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4EE31" w14:textId="77777777" w:rsidR="004B01E3" w:rsidRDefault="00C37DB3">
      <w:pPr>
        <w:jc w:val="center"/>
      </w:pPr>
      <w:r>
        <w:rPr>
          <w:b/>
          <w:sz w:val="30"/>
        </w:rPr>
        <w:t>Ideation Phase</w:t>
      </w:r>
    </w:p>
    <w:p w14:paraId="3A927E48" w14:textId="77777777" w:rsidR="004B01E3" w:rsidRDefault="00C37DB3">
      <w:pPr>
        <w:jc w:val="center"/>
      </w:pPr>
      <w:r>
        <w:rPr>
          <w:b/>
          <w:sz w:val="26"/>
        </w:rPr>
        <w:t>Empathize &amp; Discover</w:t>
      </w:r>
    </w:p>
    <w:tbl>
      <w:tblPr>
        <w:tblStyle w:val="TableGrid"/>
        <w:tblW w:w="0" w:type="auto"/>
        <w:jc w:val="center"/>
        <w:tblLook w:val="04A0" w:firstRow="1" w:lastRow="0" w:firstColumn="1" w:lastColumn="0" w:noHBand="0" w:noVBand="1"/>
      </w:tblPr>
      <w:tblGrid>
        <w:gridCol w:w="5328"/>
        <w:gridCol w:w="5328"/>
      </w:tblGrid>
      <w:tr w:rsidR="004B01E3" w14:paraId="7E48CD1E" w14:textId="77777777">
        <w:trPr>
          <w:jc w:val="center"/>
        </w:trPr>
        <w:tc>
          <w:tcPr>
            <w:tcW w:w="5328" w:type="dxa"/>
            <w:shd w:val="clear" w:color="auto" w:fill="D9EAF7"/>
            <w:vAlign w:val="center"/>
          </w:tcPr>
          <w:p w14:paraId="21036EA2" w14:textId="77777777" w:rsidR="004B01E3" w:rsidRDefault="00C37DB3">
            <w:r>
              <w:rPr>
                <w:b/>
              </w:rPr>
              <w:t>Date</w:t>
            </w:r>
          </w:p>
        </w:tc>
        <w:tc>
          <w:tcPr>
            <w:tcW w:w="5328" w:type="dxa"/>
            <w:vAlign w:val="center"/>
          </w:tcPr>
          <w:p w14:paraId="1BB80948" w14:textId="77777777" w:rsidR="004B01E3" w:rsidRDefault="00C37DB3">
            <w:r>
              <w:t>30 September 2026</w:t>
            </w:r>
          </w:p>
        </w:tc>
      </w:tr>
      <w:tr w:rsidR="004B01E3" w14:paraId="76EF34E4" w14:textId="77777777">
        <w:trPr>
          <w:jc w:val="center"/>
        </w:trPr>
        <w:tc>
          <w:tcPr>
            <w:tcW w:w="5328" w:type="dxa"/>
            <w:shd w:val="clear" w:color="auto" w:fill="D9EAF7"/>
            <w:vAlign w:val="center"/>
          </w:tcPr>
          <w:p w14:paraId="49F2006B" w14:textId="77777777" w:rsidR="004B01E3" w:rsidRDefault="00C37DB3">
            <w:r>
              <w:rPr>
                <w:b/>
              </w:rPr>
              <w:t>Team ID</w:t>
            </w:r>
          </w:p>
        </w:tc>
        <w:tc>
          <w:tcPr>
            <w:tcW w:w="5328" w:type="dxa"/>
            <w:vAlign w:val="center"/>
          </w:tcPr>
          <w:p w14:paraId="6406E0E9" w14:textId="665EAF79" w:rsidR="004B01E3" w:rsidRDefault="008224E5">
            <w:r>
              <w:t>SWTID-2026-6806</w:t>
            </w:r>
          </w:p>
        </w:tc>
      </w:tr>
      <w:tr w:rsidR="004B01E3" w14:paraId="31D94E4D" w14:textId="77777777">
        <w:trPr>
          <w:jc w:val="center"/>
        </w:trPr>
        <w:tc>
          <w:tcPr>
            <w:tcW w:w="5328" w:type="dxa"/>
            <w:shd w:val="clear" w:color="auto" w:fill="D9EAF7"/>
            <w:vAlign w:val="center"/>
          </w:tcPr>
          <w:p w14:paraId="51CCFE65" w14:textId="77777777" w:rsidR="004B01E3" w:rsidRDefault="00C37DB3">
            <w:r>
              <w:rPr>
                <w:b/>
              </w:rPr>
              <w:t>Project Name</w:t>
            </w:r>
          </w:p>
        </w:tc>
        <w:tc>
          <w:tcPr>
            <w:tcW w:w="5328" w:type="dxa"/>
            <w:vAlign w:val="center"/>
          </w:tcPr>
          <w:p w14:paraId="4048545D" w14:textId="77777777" w:rsidR="004B01E3" w:rsidRDefault="00C37DB3">
            <w:r>
              <w:t>Auto Ticket Classification using Workflow</w:t>
            </w:r>
          </w:p>
        </w:tc>
      </w:tr>
      <w:tr w:rsidR="004B01E3" w14:paraId="2C9F91B4" w14:textId="77777777">
        <w:trPr>
          <w:jc w:val="center"/>
        </w:trPr>
        <w:tc>
          <w:tcPr>
            <w:tcW w:w="5328" w:type="dxa"/>
            <w:shd w:val="clear" w:color="auto" w:fill="D9EAF7"/>
            <w:vAlign w:val="center"/>
          </w:tcPr>
          <w:p w14:paraId="789DA3A1" w14:textId="77777777" w:rsidR="004B01E3" w:rsidRDefault="00C37DB3">
            <w:r>
              <w:rPr>
                <w:b/>
              </w:rPr>
              <w:t>Maximum Marks</w:t>
            </w:r>
          </w:p>
        </w:tc>
        <w:tc>
          <w:tcPr>
            <w:tcW w:w="5328" w:type="dxa"/>
            <w:vAlign w:val="center"/>
          </w:tcPr>
          <w:p w14:paraId="529B5884" w14:textId="77777777" w:rsidR="004B01E3" w:rsidRDefault="00C37DB3">
            <w:r>
              <w:t>4 Marks</w:t>
            </w:r>
          </w:p>
        </w:tc>
      </w:tr>
    </w:tbl>
    <w:p w14:paraId="00A56064" w14:textId="77777777" w:rsidR="004B01E3" w:rsidRDefault="004B01E3"/>
    <w:p w14:paraId="636F8011" w14:textId="77777777" w:rsidR="004B01E3" w:rsidRDefault="00C37DB3">
      <w:r>
        <w:rPr>
          <w:b/>
          <w:sz w:val="22"/>
        </w:rPr>
        <w:t>Empathy Map Canvas:</w:t>
      </w:r>
    </w:p>
    <w:p w14:paraId="4790FEAB" w14:textId="77777777" w:rsidR="004B01E3" w:rsidRDefault="00C37DB3">
      <w:pPr>
        <w:spacing w:after="120"/>
      </w:pPr>
      <w:r>
        <w:t>Project-context empathy map for users working with support tickets. The map focuses on the documented challenges of manual ticket classification, incorrect priority selection, delayed routing, inconsistent categorization, and the resulting effect on support workflow efficiency and ticket resolution.</w:t>
      </w:r>
    </w:p>
    <w:tbl>
      <w:tblPr>
        <w:tblStyle w:val="TableGrid"/>
        <w:tblW w:w="0" w:type="auto"/>
        <w:jc w:val="center"/>
        <w:tblLook w:val="04A0" w:firstRow="1" w:lastRow="0" w:firstColumn="1" w:lastColumn="0" w:noHBand="0" w:noVBand="1"/>
      </w:tblPr>
      <w:tblGrid>
        <w:gridCol w:w="5328"/>
        <w:gridCol w:w="5328"/>
      </w:tblGrid>
      <w:tr w:rsidR="004B01E3" w14:paraId="709E77B4" w14:textId="77777777">
        <w:trPr>
          <w:jc w:val="center"/>
        </w:trPr>
        <w:tc>
          <w:tcPr>
            <w:tcW w:w="5328" w:type="dxa"/>
            <w:shd w:val="clear" w:color="auto" w:fill="D9EAF7"/>
          </w:tcPr>
          <w:p w14:paraId="2086BA0B" w14:textId="77777777" w:rsidR="004B01E3" w:rsidRDefault="00C37DB3">
            <w:pPr>
              <w:spacing w:after="40"/>
            </w:pPr>
            <w:r>
              <w:rPr>
                <w:b/>
              </w:rPr>
              <w:t>USER / PERSONA</w:t>
            </w:r>
          </w:p>
          <w:p w14:paraId="6B9BFC41" w14:textId="77777777" w:rsidR="004B01E3" w:rsidRDefault="00C37DB3">
            <w:pPr>
              <w:spacing w:after="100"/>
            </w:pPr>
            <w:r>
              <w:rPr>
                <w:sz w:val="16"/>
              </w:rPr>
              <w:t>Service desk agent / IT support staff / support team member</w:t>
            </w:r>
          </w:p>
          <w:p w14:paraId="5A2935A9" w14:textId="77777777" w:rsidR="004B01E3" w:rsidRDefault="00C37DB3">
            <w:pPr>
              <w:spacing w:after="40"/>
            </w:pPr>
            <w:r>
              <w:rPr>
                <w:b/>
              </w:rPr>
              <w:t>What does the user THINK &amp; FEEL?</w:t>
            </w:r>
          </w:p>
          <w:p w14:paraId="79FC6B88" w14:textId="77777777" w:rsidR="004B01E3" w:rsidRDefault="00C37DB3">
            <w:pPr>
              <w:spacing w:after="100"/>
            </w:pPr>
            <w:r>
              <w:rPr>
                <w:sz w:val="16"/>
              </w:rPr>
              <w:t>• Needs incoming tickets to be classified accurately and consistently.</w:t>
            </w:r>
            <w:r>
              <w:rPr>
                <w:sz w:val="16"/>
              </w:rPr>
              <w:br/>
              <w:t>• May be concerned that incorrect categories or priorities can delay support.</w:t>
            </w:r>
            <w:r>
              <w:rPr>
                <w:sz w:val="16"/>
              </w:rPr>
              <w:br/>
              <w:t>• Needs the workflow to reduce repetitive manual triage work.</w:t>
            </w:r>
            <w:r>
              <w:rPr>
                <w:sz w:val="16"/>
              </w:rPr>
              <w:br/>
              <w:t>• May feel pressure when a high-volume ticket queue requires quick decisions and routing.</w:t>
            </w:r>
          </w:p>
          <w:p w14:paraId="63B64A1F" w14:textId="77777777" w:rsidR="004B01E3" w:rsidRDefault="00C37DB3">
            <w:pPr>
              <w:spacing w:after="40"/>
            </w:pPr>
            <w:r>
              <w:rPr>
                <w:b/>
              </w:rPr>
              <w:t>What does the user HEAR?</w:t>
            </w:r>
          </w:p>
          <w:p w14:paraId="63468211" w14:textId="77777777" w:rsidR="004B01E3" w:rsidRDefault="00C37DB3">
            <w:pPr>
              <w:spacing w:after="100"/>
            </w:pPr>
            <w:r>
              <w:rPr>
                <w:sz w:val="16"/>
              </w:rPr>
              <w:t>• Requirements to process and classify incoming support requests correctly.</w:t>
            </w:r>
            <w:r>
              <w:rPr>
                <w:sz w:val="16"/>
              </w:rPr>
              <w:br/>
            </w:r>
            <w:r>
              <w:rPr>
                <w:sz w:val="16"/>
              </w:rPr>
              <w:t>• Business expectations around quick triage, correct priority, and appropriate team assignment.</w:t>
            </w:r>
            <w:r>
              <w:rPr>
                <w:sz w:val="16"/>
              </w:rPr>
              <w:br/>
              <w:t>• Guidance from the support process about required information before routing or resolution.</w:t>
            </w:r>
          </w:p>
        </w:tc>
        <w:tc>
          <w:tcPr>
            <w:tcW w:w="5328" w:type="dxa"/>
            <w:shd w:val="clear" w:color="auto" w:fill="D9EAF7"/>
          </w:tcPr>
          <w:p w14:paraId="22F8BB37" w14:textId="77777777" w:rsidR="004B01E3" w:rsidRDefault="00C37DB3">
            <w:pPr>
              <w:spacing w:after="40"/>
            </w:pPr>
            <w:r>
              <w:rPr>
                <w:b/>
              </w:rPr>
              <w:t>What does the user SEE?</w:t>
            </w:r>
          </w:p>
          <w:p w14:paraId="3B32FC2E" w14:textId="77777777" w:rsidR="004B01E3" w:rsidRDefault="00C37DB3">
            <w:pPr>
              <w:spacing w:after="100"/>
            </w:pPr>
            <w:r>
              <w:rPr>
                <w:sz w:val="16"/>
              </w:rPr>
              <w:t>• Incoming tickets containing subject, description, attachments, and other ticket details.</w:t>
            </w:r>
            <w:r>
              <w:rPr>
                <w:sz w:val="16"/>
              </w:rPr>
              <w:br/>
              <w:t>• Different ticket categories, priorities, statuses, and support queues.</w:t>
            </w:r>
            <w:r>
              <w:rPr>
                <w:sz w:val="16"/>
              </w:rPr>
              <w:br/>
              <w:t>• Manual classification and assignment situations where tickets may be categorized or routed inconsistently.</w:t>
            </w:r>
          </w:p>
          <w:p w14:paraId="2E014A54" w14:textId="77777777" w:rsidR="004B01E3" w:rsidRDefault="00C37DB3">
            <w:pPr>
              <w:spacing w:after="40"/>
            </w:pPr>
            <w:r>
              <w:rPr>
                <w:b/>
              </w:rPr>
              <w:t>What does the user SAY &amp; DO?</w:t>
            </w:r>
          </w:p>
          <w:p w14:paraId="028D3549" w14:textId="77777777" w:rsidR="004B01E3" w:rsidRDefault="00C37DB3">
            <w:pPr>
              <w:spacing w:after="100"/>
            </w:pPr>
            <w:r>
              <w:rPr>
                <w:sz w:val="16"/>
              </w:rPr>
              <w:t>• Creates, reviews, or updates support tickets.</w:t>
            </w:r>
            <w:r>
              <w:rPr>
                <w:sz w:val="16"/>
              </w:rPr>
              <w:br/>
              <w:t>• Reads ticket descriptions and identifies the likely issue category.</w:t>
            </w:r>
            <w:r>
              <w:rPr>
                <w:sz w:val="16"/>
              </w:rPr>
              <w:br/>
              <w:t>• Determines priority and assigns tickets to support teams.</w:t>
            </w:r>
            <w:r>
              <w:rPr>
                <w:sz w:val="16"/>
              </w:rPr>
              <w:br/>
              <w:t>• May manually review or correct ticket classification before processing.</w:t>
            </w:r>
          </w:p>
          <w:p w14:paraId="7E41F0E8" w14:textId="77777777" w:rsidR="004B01E3" w:rsidRDefault="00C37DB3">
            <w:pPr>
              <w:spacing w:after="40"/>
            </w:pPr>
            <w:r>
              <w:rPr>
                <w:b/>
              </w:rPr>
              <w:t>PAIN</w:t>
            </w:r>
          </w:p>
          <w:p w14:paraId="42C3E7C0" w14:textId="77777777" w:rsidR="004B01E3" w:rsidRDefault="00C37DB3">
            <w:pPr>
              <w:spacing w:after="100"/>
            </w:pPr>
            <w:r>
              <w:rPr>
                <w:sz w:val="16"/>
              </w:rPr>
              <w:t>• Large numbers of tickets requiring repetitive manual classification.</w:t>
            </w:r>
            <w:r>
              <w:rPr>
                <w:sz w:val="16"/>
              </w:rPr>
              <w:br/>
              <w:t>• Incorrect or inconsistent category and priority selection.</w:t>
            </w:r>
            <w:r>
              <w:rPr>
                <w:sz w:val="16"/>
              </w:rPr>
              <w:br/>
              <w:t>• Tickets routed to the wrong support team.</w:t>
            </w:r>
            <w:r>
              <w:rPr>
                <w:sz w:val="16"/>
              </w:rPr>
              <w:br/>
              <w:t>• Delays caused by manual triage and reassignment.</w:t>
            </w:r>
            <w:r>
              <w:rPr>
                <w:sz w:val="16"/>
              </w:rPr>
              <w:br/>
              <w:t>• Difficulty maintaining consistent workflow decisions across support agents.</w:t>
            </w:r>
          </w:p>
        </w:tc>
      </w:tr>
    </w:tbl>
    <w:p w14:paraId="0A63351F" w14:textId="77777777" w:rsidR="004B01E3" w:rsidRDefault="004B01E3"/>
    <w:p w14:paraId="1AF99C23" w14:textId="77777777" w:rsidR="004B01E3" w:rsidRDefault="00C37DB3">
      <w:r>
        <w:rPr>
          <w:b/>
        </w:rPr>
        <w:t xml:space="preserve">Project focus: </w:t>
      </w:r>
      <w:r>
        <w:t>Reduce repetitive manual ticket triage by using automatic classification and workflow-based priority and routing, while providing a manual-review path for uncertain tickets.</w:t>
      </w:r>
    </w:p>
    <w:sectPr w:rsidR="004B01E3"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BA2D5" w14:textId="77777777" w:rsidR="00C37DB3" w:rsidRDefault="00C37DB3">
      <w:pPr>
        <w:spacing w:after="0" w:line="240" w:lineRule="auto"/>
      </w:pPr>
      <w:r>
        <w:separator/>
      </w:r>
    </w:p>
  </w:endnote>
  <w:endnote w:type="continuationSeparator" w:id="0">
    <w:p w14:paraId="2ACEF4E1" w14:textId="77777777" w:rsidR="00C37DB3" w:rsidRDefault="00C37D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40C5" w14:textId="77777777" w:rsidR="004B01E3" w:rsidRDefault="00C37DB3">
    <w:pPr>
      <w:pStyle w:val="Footer"/>
      <w:jc w:val="center"/>
    </w:pPr>
    <w:r>
      <w:rPr>
        <w:sz w:val="16"/>
      </w:rPr>
      <w:t>Auto Ticket Classification using Workflow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9C46C" w14:textId="77777777" w:rsidR="00C37DB3" w:rsidRDefault="00C37DB3">
      <w:pPr>
        <w:spacing w:after="0" w:line="240" w:lineRule="auto"/>
      </w:pPr>
      <w:r>
        <w:separator/>
      </w:r>
    </w:p>
  </w:footnote>
  <w:footnote w:type="continuationSeparator" w:id="0">
    <w:p w14:paraId="5E01922B" w14:textId="77777777" w:rsidR="00C37DB3" w:rsidRDefault="00C37D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583346">
    <w:abstractNumId w:val="8"/>
  </w:num>
  <w:num w:numId="2" w16cid:durableId="824123410">
    <w:abstractNumId w:val="6"/>
  </w:num>
  <w:num w:numId="3" w16cid:durableId="1387409159">
    <w:abstractNumId w:val="5"/>
  </w:num>
  <w:num w:numId="4" w16cid:durableId="1779056723">
    <w:abstractNumId w:val="4"/>
  </w:num>
  <w:num w:numId="5" w16cid:durableId="1388409640">
    <w:abstractNumId w:val="7"/>
  </w:num>
  <w:num w:numId="6" w16cid:durableId="1129201753">
    <w:abstractNumId w:val="3"/>
  </w:num>
  <w:num w:numId="7" w16cid:durableId="1753550584">
    <w:abstractNumId w:val="2"/>
  </w:num>
  <w:num w:numId="8" w16cid:durableId="843469424">
    <w:abstractNumId w:val="1"/>
  </w:num>
  <w:num w:numId="9" w16cid:durableId="325596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1E3"/>
    <w:rsid w:val="008224E5"/>
    <w:rsid w:val="00AA1D8D"/>
    <w:rsid w:val="00B47730"/>
    <w:rsid w:val="00C37DB3"/>
    <w:rsid w:val="00CB0664"/>
    <w:rsid w:val="00F13A4F"/>
    <w:rsid w:val="00F428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19B6DB9-4E76-40C4-BF3C-9662152B8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GUNA RANJAN</cp:lastModifiedBy>
  <cp:revision>4</cp:revision>
  <dcterms:created xsi:type="dcterms:W3CDTF">2013-12-23T23:15:00Z</dcterms:created>
  <dcterms:modified xsi:type="dcterms:W3CDTF">2026-10-03T15:41:00Z</dcterms:modified>
  <cp:category/>
</cp:coreProperties>
</file>