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828B2" w14:textId="77777777" w:rsidR="00126BFA" w:rsidRDefault="006C1D98">
      <w:pPr>
        <w:jc w:val="center"/>
      </w:pPr>
      <w:r>
        <w:rPr>
          <w:b/>
          <w:sz w:val="32"/>
        </w:rPr>
        <w:t>Project Design Phase</w:t>
      </w:r>
    </w:p>
    <w:p w14:paraId="752E25E1" w14:textId="77777777" w:rsidR="00126BFA" w:rsidRDefault="006C1D98">
      <w:pPr>
        <w:jc w:val="center"/>
      </w:pPr>
      <w:r>
        <w:rPr>
          <w:b/>
          <w:sz w:val="28"/>
        </w:rPr>
        <w:t>Proposed Solution Template</w:t>
      </w:r>
    </w:p>
    <w:p w14:paraId="06701430" w14:textId="37870A9E" w:rsidR="00126BFA" w:rsidRDefault="006C1D98">
      <w:r>
        <w:t xml:space="preserve">Date: </w:t>
      </w:r>
      <w:r w:rsidR="00360126">
        <w:t>3/10/26</w:t>
      </w:r>
    </w:p>
    <w:p w14:paraId="14C33B33" w14:textId="4962323E" w:rsidR="00126BFA" w:rsidRDefault="006C1D98">
      <w:r>
        <w:t xml:space="preserve">Team ID: </w:t>
      </w:r>
      <w:r w:rsidR="00C828EC">
        <w:t>SWTID-2026-6806</w:t>
      </w:r>
    </w:p>
    <w:p w14:paraId="20C2CB20" w14:textId="77777777" w:rsidR="00126BFA" w:rsidRDefault="006C1D98">
      <w:r>
        <w:t>Project Name: Auto Ticket Classification Using Flow Designer</w:t>
      </w:r>
    </w:p>
    <w:p w14:paraId="6BF75BEB" w14:textId="77777777" w:rsidR="00126BFA" w:rsidRDefault="006C1D98">
      <w:r>
        <w:t>Maximum Marks</w:t>
      </w:r>
    </w:p>
    <w:tbl>
      <w:tblPr>
        <w:tblStyle w:val="TableGrid"/>
        <w:tblW w:w="0" w:type="auto"/>
        <w:jc w:val="center"/>
        <w:tblLook w:val="04A0" w:firstRow="1" w:lastRow="0" w:firstColumn="1" w:lastColumn="0" w:noHBand="0" w:noVBand="1"/>
      </w:tblPr>
      <w:tblGrid>
        <w:gridCol w:w="3408"/>
        <w:gridCol w:w="3408"/>
        <w:gridCol w:w="3408"/>
      </w:tblGrid>
      <w:tr w:rsidR="00126BFA" w14:paraId="4D794CEF" w14:textId="77777777">
        <w:trPr>
          <w:jc w:val="center"/>
        </w:trPr>
        <w:tc>
          <w:tcPr>
            <w:tcW w:w="3408" w:type="dxa"/>
            <w:tcMar>
              <w:top w:w="100" w:type="dxa"/>
              <w:left w:w="100" w:type="dxa"/>
              <w:bottom w:w="100" w:type="dxa"/>
              <w:right w:w="100" w:type="dxa"/>
            </w:tcMar>
          </w:tcPr>
          <w:p w14:paraId="0B8E49A6" w14:textId="77777777" w:rsidR="00126BFA" w:rsidRDefault="006C1D98">
            <w:r>
              <w:rPr>
                <w:b/>
                <w:sz w:val="20"/>
              </w:rPr>
              <w:t>S.No.</w:t>
            </w:r>
          </w:p>
        </w:tc>
        <w:tc>
          <w:tcPr>
            <w:tcW w:w="3408" w:type="dxa"/>
            <w:tcMar>
              <w:top w:w="100" w:type="dxa"/>
              <w:left w:w="100" w:type="dxa"/>
              <w:bottom w:w="100" w:type="dxa"/>
              <w:right w:w="100" w:type="dxa"/>
            </w:tcMar>
          </w:tcPr>
          <w:p w14:paraId="6CAC21C5" w14:textId="77777777" w:rsidR="00126BFA" w:rsidRDefault="006C1D98">
            <w:r>
              <w:rPr>
                <w:b/>
                <w:sz w:val="20"/>
              </w:rPr>
              <w:t>Parameter</w:t>
            </w:r>
          </w:p>
        </w:tc>
        <w:tc>
          <w:tcPr>
            <w:tcW w:w="3408" w:type="dxa"/>
            <w:tcMar>
              <w:top w:w="100" w:type="dxa"/>
              <w:left w:w="100" w:type="dxa"/>
              <w:bottom w:w="100" w:type="dxa"/>
              <w:right w:w="100" w:type="dxa"/>
            </w:tcMar>
          </w:tcPr>
          <w:p w14:paraId="229872D0" w14:textId="77777777" w:rsidR="00126BFA" w:rsidRDefault="006C1D98">
            <w:r>
              <w:rPr>
                <w:b/>
                <w:sz w:val="20"/>
              </w:rPr>
              <w:t>Description</w:t>
            </w:r>
          </w:p>
        </w:tc>
      </w:tr>
      <w:tr w:rsidR="00126BFA" w14:paraId="1BA7B50D" w14:textId="77777777">
        <w:trPr>
          <w:jc w:val="center"/>
        </w:trPr>
        <w:tc>
          <w:tcPr>
            <w:tcW w:w="3408" w:type="dxa"/>
            <w:tcMar>
              <w:top w:w="100" w:type="dxa"/>
              <w:left w:w="100" w:type="dxa"/>
              <w:bottom w:w="100" w:type="dxa"/>
              <w:right w:w="100" w:type="dxa"/>
            </w:tcMar>
          </w:tcPr>
          <w:p w14:paraId="41894F94" w14:textId="77777777" w:rsidR="00126BFA" w:rsidRDefault="006C1D98">
            <w:r>
              <w:rPr>
                <w:sz w:val="20"/>
              </w:rPr>
              <w:t>1</w:t>
            </w:r>
          </w:p>
        </w:tc>
        <w:tc>
          <w:tcPr>
            <w:tcW w:w="3408" w:type="dxa"/>
            <w:tcMar>
              <w:top w:w="100" w:type="dxa"/>
              <w:left w:w="100" w:type="dxa"/>
              <w:bottom w:w="100" w:type="dxa"/>
              <w:right w:w="100" w:type="dxa"/>
            </w:tcMar>
          </w:tcPr>
          <w:p w14:paraId="4BBECA0A" w14:textId="77777777" w:rsidR="00126BFA" w:rsidRDefault="006C1D98">
            <w:r>
              <w:rPr>
                <w:sz w:val="20"/>
              </w:rPr>
              <w:t>Problem Statement</w:t>
            </w:r>
          </w:p>
        </w:tc>
        <w:tc>
          <w:tcPr>
            <w:tcW w:w="3408" w:type="dxa"/>
            <w:tcMar>
              <w:top w:w="100" w:type="dxa"/>
              <w:left w:w="100" w:type="dxa"/>
              <w:bottom w:w="100" w:type="dxa"/>
              <w:right w:w="100" w:type="dxa"/>
            </w:tcMar>
          </w:tcPr>
          <w:p w14:paraId="7159C356" w14:textId="77777777" w:rsidR="00126BFA" w:rsidRDefault="006C1D98">
            <w:r>
              <w:rPr>
                <w:sz w:val="20"/>
              </w:rPr>
              <w:t>Incident records in IT Service Management often require manual review and routing after creation. When incident descriptions are inconsistent or lack clear categorization, tickets may be assigned to the wrong category or support group, increasing triage effort and delaying resolution. Manual classification can also lead to inconsistent incident data and less reliable reporting.</w:t>
            </w:r>
          </w:p>
        </w:tc>
      </w:tr>
      <w:tr w:rsidR="00126BFA" w14:paraId="0D972168" w14:textId="77777777">
        <w:trPr>
          <w:jc w:val="center"/>
        </w:trPr>
        <w:tc>
          <w:tcPr>
            <w:tcW w:w="3408" w:type="dxa"/>
            <w:tcMar>
              <w:top w:w="100" w:type="dxa"/>
              <w:left w:w="100" w:type="dxa"/>
              <w:bottom w:w="100" w:type="dxa"/>
              <w:right w:w="100" w:type="dxa"/>
            </w:tcMar>
          </w:tcPr>
          <w:p w14:paraId="0BD9827A" w14:textId="77777777" w:rsidR="00126BFA" w:rsidRDefault="006C1D98">
            <w:r>
              <w:rPr>
                <w:sz w:val="20"/>
              </w:rPr>
              <w:t>2</w:t>
            </w:r>
          </w:p>
        </w:tc>
        <w:tc>
          <w:tcPr>
            <w:tcW w:w="3408" w:type="dxa"/>
            <w:tcMar>
              <w:top w:w="100" w:type="dxa"/>
              <w:left w:w="100" w:type="dxa"/>
              <w:bottom w:w="100" w:type="dxa"/>
              <w:right w:w="100" w:type="dxa"/>
            </w:tcMar>
          </w:tcPr>
          <w:p w14:paraId="326F3220" w14:textId="77777777" w:rsidR="00126BFA" w:rsidRDefault="006C1D98">
            <w:r>
              <w:rPr>
                <w:sz w:val="20"/>
              </w:rPr>
              <w:t>Idea / Solution description</w:t>
            </w:r>
          </w:p>
        </w:tc>
        <w:tc>
          <w:tcPr>
            <w:tcW w:w="3408" w:type="dxa"/>
            <w:tcMar>
              <w:top w:w="100" w:type="dxa"/>
              <w:left w:w="100" w:type="dxa"/>
              <w:bottom w:w="100" w:type="dxa"/>
              <w:right w:w="100" w:type="dxa"/>
            </w:tcMar>
          </w:tcPr>
          <w:p w14:paraId="6EE2CB1E" w14:textId="77777777" w:rsidR="00126BFA" w:rsidRDefault="006C1D98">
            <w:r>
              <w:rPr>
                <w:sz w:val="20"/>
              </w:rPr>
              <w:t>Implementation of an automated incident classification flow using ServiceNow Flow Designer:</w:t>
            </w:r>
            <w:r>
              <w:rPr>
                <w:sz w:val="20"/>
              </w:rPr>
              <w:br/>
            </w:r>
            <w:r>
              <w:rPr>
                <w:sz w:val="20"/>
              </w:rPr>
              <w:t>• Flow Trigger: Starts automatically when a new Incident record is created.</w:t>
            </w:r>
            <w:r>
              <w:rPr>
                <w:sz w:val="20"/>
              </w:rPr>
              <w:br/>
              <w:t>• Classification Logic: Reads the Short Description and/or Description to identify common keywords and ticket types.</w:t>
            </w:r>
            <w:r>
              <w:rPr>
                <w:sz w:val="20"/>
              </w:rPr>
              <w:br/>
              <w:t>• Category &amp; Subcategory: Automatically sets appropriate values such as Network/Wi-Fi, Software/Application, Hardware/Printer or Keyboard, and User Account/Login.</w:t>
            </w:r>
            <w:r>
              <w:rPr>
                <w:sz w:val="20"/>
              </w:rPr>
              <w:br/>
              <w:t>• Assignment Group: Routes the incident to the appropriate support team, such as Network Support, Application Support, Hardware Support, or Service Desk.</w:t>
            </w:r>
            <w:r>
              <w:rPr>
                <w:sz w:val="20"/>
              </w:rPr>
              <w:br/>
            </w:r>
            <w:r>
              <w:rPr>
                <w:sz w:val="20"/>
              </w:rPr>
              <w:t>• Work Note: Optionally records that the incident was automatically classified and routed.</w:t>
            </w:r>
          </w:p>
        </w:tc>
      </w:tr>
      <w:tr w:rsidR="00126BFA" w14:paraId="686E0157" w14:textId="77777777">
        <w:trPr>
          <w:jc w:val="center"/>
        </w:trPr>
        <w:tc>
          <w:tcPr>
            <w:tcW w:w="3408" w:type="dxa"/>
            <w:tcMar>
              <w:top w:w="100" w:type="dxa"/>
              <w:left w:w="100" w:type="dxa"/>
              <w:bottom w:w="100" w:type="dxa"/>
              <w:right w:w="100" w:type="dxa"/>
            </w:tcMar>
          </w:tcPr>
          <w:p w14:paraId="79E94EA5" w14:textId="77777777" w:rsidR="00126BFA" w:rsidRDefault="006C1D98">
            <w:r>
              <w:rPr>
                <w:sz w:val="20"/>
              </w:rPr>
              <w:t>3</w:t>
            </w:r>
          </w:p>
        </w:tc>
        <w:tc>
          <w:tcPr>
            <w:tcW w:w="3408" w:type="dxa"/>
            <w:tcMar>
              <w:top w:w="100" w:type="dxa"/>
              <w:left w:w="100" w:type="dxa"/>
              <w:bottom w:w="100" w:type="dxa"/>
              <w:right w:w="100" w:type="dxa"/>
            </w:tcMar>
          </w:tcPr>
          <w:p w14:paraId="067B152B" w14:textId="77777777" w:rsidR="00126BFA" w:rsidRDefault="006C1D98">
            <w:r>
              <w:rPr>
                <w:sz w:val="20"/>
              </w:rPr>
              <w:t>Novelty / Uniqueness</w:t>
            </w:r>
          </w:p>
        </w:tc>
        <w:tc>
          <w:tcPr>
            <w:tcW w:w="3408" w:type="dxa"/>
            <w:tcMar>
              <w:top w:w="100" w:type="dxa"/>
              <w:left w:w="100" w:type="dxa"/>
              <w:bottom w:w="100" w:type="dxa"/>
              <w:right w:w="100" w:type="dxa"/>
            </w:tcMar>
          </w:tcPr>
          <w:p w14:paraId="3AE7C499" w14:textId="77777777" w:rsidR="00126BFA" w:rsidRDefault="006C1D98">
            <w:r>
              <w:rPr>
                <w:sz w:val="20"/>
              </w:rPr>
              <w:t xml:space="preserve">Combines ServiceNow Flow Designer automation with rule-based incident classification to create a consistent and </w:t>
            </w:r>
            <w:r>
              <w:rPr>
                <w:sz w:val="20"/>
              </w:rPr>
              <w:lastRenderedPageBreak/>
              <w:t>automated ticket-routing process. The solution reduces dependence on manual triage by using incident text to determine classification, field updates, and assignment routing within a single flow.</w:t>
            </w:r>
          </w:p>
        </w:tc>
      </w:tr>
      <w:tr w:rsidR="00126BFA" w14:paraId="71697C05" w14:textId="77777777">
        <w:trPr>
          <w:jc w:val="center"/>
        </w:trPr>
        <w:tc>
          <w:tcPr>
            <w:tcW w:w="3408" w:type="dxa"/>
            <w:tcMar>
              <w:top w:w="100" w:type="dxa"/>
              <w:left w:w="100" w:type="dxa"/>
              <w:bottom w:w="100" w:type="dxa"/>
              <w:right w:w="100" w:type="dxa"/>
            </w:tcMar>
          </w:tcPr>
          <w:p w14:paraId="5F3645B0" w14:textId="77777777" w:rsidR="00126BFA" w:rsidRDefault="006C1D98">
            <w:r>
              <w:rPr>
                <w:sz w:val="20"/>
              </w:rPr>
              <w:lastRenderedPageBreak/>
              <w:t>4</w:t>
            </w:r>
          </w:p>
        </w:tc>
        <w:tc>
          <w:tcPr>
            <w:tcW w:w="3408" w:type="dxa"/>
            <w:tcMar>
              <w:top w:w="100" w:type="dxa"/>
              <w:left w:w="100" w:type="dxa"/>
              <w:bottom w:w="100" w:type="dxa"/>
              <w:right w:w="100" w:type="dxa"/>
            </w:tcMar>
          </w:tcPr>
          <w:p w14:paraId="401C5E09" w14:textId="77777777" w:rsidR="00126BFA" w:rsidRDefault="006C1D98">
            <w:r>
              <w:rPr>
                <w:sz w:val="20"/>
              </w:rPr>
              <w:t>Social Impact / Customer Satisfaction</w:t>
            </w:r>
          </w:p>
        </w:tc>
        <w:tc>
          <w:tcPr>
            <w:tcW w:w="3408" w:type="dxa"/>
            <w:tcMar>
              <w:top w:w="100" w:type="dxa"/>
              <w:left w:w="100" w:type="dxa"/>
              <w:bottom w:w="100" w:type="dxa"/>
              <w:right w:w="100" w:type="dxa"/>
            </w:tcMar>
          </w:tcPr>
          <w:p w14:paraId="1B5044BB" w14:textId="77777777" w:rsidR="00126BFA" w:rsidRDefault="006C1D98">
            <w:r>
              <w:rPr>
                <w:sz w:val="20"/>
              </w:rPr>
              <w:t>Improves Service Desk efficiency and the consistency of incident handling. By automatically classifying and routing incidents, the solution can reduce manual triage effort, help tickets reach the appropriate support group sooner, and contribute to faster service restoration and improved end-user experience.</w:t>
            </w:r>
          </w:p>
        </w:tc>
      </w:tr>
      <w:tr w:rsidR="00126BFA" w14:paraId="56D93723" w14:textId="77777777">
        <w:trPr>
          <w:jc w:val="center"/>
        </w:trPr>
        <w:tc>
          <w:tcPr>
            <w:tcW w:w="3408" w:type="dxa"/>
            <w:tcMar>
              <w:top w:w="100" w:type="dxa"/>
              <w:left w:w="100" w:type="dxa"/>
              <w:bottom w:w="100" w:type="dxa"/>
              <w:right w:w="100" w:type="dxa"/>
            </w:tcMar>
          </w:tcPr>
          <w:p w14:paraId="76C7AD98" w14:textId="77777777" w:rsidR="00126BFA" w:rsidRDefault="006C1D98">
            <w:r>
              <w:rPr>
                <w:sz w:val="20"/>
              </w:rPr>
              <w:t>5</w:t>
            </w:r>
          </w:p>
        </w:tc>
        <w:tc>
          <w:tcPr>
            <w:tcW w:w="3408" w:type="dxa"/>
            <w:tcMar>
              <w:top w:w="100" w:type="dxa"/>
              <w:left w:w="100" w:type="dxa"/>
              <w:bottom w:w="100" w:type="dxa"/>
              <w:right w:w="100" w:type="dxa"/>
            </w:tcMar>
          </w:tcPr>
          <w:p w14:paraId="655BA211" w14:textId="77777777" w:rsidR="00126BFA" w:rsidRDefault="006C1D98">
            <w:r>
              <w:rPr>
                <w:sz w:val="20"/>
              </w:rPr>
              <w:t>Business Model</w:t>
            </w:r>
            <w:r>
              <w:rPr>
                <w:sz w:val="20"/>
              </w:rPr>
              <w:br/>
              <w:t>(Revenue Model)</w:t>
            </w:r>
          </w:p>
        </w:tc>
        <w:tc>
          <w:tcPr>
            <w:tcW w:w="3408" w:type="dxa"/>
            <w:tcMar>
              <w:top w:w="100" w:type="dxa"/>
              <w:left w:w="100" w:type="dxa"/>
              <w:bottom w:w="100" w:type="dxa"/>
              <w:right w:w="100" w:type="dxa"/>
            </w:tcMar>
          </w:tcPr>
          <w:p w14:paraId="07655E24" w14:textId="77777777" w:rsidR="00126BFA" w:rsidRDefault="006C1D98">
            <w:r>
              <w:rPr>
                <w:sz w:val="20"/>
              </w:rPr>
              <w:t>Internal Enterprise OPEX Optimization &amp; Cost Avoidance Model:</w:t>
            </w:r>
            <w:r>
              <w:rPr>
                <w:sz w:val="20"/>
              </w:rPr>
              <w:br/>
              <w:t>• Reduces operational effort by automating repetitive incident classification and routing activities.</w:t>
            </w:r>
            <w:r>
              <w:rPr>
                <w:sz w:val="20"/>
              </w:rPr>
              <w:br/>
            </w:r>
            <w:r>
              <w:rPr>
                <w:sz w:val="20"/>
              </w:rPr>
              <w:t>• Minimizes unnecessary ticket re-assignment caused by incorrect or incomplete manual categorization.</w:t>
            </w:r>
            <w:r>
              <w:rPr>
                <w:sz w:val="20"/>
              </w:rPr>
              <w:br/>
              <w:t>• Improves utilization of the ServiceNow platform by standardizing incident-handling workflows.</w:t>
            </w:r>
            <w:r>
              <w:rPr>
                <w:sz w:val="20"/>
              </w:rPr>
              <w:br/>
              <w:t>• Supports more consistent reporting and service management by maintaining structured incident data.</w:t>
            </w:r>
          </w:p>
        </w:tc>
      </w:tr>
      <w:tr w:rsidR="00126BFA" w14:paraId="48683919" w14:textId="77777777">
        <w:trPr>
          <w:jc w:val="center"/>
        </w:trPr>
        <w:tc>
          <w:tcPr>
            <w:tcW w:w="3408" w:type="dxa"/>
            <w:tcMar>
              <w:top w:w="100" w:type="dxa"/>
              <w:left w:w="100" w:type="dxa"/>
              <w:bottom w:w="100" w:type="dxa"/>
              <w:right w:w="100" w:type="dxa"/>
            </w:tcMar>
          </w:tcPr>
          <w:p w14:paraId="66250C0F" w14:textId="77777777" w:rsidR="00126BFA" w:rsidRDefault="006C1D98">
            <w:r>
              <w:rPr>
                <w:sz w:val="20"/>
              </w:rPr>
              <w:t>6</w:t>
            </w:r>
          </w:p>
        </w:tc>
        <w:tc>
          <w:tcPr>
            <w:tcW w:w="3408" w:type="dxa"/>
            <w:tcMar>
              <w:top w:w="100" w:type="dxa"/>
              <w:left w:w="100" w:type="dxa"/>
              <w:bottom w:w="100" w:type="dxa"/>
              <w:right w:w="100" w:type="dxa"/>
            </w:tcMar>
          </w:tcPr>
          <w:p w14:paraId="364C8D31" w14:textId="77777777" w:rsidR="00126BFA" w:rsidRDefault="006C1D98">
            <w:r>
              <w:rPr>
                <w:sz w:val="20"/>
              </w:rPr>
              <w:t>Scalability of the Solution</w:t>
            </w:r>
          </w:p>
        </w:tc>
        <w:tc>
          <w:tcPr>
            <w:tcW w:w="3408" w:type="dxa"/>
            <w:tcMar>
              <w:top w:w="100" w:type="dxa"/>
              <w:left w:w="100" w:type="dxa"/>
              <w:bottom w:w="100" w:type="dxa"/>
              <w:right w:w="100" w:type="dxa"/>
            </w:tcMar>
          </w:tcPr>
          <w:p w14:paraId="31D1604D" w14:textId="77777777" w:rsidR="00126BFA" w:rsidRDefault="006C1D98">
            <w:r>
              <w:rPr>
                <w:sz w:val="20"/>
              </w:rPr>
              <w:t>Highly scalable within the ServiceNow environment. The Flow Designer approach can be extended with additional keywords, categories, subcategories, assignment groups, and classification rules as service requirements grow. The same automation pattern can also be adapted for other IT Service Management processes and larger volumes of incidents without requiring manual classification for every ticket.</w:t>
            </w:r>
          </w:p>
        </w:tc>
      </w:tr>
    </w:tbl>
    <w:p w14:paraId="616346BA" w14:textId="77777777" w:rsidR="004675C4" w:rsidRDefault="004675C4"/>
    <w:sectPr w:rsidR="004675C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28031">
    <w:abstractNumId w:val="8"/>
  </w:num>
  <w:num w:numId="2" w16cid:durableId="347101456">
    <w:abstractNumId w:val="6"/>
  </w:num>
  <w:num w:numId="3" w16cid:durableId="1446774714">
    <w:abstractNumId w:val="5"/>
  </w:num>
  <w:num w:numId="4" w16cid:durableId="2078941267">
    <w:abstractNumId w:val="4"/>
  </w:num>
  <w:num w:numId="5" w16cid:durableId="949701132">
    <w:abstractNumId w:val="7"/>
  </w:num>
  <w:num w:numId="6" w16cid:durableId="704258206">
    <w:abstractNumId w:val="3"/>
  </w:num>
  <w:num w:numId="7" w16cid:durableId="1409301413">
    <w:abstractNumId w:val="2"/>
  </w:num>
  <w:num w:numId="8" w16cid:durableId="1814786609">
    <w:abstractNumId w:val="1"/>
  </w:num>
  <w:num w:numId="9" w16cid:durableId="173457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D8F"/>
    <w:rsid w:val="0006063C"/>
    <w:rsid w:val="0007256E"/>
    <w:rsid w:val="00126BFA"/>
    <w:rsid w:val="0015074B"/>
    <w:rsid w:val="0029639D"/>
    <w:rsid w:val="00326F90"/>
    <w:rsid w:val="00360126"/>
    <w:rsid w:val="004675C4"/>
    <w:rsid w:val="006C1D98"/>
    <w:rsid w:val="00AA1D8D"/>
    <w:rsid w:val="00B47730"/>
    <w:rsid w:val="00B560F0"/>
    <w:rsid w:val="00C828EC"/>
    <w:rsid w:val="00CB0664"/>
    <w:rsid w:val="00E15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BCDD6"/>
  <w14:defaultImageDpi w14:val="300"/>
  <w15:docId w15:val="{AFE88C18-48D2-479F-8778-2BF26C71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 RANJAN</cp:lastModifiedBy>
  <cp:revision>4</cp:revision>
  <dcterms:created xsi:type="dcterms:W3CDTF">2013-12-23T23:15:00Z</dcterms:created>
  <dcterms:modified xsi:type="dcterms:W3CDTF">2026-10-03T15:46:00Z</dcterms:modified>
  <cp:category/>
</cp:coreProperties>
</file>