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5A6B" w14:textId="0978EE11" w:rsidR="00EC31E2" w:rsidRPr="00965C18" w:rsidRDefault="00784973" w:rsidP="004825D6">
      <w:r w:rsidRPr="00A05EE9">
        <w:object w:dxaOrig="2146" w:dyaOrig="1561" w14:anchorId="664BEA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65014" r:id="rId9"/>
        </w:object>
      </w:r>
    </w:p>
    <w:p w14:paraId="5F738F8A" w14:textId="77777777" w:rsidR="00EC31E2" w:rsidRPr="00965C18" w:rsidRDefault="00EC31E2" w:rsidP="004825D6">
      <w:pPr>
        <w:pStyle w:val="ShortT"/>
        <w:spacing w:before="240"/>
      </w:pPr>
      <w:r w:rsidRPr="00965C18">
        <w:t>Income Tax Assessment Act 1997</w:t>
      </w:r>
    </w:p>
    <w:p w14:paraId="6F5684B6" w14:textId="77777777" w:rsidR="00EC31E2" w:rsidRPr="00965C18" w:rsidRDefault="00EC31E2" w:rsidP="004825D6">
      <w:pPr>
        <w:pStyle w:val="CompiledActNo"/>
        <w:spacing w:before="240"/>
      </w:pPr>
      <w:r w:rsidRPr="00965C18">
        <w:t>No.</w:t>
      </w:r>
      <w:r w:rsidR="001F75DF" w:rsidRPr="00965C18">
        <w:t> </w:t>
      </w:r>
      <w:r w:rsidRPr="00965C18">
        <w:t>38, 1997</w:t>
      </w:r>
    </w:p>
    <w:p w14:paraId="652E2351" w14:textId="509532B4" w:rsidR="00EC31E2" w:rsidRPr="00965C18" w:rsidRDefault="00EC31E2" w:rsidP="004C40CB">
      <w:pPr>
        <w:spacing w:before="600"/>
        <w:rPr>
          <w:rFonts w:cs="Arial"/>
          <w:b/>
          <w:sz w:val="32"/>
          <w:szCs w:val="32"/>
        </w:rPr>
      </w:pPr>
      <w:r w:rsidRPr="00965C18">
        <w:rPr>
          <w:rFonts w:cs="Arial"/>
          <w:b/>
          <w:sz w:val="32"/>
          <w:szCs w:val="32"/>
        </w:rPr>
        <w:t>Compilation No.</w:t>
      </w:r>
      <w:r w:rsidR="001F75DF" w:rsidRPr="00965C18">
        <w:rPr>
          <w:rFonts w:cs="Arial"/>
          <w:b/>
          <w:sz w:val="32"/>
          <w:szCs w:val="32"/>
        </w:rPr>
        <w:t> </w:t>
      </w:r>
      <w:r w:rsidRPr="00965C18">
        <w:rPr>
          <w:rFonts w:cs="Arial"/>
          <w:b/>
          <w:sz w:val="32"/>
          <w:szCs w:val="32"/>
        </w:rPr>
        <w:fldChar w:fldCharType="begin"/>
      </w:r>
      <w:r w:rsidRPr="00965C18">
        <w:rPr>
          <w:rFonts w:cs="Arial"/>
          <w:b/>
          <w:sz w:val="32"/>
          <w:szCs w:val="32"/>
        </w:rPr>
        <w:instrText xml:space="preserve"> DOCPROPERTY  CompilationNumber </w:instrText>
      </w:r>
      <w:r w:rsidRPr="00965C18">
        <w:rPr>
          <w:rFonts w:cs="Arial"/>
          <w:b/>
          <w:sz w:val="32"/>
          <w:szCs w:val="32"/>
        </w:rPr>
        <w:fldChar w:fldCharType="separate"/>
      </w:r>
      <w:r w:rsidR="00CF1F1F">
        <w:rPr>
          <w:rFonts w:cs="Arial"/>
          <w:b/>
          <w:sz w:val="32"/>
          <w:szCs w:val="32"/>
        </w:rPr>
        <w:t>258</w:t>
      </w:r>
      <w:r w:rsidRPr="00965C18">
        <w:rPr>
          <w:rFonts w:cs="Arial"/>
          <w:b/>
          <w:sz w:val="32"/>
          <w:szCs w:val="32"/>
        </w:rPr>
        <w:fldChar w:fldCharType="end"/>
      </w:r>
    </w:p>
    <w:p w14:paraId="360DB52A" w14:textId="0D56BB16" w:rsidR="00EC31E2" w:rsidRPr="00965C18" w:rsidRDefault="00EC31E2" w:rsidP="00A958B1">
      <w:pPr>
        <w:tabs>
          <w:tab w:val="left" w:pos="2551"/>
        </w:tabs>
        <w:spacing w:before="480"/>
        <w:rPr>
          <w:rFonts w:cs="Arial"/>
          <w:sz w:val="24"/>
        </w:rPr>
      </w:pPr>
      <w:r w:rsidRPr="00965C18">
        <w:rPr>
          <w:rFonts w:cs="Arial"/>
          <w:b/>
          <w:sz w:val="24"/>
        </w:rPr>
        <w:t>Compilation date:</w:t>
      </w:r>
      <w:r w:rsidR="0046446C" w:rsidRPr="00965C18">
        <w:rPr>
          <w:rFonts w:cs="Arial"/>
          <w:b/>
          <w:sz w:val="24"/>
        </w:rPr>
        <w:tab/>
      </w:r>
      <w:r w:rsidRPr="00CF1F1F">
        <w:rPr>
          <w:rFonts w:cs="Arial"/>
          <w:sz w:val="24"/>
        </w:rPr>
        <w:fldChar w:fldCharType="begin"/>
      </w:r>
      <w:r w:rsidR="00CF1F1F" w:rsidRPr="00CF1F1F">
        <w:rPr>
          <w:rFonts w:cs="Arial"/>
          <w:sz w:val="24"/>
        </w:rPr>
        <w:instrText>DOCPROPERTY StartDate \@ "d MMMM yyyy" \* MERGEFORMAT</w:instrText>
      </w:r>
      <w:r w:rsidRPr="00CF1F1F">
        <w:rPr>
          <w:rFonts w:cs="Arial"/>
          <w:sz w:val="24"/>
        </w:rPr>
        <w:fldChar w:fldCharType="separate"/>
      </w:r>
      <w:r w:rsidR="00442C70">
        <w:rPr>
          <w:rFonts w:cs="Arial"/>
          <w:sz w:val="24"/>
        </w:rPr>
        <w:t>1 July</w:t>
      </w:r>
      <w:r w:rsidR="00CF1F1F" w:rsidRPr="00CF1F1F">
        <w:rPr>
          <w:rFonts w:cs="Arial"/>
          <w:sz w:val="24"/>
        </w:rPr>
        <w:t xml:space="preserve"> 2025</w:t>
      </w:r>
      <w:r w:rsidRPr="00CF1F1F">
        <w:rPr>
          <w:rFonts w:cs="Arial"/>
          <w:sz w:val="24"/>
        </w:rPr>
        <w:fldChar w:fldCharType="end"/>
      </w:r>
    </w:p>
    <w:p w14:paraId="46EBE4D3" w14:textId="78DEA4CB" w:rsidR="00EC31E2" w:rsidRPr="00965C18" w:rsidRDefault="00A958B1" w:rsidP="00CF1F1F">
      <w:pPr>
        <w:tabs>
          <w:tab w:val="left" w:pos="2551"/>
        </w:tabs>
        <w:spacing w:before="240" w:after="240"/>
        <w:ind w:left="2551" w:hanging="2551"/>
        <w:rPr>
          <w:rFonts w:cs="Arial"/>
          <w:sz w:val="24"/>
        </w:rPr>
      </w:pPr>
      <w:r>
        <w:rPr>
          <w:rFonts w:cs="Arial"/>
          <w:b/>
          <w:sz w:val="24"/>
        </w:rPr>
        <w:t>Includes amendments:</w:t>
      </w:r>
      <w:r w:rsidR="00EC31E2" w:rsidRPr="00965C18">
        <w:rPr>
          <w:rFonts w:cs="Arial"/>
          <w:b/>
          <w:sz w:val="24"/>
        </w:rPr>
        <w:tab/>
      </w:r>
      <w:r w:rsidR="00EC31E2" w:rsidRPr="00CF1F1F">
        <w:rPr>
          <w:rFonts w:cs="Arial"/>
          <w:sz w:val="24"/>
        </w:rPr>
        <w:fldChar w:fldCharType="begin"/>
      </w:r>
      <w:r w:rsidR="00EC31E2" w:rsidRPr="00CF1F1F">
        <w:rPr>
          <w:rFonts w:cs="Arial"/>
          <w:sz w:val="24"/>
        </w:rPr>
        <w:instrText xml:space="preserve"> DOCPROPERTY IncludesUpTo </w:instrText>
      </w:r>
      <w:r w:rsidR="00EC31E2" w:rsidRPr="00CF1F1F">
        <w:rPr>
          <w:rFonts w:cs="Arial"/>
          <w:sz w:val="24"/>
        </w:rPr>
        <w:fldChar w:fldCharType="separate"/>
      </w:r>
      <w:r w:rsidR="00CF1F1F" w:rsidRPr="00CF1F1F">
        <w:rPr>
          <w:rFonts w:cs="Arial"/>
          <w:sz w:val="24"/>
        </w:rPr>
        <w:t>Act No. 70, 2015</w:t>
      </w:r>
      <w:r w:rsidR="00EC31E2" w:rsidRPr="00CF1F1F">
        <w:rPr>
          <w:rFonts w:cs="Arial"/>
          <w:sz w:val="24"/>
        </w:rPr>
        <w:fldChar w:fldCharType="end"/>
      </w:r>
    </w:p>
    <w:p w14:paraId="62B640F3" w14:textId="77777777" w:rsidR="004825D6" w:rsidRPr="00965C18" w:rsidRDefault="004825D6" w:rsidP="004825D6">
      <w:pPr>
        <w:spacing w:before="120"/>
        <w:rPr>
          <w:rFonts w:cs="Arial"/>
          <w:sz w:val="24"/>
        </w:rPr>
      </w:pPr>
      <w:r w:rsidRPr="00965C18">
        <w:rPr>
          <w:rFonts w:cs="Arial"/>
          <w:sz w:val="24"/>
        </w:rPr>
        <w:t>This compilation is in 12 volumes</w:t>
      </w:r>
    </w:p>
    <w:p w14:paraId="04E6A35E" w14:textId="68219432" w:rsidR="00EC31E2" w:rsidRPr="00965C18" w:rsidRDefault="00EC31E2" w:rsidP="00CF1F1F">
      <w:pPr>
        <w:tabs>
          <w:tab w:val="left" w:pos="1440"/>
        </w:tabs>
        <w:spacing w:before="120"/>
        <w:rPr>
          <w:rFonts w:cs="Arial"/>
          <w:sz w:val="24"/>
        </w:rPr>
      </w:pPr>
      <w:r w:rsidRPr="00965C18">
        <w:rPr>
          <w:rFonts w:cs="Arial"/>
          <w:sz w:val="24"/>
        </w:rPr>
        <w:t>Volume 1:</w:t>
      </w:r>
      <w:r w:rsidRPr="00965C18">
        <w:rPr>
          <w:rFonts w:cs="Arial"/>
          <w:sz w:val="24"/>
        </w:rPr>
        <w:tab/>
        <w:t>sections</w:t>
      </w:r>
      <w:r w:rsidR="001F75DF" w:rsidRPr="00965C18">
        <w:rPr>
          <w:rFonts w:cs="Arial"/>
          <w:sz w:val="24"/>
        </w:rPr>
        <w:t> </w:t>
      </w:r>
      <w:r w:rsidRPr="00965C18">
        <w:rPr>
          <w:rFonts w:cs="Arial"/>
          <w:sz w:val="24"/>
        </w:rPr>
        <w:t>1</w:t>
      </w:r>
      <w:r w:rsidR="00442C70">
        <w:rPr>
          <w:rFonts w:cs="Arial"/>
          <w:sz w:val="24"/>
        </w:rPr>
        <w:noBreakHyphen/>
      </w:r>
      <w:r w:rsidRPr="00965C18">
        <w:rPr>
          <w:rFonts w:cs="Arial"/>
          <w:sz w:val="24"/>
        </w:rPr>
        <w:t>1 to 36</w:t>
      </w:r>
      <w:r w:rsidR="00442C70">
        <w:rPr>
          <w:rFonts w:cs="Arial"/>
          <w:sz w:val="24"/>
        </w:rPr>
        <w:noBreakHyphen/>
      </w:r>
      <w:r w:rsidRPr="00965C18">
        <w:rPr>
          <w:rFonts w:cs="Arial"/>
          <w:sz w:val="24"/>
        </w:rPr>
        <w:t>55</w:t>
      </w:r>
    </w:p>
    <w:p w14:paraId="1F15EEA5" w14:textId="13C51A89" w:rsidR="00EC31E2" w:rsidRPr="00965C18" w:rsidRDefault="00EC31E2" w:rsidP="00CF1F1F">
      <w:pPr>
        <w:tabs>
          <w:tab w:val="left" w:pos="1440"/>
        </w:tabs>
        <w:rPr>
          <w:rFonts w:cs="Arial"/>
          <w:sz w:val="24"/>
        </w:rPr>
      </w:pPr>
      <w:r w:rsidRPr="00965C18">
        <w:rPr>
          <w:rFonts w:cs="Arial"/>
          <w:sz w:val="24"/>
        </w:rPr>
        <w:t>Volume 2:</w:t>
      </w:r>
      <w:r w:rsidRPr="00965C18">
        <w:rPr>
          <w:rFonts w:cs="Arial"/>
          <w:sz w:val="24"/>
        </w:rPr>
        <w:tab/>
        <w:t>sections</w:t>
      </w:r>
      <w:r w:rsidR="001F75DF" w:rsidRPr="00965C18">
        <w:rPr>
          <w:rFonts w:cs="Arial"/>
          <w:sz w:val="24"/>
        </w:rPr>
        <w:t> </w:t>
      </w:r>
      <w:r w:rsidRPr="00965C18">
        <w:rPr>
          <w:rFonts w:cs="Arial"/>
          <w:sz w:val="24"/>
        </w:rPr>
        <w:t>40</w:t>
      </w:r>
      <w:r w:rsidR="00442C70">
        <w:rPr>
          <w:rFonts w:cs="Arial"/>
          <w:sz w:val="24"/>
        </w:rPr>
        <w:noBreakHyphen/>
      </w:r>
      <w:r w:rsidRPr="00965C18">
        <w:rPr>
          <w:rFonts w:cs="Arial"/>
          <w:sz w:val="24"/>
        </w:rPr>
        <w:t>1 to 67</w:t>
      </w:r>
      <w:r w:rsidR="00442C70">
        <w:rPr>
          <w:rFonts w:cs="Arial"/>
          <w:sz w:val="24"/>
        </w:rPr>
        <w:noBreakHyphen/>
      </w:r>
      <w:r w:rsidRPr="00965C18">
        <w:rPr>
          <w:rFonts w:cs="Arial"/>
          <w:sz w:val="24"/>
        </w:rPr>
        <w:t>30</w:t>
      </w:r>
    </w:p>
    <w:p w14:paraId="2770EAD6" w14:textId="176DB98A" w:rsidR="00EC31E2" w:rsidRPr="00965C18" w:rsidRDefault="00EC31E2" w:rsidP="00CF1F1F">
      <w:pPr>
        <w:tabs>
          <w:tab w:val="left" w:pos="1440"/>
        </w:tabs>
        <w:rPr>
          <w:rFonts w:cs="Arial"/>
          <w:sz w:val="24"/>
        </w:rPr>
      </w:pPr>
      <w:r w:rsidRPr="00965C18">
        <w:rPr>
          <w:rFonts w:cs="Arial"/>
          <w:sz w:val="24"/>
        </w:rPr>
        <w:t>Volume 3:</w:t>
      </w:r>
      <w:r w:rsidRPr="00965C18">
        <w:rPr>
          <w:rFonts w:cs="Arial"/>
          <w:sz w:val="24"/>
        </w:rPr>
        <w:tab/>
        <w:t>sections</w:t>
      </w:r>
      <w:r w:rsidR="001F75DF" w:rsidRPr="00965C18">
        <w:rPr>
          <w:rFonts w:cs="Arial"/>
          <w:sz w:val="24"/>
        </w:rPr>
        <w:t> </w:t>
      </w:r>
      <w:r w:rsidRPr="00965C18">
        <w:rPr>
          <w:rFonts w:cs="Arial"/>
          <w:sz w:val="24"/>
        </w:rPr>
        <w:t>70</w:t>
      </w:r>
      <w:r w:rsidR="00442C70">
        <w:rPr>
          <w:rFonts w:cs="Arial"/>
          <w:sz w:val="24"/>
        </w:rPr>
        <w:noBreakHyphen/>
      </w:r>
      <w:r w:rsidRPr="00965C18">
        <w:rPr>
          <w:rFonts w:cs="Arial"/>
          <w:sz w:val="24"/>
        </w:rPr>
        <w:t>1 to 121</w:t>
      </w:r>
      <w:r w:rsidR="00442C70">
        <w:rPr>
          <w:rFonts w:cs="Arial"/>
          <w:sz w:val="24"/>
        </w:rPr>
        <w:noBreakHyphen/>
      </w:r>
      <w:r w:rsidRPr="00965C18">
        <w:rPr>
          <w:rFonts w:cs="Arial"/>
          <w:sz w:val="24"/>
        </w:rPr>
        <w:t>35</w:t>
      </w:r>
    </w:p>
    <w:p w14:paraId="31EDE4BE" w14:textId="16F513F8" w:rsidR="00EC31E2" w:rsidRPr="00965C18" w:rsidRDefault="00EC31E2" w:rsidP="00CF1F1F">
      <w:pPr>
        <w:tabs>
          <w:tab w:val="left" w:pos="1440"/>
        </w:tabs>
        <w:rPr>
          <w:rFonts w:cs="Arial"/>
          <w:sz w:val="24"/>
        </w:rPr>
      </w:pPr>
      <w:r w:rsidRPr="00965C18">
        <w:rPr>
          <w:rFonts w:cs="Arial"/>
          <w:sz w:val="24"/>
        </w:rPr>
        <w:t>Volume 4:</w:t>
      </w:r>
      <w:r w:rsidRPr="00965C18">
        <w:rPr>
          <w:rFonts w:cs="Arial"/>
          <w:sz w:val="24"/>
        </w:rPr>
        <w:tab/>
        <w:t>sections</w:t>
      </w:r>
      <w:r w:rsidR="001F75DF" w:rsidRPr="00965C18">
        <w:rPr>
          <w:rFonts w:cs="Arial"/>
          <w:sz w:val="24"/>
        </w:rPr>
        <w:t> </w:t>
      </w:r>
      <w:r w:rsidRPr="00965C18">
        <w:rPr>
          <w:rFonts w:cs="Arial"/>
          <w:sz w:val="24"/>
        </w:rPr>
        <w:t>122</w:t>
      </w:r>
      <w:r w:rsidR="00442C70">
        <w:rPr>
          <w:rFonts w:cs="Arial"/>
          <w:sz w:val="24"/>
        </w:rPr>
        <w:noBreakHyphen/>
      </w:r>
      <w:r w:rsidRPr="00965C18">
        <w:rPr>
          <w:rFonts w:cs="Arial"/>
          <w:sz w:val="24"/>
        </w:rPr>
        <w:t>1 to 197</w:t>
      </w:r>
      <w:r w:rsidR="00442C70">
        <w:rPr>
          <w:rFonts w:cs="Arial"/>
          <w:sz w:val="24"/>
        </w:rPr>
        <w:noBreakHyphen/>
      </w:r>
      <w:r w:rsidRPr="00965C18">
        <w:rPr>
          <w:rFonts w:cs="Arial"/>
          <w:sz w:val="24"/>
        </w:rPr>
        <w:t>85</w:t>
      </w:r>
    </w:p>
    <w:p w14:paraId="0E6D0E11" w14:textId="03F05A5D" w:rsidR="00EC31E2" w:rsidRPr="00965C18" w:rsidRDefault="00EC31E2" w:rsidP="00CF1F1F">
      <w:pPr>
        <w:tabs>
          <w:tab w:val="left" w:pos="1440"/>
        </w:tabs>
        <w:rPr>
          <w:rFonts w:cs="Arial"/>
          <w:sz w:val="24"/>
        </w:rPr>
      </w:pPr>
      <w:r w:rsidRPr="00965C18">
        <w:rPr>
          <w:rFonts w:cs="Arial"/>
          <w:sz w:val="24"/>
        </w:rPr>
        <w:t>Volume 5:</w:t>
      </w:r>
      <w:r w:rsidRPr="00965C18">
        <w:rPr>
          <w:rFonts w:cs="Arial"/>
          <w:sz w:val="24"/>
        </w:rPr>
        <w:tab/>
        <w:t>sections</w:t>
      </w:r>
      <w:r w:rsidR="001F75DF" w:rsidRPr="00965C18">
        <w:rPr>
          <w:rFonts w:cs="Arial"/>
          <w:sz w:val="24"/>
        </w:rPr>
        <w:t> </w:t>
      </w:r>
      <w:r w:rsidRPr="00965C18">
        <w:rPr>
          <w:rFonts w:cs="Arial"/>
          <w:sz w:val="24"/>
        </w:rPr>
        <w:t>200</w:t>
      </w:r>
      <w:r w:rsidR="00442C70">
        <w:rPr>
          <w:rFonts w:cs="Arial"/>
          <w:sz w:val="24"/>
        </w:rPr>
        <w:noBreakHyphen/>
      </w:r>
      <w:r w:rsidRPr="00965C18">
        <w:rPr>
          <w:rFonts w:cs="Arial"/>
          <w:sz w:val="24"/>
        </w:rPr>
        <w:t>1 to 253</w:t>
      </w:r>
      <w:r w:rsidR="00442C70">
        <w:rPr>
          <w:rFonts w:cs="Arial"/>
          <w:sz w:val="24"/>
        </w:rPr>
        <w:noBreakHyphen/>
      </w:r>
      <w:r w:rsidRPr="00965C18">
        <w:rPr>
          <w:rFonts w:cs="Arial"/>
          <w:sz w:val="24"/>
        </w:rPr>
        <w:t>15</w:t>
      </w:r>
    </w:p>
    <w:p w14:paraId="08C148C4" w14:textId="65F3B362" w:rsidR="00EC31E2" w:rsidRPr="00965C18" w:rsidRDefault="00EC31E2" w:rsidP="00CF1F1F">
      <w:pPr>
        <w:tabs>
          <w:tab w:val="left" w:pos="1440"/>
        </w:tabs>
        <w:rPr>
          <w:rFonts w:cs="Arial"/>
          <w:sz w:val="24"/>
        </w:rPr>
      </w:pPr>
      <w:r w:rsidRPr="00965C18">
        <w:rPr>
          <w:rFonts w:cs="Arial"/>
          <w:sz w:val="24"/>
        </w:rPr>
        <w:t>Volume 6:</w:t>
      </w:r>
      <w:r w:rsidRPr="00965C18">
        <w:rPr>
          <w:rFonts w:cs="Arial"/>
          <w:sz w:val="24"/>
        </w:rPr>
        <w:tab/>
        <w:t>sections</w:t>
      </w:r>
      <w:r w:rsidR="001F75DF" w:rsidRPr="00965C18">
        <w:rPr>
          <w:rFonts w:cs="Arial"/>
          <w:sz w:val="24"/>
        </w:rPr>
        <w:t> </w:t>
      </w:r>
      <w:r w:rsidRPr="00965C18">
        <w:rPr>
          <w:rFonts w:cs="Arial"/>
          <w:sz w:val="24"/>
        </w:rPr>
        <w:t>275</w:t>
      </w:r>
      <w:r w:rsidR="00442C70">
        <w:rPr>
          <w:rFonts w:cs="Arial"/>
          <w:sz w:val="24"/>
        </w:rPr>
        <w:noBreakHyphen/>
      </w:r>
      <w:r w:rsidRPr="00965C18">
        <w:rPr>
          <w:rFonts w:cs="Arial"/>
          <w:sz w:val="24"/>
        </w:rPr>
        <w:t>1 to 313</w:t>
      </w:r>
      <w:r w:rsidR="00442C70">
        <w:rPr>
          <w:rFonts w:cs="Arial"/>
          <w:sz w:val="24"/>
        </w:rPr>
        <w:noBreakHyphen/>
      </w:r>
      <w:r w:rsidRPr="00965C18">
        <w:rPr>
          <w:rFonts w:cs="Arial"/>
          <w:sz w:val="24"/>
        </w:rPr>
        <w:t>85</w:t>
      </w:r>
    </w:p>
    <w:p w14:paraId="7A114F95" w14:textId="22C115D4" w:rsidR="00EC31E2" w:rsidRPr="00965C18" w:rsidRDefault="00EC31E2" w:rsidP="00CF1F1F">
      <w:pPr>
        <w:tabs>
          <w:tab w:val="left" w:pos="1440"/>
        </w:tabs>
        <w:rPr>
          <w:rFonts w:cs="Arial"/>
          <w:sz w:val="24"/>
        </w:rPr>
      </w:pPr>
      <w:r w:rsidRPr="00965C18">
        <w:rPr>
          <w:rFonts w:cs="Arial"/>
          <w:sz w:val="24"/>
        </w:rPr>
        <w:t>Volume 7:</w:t>
      </w:r>
      <w:r w:rsidRPr="00965C18">
        <w:rPr>
          <w:rFonts w:cs="Arial"/>
          <w:sz w:val="24"/>
        </w:rPr>
        <w:tab/>
        <w:t>sections</w:t>
      </w:r>
      <w:r w:rsidR="001F75DF" w:rsidRPr="00965C18">
        <w:rPr>
          <w:rFonts w:cs="Arial"/>
          <w:sz w:val="24"/>
        </w:rPr>
        <w:t> </w:t>
      </w:r>
      <w:r w:rsidRPr="00965C18">
        <w:rPr>
          <w:rFonts w:cs="Arial"/>
          <w:sz w:val="24"/>
        </w:rPr>
        <w:t>315</w:t>
      </w:r>
      <w:r w:rsidR="00442C70">
        <w:rPr>
          <w:rFonts w:cs="Arial"/>
          <w:sz w:val="24"/>
        </w:rPr>
        <w:noBreakHyphen/>
      </w:r>
      <w:r w:rsidRPr="00965C18">
        <w:rPr>
          <w:rFonts w:cs="Arial"/>
          <w:sz w:val="24"/>
        </w:rPr>
        <w:t>1 to 420</w:t>
      </w:r>
      <w:r w:rsidR="00442C70">
        <w:rPr>
          <w:rFonts w:cs="Arial"/>
          <w:sz w:val="24"/>
        </w:rPr>
        <w:noBreakHyphen/>
      </w:r>
      <w:r w:rsidRPr="00965C18">
        <w:rPr>
          <w:rFonts w:cs="Arial"/>
          <w:sz w:val="24"/>
        </w:rPr>
        <w:t>70</w:t>
      </w:r>
    </w:p>
    <w:p w14:paraId="0526F2CE" w14:textId="063E429B" w:rsidR="00EC31E2" w:rsidRPr="00965C18" w:rsidRDefault="00EC31E2" w:rsidP="00CF1F1F">
      <w:pPr>
        <w:tabs>
          <w:tab w:val="left" w:pos="1440"/>
        </w:tabs>
        <w:rPr>
          <w:rFonts w:cs="Arial"/>
          <w:sz w:val="24"/>
        </w:rPr>
      </w:pPr>
      <w:r w:rsidRPr="00965C18">
        <w:rPr>
          <w:rFonts w:cs="Arial"/>
          <w:sz w:val="24"/>
        </w:rPr>
        <w:t>Volume 8:</w:t>
      </w:r>
      <w:r w:rsidRPr="00965C18">
        <w:rPr>
          <w:rFonts w:cs="Arial"/>
          <w:sz w:val="24"/>
        </w:rPr>
        <w:tab/>
        <w:t>sections</w:t>
      </w:r>
      <w:r w:rsidR="001F75DF" w:rsidRPr="00965C18">
        <w:rPr>
          <w:rFonts w:cs="Arial"/>
          <w:sz w:val="24"/>
        </w:rPr>
        <w:t> </w:t>
      </w:r>
      <w:r w:rsidRPr="00965C18">
        <w:rPr>
          <w:rFonts w:cs="Arial"/>
          <w:sz w:val="24"/>
        </w:rPr>
        <w:t>615</w:t>
      </w:r>
      <w:r w:rsidR="00442C70">
        <w:rPr>
          <w:rFonts w:cs="Arial"/>
          <w:sz w:val="24"/>
        </w:rPr>
        <w:noBreakHyphen/>
      </w:r>
      <w:r w:rsidRPr="00965C18">
        <w:rPr>
          <w:rFonts w:cs="Arial"/>
          <w:sz w:val="24"/>
        </w:rPr>
        <w:t>1 to 721</w:t>
      </w:r>
      <w:r w:rsidR="00442C70">
        <w:rPr>
          <w:rFonts w:cs="Arial"/>
          <w:sz w:val="24"/>
        </w:rPr>
        <w:noBreakHyphen/>
      </w:r>
      <w:r w:rsidRPr="00965C18">
        <w:rPr>
          <w:rFonts w:cs="Arial"/>
          <w:sz w:val="24"/>
        </w:rPr>
        <w:t>40</w:t>
      </w:r>
    </w:p>
    <w:p w14:paraId="423D7D10" w14:textId="79DBDEBE" w:rsidR="00EC31E2" w:rsidRPr="00965C18" w:rsidRDefault="00EC31E2" w:rsidP="00CF1F1F">
      <w:pPr>
        <w:tabs>
          <w:tab w:val="left" w:pos="1440"/>
        </w:tabs>
        <w:rPr>
          <w:rFonts w:cs="Arial"/>
          <w:b/>
          <w:sz w:val="24"/>
        </w:rPr>
      </w:pPr>
      <w:r w:rsidRPr="00965C18">
        <w:rPr>
          <w:rFonts w:cs="Arial"/>
          <w:b/>
          <w:sz w:val="24"/>
        </w:rPr>
        <w:t>Volume 9:</w:t>
      </w:r>
      <w:r w:rsidRPr="00965C18">
        <w:rPr>
          <w:rFonts w:cs="Arial"/>
          <w:b/>
          <w:sz w:val="24"/>
        </w:rPr>
        <w:tab/>
        <w:t>sections</w:t>
      </w:r>
      <w:r w:rsidR="001F75DF" w:rsidRPr="00965C18">
        <w:rPr>
          <w:rFonts w:cs="Arial"/>
          <w:b/>
          <w:sz w:val="24"/>
        </w:rPr>
        <w:t> </w:t>
      </w:r>
      <w:r w:rsidRPr="00965C18">
        <w:rPr>
          <w:rFonts w:cs="Arial"/>
          <w:b/>
          <w:sz w:val="24"/>
        </w:rPr>
        <w:t>723</w:t>
      </w:r>
      <w:r w:rsidR="00442C70">
        <w:rPr>
          <w:rFonts w:cs="Arial"/>
          <w:b/>
          <w:sz w:val="24"/>
        </w:rPr>
        <w:noBreakHyphen/>
      </w:r>
      <w:r w:rsidRPr="00965C18">
        <w:rPr>
          <w:rFonts w:cs="Arial"/>
          <w:b/>
          <w:sz w:val="24"/>
        </w:rPr>
        <w:t>1 to 880</w:t>
      </w:r>
      <w:r w:rsidR="00442C70">
        <w:rPr>
          <w:rFonts w:cs="Arial"/>
          <w:b/>
          <w:sz w:val="24"/>
        </w:rPr>
        <w:noBreakHyphen/>
      </w:r>
      <w:r w:rsidRPr="00965C18">
        <w:rPr>
          <w:rFonts w:cs="Arial"/>
          <w:b/>
          <w:sz w:val="24"/>
        </w:rPr>
        <w:t>205</w:t>
      </w:r>
    </w:p>
    <w:p w14:paraId="4BF39971" w14:textId="57C49836" w:rsidR="00EC31E2" w:rsidRPr="00965C18" w:rsidRDefault="00EC31E2" w:rsidP="00EC31E2">
      <w:pPr>
        <w:rPr>
          <w:rFonts w:cs="Arial"/>
          <w:sz w:val="24"/>
        </w:rPr>
      </w:pPr>
      <w:r w:rsidRPr="00965C18">
        <w:rPr>
          <w:rFonts w:cs="Arial"/>
          <w:sz w:val="24"/>
        </w:rPr>
        <w:t>Volume 10:</w:t>
      </w:r>
      <w:r w:rsidRPr="00965C18">
        <w:rPr>
          <w:rFonts w:cs="Arial"/>
          <w:sz w:val="24"/>
        </w:rPr>
        <w:tab/>
        <w:t>sections</w:t>
      </w:r>
      <w:r w:rsidR="001F75DF" w:rsidRPr="00965C18">
        <w:rPr>
          <w:rFonts w:cs="Arial"/>
          <w:sz w:val="24"/>
        </w:rPr>
        <w:t> </w:t>
      </w:r>
      <w:r w:rsidRPr="00965C18">
        <w:rPr>
          <w:rFonts w:cs="Arial"/>
          <w:sz w:val="24"/>
        </w:rPr>
        <w:t>900</w:t>
      </w:r>
      <w:r w:rsidR="00442C70">
        <w:rPr>
          <w:rFonts w:cs="Arial"/>
          <w:sz w:val="24"/>
        </w:rPr>
        <w:noBreakHyphen/>
      </w:r>
      <w:r w:rsidRPr="00965C18">
        <w:rPr>
          <w:rFonts w:cs="Arial"/>
          <w:sz w:val="24"/>
        </w:rPr>
        <w:t>1 to 995</w:t>
      </w:r>
      <w:r w:rsidR="00442C70">
        <w:rPr>
          <w:rFonts w:cs="Arial"/>
          <w:sz w:val="24"/>
        </w:rPr>
        <w:noBreakHyphen/>
      </w:r>
      <w:r w:rsidRPr="00965C18">
        <w:rPr>
          <w:rFonts w:cs="Arial"/>
          <w:sz w:val="24"/>
        </w:rPr>
        <w:t>1</w:t>
      </w:r>
    </w:p>
    <w:p w14:paraId="5B525A97" w14:textId="77777777" w:rsidR="00EC31E2" w:rsidRPr="00965C18" w:rsidRDefault="00EC31E2" w:rsidP="00EC31E2">
      <w:pPr>
        <w:rPr>
          <w:rFonts w:cs="Arial"/>
          <w:sz w:val="24"/>
        </w:rPr>
      </w:pPr>
      <w:r w:rsidRPr="00965C18">
        <w:rPr>
          <w:rFonts w:cs="Arial"/>
          <w:sz w:val="24"/>
        </w:rPr>
        <w:t>Volume 11:</w:t>
      </w:r>
      <w:r w:rsidRPr="00965C18">
        <w:rPr>
          <w:rFonts w:cs="Arial"/>
          <w:sz w:val="24"/>
        </w:rPr>
        <w:tab/>
        <w:t>Endnotes 1 to 3</w:t>
      </w:r>
    </w:p>
    <w:p w14:paraId="016A4B32" w14:textId="25EAC285" w:rsidR="00EC31E2" w:rsidRPr="00965C18" w:rsidRDefault="00EC31E2" w:rsidP="00EC31E2">
      <w:pPr>
        <w:rPr>
          <w:rFonts w:cs="Arial"/>
          <w:sz w:val="24"/>
        </w:rPr>
      </w:pPr>
      <w:r w:rsidRPr="00965C18">
        <w:rPr>
          <w:rFonts w:cs="Arial"/>
          <w:sz w:val="24"/>
        </w:rPr>
        <w:t>Volume 12:</w:t>
      </w:r>
      <w:r w:rsidRPr="00965C18">
        <w:rPr>
          <w:rFonts w:cs="Arial"/>
          <w:sz w:val="24"/>
        </w:rPr>
        <w:tab/>
      </w:r>
      <w:r w:rsidR="00957957" w:rsidRPr="00965C18">
        <w:rPr>
          <w:rFonts w:cs="Arial"/>
          <w:sz w:val="24"/>
        </w:rPr>
        <w:t>Endnote 4</w:t>
      </w:r>
    </w:p>
    <w:p w14:paraId="65D365B3" w14:textId="77777777" w:rsidR="000C7322" w:rsidRPr="00965C18" w:rsidRDefault="000C7322" w:rsidP="000C7322">
      <w:pPr>
        <w:spacing w:before="120" w:after="240"/>
        <w:rPr>
          <w:rFonts w:cs="Arial"/>
          <w:sz w:val="24"/>
        </w:rPr>
      </w:pPr>
      <w:r w:rsidRPr="00965C18">
        <w:rPr>
          <w:rFonts w:cs="Arial"/>
          <w:sz w:val="24"/>
        </w:rPr>
        <w:t>Each volume has its own contents</w:t>
      </w:r>
    </w:p>
    <w:p w14:paraId="79F16821" w14:textId="77777777" w:rsidR="00EC31E2" w:rsidRPr="00965C18" w:rsidRDefault="00EC31E2" w:rsidP="00D72705">
      <w:pPr>
        <w:pageBreakBefore/>
        <w:rPr>
          <w:rFonts w:cs="Arial"/>
          <w:b/>
          <w:sz w:val="32"/>
          <w:szCs w:val="32"/>
        </w:rPr>
      </w:pPr>
      <w:r w:rsidRPr="00965C18">
        <w:rPr>
          <w:rFonts w:cs="Arial"/>
          <w:b/>
          <w:sz w:val="32"/>
          <w:szCs w:val="32"/>
        </w:rPr>
        <w:lastRenderedPageBreak/>
        <w:t>About this compilation</w:t>
      </w:r>
    </w:p>
    <w:p w14:paraId="3D34B911" w14:textId="77777777" w:rsidR="00EC31E2" w:rsidRPr="00965C18" w:rsidRDefault="00EC31E2" w:rsidP="004825D6">
      <w:pPr>
        <w:spacing w:before="240"/>
        <w:rPr>
          <w:rFonts w:cs="Arial"/>
        </w:rPr>
      </w:pPr>
      <w:r w:rsidRPr="00965C18">
        <w:rPr>
          <w:rFonts w:cs="Arial"/>
          <w:b/>
          <w:szCs w:val="22"/>
        </w:rPr>
        <w:t>This compilation</w:t>
      </w:r>
    </w:p>
    <w:p w14:paraId="2AAC9D6A" w14:textId="18A5CEE3" w:rsidR="00EC31E2" w:rsidRPr="00965C18" w:rsidRDefault="00EC31E2" w:rsidP="004825D6">
      <w:pPr>
        <w:spacing w:before="120" w:after="120"/>
        <w:rPr>
          <w:rFonts w:cs="Arial"/>
          <w:szCs w:val="22"/>
        </w:rPr>
      </w:pPr>
      <w:r w:rsidRPr="00965C18">
        <w:rPr>
          <w:rFonts w:cs="Arial"/>
          <w:szCs w:val="22"/>
        </w:rPr>
        <w:t xml:space="preserve">This is a compilation of the </w:t>
      </w:r>
      <w:r w:rsidRPr="00965C18">
        <w:rPr>
          <w:rFonts w:cs="Arial"/>
          <w:i/>
          <w:szCs w:val="22"/>
        </w:rPr>
        <w:fldChar w:fldCharType="begin"/>
      </w:r>
      <w:r w:rsidRPr="00965C18">
        <w:rPr>
          <w:rFonts w:cs="Arial"/>
          <w:i/>
          <w:szCs w:val="22"/>
        </w:rPr>
        <w:instrText xml:space="preserve"> STYLEREF  ShortT </w:instrText>
      </w:r>
      <w:r w:rsidRPr="00965C18">
        <w:rPr>
          <w:rFonts w:cs="Arial"/>
          <w:i/>
          <w:szCs w:val="22"/>
        </w:rPr>
        <w:fldChar w:fldCharType="separate"/>
      </w:r>
      <w:r w:rsidR="00442C70">
        <w:rPr>
          <w:rFonts w:cs="Arial"/>
          <w:i/>
          <w:noProof/>
          <w:szCs w:val="22"/>
        </w:rPr>
        <w:t>Income Tax Assessment Act 1997</w:t>
      </w:r>
      <w:r w:rsidRPr="00965C18">
        <w:rPr>
          <w:rFonts w:cs="Arial"/>
          <w:i/>
          <w:szCs w:val="22"/>
        </w:rPr>
        <w:fldChar w:fldCharType="end"/>
      </w:r>
      <w:r w:rsidRPr="00965C18">
        <w:rPr>
          <w:rFonts w:cs="Arial"/>
          <w:szCs w:val="22"/>
        </w:rPr>
        <w:t xml:space="preserve"> that shows the text of the law as amended and in force on </w:t>
      </w:r>
      <w:r w:rsidR="00FD5C51" w:rsidRPr="00CF1F1F">
        <w:rPr>
          <w:rFonts w:cs="Arial"/>
          <w:szCs w:val="22"/>
        </w:rPr>
        <w:fldChar w:fldCharType="begin"/>
      </w:r>
      <w:r w:rsidR="00CF1F1F" w:rsidRPr="00CF1F1F">
        <w:rPr>
          <w:rFonts w:cs="Arial"/>
          <w:szCs w:val="22"/>
        </w:rPr>
        <w:instrText>DOCPROPERTY StartDate \@ "d MMMM yyyy" \* MERGEFORMAT</w:instrText>
      </w:r>
      <w:r w:rsidR="00FD5C51" w:rsidRPr="00CF1F1F">
        <w:rPr>
          <w:rFonts w:cs="Arial"/>
          <w:szCs w:val="22"/>
        </w:rPr>
        <w:fldChar w:fldCharType="separate"/>
      </w:r>
      <w:r w:rsidR="00442C70">
        <w:rPr>
          <w:rFonts w:cs="Arial"/>
          <w:szCs w:val="22"/>
        </w:rPr>
        <w:t>1 July</w:t>
      </w:r>
      <w:r w:rsidR="00CF1F1F" w:rsidRPr="00CF1F1F">
        <w:rPr>
          <w:rFonts w:cs="Arial"/>
          <w:szCs w:val="22"/>
        </w:rPr>
        <w:t xml:space="preserve"> 2025</w:t>
      </w:r>
      <w:r w:rsidR="00FD5C51" w:rsidRPr="00CF1F1F">
        <w:rPr>
          <w:rFonts w:cs="Arial"/>
          <w:szCs w:val="22"/>
        </w:rPr>
        <w:fldChar w:fldCharType="end"/>
      </w:r>
      <w:r w:rsidRPr="00965C18">
        <w:rPr>
          <w:rFonts w:cs="Arial"/>
          <w:szCs w:val="22"/>
        </w:rPr>
        <w:t xml:space="preserve"> (the </w:t>
      </w:r>
      <w:r w:rsidRPr="00965C18">
        <w:rPr>
          <w:rFonts w:cs="Arial"/>
          <w:b/>
          <w:i/>
          <w:szCs w:val="22"/>
        </w:rPr>
        <w:t>compilation date</w:t>
      </w:r>
      <w:r w:rsidRPr="00965C18">
        <w:rPr>
          <w:rFonts w:cs="Arial"/>
          <w:szCs w:val="22"/>
        </w:rPr>
        <w:t>).</w:t>
      </w:r>
    </w:p>
    <w:p w14:paraId="3B1FB5FD" w14:textId="77777777" w:rsidR="00EC31E2" w:rsidRPr="00965C18" w:rsidRDefault="00EC31E2" w:rsidP="004825D6">
      <w:pPr>
        <w:spacing w:after="120"/>
        <w:rPr>
          <w:rFonts w:cs="Arial"/>
          <w:szCs w:val="22"/>
        </w:rPr>
      </w:pPr>
      <w:r w:rsidRPr="00965C18">
        <w:rPr>
          <w:rFonts w:cs="Arial"/>
          <w:szCs w:val="22"/>
        </w:rPr>
        <w:t xml:space="preserve">The notes at the end of this compilation (the </w:t>
      </w:r>
      <w:r w:rsidRPr="00965C18">
        <w:rPr>
          <w:rFonts w:cs="Arial"/>
          <w:b/>
          <w:i/>
          <w:szCs w:val="22"/>
        </w:rPr>
        <w:t>endnotes</w:t>
      </w:r>
      <w:r w:rsidRPr="00965C18">
        <w:rPr>
          <w:rFonts w:cs="Arial"/>
          <w:szCs w:val="22"/>
        </w:rPr>
        <w:t>) include information about amending laws and the amendment history of provisions of the compiled law.</w:t>
      </w:r>
    </w:p>
    <w:p w14:paraId="4A957384" w14:textId="77777777" w:rsidR="00EC31E2" w:rsidRPr="00965C18" w:rsidRDefault="00EC31E2" w:rsidP="004825D6">
      <w:pPr>
        <w:tabs>
          <w:tab w:val="left" w:pos="5640"/>
        </w:tabs>
        <w:spacing w:before="120" w:after="120"/>
        <w:rPr>
          <w:rFonts w:cs="Arial"/>
          <w:b/>
          <w:szCs w:val="22"/>
        </w:rPr>
      </w:pPr>
      <w:r w:rsidRPr="00965C18">
        <w:rPr>
          <w:rFonts w:cs="Arial"/>
          <w:b/>
          <w:szCs w:val="22"/>
        </w:rPr>
        <w:t>Uncommenced amendments</w:t>
      </w:r>
    </w:p>
    <w:p w14:paraId="627D692A" w14:textId="77777777" w:rsidR="00EC31E2" w:rsidRPr="00965C18" w:rsidRDefault="00EC31E2" w:rsidP="004825D6">
      <w:pPr>
        <w:spacing w:after="120"/>
        <w:rPr>
          <w:rFonts w:cs="Arial"/>
          <w:szCs w:val="22"/>
        </w:rPr>
      </w:pPr>
      <w:r w:rsidRPr="00965C18">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003864C7" w14:textId="77777777" w:rsidR="00EC31E2" w:rsidRPr="00965C18" w:rsidRDefault="00EC31E2" w:rsidP="004825D6">
      <w:pPr>
        <w:spacing w:before="120" w:after="120"/>
        <w:rPr>
          <w:rFonts w:cs="Arial"/>
          <w:b/>
          <w:szCs w:val="22"/>
        </w:rPr>
      </w:pPr>
      <w:r w:rsidRPr="00965C18">
        <w:rPr>
          <w:rFonts w:cs="Arial"/>
          <w:b/>
          <w:szCs w:val="22"/>
        </w:rPr>
        <w:t>Application, saving and transitional provisions for provisions and amendments</w:t>
      </w:r>
    </w:p>
    <w:p w14:paraId="0E7EC4B8" w14:textId="77777777" w:rsidR="00EC31E2" w:rsidRPr="00965C18" w:rsidRDefault="00EC31E2" w:rsidP="004825D6">
      <w:pPr>
        <w:spacing w:after="120"/>
        <w:rPr>
          <w:rFonts w:cs="Arial"/>
          <w:szCs w:val="22"/>
        </w:rPr>
      </w:pPr>
      <w:r w:rsidRPr="00965C18">
        <w:rPr>
          <w:rFonts w:cs="Arial"/>
          <w:szCs w:val="22"/>
        </w:rPr>
        <w:t>If the operation of a provision or amendment of the compiled law is affected by an application, saving or transitional provision that is not included in this compilation, details are included in the endnotes.</w:t>
      </w:r>
    </w:p>
    <w:p w14:paraId="304D7095" w14:textId="77777777" w:rsidR="00EC31E2" w:rsidRPr="00965C18" w:rsidRDefault="00EC31E2" w:rsidP="004825D6">
      <w:pPr>
        <w:spacing w:after="120"/>
        <w:rPr>
          <w:rFonts w:cs="Arial"/>
          <w:b/>
          <w:szCs w:val="22"/>
        </w:rPr>
      </w:pPr>
      <w:r w:rsidRPr="00965C18">
        <w:rPr>
          <w:rFonts w:cs="Arial"/>
          <w:b/>
          <w:szCs w:val="22"/>
        </w:rPr>
        <w:t>Editorial changes</w:t>
      </w:r>
    </w:p>
    <w:p w14:paraId="25E4CCA5" w14:textId="77777777" w:rsidR="00EC31E2" w:rsidRPr="00965C18" w:rsidRDefault="00EC31E2" w:rsidP="004825D6">
      <w:pPr>
        <w:spacing w:after="120"/>
        <w:rPr>
          <w:rFonts w:cs="Arial"/>
          <w:szCs w:val="22"/>
        </w:rPr>
      </w:pPr>
      <w:r w:rsidRPr="00965C18">
        <w:rPr>
          <w:rFonts w:cs="Arial"/>
          <w:szCs w:val="22"/>
        </w:rPr>
        <w:t>For more information about any editorial changes made in this compilation, see the endnotes.</w:t>
      </w:r>
    </w:p>
    <w:p w14:paraId="558B8AB1" w14:textId="77777777" w:rsidR="00EC31E2" w:rsidRPr="00965C18" w:rsidRDefault="00EC31E2" w:rsidP="004825D6">
      <w:pPr>
        <w:spacing w:before="120" w:after="120"/>
        <w:rPr>
          <w:rFonts w:cs="Arial"/>
          <w:b/>
          <w:szCs w:val="22"/>
        </w:rPr>
      </w:pPr>
      <w:r w:rsidRPr="00965C18">
        <w:rPr>
          <w:rFonts w:cs="Arial"/>
          <w:b/>
          <w:szCs w:val="22"/>
        </w:rPr>
        <w:t>Modifications</w:t>
      </w:r>
    </w:p>
    <w:p w14:paraId="65547D58" w14:textId="77777777" w:rsidR="00EC31E2" w:rsidRPr="00965C18" w:rsidRDefault="00EC31E2" w:rsidP="004825D6">
      <w:pPr>
        <w:spacing w:after="120"/>
        <w:rPr>
          <w:rFonts w:cs="Arial"/>
          <w:szCs w:val="22"/>
        </w:rPr>
      </w:pPr>
      <w:r w:rsidRPr="00965C1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75597906" w14:textId="067D17DD" w:rsidR="00EC31E2" w:rsidRPr="00965C18" w:rsidRDefault="00EC31E2" w:rsidP="004825D6">
      <w:pPr>
        <w:spacing w:before="80" w:after="120"/>
        <w:rPr>
          <w:rFonts w:cs="Arial"/>
          <w:b/>
          <w:szCs w:val="22"/>
        </w:rPr>
      </w:pPr>
      <w:r w:rsidRPr="00965C18">
        <w:rPr>
          <w:rFonts w:cs="Arial"/>
          <w:b/>
          <w:szCs w:val="22"/>
        </w:rPr>
        <w:t>Self</w:t>
      </w:r>
      <w:r w:rsidR="00442C70">
        <w:rPr>
          <w:rFonts w:cs="Arial"/>
          <w:b/>
          <w:szCs w:val="22"/>
        </w:rPr>
        <w:noBreakHyphen/>
      </w:r>
      <w:r w:rsidRPr="00965C18">
        <w:rPr>
          <w:rFonts w:cs="Arial"/>
          <w:b/>
          <w:szCs w:val="22"/>
        </w:rPr>
        <w:t>repealing provisions</w:t>
      </w:r>
    </w:p>
    <w:p w14:paraId="0484D624" w14:textId="77777777" w:rsidR="00EC31E2" w:rsidRPr="00965C18" w:rsidRDefault="00EC31E2" w:rsidP="004825D6">
      <w:pPr>
        <w:spacing w:after="120"/>
        <w:rPr>
          <w:rFonts w:cs="Arial"/>
          <w:szCs w:val="22"/>
        </w:rPr>
      </w:pPr>
      <w:r w:rsidRPr="00965C18">
        <w:rPr>
          <w:rFonts w:cs="Arial"/>
          <w:szCs w:val="22"/>
        </w:rPr>
        <w:t>If a provision of the compiled law has been repealed in accordance with a provision of the law, details are included in the endnotes.</w:t>
      </w:r>
    </w:p>
    <w:p w14:paraId="7717D966" w14:textId="77777777" w:rsidR="00EC31E2" w:rsidRPr="00965C18" w:rsidRDefault="00EC31E2" w:rsidP="004825D6">
      <w:pPr>
        <w:pStyle w:val="Header"/>
        <w:tabs>
          <w:tab w:val="clear" w:pos="4150"/>
          <w:tab w:val="clear" w:pos="8307"/>
        </w:tabs>
      </w:pPr>
      <w:r w:rsidRPr="00965C18">
        <w:rPr>
          <w:rStyle w:val="CharChapNo"/>
        </w:rPr>
        <w:t xml:space="preserve"> </w:t>
      </w:r>
      <w:r w:rsidRPr="00965C18">
        <w:rPr>
          <w:rStyle w:val="CharChapText"/>
        </w:rPr>
        <w:t xml:space="preserve"> </w:t>
      </w:r>
    </w:p>
    <w:p w14:paraId="68FC1257" w14:textId="77777777" w:rsidR="00EC31E2" w:rsidRPr="00965C18" w:rsidRDefault="00EC31E2" w:rsidP="004825D6">
      <w:pPr>
        <w:pStyle w:val="Header"/>
        <w:tabs>
          <w:tab w:val="clear" w:pos="4150"/>
          <w:tab w:val="clear" w:pos="8307"/>
        </w:tabs>
      </w:pPr>
      <w:r w:rsidRPr="00965C18">
        <w:rPr>
          <w:rStyle w:val="CharPartNo"/>
        </w:rPr>
        <w:t xml:space="preserve"> </w:t>
      </w:r>
      <w:r w:rsidRPr="00965C18">
        <w:rPr>
          <w:rStyle w:val="CharPartText"/>
        </w:rPr>
        <w:t xml:space="preserve"> </w:t>
      </w:r>
    </w:p>
    <w:p w14:paraId="29589037" w14:textId="77777777" w:rsidR="00EC31E2" w:rsidRPr="00965C18" w:rsidRDefault="00EC31E2" w:rsidP="004825D6">
      <w:pPr>
        <w:pStyle w:val="Header"/>
        <w:tabs>
          <w:tab w:val="clear" w:pos="4150"/>
          <w:tab w:val="clear" w:pos="8307"/>
        </w:tabs>
      </w:pPr>
      <w:r w:rsidRPr="00965C18">
        <w:rPr>
          <w:rStyle w:val="CharDivNo"/>
        </w:rPr>
        <w:t xml:space="preserve"> </w:t>
      </w:r>
      <w:r w:rsidRPr="00965C18">
        <w:rPr>
          <w:rStyle w:val="CharDivText"/>
        </w:rPr>
        <w:t xml:space="preserve"> </w:t>
      </w:r>
    </w:p>
    <w:p w14:paraId="45A14414" w14:textId="77777777" w:rsidR="00EC31E2" w:rsidRPr="00965C18" w:rsidRDefault="00EC31E2" w:rsidP="004825D6">
      <w:pPr>
        <w:sectPr w:rsidR="00EC31E2" w:rsidRPr="00965C18" w:rsidSect="00611AC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56BD92A6" w14:textId="77777777" w:rsidR="006E0072" w:rsidRPr="00965C18" w:rsidRDefault="006E0072" w:rsidP="006E0072">
      <w:pPr>
        <w:rPr>
          <w:sz w:val="36"/>
        </w:rPr>
      </w:pPr>
      <w:r w:rsidRPr="00965C18">
        <w:rPr>
          <w:sz w:val="36"/>
        </w:rPr>
        <w:lastRenderedPageBreak/>
        <w:t>Contents</w:t>
      </w:r>
    </w:p>
    <w:p w14:paraId="3D53D61F" w14:textId="37671952" w:rsidR="00155E75" w:rsidRDefault="00A17A22">
      <w:pPr>
        <w:pStyle w:val="TOC1"/>
        <w:rPr>
          <w:rFonts w:asciiTheme="minorHAnsi" w:eastAsiaTheme="minorEastAsia" w:hAnsiTheme="minorHAnsi" w:cstheme="minorBidi"/>
          <w:b w:val="0"/>
          <w:noProof/>
          <w:kern w:val="2"/>
          <w:sz w:val="24"/>
          <w:szCs w:val="24"/>
          <w14:ligatures w14:val="standardContextual"/>
        </w:rPr>
      </w:pPr>
      <w:r w:rsidRPr="00965C18">
        <w:fldChar w:fldCharType="begin"/>
      </w:r>
      <w:r w:rsidRPr="00965C18">
        <w:instrText xml:space="preserve"> TOC \o "1-9" </w:instrText>
      </w:r>
      <w:r w:rsidRPr="00965C18">
        <w:fldChar w:fldCharType="separate"/>
      </w:r>
      <w:r w:rsidR="00155E75">
        <w:rPr>
          <w:noProof/>
        </w:rPr>
        <w:t>Chapter 3—Specialist liability rules</w:t>
      </w:r>
      <w:r w:rsidR="00155E75" w:rsidRPr="00155E75">
        <w:rPr>
          <w:b w:val="0"/>
          <w:noProof/>
          <w:sz w:val="18"/>
        </w:rPr>
        <w:tab/>
      </w:r>
      <w:r w:rsidR="00155E75" w:rsidRPr="00155E75">
        <w:rPr>
          <w:b w:val="0"/>
          <w:noProof/>
          <w:sz w:val="18"/>
        </w:rPr>
        <w:fldChar w:fldCharType="begin"/>
      </w:r>
      <w:r w:rsidR="00155E75" w:rsidRPr="00155E75">
        <w:rPr>
          <w:b w:val="0"/>
          <w:noProof/>
          <w:sz w:val="18"/>
        </w:rPr>
        <w:instrText xml:space="preserve"> PAGEREF _Toc201757700 \h </w:instrText>
      </w:r>
      <w:r w:rsidR="00155E75" w:rsidRPr="00155E75">
        <w:rPr>
          <w:b w:val="0"/>
          <w:noProof/>
          <w:sz w:val="18"/>
        </w:rPr>
      </w:r>
      <w:r w:rsidR="00155E75" w:rsidRPr="00155E75">
        <w:rPr>
          <w:b w:val="0"/>
          <w:noProof/>
          <w:sz w:val="18"/>
        </w:rPr>
        <w:fldChar w:fldCharType="separate"/>
      </w:r>
      <w:r w:rsidR="00155E75" w:rsidRPr="00155E75">
        <w:rPr>
          <w:b w:val="0"/>
          <w:noProof/>
          <w:sz w:val="18"/>
        </w:rPr>
        <w:t>1</w:t>
      </w:r>
      <w:r w:rsidR="00155E75" w:rsidRPr="00155E75">
        <w:rPr>
          <w:b w:val="0"/>
          <w:noProof/>
          <w:sz w:val="18"/>
        </w:rPr>
        <w:fldChar w:fldCharType="end"/>
      </w:r>
    </w:p>
    <w:p w14:paraId="544A2BB7" w14:textId="033FC3CF" w:rsidR="00155E75" w:rsidRDefault="00155E7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95—Value shifting</w:t>
      </w:r>
      <w:r w:rsidRPr="00155E75">
        <w:rPr>
          <w:b w:val="0"/>
          <w:noProof/>
          <w:sz w:val="18"/>
        </w:rPr>
        <w:tab/>
      </w:r>
      <w:r w:rsidRPr="00155E75">
        <w:rPr>
          <w:b w:val="0"/>
          <w:noProof/>
          <w:sz w:val="18"/>
        </w:rPr>
        <w:fldChar w:fldCharType="begin"/>
      </w:r>
      <w:r w:rsidRPr="00155E75">
        <w:rPr>
          <w:b w:val="0"/>
          <w:noProof/>
          <w:sz w:val="18"/>
        </w:rPr>
        <w:instrText xml:space="preserve"> PAGEREF _Toc201757701 \h </w:instrText>
      </w:r>
      <w:r w:rsidRPr="00155E75">
        <w:rPr>
          <w:b w:val="0"/>
          <w:noProof/>
          <w:sz w:val="18"/>
        </w:rPr>
      </w:r>
      <w:r w:rsidRPr="00155E75">
        <w:rPr>
          <w:b w:val="0"/>
          <w:noProof/>
          <w:sz w:val="18"/>
        </w:rPr>
        <w:fldChar w:fldCharType="separate"/>
      </w:r>
      <w:r w:rsidRPr="00155E75">
        <w:rPr>
          <w:b w:val="0"/>
          <w:noProof/>
          <w:sz w:val="18"/>
        </w:rPr>
        <w:t>1</w:t>
      </w:r>
      <w:r w:rsidRPr="00155E75">
        <w:rPr>
          <w:b w:val="0"/>
          <w:noProof/>
          <w:sz w:val="18"/>
        </w:rPr>
        <w:fldChar w:fldCharType="end"/>
      </w:r>
    </w:p>
    <w:p w14:paraId="3C7BFE1F" w14:textId="388FA91F"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723—Direct value shifting by creating right over non</w:t>
      </w:r>
      <w:r>
        <w:rPr>
          <w:noProof/>
        </w:rPr>
        <w:noBreakHyphen/>
        <w:t>depreciating asset</w:t>
      </w:r>
      <w:r w:rsidRPr="00155E75">
        <w:rPr>
          <w:b w:val="0"/>
          <w:noProof/>
          <w:sz w:val="18"/>
        </w:rPr>
        <w:tab/>
      </w:r>
      <w:r w:rsidRPr="00155E75">
        <w:rPr>
          <w:b w:val="0"/>
          <w:noProof/>
          <w:sz w:val="18"/>
        </w:rPr>
        <w:fldChar w:fldCharType="begin"/>
      </w:r>
      <w:r w:rsidRPr="00155E75">
        <w:rPr>
          <w:b w:val="0"/>
          <w:noProof/>
          <w:sz w:val="18"/>
        </w:rPr>
        <w:instrText xml:space="preserve"> PAGEREF _Toc201757702 \h </w:instrText>
      </w:r>
      <w:r w:rsidRPr="00155E75">
        <w:rPr>
          <w:b w:val="0"/>
          <w:noProof/>
          <w:sz w:val="18"/>
        </w:rPr>
      </w:r>
      <w:r w:rsidRPr="00155E75">
        <w:rPr>
          <w:b w:val="0"/>
          <w:noProof/>
          <w:sz w:val="18"/>
        </w:rPr>
        <w:fldChar w:fldCharType="separate"/>
      </w:r>
      <w:r w:rsidRPr="00155E75">
        <w:rPr>
          <w:b w:val="0"/>
          <w:noProof/>
          <w:sz w:val="18"/>
        </w:rPr>
        <w:t>1</w:t>
      </w:r>
      <w:r w:rsidRPr="00155E75">
        <w:rPr>
          <w:b w:val="0"/>
          <w:noProof/>
          <w:sz w:val="18"/>
        </w:rPr>
        <w:fldChar w:fldCharType="end"/>
      </w:r>
    </w:p>
    <w:p w14:paraId="7BD0C1A7" w14:textId="0764741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723</w:t>
      </w:r>
      <w:r>
        <w:rPr>
          <w:noProof/>
        </w:rPr>
        <w:noBreakHyphen/>
        <w:t>A—Reduction in loss from realising non</w:t>
      </w:r>
      <w:r>
        <w:rPr>
          <w:noProof/>
        </w:rPr>
        <w:noBreakHyphen/>
        <w:t>depreciating asset</w:t>
      </w:r>
      <w:r w:rsidRPr="00155E75">
        <w:rPr>
          <w:b w:val="0"/>
          <w:noProof/>
          <w:sz w:val="18"/>
        </w:rPr>
        <w:tab/>
      </w:r>
      <w:r w:rsidRPr="00155E75">
        <w:rPr>
          <w:b w:val="0"/>
          <w:noProof/>
          <w:sz w:val="18"/>
        </w:rPr>
        <w:fldChar w:fldCharType="begin"/>
      </w:r>
      <w:r w:rsidRPr="00155E75">
        <w:rPr>
          <w:b w:val="0"/>
          <w:noProof/>
          <w:sz w:val="18"/>
        </w:rPr>
        <w:instrText xml:space="preserve"> PAGEREF _Toc201757703 \h </w:instrText>
      </w:r>
      <w:r w:rsidRPr="00155E75">
        <w:rPr>
          <w:b w:val="0"/>
          <w:noProof/>
          <w:sz w:val="18"/>
        </w:rPr>
      </w:r>
      <w:r w:rsidRPr="00155E75">
        <w:rPr>
          <w:b w:val="0"/>
          <w:noProof/>
          <w:sz w:val="18"/>
        </w:rPr>
        <w:fldChar w:fldCharType="separate"/>
      </w:r>
      <w:r w:rsidRPr="00155E75">
        <w:rPr>
          <w:b w:val="0"/>
          <w:noProof/>
          <w:sz w:val="18"/>
        </w:rPr>
        <w:t>1</w:t>
      </w:r>
      <w:r w:rsidRPr="00155E75">
        <w:rPr>
          <w:b w:val="0"/>
          <w:noProof/>
          <w:sz w:val="18"/>
        </w:rPr>
        <w:fldChar w:fldCharType="end"/>
      </w:r>
    </w:p>
    <w:p w14:paraId="12A20E12" w14:textId="393FE68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1</w:t>
      </w:r>
      <w:r>
        <w:rPr>
          <w:noProof/>
        </w:rPr>
        <w:tab/>
        <w:t>Object</w:t>
      </w:r>
      <w:r w:rsidRPr="00155E75">
        <w:rPr>
          <w:noProof/>
        </w:rPr>
        <w:tab/>
      </w:r>
      <w:r w:rsidRPr="00155E75">
        <w:rPr>
          <w:noProof/>
        </w:rPr>
        <w:fldChar w:fldCharType="begin"/>
      </w:r>
      <w:r w:rsidRPr="00155E75">
        <w:rPr>
          <w:noProof/>
        </w:rPr>
        <w:instrText xml:space="preserve"> PAGEREF _Toc201757704 \h </w:instrText>
      </w:r>
      <w:r w:rsidRPr="00155E75">
        <w:rPr>
          <w:noProof/>
        </w:rPr>
      </w:r>
      <w:r w:rsidRPr="00155E75">
        <w:rPr>
          <w:noProof/>
        </w:rPr>
        <w:fldChar w:fldCharType="separate"/>
      </w:r>
      <w:r w:rsidRPr="00155E75">
        <w:rPr>
          <w:noProof/>
        </w:rPr>
        <w:t>1</w:t>
      </w:r>
      <w:r w:rsidRPr="00155E75">
        <w:rPr>
          <w:noProof/>
        </w:rPr>
        <w:fldChar w:fldCharType="end"/>
      </w:r>
    </w:p>
    <w:p w14:paraId="6E027951" w14:textId="4642422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10</w:t>
      </w:r>
      <w:r>
        <w:rPr>
          <w:noProof/>
        </w:rPr>
        <w:tab/>
        <w:t>Reduction in loss from realising non</w:t>
      </w:r>
      <w:r>
        <w:rPr>
          <w:noProof/>
        </w:rPr>
        <w:noBreakHyphen/>
        <w:t>depreciating asset over which right has been created</w:t>
      </w:r>
      <w:r w:rsidRPr="00155E75">
        <w:rPr>
          <w:noProof/>
        </w:rPr>
        <w:tab/>
      </w:r>
      <w:r w:rsidRPr="00155E75">
        <w:rPr>
          <w:noProof/>
        </w:rPr>
        <w:fldChar w:fldCharType="begin"/>
      </w:r>
      <w:r w:rsidRPr="00155E75">
        <w:rPr>
          <w:noProof/>
        </w:rPr>
        <w:instrText xml:space="preserve"> PAGEREF _Toc201757705 \h </w:instrText>
      </w:r>
      <w:r w:rsidRPr="00155E75">
        <w:rPr>
          <w:noProof/>
        </w:rPr>
      </w:r>
      <w:r w:rsidRPr="00155E75">
        <w:rPr>
          <w:noProof/>
        </w:rPr>
        <w:fldChar w:fldCharType="separate"/>
      </w:r>
      <w:r w:rsidRPr="00155E75">
        <w:rPr>
          <w:noProof/>
        </w:rPr>
        <w:t>2</w:t>
      </w:r>
      <w:r w:rsidRPr="00155E75">
        <w:rPr>
          <w:noProof/>
        </w:rPr>
        <w:fldChar w:fldCharType="end"/>
      </w:r>
    </w:p>
    <w:p w14:paraId="6FF4FBC7" w14:textId="7AE0C8B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15</w:t>
      </w:r>
      <w:r>
        <w:rPr>
          <w:noProof/>
        </w:rPr>
        <w:tab/>
        <w:t>Reduction in loss from realising non</w:t>
      </w:r>
      <w:r>
        <w:rPr>
          <w:noProof/>
        </w:rPr>
        <w:noBreakHyphen/>
        <w:t>depreciating asset at the same time as right is created over it</w:t>
      </w:r>
      <w:r w:rsidRPr="00155E75">
        <w:rPr>
          <w:noProof/>
        </w:rPr>
        <w:tab/>
      </w:r>
      <w:r w:rsidRPr="00155E75">
        <w:rPr>
          <w:noProof/>
        </w:rPr>
        <w:fldChar w:fldCharType="begin"/>
      </w:r>
      <w:r w:rsidRPr="00155E75">
        <w:rPr>
          <w:noProof/>
        </w:rPr>
        <w:instrText xml:space="preserve"> PAGEREF _Toc201757706 \h </w:instrText>
      </w:r>
      <w:r w:rsidRPr="00155E75">
        <w:rPr>
          <w:noProof/>
        </w:rPr>
      </w:r>
      <w:r w:rsidRPr="00155E75">
        <w:rPr>
          <w:noProof/>
        </w:rPr>
        <w:fldChar w:fldCharType="separate"/>
      </w:r>
      <w:r w:rsidRPr="00155E75">
        <w:rPr>
          <w:noProof/>
        </w:rPr>
        <w:t>4</w:t>
      </w:r>
      <w:r w:rsidRPr="00155E75">
        <w:rPr>
          <w:noProof/>
        </w:rPr>
        <w:fldChar w:fldCharType="end"/>
      </w:r>
    </w:p>
    <w:p w14:paraId="246BFC1A" w14:textId="2F17962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20</w:t>
      </w:r>
      <w:r>
        <w:rPr>
          <w:noProof/>
        </w:rPr>
        <w:tab/>
        <w:t>Exceptions</w:t>
      </w:r>
      <w:r w:rsidRPr="00155E75">
        <w:rPr>
          <w:noProof/>
        </w:rPr>
        <w:tab/>
      </w:r>
      <w:r w:rsidRPr="00155E75">
        <w:rPr>
          <w:noProof/>
        </w:rPr>
        <w:fldChar w:fldCharType="begin"/>
      </w:r>
      <w:r w:rsidRPr="00155E75">
        <w:rPr>
          <w:noProof/>
        </w:rPr>
        <w:instrText xml:space="preserve"> PAGEREF _Toc201757707 \h </w:instrText>
      </w:r>
      <w:r w:rsidRPr="00155E75">
        <w:rPr>
          <w:noProof/>
        </w:rPr>
      </w:r>
      <w:r w:rsidRPr="00155E75">
        <w:rPr>
          <w:noProof/>
        </w:rPr>
        <w:fldChar w:fldCharType="separate"/>
      </w:r>
      <w:r w:rsidRPr="00155E75">
        <w:rPr>
          <w:noProof/>
        </w:rPr>
        <w:t>5</w:t>
      </w:r>
      <w:r w:rsidRPr="00155E75">
        <w:rPr>
          <w:noProof/>
        </w:rPr>
        <w:fldChar w:fldCharType="end"/>
      </w:r>
    </w:p>
    <w:p w14:paraId="5DB34032" w14:textId="5E3F674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25</w:t>
      </w:r>
      <w:r>
        <w:rPr>
          <w:noProof/>
        </w:rPr>
        <w:tab/>
        <w:t>Realisation event that is only a partial realisation</w:t>
      </w:r>
      <w:r w:rsidRPr="00155E75">
        <w:rPr>
          <w:noProof/>
        </w:rPr>
        <w:tab/>
      </w:r>
      <w:r w:rsidRPr="00155E75">
        <w:rPr>
          <w:noProof/>
        </w:rPr>
        <w:fldChar w:fldCharType="begin"/>
      </w:r>
      <w:r w:rsidRPr="00155E75">
        <w:rPr>
          <w:noProof/>
        </w:rPr>
        <w:instrText xml:space="preserve"> PAGEREF _Toc201757708 \h </w:instrText>
      </w:r>
      <w:r w:rsidRPr="00155E75">
        <w:rPr>
          <w:noProof/>
        </w:rPr>
      </w:r>
      <w:r w:rsidRPr="00155E75">
        <w:rPr>
          <w:noProof/>
        </w:rPr>
        <w:fldChar w:fldCharType="separate"/>
      </w:r>
      <w:r w:rsidRPr="00155E75">
        <w:rPr>
          <w:noProof/>
        </w:rPr>
        <w:t>6</w:t>
      </w:r>
      <w:r w:rsidRPr="00155E75">
        <w:rPr>
          <w:noProof/>
        </w:rPr>
        <w:fldChar w:fldCharType="end"/>
      </w:r>
    </w:p>
    <w:p w14:paraId="40B29455" w14:textId="0CA5B86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35</w:t>
      </w:r>
      <w:r>
        <w:rPr>
          <w:noProof/>
        </w:rPr>
        <w:tab/>
        <w:t>Multiple rights created to take advantage of the $50,000 threshold</w:t>
      </w:r>
      <w:r w:rsidRPr="00155E75">
        <w:rPr>
          <w:noProof/>
        </w:rPr>
        <w:tab/>
      </w:r>
      <w:r w:rsidRPr="00155E75">
        <w:rPr>
          <w:noProof/>
        </w:rPr>
        <w:fldChar w:fldCharType="begin"/>
      </w:r>
      <w:r w:rsidRPr="00155E75">
        <w:rPr>
          <w:noProof/>
        </w:rPr>
        <w:instrText xml:space="preserve"> PAGEREF _Toc201757709 \h </w:instrText>
      </w:r>
      <w:r w:rsidRPr="00155E75">
        <w:rPr>
          <w:noProof/>
        </w:rPr>
      </w:r>
      <w:r w:rsidRPr="00155E75">
        <w:rPr>
          <w:noProof/>
        </w:rPr>
        <w:fldChar w:fldCharType="separate"/>
      </w:r>
      <w:r w:rsidRPr="00155E75">
        <w:rPr>
          <w:noProof/>
        </w:rPr>
        <w:t>7</w:t>
      </w:r>
      <w:r w:rsidRPr="00155E75">
        <w:rPr>
          <w:noProof/>
        </w:rPr>
        <w:fldChar w:fldCharType="end"/>
      </w:r>
    </w:p>
    <w:p w14:paraId="1DF15660" w14:textId="3F2CEAC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40</w:t>
      </w:r>
      <w:r>
        <w:rPr>
          <w:noProof/>
        </w:rPr>
        <w:tab/>
        <w:t>Application to CGT asset that is also trading stock or revenue asset</w:t>
      </w:r>
      <w:r w:rsidRPr="00155E75">
        <w:rPr>
          <w:noProof/>
        </w:rPr>
        <w:tab/>
      </w:r>
      <w:r w:rsidRPr="00155E75">
        <w:rPr>
          <w:noProof/>
        </w:rPr>
        <w:fldChar w:fldCharType="begin"/>
      </w:r>
      <w:r w:rsidRPr="00155E75">
        <w:rPr>
          <w:noProof/>
        </w:rPr>
        <w:instrText xml:space="preserve"> PAGEREF _Toc201757710 \h </w:instrText>
      </w:r>
      <w:r w:rsidRPr="00155E75">
        <w:rPr>
          <w:noProof/>
        </w:rPr>
      </w:r>
      <w:r w:rsidRPr="00155E75">
        <w:rPr>
          <w:noProof/>
        </w:rPr>
        <w:fldChar w:fldCharType="separate"/>
      </w:r>
      <w:r w:rsidRPr="00155E75">
        <w:rPr>
          <w:noProof/>
        </w:rPr>
        <w:t>7</w:t>
      </w:r>
      <w:r w:rsidRPr="00155E75">
        <w:rPr>
          <w:noProof/>
        </w:rPr>
        <w:fldChar w:fldCharType="end"/>
      </w:r>
    </w:p>
    <w:p w14:paraId="4E8B5E04" w14:textId="490F04B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50</w:t>
      </w:r>
      <w:r>
        <w:rPr>
          <w:noProof/>
        </w:rPr>
        <w:tab/>
        <w:t>Effects if right created over underlying asset is also trading stock or a revenue asset</w:t>
      </w:r>
      <w:r w:rsidRPr="00155E75">
        <w:rPr>
          <w:noProof/>
        </w:rPr>
        <w:tab/>
      </w:r>
      <w:r w:rsidRPr="00155E75">
        <w:rPr>
          <w:noProof/>
        </w:rPr>
        <w:fldChar w:fldCharType="begin"/>
      </w:r>
      <w:r w:rsidRPr="00155E75">
        <w:rPr>
          <w:noProof/>
        </w:rPr>
        <w:instrText xml:space="preserve"> PAGEREF _Toc201757711 \h </w:instrText>
      </w:r>
      <w:r w:rsidRPr="00155E75">
        <w:rPr>
          <w:noProof/>
        </w:rPr>
      </w:r>
      <w:r w:rsidRPr="00155E75">
        <w:rPr>
          <w:noProof/>
        </w:rPr>
        <w:fldChar w:fldCharType="separate"/>
      </w:r>
      <w:r w:rsidRPr="00155E75">
        <w:rPr>
          <w:noProof/>
        </w:rPr>
        <w:t>7</w:t>
      </w:r>
      <w:r w:rsidRPr="00155E75">
        <w:rPr>
          <w:noProof/>
        </w:rPr>
        <w:fldChar w:fldCharType="end"/>
      </w:r>
    </w:p>
    <w:p w14:paraId="53A2A1AF" w14:textId="3BB23F6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723</w:t>
      </w:r>
      <w:r>
        <w:rPr>
          <w:noProof/>
        </w:rPr>
        <w:noBreakHyphen/>
        <w:t>B—Reducing reduced cost base of interests in entity that acquires non</w:t>
      </w:r>
      <w:r>
        <w:rPr>
          <w:noProof/>
        </w:rPr>
        <w:noBreakHyphen/>
        <w:t>depreciating asset under roll</w:t>
      </w:r>
      <w:r>
        <w:rPr>
          <w:noProof/>
        </w:rPr>
        <w:noBreakHyphen/>
        <w:t>over</w:t>
      </w:r>
      <w:r w:rsidRPr="00155E75">
        <w:rPr>
          <w:b w:val="0"/>
          <w:noProof/>
          <w:sz w:val="18"/>
        </w:rPr>
        <w:tab/>
      </w:r>
      <w:r w:rsidRPr="00155E75">
        <w:rPr>
          <w:b w:val="0"/>
          <w:noProof/>
          <w:sz w:val="18"/>
        </w:rPr>
        <w:fldChar w:fldCharType="begin"/>
      </w:r>
      <w:r w:rsidRPr="00155E75">
        <w:rPr>
          <w:b w:val="0"/>
          <w:noProof/>
          <w:sz w:val="18"/>
        </w:rPr>
        <w:instrText xml:space="preserve"> PAGEREF _Toc201757712 \h </w:instrText>
      </w:r>
      <w:r w:rsidRPr="00155E75">
        <w:rPr>
          <w:b w:val="0"/>
          <w:noProof/>
          <w:sz w:val="18"/>
        </w:rPr>
      </w:r>
      <w:r w:rsidRPr="00155E75">
        <w:rPr>
          <w:b w:val="0"/>
          <w:noProof/>
          <w:sz w:val="18"/>
        </w:rPr>
        <w:fldChar w:fldCharType="separate"/>
      </w:r>
      <w:r w:rsidRPr="00155E75">
        <w:rPr>
          <w:b w:val="0"/>
          <w:noProof/>
          <w:sz w:val="18"/>
        </w:rPr>
        <w:t>8</w:t>
      </w:r>
      <w:r w:rsidRPr="00155E75">
        <w:rPr>
          <w:b w:val="0"/>
          <w:noProof/>
          <w:sz w:val="18"/>
        </w:rPr>
        <w:fldChar w:fldCharType="end"/>
      </w:r>
    </w:p>
    <w:p w14:paraId="21219570" w14:textId="5BA714F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105</w:t>
      </w:r>
      <w:r>
        <w:rPr>
          <w:noProof/>
        </w:rPr>
        <w:tab/>
        <w:t>Reduced cost base of interest reduced when interest realised at a loss</w:t>
      </w:r>
      <w:r w:rsidRPr="00155E75">
        <w:rPr>
          <w:noProof/>
        </w:rPr>
        <w:tab/>
      </w:r>
      <w:r w:rsidRPr="00155E75">
        <w:rPr>
          <w:noProof/>
        </w:rPr>
        <w:fldChar w:fldCharType="begin"/>
      </w:r>
      <w:r w:rsidRPr="00155E75">
        <w:rPr>
          <w:noProof/>
        </w:rPr>
        <w:instrText xml:space="preserve"> PAGEREF _Toc201757713 \h </w:instrText>
      </w:r>
      <w:r w:rsidRPr="00155E75">
        <w:rPr>
          <w:noProof/>
        </w:rPr>
      </w:r>
      <w:r w:rsidRPr="00155E75">
        <w:rPr>
          <w:noProof/>
        </w:rPr>
        <w:fldChar w:fldCharType="separate"/>
      </w:r>
      <w:r w:rsidRPr="00155E75">
        <w:rPr>
          <w:noProof/>
        </w:rPr>
        <w:t>8</w:t>
      </w:r>
      <w:r w:rsidRPr="00155E75">
        <w:rPr>
          <w:noProof/>
        </w:rPr>
        <w:fldChar w:fldCharType="end"/>
      </w:r>
    </w:p>
    <w:p w14:paraId="206E9B84" w14:textId="3281AF1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723</w:t>
      </w:r>
      <w:r>
        <w:rPr>
          <w:noProof/>
        </w:rPr>
        <w:noBreakHyphen/>
        <w:t>110</w:t>
      </w:r>
      <w:r>
        <w:rPr>
          <w:noProof/>
        </w:rPr>
        <w:tab/>
        <w:t>Direct and indirect roll</w:t>
      </w:r>
      <w:r>
        <w:rPr>
          <w:noProof/>
        </w:rPr>
        <w:noBreakHyphen/>
        <w:t>over replacement for underlying asset</w:t>
      </w:r>
      <w:r w:rsidRPr="00155E75">
        <w:rPr>
          <w:noProof/>
        </w:rPr>
        <w:tab/>
      </w:r>
      <w:r w:rsidRPr="00155E75">
        <w:rPr>
          <w:noProof/>
        </w:rPr>
        <w:fldChar w:fldCharType="begin"/>
      </w:r>
      <w:r w:rsidRPr="00155E75">
        <w:rPr>
          <w:noProof/>
        </w:rPr>
        <w:instrText xml:space="preserve"> PAGEREF _Toc201757714 \h </w:instrText>
      </w:r>
      <w:r w:rsidRPr="00155E75">
        <w:rPr>
          <w:noProof/>
        </w:rPr>
      </w:r>
      <w:r w:rsidRPr="00155E75">
        <w:rPr>
          <w:noProof/>
        </w:rPr>
        <w:fldChar w:fldCharType="separate"/>
      </w:r>
      <w:r w:rsidRPr="00155E75">
        <w:rPr>
          <w:noProof/>
        </w:rPr>
        <w:t>10</w:t>
      </w:r>
      <w:r w:rsidRPr="00155E75">
        <w:rPr>
          <w:noProof/>
        </w:rPr>
        <w:fldChar w:fldCharType="end"/>
      </w:r>
    </w:p>
    <w:p w14:paraId="4E50E8C6" w14:textId="3F12A88D"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725—Direct value shifting affecting interests in companies and trusts</w:t>
      </w:r>
      <w:r w:rsidRPr="00155E75">
        <w:rPr>
          <w:b w:val="0"/>
          <w:noProof/>
          <w:sz w:val="18"/>
        </w:rPr>
        <w:tab/>
      </w:r>
      <w:r w:rsidRPr="00155E75">
        <w:rPr>
          <w:b w:val="0"/>
          <w:noProof/>
          <w:sz w:val="18"/>
        </w:rPr>
        <w:fldChar w:fldCharType="begin"/>
      </w:r>
      <w:r w:rsidRPr="00155E75">
        <w:rPr>
          <w:b w:val="0"/>
          <w:noProof/>
          <w:sz w:val="18"/>
        </w:rPr>
        <w:instrText xml:space="preserve"> PAGEREF _Toc201757715 \h </w:instrText>
      </w:r>
      <w:r w:rsidRPr="00155E75">
        <w:rPr>
          <w:b w:val="0"/>
          <w:noProof/>
          <w:sz w:val="18"/>
        </w:rPr>
      </w:r>
      <w:r w:rsidRPr="00155E75">
        <w:rPr>
          <w:b w:val="0"/>
          <w:noProof/>
          <w:sz w:val="18"/>
        </w:rPr>
        <w:fldChar w:fldCharType="separate"/>
      </w:r>
      <w:r w:rsidRPr="00155E75">
        <w:rPr>
          <w:b w:val="0"/>
          <w:noProof/>
          <w:sz w:val="18"/>
        </w:rPr>
        <w:t>11</w:t>
      </w:r>
      <w:r w:rsidRPr="00155E75">
        <w:rPr>
          <w:b w:val="0"/>
          <w:noProof/>
          <w:sz w:val="18"/>
        </w:rPr>
        <w:fldChar w:fldCharType="end"/>
      </w:r>
    </w:p>
    <w:p w14:paraId="10FEDB42" w14:textId="3BA927F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725</w:t>
      </w:r>
      <w:r>
        <w:rPr>
          <w:noProof/>
        </w:rPr>
        <w:tab/>
      </w:r>
      <w:r w:rsidRPr="00155E75">
        <w:rPr>
          <w:b w:val="0"/>
          <w:noProof/>
          <w:sz w:val="18"/>
        </w:rPr>
        <w:fldChar w:fldCharType="begin"/>
      </w:r>
      <w:r w:rsidRPr="00155E75">
        <w:rPr>
          <w:b w:val="0"/>
          <w:noProof/>
          <w:sz w:val="18"/>
        </w:rPr>
        <w:instrText xml:space="preserve"> PAGEREF _Toc201757716 \h </w:instrText>
      </w:r>
      <w:r w:rsidRPr="00155E75">
        <w:rPr>
          <w:b w:val="0"/>
          <w:noProof/>
          <w:sz w:val="18"/>
        </w:rPr>
      </w:r>
      <w:r w:rsidRPr="00155E75">
        <w:rPr>
          <w:b w:val="0"/>
          <w:noProof/>
          <w:sz w:val="18"/>
        </w:rPr>
        <w:fldChar w:fldCharType="separate"/>
      </w:r>
      <w:r w:rsidRPr="00155E75">
        <w:rPr>
          <w:b w:val="0"/>
          <w:noProof/>
          <w:sz w:val="18"/>
        </w:rPr>
        <w:t>11</w:t>
      </w:r>
      <w:r w:rsidRPr="00155E75">
        <w:rPr>
          <w:b w:val="0"/>
          <w:noProof/>
          <w:sz w:val="18"/>
        </w:rPr>
        <w:fldChar w:fldCharType="end"/>
      </w:r>
    </w:p>
    <w:p w14:paraId="1C2E38F6" w14:textId="37D623A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_Toc201757717 \h </w:instrText>
      </w:r>
      <w:r w:rsidRPr="00155E75">
        <w:rPr>
          <w:noProof/>
        </w:rPr>
      </w:r>
      <w:r w:rsidRPr="00155E75">
        <w:rPr>
          <w:noProof/>
        </w:rPr>
        <w:fldChar w:fldCharType="separate"/>
      </w:r>
      <w:r w:rsidRPr="00155E75">
        <w:rPr>
          <w:noProof/>
        </w:rPr>
        <w:t>11</w:t>
      </w:r>
      <w:r w:rsidRPr="00155E75">
        <w:rPr>
          <w:noProof/>
        </w:rPr>
        <w:fldChar w:fldCharType="end"/>
      </w:r>
    </w:p>
    <w:p w14:paraId="344C01DF" w14:textId="4335E1A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725</w:t>
      </w:r>
      <w:r>
        <w:rPr>
          <w:noProof/>
        </w:rPr>
        <w:noBreakHyphen/>
        <w:t>A—Scope of the direct value shifting rules</w:t>
      </w:r>
      <w:r w:rsidRPr="00155E75">
        <w:rPr>
          <w:b w:val="0"/>
          <w:noProof/>
          <w:sz w:val="18"/>
        </w:rPr>
        <w:tab/>
      </w:r>
      <w:r w:rsidRPr="00155E75">
        <w:rPr>
          <w:b w:val="0"/>
          <w:noProof/>
          <w:sz w:val="18"/>
        </w:rPr>
        <w:fldChar w:fldCharType="begin"/>
      </w:r>
      <w:r w:rsidRPr="00155E75">
        <w:rPr>
          <w:b w:val="0"/>
          <w:noProof/>
          <w:sz w:val="18"/>
        </w:rPr>
        <w:instrText xml:space="preserve"> PAGEREF _Toc201757718 \h </w:instrText>
      </w:r>
      <w:r w:rsidRPr="00155E75">
        <w:rPr>
          <w:b w:val="0"/>
          <w:noProof/>
          <w:sz w:val="18"/>
        </w:rPr>
      </w:r>
      <w:r w:rsidRPr="00155E75">
        <w:rPr>
          <w:b w:val="0"/>
          <w:noProof/>
          <w:sz w:val="18"/>
        </w:rPr>
        <w:fldChar w:fldCharType="separate"/>
      </w:r>
      <w:r w:rsidRPr="00155E75">
        <w:rPr>
          <w:b w:val="0"/>
          <w:noProof/>
          <w:sz w:val="18"/>
        </w:rPr>
        <w:t>12</w:t>
      </w:r>
      <w:r w:rsidRPr="00155E75">
        <w:rPr>
          <w:b w:val="0"/>
          <w:noProof/>
          <w:sz w:val="18"/>
        </w:rPr>
        <w:fldChar w:fldCharType="end"/>
      </w:r>
    </w:p>
    <w:p w14:paraId="62F08CF2" w14:textId="29E639A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45</w:t>
      </w:r>
      <w:r>
        <w:rPr>
          <w:noProof/>
        </w:rPr>
        <w:tab/>
        <w:t>Main object</w:t>
      </w:r>
      <w:r w:rsidRPr="00155E75">
        <w:rPr>
          <w:noProof/>
        </w:rPr>
        <w:tab/>
      </w:r>
      <w:r w:rsidRPr="00155E75">
        <w:rPr>
          <w:noProof/>
        </w:rPr>
        <w:fldChar w:fldCharType="begin"/>
      </w:r>
      <w:r w:rsidRPr="00155E75">
        <w:rPr>
          <w:noProof/>
        </w:rPr>
        <w:instrText xml:space="preserve"> PAGEREF _Toc201757719 \h </w:instrText>
      </w:r>
      <w:r w:rsidRPr="00155E75">
        <w:rPr>
          <w:noProof/>
        </w:rPr>
      </w:r>
      <w:r w:rsidRPr="00155E75">
        <w:rPr>
          <w:noProof/>
        </w:rPr>
        <w:fldChar w:fldCharType="separate"/>
      </w:r>
      <w:r w:rsidRPr="00155E75">
        <w:rPr>
          <w:noProof/>
        </w:rPr>
        <w:t>12</w:t>
      </w:r>
      <w:r w:rsidRPr="00155E75">
        <w:rPr>
          <w:noProof/>
        </w:rPr>
        <w:fldChar w:fldCharType="end"/>
      </w:r>
    </w:p>
    <w:p w14:paraId="415BFDF3" w14:textId="01B74BD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50</w:t>
      </w:r>
      <w:r>
        <w:rPr>
          <w:noProof/>
        </w:rPr>
        <w:tab/>
        <w:t>When a direct value shift has consequences under this Division</w:t>
      </w:r>
      <w:r w:rsidRPr="00155E75">
        <w:rPr>
          <w:noProof/>
        </w:rPr>
        <w:tab/>
      </w:r>
      <w:r w:rsidRPr="00155E75">
        <w:rPr>
          <w:noProof/>
        </w:rPr>
        <w:fldChar w:fldCharType="begin"/>
      </w:r>
      <w:r w:rsidRPr="00155E75">
        <w:rPr>
          <w:noProof/>
        </w:rPr>
        <w:instrText xml:space="preserve"> PAGEREF _Toc201757720 \h </w:instrText>
      </w:r>
      <w:r w:rsidRPr="00155E75">
        <w:rPr>
          <w:noProof/>
        </w:rPr>
      </w:r>
      <w:r w:rsidRPr="00155E75">
        <w:rPr>
          <w:noProof/>
        </w:rPr>
        <w:fldChar w:fldCharType="separate"/>
      </w:r>
      <w:r w:rsidRPr="00155E75">
        <w:rPr>
          <w:noProof/>
        </w:rPr>
        <w:t>13</w:t>
      </w:r>
      <w:r w:rsidRPr="00155E75">
        <w:rPr>
          <w:noProof/>
        </w:rPr>
        <w:fldChar w:fldCharType="end"/>
      </w:r>
    </w:p>
    <w:p w14:paraId="012A2B8C" w14:textId="23ADDD2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55</w:t>
      </w:r>
      <w:r>
        <w:rPr>
          <w:noProof/>
        </w:rPr>
        <w:tab/>
        <w:t>Controlling entity test</w:t>
      </w:r>
      <w:r w:rsidRPr="00155E75">
        <w:rPr>
          <w:noProof/>
        </w:rPr>
        <w:tab/>
      </w:r>
      <w:r w:rsidRPr="00155E75">
        <w:rPr>
          <w:noProof/>
        </w:rPr>
        <w:fldChar w:fldCharType="begin"/>
      </w:r>
      <w:r w:rsidRPr="00155E75">
        <w:rPr>
          <w:noProof/>
        </w:rPr>
        <w:instrText xml:space="preserve"> PAGEREF _Toc201757721 \h </w:instrText>
      </w:r>
      <w:r w:rsidRPr="00155E75">
        <w:rPr>
          <w:noProof/>
        </w:rPr>
      </w:r>
      <w:r w:rsidRPr="00155E75">
        <w:rPr>
          <w:noProof/>
        </w:rPr>
        <w:fldChar w:fldCharType="separate"/>
      </w:r>
      <w:r w:rsidRPr="00155E75">
        <w:rPr>
          <w:noProof/>
        </w:rPr>
        <w:t>13</w:t>
      </w:r>
      <w:r w:rsidRPr="00155E75">
        <w:rPr>
          <w:noProof/>
        </w:rPr>
        <w:fldChar w:fldCharType="end"/>
      </w:r>
    </w:p>
    <w:p w14:paraId="49D54C49" w14:textId="552C34C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65</w:t>
      </w:r>
      <w:r>
        <w:rPr>
          <w:noProof/>
        </w:rPr>
        <w:tab/>
        <w:t>Cause of the value shift</w:t>
      </w:r>
      <w:r w:rsidRPr="00155E75">
        <w:rPr>
          <w:noProof/>
        </w:rPr>
        <w:tab/>
      </w:r>
      <w:r w:rsidRPr="00155E75">
        <w:rPr>
          <w:noProof/>
        </w:rPr>
        <w:fldChar w:fldCharType="begin"/>
      </w:r>
      <w:r w:rsidRPr="00155E75">
        <w:rPr>
          <w:noProof/>
        </w:rPr>
        <w:instrText xml:space="preserve"> PAGEREF _Toc201757722 \h </w:instrText>
      </w:r>
      <w:r w:rsidRPr="00155E75">
        <w:rPr>
          <w:noProof/>
        </w:rPr>
      </w:r>
      <w:r w:rsidRPr="00155E75">
        <w:rPr>
          <w:noProof/>
        </w:rPr>
        <w:fldChar w:fldCharType="separate"/>
      </w:r>
      <w:r w:rsidRPr="00155E75">
        <w:rPr>
          <w:noProof/>
        </w:rPr>
        <w:t>13</w:t>
      </w:r>
      <w:r w:rsidRPr="00155E75">
        <w:rPr>
          <w:noProof/>
        </w:rPr>
        <w:fldChar w:fldCharType="end"/>
      </w:r>
    </w:p>
    <w:p w14:paraId="16DC6FBB" w14:textId="4F24FAC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725</w:t>
      </w:r>
      <w:r>
        <w:rPr>
          <w:noProof/>
        </w:rPr>
        <w:noBreakHyphen/>
        <w:t>70</w:t>
      </w:r>
      <w:r>
        <w:rPr>
          <w:noProof/>
        </w:rPr>
        <w:tab/>
        <w:t>Consequences for down interest only if there is a material decrease in its market value</w:t>
      </w:r>
      <w:r w:rsidRPr="00155E75">
        <w:rPr>
          <w:noProof/>
        </w:rPr>
        <w:tab/>
      </w:r>
      <w:r w:rsidRPr="00155E75">
        <w:rPr>
          <w:noProof/>
        </w:rPr>
        <w:fldChar w:fldCharType="begin"/>
      </w:r>
      <w:r w:rsidRPr="00155E75">
        <w:rPr>
          <w:noProof/>
        </w:rPr>
        <w:instrText xml:space="preserve"> PAGEREF _Toc201757723 \h </w:instrText>
      </w:r>
      <w:r w:rsidRPr="00155E75">
        <w:rPr>
          <w:noProof/>
        </w:rPr>
      </w:r>
      <w:r w:rsidRPr="00155E75">
        <w:rPr>
          <w:noProof/>
        </w:rPr>
        <w:fldChar w:fldCharType="separate"/>
      </w:r>
      <w:r w:rsidRPr="00155E75">
        <w:rPr>
          <w:noProof/>
        </w:rPr>
        <w:t>15</w:t>
      </w:r>
      <w:r w:rsidRPr="00155E75">
        <w:rPr>
          <w:noProof/>
        </w:rPr>
        <w:fldChar w:fldCharType="end"/>
      </w:r>
    </w:p>
    <w:p w14:paraId="21B70465" w14:textId="4C77222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80</w:t>
      </w:r>
      <w:r>
        <w:rPr>
          <w:noProof/>
        </w:rPr>
        <w:tab/>
        <w:t>Who is an affected owner of a down interest?</w:t>
      </w:r>
      <w:r w:rsidRPr="00155E75">
        <w:rPr>
          <w:noProof/>
        </w:rPr>
        <w:tab/>
      </w:r>
      <w:r w:rsidRPr="00155E75">
        <w:rPr>
          <w:noProof/>
        </w:rPr>
        <w:fldChar w:fldCharType="begin"/>
      </w:r>
      <w:r w:rsidRPr="00155E75">
        <w:rPr>
          <w:noProof/>
        </w:rPr>
        <w:instrText xml:space="preserve"> PAGEREF _Toc201757724 \h </w:instrText>
      </w:r>
      <w:r w:rsidRPr="00155E75">
        <w:rPr>
          <w:noProof/>
        </w:rPr>
      </w:r>
      <w:r w:rsidRPr="00155E75">
        <w:rPr>
          <w:noProof/>
        </w:rPr>
        <w:fldChar w:fldCharType="separate"/>
      </w:r>
      <w:r w:rsidRPr="00155E75">
        <w:rPr>
          <w:noProof/>
        </w:rPr>
        <w:t>15</w:t>
      </w:r>
      <w:r w:rsidRPr="00155E75">
        <w:rPr>
          <w:noProof/>
        </w:rPr>
        <w:fldChar w:fldCharType="end"/>
      </w:r>
    </w:p>
    <w:p w14:paraId="053057A8" w14:textId="2BBDDC5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85</w:t>
      </w:r>
      <w:r>
        <w:rPr>
          <w:noProof/>
        </w:rPr>
        <w:tab/>
        <w:t>Who is an affected owner of an up interest?</w:t>
      </w:r>
      <w:r w:rsidRPr="00155E75">
        <w:rPr>
          <w:noProof/>
        </w:rPr>
        <w:tab/>
      </w:r>
      <w:r w:rsidRPr="00155E75">
        <w:rPr>
          <w:noProof/>
        </w:rPr>
        <w:fldChar w:fldCharType="begin"/>
      </w:r>
      <w:r w:rsidRPr="00155E75">
        <w:rPr>
          <w:noProof/>
        </w:rPr>
        <w:instrText xml:space="preserve"> PAGEREF _Toc201757725 \h </w:instrText>
      </w:r>
      <w:r w:rsidRPr="00155E75">
        <w:rPr>
          <w:noProof/>
        </w:rPr>
      </w:r>
      <w:r w:rsidRPr="00155E75">
        <w:rPr>
          <w:noProof/>
        </w:rPr>
        <w:fldChar w:fldCharType="separate"/>
      </w:r>
      <w:r w:rsidRPr="00155E75">
        <w:rPr>
          <w:noProof/>
        </w:rPr>
        <w:t>15</w:t>
      </w:r>
      <w:r w:rsidRPr="00155E75">
        <w:rPr>
          <w:noProof/>
        </w:rPr>
        <w:fldChar w:fldCharType="end"/>
      </w:r>
    </w:p>
    <w:p w14:paraId="2A9F8E04" w14:textId="6398082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90</w:t>
      </w:r>
      <w:r>
        <w:rPr>
          <w:noProof/>
        </w:rPr>
        <w:tab/>
        <w:t>Direct value shift that will be reversed</w:t>
      </w:r>
      <w:r w:rsidRPr="00155E75">
        <w:rPr>
          <w:noProof/>
        </w:rPr>
        <w:tab/>
      </w:r>
      <w:r w:rsidRPr="00155E75">
        <w:rPr>
          <w:noProof/>
        </w:rPr>
        <w:fldChar w:fldCharType="begin"/>
      </w:r>
      <w:r w:rsidRPr="00155E75">
        <w:rPr>
          <w:noProof/>
        </w:rPr>
        <w:instrText xml:space="preserve"> PAGEREF _Toc201757726 \h </w:instrText>
      </w:r>
      <w:r w:rsidRPr="00155E75">
        <w:rPr>
          <w:noProof/>
        </w:rPr>
      </w:r>
      <w:r w:rsidRPr="00155E75">
        <w:rPr>
          <w:noProof/>
        </w:rPr>
        <w:fldChar w:fldCharType="separate"/>
      </w:r>
      <w:r w:rsidRPr="00155E75">
        <w:rPr>
          <w:noProof/>
        </w:rPr>
        <w:t>16</w:t>
      </w:r>
      <w:r w:rsidRPr="00155E75">
        <w:rPr>
          <w:noProof/>
        </w:rPr>
        <w:fldChar w:fldCharType="end"/>
      </w:r>
    </w:p>
    <w:p w14:paraId="4617FBF4" w14:textId="289CA7E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95</w:t>
      </w:r>
      <w:r>
        <w:rPr>
          <w:noProof/>
        </w:rPr>
        <w:tab/>
        <w:t>Direct value shift resulting from reversal</w:t>
      </w:r>
      <w:r w:rsidRPr="00155E75">
        <w:rPr>
          <w:noProof/>
        </w:rPr>
        <w:tab/>
      </w:r>
      <w:r w:rsidRPr="00155E75">
        <w:rPr>
          <w:noProof/>
        </w:rPr>
        <w:fldChar w:fldCharType="begin"/>
      </w:r>
      <w:r w:rsidRPr="00155E75">
        <w:rPr>
          <w:noProof/>
        </w:rPr>
        <w:instrText xml:space="preserve"> PAGEREF _Toc201757727 \h </w:instrText>
      </w:r>
      <w:r w:rsidRPr="00155E75">
        <w:rPr>
          <w:noProof/>
        </w:rPr>
      </w:r>
      <w:r w:rsidRPr="00155E75">
        <w:rPr>
          <w:noProof/>
        </w:rPr>
        <w:fldChar w:fldCharType="separate"/>
      </w:r>
      <w:r w:rsidRPr="00155E75">
        <w:rPr>
          <w:noProof/>
        </w:rPr>
        <w:t>17</w:t>
      </w:r>
      <w:r w:rsidRPr="00155E75">
        <w:rPr>
          <w:noProof/>
        </w:rPr>
        <w:fldChar w:fldCharType="end"/>
      </w:r>
    </w:p>
    <w:p w14:paraId="2129AAF1" w14:textId="7D008A3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725</w:t>
      </w:r>
      <w:r>
        <w:rPr>
          <w:noProof/>
        </w:rPr>
        <w:noBreakHyphen/>
        <w:t>B—What is a direct value shift</w:t>
      </w:r>
      <w:r w:rsidRPr="00155E75">
        <w:rPr>
          <w:b w:val="0"/>
          <w:noProof/>
          <w:sz w:val="18"/>
        </w:rPr>
        <w:tab/>
      </w:r>
      <w:r w:rsidRPr="00155E75">
        <w:rPr>
          <w:b w:val="0"/>
          <w:noProof/>
          <w:sz w:val="18"/>
        </w:rPr>
        <w:fldChar w:fldCharType="begin"/>
      </w:r>
      <w:r w:rsidRPr="00155E75">
        <w:rPr>
          <w:b w:val="0"/>
          <w:noProof/>
          <w:sz w:val="18"/>
        </w:rPr>
        <w:instrText xml:space="preserve"> PAGEREF _Toc201757728 \h </w:instrText>
      </w:r>
      <w:r w:rsidRPr="00155E75">
        <w:rPr>
          <w:b w:val="0"/>
          <w:noProof/>
          <w:sz w:val="18"/>
        </w:rPr>
      </w:r>
      <w:r w:rsidRPr="00155E75">
        <w:rPr>
          <w:b w:val="0"/>
          <w:noProof/>
          <w:sz w:val="18"/>
        </w:rPr>
        <w:fldChar w:fldCharType="separate"/>
      </w:r>
      <w:r w:rsidRPr="00155E75">
        <w:rPr>
          <w:b w:val="0"/>
          <w:noProof/>
          <w:sz w:val="18"/>
        </w:rPr>
        <w:t>17</w:t>
      </w:r>
      <w:r w:rsidRPr="00155E75">
        <w:rPr>
          <w:b w:val="0"/>
          <w:noProof/>
          <w:sz w:val="18"/>
        </w:rPr>
        <w:fldChar w:fldCharType="end"/>
      </w:r>
    </w:p>
    <w:p w14:paraId="568F9739" w14:textId="2B75F17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145</w:t>
      </w:r>
      <w:r>
        <w:rPr>
          <w:noProof/>
        </w:rPr>
        <w:tab/>
        <w:t xml:space="preserve">When there is a </w:t>
      </w:r>
      <w:r w:rsidRPr="00BC290B">
        <w:rPr>
          <w:i/>
          <w:noProof/>
        </w:rPr>
        <w:t>direct value shift</w:t>
      </w:r>
      <w:r w:rsidRPr="00155E75">
        <w:rPr>
          <w:noProof/>
        </w:rPr>
        <w:tab/>
      </w:r>
      <w:r w:rsidRPr="00155E75">
        <w:rPr>
          <w:noProof/>
        </w:rPr>
        <w:fldChar w:fldCharType="begin"/>
      </w:r>
      <w:r w:rsidRPr="00155E75">
        <w:rPr>
          <w:noProof/>
        </w:rPr>
        <w:instrText xml:space="preserve"> PAGEREF _Toc201757729 \h </w:instrText>
      </w:r>
      <w:r w:rsidRPr="00155E75">
        <w:rPr>
          <w:noProof/>
        </w:rPr>
      </w:r>
      <w:r w:rsidRPr="00155E75">
        <w:rPr>
          <w:noProof/>
        </w:rPr>
        <w:fldChar w:fldCharType="separate"/>
      </w:r>
      <w:r w:rsidRPr="00155E75">
        <w:rPr>
          <w:noProof/>
        </w:rPr>
        <w:t>17</w:t>
      </w:r>
      <w:r w:rsidRPr="00155E75">
        <w:rPr>
          <w:noProof/>
        </w:rPr>
        <w:fldChar w:fldCharType="end"/>
      </w:r>
    </w:p>
    <w:p w14:paraId="5DA93DF9" w14:textId="12DC2D4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150</w:t>
      </w:r>
      <w:r>
        <w:rPr>
          <w:noProof/>
        </w:rPr>
        <w:tab/>
        <w:t xml:space="preserve">Issue of equity or loan interests at a </w:t>
      </w:r>
      <w:r w:rsidRPr="00BC290B">
        <w:rPr>
          <w:i/>
          <w:noProof/>
        </w:rPr>
        <w:t>discount</w:t>
      </w:r>
      <w:r w:rsidRPr="00155E75">
        <w:rPr>
          <w:noProof/>
        </w:rPr>
        <w:tab/>
      </w:r>
      <w:r w:rsidRPr="00155E75">
        <w:rPr>
          <w:noProof/>
        </w:rPr>
        <w:fldChar w:fldCharType="begin"/>
      </w:r>
      <w:r w:rsidRPr="00155E75">
        <w:rPr>
          <w:noProof/>
        </w:rPr>
        <w:instrText xml:space="preserve"> PAGEREF _Toc201757730 \h </w:instrText>
      </w:r>
      <w:r w:rsidRPr="00155E75">
        <w:rPr>
          <w:noProof/>
        </w:rPr>
      </w:r>
      <w:r w:rsidRPr="00155E75">
        <w:rPr>
          <w:noProof/>
        </w:rPr>
        <w:fldChar w:fldCharType="separate"/>
      </w:r>
      <w:r w:rsidRPr="00155E75">
        <w:rPr>
          <w:noProof/>
        </w:rPr>
        <w:t>18</w:t>
      </w:r>
      <w:r w:rsidRPr="00155E75">
        <w:rPr>
          <w:noProof/>
        </w:rPr>
        <w:fldChar w:fldCharType="end"/>
      </w:r>
    </w:p>
    <w:p w14:paraId="40BB523F" w14:textId="453E377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155</w:t>
      </w:r>
      <w:r>
        <w:rPr>
          <w:noProof/>
        </w:rPr>
        <w:tab/>
        <w:t xml:space="preserve">Meaning of </w:t>
      </w:r>
      <w:r w:rsidRPr="00BC290B">
        <w:rPr>
          <w:i/>
          <w:noProof/>
        </w:rPr>
        <w:t>down interests</w:t>
      </w:r>
      <w:r>
        <w:rPr>
          <w:noProof/>
        </w:rPr>
        <w:t xml:space="preserve">, </w:t>
      </w:r>
      <w:r w:rsidRPr="00BC290B">
        <w:rPr>
          <w:i/>
          <w:noProof/>
        </w:rPr>
        <w:t>decrease time</w:t>
      </w:r>
      <w:r>
        <w:rPr>
          <w:noProof/>
        </w:rPr>
        <w:t xml:space="preserve">, </w:t>
      </w:r>
      <w:r w:rsidRPr="00BC290B">
        <w:rPr>
          <w:i/>
          <w:noProof/>
        </w:rPr>
        <w:t>up interests</w:t>
      </w:r>
      <w:r>
        <w:rPr>
          <w:noProof/>
        </w:rPr>
        <w:t xml:space="preserve"> and </w:t>
      </w:r>
      <w:r w:rsidRPr="00BC290B">
        <w:rPr>
          <w:i/>
          <w:noProof/>
        </w:rPr>
        <w:t>increase time</w:t>
      </w:r>
      <w:r w:rsidRPr="00155E75">
        <w:rPr>
          <w:noProof/>
        </w:rPr>
        <w:tab/>
      </w:r>
      <w:r w:rsidRPr="00155E75">
        <w:rPr>
          <w:noProof/>
        </w:rPr>
        <w:fldChar w:fldCharType="begin"/>
      </w:r>
      <w:r w:rsidRPr="00155E75">
        <w:rPr>
          <w:noProof/>
        </w:rPr>
        <w:instrText xml:space="preserve"> PAGEREF _Toc201757731 \h </w:instrText>
      </w:r>
      <w:r w:rsidRPr="00155E75">
        <w:rPr>
          <w:noProof/>
        </w:rPr>
      </w:r>
      <w:r w:rsidRPr="00155E75">
        <w:rPr>
          <w:noProof/>
        </w:rPr>
        <w:fldChar w:fldCharType="separate"/>
      </w:r>
      <w:r w:rsidRPr="00155E75">
        <w:rPr>
          <w:noProof/>
        </w:rPr>
        <w:t>20</w:t>
      </w:r>
      <w:r w:rsidRPr="00155E75">
        <w:rPr>
          <w:noProof/>
        </w:rPr>
        <w:fldChar w:fldCharType="end"/>
      </w:r>
    </w:p>
    <w:p w14:paraId="6D4F1E17" w14:textId="303717C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160</w:t>
      </w:r>
      <w:r>
        <w:rPr>
          <w:noProof/>
        </w:rPr>
        <w:tab/>
        <w:t>What is the nature of a direct value shift?</w:t>
      </w:r>
      <w:r w:rsidRPr="00155E75">
        <w:rPr>
          <w:noProof/>
        </w:rPr>
        <w:tab/>
      </w:r>
      <w:r w:rsidRPr="00155E75">
        <w:rPr>
          <w:noProof/>
        </w:rPr>
        <w:fldChar w:fldCharType="begin"/>
      </w:r>
      <w:r w:rsidRPr="00155E75">
        <w:rPr>
          <w:noProof/>
        </w:rPr>
        <w:instrText xml:space="preserve"> PAGEREF _Toc201757732 \h </w:instrText>
      </w:r>
      <w:r w:rsidRPr="00155E75">
        <w:rPr>
          <w:noProof/>
        </w:rPr>
      </w:r>
      <w:r w:rsidRPr="00155E75">
        <w:rPr>
          <w:noProof/>
        </w:rPr>
        <w:fldChar w:fldCharType="separate"/>
      </w:r>
      <w:r w:rsidRPr="00155E75">
        <w:rPr>
          <w:noProof/>
        </w:rPr>
        <w:t>20</w:t>
      </w:r>
      <w:r w:rsidRPr="00155E75">
        <w:rPr>
          <w:noProof/>
        </w:rPr>
        <w:fldChar w:fldCharType="end"/>
      </w:r>
    </w:p>
    <w:p w14:paraId="0F424514" w14:textId="092C83B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165</w:t>
      </w:r>
      <w:r>
        <w:rPr>
          <w:noProof/>
        </w:rPr>
        <w:tab/>
        <w:t>If market value decrease or increase is only partly attributable to the scheme</w:t>
      </w:r>
      <w:r w:rsidRPr="00155E75">
        <w:rPr>
          <w:noProof/>
        </w:rPr>
        <w:tab/>
      </w:r>
      <w:r w:rsidRPr="00155E75">
        <w:rPr>
          <w:noProof/>
        </w:rPr>
        <w:fldChar w:fldCharType="begin"/>
      </w:r>
      <w:r w:rsidRPr="00155E75">
        <w:rPr>
          <w:noProof/>
        </w:rPr>
        <w:instrText xml:space="preserve"> PAGEREF _Toc201757733 \h </w:instrText>
      </w:r>
      <w:r w:rsidRPr="00155E75">
        <w:rPr>
          <w:noProof/>
        </w:rPr>
      </w:r>
      <w:r w:rsidRPr="00155E75">
        <w:rPr>
          <w:noProof/>
        </w:rPr>
        <w:fldChar w:fldCharType="separate"/>
      </w:r>
      <w:r w:rsidRPr="00155E75">
        <w:rPr>
          <w:noProof/>
        </w:rPr>
        <w:t>20</w:t>
      </w:r>
      <w:r w:rsidRPr="00155E75">
        <w:rPr>
          <w:noProof/>
        </w:rPr>
        <w:fldChar w:fldCharType="end"/>
      </w:r>
    </w:p>
    <w:p w14:paraId="7C60D951" w14:textId="607E750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725</w:t>
      </w:r>
      <w:r>
        <w:rPr>
          <w:noProof/>
        </w:rPr>
        <w:noBreakHyphen/>
        <w:t>C—Consequences of a direct value shift</w:t>
      </w:r>
      <w:r w:rsidRPr="00155E75">
        <w:rPr>
          <w:b w:val="0"/>
          <w:noProof/>
          <w:sz w:val="18"/>
        </w:rPr>
        <w:tab/>
      </w:r>
      <w:r w:rsidRPr="00155E75">
        <w:rPr>
          <w:b w:val="0"/>
          <w:noProof/>
          <w:sz w:val="18"/>
        </w:rPr>
        <w:fldChar w:fldCharType="begin"/>
      </w:r>
      <w:r w:rsidRPr="00155E75">
        <w:rPr>
          <w:b w:val="0"/>
          <w:noProof/>
          <w:sz w:val="18"/>
        </w:rPr>
        <w:instrText xml:space="preserve"> PAGEREF _Toc201757734 \h </w:instrText>
      </w:r>
      <w:r w:rsidRPr="00155E75">
        <w:rPr>
          <w:b w:val="0"/>
          <w:noProof/>
          <w:sz w:val="18"/>
        </w:rPr>
      </w:r>
      <w:r w:rsidRPr="00155E75">
        <w:rPr>
          <w:b w:val="0"/>
          <w:noProof/>
          <w:sz w:val="18"/>
        </w:rPr>
        <w:fldChar w:fldCharType="separate"/>
      </w:r>
      <w:r w:rsidRPr="00155E75">
        <w:rPr>
          <w:b w:val="0"/>
          <w:noProof/>
          <w:sz w:val="18"/>
        </w:rPr>
        <w:t>21</w:t>
      </w:r>
      <w:r w:rsidRPr="00155E75">
        <w:rPr>
          <w:b w:val="0"/>
          <w:noProof/>
          <w:sz w:val="18"/>
        </w:rPr>
        <w:fldChar w:fldCharType="end"/>
      </w:r>
    </w:p>
    <w:p w14:paraId="2A7DFC73" w14:textId="03B5C84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General</w:t>
      </w:r>
      <w:r w:rsidRPr="00155E75">
        <w:rPr>
          <w:b w:val="0"/>
          <w:noProof/>
          <w:sz w:val="18"/>
        </w:rPr>
        <w:tab/>
      </w:r>
      <w:r>
        <w:rPr>
          <w:b w:val="0"/>
          <w:noProof/>
          <w:sz w:val="18"/>
        </w:rPr>
        <w:tab/>
      </w:r>
      <w:r w:rsidRPr="00155E75">
        <w:rPr>
          <w:b w:val="0"/>
          <w:noProof/>
          <w:sz w:val="18"/>
        </w:rPr>
        <w:fldChar w:fldCharType="begin"/>
      </w:r>
      <w:r w:rsidRPr="00155E75">
        <w:rPr>
          <w:b w:val="0"/>
          <w:noProof/>
          <w:sz w:val="18"/>
        </w:rPr>
        <w:instrText xml:space="preserve"> PAGEREF _Toc201757735 \h </w:instrText>
      </w:r>
      <w:r w:rsidRPr="00155E75">
        <w:rPr>
          <w:b w:val="0"/>
          <w:noProof/>
          <w:sz w:val="18"/>
        </w:rPr>
      </w:r>
      <w:r w:rsidRPr="00155E75">
        <w:rPr>
          <w:b w:val="0"/>
          <w:noProof/>
          <w:sz w:val="18"/>
        </w:rPr>
        <w:fldChar w:fldCharType="separate"/>
      </w:r>
      <w:r w:rsidRPr="00155E75">
        <w:rPr>
          <w:b w:val="0"/>
          <w:noProof/>
          <w:sz w:val="18"/>
        </w:rPr>
        <w:t>21</w:t>
      </w:r>
      <w:r w:rsidRPr="00155E75">
        <w:rPr>
          <w:b w:val="0"/>
          <w:noProof/>
          <w:sz w:val="18"/>
        </w:rPr>
        <w:fldChar w:fldCharType="end"/>
      </w:r>
    </w:p>
    <w:p w14:paraId="3E4AA3B7" w14:textId="5CE060E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205</w:t>
      </w:r>
      <w:r>
        <w:rPr>
          <w:noProof/>
        </w:rPr>
        <w:tab/>
        <w:t>Consequences depend on character of down interests and up interests</w:t>
      </w:r>
      <w:r w:rsidRPr="00155E75">
        <w:rPr>
          <w:noProof/>
        </w:rPr>
        <w:tab/>
      </w:r>
      <w:r w:rsidRPr="00155E75">
        <w:rPr>
          <w:noProof/>
        </w:rPr>
        <w:fldChar w:fldCharType="begin"/>
      </w:r>
      <w:r w:rsidRPr="00155E75">
        <w:rPr>
          <w:noProof/>
        </w:rPr>
        <w:instrText xml:space="preserve"> PAGEREF _Toc201757736 \h </w:instrText>
      </w:r>
      <w:r w:rsidRPr="00155E75">
        <w:rPr>
          <w:noProof/>
        </w:rPr>
      </w:r>
      <w:r w:rsidRPr="00155E75">
        <w:rPr>
          <w:noProof/>
        </w:rPr>
        <w:fldChar w:fldCharType="separate"/>
      </w:r>
      <w:r w:rsidRPr="00155E75">
        <w:rPr>
          <w:noProof/>
        </w:rPr>
        <w:t>21</w:t>
      </w:r>
      <w:r w:rsidRPr="00155E75">
        <w:rPr>
          <w:noProof/>
        </w:rPr>
        <w:fldChar w:fldCharType="end"/>
      </w:r>
    </w:p>
    <w:p w14:paraId="50777873" w14:textId="2460798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210</w:t>
      </w:r>
      <w:r>
        <w:rPr>
          <w:noProof/>
        </w:rPr>
        <w:tab/>
        <w:t>Consequences for down interests depend on pre</w:t>
      </w:r>
      <w:r>
        <w:rPr>
          <w:noProof/>
        </w:rPr>
        <w:noBreakHyphen/>
        <w:t>shift gains and losses</w:t>
      </w:r>
      <w:r w:rsidRPr="00155E75">
        <w:rPr>
          <w:noProof/>
        </w:rPr>
        <w:tab/>
      </w:r>
      <w:r w:rsidRPr="00155E75">
        <w:rPr>
          <w:noProof/>
        </w:rPr>
        <w:fldChar w:fldCharType="begin"/>
      </w:r>
      <w:r w:rsidRPr="00155E75">
        <w:rPr>
          <w:noProof/>
        </w:rPr>
        <w:instrText xml:space="preserve"> PAGEREF _Toc201757737 \h </w:instrText>
      </w:r>
      <w:r w:rsidRPr="00155E75">
        <w:rPr>
          <w:noProof/>
        </w:rPr>
      </w:r>
      <w:r w:rsidRPr="00155E75">
        <w:rPr>
          <w:noProof/>
        </w:rPr>
        <w:fldChar w:fldCharType="separate"/>
      </w:r>
      <w:r w:rsidRPr="00155E75">
        <w:rPr>
          <w:noProof/>
        </w:rPr>
        <w:t>22</w:t>
      </w:r>
      <w:r w:rsidRPr="00155E75">
        <w:rPr>
          <w:noProof/>
        </w:rPr>
        <w:fldChar w:fldCharType="end"/>
      </w:r>
    </w:p>
    <w:p w14:paraId="1254ACDF" w14:textId="57AD44D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Special cases</w:t>
      </w:r>
      <w:r w:rsidRPr="00155E75">
        <w:rPr>
          <w:b w:val="0"/>
          <w:noProof/>
          <w:sz w:val="18"/>
        </w:rPr>
        <w:tab/>
      </w:r>
      <w:r>
        <w:rPr>
          <w:b w:val="0"/>
          <w:noProof/>
          <w:sz w:val="18"/>
        </w:rPr>
        <w:tab/>
      </w:r>
      <w:r w:rsidRPr="00155E75">
        <w:rPr>
          <w:b w:val="0"/>
          <w:noProof/>
          <w:sz w:val="18"/>
        </w:rPr>
        <w:fldChar w:fldCharType="begin"/>
      </w:r>
      <w:r w:rsidRPr="00155E75">
        <w:rPr>
          <w:b w:val="0"/>
          <w:noProof/>
          <w:sz w:val="18"/>
        </w:rPr>
        <w:instrText xml:space="preserve"> PAGEREF _Toc201757738 \h </w:instrText>
      </w:r>
      <w:r w:rsidRPr="00155E75">
        <w:rPr>
          <w:b w:val="0"/>
          <w:noProof/>
          <w:sz w:val="18"/>
        </w:rPr>
      </w:r>
      <w:r w:rsidRPr="00155E75">
        <w:rPr>
          <w:b w:val="0"/>
          <w:noProof/>
          <w:sz w:val="18"/>
        </w:rPr>
        <w:fldChar w:fldCharType="separate"/>
      </w:r>
      <w:r w:rsidRPr="00155E75">
        <w:rPr>
          <w:b w:val="0"/>
          <w:noProof/>
          <w:sz w:val="18"/>
        </w:rPr>
        <w:t>22</w:t>
      </w:r>
      <w:r w:rsidRPr="00155E75">
        <w:rPr>
          <w:b w:val="0"/>
          <w:noProof/>
          <w:sz w:val="18"/>
        </w:rPr>
        <w:fldChar w:fldCharType="end"/>
      </w:r>
    </w:p>
    <w:p w14:paraId="5578995D" w14:textId="693FF9D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220</w:t>
      </w:r>
      <w:r>
        <w:rPr>
          <w:noProof/>
        </w:rPr>
        <w:tab/>
        <w:t>Neutral direct value shifts</w:t>
      </w:r>
      <w:r w:rsidRPr="00155E75">
        <w:rPr>
          <w:noProof/>
        </w:rPr>
        <w:tab/>
      </w:r>
      <w:r w:rsidRPr="00155E75">
        <w:rPr>
          <w:noProof/>
        </w:rPr>
        <w:fldChar w:fldCharType="begin"/>
      </w:r>
      <w:r w:rsidRPr="00155E75">
        <w:rPr>
          <w:noProof/>
        </w:rPr>
        <w:instrText xml:space="preserve"> PAGEREF _Toc201757739 \h </w:instrText>
      </w:r>
      <w:r w:rsidRPr="00155E75">
        <w:rPr>
          <w:noProof/>
        </w:rPr>
      </w:r>
      <w:r w:rsidRPr="00155E75">
        <w:rPr>
          <w:noProof/>
        </w:rPr>
        <w:fldChar w:fldCharType="separate"/>
      </w:r>
      <w:r w:rsidRPr="00155E75">
        <w:rPr>
          <w:noProof/>
        </w:rPr>
        <w:t>22</w:t>
      </w:r>
      <w:r w:rsidRPr="00155E75">
        <w:rPr>
          <w:noProof/>
        </w:rPr>
        <w:fldChar w:fldCharType="end"/>
      </w:r>
    </w:p>
    <w:p w14:paraId="0EA06106" w14:textId="46ABB0B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225</w:t>
      </w:r>
      <w:r>
        <w:rPr>
          <w:noProof/>
        </w:rPr>
        <w:tab/>
        <w:t>Issue of bonus shares or units</w:t>
      </w:r>
      <w:r w:rsidRPr="00155E75">
        <w:rPr>
          <w:noProof/>
        </w:rPr>
        <w:tab/>
      </w:r>
      <w:r w:rsidRPr="00155E75">
        <w:rPr>
          <w:noProof/>
        </w:rPr>
        <w:fldChar w:fldCharType="begin"/>
      </w:r>
      <w:r w:rsidRPr="00155E75">
        <w:rPr>
          <w:noProof/>
        </w:rPr>
        <w:instrText xml:space="preserve"> PAGEREF _Toc201757740 \h </w:instrText>
      </w:r>
      <w:r w:rsidRPr="00155E75">
        <w:rPr>
          <w:noProof/>
        </w:rPr>
      </w:r>
      <w:r w:rsidRPr="00155E75">
        <w:rPr>
          <w:noProof/>
        </w:rPr>
        <w:fldChar w:fldCharType="separate"/>
      </w:r>
      <w:r w:rsidRPr="00155E75">
        <w:rPr>
          <w:noProof/>
        </w:rPr>
        <w:t>23</w:t>
      </w:r>
      <w:r w:rsidRPr="00155E75">
        <w:rPr>
          <w:noProof/>
        </w:rPr>
        <w:fldChar w:fldCharType="end"/>
      </w:r>
    </w:p>
    <w:p w14:paraId="39B6EDA9" w14:textId="215A833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230</w:t>
      </w:r>
      <w:r>
        <w:rPr>
          <w:noProof/>
        </w:rPr>
        <w:tab/>
        <w:t>Off</w:t>
      </w:r>
      <w:r>
        <w:rPr>
          <w:noProof/>
        </w:rPr>
        <w:noBreakHyphen/>
        <w:t>market buy</w:t>
      </w:r>
      <w:r>
        <w:rPr>
          <w:noProof/>
        </w:rPr>
        <w:noBreakHyphen/>
        <w:t>backs</w:t>
      </w:r>
      <w:r w:rsidRPr="00155E75">
        <w:rPr>
          <w:noProof/>
        </w:rPr>
        <w:tab/>
      </w:r>
      <w:r w:rsidRPr="00155E75">
        <w:rPr>
          <w:noProof/>
        </w:rPr>
        <w:fldChar w:fldCharType="begin"/>
      </w:r>
      <w:r w:rsidRPr="00155E75">
        <w:rPr>
          <w:noProof/>
        </w:rPr>
        <w:instrText xml:space="preserve"> PAGEREF _Toc201757741 \h </w:instrText>
      </w:r>
      <w:r w:rsidRPr="00155E75">
        <w:rPr>
          <w:noProof/>
        </w:rPr>
      </w:r>
      <w:r w:rsidRPr="00155E75">
        <w:rPr>
          <w:noProof/>
        </w:rPr>
        <w:fldChar w:fldCharType="separate"/>
      </w:r>
      <w:r w:rsidRPr="00155E75">
        <w:rPr>
          <w:noProof/>
        </w:rPr>
        <w:t>24</w:t>
      </w:r>
      <w:r w:rsidRPr="00155E75">
        <w:rPr>
          <w:noProof/>
        </w:rPr>
        <w:fldChar w:fldCharType="end"/>
      </w:r>
    </w:p>
    <w:p w14:paraId="39C83500" w14:textId="1EC7514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725</w:t>
      </w:r>
      <w:r>
        <w:rPr>
          <w:noProof/>
        </w:rPr>
        <w:noBreakHyphen/>
        <w:t>D—Consequences for down interest or up interest as CGT asset</w:t>
      </w:r>
      <w:r w:rsidRPr="00155E75">
        <w:rPr>
          <w:b w:val="0"/>
          <w:noProof/>
          <w:sz w:val="18"/>
        </w:rPr>
        <w:tab/>
      </w:r>
      <w:r w:rsidRPr="00155E75">
        <w:rPr>
          <w:b w:val="0"/>
          <w:noProof/>
          <w:sz w:val="18"/>
        </w:rPr>
        <w:fldChar w:fldCharType="begin"/>
      </w:r>
      <w:r w:rsidRPr="00155E75">
        <w:rPr>
          <w:b w:val="0"/>
          <w:noProof/>
          <w:sz w:val="18"/>
        </w:rPr>
        <w:instrText xml:space="preserve"> PAGEREF _Toc201757742 \h </w:instrText>
      </w:r>
      <w:r w:rsidRPr="00155E75">
        <w:rPr>
          <w:b w:val="0"/>
          <w:noProof/>
          <w:sz w:val="18"/>
        </w:rPr>
      </w:r>
      <w:r w:rsidRPr="00155E75">
        <w:rPr>
          <w:b w:val="0"/>
          <w:noProof/>
          <w:sz w:val="18"/>
        </w:rPr>
        <w:fldChar w:fldCharType="separate"/>
      </w:r>
      <w:r w:rsidRPr="00155E75">
        <w:rPr>
          <w:b w:val="0"/>
          <w:noProof/>
          <w:sz w:val="18"/>
        </w:rPr>
        <w:t>25</w:t>
      </w:r>
      <w:r w:rsidRPr="00155E75">
        <w:rPr>
          <w:b w:val="0"/>
          <w:noProof/>
          <w:sz w:val="18"/>
        </w:rPr>
        <w:fldChar w:fldCharType="end"/>
      </w:r>
    </w:p>
    <w:p w14:paraId="50A61B37" w14:textId="312A060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240</w:t>
      </w:r>
      <w:r>
        <w:rPr>
          <w:noProof/>
        </w:rPr>
        <w:tab/>
        <w:t xml:space="preserve">CGT consequences; meaning of </w:t>
      </w:r>
      <w:r w:rsidRPr="00BC290B">
        <w:rPr>
          <w:i/>
          <w:noProof/>
        </w:rPr>
        <w:t>adjustable value</w:t>
      </w:r>
      <w:r w:rsidRPr="00155E75">
        <w:rPr>
          <w:noProof/>
        </w:rPr>
        <w:tab/>
      </w:r>
      <w:r w:rsidRPr="00155E75">
        <w:rPr>
          <w:noProof/>
        </w:rPr>
        <w:fldChar w:fldCharType="begin"/>
      </w:r>
      <w:r w:rsidRPr="00155E75">
        <w:rPr>
          <w:noProof/>
        </w:rPr>
        <w:instrText xml:space="preserve"> PAGEREF _Toc201757743 \h </w:instrText>
      </w:r>
      <w:r w:rsidRPr="00155E75">
        <w:rPr>
          <w:noProof/>
        </w:rPr>
      </w:r>
      <w:r w:rsidRPr="00155E75">
        <w:rPr>
          <w:noProof/>
        </w:rPr>
        <w:fldChar w:fldCharType="separate"/>
      </w:r>
      <w:r w:rsidRPr="00155E75">
        <w:rPr>
          <w:noProof/>
        </w:rPr>
        <w:t>25</w:t>
      </w:r>
      <w:r w:rsidRPr="00155E75">
        <w:rPr>
          <w:noProof/>
        </w:rPr>
        <w:fldChar w:fldCharType="end"/>
      </w:r>
    </w:p>
    <w:p w14:paraId="0F6EDB22" w14:textId="7CD1D22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245</w:t>
      </w:r>
      <w:r>
        <w:rPr>
          <w:noProof/>
        </w:rPr>
        <w:tab/>
        <w:t xml:space="preserve">Table of </w:t>
      </w:r>
      <w:r w:rsidRPr="00BC290B">
        <w:rPr>
          <w:i/>
          <w:noProof/>
        </w:rPr>
        <w:t>taxing events generating a gain</w:t>
      </w:r>
      <w:r>
        <w:rPr>
          <w:noProof/>
        </w:rPr>
        <w:t xml:space="preserve"> for interests as CGT assets</w:t>
      </w:r>
      <w:r w:rsidRPr="00155E75">
        <w:rPr>
          <w:noProof/>
        </w:rPr>
        <w:tab/>
      </w:r>
      <w:r w:rsidRPr="00155E75">
        <w:rPr>
          <w:noProof/>
        </w:rPr>
        <w:fldChar w:fldCharType="begin"/>
      </w:r>
      <w:r w:rsidRPr="00155E75">
        <w:rPr>
          <w:noProof/>
        </w:rPr>
        <w:instrText xml:space="preserve"> PAGEREF _Toc201757744 \h </w:instrText>
      </w:r>
      <w:r w:rsidRPr="00155E75">
        <w:rPr>
          <w:noProof/>
        </w:rPr>
      </w:r>
      <w:r w:rsidRPr="00155E75">
        <w:rPr>
          <w:noProof/>
        </w:rPr>
        <w:fldChar w:fldCharType="separate"/>
      </w:r>
      <w:r w:rsidRPr="00155E75">
        <w:rPr>
          <w:noProof/>
        </w:rPr>
        <w:t>27</w:t>
      </w:r>
      <w:r w:rsidRPr="00155E75">
        <w:rPr>
          <w:noProof/>
        </w:rPr>
        <w:fldChar w:fldCharType="end"/>
      </w:r>
    </w:p>
    <w:p w14:paraId="2AD96C23" w14:textId="569FC7A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250</w:t>
      </w:r>
      <w:r>
        <w:rPr>
          <w:noProof/>
        </w:rPr>
        <w:tab/>
        <w:t>Table of consequences for adjustable values of interests as CGT assets</w:t>
      </w:r>
      <w:r w:rsidRPr="00155E75">
        <w:rPr>
          <w:noProof/>
        </w:rPr>
        <w:tab/>
      </w:r>
      <w:r w:rsidRPr="00155E75">
        <w:rPr>
          <w:noProof/>
        </w:rPr>
        <w:fldChar w:fldCharType="begin"/>
      </w:r>
      <w:r w:rsidRPr="00155E75">
        <w:rPr>
          <w:noProof/>
        </w:rPr>
        <w:instrText xml:space="preserve"> PAGEREF _Toc201757745 \h </w:instrText>
      </w:r>
      <w:r w:rsidRPr="00155E75">
        <w:rPr>
          <w:noProof/>
        </w:rPr>
      </w:r>
      <w:r w:rsidRPr="00155E75">
        <w:rPr>
          <w:noProof/>
        </w:rPr>
        <w:fldChar w:fldCharType="separate"/>
      </w:r>
      <w:r w:rsidRPr="00155E75">
        <w:rPr>
          <w:noProof/>
        </w:rPr>
        <w:t>28</w:t>
      </w:r>
      <w:r w:rsidRPr="00155E75">
        <w:rPr>
          <w:noProof/>
        </w:rPr>
        <w:fldChar w:fldCharType="end"/>
      </w:r>
    </w:p>
    <w:p w14:paraId="72164ACF" w14:textId="21127C7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255</w:t>
      </w:r>
      <w:r>
        <w:rPr>
          <w:noProof/>
        </w:rPr>
        <w:tab/>
        <w:t>Multiple CGT consequences for the same down interest or up interest</w:t>
      </w:r>
      <w:r w:rsidRPr="00155E75">
        <w:rPr>
          <w:noProof/>
        </w:rPr>
        <w:tab/>
      </w:r>
      <w:r w:rsidRPr="00155E75">
        <w:rPr>
          <w:noProof/>
        </w:rPr>
        <w:fldChar w:fldCharType="begin"/>
      </w:r>
      <w:r w:rsidRPr="00155E75">
        <w:rPr>
          <w:noProof/>
        </w:rPr>
        <w:instrText xml:space="preserve"> PAGEREF _Toc201757746 \h </w:instrText>
      </w:r>
      <w:r w:rsidRPr="00155E75">
        <w:rPr>
          <w:noProof/>
        </w:rPr>
      </w:r>
      <w:r w:rsidRPr="00155E75">
        <w:rPr>
          <w:noProof/>
        </w:rPr>
        <w:fldChar w:fldCharType="separate"/>
      </w:r>
      <w:r w:rsidRPr="00155E75">
        <w:rPr>
          <w:noProof/>
        </w:rPr>
        <w:t>31</w:t>
      </w:r>
      <w:r w:rsidRPr="00155E75">
        <w:rPr>
          <w:noProof/>
        </w:rPr>
        <w:fldChar w:fldCharType="end"/>
      </w:r>
    </w:p>
    <w:p w14:paraId="5C40EE12" w14:textId="18C7BBA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725</w:t>
      </w:r>
      <w:r>
        <w:rPr>
          <w:noProof/>
        </w:rPr>
        <w:noBreakHyphen/>
        <w:t>E—Consequences for down interest or up interest as trading stock or a revenue asset</w:t>
      </w:r>
      <w:r w:rsidRPr="00155E75">
        <w:rPr>
          <w:b w:val="0"/>
          <w:noProof/>
          <w:sz w:val="18"/>
        </w:rPr>
        <w:tab/>
      </w:r>
      <w:r w:rsidRPr="00155E75">
        <w:rPr>
          <w:b w:val="0"/>
          <w:noProof/>
          <w:sz w:val="18"/>
        </w:rPr>
        <w:fldChar w:fldCharType="begin"/>
      </w:r>
      <w:r w:rsidRPr="00155E75">
        <w:rPr>
          <w:b w:val="0"/>
          <w:noProof/>
          <w:sz w:val="18"/>
        </w:rPr>
        <w:instrText xml:space="preserve"> PAGEREF _Toc201757747 \h </w:instrText>
      </w:r>
      <w:r w:rsidRPr="00155E75">
        <w:rPr>
          <w:b w:val="0"/>
          <w:noProof/>
          <w:sz w:val="18"/>
        </w:rPr>
      </w:r>
      <w:r w:rsidRPr="00155E75">
        <w:rPr>
          <w:b w:val="0"/>
          <w:noProof/>
          <w:sz w:val="18"/>
        </w:rPr>
        <w:fldChar w:fldCharType="separate"/>
      </w:r>
      <w:r w:rsidRPr="00155E75">
        <w:rPr>
          <w:b w:val="0"/>
          <w:noProof/>
          <w:sz w:val="18"/>
        </w:rPr>
        <w:t>32</w:t>
      </w:r>
      <w:r w:rsidRPr="00155E75">
        <w:rPr>
          <w:b w:val="0"/>
          <w:noProof/>
          <w:sz w:val="18"/>
        </w:rPr>
        <w:fldChar w:fldCharType="end"/>
      </w:r>
    </w:p>
    <w:p w14:paraId="41FA0094" w14:textId="04AE3EC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310</w:t>
      </w:r>
      <w:r>
        <w:rPr>
          <w:noProof/>
        </w:rPr>
        <w:tab/>
        <w:t>Consequences for down interest or up interest as trading stock</w:t>
      </w:r>
      <w:r w:rsidRPr="00155E75">
        <w:rPr>
          <w:noProof/>
        </w:rPr>
        <w:tab/>
      </w:r>
      <w:r w:rsidRPr="00155E75">
        <w:rPr>
          <w:noProof/>
        </w:rPr>
        <w:fldChar w:fldCharType="begin"/>
      </w:r>
      <w:r w:rsidRPr="00155E75">
        <w:rPr>
          <w:noProof/>
        </w:rPr>
        <w:instrText xml:space="preserve"> PAGEREF _Toc201757748 \h </w:instrText>
      </w:r>
      <w:r w:rsidRPr="00155E75">
        <w:rPr>
          <w:noProof/>
        </w:rPr>
      </w:r>
      <w:r w:rsidRPr="00155E75">
        <w:rPr>
          <w:noProof/>
        </w:rPr>
        <w:fldChar w:fldCharType="separate"/>
      </w:r>
      <w:r w:rsidRPr="00155E75">
        <w:rPr>
          <w:noProof/>
        </w:rPr>
        <w:t>32</w:t>
      </w:r>
      <w:r w:rsidRPr="00155E75">
        <w:rPr>
          <w:noProof/>
        </w:rPr>
        <w:fldChar w:fldCharType="end"/>
      </w:r>
    </w:p>
    <w:p w14:paraId="2EF51804" w14:textId="336948F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315</w:t>
      </w:r>
      <w:r>
        <w:rPr>
          <w:noProof/>
        </w:rPr>
        <w:tab/>
      </w:r>
      <w:r w:rsidRPr="00BC290B">
        <w:rPr>
          <w:i/>
          <w:noProof/>
        </w:rPr>
        <w:t>Adjustable value</w:t>
      </w:r>
      <w:r>
        <w:rPr>
          <w:noProof/>
        </w:rPr>
        <w:t xml:space="preserve"> of trading stock</w:t>
      </w:r>
      <w:r w:rsidRPr="00155E75">
        <w:rPr>
          <w:noProof/>
        </w:rPr>
        <w:tab/>
      </w:r>
      <w:r w:rsidRPr="00155E75">
        <w:rPr>
          <w:noProof/>
        </w:rPr>
        <w:fldChar w:fldCharType="begin"/>
      </w:r>
      <w:r w:rsidRPr="00155E75">
        <w:rPr>
          <w:noProof/>
        </w:rPr>
        <w:instrText xml:space="preserve"> PAGEREF _Toc201757749 \h </w:instrText>
      </w:r>
      <w:r w:rsidRPr="00155E75">
        <w:rPr>
          <w:noProof/>
        </w:rPr>
      </w:r>
      <w:r w:rsidRPr="00155E75">
        <w:rPr>
          <w:noProof/>
        </w:rPr>
        <w:fldChar w:fldCharType="separate"/>
      </w:r>
      <w:r w:rsidRPr="00155E75">
        <w:rPr>
          <w:noProof/>
        </w:rPr>
        <w:t>33</w:t>
      </w:r>
      <w:r w:rsidRPr="00155E75">
        <w:rPr>
          <w:noProof/>
        </w:rPr>
        <w:fldChar w:fldCharType="end"/>
      </w:r>
    </w:p>
    <w:p w14:paraId="0BA71AA9" w14:textId="423EB2A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725</w:t>
      </w:r>
      <w:r>
        <w:rPr>
          <w:noProof/>
        </w:rPr>
        <w:noBreakHyphen/>
        <w:t>320</w:t>
      </w:r>
      <w:r>
        <w:rPr>
          <w:noProof/>
        </w:rPr>
        <w:tab/>
        <w:t>Consequences for down interest or up interest as a revenue asset</w:t>
      </w:r>
      <w:r w:rsidRPr="00155E75">
        <w:rPr>
          <w:noProof/>
        </w:rPr>
        <w:tab/>
      </w:r>
      <w:r w:rsidRPr="00155E75">
        <w:rPr>
          <w:noProof/>
        </w:rPr>
        <w:fldChar w:fldCharType="begin"/>
      </w:r>
      <w:r w:rsidRPr="00155E75">
        <w:rPr>
          <w:noProof/>
        </w:rPr>
        <w:instrText xml:space="preserve"> PAGEREF _Toc201757750 \h </w:instrText>
      </w:r>
      <w:r w:rsidRPr="00155E75">
        <w:rPr>
          <w:noProof/>
        </w:rPr>
      </w:r>
      <w:r w:rsidRPr="00155E75">
        <w:rPr>
          <w:noProof/>
        </w:rPr>
        <w:fldChar w:fldCharType="separate"/>
      </w:r>
      <w:r w:rsidRPr="00155E75">
        <w:rPr>
          <w:noProof/>
        </w:rPr>
        <w:t>34</w:t>
      </w:r>
      <w:r w:rsidRPr="00155E75">
        <w:rPr>
          <w:noProof/>
        </w:rPr>
        <w:fldChar w:fldCharType="end"/>
      </w:r>
    </w:p>
    <w:p w14:paraId="24B68AA1" w14:textId="429B4D0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325</w:t>
      </w:r>
      <w:r>
        <w:rPr>
          <w:noProof/>
        </w:rPr>
        <w:tab/>
      </w:r>
      <w:r w:rsidRPr="00BC290B">
        <w:rPr>
          <w:i/>
          <w:noProof/>
        </w:rPr>
        <w:t>Adjustable value</w:t>
      </w:r>
      <w:r>
        <w:rPr>
          <w:noProof/>
        </w:rPr>
        <w:t xml:space="preserve"> of revenue asset</w:t>
      </w:r>
      <w:r w:rsidRPr="00155E75">
        <w:rPr>
          <w:noProof/>
        </w:rPr>
        <w:tab/>
      </w:r>
      <w:r w:rsidRPr="00155E75">
        <w:rPr>
          <w:noProof/>
        </w:rPr>
        <w:fldChar w:fldCharType="begin"/>
      </w:r>
      <w:r w:rsidRPr="00155E75">
        <w:rPr>
          <w:noProof/>
        </w:rPr>
        <w:instrText xml:space="preserve"> PAGEREF _Toc201757751 \h </w:instrText>
      </w:r>
      <w:r w:rsidRPr="00155E75">
        <w:rPr>
          <w:noProof/>
        </w:rPr>
      </w:r>
      <w:r w:rsidRPr="00155E75">
        <w:rPr>
          <w:noProof/>
        </w:rPr>
        <w:fldChar w:fldCharType="separate"/>
      </w:r>
      <w:r w:rsidRPr="00155E75">
        <w:rPr>
          <w:noProof/>
        </w:rPr>
        <w:t>35</w:t>
      </w:r>
      <w:r w:rsidRPr="00155E75">
        <w:rPr>
          <w:noProof/>
        </w:rPr>
        <w:fldChar w:fldCharType="end"/>
      </w:r>
    </w:p>
    <w:p w14:paraId="09F11609" w14:textId="771FFFF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335</w:t>
      </w:r>
      <w:r>
        <w:rPr>
          <w:noProof/>
        </w:rPr>
        <w:tab/>
        <w:t>How to work out those consequences</w:t>
      </w:r>
      <w:r w:rsidRPr="00155E75">
        <w:rPr>
          <w:noProof/>
        </w:rPr>
        <w:tab/>
      </w:r>
      <w:r w:rsidRPr="00155E75">
        <w:rPr>
          <w:noProof/>
        </w:rPr>
        <w:fldChar w:fldCharType="begin"/>
      </w:r>
      <w:r w:rsidRPr="00155E75">
        <w:rPr>
          <w:noProof/>
        </w:rPr>
        <w:instrText xml:space="preserve"> PAGEREF _Toc201757752 \h </w:instrText>
      </w:r>
      <w:r w:rsidRPr="00155E75">
        <w:rPr>
          <w:noProof/>
        </w:rPr>
      </w:r>
      <w:r w:rsidRPr="00155E75">
        <w:rPr>
          <w:noProof/>
        </w:rPr>
        <w:fldChar w:fldCharType="separate"/>
      </w:r>
      <w:r w:rsidRPr="00155E75">
        <w:rPr>
          <w:noProof/>
        </w:rPr>
        <w:t>36</w:t>
      </w:r>
      <w:r w:rsidRPr="00155E75">
        <w:rPr>
          <w:noProof/>
        </w:rPr>
        <w:fldChar w:fldCharType="end"/>
      </w:r>
    </w:p>
    <w:p w14:paraId="00E71F0E" w14:textId="3F7DBC6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340</w:t>
      </w:r>
      <w:r>
        <w:rPr>
          <w:noProof/>
        </w:rPr>
        <w:tab/>
        <w:t>Multiple trading stock or revenue asset consequences for the same down interest or up interest</w:t>
      </w:r>
      <w:r w:rsidRPr="00155E75">
        <w:rPr>
          <w:noProof/>
        </w:rPr>
        <w:tab/>
      </w:r>
      <w:r w:rsidRPr="00155E75">
        <w:rPr>
          <w:noProof/>
        </w:rPr>
        <w:fldChar w:fldCharType="begin"/>
      </w:r>
      <w:r w:rsidRPr="00155E75">
        <w:rPr>
          <w:noProof/>
        </w:rPr>
        <w:instrText xml:space="preserve"> PAGEREF _Toc201757753 \h </w:instrText>
      </w:r>
      <w:r w:rsidRPr="00155E75">
        <w:rPr>
          <w:noProof/>
        </w:rPr>
      </w:r>
      <w:r w:rsidRPr="00155E75">
        <w:rPr>
          <w:noProof/>
        </w:rPr>
        <w:fldChar w:fldCharType="separate"/>
      </w:r>
      <w:r w:rsidRPr="00155E75">
        <w:rPr>
          <w:noProof/>
        </w:rPr>
        <w:t>39</w:t>
      </w:r>
      <w:r w:rsidRPr="00155E75">
        <w:rPr>
          <w:noProof/>
        </w:rPr>
        <w:fldChar w:fldCharType="end"/>
      </w:r>
    </w:p>
    <w:p w14:paraId="3D9F1003" w14:textId="5D6F27E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725</w:t>
      </w:r>
      <w:r>
        <w:rPr>
          <w:noProof/>
        </w:rPr>
        <w:noBreakHyphen/>
        <w:t>F—Value adjustments and taxed gains</w:t>
      </w:r>
      <w:r w:rsidRPr="00155E75">
        <w:rPr>
          <w:b w:val="0"/>
          <w:noProof/>
          <w:sz w:val="18"/>
        </w:rPr>
        <w:tab/>
      </w:r>
      <w:r w:rsidRPr="00155E75">
        <w:rPr>
          <w:b w:val="0"/>
          <w:noProof/>
          <w:sz w:val="18"/>
        </w:rPr>
        <w:fldChar w:fldCharType="begin"/>
      </w:r>
      <w:r w:rsidRPr="00155E75">
        <w:rPr>
          <w:b w:val="0"/>
          <w:noProof/>
          <w:sz w:val="18"/>
        </w:rPr>
        <w:instrText xml:space="preserve"> PAGEREF _Toc201757754 \h </w:instrText>
      </w:r>
      <w:r w:rsidRPr="00155E75">
        <w:rPr>
          <w:b w:val="0"/>
          <w:noProof/>
          <w:sz w:val="18"/>
        </w:rPr>
      </w:r>
      <w:r w:rsidRPr="00155E75">
        <w:rPr>
          <w:b w:val="0"/>
          <w:noProof/>
          <w:sz w:val="18"/>
        </w:rPr>
        <w:fldChar w:fldCharType="separate"/>
      </w:r>
      <w:r w:rsidRPr="00155E75">
        <w:rPr>
          <w:b w:val="0"/>
          <w:noProof/>
          <w:sz w:val="18"/>
        </w:rPr>
        <w:t>40</w:t>
      </w:r>
      <w:r w:rsidRPr="00155E75">
        <w:rPr>
          <w:b w:val="0"/>
          <w:noProof/>
          <w:sz w:val="18"/>
        </w:rPr>
        <w:fldChar w:fldCharType="end"/>
      </w:r>
    </w:p>
    <w:p w14:paraId="1A361836" w14:textId="0467E09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365</w:t>
      </w:r>
      <w:r>
        <w:rPr>
          <w:noProof/>
        </w:rPr>
        <w:tab/>
        <w:t>Decreases in adjustable values of down interests (with pre</w:t>
      </w:r>
      <w:r>
        <w:rPr>
          <w:noProof/>
        </w:rPr>
        <w:noBreakHyphen/>
        <w:t>shift gains), and taxing events generating a gain</w:t>
      </w:r>
      <w:r w:rsidRPr="00155E75">
        <w:rPr>
          <w:noProof/>
        </w:rPr>
        <w:tab/>
      </w:r>
      <w:r w:rsidRPr="00155E75">
        <w:rPr>
          <w:noProof/>
        </w:rPr>
        <w:fldChar w:fldCharType="begin"/>
      </w:r>
      <w:r w:rsidRPr="00155E75">
        <w:rPr>
          <w:noProof/>
        </w:rPr>
        <w:instrText xml:space="preserve"> PAGEREF _Toc201757755 \h </w:instrText>
      </w:r>
      <w:r w:rsidRPr="00155E75">
        <w:rPr>
          <w:noProof/>
        </w:rPr>
      </w:r>
      <w:r w:rsidRPr="00155E75">
        <w:rPr>
          <w:noProof/>
        </w:rPr>
        <w:fldChar w:fldCharType="separate"/>
      </w:r>
      <w:r w:rsidRPr="00155E75">
        <w:rPr>
          <w:noProof/>
        </w:rPr>
        <w:t>40</w:t>
      </w:r>
      <w:r w:rsidRPr="00155E75">
        <w:rPr>
          <w:noProof/>
        </w:rPr>
        <w:fldChar w:fldCharType="end"/>
      </w:r>
    </w:p>
    <w:p w14:paraId="284B9BBF" w14:textId="0E63F71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370</w:t>
      </w:r>
      <w:r>
        <w:rPr>
          <w:noProof/>
        </w:rPr>
        <w:tab/>
        <w:t>Uplifts in adjustable values of up interests under certain table items</w:t>
      </w:r>
      <w:r w:rsidRPr="00155E75">
        <w:rPr>
          <w:noProof/>
        </w:rPr>
        <w:tab/>
      </w:r>
      <w:r w:rsidRPr="00155E75">
        <w:rPr>
          <w:noProof/>
        </w:rPr>
        <w:fldChar w:fldCharType="begin"/>
      </w:r>
      <w:r w:rsidRPr="00155E75">
        <w:rPr>
          <w:noProof/>
        </w:rPr>
        <w:instrText xml:space="preserve"> PAGEREF _Toc201757756 \h </w:instrText>
      </w:r>
      <w:r w:rsidRPr="00155E75">
        <w:rPr>
          <w:noProof/>
        </w:rPr>
      </w:r>
      <w:r w:rsidRPr="00155E75">
        <w:rPr>
          <w:noProof/>
        </w:rPr>
        <w:fldChar w:fldCharType="separate"/>
      </w:r>
      <w:r w:rsidRPr="00155E75">
        <w:rPr>
          <w:noProof/>
        </w:rPr>
        <w:t>42</w:t>
      </w:r>
      <w:r w:rsidRPr="00155E75">
        <w:rPr>
          <w:noProof/>
        </w:rPr>
        <w:fldChar w:fldCharType="end"/>
      </w:r>
    </w:p>
    <w:p w14:paraId="77A2B6D7" w14:textId="369CD15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375</w:t>
      </w:r>
      <w:r>
        <w:rPr>
          <w:noProof/>
        </w:rPr>
        <w:tab/>
        <w:t>Uplifts in adjustable values of up interests under other table items</w:t>
      </w:r>
      <w:r w:rsidRPr="00155E75">
        <w:rPr>
          <w:noProof/>
        </w:rPr>
        <w:tab/>
      </w:r>
      <w:r w:rsidRPr="00155E75">
        <w:rPr>
          <w:noProof/>
        </w:rPr>
        <w:fldChar w:fldCharType="begin"/>
      </w:r>
      <w:r w:rsidRPr="00155E75">
        <w:rPr>
          <w:noProof/>
        </w:rPr>
        <w:instrText xml:space="preserve"> PAGEREF _Toc201757757 \h </w:instrText>
      </w:r>
      <w:r w:rsidRPr="00155E75">
        <w:rPr>
          <w:noProof/>
        </w:rPr>
      </w:r>
      <w:r w:rsidRPr="00155E75">
        <w:rPr>
          <w:noProof/>
        </w:rPr>
        <w:fldChar w:fldCharType="separate"/>
      </w:r>
      <w:r w:rsidRPr="00155E75">
        <w:rPr>
          <w:noProof/>
        </w:rPr>
        <w:t>43</w:t>
      </w:r>
      <w:r w:rsidRPr="00155E75">
        <w:rPr>
          <w:noProof/>
        </w:rPr>
        <w:fldChar w:fldCharType="end"/>
      </w:r>
    </w:p>
    <w:p w14:paraId="384D48BF" w14:textId="77CBD7E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725</w:t>
      </w:r>
      <w:r>
        <w:rPr>
          <w:noProof/>
        </w:rPr>
        <w:noBreakHyphen/>
        <w:t>380</w:t>
      </w:r>
      <w:r>
        <w:rPr>
          <w:noProof/>
        </w:rPr>
        <w:tab/>
        <w:t>Decreases in adjustable value of down interests (with pre</w:t>
      </w:r>
      <w:r>
        <w:rPr>
          <w:noProof/>
        </w:rPr>
        <w:noBreakHyphen/>
        <w:t>shift losses)</w:t>
      </w:r>
      <w:r w:rsidRPr="00155E75">
        <w:rPr>
          <w:noProof/>
        </w:rPr>
        <w:tab/>
      </w:r>
      <w:r w:rsidRPr="00155E75">
        <w:rPr>
          <w:noProof/>
        </w:rPr>
        <w:fldChar w:fldCharType="begin"/>
      </w:r>
      <w:r w:rsidRPr="00155E75">
        <w:rPr>
          <w:noProof/>
        </w:rPr>
        <w:instrText xml:space="preserve"> PAGEREF _Toc201757758 \h </w:instrText>
      </w:r>
      <w:r w:rsidRPr="00155E75">
        <w:rPr>
          <w:noProof/>
        </w:rPr>
      </w:r>
      <w:r w:rsidRPr="00155E75">
        <w:rPr>
          <w:noProof/>
        </w:rPr>
        <w:fldChar w:fldCharType="separate"/>
      </w:r>
      <w:r w:rsidRPr="00155E75">
        <w:rPr>
          <w:noProof/>
        </w:rPr>
        <w:t>45</w:t>
      </w:r>
      <w:r w:rsidRPr="00155E75">
        <w:rPr>
          <w:noProof/>
        </w:rPr>
        <w:fldChar w:fldCharType="end"/>
      </w:r>
    </w:p>
    <w:p w14:paraId="07EC9DEF" w14:textId="3CBB88C9"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727—Indirect value shifting affecting interests in companies and trusts, and arising from non</w:t>
      </w:r>
      <w:r>
        <w:rPr>
          <w:noProof/>
        </w:rPr>
        <w:noBreakHyphen/>
        <w:t>arm’s length dealings</w:t>
      </w:r>
      <w:r w:rsidRPr="00155E75">
        <w:rPr>
          <w:b w:val="0"/>
          <w:noProof/>
          <w:sz w:val="18"/>
        </w:rPr>
        <w:tab/>
      </w:r>
      <w:r w:rsidRPr="00155E75">
        <w:rPr>
          <w:b w:val="0"/>
          <w:noProof/>
          <w:sz w:val="18"/>
        </w:rPr>
        <w:fldChar w:fldCharType="begin"/>
      </w:r>
      <w:r w:rsidRPr="00155E75">
        <w:rPr>
          <w:b w:val="0"/>
          <w:noProof/>
          <w:sz w:val="18"/>
        </w:rPr>
        <w:instrText xml:space="preserve"> PAGEREF _Toc201757759 \h </w:instrText>
      </w:r>
      <w:r w:rsidRPr="00155E75">
        <w:rPr>
          <w:b w:val="0"/>
          <w:noProof/>
          <w:sz w:val="18"/>
        </w:rPr>
      </w:r>
      <w:r w:rsidRPr="00155E75">
        <w:rPr>
          <w:b w:val="0"/>
          <w:noProof/>
          <w:sz w:val="18"/>
        </w:rPr>
        <w:fldChar w:fldCharType="separate"/>
      </w:r>
      <w:r w:rsidRPr="00155E75">
        <w:rPr>
          <w:b w:val="0"/>
          <w:noProof/>
          <w:sz w:val="18"/>
        </w:rPr>
        <w:t>47</w:t>
      </w:r>
      <w:r w:rsidRPr="00155E75">
        <w:rPr>
          <w:b w:val="0"/>
          <w:noProof/>
          <w:sz w:val="18"/>
        </w:rPr>
        <w:fldChar w:fldCharType="end"/>
      </w:r>
    </w:p>
    <w:p w14:paraId="1B73856F" w14:textId="428E526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727</w:t>
      </w:r>
      <w:r w:rsidRPr="00155E75">
        <w:rPr>
          <w:b w:val="0"/>
          <w:noProof/>
          <w:sz w:val="18"/>
        </w:rPr>
        <w:tab/>
      </w:r>
      <w:r w:rsidRPr="00155E75">
        <w:rPr>
          <w:b w:val="0"/>
          <w:noProof/>
          <w:sz w:val="18"/>
        </w:rPr>
        <w:fldChar w:fldCharType="begin"/>
      </w:r>
      <w:r w:rsidRPr="00155E75">
        <w:rPr>
          <w:b w:val="0"/>
          <w:noProof/>
          <w:sz w:val="18"/>
        </w:rPr>
        <w:instrText xml:space="preserve"> PAGEREF _Toc201757760 \h </w:instrText>
      </w:r>
      <w:r w:rsidRPr="00155E75">
        <w:rPr>
          <w:b w:val="0"/>
          <w:noProof/>
          <w:sz w:val="18"/>
        </w:rPr>
      </w:r>
      <w:r w:rsidRPr="00155E75">
        <w:rPr>
          <w:b w:val="0"/>
          <w:noProof/>
          <w:sz w:val="18"/>
        </w:rPr>
        <w:fldChar w:fldCharType="separate"/>
      </w:r>
      <w:r w:rsidRPr="00155E75">
        <w:rPr>
          <w:b w:val="0"/>
          <w:noProof/>
          <w:sz w:val="18"/>
        </w:rPr>
        <w:t>47</w:t>
      </w:r>
      <w:r w:rsidRPr="00155E75">
        <w:rPr>
          <w:b w:val="0"/>
          <w:noProof/>
          <w:sz w:val="18"/>
        </w:rPr>
        <w:fldChar w:fldCharType="end"/>
      </w:r>
    </w:p>
    <w:p w14:paraId="39D2C239" w14:textId="1F997E0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_Toc201757761 \h </w:instrText>
      </w:r>
      <w:r w:rsidRPr="00155E75">
        <w:rPr>
          <w:noProof/>
        </w:rPr>
      </w:r>
      <w:r w:rsidRPr="00155E75">
        <w:rPr>
          <w:noProof/>
        </w:rPr>
        <w:fldChar w:fldCharType="separate"/>
      </w:r>
      <w:r w:rsidRPr="00155E75">
        <w:rPr>
          <w:noProof/>
        </w:rPr>
        <w:t>47</w:t>
      </w:r>
      <w:r w:rsidRPr="00155E75">
        <w:rPr>
          <w:noProof/>
        </w:rPr>
        <w:fldChar w:fldCharType="end"/>
      </w:r>
    </w:p>
    <w:p w14:paraId="6571E8CF" w14:textId="2DA620B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5</w:t>
      </w:r>
      <w:r>
        <w:rPr>
          <w:noProof/>
        </w:rPr>
        <w:tab/>
        <w:t>What is an indirect value shift?</w:t>
      </w:r>
      <w:r w:rsidRPr="00155E75">
        <w:rPr>
          <w:noProof/>
        </w:rPr>
        <w:tab/>
      </w:r>
      <w:r w:rsidRPr="00155E75">
        <w:rPr>
          <w:noProof/>
        </w:rPr>
        <w:fldChar w:fldCharType="begin"/>
      </w:r>
      <w:r w:rsidRPr="00155E75">
        <w:rPr>
          <w:noProof/>
        </w:rPr>
        <w:instrText xml:space="preserve"> PAGEREF _Toc201757762 \h </w:instrText>
      </w:r>
      <w:r w:rsidRPr="00155E75">
        <w:rPr>
          <w:noProof/>
        </w:rPr>
      </w:r>
      <w:r w:rsidRPr="00155E75">
        <w:rPr>
          <w:noProof/>
        </w:rPr>
        <w:fldChar w:fldCharType="separate"/>
      </w:r>
      <w:r w:rsidRPr="00155E75">
        <w:rPr>
          <w:noProof/>
        </w:rPr>
        <w:t>48</w:t>
      </w:r>
      <w:r w:rsidRPr="00155E75">
        <w:rPr>
          <w:noProof/>
        </w:rPr>
        <w:fldChar w:fldCharType="end"/>
      </w:r>
    </w:p>
    <w:p w14:paraId="5DFD40D0" w14:textId="6A48DCC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10</w:t>
      </w:r>
      <w:r>
        <w:rPr>
          <w:noProof/>
        </w:rPr>
        <w:tab/>
        <w:t>How does this Division deal with indirect value shifts?</w:t>
      </w:r>
      <w:r w:rsidRPr="00155E75">
        <w:rPr>
          <w:noProof/>
        </w:rPr>
        <w:tab/>
      </w:r>
      <w:r w:rsidRPr="00155E75">
        <w:rPr>
          <w:noProof/>
        </w:rPr>
        <w:fldChar w:fldCharType="begin"/>
      </w:r>
      <w:r w:rsidRPr="00155E75">
        <w:rPr>
          <w:noProof/>
        </w:rPr>
        <w:instrText xml:space="preserve"> PAGEREF _Toc201757763 \h </w:instrText>
      </w:r>
      <w:r w:rsidRPr="00155E75">
        <w:rPr>
          <w:noProof/>
        </w:rPr>
      </w:r>
      <w:r w:rsidRPr="00155E75">
        <w:rPr>
          <w:noProof/>
        </w:rPr>
        <w:fldChar w:fldCharType="separate"/>
      </w:r>
      <w:r w:rsidRPr="00155E75">
        <w:rPr>
          <w:noProof/>
        </w:rPr>
        <w:t>50</w:t>
      </w:r>
      <w:r w:rsidRPr="00155E75">
        <w:rPr>
          <w:noProof/>
        </w:rPr>
        <w:fldChar w:fldCharType="end"/>
      </w:r>
    </w:p>
    <w:p w14:paraId="57AC4FD1" w14:textId="321132A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15</w:t>
      </w:r>
      <w:r>
        <w:rPr>
          <w:noProof/>
        </w:rPr>
        <w:tab/>
        <w:t>When does an indirect value shift have consequences under this Division?</w:t>
      </w:r>
      <w:r w:rsidRPr="00155E75">
        <w:rPr>
          <w:noProof/>
        </w:rPr>
        <w:tab/>
      </w:r>
      <w:r w:rsidRPr="00155E75">
        <w:rPr>
          <w:noProof/>
        </w:rPr>
        <w:fldChar w:fldCharType="begin"/>
      </w:r>
      <w:r w:rsidRPr="00155E75">
        <w:rPr>
          <w:noProof/>
        </w:rPr>
        <w:instrText xml:space="preserve"> PAGEREF _Toc201757764 \h </w:instrText>
      </w:r>
      <w:r w:rsidRPr="00155E75">
        <w:rPr>
          <w:noProof/>
        </w:rPr>
      </w:r>
      <w:r w:rsidRPr="00155E75">
        <w:rPr>
          <w:noProof/>
        </w:rPr>
        <w:fldChar w:fldCharType="separate"/>
      </w:r>
      <w:r w:rsidRPr="00155E75">
        <w:rPr>
          <w:noProof/>
        </w:rPr>
        <w:t>50</w:t>
      </w:r>
      <w:r w:rsidRPr="00155E75">
        <w:rPr>
          <w:noProof/>
        </w:rPr>
        <w:fldChar w:fldCharType="end"/>
      </w:r>
    </w:p>
    <w:p w14:paraId="087EE01E" w14:textId="4AFC0C6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25</w:t>
      </w:r>
      <w:r>
        <w:rPr>
          <w:noProof/>
        </w:rPr>
        <w:tab/>
        <w:t>Effect of this Division on realisations at a loss that occur before the nature or extent of an indirect value shift can be fully determined</w:t>
      </w:r>
      <w:r w:rsidRPr="00155E75">
        <w:rPr>
          <w:noProof/>
        </w:rPr>
        <w:tab/>
      </w:r>
      <w:r w:rsidRPr="00155E75">
        <w:rPr>
          <w:noProof/>
        </w:rPr>
        <w:fldChar w:fldCharType="begin"/>
      </w:r>
      <w:r w:rsidRPr="00155E75">
        <w:rPr>
          <w:noProof/>
        </w:rPr>
        <w:instrText xml:space="preserve"> PAGEREF _Toc201757765 \h </w:instrText>
      </w:r>
      <w:r w:rsidRPr="00155E75">
        <w:rPr>
          <w:noProof/>
        </w:rPr>
      </w:r>
      <w:r w:rsidRPr="00155E75">
        <w:rPr>
          <w:noProof/>
        </w:rPr>
        <w:fldChar w:fldCharType="separate"/>
      </w:r>
      <w:r w:rsidRPr="00155E75">
        <w:rPr>
          <w:noProof/>
        </w:rPr>
        <w:t>51</w:t>
      </w:r>
      <w:r w:rsidRPr="00155E75">
        <w:rPr>
          <w:noProof/>
        </w:rPr>
        <w:fldChar w:fldCharType="end"/>
      </w:r>
    </w:p>
    <w:p w14:paraId="0668948D" w14:textId="6B059B5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A—Scope of the indirect value shifting rules</w:t>
      </w:r>
      <w:r w:rsidRPr="00155E75">
        <w:rPr>
          <w:b w:val="0"/>
          <w:noProof/>
          <w:sz w:val="18"/>
        </w:rPr>
        <w:tab/>
      </w:r>
      <w:r w:rsidRPr="00155E75">
        <w:rPr>
          <w:b w:val="0"/>
          <w:noProof/>
          <w:sz w:val="18"/>
        </w:rPr>
        <w:fldChar w:fldCharType="begin"/>
      </w:r>
      <w:r w:rsidRPr="00155E75">
        <w:rPr>
          <w:b w:val="0"/>
          <w:noProof/>
          <w:sz w:val="18"/>
        </w:rPr>
        <w:instrText xml:space="preserve"> PAGEREF _Toc201757766 \h </w:instrText>
      </w:r>
      <w:r w:rsidRPr="00155E75">
        <w:rPr>
          <w:b w:val="0"/>
          <w:noProof/>
          <w:sz w:val="18"/>
        </w:rPr>
      </w:r>
      <w:r w:rsidRPr="00155E75">
        <w:rPr>
          <w:b w:val="0"/>
          <w:noProof/>
          <w:sz w:val="18"/>
        </w:rPr>
        <w:fldChar w:fldCharType="separate"/>
      </w:r>
      <w:r w:rsidRPr="00155E75">
        <w:rPr>
          <w:b w:val="0"/>
          <w:noProof/>
          <w:sz w:val="18"/>
        </w:rPr>
        <w:t>51</w:t>
      </w:r>
      <w:r w:rsidRPr="00155E75">
        <w:rPr>
          <w:b w:val="0"/>
          <w:noProof/>
          <w:sz w:val="18"/>
        </w:rPr>
        <w:fldChar w:fldCharType="end"/>
      </w:r>
    </w:p>
    <w:p w14:paraId="75179ACB" w14:textId="02C8DE5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95</w:t>
      </w:r>
      <w:r>
        <w:rPr>
          <w:noProof/>
        </w:rPr>
        <w:tab/>
        <w:t>Main object</w:t>
      </w:r>
      <w:r w:rsidRPr="00155E75">
        <w:rPr>
          <w:noProof/>
        </w:rPr>
        <w:tab/>
      </w:r>
      <w:r w:rsidRPr="00155E75">
        <w:rPr>
          <w:noProof/>
        </w:rPr>
        <w:fldChar w:fldCharType="begin"/>
      </w:r>
      <w:r w:rsidRPr="00155E75">
        <w:rPr>
          <w:noProof/>
        </w:rPr>
        <w:instrText xml:space="preserve"> PAGEREF _Toc201757767 \h </w:instrText>
      </w:r>
      <w:r w:rsidRPr="00155E75">
        <w:rPr>
          <w:noProof/>
        </w:rPr>
      </w:r>
      <w:r w:rsidRPr="00155E75">
        <w:rPr>
          <w:noProof/>
        </w:rPr>
        <w:fldChar w:fldCharType="separate"/>
      </w:r>
      <w:r w:rsidRPr="00155E75">
        <w:rPr>
          <w:noProof/>
        </w:rPr>
        <w:t>51</w:t>
      </w:r>
      <w:r w:rsidRPr="00155E75">
        <w:rPr>
          <w:noProof/>
        </w:rPr>
        <w:fldChar w:fldCharType="end"/>
      </w:r>
    </w:p>
    <w:p w14:paraId="259A5914" w14:textId="744A880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100</w:t>
      </w:r>
      <w:r>
        <w:rPr>
          <w:noProof/>
        </w:rPr>
        <w:tab/>
        <w:t>When an indirect value shift has consequences under this Division</w:t>
      </w:r>
      <w:r w:rsidRPr="00155E75">
        <w:rPr>
          <w:noProof/>
        </w:rPr>
        <w:tab/>
      </w:r>
      <w:r w:rsidRPr="00155E75">
        <w:rPr>
          <w:noProof/>
        </w:rPr>
        <w:fldChar w:fldCharType="begin"/>
      </w:r>
      <w:r w:rsidRPr="00155E75">
        <w:rPr>
          <w:noProof/>
        </w:rPr>
        <w:instrText xml:space="preserve"> PAGEREF _Toc201757768 \h </w:instrText>
      </w:r>
      <w:r w:rsidRPr="00155E75">
        <w:rPr>
          <w:noProof/>
        </w:rPr>
      </w:r>
      <w:r w:rsidRPr="00155E75">
        <w:rPr>
          <w:noProof/>
        </w:rPr>
        <w:fldChar w:fldCharType="separate"/>
      </w:r>
      <w:r w:rsidRPr="00155E75">
        <w:rPr>
          <w:noProof/>
        </w:rPr>
        <w:t>52</w:t>
      </w:r>
      <w:r w:rsidRPr="00155E75">
        <w:rPr>
          <w:noProof/>
        </w:rPr>
        <w:fldChar w:fldCharType="end"/>
      </w:r>
    </w:p>
    <w:p w14:paraId="2D582D82" w14:textId="6873523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105</w:t>
      </w:r>
      <w:r>
        <w:rPr>
          <w:noProof/>
        </w:rPr>
        <w:tab/>
        <w:t>Ultimate controller test</w:t>
      </w:r>
      <w:r w:rsidRPr="00155E75">
        <w:rPr>
          <w:noProof/>
        </w:rPr>
        <w:tab/>
      </w:r>
      <w:r w:rsidRPr="00155E75">
        <w:rPr>
          <w:noProof/>
        </w:rPr>
        <w:fldChar w:fldCharType="begin"/>
      </w:r>
      <w:r w:rsidRPr="00155E75">
        <w:rPr>
          <w:noProof/>
        </w:rPr>
        <w:instrText xml:space="preserve"> PAGEREF _Toc201757769 \h </w:instrText>
      </w:r>
      <w:r w:rsidRPr="00155E75">
        <w:rPr>
          <w:noProof/>
        </w:rPr>
      </w:r>
      <w:r w:rsidRPr="00155E75">
        <w:rPr>
          <w:noProof/>
        </w:rPr>
        <w:fldChar w:fldCharType="separate"/>
      </w:r>
      <w:r w:rsidRPr="00155E75">
        <w:rPr>
          <w:noProof/>
        </w:rPr>
        <w:t>53</w:t>
      </w:r>
      <w:r w:rsidRPr="00155E75">
        <w:rPr>
          <w:noProof/>
        </w:rPr>
        <w:fldChar w:fldCharType="end"/>
      </w:r>
    </w:p>
    <w:p w14:paraId="2AD69484" w14:textId="73785B2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110</w:t>
      </w:r>
      <w:r>
        <w:rPr>
          <w:noProof/>
        </w:rPr>
        <w:tab/>
        <w:t>Common</w:t>
      </w:r>
      <w:r>
        <w:rPr>
          <w:noProof/>
        </w:rPr>
        <w:noBreakHyphen/>
        <w:t>ownership nexus test (if both losing and gaining entities are closely held)</w:t>
      </w:r>
      <w:r w:rsidRPr="00155E75">
        <w:rPr>
          <w:noProof/>
        </w:rPr>
        <w:tab/>
      </w:r>
      <w:r w:rsidRPr="00155E75">
        <w:rPr>
          <w:noProof/>
        </w:rPr>
        <w:fldChar w:fldCharType="begin"/>
      </w:r>
      <w:r w:rsidRPr="00155E75">
        <w:rPr>
          <w:noProof/>
        </w:rPr>
        <w:instrText xml:space="preserve"> PAGEREF _Toc201757770 \h </w:instrText>
      </w:r>
      <w:r w:rsidRPr="00155E75">
        <w:rPr>
          <w:noProof/>
        </w:rPr>
      </w:r>
      <w:r w:rsidRPr="00155E75">
        <w:rPr>
          <w:noProof/>
        </w:rPr>
        <w:fldChar w:fldCharType="separate"/>
      </w:r>
      <w:r w:rsidRPr="00155E75">
        <w:rPr>
          <w:noProof/>
        </w:rPr>
        <w:t>53</w:t>
      </w:r>
      <w:r w:rsidRPr="00155E75">
        <w:rPr>
          <w:noProof/>
        </w:rPr>
        <w:fldChar w:fldCharType="end"/>
      </w:r>
    </w:p>
    <w:p w14:paraId="050C5FF4" w14:textId="2BAB600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125</w:t>
      </w:r>
      <w:r>
        <w:rPr>
          <w:noProof/>
        </w:rPr>
        <w:tab/>
        <w:t>No consequences if losing entity is a complying superannuation entity etc.</w:t>
      </w:r>
      <w:r w:rsidRPr="00155E75">
        <w:rPr>
          <w:noProof/>
        </w:rPr>
        <w:tab/>
      </w:r>
      <w:r w:rsidRPr="00155E75">
        <w:rPr>
          <w:noProof/>
        </w:rPr>
        <w:fldChar w:fldCharType="begin"/>
      </w:r>
      <w:r w:rsidRPr="00155E75">
        <w:rPr>
          <w:noProof/>
        </w:rPr>
        <w:instrText xml:space="preserve"> PAGEREF _Toc201757771 \h </w:instrText>
      </w:r>
      <w:r w:rsidRPr="00155E75">
        <w:rPr>
          <w:noProof/>
        </w:rPr>
      </w:r>
      <w:r w:rsidRPr="00155E75">
        <w:rPr>
          <w:noProof/>
        </w:rPr>
        <w:fldChar w:fldCharType="separate"/>
      </w:r>
      <w:r w:rsidRPr="00155E75">
        <w:rPr>
          <w:noProof/>
        </w:rPr>
        <w:t>54</w:t>
      </w:r>
      <w:r w:rsidRPr="00155E75">
        <w:rPr>
          <w:noProof/>
        </w:rPr>
        <w:fldChar w:fldCharType="end"/>
      </w:r>
    </w:p>
    <w:p w14:paraId="46C9B881" w14:textId="292C8790"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727</w:t>
      </w:r>
      <w:r>
        <w:rPr>
          <w:noProof/>
        </w:rPr>
        <w:noBreakHyphen/>
        <w:t>B—What is an indirect value shift</w:t>
      </w:r>
      <w:r w:rsidRPr="00155E75">
        <w:rPr>
          <w:b w:val="0"/>
          <w:noProof/>
          <w:sz w:val="18"/>
        </w:rPr>
        <w:tab/>
      </w:r>
      <w:r w:rsidRPr="00155E75">
        <w:rPr>
          <w:b w:val="0"/>
          <w:noProof/>
          <w:sz w:val="18"/>
        </w:rPr>
        <w:fldChar w:fldCharType="begin"/>
      </w:r>
      <w:r w:rsidRPr="00155E75">
        <w:rPr>
          <w:b w:val="0"/>
          <w:noProof/>
          <w:sz w:val="18"/>
        </w:rPr>
        <w:instrText xml:space="preserve"> PAGEREF _Toc201757772 \h </w:instrText>
      </w:r>
      <w:r w:rsidRPr="00155E75">
        <w:rPr>
          <w:b w:val="0"/>
          <w:noProof/>
          <w:sz w:val="18"/>
        </w:rPr>
      </w:r>
      <w:r w:rsidRPr="00155E75">
        <w:rPr>
          <w:b w:val="0"/>
          <w:noProof/>
          <w:sz w:val="18"/>
        </w:rPr>
        <w:fldChar w:fldCharType="separate"/>
      </w:r>
      <w:r w:rsidRPr="00155E75">
        <w:rPr>
          <w:b w:val="0"/>
          <w:noProof/>
          <w:sz w:val="18"/>
        </w:rPr>
        <w:t>54</w:t>
      </w:r>
      <w:r w:rsidRPr="00155E75">
        <w:rPr>
          <w:b w:val="0"/>
          <w:noProof/>
          <w:sz w:val="18"/>
        </w:rPr>
        <w:fldChar w:fldCharType="end"/>
      </w:r>
    </w:p>
    <w:p w14:paraId="43B814CA" w14:textId="046075F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150</w:t>
      </w:r>
      <w:r>
        <w:rPr>
          <w:noProof/>
        </w:rPr>
        <w:tab/>
        <w:t>How to determine whether a scheme results in an indirect value shift</w:t>
      </w:r>
      <w:r w:rsidRPr="00155E75">
        <w:rPr>
          <w:noProof/>
        </w:rPr>
        <w:tab/>
      </w:r>
      <w:r w:rsidRPr="00155E75">
        <w:rPr>
          <w:noProof/>
        </w:rPr>
        <w:fldChar w:fldCharType="begin"/>
      </w:r>
      <w:r w:rsidRPr="00155E75">
        <w:rPr>
          <w:noProof/>
        </w:rPr>
        <w:instrText xml:space="preserve"> PAGEREF _Toc201757773 \h </w:instrText>
      </w:r>
      <w:r w:rsidRPr="00155E75">
        <w:rPr>
          <w:noProof/>
        </w:rPr>
      </w:r>
      <w:r w:rsidRPr="00155E75">
        <w:rPr>
          <w:noProof/>
        </w:rPr>
        <w:fldChar w:fldCharType="separate"/>
      </w:r>
      <w:r w:rsidRPr="00155E75">
        <w:rPr>
          <w:noProof/>
        </w:rPr>
        <w:t>54</w:t>
      </w:r>
      <w:r w:rsidRPr="00155E75">
        <w:rPr>
          <w:noProof/>
        </w:rPr>
        <w:fldChar w:fldCharType="end"/>
      </w:r>
    </w:p>
    <w:p w14:paraId="080260C1" w14:textId="257AB27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155</w:t>
      </w:r>
      <w:r>
        <w:rPr>
          <w:noProof/>
        </w:rPr>
        <w:tab/>
        <w:t>Providing economic benefits</w:t>
      </w:r>
      <w:r w:rsidRPr="00155E75">
        <w:rPr>
          <w:noProof/>
        </w:rPr>
        <w:tab/>
      </w:r>
      <w:r w:rsidRPr="00155E75">
        <w:rPr>
          <w:noProof/>
        </w:rPr>
        <w:fldChar w:fldCharType="begin"/>
      </w:r>
      <w:r w:rsidRPr="00155E75">
        <w:rPr>
          <w:noProof/>
        </w:rPr>
        <w:instrText xml:space="preserve"> PAGEREF _Toc201757774 \h </w:instrText>
      </w:r>
      <w:r w:rsidRPr="00155E75">
        <w:rPr>
          <w:noProof/>
        </w:rPr>
      </w:r>
      <w:r w:rsidRPr="00155E75">
        <w:rPr>
          <w:noProof/>
        </w:rPr>
        <w:fldChar w:fldCharType="separate"/>
      </w:r>
      <w:r w:rsidRPr="00155E75">
        <w:rPr>
          <w:noProof/>
        </w:rPr>
        <w:t>56</w:t>
      </w:r>
      <w:r w:rsidRPr="00155E75">
        <w:rPr>
          <w:noProof/>
        </w:rPr>
        <w:fldChar w:fldCharType="end"/>
      </w:r>
    </w:p>
    <w:p w14:paraId="5E4677A5" w14:textId="3AEA795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160</w:t>
      </w:r>
      <w:r>
        <w:rPr>
          <w:noProof/>
        </w:rPr>
        <w:tab/>
        <w:t>When an economic benefit is provided</w:t>
      </w:r>
      <w:r w:rsidRPr="00BC290B">
        <w:rPr>
          <w:i/>
          <w:noProof/>
        </w:rPr>
        <w:t xml:space="preserve"> in connection with</w:t>
      </w:r>
      <w:r>
        <w:rPr>
          <w:noProof/>
        </w:rPr>
        <w:t xml:space="preserve"> a scheme</w:t>
      </w:r>
      <w:r w:rsidRPr="00155E75">
        <w:rPr>
          <w:noProof/>
        </w:rPr>
        <w:tab/>
      </w:r>
      <w:r w:rsidRPr="00155E75">
        <w:rPr>
          <w:noProof/>
        </w:rPr>
        <w:fldChar w:fldCharType="begin"/>
      </w:r>
      <w:r w:rsidRPr="00155E75">
        <w:rPr>
          <w:noProof/>
        </w:rPr>
        <w:instrText xml:space="preserve"> PAGEREF _Toc201757775 \h </w:instrText>
      </w:r>
      <w:r w:rsidRPr="00155E75">
        <w:rPr>
          <w:noProof/>
        </w:rPr>
      </w:r>
      <w:r w:rsidRPr="00155E75">
        <w:rPr>
          <w:noProof/>
        </w:rPr>
        <w:fldChar w:fldCharType="separate"/>
      </w:r>
      <w:r w:rsidRPr="00155E75">
        <w:rPr>
          <w:noProof/>
        </w:rPr>
        <w:t>57</w:t>
      </w:r>
      <w:r w:rsidRPr="00155E75">
        <w:rPr>
          <w:noProof/>
        </w:rPr>
        <w:fldChar w:fldCharType="end"/>
      </w:r>
    </w:p>
    <w:p w14:paraId="5068E33C" w14:textId="7D07C4E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165</w:t>
      </w:r>
      <w:r>
        <w:rPr>
          <w:noProof/>
        </w:rPr>
        <w:tab/>
        <w:t>Preventing double</w:t>
      </w:r>
      <w:r>
        <w:rPr>
          <w:noProof/>
        </w:rPr>
        <w:noBreakHyphen/>
        <w:t>counting of economic benefits</w:t>
      </w:r>
      <w:r w:rsidRPr="00155E75">
        <w:rPr>
          <w:noProof/>
        </w:rPr>
        <w:tab/>
      </w:r>
      <w:r w:rsidRPr="00155E75">
        <w:rPr>
          <w:noProof/>
        </w:rPr>
        <w:fldChar w:fldCharType="begin"/>
      </w:r>
      <w:r w:rsidRPr="00155E75">
        <w:rPr>
          <w:noProof/>
        </w:rPr>
        <w:instrText xml:space="preserve"> PAGEREF _Toc201757776 \h </w:instrText>
      </w:r>
      <w:r w:rsidRPr="00155E75">
        <w:rPr>
          <w:noProof/>
        </w:rPr>
      </w:r>
      <w:r w:rsidRPr="00155E75">
        <w:rPr>
          <w:noProof/>
        </w:rPr>
        <w:fldChar w:fldCharType="separate"/>
      </w:r>
      <w:r w:rsidRPr="00155E75">
        <w:rPr>
          <w:noProof/>
        </w:rPr>
        <w:t>57</w:t>
      </w:r>
      <w:r w:rsidRPr="00155E75">
        <w:rPr>
          <w:noProof/>
        </w:rPr>
        <w:fldChar w:fldCharType="end"/>
      </w:r>
    </w:p>
    <w:p w14:paraId="62E25D05" w14:textId="238A808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C—Exclusions</w:t>
      </w:r>
      <w:r w:rsidRPr="00155E75">
        <w:rPr>
          <w:b w:val="0"/>
          <w:noProof/>
          <w:sz w:val="18"/>
        </w:rPr>
        <w:tab/>
      </w:r>
      <w:r w:rsidRPr="00155E75">
        <w:rPr>
          <w:b w:val="0"/>
          <w:noProof/>
          <w:sz w:val="18"/>
        </w:rPr>
        <w:fldChar w:fldCharType="begin"/>
      </w:r>
      <w:r w:rsidRPr="00155E75">
        <w:rPr>
          <w:b w:val="0"/>
          <w:noProof/>
          <w:sz w:val="18"/>
        </w:rPr>
        <w:instrText xml:space="preserve"> PAGEREF _Toc201757777 \h </w:instrText>
      </w:r>
      <w:r w:rsidRPr="00155E75">
        <w:rPr>
          <w:b w:val="0"/>
          <w:noProof/>
          <w:sz w:val="18"/>
        </w:rPr>
      </w:r>
      <w:r w:rsidRPr="00155E75">
        <w:rPr>
          <w:b w:val="0"/>
          <w:noProof/>
          <w:sz w:val="18"/>
        </w:rPr>
        <w:fldChar w:fldCharType="separate"/>
      </w:r>
      <w:r w:rsidRPr="00155E75">
        <w:rPr>
          <w:b w:val="0"/>
          <w:noProof/>
          <w:sz w:val="18"/>
        </w:rPr>
        <w:t>58</w:t>
      </w:r>
      <w:r w:rsidRPr="00155E75">
        <w:rPr>
          <w:b w:val="0"/>
          <w:noProof/>
          <w:sz w:val="18"/>
        </w:rPr>
        <w:fldChar w:fldCharType="end"/>
      </w:r>
    </w:p>
    <w:p w14:paraId="21177C0F" w14:textId="2635E19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727</w:t>
      </w:r>
      <w:r>
        <w:rPr>
          <w:noProof/>
        </w:rPr>
        <w:noBreakHyphen/>
        <w:t>C</w:t>
      </w:r>
      <w:r w:rsidRPr="00155E75">
        <w:rPr>
          <w:b w:val="0"/>
          <w:noProof/>
          <w:sz w:val="18"/>
        </w:rPr>
        <w:tab/>
      </w:r>
      <w:r w:rsidRPr="00155E75">
        <w:rPr>
          <w:b w:val="0"/>
          <w:noProof/>
          <w:sz w:val="18"/>
        </w:rPr>
        <w:fldChar w:fldCharType="begin"/>
      </w:r>
      <w:r w:rsidRPr="00155E75">
        <w:rPr>
          <w:b w:val="0"/>
          <w:noProof/>
          <w:sz w:val="18"/>
        </w:rPr>
        <w:instrText xml:space="preserve"> PAGEREF _Toc201757778 \h </w:instrText>
      </w:r>
      <w:r w:rsidRPr="00155E75">
        <w:rPr>
          <w:b w:val="0"/>
          <w:noProof/>
          <w:sz w:val="18"/>
        </w:rPr>
      </w:r>
      <w:r w:rsidRPr="00155E75">
        <w:rPr>
          <w:b w:val="0"/>
          <w:noProof/>
          <w:sz w:val="18"/>
        </w:rPr>
        <w:fldChar w:fldCharType="separate"/>
      </w:r>
      <w:r w:rsidRPr="00155E75">
        <w:rPr>
          <w:b w:val="0"/>
          <w:noProof/>
          <w:sz w:val="18"/>
        </w:rPr>
        <w:t>58</w:t>
      </w:r>
      <w:r w:rsidRPr="00155E75">
        <w:rPr>
          <w:b w:val="0"/>
          <w:noProof/>
          <w:sz w:val="18"/>
        </w:rPr>
        <w:fldChar w:fldCharType="end"/>
      </w:r>
    </w:p>
    <w:p w14:paraId="1CFF0CDD" w14:textId="51C6F79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200</w:t>
      </w:r>
      <w:r>
        <w:rPr>
          <w:noProof/>
        </w:rPr>
        <w:tab/>
        <w:t>What this Subdivision is about</w:t>
      </w:r>
      <w:r w:rsidRPr="00155E75">
        <w:rPr>
          <w:noProof/>
        </w:rPr>
        <w:tab/>
      </w:r>
      <w:r w:rsidRPr="00155E75">
        <w:rPr>
          <w:noProof/>
        </w:rPr>
        <w:fldChar w:fldCharType="begin"/>
      </w:r>
      <w:r w:rsidRPr="00155E75">
        <w:rPr>
          <w:noProof/>
        </w:rPr>
        <w:instrText xml:space="preserve"> PAGEREF _Toc201757779 \h </w:instrText>
      </w:r>
      <w:r w:rsidRPr="00155E75">
        <w:rPr>
          <w:noProof/>
        </w:rPr>
      </w:r>
      <w:r w:rsidRPr="00155E75">
        <w:rPr>
          <w:noProof/>
        </w:rPr>
        <w:fldChar w:fldCharType="separate"/>
      </w:r>
      <w:r w:rsidRPr="00155E75">
        <w:rPr>
          <w:noProof/>
        </w:rPr>
        <w:t>58</w:t>
      </w:r>
      <w:r w:rsidRPr="00155E75">
        <w:rPr>
          <w:noProof/>
        </w:rPr>
        <w:fldChar w:fldCharType="end"/>
      </w:r>
    </w:p>
    <w:p w14:paraId="7F9D43B6" w14:textId="6BEE87C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General</w:t>
      </w:r>
      <w:r w:rsidRPr="00155E75">
        <w:rPr>
          <w:b w:val="0"/>
          <w:noProof/>
          <w:sz w:val="18"/>
        </w:rPr>
        <w:tab/>
      </w:r>
      <w:r>
        <w:rPr>
          <w:b w:val="0"/>
          <w:noProof/>
          <w:sz w:val="18"/>
        </w:rPr>
        <w:tab/>
      </w:r>
      <w:r w:rsidRPr="00155E75">
        <w:rPr>
          <w:b w:val="0"/>
          <w:noProof/>
          <w:sz w:val="18"/>
        </w:rPr>
        <w:fldChar w:fldCharType="begin"/>
      </w:r>
      <w:r w:rsidRPr="00155E75">
        <w:rPr>
          <w:b w:val="0"/>
          <w:noProof/>
          <w:sz w:val="18"/>
        </w:rPr>
        <w:instrText xml:space="preserve"> PAGEREF _Toc201757780 \h </w:instrText>
      </w:r>
      <w:r w:rsidRPr="00155E75">
        <w:rPr>
          <w:b w:val="0"/>
          <w:noProof/>
          <w:sz w:val="18"/>
        </w:rPr>
      </w:r>
      <w:r w:rsidRPr="00155E75">
        <w:rPr>
          <w:b w:val="0"/>
          <w:noProof/>
          <w:sz w:val="18"/>
        </w:rPr>
        <w:fldChar w:fldCharType="separate"/>
      </w:r>
      <w:r w:rsidRPr="00155E75">
        <w:rPr>
          <w:b w:val="0"/>
          <w:noProof/>
          <w:sz w:val="18"/>
        </w:rPr>
        <w:t>59</w:t>
      </w:r>
      <w:r w:rsidRPr="00155E75">
        <w:rPr>
          <w:b w:val="0"/>
          <w:noProof/>
          <w:sz w:val="18"/>
        </w:rPr>
        <w:fldChar w:fldCharType="end"/>
      </w:r>
    </w:p>
    <w:p w14:paraId="4F3B9D9E" w14:textId="2B7B00E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215</w:t>
      </w:r>
      <w:r>
        <w:rPr>
          <w:noProof/>
        </w:rPr>
        <w:tab/>
        <w:t>Amount does not exceed $50,000</w:t>
      </w:r>
      <w:r w:rsidRPr="00155E75">
        <w:rPr>
          <w:noProof/>
        </w:rPr>
        <w:tab/>
      </w:r>
      <w:r w:rsidRPr="00155E75">
        <w:rPr>
          <w:noProof/>
        </w:rPr>
        <w:fldChar w:fldCharType="begin"/>
      </w:r>
      <w:r w:rsidRPr="00155E75">
        <w:rPr>
          <w:noProof/>
        </w:rPr>
        <w:instrText xml:space="preserve"> PAGEREF _Toc201757781 \h </w:instrText>
      </w:r>
      <w:r w:rsidRPr="00155E75">
        <w:rPr>
          <w:noProof/>
        </w:rPr>
      </w:r>
      <w:r w:rsidRPr="00155E75">
        <w:rPr>
          <w:noProof/>
        </w:rPr>
        <w:fldChar w:fldCharType="separate"/>
      </w:r>
      <w:r w:rsidRPr="00155E75">
        <w:rPr>
          <w:noProof/>
        </w:rPr>
        <w:t>59</w:t>
      </w:r>
      <w:r w:rsidRPr="00155E75">
        <w:rPr>
          <w:noProof/>
        </w:rPr>
        <w:fldChar w:fldCharType="end"/>
      </w:r>
    </w:p>
    <w:p w14:paraId="3D1AA405" w14:textId="076C207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220</w:t>
      </w:r>
      <w:r>
        <w:rPr>
          <w:noProof/>
        </w:rPr>
        <w:tab/>
        <w:t>Disposal of asset at cost, or at undervalue if full value is not reflected in adjustable values of equity or loan interests in the losing entity</w:t>
      </w:r>
      <w:r w:rsidRPr="00155E75">
        <w:rPr>
          <w:noProof/>
        </w:rPr>
        <w:tab/>
      </w:r>
      <w:r w:rsidRPr="00155E75">
        <w:rPr>
          <w:noProof/>
        </w:rPr>
        <w:fldChar w:fldCharType="begin"/>
      </w:r>
      <w:r w:rsidRPr="00155E75">
        <w:rPr>
          <w:noProof/>
        </w:rPr>
        <w:instrText xml:space="preserve"> PAGEREF _Toc201757782 \h </w:instrText>
      </w:r>
      <w:r w:rsidRPr="00155E75">
        <w:rPr>
          <w:noProof/>
        </w:rPr>
      </w:r>
      <w:r w:rsidRPr="00155E75">
        <w:rPr>
          <w:noProof/>
        </w:rPr>
        <w:fldChar w:fldCharType="separate"/>
      </w:r>
      <w:r w:rsidRPr="00155E75">
        <w:rPr>
          <w:noProof/>
        </w:rPr>
        <w:t>60</w:t>
      </w:r>
      <w:r w:rsidRPr="00155E75">
        <w:rPr>
          <w:noProof/>
        </w:rPr>
        <w:fldChar w:fldCharType="end"/>
      </w:r>
    </w:p>
    <w:p w14:paraId="421323B1" w14:textId="22A61B2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Indirect value shifts involving services</w:t>
      </w:r>
      <w:r w:rsidRPr="00155E75">
        <w:rPr>
          <w:b w:val="0"/>
          <w:noProof/>
          <w:sz w:val="18"/>
        </w:rPr>
        <w:tab/>
      </w:r>
      <w:r w:rsidRPr="00155E75">
        <w:rPr>
          <w:b w:val="0"/>
          <w:noProof/>
          <w:sz w:val="18"/>
        </w:rPr>
        <w:fldChar w:fldCharType="begin"/>
      </w:r>
      <w:r w:rsidRPr="00155E75">
        <w:rPr>
          <w:b w:val="0"/>
          <w:noProof/>
          <w:sz w:val="18"/>
        </w:rPr>
        <w:instrText xml:space="preserve"> PAGEREF _Toc201757783 \h </w:instrText>
      </w:r>
      <w:r w:rsidRPr="00155E75">
        <w:rPr>
          <w:b w:val="0"/>
          <w:noProof/>
          <w:sz w:val="18"/>
        </w:rPr>
      </w:r>
      <w:r w:rsidRPr="00155E75">
        <w:rPr>
          <w:b w:val="0"/>
          <w:noProof/>
          <w:sz w:val="18"/>
        </w:rPr>
        <w:fldChar w:fldCharType="separate"/>
      </w:r>
      <w:r w:rsidRPr="00155E75">
        <w:rPr>
          <w:b w:val="0"/>
          <w:noProof/>
          <w:sz w:val="18"/>
        </w:rPr>
        <w:t>61</w:t>
      </w:r>
      <w:r w:rsidRPr="00155E75">
        <w:rPr>
          <w:b w:val="0"/>
          <w:noProof/>
          <w:sz w:val="18"/>
        </w:rPr>
        <w:fldChar w:fldCharType="end"/>
      </w:r>
    </w:p>
    <w:p w14:paraId="734D08E7" w14:textId="0BBF8B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230</w:t>
      </w:r>
      <w:r>
        <w:rPr>
          <w:noProof/>
        </w:rPr>
        <w:tab/>
        <w:t>Services provided by losing entity to gaining entity for at least their direct cost</w:t>
      </w:r>
      <w:r w:rsidRPr="00155E75">
        <w:rPr>
          <w:noProof/>
        </w:rPr>
        <w:tab/>
      </w:r>
      <w:r w:rsidRPr="00155E75">
        <w:rPr>
          <w:noProof/>
        </w:rPr>
        <w:fldChar w:fldCharType="begin"/>
      </w:r>
      <w:r w:rsidRPr="00155E75">
        <w:rPr>
          <w:noProof/>
        </w:rPr>
        <w:instrText xml:space="preserve"> PAGEREF _Toc201757784 \h </w:instrText>
      </w:r>
      <w:r w:rsidRPr="00155E75">
        <w:rPr>
          <w:noProof/>
        </w:rPr>
      </w:r>
      <w:r w:rsidRPr="00155E75">
        <w:rPr>
          <w:noProof/>
        </w:rPr>
        <w:fldChar w:fldCharType="separate"/>
      </w:r>
      <w:r w:rsidRPr="00155E75">
        <w:rPr>
          <w:noProof/>
        </w:rPr>
        <w:t>61</w:t>
      </w:r>
      <w:r w:rsidRPr="00155E75">
        <w:rPr>
          <w:noProof/>
        </w:rPr>
        <w:fldChar w:fldCharType="end"/>
      </w:r>
    </w:p>
    <w:p w14:paraId="6D5B6A52" w14:textId="3D41F9C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235</w:t>
      </w:r>
      <w:r>
        <w:rPr>
          <w:noProof/>
        </w:rPr>
        <w:tab/>
        <w:t>Services provided by gaining entity to losing entity for no more than a commercially realistic price</w:t>
      </w:r>
      <w:r w:rsidRPr="00155E75">
        <w:rPr>
          <w:noProof/>
        </w:rPr>
        <w:tab/>
      </w:r>
      <w:r w:rsidRPr="00155E75">
        <w:rPr>
          <w:noProof/>
        </w:rPr>
        <w:fldChar w:fldCharType="begin"/>
      </w:r>
      <w:r w:rsidRPr="00155E75">
        <w:rPr>
          <w:noProof/>
        </w:rPr>
        <w:instrText xml:space="preserve"> PAGEREF _Toc201757785 \h </w:instrText>
      </w:r>
      <w:r w:rsidRPr="00155E75">
        <w:rPr>
          <w:noProof/>
        </w:rPr>
      </w:r>
      <w:r w:rsidRPr="00155E75">
        <w:rPr>
          <w:noProof/>
        </w:rPr>
        <w:fldChar w:fldCharType="separate"/>
      </w:r>
      <w:r w:rsidRPr="00155E75">
        <w:rPr>
          <w:noProof/>
        </w:rPr>
        <w:t>61</w:t>
      </w:r>
      <w:r w:rsidRPr="00155E75">
        <w:rPr>
          <w:noProof/>
        </w:rPr>
        <w:fldChar w:fldCharType="end"/>
      </w:r>
    </w:p>
    <w:p w14:paraId="670AB4E9" w14:textId="1246AEF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240</w:t>
      </w:r>
      <w:r>
        <w:rPr>
          <w:noProof/>
        </w:rPr>
        <w:tab/>
        <w:t>What services certain provisions apply to</w:t>
      </w:r>
      <w:r w:rsidRPr="00155E75">
        <w:rPr>
          <w:noProof/>
        </w:rPr>
        <w:tab/>
      </w:r>
      <w:r w:rsidRPr="00155E75">
        <w:rPr>
          <w:noProof/>
        </w:rPr>
        <w:fldChar w:fldCharType="begin"/>
      </w:r>
      <w:r w:rsidRPr="00155E75">
        <w:rPr>
          <w:noProof/>
        </w:rPr>
        <w:instrText xml:space="preserve"> PAGEREF _Toc201757786 \h </w:instrText>
      </w:r>
      <w:r w:rsidRPr="00155E75">
        <w:rPr>
          <w:noProof/>
        </w:rPr>
      </w:r>
      <w:r w:rsidRPr="00155E75">
        <w:rPr>
          <w:noProof/>
        </w:rPr>
        <w:fldChar w:fldCharType="separate"/>
      </w:r>
      <w:r w:rsidRPr="00155E75">
        <w:rPr>
          <w:noProof/>
        </w:rPr>
        <w:t>63</w:t>
      </w:r>
      <w:r w:rsidRPr="00155E75">
        <w:rPr>
          <w:noProof/>
        </w:rPr>
        <w:fldChar w:fldCharType="end"/>
      </w:r>
    </w:p>
    <w:p w14:paraId="20CB48DB" w14:textId="412D09B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245</w:t>
      </w:r>
      <w:r>
        <w:rPr>
          <w:noProof/>
        </w:rPr>
        <w:tab/>
        <w:t>How to work out certain amounts for the purposes of sections 727</w:t>
      </w:r>
      <w:r>
        <w:rPr>
          <w:noProof/>
        </w:rPr>
        <w:noBreakHyphen/>
        <w:t>230 and 727</w:t>
      </w:r>
      <w:r>
        <w:rPr>
          <w:noProof/>
        </w:rPr>
        <w:noBreakHyphen/>
        <w:t>235</w:t>
      </w:r>
      <w:r w:rsidRPr="00155E75">
        <w:rPr>
          <w:noProof/>
        </w:rPr>
        <w:tab/>
      </w:r>
      <w:r w:rsidRPr="00155E75">
        <w:rPr>
          <w:noProof/>
        </w:rPr>
        <w:fldChar w:fldCharType="begin"/>
      </w:r>
      <w:r w:rsidRPr="00155E75">
        <w:rPr>
          <w:noProof/>
        </w:rPr>
        <w:instrText xml:space="preserve"> PAGEREF _Toc201757787 \h </w:instrText>
      </w:r>
      <w:r w:rsidRPr="00155E75">
        <w:rPr>
          <w:noProof/>
        </w:rPr>
      </w:r>
      <w:r w:rsidRPr="00155E75">
        <w:rPr>
          <w:noProof/>
        </w:rPr>
        <w:fldChar w:fldCharType="separate"/>
      </w:r>
      <w:r w:rsidRPr="00155E75">
        <w:rPr>
          <w:noProof/>
        </w:rPr>
        <w:t>63</w:t>
      </w:r>
      <w:r w:rsidRPr="00155E75">
        <w:rPr>
          <w:noProof/>
        </w:rPr>
        <w:fldChar w:fldCharType="end"/>
      </w:r>
    </w:p>
    <w:p w14:paraId="31B6B6DA" w14:textId="36CA6E4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Anti</w:t>
      </w:r>
      <w:r>
        <w:rPr>
          <w:noProof/>
        </w:rPr>
        <w:noBreakHyphen/>
        <w:t>overlap provisions</w:t>
      </w:r>
      <w:r w:rsidRPr="00155E75">
        <w:rPr>
          <w:b w:val="0"/>
          <w:noProof/>
          <w:sz w:val="18"/>
        </w:rPr>
        <w:tab/>
      </w:r>
      <w:r w:rsidRPr="00155E75">
        <w:rPr>
          <w:b w:val="0"/>
          <w:noProof/>
          <w:sz w:val="18"/>
        </w:rPr>
        <w:fldChar w:fldCharType="begin"/>
      </w:r>
      <w:r w:rsidRPr="00155E75">
        <w:rPr>
          <w:b w:val="0"/>
          <w:noProof/>
          <w:sz w:val="18"/>
        </w:rPr>
        <w:instrText xml:space="preserve"> PAGEREF _Toc201757788 \h </w:instrText>
      </w:r>
      <w:r w:rsidRPr="00155E75">
        <w:rPr>
          <w:b w:val="0"/>
          <w:noProof/>
          <w:sz w:val="18"/>
        </w:rPr>
      </w:r>
      <w:r w:rsidRPr="00155E75">
        <w:rPr>
          <w:b w:val="0"/>
          <w:noProof/>
          <w:sz w:val="18"/>
        </w:rPr>
        <w:fldChar w:fldCharType="separate"/>
      </w:r>
      <w:r w:rsidRPr="00155E75">
        <w:rPr>
          <w:b w:val="0"/>
          <w:noProof/>
          <w:sz w:val="18"/>
        </w:rPr>
        <w:t>64</w:t>
      </w:r>
      <w:r w:rsidRPr="00155E75">
        <w:rPr>
          <w:b w:val="0"/>
          <w:noProof/>
          <w:sz w:val="18"/>
        </w:rPr>
        <w:fldChar w:fldCharType="end"/>
      </w:r>
    </w:p>
    <w:p w14:paraId="49919300" w14:textId="2DE4E8A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250</w:t>
      </w:r>
      <w:r>
        <w:rPr>
          <w:noProof/>
        </w:rPr>
        <w:tab/>
        <w:t>Distribution by an entity to a member or beneficiary</w:t>
      </w:r>
      <w:r w:rsidRPr="00155E75">
        <w:rPr>
          <w:noProof/>
        </w:rPr>
        <w:tab/>
      </w:r>
      <w:r w:rsidRPr="00155E75">
        <w:rPr>
          <w:noProof/>
        </w:rPr>
        <w:fldChar w:fldCharType="begin"/>
      </w:r>
      <w:r w:rsidRPr="00155E75">
        <w:rPr>
          <w:noProof/>
        </w:rPr>
        <w:instrText xml:space="preserve"> PAGEREF _Toc201757789 \h </w:instrText>
      </w:r>
      <w:r w:rsidRPr="00155E75">
        <w:rPr>
          <w:noProof/>
        </w:rPr>
      </w:r>
      <w:r w:rsidRPr="00155E75">
        <w:rPr>
          <w:noProof/>
        </w:rPr>
        <w:fldChar w:fldCharType="separate"/>
      </w:r>
      <w:r w:rsidRPr="00155E75">
        <w:rPr>
          <w:noProof/>
        </w:rPr>
        <w:t>64</w:t>
      </w:r>
      <w:r w:rsidRPr="00155E75">
        <w:rPr>
          <w:noProof/>
        </w:rPr>
        <w:fldChar w:fldCharType="end"/>
      </w:r>
    </w:p>
    <w:p w14:paraId="70C13D9D" w14:textId="229F434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Miscellaneous</w:t>
      </w:r>
      <w:r w:rsidRPr="00155E75">
        <w:rPr>
          <w:b w:val="0"/>
          <w:noProof/>
          <w:sz w:val="18"/>
        </w:rPr>
        <w:tab/>
      </w:r>
      <w:r>
        <w:rPr>
          <w:b w:val="0"/>
          <w:noProof/>
          <w:sz w:val="18"/>
        </w:rPr>
        <w:tab/>
      </w:r>
      <w:r w:rsidRPr="00155E75">
        <w:rPr>
          <w:b w:val="0"/>
          <w:noProof/>
          <w:sz w:val="18"/>
        </w:rPr>
        <w:fldChar w:fldCharType="begin"/>
      </w:r>
      <w:r w:rsidRPr="00155E75">
        <w:rPr>
          <w:b w:val="0"/>
          <w:noProof/>
          <w:sz w:val="18"/>
        </w:rPr>
        <w:instrText xml:space="preserve"> PAGEREF _Toc201757790 \h </w:instrText>
      </w:r>
      <w:r w:rsidRPr="00155E75">
        <w:rPr>
          <w:b w:val="0"/>
          <w:noProof/>
          <w:sz w:val="18"/>
        </w:rPr>
      </w:r>
      <w:r w:rsidRPr="00155E75">
        <w:rPr>
          <w:b w:val="0"/>
          <w:noProof/>
          <w:sz w:val="18"/>
        </w:rPr>
        <w:fldChar w:fldCharType="separate"/>
      </w:r>
      <w:r w:rsidRPr="00155E75">
        <w:rPr>
          <w:b w:val="0"/>
          <w:noProof/>
          <w:sz w:val="18"/>
        </w:rPr>
        <w:t>66</w:t>
      </w:r>
      <w:r w:rsidRPr="00155E75">
        <w:rPr>
          <w:b w:val="0"/>
          <w:noProof/>
          <w:sz w:val="18"/>
        </w:rPr>
        <w:fldChar w:fldCharType="end"/>
      </w:r>
    </w:p>
    <w:p w14:paraId="4065AF57" w14:textId="5CF6215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260</w:t>
      </w:r>
      <w:r>
        <w:rPr>
          <w:noProof/>
        </w:rPr>
        <w:tab/>
        <w:t>Shift down a wholly</w:t>
      </w:r>
      <w:r>
        <w:rPr>
          <w:noProof/>
        </w:rPr>
        <w:noBreakHyphen/>
        <w:t>owned chain of entities</w:t>
      </w:r>
      <w:r w:rsidRPr="00155E75">
        <w:rPr>
          <w:noProof/>
        </w:rPr>
        <w:tab/>
      </w:r>
      <w:r w:rsidRPr="00155E75">
        <w:rPr>
          <w:noProof/>
        </w:rPr>
        <w:fldChar w:fldCharType="begin"/>
      </w:r>
      <w:r w:rsidRPr="00155E75">
        <w:rPr>
          <w:noProof/>
        </w:rPr>
        <w:instrText xml:space="preserve"> PAGEREF _Toc201757791 \h </w:instrText>
      </w:r>
      <w:r w:rsidRPr="00155E75">
        <w:rPr>
          <w:noProof/>
        </w:rPr>
      </w:r>
      <w:r w:rsidRPr="00155E75">
        <w:rPr>
          <w:noProof/>
        </w:rPr>
        <w:fldChar w:fldCharType="separate"/>
      </w:r>
      <w:r w:rsidRPr="00155E75">
        <w:rPr>
          <w:noProof/>
        </w:rPr>
        <w:t>66</w:t>
      </w:r>
      <w:r w:rsidRPr="00155E75">
        <w:rPr>
          <w:noProof/>
        </w:rPr>
        <w:fldChar w:fldCharType="end"/>
      </w:r>
    </w:p>
    <w:p w14:paraId="18046776" w14:textId="42DA010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D—Working out the market value of economic benefits</w:t>
      </w:r>
      <w:r w:rsidRPr="00155E75">
        <w:rPr>
          <w:b w:val="0"/>
          <w:noProof/>
          <w:sz w:val="18"/>
        </w:rPr>
        <w:tab/>
      </w:r>
      <w:r w:rsidRPr="00155E75">
        <w:rPr>
          <w:b w:val="0"/>
          <w:noProof/>
          <w:sz w:val="18"/>
        </w:rPr>
        <w:fldChar w:fldCharType="begin"/>
      </w:r>
      <w:r w:rsidRPr="00155E75">
        <w:rPr>
          <w:b w:val="0"/>
          <w:noProof/>
          <w:sz w:val="18"/>
        </w:rPr>
        <w:instrText xml:space="preserve"> PAGEREF _Toc201757792 \h </w:instrText>
      </w:r>
      <w:r w:rsidRPr="00155E75">
        <w:rPr>
          <w:b w:val="0"/>
          <w:noProof/>
          <w:sz w:val="18"/>
        </w:rPr>
      </w:r>
      <w:r w:rsidRPr="00155E75">
        <w:rPr>
          <w:b w:val="0"/>
          <w:noProof/>
          <w:sz w:val="18"/>
        </w:rPr>
        <w:fldChar w:fldCharType="separate"/>
      </w:r>
      <w:r w:rsidRPr="00155E75">
        <w:rPr>
          <w:b w:val="0"/>
          <w:noProof/>
          <w:sz w:val="18"/>
        </w:rPr>
        <w:t>66</w:t>
      </w:r>
      <w:r w:rsidRPr="00155E75">
        <w:rPr>
          <w:b w:val="0"/>
          <w:noProof/>
          <w:sz w:val="18"/>
        </w:rPr>
        <w:fldChar w:fldCharType="end"/>
      </w:r>
    </w:p>
    <w:p w14:paraId="7C01DEF3" w14:textId="0DAEC10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300</w:t>
      </w:r>
      <w:r>
        <w:rPr>
          <w:noProof/>
        </w:rPr>
        <w:tab/>
        <w:t>What the rules in this Subdivision are for</w:t>
      </w:r>
      <w:r w:rsidRPr="00155E75">
        <w:rPr>
          <w:noProof/>
        </w:rPr>
        <w:tab/>
      </w:r>
      <w:r w:rsidRPr="00155E75">
        <w:rPr>
          <w:noProof/>
        </w:rPr>
        <w:fldChar w:fldCharType="begin"/>
      </w:r>
      <w:r w:rsidRPr="00155E75">
        <w:rPr>
          <w:noProof/>
        </w:rPr>
        <w:instrText xml:space="preserve"> PAGEREF _Toc201757793 \h </w:instrText>
      </w:r>
      <w:r w:rsidRPr="00155E75">
        <w:rPr>
          <w:noProof/>
        </w:rPr>
      </w:r>
      <w:r w:rsidRPr="00155E75">
        <w:rPr>
          <w:noProof/>
        </w:rPr>
        <w:fldChar w:fldCharType="separate"/>
      </w:r>
      <w:r w:rsidRPr="00155E75">
        <w:rPr>
          <w:noProof/>
        </w:rPr>
        <w:t>67</w:t>
      </w:r>
      <w:r w:rsidRPr="00155E75">
        <w:rPr>
          <w:noProof/>
        </w:rPr>
        <w:fldChar w:fldCharType="end"/>
      </w:r>
    </w:p>
    <w:p w14:paraId="6ED2FC3F" w14:textId="6BE32A3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315</w:t>
      </w:r>
      <w:r>
        <w:rPr>
          <w:noProof/>
        </w:rPr>
        <w:tab/>
        <w:t>Transfer, for its adjustable value, of depreciating asset acquired for less than $1,500,000</w:t>
      </w:r>
      <w:r w:rsidRPr="00155E75">
        <w:rPr>
          <w:noProof/>
        </w:rPr>
        <w:tab/>
      </w:r>
      <w:r w:rsidRPr="00155E75">
        <w:rPr>
          <w:noProof/>
        </w:rPr>
        <w:fldChar w:fldCharType="begin"/>
      </w:r>
      <w:r w:rsidRPr="00155E75">
        <w:rPr>
          <w:noProof/>
        </w:rPr>
        <w:instrText xml:space="preserve"> PAGEREF _Toc201757794 \h </w:instrText>
      </w:r>
      <w:r w:rsidRPr="00155E75">
        <w:rPr>
          <w:noProof/>
        </w:rPr>
      </w:r>
      <w:r w:rsidRPr="00155E75">
        <w:rPr>
          <w:noProof/>
        </w:rPr>
        <w:fldChar w:fldCharType="separate"/>
      </w:r>
      <w:r w:rsidRPr="00155E75">
        <w:rPr>
          <w:noProof/>
        </w:rPr>
        <w:t>67</w:t>
      </w:r>
      <w:r w:rsidRPr="00155E75">
        <w:rPr>
          <w:noProof/>
        </w:rPr>
        <w:fldChar w:fldCharType="end"/>
      </w:r>
    </w:p>
    <w:p w14:paraId="2F23F35A" w14:textId="2BD6668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E—Key concepts</w:t>
      </w:r>
      <w:r w:rsidRPr="00155E75">
        <w:rPr>
          <w:b w:val="0"/>
          <w:noProof/>
          <w:sz w:val="18"/>
        </w:rPr>
        <w:tab/>
      </w:r>
      <w:r w:rsidRPr="00155E75">
        <w:rPr>
          <w:b w:val="0"/>
          <w:noProof/>
          <w:sz w:val="18"/>
        </w:rPr>
        <w:fldChar w:fldCharType="begin"/>
      </w:r>
      <w:r w:rsidRPr="00155E75">
        <w:rPr>
          <w:b w:val="0"/>
          <w:noProof/>
          <w:sz w:val="18"/>
        </w:rPr>
        <w:instrText xml:space="preserve"> PAGEREF _Toc201757795 \h </w:instrText>
      </w:r>
      <w:r w:rsidRPr="00155E75">
        <w:rPr>
          <w:b w:val="0"/>
          <w:noProof/>
          <w:sz w:val="18"/>
        </w:rPr>
      </w:r>
      <w:r w:rsidRPr="00155E75">
        <w:rPr>
          <w:b w:val="0"/>
          <w:noProof/>
          <w:sz w:val="18"/>
        </w:rPr>
        <w:fldChar w:fldCharType="separate"/>
      </w:r>
      <w:r w:rsidRPr="00155E75">
        <w:rPr>
          <w:b w:val="0"/>
          <w:noProof/>
          <w:sz w:val="18"/>
        </w:rPr>
        <w:t>68</w:t>
      </w:r>
      <w:r w:rsidRPr="00155E75">
        <w:rPr>
          <w:b w:val="0"/>
          <w:noProof/>
          <w:sz w:val="18"/>
        </w:rPr>
        <w:fldChar w:fldCharType="end"/>
      </w:r>
    </w:p>
    <w:p w14:paraId="113B7DEB" w14:textId="4959B72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Ultimate controller</w:t>
      </w:r>
      <w:r w:rsidRPr="00155E75">
        <w:rPr>
          <w:b w:val="0"/>
          <w:noProof/>
          <w:sz w:val="18"/>
        </w:rPr>
        <w:tab/>
      </w:r>
      <w:r w:rsidRPr="00155E75">
        <w:rPr>
          <w:b w:val="0"/>
          <w:noProof/>
          <w:sz w:val="18"/>
        </w:rPr>
        <w:fldChar w:fldCharType="begin"/>
      </w:r>
      <w:r w:rsidRPr="00155E75">
        <w:rPr>
          <w:b w:val="0"/>
          <w:noProof/>
          <w:sz w:val="18"/>
        </w:rPr>
        <w:instrText xml:space="preserve"> PAGEREF _Toc201757796 \h </w:instrText>
      </w:r>
      <w:r w:rsidRPr="00155E75">
        <w:rPr>
          <w:b w:val="0"/>
          <w:noProof/>
          <w:sz w:val="18"/>
        </w:rPr>
      </w:r>
      <w:r w:rsidRPr="00155E75">
        <w:rPr>
          <w:b w:val="0"/>
          <w:noProof/>
          <w:sz w:val="18"/>
        </w:rPr>
        <w:fldChar w:fldCharType="separate"/>
      </w:r>
      <w:r w:rsidRPr="00155E75">
        <w:rPr>
          <w:b w:val="0"/>
          <w:noProof/>
          <w:sz w:val="18"/>
        </w:rPr>
        <w:t>69</w:t>
      </w:r>
      <w:r w:rsidRPr="00155E75">
        <w:rPr>
          <w:b w:val="0"/>
          <w:noProof/>
          <w:sz w:val="18"/>
        </w:rPr>
        <w:fldChar w:fldCharType="end"/>
      </w:r>
    </w:p>
    <w:p w14:paraId="325A5905" w14:textId="0644A32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350</w:t>
      </w:r>
      <w:r>
        <w:rPr>
          <w:noProof/>
        </w:rPr>
        <w:tab/>
      </w:r>
      <w:r w:rsidRPr="00BC290B">
        <w:rPr>
          <w:i/>
          <w:noProof/>
        </w:rPr>
        <w:t>Ultimate controller</w:t>
      </w:r>
      <w:r w:rsidRPr="00155E75">
        <w:rPr>
          <w:noProof/>
        </w:rPr>
        <w:tab/>
      </w:r>
      <w:r w:rsidRPr="00155E75">
        <w:rPr>
          <w:noProof/>
        </w:rPr>
        <w:fldChar w:fldCharType="begin"/>
      </w:r>
      <w:r w:rsidRPr="00155E75">
        <w:rPr>
          <w:noProof/>
        </w:rPr>
        <w:instrText xml:space="preserve"> PAGEREF _Toc201757797 \h </w:instrText>
      </w:r>
      <w:r w:rsidRPr="00155E75">
        <w:rPr>
          <w:noProof/>
        </w:rPr>
      </w:r>
      <w:r w:rsidRPr="00155E75">
        <w:rPr>
          <w:noProof/>
        </w:rPr>
        <w:fldChar w:fldCharType="separate"/>
      </w:r>
      <w:r w:rsidRPr="00155E75">
        <w:rPr>
          <w:noProof/>
        </w:rPr>
        <w:t>69</w:t>
      </w:r>
      <w:r w:rsidRPr="00155E75">
        <w:rPr>
          <w:noProof/>
        </w:rPr>
        <w:fldChar w:fldCharType="end"/>
      </w:r>
    </w:p>
    <w:p w14:paraId="4F15D494" w14:textId="731BD73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355</w:t>
      </w:r>
      <w:r>
        <w:rPr>
          <w:noProof/>
        </w:rPr>
        <w:tab/>
      </w:r>
      <w:r w:rsidRPr="00BC290B">
        <w:rPr>
          <w:i/>
          <w:noProof/>
        </w:rPr>
        <w:t>Control (for value shifting purposes)</w:t>
      </w:r>
      <w:r>
        <w:rPr>
          <w:noProof/>
        </w:rPr>
        <w:t xml:space="preserve"> of a company</w:t>
      </w:r>
      <w:r w:rsidRPr="00155E75">
        <w:rPr>
          <w:noProof/>
        </w:rPr>
        <w:tab/>
      </w:r>
      <w:r w:rsidRPr="00155E75">
        <w:rPr>
          <w:noProof/>
        </w:rPr>
        <w:fldChar w:fldCharType="begin"/>
      </w:r>
      <w:r w:rsidRPr="00155E75">
        <w:rPr>
          <w:noProof/>
        </w:rPr>
        <w:instrText xml:space="preserve"> PAGEREF _Toc201757798 \h </w:instrText>
      </w:r>
      <w:r w:rsidRPr="00155E75">
        <w:rPr>
          <w:noProof/>
        </w:rPr>
      </w:r>
      <w:r w:rsidRPr="00155E75">
        <w:rPr>
          <w:noProof/>
        </w:rPr>
        <w:fldChar w:fldCharType="separate"/>
      </w:r>
      <w:r w:rsidRPr="00155E75">
        <w:rPr>
          <w:noProof/>
        </w:rPr>
        <w:t>69</w:t>
      </w:r>
      <w:r w:rsidRPr="00155E75">
        <w:rPr>
          <w:noProof/>
        </w:rPr>
        <w:fldChar w:fldCharType="end"/>
      </w:r>
    </w:p>
    <w:p w14:paraId="138921B6" w14:textId="7A74E03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727</w:t>
      </w:r>
      <w:r>
        <w:rPr>
          <w:noProof/>
        </w:rPr>
        <w:noBreakHyphen/>
        <w:t>360</w:t>
      </w:r>
      <w:r>
        <w:rPr>
          <w:noProof/>
        </w:rPr>
        <w:tab/>
      </w:r>
      <w:r w:rsidRPr="00BC290B">
        <w:rPr>
          <w:i/>
          <w:noProof/>
        </w:rPr>
        <w:t>Control (for value shifting purposes)</w:t>
      </w:r>
      <w:r>
        <w:rPr>
          <w:noProof/>
        </w:rPr>
        <w:t xml:space="preserve"> of a fixed trust</w:t>
      </w:r>
      <w:r w:rsidRPr="00155E75">
        <w:rPr>
          <w:noProof/>
        </w:rPr>
        <w:tab/>
      </w:r>
      <w:r w:rsidRPr="00155E75">
        <w:rPr>
          <w:noProof/>
        </w:rPr>
        <w:fldChar w:fldCharType="begin"/>
      </w:r>
      <w:r w:rsidRPr="00155E75">
        <w:rPr>
          <w:noProof/>
        </w:rPr>
        <w:instrText xml:space="preserve"> PAGEREF _Toc201757799 \h </w:instrText>
      </w:r>
      <w:r w:rsidRPr="00155E75">
        <w:rPr>
          <w:noProof/>
        </w:rPr>
      </w:r>
      <w:r w:rsidRPr="00155E75">
        <w:rPr>
          <w:noProof/>
        </w:rPr>
        <w:fldChar w:fldCharType="separate"/>
      </w:r>
      <w:r w:rsidRPr="00155E75">
        <w:rPr>
          <w:noProof/>
        </w:rPr>
        <w:t>70</w:t>
      </w:r>
      <w:r w:rsidRPr="00155E75">
        <w:rPr>
          <w:noProof/>
        </w:rPr>
        <w:fldChar w:fldCharType="end"/>
      </w:r>
    </w:p>
    <w:p w14:paraId="0EDF04D5" w14:textId="27B8E7A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365</w:t>
      </w:r>
      <w:r>
        <w:rPr>
          <w:noProof/>
        </w:rPr>
        <w:tab/>
      </w:r>
      <w:r w:rsidRPr="00BC290B">
        <w:rPr>
          <w:i/>
          <w:noProof/>
        </w:rPr>
        <w:t>Control (for value shifting purposes)</w:t>
      </w:r>
      <w:r>
        <w:rPr>
          <w:noProof/>
        </w:rPr>
        <w:t xml:space="preserve"> of a non</w:t>
      </w:r>
      <w:r>
        <w:rPr>
          <w:noProof/>
        </w:rPr>
        <w:noBreakHyphen/>
        <w:t>fixed trust</w:t>
      </w:r>
      <w:r w:rsidRPr="00155E75">
        <w:rPr>
          <w:noProof/>
        </w:rPr>
        <w:tab/>
      </w:r>
      <w:r w:rsidRPr="00155E75">
        <w:rPr>
          <w:noProof/>
        </w:rPr>
        <w:fldChar w:fldCharType="begin"/>
      </w:r>
      <w:r w:rsidRPr="00155E75">
        <w:rPr>
          <w:noProof/>
        </w:rPr>
        <w:instrText xml:space="preserve"> PAGEREF _Toc201757800 \h </w:instrText>
      </w:r>
      <w:r w:rsidRPr="00155E75">
        <w:rPr>
          <w:noProof/>
        </w:rPr>
      </w:r>
      <w:r w:rsidRPr="00155E75">
        <w:rPr>
          <w:noProof/>
        </w:rPr>
        <w:fldChar w:fldCharType="separate"/>
      </w:r>
      <w:r w:rsidRPr="00155E75">
        <w:rPr>
          <w:noProof/>
        </w:rPr>
        <w:t>71</w:t>
      </w:r>
      <w:r w:rsidRPr="00155E75">
        <w:rPr>
          <w:noProof/>
        </w:rPr>
        <w:fldChar w:fldCharType="end"/>
      </w:r>
    </w:p>
    <w:p w14:paraId="1CC91E52" w14:textId="4CFC26A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370</w:t>
      </w:r>
      <w:r>
        <w:rPr>
          <w:noProof/>
        </w:rPr>
        <w:tab/>
        <w:t>Preventing double counting for percentage stake tests</w:t>
      </w:r>
      <w:r w:rsidRPr="00155E75">
        <w:rPr>
          <w:noProof/>
        </w:rPr>
        <w:tab/>
      </w:r>
      <w:r w:rsidRPr="00155E75">
        <w:rPr>
          <w:noProof/>
        </w:rPr>
        <w:fldChar w:fldCharType="begin"/>
      </w:r>
      <w:r w:rsidRPr="00155E75">
        <w:rPr>
          <w:noProof/>
        </w:rPr>
        <w:instrText xml:space="preserve"> PAGEREF _Toc201757801 \h </w:instrText>
      </w:r>
      <w:r w:rsidRPr="00155E75">
        <w:rPr>
          <w:noProof/>
        </w:rPr>
      </w:r>
      <w:r w:rsidRPr="00155E75">
        <w:rPr>
          <w:noProof/>
        </w:rPr>
        <w:fldChar w:fldCharType="separate"/>
      </w:r>
      <w:r w:rsidRPr="00155E75">
        <w:rPr>
          <w:noProof/>
        </w:rPr>
        <w:t>72</w:t>
      </w:r>
      <w:r w:rsidRPr="00155E75">
        <w:rPr>
          <w:noProof/>
        </w:rPr>
        <w:fldChar w:fldCharType="end"/>
      </w:r>
    </w:p>
    <w:p w14:paraId="6A9CF971" w14:textId="21D8FDA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375</w:t>
      </w:r>
      <w:r>
        <w:rPr>
          <w:noProof/>
        </w:rPr>
        <w:tab/>
        <w:t>Tests in this Subdivision are exhaustive</w:t>
      </w:r>
      <w:r w:rsidRPr="00155E75">
        <w:rPr>
          <w:noProof/>
        </w:rPr>
        <w:tab/>
      </w:r>
      <w:r w:rsidRPr="00155E75">
        <w:rPr>
          <w:noProof/>
        </w:rPr>
        <w:fldChar w:fldCharType="begin"/>
      </w:r>
      <w:r w:rsidRPr="00155E75">
        <w:rPr>
          <w:noProof/>
        </w:rPr>
        <w:instrText xml:space="preserve"> PAGEREF _Toc201757802 \h </w:instrText>
      </w:r>
      <w:r w:rsidRPr="00155E75">
        <w:rPr>
          <w:noProof/>
        </w:rPr>
      </w:r>
      <w:r w:rsidRPr="00155E75">
        <w:rPr>
          <w:noProof/>
        </w:rPr>
        <w:fldChar w:fldCharType="separate"/>
      </w:r>
      <w:r w:rsidRPr="00155E75">
        <w:rPr>
          <w:noProof/>
        </w:rPr>
        <w:t>72</w:t>
      </w:r>
      <w:r w:rsidRPr="00155E75">
        <w:rPr>
          <w:noProof/>
        </w:rPr>
        <w:fldChar w:fldCharType="end"/>
      </w:r>
    </w:p>
    <w:p w14:paraId="231A5319" w14:textId="6ED0819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Common</w:t>
      </w:r>
      <w:r>
        <w:rPr>
          <w:noProof/>
        </w:rPr>
        <w:noBreakHyphen/>
        <w:t>ownership nexus and ultimate stake of a particular percentage</w:t>
      </w:r>
      <w:r w:rsidRPr="00155E75">
        <w:rPr>
          <w:b w:val="0"/>
          <w:noProof/>
          <w:sz w:val="18"/>
        </w:rPr>
        <w:tab/>
      </w:r>
      <w:r w:rsidRPr="00155E75">
        <w:rPr>
          <w:b w:val="0"/>
          <w:noProof/>
          <w:sz w:val="18"/>
        </w:rPr>
        <w:fldChar w:fldCharType="begin"/>
      </w:r>
      <w:r w:rsidRPr="00155E75">
        <w:rPr>
          <w:b w:val="0"/>
          <w:noProof/>
          <w:sz w:val="18"/>
        </w:rPr>
        <w:instrText xml:space="preserve"> PAGEREF _Toc201757803 \h </w:instrText>
      </w:r>
      <w:r w:rsidRPr="00155E75">
        <w:rPr>
          <w:b w:val="0"/>
          <w:noProof/>
          <w:sz w:val="18"/>
        </w:rPr>
      </w:r>
      <w:r w:rsidRPr="00155E75">
        <w:rPr>
          <w:b w:val="0"/>
          <w:noProof/>
          <w:sz w:val="18"/>
        </w:rPr>
        <w:fldChar w:fldCharType="separate"/>
      </w:r>
      <w:r w:rsidRPr="00155E75">
        <w:rPr>
          <w:b w:val="0"/>
          <w:noProof/>
          <w:sz w:val="18"/>
        </w:rPr>
        <w:t>73</w:t>
      </w:r>
      <w:r w:rsidRPr="00155E75">
        <w:rPr>
          <w:b w:val="0"/>
          <w:noProof/>
          <w:sz w:val="18"/>
        </w:rPr>
        <w:fldChar w:fldCharType="end"/>
      </w:r>
    </w:p>
    <w:p w14:paraId="43F2A0E7" w14:textId="2BC41C1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400</w:t>
      </w:r>
      <w:r>
        <w:rPr>
          <w:noProof/>
        </w:rPr>
        <w:tab/>
        <w:t>When 2 entities have a common</w:t>
      </w:r>
      <w:r>
        <w:rPr>
          <w:noProof/>
        </w:rPr>
        <w:noBreakHyphen/>
        <w:t>ownership nexus within a period</w:t>
      </w:r>
      <w:r w:rsidRPr="00155E75">
        <w:rPr>
          <w:noProof/>
        </w:rPr>
        <w:tab/>
      </w:r>
      <w:r w:rsidRPr="00155E75">
        <w:rPr>
          <w:noProof/>
        </w:rPr>
        <w:fldChar w:fldCharType="begin"/>
      </w:r>
      <w:r w:rsidRPr="00155E75">
        <w:rPr>
          <w:noProof/>
        </w:rPr>
        <w:instrText xml:space="preserve"> PAGEREF _Toc201757804 \h </w:instrText>
      </w:r>
      <w:r w:rsidRPr="00155E75">
        <w:rPr>
          <w:noProof/>
        </w:rPr>
      </w:r>
      <w:r w:rsidRPr="00155E75">
        <w:rPr>
          <w:noProof/>
        </w:rPr>
        <w:fldChar w:fldCharType="separate"/>
      </w:r>
      <w:r w:rsidRPr="00155E75">
        <w:rPr>
          <w:noProof/>
        </w:rPr>
        <w:t>73</w:t>
      </w:r>
      <w:r w:rsidRPr="00155E75">
        <w:rPr>
          <w:noProof/>
        </w:rPr>
        <w:fldChar w:fldCharType="end"/>
      </w:r>
    </w:p>
    <w:p w14:paraId="4E1387F2" w14:textId="07DF556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405</w:t>
      </w:r>
      <w:r>
        <w:rPr>
          <w:noProof/>
        </w:rPr>
        <w:tab/>
      </w:r>
      <w:r w:rsidRPr="00BC290B">
        <w:rPr>
          <w:i/>
          <w:noProof/>
        </w:rPr>
        <w:t>Ultimate stake</w:t>
      </w:r>
      <w:r>
        <w:rPr>
          <w:noProof/>
        </w:rPr>
        <w:t xml:space="preserve"> of a particular percentage in a company</w:t>
      </w:r>
      <w:r w:rsidRPr="00155E75">
        <w:rPr>
          <w:noProof/>
        </w:rPr>
        <w:tab/>
      </w:r>
      <w:r w:rsidRPr="00155E75">
        <w:rPr>
          <w:noProof/>
        </w:rPr>
        <w:fldChar w:fldCharType="begin"/>
      </w:r>
      <w:r w:rsidRPr="00155E75">
        <w:rPr>
          <w:noProof/>
        </w:rPr>
        <w:instrText xml:space="preserve"> PAGEREF _Toc201757805 \h </w:instrText>
      </w:r>
      <w:r w:rsidRPr="00155E75">
        <w:rPr>
          <w:noProof/>
        </w:rPr>
      </w:r>
      <w:r w:rsidRPr="00155E75">
        <w:rPr>
          <w:noProof/>
        </w:rPr>
        <w:fldChar w:fldCharType="separate"/>
      </w:r>
      <w:r w:rsidRPr="00155E75">
        <w:rPr>
          <w:noProof/>
        </w:rPr>
        <w:t>75</w:t>
      </w:r>
      <w:r w:rsidRPr="00155E75">
        <w:rPr>
          <w:noProof/>
        </w:rPr>
        <w:fldChar w:fldCharType="end"/>
      </w:r>
    </w:p>
    <w:p w14:paraId="5E533A6F" w14:textId="78499B9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410</w:t>
      </w:r>
      <w:r>
        <w:rPr>
          <w:noProof/>
        </w:rPr>
        <w:tab/>
      </w:r>
      <w:r w:rsidRPr="00BC290B">
        <w:rPr>
          <w:i/>
          <w:noProof/>
        </w:rPr>
        <w:t>Ultimate stake</w:t>
      </w:r>
      <w:r>
        <w:rPr>
          <w:noProof/>
        </w:rPr>
        <w:t xml:space="preserve"> of a particular percentage in a fixed trust</w:t>
      </w:r>
      <w:r w:rsidRPr="00155E75">
        <w:rPr>
          <w:noProof/>
        </w:rPr>
        <w:tab/>
      </w:r>
      <w:r w:rsidRPr="00155E75">
        <w:rPr>
          <w:noProof/>
        </w:rPr>
        <w:fldChar w:fldCharType="begin"/>
      </w:r>
      <w:r w:rsidRPr="00155E75">
        <w:rPr>
          <w:noProof/>
        </w:rPr>
        <w:instrText xml:space="preserve"> PAGEREF _Toc201757806 \h </w:instrText>
      </w:r>
      <w:r w:rsidRPr="00155E75">
        <w:rPr>
          <w:noProof/>
        </w:rPr>
      </w:r>
      <w:r w:rsidRPr="00155E75">
        <w:rPr>
          <w:noProof/>
        </w:rPr>
        <w:fldChar w:fldCharType="separate"/>
      </w:r>
      <w:r w:rsidRPr="00155E75">
        <w:rPr>
          <w:noProof/>
        </w:rPr>
        <w:t>76</w:t>
      </w:r>
      <w:r w:rsidRPr="00155E75">
        <w:rPr>
          <w:noProof/>
        </w:rPr>
        <w:fldChar w:fldCharType="end"/>
      </w:r>
    </w:p>
    <w:p w14:paraId="39F5A744" w14:textId="2367483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415</w:t>
      </w:r>
      <w:r>
        <w:rPr>
          <w:noProof/>
        </w:rPr>
        <w:tab/>
        <w:t>Rules for tracing</w:t>
      </w:r>
      <w:r w:rsidRPr="00155E75">
        <w:rPr>
          <w:noProof/>
        </w:rPr>
        <w:tab/>
      </w:r>
      <w:r w:rsidRPr="00155E75">
        <w:rPr>
          <w:noProof/>
        </w:rPr>
        <w:fldChar w:fldCharType="begin"/>
      </w:r>
      <w:r w:rsidRPr="00155E75">
        <w:rPr>
          <w:noProof/>
        </w:rPr>
        <w:instrText xml:space="preserve"> PAGEREF _Toc201757807 \h </w:instrText>
      </w:r>
      <w:r w:rsidRPr="00155E75">
        <w:rPr>
          <w:noProof/>
        </w:rPr>
      </w:r>
      <w:r w:rsidRPr="00155E75">
        <w:rPr>
          <w:noProof/>
        </w:rPr>
        <w:fldChar w:fldCharType="separate"/>
      </w:r>
      <w:r w:rsidRPr="00155E75">
        <w:rPr>
          <w:noProof/>
        </w:rPr>
        <w:t>76</w:t>
      </w:r>
      <w:r w:rsidRPr="00155E75">
        <w:rPr>
          <w:noProof/>
        </w:rPr>
        <w:fldChar w:fldCharType="end"/>
      </w:r>
    </w:p>
    <w:p w14:paraId="201EA79C" w14:textId="7B67BE0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F—Consequences of an indirect value shift</w:t>
      </w:r>
      <w:r w:rsidRPr="00155E75">
        <w:rPr>
          <w:b w:val="0"/>
          <w:noProof/>
          <w:sz w:val="18"/>
        </w:rPr>
        <w:tab/>
      </w:r>
      <w:r w:rsidRPr="00155E75">
        <w:rPr>
          <w:b w:val="0"/>
          <w:noProof/>
          <w:sz w:val="18"/>
        </w:rPr>
        <w:fldChar w:fldCharType="begin"/>
      </w:r>
      <w:r w:rsidRPr="00155E75">
        <w:rPr>
          <w:b w:val="0"/>
          <w:noProof/>
          <w:sz w:val="18"/>
        </w:rPr>
        <w:instrText xml:space="preserve"> PAGEREF _Toc201757808 \h </w:instrText>
      </w:r>
      <w:r w:rsidRPr="00155E75">
        <w:rPr>
          <w:b w:val="0"/>
          <w:noProof/>
          <w:sz w:val="18"/>
        </w:rPr>
      </w:r>
      <w:r w:rsidRPr="00155E75">
        <w:rPr>
          <w:b w:val="0"/>
          <w:noProof/>
          <w:sz w:val="18"/>
        </w:rPr>
        <w:fldChar w:fldCharType="separate"/>
      </w:r>
      <w:r w:rsidRPr="00155E75">
        <w:rPr>
          <w:b w:val="0"/>
          <w:noProof/>
          <w:sz w:val="18"/>
        </w:rPr>
        <w:t>78</w:t>
      </w:r>
      <w:r w:rsidRPr="00155E75">
        <w:rPr>
          <w:b w:val="0"/>
          <w:noProof/>
          <w:sz w:val="18"/>
        </w:rPr>
        <w:fldChar w:fldCharType="end"/>
      </w:r>
    </w:p>
    <w:p w14:paraId="5310BF39" w14:textId="1E95908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727</w:t>
      </w:r>
      <w:r>
        <w:rPr>
          <w:noProof/>
        </w:rPr>
        <w:noBreakHyphen/>
        <w:t>F</w:t>
      </w:r>
      <w:r w:rsidRPr="00155E75">
        <w:rPr>
          <w:b w:val="0"/>
          <w:noProof/>
          <w:sz w:val="18"/>
        </w:rPr>
        <w:tab/>
      </w:r>
      <w:r w:rsidRPr="00155E75">
        <w:rPr>
          <w:b w:val="0"/>
          <w:noProof/>
          <w:sz w:val="18"/>
        </w:rPr>
        <w:fldChar w:fldCharType="begin"/>
      </w:r>
      <w:r w:rsidRPr="00155E75">
        <w:rPr>
          <w:b w:val="0"/>
          <w:noProof/>
          <w:sz w:val="18"/>
        </w:rPr>
        <w:instrText xml:space="preserve"> PAGEREF _Toc201757809 \h </w:instrText>
      </w:r>
      <w:r w:rsidRPr="00155E75">
        <w:rPr>
          <w:b w:val="0"/>
          <w:noProof/>
          <w:sz w:val="18"/>
        </w:rPr>
      </w:r>
      <w:r w:rsidRPr="00155E75">
        <w:rPr>
          <w:b w:val="0"/>
          <w:noProof/>
          <w:sz w:val="18"/>
        </w:rPr>
        <w:fldChar w:fldCharType="separate"/>
      </w:r>
      <w:r w:rsidRPr="00155E75">
        <w:rPr>
          <w:b w:val="0"/>
          <w:noProof/>
          <w:sz w:val="18"/>
        </w:rPr>
        <w:t>78</w:t>
      </w:r>
      <w:r w:rsidRPr="00155E75">
        <w:rPr>
          <w:b w:val="0"/>
          <w:noProof/>
          <w:sz w:val="18"/>
        </w:rPr>
        <w:fldChar w:fldCharType="end"/>
      </w:r>
    </w:p>
    <w:p w14:paraId="4484C659" w14:textId="5393FA1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450</w:t>
      </w:r>
      <w:r>
        <w:rPr>
          <w:noProof/>
        </w:rPr>
        <w:tab/>
        <w:t>What this Subdivision is about</w:t>
      </w:r>
      <w:r w:rsidRPr="00155E75">
        <w:rPr>
          <w:noProof/>
        </w:rPr>
        <w:tab/>
      </w:r>
      <w:r w:rsidRPr="00155E75">
        <w:rPr>
          <w:noProof/>
        </w:rPr>
        <w:fldChar w:fldCharType="begin"/>
      </w:r>
      <w:r w:rsidRPr="00155E75">
        <w:rPr>
          <w:noProof/>
        </w:rPr>
        <w:instrText xml:space="preserve"> PAGEREF _Toc201757810 \h </w:instrText>
      </w:r>
      <w:r w:rsidRPr="00155E75">
        <w:rPr>
          <w:noProof/>
        </w:rPr>
      </w:r>
      <w:r w:rsidRPr="00155E75">
        <w:rPr>
          <w:noProof/>
        </w:rPr>
        <w:fldChar w:fldCharType="separate"/>
      </w:r>
      <w:r w:rsidRPr="00155E75">
        <w:rPr>
          <w:noProof/>
        </w:rPr>
        <w:t>78</w:t>
      </w:r>
      <w:r w:rsidRPr="00155E75">
        <w:rPr>
          <w:noProof/>
        </w:rPr>
        <w:fldChar w:fldCharType="end"/>
      </w:r>
    </w:p>
    <w:p w14:paraId="34BA199A" w14:textId="6F633A0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_Toc201757811 \h </w:instrText>
      </w:r>
      <w:r w:rsidRPr="00155E75">
        <w:rPr>
          <w:b w:val="0"/>
          <w:noProof/>
          <w:sz w:val="18"/>
        </w:rPr>
      </w:r>
      <w:r w:rsidRPr="00155E75">
        <w:rPr>
          <w:b w:val="0"/>
          <w:noProof/>
          <w:sz w:val="18"/>
        </w:rPr>
        <w:fldChar w:fldCharType="separate"/>
      </w:r>
      <w:r w:rsidRPr="00155E75">
        <w:rPr>
          <w:b w:val="0"/>
          <w:noProof/>
          <w:sz w:val="18"/>
        </w:rPr>
        <w:t>79</w:t>
      </w:r>
      <w:r w:rsidRPr="00155E75">
        <w:rPr>
          <w:b w:val="0"/>
          <w:noProof/>
          <w:sz w:val="18"/>
        </w:rPr>
        <w:fldChar w:fldCharType="end"/>
      </w:r>
    </w:p>
    <w:p w14:paraId="6274F78B" w14:textId="488933F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455</w:t>
      </w:r>
      <w:r>
        <w:rPr>
          <w:noProof/>
        </w:rPr>
        <w:tab/>
        <w:t>Consequences of the indirect value shift</w:t>
      </w:r>
      <w:r w:rsidRPr="00155E75">
        <w:rPr>
          <w:noProof/>
        </w:rPr>
        <w:tab/>
      </w:r>
      <w:r w:rsidRPr="00155E75">
        <w:rPr>
          <w:noProof/>
        </w:rPr>
        <w:fldChar w:fldCharType="begin"/>
      </w:r>
      <w:r w:rsidRPr="00155E75">
        <w:rPr>
          <w:noProof/>
        </w:rPr>
        <w:instrText xml:space="preserve"> PAGEREF _Toc201757812 \h </w:instrText>
      </w:r>
      <w:r w:rsidRPr="00155E75">
        <w:rPr>
          <w:noProof/>
        </w:rPr>
      </w:r>
      <w:r w:rsidRPr="00155E75">
        <w:rPr>
          <w:noProof/>
        </w:rPr>
        <w:fldChar w:fldCharType="separate"/>
      </w:r>
      <w:r w:rsidRPr="00155E75">
        <w:rPr>
          <w:noProof/>
        </w:rPr>
        <w:t>79</w:t>
      </w:r>
      <w:r w:rsidRPr="00155E75">
        <w:rPr>
          <w:noProof/>
        </w:rPr>
        <w:fldChar w:fldCharType="end"/>
      </w:r>
    </w:p>
    <w:p w14:paraId="3C497E17" w14:textId="0BFB5EF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Affected interests</w:t>
      </w:r>
      <w:r w:rsidRPr="00155E75">
        <w:rPr>
          <w:b w:val="0"/>
          <w:noProof/>
          <w:sz w:val="18"/>
        </w:rPr>
        <w:tab/>
      </w:r>
      <w:r w:rsidRPr="00155E75">
        <w:rPr>
          <w:b w:val="0"/>
          <w:noProof/>
          <w:sz w:val="18"/>
        </w:rPr>
        <w:fldChar w:fldCharType="begin"/>
      </w:r>
      <w:r w:rsidRPr="00155E75">
        <w:rPr>
          <w:b w:val="0"/>
          <w:noProof/>
          <w:sz w:val="18"/>
        </w:rPr>
        <w:instrText xml:space="preserve"> PAGEREF _Toc201757813 \h </w:instrText>
      </w:r>
      <w:r w:rsidRPr="00155E75">
        <w:rPr>
          <w:b w:val="0"/>
          <w:noProof/>
          <w:sz w:val="18"/>
        </w:rPr>
      </w:r>
      <w:r w:rsidRPr="00155E75">
        <w:rPr>
          <w:b w:val="0"/>
          <w:noProof/>
          <w:sz w:val="18"/>
        </w:rPr>
        <w:fldChar w:fldCharType="separate"/>
      </w:r>
      <w:r w:rsidRPr="00155E75">
        <w:rPr>
          <w:b w:val="0"/>
          <w:noProof/>
          <w:sz w:val="18"/>
        </w:rPr>
        <w:t>79</w:t>
      </w:r>
      <w:r w:rsidRPr="00155E75">
        <w:rPr>
          <w:b w:val="0"/>
          <w:noProof/>
          <w:sz w:val="18"/>
        </w:rPr>
        <w:fldChar w:fldCharType="end"/>
      </w:r>
    </w:p>
    <w:p w14:paraId="6A771617" w14:textId="044CEBF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460</w:t>
      </w:r>
      <w:r>
        <w:rPr>
          <w:noProof/>
        </w:rPr>
        <w:tab/>
      </w:r>
      <w:r w:rsidRPr="00BC290B">
        <w:rPr>
          <w:i/>
          <w:noProof/>
        </w:rPr>
        <w:t>Affected interests</w:t>
      </w:r>
      <w:r>
        <w:rPr>
          <w:noProof/>
        </w:rPr>
        <w:t xml:space="preserve"> in the losing entity</w:t>
      </w:r>
      <w:r w:rsidRPr="00155E75">
        <w:rPr>
          <w:noProof/>
        </w:rPr>
        <w:tab/>
      </w:r>
      <w:r w:rsidRPr="00155E75">
        <w:rPr>
          <w:noProof/>
        </w:rPr>
        <w:fldChar w:fldCharType="begin"/>
      </w:r>
      <w:r w:rsidRPr="00155E75">
        <w:rPr>
          <w:noProof/>
        </w:rPr>
        <w:instrText xml:space="preserve"> PAGEREF _Toc201757814 \h </w:instrText>
      </w:r>
      <w:r w:rsidRPr="00155E75">
        <w:rPr>
          <w:noProof/>
        </w:rPr>
      </w:r>
      <w:r w:rsidRPr="00155E75">
        <w:rPr>
          <w:noProof/>
        </w:rPr>
        <w:fldChar w:fldCharType="separate"/>
      </w:r>
      <w:r w:rsidRPr="00155E75">
        <w:rPr>
          <w:noProof/>
        </w:rPr>
        <w:t>79</w:t>
      </w:r>
      <w:r w:rsidRPr="00155E75">
        <w:rPr>
          <w:noProof/>
        </w:rPr>
        <w:fldChar w:fldCharType="end"/>
      </w:r>
    </w:p>
    <w:p w14:paraId="7597531C" w14:textId="3FA6C9A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465</w:t>
      </w:r>
      <w:r>
        <w:rPr>
          <w:noProof/>
        </w:rPr>
        <w:tab/>
      </w:r>
      <w:r w:rsidRPr="00BC290B">
        <w:rPr>
          <w:i/>
          <w:noProof/>
        </w:rPr>
        <w:t>Affected interests</w:t>
      </w:r>
      <w:r>
        <w:rPr>
          <w:noProof/>
        </w:rPr>
        <w:t xml:space="preserve"> in the gaining entity</w:t>
      </w:r>
      <w:r w:rsidRPr="00155E75">
        <w:rPr>
          <w:noProof/>
        </w:rPr>
        <w:tab/>
      </w:r>
      <w:r w:rsidRPr="00155E75">
        <w:rPr>
          <w:noProof/>
        </w:rPr>
        <w:fldChar w:fldCharType="begin"/>
      </w:r>
      <w:r w:rsidRPr="00155E75">
        <w:rPr>
          <w:noProof/>
        </w:rPr>
        <w:instrText xml:space="preserve"> PAGEREF _Toc201757815 \h </w:instrText>
      </w:r>
      <w:r w:rsidRPr="00155E75">
        <w:rPr>
          <w:noProof/>
        </w:rPr>
      </w:r>
      <w:r w:rsidRPr="00155E75">
        <w:rPr>
          <w:noProof/>
        </w:rPr>
        <w:fldChar w:fldCharType="separate"/>
      </w:r>
      <w:r w:rsidRPr="00155E75">
        <w:rPr>
          <w:noProof/>
        </w:rPr>
        <w:t>79</w:t>
      </w:r>
      <w:r w:rsidRPr="00155E75">
        <w:rPr>
          <w:noProof/>
        </w:rPr>
        <w:fldChar w:fldCharType="end"/>
      </w:r>
    </w:p>
    <w:p w14:paraId="495C4272" w14:textId="478AAF3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470</w:t>
      </w:r>
      <w:r>
        <w:rPr>
          <w:noProof/>
        </w:rPr>
        <w:tab/>
        <w:t>Exceptions</w:t>
      </w:r>
      <w:r w:rsidRPr="00155E75">
        <w:rPr>
          <w:noProof/>
        </w:rPr>
        <w:tab/>
      </w:r>
      <w:r w:rsidRPr="00155E75">
        <w:rPr>
          <w:noProof/>
        </w:rPr>
        <w:fldChar w:fldCharType="begin"/>
      </w:r>
      <w:r w:rsidRPr="00155E75">
        <w:rPr>
          <w:noProof/>
        </w:rPr>
        <w:instrText xml:space="preserve"> PAGEREF _Toc201757816 \h </w:instrText>
      </w:r>
      <w:r w:rsidRPr="00155E75">
        <w:rPr>
          <w:noProof/>
        </w:rPr>
      </w:r>
      <w:r w:rsidRPr="00155E75">
        <w:rPr>
          <w:noProof/>
        </w:rPr>
        <w:fldChar w:fldCharType="separate"/>
      </w:r>
      <w:r w:rsidRPr="00155E75">
        <w:rPr>
          <w:noProof/>
        </w:rPr>
        <w:t>80</w:t>
      </w:r>
      <w:r w:rsidRPr="00155E75">
        <w:rPr>
          <w:noProof/>
        </w:rPr>
        <w:fldChar w:fldCharType="end"/>
      </w:r>
    </w:p>
    <w:p w14:paraId="736DF131" w14:textId="21FFD3A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520</w:t>
      </w:r>
      <w:r>
        <w:rPr>
          <w:noProof/>
        </w:rPr>
        <w:tab/>
      </w:r>
      <w:r w:rsidRPr="00BC290B">
        <w:rPr>
          <w:i/>
          <w:noProof/>
        </w:rPr>
        <w:t>Equity or loan interest</w:t>
      </w:r>
      <w:r>
        <w:rPr>
          <w:noProof/>
        </w:rPr>
        <w:t xml:space="preserve"> and related terms</w:t>
      </w:r>
      <w:r w:rsidRPr="00155E75">
        <w:rPr>
          <w:noProof/>
        </w:rPr>
        <w:tab/>
      </w:r>
      <w:r w:rsidRPr="00155E75">
        <w:rPr>
          <w:noProof/>
        </w:rPr>
        <w:fldChar w:fldCharType="begin"/>
      </w:r>
      <w:r w:rsidRPr="00155E75">
        <w:rPr>
          <w:noProof/>
        </w:rPr>
        <w:instrText xml:space="preserve"> PAGEREF _Toc201757817 \h </w:instrText>
      </w:r>
      <w:r w:rsidRPr="00155E75">
        <w:rPr>
          <w:noProof/>
        </w:rPr>
      </w:r>
      <w:r w:rsidRPr="00155E75">
        <w:rPr>
          <w:noProof/>
        </w:rPr>
        <w:fldChar w:fldCharType="separate"/>
      </w:r>
      <w:r w:rsidRPr="00155E75">
        <w:rPr>
          <w:noProof/>
        </w:rPr>
        <w:t>81</w:t>
      </w:r>
      <w:r w:rsidRPr="00155E75">
        <w:rPr>
          <w:noProof/>
        </w:rPr>
        <w:fldChar w:fldCharType="end"/>
      </w:r>
    </w:p>
    <w:p w14:paraId="5BCAE693" w14:textId="02A6E8A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525</w:t>
      </w:r>
      <w:r>
        <w:rPr>
          <w:noProof/>
        </w:rPr>
        <w:tab/>
      </w:r>
      <w:r w:rsidRPr="00BC290B">
        <w:rPr>
          <w:i/>
          <w:noProof/>
        </w:rPr>
        <w:t>Indirect equity or loan interest</w:t>
      </w:r>
      <w:r w:rsidRPr="00155E75">
        <w:rPr>
          <w:noProof/>
        </w:rPr>
        <w:tab/>
      </w:r>
      <w:r w:rsidRPr="00155E75">
        <w:rPr>
          <w:noProof/>
        </w:rPr>
        <w:fldChar w:fldCharType="begin"/>
      </w:r>
      <w:r w:rsidRPr="00155E75">
        <w:rPr>
          <w:noProof/>
        </w:rPr>
        <w:instrText xml:space="preserve"> PAGEREF _Toc201757818 \h </w:instrText>
      </w:r>
      <w:r w:rsidRPr="00155E75">
        <w:rPr>
          <w:noProof/>
        </w:rPr>
      </w:r>
      <w:r w:rsidRPr="00155E75">
        <w:rPr>
          <w:noProof/>
        </w:rPr>
        <w:fldChar w:fldCharType="separate"/>
      </w:r>
      <w:r w:rsidRPr="00155E75">
        <w:rPr>
          <w:noProof/>
        </w:rPr>
        <w:t>82</w:t>
      </w:r>
      <w:r w:rsidRPr="00155E75">
        <w:rPr>
          <w:noProof/>
        </w:rPr>
        <w:fldChar w:fldCharType="end"/>
      </w:r>
    </w:p>
    <w:p w14:paraId="11FC8653" w14:textId="5AD815E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Affected owners</w:t>
      </w:r>
      <w:r w:rsidRPr="00155E75">
        <w:rPr>
          <w:b w:val="0"/>
          <w:noProof/>
          <w:sz w:val="18"/>
        </w:rPr>
        <w:tab/>
      </w:r>
      <w:r w:rsidRPr="00155E75">
        <w:rPr>
          <w:b w:val="0"/>
          <w:noProof/>
          <w:sz w:val="18"/>
        </w:rPr>
        <w:fldChar w:fldCharType="begin"/>
      </w:r>
      <w:r w:rsidRPr="00155E75">
        <w:rPr>
          <w:b w:val="0"/>
          <w:noProof/>
          <w:sz w:val="18"/>
        </w:rPr>
        <w:instrText xml:space="preserve"> PAGEREF _Toc201757819 \h </w:instrText>
      </w:r>
      <w:r w:rsidRPr="00155E75">
        <w:rPr>
          <w:b w:val="0"/>
          <w:noProof/>
          <w:sz w:val="18"/>
        </w:rPr>
      </w:r>
      <w:r w:rsidRPr="00155E75">
        <w:rPr>
          <w:b w:val="0"/>
          <w:noProof/>
          <w:sz w:val="18"/>
        </w:rPr>
        <w:fldChar w:fldCharType="separate"/>
      </w:r>
      <w:r w:rsidRPr="00155E75">
        <w:rPr>
          <w:b w:val="0"/>
          <w:noProof/>
          <w:sz w:val="18"/>
        </w:rPr>
        <w:t>82</w:t>
      </w:r>
      <w:r w:rsidRPr="00155E75">
        <w:rPr>
          <w:b w:val="0"/>
          <w:noProof/>
          <w:sz w:val="18"/>
        </w:rPr>
        <w:fldChar w:fldCharType="end"/>
      </w:r>
    </w:p>
    <w:p w14:paraId="1FB9C75D" w14:textId="5D14C9E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530</w:t>
      </w:r>
      <w:r>
        <w:rPr>
          <w:noProof/>
        </w:rPr>
        <w:tab/>
        <w:t xml:space="preserve">Who are the </w:t>
      </w:r>
      <w:r w:rsidRPr="00BC290B">
        <w:rPr>
          <w:i/>
          <w:noProof/>
        </w:rPr>
        <w:t>affected owners</w:t>
      </w:r>
      <w:r w:rsidRPr="00155E75">
        <w:rPr>
          <w:noProof/>
        </w:rPr>
        <w:tab/>
      </w:r>
      <w:r w:rsidRPr="00155E75">
        <w:rPr>
          <w:noProof/>
        </w:rPr>
        <w:fldChar w:fldCharType="begin"/>
      </w:r>
      <w:r w:rsidRPr="00155E75">
        <w:rPr>
          <w:noProof/>
        </w:rPr>
        <w:instrText xml:space="preserve"> PAGEREF _Toc201757820 \h </w:instrText>
      </w:r>
      <w:r w:rsidRPr="00155E75">
        <w:rPr>
          <w:noProof/>
        </w:rPr>
      </w:r>
      <w:r w:rsidRPr="00155E75">
        <w:rPr>
          <w:noProof/>
        </w:rPr>
        <w:fldChar w:fldCharType="separate"/>
      </w:r>
      <w:r w:rsidRPr="00155E75">
        <w:rPr>
          <w:noProof/>
        </w:rPr>
        <w:t>82</w:t>
      </w:r>
      <w:r w:rsidRPr="00155E75">
        <w:rPr>
          <w:noProof/>
        </w:rPr>
        <w:fldChar w:fldCharType="end"/>
      </w:r>
    </w:p>
    <w:p w14:paraId="352210E1" w14:textId="5756627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Choices about method to be used</w:t>
      </w:r>
      <w:r w:rsidRPr="00155E75">
        <w:rPr>
          <w:b w:val="0"/>
          <w:noProof/>
          <w:sz w:val="18"/>
        </w:rPr>
        <w:tab/>
      </w:r>
      <w:r w:rsidRPr="00155E75">
        <w:rPr>
          <w:b w:val="0"/>
          <w:noProof/>
          <w:sz w:val="18"/>
        </w:rPr>
        <w:fldChar w:fldCharType="begin"/>
      </w:r>
      <w:r w:rsidRPr="00155E75">
        <w:rPr>
          <w:b w:val="0"/>
          <w:noProof/>
          <w:sz w:val="18"/>
        </w:rPr>
        <w:instrText xml:space="preserve"> PAGEREF _Toc201757821 \h </w:instrText>
      </w:r>
      <w:r w:rsidRPr="00155E75">
        <w:rPr>
          <w:b w:val="0"/>
          <w:noProof/>
          <w:sz w:val="18"/>
        </w:rPr>
      </w:r>
      <w:r w:rsidRPr="00155E75">
        <w:rPr>
          <w:b w:val="0"/>
          <w:noProof/>
          <w:sz w:val="18"/>
        </w:rPr>
        <w:fldChar w:fldCharType="separate"/>
      </w:r>
      <w:r w:rsidRPr="00155E75">
        <w:rPr>
          <w:b w:val="0"/>
          <w:noProof/>
          <w:sz w:val="18"/>
        </w:rPr>
        <w:t>84</w:t>
      </w:r>
      <w:r w:rsidRPr="00155E75">
        <w:rPr>
          <w:b w:val="0"/>
          <w:noProof/>
          <w:sz w:val="18"/>
        </w:rPr>
        <w:fldChar w:fldCharType="end"/>
      </w:r>
    </w:p>
    <w:p w14:paraId="76EE5643" w14:textId="45CC85A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550</w:t>
      </w:r>
      <w:r>
        <w:rPr>
          <w:noProof/>
        </w:rPr>
        <w:tab/>
        <w:t>Choosing the adjustable value method</w:t>
      </w:r>
      <w:r w:rsidRPr="00155E75">
        <w:rPr>
          <w:noProof/>
        </w:rPr>
        <w:tab/>
      </w:r>
      <w:r w:rsidRPr="00155E75">
        <w:rPr>
          <w:noProof/>
        </w:rPr>
        <w:fldChar w:fldCharType="begin"/>
      </w:r>
      <w:r w:rsidRPr="00155E75">
        <w:rPr>
          <w:noProof/>
        </w:rPr>
        <w:instrText xml:space="preserve"> PAGEREF _Toc201757822 \h </w:instrText>
      </w:r>
      <w:r w:rsidRPr="00155E75">
        <w:rPr>
          <w:noProof/>
        </w:rPr>
      </w:r>
      <w:r w:rsidRPr="00155E75">
        <w:rPr>
          <w:noProof/>
        </w:rPr>
        <w:fldChar w:fldCharType="separate"/>
      </w:r>
      <w:r w:rsidRPr="00155E75">
        <w:rPr>
          <w:noProof/>
        </w:rPr>
        <w:t>84</w:t>
      </w:r>
      <w:r w:rsidRPr="00155E75">
        <w:rPr>
          <w:noProof/>
        </w:rPr>
        <w:fldChar w:fldCharType="end"/>
      </w:r>
    </w:p>
    <w:p w14:paraId="30702FF8" w14:textId="25EF68E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555</w:t>
      </w:r>
      <w:r>
        <w:rPr>
          <w:noProof/>
        </w:rPr>
        <w:tab/>
        <w:t>Giving other affected owners information about the choice</w:t>
      </w:r>
      <w:r w:rsidRPr="00155E75">
        <w:rPr>
          <w:noProof/>
        </w:rPr>
        <w:tab/>
      </w:r>
      <w:r w:rsidRPr="00155E75">
        <w:rPr>
          <w:noProof/>
        </w:rPr>
        <w:fldChar w:fldCharType="begin"/>
      </w:r>
      <w:r w:rsidRPr="00155E75">
        <w:rPr>
          <w:noProof/>
        </w:rPr>
        <w:instrText xml:space="preserve"> PAGEREF _Toc201757823 \h </w:instrText>
      </w:r>
      <w:r w:rsidRPr="00155E75">
        <w:rPr>
          <w:noProof/>
        </w:rPr>
      </w:r>
      <w:r w:rsidRPr="00155E75">
        <w:rPr>
          <w:noProof/>
        </w:rPr>
        <w:fldChar w:fldCharType="separate"/>
      </w:r>
      <w:r w:rsidRPr="00155E75">
        <w:rPr>
          <w:noProof/>
        </w:rPr>
        <w:t>86</w:t>
      </w:r>
      <w:r w:rsidRPr="00155E75">
        <w:rPr>
          <w:noProof/>
        </w:rPr>
        <w:fldChar w:fldCharType="end"/>
      </w:r>
    </w:p>
    <w:p w14:paraId="5AECF8A9" w14:textId="44FA9F3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G—The realisation time method</w:t>
      </w:r>
      <w:r w:rsidRPr="00155E75">
        <w:rPr>
          <w:b w:val="0"/>
          <w:noProof/>
          <w:sz w:val="18"/>
        </w:rPr>
        <w:tab/>
      </w:r>
      <w:r w:rsidRPr="00155E75">
        <w:rPr>
          <w:b w:val="0"/>
          <w:noProof/>
          <w:sz w:val="18"/>
        </w:rPr>
        <w:fldChar w:fldCharType="begin"/>
      </w:r>
      <w:r w:rsidRPr="00155E75">
        <w:rPr>
          <w:b w:val="0"/>
          <w:noProof/>
          <w:sz w:val="18"/>
        </w:rPr>
        <w:instrText xml:space="preserve"> PAGEREF _Toc201757824 \h </w:instrText>
      </w:r>
      <w:r w:rsidRPr="00155E75">
        <w:rPr>
          <w:b w:val="0"/>
          <w:noProof/>
          <w:sz w:val="18"/>
        </w:rPr>
      </w:r>
      <w:r w:rsidRPr="00155E75">
        <w:rPr>
          <w:b w:val="0"/>
          <w:noProof/>
          <w:sz w:val="18"/>
        </w:rPr>
        <w:fldChar w:fldCharType="separate"/>
      </w:r>
      <w:r w:rsidRPr="00155E75">
        <w:rPr>
          <w:b w:val="0"/>
          <w:noProof/>
          <w:sz w:val="18"/>
        </w:rPr>
        <w:t>86</w:t>
      </w:r>
      <w:r w:rsidRPr="00155E75">
        <w:rPr>
          <w:b w:val="0"/>
          <w:noProof/>
          <w:sz w:val="18"/>
        </w:rPr>
        <w:fldChar w:fldCharType="end"/>
      </w:r>
    </w:p>
    <w:p w14:paraId="500C54BE" w14:textId="1C2B0D6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600</w:t>
      </w:r>
      <w:r>
        <w:rPr>
          <w:noProof/>
        </w:rPr>
        <w:tab/>
        <w:t>What this Subdivision is about</w:t>
      </w:r>
      <w:r w:rsidRPr="00155E75">
        <w:rPr>
          <w:noProof/>
        </w:rPr>
        <w:tab/>
      </w:r>
      <w:r w:rsidRPr="00155E75">
        <w:rPr>
          <w:noProof/>
        </w:rPr>
        <w:fldChar w:fldCharType="begin"/>
      </w:r>
      <w:r w:rsidRPr="00155E75">
        <w:rPr>
          <w:noProof/>
        </w:rPr>
        <w:instrText xml:space="preserve"> PAGEREF _Toc201757825 \h </w:instrText>
      </w:r>
      <w:r w:rsidRPr="00155E75">
        <w:rPr>
          <w:noProof/>
        </w:rPr>
      </w:r>
      <w:r w:rsidRPr="00155E75">
        <w:rPr>
          <w:noProof/>
        </w:rPr>
        <w:fldChar w:fldCharType="separate"/>
      </w:r>
      <w:r w:rsidRPr="00155E75">
        <w:rPr>
          <w:noProof/>
        </w:rPr>
        <w:t>86</w:t>
      </w:r>
      <w:r w:rsidRPr="00155E75">
        <w:rPr>
          <w:noProof/>
        </w:rPr>
        <w:fldChar w:fldCharType="end"/>
      </w:r>
    </w:p>
    <w:p w14:paraId="041BE5B4" w14:textId="015B7B4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_Toc201757826 \h </w:instrText>
      </w:r>
      <w:r w:rsidRPr="00155E75">
        <w:rPr>
          <w:b w:val="0"/>
          <w:noProof/>
          <w:sz w:val="18"/>
        </w:rPr>
      </w:r>
      <w:r w:rsidRPr="00155E75">
        <w:rPr>
          <w:b w:val="0"/>
          <w:noProof/>
          <w:sz w:val="18"/>
        </w:rPr>
        <w:fldChar w:fldCharType="separate"/>
      </w:r>
      <w:r w:rsidRPr="00155E75">
        <w:rPr>
          <w:b w:val="0"/>
          <w:noProof/>
          <w:sz w:val="18"/>
        </w:rPr>
        <w:t>88</w:t>
      </w:r>
      <w:r w:rsidRPr="00155E75">
        <w:rPr>
          <w:b w:val="0"/>
          <w:noProof/>
          <w:sz w:val="18"/>
        </w:rPr>
        <w:fldChar w:fldCharType="end"/>
      </w:r>
    </w:p>
    <w:p w14:paraId="3D47D45A" w14:textId="2C6ED7E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610</w:t>
      </w:r>
      <w:r>
        <w:rPr>
          <w:noProof/>
        </w:rPr>
        <w:tab/>
        <w:t>Consequences of indirect value shift</w:t>
      </w:r>
      <w:r w:rsidRPr="00155E75">
        <w:rPr>
          <w:noProof/>
        </w:rPr>
        <w:tab/>
      </w:r>
      <w:r w:rsidRPr="00155E75">
        <w:rPr>
          <w:noProof/>
        </w:rPr>
        <w:fldChar w:fldCharType="begin"/>
      </w:r>
      <w:r w:rsidRPr="00155E75">
        <w:rPr>
          <w:noProof/>
        </w:rPr>
        <w:instrText xml:space="preserve"> PAGEREF _Toc201757827 \h </w:instrText>
      </w:r>
      <w:r w:rsidRPr="00155E75">
        <w:rPr>
          <w:noProof/>
        </w:rPr>
      </w:r>
      <w:r w:rsidRPr="00155E75">
        <w:rPr>
          <w:noProof/>
        </w:rPr>
        <w:fldChar w:fldCharType="separate"/>
      </w:r>
      <w:r w:rsidRPr="00155E75">
        <w:rPr>
          <w:noProof/>
        </w:rPr>
        <w:t>88</w:t>
      </w:r>
      <w:r w:rsidRPr="00155E75">
        <w:rPr>
          <w:noProof/>
        </w:rPr>
        <w:fldChar w:fldCharType="end"/>
      </w:r>
    </w:p>
    <w:p w14:paraId="07AA4FC0" w14:textId="3E5A2AB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727</w:t>
      </w:r>
      <w:r>
        <w:rPr>
          <w:noProof/>
        </w:rPr>
        <w:noBreakHyphen/>
        <w:t>615</w:t>
      </w:r>
      <w:r>
        <w:rPr>
          <w:noProof/>
        </w:rPr>
        <w:tab/>
        <w:t>Reduction of loss on realisation event for affected interest in losing entity</w:t>
      </w:r>
      <w:r w:rsidRPr="00155E75">
        <w:rPr>
          <w:noProof/>
        </w:rPr>
        <w:tab/>
      </w:r>
      <w:r w:rsidRPr="00155E75">
        <w:rPr>
          <w:noProof/>
        </w:rPr>
        <w:fldChar w:fldCharType="begin"/>
      </w:r>
      <w:r w:rsidRPr="00155E75">
        <w:rPr>
          <w:noProof/>
        </w:rPr>
        <w:instrText xml:space="preserve"> PAGEREF _Toc201757828 \h </w:instrText>
      </w:r>
      <w:r w:rsidRPr="00155E75">
        <w:rPr>
          <w:noProof/>
        </w:rPr>
      </w:r>
      <w:r w:rsidRPr="00155E75">
        <w:rPr>
          <w:noProof/>
        </w:rPr>
        <w:fldChar w:fldCharType="separate"/>
      </w:r>
      <w:r w:rsidRPr="00155E75">
        <w:rPr>
          <w:noProof/>
        </w:rPr>
        <w:t>89</w:t>
      </w:r>
      <w:r w:rsidRPr="00155E75">
        <w:rPr>
          <w:noProof/>
        </w:rPr>
        <w:fldChar w:fldCharType="end"/>
      </w:r>
    </w:p>
    <w:p w14:paraId="2BC21E11" w14:textId="578B202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620</w:t>
      </w:r>
      <w:r>
        <w:rPr>
          <w:noProof/>
        </w:rPr>
        <w:tab/>
        <w:t>Reduction of gain on realisation event for affected interest in gaining entity</w:t>
      </w:r>
      <w:r w:rsidRPr="00155E75">
        <w:rPr>
          <w:noProof/>
        </w:rPr>
        <w:tab/>
      </w:r>
      <w:r w:rsidRPr="00155E75">
        <w:rPr>
          <w:noProof/>
        </w:rPr>
        <w:fldChar w:fldCharType="begin"/>
      </w:r>
      <w:r w:rsidRPr="00155E75">
        <w:rPr>
          <w:noProof/>
        </w:rPr>
        <w:instrText xml:space="preserve"> PAGEREF _Toc201757829 \h </w:instrText>
      </w:r>
      <w:r w:rsidRPr="00155E75">
        <w:rPr>
          <w:noProof/>
        </w:rPr>
      </w:r>
      <w:r w:rsidRPr="00155E75">
        <w:rPr>
          <w:noProof/>
        </w:rPr>
        <w:fldChar w:fldCharType="separate"/>
      </w:r>
      <w:r w:rsidRPr="00155E75">
        <w:rPr>
          <w:noProof/>
        </w:rPr>
        <w:t>90</w:t>
      </w:r>
      <w:r w:rsidRPr="00155E75">
        <w:rPr>
          <w:noProof/>
        </w:rPr>
        <w:fldChar w:fldCharType="end"/>
      </w:r>
    </w:p>
    <w:p w14:paraId="5108372F" w14:textId="75EF90E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625</w:t>
      </w:r>
      <w:r>
        <w:rPr>
          <w:noProof/>
        </w:rPr>
        <w:tab/>
        <w:t>Total gain reductions not to exceed total loss reductions</w:t>
      </w:r>
      <w:r w:rsidRPr="00155E75">
        <w:rPr>
          <w:noProof/>
        </w:rPr>
        <w:tab/>
      </w:r>
      <w:r w:rsidRPr="00155E75">
        <w:rPr>
          <w:noProof/>
        </w:rPr>
        <w:fldChar w:fldCharType="begin"/>
      </w:r>
      <w:r w:rsidRPr="00155E75">
        <w:rPr>
          <w:noProof/>
        </w:rPr>
        <w:instrText xml:space="preserve"> PAGEREF _Toc201757830 \h </w:instrText>
      </w:r>
      <w:r w:rsidRPr="00155E75">
        <w:rPr>
          <w:noProof/>
        </w:rPr>
      </w:r>
      <w:r w:rsidRPr="00155E75">
        <w:rPr>
          <w:noProof/>
        </w:rPr>
        <w:fldChar w:fldCharType="separate"/>
      </w:r>
      <w:r w:rsidRPr="00155E75">
        <w:rPr>
          <w:noProof/>
        </w:rPr>
        <w:t>90</w:t>
      </w:r>
      <w:r w:rsidRPr="00155E75">
        <w:rPr>
          <w:noProof/>
        </w:rPr>
        <w:fldChar w:fldCharType="end"/>
      </w:r>
    </w:p>
    <w:p w14:paraId="4339EB14" w14:textId="10BC192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630</w:t>
      </w:r>
      <w:r>
        <w:rPr>
          <w:noProof/>
        </w:rPr>
        <w:tab/>
        <w:t>How cap in section 727</w:t>
      </w:r>
      <w:r>
        <w:rPr>
          <w:noProof/>
        </w:rPr>
        <w:noBreakHyphen/>
        <w:t>625 applies if affected interest is also trading stock or a revenue asset</w:t>
      </w:r>
      <w:r w:rsidRPr="00155E75">
        <w:rPr>
          <w:noProof/>
        </w:rPr>
        <w:tab/>
      </w:r>
      <w:r w:rsidRPr="00155E75">
        <w:rPr>
          <w:noProof/>
        </w:rPr>
        <w:fldChar w:fldCharType="begin"/>
      </w:r>
      <w:r w:rsidRPr="00155E75">
        <w:rPr>
          <w:noProof/>
        </w:rPr>
        <w:instrText xml:space="preserve"> PAGEREF _Toc201757831 \h </w:instrText>
      </w:r>
      <w:r w:rsidRPr="00155E75">
        <w:rPr>
          <w:noProof/>
        </w:rPr>
      </w:r>
      <w:r w:rsidRPr="00155E75">
        <w:rPr>
          <w:noProof/>
        </w:rPr>
        <w:fldChar w:fldCharType="separate"/>
      </w:r>
      <w:r w:rsidRPr="00155E75">
        <w:rPr>
          <w:noProof/>
        </w:rPr>
        <w:t>91</w:t>
      </w:r>
      <w:r w:rsidRPr="00155E75">
        <w:rPr>
          <w:noProof/>
        </w:rPr>
        <w:fldChar w:fldCharType="end"/>
      </w:r>
    </w:p>
    <w:p w14:paraId="1FFC326A" w14:textId="4E62EFF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635</w:t>
      </w:r>
      <w:r>
        <w:rPr>
          <w:noProof/>
        </w:rPr>
        <w:tab/>
        <w:t>Splitting an equity or loan interest</w:t>
      </w:r>
      <w:r w:rsidRPr="00155E75">
        <w:rPr>
          <w:noProof/>
        </w:rPr>
        <w:tab/>
      </w:r>
      <w:r w:rsidRPr="00155E75">
        <w:rPr>
          <w:noProof/>
        </w:rPr>
        <w:fldChar w:fldCharType="begin"/>
      </w:r>
      <w:r w:rsidRPr="00155E75">
        <w:rPr>
          <w:noProof/>
        </w:rPr>
        <w:instrText xml:space="preserve"> PAGEREF _Toc201757832 \h </w:instrText>
      </w:r>
      <w:r w:rsidRPr="00155E75">
        <w:rPr>
          <w:noProof/>
        </w:rPr>
      </w:r>
      <w:r w:rsidRPr="00155E75">
        <w:rPr>
          <w:noProof/>
        </w:rPr>
        <w:fldChar w:fldCharType="separate"/>
      </w:r>
      <w:r w:rsidRPr="00155E75">
        <w:rPr>
          <w:noProof/>
        </w:rPr>
        <w:t>93</w:t>
      </w:r>
      <w:r w:rsidRPr="00155E75">
        <w:rPr>
          <w:noProof/>
        </w:rPr>
        <w:fldChar w:fldCharType="end"/>
      </w:r>
    </w:p>
    <w:p w14:paraId="2926BF50" w14:textId="50DFD5A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640</w:t>
      </w:r>
      <w:r>
        <w:rPr>
          <w:noProof/>
        </w:rPr>
        <w:tab/>
        <w:t>Merging equity or loan interests</w:t>
      </w:r>
      <w:r w:rsidRPr="00155E75">
        <w:rPr>
          <w:noProof/>
        </w:rPr>
        <w:tab/>
      </w:r>
      <w:r w:rsidRPr="00155E75">
        <w:rPr>
          <w:noProof/>
        </w:rPr>
        <w:fldChar w:fldCharType="begin"/>
      </w:r>
      <w:r w:rsidRPr="00155E75">
        <w:rPr>
          <w:noProof/>
        </w:rPr>
        <w:instrText xml:space="preserve"> PAGEREF _Toc201757833 \h </w:instrText>
      </w:r>
      <w:r w:rsidRPr="00155E75">
        <w:rPr>
          <w:noProof/>
        </w:rPr>
      </w:r>
      <w:r w:rsidRPr="00155E75">
        <w:rPr>
          <w:noProof/>
        </w:rPr>
        <w:fldChar w:fldCharType="separate"/>
      </w:r>
      <w:r w:rsidRPr="00155E75">
        <w:rPr>
          <w:noProof/>
        </w:rPr>
        <w:t>93</w:t>
      </w:r>
      <w:r w:rsidRPr="00155E75">
        <w:rPr>
          <w:noProof/>
        </w:rPr>
        <w:fldChar w:fldCharType="end"/>
      </w:r>
    </w:p>
    <w:p w14:paraId="4E861962" w14:textId="252F774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645</w:t>
      </w:r>
      <w:r>
        <w:rPr>
          <w:noProof/>
        </w:rPr>
        <w:tab/>
        <w:t>Effect of CGT roll</w:t>
      </w:r>
      <w:r>
        <w:rPr>
          <w:noProof/>
        </w:rPr>
        <w:noBreakHyphen/>
        <w:t>over</w:t>
      </w:r>
      <w:r w:rsidRPr="00155E75">
        <w:rPr>
          <w:noProof/>
        </w:rPr>
        <w:tab/>
      </w:r>
      <w:r w:rsidRPr="00155E75">
        <w:rPr>
          <w:noProof/>
        </w:rPr>
        <w:fldChar w:fldCharType="begin"/>
      </w:r>
      <w:r w:rsidRPr="00155E75">
        <w:rPr>
          <w:noProof/>
        </w:rPr>
        <w:instrText xml:space="preserve"> PAGEREF _Toc201757834 \h </w:instrText>
      </w:r>
      <w:r w:rsidRPr="00155E75">
        <w:rPr>
          <w:noProof/>
        </w:rPr>
      </w:r>
      <w:r w:rsidRPr="00155E75">
        <w:rPr>
          <w:noProof/>
        </w:rPr>
        <w:fldChar w:fldCharType="separate"/>
      </w:r>
      <w:r w:rsidRPr="00155E75">
        <w:rPr>
          <w:noProof/>
        </w:rPr>
        <w:t>94</w:t>
      </w:r>
      <w:r w:rsidRPr="00155E75">
        <w:rPr>
          <w:noProof/>
        </w:rPr>
        <w:fldChar w:fldCharType="end"/>
      </w:r>
    </w:p>
    <w:p w14:paraId="09889CB9" w14:textId="441765E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Further exclusion for certain 95% services indirect value shifts if realisation time method must be used</w:t>
      </w:r>
      <w:r w:rsidRPr="00155E75">
        <w:rPr>
          <w:b w:val="0"/>
          <w:noProof/>
          <w:sz w:val="18"/>
        </w:rPr>
        <w:tab/>
      </w:r>
      <w:r w:rsidRPr="00155E75">
        <w:rPr>
          <w:b w:val="0"/>
          <w:noProof/>
          <w:sz w:val="18"/>
        </w:rPr>
        <w:fldChar w:fldCharType="begin"/>
      </w:r>
      <w:r w:rsidRPr="00155E75">
        <w:rPr>
          <w:b w:val="0"/>
          <w:noProof/>
          <w:sz w:val="18"/>
        </w:rPr>
        <w:instrText xml:space="preserve"> PAGEREF _Toc201757835 \h </w:instrText>
      </w:r>
      <w:r w:rsidRPr="00155E75">
        <w:rPr>
          <w:b w:val="0"/>
          <w:noProof/>
          <w:sz w:val="18"/>
        </w:rPr>
      </w:r>
      <w:r w:rsidRPr="00155E75">
        <w:rPr>
          <w:b w:val="0"/>
          <w:noProof/>
          <w:sz w:val="18"/>
        </w:rPr>
        <w:fldChar w:fldCharType="separate"/>
      </w:r>
      <w:r w:rsidRPr="00155E75">
        <w:rPr>
          <w:b w:val="0"/>
          <w:noProof/>
          <w:sz w:val="18"/>
        </w:rPr>
        <w:t>95</w:t>
      </w:r>
      <w:r w:rsidRPr="00155E75">
        <w:rPr>
          <w:b w:val="0"/>
          <w:noProof/>
          <w:sz w:val="18"/>
        </w:rPr>
        <w:fldChar w:fldCharType="end"/>
      </w:r>
    </w:p>
    <w:p w14:paraId="58F109B2" w14:textId="1766686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700</w:t>
      </w:r>
      <w:r>
        <w:rPr>
          <w:noProof/>
        </w:rPr>
        <w:tab/>
        <w:t>When 95% services indirect value shift is excluded</w:t>
      </w:r>
      <w:r w:rsidRPr="00155E75">
        <w:rPr>
          <w:noProof/>
        </w:rPr>
        <w:tab/>
      </w:r>
      <w:r w:rsidRPr="00155E75">
        <w:rPr>
          <w:noProof/>
        </w:rPr>
        <w:fldChar w:fldCharType="begin"/>
      </w:r>
      <w:r w:rsidRPr="00155E75">
        <w:rPr>
          <w:noProof/>
        </w:rPr>
        <w:instrText xml:space="preserve"> PAGEREF _Toc201757836 \h </w:instrText>
      </w:r>
      <w:r w:rsidRPr="00155E75">
        <w:rPr>
          <w:noProof/>
        </w:rPr>
      </w:r>
      <w:r w:rsidRPr="00155E75">
        <w:rPr>
          <w:noProof/>
        </w:rPr>
        <w:fldChar w:fldCharType="separate"/>
      </w:r>
      <w:r w:rsidRPr="00155E75">
        <w:rPr>
          <w:noProof/>
        </w:rPr>
        <w:t>95</w:t>
      </w:r>
      <w:r w:rsidRPr="00155E75">
        <w:rPr>
          <w:noProof/>
        </w:rPr>
        <w:fldChar w:fldCharType="end"/>
      </w:r>
    </w:p>
    <w:p w14:paraId="320DDD1D" w14:textId="5D547B5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 xml:space="preserve">95% services indirect value shifts that are </w:t>
      </w:r>
      <w:r w:rsidRPr="00BC290B">
        <w:rPr>
          <w:i/>
          <w:noProof/>
        </w:rPr>
        <w:t>not</w:t>
      </w:r>
      <w:r>
        <w:rPr>
          <w:noProof/>
        </w:rPr>
        <w:t xml:space="preserve"> excluded</w:t>
      </w:r>
      <w:r w:rsidRPr="00155E75">
        <w:rPr>
          <w:b w:val="0"/>
          <w:noProof/>
          <w:sz w:val="18"/>
        </w:rPr>
        <w:tab/>
      </w:r>
      <w:r w:rsidRPr="00155E75">
        <w:rPr>
          <w:b w:val="0"/>
          <w:noProof/>
          <w:sz w:val="18"/>
        </w:rPr>
        <w:fldChar w:fldCharType="begin"/>
      </w:r>
      <w:r w:rsidRPr="00155E75">
        <w:rPr>
          <w:b w:val="0"/>
          <w:noProof/>
          <w:sz w:val="18"/>
        </w:rPr>
        <w:instrText xml:space="preserve"> PAGEREF _Toc201757837 \h </w:instrText>
      </w:r>
      <w:r w:rsidRPr="00155E75">
        <w:rPr>
          <w:b w:val="0"/>
          <w:noProof/>
          <w:sz w:val="18"/>
        </w:rPr>
      </w:r>
      <w:r w:rsidRPr="00155E75">
        <w:rPr>
          <w:b w:val="0"/>
          <w:noProof/>
          <w:sz w:val="18"/>
        </w:rPr>
        <w:fldChar w:fldCharType="separate"/>
      </w:r>
      <w:r w:rsidRPr="00155E75">
        <w:rPr>
          <w:b w:val="0"/>
          <w:noProof/>
          <w:sz w:val="18"/>
        </w:rPr>
        <w:t>96</w:t>
      </w:r>
      <w:r w:rsidRPr="00155E75">
        <w:rPr>
          <w:b w:val="0"/>
          <w:noProof/>
          <w:sz w:val="18"/>
        </w:rPr>
        <w:fldChar w:fldCharType="end"/>
      </w:r>
    </w:p>
    <w:p w14:paraId="58E86724" w14:textId="40C64D8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705</w:t>
      </w:r>
      <w:r>
        <w:rPr>
          <w:noProof/>
        </w:rPr>
        <w:tab/>
        <w:t>Another provision of the income tax law affects amount related to services by at least $100,000</w:t>
      </w:r>
      <w:r w:rsidRPr="00155E75">
        <w:rPr>
          <w:noProof/>
        </w:rPr>
        <w:tab/>
      </w:r>
      <w:r w:rsidRPr="00155E75">
        <w:rPr>
          <w:noProof/>
        </w:rPr>
        <w:fldChar w:fldCharType="begin"/>
      </w:r>
      <w:r w:rsidRPr="00155E75">
        <w:rPr>
          <w:noProof/>
        </w:rPr>
        <w:instrText xml:space="preserve"> PAGEREF _Toc201757838 \h </w:instrText>
      </w:r>
      <w:r w:rsidRPr="00155E75">
        <w:rPr>
          <w:noProof/>
        </w:rPr>
      </w:r>
      <w:r w:rsidRPr="00155E75">
        <w:rPr>
          <w:noProof/>
        </w:rPr>
        <w:fldChar w:fldCharType="separate"/>
      </w:r>
      <w:r w:rsidRPr="00155E75">
        <w:rPr>
          <w:noProof/>
        </w:rPr>
        <w:t>96</w:t>
      </w:r>
      <w:r w:rsidRPr="00155E75">
        <w:rPr>
          <w:noProof/>
        </w:rPr>
        <w:fldChar w:fldCharType="end"/>
      </w:r>
    </w:p>
    <w:p w14:paraId="66C9C676" w14:textId="38F5474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710</w:t>
      </w:r>
      <w:r>
        <w:rPr>
          <w:noProof/>
        </w:rPr>
        <w:tab/>
        <w:t>Ongoing or recent service arrangement reduces value of losing entity by at least $100,000</w:t>
      </w:r>
      <w:r w:rsidRPr="00155E75">
        <w:rPr>
          <w:noProof/>
        </w:rPr>
        <w:tab/>
      </w:r>
      <w:r w:rsidRPr="00155E75">
        <w:rPr>
          <w:noProof/>
        </w:rPr>
        <w:fldChar w:fldCharType="begin"/>
      </w:r>
      <w:r w:rsidRPr="00155E75">
        <w:rPr>
          <w:noProof/>
        </w:rPr>
        <w:instrText xml:space="preserve"> PAGEREF _Toc201757839 \h </w:instrText>
      </w:r>
      <w:r w:rsidRPr="00155E75">
        <w:rPr>
          <w:noProof/>
        </w:rPr>
      </w:r>
      <w:r w:rsidRPr="00155E75">
        <w:rPr>
          <w:noProof/>
        </w:rPr>
        <w:fldChar w:fldCharType="separate"/>
      </w:r>
      <w:r w:rsidRPr="00155E75">
        <w:rPr>
          <w:noProof/>
        </w:rPr>
        <w:t>97</w:t>
      </w:r>
      <w:r w:rsidRPr="00155E75">
        <w:rPr>
          <w:noProof/>
        </w:rPr>
        <w:fldChar w:fldCharType="end"/>
      </w:r>
    </w:p>
    <w:p w14:paraId="65CF9CC5" w14:textId="658C5F8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715</w:t>
      </w:r>
      <w:r>
        <w:rPr>
          <w:noProof/>
        </w:rPr>
        <w:tab/>
        <w:t xml:space="preserve">Service arrangements reduce value of losing entity that </w:t>
      </w:r>
      <w:r w:rsidRPr="00BC290B">
        <w:rPr>
          <w:i/>
          <w:noProof/>
        </w:rPr>
        <w:t>is</w:t>
      </w:r>
      <w:r>
        <w:rPr>
          <w:noProof/>
        </w:rPr>
        <w:t xml:space="preserve"> a group service provider by at least $500,000</w:t>
      </w:r>
      <w:r w:rsidRPr="00155E75">
        <w:rPr>
          <w:noProof/>
        </w:rPr>
        <w:tab/>
      </w:r>
      <w:r w:rsidRPr="00155E75">
        <w:rPr>
          <w:noProof/>
        </w:rPr>
        <w:fldChar w:fldCharType="begin"/>
      </w:r>
      <w:r w:rsidRPr="00155E75">
        <w:rPr>
          <w:noProof/>
        </w:rPr>
        <w:instrText xml:space="preserve"> PAGEREF _Toc201757840 \h </w:instrText>
      </w:r>
      <w:r w:rsidRPr="00155E75">
        <w:rPr>
          <w:noProof/>
        </w:rPr>
      </w:r>
      <w:r w:rsidRPr="00155E75">
        <w:rPr>
          <w:noProof/>
        </w:rPr>
        <w:fldChar w:fldCharType="separate"/>
      </w:r>
      <w:r w:rsidRPr="00155E75">
        <w:rPr>
          <w:noProof/>
        </w:rPr>
        <w:t>98</w:t>
      </w:r>
      <w:r w:rsidRPr="00155E75">
        <w:rPr>
          <w:noProof/>
        </w:rPr>
        <w:fldChar w:fldCharType="end"/>
      </w:r>
    </w:p>
    <w:p w14:paraId="68BE0DBA" w14:textId="364F6D3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720</w:t>
      </w:r>
      <w:r>
        <w:rPr>
          <w:noProof/>
        </w:rPr>
        <w:tab/>
        <w:t xml:space="preserve">Abnormal service arrangement reduces value of losing entity that is </w:t>
      </w:r>
      <w:r w:rsidRPr="00BC290B">
        <w:rPr>
          <w:i/>
          <w:noProof/>
        </w:rPr>
        <w:t>not</w:t>
      </w:r>
      <w:r>
        <w:rPr>
          <w:noProof/>
        </w:rPr>
        <w:t xml:space="preserve"> a group service provider by at least $500,000</w:t>
      </w:r>
      <w:r w:rsidRPr="00155E75">
        <w:rPr>
          <w:noProof/>
        </w:rPr>
        <w:tab/>
      </w:r>
      <w:r w:rsidRPr="00155E75">
        <w:rPr>
          <w:noProof/>
        </w:rPr>
        <w:fldChar w:fldCharType="begin"/>
      </w:r>
      <w:r w:rsidRPr="00155E75">
        <w:rPr>
          <w:noProof/>
        </w:rPr>
        <w:instrText xml:space="preserve"> PAGEREF _Toc201757841 \h </w:instrText>
      </w:r>
      <w:r w:rsidRPr="00155E75">
        <w:rPr>
          <w:noProof/>
        </w:rPr>
      </w:r>
      <w:r w:rsidRPr="00155E75">
        <w:rPr>
          <w:noProof/>
        </w:rPr>
        <w:fldChar w:fldCharType="separate"/>
      </w:r>
      <w:r w:rsidRPr="00155E75">
        <w:rPr>
          <w:noProof/>
        </w:rPr>
        <w:t>100</w:t>
      </w:r>
      <w:r w:rsidRPr="00155E75">
        <w:rPr>
          <w:noProof/>
        </w:rPr>
        <w:fldChar w:fldCharType="end"/>
      </w:r>
    </w:p>
    <w:p w14:paraId="5E218271" w14:textId="386F82B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725</w:t>
      </w:r>
      <w:r>
        <w:rPr>
          <w:noProof/>
        </w:rPr>
        <w:tab/>
        <w:t xml:space="preserve">Meaning of </w:t>
      </w:r>
      <w:r w:rsidRPr="00BC290B">
        <w:rPr>
          <w:i/>
          <w:noProof/>
        </w:rPr>
        <w:t>predominantly</w:t>
      </w:r>
      <w:r w:rsidRPr="00BC290B">
        <w:rPr>
          <w:i/>
          <w:noProof/>
        </w:rPr>
        <w:noBreakHyphen/>
        <w:t>services indirect value shift</w:t>
      </w:r>
      <w:r w:rsidRPr="00155E75">
        <w:rPr>
          <w:noProof/>
        </w:rPr>
        <w:tab/>
      </w:r>
      <w:r w:rsidRPr="00155E75">
        <w:rPr>
          <w:noProof/>
        </w:rPr>
        <w:fldChar w:fldCharType="begin"/>
      </w:r>
      <w:r w:rsidRPr="00155E75">
        <w:rPr>
          <w:noProof/>
        </w:rPr>
        <w:instrText xml:space="preserve"> PAGEREF _Toc201757842 \h </w:instrText>
      </w:r>
      <w:r w:rsidRPr="00155E75">
        <w:rPr>
          <w:noProof/>
        </w:rPr>
      </w:r>
      <w:r w:rsidRPr="00155E75">
        <w:rPr>
          <w:noProof/>
        </w:rPr>
        <w:fldChar w:fldCharType="separate"/>
      </w:r>
      <w:r w:rsidRPr="00155E75">
        <w:rPr>
          <w:noProof/>
        </w:rPr>
        <w:t>102</w:t>
      </w:r>
      <w:r w:rsidRPr="00155E75">
        <w:rPr>
          <w:noProof/>
        </w:rPr>
        <w:fldChar w:fldCharType="end"/>
      </w:r>
    </w:p>
    <w:p w14:paraId="46961C24" w14:textId="60171AA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H—The adjustable value method</w:t>
      </w:r>
      <w:r w:rsidRPr="00155E75">
        <w:rPr>
          <w:b w:val="0"/>
          <w:noProof/>
          <w:sz w:val="18"/>
        </w:rPr>
        <w:tab/>
      </w:r>
      <w:r w:rsidRPr="00155E75">
        <w:rPr>
          <w:b w:val="0"/>
          <w:noProof/>
          <w:sz w:val="18"/>
        </w:rPr>
        <w:fldChar w:fldCharType="begin"/>
      </w:r>
      <w:r w:rsidRPr="00155E75">
        <w:rPr>
          <w:b w:val="0"/>
          <w:noProof/>
          <w:sz w:val="18"/>
        </w:rPr>
        <w:instrText xml:space="preserve"> PAGEREF _Toc201757843 \h </w:instrText>
      </w:r>
      <w:r w:rsidRPr="00155E75">
        <w:rPr>
          <w:b w:val="0"/>
          <w:noProof/>
          <w:sz w:val="18"/>
        </w:rPr>
      </w:r>
      <w:r w:rsidRPr="00155E75">
        <w:rPr>
          <w:b w:val="0"/>
          <w:noProof/>
          <w:sz w:val="18"/>
        </w:rPr>
        <w:fldChar w:fldCharType="separate"/>
      </w:r>
      <w:r w:rsidRPr="00155E75">
        <w:rPr>
          <w:b w:val="0"/>
          <w:noProof/>
          <w:sz w:val="18"/>
        </w:rPr>
        <w:t>102</w:t>
      </w:r>
      <w:r w:rsidRPr="00155E75">
        <w:rPr>
          <w:b w:val="0"/>
          <w:noProof/>
          <w:sz w:val="18"/>
        </w:rPr>
        <w:fldChar w:fldCharType="end"/>
      </w:r>
    </w:p>
    <w:p w14:paraId="07C26AEC" w14:textId="034F502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727</w:t>
      </w:r>
      <w:r>
        <w:rPr>
          <w:noProof/>
        </w:rPr>
        <w:noBreakHyphen/>
        <w:t>H</w:t>
      </w:r>
      <w:r w:rsidRPr="00155E75">
        <w:rPr>
          <w:b w:val="0"/>
          <w:noProof/>
          <w:sz w:val="18"/>
        </w:rPr>
        <w:tab/>
      </w:r>
      <w:r w:rsidRPr="00155E75">
        <w:rPr>
          <w:b w:val="0"/>
          <w:noProof/>
          <w:sz w:val="18"/>
        </w:rPr>
        <w:fldChar w:fldCharType="begin"/>
      </w:r>
      <w:r w:rsidRPr="00155E75">
        <w:rPr>
          <w:b w:val="0"/>
          <w:noProof/>
          <w:sz w:val="18"/>
        </w:rPr>
        <w:instrText xml:space="preserve"> PAGEREF _Toc201757844 \h </w:instrText>
      </w:r>
      <w:r w:rsidRPr="00155E75">
        <w:rPr>
          <w:b w:val="0"/>
          <w:noProof/>
          <w:sz w:val="18"/>
        </w:rPr>
      </w:r>
      <w:r w:rsidRPr="00155E75">
        <w:rPr>
          <w:b w:val="0"/>
          <w:noProof/>
          <w:sz w:val="18"/>
        </w:rPr>
        <w:fldChar w:fldCharType="separate"/>
      </w:r>
      <w:r w:rsidRPr="00155E75">
        <w:rPr>
          <w:b w:val="0"/>
          <w:noProof/>
          <w:sz w:val="18"/>
        </w:rPr>
        <w:t>102</w:t>
      </w:r>
      <w:r w:rsidRPr="00155E75">
        <w:rPr>
          <w:b w:val="0"/>
          <w:noProof/>
          <w:sz w:val="18"/>
        </w:rPr>
        <w:fldChar w:fldCharType="end"/>
      </w:r>
    </w:p>
    <w:p w14:paraId="488C8B0B" w14:textId="1ED49AA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750</w:t>
      </w:r>
      <w:r>
        <w:rPr>
          <w:noProof/>
        </w:rPr>
        <w:tab/>
        <w:t>What this Subdivision is about</w:t>
      </w:r>
      <w:r w:rsidRPr="00155E75">
        <w:rPr>
          <w:noProof/>
        </w:rPr>
        <w:tab/>
      </w:r>
      <w:r w:rsidRPr="00155E75">
        <w:rPr>
          <w:noProof/>
        </w:rPr>
        <w:fldChar w:fldCharType="begin"/>
      </w:r>
      <w:r w:rsidRPr="00155E75">
        <w:rPr>
          <w:noProof/>
        </w:rPr>
        <w:instrText xml:space="preserve"> PAGEREF _Toc201757845 \h </w:instrText>
      </w:r>
      <w:r w:rsidRPr="00155E75">
        <w:rPr>
          <w:noProof/>
        </w:rPr>
      </w:r>
      <w:r w:rsidRPr="00155E75">
        <w:rPr>
          <w:noProof/>
        </w:rPr>
        <w:fldChar w:fldCharType="separate"/>
      </w:r>
      <w:r w:rsidRPr="00155E75">
        <w:rPr>
          <w:noProof/>
        </w:rPr>
        <w:t>102</w:t>
      </w:r>
      <w:r w:rsidRPr="00155E75">
        <w:rPr>
          <w:noProof/>
        </w:rPr>
        <w:fldChar w:fldCharType="end"/>
      </w:r>
    </w:p>
    <w:p w14:paraId="52BEFE62" w14:textId="27BBD72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755</w:t>
      </w:r>
      <w:r>
        <w:rPr>
          <w:noProof/>
        </w:rPr>
        <w:tab/>
        <w:t>Consequences of indirect value shift</w:t>
      </w:r>
      <w:r w:rsidRPr="00155E75">
        <w:rPr>
          <w:noProof/>
        </w:rPr>
        <w:tab/>
      </w:r>
      <w:r w:rsidRPr="00155E75">
        <w:rPr>
          <w:noProof/>
        </w:rPr>
        <w:fldChar w:fldCharType="begin"/>
      </w:r>
      <w:r w:rsidRPr="00155E75">
        <w:rPr>
          <w:noProof/>
        </w:rPr>
        <w:instrText xml:space="preserve"> PAGEREF _Toc201757846 \h </w:instrText>
      </w:r>
      <w:r w:rsidRPr="00155E75">
        <w:rPr>
          <w:noProof/>
        </w:rPr>
      </w:r>
      <w:r w:rsidRPr="00155E75">
        <w:rPr>
          <w:noProof/>
        </w:rPr>
        <w:fldChar w:fldCharType="separate"/>
      </w:r>
      <w:r w:rsidRPr="00155E75">
        <w:rPr>
          <w:noProof/>
        </w:rPr>
        <w:t>103</w:t>
      </w:r>
      <w:r w:rsidRPr="00155E75">
        <w:rPr>
          <w:noProof/>
        </w:rPr>
        <w:fldChar w:fldCharType="end"/>
      </w:r>
    </w:p>
    <w:p w14:paraId="0431EA32" w14:textId="7D09348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Reductions of adjustable value</w:t>
      </w:r>
      <w:r w:rsidRPr="00155E75">
        <w:rPr>
          <w:b w:val="0"/>
          <w:noProof/>
          <w:sz w:val="18"/>
        </w:rPr>
        <w:tab/>
      </w:r>
      <w:r w:rsidRPr="00155E75">
        <w:rPr>
          <w:b w:val="0"/>
          <w:noProof/>
          <w:sz w:val="18"/>
        </w:rPr>
        <w:fldChar w:fldCharType="begin"/>
      </w:r>
      <w:r w:rsidRPr="00155E75">
        <w:rPr>
          <w:b w:val="0"/>
          <w:noProof/>
          <w:sz w:val="18"/>
        </w:rPr>
        <w:instrText xml:space="preserve"> PAGEREF _Toc201757847 \h </w:instrText>
      </w:r>
      <w:r w:rsidRPr="00155E75">
        <w:rPr>
          <w:b w:val="0"/>
          <w:noProof/>
          <w:sz w:val="18"/>
        </w:rPr>
      </w:r>
      <w:r w:rsidRPr="00155E75">
        <w:rPr>
          <w:b w:val="0"/>
          <w:noProof/>
          <w:sz w:val="18"/>
        </w:rPr>
        <w:fldChar w:fldCharType="separate"/>
      </w:r>
      <w:r w:rsidRPr="00155E75">
        <w:rPr>
          <w:b w:val="0"/>
          <w:noProof/>
          <w:sz w:val="18"/>
        </w:rPr>
        <w:t>104</w:t>
      </w:r>
      <w:r w:rsidRPr="00155E75">
        <w:rPr>
          <w:b w:val="0"/>
          <w:noProof/>
          <w:sz w:val="18"/>
        </w:rPr>
        <w:fldChar w:fldCharType="end"/>
      </w:r>
    </w:p>
    <w:p w14:paraId="09F2258F" w14:textId="076547B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770</w:t>
      </w:r>
      <w:r>
        <w:rPr>
          <w:noProof/>
        </w:rPr>
        <w:tab/>
        <w:t>Reduction under the adjustable value method</w:t>
      </w:r>
      <w:r w:rsidRPr="00155E75">
        <w:rPr>
          <w:noProof/>
        </w:rPr>
        <w:tab/>
      </w:r>
      <w:r w:rsidRPr="00155E75">
        <w:rPr>
          <w:noProof/>
        </w:rPr>
        <w:fldChar w:fldCharType="begin"/>
      </w:r>
      <w:r w:rsidRPr="00155E75">
        <w:rPr>
          <w:noProof/>
        </w:rPr>
        <w:instrText xml:space="preserve"> PAGEREF _Toc201757848 \h </w:instrText>
      </w:r>
      <w:r w:rsidRPr="00155E75">
        <w:rPr>
          <w:noProof/>
        </w:rPr>
      </w:r>
      <w:r w:rsidRPr="00155E75">
        <w:rPr>
          <w:noProof/>
        </w:rPr>
        <w:fldChar w:fldCharType="separate"/>
      </w:r>
      <w:r w:rsidRPr="00155E75">
        <w:rPr>
          <w:noProof/>
        </w:rPr>
        <w:t>104</w:t>
      </w:r>
      <w:r w:rsidRPr="00155E75">
        <w:rPr>
          <w:noProof/>
        </w:rPr>
        <w:fldChar w:fldCharType="end"/>
      </w:r>
    </w:p>
    <w:p w14:paraId="29978491" w14:textId="1BC4894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775</w:t>
      </w:r>
      <w:r>
        <w:rPr>
          <w:noProof/>
        </w:rPr>
        <w:tab/>
        <w:t>Has there been a disaggregated attributable decrease?</w:t>
      </w:r>
      <w:r w:rsidRPr="00155E75">
        <w:rPr>
          <w:noProof/>
        </w:rPr>
        <w:tab/>
      </w:r>
      <w:r w:rsidRPr="00155E75">
        <w:rPr>
          <w:noProof/>
        </w:rPr>
        <w:fldChar w:fldCharType="begin"/>
      </w:r>
      <w:r w:rsidRPr="00155E75">
        <w:rPr>
          <w:noProof/>
        </w:rPr>
        <w:instrText xml:space="preserve"> PAGEREF _Toc201757849 \h </w:instrText>
      </w:r>
      <w:r w:rsidRPr="00155E75">
        <w:rPr>
          <w:noProof/>
        </w:rPr>
      </w:r>
      <w:r w:rsidRPr="00155E75">
        <w:rPr>
          <w:noProof/>
        </w:rPr>
        <w:fldChar w:fldCharType="separate"/>
      </w:r>
      <w:r w:rsidRPr="00155E75">
        <w:rPr>
          <w:noProof/>
        </w:rPr>
        <w:t>104</w:t>
      </w:r>
      <w:r w:rsidRPr="00155E75">
        <w:rPr>
          <w:noProof/>
        </w:rPr>
        <w:fldChar w:fldCharType="end"/>
      </w:r>
    </w:p>
    <w:p w14:paraId="34C56932" w14:textId="1771D6A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780</w:t>
      </w:r>
      <w:r>
        <w:rPr>
          <w:noProof/>
        </w:rPr>
        <w:tab/>
        <w:t xml:space="preserve">Working out the reduction on a </w:t>
      </w:r>
      <w:r w:rsidRPr="00BC290B">
        <w:rPr>
          <w:i/>
          <w:noProof/>
        </w:rPr>
        <w:t>loss</w:t>
      </w:r>
      <w:r w:rsidRPr="00BC290B">
        <w:rPr>
          <w:i/>
          <w:noProof/>
        </w:rPr>
        <w:noBreakHyphen/>
        <w:t>focussed basis</w:t>
      </w:r>
      <w:r w:rsidRPr="00155E75">
        <w:rPr>
          <w:noProof/>
        </w:rPr>
        <w:tab/>
      </w:r>
      <w:r w:rsidRPr="00155E75">
        <w:rPr>
          <w:noProof/>
        </w:rPr>
        <w:fldChar w:fldCharType="begin"/>
      </w:r>
      <w:r w:rsidRPr="00155E75">
        <w:rPr>
          <w:noProof/>
        </w:rPr>
        <w:instrText xml:space="preserve"> PAGEREF _Toc201757850 \h </w:instrText>
      </w:r>
      <w:r w:rsidRPr="00155E75">
        <w:rPr>
          <w:noProof/>
        </w:rPr>
      </w:r>
      <w:r w:rsidRPr="00155E75">
        <w:rPr>
          <w:noProof/>
        </w:rPr>
        <w:fldChar w:fldCharType="separate"/>
      </w:r>
      <w:r w:rsidRPr="00155E75">
        <w:rPr>
          <w:noProof/>
        </w:rPr>
        <w:t>105</w:t>
      </w:r>
      <w:r w:rsidRPr="00155E75">
        <w:rPr>
          <w:noProof/>
        </w:rPr>
        <w:fldChar w:fldCharType="end"/>
      </w:r>
    </w:p>
    <w:p w14:paraId="146177B0" w14:textId="6204F04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Uplifts of adjustable value</w:t>
      </w:r>
      <w:r w:rsidRPr="00155E75">
        <w:rPr>
          <w:b w:val="0"/>
          <w:noProof/>
          <w:sz w:val="18"/>
        </w:rPr>
        <w:tab/>
      </w:r>
      <w:r w:rsidRPr="00155E75">
        <w:rPr>
          <w:b w:val="0"/>
          <w:noProof/>
          <w:sz w:val="18"/>
        </w:rPr>
        <w:fldChar w:fldCharType="begin"/>
      </w:r>
      <w:r w:rsidRPr="00155E75">
        <w:rPr>
          <w:b w:val="0"/>
          <w:noProof/>
          <w:sz w:val="18"/>
        </w:rPr>
        <w:instrText xml:space="preserve"> PAGEREF _Toc201757851 \h </w:instrText>
      </w:r>
      <w:r w:rsidRPr="00155E75">
        <w:rPr>
          <w:b w:val="0"/>
          <w:noProof/>
          <w:sz w:val="18"/>
        </w:rPr>
      </w:r>
      <w:r w:rsidRPr="00155E75">
        <w:rPr>
          <w:b w:val="0"/>
          <w:noProof/>
          <w:sz w:val="18"/>
        </w:rPr>
        <w:fldChar w:fldCharType="separate"/>
      </w:r>
      <w:r w:rsidRPr="00155E75">
        <w:rPr>
          <w:b w:val="0"/>
          <w:noProof/>
          <w:sz w:val="18"/>
        </w:rPr>
        <w:t>106</w:t>
      </w:r>
      <w:r w:rsidRPr="00155E75">
        <w:rPr>
          <w:b w:val="0"/>
          <w:noProof/>
          <w:sz w:val="18"/>
        </w:rPr>
        <w:fldChar w:fldCharType="end"/>
      </w:r>
    </w:p>
    <w:p w14:paraId="7A394A37" w14:textId="12763B0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800</w:t>
      </w:r>
      <w:r>
        <w:rPr>
          <w:noProof/>
        </w:rPr>
        <w:tab/>
        <w:t>Uplift under the attributable increase method</w:t>
      </w:r>
      <w:r w:rsidRPr="00155E75">
        <w:rPr>
          <w:noProof/>
        </w:rPr>
        <w:tab/>
      </w:r>
      <w:r w:rsidRPr="00155E75">
        <w:rPr>
          <w:noProof/>
        </w:rPr>
        <w:fldChar w:fldCharType="begin"/>
      </w:r>
      <w:r w:rsidRPr="00155E75">
        <w:rPr>
          <w:noProof/>
        </w:rPr>
        <w:instrText xml:space="preserve"> PAGEREF _Toc201757852 \h </w:instrText>
      </w:r>
      <w:r w:rsidRPr="00155E75">
        <w:rPr>
          <w:noProof/>
        </w:rPr>
      </w:r>
      <w:r w:rsidRPr="00155E75">
        <w:rPr>
          <w:noProof/>
        </w:rPr>
        <w:fldChar w:fldCharType="separate"/>
      </w:r>
      <w:r w:rsidRPr="00155E75">
        <w:rPr>
          <w:noProof/>
        </w:rPr>
        <w:t>106</w:t>
      </w:r>
      <w:r w:rsidRPr="00155E75">
        <w:rPr>
          <w:noProof/>
        </w:rPr>
        <w:fldChar w:fldCharType="end"/>
      </w:r>
    </w:p>
    <w:p w14:paraId="02E1116D" w14:textId="39A9FD5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805</w:t>
      </w:r>
      <w:r>
        <w:rPr>
          <w:noProof/>
        </w:rPr>
        <w:tab/>
        <w:t>Has there been a disaggregated attributable increase?</w:t>
      </w:r>
      <w:r w:rsidRPr="00155E75">
        <w:rPr>
          <w:noProof/>
        </w:rPr>
        <w:tab/>
      </w:r>
      <w:r w:rsidRPr="00155E75">
        <w:rPr>
          <w:noProof/>
        </w:rPr>
        <w:fldChar w:fldCharType="begin"/>
      </w:r>
      <w:r w:rsidRPr="00155E75">
        <w:rPr>
          <w:noProof/>
        </w:rPr>
        <w:instrText xml:space="preserve"> PAGEREF _Toc201757853 \h </w:instrText>
      </w:r>
      <w:r w:rsidRPr="00155E75">
        <w:rPr>
          <w:noProof/>
        </w:rPr>
      </w:r>
      <w:r w:rsidRPr="00155E75">
        <w:rPr>
          <w:noProof/>
        </w:rPr>
        <w:fldChar w:fldCharType="separate"/>
      </w:r>
      <w:r w:rsidRPr="00155E75">
        <w:rPr>
          <w:noProof/>
        </w:rPr>
        <w:t>109</w:t>
      </w:r>
      <w:r w:rsidRPr="00155E75">
        <w:rPr>
          <w:noProof/>
        </w:rPr>
        <w:fldChar w:fldCharType="end"/>
      </w:r>
    </w:p>
    <w:p w14:paraId="0F663660" w14:textId="657DBF0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727</w:t>
      </w:r>
      <w:r>
        <w:rPr>
          <w:noProof/>
        </w:rPr>
        <w:noBreakHyphen/>
        <w:t>810</w:t>
      </w:r>
      <w:r>
        <w:rPr>
          <w:noProof/>
        </w:rPr>
        <w:tab/>
        <w:t>Scaling</w:t>
      </w:r>
      <w:r>
        <w:rPr>
          <w:noProof/>
        </w:rPr>
        <w:noBreakHyphen/>
        <w:t>down formula</w:t>
      </w:r>
      <w:r w:rsidRPr="00155E75">
        <w:rPr>
          <w:noProof/>
        </w:rPr>
        <w:tab/>
      </w:r>
      <w:r w:rsidRPr="00155E75">
        <w:rPr>
          <w:noProof/>
        </w:rPr>
        <w:fldChar w:fldCharType="begin"/>
      </w:r>
      <w:r w:rsidRPr="00155E75">
        <w:rPr>
          <w:noProof/>
        </w:rPr>
        <w:instrText xml:space="preserve"> PAGEREF _Toc201757854 \h </w:instrText>
      </w:r>
      <w:r w:rsidRPr="00155E75">
        <w:rPr>
          <w:noProof/>
        </w:rPr>
      </w:r>
      <w:r w:rsidRPr="00155E75">
        <w:rPr>
          <w:noProof/>
        </w:rPr>
        <w:fldChar w:fldCharType="separate"/>
      </w:r>
      <w:r w:rsidRPr="00155E75">
        <w:rPr>
          <w:noProof/>
        </w:rPr>
        <w:t>110</w:t>
      </w:r>
      <w:r w:rsidRPr="00155E75">
        <w:rPr>
          <w:noProof/>
        </w:rPr>
        <w:fldChar w:fldCharType="end"/>
      </w:r>
    </w:p>
    <w:p w14:paraId="5F40C80F" w14:textId="4E2EF86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Consequences of the method for various kinds of assets</w:t>
      </w:r>
      <w:r w:rsidRPr="00155E75">
        <w:rPr>
          <w:b w:val="0"/>
          <w:noProof/>
          <w:sz w:val="18"/>
        </w:rPr>
        <w:tab/>
      </w:r>
      <w:r w:rsidRPr="00155E75">
        <w:rPr>
          <w:b w:val="0"/>
          <w:noProof/>
          <w:sz w:val="18"/>
        </w:rPr>
        <w:fldChar w:fldCharType="begin"/>
      </w:r>
      <w:r w:rsidRPr="00155E75">
        <w:rPr>
          <w:b w:val="0"/>
          <w:noProof/>
          <w:sz w:val="18"/>
        </w:rPr>
        <w:instrText xml:space="preserve"> PAGEREF _Toc201757855 \h </w:instrText>
      </w:r>
      <w:r w:rsidRPr="00155E75">
        <w:rPr>
          <w:b w:val="0"/>
          <w:noProof/>
          <w:sz w:val="18"/>
        </w:rPr>
      </w:r>
      <w:r w:rsidRPr="00155E75">
        <w:rPr>
          <w:b w:val="0"/>
          <w:noProof/>
          <w:sz w:val="18"/>
        </w:rPr>
        <w:fldChar w:fldCharType="separate"/>
      </w:r>
      <w:r w:rsidRPr="00155E75">
        <w:rPr>
          <w:b w:val="0"/>
          <w:noProof/>
          <w:sz w:val="18"/>
        </w:rPr>
        <w:t>111</w:t>
      </w:r>
      <w:r w:rsidRPr="00155E75">
        <w:rPr>
          <w:b w:val="0"/>
          <w:noProof/>
          <w:sz w:val="18"/>
        </w:rPr>
        <w:fldChar w:fldCharType="end"/>
      </w:r>
    </w:p>
    <w:p w14:paraId="5347C75B" w14:textId="06D33D3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830</w:t>
      </w:r>
      <w:r>
        <w:rPr>
          <w:noProof/>
        </w:rPr>
        <w:tab/>
        <w:t>CGT assets</w:t>
      </w:r>
      <w:r w:rsidRPr="00155E75">
        <w:rPr>
          <w:noProof/>
        </w:rPr>
        <w:tab/>
      </w:r>
      <w:r w:rsidRPr="00155E75">
        <w:rPr>
          <w:noProof/>
        </w:rPr>
        <w:fldChar w:fldCharType="begin"/>
      </w:r>
      <w:r w:rsidRPr="00155E75">
        <w:rPr>
          <w:noProof/>
        </w:rPr>
        <w:instrText xml:space="preserve"> PAGEREF _Toc201757856 \h </w:instrText>
      </w:r>
      <w:r w:rsidRPr="00155E75">
        <w:rPr>
          <w:noProof/>
        </w:rPr>
      </w:r>
      <w:r w:rsidRPr="00155E75">
        <w:rPr>
          <w:noProof/>
        </w:rPr>
        <w:fldChar w:fldCharType="separate"/>
      </w:r>
      <w:r w:rsidRPr="00155E75">
        <w:rPr>
          <w:noProof/>
        </w:rPr>
        <w:t>111</w:t>
      </w:r>
      <w:r w:rsidRPr="00155E75">
        <w:rPr>
          <w:noProof/>
        </w:rPr>
        <w:fldChar w:fldCharType="end"/>
      </w:r>
    </w:p>
    <w:p w14:paraId="03B7DB15" w14:textId="6E9528B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835</w:t>
      </w:r>
      <w:r>
        <w:rPr>
          <w:noProof/>
        </w:rPr>
        <w:tab/>
        <w:t>Trading stock</w:t>
      </w:r>
      <w:r w:rsidRPr="00155E75">
        <w:rPr>
          <w:noProof/>
        </w:rPr>
        <w:tab/>
      </w:r>
      <w:r w:rsidRPr="00155E75">
        <w:rPr>
          <w:noProof/>
        </w:rPr>
        <w:fldChar w:fldCharType="begin"/>
      </w:r>
      <w:r w:rsidRPr="00155E75">
        <w:rPr>
          <w:noProof/>
        </w:rPr>
        <w:instrText xml:space="preserve"> PAGEREF _Toc201757857 \h </w:instrText>
      </w:r>
      <w:r w:rsidRPr="00155E75">
        <w:rPr>
          <w:noProof/>
        </w:rPr>
      </w:r>
      <w:r w:rsidRPr="00155E75">
        <w:rPr>
          <w:noProof/>
        </w:rPr>
        <w:fldChar w:fldCharType="separate"/>
      </w:r>
      <w:r w:rsidRPr="00155E75">
        <w:rPr>
          <w:noProof/>
        </w:rPr>
        <w:t>112</w:t>
      </w:r>
      <w:r w:rsidRPr="00155E75">
        <w:rPr>
          <w:noProof/>
        </w:rPr>
        <w:fldChar w:fldCharType="end"/>
      </w:r>
    </w:p>
    <w:p w14:paraId="3F5C731F" w14:textId="3279E80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840</w:t>
      </w:r>
      <w:r>
        <w:rPr>
          <w:noProof/>
        </w:rPr>
        <w:tab/>
        <w:t>Revenue assets</w:t>
      </w:r>
      <w:r w:rsidRPr="00155E75">
        <w:rPr>
          <w:noProof/>
        </w:rPr>
        <w:tab/>
      </w:r>
      <w:r w:rsidRPr="00155E75">
        <w:rPr>
          <w:noProof/>
        </w:rPr>
        <w:fldChar w:fldCharType="begin"/>
      </w:r>
      <w:r w:rsidRPr="00155E75">
        <w:rPr>
          <w:noProof/>
        </w:rPr>
        <w:instrText xml:space="preserve"> PAGEREF _Toc201757858 \h </w:instrText>
      </w:r>
      <w:r w:rsidRPr="00155E75">
        <w:rPr>
          <w:noProof/>
        </w:rPr>
      </w:r>
      <w:r w:rsidRPr="00155E75">
        <w:rPr>
          <w:noProof/>
        </w:rPr>
        <w:fldChar w:fldCharType="separate"/>
      </w:r>
      <w:r w:rsidRPr="00155E75">
        <w:rPr>
          <w:noProof/>
        </w:rPr>
        <w:t>114</w:t>
      </w:r>
      <w:r w:rsidRPr="00155E75">
        <w:rPr>
          <w:noProof/>
        </w:rPr>
        <w:fldChar w:fldCharType="end"/>
      </w:r>
    </w:p>
    <w:p w14:paraId="58B93278" w14:textId="28F9809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K—Reduction of loss on equity or loan interests realised before the IVS time</w:t>
      </w:r>
      <w:r w:rsidRPr="00155E75">
        <w:rPr>
          <w:b w:val="0"/>
          <w:noProof/>
          <w:sz w:val="18"/>
        </w:rPr>
        <w:tab/>
      </w:r>
      <w:r w:rsidRPr="00155E75">
        <w:rPr>
          <w:b w:val="0"/>
          <w:noProof/>
          <w:sz w:val="18"/>
        </w:rPr>
        <w:fldChar w:fldCharType="begin"/>
      </w:r>
      <w:r w:rsidRPr="00155E75">
        <w:rPr>
          <w:b w:val="0"/>
          <w:noProof/>
          <w:sz w:val="18"/>
        </w:rPr>
        <w:instrText xml:space="preserve"> PAGEREF _Toc201757859 \h </w:instrText>
      </w:r>
      <w:r w:rsidRPr="00155E75">
        <w:rPr>
          <w:b w:val="0"/>
          <w:noProof/>
          <w:sz w:val="18"/>
        </w:rPr>
      </w:r>
      <w:r w:rsidRPr="00155E75">
        <w:rPr>
          <w:b w:val="0"/>
          <w:noProof/>
          <w:sz w:val="18"/>
        </w:rPr>
        <w:fldChar w:fldCharType="separate"/>
      </w:r>
      <w:r w:rsidRPr="00155E75">
        <w:rPr>
          <w:b w:val="0"/>
          <w:noProof/>
          <w:sz w:val="18"/>
        </w:rPr>
        <w:t>115</w:t>
      </w:r>
      <w:r w:rsidRPr="00155E75">
        <w:rPr>
          <w:b w:val="0"/>
          <w:noProof/>
          <w:sz w:val="18"/>
        </w:rPr>
        <w:fldChar w:fldCharType="end"/>
      </w:r>
    </w:p>
    <w:p w14:paraId="53D20700" w14:textId="0E94A33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850</w:t>
      </w:r>
      <w:r>
        <w:rPr>
          <w:noProof/>
        </w:rPr>
        <w:tab/>
        <w:t>Consequences of scheme under this Subdivision</w:t>
      </w:r>
      <w:r w:rsidRPr="00155E75">
        <w:rPr>
          <w:noProof/>
        </w:rPr>
        <w:tab/>
      </w:r>
      <w:r w:rsidRPr="00155E75">
        <w:rPr>
          <w:noProof/>
        </w:rPr>
        <w:fldChar w:fldCharType="begin"/>
      </w:r>
      <w:r w:rsidRPr="00155E75">
        <w:rPr>
          <w:noProof/>
        </w:rPr>
        <w:instrText xml:space="preserve"> PAGEREF _Toc201757860 \h </w:instrText>
      </w:r>
      <w:r w:rsidRPr="00155E75">
        <w:rPr>
          <w:noProof/>
        </w:rPr>
      </w:r>
      <w:r w:rsidRPr="00155E75">
        <w:rPr>
          <w:noProof/>
        </w:rPr>
        <w:fldChar w:fldCharType="separate"/>
      </w:r>
      <w:r w:rsidRPr="00155E75">
        <w:rPr>
          <w:noProof/>
        </w:rPr>
        <w:t>115</w:t>
      </w:r>
      <w:r w:rsidRPr="00155E75">
        <w:rPr>
          <w:noProof/>
        </w:rPr>
        <w:fldChar w:fldCharType="end"/>
      </w:r>
    </w:p>
    <w:p w14:paraId="3B6369EF" w14:textId="741BF0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855</w:t>
      </w:r>
      <w:r>
        <w:rPr>
          <w:noProof/>
        </w:rPr>
        <w:tab/>
        <w:t>Presumed indirect value shift</w:t>
      </w:r>
      <w:r w:rsidRPr="00155E75">
        <w:rPr>
          <w:noProof/>
        </w:rPr>
        <w:tab/>
      </w:r>
      <w:r w:rsidRPr="00155E75">
        <w:rPr>
          <w:noProof/>
        </w:rPr>
        <w:fldChar w:fldCharType="begin"/>
      </w:r>
      <w:r w:rsidRPr="00155E75">
        <w:rPr>
          <w:noProof/>
        </w:rPr>
        <w:instrText xml:space="preserve"> PAGEREF _Toc201757861 \h </w:instrText>
      </w:r>
      <w:r w:rsidRPr="00155E75">
        <w:rPr>
          <w:noProof/>
        </w:rPr>
      </w:r>
      <w:r w:rsidRPr="00155E75">
        <w:rPr>
          <w:noProof/>
        </w:rPr>
        <w:fldChar w:fldCharType="separate"/>
      </w:r>
      <w:r w:rsidRPr="00155E75">
        <w:rPr>
          <w:noProof/>
        </w:rPr>
        <w:t>117</w:t>
      </w:r>
      <w:r w:rsidRPr="00155E75">
        <w:rPr>
          <w:noProof/>
        </w:rPr>
        <w:fldChar w:fldCharType="end"/>
      </w:r>
    </w:p>
    <w:p w14:paraId="6FE3D4FB" w14:textId="49E3ADB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860</w:t>
      </w:r>
      <w:r>
        <w:rPr>
          <w:noProof/>
        </w:rPr>
        <w:tab/>
        <w:t>Conditions about the prospective gaining entity</w:t>
      </w:r>
      <w:r w:rsidRPr="00155E75">
        <w:rPr>
          <w:noProof/>
        </w:rPr>
        <w:tab/>
      </w:r>
      <w:r w:rsidRPr="00155E75">
        <w:rPr>
          <w:noProof/>
        </w:rPr>
        <w:fldChar w:fldCharType="begin"/>
      </w:r>
      <w:r w:rsidRPr="00155E75">
        <w:rPr>
          <w:noProof/>
        </w:rPr>
        <w:instrText xml:space="preserve"> PAGEREF _Toc201757862 \h </w:instrText>
      </w:r>
      <w:r w:rsidRPr="00155E75">
        <w:rPr>
          <w:noProof/>
        </w:rPr>
      </w:r>
      <w:r w:rsidRPr="00155E75">
        <w:rPr>
          <w:noProof/>
        </w:rPr>
        <w:fldChar w:fldCharType="separate"/>
      </w:r>
      <w:r w:rsidRPr="00155E75">
        <w:rPr>
          <w:noProof/>
        </w:rPr>
        <w:t>118</w:t>
      </w:r>
      <w:r w:rsidRPr="00155E75">
        <w:rPr>
          <w:noProof/>
        </w:rPr>
        <w:fldChar w:fldCharType="end"/>
      </w:r>
    </w:p>
    <w:p w14:paraId="126E9540" w14:textId="12F2FBB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865</w:t>
      </w:r>
      <w:r>
        <w:rPr>
          <w:noProof/>
        </w:rPr>
        <w:tab/>
        <w:t>How other provisions of this Division apply to support this Subdivision</w:t>
      </w:r>
      <w:r w:rsidRPr="00155E75">
        <w:rPr>
          <w:noProof/>
        </w:rPr>
        <w:tab/>
      </w:r>
      <w:r w:rsidRPr="00155E75">
        <w:rPr>
          <w:noProof/>
        </w:rPr>
        <w:fldChar w:fldCharType="begin"/>
      </w:r>
      <w:r w:rsidRPr="00155E75">
        <w:rPr>
          <w:noProof/>
        </w:rPr>
        <w:instrText xml:space="preserve"> PAGEREF _Toc201757863 \h </w:instrText>
      </w:r>
      <w:r w:rsidRPr="00155E75">
        <w:rPr>
          <w:noProof/>
        </w:rPr>
      </w:r>
      <w:r w:rsidRPr="00155E75">
        <w:rPr>
          <w:noProof/>
        </w:rPr>
        <w:fldChar w:fldCharType="separate"/>
      </w:r>
      <w:r w:rsidRPr="00155E75">
        <w:rPr>
          <w:noProof/>
        </w:rPr>
        <w:t>119</w:t>
      </w:r>
      <w:r w:rsidRPr="00155E75">
        <w:rPr>
          <w:noProof/>
        </w:rPr>
        <w:fldChar w:fldCharType="end"/>
      </w:r>
    </w:p>
    <w:p w14:paraId="376079AA" w14:textId="057AF1A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870</w:t>
      </w:r>
      <w:r>
        <w:rPr>
          <w:noProof/>
        </w:rPr>
        <w:tab/>
        <w:t>Effect of CGT roll</w:t>
      </w:r>
      <w:r>
        <w:rPr>
          <w:noProof/>
        </w:rPr>
        <w:noBreakHyphen/>
        <w:t>over</w:t>
      </w:r>
      <w:r w:rsidRPr="00155E75">
        <w:rPr>
          <w:noProof/>
        </w:rPr>
        <w:tab/>
      </w:r>
      <w:r w:rsidRPr="00155E75">
        <w:rPr>
          <w:noProof/>
        </w:rPr>
        <w:fldChar w:fldCharType="begin"/>
      </w:r>
      <w:r w:rsidRPr="00155E75">
        <w:rPr>
          <w:noProof/>
        </w:rPr>
        <w:instrText xml:space="preserve"> PAGEREF _Toc201757864 \h </w:instrText>
      </w:r>
      <w:r w:rsidRPr="00155E75">
        <w:rPr>
          <w:noProof/>
        </w:rPr>
      </w:r>
      <w:r w:rsidRPr="00155E75">
        <w:rPr>
          <w:noProof/>
        </w:rPr>
        <w:fldChar w:fldCharType="separate"/>
      </w:r>
      <w:r w:rsidRPr="00155E75">
        <w:rPr>
          <w:noProof/>
        </w:rPr>
        <w:t>121</w:t>
      </w:r>
      <w:r w:rsidRPr="00155E75">
        <w:rPr>
          <w:noProof/>
        </w:rPr>
        <w:fldChar w:fldCharType="end"/>
      </w:r>
    </w:p>
    <w:p w14:paraId="0B283831" w14:textId="62135DA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875</w:t>
      </w:r>
      <w:r>
        <w:rPr>
          <w:noProof/>
        </w:rPr>
        <w:tab/>
        <w:t>Application to CGT asset that is also trading stock or revenue asset</w:t>
      </w:r>
      <w:r w:rsidRPr="00155E75">
        <w:rPr>
          <w:noProof/>
        </w:rPr>
        <w:tab/>
      </w:r>
      <w:r w:rsidRPr="00155E75">
        <w:rPr>
          <w:noProof/>
        </w:rPr>
        <w:fldChar w:fldCharType="begin"/>
      </w:r>
      <w:r w:rsidRPr="00155E75">
        <w:rPr>
          <w:noProof/>
        </w:rPr>
        <w:instrText xml:space="preserve"> PAGEREF _Toc201757865 \h </w:instrText>
      </w:r>
      <w:r w:rsidRPr="00155E75">
        <w:rPr>
          <w:noProof/>
        </w:rPr>
      </w:r>
      <w:r w:rsidRPr="00155E75">
        <w:rPr>
          <w:noProof/>
        </w:rPr>
        <w:fldChar w:fldCharType="separate"/>
      </w:r>
      <w:r w:rsidRPr="00155E75">
        <w:rPr>
          <w:noProof/>
        </w:rPr>
        <w:t>122</w:t>
      </w:r>
      <w:r w:rsidRPr="00155E75">
        <w:rPr>
          <w:noProof/>
        </w:rPr>
        <w:fldChar w:fldCharType="end"/>
      </w:r>
    </w:p>
    <w:p w14:paraId="21006394" w14:textId="3950C67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727</w:t>
      </w:r>
      <w:r>
        <w:rPr>
          <w:noProof/>
        </w:rPr>
        <w:noBreakHyphen/>
        <w:t>L—Indirect value shift resulting from a direct value shift</w:t>
      </w:r>
      <w:r w:rsidRPr="00155E75">
        <w:rPr>
          <w:b w:val="0"/>
          <w:noProof/>
          <w:sz w:val="18"/>
        </w:rPr>
        <w:tab/>
      </w:r>
      <w:r w:rsidRPr="00155E75">
        <w:rPr>
          <w:b w:val="0"/>
          <w:noProof/>
          <w:sz w:val="18"/>
        </w:rPr>
        <w:fldChar w:fldCharType="begin"/>
      </w:r>
      <w:r w:rsidRPr="00155E75">
        <w:rPr>
          <w:b w:val="0"/>
          <w:noProof/>
          <w:sz w:val="18"/>
        </w:rPr>
        <w:instrText xml:space="preserve"> PAGEREF _Toc201757866 \h </w:instrText>
      </w:r>
      <w:r w:rsidRPr="00155E75">
        <w:rPr>
          <w:b w:val="0"/>
          <w:noProof/>
          <w:sz w:val="18"/>
        </w:rPr>
      </w:r>
      <w:r w:rsidRPr="00155E75">
        <w:rPr>
          <w:b w:val="0"/>
          <w:noProof/>
          <w:sz w:val="18"/>
        </w:rPr>
        <w:fldChar w:fldCharType="separate"/>
      </w:r>
      <w:r w:rsidRPr="00155E75">
        <w:rPr>
          <w:b w:val="0"/>
          <w:noProof/>
          <w:sz w:val="18"/>
        </w:rPr>
        <w:t>122</w:t>
      </w:r>
      <w:r w:rsidRPr="00155E75">
        <w:rPr>
          <w:b w:val="0"/>
          <w:noProof/>
          <w:sz w:val="18"/>
        </w:rPr>
        <w:fldChar w:fldCharType="end"/>
      </w:r>
    </w:p>
    <w:p w14:paraId="26F8EBF3" w14:textId="79A3AAA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905</w:t>
      </w:r>
      <w:r>
        <w:rPr>
          <w:noProof/>
        </w:rPr>
        <w:tab/>
        <w:t>How this Subdivision affects the rest of this Division</w:t>
      </w:r>
      <w:r w:rsidRPr="00155E75">
        <w:rPr>
          <w:noProof/>
        </w:rPr>
        <w:tab/>
      </w:r>
      <w:r w:rsidRPr="00155E75">
        <w:rPr>
          <w:noProof/>
        </w:rPr>
        <w:fldChar w:fldCharType="begin"/>
      </w:r>
      <w:r w:rsidRPr="00155E75">
        <w:rPr>
          <w:noProof/>
        </w:rPr>
        <w:instrText xml:space="preserve"> PAGEREF _Toc201757867 \h </w:instrText>
      </w:r>
      <w:r w:rsidRPr="00155E75">
        <w:rPr>
          <w:noProof/>
        </w:rPr>
      </w:r>
      <w:r w:rsidRPr="00155E75">
        <w:rPr>
          <w:noProof/>
        </w:rPr>
        <w:fldChar w:fldCharType="separate"/>
      </w:r>
      <w:r w:rsidRPr="00155E75">
        <w:rPr>
          <w:noProof/>
        </w:rPr>
        <w:t>122</w:t>
      </w:r>
      <w:r w:rsidRPr="00155E75">
        <w:rPr>
          <w:noProof/>
        </w:rPr>
        <w:fldChar w:fldCharType="end"/>
      </w:r>
    </w:p>
    <w:p w14:paraId="3680922F" w14:textId="2F1D0DB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727</w:t>
      </w:r>
      <w:r>
        <w:rPr>
          <w:noProof/>
        </w:rPr>
        <w:noBreakHyphen/>
        <w:t>910</w:t>
      </w:r>
      <w:r>
        <w:rPr>
          <w:noProof/>
        </w:rPr>
        <w:tab/>
        <w:t>Treatment of value shifted under the direct value shift</w:t>
      </w:r>
      <w:r w:rsidRPr="00155E75">
        <w:rPr>
          <w:noProof/>
        </w:rPr>
        <w:tab/>
      </w:r>
      <w:r w:rsidRPr="00155E75">
        <w:rPr>
          <w:noProof/>
        </w:rPr>
        <w:fldChar w:fldCharType="begin"/>
      </w:r>
      <w:r w:rsidRPr="00155E75">
        <w:rPr>
          <w:noProof/>
        </w:rPr>
        <w:instrText xml:space="preserve"> PAGEREF _Toc201757868 \h </w:instrText>
      </w:r>
      <w:r w:rsidRPr="00155E75">
        <w:rPr>
          <w:noProof/>
        </w:rPr>
      </w:r>
      <w:r w:rsidRPr="00155E75">
        <w:rPr>
          <w:noProof/>
        </w:rPr>
        <w:fldChar w:fldCharType="separate"/>
      </w:r>
      <w:r w:rsidRPr="00155E75">
        <w:rPr>
          <w:noProof/>
        </w:rPr>
        <w:t>123</w:t>
      </w:r>
      <w:r w:rsidRPr="00155E75">
        <w:rPr>
          <w:noProof/>
        </w:rPr>
        <w:fldChar w:fldCharType="end"/>
      </w:r>
    </w:p>
    <w:p w14:paraId="7D74E4CB" w14:textId="4C769067" w:rsidR="00155E75" w:rsidRDefault="00155E75">
      <w:pPr>
        <w:pStyle w:val="TOC1"/>
        <w:rPr>
          <w:rFonts w:asciiTheme="minorHAnsi" w:eastAsiaTheme="minorEastAsia" w:hAnsiTheme="minorHAnsi" w:cstheme="minorBidi"/>
          <w:b w:val="0"/>
          <w:noProof/>
          <w:kern w:val="2"/>
          <w:sz w:val="24"/>
          <w:szCs w:val="24"/>
          <w14:ligatures w14:val="standardContextual"/>
        </w:rPr>
      </w:pPr>
      <w:r>
        <w:rPr>
          <w:noProof/>
        </w:rPr>
        <w:t>Chapter 4—International aspects of income tax</w:t>
      </w:r>
      <w:r w:rsidRPr="00155E75">
        <w:rPr>
          <w:b w:val="0"/>
          <w:noProof/>
          <w:sz w:val="18"/>
        </w:rPr>
        <w:tab/>
      </w:r>
      <w:r w:rsidRPr="00155E75">
        <w:rPr>
          <w:b w:val="0"/>
          <w:noProof/>
          <w:sz w:val="18"/>
        </w:rPr>
        <w:fldChar w:fldCharType="begin"/>
      </w:r>
      <w:r w:rsidRPr="00155E75">
        <w:rPr>
          <w:b w:val="0"/>
          <w:noProof/>
          <w:sz w:val="18"/>
        </w:rPr>
        <w:instrText xml:space="preserve"> PAGEREF _Toc201757869 \h </w:instrText>
      </w:r>
      <w:r w:rsidRPr="00155E75">
        <w:rPr>
          <w:b w:val="0"/>
          <w:noProof/>
          <w:sz w:val="18"/>
        </w:rPr>
      </w:r>
      <w:r w:rsidRPr="00155E75">
        <w:rPr>
          <w:b w:val="0"/>
          <w:noProof/>
          <w:sz w:val="18"/>
        </w:rPr>
        <w:fldChar w:fldCharType="separate"/>
      </w:r>
      <w:r w:rsidRPr="00155E75">
        <w:rPr>
          <w:b w:val="0"/>
          <w:noProof/>
          <w:sz w:val="18"/>
        </w:rPr>
        <w:t>126</w:t>
      </w:r>
      <w:r w:rsidRPr="00155E75">
        <w:rPr>
          <w:b w:val="0"/>
          <w:noProof/>
          <w:sz w:val="18"/>
        </w:rPr>
        <w:fldChar w:fldCharType="end"/>
      </w:r>
    </w:p>
    <w:p w14:paraId="087A4A24" w14:textId="7A790EFF" w:rsidR="00155E75" w:rsidRDefault="00155E75">
      <w:pPr>
        <w:pStyle w:val="TOC2"/>
        <w:rPr>
          <w:rFonts w:asciiTheme="minorHAnsi" w:eastAsiaTheme="minorEastAsia" w:hAnsiTheme="minorHAnsi" w:cstheme="minorBidi"/>
          <w:b w:val="0"/>
          <w:noProof/>
          <w:kern w:val="2"/>
          <w:szCs w:val="24"/>
          <w14:ligatures w14:val="standardContextual"/>
        </w:rPr>
      </w:pPr>
      <w:r>
        <w:rPr>
          <w:noProof/>
        </w:rPr>
        <w:t>Part 4</w:t>
      </w:r>
      <w:r>
        <w:rPr>
          <w:noProof/>
        </w:rPr>
        <w:noBreakHyphen/>
        <w:t>5—General</w:t>
      </w:r>
      <w:r w:rsidRPr="00155E75">
        <w:rPr>
          <w:b w:val="0"/>
          <w:noProof/>
          <w:sz w:val="18"/>
        </w:rPr>
        <w:tab/>
      </w:r>
      <w:r w:rsidRPr="00155E75">
        <w:rPr>
          <w:b w:val="0"/>
          <w:noProof/>
          <w:sz w:val="18"/>
        </w:rPr>
        <w:fldChar w:fldCharType="begin"/>
      </w:r>
      <w:r w:rsidRPr="00155E75">
        <w:rPr>
          <w:b w:val="0"/>
          <w:noProof/>
          <w:sz w:val="18"/>
        </w:rPr>
        <w:instrText xml:space="preserve"> PAGEREF _Toc201757870 \h </w:instrText>
      </w:r>
      <w:r w:rsidRPr="00155E75">
        <w:rPr>
          <w:b w:val="0"/>
          <w:noProof/>
          <w:sz w:val="18"/>
        </w:rPr>
      </w:r>
      <w:r w:rsidRPr="00155E75">
        <w:rPr>
          <w:b w:val="0"/>
          <w:noProof/>
          <w:sz w:val="18"/>
        </w:rPr>
        <w:fldChar w:fldCharType="separate"/>
      </w:r>
      <w:r w:rsidRPr="00155E75">
        <w:rPr>
          <w:b w:val="0"/>
          <w:noProof/>
          <w:sz w:val="18"/>
        </w:rPr>
        <w:t>126</w:t>
      </w:r>
      <w:r w:rsidRPr="00155E75">
        <w:rPr>
          <w:b w:val="0"/>
          <w:noProof/>
          <w:sz w:val="18"/>
        </w:rPr>
        <w:fldChar w:fldCharType="end"/>
      </w:r>
    </w:p>
    <w:p w14:paraId="567B0D6F" w14:textId="42400484"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764—Source rules</w:t>
      </w:r>
      <w:r w:rsidRPr="00155E75">
        <w:rPr>
          <w:b w:val="0"/>
          <w:noProof/>
          <w:sz w:val="18"/>
        </w:rPr>
        <w:tab/>
      </w:r>
      <w:r w:rsidRPr="00155E75">
        <w:rPr>
          <w:b w:val="0"/>
          <w:noProof/>
          <w:sz w:val="18"/>
        </w:rPr>
        <w:fldChar w:fldCharType="begin"/>
      </w:r>
      <w:r w:rsidRPr="00155E75">
        <w:rPr>
          <w:b w:val="0"/>
          <w:noProof/>
          <w:sz w:val="18"/>
        </w:rPr>
        <w:instrText xml:space="preserve"> PAGEREF _Toc201757871 \h </w:instrText>
      </w:r>
      <w:r w:rsidRPr="00155E75">
        <w:rPr>
          <w:b w:val="0"/>
          <w:noProof/>
          <w:sz w:val="18"/>
        </w:rPr>
      </w:r>
      <w:r w:rsidRPr="00155E75">
        <w:rPr>
          <w:b w:val="0"/>
          <w:noProof/>
          <w:sz w:val="18"/>
        </w:rPr>
        <w:fldChar w:fldCharType="separate"/>
      </w:r>
      <w:r w:rsidRPr="00155E75">
        <w:rPr>
          <w:b w:val="0"/>
          <w:noProof/>
          <w:sz w:val="18"/>
        </w:rPr>
        <w:t>126</w:t>
      </w:r>
      <w:r w:rsidRPr="00155E75">
        <w:rPr>
          <w:b w:val="0"/>
          <w:noProof/>
          <w:sz w:val="18"/>
        </w:rPr>
        <w:fldChar w:fldCharType="end"/>
      </w:r>
    </w:p>
    <w:p w14:paraId="49BF4AAB" w14:textId="2E2486A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764</w:t>
      </w:r>
      <w:r w:rsidRPr="00155E75">
        <w:rPr>
          <w:b w:val="0"/>
          <w:noProof/>
          <w:sz w:val="18"/>
        </w:rPr>
        <w:tab/>
      </w:r>
      <w:r w:rsidRPr="00155E75">
        <w:rPr>
          <w:b w:val="0"/>
          <w:noProof/>
          <w:sz w:val="18"/>
        </w:rPr>
        <w:fldChar w:fldCharType="begin"/>
      </w:r>
      <w:r w:rsidRPr="00155E75">
        <w:rPr>
          <w:b w:val="0"/>
          <w:noProof/>
          <w:sz w:val="18"/>
        </w:rPr>
        <w:instrText xml:space="preserve"> PAGEREF _Toc201757872 \h </w:instrText>
      </w:r>
      <w:r w:rsidRPr="00155E75">
        <w:rPr>
          <w:b w:val="0"/>
          <w:noProof/>
          <w:sz w:val="18"/>
        </w:rPr>
      </w:r>
      <w:r w:rsidRPr="00155E75">
        <w:rPr>
          <w:b w:val="0"/>
          <w:noProof/>
          <w:sz w:val="18"/>
        </w:rPr>
        <w:fldChar w:fldCharType="separate"/>
      </w:r>
      <w:r w:rsidRPr="00155E75">
        <w:rPr>
          <w:b w:val="0"/>
          <w:noProof/>
          <w:sz w:val="18"/>
        </w:rPr>
        <w:t>126</w:t>
      </w:r>
      <w:r w:rsidRPr="00155E75">
        <w:rPr>
          <w:b w:val="0"/>
          <w:noProof/>
          <w:sz w:val="18"/>
        </w:rPr>
        <w:fldChar w:fldCharType="end"/>
      </w:r>
    </w:p>
    <w:p w14:paraId="4AA058D0" w14:textId="72F1784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764</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_Toc201757873 \h </w:instrText>
      </w:r>
      <w:r w:rsidRPr="00155E75">
        <w:rPr>
          <w:noProof/>
        </w:rPr>
      </w:r>
      <w:r w:rsidRPr="00155E75">
        <w:rPr>
          <w:noProof/>
        </w:rPr>
        <w:fldChar w:fldCharType="separate"/>
      </w:r>
      <w:r w:rsidRPr="00155E75">
        <w:rPr>
          <w:noProof/>
        </w:rPr>
        <w:t>126</w:t>
      </w:r>
      <w:r w:rsidRPr="00155E75">
        <w:rPr>
          <w:noProof/>
        </w:rPr>
        <w:fldChar w:fldCharType="end"/>
      </w:r>
    </w:p>
    <w:p w14:paraId="047C037A" w14:textId="1F5E388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764</w:t>
      </w:r>
      <w:r>
        <w:rPr>
          <w:noProof/>
        </w:rPr>
        <w:noBreakHyphen/>
        <w:t>A—Source rules</w:t>
      </w:r>
      <w:r w:rsidRPr="00155E75">
        <w:rPr>
          <w:b w:val="0"/>
          <w:noProof/>
          <w:sz w:val="18"/>
        </w:rPr>
        <w:tab/>
      </w:r>
      <w:r w:rsidRPr="00155E75">
        <w:rPr>
          <w:b w:val="0"/>
          <w:noProof/>
          <w:sz w:val="18"/>
        </w:rPr>
        <w:fldChar w:fldCharType="begin"/>
      </w:r>
      <w:r w:rsidRPr="00155E75">
        <w:rPr>
          <w:b w:val="0"/>
          <w:noProof/>
          <w:sz w:val="18"/>
        </w:rPr>
        <w:instrText xml:space="preserve"> PAGEREF _Toc201757874 \h </w:instrText>
      </w:r>
      <w:r w:rsidRPr="00155E75">
        <w:rPr>
          <w:b w:val="0"/>
          <w:noProof/>
          <w:sz w:val="18"/>
        </w:rPr>
      </w:r>
      <w:r w:rsidRPr="00155E75">
        <w:rPr>
          <w:b w:val="0"/>
          <w:noProof/>
          <w:sz w:val="18"/>
        </w:rPr>
        <w:fldChar w:fldCharType="separate"/>
      </w:r>
      <w:r w:rsidRPr="00155E75">
        <w:rPr>
          <w:b w:val="0"/>
          <w:noProof/>
          <w:sz w:val="18"/>
        </w:rPr>
        <w:t>126</w:t>
      </w:r>
      <w:r w:rsidRPr="00155E75">
        <w:rPr>
          <w:b w:val="0"/>
          <w:noProof/>
          <w:sz w:val="18"/>
        </w:rPr>
        <w:fldChar w:fldCharType="end"/>
      </w:r>
    </w:p>
    <w:p w14:paraId="249DFF9E" w14:textId="15C275A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764</w:t>
      </w:r>
      <w:r>
        <w:rPr>
          <w:noProof/>
        </w:rPr>
        <w:noBreakHyphen/>
        <w:t>5</w:t>
      </w:r>
      <w:r>
        <w:rPr>
          <w:noProof/>
        </w:rPr>
        <w:tab/>
        <w:t>Source rule for international tax agreements</w:t>
      </w:r>
      <w:r w:rsidRPr="00155E75">
        <w:rPr>
          <w:noProof/>
        </w:rPr>
        <w:tab/>
      </w:r>
      <w:r w:rsidRPr="00155E75">
        <w:rPr>
          <w:noProof/>
        </w:rPr>
        <w:fldChar w:fldCharType="begin"/>
      </w:r>
      <w:r w:rsidRPr="00155E75">
        <w:rPr>
          <w:noProof/>
        </w:rPr>
        <w:instrText xml:space="preserve"> PAGEREF _Toc201757875 \h </w:instrText>
      </w:r>
      <w:r w:rsidRPr="00155E75">
        <w:rPr>
          <w:noProof/>
        </w:rPr>
      </w:r>
      <w:r w:rsidRPr="00155E75">
        <w:rPr>
          <w:noProof/>
        </w:rPr>
        <w:fldChar w:fldCharType="separate"/>
      </w:r>
      <w:r w:rsidRPr="00155E75">
        <w:rPr>
          <w:noProof/>
        </w:rPr>
        <w:t>126</w:t>
      </w:r>
      <w:r w:rsidRPr="00155E75">
        <w:rPr>
          <w:noProof/>
        </w:rPr>
        <w:fldChar w:fldCharType="end"/>
      </w:r>
    </w:p>
    <w:p w14:paraId="5C640EE3" w14:textId="78310958"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768—Foreign non</w:t>
      </w:r>
      <w:r>
        <w:rPr>
          <w:noProof/>
        </w:rPr>
        <w:noBreakHyphen/>
        <w:t>assessable income and gains</w:t>
      </w:r>
      <w:r w:rsidRPr="00155E75">
        <w:rPr>
          <w:b w:val="0"/>
          <w:noProof/>
          <w:sz w:val="18"/>
        </w:rPr>
        <w:tab/>
      </w:r>
      <w:r w:rsidRPr="00155E75">
        <w:rPr>
          <w:b w:val="0"/>
          <w:noProof/>
          <w:sz w:val="18"/>
        </w:rPr>
        <w:fldChar w:fldCharType="begin"/>
      </w:r>
      <w:r w:rsidRPr="00155E75">
        <w:rPr>
          <w:b w:val="0"/>
          <w:noProof/>
          <w:sz w:val="18"/>
        </w:rPr>
        <w:instrText xml:space="preserve"> PAGEREF _Toc201757876 \h </w:instrText>
      </w:r>
      <w:r w:rsidRPr="00155E75">
        <w:rPr>
          <w:b w:val="0"/>
          <w:noProof/>
          <w:sz w:val="18"/>
        </w:rPr>
      </w:r>
      <w:r w:rsidRPr="00155E75">
        <w:rPr>
          <w:b w:val="0"/>
          <w:noProof/>
          <w:sz w:val="18"/>
        </w:rPr>
        <w:fldChar w:fldCharType="separate"/>
      </w:r>
      <w:r w:rsidRPr="00155E75">
        <w:rPr>
          <w:b w:val="0"/>
          <w:noProof/>
          <w:sz w:val="18"/>
        </w:rPr>
        <w:t>128</w:t>
      </w:r>
      <w:r w:rsidRPr="00155E75">
        <w:rPr>
          <w:b w:val="0"/>
          <w:noProof/>
          <w:sz w:val="18"/>
        </w:rPr>
        <w:fldChar w:fldCharType="end"/>
      </w:r>
    </w:p>
    <w:p w14:paraId="059C070A" w14:textId="779C0F5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768</w:t>
      </w:r>
      <w:r>
        <w:rPr>
          <w:noProof/>
        </w:rPr>
        <w:noBreakHyphen/>
        <w:t>A—Returns on foreign investment</w:t>
      </w:r>
      <w:r w:rsidRPr="00155E75">
        <w:rPr>
          <w:b w:val="0"/>
          <w:noProof/>
          <w:sz w:val="18"/>
        </w:rPr>
        <w:tab/>
      </w:r>
      <w:r w:rsidRPr="00155E75">
        <w:rPr>
          <w:b w:val="0"/>
          <w:noProof/>
          <w:sz w:val="18"/>
        </w:rPr>
        <w:fldChar w:fldCharType="begin"/>
      </w:r>
      <w:r w:rsidRPr="00155E75">
        <w:rPr>
          <w:b w:val="0"/>
          <w:noProof/>
          <w:sz w:val="18"/>
        </w:rPr>
        <w:instrText xml:space="preserve"> PAGEREF _Toc201757877 \h </w:instrText>
      </w:r>
      <w:r w:rsidRPr="00155E75">
        <w:rPr>
          <w:b w:val="0"/>
          <w:noProof/>
          <w:sz w:val="18"/>
        </w:rPr>
      </w:r>
      <w:r w:rsidRPr="00155E75">
        <w:rPr>
          <w:b w:val="0"/>
          <w:noProof/>
          <w:sz w:val="18"/>
        </w:rPr>
        <w:fldChar w:fldCharType="separate"/>
      </w:r>
      <w:r w:rsidRPr="00155E75">
        <w:rPr>
          <w:b w:val="0"/>
          <w:noProof/>
          <w:sz w:val="18"/>
        </w:rPr>
        <w:t>128</w:t>
      </w:r>
      <w:r w:rsidRPr="00155E75">
        <w:rPr>
          <w:b w:val="0"/>
          <w:noProof/>
          <w:sz w:val="18"/>
        </w:rPr>
        <w:fldChar w:fldCharType="end"/>
      </w:r>
    </w:p>
    <w:p w14:paraId="4DC6C5AD" w14:textId="49C8A59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768</w:t>
      </w:r>
      <w:r>
        <w:rPr>
          <w:noProof/>
        </w:rPr>
        <w:noBreakHyphen/>
        <w:t>A</w:t>
      </w:r>
      <w:r w:rsidRPr="00155E75">
        <w:rPr>
          <w:b w:val="0"/>
          <w:noProof/>
          <w:sz w:val="18"/>
        </w:rPr>
        <w:tab/>
      </w:r>
      <w:r w:rsidRPr="00155E75">
        <w:rPr>
          <w:b w:val="0"/>
          <w:noProof/>
          <w:sz w:val="18"/>
        </w:rPr>
        <w:fldChar w:fldCharType="begin"/>
      </w:r>
      <w:r w:rsidRPr="00155E75">
        <w:rPr>
          <w:b w:val="0"/>
          <w:noProof/>
          <w:sz w:val="18"/>
        </w:rPr>
        <w:instrText xml:space="preserve"> PAGEREF _Toc201757878 \h </w:instrText>
      </w:r>
      <w:r w:rsidRPr="00155E75">
        <w:rPr>
          <w:b w:val="0"/>
          <w:noProof/>
          <w:sz w:val="18"/>
        </w:rPr>
      </w:r>
      <w:r w:rsidRPr="00155E75">
        <w:rPr>
          <w:b w:val="0"/>
          <w:noProof/>
          <w:sz w:val="18"/>
        </w:rPr>
        <w:fldChar w:fldCharType="separate"/>
      </w:r>
      <w:r w:rsidRPr="00155E75">
        <w:rPr>
          <w:b w:val="0"/>
          <w:noProof/>
          <w:sz w:val="18"/>
        </w:rPr>
        <w:t>128</w:t>
      </w:r>
      <w:r w:rsidRPr="00155E75">
        <w:rPr>
          <w:b w:val="0"/>
          <w:noProof/>
          <w:sz w:val="18"/>
        </w:rPr>
        <w:fldChar w:fldCharType="end"/>
      </w:r>
    </w:p>
    <w:p w14:paraId="5D9A5CC8" w14:textId="6E89516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1</w:t>
      </w:r>
      <w:r>
        <w:rPr>
          <w:noProof/>
        </w:rPr>
        <w:tab/>
        <w:t>What this Subdivision is about</w:t>
      </w:r>
      <w:r w:rsidRPr="00155E75">
        <w:rPr>
          <w:noProof/>
        </w:rPr>
        <w:tab/>
      </w:r>
      <w:r w:rsidRPr="00155E75">
        <w:rPr>
          <w:noProof/>
        </w:rPr>
        <w:fldChar w:fldCharType="begin"/>
      </w:r>
      <w:r w:rsidRPr="00155E75">
        <w:rPr>
          <w:noProof/>
        </w:rPr>
        <w:instrText xml:space="preserve"> PAGEREF _Toc201757879 \h </w:instrText>
      </w:r>
      <w:r w:rsidRPr="00155E75">
        <w:rPr>
          <w:noProof/>
        </w:rPr>
      </w:r>
      <w:r w:rsidRPr="00155E75">
        <w:rPr>
          <w:noProof/>
        </w:rPr>
        <w:fldChar w:fldCharType="separate"/>
      </w:r>
      <w:r w:rsidRPr="00155E75">
        <w:rPr>
          <w:noProof/>
        </w:rPr>
        <w:t>128</w:t>
      </w:r>
      <w:r w:rsidRPr="00155E75">
        <w:rPr>
          <w:noProof/>
        </w:rPr>
        <w:fldChar w:fldCharType="end"/>
      </w:r>
    </w:p>
    <w:p w14:paraId="05E643D2" w14:textId="2E42FFF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Foreign equity distributions on participation interests</w:t>
      </w:r>
      <w:r w:rsidRPr="00155E75">
        <w:rPr>
          <w:b w:val="0"/>
          <w:noProof/>
          <w:sz w:val="18"/>
        </w:rPr>
        <w:tab/>
      </w:r>
      <w:r w:rsidRPr="00155E75">
        <w:rPr>
          <w:b w:val="0"/>
          <w:noProof/>
          <w:sz w:val="18"/>
        </w:rPr>
        <w:fldChar w:fldCharType="begin"/>
      </w:r>
      <w:r w:rsidRPr="00155E75">
        <w:rPr>
          <w:b w:val="0"/>
          <w:noProof/>
          <w:sz w:val="18"/>
        </w:rPr>
        <w:instrText xml:space="preserve"> PAGEREF _Toc201757880 \h </w:instrText>
      </w:r>
      <w:r w:rsidRPr="00155E75">
        <w:rPr>
          <w:b w:val="0"/>
          <w:noProof/>
          <w:sz w:val="18"/>
        </w:rPr>
      </w:r>
      <w:r w:rsidRPr="00155E75">
        <w:rPr>
          <w:b w:val="0"/>
          <w:noProof/>
          <w:sz w:val="18"/>
        </w:rPr>
        <w:fldChar w:fldCharType="separate"/>
      </w:r>
      <w:r w:rsidRPr="00155E75">
        <w:rPr>
          <w:b w:val="0"/>
          <w:noProof/>
          <w:sz w:val="18"/>
        </w:rPr>
        <w:t>129</w:t>
      </w:r>
      <w:r w:rsidRPr="00155E75">
        <w:rPr>
          <w:b w:val="0"/>
          <w:noProof/>
          <w:sz w:val="18"/>
        </w:rPr>
        <w:fldChar w:fldCharType="end"/>
      </w:r>
    </w:p>
    <w:p w14:paraId="6DC476A0" w14:textId="4922D3D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w:t>
      </w:r>
      <w:r>
        <w:rPr>
          <w:noProof/>
        </w:rPr>
        <w:tab/>
        <w:t>Foreign equity distributions on participation interests</w:t>
      </w:r>
      <w:r w:rsidRPr="00155E75">
        <w:rPr>
          <w:noProof/>
        </w:rPr>
        <w:tab/>
      </w:r>
      <w:r w:rsidRPr="00155E75">
        <w:rPr>
          <w:noProof/>
        </w:rPr>
        <w:fldChar w:fldCharType="begin"/>
      </w:r>
      <w:r w:rsidRPr="00155E75">
        <w:rPr>
          <w:noProof/>
        </w:rPr>
        <w:instrText xml:space="preserve"> PAGEREF _Toc201757881 \h </w:instrText>
      </w:r>
      <w:r w:rsidRPr="00155E75">
        <w:rPr>
          <w:noProof/>
        </w:rPr>
      </w:r>
      <w:r w:rsidRPr="00155E75">
        <w:rPr>
          <w:noProof/>
        </w:rPr>
        <w:fldChar w:fldCharType="separate"/>
      </w:r>
      <w:r w:rsidRPr="00155E75">
        <w:rPr>
          <w:noProof/>
        </w:rPr>
        <w:t>129</w:t>
      </w:r>
      <w:r w:rsidRPr="00155E75">
        <w:rPr>
          <w:noProof/>
        </w:rPr>
        <w:fldChar w:fldCharType="end"/>
      </w:r>
    </w:p>
    <w:p w14:paraId="2507BFD4" w14:textId="19F2812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768</w:t>
      </w:r>
      <w:r>
        <w:rPr>
          <w:noProof/>
        </w:rPr>
        <w:noBreakHyphen/>
        <w:t>7</w:t>
      </w:r>
      <w:r>
        <w:rPr>
          <w:noProof/>
        </w:rPr>
        <w:tab/>
        <w:t>Foreign equity distributions entitled to a foreign income tax deduction</w:t>
      </w:r>
      <w:r w:rsidRPr="00155E75">
        <w:rPr>
          <w:noProof/>
        </w:rPr>
        <w:tab/>
      </w:r>
      <w:r w:rsidRPr="00155E75">
        <w:rPr>
          <w:noProof/>
        </w:rPr>
        <w:fldChar w:fldCharType="begin"/>
      </w:r>
      <w:r w:rsidRPr="00155E75">
        <w:rPr>
          <w:noProof/>
        </w:rPr>
        <w:instrText xml:space="preserve"> PAGEREF _Toc201757882 \h </w:instrText>
      </w:r>
      <w:r w:rsidRPr="00155E75">
        <w:rPr>
          <w:noProof/>
        </w:rPr>
      </w:r>
      <w:r w:rsidRPr="00155E75">
        <w:rPr>
          <w:noProof/>
        </w:rPr>
        <w:fldChar w:fldCharType="separate"/>
      </w:r>
      <w:r w:rsidRPr="00155E75">
        <w:rPr>
          <w:noProof/>
        </w:rPr>
        <w:t>130</w:t>
      </w:r>
      <w:r w:rsidRPr="00155E75">
        <w:rPr>
          <w:noProof/>
        </w:rPr>
        <w:fldChar w:fldCharType="end"/>
      </w:r>
    </w:p>
    <w:p w14:paraId="3556EA7A" w14:textId="4B6CD1C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10</w:t>
      </w:r>
      <w:r>
        <w:rPr>
          <w:noProof/>
        </w:rPr>
        <w:tab/>
        <w:t xml:space="preserve">Meaning of </w:t>
      </w:r>
      <w:r w:rsidRPr="00BC290B">
        <w:rPr>
          <w:i/>
          <w:noProof/>
        </w:rPr>
        <w:t>foreign equity distribution</w:t>
      </w:r>
      <w:r w:rsidRPr="00155E75">
        <w:rPr>
          <w:noProof/>
        </w:rPr>
        <w:tab/>
      </w:r>
      <w:r w:rsidRPr="00155E75">
        <w:rPr>
          <w:noProof/>
        </w:rPr>
        <w:fldChar w:fldCharType="begin"/>
      </w:r>
      <w:r w:rsidRPr="00155E75">
        <w:rPr>
          <w:noProof/>
        </w:rPr>
        <w:instrText xml:space="preserve"> PAGEREF _Toc201757883 \h </w:instrText>
      </w:r>
      <w:r w:rsidRPr="00155E75">
        <w:rPr>
          <w:noProof/>
        </w:rPr>
      </w:r>
      <w:r w:rsidRPr="00155E75">
        <w:rPr>
          <w:noProof/>
        </w:rPr>
        <w:fldChar w:fldCharType="separate"/>
      </w:r>
      <w:r w:rsidRPr="00155E75">
        <w:rPr>
          <w:noProof/>
        </w:rPr>
        <w:t>131</w:t>
      </w:r>
      <w:r w:rsidRPr="00155E75">
        <w:rPr>
          <w:noProof/>
        </w:rPr>
        <w:fldChar w:fldCharType="end"/>
      </w:r>
    </w:p>
    <w:p w14:paraId="626E2894" w14:textId="4EF106D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15</w:t>
      </w:r>
      <w:r>
        <w:rPr>
          <w:noProof/>
        </w:rPr>
        <w:tab/>
        <w:t>Participation test—minimum 10% participation</w:t>
      </w:r>
      <w:r w:rsidRPr="00155E75">
        <w:rPr>
          <w:noProof/>
        </w:rPr>
        <w:tab/>
      </w:r>
      <w:r w:rsidRPr="00155E75">
        <w:rPr>
          <w:noProof/>
        </w:rPr>
        <w:fldChar w:fldCharType="begin"/>
      </w:r>
      <w:r w:rsidRPr="00155E75">
        <w:rPr>
          <w:noProof/>
        </w:rPr>
        <w:instrText xml:space="preserve"> PAGEREF _Toc201757884 \h </w:instrText>
      </w:r>
      <w:r w:rsidRPr="00155E75">
        <w:rPr>
          <w:noProof/>
        </w:rPr>
      </w:r>
      <w:r w:rsidRPr="00155E75">
        <w:rPr>
          <w:noProof/>
        </w:rPr>
        <w:fldChar w:fldCharType="separate"/>
      </w:r>
      <w:r w:rsidRPr="00155E75">
        <w:rPr>
          <w:noProof/>
        </w:rPr>
        <w:t>131</w:t>
      </w:r>
      <w:r w:rsidRPr="00155E75">
        <w:rPr>
          <w:noProof/>
        </w:rPr>
        <w:fldChar w:fldCharType="end"/>
      </w:r>
    </w:p>
    <w:p w14:paraId="3717A2F0" w14:textId="1D46703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768</w:t>
      </w:r>
      <w:r>
        <w:rPr>
          <w:noProof/>
        </w:rPr>
        <w:noBreakHyphen/>
        <w:t>B—Some items of income that are exempt from income tax</w:t>
      </w:r>
      <w:r w:rsidRPr="00155E75">
        <w:rPr>
          <w:b w:val="0"/>
          <w:noProof/>
          <w:sz w:val="18"/>
        </w:rPr>
        <w:tab/>
      </w:r>
      <w:r w:rsidRPr="00155E75">
        <w:rPr>
          <w:b w:val="0"/>
          <w:noProof/>
          <w:sz w:val="18"/>
        </w:rPr>
        <w:fldChar w:fldCharType="begin"/>
      </w:r>
      <w:r w:rsidRPr="00155E75">
        <w:rPr>
          <w:b w:val="0"/>
          <w:noProof/>
          <w:sz w:val="18"/>
        </w:rPr>
        <w:instrText xml:space="preserve"> PAGEREF _Toc201757885 \h </w:instrText>
      </w:r>
      <w:r w:rsidRPr="00155E75">
        <w:rPr>
          <w:b w:val="0"/>
          <w:noProof/>
          <w:sz w:val="18"/>
        </w:rPr>
      </w:r>
      <w:r w:rsidRPr="00155E75">
        <w:rPr>
          <w:b w:val="0"/>
          <w:noProof/>
          <w:sz w:val="18"/>
        </w:rPr>
        <w:fldChar w:fldCharType="separate"/>
      </w:r>
      <w:r w:rsidRPr="00155E75">
        <w:rPr>
          <w:b w:val="0"/>
          <w:noProof/>
          <w:sz w:val="18"/>
        </w:rPr>
        <w:t>131</w:t>
      </w:r>
      <w:r w:rsidRPr="00155E75">
        <w:rPr>
          <w:b w:val="0"/>
          <w:noProof/>
          <w:sz w:val="18"/>
        </w:rPr>
        <w:fldChar w:fldCharType="end"/>
      </w:r>
    </w:p>
    <w:p w14:paraId="20D29D9E" w14:textId="112F5F2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100</w:t>
      </w:r>
      <w:r>
        <w:rPr>
          <w:noProof/>
        </w:rPr>
        <w:tab/>
        <w:t>Foreign government officials in Australia</w:t>
      </w:r>
      <w:r w:rsidRPr="00155E75">
        <w:rPr>
          <w:noProof/>
        </w:rPr>
        <w:tab/>
      </w:r>
      <w:r w:rsidRPr="00155E75">
        <w:rPr>
          <w:noProof/>
        </w:rPr>
        <w:fldChar w:fldCharType="begin"/>
      </w:r>
      <w:r w:rsidRPr="00155E75">
        <w:rPr>
          <w:noProof/>
        </w:rPr>
        <w:instrText xml:space="preserve"> PAGEREF _Toc201757886 \h </w:instrText>
      </w:r>
      <w:r w:rsidRPr="00155E75">
        <w:rPr>
          <w:noProof/>
        </w:rPr>
      </w:r>
      <w:r w:rsidRPr="00155E75">
        <w:rPr>
          <w:noProof/>
        </w:rPr>
        <w:fldChar w:fldCharType="separate"/>
      </w:r>
      <w:r w:rsidRPr="00155E75">
        <w:rPr>
          <w:noProof/>
        </w:rPr>
        <w:t>132</w:t>
      </w:r>
      <w:r w:rsidRPr="00155E75">
        <w:rPr>
          <w:noProof/>
        </w:rPr>
        <w:fldChar w:fldCharType="end"/>
      </w:r>
    </w:p>
    <w:p w14:paraId="4AF5745D" w14:textId="3A8590F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105</w:t>
      </w:r>
      <w:r>
        <w:rPr>
          <w:noProof/>
        </w:rPr>
        <w:tab/>
        <w:t>Compensation arising out of Second World War</w:t>
      </w:r>
      <w:r w:rsidRPr="00155E75">
        <w:rPr>
          <w:noProof/>
        </w:rPr>
        <w:tab/>
      </w:r>
      <w:r w:rsidRPr="00155E75">
        <w:rPr>
          <w:noProof/>
        </w:rPr>
        <w:fldChar w:fldCharType="begin"/>
      </w:r>
      <w:r w:rsidRPr="00155E75">
        <w:rPr>
          <w:noProof/>
        </w:rPr>
        <w:instrText xml:space="preserve"> PAGEREF _Toc201757887 \h </w:instrText>
      </w:r>
      <w:r w:rsidRPr="00155E75">
        <w:rPr>
          <w:noProof/>
        </w:rPr>
      </w:r>
      <w:r w:rsidRPr="00155E75">
        <w:rPr>
          <w:noProof/>
        </w:rPr>
        <w:fldChar w:fldCharType="separate"/>
      </w:r>
      <w:r w:rsidRPr="00155E75">
        <w:rPr>
          <w:noProof/>
        </w:rPr>
        <w:t>134</w:t>
      </w:r>
      <w:r w:rsidRPr="00155E75">
        <w:rPr>
          <w:noProof/>
        </w:rPr>
        <w:fldChar w:fldCharType="end"/>
      </w:r>
    </w:p>
    <w:p w14:paraId="457DF5F1" w14:textId="7FC98BD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110</w:t>
      </w:r>
      <w:r>
        <w:rPr>
          <w:noProof/>
        </w:rPr>
        <w:tab/>
        <w:t>Foreign residents deriving income from certain activities in Australia’s exclusive economic zone or on or above Australia’s continental shelf</w:t>
      </w:r>
      <w:r w:rsidRPr="00155E75">
        <w:rPr>
          <w:noProof/>
        </w:rPr>
        <w:tab/>
      </w:r>
      <w:r w:rsidRPr="00155E75">
        <w:rPr>
          <w:noProof/>
        </w:rPr>
        <w:fldChar w:fldCharType="begin"/>
      </w:r>
      <w:r w:rsidRPr="00155E75">
        <w:rPr>
          <w:noProof/>
        </w:rPr>
        <w:instrText xml:space="preserve"> PAGEREF _Toc201757888 \h </w:instrText>
      </w:r>
      <w:r w:rsidRPr="00155E75">
        <w:rPr>
          <w:noProof/>
        </w:rPr>
      </w:r>
      <w:r w:rsidRPr="00155E75">
        <w:rPr>
          <w:noProof/>
        </w:rPr>
        <w:fldChar w:fldCharType="separate"/>
      </w:r>
      <w:r w:rsidRPr="00155E75">
        <w:rPr>
          <w:noProof/>
        </w:rPr>
        <w:t>135</w:t>
      </w:r>
      <w:r w:rsidRPr="00155E75">
        <w:rPr>
          <w:noProof/>
        </w:rPr>
        <w:fldChar w:fldCharType="end"/>
      </w:r>
    </w:p>
    <w:p w14:paraId="0C50F672" w14:textId="47B9E12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768</w:t>
      </w:r>
      <w:r>
        <w:rPr>
          <w:noProof/>
        </w:rPr>
        <w:noBreakHyphen/>
        <w:t>G—Reduction in capital gains and losses arising from CGT events in relation to certain voting interests in active foreign companies</w:t>
      </w:r>
      <w:r w:rsidRPr="00155E75">
        <w:rPr>
          <w:b w:val="0"/>
          <w:noProof/>
          <w:sz w:val="18"/>
        </w:rPr>
        <w:tab/>
      </w:r>
      <w:r w:rsidRPr="00155E75">
        <w:rPr>
          <w:b w:val="0"/>
          <w:noProof/>
          <w:sz w:val="18"/>
        </w:rPr>
        <w:fldChar w:fldCharType="begin"/>
      </w:r>
      <w:r w:rsidRPr="00155E75">
        <w:rPr>
          <w:b w:val="0"/>
          <w:noProof/>
          <w:sz w:val="18"/>
        </w:rPr>
        <w:instrText xml:space="preserve"> PAGEREF _Toc201757889 \h </w:instrText>
      </w:r>
      <w:r w:rsidRPr="00155E75">
        <w:rPr>
          <w:b w:val="0"/>
          <w:noProof/>
          <w:sz w:val="18"/>
        </w:rPr>
      </w:r>
      <w:r w:rsidRPr="00155E75">
        <w:rPr>
          <w:b w:val="0"/>
          <w:noProof/>
          <w:sz w:val="18"/>
        </w:rPr>
        <w:fldChar w:fldCharType="separate"/>
      </w:r>
      <w:r w:rsidRPr="00155E75">
        <w:rPr>
          <w:b w:val="0"/>
          <w:noProof/>
          <w:sz w:val="18"/>
        </w:rPr>
        <w:t>136</w:t>
      </w:r>
      <w:r w:rsidRPr="00155E75">
        <w:rPr>
          <w:b w:val="0"/>
          <w:noProof/>
          <w:sz w:val="18"/>
        </w:rPr>
        <w:fldChar w:fldCharType="end"/>
      </w:r>
    </w:p>
    <w:p w14:paraId="190B295D" w14:textId="70EBBE7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768</w:t>
      </w:r>
      <w:r>
        <w:rPr>
          <w:noProof/>
        </w:rPr>
        <w:noBreakHyphen/>
        <w:t>G</w:t>
      </w:r>
      <w:r w:rsidRPr="00155E75">
        <w:rPr>
          <w:b w:val="0"/>
          <w:noProof/>
          <w:sz w:val="18"/>
        </w:rPr>
        <w:tab/>
      </w:r>
      <w:r w:rsidRPr="00155E75">
        <w:rPr>
          <w:b w:val="0"/>
          <w:noProof/>
          <w:sz w:val="18"/>
        </w:rPr>
        <w:fldChar w:fldCharType="begin"/>
      </w:r>
      <w:r w:rsidRPr="00155E75">
        <w:rPr>
          <w:b w:val="0"/>
          <w:noProof/>
          <w:sz w:val="18"/>
        </w:rPr>
        <w:instrText xml:space="preserve"> PAGEREF _Toc201757890 \h </w:instrText>
      </w:r>
      <w:r w:rsidRPr="00155E75">
        <w:rPr>
          <w:b w:val="0"/>
          <w:noProof/>
          <w:sz w:val="18"/>
        </w:rPr>
      </w:r>
      <w:r w:rsidRPr="00155E75">
        <w:rPr>
          <w:b w:val="0"/>
          <w:noProof/>
          <w:sz w:val="18"/>
        </w:rPr>
        <w:fldChar w:fldCharType="separate"/>
      </w:r>
      <w:r w:rsidRPr="00155E75">
        <w:rPr>
          <w:b w:val="0"/>
          <w:noProof/>
          <w:sz w:val="18"/>
        </w:rPr>
        <w:t>136</w:t>
      </w:r>
      <w:r w:rsidRPr="00155E75">
        <w:rPr>
          <w:b w:val="0"/>
          <w:noProof/>
          <w:sz w:val="18"/>
        </w:rPr>
        <w:fldChar w:fldCharType="end"/>
      </w:r>
    </w:p>
    <w:p w14:paraId="5C3EA63B" w14:textId="5CB1A75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500</w:t>
      </w:r>
      <w:r>
        <w:rPr>
          <w:noProof/>
        </w:rPr>
        <w:tab/>
        <w:t>What this Subdivision is about</w:t>
      </w:r>
      <w:r w:rsidRPr="00155E75">
        <w:rPr>
          <w:noProof/>
        </w:rPr>
        <w:tab/>
      </w:r>
      <w:r w:rsidRPr="00155E75">
        <w:rPr>
          <w:noProof/>
        </w:rPr>
        <w:fldChar w:fldCharType="begin"/>
      </w:r>
      <w:r w:rsidRPr="00155E75">
        <w:rPr>
          <w:noProof/>
        </w:rPr>
        <w:instrText xml:space="preserve"> PAGEREF _Toc201757891 \h </w:instrText>
      </w:r>
      <w:r w:rsidRPr="00155E75">
        <w:rPr>
          <w:noProof/>
        </w:rPr>
      </w:r>
      <w:r w:rsidRPr="00155E75">
        <w:rPr>
          <w:noProof/>
        </w:rPr>
        <w:fldChar w:fldCharType="separate"/>
      </w:r>
      <w:r w:rsidRPr="00155E75">
        <w:rPr>
          <w:noProof/>
        </w:rPr>
        <w:t>136</w:t>
      </w:r>
      <w:r w:rsidRPr="00155E75">
        <w:rPr>
          <w:noProof/>
        </w:rPr>
        <w:fldChar w:fldCharType="end"/>
      </w:r>
    </w:p>
    <w:p w14:paraId="6A7C1047" w14:textId="7B4ACD7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_Toc201757892 \h </w:instrText>
      </w:r>
      <w:r w:rsidRPr="00155E75">
        <w:rPr>
          <w:b w:val="0"/>
          <w:noProof/>
          <w:sz w:val="18"/>
        </w:rPr>
      </w:r>
      <w:r w:rsidRPr="00155E75">
        <w:rPr>
          <w:b w:val="0"/>
          <w:noProof/>
          <w:sz w:val="18"/>
        </w:rPr>
        <w:fldChar w:fldCharType="separate"/>
      </w:r>
      <w:r w:rsidRPr="00155E75">
        <w:rPr>
          <w:b w:val="0"/>
          <w:noProof/>
          <w:sz w:val="18"/>
        </w:rPr>
        <w:t>137</w:t>
      </w:r>
      <w:r w:rsidRPr="00155E75">
        <w:rPr>
          <w:b w:val="0"/>
          <w:noProof/>
          <w:sz w:val="18"/>
        </w:rPr>
        <w:fldChar w:fldCharType="end"/>
      </w:r>
    </w:p>
    <w:p w14:paraId="348974BF" w14:textId="4401353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505</w:t>
      </w:r>
      <w:r>
        <w:rPr>
          <w:noProof/>
        </w:rPr>
        <w:tab/>
        <w:t>Reducing a capital gain or loss from certain CGT events in relation to certain voting interests</w:t>
      </w:r>
      <w:r w:rsidRPr="00155E75">
        <w:rPr>
          <w:noProof/>
        </w:rPr>
        <w:tab/>
      </w:r>
      <w:r w:rsidRPr="00155E75">
        <w:rPr>
          <w:noProof/>
        </w:rPr>
        <w:fldChar w:fldCharType="begin"/>
      </w:r>
      <w:r w:rsidRPr="00155E75">
        <w:rPr>
          <w:noProof/>
        </w:rPr>
        <w:instrText xml:space="preserve"> PAGEREF _Toc201757893 \h </w:instrText>
      </w:r>
      <w:r w:rsidRPr="00155E75">
        <w:rPr>
          <w:noProof/>
        </w:rPr>
      </w:r>
      <w:r w:rsidRPr="00155E75">
        <w:rPr>
          <w:noProof/>
        </w:rPr>
        <w:fldChar w:fldCharType="separate"/>
      </w:r>
      <w:r w:rsidRPr="00155E75">
        <w:rPr>
          <w:noProof/>
        </w:rPr>
        <w:t>137</w:t>
      </w:r>
      <w:r w:rsidRPr="00155E75">
        <w:rPr>
          <w:noProof/>
        </w:rPr>
        <w:fldChar w:fldCharType="end"/>
      </w:r>
    </w:p>
    <w:p w14:paraId="18508E05" w14:textId="09597E0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Active foreign business asset percentage</w:t>
      </w:r>
      <w:r w:rsidRPr="00155E75">
        <w:rPr>
          <w:b w:val="0"/>
          <w:noProof/>
          <w:sz w:val="18"/>
        </w:rPr>
        <w:tab/>
      </w:r>
      <w:r w:rsidRPr="00155E75">
        <w:rPr>
          <w:b w:val="0"/>
          <w:noProof/>
          <w:sz w:val="18"/>
        </w:rPr>
        <w:fldChar w:fldCharType="begin"/>
      </w:r>
      <w:r w:rsidRPr="00155E75">
        <w:rPr>
          <w:b w:val="0"/>
          <w:noProof/>
          <w:sz w:val="18"/>
        </w:rPr>
        <w:instrText xml:space="preserve"> PAGEREF _Toc201757894 \h </w:instrText>
      </w:r>
      <w:r w:rsidRPr="00155E75">
        <w:rPr>
          <w:b w:val="0"/>
          <w:noProof/>
          <w:sz w:val="18"/>
        </w:rPr>
      </w:r>
      <w:r w:rsidRPr="00155E75">
        <w:rPr>
          <w:b w:val="0"/>
          <w:noProof/>
          <w:sz w:val="18"/>
        </w:rPr>
        <w:fldChar w:fldCharType="separate"/>
      </w:r>
      <w:r w:rsidRPr="00155E75">
        <w:rPr>
          <w:b w:val="0"/>
          <w:noProof/>
          <w:sz w:val="18"/>
        </w:rPr>
        <w:t>138</w:t>
      </w:r>
      <w:r w:rsidRPr="00155E75">
        <w:rPr>
          <w:b w:val="0"/>
          <w:noProof/>
          <w:sz w:val="18"/>
        </w:rPr>
        <w:fldChar w:fldCharType="end"/>
      </w:r>
    </w:p>
    <w:p w14:paraId="656505FE" w14:textId="1511F31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510</w:t>
      </w:r>
      <w:r>
        <w:rPr>
          <w:noProof/>
        </w:rPr>
        <w:tab/>
        <w:t>Active foreign business asset percentage</w:t>
      </w:r>
      <w:r w:rsidRPr="00155E75">
        <w:rPr>
          <w:noProof/>
        </w:rPr>
        <w:tab/>
      </w:r>
      <w:r w:rsidRPr="00155E75">
        <w:rPr>
          <w:noProof/>
        </w:rPr>
        <w:fldChar w:fldCharType="begin"/>
      </w:r>
      <w:r w:rsidRPr="00155E75">
        <w:rPr>
          <w:noProof/>
        </w:rPr>
        <w:instrText xml:space="preserve"> PAGEREF _Toc201757895 \h </w:instrText>
      </w:r>
      <w:r w:rsidRPr="00155E75">
        <w:rPr>
          <w:noProof/>
        </w:rPr>
      </w:r>
      <w:r w:rsidRPr="00155E75">
        <w:rPr>
          <w:noProof/>
        </w:rPr>
        <w:fldChar w:fldCharType="separate"/>
      </w:r>
      <w:r w:rsidRPr="00155E75">
        <w:rPr>
          <w:noProof/>
        </w:rPr>
        <w:t>138</w:t>
      </w:r>
      <w:r w:rsidRPr="00155E75">
        <w:rPr>
          <w:noProof/>
        </w:rPr>
        <w:fldChar w:fldCharType="end"/>
      </w:r>
    </w:p>
    <w:p w14:paraId="6FA3D99B" w14:textId="700C61C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515</w:t>
      </w:r>
      <w:r>
        <w:rPr>
          <w:noProof/>
        </w:rPr>
        <w:tab/>
        <w:t>Choices to apply market value method or book value method</w:t>
      </w:r>
      <w:r w:rsidRPr="00155E75">
        <w:rPr>
          <w:noProof/>
        </w:rPr>
        <w:tab/>
      </w:r>
      <w:r w:rsidRPr="00155E75">
        <w:rPr>
          <w:noProof/>
        </w:rPr>
        <w:fldChar w:fldCharType="begin"/>
      </w:r>
      <w:r w:rsidRPr="00155E75">
        <w:rPr>
          <w:noProof/>
        </w:rPr>
        <w:instrText xml:space="preserve"> PAGEREF _Toc201757896 \h </w:instrText>
      </w:r>
      <w:r w:rsidRPr="00155E75">
        <w:rPr>
          <w:noProof/>
        </w:rPr>
      </w:r>
      <w:r w:rsidRPr="00155E75">
        <w:rPr>
          <w:noProof/>
        </w:rPr>
        <w:fldChar w:fldCharType="separate"/>
      </w:r>
      <w:r w:rsidRPr="00155E75">
        <w:rPr>
          <w:noProof/>
        </w:rPr>
        <w:t>139</w:t>
      </w:r>
      <w:r w:rsidRPr="00155E75">
        <w:rPr>
          <w:noProof/>
        </w:rPr>
        <w:fldChar w:fldCharType="end"/>
      </w:r>
    </w:p>
    <w:p w14:paraId="7BE00491" w14:textId="43B5E81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520</w:t>
      </w:r>
      <w:r>
        <w:rPr>
          <w:noProof/>
        </w:rPr>
        <w:tab/>
        <w:t>Market value method—choice made under subsection 768</w:t>
      </w:r>
      <w:r>
        <w:rPr>
          <w:noProof/>
        </w:rPr>
        <w:noBreakHyphen/>
        <w:t>515(1)</w:t>
      </w:r>
      <w:r w:rsidRPr="00155E75">
        <w:rPr>
          <w:noProof/>
        </w:rPr>
        <w:tab/>
      </w:r>
      <w:r w:rsidRPr="00155E75">
        <w:rPr>
          <w:noProof/>
        </w:rPr>
        <w:fldChar w:fldCharType="begin"/>
      </w:r>
      <w:r w:rsidRPr="00155E75">
        <w:rPr>
          <w:noProof/>
        </w:rPr>
        <w:instrText xml:space="preserve"> PAGEREF _Toc201757897 \h </w:instrText>
      </w:r>
      <w:r w:rsidRPr="00155E75">
        <w:rPr>
          <w:noProof/>
        </w:rPr>
      </w:r>
      <w:r w:rsidRPr="00155E75">
        <w:rPr>
          <w:noProof/>
        </w:rPr>
        <w:fldChar w:fldCharType="separate"/>
      </w:r>
      <w:r w:rsidRPr="00155E75">
        <w:rPr>
          <w:noProof/>
        </w:rPr>
        <w:t>140</w:t>
      </w:r>
      <w:r w:rsidRPr="00155E75">
        <w:rPr>
          <w:noProof/>
        </w:rPr>
        <w:fldChar w:fldCharType="end"/>
      </w:r>
    </w:p>
    <w:p w14:paraId="5C1C3938" w14:textId="52D437A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525</w:t>
      </w:r>
      <w:r>
        <w:rPr>
          <w:noProof/>
        </w:rPr>
        <w:tab/>
        <w:t>Book value method—choice made under subsection 768</w:t>
      </w:r>
      <w:r>
        <w:rPr>
          <w:noProof/>
        </w:rPr>
        <w:noBreakHyphen/>
        <w:t>515(2)</w:t>
      </w:r>
      <w:r w:rsidRPr="00155E75">
        <w:rPr>
          <w:noProof/>
        </w:rPr>
        <w:tab/>
      </w:r>
      <w:r w:rsidRPr="00155E75">
        <w:rPr>
          <w:noProof/>
        </w:rPr>
        <w:fldChar w:fldCharType="begin"/>
      </w:r>
      <w:r w:rsidRPr="00155E75">
        <w:rPr>
          <w:noProof/>
        </w:rPr>
        <w:instrText xml:space="preserve"> PAGEREF _Toc201757898 \h </w:instrText>
      </w:r>
      <w:r w:rsidRPr="00155E75">
        <w:rPr>
          <w:noProof/>
        </w:rPr>
      </w:r>
      <w:r w:rsidRPr="00155E75">
        <w:rPr>
          <w:noProof/>
        </w:rPr>
        <w:fldChar w:fldCharType="separate"/>
      </w:r>
      <w:r w:rsidRPr="00155E75">
        <w:rPr>
          <w:noProof/>
        </w:rPr>
        <w:t>142</w:t>
      </w:r>
      <w:r w:rsidRPr="00155E75">
        <w:rPr>
          <w:noProof/>
        </w:rPr>
        <w:fldChar w:fldCharType="end"/>
      </w:r>
    </w:p>
    <w:p w14:paraId="41CBEDA3" w14:textId="5434C93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530</w:t>
      </w:r>
      <w:r>
        <w:rPr>
          <w:noProof/>
        </w:rPr>
        <w:tab/>
        <w:t>Active foreign business asset percentage—modifications for foreign life insurance companies and foreign general insurance companies</w:t>
      </w:r>
      <w:r w:rsidRPr="00155E75">
        <w:rPr>
          <w:noProof/>
        </w:rPr>
        <w:tab/>
      </w:r>
      <w:r w:rsidRPr="00155E75">
        <w:rPr>
          <w:noProof/>
        </w:rPr>
        <w:fldChar w:fldCharType="begin"/>
      </w:r>
      <w:r w:rsidRPr="00155E75">
        <w:rPr>
          <w:noProof/>
        </w:rPr>
        <w:instrText xml:space="preserve"> PAGEREF _Toc201757899 \h </w:instrText>
      </w:r>
      <w:r w:rsidRPr="00155E75">
        <w:rPr>
          <w:noProof/>
        </w:rPr>
      </w:r>
      <w:r w:rsidRPr="00155E75">
        <w:rPr>
          <w:noProof/>
        </w:rPr>
        <w:fldChar w:fldCharType="separate"/>
      </w:r>
      <w:r w:rsidRPr="00155E75">
        <w:rPr>
          <w:noProof/>
        </w:rPr>
        <w:t>146</w:t>
      </w:r>
      <w:r w:rsidRPr="00155E75">
        <w:rPr>
          <w:noProof/>
        </w:rPr>
        <w:fldChar w:fldCharType="end"/>
      </w:r>
    </w:p>
    <w:p w14:paraId="47686D51" w14:textId="2623D04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533</w:t>
      </w:r>
      <w:r>
        <w:rPr>
          <w:noProof/>
        </w:rPr>
        <w:tab/>
        <w:t>Foreign company that is a FIF using CFC calculation method—treatment as AFI subsidiary under this Subdivision</w:t>
      </w:r>
      <w:r w:rsidRPr="00155E75">
        <w:rPr>
          <w:noProof/>
        </w:rPr>
        <w:tab/>
      </w:r>
      <w:r w:rsidRPr="00155E75">
        <w:rPr>
          <w:noProof/>
        </w:rPr>
        <w:fldChar w:fldCharType="begin"/>
      </w:r>
      <w:r w:rsidRPr="00155E75">
        <w:rPr>
          <w:noProof/>
        </w:rPr>
        <w:instrText xml:space="preserve"> PAGEREF _Toc201757900 \h </w:instrText>
      </w:r>
      <w:r w:rsidRPr="00155E75">
        <w:rPr>
          <w:noProof/>
        </w:rPr>
      </w:r>
      <w:r w:rsidRPr="00155E75">
        <w:rPr>
          <w:noProof/>
        </w:rPr>
        <w:fldChar w:fldCharType="separate"/>
      </w:r>
      <w:r w:rsidRPr="00155E75">
        <w:rPr>
          <w:noProof/>
        </w:rPr>
        <w:t>149</w:t>
      </w:r>
      <w:r w:rsidRPr="00155E75">
        <w:rPr>
          <w:noProof/>
        </w:rPr>
        <w:fldChar w:fldCharType="end"/>
      </w:r>
    </w:p>
    <w:p w14:paraId="0C3693DF" w14:textId="5FECB8F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535</w:t>
      </w:r>
      <w:r>
        <w:rPr>
          <w:noProof/>
        </w:rPr>
        <w:tab/>
        <w:t>Modified rules for foreign wholly</w:t>
      </w:r>
      <w:r>
        <w:rPr>
          <w:noProof/>
        </w:rPr>
        <w:noBreakHyphen/>
        <w:t>owned groups</w:t>
      </w:r>
      <w:r w:rsidRPr="00155E75">
        <w:rPr>
          <w:noProof/>
        </w:rPr>
        <w:tab/>
      </w:r>
      <w:r w:rsidRPr="00155E75">
        <w:rPr>
          <w:noProof/>
        </w:rPr>
        <w:fldChar w:fldCharType="begin"/>
      </w:r>
      <w:r w:rsidRPr="00155E75">
        <w:rPr>
          <w:noProof/>
        </w:rPr>
        <w:instrText xml:space="preserve"> PAGEREF _Toc201757901 \h </w:instrText>
      </w:r>
      <w:r w:rsidRPr="00155E75">
        <w:rPr>
          <w:noProof/>
        </w:rPr>
      </w:r>
      <w:r w:rsidRPr="00155E75">
        <w:rPr>
          <w:noProof/>
        </w:rPr>
        <w:fldChar w:fldCharType="separate"/>
      </w:r>
      <w:r w:rsidRPr="00155E75">
        <w:rPr>
          <w:noProof/>
        </w:rPr>
        <w:t>149</w:t>
      </w:r>
      <w:r w:rsidRPr="00155E75">
        <w:rPr>
          <w:noProof/>
        </w:rPr>
        <w:fldChar w:fldCharType="end"/>
      </w:r>
    </w:p>
    <w:p w14:paraId="24D38484" w14:textId="0F3FD6F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Types of assets of a foreign company</w:t>
      </w:r>
      <w:r w:rsidRPr="00155E75">
        <w:rPr>
          <w:b w:val="0"/>
          <w:noProof/>
          <w:sz w:val="18"/>
        </w:rPr>
        <w:tab/>
      </w:r>
      <w:r w:rsidRPr="00155E75">
        <w:rPr>
          <w:b w:val="0"/>
          <w:noProof/>
          <w:sz w:val="18"/>
        </w:rPr>
        <w:fldChar w:fldCharType="begin"/>
      </w:r>
      <w:r w:rsidRPr="00155E75">
        <w:rPr>
          <w:b w:val="0"/>
          <w:noProof/>
          <w:sz w:val="18"/>
        </w:rPr>
        <w:instrText xml:space="preserve"> PAGEREF _Toc201757902 \h </w:instrText>
      </w:r>
      <w:r w:rsidRPr="00155E75">
        <w:rPr>
          <w:b w:val="0"/>
          <w:noProof/>
          <w:sz w:val="18"/>
        </w:rPr>
      </w:r>
      <w:r w:rsidRPr="00155E75">
        <w:rPr>
          <w:b w:val="0"/>
          <w:noProof/>
          <w:sz w:val="18"/>
        </w:rPr>
        <w:fldChar w:fldCharType="separate"/>
      </w:r>
      <w:r w:rsidRPr="00155E75">
        <w:rPr>
          <w:b w:val="0"/>
          <w:noProof/>
          <w:sz w:val="18"/>
        </w:rPr>
        <w:t>151</w:t>
      </w:r>
      <w:r w:rsidRPr="00155E75">
        <w:rPr>
          <w:b w:val="0"/>
          <w:noProof/>
          <w:sz w:val="18"/>
        </w:rPr>
        <w:fldChar w:fldCharType="end"/>
      </w:r>
    </w:p>
    <w:p w14:paraId="618F7FC3" w14:textId="68E3B9F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540</w:t>
      </w:r>
      <w:r>
        <w:rPr>
          <w:noProof/>
        </w:rPr>
        <w:tab/>
        <w:t>Active foreign business assets of a foreign company</w:t>
      </w:r>
      <w:r w:rsidRPr="00155E75">
        <w:rPr>
          <w:noProof/>
        </w:rPr>
        <w:tab/>
      </w:r>
      <w:r w:rsidRPr="00155E75">
        <w:rPr>
          <w:noProof/>
        </w:rPr>
        <w:fldChar w:fldCharType="begin"/>
      </w:r>
      <w:r w:rsidRPr="00155E75">
        <w:rPr>
          <w:noProof/>
        </w:rPr>
        <w:instrText xml:space="preserve"> PAGEREF _Toc201757903 \h </w:instrText>
      </w:r>
      <w:r w:rsidRPr="00155E75">
        <w:rPr>
          <w:noProof/>
        </w:rPr>
      </w:r>
      <w:r w:rsidRPr="00155E75">
        <w:rPr>
          <w:noProof/>
        </w:rPr>
        <w:fldChar w:fldCharType="separate"/>
      </w:r>
      <w:r w:rsidRPr="00155E75">
        <w:rPr>
          <w:noProof/>
        </w:rPr>
        <w:t>151</w:t>
      </w:r>
      <w:r w:rsidRPr="00155E75">
        <w:rPr>
          <w:noProof/>
        </w:rPr>
        <w:fldChar w:fldCharType="end"/>
      </w:r>
    </w:p>
    <w:p w14:paraId="59254470" w14:textId="09D06E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545</w:t>
      </w:r>
      <w:r>
        <w:rPr>
          <w:noProof/>
        </w:rPr>
        <w:tab/>
        <w:t>Assets included in the total assets of a foreign company</w:t>
      </w:r>
      <w:r w:rsidRPr="00155E75">
        <w:rPr>
          <w:noProof/>
        </w:rPr>
        <w:tab/>
      </w:r>
      <w:r w:rsidRPr="00155E75">
        <w:rPr>
          <w:noProof/>
        </w:rPr>
        <w:fldChar w:fldCharType="begin"/>
      </w:r>
      <w:r w:rsidRPr="00155E75">
        <w:rPr>
          <w:noProof/>
        </w:rPr>
        <w:instrText xml:space="preserve"> PAGEREF _Toc201757904 \h </w:instrText>
      </w:r>
      <w:r w:rsidRPr="00155E75">
        <w:rPr>
          <w:noProof/>
        </w:rPr>
      </w:r>
      <w:r w:rsidRPr="00155E75">
        <w:rPr>
          <w:noProof/>
        </w:rPr>
        <w:fldChar w:fldCharType="separate"/>
      </w:r>
      <w:r w:rsidRPr="00155E75">
        <w:rPr>
          <w:noProof/>
        </w:rPr>
        <w:t>153</w:t>
      </w:r>
      <w:r w:rsidRPr="00155E75">
        <w:rPr>
          <w:noProof/>
        </w:rPr>
        <w:fldChar w:fldCharType="end"/>
      </w:r>
    </w:p>
    <w:p w14:paraId="05BF6C69" w14:textId="6E5E4D41"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sidRPr="00BC290B">
        <w:rPr>
          <w:noProof/>
          <w:color w:val="000000"/>
        </w:rPr>
        <w:lastRenderedPageBreak/>
        <w:t>Voting percentages in a company</w:t>
      </w:r>
      <w:r w:rsidRPr="00155E75">
        <w:rPr>
          <w:b w:val="0"/>
          <w:noProof/>
          <w:sz w:val="18"/>
        </w:rPr>
        <w:tab/>
      </w:r>
      <w:r w:rsidRPr="00155E75">
        <w:rPr>
          <w:b w:val="0"/>
          <w:noProof/>
          <w:sz w:val="18"/>
        </w:rPr>
        <w:fldChar w:fldCharType="begin"/>
      </w:r>
      <w:r w:rsidRPr="00155E75">
        <w:rPr>
          <w:b w:val="0"/>
          <w:noProof/>
          <w:sz w:val="18"/>
        </w:rPr>
        <w:instrText xml:space="preserve"> PAGEREF _Toc201757905 \h </w:instrText>
      </w:r>
      <w:r w:rsidRPr="00155E75">
        <w:rPr>
          <w:b w:val="0"/>
          <w:noProof/>
          <w:sz w:val="18"/>
        </w:rPr>
      </w:r>
      <w:r w:rsidRPr="00155E75">
        <w:rPr>
          <w:b w:val="0"/>
          <w:noProof/>
          <w:sz w:val="18"/>
        </w:rPr>
        <w:fldChar w:fldCharType="separate"/>
      </w:r>
      <w:r w:rsidRPr="00155E75">
        <w:rPr>
          <w:b w:val="0"/>
          <w:noProof/>
          <w:sz w:val="18"/>
        </w:rPr>
        <w:t>155</w:t>
      </w:r>
      <w:r w:rsidRPr="00155E75">
        <w:rPr>
          <w:b w:val="0"/>
          <w:noProof/>
          <w:sz w:val="18"/>
        </w:rPr>
        <w:fldChar w:fldCharType="end"/>
      </w:r>
    </w:p>
    <w:p w14:paraId="1BAEA4F4" w14:textId="0F4E9B7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550</w:t>
      </w:r>
      <w:r>
        <w:rPr>
          <w:noProof/>
        </w:rPr>
        <w:tab/>
        <w:t>Direct voting percentage in a company</w:t>
      </w:r>
      <w:r w:rsidRPr="00155E75">
        <w:rPr>
          <w:noProof/>
        </w:rPr>
        <w:tab/>
      </w:r>
      <w:r w:rsidRPr="00155E75">
        <w:rPr>
          <w:noProof/>
        </w:rPr>
        <w:fldChar w:fldCharType="begin"/>
      </w:r>
      <w:r w:rsidRPr="00155E75">
        <w:rPr>
          <w:noProof/>
        </w:rPr>
        <w:instrText xml:space="preserve"> PAGEREF _Toc201757906 \h </w:instrText>
      </w:r>
      <w:r w:rsidRPr="00155E75">
        <w:rPr>
          <w:noProof/>
        </w:rPr>
      </w:r>
      <w:r w:rsidRPr="00155E75">
        <w:rPr>
          <w:noProof/>
        </w:rPr>
        <w:fldChar w:fldCharType="separate"/>
      </w:r>
      <w:r w:rsidRPr="00155E75">
        <w:rPr>
          <w:noProof/>
        </w:rPr>
        <w:t>155</w:t>
      </w:r>
      <w:r w:rsidRPr="00155E75">
        <w:rPr>
          <w:noProof/>
        </w:rPr>
        <w:fldChar w:fldCharType="end"/>
      </w:r>
    </w:p>
    <w:p w14:paraId="15FAEFF2" w14:textId="2FD269B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555</w:t>
      </w:r>
      <w:r>
        <w:rPr>
          <w:noProof/>
        </w:rPr>
        <w:tab/>
        <w:t>Indirect voting percentage in a company</w:t>
      </w:r>
      <w:r w:rsidRPr="00155E75">
        <w:rPr>
          <w:noProof/>
        </w:rPr>
        <w:tab/>
      </w:r>
      <w:r w:rsidRPr="00155E75">
        <w:rPr>
          <w:noProof/>
        </w:rPr>
        <w:fldChar w:fldCharType="begin"/>
      </w:r>
      <w:r w:rsidRPr="00155E75">
        <w:rPr>
          <w:noProof/>
        </w:rPr>
        <w:instrText xml:space="preserve"> PAGEREF _Toc201757907 \h </w:instrText>
      </w:r>
      <w:r w:rsidRPr="00155E75">
        <w:rPr>
          <w:noProof/>
        </w:rPr>
      </w:r>
      <w:r w:rsidRPr="00155E75">
        <w:rPr>
          <w:noProof/>
        </w:rPr>
        <w:fldChar w:fldCharType="separate"/>
      </w:r>
      <w:r w:rsidRPr="00155E75">
        <w:rPr>
          <w:noProof/>
        </w:rPr>
        <w:t>155</w:t>
      </w:r>
      <w:r w:rsidRPr="00155E75">
        <w:rPr>
          <w:noProof/>
        </w:rPr>
        <w:fldChar w:fldCharType="end"/>
      </w:r>
    </w:p>
    <w:p w14:paraId="56D3DF72" w14:textId="268E6E6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560</w:t>
      </w:r>
      <w:r>
        <w:rPr>
          <w:noProof/>
        </w:rPr>
        <w:tab/>
        <w:t>Total voting percentage in a company</w:t>
      </w:r>
      <w:r w:rsidRPr="00155E75">
        <w:rPr>
          <w:noProof/>
        </w:rPr>
        <w:tab/>
      </w:r>
      <w:r w:rsidRPr="00155E75">
        <w:rPr>
          <w:noProof/>
        </w:rPr>
        <w:fldChar w:fldCharType="begin"/>
      </w:r>
      <w:r w:rsidRPr="00155E75">
        <w:rPr>
          <w:noProof/>
        </w:rPr>
        <w:instrText xml:space="preserve"> PAGEREF _Toc201757908 \h </w:instrText>
      </w:r>
      <w:r w:rsidRPr="00155E75">
        <w:rPr>
          <w:noProof/>
        </w:rPr>
      </w:r>
      <w:r w:rsidRPr="00155E75">
        <w:rPr>
          <w:noProof/>
        </w:rPr>
        <w:fldChar w:fldCharType="separate"/>
      </w:r>
      <w:r w:rsidRPr="00155E75">
        <w:rPr>
          <w:noProof/>
        </w:rPr>
        <w:t>156</w:t>
      </w:r>
      <w:r w:rsidRPr="00155E75">
        <w:rPr>
          <w:noProof/>
        </w:rPr>
        <w:fldChar w:fldCharType="end"/>
      </w:r>
    </w:p>
    <w:p w14:paraId="192FEBA9" w14:textId="63C9BFF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768</w:t>
      </w:r>
      <w:r>
        <w:rPr>
          <w:noProof/>
        </w:rPr>
        <w:noBreakHyphen/>
        <w:t>R—Temporary residents</w:t>
      </w:r>
      <w:r w:rsidRPr="00155E75">
        <w:rPr>
          <w:b w:val="0"/>
          <w:noProof/>
          <w:sz w:val="18"/>
        </w:rPr>
        <w:tab/>
      </w:r>
      <w:r w:rsidRPr="00155E75">
        <w:rPr>
          <w:b w:val="0"/>
          <w:noProof/>
          <w:sz w:val="18"/>
        </w:rPr>
        <w:fldChar w:fldCharType="begin"/>
      </w:r>
      <w:r w:rsidRPr="00155E75">
        <w:rPr>
          <w:b w:val="0"/>
          <w:noProof/>
          <w:sz w:val="18"/>
        </w:rPr>
        <w:instrText xml:space="preserve"> PAGEREF _Toc201757909 \h </w:instrText>
      </w:r>
      <w:r w:rsidRPr="00155E75">
        <w:rPr>
          <w:b w:val="0"/>
          <w:noProof/>
          <w:sz w:val="18"/>
        </w:rPr>
      </w:r>
      <w:r w:rsidRPr="00155E75">
        <w:rPr>
          <w:b w:val="0"/>
          <w:noProof/>
          <w:sz w:val="18"/>
        </w:rPr>
        <w:fldChar w:fldCharType="separate"/>
      </w:r>
      <w:r w:rsidRPr="00155E75">
        <w:rPr>
          <w:b w:val="0"/>
          <w:noProof/>
          <w:sz w:val="18"/>
        </w:rPr>
        <w:t>156</w:t>
      </w:r>
      <w:r w:rsidRPr="00155E75">
        <w:rPr>
          <w:b w:val="0"/>
          <w:noProof/>
          <w:sz w:val="18"/>
        </w:rPr>
        <w:fldChar w:fldCharType="end"/>
      </w:r>
    </w:p>
    <w:p w14:paraId="5E7084AA" w14:textId="2BB4BC2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768</w:t>
      </w:r>
      <w:r>
        <w:rPr>
          <w:noProof/>
        </w:rPr>
        <w:noBreakHyphen/>
        <w:t>R</w:t>
      </w:r>
      <w:r w:rsidRPr="00155E75">
        <w:rPr>
          <w:b w:val="0"/>
          <w:noProof/>
          <w:sz w:val="18"/>
        </w:rPr>
        <w:tab/>
      </w:r>
      <w:r w:rsidRPr="00155E75">
        <w:rPr>
          <w:b w:val="0"/>
          <w:noProof/>
          <w:sz w:val="18"/>
        </w:rPr>
        <w:fldChar w:fldCharType="begin"/>
      </w:r>
      <w:r w:rsidRPr="00155E75">
        <w:rPr>
          <w:b w:val="0"/>
          <w:noProof/>
          <w:sz w:val="18"/>
        </w:rPr>
        <w:instrText xml:space="preserve"> PAGEREF _Toc201757910 \h </w:instrText>
      </w:r>
      <w:r w:rsidRPr="00155E75">
        <w:rPr>
          <w:b w:val="0"/>
          <w:noProof/>
          <w:sz w:val="18"/>
        </w:rPr>
      </w:r>
      <w:r w:rsidRPr="00155E75">
        <w:rPr>
          <w:b w:val="0"/>
          <w:noProof/>
          <w:sz w:val="18"/>
        </w:rPr>
        <w:fldChar w:fldCharType="separate"/>
      </w:r>
      <w:r w:rsidRPr="00155E75">
        <w:rPr>
          <w:b w:val="0"/>
          <w:noProof/>
          <w:sz w:val="18"/>
        </w:rPr>
        <w:t>156</w:t>
      </w:r>
      <w:r w:rsidRPr="00155E75">
        <w:rPr>
          <w:b w:val="0"/>
          <w:noProof/>
          <w:sz w:val="18"/>
        </w:rPr>
        <w:fldChar w:fldCharType="end"/>
      </w:r>
    </w:p>
    <w:p w14:paraId="1D9E5888" w14:textId="190C109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900</w:t>
      </w:r>
      <w:r>
        <w:rPr>
          <w:noProof/>
        </w:rPr>
        <w:tab/>
        <w:t>What this Subdivision is about</w:t>
      </w:r>
      <w:r w:rsidRPr="00155E75">
        <w:rPr>
          <w:noProof/>
        </w:rPr>
        <w:tab/>
      </w:r>
      <w:r w:rsidRPr="00155E75">
        <w:rPr>
          <w:noProof/>
        </w:rPr>
        <w:fldChar w:fldCharType="begin"/>
      </w:r>
      <w:r w:rsidRPr="00155E75">
        <w:rPr>
          <w:noProof/>
        </w:rPr>
        <w:instrText xml:space="preserve"> PAGEREF _Toc201757911 \h </w:instrText>
      </w:r>
      <w:r w:rsidRPr="00155E75">
        <w:rPr>
          <w:noProof/>
        </w:rPr>
      </w:r>
      <w:r w:rsidRPr="00155E75">
        <w:rPr>
          <w:noProof/>
        </w:rPr>
        <w:fldChar w:fldCharType="separate"/>
      </w:r>
      <w:r w:rsidRPr="00155E75">
        <w:rPr>
          <w:noProof/>
        </w:rPr>
        <w:t>156</w:t>
      </w:r>
      <w:r w:rsidRPr="00155E75">
        <w:rPr>
          <w:noProof/>
        </w:rPr>
        <w:fldChar w:fldCharType="end"/>
      </w:r>
    </w:p>
    <w:p w14:paraId="5EB72D06" w14:textId="51F8788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_Toc201757912 \h </w:instrText>
      </w:r>
      <w:r w:rsidRPr="00155E75">
        <w:rPr>
          <w:b w:val="0"/>
          <w:noProof/>
          <w:sz w:val="18"/>
        </w:rPr>
      </w:r>
      <w:r w:rsidRPr="00155E75">
        <w:rPr>
          <w:b w:val="0"/>
          <w:noProof/>
          <w:sz w:val="18"/>
        </w:rPr>
        <w:fldChar w:fldCharType="separate"/>
      </w:r>
      <w:r w:rsidRPr="00155E75">
        <w:rPr>
          <w:b w:val="0"/>
          <w:noProof/>
          <w:sz w:val="18"/>
        </w:rPr>
        <w:t>157</w:t>
      </w:r>
      <w:r w:rsidRPr="00155E75">
        <w:rPr>
          <w:b w:val="0"/>
          <w:noProof/>
          <w:sz w:val="18"/>
        </w:rPr>
        <w:fldChar w:fldCharType="end"/>
      </w:r>
    </w:p>
    <w:p w14:paraId="3447344B" w14:textId="55A1E9A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905</w:t>
      </w:r>
      <w:r>
        <w:rPr>
          <w:noProof/>
        </w:rPr>
        <w:tab/>
        <w:t>Objects</w:t>
      </w:r>
      <w:r w:rsidRPr="00155E75">
        <w:rPr>
          <w:noProof/>
        </w:rPr>
        <w:tab/>
      </w:r>
      <w:r w:rsidRPr="00155E75">
        <w:rPr>
          <w:noProof/>
        </w:rPr>
        <w:fldChar w:fldCharType="begin"/>
      </w:r>
      <w:r w:rsidRPr="00155E75">
        <w:rPr>
          <w:noProof/>
        </w:rPr>
        <w:instrText xml:space="preserve"> PAGEREF _Toc201757913 \h </w:instrText>
      </w:r>
      <w:r w:rsidRPr="00155E75">
        <w:rPr>
          <w:noProof/>
        </w:rPr>
      </w:r>
      <w:r w:rsidRPr="00155E75">
        <w:rPr>
          <w:noProof/>
        </w:rPr>
        <w:fldChar w:fldCharType="separate"/>
      </w:r>
      <w:r w:rsidRPr="00155E75">
        <w:rPr>
          <w:noProof/>
        </w:rPr>
        <w:t>157</w:t>
      </w:r>
      <w:r w:rsidRPr="00155E75">
        <w:rPr>
          <w:noProof/>
        </w:rPr>
        <w:fldChar w:fldCharType="end"/>
      </w:r>
    </w:p>
    <w:p w14:paraId="2AADF76A" w14:textId="1F22C5E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910</w:t>
      </w:r>
      <w:r>
        <w:rPr>
          <w:noProof/>
        </w:rPr>
        <w:tab/>
        <w:t>Income derived by temporary resident</w:t>
      </w:r>
      <w:r w:rsidRPr="00155E75">
        <w:rPr>
          <w:noProof/>
        </w:rPr>
        <w:tab/>
      </w:r>
      <w:r w:rsidRPr="00155E75">
        <w:rPr>
          <w:noProof/>
        </w:rPr>
        <w:fldChar w:fldCharType="begin"/>
      </w:r>
      <w:r w:rsidRPr="00155E75">
        <w:rPr>
          <w:noProof/>
        </w:rPr>
        <w:instrText xml:space="preserve"> PAGEREF _Toc201757914 \h </w:instrText>
      </w:r>
      <w:r w:rsidRPr="00155E75">
        <w:rPr>
          <w:noProof/>
        </w:rPr>
      </w:r>
      <w:r w:rsidRPr="00155E75">
        <w:rPr>
          <w:noProof/>
        </w:rPr>
        <w:fldChar w:fldCharType="separate"/>
      </w:r>
      <w:r w:rsidRPr="00155E75">
        <w:rPr>
          <w:noProof/>
        </w:rPr>
        <w:t>157</w:t>
      </w:r>
      <w:r w:rsidRPr="00155E75">
        <w:rPr>
          <w:noProof/>
        </w:rPr>
        <w:fldChar w:fldCharType="end"/>
      </w:r>
    </w:p>
    <w:p w14:paraId="6EF97300" w14:textId="299A5B6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915</w:t>
      </w:r>
      <w:r>
        <w:rPr>
          <w:noProof/>
        </w:rPr>
        <w:tab/>
        <w:t>Certain capital gains and capital losses of temporary resident to be disregarded</w:t>
      </w:r>
      <w:r w:rsidRPr="00155E75">
        <w:rPr>
          <w:noProof/>
        </w:rPr>
        <w:tab/>
      </w:r>
      <w:r w:rsidRPr="00155E75">
        <w:rPr>
          <w:noProof/>
        </w:rPr>
        <w:fldChar w:fldCharType="begin"/>
      </w:r>
      <w:r w:rsidRPr="00155E75">
        <w:rPr>
          <w:noProof/>
        </w:rPr>
        <w:instrText xml:space="preserve"> PAGEREF _Toc201757915 \h </w:instrText>
      </w:r>
      <w:r w:rsidRPr="00155E75">
        <w:rPr>
          <w:noProof/>
        </w:rPr>
      </w:r>
      <w:r w:rsidRPr="00155E75">
        <w:rPr>
          <w:noProof/>
        </w:rPr>
        <w:fldChar w:fldCharType="separate"/>
      </w:r>
      <w:r w:rsidRPr="00155E75">
        <w:rPr>
          <w:noProof/>
        </w:rPr>
        <w:t>159</w:t>
      </w:r>
      <w:r w:rsidRPr="00155E75">
        <w:rPr>
          <w:noProof/>
        </w:rPr>
        <w:fldChar w:fldCharType="end"/>
      </w:r>
    </w:p>
    <w:p w14:paraId="72BDAA81" w14:textId="0527283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950</w:t>
      </w:r>
      <w:r>
        <w:rPr>
          <w:noProof/>
        </w:rPr>
        <w:tab/>
        <w:t>Individual becoming an Australian resident</w:t>
      </w:r>
      <w:r w:rsidRPr="00155E75">
        <w:rPr>
          <w:noProof/>
        </w:rPr>
        <w:tab/>
      </w:r>
      <w:r w:rsidRPr="00155E75">
        <w:rPr>
          <w:noProof/>
        </w:rPr>
        <w:fldChar w:fldCharType="begin"/>
      </w:r>
      <w:r w:rsidRPr="00155E75">
        <w:rPr>
          <w:noProof/>
        </w:rPr>
        <w:instrText xml:space="preserve"> PAGEREF _Toc201757916 \h </w:instrText>
      </w:r>
      <w:r w:rsidRPr="00155E75">
        <w:rPr>
          <w:noProof/>
        </w:rPr>
      </w:r>
      <w:r w:rsidRPr="00155E75">
        <w:rPr>
          <w:noProof/>
        </w:rPr>
        <w:fldChar w:fldCharType="separate"/>
      </w:r>
      <w:r w:rsidRPr="00155E75">
        <w:rPr>
          <w:noProof/>
        </w:rPr>
        <w:t>159</w:t>
      </w:r>
      <w:r w:rsidRPr="00155E75">
        <w:rPr>
          <w:noProof/>
        </w:rPr>
        <w:fldChar w:fldCharType="end"/>
      </w:r>
    </w:p>
    <w:p w14:paraId="7142F917" w14:textId="4BE56F0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955</w:t>
      </w:r>
      <w:r>
        <w:rPr>
          <w:noProof/>
        </w:rPr>
        <w:tab/>
        <w:t>Temporary resident who ceases to be temporary resident but remains an Australian resident</w:t>
      </w:r>
      <w:r w:rsidRPr="00155E75">
        <w:rPr>
          <w:noProof/>
        </w:rPr>
        <w:tab/>
      </w:r>
      <w:r w:rsidRPr="00155E75">
        <w:rPr>
          <w:noProof/>
        </w:rPr>
        <w:fldChar w:fldCharType="begin"/>
      </w:r>
      <w:r w:rsidRPr="00155E75">
        <w:rPr>
          <w:noProof/>
        </w:rPr>
        <w:instrText xml:space="preserve"> PAGEREF _Toc201757917 \h </w:instrText>
      </w:r>
      <w:r w:rsidRPr="00155E75">
        <w:rPr>
          <w:noProof/>
        </w:rPr>
      </w:r>
      <w:r w:rsidRPr="00155E75">
        <w:rPr>
          <w:noProof/>
        </w:rPr>
        <w:fldChar w:fldCharType="separate"/>
      </w:r>
      <w:r w:rsidRPr="00155E75">
        <w:rPr>
          <w:noProof/>
        </w:rPr>
        <w:t>159</w:t>
      </w:r>
      <w:r w:rsidRPr="00155E75">
        <w:rPr>
          <w:noProof/>
        </w:rPr>
        <w:fldChar w:fldCharType="end"/>
      </w:r>
    </w:p>
    <w:p w14:paraId="315AECA7" w14:textId="4344C84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960</w:t>
      </w:r>
      <w:r>
        <w:rPr>
          <w:noProof/>
        </w:rPr>
        <w:tab/>
        <w:t>Temporary resident not attributable taxpayer for purposes of controlled foreign companies rules</w:t>
      </w:r>
      <w:r w:rsidRPr="00155E75">
        <w:rPr>
          <w:noProof/>
        </w:rPr>
        <w:tab/>
      </w:r>
      <w:r w:rsidRPr="00155E75">
        <w:rPr>
          <w:noProof/>
        </w:rPr>
        <w:fldChar w:fldCharType="begin"/>
      </w:r>
      <w:r w:rsidRPr="00155E75">
        <w:rPr>
          <w:noProof/>
        </w:rPr>
        <w:instrText xml:space="preserve"> PAGEREF _Toc201757918 \h </w:instrText>
      </w:r>
      <w:r w:rsidRPr="00155E75">
        <w:rPr>
          <w:noProof/>
        </w:rPr>
      </w:r>
      <w:r w:rsidRPr="00155E75">
        <w:rPr>
          <w:noProof/>
        </w:rPr>
        <w:fldChar w:fldCharType="separate"/>
      </w:r>
      <w:r w:rsidRPr="00155E75">
        <w:rPr>
          <w:noProof/>
        </w:rPr>
        <w:t>160</w:t>
      </w:r>
      <w:r w:rsidRPr="00155E75">
        <w:rPr>
          <w:noProof/>
        </w:rPr>
        <w:fldChar w:fldCharType="end"/>
      </w:r>
    </w:p>
    <w:p w14:paraId="0835A1E8" w14:textId="2F2F49F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970</w:t>
      </w:r>
      <w:r>
        <w:rPr>
          <w:noProof/>
        </w:rPr>
        <w:tab/>
        <w:t>Modification of rules for accruals system of taxation of certain non</w:t>
      </w:r>
      <w:r>
        <w:rPr>
          <w:noProof/>
        </w:rPr>
        <w:noBreakHyphen/>
        <w:t>resident trust estates</w:t>
      </w:r>
      <w:r w:rsidRPr="00155E75">
        <w:rPr>
          <w:noProof/>
        </w:rPr>
        <w:tab/>
      </w:r>
      <w:r w:rsidRPr="00155E75">
        <w:rPr>
          <w:noProof/>
        </w:rPr>
        <w:fldChar w:fldCharType="begin"/>
      </w:r>
      <w:r w:rsidRPr="00155E75">
        <w:rPr>
          <w:noProof/>
        </w:rPr>
        <w:instrText xml:space="preserve"> PAGEREF _Toc201757919 \h </w:instrText>
      </w:r>
      <w:r w:rsidRPr="00155E75">
        <w:rPr>
          <w:noProof/>
        </w:rPr>
      </w:r>
      <w:r w:rsidRPr="00155E75">
        <w:rPr>
          <w:noProof/>
        </w:rPr>
        <w:fldChar w:fldCharType="separate"/>
      </w:r>
      <w:r w:rsidRPr="00155E75">
        <w:rPr>
          <w:noProof/>
        </w:rPr>
        <w:t>160</w:t>
      </w:r>
      <w:r w:rsidRPr="00155E75">
        <w:rPr>
          <w:noProof/>
        </w:rPr>
        <w:fldChar w:fldCharType="end"/>
      </w:r>
    </w:p>
    <w:p w14:paraId="0C90EF97" w14:textId="485C5A0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768</w:t>
      </w:r>
      <w:r>
        <w:rPr>
          <w:noProof/>
        </w:rPr>
        <w:noBreakHyphen/>
        <w:t>980</w:t>
      </w:r>
      <w:r>
        <w:rPr>
          <w:noProof/>
        </w:rPr>
        <w:tab/>
        <w:t>Interest paid by temporary resident</w:t>
      </w:r>
      <w:r w:rsidRPr="00155E75">
        <w:rPr>
          <w:noProof/>
        </w:rPr>
        <w:tab/>
      </w:r>
      <w:r w:rsidRPr="00155E75">
        <w:rPr>
          <w:noProof/>
        </w:rPr>
        <w:fldChar w:fldCharType="begin"/>
      </w:r>
      <w:r w:rsidRPr="00155E75">
        <w:rPr>
          <w:noProof/>
        </w:rPr>
        <w:instrText xml:space="preserve"> PAGEREF _Toc201757920 \h </w:instrText>
      </w:r>
      <w:r w:rsidRPr="00155E75">
        <w:rPr>
          <w:noProof/>
        </w:rPr>
      </w:r>
      <w:r w:rsidRPr="00155E75">
        <w:rPr>
          <w:noProof/>
        </w:rPr>
        <w:fldChar w:fldCharType="separate"/>
      </w:r>
      <w:r w:rsidRPr="00155E75">
        <w:rPr>
          <w:noProof/>
        </w:rPr>
        <w:t>160</w:t>
      </w:r>
      <w:r w:rsidRPr="00155E75">
        <w:rPr>
          <w:noProof/>
        </w:rPr>
        <w:fldChar w:fldCharType="end"/>
      </w:r>
    </w:p>
    <w:p w14:paraId="2F443113" w14:textId="0CDD0FFA"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770—Foreign income tax offsets</w:t>
      </w:r>
      <w:r w:rsidRPr="00155E75">
        <w:rPr>
          <w:b w:val="0"/>
          <w:noProof/>
          <w:sz w:val="18"/>
        </w:rPr>
        <w:tab/>
      </w:r>
      <w:r w:rsidRPr="00155E75">
        <w:rPr>
          <w:b w:val="0"/>
          <w:noProof/>
          <w:sz w:val="18"/>
        </w:rPr>
        <w:fldChar w:fldCharType="begin"/>
      </w:r>
      <w:r w:rsidRPr="00155E75">
        <w:rPr>
          <w:b w:val="0"/>
          <w:noProof/>
          <w:sz w:val="18"/>
        </w:rPr>
        <w:instrText xml:space="preserve"> PAGEREF _Toc201757921 \h </w:instrText>
      </w:r>
      <w:r w:rsidRPr="00155E75">
        <w:rPr>
          <w:b w:val="0"/>
          <w:noProof/>
          <w:sz w:val="18"/>
        </w:rPr>
      </w:r>
      <w:r w:rsidRPr="00155E75">
        <w:rPr>
          <w:b w:val="0"/>
          <w:noProof/>
          <w:sz w:val="18"/>
        </w:rPr>
        <w:fldChar w:fldCharType="separate"/>
      </w:r>
      <w:r w:rsidRPr="00155E75">
        <w:rPr>
          <w:b w:val="0"/>
          <w:noProof/>
          <w:sz w:val="18"/>
        </w:rPr>
        <w:t>162</w:t>
      </w:r>
      <w:r w:rsidRPr="00155E75">
        <w:rPr>
          <w:b w:val="0"/>
          <w:noProof/>
          <w:sz w:val="18"/>
        </w:rPr>
        <w:fldChar w:fldCharType="end"/>
      </w:r>
    </w:p>
    <w:p w14:paraId="661B68BD" w14:textId="11C0E9D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770</w:t>
      </w:r>
      <w:r w:rsidRPr="00155E75">
        <w:rPr>
          <w:b w:val="0"/>
          <w:noProof/>
          <w:sz w:val="18"/>
        </w:rPr>
        <w:tab/>
      </w:r>
      <w:r w:rsidRPr="00155E75">
        <w:rPr>
          <w:b w:val="0"/>
          <w:noProof/>
          <w:sz w:val="18"/>
        </w:rPr>
        <w:fldChar w:fldCharType="begin"/>
      </w:r>
      <w:r w:rsidRPr="00155E75">
        <w:rPr>
          <w:b w:val="0"/>
          <w:noProof/>
          <w:sz w:val="18"/>
        </w:rPr>
        <w:instrText xml:space="preserve"> PAGEREF _Toc201757922 \h </w:instrText>
      </w:r>
      <w:r w:rsidRPr="00155E75">
        <w:rPr>
          <w:b w:val="0"/>
          <w:noProof/>
          <w:sz w:val="18"/>
        </w:rPr>
      </w:r>
      <w:r w:rsidRPr="00155E75">
        <w:rPr>
          <w:b w:val="0"/>
          <w:noProof/>
          <w:sz w:val="18"/>
        </w:rPr>
        <w:fldChar w:fldCharType="separate"/>
      </w:r>
      <w:r w:rsidRPr="00155E75">
        <w:rPr>
          <w:b w:val="0"/>
          <w:noProof/>
          <w:sz w:val="18"/>
        </w:rPr>
        <w:t>162</w:t>
      </w:r>
      <w:r w:rsidRPr="00155E75">
        <w:rPr>
          <w:b w:val="0"/>
          <w:noProof/>
          <w:sz w:val="18"/>
        </w:rPr>
        <w:fldChar w:fldCharType="end"/>
      </w:r>
    </w:p>
    <w:p w14:paraId="448DF566" w14:textId="424CDF3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_Toc201757923 \h </w:instrText>
      </w:r>
      <w:r w:rsidRPr="00155E75">
        <w:rPr>
          <w:noProof/>
        </w:rPr>
      </w:r>
      <w:r w:rsidRPr="00155E75">
        <w:rPr>
          <w:noProof/>
        </w:rPr>
        <w:fldChar w:fldCharType="separate"/>
      </w:r>
      <w:r w:rsidRPr="00155E75">
        <w:rPr>
          <w:noProof/>
        </w:rPr>
        <w:t>162</w:t>
      </w:r>
      <w:r w:rsidRPr="00155E75">
        <w:rPr>
          <w:noProof/>
        </w:rPr>
        <w:fldChar w:fldCharType="end"/>
      </w:r>
    </w:p>
    <w:p w14:paraId="150C229F" w14:textId="2987241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5</w:t>
      </w:r>
      <w:r>
        <w:rPr>
          <w:noProof/>
        </w:rPr>
        <w:tab/>
        <w:t>Object</w:t>
      </w:r>
      <w:r w:rsidRPr="00155E75">
        <w:rPr>
          <w:noProof/>
        </w:rPr>
        <w:tab/>
      </w:r>
      <w:r w:rsidRPr="00155E75">
        <w:rPr>
          <w:noProof/>
        </w:rPr>
        <w:fldChar w:fldCharType="begin"/>
      </w:r>
      <w:r w:rsidRPr="00155E75">
        <w:rPr>
          <w:noProof/>
        </w:rPr>
        <w:instrText xml:space="preserve"> PAGEREF _Toc201757924 \h </w:instrText>
      </w:r>
      <w:r w:rsidRPr="00155E75">
        <w:rPr>
          <w:noProof/>
        </w:rPr>
      </w:r>
      <w:r w:rsidRPr="00155E75">
        <w:rPr>
          <w:noProof/>
        </w:rPr>
        <w:fldChar w:fldCharType="separate"/>
      </w:r>
      <w:r w:rsidRPr="00155E75">
        <w:rPr>
          <w:noProof/>
        </w:rPr>
        <w:t>162</w:t>
      </w:r>
      <w:r w:rsidRPr="00155E75">
        <w:rPr>
          <w:noProof/>
        </w:rPr>
        <w:fldChar w:fldCharType="end"/>
      </w:r>
    </w:p>
    <w:p w14:paraId="0D98FC11" w14:textId="10DB7C2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770</w:t>
      </w:r>
      <w:r>
        <w:rPr>
          <w:noProof/>
        </w:rPr>
        <w:noBreakHyphen/>
        <w:t>A—Entitlement rules for foreign income tax offsets</w:t>
      </w:r>
      <w:r w:rsidRPr="00155E75">
        <w:rPr>
          <w:b w:val="0"/>
          <w:noProof/>
          <w:sz w:val="18"/>
        </w:rPr>
        <w:tab/>
      </w:r>
      <w:r w:rsidRPr="00155E75">
        <w:rPr>
          <w:b w:val="0"/>
          <w:noProof/>
          <w:sz w:val="18"/>
        </w:rPr>
        <w:fldChar w:fldCharType="begin"/>
      </w:r>
      <w:r w:rsidRPr="00155E75">
        <w:rPr>
          <w:b w:val="0"/>
          <w:noProof/>
          <w:sz w:val="18"/>
        </w:rPr>
        <w:instrText xml:space="preserve"> PAGEREF _Toc201757925 \h </w:instrText>
      </w:r>
      <w:r w:rsidRPr="00155E75">
        <w:rPr>
          <w:b w:val="0"/>
          <w:noProof/>
          <w:sz w:val="18"/>
        </w:rPr>
      </w:r>
      <w:r w:rsidRPr="00155E75">
        <w:rPr>
          <w:b w:val="0"/>
          <w:noProof/>
          <w:sz w:val="18"/>
        </w:rPr>
        <w:fldChar w:fldCharType="separate"/>
      </w:r>
      <w:r w:rsidRPr="00155E75">
        <w:rPr>
          <w:b w:val="0"/>
          <w:noProof/>
          <w:sz w:val="18"/>
        </w:rPr>
        <w:t>163</w:t>
      </w:r>
      <w:r w:rsidRPr="00155E75">
        <w:rPr>
          <w:b w:val="0"/>
          <w:noProof/>
          <w:sz w:val="18"/>
        </w:rPr>
        <w:fldChar w:fldCharType="end"/>
      </w:r>
    </w:p>
    <w:p w14:paraId="410AC489" w14:textId="72D65B2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Basic entitlement rule for foreign income tax offset</w:t>
      </w:r>
      <w:r w:rsidRPr="00155E75">
        <w:rPr>
          <w:b w:val="0"/>
          <w:noProof/>
          <w:sz w:val="18"/>
        </w:rPr>
        <w:tab/>
      </w:r>
      <w:r w:rsidRPr="00155E75">
        <w:rPr>
          <w:b w:val="0"/>
          <w:noProof/>
          <w:sz w:val="18"/>
        </w:rPr>
        <w:fldChar w:fldCharType="begin"/>
      </w:r>
      <w:r w:rsidRPr="00155E75">
        <w:rPr>
          <w:b w:val="0"/>
          <w:noProof/>
          <w:sz w:val="18"/>
        </w:rPr>
        <w:instrText xml:space="preserve"> PAGEREF _Toc201757926 \h </w:instrText>
      </w:r>
      <w:r w:rsidRPr="00155E75">
        <w:rPr>
          <w:b w:val="0"/>
          <w:noProof/>
          <w:sz w:val="18"/>
        </w:rPr>
      </w:r>
      <w:r w:rsidRPr="00155E75">
        <w:rPr>
          <w:b w:val="0"/>
          <w:noProof/>
          <w:sz w:val="18"/>
        </w:rPr>
        <w:fldChar w:fldCharType="separate"/>
      </w:r>
      <w:r w:rsidRPr="00155E75">
        <w:rPr>
          <w:b w:val="0"/>
          <w:noProof/>
          <w:sz w:val="18"/>
        </w:rPr>
        <w:t>163</w:t>
      </w:r>
      <w:r w:rsidRPr="00155E75">
        <w:rPr>
          <w:b w:val="0"/>
          <w:noProof/>
          <w:sz w:val="18"/>
        </w:rPr>
        <w:fldChar w:fldCharType="end"/>
      </w:r>
    </w:p>
    <w:p w14:paraId="552283A0" w14:textId="401E615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10</w:t>
      </w:r>
      <w:r>
        <w:rPr>
          <w:noProof/>
        </w:rPr>
        <w:tab/>
        <w:t>Entitlement to foreign income tax offset</w:t>
      </w:r>
      <w:r w:rsidRPr="00155E75">
        <w:rPr>
          <w:noProof/>
        </w:rPr>
        <w:tab/>
      </w:r>
      <w:r w:rsidRPr="00155E75">
        <w:rPr>
          <w:noProof/>
        </w:rPr>
        <w:fldChar w:fldCharType="begin"/>
      </w:r>
      <w:r w:rsidRPr="00155E75">
        <w:rPr>
          <w:noProof/>
        </w:rPr>
        <w:instrText xml:space="preserve"> PAGEREF _Toc201757927 \h </w:instrText>
      </w:r>
      <w:r w:rsidRPr="00155E75">
        <w:rPr>
          <w:noProof/>
        </w:rPr>
      </w:r>
      <w:r w:rsidRPr="00155E75">
        <w:rPr>
          <w:noProof/>
        </w:rPr>
        <w:fldChar w:fldCharType="separate"/>
      </w:r>
      <w:r w:rsidRPr="00155E75">
        <w:rPr>
          <w:noProof/>
        </w:rPr>
        <w:t>163</w:t>
      </w:r>
      <w:r w:rsidRPr="00155E75">
        <w:rPr>
          <w:noProof/>
        </w:rPr>
        <w:fldChar w:fldCharType="end"/>
      </w:r>
    </w:p>
    <w:p w14:paraId="28207262" w14:textId="170C81A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15</w:t>
      </w:r>
      <w:r>
        <w:rPr>
          <w:noProof/>
        </w:rPr>
        <w:tab/>
        <w:t xml:space="preserve">Meaning of </w:t>
      </w:r>
      <w:r w:rsidRPr="00BC290B">
        <w:rPr>
          <w:i/>
          <w:noProof/>
        </w:rPr>
        <w:t>foreign income tax</w:t>
      </w:r>
      <w:r>
        <w:rPr>
          <w:noProof/>
        </w:rPr>
        <w:t xml:space="preserve">, </w:t>
      </w:r>
      <w:r w:rsidRPr="00BC290B">
        <w:rPr>
          <w:i/>
          <w:noProof/>
        </w:rPr>
        <w:t>credit absorption tax</w:t>
      </w:r>
      <w:r>
        <w:rPr>
          <w:noProof/>
        </w:rPr>
        <w:t xml:space="preserve"> and </w:t>
      </w:r>
      <w:r w:rsidRPr="00BC290B">
        <w:rPr>
          <w:i/>
          <w:noProof/>
        </w:rPr>
        <w:t>unitary tax</w:t>
      </w:r>
      <w:r w:rsidRPr="00155E75">
        <w:rPr>
          <w:noProof/>
        </w:rPr>
        <w:tab/>
      </w:r>
      <w:r w:rsidRPr="00155E75">
        <w:rPr>
          <w:noProof/>
        </w:rPr>
        <w:fldChar w:fldCharType="begin"/>
      </w:r>
      <w:r w:rsidRPr="00155E75">
        <w:rPr>
          <w:noProof/>
        </w:rPr>
        <w:instrText xml:space="preserve"> PAGEREF _Toc201757928 \h </w:instrText>
      </w:r>
      <w:r w:rsidRPr="00155E75">
        <w:rPr>
          <w:noProof/>
        </w:rPr>
      </w:r>
      <w:r w:rsidRPr="00155E75">
        <w:rPr>
          <w:noProof/>
        </w:rPr>
        <w:fldChar w:fldCharType="separate"/>
      </w:r>
      <w:r w:rsidRPr="00155E75">
        <w:rPr>
          <w:noProof/>
        </w:rPr>
        <w:t>165</w:t>
      </w:r>
      <w:r w:rsidRPr="00155E75">
        <w:rPr>
          <w:noProof/>
        </w:rPr>
        <w:fldChar w:fldCharType="end"/>
      </w:r>
    </w:p>
    <w:p w14:paraId="7FD0EA98" w14:textId="2933B2D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770</w:t>
      </w:r>
      <w:r>
        <w:rPr>
          <w:noProof/>
        </w:rPr>
        <w:noBreakHyphen/>
        <w:t>B—Amount of foreign income tax offset</w:t>
      </w:r>
      <w:r w:rsidRPr="00155E75">
        <w:rPr>
          <w:b w:val="0"/>
          <w:noProof/>
          <w:sz w:val="18"/>
        </w:rPr>
        <w:tab/>
      </w:r>
      <w:r w:rsidRPr="00155E75">
        <w:rPr>
          <w:b w:val="0"/>
          <w:noProof/>
          <w:sz w:val="18"/>
        </w:rPr>
        <w:fldChar w:fldCharType="begin"/>
      </w:r>
      <w:r w:rsidRPr="00155E75">
        <w:rPr>
          <w:b w:val="0"/>
          <w:noProof/>
          <w:sz w:val="18"/>
        </w:rPr>
        <w:instrText xml:space="preserve"> PAGEREF _Toc201757929 \h </w:instrText>
      </w:r>
      <w:r w:rsidRPr="00155E75">
        <w:rPr>
          <w:b w:val="0"/>
          <w:noProof/>
          <w:sz w:val="18"/>
        </w:rPr>
      </w:r>
      <w:r w:rsidRPr="00155E75">
        <w:rPr>
          <w:b w:val="0"/>
          <w:noProof/>
          <w:sz w:val="18"/>
        </w:rPr>
        <w:fldChar w:fldCharType="separate"/>
      </w:r>
      <w:r w:rsidRPr="00155E75">
        <w:rPr>
          <w:b w:val="0"/>
          <w:noProof/>
          <w:sz w:val="18"/>
        </w:rPr>
        <w:t>166</w:t>
      </w:r>
      <w:r w:rsidRPr="00155E75">
        <w:rPr>
          <w:b w:val="0"/>
          <w:noProof/>
          <w:sz w:val="18"/>
        </w:rPr>
        <w:fldChar w:fldCharType="end"/>
      </w:r>
    </w:p>
    <w:p w14:paraId="0CC4D6FD" w14:textId="54FFB25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770</w:t>
      </w:r>
      <w:r>
        <w:rPr>
          <w:noProof/>
        </w:rPr>
        <w:noBreakHyphen/>
        <w:t>B</w:t>
      </w:r>
      <w:r w:rsidRPr="00155E75">
        <w:rPr>
          <w:b w:val="0"/>
          <w:noProof/>
          <w:sz w:val="18"/>
        </w:rPr>
        <w:tab/>
      </w:r>
      <w:r w:rsidRPr="00155E75">
        <w:rPr>
          <w:b w:val="0"/>
          <w:noProof/>
          <w:sz w:val="18"/>
        </w:rPr>
        <w:fldChar w:fldCharType="begin"/>
      </w:r>
      <w:r w:rsidRPr="00155E75">
        <w:rPr>
          <w:b w:val="0"/>
          <w:noProof/>
          <w:sz w:val="18"/>
        </w:rPr>
        <w:instrText xml:space="preserve"> PAGEREF _Toc201757930 \h </w:instrText>
      </w:r>
      <w:r w:rsidRPr="00155E75">
        <w:rPr>
          <w:b w:val="0"/>
          <w:noProof/>
          <w:sz w:val="18"/>
        </w:rPr>
      </w:r>
      <w:r w:rsidRPr="00155E75">
        <w:rPr>
          <w:b w:val="0"/>
          <w:noProof/>
          <w:sz w:val="18"/>
        </w:rPr>
        <w:fldChar w:fldCharType="separate"/>
      </w:r>
      <w:r w:rsidRPr="00155E75">
        <w:rPr>
          <w:b w:val="0"/>
          <w:noProof/>
          <w:sz w:val="18"/>
        </w:rPr>
        <w:t>166</w:t>
      </w:r>
      <w:r w:rsidRPr="00155E75">
        <w:rPr>
          <w:b w:val="0"/>
          <w:noProof/>
          <w:sz w:val="18"/>
        </w:rPr>
        <w:fldChar w:fldCharType="end"/>
      </w:r>
    </w:p>
    <w:p w14:paraId="76784E7F" w14:textId="434C54B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65</w:t>
      </w:r>
      <w:r>
        <w:rPr>
          <w:noProof/>
        </w:rPr>
        <w:tab/>
        <w:t>What this Subdivision is about</w:t>
      </w:r>
      <w:r w:rsidRPr="00155E75">
        <w:rPr>
          <w:noProof/>
        </w:rPr>
        <w:tab/>
      </w:r>
      <w:r w:rsidRPr="00155E75">
        <w:rPr>
          <w:noProof/>
        </w:rPr>
        <w:fldChar w:fldCharType="begin"/>
      </w:r>
      <w:r w:rsidRPr="00155E75">
        <w:rPr>
          <w:noProof/>
        </w:rPr>
        <w:instrText xml:space="preserve"> PAGEREF _Toc201757931 \h </w:instrText>
      </w:r>
      <w:r w:rsidRPr="00155E75">
        <w:rPr>
          <w:noProof/>
        </w:rPr>
      </w:r>
      <w:r w:rsidRPr="00155E75">
        <w:rPr>
          <w:noProof/>
        </w:rPr>
        <w:fldChar w:fldCharType="separate"/>
      </w:r>
      <w:r w:rsidRPr="00155E75">
        <w:rPr>
          <w:noProof/>
        </w:rPr>
        <w:t>166</w:t>
      </w:r>
      <w:r w:rsidRPr="00155E75">
        <w:rPr>
          <w:noProof/>
        </w:rPr>
        <w:fldChar w:fldCharType="end"/>
      </w:r>
    </w:p>
    <w:p w14:paraId="00684CE3" w14:textId="5A5F17B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_Toc201757932 \h </w:instrText>
      </w:r>
      <w:r w:rsidRPr="00155E75">
        <w:rPr>
          <w:b w:val="0"/>
          <w:noProof/>
          <w:sz w:val="18"/>
        </w:rPr>
      </w:r>
      <w:r w:rsidRPr="00155E75">
        <w:rPr>
          <w:b w:val="0"/>
          <w:noProof/>
          <w:sz w:val="18"/>
        </w:rPr>
        <w:fldChar w:fldCharType="separate"/>
      </w:r>
      <w:r w:rsidRPr="00155E75">
        <w:rPr>
          <w:b w:val="0"/>
          <w:noProof/>
          <w:sz w:val="18"/>
        </w:rPr>
        <w:t>167</w:t>
      </w:r>
      <w:r w:rsidRPr="00155E75">
        <w:rPr>
          <w:b w:val="0"/>
          <w:noProof/>
          <w:sz w:val="18"/>
        </w:rPr>
        <w:fldChar w:fldCharType="end"/>
      </w:r>
    </w:p>
    <w:p w14:paraId="3C5A3F90" w14:textId="601F048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70</w:t>
      </w:r>
      <w:r>
        <w:rPr>
          <w:noProof/>
        </w:rPr>
        <w:tab/>
        <w:t>Amount of foreign income tax offset</w:t>
      </w:r>
      <w:r w:rsidRPr="00155E75">
        <w:rPr>
          <w:noProof/>
        </w:rPr>
        <w:tab/>
      </w:r>
      <w:r w:rsidRPr="00155E75">
        <w:rPr>
          <w:noProof/>
        </w:rPr>
        <w:fldChar w:fldCharType="begin"/>
      </w:r>
      <w:r w:rsidRPr="00155E75">
        <w:rPr>
          <w:noProof/>
        </w:rPr>
        <w:instrText xml:space="preserve"> PAGEREF _Toc201757933 \h </w:instrText>
      </w:r>
      <w:r w:rsidRPr="00155E75">
        <w:rPr>
          <w:noProof/>
        </w:rPr>
      </w:r>
      <w:r w:rsidRPr="00155E75">
        <w:rPr>
          <w:noProof/>
        </w:rPr>
        <w:fldChar w:fldCharType="separate"/>
      </w:r>
      <w:r w:rsidRPr="00155E75">
        <w:rPr>
          <w:noProof/>
        </w:rPr>
        <w:t>167</w:t>
      </w:r>
      <w:r w:rsidRPr="00155E75">
        <w:rPr>
          <w:noProof/>
        </w:rPr>
        <w:fldChar w:fldCharType="end"/>
      </w:r>
    </w:p>
    <w:p w14:paraId="6D453966" w14:textId="35E1412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75</w:t>
      </w:r>
      <w:r>
        <w:rPr>
          <w:noProof/>
        </w:rPr>
        <w:tab/>
        <w:t>Foreign income tax offset limit</w:t>
      </w:r>
      <w:r w:rsidRPr="00155E75">
        <w:rPr>
          <w:noProof/>
        </w:rPr>
        <w:tab/>
      </w:r>
      <w:r w:rsidRPr="00155E75">
        <w:rPr>
          <w:noProof/>
        </w:rPr>
        <w:fldChar w:fldCharType="begin"/>
      </w:r>
      <w:r w:rsidRPr="00155E75">
        <w:rPr>
          <w:noProof/>
        </w:rPr>
        <w:instrText xml:space="preserve"> PAGEREF _Toc201757934 \h </w:instrText>
      </w:r>
      <w:r w:rsidRPr="00155E75">
        <w:rPr>
          <w:noProof/>
        </w:rPr>
      </w:r>
      <w:r w:rsidRPr="00155E75">
        <w:rPr>
          <w:noProof/>
        </w:rPr>
        <w:fldChar w:fldCharType="separate"/>
      </w:r>
      <w:r w:rsidRPr="00155E75">
        <w:rPr>
          <w:noProof/>
        </w:rPr>
        <w:t>167</w:t>
      </w:r>
      <w:r w:rsidRPr="00155E75">
        <w:rPr>
          <w:noProof/>
        </w:rPr>
        <w:fldChar w:fldCharType="end"/>
      </w:r>
    </w:p>
    <w:p w14:paraId="13B7EE3A" w14:textId="58F3372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770</w:t>
      </w:r>
      <w:r>
        <w:rPr>
          <w:noProof/>
        </w:rPr>
        <w:noBreakHyphen/>
        <w:t>80</w:t>
      </w:r>
      <w:r>
        <w:rPr>
          <w:noProof/>
        </w:rPr>
        <w:tab/>
        <w:t xml:space="preserve">Increase in offset limit for tax paid on amounts to which section 23AI or 23AK of the </w:t>
      </w:r>
      <w:r w:rsidRPr="00BC290B">
        <w:rPr>
          <w:i/>
          <w:noProof/>
        </w:rPr>
        <w:t xml:space="preserve">Income Tax Assessment Act 1936 </w:t>
      </w:r>
      <w:r>
        <w:rPr>
          <w:noProof/>
        </w:rPr>
        <w:t>apply</w:t>
      </w:r>
      <w:r w:rsidRPr="00155E75">
        <w:rPr>
          <w:noProof/>
        </w:rPr>
        <w:tab/>
      </w:r>
      <w:r w:rsidRPr="00155E75">
        <w:rPr>
          <w:noProof/>
        </w:rPr>
        <w:fldChar w:fldCharType="begin"/>
      </w:r>
      <w:r w:rsidRPr="00155E75">
        <w:rPr>
          <w:noProof/>
        </w:rPr>
        <w:instrText xml:space="preserve"> PAGEREF _Toc201757935 \h </w:instrText>
      </w:r>
      <w:r w:rsidRPr="00155E75">
        <w:rPr>
          <w:noProof/>
        </w:rPr>
      </w:r>
      <w:r w:rsidRPr="00155E75">
        <w:rPr>
          <w:noProof/>
        </w:rPr>
        <w:fldChar w:fldCharType="separate"/>
      </w:r>
      <w:r w:rsidRPr="00155E75">
        <w:rPr>
          <w:noProof/>
        </w:rPr>
        <w:t>169</w:t>
      </w:r>
      <w:r w:rsidRPr="00155E75">
        <w:rPr>
          <w:noProof/>
        </w:rPr>
        <w:fldChar w:fldCharType="end"/>
      </w:r>
    </w:p>
    <w:p w14:paraId="123AD767" w14:textId="7E9E723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770</w:t>
      </w:r>
      <w:r>
        <w:rPr>
          <w:noProof/>
        </w:rPr>
        <w:noBreakHyphen/>
        <w:t>C—Rules about payment of foreign income tax</w:t>
      </w:r>
      <w:r w:rsidRPr="00155E75">
        <w:rPr>
          <w:b w:val="0"/>
          <w:noProof/>
          <w:sz w:val="18"/>
        </w:rPr>
        <w:tab/>
      </w:r>
      <w:r w:rsidRPr="00155E75">
        <w:rPr>
          <w:b w:val="0"/>
          <w:noProof/>
          <w:sz w:val="18"/>
        </w:rPr>
        <w:fldChar w:fldCharType="begin"/>
      </w:r>
      <w:r w:rsidRPr="00155E75">
        <w:rPr>
          <w:b w:val="0"/>
          <w:noProof/>
          <w:sz w:val="18"/>
        </w:rPr>
        <w:instrText xml:space="preserve"> PAGEREF _Toc201757936 \h </w:instrText>
      </w:r>
      <w:r w:rsidRPr="00155E75">
        <w:rPr>
          <w:b w:val="0"/>
          <w:noProof/>
          <w:sz w:val="18"/>
        </w:rPr>
      </w:r>
      <w:r w:rsidRPr="00155E75">
        <w:rPr>
          <w:b w:val="0"/>
          <w:noProof/>
          <w:sz w:val="18"/>
        </w:rPr>
        <w:fldChar w:fldCharType="separate"/>
      </w:r>
      <w:r w:rsidRPr="00155E75">
        <w:rPr>
          <w:b w:val="0"/>
          <w:noProof/>
          <w:sz w:val="18"/>
        </w:rPr>
        <w:t>169</w:t>
      </w:r>
      <w:r w:rsidRPr="00155E75">
        <w:rPr>
          <w:b w:val="0"/>
          <w:noProof/>
          <w:sz w:val="18"/>
        </w:rPr>
        <w:fldChar w:fldCharType="end"/>
      </w:r>
    </w:p>
    <w:p w14:paraId="766643F6" w14:textId="2C9CD00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Rules about when foreign tax is paid</w:t>
      </w:r>
      <w:r w:rsidRPr="00155E75">
        <w:rPr>
          <w:b w:val="0"/>
          <w:noProof/>
          <w:sz w:val="18"/>
        </w:rPr>
        <w:tab/>
      </w:r>
      <w:r w:rsidRPr="00155E75">
        <w:rPr>
          <w:b w:val="0"/>
          <w:noProof/>
          <w:sz w:val="18"/>
        </w:rPr>
        <w:fldChar w:fldCharType="begin"/>
      </w:r>
      <w:r w:rsidRPr="00155E75">
        <w:rPr>
          <w:b w:val="0"/>
          <w:noProof/>
          <w:sz w:val="18"/>
        </w:rPr>
        <w:instrText xml:space="preserve"> PAGEREF _Toc201757937 \h </w:instrText>
      </w:r>
      <w:r w:rsidRPr="00155E75">
        <w:rPr>
          <w:b w:val="0"/>
          <w:noProof/>
          <w:sz w:val="18"/>
        </w:rPr>
      </w:r>
      <w:r w:rsidRPr="00155E75">
        <w:rPr>
          <w:b w:val="0"/>
          <w:noProof/>
          <w:sz w:val="18"/>
        </w:rPr>
        <w:fldChar w:fldCharType="separate"/>
      </w:r>
      <w:r w:rsidRPr="00155E75">
        <w:rPr>
          <w:b w:val="0"/>
          <w:noProof/>
          <w:sz w:val="18"/>
        </w:rPr>
        <w:t>169</w:t>
      </w:r>
      <w:r w:rsidRPr="00155E75">
        <w:rPr>
          <w:b w:val="0"/>
          <w:noProof/>
          <w:sz w:val="18"/>
        </w:rPr>
        <w:fldChar w:fldCharType="end"/>
      </w:r>
    </w:p>
    <w:p w14:paraId="4C4A2163" w14:textId="0462042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130</w:t>
      </w:r>
      <w:r>
        <w:rPr>
          <w:noProof/>
        </w:rPr>
        <w:tab/>
        <w:t>When foreign income tax is considered paid—taxes paid by someone else</w:t>
      </w:r>
      <w:r w:rsidRPr="00155E75">
        <w:rPr>
          <w:noProof/>
        </w:rPr>
        <w:tab/>
      </w:r>
      <w:r w:rsidRPr="00155E75">
        <w:rPr>
          <w:noProof/>
        </w:rPr>
        <w:fldChar w:fldCharType="begin"/>
      </w:r>
      <w:r w:rsidRPr="00155E75">
        <w:rPr>
          <w:noProof/>
        </w:rPr>
        <w:instrText xml:space="preserve"> PAGEREF _Toc201757938 \h </w:instrText>
      </w:r>
      <w:r w:rsidRPr="00155E75">
        <w:rPr>
          <w:noProof/>
        </w:rPr>
      </w:r>
      <w:r w:rsidRPr="00155E75">
        <w:rPr>
          <w:noProof/>
        </w:rPr>
        <w:fldChar w:fldCharType="separate"/>
      </w:r>
      <w:r w:rsidRPr="00155E75">
        <w:rPr>
          <w:noProof/>
        </w:rPr>
        <w:t>169</w:t>
      </w:r>
      <w:r w:rsidRPr="00155E75">
        <w:rPr>
          <w:noProof/>
        </w:rPr>
        <w:fldChar w:fldCharType="end"/>
      </w:r>
    </w:p>
    <w:p w14:paraId="52EFB7E4" w14:textId="1B61FE8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135</w:t>
      </w:r>
      <w:r>
        <w:rPr>
          <w:noProof/>
        </w:rPr>
        <w:tab/>
        <w:t>Foreign income tax paid by CFCs on attributed amounts</w:t>
      </w:r>
      <w:r w:rsidRPr="00155E75">
        <w:rPr>
          <w:noProof/>
        </w:rPr>
        <w:tab/>
      </w:r>
      <w:r w:rsidRPr="00155E75">
        <w:rPr>
          <w:noProof/>
        </w:rPr>
        <w:fldChar w:fldCharType="begin"/>
      </w:r>
      <w:r w:rsidRPr="00155E75">
        <w:rPr>
          <w:noProof/>
        </w:rPr>
        <w:instrText xml:space="preserve"> PAGEREF _Toc201757939 \h </w:instrText>
      </w:r>
      <w:r w:rsidRPr="00155E75">
        <w:rPr>
          <w:noProof/>
        </w:rPr>
      </w:r>
      <w:r w:rsidRPr="00155E75">
        <w:rPr>
          <w:noProof/>
        </w:rPr>
        <w:fldChar w:fldCharType="separate"/>
      </w:r>
      <w:r w:rsidRPr="00155E75">
        <w:rPr>
          <w:noProof/>
        </w:rPr>
        <w:t>170</w:t>
      </w:r>
      <w:r w:rsidRPr="00155E75">
        <w:rPr>
          <w:noProof/>
        </w:rPr>
        <w:fldChar w:fldCharType="end"/>
      </w:r>
    </w:p>
    <w:p w14:paraId="516E995E" w14:textId="053128F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Rules about when foreign tax is considered not paid</w:t>
      </w:r>
      <w:r w:rsidRPr="00155E75">
        <w:rPr>
          <w:b w:val="0"/>
          <w:noProof/>
          <w:sz w:val="18"/>
        </w:rPr>
        <w:tab/>
      </w:r>
      <w:r w:rsidRPr="00155E75">
        <w:rPr>
          <w:b w:val="0"/>
          <w:noProof/>
          <w:sz w:val="18"/>
        </w:rPr>
        <w:fldChar w:fldCharType="begin"/>
      </w:r>
      <w:r w:rsidRPr="00155E75">
        <w:rPr>
          <w:b w:val="0"/>
          <w:noProof/>
          <w:sz w:val="18"/>
        </w:rPr>
        <w:instrText xml:space="preserve"> PAGEREF _Toc201757940 \h </w:instrText>
      </w:r>
      <w:r w:rsidRPr="00155E75">
        <w:rPr>
          <w:b w:val="0"/>
          <w:noProof/>
          <w:sz w:val="18"/>
        </w:rPr>
      </w:r>
      <w:r w:rsidRPr="00155E75">
        <w:rPr>
          <w:b w:val="0"/>
          <w:noProof/>
          <w:sz w:val="18"/>
        </w:rPr>
        <w:fldChar w:fldCharType="separate"/>
      </w:r>
      <w:r w:rsidRPr="00155E75">
        <w:rPr>
          <w:b w:val="0"/>
          <w:noProof/>
          <w:sz w:val="18"/>
        </w:rPr>
        <w:t>173</w:t>
      </w:r>
      <w:r w:rsidRPr="00155E75">
        <w:rPr>
          <w:b w:val="0"/>
          <w:noProof/>
          <w:sz w:val="18"/>
        </w:rPr>
        <w:fldChar w:fldCharType="end"/>
      </w:r>
    </w:p>
    <w:p w14:paraId="1AFE8870" w14:textId="5DA6C2E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140</w:t>
      </w:r>
      <w:r>
        <w:rPr>
          <w:noProof/>
        </w:rPr>
        <w:tab/>
        <w:t>When foreign income tax is considered not paid—anti</w:t>
      </w:r>
      <w:r>
        <w:rPr>
          <w:noProof/>
        </w:rPr>
        <w:noBreakHyphen/>
        <w:t>avoidance rule</w:t>
      </w:r>
      <w:r w:rsidRPr="00155E75">
        <w:rPr>
          <w:noProof/>
        </w:rPr>
        <w:tab/>
      </w:r>
      <w:r w:rsidRPr="00155E75">
        <w:rPr>
          <w:noProof/>
        </w:rPr>
        <w:fldChar w:fldCharType="begin"/>
      </w:r>
      <w:r w:rsidRPr="00155E75">
        <w:rPr>
          <w:noProof/>
        </w:rPr>
        <w:instrText xml:space="preserve"> PAGEREF _Toc201757941 \h </w:instrText>
      </w:r>
      <w:r w:rsidRPr="00155E75">
        <w:rPr>
          <w:noProof/>
        </w:rPr>
      </w:r>
      <w:r w:rsidRPr="00155E75">
        <w:rPr>
          <w:noProof/>
        </w:rPr>
        <w:fldChar w:fldCharType="separate"/>
      </w:r>
      <w:r w:rsidRPr="00155E75">
        <w:rPr>
          <w:noProof/>
        </w:rPr>
        <w:t>173</w:t>
      </w:r>
      <w:r w:rsidRPr="00155E75">
        <w:rPr>
          <w:noProof/>
        </w:rPr>
        <w:fldChar w:fldCharType="end"/>
      </w:r>
    </w:p>
    <w:p w14:paraId="31C4E9A2" w14:textId="60E89C7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145</w:t>
      </w:r>
      <w:r>
        <w:rPr>
          <w:noProof/>
        </w:rPr>
        <w:tab/>
        <w:t>When foreign income tax is considered not paid—foreign DMT tax reduced by amount of benefit</w:t>
      </w:r>
      <w:r w:rsidRPr="00155E75">
        <w:rPr>
          <w:noProof/>
        </w:rPr>
        <w:tab/>
      </w:r>
      <w:r w:rsidRPr="00155E75">
        <w:rPr>
          <w:noProof/>
        </w:rPr>
        <w:fldChar w:fldCharType="begin"/>
      </w:r>
      <w:r w:rsidRPr="00155E75">
        <w:rPr>
          <w:noProof/>
        </w:rPr>
        <w:instrText xml:space="preserve"> PAGEREF _Toc201757942 \h </w:instrText>
      </w:r>
      <w:r w:rsidRPr="00155E75">
        <w:rPr>
          <w:noProof/>
        </w:rPr>
      </w:r>
      <w:r w:rsidRPr="00155E75">
        <w:rPr>
          <w:noProof/>
        </w:rPr>
        <w:fldChar w:fldCharType="separate"/>
      </w:r>
      <w:r w:rsidRPr="00155E75">
        <w:rPr>
          <w:noProof/>
        </w:rPr>
        <w:t>173</w:t>
      </w:r>
      <w:r w:rsidRPr="00155E75">
        <w:rPr>
          <w:noProof/>
        </w:rPr>
        <w:fldChar w:fldCharType="end"/>
      </w:r>
    </w:p>
    <w:p w14:paraId="6A43C77D" w14:textId="5C567C1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150</w:t>
      </w:r>
      <w:r>
        <w:rPr>
          <w:noProof/>
        </w:rPr>
        <w:tab/>
        <w:t xml:space="preserve">Meaning of </w:t>
      </w:r>
      <w:r w:rsidRPr="00BC290B">
        <w:rPr>
          <w:i/>
          <w:noProof/>
        </w:rPr>
        <w:t>foreign DMT tax</w:t>
      </w:r>
      <w:r w:rsidRPr="00155E75">
        <w:rPr>
          <w:noProof/>
        </w:rPr>
        <w:tab/>
      </w:r>
      <w:r w:rsidRPr="00155E75">
        <w:rPr>
          <w:noProof/>
        </w:rPr>
        <w:fldChar w:fldCharType="begin"/>
      </w:r>
      <w:r w:rsidRPr="00155E75">
        <w:rPr>
          <w:noProof/>
        </w:rPr>
        <w:instrText xml:space="preserve"> PAGEREF _Toc201757943 \h </w:instrText>
      </w:r>
      <w:r w:rsidRPr="00155E75">
        <w:rPr>
          <w:noProof/>
        </w:rPr>
      </w:r>
      <w:r w:rsidRPr="00155E75">
        <w:rPr>
          <w:noProof/>
        </w:rPr>
        <w:fldChar w:fldCharType="separate"/>
      </w:r>
      <w:r w:rsidRPr="00155E75">
        <w:rPr>
          <w:noProof/>
        </w:rPr>
        <w:t>174</w:t>
      </w:r>
      <w:r w:rsidRPr="00155E75">
        <w:rPr>
          <w:noProof/>
        </w:rPr>
        <w:fldChar w:fldCharType="end"/>
      </w:r>
    </w:p>
    <w:p w14:paraId="4548E5DE" w14:textId="22C6A24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770</w:t>
      </w:r>
      <w:r>
        <w:rPr>
          <w:noProof/>
        </w:rPr>
        <w:noBreakHyphen/>
        <w:t>D—Administration</w:t>
      </w:r>
      <w:r w:rsidRPr="00155E75">
        <w:rPr>
          <w:b w:val="0"/>
          <w:noProof/>
          <w:sz w:val="18"/>
        </w:rPr>
        <w:tab/>
      </w:r>
      <w:r w:rsidRPr="00155E75">
        <w:rPr>
          <w:b w:val="0"/>
          <w:noProof/>
          <w:sz w:val="18"/>
        </w:rPr>
        <w:fldChar w:fldCharType="begin"/>
      </w:r>
      <w:r w:rsidRPr="00155E75">
        <w:rPr>
          <w:b w:val="0"/>
          <w:noProof/>
          <w:sz w:val="18"/>
        </w:rPr>
        <w:instrText xml:space="preserve"> PAGEREF _Toc201757944 \h </w:instrText>
      </w:r>
      <w:r w:rsidRPr="00155E75">
        <w:rPr>
          <w:b w:val="0"/>
          <w:noProof/>
          <w:sz w:val="18"/>
        </w:rPr>
      </w:r>
      <w:r w:rsidRPr="00155E75">
        <w:rPr>
          <w:b w:val="0"/>
          <w:noProof/>
          <w:sz w:val="18"/>
        </w:rPr>
        <w:fldChar w:fldCharType="separate"/>
      </w:r>
      <w:r w:rsidRPr="00155E75">
        <w:rPr>
          <w:b w:val="0"/>
          <w:noProof/>
          <w:sz w:val="18"/>
        </w:rPr>
        <w:t>175</w:t>
      </w:r>
      <w:r w:rsidRPr="00155E75">
        <w:rPr>
          <w:b w:val="0"/>
          <w:noProof/>
          <w:sz w:val="18"/>
        </w:rPr>
        <w:fldChar w:fldCharType="end"/>
      </w:r>
    </w:p>
    <w:p w14:paraId="18A75F3A" w14:textId="3D78514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770</w:t>
      </w:r>
      <w:r>
        <w:rPr>
          <w:noProof/>
        </w:rPr>
        <w:noBreakHyphen/>
        <w:t>190</w:t>
      </w:r>
      <w:r>
        <w:rPr>
          <w:noProof/>
        </w:rPr>
        <w:tab/>
        <w:t>Amendment of assessments</w:t>
      </w:r>
      <w:r w:rsidRPr="00155E75">
        <w:rPr>
          <w:noProof/>
        </w:rPr>
        <w:tab/>
      </w:r>
      <w:r w:rsidRPr="00155E75">
        <w:rPr>
          <w:noProof/>
        </w:rPr>
        <w:fldChar w:fldCharType="begin"/>
      </w:r>
      <w:r w:rsidRPr="00155E75">
        <w:rPr>
          <w:noProof/>
        </w:rPr>
        <w:instrText xml:space="preserve"> PAGEREF _Toc201757945 \h </w:instrText>
      </w:r>
      <w:r w:rsidRPr="00155E75">
        <w:rPr>
          <w:noProof/>
        </w:rPr>
      </w:r>
      <w:r w:rsidRPr="00155E75">
        <w:rPr>
          <w:noProof/>
        </w:rPr>
        <w:fldChar w:fldCharType="separate"/>
      </w:r>
      <w:r w:rsidRPr="00155E75">
        <w:rPr>
          <w:noProof/>
        </w:rPr>
        <w:t>175</w:t>
      </w:r>
      <w:r w:rsidRPr="00155E75">
        <w:rPr>
          <w:noProof/>
        </w:rPr>
        <w:fldChar w:fldCharType="end"/>
      </w:r>
    </w:p>
    <w:p w14:paraId="67FCE4EC" w14:textId="368F62BC"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775—Foreign currency gains and losses</w:t>
      </w:r>
      <w:r w:rsidRPr="00155E75">
        <w:rPr>
          <w:b w:val="0"/>
          <w:noProof/>
          <w:sz w:val="18"/>
        </w:rPr>
        <w:tab/>
      </w:r>
      <w:r w:rsidRPr="00155E75">
        <w:rPr>
          <w:b w:val="0"/>
          <w:noProof/>
          <w:sz w:val="18"/>
        </w:rPr>
        <w:fldChar w:fldCharType="begin"/>
      </w:r>
      <w:r w:rsidRPr="00155E75">
        <w:rPr>
          <w:b w:val="0"/>
          <w:noProof/>
          <w:sz w:val="18"/>
        </w:rPr>
        <w:instrText xml:space="preserve"> PAGEREF _Toc201757946 \h </w:instrText>
      </w:r>
      <w:r w:rsidRPr="00155E75">
        <w:rPr>
          <w:b w:val="0"/>
          <w:noProof/>
          <w:sz w:val="18"/>
        </w:rPr>
      </w:r>
      <w:r w:rsidRPr="00155E75">
        <w:rPr>
          <w:b w:val="0"/>
          <w:noProof/>
          <w:sz w:val="18"/>
        </w:rPr>
        <w:fldChar w:fldCharType="separate"/>
      </w:r>
      <w:r w:rsidRPr="00155E75">
        <w:rPr>
          <w:b w:val="0"/>
          <w:noProof/>
          <w:sz w:val="18"/>
        </w:rPr>
        <w:t>177</w:t>
      </w:r>
      <w:r w:rsidRPr="00155E75">
        <w:rPr>
          <w:b w:val="0"/>
          <w:noProof/>
          <w:sz w:val="18"/>
        </w:rPr>
        <w:fldChar w:fldCharType="end"/>
      </w:r>
    </w:p>
    <w:p w14:paraId="6BE71C0E" w14:textId="4B5CC03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775</w:t>
      </w:r>
      <w:r w:rsidRPr="00155E75">
        <w:rPr>
          <w:b w:val="0"/>
          <w:noProof/>
          <w:sz w:val="18"/>
        </w:rPr>
        <w:tab/>
      </w:r>
      <w:r w:rsidRPr="00155E75">
        <w:rPr>
          <w:b w:val="0"/>
          <w:noProof/>
          <w:sz w:val="18"/>
        </w:rPr>
        <w:fldChar w:fldCharType="begin"/>
      </w:r>
      <w:r w:rsidRPr="00155E75">
        <w:rPr>
          <w:b w:val="0"/>
          <w:noProof/>
          <w:sz w:val="18"/>
        </w:rPr>
        <w:instrText xml:space="preserve"> PAGEREF _Toc201757947 \h </w:instrText>
      </w:r>
      <w:r w:rsidRPr="00155E75">
        <w:rPr>
          <w:b w:val="0"/>
          <w:noProof/>
          <w:sz w:val="18"/>
        </w:rPr>
      </w:r>
      <w:r w:rsidRPr="00155E75">
        <w:rPr>
          <w:b w:val="0"/>
          <w:noProof/>
          <w:sz w:val="18"/>
        </w:rPr>
        <w:fldChar w:fldCharType="separate"/>
      </w:r>
      <w:r w:rsidRPr="00155E75">
        <w:rPr>
          <w:b w:val="0"/>
          <w:noProof/>
          <w:sz w:val="18"/>
        </w:rPr>
        <w:t>177</w:t>
      </w:r>
      <w:r w:rsidRPr="00155E75">
        <w:rPr>
          <w:b w:val="0"/>
          <w:noProof/>
          <w:sz w:val="18"/>
        </w:rPr>
        <w:fldChar w:fldCharType="end"/>
      </w:r>
    </w:p>
    <w:p w14:paraId="1C2C3BA0" w14:textId="5C873A2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5</w:t>
      </w:r>
      <w:r>
        <w:rPr>
          <w:noProof/>
        </w:rPr>
        <w:tab/>
        <w:t>What this Division is about</w:t>
      </w:r>
      <w:r w:rsidRPr="00155E75">
        <w:rPr>
          <w:noProof/>
        </w:rPr>
        <w:tab/>
      </w:r>
      <w:r w:rsidRPr="00155E75">
        <w:rPr>
          <w:noProof/>
        </w:rPr>
        <w:fldChar w:fldCharType="begin"/>
      </w:r>
      <w:r w:rsidRPr="00155E75">
        <w:rPr>
          <w:noProof/>
        </w:rPr>
        <w:instrText xml:space="preserve"> PAGEREF _Toc201757948 \h </w:instrText>
      </w:r>
      <w:r w:rsidRPr="00155E75">
        <w:rPr>
          <w:noProof/>
        </w:rPr>
      </w:r>
      <w:r w:rsidRPr="00155E75">
        <w:rPr>
          <w:noProof/>
        </w:rPr>
        <w:fldChar w:fldCharType="separate"/>
      </w:r>
      <w:r w:rsidRPr="00155E75">
        <w:rPr>
          <w:noProof/>
        </w:rPr>
        <w:t>177</w:t>
      </w:r>
      <w:r w:rsidRPr="00155E75">
        <w:rPr>
          <w:noProof/>
        </w:rPr>
        <w:fldChar w:fldCharType="end"/>
      </w:r>
    </w:p>
    <w:p w14:paraId="67F82A63" w14:textId="248F9FB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775</w:t>
      </w:r>
      <w:r>
        <w:rPr>
          <w:noProof/>
        </w:rPr>
        <w:noBreakHyphen/>
        <w:t>A—Objects of this Division</w:t>
      </w:r>
      <w:r w:rsidRPr="00155E75">
        <w:rPr>
          <w:b w:val="0"/>
          <w:noProof/>
          <w:sz w:val="18"/>
        </w:rPr>
        <w:tab/>
      </w:r>
      <w:r w:rsidRPr="00155E75">
        <w:rPr>
          <w:b w:val="0"/>
          <w:noProof/>
          <w:sz w:val="18"/>
        </w:rPr>
        <w:fldChar w:fldCharType="begin"/>
      </w:r>
      <w:r w:rsidRPr="00155E75">
        <w:rPr>
          <w:b w:val="0"/>
          <w:noProof/>
          <w:sz w:val="18"/>
        </w:rPr>
        <w:instrText xml:space="preserve"> PAGEREF _Toc201757949 \h </w:instrText>
      </w:r>
      <w:r w:rsidRPr="00155E75">
        <w:rPr>
          <w:b w:val="0"/>
          <w:noProof/>
          <w:sz w:val="18"/>
        </w:rPr>
      </w:r>
      <w:r w:rsidRPr="00155E75">
        <w:rPr>
          <w:b w:val="0"/>
          <w:noProof/>
          <w:sz w:val="18"/>
        </w:rPr>
        <w:fldChar w:fldCharType="separate"/>
      </w:r>
      <w:r w:rsidRPr="00155E75">
        <w:rPr>
          <w:b w:val="0"/>
          <w:noProof/>
          <w:sz w:val="18"/>
        </w:rPr>
        <w:t>178</w:t>
      </w:r>
      <w:r w:rsidRPr="00155E75">
        <w:rPr>
          <w:b w:val="0"/>
          <w:noProof/>
          <w:sz w:val="18"/>
        </w:rPr>
        <w:fldChar w:fldCharType="end"/>
      </w:r>
    </w:p>
    <w:p w14:paraId="367EF9D2" w14:textId="6D279DC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10</w:t>
      </w:r>
      <w:r>
        <w:rPr>
          <w:noProof/>
        </w:rPr>
        <w:tab/>
        <w:t>Objects of this Division</w:t>
      </w:r>
      <w:r w:rsidRPr="00155E75">
        <w:rPr>
          <w:noProof/>
        </w:rPr>
        <w:tab/>
      </w:r>
      <w:r w:rsidRPr="00155E75">
        <w:rPr>
          <w:noProof/>
        </w:rPr>
        <w:fldChar w:fldCharType="begin"/>
      </w:r>
      <w:r w:rsidRPr="00155E75">
        <w:rPr>
          <w:noProof/>
        </w:rPr>
        <w:instrText xml:space="preserve"> PAGEREF _Toc201757950 \h </w:instrText>
      </w:r>
      <w:r w:rsidRPr="00155E75">
        <w:rPr>
          <w:noProof/>
        </w:rPr>
      </w:r>
      <w:r w:rsidRPr="00155E75">
        <w:rPr>
          <w:noProof/>
        </w:rPr>
        <w:fldChar w:fldCharType="separate"/>
      </w:r>
      <w:r w:rsidRPr="00155E75">
        <w:rPr>
          <w:noProof/>
        </w:rPr>
        <w:t>178</w:t>
      </w:r>
      <w:r w:rsidRPr="00155E75">
        <w:rPr>
          <w:noProof/>
        </w:rPr>
        <w:fldChar w:fldCharType="end"/>
      </w:r>
    </w:p>
    <w:p w14:paraId="4042CFAC" w14:textId="38420F5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775</w:t>
      </w:r>
      <w:r>
        <w:rPr>
          <w:noProof/>
        </w:rPr>
        <w:noBreakHyphen/>
        <w:t>B—Realisation of forex gains or losses</w:t>
      </w:r>
      <w:r w:rsidRPr="00155E75">
        <w:rPr>
          <w:b w:val="0"/>
          <w:noProof/>
          <w:sz w:val="18"/>
        </w:rPr>
        <w:tab/>
      </w:r>
      <w:r w:rsidRPr="00155E75">
        <w:rPr>
          <w:b w:val="0"/>
          <w:noProof/>
          <w:sz w:val="18"/>
        </w:rPr>
        <w:fldChar w:fldCharType="begin"/>
      </w:r>
      <w:r w:rsidRPr="00155E75">
        <w:rPr>
          <w:b w:val="0"/>
          <w:noProof/>
          <w:sz w:val="18"/>
        </w:rPr>
        <w:instrText xml:space="preserve"> PAGEREF _Toc201757951 \h </w:instrText>
      </w:r>
      <w:r w:rsidRPr="00155E75">
        <w:rPr>
          <w:b w:val="0"/>
          <w:noProof/>
          <w:sz w:val="18"/>
        </w:rPr>
      </w:r>
      <w:r w:rsidRPr="00155E75">
        <w:rPr>
          <w:b w:val="0"/>
          <w:noProof/>
          <w:sz w:val="18"/>
        </w:rPr>
        <w:fldChar w:fldCharType="separate"/>
      </w:r>
      <w:r w:rsidRPr="00155E75">
        <w:rPr>
          <w:b w:val="0"/>
          <w:noProof/>
          <w:sz w:val="18"/>
        </w:rPr>
        <w:t>179</w:t>
      </w:r>
      <w:r w:rsidRPr="00155E75">
        <w:rPr>
          <w:b w:val="0"/>
          <w:noProof/>
          <w:sz w:val="18"/>
        </w:rPr>
        <w:fldChar w:fldCharType="end"/>
      </w:r>
    </w:p>
    <w:p w14:paraId="5E25BFEA" w14:textId="17A4E52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15</w:t>
      </w:r>
      <w:r>
        <w:rPr>
          <w:noProof/>
        </w:rPr>
        <w:tab/>
        <w:t>Forex realisation gains are assessable</w:t>
      </w:r>
      <w:r w:rsidRPr="00155E75">
        <w:rPr>
          <w:noProof/>
        </w:rPr>
        <w:tab/>
      </w:r>
      <w:r w:rsidRPr="00155E75">
        <w:rPr>
          <w:noProof/>
        </w:rPr>
        <w:fldChar w:fldCharType="begin"/>
      </w:r>
      <w:r w:rsidRPr="00155E75">
        <w:rPr>
          <w:noProof/>
        </w:rPr>
        <w:instrText xml:space="preserve"> PAGEREF _Toc201757952 \h </w:instrText>
      </w:r>
      <w:r w:rsidRPr="00155E75">
        <w:rPr>
          <w:noProof/>
        </w:rPr>
      </w:r>
      <w:r w:rsidRPr="00155E75">
        <w:rPr>
          <w:noProof/>
        </w:rPr>
        <w:fldChar w:fldCharType="separate"/>
      </w:r>
      <w:r w:rsidRPr="00155E75">
        <w:rPr>
          <w:noProof/>
        </w:rPr>
        <w:t>180</w:t>
      </w:r>
      <w:r w:rsidRPr="00155E75">
        <w:rPr>
          <w:noProof/>
        </w:rPr>
        <w:fldChar w:fldCharType="end"/>
      </w:r>
    </w:p>
    <w:p w14:paraId="69406A51" w14:textId="41BD8F9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20</w:t>
      </w:r>
      <w:r>
        <w:rPr>
          <w:noProof/>
        </w:rPr>
        <w:tab/>
        <w:t>Certain forex realisation gains are exempt income</w:t>
      </w:r>
      <w:r w:rsidRPr="00155E75">
        <w:rPr>
          <w:noProof/>
        </w:rPr>
        <w:tab/>
      </w:r>
      <w:r w:rsidRPr="00155E75">
        <w:rPr>
          <w:noProof/>
        </w:rPr>
        <w:fldChar w:fldCharType="begin"/>
      </w:r>
      <w:r w:rsidRPr="00155E75">
        <w:rPr>
          <w:noProof/>
        </w:rPr>
        <w:instrText xml:space="preserve"> PAGEREF _Toc201757953 \h </w:instrText>
      </w:r>
      <w:r w:rsidRPr="00155E75">
        <w:rPr>
          <w:noProof/>
        </w:rPr>
      </w:r>
      <w:r w:rsidRPr="00155E75">
        <w:rPr>
          <w:noProof/>
        </w:rPr>
        <w:fldChar w:fldCharType="separate"/>
      </w:r>
      <w:r w:rsidRPr="00155E75">
        <w:rPr>
          <w:noProof/>
        </w:rPr>
        <w:t>182</w:t>
      </w:r>
      <w:r w:rsidRPr="00155E75">
        <w:rPr>
          <w:noProof/>
        </w:rPr>
        <w:fldChar w:fldCharType="end"/>
      </w:r>
    </w:p>
    <w:p w14:paraId="673B9E5C" w14:textId="11018BD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25</w:t>
      </w:r>
      <w:r>
        <w:rPr>
          <w:noProof/>
        </w:rPr>
        <w:tab/>
        <w:t>Certain forex realisation gains are 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_Toc201757954 \h </w:instrText>
      </w:r>
      <w:r w:rsidRPr="00155E75">
        <w:rPr>
          <w:noProof/>
        </w:rPr>
      </w:r>
      <w:r w:rsidRPr="00155E75">
        <w:rPr>
          <w:noProof/>
        </w:rPr>
        <w:fldChar w:fldCharType="separate"/>
      </w:r>
      <w:r w:rsidRPr="00155E75">
        <w:rPr>
          <w:noProof/>
        </w:rPr>
        <w:t>182</w:t>
      </w:r>
      <w:r w:rsidRPr="00155E75">
        <w:rPr>
          <w:noProof/>
        </w:rPr>
        <w:fldChar w:fldCharType="end"/>
      </w:r>
    </w:p>
    <w:p w14:paraId="75370FB4" w14:textId="5490F15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27</w:t>
      </w:r>
      <w:r>
        <w:rPr>
          <w:noProof/>
        </w:rPr>
        <w:tab/>
        <w:t>Certain forex realisation gains are 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_Toc201757955 \h </w:instrText>
      </w:r>
      <w:r w:rsidRPr="00155E75">
        <w:rPr>
          <w:noProof/>
        </w:rPr>
      </w:r>
      <w:r w:rsidRPr="00155E75">
        <w:rPr>
          <w:noProof/>
        </w:rPr>
        <w:fldChar w:fldCharType="separate"/>
      </w:r>
      <w:r w:rsidRPr="00155E75">
        <w:rPr>
          <w:noProof/>
        </w:rPr>
        <w:t>182</w:t>
      </w:r>
      <w:r w:rsidRPr="00155E75">
        <w:rPr>
          <w:noProof/>
        </w:rPr>
        <w:fldChar w:fldCharType="end"/>
      </w:r>
    </w:p>
    <w:p w14:paraId="5C6255E3" w14:textId="5C68276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30</w:t>
      </w:r>
      <w:r>
        <w:rPr>
          <w:noProof/>
        </w:rPr>
        <w:tab/>
        <w:t>Forex realisation losses are deductible</w:t>
      </w:r>
      <w:r w:rsidRPr="00155E75">
        <w:rPr>
          <w:noProof/>
        </w:rPr>
        <w:tab/>
      </w:r>
      <w:r w:rsidRPr="00155E75">
        <w:rPr>
          <w:noProof/>
        </w:rPr>
        <w:fldChar w:fldCharType="begin"/>
      </w:r>
      <w:r w:rsidRPr="00155E75">
        <w:rPr>
          <w:noProof/>
        </w:rPr>
        <w:instrText xml:space="preserve"> PAGEREF _Toc201757956 \h </w:instrText>
      </w:r>
      <w:r w:rsidRPr="00155E75">
        <w:rPr>
          <w:noProof/>
        </w:rPr>
      </w:r>
      <w:r w:rsidRPr="00155E75">
        <w:rPr>
          <w:noProof/>
        </w:rPr>
        <w:fldChar w:fldCharType="separate"/>
      </w:r>
      <w:r w:rsidRPr="00155E75">
        <w:rPr>
          <w:noProof/>
        </w:rPr>
        <w:t>182</w:t>
      </w:r>
      <w:r w:rsidRPr="00155E75">
        <w:rPr>
          <w:noProof/>
        </w:rPr>
        <w:fldChar w:fldCharType="end"/>
      </w:r>
    </w:p>
    <w:p w14:paraId="4385DC14" w14:textId="501627F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35</w:t>
      </w:r>
      <w:r>
        <w:rPr>
          <w:noProof/>
        </w:rPr>
        <w:tab/>
        <w:t>Certain forex realisation losses are disregarded</w:t>
      </w:r>
      <w:r w:rsidRPr="00155E75">
        <w:rPr>
          <w:noProof/>
        </w:rPr>
        <w:tab/>
      </w:r>
      <w:r w:rsidRPr="00155E75">
        <w:rPr>
          <w:noProof/>
        </w:rPr>
        <w:fldChar w:fldCharType="begin"/>
      </w:r>
      <w:r w:rsidRPr="00155E75">
        <w:rPr>
          <w:noProof/>
        </w:rPr>
        <w:instrText xml:space="preserve"> PAGEREF _Toc201757957 \h </w:instrText>
      </w:r>
      <w:r w:rsidRPr="00155E75">
        <w:rPr>
          <w:noProof/>
        </w:rPr>
      </w:r>
      <w:r w:rsidRPr="00155E75">
        <w:rPr>
          <w:noProof/>
        </w:rPr>
        <w:fldChar w:fldCharType="separate"/>
      </w:r>
      <w:r w:rsidRPr="00155E75">
        <w:rPr>
          <w:noProof/>
        </w:rPr>
        <w:t>184</w:t>
      </w:r>
      <w:r w:rsidRPr="00155E75">
        <w:rPr>
          <w:noProof/>
        </w:rPr>
        <w:fldChar w:fldCharType="end"/>
      </w:r>
    </w:p>
    <w:p w14:paraId="0158B35A" w14:textId="4C6B125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40</w:t>
      </w:r>
      <w:r>
        <w:rPr>
          <w:noProof/>
        </w:rPr>
        <w:tab/>
        <w:t>Disposal of foreign currency or right to receive foreign currency—forex realisation event 1</w:t>
      </w:r>
      <w:r w:rsidRPr="00155E75">
        <w:rPr>
          <w:noProof/>
        </w:rPr>
        <w:tab/>
      </w:r>
      <w:r w:rsidRPr="00155E75">
        <w:rPr>
          <w:noProof/>
        </w:rPr>
        <w:fldChar w:fldCharType="begin"/>
      </w:r>
      <w:r w:rsidRPr="00155E75">
        <w:rPr>
          <w:noProof/>
        </w:rPr>
        <w:instrText xml:space="preserve"> PAGEREF _Toc201757958 \h </w:instrText>
      </w:r>
      <w:r w:rsidRPr="00155E75">
        <w:rPr>
          <w:noProof/>
        </w:rPr>
      </w:r>
      <w:r w:rsidRPr="00155E75">
        <w:rPr>
          <w:noProof/>
        </w:rPr>
        <w:fldChar w:fldCharType="separate"/>
      </w:r>
      <w:r w:rsidRPr="00155E75">
        <w:rPr>
          <w:noProof/>
        </w:rPr>
        <w:t>184</w:t>
      </w:r>
      <w:r w:rsidRPr="00155E75">
        <w:rPr>
          <w:noProof/>
        </w:rPr>
        <w:fldChar w:fldCharType="end"/>
      </w:r>
    </w:p>
    <w:p w14:paraId="42E52D21" w14:textId="1D0F52B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45</w:t>
      </w:r>
      <w:r>
        <w:rPr>
          <w:noProof/>
        </w:rPr>
        <w:tab/>
        <w:t>Ceasing to have a right to receive foreign currency—forex realisation event 2</w:t>
      </w:r>
      <w:r w:rsidRPr="00155E75">
        <w:rPr>
          <w:noProof/>
        </w:rPr>
        <w:tab/>
      </w:r>
      <w:r w:rsidRPr="00155E75">
        <w:rPr>
          <w:noProof/>
        </w:rPr>
        <w:fldChar w:fldCharType="begin"/>
      </w:r>
      <w:r w:rsidRPr="00155E75">
        <w:rPr>
          <w:noProof/>
        </w:rPr>
        <w:instrText xml:space="preserve"> PAGEREF _Toc201757959 \h </w:instrText>
      </w:r>
      <w:r w:rsidRPr="00155E75">
        <w:rPr>
          <w:noProof/>
        </w:rPr>
      </w:r>
      <w:r w:rsidRPr="00155E75">
        <w:rPr>
          <w:noProof/>
        </w:rPr>
        <w:fldChar w:fldCharType="separate"/>
      </w:r>
      <w:r w:rsidRPr="00155E75">
        <w:rPr>
          <w:noProof/>
        </w:rPr>
        <w:t>186</w:t>
      </w:r>
      <w:r w:rsidRPr="00155E75">
        <w:rPr>
          <w:noProof/>
        </w:rPr>
        <w:fldChar w:fldCharType="end"/>
      </w:r>
    </w:p>
    <w:p w14:paraId="6D0135FC" w14:textId="2273133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50</w:t>
      </w:r>
      <w:r>
        <w:rPr>
          <w:noProof/>
        </w:rPr>
        <w:tab/>
        <w:t>Ceasing to have an obligation to receive foreign currency—forex realisation event 3</w:t>
      </w:r>
      <w:r w:rsidRPr="00155E75">
        <w:rPr>
          <w:noProof/>
        </w:rPr>
        <w:tab/>
      </w:r>
      <w:r w:rsidRPr="00155E75">
        <w:rPr>
          <w:noProof/>
        </w:rPr>
        <w:fldChar w:fldCharType="begin"/>
      </w:r>
      <w:r w:rsidRPr="00155E75">
        <w:rPr>
          <w:noProof/>
        </w:rPr>
        <w:instrText xml:space="preserve"> PAGEREF _Toc201757960 \h </w:instrText>
      </w:r>
      <w:r w:rsidRPr="00155E75">
        <w:rPr>
          <w:noProof/>
        </w:rPr>
      </w:r>
      <w:r w:rsidRPr="00155E75">
        <w:rPr>
          <w:noProof/>
        </w:rPr>
        <w:fldChar w:fldCharType="separate"/>
      </w:r>
      <w:r w:rsidRPr="00155E75">
        <w:rPr>
          <w:noProof/>
        </w:rPr>
        <w:t>190</w:t>
      </w:r>
      <w:r w:rsidRPr="00155E75">
        <w:rPr>
          <w:noProof/>
        </w:rPr>
        <w:fldChar w:fldCharType="end"/>
      </w:r>
    </w:p>
    <w:p w14:paraId="6280F889" w14:textId="6EAD091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55</w:t>
      </w:r>
      <w:r>
        <w:rPr>
          <w:noProof/>
        </w:rPr>
        <w:tab/>
        <w:t>Ceasing to have an obligation to pay foreign currency—forex realisation event 4</w:t>
      </w:r>
      <w:r w:rsidRPr="00155E75">
        <w:rPr>
          <w:noProof/>
        </w:rPr>
        <w:tab/>
      </w:r>
      <w:r w:rsidRPr="00155E75">
        <w:rPr>
          <w:noProof/>
        </w:rPr>
        <w:fldChar w:fldCharType="begin"/>
      </w:r>
      <w:r w:rsidRPr="00155E75">
        <w:rPr>
          <w:noProof/>
        </w:rPr>
        <w:instrText xml:space="preserve"> PAGEREF _Toc201757961 \h </w:instrText>
      </w:r>
      <w:r w:rsidRPr="00155E75">
        <w:rPr>
          <w:noProof/>
        </w:rPr>
      </w:r>
      <w:r w:rsidRPr="00155E75">
        <w:rPr>
          <w:noProof/>
        </w:rPr>
        <w:fldChar w:fldCharType="separate"/>
      </w:r>
      <w:r w:rsidRPr="00155E75">
        <w:rPr>
          <w:noProof/>
        </w:rPr>
        <w:t>192</w:t>
      </w:r>
      <w:r w:rsidRPr="00155E75">
        <w:rPr>
          <w:noProof/>
        </w:rPr>
        <w:fldChar w:fldCharType="end"/>
      </w:r>
    </w:p>
    <w:p w14:paraId="08CB8081" w14:textId="4ED9334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775</w:t>
      </w:r>
      <w:r>
        <w:rPr>
          <w:noProof/>
        </w:rPr>
        <w:noBreakHyphen/>
        <w:t>60</w:t>
      </w:r>
      <w:r>
        <w:rPr>
          <w:noProof/>
        </w:rPr>
        <w:tab/>
        <w:t>Ceasing to have a right to pay foreign currency—forex realisation event 5</w:t>
      </w:r>
      <w:r w:rsidRPr="00155E75">
        <w:rPr>
          <w:noProof/>
        </w:rPr>
        <w:tab/>
      </w:r>
      <w:r w:rsidRPr="00155E75">
        <w:rPr>
          <w:noProof/>
        </w:rPr>
        <w:fldChar w:fldCharType="begin"/>
      </w:r>
      <w:r w:rsidRPr="00155E75">
        <w:rPr>
          <w:noProof/>
        </w:rPr>
        <w:instrText xml:space="preserve"> PAGEREF _Toc201757962 \h </w:instrText>
      </w:r>
      <w:r w:rsidRPr="00155E75">
        <w:rPr>
          <w:noProof/>
        </w:rPr>
      </w:r>
      <w:r w:rsidRPr="00155E75">
        <w:rPr>
          <w:noProof/>
        </w:rPr>
        <w:fldChar w:fldCharType="separate"/>
      </w:r>
      <w:r w:rsidRPr="00155E75">
        <w:rPr>
          <w:noProof/>
        </w:rPr>
        <w:t>198</w:t>
      </w:r>
      <w:r w:rsidRPr="00155E75">
        <w:rPr>
          <w:noProof/>
        </w:rPr>
        <w:fldChar w:fldCharType="end"/>
      </w:r>
    </w:p>
    <w:p w14:paraId="020D9B73" w14:textId="3CB3EBD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65</w:t>
      </w:r>
      <w:r>
        <w:rPr>
          <w:noProof/>
        </w:rPr>
        <w:tab/>
        <w:t>Only one forex realisation event to be counted</w:t>
      </w:r>
      <w:r w:rsidRPr="00155E75">
        <w:rPr>
          <w:noProof/>
        </w:rPr>
        <w:tab/>
      </w:r>
      <w:r w:rsidRPr="00155E75">
        <w:rPr>
          <w:noProof/>
        </w:rPr>
        <w:fldChar w:fldCharType="begin"/>
      </w:r>
      <w:r w:rsidRPr="00155E75">
        <w:rPr>
          <w:noProof/>
        </w:rPr>
        <w:instrText xml:space="preserve"> PAGEREF _Toc201757963 \h </w:instrText>
      </w:r>
      <w:r w:rsidRPr="00155E75">
        <w:rPr>
          <w:noProof/>
        </w:rPr>
      </w:r>
      <w:r w:rsidRPr="00155E75">
        <w:rPr>
          <w:noProof/>
        </w:rPr>
        <w:fldChar w:fldCharType="separate"/>
      </w:r>
      <w:r w:rsidRPr="00155E75">
        <w:rPr>
          <w:noProof/>
        </w:rPr>
        <w:t>200</w:t>
      </w:r>
      <w:r w:rsidRPr="00155E75">
        <w:rPr>
          <w:noProof/>
        </w:rPr>
        <w:fldChar w:fldCharType="end"/>
      </w:r>
    </w:p>
    <w:p w14:paraId="5F11424C" w14:textId="610311B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70</w:t>
      </w:r>
      <w:r>
        <w:rPr>
          <w:noProof/>
        </w:rPr>
        <w:tab/>
        <w:t>Tax consequences of certain short</w:t>
      </w:r>
      <w:r>
        <w:rPr>
          <w:noProof/>
        </w:rPr>
        <w:noBreakHyphen/>
        <w:t>term forex realisation gains</w:t>
      </w:r>
      <w:r w:rsidRPr="00155E75">
        <w:rPr>
          <w:noProof/>
        </w:rPr>
        <w:tab/>
      </w:r>
      <w:r w:rsidRPr="00155E75">
        <w:rPr>
          <w:noProof/>
        </w:rPr>
        <w:fldChar w:fldCharType="begin"/>
      </w:r>
      <w:r w:rsidRPr="00155E75">
        <w:rPr>
          <w:noProof/>
        </w:rPr>
        <w:instrText xml:space="preserve"> PAGEREF _Toc201757964 \h </w:instrText>
      </w:r>
      <w:r w:rsidRPr="00155E75">
        <w:rPr>
          <w:noProof/>
        </w:rPr>
      </w:r>
      <w:r w:rsidRPr="00155E75">
        <w:rPr>
          <w:noProof/>
        </w:rPr>
        <w:fldChar w:fldCharType="separate"/>
      </w:r>
      <w:r w:rsidRPr="00155E75">
        <w:rPr>
          <w:noProof/>
        </w:rPr>
        <w:t>202</w:t>
      </w:r>
      <w:r w:rsidRPr="00155E75">
        <w:rPr>
          <w:noProof/>
        </w:rPr>
        <w:fldChar w:fldCharType="end"/>
      </w:r>
    </w:p>
    <w:p w14:paraId="34294E4E" w14:textId="7374F79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75</w:t>
      </w:r>
      <w:r>
        <w:rPr>
          <w:noProof/>
        </w:rPr>
        <w:tab/>
        <w:t>Tax consequences of certain short</w:t>
      </w:r>
      <w:r>
        <w:rPr>
          <w:noProof/>
        </w:rPr>
        <w:noBreakHyphen/>
        <w:t>term forex realisation losses</w:t>
      </w:r>
      <w:r w:rsidRPr="00155E75">
        <w:rPr>
          <w:noProof/>
        </w:rPr>
        <w:tab/>
      </w:r>
      <w:r w:rsidRPr="00155E75">
        <w:rPr>
          <w:noProof/>
        </w:rPr>
        <w:fldChar w:fldCharType="begin"/>
      </w:r>
      <w:r w:rsidRPr="00155E75">
        <w:rPr>
          <w:noProof/>
        </w:rPr>
        <w:instrText xml:space="preserve"> PAGEREF _Toc201757965 \h </w:instrText>
      </w:r>
      <w:r w:rsidRPr="00155E75">
        <w:rPr>
          <w:noProof/>
        </w:rPr>
      </w:r>
      <w:r w:rsidRPr="00155E75">
        <w:rPr>
          <w:noProof/>
        </w:rPr>
        <w:fldChar w:fldCharType="separate"/>
      </w:r>
      <w:r w:rsidRPr="00155E75">
        <w:rPr>
          <w:noProof/>
        </w:rPr>
        <w:t>207</w:t>
      </w:r>
      <w:r w:rsidRPr="00155E75">
        <w:rPr>
          <w:noProof/>
        </w:rPr>
        <w:fldChar w:fldCharType="end"/>
      </w:r>
    </w:p>
    <w:p w14:paraId="2FADD802" w14:textId="3572156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80</w:t>
      </w:r>
      <w:r>
        <w:rPr>
          <w:noProof/>
        </w:rPr>
        <w:tab/>
        <w:t>You may choose not to have sections 775</w:t>
      </w:r>
      <w:r>
        <w:rPr>
          <w:noProof/>
        </w:rPr>
        <w:noBreakHyphen/>
        <w:t>70 and 775</w:t>
      </w:r>
      <w:r>
        <w:rPr>
          <w:noProof/>
        </w:rPr>
        <w:noBreakHyphen/>
        <w:t>75 apply to you</w:t>
      </w:r>
      <w:r w:rsidRPr="00155E75">
        <w:rPr>
          <w:noProof/>
        </w:rPr>
        <w:tab/>
      </w:r>
      <w:r w:rsidRPr="00155E75">
        <w:rPr>
          <w:noProof/>
        </w:rPr>
        <w:fldChar w:fldCharType="begin"/>
      </w:r>
      <w:r w:rsidRPr="00155E75">
        <w:rPr>
          <w:noProof/>
        </w:rPr>
        <w:instrText xml:space="preserve"> PAGEREF _Toc201757966 \h </w:instrText>
      </w:r>
      <w:r w:rsidRPr="00155E75">
        <w:rPr>
          <w:noProof/>
        </w:rPr>
      </w:r>
      <w:r w:rsidRPr="00155E75">
        <w:rPr>
          <w:noProof/>
        </w:rPr>
        <w:fldChar w:fldCharType="separate"/>
      </w:r>
      <w:r w:rsidRPr="00155E75">
        <w:rPr>
          <w:noProof/>
        </w:rPr>
        <w:t>210</w:t>
      </w:r>
      <w:r w:rsidRPr="00155E75">
        <w:rPr>
          <w:noProof/>
        </w:rPr>
        <w:fldChar w:fldCharType="end"/>
      </w:r>
    </w:p>
    <w:p w14:paraId="3B449E1E" w14:textId="5FA2E69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85</w:t>
      </w:r>
      <w:r>
        <w:rPr>
          <w:noProof/>
        </w:rPr>
        <w:tab/>
        <w:t>Forex cost base of a right to receive foreign currency</w:t>
      </w:r>
      <w:r w:rsidRPr="00155E75">
        <w:rPr>
          <w:noProof/>
        </w:rPr>
        <w:tab/>
      </w:r>
      <w:r w:rsidRPr="00155E75">
        <w:rPr>
          <w:noProof/>
        </w:rPr>
        <w:fldChar w:fldCharType="begin"/>
      </w:r>
      <w:r w:rsidRPr="00155E75">
        <w:rPr>
          <w:noProof/>
        </w:rPr>
        <w:instrText xml:space="preserve"> PAGEREF _Toc201757967 \h </w:instrText>
      </w:r>
      <w:r w:rsidRPr="00155E75">
        <w:rPr>
          <w:noProof/>
        </w:rPr>
      </w:r>
      <w:r w:rsidRPr="00155E75">
        <w:rPr>
          <w:noProof/>
        </w:rPr>
        <w:fldChar w:fldCharType="separate"/>
      </w:r>
      <w:r w:rsidRPr="00155E75">
        <w:rPr>
          <w:noProof/>
        </w:rPr>
        <w:t>211</w:t>
      </w:r>
      <w:r w:rsidRPr="00155E75">
        <w:rPr>
          <w:noProof/>
        </w:rPr>
        <w:fldChar w:fldCharType="end"/>
      </w:r>
    </w:p>
    <w:p w14:paraId="5272B31F" w14:textId="5A52BD3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90</w:t>
      </w:r>
      <w:r>
        <w:rPr>
          <w:noProof/>
        </w:rPr>
        <w:tab/>
        <w:t>Forex entitlement base of a right to pay foreign currency</w:t>
      </w:r>
      <w:r w:rsidRPr="00155E75">
        <w:rPr>
          <w:noProof/>
        </w:rPr>
        <w:tab/>
      </w:r>
      <w:r w:rsidRPr="00155E75">
        <w:rPr>
          <w:noProof/>
        </w:rPr>
        <w:fldChar w:fldCharType="begin"/>
      </w:r>
      <w:r w:rsidRPr="00155E75">
        <w:rPr>
          <w:noProof/>
        </w:rPr>
        <w:instrText xml:space="preserve"> PAGEREF _Toc201757968 \h </w:instrText>
      </w:r>
      <w:r w:rsidRPr="00155E75">
        <w:rPr>
          <w:noProof/>
        </w:rPr>
      </w:r>
      <w:r w:rsidRPr="00155E75">
        <w:rPr>
          <w:noProof/>
        </w:rPr>
        <w:fldChar w:fldCharType="separate"/>
      </w:r>
      <w:r w:rsidRPr="00155E75">
        <w:rPr>
          <w:noProof/>
        </w:rPr>
        <w:t>211</w:t>
      </w:r>
      <w:r w:rsidRPr="00155E75">
        <w:rPr>
          <w:noProof/>
        </w:rPr>
        <w:fldChar w:fldCharType="end"/>
      </w:r>
    </w:p>
    <w:p w14:paraId="154E9E61" w14:textId="266055F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95</w:t>
      </w:r>
      <w:r>
        <w:rPr>
          <w:noProof/>
        </w:rPr>
        <w:tab/>
        <w:t>Proceeds of assuming an obligation to pay foreign currency</w:t>
      </w:r>
      <w:r w:rsidRPr="00155E75">
        <w:rPr>
          <w:noProof/>
        </w:rPr>
        <w:tab/>
      </w:r>
      <w:r w:rsidRPr="00155E75">
        <w:rPr>
          <w:noProof/>
        </w:rPr>
        <w:fldChar w:fldCharType="begin"/>
      </w:r>
      <w:r w:rsidRPr="00155E75">
        <w:rPr>
          <w:noProof/>
        </w:rPr>
        <w:instrText xml:space="preserve"> PAGEREF _Toc201757969 \h </w:instrText>
      </w:r>
      <w:r w:rsidRPr="00155E75">
        <w:rPr>
          <w:noProof/>
        </w:rPr>
      </w:r>
      <w:r w:rsidRPr="00155E75">
        <w:rPr>
          <w:noProof/>
        </w:rPr>
        <w:fldChar w:fldCharType="separate"/>
      </w:r>
      <w:r w:rsidRPr="00155E75">
        <w:rPr>
          <w:noProof/>
        </w:rPr>
        <w:t>212</w:t>
      </w:r>
      <w:r w:rsidRPr="00155E75">
        <w:rPr>
          <w:noProof/>
        </w:rPr>
        <w:fldChar w:fldCharType="end"/>
      </w:r>
    </w:p>
    <w:p w14:paraId="041EBB38" w14:textId="68D429F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100</w:t>
      </w:r>
      <w:r>
        <w:rPr>
          <w:noProof/>
        </w:rPr>
        <w:tab/>
        <w:t>Net costs of assuming an obligation to receive foreign currency</w:t>
      </w:r>
      <w:r w:rsidRPr="00155E75">
        <w:rPr>
          <w:noProof/>
        </w:rPr>
        <w:tab/>
      </w:r>
      <w:r w:rsidRPr="00155E75">
        <w:rPr>
          <w:noProof/>
        </w:rPr>
        <w:fldChar w:fldCharType="begin"/>
      </w:r>
      <w:r w:rsidRPr="00155E75">
        <w:rPr>
          <w:noProof/>
        </w:rPr>
        <w:instrText xml:space="preserve"> PAGEREF _Toc201757970 \h </w:instrText>
      </w:r>
      <w:r w:rsidRPr="00155E75">
        <w:rPr>
          <w:noProof/>
        </w:rPr>
      </w:r>
      <w:r w:rsidRPr="00155E75">
        <w:rPr>
          <w:noProof/>
        </w:rPr>
        <w:fldChar w:fldCharType="separate"/>
      </w:r>
      <w:r w:rsidRPr="00155E75">
        <w:rPr>
          <w:noProof/>
        </w:rPr>
        <w:t>213</w:t>
      </w:r>
      <w:r w:rsidRPr="00155E75">
        <w:rPr>
          <w:noProof/>
        </w:rPr>
        <w:fldChar w:fldCharType="end"/>
      </w:r>
    </w:p>
    <w:p w14:paraId="2A010DDD" w14:textId="58CD7D2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105</w:t>
      </w:r>
      <w:r>
        <w:rPr>
          <w:noProof/>
        </w:rPr>
        <w:tab/>
        <w:t>Currency exchange rate effect</w:t>
      </w:r>
      <w:r w:rsidRPr="00155E75">
        <w:rPr>
          <w:noProof/>
        </w:rPr>
        <w:tab/>
      </w:r>
      <w:r w:rsidRPr="00155E75">
        <w:rPr>
          <w:noProof/>
        </w:rPr>
        <w:fldChar w:fldCharType="begin"/>
      </w:r>
      <w:r w:rsidRPr="00155E75">
        <w:rPr>
          <w:noProof/>
        </w:rPr>
        <w:instrText xml:space="preserve"> PAGEREF _Toc201757971 \h </w:instrText>
      </w:r>
      <w:r w:rsidRPr="00155E75">
        <w:rPr>
          <w:noProof/>
        </w:rPr>
      </w:r>
      <w:r w:rsidRPr="00155E75">
        <w:rPr>
          <w:noProof/>
        </w:rPr>
        <w:fldChar w:fldCharType="separate"/>
      </w:r>
      <w:r w:rsidRPr="00155E75">
        <w:rPr>
          <w:noProof/>
        </w:rPr>
        <w:t>214</w:t>
      </w:r>
      <w:r w:rsidRPr="00155E75">
        <w:rPr>
          <w:noProof/>
        </w:rPr>
        <w:fldChar w:fldCharType="end"/>
      </w:r>
    </w:p>
    <w:p w14:paraId="057DABCF" w14:textId="17C2119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110</w:t>
      </w:r>
      <w:r>
        <w:rPr>
          <w:noProof/>
        </w:rPr>
        <w:tab/>
        <w:t>Constructive receipts and payments</w:t>
      </w:r>
      <w:r w:rsidRPr="00155E75">
        <w:rPr>
          <w:noProof/>
        </w:rPr>
        <w:tab/>
      </w:r>
      <w:r w:rsidRPr="00155E75">
        <w:rPr>
          <w:noProof/>
        </w:rPr>
        <w:fldChar w:fldCharType="begin"/>
      </w:r>
      <w:r w:rsidRPr="00155E75">
        <w:rPr>
          <w:noProof/>
        </w:rPr>
        <w:instrText xml:space="preserve"> PAGEREF _Toc201757972 \h </w:instrText>
      </w:r>
      <w:r w:rsidRPr="00155E75">
        <w:rPr>
          <w:noProof/>
        </w:rPr>
      </w:r>
      <w:r w:rsidRPr="00155E75">
        <w:rPr>
          <w:noProof/>
        </w:rPr>
        <w:fldChar w:fldCharType="separate"/>
      </w:r>
      <w:r w:rsidRPr="00155E75">
        <w:rPr>
          <w:noProof/>
        </w:rPr>
        <w:t>214</w:t>
      </w:r>
      <w:r w:rsidRPr="00155E75">
        <w:rPr>
          <w:noProof/>
        </w:rPr>
        <w:fldChar w:fldCharType="end"/>
      </w:r>
    </w:p>
    <w:p w14:paraId="4134D37B" w14:textId="5B9400F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115</w:t>
      </w:r>
      <w:r>
        <w:rPr>
          <w:noProof/>
        </w:rPr>
        <w:tab/>
        <w:t>Economic set</w:t>
      </w:r>
      <w:r>
        <w:rPr>
          <w:noProof/>
        </w:rPr>
        <w:noBreakHyphen/>
        <w:t>off to be treated as legal set</w:t>
      </w:r>
      <w:r>
        <w:rPr>
          <w:noProof/>
        </w:rPr>
        <w:noBreakHyphen/>
        <w:t>off</w:t>
      </w:r>
      <w:r w:rsidRPr="00155E75">
        <w:rPr>
          <w:noProof/>
        </w:rPr>
        <w:tab/>
      </w:r>
      <w:r w:rsidRPr="00155E75">
        <w:rPr>
          <w:noProof/>
        </w:rPr>
        <w:fldChar w:fldCharType="begin"/>
      </w:r>
      <w:r w:rsidRPr="00155E75">
        <w:rPr>
          <w:noProof/>
        </w:rPr>
        <w:instrText xml:space="preserve"> PAGEREF _Toc201757973 \h </w:instrText>
      </w:r>
      <w:r w:rsidRPr="00155E75">
        <w:rPr>
          <w:noProof/>
        </w:rPr>
      </w:r>
      <w:r w:rsidRPr="00155E75">
        <w:rPr>
          <w:noProof/>
        </w:rPr>
        <w:fldChar w:fldCharType="separate"/>
      </w:r>
      <w:r w:rsidRPr="00155E75">
        <w:rPr>
          <w:noProof/>
        </w:rPr>
        <w:t>215</w:t>
      </w:r>
      <w:r w:rsidRPr="00155E75">
        <w:rPr>
          <w:noProof/>
        </w:rPr>
        <w:fldChar w:fldCharType="end"/>
      </w:r>
    </w:p>
    <w:p w14:paraId="22A1E0C4" w14:textId="2DB8515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120</w:t>
      </w:r>
      <w:r>
        <w:rPr>
          <w:noProof/>
        </w:rPr>
        <w:tab/>
        <w:t>Non</w:t>
      </w:r>
      <w:r>
        <w:rPr>
          <w:noProof/>
        </w:rPr>
        <w:noBreakHyphen/>
        <w:t>arm’s length transactions</w:t>
      </w:r>
      <w:r w:rsidRPr="00155E75">
        <w:rPr>
          <w:noProof/>
        </w:rPr>
        <w:tab/>
      </w:r>
      <w:r w:rsidRPr="00155E75">
        <w:rPr>
          <w:noProof/>
        </w:rPr>
        <w:fldChar w:fldCharType="begin"/>
      </w:r>
      <w:r w:rsidRPr="00155E75">
        <w:rPr>
          <w:noProof/>
        </w:rPr>
        <w:instrText xml:space="preserve"> PAGEREF _Toc201757974 \h </w:instrText>
      </w:r>
      <w:r w:rsidRPr="00155E75">
        <w:rPr>
          <w:noProof/>
        </w:rPr>
      </w:r>
      <w:r w:rsidRPr="00155E75">
        <w:rPr>
          <w:noProof/>
        </w:rPr>
        <w:fldChar w:fldCharType="separate"/>
      </w:r>
      <w:r w:rsidRPr="00155E75">
        <w:rPr>
          <w:noProof/>
        </w:rPr>
        <w:t>215</w:t>
      </w:r>
      <w:r w:rsidRPr="00155E75">
        <w:rPr>
          <w:noProof/>
        </w:rPr>
        <w:fldChar w:fldCharType="end"/>
      </w:r>
    </w:p>
    <w:p w14:paraId="373872D4" w14:textId="33B0779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125</w:t>
      </w:r>
      <w:r>
        <w:rPr>
          <w:noProof/>
        </w:rPr>
        <w:tab/>
        <w:t>CGT consequences of the acquisition of foreign currency as a result of forex realisation event 2 or 3</w:t>
      </w:r>
      <w:r w:rsidRPr="00155E75">
        <w:rPr>
          <w:noProof/>
        </w:rPr>
        <w:tab/>
      </w:r>
      <w:r w:rsidRPr="00155E75">
        <w:rPr>
          <w:noProof/>
        </w:rPr>
        <w:fldChar w:fldCharType="begin"/>
      </w:r>
      <w:r w:rsidRPr="00155E75">
        <w:rPr>
          <w:noProof/>
        </w:rPr>
        <w:instrText xml:space="preserve"> PAGEREF _Toc201757975 \h </w:instrText>
      </w:r>
      <w:r w:rsidRPr="00155E75">
        <w:rPr>
          <w:noProof/>
        </w:rPr>
      </w:r>
      <w:r w:rsidRPr="00155E75">
        <w:rPr>
          <w:noProof/>
        </w:rPr>
        <w:fldChar w:fldCharType="separate"/>
      </w:r>
      <w:r w:rsidRPr="00155E75">
        <w:rPr>
          <w:noProof/>
        </w:rPr>
        <w:t>216</w:t>
      </w:r>
      <w:r w:rsidRPr="00155E75">
        <w:rPr>
          <w:noProof/>
        </w:rPr>
        <w:fldChar w:fldCharType="end"/>
      </w:r>
    </w:p>
    <w:p w14:paraId="0B9A0EA1" w14:textId="75359D0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130</w:t>
      </w:r>
      <w:r>
        <w:rPr>
          <w:noProof/>
        </w:rPr>
        <w:tab/>
        <w:t>Certain deductions not allowable</w:t>
      </w:r>
      <w:r w:rsidRPr="00155E75">
        <w:rPr>
          <w:noProof/>
        </w:rPr>
        <w:tab/>
      </w:r>
      <w:r w:rsidRPr="00155E75">
        <w:rPr>
          <w:noProof/>
        </w:rPr>
        <w:fldChar w:fldCharType="begin"/>
      </w:r>
      <w:r w:rsidRPr="00155E75">
        <w:rPr>
          <w:noProof/>
        </w:rPr>
        <w:instrText xml:space="preserve"> PAGEREF _Toc201757976 \h </w:instrText>
      </w:r>
      <w:r w:rsidRPr="00155E75">
        <w:rPr>
          <w:noProof/>
        </w:rPr>
      </w:r>
      <w:r w:rsidRPr="00155E75">
        <w:rPr>
          <w:noProof/>
        </w:rPr>
        <w:fldChar w:fldCharType="separate"/>
      </w:r>
      <w:r w:rsidRPr="00155E75">
        <w:rPr>
          <w:noProof/>
        </w:rPr>
        <w:t>216</w:t>
      </w:r>
      <w:r w:rsidRPr="00155E75">
        <w:rPr>
          <w:noProof/>
        </w:rPr>
        <w:fldChar w:fldCharType="end"/>
      </w:r>
    </w:p>
    <w:p w14:paraId="302FE146" w14:textId="2D0E1AF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135</w:t>
      </w:r>
      <w:r>
        <w:rPr>
          <w:noProof/>
        </w:rPr>
        <w:tab/>
        <w:t>Right to receive or pay foreign currency</w:t>
      </w:r>
      <w:r w:rsidRPr="00155E75">
        <w:rPr>
          <w:noProof/>
        </w:rPr>
        <w:tab/>
      </w:r>
      <w:r w:rsidRPr="00155E75">
        <w:rPr>
          <w:noProof/>
        </w:rPr>
        <w:fldChar w:fldCharType="begin"/>
      </w:r>
      <w:r w:rsidRPr="00155E75">
        <w:rPr>
          <w:noProof/>
        </w:rPr>
        <w:instrText xml:space="preserve"> PAGEREF _Toc201757977 \h </w:instrText>
      </w:r>
      <w:r w:rsidRPr="00155E75">
        <w:rPr>
          <w:noProof/>
        </w:rPr>
      </w:r>
      <w:r w:rsidRPr="00155E75">
        <w:rPr>
          <w:noProof/>
        </w:rPr>
        <w:fldChar w:fldCharType="separate"/>
      </w:r>
      <w:r w:rsidRPr="00155E75">
        <w:rPr>
          <w:noProof/>
        </w:rPr>
        <w:t>216</w:t>
      </w:r>
      <w:r w:rsidRPr="00155E75">
        <w:rPr>
          <w:noProof/>
        </w:rPr>
        <w:fldChar w:fldCharType="end"/>
      </w:r>
    </w:p>
    <w:p w14:paraId="37E20968" w14:textId="3B8AAAF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140</w:t>
      </w:r>
      <w:r>
        <w:rPr>
          <w:noProof/>
        </w:rPr>
        <w:tab/>
        <w:t>Obligation to pay or receive foreign currency</w:t>
      </w:r>
      <w:r w:rsidRPr="00155E75">
        <w:rPr>
          <w:noProof/>
        </w:rPr>
        <w:tab/>
      </w:r>
      <w:r w:rsidRPr="00155E75">
        <w:rPr>
          <w:noProof/>
        </w:rPr>
        <w:fldChar w:fldCharType="begin"/>
      </w:r>
      <w:r w:rsidRPr="00155E75">
        <w:rPr>
          <w:noProof/>
        </w:rPr>
        <w:instrText xml:space="preserve"> PAGEREF _Toc201757978 \h </w:instrText>
      </w:r>
      <w:r w:rsidRPr="00155E75">
        <w:rPr>
          <w:noProof/>
        </w:rPr>
      </w:r>
      <w:r w:rsidRPr="00155E75">
        <w:rPr>
          <w:noProof/>
        </w:rPr>
        <w:fldChar w:fldCharType="separate"/>
      </w:r>
      <w:r w:rsidRPr="00155E75">
        <w:rPr>
          <w:noProof/>
        </w:rPr>
        <w:t>217</w:t>
      </w:r>
      <w:r w:rsidRPr="00155E75">
        <w:rPr>
          <w:noProof/>
        </w:rPr>
        <w:fldChar w:fldCharType="end"/>
      </w:r>
    </w:p>
    <w:p w14:paraId="758F9F7D" w14:textId="4AE1F1C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145</w:t>
      </w:r>
      <w:r>
        <w:rPr>
          <w:noProof/>
        </w:rPr>
        <w:tab/>
        <w:t>Application of forex realisation events to currency and fungible rights and obligations</w:t>
      </w:r>
      <w:r w:rsidRPr="00155E75">
        <w:rPr>
          <w:noProof/>
        </w:rPr>
        <w:tab/>
      </w:r>
      <w:r w:rsidRPr="00155E75">
        <w:rPr>
          <w:noProof/>
        </w:rPr>
        <w:fldChar w:fldCharType="begin"/>
      </w:r>
      <w:r w:rsidRPr="00155E75">
        <w:rPr>
          <w:noProof/>
        </w:rPr>
        <w:instrText xml:space="preserve"> PAGEREF _Toc201757979 \h </w:instrText>
      </w:r>
      <w:r w:rsidRPr="00155E75">
        <w:rPr>
          <w:noProof/>
        </w:rPr>
      </w:r>
      <w:r w:rsidRPr="00155E75">
        <w:rPr>
          <w:noProof/>
        </w:rPr>
        <w:fldChar w:fldCharType="separate"/>
      </w:r>
      <w:r w:rsidRPr="00155E75">
        <w:rPr>
          <w:noProof/>
        </w:rPr>
        <w:t>218</w:t>
      </w:r>
      <w:r w:rsidRPr="00155E75">
        <w:rPr>
          <w:noProof/>
        </w:rPr>
        <w:fldChar w:fldCharType="end"/>
      </w:r>
    </w:p>
    <w:p w14:paraId="21E66DE8" w14:textId="646344B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150</w:t>
      </w:r>
      <w:r>
        <w:rPr>
          <w:noProof/>
        </w:rPr>
        <w:tab/>
        <w:t>Transitional election</w:t>
      </w:r>
      <w:r w:rsidRPr="00155E75">
        <w:rPr>
          <w:noProof/>
        </w:rPr>
        <w:tab/>
      </w:r>
      <w:r w:rsidRPr="00155E75">
        <w:rPr>
          <w:noProof/>
        </w:rPr>
        <w:fldChar w:fldCharType="begin"/>
      </w:r>
      <w:r w:rsidRPr="00155E75">
        <w:rPr>
          <w:noProof/>
        </w:rPr>
        <w:instrText xml:space="preserve"> PAGEREF _Toc201757980 \h </w:instrText>
      </w:r>
      <w:r w:rsidRPr="00155E75">
        <w:rPr>
          <w:noProof/>
        </w:rPr>
      </w:r>
      <w:r w:rsidRPr="00155E75">
        <w:rPr>
          <w:noProof/>
        </w:rPr>
        <w:fldChar w:fldCharType="separate"/>
      </w:r>
      <w:r w:rsidRPr="00155E75">
        <w:rPr>
          <w:noProof/>
        </w:rPr>
        <w:t>218</w:t>
      </w:r>
      <w:r w:rsidRPr="00155E75">
        <w:rPr>
          <w:noProof/>
        </w:rPr>
        <w:fldChar w:fldCharType="end"/>
      </w:r>
    </w:p>
    <w:p w14:paraId="20131B8D" w14:textId="46FE731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155</w:t>
      </w:r>
      <w:r>
        <w:rPr>
          <w:noProof/>
        </w:rPr>
        <w:tab/>
        <w:t>Applicable commencement date</w:t>
      </w:r>
      <w:r w:rsidRPr="00155E75">
        <w:rPr>
          <w:noProof/>
        </w:rPr>
        <w:tab/>
      </w:r>
      <w:r w:rsidRPr="00155E75">
        <w:rPr>
          <w:noProof/>
        </w:rPr>
        <w:fldChar w:fldCharType="begin"/>
      </w:r>
      <w:r w:rsidRPr="00155E75">
        <w:rPr>
          <w:noProof/>
        </w:rPr>
        <w:instrText xml:space="preserve"> PAGEREF _Toc201757981 \h </w:instrText>
      </w:r>
      <w:r w:rsidRPr="00155E75">
        <w:rPr>
          <w:noProof/>
        </w:rPr>
      </w:r>
      <w:r w:rsidRPr="00155E75">
        <w:rPr>
          <w:noProof/>
        </w:rPr>
        <w:fldChar w:fldCharType="separate"/>
      </w:r>
      <w:r w:rsidRPr="00155E75">
        <w:rPr>
          <w:noProof/>
        </w:rPr>
        <w:t>219</w:t>
      </w:r>
      <w:r w:rsidRPr="00155E75">
        <w:rPr>
          <w:noProof/>
        </w:rPr>
        <w:fldChar w:fldCharType="end"/>
      </w:r>
    </w:p>
    <w:p w14:paraId="1814A187" w14:textId="4824043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160</w:t>
      </w:r>
      <w:r>
        <w:rPr>
          <w:noProof/>
        </w:rPr>
        <w:tab/>
        <w:t>Exception—event happens before the applicable commencement date</w:t>
      </w:r>
      <w:r w:rsidRPr="00155E75">
        <w:rPr>
          <w:noProof/>
        </w:rPr>
        <w:tab/>
      </w:r>
      <w:r w:rsidRPr="00155E75">
        <w:rPr>
          <w:noProof/>
        </w:rPr>
        <w:fldChar w:fldCharType="begin"/>
      </w:r>
      <w:r w:rsidRPr="00155E75">
        <w:rPr>
          <w:noProof/>
        </w:rPr>
        <w:instrText xml:space="preserve"> PAGEREF _Toc201757982 \h </w:instrText>
      </w:r>
      <w:r w:rsidRPr="00155E75">
        <w:rPr>
          <w:noProof/>
        </w:rPr>
      </w:r>
      <w:r w:rsidRPr="00155E75">
        <w:rPr>
          <w:noProof/>
        </w:rPr>
        <w:fldChar w:fldCharType="separate"/>
      </w:r>
      <w:r w:rsidRPr="00155E75">
        <w:rPr>
          <w:noProof/>
        </w:rPr>
        <w:t>219</w:t>
      </w:r>
      <w:r w:rsidRPr="00155E75">
        <w:rPr>
          <w:noProof/>
        </w:rPr>
        <w:fldChar w:fldCharType="end"/>
      </w:r>
    </w:p>
    <w:p w14:paraId="6A857F73" w14:textId="2FB8DD2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165</w:t>
      </w:r>
      <w:r>
        <w:rPr>
          <w:noProof/>
        </w:rPr>
        <w:tab/>
        <w:t>Exception—currency or right acquired, or obligation incurred, before the applicable commencement date</w:t>
      </w:r>
      <w:r w:rsidRPr="00155E75">
        <w:rPr>
          <w:noProof/>
        </w:rPr>
        <w:tab/>
      </w:r>
      <w:r w:rsidRPr="00155E75">
        <w:rPr>
          <w:noProof/>
        </w:rPr>
        <w:fldChar w:fldCharType="begin"/>
      </w:r>
      <w:r w:rsidRPr="00155E75">
        <w:rPr>
          <w:noProof/>
        </w:rPr>
        <w:instrText xml:space="preserve"> PAGEREF _Toc201757983 \h </w:instrText>
      </w:r>
      <w:r w:rsidRPr="00155E75">
        <w:rPr>
          <w:noProof/>
        </w:rPr>
      </w:r>
      <w:r w:rsidRPr="00155E75">
        <w:rPr>
          <w:noProof/>
        </w:rPr>
        <w:fldChar w:fldCharType="separate"/>
      </w:r>
      <w:r w:rsidRPr="00155E75">
        <w:rPr>
          <w:noProof/>
        </w:rPr>
        <w:t>219</w:t>
      </w:r>
      <w:r w:rsidRPr="00155E75">
        <w:rPr>
          <w:noProof/>
        </w:rPr>
        <w:fldChar w:fldCharType="end"/>
      </w:r>
    </w:p>
    <w:p w14:paraId="1E773C97" w14:textId="01ED738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168</w:t>
      </w:r>
      <w:r>
        <w:rPr>
          <w:noProof/>
        </w:rPr>
        <w:tab/>
        <w:t>Exception—disposal or redemption of traditional securities</w:t>
      </w:r>
      <w:r w:rsidRPr="00155E75">
        <w:rPr>
          <w:noProof/>
        </w:rPr>
        <w:tab/>
      </w:r>
      <w:r w:rsidRPr="00155E75">
        <w:rPr>
          <w:noProof/>
        </w:rPr>
        <w:fldChar w:fldCharType="begin"/>
      </w:r>
      <w:r w:rsidRPr="00155E75">
        <w:rPr>
          <w:noProof/>
        </w:rPr>
        <w:instrText xml:space="preserve"> PAGEREF _Toc201757984 \h </w:instrText>
      </w:r>
      <w:r w:rsidRPr="00155E75">
        <w:rPr>
          <w:noProof/>
        </w:rPr>
      </w:r>
      <w:r w:rsidRPr="00155E75">
        <w:rPr>
          <w:noProof/>
        </w:rPr>
        <w:fldChar w:fldCharType="separate"/>
      </w:r>
      <w:r w:rsidRPr="00155E75">
        <w:rPr>
          <w:noProof/>
        </w:rPr>
        <w:t>222</w:t>
      </w:r>
      <w:r w:rsidRPr="00155E75">
        <w:rPr>
          <w:noProof/>
        </w:rPr>
        <w:fldChar w:fldCharType="end"/>
      </w:r>
    </w:p>
    <w:p w14:paraId="5F5C3037" w14:textId="62F8D05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175</w:t>
      </w:r>
      <w:r>
        <w:rPr>
          <w:noProof/>
        </w:rPr>
        <w:tab/>
        <w:t>Application to things happening before commencement</w:t>
      </w:r>
      <w:r w:rsidRPr="00155E75">
        <w:rPr>
          <w:noProof/>
        </w:rPr>
        <w:tab/>
      </w:r>
      <w:r w:rsidRPr="00155E75">
        <w:rPr>
          <w:noProof/>
        </w:rPr>
        <w:fldChar w:fldCharType="begin"/>
      </w:r>
      <w:r w:rsidRPr="00155E75">
        <w:rPr>
          <w:noProof/>
        </w:rPr>
        <w:instrText xml:space="preserve"> PAGEREF _Toc201757985 \h </w:instrText>
      </w:r>
      <w:r w:rsidRPr="00155E75">
        <w:rPr>
          <w:noProof/>
        </w:rPr>
      </w:r>
      <w:r w:rsidRPr="00155E75">
        <w:rPr>
          <w:noProof/>
        </w:rPr>
        <w:fldChar w:fldCharType="separate"/>
      </w:r>
      <w:r w:rsidRPr="00155E75">
        <w:rPr>
          <w:noProof/>
        </w:rPr>
        <w:t>222</w:t>
      </w:r>
      <w:r w:rsidRPr="00155E75">
        <w:rPr>
          <w:noProof/>
        </w:rPr>
        <w:fldChar w:fldCharType="end"/>
      </w:r>
    </w:p>
    <w:p w14:paraId="6EB29322" w14:textId="729C7F92"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775</w:t>
      </w:r>
      <w:r>
        <w:rPr>
          <w:noProof/>
        </w:rPr>
        <w:noBreakHyphen/>
        <w:t>C—Roll</w:t>
      </w:r>
      <w:r>
        <w:rPr>
          <w:noProof/>
        </w:rPr>
        <w:noBreakHyphen/>
        <w:t>over relief for facility agreements</w:t>
      </w:r>
      <w:r w:rsidRPr="00155E75">
        <w:rPr>
          <w:b w:val="0"/>
          <w:noProof/>
          <w:sz w:val="18"/>
        </w:rPr>
        <w:tab/>
      </w:r>
      <w:r w:rsidRPr="00155E75">
        <w:rPr>
          <w:b w:val="0"/>
          <w:noProof/>
          <w:sz w:val="18"/>
        </w:rPr>
        <w:fldChar w:fldCharType="begin"/>
      </w:r>
      <w:r w:rsidRPr="00155E75">
        <w:rPr>
          <w:b w:val="0"/>
          <w:noProof/>
          <w:sz w:val="18"/>
        </w:rPr>
        <w:instrText xml:space="preserve"> PAGEREF _Toc201757986 \h </w:instrText>
      </w:r>
      <w:r w:rsidRPr="00155E75">
        <w:rPr>
          <w:b w:val="0"/>
          <w:noProof/>
          <w:sz w:val="18"/>
        </w:rPr>
      </w:r>
      <w:r w:rsidRPr="00155E75">
        <w:rPr>
          <w:b w:val="0"/>
          <w:noProof/>
          <w:sz w:val="18"/>
        </w:rPr>
        <w:fldChar w:fldCharType="separate"/>
      </w:r>
      <w:r w:rsidRPr="00155E75">
        <w:rPr>
          <w:b w:val="0"/>
          <w:noProof/>
          <w:sz w:val="18"/>
        </w:rPr>
        <w:t>222</w:t>
      </w:r>
      <w:r w:rsidRPr="00155E75">
        <w:rPr>
          <w:b w:val="0"/>
          <w:noProof/>
          <w:sz w:val="18"/>
        </w:rPr>
        <w:fldChar w:fldCharType="end"/>
      </w:r>
    </w:p>
    <w:p w14:paraId="53C3616F" w14:textId="5F74B2A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775</w:t>
      </w:r>
      <w:r>
        <w:rPr>
          <w:noProof/>
        </w:rPr>
        <w:noBreakHyphen/>
        <w:t>C</w:t>
      </w:r>
      <w:r w:rsidRPr="00155E75">
        <w:rPr>
          <w:b w:val="0"/>
          <w:noProof/>
          <w:sz w:val="18"/>
        </w:rPr>
        <w:tab/>
      </w:r>
      <w:r w:rsidRPr="00155E75">
        <w:rPr>
          <w:b w:val="0"/>
          <w:noProof/>
          <w:sz w:val="18"/>
        </w:rPr>
        <w:fldChar w:fldCharType="begin"/>
      </w:r>
      <w:r w:rsidRPr="00155E75">
        <w:rPr>
          <w:b w:val="0"/>
          <w:noProof/>
          <w:sz w:val="18"/>
        </w:rPr>
        <w:instrText xml:space="preserve"> PAGEREF _Toc201757987 \h </w:instrText>
      </w:r>
      <w:r w:rsidRPr="00155E75">
        <w:rPr>
          <w:b w:val="0"/>
          <w:noProof/>
          <w:sz w:val="18"/>
        </w:rPr>
      </w:r>
      <w:r w:rsidRPr="00155E75">
        <w:rPr>
          <w:b w:val="0"/>
          <w:noProof/>
          <w:sz w:val="18"/>
        </w:rPr>
        <w:fldChar w:fldCharType="separate"/>
      </w:r>
      <w:r w:rsidRPr="00155E75">
        <w:rPr>
          <w:b w:val="0"/>
          <w:noProof/>
          <w:sz w:val="18"/>
        </w:rPr>
        <w:t>222</w:t>
      </w:r>
      <w:r w:rsidRPr="00155E75">
        <w:rPr>
          <w:b w:val="0"/>
          <w:noProof/>
          <w:sz w:val="18"/>
        </w:rPr>
        <w:fldChar w:fldCharType="end"/>
      </w:r>
    </w:p>
    <w:p w14:paraId="097DB053" w14:textId="1293402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180</w:t>
      </w:r>
      <w:r>
        <w:rPr>
          <w:noProof/>
        </w:rPr>
        <w:tab/>
        <w:t>What this Subdivision is about</w:t>
      </w:r>
      <w:r w:rsidRPr="00155E75">
        <w:rPr>
          <w:noProof/>
        </w:rPr>
        <w:tab/>
      </w:r>
      <w:r w:rsidRPr="00155E75">
        <w:rPr>
          <w:noProof/>
        </w:rPr>
        <w:fldChar w:fldCharType="begin"/>
      </w:r>
      <w:r w:rsidRPr="00155E75">
        <w:rPr>
          <w:noProof/>
        </w:rPr>
        <w:instrText xml:space="preserve"> PAGEREF _Toc201757988 \h </w:instrText>
      </w:r>
      <w:r w:rsidRPr="00155E75">
        <w:rPr>
          <w:noProof/>
        </w:rPr>
      </w:r>
      <w:r w:rsidRPr="00155E75">
        <w:rPr>
          <w:noProof/>
        </w:rPr>
        <w:fldChar w:fldCharType="separate"/>
      </w:r>
      <w:r w:rsidRPr="00155E75">
        <w:rPr>
          <w:noProof/>
        </w:rPr>
        <w:t>222</w:t>
      </w:r>
      <w:r w:rsidRPr="00155E75">
        <w:rPr>
          <w:noProof/>
        </w:rPr>
        <w:fldChar w:fldCharType="end"/>
      </w:r>
    </w:p>
    <w:p w14:paraId="35E22131" w14:textId="5562828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_Toc201757989 \h </w:instrText>
      </w:r>
      <w:r w:rsidRPr="00155E75">
        <w:rPr>
          <w:b w:val="0"/>
          <w:noProof/>
          <w:sz w:val="18"/>
        </w:rPr>
      </w:r>
      <w:r w:rsidRPr="00155E75">
        <w:rPr>
          <w:b w:val="0"/>
          <w:noProof/>
          <w:sz w:val="18"/>
        </w:rPr>
        <w:fldChar w:fldCharType="separate"/>
      </w:r>
      <w:r w:rsidRPr="00155E75">
        <w:rPr>
          <w:b w:val="0"/>
          <w:noProof/>
          <w:sz w:val="18"/>
        </w:rPr>
        <w:t>223</w:t>
      </w:r>
      <w:r w:rsidRPr="00155E75">
        <w:rPr>
          <w:b w:val="0"/>
          <w:noProof/>
          <w:sz w:val="18"/>
        </w:rPr>
        <w:fldChar w:fldCharType="end"/>
      </w:r>
    </w:p>
    <w:p w14:paraId="3F2021C1" w14:textId="6327178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185</w:t>
      </w:r>
      <w:r>
        <w:rPr>
          <w:noProof/>
        </w:rPr>
        <w:tab/>
        <w:t xml:space="preserve">What is a </w:t>
      </w:r>
      <w:r w:rsidRPr="00BC290B">
        <w:rPr>
          <w:i/>
          <w:noProof/>
        </w:rPr>
        <w:t>facility agreement</w:t>
      </w:r>
      <w:r>
        <w:rPr>
          <w:noProof/>
        </w:rPr>
        <w:t>?</w:t>
      </w:r>
      <w:r w:rsidRPr="00155E75">
        <w:rPr>
          <w:noProof/>
        </w:rPr>
        <w:tab/>
      </w:r>
      <w:r w:rsidRPr="00155E75">
        <w:rPr>
          <w:noProof/>
        </w:rPr>
        <w:fldChar w:fldCharType="begin"/>
      </w:r>
      <w:r w:rsidRPr="00155E75">
        <w:rPr>
          <w:noProof/>
        </w:rPr>
        <w:instrText xml:space="preserve"> PAGEREF _Toc201757990 \h </w:instrText>
      </w:r>
      <w:r w:rsidRPr="00155E75">
        <w:rPr>
          <w:noProof/>
        </w:rPr>
      </w:r>
      <w:r w:rsidRPr="00155E75">
        <w:rPr>
          <w:noProof/>
        </w:rPr>
        <w:fldChar w:fldCharType="separate"/>
      </w:r>
      <w:r w:rsidRPr="00155E75">
        <w:rPr>
          <w:noProof/>
        </w:rPr>
        <w:t>223</w:t>
      </w:r>
      <w:r w:rsidRPr="00155E75">
        <w:rPr>
          <w:noProof/>
        </w:rPr>
        <w:fldChar w:fldCharType="end"/>
      </w:r>
    </w:p>
    <w:p w14:paraId="4EBBB17E" w14:textId="6F6707E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190</w:t>
      </w:r>
      <w:r>
        <w:rPr>
          <w:noProof/>
        </w:rPr>
        <w:tab/>
        <w:t xml:space="preserve">What is an </w:t>
      </w:r>
      <w:r w:rsidRPr="00BC290B">
        <w:rPr>
          <w:i/>
          <w:noProof/>
        </w:rPr>
        <w:t>eligible security</w:t>
      </w:r>
      <w:r>
        <w:rPr>
          <w:noProof/>
        </w:rPr>
        <w:t>?</w:t>
      </w:r>
      <w:r w:rsidRPr="00155E75">
        <w:rPr>
          <w:noProof/>
        </w:rPr>
        <w:tab/>
      </w:r>
      <w:r w:rsidRPr="00155E75">
        <w:rPr>
          <w:noProof/>
        </w:rPr>
        <w:fldChar w:fldCharType="begin"/>
      </w:r>
      <w:r w:rsidRPr="00155E75">
        <w:rPr>
          <w:noProof/>
        </w:rPr>
        <w:instrText xml:space="preserve"> PAGEREF _Toc201757991 \h </w:instrText>
      </w:r>
      <w:r w:rsidRPr="00155E75">
        <w:rPr>
          <w:noProof/>
        </w:rPr>
      </w:r>
      <w:r w:rsidRPr="00155E75">
        <w:rPr>
          <w:noProof/>
        </w:rPr>
        <w:fldChar w:fldCharType="separate"/>
      </w:r>
      <w:r w:rsidRPr="00155E75">
        <w:rPr>
          <w:noProof/>
        </w:rPr>
        <w:t>224</w:t>
      </w:r>
      <w:r w:rsidRPr="00155E75">
        <w:rPr>
          <w:noProof/>
        </w:rPr>
        <w:fldChar w:fldCharType="end"/>
      </w:r>
    </w:p>
    <w:p w14:paraId="11951A73" w14:textId="6F62DA1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195</w:t>
      </w:r>
      <w:r>
        <w:rPr>
          <w:noProof/>
        </w:rPr>
        <w:tab/>
        <w:t>You may choose roll</w:t>
      </w:r>
      <w:r>
        <w:rPr>
          <w:noProof/>
        </w:rPr>
        <w:noBreakHyphen/>
        <w:t>over relief for a facility agreement</w:t>
      </w:r>
      <w:r w:rsidRPr="00155E75">
        <w:rPr>
          <w:noProof/>
        </w:rPr>
        <w:tab/>
      </w:r>
      <w:r w:rsidRPr="00155E75">
        <w:rPr>
          <w:noProof/>
        </w:rPr>
        <w:fldChar w:fldCharType="begin"/>
      </w:r>
      <w:r w:rsidRPr="00155E75">
        <w:rPr>
          <w:noProof/>
        </w:rPr>
        <w:instrText xml:space="preserve"> PAGEREF _Toc201757992 \h </w:instrText>
      </w:r>
      <w:r w:rsidRPr="00155E75">
        <w:rPr>
          <w:noProof/>
        </w:rPr>
      </w:r>
      <w:r w:rsidRPr="00155E75">
        <w:rPr>
          <w:noProof/>
        </w:rPr>
        <w:fldChar w:fldCharType="separate"/>
      </w:r>
      <w:r w:rsidRPr="00155E75">
        <w:rPr>
          <w:noProof/>
        </w:rPr>
        <w:t>224</w:t>
      </w:r>
      <w:r w:rsidRPr="00155E75">
        <w:rPr>
          <w:noProof/>
        </w:rPr>
        <w:fldChar w:fldCharType="end"/>
      </w:r>
    </w:p>
    <w:p w14:paraId="202461EE" w14:textId="7FEB884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200</w:t>
      </w:r>
      <w:r>
        <w:rPr>
          <w:noProof/>
        </w:rPr>
        <w:tab/>
        <w:t>Forex realisation event 4 does not apply</w:t>
      </w:r>
      <w:r w:rsidRPr="00155E75">
        <w:rPr>
          <w:noProof/>
        </w:rPr>
        <w:tab/>
      </w:r>
      <w:r w:rsidRPr="00155E75">
        <w:rPr>
          <w:noProof/>
        </w:rPr>
        <w:fldChar w:fldCharType="begin"/>
      </w:r>
      <w:r w:rsidRPr="00155E75">
        <w:rPr>
          <w:noProof/>
        </w:rPr>
        <w:instrText xml:space="preserve"> PAGEREF _Toc201757993 \h </w:instrText>
      </w:r>
      <w:r w:rsidRPr="00155E75">
        <w:rPr>
          <w:noProof/>
        </w:rPr>
      </w:r>
      <w:r w:rsidRPr="00155E75">
        <w:rPr>
          <w:noProof/>
        </w:rPr>
        <w:fldChar w:fldCharType="separate"/>
      </w:r>
      <w:r w:rsidRPr="00155E75">
        <w:rPr>
          <w:noProof/>
        </w:rPr>
        <w:t>225</w:t>
      </w:r>
      <w:r w:rsidRPr="00155E75">
        <w:rPr>
          <w:noProof/>
        </w:rPr>
        <w:fldChar w:fldCharType="end"/>
      </w:r>
    </w:p>
    <w:p w14:paraId="2ECDAB1F" w14:textId="5D8B56D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205</w:t>
      </w:r>
      <w:r>
        <w:rPr>
          <w:noProof/>
        </w:rPr>
        <w:tab/>
        <w:t xml:space="preserve">What is a </w:t>
      </w:r>
      <w:r w:rsidRPr="00BC290B">
        <w:rPr>
          <w:i/>
          <w:noProof/>
        </w:rPr>
        <w:t>roll</w:t>
      </w:r>
      <w:r w:rsidRPr="00BC290B">
        <w:rPr>
          <w:i/>
          <w:noProof/>
        </w:rPr>
        <w:noBreakHyphen/>
        <w:t>over</w:t>
      </w:r>
      <w:r>
        <w:rPr>
          <w:noProof/>
        </w:rPr>
        <w:t>?</w:t>
      </w:r>
      <w:r w:rsidRPr="00155E75">
        <w:rPr>
          <w:noProof/>
        </w:rPr>
        <w:tab/>
      </w:r>
      <w:r w:rsidRPr="00155E75">
        <w:rPr>
          <w:noProof/>
        </w:rPr>
        <w:fldChar w:fldCharType="begin"/>
      </w:r>
      <w:r w:rsidRPr="00155E75">
        <w:rPr>
          <w:noProof/>
        </w:rPr>
        <w:instrText xml:space="preserve"> PAGEREF _Toc201757994 \h </w:instrText>
      </w:r>
      <w:r w:rsidRPr="00155E75">
        <w:rPr>
          <w:noProof/>
        </w:rPr>
      </w:r>
      <w:r w:rsidRPr="00155E75">
        <w:rPr>
          <w:noProof/>
        </w:rPr>
        <w:fldChar w:fldCharType="separate"/>
      </w:r>
      <w:r w:rsidRPr="00155E75">
        <w:rPr>
          <w:noProof/>
        </w:rPr>
        <w:t>226</w:t>
      </w:r>
      <w:r w:rsidRPr="00155E75">
        <w:rPr>
          <w:noProof/>
        </w:rPr>
        <w:fldChar w:fldCharType="end"/>
      </w:r>
    </w:p>
    <w:p w14:paraId="232A9EED" w14:textId="0D72032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210</w:t>
      </w:r>
      <w:r>
        <w:rPr>
          <w:noProof/>
        </w:rPr>
        <w:tab/>
        <w:t>Notional loan</w:t>
      </w:r>
      <w:r w:rsidRPr="00155E75">
        <w:rPr>
          <w:noProof/>
        </w:rPr>
        <w:tab/>
      </w:r>
      <w:r w:rsidRPr="00155E75">
        <w:rPr>
          <w:noProof/>
        </w:rPr>
        <w:fldChar w:fldCharType="begin"/>
      </w:r>
      <w:r w:rsidRPr="00155E75">
        <w:rPr>
          <w:noProof/>
        </w:rPr>
        <w:instrText xml:space="preserve"> PAGEREF _Toc201757995 \h </w:instrText>
      </w:r>
      <w:r w:rsidRPr="00155E75">
        <w:rPr>
          <w:noProof/>
        </w:rPr>
      </w:r>
      <w:r w:rsidRPr="00155E75">
        <w:rPr>
          <w:noProof/>
        </w:rPr>
        <w:fldChar w:fldCharType="separate"/>
      </w:r>
      <w:r w:rsidRPr="00155E75">
        <w:rPr>
          <w:noProof/>
        </w:rPr>
        <w:t>226</w:t>
      </w:r>
      <w:r w:rsidRPr="00155E75">
        <w:rPr>
          <w:noProof/>
        </w:rPr>
        <w:fldChar w:fldCharType="end"/>
      </w:r>
    </w:p>
    <w:p w14:paraId="351FBBB2" w14:textId="3E8C504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215</w:t>
      </w:r>
      <w:r>
        <w:rPr>
          <w:noProof/>
        </w:rPr>
        <w:tab/>
        <w:t>Discharge of obligation to pay the principal amount of a notional loan under a facility agreement—forex realisation event 6</w:t>
      </w:r>
      <w:r w:rsidRPr="00155E75">
        <w:rPr>
          <w:noProof/>
        </w:rPr>
        <w:tab/>
      </w:r>
      <w:r w:rsidRPr="00155E75">
        <w:rPr>
          <w:noProof/>
        </w:rPr>
        <w:fldChar w:fldCharType="begin"/>
      </w:r>
      <w:r w:rsidRPr="00155E75">
        <w:rPr>
          <w:noProof/>
        </w:rPr>
        <w:instrText xml:space="preserve"> PAGEREF _Toc201757996 \h </w:instrText>
      </w:r>
      <w:r w:rsidRPr="00155E75">
        <w:rPr>
          <w:noProof/>
        </w:rPr>
      </w:r>
      <w:r w:rsidRPr="00155E75">
        <w:rPr>
          <w:noProof/>
        </w:rPr>
        <w:fldChar w:fldCharType="separate"/>
      </w:r>
      <w:r w:rsidRPr="00155E75">
        <w:rPr>
          <w:noProof/>
        </w:rPr>
        <w:t>230</w:t>
      </w:r>
      <w:r w:rsidRPr="00155E75">
        <w:rPr>
          <w:noProof/>
        </w:rPr>
        <w:fldChar w:fldCharType="end"/>
      </w:r>
    </w:p>
    <w:p w14:paraId="1D706E16" w14:textId="5969A17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220</w:t>
      </w:r>
      <w:r>
        <w:rPr>
          <w:noProof/>
        </w:rPr>
        <w:tab/>
        <w:t>Material variation of a facility agreement—forex realisation event 7</w:t>
      </w:r>
      <w:r w:rsidRPr="00155E75">
        <w:rPr>
          <w:noProof/>
        </w:rPr>
        <w:tab/>
      </w:r>
      <w:r w:rsidRPr="00155E75">
        <w:rPr>
          <w:noProof/>
        </w:rPr>
        <w:fldChar w:fldCharType="begin"/>
      </w:r>
      <w:r w:rsidRPr="00155E75">
        <w:rPr>
          <w:noProof/>
        </w:rPr>
        <w:instrText xml:space="preserve"> PAGEREF _Toc201757997 \h </w:instrText>
      </w:r>
      <w:r w:rsidRPr="00155E75">
        <w:rPr>
          <w:noProof/>
        </w:rPr>
      </w:r>
      <w:r w:rsidRPr="00155E75">
        <w:rPr>
          <w:noProof/>
        </w:rPr>
        <w:fldChar w:fldCharType="separate"/>
      </w:r>
      <w:r w:rsidRPr="00155E75">
        <w:rPr>
          <w:noProof/>
        </w:rPr>
        <w:t>232</w:t>
      </w:r>
      <w:r w:rsidRPr="00155E75">
        <w:rPr>
          <w:noProof/>
        </w:rPr>
        <w:fldChar w:fldCharType="end"/>
      </w:r>
    </w:p>
    <w:p w14:paraId="7D3C1456" w14:textId="09BBDAB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775</w:t>
      </w:r>
      <w:r>
        <w:rPr>
          <w:noProof/>
        </w:rPr>
        <w:noBreakHyphen/>
        <w:t>D—Qualifying forex accounts that pass the limited balance test</w:t>
      </w:r>
      <w:r w:rsidRPr="00155E75">
        <w:rPr>
          <w:b w:val="0"/>
          <w:noProof/>
          <w:sz w:val="18"/>
        </w:rPr>
        <w:tab/>
      </w:r>
      <w:r w:rsidRPr="00155E75">
        <w:rPr>
          <w:b w:val="0"/>
          <w:noProof/>
          <w:sz w:val="18"/>
        </w:rPr>
        <w:fldChar w:fldCharType="begin"/>
      </w:r>
      <w:r w:rsidRPr="00155E75">
        <w:rPr>
          <w:b w:val="0"/>
          <w:noProof/>
          <w:sz w:val="18"/>
        </w:rPr>
        <w:instrText xml:space="preserve"> PAGEREF _Toc201757998 \h </w:instrText>
      </w:r>
      <w:r w:rsidRPr="00155E75">
        <w:rPr>
          <w:b w:val="0"/>
          <w:noProof/>
          <w:sz w:val="18"/>
        </w:rPr>
      </w:r>
      <w:r w:rsidRPr="00155E75">
        <w:rPr>
          <w:b w:val="0"/>
          <w:noProof/>
          <w:sz w:val="18"/>
        </w:rPr>
        <w:fldChar w:fldCharType="separate"/>
      </w:r>
      <w:r w:rsidRPr="00155E75">
        <w:rPr>
          <w:b w:val="0"/>
          <w:noProof/>
          <w:sz w:val="18"/>
        </w:rPr>
        <w:t>235</w:t>
      </w:r>
      <w:r w:rsidRPr="00155E75">
        <w:rPr>
          <w:b w:val="0"/>
          <w:noProof/>
          <w:sz w:val="18"/>
        </w:rPr>
        <w:fldChar w:fldCharType="end"/>
      </w:r>
    </w:p>
    <w:p w14:paraId="04E518FD" w14:textId="416E2C9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775</w:t>
      </w:r>
      <w:r>
        <w:rPr>
          <w:noProof/>
        </w:rPr>
        <w:noBreakHyphen/>
        <w:t>D</w:t>
      </w:r>
      <w:r w:rsidRPr="00155E75">
        <w:rPr>
          <w:b w:val="0"/>
          <w:noProof/>
          <w:sz w:val="18"/>
        </w:rPr>
        <w:tab/>
      </w:r>
      <w:r w:rsidRPr="00155E75">
        <w:rPr>
          <w:b w:val="0"/>
          <w:noProof/>
          <w:sz w:val="18"/>
        </w:rPr>
        <w:fldChar w:fldCharType="begin"/>
      </w:r>
      <w:r w:rsidRPr="00155E75">
        <w:rPr>
          <w:b w:val="0"/>
          <w:noProof/>
          <w:sz w:val="18"/>
        </w:rPr>
        <w:instrText xml:space="preserve"> PAGEREF _Toc201757999 \h </w:instrText>
      </w:r>
      <w:r w:rsidRPr="00155E75">
        <w:rPr>
          <w:b w:val="0"/>
          <w:noProof/>
          <w:sz w:val="18"/>
        </w:rPr>
      </w:r>
      <w:r w:rsidRPr="00155E75">
        <w:rPr>
          <w:b w:val="0"/>
          <w:noProof/>
          <w:sz w:val="18"/>
        </w:rPr>
        <w:fldChar w:fldCharType="separate"/>
      </w:r>
      <w:r w:rsidRPr="00155E75">
        <w:rPr>
          <w:b w:val="0"/>
          <w:noProof/>
          <w:sz w:val="18"/>
        </w:rPr>
        <w:t>235</w:t>
      </w:r>
      <w:r w:rsidRPr="00155E75">
        <w:rPr>
          <w:b w:val="0"/>
          <w:noProof/>
          <w:sz w:val="18"/>
        </w:rPr>
        <w:fldChar w:fldCharType="end"/>
      </w:r>
    </w:p>
    <w:p w14:paraId="63FC4B32" w14:textId="5A927D4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225</w:t>
      </w:r>
      <w:r>
        <w:rPr>
          <w:noProof/>
        </w:rPr>
        <w:tab/>
        <w:t>What this Subdivision is about</w:t>
      </w:r>
      <w:r w:rsidRPr="00155E75">
        <w:rPr>
          <w:noProof/>
        </w:rPr>
        <w:tab/>
      </w:r>
      <w:r w:rsidRPr="00155E75">
        <w:rPr>
          <w:noProof/>
        </w:rPr>
        <w:fldChar w:fldCharType="begin"/>
      </w:r>
      <w:r w:rsidRPr="00155E75">
        <w:rPr>
          <w:noProof/>
        </w:rPr>
        <w:instrText xml:space="preserve"> PAGEREF _Toc201758000 \h </w:instrText>
      </w:r>
      <w:r w:rsidRPr="00155E75">
        <w:rPr>
          <w:noProof/>
        </w:rPr>
      </w:r>
      <w:r w:rsidRPr="00155E75">
        <w:rPr>
          <w:noProof/>
        </w:rPr>
        <w:fldChar w:fldCharType="separate"/>
      </w:r>
      <w:r w:rsidRPr="00155E75">
        <w:rPr>
          <w:noProof/>
        </w:rPr>
        <w:t>235</w:t>
      </w:r>
      <w:r w:rsidRPr="00155E75">
        <w:rPr>
          <w:noProof/>
        </w:rPr>
        <w:fldChar w:fldCharType="end"/>
      </w:r>
    </w:p>
    <w:p w14:paraId="60DD9A39" w14:textId="6A23DD2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_Toc201758001 \h </w:instrText>
      </w:r>
      <w:r w:rsidRPr="00155E75">
        <w:rPr>
          <w:b w:val="0"/>
          <w:noProof/>
          <w:sz w:val="18"/>
        </w:rPr>
      </w:r>
      <w:r w:rsidRPr="00155E75">
        <w:rPr>
          <w:b w:val="0"/>
          <w:noProof/>
          <w:sz w:val="18"/>
        </w:rPr>
        <w:fldChar w:fldCharType="separate"/>
      </w:r>
      <w:r w:rsidRPr="00155E75">
        <w:rPr>
          <w:b w:val="0"/>
          <w:noProof/>
          <w:sz w:val="18"/>
        </w:rPr>
        <w:t>236</w:t>
      </w:r>
      <w:r w:rsidRPr="00155E75">
        <w:rPr>
          <w:b w:val="0"/>
          <w:noProof/>
          <w:sz w:val="18"/>
        </w:rPr>
        <w:fldChar w:fldCharType="end"/>
      </w:r>
    </w:p>
    <w:p w14:paraId="30726D7A" w14:textId="7471D31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230</w:t>
      </w:r>
      <w:r>
        <w:rPr>
          <w:noProof/>
        </w:rPr>
        <w:tab/>
        <w:t>Election to have this Subdivision apply to one or more qualifying forex accounts</w:t>
      </w:r>
      <w:r w:rsidRPr="00155E75">
        <w:rPr>
          <w:noProof/>
        </w:rPr>
        <w:tab/>
      </w:r>
      <w:r w:rsidRPr="00155E75">
        <w:rPr>
          <w:noProof/>
        </w:rPr>
        <w:fldChar w:fldCharType="begin"/>
      </w:r>
      <w:r w:rsidRPr="00155E75">
        <w:rPr>
          <w:noProof/>
        </w:rPr>
        <w:instrText xml:space="preserve"> PAGEREF _Toc201758002 \h </w:instrText>
      </w:r>
      <w:r w:rsidRPr="00155E75">
        <w:rPr>
          <w:noProof/>
        </w:rPr>
      </w:r>
      <w:r w:rsidRPr="00155E75">
        <w:rPr>
          <w:noProof/>
        </w:rPr>
        <w:fldChar w:fldCharType="separate"/>
      </w:r>
      <w:r w:rsidRPr="00155E75">
        <w:rPr>
          <w:noProof/>
        </w:rPr>
        <w:t>236</w:t>
      </w:r>
      <w:r w:rsidRPr="00155E75">
        <w:rPr>
          <w:noProof/>
        </w:rPr>
        <w:fldChar w:fldCharType="end"/>
      </w:r>
    </w:p>
    <w:p w14:paraId="30DEA2F5" w14:textId="1E47E91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235</w:t>
      </w:r>
      <w:r>
        <w:rPr>
          <w:noProof/>
        </w:rPr>
        <w:tab/>
        <w:t>Variation of election</w:t>
      </w:r>
      <w:r w:rsidRPr="00155E75">
        <w:rPr>
          <w:noProof/>
        </w:rPr>
        <w:tab/>
      </w:r>
      <w:r w:rsidRPr="00155E75">
        <w:rPr>
          <w:noProof/>
        </w:rPr>
        <w:fldChar w:fldCharType="begin"/>
      </w:r>
      <w:r w:rsidRPr="00155E75">
        <w:rPr>
          <w:noProof/>
        </w:rPr>
        <w:instrText xml:space="preserve"> PAGEREF _Toc201758003 \h </w:instrText>
      </w:r>
      <w:r w:rsidRPr="00155E75">
        <w:rPr>
          <w:noProof/>
        </w:rPr>
      </w:r>
      <w:r w:rsidRPr="00155E75">
        <w:rPr>
          <w:noProof/>
        </w:rPr>
        <w:fldChar w:fldCharType="separate"/>
      </w:r>
      <w:r w:rsidRPr="00155E75">
        <w:rPr>
          <w:noProof/>
        </w:rPr>
        <w:t>237</w:t>
      </w:r>
      <w:r w:rsidRPr="00155E75">
        <w:rPr>
          <w:noProof/>
        </w:rPr>
        <w:fldChar w:fldCharType="end"/>
      </w:r>
    </w:p>
    <w:p w14:paraId="681E6F56" w14:textId="1899170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240</w:t>
      </w:r>
      <w:r>
        <w:rPr>
          <w:noProof/>
        </w:rPr>
        <w:tab/>
        <w:t>Withdrawal of election</w:t>
      </w:r>
      <w:r w:rsidRPr="00155E75">
        <w:rPr>
          <w:noProof/>
        </w:rPr>
        <w:tab/>
      </w:r>
      <w:r w:rsidRPr="00155E75">
        <w:rPr>
          <w:noProof/>
        </w:rPr>
        <w:fldChar w:fldCharType="begin"/>
      </w:r>
      <w:r w:rsidRPr="00155E75">
        <w:rPr>
          <w:noProof/>
        </w:rPr>
        <w:instrText xml:space="preserve"> PAGEREF _Toc201758004 \h </w:instrText>
      </w:r>
      <w:r w:rsidRPr="00155E75">
        <w:rPr>
          <w:noProof/>
        </w:rPr>
      </w:r>
      <w:r w:rsidRPr="00155E75">
        <w:rPr>
          <w:noProof/>
        </w:rPr>
        <w:fldChar w:fldCharType="separate"/>
      </w:r>
      <w:r w:rsidRPr="00155E75">
        <w:rPr>
          <w:noProof/>
        </w:rPr>
        <w:t>237</w:t>
      </w:r>
      <w:r w:rsidRPr="00155E75">
        <w:rPr>
          <w:noProof/>
        </w:rPr>
        <w:fldChar w:fldCharType="end"/>
      </w:r>
    </w:p>
    <w:p w14:paraId="72A22A61" w14:textId="294A912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245</w:t>
      </w:r>
      <w:r>
        <w:rPr>
          <w:noProof/>
        </w:rPr>
        <w:tab/>
        <w:t xml:space="preserve">When does a qualifying forex account </w:t>
      </w:r>
      <w:r w:rsidRPr="00BC290B">
        <w:rPr>
          <w:i/>
          <w:noProof/>
        </w:rPr>
        <w:t>pass the limited balance test</w:t>
      </w:r>
      <w:r>
        <w:rPr>
          <w:noProof/>
        </w:rPr>
        <w:t>?</w:t>
      </w:r>
      <w:r w:rsidRPr="00155E75">
        <w:rPr>
          <w:noProof/>
        </w:rPr>
        <w:tab/>
      </w:r>
      <w:r w:rsidRPr="00155E75">
        <w:rPr>
          <w:noProof/>
        </w:rPr>
        <w:fldChar w:fldCharType="begin"/>
      </w:r>
      <w:r w:rsidRPr="00155E75">
        <w:rPr>
          <w:noProof/>
        </w:rPr>
        <w:instrText xml:space="preserve"> PAGEREF _Toc201758005 \h </w:instrText>
      </w:r>
      <w:r w:rsidRPr="00155E75">
        <w:rPr>
          <w:noProof/>
        </w:rPr>
      </w:r>
      <w:r w:rsidRPr="00155E75">
        <w:rPr>
          <w:noProof/>
        </w:rPr>
        <w:fldChar w:fldCharType="separate"/>
      </w:r>
      <w:r w:rsidRPr="00155E75">
        <w:rPr>
          <w:noProof/>
        </w:rPr>
        <w:t>237</w:t>
      </w:r>
      <w:r w:rsidRPr="00155E75">
        <w:rPr>
          <w:noProof/>
        </w:rPr>
        <w:fldChar w:fldCharType="end"/>
      </w:r>
    </w:p>
    <w:p w14:paraId="5240B9E8" w14:textId="6118A7A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250</w:t>
      </w:r>
      <w:r>
        <w:rPr>
          <w:noProof/>
        </w:rPr>
        <w:tab/>
        <w:t>Tax consequences of passing the limited balance test</w:t>
      </w:r>
      <w:r w:rsidRPr="00155E75">
        <w:rPr>
          <w:noProof/>
        </w:rPr>
        <w:tab/>
      </w:r>
      <w:r w:rsidRPr="00155E75">
        <w:rPr>
          <w:noProof/>
        </w:rPr>
        <w:fldChar w:fldCharType="begin"/>
      </w:r>
      <w:r w:rsidRPr="00155E75">
        <w:rPr>
          <w:noProof/>
        </w:rPr>
        <w:instrText xml:space="preserve"> PAGEREF _Toc201758006 \h </w:instrText>
      </w:r>
      <w:r w:rsidRPr="00155E75">
        <w:rPr>
          <w:noProof/>
        </w:rPr>
      </w:r>
      <w:r w:rsidRPr="00155E75">
        <w:rPr>
          <w:noProof/>
        </w:rPr>
        <w:fldChar w:fldCharType="separate"/>
      </w:r>
      <w:r w:rsidRPr="00155E75">
        <w:rPr>
          <w:noProof/>
        </w:rPr>
        <w:t>242</w:t>
      </w:r>
      <w:r w:rsidRPr="00155E75">
        <w:rPr>
          <w:noProof/>
        </w:rPr>
        <w:fldChar w:fldCharType="end"/>
      </w:r>
    </w:p>
    <w:p w14:paraId="1828DE10" w14:textId="2ECBFEF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255</w:t>
      </w:r>
      <w:r>
        <w:rPr>
          <w:noProof/>
        </w:rPr>
        <w:tab/>
        <w:t>Notional realisation when qualifying forex account starts to pass the limited balance test</w:t>
      </w:r>
      <w:r w:rsidRPr="00155E75">
        <w:rPr>
          <w:noProof/>
        </w:rPr>
        <w:tab/>
      </w:r>
      <w:r w:rsidRPr="00155E75">
        <w:rPr>
          <w:noProof/>
        </w:rPr>
        <w:fldChar w:fldCharType="begin"/>
      </w:r>
      <w:r w:rsidRPr="00155E75">
        <w:rPr>
          <w:noProof/>
        </w:rPr>
        <w:instrText xml:space="preserve"> PAGEREF _Toc201758007 \h </w:instrText>
      </w:r>
      <w:r w:rsidRPr="00155E75">
        <w:rPr>
          <w:noProof/>
        </w:rPr>
      </w:r>
      <w:r w:rsidRPr="00155E75">
        <w:rPr>
          <w:noProof/>
        </w:rPr>
        <w:fldChar w:fldCharType="separate"/>
      </w:r>
      <w:r w:rsidRPr="00155E75">
        <w:rPr>
          <w:noProof/>
        </w:rPr>
        <w:t>242</w:t>
      </w:r>
      <w:r w:rsidRPr="00155E75">
        <w:rPr>
          <w:noProof/>
        </w:rPr>
        <w:fldChar w:fldCharType="end"/>
      </w:r>
    </w:p>
    <w:p w14:paraId="72DBCB0D" w14:textId="6256643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260</w:t>
      </w:r>
      <w:r>
        <w:rPr>
          <w:noProof/>
        </w:rPr>
        <w:tab/>
        <w:t>Modification of tax recognition time</w:t>
      </w:r>
      <w:r w:rsidRPr="00155E75">
        <w:rPr>
          <w:noProof/>
        </w:rPr>
        <w:tab/>
      </w:r>
      <w:r w:rsidRPr="00155E75">
        <w:rPr>
          <w:noProof/>
        </w:rPr>
        <w:fldChar w:fldCharType="begin"/>
      </w:r>
      <w:r w:rsidRPr="00155E75">
        <w:rPr>
          <w:noProof/>
        </w:rPr>
        <w:instrText xml:space="preserve"> PAGEREF _Toc201758008 \h </w:instrText>
      </w:r>
      <w:r w:rsidRPr="00155E75">
        <w:rPr>
          <w:noProof/>
        </w:rPr>
      </w:r>
      <w:r w:rsidRPr="00155E75">
        <w:rPr>
          <w:noProof/>
        </w:rPr>
        <w:fldChar w:fldCharType="separate"/>
      </w:r>
      <w:r w:rsidRPr="00155E75">
        <w:rPr>
          <w:noProof/>
        </w:rPr>
        <w:t>243</w:t>
      </w:r>
      <w:r w:rsidRPr="00155E75">
        <w:rPr>
          <w:noProof/>
        </w:rPr>
        <w:fldChar w:fldCharType="end"/>
      </w:r>
    </w:p>
    <w:p w14:paraId="7509973F" w14:textId="0393E9D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775</w:t>
      </w:r>
      <w:r>
        <w:rPr>
          <w:noProof/>
        </w:rPr>
        <w:noBreakHyphen/>
        <w:t>E—Retranslation for qualifying forex accounts</w:t>
      </w:r>
      <w:r w:rsidRPr="00155E75">
        <w:rPr>
          <w:b w:val="0"/>
          <w:noProof/>
          <w:sz w:val="18"/>
        </w:rPr>
        <w:tab/>
      </w:r>
      <w:r w:rsidRPr="00155E75">
        <w:rPr>
          <w:b w:val="0"/>
          <w:noProof/>
          <w:sz w:val="18"/>
        </w:rPr>
        <w:fldChar w:fldCharType="begin"/>
      </w:r>
      <w:r w:rsidRPr="00155E75">
        <w:rPr>
          <w:b w:val="0"/>
          <w:noProof/>
          <w:sz w:val="18"/>
        </w:rPr>
        <w:instrText xml:space="preserve"> PAGEREF _Toc201758009 \h </w:instrText>
      </w:r>
      <w:r w:rsidRPr="00155E75">
        <w:rPr>
          <w:b w:val="0"/>
          <w:noProof/>
          <w:sz w:val="18"/>
        </w:rPr>
      </w:r>
      <w:r w:rsidRPr="00155E75">
        <w:rPr>
          <w:b w:val="0"/>
          <w:noProof/>
          <w:sz w:val="18"/>
        </w:rPr>
        <w:fldChar w:fldCharType="separate"/>
      </w:r>
      <w:r w:rsidRPr="00155E75">
        <w:rPr>
          <w:b w:val="0"/>
          <w:noProof/>
          <w:sz w:val="18"/>
        </w:rPr>
        <w:t>244</w:t>
      </w:r>
      <w:r w:rsidRPr="00155E75">
        <w:rPr>
          <w:b w:val="0"/>
          <w:noProof/>
          <w:sz w:val="18"/>
        </w:rPr>
        <w:fldChar w:fldCharType="end"/>
      </w:r>
    </w:p>
    <w:p w14:paraId="0BFC50E3" w14:textId="4953A42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775</w:t>
      </w:r>
      <w:r>
        <w:rPr>
          <w:noProof/>
        </w:rPr>
        <w:noBreakHyphen/>
        <w:t>E</w:t>
      </w:r>
      <w:r w:rsidRPr="00155E75">
        <w:rPr>
          <w:b w:val="0"/>
          <w:noProof/>
          <w:sz w:val="18"/>
        </w:rPr>
        <w:tab/>
      </w:r>
      <w:r w:rsidRPr="00155E75">
        <w:rPr>
          <w:b w:val="0"/>
          <w:noProof/>
          <w:sz w:val="18"/>
        </w:rPr>
        <w:fldChar w:fldCharType="begin"/>
      </w:r>
      <w:r w:rsidRPr="00155E75">
        <w:rPr>
          <w:b w:val="0"/>
          <w:noProof/>
          <w:sz w:val="18"/>
        </w:rPr>
        <w:instrText xml:space="preserve"> PAGEREF _Toc201758010 \h </w:instrText>
      </w:r>
      <w:r w:rsidRPr="00155E75">
        <w:rPr>
          <w:b w:val="0"/>
          <w:noProof/>
          <w:sz w:val="18"/>
        </w:rPr>
      </w:r>
      <w:r w:rsidRPr="00155E75">
        <w:rPr>
          <w:b w:val="0"/>
          <w:noProof/>
          <w:sz w:val="18"/>
        </w:rPr>
        <w:fldChar w:fldCharType="separate"/>
      </w:r>
      <w:r w:rsidRPr="00155E75">
        <w:rPr>
          <w:b w:val="0"/>
          <w:noProof/>
          <w:sz w:val="18"/>
        </w:rPr>
        <w:t>244</w:t>
      </w:r>
      <w:r w:rsidRPr="00155E75">
        <w:rPr>
          <w:b w:val="0"/>
          <w:noProof/>
          <w:sz w:val="18"/>
        </w:rPr>
        <w:fldChar w:fldCharType="end"/>
      </w:r>
    </w:p>
    <w:p w14:paraId="69B7D7D3" w14:textId="4ED4024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265</w:t>
      </w:r>
      <w:r>
        <w:rPr>
          <w:noProof/>
        </w:rPr>
        <w:tab/>
        <w:t>What this Subdivision is about</w:t>
      </w:r>
      <w:r w:rsidRPr="00155E75">
        <w:rPr>
          <w:noProof/>
        </w:rPr>
        <w:tab/>
      </w:r>
      <w:r w:rsidRPr="00155E75">
        <w:rPr>
          <w:noProof/>
        </w:rPr>
        <w:fldChar w:fldCharType="begin"/>
      </w:r>
      <w:r w:rsidRPr="00155E75">
        <w:rPr>
          <w:noProof/>
        </w:rPr>
        <w:instrText xml:space="preserve"> PAGEREF _Toc201758011 \h </w:instrText>
      </w:r>
      <w:r w:rsidRPr="00155E75">
        <w:rPr>
          <w:noProof/>
        </w:rPr>
      </w:r>
      <w:r w:rsidRPr="00155E75">
        <w:rPr>
          <w:noProof/>
        </w:rPr>
        <w:fldChar w:fldCharType="separate"/>
      </w:r>
      <w:r w:rsidRPr="00155E75">
        <w:rPr>
          <w:noProof/>
        </w:rPr>
        <w:t>244</w:t>
      </w:r>
      <w:r w:rsidRPr="00155E75">
        <w:rPr>
          <w:noProof/>
        </w:rPr>
        <w:fldChar w:fldCharType="end"/>
      </w:r>
    </w:p>
    <w:p w14:paraId="4CDF9ECE" w14:textId="74D18A2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_Toc201758012 \h </w:instrText>
      </w:r>
      <w:r w:rsidRPr="00155E75">
        <w:rPr>
          <w:b w:val="0"/>
          <w:noProof/>
          <w:sz w:val="18"/>
        </w:rPr>
      </w:r>
      <w:r w:rsidRPr="00155E75">
        <w:rPr>
          <w:b w:val="0"/>
          <w:noProof/>
          <w:sz w:val="18"/>
        </w:rPr>
        <w:fldChar w:fldCharType="separate"/>
      </w:r>
      <w:r w:rsidRPr="00155E75">
        <w:rPr>
          <w:b w:val="0"/>
          <w:noProof/>
          <w:sz w:val="18"/>
        </w:rPr>
        <w:t>245</w:t>
      </w:r>
      <w:r w:rsidRPr="00155E75">
        <w:rPr>
          <w:b w:val="0"/>
          <w:noProof/>
          <w:sz w:val="18"/>
        </w:rPr>
        <w:fldChar w:fldCharType="end"/>
      </w:r>
    </w:p>
    <w:p w14:paraId="39DC26EB" w14:textId="489ADB4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270</w:t>
      </w:r>
      <w:r>
        <w:rPr>
          <w:noProof/>
        </w:rPr>
        <w:tab/>
        <w:t>You may choose retranslation for a qualifying forex account</w:t>
      </w:r>
      <w:r w:rsidRPr="00155E75">
        <w:rPr>
          <w:noProof/>
        </w:rPr>
        <w:tab/>
      </w:r>
      <w:r w:rsidRPr="00155E75">
        <w:rPr>
          <w:noProof/>
        </w:rPr>
        <w:fldChar w:fldCharType="begin"/>
      </w:r>
      <w:r w:rsidRPr="00155E75">
        <w:rPr>
          <w:noProof/>
        </w:rPr>
        <w:instrText xml:space="preserve"> PAGEREF _Toc201758013 \h </w:instrText>
      </w:r>
      <w:r w:rsidRPr="00155E75">
        <w:rPr>
          <w:noProof/>
        </w:rPr>
      </w:r>
      <w:r w:rsidRPr="00155E75">
        <w:rPr>
          <w:noProof/>
        </w:rPr>
        <w:fldChar w:fldCharType="separate"/>
      </w:r>
      <w:r w:rsidRPr="00155E75">
        <w:rPr>
          <w:noProof/>
        </w:rPr>
        <w:t>245</w:t>
      </w:r>
      <w:r w:rsidRPr="00155E75">
        <w:rPr>
          <w:noProof/>
        </w:rPr>
        <w:fldChar w:fldCharType="end"/>
      </w:r>
    </w:p>
    <w:p w14:paraId="4DCDD64B" w14:textId="0E908AC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275</w:t>
      </w:r>
      <w:r>
        <w:rPr>
          <w:noProof/>
        </w:rPr>
        <w:tab/>
        <w:t>Withdrawal of choice</w:t>
      </w:r>
      <w:r w:rsidRPr="00155E75">
        <w:rPr>
          <w:noProof/>
        </w:rPr>
        <w:tab/>
      </w:r>
      <w:r w:rsidRPr="00155E75">
        <w:rPr>
          <w:noProof/>
        </w:rPr>
        <w:fldChar w:fldCharType="begin"/>
      </w:r>
      <w:r w:rsidRPr="00155E75">
        <w:rPr>
          <w:noProof/>
        </w:rPr>
        <w:instrText xml:space="preserve"> PAGEREF _Toc201758014 \h </w:instrText>
      </w:r>
      <w:r w:rsidRPr="00155E75">
        <w:rPr>
          <w:noProof/>
        </w:rPr>
      </w:r>
      <w:r w:rsidRPr="00155E75">
        <w:rPr>
          <w:noProof/>
        </w:rPr>
        <w:fldChar w:fldCharType="separate"/>
      </w:r>
      <w:r w:rsidRPr="00155E75">
        <w:rPr>
          <w:noProof/>
        </w:rPr>
        <w:t>246</w:t>
      </w:r>
      <w:r w:rsidRPr="00155E75">
        <w:rPr>
          <w:noProof/>
        </w:rPr>
        <w:fldChar w:fldCharType="end"/>
      </w:r>
    </w:p>
    <w:p w14:paraId="6CA2DBAD" w14:textId="68B8543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775</w:t>
      </w:r>
      <w:r>
        <w:rPr>
          <w:noProof/>
        </w:rPr>
        <w:noBreakHyphen/>
        <w:t>280</w:t>
      </w:r>
      <w:r>
        <w:rPr>
          <w:noProof/>
        </w:rPr>
        <w:tab/>
        <w:t>Tax consequences of choosing retranslation for an account</w:t>
      </w:r>
      <w:r w:rsidRPr="00155E75">
        <w:rPr>
          <w:noProof/>
        </w:rPr>
        <w:tab/>
      </w:r>
      <w:r w:rsidRPr="00155E75">
        <w:rPr>
          <w:noProof/>
        </w:rPr>
        <w:fldChar w:fldCharType="begin"/>
      </w:r>
      <w:r w:rsidRPr="00155E75">
        <w:rPr>
          <w:noProof/>
        </w:rPr>
        <w:instrText xml:space="preserve"> PAGEREF _Toc201758015 \h </w:instrText>
      </w:r>
      <w:r w:rsidRPr="00155E75">
        <w:rPr>
          <w:noProof/>
        </w:rPr>
      </w:r>
      <w:r w:rsidRPr="00155E75">
        <w:rPr>
          <w:noProof/>
        </w:rPr>
        <w:fldChar w:fldCharType="separate"/>
      </w:r>
      <w:r w:rsidRPr="00155E75">
        <w:rPr>
          <w:noProof/>
        </w:rPr>
        <w:t>246</w:t>
      </w:r>
      <w:r w:rsidRPr="00155E75">
        <w:rPr>
          <w:noProof/>
        </w:rPr>
        <w:fldChar w:fldCharType="end"/>
      </w:r>
    </w:p>
    <w:p w14:paraId="3ED27349" w14:textId="7588F2A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285</w:t>
      </w:r>
      <w:r>
        <w:rPr>
          <w:noProof/>
        </w:rPr>
        <w:tab/>
        <w:t>Retranslation of gains and losses relating to a qualifying forex account—forex realisation event 8</w:t>
      </w:r>
      <w:r w:rsidRPr="00155E75">
        <w:rPr>
          <w:noProof/>
        </w:rPr>
        <w:tab/>
      </w:r>
      <w:r w:rsidRPr="00155E75">
        <w:rPr>
          <w:noProof/>
        </w:rPr>
        <w:fldChar w:fldCharType="begin"/>
      </w:r>
      <w:r w:rsidRPr="00155E75">
        <w:rPr>
          <w:noProof/>
        </w:rPr>
        <w:instrText xml:space="preserve"> PAGEREF _Toc201758016 \h </w:instrText>
      </w:r>
      <w:r w:rsidRPr="00155E75">
        <w:rPr>
          <w:noProof/>
        </w:rPr>
      </w:r>
      <w:r w:rsidRPr="00155E75">
        <w:rPr>
          <w:noProof/>
        </w:rPr>
        <w:fldChar w:fldCharType="separate"/>
      </w:r>
      <w:r w:rsidRPr="00155E75">
        <w:rPr>
          <w:noProof/>
        </w:rPr>
        <w:t>247</w:t>
      </w:r>
      <w:r w:rsidRPr="00155E75">
        <w:rPr>
          <w:noProof/>
        </w:rPr>
        <w:fldChar w:fldCharType="end"/>
      </w:r>
    </w:p>
    <w:p w14:paraId="2A9D7FAD" w14:textId="4255FDB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775</w:t>
      </w:r>
      <w:r>
        <w:rPr>
          <w:noProof/>
        </w:rPr>
        <w:noBreakHyphen/>
        <w:t>F—Retranslation under foreign exchange retranslation election under Subdivision 230</w:t>
      </w:r>
      <w:r>
        <w:rPr>
          <w:noProof/>
        </w:rPr>
        <w:noBreakHyphen/>
        <w:t>D</w:t>
      </w:r>
      <w:r w:rsidRPr="00155E75">
        <w:rPr>
          <w:b w:val="0"/>
          <w:noProof/>
          <w:sz w:val="18"/>
        </w:rPr>
        <w:tab/>
      </w:r>
      <w:r w:rsidRPr="00155E75">
        <w:rPr>
          <w:b w:val="0"/>
          <w:noProof/>
          <w:sz w:val="18"/>
        </w:rPr>
        <w:fldChar w:fldCharType="begin"/>
      </w:r>
      <w:r w:rsidRPr="00155E75">
        <w:rPr>
          <w:b w:val="0"/>
          <w:noProof/>
          <w:sz w:val="18"/>
        </w:rPr>
        <w:instrText xml:space="preserve"> PAGEREF _Toc201758017 \h </w:instrText>
      </w:r>
      <w:r w:rsidRPr="00155E75">
        <w:rPr>
          <w:b w:val="0"/>
          <w:noProof/>
          <w:sz w:val="18"/>
        </w:rPr>
      </w:r>
      <w:r w:rsidRPr="00155E75">
        <w:rPr>
          <w:b w:val="0"/>
          <w:noProof/>
          <w:sz w:val="18"/>
        </w:rPr>
        <w:fldChar w:fldCharType="separate"/>
      </w:r>
      <w:r w:rsidRPr="00155E75">
        <w:rPr>
          <w:b w:val="0"/>
          <w:noProof/>
          <w:sz w:val="18"/>
        </w:rPr>
        <w:t>249</w:t>
      </w:r>
      <w:r w:rsidRPr="00155E75">
        <w:rPr>
          <w:b w:val="0"/>
          <w:noProof/>
          <w:sz w:val="18"/>
        </w:rPr>
        <w:fldChar w:fldCharType="end"/>
      </w:r>
    </w:p>
    <w:p w14:paraId="7737E69D" w14:textId="3D3D6CB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775</w:t>
      </w:r>
      <w:r>
        <w:rPr>
          <w:noProof/>
        </w:rPr>
        <w:noBreakHyphen/>
        <w:t>F</w:t>
      </w:r>
      <w:r w:rsidRPr="00155E75">
        <w:rPr>
          <w:b w:val="0"/>
          <w:noProof/>
          <w:sz w:val="18"/>
        </w:rPr>
        <w:tab/>
      </w:r>
      <w:r w:rsidRPr="00155E75">
        <w:rPr>
          <w:b w:val="0"/>
          <w:noProof/>
          <w:sz w:val="18"/>
        </w:rPr>
        <w:fldChar w:fldCharType="begin"/>
      </w:r>
      <w:r w:rsidRPr="00155E75">
        <w:rPr>
          <w:b w:val="0"/>
          <w:noProof/>
          <w:sz w:val="18"/>
        </w:rPr>
        <w:instrText xml:space="preserve"> PAGEREF _Toc201758018 \h </w:instrText>
      </w:r>
      <w:r w:rsidRPr="00155E75">
        <w:rPr>
          <w:b w:val="0"/>
          <w:noProof/>
          <w:sz w:val="18"/>
        </w:rPr>
      </w:r>
      <w:r w:rsidRPr="00155E75">
        <w:rPr>
          <w:b w:val="0"/>
          <w:noProof/>
          <w:sz w:val="18"/>
        </w:rPr>
        <w:fldChar w:fldCharType="separate"/>
      </w:r>
      <w:r w:rsidRPr="00155E75">
        <w:rPr>
          <w:b w:val="0"/>
          <w:noProof/>
          <w:sz w:val="18"/>
        </w:rPr>
        <w:t>249</w:t>
      </w:r>
      <w:r w:rsidRPr="00155E75">
        <w:rPr>
          <w:b w:val="0"/>
          <w:noProof/>
          <w:sz w:val="18"/>
        </w:rPr>
        <w:fldChar w:fldCharType="end"/>
      </w:r>
    </w:p>
    <w:p w14:paraId="3696FBEA" w14:textId="6B4F141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290</w:t>
      </w:r>
      <w:r>
        <w:rPr>
          <w:noProof/>
        </w:rPr>
        <w:tab/>
        <w:t>What this Subdivision is about</w:t>
      </w:r>
      <w:r w:rsidRPr="00155E75">
        <w:rPr>
          <w:noProof/>
        </w:rPr>
        <w:tab/>
      </w:r>
      <w:r w:rsidRPr="00155E75">
        <w:rPr>
          <w:noProof/>
        </w:rPr>
        <w:fldChar w:fldCharType="begin"/>
      </w:r>
      <w:r w:rsidRPr="00155E75">
        <w:rPr>
          <w:noProof/>
        </w:rPr>
        <w:instrText xml:space="preserve"> PAGEREF _Toc201758019 \h </w:instrText>
      </w:r>
      <w:r w:rsidRPr="00155E75">
        <w:rPr>
          <w:noProof/>
        </w:rPr>
      </w:r>
      <w:r w:rsidRPr="00155E75">
        <w:rPr>
          <w:noProof/>
        </w:rPr>
        <w:fldChar w:fldCharType="separate"/>
      </w:r>
      <w:r w:rsidRPr="00155E75">
        <w:rPr>
          <w:noProof/>
        </w:rPr>
        <w:t>249</w:t>
      </w:r>
      <w:r w:rsidRPr="00155E75">
        <w:rPr>
          <w:noProof/>
        </w:rPr>
        <w:fldChar w:fldCharType="end"/>
      </w:r>
    </w:p>
    <w:p w14:paraId="594B029E" w14:textId="5AC930A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295</w:t>
      </w:r>
      <w:r>
        <w:rPr>
          <w:noProof/>
        </w:rPr>
        <w:tab/>
        <w:t>When this Subdivision applies</w:t>
      </w:r>
      <w:r w:rsidRPr="00155E75">
        <w:rPr>
          <w:noProof/>
        </w:rPr>
        <w:tab/>
      </w:r>
      <w:r w:rsidRPr="00155E75">
        <w:rPr>
          <w:noProof/>
        </w:rPr>
        <w:fldChar w:fldCharType="begin"/>
      </w:r>
      <w:r w:rsidRPr="00155E75">
        <w:rPr>
          <w:noProof/>
        </w:rPr>
        <w:instrText xml:space="preserve"> PAGEREF _Toc201758020 \h </w:instrText>
      </w:r>
      <w:r w:rsidRPr="00155E75">
        <w:rPr>
          <w:noProof/>
        </w:rPr>
      </w:r>
      <w:r w:rsidRPr="00155E75">
        <w:rPr>
          <w:noProof/>
        </w:rPr>
        <w:fldChar w:fldCharType="separate"/>
      </w:r>
      <w:r w:rsidRPr="00155E75">
        <w:rPr>
          <w:noProof/>
        </w:rPr>
        <w:t>250</w:t>
      </w:r>
      <w:r w:rsidRPr="00155E75">
        <w:rPr>
          <w:noProof/>
        </w:rPr>
        <w:fldChar w:fldCharType="end"/>
      </w:r>
    </w:p>
    <w:p w14:paraId="2DB05399" w14:textId="0E56D76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300</w:t>
      </w:r>
      <w:r>
        <w:rPr>
          <w:noProof/>
        </w:rPr>
        <w:tab/>
        <w:t>Tax consequences of choosing retranslation for arrangement</w:t>
      </w:r>
      <w:r w:rsidRPr="00155E75">
        <w:rPr>
          <w:noProof/>
        </w:rPr>
        <w:tab/>
      </w:r>
      <w:r w:rsidRPr="00155E75">
        <w:rPr>
          <w:noProof/>
        </w:rPr>
        <w:fldChar w:fldCharType="begin"/>
      </w:r>
      <w:r w:rsidRPr="00155E75">
        <w:rPr>
          <w:noProof/>
        </w:rPr>
        <w:instrText xml:space="preserve"> PAGEREF _Toc201758021 \h </w:instrText>
      </w:r>
      <w:r w:rsidRPr="00155E75">
        <w:rPr>
          <w:noProof/>
        </w:rPr>
      </w:r>
      <w:r w:rsidRPr="00155E75">
        <w:rPr>
          <w:noProof/>
        </w:rPr>
        <w:fldChar w:fldCharType="separate"/>
      </w:r>
      <w:r w:rsidRPr="00155E75">
        <w:rPr>
          <w:noProof/>
        </w:rPr>
        <w:t>251</w:t>
      </w:r>
      <w:r w:rsidRPr="00155E75">
        <w:rPr>
          <w:noProof/>
        </w:rPr>
        <w:fldChar w:fldCharType="end"/>
      </w:r>
    </w:p>
    <w:p w14:paraId="6083D325" w14:textId="644FC60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305</w:t>
      </w:r>
      <w:r>
        <w:rPr>
          <w:noProof/>
        </w:rPr>
        <w:tab/>
        <w:t>Retranslation of gains and losses relating to arrangement to which foreign exchange retranslation election applies—forex realisation event 9</w:t>
      </w:r>
      <w:r w:rsidRPr="00155E75">
        <w:rPr>
          <w:noProof/>
        </w:rPr>
        <w:tab/>
      </w:r>
      <w:r w:rsidRPr="00155E75">
        <w:rPr>
          <w:noProof/>
        </w:rPr>
        <w:fldChar w:fldCharType="begin"/>
      </w:r>
      <w:r w:rsidRPr="00155E75">
        <w:rPr>
          <w:noProof/>
        </w:rPr>
        <w:instrText xml:space="preserve"> PAGEREF _Toc201758022 \h </w:instrText>
      </w:r>
      <w:r w:rsidRPr="00155E75">
        <w:rPr>
          <w:noProof/>
        </w:rPr>
      </w:r>
      <w:r w:rsidRPr="00155E75">
        <w:rPr>
          <w:noProof/>
        </w:rPr>
        <w:fldChar w:fldCharType="separate"/>
      </w:r>
      <w:r w:rsidRPr="00155E75">
        <w:rPr>
          <w:noProof/>
        </w:rPr>
        <w:t>252</w:t>
      </w:r>
      <w:r w:rsidRPr="00155E75">
        <w:rPr>
          <w:noProof/>
        </w:rPr>
        <w:fldChar w:fldCharType="end"/>
      </w:r>
    </w:p>
    <w:p w14:paraId="3C4825FB" w14:textId="10FD5DD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310</w:t>
      </w:r>
      <w:r>
        <w:rPr>
          <w:noProof/>
        </w:rPr>
        <w:tab/>
        <w:t>When election ceases to apply to arrangement</w:t>
      </w:r>
      <w:r w:rsidRPr="00155E75">
        <w:rPr>
          <w:noProof/>
        </w:rPr>
        <w:tab/>
      </w:r>
      <w:r w:rsidRPr="00155E75">
        <w:rPr>
          <w:noProof/>
        </w:rPr>
        <w:fldChar w:fldCharType="begin"/>
      </w:r>
      <w:r w:rsidRPr="00155E75">
        <w:rPr>
          <w:noProof/>
        </w:rPr>
        <w:instrText xml:space="preserve"> PAGEREF _Toc201758023 \h </w:instrText>
      </w:r>
      <w:r w:rsidRPr="00155E75">
        <w:rPr>
          <w:noProof/>
        </w:rPr>
      </w:r>
      <w:r w:rsidRPr="00155E75">
        <w:rPr>
          <w:noProof/>
        </w:rPr>
        <w:fldChar w:fldCharType="separate"/>
      </w:r>
      <w:r w:rsidRPr="00155E75">
        <w:rPr>
          <w:noProof/>
        </w:rPr>
        <w:t>253</w:t>
      </w:r>
      <w:r w:rsidRPr="00155E75">
        <w:rPr>
          <w:noProof/>
        </w:rPr>
        <w:fldChar w:fldCharType="end"/>
      </w:r>
    </w:p>
    <w:p w14:paraId="36E5EB78" w14:textId="6117D21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775</w:t>
      </w:r>
      <w:r>
        <w:rPr>
          <w:noProof/>
        </w:rPr>
        <w:noBreakHyphen/>
        <w:t>315</w:t>
      </w:r>
      <w:r>
        <w:rPr>
          <w:noProof/>
        </w:rPr>
        <w:tab/>
        <w:t>Balancing adjustment when election ceases to apply to arrangement</w:t>
      </w:r>
      <w:r w:rsidRPr="00155E75">
        <w:rPr>
          <w:noProof/>
        </w:rPr>
        <w:tab/>
      </w:r>
      <w:r w:rsidRPr="00155E75">
        <w:rPr>
          <w:noProof/>
        </w:rPr>
        <w:fldChar w:fldCharType="begin"/>
      </w:r>
      <w:r w:rsidRPr="00155E75">
        <w:rPr>
          <w:noProof/>
        </w:rPr>
        <w:instrText xml:space="preserve"> PAGEREF _Toc201758024 \h </w:instrText>
      </w:r>
      <w:r w:rsidRPr="00155E75">
        <w:rPr>
          <w:noProof/>
        </w:rPr>
      </w:r>
      <w:r w:rsidRPr="00155E75">
        <w:rPr>
          <w:noProof/>
        </w:rPr>
        <w:fldChar w:fldCharType="separate"/>
      </w:r>
      <w:r w:rsidRPr="00155E75">
        <w:rPr>
          <w:noProof/>
        </w:rPr>
        <w:t>253</w:t>
      </w:r>
      <w:r w:rsidRPr="00155E75">
        <w:rPr>
          <w:noProof/>
        </w:rPr>
        <w:fldChar w:fldCharType="end"/>
      </w:r>
    </w:p>
    <w:p w14:paraId="2D8739E7" w14:textId="38227F20"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802—Foreign residents’ income with an underlying foreign source</w:t>
      </w:r>
      <w:r w:rsidRPr="00155E75">
        <w:rPr>
          <w:b w:val="0"/>
          <w:noProof/>
          <w:sz w:val="18"/>
        </w:rPr>
        <w:tab/>
      </w:r>
      <w:r w:rsidRPr="00155E75">
        <w:rPr>
          <w:b w:val="0"/>
          <w:noProof/>
          <w:sz w:val="18"/>
        </w:rPr>
        <w:fldChar w:fldCharType="begin"/>
      </w:r>
      <w:r w:rsidRPr="00155E75">
        <w:rPr>
          <w:b w:val="0"/>
          <w:noProof/>
          <w:sz w:val="18"/>
        </w:rPr>
        <w:instrText xml:space="preserve"> PAGEREF _Toc201758025 \h </w:instrText>
      </w:r>
      <w:r w:rsidRPr="00155E75">
        <w:rPr>
          <w:b w:val="0"/>
          <w:noProof/>
          <w:sz w:val="18"/>
        </w:rPr>
      </w:r>
      <w:r w:rsidRPr="00155E75">
        <w:rPr>
          <w:b w:val="0"/>
          <w:noProof/>
          <w:sz w:val="18"/>
        </w:rPr>
        <w:fldChar w:fldCharType="separate"/>
      </w:r>
      <w:r w:rsidRPr="00155E75">
        <w:rPr>
          <w:b w:val="0"/>
          <w:noProof/>
          <w:sz w:val="18"/>
        </w:rPr>
        <w:t>255</w:t>
      </w:r>
      <w:r w:rsidRPr="00155E75">
        <w:rPr>
          <w:b w:val="0"/>
          <w:noProof/>
          <w:sz w:val="18"/>
        </w:rPr>
        <w:fldChar w:fldCharType="end"/>
      </w:r>
    </w:p>
    <w:p w14:paraId="37C52E8E" w14:textId="6D4A5A1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802</w:t>
      </w:r>
      <w:r>
        <w:rPr>
          <w:noProof/>
        </w:rPr>
        <w:noBreakHyphen/>
        <w:t>A—Conduit foreign income</w:t>
      </w:r>
      <w:r w:rsidRPr="00155E75">
        <w:rPr>
          <w:b w:val="0"/>
          <w:noProof/>
          <w:sz w:val="18"/>
        </w:rPr>
        <w:tab/>
      </w:r>
      <w:r w:rsidRPr="00155E75">
        <w:rPr>
          <w:b w:val="0"/>
          <w:noProof/>
          <w:sz w:val="18"/>
        </w:rPr>
        <w:fldChar w:fldCharType="begin"/>
      </w:r>
      <w:r w:rsidRPr="00155E75">
        <w:rPr>
          <w:b w:val="0"/>
          <w:noProof/>
          <w:sz w:val="18"/>
        </w:rPr>
        <w:instrText xml:space="preserve"> PAGEREF _Toc201758026 \h </w:instrText>
      </w:r>
      <w:r w:rsidRPr="00155E75">
        <w:rPr>
          <w:b w:val="0"/>
          <w:noProof/>
          <w:sz w:val="18"/>
        </w:rPr>
      </w:r>
      <w:r w:rsidRPr="00155E75">
        <w:rPr>
          <w:b w:val="0"/>
          <w:noProof/>
          <w:sz w:val="18"/>
        </w:rPr>
        <w:fldChar w:fldCharType="separate"/>
      </w:r>
      <w:r w:rsidRPr="00155E75">
        <w:rPr>
          <w:b w:val="0"/>
          <w:noProof/>
          <w:sz w:val="18"/>
        </w:rPr>
        <w:t>255</w:t>
      </w:r>
      <w:r w:rsidRPr="00155E75">
        <w:rPr>
          <w:b w:val="0"/>
          <w:noProof/>
          <w:sz w:val="18"/>
        </w:rPr>
        <w:fldChar w:fldCharType="end"/>
      </w:r>
    </w:p>
    <w:p w14:paraId="2297DD0C" w14:textId="0083311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802</w:t>
      </w:r>
      <w:r>
        <w:rPr>
          <w:noProof/>
        </w:rPr>
        <w:noBreakHyphen/>
        <w:t>A</w:t>
      </w:r>
      <w:r w:rsidRPr="00155E75">
        <w:rPr>
          <w:b w:val="0"/>
          <w:noProof/>
          <w:sz w:val="18"/>
        </w:rPr>
        <w:tab/>
      </w:r>
      <w:r w:rsidRPr="00155E75">
        <w:rPr>
          <w:b w:val="0"/>
          <w:noProof/>
          <w:sz w:val="18"/>
        </w:rPr>
        <w:fldChar w:fldCharType="begin"/>
      </w:r>
      <w:r w:rsidRPr="00155E75">
        <w:rPr>
          <w:b w:val="0"/>
          <w:noProof/>
          <w:sz w:val="18"/>
        </w:rPr>
        <w:instrText xml:space="preserve"> PAGEREF _Toc201758027 \h </w:instrText>
      </w:r>
      <w:r w:rsidRPr="00155E75">
        <w:rPr>
          <w:b w:val="0"/>
          <w:noProof/>
          <w:sz w:val="18"/>
        </w:rPr>
      </w:r>
      <w:r w:rsidRPr="00155E75">
        <w:rPr>
          <w:b w:val="0"/>
          <w:noProof/>
          <w:sz w:val="18"/>
        </w:rPr>
        <w:fldChar w:fldCharType="separate"/>
      </w:r>
      <w:r w:rsidRPr="00155E75">
        <w:rPr>
          <w:b w:val="0"/>
          <w:noProof/>
          <w:sz w:val="18"/>
        </w:rPr>
        <w:t>255</w:t>
      </w:r>
      <w:r w:rsidRPr="00155E75">
        <w:rPr>
          <w:b w:val="0"/>
          <w:noProof/>
          <w:sz w:val="18"/>
        </w:rPr>
        <w:fldChar w:fldCharType="end"/>
      </w:r>
    </w:p>
    <w:p w14:paraId="3707D892" w14:textId="78FAF4C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5</w:t>
      </w:r>
      <w:r>
        <w:rPr>
          <w:noProof/>
        </w:rPr>
        <w:tab/>
        <w:t>What this Subdivision is about</w:t>
      </w:r>
      <w:r w:rsidRPr="00155E75">
        <w:rPr>
          <w:noProof/>
        </w:rPr>
        <w:tab/>
      </w:r>
      <w:r w:rsidRPr="00155E75">
        <w:rPr>
          <w:noProof/>
        </w:rPr>
        <w:fldChar w:fldCharType="begin"/>
      </w:r>
      <w:r w:rsidRPr="00155E75">
        <w:rPr>
          <w:noProof/>
        </w:rPr>
        <w:instrText xml:space="preserve"> PAGEREF _Toc201758028 \h </w:instrText>
      </w:r>
      <w:r w:rsidRPr="00155E75">
        <w:rPr>
          <w:noProof/>
        </w:rPr>
      </w:r>
      <w:r w:rsidRPr="00155E75">
        <w:rPr>
          <w:noProof/>
        </w:rPr>
        <w:fldChar w:fldCharType="separate"/>
      </w:r>
      <w:r w:rsidRPr="00155E75">
        <w:rPr>
          <w:noProof/>
        </w:rPr>
        <w:t>255</w:t>
      </w:r>
      <w:r w:rsidRPr="00155E75">
        <w:rPr>
          <w:noProof/>
        </w:rPr>
        <w:fldChar w:fldCharType="end"/>
      </w:r>
    </w:p>
    <w:p w14:paraId="430C3041" w14:textId="64CAAD7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_Toc201758029 \h </w:instrText>
      </w:r>
      <w:r w:rsidRPr="00155E75">
        <w:rPr>
          <w:b w:val="0"/>
          <w:noProof/>
          <w:sz w:val="18"/>
        </w:rPr>
      </w:r>
      <w:r w:rsidRPr="00155E75">
        <w:rPr>
          <w:b w:val="0"/>
          <w:noProof/>
          <w:sz w:val="18"/>
        </w:rPr>
        <w:fldChar w:fldCharType="separate"/>
      </w:r>
      <w:r w:rsidRPr="00155E75">
        <w:rPr>
          <w:b w:val="0"/>
          <w:noProof/>
          <w:sz w:val="18"/>
        </w:rPr>
        <w:t>256</w:t>
      </w:r>
      <w:r w:rsidRPr="00155E75">
        <w:rPr>
          <w:b w:val="0"/>
          <w:noProof/>
          <w:sz w:val="18"/>
        </w:rPr>
        <w:fldChar w:fldCharType="end"/>
      </w:r>
    </w:p>
    <w:p w14:paraId="45A417F0" w14:textId="378017A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10</w:t>
      </w:r>
      <w:r>
        <w:rPr>
          <w:noProof/>
        </w:rPr>
        <w:tab/>
        <w:t>Objects</w:t>
      </w:r>
      <w:r w:rsidRPr="00155E75">
        <w:rPr>
          <w:noProof/>
        </w:rPr>
        <w:tab/>
      </w:r>
      <w:r w:rsidRPr="00155E75">
        <w:rPr>
          <w:noProof/>
        </w:rPr>
        <w:fldChar w:fldCharType="begin"/>
      </w:r>
      <w:r w:rsidRPr="00155E75">
        <w:rPr>
          <w:noProof/>
        </w:rPr>
        <w:instrText xml:space="preserve"> PAGEREF _Toc201758030 \h </w:instrText>
      </w:r>
      <w:r w:rsidRPr="00155E75">
        <w:rPr>
          <w:noProof/>
        </w:rPr>
      </w:r>
      <w:r w:rsidRPr="00155E75">
        <w:rPr>
          <w:noProof/>
        </w:rPr>
        <w:fldChar w:fldCharType="separate"/>
      </w:r>
      <w:r w:rsidRPr="00155E75">
        <w:rPr>
          <w:noProof/>
        </w:rPr>
        <w:t>256</w:t>
      </w:r>
      <w:r w:rsidRPr="00155E75">
        <w:rPr>
          <w:noProof/>
        </w:rPr>
        <w:fldChar w:fldCharType="end"/>
      </w:r>
    </w:p>
    <w:p w14:paraId="4337225C" w14:textId="475E6D9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15</w:t>
      </w:r>
      <w:r>
        <w:rPr>
          <w:noProof/>
        </w:rPr>
        <w:tab/>
        <w:t>Foreign residents—exempting CFI from Australian tax</w:t>
      </w:r>
      <w:r w:rsidRPr="00155E75">
        <w:rPr>
          <w:noProof/>
        </w:rPr>
        <w:tab/>
      </w:r>
      <w:r w:rsidRPr="00155E75">
        <w:rPr>
          <w:noProof/>
        </w:rPr>
        <w:fldChar w:fldCharType="begin"/>
      </w:r>
      <w:r w:rsidRPr="00155E75">
        <w:rPr>
          <w:noProof/>
        </w:rPr>
        <w:instrText xml:space="preserve"> PAGEREF _Toc201758031 \h </w:instrText>
      </w:r>
      <w:r w:rsidRPr="00155E75">
        <w:rPr>
          <w:noProof/>
        </w:rPr>
      </w:r>
      <w:r w:rsidRPr="00155E75">
        <w:rPr>
          <w:noProof/>
        </w:rPr>
        <w:fldChar w:fldCharType="separate"/>
      </w:r>
      <w:r w:rsidRPr="00155E75">
        <w:rPr>
          <w:noProof/>
        </w:rPr>
        <w:t>256</w:t>
      </w:r>
      <w:r w:rsidRPr="00155E75">
        <w:rPr>
          <w:noProof/>
        </w:rPr>
        <w:fldChar w:fldCharType="end"/>
      </w:r>
    </w:p>
    <w:p w14:paraId="352E0AE6" w14:textId="2DF3F3B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17</w:t>
      </w:r>
      <w:r>
        <w:rPr>
          <w:noProof/>
        </w:rPr>
        <w:tab/>
        <w:t>Trust estates and foreign resident beneficiaries—exempting CFI from Australian tax</w:t>
      </w:r>
      <w:r w:rsidRPr="00155E75">
        <w:rPr>
          <w:noProof/>
        </w:rPr>
        <w:tab/>
      </w:r>
      <w:r w:rsidRPr="00155E75">
        <w:rPr>
          <w:noProof/>
        </w:rPr>
        <w:fldChar w:fldCharType="begin"/>
      </w:r>
      <w:r w:rsidRPr="00155E75">
        <w:rPr>
          <w:noProof/>
        </w:rPr>
        <w:instrText xml:space="preserve"> PAGEREF _Toc201758032 \h </w:instrText>
      </w:r>
      <w:r w:rsidRPr="00155E75">
        <w:rPr>
          <w:noProof/>
        </w:rPr>
      </w:r>
      <w:r w:rsidRPr="00155E75">
        <w:rPr>
          <w:noProof/>
        </w:rPr>
        <w:fldChar w:fldCharType="separate"/>
      </w:r>
      <w:r w:rsidRPr="00155E75">
        <w:rPr>
          <w:noProof/>
        </w:rPr>
        <w:t>257</w:t>
      </w:r>
      <w:r w:rsidRPr="00155E75">
        <w:rPr>
          <w:noProof/>
        </w:rPr>
        <w:fldChar w:fldCharType="end"/>
      </w:r>
    </w:p>
    <w:p w14:paraId="4264ED79" w14:textId="70DE1FA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20</w:t>
      </w:r>
      <w:r>
        <w:rPr>
          <w:noProof/>
        </w:rPr>
        <w:tab/>
        <w:t>Distributions between Australian corporate tax entities—non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_Toc201758033 \h </w:instrText>
      </w:r>
      <w:r w:rsidRPr="00155E75">
        <w:rPr>
          <w:noProof/>
        </w:rPr>
      </w:r>
      <w:r w:rsidRPr="00155E75">
        <w:rPr>
          <w:noProof/>
        </w:rPr>
        <w:fldChar w:fldCharType="separate"/>
      </w:r>
      <w:r w:rsidRPr="00155E75">
        <w:rPr>
          <w:noProof/>
        </w:rPr>
        <w:t>258</w:t>
      </w:r>
      <w:r w:rsidRPr="00155E75">
        <w:rPr>
          <w:noProof/>
        </w:rPr>
        <w:fldChar w:fldCharType="end"/>
      </w:r>
    </w:p>
    <w:p w14:paraId="34F72595" w14:textId="406995E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25</w:t>
      </w:r>
      <w:r>
        <w:rPr>
          <w:noProof/>
        </w:rPr>
        <w:tab/>
        <w:t>Conduit foreign income of an Australian corporate tax entity</w:t>
      </w:r>
      <w:r w:rsidRPr="00155E75">
        <w:rPr>
          <w:noProof/>
        </w:rPr>
        <w:tab/>
      </w:r>
      <w:r w:rsidRPr="00155E75">
        <w:rPr>
          <w:noProof/>
        </w:rPr>
        <w:fldChar w:fldCharType="begin"/>
      </w:r>
      <w:r w:rsidRPr="00155E75">
        <w:rPr>
          <w:noProof/>
        </w:rPr>
        <w:instrText xml:space="preserve"> PAGEREF _Toc201758034 \h </w:instrText>
      </w:r>
      <w:r w:rsidRPr="00155E75">
        <w:rPr>
          <w:noProof/>
        </w:rPr>
      </w:r>
      <w:r w:rsidRPr="00155E75">
        <w:rPr>
          <w:noProof/>
        </w:rPr>
        <w:fldChar w:fldCharType="separate"/>
      </w:r>
      <w:r w:rsidRPr="00155E75">
        <w:rPr>
          <w:noProof/>
        </w:rPr>
        <w:t>260</w:t>
      </w:r>
      <w:r w:rsidRPr="00155E75">
        <w:rPr>
          <w:noProof/>
        </w:rPr>
        <w:fldChar w:fldCharType="end"/>
      </w:r>
    </w:p>
    <w:p w14:paraId="08698AD1" w14:textId="594F7C2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30</w:t>
      </w:r>
      <w:r>
        <w:rPr>
          <w:noProof/>
        </w:rPr>
        <w:tab/>
        <w:t>Foreign source income amounts</w:t>
      </w:r>
      <w:r w:rsidRPr="00155E75">
        <w:rPr>
          <w:noProof/>
        </w:rPr>
        <w:tab/>
      </w:r>
      <w:r w:rsidRPr="00155E75">
        <w:rPr>
          <w:noProof/>
        </w:rPr>
        <w:fldChar w:fldCharType="begin"/>
      </w:r>
      <w:r w:rsidRPr="00155E75">
        <w:rPr>
          <w:noProof/>
        </w:rPr>
        <w:instrText xml:space="preserve"> PAGEREF _Toc201758035 \h </w:instrText>
      </w:r>
      <w:r w:rsidRPr="00155E75">
        <w:rPr>
          <w:noProof/>
        </w:rPr>
      </w:r>
      <w:r w:rsidRPr="00155E75">
        <w:rPr>
          <w:noProof/>
        </w:rPr>
        <w:fldChar w:fldCharType="separate"/>
      </w:r>
      <w:r w:rsidRPr="00155E75">
        <w:rPr>
          <w:noProof/>
        </w:rPr>
        <w:t>260</w:t>
      </w:r>
      <w:r w:rsidRPr="00155E75">
        <w:rPr>
          <w:noProof/>
        </w:rPr>
        <w:fldChar w:fldCharType="end"/>
      </w:r>
    </w:p>
    <w:p w14:paraId="53FF248E" w14:textId="31C3F16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35</w:t>
      </w:r>
      <w:r>
        <w:rPr>
          <w:noProof/>
        </w:rPr>
        <w:tab/>
        <w:t>Capital gains and losses</w:t>
      </w:r>
      <w:r w:rsidRPr="00155E75">
        <w:rPr>
          <w:noProof/>
        </w:rPr>
        <w:tab/>
      </w:r>
      <w:r w:rsidRPr="00155E75">
        <w:rPr>
          <w:noProof/>
        </w:rPr>
        <w:fldChar w:fldCharType="begin"/>
      </w:r>
      <w:r w:rsidRPr="00155E75">
        <w:rPr>
          <w:noProof/>
        </w:rPr>
        <w:instrText xml:space="preserve"> PAGEREF _Toc201758036 \h </w:instrText>
      </w:r>
      <w:r w:rsidRPr="00155E75">
        <w:rPr>
          <w:noProof/>
        </w:rPr>
      </w:r>
      <w:r w:rsidRPr="00155E75">
        <w:rPr>
          <w:noProof/>
        </w:rPr>
        <w:fldChar w:fldCharType="separate"/>
      </w:r>
      <w:r w:rsidRPr="00155E75">
        <w:rPr>
          <w:noProof/>
        </w:rPr>
        <w:t>262</w:t>
      </w:r>
      <w:r w:rsidRPr="00155E75">
        <w:rPr>
          <w:noProof/>
        </w:rPr>
        <w:fldChar w:fldCharType="end"/>
      </w:r>
    </w:p>
    <w:p w14:paraId="7E2A3100" w14:textId="3279CDD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40</w:t>
      </w:r>
      <w:r>
        <w:rPr>
          <w:noProof/>
        </w:rPr>
        <w:tab/>
        <w:t>Effect of foreign income tax offset on conduit foreign income</w:t>
      </w:r>
      <w:r w:rsidRPr="00155E75">
        <w:rPr>
          <w:noProof/>
        </w:rPr>
        <w:tab/>
      </w:r>
      <w:r w:rsidRPr="00155E75">
        <w:rPr>
          <w:noProof/>
        </w:rPr>
        <w:fldChar w:fldCharType="begin"/>
      </w:r>
      <w:r w:rsidRPr="00155E75">
        <w:rPr>
          <w:noProof/>
        </w:rPr>
        <w:instrText xml:space="preserve"> PAGEREF _Toc201758037 \h </w:instrText>
      </w:r>
      <w:r w:rsidRPr="00155E75">
        <w:rPr>
          <w:noProof/>
        </w:rPr>
      </w:r>
      <w:r w:rsidRPr="00155E75">
        <w:rPr>
          <w:noProof/>
        </w:rPr>
        <w:fldChar w:fldCharType="separate"/>
      </w:r>
      <w:r w:rsidRPr="00155E75">
        <w:rPr>
          <w:noProof/>
        </w:rPr>
        <w:t>262</w:t>
      </w:r>
      <w:r w:rsidRPr="00155E75">
        <w:rPr>
          <w:noProof/>
        </w:rPr>
        <w:fldChar w:fldCharType="end"/>
      </w:r>
    </w:p>
    <w:p w14:paraId="33A6CFE7" w14:textId="1BB5140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45</w:t>
      </w:r>
      <w:r>
        <w:rPr>
          <w:noProof/>
        </w:rPr>
        <w:tab/>
        <w:t>Previous declarations of conduit foreign income</w:t>
      </w:r>
      <w:r w:rsidRPr="00155E75">
        <w:rPr>
          <w:noProof/>
        </w:rPr>
        <w:tab/>
      </w:r>
      <w:r w:rsidRPr="00155E75">
        <w:rPr>
          <w:noProof/>
        </w:rPr>
        <w:fldChar w:fldCharType="begin"/>
      </w:r>
      <w:r w:rsidRPr="00155E75">
        <w:rPr>
          <w:noProof/>
        </w:rPr>
        <w:instrText xml:space="preserve"> PAGEREF _Toc201758038 \h </w:instrText>
      </w:r>
      <w:r w:rsidRPr="00155E75">
        <w:rPr>
          <w:noProof/>
        </w:rPr>
      </w:r>
      <w:r w:rsidRPr="00155E75">
        <w:rPr>
          <w:noProof/>
        </w:rPr>
        <w:fldChar w:fldCharType="separate"/>
      </w:r>
      <w:r w:rsidRPr="00155E75">
        <w:rPr>
          <w:noProof/>
        </w:rPr>
        <w:t>263</w:t>
      </w:r>
      <w:r w:rsidRPr="00155E75">
        <w:rPr>
          <w:noProof/>
        </w:rPr>
        <w:fldChar w:fldCharType="end"/>
      </w:r>
    </w:p>
    <w:p w14:paraId="218290FC" w14:textId="48208AE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802</w:t>
      </w:r>
      <w:r>
        <w:rPr>
          <w:noProof/>
        </w:rPr>
        <w:noBreakHyphen/>
        <w:t>50</w:t>
      </w:r>
      <w:r>
        <w:rPr>
          <w:noProof/>
        </w:rPr>
        <w:tab/>
        <w:t>Receipt of an unfranked distribution from another Australian corporate tax entity</w:t>
      </w:r>
      <w:r w:rsidRPr="00155E75">
        <w:rPr>
          <w:noProof/>
        </w:rPr>
        <w:tab/>
      </w:r>
      <w:r w:rsidRPr="00155E75">
        <w:rPr>
          <w:noProof/>
        </w:rPr>
        <w:fldChar w:fldCharType="begin"/>
      </w:r>
      <w:r w:rsidRPr="00155E75">
        <w:rPr>
          <w:noProof/>
        </w:rPr>
        <w:instrText xml:space="preserve"> PAGEREF _Toc201758039 \h </w:instrText>
      </w:r>
      <w:r w:rsidRPr="00155E75">
        <w:rPr>
          <w:noProof/>
        </w:rPr>
      </w:r>
      <w:r w:rsidRPr="00155E75">
        <w:rPr>
          <w:noProof/>
        </w:rPr>
        <w:fldChar w:fldCharType="separate"/>
      </w:r>
      <w:r w:rsidRPr="00155E75">
        <w:rPr>
          <w:noProof/>
        </w:rPr>
        <w:t>263</w:t>
      </w:r>
      <w:r w:rsidRPr="00155E75">
        <w:rPr>
          <w:noProof/>
        </w:rPr>
        <w:fldChar w:fldCharType="end"/>
      </w:r>
    </w:p>
    <w:p w14:paraId="2900D2A3" w14:textId="1B31845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55</w:t>
      </w:r>
      <w:r>
        <w:rPr>
          <w:noProof/>
        </w:rPr>
        <w:tab/>
        <w:t>No double benefits</w:t>
      </w:r>
      <w:r w:rsidRPr="00155E75">
        <w:rPr>
          <w:noProof/>
        </w:rPr>
        <w:tab/>
      </w:r>
      <w:r w:rsidRPr="00155E75">
        <w:rPr>
          <w:noProof/>
        </w:rPr>
        <w:fldChar w:fldCharType="begin"/>
      </w:r>
      <w:r w:rsidRPr="00155E75">
        <w:rPr>
          <w:noProof/>
        </w:rPr>
        <w:instrText xml:space="preserve"> PAGEREF _Toc201758040 \h </w:instrText>
      </w:r>
      <w:r w:rsidRPr="00155E75">
        <w:rPr>
          <w:noProof/>
        </w:rPr>
      </w:r>
      <w:r w:rsidRPr="00155E75">
        <w:rPr>
          <w:noProof/>
        </w:rPr>
        <w:fldChar w:fldCharType="separate"/>
      </w:r>
      <w:r w:rsidRPr="00155E75">
        <w:rPr>
          <w:noProof/>
        </w:rPr>
        <w:t>263</w:t>
      </w:r>
      <w:r w:rsidRPr="00155E75">
        <w:rPr>
          <w:noProof/>
        </w:rPr>
        <w:fldChar w:fldCharType="end"/>
      </w:r>
    </w:p>
    <w:p w14:paraId="1F9D8ECF" w14:textId="4C87144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802</w:t>
      </w:r>
      <w:r>
        <w:rPr>
          <w:noProof/>
        </w:rPr>
        <w:noBreakHyphen/>
        <w:t>60</w:t>
      </w:r>
      <w:r>
        <w:rPr>
          <w:noProof/>
        </w:rPr>
        <w:tab/>
        <w:t>No streaming of distributions</w:t>
      </w:r>
      <w:r w:rsidRPr="00155E75">
        <w:rPr>
          <w:noProof/>
        </w:rPr>
        <w:tab/>
      </w:r>
      <w:r w:rsidRPr="00155E75">
        <w:rPr>
          <w:noProof/>
        </w:rPr>
        <w:fldChar w:fldCharType="begin"/>
      </w:r>
      <w:r w:rsidRPr="00155E75">
        <w:rPr>
          <w:noProof/>
        </w:rPr>
        <w:instrText xml:space="preserve"> PAGEREF _Toc201758041 \h </w:instrText>
      </w:r>
      <w:r w:rsidRPr="00155E75">
        <w:rPr>
          <w:noProof/>
        </w:rPr>
      </w:r>
      <w:r w:rsidRPr="00155E75">
        <w:rPr>
          <w:noProof/>
        </w:rPr>
        <w:fldChar w:fldCharType="separate"/>
      </w:r>
      <w:r w:rsidRPr="00155E75">
        <w:rPr>
          <w:noProof/>
        </w:rPr>
        <w:t>264</w:t>
      </w:r>
      <w:r w:rsidRPr="00155E75">
        <w:rPr>
          <w:noProof/>
        </w:rPr>
        <w:fldChar w:fldCharType="end"/>
      </w:r>
    </w:p>
    <w:p w14:paraId="7A7C5BA2" w14:textId="6DEB8523"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815—Cross</w:t>
      </w:r>
      <w:r>
        <w:rPr>
          <w:noProof/>
        </w:rPr>
        <w:noBreakHyphen/>
        <w:t>border transfer pricing</w:t>
      </w:r>
      <w:r w:rsidRPr="00155E75">
        <w:rPr>
          <w:b w:val="0"/>
          <w:noProof/>
          <w:sz w:val="18"/>
        </w:rPr>
        <w:tab/>
      </w:r>
      <w:r w:rsidRPr="00155E75">
        <w:rPr>
          <w:b w:val="0"/>
          <w:noProof/>
          <w:sz w:val="18"/>
        </w:rPr>
        <w:fldChar w:fldCharType="begin"/>
      </w:r>
      <w:r w:rsidRPr="00155E75">
        <w:rPr>
          <w:b w:val="0"/>
          <w:noProof/>
          <w:sz w:val="18"/>
        </w:rPr>
        <w:instrText xml:space="preserve"> PAGEREF _Toc201758042 \h </w:instrText>
      </w:r>
      <w:r w:rsidRPr="00155E75">
        <w:rPr>
          <w:b w:val="0"/>
          <w:noProof/>
          <w:sz w:val="18"/>
        </w:rPr>
      </w:r>
      <w:r w:rsidRPr="00155E75">
        <w:rPr>
          <w:b w:val="0"/>
          <w:noProof/>
          <w:sz w:val="18"/>
        </w:rPr>
        <w:fldChar w:fldCharType="separate"/>
      </w:r>
      <w:r w:rsidRPr="00155E75">
        <w:rPr>
          <w:b w:val="0"/>
          <w:noProof/>
          <w:sz w:val="18"/>
        </w:rPr>
        <w:t>266</w:t>
      </w:r>
      <w:r w:rsidRPr="00155E75">
        <w:rPr>
          <w:b w:val="0"/>
          <w:noProof/>
          <w:sz w:val="18"/>
        </w:rPr>
        <w:fldChar w:fldCharType="end"/>
      </w:r>
    </w:p>
    <w:p w14:paraId="0FD45E26" w14:textId="3D51B1F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815</w:t>
      </w:r>
      <w:r>
        <w:rPr>
          <w:noProof/>
        </w:rPr>
        <w:noBreakHyphen/>
        <w:t>A—Treaty</w:t>
      </w:r>
      <w:r>
        <w:rPr>
          <w:noProof/>
        </w:rPr>
        <w:noBreakHyphen/>
        <w:t>equivalent cross</w:t>
      </w:r>
      <w:r>
        <w:rPr>
          <w:noProof/>
        </w:rPr>
        <w:noBreakHyphen/>
        <w:t>border transfer pricing rules</w:t>
      </w:r>
      <w:r w:rsidRPr="00155E75">
        <w:rPr>
          <w:b w:val="0"/>
          <w:noProof/>
          <w:sz w:val="18"/>
        </w:rPr>
        <w:tab/>
      </w:r>
      <w:r w:rsidRPr="00155E75">
        <w:rPr>
          <w:b w:val="0"/>
          <w:noProof/>
          <w:sz w:val="18"/>
        </w:rPr>
        <w:fldChar w:fldCharType="begin"/>
      </w:r>
      <w:r w:rsidRPr="00155E75">
        <w:rPr>
          <w:b w:val="0"/>
          <w:noProof/>
          <w:sz w:val="18"/>
        </w:rPr>
        <w:instrText xml:space="preserve"> PAGEREF _Toc201758043 \h </w:instrText>
      </w:r>
      <w:r w:rsidRPr="00155E75">
        <w:rPr>
          <w:b w:val="0"/>
          <w:noProof/>
          <w:sz w:val="18"/>
        </w:rPr>
      </w:r>
      <w:r w:rsidRPr="00155E75">
        <w:rPr>
          <w:b w:val="0"/>
          <w:noProof/>
          <w:sz w:val="18"/>
        </w:rPr>
        <w:fldChar w:fldCharType="separate"/>
      </w:r>
      <w:r w:rsidRPr="00155E75">
        <w:rPr>
          <w:b w:val="0"/>
          <w:noProof/>
          <w:sz w:val="18"/>
        </w:rPr>
        <w:t>266</w:t>
      </w:r>
      <w:r w:rsidRPr="00155E75">
        <w:rPr>
          <w:b w:val="0"/>
          <w:noProof/>
          <w:sz w:val="18"/>
        </w:rPr>
        <w:fldChar w:fldCharType="end"/>
      </w:r>
    </w:p>
    <w:p w14:paraId="612C9ADD" w14:textId="3DF7C68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815</w:t>
      </w:r>
      <w:r>
        <w:rPr>
          <w:noProof/>
        </w:rPr>
        <w:noBreakHyphen/>
        <w:t>A</w:t>
      </w:r>
      <w:r w:rsidRPr="00155E75">
        <w:rPr>
          <w:b w:val="0"/>
          <w:noProof/>
          <w:sz w:val="18"/>
        </w:rPr>
        <w:tab/>
      </w:r>
      <w:r w:rsidRPr="00155E75">
        <w:rPr>
          <w:b w:val="0"/>
          <w:noProof/>
          <w:sz w:val="18"/>
        </w:rPr>
        <w:fldChar w:fldCharType="begin"/>
      </w:r>
      <w:r w:rsidRPr="00155E75">
        <w:rPr>
          <w:b w:val="0"/>
          <w:noProof/>
          <w:sz w:val="18"/>
        </w:rPr>
        <w:instrText xml:space="preserve"> PAGEREF _Toc201758044 \h </w:instrText>
      </w:r>
      <w:r w:rsidRPr="00155E75">
        <w:rPr>
          <w:b w:val="0"/>
          <w:noProof/>
          <w:sz w:val="18"/>
        </w:rPr>
      </w:r>
      <w:r w:rsidRPr="00155E75">
        <w:rPr>
          <w:b w:val="0"/>
          <w:noProof/>
          <w:sz w:val="18"/>
        </w:rPr>
        <w:fldChar w:fldCharType="separate"/>
      </w:r>
      <w:r w:rsidRPr="00155E75">
        <w:rPr>
          <w:b w:val="0"/>
          <w:noProof/>
          <w:sz w:val="18"/>
        </w:rPr>
        <w:t>266</w:t>
      </w:r>
      <w:r w:rsidRPr="00155E75">
        <w:rPr>
          <w:b w:val="0"/>
          <w:noProof/>
          <w:sz w:val="18"/>
        </w:rPr>
        <w:fldChar w:fldCharType="end"/>
      </w:r>
    </w:p>
    <w:p w14:paraId="073DFFEF" w14:textId="46431C2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w:t>
      </w:r>
      <w:r>
        <w:rPr>
          <w:noProof/>
        </w:rPr>
        <w:tab/>
        <w:t>What this Subdivision is about</w:t>
      </w:r>
      <w:r w:rsidRPr="00155E75">
        <w:rPr>
          <w:noProof/>
        </w:rPr>
        <w:tab/>
      </w:r>
      <w:r w:rsidRPr="00155E75">
        <w:rPr>
          <w:noProof/>
        </w:rPr>
        <w:fldChar w:fldCharType="begin"/>
      </w:r>
      <w:r w:rsidRPr="00155E75">
        <w:rPr>
          <w:noProof/>
        </w:rPr>
        <w:instrText xml:space="preserve"> PAGEREF _Toc201758045 \h </w:instrText>
      </w:r>
      <w:r w:rsidRPr="00155E75">
        <w:rPr>
          <w:noProof/>
        </w:rPr>
      </w:r>
      <w:r w:rsidRPr="00155E75">
        <w:rPr>
          <w:noProof/>
        </w:rPr>
        <w:fldChar w:fldCharType="separate"/>
      </w:r>
      <w:r w:rsidRPr="00155E75">
        <w:rPr>
          <w:noProof/>
        </w:rPr>
        <w:t>266</w:t>
      </w:r>
      <w:r w:rsidRPr="00155E75">
        <w:rPr>
          <w:noProof/>
        </w:rPr>
        <w:fldChar w:fldCharType="end"/>
      </w:r>
    </w:p>
    <w:p w14:paraId="709019A9" w14:textId="015FEBF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_Toc201758046 \h </w:instrText>
      </w:r>
      <w:r w:rsidRPr="00155E75">
        <w:rPr>
          <w:b w:val="0"/>
          <w:noProof/>
          <w:sz w:val="18"/>
        </w:rPr>
      </w:r>
      <w:r w:rsidRPr="00155E75">
        <w:rPr>
          <w:b w:val="0"/>
          <w:noProof/>
          <w:sz w:val="18"/>
        </w:rPr>
        <w:fldChar w:fldCharType="separate"/>
      </w:r>
      <w:r w:rsidRPr="00155E75">
        <w:rPr>
          <w:b w:val="0"/>
          <w:noProof/>
          <w:sz w:val="18"/>
        </w:rPr>
        <w:t>267</w:t>
      </w:r>
      <w:r w:rsidRPr="00155E75">
        <w:rPr>
          <w:b w:val="0"/>
          <w:noProof/>
          <w:sz w:val="18"/>
        </w:rPr>
        <w:fldChar w:fldCharType="end"/>
      </w:r>
    </w:p>
    <w:p w14:paraId="63355E2E" w14:textId="66F08EF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5</w:t>
      </w:r>
      <w:r>
        <w:rPr>
          <w:noProof/>
        </w:rPr>
        <w:tab/>
        <w:t>Object</w:t>
      </w:r>
      <w:r w:rsidRPr="00155E75">
        <w:rPr>
          <w:noProof/>
        </w:rPr>
        <w:tab/>
      </w:r>
      <w:r w:rsidRPr="00155E75">
        <w:rPr>
          <w:noProof/>
        </w:rPr>
        <w:fldChar w:fldCharType="begin"/>
      </w:r>
      <w:r w:rsidRPr="00155E75">
        <w:rPr>
          <w:noProof/>
        </w:rPr>
        <w:instrText xml:space="preserve"> PAGEREF _Toc201758047 \h </w:instrText>
      </w:r>
      <w:r w:rsidRPr="00155E75">
        <w:rPr>
          <w:noProof/>
        </w:rPr>
      </w:r>
      <w:r w:rsidRPr="00155E75">
        <w:rPr>
          <w:noProof/>
        </w:rPr>
        <w:fldChar w:fldCharType="separate"/>
      </w:r>
      <w:r w:rsidRPr="00155E75">
        <w:rPr>
          <w:noProof/>
        </w:rPr>
        <w:t>267</w:t>
      </w:r>
      <w:r w:rsidRPr="00155E75">
        <w:rPr>
          <w:noProof/>
        </w:rPr>
        <w:fldChar w:fldCharType="end"/>
      </w:r>
    </w:p>
    <w:p w14:paraId="116AF93C" w14:textId="191AC27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10</w:t>
      </w:r>
      <w:r>
        <w:rPr>
          <w:noProof/>
        </w:rPr>
        <w:tab/>
        <w:t>Transfer pricing benefit may be negated</w:t>
      </w:r>
      <w:r w:rsidRPr="00155E75">
        <w:rPr>
          <w:noProof/>
        </w:rPr>
        <w:tab/>
      </w:r>
      <w:r w:rsidRPr="00155E75">
        <w:rPr>
          <w:noProof/>
        </w:rPr>
        <w:fldChar w:fldCharType="begin"/>
      </w:r>
      <w:r w:rsidRPr="00155E75">
        <w:rPr>
          <w:noProof/>
        </w:rPr>
        <w:instrText xml:space="preserve"> PAGEREF _Toc201758048 \h </w:instrText>
      </w:r>
      <w:r w:rsidRPr="00155E75">
        <w:rPr>
          <w:noProof/>
        </w:rPr>
      </w:r>
      <w:r w:rsidRPr="00155E75">
        <w:rPr>
          <w:noProof/>
        </w:rPr>
        <w:fldChar w:fldCharType="separate"/>
      </w:r>
      <w:r w:rsidRPr="00155E75">
        <w:rPr>
          <w:noProof/>
        </w:rPr>
        <w:t>267</w:t>
      </w:r>
      <w:r w:rsidRPr="00155E75">
        <w:rPr>
          <w:noProof/>
        </w:rPr>
        <w:fldChar w:fldCharType="end"/>
      </w:r>
    </w:p>
    <w:p w14:paraId="4FE82333" w14:textId="5D3A014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15</w:t>
      </w:r>
      <w:r>
        <w:rPr>
          <w:noProof/>
        </w:rPr>
        <w:tab/>
        <w:t xml:space="preserve">When an entity gets a </w:t>
      </w:r>
      <w:r w:rsidRPr="00BC290B">
        <w:rPr>
          <w:i/>
          <w:noProof/>
        </w:rPr>
        <w:t>transfer pricing benefit</w:t>
      </w:r>
      <w:r w:rsidRPr="00155E75">
        <w:rPr>
          <w:noProof/>
        </w:rPr>
        <w:tab/>
      </w:r>
      <w:r w:rsidRPr="00155E75">
        <w:rPr>
          <w:noProof/>
        </w:rPr>
        <w:fldChar w:fldCharType="begin"/>
      </w:r>
      <w:r w:rsidRPr="00155E75">
        <w:rPr>
          <w:noProof/>
        </w:rPr>
        <w:instrText xml:space="preserve"> PAGEREF _Toc201758049 \h </w:instrText>
      </w:r>
      <w:r w:rsidRPr="00155E75">
        <w:rPr>
          <w:noProof/>
        </w:rPr>
      </w:r>
      <w:r w:rsidRPr="00155E75">
        <w:rPr>
          <w:noProof/>
        </w:rPr>
        <w:fldChar w:fldCharType="separate"/>
      </w:r>
      <w:r w:rsidRPr="00155E75">
        <w:rPr>
          <w:noProof/>
        </w:rPr>
        <w:t>268</w:t>
      </w:r>
      <w:r w:rsidRPr="00155E75">
        <w:rPr>
          <w:noProof/>
        </w:rPr>
        <w:fldChar w:fldCharType="end"/>
      </w:r>
    </w:p>
    <w:p w14:paraId="179B4268" w14:textId="3874119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20</w:t>
      </w:r>
      <w:r>
        <w:rPr>
          <w:noProof/>
        </w:rPr>
        <w:tab/>
        <w:t>Cross</w:t>
      </w:r>
      <w:r>
        <w:rPr>
          <w:noProof/>
        </w:rPr>
        <w:noBreakHyphen/>
        <w:t>border transfer pricing guidance</w:t>
      </w:r>
      <w:r w:rsidRPr="00155E75">
        <w:rPr>
          <w:noProof/>
        </w:rPr>
        <w:tab/>
      </w:r>
      <w:r w:rsidRPr="00155E75">
        <w:rPr>
          <w:noProof/>
        </w:rPr>
        <w:fldChar w:fldCharType="begin"/>
      </w:r>
      <w:r w:rsidRPr="00155E75">
        <w:rPr>
          <w:noProof/>
        </w:rPr>
        <w:instrText xml:space="preserve"> PAGEREF _Toc201758050 \h </w:instrText>
      </w:r>
      <w:r w:rsidRPr="00155E75">
        <w:rPr>
          <w:noProof/>
        </w:rPr>
      </w:r>
      <w:r w:rsidRPr="00155E75">
        <w:rPr>
          <w:noProof/>
        </w:rPr>
        <w:fldChar w:fldCharType="separate"/>
      </w:r>
      <w:r w:rsidRPr="00155E75">
        <w:rPr>
          <w:noProof/>
        </w:rPr>
        <w:t>270</w:t>
      </w:r>
      <w:r w:rsidRPr="00155E75">
        <w:rPr>
          <w:noProof/>
        </w:rPr>
        <w:fldChar w:fldCharType="end"/>
      </w:r>
    </w:p>
    <w:p w14:paraId="3A4F5251" w14:textId="1A3AE9F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25</w:t>
      </w:r>
      <w:r>
        <w:rPr>
          <w:noProof/>
        </w:rPr>
        <w:tab/>
        <w:t>Modified transfer pricing benefit for thin capitalisation</w:t>
      </w:r>
      <w:r w:rsidRPr="00155E75">
        <w:rPr>
          <w:noProof/>
        </w:rPr>
        <w:tab/>
      </w:r>
      <w:r w:rsidRPr="00155E75">
        <w:rPr>
          <w:noProof/>
        </w:rPr>
        <w:fldChar w:fldCharType="begin"/>
      </w:r>
      <w:r w:rsidRPr="00155E75">
        <w:rPr>
          <w:noProof/>
        </w:rPr>
        <w:instrText xml:space="preserve"> PAGEREF _Toc201758051 \h </w:instrText>
      </w:r>
      <w:r w:rsidRPr="00155E75">
        <w:rPr>
          <w:noProof/>
        </w:rPr>
      </w:r>
      <w:r w:rsidRPr="00155E75">
        <w:rPr>
          <w:noProof/>
        </w:rPr>
        <w:fldChar w:fldCharType="separate"/>
      </w:r>
      <w:r w:rsidRPr="00155E75">
        <w:rPr>
          <w:noProof/>
        </w:rPr>
        <w:t>271</w:t>
      </w:r>
      <w:r w:rsidRPr="00155E75">
        <w:rPr>
          <w:noProof/>
        </w:rPr>
        <w:fldChar w:fldCharType="end"/>
      </w:r>
    </w:p>
    <w:p w14:paraId="1015D2A8" w14:textId="68B753D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30</w:t>
      </w:r>
      <w:r>
        <w:rPr>
          <w:noProof/>
        </w:rPr>
        <w:tab/>
        <w:t>Determinations negating transfer pricing benefit</w:t>
      </w:r>
      <w:r w:rsidRPr="00155E75">
        <w:rPr>
          <w:noProof/>
        </w:rPr>
        <w:tab/>
      </w:r>
      <w:r w:rsidRPr="00155E75">
        <w:rPr>
          <w:noProof/>
        </w:rPr>
        <w:fldChar w:fldCharType="begin"/>
      </w:r>
      <w:r w:rsidRPr="00155E75">
        <w:rPr>
          <w:noProof/>
        </w:rPr>
        <w:instrText xml:space="preserve"> PAGEREF _Toc201758052 \h </w:instrText>
      </w:r>
      <w:r w:rsidRPr="00155E75">
        <w:rPr>
          <w:noProof/>
        </w:rPr>
      </w:r>
      <w:r w:rsidRPr="00155E75">
        <w:rPr>
          <w:noProof/>
        </w:rPr>
        <w:fldChar w:fldCharType="separate"/>
      </w:r>
      <w:r w:rsidRPr="00155E75">
        <w:rPr>
          <w:noProof/>
        </w:rPr>
        <w:t>271</w:t>
      </w:r>
      <w:r w:rsidRPr="00155E75">
        <w:rPr>
          <w:noProof/>
        </w:rPr>
        <w:fldChar w:fldCharType="end"/>
      </w:r>
    </w:p>
    <w:p w14:paraId="303F39B8" w14:textId="03E650D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35</w:t>
      </w:r>
      <w:r>
        <w:rPr>
          <w:noProof/>
        </w:rPr>
        <w:tab/>
        <w:t>Consequential adjustments</w:t>
      </w:r>
      <w:r w:rsidRPr="00155E75">
        <w:rPr>
          <w:noProof/>
        </w:rPr>
        <w:tab/>
      </w:r>
      <w:r w:rsidRPr="00155E75">
        <w:rPr>
          <w:noProof/>
        </w:rPr>
        <w:fldChar w:fldCharType="begin"/>
      </w:r>
      <w:r w:rsidRPr="00155E75">
        <w:rPr>
          <w:noProof/>
        </w:rPr>
        <w:instrText xml:space="preserve"> PAGEREF _Toc201758053 \h </w:instrText>
      </w:r>
      <w:r w:rsidRPr="00155E75">
        <w:rPr>
          <w:noProof/>
        </w:rPr>
      </w:r>
      <w:r w:rsidRPr="00155E75">
        <w:rPr>
          <w:noProof/>
        </w:rPr>
        <w:fldChar w:fldCharType="separate"/>
      </w:r>
      <w:r w:rsidRPr="00155E75">
        <w:rPr>
          <w:noProof/>
        </w:rPr>
        <w:t>272</w:t>
      </w:r>
      <w:r w:rsidRPr="00155E75">
        <w:rPr>
          <w:noProof/>
        </w:rPr>
        <w:fldChar w:fldCharType="end"/>
      </w:r>
    </w:p>
    <w:p w14:paraId="049614A6" w14:textId="1229B6F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40</w:t>
      </w:r>
      <w:r>
        <w:rPr>
          <w:noProof/>
        </w:rPr>
        <w:tab/>
        <w:t>No double taxation</w:t>
      </w:r>
      <w:r w:rsidRPr="00155E75">
        <w:rPr>
          <w:noProof/>
        </w:rPr>
        <w:tab/>
      </w:r>
      <w:r w:rsidRPr="00155E75">
        <w:rPr>
          <w:noProof/>
        </w:rPr>
        <w:fldChar w:fldCharType="begin"/>
      </w:r>
      <w:r w:rsidRPr="00155E75">
        <w:rPr>
          <w:noProof/>
        </w:rPr>
        <w:instrText xml:space="preserve"> PAGEREF _Toc201758054 \h </w:instrText>
      </w:r>
      <w:r w:rsidRPr="00155E75">
        <w:rPr>
          <w:noProof/>
        </w:rPr>
      </w:r>
      <w:r w:rsidRPr="00155E75">
        <w:rPr>
          <w:noProof/>
        </w:rPr>
        <w:fldChar w:fldCharType="separate"/>
      </w:r>
      <w:r w:rsidRPr="00155E75">
        <w:rPr>
          <w:noProof/>
        </w:rPr>
        <w:t>275</w:t>
      </w:r>
      <w:r w:rsidRPr="00155E75">
        <w:rPr>
          <w:noProof/>
        </w:rPr>
        <w:fldChar w:fldCharType="end"/>
      </w:r>
    </w:p>
    <w:p w14:paraId="0CA2DEC1" w14:textId="7BE9573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815</w:t>
      </w:r>
      <w:r>
        <w:rPr>
          <w:noProof/>
        </w:rPr>
        <w:noBreakHyphen/>
        <w:t>B—Arm’s length principle for cross</w:t>
      </w:r>
      <w:r>
        <w:rPr>
          <w:noProof/>
        </w:rPr>
        <w:noBreakHyphen/>
        <w:t>border conditions between entities</w:t>
      </w:r>
      <w:r w:rsidRPr="00155E75">
        <w:rPr>
          <w:b w:val="0"/>
          <w:noProof/>
          <w:sz w:val="18"/>
        </w:rPr>
        <w:tab/>
      </w:r>
      <w:r w:rsidRPr="00155E75">
        <w:rPr>
          <w:b w:val="0"/>
          <w:noProof/>
          <w:sz w:val="18"/>
        </w:rPr>
        <w:fldChar w:fldCharType="begin"/>
      </w:r>
      <w:r w:rsidRPr="00155E75">
        <w:rPr>
          <w:b w:val="0"/>
          <w:noProof/>
          <w:sz w:val="18"/>
        </w:rPr>
        <w:instrText xml:space="preserve"> PAGEREF _Toc201758055 \h </w:instrText>
      </w:r>
      <w:r w:rsidRPr="00155E75">
        <w:rPr>
          <w:b w:val="0"/>
          <w:noProof/>
          <w:sz w:val="18"/>
        </w:rPr>
      </w:r>
      <w:r w:rsidRPr="00155E75">
        <w:rPr>
          <w:b w:val="0"/>
          <w:noProof/>
          <w:sz w:val="18"/>
        </w:rPr>
        <w:fldChar w:fldCharType="separate"/>
      </w:r>
      <w:r w:rsidRPr="00155E75">
        <w:rPr>
          <w:b w:val="0"/>
          <w:noProof/>
          <w:sz w:val="18"/>
        </w:rPr>
        <w:t>275</w:t>
      </w:r>
      <w:r w:rsidRPr="00155E75">
        <w:rPr>
          <w:b w:val="0"/>
          <w:noProof/>
          <w:sz w:val="18"/>
        </w:rPr>
        <w:fldChar w:fldCharType="end"/>
      </w:r>
    </w:p>
    <w:p w14:paraId="5F48394D" w14:textId="6344B29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815</w:t>
      </w:r>
      <w:r>
        <w:rPr>
          <w:noProof/>
        </w:rPr>
        <w:noBreakHyphen/>
        <w:t>B</w:t>
      </w:r>
      <w:r w:rsidRPr="00155E75">
        <w:rPr>
          <w:b w:val="0"/>
          <w:noProof/>
          <w:sz w:val="18"/>
        </w:rPr>
        <w:tab/>
      </w:r>
      <w:r w:rsidRPr="00155E75">
        <w:rPr>
          <w:b w:val="0"/>
          <w:noProof/>
          <w:sz w:val="18"/>
        </w:rPr>
        <w:fldChar w:fldCharType="begin"/>
      </w:r>
      <w:r w:rsidRPr="00155E75">
        <w:rPr>
          <w:b w:val="0"/>
          <w:noProof/>
          <w:sz w:val="18"/>
        </w:rPr>
        <w:instrText xml:space="preserve"> PAGEREF _Toc201758056 \h </w:instrText>
      </w:r>
      <w:r w:rsidRPr="00155E75">
        <w:rPr>
          <w:b w:val="0"/>
          <w:noProof/>
          <w:sz w:val="18"/>
        </w:rPr>
      </w:r>
      <w:r w:rsidRPr="00155E75">
        <w:rPr>
          <w:b w:val="0"/>
          <w:noProof/>
          <w:sz w:val="18"/>
        </w:rPr>
        <w:fldChar w:fldCharType="separate"/>
      </w:r>
      <w:r w:rsidRPr="00155E75">
        <w:rPr>
          <w:b w:val="0"/>
          <w:noProof/>
          <w:sz w:val="18"/>
        </w:rPr>
        <w:t>275</w:t>
      </w:r>
      <w:r w:rsidRPr="00155E75">
        <w:rPr>
          <w:b w:val="0"/>
          <w:noProof/>
          <w:sz w:val="18"/>
        </w:rPr>
        <w:fldChar w:fldCharType="end"/>
      </w:r>
    </w:p>
    <w:p w14:paraId="70CB18BC" w14:textId="310B165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101</w:t>
      </w:r>
      <w:r>
        <w:rPr>
          <w:noProof/>
        </w:rPr>
        <w:tab/>
        <w:t>What this Subdivision is about</w:t>
      </w:r>
      <w:r w:rsidRPr="00155E75">
        <w:rPr>
          <w:noProof/>
        </w:rPr>
        <w:tab/>
      </w:r>
      <w:r w:rsidRPr="00155E75">
        <w:rPr>
          <w:noProof/>
        </w:rPr>
        <w:fldChar w:fldCharType="begin"/>
      </w:r>
      <w:r w:rsidRPr="00155E75">
        <w:rPr>
          <w:noProof/>
        </w:rPr>
        <w:instrText xml:space="preserve"> PAGEREF _Toc201758057 \h </w:instrText>
      </w:r>
      <w:r w:rsidRPr="00155E75">
        <w:rPr>
          <w:noProof/>
        </w:rPr>
      </w:r>
      <w:r w:rsidRPr="00155E75">
        <w:rPr>
          <w:noProof/>
        </w:rPr>
        <w:fldChar w:fldCharType="separate"/>
      </w:r>
      <w:r w:rsidRPr="00155E75">
        <w:rPr>
          <w:noProof/>
        </w:rPr>
        <w:t>275</w:t>
      </w:r>
      <w:r w:rsidRPr="00155E75">
        <w:rPr>
          <w:noProof/>
        </w:rPr>
        <w:fldChar w:fldCharType="end"/>
      </w:r>
    </w:p>
    <w:p w14:paraId="3A80D55D" w14:textId="1C5DF3B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_Toc201758058 \h </w:instrText>
      </w:r>
      <w:r w:rsidRPr="00155E75">
        <w:rPr>
          <w:b w:val="0"/>
          <w:noProof/>
          <w:sz w:val="18"/>
        </w:rPr>
      </w:r>
      <w:r w:rsidRPr="00155E75">
        <w:rPr>
          <w:b w:val="0"/>
          <w:noProof/>
          <w:sz w:val="18"/>
        </w:rPr>
        <w:fldChar w:fldCharType="separate"/>
      </w:r>
      <w:r w:rsidRPr="00155E75">
        <w:rPr>
          <w:b w:val="0"/>
          <w:noProof/>
          <w:sz w:val="18"/>
        </w:rPr>
        <w:t>276</w:t>
      </w:r>
      <w:r w:rsidRPr="00155E75">
        <w:rPr>
          <w:b w:val="0"/>
          <w:noProof/>
          <w:sz w:val="18"/>
        </w:rPr>
        <w:fldChar w:fldCharType="end"/>
      </w:r>
    </w:p>
    <w:p w14:paraId="7B862E5E" w14:textId="07FB9E8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105</w:t>
      </w:r>
      <w:r>
        <w:rPr>
          <w:noProof/>
        </w:rPr>
        <w:tab/>
        <w:t>Object</w:t>
      </w:r>
      <w:r w:rsidRPr="00155E75">
        <w:rPr>
          <w:noProof/>
        </w:rPr>
        <w:tab/>
      </w:r>
      <w:r w:rsidRPr="00155E75">
        <w:rPr>
          <w:noProof/>
        </w:rPr>
        <w:fldChar w:fldCharType="begin"/>
      </w:r>
      <w:r w:rsidRPr="00155E75">
        <w:rPr>
          <w:noProof/>
        </w:rPr>
        <w:instrText xml:space="preserve"> PAGEREF _Toc201758059 \h </w:instrText>
      </w:r>
      <w:r w:rsidRPr="00155E75">
        <w:rPr>
          <w:noProof/>
        </w:rPr>
      </w:r>
      <w:r w:rsidRPr="00155E75">
        <w:rPr>
          <w:noProof/>
        </w:rPr>
        <w:fldChar w:fldCharType="separate"/>
      </w:r>
      <w:r w:rsidRPr="00155E75">
        <w:rPr>
          <w:noProof/>
        </w:rPr>
        <w:t>276</w:t>
      </w:r>
      <w:r w:rsidRPr="00155E75">
        <w:rPr>
          <w:noProof/>
        </w:rPr>
        <w:fldChar w:fldCharType="end"/>
      </w:r>
    </w:p>
    <w:p w14:paraId="65ADC754" w14:textId="741C558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110</w:t>
      </w:r>
      <w:r>
        <w:rPr>
          <w:noProof/>
        </w:rPr>
        <w:tab/>
        <w:t>Operation of Subdivision</w:t>
      </w:r>
      <w:r w:rsidRPr="00155E75">
        <w:rPr>
          <w:noProof/>
        </w:rPr>
        <w:tab/>
      </w:r>
      <w:r w:rsidRPr="00155E75">
        <w:rPr>
          <w:noProof/>
        </w:rPr>
        <w:fldChar w:fldCharType="begin"/>
      </w:r>
      <w:r w:rsidRPr="00155E75">
        <w:rPr>
          <w:noProof/>
        </w:rPr>
        <w:instrText xml:space="preserve"> PAGEREF _Toc201758060 \h </w:instrText>
      </w:r>
      <w:r w:rsidRPr="00155E75">
        <w:rPr>
          <w:noProof/>
        </w:rPr>
      </w:r>
      <w:r w:rsidRPr="00155E75">
        <w:rPr>
          <w:noProof/>
        </w:rPr>
        <w:fldChar w:fldCharType="separate"/>
      </w:r>
      <w:r w:rsidRPr="00155E75">
        <w:rPr>
          <w:noProof/>
        </w:rPr>
        <w:t>277</w:t>
      </w:r>
      <w:r w:rsidRPr="00155E75">
        <w:rPr>
          <w:noProof/>
        </w:rPr>
        <w:fldChar w:fldCharType="end"/>
      </w:r>
    </w:p>
    <w:p w14:paraId="56C4D308" w14:textId="0DF795D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115</w:t>
      </w:r>
      <w:r>
        <w:rPr>
          <w:noProof/>
        </w:rPr>
        <w:tab/>
        <w:t>Substitution of arm’s length conditions</w:t>
      </w:r>
      <w:r w:rsidRPr="00155E75">
        <w:rPr>
          <w:noProof/>
        </w:rPr>
        <w:tab/>
      </w:r>
      <w:r w:rsidRPr="00155E75">
        <w:rPr>
          <w:noProof/>
        </w:rPr>
        <w:fldChar w:fldCharType="begin"/>
      </w:r>
      <w:r w:rsidRPr="00155E75">
        <w:rPr>
          <w:noProof/>
        </w:rPr>
        <w:instrText xml:space="preserve"> PAGEREF _Toc201758061 \h </w:instrText>
      </w:r>
      <w:r w:rsidRPr="00155E75">
        <w:rPr>
          <w:noProof/>
        </w:rPr>
      </w:r>
      <w:r w:rsidRPr="00155E75">
        <w:rPr>
          <w:noProof/>
        </w:rPr>
        <w:fldChar w:fldCharType="separate"/>
      </w:r>
      <w:r w:rsidRPr="00155E75">
        <w:rPr>
          <w:noProof/>
        </w:rPr>
        <w:t>277</w:t>
      </w:r>
      <w:r w:rsidRPr="00155E75">
        <w:rPr>
          <w:noProof/>
        </w:rPr>
        <w:fldChar w:fldCharType="end"/>
      </w:r>
    </w:p>
    <w:p w14:paraId="57E0BADD" w14:textId="7680AFE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120</w:t>
      </w:r>
      <w:r>
        <w:rPr>
          <w:noProof/>
        </w:rPr>
        <w:tab/>
        <w:t xml:space="preserve">When an entity gets a </w:t>
      </w:r>
      <w:r w:rsidRPr="00BC290B">
        <w:rPr>
          <w:i/>
          <w:noProof/>
        </w:rPr>
        <w:t>transfer pricing benefit</w:t>
      </w:r>
      <w:r w:rsidRPr="00155E75">
        <w:rPr>
          <w:noProof/>
        </w:rPr>
        <w:tab/>
      </w:r>
      <w:r w:rsidRPr="00155E75">
        <w:rPr>
          <w:noProof/>
        </w:rPr>
        <w:fldChar w:fldCharType="begin"/>
      </w:r>
      <w:r w:rsidRPr="00155E75">
        <w:rPr>
          <w:noProof/>
        </w:rPr>
        <w:instrText xml:space="preserve"> PAGEREF _Toc201758062 \h </w:instrText>
      </w:r>
      <w:r w:rsidRPr="00155E75">
        <w:rPr>
          <w:noProof/>
        </w:rPr>
      </w:r>
      <w:r w:rsidRPr="00155E75">
        <w:rPr>
          <w:noProof/>
        </w:rPr>
        <w:fldChar w:fldCharType="separate"/>
      </w:r>
      <w:r w:rsidRPr="00155E75">
        <w:rPr>
          <w:noProof/>
        </w:rPr>
        <w:t>278</w:t>
      </w:r>
      <w:r w:rsidRPr="00155E75">
        <w:rPr>
          <w:noProof/>
        </w:rPr>
        <w:fldChar w:fldCharType="end"/>
      </w:r>
    </w:p>
    <w:p w14:paraId="636D8BC5" w14:textId="29A6C8A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125</w:t>
      </w:r>
      <w:r>
        <w:rPr>
          <w:noProof/>
        </w:rPr>
        <w:tab/>
        <w:t xml:space="preserve">Meaning of </w:t>
      </w:r>
      <w:r w:rsidRPr="00BC290B">
        <w:rPr>
          <w:i/>
          <w:noProof/>
        </w:rPr>
        <w:t>arm’s length conditions</w:t>
      </w:r>
      <w:r w:rsidRPr="00155E75">
        <w:rPr>
          <w:noProof/>
        </w:rPr>
        <w:tab/>
      </w:r>
      <w:r w:rsidRPr="00155E75">
        <w:rPr>
          <w:noProof/>
        </w:rPr>
        <w:fldChar w:fldCharType="begin"/>
      </w:r>
      <w:r w:rsidRPr="00155E75">
        <w:rPr>
          <w:noProof/>
        </w:rPr>
        <w:instrText xml:space="preserve"> PAGEREF _Toc201758063 \h </w:instrText>
      </w:r>
      <w:r w:rsidRPr="00155E75">
        <w:rPr>
          <w:noProof/>
        </w:rPr>
      </w:r>
      <w:r w:rsidRPr="00155E75">
        <w:rPr>
          <w:noProof/>
        </w:rPr>
        <w:fldChar w:fldCharType="separate"/>
      </w:r>
      <w:r w:rsidRPr="00155E75">
        <w:rPr>
          <w:noProof/>
        </w:rPr>
        <w:t>280</w:t>
      </w:r>
      <w:r w:rsidRPr="00155E75">
        <w:rPr>
          <w:noProof/>
        </w:rPr>
        <w:fldChar w:fldCharType="end"/>
      </w:r>
    </w:p>
    <w:p w14:paraId="7C97FC73" w14:textId="36338BC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130</w:t>
      </w:r>
      <w:r>
        <w:rPr>
          <w:noProof/>
        </w:rPr>
        <w:tab/>
        <w:t>Relevance of actual commercial or financial relations</w:t>
      </w:r>
      <w:r w:rsidRPr="00155E75">
        <w:rPr>
          <w:noProof/>
        </w:rPr>
        <w:tab/>
      </w:r>
      <w:r w:rsidRPr="00155E75">
        <w:rPr>
          <w:noProof/>
        </w:rPr>
        <w:fldChar w:fldCharType="begin"/>
      </w:r>
      <w:r w:rsidRPr="00155E75">
        <w:rPr>
          <w:noProof/>
        </w:rPr>
        <w:instrText xml:space="preserve"> PAGEREF _Toc201758064 \h </w:instrText>
      </w:r>
      <w:r w:rsidRPr="00155E75">
        <w:rPr>
          <w:noProof/>
        </w:rPr>
      </w:r>
      <w:r w:rsidRPr="00155E75">
        <w:rPr>
          <w:noProof/>
        </w:rPr>
        <w:fldChar w:fldCharType="separate"/>
      </w:r>
      <w:r w:rsidRPr="00155E75">
        <w:rPr>
          <w:noProof/>
        </w:rPr>
        <w:t>281</w:t>
      </w:r>
      <w:r w:rsidRPr="00155E75">
        <w:rPr>
          <w:noProof/>
        </w:rPr>
        <w:fldChar w:fldCharType="end"/>
      </w:r>
    </w:p>
    <w:p w14:paraId="6DBCB997" w14:textId="3CA5815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135</w:t>
      </w:r>
      <w:r>
        <w:rPr>
          <w:noProof/>
        </w:rPr>
        <w:tab/>
        <w:t>Guidance</w:t>
      </w:r>
      <w:r w:rsidRPr="00155E75">
        <w:rPr>
          <w:noProof/>
        </w:rPr>
        <w:tab/>
      </w:r>
      <w:r w:rsidRPr="00155E75">
        <w:rPr>
          <w:noProof/>
        </w:rPr>
        <w:fldChar w:fldCharType="begin"/>
      </w:r>
      <w:r w:rsidRPr="00155E75">
        <w:rPr>
          <w:noProof/>
        </w:rPr>
        <w:instrText xml:space="preserve"> PAGEREF _Toc201758065 \h </w:instrText>
      </w:r>
      <w:r w:rsidRPr="00155E75">
        <w:rPr>
          <w:noProof/>
        </w:rPr>
      </w:r>
      <w:r w:rsidRPr="00155E75">
        <w:rPr>
          <w:noProof/>
        </w:rPr>
        <w:fldChar w:fldCharType="separate"/>
      </w:r>
      <w:r w:rsidRPr="00155E75">
        <w:rPr>
          <w:noProof/>
        </w:rPr>
        <w:t>282</w:t>
      </w:r>
      <w:r w:rsidRPr="00155E75">
        <w:rPr>
          <w:noProof/>
        </w:rPr>
        <w:fldChar w:fldCharType="end"/>
      </w:r>
    </w:p>
    <w:p w14:paraId="7C28D2C2" w14:textId="2EE6851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140</w:t>
      </w:r>
      <w:r>
        <w:rPr>
          <w:noProof/>
        </w:rPr>
        <w:tab/>
        <w:t>Modification for thin capitalisation</w:t>
      </w:r>
      <w:r w:rsidRPr="00155E75">
        <w:rPr>
          <w:noProof/>
        </w:rPr>
        <w:tab/>
      </w:r>
      <w:r w:rsidRPr="00155E75">
        <w:rPr>
          <w:noProof/>
        </w:rPr>
        <w:fldChar w:fldCharType="begin"/>
      </w:r>
      <w:r w:rsidRPr="00155E75">
        <w:rPr>
          <w:noProof/>
        </w:rPr>
        <w:instrText xml:space="preserve"> PAGEREF _Toc201758066 \h </w:instrText>
      </w:r>
      <w:r w:rsidRPr="00155E75">
        <w:rPr>
          <w:noProof/>
        </w:rPr>
      </w:r>
      <w:r w:rsidRPr="00155E75">
        <w:rPr>
          <w:noProof/>
        </w:rPr>
        <w:fldChar w:fldCharType="separate"/>
      </w:r>
      <w:r w:rsidRPr="00155E75">
        <w:rPr>
          <w:noProof/>
        </w:rPr>
        <w:t>283</w:t>
      </w:r>
      <w:r w:rsidRPr="00155E75">
        <w:rPr>
          <w:noProof/>
        </w:rPr>
        <w:fldChar w:fldCharType="end"/>
      </w:r>
    </w:p>
    <w:p w14:paraId="452A54E3" w14:textId="0295206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145</w:t>
      </w:r>
      <w:r>
        <w:rPr>
          <w:noProof/>
        </w:rPr>
        <w:tab/>
        <w:t>Consequential adjustments</w:t>
      </w:r>
      <w:r w:rsidRPr="00155E75">
        <w:rPr>
          <w:noProof/>
        </w:rPr>
        <w:tab/>
      </w:r>
      <w:r w:rsidRPr="00155E75">
        <w:rPr>
          <w:noProof/>
        </w:rPr>
        <w:fldChar w:fldCharType="begin"/>
      </w:r>
      <w:r w:rsidRPr="00155E75">
        <w:rPr>
          <w:noProof/>
        </w:rPr>
        <w:instrText xml:space="preserve"> PAGEREF _Toc201758067 \h </w:instrText>
      </w:r>
      <w:r w:rsidRPr="00155E75">
        <w:rPr>
          <w:noProof/>
        </w:rPr>
      </w:r>
      <w:r w:rsidRPr="00155E75">
        <w:rPr>
          <w:noProof/>
        </w:rPr>
        <w:fldChar w:fldCharType="separate"/>
      </w:r>
      <w:r w:rsidRPr="00155E75">
        <w:rPr>
          <w:noProof/>
        </w:rPr>
        <w:t>284</w:t>
      </w:r>
      <w:r w:rsidRPr="00155E75">
        <w:rPr>
          <w:noProof/>
        </w:rPr>
        <w:fldChar w:fldCharType="end"/>
      </w:r>
    </w:p>
    <w:p w14:paraId="04075E69" w14:textId="266AE05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150</w:t>
      </w:r>
      <w:r>
        <w:rPr>
          <w:noProof/>
        </w:rPr>
        <w:tab/>
        <w:t>Amendment of assessments</w:t>
      </w:r>
      <w:r w:rsidRPr="00155E75">
        <w:rPr>
          <w:noProof/>
        </w:rPr>
        <w:tab/>
      </w:r>
      <w:r w:rsidRPr="00155E75">
        <w:rPr>
          <w:noProof/>
        </w:rPr>
        <w:fldChar w:fldCharType="begin"/>
      </w:r>
      <w:r w:rsidRPr="00155E75">
        <w:rPr>
          <w:noProof/>
        </w:rPr>
        <w:instrText xml:space="preserve"> PAGEREF _Toc201758068 \h </w:instrText>
      </w:r>
      <w:r w:rsidRPr="00155E75">
        <w:rPr>
          <w:noProof/>
        </w:rPr>
      </w:r>
      <w:r w:rsidRPr="00155E75">
        <w:rPr>
          <w:noProof/>
        </w:rPr>
        <w:fldChar w:fldCharType="separate"/>
      </w:r>
      <w:r w:rsidRPr="00155E75">
        <w:rPr>
          <w:noProof/>
        </w:rPr>
        <w:t>285</w:t>
      </w:r>
      <w:r w:rsidRPr="00155E75">
        <w:rPr>
          <w:noProof/>
        </w:rPr>
        <w:fldChar w:fldCharType="end"/>
      </w:r>
    </w:p>
    <w:p w14:paraId="29BDA2BC" w14:textId="354B3588"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815</w:t>
      </w:r>
      <w:r>
        <w:rPr>
          <w:noProof/>
        </w:rPr>
        <w:noBreakHyphen/>
        <w:t>C—Arm’s length principle for permanent establishments</w:t>
      </w:r>
      <w:r w:rsidRPr="00155E75">
        <w:rPr>
          <w:b w:val="0"/>
          <w:noProof/>
          <w:sz w:val="18"/>
        </w:rPr>
        <w:tab/>
      </w:r>
      <w:r w:rsidRPr="00155E75">
        <w:rPr>
          <w:b w:val="0"/>
          <w:noProof/>
          <w:sz w:val="18"/>
        </w:rPr>
        <w:fldChar w:fldCharType="begin"/>
      </w:r>
      <w:r w:rsidRPr="00155E75">
        <w:rPr>
          <w:b w:val="0"/>
          <w:noProof/>
          <w:sz w:val="18"/>
        </w:rPr>
        <w:instrText xml:space="preserve"> PAGEREF _Toc201758069 \h </w:instrText>
      </w:r>
      <w:r w:rsidRPr="00155E75">
        <w:rPr>
          <w:b w:val="0"/>
          <w:noProof/>
          <w:sz w:val="18"/>
        </w:rPr>
      </w:r>
      <w:r w:rsidRPr="00155E75">
        <w:rPr>
          <w:b w:val="0"/>
          <w:noProof/>
          <w:sz w:val="18"/>
        </w:rPr>
        <w:fldChar w:fldCharType="separate"/>
      </w:r>
      <w:r w:rsidRPr="00155E75">
        <w:rPr>
          <w:b w:val="0"/>
          <w:noProof/>
          <w:sz w:val="18"/>
        </w:rPr>
        <w:t>286</w:t>
      </w:r>
      <w:r w:rsidRPr="00155E75">
        <w:rPr>
          <w:b w:val="0"/>
          <w:noProof/>
          <w:sz w:val="18"/>
        </w:rPr>
        <w:fldChar w:fldCharType="end"/>
      </w:r>
    </w:p>
    <w:p w14:paraId="6B18CFCD" w14:textId="12AF34B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815</w:t>
      </w:r>
      <w:r>
        <w:rPr>
          <w:noProof/>
        </w:rPr>
        <w:noBreakHyphen/>
        <w:t>C</w:t>
      </w:r>
      <w:r w:rsidRPr="00155E75">
        <w:rPr>
          <w:b w:val="0"/>
          <w:noProof/>
          <w:sz w:val="18"/>
        </w:rPr>
        <w:tab/>
      </w:r>
      <w:r w:rsidRPr="00155E75">
        <w:rPr>
          <w:b w:val="0"/>
          <w:noProof/>
          <w:sz w:val="18"/>
        </w:rPr>
        <w:fldChar w:fldCharType="begin"/>
      </w:r>
      <w:r w:rsidRPr="00155E75">
        <w:rPr>
          <w:b w:val="0"/>
          <w:noProof/>
          <w:sz w:val="18"/>
        </w:rPr>
        <w:instrText xml:space="preserve"> PAGEREF _Toc201758070 \h </w:instrText>
      </w:r>
      <w:r w:rsidRPr="00155E75">
        <w:rPr>
          <w:b w:val="0"/>
          <w:noProof/>
          <w:sz w:val="18"/>
        </w:rPr>
      </w:r>
      <w:r w:rsidRPr="00155E75">
        <w:rPr>
          <w:b w:val="0"/>
          <w:noProof/>
          <w:sz w:val="18"/>
        </w:rPr>
        <w:fldChar w:fldCharType="separate"/>
      </w:r>
      <w:r w:rsidRPr="00155E75">
        <w:rPr>
          <w:b w:val="0"/>
          <w:noProof/>
          <w:sz w:val="18"/>
        </w:rPr>
        <w:t>286</w:t>
      </w:r>
      <w:r w:rsidRPr="00155E75">
        <w:rPr>
          <w:b w:val="0"/>
          <w:noProof/>
          <w:sz w:val="18"/>
        </w:rPr>
        <w:fldChar w:fldCharType="end"/>
      </w:r>
    </w:p>
    <w:p w14:paraId="31E8CC95" w14:textId="7E50094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201</w:t>
      </w:r>
      <w:r>
        <w:rPr>
          <w:noProof/>
        </w:rPr>
        <w:tab/>
        <w:t>What this Subdivision is about</w:t>
      </w:r>
      <w:r w:rsidRPr="00155E75">
        <w:rPr>
          <w:noProof/>
        </w:rPr>
        <w:tab/>
      </w:r>
      <w:r w:rsidRPr="00155E75">
        <w:rPr>
          <w:noProof/>
        </w:rPr>
        <w:fldChar w:fldCharType="begin"/>
      </w:r>
      <w:r w:rsidRPr="00155E75">
        <w:rPr>
          <w:noProof/>
        </w:rPr>
        <w:instrText xml:space="preserve"> PAGEREF _Toc201758071 \h </w:instrText>
      </w:r>
      <w:r w:rsidRPr="00155E75">
        <w:rPr>
          <w:noProof/>
        </w:rPr>
      </w:r>
      <w:r w:rsidRPr="00155E75">
        <w:rPr>
          <w:noProof/>
        </w:rPr>
        <w:fldChar w:fldCharType="separate"/>
      </w:r>
      <w:r w:rsidRPr="00155E75">
        <w:rPr>
          <w:noProof/>
        </w:rPr>
        <w:t>286</w:t>
      </w:r>
      <w:r w:rsidRPr="00155E75">
        <w:rPr>
          <w:noProof/>
        </w:rPr>
        <w:fldChar w:fldCharType="end"/>
      </w:r>
    </w:p>
    <w:p w14:paraId="4AFD3330" w14:textId="663B7D1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_Toc201758072 \h </w:instrText>
      </w:r>
      <w:r w:rsidRPr="00155E75">
        <w:rPr>
          <w:b w:val="0"/>
          <w:noProof/>
          <w:sz w:val="18"/>
        </w:rPr>
      </w:r>
      <w:r w:rsidRPr="00155E75">
        <w:rPr>
          <w:b w:val="0"/>
          <w:noProof/>
          <w:sz w:val="18"/>
        </w:rPr>
        <w:fldChar w:fldCharType="separate"/>
      </w:r>
      <w:r w:rsidRPr="00155E75">
        <w:rPr>
          <w:b w:val="0"/>
          <w:noProof/>
          <w:sz w:val="18"/>
        </w:rPr>
        <w:t>286</w:t>
      </w:r>
      <w:r w:rsidRPr="00155E75">
        <w:rPr>
          <w:b w:val="0"/>
          <w:noProof/>
          <w:sz w:val="18"/>
        </w:rPr>
        <w:fldChar w:fldCharType="end"/>
      </w:r>
    </w:p>
    <w:p w14:paraId="6EA1A814" w14:textId="56B7ED6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205</w:t>
      </w:r>
      <w:r>
        <w:rPr>
          <w:noProof/>
        </w:rPr>
        <w:tab/>
        <w:t>Object</w:t>
      </w:r>
      <w:r w:rsidRPr="00155E75">
        <w:rPr>
          <w:noProof/>
        </w:rPr>
        <w:tab/>
      </w:r>
      <w:r w:rsidRPr="00155E75">
        <w:rPr>
          <w:noProof/>
        </w:rPr>
        <w:fldChar w:fldCharType="begin"/>
      </w:r>
      <w:r w:rsidRPr="00155E75">
        <w:rPr>
          <w:noProof/>
        </w:rPr>
        <w:instrText xml:space="preserve"> PAGEREF _Toc201758073 \h </w:instrText>
      </w:r>
      <w:r w:rsidRPr="00155E75">
        <w:rPr>
          <w:noProof/>
        </w:rPr>
      </w:r>
      <w:r w:rsidRPr="00155E75">
        <w:rPr>
          <w:noProof/>
        </w:rPr>
        <w:fldChar w:fldCharType="separate"/>
      </w:r>
      <w:r w:rsidRPr="00155E75">
        <w:rPr>
          <w:noProof/>
        </w:rPr>
        <w:t>286</w:t>
      </w:r>
      <w:r w:rsidRPr="00155E75">
        <w:rPr>
          <w:noProof/>
        </w:rPr>
        <w:fldChar w:fldCharType="end"/>
      </w:r>
    </w:p>
    <w:p w14:paraId="4AB9F9D5" w14:textId="7129EB9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210</w:t>
      </w:r>
      <w:r>
        <w:rPr>
          <w:noProof/>
        </w:rPr>
        <w:tab/>
        <w:t>Operation of Subdivision</w:t>
      </w:r>
      <w:r w:rsidRPr="00155E75">
        <w:rPr>
          <w:noProof/>
        </w:rPr>
        <w:tab/>
      </w:r>
      <w:r w:rsidRPr="00155E75">
        <w:rPr>
          <w:noProof/>
        </w:rPr>
        <w:fldChar w:fldCharType="begin"/>
      </w:r>
      <w:r w:rsidRPr="00155E75">
        <w:rPr>
          <w:noProof/>
        </w:rPr>
        <w:instrText xml:space="preserve"> PAGEREF _Toc201758074 \h </w:instrText>
      </w:r>
      <w:r w:rsidRPr="00155E75">
        <w:rPr>
          <w:noProof/>
        </w:rPr>
      </w:r>
      <w:r w:rsidRPr="00155E75">
        <w:rPr>
          <w:noProof/>
        </w:rPr>
        <w:fldChar w:fldCharType="separate"/>
      </w:r>
      <w:r w:rsidRPr="00155E75">
        <w:rPr>
          <w:noProof/>
        </w:rPr>
        <w:t>287</w:t>
      </w:r>
      <w:r w:rsidRPr="00155E75">
        <w:rPr>
          <w:noProof/>
        </w:rPr>
        <w:fldChar w:fldCharType="end"/>
      </w:r>
    </w:p>
    <w:p w14:paraId="5BB22FE0" w14:textId="4559BEA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215</w:t>
      </w:r>
      <w:r>
        <w:rPr>
          <w:noProof/>
        </w:rPr>
        <w:tab/>
        <w:t>Substitution of arm’s length profits</w:t>
      </w:r>
      <w:r w:rsidRPr="00155E75">
        <w:rPr>
          <w:noProof/>
        </w:rPr>
        <w:tab/>
      </w:r>
      <w:r w:rsidRPr="00155E75">
        <w:rPr>
          <w:noProof/>
        </w:rPr>
        <w:fldChar w:fldCharType="begin"/>
      </w:r>
      <w:r w:rsidRPr="00155E75">
        <w:rPr>
          <w:noProof/>
        </w:rPr>
        <w:instrText xml:space="preserve"> PAGEREF _Toc201758075 \h </w:instrText>
      </w:r>
      <w:r w:rsidRPr="00155E75">
        <w:rPr>
          <w:noProof/>
        </w:rPr>
      </w:r>
      <w:r w:rsidRPr="00155E75">
        <w:rPr>
          <w:noProof/>
        </w:rPr>
        <w:fldChar w:fldCharType="separate"/>
      </w:r>
      <w:r w:rsidRPr="00155E75">
        <w:rPr>
          <w:noProof/>
        </w:rPr>
        <w:t>287</w:t>
      </w:r>
      <w:r w:rsidRPr="00155E75">
        <w:rPr>
          <w:noProof/>
        </w:rPr>
        <w:fldChar w:fldCharType="end"/>
      </w:r>
    </w:p>
    <w:p w14:paraId="5DE399DC" w14:textId="0E0CD8D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220</w:t>
      </w:r>
      <w:r>
        <w:rPr>
          <w:noProof/>
        </w:rPr>
        <w:tab/>
        <w:t xml:space="preserve">When an entity gets a </w:t>
      </w:r>
      <w:r w:rsidRPr="00BC290B">
        <w:rPr>
          <w:i/>
          <w:noProof/>
        </w:rPr>
        <w:t>transfer pricing benefit</w:t>
      </w:r>
      <w:r w:rsidRPr="00155E75">
        <w:rPr>
          <w:noProof/>
        </w:rPr>
        <w:tab/>
      </w:r>
      <w:r w:rsidRPr="00155E75">
        <w:rPr>
          <w:noProof/>
        </w:rPr>
        <w:fldChar w:fldCharType="begin"/>
      </w:r>
      <w:r w:rsidRPr="00155E75">
        <w:rPr>
          <w:noProof/>
        </w:rPr>
        <w:instrText xml:space="preserve"> PAGEREF _Toc201758076 \h </w:instrText>
      </w:r>
      <w:r w:rsidRPr="00155E75">
        <w:rPr>
          <w:noProof/>
        </w:rPr>
      </w:r>
      <w:r w:rsidRPr="00155E75">
        <w:rPr>
          <w:noProof/>
        </w:rPr>
        <w:fldChar w:fldCharType="separate"/>
      </w:r>
      <w:r w:rsidRPr="00155E75">
        <w:rPr>
          <w:noProof/>
        </w:rPr>
        <w:t>288</w:t>
      </w:r>
      <w:r w:rsidRPr="00155E75">
        <w:rPr>
          <w:noProof/>
        </w:rPr>
        <w:fldChar w:fldCharType="end"/>
      </w:r>
    </w:p>
    <w:p w14:paraId="7F9285ED" w14:textId="46F14F6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225</w:t>
      </w:r>
      <w:r>
        <w:rPr>
          <w:noProof/>
        </w:rPr>
        <w:tab/>
        <w:t xml:space="preserve">Meaning of </w:t>
      </w:r>
      <w:r w:rsidRPr="00BC290B">
        <w:rPr>
          <w:i/>
          <w:noProof/>
        </w:rPr>
        <w:t>arm’s length profits</w:t>
      </w:r>
      <w:r w:rsidRPr="00155E75">
        <w:rPr>
          <w:noProof/>
        </w:rPr>
        <w:tab/>
      </w:r>
      <w:r w:rsidRPr="00155E75">
        <w:rPr>
          <w:noProof/>
        </w:rPr>
        <w:fldChar w:fldCharType="begin"/>
      </w:r>
      <w:r w:rsidRPr="00155E75">
        <w:rPr>
          <w:noProof/>
        </w:rPr>
        <w:instrText xml:space="preserve"> PAGEREF _Toc201758077 \h </w:instrText>
      </w:r>
      <w:r w:rsidRPr="00155E75">
        <w:rPr>
          <w:noProof/>
        </w:rPr>
      </w:r>
      <w:r w:rsidRPr="00155E75">
        <w:rPr>
          <w:noProof/>
        </w:rPr>
        <w:fldChar w:fldCharType="separate"/>
      </w:r>
      <w:r w:rsidRPr="00155E75">
        <w:rPr>
          <w:noProof/>
        </w:rPr>
        <w:t>288</w:t>
      </w:r>
      <w:r w:rsidRPr="00155E75">
        <w:rPr>
          <w:noProof/>
        </w:rPr>
        <w:fldChar w:fldCharType="end"/>
      </w:r>
    </w:p>
    <w:p w14:paraId="3328E2B7" w14:textId="573001D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230</w:t>
      </w:r>
      <w:r>
        <w:rPr>
          <w:noProof/>
        </w:rPr>
        <w:tab/>
        <w:t>Source rules for certain arm’s length profits</w:t>
      </w:r>
      <w:r w:rsidRPr="00155E75">
        <w:rPr>
          <w:noProof/>
        </w:rPr>
        <w:tab/>
      </w:r>
      <w:r w:rsidRPr="00155E75">
        <w:rPr>
          <w:noProof/>
        </w:rPr>
        <w:fldChar w:fldCharType="begin"/>
      </w:r>
      <w:r w:rsidRPr="00155E75">
        <w:rPr>
          <w:noProof/>
        </w:rPr>
        <w:instrText xml:space="preserve"> PAGEREF _Toc201758078 \h </w:instrText>
      </w:r>
      <w:r w:rsidRPr="00155E75">
        <w:rPr>
          <w:noProof/>
        </w:rPr>
      </w:r>
      <w:r w:rsidRPr="00155E75">
        <w:rPr>
          <w:noProof/>
        </w:rPr>
        <w:fldChar w:fldCharType="separate"/>
      </w:r>
      <w:r w:rsidRPr="00155E75">
        <w:rPr>
          <w:noProof/>
        </w:rPr>
        <w:t>289</w:t>
      </w:r>
      <w:r w:rsidRPr="00155E75">
        <w:rPr>
          <w:noProof/>
        </w:rPr>
        <w:fldChar w:fldCharType="end"/>
      </w:r>
    </w:p>
    <w:p w14:paraId="428E45A5" w14:textId="6C0F02D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235</w:t>
      </w:r>
      <w:r>
        <w:rPr>
          <w:noProof/>
        </w:rPr>
        <w:tab/>
        <w:t>Guidance</w:t>
      </w:r>
      <w:r w:rsidRPr="00155E75">
        <w:rPr>
          <w:noProof/>
        </w:rPr>
        <w:tab/>
      </w:r>
      <w:r w:rsidRPr="00155E75">
        <w:rPr>
          <w:noProof/>
        </w:rPr>
        <w:fldChar w:fldCharType="begin"/>
      </w:r>
      <w:r w:rsidRPr="00155E75">
        <w:rPr>
          <w:noProof/>
        </w:rPr>
        <w:instrText xml:space="preserve"> PAGEREF _Toc201758079 \h </w:instrText>
      </w:r>
      <w:r w:rsidRPr="00155E75">
        <w:rPr>
          <w:noProof/>
        </w:rPr>
      </w:r>
      <w:r w:rsidRPr="00155E75">
        <w:rPr>
          <w:noProof/>
        </w:rPr>
        <w:fldChar w:fldCharType="separate"/>
      </w:r>
      <w:r w:rsidRPr="00155E75">
        <w:rPr>
          <w:noProof/>
        </w:rPr>
        <w:t>289</w:t>
      </w:r>
      <w:r w:rsidRPr="00155E75">
        <w:rPr>
          <w:noProof/>
        </w:rPr>
        <w:fldChar w:fldCharType="end"/>
      </w:r>
    </w:p>
    <w:p w14:paraId="6712A980" w14:textId="14E5D9D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240</w:t>
      </w:r>
      <w:r>
        <w:rPr>
          <w:noProof/>
        </w:rPr>
        <w:tab/>
        <w:t>Amendment of assessments</w:t>
      </w:r>
      <w:r w:rsidRPr="00155E75">
        <w:rPr>
          <w:noProof/>
        </w:rPr>
        <w:tab/>
      </w:r>
      <w:r w:rsidRPr="00155E75">
        <w:rPr>
          <w:noProof/>
        </w:rPr>
        <w:fldChar w:fldCharType="begin"/>
      </w:r>
      <w:r w:rsidRPr="00155E75">
        <w:rPr>
          <w:noProof/>
        </w:rPr>
        <w:instrText xml:space="preserve"> PAGEREF _Toc201758080 \h </w:instrText>
      </w:r>
      <w:r w:rsidRPr="00155E75">
        <w:rPr>
          <w:noProof/>
        </w:rPr>
      </w:r>
      <w:r w:rsidRPr="00155E75">
        <w:rPr>
          <w:noProof/>
        </w:rPr>
        <w:fldChar w:fldCharType="separate"/>
      </w:r>
      <w:r w:rsidRPr="00155E75">
        <w:rPr>
          <w:noProof/>
        </w:rPr>
        <w:t>290</w:t>
      </w:r>
      <w:r w:rsidRPr="00155E75">
        <w:rPr>
          <w:noProof/>
        </w:rPr>
        <w:fldChar w:fldCharType="end"/>
      </w:r>
    </w:p>
    <w:p w14:paraId="51FD762E" w14:textId="5645A7D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815</w:t>
      </w:r>
      <w:r>
        <w:rPr>
          <w:noProof/>
        </w:rPr>
        <w:noBreakHyphen/>
        <w:t>D—Special rules for trusts and partnerships</w:t>
      </w:r>
      <w:r w:rsidRPr="00155E75">
        <w:rPr>
          <w:b w:val="0"/>
          <w:noProof/>
          <w:sz w:val="18"/>
        </w:rPr>
        <w:tab/>
      </w:r>
      <w:r w:rsidRPr="00155E75">
        <w:rPr>
          <w:b w:val="0"/>
          <w:noProof/>
          <w:sz w:val="18"/>
        </w:rPr>
        <w:fldChar w:fldCharType="begin"/>
      </w:r>
      <w:r w:rsidRPr="00155E75">
        <w:rPr>
          <w:b w:val="0"/>
          <w:noProof/>
          <w:sz w:val="18"/>
        </w:rPr>
        <w:instrText xml:space="preserve"> PAGEREF _Toc201758081 \h </w:instrText>
      </w:r>
      <w:r w:rsidRPr="00155E75">
        <w:rPr>
          <w:b w:val="0"/>
          <w:noProof/>
          <w:sz w:val="18"/>
        </w:rPr>
      </w:r>
      <w:r w:rsidRPr="00155E75">
        <w:rPr>
          <w:b w:val="0"/>
          <w:noProof/>
          <w:sz w:val="18"/>
        </w:rPr>
        <w:fldChar w:fldCharType="separate"/>
      </w:r>
      <w:r w:rsidRPr="00155E75">
        <w:rPr>
          <w:b w:val="0"/>
          <w:noProof/>
          <w:sz w:val="18"/>
        </w:rPr>
        <w:t>291</w:t>
      </w:r>
      <w:r w:rsidRPr="00155E75">
        <w:rPr>
          <w:b w:val="0"/>
          <w:noProof/>
          <w:sz w:val="18"/>
        </w:rPr>
        <w:fldChar w:fldCharType="end"/>
      </w:r>
    </w:p>
    <w:p w14:paraId="03ABA505" w14:textId="5706542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815</w:t>
      </w:r>
      <w:r>
        <w:rPr>
          <w:noProof/>
        </w:rPr>
        <w:noBreakHyphen/>
        <w:t>D</w:t>
      </w:r>
      <w:r w:rsidRPr="00155E75">
        <w:rPr>
          <w:b w:val="0"/>
          <w:noProof/>
          <w:sz w:val="18"/>
        </w:rPr>
        <w:tab/>
      </w:r>
      <w:r w:rsidRPr="00155E75">
        <w:rPr>
          <w:b w:val="0"/>
          <w:noProof/>
          <w:sz w:val="18"/>
        </w:rPr>
        <w:fldChar w:fldCharType="begin"/>
      </w:r>
      <w:r w:rsidRPr="00155E75">
        <w:rPr>
          <w:b w:val="0"/>
          <w:noProof/>
          <w:sz w:val="18"/>
        </w:rPr>
        <w:instrText xml:space="preserve"> PAGEREF _Toc201758082 \h </w:instrText>
      </w:r>
      <w:r w:rsidRPr="00155E75">
        <w:rPr>
          <w:b w:val="0"/>
          <w:noProof/>
          <w:sz w:val="18"/>
        </w:rPr>
      </w:r>
      <w:r w:rsidRPr="00155E75">
        <w:rPr>
          <w:b w:val="0"/>
          <w:noProof/>
          <w:sz w:val="18"/>
        </w:rPr>
        <w:fldChar w:fldCharType="separate"/>
      </w:r>
      <w:r w:rsidRPr="00155E75">
        <w:rPr>
          <w:b w:val="0"/>
          <w:noProof/>
          <w:sz w:val="18"/>
        </w:rPr>
        <w:t>291</w:t>
      </w:r>
      <w:r w:rsidRPr="00155E75">
        <w:rPr>
          <w:b w:val="0"/>
          <w:noProof/>
          <w:sz w:val="18"/>
        </w:rPr>
        <w:fldChar w:fldCharType="end"/>
      </w:r>
    </w:p>
    <w:p w14:paraId="6AE67047" w14:textId="22F2291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301</w:t>
      </w:r>
      <w:r>
        <w:rPr>
          <w:noProof/>
        </w:rPr>
        <w:tab/>
        <w:t>What this Subdivision is about</w:t>
      </w:r>
      <w:r w:rsidRPr="00155E75">
        <w:rPr>
          <w:noProof/>
        </w:rPr>
        <w:tab/>
      </w:r>
      <w:r w:rsidRPr="00155E75">
        <w:rPr>
          <w:noProof/>
        </w:rPr>
        <w:fldChar w:fldCharType="begin"/>
      </w:r>
      <w:r w:rsidRPr="00155E75">
        <w:rPr>
          <w:noProof/>
        </w:rPr>
        <w:instrText xml:space="preserve"> PAGEREF _Toc201758083 \h </w:instrText>
      </w:r>
      <w:r w:rsidRPr="00155E75">
        <w:rPr>
          <w:noProof/>
        </w:rPr>
      </w:r>
      <w:r w:rsidRPr="00155E75">
        <w:rPr>
          <w:noProof/>
        </w:rPr>
        <w:fldChar w:fldCharType="separate"/>
      </w:r>
      <w:r w:rsidRPr="00155E75">
        <w:rPr>
          <w:noProof/>
        </w:rPr>
        <w:t>291</w:t>
      </w:r>
      <w:r w:rsidRPr="00155E75">
        <w:rPr>
          <w:noProof/>
        </w:rPr>
        <w:fldChar w:fldCharType="end"/>
      </w:r>
    </w:p>
    <w:p w14:paraId="256E4E3A" w14:textId="11B5942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_Toc201758084 \h </w:instrText>
      </w:r>
      <w:r w:rsidRPr="00155E75">
        <w:rPr>
          <w:b w:val="0"/>
          <w:noProof/>
          <w:sz w:val="18"/>
        </w:rPr>
      </w:r>
      <w:r w:rsidRPr="00155E75">
        <w:rPr>
          <w:b w:val="0"/>
          <w:noProof/>
          <w:sz w:val="18"/>
        </w:rPr>
        <w:fldChar w:fldCharType="separate"/>
      </w:r>
      <w:r w:rsidRPr="00155E75">
        <w:rPr>
          <w:b w:val="0"/>
          <w:noProof/>
          <w:sz w:val="18"/>
        </w:rPr>
        <w:t>291</w:t>
      </w:r>
      <w:r w:rsidRPr="00155E75">
        <w:rPr>
          <w:b w:val="0"/>
          <w:noProof/>
          <w:sz w:val="18"/>
        </w:rPr>
        <w:fldChar w:fldCharType="end"/>
      </w:r>
    </w:p>
    <w:p w14:paraId="13BBD96B" w14:textId="437CDF2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305</w:t>
      </w:r>
      <w:r>
        <w:rPr>
          <w:noProof/>
        </w:rPr>
        <w:tab/>
        <w:t>Special rule for trusts</w:t>
      </w:r>
      <w:r w:rsidRPr="00155E75">
        <w:rPr>
          <w:noProof/>
        </w:rPr>
        <w:tab/>
      </w:r>
      <w:r w:rsidRPr="00155E75">
        <w:rPr>
          <w:noProof/>
        </w:rPr>
        <w:fldChar w:fldCharType="begin"/>
      </w:r>
      <w:r w:rsidRPr="00155E75">
        <w:rPr>
          <w:noProof/>
        </w:rPr>
        <w:instrText xml:space="preserve"> PAGEREF _Toc201758085 \h </w:instrText>
      </w:r>
      <w:r w:rsidRPr="00155E75">
        <w:rPr>
          <w:noProof/>
        </w:rPr>
      </w:r>
      <w:r w:rsidRPr="00155E75">
        <w:rPr>
          <w:noProof/>
        </w:rPr>
        <w:fldChar w:fldCharType="separate"/>
      </w:r>
      <w:r w:rsidRPr="00155E75">
        <w:rPr>
          <w:noProof/>
        </w:rPr>
        <w:t>291</w:t>
      </w:r>
      <w:r w:rsidRPr="00155E75">
        <w:rPr>
          <w:noProof/>
        </w:rPr>
        <w:fldChar w:fldCharType="end"/>
      </w:r>
    </w:p>
    <w:p w14:paraId="2890A940" w14:textId="49EE517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310</w:t>
      </w:r>
      <w:r>
        <w:rPr>
          <w:noProof/>
        </w:rPr>
        <w:tab/>
        <w:t>Special rules for partnerships</w:t>
      </w:r>
      <w:r w:rsidRPr="00155E75">
        <w:rPr>
          <w:noProof/>
        </w:rPr>
        <w:tab/>
      </w:r>
      <w:r w:rsidRPr="00155E75">
        <w:rPr>
          <w:noProof/>
        </w:rPr>
        <w:fldChar w:fldCharType="begin"/>
      </w:r>
      <w:r w:rsidRPr="00155E75">
        <w:rPr>
          <w:noProof/>
        </w:rPr>
        <w:instrText xml:space="preserve"> PAGEREF _Toc201758086 \h </w:instrText>
      </w:r>
      <w:r w:rsidRPr="00155E75">
        <w:rPr>
          <w:noProof/>
        </w:rPr>
      </w:r>
      <w:r w:rsidRPr="00155E75">
        <w:rPr>
          <w:noProof/>
        </w:rPr>
        <w:fldChar w:fldCharType="separate"/>
      </w:r>
      <w:r w:rsidRPr="00155E75">
        <w:rPr>
          <w:noProof/>
        </w:rPr>
        <w:t>291</w:t>
      </w:r>
      <w:r w:rsidRPr="00155E75">
        <w:rPr>
          <w:noProof/>
        </w:rPr>
        <w:fldChar w:fldCharType="end"/>
      </w:r>
    </w:p>
    <w:p w14:paraId="50B9CBC0" w14:textId="22E84A3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815</w:t>
      </w:r>
      <w:r>
        <w:rPr>
          <w:noProof/>
        </w:rPr>
        <w:noBreakHyphen/>
        <w:t>E—Reporting obligations for country by country reporting entities</w:t>
      </w:r>
      <w:r w:rsidRPr="00155E75">
        <w:rPr>
          <w:b w:val="0"/>
          <w:noProof/>
          <w:sz w:val="18"/>
        </w:rPr>
        <w:tab/>
      </w:r>
      <w:r w:rsidRPr="00155E75">
        <w:rPr>
          <w:b w:val="0"/>
          <w:noProof/>
          <w:sz w:val="18"/>
        </w:rPr>
        <w:fldChar w:fldCharType="begin"/>
      </w:r>
      <w:r w:rsidRPr="00155E75">
        <w:rPr>
          <w:b w:val="0"/>
          <w:noProof/>
          <w:sz w:val="18"/>
        </w:rPr>
        <w:instrText xml:space="preserve"> PAGEREF _Toc201758087 \h </w:instrText>
      </w:r>
      <w:r w:rsidRPr="00155E75">
        <w:rPr>
          <w:b w:val="0"/>
          <w:noProof/>
          <w:sz w:val="18"/>
        </w:rPr>
      </w:r>
      <w:r w:rsidRPr="00155E75">
        <w:rPr>
          <w:b w:val="0"/>
          <w:noProof/>
          <w:sz w:val="18"/>
        </w:rPr>
        <w:fldChar w:fldCharType="separate"/>
      </w:r>
      <w:r w:rsidRPr="00155E75">
        <w:rPr>
          <w:b w:val="0"/>
          <w:noProof/>
          <w:sz w:val="18"/>
        </w:rPr>
        <w:t>292</w:t>
      </w:r>
      <w:r w:rsidRPr="00155E75">
        <w:rPr>
          <w:b w:val="0"/>
          <w:noProof/>
          <w:sz w:val="18"/>
        </w:rPr>
        <w:fldChar w:fldCharType="end"/>
      </w:r>
    </w:p>
    <w:p w14:paraId="02CA53E1" w14:textId="177C75B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815</w:t>
      </w:r>
      <w:r>
        <w:rPr>
          <w:noProof/>
        </w:rPr>
        <w:noBreakHyphen/>
        <w:t>E</w:t>
      </w:r>
      <w:r w:rsidRPr="00155E75">
        <w:rPr>
          <w:b w:val="0"/>
          <w:noProof/>
          <w:sz w:val="18"/>
        </w:rPr>
        <w:tab/>
      </w:r>
      <w:r w:rsidRPr="00155E75">
        <w:rPr>
          <w:b w:val="0"/>
          <w:noProof/>
          <w:sz w:val="18"/>
        </w:rPr>
        <w:fldChar w:fldCharType="begin"/>
      </w:r>
      <w:r w:rsidRPr="00155E75">
        <w:rPr>
          <w:b w:val="0"/>
          <w:noProof/>
          <w:sz w:val="18"/>
        </w:rPr>
        <w:instrText xml:space="preserve"> PAGEREF _Toc201758088 \h </w:instrText>
      </w:r>
      <w:r w:rsidRPr="00155E75">
        <w:rPr>
          <w:b w:val="0"/>
          <w:noProof/>
          <w:sz w:val="18"/>
        </w:rPr>
      </w:r>
      <w:r w:rsidRPr="00155E75">
        <w:rPr>
          <w:b w:val="0"/>
          <w:noProof/>
          <w:sz w:val="18"/>
        </w:rPr>
        <w:fldChar w:fldCharType="separate"/>
      </w:r>
      <w:r w:rsidRPr="00155E75">
        <w:rPr>
          <w:b w:val="0"/>
          <w:noProof/>
          <w:sz w:val="18"/>
        </w:rPr>
        <w:t>292</w:t>
      </w:r>
      <w:r w:rsidRPr="00155E75">
        <w:rPr>
          <w:b w:val="0"/>
          <w:noProof/>
          <w:sz w:val="18"/>
        </w:rPr>
        <w:fldChar w:fldCharType="end"/>
      </w:r>
    </w:p>
    <w:p w14:paraId="27008B06" w14:textId="11C08CA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350</w:t>
      </w:r>
      <w:r>
        <w:rPr>
          <w:noProof/>
        </w:rPr>
        <w:tab/>
        <w:t>What this Subdivision is about</w:t>
      </w:r>
      <w:r w:rsidRPr="00155E75">
        <w:rPr>
          <w:noProof/>
        </w:rPr>
        <w:tab/>
      </w:r>
      <w:r w:rsidRPr="00155E75">
        <w:rPr>
          <w:noProof/>
        </w:rPr>
        <w:fldChar w:fldCharType="begin"/>
      </w:r>
      <w:r w:rsidRPr="00155E75">
        <w:rPr>
          <w:noProof/>
        </w:rPr>
        <w:instrText xml:space="preserve"> PAGEREF _Toc201758089 \h </w:instrText>
      </w:r>
      <w:r w:rsidRPr="00155E75">
        <w:rPr>
          <w:noProof/>
        </w:rPr>
      </w:r>
      <w:r w:rsidRPr="00155E75">
        <w:rPr>
          <w:noProof/>
        </w:rPr>
        <w:fldChar w:fldCharType="separate"/>
      </w:r>
      <w:r w:rsidRPr="00155E75">
        <w:rPr>
          <w:noProof/>
        </w:rPr>
        <w:t>292</w:t>
      </w:r>
      <w:r w:rsidRPr="00155E75">
        <w:rPr>
          <w:noProof/>
        </w:rPr>
        <w:fldChar w:fldCharType="end"/>
      </w:r>
    </w:p>
    <w:p w14:paraId="5AE22612" w14:textId="61D896F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_Toc201758090 \h </w:instrText>
      </w:r>
      <w:r w:rsidRPr="00155E75">
        <w:rPr>
          <w:b w:val="0"/>
          <w:noProof/>
          <w:sz w:val="18"/>
        </w:rPr>
      </w:r>
      <w:r w:rsidRPr="00155E75">
        <w:rPr>
          <w:b w:val="0"/>
          <w:noProof/>
          <w:sz w:val="18"/>
        </w:rPr>
        <w:fldChar w:fldCharType="separate"/>
      </w:r>
      <w:r w:rsidRPr="00155E75">
        <w:rPr>
          <w:b w:val="0"/>
          <w:noProof/>
          <w:sz w:val="18"/>
        </w:rPr>
        <w:t>292</w:t>
      </w:r>
      <w:r w:rsidRPr="00155E75">
        <w:rPr>
          <w:b w:val="0"/>
          <w:noProof/>
          <w:sz w:val="18"/>
        </w:rPr>
        <w:fldChar w:fldCharType="end"/>
      </w:r>
    </w:p>
    <w:p w14:paraId="30DB568F" w14:textId="74F0C7A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355</w:t>
      </w:r>
      <w:r>
        <w:rPr>
          <w:noProof/>
        </w:rPr>
        <w:tab/>
        <w:t>Requirement to give statements</w:t>
      </w:r>
      <w:r w:rsidRPr="00155E75">
        <w:rPr>
          <w:noProof/>
        </w:rPr>
        <w:tab/>
      </w:r>
      <w:r w:rsidRPr="00155E75">
        <w:rPr>
          <w:noProof/>
        </w:rPr>
        <w:fldChar w:fldCharType="begin"/>
      </w:r>
      <w:r w:rsidRPr="00155E75">
        <w:rPr>
          <w:noProof/>
        </w:rPr>
        <w:instrText xml:space="preserve"> PAGEREF _Toc201758091 \h </w:instrText>
      </w:r>
      <w:r w:rsidRPr="00155E75">
        <w:rPr>
          <w:noProof/>
        </w:rPr>
      </w:r>
      <w:r w:rsidRPr="00155E75">
        <w:rPr>
          <w:noProof/>
        </w:rPr>
        <w:fldChar w:fldCharType="separate"/>
      </w:r>
      <w:r w:rsidRPr="00155E75">
        <w:rPr>
          <w:noProof/>
        </w:rPr>
        <w:t>292</w:t>
      </w:r>
      <w:r w:rsidRPr="00155E75">
        <w:rPr>
          <w:noProof/>
        </w:rPr>
        <w:fldChar w:fldCharType="end"/>
      </w:r>
    </w:p>
    <w:p w14:paraId="69947381" w14:textId="15D4704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360</w:t>
      </w:r>
      <w:r>
        <w:rPr>
          <w:noProof/>
        </w:rPr>
        <w:tab/>
        <w:t>Replacement reporting periods</w:t>
      </w:r>
      <w:r w:rsidRPr="00155E75">
        <w:rPr>
          <w:noProof/>
        </w:rPr>
        <w:tab/>
      </w:r>
      <w:r w:rsidRPr="00155E75">
        <w:rPr>
          <w:noProof/>
        </w:rPr>
        <w:fldChar w:fldCharType="begin"/>
      </w:r>
      <w:r w:rsidRPr="00155E75">
        <w:rPr>
          <w:noProof/>
        </w:rPr>
        <w:instrText xml:space="preserve"> PAGEREF _Toc201758092 \h </w:instrText>
      </w:r>
      <w:r w:rsidRPr="00155E75">
        <w:rPr>
          <w:noProof/>
        </w:rPr>
      </w:r>
      <w:r w:rsidRPr="00155E75">
        <w:rPr>
          <w:noProof/>
        </w:rPr>
        <w:fldChar w:fldCharType="separate"/>
      </w:r>
      <w:r w:rsidRPr="00155E75">
        <w:rPr>
          <w:noProof/>
        </w:rPr>
        <w:t>294</w:t>
      </w:r>
      <w:r w:rsidRPr="00155E75">
        <w:rPr>
          <w:noProof/>
        </w:rPr>
        <w:fldChar w:fldCharType="end"/>
      </w:r>
    </w:p>
    <w:p w14:paraId="7F20079B" w14:textId="7137736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365</w:t>
      </w:r>
      <w:r>
        <w:rPr>
          <w:noProof/>
        </w:rPr>
        <w:tab/>
        <w:t>Exemptions</w:t>
      </w:r>
      <w:r w:rsidRPr="00155E75">
        <w:rPr>
          <w:noProof/>
        </w:rPr>
        <w:tab/>
      </w:r>
      <w:r w:rsidRPr="00155E75">
        <w:rPr>
          <w:noProof/>
        </w:rPr>
        <w:fldChar w:fldCharType="begin"/>
      </w:r>
      <w:r w:rsidRPr="00155E75">
        <w:rPr>
          <w:noProof/>
        </w:rPr>
        <w:instrText xml:space="preserve"> PAGEREF _Toc201758093 \h </w:instrText>
      </w:r>
      <w:r w:rsidRPr="00155E75">
        <w:rPr>
          <w:noProof/>
        </w:rPr>
      </w:r>
      <w:r w:rsidRPr="00155E75">
        <w:rPr>
          <w:noProof/>
        </w:rPr>
        <w:fldChar w:fldCharType="separate"/>
      </w:r>
      <w:r w:rsidRPr="00155E75">
        <w:rPr>
          <w:noProof/>
        </w:rPr>
        <w:t>294</w:t>
      </w:r>
      <w:r w:rsidRPr="00155E75">
        <w:rPr>
          <w:noProof/>
        </w:rPr>
        <w:fldChar w:fldCharType="end"/>
      </w:r>
    </w:p>
    <w:p w14:paraId="0AD0CD28" w14:textId="6725864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370</w:t>
      </w:r>
      <w:r>
        <w:rPr>
          <w:noProof/>
        </w:rPr>
        <w:tab/>
        <w:t xml:space="preserve">Meaning of </w:t>
      </w:r>
      <w:r w:rsidRPr="00BC290B">
        <w:rPr>
          <w:i/>
          <w:noProof/>
        </w:rPr>
        <w:t>country by country reporting entity</w:t>
      </w:r>
      <w:r>
        <w:rPr>
          <w:noProof/>
        </w:rPr>
        <w:t xml:space="preserve"> (or </w:t>
      </w:r>
      <w:r w:rsidRPr="00BC290B">
        <w:rPr>
          <w:i/>
          <w:noProof/>
        </w:rPr>
        <w:t>CBC reporting entity</w:t>
      </w:r>
      <w:r>
        <w:rPr>
          <w:noProof/>
        </w:rPr>
        <w:t>)</w:t>
      </w:r>
      <w:r w:rsidRPr="00155E75">
        <w:rPr>
          <w:noProof/>
        </w:rPr>
        <w:tab/>
      </w:r>
      <w:r w:rsidRPr="00155E75">
        <w:rPr>
          <w:noProof/>
        </w:rPr>
        <w:fldChar w:fldCharType="begin"/>
      </w:r>
      <w:r w:rsidRPr="00155E75">
        <w:rPr>
          <w:noProof/>
        </w:rPr>
        <w:instrText xml:space="preserve"> PAGEREF _Toc201758094 \h </w:instrText>
      </w:r>
      <w:r w:rsidRPr="00155E75">
        <w:rPr>
          <w:noProof/>
        </w:rPr>
      </w:r>
      <w:r w:rsidRPr="00155E75">
        <w:rPr>
          <w:noProof/>
        </w:rPr>
        <w:fldChar w:fldCharType="separate"/>
      </w:r>
      <w:r w:rsidRPr="00155E75">
        <w:rPr>
          <w:noProof/>
        </w:rPr>
        <w:t>295</w:t>
      </w:r>
      <w:r w:rsidRPr="00155E75">
        <w:rPr>
          <w:noProof/>
        </w:rPr>
        <w:fldChar w:fldCharType="end"/>
      </w:r>
    </w:p>
    <w:p w14:paraId="075B3726" w14:textId="0ED833A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375</w:t>
      </w:r>
      <w:r>
        <w:rPr>
          <w:noProof/>
        </w:rPr>
        <w:tab/>
        <w:t xml:space="preserve">Meaning of </w:t>
      </w:r>
      <w:r w:rsidRPr="00BC290B">
        <w:rPr>
          <w:i/>
          <w:noProof/>
        </w:rPr>
        <w:t xml:space="preserve">country by country reporting parent </w:t>
      </w:r>
      <w:r>
        <w:rPr>
          <w:noProof/>
        </w:rPr>
        <w:t xml:space="preserve">(or </w:t>
      </w:r>
      <w:r w:rsidRPr="00BC290B">
        <w:rPr>
          <w:i/>
          <w:noProof/>
        </w:rPr>
        <w:t>CBC reporting parent</w:t>
      </w:r>
      <w:r>
        <w:rPr>
          <w:noProof/>
        </w:rPr>
        <w:t>)</w:t>
      </w:r>
      <w:r w:rsidRPr="00155E75">
        <w:rPr>
          <w:noProof/>
        </w:rPr>
        <w:tab/>
      </w:r>
      <w:r w:rsidRPr="00155E75">
        <w:rPr>
          <w:noProof/>
        </w:rPr>
        <w:fldChar w:fldCharType="begin"/>
      </w:r>
      <w:r w:rsidRPr="00155E75">
        <w:rPr>
          <w:noProof/>
        </w:rPr>
        <w:instrText xml:space="preserve"> PAGEREF _Toc201758095 \h </w:instrText>
      </w:r>
      <w:r w:rsidRPr="00155E75">
        <w:rPr>
          <w:noProof/>
        </w:rPr>
      </w:r>
      <w:r w:rsidRPr="00155E75">
        <w:rPr>
          <w:noProof/>
        </w:rPr>
        <w:fldChar w:fldCharType="separate"/>
      </w:r>
      <w:r w:rsidRPr="00155E75">
        <w:rPr>
          <w:noProof/>
        </w:rPr>
        <w:t>295</w:t>
      </w:r>
      <w:r w:rsidRPr="00155E75">
        <w:rPr>
          <w:noProof/>
        </w:rPr>
        <w:fldChar w:fldCharType="end"/>
      </w:r>
    </w:p>
    <w:p w14:paraId="515F6872" w14:textId="0CAEE31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815</w:t>
      </w:r>
      <w:r>
        <w:rPr>
          <w:noProof/>
        </w:rPr>
        <w:noBreakHyphen/>
        <w:t>380</w:t>
      </w:r>
      <w:r>
        <w:rPr>
          <w:noProof/>
        </w:rPr>
        <w:tab/>
        <w:t xml:space="preserve">Meaning of </w:t>
      </w:r>
      <w:r w:rsidRPr="00BC290B">
        <w:rPr>
          <w:i/>
          <w:noProof/>
        </w:rPr>
        <w:t>country by country reporting group</w:t>
      </w:r>
      <w:r>
        <w:rPr>
          <w:noProof/>
        </w:rPr>
        <w:t xml:space="preserve"> (or </w:t>
      </w:r>
      <w:r w:rsidRPr="00BC290B">
        <w:rPr>
          <w:i/>
          <w:noProof/>
        </w:rPr>
        <w:t>CBC reporting group</w:t>
      </w:r>
      <w:r>
        <w:rPr>
          <w:noProof/>
        </w:rPr>
        <w:t>)</w:t>
      </w:r>
      <w:r w:rsidRPr="00155E75">
        <w:rPr>
          <w:noProof/>
        </w:rPr>
        <w:tab/>
      </w:r>
      <w:r w:rsidRPr="00155E75">
        <w:rPr>
          <w:noProof/>
        </w:rPr>
        <w:fldChar w:fldCharType="begin"/>
      </w:r>
      <w:r w:rsidRPr="00155E75">
        <w:rPr>
          <w:noProof/>
        </w:rPr>
        <w:instrText xml:space="preserve"> PAGEREF _Toc201758096 \h </w:instrText>
      </w:r>
      <w:r w:rsidRPr="00155E75">
        <w:rPr>
          <w:noProof/>
        </w:rPr>
      </w:r>
      <w:r w:rsidRPr="00155E75">
        <w:rPr>
          <w:noProof/>
        </w:rPr>
        <w:fldChar w:fldCharType="separate"/>
      </w:r>
      <w:r w:rsidRPr="00155E75">
        <w:rPr>
          <w:noProof/>
        </w:rPr>
        <w:t>295</w:t>
      </w:r>
      <w:r w:rsidRPr="00155E75">
        <w:rPr>
          <w:noProof/>
        </w:rPr>
        <w:fldChar w:fldCharType="end"/>
      </w:r>
    </w:p>
    <w:p w14:paraId="5436CDBB" w14:textId="30667D2A"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820—Thin capitalisation rules</w:t>
      </w:r>
      <w:r w:rsidRPr="00155E75">
        <w:rPr>
          <w:b w:val="0"/>
          <w:noProof/>
          <w:sz w:val="18"/>
        </w:rPr>
        <w:tab/>
      </w:r>
      <w:r w:rsidRPr="00155E75">
        <w:rPr>
          <w:b w:val="0"/>
          <w:noProof/>
          <w:sz w:val="18"/>
        </w:rPr>
        <w:fldChar w:fldCharType="begin"/>
      </w:r>
      <w:r w:rsidRPr="00155E75">
        <w:rPr>
          <w:b w:val="0"/>
          <w:noProof/>
          <w:sz w:val="18"/>
        </w:rPr>
        <w:instrText xml:space="preserve"> PAGEREF _Toc201758097 \h </w:instrText>
      </w:r>
      <w:r w:rsidRPr="00155E75">
        <w:rPr>
          <w:b w:val="0"/>
          <w:noProof/>
          <w:sz w:val="18"/>
        </w:rPr>
      </w:r>
      <w:r w:rsidRPr="00155E75">
        <w:rPr>
          <w:b w:val="0"/>
          <w:noProof/>
          <w:sz w:val="18"/>
        </w:rPr>
        <w:fldChar w:fldCharType="separate"/>
      </w:r>
      <w:r w:rsidRPr="00155E75">
        <w:rPr>
          <w:b w:val="0"/>
          <w:noProof/>
          <w:sz w:val="18"/>
        </w:rPr>
        <w:t>298</w:t>
      </w:r>
      <w:r w:rsidRPr="00155E75">
        <w:rPr>
          <w:b w:val="0"/>
          <w:noProof/>
          <w:sz w:val="18"/>
        </w:rPr>
        <w:fldChar w:fldCharType="end"/>
      </w:r>
    </w:p>
    <w:p w14:paraId="557F637D" w14:textId="456BEE5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820</w:t>
      </w:r>
      <w:r w:rsidRPr="00155E75">
        <w:rPr>
          <w:b w:val="0"/>
          <w:noProof/>
          <w:sz w:val="18"/>
        </w:rPr>
        <w:tab/>
      </w:r>
      <w:r w:rsidRPr="00155E75">
        <w:rPr>
          <w:b w:val="0"/>
          <w:noProof/>
          <w:sz w:val="18"/>
        </w:rPr>
        <w:fldChar w:fldCharType="begin"/>
      </w:r>
      <w:r w:rsidRPr="00155E75">
        <w:rPr>
          <w:b w:val="0"/>
          <w:noProof/>
          <w:sz w:val="18"/>
        </w:rPr>
        <w:instrText xml:space="preserve"> PAGEREF _Toc201758098 \h </w:instrText>
      </w:r>
      <w:r w:rsidRPr="00155E75">
        <w:rPr>
          <w:b w:val="0"/>
          <w:noProof/>
          <w:sz w:val="18"/>
        </w:rPr>
      </w:r>
      <w:r w:rsidRPr="00155E75">
        <w:rPr>
          <w:b w:val="0"/>
          <w:noProof/>
          <w:sz w:val="18"/>
        </w:rPr>
        <w:fldChar w:fldCharType="separate"/>
      </w:r>
      <w:r w:rsidRPr="00155E75">
        <w:rPr>
          <w:b w:val="0"/>
          <w:noProof/>
          <w:sz w:val="18"/>
        </w:rPr>
        <w:t>299</w:t>
      </w:r>
      <w:r w:rsidRPr="00155E75">
        <w:rPr>
          <w:b w:val="0"/>
          <w:noProof/>
          <w:sz w:val="18"/>
        </w:rPr>
        <w:fldChar w:fldCharType="end"/>
      </w:r>
    </w:p>
    <w:p w14:paraId="1318831C" w14:textId="66896BC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_Toc201758099 \h </w:instrText>
      </w:r>
      <w:r w:rsidRPr="00155E75">
        <w:rPr>
          <w:noProof/>
        </w:rPr>
      </w:r>
      <w:r w:rsidRPr="00155E75">
        <w:rPr>
          <w:noProof/>
        </w:rPr>
        <w:fldChar w:fldCharType="separate"/>
      </w:r>
      <w:r w:rsidRPr="00155E75">
        <w:rPr>
          <w:noProof/>
        </w:rPr>
        <w:t>299</w:t>
      </w:r>
      <w:r w:rsidRPr="00155E75">
        <w:rPr>
          <w:noProof/>
        </w:rPr>
        <w:fldChar w:fldCharType="end"/>
      </w:r>
    </w:p>
    <w:p w14:paraId="2E6A94B3" w14:textId="3883498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10</w:t>
      </w:r>
      <w:r>
        <w:rPr>
          <w:noProof/>
        </w:rPr>
        <w:tab/>
        <w:t>Map of Division</w:t>
      </w:r>
      <w:r w:rsidRPr="00155E75">
        <w:rPr>
          <w:noProof/>
        </w:rPr>
        <w:tab/>
      </w:r>
      <w:r w:rsidRPr="00155E75">
        <w:rPr>
          <w:noProof/>
        </w:rPr>
        <w:fldChar w:fldCharType="begin"/>
      </w:r>
      <w:r w:rsidRPr="00155E75">
        <w:rPr>
          <w:noProof/>
        </w:rPr>
        <w:instrText xml:space="preserve"> PAGEREF _Toc201758100 \h </w:instrText>
      </w:r>
      <w:r w:rsidRPr="00155E75">
        <w:rPr>
          <w:noProof/>
        </w:rPr>
      </w:r>
      <w:r w:rsidRPr="00155E75">
        <w:rPr>
          <w:noProof/>
        </w:rPr>
        <w:fldChar w:fldCharType="separate"/>
      </w:r>
      <w:r w:rsidRPr="00155E75">
        <w:rPr>
          <w:noProof/>
        </w:rPr>
        <w:t>300</w:t>
      </w:r>
      <w:r w:rsidRPr="00155E75">
        <w:rPr>
          <w:noProof/>
        </w:rPr>
        <w:fldChar w:fldCharType="end"/>
      </w:r>
    </w:p>
    <w:p w14:paraId="49D77476" w14:textId="2408FE4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820</w:t>
      </w:r>
      <w:r>
        <w:rPr>
          <w:noProof/>
        </w:rPr>
        <w:noBreakHyphen/>
        <w:t>A—Preliminary</w:t>
      </w:r>
      <w:r w:rsidRPr="00155E75">
        <w:rPr>
          <w:b w:val="0"/>
          <w:noProof/>
          <w:sz w:val="18"/>
        </w:rPr>
        <w:tab/>
      </w:r>
      <w:r w:rsidRPr="00155E75">
        <w:rPr>
          <w:b w:val="0"/>
          <w:noProof/>
          <w:sz w:val="18"/>
        </w:rPr>
        <w:fldChar w:fldCharType="begin"/>
      </w:r>
      <w:r w:rsidRPr="00155E75">
        <w:rPr>
          <w:b w:val="0"/>
          <w:noProof/>
          <w:sz w:val="18"/>
        </w:rPr>
        <w:instrText xml:space="preserve"> PAGEREF _Toc201758101 \h </w:instrText>
      </w:r>
      <w:r w:rsidRPr="00155E75">
        <w:rPr>
          <w:b w:val="0"/>
          <w:noProof/>
          <w:sz w:val="18"/>
        </w:rPr>
      </w:r>
      <w:r w:rsidRPr="00155E75">
        <w:rPr>
          <w:b w:val="0"/>
          <w:noProof/>
          <w:sz w:val="18"/>
        </w:rPr>
        <w:fldChar w:fldCharType="separate"/>
      </w:r>
      <w:r w:rsidRPr="00155E75">
        <w:rPr>
          <w:b w:val="0"/>
          <w:noProof/>
          <w:sz w:val="18"/>
        </w:rPr>
        <w:t>302</w:t>
      </w:r>
      <w:r w:rsidRPr="00155E75">
        <w:rPr>
          <w:b w:val="0"/>
          <w:noProof/>
          <w:sz w:val="18"/>
        </w:rPr>
        <w:fldChar w:fldCharType="end"/>
      </w:r>
    </w:p>
    <w:p w14:paraId="699BC01C" w14:textId="10FC0A6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30</w:t>
      </w:r>
      <w:r>
        <w:rPr>
          <w:noProof/>
        </w:rPr>
        <w:tab/>
        <w:t>Object of Division</w:t>
      </w:r>
      <w:r w:rsidRPr="00155E75">
        <w:rPr>
          <w:noProof/>
        </w:rPr>
        <w:tab/>
      </w:r>
      <w:r w:rsidRPr="00155E75">
        <w:rPr>
          <w:noProof/>
        </w:rPr>
        <w:fldChar w:fldCharType="begin"/>
      </w:r>
      <w:r w:rsidRPr="00155E75">
        <w:rPr>
          <w:noProof/>
        </w:rPr>
        <w:instrText xml:space="preserve"> PAGEREF _Toc201758102 \h </w:instrText>
      </w:r>
      <w:r w:rsidRPr="00155E75">
        <w:rPr>
          <w:noProof/>
        </w:rPr>
      </w:r>
      <w:r w:rsidRPr="00155E75">
        <w:rPr>
          <w:noProof/>
        </w:rPr>
        <w:fldChar w:fldCharType="separate"/>
      </w:r>
      <w:r w:rsidRPr="00155E75">
        <w:rPr>
          <w:noProof/>
        </w:rPr>
        <w:t>302</w:t>
      </w:r>
      <w:r w:rsidRPr="00155E75">
        <w:rPr>
          <w:noProof/>
        </w:rPr>
        <w:fldChar w:fldCharType="end"/>
      </w:r>
    </w:p>
    <w:p w14:paraId="1725EBEF" w14:textId="6A78172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31</w:t>
      </w:r>
      <w:r>
        <w:rPr>
          <w:noProof/>
        </w:rPr>
        <w:tab/>
        <w:t>Order of application of Subdivisions</w:t>
      </w:r>
      <w:r w:rsidRPr="00155E75">
        <w:rPr>
          <w:noProof/>
        </w:rPr>
        <w:tab/>
      </w:r>
      <w:r w:rsidRPr="00155E75">
        <w:rPr>
          <w:noProof/>
        </w:rPr>
        <w:fldChar w:fldCharType="begin"/>
      </w:r>
      <w:r w:rsidRPr="00155E75">
        <w:rPr>
          <w:noProof/>
        </w:rPr>
        <w:instrText xml:space="preserve"> PAGEREF _Toc201758103 \h </w:instrText>
      </w:r>
      <w:r w:rsidRPr="00155E75">
        <w:rPr>
          <w:noProof/>
        </w:rPr>
      </w:r>
      <w:r w:rsidRPr="00155E75">
        <w:rPr>
          <w:noProof/>
        </w:rPr>
        <w:fldChar w:fldCharType="separate"/>
      </w:r>
      <w:r w:rsidRPr="00155E75">
        <w:rPr>
          <w:noProof/>
        </w:rPr>
        <w:t>303</w:t>
      </w:r>
      <w:r w:rsidRPr="00155E75">
        <w:rPr>
          <w:noProof/>
        </w:rPr>
        <w:fldChar w:fldCharType="end"/>
      </w:r>
    </w:p>
    <w:p w14:paraId="24D8E9AC" w14:textId="54B10A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32</w:t>
      </w:r>
      <w:r>
        <w:rPr>
          <w:noProof/>
        </w:rPr>
        <w:tab/>
        <w:t>Exemption for private or domestic assets and non</w:t>
      </w:r>
      <w:r>
        <w:rPr>
          <w:noProof/>
        </w:rPr>
        <w:noBreakHyphen/>
        <w:t>debt liabilities</w:t>
      </w:r>
      <w:r w:rsidRPr="00155E75">
        <w:rPr>
          <w:noProof/>
        </w:rPr>
        <w:tab/>
      </w:r>
      <w:r w:rsidRPr="00155E75">
        <w:rPr>
          <w:noProof/>
        </w:rPr>
        <w:fldChar w:fldCharType="begin"/>
      </w:r>
      <w:r w:rsidRPr="00155E75">
        <w:rPr>
          <w:noProof/>
        </w:rPr>
        <w:instrText xml:space="preserve"> PAGEREF _Toc201758104 \h </w:instrText>
      </w:r>
      <w:r w:rsidRPr="00155E75">
        <w:rPr>
          <w:noProof/>
        </w:rPr>
      </w:r>
      <w:r w:rsidRPr="00155E75">
        <w:rPr>
          <w:noProof/>
        </w:rPr>
        <w:fldChar w:fldCharType="separate"/>
      </w:r>
      <w:r w:rsidRPr="00155E75">
        <w:rPr>
          <w:noProof/>
        </w:rPr>
        <w:t>303</w:t>
      </w:r>
      <w:r w:rsidRPr="00155E75">
        <w:rPr>
          <w:noProof/>
        </w:rPr>
        <w:fldChar w:fldCharType="end"/>
      </w:r>
    </w:p>
    <w:p w14:paraId="308927A7" w14:textId="17B1687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35</w:t>
      </w:r>
      <w:r>
        <w:rPr>
          <w:noProof/>
        </w:rPr>
        <w:tab/>
        <w:t>Application—$2 million threshold</w:t>
      </w:r>
      <w:r w:rsidRPr="00155E75">
        <w:rPr>
          <w:noProof/>
        </w:rPr>
        <w:tab/>
      </w:r>
      <w:r w:rsidRPr="00155E75">
        <w:rPr>
          <w:noProof/>
        </w:rPr>
        <w:fldChar w:fldCharType="begin"/>
      </w:r>
      <w:r w:rsidRPr="00155E75">
        <w:rPr>
          <w:noProof/>
        </w:rPr>
        <w:instrText xml:space="preserve"> PAGEREF _Toc201758105 \h </w:instrText>
      </w:r>
      <w:r w:rsidRPr="00155E75">
        <w:rPr>
          <w:noProof/>
        </w:rPr>
      </w:r>
      <w:r w:rsidRPr="00155E75">
        <w:rPr>
          <w:noProof/>
        </w:rPr>
        <w:fldChar w:fldCharType="separate"/>
      </w:r>
      <w:r w:rsidRPr="00155E75">
        <w:rPr>
          <w:noProof/>
        </w:rPr>
        <w:t>304</w:t>
      </w:r>
      <w:r w:rsidRPr="00155E75">
        <w:rPr>
          <w:noProof/>
        </w:rPr>
        <w:fldChar w:fldCharType="end"/>
      </w:r>
    </w:p>
    <w:p w14:paraId="18C3060A" w14:textId="0F19319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37</w:t>
      </w:r>
      <w:r>
        <w:rPr>
          <w:noProof/>
        </w:rPr>
        <w:tab/>
        <w:t>Application—assets threshold</w:t>
      </w:r>
      <w:r w:rsidRPr="00155E75">
        <w:rPr>
          <w:noProof/>
        </w:rPr>
        <w:tab/>
      </w:r>
      <w:r w:rsidRPr="00155E75">
        <w:rPr>
          <w:noProof/>
        </w:rPr>
        <w:fldChar w:fldCharType="begin"/>
      </w:r>
      <w:r w:rsidRPr="00155E75">
        <w:rPr>
          <w:noProof/>
        </w:rPr>
        <w:instrText xml:space="preserve"> PAGEREF _Toc201758106 \h </w:instrText>
      </w:r>
      <w:r w:rsidRPr="00155E75">
        <w:rPr>
          <w:noProof/>
        </w:rPr>
      </w:r>
      <w:r w:rsidRPr="00155E75">
        <w:rPr>
          <w:noProof/>
        </w:rPr>
        <w:fldChar w:fldCharType="separate"/>
      </w:r>
      <w:r w:rsidRPr="00155E75">
        <w:rPr>
          <w:noProof/>
        </w:rPr>
        <w:t>304</w:t>
      </w:r>
      <w:r w:rsidRPr="00155E75">
        <w:rPr>
          <w:noProof/>
        </w:rPr>
        <w:fldChar w:fldCharType="end"/>
      </w:r>
    </w:p>
    <w:p w14:paraId="0CCB7558" w14:textId="4D4F5A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39</w:t>
      </w:r>
      <w:r>
        <w:rPr>
          <w:noProof/>
        </w:rPr>
        <w:tab/>
        <w:t>Exemption of certain special purpose entities</w:t>
      </w:r>
      <w:r w:rsidRPr="00155E75">
        <w:rPr>
          <w:noProof/>
        </w:rPr>
        <w:tab/>
      </w:r>
      <w:r w:rsidRPr="00155E75">
        <w:rPr>
          <w:noProof/>
        </w:rPr>
        <w:fldChar w:fldCharType="begin"/>
      </w:r>
      <w:r w:rsidRPr="00155E75">
        <w:rPr>
          <w:noProof/>
        </w:rPr>
        <w:instrText xml:space="preserve"> PAGEREF _Toc201758107 \h </w:instrText>
      </w:r>
      <w:r w:rsidRPr="00155E75">
        <w:rPr>
          <w:noProof/>
        </w:rPr>
      </w:r>
      <w:r w:rsidRPr="00155E75">
        <w:rPr>
          <w:noProof/>
        </w:rPr>
        <w:fldChar w:fldCharType="separate"/>
      </w:r>
      <w:r w:rsidRPr="00155E75">
        <w:rPr>
          <w:noProof/>
        </w:rPr>
        <w:t>306</w:t>
      </w:r>
      <w:r w:rsidRPr="00155E75">
        <w:rPr>
          <w:noProof/>
        </w:rPr>
        <w:fldChar w:fldCharType="end"/>
      </w:r>
    </w:p>
    <w:p w14:paraId="74615DEC" w14:textId="1657E4A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40</w:t>
      </w:r>
      <w:r>
        <w:rPr>
          <w:noProof/>
        </w:rPr>
        <w:tab/>
        <w:t xml:space="preserve">Meaning of </w:t>
      </w:r>
      <w:r w:rsidRPr="00BC290B">
        <w:rPr>
          <w:i/>
          <w:noProof/>
        </w:rPr>
        <w:t>debt deduction</w:t>
      </w:r>
      <w:r w:rsidRPr="00155E75">
        <w:rPr>
          <w:noProof/>
        </w:rPr>
        <w:tab/>
      </w:r>
      <w:r w:rsidRPr="00155E75">
        <w:rPr>
          <w:noProof/>
        </w:rPr>
        <w:fldChar w:fldCharType="begin"/>
      </w:r>
      <w:r w:rsidRPr="00155E75">
        <w:rPr>
          <w:noProof/>
        </w:rPr>
        <w:instrText xml:space="preserve"> PAGEREF _Toc201758108 \h </w:instrText>
      </w:r>
      <w:r w:rsidRPr="00155E75">
        <w:rPr>
          <w:noProof/>
        </w:rPr>
      </w:r>
      <w:r w:rsidRPr="00155E75">
        <w:rPr>
          <w:noProof/>
        </w:rPr>
        <w:fldChar w:fldCharType="separate"/>
      </w:r>
      <w:r w:rsidRPr="00155E75">
        <w:rPr>
          <w:noProof/>
        </w:rPr>
        <w:t>307</w:t>
      </w:r>
      <w:r w:rsidRPr="00155E75">
        <w:rPr>
          <w:noProof/>
        </w:rPr>
        <w:fldChar w:fldCharType="end"/>
      </w:r>
    </w:p>
    <w:p w14:paraId="565D2656" w14:textId="5FE811B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AA—Thin capitalisation rules for general class investors</w:t>
      </w:r>
      <w:r w:rsidRPr="00155E75">
        <w:rPr>
          <w:b w:val="0"/>
          <w:noProof/>
          <w:sz w:val="18"/>
        </w:rPr>
        <w:tab/>
      </w:r>
      <w:r w:rsidRPr="00155E75">
        <w:rPr>
          <w:b w:val="0"/>
          <w:noProof/>
          <w:sz w:val="18"/>
        </w:rPr>
        <w:fldChar w:fldCharType="begin"/>
      </w:r>
      <w:r w:rsidRPr="00155E75">
        <w:rPr>
          <w:b w:val="0"/>
          <w:noProof/>
          <w:sz w:val="18"/>
        </w:rPr>
        <w:instrText xml:space="preserve"> PAGEREF _Toc201758109 \h </w:instrText>
      </w:r>
      <w:r w:rsidRPr="00155E75">
        <w:rPr>
          <w:b w:val="0"/>
          <w:noProof/>
          <w:sz w:val="18"/>
        </w:rPr>
      </w:r>
      <w:r w:rsidRPr="00155E75">
        <w:rPr>
          <w:b w:val="0"/>
          <w:noProof/>
          <w:sz w:val="18"/>
        </w:rPr>
        <w:fldChar w:fldCharType="separate"/>
      </w:r>
      <w:r w:rsidRPr="00155E75">
        <w:rPr>
          <w:b w:val="0"/>
          <w:noProof/>
          <w:sz w:val="18"/>
        </w:rPr>
        <w:t>309</w:t>
      </w:r>
      <w:r w:rsidRPr="00155E75">
        <w:rPr>
          <w:b w:val="0"/>
          <w:noProof/>
          <w:sz w:val="18"/>
        </w:rPr>
        <w:fldChar w:fldCharType="end"/>
      </w:r>
    </w:p>
    <w:p w14:paraId="4E9497F8" w14:textId="2751921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AA</w:t>
      </w:r>
      <w:r w:rsidRPr="00155E75">
        <w:rPr>
          <w:b w:val="0"/>
          <w:noProof/>
          <w:sz w:val="18"/>
        </w:rPr>
        <w:tab/>
      </w:r>
      <w:r w:rsidRPr="00155E75">
        <w:rPr>
          <w:b w:val="0"/>
          <w:noProof/>
          <w:sz w:val="18"/>
        </w:rPr>
        <w:fldChar w:fldCharType="begin"/>
      </w:r>
      <w:r w:rsidRPr="00155E75">
        <w:rPr>
          <w:b w:val="0"/>
          <w:noProof/>
          <w:sz w:val="18"/>
        </w:rPr>
        <w:instrText xml:space="preserve"> PAGEREF _Toc201758110 \h </w:instrText>
      </w:r>
      <w:r w:rsidRPr="00155E75">
        <w:rPr>
          <w:b w:val="0"/>
          <w:noProof/>
          <w:sz w:val="18"/>
        </w:rPr>
      </w:r>
      <w:r w:rsidRPr="00155E75">
        <w:rPr>
          <w:b w:val="0"/>
          <w:noProof/>
          <w:sz w:val="18"/>
        </w:rPr>
        <w:fldChar w:fldCharType="separate"/>
      </w:r>
      <w:r w:rsidRPr="00155E75">
        <w:rPr>
          <w:b w:val="0"/>
          <w:noProof/>
          <w:sz w:val="18"/>
        </w:rPr>
        <w:t>309</w:t>
      </w:r>
      <w:r w:rsidRPr="00155E75">
        <w:rPr>
          <w:b w:val="0"/>
          <w:noProof/>
          <w:sz w:val="18"/>
        </w:rPr>
        <w:fldChar w:fldCharType="end"/>
      </w:r>
    </w:p>
    <w:p w14:paraId="3596E00F" w14:textId="7574ABD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45</w:t>
      </w:r>
      <w:r>
        <w:rPr>
          <w:noProof/>
        </w:rPr>
        <w:tab/>
        <w:t>What this Subdivision is about</w:t>
      </w:r>
      <w:r w:rsidRPr="00155E75">
        <w:rPr>
          <w:noProof/>
        </w:rPr>
        <w:tab/>
      </w:r>
      <w:r w:rsidRPr="00155E75">
        <w:rPr>
          <w:noProof/>
        </w:rPr>
        <w:fldChar w:fldCharType="begin"/>
      </w:r>
      <w:r w:rsidRPr="00155E75">
        <w:rPr>
          <w:noProof/>
        </w:rPr>
        <w:instrText xml:space="preserve"> PAGEREF _Toc201758111 \h </w:instrText>
      </w:r>
      <w:r w:rsidRPr="00155E75">
        <w:rPr>
          <w:noProof/>
        </w:rPr>
      </w:r>
      <w:r w:rsidRPr="00155E75">
        <w:rPr>
          <w:noProof/>
        </w:rPr>
        <w:fldChar w:fldCharType="separate"/>
      </w:r>
      <w:r w:rsidRPr="00155E75">
        <w:rPr>
          <w:noProof/>
        </w:rPr>
        <w:t>309</w:t>
      </w:r>
      <w:r w:rsidRPr="00155E75">
        <w:rPr>
          <w:noProof/>
        </w:rPr>
        <w:fldChar w:fldCharType="end"/>
      </w:r>
    </w:p>
    <w:p w14:paraId="781E668E" w14:textId="28312D0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_Toc201758112 \h </w:instrText>
      </w:r>
      <w:r w:rsidRPr="00155E75">
        <w:rPr>
          <w:b w:val="0"/>
          <w:noProof/>
          <w:sz w:val="18"/>
        </w:rPr>
      </w:r>
      <w:r w:rsidRPr="00155E75">
        <w:rPr>
          <w:b w:val="0"/>
          <w:noProof/>
          <w:sz w:val="18"/>
        </w:rPr>
        <w:fldChar w:fldCharType="separate"/>
      </w:r>
      <w:r w:rsidRPr="00155E75">
        <w:rPr>
          <w:b w:val="0"/>
          <w:noProof/>
          <w:sz w:val="18"/>
        </w:rPr>
        <w:t>310</w:t>
      </w:r>
      <w:r w:rsidRPr="00155E75">
        <w:rPr>
          <w:b w:val="0"/>
          <w:noProof/>
          <w:sz w:val="18"/>
        </w:rPr>
        <w:fldChar w:fldCharType="end"/>
      </w:r>
    </w:p>
    <w:p w14:paraId="41513DE3" w14:textId="3267375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46</w:t>
      </w:r>
      <w:r>
        <w:rPr>
          <w:noProof/>
        </w:rPr>
        <w:tab/>
        <w:t>Thin capitalisation rule for general class investors</w:t>
      </w:r>
      <w:r w:rsidRPr="00155E75">
        <w:rPr>
          <w:noProof/>
        </w:rPr>
        <w:tab/>
      </w:r>
      <w:r w:rsidRPr="00155E75">
        <w:rPr>
          <w:noProof/>
        </w:rPr>
        <w:fldChar w:fldCharType="begin"/>
      </w:r>
      <w:r w:rsidRPr="00155E75">
        <w:rPr>
          <w:noProof/>
        </w:rPr>
        <w:instrText xml:space="preserve"> PAGEREF _Toc201758113 \h </w:instrText>
      </w:r>
      <w:r w:rsidRPr="00155E75">
        <w:rPr>
          <w:noProof/>
        </w:rPr>
      </w:r>
      <w:r w:rsidRPr="00155E75">
        <w:rPr>
          <w:noProof/>
        </w:rPr>
        <w:fldChar w:fldCharType="separate"/>
      </w:r>
      <w:r w:rsidRPr="00155E75">
        <w:rPr>
          <w:noProof/>
        </w:rPr>
        <w:t>310</w:t>
      </w:r>
      <w:r w:rsidRPr="00155E75">
        <w:rPr>
          <w:noProof/>
        </w:rPr>
        <w:fldChar w:fldCharType="end"/>
      </w:r>
    </w:p>
    <w:p w14:paraId="64C0014F" w14:textId="46E3720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47</w:t>
      </w:r>
      <w:r>
        <w:rPr>
          <w:noProof/>
        </w:rPr>
        <w:tab/>
        <w:t>Choices under subsection 820</w:t>
      </w:r>
      <w:r>
        <w:rPr>
          <w:noProof/>
        </w:rPr>
        <w:noBreakHyphen/>
        <w:t>46(3) or (4)</w:t>
      </w:r>
      <w:r w:rsidRPr="00155E75">
        <w:rPr>
          <w:noProof/>
        </w:rPr>
        <w:tab/>
      </w:r>
      <w:r w:rsidRPr="00155E75">
        <w:rPr>
          <w:noProof/>
        </w:rPr>
        <w:fldChar w:fldCharType="begin"/>
      </w:r>
      <w:r w:rsidRPr="00155E75">
        <w:rPr>
          <w:noProof/>
        </w:rPr>
        <w:instrText xml:space="preserve"> PAGEREF _Toc201758114 \h </w:instrText>
      </w:r>
      <w:r w:rsidRPr="00155E75">
        <w:rPr>
          <w:noProof/>
        </w:rPr>
      </w:r>
      <w:r w:rsidRPr="00155E75">
        <w:rPr>
          <w:noProof/>
        </w:rPr>
        <w:fldChar w:fldCharType="separate"/>
      </w:r>
      <w:r w:rsidRPr="00155E75">
        <w:rPr>
          <w:noProof/>
        </w:rPr>
        <w:t>312</w:t>
      </w:r>
      <w:r w:rsidRPr="00155E75">
        <w:rPr>
          <w:noProof/>
        </w:rPr>
        <w:fldChar w:fldCharType="end"/>
      </w:r>
    </w:p>
    <w:p w14:paraId="34FF175B" w14:textId="77930ED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48</w:t>
      </w:r>
      <w:r>
        <w:rPr>
          <w:noProof/>
        </w:rPr>
        <w:tab/>
        <w:t>Where entity is taken to make third party debt test choice</w:t>
      </w:r>
      <w:r w:rsidRPr="00155E75">
        <w:rPr>
          <w:noProof/>
        </w:rPr>
        <w:tab/>
      </w:r>
      <w:r w:rsidRPr="00155E75">
        <w:rPr>
          <w:noProof/>
        </w:rPr>
        <w:fldChar w:fldCharType="begin"/>
      </w:r>
      <w:r w:rsidRPr="00155E75">
        <w:rPr>
          <w:noProof/>
        </w:rPr>
        <w:instrText xml:space="preserve"> PAGEREF _Toc201758115 \h </w:instrText>
      </w:r>
      <w:r w:rsidRPr="00155E75">
        <w:rPr>
          <w:noProof/>
        </w:rPr>
      </w:r>
      <w:r w:rsidRPr="00155E75">
        <w:rPr>
          <w:noProof/>
        </w:rPr>
        <w:fldChar w:fldCharType="separate"/>
      </w:r>
      <w:r w:rsidRPr="00155E75">
        <w:rPr>
          <w:noProof/>
        </w:rPr>
        <w:t>313</w:t>
      </w:r>
      <w:r w:rsidRPr="00155E75">
        <w:rPr>
          <w:noProof/>
        </w:rPr>
        <w:fldChar w:fldCharType="end"/>
      </w:r>
    </w:p>
    <w:p w14:paraId="392FC7DD" w14:textId="42E260B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49</w:t>
      </w:r>
      <w:r>
        <w:rPr>
          <w:noProof/>
        </w:rPr>
        <w:tab/>
        <w:t xml:space="preserve">Meaning of </w:t>
      </w:r>
      <w:r w:rsidRPr="00BC290B">
        <w:rPr>
          <w:i/>
          <w:noProof/>
        </w:rPr>
        <w:t>obligor group</w:t>
      </w:r>
      <w:r w:rsidRPr="00BC290B">
        <w:rPr>
          <w:noProof/>
        </w:rPr>
        <w:t xml:space="preserve"> </w:t>
      </w:r>
      <w:r>
        <w:rPr>
          <w:noProof/>
        </w:rPr>
        <w:t>etc.</w:t>
      </w:r>
      <w:r w:rsidRPr="00155E75">
        <w:rPr>
          <w:noProof/>
        </w:rPr>
        <w:tab/>
      </w:r>
      <w:r w:rsidRPr="00155E75">
        <w:rPr>
          <w:noProof/>
        </w:rPr>
        <w:fldChar w:fldCharType="begin"/>
      </w:r>
      <w:r w:rsidRPr="00155E75">
        <w:rPr>
          <w:noProof/>
        </w:rPr>
        <w:instrText xml:space="preserve"> PAGEREF _Toc201758116 \h </w:instrText>
      </w:r>
      <w:r w:rsidRPr="00155E75">
        <w:rPr>
          <w:noProof/>
        </w:rPr>
      </w:r>
      <w:r w:rsidRPr="00155E75">
        <w:rPr>
          <w:noProof/>
        </w:rPr>
        <w:fldChar w:fldCharType="separate"/>
      </w:r>
      <w:r w:rsidRPr="00155E75">
        <w:rPr>
          <w:noProof/>
        </w:rPr>
        <w:t>315</w:t>
      </w:r>
      <w:r w:rsidRPr="00155E75">
        <w:rPr>
          <w:noProof/>
        </w:rPr>
        <w:fldChar w:fldCharType="end"/>
      </w:r>
    </w:p>
    <w:p w14:paraId="79133FE6" w14:textId="1EA92A3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50</w:t>
      </w:r>
      <w:r>
        <w:rPr>
          <w:noProof/>
        </w:rPr>
        <w:tab/>
        <w:t>Amount of debt deduction disallowed</w:t>
      </w:r>
      <w:r w:rsidRPr="00155E75">
        <w:rPr>
          <w:noProof/>
        </w:rPr>
        <w:tab/>
      </w:r>
      <w:r w:rsidRPr="00155E75">
        <w:rPr>
          <w:noProof/>
        </w:rPr>
        <w:fldChar w:fldCharType="begin"/>
      </w:r>
      <w:r w:rsidRPr="00155E75">
        <w:rPr>
          <w:noProof/>
        </w:rPr>
        <w:instrText xml:space="preserve"> PAGEREF _Toc201758117 \h </w:instrText>
      </w:r>
      <w:r w:rsidRPr="00155E75">
        <w:rPr>
          <w:noProof/>
        </w:rPr>
      </w:r>
      <w:r w:rsidRPr="00155E75">
        <w:rPr>
          <w:noProof/>
        </w:rPr>
        <w:fldChar w:fldCharType="separate"/>
      </w:r>
      <w:r w:rsidRPr="00155E75">
        <w:rPr>
          <w:noProof/>
        </w:rPr>
        <w:t>315</w:t>
      </w:r>
      <w:r w:rsidRPr="00155E75">
        <w:rPr>
          <w:noProof/>
        </w:rPr>
        <w:fldChar w:fldCharType="end"/>
      </w:r>
    </w:p>
    <w:p w14:paraId="728759DB" w14:textId="0D4581E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51</w:t>
      </w:r>
      <w:r>
        <w:rPr>
          <w:noProof/>
        </w:rPr>
        <w:tab/>
        <w:t xml:space="preserve">Meaning of </w:t>
      </w:r>
      <w:r w:rsidRPr="00BC290B">
        <w:rPr>
          <w:i/>
          <w:noProof/>
        </w:rPr>
        <w:t xml:space="preserve">fixed ratio earnings limit </w:t>
      </w:r>
      <w:r>
        <w:rPr>
          <w:noProof/>
        </w:rPr>
        <w:t xml:space="preserve">and </w:t>
      </w:r>
      <w:r w:rsidRPr="00BC290B">
        <w:rPr>
          <w:i/>
          <w:noProof/>
        </w:rPr>
        <w:t>group ratio earnings limit</w:t>
      </w:r>
      <w:r w:rsidRPr="00155E75">
        <w:rPr>
          <w:noProof/>
        </w:rPr>
        <w:tab/>
      </w:r>
      <w:r w:rsidRPr="00155E75">
        <w:rPr>
          <w:noProof/>
        </w:rPr>
        <w:fldChar w:fldCharType="begin"/>
      </w:r>
      <w:r w:rsidRPr="00155E75">
        <w:rPr>
          <w:noProof/>
        </w:rPr>
        <w:instrText xml:space="preserve"> PAGEREF _Toc201758118 \h </w:instrText>
      </w:r>
      <w:r w:rsidRPr="00155E75">
        <w:rPr>
          <w:noProof/>
        </w:rPr>
      </w:r>
      <w:r w:rsidRPr="00155E75">
        <w:rPr>
          <w:noProof/>
        </w:rPr>
        <w:fldChar w:fldCharType="separate"/>
      </w:r>
      <w:r w:rsidRPr="00155E75">
        <w:rPr>
          <w:noProof/>
        </w:rPr>
        <w:t>317</w:t>
      </w:r>
      <w:r w:rsidRPr="00155E75">
        <w:rPr>
          <w:noProof/>
        </w:rPr>
        <w:fldChar w:fldCharType="end"/>
      </w:r>
    </w:p>
    <w:p w14:paraId="4D8F17C6" w14:textId="245CFAF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52</w:t>
      </w:r>
      <w:r>
        <w:rPr>
          <w:noProof/>
        </w:rPr>
        <w:tab/>
        <w:t xml:space="preserve">Meaning of </w:t>
      </w:r>
      <w:r w:rsidRPr="00BC290B">
        <w:rPr>
          <w:i/>
          <w:noProof/>
        </w:rPr>
        <w:t>tax EBITDA</w:t>
      </w:r>
      <w:r w:rsidRPr="00155E75">
        <w:rPr>
          <w:noProof/>
        </w:rPr>
        <w:tab/>
      </w:r>
      <w:r w:rsidRPr="00155E75">
        <w:rPr>
          <w:noProof/>
        </w:rPr>
        <w:fldChar w:fldCharType="begin"/>
      </w:r>
      <w:r w:rsidRPr="00155E75">
        <w:rPr>
          <w:noProof/>
        </w:rPr>
        <w:instrText xml:space="preserve"> PAGEREF _Toc201758119 \h </w:instrText>
      </w:r>
      <w:r w:rsidRPr="00155E75">
        <w:rPr>
          <w:noProof/>
        </w:rPr>
      </w:r>
      <w:r w:rsidRPr="00155E75">
        <w:rPr>
          <w:noProof/>
        </w:rPr>
        <w:fldChar w:fldCharType="separate"/>
      </w:r>
      <w:r w:rsidRPr="00155E75">
        <w:rPr>
          <w:noProof/>
        </w:rPr>
        <w:t>317</w:t>
      </w:r>
      <w:r w:rsidRPr="00155E75">
        <w:rPr>
          <w:noProof/>
        </w:rPr>
        <w:fldChar w:fldCharType="end"/>
      </w:r>
    </w:p>
    <w:p w14:paraId="058FF275" w14:textId="3DAB921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53</w:t>
      </w:r>
      <w:r>
        <w:rPr>
          <w:noProof/>
        </w:rPr>
        <w:tab/>
        <w:t xml:space="preserve">Meaning of </w:t>
      </w:r>
      <w:r w:rsidRPr="00BC290B">
        <w:rPr>
          <w:i/>
          <w:noProof/>
        </w:rPr>
        <w:t>group ratio</w:t>
      </w:r>
      <w:r w:rsidRPr="00BC290B">
        <w:rPr>
          <w:noProof/>
        </w:rPr>
        <w:t xml:space="preserve">, </w:t>
      </w:r>
      <w:r w:rsidRPr="00BC290B">
        <w:rPr>
          <w:i/>
          <w:noProof/>
        </w:rPr>
        <w:t>GR group</w:t>
      </w:r>
      <w:r>
        <w:rPr>
          <w:noProof/>
        </w:rPr>
        <w:t xml:space="preserve">, </w:t>
      </w:r>
      <w:r w:rsidRPr="00BC290B">
        <w:rPr>
          <w:i/>
          <w:noProof/>
        </w:rPr>
        <w:t>GR group parent</w:t>
      </w:r>
      <w:r>
        <w:rPr>
          <w:noProof/>
        </w:rPr>
        <w:t xml:space="preserve"> and </w:t>
      </w:r>
      <w:r w:rsidRPr="00BC290B">
        <w:rPr>
          <w:i/>
          <w:noProof/>
        </w:rPr>
        <w:t>GR group member</w:t>
      </w:r>
      <w:r w:rsidRPr="00155E75">
        <w:rPr>
          <w:noProof/>
        </w:rPr>
        <w:tab/>
      </w:r>
      <w:r w:rsidRPr="00155E75">
        <w:rPr>
          <w:noProof/>
        </w:rPr>
        <w:fldChar w:fldCharType="begin"/>
      </w:r>
      <w:r w:rsidRPr="00155E75">
        <w:rPr>
          <w:noProof/>
        </w:rPr>
        <w:instrText xml:space="preserve"> PAGEREF _Toc201758120 \h </w:instrText>
      </w:r>
      <w:r w:rsidRPr="00155E75">
        <w:rPr>
          <w:noProof/>
        </w:rPr>
      </w:r>
      <w:r w:rsidRPr="00155E75">
        <w:rPr>
          <w:noProof/>
        </w:rPr>
        <w:fldChar w:fldCharType="separate"/>
      </w:r>
      <w:r w:rsidRPr="00155E75">
        <w:rPr>
          <w:noProof/>
        </w:rPr>
        <w:t>322</w:t>
      </w:r>
      <w:r w:rsidRPr="00155E75">
        <w:rPr>
          <w:noProof/>
        </w:rPr>
        <w:fldChar w:fldCharType="end"/>
      </w:r>
    </w:p>
    <w:p w14:paraId="7E5518B7" w14:textId="5872824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54</w:t>
      </w:r>
      <w:r>
        <w:rPr>
          <w:noProof/>
        </w:rPr>
        <w:tab/>
        <w:t xml:space="preserve">Meaning of </w:t>
      </w:r>
      <w:r w:rsidRPr="00BC290B">
        <w:rPr>
          <w:i/>
          <w:noProof/>
        </w:rPr>
        <w:t>GR group net third party interest expense</w:t>
      </w:r>
      <w:r>
        <w:rPr>
          <w:noProof/>
        </w:rPr>
        <w:t xml:space="preserve">, </w:t>
      </w:r>
      <w:r w:rsidRPr="00BC290B">
        <w:rPr>
          <w:i/>
          <w:noProof/>
        </w:rPr>
        <w:t>financial statement net third party interest expense</w:t>
      </w:r>
      <w:r>
        <w:rPr>
          <w:noProof/>
        </w:rPr>
        <w:t xml:space="preserve"> and </w:t>
      </w:r>
      <w:r w:rsidRPr="00BC290B">
        <w:rPr>
          <w:i/>
          <w:noProof/>
        </w:rPr>
        <w:t>adjusted net third party interest expense</w:t>
      </w:r>
      <w:r w:rsidRPr="00155E75">
        <w:rPr>
          <w:noProof/>
        </w:rPr>
        <w:tab/>
      </w:r>
      <w:r w:rsidRPr="00155E75">
        <w:rPr>
          <w:noProof/>
        </w:rPr>
        <w:fldChar w:fldCharType="begin"/>
      </w:r>
      <w:r w:rsidRPr="00155E75">
        <w:rPr>
          <w:noProof/>
        </w:rPr>
        <w:instrText xml:space="preserve"> PAGEREF _Toc201758121 \h </w:instrText>
      </w:r>
      <w:r w:rsidRPr="00155E75">
        <w:rPr>
          <w:noProof/>
        </w:rPr>
      </w:r>
      <w:r w:rsidRPr="00155E75">
        <w:rPr>
          <w:noProof/>
        </w:rPr>
        <w:fldChar w:fldCharType="separate"/>
      </w:r>
      <w:r w:rsidRPr="00155E75">
        <w:rPr>
          <w:noProof/>
        </w:rPr>
        <w:t>323</w:t>
      </w:r>
      <w:r w:rsidRPr="00155E75">
        <w:rPr>
          <w:noProof/>
        </w:rPr>
        <w:fldChar w:fldCharType="end"/>
      </w:r>
    </w:p>
    <w:p w14:paraId="21A216C0" w14:textId="7566460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55</w:t>
      </w:r>
      <w:r>
        <w:rPr>
          <w:noProof/>
        </w:rPr>
        <w:tab/>
        <w:t xml:space="preserve">Meaning of </w:t>
      </w:r>
      <w:r w:rsidRPr="00BC290B">
        <w:rPr>
          <w:i/>
          <w:noProof/>
        </w:rPr>
        <w:t>entity EBITDA</w:t>
      </w:r>
      <w:r>
        <w:rPr>
          <w:noProof/>
        </w:rPr>
        <w:t xml:space="preserve"> and </w:t>
      </w:r>
      <w:r w:rsidRPr="00BC290B">
        <w:rPr>
          <w:i/>
          <w:noProof/>
        </w:rPr>
        <w:t>GR group EBITDA</w:t>
      </w:r>
      <w:r w:rsidRPr="00155E75">
        <w:rPr>
          <w:noProof/>
        </w:rPr>
        <w:tab/>
      </w:r>
      <w:r w:rsidRPr="00155E75">
        <w:rPr>
          <w:noProof/>
        </w:rPr>
        <w:fldChar w:fldCharType="begin"/>
      </w:r>
      <w:r w:rsidRPr="00155E75">
        <w:rPr>
          <w:noProof/>
        </w:rPr>
        <w:instrText xml:space="preserve"> PAGEREF _Toc201758122 \h </w:instrText>
      </w:r>
      <w:r w:rsidRPr="00155E75">
        <w:rPr>
          <w:noProof/>
        </w:rPr>
      </w:r>
      <w:r w:rsidRPr="00155E75">
        <w:rPr>
          <w:noProof/>
        </w:rPr>
        <w:fldChar w:fldCharType="separate"/>
      </w:r>
      <w:r w:rsidRPr="00155E75">
        <w:rPr>
          <w:noProof/>
        </w:rPr>
        <w:t>326</w:t>
      </w:r>
      <w:r w:rsidRPr="00155E75">
        <w:rPr>
          <w:noProof/>
        </w:rPr>
        <w:fldChar w:fldCharType="end"/>
      </w:r>
    </w:p>
    <w:p w14:paraId="624F7760" w14:textId="7C381FA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56</w:t>
      </w:r>
      <w:r>
        <w:rPr>
          <w:noProof/>
        </w:rPr>
        <w:tab/>
        <w:t>Special deduction for previously FRT disallowed amounts—fixed ratio test</w:t>
      </w:r>
      <w:r w:rsidRPr="00155E75">
        <w:rPr>
          <w:noProof/>
        </w:rPr>
        <w:tab/>
      </w:r>
      <w:r w:rsidRPr="00155E75">
        <w:rPr>
          <w:noProof/>
        </w:rPr>
        <w:fldChar w:fldCharType="begin"/>
      </w:r>
      <w:r w:rsidRPr="00155E75">
        <w:rPr>
          <w:noProof/>
        </w:rPr>
        <w:instrText xml:space="preserve"> PAGEREF _Toc201758123 \h </w:instrText>
      </w:r>
      <w:r w:rsidRPr="00155E75">
        <w:rPr>
          <w:noProof/>
        </w:rPr>
      </w:r>
      <w:r w:rsidRPr="00155E75">
        <w:rPr>
          <w:noProof/>
        </w:rPr>
        <w:fldChar w:fldCharType="separate"/>
      </w:r>
      <w:r w:rsidRPr="00155E75">
        <w:rPr>
          <w:noProof/>
        </w:rPr>
        <w:t>327</w:t>
      </w:r>
      <w:r w:rsidRPr="00155E75">
        <w:rPr>
          <w:noProof/>
        </w:rPr>
        <w:fldChar w:fldCharType="end"/>
      </w:r>
    </w:p>
    <w:p w14:paraId="1DA37D7C" w14:textId="4294237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57</w:t>
      </w:r>
      <w:r>
        <w:rPr>
          <w:noProof/>
        </w:rPr>
        <w:tab/>
        <w:t xml:space="preserve">Meaning of </w:t>
      </w:r>
      <w:r w:rsidRPr="00BC290B">
        <w:rPr>
          <w:i/>
          <w:noProof/>
        </w:rPr>
        <w:t>FRT disallowed amount</w:t>
      </w:r>
      <w:r w:rsidRPr="00155E75">
        <w:rPr>
          <w:noProof/>
        </w:rPr>
        <w:tab/>
      </w:r>
      <w:r w:rsidRPr="00155E75">
        <w:rPr>
          <w:noProof/>
        </w:rPr>
        <w:fldChar w:fldCharType="begin"/>
      </w:r>
      <w:r w:rsidRPr="00155E75">
        <w:rPr>
          <w:noProof/>
        </w:rPr>
        <w:instrText xml:space="preserve"> PAGEREF _Toc201758124 \h </w:instrText>
      </w:r>
      <w:r w:rsidRPr="00155E75">
        <w:rPr>
          <w:noProof/>
        </w:rPr>
      </w:r>
      <w:r w:rsidRPr="00155E75">
        <w:rPr>
          <w:noProof/>
        </w:rPr>
        <w:fldChar w:fldCharType="separate"/>
      </w:r>
      <w:r w:rsidRPr="00155E75">
        <w:rPr>
          <w:noProof/>
        </w:rPr>
        <w:t>328</w:t>
      </w:r>
      <w:r w:rsidRPr="00155E75">
        <w:rPr>
          <w:noProof/>
        </w:rPr>
        <w:fldChar w:fldCharType="end"/>
      </w:r>
    </w:p>
    <w:p w14:paraId="2411CF32" w14:textId="4286C70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w:t>
      </w:r>
      <w:r>
        <w:rPr>
          <w:noProof/>
        </w:rPr>
        <w:tab/>
        <w:t>FRT disallowed amount is treated as zero where subsequent choice means fixed ratio test does not apply</w:t>
      </w:r>
      <w:r w:rsidRPr="00155E75">
        <w:rPr>
          <w:noProof/>
        </w:rPr>
        <w:tab/>
      </w:r>
      <w:r w:rsidRPr="00155E75">
        <w:rPr>
          <w:noProof/>
        </w:rPr>
        <w:fldChar w:fldCharType="begin"/>
      </w:r>
      <w:r w:rsidRPr="00155E75">
        <w:rPr>
          <w:noProof/>
        </w:rPr>
        <w:instrText xml:space="preserve"> PAGEREF _Toc201758125 \h </w:instrText>
      </w:r>
      <w:r w:rsidRPr="00155E75">
        <w:rPr>
          <w:noProof/>
        </w:rPr>
      </w:r>
      <w:r w:rsidRPr="00155E75">
        <w:rPr>
          <w:noProof/>
        </w:rPr>
        <w:fldChar w:fldCharType="separate"/>
      </w:r>
      <w:r w:rsidRPr="00155E75">
        <w:rPr>
          <w:noProof/>
        </w:rPr>
        <w:t>328</w:t>
      </w:r>
      <w:r w:rsidRPr="00155E75">
        <w:rPr>
          <w:noProof/>
        </w:rPr>
        <w:fldChar w:fldCharType="end"/>
      </w:r>
    </w:p>
    <w:p w14:paraId="5A468023" w14:textId="3C69D94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w:t>
      </w:r>
      <w:r>
        <w:rPr>
          <w:noProof/>
        </w:rPr>
        <w:tab/>
        <w:t>When FRT disallowed amount is treated as zero for companies and trusts</w:t>
      </w:r>
      <w:r w:rsidRPr="00155E75">
        <w:rPr>
          <w:noProof/>
        </w:rPr>
        <w:tab/>
      </w:r>
      <w:r w:rsidRPr="00155E75">
        <w:rPr>
          <w:noProof/>
        </w:rPr>
        <w:fldChar w:fldCharType="begin"/>
      </w:r>
      <w:r w:rsidRPr="00155E75">
        <w:rPr>
          <w:noProof/>
        </w:rPr>
        <w:instrText xml:space="preserve"> PAGEREF _Toc201758126 \h </w:instrText>
      </w:r>
      <w:r w:rsidRPr="00155E75">
        <w:rPr>
          <w:noProof/>
        </w:rPr>
      </w:r>
      <w:r w:rsidRPr="00155E75">
        <w:rPr>
          <w:noProof/>
        </w:rPr>
        <w:fldChar w:fldCharType="separate"/>
      </w:r>
      <w:r w:rsidRPr="00155E75">
        <w:rPr>
          <w:noProof/>
        </w:rPr>
        <w:t>328</w:t>
      </w:r>
      <w:r w:rsidRPr="00155E75">
        <w:rPr>
          <w:noProof/>
        </w:rPr>
        <w:fldChar w:fldCharType="end"/>
      </w:r>
    </w:p>
    <w:p w14:paraId="5DAEA9C9" w14:textId="152897B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60</w:t>
      </w:r>
      <w:r>
        <w:rPr>
          <w:noProof/>
        </w:rPr>
        <w:tab/>
        <w:t>Excess tax EBITDA amount</w:t>
      </w:r>
      <w:r w:rsidRPr="00155E75">
        <w:rPr>
          <w:noProof/>
        </w:rPr>
        <w:tab/>
      </w:r>
      <w:r w:rsidRPr="00155E75">
        <w:rPr>
          <w:noProof/>
        </w:rPr>
        <w:fldChar w:fldCharType="begin"/>
      </w:r>
      <w:r w:rsidRPr="00155E75">
        <w:rPr>
          <w:noProof/>
        </w:rPr>
        <w:instrText xml:space="preserve"> PAGEREF _Toc201758127 \h </w:instrText>
      </w:r>
      <w:r w:rsidRPr="00155E75">
        <w:rPr>
          <w:noProof/>
        </w:rPr>
      </w:r>
      <w:r w:rsidRPr="00155E75">
        <w:rPr>
          <w:noProof/>
        </w:rPr>
        <w:fldChar w:fldCharType="separate"/>
      </w:r>
      <w:r w:rsidRPr="00155E75">
        <w:rPr>
          <w:noProof/>
        </w:rPr>
        <w:t>329</w:t>
      </w:r>
      <w:r w:rsidRPr="00155E75">
        <w:rPr>
          <w:noProof/>
        </w:rPr>
        <w:fldChar w:fldCharType="end"/>
      </w:r>
    </w:p>
    <w:p w14:paraId="10B47384" w14:textId="46CA3A9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820</w:t>
      </w:r>
      <w:r>
        <w:rPr>
          <w:noProof/>
        </w:rPr>
        <w:noBreakHyphen/>
        <w:t>B—Thin capitalisation rules for outward investing financial entities (non</w:t>
      </w:r>
      <w:r>
        <w:rPr>
          <w:noProof/>
        </w:rPr>
        <w:noBreakHyphen/>
        <w:t>ADI)</w:t>
      </w:r>
      <w:r w:rsidRPr="00155E75">
        <w:rPr>
          <w:b w:val="0"/>
          <w:noProof/>
          <w:sz w:val="18"/>
        </w:rPr>
        <w:tab/>
      </w:r>
      <w:r w:rsidRPr="00155E75">
        <w:rPr>
          <w:b w:val="0"/>
          <w:noProof/>
          <w:sz w:val="18"/>
        </w:rPr>
        <w:fldChar w:fldCharType="begin"/>
      </w:r>
      <w:r w:rsidRPr="00155E75">
        <w:rPr>
          <w:b w:val="0"/>
          <w:noProof/>
          <w:sz w:val="18"/>
        </w:rPr>
        <w:instrText xml:space="preserve"> PAGEREF _Toc201758128 \h </w:instrText>
      </w:r>
      <w:r w:rsidRPr="00155E75">
        <w:rPr>
          <w:b w:val="0"/>
          <w:noProof/>
          <w:sz w:val="18"/>
        </w:rPr>
      </w:r>
      <w:r w:rsidRPr="00155E75">
        <w:rPr>
          <w:b w:val="0"/>
          <w:noProof/>
          <w:sz w:val="18"/>
        </w:rPr>
        <w:fldChar w:fldCharType="separate"/>
      </w:r>
      <w:r w:rsidRPr="00155E75">
        <w:rPr>
          <w:b w:val="0"/>
          <w:noProof/>
          <w:sz w:val="18"/>
        </w:rPr>
        <w:t>334</w:t>
      </w:r>
      <w:r w:rsidRPr="00155E75">
        <w:rPr>
          <w:b w:val="0"/>
          <w:noProof/>
          <w:sz w:val="18"/>
        </w:rPr>
        <w:fldChar w:fldCharType="end"/>
      </w:r>
    </w:p>
    <w:p w14:paraId="75C04D37" w14:textId="54B1900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B</w:t>
      </w:r>
      <w:r w:rsidRPr="00155E75">
        <w:rPr>
          <w:b w:val="0"/>
          <w:noProof/>
          <w:sz w:val="18"/>
        </w:rPr>
        <w:tab/>
      </w:r>
      <w:r w:rsidRPr="00155E75">
        <w:rPr>
          <w:b w:val="0"/>
          <w:noProof/>
          <w:sz w:val="18"/>
        </w:rPr>
        <w:fldChar w:fldCharType="begin"/>
      </w:r>
      <w:r w:rsidRPr="00155E75">
        <w:rPr>
          <w:b w:val="0"/>
          <w:noProof/>
          <w:sz w:val="18"/>
        </w:rPr>
        <w:instrText xml:space="preserve"> PAGEREF _Toc201758129 \h </w:instrText>
      </w:r>
      <w:r w:rsidRPr="00155E75">
        <w:rPr>
          <w:b w:val="0"/>
          <w:noProof/>
          <w:sz w:val="18"/>
        </w:rPr>
      </w:r>
      <w:r w:rsidRPr="00155E75">
        <w:rPr>
          <w:b w:val="0"/>
          <w:noProof/>
          <w:sz w:val="18"/>
        </w:rPr>
        <w:fldChar w:fldCharType="separate"/>
      </w:r>
      <w:r w:rsidRPr="00155E75">
        <w:rPr>
          <w:b w:val="0"/>
          <w:noProof/>
          <w:sz w:val="18"/>
        </w:rPr>
        <w:t>334</w:t>
      </w:r>
      <w:r w:rsidRPr="00155E75">
        <w:rPr>
          <w:b w:val="0"/>
          <w:noProof/>
          <w:sz w:val="18"/>
        </w:rPr>
        <w:fldChar w:fldCharType="end"/>
      </w:r>
    </w:p>
    <w:p w14:paraId="6D5F3502" w14:textId="49515A4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65</w:t>
      </w:r>
      <w:r>
        <w:rPr>
          <w:noProof/>
        </w:rPr>
        <w:tab/>
        <w:t>What this Subdivision is about</w:t>
      </w:r>
      <w:r w:rsidRPr="00155E75">
        <w:rPr>
          <w:noProof/>
        </w:rPr>
        <w:tab/>
      </w:r>
      <w:r w:rsidRPr="00155E75">
        <w:rPr>
          <w:noProof/>
        </w:rPr>
        <w:fldChar w:fldCharType="begin"/>
      </w:r>
      <w:r w:rsidRPr="00155E75">
        <w:rPr>
          <w:noProof/>
        </w:rPr>
        <w:instrText xml:space="preserve"> PAGEREF _Toc201758130 \h </w:instrText>
      </w:r>
      <w:r w:rsidRPr="00155E75">
        <w:rPr>
          <w:noProof/>
        </w:rPr>
      </w:r>
      <w:r w:rsidRPr="00155E75">
        <w:rPr>
          <w:noProof/>
        </w:rPr>
        <w:fldChar w:fldCharType="separate"/>
      </w:r>
      <w:r w:rsidRPr="00155E75">
        <w:rPr>
          <w:noProof/>
        </w:rPr>
        <w:t>334</w:t>
      </w:r>
      <w:r w:rsidRPr="00155E75">
        <w:rPr>
          <w:noProof/>
        </w:rPr>
        <w:fldChar w:fldCharType="end"/>
      </w:r>
    </w:p>
    <w:p w14:paraId="78817BA5" w14:textId="0794BEA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_Toc201758131 \h </w:instrText>
      </w:r>
      <w:r w:rsidRPr="00155E75">
        <w:rPr>
          <w:b w:val="0"/>
          <w:noProof/>
          <w:sz w:val="18"/>
        </w:rPr>
      </w:r>
      <w:r w:rsidRPr="00155E75">
        <w:rPr>
          <w:b w:val="0"/>
          <w:noProof/>
          <w:sz w:val="18"/>
        </w:rPr>
        <w:fldChar w:fldCharType="separate"/>
      </w:r>
      <w:r w:rsidRPr="00155E75">
        <w:rPr>
          <w:b w:val="0"/>
          <w:noProof/>
          <w:sz w:val="18"/>
        </w:rPr>
        <w:t>335</w:t>
      </w:r>
      <w:r w:rsidRPr="00155E75">
        <w:rPr>
          <w:b w:val="0"/>
          <w:noProof/>
          <w:sz w:val="18"/>
        </w:rPr>
        <w:fldChar w:fldCharType="end"/>
      </w:r>
    </w:p>
    <w:p w14:paraId="1A7154C4" w14:textId="201242E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85</w:t>
      </w:r>
      <w:r>
        <w:rPr>
          <w:noProof/>
        </w:rPr>
        <w:tab/>
        <w:t>Thin capitalisation rule for outward investing financial entities (non</w:t>
      </w:r>
      <w:r>
        <w:rPr>
          <w:noProof/>
        </w:rPr>
        <w:noBreakHyphen/>
        <w:t>ADI)</w:t>
      </w:r>
      <w:r w:rsidRPr="00155E75">
        <w:rPr>
          <w:noProof/>
        </w:rPr>
        <w:tab/>
      </w:r>
      <w:r w:rsidRPr="00155E75">
        <w:rPr>
          <w:noProof/>
        </w:rPr>
        <w:fldChar w:fldCharType="begin"/>
      </w:r>
      <w:r w:rsidRPr="00155E75">
        <w:rPr>
          <w:noProof/>
        </w:rPr>
        <w:instrText xml:space="preserve"> PAGEREF _Toc201758132 \h </w:instrText>
      </w:r>
      <w:r w:rsidRPr="00155E75">
        <w:rPr>
          <w:noProof/>
        </w:rPr>
      </w:r>
      <w:r w:rsidRPr="00155E75">
        <w:rPr>
          <w:noProof/>
        </w:rPr>
        <w:fldChar w:fldCharType="separate"/>
      </w:r>
      <w:r w:rsidRPr="00155E75">
        <w:rPr>
          <w:noProof/>
        </w:rPr>
        <w:t>335</w:t>
      </w:r>
      <w:r w:rsidRPr="00155E75">
        <w:rPr>
          <w:noProof/>
        </w:rPr>
        <w:fldChar w:fldCharType="end"/>
      </w:r>
    </w:p>
    <w:p w14:paraId="08CDA55E" w14:textId="0DAC65E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90</w:t>
      </w:r>
      <w:r>
        <w:rPr>
          <w:noProof/>
        </w:rPr>
        <w:tab/>
        <w:t>Maximum allowable debt</w:t>
      </w:r>
      <w:r w:rsidRPr="00155E75">
        <w:rPr>
          <w:noProof/>
        </w:rPr>
        <w:tab/>
      </w:r>
      <w:r w:rsidRPr="00155E75">
        <w:rPr>
          <w:noProof/>
        </w:rPr>
        <w:fldChar w:fldCharType="begin"/>
      </w:r>
      <w:r w:rsidRPr="00155E75">
        <w:rPr>
          <w:noProof/>
        </w:rPr>
        <w:instrText xml:space="preserve"> PAGEREF _Toc201758133 \h </w:instrText>
      </w:r>
      <w:r w:rsidRPr="00155E75">
        <w:rPr>
          <w:noProof/>
        </w:rPr>
      </w:r>
      <w:r w:rsidRPr="00155E75">
        <w:rPr>
          <w:noProof/>
        </w:rPr>
        <w:fldChar w:fldCharType="separate"/>
      </w:r>
      <w:r w:rsidRPr="00155E75">
        <w:rPr>
          <w:noProof/>
        </w:rPr>
        <w:t>338</w:t>
      </w:r>
      <w:r w:rsidRPr="00155E75">
        <w:rPr>
          <w:noProof/>
        </w:rPr>
        <w:fldChar w:fldCharType="end"/>
      </w:r>
    </w:p>
    <w:p w14:paraId="544DC989" w14:textId="3864EDD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100</w:t>
      </w:r>
      <w:r>
        <w:rPr>
          <w:noProof/>
        </w:rPr>
        <w:tab/>
        <w:t>Safe harbour debt amount—outward investing financial entity (non</w:t>
      </w:r>
      <w:r>
        <w:rPr>
          <w:noProof/>
        </w:rPr>
        <w:noBreakHyphen/>
        <w:t>ADI)</w:t>
      </w:r>
      <w:r w:rsidRPr="00155E75">
        <w:rPr>
          <w:noProof/>
        </w:rPr>
        <w:tab/>
      </w:r>
      <w:r w:rsidRPr="00155E75">
        <w:rPr>
          <w:noProof/>
        </w:rPr>
        <w:fldChar w:fldCharType="begin"/>
      </w:r>
      <w:r w:rsidRPr="00155E75">
        <w:rPr>
          <w:noProof/>
        </w:rPr>
        <w:instrText xml:space="preserve"> PAGEREF _Toc201758134 \h </w:instrText>
      </w:r>
      <w:r w:rsidRPr="00155E75">
        <w:rPr>
          <w:noProof/>
        </w:rPr>
      </w:r>
      <w:r w:rsidRPr="00155E75">
        <w:rPr>
          <w:noProof/>
        </w:rPr>
        <w:fldChar w:fldCharType="separate"/>
      </w:r>
      <w:r w:rsidRPr="00155E75">
        <w:rPr>
          <w:noProof/>
        </w:rPr>
        <w:t>340</w:t>
      </w:r>
      <w:r w:rsidRPr="00155E75">
        <w:rPr>
          <w:noProof/>
        </w:rPr>
        <w:fldChar w:fldCharType="end"/>
      </w:r>
    </w:p>
    <w:p w14:paraId="47396410" w14:textId="3AE5320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110</w:t>
      </w:r>
      <w:r>
        <w:rPr>
          <w:noProof/>
        </w:rPr>
        <w:tab/>
        <w:t>Worldwide gearing debt amount—outward investor that is not also an inward investment vehicle</w:t>
      </w:r>
      <w:r w:rsidRPr="00155E75">
        <w:rPr>
          <w:noProof/>
        </w:rPr>
        <w:tab/>
      </w:r>
      <w:r w:rsidRPr="00155E75">
        <w:rPr>
          <w:noProof/>
        </w:rPr>
        <w:fldChar w:fldCharType="begin"/>
      </w:r>
      <w:r w:rsidRPr="00155E75">
        <w:rPr>
          <w:noProof/>
        </w:rPr>
        <w:instrText xml:space="preserve"> PAGEREF _Toc201758135 \h </w:instrText>
      </w:r>
      <w:r w:rsidRPr="00155E75">
        <w:rPr>
          <w:noProof/>
        </w:rPr>
      </w:r>
      <w:r w:rsidRPr="00155E75">
        <w:rPr>
          <w:noProof/>
        </w:rPr>
        <w:fldChar w:fldCharType="separate"/>
      </w:r>
      <w:r w:rsidRPr="00155E75">
        <w:rPr>
          <w:noProof/>
        </w:rPr>
        <w:t>343</w:t>
      </w:r>
      <w:r w:rsidRPr="00155E75">
        <w:rPr>
          <w:noProof/>
        </w:rPr>
        <w:fldChar w:fldCharType="end"/>
      </w:r>
    </w:p>
    <w:p w14:paraId="7FC084BD" w14:textId="1A5C10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111</w:t>
      </w:r>
      <w:r>
        <w:rPr>
          <w:noProof/>
        </w:rPr>
        <w:tab/>
        <w:t>Worldwide gearing debt amount—outward investor that is also an inward investment vehicle</w:t>
      </w:r>
      <w:r w:rsidRPr="00155E75">
        <w:rPr>
          <w:noProof/>
        </w:rPr>
        <w:tab/>
      </w:r>
      <w:r w:rsidRPr="00155E75">
        <w:rPr>
          <w:noProof/>
        </w:rPr>
        <w:fldChar w:fldCharType="begin"/>
      </w:r>
      <w:r w:rsidRPr="00155E75">
        <w:rPr>
          <w:noProof/>
        </w:rPr>
        <w:instrText xml:space="preserve"> PAGEREF _Toc201758136 \h </w:instrText>
      </w:r>
      <w:r w:rsidRPr="00155E75">
        <w:rPr>
          <w:noProof/>
        </w:rPr>
      </w:r>
      <w:r w:rsidRPr="00155E75">
        <w:rPr>
          <w:noProof/>
        </w:rPr>
        <w:fldChar w:fldCharType="separate"/>
      </w:r>
      <w:r w:rsidRPr="00155E75">
        <w:rPr>
          <w:noProof/>
        </w:rPr>
        <w:t>345</w:t>
      </w:r>
      <w:r w:rsidRPr="00155E75">
        <w:rPr>
          <w:noProof/>
        </w:rPr>
        <w:fldChar w:fldCharType="end"/>
      </w:r>
    </w:p>
    <w:p w14:paraId="17B13914" w14:textId="3A3660C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115</w:t>
      </w:r>
      <w:r>
        <w:rPr>
          <w:noProof/>
        </w:rPr>
        <w:tab/>
        <w:t>Amount of debt deduction disallowed</w:t>
      </w:r>
      <w:r w:rsidRPr="00155E75">
        <w:rPr>
          <w:noProof/>
        </w:rPr>
        <w:tab/>
      </w:r>
      <w:r w:rsidRPr="00155E75">
        <w:rPr>
          <w:noProof/>
        </w:rPr>
        <w:fldChar w:fldCharType="begin"/>
      </w:r>
      <w:r w:rsidRPr="00155E75">
        <w:rPr>
          <w:noProof/>
        </w:rPr>
        <w:instrText xml:space="preserve"> PAGEREF _Toc201758137 \h </w:instrText>
      </w:r>
      <w:r w:rsidRPr="00155E75">
        <w:rPr>
          <w:noProof/>
        </w:rPr>
      </w:r>
      <w:r w:rsidRPr="00155E75">
        <w:rPr>
          <w:noProof/>
        </w:rPr>
        <w:fldChar w:fldCharType="separate"/>
      </w:r>
      <w:r w:rsidRPr="00155E75">
        <w:rPr>
          <w:noProof/>
        </w:rPr>
        <w:t>346</w:t>
      </w:r>
      <w:r w:rsidRPr="00155E75">
        <w:rPr>
          <w:noProof/>
        </w:rPr>
        <w:fldChar w:fldCharType="end"/>
      </w:r>
    </w:p>
    <w:p w14:paraId="04E775D5" w14:textId="2580DB1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120</w:t>
      </w:r>
      <w:r>
        <w:rPr>
          <w:noProof/>
        </w:rPr>
        <w:tab/>
        <w:t>Application to part year periods</w:t>
      </w:r>
      <w:r w:rsidRPr="00155E75">
        <w:rPr>
          <w:noProof/>
        </w:rPr>
        <w:tab/>
      </w:r>
      <w:r w:rsidRPr="00155E75">
        <w:rPr>
          <w:noProof/>
        </w:rPr>
        <w:fldChar w:fldCharType="begin"/>
      </w:r>
      <w:r w:rsidRPr="00155E75">
        <w:rPr>
          <w:noProof/>
        </w:rPr>
        <w:instrText xml:space="preserve"> PAGEREF _Toc201758138 \h </w:instrText>
      </w:r>
      <w:r w:rsidRPr="00155E75">
        <w:rPr>
          <w:noProof/>
        </w:rPr>
      </w:r>
      <w:r w:rsidRPr="00155E75">
        <w:rPr>
          <w:noProof/>
        </w:rPr>
        <w:fldChar w:fldCharType="separate"/>
      </w:r>
      <w:r w:rsidRPr="00155E75">
        <w:rPr>
          <w:noProof/>
        </w:rPr>
        <w:t>347</w:t>
      </w:r>
      <w:r w:rsidRPr="00155E75">
        <w:rPr>
          <w:noProof/>
        </w:rPr>
        <w:fldChar w:fldCharType="end"/>
      </w:r>
    </w:p>
    <w:p w14:paraId="3EA01D62" w14:textId="48DB675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C—Thin capitalisation rules for inward investing financial entities (non</w:t>
      </w:r>
      <w:r>
        <w:rPr>
          <w:noProof/>
        </w:rPr>
        <w:noBreakHyphen/>
        <w:t>ADI)</w:t>
      </w:r>
      <w:r w:rsidRPr="00155E75">
        <w:rPr>
          <w:b w:val="0"/>
          <w:noProof/>
          <w:sz w:val="18"/>
        </w:rPr>
        <w:tab/>
      </w:r>
      <w:r w:rsidRPr="00155E75">
        <w:rPr>
          <w:b w:val="0"/>
          <w:noProof/>
          <w:sz w:val="18"/>
        </w:rPr>
        <w:fldChar w:fldCharType="begin"/>
      </w:r>
      <w:r w:rsidRPr="00155E75">
        <w:rPr>
          <w:b w:val="0"/>
          <w:noProof/>
          <w:sz w:val="18"/>
        </w:rPr>
        <w:instrText xml:space="preserve"> PAGEREF _Toc201758139 \h </w:instrText>
      </w:r>
      <w:r w:rsidRPr="00155E75">
        <w:rPr>
          <w:b w:val="0"/>
          <w:noProof/>
          <w:sz w:val="18"/>
        </w:rPr>
      </w:r>
      <w:r w:rsidRPr="00155E75">
        <w:rPr>
          <w:b w:val="0"/>
          <w:noProof/>
          <w:sz w:val="18"/>
        </w:rPr>
        <w:fldChar w:fldCharType="separate"/>
      </w:r>
      <w:r w:rsidRPr="00155E75">
        <w:rPr>
          <w:b w:val="0"/>
          <w:noProof/>
          <w:sz w:val="18"/>
        </w:rPr>
        <w:t>349</w:t>
      </w:r>
      <w:r w:rsidRPr="00155E75">
        <w:rPr>
          <w:b w:val="0"/>
          <w:noProof/>
          <w:sz w:val="18"/>
        </w:rPr>
        <w:fldChar w:fldCharType="end"/>
      </w:r>
    </w:p>
    <w:p w14:paraId="1F940A80" w14:textId="0DC1F73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C</w:t>
      </w:r>
      <w:r w:rsidRPr="00155E75">
        <w:rPr>
          <w:b w:val="0"/>
          <w:noProof/>
          <w:sz w:val="18"/>
        </w:rPr>
        <w:tab/>
      </w:r>
      <w:r w:rsidRPr="00155E75">
        <w:rPr>
          <w:b w:val="0"/>
          <w:noProof/>
          <w:sz w:val="18"/>
        </w:rPr>
        <w:fldChar w:fldCharType="begin"/>
      </w:r>
      <w:r w:rsidRPr="00155E75">
        <w:rPr>
          <w:b w:val="0"/>
          <w:noProof/>
          <w:sz w:val="18"/>
        </w:rPr>
        <w:instrText xml:space="preserve"> PAGEREF _Toc201758140 \h </w:instrText>
      </w:r>
      <w:r w:rsidRPr="00155E75">
        <w:rPr>
          <w:b w:val="0"/>
          <w:noProof/>
          <w:sz w:val="18"/>
        </w:rPr>
      </w:r>
      <w:r w:rsidRPr="00155E75">
        <w:rPr>
          <w:b w:val="0"/>
          <w:noProof/>
          <w:sz w:val="18"/>
        </w:rPr>
        <w:fldChar w:fldCharType="separate"/>
      </w:r>
      <w:r w:rsidRPr="00155E75">
        <w:rPr>
          <w:b w:val="0"/>
          <w:noProof/>
          <w:sz w:val="18"/>
        </w:rPr>
        <w:t>349</w:t>
      </w:r>
      <w:r w:rsidRPr="00155E75">
        <w:rPr>
          <w:b w:val="0"/>
          <w:noProof/>
          <w:sz w:val="18"/>
        </w:rPr>
        <w:fldChar w:fldCharType="end"/>
      </w:r>
    </w:p>
    <w:p w14:paraId="0D63986F" w14:textId="39E24D3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180</w:t>
      </w:r>
      <w:r>
        <w:rPr>
          <w:noProof/>
        </w:rPr>
        <w:tab/>
        <w:t>What this Subdivision is about</w:t>
      </w:r>
      <w:r w:rsidRPr="00155E75">
        <w:rPr>
          <w:noProof/>
        </w:rPr>
        <w:tab/>
      </w:r>
      <w:r w:rsidRPr="00155E75">
        <w:rPr>
          <w:noProof/>
        </w:rPr>
        <w:fldChar w:fldCharType="begin"/>
      </w:r>
      <w:r w:rsidRPr="00155E75">
        <w:rPr>
          <w:noProof/>
        </w:rPr>
        <w:instrText xml:space="preserve"> PAGEREF _Toc201758141 \h </w:instrText>
      </w:r>
      <w:r w:rsidRPr="00155E75">
        <w:rPr>
          <w:noProof/>
        </w:rPr>
      </w:r>
      <w:r w:rsidRPr="00155E75">
        <w:rPr>
          <w:noProof/>
        </w:rPr>
        <w:fldChar w:fldCharType="separate"/>
      </w:r>
      <w:r w:rsidRPr="00155E75">
        <w:rPr>
          <w:noProof/>
        </w:rPr>
        <w:t>349</w:t>
      </w:r>
      <w:r w:rsidRPr="00155E75">
        <w:rPr>
          <w:noProof/>
        </w:rPr>
        <w:fldChar w:fldCharType="end"/>
      </w:r>
    </w:p>
    <w:p w14:paraId="40DB9C30" w14:textId="684B046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_Toc201758142 \h </w:instrText>
      </w:r>
      <w:r w:rsidRPr="00155E75">
        <w:rPr>
          <w:b w:val="0"/>
          <w:noProof/>
          <w:sz w:val="18"/>
        </w:rPr>
      </w:r>
      <w:r w:rsidRPr="00155E75">
        <w:rPr>
          <w:b w:val="0"/>
          <w:noProof/>
          <w:sz w:val="18"/>
        </w:rPr>
        <w:fldChar w:fldCharType="separate"/>
      </w:r>
      <w:r w:rsidRPr="00155E75">
        <w:rPr>
          <w:b w:val="0"/>
          <w:noProof/>
          <w:sz w:val="18"/>
        </w:rPr>
        <w:t>350</w:t>
      </w:r>
      <w:r w:rsidRPr="00155E75">
        <w:rPr>
          <w:b w:val="0"/>
          <w:noProof/>
          <w:sz w:val="18"/>
        </w:rPr>
        <w:fldChar w:fldCharType="end"/>
      </w:r>
    </w:p>
    <w:p w14:paraId="4403AA50" w14:textId="7597198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185</w:t>
      </w:r>
      <w:r>
        <w:rPr>
          <w:noProof/>
        </w:rPr>
        <w:tab/>
        <w:t>Thin capitalisation rule for inward investing financial entities (non</w:t>
      </w:r>
      <w:r>
        <w:rPr>
          <w:noProof/>
        </w:rPr>
        <w:noBreakHyphen/>
        <w:t>ADI)</w:t>
      </w:r>
      <w:r w:rsidRPr="00155E75">
        <w:rPr>
          <w:noProof/>
        </w:rPr>
        <w:tab/>
      </w:r>
      <w:r w:rsidRPr="00155E75">
        <w:rPr>
          <w:noProof/>
        </w:rPr>
        <w:fldChar w:fldCharType="begin"/>
      </w:r>
      <w:r w:rsidRPr="00155E75">
        <w:rPr>
          <w:noProof/>
        </w:rPr>
        <w:instrText xml:space="preserve"> PAGEREF _Toc201758143 \h </w:instrText>
      </w:r>
      <w:r w:rsidRPr="00155E75">
        <w:rPr>
          <w:noProof/>
        </w:rPr>
      </w:r>
      <w:r w:rsidRPr="00155E75">
        <w:rPr>
          <w:noProof/>
        </w:rPr>
        <w:fldChar w:fldCharType="separate"/>
      </w:r>
      <w:r w:rsidRPr="00155E75">
        <w:rPr>
          <w:noProof/>
        </w:rPr>
        <w:t>350</w:t>
      </w:r>
      <w:r w:rsidRPr="00155E75">
        <w:rPr>
          <w:noProof/>
        </w:rPr>
        <w:fldChar w:fldCharType="end"/>
      </w:r>
    </w:p>
    <w:p w14:paraId="5BA9A6D6" w14:textId="4BF98F1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190</w:t>
      </w:r>
      <w:r>
        <w:rPr>
          <w:noProof/>
        </w:rPr>
        <w:tab/>
        <w:t>Maximum allowable debt</w:t>
      </w:r>
      <w:r w:rsidRPr="00155E75">
        <w:rPr>
          <w:noProof/>
        </w:rPr>
        <w:tab/>
      </w:r>
      <w:r w:rsidRPr="00155E75">
        <w:rPr>
          <w:noProof/>
        </w:rPr>
        <w:fldChar w:fldCharType="begin"/>
      </w:r>
      <w:r w:rsidRPr="00155E75">
        <w:rPr>
          <w:noProof/>
        </w:rPr>
        <w:instrText xml:space="preserve"> PAGEREF _Toc201758144 \h </w:instrText>
      </w:r>
      <w:r w:rsidRPr="00155E75">
        <w:rPr>
          <w:noProof/>
        </w:rPr>
      </w:r>
      <w:r w:rsidRPr="00155E75">
        <w:rPr>
          <w:noProof/>
        </w:rPr>
        <w:fldChar w:fldCharType="separate"/>
      </w:r>
      <w:r w:rsidRPr="00155E75">
        <w:rPr>
          <w:noProof/>
        </w:rPr>
        <w:t>354</w:t>
      </w:r>
      <w:r w:rsidRPr="00155E75">
        <w:rPr>
          <w:noProof/>
        </w:rPr>
        <w:fldChar w:fldCharType="end"/>
      </w:r>
    </w:p>
    <w:p w14:paraId="16724F8A" w14:textId="0FB8BA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200</w:t>
      </w:r>
      <w:r>
        <w:rPr>
          <w:noProof/>
        </w:rPr>
        <w:tab/>
        <w:t>Safe harbour debt amount—inward investment vehicle (financial)</w:t>
      </w:r>
      <w:r w:rsidRPr="00155E75">
        <w:rPr>
          <w:noProof/>
        </w:rPr>
        <w:tab/>
      </w:r>
      <w:r w:rsidRPr="00155E75">
        <w:rPr>
          <w:noProof/>
        </w:rPr>
        <w:fldChar w:fldCharType="begin"/>
      </w:r>
      <w:r w:rsidRPr="00155E75">
        <w:rPr>
          <w:noProof/>
        </w:rPr>
        <w:instrText xml:space="preserve"> PAGEREF _Toc201758145 \h </w:instrText>
      </w:r>
      <w:r w:rsidRPr="00155E75">
        <w:rPr>
          <w:noProof/>
        </w:rPr>
      </w:r>
      <w:r w:rsidRPr="00155E75">
        <w:rPr>
          <w:noProof/>
        </w:rPr>
        <w:fldChar w:fldCharType="separate"/>
      </w:r>
      <w:r w:rsidRPr="00155E75">
        <w:rPr>
          <w:noProof/>
        </w:rPr>
        <w:t>355</w:t>
      </w:r>
      <w:r w:rsidRPr="00155E75">
        <w:rPr>
          <w:noProof/>
        </w:rPr>
        <w:fldChar w:fldCharType="end"/>
      </w:r>
    </w:p>
    <w:p w14:paraId="3A6214E9" w14:textId="62F173F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210</w:t>
      </w:r>
      <w:r>
        <w:rPr>
          <w:noProof/>
        </w:rPr>
        <w:tab/>
        <w:t>Safe harbour debt amount—inward investor (financial)</w:t>
      </w:r>
      <w:r w:rsidRPr="00155E75">
        <w:rPr>
          <w:noProof/>
        </w:rPr>
        <w:tab/>
      </w:r>
      <w:r w:rsidRPr="00155E75">
        <w:rPr>
          <w:noProof/>
        </w:rPr>
        <w:fldChar w:fldCharType="begin"/>
      </w:r>
      <w:r w:rsidRPr="00155E75">
        <w:rPr>
          <w:noProof/>
        </w:rPr>
        <w:instrText xml:space="preserve"> PAGEREF _Toc201758146 \h </w:instrText>
      </w:r>
      <w:r w:rsidRPr="00155E75">
        <w:rPr>
          <w:noProof/>
        </w:rPr>
      </w:r>
      <w:r w:rsidRPr="00155E75">
        <w:rPr>
          <w:noProof/>
        </w:rPr>
        <w:fldChar w:fldCharType="separate"/>
      </w:r>
      <w:r w:rsidRPr="00155E75">
        <w:rPr>
          <w:noProof/>
        </w:rPr>
        <w:t>358</w:t>
      </w:r>
      <w:r w:rsidRPr="00155E75">
        <w:rPr>
          <w:noProof/>
        </w:rPr>
        <w:fldChar w:fldCharType="end"/>
      </w:r>
    </w:p>
    <w:p w14:paraId="5FC8F5D3" w14:textId="0A80AFF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217</w:t>
      </w:r>
      <w:r>
        <w:rPr>
          <w:noProof/>
        </w:rPr>
        <w:tab/>
        <w:t>Worldwide gearing debt amount—inward investment vehicle (financial)</w:t>
      </w:r>
      <w:r w:rsidRPr="00155E75">
        <w:rPr>
          <w:noProof/>
        </w:rPr>
        <w:tab/>
      </w:r>
      <w:r w:rsidRPr="00155E75">
        <w:rPr>
          <w:noProof/>
        </w:rPr>
        <w:fldChar w:fldCharType="begin"/>
      </w:r>
      <w:r w:rsidRPr="00155E75">
        <w:rPr>
          <w:noProof/>
        </w:rPr>
        <w:instrText xml:space="preserve"> PAGEREF _Toc201758147 \h </w:instrText>
      </w:r>
      <w:r w:rsidRPr="00155E75">
        <w:rPr>
          <w:noProof/>
        </w:rPr>
      </w:r>
      <w:r w:rsidRPr="00155E75">
        <w:rPr>
          <w:noProof/>
        </w:rPr>
        <w:fldChar w:fldCharType="separate"/>
      </w:r>
      <w:r w:rsidRPr="00155E75">
        <w:rPr>
          <w:noProof/>
        </w:rPr>
        <w:t>362</w:t>
      </w:r>
      <w:r w:rsidRPr="00155E75">
        <w:rPr>
          <w:noProof/>
        </w:rPr>
        <w:fldChar w:fldCharType="end"/>
      </w:r>
    </w:p>
    <w:p w14:paraId="3B8B8EEC" w14:textId="2A93F29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219</w:t>
      </w:r>
      <w:r>
        <w:rPr>
          <w:noProof/>
        </w:rPr>
        <w:tab/>
        <w:t>Worldwide gearing debt amount—inward investor (financial)</w:t>
      </w:r>
      <w:r w:rsidRPr="00155E75">
        <w:rPr>
          <w:noProof/>
        </w:rPr>
        <w:tab/>
      </w:r>
      <w:r w:rsidRPr="00155E75">
        <w:rPr>
          <w:noProof/>
        </w:rPr>
        <w:fldChar w:fldCharType="begin"/>
      </w:r>
      <w:r w:rsidRPr="00155E75">
        <w:rPr>
          <w:noProof/>
        </w:rPr>
        <w:instrText xml:space="preserve"> PAGEREF _Toc201758148 \h </w:instrText>
      </w:r>
      <w:r w:rsidRPr="00155E75">
        <w:rPr>
          <w:noProof/>
        </w:rPr>
      </w:r>
      <w:r w:rsidRPr="00155E75">
        <w:rPr>
          <w:noProof/>
        </w:rPr>
        <w:fldChar w:fldCharType="separate"/>
      </w:r>
      <w:r w:rsidRPr="00155E75">
        <w:rPr>
          <w:noProof/>
        </w:rPr>
        <w:t>363</w:t>
      </w:r>
      <w:r w:rsidRPr="00155E75">
        <w:rPr>
          <w:noProof/>
        </w:rPr>
        <w:fldChar w:fldCharType="end"/>
      </w:r>
    </w:p>
    <w:p w14:paraId="73F6C375" w14:textId="5F337F0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220</w:t>
      </w:r>
      <w:r>
        <w:rPr>
          <w:noProof/>
        </w:rPr>
        <w:tab/>
        <w:t>Amount of debt deduction disallowed</w:t>
      </w:r>
      <w:r w:rsidRPr="00155E75">
        <w:rPr>
          <w:noProof/>
        </w:rPr>
        <w:tab/>
      </w:r>
      <w:r w:rsidRPr="00155E75">
        <w:rPr>
          <w:noProof/>
        </w:rPr>
        <w:fldChar w:fldCharType="begin"/>
      </w:r>
      <w:r w:rsidRPr="00155E75">
        <w:rPr>
          <w:noProof/>
        </w:rPr>
        <w:instrText xml:space="preserve"> PAGEREF _Toc201758149 \h </w:instrText>
      </w:r>
      <w:r w:rsidRPr="00155E75">
        <w:rPr>
          <w:noProof/>
        </w:rPr>
      </w:r>
      <w:r w:rsidRPr="00155E75">
        <w:rPr>
          <w:noProof/>
        </w:rPr>
        <w:fldChar w:fldCharType="separate"/>
      </w:r>
      <w:r w:rsidRPr="00155E75">
        <w:rPr>
          <w:noProof/>
        </w:rPr>
        <w:t>364</w:t>
      </w:r>
      <w:r w:rsidRPr="00155E75">
        <w:rPr>
          <w:noProof/>
        </w:rPr>
        <w:fldChar w:fldCharType="end"/>
      </w:r>
    </w:p>
    <w:p w14:paraId="5CB54388" w14:textId="32B2521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225</w:t>
      </w:r>
      <w:r>
        <w:rPr>
          <w:noProof/>
        </w:rPr>
        <w:tab/>
        <w:t>Application to part year periods</w:t>
      </w:r>
      <w:r w:rsidRPr="00155E75">
        <w:rPr>
          <w:noProof/>
        </w:rPr>
        <w:tab/>
      </w:r>
      <w:r w:rsidRPr="00155E75">
        <w:rPr>
          <w:noProof/>
        </w:rPr>
        <w:fldChar w:fldCharType="begin"/>
      </w:r>
      <w:r w:rsidRPr="00155E75">
        <w:rPr>
          <w:noProof/>
        </w:rPr>
        <w:instrText xml:space="preserve"> PAGEREF _Toc201758150 \h </w:instrText>
      </w:r>
      <w:r w:rsidRPr="00155E75">
        <w:rPr>
          <w:noProof/>
        </w:rPr>
      </w:r>
      <w:r w:rsidRPr="00155E75">
        <w:rPr>
          <w:noProof/>
        </w:rPr>
        <w:fldChar w:fldCharType="separate"/>
      </w:r>
      <w:r w:rsidRPr="00155E75">
        <w:rPr>
          <w:noProof/>
        </w:rPr>
        <w:t>365</w:t>
      </w:r>
      <w:r w:rsidRPr="00155E75">
        <w:rPr>
          <w:noProof/>
        </w:rPr>
        <w:fldChar w:fldCharType="end"/>
      </w:r>
    </w:p>
    <w:p w14:paraId="30ECA521" w14:textId="02D741C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D—Thin capitalisation rules for outward investing entities (ADI)</w:t>
      </w:r>
      <w:r w:rsidRPr="00155E75">
        <w:rPr>
          <w:b w:val="0"/>
          <w:noProof/>
          <w:sz w:val="18"/>
        </w:rPr>
        <w:tab/>
      </w:r>
      <w:r w:rsidRPr="00155E75">
        <w:rPr>
          <w:b w:val="0"/>
          <w:noProof/>
          <w:sz w:val="18"/>
        </w:rPr>
        <w:fldChar w:fldCharType="begin"/>
      </w:r>
      <w:r w:rsidRPr="00155E75">
        <w:rPr>
          <w:b w:val="0"/>
          <w:noProof/>
          <w:sz w:val="18"/>
        </w:rPr>
        <w:instrText xml:space="preserve"> PAGEREF _Toc201758151 \h </w:instrText>
      </w:r>
      <w:r w:rsidRPr="00155E75">
        <w:rPr>
          <w:b w:val="0"/>
          <w:noProof/>
          <w:sz w:val="18"/>
        </w:rPr>
      </w:r>
      <w:r w:rsidRPr="00155E75">
        <w:rPr>
          <w:b w:val="0"/>
          <w:noProof/>
          <w:sz w:val="18"/>
        </w:rPr>
        <w:fldChar w:fldCharType="separate"/>
      </w:r>
      <w:r w:rsidRPr="00155E75">
        <w:rPr>
          <w:b w:val="0"/>
          <w:noProof/>
          <w:sz w:val="18"/>
        </w:rPr>
        <w:t>367</w:t>
      </w:r>
      <w:r w:rsidRPr="00155E75">
        <w:rPr>
          <w:b w:val="0"/>
          <w:noProof/>
          <w:sz w:val="18"/>
        </w:rPr>
        <w:fldChar w:fldCharType="end"/>
      </w:r>
    </w:p>
    <w:p w14:paraId="0187ABF9" w14:textId="3C6B6CD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D</w:t>
      </w:r>
      <w:r w:rsidRPr="00155E75">
        <w:rPr>
          <w:b w:val="0"/>
          <w:noProof/>
          <w:sz w:val="18"/>
        </w:rPr>
        <w:tab/>
      </w:r>
      <w:r w:rsidRPr="00155E75">
        <w:rPr>
          <w:b w:val="0"/>
          <w:noProof/>
          <w:sz w:val="18"/>
        </w:rPr>
        <w:fldChar w:fldCharType="begin"/>
      </w:r>
      <w:r w:rsidRPr="00155E75">
        <w:rPr>
          <w:b w:val="0"/>
          <w:noProof/>
          <w:sz w:val="18"/>
        </w:rPr>
        <w:instrText xml:space="preserve"> PAGEREF _Toc201758152 \h </w:instrText>
      </w:r>
      <w:r w:rsidRPr="00155E75">
        <w:rPr>
          <w:b w:val="0"/>
          <w:noProof/>
          <w:sz w:val="18"/>
        </w:rPr>
      </w:r>
      <w:r w:rsidRPr="00155E75">
        <w:rPr>
          <w:b w:val="0"/>
          <w:noProof/>
          <w:sz w:val="18"/>
        </w:rPr>
        <w:fldChar w:fldCharType="separate"/>
      </w:r>
      <w:r w:rsidRPr="00155E75">
        <w:rPr>
          <w:b w:val="0"/>
          <w:noProof/>
          <w:sz w:val="18"/>
        </w:rPr>
        <w:t>367</w:t>
      </w:r>
      <w:r w:rsidRPr="00155E75">
        <w:rPr>
          <w:b w:val="0"/>
          <w:noProof/>
          <w:sz w:val="18"/>
        </w:rPr>
        <w:fldChar w:fldCharType="end"/>
      </w:r>
    </w:p>
    <w:p w14:paraId="4CDD1FC9" w14:textId="09062CE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295</w:t>
      </w:r>
      <w:r>
        <w:rPr>
          <w:noProof/>
        </w:rPr>
        <w:tab/>
        <w:t>What this Subdivision is about</w:t>
      </w:r>
      <w:r w:rsidRPr="00155E75">
        <w:rPr>
          <w:noProof/>
        </w:rPr>
        <w:tab/>
      </w:r>
      <w:r w:rsidRPr="00155E75">
        <w:rPr>
          <w:noProof/>
        </w:rPr>
        <w:fldChar w:fldCharType="begin"/>
      </w:r>
      <w:r w:rsidRPr="00155E75">
        <w:rPr>
          <w:noProof/>
        </w:rPr>
        <w:instrText xml:space="preserve"> PAGEREF _Toc201758153 \h </w:instrText>
      </w:r>
      <w:r w:rsidRPr="00155E75">
        <w:rPr>
          <w:noProof/>
        </w:rPr>
      </w:r>
      <w:r w:rsidRPr="00155E75">
        <w:rPr>
          <w:noProof/>
        </w:rPr>
        <w:fldChar w:fldCharType="separate"/>
      </w:r>
      <w:r w:rsidRPr="00155E75">
        <w:rPr>
          <w:noProof/>
        </w:rPr>
        <w:t>367</w:t>
      </w:r>
      <w:r w:rsidRPr="00155E75">
        <w:rPr>
          <w:noProof/>
        </w:rPr>
        <w:fldChar w:fldCharType="end"/>
      </w:r>
    </w:p>
    <w:p w14:paraId="5A1941ED" w14:textId="2956A89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_Toc201758154 \h </w:instrText>
      </w:r>
      <w:r w:rsidRPr="00155E75">
        <w:rPr>
          <w:b w:val="0"/>
          <w:noProof/>
          <w:sz w:val="18"/>
        </w:rPr>
      </w:r>
      <w:r w:rsidRPr="00155E75">
        <w:rPr>
          <w:b w:val="0"/>
          <w:noProof/>
          <w:sz w:val="18"/>
        </w:rPr>
        <w:fldChar w:fldCharType="separate"/>
      </w:r>
      <w:r w:rsidRPr="00155E75">
        <w:rPr>
          <w:b w:val="0"/>
          <w:noProof/>
          <w:sz w:val="18"/>
        </w:rPr>
        <w:t>368</w:t>
      </w:r>
      <w:r w:rsidRPr="00155E75">
        <w:rPr>
          <w:b w:val="0"/>
          <w:noProof/>
          <w:sz w:val="18"/>
        </w:rPr>
        <w:fldChar w:fldCharType="end"/>
      </w:r>
    </w:p>
    <w:p w14:paraId="16031996" w14:textId="7905F49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300</w:t>
      </w:r>
      <w:r>
        <w:rPr>
          <w:noProof/>
        </w:rPr>
        <w:tab/>
        <w:t>Thin capitalisation rule for outward investing entities (ADI)</w:t>
      </w:r>
      <w:r w:rsidRPr="00155E75">
        <w:rPr>
          <w:noProof/>
        </w:rPr>
        <w:tab/>
      </w:r>
      <w:r w:rsidRPr="00155E75">
        <w:rPr>
          <w:noProof/>
        </w:rPr>
        <w:fldChar w:fldCharType="begin"/>
      </w:r>
      <w:r w:rsidRPr="00155E75">
        <w:rPr>
          <w:noProof/>
        </w:rPr>
        <w:instrText xml:space="preserve"> PAGEREF _Toc201758155 \h </w:instrText>
      </w:r>
      <w:r w:rsidRPr="00155E75">
        <w:rPr>
          <w:noProof/>
        </w:rPr>
      </w:r>
      <w:r w:rsidRPr="00155E75">
        <w:rPr>
          <w:noProof/>
        </w:rPr>
        <w:fldChar w:fldCharType="separate"/>
      </w:r>
      <w:r w:rsidRPr="00155E75">
        <w:rPr>
          <w:noProof/>
        </w:rPr>
        <w:t>368</w:t>
      </w:r>
      <w:r w:rsidRPr="00155E75">
        <w:rPr>
          <w:noProof/>
        </w:rPr>
        <w:fldChar w:fldCharType="end"/>
      </w:r>
    </w:p>
    <w:p w14:paraId="0FF945F8" w14:textId="48FC1B4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305</w:t>
      </w:r>
      <w:r>
        <w:rPr>
          <w:noProof/>
        </w:rPr>
        <w:tab/>
        <w:t>Minimum capital amount</w:t>
      </w:r>
      <w:r w:rsidRPr="00155E75">
        <w:rPr>
          <w:noProof/>
        </w:rPr>
        <w:tab/>
      </w:r>
      <w:r w:rsidRPr="00155E75">
        <w:rPr>
          <w:noProof/>
        </w:rPr>
        <w:fldChar w:fldCharType="begin"/>
      </w:r>
      <w:r w:rsidRPr="00155E75">
        <w:rPr>
          <w:noProof/>
        </w:rPr>
        <w:instrText xml:space="preserve"> PAGEREF _Toc201758156 \h </w:instrText>
      </w:r>
      <w:r w:rsidRPr="00155E75">
        <w:rPr>
          <w:noProof/>
        </w:rPr>
      </w:r>
      <w:r w:rsidRPr="00155E75">
        <w:rPr>
          <w:noProof/>
        </w:rPr>
        <w:fldChar w:fldCharType="separate"/>
      </w:r>
      <w:r w:rsidRPr="00155E75">
        <w:rPr>
          <w:noProof/>
        </w:rPr>
        <w:t>370</w:t>
      </w:r>
      <w:r w:rsidRPr="00155E75">
        <w:rPr>
          <w:noProof/>
        </w:rPr>
        <w:fldChar w:fldCharType="end"/>
      </w:r>
    </w:p>
    <w:p w14:paraId="68FDF097" w14:textId="18DB6E8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310</w:t>
      </w:r>
      <w:r>
        <w:rPr>
          <w:noProof/>
        </w:rPr>
        <w:tab/>
        <w:t>Safe harbour capital amount</w:t>
      </w:r>
      <w:r w:rsidRPr="00155E75">
        <w:rPr>
          <w:noProof/>
        </w:rPr>
        <w:tab/>
      </w:r>
      <w:r w:rsidRPr="00155E75">
        <w:rPr>
          <w:noProof/>
        </w:rPr>
        <w:fldChar w:fldCharType="begin"/>
      </w:r>
      <w:r w:rsidRPr="00155E75">
        <w:rPr>
          <w:noProof/>
        </w:rPr>
        <w:instrText xml:space="preserve"> PAGEREF _Toc201758157 \h </w:instrText>
      </w:r>
      <w:r w:rsidRPr="00155E75">
        <w:rPr>
          <w:noProof/>
        </w:rPr>
      </w:r>
      <w:r w:rsidRPr="00155E75">
        <w:rPr>
          <w:noProof/>
        </w:rPr>
        <w:fldChar w:fldCharType="separate"/>
      </w:r>
      <w:r w:rsidRPr="00155E75">
        <w:rPr>
          <w:noProof/>
        </w:rPr>
        <w:t>370</w:t>
      </w:r>
      <w:r w:rsidRPr="00155E75">
        <w:rPr>
          <w:noProof/>
        </w:rPr>
        <w:fldChar w:fldCharType="end"/>
      </w:r>
    </w:p>
    <w:p w14:paraId="7103C537" w14:textId="5AF1059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315</w:t>
      </w:r>
      <w:r>
        <w:rPr>
          <w:noProof/>
        </w:rPr>
        <w:tab/>
        <w:t>Arm’s length capital amount</w:t>
      </w:r>
      <w:r w:rsidRPr="00155E75">
        <w:rPr>
          <w:noProof/>
        </w:rPr>
        <w:tab/>
      </w:r>
      <w:r w:rsidRPr="00155E75">
        <w:rPr>
          <w:noProof/>
        </w:rPr>
        <w:fldChar w:fldCharType="begin"/>
      </w:r>
      <w:r w:rsidRPr="00155E75">
        <w:rPr>
          <w:noProof/>
        </w:rPr>
        <w:instrText xml:space="preserve"> PAGEREF _Toc201758158 \h </w:instrText>
      </w:r>
      <w:r w:rsidRPr="00155E75">
        <w:rPr>
          <w:noProof/>
        </w:rPr>
      </w:r>
      <w:r w:rsidRPr="00155E75">
        <w:rPr>
          <w:noProof/>
        </w:rPr>
        <w:fldChar w:fldCharType="separate"/>
      </w:r>
      <w:r w:rsidRPr="00155E75">
        <w:rPr>
          <w:noProof/>
        </w:rPr>
        <w:t>372</w:t>
      </w:r>
      <w:r w:rsidRPr="00155E75">
        <w:rPr>
          <w:noProof/>
        </w:rPr>
        <w:fldChar w:fldCharType="end"/>
      </w:r>
    </w:p>
    <w:p w14:paraId="38B1D28E" w14:textId="2F565F6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320</w:t>
      </w:r>
      <w:r>
        <w:rPr>
          <w:noProof/>
        </w:rPr>
        <w:tab/>
        <w:t>Worldwide capital amount</w:t>
      </w:r>
      <w:r w:rsidRPr="00155E75">
        <w:rPr>
          <w:noProof/>
        </w:rPr>
        <w:tab/>
      </w:r>
      <w:r w:rsidRPr="00155E75">
        <w:rPr>
          <w:noProof/>
        </w:rPr>
        <w:fldChar w:fldCharType="begin"/>
      </w:r>
      <w:r w:rsidRPr="00155E75">
        <w:rPr>
          <w:noProof/>
        </w:rPr>
        <w:instrText xml:space="preserve"> PAGEREF _Toc201758159 \h </w:instrText>
      </w:r>
      <w:r w:rsidRPr="00155E75">
        <w:rPr>
          <w:noProof/>
        </w:rPr>
      </w:r>
      <w:r w:rsidRPr="00155E75">
        <w:rPr>
          <w:noProof/>
        </w:rPr>
        <w:fldChar w:fldCharType="separate"/>
      </w:r>
      <w:r w:rsidRPr="00155E75">
        <w:rPr>
          <w:noProof/>
        </w:rPr>
        <w:t>375</w:t>
      </w:r>
      <w:r w:rsidRPr="00155E75">
        <w:rPr>
          <w:noProof/>
        </w:rPr>
        <w:fldChar w:fldCharType="end"/>
      </w:r>
    </w:p>
    <w:p w14:paraId="18E769EE" w14:textId="2005FAE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325</w:t>
      </w:r>
      <w:r>
        <w:rPr>
          <w:noProof/>
        </w:rPr>
        <w:tab/>
        <w:t>Amount of debt deduction disallowed</w:t>
      </w:r>
      <w:r w:rsidRPr="00155E75">
        <w:rPr>
          <w:noProof/>
        </w:rPr>
        <w:tab/>
      </w:r>
      <w:r w:rsidRPr="00155E75">
        <w:rPr>
          <w:noProof/>
        </w:rPr>
        <w:fldChar w:fldCharType="begin"/>
      </w:r>
      <w:r w:rsidRPr="00155E75">
        <w:rPr>
          <w:noProof/>
        </w:rPr>
        <w:instrText xml:space="preserve"> PAGEREF _Toc201758160 \h </w:instrText>
      </w:r>
      <w:r w:rsidRPr="00155E75">
        <w:rPr>
          <w:noProof/>
        </w:rPr>
      </w:r>
      <w:r w:rsidRPr="00155E75">
        <w:rPr>
          <w:noProof/>
        </w:rPr>
        <w:fldChar w:fldCharType="separate"/>
      </w:r>
      <w:r w:rsidRPr="00155E75">
        <w:rPr>
          <w:noProof/>
        </w:rPr>
        <w:t>377</w:t>
      </w:r>
      <w:r w:rsidRPr="00155E75">
        <w:rPr>
          <w:noProof/>
        </w:rPr>
        <w:fldChar w:fldCharType="end"/>
      </w:r>
    </w:p>
    <w:p w14:paraId="00D788DC" w14:textId="1B2D2AF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330</w:t>
      </w:r>
      <w:r>
        <w:rPr>
          <w:noProof/>
        </w:rPr>
        <w:tab/>
        <w:t>Application to part year periods</w:t>
      </w:r>
      <w:r w:rsidRPr="00155E75">
        <w:rPr>
          <w:noProof/>
        </w:rPr>
        <w:tab/>
      </w:r>
      <w:r w:rsidRPr="00155E75">
        <w:rPr>
          <w:noProof/>
        </w:rPr>
        <w:fldChar w:fldCharType="begin"/>
      </w:r>
      <w:r w:rsidRPr="00155E75">
        <w:rPr>
          <w:noProof/>
        </w:rPr>
        <w:instrText xml:space="preserve"> PAGEREF _Toc201758161 \h </w:instrText>
      </w:r>
      <w:r w:rsidRPr="00155E75">
        <w:rPr>
          <w:noProof/>
        </w:rPr>
      </w:r>
      <w:r w:rsidRPr="00155E75">
        <w:rPr>
          <w:noProof/>
        </w:rPr>
        <w:fldChar w:fldCharType="separate"/>
      </w:r>
      <w:r w:rsidRPr="00155E75">
        <w:rPr>
          <w:noProof/>
        </w:rPr>
        <w:t>377</w:t>
      </w:r>
      <w:r w:rsidRPr="00155E75">
        <w:rPr>
          <w:noProof/>
        </w:rPr>
        <w:fldChar w:fldCharType="end"/>
      </w:r>
    </w:p>
    <w:p w14:paraId="67AA18A4" w14:textId="560ECDF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E—Thin capitalisation rules for inward investing entities (ADI)</w:t>
      </w:r>
      <w:r w:rsidRPr="00155E75">
        <w:rPr>
          <w:b w:val="0"/>
          <w:noProof/>
          <w:sz w:val="18"/>
        </w:rPr>
        <w:tab/>
      </w:r>
      <w:r w:rsidRPr="00155E75">
        <w:rPr>
          <w:b w:val="0"/>
          <w:noProof/>
          <w:sz w:val="18"/>
        </w:rPr>
        <w:fldChar w:fldCharType="begin"/>
      </w:r>
      <w:r w:rsidRPr="00155E75">
        <w:rPr>
          <w:b w:val="0"/>
          <w:noProof/>
          <w:sz w:val="18"/>
        </w:rPr>
        <w:instrText xml:space="preserve"> PAGEREF _Toc201758162 \h </w:instrText>
      </w:r>
      <w:r w:rsidRPr="00155E75">
        <w:rPr>
          <w:b w:val="0"/>
          <w:noProof/>
          <w:sz w:val="18"/>
        </w:rPr>
      </w:r>
      <w:r w:rsidRPr="00155E75">
        <w:rPr>
          <w:b w:val="0"/>
          <w:noProof/>
          <w:sz w:val="18"/>
        </w:rPr>
        <w:fldChar w:fldCharType="separate"/>
      </w:r>
      <w:r w:rsidRPr="00155E75">
        <w:rPr>
          <w:b w:val="0"/>
          <w:noProof/>
          <w:sz w:val="18"/>
        </w:rPr>
        <w:t>379</w:t>
      </w:r>
      <w:r w:rsidRPr="00155E75">
        <w:rPr>
          <w:b w:val="0"/>
          <w:noProof/>
          <w:sz w:val="18"/>
        </w:rPr>
        <w:fldChar w:fldCharType="end"/>
      </w:r>
    </w:p>
    <w:p w14:paraId="038038AE" w14:textId="3A95CE7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E</w:t>
      </w:r>
      <w:r w:rsidRPr="00155E75">
        <w:rPr>
          <w:b w:val="0"/>
          <w:noProof/>
          <w:sz w:val="18"/>
        </w:rPr>
        <w:tab/>
      </w:r>
      <w:r w:rsidRPr="00155E75">
        <w:rPr>
          <w:b w:val="0"/>
          <w:noProof/>
          <w:sz w:val="18"/>
        </w:rPr>
        <w:fldChar w:fldCharType="begin"/>
      </w:r>
      <w:r w:rsidRPr="00155E75">
        <w:rPr>
          <w:b w:val="0"/>
          <w:noProof/>
          <w:sz w:val="18"/>
        </w:rPr>
        <w:instrText xml:space="preserve"> PAGEREF _Toc201758163 \h </w:instrText>
      </w:r>
      <w:r w:rsidRPr="00155E75">
        <w:rPr>
          <w:b w:val="0"/>
          <w:noProof/>
          <w:sz w:val="18"/>
        </w:rPr>
      </w:r>
      <w:r w:rsidRPr="00155E75">
        <w:rPr>
          <w:b w:val="0"/>
          <w:noProof/>
          <w:sz w:val="18"/>
        </w:rPr>
        <w:fldChar w:fldCharType="separate"/>
      </w:r>
      <w:r w:rsidRPr="00155E75">
        <w:rPr>
          <w:b w:val="0"/>
          <w:noProof/>
          <w:sz w:val="18"/>
        </w:rPr>
        <w:t>379</w:t>
      </w:r>
      <w:r w:rsidRPr="00155E75">
        <w:rPr>
          <w:b w:val="0"/>
          <w:noProof/>
          <w:sz w:val="18"/>
        </w:rPr>
        <w:fldChar w:fldCharType="end"/>
      </w:r>
    </w:p>
    <w:p w14:paraId="690B15C5" w14:textId="5EDAD98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390</w:t>
      </w:r>
      <w:r>
        <w:rPr>
          <w:noProof/>
        </w:rPr>
        <w:tab/>
        <w:t>What this Subdivision is about</w:t>
      </w:r>
      <w:r w:rsidRPr="00155E75">
        <w:rPr>
          <w:noProof/>
        </w:rPr>
        <w:tab/>
      </w:r>
      <w:r w:rsidRPr="00155E75">
        <w:rPr>
          <w:noProof/>
        </w:rPr>
        <w:fldChar w:fldCharType="begin"/>
      </w:r>
      <w:r w:rsidRPr="00155E75">
        <w:rPr>
          <w:noProof/>
        </w:rPr>
        <w:instrText xml:space="preserve"> PAGEREF _Toc201758164 \h </w:instrText>
      </w:r>
      <w:r w:rsidRPr="00155E75">
        <w:rPr>
          <w:noProof/>
        </w:rPr>
      </w:r>
      <w:r w:rsidRPr="00155E75">
        <w:rPr>
          <w:noProof/>
        </w:rPr>
        <w:fldChar w:fldCharType="separate"/>
      </w:r>
      <w:r w:rsidRPr="00155E75">
        <w:rPr>
          <w:noProof/>
        </w:rPr>
        <w:t>379</w:t>
      </w:r>
      <w:r w:rsidRPr="00155E75">
        <w:rPr>
          <w:noProof/>
        </w:rPr>
        <w:fldChar w:fldCharType="end"/>
      </w:r>
    </w:p>
    <w:p w14:paraId="694F06FF" w14:textId="5963FB3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_Toc201758165 \h </w:instrText>
      </w:r>
      <w:r w:rsidRPr="00155E75">
        <w:rPr>
          <w:b w:val="0"/>
          <w:noProof/>
          <w:sz w:val="18"/>
        </w:rPr>
      </w:r>
      <w:r w:rsidRPr="00155E75">
        <w:rPr>
          <w:b w:val="0"/>
          <w:noProof/>
          <w:sz w:val="18"/>
        </w:rPr>
        <w:fldChar w:fldCharType="separate"/>
      </w:r>
      <w:r w:rsidRPr="00155E75">
        <w:rPr>
          <w:b w:val="0"/>
          <w:noProof/>
          <w:sz w:val="18"/>
        </w:rPr>
        <w:t>380</w:t>
      </w:r>
      <w:r w:rsidRPr="00155E75">
        <w:rPr>
          <w:b w:val="0"/>
          <w:noProof/>
          <w:sz w:val="18"/>
        </w:rPr>
        <w:fldChar w:fldCharType="end"/>
      </w:r>
    </w:p>
    <w:p w14:paraId="17CC5C13" w14:textId="743A0CE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395</w:t>
      </w:r>
      <w:r>
        <w:rPr>
          <w:noProof/>
        </w:rPr>
        <w:tab/>
        <w:t>Thin capitalisation rule for inward investing entities (ADI)</w:t>
      </w:r>
      <w:r w:rsidRPr="00155E75">
        <w:rPr>
          <w:noProof/>
        </w:rPr>
        <w:tab/>
      </w:r>
      <w:r w:rsidRPr="00155E75">
        <w:rPr>
          <w:noProof/>
        </w:rPr>
        <w:fldChar w:fldCharType="begin"/>
      </w:r>
      <w:r w:rsidRPr="00155E75">
        <w:rPr>
          <w:noProof/>
        </w:rPr>
        <w:instrText xml:space="preserve"> PAGEREF _Toc201758166 \h </w:instrText>
      </w:r>
      <w:r w:rsidRPr="00155E75">
        <w:rPr>
          <w:noProof/>
        </w:rPr>
      </w:r>
      <w:r w:rsidRPr="00155E75">
        <w:rPr>
          <w:noProof/>
        </w:rPr>
        <w:fldChar w:fldCharType="separate"/>
      </w:r>
      <w:r w:rsidRPr="00155E75">
        <w:rPr>
          <w:noProof/>
        </w:rPr>
        <w:t>380</w:t>
      </w:r>
      <w:r w:rsidRPr="00155E75">
        <w:rPr>
          <w:noProof/>
        </w:rPr>
        <w:fldChar w:fldCharType="end"/>
      </w:r>
    </w:p>
    <w:p w14:paraId="15F50CE9" w14:textId="2BA0A37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400</w:t>
      </w:r>
      <w:r>
        <w:rPr>
          <w:noProof/>
        </w:rPr>
        <w:tab/>
        <w:t>Minimum capital amount</w:t>
      </w:r>
      <w:r w:rsidRPr="00155E75">
        <w:rPr>
          <w:noProof/>
        </w:rPr>
        <w:tab/>
      </w:r>
      <w:r w:rsidRPr="00155E75">
        <w:rPr>
          <w:noProof/>
        </w:rPr>
        <w:fldChar w:fldCharType="begin"/>
      </w:r>
      <w:r w:rsidRPr="00155E75">
        <w:rPr>
          <w:noProof/>
        </w:rPr>
        <w:instrText xml:space="preserve"> PAGEREF _Toc201758167 \h </w:instrText>
      </w:r>
      <w:r w:rsidRPr="00155E75">
        <w:rPr>
          <w:noProof/>
        </w:rPr>
      </w:r>
      <w:r w:rsidRPr="00155E75">
        <w:rPr>
          <w:noProof/>
        </w:rPr>
        <w:fldChar w:fldCharType="separate"/>
      </w:r>
      <w:r w:rsidRPr="00155E75">
        <w:rPr>
          <w:noProof/>
        </w:rPr>
        <w:t>381</w:t>
      </w:r>
      <w:r w:rsidRPr="00155E75">
        <w:rPr>
          <w:noProof/>
        </w:rPr>
        <w:fldChar w:fldCharType="end"/>
      </w:r>
    </w:p>
    <w:p w14:paraId="74FD0F79" w14:textId="0342A38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405</w:t>
      </w:r>
      <w:r>
        <w:rPr>
          <w:noProof/>
        </w:rPr>
        <w:tab/>
        <w:t>Safe harbour capital amount</w:t>
      </w:r>
      <w:r w:rsidRPr="00155E75">
        <w:rPr>
          <w:noProof/>
        </w:rPr>
        <w:tab/>
      </w:r>
      <w:r w:rsidRPr="00155E75">
        <w:rPr>
          <w:noProof/>
        </w:rPr>
        <w:fldChar w:fldCharType="begin"/>
      </w:r>
      <w:r w:rsidRPr="00155E75">
        <w:rPr>
          <w:noProof/>
        </w:rPr>
        <w:instrText xml:space="preserve"> PAGEREF _Toc201758168 \h </w:instrText>
      </w:r>
      <w:r w:rsidRPr="00155E75">
        <w:rPr>
          <w:noProof/>
        </w:rPr>
      </w:r>
      <w:r w:rsidRPr="00155E75">
        <w:rPr>
          <w:noProof/>
        </w:rPr>
        <w:fldChar w:fldCharType="separate"/>
      </w:r>
      <w:r w:rsidRPr="00155E75">
        <w:rPr>
          <w:noProof/>
        </w:rPr>
        <w:t>382</w:t>
      </w:r>
      <w:r w:rsidRPr="00155E75">
        <w:rPr>
          <w:noProof/>
        </w:rPr>
        <w:fldChar w:fldCharType="end"/>
      </w:r>
    </w:p>
    <w:p w14:paraId="2B478414" w14:textId="2148F78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410</w:t>
      </w:r>
      <w:r>
        <w:rPr>
          <w:noProof/>
        </w:rPr>
        <w:tab/>
        <w:t>Arm’s length capital amount</w:t>
      </w:r>
      <w:r w:rsidRPr="00155E75">
        <w:rPr>
          <w:noProof/>
        </w:rPr>
        <w:tab/>
      </w:r>
      <w:r w:rsidRPr="00155E75">
        <w:rPr>
          <w:noProof/>
        </w:rPr>
        <w:fldChar w:fldCharType="begin"/>
      </w:r>
      <w:r w:rsidRPr="00155E75">
        <w:rPr>
          <w:noProof/>
        </w:rPr>
        <w:instrText xml:space="preserve"> PAGEREF _Toc201758169 \h </w:instrText>
      </w:r>
      <w:r w:rsidRPr="00155E75">
        <w:rPr>
          <w:noProof/>
        </w:rPr>
      </w:r>
      <w:r w:rsidRPr="00155E75">
        <w:rPr>
          <w:noProof/>
        </w:rPr>
        <w:fldChar w:fldCharType="separate"/>
      </w:r>
      <w:r w:rsidRPr="00155E75">
        <w:rPr>
          <w:noProof/>
        </w:rPr>
        <w:t>382</w:t>
      </w:r>
      <w:r w:rsidRPr="00155E75">
        <w:rPr>
          <w:noProof/>
        </w:rPr>
        <w:fldChar w:fldCharType="end"/>
      </w:r>
    </w:p>
    <w:p w14:paraId="71A2B520" w14:textId="21135BE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415</w:t>
      </w:r>
      <w:r>
        <w:rPr>
          <w:noProof/>
        </w:rPr>
        <w:tab/>
        <w:t>Amount of debt deduction disallowed</w:t>
      </w:r>
      <w:r w:rsidRPr="00155E75">
        <w:rPr>
          <w:noProof/>
        </w:rPr>
        <w:tab/>
      </w:r>
      <w:r w:rsidRPr="00155E75">
        <w:rPr>
          <w:noProof/>
        </w:rPr>
        <w:fldChar w:fldCharType="begin"/>
      </w:r>
      <w:r w:rsidRPr="00155E75">
        <w:rPr>
          <w:noProof/>
        </w:rPr>
        <w:instrText xml:space="preserve"> PAGEREF _Toc201758170 \h </w:instrText>
      </w:r>
      <w:r w:rsidRPr="00155E75">
        <w:rPr>
          <w:noProof/>
        </w:rPr>
      </w:r>
      <w:r w:rsidRPr="00155E75">
        <w:rPr>
          <w:noProof/>
        </w:rPr>
        <w:fldChar w:fldCharType="separate"/>
      </w:r>
      <w:r w:rsidRPr="00155E75">
        <w:rPr>
          <w:noProof/>
        </w:rPr>
        <w:t>385</w:t>
      </w:r>
      <w:r w:rsidRPr="00155E75">
        <w:rPr>
          <w:noProof/>
        </w:rPr>
        <w:fldChar w:fldCharType="end"/>
      </w:r>
    </w:p>
    <w:p w14:paraId="0A0B7FDE" w14:textId="0BF7FF5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420</w:t>
      </w:r>
      <w:r>
        <w:rPr>
          <w:noProof/>
        </w:rPr>
        <w:tab/>
        <w:t>Application to part year periods</w:t>
      </w:r>
      <w:r w:rsidRPr="00155E75">
        <w:rPr>
          <w:noProof/>
        </w:rPr>
        <w:tab/>
      </w:r>
      <w:r w:rsidRPr="00155E75">
        <w:rPr>
          <w:noProof/>
        </w:rPr>
        <w:fldChar w:fldCharType="begin"/>
      </w:r>
      <w:r w:rsidRPr="00155E75">
        <w:rPr>
          <w:noProof/>
        </w:rPr>
        <w:instrText xml:space="preserve"> PAGEREF _Toc201758171 \h </w:instrText>
      </w:r>
      <w:r w:rsidRPr="00155E75">
        <w:rPr>
          <w:noProof/>
        </w:rPr>
      </w:r>
      <w:r w:rsidRPr="00155E75">
        <w:rPr>
          <w:noProof/>
        </w:rPr>
        <w:fldChar w:fldCharType="separate"/>
      </w:r>
      <w:r w:rsidRPr="00155E75">
        <w:rPr>
          <w:noProof/>
        </w:rPr>
        <w:t>385</w:t>
      </w:r>
      <w:r w:rsidRPr="00155E75">
        <w:rPr>
          <w:noProof/>
        </w:rPr>
        <w:fldChar w:fldCharType="end"/>
      </w:r>
    </w:p>
    <w:p w14:paraId="76352935" w14:textId="53E0452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EAA—Debt deduction limitation rules for debt deduction creation (all relevant entities)</w:t>
      </w:r>
      <w:r w:rsidRPr="00155E75">
        <w:rPr>
          <w:b w:val="0"/>
          <w:noProof/>
          <w:sz w:val="18"/>
        </w:rPr>
        <w:tab/>
      </w:r>
      <w:r w:rsidRPr="00155E75">
        <w:rPr>
          <w:b w:val="0"/>
          <w:noProof/>
          <w:sz w:val="18"/>
        </w:rPr>
        <w:fldChar w:fldCharType="begin"/>
      </w:r>
      <w:r w:rsidRPr="00155E75">
        <w:rPr>
          <w:b w:val="0"/>
          <w:noProof/>
          <w:sz w:val="18"/>
        </w:rPr>
        <w:instrText xml:space="preserve"> PAGEREF _Toc201758172 \h </w:instrText>
      </w:r>
      <w:r w:rsidRPr="00155E75">
        <w:rPr>
          <w:b w:val="0"/>
          <w:noProof/>
          <w:sz w:val="18"/>
        </w:rPr>
      </w:r>
      <w:r w:rsidRPr="00155E75">
        <w:rPr>
          <w:b w:val="0"/>
          <w:noProof/>
          <w:sz w:val="18"/>
        </w:rPr>
        <w:fldChar w:fldCharType="separate"/>
      </w:r>
      <w:r w:rsidRPr="00155E75">
        <w:rPr>
          <w:b w:val="0"/>
          <w:noProof/>
          <w:sz w:val="18"/>
        </w:rPr>
        <w:t>387</w:t>
      </w:r>
      <w:r w:rsidRPr="00155E75">
        <w:rPr>
          <w:b w:val="0"/>
          <w:noProof/>
          <w:sz w:val="18"/>
        </w:rPr>
        <w:fldChar w:fldCharType="end"/>
      </w:r>
    </w:p>
    <w:p w14:paraId="707AD3FB" w14:textId="01A3CE5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EAA</w:t>
      </w:r>
      <w:r w:rsidRPr="00155E75">
        <w:rPr>
          <w:b w:val="0"/>
          <w:noProof/>
          <w:sz w:val="18"/>
        </w:rPr>
        <w:tab/>
      </w:r>
      <w:r w:rsidRPr="00155E75">
        <w:rPr>
          <w:b w:val="0"/>
          <w:noProof/>
          <w:sz w:val="18"/>
        </w:rPr>
        <w:fldChar w:fldCharType="begin"/>
      </w:r>
      <w:r w:rsidRPr="00155E75">
        <w:rPr>
          <w:b w:val="0"/>
          <w:noProof/>
          <w:sz w:val="18"/>
        </w:rPr>
        <w:instrText xml:space="preserve"> PAGEREF _Toc201758173 \h </w:instrText>
      </w:r>
      <w:r w:rsidRPr="00155E75">
        <w:rPr>
          <w:b w:val="0"/>
          <w:noProof/>
          <w:sz w:val="18"/>
        </w:rPr>
      </w:r>
      <w:r w:rsidRPr="00155E75">
        <w:rPr>
          <w:b w:val="0"/>
          <w:noProof/>
          <w:sz w:val="18"/>
        </w:rPr>
        <w:fldChar w:fldCharType="separate"/>
      </w:r>
      <w:r w:rsidRPr="00155E75">
        <w:rPr>
          <w:b w:val="0"/>
          <w:noProof/>
          <w:sz w:val="18"/>
        </w:rPr>
        <w:t>387</w:t>
      </w:r>
      <w:r w:rsidRPr="00155E75">
        <w:rPr>
          <w:b w:val="0"/>
          <w:noProof/>
          <w:sz w:val="18"/>
        </w:rPr>
        <w:fldChar w:fldCharType="end"/>
      </w:r>
    </w:p>
    <w:p w14:paraId="33233C98" w14:textId="5A872E9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423</w:t>
      </w:r>
      <w:r>
        <w:rPr>
          <w:noProof/>
        </w:rPr>
        <w:tab/>
        <w:t>What this Subdivision is about</w:t>
      </w:r>
      <w:r w:rsidRPr="00155E75">
        <w:rPr>
          <w:noProof/>
        </w:rPr>
        <w:tab/>
      </w:r>
      <w:r w:rsidRPr="00155E75">
        <w:rPr>
          <w:noProof/>
        </w:rPr>
        <w:fldChar w:fldCharType="begin"/>
      </w:r>
      <w:r w:rsidRPr="00155E75">
        <w:rPr>
          <w:noProof/>
        </w:rPr>
        <w:instrText xml:space="preserve"> PAGEREF _Toc201758174 \h </w:instrText>
      </w:r>
      <w:r w:rsidRPr="00155E75">
        <w:rPr>
          <w:noProof/>
        </w:rPr>
      </w:r>
      <w:r w:rsidRPr="00155E75">
        <w:rPr>
          <w:noProof/>
        </w:rPr>
        <w:fldChar w:fldCharType="separate"/>
      </w:r>
      <w:r w:rsidRPr="00155E75">
        <w:rPr>
          <w:noProof/>
        </w:rPr>
        <w:t>387</w:t>
      </w:r>
      <w:r w:rsidRPr="00155E75">
        <w:rPr>
          <w:noProof/>
        </w:rPr>
        <w:fldChar w:fldCharType="end"/>
      </w:r>
    </w:p>
    <w:p w14:paraId="69D86929" w14:textId="71C92EF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_Toc201758175 \h </w:instrText>
      </w:r>
      <w:r w:rsidRPr="00155E75">
        <w:rPr>
          <w:b w:val="0"/>
          <w:noProof/>
          <w:sz w:val="18"/>
        </w:rPr>
      </w:r>
      <w:r w:rsidRPr="00155E75">
        <w:rPr>
          <w:b w:val="0"/>
          <w:noProof/>
          <w:sz w:val="18"/>
        </w:rPr>
        <w:fldChar w:fldCharType="separate"/>
      </w:r>
      <w:r w:rsidRPr="00155E75">
        <w:rPr>
          <w:b w:val="0"/>
          <w:noProof/>
          <w:sz w:val="18"/>
        </w:rPr>
        <w:t>388</w:t>
      </w:r>
      <w:r w:rsidRPr="00155E75">
        <w:rPr>
          <w:b w:val="0"/>
          <w:noProof/>
          <w:sz w:val="18"/>
        </w:rPr>
        <w:fldChar w:fldCharType="end"/>
      </w:r>
    </w:p>
    <w:p w14:paraId="2E4730D9" w14:textId="487FE121"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423A</w:t>
      </w:r>
      <w:r>
        <w:rPr>
          <w:noProof/>
        </w:rPr>
        <w:tab/>
        <w:t>Debt deduction limitation rule for debt deduction creation (all relevant entities)</w:t>
      </w:r>
      <w:r w:rsidRPr="00155E75">
        <w:rPr>
          <w:noProof/>
        </w:rPr>
        <w:tab/>
      </w:r>
      <w:r w:rsidRPr="00155E75">
        <w:rPr>
          <w:noProof/>
        </w:rPr>
        <w:fldChar w:fldCharType="begin"/>
      </w:r>
      <w:r w:rsidRPr="00155E75">
        <w:rPr>
          <w:noProof/>
        </w:rPr>
        <w:instrText xml:space="preserve"> PAGEREF _Toc201758176 \h </w:instrText>
      </w:r>
      <w:r w:rsidRPr="00155E75">
        <w:rPr>
          <w:noProof/>
        </w:rPr>
      </w:r>
      <w:r w:rsidRPr="00155E75">
        <w:rPr>
          <w:noProof/>
        </w:rPr>
        <w:fldChar w:fldCharType="separate"/>
      </w:r>
      <w:r w:rsidRPr="00155E75">
        <w:rPr>
          <w:noProof/>
        </w:rPr>
        <w:t>388</w:t>
      </w:r>
      <w:r w:rsidRPr="00155E75">
        <w:rPr>
          <w:noProof/>
        </w:rPr>
        <w:fldChar w:fldCharType="end"/>
      </w:r>
    </w:p>
    <w:p w14:paraId="7C29BE55" w14:textId="4A18F560"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423AA</w:t>
      </w:r>
      <w:r>
        <w:rPr>
          <w:noProof/>
        </w:rPr>
        <w:tab/>
        <w:t>Exceptions for acquisition of certain CGT assets</w:t>
      </w:r>
      <w:r w:rsidRPr="00155E75">
        <w:rPr>
          <w:noProof/>
        </w:rPr>
        <w:tab/>
      </w:r>
      <w:r w:rsidRPr="00155E75">
        <w:rPr>
          <w:noProof/>
        </w:rPr>
        <w:fldChar w:fldCharType="begin"/>
      </w:r>
      <w:r w:rsidRPr="00155E75">
        <w:rPr>
          <w:noProof/>
        </w:rPr>
        <w:instrText xml:space="preserve"> PAGEREF _Toc201758177 \h </w:instrText>
      </w:r>
      <w:r w:rsidRPr="00155E75">
        <w:rPr>
          <w:noProof/>
        </w:rPr>
      </w:r>
      <w:r w:rsidRPr="00155E75">
        <w:rPr>
          <w:noProof/>
        </w:rPr>
        <w:fldChar w:fldCharType="separate"/>
      </w:r>
      <w:r w:rsidRPr="00155E75">
        <w:rPr>
          <w:noProof/>
        </w:rPr>
        <w:t>392</w:t>
      </w:r>
      <w:r w:rsidRPr="00155E75">
        <w:rPr>
          <w:noProof/>
        </w:rPr>
        <w:fldChar w:fldCharType="end"/>
      </w:r>
    </w:p>
    <w:p w14:paraId="6877CA59" w14:textId="65E9D614"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423B</w:t>
      </w:r>
      <w:r>
        <w:rPr>
          <w:noProof/>
        </w:rPr>
        <w:tab/>
        <w:t>Amount of debt deduction disallowed</w:t>
      </w:r>
      <w:r w:rsidRPr="00155E75">
        <w:rPr>
          <w:noProof/>
        </w:rPr>
        <w:tab/>
      </w:r>
      <w:r w:rsidRPr="00155E75">
        <w:rPr>
          <w:noProof/>
        </w:rPr>
        <w:fldChar w:fldCharType="begin"/>
      </w:r>
      <w:r w:rsidRPr="00155E75">
        <w:rPr>
          <w:noProof/>
        </w:rPr>
        <w:instrText xml:space="preserve"> PAGEREF _Toc201758178 \h </w:instrText>
      </w:r>
      <w:r w:rsidRPr="00155E75">
        <w:rPr>
          <w:noProof/>
        </w:rPr>
      </w:r>
      <w:r w:rsidRPr="00155E75">
        <w:rPr>
          <w:noProof/>
        </w:rPr>
        <w:fldChar w:fldCharType="separate"/>
      </w:r>
      <w:r w:rsidRPr="00155E75">
        <w:rPr>
          <w:noProof/>
        </w:rPr>
        <w:t>394</w:t>
      </w:r>
      <w:r w:rsidRPr="00155E75">
        <w:rPr>
          <w:noProof/>
        </w:rPr>
        <w:fldChar w:fldCharType="end"/>
      </w:r>
    </w:p>
    <w:p w14:paraId="569AA1C1" w14:textId="2045C2F1"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423C</w:t>
      </w:r>
      <w:r>
        <w:rPr>
          <w:noProof/>
        </w:rPr>
        <w:tab/>
        <w:t>This Subdivision does not limit reduction of debt deductions</w:t>
      </w:r>
      <w:r w:rsidRPr="00BC290B">
        <w:rPr>
          <w:bCs/>
          <w:noProof/>
        </w:rPr>
        <w:t xml:space="preserve"> under</w:t>
      </w:r>
      <w:r>
        <w:rPr>
          <w:noProof/>
        </w:rPr>
        <w:t xml:space="preserve"> other provisions</w:t>
      </w:r>
      <w:r w:rsidRPr="00155E75">
        <w:rPr>
          <w:noProof/>
        </w:rPr>
        <w:tab/>
      </w:r>
      <w:r w:rsidRPr="00155E75">
        <w:rPr>
          <w:noProof/>
        </w:rPr>
        <w:fldChar w:fldCharType="begin"/>
      </w:r>
      <w:r w:rsidRPr="00155E75">
        <w:rPr>
          <w:noProof/>
        </w:rPr>
        <w:instrText xml:space="preserve"> PAGEREF _Toc201758179 \h </w:instrText>
      </w:r>
      <w:r w:rsidRPr="00155E75">
        <w:rPr>
          <w:noProof/>
        </w:rPr>
      </w:r>
      <w:r w:rsidRPr="00155E75">
        <w:rPr>
          <w:noProof/>
        </w:rPr>
        <w:fldChar w:fldCharType="separate"/>
      </w:r>
      <w:r w:rsidRPr="00155E75">
        <w:rPr>
          <w:noProof/>
        </w:rPr>
        <w:t>394</w:t>
      </w:r>
      <w:r w:rsidRPr="00155E75">
        <w:rPr>
          <w:noProof/>
        </w:rPr>
        <w:fldChar w:fldCharType="end"/>
      </w:r>
    </w:p>
    <w:p w14:paraId="053C58C3" w14:textId="52C5FB12"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423D</w:t>
      </w:r>
      <w:r>
        <w:rPr>
          <w:noProof/>
        </w:rPr>
        <w:tab/>
        <w:t>Schemes relating to this Subdivision</w:t>
      </w:r>
      <w:r w:rsidRPr="00155E75">
        <w:rPr>
          <w:noProof/>
        </w:rPr>
        <w:tab/>
      </w:r>
      <w:r w:rsidRPr="00155E75">
        <w:rPr>
          <w:noProof/>
        </w:rPr>
        <w:fldChar w:fldCharType="begin"/>
      </w:r>
      <w:r w:rsidRPr="00155E75">
        <w:rPr>
          <w:noProof/>
        </w:rPr>
        <w:instrText xml:space="preserve"> PAGEREF _Toc201758180 \h </w:instrText>
      </w:r>
      <w:r w:rsidRPr="00155E75">
        <w:rPr>
          <w:noProof/>
        </w:rPr>
      </w:r>
      <w:r w:rsidRPr="00155E75">
        <w:rPr>
          <w:noProof/>
        </w:rPr>
        <w:fldChar w:fldCharType="separate"/>
      </w:r>
      <w:r w:rsidRPr="00155E75">
        <w:rPr>
          <w:noProof/>
        </w:rPr>
        <w:t>394</w:t>
      </w:r>
      <w:r w:rsidRPr="00155E75">
        <w:rPr>
          <w:noProof/>
        </w:rPr>
        <w:fldChar w:fldCharType="end"/>
      </w:r>
    </w:p>
    <w:p w14:paraId="7725D6AD" w14:textId="2EE7E045"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423E</w:t>
      </w:r>
      <w:r>
        <w:rPr>
          <w:noProof/>
        </w:rPr>
        <w:tab/>
        <w:t xml:space="preserve">Modified meaning of </w:t>
      </w:r>
      <w:r w:rsidRPr="00BC290B">
        <w:rPr>
          <w:i/>
          <w:noProof/>
        </w:rPr>
        <w:t>associate pair</w:t>
      </w:r>
      <w:r w:rsidRPr="00155E75">
        <w:rPr>
          <w:noProof/>
        </w:rPr>
        <w:tab/>
      </w:r>
      <w:r w:rsidRPr="00155E75">
        <w:rPr>
          <w:noProof/>
        </w:rPr>
        <w:fldChar w:fldCharType="begin"/>
      </w:r>
      <w:r w:rsidRPr="00155E75">
        <w:rPr>
          <w:noProof/>
        </w:rPr>
        <w:instrText xml:space="preserve"> PAGEREF _Toc201758181 \h </w:instrText>
      </w:r>
      <w:r w:rsidRPr="00155E75">
        <w:rPr>
          <w:noProof/>
        </w:rPr>
      </w:r>
      <w:r w:rsidRPr="00155E75">
        <w:rPr>
          <w:noProof/>
        </w:rPr>
        <w:fldChar w:fldCharType="separate"/>
      </w:r>
      <w:r w:rsidRPr="00155E75">
        <w:rPr>
          <w:noProof/>
        </w:rPr>
        <w:t>395</w:t>
      </w:r>
      <w:r w:rsidRPr="00155E75">
        <w:rPr>
          <w:noProof/>
        </w:rPr>
        <w:fldChar w:fldCharType="end"/>
      </w:r>
    </w:p>
    <w:p w14:paraId="01A9A0A4" w14:textId="04B58DCA"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423F</w:t>
      </w:r>
      <w:r>
        <w:rPr>
          <w:noProof/>
        </w:rPr>
        <w:tab/>
        <w:t xml:space="preserve">Modified meaning of </w:t>
      </w:r>
      <w:r w:rsidRPr="00BC290B">
        <w:rPr>
          <w:i/>
          <w:noProof/>
        </w:rPr>
        <w:t>Australian entity</w:t>
      </w:r>
      <w:r w:rsidRPr="00155E75">
        <w:rPr>
          <w:noProof/>
        </w:rPr>
        <w:tab/>
      </w:r>
      <w:r w:rsidRPr="00155E75">
        <w:rPr>
          <w:noProof/>
        </w:rPr>
        <w:fldChar w:fldCharType="begin"/>
      </w:r>
      <w:r w:rsidRPr="00155E75">
        <w:rPr>
          <w:noProof/>
        </w:rPr>
        <w:instrText xml:space="preserve"> PAGEREF _Toc201758182 \h </w:instrText>
      </w:r>
      <w:r w:rsidRPr="00155E75">
        <w:rPr>
          <w:noProof/>
        </w:rPr>
      </w:r>
      <w:r w:rsidRPr="00155E75">
        <w:rPr>
          <w:noProof/>
        </w:rPr>
        <w:fldChar w:fldCharType="separate"/>
      </w:r>
      <w:r w:rsidRPr="00155E75">
        <w:rPr>
          <w:noProof/>
        </w:rPr>
        <w:t>397</w:t>
      </w:r>
      <w:r w:rsidRPr="00155E75">
        <w:rPr>
          <w:noProof/>
        </w:rPr>
        <w:fldChar w:fldCharType="end"/>
      </w:r>
    </w:p>
    <w:p w14:paraId="6384555E" w14:textId="66FC1F8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EAB—Third party debt concepts</w:t>
      </w:r>
      <w:r w:rsidRPr="00155E75">
        <w:rPr>
          <w:b w:val="0"/>
          <w:noProof/>
          <w:sz w:val="18"/>
        </w:rPr>
        <w:tab/>
      </w:r>
      <w:r w:rsidRPr="00155E75">
        <w:rPr>
          <w:b w:val="0"/>
          <w:noProof/>
          <w:sz w:val="18"/>
        </w:rPr>
        <w:fldChar w:fldCharType="begin"/>
      </w:r>
      <w:r w:rsidRPr="00155E75">
        <w:rPr>
          <w:b w:val="0"/>
          <w:noProof/>
          <w:sz w:val="18"/>
        </w:rPr>
        <w:instrText xml:space="preserve"> PAGEREF _Toc201758183 \h </w:instrText>
      </w:r>
      <w:r w:rsidRPr="00155E75">
        <w:rPr>
          <w:b w:val="0"/>
          <w:noProof/>
          <w:sz w:val="18"/>
        </w:rPr>
      </w:r>
      <w:r w:rsidRPr="00155E75">
        <w:rPr>
          <w:b w:val="0"/>
          <w:noProof/>
          <w:sz w:val="18"/>
        </w:rPr>
        <w:fldChar w:fldCharType="separate"/>
      </w:r>
      <w:r w:rsidRPr="00155E75">
        <w:rPr>
          <w:b w:val="0"/>
          <w:noProof/>
          <w:sz w:val="18"/>
        </w:rPr>
        <w:t>398</w:t>
      </w:r>
      <w:r w:rsidRPr="00155E75">
        <w:rPr>
          <w:b w:val="0"/>
          <w:noProof/>
          <w:sz w:val="18"/>
        </w:rPr>
        <w:fldChar w:fldCharType="end"/>
      </w:r>
    </w:p>
    <w:p w14:paraId="66CBF447" w14:textId="57FC1A6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EAB</w:t>
      </w:r>
      <w:r w:rsidRPr="00155E75">
        <w:rPr>
          <w:b w:val="0"/>
          <w:noProof/>
          <w:sz w:val="18"/>
        </w:rPr>
        <w:tab/>
      </w:r>
      <w:r w:rsidRPr="00155E75">
        <w:rPr>
          <w:b w:val="0"/>
          <w:noProof/>
          <w:sz w:val="18"/>
        </w:rPr>
        <w:fldChar w:fldCharType="begin"/>
      </w:r>
      <w:r w:rsidRPr="00155E75">
        <w:rPr>
          <w:b w:val="0"/>
          <w:noProof/>
          <w:sz w:val="18"/>
        </w:rPr>
        <w:instrText xml:space="preserve"> PAGEREF _Toc201758184 \h </w:instrText>
      </w:r>
      <w:r w:rsidRPr="00155E75">
        <w:rPr>
          <w:b w:val="0"/>
          <w:noProof/>
          <w:sz w:val="18"/>
        </w:rPr>
      </w:r>
      <w:r w:rsidRPr="00155E75">
        <w:rPr>
          <w:b w:val="0"/>
          <w:noProof/>
          <w:sz w:val="18"/>
        </w:rPr>
        <w:fldChar w:fldCharType="separate"/>
      </w:r>
      <w:r w:rsidRPr="00155E75">
        <w:rPr>
          <w:b w:val="0"/>
          <w:noProof/>
          <w:sz w:val="18"/>
        </w:rPr>
        <w:t>398</w:t>
      </w:r>
      <w:r w:rsidRPr="00155E75">
        <w:rPr>
          <w:b w:val="0"/>
          <w:noProof/>
          <w:sz w:val="18"/>
        </w:rPr>
        <w:fldChar w:fldCharType="end"/>
      </w:r>
    </w:p>
    <w:p w14:paraId="39673A22" w14:textId="49ABD1A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427</w:t>
      </w:r>
      <w:r>
        <w:rPr>
          <w:noProof/>
        </w:rPr>
        <w:tab/>
        <w:t>What this Subdivision is about</w:t>
      </w:r>
      <w:r w:rsidRPr="00155E75">
        <w:rPr>
          <w:noProof/>
        </w:rPr>
        <w:tab/>
      </w:r>
      <w:r w:rsidRPr="00155E75">
        <w:rPr>
          <w:noProof/>
        </w:rPr>
        <w:fldChar w:fldCharType="begin"/>
      </w:r>
      <w:r w:rsidRPr="00155E75">
        <w:rPr>
          <w:noProof/>
        </w:rPr>
        <w:instrText xml:space="preserve"> PAGEREF _Toc201758185 \h </w:instrText>
      </w:r>
      <w:r w:rsidRPr="00155E75">
        <w:rPr>
          <w:noProof/>
        </w:rPr>
      </w:r>
      <w:r w:rsidRPr="00155E75">
        <w:rPr>
          <w:noProof/>
        </w:rPr>
        <w:fldChar w:fldCharType="separate"/>
      </w:r>
      <w:r w:rsidRPr="00155E75">
        <w:rPr>
          <w:noProof/>
        </w:rPr>
        <w:t>398</w:t>
      </w:r>
      <w:r w:rsidRPr="00155E75">
        <w:rPr>
          <w:noProof/>
        </w:rPr>
        <w:fldChar w:fldCharType="end"/>
      </w:r>
    </w:p>
    <w:p w14:paraId="482E0B3C" w14:textId="7AA9188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_Toc201758186 \h </w:instrText>
      </w:r>
      <w:r w:rsidRPr="00155E75">
        <w:rPr>
          <w:b w:val="0"/>
          <w:noProof/>
          <w:sz w:val="18"/>
        </w:rPr>
      </w:r>
      <w:r w:rsidRPr="00155E75">
        <w:rPr>
          <w:b w:val="0"/>
          <w:noProof/>
          <w:sz w:val="18"/>
        </w:rPr>
        <w:fldChar w:fldCharType="separate"/>
      </w:r>
      <w:r w:rsidRPr="00155E75">
        <w:rPr>
          <w:b w:val="0"/>
          <w:noProof/>
          <w:sz w:val="18"/>
        </w:rPr>
        <w:t>398</w:t>
      </w:r>
      <w:r w:rsidRPr="00155E75">
        <w:rPr>
          <w:b w:val="0"/>
          <w:noProof/>
          <w:sz w:val="18"/>
        </w:rPr>
        <w:fldChar w:fldCharType="end"/>
      </w:r>
    </w:p>
    <w:p w14:paraId="2971D151" w14:textId="5F0AFC9A"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427A</w:t>
      </w:r>
      <w:r>
        <w:rPr>
          <w:noProof/>
        </w:rPr>
        <w:tab/>
        <w:t xml:space="preserve">Meaning of </w:t>
      </w:r>
      <w:r w:rsidRPr="00BC290B">
        <w:rPr>
          <w:i/>
          <w:noProof/>
        </w:rPr>
        <w:t>third party earnings limit</w:t>
      </w:r>
      <w:r w:rsidRPr="00BC290B">
        <w:rPr>
          <w:noProof/>
        </w:rPr>
        <w:t xml:space="preserve"> </w:t>
      </w:r>
      <w:r>
        <w:rPr>
          <w:noProof/>
        </w:rPr>
        <w:t>and</w:t>
      </w:r>
      <w:r w:rsidRPr="00BC290B">
        <w:rPr>
          <w:noProof/>
        </w:rPr>
        <w:t xml:space="preserve"> </w:t>
      </w:r>
      <w:r w:rsidRPr="00BC290B">
        <w:rPr>
          <w:i/>
          <w:noProof/>
        </w:rPr>
        <w:t>third party debt conditions</w:t>
      </w:r>
      <w:r w:rsidRPr="00155E75">
        <w:rPr>
          <w:noProof/>
        </w:rPr>
        <w:tab/>
      </w:r>
      <w:r w:rsidRPr="00155E75">
        <w:rPr>
          <w:noProof/>
        </w:rPr>
        <w:fldChar w:fldCharType="begin"/>
      </w:r>
      <w:r w:rsidRPr="00155E75">
        <w:rPr>
          <w:noProof/>
        </w:rPr>
        <w:instrText xml:space="preserve"> PAGEREF _Toc201758187 \h </w:instrText>
      </w:r>
      <w:r w:rsidRPr="00155E75">
        <w:rPr>
          <w:noProof/>
        </w:rPr>
      </w:r>
      <w:r w:rsidRPr="00155E75">
        <w:rPr>
          <w:noProof/>
        </w:rPr>
        <w:fldChar w:fldCharType="separate"/>
      </w:r>
      <w:r w:rsidRPr="00155E75">
        <w:rPr>
          <w:noProof/>
        </w:rPr>
        <w:t>398</w:t>
      </w:r>
      <w:r w:rsidRPr="00155E75">
        <w:rPr>
          <w:noProof/>
        </w:rPr>
        <w:fldChar w:fldCharType="end"/>
      </w:r>
    </w:p>
    <w:p w14:paraId="0E77E612" w14:textId="0CE69C20"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427B</w:t>
      </w:r>
      <w:r>
        <w:rPr>
          <w:noProof/>
        </w:rPr>
        <w:tab/>
        <w:t>Modified third party debt conditions for conduit financing</w:t>
      </w:r>
      <w:r w:rsidRPr="00155E75">
        <w:rPr>
          <w:noProof/>
        </w:rPr>
        <w:tab/>
      </w:r>
      <w:r w:rsidRPr="00155E75">
        <w:rPr>
          <w:noProof/>
        </w:rPr>
        <w:fldChar w:fldCharType="begin"/>
      </w:r>
      <w:r w:rsidRPr="00155E75">
        <w:rPr>
          <w:noProof/>
        </w:rPr>
        <w:instrText xml:space="preserve"> PAGEREF _Toc201758188 \h </w:instrText>
      </w:r>
      <w:r w:rsidRPr="00155E75">
        <w:rPr>
          <w:noProof/>
        </w:rPr>
      </w:r>
      <w:r w:rsidRPr="00155E75">
        <w:rPr>
          <w:noProof/>
        </w:rPr>
        <w:fldChar w:fldCharType="separate"/>
      </w:r>
      <w:r w:rsidRPr="00155E75">
        <w:rPr>
          <w:noProof/>
        </w:rPr>
        <w:t>401</w:t>
      </w:r>
      <w:r w:rsidRPr="00155E75">
        <w:rPr>
          <w:noProof/>
        </w:rPr>
        <w:fldChar w:fldCharType="end"/>
      </w:r>
    </w:p>
    <w:p w14:paraId="28C20B9E" w14:textId="4FBBD388"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427C</w:t>
      </w:r>
      <w:r>
        <w:rPr>
          <w:noProof/>
        </w:rPr>
        <w:tab/>
        <w:t>Conduit financing conditions</w:t>
      </w:r>
      <w:r w:rsidRPr="00155E75">
        <w:rPr>
          <w:noProof/>
        </w:rPr>
        <w:tab/>
      </w:r>
      <w:r w:rsidRPr="00155E75">
        <w:rPr>
          <w:noProof/>
        </w:rPr>
        <w:fldChar w:fldCharType="begin"/>
      </w:r>
      <w:r w:rsidRPr="00155E75">
        <w:rPr>
          <w:noProof/>
        </w:rPr>
        <w:instrText xml:space="preserve"> PAGEREF _Toc201758189 \h </w:instrText>
      </w:r>
      <w:r w:rsidRPr="00155E75">
        <w:rPr>
          <w:noProof/>
        </w:rPr>
      </w:r>
      <w:r w:rsidRPr="00155E75">
        <w:rPr>
          <w:noProof/>
        </w:rPr>
        <w:fldChar w:fldCharType="separate"/>
      </w:r>
      <w:r w:rsidRPr="00155E75">
        <w:rPr>
          <w:noProof/>
        </w:rPr>
        <w:t>402</w:t>
      </w:r>
      <w:r w:rsidRPr="00155E75">
        <w:rPr>
          <w:noProof/>
        </w:rPr>
        <w:fldChar w:fldCharType="end"/>
      </w:r>
    </w:p>
    <w:p w14:paraId="37448663" w14:textId="163EA72B"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427D</w:t>
      </w:r>
      <w:r>
        <w:rPr>
          <w:noProof/>
        </w:rPr>
        <w:tab/>
        <w:t xml:space="preserve">Modified meaning of </w:t>
      </w:r>
      <w:r w:rsidRPr="00BC290B">
        <w:rPr>
          <w:i/>
          <w:noProof/>
        </w:rPr>
        <w:t>associate entity</w:t>
      </w:r>
      <w:r w:rsidRPr="00155E75">
        <w:rPr>
          <w:noProof/>
        </w:rPr>
        <w:tab/>
      </w:r>
      <w:r w:rsidRPr="00155E75">
        <w:rPr>
          <w:noProof/>
        </w:rPr>
        <w:fldChar w:fldCharType="begin"/>
      </w:r>
      <w:r w:rsidRPr="00155E75">
        <w:rPr>
          <w:noProof/>
        </w:rPr>
        <w:instrText xml:space="preserve"> PAGEREF _Toc201758190 \h </w:instrText>
      </w:r>
      <w:r w:rsidRPr="00155E75">
        <w:rPr>
          <w:noProof/>
        </w:rPr>
      </w:r>
      <w:r w:rsidRPr="00155E75">
        <w:rPr>
          <w:noProof/>
        </w:rPr>
        <w:fldChar w:fldCharType="separate"/>
      </w:r>
      <w:r w:rsidRPr="00155E75">
        <w:rPr>
          <w:noProof/>
        </w:rPr>
        <w:t>405</w:t>
      </w:r>
      <w:r w:rsidRPr="00155E75">
        <w:rPr>
          <w:noProof/>
        </w:rPr>
        <w:fldChar w:fldCharType="end"/>
      </w:r>
    </w:p>
    <w:p w14:paraId="5AE46392" w14:textId="18D42E35" w:rsidR="00155E75" w:rsidRDefault="00155E75" w:rsidP="001957E3">
      <w:pPr>
        <w:pStyle w:val="TOC5"/>
        <w:ind w:left="3006" w:hanging="1588"/>
        <w:rPr>
          <w:rFonts w:asciiTheme="minorHAnsi" w:eastAsiaTheme="minorEastAsia" w:hAnsiTheme="minorHAnsi" w:cstheme="minorBidi"/>
          <w:noProof/>
          <w:kern w:val="2"/>
          <w:sz w:val="24"/>
          <w:szCs w:val="24"/>
          <w14:ligatures w14:val="standardContextual"/>
        </w:rPr>
      </w:pPr>
      <w:r>
        <w:rPr>
          <w:noProof/>
        </w:rPr>
        <w:t>820</w:t>
      </w:r>
      <w:r>
        <w:rPr>
          <w:noProof/>
        </w:rPr>
        <w:noBreakHyphen/>
        <w:t>427E</w:t>
      </w:r>
      <w:r>
        <w:rPr>
          <w:noProof/>
        </w:rPr>
        <w:tab/>
        <w:t xml:space="preserve">Modified meaning of </w:t>
      </w:r>
      <w:r w:rsidRPr="00BC290B">
        <w:rPr>
          <w:i/>
          <w:noProof/>
        </w:rPr>
        <w:t>Australian entity</w:t>
      </w:r>
      <w:r w:rsidRPr="00155E75">
        <w:rPr>
          <w:noProof/>
        </w:rPr>
        <w:tab/>
      </w:r>
      <w:r w:rsidRPr="00155E75">
        <w:rPr>
          <w:noProof/>
        </w:rPr>
        <w:fldChar w:fldCharType="begin"/>
      </w:r>
      <w:r w:rsidRPr="00155E75">
        <w:rPr>
          <w:noProof/>
        </w:rPr>
        <w:instrText xml:space="preserve"> PAGEREF _Toc201758191 \h </w:instrText>
      </w:r>
      <w:r w:rsidRPr="00155E75">
        <w:rPr>
          <w:noProof/>
        </w:rPr>
      </w:r>
      <w:r w:rsidRPr="00155E75">
        <w:rPr>
          <w:noProof/>
        </w:rPr>
        <w:fldChar w:fldCharType="separate"/>
      </w:r>
      <w:r w:rsidRPr="00155E75">
        <w:rPr>
          <w:noProof/>
        </w:rPr>
        <w:t>406</w:t>
      </w:r>
      <w:r w:rsidRPr="00155E75">
        <w:rPr>
          <w:noProof/>
        </w:rPr>
        <w:fldChar w:fldCharType="end"/>
      </w:r>
    </w:p>
    <w:p w14:paraId="06CCCF8E" w14:textId="79B4142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EA—Some financial entities may choose to be treated as ADIs</w:t>
      </w:r>
      <w:r w:rsidRPr="00155E75">
        <w:rPr>
          <w:b w:val="0"/>
          <w:noProof/>
          <w:sz w:val="18"/>
        </w:rPr>
        <w:tab/>
      </w:r>
      <w:r w:rsidRPr="00155E75">
        <w:rPr>
          <w:b w:val="0"/>
          <w:noProof/>
          <w:sz w:val="18"/>
        </w:rPr>
        <w:fldChar w:fldCharType="begin"/>
      </w:r>
      <w:r w:rsidRPr="00155E75">
        <w:rPr>
          <w:b w:val="0"/>
          <w:noProof/>
          <w:sz w:val="18"/>
        </w:rPr>
        <w:instrText xml:space="preserve"> PAGEREF _Toc201758192 \h </w:instrText>
      </w:r>
      <w:r w:rsidRPr="00155E75">
        <w:rPr>
          <w:b w:val="0"/>
          <w:noProof/>
          <w:sz w:val="18"/>
        </w:rPr>
      </w:r>
      <w:r w:rsidRPr="00155E75">
        <w:rPr>
          <w:b w:val="0"/>
          <w:noProof/>
          <w:sz w:val="18"/>
        </w:rPr>
        <w:fldChar w:fldCharType="separate"/>
      </w:r>
      <w:r w:rsidRPr="00155E75">
        <w:rPr>
          <w:b w:val="0"/>
          <w:noProof/>
          <w:sz w:val="18"/>
        </w:rPr>
        <w:t>406</w:t>
      </w:r>
      <w:r w:rsidRPr="00155E75">
        <w:rPr>
          <w:b w:val="0"/>
          <w:noProof/>
          <w:sz w:val="18"/>
        </w:rPr>
        <w:fldChar w:fldCharType="end"/>
      </w:r>
    </w:p>
    <w:p w14:paraId="7A432332" w14:textId="797FFEB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430</w:t>
      </w:r>
      <w:r>
        <w:rPr>
          <w:noProof/>
        </w:rPr>
        <w:tab/>
        <w:t>When choice can be made, and what effect it has</w:t>
      </w:r>
      <w:r w:rsidRPr="00155E75">
        <w:rPr>
          <w:noProof/>
        </w:rPr>
        <w:tab/>
      </w:r>
      <w:r w:rsidRPr="00155E75">
        <w:rPr>
          <w:noProof/>
        </w:rPr>
        <w:fldChar w:fldCharType="begin"/>
      </w:r>
      <w:r w:rsidRPr="00155E75">
        <w:rPr>
          <w:noProof/>
        </w:rPr>
        <w:instrText xml:space="preserve"> PAGEREF _Toc201758193 \h </w:instrText>
      </w:r>
      <w:r w:rsidRPr="00155E75">
        <w:rPr>
          <w:noProof/>
        </w:rPr>
      </w:r>
      <w:r w:rsidRPr="00155E75">
        <w:rPr>
          <w:noProof/>
        </w:rPr>
        <w:fldChar w:fldCharType="separate"/>
      </w:r>
      <w:r w:rsidRPr="00155E75">
        <w:rPr>
          <w:noProof/>
        </w:rPr>
        <w:t>406</w:t>
      </w:r>
      <w:r w:rsidRPr="00155E75">
        <w:rPr>
          <w:noProof/>
        </w:rPr>
        <w:fldChar w:fldCharType="end"/>
      </w:r>
    </w:p>
    <w:p w14:paraId="7CAA203C" w14:textId="012D6A5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435</w:t>
      </w:r>
      <w:r>
        <w:rPr>
          <w:noProof/>
        </w:rPr>
        <w:tab/>
        <w:t>Conditions</w:t>
      </w:r>
      <w:r w:rsidRPr="00155E75">
        <w:rPr>
          <w:noProof/>
        </w:rPr>
        <w:tab/>
      </w:r>
      <w:r w:rsidRPr="00155E75">
        <w:rPr>
          <w:noProof/>
        </w:rPr>
        <w:fldChar w:fldCharType="begin"/>
      </w:r>
      <w:r w:rsidRPr="00155E75">
        <w:rPr>
          <w:noProof/>
        </w:rPr>
        <w:instrText xml:space="preserve"> PAGEREF _Toc201758194 \h </w:instrText>
      </w:r>
      <w:r w:rsidRPr="00155E75">
        <w:rPr>
          <w:noProof/>
        </w:rPr>
      </w:r>
      <w:r w:rsidRPr="00155E75">
        <w:rPr>
          <w:noProof/>
        </w:rPr>
        <w:fldChar w:fldCharType="separate"/>
      </w:r>
      <w:r w:rsidRPr="00155E75">
        <w:rPr>
          <w:noProof/>
        </w:rPr>
        <w:t>408</w:t>
      </w:r>
      <w:r w:rsidRPr="00155E75">
        <w:rPr>
          <w:noProof/>
        </w:rPr>
        <w:fldChar w:fldCharType="end"/>
      </w:r>
    </w:p>
    <w:p w14:paraId="25A38D5E" w14:textId="7278A62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440</w:t>
      </w:r>
      <w:r>
        <w:rPr>
          <w:noProof/>
        </w:rPr>
        <w:tab/>
        <w:t>Revocation of choice</w:t>
      </w:r>
      <w:r w:rsidRPr="00155E75">
        <w:rPr>
          <w:noProof/>
        </w:rPr>
        <w:tab/>
      </w:r>
      <w:r w:rsidRPr="00155E75">
        <w:rPr>
          <w:noProof/>
        </w:rPr>
        <w:fldChar w:fldCharType="begin"/>
      </w:r>
      <w:r w:rsidRPr="00155E75">
        <w:rPr>
          <w:noProof/>
        </w:rPr>
        <w:instrText xml:space="preserve"> PAGEREF _Toc201758195 \h </w:instrText>
      </w:r>
      <w:r w:rsidRPr="00155E75">
        <w:rPr>
          <w:noProof/>
        </w:rPr>
      </w:r>
      <w:r w:rsidRPr="00155E75">
        <w:rPr>
          <w:noProof/>
        </w:rPr>
        <w:fldChar w:fldCharType="separate"/>
      </w:r>
      <w:r w:rsidRPr="00155E75">
        <w:rPr>
          <w:noProof/>
        </w:rPr>
        <w:t>410</w:t>
      </w:r>
      <w:r w:rsidRPr="00155E75">
        <w:rPr>
          <w:noProof/>
        </w:rPr>
        <w:fldChar w:fldCharType="end"/>
      </w:r>
    </w:p>
    <w:p w14:paraId="0E731476" w14:textId="0DB5B4F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445</w:t>
      </w:r>
      <w:r>
        <w:rPr>
          <w:noProof/>
        </w:rPr>
        <w:tab/>
        <w:t>How this Subdivision interacts with Subdivision 820</w:t>
      </w:r>
      <w:r>
        <w:rPr>
          <w:noProof/>
        </w:rPr>
        <w:noBreakHyphen/>
        <w:t>FA</w:t>
      </w:r>
      <w:r w:rsidRPr="00155E75">
        <w:rPr>
          <w:noProof/>
        </w:rPr>
        <w:tab/>
      </w:r>
      <w:r w:rsidRPr="00155E75">
        <w:rPr>
          <w:noProof/>
        </w:rPr>
        <w:fldChar w:fldCharType="begin"/>
      </w:r>
      <w:r w:rsidRPr="00155E75">
        <w:rPr>
          <w:noProof/>
        </w:rPr>
        <w:instrText xml:space="preserve"> PAGEREF _Toc201758196 \h </w:instrText>
      </w:r>
      <w:r w:rsidRPr="00155E75">
        <w:rPr>
          <w:noProof/>
        </w:rPr>
      </w:r>
      <w:r w:rsidRPr="00155E75">
        <w:rPr>
          <w:noProof/>
        </w:rPr>
        <w:fldChar w:fldCharType="separate"/>
      </w:r>
      <w:r w:rsidRPr="00155E75">
        <w:rPr>
          <w:noProof/>
        </w:rPr>
        <w:t>410</w:t>
      </w:r>
      <w:r w:rsidRPr="00155E75">
        <w:rPr>
          <w:noProof/>
        </w:rPr>
        <w:fldChar w:fldCharType="end"/>
      </w:r>
    </w:p>
    <w:p w14:paraId="6FE4A704" w14:textId="4474C51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FA—How the thin capitalisation rules apply to consolidated groups and MEC groups</w:t>
      </w:r>
      <w:r w:rsidRPr="00155E75">
        <w:rPr>
          <w:b w:val="0"/>
          <w:noProof/>
          <w:sz w:val="18"/>
        </w:rPr>
        <w:tab/>
      </w:r>
      <w:r w:rsidRPr="00155E75">
        <w:rPr>
          <w:b w:val="0"/>
          <w:noProof/>
          <w:sz w:val="18"/>
        </w:rPr>
        <w:fldChar w:fldCharType="begin"/>
      </w:r>
      <w:r w:rsidRPr="00155E75">
        <w:rPr>
          <w:b w:val="0"/>
          <w:noProof/>
          <w:sz w:val="18"/>
        </w:rPr>
        <w:instrText xml:space="preserve"> PAGEREF _Toc201758197 \h </w:instrText>
      </w:r>
      <w:r w:rsidRPr="00155E75">
        <w:rPr>
          <w:b w:val="0"/>
          <w:noProof/>
          <w:sz w:val="18"/>
        </w:rPr>
      </w:r>
      <w:r w:rsidRPr="00155E75">
        <w:rPr>
          <w:b w:val="0"/>
          <w:noProof/>
          <w:sz w:val="18"/>
        </w:rPr>
        <w:fldChar w:fldCharType="separate"/>
      </w:r>
      <w:r w:rsidRPr="00155E75">
        <w:rPr>
          <w:b w:val="0"/>
          <w:noProof/>
          <w:sz w:val="18"/>
        </w:rPr>
        <w:t>411</w:t>
      </w:r>
      <w:r w:rsidRPr="00155E75">
        <w:rPr>
          <w:b w:val="0"/>
          <w:noProof/>
          <w:sz w:val="18"/>
        </w:rPr>
        <w:fldChar w:fldCharType="end"/>
      </w:r>
    </w:p>
    <w:p w14:paraId="31E82E7A" w14:textId="7E47C20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FA</w:t>
      </w:r>
      <w:r w:rsidRPr="00155E75">
        <w:rPr>
          <w:b w:val="0"/>
          <w:noProof/>
          <w:sz w:val="18"/>
        </w:rPr>
        <w:tab/>
      </w:r>
      <w:r w:rsidRPr="00155E75">
        <w:rPr>
          <w:b w:val="0"/>
          <w:noProof/>
          <w:sz w:val="18"/>
        </w:rPr>
        <w:fldChar w:fldCharType="begin"/>
      </w:r>
      <w:r w:rsidRPr="00155E75">
        <w:rPr>
          <w:b w:val="0"/>
          <w:noProof/>
          <w:sz w:val="18"/>
        </w:rPr>
        <w:instrText xml:space="preserve"> PAGEREF _Toc201758198 \h </w:instrText>
      </w:r>
      <w:r w:rsidRPr="00155E75">
        <w:rPr>
          <w:b w:val="0"/>
          <w:noProof/>
          <w:sz w:val="18"/>
        </w:rPr>
      </w:r>
      <w:r w:rsidRPr="00155E75">
        <w:rPr>
          <w:b w:val="0"/>
          <w:noProof/>
          <w:sz w:val="18"/>
        </w:rPr>
        <w:fldChar w:fldCharType="separate"/>
      </w:r>
      <w:r w:rsidRPr="00155E75">
        <w:rPr>
          <w:b w:val="0"/>
          <w:noProof/>
          <w:sz w:val="18"/>
        </w:rPr>
        <w:t>411</w:t>
      </w:r>
      <w:r w:rsidRPr="00155E75">
        <w:rPr>
          <w:b w:val="0"/>
          <w:noProof/>
          <w:sz w:val="18"/>
        </w:rPr>
        <w:fldChar w:fldCharType="end"/>
      </w:r>
    </w:p>
    <w:p w14:paraId="334BD90F" w14:textId="7911DAF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579</w:t>
      </w:r>
      <w:r>
        <w:rPr>
          <w:noProof/>
        </w:rPr>
        <w:tab/>
        <w:t>What this Subdivision is about</w:t>
      </w:r>
      <w:r w:rsidRPr="00155E75">
        <w:rPr>
          <w:noProof/>
        </w:rPr>
        <w:tab/>
      </w:r>
      <w:r w:rsidRPr="00155E75">
        <w:rPr>
          <w:noProof/>
        </w:rPr>
        <w:fldChar w:fldCharType="begin"/>
      </w:r>
      <w:r w:rsidRPr="00155E75">
        <w:rPr>
          <w:noProof/>
        </w:rPr>
        <w:instrText xml:space="preserve"> PAGEREF _Toc201758199 \h </w:instrText>
      </w:r>
      <w:r w:rsidRPr="00155E75">
        <w:rPr>
          <w:noProof/>
        </w:rPr>
      </w:r>
      <w:r w:rsidRPr="00155E75">
        <w:rPr>
          <w:noProof/>
        </w:rPr>
        <w:fldChar w:fldCharType="separate"/>
      </w:r>
      <w:r w:rsidRPr="00155E75">
        <w:rPr>
          <w:noProof/>
        </w:rPr>
        <w:t>411</w:t>
      </w:r>
      <w:r w:rsidRPr="00155E75">
        <w:rPr>
          <w:noProof/>
        </w:rPr>
        <w:fldChar w:fldCharType="end"/>
      </w:r>
    </w:p>
    <w:p w14:paraId="7FD2ED03" w14:textId="5F13C5B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_Toc201758200 \h </w:instrText>
      </w:r>
      <w:r w:rsidRPr="00155E75">
        <w:rPr>
          <w:b w:val="0"/>
          <w:noProof/>
          <w:sz w:val="18"/>
        </w:rPr>
      </w:r>
      <w:r w:rsidRPr="00155E75">
        <w:rPr>
          <w:b w:val="0"/>
          <w:noProof/>
          <w:sz w:val="18"/>
        </w:rPr>
        <w:fldChar w:fldCharType="separate"/>
      </w:r>
      <w:r w:rsidRPr="00155E75">
        <w:rPr>
          <w:b w:val="0"/>
          <w:noProof/>
          <w:sz w:val="18"/>
        </w:rPr>
        <w:t>412</w:t>
      </w:r>
      <w:r w:rsidRPr="00155E75">
        <w:rPr>
          <w:b w:val="0"/>
          <w:noProof/>
          <w:sz w:val="18"/>
        </w:rPr>
        <w:fldChar w:fldCharType="end"/>
      </w:r>
    </w:p>
    <w:p w14:paraId="59DB80C0" w14:textId="66FE89E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581</w:t>
      </w:r>
      <w:r>
        <w:rPr>
          <w:noProof/>
        </w:rPr>
        <w:tab/>
        <w:t>How this Division applies to head company for income year in which group comes into existence or ceases to exist</w:t>
      </w:r>
      <w:r w:rsidRPr="00155E75">
        <w:rPr>
          <w:noProof/>
        </w:rPr>
        <w:tab/>
      </w:r>
      <w:r w:rsidRPr="00155E75">
        <w:rPr>
          <w:noProof/>
        </w:rPr>
        <w:fldChar w:fldCharType="begin"/>
      </w:r>
      <w:r w:rsidRPr="00155E75">
        <w:rPr>
          <w:noProof/>
        </w:rPr>
        <w:instrText xml:space="preserve"> PAGEREF _Toc201758201 \h </w:instrText>
      </w:r>
      <w:r w:rsidRPr="00155E75">
        <w:rPr>
          <w:noProof/>
        </w:rPr>
      </w:r>
      <w:r w:rsidRPr="00155E75">
        <w:rPr>
          <w:noProof/>
        </w:rPr>
        <w:fldChar w:fldCharType="separate"/>
      </w:r>
      <w:r w:rsidRPr="00155E75">
        <w:rPr>
          <w:noProof/>
        </w:rPr>
        <w:t>412</w:t>
      </w:r>
      <w:r w:rsidRPr="00155E75">
        <w:rPr>
          <w:noProof/>
        </w:rPr>
        <w:fldChar w:fldCharType="end"/>
      </w:r>
    </w:p>
    <w:p w14:paraId="54E73EE8" w14:textId="6763BCF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583</w:t>
      </w:r>
      <w:r>
        <w:rPr>
          <w:noProof/>
        </w:rPr>
        <w:tab/>
        <w:t>Classification of head company</w:t>
      </w:r>
      <w:r w:rsidRPr="00155E75">
        <w:rPr>
          <w:noProof/>
        </w:rPr>
        <w:tab/>
      </w:r>
      <w:r w:rsidRPr="00155E75">
        <w:rPr>
          <w:noProof/>
        </w:rPr>
        <w:fldChar w:fldCharType="begin"/>
      </w:r>
      <w:r w:rsidRPr="00155E75">
        <w:rPr>
          <w:noProof/>
        </w:rPr>
        <w:instrText xml:space="preserve"> PAGEREF _Toc201758202 \h </w:instrText>
      </w:r>
      <w:r w:rsidRPr="00155E75">
        <w:rPr>
          <w:noProof/>
        </w:rPr>
      </w:r>
      <w:r w:rsidRPr="00155E75">
        <w:rPr>
          <w:noProof/>
        </w:rPr>
        <w:fldChar w:fldCharType="separate"/>
      </w:r>
      <w:r w:rsidRPr="00155E75">
        <w:rPr>
          <w:noProof/>
        </w:rPr>
        <w:t>412</w:t>
      </w:r>
      <w:r w:rsidRPr="00155E75">
        <w:rPr>
          <w:noProof/>
        </w:rPr>
        <w:fldChar w:fldCharType="end"/>
      </w:r>
    </w:p>
    <w:p w14:paraId="46653F78" w14:textId="078D2F6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584</w:t>
      </w:r>
      <w:r>
        <w:rPr>
          <w:noProof/>
        </w:rPr>
        <w:tab/>
        <w:t>Exempt special purpose entities treated as not being member of group</w:t>
      </w:r>
      <w:r w:rsidRPr="00155E75">
        <w:rPr>
          <w:noProof/>
        </w:rPr>
        <w:tab/>
      </w:r>
      <w:r w:rsidRPr="00155E75">
        <w:rPr>
          <w:noProof/>
        </w:rPr>
        <w:fldChar w:fldCharType="begin"/>
      </w:r>
      <w:r w:rsidRPr="00155E75">
        <w:rPr>
          <w:noProof/>
        </w:rPr>
        <w:instrText xml:space="preserve"> PAGEREF _Toc201758203 \h </w:instrText>
      </w:r>
      <w:r w:rsidRPr="00155E75">
        <w:rPr>
          <w:noProof/>
        </w:rPr>
      </w:r>
      <w:r w:rsidRPr="00155E75">
        <w:rPr>
          <w:noProof/>
        </w:rPr>
        <w:fldChar w:fldCharType="separate"/>
      </w:r>
      <w:r w:rsidRPr="00155E75">
        <w:rPr>
          <w:noProof/>
        </w:rPr>
        <w:t>414</w:t>
      </w:r>
      <w:r w:rsidRPr="00155E75">
        <w:rPr>
          <w:noProof/>
        </w:rPr>
        <w:fldChar w:fldCharType="end"/>
      </w:r>
    </w:p>
    <w:p w14:paraId="3540BBBB" w14:textId="486B456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585</w:t>
      </w:r>
      <w:r>
        <w:rPr>
          <w:noProof/>
        </w:rPr>
        <w:tab/>
        <w:t>Exemption for consolidated group headed by foreign</w:t>
      </w:r>
      <w:r>
        <w:rPr>
          <w:noProof/>
        </w:rPr>
        <w:noBreakHyphen/>
        <w:t>controlled Australian ADI or its holding company</w:t>
      </w:r>
      <w:r w:rsidRPr="00155E75">
        <w:rPr>
          <w:noProof/>
        </w:rPr>
        <w:tab/>
      </w:r>
      <w:r w:rsidRPr="00155E75">
        <w:rPr>
          <w:noProof/>
        </w:rPr>
        <w:fldChar w:fldCharType="begin"/>
      </w:r>
      <w:r w:rsidRPr="00155E75">
        <w:rPr>
          <w:noProof/>
        </w:rPr>
        <w:instrText xml:space="preserve"> PAGEREF _Toc201758204 \h </w:instrText>
      </w:r>
      <w:r w:rsidRPr="00155E75">
        <w:rPr>
          <w:noProof/>
        </w:rPr>
      </w:r>
      <w:r w:rsidRPr="00155E75">
        <w:rPr>
          <w:noProof/>
        </w:rPr>
        <w:fldChar w:fldCharType="separate"/>
      </w:r>
      <w:r w:rsidRPr="00155E75">
        <w:rPr>
          <w:noProof/>
        </w:rPr>
        <w:t>414</w:t>
      </w:r>
      <w:r w:rsidRPr="00155E75">
        <w:rPr>
          <w:noProof/>
        </w:rPr>
        <w:fldChar w:fldCharType="end"/>
      </w:r>
    </w:p>
    <w:p w14:paraId="0F6EC64F" w14:textId="3805CF7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587</w:t>
      </w:r>
      <w:r>
        <w:rPr>
          <w:noProof/>
        </w:rPr>
        <w:tab/>
        <w:t>Additional application of Subdivision 820</w:t>
      </w:r>
      <w:r>
        <w:rPr>
          <w:noProof/>
        </w:rPr>
        <w:noBreakHyphen/>
        <w:t>D to MEC group that includes foreign</w:t>
      </w:r>
      <w:r>
        <w:rPr>
          <w:noProof/>
        </w:rPr>
        <w:noBreakHyphen/>
        <w:t>controlled Australian ADI</w:t>
      </w:r>
      <w:r w:rsidRPr="00155E75">
        <w:rPr>
          <w:noProof/>
        </w:rPr>
        <w:tab/>
      </w:r>
      <w:r w:rsidRPr="00155E75">
        <w:rPr>
          <w:noProof/>
        </w:rPr>
        <w:fldChar w:fldCharType="begin"/>
      </w:r>
      <w:r w:rsidRPr="00155E75">
        <w:rPr>
          <w:noProof/>
        </w:rPr>
        <w:instrText xml:space="preserve"> PAGEREF _Toc201758205 \h </w:instrText>
      </w:r>
      <w:r w:rsidRPr="00155E75">
        <w:rPr>
          <w:noProof/>
        </w:rPr>
      </w:r>
      <w:r w:rsidRPr="00155E75">
        <w:rPr>
          <w:noProof/>
        </w:rPr>
        <w:fldChar w:fldCharType="separate"/>
      </w:r>
      <w:r w:rsidRPr="00155E75">
        <w:rPr>
          <w:noProof/>
        </w:rPr>
        <w:t>415</w:t>
      </w:r>
      <w:r w:rsidRPr="00155E75">
        <w:rPr>
          <w:noProof/>
        </w:rPr>
        <w:fldChar w:fldCharType="end"/>
      </w:r>
    </w:p>
    <w:p w14:paraId="27BA8238" w14:textId="2200392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588</w:t>
      </w:r>
      <w:r>
        <w:rPr>
          <w:noProof/>
        </w:rPr>
        <w:tab/>
        <w:t>Choice to treat specialist credit card institutions as being financial entities and not ADIs</w:t>
      </w:r>
      <w:r w:rsidRPr="00155E75">
        <w:rPr>
          <w:noProof/>
        </w:rPr>
        <w:tab/>
      </w:r>
      <w:r w:rsidRPr="00155E75">
        <w:rPr>
          <w:noProof/>
        </w:rPr>
        <w:fldChar w:fldCharType="begin"/>
      </w:r>
      <w:r w:rsidRPr="00155E75">
        <w:rPr>
          <w:noProof/>
        </w:rPr>
        <w:instrText xml:space="preserve"> PAGEREF _Toc201758206 \h </w:instrText>
      </w:r>
      <w:r w:rsidRPr="00155E75">
        <w:rPr>
          <w:noProof/>
        </w:rPr>
      </w:r>
      <w:r w:rsidRPr="00155E75">
        <w:rPr>
          <w:noProof/>
        </w:rPr>
        <w:fldChar w:fldCharType="separate"/>
      </w:r>
      <w:r w:rsidRPr="00155E75">
        <w:rPr>
          <w:noProof/>
        </w:rPr>
        <w:t>416</w:t>
      </w:r>
      <w:r w:rsidRPr="00155E75">
        <w:rPr>
          <w:noProof/>
        </w:rPr>
        <w:fldChar w:fldCharType="end"/>
      </w:r>
    </w:p>
    <w:p w14:paraId="392256B1" w14:textId="3D2C3A4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589</w:t>
      </w:r>
      <w:r>
        <w:rPr>
          <w:noProof/>
        </w:rPr>
        <w:tab/>
        <w:t>How Subdivision 820</w:t>
      </w:r>
      <w:r>
        <w:rPr>
          <w:noProof/>
        </w:rPr>
        <w:noBreakHyphen/>
        <w:t>D applies to a MEC group</w:t>
      </w:r>
      <w:r w:rsidRPr="00155E75">
        <w:rPr>
          <w:noProof/>
        </w:rPr>
        <w:tab/>
      </w:r>
      <w:r w:rsidRPr="00155E75">
        <w:rPr>
          <w:noProof/>
        </w:rPr>
        <w:fldChar w:fldCharType="begin"/>
      </w:r>
      <w:r w:rsidRPr="00155E75">
        <w:rPr>
          <w:noProof/>
        </w:rPr>
        <w:instrText xml:space="preserve"> PAGEREF _Toc201758207 \h </w:instrText>
      </w:r>
      <w:r w:rsidRPr="00155E75">
        <w:rPr>
          <w:noProof/>
        </w:rPr>
      </w:r>
      <w:r w:rsidRPr="00155E75">
        <w:rPr>
          <w:noProof/>
        </w:rPr>
        <w:fldChar w:fldCharType="separate"/>
      </w:r>
      <w:r w:rsidRPr="00155E75">
        <w:rPr>
          <w:noProof/>
        </w:rPr>
        <w:t>417</w:t>
      </w:r>
      <w:r w:rsidRPr="00155E75">
        <w:rPr>
          <w:noProof/>
        </w:rPr>
        <w:fldChar w:fldCharType="end"/>
      </w:r>
    </w:p>
    <w:p w14:paraId="75648E8D" w14:textId="034EA06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590</w:t>
      </w:r>
      <w:r>
        <w:rPr>
          <w:noProof/>
        </w:rPr>
        <w:tab/>
        <w:t>Treatment of FRT disallowed amounts—joining case</w:t>
      </w:r>
      <w:r w:rsidRPr="00155E75">
        <w:rPr>
          <w:noProof/>
        </w:rPr>
        <w:tab/>
      </w:r>
      <w:r w:rsidRPr="00155E75">
        <w:rPr>
          <w:noProof/>
        </w:rPr>
        <w:fldChar w:fldCharType="begin"/>
      </w:r>
      <w:r w:rsidRPr="00155E75">
        <w:rPr>
          <w:noProof/>
        </w:rPr>
        <w:instrText xml:space="preserve"> PAGEREF _Toc201758208 \h </w:instrText>
      </w:r>
      <w:r w:rsidRPr="00155E75">
        <w:rPr>
          <w:noProof/>
        </w:rPr>
      </w:r>
      <w:r w:rsidRPr="00155E75">
        <w:rPr>
          <w:noProof/>
        </w:rPr>
        <w:fldChar w:fldCharType="separate"/>
      </w:r>
      <w:r w:rsidRPr="00155E75">
        <w:rPr>
          <w:noProof/>
        </w:rPr>
        <w:t>418</w:t>
      </w:r>
      <w:r w:rsidRPr="00155E75">
        <w:rPr>
          <w:noProof/>
        </w:rPr>
        <w:fldChar w:fldCharType="end"/>
      </w:r>
    </w:p>
    <w:p w14:paraId="2DBDB7A7" w14:textId="05D0532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591</w:t>
      </w:r>
      <w:r>
        <w:rPr>
          <w:noProof/>
        </w:rPr>
        <w:tab/>
        <w:t>Effect of transfer of FRT disallowed amount</w:t>
      </w:r>
      <w:r w:rsidRPr="00155E75">
        <w:rPr>
          <w:noProof/>
        </w:rPr>
        <w:tab/>
      </w:r>
      <w:r w:rsidRPr="00155E75">
        <w:rPr>
          <w:noProof/>
        </w:rPr>
        <w:fldChar w:fldCharType="begin"/>
      </w:r>
      <w:r w:rsidRPr="00155E75">
        <w:rPr>
          <w:noProof/>
        </w:rPr>
        <w:instrText xml:space="preserve"> PAGEREF _Toc201758209 \h </w:instrText>
      </w:r>
      <w:r w:rsidRPr="00155E75">
        <w:rPr>
          <w:noProof/>
        </w:rPr>
      </w:r>
      <w:r w:rsidRPr="00155E75">
        <w:rPr>
          <w:noProof/>
        </w:rPr>
        <w:fldChar w:fldCharType="separate"/>
      </w:r>
      <w:r w:rsidRPr="00155E75">
        <w:rPr>
          <w:noProof/>
        </w:rPr>
        <w:t>419</w:t>
      </w:r>
      <w:r w:rsidRPr="00155E75">
        <w:rPr>
          <w:noProof/>
        </w:rPr>
        <w:fldChar w:fldCharType="end"/>
      </w:r>
    </w:p>
    <w:p w14:paraId="623B4208" w14:textId="680F1F6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592</w:t>
      </w:r>
      <w:r>
        <w:rPr>
          <w:noProof/>
        </w:rPr>
        <w:tab/>
        <w:t>Cancelling the transfer of FRT disallowed amount</w:t>
      </w:r>
      <w:r w:rsidRPr="00155E75">
        <w:rPr>
          <w:noProof/>
        </w:rPr>
        <w:tab/>
      </w:r>
      <w:r w:rsidRPr="00155E75">
        <w:rPr>
          <w:noProof/>
        </w:rPr>
        <w:fldChar w:fldCharType="begin"/>
      </w:r>
      <w:r w:rsidRPr="00155E75">
        <w:rPr>
          <w:noProof/>
        </w:rPr>
        <w:instrText xml:space="preserve"> PAGEREF _Toc201758210 \h </w:instrText>
      </w:r>
      <w:r w:rsidRPr="00155E75">
        <w:rPr>
          <w:noProof/>
        </w:rPr>
      </w:r>
      <w:r w:rsidRPr="00155E75">
        <w:rPr>
          <w:noProof/>
        </w:rPr>
        <w:fldChar w:fldCharType="separate"/>
      </w:r>
      <w:r w:rsidRPr="00155E75">
        <w:rPr>
          <w:noProof/>
        </w:rPr>
        <w:t>420</w:t>
      </w:r>
      <w:r w:rsidRPr="00155E75">
        <w:rPr>
          <w:noProof/>
        </w:rPr>
        <w:fldChar w:fldCharType="end"/>
      </w:r>
    </w:p>
    <w:p w14:paraId="166107DF" w14:textId="5524323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820</w:t>
      </w:r>
      <w:r>
        <w:rPr>
          <w:noProof/>
        </w:rPr>
        <w:noBreakHyphen/>
        <w:t>593</w:t>
      </w:r>
      <w:r>
        <w:rPr>
          <w:noProof/>
        </w:rPr>
        <w:tab/>
        <w:t>FRT disallowed amount cannot be applied for income year ending after the joining time</w:t>
      </w:r>
      <w:r w:rsidRPr="00155E75">
        <w:rPr>
          <w:noProof/>
        </w:rPr>
        <w:tab/>
      </w:r>
      <w:r w:rsidRPr="00155E75">
        <w:rPr>
          <w:noProof/>
        </w:rPr>
        <w:fldChar w:fldCharType="begin"/>
      </w:r>
      <w:r w:rsidRPr="00155E75">
        <w:rPr>
          <w:noProof/>
        </w:rPr>
        <w:instrText xml:space="preserve"> PAGEREF _Toc201758211 \h </w:instrText>
      </w:r>
      <w:r w:rsidRPr="00155E75">
        <w:rPr>
          <w:noProof/>
        </w:rPr>
      </w:r>
      <w:r w:rsidRPr="00155E75">
        <w:rPr>
          <w:noProof/>
        </w:rPr>
        <w:fldChar w:fldCharType="separate"/>
      </w:r>
      <w:r w:rsidRPr="00155E75">
        <w:rPr>
          <w:noProof/>
        </w:rPr>
        <w:t>420</w:t>
      </w:r>
      <w:r w:rsidRPr="00155E75">
        <w:rPr>
          <w:noProof/>
        </w:rPr>
        <w:fldChar w:fldCharType="end"/>
      </w:r>
    </w:p>
    <w:p w14:paraId="2377BD1F" w14:textId="7CC9FCE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594</w:t>
      </w:r>
      <w:r>
        <w:rPr>
          <w:noProof/>
        </w:rPr>
        <w:tab/>
        <w:t>Treatment of FRT disallowed amounts—leaving case</w:t>
      </w:r>
      <w:r w:rsidRPr="00155E75">
        <w:rPr>
          <w:noProof/>
        </w:rPr>
        <w:tab/>
      </w:r>
      <w:r w:rsidRPr="00155E75">
        <w:rPr>
          <w:noProof/>
        </w:rPr>
        <w:fldChar w:fldCharType="begin"/>
      </w:r>
      <w:r w:rsidRPr="00155E75">
        <w:rPr>
          <w:noProof/>
        </w:rPr>
        <w:instrText xml:space="preserve"> PAGEREF _Toc201758212 \h </w:instrText>
      </w:r>
      <w:r w:rsidRPr="00155E75">
        <w:rPr>
          <w:noProof/>
        </w:rPr>
      </w:r>
      <w:r w:rsidRPr="00155E75">
        <w:rPr>
          <w:noProof/>
        </w:rPr>
        <w:fldChar w:fldCharType="separate"/>
      </w:r>
      <w:r w:rsidRPr="00155E75">
        <w:rPr>
          <w:noProof/>
        </w:rPr>
        <w:t>420</w:t>
      </w:r>
      <w:r w:rsidRPr="00155E75">
        <w:rPr>
          <w:noProof/>
        </w:rPr>
        <w:fldChar w:fldCharType="end"/>
      </w:r>
    </w:p>
    <w:p w14:paraId="439F1033" w14:textId="724DFAD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FB—Grouping branches of foreign banks and foreign financial entities with a consolidated group, MEC group or single Australian resident company</w:t>
      </w:r>
      <w:r w:rsidRPr="00155E75">
        <w:rPr>
          <w:b w:val="0"/>
          <w:noProof/>
          <w:sz w:val="18"/>
        </w:rPr>
        <w:tab/>
      </w:r>
      <w:r w:rsidRPr="00155E75">
        <w:rPr>
          <w:b w:val="0"/>
          <w:noProof/>
          <w:sz w:val="18"/>
        </w:rPr>
        <w:fldChar w:fldCharType="begin"/>
      </w:r>
      <w:r w:rsidRPr="00155E75">
        <w:rPr>
          <w:b w:val="0"/>
          <w:noProof/>
          <w:sz w:val="18"/>
        </w:rPr>
        <w:instrText xml:space="preserve"> PAGEREF _Toc201758213 \h </w:instrText>
      </w:r>
      <w:r w:rsidRPr="00155E75">
        <w:rPr>
          <w:b w:val="0"/>
          <w:noProof/>
          <w:sz w:val="18"/>
        </w:rPr>
      </w:r>
      <w:r w:rsidRPr="00155E75">
        <w:rPr>
          <w:b w:val="0"/>
          <w:noProof/>
          <w:sz w:val="18"/>
        </w:rPr>
        <w:fldChar w:fldCharType="separate"/>
      </w:r>
      <w:r w:rsidRPr="00155E75">
        <w:rPr>
          <w:b w:val="0"/>
          <w:noProof/>
          <w:sz w:val="18"/>
        </w:rPr>
        <w:t>421</w:t>
      </w:r>
      <w:r w:rsidRPr="00155E75">
        <w:rPr>
          <w:b w:val="0"/>
          <w:noProof/>
          <w:sz w:val="18"/>
        </w:rPr>
        <w:fldChar w:fldCharType="end"/>
      </w:r>
    </w:p>
    <w:p w14:paraId="483D485F" w14:textId="0088A6D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FB</w:t>
      </w:r>
      <w:r w:rsidRPr="00155E75">
        <w:rPr>
          <w:b w:val="0"/>
          <w:noProof/>
          <w:sz w:val="18"/>
        </w:rPr>
        <w:tab/>
      </w:r>
      <w:r w:rsidRPr="00155E75">
        <w:rPr>
          <w:b w:val="0"/>
          <w:noProof/>
          <w:sz w:val="18"/>
        </w:rPr>
        <w:fldChar w:fldCharType="begin"/>
      </w:r>
      <w:r w:rsidRPr="00155E75">
        <w:rPr>
          <w:b w:val="0"/>
          <w:noProof/>
          <w:sz w:val="18"/>
        </w:rPr>
        <w:instrText xml:space="preserve"> PAGEREF _Toc201758214 \h </w:instrText>
      </w:r>
      <w:r w:rsidRPr="00155E75">
        <w:rPr>
          <w:b w:val="0"/>
          <w:noProof/>
          <w:sz w:val="18"/>
        </w:rPr>
      </w:r>
      <w:r w:rsidRPr="00155E75">
        <w:rPr>
          <w:b w:val="0"/>
          <w:noProof/>
          <w:sz w:val="18"/>
        </w:rPr>
        <w:fldChar w:fldCharType="separate"/>
      </w:r>
      <w:r w:rsidRPr="00155E75">
        <w:rPr>
          <w:b w:val="0"/>
          <w:noProof/>
          <w:sz w:val="18"/>
        </w:rPr>
        <w:t>421</w:t>
      </w:r>
      <w:r w:rsidRPr="00155E75">
        <w:rPr>
          <w:b w:val="0"/>
          <w:noProof/>
          <w:sz w:val="18"/>
        </w:rPr>
        <w:fldChar w:fldCharType="end"/>
      </w:r>
    </w:p>
    <w:p w14:paraId="720E482A" w14:textId="35647B0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595</w:t>
      </w:r>
      <w:r>
        <w:rPr>
          <w:noProof/>
        </w:rPr>
        <w:tab/>
        <w:t>What this Subdivision is about</w:t>
      </w:r>
      <w:r w:rsidRPr="00155E75">
        <w:rPr>
          <w:noProof/>
        </w:rPr>
        <w:tab/>
      </w:r>
      <w:r w:rsidRPr="00155E75">
        <w:rPr>
          <w:noProof/>
        </w:rPr>
        <w:fldChar w:fldCharType="begin"/>
      </w:r>
      <w:r w:rsidRPr="00155E75">
        <w:rPr>
          <w:noProof/>
        </w:rPr>
        <w:instrText xml:space="preserve"> PAGEREF _Toc201758215 \h </w:instrText>
      </w:r>
      <w:r w:rsidRPr="00155E75">
        <w:rPr>
          <w:noProof/>
        </w:rPr>
      </w:r>
      <w:r w:rsidRPr="00155E75">
        <w:rPr>
          <w:noProof/>
        </w:rPr>
        <w:fldChar w:fldCharType="separate"/>
      </w:r>
      <w:r w:rsidRPr="00155E75">
        <w:rPr>
          <w:noProof/>
        </w:rPr>
        <w:t>421</w:t>
      </w:r>
      <w:r w:rsidRPr="00155E75">
        <w:rPr>
          <w:noProof/>
        </w:rPr>
        <w:fldChar w:fldCharType="end"/>
      </w:r>
    </w:p>
    <w:p w14:paraId="28F3636D" w14:textId="06C1DB3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Choice to group with branches of foreign banks and foreign financial entities</w:t>
      </w:r>
      <w:r w:rsidRPr="00155E75">
        <w:rPr>
          <w:b w:val="0"/>
          <w:noProof/>
          <w:sz w:val="18"/>
        </w:rPr>
        <w:tab/>
      </w:r>
      <w:r w:rsidRPr="00155E75">
        <w:rPr>
          <w:b w:val="0"/>
          <w:noProof/>
          <w:sz w:val="18"/>
        </w:rPr>
        <w:fldChar w:fldCharType="begin"/>
      </w:r>
      <w:r w:rsidRPr="00155E75">
        <w:rPr>
          <w:b w:val="0"/>
          <w:noProof/>
          <w:sz w:val="18"/>
        </w:rPr>
        <w:instrText xml:space="preserve"> PAGEREF _Toc201758216 \h </w:instrText>
      </w:r>
      <w:r w:rsidRPr="00155E75">
        <w:rPr>
          <w:b w:val="0"/>
          <w:noProof/>
          <w:sz w:val="18"/>
        </w:rPr>
      </w:r>
      <w:r w:rsidRPr="00155E75">
        <w:rPr>
          <w:b w:val="0"/>
          <w:noProof/>
          <w:sz w:val="18"/>
        </w:rPr>
        <w:fldChar w:fldCharType="separate"/>
      </w:r>
      <w:r w:rsidRPr="00155E75">
        <w:rPr>
          <w:b w:val="0"/>
          <w:noProof/>
          <w:sz w:val="18"/>
        </w:rPr>
        <w:t>422</w:t>
      </w:r>
      <w:r w:rsidRPr="00155E75">
        <w:rPr>
          <w:b w:val="0"/>
          <w:noProof/>
          <w:sz w:val="18"/>
        </w:rPr>
        <w:fldChar w:fldCharType="end"/>
      </w:r>
    </w:p>
    <w:p w14:paraId="1C3A234B" w14:textId="791DB57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597</w:t>
      </w:r>
      <w:r>
        <w:rPr>
          <w:noProof/>
        </w:rPr>
        <w:tab/>
        <w:t>Choice by head company of consolidated group or MEC group</w:t>
      </w:r>
      <w:r w:rsidRPr="00155E75">
        <w:rPr>
          <w:noProof/>
        </w:rPr>
        <w:tab/>
      </w:r>
      <w:r w:rsidRPr="00155E75">
        <w:rPr>
          <w:noProof/>
        </w:rPr>
        <w:fldChar w:fldCharType="begin"/>
      </w:r>
      <w:r w:rsidRPr="00155E75">
        <w:rPr>
          <w:noProof/>
        </w:rPr>
        <w:instrText xml:space="preserve"> PAGEREF _Toc201758217 \h </w:instrText>
      </w:r>
      <w:r w:rsidRPr="00155E75">
        <w:rPr>
          <w:noProof/>
        </w:rPr>
      </w:r>
      <w:r w:rsidRPr="00155E75">
        <w:rPr>
          <w:noProof/>
        </w:rPr>
        <w:fldChar w:fldCharType="separate"/>
      </w:r>
      <w:r w:rsidRPr="00155E75">
        <w:rPr>
          <w:noProof/>
        </w:rPr>
        <w:t>422</w:t>
      </w:r>
      <w:r w:rsidRPr="00155E75">
        <w:rPr>
          <w:noProof/>
        </w:rPr>
        <w:fldChar w:fldCharType="end"/>
      </w:r>
    </w:p>
    <w:p w14:paraId="7D68ADCA" w14:textId="101B6E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599</w:t>
      </w:r>
      <w:r>
        <w:rPr>
          <w:noProof/>
        </w:rPr>
        <w:tab/>
        <w:t>Choice by Australian resident company outside consolidatable group and MEC group</w:t>
      </w:r>
      <w:r w:rsidRPr="00155E75">
        <w:rPr>
          <w:noProof/>
        </w:rPr>
        <w:tab/>
      </w:r>
      <w:r w:rsidRPr="00155E75">
        <w:rPr>
          <w:noProof/>
        </w:rPr>
        <w:fldChar w:fldCharType="begin"/>
      </w:r>
      <w:r w:rsidRPr="00155E75">
        <w:rPr>
          <w:noProof/>
        </w:rPr>
        <w:instrText xml:space="preserve"> PAGEREF _Toc201758218 \h </w:instrText>
      </w:r>
      <w:r w:rsidRPr="00155E75">
        <w:rPr>
          <w:noProof/>
        </w:rPr>
      </w:r>
      <w:r w:rsidRPr="00155E75">
        <w:rPr>
          <w:noProof/>
        </w:rPr>
        <w:fldChar w:fldCharType="separate"/>
      </w:r>
      <w:r w:rsidRPr="00155E75">
        <w:rPr>
          <w:noProof/>
        </w:rPr>
        <w:t>423</w:t>
      </w:r>
      <w:r w:rsidRPr="00155E75">
        <w:rPr>
          <w:noProof/>
        </w:rPr>
        <w:fldChar w:fldCharType="end"/>
      </w:r>
    </w:p>
    <w:p w14:paraId="33E00B68" w14:textId="5D60F83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Effect of choice</w:t>
      </w:r>
      <w:r w:rsidRPr="00155E75">
        <w:rPr>
          <w:b w:val="0"/>
          <w:noProof/>
          <w:sz w:val="18"/>
        </w:rPr>
        <w:tab/>
      </w:r>
      <w:r w:rsidRPr="00155E75">
        <w:rPr>
          <w:b w:val="0"/>
          <w:noProof/>
          <w:sz w:val="18"/>
        </w:rPr>
        <w:fldChar w:fldCharType="begin"/>
      </w:r>
      <w:r w:rsidRPr="00155E75">
        <w:rPr>
          <w:b w:val="0"/>
          <w:noProof/>
          <w:sz w:val="18"/>
        </w:rPr>
        <w:instrText xml:space="preserve"> PAGEREF _Toc201758219 \h </w:instrText>
      </w:r>
      <w:r w:rsidRPr="00155E75">
        <w:rPr>
          <w:b w:val="0"/>
          <w:noProof/>
          <w:sz w:val="18"/>
        </w:rPr>
      </w:r>
      <w:r w:rsidRPr="00155E75">
        <w:rPr>
          <w:b w:val="0"/>
          <w:noProof/>
          <w:sz w:val="18"/>
        </w:rPr>
        <w:fldChar w:fldCharType="separate"/>
      </w:r>
      <w:r w:rsidRPr="00155E75">
        <w:rPr>
          <w:b w:val="0"/>
          <w:noProof/>
          <w:sz w:val="18"/>
        </w:rPr>
        <w:t>424</w:t>
      </w:r>
      <w:r w:rsidRPr="00155E75">
        <w:rPr>
          <w:b w:val="0"/>
          <w:noProof/>
          <w:sz w:val="18"/>
        </w:rPr>
        <w:fldChar w:fldCharType="end"/>
      </w:r>
    </w:p>
    <w:p w14:paraId="35225359" w14:textId="18308B0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601</w:t>
      </w:r>
      <w:r>
        <w:rPr>
          <w:noProof/>
        </w:rPr>
        <w:tab/>
        <w:t>Application</w:t>
      </w:r>
      <w:r w:rsidRPr="00155E75">
        <w:rPr>
          <w:noProof/>
        </w:rPr>
        <w:tab/>
      </w:r>
      <w:r w:rsidRPr="00155E75">
        <w:rPr>
          <w:noProof/>
        </w:rPr>
        <w:fldChar w:fldCharType="begin"/>
      </w:r>
      <w:r w:rsidRPr="00155E75">
        <w:rPr>
          <w:noProof/>
        </w:rPr>
        <w:instrText xml:space="preserve"> PAGEREF _Toc201758220 \h </w:instrText>
      </w:r>
      <w:r w:rsidRPr="00155E75">
        <w:rPr>
          <w:noProof/>
        </w:rPr>
      </w:r>
      <w:r w:rsidRPr="00155E75">
        <w:rPr>
          <w:noProof/>
        </w:rPr>
        <w:fldChar w:fldCharType="separate"/>
      </w:r>
      <w:r w:rsidRPr="00155E75">
        <w:rPr>
          <w:noProof/>
        </w:rPr>
        <w:t>424</w:t>
      </w:r>
      <w:r w:rsidRPr="00155E75">
        <w:rPr>
          <w:noProof/>
        </w:rPr>
        <w:fldChar w:fldCharType="end"/>
      </w:r>
    </w:p>
    <w:p w14:paraId="00E44A83" w14:textId="6533AEF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603</w:t>
      </w:r>
      <w:r>
        <w:rPr>
          <w:noProof/>
        </w:rPr>
        <w:tab/>
        <w:t>General</w:t>
      </w:r>
      <w:r w:rsidRPr="00155E75">
        <w:rPr>
          <w:noProof/>
        </w:rPr>
        <w:tab/>
      </w:r>
      <w:r w:rsidRPr="00155E75">
        <w:rPr>
          <w:noProof/>
        </w:rPr>
        <w:fldChar w:fldCharType="begin"/>
      </w:r>
      <w:r w:rsidRPr="00155E75">
        <w:rPr>
          <w:noProof/>
        </w:rPr>
        <w:instrText xml:space="preserve"> PAGEREF _Toc201758221 \h </w:instrText>
      </w:r>
      <w:r w:rsidRPr="00155E75">
        <w:rPr>
          <w:noProof/>
        </w:rPr>
      </w:r>
      <w:r w:rsidRPr="00155E75">
        <w:rPr>
          <w:noProof/>
        </w:rPr>
        <w:fldChar w:fldCharType="separate"/>
      </w:r>
      <w:r w:rsidRPr="00155E75">
        <w:rPr>
          <w:noProof/>
        </w:rPr>
        <w:t>424</w:t>
      </w:r>
      <w:r w:rsidRPr="00155E75">
        <w:rPr>
          <w:noProof/>
        </w:rPr>
        <w:fldChar w:fldCharType="end"/>
      </w:r>
    </w:p>
    <w:p w14:paraId="510B3A83" w14:textId="3F880F7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605</w:t>
      </w:r>
      <w:r>
        <w:rPr>
          <w:noProof/>
        </w:rPr>
        <w:tab/>
        <w:t>Effect on establishment entity if certain debt deductions disallowed</w:t>
      </w:r>
      <w:r w:rsidRPr="00155E75">
        <w:rPr>
          <w:noProof/>
        </w:rPr>
        <w:tab/>
      </w:r>
      <w:r w:rsidRPr="00155E75">
        <w:rPr>
          <w:noProof/>
        </w:rPr>
        <w:fldChar w:fldCharType="begin"/>
      </w:r>
      <w:r w:rsidRPr="00155E75">
        <w:rPr>
          <w:noProof/>
        </w:rPr>
        <w:instrText xml:space="preserve"> PAGEREF _Toc201758222 \h </w:instrText>
      </w:r>
      <w:r w:rsidRPr="00155E75">
        <w:rPr>
          <w:noProof/>
        </w:rPr>
      </w:r>
      <w:r w:rsidRPr="00155E75">
        <w:rPr>
          <w:noProof/>
        </w:rPr>
        <w:fldChar w:fldCharType="separate"/>
      </w:r>
      <w:r w:rsidRPr="00155E75">
        <w:rPr>
          <w:noProof/>
        </w:rPr>
        <w:t>426</w:t>
      </w:r>
      <w:r w:rsidRPr="00155E75">
        <w:rPr>
          <w:noProof/>
        </w:rPr>
        <w:fldChar w:fldCharType="end"/>
      </w:r>
    </w:p>
    <w:p w14:paraId="36D092E7" w14:textId="2907CE4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607</w:t>
      </w:r>
      <w:r>
        <w:rPr>
          <w:noProof/>
        </w:rPr>
        <w:tab/>
        <w:t>Effect on test periods under this Division</w:t>
      </w:r>
      <w:r w:rsidRPr="00155E75">
        <w:rPr>
          <w:noProof/>
        </w:rPr>
        <w:tab/>
      </w:r>
      <w:r w:rsidRPr="00155E75">
        <w:rPr>
          <w:noProof/>
        </w:rPr>
        <w:fldChar w:fldCharType="begin"/>
      </w:r>
      <w:r w:rsidRPr="00155E75">
        <w:rPr>
          <w:noProof/>
        </w:rPr>
        <w:instrText xml:space="preserve"> PAGEREF _Toc201758223 \h </w:instrText>
      </w:r>
      <w:r w:rsidRPr="00155E75">
        <w:rPr>
          <w:noProof/>
        </w:rPr>
      </w:r>
      <w:r w:rsidRPr="00155E75">
        <w:rPr>
          <w:noProof/>
        </w:rPr>
        <w:fldChar w:fldCharType="separate"/>
      </w:r>
      <w:r w:rsidRPr="00155E75">
        <w:rPr>
          <w:noProof/>
        </w:rPr>
        <w:t>427</w:t>
      </w:r>
      <w:r w:rsidRPr="00155E75">
        <w:rPr>
          <w:noProof/>
        </w:rPr>
        <w:fldChar w:fldCharType="end"/>
      </w:r>
    </w:p>
    <w:p w14:paraId="7AA068A7" w14:textId="1D9746D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609</w:t>
      </w:r>
      <w:r>
        <w:rPr>
          <w:noProof/>
        </w:rPr>
        <w:tab/>
        <w:t>Effect on classification of head company or single company</w:t>
      </w:r>
      <w:r w:rsidRPr="00155E75">
        <w:rPr>
          <w:noProof/>
        </w:rPr>
        <w:tab/>
      </w:r>
      <w:r w:rsidRPr="00155E75">
        <w:rPr>
          <w:noProof/>
        </w:rPr>
        <w:fldChar w:fldCharType="begin"/>
      </w:r>
      <w:r w:rsidRPr="00155E75">
        <w:rPr>
          <w:noProof/>
        </w:rPr>
        <w:instrText xml:space="preserve"> PAGEREF _Toc201758224 \h </w:instrText>
      </w:r>
      <w:r w:rsidRPr="00155E75">
        <w:rPr>
          <w:noProof/>
        </w:rPr>
      </w:r>
      <w:r w:rsidRPr="00155E75">
        <w:rPr>
          <w:noProof/>
        </w:rPr>
        <w:fldChar w:fldCharType="separate"/>
      </w:r>
      <w:r w:rsidRPr="00155E75">
        <w:rPr>
          <w:noProof/>
        </w:rPr>
        <w:t>427</w:t>
      </w:r>
      <w:r w:rsidRPr="00155E75">
        <w:rPr>
          <w:noProof/>
        </w:rPr>
        <w:fldChar w:fldCharType="end"/>
      </w:r>
    </w:p>
    <w:p w14:paraId="76DBCC78" w14:textId="3580447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610</w:t>
      </w:r>
      <w:r>
        <w:rPr>
          <w:noProof/>
        </w:rPr>
        <w:tab/>
        <w:t>Choice not to be outward investing entity (ADI) or inward investing entity (ADI)</w:t>
      </w:r>
      <w:r w:rsidRPr="00155E75">
        <w:rPr>
          <w:noProof/>
        </w:rPr>
        <w:tab/>
      </w:r>
      <w:r w:rsidRPr="00155E75">
        <w:rPr>
          <w:noProof/>
        </w:rPr>
        <w:fldChar w:fldCharType="begin"/>
      </w:r>
      <w:r w:rsidRPr="00155E75">
        <w:rPr>
          <w:noProof/>
        </w:rPr>
        <w:instrText xml:space="preserve"> PAGEREF _Toc201758225 \h </w:instrText>
      </w:r>
      <w:r w:rsidRPr="00155E75">
        <w:rPr>
          <w:noProof/>
        </w:rPr>
      </w:r>
      <w:r w:rsidRPr="00155E75">
        <w:rPr>
          <w:noProof/>
        </w:rPr>
        <w:fldChar w:fldCharType="separate"/>
      </w:r>
      <w:r w:rsidRPr="00155E75">
        <w:rPr>
          <w:noProof/>
        </w:rPr>
        <w:t>430</w:t>
      </w:r>
      <w:r w:rsidRPr="00155E75">
        <w:rPr>
          <w:noProof/>
        </w:rPr>
        <w:fldChar w:fldCharType="end"/>
      </w:r>
    </w:p>
    <w:p w14:paraId="694016E5" w14:textId="1BE9451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611</w:t>
      </w:r>
      <w:r>
        <w:rPr>
          <w:noProof/>
        </w:rPr>
        <w:tab/>
        <w:t>Values to be based on what would be in consolidated accounts for group</w:t>
      </w:r>
      <w:r w:rsidRPr="00155E75">
        <w:rPr>
          <w:noProof/>
        </w:rPr>
        <w:tab/>
      </w:r>
      <w:r w:rsidRPr="00155E75">
        <w:rPr>
          <w:noProof/>
        </w:rPr>
        <w:fldChar w:fldCharType="begin"/>
      </w:r>
      <w:r w:rsidRPr="00155E75">
        <w:rPr>
          <w:noProof/>
        </w:rPr>
        <w:instrText xml:space="preserve"> PAGEREF _Toc201758226 \h </w:instrText>
      </w:r>
      <w:r w:rsidRPr="00155E75">
        <w:rPr>
          <w:noProof/>
        </w:rPr>
      </w:r>
      <w:r w:rsidRPr="00155E75">
        <w:rPr>
          <w:noProof/>
        </w:rPr>
        <w:fldChar w:fldCharType="separate"/>
      </w:r>
      <w:r w:rsidRPr="00155E75">
        <w:rPr>
          <w:noProof/>
        </w:rPr>
        <w:t>431</w:t>
      </w:r>
      <w:r w:rsidRPr="00155E75">
        <w:rPr>
          <w:noProof/>
        </w:rPr>
        <w:fldChar w:fldCharType="end"/>
      </w:r>
    </w:p>
    <w:p w14:paraId="5ABB4068" w14:textId="180D0C0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613</w:t>
      </w:r>
      <w:r>
        <w:rPr>
          <w:noProof/>
        </w:rPr>
        <w:tab/>
        <w:t>How Subdivision 820</w:t>
      </w:r>
      <w:r>
        <w:rPr>
          <w:noProof/>
        </w:rPr>
        <w:noBreakHyphen/>
        <w:t>D applies</w:t>
      </w:r>
      <w:r w:rsidRPr="00155E75">
        <w:rPr>
          <w:noProof/>
        </w:rPr>
        <w:tab/>
      </w:r>
      <w:r w:rsidRPr="00155E75">
        <w:rPr>
          <w:noProof/>
        </w:rPr>
        <w:fldChar w:fldCharType="begin"/>
      </w:r>
      <w:r w:rsidRPr="00155E75">
        <w:rPr>
          <w:noProof/>
        </w:rPr>
        <w:instrText xml:space="preserve"> PAGEREF _Toc201758227 \h </w:instrText>
      </w:r>
      <w:r w:rsidRPr="00155E75">
        <w:rPr>
          <w:noProof/>
        </w:rPr>
      </w:r>
      <w:r w:rsidRPr="00155E75">
        <w:rPr>
          <w:noProof/>
        </w:rPr>
        <w:fldChar w:fldCharType="separate"/>
      </w:r>
      <w:r w:rsidRPr="00155E75">
        <w:rPr>
          <w:noProof/>
        </w:rPr>
        <w:t>431</w:t>
      </w:r>
      <w:r w:rsidRPr="00155E75">
        <w:rPr>
          <w:noProof/>
        </w:rPr>
        <w:fldChar w:fldCharType="end"/>
      </w:r>
    </w:p>
    <w:p w14:paraId="5CA2C13A" w14:textId="5A5FE99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615</w:t>
      </w:r>
      <w:r>
        <w:rPr>
          <w:noProof/>
        </w:rPr>
        <w:tab/>
        <w:t>How Subdivision 820</w:t>
      </w:r>
      <w:r>
        <w:rPr>
          <w:noProof/>
        </w:rPr>
        <w:noBreakHyphen/>
        <w:t>E applies</w:t>
      </w:r>
      <w:r w:rsidRPr="00155E75">
        <w:rPr>
          <w:noProof/>
        </w:rPr>
        <w:tab/>
      </w:r>
      <w:r w:rsidRPr="00155E75">
        <w:rPr>
          <w:noProof/>
        </w:rPr>
        <w:fldChar w:fldCharType="begin"/>
      </w:r>
      <w:r w:rsidRPr="00155E75">
        <w:rPr>
          <w:noProof/>
        </w:rPr>
        <w:instrText xml:space="preserve"> PAGEREF _Toc201758228 \h </w:instrText>
      </w:r>
      <w:r w:rsidRPr="00155E75">
        <w:rPr>
          <w:noProof/>
        </w:rPr>
      </w:r>
      <w:r w:rsidRPr="00155E75">
        <w:rPr>
          <w:noProof/>
        </w:rPr>
        <w:fldChar w:fldCharType="separate"/>
      </w:r>
      <w:r w:rsidRPr="00155E75">
        <w:rPr>
          <w:noProof/>
        </w:rPr>
        <w:t>433</w:t>
      </w:r>
      <w:r w:rsidRPr="00155E75">
        <w:rPr>
          <w:noProof/>
        </w:rPr>
        <w:fldChar w:fldCharType="end"/>
      </w:r>
    </w:p>
    <w:p w14:paraId="6ADBBA0A" w14:textId="488B229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G—Calculating the average values</w:t>
      </w:r>
      <w:r w:rsidRPr="00155E75">
        <w:rPr>
          <w:b w:val="0"/>
          <w:noProof/>
          <w:sz w:val="18"/>
        </w:rPr>
        <w:tab/>
      </w:r>
      <w:r w:rsidRPr="00155E75">
        <w:rPr>
          <w:b w:val="0"/>
          <w:noProof/>
          <w:sz w:val="18"/>
        </w:rPr>
        <w:fldChar w:fldCharType="begin"/>
      </w:r>
      <w:r w:rsidRPr="00155E75">
        <w:rPr>
          <w:b w:val="0"/>
          <w:noProof/>
          <w:sz w:val="18"/>
        </w:rPr>
        <w:instrText xml:space="preserve"> PAGEREF _Toc201758229 \h </w:instrText>
      </w:r>
      <w:r w:rsidRPr="00155E75">
        <w:rPr>
          <w:b w:val="0"/>
          <w:noProof/>
          <w:sz w:val="18"/>
        </w:rPr>
      </w:r>
      <w:r w:rsidRPr="00155E75">
        <w:rPr>
          <w:b w:val="0"/>
          <w:noProof/>
          <w:sz w:val="18"/>
        </w:rPr>
        <w:fldChar w:fldCharType="separate"/>
      </w:r>
      <w:r w:rsidRPr="00155E75">
        <w:rPr>
          <w:b w:val="0"/>
          <w:noProof/>
          <w:sz w:val="18"/>
        </w:rPr>
        <w:t>434</w:t>
      </w:r>
      <w:r w:rsidRPr="00155E75">
        <w:rPr>
          <w:b w:val="0"/>
          <w:noProof/>
          <w:sz w:val="18"/>
        </w:rPr>
        <w:fldChar w:fldCharType="end"/>
      </w:r>
    </w:p>
    <w:p w14:paraId="0A7D0806" w14:textId="5113344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G</w:t>
      </w:r>
      <w:r w:rsidRPr="00155E75">
        <w:rPr>
          <w:b w:val="0"/>
          <w:noProof/>
          <w:sz w:val="18"/>
        </w:rPr>
        <w:tab/>
      </w:r>
      <w:r w:rsidRPr="00155E75">
        <w:rPr>
          <w:b w:val="0"/>
          <w:noProof/>
          <w:sz w:val="18"/>
        </w:rPr>
        <w:fldChar w:fldCharType="begin"/>
      </w:r>
      <w:r w:rsidRPr="00155E75">
        <w:rPr>
          <w:b w:val="0"/>
          <w:noProof/>
          <w:sz w:val="18"/>
        </w:rPr>
        <w:instrText xml:space="preserve"> PAGEREF _Toc201758230 \h </w:instrText>
      </w:r>
      <w:r w:rsidRPr="00155E75">
        <w:rPr>
          <w:b w:val="0"/>
          <w:noProof/>
          <w:sz w:val="18"/>
        </w:rPr>
      </w:r>
      <w:r w:rsidRPr="00155E75">
        <w:rPr>
          <w:b w:val="0"/>
          <w:noProof/>
          <w:sz w:val="18"/>
        </w:rPr>
        <w:fldChar w:fldCharType="separate"/>
      </w:r>
      <w:r w:rsidRPr="00155E75">
        <w:rPr>
          <w:b w:val="0"/>
          <w:noProof/>
          <w:sz w:val="18"/>
        </w:rPr>
        <w:t>434</w:t>
      </w:r>
      <w:r w:rsidRPr="00155E75">
        <w:rPr>
          <w:b w:val="0"/>
          <w:noProof/>
          <w:sz w:val="18"/>
        </w:rPr>
        <w:fldChar w:fldCharType="end"/>
      </w:r>
    </w:p>
    <w:p w14:paraId="79A9815A" w14:textId="491A3B5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625</w:t>
      </w:r>
      <w:r>
        <w:rPr>
          <w:noProof/>
        </w:rPr>
        <w:tab/>
        <w:t>What this Subdivision is about</w:t>
      </w:r>
      <w:r w:rsidRPr="00155E75">
        <w:rPr>
          <w:noProof/>
        </w:rPr>
        <w:tab/>
      </w:r>
      <w:r w:rsidRPr="00155E75">
        <w:rPr>
          <w:noProof/>
        </w:rPr>
        <w:fldChar w:fldCharType="begin"/>
      </w:r>
      <w:r w:rsidRPr="00155E75">
        <w:rPr>
          <w:noProof/>
        </w:rPr>
        <w:instrText xml:space="preserve"> PAGEREF _Toc201758231 \h </w:instrText>
      </w:r>
      <w:r w:rsidRPr="00155E75">
        <w:rPr>
          <w:noProof/>
        </w:rPr>
      </w:r>
      <w:r w:rsidRPr="00155E75">
        <w:rPr>
          <w:noProof/>
        </w:rPr>
        <w:fldChar w:fldCharType="separate"/>
      </w:r>
      <w:r w:rsidRPr="00155E75">
        <w:rPr>
          <w:noProof/>
        </w:rPr>
        <w:t>434</w:t>
      </w:r>
      <w:r w:rsidRPr="00155E75">
        <w:rPr>
          <w:noProof/>
        </w:rPr>
        <w:fldChar w:fldCharType="end"/>
      </w:r>
    </w:p>
    <w:p w14:paraId="76D45C38" w14:textId="4ACBA34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How to calculate the average values</w:t>
      </w:r>
      <w:r w:rsidRPr="00155E75">
        <w:rPr>
          <w:b w:val="0"/>
          <w:noProof/>
          <w:sz w:val="18"/>
        </w:rPr>
        <w:tab/>
      </w:r>
      <w:r w:rsidRPr="00155E75">
        <w:rPr>
          <w:b w:val="0"/>
          <w:noProof/>
          <w:sz w:val="18"/>
        </w:rPr>
        <w:fldChar w:fldCharType="begin"/>
      </w:r>
      <w:r w:rsidRPr="00155E75">
        <w:rPr>
          <w:b w:val="0"/>
          <w:noProof/>
          <w:sz w:val="18"/>
        </w:rPr>
        <w:instrText xml:space="preserve"> PAGEREF _Toc201758232 \h </w:instrText>
      </w:r>
      <w:r w:rsidRPr="00155E75">
        <w:rPr>
          <w:b w:val="0"/>
          <w:noProof/>
          <w:sz w:val="18"/>
        </w:rPr>
      </w:r>
      <w:r w:rsidRPr="00155E75">
        <w:rPr>
          <w:b w:val="0"/>
          <w:noProof/>
          <w:sz w:val="18"/>
        </w:rPr>
        <w:fldChar w:fldCharType="separate"/>
      </w:r>
      <w:r w:rsidRPr="00155E75">
        <w:rPr>
          <w:b w:val="0"/>
          <w:noProof/>
          <w:sz w:val="18"/>
        </w:rPr>
        <w:t>435</w:t>
      </w:r>
      <w:r w:rsidRPr="00155E75">
        <w:rPr>
          <w:b w:val="0"/>
          <w:noProof/>
          <w:sz w:val="18"/>
        </w:rPr>
        <w:fldChar w:fldCharType="end"/>
      </w:r>
    </w:p>
    <w:p w14:paraId="4BE2BA5E" w14:textId="3572C89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630</w:t>
      </w:r>
      <w:r>
        <w:rPr>
          <w:noProof/>
        </w:rPr>
        <w:tab/>
        <w:t>Methods of calculating average values</w:t>
      </w:r>
      <w:r w:rsidRPr="00155E75">
        <w:rPr>
          <w:noProof/>
        </w:rPr>
        <w:tab/>
      </w:r>
      <w:r w:rsidRPr="00155E75">
        <w:rPr>
          <w:noProof/>
        </w:rPr>
        <w:fldChar w:fldCharType="begin"/>
      </w:r>
      <w:r w:rsidRPr="00155E75">
        <w:rPr>
          <w:noProof/>
        </w:rPr>
        <w:instrText xml:space="preserve"> PAGEREF _Toc201758233 \h </w:instrText>
      </w:r>
      <w:r w:rsidRPr="00155E75">
        <w:rPr>
          <w:noProof/>
        </w:rPr>
      </w:r>
      <w:r w:rsidRPr="00155E75">
        <w:rPr>
          <w:noProof/>
        </w:rPr>
        <w:fldChar w:fldCharType="separate"/>
      </w:r>
      <w:r w:rsidRPr="00155E75">
        <w:rPr>
          <w:noProof/>
        </w:rPr>
        <w:t>435</w:t>
      </w:r>
      <w:r w:rsidRPr="00155E75">
        <w:rPr>
          <w:noProof/>
        </w:rPr>
        <w:fldChar w:fldCharType="end"/>
      </w:r>
    </w:p>
    <w:p w14:paraId="541482E3" w14:textId="1C37BF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635</w:t>
      </w:r>
      <w:r>
        <w:rPr>
          <w:noProof/>
        </w:rPr>
        <w:tab/>
        <w:t>The opening and closing balances method</w:t>
      </w:r>
      <w:r w:rsidRPr="00155E75">
        <w:rPr>
          <w:noProof/>
        </w:rPr>
        <w:tab/>
      </w:r>
      <w:r w:rsidRPr="00155E75">
        <w:rPr>
          <w:noProof/>
        </w:rPr>
        <w:fldChar w:fldCharType="begin"/>
      </w:r>
      <w:r w:rsidRPr="00155E75">
        <w:rPr>
          <w:noProof/>
        </w:rPr>
        <w:instrText xml:space="preserve"> PAGEREF _Toc201758234 \h </w:instrText>
      </w:r>
      <w:r w:rsidRPr="00155E75">
        <w:rPr>
          <w:noProof/>
        </w:rPr>
      </w:r>
      <w:r w:rsidRPr="00155E75">
        <w:rPr>
          <w:noProof/>
        </w:rPr>
        <w:fldChar w:fldCharType="separate"/>
      </w:r>
      <w:r w:rsidRPr="00155E75">
        <w:rPr>
          <w:noProof/>
        </w:rPr>
        <w:t>436</w:t>
      </w:r>
      <w:r w:rsidRPr="00155E75">
        <w:rPr>
          <w:noProof/>
        </w:rPr>
        <w:fldChar w:fldCharType="end"/>
      </w:r>
    </w:p>
    <w:p w14:paraId="31EE1708" w14:textId="6FB2359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640</w:t>
      </w:r>
      <w:r>
        <w:rPr>
          <w:noProof/>
        </w:rPr>
        <w:tab/>
        <w:t>The 3 measurement days method</w:t>
      </w:r>
      <w:r w:rsidRPr="00155E75">
        <w:rPr>
          <w:noProof/>
        </w:rPr>
        <w:tab/>
      </w:r>
      <w:r w:rsidRPr="00155E75">
        <w:rPr>
          <w:noProof/>
        </w:rPr>
        <w:fldChar w:fldCharType="begin"/>
      </w:r>
      <w:r w:rsidRPr="00155E75">
        <w:rPr>
          <w:noProof/>
        </w:rPr>
        <w:instrText xml:space="preserve"> PAGEREF _Toc201758235 \h </w:instrText>
      </w:r>
      <w:r w:rsidRPr="00155E75">
        <w:rPr>
          <w:noProof/>
        </w:rPr>
      </w:r>
      <w:r w:rsidRPr="00155E75">
        <w:rPr>
          <w:noProof/>
        </w:rPr>
        <w:fldChar w:fldCharType="separate"/>
      </w:r>
      <w:r w:rsidRPr="00155E75">
        <w:rPr>
          <w:noProof/>
        </w:rPr>
        <w:t>437</w:t>
      </w:r>
      <w:r w:rsidRPr="00155E75">
        <w:rPr>
          <w:noProof/>
        </w:rPr>
        <w:fldChar w:fldCharType="end"/>
      </w:r>
    </w:p>
    <w:p w14:paraId="15F65C36" w14:textId="0C5E346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645</w:t>
      </w:r>
      <w:r>
        <w:rPr>
          <w:noProof/>
        </w:rPr>
        <w:tab/>
        <w:t>The frequent measurement method</w:t>
      </w:r>
      <w:r w:rsidRPr="00155E75">
        <w:rPr>
          <w:noProof/>
        </w:rPr>
        <w:tab/>
      </w:r>
      <w:r w:rsidRPr="00155E75">
        <w:rPr>
          <w:noProof/>
        </w:rPr>
        <w:fldChar w:fldCharType="begin"/>
      </w:r>
      <w:r w:rsidRPr="00155E75">
        <w:rPr>
          <w:noProof/>
        </w:rPr>
        <w:instrText xml:space="preserve"> PAGEREF _Toc201758236 \h </w:instrText>
      </w:r>
      <w:r w:rsidRPr="00155E75">
        <w:rPr>
          <w:noProof/>
        </w:rPr>
      </w:r>
      <w:r w:rsidRPr="00155E75">
        <w:rPr>
          <w:noProof/>
        </w:rPr>
        <w:fldChar w:fldCharType="separate"/>
      </w:r>
      <w:r w:rsidRPr="00155E75">
        <w:rPr>
          <w:noProof/>
        </w:rPr>
        <w:t>438</w:t>
      </w:r>
      <w:r w:rsidRPr="00155E75">
        <w:rPr>
          <w:noProof/>
        </w:rPr>
        <w:fldChar w:fldCharType="end"/>
      </w:r>
    </w:p>
    <w:p w14:paraId="273C2FFA" w14:textId="28697C27"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Special rules about values and valuation</w:t>
      </w:r>
      <w:r w:rsidRPr="00155E75">
        <w:rPr>
          <w:b w:val="0"/>
          <w:noProof/>
          <w:sz w:val="18"/>
        </w:rPr>
        <w:tab/>
      </w:r>
      <w:r w:rsidRPr="00155E75">
        <w:rPr>
          <w:b w:val="0"/>
          <w:noProof/>
          <w:sz w:val="18"/>
        </w:rPr>
        <w:fldChar w:fldCharType="begin"/>
      </w:r>
      <w:r w:rsidRPr="00155E75">
        <w:rPr>
          <w:b w:val="0"/>
          <w:noProof/>
          <w:sz w:val="18"/>
        </w:rPr>
        <w:instrText xml:space="preserve"> PAGEREF _Toc201758237 \h </w:instrText>
      </w:r>
      <w:r w:rsidRPr="00155E75">
        <w:rPr>
          <w:b w:val="0"/>
          <w:noProof/>
          <w:sz w:val="18"/>
        </w:rPr>
      </w:r>
      <w:r w:rsidRPr="00155E75">
        <w:rPr>
          <w:b w:val="0"/>
          <w:noProof/>
          <w:sz w:val="18"/>
        </w:rPr>
        <w:fldChar w:fldCharType="separate"/>
      </w:r>
      <w:r w:rsidRPr="00155E75">
        <w:rPr>
          <w:b w:val="0"/>
          <w:noProof/>
          <w:sz w:val="18"/>
        </w:rPr>
        <w:t>441</w:t>
      </w:r>
      <w:r w:rsidRPr="00155E75">
        <w:rPr>
          <w:b w:val="0"/>
          <w:noProof/>
          <w:sz w:val="18"/>
        </w:rPr>
        <w:fldChar w:fldCharType="end"/>
      </w:r>
    </w:p>
    <w:p w14:paraId="4B0951AD" w14:textId="0EC86D3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675</w:t>
      </w:r>
      <w:r>
        <w:rPr>
          <w:noProof/>
        </w:rPr>
        <w:tab/>
        <w:t>Amount to be expressed in Australian currency</w:t>
      </w:r>
      <w:r w:rsidRPr="00155E75">
        <w:rPr>
          <w:noProof/>
        </w:rPr>
        <w:tab/>
      </w:r>
      <w:r w:rsidRPr="00155E75">
        <w:rPr>
          <w:noProof/>
        </w:rPr>
        <w:fldChar w:fldCharType="begin"/>
      </w:r>
      <w:r w:rsidRPr="00155E75">
        <w:rPr>
          <w:noProof/>
        </w:rPr>
        <w:instrText xml:space="preserve"> PAGEREF _Toc201758238 \h </w:instrText>
      </w:r>
      <w:r w:rsidRPr="00155E75">
        <w:rPr>
          <w:noProof/>
        </w:rPr>
      </w:r>
      <w:r w:rsidRPr="00155E75">
        <w:rPr>
          <w:noProof/>
        </w:rPr>
        <w:fldChar w:fldCharType="separate"/>
      </w:r>
      <w:r w:rsidRPr="00155E75">
        <w:rPr>
          <w:noProof/>
        </w:rPr>
        <w:t>441</w:t>
      </w:r>
      <w:r w:rsidRPr="00155E75">
        <w:rPr>
          <w:noProof/>
        </w:rPr>
        <w:fldChar w:fldCharType="end"/>
      </w:r>
    </w:p>
    <w:p w14:paraId="3F8F3B1B" w14:textId="73DAE1B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680</w:t>
      </w:r>
      <w:r>
        <w:rPr>
          <w:noProof/>
        </w:rPr>
        <w:tab/>
        <w:t>Valuation of assets, liabilities and equity capital</w:t>
      </w:r>
      <w:r w:rsidRPr="00155E75">
        <w:rPr>
          <w:noProof/>
        </w:rPr>
        <w:tab/>
      </w:r>
      <w:r w:rsidRPr="00155E75">
        <w:rPr>
          <w:noProof/>
        </w:rPr>
        <w:fldChar w:fldCharType="begin"/>
      </w:r>
      <w:r w:rsidRPr="00155E75">
        <w:rPr>
          <w:noProof/>
        </w:rPr>
        <w:instrText xml:space="preserve"> PAGEREF _Toc201758239 \h </w:instrText>
      </w:r>
      <w:r w:rsidRPr="00155E75">
        <w:rPr>
          <w:noProof/>
        </w:rPr>
      </w:r>
      <w:r w:rsidRPr="00155E75">
        <w:rPr>
          <w:noProof/>
        </w:rPr>
        <w:fldChar w:fldCharType="separate"/>
      </w:r>
      <w:r w:rsidRPr="00155E75">
        <w:rPr>
          <w:noProof/>
        </w:rPr>
        <w:t>441</w:t>
      </w:r>
      <w:r w:rsidRPr="00155E75">
        <w:rPr>
          <w:noProof/>
        </w:rPr>
        <w:fldChar w:fldCharType="end"/>
      </w:r>
    </w:p>
    <w:p w14:paraId="74DB4BCE" w14:textId="0152DF5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682</w:t>
      </w:r>
      <w:r>
        <w:rPr>
          <w:noProof/>
        </w:rPr>
        <w:tab/>
        <w:t>Recognition of assets and liabilities—modifying application of accounting standards</w:t>
      </w:r>
      <w:r w:rsidRPr="00155E75">
        <w:rPr>
          <w:noProof/>
        </w:rPr>
        <w:tab/>
      </w:r>
      <w:r w:rsidRPr="00155E75">
        <w:rPr>
          <w:noProof/>
        </w:rPr>
        <w:fldChar w:fldCharType="begin"/>
      </w:r>
      <w:r w:rsidRPr="00155E75">
        <w:rPr>
          <w:noProof/>
        </w:rPr>
        <w:instrText xml:space="preserve"> PAGEREF _Toc201758240 \h </w:instrText>
      </w:r>
      <w:r w:rsidRPr="00155E75">
        <w:rPr>
          <w:noProof/>
        </w:rPr>
      </w:r>
      <w:r w:rsidRPr="00155E75">
        <w:rPr>
          <w:noProof/>
        </w:rPr>
        <w:fldChar w:fldCharType="separate"/>
      </w:r>
      <w:r w:rsidRPr="00155E75">
        <w:rPr>
          <w:noProof/>
        </w:rPr>
        <w:t>442</w:t>
      </w:r>
      <w:r w:rsidRPr="00155E75">
        <w:rPr>
          <w:noProof/>
        </w:rPr>
        <w:fldChar w:fldCharType="end"/>
      </w:r>
    </w:p>
    <w:p w14:paraId="1BF8053D" w14:textId="4219A62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685</w:t>
      </w:r>
      <w:r>
        <w:rPr>
          <w:noProof/>
        </w:rPr>
        <w:tab/>
        <w:t>Valuation of debt capital</w:t>
      </w:r>
      <w:r w:rsidRPr="00155E75">
        <w:rPr>
          <w:noProof/>
        </w:rPr>
        <w:tab/>
      </w:r>
      <w:r w:rsidRPr="00155E75">
        <w:rPr>
          <w:noProof/>
        </w:rPr>
        <w:fldChar w:fldCharType="begin"/>
      </w:r>
      <w:r w:rsidRPr="00155E75">
        <w:rPr>
          <w:noProof/>
        </w:rPr>
        <w:instrText xml:space="preserve"> PAGEREF _Toc201758241 \h </w:instrText>
      </w:r>
      <w:r w:rsidRPr="00155E75">
        <w:rPr>
          <w:noProof/>
        </w:rPr>
      </w:r>
      <w:r w:rsidRPr="00155E75">
        <w:rPr>
          <w:noProof/>
        </w:rPr>
        <w:fldChar w:fldCharType="separate"/>
      </w:r>
      <w:r w:rsidRPr="00155E75">
        <w:rPr>
          <w:noProof/>
        </w:rPr>
        <w:t>443</w:t>
      </w:r>
      <w:r w:rsidRPr="00155E75">
        <w:rPr>
          <w:noProof/>
        </w:rPr>
        <w:fldChar w:fldCharType="end"/>
      </w:r>
    </w:p>
    <w:p w14:paraId="14EDC21D" w14:textId="4107134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690</w:t>
      </w:r>
      <w:r>
        <w:rPr>
          <w:noProof/>
        </w:rPr>
        <w:tab/>
        <w:t>Commissioner’s power</w:t>
      </w:r>
      <w:r w:rsidRPr="00155E75">
        <w:rPr>
          <w:noProof/>
        </w:rPr>
        <w:tab/>
      </w:r>
      <w:r w:rsidRPr="00155E75">
        <w:rPr>
          <w:noProof/>
        </w:rPr>
        <w:fldChar w:fldCharType="begin"/>
      </w:r>
      <w:r w:rsidRPr="00155E75">
        <w:rPr>
          <w:noProof/>
        </w:rPr>
        <w:instrText xml:space="preserve"> PAGEREF _Toc201758242 \h </w:instrText>
      </w:r>
      <w:r w:rsidRPr="00155E75">
        <w:rPr>
          <w:noProof/>
        </w:rPr>
      </w:r>
      <w:r w:rsidRPr="00155E75">
        <w:rPr>
          <w:noProof/>
        </w:rPr>
        <w:fldChar w:fldCharType="separate"/>
      </w:r>
      <w:r w:rsidRPr="00155E75">
        <w:rPr>
          <w:noProof/>
        </w:rPr>
        <w:t>443</w:t>
      </w:r>
      <w:r w:rsidRPr="00155E75">
        <w:rPr>
          <w:noProof/>
        </w:rPr>
        <w:fldChar w:fldCharType="end"/>
      </w:r>
    </w:p>
    <w:p w14:paraId="003C9AEC" w14:textId="7E48B1E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H—Control of entities</w:t>
      </w:r>
      <w:r w:rsidRPr="00155E75">
        <w:rPr>
          <w:b w:val="0"/>
          <w:noProof/>
          <w:sz w:val="18"/>
        </w:rPr>
        <w:tab/>
      </w:r>
      <w:r w:rsidRPr="00155E75">
        <w:rPr>
          <w:b w:val="0"/>
          <w:noProof/>
          <w:sz w:val="18"/>
        </w:rPr>
        <w:fldChar w:fldCharType="begin"/>
      </w:r>
      <w:r w:rsidRPr="00155E75">
        <w:rPr>
          <w:b w:val="0"/>
          <w:noProof/>
          <w:sz w:val="18"/>
        </w:rPr>
        <w:instrText xml:space="preserve"> PAGEREF _Toc201758243 \h </w:instrText>
      </w:r>
      <w:r w:rsidRPr="00155E75">
        <w:rPr>
          <w:b w:val="0"/>
          <w:noProof/>
          <w:sz w:val="18"/>
        </w:rPr>
      </w:r>
      <w:r w:rsidRPr="00155E75">
        <w:rPr>
          <w:b w:val="0"/>
          <w:noProof/>
          <w:sz w:val="18"/>
        </w:rPr>
        <w:fldChar w:fldCharType="separate"/>
      </w:r>
      <w:r w:rsidRPr="00155E75">
        <w:rPr>
          <w:b w:val="0"/>
          <w:noProof/>
          <w:sz w:val="18"/>
        </w:rPr>
        <w:t>444</w:t>
      </w:r>
      <w:r w:rsidRPr="00155E75">
        <w:rPr>
          <w:b w:val="0"/>
          <w:noProof/>
          <w:sz w:val="18"/>
        </w:rPr>
        <w:fldChar w:fldCharType="end"/>
      </w:r>
    </w:p>
    <w:p w14:paraId="300FEEAE" w14:textId="4AB33D4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H</w:t>
      </w:r>
      <w:r w:rsidRPr="00155E75">
        <w:rPr>
          <w:b w:val="0"/>
          <w:noProof/>
          <w:sz w:val="18"/>
        </w:rPr>
        <w:tab/>
      </w:r>
      <w:r w:rsidRPr="00155E75">
        <w:rPr>
          <w:b w:val="0"/>
          <w:noProof/>
          <w:sz w:val="18"/>
        </w:rPr>
        <w:fldChar w:fldCharType="begin"/>
      </w:r>
      <w:r w:rsidRPr="00155E75">
        <w:rPr>
          <w:b w:val="0"/>
          <w:noProof/>
          <w:sz w:val="18"/>
        </w:rPr>
        <w:instrText xml:space="preserve"> PAGEREF _Toc201758244 \h </w:instrText>
      </w:r>
      <w:r w:rsidRPr="00155E75">
        <w:rPr>
          <w:b w:val="0"/>
          <w:noProof/>
          <w:sz w:val="18"/>
        </w:rPr>
      </w:r>
      <w:r w:rsidRPr="00155E75">
        <w:rPr>
          <w:b w:val="0"/>
          <w:noProof/>
          <w:sz w:val="18"/>
        </w:rPr>
        <w:fldChar w:fldCharType="separate"/>
      </w:r>
      <w:r w:rsidRPr="00155E75">
        <w:rPr>
          <w:b w:val="0"/>
          <w:noProof/>
          <w:sz w:val="18"/>
        </w:rPr>
        <w:t>444</w:t>
      </w:r>
      <w:r w:rsidRPr="00155E75">
        <w:rPr>
          <w:b w:val="0"/>
          <w:noProof/>
          <w:sz w:val="18"/>
        </w:rPr>
        <w:fldChar w:fldCharType="end"/>
      </w:r>
    </w:p>
    <w:p w14:paraId="6E4463B9" w14:textId="4C027EB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740</w:t>
      </w:r>
      <w:r>
        <w:rPr>
          <w:noProof/>
        </w:rPr>
        <w:tab/>
        <w:t>What this Subdivision is about</w:t>
      </w:r>
      <w:r w:rsidRPr="00155E75">
        <w:rPr>
          <w:noProof/>
        </w:rPr>
        <w:tab/>
      </w:r>
      <w:r w:rsidRPr="00155E75">
        <w:rPr>
          <w:noProof/>
        </w:rPr>
        <w:fldChar w:fldCharType="begin"/>
      </w:r>
      <w:r w:rsidRPr="00155E75">
        <w:rPr>
          <w:noProof/>
        </w:rPr>
        <w:instrText xml:space="preserve"> PAGEREF _Toc201758245 \h </w:instrText>
      </w:r>
      <w:r w:rsidRPr="00155E75">
        <w:rPr>
          <w:noProof/>
        </w:rPr>
      </w:r>
      <w:r w:rsidRPr="00155E75">
        <w:rPr>
          <w:noProof/>
        </w:rPr>
        <w:fldChar w:fldCharType="separate"/>
      </w:r>
      <w:r w:rsidRPr="00155E75">
        <w:rPr>
          <w:noProof/>
        </w:rPr>
        <w:t>444</w:t>
      </w:r>
      <w:r w:rsidRPr="00155E75">
        <w:rPr>
          <w:noProof/>
        </w:rPr>
        <w:fldChar w:fldCharType="end"/>
      </w:r>
    </w:p>
    <w:p w14:paraId="50B2A89E" w14:textId="15D7801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Australian controller of a foreign entity</w:t>
      </w:r>
      <w:r w:rsidRPr="00155E75">
        <w:rPr>
          <w:b w:val="0"/>
          <w:noProof/>
          <w:sz w:val="18"/>
        </w:rPr>
        <w:tab/>
      </w:r>
      <w:r w:rsidRPr="00155E75">
        <w:rPr>
          <w:b w:val="0"/>
          <w:noProof/>
          <w:sz w:val="18"/>
        </w:rPr>
        <w:fldChar w:fldCharType="begin"/>
      </w:r>
      <w:r w:rsidRPr="00155E75">
        <w:rPr>
          <w:b w:val="0"/>
          <w:noProof/>
          <w:sz w:val="18"/>
        </w:rPr>
        <w:instrText xml:space="preserve"> PAGEREF _Toc201758246 \h </w:instrText>
      </w:r>
      <w:r w:rsidRPr="00155E75">
        <w:rPr>
          <w:b w:val="0"/>
          <w:noProof/>
          <w:sz w:val="18"/>
        </w:rPr>
      </w:r>
      <w:r w:rsidRPr="00155E75">
        <w:rPr>
          <w:b w:val="0"/>
          <w:noProof/>
          <w:sz w:val="18"/>
        </w:rPr>
        <w:fldChar w:fldCharType="separate"/>
      </w:r>
      <w:r w:rsidRPr="00155E75">
        <w:rPr>
          <w:b w:val="0"/>
          <w:noProof/>
          <w:sz w:val="18"/>
        </w:rPr>
        <w:t>445</w:t>
      </w:r>
      <w:r w:rsidRPr="00155E75">
        <w:rPr>
          <w:b w:val="0"/>
          <w:noProof/>
          <w:sz w:val="18"/>
        </w:rPr>
        <w:fldChar w:fldCharType="end"/>
      </w:r>
    </w:p>
    <w:p w14:paraId="70FB8B57" w14:textId="5BC294E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745</w:t>
      </w:r>
      <w:r>
        <w:rPr>
          <w:noProof/>
        </w:rPr>
        <w:tab/>
        <w:t>What is an Australian controlled foreign entity?</w:t>
      </w:r>
      <w:r w:rsidRPr="00155E75">
        <w:rPr>
          <w:noProof/>
        </w:rPr>
        <w:tab/>
      </w:r>
      <w:r w:rsidRPr="00155E75">
        <w:rPr>
          <w:noProof/>
        </w:rPr>
        <w:fldChar w:fldCharType="begin"/>
      </w:r>
      <w:r w:rsidRPr="00155E75">
        <w:rPr>
          <w:noProof/>
        </w:rPr>
        <w:instrText xml:space="preserve"> PAGEREF _Toc201758247 \h </w:instrText>
      </w:r>
      <w:r w:rsidRPr="00155E75">
        <w:rPr>
          <w:noProof/>
        </w:rPr>
      </w:r>
      <w:r w:rsidRPr="00155E75">
        <w:rPr>
          <w:noProof/>
        </w:rPr>
        <w:fldChar w:fldCharType="separate"/>
      </w:r>
      <w:r w:rsidRPr="00155E75">
        <w:rPr>
          <w:noProof/>
        </w:rPr>
        <w:t>445</w:t>
      </w:r>
      <w:r w:rsidRPr="00155E75">
        <w:rPr>
          <w:noProof/>
        </w:rPr>
        <w:fldChar w:fldCharType="end"/>
      </w:r>
    </w:p>
    <w:p w14:paraId="7D1D6F8E" w14:textId="21C1055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750</w:t>
      </w:r>
      <w:r>
        <w:rPr>
          <w:noProof/>
        </w:rPr>
        <w:tab/>
        <w:t>What is an Australian controller of a controlled foreign company?</w:t>
      </w:r>
      <w:r w:rsidRPr="00155E75">
        <w:rPr>
          <w:noProof/>
        </w:rPr>
        <w:tab/>
      </w:r>
      <w:r w:rsidRPr="00155E75">
        <w:rPr>
          <w:noProof/>
        </w:rPr>
        <w:fldChar w:fldCharType="begin"/>
      </w:r>
      <w:r w:rsidRPr="00155E75">
        <w:rPr>
          <w:noProof/>
        </w:rPr>
        <w:instrText xml:space="preserve"> PAGEREF _Toc201758248 \h </w:instrText>
      </w:r>
      <w:r w:rsidRPr="00155E75">
        <w:rPr>
          <w:noProof/>
        </w:rPr>
      </w:r>
      <w:r w:rsidRPr="00155E75">
        <w:rPr>
          <w:noProof/>
        </w:rPr>
        <w:fldChar w:fldCharType="separate"/>
      </w:r>
      <w:r w:rsidRPr="00155E75">
        <w:rPr>
          <w:noProof/>
        </w:rPr>
        <w:t>446</w:t>
      </w:r>
      <w:r w:rsidRPr="00155E75">
        <w:rPr>
          <w:noProof/>
        </w:rPr>
        <w:fldChar w:fldCharType="end"/>
      </w:r>
    </w:p>
    <w:p w14:paraId="6D4D8A9A" w14:textId="744D67B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755</w:t>
      </w:r>
      <w:r>
        <w:rPr>
          <w:noProof/>
        </w:rPr>
        <w:tab/>
        <w:t>What is an Australian controller of a controlled foreign trust?</w:t>
      </w:r>
      <w:r w:rsidRPr="00155E75">
        <w:rPr>
          <w:noProof/>
        </w:rPr>
        <w:tab/>
      </w:r>
      <w:r w:rsidRPr="00155E75">
        <w:rPr>
          <w:noProof/>
        </w:rPr>
        <w:fldChar w:fldCharType="begin"/>
      </w:r>
      <w:r w:rsidRPr="00155E75">
        <w:rPr>
          <w:noProof/>
        </w:rPr>
        <w:instrText xml:space="preserve"> PAGEREF _Toc201758249 \h </w:instrText>
      </w:r>
      <w:r w:rsidRPr="00155E75">
        <w:rPr>
          <w:noProof/>
        </w:rPr>
      </w:r>
      <w:r w:rsidRPr="00155E75">
        <w:rPr>
          <w:noProof/>
        </w:rPr>
        <w:fldChar w:fldCharType="separate"/>
      </w:r>
      <w:r w:rsidRPr="00155E75">
        <w:rPr>
          <w:noProof/>
        </w:rPr>
        <w:t>446</w:t>
      </w:r>
      <w:r w:rsidRPr="00155E75">
        <w:rPr>
          <w:noProof/>
        </w:rPr>
        <w:fldChar w:fldCharType="end"/>
      </w:r>
    </w:p>
    <w:p w14:paraId="52CB2510" w14:textId="435F57F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760</w:t>
      </w:r>
      <w:r>
        <w:rPr>
          <w:noProof/>
        </w:rPr>
        <w:tab/>
        <w:t>What is an Australian controller of a controlled foreign corporate limited partnership?</w:t>
      </w:r>
      <w:r w:rsidRPr="00155E75">
        <w:rPr>
          <w:noProof/>
        </w:rPr>
        <w:tab/>
      </w:r>
      <w:r w:rsidRPr="00155E75">
        <w:rPr>
          <w:noProof/>
        </w:rPr>
        <w:fldChar w:fldCharType="begin"/>
      </w:r>
      <w:r w:rsidRPr="00155E75">
        <w:rPr>
          <w:noProof/>
        </w:rPr>
        <w:instrText xml:space="preserve"> PAGEREF _Toc201758250 \h </w:instrText>
      </w:r>
      <w:r w:rsidRPr="00155E75">
        <w:rPr>
          <w:noProof/>
        </w:rPr>
      </w:r>
      <w:r w:rsidRPr="00155E75">
        <w:rPr>
          <w:noProof/>
        </w:rPr>
        <w:fldChar w:fldCharType="separate"/>
      </w:r>
      <w:r w:rsidRPr="00155E75">
        <w:rPr>
          <w:noProof/>
        </w:rPr>
        <w:t>447</w:t>
      </w:r>
      <w:r w:rsidRPr="00155E75">
        <w:rPr>
          <w:noProof/>
        </w:rPr>
        <w:fldChar w:fldCharType="end"/>
      </w:r>
    </w:p>
    <w:p w14:paraId="5659BF09" w14:textId="4D42614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Foreign controlled Australian entity</w:t>
      </w:r>
      <w:r w:rsidRPr="00155E75">
        <w:rPr>
          <w:b w:val="0"/>
          <w:noProof/>
          <w:sz w:val="18"/>
        </w:rPr>
        <w:tab/>
      </w:r>
      <w:r w:rsidRPr="00155E75">
        <w:rPr>
          <w:b w:val="0"/>
          <w:noProof/>
          <w:sz w:val="18"/>
        </w:rPr>
        <w:fldChar w:fldCharType="begin"/>
      </w:r>
      <w:r w:rsidRPr="00155E75">
        <w:rPr>
          <w:b w:val="0"/>
          <w:noProof/>
          <w:sz w:val="18"/>
        </w:rPr>
        <w:instrText xml:space="preserve"> PAGEREF _Toc201758251 \h </w:instrText>
      </w:r>
      <w:r w:rsidRPr="00155E75">
        <w:rPr>
          <w:b w:val="0"/>
          <w:noProof/>
          <w:sz w:val="18"/>
        </w:rPr>
      </w:r>
      <w:r w:rsidRPr="00155E75">
        <w:rPr>
          <w:b w:val="0"/>
          <w:noProof/>
          <w:sz w:val="18"/>
        </w:rPr>
        <w:fldChar w:fldCharType="separate"/>
      </w:r>
      <w:r w:rsidRPr="00155E75">
        <w:rPr>
          <w:b w:val="0"/>
          <w:noProof/>
          <w:sz w:val="18"/>
        </w:rPr>
        <w:t>447</w:t>
      </w:r>
      <w:r w:rsidRPr="00155E75">
        <w:rPr>
          <w:b w:val="0"/>
          <w:noProof/>
          <w:sz w:val="18"/>
        </w:rPr>
        <w:fldChar w:fldCharType="end"/>
      </w:r>
    </w:p>
    <w:p w14:paraId="4C02AF82" w14:textId="2E8D460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780</w:t>
      </w:r>
      <w:r>
        <w:rPr>
          <w:noProof/>
        </w:rPr>
        <w:tab/>
        <w:t>What is a foreign controlled Australian entity?</w:t>
      </w:r>
      <w:r w:rsidRPr="00155E75">
        <w:rPr>
          <w:noProof/>
        </w:rPr>
        <w:tab/>
      </w:r>
      <w:r w:rsidRPr="00155E75">
        <w:rPr>
          <w:noProof/>
        </w:rPr>
        <w:fldChar w:fldCharType="begin"/>
      </w:r>
      <w:r w:rsidRPr="00155E75">
        <w:rPr>
          <w:noProof/>
        </w:rPr>
        <w:instrText xml:space="preserve"> PAGEREF _Toc201758252 \h </w:instrText>
      </w:r>
      <w:r w:rsidRPr="00155E75">
        <w:rPr>
          <w:noProof/>
        </w:rPr>
      </w:r>
      <w:r w:rsidRPr="00155E75">
        <w:rPr>
          <w:noProof/>
        </w:rPr>
        <w:fldChar w:fldCharType="separate"/>
      </w:r>
      <w:r w:rsidRPr="00155E75">
        <w:rPr>
          <w:noProof/>
        </w:rPr>
        <w:t>447</w:t>
      </w:r>
      <w:r w:rsidRPr="00155E75">
        <w:rPr>
          <w:noProof/>
        </w:rPr>
        <w:fldChar w:fldCharType="end"/>
      </w:r>
    </w:p>
    <w:p w14:paraId="1E13F601" w14:textId="2F06A15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785</w:t>
      </w:r>
      <w:r>
        <w:rPr>
          <w:noProof/>
        </w:rPr>
        <w:tab/>
        <w:t>What is a foreign controlled Australian company?</w:t>
      </w:r>
      <w:r w:rsidRPr="00155E75">
        <w:rPr>
          <w:noProof/>
        </w:rPr>
        <w:tab/>
      </w:r>
      <w:r w:rsidRPr="00155E75">
        <w:rPr>
          <w:noProof/>
        </w:rPr>
        <w:fldChar w:fldCharType="begin"/>
      </w:r>
      <w:r w:rsidRPr="00155E75">
        <w:rPr>
          <w:noProof/>
        </w:rPr>
        <w:instrText xml:space="preserve"> PAGEREF _Toc201758253 \h </w:instrText>
      </w:r>
      <w:r w:rsidRPr="00155E75">
        <w:rPr>
          <w:noProof/>
        </w:rPr>
      </w:r>
      <w:r w:rsidRPr="00155E75">
        <w:rPr>
          <w:noProof/>
        </w:rPr>
        <w:fldChar w:fldCharType="separate"/>
      </w:r>
      <w:r w:rsidRPr="00155E75">
        <w:rPr>
          <w:noProof/>
        </w:rPr>
        <w:t>448</w:t>
      </w:r>
      <w:r w:rsidRPr="00155E75">
        <w:rPr>
          <w:noProof/>
        </w:rPr>
        <w:fldChar w:fldCharType="end"/>
      </w:r>
    </w:p>
    <w:p w14:paraId="7ED14DCA" w14:textId="12751D5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790</w:t>
      </w:r>
      <w:r>
        <w:rPr>
          <w:noProof/>
        </w:rPr>
        <w:tab/>
        <w:t>What is a foreign controlled Australian trust?</w:t>
      </w:r>
      <w:r w:rsidRPr="00155E75">
        <w:rPr>
          <w:noProof/>
        </w:rPr>
        <w:tab/>
      </w:r>
      <w:r w:rsidRPr="00155E75">
        <w:rPr>
          <w:noProof/>
        </w:rPr>
        <w:fldChar w:fldCharType="begin"/>
      </w:r>
      <w:r w:rsidRPr="00155E75">
        <w:rPr>
          <w:noProof/>
        </w:rPr>
        <w:instrText xml:space="preserve"> PAGEREF _Toc201758254 \h </w:instrText>
      </w:r>
      <w:r w:rsidRPr="00155E75">
        <w:rPr>
          <w:noProof/>
        </w:rPr>
      </w:r>
      <w:r w:rsidRPr="00155E75">
        <w:rPr>
          <w:noProof/>
        </w:rPr>
        <w:fldChar w:fldCharType="separate"/>
      </w:r>
      <w:r w:rsidRPr="00155E75">
        <w:rPr>
          <w:noProof/>
        </w:rPr>
        <w:t>449</w:t>
      </w:r>
      <w:r w:rsidRPr="00155E75">
        <w:rPr>
          <w:noProof/>
        </w:rPr>
        <w:fldChar w:fldCharType="end"/>
      </w:r>
    </w:p>
    <w:p w14:paraId="3EA23EE3" w14:textId="3DA30C9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795</w:t>
      </w:r>
      <w:r>
        <w:rPr>
          <w:noProof/>
        </w:rPr>
        <w:tab/>
        <w:t>What is a foreign controlled Australian partnership?</w:t>
      </w:r>
      <w:r w:rsidRPr="00155E75">
        <w:rPr>
          <w:noProof/>
        </w:rPr>
        <w:tab/>
      </w:r>
      <w:r w:rsidRPr="00155E75">
        <w:rPr>
          <w:noProof/>
        </w:rPr>
        <w:fldChar w:fldCharType="begin"/>
      </w:r>
      <w:r w:rsidRPr="00155E75">
        <w:rPr>
          <w:noProof/>
        </w:rPr>
        <w:instrText xml:space="preserve"> PAGEREF _Toc201758255 \h </w:instrText>
      </w:r>
      <w:r w:rsidRPr="00155E75">
        <w:rPr>
          <w:noProof/>
        </w:rPr>
      </w:r>
      <w:r w:rsidRPr="00155E75">
        <w:rPr>
          <w:noProof/>
        </w:rPr>
        <w:fldChar w:fldCharType="separate"/>
      </w:r>
      <w:r w:rsidRPr="00155E75">
        <w:rPr>
          <w:noProof/>
        </w:rPr>
        <w:t>451</w:t>
      </w:r>
      <w:r w:rsidRPr="00155E75">
        <w:rPr>
          <w:noProof/>
        </w:rPr>
        <w:fldChar w:fldCharType="end"/>
      </w:r>
    </w:p>
    <w:p w14:paraId="715351B8" w14:textId="59E89D0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Thin capitalisation control interest</w:t>
      </w:r>
      <w:r w:rsidRPr="00155E75">
        <w:rPr>
          <w:b w:val="0"/>
          <w:noProof/>
          <w:sz w:val="18"/>
        </w:rPr>
        <w:tab/>
      </w:r>
      <w:r w:rsidRPr="00155E75">
        <w:rPr>
          <w:b w:val="0"/>
          <w:noProof/>
          <w:sz w:val="18"/>
        </w:rPr>
        <w:fldChar w:fldCharType="begin"/>
      </w:r>
      <w:r w:rsidRPr="00155E75">
        <w:rPr>
          <w:b w:val="0"/>
          <w:noProof/>
          <w:sz w:val="18"/>
        </w:rPr>
        <w:instrText xml:space="preserve"> PAGEREF _Toc201758256 \h </w:instrText>
      </w:r>
      <w:r w:rsidRPr="00155E75">
        <w:rPr>
          <w:b w:val="0"/>
          <w:noProof/>
          <w:sz w:val="18"/>
        </w:rPr>
      </w:r>
      <w:r w:rsidRPr="00155E75">
        <w:rPr>
          <w:b w:val="0"/>
          <w:noProof/>
          <w:sz w:val="18"/>
        </w:rPr>
        <w:fldChar w:fldCharType="separate"/>
      </w:r>
      <w:r w:rsidRPr="00155E75">
        <w:rPr>
          <w:b w:val="0"/>
          <w:noProof/>
          <w:sz w:val="18"/>
        </w:rPr>
        <w:t>453</w:t>
      </w:r>
      <w:r w:rsidRPr="00155E75">
        <w:rPr>
          <w:b w:val="0"/>
          <w:noProof/>
          <w:sz w:val="18"/>
        </w:rPr>
        <w:fldChar w:fldCharType="end"/>
      </w:r>
    </w:p>
    <w:p w14:paraId="2472F615" w14:textId="53DEAEB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815</w:t>
      </w:r>
      <w:r>
        <w:rPr>
          <w:noProof/>
        </w:rPr>
        <w:tab/>
        <w:t>General rule about thin capitalisation control interest in a company, trust or partnership</w:t>
      </w:r>
      <w:r w:rsidRPr="00155E75">
        <w:rPr>
          <w:noProof/>
        </w:rPr>
        <w:tab/>
      </w:r>
      <w:r w:rsidRPr="00155E75">
        <w:rPr>
          <w:noProof/>
        </w:rPr>
        <w:fldChar w:fldCharType="begin"/>
      </w:r>
      <w:r w:rsidRPr="00155E75">
        <w:rPr>
          <w:noProof/>
        </w:rPr>
        <w:instrText xml:space="preserve"> PAGEREF _Toc201758257 \h </w:instrText>
      </w:r>
      <w:r w:rsidRPr="00155E75">
        <w:rPr>
          <w:noProof/>
        </w:rPr>
      </w:r>
      <w:r w:rsidRPr="00155E75">
        <w:rPr>
          <w:noProof/>
        </w:rPr>
        <w:fldChar w:fldCharType="separate"/>
      </w:r>
      <w:r w:rsidRPr="00155E75">
        <w:rPr>
          <w:noProof/>
        </w:rPr>
        <w:t>453</w:t>
      </w:r>
      <w:r w:rsidRPr="00155E75">
        <w:rPr>
          <w:noProof/>
        </w:rPr>
        <w:fldChar w:fldCharType="end"/>
      </w:r>
    </w:p>
    <w:p w14:paraId="69574F61" w14:textId="149F385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820</w:t>
      </w:r>
      <w:r>
        <w:rPr>
          <w:noProof/>
        </w:rPr>
        <w:tab/>
        <w:t>Special rules about calculating TC control interest held by an entity</w:t>
      </w:r>
      <w:r w:rsidRPr="00155E75">
        <w:rPr>
          <w:noProof/>
        </w:rPr>
        <w:tab/>
      </w:r>
      <w:r w:rsidRPr="00155E75">
        <w:rPr>
          <w:noProof/>
        </w:rPr>
        <w:fldChar w:fldCharType="begin"/>
      </w:r>
      <w:r w:rsidRPr="00155E75">
        <w:rPr>
          <w:noProof/>
        </w:rPr>
        <w:instrText xml:space="preserve"> PAGEREF _Toc201758258 \h </w:instrText>
      </w:r>
      <w:r w:rsidRPr="00155E75">
        <w:rPr>
          <w:noProof/>
        </w:rPr>
      </w:r>
      <w:r w:rsidRPr="00155E75">
        <w:rPr>
          <w:noProof/>
        </w:rPr>
        <w:fldChar w:fldCharType="separate"/>
      </w:r>
      <w:r w:rsidRPr="00155E75">
        <w:rPr>
          <w:noProof/>
        </w:rPr>
        <w:t>454</w:t>
      </w:r>
      <w:r w:rsidRPr="00155E75">
        <w:rPr>
          <w:noProof/>
        </w:rPr>
        <w:fldChar w:fldCharType="end"/>
      </w:r>
    </w:p>
    <w:p w14:paraId="558D2E94" w14:textId="64EAEBB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825</w:t>
      </w:r>
      <w:r>
        <w:rPr>
          <w:noProof/>
        </w:rPr>
        <w:tab/>
        <w:t>Special rules about calculating TC control interests held by a group of entities</w:t>
      </w:r>
      <w:r w:rsidRPr="00155E75">
        <w:rPr>
          <w:noProof/>
        </w:rPr>
        <w:tab/>
      </w:r>
      <w:r w:rsidRPr="00155E75">
        <w:rPr>
          <w:noProof/>
        </w:rPr>
        <w:fldChar w:fldCharType="begin"/>
      </w:r>
      <w:r w:rsidRPr="00155E75">
        <w:rPr>
          <w:noProof/>
        </w:rPr>
        <w:instrText xml:space="preserve"> PAGEREF _Toc201758259 \h </w:instrText>
      </w:r>
      <w:r w:rsidRPr="00155E75">
        <w:rPr>
          <w:noProof/>
        </w:rPr>
      </w:r>
      <w:r w:rsidRPr="00155E75">
        <w:rPr>
          <w:noProof/>
        </w:rPr>
        <w:fldChar w:fldCharType="separate"/>
      </w:r>
      <w:r w:rsidRPr="00155E75">
        <w:rPr>
          <w:noProof/>
        </w:rPr>
        <w:t>455</w:t>
      </w:r>
      <w:r w:rsidRPr="00155E75">
        <w:rPr>
          <w:noProof/>
        </w:rPr>
        <w:fldChar w:fldCharType="end"/>
      </w:r>
    </w:p>
    <w:p w14:paraId="2440C4A6" w14:textId="2402243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830</w:t>
      </w:r>
      <w:r>
        <w:rPr>
          <w:noProof/>
        </w:rPr>
        <w:tab/>
        <w:t>Special rules about determining percentage of TC control interest</w:t>
      </w:r>
      <w:r w:rsidRPr="00155E75">
        <w:rPr>
          <w:noProof/>
        </w:rPr>
        <w:tab/>
      </w:r>
      <w:r w:rsidRPr="00155E75">
        <w:rPr>
          <w:noProof/>
        </w:rPr>
        <w:fldChar w:fldCharType="begin"/>
      </w:r>
      <w:r w:rsidRPr="00155E75">
        <w:rPr>
          <w:noProof/>
        </w:rPr>
        <w:instrText xml:space="preserve"> PAGEREF _Toc201758260 \h </w:instrText>
      </w:r>
      <w:r w:rsidRPr="00155E75">
        <w:rPr>
          <w:noProof/>
        </w:rPr>
      </w:r>
      <w:r w:rsidRPr="00155E75">
        <w:rPr>
          <w:noProof/>
        </w:rPr>
        <w:fldChar w:fldCharType="separate"/>
      </w:r>
      <w:r w:rsidRPr="00155E75">
        <w:rPr>
          <w:noProof/>
        </w:rPr>
        <w:t>455</w:t>
      </w:r>
      <w:r w:rsidRPr="00155E75">
        <w:rPr>
          <w:noProof/>
        </w:rPr>
        <w:fldChar w:fldCharType="end"/>
      </w:r>
    </w:p>
    <w:p w14:paraId="63C4E8D2" w14:textId="6DB5480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835</w:t>
      </w:r>
      <w:r>
        <w:rPr>
          <w:noProof/>
        </w:rPr>
        <w:tab/>
        <w:t>Commissioner’s power</w:t>
      </w:r>
      <w:r w:rsidRPr="00155E75">
        <w:rPr>
          <w:noProof/>
        </w:rPr>
        <w:tab/>
      </w:r>
      <w:r w:rsidRPr="00155E75">
        <w:rPr>
          <w:noProof/>
        </w:rPr>
        <w:fldChar w:fldCharType="begin"/>
      </w:r>
      <w:r w:rsidRPr="00155E75">
        <w:rPr>
          <w:noProof/>
        </w:rPr>
        <w:instrText xml:space="preserve"> PAGEREF _Toc201758261 \h </w:instrText>
      </w:r>
      <w:r w:rsidRPr="00155E75">
        <w:rPr>
          <w:noProof/>
        </w:rPr>
      </w:r>
      <w:r w:rsidRPr="00155E75">
        <w:rPr>
          <w:noProof/>
        </w:rPr>
        <w:fldChar w:fldCharType="separate"/>
      </w:r>
      <w:r w:rsidRPr="00155E75">
        <w:rPr>
          <w:noProof/>
        </w:rPr>
        <w:t>456</w:t>
      </w:r>
      <w:r w:rsidRPr="00155E75">
        <w:rPr>
          <w:noProof/>
        </w:rPr>
        <w:fldChar w:fldCharType="end"/>
      </w:r>
    </w:p>
    <w:p w14:paraId="1424BC4C" w14:textId="1988835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TC direct control interest, TC indirect control interest and TC control tracing interest</w:t>
      </w:r>
      <w:r w:rsidRPr="00155E75">
        <w:rPr>
          <w:b w:val="0"/>
          <w:noProof/>
          <w:sz w:val="18"/>
        </w:rPr>
        <w:tab/>
      </w:r>
      <w:r w:rsidRPr="00155E75">
        <w:rPr>
          <w:b w:val="0"/>
          <w:noProof/>
          <w:sz w:val="18"/>
        </w:rPr>
        <w:fldChar w:fldCharType="begin"/>
      </w:r>
      <w:r w:rsidRPr="00155E75">
        <w:rPr>
          <w:b w:val="0"/>
          <w:noProof/>
          <w:sz w:val="18"/>
        </w:rPr>
        <w:instrText xml:space="preserve"> PAGEREF _Toc201758262 \h </w:instrText>
      </w:r>
      <w:r w:rsidRPr="00155E75">
        <w:rPr>
          <w:b w:val="0"/>
          <w:noProof/>
          <w:sz w:val="18"/>
        </w:rPr>
      </w:r>
      <w:r w:rsidRPr="00155E75">
        <w:rPr>
          <w:b w:val="0"/>
          <w:noProof/>
          <w:sz w:val="18"/>
        </w:rPr>
        <w:fldChar w:fldCharType="separate"/>
      </w:r>
      <w:r w:rsidRPr="00155E75">
        <w:rPr>
          <w:b w:val="0"/>
          <w:noProof/>
          <w:sz w:val="18"/>
        </w:rPr>
        <w:t>456</w:t>
      </w:r>
      <w:r w:rsidRPr="00155E75">
        <w:rPr>
          <w:b w:val="0"/>
          <w:noProof/>
          <w:sz w:val="18"/>
        </w:rPr>
        <w:fldChar w:fldCharType="end"/>
      </w:r>
    </w:p>
    <w:p w14:paraId="60587AB0" w14:textId="1D96400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855</w:t>
      </w:r>
      <w:r>
        <w:rPr>
          <w:noProof/>
        </w:rPr>
        <w:tab/>
        <w:t>TC direct control interest in a company</w:t>
      </w:r>
      <w:r w:rsidRPr="00155E75">
        <w:rPr>
          <w:noProof/>
        </w:rPr>
        <w:tab/>
      </w:r>
      <w:r w:rsidRPr="00155E75">
        <w:rPr>
          <w:noProof/>
        </w:rPr>
        <w:fldChar w:fldCharType="begin"/>
      </w:r>
      <w:r w:rsidRPr="00155E75">
        <w:rPr>
          <w:noProof/>
        </w:rPr>
        <w:instrText xml:space="preserve"> PAGEREF _Toc201758263 \h </w:instrText>
      </w:r>
      <w:r w:rsidRPr="00155E75">
        <w:rPr>
          <w:noProof/>
        </w:rPr>
      </w:r>
      <w:r w:rsidRPr="00155E75">
        <w:rPr>
          <w:noProof/>
        </w:rPr>
        <w:fldChar w:fldCharType="separate"/>
      </w:r>
      <w:r w:rsidRPr="00155E75">
        <w:rPr>
          <w:noProof/>
        </w:rPr>
        <w:t>456</w:t>
      </w:r>
      <w:r w:rsidRPr="00155E75">
        <w:rPr>
          <w:noProof/>
        </w:rPr>
        <w:fldChar w:fldCharType="end"/>
      </w:r>
    </w:p>
    <w:p w14:paraId="3D678BED" w14:textId="720F75D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860</w:t>
      </w:r>
      <w:r>
        <w:rPr>
          <w:noProof/>
        </w:rPr>
        <w:tab/>
        <w:t>TC direct control interest in a trust</w:t>
      </w:r>
      <w:r w:rsidRPr="00155E75">
        <w:rPr>
          <w:noProof/>
        </w:rPr>
        <w:tab/>
      </w:r>
      <w:r w:rsidRPr="00155E75">
        <w:rPr>
          <w:noProof/>
        </w:rPr>
        <w:fldChar w:fldCharType="begin"/>
      </w:r>
      <w:r w:rsidRPr="00155E75">
        <w:rPr>
          <w:noProof/>
        </w:rPr>
        <w:instrText xml:space="preserve"> PAGEREF _Toc201758264 \h </w:instrText>
      </w:r>
      <w:r w:rsidRPr="00155E75">
        <w:rPr>
          <w:noProof/>
        </w:rPr>
      </w:r>
      <w:r w:rsidRPr="00155E75">
        <w:rPr>
          <w:noProof/>
        </w:rPr>
        <w:fldChar w:fldCharType="separate"/>
      </w:r>
      <w:r w:rsidRPr="00155E75">
        <w:rPr>
          <w:noProof/>
        </w:rPr>
        <w:t>457</w:t>
      </w:r>
      <w:r w:rsidRPr="00155E75">
        <w:rPr>
          <w:noProof/>
        </w:rPr>
        <w:fldChar w:fldCharType="end"/>
      </w:r>
    </w:p>
    <w:p w14:paraId="486FE2B5" w14:textId="6889B9E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865</w:t>
      </w:r>
      <w:r>
        <w:rPr>
          <w:noProof/>
        </w:rPr>
        <w:tab/>
        <w:t>TC direct control interest in a partnership</w:t>
      </w:r>
      <w:r w:rsidRPr="00155E75">
        <w:rPr>
          <w:noProof/>
        </w:rPr>
        <w:tab/>
      </w:r>
      <w:r w:rsidRPr="00155E75">
        <w:rPr>
          <w:noProof/>
        </w:rPr>
        <w:fldChar w:fldCharType="begin"/>
      </w:r>
      <w:r w:rsidRPr="00155E75">
        <w:rPr>
          <w:noProof/>
        </w:rPr>
        <w:instrText xml:space="preserve"> PAGEREF _Toc201758265 \h </w:instrText>
      </w:r>
      <w:r w:rsidRPr="00155E75">
        <w:rPr>
          <w:noProof/>
        </w:rPr>
      </w:r>
      <w:r w:rsidRPr="00155E75">
        <w:rPr>
          <w:noProof/>
        </w:rPr>
        <w:fldChar w:fldCharType="separate"/>
      </w:r>
      <w:r w:rsidRPr="00155E75">
        <w:rPr>
          <w:noProof/>
        </w:rPr>
        <w:t>458</w:t>
      </w:r>
      <w:r w:rsidRPr="00155E75">
        <w:rPr>
          <w:noProof/>
        </w:rPr>
        <w:fldChar w:fldCharType="end"/>
      </w:r>
    </w:p>
    <w:p w14:paraId="07590AE8" w14:textId="5DC9DEE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820</w:t>
      </w:r>
      <w:r>
        <w:rPr>
          <w:noProof/>
        </w:rPr>
        <w:noBreakHyphen/>
        <w:t>870</w:t>
      </w:r>
      <w:r>
        <w:rPr>
          <w:noProof/>
        </w:rPr>
        <w:tab/>
        <w:t>TC indirect control interest in a company, trust or partnership</w:t>
      </w:r>
      <w:r w:rsidRPr="00155E75">
        <w:rPr>
          <w:noProof/>
        </w:rPr>
        <w:tab/>
      </w:r>
      <w:r w:rsidRPr="00155E75">
        <w:rPr>
          <w:noProof/>
        </w:rPr>
        <w:fldChar w:fldCharType="begin"/>
      </w:r>
      <w:r w:rsidRPr="00155E75">
        <w:rPr>
          <w:noProof/>
        </w:rPr>
        <w:instrText xml:space="preserve"> PAGEREF _Toc201758266 \h </w:instrText>
      </w:r>
      <w:r w:rsidRPr="00155E75">
        <w:rPr>
          <w:noProof/>
        </w:rPr>
      </w:r>
      <w:r w:rsidRPr="00155E75">
        <w:rPr>
          <w:noProof/>
        </w:rPr>
        <w:fldChar w:fldCharType="separate"/>
      </w:r>
      <w:r w:rsidRPr="00155E75">
        <w:rPr>
          <w:noProof/>
        </w:rPr>
        <w:t>459</w:t>
      </w:r>
      <w:r w:rsidRPr="00155E75">
        <w:rPr>
          <w:noProof/>
        </w:rPr>
        <w:fldChar w:fldCharType="end"/>
      </w:r>
    </w:p>
    <w:p w14:paraId="7E040EE4" w14:textId="3329D83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875</w:t>
      </w:r>
      <w:r>
        <w:rPr>
          <w:noProof/>
        </w:rPr>
        <w:tab/>
        <w:t>TC control tracing interest in a company, trust or partnership</w:t>
      </w:r>
      <w:r w:rsidRPr="00155E75">
        <w:rPr>
          <w:noProof/>
        </w:rPr>
        <w:tab/>
      </w:r>
      <w:r w:rsidRPr="00155E75">
        <w:rPr>
          <w:noProof/>
        </w:rPr>
        <w:fldChar w:fldCharType="begin"/>
      </w:r>
      <w:r w:rsidRPr="00155E75">
        <w:rPr>
          <w:noProof/>
        </w:rPr>
        <w:instrText xml:space="preserve"> PAGEREF _Toc201758267 \h </w:instrText>
      </w:r>
      <w:r w:rsidRPr="00155E75">
        <w:rPr>
          <w:noProof/>
        </w:rPr>
      </w:r>
      <w:r w:rsidRPr="00155E75">
        <w:rPr>
          <w:noProof/>
        </w:rPr>
        <w:fldChar w:fldCharType="separate"/>
      </w:r>
      <w:r w:rsidRPr="00155E75">
        <w:rPr>
          <w:noProof/>
        </w:rPr>
        <w:t>462</w:t>
      </w:r>
      <w:r w:rsidRPr="00155E75">
        <w:rPr>
          <w:noProof/>
        </w:rPr>
        <w:fldChar w:fldCharType="end"/>
      </w:r>
    </w:p>
    <w:p w14:paraId="7CBC2BE6" w14:textId="4A80170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HA—Controlled foreign entity debt and controlled foreign entity equity</w:t>
      </w:r>
      <w:r w:rsidRPr="00155E75">
        <w:rPr>
          <w:b w:val="0"/>
          <w:noProof/>
          <w:sz w:val="18"/>
        </w:rPr>
        <w:tab/>
      </w:r>
      <w:r w:rsidRPr="00155E75">
        <w:rPr>
          <w:b w:val="0"/>
          <w:noProof/>
          <w:sz w:val="18"/>
        </w:rPr>
        <w:fldChar w:fldCharType="begin"/>
      </w:r>
      <w:r w:rsidRPr="00155E75">
        <w:rPr>
          <w:b w:val="0"/>
          <w:noProof/>
          <w:sz w:val="18"/>
        </w:rPr>
        <w:instrText xml:space="preserve"> PAGEREF _Toc201758268 \h </w:instrText>
      </w:r>
      <w:r w:rsidRPr="00155E75">
        <w:rPr>
          <w:b w:val="0"/>
          <w:noProof/>
          <w:sz w:val="18"/>
        </w:rPr>
      </w:r>
      <w:r w:rsidRPr="00155E75">
        <w:rPr>
          <w:b w:val="0"/>
          <w:noProof/>
          <w:sz w:val="18"/>
        </w:rPr>
        <w:fldChar w:fldCharType="separate"/>
      </w:r>
      <w:r w:rsidRPr="00155E75">
        <w:rPr>
          <w:b w:val="0"/>
          <w:noProof/>
          <w:sz w:val="18"/>
        </w:rPr>
        <w:t>463</w:t>
      </w:r>
      <w:r w:rsidRPr="00155E75">
        <w:rPr>
          <w:b w:val="0"/>
          <w:noProof/>
          <w:sz w:val="18"/>
        </w:rPr>
        <w:fldChar w:fldCharType="end"/>
      </w:r>
    </w:p>
    <w:p w14:paraId="59ED061F" w14:textId="3563E75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HA</w:t>
      </w:r>
      <w:r w:rsidRPr="00155E75">
        <w:rPr>
          <w:b w:val="0"/>
          <w:noProof/>
          <w:sz w:val="18"/>
        </w:rPr>
        <w:tab/>
      </w:r>
      <w:r w:rsidRPr="00155E75">
        <w:rPr>
          <w:b w:val="0"/>
          <w:noProof/>
          <w:sz w:val="18"/>
        </w:rPr>
        <w:fldChar w:fldCharType="begin"/>
      </w:r>
      <w:r w:rsidRPr="00155E75">
        <w:rPr>
          <w:b w:val="0"/>
          <w:noProof/>
          <w:sz w:val="18"/>
        </w:rPr>
        <w:instrText xml:space="preserve"> PAGEREF _Toc201758269 \h </w:instrText>
      </w:r>
      <w:r w:rsidRPr="00155E75">
        <w:rPr>
          <w:b w:val="0"/>
          <w:noProof/>
          <w:sz w:val="18"/>
        </w:rPr>
      </w:r>
      <w:r w:rsidRPr="00155E75">
        <w:rPr>
          <w:b w:val="0"/>
          <w:noProof/>
          <w:sz w:val="18"/>
        </w:rPr>
        <w:fldChar w:fldCharType="separate"/>
      </w:r>
      <w:r w:rsidRPr="00155E75">
        <w:rPr>
          <w:b w:val="0"/>
          <w:noProof/>
          <w:sz w:val="18"/>
        </w:rPr>
        <w:t>463</w:t>
      </w:r>
      <w:r w:rsidRPr="00155E75">
        <w:rPr>
          <w:b w:val="0"/>
          <w:noProof/>
          <w:sz w:val="18"/>
        </w:rPr>
        <w:fldChar w:fldCharType="end"/>
      </w:r>
    </w:p>
    <w:p w14:paraId="7510BEEE" w14:textId="6EFF44E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880</w:t>
      </w:r>
      <w:r>
        <w:rPr>
          <w:noProof/>
        </w:rPr>
        <w:tab/>
        <w:t>What this Subdivision is about</w:t>
      </w:r>
      <w:r w:rsidRPr="00155E75">
        <w:rPr>
          <w:noProof/>
        </w:rPr>
        <w:tab/>
      </w:r>
      <w:r w:rsidRPr="00155E75">
        <w:rPr>
          <w:noProof/>
        </w:rPr>
        <w:fldChar w:fldCharType="begin"/>
      </w:r>
      <w:r w:rsidRPr="00155E75">
        <w:rPr>
          <w:noProof/>
        </w:rPr>
        <w:instrText xml:space="preserve"> PAGEREF _Toc201758270 \h </w:instrText>
      </w:r>
      <w:r w:rsidRPr="00155E75">
        <w:rPr>
          <w:noProof/>
        </w:rPr>
      </w:r>
      <w:r w:rsidRPr="00155E75">
        <w:rPr>
          <w:noProof/>
        </w:rPr>
        <w:fldChar w:fldCharType="separate"/>
      </w:r>
      <w:r w:rsidRPr="00155E75">
        <w:rPr>
          <w:noProof/>
        </w:rPr>
        <w:t>463</w:t>
      </w:r>
      <w:r w:rsidRPr="00155E75">
        <w:rPr>
          <w:noProof/>
        </w:rPr>
        <w:fldChar w:fldCharType="end"/>
      </w:r>
    </w:p>
    <w:p w14:paraId="1E79B157" w14:textId="12DA8A6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881</w:t>
      </w:r>
      <w:r>
        <w:rPr>
          <w:noProof/>
        </w:rPr>
        <w:tab/>
        <w:t>Application</w:t>
      </w:r>
      <w:r w:rsidRPr="00155E75">
        <w:rPr>
          <w:noProof/>
        </w:rPr>
        <w:tab/>
      </w:r>
      <w:r w:rsidRPr="00155E75">
        <w:rPr>
          <w:noProof/>
        </w:rPr>
        <w:fldChar w:fldCharType="begin"/>
      </w:r>
      <w:r w:rsidRPr="00155E75">
        <w:rPr>
          <w:noProof/>
        </w:rPr>
        <w:instrText xml:space="preserve"> PAGEREF _Toc201758271 \h </w:instrText>
      </w:r>
      <w:r w:rsidRPr="00155E75">
        <w:rPr>
          <w:noProof/>
        </w:rPr>
      </w:r>
      <w:r w:rsidRPr="00155E75">
        <w:rPr>
          <w:noProof/>
        </w:rPr>
        <w:fldChar w:fldCharType="separate"/>
      </w:r>
      <w:r w:rsidRPr="00155E75">
        <w:rPr>
          <w:noProof/>
        </w:rPr>
        <w:t>463</w:t>
      </w:r>
      <w:r w:rsidRPr="00155E75">
        <w:rPr>
          <w:noProof/>
        </w:rPr>
        <w:fldChar w:fldCharType="end"/>
      </w:r>
    </w:p>
    <w:p w14:paraId="3D951A44" w14:textId="6AFDE43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885</w:t>
      </w:r>
      <w:r>
        <w:rPr>
          <w:noProof/>
        </w:rPr>
        <w:tab/>
        <w:t xml:space="preserve">What is </w:t>
      </w:r>
      <w:r w:rsidRPr="00BC290B">
        <w:rPr>
          <w:i/>
          <w:noProof/>
        </w:rPr>
        <w:t>controlled foreign entity debt</w:t>
      </w:r>
      <w:r>
        <w:rPr>
          <w:noProof/>
        </w:rPr>
        <w:t>?</w:t>
      </w:r>
      <w:r w:rsidRPr="00155E75">
        <w:rPr>
          <w:noProof/>
        </w:rPr>
        <w:tab/>
      </w:r>
      <w:r w:rsidRPr="00155E75">
        <w:rPr>
          <w:noProof/>
        </w:rPr>
        <w:fldChar w:fldCharType="begin"/>
      </w:r>
      <w:r w:rsidRPr="00155E75">
        <w:rPr>
          <w:noProof/>
        </w:rPr>
        <w:instrText xml:space="preserve"> PAGEREF _Toc201758272 \h </w:instrText>
      </w:r>
      <w:r w:rsidRPr="00155E75">
        <w:rPr>
          <w:noProof/>
        </w:rPr>
      </w:r>
      <w:r w:rsidRPr="00155E75">
        <w:rPr>
          <w:noProof/>
        </w:rPr>
        <w:fldChar w:fldCharType="separate"/>
      </w:r>
      <w:r w:rsidRPr="00155E75">
        <w:rPr>
          <w:noProof/>
        </w:rPr>
        <w:t>464</w:t>
      </w:r>
      <w:r w:rsidRPr="00155E75">
        <w:rPr>
          <w:noProof/>
        </w:rPr>
        <w:fldChar w:fldCharType="end"/>
      </w:r>
    </w:p>
    <w:p w14:paraId="1C1D7D5E" w14:textId="45C5EC0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890</w:t>
      </w:r>
      <w:r>
        <w:rPr>
          <w:noProof/>
        </w:rPr>
        <w:tab/>
        <w:t xml:space="preserve">What is </w:t>
      </w:r>
      <w:r w:rsidRPr="00BC290B">
        <w:rPr>
          <w:i/>
          <w:noProof/>
        </w:rPr>
        <w:t>controlled foreign entity equity</w:t>
      </w:r>
      <w:r>
        <w:rPr>
          <w:noProof/>
        </w:rPr>
        <w:t>?</w:t>
      </w:r>
      <w:r w:rsidRPr="00155E75">
        <w:rPr>
          <w:noProof/>
        </w:rPr>
        <w:tab/>
      </w:r>
      <w:r w:rsidRPr="00155E75">
        <w:rPr>
          <w:noProof/>
        </w:rPr>
        <w:fldChar w:fldCharType="begin"/>
      </w:r>
      <w:r w:rsidRPr="00155E75">
        <w:rPr>
          <w:noProof/>
        </w:rPr>
        <w:instrText xml:space="preserve"> PAGEREF _Toc201758273 \h </w:instrText>
      </w:r>
      <w:r w:rsidRPr="00155E75">
        <w:rPr>
          <w:noProof/>
        </w:rPr>
      </w:r>
      <w:r w:rsidRPr="00155E75">
        <w:rPr>
          <w:noProof/>
        </w:rPr>
        <w:fldChar w:fldCharType="separate"/>
      </w:r>
      <w:r w:rsidRPr="00155E75">
        <w:rPr>
          <w:noProof/>
        </w:rPr>
        <w:t>464</w:t>
      </w:r>
      <w:r w:rsidRPr="00155E75">
        <w:rPr>
          <w:noProof/>
        </w:rPr>
        <w:fldChar w:fldCharType="end"/>
      </w:r>
    </w:p>
    <w:p w14:paraId="325F50BF" w14:textId="05B5507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I—Associate entities</w:t>
      </w:r>
      <w:r w:rsidRPr="00155E75">
        <w:rPr>
          <w:b w:val="0"/>
          <w:noProof/>
          <w:sz w:val="18"/>
        </w:rPr>
        <w:tab/>
      </w:r>
      <w:r w:rsidRPr="00155E75">
        <w:rPr>
          <w:b w:val="0"/>
          <w:noProof/>
          <w:sz w:val="18"/>
        </w:rPr>
        <w:fldChar w:fldCharType="begin"/>
      </w:r>
      <w:r w:rsidRPr="00155E75">
        <w:rPr>
          <w:b w:val="0"/>
          <w:noProof/>
          <w:sz w:val="18"/>
        </w:rPr>
        <w:instrText xml:space="preserve"> PAGEREF _Toc201758274 \h </w:instrText>
      </w:r>
      <w:r w:rsidRPr="00155E75">
        <w:rPr>
          <w:b w:val="0"/>
          <w:noProof/>
          <w:sz w:val="18"/>
        </w:rPr>
      </w:r>
      <w:r w:rsidRPr="00155E75">
        <w:rPr>
          <w:b w:val="0"/>
          <w:noProof/>
          <w:sz w:val="18"/>
        </w:rPr>
        <w:fldChar w:fldCharType="separate"/>
      </w:r>
      <w:r w:rsidRPr="00155E75">
        <w:rPr>
          <w:b w:val="0"/>
          <w:noProof/>
          <w:sz w:val="18"/>
        </w:rPr>
        <w:t>465</w:t>
      </w:r>
      <w:r w:rsidRPr="00155E75">
        <w:rPr>
          <w:b w:val="0"/>
          <w:noProof/>
          <w:sz w:val="18"/>
        </w:rPr>
        <w:fldChar w:fldCharType="end"/>
      </w:r>
    </w:p>
    <w:p w14:paraId="0DA981D0" w14:textId="63EC335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I</w:t>
      </w:r>
      <w:r w:rsidRPr="00155E75">
        <w:rPr>
          <w:b w:val="0"/>
          <w:noProof/>
          <w:sz w:val="18"/>
        </w:rPr>
        <w:tab/>
      </w:r>
      <w:r w:rsidRPr="00155E75">
        <w:rPr>
          <w:b w:val="0"/>
          <w:noProof/>
          <w:sz w:val="18"/>
        </w:rPr>
        <w:fldChar w:fldCharType="begin"/>
      </w:r>
      <w:r w:rsidRPr="00155E75">
        <w:rPr>
          <w:b w:val="0"/>
          <w:noProof/>
          <w:sz w:val="18"/>
        </w:rPr>
        <w:instrText xml:space="preserve"> PAGEREF _Toc201758275 \h </w:instrText>
      </w:r>
      <w:r w:rsidRPr="00155E75">
        <w:rPr>
          <w:b w:val="0"/>
          <w:noProof/>
          <w:sz w:val="18"/>
        </w:rPr>
      </w:r>
      <w:r w:rsidRPr="00155E75">
        <w:rPr>
          <w:b w:val="0"/>
          <w:noProof/>
          <w:sz w:val="18"/>
        </w:rPr>
        <w:fldChar w:fldCharType="separate"/>
      </w:r>
      <w:r w:rsidRPr="00155E75">
        <w:rPr>
          <w:b w:val="0"/>
          <w:noProof/>
          <w:sz w:val="18"/>
        </w:rPr>
        <w:t>465</w:t>
      </w:r>
      <w:r w:rsidRPr="00155E75">
        <w:rPr>
          <w:b w:val="0"/>
          <w:noProof/>
          <w:sz w:val="18"/>
        </w:rPr>
        <w:fldChar w:fldCharType="end"/>
      </w:r>
    </w:p>
    <w:p w14:paraId="3AE5B48C" w14:textId="75203E2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900</w:t>
      </w:r>
      <w:r>
        <w:rPr>
          <w:noProof/>
        </w:rPr>
        <w:tab/>
        <w:t>What this Subdivision is about</w:t>
      </w:r>
      <w:r w:rsidRPr="00155E75">
        <w:rPr>
          <w:noProof/>
        </w:rPr>
        <w:tab/>
      </w:r>
      <w:r w:rsidRPr="00155E75">
        <w:rPr>
          <w:noProof/>
        </w:rPr>
        <w:fldChar w:fldCharType="begin"/>
      </w:r>
      <w:r w:rsidRPr="00155E75">
        <w:rPr>
          <w:noProof/>
        </w:rPr>
        <w:instrText xml:space="preserve"> PAGEREF _Toc201758276 \h </w:instrText>
      </w:r>
      <w:r w:rsidRPr="00155E75">
        <w:rPr>
          <w:noProof/>
        </w:rPr>
      </w:r>
      <w:r w:rsidRPr="00155E75">
        <w:rPr>
          <w:noProof/>
        </w:rPr>
        <w:fldChar w:fldCharType="separate"/>
      </w:r>
      <w:r w:rsidRPr="00155E75">
        <w:rPr>
          <w:noProof/>
        </w:rPr>
        <w:t>465</w:t>
      </w:r>
      <w:r w:rsidRPr="00155E75">
        <w:rPr>
          <w:noProof/>
        </w:rPr>
        <w:fldChar w:fldCharType="end"/>
      </w:r>
    </w:p>
    <w:p w14:paraId="194C2A3D" w14:textId="23A0FEB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905</w:t>
      </w:r>
      <w:r>
        <w:rPr>
          <w:noProof/>
        </w:rPr>
        <w:tab/>
        <w:t>Associate entity</w:t>
      </w:r>
      <w:r w:rsidRPr="00155E75">
        <w:rPr>
          <w:noProof/>
        </w:rPr>
        <w:tab/>
      </w:r>
      <w:r w:rsidRPr="00155E75">
        <w:rPr>
          <w:noProof/>
        </w:rPr>
        <w:fldChar w:fldCharType="begin"/>
      </w:r>
      <w:r w:rsidRPr="00155E75">
        <w:rPr>
          <w:noProof/>
        </w:rPr>
        <w:instrText xml:space="preserve"> PAGEREF _Toc201758277 \h </w:instrText>
      </w:r>
      <w:r w:rsidRPr="00155E75">
        <w:rPr>
          <w:noProof/>
        </w:rPr>
      </w:r>
      <w:r w:rsidRPr="00155E75">
        <w:rPr>
          <w:noProof/>
        </w:rPr>
        <w:fldChar w:fldCharType="separate"/>
      </w:r>
      <w:r w:rsidRPr="00155E75">
        <w:rPr>
          <w:noProof/>
        </w:rPr>
        <w:t>465</w:t>
      </w:r>
      <w:r w:rsidRPr="00155E75">
        <w:rPr>
          <w:noProof/>
        </w:rPr>
        <w:fldChar w:fldCharType="end"/>
      </w:r>
    </w:p>
    <w:p w14:paraId="19FD35A9" w14:textId="1C9802F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910</w:t>
      </w:r>
      <w:r>
        <w:rPr>
          <w:noProof/>
        </w:rPr>
        <w:tab/>
        <w:t>Associate entity debt</w:t>
      </w:r>
      <w:r w:rsidRPr="00155E75">
        <w:rPr>
          <w:noProof/>
        </w:rPr>
        <w:tab/>
      </w:r>
      <w:r w:rsidRPr="00155E75">
        <w:rPr>
          <w:noProof/>
        </w:rPr>
        <w:fldChar w:fldCharType="begin"/>
      </w:r>
      <w:r w:rsidRPr="00155E75">
        <w:rPr>
          <w:noProof/>
        </w:rPr>
        <w:instrText xml:space="preserve"> PAGEREF _Toc201758278 \h </w:instrText>
      </w:r>
      <w:r w:rsidRPr="00155E75">
        <w:rPr>
          <w:noProof/>
        </w:rPr>
      </w:r>
      <w:r w:rsidRPr="00155E75">
        <w:rPr>
          <w:noProof/>
        </w:rPr>
        <w:fldChar w:fldCharType="separate"/>
      </w:r>
      <w:r w:rsidRPr="00155E75">
        <w:rPr>
          <w:noProof/>
        </w:rPr>
        <w:t>471</w:t>
      </w:r>
      <w:r w:rsidRPr="00155E75">
        <w:rPr>
          <w:noProof/>
        </w:rPr>
        <w:fldChar w:fldCharType="end"/>
      </w:r>
    </w:p>
    <w:p w14:paraId="22006385" w14:textId="186F942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915</w:t>
      </w:r>
      <w:r>
        <w:rPr>
          <w:noProof/>
        </w:rPr>
        <w:tab/>
        <w:t>Associate entity equity</w:t>
      </w:r>
      <w:r w:rsidRPr="00155E75">
        <w:rPr>
          <w:noProof/>
        </w:rPr>
        <w:tab/>
      </w:r>
      <w:r w:rsidRPr="00155E75">
        <w:rPr>
          <w:noProof/>
        </w:rPr>
        <w:fldChar w:fldCharType="begin"/>
      </w:r>
      <w:r w:rsidRPr="00155E75">
        <w:rPr>
          <w:noProof/>
        </w:rPr>
        <w:instrText xml:space="preserve"> PAGEREF _Toc201758279 \h </w:instrText>
      </w:r>
      <w:r w:rsidRPr="00155E75">
        <w:rPr>
          <w:noProof/>
        </w:rPr>
      </w:r>
      <w:r w:rsidRPr="00155E75">
        <w:rPr>
          <w:noProof/>
        </w:rPr>
        <w:fldChar w:fldCharType="separate"/>
      </w:r>
      <w:r w:rsidRPr="00155E75">
        <w:rPr>
          <w:noProof/>
        </w:rPr>
        <w:t>473</w:t>
      </w:r>
      <w:r w:rsidRPr="00155E75">
        <w:rPr>
          <w:noProof/>
        </w:rPr>
        <w:fldChar w:fldCharType="end"/>
      </w:r>
    </w:p>
    <w:p w14:paraId="03F6B7F7" w14:textId="27B4C00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920</w:t>
      </w:r>
      <w:r>
        <w:rPr>
          <w:noProof/>
        </w:rPr>
        <w:tab/>
        <w:t>Associate entity excess amount</w:t>
      </w:r>
      <w:r w:rsidRPr="00155E75">
        <w:rPr>
          <w:noProof/>
        </w:rPr>
        <w:tab/>
      </w:r>
      <w:r w:rsidRPr="00155E75">
        <w:rPr>
          <w:noProof/>
        </w:rPr>
        <w:fldChar w:fldCharType="begin"/>
      </w:r>
      <w:r w:rsidRPr="00155E75">
        <w:rPr>
          <w:noProof/>
        </w:rPr>
        <w:instrText xml:space="preserve"> PAGEREF _Toc201758280 \h </w:instrText>
      </w:r>
      <w:r w:rsidRPr="00155E75">
        <w:rPr>
          <w:noProof/>
        </w:rPr>
      </w:r>
      <w:r w:rsidRPr="00155E75">
        <w:rPr>
          <w:noProof/>
        </w:rPr>
        <w:fldChar w:fldCharType="separate"/>
      </w:r>
      <w:r w:rsidRPr="00155E75">
        <w:rPr>
          <w:noProof/>
        </w:rPr>
        <w:t>474</w:t>
      </w:r>
      <w:r w:rsidRPr="00155E75">
        <w:rPr>
          <w:noProof/>
        </w:rPr>
        <w:fldChar w:fldCharType="end"/>
      </w:r>
    </w:p>
    <w:p w14:paraId="2AFC3F9F" w14:textId="4EAD9AA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J—Equity interest in a trust or partnership</w:t>
      </w:r>
      <w:r w:rsidRPr="00155E75">
        <w:rPr>
          <w:b w:val="0"/>
          <w:noProof/>
          <w:sz w:val="18"/>
        </w:rPr>
        <w:tab/>
      </w:r>
      <w:r w:rsidRPr="00155E75">
        <w:rPr>
          <w:b w:val="0"/>
          <w:noProof/>
          <w:sz w:val="18"/>
        </w:rPr>
        <w:fldChar w:fldCharType="begin"/>
      </w:r>
      <w:r w:rsidRPr="00155E75">
        <w:rPr>
          <w:b w:val="0"/>
          <w:noProof/>
          <w:sz w:val="18"/>
        </w:rPr>
        <w:instrText xml:space="preserve"> PAGEREF _Toc201758281 \h </w:instrText>
      </w:r>
      <w:r w:rsidRPr="00155E75">
        <w:rPr>
          <w:b w:val="0"/>
          <w:noProof/>
          <w:sz w:val="18"/>
        </w:rPr>
      </w:r>
      <w:r w:rsidRPr="00155E75">
        <w:rPr>
          <w:b w:val="0"/>
          <w:noProof/>
          <w:sz w:val="18"/>
        </w:rPr>
        <w:fldChar w:fldCharType="separate"/>
      </w:r>
      <w:r w:rsidRPr="00155E75">
        <w:rPr>
          <w:b w:val="0"/>
          <w:noProof/>
          <w:sz w:val="18"/>
        </w:rPr>
        <w:t>478</w:t>
      </w:r>
      <w:r w:rsidRPr="00155E75">
        <w:rPr>
          <w:b w:val="0"/>
          <w:noProof/>
          <w:sz w:val="18"/>
        </w:rPr>
        <w:fldChar w:fldCharType="end"/>
      </w:r>
    </w:p>
    <w:p w14:paraId="2A2175C7" w14:textId="0363BB5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J</w:t>
      </w:r>
      <w:r w:rsidRPr="00155E75">
        <w:rPr>
          <w:b w:val="0"/>
          <w:noProof/>
          <w:sz w:val="18"/>
        </w:rPr>
        <w:tab/>
      </w:r>
      <w:r w:rsidRPr="00155E75">
        <w:rPr>
          <w:b w:val="0"/>
          <w:noProof/>
          <w:sz w:val="18"/>
        </w:rPr>
        <w:fldChar w:fldCharType="begin"/>
      </w:r>
      <w:r w:rsidRPr="00155E75">
        <w:rPr>
          <w:b w:val="0"/>
          <w:noProof/>
          <w:sz w:val="18"/>
        </w:rPr>
        <w:instrText xml:space="preserve"> PAGEREF _Toc201758282 \h </w:instrText>
      </w:r>
      <w:r w:rsidRPr="00155E75">
        <w:rPr>
          <w:b w:val="0"/>
          <w:noProof/>
          <w:sz w:val="18"/>
        </w:rPr>
      </w:r>
      <w:r w:rsidRPr="00155E75">
        <w:rPr>
          <w:b w:val="0"/>
          <w:noProof/>
          <w:sz w:val="18"/>
        </w:rPr>
        <w:fldChar w:fldCharType="separate"/>
      </w:r>
      <w:r w:rsidRPr="00155E75">
        <w:rPr>
          <w:b w:val="0"/>
          <w:noProof/>
          <w:sz w:val="18"/>
        </w:rPr>
        <w:t>478</w:t>
      </w:r>
      <w:r w:rsidRPr="00155E75">
        <w:rPr>
          <w:b w:val="0"/>
          <w:noProof/>
          <w:sz w:val="18"/>
        </w:rPr>
        <w:fldChar w:fldCharType="end"/>
      </w:r>
    </w:p>
    <w:p w14:paraId="60B023EA" w14:textId="026F2B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925</w:t>
      </w:r>
      <w:r>
        <w:rPr>
          <w:noProof/>
        </w:rPr>
        <w:tab/>
        <w:t>What this Subdivision is about</w:t>
      </w:r>
      <w:r w:rsidRPr="00155E75">
        <w:rPr>
          <w:noProof/>
        </w:rPr>
        <w:tab/>
      </w:r>
      <w:r w:rsidRPr="00155E75">
        <w:rPr>
          <w:noProof/>
        </w:rPr>
        <w:fldChar w:fldCharType="begin"/>
      </w:r>
      <w:r w:rsidRPr="00155E75">
        <w:rPr>
          <w:noProof/>
        </w:rPr>
        <w:instrText xml:space="preserve"> PAGEREF _Toc201758283 \h </w:instrText>
      </w:r>
      <w:r w:rsidRPr="00155E75">
        <w:rPr>
          <w:noProof/>
        </w:rPr>
      </w:r>
      <w:r w:rsidRPr="00155E75">
        <w:rPr>
          <w:noProof/>
        </w:rPr>
        <w:fldChar w:fldCharType="separate"/>
      </w:r>
      <w:r w:rsidRPr="00155E75">
        <w:rPr>
          <w:noProof/>
        </w:rPr>
        <w:t>478</w:t>
      </w:r>
      <w:r w:rsidRPr="00155E75">
        <w:rPr>
          <w:noProof/>
        </w:rPr>
        <w:fldChar w:fldCharType="end"/>
      </w:r>
    </w:p>
    <w:p w14:paraId="605EB2EE" w14:textId="303F9E1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930</w:t>
      </w:r>
      <w:r>
        <w:rPr>
          <w:noProof/>
        </w:rPr>
        <w:tab/>
      </w:r>
      <w:r w:rsidRPr="00BC290B">
        <w:rPr>
          <w:i/>
          <w:noProof/>
        </w:rPr>
        <w:t>Equity interest</w:t>
      </w:r>
      <w:r>
        <w:rPr>
          <w:noProof/>
        </w:rPr>
        <w:t xml:space="preserve"> in a trust or partnership</w:t>
      </w:r>
      <w:r w:rsidRPr="00155E75">
        <w:rPr>
          <w:noProof/>
        </w:rPr>
        <w:tab/>
      </w:r>
      <w:r w:rsidRPr="00155E75">
        <w:rPr>
          <w:noProof/>
        </w:rPr>
        <w:fldChar w:fldCharType="begin"/>
      </w:r>
      <w:r w:rsidRPr="00155E75">
        <w:rPr>
          <w:noProof/>
        </w:rPr>
        <w:instrText xml:space="preserve"> PAGEREF _Toc201758284 \h </w:instrText>
      </w:r>
      <w:r w:rsidRPr="00155E75">
        <w:rPr>
          <w:noProof/>
        </w:rPr>
      </w:r>
      <w:r w:rsidRPr="00155E75">
        <w:rPr>
          <w:noProof/>
        </w:rPr>
        <w:fldChar w:fldCharType="separate"/>
      </w:r>
      <w:r w:rsidRPr="00155E75">
        <w:rPr>
          <w:noProof/>
        </w:rPr>
        <w:t>479</w:t>
      </w:r>
      <w:r w:rsidRPr="00155E75">
        <w:rPr>
          <w:noProof/>
        </w:rPr>
        <w:fldChar w:fldCharType="end"/>
      </w:r>
    </w:p>
    <w:p w14:paraId="2C033605" w14:textId="17C1470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JA—Worldwide debt and equity concepts</w:t>
      </w:r>
      <w:r w:rsidRPr="00155E75">
        <w:rPr>
          <w:b w:val="0"/>
          <w:noProof/>
          <w:sz w:val="18"/>
        </w:rPr>
        <w:tab/>
      </w:r>
      <w:r w:rsidRPr="00155E75">
        <w:rPr>
          <w:b w:val="0"/>
          <w:noProof/>
          <w:sz w:val="18"/>
        </w:rPr>
        <w:fldChar w:fldCharType="begin"/>
      </w:r>
      <w:r w:rsidRPr="00155E75">
        <w:rPr>
          <w:b w:val="0"/>
          <w:noProof/>
          <w:sz w:val="18"/>
        </w:rPr>
        <w:instrText xml:space="preserve"> PAGEREF _Toc201758285 \h </w:instrText>
      </w:r>
      <w:r w:rsidRPr="00155E75">
        <w:rPr>
          <w:b w:val="0"/>
          <w:noProof/>
          <w:sz w:val="18"/>
        </w:rPr>
      </w:r>
      <w:r w:rsidRPr="00155E75">
        <w:rPr>
          <w:b w:val="0"/>
          <w:noProof/>
          <w:sz w:val="18"/>
        </w:rPr>
        <w:fldChar w:fldCharType="separate"/>
      </w:r>
      <w:r w:rsidRPr="00155E75">
        <w:rPr>
          <w:b w:val="0"/>
          <w:noProof/>
          <w:sz w:val="18"/>
        </w:rPr>
        <w:t>482</w:t>
      </w:r>
      <w:r w:rsidRPr="00155E75">
        <w:rPr>
          <w:b w:val="0"/>
          <w:noProof/>
          <w:sz w:val="18"/>
        </w:rPr>
        <w:fldChar w:fldCharType="end"/>
      </w:r>
    </w:p>
    <w:p w14:paraId="123C2454" w14:textId="512FD68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JA</w:t>
      </w:r>
      <w:r w:rsidRPr="00155E75">
        <w:rPr>
          <w:b w:val="0"/>
          <w:noProof/>
          <w:sz w:val="18"/>
        </w:rPr>
        <w:tab/>
      </w:r>
      <w:r w:rsidRPr="00155E75">
        <w:rPr>
          <w:b w:val="0"/>
          <w:noProof/>
          <w:sz w:val="18"/>
        </w:rPr>
        <w:fldChar w:fldCharType="begin"/>
      </w:r>
      <w:r w:rsidRPr="00155E75">
        <w:rPr>
          <w:b w:val="0"/>
          <w:noProof/>
          <w:sz w:val="18"/>
        </w:rPr>
        <w:instrText xml:space="preserve"> PAGEREF _Toc201758286 \h </w:instrText>
      </w:r>
      <w:r w:rsidRPr="00155E75">
        <w:rPr>
          <w:b w:val="0"/>
          <w:noProof/>
          <w:sz w:val="18"/>
        </w:rPr>
      </w:r>
      <w:r w:rsidRPr="00155E75">
        <w:rPr>
          <w:b w:val="0"/>
          <w:noProof/>
          <w:sz w:val="18"/>
        </w:rPr>
        <w:fldChar w:fldCharType="separate"/>
      </w:r>
      <w:r w:rsidRPr="00155E75">
        <w:rPr>
          <w:b w:val="0"/>
          <w:noProof/>
          <w:sz w:val="18"/>
        </w:rPr>
        <w:t>482</w:t>
      </w:r>
      <w:r w:rsidRPr="00155E75">
        <w:rPr>
          <w:b w:val="0"/>
          <w:noProof/>
          <w:sz w:val="18"/>
        </w:rPr>
        <w:fldChar w:fldCharType="end"/>
      </w:r>
    </w:p>
    <w:p w14:paraId="284A5B12" w14:textId="28932E0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931</w:t>
      </w:r>
      <w:r>
        <w:rPr>
          <w:noProof/>
        </w:rPr>
        <w:tab/>
        <w:t>What this Subdivision is about</w:t>
      </w:r>
      <w:r w:rsidRPr="00155E75">
        <w:rPr>
          <w:noProof/>
        </w:rPr>
        <w:tab/>
      </w:r>
      <w:r w:rsidRPr="00155E75">
        <w:rPr>
          <w:noProof/>
        </w:rPr>
        <w:fldChar w:fldCharType="begin"/>
      </w:r>
      <w:r w:rsidRPr="00155E75">
        <w:rPr>
          <w:noProof/>
        </w:rPr>
        <w:instrText xml:space="preserve"> PAGEREF _Toc201758287 \h </w:instrText>
      </w:r>
      <w:r w:rsidRPr="00155E75">
        <w:rPr>
          <w:noProof/>
        </w:rPr>
      </w:r>
      <w:r w:rsidRPr="00155E75">
        <w:rPr>
          <w:noProof/>
        </w:rPr>
        <w:fldChar w:fldCharType="separate"/>
      </w:r>
      <w:r w:rsidRPr="00155E75">
        <w:rPr>
          <w:noProof/>
        </w:rPr>
        <w:t>482</w:t>
      </w:r>
      <w:r w:rsidRPr="00155E75">
        <w:rPr>
          <w:noProof/>
        </w:rPr>
        <w:fldChar w:fldCharType="end"/>
      </w:r>
    </w:p>
    <w:p w14:paraId="47948FFD" w14:textId="16BC30D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_Toc201758288 \h </w:instrText>
      </w:r>
      <w:r w:rsidRPr="00155E75">
        <w:rPr>
          <w:b w:val="0"/>
          <w:noProof/>
          <w:sz w:val="18"/>
        </w:rPr>
      </w:r>
      <w:r w:rsidRPr="00155E75">
        <w:rPr>
          <w:b w:val="0"/>
          <w:noProof/>
          <w:sz w:val="18"/>
        </w:rPr>
        <w:fldChar w:fldCharType="separate"/>
      </w:r>
      <w:r w:rsidRPr="00155E75">
        <w:rPr>
          <w:b w:val="0"/>
          <w:noProof/>
          <w:sz w:val="18"/>
        </w:rPr>
        <w:t>482</w:t>
      </w:r>
      <w:r w:rsidRPr="00155E75">
        <w:rPr>
          <w:b w:val="0"/>
          <w:noProof/>
          <w:sz w:val="18"/>
        </w:rPr>
        <w:fldChar w:fldCharType="end"/>
      </w:r>
    </w:p>
    <w:p w14:paraId="2964BD92" w14:textId="488B862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932</w:t>
      </w:r>
      <w:r>
        <w:rPr>
          <w:noProof/>
        </w:rPr>
        <w:tab/>
        <w:t>Worldwide debt and worldwide equity</w:t>
      </w:r>
      <w:r w:rsidRPr="00155E75">
        <w:rPr>
          <w:noProof/>
        </w:rPr>
        <w:tab/>
      </w:r>
      <w:r w:rsidRPr="00155E75">
        <w:rPr>
          <w:noProof/>
        </w:rPr>
        <w:fldChar w:fldCharType="begin"/>
      </w:r>
      <w:r w:rsidRPr="00155E75">
        <w:rPr>
          <w:noProof/>
        </w:rPr>
        <w:instrText xml:space="preserve"> PAGEREF _Toc201758289 \h </w:instrText>
      </w:r>
      <w:r w:rsidRPr="00155E75">
        <w:rPr>
          <w:noProof/>
        </w:rPr>
      </w:r>
      <w:r w:rsidRPr="00155E75">
        <w:rPr>
          <w:noProof/>
        </w:rPr>
        <w:fldChar w:fldCharType="separate"/>
      </w:r>
      <w:r w:rsidRPr="00155E75">
        <w:rPr>
          <w:noProof/>
        </w:rPr>
        <w:t>482</w:t>
      </w:r>
      <w:r w:rsidRPr="00155E75">
        <w:rPr>
          <w:noProof/>
        </w:rPr>
        <w:fldChar w:fldCharType="end"/>
      </w:r>
    </w:p>
    <w:p w14:paraId="18C949A8" w14:textId="118589D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933</w:t>
      </w:r>
      <w:r>
        <w:rPr>
          <w:noProof/>
        </w:rPr>
        <w:tab/>
        <w:t>Statement worldwide debt, statement worldwide equity and statement worldwide assets</w:t>
      </w:r>
      <w:r w:rsidRPr="00155E75">
        <w:rPr>
          <w:noProof/>
        </w:rPr>
        <w:tab/>
      </w:r>
      <w:r w:rsidRPr="00155E75">
        <w:rPr>
          <w:noProof/>
        </w:rPr>
        <w:fldChar w:fldCharType="begin"/>
      </w:r>
      <w:r w:rsidRPr="00155E75">
        <w:rPr>
          <w:noProof/>
        </w:rPr>
        <w:instrText xml:space="preserve"> PAGEREF _Toc201758290 \h </w:instrText>
      </w:r>
      <w:r w:rsidRPr="00155E75">
        <w:rPr>
          <w:noProof/>
        </w:rPr>
      </w:r>
      <w:r w:rsidRPr="00155E75">
        <w:rPr>
          <w:noProof/>
        </w:rPr>
        <w:fldChar w:fldCharType="separate"/>
      </w:r>
      <w:r w:rsidRPr="00155E75">
        <w:rPr>
          <w:noProof/>
        </w:rPr>
        <w:t>483</w:t>
      </w:r>
      <w:r w:rsidRPr="00155E75">
        <w:rPr>
          <w:noProof/>
        </w:rPr>
        <w:fldChar w:fldCharType="end"/>
      </w:r>
    </w:p>
    <w:p w14:paraId="7D1B6DAC" w14:textId="409CC85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935</w:t>
      </w:r>
      <w:r>
        <w:rPr>
          <w:noProof/>
        </w:rPr>
        <w:tab/>
        <w:t xml:space="preserve">Meaning of </w:t>
      </w:r>
      <w:r w:rsidRPr="00BC290B">
        <w:rPr>
          <w:i/>
          <w:noProof/>
        </w:rPr>
        <w:t>audited consolidated financial statements</w:t>
      </w:r>
      <w:r w:rsidRPr="00155E75">
        <w:rPr>
          <w:noProof/>
        </w:rPr>
        <w:tab/>
      </w:r>
      <w:r w:rsidRPr="00155E75">
        <w:rPr>
          <w:noProof/>
        </w:rPr>
        <w:fldChar w:fldCharType="begin"/>
      </w:r>
      <w:r w:rsidRPr="00155E75">
        <w:rPr>
          <w:noProof/>
        </w:rPr>
        <w:instrText xml:space="preserve"> PAGEREF _Toc201758291 \h </w:instrText>
      </w:r>
      <w:r w:rsidRPr="00155E75">
        <w:rPr>
          <w:noProof/>
        </w:rPr>
      </w:r>
      <w:r w:rsidRPr="00155E75">
        <w:rPr>
          <w:noProof/>
        </w:rPr>
        <w:fldChar w:fldCharType="separate"/>
      </w:r>
      <w:r w:rsidRPr="00155E75">
        <w:rPr>
          <w:noProof/>
        </w:rPr>
        <w:t>484</w:t>
      </w:r>
      <w:r w:rsidRPr="00155E75">
        <w:rPr>
          <w:noProof/>
        </w:rPr>
        <w:fldChar w:fldCharType="end"/>
      </w:r>
    </w:p>
    <w:p w14:paraId="204B4FCE" w14:textId="718486E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K—Zero</w:t>
      </w:r>
      <w:r>
        <w:rPr>
          <w:noProof/>
        </w:rPr>
        <w:noBreakHyphen/>
        <w:t>capital amount</w:t>
      </w:r>
      <w:r w:rsidRPr="00155E75">
        <w:rPr>
          <w:b w:val="0"/>
          <w:noProof/>
          <w:sz w:val="18"/>
        </w:rPr>
        <w:tab/>
      </w:r>
      <w:r w:rsidRPr="00155E75">
        <w:rPr>
          <w:b w:val="0"/>
          <w:noProof/>
          <w:sz w:val="18"/>
        </w:rPr>
        <w:fldChar w:fldCharType="begin"/>
      </w:r>
      <w:r w:rsidRPr="00155E75">
        <w:rPr>
          <w:b w:val="0"/>
          <w:noProof/>
          <w:sz w:val="18"/>
        </w:rPr>
        <w:instrText xml:space="preserve"> PAGEREF _Toc201758292 \h </w:instrText>
      </w:r>
      <w:r w:rsidRPr="00155E75">
        <w:rPr>
          <w:b w:val="0"/>
          <w:noProof/>
          <w:sz w:val="18"/>
        </w:rPr>
      </w:r>
      <w:r w:rsidRPr="00155E75">
        <w:rPr>
          <w:b w:val="0"/>
          <w:noProof/>
          <w:sz w:val="18"/>
        </w:rPr>
        <w:fldChar w:fldCharType="separate"/>
      </w:r>
      <w:r w:rsidRPr="00155E75">
        <w:rPr>
          <w:b w:val="0"/>
          <w:noProof/>
          <w:sz w:val="18"/>
        </w:rPr>
        <w:t>486</w:t>
      </w:r>
      <w:r w:rsidRPr="00155E75">
        <w:rPr>
          <w:b w:val="0"/>
          <w:noProof/>
          <w:sz w:val="18"/>
        </w:rPr>
        <w:fldChar w:fldCharType="end"/>
      </w:r>
    </w:p>
    <w:p w14:paraId="0441501B" w14:textId="4328159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K</w:t>
      </w:r>
      <w:r w:rsidRPr="00155E75">
        <w:rPr>
          <w:b w:val="0"/>
          <w:noProof/>
          <w:sz w:val="18"/>
        </w:rPr>
        <w:tab/>
      </w:r>
      <w:r w:rsidRPr="00155E75">
        <w:rPr>
          <w:b w:val="0"/>
          <w:noProof/>
          <w:sz w:val="18"/>
        </w:rPr>
        <w:fldChar w:fldCharType="begin"/>
      </w:r>
      <w:r w:rsidRPr="00155E75">
        <w:rPr>
          <w:b w:val="0"/>
          <w:noProof/>
          <w:sz w:val="18"/>
        </w:rPr>
        <w:instrText xml:space="preserve"> PAGEREF _Toc201758293 \h </w:instrText>
      </w:r>
      <w:r w:rsidRPr="00155E75">
        <w:rPr>
          <w:b w:val="0"/>
          <w:noProof/>
          <w:sz w:val="18"/>
        </w:rPr>
      </w:r>
      <w:r w:rsidRPr="00155E75">
        <w:rPr>
          <w:b w:val="0"/>
          <w:noProof/>
          <w:sz w:val="18"/>
        </w:rPr>
        <w:fldChar w:fldCharType="separate"/>
      </w:r>
      <w:r w:rsidRPr="00155E75">
        <w:rPr>
          <w:b w:val="0"/>
          <w:noProof/>
          <w:sz w:val="18"/>
        </w:rPr>
        <w:t>486</w:t>
      </w:r>
      <w:r w:rsidRPr="00155E75">
        <w:rPr>
          <w:b w:val="0"/>
          <w:noProof/>
          <w:sz w:val="18"/>
        </w:rPr>
        <w:fldChar w:fldCharType="end"/>
      </w:r>
    </w:p>
    <w:p w14:paraId="58AACD1C" w14:textId="5E2BD45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940</w:t>
      </w:r>
      <w:r>
        <w:rPr>
          <w:noProof/>
        </w:rPr>
        <w:tab/>
        <w:t>What this Subdivision is about</w:t>
      </w:r>
      <w:r w:rsidRPr="00155E75">
        <w:rPr>
          <w:noProof/>
        </w:rPr>
        <w:tab/>
      </w:r>
      <w:r w:rsidRPr="00155E75">
        <w:rPr>
          <w:noProof/>
        </w:rPr>
        <w:fldChar w:fldCharType="begin"/>
      </w:r>
      <w:r w:rsidRPr="00155E75">
        <w:rPr>
          <w:noProof/>
        </w:rPr>
        <w:instrText xml:space="preserve"> PAGEREF _Toc201758294 \h </w:instrText>
      </w:r>
      <w:r w:rsidRPr="00155E75">
        <w:rPr>
          <w:noProof/>
        </w:rPr>
      </w:r>
      <w:r w:rsidRPr="00155E75">
        <w:rPr>
          <w:noProof/>
        </w:rPr>
        <w:fldChar w:fldCharType="separate"/>
      </w:r>
      <w:r w:rsidRPr="00155E75">
        <w:rPr>
          <w:noProof/>
        </w:rPr>
        <w:t>486</w:t>
      </w:r>
      <w:r w:rsidRPr="00155E75">
        <w:rPr>
          <w:noProof/>
        </w:rPr>
        <w:fldChar w:fldCharType="end"/>
      </w:r>
    </w:p>
    <w:p w14:paraId="2B8B98F2" w14:textId="3E95C69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942</w:t>
      </w:r>
      <w:r>
        <w:rPr>
          <w:noProof/>
        </w:rPr>
        <w:tab/>
        <w:t>How to work out the zero</w:t>
      </w:r>
      <w:r>
        <w:rPr>
          <w:noProof/>
        </w:rPr>
        <w:noBreakHyphen/>
        <w:t>capital amount</w:t>
      </w:r>
      <w:r w:rsidRPr="00155E75">
        <w:rPr>
          <w:noProof/>
        </w:rPr>
        <w:tab/>
      </w:r>
      <w:r w:rsidRPr="00155E75">
        <w:rPr>
          <w:noProof/>
        </w:rPr>
        <w:fldChar w:fldCharType="begin"/>
      </w:r>
      <w:r w:rsidRPr="00155E75">
        <w:rPr>
          <w:noProof/>
        </w:rPr>
        <w:instrText xml:space="preserve"> PAGEREF _Toc201758295 \h </w:instrText>
      </w:r>
      <w:r w:rsidRPr="00155E75">
        <w:rPr>
          <w:noProof/>
        </w:rPr>
      </w:r>
      <w:r w:rsidRPr="00155E75">
        <w:rPr>
          <w:noProof/>
        </w:rPr>
        <w:fldChar w:fldCharType="separate"/>
      </w:r>
      <w:r w:rsidRPr="00155E75">
        <w:rPr>
          <w:noProof/>
        </w:rPr>
        <w:t>486</w:t>
      </w:r>
      <w:r w:rsidRPr="00155E75">
        <w:rPr>
          <w:noProof/>
        </w:rPr>
        <w:fldChar w:fldCharType="end"/>
      </w:r>
    </w:p>
    <w:p w14:paraId="2577335D" w14:textId="2B9C47C0"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820</w:t>
      </w:r>
      <w:r>
        <w:rPr>
          <w:noProof/>
        </w:rPr>
        <w:noBreakHyphen/>
        <w:t>KA—Cost</w:t>
      </w:r>
      <w:r>
        <w:rPr>
          <w:noProof/>
        </w:rPr>
        <w:noBreakHyphen/>
        <w:t>free debt capital and excluded equity interests</w:t>
      </w:r>
      <w:r w:rsidRPr="00155E75">
        <w:rPr>
          <w:b w:val="0"/>
          <w:noProof/>
          <w:sz w:val="18"/>
        </w:rPr>
        <w:tab/>
      </w:r>
      <w:r w:rsidRPr="00155E75">
        <w:rPr>
          <w:b w:val="0"/>
          <w:noProof/>
          <w:sz w:val="18"/>
        </w:rPr>
        <w:fldChar w:fldCharType="begin"/>
      </w:r>
      <w:r w:rsidRPr="00155E75">
        <w:rPr>
          <w:b w:val="0"/>
          <w:noProof/>
          <w:sz w:val="18"/>
        </w:rPr>
        <w:instrText xml:space="preserve"> PAGEREF _Toc201758296 \h </w:instrText>
      </w:r>
      <w:r w:rsidRPr="00155E75">
        <w:rPr>
          <w:b w:val="0"/>
          <w:noProof/>
          <w:sz w:val="18"/>
        </w:rPr>
      </w:r>
      <w:r w:rsidRPr="00155E75">
        <w:rPr>
          <w:b w:val="0"/>
          <w:noProof/>
          <w:sz w:val="18"/>
        </w:rPr>
        <w:fldChar w:fldCharType="separate"/>
      </w:r>
      <w:r w:rsidRPr="00155E75">
        <w:rPr>
          <w:b w:val="0"/>
          <w:noProof/>
          <w:sz w:val="18"/>
        </w:rPr>
        <w:t>491</w:t>
      </w:r>
      <w:r w:rsidRPr="00155E75">
        <w:rPr>
          <w:b w:val="0"/>
          <w:noProof/>
          <w:sz w:val="18"/>
        </w:rPr>
        <w:fldChar w:fldCharType="end"/>
      </w:r>
    </w:p>
    <w:p w14:paraId="68FA3A25" w14:textId="00F13D0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KA</w:t>
      </w:r>
      <w:r w:rsidRPr="00155E75">
        <w:rPr>
          <w:b w:val="0"/>
          <w:noProof/>
          <w:sz w:val="18"/>
        </w:rPr>
        <w:tab/>
      </w:r>
      <w:r w:rsidRPr="00155E75">
        <w:rPr>
          <w:b w:val="0"/>
          <w:noProof/>
          <w:sz w:val="18"/>
        </w:rPr>
        <w:fldChar w:fldCharType="begin"/>
      </w:r>
      <w:r w:rsidRPr="00155E75">
        <w:rPr>
          <w:b w:val="0"/>
          <w:noProof/>
          <w:sz w:val="18"/>
        </w:rPr>
        <w:instrText xml:space="preserve"> PAGEREF _Toc201758297 \h </w:instrText>
      </w:r>
      <w:r w:rsidRPr="00155E75">
        <w:rPr>
          <w:b w:val="0"/>
          <w:noProof/>
          <w:sz w:val="18"/>
        </w:rPr>
      </w:r>
      <w:r w:rsidRPr="00155E75">
        <w:rPr>
          <w:b w:val="0"/>
          <w:noProof/>
          <w:sz w:val="18"/>
        </w:rPr>
        <w:fldChar w:fldCharType="separate"/>
      </w:r>
      <w:r w:rsidRPr="00155E75">
        <w:rPr>
          <w:b w:val="0"/>
          <w:noProof/>
          <w:sz w:val="18"/>
        </w:rPr>
        <w:t>491</w:t>
      </w:r>
      <w:r w:rsidRPr="00155E75">
        <w:rPr>
          <w:b w:val="0"/>
          <w:noProof/>
          <w:sz w:val="18"/>
        </w:rPr>
        <w:fldChar w:fldCharType="end"/>
      </w:r>
    </w:p>
    <w:p w14:paraId="62958298" w14:textId="2F629E8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945</w:t>
      </w:r>
      <w:r>
        <w:rPr>
          <w:noProof/>
        </w:rPr>
        <w:tab/>
        <w:t>What this Subdivision is about</w:t>
      </w:r>
      <w:r w:rsidRPr="00155E75">
        <w:rPr>
          <w:noProof/>
        </w:rPr>
        <w:tab/>
      </w:r>
      <w:r w:rsidRPr="00155E75">
        <w:rPr>
          <w:noProof/>
        </w:rPr>
        <w:fldChar w:fldCharType="begin"/>
      </w:r>
      <w:r w:rsidRPr="00155E75">
        <w:rPr>
          <w:noProof/>
        </w:rPr>
        <w:instrText xml:space="preserve"> PAGEREF _Toc201758298 \h </w:instrText>
      </w:r>
      <w:r w:rsidRPr="00155E75">
        <w:rPr>
          <w:noProof/>
        </w:rPr>
      </w:r>
      <w:r w:rsidRPr="00155E75">
        <w:rPr>
          <w:noProof/>
        </w:rPr>
        <w:fldChar w:fldCharType="separate"/>
      </w:r>
      <w:r w:rsidRPr="00155E75">
        <w:rPr>
          <w:noProof/>
        </w:rPr>
        <w:t>491</w:t>
      </w:r>
      <w:r w:rsidRPr="00155E75">
        <w:rPr>
          <w:noProof/>
        </w:rPr>
        <w:fldChar w:fldCharType="end"/>
      </w:r>
    </w:p>
    <w:p w14:paraId="1CBFE34D" w14:textId="2130D58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946</w:t>
      </w:r>
      <w:r>
        <w:rPr>
          <w:noProof/>
        </w:rPr>
        <w:tab/>
      </w:r>
      <w:r w:rsidRPr="00BC290B">
        <w:rPr>
          <w:i/>
          <w:noProof/>
        </w:rPr>
        <w:t>Cost</w:t>
      </w:r>
      <w:r w:rsidRPr="00BC290B">
        <w:rPr>
          <w:i/>
          <w:noProof/>
        </w:rPr>
        <w:noBreakHyphen/>
        <w:t>free debt capital</w:t>
      </w:r>
      <w:r>
        <w:rPr>
          <w:noProof/>
        </w:rPr>
        <w:t xml:space="preserve"> and </w:t>
      </w:r>
      <w:r w:rsidRPr="00BC290B">
        <w:rPr>
          <w:i/>
          <w:noProof/>
        </w:rPr>
        <w:t>excluded equity interest</w:t>
      </w:r>
      <w:r w:rsidRPr="00155E75">
        <w:rPr>
          <w:noProof/>
        </w:rPr>
        <w:tab/>
      </w:r>
      <w:r w:rsidRPr="00155E75">
        <w:rPr>
          <w:noProof/>
        </w:rPr>
        <w:fldChar w:fldCharType="begin"/>
      </w:r>
      <w:r w:rsidRPr="00155E75">
        <w:rPr>
          <w:noProof/>
        </w:rPr>
        <w:instrText xml:space="preserve"> PAGEREF _Toc201758299 \h </w:instrText>
      </w:r>
      <w:r w:rsidRPr="00155E75">
        <w:rPr>
          <w:noProof/>
        </w:rPr>
      </w:r>
      <w:r w:rsidRPr="00155E75">
        <w:rPr>
          <w:noProof/>
        </w:rPr>
        <w:fldChar w:fldCharType="separate"/>
      </w:r>
      <w:r w:rsidRPr="00155E75">
        <w:rPr>
          <w:noProof/>
        </w:rPr>
        <w:t>491</w:t>
      </w:r>
      <w:r w:rsidRPr="00155E75">
        <w:rPr>
          <w:noProof/>
        </w:rPr>
        <w:fldChar w:fldCharType="end"/>
      </w:r>
    </w:p>
    <w:p w14:paraId="087FD1E6" w14:textId="377A0A6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820</w:t>
      </w:r>
      <w:r>
        <w:rPr>
          <w:noProof/>
        </w:rPr>
        <w:noBreakHyphen/>
        <w:t>L—Record keeping requirements</w:t>
      </w:r>
      <w:r w:rsidRPr="00155E75">
        <w:rPr>
          <w:b w:val="0"/>
          <w:noProof/>
          <w:sz w:val="18"/>
        </w:rPr>
        <w:tab/>
      </w:r>
      <w:r w:rsidRPr="00155E75">
        <w:rPr>
          <w:b w:val="0"/>
          <w:noProof/>
          <w:sz w:val="18"/>
        </w:rPr>
        <w:fldChar w:fldCharType="begin"/>
      </w:r>
      <w:r w:rsidRPr="00155E75">
        <w:rPr>
          <w:b w:val="0"/>
          <w:noProof/>
          <w:sz w:val="18"/>
        </w:rPr>
        <w:instrText xml:space="preserve"> PAGEREF _Toc201758300 \h </w:instrText>
      </w:r>
      <w:r w:rsidRPr="00155E75">
        <w:rPr>
          <w:b w:val="0"/>
          <w:noProof/>
          <w:sz w:val="18"/>
        </w:rPr>
      </w:r>
      <w:r w:rsidRPr="00155E75">
        <w:rPr>
          <w:b w:val="0"/>
          <w:noProof/>
          <w:sz w:val="18"/>
        </w:rPr>
        <w:fldChar w:fldCharType="separate"/>
      </w:r>
      <w:r w:rsidRPr="00155E75">
        <w:rPr>
          <w:b w:val="0"/>
          <w:noProof/>
          <w:sz w:val="18"/>
        </w:rPr>
        <w:t>494</w:t>
      </w:r>
      <w:r w:rsidRPr="00155E75">
        <w:rPr>
          <w:b w:val="0"/>
          <w:noProof/>
          <w:sz w:val="18"/>
        </w:rPr>
        <w:fldChar w:fldCharType="end"/>
      </w:r>
    </w:p>
    <w:p w14:paraId="2AA41EA0" w14:textId="748680C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820</w:t>
      </w:r>
      <w:r>
        <w:rPr>
          <w:noProof/>
        </w:rPr>
        <w:noBreakHyphen/>
        <w:t>L</w:t>
      </w:r>
      <w:r w:rsidRPr="00155E75">
        <w:rPr>
          <w:b w:val="0"/>
          <w:noProof/>
          <w:sz w:val="18"/>
        </w:rPr>
        <w:tab/>
      </w:r>
      <w:r w:rsidRPr="00155E75">
        <w:rPr>
          <w:b w:val="0"/>
          <w:noProof/>
          <w:sz w:val="18"/>
        </w:rPr>
        <w:fldChar w:fldCharType="begin"/>
      </w:r>
      <w:r w:rsidRPr="00155E75">
        <w:rPr>
          <w:b w:val="0"/>
          <w:noProof/>
          <w:sz w:val="18"/>
        </w:rPr>
        <w:instrText xml:space="preserve"> PAGEREF _Toc201758301 \h </w:instrText>
      </w:r>
      <w:r w:rsidRPr="00155E75">
        <w:rPr>
          <w:b w:val="0"/>
          <w:noProof/>
          <w:sz w:val="18"/>
        </w:rPr>
      </w:r>
      <w:r w:rsidRPr="00155E75">
        <w:rPr>
          <w:b w:val="0"/>
          <w:noProof/>
          <w:sz w:val="18"/>
        </w:rPr>
        <w:fldChar w:fldCharType="separate"/>
      </w:r>
      <w:r w:rsidRPr="00155E75">
        <w:rPr>
          <w:b w:val="0"/>
          <w:noProof/>
          <w:sz w:val="18"/>
        </w:rPr>
        <w:t>494</w:t>
      </w:r>
      <w:r w:rsidRPr="00155E75">
        <w:rPr>
          <w:b w:val="0"/>
          <w:noProof/>
          <w:sz w:val="18"/>
        </w:rPr>
        <w:fldChar w:fldCharType="end"/>
      </w:r>
    </w:p>
    <w:p w14:paraId="7537B132" w14:textId="68D418F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950</w:t>
      </w:r>
      <w:r>
        <w:rPr>
          <w:noProof/>
        </w:rPr>
        <w:tab/>
        <w:t>What this Subdivision is about</w:t>
      </w:r>
      <w:r w:rsidRPr="00155E75">
        <w:rPr>
          <w:noProof/>
        </w:rPr>
        <w:tab/>
      </w:r>
      <w:r w:rsidRPr="00155E75">
        <w:rPr>
          <w:noProof/>
        </w:rPr>
        <w:fldChar w:fldCharType="begin"/>
      </w:r>
      <w:r w:rsidRPr="00155E75">
        <w:rPr>
          <w:noProof/>
        </w:rPr>
        <w:instrText xml:space="preserve"> PAGEREF _Toc201758302 \h </w:instrText>
      </w:r>
      <w:r w:rsidRPr="00155E75">
        <w:rPr>
          <w:noProof/>
        </w:rPr>
      </w:r>
      <w:r w:rsidRPr="00155E75">
        <w:rPr>
          <w:noProof/>
        </w:rPr>
        <w:fldChar w:fldCharType="separate"/>
      </w:r>
      <w:r w:rsidRPr="00155E75">
        <w:rPr>
          <w:noProof/>
        </w:rPr>
        <w:t>494</w:t>
      </w:r>
      <w:r w:rsidRPr="00155E75">
        <w:rPr>
          <w:noProof/>
        </w:rPr>
        <w:fldChar w:fldCharType="end"/>
      </w:r>
    </w:p>
    <w:p w14:paraId="7495B988" w14:textId="5371FBC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Records about Australian permanent establishments</w:t>
      </w:r>
      <w:r w:rsidRPr="00155E75">
        <w:rPr>
          <w:b w:val="0"/>
          <w:noProof/>
          <w:sz w:val="18"/>
        </w:rPr>
        <w:tab/>
      </w:r>
      <w:r w:rsidRPr="00155E75">
        <w:rPr>
          <w:b w:val="0"/>
          <w:noProof/>
          <w:sz w:val="18"/>
        </w:rPr>
        <w:fldChar w:fldCharType="begin"/>
      </w:r>
      <w:r w:rsidRPr="00155E75">
        <w:rPr>
          <w:b w:val="0"/>
          <w:noProof/>
          <w:sz w:val="18"/>
        </w:rPr>
        <w:instrText xml:space="preserve"> PAGEREF _Toc201758303 \h </w:instrText>
      </w:r>
      <w:r w:rsidRPr="00155E75">
        <w:rPr>
          <w:b w:val="0"/>
          <w:noProof/>
          <w:sz w:val="18"/>
        </w:rPr>
      </w:r>
      <w:r w:rsidRPr="00155E75">
        <w:rPr>
          <w:b w:val="0"/>
          <w:noProof/>
          <w:sz w:val="18"/>
        </w:rPr>
        <w:fldChar w:fldCharType="separate"/>
      </w:r>
      <w:r w:rsidRPr="00155E75">
        <w:rPr>
          <w:b w:val="0"/>
          <w:noProof/>
          <w:sz w:val="18"/>
        </w:rPr>
        <w:t>494</w:t>
      </w:r>
      <w:r w:rsidRPr="00155E75">
        <w:rPr>
          <w:b w:val="0"/>
          <w:noProof/>
          <w:sz w:val="18"/>
        </w:rPr>
        <w:fldChar w:fldCharType="end"/>
      </w:r>
    </w:p>
    <w:p w14:paraId="2EFB85AD" w14:textId="41D3BE5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960</w:t>
      </w:r>
      <w:r>
        <w:rPr>
          <w:noProof/>
        </w:rPr>
        <w:tab/>
        <w:t>Records about Australian permanent establishments</w:t>
      </w:r>
      <w:r w:rsidRPr="00155E75">
        <w:rPr>
          <w:noProof/>
        </w:rPr>
        <w:tab/>
      </w:r>
      <w:r w:rsidRPr="00155E75">
        <w:rPr>
          <w:noProof/>
        </w:rPr>
        <w:fldChar w:fldCharType="begin"/>
      </w:r>
      <w:r w:rsidRPr="00155E75">
        <w:rPr>
          <w:noProof/>
        </w:rPr>
        <w:instrText xml:space="preserve"> PAGEREF _Toc201758304 \h </w:instrText>
      </w:r>
      <w:r w:rsidRPr="00155E75">
        <w:rPr>
          <w:noProof/>
        </w:rPr>
      </w:r>
      <w:r w:rsidRPr="00155E75">
        <w:rPr>
          <w:noProof/>
        </w:rPr>
        <w:fldChar w:fldCharType="separate"/>
      </w:r>
      <w:r w:rsidRPr="00155E75">
        <w:rPr>
          <w:noProof/>
        </w:rPr>
        <w:t>494</w:t>
      </w:r>
      <w:r w:rsidRPr="00155E75">
        <w:rPr>
          <w:noProof/>
        </w:rPr>
        <w:fldChar w:fldCharType="end"/>
      </w:r>
    </w:p>
    <w:p w14:paraId="02440DA6" w14:textId="7743260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962</w:t>
      </w:r>
      <w:r>
        <w:rPr>
          <w:noProof/>
        </w:rPr>
        <w:tab/>
        <w:t>Records about Australian permanent establishments—exemptions from Australian accounting standards</w:t>
      </w:r>
      <w:r w:rsidRPr="00155E75">
        <w:rPr>
          <w:noProof/>
        </w:rPr>
        <w:tab/>
      </w:r>
      <w:r w:rsidRPr="00155E75">
        <w:rPr>
          <w:noProof/>
        </w:rPr>
        <w:fldChar w:fldCharType="begin"/>
      </w:r>
      <w:r w:rsidRPr="00155E75">
        <w:rPr>
          <w:noProof/>
        </w:rPr>
        <w:instrText xml:space="preserve"> PAGEREF _Toc201758305 \h </w:instrText>
      </w:r>
      <w:r w:rsidRPr="00155E75">
        <w:rPr>
          <w:noProof/>
        </w:rPr>
      </w:r>
      <w:r w:rsidRPr="00155E75">
        <w:rPr>
          <w:noProof/>
        </w:rPr>
        <w:fldChar w:fldCharType="separate"/>
      </w:r>
      <w:r w:rsidRPr="00155E75">
        <w:rPr>
          <w:noProof/>
        </w:rPr>
        <w:t>497</w:t>
      </w:r>
      <w:r w:rsidRPr="00155E75">
        <w:rPr>
          <w:noProof/>
        </w:rPr>
        <w:fldChar w:fldCharType="end"/>
      </w:r>
    </w:p>
    <w:p w14:paraId="07CC5DF1" w14:textId="7FD0A09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965</w:t>
      </w:r>
      <w:r>
        <w:rPr>
          <w:noProof/>
        </w:rPr>
        <w:tab/>
        <w:t>Review of Commissioner’s decision</w:t>
      </w:r>
      <w:r w:rsidRPr="00155E75">
        <w:rPr>
          <w:noProof/>
        </w:rPr>
        <w:tab/>
      </w:r>
      <w:r w:rsidRPr="00155E75">
        <w:rPr>
          <w:noProof/>
        </w:rPr>
        <w:fldChar w:fldCharType="begin"/>
      </w:r>
      <w:r w:rsidRPr="00155E75">
        <w:rPr>
          <w:noProof/>
        </w:rPr>
        <w:instrText xml:space="preserve"> PAGEREF _Toc201758306 \h </w:instrText>
      </w:r>
      <w:r w:rsidRPr="00155E75">
        <w:rPr>
          <w:noProof/>
        </w:rPr>
      </w:r>
      <w:r w:rsidRPr="00155E75">
        <w:rPr>
          <w:noProof/>
        </w:rPr>
        <w:fldChar w:fldCharType="separate"/>
      </w:r>
      <w:r w:rsidRPr="00155E75">
        <w:rPr>
          <w:noProof/>
        </w:rPr>
        <w:t>498</w:t>
      </w:r>
      <w:r w:rsidRPr="00155E75">
        <w:rPr>
          <w:noProof/>
        </w:rPr>
        <w:fldChar w:fldCharType="end"/>
      </w:r>
    </w:p>
    <w:p w14:paraId="463CA8B7" w14:textId="1FC5F52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Records about arm’s length amounts</w:t>
      </w:r>
      <w:r w:rsidRPr="00155E75">
        <w:rPr>
          <w:b w:val="0"/>
          <w:noProof/>
          <w:sz w:val="18"/>
        </w:rPr>
        <w:tab/>
      </w:r>
      <w:r w:rsidRPr="00155E75">
        <w:rPr>
          <w:b w:val="0"/>
          <w:noProof/>
          <w:sz w:val="18"/>
        </w:rPr>
        <w:fldChar w:fldCharType="begin"/>
      </w:r>
      <w:r w:rsidRPr="00155E75">
        <w:rPr>
          <w:b w:val="0"/>
          <w:noProof/>
          <w:sz w:val="18"/>
        </w:rPr>
        <w:instrText xml:space="preserve"> PAGEREF _Toc201758307 \h </w:instrText>
      </w:r>
      <w:r w:rsidRPr="00155E75">
        <w:rPr>
          <w:b w:val="0"/>
          <w:noProof/>
          <w:sz w:val="18"/>
        </w:rPr>
      </w:r>
      <w:r w:rsidRPr="00155E75">
        <w:rPr>
          <w:b w:val="0"/>
          <w:noProof/>
          <w:sz w:val="18"/>
        </w:rPr>
        <w:fldChar w:fldCharType="separate"/>
      </w:r>
      <w:r w:rsidRPr="00155E75">
        <w:rPr>
          <w:b w:val="0"/>
          <w:noProof/>
          <w:sz w:val="18"/>
        </w:rPr>
        <w:t>499</w:t>
      </w:r>
      <w:r w:rsidRPr="00155E75">
        <w:rPr>
          <w:b w:val="0"/>
          <w:noProof/>
          <w:sz w:val="18"/>
        </w:rPr>
        <w:fldChar w:fldCharType="end"/>
      </w:r>
    </w:p>
    <w:p w14:paraId="20214DDD" w14:textId="1CF215F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980</w:t>
      </w:r>
      <w:r>
        <w:rPr>
          <w:noProof/>
        </w:rPr>
        <w:tab/>
        <w:t>Records about arm’s length capital amount</w:t>
      </w:r>
      <w:r w:rsidRPr="00155E75">
        <w:rPr>
          <w:noProof/>
        </w:rPr>
        <w:tab/>
      </w:r>
      <w:r w:rsidRPr="00155E75">
        <w:rPr>
          <w:noProof/>
        </w:rPr>
        <w:fldChar w:fldCharType="begin"/>
      </w:r>
      <w:r w:rsidRPr="00155E75">
        <w:rPr>
          <w:noProof/>
        </w:rPr>
        <w:instrText xml:space="preserve"> PAGEREF _Toc201758308 \h </w:instrText>
      </w:r>
      <w:r w:rsidRPr="00155E75">
        <w:rPr>
          <w:noProof/>
        </w:rPr>
      </w:r>
      <w:r w:rsidRPr="00155E75">
        <w:rPr>
          <w:noProof/>
        </w:rPr>
        <w:fldChar w:fldCharType="separate"/>
      </w:r>
      <w:r w:rsidRPr="00155E75">
        <w:rPr>
          <w:noProof/>
        </w:rPr>
        <w:t>499</w:t>
      </w:r>
      <w:r w:rsidRPr="00155E75">
        <w:rPr>
          <w:noProof/>
        </w:rPr>
        <w:fldChar w:fldCharType="end"/>
      </w:r>
    </w:p>
    <w:p w14:paraId="38B4D63A" w14:textId="6A383D5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985</w:t>
      </w:r>
      <w:r>
        <w:rPr>
          <w:noProof/>
        </w:rPr>
        <w:tab/>
        <w:t>Records about group ratio</w:t>
      </w:r>
      <w:r w:rsidRPr="00155E75">
        <w:rPr>
          <w:noProof/>
        </w:rPr>
        <w:tab/>
      </w:r>
      <w:r w:rsidRPr="00155E75">
        <w:rPr>
          <w:noProof/>
        </w:rPr>
        <w:fldChar w:fldCharType="begin"/>
      </w:r>
      <w:r w:rsidRPr="00155E75">
        <w:rPr>
          <w:noProof/>
        </w:rPr>
        <w:instrText xml:space="preserve"> PAGEREF _Toc201758309 \h </w:instrText>
      </w:r>
      <w:r w:rsidRPr="00155E75">
        <w:rPr>
          <w:noProof/>
        </w:rPr>
      </w:r>
      <w:r w:rsidRPr="00155E75">
        <w:rPr>
          <w:noProof/>
        </w:rPr>
        <w:fldChar w:fldCharType="separate"/>
      </w:r>
      <w:r w:rsidRPr="00155E75">
        <w:rPr>
          <w:noProof/>
        </w:rPr>
        <w:t>499</w:t>
      </w:r>
      <w:r w:rsidRPr="00155E75">
        <w:rPr>
          <w:noProof/>
        </w:rPr>
        <w:fldChar w:fldCharType="end"/>
      </w:r>
    </w:p>
    <w:p w14:paraId="0C8B38BA" w14:textId="5C2C660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Offences committed by certain entities</w:t>
      </w:r>
      <w:r w:rsidRPr="00155E75">
        <w:rPr>
          <w:b w:val="0"/>
          <w:noProof/>
          <w:sz w:val="18"/>
        </w:rPr>
        <w:tab/>
      </w:r>
      <w:r w:rsidRPr="00155E75">
        <w:rPr>
          <w:b w:val="0"/>
          <w:noProof/>
          <w:sz w:val="18"/>
        </w:rPr>
        <w:fldChar w:fldCharType="begin"/>
      </w:r>
      <w:r w:rsidRPr="00155E75">
        <w:rPr>
          <w:b w:val="0"/>
          <w:noProof/>
          <w:sz w:val="18"/>
        </w:rPr>
        <w:instrText xml:space="preserve"> PAGEREF _Toc201758310 \h </w:instrText>
      </w:r>
      <w:r w:rsidRPr="00155E75">
        <w:rPr>
          <w:b w:val="0"/>
          <w:noProof/>
          <w:sz w:val="18"/>
        </w:rPr>
      </w:r>
      <w:r w:rsidRPr="00155E75">
        <w:rPr>
          <w:b w:val="0"/>
          <w:noProof/>
          <w:sz w:val="18"/>
        </w:rPr>
        <w:fldChar w:fldCharType="separate"/>
      </w:r>
      <w:r w:rsidRPr="00155E75">
        <w:rPr>
          <w:b w:val="0"/>
          <w:noProof/>
          <w:sz w:val="18"/>
        </w:rPr>
        <w:t>500</w:t>
      </w:r>
      <w:r w:rsidRPr="00155E75">
        <w:rPr>
          <w:b w:val="0"/>
          <w:noProof/>
          <w:sz w:val="18"/>
        </w:rPr>
        <w:fldChar w:fldCharType="end"/>
      </w:r>
    </w:p>
    <w:p w14:paraId="540C0040" w14:textId="54948A1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990</w:t>
      </w:r>
      <w:r>
        <w:rPr>
          <w:noProof/>
        </w:rPr>
        <w:tab/>
        <w:t>Offences—treatment of partnerships</w:t>
      </w:r>
      <w:r w:rsidRPr="00155E75">
        <w:rPr>
          <w:noProof/>
        </w:rPr>
        <w:tab/>
      </w:r>
      <w:r w:rsidRPr="00155E75">
        <w:rPr>
          <w:noProof/>
        </w:rPr>
        <w:fldChar w:fldCharType="begin"/>
      </w:r>
      <w:r w:rsidRPr="00155E75">
        <w:rPr>
          <w:noProof/>
        </w:rPr>
        <w:instrText xml:space="preserve"> PAGEREF _Toc201758311 \h </w:instrText>
      </w:r>
      <w:r w:rsidRPr="00155E75">
        <w:rPr>
          <w:noProof/>
        </w:rPr>
      </w:r>
      <w:r w:rsidRPr="00155E75">
        <w:rPr>
          <w:noProof/>
        </w:rPr>
        <w:fldChar w:fldCharType="separate"/>
      </w:r>
      <w:r w:rsidRPr="00155E75">
        <w:rPr>
          <w:noProof/>
        </w:rPr>
        <w:t>500</w:t>
      </w:r>
      <w:r w:rsidRPr="00155E75">
        <w:rPr>
          <w:noProof/>
        </w:rPr>
        <w:fldChar w:fldCharType="end"/>
      </w:r>
    </w:p>
    <w:p w14:paraId="6B72786E" w14:textId="0C30B48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820</w:t>
      </w:r>
      <w:r>
        <w:rPr>
          <w:noProof/>
        </w:rPr>
        <w:noBreakHyphen/>
        <w:t>995</w:t>
      </w:r>
      <w:r>
        <w:rPr>
          <w:noProof/>
        </w:rPr>
        <w:tab/>
        <w:t>Offences—treatment of unincorporated companies</w:t>
      </w:r>
      <w:r w:rsidRPr="00155E75">
        <w:rPr>
          <w:noProof/>
        </w:rPr>
        <w:tab/>
      </w:r>
      <w:r w:rsidRPr="00155E75">
        <w:rPr>
          <w:noProof/>
        </w:rPr>
        <w:fldChar w:fldCharType="begin"/>
      </w:r>
      <w:r w:rsidRPr="00155E75">
        <w:rPr>
          <w:noProof/>
        </w:rPr>
        <w:instrText xml:space="preserve"> PAGEREF _Toc201758312 \h </w:instrText>
      </w:r>
      <w:r w:rsidRPr="00155E75">
        <w:rPr>
          <w:noProof/>
        </w:rPr>
      </w:r>
      <w:r w:rsidRPr="00155E75">
        <w:rPr>
          <w:noProof/>
        </w:rPr>
        <w:fldChar w:fldCharType="separate"/>
      </w:r>
      <w:r w:rsidRPr="00155E75">
        <w:rPr>
          <w:noProof/>
        </w:rPr>
        <w:t>501</w:t>
      </w:r>
      <w:r w:rsidRPr="00155E75">
        <w:rPr>
          <w:noProof/>
        </w:rPr>
        <w:fldChar w:fldCharType="end"/>
      </w:r>
    </w:p>
    <w:p w14:paraId="2183045B" w14:textId="10C2D687"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830—Foreign hybrids</w:t>
      </w:r>
      <w:r w:rsidRPr="00155E75">
        <w:rPr>
          <w:b w:val="0"/>
          <w:noProof/>
          <w:sz w:val="18"/>
        </w:rPr>
        <w:tab/>
      </w:r>
      <w:r w:rsidRPr="00155E75">
        <w:rPr>
          <w:b w:val="0"/>
          <w:noProof/>
          <w:sz w:val="18"/>
        </w:rPr>
        <w:fldChar w:fldCharType="begin"/>
      </w:r>
      <w:r w:rsidRPr="00155E75">
        <w:rPr>
          <w:b w:val="0"/>
          <w:noProof/>
          <w:sz w:val="18"/>
        </w:rPr>
        <w:instrText xml:space="preserve"> PAGEREF _Toc201758313 \h </w:instrText>
      </w:r>
      <w:r w:rsidRPr="00155E75">
        <w:rPr>
          <w:b w:val="0"/>
          <w:noProof/>
          <w:sz w:val="18"/>
        </w:rPr>
      </w:r>
      <w:r w:rsidRPr="00155E75">
        <w:rPr>
          <w:b w:val="0"/>
          <w:noProof/>
          <w:sz w:val="18"/>
        </w:rPr>
        <w:fldChar w:fldCharType="separate"/>
      </w:r>
      <w:r w:rsidRPr="00155E75">
        <w:rPr>
          <w:b w:val="0"/>
          <w:noProof/>
          <w:sz w:val="18"/>
        </w:rPr>
        <w:t>503</w:t>
      </w:r>
      <w:r w:rsidRPr="00155E75">
        <w:rPr>
          <w:b w:val="0"/>
          <w:noProof/>
          <w:sz w:val="18"/>
        </w:rPr>
        <w:fldChar w:fldCharType="end"/>
      </w:r>
    </w:p>
    <w:p w14:paraId="3A4ADC38" w14:textId="2CFE262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830</w:t>
      </w:r>
      <w:r>
        <w:rPr>
          <w:noProof/>
        </w:rPr>
        <w:tab/>
      </w:r>
      <w:r w:rsidRPr="00155E75">
        <w:rPr>
          <w:b w:val="0"/>
          <w:noProof/>
          <w:sz w:val="18"/>
        </w:rPr>
        <w:fldChar w:fldCharType="begin"/>
      </w:r>
      <w:r w:rsidRPr="00155E75">
        <w:rPr>
          <w:b w:val="0"/>
          <w:noProof/>
          <w:sz w:val="18"/>
        </w:rPr>
        <w:instrText xml:space="preserve"> PAGEREF _Toc201758314 \h </w:instrText>
      </w:r>
      <w:r w:rsidRPr="00155E75">
        <w:rPr>
          <w:b w:val="0"/>
          <w:noProof/>
          <w:sz w:val="18"/>
        </w:rPr>
      </w:r>
      <w:r w:rsidRPr="00155E75">
        <w:rPr>
          <w:b w:val="0"/>
          <w:noProof/>
          <w:sz w:val="18"/>
        </w:rPr>
        <w:fldChar w:fldCharType="separate"/>
      </w:r>
      <w:r w:rsidRPr="00155E75">
        <w:rPr>
          <w:b w:val="0"/>
          <w:noProof/>
          <w:sz w:val="18"/>
        </w:rPr>
        <w:t>503</w:t>
      </w:r>
      <w:r w:rsidRPr="00155E75">
        <w:rPr>
          <w:b w:val="0"/>
          <w:noProof/>
          <w:sz w:val="18"/>
        </w:rPr>
        <w:fldChar w:fldCharType="end"/>
      </w:r>
    </w:p>
    <w:p w14:paraId="64EF1CEB" w14:textId="2995AC2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_Toc201758315 \h </w:instrText>
      </w:r>
      <w:r w:rsidRPr="00155E75">
        <w:rPr>
          <w:noProof/>
        </w:rPr>
      </w:r>
      <w:r w:rsidRPr="00155E75">
        <w:rPr>
          <w:noProof/>
        </w:rPr>
        <w:fldChar w:fldCharType="separate"/>
      </w:r>
      <w:r w:rsidRPr="00155E75">
        <w:rPr>
          <w:noProof/>
        </w:rPr>
        <w:t>503</w:t>
      </w:r>
      <w:r w:rsidRPr="00155E75">
        <w:rPr>
          <w:noProof/>
        </w:rPr>
        <w:fldChar w:fldCharType="end"/>
      </w:r>
    </w:p>
    <w:p w14:paraId="443555A3" w14:textId="1B613C2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830</w:t>
      </w:r>
      <w:r>
        <w:rPr>
          <w:noProof/>
        </w:rPr>
        <w:noBreakHyphen/>
        <w:t>A—Meaning of “foreign hybrid”</w:t>
      </w:r>
      <w:r w:rsidRPr="00155E75">
        <w:rPr>
          <w:b w:val="0"/>
          <w:noProof/>
          <w:sz w:val="18"/>
        </w:rPr>
        <w:tab/>
      </w:r>
      <w:r w:rsidRPr="00155E75">
        <w:rPr>
          <w:b w:val="0"/>
          <w:noProof/>
          <w:sz w:val="18"/>
        </w:rPr>
        <w:fldChar w:fldCharType="begin"/>
      </w:r>
      <w:r w:rsidRPr="00155E75">
        <w:rPr>
          <w:b w:val="0"/>
          <w:noProof/>
          <w:sz w:val="18"/>
        </w:rPr>
        <w:instrText xml:space="preserve"> PAGEREF _Toc201758316 \h </w:instrText>
      </w:r>
      <w:r w:rsidRPr="00155E75">
        <w:rPr>
          <w:b w:val="0"/>
          <w:noProof/>
          <w:sz w:val="18"/>
        </w:rPr>
      </w:r>
      <w:r w:rsidRPr="00155E75">
        <w:rPr>
          <w:b w:val="0"/>
          <w:noProof/>
          <w:sz w:val="18"/>
        </w:rPr>
        <w:fldChar w:fldCharType="separate"/>
      </w:r>
      <w:r w:rsidRPr="00155E75">
        <w:rPr>
          <w:b w:val="0"/>
          <w:noProof/>
          <w:sz w:val="18"/>
        </w:rPr>
        <w:t>503</w:t>
      </w:r>
      <w:r w:rsidRPr="00155E75">
        <w:rPr>
          <w:b w:val="0"/>
          <w:noProof/>
          <w:sz w:val="18"/>
        </w:rPr>
        <w:fldChar w:fldCharType="end"/>
      </w:r>
    </w:p>
    <w:p w14:paraId="4D232821" w14:textId="11450AA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5</w:t>
      </w:r>
      <w:r>
        <w:rPr>
          <w:noProof/>
        </w:rPr>
        <w:tab/>
        <w:t>Foreign hybrid</w:t>
      </w:r>
      <w:r w:rsidRPr="00155E75">
        <w:rPr>
          <w:noProof/>
        </w:rPr>
        <w:tab/>
      </w:r>
      <w:r w:rsidRPr="00155E75">
        <w:rPr>
          <w:noProof/>
        </w:rPr>
        <w:fldChar w:fldCharType="begin"/>
      </w:r>
      <w:r w:rsidRPr="00155E75">
        <w:rPr>
          <w:noProof/>
        </w:rPr>
        <w:instrText xml:space="preserve"> PAGEREF _Toc201758317 \h </w:instrText>
      </w:r>
      <w:r w:rsidRPr="00155E75">
        <w:rPr>
          <w:noProof/>
        </w:rPr>
      </w:r>
      <w:r w:rsidRPr="00155E75">
        <w:rPr>
          <w:noProof/>
        </w:rPr>
        <w:fldChar w:fldCharType="separate"/>
      </w:r>
      <w:r w:rsidRPr="00155E75">
        <w:rPr>
          <w:noProof/>
        </w:rPr>
        <w:t>504</w:t>
      </w:r>
      <w:r w:rsidRPr="00155E75">
        <w:rPr>
          <w:noProof/>
        </w:rPr>
        <w:fldChar w:fldCharType="end"/>
      </w:r>
    </w:p>
    <w:p w14:paraId="58C752A1" w14:textId="2AF506D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10</w:t>
      </w:r>
      <w:r>
        <w:rPr>
          <w:noProof/>
        </w:rPr>
        <w:tab/>
        <w:t>Foreign hybrid limited partnership</w:t>
      </w:r>
      <w:r w:rsidRPr="00155E75">
        <w:rPr>
          <w:noProof/>
        </w:rPr>
        <w:tab/>
      </w:r>
      <w:r w:rsidRPr="00155E75">
        <w:rPr>
          <w:noProof/>
        </w:rPr>
        <w:fldChar w:fldCharType="begin"/>
      </w:r>
      <w:r w:rsidRPr="00155E75">
        <w:rPr>
          <w:noProof/>
        </w:rPr>
        <w:instrText xml:space="preserve"> PAGEREF _Toc201758318 \h </w:instrText>
      </w:r>
      <w:r w:rsidRPr="00155E75">
        <w:rPr>
          <w:noProof/>
        </w:rPr>
      </w:r>
      <w:r w:rsidRPr="00155E75">
        <w:rPr>
          <w:noProof/>
        </w:rPr>
        <w:fldChar w:fldCharType="separate"/>
      </w:r>
      <w:r w:rsidRPr="00155E75">
        <w:rPr>
          <w:noProof/>
        </w:rPr>
        <w:t>504</w:t>
      </w:r>
      <w:r w:rsidRPr="00155E75">
        <w:rPr>
          <w:noProof/>
        </w:rPr>
        <w:fldChar w:fldCharType="end"/>
      </w:r>
    </w:p>
    <w:p w14:paraId="71B9BFC1" w14:textId="3B15A99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15</w:t>
      </w:r>
      <w:r>
        <w:rPr>
          <w:noProof/>
        </w:rPr>
        <w:tab/>
        <w:t>Foreign hybrid company</w:t>
      </w:r>
      <w:r w:rsidRPr="00155E75">
        <w:rPr>
          <w:noProof/>
        </w:rPr>
        <w:tab/>
      </w:r>
      <w:r w:rsidRPr="00155E75">
        <w:rPr>
          <w:noProof/>
        </w:rPr>
        <w:fldChar w:fldCharType="begin"/>
      </w:r>
      <w:r w:rsidRPr="00155E75">
        <w:rPr>
          <w:noProof/>
        </w:rPr>
        <w:instrText xml:space="preserve"> PAGEREF _Toc201758319 \h </w:instrText>
      </w:r>
      <w:r w:rsidRPr="00155E75">
        <w:rPr>
          <w:noProof/>
        </w:rPr>
      </w:r>
      <w:r w:rsidRPr="00155E75">
        <w:rPr>
          <w:noProof/>
        </w:rPr>
        <w:fldChar w:fldCharType="separate"/>
      </w:r>
      <w:r w:rsidRPr="00155E75">
        <w:rPr>
          <w:noProof/>
        </w:rPr>
        <w:t>505</w:t>
      </w:r>
      <w:r w:rsidRPr="00155E75">
        <w:rPr>
          <w:noProof/>
        </w:rPr>
        <w:fldChar w:fldCharType="end"/>
      </w:r>
    </w:p>
    <w:p w14:paraId="7DFE4413" w14:textId="5B73BA1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17</w:t>
      </w:r>
      <w:r>
        <w:rPr>
          <w:noProof/>
        </w:rPr>
        <w:tab/>
        <w:t>References to foreign income tax in section 830</w:t>
      </w:r>
      <w:r>
        <w:rPr>
          <w:noProof/>
        </w:rPr>
        <w:noBreakHyphen/>
        <w:t>10 or 830</w:t>
      </w:r>
      <w:r>
        <w:rPr>
          <w:noProof/>
        </w:rPr>
        <w:noBreakHyphen/>
        <w:t>15 do not include certain taxes</w:t>
      </w:r>
      <w:r w:rsidRPr="00155E75">
        <w:rPr>
          <w:noProof/>
        </w:rPr>
        <w:tab/>
      </w:r>
      <w:r w:rsidRPr="00155E75">
        <w:rPr>
          <w:noProof/>
        </w:rPr>
        <w:fldChar w:fldCharType="begin"/>
      </w:r>
      <w:r w:rsidRPr="00155E75">
        <w:rPr>
          <w:noProof/>
        </w:rPr>
        <w:instrText xml:space="preserve"> PAGEREF _Toc201758320 \h </w:instrText>
      </w:r>
      <w:r w:rsidRPr="00155E75">
        <w:rPr>
          <w:noProof/>
        </w:rPr>
      </w:r>
      <w:r w:rsidRPr="00155E75">
        <w:rPr>
          <w:noProof/>
        </w:rPr>
        <w:fldChar w:fldCharType="separate"/>
      </w:r>
      <w:r w:rsidRPr="00155E75">
        <w:rPr>
          <w:noProof/>
        </w:rPr>
        <w:t>508</w:t>
      </w:r>
      <w:r w:rsidRPr="00155E75">
        <w:rPr>
          <w:noProof/>
        </w:rPr>
        <w:fldChar w:fldCharType="end"/>
      </w:r>
    </w:p>
    <w:p w14:paraId="1E867B93" w14:textId="6168BED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830</w:t>
      </w:r>
      <w:r>
        <w:rPr>
          <w:noProof/>
        </w:rPr>
        <w:noBreakHyphen/>
        <w:t>B—Extension of normal partnership provisions to foreign hybrid companies</w:t>
      </w:r>
      <w:r w:rsidRPr="00155E75">
        <w:rPr>
          <w:b w:val="0"/>
          <w:noProof/>
          <w:sz w:val="18"/>
        </w:rPr>
        <w:tab/>
      </w:r>
      <w:r w:rsidRPr="00155E75">
        <w:rPr>
          <w:b w:val="0"/>
          <w:noProof/>
          <w:sz w:val="18"/>
        </w:rPr>
        <w:fldChar w:fldCharType="begin"/>
      </w:r>
      <w:r w:rsidRPr="00155E75">
        <w:rPr>
          <w:b w:val="0"/>
          <w:noProof/>
          <w:sz w:val="18"/>
        </w:rPr>
        <w:instrText xml:space="preserve"> PAGEREF _Toc201758321 \h </w:instrText>
      </w:r>
      <w:r w:rsidRPr="00155E75">
        <w:rPr>
          <w:b w:val="0"/>
          <w:noProof/>
          <w:sz w:val="18"/>
        </w:rPr>
      </w:r>
      <w:r w:rsidRPr="00155E75">
        <w:rPr>
          <w:b w:val="0"/>
          <w:noProof/>
          <w:sz w:val="18"/>
        </w:rPr>
        <w:fldChar w:fldCharType="separate"/>
      </w:r>
      <w:r w:rsidRPr="00155E75">
        <w:rPr>
          <w:b w:val="0"/>
          <w:noProof/>
          <w:sz w:val="18"/>
        </w:rPr>
        <w:t>508</w:t>
      </w:r>
      <w:r w:rsidRPr="00155E75">
        <w:rPr>
          <w:b w:val="0"/>
          <w:noProof/>
          <w:sz w:val="18"/>
        </w:rPr>
        <w:fldChar w:fldCharType="end"/>
      </w:r>
    </w:p>
    <w:p w14:paraId="283F74D2" w14:textId="7B6C73D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20</w:t>
      </w:r>
      <w:r>
        <w:rPr>
          <w:noProof/>
        </w:rPr>
        <w:tab/>
        <w:t>Treatment of company as a partnership</w:t>
      </w:r>
      <w:r w:rsidRPr="00155E75">
        <w:rPr>
          <w:noProof/>
        </w:rPr>
        <w:tab/>
      </w:r>
      <w:r w:rsidRPr="00155E75">
        <w:rPr>
          <w:noProof/>
        </w:rPr>
        <w:fldChar w:fldCharType="begin"/>
      </w:r>
      <w:r w:rsidRPr="00155E75">
        <w:rPr>
          <w:noProof/>
        </w:rPr>
        <w:instrText xml:space="preserve"> PAGEREF _Toc201758322 \h </w:instrText>
      </w:r>
      <w:r w:rsidRPr="00155E75">
        <w:rPr>
          <w:noProof/>
        </w:rPr>
      </w:r>
      <w:r w:rsidRPr="00155E75">
        <w:rPr>
          <w:noProof/>
        </w:rPr>
        <w:fldChar w:fldCharType="separate"/>
      </w:r>
      <w:r w:rsidRPr="00155E75">
        <w:rPr>
          <w:noProof/>
        </w:rPr>
        <w:t>509</w:t>
      </w:r>
      <w:r w:rsidRPr="00155E75">
        <w:rPr>
          <w:noProof/>
        </w:rPr>
        <w:fldChar w:fldCharType="end"/>
      </w:r>
    </w:p>
    <w:p w14:paraId="25715B88" w14:textId="4BD0D27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25</w:t>
      </w:r>
      <w:r>
        <w:rPr>
          <w:noProof/>
        </w:rPr>
        <w:tab/>
        <w:t>Partners are the shareholders in the company</w:t>
      </w:r>
      <w:r w:rsidRPr="00155E75">
        <w:rPr>
          <w:noProof/>
        </w:rPr>
        <w:tab/>
      </w:r>
      <w:r w:rsidRPr="00155E75">
        <w:rPr>
          <w:noProof/>
        </w:rPr>
        <w:fldChar w:fldCharType="begin"/>
      </w:r>
      <w:r w:rsidRPr="00155E75">
        <w:rPr>
          <w:noProof/>
        </w:rPr>
        <w:instrText xml:space="preserve"> PAGEREF _Toc201758323 \h </w:instrText>
      </w:r>
      <w:r w:rsidRPr="00155E75">
        <w:rPr>
          <w:noProof/>
        </w:rPr>
      </w:r>
      <w:r w:rsidRPr="00155E75">
        <w:rPr>
          <w:noProof/>
        </w:rPr>
        <w:fldChar w:fldCharType="separate"/>
      </w:r>
      <w:r w:rsidRPr="00155E75">
        <w:rPr>
          <w:noProof/>
        </w:rPr>
        <w:t>509</w:t>
      </w:r>
      <w:r w:rsidRPr="00155E75">
        <w:rPr>
          <w:noProof/>
        </w:rPr>
        <w:fldChar w:fldCharType="end"/>
      </w:r>
    </w:p>
    <w:p w14:paraId="08D12F93" w14:textId="67E822C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30</w:t>
      </w:r>
      <w:r>
        <w:rPr>
          <w:noProof/>
        </w:rPr>
        <w:tab/>
        <w:t>Individual interest of a partner in net income etc. equals percentage of notional distribution of company’s profits</w:t>
      </w:r>
      <w:r w:rsidRPr="00155E75">
        <w:rPr>
          <w:noProof/>
        </w:rPr>
        <w:tab/>
      </w:r>
      <w:r w:rsidRPr="00155E75">
        <w:rPr>
          <w:noProof/>
        </w:rPr>
        <w:fldChar w:fldCharType="begin"/>
      </w:r>
      <w:r w:rsidRPr="00155E75">
        <w:rPr>
          <w:noProof/>
        </w:rPr>
        <w:instrText xml:space="preserve"> PAGEREF _Toc201758324 \h </w:instrText>
      </w:r>
      <w:r w:rsidRPr="00155E75">
        <w:rPr>
          <w:noProof/>
        </w:rPr>
      </w:r>
      <w:r w:rsidRPr="00155E75">
        <w:rPr>
          <w:noProof/>
        </w:rPr>
        <w:fldChar w:fldCharType="separate"/>
      </w:r>
      <w:r w:rsidRPr="00155E75">
        <w:rPr>
          <w:noProof/>
        </w:rPr>
        <w:t>509</w:t>
      </w:r>
      <w:r w:rsidRPr="00155E75">
        <w:rPr>
          <w:noProof/>
        </w:rPr>
        <w:fldChar w:fldCharType="end"/>
      </w:r>
    </w:p>
    <w:p w14:paraId="5C1AD299" w14:textId="10DC0E5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35</w:t>
      </w:r>
      <w:r>
        <w:rPr>
          <w:noProof/>
        </w:rPr>
        <w:tab/>
        <w:t>Partner’s interest in assets</w:t>
      </w:r>
      <w:r w:rsidRPr="00155E75">
        <w:rPr>
          <w:noProof/>
        </w:rPr>
        <w:tab/>
      </w:r>
      <w:r w:rsidRPr="00155E75">
        <w:rPr>
          <w:noProof/>
        </w:rPr>
        <w:fldChar w:fldCharType="begin"/>
      </w:r>
      <w:r w:rsidRPr="00155E75">
        <w:rPr>
          <w:noProof/>
        </w:rPr>
        <w:instrText xml:space="preserve"> PAGEREF _Toc201758325 \h </w:instrText>
      </w:r>
      <w:r w:rsidRPr="00155E75">
        <w:rPr>
          <w:noProof/>
        </w:rPr>
      </w:r>
      <w:r w:rsidRPr="00155E75">
        <w:rPr>
          <w:noProof/>
        </w:rPr>
        <w:fldChar w:fldCharType="separate"/>
      </w:r>
      <w:r w:rsidRPr="00155E75">
        <w:rPr>
          <w:noProof/>
        </w:rPr>
        <w:t>509</w:t>
      </w:r>
      <w:r w:rsidRPr="00155E75">
        <w:rPr>
          <w:noProof/>
        </w:rPr>
        <w:fldChar w:fldCharType="end"/>
      </w:r>
    </w:p>
    <w:p w14:paraId="0C0E1A44" w14:textId="4DC1CA4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830</w:t>
      </w:r>
      <w:r>
        <w:rPr>
          <w:noProof/>
        </w:rPr>
        <w:noBreakHyphen/>
        <w:t>40</w:t>
      </w:r>
      <w:r>
        <w:rPr>
          <w:noProof/>
        </w:rPr>
        <w:tab/>
        <w:t>Control and disposal of share in partnership income</w:t>
      </w:r>
      <w:r w:rsidRPr="00155E75">
        <w:rPr>
          <w:noProof/>
        </w:rPr>
        <w:tab/>
      </w:r>
      <w:r w:rsidRPr="00155E75">
        <w:rPr>
          <w:noProof/>
        </w:rPr>
        <w:fldChar w:fldCharType="begin"/>
      </w:r>
      <w:r w:rsidRPr="00155E75">
        <w:rPr>
          <w:noProof/>
        </w:rPr>
        <w:instrText xml:space="preserve"> PAGEREF _Toc201758326 \h </w:instrText>
      </w:r>
      <w:r w:rsidRPr="00155E75">
        <w:rPr>
          <w:noProof/>
        </w:rPr>
      </w:r>
      <w:r w:rsidRPr="00155E75">
        <w:rPr>
          <w:noProof/>
        </w:rPr>
        <w:fldChar w:fldCharType="separate"/>
      </w:r>
      <w:r w:rsidRPr="00155E75">
        <w:rPr>
          <w:noProof/>
        </w:rPr>
        <w:t>510</w:t>
      </w:r>
      <w:r w:rsidRPr="00155E75">
        <w:rPr>
          <w:noProof/>
        </w:rPr>
        <w:fldChar w:fldCharType="end"/>
      </w:r>
    </w:p>
    <w:p w14:paraId="14125EA6" w14:textId="4853C10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830</w:t>
      </w:r>
      <w:r>
        <w:rPr>
          <w:noProof/>
        </w:rPr>
        <w:noBreakHyphen/>
        <w:t>C—Special rules applicable while an entity is a foreign hybrid</w:t>
      </w:r>
      <w:r w:rsidRPr="00155E75">
        <w:rPr>
          <w:b w:val="0"/>
          <w:noProof/>
          <w:sz w:val="18"/>
        </w:rPr>
        <w:tab/>
      </w:r>
      <w:r w:rsidRPr="00155E75">
        <w:rPr>
          <w:b w:val="0"/>
          <w:noProof/>
          <w:sz w:val="18"/>
        </w:rPr>
        <w:fldChar w:fldCharType="begin"/>
      </w:r>
      <w:r w:rsidRPr="00155E75">
        <w:rPr>
          <w:b w:val="0"/>
          <w:noProof/>
          <w:sz w:val="18"/>
        </w:rPr>
        <w:instrText xml:space="preserve"> PAGEREF _Toc201758327 \h </w:instrText>
      </w:r>
      <w:r w:rsidRPr="00155E75">
        <w:rPr>
          <w:b w:val="0"/>
          <w:noProof/>
          <w:sz w:val="18"/>
        </w:rPr>
      </w:r>
      <w:r w:rsidRPr="00155E75">
        <w:rPr>
          <w:b w:val="0"/>
          <w:noProof/>
          <w:sz w:val="18"/>
        </w:rPr>
        <w:fldChar w:fldCharType="separate"/>
      </w:r>
      <w:r w:rsidRPr="00155E75">
        <w:rPr>
          <w:b w:val="0"/>
          <w:noProof/>
          <w:sz w:val="18"/>
        </w:rPr>
        <w:t>510</w:t>
      </w:r>
      <w:r w:rsidRPr="00155E75">
        <w:rPr>
          <w:b w:val="0"/>
          <w:noProof/>
          <w:sz w:val="18"/>
        </w:rPr>
        <w:fldChar w:fldCharType="end"/>
      </w:r>
    </w:p>
    <w:p w14:paraId="1FC5C5C5" w14:textId="48C68A8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45</w:t>
      </w:r>
      <w:r>
        <w:rPr>
          <w:noProof/>
        </w:rPr>
        <w:tab/>
        <w:t>Partner’s revenue and net capital losses from foreign hybrid not to exceed partner’s loss exposure amount</w:t>
      </w:r>
      <w:r w:rsidRPr="00155E75">
        <w:rPr>
          <w:noProof/>
        </w:rPr>
        <w:tab/>
      </w:r>
      <w:r w:rsidRPr="00155E75">
        <w:rPr>
          <w:noProof/>
        </w:rPr>
        <w:fldChar w:fldCharType="begin"/>
      </w:r>
      <w:r w:rsidRPr="00155E75">
        <w:rPr>
          <w:noProof/>
        </w:rPr>
        <w:instrText xml:space="preserve"> PAGEREF _Toc201758328 \h </w:instrText>
      </w:r>
      <w:r w:rsidRPr="00155E75">
        <w:rPr>
          <w:noProof/>
        </w:rPr>
      </w:r>
      <w:r w:rsidRPr="00155E75">
        <w:rPr>
          <w:noProof/>
        </w:rPr>
        <w:fldChar w:fldCharType="separate"/>
      </w:r>
      <w:r w:rsidRPr="00155E75">
        <w:rPr>
          <w:noProof/>
        </w:rPr>
        <w:t>511</w:t>
      </w:r>
      <w:r w:rsidRPr="00155E75">
        <w:rPr>
          <w:noProof/>
        </w:rPr>
        <w:fldChar w:fldCharType="end"/>
      </w:r>
    </w:p>
    <w:p w14:paraId="0140EAA4" w14:textId="71C5E69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50</w:t>
      </w:r>
      <w:r>
        <w:rPr>
          <w:noProof/>
        </w:rPr>
        <w:tab/>
        <w:t>Deduction etc. where partner’s foreign hybrid revenue loss amount and foreign hybrid net capital loss amount are less than partner’s loss exposure amount</w:t>
      </w:r>
      <w:r w:rsidRPr="00155E75">
        <w:rPr>
          <w:noProof/>
        </w:rPr>
        <w:tab/>
      </w:r>
      <w:r w:rsidRPr="00155E75">
        <w:rPr>
          <w:noProof/>
        </w:rPr>
        <w:fldChar w:fldCharType="begin"/>
      </w:r>
      <w:r w:rsidRPr="00155E75">
        <w:rPr>
          <w:noProof/>
        </w:rPr>
        <w:instrText xml:space="preserve"> PAGEREF _Toc201758329 \h </w:instrText>
      </w:r>
      <w:r w:rsidRPr="00155E75">
        <w:rPr>
          <w:noProof/>
        </w:rPr>
      </w:r>
      <w:r w:rsidRPr="00155E75">
        <w:rPr>
          <w:noProof/>
        </w:rPr>
        <w:fldChar w:fldCharType="separate"/>
      </w:r>
      <w:r w:rsidRPr="00155E75">
        <w:rPr>
          <w:noProof/>
        </w:rPr>
        <w:t>512</w:t>
      </w:r>
      <w:r w:rsidRPr="00155E75">
        <w:rPr>
          <w:noProof/>
        </w:rPr>
        <w:fldChar w:fldCharType="end"/>
      </w:r>
    </w:p>
    <w:p w14:paraId="3276416A" w14:textId="65EC03A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55</w:t>
      </w:r>
      <w:r>
        <w:rPr>
          <w:noProof/>
        </w:rPr>
        <w:tab/>
        <w:t xml:space="preserve">Meaning of </w:t>
      </w:r>
      <w:r w:rsidRPr="00BC290B">
        <w:rPr>
          <w:i/>
          <w:noProof/>
        </w:rPr>
        <w:t>foreign hybrid net capital loss amount</w:t>
      </w:r>
      <w:r w:rsidRPr="00155E75">
        <w:rPr>
          <w:noProof/>
        </w:rPr>
        <w:tab/>
      </w:r>
      <w:r w:rsidRPr="00155E75">
        <w:rPr>
          <w:noProof/>
        </w:rPr>
        <w:fldChar w:fldCharType="begin"/>
      </w:r>
      <w:r w:rsidRPr="00155E75">
        <w:rPr>
          <w:noProof/>
        </w:rPr>
        <w:instrText xml:space="preserve"> PAGEREF _Toc201758330 \h </w:instrText>
      </w:r>
      <w:r w:rsidRPr="00155E75">
        <w:rPr>
          <w:noProof/>
        </w:rPr>
      </w:r>
      <w:r w:rsidRPr="00155E75">
        <w:rPr>
          <w:noProof/>
        </w:rPr>
        <w:fldChar w:fldCharType="separate"/>
      </w:r>
      <w:r w:rsidRPr="00155E75">
        <w:rPr>
          <w:noProof/>
        </w:rPr>
        <w:t>513</w:t>
      </w:r>
      <w:r w:rsidRPr="00155E75">
        <w:rPr>
          <w:noProof/>
        </w:rPr>
        <w:fldChar w:fldCharType="end"/>
      </w:r>
    </w:p>
    <w:p w14:paraId="7DB83CF2" w14:textId="35B4595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60</w:t>
      </w:r>
      <w:r>
        <w:rPr>
          <w:noProof/>
        </w:rPr>
        <w:tab/>
        <w:t xml:space="preserve">Meaning of </w:t>
      </w:r>
      <w:r w:rsidRPr="00BC290B">
        <w:rPr>
          <w:i/>
          <w:noProof/>
        </w:rPr>
        <w:t>loss exposure amount</w:t>
      </w:r>
      <w:r w:rsidRPr="00155E75">
        <w:rPr>
          <w:noProof/>
        </w:rPr>
        <w:tab/>
      </w:r>
      <w:r w:rsidRPr="00155E75">
        <w:rPr>
          <w:noProof/>
        </w:rPr>
        <w:fldChar w:fldCharType="begin"/>
      </w:r>
      <w:r w:rsidRPr="00155E75">
        <w:rPr>
          <w:noProof/>
        </w:rPr>
        <w:instrText xml:space="preserve"> PAGEREF _Toc201758331 \h </w:instrText>
      </w:r>
      <w:r w:rsidRPr="00155E75">
        <w:rPr>
          <w:noProof/>
        </w:rPr>
      </w:r>
      <w:r w:rsidRPr="00155E75">
        <w:rPr>
          <w:noProof/>
        </w:rPr>
        <w:fldChar w:fldCharType="separate"/>
      </w:r>
      <w:r w:rsidRPr="00155E75">
        <w:rPr>
          <w:noProof/>
        </w:rPr>
        <w:t>513</w:t>
      </w:r>
      <w:r w:rsidRPr="00155E75">
        <w:rPr>
          <w:noProof/>
        </w:rPr>
        <w:fldChar w:fldCharType="end"/>
      </w:r>
    </w:p>
    <w:p w14:paraId="20071986" w14:textId="77881DB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65</w:t>
      </w:r>
      <w:r>
        <w:rPr>
          <w:noProof/>
        </w:rPr>
        <w:tab/>
        <w:t xml:space="preserve">Meaning of </w:t>
      </w:r>
      <w:r w:rsidRPr="00BC290B">
        <w:rPr>
          <w:i/>
          <w:noProof/>
        </w:rPr>
        <w:t>outstanding foreign hybrid revenue loss amount</w:t>
      </w:r>
      <w:r w:rsidRPr="00155E75">
        <w:rPr>
          <w:noProof/>
        </w:rPr>
        <w:tab/>
      </w:r>
      <w:r w:rsidRPr="00155E75">
        <w:rPr>
          <w:noProof/>
        </w:rPr>
        <w:fldChar w:fldCharType="begin"/>
      </w:r>
      <w:r w:rsidRPr="00155E75">
        <w:rPr>
          <w:noProof/>
        </w:rPr>
        <w:instrText xml:space="preserve"> PAGEREF _Toc201758332 \h </w:instrText>
      </w:r>
      <w:r w:rsidRPr="00155E75">
        <w:rPr>
          <w:noProof/>
        </w:rPr>
      </w:r>
      <w:r w:rsidRPr="00155E75">
        <w:rPr>
          <w:noProof/>
        </w:rPr>
        <w:fldChar w:fldCharType="separate"/>
      </w:r>
      <w:r w:rsidRPr="00155E75">
        <w:rPr>
          <w:noProof/>
        </w:rPr>
        <w:t>515</w:t>
      </w:r>
      <w:r w:rsidRPr="00155E75">
        <w:rPr>
          <w:noProof/>
        </w:rPr>
        <w:fldChar w:fldCharType="end"/>
      </w:r>
    </w:p>
    <w:p w14:paraId="4B6AE074" w14:textId="518AAF7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70</w:t>
      </w:r>
      <w:r>
        <w:rPr>
          <w:noProof/>
        </w:rPr>
        <w:tab/>
        <w:t xml:space="preserve">Meaning of </w:t>
      </w:r>
      <w:r w:rsidRPr="00BC290B">
        <w:rPr>
          <w:i/>
          <w:noProof/>
        </w:rPr>
        <w:t>outstanding foreign hybrid net capital loss amount</w:t>
      </w:r>
      <w:r w:rsidRPr="00155E75">
        <w:rPr>
          <w:noProof/>
        </w:rPr>
        <w:tab/>
      </w:r>
      <w:r w:rsidRPr="00155E75">
        <w:rPr>
          <w:noProof/>
        </w:rPr>
        <w:fldChar w:fldCharType="begin"/>
      </w:r>
      <w:r w:rsidRPr="00155E75">
        <w:rPr>
          <w:noProof/>
        </w:rPr>
        <w:instrText xml:space="preserve"> PAGEREF _Toc201758333 \h </w:instrText>
      </w:r>
      <w:r w:rsidRPr="00155E75">
        <w:rPr>
          <w:noProof/>
        </w:rPr>
      </w:r>
      <w:r w:rsidRPr="00155E75">
        <w:rPr>
          <w:noProof/>
        </w:rPr>
        <w:fldChar w:fldCharType="separate"/>
      </w:r>
      <w:r w:rsidRPr="00155E75">
        <w:rPr>
          <w:noProof/>
        </w:rPr>
        <w:t>516</w:t>
      </w:r>
      <w:r w:rsidRPr="00155E75">
        <w:rPr>
          <w:noProof/>
        </w:rPr>
        <w:fldChar w:fldCharType="end"/>
      </w:r>
    </w:p>
    <w:p w14:paraId="5E319383" w14:textId="023EE4E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75</w:t>
      </w:r>
      <w:r>
        <w:rPr>
          <w:noProof/>
        </w:rPr>
        <w:tab/>
        <w:t xml:space="preserve">Extended meaning of </w:t>
      </w:r>
      <w:r w:rsidRPr="00BC290B">
        <w:rPr>
          <w:i/>
          <w:noProof/>
        </w:rPr>
        <w:t>subject to foreign tax</w:t>
      </w:r>
      <w:r w:rsidRPr="00155E75">
        <w:rPr>
          <w:noProof/>
        </w:rPr>
        <w:tab/>
      </w:r>
      <w:r w:rsidRPr="00155E75">
        <w:rPr>
          <w:noProof/>
        </w:rPr>
        <w:fldChar w:fldCharType="begin"/>
      </w:r>
      <w:r w:rsidRPr="00155E75">
        <w:rPr>
          <w:noProof/>
        </w:rPr>
        <w:instrText xml:space="preserve"> PAGEREF _Toc201758334 \h </w:instrText>
      </w:r>
      <w:r w:rsidRPr="00155E75">
        <w:rPr>
          <w:noProof/>
        </w:rPr>
      </w:r>
      <w:r w:rsidRPr="00155E75">
        <w:rPr>
          <w:noProof/>
        </w:rPr>
        <w:fldChar w:fldCharType="separate"/>
      </w:r>
      <w:r w:rsidRPr="00155E75">
        <w:rPr>
          <w:noProof/>
        </w:rPr>
        <w:t>516</w:t>
      </w:r>
      <w:r w:rsidRPr="00155E75">
        <w:rPr>
          <w:noProof/>
        </w:rPr>
        <w:fldChar w:fldCharType="end"/>
      </w:r>
    </w:p>
    <w:p w14:paraId="2EF4EC78" w14:textId="66C5528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830</w:t>
      </w:r>
      <w:r>
        <w:rPr>
          <w:noProof/>
        </w:rPr>
        <w:noBreakHyphen/>
        <w:t>D—Special rules applicable when an entity becomes or ceases to be a foreign hybrid</w:t>
      </w:r>
      <w:r w:rsidRPr="00155E75">
        <w:rPr>
          <w:b w:val="0"/>
          <w:noProof/>
          <w:sz w:val="18"/>
        </w:rPr>
        <w:tab/>
      </w:r>
      <w:r w:rsidRPr="00155E75">
        <w:rPr>
          <w:b w:val="0"/>
          <w:noProof/>
          <w:sz w:val="18"/>
        </w:rPr>
        <w:fldChar w:fldCharType="begin"/>
      </w:r>
      <w:r w:rsidRPr="00155E75">
        <w:rPr>
          <w:b w:val="0"/>
          <w:noProof/>
          <w:sz w:val="18"/>
        </w:rPr>
        <w:instrText xml:space="preserve"> PAGEREF _Toc201758335 \h </w:instrText>
      </w:r>
      <w:r w:rsidRPr="00155E75">
        <w:rPr>
          <w:b w:val="0"/>
          <w:noProof/>
          <w:sz w:val="18"/>
        </w:rPr>
      </w:r>
      <w:r w:rsidRPr="00155E75">
        <w:rPr>
          <w:b w:val="0"/>
          <w:noProof/>
          <w:sz w:val="18"/>
        </w:rPr>
        <w:fldChar w:fldCharType="separate"/>
      </w:r>
      <w:r w:rsidRPr="00155E75">
        <w:rPr>
          <w:b w:val="0"/>
          <w:noProof/>
          <w:sz w:val="18"/>
        </w:rPr>
        <w:t>519</w:t>
      </w:r>
      <w:r w:rsidRPr="00155E75">
        <w:rPr>
          <w:b w:val="0"/>
          <w:noProof/>
          <w:sz w:val="18"/>
        </w:rPr>
        <w:fldChar w:fldCharType="end"/>
      </w:r>
    </w:p>
    <w:p w14:paraId="0520964F" w14:textId="6E135FC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80</w:t>
      </w:r>
      <w:r>
        <w:rPr>
          <w:noProof/>
        </w:rPr>
        <w:tab/>
        <w:t>Setting the tax cost of partners’ interests in the assets of an entity that becomes a foreign hybrid</w:t>
      </w:r>
      <w:r w:rsidRPr="00155E75">
        <w:rPr>
          <w:noProof/>
        </w:rPr>
        <w:tab/>
      </w:r>
      <w:r w:rsidRPr="00155E75">
        <w:rPr>
          <w:noProof/>
        </w:rPr>
        <w:fldChar w:fldCharType="begin"/>
      </w:r>
      <w:r w:rsidRPr="00155E75">
        <w:rPr>
          <w:noProof/>
        </w:rPr>
        <w:instrText xml:space="preserve"> PAGEREF _Toc201758336 \h </w:instrText>
      </w:r>
      <w:r w:rsidRPr="00155E75">
        <w:rPr>
          <w:noProof/>
        </w:rPr>
      </w:r>
      <w:r w:rsidRPr="00155E75">
        <w:rPr>
          <w:noProof/>
        </w:rPr>
        <w:fldChar w:fldCharType="separate"/>
      </w:r>
      <w:r w:rsidRPr="00155E75">
        <w:rPr>
          <w:noProof/>
        </w:rPr>
        <w:t>519</w:t>
      </w:r>
      <w:r w:rsidRPr="00155E75">
        <w:rPr>
          <w:noProof/>
        </w:rPr>
        <w:fldChar w:fldCharType="end"/>
      </w:r>
    </w:p>
    <w:p w14:paraId="4E32F897" w14:textId="6DB4979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85</w:t>
      </w:r>
      <w:r>
        <w:rPr>
          <w:noProof/>
        </w:rPr>
        <w:tab/>
        <w:t>Setting the tax cost of assets of an entity when it ceases to be a foreign hybrid</w:t>
      </w:r>
      <w:r w:rsidRPr="00155E75">
        <w:rPr>
          <w:noProof/>
        </w:rPr>
        <w:tab/>
      </w:r>
      <w:r w:rsidRPr="00155E75">
        <w:rPr>
          <w:noProof/>
        </w:rPr>
        <w:fldChar w:fldCharType="begin"/>
      </w:r>
      <w:r w:rsidRPr="00155E75">
        <w:rPr>
          <w:noProof/>
        </w:rPr>
        <w:instrText xml:space="preserve"> PAGEREF _Toc201758337 \h </w:instrText>
      </w:r>
      <w:r w:rsidRPr="00155E75">
        <w:rPr>
          <w:noProof/>
        </w:rPr>
      </w:r>
      <w:r w:rsidRPr="00155E75">
        <w:rPr>
          <w:noProof/>
        </w:rPr>
        <w:fldChar w:fldCharType="separate"/>
      </w:r>
      <w:r w:rsidRPr="00155E75">
        <w:rPr>
          <w:noProof/>
        </w:rPr>
        <w:t>520</w:t>
      </w:r>
      <w:r w:rsidRPr="00155E75">
        <w:rPr>
          <w:noProof/>
        </w:rPr>
        <w:fldChar w:fldCharType="end"/>
      </w:r>
    </w:p>
    <w:p w14:paraId="147792EC" w14:textId="6048DBE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90</w:t>
      </w:r>
      <w:r>
        <w:rPr>
          <w:noProof/>
        </w:rPr>
        <w:tab/>
        <w:t xml:space="preserve">What the expression </w:t>
      </w:r>
      <w:r w:rsidRPr="00BC290B">
        <w:rPr>
          <w:i/>
          <w:noProof/>
        </w:rPr>
        <w:t>tax cost is set</w:t>
      </w:r>
      <w:r>
        <w:rPr>
          <w:noProof/>
        </w:rPr>
        <w:t xml:space="preserve"> means</w:t>
      </w:r>
      <w:r w:rsidRPr="00155E75">
        <w:rPr>
          <w:noProof/>
        </w:rPr>
        <w:tab/>
      </w:r>
      <w:r w:rsidRPr="00155E75">
        <w:rPr>
          <w:noProof/>
        </w:rPr>
        <w:fldChar w:fldCharType="begin"/>
      </w:r>
      <w:r w:rsidRPr="00155E75">
        <w:rPr>
          <w:noProof/>
        </w:rPr>
        <w:instrText xml:space="preserve"> PAGEREF _Toc201758338 \h </w:instrText>
      </w:r>
      <w:r w:rsidRPr="00155E75">
        <w:rPr>
          <w:noProof/>
        </w:rPr>
      </w:r>
      <w:r w:rsidRPr="00155E75">
        <w:rPr>
          <w:noProof/>
        </w:rPr>
        <w:fldChar w:fldCharType="separate"/>
      </w:r>
      <w:r w:rsidRPr="00155E75">
        <w:rPr>
          <w:noProof/>
        </w:rPr>
        <w:t>520</w:t>
      </w:r>
      <w:r w:rsidRPr="00155E75">
        <w:rPr>
          <w:noProof/>
        </w:rPr>
        <w:fldChar w:fldCharType="end"/>
      </w:r>
    </w:p>
    <w:p w14:paraId="4A4C27F3" w14:textId="4F81EBD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95</w:t>
      </w:r>
      <w:r>
        <w:rPr>
          <w:noProof/>
        </w:rPr>
        <w:tab/>
        <w:t xml:space="preserve">What the expression </w:t>
      </w:r>
      <w:r w:rsidRPr="00BC290B">
        <w:rPr>
          <w:i/>
          <w:noProof/>
        </w:rPr>
        <w:t>tax cost setting amount</w:t>
      </w:r>
      <w:r>
        <w:rPr>
          <w:noProof/>
        </w:rPr>
        <w:t xml:space="preserve"> means</w:t>
      </w:r>
      <w:r w:rsidRPr="00155E75">
        <w:rPr>
          <w:noProof/>
        </w:rPr>
        <w:tab/>
      </w:r>
      <w:r w:rsidRPr="00155E75">
        <w:rPr>
          <w:noProof/>
        </w:rPr>
        <w:fldChar w:fldCharType="begin"/>
      </w:r>
      <w:r w:rsidRPr="00155E75">
        <w:rPr>
          <w:noProof/>
        </w:rPr>
        <w:instrText xml:space="preserve"> PAGEREF _Toc201758339 \h </w:instrText>
      </w:r>
      <w:r w:rsidRPr="00155E75">
        <w:rPr>
          <w:noProof/>
        </w:rPr>
      </w:r>
      <w:r w:rsidRPr="00155E75">
        <w:rPr>
          <w:noProof/>
        </w:rPr>
        <w:fldChar w:fldCharType="separate"/>
      </w:r>
      <w:r w:rsidRPr="00155E75">
        <w:rPr>
          <w:noProof/>
        </w:rPr>
        <w:t>522</w:t>
      </w:r>
      <w:r w:rsidRPr="00155E75">
        <w:rPr>
          <w:noProof/>
        </w:rPr>
        <w:fldChar w:fldCharType="end"/>
      </w:r>
    </w:p>
    <w:p w14:paraId="66A5624D" w14:textId="2DC3475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100</w:t>
      </w:r>
      <w:r>
        <w:rPr>
          <w:noProof/>
        </w:rPr>
        <w:tab/>
        <w:t xml:space="preserve">What the expression </w:t>
      </w:r>
      <w:r w:rsidRPr="00BC290B">
        <w:rPr>
          <w:i/>
          <w:noProof/>
        </w:rPr>
        <w:t>tax cost</w:t>
      </w:r>
      <w:r>
        <w:rPr>
          <w:noProof/>
        </w:rPr>
        <w:t xml:space="preserve"> means</w:t>
      </w:r>
      <w:r w:rsidRPr="00155E75">
        <w:rPr>
          <w:noProof/>
        </w:rPr>
        <w:tab/>
      </w:r>
      <w:r w:rsidRPr="00155E75">
        <w:rPr>
          <w:noProof/>
        </w:rPr>
        <w:fldChar w:fldCharType="begin"/>
      </w:r>
      <w:r w:rsidRPr="00155E75">
        <w:rPr>
          <w:noProof/>
        </w:rPr>
        <w:instrText xml:space="preserve"> PAGEREF _Toc201758340 \h </w:instrText>
      </w:r>
      <w:r w:rsidRPr="00155E75">
        <w:rPr>
          <w:noProof/>
        </w:rPr>
      </w:r>
      <w:r w:rsidRPr="00155E75">
        <w:rPr>
          <w:noProof/>
        </w:rPr>
        <w:fldChar w:fldCharType="separate"/>
      </w:r>
      <w:r w:rsidRPr="00155E75">
        <w:rPr>
          <w:noProof/>
        </w:rPr>
        <w:t>525</w:t>
      </w:r>
      <w:r w:rsidRPr="00155E75">
        <w:rPr>
          <w:noProof/>
        </w:rPr>
        <w:fldChar w:fldCharType="end"/>
      </w:r>
    </w:p>
    <w:p w14:paraId="71B919AF" w14:textId="47BC7D0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105</w:t>
      </w:r>
      <w:r>
        <w:rPr>
          <w:noProof/>
        </w:rPr>
        <w:tab/>
        <w:t xml:space="preserve">What the expression </w:t>
      </w:r>
      <w:r w:rsidRPr="00BC290B">
        <w:rPr>
          <w:i/>
          <w:noProof/>
        </w:rPr>
        <w:t>asset</w:t>
      </w:r>
      <w:r w:rsidRPr="00BC290B">
        <w:rPr>
          <w:i/>
          <w:noProof/>
        </w:rPr>
        <w:noBreakHyphen/>
        <w:t>based income tax regime</w:t>
      </w:r>
      <w:r>
        <w:rPr>
          <w:noProof/>
        </w:rPr>
        <w:t xml:space="preserve"> means</w:t>
      </w:r>
      <w:r w:rsidRPr="00155E75">
        <w:rPr>
          <w:noProof/>
        </w:rPr>
        <w:tab/>
      </w:r>
      <w:r w:rsidRPr="00155E75">
        <w:rPr>
          <w:noProof/>
        </w:rPr>
        <w:fldChar w:fldCharType="begin"/>
      </w:r>
      <w:r w:rsidRPr="00155E75">
        <w:rPr>
          <w:noProof/>
        </w:rPr>
        <w:instrText xml:space="preserve"> PAGEREF _Toc201758341 \h </w:instrText>
      </w:r>
      <w:r w:rsidRPr="00155E75">
        <w:rPr>
          <w:noProof/>
        </w:rPr>
      </w:r>
      <w:r w:rsidRPr="00155E75">
        <w:rPr>
          <w:noProof/>
        </w:rPr>
        <w:fldChar w:fldCharType="separate"/>
      </w:r>
      <w:r w:rsidRPr="00155E75">
        <w:rPr>
          <w:noProof/>
        </w:rPr>
        <w:t>526</w:t>
      </w:r>
      <w:r w:rsidRPr="00155E75">
        <w:rPr>
          <w:noProof/>
        </w:rPr>
        <w:fldChar w:fldCharType="end"/>
      </w:r>
    </w:p>
    <w:p w14:paraId="651B3620" w14:textId="3563B28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110</w:t>
      </w:r>
      <w:r>
        <w:rPr>
          <w:noProof/>
        </w:rPr>
        <w:tab/>
        <w:t>No disposal of assets etc. on entity becoming or ceasing to be a foreign hybrid</w:t>
      </w:r>
      <w:r w:rsidRPr="00155E75">
        <w:rPr>
          <w:noProof/>
        </w:rPr>
        <w:tab/>
      </w:r>
      <w:r w:rsidRPr="00155E75">
        <w:rPr>
          <w:noProof/>
        </w:rPr>
        <w:fldChar w:fldCharType="begin"/>
      </w:r>
      <w:r w:rsidRPr="00155E75">
        <w:rPr>
          <w:noProof/>
        </w:rPr>
        <w:instrText xml:space="preserve"> PAGEREF _Toc201758342 \h </w:instrText>
      </w:r>
      <w:r w:rsidRPr="00155E75">
        <w:rPr>
          <w:noProof/>
        </w:rPr>
      </w:r>
      <w:r w:rsidRPr="00155E75">
        <w:rPr>
          <w:noProof/>
        </w:rPr>
        <w:fldChar w:fldCharType="separate"/>
      </w:r>
      <w:r w:rsidRPr="00155E75">
        <w:rPr>
          <w:noProof/>
        </w:rPr>
        <w:t>526</w:t>
      </w:r>
      <w:r w:rsidRPr="00155E75">
        <w:rPr>
          <w:noProof/>
        </w:rPr>
        <w:fldChar w:fldCharType="end"/>
      </w:r>
    </w:p>
    <w:p w14:paraId="5FF844A9" w14:textId="5711F4B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115</w:t>
      </w:r>
      <w:r>
        <w:rPr>
          <w:noProof/>
        </w:rPr>
        <w:tab/>
        <w:t>Tax losses cannot be transferred to a foreign hybrid</w:t>
      </w:r>
      <w:r w:rsidRPr="00155E75">
        <w:rPr>
          <w:noProof/>
        </w:rPr>
        <w:tab/>
      </w:r>
      <w:r w:rsidRPr="00155E75">
        <w:rPr>
          <w:noProof/>
        </w:rPr>
        <w:fldChar w:fldCharType="begin"/>
      </w:r>
      <w:r w:rsidRPr="00155E75">
        <w:rPr>
          <w:noProof/>
        </w:rPr>
        <w:instrText xml:space="preserve"> PAGEREF _Toc201758343 \h </w:instrText>
      </w:r>
      <w:r w:rsidRPr="00155E75">
        <w:rPr>
          <w:noProof/>
        </w:rPr>
      </w:r>
      <w:r w:rsidRPr="00155E75">
        <w:rPr>
          <w:noProof/>
        </w:rPr>
        <w:fldChar w:fldCharType="separate"/>
      </w:r>
      <w:r w:rsidRPr="00155E75">
        <w:rPr>
          <w:noProof/>
        </w:rPr>
        <w:t>527</w:t>
      </w:r>
      <w:r w:rsidRPr="00155E75">
        <w:rPr>
          <w:noProof/>
        </w:rPr>
        <w:fldChar w:fldCharType="end"/>
      </w:r>
    </w:p>
    <w:p w14:paraId="526EFBD5" w14:textId="03C9E3F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120</w:t>
      </w:r>
      <w:r>
        <w:rPr>
          <w:noProof/>
        </w:rPr>
        <w:tab/>
        <w:t>End of CFC’s last statutory accounting period</w:t>
      </w:r>
      <w:r w:rsidRPr="00155E75">
        <w:rPr>
          <w:noProof/>
        </w:rPr>
        <w:tab/>
      </w:r>
      <w:r w:rsidRPr="00155E75">
        <w:rPr>
          <w:noProof/>
        </w:rPr>
        <w:fldChar w:fldCharType="begin"/>
      </w:r>
      <w:r w:rsidRPr="00155E75">
        <w:rPr>
          <w:noProof/>
        </w:rPr>
        <w:instrText xml:space="preserve"> PAGEREF _Toc201758344 \h </w:instrText>
      </w:r>
      <w:r w:rsidRPr="00155E75">
        <w:rPr>
          <w:noProof/>
        </w:rPr>
      </w:r>
      <w:r w:rsidRPr="00155E75">
        <w:rPr>
          <w:noProof/>
        </w:rPr>
        <w:fldChar w:fldCharType="separate"/>
      </w:r>
      <w:r w:rsidRPr="00155E75">
        <w:rPr>
          <w:noProof/>
        </w:rPr>
        <w:t>527</w:t>
      </w:r>
      <w:r w:rsidRPr="00155E75">
        <w:rPr>
          <w:noProof/>
        </w:rPr>
        <w:fldChar w:fldCharType="end"/>
      </w:r>
    </w:p>
    <w:p w14:paraId="06BFFE90" w14:textId="1B8B818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830</w:t>
      </w:r>
      <w:r>
        <w:rPr>
          <w:noProof/>
        </w:rPr>
        <w:noBreakHyphen/>
        <w:t>125</w:t>
      </w:r>
      <w:r>
        <w:rPr>
          <w:noProof/>
        </w:rPr>
        <w:tab/>
        <w:t>How long interest in asset, or asset, held</w:t>
      </w:r>
      <w:r w:rsidRPr="00155E75">
        <w:rPr>
          <w:noProof/>
        </w:rPr>
        <w:tab/>
      </w:r>
      <w:r w:rsidRPr="00155E75">
        <w:rPr>
          <w:noProof/>
        </w:rPr>
        <w:fldChar w:fldCharType="begin"/>
      </w:r>
      <w:r w:rsidRPr="00155E75">
        <w:rPr>
          <w:noProof/>
        </w:rPr>
        <w:instrText xml:space="preserve"> PAGEREF _Toc201758345 \h </w:instrText>
      </w:r>
      <w:r w:rsidRPr="00155E75">
        <w:rPr>
          <w:noProof/>
        </w:rPr>
      </w:r>
      <w:r w:rsidRPr="00155E75">
        <w:rPr>
          <w:noProof/>
        </w:rPr>
        <w:fldChar w:fldCharType="separate"/>
      </w:r>
      <w:r w:rsidRPr="00155E75">
        <w:rPr>
          <w:noProof/>
        </w:rPr>
        <w:t>528</w:t>
      </w:r>
      <w:r w:rsidRPr="00155E75">
        <w:rPr>
          <w:noProof/>
        </w:rPr>
        <w:fldChar w:fldCharType="end"/>
      </w:r>
    </w:p>
    <w:p w14:paraId="0E95882C" w14:textId="773A1859"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832—Hybrid mismatch rules</w:t>
      </w:r>
      <w:r w:rsidRPr="00155E75">
        <w:rPr>
          <w:b w:val="0"/>
          <w:noProof/>
          <w:sz w:val="18"/>
        </w:rPr>
        <w:tab/>
      </w:r>
      <w:r w:rsidRPr="00155E75">
        <w:rPr>
          <w:b w:val="0"/>
          <w:noProof/>
          <w:sz w:val="18"/>
        </w:rPr>
        <w:fldChar w:fldCharType="begin"/>
      </w:r>
      <w:r w:rsidRPr="00155E75">
        <w:rPr>
          <w:b w:val="0"/>
          <w:noProof/>
          <w:sz w:val="18"/>
        </w:rPr>
        <w:instrText xml:space="preserve"> PAGEREF _Toc201758346 \h </w:instrText>
      </w:r>
      <w:r w:rsidRPr="00155E75">
        <w:rPr>
          <w:b w:val="0"/>
          <w:noProof/>
          <w:sz w:val="18"/>
        </w:rPr>
      </w:r>
      <w:r w:rsidRPr="00155E75">
        <w:rPr>
          <w:b w:val="0"/>
          <w:noProof/>
          <w:sz w:val="18"/>
        </w:rPr>
        <w:fldChar w:fldCharType="separate"/>
      </w:r>
      <w:r w:rsidRPr="00155E75">
        <w:rPr>
          <w:b w:val="0"/>
          <w:noProof/>
          <w:sz w:val="18"/>
        </w:rPr>
        <w:t>529</w:t>
      </w:r>
      <w:r w:rsidRPr="00155E75">
        <w:rPr>
          <w:b w:val="0"/>
          <w:noProof/>
          <w:sz w:val="18"/>
        </w:rPr>
        <w:fldChar w:fldCharType="end"/>
      </w:r>
    </w:p>
    <w:p w14:paraId="1995B9C2" w14:textId="5F3C842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832</w:t>
      </w:r>
      <w:r w:rsidRPr="00155E75">
        <w:rPr>
          <w:b w:val="0"/>
          <w:noProof/>
          <w:sz w:val="18"/>
        </w:rPr>
        <w:tab/>
      </w:r>
      <w:r w:rsidRPr="00155E75">
        <w:rPr>
          <w:b w:val="0"/>
          <w:noProof/>
          <w:sz w:val="18"/>
        </w:rPr>
        <w:fldChar w:fldCharType="begin"/>
      </w:r>
      <w:r w:rsidRPr="00155E75">
        <w:rPr>
          <w:b w:val="0"/>
          <w:noProof/>
          <w:sz w:val="18"/>
        </w:rPr>
        <w:instrText xml:space="preserve"> PAGEREF _Toc201758347 \h </w:instrText>
      </w:r>
      <w:r w:rsidRPr="00155E75">
        <w:rPr>
          <w:b w:val="0"/>
          <w:noProof/>
          <w:sz w:val="18"/>
        </w:rPr>
      </w:r>
      <w:r w:rsidRPr="00155E75">
        <w:rPr>
          <w:b w:val="0"/>
          <w:noProof/>
          <w:sz w:val="18"/>
        </w:rPr>
        <w:fldChar w:fldCharType="separate"/>
      </w:r>
      <w:r w:rsidRPr="00155E75">
        <w:rPr>
          <w:b w:val="0"/>
          <w:noProof/>
          <w:sz w:val="18"/>
        </w:rPr>
        <w:t>529</w:t>
      </w:r>
      <w:r w:rsidRPr="00155E75">
        <w:rPr>
          <w:b w:val="0"/>
          <w:noProof/>
          <w:sz w:val="18"/>
        </w:rPr>
        <w:fldChar w:fldCharType="end"/>
      </w:r>
    </w:p>
    <w:p w14:paraId="2003FCAE" w14:textId="1877E0D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_Toc201758348 \h </w:instrText>
      </w:r>
      <w:r w:rsidRPr="00155E75">
        <w:rPr>
          <w:noProof/>
        </w:rPr>
      </w:r>
      <w:r w:rsidRPr="00155E75">
        <w:rPr>
          <w:noProof/>
        </w:rPr>
        <w:fldChar w:fldCharType="separate"/>
      </w:r>
      <w:r w:rsidRPr="00155E75">
        <w:rPr>
          <w:noProof/>
        </w:rPr>
        <w:t>529</w:t>
      </w:r>
      <w:r w:rsidRPr="00155E75">
        <w:rPr>
          <w:noProof/>
        </w:rPr>
        <w:fldChar w:fldCharType="end"/>
      </w:r>
    </w:p>
    <w:p w14:paraId="54015156" w14:textId="31E32F28"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832</w:t>
      </w:r>
      <w:r>
        <w:rPr>
          <w:noProof/>
        </w:rPr>
        <w:noBreakHyphen/>
        <w:t>A—Preliminary</w:t>
      </w:r>
      <w:r w:rsidRPr="00155E75">
        <w:rPr>
          <w:b w:val="0"/>
          <w:noProof/>
          <w:sz w:val="18"/>
        </w:rPr>
        <w:tab/>
      </w:r>
      <w:r w:rsidRPr="00155E75">
        <w:rPr>
          <w:b w:val="0"/>
          <w:noProof/>
          <w:sz w:val="18"/>
        </w:rPr>
        <w:fldChar w:fldCharType="begin"/>
      </w:r>
      <w:r w:rsidRPr="00155E75">
        <w:rPr>
          <w:b w:val="0"/>
          <w:noProof/>
          <w:sz w:val="18"/>
        </w:rPr>
        <w:instrText xml:space="preserve"> PAGEREF _Toc201758349 \h </w:instrText>
      </w:r>
      <w:r w:rsidRPr="00155E75">
        <w:rPr>
          <w:b w:val="0"/>
          <w:noProof/>
          <w:sz w:val="18"/>
        </w:rPr>
      </w:r>
      <w:r w:rsidRPr="00155E75">
        <w:rPr>
          <w:b w:val="0"/>
          <w:noProof/>
          <w:sz w:val="18"/>
        </w:rPr>
        <w:fldChar w:fldCharType="separate"/>
      </w:r>
      <w:r w:rsidRPr="00155E75">
        <w:rPr>
          <w:b w:val="0"/>
          <w:noProof/>
          <w:sz w:val="18"/>
        </w:rPr>
        <w:t>530</w:t>
      </w:r>
      <w:r w:rsidRPr="00155E75">
        <w:rPr>
          <w:b w:val="0"/>
          <w:noProof/>
          <w:sz w:val="18"/>
        </w:rPr>
        <w:fldChar w:fldCharType="end"/>
      </w:r>
    </w:p>
    <w:p w14:paraId="519A3DF0" w14:textId="51BA7532"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A</w:t>
      </w:r>
      <w:r w:rsidRPr="00155E75">
        <w:rPr>
          <w:b w:val="0"/>
          <w:noProof/>
          <w:sz w:val="18"/>
        </w:rPr>
        <w:tab/>
      </w:r>
      <w:r w:rsidRPr="00155E75">
        <w:rPr>
          <w:b w:val="0"/>
          <w:noProof/>
          <w:sz w:val="18"/>
        </w:rPr>
        <w:fldChar w:fldCharType="begin"/>
      </w:r>
      <w:r w:rsidRPr="00155E75">
        <w:rPr>
          <w:b w:val="0"/>
          <w:noProof/>
          <w:sz w:val="18"/>
        </w:rPr>
        <w:instrText xml:space="preserve"> PAGEREF _Toc201758350 \h </w:instrText>
      </w:r>
      <w:r w:rsidRPr="00155E75">
        <w:rPr>
          <w:b w:val="0"/>
          <w:noProof/>
          <w:sz w:val="18"/>
        </w:rPr>
      </w:r>
      <w:r w:rsidRPr="00155E75">
        <w:rPr>
          <w:b w:val="0"/>
          <w:noProof/>
          <w:sz w:val="18"/>
        </w:rPr>
        <w:fldChar w:fldCharType="separate"/>
      </w:r>
      <w:r w:rsidRPr="00155E75">
        <w:rPr>
          <w:b w:val="0"/>
          <w:noProof/>
          <w:sz w:val="18"/>
        </w:rPr>
        <w:t>530</w:t>
      </w:r>
      <w:r w:rsidRPr="00155E75">
        <w:rPr>
          <w:b w:val="0"/>
          <w:noProof/>
          <w:sz w:val="18"/>
        </w:rPr>
        <w:fldChar w:fldCharType="end"/>
      </w:r>
    </w:p>
    <w:p w14:paraId="2546F708" w14:textId="69FAF26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w:t>
      </w:r>
      <w:r>
        <w:rPr>
          <w:noProof/>
        </w:rPr>
        <w:tab/>
        <w:t>What this Subdivision is about</w:t>
      </w:r>
      <w:r w:rsidRPr="00155E75">
        <w:rPr>
          <w:noProof/>
        </w:rPr>
        <w:tab/>
      </w:r>
      <w:r w:rsidRPr="00155E75">
        <w:rPr>
          <w:noProof/>
        </w:rPr>
        <w:fldChar w:fldCharType="begin"/>
      </w:r>
      <w:r w:rsidRPr="00155E75">
        <w:rPr>
          <w:noProof/>
        </w:rPr>
        <w:instrText xml:space="preserve"> PAGEREF _Toc201758351 \h </w:instrText>
      </w:r>
      <w:r w:rsidRPr="00155E75">
        <w:rPr>
          <w:noProof/>
        </w:rPr>
      </w:r>
      <w:r w:rsidRPr="00155E75">
        <w:rPr>
          <w:noProof/>
        </w:rPr>
        <w:fldChar w:fldCharType="separate"/>
      </w:r>
      <w:r w:rsidRPr="00155E75">
        <w:rPr>
          <w:noProof/>
        </w:rPr>
        <w:t>530</w:t>
      </w:r>
      <w:r w:rsidRPr="00155E75">
        <w:rPr>
          <w:noProof/>
        </w:rPr>
        <w:fldChar w:fldCharType="end"/>
      </w:r>
    </w:p>
    <w:p w14:paraId="2E7FB564" w14:textId="6437BC3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_Toc201758352 \h </w:instrText>
      </w:r>
      <w:r w:rsidRPr="00155E75">
        <w:rPr>
          <w:b w:val="0"/>
          <w:noProof/>
          <w:sz w:val="18"/>
        </w:rPr>
      </w:r>
      <w:r w:rsidRPr="00155E75">
        <w:rPr>
          <w:b w:val="0"/>
          <w:noProof/>
          <w:sz w:val="18"/>
        </w:rPr>
        <w:fldChar w:fldCharType="separate"/>
      </w:r>
      <w:r w:rsidRPr="00155E75">
        <w:rPr>
          <w:b w:val="0"/>
          <w:noProof/>
          <w:sz w:val="18"/>
        </w:rPr>
        <w:t>530</w:t>
      </w:r>
      <w:r w:rsidRPr="00155E75">
        <w:rPr>
          <w:b w:val="0"/>
          <w:noProof/>
          <w:sz w:val="18"/>
        </w:rPr>
        <w:fldChar w:fldCharType="end"/>
      </w:r>
    </w:p>
    <w:p w14:paraId="745E7BBE" w14:textId="56ECFB1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10</w:t>
      </w:r>
      <w:r>
        <w:rPr>
          <w:noProof/>
        </w:rPr>
        <w:tab/>
        <w:t>Entitlement to receive payment</w:t>
      </w:r>
      <w:r w:rsidRPr="00155E75">
        <w:rPr>
          <w:noProof/>
        </w:rPr>
        <w:tab/>
      </w:r>
      <w:r w:rsidRPr="00155E75">
        <w:rPr>
          <w:noProof/>
        </w:rPr>
        <w:fldChar w:fldCharType="begin"/>
      </w:r>
      <w:r w:rsidRPr="00155E75">
        <w:rPr>
          <w:noProof/>
        </w:rPr>
        <w:instrText xml:space="preserve"> PAGEREF _Toc201758353 \h </w:instrText>
      </w:r>
      <w:r w:rsidRPr="00155E75">
        <w:rPr>
          <w:noProof/>
        </w:rPr>
      </w:r>
      <w:r w:rsidRPr="00155E75">
        <w:rPr>
          <w:noProof/>
        </w:rPr>
        <w:fldChar w:fldCharType="separate"/>
      </w:r>
      <w:r w:rsidRPr="00155E75">
        <w:rPr>
          <w:noProof/>
        </w:rPr>
        <w:t>530</w:t>
      </w:r>
      <w:r w:rsidRPr="00155E75">
        <w:rPr>
          <w:noProof/>
        </w:rPr>
        <w:fldChar w:fldCharType="end"/>
      </w:r>
    </w:p>
    <w:p w14:paraId="67BE0DA0" w14:textId="75CACCB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15</w:t>
      </w:r>
      <w:r>
        <w:rPr>
          <w:noProof/>
        </w:rPr>
        <w:tab/>
        <w:t>Entitlement to receive non</w:t>
      </w:r>
      <w:r>
        <w:rPr>
          <w:noProof/>
        </w:rPr>
        <w:noBreakHyphen/>
        <w:t>cash benefits</w:t>
      </w:r>
      <w:r w:rsidRPr="00155E75">
        <w:rPr>
          <w:noProof/>
        </w:rPr>
        <w:tab/>
      </w:r>
      <w:r w:rsidRPr="00155E75">
        <w:rPr>
          <w:noProof/>
        </w:rPr>
        <w:fldChar w:fldCharType="begin"/>
      </w:r>
      <w:r w:rsidRPr="00155E75">
        <w:rPr>
          <w:noProof/>
        </w:rPr>
        <w:instrText xml:space="preserve"> PAGEREF _Toc201758354 \h </w:instrText>
      </w:r>
      <w:r w:rsidRPr="00155E75">
        <w:rPr>
          <w:noProof/>
        </w:rPr>
      </w:r>
      <w:r w:rsidRPr="00155E75">
        <w:rPr>
          <w:noProof/>
        </w:rPr>
        <w:fldChar w:fldCharType="separate"/>
      </w:r>
      <w:r w:rsidRPr="00155E75">
        <w:rPr>
          <w:noProof/>
        </w:rPr>
        <w:t>531</w:t>
      </w:r>
      <w:r w:rsidRPr="00155E75">
        <w:rPr>
          <w:noProof/>
        </w:rPr>
        <w:fldChar w:fldCharType="end"/>
      </w:r>
    </w:p>
    <w:p w14:paraId="011D98A8" w14:textId="4DDA57F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20</w:t>
      </w:r>
      <w:r>
        <w:rPr>
          <w:noProof/>
        </w:rPr>
        <w:tab/>
        <w:t>Losses that arise from payments or parts of payments</w:t>
      </w:r>
      <w:r w:rsidRPr="00155E75">
        <w:rPr>
          <w:noProof/>
        </w:rPr>
        <w:tab/>
      </w:r>
      <w:r w:rsidRPr="00155E75">
        <w:rPr>
          <w:noProof/>
        </w:rPr>
        <w:fldChar w:fldCharType="begin"/>
      </w:r>
      <w:r w:rsidRPr="00155E75">
        <w:rPr>
          <w:noProof/>
        </w:rPr>
        <w:instrText xml:space="preserve"> PAGEREF _Toc201758355 \h </w:instrText>
      </w:r>
      <w:r w:rsidRPr="00155E75">
        <w:rPr>
          <w:noProof/>
        </w:rPr>
      </w:r>
      <w:r w:rsidRPr="00155E75">
        <w:rPr>
          <w:noProof/>
        </w:rPr>
        <w:fldChar w:fldCharType="separate"/>
      </w:r>
      <w:r w:rsidRPr="00155E75">
        <w:rPr>
          <w:noProof/>
        </w:rPr>
        <w:t>531</w:t>
      </w:r>
      <w:r w:rsidRPr="00155E75">
        <w:rPr>
          <w:noProof/>
        </w:rPr>
        <w:fldChar w:fldCharType="end"/>
      </w:r>
    </w:p>
    <w:p w14:paraId="67761D3A" w14:textId="24FE30C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25</w:t>
      </w:r>
      <w:r>
        <w:rPr>
          <w:noProof/>
        </w:rPr>
        <w:tab/>
        <w:t>Recipients and payers of a payment</w:t>
      </w:r>
      <w:r w:rsidRPr="00155E75">
        <w:rPr>
          <w:noProof/>
        </w:rPr>
        <w:tab/>
      </w:r>
      <w:r w:rsidRPr="00155E75">
        <w:rPr>
          <w:noProof/>
        </w:rPr>
        <w:fldChar w:fldCharType="begin"/>
      </w:r>
      <w:r w:rsidRPr="00155E75">
        <w:rPr>
          <w:noProof/>
        </w:rPr>
        <w:instrText xml:space="preserve"> PAGEREF _Toc201758356 \h </w:instrText>
      </w:r>
      <w:r w:rsidRPr="00155E75">
        <w:rPr>
          <w:noProof/>
        </w:rPr>
      </w:r>
      <w:r w:rsidRPr="00155E75">
        <w:rPr>
          <w:noProof/>
        </w:rPr>
        <w:fldChar w:fldCharType="separate"/>
      </w:r>
      <w:r w:rsidRPr="00155E75">
        <w:rPr>
          <w:noProof/>
        </w:rPr>
        <w:t>532</w:t>
      </w:r>
      <w:r w:rsidRPr="00155E75">
        <w:rPr>
          <w:noProof/>
        </w:rPr>
        <w:fldChar w:fldCharType="end"/>
      </w:r>
    </w:p>
    <w:p w14:paraId="394C1CC1" w14:textId="7B4B32C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30</w:t>
      </w:r>
      <w:r>
        <w:rPr>
          <w:noProof/>
        </w:rPr>
        <w:tab/>
        <w:t>How this Division applies to entities</w:t>
      </w:r>
      <w:r w:rsidRPr="00155E75">
        <w:rPr>
          <w:noProof/>
        </w:rPr>
        <w:tab/>
      </w:r>
      <w:r w:rsidRPr="00155E75">
        <w:rPr>
          <w:noProof/>
        </w:rPr>
        <w:fldChar w:fldCharType="begin"/>
      </w:r>
      <w:r w:rsidRPr="00155E75">
        <w:rPr>
          <w:noProof/>
        </w:rPr>
        <w:instrText xml:space="preserve"> PAGEREF _Toc201758357 \h </w:instrText>
      </w:r>
      <w:r w:rsidRPr="00155E75">
        <w:rPr>
          <w:noProof/>
        </w:rPr>
      </w:r>
      <w:r w:rsidRPr="00155E75">
        <w:rPr>
          <w:noProof/>
        </w:rPr>
        <w:fldChar w:fldCharType="separate"/>
      </w:r>
      <w:r w:rsidRPr="00155E75">
        <w:rPr>
          <w:noProof/>
        </w:rPr>
        <w:t>533</w:t>
      </w:r>
      <w:r w:rsidRPr="00155E75">
        <w:rPr>
          <w:noProof/>
        </w:rPr>
        <w:fldChar w:fldCharType="end"/>
      </w:r>
    </w:p>
    <w:p w14:paraId="37F7DF85" w14:textId="18696BD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35</w:t>
      </w:r>
      <w:r>
        <w:rPr>
          <w:noProof/>
        </w:rPr>
        <w:tab/>
        <w:t>Single entity rule otherwise not disregarded</w:t>
      </w:r>
      <w:r w:rsidRPr="00155E75">
        <w:rPr>
          <w:noProof/>
        </w:rPr>
        <w:tab/>
      </w:r>
      <w:r w:rsidRPr="00155E75">
        <w:rPr>
          <w:noProof/>
        </w:rPr>
        <w:fldChar w:fldCharType="begin"/>
      </w:r>
      <w:r w:rsidRPr="00155E75">
        <w:rPr>
          <w:noProof/>
        </w:rPr>
        <w:instrText xml:space="preserve"> PAGEREF _Toc201758358 \h </w:instrText>
      </w:r>
      <w:r w:rsidRPr="00155E75">
        <w:rPr>
          <w:noProof/>
        </w:rPr>
      </w:r>
      <w:r w:rsidRPr="00155E75">
        <w:rPr>
          <w:noProof/>
        </w:rPr>
        <w:fldChar w:fldCharType="separate"/>
      </w:r>
      <w:r w:rsidRPr="00155E75">
        <w:rPr>
          <w:noProof/>
        </w:rPr>
        <w:t>534</w:t>
      </w:r>
      <w:r w:rsidRPr="00155E75">
        <w:rPr>
          <w:noProof/>
        </w:rPr>
        <w:fldChar w:fldCharType="end"/>
      </w:r>
    </w:p>
    <w:p w14:paraId="3B46CF21" w14:textId="2577A8D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40</w:t>
      </w:r>
      <w:r>
        <w:rPr>
          <w:noProof/>
        </w:rPr>
        <w:tab/>
        <w:t>Schemes outside Australia</w:t>
      </w:r>
      <w:r w:rsidRPr="00155E75">
        <w:rPr>
          <w:noProof/>
        </w:rPr>
        <w:tab/>
      </w:r>
      <w:r w:rsidRPr="00155E75">
        <w:rPr>
          <w:noProof/>
        </w:rPr>
        <w:fldChar w:fldCharType="begin"/>
      </w:r>
      <w:r w:rsidRPr="00155E75">
        <w:rPr>
          <w:noProof/>
        </w:rPr>
        <w:instrText xml:space="preserve"> PAGEREF _Toc201758359 \h </w:instrText>
      </w:r>
      <w:r w:rsidRPr="00155E75">
        <w:rPr>
          <w:noProof/>
        </w:rPr>
      </w:r>
      <w:r w:rsidRPr="00155E75">
        <w:rPr>
          <w:noProof/>
        </w:rPr>
        <w:fldChar w:fldCharType="separate"/>
      </w:r>
      <w:r w:rsidRPr="00155E75">
        <w:rPr>
          <w:noProof/>
        </w:rPr>
        <w:t>534</w:t>
      </w:r>
      <w:r w:rsidRPr="00155E75">
        <w:rPr>
          <w:noProof/>
        </w:rPr>
        <w:fldChar w:fldCharType="end"/>
      </w:r>
    </w:p>
    <w:p w14:paraId="2684E85A" w14:textId="3CD069A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45</w:t>
      </w:r>
      <w:r>
        <w:rPr>
          <w:noProof/>
        </w:rPr>
        <w:tab/>
        <w:t>Relationship between this Division and other charging provisions in this Act</w:t>
      </w:r>
      <w:r w:rsidRPr="00155E75">
        <w:rPr>
          <w:noProof/>
        </w:rPr>
        <w:tab/>
      </w:r>
      <w:r w:rsidRPr="00155E75">
        <w:rPr>
          <w:noProof/>
        </w:rPr>
        <w:fldChar w:fldCharType="begin"/>
      </w:r>
      <w:r w:rsidRPr="00155E75">
        <w:rPr>
          <w:noProof/>
        </w:rPr>
        <w:instrText xml:space="preserve"> PAGEREF _Toc201758360 \h </w:instrText>
      </w:r>
      <w:r w:rsidRPr="00155E75">
        <w:rPr>
          <w:noProof/>
        </w:rPr>
      </w:r>
      <w:r w:rsidRPr="00155E75">
        <w:rPr>
          <w:noProof/>
        </w:rPr>
        <w:fldChar w:fldCharType="separate"/>
      </w:r>
      <w:r w:rsidRPr="00155E75">
        <w:rPr>
          <w:noProof/>
        </w:rPr>
        <w:t>535</w:t>
      </w:r>
      <w:r w:rsidRPr="00155E75">
        <w:rPr>
          <w:noProof/>
        </w:rPr>
        <w:fldChar w:fldCharType="end"/>
      </w:r>
    </w:p>
    <w:p w14:paraId="53D2837C" w14:textId="79BA682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50</w:t>
      </w:r>
      <w:r>
        <w:rPr>
          <w:noProof/>
        </w:rPr>
        <w:tab/>
        <w:t>Relationship between this Division and Division 820</w:t>
      </w:r>
      <w:r w:rsidRPr="00155E75">
        <w:rPr>
          <w:noProof/>
        </w:rPr>
        <w:tab/>
      </w:r>
      <w:r w:rsidRPr="00155E75">
        <w:rPr>
          <w:noProof/>
        </w:rPr>
        <w:fldChar w:fldCharType="begin"/>
      </w:r>
      <w:r w:rsidRPr="00155E75">
        <w:rPr>
          <w:noProof/>
        </w:rPr>
        <w:instrText xml:space="preserve"> PAGEREF _Toc201758361 \h </w:instrText>
      </w:r>
      <w:r w:rsidRPr="00155E75">
        <w:rPr>
          <w:noProof/>
        </w:rPr>
      </w:r>
      <w:r w:rsidRPr="00155E75">
        <w:rPr>
          <w:noProof/>
        </w:rPr>
        <w:fldChar w:fldCharType="separate"/>
      </w:r>
      <w:r w:rsidRPr="00155E75">
        <w:rPr>
          <w:noProof/>
        </w:rPr>
        <w:t>535</w:t>
      </w:r>
      <w:r w:rsidRPr="00155E75">
        <w:rPr>
          <w:noProof/>
        </w:rPr>
        <w:fldChar w:fldCharType="end"/>
      </w:r>
    </w:p>
    <w:p w14:paraId="4E0B0E21" w14:textId="12A0EA1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55</w:t>
      </w:r>
      <w:r>
        <w:rPr>
          <w:noProof/>
        </w:rPr>
        <w:tab/>
        <w:t>Division does not affect foreign residence rules</w:t>
      </w:r>
      <w:r w:rsidRPr="00155E75">
        <w:rPr>
          <w:noProof/>
        </w:rPr>
        <w:tab/>
      </w:r>
      <w:r w:rsidRPr="00155E75">
        <w:rPr>
          <w:noProof/>
        </w:rPr>
        <w:fldChar w:fldCharType="begin"/>
      </w:r>
      <w:r w:rsidRPr="00155E75">
        <w:rPr>
          <w:noProof/>
        </w:rPr>
        <w:instrText xml:space="preserve"> PAGEREF _Toc201758362 \h </w:instrText>
      </w:r>
      <w:r w:rsidRPr="00155E75">
        <w:rPr>
          <w:noProof/>
        </w:rPr>
      </w:r>
      <w:r w:rsidRPr="00155E75">
        <w:rPr>
          <w:noProof/>
        </w:rPr>
        <w:fldChar w:fldCharType="separate"/>
      </w:r>
      <w:r w:rsidRPr="00155E75">
        <w:rPr>
          <w:noProof/>
        </w:rPr>
        <w:t>535</w:t>
      </w:r>
      <w:r w:rsidRPr="00155E75">
        <w:rPr>
          <w:noProof/>
        </w:rPr>
        <w:fldChar w:fldCharType="end"/>
      </w:r>
    </w:p>
    <w:p w14:paraId="1929D8EA" w14:textId="5ADB0E7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60</w:t>
      </w:r>
      <w:r>
        <w:rPr>
          <w:noProof/>
        </w:rPr>
        <w:tab/>
        <w:t>Valuation of trading stock affected by hybrid mismatch rules</w:t>
      </w:r>
      <w:r w:rsidRPr="00155E75">
        <w:rPr>
          <w:noProof/>
        </w:rPr>
        <w:tab/>
      </w:r>
      <w:r w:rsidRPr="00155E75">
        <w:rPr>
          <w:noProof/>
        </w:rPr>
        <w:fldChar w:fldCharType="begin"/>
      </w:r>
      <w:r w:rsidRPr="00155E75">
        <w:rPr>
          <w:noProof/>
        </w:rPr>
        <w:instrText xml:space="preserve"> PAGEREF _Toc201758363 \h </w:instrText>
      </w:r>
      <w:r w:rsidRPr="00155E75">
        <w:rPr>
          <w:noProof/>
        </w:rPr>
      </w:r>
      <w:r w:rsidRPr="00155E75">
        <w:rPr>
          <w:noProof/>
        </w:rPr>
        <w:fldChar w:fldCharType="separate"/>
      </w:r>
      <w:r w:rsidRPr="00155E75">
        <w:rPr>
          <w:noProof/>
        </w:rPr>
        <w:t>536</w:t>
      </w:r>
      <w:r w:rsidRPr="00155E75">
        <w:rPr>
          <w:noProof/>
        </w:rPr>
        <w:fldChar w:fldCharType="end"/>
      </w:r>
    </w:p>
    <w:p w14:paraId="75734313" w14:textId="3AB2F228"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B—Concepts relating to mismatches</w:t>
      </w:r>
      <w:r w:rsidRPr="00155E75">
        <w:rPr>
          <w:b w:val="0"/>
          <w:noProof/>
          <w:sz w:val="18"/>
        </w:rPr>
        <w:tab/>
      </w:r>
      <w:r w:rsidRPr="00155E75">
        <w:rPr>
          <w:b w:val="0"/>
          <w:noProof/>
          <w:sz w:val="18"/>
        </w:rPr>
        <w:fldChar w:fldCharType="begin"/>
      </w:r>
      <w:r w:rsidRPr="00155E75">
        <w:rPr>
          <w:b w:val="0"/>
          <w:noProof/>
          <w:sz w:val="18"/>
        </w:rPr>
        <w:instrText xml:space="preserve"> PAGEREF _Toc201758364 \h </w:instrText>
      </w:r>
      <w:r w:rsidRPr="00155E75">
        <w:rPr>
          <w:b w:val="0"/>
          <w:noProof/>
          <w:sz w:val="18"/>
        </w:rPr>
      </w:r>
      <w:r w:rsidRPr="00155E75">
        <w:rPr>
          <w:b w:val="0"/>
          <w:noProof/>
          <w:sz w:val="18"/>
        </w:rPr>
        <w:fldChar w:fldCharType="separate"/>
      </w:r>
      <w:r w:rsidRPr="00155E75">
        <w:rPr>
          <w:b w:val="0"/>
          <w:noProof/>
          <w:sz w:val="18"/>
        </w:rPr>
        <w:t>536</w:t>
      </w:r>
      <w:r w:rsidRPr="00155E75">
        <w:rPr>
          <w:b w:val="0"/>
          <w:noProof/>
          <w:sz w:val="18"/>
        </w:rPr>
        <w:fldChar w:fldCharType="end"/>
      </w:r>
    </w:p>
    <w:p w14:paraId="61E12756" w14:textId="395CF60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B</w:t>
      </w:r>
      <w:r w:rsidRPr="00155E75">
        <w:rPr>
          <w:b w:val="0"/>
          <w:noProof/>
          <w:sz w:val="18"/>
        </w:rPr>
        <w:tab/>
      </w:r>
      <w:r w:rsidRPr="00155E75">
        <w:rPr>
          <w:b w:val="0"/>
          <w:noProof/>
          <w:sz w:val="18"/>
        </w:rPr>
        <w:fldChar w:fldCharType="begin"/>
      </w:r>
      <w:r w:rsidRPr="00155E75">
        <w:rPr>
          <w:b w:val="0"/>
          <w:noProof/>
          <w:sz w:val="18"/>
        </w:rPr>
        <w:instrText xml:space="preserve"> PAGEREF _Toc201758365 \h </w:instrText>
      </w:r>
      <w:r w:rsidRPr="00155E75">
        <w:rPr>
          <w:b w:val="0"/>
          <w:noProof/>
          <w:sz w:val="18"/>
        </w:rPr>
      </w:r>
      <w:r w:rsidRPr="00155E75">
        <w:rPr>
          <w:b w:val="0"/>
          <w:noProof/>
          <w:sz w:val="18"/>
        </w:rPr>
        <w:fldChar w:fldCharType="separate"/>
      </w:r>
      <w:r w:rsidRPr="00155E75">
        <w:rPr>
          <w:b w:val="0"/>
          <w:noProof/>
          <w:sz w:val="18"/>
        </w:rPr>
        <w:t>536</w:t>
      </w:r>
      <w:r w:rsidRPr="00155E75">
        <w:rPr>
          <w:b w:val="0"/>
          <w:noProof/>
          <w:sz w:val="18"/>
        </w:rPr>
        <w:fldChar w:fldCharType="end"/>
      </w:r>
    </w:p>
    <w:p w14:paraId="15AEFCC4" w14:textId="662672E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100</w:t>
      </w:r>
      <w:r>
        <w:rPr>
          <w:noProof/>
        </w:rPr>
        <w:tab/>
        <w:t>What this Subdivision is about</w:t>
      </w:r>
      <w:r w:rsidRPr="00155E75">
        <w:rPr>
          <w:noProof/>
        </w:rPr>
        <w:tab/>
      </w:r>
      <w:r w:rsidRPr="00155E75">
        <w:rPr>
          <w:noProof/>
        </w:rPr>
        <w:fldChar w:fldCharType="begin"/>
      </w:r>
      <w:r w:rsidRPr="00155E75">
        <w:rPr>
          <w:noProof/>
        </w:rPr>
        <w:instrText xml:space="preserve"> PAGEREF _Toc201758366 \h </w:instrText>
      </w:r>
      <w:r w:rsidRPr="00155E75">
        <w:rPr>
          <w:noProof/>
        </w:rPr>
      </w:r>
      <w:r w:rsidRPr="00155E75">
        <w:rPr>
          <w:noProof/>
        </w:rPr>
        <w:fldChar w:fldCharType="separate"/>
      </w:r>
      <w:r w:rsidRPr="00155E75">
        <w:rPr>
          <w:noProof/>
        </w:rPr>
        <w:t>536</w:t>
      </w:r>
      <w:r w:rsidRPr="00155E75">
        <w:rPr>
          <w:noProof/>
        </w:rPr>
        <w:fldChar w:fldCharType="end"/>
      </w:r>
    </w:p>
    <w:p w14:paraId="75239B9B" w14:textId="12CAE80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_Toc201758367 \h </w:instrText>
      </w:r>
      <w:r w:rsidRPr="00155E75">
        <w:rPr>
          <w:b w:val="0"/>
          <w:noProof/>
          <w:sz w:val="18"/>
        </w:rPr>
      </w:r>
      <w:r w:rsidRPr="00155E75">
        <w:rPr>
          <w:b w:val="0"/>
          <w:noProof/>
          <w:sz w:val="18"/>
        </w:rPr>
        <w:fldChar w:fldCharType="separate"/>
      </w:r>
      <w:r w:rsidRPr="00155E75">
        <w:rPr>
          <w:b w:val="0"/>
          <w:noProof/>
          <w:sz w:val="18"/>
        </w:rPr>
        <w:t>537</w:t>
      </w:r>
      <w:r w:rsidRPr="00155E75">
        <w:rPr>
          <w:b w:val="0"/>
          <w:noProof/>
          <w:sz w:val="18"/>
        </w:rPr>
        <w:fldChar w:fldCharType="end"/>
      </w:r>
    </w:p>
    <w:p w14:paraId="7215702F" w14:textId="33CC00A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105</w:t>
      </w:r>
      <w:r>
        <w:rPr>
          <w:noProof/>
        </w:rPr>
        <w:tab/>
        <w:t>When a payment gives rise to a deduction/non</w:t>
      </w:r>
      <w:r>
        <w:rPr>
          <w:noProof/>
        </w:rPr>
        <w:noBreakHyphen/>
        <w:t>inclusion mismatch</w:t>
      </w:r>
      <w:r w:rsidRPr="00155E75">
        <w:rPr>
          <w:noProof/>
        </w:rPr>
        <w:tab/>
      </w:r>
      <w:r w:rsidRPr="00155E75">
        <w:rPr>
          <w:noProof/>
        </w:rPr>
        <w:fldChar w:fldCharType="begin"/>
      </w:r>
      <w:r w:rsidRPr="00155E75">
        <w:rPr>
          <w:noProof/>
        </w:rPr>
        <w:instrText xml:space="preserve"> PAGEREF _Toc201758368 \h </w:instrText>
      </w:r>
      <w:r w:rsidRPr="00155E75">
        <w:rPr>
          <w:noProof/>
        </w:rPr>
      </w:r>
      <w:r w:rsidRPr="00155E75">
        <w:rPr>
          <w:noProof/>
        </w:rPr>
        <w:fldChar w:fldCharType="separate"/>
      </w:r>
      <w:r w:rsidRPr="00155E75">
        <w:rPr>
          <w:noProof/>
        </w:rPr>
        <w:t>537</w:t>
      </w:r>
      <w:r w:rsidRPr="00155E75">
        <w:rPr>
          <w:noProof/>
        </w:rPr>
        <w:fldChar w:fldCharType="end"/>
      </w:r>
    </w:p>
    <w:p w14:paraId="3B7DA40D" w14:textId="7A32EBA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110</w:t>
      </w:r>
      <w:r>
        <w:rPr>
          <w:noProof/>
        </w:rPr>
        <w:tab/>
        <w:t>When a payment gives rise to a deduction/deduction mismatch</w:t>
      </w:r>
      <w:r w:rsidRPr="00155E75">
        <w:rPr>
          <w:noProof/>
        </w:rPr>
        <w:tab/>
      </w:r>
      <w:r w:rsidRPr="00155E75">
        <w:rPr>
          <w:noProof/>
        </w:rPr>
        <w:fldChar w:fldCharType="begin"/>
      </w:r>
      <w:r w:rsidRPr="00155E75">
        <w:rPr>
          <w:noProof/>
        </w:rPr>
        <w:instrText xml:space="preserve"> PAGEREF _Toc201758369 \h </w:instrText>
      </w:r>
      <w:r w:rsidRPr="00155E75">
        <w:rPr>
          <w:noProof/>
        </w:rPr>
      </w:r>
      <w:r w:rsidRPr="00155E75">
        <w:rPr>
          <w:noProof/>
        </w:rPr>
        <w:fldChar w:fldCharType="separate"/>
      </w:r>
      <w:r w:rsidRPr="00155E75">
        <w:rPr>
          <w:noProof/>
        </w:rPr>
        <w:t>538</w:t>
      </w:r>
      <w:r w:rsidRPr="00155E75">
        <w:rPr>
          <w:noProof/>
        </w:rPr>
        <w:fldChar w:fldCharType="end"/>
      </w:r>
    </w:p>
    <w:p w14:paraId="5E0B4CA1" w14:textId="767C65E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115</w:t>
      </w:r>
      <w:r>
        <w:rPr>
          <w:noProof/>
        </w:rPr>
        <w:tab/>
        <w:t>Disregard effect of Division in determining deductions</w:t>
      </w:r>
      <w:r w:rsidRPr="00155E75">
        <w:rPr>
          <w:noProof/>
        </w:rPr>
        <w:tab/>
      </w:r>
      <w:r w:rsidRPr="00155E75">
        <w:rPr>
          <w:noProof/>
        </w:rPr>
        <w:fldChar w:fldCharType="begin"/>
      </w:r>
      <w:r w:rsidRPr="00155E75">
        <w:rPr>
          <w:noProof/>
        </w:rPr>
        <w:instrText xml:space="preserve"> PAGEREF _Toc201758370 \h </w:instrText>
      </w:r>
      <w:r w:rsidRPr="00155E75">
        <w:rPr>
          <w:noProof/>
        </w:rPr>
      </w:r>
      <w:r w:rsidRPr="00155E75">
        <w:rPr>
          <w:noProof/>
        </w:rPr>
        <w:fldChar w:fldCharType="separate"/>
      </w:r>
      <w:r w:rsidRPr="00155E75">
        <w:rPr>
          <w:noProof/>
        </w:rPr>
        <w:t>540</w:t>
      </w:r>
      <w:r w:rsidRPr="00155E75">
        <w:rPr>
          <w:noProof/>
        </w:rPr>
        <w:fldChar w:fldCharType="end"/>
      </w:r>
    </w:p>
    <w:p w14:paraId="7287A862" w14:textId="281BE2D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120</w:t>
      </w:r>
      <w:r>
        <w:rPr>
          <w:noProof/>
        </w:rPr>
        <w:tab/>
        <w:t xml:space="preserve">Meaning of </w:t>
      </w:r>
      <w:r w:rsidRPr="00BC290B">
        <w:rPr>
          <w:i/>
          <w:noProof/>
        </w:rPr>
        <w:t>foreign income tax deduction</w:t>
      </w:r>
      <w:r w:rsidRPr="00155E75">
        <w:rPr>
          <w:noProof/>
        </w:rPr>
        <w:tab/>
      </w:r>
      <w:r w:rsidRPr="00155E75">
        <w:rPr>
          <w:noProof/>
        </w:rPr>
        <w:fldChar w:fldCharType="begin"/>
      </w:r>
      <w:r w:rsidRPr="00155E75">
        <w:rPr>
          <w:noProof/>
        </w:rPr>
        <w:instrText xml:space="preserve"> PAGEREF _Toc201758371 \h </w:instrText>
      </w:r>
      <w:r w:rsidRPr="00155E75">
        <w:rPr>
          <w:noProof/>
        </w:rPr>
      </w:r>
      <w:r w:rsidRPr="00155E75">
        <w:rPr>
          <w:noProof/>
        </w:rPr>
        <w:fldChar w:fldCharType="separate"/>
      </w:r>
      <w:r w:rsidRPr="00155E75">
        <w:rPr>
          <w:noProof/>
        </w:rPr>
        <w:t>540</w:t>
      </w:r>
      <w:r w:rsidRPr="00155E75">
        <w:rPr>
          <w:noProof/>
        </w:rPr>
        <w:fldChar w:fldCharType="end"/>
      </w:r>
    </w:p>
    <w:p w14:paraId="5953A705" w14:textId="655A726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125</w:t>
      </w:r>
      <w:r>
        <w:rPr>
          <w:noProof/>
        </w:rPr>
        <w:tab/>
        <w:t xml:space="preserve">Meaning of </w:t>
      </w:r>
      <w:r w:rsidRPr="00BC290B">
        <w:rPr>
          <w:i/>
          <w:noProof/>
        </w:rPr>
        <w:t>subject to Australian income tax</w:t>
      </w:r>
      <w:r w:rsidRPr="00155E75">
        <w:rPr>
          <w:noProof/>
        </w:rPr>
        <w:tab/>
      </w:r>
      <w:r w:rsidRPr="00155E75">
        <w:rPr>
          <w:noProof/>
        </w:rPr>
        <w:fldChar w:fldCharType="begin"/>
      </w:r>
      <w:r w:rsidRPr="00155E75">
        <w:rPr>
          <w:noProof/>
        </w:rPr>
        <w:instrText xml:space="preserve"> PAGEREF _Toc201758372 \h </w:instrText>
      </w:r>
      <w:r w:rsidRPr="00155E75">
        <w:rPr>
          <w:noProof/>
        </w:rPr>
      </w:r>
      <w:r w:rsidRPr="00155E75">
        <w:rPr>
          <w:noProof/>
        </w:rPr>
        <w:fldChar w:fldCharType="separate"/>
      </w:r>
      <w:r w:rsidRPr="00155E75">
        <w:rPr>
          <w:noProof/>
        </w:rPr>
        <w:t>541</w:t>
      </w:r>
      <w:r w:rsidRPr="00155E75">
        <w:rPr>
          <w:noProof/>
        </w:rPr>
        <w:fldChar w:fldCharType="end"/>
      </w:r>
    </w:p>
    <w:p w14:paraId="793B488C" w14:textId="347CF1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130</w:t>
      </w:r>
      <w:r>
        <w:rPr>
          <w:noProof/>
        </w:rPr>
        <w:tab/>
        <w:t xml:space="preserve">Meaning of </w:t>
      </w:r>
      <w:r w:rsidRPr="00BC290B">
        <w:rPr>
          <w:i/>
          <w:noProof/>
        </w:rPr>
        <w:t>subject to foreign income tax</w:t>
      </w:r>
      <w:r w:rsidRPr="00155E75">
        <w:rPr>
          <w:noProof/>
        </w:rPr>
        <w:tab/>
      </w:r>
      <w:r w:rsidRPr="00155E75">
        <w:rPr>
          <w:noProof/>
        </w:rPr>
        <w:fldChar w:fldCharType="begin"/>
      </w:r>
      <w:r w:rsidRPr="00155E75">
        <w:rPr>
          <w:noProof/>
        </w:rPr>
        <w:instrText xml:space="preserve"> PAGEREF _Toc201758373 \h </w:instrText>
      </w:r>
      <w:r w:rsidRPr="00155E75">
        <w:rPr>
          <w:noProof/>
        </w:rPr>
      </w:r>
      <w:r w:rsidRPr="00155E75">
        <w:rPr>
          <w:noProof/>
        </w:rPr>
        <w:fldChar w:fldCharType="separate"/>
      </w:r>
      <w:r w:rsidRPr="00155E75">
        <w:rPr>
          <w:noProof/>
        </w:rPr>
        <w:t>541</w:t>
      </w:r>
      <w:r w:rsidRPr="00155E75">
        <w:rPr>
          <w:noProof/>
        </w:rPr>
        <w:fldChar w:fldCharType="end"/>
      </w:r>
    </w:p>
    <w:p w14:paraId="725B2BFA" w14:textId="6748BA0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135</w:t>
      </w:r>
      <w:r>
        <w:rPr>
          <w:noProof/>
        </w:rPr>
        <w:tab/>
        <w:t>Safe harbour for translation rates</w:t>
      </w:r>
      <w:r w:rsidRPr="00155E75">
        <w:rPr>
          <w:noProof/>
        </w:rPr>
        <w:tab/>
      </w:r>
      <w:r w:rsidRPr="00155E75">
        <w:rPr>
          <w:noProof/>
        </w:rPr>
        <w:fldChar w:fldCharType="begin"/>
      </w:r>
      <w:r w:rsidRPr="00155E75">
        <w:rPr>
          <w:noProof/>
        </w:rPr>
        <w:instrText xml:space="preserve"> PAGEREF _Toc201758374 \h </w:instrText>
      </w:r>
      <w:r w:rsidRPr="00155E75">
        <w:rPr>
          <w:noProof/>
        </w:rPr>
      </w:r>
      <w:r w:rsidRPr="00155E75">
        <w:rPr>
          <w:noProof/>
        </w:rPr>
        <w:fldChar w:fldCharType="separate"/>
      </w:r>
      <w:r w:rsidRPr="00155E75">
        <w:rPr>
          <w:noProof/>
        </w:rPr>
        <w:t>544</w:t>
      </w:r>
      <w:r w:rsidRPr="00155E75">
        <w:rPr>
          <w:noProof/>
        </w:rPr>
        <w:fldChar w:fldCharType="end"/>
      </w:r>
    </w:p>
    <w:p w14:paraId="2EB2FF3F" w14:textId="61E84B6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C—Hybrid financial instrument mismatch</w:t>
      </w:r>
      <w:r w:rsidRPr="00155E75">
        <w:rPr>
          <w:b w:val="0"/>
          <w:noProof/>
          <w:sz w:val="18"/>
        </w:rPr>
        <w:tab/>
      </w:r>
      <w:r w:rsidRPr="00155E75">
        <w:rPr>
          <w:b w:val="0"/>
          <w:noProof/>
          <w:sz w:val="18"/>
        </w:rPr>
        <w:fldChar w:fldCharType="begin"/>
      </w:r>
      <w:r w:rsidRPr="00155E75">
        <w:rPr>
          <w:b w:val="0"/>
          <w:noProof/>
          <w:sz w:val="18"/>
        </w:rPr>
        <w:instrText xml:space="preserve"> PAGEREF _Toc201758375 \h </w:instrText>
      </w:r>
      <w:r w:rsidRPr="00155E75">
        <w:rPr>
          <w:b w:val="0"/>
          <w:noProof/>
          <w:sz w:val="18"/>
        </w:rPr>
      </w:r>
      <w:r w:rsidRPr="00155E75">
        <w:rPr>
          <w:b w:val="0"/>
          <w:noProof/>
          <w:sz w:val="18"/>
        </w:rPr>
        <w:fldChar w:fldCharType="separate"/>
      </w:r>
      <w:r w:rsidRPr="00155E75">
        <w:rPr>
          <w:b w:val="0"/>
          <w:noProof/>
          <w:sz w:val="18"/>
        </w:rPr>
        <w:t>544</w:t>
      </w:r>
      <w:r w:rsidRPr="00155E75">
        <w:rPr>
          <w:b w:val="0"/>
          <w:noProof/>
          <w:sz w:val="18"/>
        </w:rPr>
        <w:fldChar w:fldCharType="end"/>
      </w:r>
    </w:p>
    <w:p w14:paraId="23F6DD3E" w14:textId="7D26EEE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C</w:t>
      </w:r>
      <w:r w:rsidRPr="00155E75">
        <w:rPr>
          <w:b w:val="0"/>
          <w:noProof/>
          <w:sz w:val="18"/>
        </w:rPr>
        <w:tab/>
      </w:r>
      <w:r w:rsidRPr="00155E75">
        <w:rPr>
          <w:b w:val="0"/>
          <w:noProof/>
          <w:sz w:val="18"/>
        </w:rPr>
        <w:fldChar w:fldCharType="begin"/>
      </w:r>
      <w:r w:rsidRPr="00155E75">
        <w:rPr>
          <w:b w:val="0"/>
          <w:noProof/>
          <w:sz w:val="18"/>
        </w:rPr>
        <w:instrText xml:space="preserve"> PAGEREF _Toc201758376 \h </w:instrText>
      </w:r>
      <w:r w:rsidRPr="00155E75">
        <w:rPr>
          <w:b w:val="0"/>
          <w:noProof/>
          <w:sz w:val="18"/>
        </w:rPr>
      </w:r>
      <w:r w:rsidRPr="00155E75">
        <w:rPr>
          <w:b w:val="0"/>
          <w:noProof/>
          <w:sz w:val="18"/>
        </w:rPr>
        <w:fldChar w:fldCharType="separate"/>
      </w:r>
      <w:r w:rsidRPr="00155E75">
        <w:rPr>
          <w:b w:val="0"/>
          <w:noProof/>
          <w:sz w:val="18"/>
        </w:rPr>
        <w:t>544</w:t>
      </w:r>
      <w:r w:rsidRPr="00155E75">
        <w:rPr>
          <w:b w:val="0"/>
          <w:noProof/>
          <w:sz w:val="18"/>
        </w:rPr>
        <w:fldChar w:fldCharType="end"/>
      </w:r>
    </w:p>
    <w:p w14:paraId="509266B1" w14:textId="15DF26E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175</w:t>
      </w:r>
      <w:r>
        <w:rPr>
          <w:noProof/>
        </w:rPr>
        <w:tab/>
        <w:t>What this Subdivision is about</w:t>
      </w:r>
      <w:r w:rsidRPr="00155E75">
        <w:rPr>
          <w:noProof/>
        </w:rPr>
        <w:tab/>
      </w:r>
      <w:r w:rsidRPr="00155E75">
        <w:rPr>
          <w:noProof/>
        </w:rPr>
        <w:fldChar w:fldCharType="begin"/>
      </w:r>
      <w:r w:rsidRPr="00155E75">
        <w:rPr>
          <w:noProof/>
        </w:rPr>
        <w:instrText xml:space="preserve"> PAGEREF _Toc201758377 \h </w:instrText>
      </w:r>
      <w:r w:rsidRPr="00155E75">
        <w:rPr>
          <w:noProof/>
        </w:rPr>
      </w:r>
      <w:r w:rsidRPr="00155E75">
        <w:rPr>
          <w:noProof/>
        </w:rPr>
        <w:fldChar w:fldCharType="separate"/>
      </w:r>
      <w:r w:rsidRPr="00155E75">
        <w:rPr>
          <w:noProof/>
        </w:rPr>
        <w:t>544</w:t>
      </w:r>
      <w:r w:rsidRPr="00155E75">
        <w:rPr>
          <w:noProof/>
        </w:rPr>
        <w:fldChar w:fldCharType="end"/>
      </w:r>
    </w:p>
    <w:p w14:paraId="1B7A85F8" w14:textId="733615FD"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_Toc201758378 \h </w:instrText>
      </w:r>
      <w:r w:rsidRPr="00155E75">
        <w:rPr>
          <w:b w:val="0"/>
          <w:noProof/>
          <w:sz w:val="18"/>
        </w:rPr>
      </w:r>
      <w:r w:rsidRPr="00155E75">
        <w:rPr>
          <w:b w:val="0"/>
          <w:noProof/>
          <w:sz w:val="18"/>
        </w:rPr>
        <w:fldChar w:fldCharType="separate"/>
      </w:r>
      <w:r w:rsidRPr="00155E75">
        <w:rPr>
          <w:b w:val="0"/>
          <w:noProof/>
          <w:sz w:val="18"/>
        </w:rPr>
        <w:t>545</w:t>
      </w:r>
      <w:r w:rsidRPr="00155E75">
        <w:rPr>
          <w:b w:val="0"/>
          <w:noProof/>
          <w:sz w:val="18"/>
        </w:rPr>
        <w:fldChar w:fldCharType="end"/>
      </w:r>
    </w:p>
    <w:p w14:paraId="467243A0" w14:textId="3E51968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180</w:t>
      </w:r>
      <w:r>
        <w:rPr>
          <w:noProof/>
        </w:rPr>
        <w:tab/>
        <w:t>Deduction not allowable—Australian primary response</w:t>
      </w:r>
      <w:r w:rsidRPr="00155E75">
        <w:rPr>
          <w:noProof/>
        </w:rPr>
        <w:tab/>
      </w:r>
      <w:r w:rsidRPr="00155E75">
        <w:rPr>
          <w:noProof/>
        </w:rPr>
        <w:fldChar w:fldCharType="begin"/>
      </w:r>
      <w:r w:rsidRPr="00155E75">
        <w:rPr>
          <w:noProof/>
        </w:rPr>
        <w:instrText xml:space="preserve"> PAGEREF _Toc201758379 \h </w:instrText>
      </w:r>
      <w:r w:rsidRPr="00155E75">
        <w:rPr>
          <w:noProof/>
        </w:rPr>
      </w:r>
      <w:r w:rsidRPr="00155E75">
        <w:rPr>
          <w:noProof/>
        </w:rPr>
        <w:fldChar w:fldCharType="separate"/>
      </w:r>
      <w:r w:rsidRPr="00155E75">
        <w:rPr>
          <w:noProof/>
        </w:rPr>
        <w:t>545</w:t>
      </w:r>
      <w:r w:rsidRPr="00155E75">
        <w:rPr>
          <w:noProof/>
        </w:rPr>
        <w:fldChar w:fldCharType="end"/>
      </w:r>
    </w:p>
    <w:p w14:paraId="2899245F" w14:textId="10012B5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185</w:t>
      </w:r>
      <w:r>
        <w:rPr>
          <w:noProof/>
        </w:rPr>
        <w:tab/>
        <w:t>Inclusion in assessable income—Australian secondary response</w:t>
      </w:r>
      <w:r w:rsidRPr="00155E75">
        <w:rPr>
          <w:noProof/>
        </w:rPr>
        <w:tab/>
      </w:r>
      <w:r w:rsidRPr="00155E75">
        <w:rPr>
          <w:noProof/>
        </w:rPr>
        <w:fldChar w:fldCharType="begin"/>
      </w:r>
      <w:r w:rsidRPr="00155E75">
        <w:rPr>
          <w:noProof/>
        </w:rPr>
        <w:instrText xml:space="preserve"> PAGEREF _Toc201758380 \h </w:instrText>
      </w:r>
      <w:r w:rsidRPr="00155E75">
        <w:rPr>
          <w:noProof/>
        </w:rPr>
      </w:r>
      <w:r w:rsidRPr="00155E75">
        <w:rPr>
          <w:noProof/>
        </w:rPr>
        <w:fldChar w:fldCharType="separate"/>
      </w:r>
      <w:r w:rsidRPr="00155E75">
        <w:rPr>
          <w:noProof/>
        </w:rPr>
        <w:t>546</w:t>
      </w:r>
      <w:r w:rsidRPr="00155E75">
        <w:rPr>
          <w:noProof/>
        </w:rPr>
        <w:fldChar w:fldCharType="end"/>
      </w:r>
    </w:p>
    <w:p w14:paraId="161522C9" w14:textId="4940D65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190</w:t>
      </w:r>
      <w:r>
        <w:rPr>
          <w:noProof/>
        </w:rPr>
        <w:tab/>
        <w:t>Exception where entity not a party to the structured arrangement</w:t>
      </w:r>
      <w:r w:rsidRPr="00155E75">
        <w:rPr>
          <w:noProof/>
        </w:rPr>
        <w:tab/>
      </w:r>
      <w:r w:rsidRPr="00155E75">
        <w:rPr>
          <w:noProof/>
        </w:rPr>
        <w:fldChar w:fldCharType="begin"/>
      </w:r>
      <w:r w:rsidRPr="00155E75">
        <w:rPr>
          <w:noProof/>
        </w:rPr>
        <w:instrText xml:space="preserve"> PAGEREF _Toc201758381 \h </w:instrText>
      </w:r>
      <w:r w:rsidRPr="00155E75">
        <w:rPr>
          <w:noProof/>
        </w:rPr>
      </w:r>
      <w:r w:rsidRPr="00155E75">
        <w:rPr>
          <w:noProof/>
        </w:rPr>
        <w:fldChar w:fldCharType="separate"/>
      </w:r>
      <w:r w:rsidRPr="00155E75">
        <w:rPr>
          <w:noProof/>
        </w:rPr>
        <w:t>547</w:t>
      </w:r>
      <w:r w:rsidRPr="00155E75">
        <w:rPr>
          <w:noProof/>
        </w:rPr>
        <w:fldChar w:fldCharType="end"/>
      </w:r>
    </w:p>
    <w:p w14:paraId="43E43D6E" w14:textId="00C5C44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195</w:t>
      </w:r>
      <w:r>
        <w:rPr>
          <w:noProof/>
        </w:rPr>
        <w:tab/>
        <w:t>When a hybrid financial instrument mismatch is an offshore hybrid mismatch</w:t>
      </w:r>
      <w:r w:rsidRPr="00155E75">
        <w:rPr>
          <w:noProof/>
        </w:rPr>
        <w:tab/>
      </w:r>
      <w:r w:rsidRPr="00155E75">
        <w:rPr>
          <w:noProof/>
        </w:rPr>
        <w:fldChar w:fldCharType="begin"/>
      </w:r>
      <w:r w:rsidRPr="00155E75">
        <w:rPr>
          <w:noProof/>
        </w:rPr>
        <w:instrText xml:space="preserve"> PAGEREF _Toc201758382 \h </w:instrText>
      </w:r>
      <w:r w:rsidRPr="00155E75">
        <w:rPr>
          <w:noProof/>
        </w:rPr>
      </w:r>
      <w:r w:rsidRPr="00155E75">
        <w:rPr>
          <w:noProof/>
        </w:rPr>
        <w:fldChar w:fldCharType="separate"/>
      </w:r>
      <w:r w:rsidRPr="00155E75">
        <w:rPr>
          <w:noProof/>
        </w:rPr>
        <w:t>547</w:t>
      </w:r>
      <w:r w:rsidRPr="00155E75">
        <w:rPr>
          <w:noProof/>
        </w:rPr>
        <w:fldChar w:fldCharType="end"/>
      </w:r>
    </w:p>
    <w:p w14:paraId="26157895" w14:textId="5650C31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200</w:t>
      </w:r>
      <w:r>
        <w:rPr>
          <w:noProof/>
        </w:rPr>
        <w:tab/>
        <w:t>When a payment gives rise to a hybrid financial instrument mismatch</w:t>
      </w:r>
      <w:r w:rsidRPr="00155E75">
        <w:rPr>
          <w:noProof/>
        </w:rPr>
        <w:tab/>
      </w:r>
      <w:r w:rsidRPr="00155E75">
        <w:rPr>
          <w:noProof/>
        </w:rPr>
        <w:fldChar w:fldCharType="begin"/>
      </w:r>
      <w:r w:rsidRPr="00155E75">
        <w:rPr>
          <w:noProof/>
        </w:rPr>
        <w:instrText xml:space="preserve"> PAGEREF _Toc201758383 \h </w:instrText>
      </w:r>
      <w:r w:rsidRPr="00155E75">
        <w:rPr>
          <w:noProof/>
        </w:rPr>
      </w:r>
      <w:r w:rsidRPr="00155E75">
        <w:rPr>
          <w:noProof/>
        </w:rPr>
        <w:fldChar w:fldCharType="separate"/>
      </w:r>
      <w:r w:rsidRPr="00155E75">
        <w:rPr>
          <w:noProof/>
        </w:rPr>
        <w:t>548</w:t>
      </w:r>
      <w:r w:rsidRPr="00155E75">
        <w:rPr>
          <w:noProof/>
        </w:rPr>
        <w:fldChar w:fldCharType="end"/>
      </w:r>
    </w:p>
    <w:p w14:paraId="20BFBAE1" w14:textId="3FC18EA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205</w:t>
      </w:r>
      <w:r>
        <w:rPr>
          <w:noProof/>
        </w:rPr>
        <w:tab/>
        <w:t xml:space="preserve">Meaning of </w:t>
      </w:r>
      <w:r w:rsidRPr="00BC290B">
        <w:rPr>
          <w:i/>
          <w:noProof/>
        </w:rPr>
        <w:t>Division 832 control group</w:t>
      </w:r>
      <w:r w:rsidRPr="00155E75">
        <w:rPr>
          <w:noProof/>
        </w:rPr>
        <w:tab/>
      </w:r>
      <w:r w:rsidRPr="00155E75">
        <w:rPr>
          <w:noProof/>
        </w:rPr>
        <w:fldChar w:fldCharType="begin"/>
      </w:r>
      <w:r w:rsidRPr="00155E75">
        <w:rPr>
          <w:noProof/>
        </w:rPr>
        <w:instrText xml:space="preserve"> PAGEREF _Toc201758384 \h </w:instrText>
      </w:r>
      <w:r w:rsidRPr="00155E75">
        <w:rPr>
          <w:noProof/>
        </w:rPr>
      </w:r>
      <w:r w:rsidRPr="00155E75">
        <w:rPr>
          <w:noProof/>
        </w:rPr>
        <w:fldChar w:fldCharType="separate"/>
      </w:r>
      <w:r w:rsidRPr="00155E75">
        <w:rPr>
          <w:noProof/>
        </w:rPr>
        <w:t>549</w:t>
      </w:r>
      <w:r w:rsidRPr="00155E75">
        <w:rPr>
          <w:noProof/>
        </w:rPr>
        <w:fldChar w:fldCharType="end"/>
      </w:r>
    </w:p>
    <w:p w14:paraId="76711FE7" w14:textId="7D61715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210</w:t>
      </w:r>
      <w:r>
        <w:rPr>
          <w:noProof/>
        </w:rPr>
        <w:tab/>
        <w:t xml:space="preserve">Meaning of </w:t>
      </w:r>
      <w:r w:rsidRPr="00BC290B">
        <w:rPr>
          <w:i/>
          <w:noProof/>
        </w:rPr>
        <w:t>structured arrangement</w:t>
      </w:r>
      <w:r w:rsidRPr="00155E75">
        <w:rPr>
          <w:noProof/>
        </w:rPr>
        <w:tab/>
      </w:r>
      <w:r w:rsidRPr="00155E75">
        <w:rPr>
          <w:noProof/>
        </w:rPr>
        <w:fldChar w:fldCharType="begin"/>
      </w:r>
      <w:r w:rsidRPr="00155E75">
        <w:rPr>
          <w:noProof/>
        </w:rPr>
        <w:instrText xml:space="preserve"> PAGEREF _Toc201758385 \h </w:instrText>
      </w:r>
      <w:r w:rsidRPr="00155E75">
        <w:rPr>
          <w:noProof/>
        </w:rPr>
      </w:r>
      <w:r w:rsidRPr="00155E75">
        <w:rPr>
          <w:noProof/>
        </w:rPr>
        <w:fldChar w:fldCharType="separate"/>
      </w:r>
      <w:r w:rsidRPr="00155E75">
        <w:rPr>
          <w:noProof/>
        </w:rPr>
        <w:t>549</w:t>
      </w:r>
      <w:r w:rsidRPr="00155E75">
        <w:rPr>
          <w:noProof/>
        </w:rPr>
        <w:fldChar w:fldCharType="end"/>
      </w:r>
    </w:p>
    <w:p w14:paraId="6CE1DCC6" w14:textId="20B5721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215</w:t>
      </w:r>
      <w:r>
        <w:rPr>
          <w:noProof/>
        </w:rPr>
        <w:tab/>
        <w:t>Hybrid mismatch</w:t>
      </w:r>
      <w:r w:rsidRPr="00155E75">
        <w:rPr>
          <w:noProof/>
        </w:rPr>
        <w:tab/>
      </w:r>
      <w:r w:rsidRPr="00155E75">
        <w:rPr>
          <w:noProof/>
        </w:rPr>
        <w:fldChar w:fldCharType="begin"/>
      </w:r>
      <w:r w:rsidRPr="00155E75">
        <w:rPr>
          <w:noProof/>
        </w:rPr>
        <w:instrText xml:space="preserve"> PAGEREF _Toc201758386 \h </w:instrText>
      </w:r>
      <w:r w:rsidRPr="00155E75">
        <w:rPr>
          <w:noProof/>
        </w:rPr>
      </w:r>
      <w:r w:rsidRPr="00155E75">
        <w:rPr>
          <w:noProof/>
        </w:rPr>
        <w:fldChar w:fldCharType="separate"/>
      </w:r>
      <w:r w:rsidRPr="00155E75">
        <w:rPr>
          <w:noProof/>
        </w:rPr>
        <w:t>550</w:t>
      </w:r>
      <w:r w:rsidRPr="00155E75">
        <w:rPr>
          <w:noProof/>
        </w:rPr>
        <w:fldChar w:fldCharType="end"/>
      </w:r>
    </w:p>
    <w:p w14:paraId="2FDF7B83" w14:textId="783C7BE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220</w:t>
      </w:r>
      <w:r>
        <w:rPr>
          <w:noProof/>
        </w:rPr>
        <w:tab/>
        <w:t>Hybrid requirement—payments under financial instruments</w:t>
      </w:r>
      <w:r w:rsidRPr="00155E75">
        <w:rPr>
          <w:noProof/>
        </w:rPr>
        <w:tab/>
      </w:r>
      <w:r w:rsidRPr="00155E75">
        <w:rPr>
          <w:noProof/>
        </w:rPr>
        <w:fldChar w:fldCharType="begin"/>
      </w:r>
      <w:r w:rsidRPr="00155E75">
        <w:rPr>
          <w:noProof/>
        </w:rPr>
        <w:instrText xml:space="preserve"> PAGEREF _Toc201758387 \h </w:instrText>
      </w:r>
      <w:r w:rsidRPr="00155E75">
        <w:rPr>
          <w:noProof/>
        </w:rPr>
      </w:r>
      <w:r w:rsidRPr="00155E75">
        <w:rPr>
          <w:noProof/>
        </w:rPr>
        <w:fldChar w:fldCharType="separate"/>
      </w:r>
      <w:r w:rsidRPr="00155E75">
        <w:rPr>
          <w:noProof/>
        </w:rPr>
        <w:t>551</w:t>
      </w:r>
      <w:r w:rsidRPr="00155E75">
        <w:rPr>
          <w:noProof/>
        </w:rPr>
        <w:fldChar w:fldCharType="end"/>
      </w:r>
    </w:p>
    <w:p w14:paraId="2B921381" w14:textId="7B71F53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225</w:t>
      </w:r>
      <w:r>
        <w:rPr>
          <w:noProof/>
        </w:rPr>
        <w:tab/>
        <w:t>Hybrid requirement—payments under transfers of certain financial instruments</w:t>
      </w:r>
      <w:r w:rsidRPr="00155E75">
        <w:rPr>
          <w:noProof/>
        </w:rPr>
        <w:tab/>
      </w:r>
      <w:r w:rsidRPr="00155E75">
        <w:rPr>
          <w:noProof/>
        </w:rPr>
        <w:fldChar w:fldCharType="begin"/>
      </w:r>
      <w:r w:rsidRPr="00155E75">
        <w:rPr>
          <w:noProof/>
        </w:rPr>
        <w:instrText xml:space="preserve"> PAGEREF _Toc201758388 \h </w:instrText>
      </w:r>
      <w:r w:rsidRPr="00155E75">
        <w:rPr>
          <w:noProof/>
        </w:rPr>
      </w:r>
      <w:r w:rsidRPr="00155E75">
        <w:rPr>
          <w:noProof/>
        </w:rPr>
        <w:fldChar w:fldCharType="separate"/>
      </w:r>
      <w:r w:rsidRPr="00155E75">
        <w:rPr>
          <w:noProof/>
        </w:rPr>
        <w:t>552</w:t>
      </w:r>
      <w:r w:rsidRPr="00155E75">
        <w:rPr>
          <w:noProof/>
        </w:rPr>
        <w:fldChar w:fldCharType="end"/>
      </w:r>
    </w:p>
    <w:p w14:paraId="1E02F735" w14:textId="01E6ECA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230</w:t>
      </w:r>
      <w:r>
        <w:rPr>
          <w:noProof/>
        </w:rPr>
        <w:tab/>
        <w:t>Hybrid mismatch—integrity rule for substitute payments</w:t>
      </w:r>
      <w:r w:rsidRPr="00155E75">
        <w:rPr>
          <w:noProof/>
        </w:rPr>
        <w:tab/>
      </w:r>
      <w:r w:rsidRPr="00155E75">
        <w:rPr>
          <w:noProof/>
        </w:rPr>
        <w:fldChar w:fldCharType="begin"/>
      </w:r>
      <w:r w:rsidRPr="00155E75">
        <w:rPr>
          <w:noProof/>
        </w:rPr>
        <w:instrText xml:space="preserve"> PAGEREF _Toc201758389 \h </w:instrText>
      </w:r>
      <w:r w:rsidRPr="00155E75">
        <w:rPr>
          <w:noProof/>
        </w:rPr>
      </w:r>
      <w:r w:rsidRPr="00155E75">
        <w:rPr>
          <w:noProof/>
        </w:rPr>
        <w:fldChar w:fldCharType="separate"/>
      </w:r>
      <w:r w:rsidRPr="00155E75">
        <w:rPr>
          <w:noProof/>
        </w:rPr>
        <w:t>552</w:t>
      </w:r>
      <w:r w:rsidRPr="00155E75">
        <w:rPr>
          <w:noProof/>
        </w:rPr>
        <w:fldChar w:fldCharType="end"/>
      </w:r>
    </w:p>
    <w:p w14:paraId="72D280B2" w14:textId="0463185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235</w:t>
      </w:r>
      <w:r>
        <w:rPr>
          <w:noProof/>
        </w:rPr>
        <w:tab/>
        <w:t>Extended operation of this Subdivision in relation to concessional foreign taxes</w:t>
      </w:r>
      <w:r w:rsidRPr="00155E75">
        <w:rPr>
          <w:noProof/>
        </w:rPr>
        <w:tab/>
      </w:r>
      <w:r w:rsidRPr="00155E75">
        <w:rPr>
          <w:noProof/>
        </w:rPr>
        <w:fldChar w:fldCharType="begin"/>
      </w:r>
      <w:r w:rsidRPr="00155E75">
        <w:rPr>
          <w:noProof/>
        </w:rPr>
        <w:instrText xml:space="preserve"> PAGEREF _Toc201758390 \h </w:instrText>
      </w:r>
      <w:r w:rsidRPr="00155E75">
        <w:rPr>
          <w:noProof/>
        </w:rPr>
      </w:r>
      <w:r w:rsidRPr="00155E75">
        <w:rPr>
          <w:noProof/>
        </w:rPr>
        <w:fldChar w:fldCharType="separate"/>
      </w:r>
      <w:r w:rsidRPr="00155E75">
        <w:rPr>
          <w:noProof/>
        </w:rPr>
        <w:t>553</w:t>
      </w:r>
      <w:r w:rsidRPr="00155E75">
        <w:rPr>
          <w:noProof/>
        </w:rPr>
        <w:fldChar w:fldCharType="end"/>
      </w:r>
    </w:p>
    <w:p w14:paraId="10A021B5" w14:textId="5F86693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240</w:t>
      </w:r>
      <w:r>
        <w:rPr>
          <w:noProof/>
        </w:rPr>
        <w:tab/>
        <w:t>Adjustment if hybrid financial instrument payment is income in a later year</w:t>
      </w:r>
      <w:r w:rsidRPr="00155E75">
        <w:rPr>
          <w:noProof/>
        </w:rPr>
        <w:tab/>
      </w:r>
      <w:r w:rsidRPr="00155E75">
        <w:rPr>
          <w:noProof/>
        </w:rPr>
        <w:fldChar w:fldCharType="begin"/>
      </w:r>
      <w:r w:rsidRPr="00155E75">
        <w:rPr>
          <w:noProof/>
        </w:rPr>
        <w:instrText xml:space="preserve"> PAGEREF _Toc201758391 \h </w:instrText>
      </w:r>
      <w:r w:rsidRPr="00155E75">
        <w:rPr>
          <w:noProof/>
        </w:rPr>
      </w:r>
      <w:r w:rsidRPr="00155E75">
        <w:rPr>
          <w:noProof/>
        </w:rPr>
        <w:fldChar w:fldCharType="separate"/>
      </w:r>
      <w:r w:rsidRPr="00155E75">
        <w:rPr>
          <w:noProof/>
        </w:rPr>
        <w:t>554</w:t>
      </w:r>
      <w:r w:rsidRPr="00155E75">
        <w:rPr>
          <w:noProof/>
        </w:rPr>
        <w:fldChar w:fldCharType="end"/>
      </w:r>
    </w:p>
    <w:p w14:paraId="6A39C5BD" w14:textId="2E9E0D8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D—Hybrid payer mismatch</w:t>
      </w:r>
      <w:r w:rsidRPr="00155E75">
        <w:rPr>
          <w:b w:val="0"/>
          <w:noProof/>
          <w:sz w:val="18"/>
        </w:rPr>
        <w:tab/>
      </w:r>
      <w:r w:rsidRPr="00155E75">
        <w:rPr>
          <w:b w:val="0"/>
          <w:noProof/>
          <w:sz w:val="18"/>
        </w:rPr>
        <w:fldChar w:fldCharType="begin"/>
      </w:r>
      <w:r w:rsidRPr="00155E75">
        <w:rPr>
          <w:b w:val="0"/>
          <w:noProof/>
          <w:sz w:val="18"/>
        </w:rPr>
        <w:instrText xml:space="preserve"> PAGEREF _Toc201758392 \h </w:instrText>
      </w:r>
      <w:r w:rsidRPr="00155E75">
        <w:rPr>
          <w:b w:val="0"/>
          <w:noProof/>
          <w:sz w:val="18"/>
        </w:rPr>
      </w:r>
      <w:r w:rsidRPr="00155E75">
        <w:rPr>
          <w:b w:val="0"/>
          <w:noProof/>
          <w:sz w:val="18"/>
        </w:rPr>
        <w:fldChar w:fldCharType="separate"/>
      </w:r>
      <w:r w:rsidRPr="00155E75">
        <w:rPr>
          <w:b w:val="0"/>
          <w:noProof/>
          <w:sz w:val="18"/>
        </w:rPr>
        <w:t>555</w:t>
      </w:r>
      <w:r w:rsidRPr="00155E75">
        <w:rPr>
          <w:b w:val="0"/>
          <w:noProof/>
          <w:sz w:val="18"/>
        </w:rPr>
        <w:fldChar w:fldCharType="end"/>
      </w:r>
    </w:p>
    <w:p w14:paraId="4563CB36" w14:textId="1B5CB03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D</w:t>
      </w:r>
      <w:r w:rsidRPr="00155E75">
        <w:rPr>
          <w:b w:val="0"/>
          <w:noProof/>
          <w:sz w:val="18"/>
        </w:rPr>
        <w:tab/>
      </w:r>
      <w:r w:rsidRPr="00155E75">
        <w:rPr>
          <w:b w:val="0"/>
          <w:noProof/>
          <w:sz w:val="18"/>
        </w:rPr>
        <w:fldChar w:fldCharType="begin"/>
      </w:r>
      <w:r w:rsidRPr="00155E75">
        <w:rPr>
          <w:b w:val="0"/>
          <w:noProof/>
          <w:sz w:val="18"/>
        </w:rPr>
        <w:instrText xml:space="preserve"> PAGEREF _Toc201758393 \h </w:instrText>
      </w:r>
      <w:r w:rsidRPr="00155E75">
        <w:rPr>
          <w:b w:val="0"/>
          <w:noProof/>
          <w:sz w:val="18"/>
        </w:rPr>
      </w:r>
      <w:r w:rsidRPr="00155E75">
        <w:rPr>
          <w:b w:val="0"/>
          <w:noProof/>
          <w:sz w:val="18"/>
        </w:rPr>
        <w:fldChar w:fldCharType="separate"/>
      </w:r>
      <w:r w:rsidRPr="00155E75">
        <w:rPr>
          <w:b w:val="0"/>
          <w:noProof/>
          <w:sz w:val="18"/>
        </w:rPr>
        <w:t>555</w:t>
      </w:r>
      <w:r w:rsidRPr="00155E75">
        <w:rPr>
          <w:b w:val="0"/>
          <w:noProof/>
          <w:sz w:val="18"/>
        </w:rPr>
        <w:fldChar w:fldCharType="end"/>
      </w:r>
    </w:p>
    <w:p w14:paraId="2077B182" w14:textId="4214960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280</w:t>
      </w:r>
      <w:r>
        <w:rPr>
          <w:noProof/>
        </w:rPr>
        <w:tab/>
        <w:t>What this Subdivision is about</w:t>
      </w:r>
      <w:r w:rsidRPr="00155E75">
        <w:rPr>
          <w:noProof/>
        </w:rPr>
        <w:tab/>
      </w:r>
      <w:r w:rsidRPr="00155E75">
        <w:rPr>
          <w:noProof/>
        </w:rPr>
        <w:fldChar w:fldCharType="begin"/>
      </w:r>
      <w:r w:rsidRPr="00155E75">
        <w:rPr>
          <w:noProof/>
        </w:rPr>
        <w:instrText xml:space="preserve"> PAGEREF _Toc201758394 \h </w:instrText>
      </w:r>
      <w:r w:rsidRPr="00155E75">
        <w:rPr>
          <w:noProof/>
        </w:rPr>
      </w:r>
      <w:r w:rsidRPr="00155E75">
        <w:rPr>
          <w:noProof/>
        </w:rPr>
        <w:fldChar w:fldCharType="separate"/>
      </w:r>
      <w:r w:rsidRPr="00155E75">
        <w:rPr>
          <w:noProof/>
        </w:rPr>
        <w:t>555</w:t>
      </w:r>
      <w:r w:rsidRPr="00155E75">
        <w:rPr>
          <w:noProof/>
        </w:rPr>
        <w:fldChar w:fldCharType="end"/>
      </w:r>
    </w:p>
    <w:p w14:paraId="2AE1885E" w14:textId="188D434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_Toc201758395 \h </w:instrText>
      </w:r>
      <w:r w:rsidRPr="00155E75">
        <w:rPr>
          <w:b w:val="0"/>
          <w:noProof/>
          <w:sz w:val="18"/>
        </w:rPr>
      </w:r>
      <w:r w:rsidRPr="00155E75">
        <w:rPr>
          <w:b w:val="0"/>
          <w:noProof/>
          <w:sz w:val="18"/>
        </w:rPr>
        <w:fldChar w:fldCharType="separate"/>
      </w:r>
      <w:r w:rsidRPr="00155E75">
        <w:rPr>
          <w:b w:val="0"/>
          <w:noProof/>
          <w:sz w:val="18"/>
        </w:rPr>
        <w:t>556</w:t>
      </w:r>
      <w:r w:rsidRPr="00155E75">
        <w:rPr>
          <w:b w:val="0"/>
          <w:noProof/>
          <w:sz w:val="18"/>
        </w:rPr>
        <w:fldChar w:fldCharType="end"/>
      </w:r>
    </w:p>
    <w:p w14:paraId="29394435" w14:textId="62C2915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285</w:t>
      </w:r>
      <w:r>
        <w:rPr>
          <w:noProof/>
        </w:rPr>
        <w:tab/>
        <w:t>Deduction not allowable—Australian primary response</w:t>
      </w:r>
      <w:r w:rsidRPr="00155E75">
        <w:rPr>
          <w:noProof/>
        </w:rPr>
        <w:tab/>
      </w:r>
      <w:r w:rsidRPr="00155E75">
        <w:rPr>
          <w:noProof/>
        </w:rPr>
        <w:fldChar w:fldCharType="begin"/>
      </w:r>
      <w:r w:rsidRPr="00155E75">
        <w:rPr>
          <w:noProof/>
        </w:rPr>
        <w:instrText xml:space="preserve"> PAGEREF _Toc201758396 \h </w:instrText>
      </w:r>
      <w:r w:rsidRPr="00155E75">
        <w:rPr>
          <w:noProof/>
        </w:rPr>
      </w:r>
      <w:r w:rsidRPr="00155E75">
        <w:rPr>
          <w:noProof/>
        </w:rPr>
        <w:fldChar w:fldCharType="separate"/>
      </w:r>
      <w:r w:rsidRPr="00155E75">
        <w:rPr>
          <w:noProof/>
        </w:rPr>
        <w:t>556</w:t>
      </w:r>
      <w:r w:rsidRPr="00155E75">
        <w:rPr>
          <w:noProof/>
        </w:rPr>
        <w:fldChar w:fldCharType="end"/>
      </w:r>
    </w:p>
    <w:p w14:paraId="14FA78BA" w14:textId="32D011F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290</w:t>
      </w:r>
      <w:r>
        <w:rPr>
          <w:noProof/>
        </w:rPr>
        <w:tab/>
        <w:t>Inclusion in assessable income—Australian secondary response</w:t>
      </w:r>
      <w:r w:rsidRPr="00155E75">
        <w:rPr>
          <w:noProof/>
        </w:rPr>
        <w:tab/>
      </w:r>
      <w:r w:rsidRPr="00155E75">
        <w:rPr>
          <w:noProof/>
        </w:rPr>
        <w:fldChar w:fldCharType="begin"/>
      </w:r>
      <w:r w:rsidRPr="00155E75">
        <w:rPr>
          <w:noProof/>
        </w:rPr>
        <w:instrText xml:space="preserve"> PAGEREF _Toc201758397 \h </w:instrText>
      </w:r>
      <w:r w:rsidRPr="00155E75">
        <w:rPr>
          <w:noProof/>
        </w:rPr>
      </w:r>
      <w:r w:rsidRPr="00155E75">
        <w:rPr>
          <w:noProof/>
        </w:rPr>
        <w:fldChar w:fldCharType="separate"/>
      </w:r>
      <w:r w:rsidRPr="00155E75">
        <w:rPr>
          <w:noProof/>
        </w:rPr>
        <w:t>557</w:t>
      </w:r>
      <w:r w:rsidRPr="00155E75">
        <w:rPr>
          <w:noProof/>
        </w:rPr>
        <w:fldChar w:fldCharType="end"/>
      </w:r>
    </w:p>
    <w:p w14:paraId="67F63862" w14:textId="02A21C6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295</w:t>
      </w:r>
      <w:r>
        <w:rPr>
          <w:noProof/>
        </w:rPr>
        <w:tab/>
        <w:t>Exception where entity not a party to the structured arrangement</w:t>
      </w:r>
      <w:r w:rsidRPr="00155E75">
        <w:rPr>
          <w:noProof/>
        </w:rPr>
        <w:tab/>
      </w:r>
      <w:r w:rsidRPr="00155E75">
        <w:rPr>
          <w:noProof/>
        </w:rPr>
        <w:fldChar w:fldCharType="begin"/>
      </w:r>
      <w:r w:rsidRPr="00155E75">
        <w:rPr>
          <w:noProof/>
        </w:rPr>
        <w:instrText xml:space="preserve"> PAGEREF _Toc201758398 \h </w:instrText>
      </w:r>
      <w:r w:rsidRPr="00155E75">
        <w:rPr>
          <w:noProof/>
        </w:rPr>
      </w:r>
      <w:r w:rsidRPr="00155E75">
        <w:rPr>
          <w:noProof/>
        </w:rPr>
        <w:fldChar w:fldCharType="separate"/>
      </w:r>
      <w:r w:rsidRPr="00155E75">
        <w:rPr>
          <w:noProof/>
        </w:rPr>
        <w:t>558</w:t>
      </w:r>
      <w:r w:rsidRPr="00155E75">
        <w:rPr>
          <w:noProof/>
        </w:rPr>
        <w:fldChar w:fldCharType="end"/>
      </w:r>
    </w:p>
    <w:p w14:paraId="6BDDE602" w14:textId="390D872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300</w:t>
      </w:r>
      <w:r>
        <w:rPr>
          <w:noProof/>
        </w:rPr>
        <w:tab/>
        <w:t>When a hybrid payer mismatch is an offshore hybrid mismatch</w:t>
      </w:r>
      <w:r w:rsidRPr="00155E75">
        <w:rPr>
          <w:noProof/>
        </w:rPr>
        <w:tab/>
      </w:r>
      <w:r w:rsidRPr="00155E75">
        <w:rPr>
          <w:noProof/>
        </w:rPr>
        <w:fldChar w:fldCharType="begin"/>
      </w:r>
      <w:r w:rsidRPr="00155E75">
        <w:rPr>
          <w:noProof/>
        </w:rPr>
        <w:instrText xml:space="preserve"> PAGEREF _Toc201758399 \h </w:instrText>
      </w:r>
      <w:r w:rsidRPr="00155E75">
        <w:rPr>
          <w:noProof/>
        </w:rPr>
      </w:r>
      <w:r w:rsidRPr="00155E75">
        <w:rPr>
          <w:noProof/>
        </w:rPr>
        <w:fldChar w:fldCharType="separate"/>
      </w:r>
      <w:r w:rsidRPr="00155E75">
        <w:rPr>
          <w:noProof/>
        </w:rPr>
        <w:t>558</w:t>
      </w:r>
      <w:r w:rsidRPr="00155E75">
        <w:rPr>
          <w:noProof/>
        </w:rPr>
        <w:fldChar w:fldCharType="end"/>
      </w:r>
    </w:p>
    <w:p w14:paraId="3ACDD5D6" w14:textId="0EE2875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305</w:t>
      </w:r>
      <w:r>
        <w:rPr>
          <w:noProof/>
        </w:rPr>
        <w:tab/>
        <w:t>When a payment gives rise to a hybrid payer mismatch</w:t>
      </w:r>
      <w:r w:rsidRPr="00155E75">
        <w:rPr>
          <w:noProof/>
        </w:rPr>
        <w:tab/>
      </w:r>
      <w:r w:rsidRPr="00155E75">
        <w:rPr>
          <w:noProof/>
        </w:rPr>
        <w:fldChar w:fldCharType="begin"/>
      </w:r>
      <w:r w:rsidRPr="00155E75">
        <w:rPr>
          <w:noProof/>
        </w:rPr>
        <w:instrText xml:space="preserve"> PAGEREF _Toc201758400 \h </w:instrText>
      </w:r>
      <w:r w:rsidRPr="00155E75">
        <w:rPr>
          <w:noProof/>
        </w:rPr>
      </w:r>
      <w:r w:rsidRPr="00155E75">
        <w:rPr>
          <w:noProof/>
        </w:rPr>
        <w:fldChar w:fldCharType="separate"/>
      </w:r>
      <w:r w:rsidRPr="00155E75">
        <w:rPr>
          <w:noProof/>
        </w:rPr>
        <w:t>558</w:t>
      </w:r>
      <w:r w:rsidRPr="00155E75">
        <w:rPr>
          <w:noProof/>
        </w:rPr>
        <w:fldChar w:fldCharType="end"/>
      </w:r>
    </w:p>
    <w:p w14:paraId="05913701" w14:textId="5E5FDC2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310</w:t>
      </w:r>
      <w:r>
        <w:rPr>
          <w:noProof/>
        </w:rPr>
        <w:tab/>
        <w:t>Hybrid mismatch</w:t>
      </w:r>
      <w:r w:rsidRPr="00155E75">
        <w:rPr>
          <w:noProof/>
        </w:rPr>
        <w:tab/>
      </w:r>
      <w:r w:rsidRPr="00155E75">
        <w:rPr>
          <w:noProof/>
        </w:rPr>
        <w:fldChar w:fldCharType="begin"/>
      </w:r>
      <w:r w:rsidRPr="00155E75">
        <w:rPr>
          <w:noProof/>
        </w:rPr>
        <w:instrText xml:space="preserve"> PAGEREF _Toc201758401 \h </w:instrText>
      </w:r>
      <w:r w:rsidRPr="00155E75">
        <w:rPr>
          <w:noProof/>
        </w:rPr>
      </w:r>
      <w:r w:rsidRPr="00155E75">
        <w:rPr>
          <w:noProof/>
        </w:rPr>
        <w:fldChar w:fldCharType="separate"/>
      </w:r>
      <w:r w:rsidRPr="00155E75">
        <w:rPr>
          <w:noProof/>
        </w:rPr>
        <w:t>559</w:t>
      </w:r>
      <w:r w:rsidRPr="00155E75">
        <w:rPr>
          <w:noProof/>
        </w:rPr>
        <w:fldChar w:fldCharType="end"/>
      </w:r>
    </w:p>
    <w:p w14:paraId="2EF7E70C" w14:textId="585E860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315</w:t>
      </w:r>
      <w:r>
        <w:rPr>
          <w:noProof/>
        </w:rPr>
        <w:tab/>
        <w:t>Hybrid requirement—assume payment was made to same recipient but by an ungrouped payer</w:t>
      </w:r>
      <w:r w:rsidRPr="00155E75">
        <w:rPr>
          <w:noProof/>
        </w:rPr>
        <w:tab/>
      </w:r>
      <w:r w:rsidRPr="00155E75">
        <w:rPr>
          <w:noProof/>
        </w:rPr>
        <w:fldChar w:fldCharType="begin"/>
      </w:r>
      <w:r w:rsidRPr="00155E75">
        <w:rPr>
          <w:noProof/>
        </w:rPr>
        <w:instrText xml:space="preserve"> PAGEREF _Toc201758402 \h </w:instrText>
      </w:r>
      <w:r w:rsidRPr="00155E75">
        <w:rPr>
          <w:noProof/>
        </w:rPr>
      </w:r>
      <w:r w:rsidRPr="00155E75">
        <w:rPr>
          <w:noProof/>
        </w:rPr>
        <w:fldChar w:fldCharType="separate"/>
      </w:r>
      <w:r w:rsidRPr="00155E75">
        <w:rPr>
          <w:noProof/>
        </w:rPr>
        <w:t>560</w:t>
      </w:r>
      <w:r w:rsidRPr="00155E75">
        <w:rPr>
          <w:noProof/>
        </w:rPr>
        <w:fldChar w:fldCharType="end"/>
      </w:r>
    </w:p>
    <w:p w14:paraId="77678E59" w14:textId="4C9596E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832</w:t>
      </w:r>
      <w:r>
        <w:rPr>
          <w:noProof/>
        </w:rPr>
        <w:noBreakHyphen/>
        <w:t>320</w:t>
      </w:r>
      <w:r>
        <w:rPr>
          <w:noProof/>
        </w:rPr>
        <w:tab/>
        <w:t>Hybrid payer</w:t>
      </w:r>
      <w:r w:rsidRPr="00155E75">
        <w:rPr>
          <w:noProof/>
        </w:rPr>
        <w:tab/>
      </w:r>
      <w:r w:rsidRPr="00155E75">
        <w:rPr>
          <w:noProof/>
        </w:rPr>
        <w:fldChar w:fldCharType="begin"/>
      </w:r>
      <w:r w:rsidRPr="00155E75">
        <w:rPr>
          <w:noProof/>
        </w:rPr>
        <w:instrText xml:space="preserve"> PAGEREF _Toc201758403 \h </w:instrText>
      </w:r>
      <w:r w:rsidRPr="00155E75">
        <w:rPr>
          <w:noProof/>
        </w:rPr>
      </w:r>
      <w:r w:rsidRPr="00155E75">
        <w:rPr>
          <w:noProof/>
        </w:rPr>
        <w:fldChar w:fldCharType="separate"/>
      </w:r>
      <w:r w:rsidRPr="00155E75">
        <w:rPr>
          <w:noProof/>
        </w:rPr>
        <w:t>561</w:t>
      </w:r>
      <w:r w:rsidRPr="00155E75">
        <w:rPr>
          <w:noProof/>
        </w:rPr>
        <w:fldChar w:fldCharType="end"/>
      </w:r>
    </w:p>
    <w:p w14:paraId="5ACCE81D" w14:textId="2FFEB66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325</w:t>
      </w:r>
      <w:r>
        <w:rPr>
          <w:noProof/>
        </w:rPr>
        <w:tab/>
        <w:t>Meaning of</w:t>
      </w:r>
      <w:r w:rsidRPr="00BC290B">
        <w:rPr>
          <w:i/>
          <w:noProof/>
        </w:rPr>
        <w:t xml:space="preserve"> liable entity</w:t>
      </w:r>
      <w:r w:rsidRPr="00155E75">
        <w:rPr>
          <w:noProof/>
        </w:rPr>
        <w:tab/>
      </w:r>
      <w:r w:rsidRPr="00155E75">
        <w:rPr>
          <w:noProof/>
        </w:rPr>
        <w:fldChar w:fldCharType="begin"/>
      </w:r>
      <w:r w:rsidRPr="00155E75">
        <w:rPr>
          <w:noProof/>
        </w:rPr>
        <w:instrText xml:space="preserve"> PAGEREF _Toc201758404 \h </w:instrText>
      </w:r>
      <w:r w:rsidRPr="00155E75">
        <w:rPr>
          <w:noProof/>
        </w:rPr>
      </w:r>
      <w:r w:rsidRPr="00155E75">
        <w:rPr>
          <w:noProof/>
        </w:rPr>
        <w:fldChar w:fldCharType="separate"/>
      </w:r>
      <w:r w:rsidRPr="00155E75">
        <w:rPr>
          <w:noProof/>
        </w:rPr>
        <w:t>562</w:t>
      </w:r>
      <w:r w:rsidRPr="00155E75">
        <w:rPr>
          <w:noProof/>
        </w:rPr>
        <w:fldChar w:fldCharType="end"/>
      </w:r>
    </w:p>
    <w:p w14:paraId="01F17D13" w14:textId="2F31A24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330</w:t>
      </w:r>
      <w:r>
        <w:rPr>
          <w:noProof/>
        </w:rPr>
        <w:tab/>
        <w:t>Neutralising amount</w:t>
      </w:r>
      <w:r w:rsidRPr="00155E75">
        <w:rPr>
          <w:noProof/>
        </w:rPr>
        <w:tab/>
      </w:r>
      <w:r w:rsidRPr="00155E75">
        <w:rPr>
          <w:noProof/>
        </w:rPr>
        <w:fldChar w:fldCharType="begin"/>
      </w:r>
      <w:r w:rsidRPr="00155E75">
        <w:rPr>
          <w:noProof/>
        </w:rPr>
        <w:instrText xml:space="preserve"> PAGEREF _Toc201758405 \h </w:instrText>
      </w:r>
      <w:r w:rsidRPr="00155E75">
        <w:rPr>
          <w:noProof/>
        </w:rPr>
      </w:r>
      <w:r w:rsidRPr="00155E75">
        <w:rPr>
          <w:noProof/>
        </w:rPr>
        <w:fldChar w:fldCharType="separate"/>
      </w:r>
      <w:r w:rsidRPr="00155E75">
        <w:rPr>
          <w:noProof/>
        </w:rPr>
        <w:t>564</w:t>
      </w:r>
      <w:r w:rsidRPr="00155E75">
        <w:rPr>
          <w:noProof/>
        </w:rPr>
        <w:fldChar w:fldCharType="end"/>
      </w:r>
    </w:p>
    <w:p w14:paraId="285801E5" w14:textId="61966F8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335</w:t>
      </w:r>
      <w:r>
        <w:rPr>
          <w:noProof/>
        </w:rPr>
        <w:tab/>
        <w:t>Adjustment if hybrid payer has dual inclusion income in a later year</w:t>
      </w:r>
      <w:r w:rsidRPr="00155E75">
        <w:rPr>
          <w:noProof/>
        </w:rPr>
        <w:tab/>
      </w:r>
      <w:r w:rsidRPr="00155E75">
        <w:rPr>
          <w:noProof/>
        </w:rPr>
        <w:fldChar w:fldCharType="begin"/>
      </w:r>
      <w:r w:rsidRPr="00155E75">
        <w:rPr>
          <w:noProof/>
        </w:rPr>
        <w:instrText xml:space="preserve"> PAGEREF _Toc201758406 \h </w:instrText>
      </w:r>
      <w:r w:rsidRPr="00155E75">
        <w:rPr>
          <w:noProof/>
        </w:rPr>
      </w:r>
      <w:r w:rsidRPr="00155E75">
        <w:rPr>
          <w:noProof/>
        </w:rPr>
        <w:fldChar w:fldCharType="separate"/>
      </w:r>
      <w:r w:rsidRPr="00155E75">
        <w:rPr>
          <w:noProof/>
        </w:rPr>
        <w:t>566</w:t>
      </w:r>
      <w:r w:rsidRPr="00155E75">
        <w:rPr>
          <w:noProof/>
        </w:rPr>
        <w:fldChar w:fldCharType="end"/>
      </w:r>
    </w:p>
    <w:p w14:paraId="534D6650" w14:textId="13DA04D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E—Reverse hybrid mismatch</w:t>
      </w:r>
      <w:r w:rsidRPr="00155E75">
        <w:rPr>
          <w:b w:val="0"/>
          <w:noProof/>
          <w:sz w:val="18"/>
        </w:rPr>
        <w:tab/>
      </w:r>
      <w:r w:rsidRPr="00155E75">
        <w:rPr>
          <w:b w:val="0"/>
          <w:noProof/>
          <w:sz w:val="18"/>
        </w:rPr>
        <w:fldChar w:fldCharType="begin"/>
      </w:r>
      <w:r w:rsidRPr="00155E75">
        <w:rPr>
          <w:b w:val="0"/>
          <w:noProof/>
          <w:sz w:val="18"/>
        </w:rPr>
        <w:instrText xml:space="preserve"> PAGEREF _Toc201758407 \h </w:instrText>
      </w:r>
      <w:r w:rsidRPr="00155E75">
        <w:rPr>
          <w:b w:val="0"/>
          <w:noProof/>
          <w:sz w:val="18"/>
        </w:rPr>
      </w:r>
      <w:r w:rsidRPr="00155E75">
        <w:rPr>
          <w:b w:val="0"/>
          <w:noProof/>
          <w:sz w:val="18"/>
        </w:rPr>
        <w:fldChar w:fldCharType="separate"/>
      </w:r>
      <w:r w:rsidRPr="00155E75">
        <w:rPr>
          <w:b w:val="0"/>
          <w:noProof/>
          <w:sz w:val="18"/>
        </w:rPr>
        <w:t>567</w:t>
      </w:r>
      <w:r w:rsidRPr="00155E75">
        <w:rPr>
          <w:b w:val="0"/>
          <w:noProof/>
          <w:sz w:val="18"/>
        </w:rPr>
        <w:fldChar w:fldCharType="end"/>
      </w:r>
    </w:p>
    <w:p w14:paraId="5B5AFDC7" w14:textId="3F2E5E3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E</w:t>
      </w:r>
      <w:r w:rsidRPr="00155E75">
        <w:rPr>
          <w:b w:val="0"/>
          <w:noProof/>
          <w:sz w:val="18"/>
        </w:rPr>
        <w:tab/>
      </w:r>
      <w:r w:rsidRPr="00155E75">
        <w:rPr>
          <w:b w:val="0"/>
          <w:noProof/>
          <w:sz w:val="18"/>
        </w:rPr>
        <w:fldChar w:fldCharType="begin"/>
      </w:r>
      <w:r w:rsidRPr="00155E75">
        <w:rPr>
          <w:b w:val="0"/>
          <w:noProof/>
          <w:sz w:val="18"/>
        </w:rPr>
        <w:instrText xml:space="preserve"> PAGEREF _Toc201758408 \h </w:instrText>
      </w:r>
      <w:r w:rsidRPr="00155E75">
        <w:rPr>
          <w:b w:val="0"/>
          <w:noProof/>
          <w:sz w:val="18"/>
        </w:rPr>
      </w:r>
      <w:r w:rsidRPr="00155E75">
        <w:rPr>
          <w:b w:val="0"/>
          <w:noProof/>
          <w:sz w:val="18"/>
        </w:rPr>
        <w:fldChar w:fldCharType="separate"/>
      </w:r>
      <w:r w:rsidRPr="00155E75">
        <w:rPr>
          <w:b w:val="0"/>
          <w:noProof/>
          <w:sz w:val="18"/>
        </w:rPr>
        <w:t>567</w:t>
      </w:r>
      <w:r w:rsidRPr="00155E75">
        <w:rPr>
          <w:b w:val="0"/>
          <w:noProof/>
          <w:sz w:val="18"/>
        </w:rPr>
        <w:fldChar w:fldCharType="end"/>
      </w:r>
    </w:p>
    <w:p w14:paraId="4CC698A7" w14:textId="70D3701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375</w:t>
      </w:r>
      <w:r>
        <w:rPr>
          <w:noProof/>
        </w:rPr>
        <w:tab/>
        <w:t>What this Subdivision is about</w:t>
      </w:r>
      <w:r w:rsidRPr="00155E75">
        <w:rPr>
          <w:noProof/>
        </w:rPr>
        <w:tab/>
      </w:r>
      <w:r w:rsidRPr="00155E75">
        <w:rPr>
          <w:noProof/>
        </w:rPr>
        <w:fldChar w:fldCharType="begin"/>
      </w:r>
      <w:r w:rsidRPr="00155E75">
        <w:rPr>
          <w:noProof/>
        </w:rPr>
        <w:instrText xml:space="preserve"> PAGEREF _Toc201758409 \h </w:instrText>
      </w:r>
      <w:r w:rsidRPr="00155E75">
        <w:rPr>
          <w:noProof/>
        </w:rPr>
      </w:r>
      <w:r w:rsidRPr="00155E75">
        <w:rPr>
          <w:noProof/>
        </w:rPr>
        <w:fldChar w:fldCharType="separate"/>
      </w:r>
      <w:r w:rsidRPr="00155E75">
        <w:rPr>
          <w:noProof/>
        </w:rPr>
        <w:t>567</w:t>
      </w:r>
      <w:r w:rsidRPr="00155E75">
        <w:rPr>
          <w:noProof/>
        </w:rPr>
        <w:fldChar w:fldCharType="end"/>
      </w:r>
    </w:p>
    <w:p w14:paraId="79DB24F1" w14:textId="1D9F415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_Toc201758410 \h </w:instrText>
      </w:r>
      <w:r w:rsidRPr="00155E75">
        <w:rPr>
          <w:b w:val="0"/>
          <w:noProof/>
          <w:sz w:val="18"/>
        </w:rPr>
      </w:r>
      <w:r w:rsidRPr="00155E75">
        <w:rPr>
          <w:b w:val="0"/>
          <w:noProof/>
          <w:sz w:val="18"/>
        </w:rPr>
        <w:fldChar w:fldCharType="separate"/>
      </w:r>
      <w:r w:rsidRPr="00155E75">
        <w:rPr>
          <w:b w:val="0"/>
          <w:noProof/>
          <w:sz w:val="18"/>
        </w:rPr>
        <w:t>568</w:t>
      </w:r>
      <w:r w:rsidRPr="00155E75">
        <w:rPr>
          <w:b w:val="0"/>
          <w:noProof/>
          <w:sz w:val="18"/>
        </w:rPr>
        <w:fldChar w:fldCharType="end"/>
      </w:r>
    </w:p>
    <w:p w14:paraId="67252F6E" w14:textId="4701C0C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380</w:t>
      </w:r>
      <w:r>
        <w:rPr>
          <w:noProof/>
        </w:rPr>
        <w:tab/>
        <w:t>Deduction not allowable—Australian primary response</w:t>
      </w:r>
      <w:r w:rsidRPr="00155E75">
        <w:rPr>
          <w:noProof/>
        </w:rPr>
        <w:tab/>
      </w:r>
      <w:r w:rsidRPr="00155E75">
        <w:rPr>
          <w:noProof/>
        </w:rPr>
        <w:fldChar w:fldCharType="begin"/>
      </w:r>
      <w:r w:rsidRPr="00155E75">
        <w:rPr>
          <w:noProof/>
        </w:rPr>
        <w:instrText xml:space="preserve"> PAGEREF _Toc201758411 \h </w:instrText>
      </w:r>
      <w:r w:rsidRPr="00155E75">
        <w:rPr>
          <w:noProof/>
        </w:rPr>
      </w:r>
      <w:r w:rsidRPr="00155E75">
        <w:rPr>
          <w:noProof/>
        </w:rPr>
        <w:fldChar w:fldCharType="separate"/>
      </w:r>
      <w:r w:rsidRPr="00155E75">
        <w:rPr>
          <w:noProof/>
        </w:rPr>
        <w:t>568</w:t>
      </w:r>
      <w:r w:rsidRPr="00155E75">
        <w:rPr>
          <w:noProof/>
        </w:rPr>
        <w:fldChar w:fldCharType="end"/>
      </w:r>
    </w:p>
    <w:p w14:paraId="18996ECC" w14:textId="70C5837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385</w:t>
      </w:r>
      <w:r>
        <w:rPr>
          <w:noProof/>
        </w:rPr>
        <w:tab/>
        <w:t>Exception where entity not a party to the structured arrangement</w:t>
      </w:r>
      <w:r w:rsidRPr="00155E75">
        <w:rPr>
          <w:noProof/>
        </w:rPr>
        <w:tab/>
      </w:r>
      <w:r w:rsidRPr="00155E75">
        <w:rPr>
          <w:noProof/>
        </w:rPr>
        <w:fldChar w:fldCharType="begin"/>
      </w:r>
      <w:r w:rsidRPr="00155E75">
        <w:rPr>
          <w:noProof/>
        </w:rPr>
        <w:instrText xml:space="preserve"> PAGEREF _Toc201758412 \h </w:instrText>
      </w:r>
      <w:r w:rsidRPr="00155E75">
        <w:rPr>
          <w:noProof/>
        </w:rPr>
      </w:r>
      <w:r w:rsidRPr="00155E75">
        <w:rPr>
          <w:noProof/>
        </w:rPr>
        <w:fldChar w:fldCharType="separate"/>
      </w:r>
      <w:r w:rsidRPr="00155E75">
        <w:rPr>
          <w:noProof/>
        </w:rPr>
        <w:t>568</w:t>
      </w:r>
      <w:r w:rsidRPr="00155E75">
        <w:rPr>
          <w:noProof/>
        </w:rPr>
        <w:fldChar w:fldCharType="end"/>
      </w:r>
    </w:p>
    <w:p w14:paraId="513C47CC" w14:textId="489C3BB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390</w:t>
      </w:r>
      <w:r>
        <w:rPr>
          <w:noProof/>
        </w:rPr>
        <w:tab/>
        <w:t>When a reverse hybrid mismatch is an offshore hybrid mismatch</w:t>
      </w:r>
      <w:r w:rsidRPr="00155E75">
        <w:rPr>
          <w:noProof/>
        </w:rPr>
        <w:tab/>
      </w:r>
      <w:r w:rsidRPr="00155E75">
        <w:rPr>
          <w:noProof/>
        </w:rPr>
        <w:fldChar w:fldCharType="begin"/>
      </w:r>
      <w:r w:rsidRPr="00155E75">
        <w:rPr>
          <w:noProof/>
        </w:rPr>
        <w:instrText xml:space="preserve"> PAGEREF _Toc201758413 \h </w:instrText>
      </w:r>
      <w:r w:rsidRPr="00155E75">
        <w:rPr>
          <w:noProof/>
        </w:rPr>
      </w:r>
      <w:r w:rsidRPr="00155E75">
        <w:rPr>
          <w:noProof/>
        </w:rPr>
        <w:fldChar w:fldCharType="separate"/>
      </w:r>
      <w:r w:rsidRPr="00155E75">
        <w:rPr>
          <w:noProof/>
        </w:rPr>
        <w:t>568</w:t>
      </w:r>
      <w:r w:rsidRPr="00155E75">
        <w:rPr>
          <w:noProof/>
        </w:rPr>
        <w:fldChar w:fldCharType="end"/>
      </w:r>
    </w:p>
    <w:p w14:paraId="109B4616" w14:textId="620787C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395</w:t>
      </w:r>
      <w:r>
        <w:rPr>
          <w:noProof/>
        </w:rPr>
        <w:tab/>
        <w:t>When a payment gives rise to a reverse hybrid mismatch</w:t>
      </w:r>
      <w:r w:rsidRPr="00155E75">
        <w:rPr>
          <w:noProof/>
        </w:rPr>
        <w:tab/>
      </w:r>
      <w:r w:rsidRPr="00155E75">
        <w:rPr>
          <w:noProof/>
        </w:rPr>
        <w:fldChar w:fldCharType="begin"/>
      </w:r>
      <w:r w:rsidRPr="00155E75">
        <w:rPr>
          <w:noProof/>
        </w:rPr>
        <w:instrText xml:space="preserve"> PAGEREF _Toc201758414 \h </w:instrText>
      </w:r>
      <w:r w:rsidRPr="00155E75">
        <w:rPr>
          <w:noProof/>
        </w:rPr>
      </w:r>
      <w:r w:rsidRPr="00155E75">
        <w:rPr>
          <w:noProof/>
        </w:rPr>
        <w:fldChar w:fldCharType="separate"/>
      </w:r>
      <w:r w:rsidRPr="00155E75">
        <w:rPr>
          <w:noProof/>
        </w:rPr>
        <w:t>569</w:t>
      </w:r>
      <w:r w:rsidRPr="00155E75">
        <w:rPr>
          <w:noProof/>
        </w:rPr>
        <w:fldChar w:fldCharType="end"/>
      </w:r>
    </w:p>
    <w:p w14:paraId="2FDC7FD4" w14:textId="2537817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400</w:t>
      </w:r>
      <w:r>
        <w:rPr>
          <w:noProof/>
        </w:rPr>
        <w:tab/>
        <w:t>Hybrid mismatch</w:t>
      </w:r>
      <w:r w:rsidRPr="00155E75">
        <w:rPr>
          <w:noProof/>
        </w:rPr>
        <w:tab/>
      </w:r>
      <w:r w:rsidRPr="00155E75">
        <w:rPr>
          <w:noProof/>
        </w:rPr>
        <w:fldChar w:fldCharType="begin"/>
      </w:r>
      <w:r w:rsidRPr="00155E75">
        <w:rPr>
          <w:noProof/>
        </w:rPr>
        <w:instrText xml:space="preserve"> PAGEREF _Toc201758415 \h </w:instrText>
      </w:r>
      <w:r w:rsidRPr="00155E75">
        <w:rPr>
          <w:noProof/>
        </w:rPr>
      </w:r>
      <w:r w:rsidRPr="00155E75">
        <w:rPr>
          <w:noProof/>
        </w:rPr>
        <w:fldChar w:fldCharType="separate"/>
      </w:r>
      <w:r w:rsidRPr="00155E75">
        <w:rPr>
          <w:noProof/>
        </w:rPr>
        <w:t>570</w:t>
      </w:r>
      <w:r w:rsidRPr="00155E75">
        <w:rPr>
          <w:noProof/>
        </w:rPr>
        <w:fldChar w:fldCharType="end"/>
      </w:r>
    </w:p>
    <w:p w14:paraId="3920A695" w14:textId="7742263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405</w:t>
      </w:r>
      <w:r>
        <w:rPr>
          <w:noProof/>
        </w:rPr>
        <w:tab/>
        <w:t>Hybrid requirement—assume payment was made to an investor</w:t>
      </w:r>
      <w:r w:rsidRPr="00155E75">
        <w:rPr>
          <w:noProof/>
        </w:rPr>
        <w:tab/>
      </w:r>
      <w:r w:rsidRPr="00155E75">
        <w:rPr>
          <w:noProof/>
        </w:rPr>
        <w:fldChar w:fldCharType="begin"/>
      </w:r>
      <w:r w:rsidRPr="00155E75">
        <w:rPr>
          <w:noProof/>
        </w:rPr>
        <w:instrText xml:space="preserve"> PAGEREF _Toc201758416 \h </w:instrText>
      </w:r>
      <w:r w:rsidRPr="00155E75">
        <w:rPr>
          <w:noProof/>
        </w:rPr>
      </w:r>
      <w:r w:rsidRPr="00155E75">
        <w:rPr>
          <w:noProof/>
        </w:rPr>
        <w:fldChar w:fldCharType="separate"/>
      </w:r>
      <w:r w:rsidRPr="00155E75">
        <w:rPr>
          <w:noProof/>
        </w:rPr>
        <w:t>570</w:t>
      </w:r>
      <w:r w:rsidRPr="00155E75">
        <w:rPr>
          <w:noProof/>
        </w:rPr>
        <w:fldChar w:fldCharType="end"/>
      </w:r>
    </w:p>
    <w:p w14:paraId="34A36F4E" w14:textId="688500D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410</w:t>
      </w:r>
      <w:r>
        <w:rPr>
          <w:noProof/>
        </w:rPr>
        <w:tab/>
        <w:t>Reverse hybrid</w:t>
      </w:r>
      <w:r w:rsidRPr="00155E75">
        <w:rPr>
          <w:noProof/>
        </w:rPr>
        <w:tab/>
      </w:r>
      <w:r w:rsidRPr="00155E75">
        <w:rPr>
          <w:noProof/>
        </w:rPr>
        <w:fldChar w:fldCharType="begin"/>
      </w:r>
      <w:r w:rsidRPr="00155E75">
        <w:rPr>
          <w:noProof/>
        </w:rPr>
        <w:instrText xml:space="preserve"> PAGEREF _Toc201758417 \h </w:instrText>
      </w:r>
      <w:r w:rsidRPr="00155E75">
        <w:rPr>
          <w:noProof/>
        </w:rPr>
      </w:r>
      <w:r w:rsidRPr="00155E75">
        <w:rPr>
          <w:noProof/>
        </w:rPr>
        <w:fldChar w:fldCharType="separate"/>
      </w:r>
      <w:r w:rsidRPr="00155E75">
        <w:rPr>
          <w:noProof/>
        </w:rPr>
        <w:t>572</w:t>
      </w:r>
      <w:r w:rsidRPr="00155E75">
        <w:rPr>
          <w:noProof/>
        </w:rPr>
        <w:fldChar w:fldCharType="end"/>
      </w:r>
    </w:p>
    <w:p w14:paraId="7CF1E09E" w14:textId="3505D66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F—Branch hybrid mismatch</w:t>
      </w:r>
      <w:r w:rsidRPr="00155E75">
        <w:rPr>
          <w:b w:val="0"/>
          <w:noProof/>
          <w:sz w:val="18"/>
        </w:rPr>
        <w:tab/>
      </w:r>
      <w:r w:rsidRPr="00155E75">
        <w:rPr>
          <w:b w:val="0"/>
          <w:noProof/>
          <w:sz w:val="18"/>
        </w:rPr>
        <w:fldChar w:fldCharType="begin"/>
      </w:r>
      <w:r w:rsidRPr="00155E75">
        <w:rPr>
          <w:b w:val="0"/>
          <w:noProof/>
          <w:sz w:val="18"/>
        </w:rPr>
        <w:instrText xml:space="preserve"> PAGEREF _Toc201758418 \h </w:instrText>
      </w:r>
      <w:r w:rsidRPr="00155E75">
        <w:rPr>
          <w:b w:val="0"/>
          <w:noProof/>
          <w:sz w:val="18"/>
        </w:rPr>
      </w:r>
      <w:r w:rsidRPr="00155E75">
        <w:rPr>
          <w:b w:val="0"/>
          <w:noProof/>
          <w:sz w:val="18"/>
        </w:rPr>
        <w:fldChar w:fldCharType="separate"/>
      </w:r>
      <w:r w:rsidRPr="00155E75">
        <w:rPr>
          <w:b w:val="0"/>
          <w:noProof/>
          <w:sz w:val="18"/>
        </w:rPr>
        <w:t>573</w:t>
      </w:r>
      <w:r w:rsidRPr="00155E75">
        <w:rPr>
          <w:b w:val="0"/>
          <w:noProof/>
          <w:sz w:val="18"/>
        </w:rPr>
        <w:fldChar w:fldCharType="end"/>
      </w:r>
    </w:p>
    <w:p w14:paraId="66431312" w14:textId="3767A66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F</w:t>
      </w:r>
      <w:r w:rsidRPr="00155E75">
        <w:rPr>
          <w:b w:val="0"/>
          <w:noProof/>
          <w:sz w:val="18"/>
        </w:rPr>
        <w:tab/>
      </w:r>
      <w:r w:rsidRPr="00155E75">
        <w:rPr>
          <w:b w:val="0"/>
          <w:noProof/>
          <w:sz w:val="18"/>
        </w:rPr>
        <w:fldChar w:fldCharType="begin"/>
      </w:r>
      <w:r w:rsidRPr="00155E75">
        <w:rPr>
          <w:b w:val="0"/>
          <w:noProof/>
          <w:sz w:val="18"/>
        </w:rPr>
        <w:instrText xml:space="preserve"> PAGEREF _Toc201758419 \h </w:instrText>
      </w:r>
      <w:r w:rsidRPr="00155E75">
        <w:rPr>
          <w:b w:val="0"/>
          <w:noProof/>
          <w:sz w:val="18"/>
        </w:rPr>
      </w:r>
      <w:r w:rsidRPr="00155E75">
        <w:rPr>
          <w:b w:val="0"/>
          <w:noProof/>
          <w:sz w:val="18"/>
        </w:rPr>
        <w:fldChar w:fldCharType="separate"/>
      </w:r>
      <w:r w:rsidRPr="00155E75">
        <w:rPr>
          <w:b w:val="0"/>
          <w:noProof/>
          <w:sz w:val="18"/>
        </w:rPr>
        <w:t>573</w:t>
      </w:r>
      <w:r w:rsidRPr="00155E75">
        <w:rPr>
          <w:b w:val="0"/>
          <w:noProof/>
          <w:sz w:val="18"/>
        </w:rPr>
        <w:fldChar w:fldCharType="end"/>
      </w:r>
    </w:p>
    <w:p w14:paraId="363F752D" w14:textId="06A435A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450</w:t>
      </w:r>
      <w:r>
        <w:rPr>
          <w:noProof/>
        </w:rPr>
        <w:tab/>
        <w:t>What this Subdivision is about</w:t>
      </w:r>
      <w:r w:rsidRPr="00155E75">
        <w:rPr>
          <w:noProof/>
        </w:rPr>
        <w:tab/>
      </w:r>
      <w:r w:rsidRPr="00155E75">
        <w:rPr>
          <w:noProof/>
        </w:rPr>
        <w:fldChar w:fldCharType="begin"/>
      </w:r>
      <w:r w:rsidRPr="00155E75">
        <w:rPr>
          <w:noProof/>
        </w:rPr>
        <w:instrText xml:space="preserve"> PAGEREF _Toc201758420 \h </w:instrText>
      </w:r>
      <w:r w:rsidRPr="00155E75">
        <w:rPr>
          <w:noProof/>
        </w:rPr>
      </w:r>
      <w:r w:rsidRPr="00155E75">
        <w:rPr>
          <w:noProof/>
        </w:rPr>
        <w:fldChar w:fldCharType="separate"/>
      </w:r>
      <w:r w:rsidRPr="00155E75">
        <w:rPr>
          <w:noProof/>
        </w:rPr>
        <w:t>573</w:t>
      </w:r>
      <w:r w:rsidRPr="00155E75">
        <w:rPr>
          <w:noProof/>
        </w:rPr>
        <w:fldChar w:fldCharType="end"/>
      </w:r>
    </w:p>
    <w:p w14:paraId="3B7F1ECF" w14:textId="4D60917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_Toc201758421 \h </w:instrText>
      </w:r>
      <w:r w:rsidRPr="00155E75">
        <w:rPr>
          <w:b w:val="0"/>
          <w:noProof/>
          <w:sz w:val="18"/>
        </w:rPr>
      </w:r>
      <w:r w:rsidRPr="00155E75">
        <w:rPr>
          <w:b w:val="0"/>
          <w:noProof/>
          <w:sz w:val="18"/>
        </w:rPr>
        <w:fldChar w:fldCharType="separate"/>
      </w:r>
      <w:r w:rsidRPr="00155E75">
        <w:rPr>
          <w:b w:val="0"/>
          <w:noProof/>
          <w:sz w:val="18"/>
        </w:rPr>
        <w:t>574</w:t>
      </w:r>
      <w:r w:rsidRPr="00155E75">
        <w:rPr>
          <w:b w:val="0"/>
          <w:noProof/>
          <w:sz w:val="18"/>
        </w:rPr>
        <w:fldChar w:fldCharType="end"/>
      </w:r>
    </w:p>
    <w:p w14:paraId="16CDAE6A" w14:textId="08CBAD2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455</w:t>
      </w:r>
      <w:r>
        <w:rPr>
          <w:noProof/>
        </w:rPr>
        <w:tab/>
        <w:t>Deduction not allowable</w:t>
      </w:r>
      <w:r w:rsidRPr="00155E75">
        <w:rPr>
          <w:noProof/>
        </w:rPr>
        <w:tab/>
      </w:r>
      <w:r w:rsidRPr="00155E75">
        <w:rPr>
          <w:noProof/>
        </w:rPr>
        <w:fldChar w:fldCharType="begin"/>
      </w:r>
      <w:r w:rsidRPr="00155E75">
        <w:rPr>
          <w:noProof/>
        </w:rPr>
        <w:instrText xml:space="preserve"> PAGEREF _Toc201758422 \h </w:instrText>
      </w:r>
      <w:r w:rsidRPr="00155E75">
        <w:rPr>
          <w:noProof/>
        </w:rPr>
      </w:r>
      <w:r w:rsidRPr="00155E75">
        <w:rPr>
          <w:noProof/>
        </w:rPr>
        <w:fldChar w:fldCharType="separate"/>
      </w:r>
      <w:r w:rsidRPr="00155E75">
        <w:rPr>
          <w:noProof/>
        </w:rPr>
        <w:t>574</w:t>
      </w:r>
      <w:r w:rsidRPr="00155E75">
        <w:rPr>
          <w:noProof/>
        </w:rPr>
        <w:fldChar w:fldCharType="end"/>
      </w:r>
    </w:p>
    <w:p w14:paraId="6BA8C95C" w14:textId="2246755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460</w:t>
      </w:r>
      <w:r>
        <w:rPr>
          <w:noProof/>
        </w:rPr>
        <w:tab/>
        <w:t>Exception where entity not a party to the structured arrangement</w:t>
      </w:r>
      <w:r w:rsidRPr="00155E75">
        <w:rPr>
          <w:noProof/>
        </w:rPr>
        <w:tab/>
      </w:r>
      <w:r w:rsidRPr="00155E75">
        <w:rPr>
          <w:noProof/>
        </w:rPr>
        <w:fldChar w:fldCharType="begin"/>
      </w:r>
      <w:r w:rsidRPr="00155E75">
        <w:rPr>
          <w:noProof/>
        </w:rPr>
        <w:instrText xml:space="preserve"> PAGEREF _Toc201758423 \h </w:instrText>
      </w:r>
      <w:r w:rsidRPr="00155E75">
        <w:rPr>
          <w:noProof/>
        </w:rPr>
      </w:r>
      <w:r w:rsidRPr="00155E75">
        <w:rPr>
          <w:noProof/>
        </w:rPr>
        <w:fldChar w:fldCharType="separate"/>
      </w:r>
      <w:r w:rsidRPr="00155E75">
        <w:rPr>
          <w:noProof/>
        </w:rPr>
        <w:t>574</w:t>
      </w:r>
      <w:r w:rsidRPr="00155E75">
        <w:rPr>
          <w:noProof/>
        </w:rPr>
        <w:fldChar w:fldCharType="end"/>
      </w:r>
    </w:p>
    <w:p w14:paraId="4541B8BF" w14:textId="774E2C5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465</w:t>
      </w:r>
      <w:r>
        <w:rPr>
          <w:noProof/>
        </w:rPr>
        <w:tab/>
        <w:t>When a branch hybrid mismatch is an offshore hybrid mismatch</w:t>
      </w:r>
      <w:r w:rsidRPr="00155E75">
        <w:rPr>
          <w:noProof/>
        </w:rPr>
        <w:tab/>
      </w:r>
      <w:r w:rsidRPr="00155E75">
        <w:rPr>
          <w:noProof/>
        </w:rPr>
        <w:fldChar w:fldCharType="begin"/>
      </w:r>
      <w:r w:rsidRPr="00155E75">
        <w:rPr>
          <w:noProof/>
        </w:rPr>
        <w:instrText xml:space="preserve"> PAGEREF _Toc201758424 \h </w:instrText>
      </w:r>
      <w:r w:rsidRPr="00155E75">
        <w:rPr>
          <w:noProof/>
        </w:rPr>
      </w:r>
      <w:r w:rsidRPr="00155E75">
        <w:rPr>
          <w:noProof/>
        </w:rPr>
        <w:fldChar w:fldCharType="separate"/>
      </w:r>
      <w:r w:rsidRPr="00155E75">
        <w:rPr>
          <w:noProof/>
        </w:rPr>
        <w:t>574</w:t>
      </w:r>
      <w:r w:rsidRPr="00155E75">
        <w:rPr>
          <w:noProof/>
        </w:rPr>
        <w:fldChar w:fldCharType="end"/>
      </w:r>
    </w:p>
    <w:p w14:paraId="055947A4" w14:textId="632A6E4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470</w:t>
      </w:r>
      <w:r>
        <w:rPr>
          <w:noProof/>
        </w:rPr>
        <w:tab/>
        <w:t>Branch hybrid mismatch</w:t>
      </w:r>
      <w:r w:rsidRPr="00155E75">
        <w:rPr>
          <w:noProof/>
        </w:rPr>
        <w:tab/>
      </w:r>
      <w:r w:rsidRPr="00155E75">
        <w:rPr>
          <w:noProof/>
        </w:rPr>
        <w:fldChar w:fldCharType="begin"/>
      </w:r>
      <w:r w:rsidRPr="00155E75">
        <w:rPr>
          <w:noProof/>
        </w:rPr>
        <w:instrText xml:space="preserve"> PAGEREF _Toc201758425 \h </w:instrText>
      </w:r>
      <w:r w:rsidRPr="00155E75">
        <w:rPr>
          <w:noProof/>
        </w:rPr>
      </w:r>
      <w:r w:rsidRPr="00155E75">
        <w:rPr>
          <w:noProof/>
        </w:rPr>
        <w:fldChar w:fldCharType="separate"/>
      </w:r>
      <w:r w:rsidRPr="00155E75">
        <w:rPr>
          <w:noProof/>
        </w:rPr>
        <w:t>575</w:t>
      </w:r>
      <w:r w:rsidRPr="00155E75">
        <w:rPr>
          <w:noProof/>
        </w:rPr>
        <w:fldChar w:fldCharType="end"/>
      </w:r>
    </w:p>
    <w:p w14:paraId="4D1E004C" w14:textId="25BDFE6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475</w:t>
      </w:r>
      <w:r>
        <w:rPr>
          <w:noProof/>
        </w:rPr>
        <w:tab/>
        <w:t>Hybrid mismatch</w:t>
      </w:r>
      <w:r w:rsidRPr="00155E75">
        <w:rPr>
          <w:noProof/>
        </w:rPr>
        <w:tab/>
      </w:r>
      <w:r w:rsidRPr="00155E75">
        <w:rPr>
          <w:noProof/>
        </w:rPr>
        <w:fldChar w:fldCharType="begin"/>
      </w:r>
      <w:r w:rsidRPr="00155E75">
        <w:rPr>
          <w:noProof/>
        </w:rPr>
        <w:instrText xml:space="preserve"> PAGEREF _Toc201758426 \h </w:instrText>
      </w:r>
      <w:r w:rsidRPr="00155E75">
        <w:rPr>
          <w:noProof/>
        </w:rPr>
      </w:r>
      <w:r w:rsidRPr="00155E75">
        <w:rPr>
          <w:noProof/>
        </w:rPr>
        <w:fldChar w:fldCharType="separate"/>
      </w:r>
      <w:r w:rsidRPr="00155E75">
        <w:rPr>
          <w:noProof/>
        </w:rPr>
        <w:t>576</w:t>
      </w:r>
      <w:r w:rsidRPr="00155E75">
        <w:rPr>
          <w:noProof/>
        </w:rPr>
        <w:fldChar w:fldCharType="end"/>
      </w:r>
    </w:p>
    <w:p w14:paraId="12FE3369" w14:textId="00C896B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480</w:t>
      </w:r>
      <w:r>
        <w:rPr>
          <w:noProof/>
        </w:rPr>
        <w:tab/>
        <w:t>Hybrid requirement—payment made directly or indirectly to a branch hybrid</w:t>
      </w:r>
      <w:r w:rsidRPr="00155E75">
        <w:rPr>
          <w:noProof/>
        </w:rPr>
        <w:tab/>
      </w:r>
      <w:r w:rsidRPr="00155E75">
        <w:rPr>
          <w:noProof/>
        </w:rPr>
        <w:fldChar w:fldCharType="begin"/>
      </w:r>
      <w:r w:rsidRPr="00155E75">
        <w:rPr>
          <w:noProof/>
        </w:rPr>
        <w:instrText xml:space="preserve"> PAGEREF _Toc201758427 \h </w:instrText>
      </w:r>
      <w:r w:rsidRPr="00155E75">
        <w:rPr>
          <w:noProof/>
        </w:rPr>
      </w:r>
      <w:r w:rsidRPr="00155E75">
        <w:rPr>
          <w:noProof/>
        </w:rPr>
        <w:fldChar w:fldCharType="separate"/>
      </w:r>
      <w:r w:rsidRPr="00155E75">
        <w:rPr>
          <w:noProof/>
        </w:rPr>
        <w:t>576</w:t>
      </w:r>
      <w:r w:rsidRPr="00155E75">
        <w:rPr>
          <w:noProof/>
        </w:rPr>
        <w:fldChar w:fldCharType="end"/>
      </w:r>
    </w:p>
    <w:p w14:paraId="3D0707C8" w14:textId="1A6CE6F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485</w:t>
      </w:r>
      <w:r>
        <w:rPr>
          <w:noProof/>
        </w:rPr>
        <w:tab/>
        <w:t>Branch hybrid</w:t>
      </w:r>
      <w:r w:rsidRPr="00155E75">
        <w:rPr>
          <w:noProof/>
        </w:rPr>
        <w:tab/>
      </w:r>
      <w:r w:rsidRPr="00155E75">
        <w:rPr>
          <w:noProof/>
        </w:rPr>
        <w:fldChar w:fldCharType="begin"/>
      </w:r>
      <w:r w:rsidRPr="00155E75">
        <w:rPr>
          <w:noProof/>
        </w:rPr>
        <w:instrText xml:space="preserve"> PAGEREF _Toc201758428 \h </w:instrText>
      </w:r>
      <w:r w:rsidRPr="00155E75">
        <w:rPr>
          <w:noProof/>
        </w:rPr>
      </w:r>
      <w:r w:rsidRPr="00155E75">
        <w:rPr>
          <w:noProof/>
        </w:rPr>
        <w:fldChar w:fldCharType="separate"/>
      </w:r>
      <w:r w:rsidRPr="00155E75">
        <w:rPr>
          <w:noProof/>
        </w:rPr>
        <w:t>578</w:t>
      </w:r>
      <w:r w:rsidRPr="00155E75">
        <w:rPr>
          <w:noProof/>
        </w:rPr>
        <w:fldChar w:fldCharType="end"/>
      </w:r>
    </w:p>
    <w:p w14:paraId="51C245D1" w14:textId="47DF62BF"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G—Deducting hybrid mismatch</w:t>
      </w:r>
      <w:r w:rsidRPr="00155E75">
        <w:rPr>
          <w:b w:val="0"/>
          <w:noProof/>
          <w:sz w:val="18"/>
        </w:rPr>
        <w:tab/>
      </w:r>
      <w:r w:rsidRPr="00155E75">
        <w:rPr>
          <w:b w:val="0"/>
          <w:noProof/>
          <w:sz w:val="18"/>
        </w:rPr>
        <w:fldChar w:fldCharType="begin"/>
      </w:r>
      <w:r w:rsidRPr="00155E75">
        <w:rPr>
          <w:b w:val="0"/>
          <w:noProof/>
          <w:sz w:val="18"/>
        </w:rPr>
        <w:instrText xml:space="preserve"> PAGEREF _Toc201758429 \h </w:instrText>
      </w:r>
      <w:r w:rsidRPr="00155E75">
        <w:rPr>
          <w:b w:val="0"/>
          <w:noProof/>
          <w:sz w:val="18"/>
        </w:rPr>
      </w:r>
      <w:r w:rsidRPr="00155E75">
        <w:rPr>
          <w:b w:val="0"/>
          <w:noProof/>
          <w:sz w:val="18"/>
        </w:rPr>
        <w:fldChar w:fldCharType="separate"/>
      </w:r>
      <w:r w:rsidRPr="00155E75">
        <w:rPr>
          <w:b w:val="0"/>
          <w:noProof/>
          <w:sz w:val="18"/>
        </w:rPr>
        <w:t>580</w:t>
      </w:r>
      <w:r w:rsidRPr="00155E75">
        <w:rPr>
          <w:b w:val="0"/>
          <w:noProof/>
          <w:sz w:val="18"/>
        </w:rPr>
        <w:fldChar w:fldCharType="end"/>
      </w:r>
    </w:p>
    <w:p w14:paraId="24FD4BAD" w14:textId="0D8018F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G</w:t>
      </w:r>
      <w:r w:rsidRPr="00155E75">
        <w:rPr>
          <w:b w:val="0"/>
          <w:noProof/>
          <w:sz w:val="18"/>
        </w:rPr>
        <w:tab/>
      </w:r>
      <w:r w:rsidRPr="00155E75">
        <w:rPr>
          <w:b w:val="0"/>
          <w:noProof/>
          <w:sz w:val="18"/>
        </w:rPr>
        <w:fldChar w:fldCharType="begin"/>
      </w:r>
      <w:r w:rsidRPr="00155E75">
        <w:rPr>
          <w:b w:val="0"/>
          <w:noProof/>
          <w:sz w:val="18"/>
        </w:rPr>
        <w:instrText xml:space="preserve"> PAGEREF _Toc201758430 \h </w:instrText>
      </w:r>
      <w:r w:rsidRPr="00155E75">
        <w:rPr>
          <w:b w:val="0"/>
          <w:noProof/>
          <w:sz w:val="18"/>
        </w:rPr>
      </w:r>
      <w:r w:rsidRPr="00155E75">
        <w:rPr>
          <w:b w:val="0"/>
          <w:noProof/>
          <w:sz w:val="18"/>
        </w:rPr>
        <w:fldChar w:fldCharType="separate"/>
      </w:r>
      <w:r w:rsidRPr="00155E75">
        <w:rPr>
          <w:b w:val="0"/>
          <w:noProof/>
          <w:sz w:val="18"/>
        </w:rPr>
        <w:t>580</w:t>
      </w:r>
      <w:r w:rsidRPr="00155E75">
        <w:rPr>
          <w:b w:val="0"/>
          <w:noProof/>
          <w:sz w:val="18"/>
        </w:rPr>
        <w:fldChar w:fldCharType="end"/>
      </w:r>
    </w:p>
    <w:p w14:paraId="244D0324" w14:textId="252F81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525</w:t>
      </w:r>
      <w:r>
        <w:rPr>
          <w:noProof/>
        </w:rPr>
        <w:tab/>
        <w:t>What this Subdivision is about</w:t>
      </w:r>
      <w:r w:rsidRPr="00155E75">
        <w:rPr>
          <w:noProof/>
        </w:rPr>
        <w:tab/>
      </w:r>
      <w:r w:rsidRPr="00155E75">
        <w:rPr>
          <w:noProof/>
        </w:rPr>
        <w:fldChar w:fldCharType="begin"/>
      </w:r>
      <w:r w:rsidRPr="00155E75">
        <w:rPr>
          <w:noProof/>
        </w:rPr>
        <w:instrText xml:space="preserve"> PAGEREF _Toc201758431 \h </w:instrText>
      </w:r>
      <w:r w:rsidRPr="00155E75">
        <w:rPr>
          <w:noProof/>
        </w:rPr>
      </w:r>
      <w:r w:rsidRPr="00155E75">
        <w:rPr>
          <w:noProof/>
        </w:rPr>
        <w:fldChar w:fldCharType="separate"/>
      </w:r>
      <w:r w:rsidRPr="00155E75">
        <w:rPr>
          <w:noProof/>
        </w:rPr>
        <w:t>580</w:t>
      </w:r>
      <w:r w:rsidRPr="00155E75">
        <w:rPr>
          <w:noProof/>
        </w:rPr>
        <w:fldChar w:fldCharType="end"/>
      </w:r>
    </w:p>
    <w:p w14:paraId="397E4702" w14:textId="4C6E56D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_Toc201758432 \h </w:instrText>
      </w:r>
      <w:r w:rsidRPr="00155E75">
        <w:rPr>
          <w:b w:val="0"/>
          <w:noProof/>
          <w:sz w:val="18"/>
        </w:rPr>
      </w:r>
      <w:r w:rsidRPr="00155E75">
        <w:rPr>
          <w:b w:val="0"/>
          <w:noProof/>
          <w:sz w:val="18"/>
        </w:rPr>
        <w:fldChar w:fldCharType="separate"/>
      </w:r>
      <w:r w:rsidRPr="00155E75">
        <w:rPr>
          <w:b w:val="0"/>
          <w:noProof/>
          <w:sz w:val="18"/>
        </w:rPr>
        <w:t>581</w:t>
      </w:r>
      <w:r w:rsidRPr="00155E75">
        <w:rPr>
          <w:b w:val="0"/>
          <w:noProof/>
          <w:sz w:val="18"/>
        </w:rPr>
        <w:fldChar w:fldCharType="end"/>
      </w:r>
    </w:p>
    <w:p w14:paraId="3C76E3C8" w14:textId="6B7FC08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530</w:t>
      </w:r>
      <w:r>
        <w:rPr>
          <w:noProof/>
        </w:rPr>
        <w:tab/>
        <w:t>Deduction not allowable</w:t>
      </w:r>
      <w:r w:rsidRPr="00155E75">
        <w:rPr>
          <w:noProof/>
        </w:rPr>
        <w:tab/>
      </w:r>
      <w:r w:rsidRPr="00155E75">
        <w:rPr>
          <w:noProof/>
        </w:rPr>
        <w:fldChar w:fldCharType="begin"/>
      </w:r>
      <w:r w:rsidRPr="00155E75">
        <w:rPr>
          <w:noProof/>
        </w:rPr>
        <w:instrText xml:space="preserve"> PAGEREF _Toc201758433 \h </w:instrText>
      </w:r>
      <w:r w:rsidRPr="00155E75">
        <w:rPr>
          <w:noProof/>
        </w:rPr>
      </w:r>
      <w:r w:rsidRPr="00155E75">
        <w:rPr>
          <w:noProof/>
        </w:rPr>
        <w:fldChar w:fldCharType="separate"/>
      </w:r>
      <w:r w:rsidRPr="00155E75">
        <w:rPr>
          <w:noProof/>
        </w:rPr>
        <w:t>581</w:t>
      </w:r>
      <w:r w:rsidRPr="00155E75">
        <w:rPr>
          <w:noProof/>
        </w:rPr>
        <w:fldChar w:fldCharType="end"/>
      </w:r>
    </w:p>
    <w:p w14:paraId="380D3125" w14:textId="40CC563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535</w:t>
      </w:r>
      <w:r>
        <w:rPr>
          <w:noProof/>
        </w:rPr>
        <w:tab/>
        <w:t>Additional requirements for secondary response</w:t>
      </w:r>
      <w:r w:rsidRPr="00155E75">
        <w:rPr>
          <w:noProof/>
        </w:rPr>
        <w:tab/>
      </w:r>
      <w:r w:rsidRPr="00155E75">
        <w:rPr>
          <w:noProof/>
        </w:rPr>
        <w:fldChar w:fldCharType="begin"/>
      </w:r>
      <w:r w:rsidRPr="00155E75">
        <w:rPr>
          <w:noProof/>
        </w:rPr>
        <w:instrText xml:space="preserve"> PAGEREF _Toc201758434 \h </w:instrText>
      </w:r>
      <w:r w:rsidRPr="00155E75">
        <w:rPr>
          <w:noProof/>
        </w:rPr>
      </w:r>
      <w:r w:rsidRPr="00155E75">
        <w:rPr>
          <w:noProof/>
        </w:rPr>
        <w:fldChar w:fldCharType="separate"/>
      </w:r>
      <w:r w:rsidRPr="00155E75">
        <w:rPr>
          <w:noProof/>
        </w:rPr>
        <w:t>581</w:t>
      </w:r>
      <w:r w:rsidRPr="00155E75">
        <w:rPr>
          <w:noProof/>
        </w:rPr>
        <w:fldChar w:fldCharType="end"/>
      </w:r>
    </w:p>
    <w:p w14:paraId="6D2328D6" w14:textId="503422D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540</w:t>
      </w:r>
      <w:r>
        <w:rPr>
          <w:noProof/>
        </w:rPr>
        <w:tab/>
        <w:t>When a deducting hybrid mismatch is an offshore hybrid mismatch</w:t>
      </w:r>
      <w:r w:rsidRPr="00155E75">
        <w:rPr>
          <w:noProof/>
        </w:rPr>
        <w:tab/>
      </w:r>
      <w:r w:rsidRPr="00155E75">
        <w:rPr>
          <w:noProof/>
        </w:rPr>
        <w:fldChar w:fldCharType="begin"/>
      </w:r>
      <w:r w:rsidRPr="00155E75">
        <w:rPr>
          <w:noProof/>
        </w:rPr>
        <w:instrText xml:space="preserve"> PAGEREF _Toc201758435 \h </w:instrText>
      </w:r>
      <w:r w:rsidRPr="00155E75">
        <w:rPr>
          <w:noProof/>
        </w:rPr>
      </w:r>
      <w:r w:rsidRPr="00155E75">
        <w:rPr>
          <w:noProof/>
        </w:rPr>
        <w:fldChar w:fldCharType="separate"/>
      </w:r>
      <w:r w:rsidRPr="00155E75">
        <w:rPr>
          <w:noProof/>
        </w:rPr>
        <w:t>582</w:t>
      </w:r>
      <w:r w:rsidRPr="00155E75">
        <w:rPr>
          <w:noProof/>
        </w:rPr>
        <w:fldChar w:fldCharType="end"/>
      </w:r>
    </w:p>
    <w:p w14:paraId="78E2961F" w14:textId="2CF4A4A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545</w:t>
      </w:r>
      <w:r>
        <w:rPr>
          <w:noProof/>
        </w:rPr>
        <w:tab/>
        <w:t>When an amount gives rise to a deducting hybrid mismatch</w:t>
      </w:r>
      <w:r w:rsidRPr="00155E75">
        <w:rPr>
          <w:noProof/>
        </w:rPr>
        <w:tab/>
      </w:r>
      <w:r w:rsidRPr="00155E75">
        <w:rPr>
          <w:noProof/>
        </w:rPr>
        <w:fldChar w:fldCharType="begin"/>
      </w:r>
      <w:r w:rsidRPr="00155E75">
        <w:rPr>
          <w:noProof/>
        </w:rPr>
        <w:instrText xml:space="preserve"> PAGEREF _Toc201758436 \h </w:instrText>
      </w:r>
      <w:r w:rsidRPr="00155E75">
        <w:rPr>
          <w:noProof/>
        </w:rPr>
      </w:r>
      <w:r w:rsidRPr="00155E75">
        <w:rPr>
          <w:noProof/>
        </w:rPr>
        <w:fldChar w:fldCharType="separate"/>
      </w:r>
      <w:r w:rsidRPr="00155E75">
        <w:rPr>
          <w:noProof/>
        </w:rPr>
        <w:t>583</w:t>
      </w:r>
      <w:r w:rsidRPr="00155E75">
        <w:rPr>
          <w:noProof/>
        </w:rPr>
        <w:fldChar w:fldCharType="end"/>
      </w:r>
    </w:p>
    <w:p w14:paraId="27A6112F" w14:textId="019E430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550</w:t>
      </w:r>
      <w:r>
        <w:rPr>
          <w:noProof/>
        </w:rPr>
        <w:tab/>
        <w:t>Deducting hybrid</w:t>
      </w:r>
      <w:r w:rsidRPr="00155E75">
        <w:rPr>
          <w:noProof/>
        </w:rPr>
        <w:tab/>
      </w:r>
      <w:r w:rsidRPr="00155E75">
        <w:rPr>
          <w:noProof/>
        </w:rPr>
        <w:fldChar w:fldCharType="begin"/>
      </w:r>
      <w:r w:rsidRPr="00155E75">
        <w:rPr>
          <w:noProof/>
        </w:rPr>
        <w:instrText xml:space="preserve"> PAGEREF _Toc201758437 \h </w:instrText>
      </w:r>
      <w:r w:rsidRPr="00155E75">
        <w:rPr>
          <w:noProof/>
        </w:rPr>
      </w:r>
      <w:r w:rsidRPr="00155E75">
        <w:rPr>
          <w:noProof/>
        </w:rPr>
        <w:fldChar w:fldCharType="separate"/>
      </w:r>
      <w:r w:rsidRPr="00155E75">
        <w:rPr>
          <w:noProof/>
        </w:rPr>
        <w:t>583</w:t>
      </w:r>
      <w:r w:rsidRPr="00155E75">
        <w:rPr>
          <w:noProof/>
        </w:rPr>
        <w:fldChar w:fldCharType="end"/>
      </w:r>
    </w:p>
    <w:p w14:paraId="28EDFD89" w14:textId="0D0D742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555</w:t>
      </w:r>
      <w:r>
        <w:rPr>
          <w:noProof/>
        </w:rPr>
        <w:tab/>
        <w:t>Identifying a secondary response country</w:t>
      </w:r>
      <w:r w:rsidRPr="00155E75">
        <w:rPr>
          <w:noProof/>
        </w:rPr>
        <w:tab/>
      </w:r>
      <w:r w:rsidRPr="00155E75">
        <w:rPr>
          <w:noProof/>
        </w:rPr>
        <w:fldChar w:fldCharType="begin"/>
      </w:r>
      <w:r w:rsidRPr="00155E75">
        <w:rPr>
          <w:noProof/>
        </w:rPr>
        <w:instrText xml:space="preserve"> PAGEREF _Toc201758438 \h </w:instrText>
      </w:r>
      <w:r w:rsidRPr="00155E75">
        <w:rPr>
          <w:noProof/>
        </w:rPr>
      </w:r>
      <w:r w:rsidRPr="00155E75">
        <w:rPr>
          <w:noProof/>
        </w:rPr>
        <w:fldChar w:fldCharType="separate"/>
      </w:r>
      <w:r w:rsidRPr="00155E75">
        <w:rPr>
          <w:noProof/>
        </w:rPr>
        <w:t>584</w:t>
      </w:r>
      <w:r w:rsidRPr="00155E75">
        <w:rPr>
          <w:noProof/>
        </w:rPr>
        <w:fldChar w:fldCharType="end"/>
      </w:r>
    </w:p>
    <w:p w14:paraId="4D2432DB" w14:textId="5952428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560</w:t>
      </w:r>
      <w:r>
        <w:rPr>
          <w:noProof/>
        </w:rPr>
        <w:tab/>
        <w:t>Neutralising amount</w:t>
      </w:r>
      <w:r w:rsidRPr="00155E75">
        <w:rPr>
          <w:noProof/>
        </w:rPr>
        <w:tab/>
      </w:r>
      <w:r w:rsidRPr="00155E75">
        <w:rPr>
          <w:noProof/>
        </w:rPr>
        <w:fldChar w:fldCharType="begin"/>
      </w:r>
      <w:r w:rsidRPr="00155E75">
        <w:rPr>
          <w:noProof/>
        </w:rPr>
        <w:instrText xml:space="preserve"> PAGEREF _Toc201758439 \h </w:instrText>
      </w:r>
      <w:r w:rsidRPr="00155E75">
        <w:rPr>
          <w:noProof/>
        </w:rPr>
      </w:r>
      <w:r w:rsidRPr="00155E75">
        <w:rPr>
          <w:noProof/>
        </w:rPr>
        <w:fldChar w:fldCharType="separate"/>
      </w:r>
      <w:r w:rsidRPr="00155E75">
        <w:rPr>
          <w:noProof/>
        </w:rPr>
        <w:t>587</w:t>
      </w:r>
      <w:r w:rsidRPr="00155E75">
        <w:rPr>
          <w:noProof/>
        </w:rPr>
        <w:fldChar w:fldCharType="end"/>
      </w:r>
    </w:p>
    <w:p w14:paraId="00BFDD58" w14:textId="6558CDA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565</w:t>
      </w:r>
      <w:r>
        <w:rPr>
          <w:noProof/>
        </w:rPr>
        <w:tab/>
        <w:t>Adjustment if deducting hybrid has dual inclusion income in a later year</w:t>
      </w:r>
      <w:r w:rsidRPr="00155E75">
        <w:rPr>
          <w:noProof/>
        </w:rPr>
        <w:tab/>
      </w:r>
      <w:r w:rsidRPr="00155E75">
        <w:rPr>
          <w:noProof/>
        </w:rPr>
        <w:fldChar w:fldCharType="begin"/>
      </w:r>
      <w:r w:rsidRPr="00155E75">
        <w:rPr>
          <w:noProof/>
        </w:rPr>
        <w:instrText xml:space="preserve"> PAGEREF _Toc201758440 \h </w:instrText>
      </w:r>
      <w:r w:rsidRPr="00155E75">
        <w:rPr>
          <w:noProof/>
        </w:rPr>
      </w:r>
      <w:r w:rsidRPr="00155E75">
        <w:rPr>
          <w:noProof/>
        </w:rPr>
        <w:fldChar w:fldCharType="separate"/>
      </w:r>
      <w:r w:rsidRPr="00155E75">
        <w:rPr>
          <w:noProof/>
        </w:rPr>
        <w:t>588</w:t>
      </w:r>
      <w:r w:rsidRPr="00155E75">
        <w:rPr>
          <w:noProof/>
        </w:rPr>
        <w:fldChar w:fldCharType="end"/>
      </w:r>
    </w:p>
    <w:p w14:paraId="5B9B2E04" w14:textId="0B31F06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H—Imported hybrid mismatch</w:t>
      </w:r>
      <w:r w:rsidRPr="00155E75">
        <w:rPr>
          <w:b w:val="0"/>
          <w:noProof/>
          <w:sz w:val="18"/>
        </w:rPr>
        <w:tab/>
      </w:r>
      <w:r w:rsidRPr="00155E75">
        <w:rPr>
          <w:b w:val="0"/>
          <w:noProof/>
          <w:sz w:val="18"/>
        </w:rPr>
        <w:fldChar w:fldCharType="begin"/>
      </w:r>
      <w:r w:rsidRPr="00155E75">
        <w:rPr>
          <w:b w:val="0"/>
          <w:noProof/>
          <w:sz w:val="18"/>
        </w:rPr>
        <w:instrText xml:space="preserve"> PAGEREF _Toc201758441 \h </w:instrText>
      </w:r>
      <w:r w:rsidRPr="00155E75">
        <w:rPr>
          <w:b w:val="0"/>
          <w:noProof/>
          <w:sz w:val="18"/>
        </w:rPr>
      </w:r>
      <w:r w:rsidRPr="00155E75">
        <w:rPr>
          <w:b w:val="0"/>
          <w:noProof/>
          <w:sz w:val="18"/>
        </w:rPr>
        <w:fldChar w:fldCharType="separate"/>
      </w:r>
      <w:r w:rsidRPr="00155E75">
        <w:rPr>
          <w:b w:val="0"/>
          <w:noProof/>
          <w:sz w:val="18"/>
        </w:rPr>
        <w:t>589</w:t>
      </w:r>
      <w:r w:rsidRPr="00155E75">
        <w:rPr>
          <w:b w:val="0"/>
          <w:noProof/>
          <w:sz w:val="18"/>
        </w:rPr>
        <w:fldChar w:fldCharType="end"/>
      </w:r>
    </w:p>
    <w:p w14:paraId="6B41405E" w14:textId="2A49AB5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H</w:t>
      </w:r>
      <w:r w:rsidRPr="00155E75">
        <w:rPr>
          <w:b w:val="0"/>
          <w:noProof/>
          <w:sz w:val="18"/>
        </w:rPr>
        <w:tab/>
      </w:r>
      <w:r w:rsidRPr="00155E75">
        <w:rPr>
          <w:b w:val="0"/>
          <w:noProof/>
          <w:sz w:val="18"/>
        </w:rPr>
        <w:fldChar w:fldCharType="begin"/>
      </w:r>
      <w:r w:rsidRPr="00155E75">
        <w:rPr>
          <w:b w:val="0"/>
          <w:noProof/>
          <w:sz w:val="18"/>
        </w:rPr>
        <w:instrText xml:space="preserve"> PAGEREF _Toc201758442 \h </w:instrText>
      </w:r>
      <w:r w:rsidRPr="00155E75">
        <w:rPr>
          <w:b w:val="0"/>
          <w:noProof/>
          <w:sz w:val="18"/>
        </w:rPr>
      </w:r>
      <w:r w:rsidRPr="00155E75">
        <w:rPr>
          <w:b w:val="0"/>
          <w:noProof/>
          <w:sz w:val="18"/>
        </w:rPr>
        <w:fldChar w:fldCharType="separate"/>
      </w:r>
      <w:r w:rsidRPr="00155E75">
        <w:rPr>
          <w:b w:val="0"/>
          <w:noProof/>
          <w:sz w:val="18"/>
        </w:rPr>
        <w:t>589</w:t>
      </w:r>
      <w:r w:rsidRPr="00155E75">
        <w:rPr>
          <w:b w:val="0"/>
          <w:noProof/>
          <w:sz w:val="18"/>
        </w:rPr>
        <w:fldChar w:fldCharType="end"/>
      </w:r>
    </w:p>
    <w:p w14:paraId="414F578D" w14:textId="2FA15A7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605</w:t>
      </w:r>
      <w:r>
        <w:rPr>
          <w:noProof/>
        </w:rPr>
        <w:tab/>
        <w:t>What this Subdivision is about</w:t>
      </w:r>
      <w:r w:rsidRPr="00155E75">
        <w:rPr>
          <w:noProof/>
        </w:rPr>
        <w:tab/>
      </w:r>
      <w:r w:rsidRPr="00155E75">
        <w:rPr>
          <w:noProof/>
        </w:rPr>
        <w:fldChar w:fldCharType="begin"/>
      </w:r>
      <w:r w:rsidRPr="00155E75">
        <w:rPr>
          <w:noProof/>
        </w:rPr>
        <w:instrText xml:space="preserve"> PAGEREF _Toc201758443 \h </w:instrText>
      </w:r>
      <w:r w:rsidRPr="00155E75">
        <w:rPr>
          <w:noProof/>
        </w:rPr>
      </w:r>
      <w:r w:rsidRPr="00155E75">
        <w:rPr>
          <w:noProof/>
        </w:rPr>
        <w:fldChar w:fldCharType="separate"/>
      </w:r>
      <w:r w:rsidRPr="00155E75">
        <w:rPr>
          <w:noProof/>
        </w:rPr>
        <w:t>589</w:t>
      </w:r>
      <w:r w:rsidRPr="00155E75">
        <w:rPr>
          <w:noProof/>
        </w:rPr>
        <w:fldChar w:fldCharType="end"/>
      </w:r>
    </w:p>
    <w:p w14:paraId="1BDE8A60" w14:textId="3404C90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_Toc201758444 \h </w:instrText>
      </w:r>
      <w:r w:rsidRPr="00155E75">
        <w:rPr>
          <w:b w:val="0"/>
          <w:noProof/>
          <w:sz w:val="18"/>
        </w:rPr>
      </w:r>
      <w:r w:rsidRPr="00155E75">
        <w:rPr>
          <w:b w:val="0"/>
          <w:noProof/>
          <w:sz w:val="18"/>
        </w:rPr>
        <w:fldChar w:fldCharType="separate"/>
      </w:r>
      <w:r w:rsidRPr="00155E75">
        <w:rPr>
          <w:b w:val="0"/>
          <w:noProof/>
          <w:sz w:val="18"/>
        </w:rPr>
        <w:t>590</w:t>
      </w:r>
      <w:r w:rsidRPr="00155E75">
        <w:rPr>
          <w:b w:val="0"/>
          <w:noProof/>
          <w:sz w:val="18"/>
        </w:rPr>
        <w:fldChar w:fldCharType="end"/>
      </w:r>
    </w:p>
    <w:p w14:paraId="436F49A9" w14:textId="1E5C18F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610</w:t>
      </w:r>
      <w:r>
        <w:rPr>
          <w:noProof/>
        </w:rPr>
        <w:tab/>
        <w:t>Deduction not allowable</w:t>
      </w:r>
      <w:r w:rsidRPr="00155E75">
        <w:rPr>
          <w:noProof/>
        </w:rPr>
        <w:tab/>
      </w:r>
      <w:r w:rsidRPr="00155E75">
        <w:rPr>
          <w:noProof/>
        </w:rPr>
        <w:fldChar w:fldCharType="begin"/>
      </w:r>
      <w:r w:rsidRPr="00155E75">
        <w:rPr>
          <w:noProof/>
        </w:rPr>
        <w:instrText xml:space="preserve"> PAGEREF _Toc201758445 \h </w:instrText>
      </w:r>
      <w:r w:rsidRPr="00155E75">
        <w:rPr>
          <w:noProof/>
        </w:rPr>
      </w:r>
      <w:r w:rsidRPr="00155E75">
        <w:rPr>
          <w:noProof/>
        </w:rPr>
        <w:fldChar w:fldCharType="separate"/>
      </w:r>
      <w:r w:rsidRPr="00155E75">
        <w:rPr>
          <w:noProof/>
        </w:rPr>
        <w:t>590</w:t>
      </w:r>
      <w:r w:rsidRPr="00155E75">
        <w:rPr>
          <w:noProof/>
        </w:rPr>
        <w:fldChar w:fldCharType="end"/>
      </w:r>
    </w:p>
    <w:p w14:paraId="1F69A87F" w14:textId="39BA00D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615</w:t>
      </w:r>
      <w:r>
        <w:rPr>
          <w:noProof/>
        </w:rPr>
        <w:tab/>
        <w:t>When a payment gives rise to an imported hybrid mismatch</w:t>
      </w:r>
      <w:r w:rsidRPr="00155E75">
        <w:rPr>
          <w:noProof/>
        </w:rPr>
        <w:tab/>
      </w:r>
      <w:r w:rsidRPr="00155E75">
        <w:rPr>
          <w:noProof/>
        </w:rPr>
        <w:fldChar w:fldCharType="begin"/>
      </w:r>
      <w:r w:rsidRPr="00155E75">
        <w:rPr>
          <w:noProof/>
        </w:rPr>
        <w:instrText xml:space="preserve"> PAGEREF _Toc201758446 \h </w:instrText>
      </w:r>
      <w:r w:rsidRPr="00155E75">
        <w:rPr>
          <w:noProof/>
        </w:rPr>
      </w:r>
      <w:r w:rsidRPr="00155E75">
        <w:rPr>
          <w:noProof/>
        </w:rPr>
        <w:fldChar w:fldCharType="separate"/>
      </w:r>
      <w:r w:rsidRPr="00155E75">
        <w:rPr>
          <w:noProof/>
        </w:rPr>
        <w:t>590</w:t>
      </w:r>
      <w:r w:rsidRPr="00155E75">
        <w:rPr>
          <w:noProof/>
        </w:rPr>
        <w:fldChar w:fldCharType="end"/>
      </w:r>
    </w:p>
    <w:p w14:paraId="3371CA48" w14:textId="33D1A89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620</w:t>
      </w:r>
      <w:r>
        <w:rPr>
          <w:noProof/>
        </w:rPr>
        <w:tab/>
        <w:t>Hybrid mismatch</w:t>
      </w:r>
      <w:r w:rsidRPr="00155E75">
        <w:rPr>
          <w:noProof/>
        </w:rPr>
        <w:tab/>
      </w:r>
      <w:r w:rsidRPr="00155E75">
        <w:rPr>
          <w:noProof/>
        </w:rPr>
        <w:fldChar w:fldCharType="begin"/>
      </w:r>
      <w:r w:rsidRPr="00155E75">
        <w:rPr>
          <w:noProof/>
        </w:rPr>
        <w:instrText xml:space="preserve"> PAGEREF _Toc201758447 \h </w:instrText>
      </w:r>
      <w:r w:rsidRPr="00155E75">
        <w:rPr>
          <w:noProof/>
        </w:rPr>
      </w:r>
      <w:r w:rsidRPr="00155E75">
        <w:rPr>
          <w:noProof/>
        </w:rPr>
        <w:fldChar w:fldCharType="separate"/>
      </w:r>
      <w:r w:rsidRPr="00155E75">
        <w:rPr>
          <w:noProof/>
        </w:rPr>
        <w:t>592</w:t>
      </w:r>
      <w:r w:rsidRPr="00155E75">
        <w:rPr>
          <w:noProof/>
        </w:rPr>
        <w:fldChar w:fldCharType="end"/>
      </w:r>
    </w:p>
    <w:p w14:paraId="2F6A0433" w14:textId="32E1D62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625</w:t>
      </w:r>
      <w:r>
        <w:rPr>
          <w:noProof/>
        </w:rPr>
        <w:tab/>
        <w:t xml:space="preserve">Meaning of </w:t>
      </w:r>
      <w:r w:rsidRPr="00BC290B">
        <w:rPr>
          <w:i/>
          <w:noProof/>
        </w:rPr>
        <w:t>importing payment</w:t>
      </w:r>
      <w:r w:rsidRPr="00155E75">
        <w:rPr>
          <w:noProof/>
        </w:rPr>
        <w:tab/>
      </w:r>
      <w:r w:rsidRPr="00155E75">
        <w:rPr>
          <w:noProof/>
        </w:rPr>
        <w:fldChar w:fldCharType="begin"/>
      </w:r>
      <w:r w:rsidRPr="00155E75">
        <w:rPr>
          <w:noProof/>
        </w:rPr>
        <w:instrText xml:space="preserve"> PAGEREF _Toc201758448 \h </w:instrText>
      </w:r>
      <w:r w:rsidRPr="00155E75">
        <w:rPr>
          <w:noProof/>
        </w:rPr>
      </w:r>
      <w:r w:rsidRPr="00155E75">
        <w:rPr>
          <w:noProof/>
        </w:rPr>
        <w:fldChar w:fldCharType="separate"/>
      </w:r>
      <w:r w:rsidRPr="00155E75">
        <w:rPr>
          <w:noProof/>
        </w:rPr>
        <w:t>592</w:t>
      </w:r>
      <w:r w:rsidRPr="00155E75">
        <w:rPr>
          <w:noProof/>
        </w:rPr>
        <w:fldChar w:fldCharType="end"/>
      </w:r>
    </w:p>
    <w:p w14:paraId="112FDC6A" w14:textId="0FE06AE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630</w:t>
      </w:r>
      <w:r>
        <w:rPr>
          <w:noProof/>
        </w:rPr>
        <w:tab/>
        <w:t>Working out the amount of the imported hybrid mismatch</w:t>
      </w:r>
      <w:r w:rsidRPr="00155E75">
        <w:rPr>
          <w:noProof/>
        </w:rPr>
        <w:tab/>
      </w:r>
      <w:r w:rsidRPr="00155E75">
        <w:rPr>
          <w:noProof/>
        </w:rPr>
        <w:fldChar w:fldCharType="begin"/>
      </w:r>
      <w:r w:rsidRPr="00155E75">
        <w:rPr>
          <w:noProof/>
        </w:rPr>
        <w:instrText xml:space="preserve"> PAGEREF _Toc201758449 \h </w:instrText>
      </w:r>
      <w:r w:rsidRPr="00155E75">
        <w:rPr>
          <w:noProof/>
        </w:rPr>
      </w:r>
      <w:r w:rsidRPr="00155E75">
        <w:rPr>
          <w:noProof/>
        </w:rPr>
        <w:fldChar w:fldCharType="separate"/>
      </w:r>
      <w:r w:rsidRPr="00155E75">
        <w:rPr>
          <w:noProof/>
        </w:rPr>
        <w:t>594</w:t>
      </w:r>
      <w:r w:rsidRPr="00155E75">
        <w:rPr>
          <w:noProof/>
        </w:rPr>
        <w:fldChar w:fldCharType="end"/>
      </w:r>
    </w:p>
    <w:p w14:paraId="742797B6" w14:textId="48C8711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635</w:t>
      </w:r>
      <w:r>
        <w:rPr>
          <w:noProof/>
        </w:rPr>
        <w:tab/>
        <w:t>Carry forward of residual offshore hybrid mismatches</w:t>
      </w:r>
      <w:r w:rsidRPr="00155E75">
        <w:rPr>
          <w:noProof/>
        </w:rPr>
        <w:tab/>
      </w:r>
      <w:r w:rsidRPr="00155E75">
        <w:rPr>
          <w:noProof/>
        </w:rPr>
        <w:fldChar w:fldCharType="begin"/>
      </w:r>
      <w:r w:rsidRPr="00155E75">
        <w:rPr>
          <w:noProof/>
        </w:rPr>
        <w:instrText xml:space="preserve"> PAGEREF _Toc201758450 \h </w:instrText>
      </w:r>
      <w:r w:rsidRPr="00155E75">
        <w:rPr>
          <w:noProof/>
        </w:rPr>
      </w:r>
      <w:r w:rsidRPr="00155E75">
        <w:rPr>
          <w:noProof/>
        </w:rPr>
        <w:fldChar w:fldCharType="separate"/>
      </w:r>
      <w:r w:rsidRPr="00155E75">
        <w:rPr>
          <w:noProof/>
        </w:rPr>
        <w:t>595</w:t>
      </w:r>
      <w:r w:rsidRPr="00155E75">
        <w:rPr>
          <w:noProof/>
        </w:rPr>
        <w:fldChar w:fldCharType="end"/>
      </w:r>
    </w:p>
    <w:p w14:paraId="2DF40CB7" w14:textId="7BC56D0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I—Dual inclusion income</w:t>
      </w:r>
      <w:r w:rsidRPr="00155E75">
        <w:rPr>
          <w:b w:val="0"/>
          <w:noProof/>
          <w:sz w:val="18"/>
        </w:rPr>
        <w:tab/>
      </w:r>
      <w:r w:rsidRPr="00155E75">
        <w:rPr>
          <w:b w:val="0"/>
          <w:noProof/>
          <w:sz w:val="18"/>
        </w:rPr>
        <w:fldChar w:fldCharType="begin"/>
      </w:r>
      <w:r w:rsidRPr="00155E75">
        <w:rPr>
          <w:b w:val="0"/>
          <w:noProof/>
          <w:sz w:val="18"/>
        </w:rPr>
        <w:instrText xml:space="preserve"> PAGEREF _Toc201758451 \h </w:instrText>
      </w:r>
      <w:r w:rsidRPr="00155E75">
        <w:rPr>
          <w:b w:val="0"/>
          <w:noProof/>
          <w:sz w:val="18"/>
        </w:rPr>
      </w:r>
      <w:r w:rsidRPr="00155E75">
        <w:rPr>
          <w:b w:val="0"/>
          <w:noProof/>
          <w:sz w:val="18"/>
        </w:rPr>
        <w:fldChar w:fldCharType="separate"/>
      </w:r>
      <w:r w:rsidRPr="00155E75">
        <w:rPr>
          <w:b w:val="0"/>
          <w:noProof/>
          <w:sz w:val="18"/>
        </w:rPr>
        <w:t>596</w:t>
      </w:r>
      <w:r w:rsidRPr="00155E75">
        <w:rPr>
          <w:b w:val="0"/>
          <w:noProof/>
          <w:sz w:val="18"/>
        </w:rPr>
        <w:fldChar w:fldCharType="end"/>
      </w:r>
    </w:p>
    <w:p w14:paraId="06989C08" w14:textId="14FB79C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I</w:t>
      </w:r>
      <w:r w:rsidRPr="00155E75">
        <w:rPr>
          <w:b w:val="0"/>
          <w:noProof/>
          <w:sz w:val="18"/>
        </w:rPr>
        <w:tab/>
      </w:r>
      <w:r w:rsidRPr="00155E75">
        <w:rPr>
          <w:b w:val="0"/>
          <w:noProof/>
          <w:sz w:val="18"/>
        </w:rPr>
        <w:fldChar w:fldCharType="begin"/>
      </w:r>
      <w:r w:rsidRPr="00155E75">
        <w:rPr>
          <w:b w:val="0"/>
          <w:noProof/>
          <w:sz w:val="18"/>
        </w:rPr>
        <w:instrText xml:space="preserve"> PAGEREF _Toc201758452 \h </w:instrText>
      </w:r>
      <w:r w:rsidRPr="00155E75">
        <w:rPr>
          <w:b w:val="0"/>
          <w:noProof/>
          <w:sz w:val="18"/>
        </w:rPr>
      </w:r>
      <w:r w:rsidRPr="00155E75">
        <w:rPr>
          <w:b w:val="0"/>
          <w:noProof/>
          <w:sz w:val="18"/>
        </w:rPr>
        <w:fldChar w:fldCharType="separate"/>
      </w:r>
      <w:r w:rsidRPr="00155E75">
        <w:rPr>
          <w:b w:val="0"/>
          <w:noProof/>
          <w:sz w:val="18"/>
        </w:rPr>
        <w:t>596</w:t>
      </w:r>
      <w:r w:rsidRPr="00155E75">
        <w:rPr>
          <w:b w:val="0"/>
          <w:noProof/>
          <w:sz w:val="18"/>
        </w:rPr>
        <w:fldChar w:fldCharType="end"/>
      </w:r>
    </w:p>
    <w:p w14:paraId="27A68053" w14:textId="6E772D5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675</w:t>
      </w:r>
      <w:r>
        <w:rPr>
          <w:noProof/>
        </w:rPr>
        <w:tab/>
        <w:t>What this Subdivision is about</w:t>
      </w:r>
      <w:r w:rsidRPr="00155E75">
        <w:rPr>
          <w:noProof/>
        </w:rPr>
        <w:tab/>
      </w:r>
      <w:r w:rsidRPr="00155E75">
        <w:rPr>
          <w:noProof/>
        </w:rPr>
        <w:fldChar w:fldCharType="begin"/>
      </w:r>
      <w:r w:rsidRPr="00155E75">
        <w:rPr>
          <w:noProof/>
        </w:rPr>
        <w:instrText xml:space="preserve"> PAGEREF _Toc201758453 \h </w:instrText>
      </w:r>
      <w:r w:rsidRPr="00155E75">
        <w:rPr>
          <w:noProof/>
        </w:rPr>
      </w:r>
      <w:r w:rsidRPr="00155E75">
        <w:rPr>
          <w:noProof/>
        </w:rPr>
        <w:fldChar w:fldCharType="separate"/>
      </w:r>
      <w:r w:rsidRPr="00155E75">
        <w:rPr>
          <w:noProof/>
        </w:rPr>
        <w:t>596</w:t>
      </w:r>
      <w:r w:rsidRPr="00155E75">
        <w:rPr>
          <w:noProof/>
        </w:rPr>
        <w:fldChar w:fldCharType="end"/>
      </w:r>
    </w:p>
    <w:p w14:paraId="3995CA71" w14:textId="1AC81B7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_Toc201758454 \h </w:instrText>
      </w:r>
      <w:r w:rsidRPr="00155E75">
        <w:rPr>
          <w:b w:val="0"/>
          <w:noProof/>
          <w:sz w:val="18"/>
        </w:rPr>
      </w:r>
      <w:r w:rsidRPr="00155E75">
        <w:rPr>
          <w:b w:val="0"/>
          <w:noProof/>
          <w:sz w:val="18"/>
        </w:rPr>
        <w:fldChar w:fldCharType="separate"/>
      </w:r>
      <w:r w:rsidRPr="00155E75">
        <w:rPr>
          <w:b w:val="0"/>
          <w:noProof/>
          <w:sz w:val="18"/>
        </w:rPr>
        <w:t>597</w:t>
      </w:r>
      <w:r w:rsidRPr="00155E75">
        <w:rPr>
          <w:b w:val="0"/>
          <w:noProof/>
          <w:sz w:val="18"/>
        </w:rPr>
        <w:fldChar w:fldCharType="end"/>
      </w:r>
    </w:p>
    <w:p w14:paraId="4284262B" w14:textId="07A6387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680</w:t>
      </w:r>
      <w:r>
        <w:rPr>
          <w:noProof/>
        </w:rPr>
        <w:tab/>
        <w:t>Dual inclusion income, and when an entity is eligible to apply it</w:t>
      </w:r>
      <w:r w:rsidRPr="00155E75">
        <w:rPr>
          <w:noProof/>
        </w:rPr>
        <w:tab/>
      </w:r>
      <w:r w:rsidRPr="00155E75">
        <w:rPr>
          <w:noProof/>
        </w:rPr>
        <w:fldChar w:fldCharType="begin"/>
      </w:r>
      <w:r w:rsidRPr="00155E75">
        <w:rPr>
          <w:noProof/>
        </w:rPr>
        <w:instrText xml:space="preserve"> PAGEREF _Toc201758455 \h </w:instrText>
      </w:r>
      <w:r w:rsidRPr="00155E75">
        <w:rPr>
          <w:noProof/>
        </w:rPr>
      </w:r>
      <w:r w:rsidRPr="00155E75">
        <w:rPr>
          <w:noProof/>
        </w:rPr>
        <w:fldChar w:fldCharType="separate"/>
      </w:r>
      <w:r w:rsidRPr="00155E75">
        <w:rPr>
          <w:noProof/>
        </w:rPr>
        <w:t>597</w:t>
      </w:r>
      <w:r w:rsidRPr="00155E75">
        <w:rPr>
          <w:noProof/>
        </w:rPr>
        <w:fldChar w:fldCharType="end"/>
      </w:r>
    </w:p>
    <w:p w14:paraId="62B926A5" w14:textId="1E5C578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J—Integrity rule</w:t>
      </w:r>
      <w:r w:rsidRPr="00155E75">
        <w:rPr>
          <w:b w:val="0"/>
          <w:noProof/>
          <w:sz w:val="18"/>
        </w:rPr>
        <w:tab/>
      </w:r>
      <w:r w:rsidRPr="00155E75">
        <w:rPr>
          <w:b w:val="0"/>
          <w:noProof/>
          <w:sz w:val="18"/>
        </w:rPr>
        <w:fldChar w:fldCharType="begin"/>
      </w:r>
      <w:r w:rsidRPr="00155E75">
        <w:rPr>
          <w:b w:val="0"/>
          <w:noProof/>
          <w:sz w:val="18"/>
        </w:rPr>
        <w:instrText xml:space="preserve"> PAGEREF _Toc201758456 \h </w:instrText>
      </w:r>
      <w:r w:rsidRPr="00155E75">
        <w:rPr>
          <w:b w:val="0"/>
          <w:noProof/>
          <w:sz w:val="18"/>
        </w:rPr>
      </w:r>
      <w:r w:rsidRPr="00155E75">
        <w:rPr>
          <w:b w:val="0"/>
          <w:noProof/>
          <w:sz w:val="18"/>
        </w:rPr>
        <w:fldChar w:fldCharType="separate"/>
      </w:r>
      <w:r w:rsidRPr="00155E75">
        <w:rPr>
          <w:b w:val="0"/>
          <w:noProof/>
          <w:sz w:val="18"/>
        </w:rPr>
        <w:t>600</w:t>
      </w:r>
      <w:r w:rsidRPr="00155E75">
        <w:rPr>
          <w:b w:val="0"/>
          <w:noProof/>
          <w:sz w:val="18"/>
        </w:rPr>
        <w:fldChar w:fldCharType="end"/>
      </w:r>
    </w:p>
    <w:p w14:paraId="740C7EC6" w14:textId="2E7AA65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720</w:t>
      </w:r>
      <w:r>
        <w:rPr>
          <w:noProof/>
        </w:rPr>
        <w:tab/>
        <w:t>What this Subdivision is about</w:t>
      </w:r>
      <w:r w:rsidRPr="00155E75">
        <w:rPr>
          <w:noProof/>
        </w:rPr>
        <w:tab/>
      </w:r>
      <w:r w:rsidRPr="00155E75">
        <w:rPr>
          <w:noProof/>
        </w:rPr>
        <w:fldChar w:fldCharType="begin"/>
      </w:r>
      <w:r w:rsidRPr="00155E75">
        <w:rPr>
          <w:noProof/>
        </w:rPr>
        <w:instrText xml:space="preserve"> PAGEREF _Toc201758457 \h </w:instrText>
      </w:r>
      <w:r w:rsidRPr="00155E75">
        <w:rPr>
          <w:noProof/>
        </w:rPr>
      </w:r>
      <w:r w:rsidRPr="00155E75">
        <w:rPr>
          <w:noProof/>
        </w:rPr>
        <w:fldChar w:fldCharType="separate"/>
      </w:r>
      <w:r w:rsidRPr="00155E75">
        <w:rPr>
          <w:noProof/>
        </w:rPr>
        <w:t>600</w:t>
      </w:r>
      <w:r w:rsidRPr="00155E75">
        <w:rPr>
          <w:noProof/>
        </w:rPr>
        <w:fldChar w:fldCharType="end"/>
      </w:r>
    </w:p>
    <w:p w14:paraId="1E687548" w14:textId="2C67A98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_Toc201758458 \h </w:instrText>
      </w:r>
      <w:r w:rsidRPr="00155E75">
        <w:rPr>
          <w:b w:val="0"/>
          <w:noProof/>
          <w:sz w:val="18"/>
        </w:rPr>
      </w:r>
      <w:r w:rsidRPr="00155E75">
        <w:rPr>
          <w:b w:val="0"/>
          <w:noProof/>
          <w:sz w:val="18"/>
        </w:rPr>
        <w:fldChar w:fldCharType="separate"/>
      </w:r>
      <w:r w:rsidRPr="00155E75">
        <w:rPr>
          <w:b w:val="0"/>
          <w:noProof/>
          <w:sz w:val="18"/>
        </w:rPr>
        <w:t>601</w:t>
      </w:r>
      <w:r w:rsidRPr="00155E75">
        <w:rPr>
          <w:b w:val="0"/>
          <w:noProof/>
          <w:sz w:val="18"/>
        </w:rPr>
        <w:fldChar w:fldCharType="end"/>
      </w:r>
    </w:p>
    <w:p w14:paraId="28680EAB" w14:textId="4C6EAD6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725</w:t>
      </w:r>
      <w:r>
        <w:rPr>
          <w:noProof/>
        </w:rPr>
        <w:tab/>
        <w:t>Payments made to interposed foreign entity (integrity measure)—denial of deduction</w:t>
      </w:r>
      <w:r w:rsidRPr="00155E75">
        <w:rPr>
          <w:noProof/>
        </w:rPr>
        <w:tab/>
      </w:r>
      <w:r w:rsidRPr="00155E75">
        <w:rPr>
          <w:noProof/>
        </w:rPr>
        <w:fldChar w:fldCharType="begin"/>
      </w:r>
      <w:r w:rsidRPr="00155E75">
        <w:rPr>
          <w:noProof/>
        </w:rPr>
        <w:instrText xml:space="preserve"> PAGEREF _Toc201758459 \h </w:instrText>
      </w:r>
      <w:r w:rsidRPr="00155E75">
        <w:rPr>
          <w:noProof/>
        </w:rPr>
      </w:r>
      <w:r w:rsidRPr="00155E75">
        <w:rPr>
          <w:noProof/>
        </w:rPr>
        <w:fldChar w:fldCharType="separate"/>
      </w:r>
      <w:r w:rsidRPr="00155E75">
        <w:rPr>
          <w:noProof/>
        </w:rPr>
        <w:t>601</w:t>
      </w:r>
      <w:r w:rsidRPr="00155E75">
        <w:rPr>
          <w:noProof/>
        </w:rPr>
        <w:fldChar w:fldCharType="end"/>
      </w:r>
    </w:p>
    <w:p w14:paraId="3B0782D9" w14:textId="7C40A30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730</w:t>
      </w:r>
      <w:r>
        <w:rPr>
          <w:noProof/>
        </w:rPr>
        <w:tab/>
        <w:t>Back to back arrangements, etc.</w:t>
      </w:r>
      <w:r w:rsidRPr="00155E75">
        <w:rPr>
          <w:noProof/>
        </w:rPr>
        <w:tab/>
      </w:r>
      <w:r w:rsidRPr="00155E75">
        <w:rPr>
          <w:noProof/>
        </w:rPr>
        <w:fldChar w:fldCharType="begin"/>
      </w:r>
      <w:r w:rsidRPr="00155E75">
        <w:rPr>
          <w:noProof/>
        </w:rPr>
        <w:instrText xml:space="preserve"> PAGEREF _Toc201758460 \h </w:instrText>
      </w:r>
      <w:r w:rsidRPr="00155E75">
        <w:rPr>
          <w:noProof/>
        </w:rPr>
      </w:r>
      <w:r w:rsidRPr="00155E75">
        <w:rPr>
          <w:noProof/>
        </w:rPr>
        <w:fldChar w:fldCharType="separate"/>
      </w:r>
      <w:r w:rsidRPr="00155E75">
        <w:rPr>
          <w:noProof/>
        </w:rPr>
        <w:t>604</w:t>
      </w:r>
      <w:r w:rsidRPr="00155E75">
        <w:rPr>
          <w:noProof/>
        </w:rPr>
        <w:fldChar w:fldCharType="end"/>
      </w:r>
    </w:p>
    <w:p w14:paraId="2A3398AC" w14:textId="50B9A14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832</w:t>
      </w:r>
      <w:r>
        <w:rPr>
          <w:noProof/>
        </w:rPr>
        <w:noBreakHyphen/>
        <w:t>735</w:t>
      </w:r>
      <w:r>
        <w:rPr>
          <w:noProof/>
        </w:rPr>
        <w:tab/>
        <w:t>Determination may specify kinds of scheme and circumstances where no denial of deduction</w:t>
      </w:r>
      <w:r w:rsidRPr="00155E75">
        <w:rPr>
          <w:noProof/>
        </w:rPr>
        <w:tab/>
      </w:r>
      <w:r w:rsidRPr="00155E75">
        <w:rPr>
          <w:noProof/>
        </w:rPr>
        <w:fldChar w:fldCharType="begin"/>
      </w:r>
      <w:r w:rsidRPr="00155E75">
        <w:rPr>
          <w:noProof/>
        </w:rPr>
        <w:instrText xml:space="preserve"> PAGEREF _Toc201758461 \h </w:instrText>
      </w:r>
      <w:r w:rsidRPr="00155E75">
        <w:rPr>
          <w:noProof/>
        </w:rPr>
      </w:r>
      <w:r w:rsidRPr="00155E75">
        <w:rPr>
          <w:noProof/>
        </w:rPr>
        <w:fldChar w:fldCharType="separate"/>
      </w:r>
      <w:r w:rsidRPr="00155E75">
        <w:rPr>
          <w:noProof/>
        </w:rPr>
        <w:t>604</w:t>
      </w:r>
      <w:r w:rsidRPr="00155E75">
        <w:rPr>
          <w:noProof/>
        </w:rPr>
        <w:fldChar w:fldCharType="end"/>
      </w:r>
    </w:p>
    <w:p w14:paraId="1874D029" w14:textId="617E546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832</w:t>
      </w:r>
      <w:r>
        <w:rPr>
          <w:noProof/>
        </w:rPr>
        <w:noBreakHyphen/>
        <w:t>K—Modifications for Division 230 (about taxation of financial arrangements)</w:t>
      </w:r>
      <w:r w:rsidRPr="00155E75">
        <w:rPr>
          <w:b w:val="0"/>
          <w:noProof/>
          <w:sz w:val="18"/>
        </w:rPr>
        <w:tab/>
      </w:r>
      <w:r w:rsidRPr="00155E75">
        <w:rPr>
          <w:b w:val="0"/>
          <w:noProof/>
          <w:sz w:val="18"/>
        </w:rPr>
        <w:fldChar w:fldCharType="begin"/>
      </w:r>
      <w:r w:rsidRPr="00155E75">
        <w:rPr>
          <w:b w:val="0"/>
          <w:noProof/>
          <w:sz w:val="18"/>
        </w:rPr>
        <w:instrText xml:space="preserve"> PAGEREF _Toc201758462 \h </w:instrText>
      </w:r>
      <w:r w:rsidRPr="00155E75">
        <w:rPr>
          <w:b w:val="0"/>
          <w:noProof/>
          <w:sz w:val="18"/>
        </w:rPr>
      </w:r>
      <w:r w:rsidRPr="00155E75">
        <w:rPr>
          <w:b w:val="0"/>
          <w:noProof/>
          <w:sz w:val="18"/>
        </w:rPr>
        <w:fldChar w:fldCharType="separate"/>
      </w:r>
      <w:r w:rsidRPr="00155E75">
        <w:rPr>
          <w:b w:val="0"/>
          <w:noProof/>
          <w:sz w:val="18"/>
        </w:rPr>
        <w:t>605</w:t>
      </w:r>
      <w:r w:rsidRPr="00155E75">
        <w:rPr>
          <w:b w:val="0"/>
          <w:noProof/>
          <w:sz w:val="18"/>
        </w:rPr>
        <w:fldChar w:fldCharType="end"/>
      </w:r>
    </w:p>
    <w:p w14:paraId="546267EB" w14:textId="3477266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832</w:t>
      </w:r>
      <w:r>
        <w:rPr>
          <w:noProof/>
        </w:rPr>
        <w:noBreakHyphen/>
        <w:t>K</w:t>
      </w:r>
      <w:r w:rsidRPr="00155E75">
        <w:rPr>
          <w:b w:val="0"/>
          <w:noProof/>
          <w:sz w:val="18"/>
        </w:rPr>
        <w:tab/>
      </w:r>
      <w:r w:rsidRPr="00155E75">
        <w:rPr>
          <w:b w:val="0"/>
          <w:noProof/>
          <w:sz w:val="18"/>
        </w:rPr>
        <w:fldChar w:fldCharType="begin"/>
      </w:r>
      <w:r w:rsidRPr="00155E75">
        <w:rPr>
          <w:b w:val="0"/>
          <w:noProof/>
          <w:sz w:val="18"/>
        </w:rPr>
        <w:instrText xml:space="preserve"> PAGEREF _Toc201758463 \h </w:instrText>
      </w:r>
      <w:r w:rsidRPr="00155E75">
        <w:rPr>
          <w:b w:val="0"/>
          <w:noProof/>
          <w:sz w:val="18"/>
        </w:rPr>
      </w:r>
      <w:r w:rsidRPr="00155E75">
        <w:rPr>
          <w:b w:val="0"/>
          <w:noProof/>
          <w:sz w:val="18"/>
        </w:rPr>
        <w:fldChar w:fldCharType="separate"/>
      </w:r>
      <w:r w:rsidRPr="00155E75">
        <w:rPr>
          <w:b w:val="0"/>
          <w:noProof/>
          <w:sz w:val="18"/>
        </w:rPr>
        <w:t>605</w:t>
      </w:r>
      <w:r w:rsidRPr="00155E75">
        <w:rPr>
          <w:b w:val="0"/>
          <w:noProof/>
          <w:sz w:val="18"/>
        </w:rPr>
        <w:fldChar w:fldCharType="end"/>
      </w:r>
    </w:p>
    <w:p w14:paraId="5E3996F5" w14:textId="0B65176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775</w:t>
      </w:r>
      <w:r>
        <w:rPr>
          <w:noProof/>
        </w:rPr>
        <w:tab/>
        <w:t>What this Subdivision is about</w:t>
      </w:r>
      <w:r w:rsidRPr="00155E75">
        <w:rPr>
          <w:noProof/>
        </w:rPr>
        <w:tab/>
      </w:r>
      <w:r w:rsidRPr="00155E75">
        <w:rPr>
          <w:noProof/>
        </w:rPr>
        <w:fldChar w:fldCharType="begin"/>
      </w:r>
      <w:r w:rsidRPr="00155E75">
        <w:rPr>
          <w:noProof/>
        </w:rPr>
        <w:instrText xml:space="preserve"> PAGEREF _Toc201758464 \h </w:instrText>
      </w:r>
      <w:r w:rsidRPr="00155E75">
        <w:rPr>
          <w:noProof/>
        </w:rPr>
      </w:r>
      <w:r w:rsidRPr="00155E75">
        <w:rPr>
          <w:noProof/>
        </w:rPr>
        <w:fldChar w:fldCharType="separate"/>
      </w:r>
      <w:r w:rsidRPr="00155E75">
        <w:rPr>
          <w:noProof/>
        </w:rPr>
        <w:t>605</w:t>
      </w:r>
      <w:r w:rsidRPr="00155E75">
        <w:rPr>
          <w:noProof/>
        </w:rPr>
        <w:fldChar w:fldCharType="end"/>
      </w:r>
    </w:p>
    <w:p w14:paraId="6261271E" w14:textId="72CFA997"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_Toc201758465 \h </w:instrText>
      </w:r>
      <w:r w:rsidRPr="00155E75">
        <w:rPr>
          <w:b w:val="0"/>
          <w:noProof/>
          <w:sz w:val="18"/>
        </w:rPr>
      </w:r>
      <w:r w:rsidRPr="00155E75">
        <w:rPr>
          <w:b w:val="0"/>
          <w:noProof/>
          <w:sz w:val="18"/>
        </w:rPr>
        <w:fldChar w:fldCharType="separate"/>
      </w:r>
      <w:r w:rsidRPr="00155E75">
        <w:rPr>
          <w:b w:val="0"/>
          <w:noProof/>
          <w:sz w:val="18"/>
        </w:rPr>
        <w:t>605</w:t>
      </w:r>
      <w:r w:rsidRPr="00155E75">
        <w:rPr>
          <w:b w:val="0"/>
          <w:noProof/>
          <w:sz w:val="18"/>
        </w:rPr>
        <w:fldChar w:fldCharType="end"/>
      </w:r>
    </w:p>
    <w:p w14:paraId="44269C3D" w14:textId="6B83797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780</w:t>
      </w:r>
      <w:r>
        <w:rPr>
          <w:noProof/>
        </w:rPr>
        <w:tab/>
        <w:t>Section 832</w:t>
      </w:r>
      <w:r>
        <w:rPr>
          <w:noProof/>
        </w:rPr>
        <w:noBreakHyphen/>
        <w:t>20 applies to Division 230 losses</w:t>
      </w:r>
      <w:r w:rsidRPr="00155E75">
        <w:rPr>
          <w:noProof/>
        </w:rPr>
        <w:tab/>
      </w:r>
      <w:r w:rsidRPr="00155E75">
        <w:rPr>
          <w:noProof/>
        </w:rPr>
        <w:fldChar w:fldCharType="begin"/>
      </w:r>
      <w:r w:rsidRPr="00155E75">
        <w:rPr>
          <w:noProof/>
        </w:rPr>
        <w:instrText xml:space="preserve"> PAGEREF _Toc201758466 \h </w:instrText>
      </w:r>
      <w:r w:rsidRPr="00155E75">
        <w:rPr>
          <w:noProof/>
        </w:rPr>
      </w:r>
      <w:r w:rsidRPr="00155E75">
        <w:rPr>
          <w:noProof/>
        </w:rPr>
        <w:fldChar w:fldCharType="separate"/>
      </w:r>
      <w:r w:rsidRPr="00155E75">
        <w:rPr>
          <w:noProof/>
        </w:rPr>
        <w:t>605</w:t>
      </w:r>
      <w:r w:rsidRPr="00155E75">
        <w:rPr>
          <w:noProof/>
        </w:rPr>
        <w:fldChar w:fldCharType="end"/>
      </w:r>
    </w:p>
    <w:p w14:paraId="1844B10C" w14:textId="46F73EA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785</w:t>
      </w:r>
      <w:r>
        <w:rPr>
          <w:noProof/>
        </w:rPr>
        <w:tab/>
        <w:t>Adjusting Division 230 loss</w:t>
      </w:r>
      <w:r w:rsidRPr="00155E75">
        <w:rPr>
          <w:noProof/>
        </w:rPr>
        <w:tab/>
      </w:r>
      <w:r w:rsidRPr="00155E75">
        <w:rPr>
          <w:noProof/>
        </w:rPr>
        <w:fldChar w:fldCharType="begin"/>
      </w:r>
      <w:r w:rsidRPr="00155E75">
        <w:rPr>
          <w:noProof/>
        </w:rPr>
        <w:instrText xml:space="preserve"> PAGEREF _Toc201758467 \h </w:instrText>
      </w:r>
      <w:r w:rsidRPr="00155E75">
        <w:rPr>
          <w:noProof/>
        </w:rPr>
      </w:r>
      <w:r w:rsidRPr="00155E75">
        <w:rPr>
          <w:noProof/>
        </w:rPr>
        <w:fldChar w:fldCharType="separate"/>
      </w:r>
      <w:r w:rsidRPr="00155E75">
        <w:rPr>
          <w:noProof/>
        </w:rPr>
        <w:t>606</w:t>
      </w:r>
      <w:r w:rsidRPr="00155E75">
        <w:rPr>
          <w:noProof/>
        </w:rPr>
        <w:fldChar w:fldCharType="end"/>
      </w:r>
    </w:p>
    <w:p w14:paraId="1E48C785" w14:textId="41B3F1F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832</w:t>
      </w:r>
      <w:r>
        <w:rPr>
          <w:noProof/>
        </w:rPr>
        <w:noBreakHyphen/>
        <w:t>790</w:t>
      </w:r>
      <w:r>
        <w:rPr>
          <w:noProof/>
        </w:rPr>
        <w:tab/>
        <w:t>Modifications relating to Division 230 gains and losses</w:t>
      </w:r>
      <w:r w:rsidRPr="00155E75">
        <w:rPr>
          <w:noProof/>
        </w:rPr>
        <w:tab/>
      </w:r>
      <w:r w:rsidRPr="00155E75">
        <w:rPr>
          <w:noProof/>
        </w:rPr>
        <w:fldChar w:fldCharType="begin"/>
      </w:r>
      <w:r w:rsidRPr="00155E75">
        <w:rPr>
          <w:noProof/>
        </w:rPr>
        <w:instrText xml:space="preserve"> PAGEREF _Toc201758468 \h </w:instrText>
      </w:r>
      <w:r w:rsidRPr="00155E75">
        <w:rPr>
          <w:noProof/>
        </w:rPr>
      </w:r>
      <w:r w:rsidRPr="00155E75">
        <w:rPr>
          <w:noProof/>
        </w:rPr>
        <w:fldChar w:fldCharType="separate"/>
      </w:r>
      <w:r w:rsidRPr="00155E75">
        <w:rPr>
          <w:noProof/>
        </w:rPr>
        <w:t>606</w:t>
      </w:r>
      <w:r w:rsidRPr="00155E75">
        <w:rPr>
          <w:noProof/>
        </w:rPr>
        <w:fldChar w:fldCharType="end"/>
      </w:r>
    </w:p>
    <w:p w14:paraId="691AE898" w14:textId="7B9EBB2C"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840—Withholding taxes</w:t>
      </w:r>
      <w:r w:rsidRPr="00155E75">
        <w:rPr>
          <w:b w:val="0"/>
          <w:noProof/>
          <w:sz w:val="18"/>
        </w:rPr>
        <w:tab/>
      </w:r>
      <w:r w:rsidRPr="00155E75">
        <w:rPr>
          <w:b w:val="0"/>
          <w:noProof/>
          <w:sz w:val="18"/>
        </w:rPr>
        <w:fldChar w:fldCharType="begin"/>
      </w:r>
      <w:r w:rsidRPr="00155E75">
        <w:rPr>
          <w:b w:val="0"/>
          <w:noProof/>
          <w:sz w:val="18"/>
        </w:rPr>
        <w:instrText xml:space="preserve"> PAGEREF _Toc201758469 \h </w:instrText>
      </w:r>
      <w:r w:rsidRPr="00155E75">
        <w:rPr>
          <w:b w:val="0"/>
          <w:noProof/>
          <w:sz w:val="18"/>
        </w:rPr>
      </w:r>
      <w:r w:rsidRPr="00155E75">
        <w:rPr>
          <w:b w:val="0"/>
          <w:noProof/>
          <w:sz w:val="18"/>
        </w:rPr>
        <w:fldChar w:fldCharType="separate"/>
      </w:r>
      <w:r w:rsidRPr="00155E75">
        <w:rPr>
          <w:b w:val="0"/>
          <w:noProof/>
          <w:sz w:val="18"/>
        </w:rPr>
        <w:t>608</w:t>
      </w:r>
      <w:r w:rsidRPr="00155E75">
        <w:rPr>
          <w:b w:val="0"/>
          <w:noProof/>
          <w:sz w:val="18"/>
        </w:rPr>
        <w:fldChar w:fldCharType="end"/>
      </w:r>
    </w:p>
    <w:p w14:paraId="485A00A9" w14:textId="32A6D05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840</w:t>
      </w:r>
      <w:r w:rsidRPr="00155E75">
        <w:rPr>
          <w:b w:val="0"/>
          <w:noProof/>
          <w:sz w:val="18"/>
        </w:rPr>
        <w:tab/>
      </w:r>
      <w:r w:rsidRPr="00155E75">
        <w:rPr>
          <w:b w:val="0"/>
          <w:noProof/>
          <w:sz w:val="18"/>
        </w:rPr>
        <w:fldChar w:fldCharType="begin"/>
      </w:r>
      <w:r w:rsidRPr="00155E75">
        <w:rPr>
          <w:b w:val="0"/>
          <w:noProof/>
          <w:sz w:val="18"/>
        </w:rPr>
        <w:instrText xml:space="preserve"> PAGEREF _Toc201758470 \h </w:instrText>
      </w:r>
      <w:r w:rsidRPr="00155E75">
        <w:rPr>
          <w:b w:val="0"/>
          <w:noProof/>
          <w:sz w:val="18"/>
        </w:rPr>
      </w:r>
      <w:r w:rsidRPr="00155E75">
        <w:rPr>
          <w:b w:val="0"/>
          <w:noProof/>
          <w:sz w:val="18"/>
        </w:rPr>
        <w:fldChar w:fldCharType="separate"/>
      </w:r>
      <w:r w:rsidRPr="00155E75">
        <w:rPr>
          <w:b w:val="0"/>
          <w:noProof/>
          <w:sz w:val="18"/>
        </w:rPr>
        <w:t>608</w:t>
      </w:r>
      <w:r w:rsidRPr="00155E75">
        <w:rPr>
          <w:b w:val="0"/>
          <w:noProof/>
          <w:sz w:val="18"/>
        </w:rPr>
        <w:fldChar w:fldCharType="end"/>
      </w:r>
    </w:p>
    <w:p w14:paraId="3FD82D62" w14:textId="4670A88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_Toc201758471 \h </w:instrText>
      </w:r>
      <w:r w:rsidRPr="00155E75">
        <w:rPr>
          <w:noProof/>
        </w:rPr>
      </w:r>
      <w:r w:rsidRPr="00155E75">
        <w:rPr>
          <w:noProof/>
        </w:rPr>
        <w:fldChar w:fldCharType="separate"/>
      </w:r>
      <w:r w:rsidRPr="00155E75">
        <w:rPr>
          <w:noProof/>
        </w:rPr>
        <w:t>608</w:t>
      </w:r>
      <w:r w:rsidRPr="00155E75">
        <w:rPr>
          <w:noProof/>
        </w:rPr>
        <w:fldChar w:fldCharType="end"/>
      </w:r>
    </w:p>
    <w:p w14:paraId="6351E835" w14:textId="7F63F09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840</w:t>
      </w:r>
      <w:r>
        <w:rPr>
          <w:noProof/>
        </w:rPr>
        <w:noBreakHyphen/>
        <w:t>M—Managed investment trust withholding tax</w:t>
      </w:r>
      <w:r w:rsidRPr="00155E75">
        <w:rPr>
          <w:b w:val="0"/>
          <w:noProof/>
          <w:sz w:val="18"/>
        </w:rPr>
        <w:tab/>
      </w:r>
      <w:r w:rsidRPr="00155E75">
        <w:rPr>
          <w:b w:val="0"/>
          <w:noProof/>
          <w:sz w:val="18"/>
        </w:rPr>
        <w:fldChar w:fldCharType="begin"/>
      </w:r>
      <w:r w:rsidRPr="00155E75">
        <w:rPr>
          <w:b w:val="0"/>
          <w:noProof/>
          <w:sz w:val="18"/>
        </w:rPr>
        <w:instrText xml:space="preserve"> PAGEREF _Toc201758472 \h </w:instrText>
      </w:r>
      <w:r w:rsidRPr="00155E75">
        <w:rPr>
          <w:b w:val="0"/>
          <w:noProof/>
          <w:sz w:val="18"/>
        </w:rPr>
      </w:r>
      <w:r w:rsidRPr="00155E75">
        <w:rPr>
          <w:b w:val="0"/>
          <w:noProof/>
          <w:sz w:val="18"/>
        </w:rPr>
        <w:fldChar w:fldCharType="separate"/>
      </w:r>
      <w:r w:rsidRPr="00155E75">
        <w:rPr>
          <w:b w:val="0"/>
          <w:noProof/>
          <w:sz w:val="18"/>
        </w:rPr>
        <w:t>608</w:t>
      </w:r>
      <w:r w:rsidRPr="00155E75">
        <w:rPr>
          <w:b w:val="0"/>
          <w:noProof/>
          <w:sz w:val="18"/>
        </w:rPr>
        <w:fldChar w:fldCharType="end"/>
      </w:r>
    </w:p>
    <w:p w14:paraId="584630C3" w14:textId="151596F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840</w:t>
      </w:r>
      <w:r>
        <w:rPr>
          <w:noProof/>
        </w:rPr>
        <w:noBreakHyphen/>
        <w:t>M</w:t>
      </w:r>
      <w:r w:rsidRPr="00155E75">
        <w:rPr>
          <w:b w:val="0"/>
          <w:noProof/>
          <w:sz w:val="18"/>
        </w:rPr>
        <w:tab/>
      </w:r>
      <w:r w:rsidRPr="00155E75">
        <w:rPr>
          <w:b w:val="0"/>
          <w:noProof/>
          <w:sz w:val="18"/>
        </w:rPr>
        <w:fldChar w:fldCharType="begin"/>
      </w:r>
      <w:r w:rsidRPr="00155E75">
        <w:rPr>
          <w:b w:val="0"/>
          <w:noProof/>
          <w:sz w:val="18"/>
        </w:rPr>
        <w:instrText xml:space="preserve"> PAGEREF _Toc201758473 \h </w:instrText>
      </w:r>
      <w:r w:rsidRPr="00155E75">
        <w:rPr>
          <w:b w:val="0"/>
          <w:noProof/>
          <w:sz w:val="18"/>
        </w:rPr>
      </w:r>
      <w:r w:rsidRPr="00155E75">
        <w:rPr>
          <w:b w:val="0"/>
          <w:noProof/>
          <w:sz w:val="18"/>
        </w:rPr>
        <w:fldChar w:fldCharType="separate"/>
      </w:r>
      <w:r w:rsidRPr="00155E75">
        <w:rPr>
          <w:b w:val="0"/>
          <w:noProof/>
          <w:sz w:val="18"/>
        </w:rPr>
        <w:t>608</w:t>
      </w:r>
      <w:r w:rsidRPr="00155E75">
        <w:rPr>
          <w:b w:val="0"/>
          <w:noProof/>
          <w:sz w:val="18"/>
        </w:rPr>
        <w:fldChar w:fldCharType="end"/>
      </w:r>
    </w:p>
    <w:p w14:paraId="17C99E2E" w14:textId="1C76AFD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800</w:t>
      </w:r>
      <w:r>
        <w:rPr>
          <w:noProof/>
        </w:rPr>
        <w:tab/>
        <w:t>What this Subdivision is about</w:t>
      </w:r>
      <w:r w:rsidRPr="00155E75">
        <w:rPr>
          <w:noProof/>
        </w:rPr>
        <w:tab/>
      </w:r>
      <w:r w:rsidRPr="00155E75">
        <w:rPr>
          <w:noProof/>
        </w:rPr>
        <w:fldChar w:fldCharType="begin"/>
      </w:r>
      <w:r w:rsidRPr="00155E75">
        <w:rPr>
          <w:noProof/>
        </w:rPr>
        <w:instrText xml:space="preserve"> PAGEREF _Toc201758474 \h </w:instrText>
      </w:r>
      <w:r w:rsidRPr="00155E75">
        <w:rPr>
          <w:noProof/>
        </w:rPr>
      </w:r>
      <w:r w:rsidRPr="00155E75">
        <w:rPr>
          <w:noProof/>
        </w:rPr>
        <w:fldChar w:fldCharType="separate"/>
      </w:r>
      <w:r w:rsidRPr="00155E75">
        <w:rPr>
          <w:noProof/>
        </w:rPr>
        <w:t>608</w:t>
      </w:r>
      <w:r w:rsidRPr="00155E75">
        <w:rPr>
          <w:noProof/>
        </w:rPr>
        <w:fldChar w:fldCharType="end"/>
      </w:r>
    </w:p>
    <w:p w14:paraId="2CC60F6C" w14:textId="6B73B6F9"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_Toc201758475 \h </w:instrText>
      </w:r>
      <w:r w:rsidRPr="00155E75">
        <w:rPr>
          <w:b w:val="0"/>
          <w:noProof/>
          <w:sz w:val="18"/>
        </w:rPr>
      </w:r>
      <w:r w:rsidRPr="00155E75">
        <w:rPr>
          <w:b w:val="0"/>
          <w:noProof/>
          <w:sz w:val="18"/>
        </w:rPr>
        <w:fldChar w:fldCharType="separate"/>
      </w:r>
      <w:r w:rsidRPr="00155E75">
        <w:rPr>
          <w:b w:val="0"/>
          <w:noProof/>
          <w:sz w:val="18"/>
        </w:rPr>
        <w:t>609</w:t>
      </w:r>
      <w:r w:rsidRPr="00155E75">
        <w:rPr>
          <w:b w:val="0"/>
          <w:noProof/>
          <w:sz w:val="18"/>
        </w:rPr>
        <w:fldChar w:fldCharType="end"/>
      </w:r>
    </w:p>
    <w:p w14:paraId="454A6B5D" w14:textId="0A7A0D4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805</w:t>
      </w:r>
      <w:r>
        <w:rPr>
          <w:noProof/>
        </w:rPr>
        <w:tab/>
        <w:t>Liability for managed investment trust withholding tax</w:t>
      </w:r>
      <w:r w:rsidRPr="00155E75">
        <w:rPr>
          <w:noProof/>
        </w:rPr>
        <w:tab/>
      </w:r>
      <w:r w:rsidRPr="00155E75">
        <w:rPr>
          <w:noProof/>
        </w:rPr>
        <w:fldChar w:fldCharType="begin"/>
      </w:r>
      <w:r w:rsidRPr="00155E75">
        <w:rPr>
          <w:noProof/>
        </w:rPr>
        <w:instrText xml:space="preserve"> PAGEREF _Toc201758476 \h </w:instrText>
      </w:r>
      <w:r w:rsidRPr="00155E75">
        <w:rPr>
          <w:noProof/>
        </w:rPr>
      </w:r>
      <w:r w:rsidRPr="00155E75">
        <w:rPr>
          <w:noProof/>
        </w:rPr>
        <w:fldChar w:fldCharType="separate"/>
      </w:r>
      <w:r w:rsidRPr="00155E75">
        <w:rPr>
          <w:noProof/>
        </w:rPr>
        <w:t>609</w:t>
      </w:r>
      <w:r w:rsidRPr="00155E75">
        <w:rPr>
          <w:noProof/>
        </w:rPr>
        <w:fldChar w:fldCharType="end"/>
      </w:r>
    </w:p>
    <w:p w14:paraId="5305B36A" w14:textId="64F3CDF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810</w:t>
      </w:r>
      <w:r>
        <w:rPr>
          <w:noProof/>
        </w:rPr>
        <w:tab/>
        <w:t>When managed investment trust withholding tax is payable</w:t>
      </w:r>
      <w:r w:rsidRPr="00155E75">
        <w:rPr>
          <w:noProof/>
        </w:rPr>
        <w:tab/>
      </w:r>
      <w:r w:rsidRPr="00155E75">
        <w:rPr>
          <w:noProof/>
        </w:rPr>
        <w:fldChar w:fldCharType="begin"/>
      </w:r>
      <w:r w:rsidRPr="00155E75">
        <w:rPr>
          <w:noProof/>
        </w:rPr>
        <w:instrText xml:space="preserve"> PAGEREF _Toc201758477 \h </w:instrText>
      </w:r>
      <w:r w:rsidRPr="00155E75">
        <w:rPr>
          <w:noProof/>
        </w:rPr>
      </w:r>
      <w:r w:rsidRPr="00155E75">
        <w:rPr>
          <w:noProof/>
        </w:rPr>
        <w:fldChar w:fldCharType="separate"/>
      </w:r>
      <w:r w:rsidRPr="00155E75">
        <w:rPr>
          <w:noProof/>
        </w:rPr>
        <w:t>614</w:t>
      </w:r>
      <w:r w:rsidRPr="00155E75">
        <w:rPr>
          <w:noProof/>
        </w:rPr>
        <w:fldChar w:fldCharType="end"/>
      </w:r>
    </w:p>
    <w:p w14:paraId="1CC0C12D" w14:textId="2E8CEAF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815</w:t>
      </w:r>
      <w:r>
        <w:rPr>
          <w:noProof/>
        </w:rPr>
        <w:tab/>
        <w:t>Certain income is 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_Toc201758478 \h </w:instrText>
      </w:r>
      <w:r w:rsidRPr="00155E75">
        <w:rPr>
          <w:noProof/>
        </w:rPr>
      </w:r>
      <w:r w:rsidRPr="00155E75">
        <w:rPr>
          <w:noProof/>
        </w:rPr>
        <w:fldChar w:fldCharType="separate"/>
      </w:r>
      <w:r w:rsidRPr="00155E75">
        <w:rPr>
          <w:noProof/>
        </w:rPr>
        <w:t>615</w:t>
      </w:r>
      <w:r w:rsidRPr="00155E75">
        <w:rPr>
          <w:noProof/>
        </w:rPr>
        <w:fldChar w:fldCharType="end"/>
      </w:r>
    </w:p>
    <w:p w14:paraId="29BFA2C2" w14:textId="007BD69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820</w:t>
      </w:r>
      <w:r>
        <w:rPr>
          <w:noProof/>
        </w:rPr>
        <w:tab/>
        <w:t>Agency rules</w:t>
      </w:r>
      <w:r w:rsidRPr="00155E75">
        <w:rPr>
          <w:noProof/>
        </w:rPr>
        <w:tab/>
      </w:r>
      <w:r w:rsidRPr="00155E75">
        <w:rPr>
          <w:noProof/>
        </w:rPr>
        <w:fldChar w:fldCharType="begin"/>
      </w:r>
      <w:r w:rsidRPr="00155E75">
        <w:rPr>
          <w:noProof/>
        </w:rPr>
        <w:instrText xml:space="preserve"> PAGEREF _Toc201758479 \h </w:instrText>
      </w:r>
      <w:r w:rsidRPr="00155E75">
        <w:rPr>
          <w:noProof/>
        </w:rPr>
      </w:r>
      <w:r w:rsidRPr="00155E75">
        <w:rPr>
          <w:noProof/>
        </w:rPr>
        <w:fldChar w:fldCharType="separate"/>
      </w:r>
      <w:r w:rsidRPr="00155E75">
        <w:rPr>
          <w:noProof/>
        </w:rPr>
        <w:t>615</w:t>
      </w:r>
      <w:r w:rsidRPr="00155E75">
        <w:rPr>
          <w:noProof/>
        </w:rPr>
        <w:fldChar w:fldCharType="end"/>
      </w:r>
    </w:p>
    <w:p w14:paraId="37D3A3ED" w14:textId="08997C1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840</w:t>
      </w:r>
      <w:r>
        <w:rPr>
          <w:noProof/>
        </w:rPr>
        <w:noBreakHyphen/>
        <w:t>S—Labour mobility program withholding tax</w:t>
      </w:r>
      <w:r w:rsidRPr="00155E75">
        <w:rPr>
          <w:b w:val="0"/>
          <w:noProof/>
          <w:sz w:val="18"/>
        </w:rPr>
        <w:tab/>
      </w:r>
      <w:r w:rsidRPr="00155E75">
        <w:rPr>
          <w:b w:val="0"/>
          <w:noProof/>
          <w:sz w:val="18"/>
        </w:rPr>
        <w:fldChar w:fldCharType="begin"/>
      </w:r>
      <w:r w:rsidRPr="00155E75">
        <w:rPr>
          <w:b w:val="0"/>
          <w:noProof/>
          <w:sz w:val="18"/>
        </w:rPr>
        <w:instrText xml:space="preserve"> PAGEREF _Toc201758480 \h </w:instrText>
      </w:r>
      <w:r w:rsidRPr="00155E75">
        <w:rPr>
          <w:b w:val="0"/>
          <w:noProof/>
          <w:sz w:val="18"/>
        </w:rPr>
      </w:r>
      <w:r w:rsidRPr="00155E75">
        <w:rPr>
          <w:b w:val="0"/>
          <w:noProof/>
          <w:sz w:val="18"/>
        </w:rPr>
        <w:fldChar w:fldCharType="separate"/>
      </w:r>
      <w:r w:rsidRPr="00155E75">
        <w:rPr>
          <w:b w:val="0"/>
          <w:noProof/>
          <w:sz w:val="18"/>
        </w:rPr>
        <w:t>616</w:t>
      </w:r>
      <w:r w:rsidRPr="00155E75">
        <w:rPr>
          <w:b w:val="0"/>
          <w:noProof/>
          <w:sz w:val="18"/>
        </w:rPr>
        <w:fldChar w:fldCharType="end"/>
      </w:r>
    </w:p>
    <w:p w14:paraId="4D447E75" w14:textId="2D78932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840</w:t>
      </w:r>
      <w:r>
        <w:rPr>
          <w:noProof/>
        </w:rPr>
        <w:noBreakHyphen/>
        <w:t>S</w:t>
      </w:r>
      <w:r w:rsidRPr="00155E75">
        <w:rPr>
          <w:b w:val="0"/>
          <w:noProof/>
          <w:sz w:val="18"/>
        </w:rPr>
        <w:tab/>
      </w:r>
      <w:r w:rsidRPr="00155E75">
        <w:rPr>
          <w:b w:val="0"/>
          <w:noProof/>
          <w:sz w:val="18"/>
        </w:rPr>
        <w:fldChar w:fldCharType="begin"/>
      </w:r>
      <w:r w:rsidRPr="00155E75">
        <w:rPr>
          <w:b w:val="0"/>
          <w:noProof/>
          <w:sz w:val="18"/>
        </w:rPr>
        <w:instrText xml:space="preserve"> PAGEREF _Toc201758481 \h </w:instrText>
      </w:r>
      <w:r w:rsidRPr="00155E75">
        <w:rPr>
          <w:b w:val="0"/>
          <w:noProof/>
          <w:sz w:val="18"/>
        </w:rPr>
      </w:r>
      <w:r w:rsidRPr="00155E75">
        <w:rPr>
          <w:b w:val="0"/>
          <w:noProof/>
          <w:sz w:val="18"/>
        </w:rPr>
        <w:fldChar w:fldCharType="separate"/>
      </w:r>
      <w:r w:rsidRPr="00155E75">
        <w:rPr>
          <w:b w:val="0"/>
          <w:noProof/>
          <w:sz w:val="18"/>
        </w:rPr>
        <w:t>616</w:t>
      </w:r>
      <w:r w:rsidRPr="00155E75">
        <w:rPr>
          <w:b w:val="0"/>
          <w:noProof/>
          <w:sz w:val="18"/>
        </w:rPr>
        <w:fldChar w:fldCharType="end"/>
      </w:r>
    </w:p>
    <w:p w14:paraId="57B433A8" w14:textId="36F7ACF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900</w:t>
      </w:r>
      <w:r>
        <w:rPr>
          <w:noProof/>
        </w:rPr>
        <w:tab/>
        <w:t>What this Subdivision is about</w:t>
      </w:r>
      <w:r w:rsidRPr="00155E75">
        <w:rPr>
          <w:noProof/>
        </w:rPr>
        <w:tab/>
      </w:r>
      <w:r w:rsidRPr="00155E75">
        <w:rPr>
          <w:noProof/>
        </w:rPr>
        <w:fldChar w:fldCharType="begin"/>
      </w:r>
      <w:r w:rsidRPr="00155E75">
        <w:rPr>
          <w:noProof/>
        </w:rPr>
        <w:instrText xml:space="preserve"> PAGEREF _Toc201758482 \h </w:instrText>
      </w:r>
      <w:r w:rsidRPr="00155E75">
        <w:rPr>
          <w:noProof/>
        </w:rPr>
      </w:r>
      <w:r w:rsidRPr="00155E75">
        <w:rPr>
          <w:noProof/>
        </w:rPr>
        <w:fldChar w:fldCharType="separate"/>
      </w:r>
      <w:r w:rsidRPr="00155E75">
        <w:rPr>
          <w:noProof/>
        </w:rPr>
        <w:t>616</w:t>
      </w:r>
      <w:r w:rsidRPr="00155E75">
        <w:rPr>
          <w:noProof/>
        </w:rPr>
        <w:fldChar w:fldCharType="end"/>
      </w:r>
    </w:p>
    <w:p w14:paraId="372E961D" w14:textId="23A264C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_Toc201758483 \h </w:instrText>
      </w:r>
      <w:r w:rsidRPr="00155E75">
        <w:rPr>
          <w:b w:val="0"/>
          <w:noProof/>
          <w:sz w:val="18"/>
        </w:rPr>
      </w:r>
      <w:r w:rsidRPr="00155E75">
        <w:rPr>
          <w:b w:val="0"/>
          <w:noProof/>
          <w:sz w:val="18"/>
        </w:rPr>
        <w:fldChar w:fldCharType="separate"/>
      </w:r>
      <w:r w:rsidRPr="00155E75">
        <w:rPr>
          <w:b w:val="0"/>
          <w:noProof/>
          <w:sz w:val="18"/>
        </w:rPr>
        <w:t>616</w:t>
      </w:r>
      <w:r w:rsidRPr="00155E75">
        <w:rPr>
          <w:b w:val="0"/>
          <w:noProof/>
          <w:sz w:val="18"/>
        </w:rPr>
        <w:fldChar w:fldCharType="end"/>
      </w:r>
    </w:p>
    <w:p w14:paraId="1141A776" w14:textId="27C0E42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905</w:t>
      </w:r>
      <w:r>
        <w:rPr>
          <w:noProof/>
        </w:rPr>
        <w:tab/>
        <w:t>Liability for labour mobility program withholding tax</w:t>
      </w:r>
      <w:r w:rsidRPr="00155E75">
        <w:rPr>
          <w:noProof/>
        </w:rPr>
        <w:tab/>
      </w:r>
      <w:r w:rsidRPr="00155E75">
        <w:rPr>
          <w:noProof/>
        </w:rPr>
        <w:fldChar w:fldCharType="begin"/>
      </w:r>
      <w:r w:rsidRPr="00155E75">
        <w:rPr>
          <w:noProof/>
        </w:rPr>
        <w:instrText xml:space="preserve"> PAGEREF _Toc201758484 \h </w:instrText>
      </w:r>
      <w:r w:rsidRPr="00155E75">
        <w:rPr>
          <w:noProof/>
        </w:rPr>
      </w:r>
      <w:r w:rsidRPr="00155E75">
        <w:rPr>
          <w:noProof/>
        </w:rPr>
        <w:fldChar w:fldCharType="separate"/>
      </w:r>
      <w:r w:rsidRPr="00155E75">
        <w:rPr>
          <w:noProof/>
        </w:rPr>
        <w:t>616</w:t>
      </w:r>
      <w:r w:rsidRPr="00155E75">
        <w:rPr>
          <w:noProof/>
        </w:rPr>
        <w:fldChar w:fldCharType="end"/>
      </w:r>
    </w:p>
    <w:p w14:paraId="1EC213F0" w14:textId="6B7C17E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906</w:t>
      </w:r>
      <w:r>
        <w:rPr>
          <w:noProof/>
        </w:rPr>
        <w:tab/>
        <w:t>Covered labour mobility programs</w:t>
      </w:r>
      <w:r w:rsidRPr="00155E75">
        <w:rPr>
          <w:noProof/>
        </w:rPr>
        <w:tab/>
      </w:r>
      <w:r w:rsidRPr="00155E75">
        <w:rPr>
          <w:noProof/>
        </w:rPr>
        <w:fldChar w:fldCharType="begin"/>
      </w:r>
      <w:r w:rsidRPr="00155E75">
        <w:rPr>
          <w:noProof/>
        </w:rPr>
        <w:instrText xml:space="preserve"> PAGEREF _Toc201758485 \h </w:instrText>
      </w:r>
      <w:r w:rsidRPr="00155E75">
        <w:rPr>
          <w:noProof/>
        </w:rPr>
      </w:r>
      <w:r w:rsidRPr="00155E75">
        <w:rPr>
          <w:noProof/>
        </w:rPr>
        <w:fldChar w:fldCharType="separate"/>
      </w:r>
      <w:r w:rsidRPr="00155E75">
        <w:rPr>
          <w:noProof/>
        </w:rPr>
        <w:t>617</w:t>
      </w:r>
      <w:r w:rsidRPr="00155E75">
        <w:rPr>
          <w:noProof/>
        </w:rPr>
        <w:fldChar w:fldCharType="end"/>
      </w:r>
    </w:p>
    <w:p w14:paraId="1683AF43" w14:textId="5261734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910</w:t>
      </w:r>
      <w:r>
        <w:rPr>
          <w:noProof/>
        </w:rPr>
        <w:tab/>
        <w:t>When labour mobility program withholding tax is payable</w:t>
      </w:r>
      <w:r w:rsidRPr="00155E75">
        <w:rPr>
          <w:noProof/>
        </w:rPr>
        <w:tab/>
      </w:r>
      <w:r w:rsidRPr="00155E75">
        <w:rPr>
          <w:noProof/>
        </w:rPr>
        <w:fldChar w:fldCharType="begin"/>
      </w:r>
      <w:r w:rsidRPr="00155E75">
        <w:rPr>
          <w:noProof/>
        </w:rPr>
        <w:instrText xml:space="preserve"> PAGEREF _Toc201758486 \h </w:instrText>
      </w:r>
      <w:r w:rsidRPr="00155E75">
        <w:rPr>
          <w:noProof/>
        </w:rPr>
      </w:r>
      <w:r w:rsidRPr="00155E75">
        <w:rPr>
          <w:noProof/>
        </w:rPr>
        <w:fldChar w:fldCharType="separate"/>
      </w:r>
      <w:r w:rsidRPr="00155E75">
        <w:rPr>
          <w:noProof/>
        </w:rPr>
        <w:t>617</w:t>
      </w:r>
      <w:r w:rsidRPr="00155E75">
        <w:rPr>
          <w:noProof/>
        </w:rPr>
        <w:fldChar w:fldCharType="end"/>
      </w:r>
    </w:p>
    <w:p w14:paraId="54E76558" w14:textId="7BD4456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915</w:t>
      </w:r>
      <w:r>
        <w:rPr>
          <w:noProof/>
        </w:rPr>
        <w:tab/>
        <w:t>Certain income is 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_Toc201758487 \h </w:instrText>
      </w:r>
      <w:r w:rsidRPr="00155E75">
        <w:rPr>
          <w:noProof/>
        </w:rPr>
      </w:r>
      <w:r w:rsidRPr="00155E75">
        <w:rPr>
          <w:noProof/>
        </w:rPr>
        <w:fldChar w:fldCharType="separate"/>
      </w:r>
      <w:r w:rsidRPr="00155E75">
        <w:rPr>
          <w:noProof/>
        </w:rPr>
        <w:t>618</w:t>
      </w:r>
      <w:r w:rsidRPr="00155E75">
        <w:rPr>
          <w:noProof/>
        </w:rPr>
        <w:fldChar w:fldCharType="end"/>
      </w:r>
    </w:p>
    <w:p w14:paraId="4C27D029" w14:textId="79F805C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840</w:t>
      </w:r>
      <w:r>
        <w:rPr>
          <w:noProof/>
        </w:rPr>
        <w:noBreakHyphen/>
        <w:t>920</w:t>
      </w:r>
      <w:r>
        <w:rPr>
          <w:noProof/>
        </w:rPr>
        <w:tab/>
        <w:t>Overpayment of labour mobility program withholding tax</w:t>
      </w:r>
      <w:r w:rsidRPr="00155E75">
        <w:rPr>
          <w:noProof/>
        </w:rPr>
        <w:tab/>
      </w:r>
      <w:r w:rsidRPr="00155E75">
        <w:rPr>
          <w:noProof/>
        </w:rPr>
        <w:fldChar w:fldCharType="begin"/>
      </w:r>
      <w:r w:rsidRPr="00155E75">
        <w:rPr>
          <w:noProof/>
        </w:rPr>
        <w:instrText xml:space="preserve"> PAGEREF _Toc201758488 \h </w:instrText>
      </w:r>
      <w:r w:rsidRPr="00155E75">
        <w:rPr>
          <w:noProof/>
        </w:rPr>
      </w:r>
      <w:r w:rsidRPr="00155E75">
        <w:rPr>
          <w:noProof/>
        </w:rPr>
        <w:fldChar w:fldCharType="separate"/>
      </w:r>
      <w:r w:rsidRPr="00155E75">
        <w:rPr>
          <w:noProof/>
        </w:rPr>
        <w:t>618</w:t>
      </w:r>
      <w:r w:rsidRPr="00155E75">
        <w:rPr>
          <w:noProof/>
        </w:rPr>
        <w:fldChar w:fldCharType="end"/>
      </w:r>
    </w:p>
    <w:p w14:paraId="2E69A404" w14:textId="103833E6"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842—Exempt Australian source income and gains of foreign residents</w:t>
      </w:r>
      <w:r w:rsidRPr="00155E75">
        <w:rPr>
          <w:b w:val="0"/>
          <w:noProof/>
          <w:sz w:val="18"/>
        </w:rPr>
        <w:tab/>
      </w:r>
      <w:r w:rsidRPr="00155E75">
        <w:rPr>
          <w:b w:val="0"/>
          <w:noProof/>
          <w:sz w:val="18"/>
        </w:rPr>
        <w:fldChar w:fldCharType="begin"/>
      </w:r>
      <w:r w:rsidRPr="00155E75">
        <w:rPr>
          <w:b w:val="0"/>
          <w:noProof/>
          <w:sz w:val="18"/>
        </w:rPr>
        <w:instrText xml:space="preserve"> PAGEREF _Toc201758489 \h </w:instrText>
      </w:r>
      <w:r w:rsidRPr="00155E75">
        <w:rPr>
          <w:b w:val="0"/>
          <w:noProof/>
          <w:sz w:val="18"/>
        </w:rPr>
      </w:r>
      <w:r w:rsidRPr="00155E75">
        <w:rPr>
          <w:b w:val="0"/>
          <w:noProof/>
          <w:sz w:val="18"/>
        </w:rPr>
        <w:fldChar w:fldCharType="separate"/>
      </w:r>
      <w:r w:rsidRPr="00155E75">
        <w:rPr>
          <w:b w:val="0"/>
          <w:noProof/>
          <w:sz w:val="18"/>
        </w:rPr>
        <w:t>619</w:t>
      </w:r>
      <w:r w:rsidRPr="00155E75">
        <w:rPr>
          <w:b w:val="0"/>
          <w:noProof/>
          <w:sz w:val="18"/>
        </w:rPr>
        <w:fldChar w:fldCharType="end"/>
      </w:r>
    </w:p>
    <w:p w14:paraId="25C5EF3E" w14:textId="35ADF9D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842</w:t>
      </w:r>
      <w:r>
        <w:rPr>
          <w:noProof/>
        </w:rPr>
        <w:noBreakHyphen/>
        <w:t>B—Some items of Australian source income of foreign residents that are exempt from income tax</w:t>
      </w:r>
      <w:r w:rsidRPr="00155E75">
        <w:rPr>
          <w:b w:val="0"/>
          <w:noProof/>
          <w:sz w:val="18"/>
        </w:rPr>
        <w:tab/>
      </w:r>
      <w:r w:rsidRPr="00155E75">
        <w:rPr>
          <w:b w:val="0"/>
          <w:noProof/>
          <w:sz w:val="18"/>
        </w:rPr>
        <w:fldChar w:fldCharType="begin"/>
      </w:r>
      <w:r w:rsidRPr="00155E75">
        <w:rPr>
          <w:b w:val="0"/>
          <w:noProof/>
          <w:sz w:val="18"/>
        </w:rPr>
        <w:instrText xml:space="preserve"> PAGEREF _Toc201758490 \h </w:instrText>
      </w:r>
      <w:r w:rsidRPr="00155E75">
        <w:rPr>
          <w:b w:val="0"/>
          <w:noProof/>
          <w:sz w:val="18"/>
        </w:rPr>
      </w:r>
      <w:r w:rsidRPr="00155E75">
        <w:rPr>
          <w:b w:val="0"/>
          <w:noProof/>
          <w:sz w:val="18"/>
        </w:rPr>
        <w:fldChar w:fldCharType="separate"/>
      </w:r>
      <w:r w:rsidRPr="00155E75">
        <w:rPr>
          <w:b w:val="0"/>
          <w:noProof/>
          <w:sz w:val="18"/>
        </w:rPr>
        <w:t>619</w:t>
      </w:r>
      <w:r w:rsidRPr="00155E75">
        <w:rPr>
          <w:b w:val="0"/>
          <w:noProof/>
          <w:sz w:val="18"/>
        </w:rPr>
        <w:fldChar w:fldCharType="end"/>
      </w:r>
    </w:p>
    <w:p w14:paraId="3577E36F" w14:textId="5AED99A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842</w:t>
      </w:r>
      <w:r>
        <w:rPr>
          <w:noProof/>
        </w:rPr>
        <w:noBreakHyphen/>
        <w:t>B</w:t>
      </w:r>
      <w:r w:rsidRPr="00155E75">
        <w:rPr>
          <w:b w:val="0"/>
          <w:noProof/>
          <w:sz w:val="18"/>
        </w:rPr>
        <w:tab/>
      </w:r>
      <w:r w:rsidRPr="00155E75">
        <w:rPr>
          <w:b w:val="0"/>
          <w:noProof/>
          <w:sz w:val="18"/>
        </w:rPr>
        <w:fldChar w:fldCharType="begin"/>
      </w:r>
      <w:r w:rsidRPr="00155E75">
        <w:rPr>
          <w:b w:val="0"/>
          <w:noProof/>
          <w:sz w:val="18"/>
        </w:rPr>
        <w:instrText xml:space="preserve"> PAGEREF _Toc201758491 \h </w:instrText>
      </w:r>
      <w:r w:rsidRPr="00155E75">
        <w:rPr>
          <w:b w:val="0"/>
          <w:noProof/>
          <w:sz w:val="18"/>
        </w:rPr>
      </w:r>
      <w:r w:rsidRPr="00155E75">
        <w:rPr>
          <w:b w:val="0"/>
          <w:noProof/>
          <w:sz w:val="18"/>
        </w:rPr>
        <w:fldChar w:fldCharType="separate"/>
      </w:r>
      <w:r w:rsidRPr="00155E75">
        <w:rPr>
          <w:b w:val="0"/>
          <w:noProof/>
          <w:sz w:val="18"/>
        </w:rPr>
        <w:t>619</w:t>
      </w:r>
      <w:r w:rsidRPr="00155E75">
        <w:rPr>
          <w:b w:val="0"/>
          <w:noProof/>
          <w:sz w:val="18"/>
        </w:rPr>
        <w:fldChar w:fldCharType="end"/>
      </w:r>
    </w:p>
    <w:p w14:paraId="535CDEDB" w14:textId="7F4CF86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100</w:t>
      </w:r>
      <w:r>
        <w:rPr>
          <w:noProof/>
        </w:rPr>
        <w:tab/>
        <w:t>What this Subdivision is about</w:t>
      </w:r>
      <w:r w:rsidRPr="00155E75">
        <w:rPr>
          <w:noProof/>
        </w:rPr>
        <w:tab/>
      </w:r>
      <w:r w:rsidRPr="00155E75">
        <w:rPr>
          <w:noProof/>
        </w:rPr>
        <w:fldChar w:fldCharType="begin"/>
      </w:r>
      <w:r w:rsidRPr="00155E75">
        <w:rPr>
          <w:noProof/>
        </w:rPr>
        <w:instrText xml:space="preserve"> PAGEREF _Toc201758492 \h </w:instrText>
      </w:r>
      <w:r w:rsidRPr="00155E75">
        <w:rPr>
          <w:noProof/>
        </w:rPr>
      </w:r>
      <w:r w:rsidRPr="00155E75">
        <w:rPr>
          <w:noProof/>
        </w:rPr>
        <w:fldChar w:fldCharType="separate"/>
      </w:r>
      <w:r w:rsidRPr="00155E75">
        <w:rPr>
          <w:noProof/>
        </w:rPr>
        <w:t>619</w:t>
      </w:r>
      <w:r w:rsidRPr="00155E75">
        <w:rPr>
          <w:noProof/>
        </w:rPr>
        <w:fldChar w:fldCharType="end"/>
      </w:r>
    </w:p>
    <w:p w14:paraId="2CDE66FA" w14:textId="01928A5D"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105</w:t>
      </w:r>
      <w:r>
        <w:rPr>
          <w:noProof/>
        </w:rPr>
        <w:tab/>
        <w:t>Amounts of Australian source ordinary income and statutory income that are exempt</w:t>
      </w:r>
      <w:r w:rsidRPr="00155E75">
        <w:rPr>
          <w:noProof/>
        </w:rPr>
        <w:tab/>
      </w:r>
      <w:r w:rsidRPr="00155E75">
        <w:rPr>
          <w:noProof/>
        </w:rPr>
        <w:fldChar w:fldCharType="begin"/>
      </w:r>
      <w:r w:rsidRPr="00155E75">
        <w:rPr>
          <w:noProof/>
        </w:rPr>
        <w:instrText xml:space="preserve"> PAGEREF _Toc201758493 \h </w:instrText>
      </w:r>
      <w:r w:rsidRPr="00155E75">
        <w:rPr>
          <w:noProof/>
        </w:rPr>
      </w:r>
      <w:r w:rsidRPr="00155E75">
        <w:rPr>
          <w:noProof/>
        </w:rPr>
        <w:fldChar w:fldCharType="separate"/>
      </w:r>
      <w:r w:rsidRPr="00155E75">
        <w:rPr>
          <w:noProof/>
        </w:rPr>
        <w:t>619</w:t>
      </w:r>
      <w:r w:rsidRPr="00155E75">
        <w:rPr>
          <w:noProof/>
        </w:rPr>
        <w:fldChar w:fldCharType="end"/>
      </w:r>
    </w:p>
    <w:p w14:paraId="6B21627A" w14:textId="045CECC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842</w:t>
      </w:r>
      <w:r>
        <w:rPr>
          <w:noProof/>
        </w:rPr>
        <w:noBreakHyphen/>
        <w:t>I—Investment manager regime</w:t>
      </w:r>
      <w:r w:rsidRPr="00155E75">
        <w:rPr>
          <w:b w:val="0"/>
          <w:noProof/>
          <w:sz w:val="18"/>
        </w:rPr>
        <w:tab/>
      </w:r>
      <w:r w:rsidRPr="00155E75">
        <w:rPr>
          <w:b w:val="0"/>
          <w:noProof/>
          <w:sz w:val="18"/>
        </w:rPr>
        <w:fldChar w:fldCharType="begin"/>
      </w:r>
      <w:r w:rsidRPr="00155E75">
        <w:rPr>
          <w:b w:val="0"/>
          <w:noProof/>
          <w:sz w:val="18"/>
        </w:rPr>
        <w:instrText xml:space="preserve"> PAGEREF _Toc201758494 \h </w:instrText>
      </w:r>
      <w:r w:rsidRPr="00155E75">
        <w:rPr>
          <w:b w:val="0"/>
          <w:noProof/>
          <w:sz w:val="18"/>
        </w:rPr>
      </w:r>
      <w:r w:rsidRPr="00155E75">
        <w:rPr>
          <w:b w:val="0"/>
          <w:noProof/>
          <w:sz w:val="18"/>
        </w:rPr>
        <w:fldChar w:fldCharType="separate"/>
      </w:r>
      <w:r w:rsidRPr="00155E75">
        <w:rPr>
          <w:b w:val="0"/>
          <w:noProof/>
          <w:sz w:val="18"/>
        </w:rPr>
        <w:t>622</w:t>
      </w:r>
      <w:r w:rsidRPr="00155E75">
        <w:rPr>
          <w:b w:val="0"/>
          <w:noProof/>
          <w:sz w:val="18"/>
        </w:rPr>
        <w:fldChar w:fldCharType="end"/>
      </w:r>
    </w:p>
    <w:p w14:paraId="7ACBE478" w14:textId="39DAB163"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842</w:t>
      </w:r>
      <w:r>
        <w:rPr>
          <w:noProof/>
        </w:rPr>
        <w:noBreakHyphen/>
        <w:t>I</w:t>
      </w:r>
      <w:r w:rsidRPr="00155E75">
        <w:rPr>
          <w:b w:val="0"/>
          <w:noProof/>
          <w:sz w:val="18"/>
        </w:rPr>
        <w:tab/>
      </w:r>
      <w:r w:rsidRPr="00155E75">
        <w:rPr>
          <w:b w:val="0"/>
          <w:noProof/>
          <w:sz w:val="18"/>
        </w:rPr>
        <w:fldChar w:fldCharType="begin"/>
      </w:r>
      <w:r w:rsidRPr="00155E75">
        <w:rPr>
          <w:b w:val="0"/>
          <w:noProof/>
          <w:sz w:val="18"/>
        </w:rPr>
        <w:instrText xml:space="preserve"> PAGEREF _Toc201758495 \h </w:instrText>
      </w:r>
      <w:r w:rsidRPr="00155E75">
        <w:rPr>
          <w:b w:val="0"/>
          <w:noProof/>
          <w:sz w:val="18"/>
        </w:rPr>
      </w:r>
      <w:r w:rsidRPr="00155E75">
        <w:rPr>
          <w:b w:val="0"/>
          <w:noProof/>
          <w:sz w:val="18"/>
        </w:rPr>
        <w:fldChar w:fldCharType="separate"/>
      </w:r>
      <w:r w:rsidRPr="00155E75">
        <w:rPr>
          <w:b w:val="0"/>
          <w:noProof/>
          <w:sz w:val="18"/>
        </w:rPr>
        <w:t>622</w:t>
      </w:r>
      <w:r w:rsidRPr="00155E75">
        <w:rPr>
          <w:b w:val="0"/>
          <w:noProof/>
          <w:sz w:val="18"/>
        </w:rPr>
        <w:fldChar w:fldCharType="end"/>
      </w:r>
    </w:p>
    <w:p w14:paraId="7B08BD10" w14:textId="4A060B9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200</w:t>
      </w:r>
      <w:r>
        <w:rPr>
          <w:noProof/>
        </w:rPr>
        <w:tab/>
        <w:t>What this Subdivision is about</w:t>
      </w:r>
      <w:r w:rsidRPr="00155E75">
        <w:rPr>
          <w:noProof/>
        </w:rPr>
        <w:tab/>
      </w:r>
      <w:r w:rsidRPr="00155E75">
        <w:rPr>
          <w:noProof/>
        </w:rPr>
        <w:fldChar w:fldCharType="begin"/>
      </w:r>
      <w:r w:rsidRPr="00155E75">
        <w:rPr>
          <w:noProof/>
        </w:rPr>
        <w:instrText xml:space="preserve"> PAGEREF _Toc201758496 \h </w:instrText>
      </w:r>
      <w:r w:rsidRPr="00155E75">
        <w:rPr>
          <w:noProof/>
        </w:rPr>
      </w:r>
      <w:r w:rsidRPr="00155E75">
        <w:rPr>
          <w:noProof/>
        </w:rPr>
        <w:fldChar w:fldCharType="separate"/>
      </w:r>
      <w:r w:rsidRPr="00155E75">
        <w:rPr>
          <w:noProof/>
        </w:rPr>
        <w:t>622</w:t>
      </w:r>
      <w:r w:rsidRPr="00155E75">
        <w:rPr>
          <w:noProof/>
        </w:rPr>
        <w:fldChar w:fldCharType="end"/>
      </w:r>
    </w:p>
    <w:p w14:paraId="1949F731" w14:textId="5C19589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Object of this Subdivision</w:t>
      </w:r>
      <w:r w:rsidRPr="00155E75">
        <w:rPr>
          <w:b w:val="0"/>
          <w:noProof/>
          <w:sz w:val="18"/>
        </w:rPr>
        <w:tab/>
      </w:r>
      <w:r w:rsidRPr="00155E75">
        <w:rPr>
          <w:b w:val="0"/>
          <w:noProof/>
          <w:sz w:val="18"/>
        </w:rPr>
        <w:fldChar w:fldCharType="begin"/>
      </w:r>
      <w:r w:rsidRPr="00155E75">
        <w:rPr>
          <w:b w:val="0"/>
          <w:noProof/>
          <w:sz w:val="18"/>
        </w:rPr>
        <w:instrText xml:space="preserve"> PAGEREF _Toc201758497 \h </w:instrText>
      </w:r>
      <w:r w:rsidRPr="00155E75">
        <w:rPr>
          <w:b w:val="0"/>
          <w:noProof/>
          <w:sz w:val="18"/>
        </w:rPr>
      </w:r>
      <w:r w:rsidRPr="00155E75">
        <w:rPr>
          <w:b w:val="0"/>
          <w:noProof/>
          <w:sz w:val="18"/>
        </w:rPr>
        <w:fldChar w:fldCharType="separate"/>
      </w:r>
      <w:r w:rsidRPr="00155E75">
        <w:rPr>
          <w:b w:val="0"/>
          <w:noProof/>
          <w:sz w:val="18"/>
        </w:rPr>
        <w:t>623</w:t>
      </w:r>
      <w:r w:rsidRPr="00155E75">
        <w:rPr>
          <w:b w:val="0"/>
          <w:noProof/>
          <w:sz w:val="18"/>
        </w:rPr>
        <w:fldChar w:fldCharType="end"/>
      </w:r>
    </w:p>
    <w:p w14:paraId="459CC753" w14:textId="05A56C19"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205</w:t>
      </w:r>
      <w:r>
        <w:rPr>
          <w:noProof/>
        </w:rPr>
        <w:tab/>
        <w:t>Object of this Subdivision</w:t>
      </w:r>
      <w:r w:rsidRPr="00155E75">
        <w:rPr>
          <w:noProof/>
        </w:rPr>
        <w:tab/>
      </w:r>
      <w:r w:rsidRPr="00155E75">
        <w:rPr>
          <w:noProof/>
        </w:rPr>
        <w:fldChar w:fldCharType="begin"/>
      </w:r>
      <w:r w:rsidRPr="00155E75">
        <w:rPr>
          <w:noProof/>
        </w:rPr>
        <w:instrText xml:space="preserve"> PAGEREF _Toc201758498 \h </w:instrText>
      </w:r>
      <w:r w:rsidRPr="00155E75">
        <w:rPr>
          <w:noProof/>
        </w:rPr>
      </w:r>
      <w:r w:rsidRPr="00155E75">
        <w:rPr>
          <w:noProof/>
        </w:rPr>
        <w:fldChar w:fldCharType="separate"/>
      </w:r>
      <w:r w:rsidRPr="00155E75">
        <w:rPr>
          <w:noProof/>
        </w:rPr>
        <w:t>623</w:t>
      </w:r>
      <w:r w:rsidRPr="00155E75">
        <w:rPr>
          <w:noProof/>
        </w:rPr>
        <w:fldChar w:fldCharType="end"/>
      </w:r>
    </w:p>
    <w:p w14:paraId="2A97A1A8" w14:textId="2B409295"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IMR concessions</w:t>
      </w:r>
      <w:r w:rsidRPr="00155E75">
        <w:rPr>
          <w:b w:val="0"/>
          <w:noProof/>
          <w:sz w:val="18"/>
        </w:rPr>
        <w:tab/>
      </w:r>
      <w:r w:rsidRPr="00155E75">
        <w:rPr>
          <w:b w:val="0"/>
          <w:noProof/>
          <w:sz w:val="18"/>
        </w:rPr>
        <w:fldChar w:fldCharType="begin"/>
      </w:r>
      <w:r w:rsidRPr="00155E75">
        <w:rPr>
          <w:b w:val="0"/>
          <w:noProof/>
          <w:sz w:val="18"/>
        </w:rPr>
        <w:instrText xml:space="preserve"> PAGEREF _Toc201758499 \h </w:instrText>
      </w:r>
      <w:r w:rsidRPr="00155E75">
        <w:rPr>
          <w:b w:val="0"/>
          <w:noProof/>
          <w:sz w:val="18"/>
        </w:rPr>
      </w:r>
      <w:r w:rsidRPr="00155E75">
        <w:rPr>
          <w:b w:val="0"/>
          <w:noProof/>
          <w:sz w:val="18"/>
        </w:rPr>
        <w:fldChar w:fldCharType="separate"/>
      </w:r>
      <w:r w:rsidRPr="00155E75">
        <w:rPr>
          <w:b w:val="0"/>
          <w:noProof/>
          <w:sz w:val="18"/>
        </w:rPr>
        <w:t>624</w:t>
      </w:r>
      <w:r w:rsidRPr="00155E75">
        <w:rPr>
          <w:b w:val="0"/>
          <w:noProof/>
          <w:sz w:val="18"/>
        </w:rPr>
        <w:fldChar w:fldCharType="end"/>
      </w:r>
    </w:p>
    <w:p w14:paraId="16217018" w14:textId="047D377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210</w:t>
      </w:r>
      <w:r>
        <w:rPr>
          <w:noProof/>
        </w:rPr>
        <w:tab/>
        <w:t>IMR concessions apply only to foreign residents etc.</w:t>
      </w:r>
      <w:r w:rsidRPr="00155E75">
        <w:rPr>
          <w:noProof/>
        </w:rPr>
        <w:tab/>
      </w:r>
      <w:r w:rsidRPr="00155E75">
        <w:rPr>
          <w:noProof/>
        </w:rPr>
        <w:fldChar w:fldCharType="begin"/>
      </w:r>
      <w:r w:rsidRPr="00155E75">
        <w:rPr>
          <w:noProof/>
        </w:rPr>
        <w:instrText xml:space="preserve"> PAGEREF _Toc201758500 \h </w:instrText>
      </w:r>
      <w:r w:rsidRPr="00155E75">
        <w:rPr>
          <w:noProof/>
        </w:rPr>
      </w:r>
      <w:r w:rsidRPr="00155E75">
        <w:rPr>
          <w:noProof/>
        </w:rPr>
        <w:fldChar w:fldCharType="separate"/>
      </w:r>
      <w:r w:rsidRPr="00155E75">
        <w:rPr>
          <w:noProof/>
        </w:rPr>
        <w:t>624</w:t>
      </w:r>
      <w:r w:rsidRPr="00155E75">
        <w:rPr>
          <w:noProof/>
        </w:rPr>
        <w:fldChar w:fldCharType="end"/>
      </w:r>
    </w:p>
    <w:p w14:paraId="1BD5F5D4" w14:textId="5330F98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215</w:t>
      </w:r>
      <w:r>
        <w:rPr>
          <w:noProof/>
        </w:rPr>
        <w:tab/>
        <w:t>IMR concessions</w:t>
      </w:r>
      <w:r w:rsidRPr="00155E75">
        <w:rPr>
          <w:noProof/>
        </w:rPr>
        <w:tab/>
      </w:r>
      <w:r w:rsidRPr="00155E75">
        <w:rPr>
          <w:noProof/>
        </w:rPr>
        <w:fldChar w:fldCharType="begin"/>
      </w:r>
      <w:r w:rsidRPr="00155E75">
        <w:rPr>
          <w:noProof/>
        </w:rPr>
        <w:instrText xml:space="preserve"> PAGEREF _Toc201758501 \h </w:instrText>
      </w:r>
      <w:r w:rsidRPr="00155E75">
        <w:rPr>
          <w:noProof/>
        </w:rPr>
      </w:r>
      <w:r w:rsidRPr="00155E75">
        <w:rPr>
          <w:noProof/>
        </w:rPr>
        <w:fldChar w:fldCharType="separate"/>
      </w:r>
      <w:r w:rsidRPr="00155E75">
        <w:rPr>
          <w:noProof/>
        </w:rPr>
        <w:t>624</w:t>
      </w:r>
      <w:r w:rsidRPr="00155E75">
        <w:rPr>
          <w:noProof/>
        </w:rPr>
        <w:fldChar w:fldCharType="end"/>
      </w:r>
    </w:p>
    <w:p w14:paraId="7A4486D3" w14:textId="4738EAB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220</w:t>
      </w:r>
      <w:r>
        <w:rPr>
          <w:noProof/>
        </w:rPr>
        <w:tab/>
        <w:t xml:space="preserve">Meaning of </w:t>
      </w:r>
      <w:r w:rsidRPr="00BC290B">
        <w:rPr>
          <w:i/>
          <w:noProof/>
        </w:rPr>
        <w:t>IMR entity</w:t>
      </w:r>
      <w:r w:rsidRPr="00155E75">
        <w:rPr>
          <w:noProof/>
        </w:rPr>
        <w:tab/>
      </w:r>
      <w:r w:rsidRPr="00155E75">
        <w:rPr>
          <w:noProof/>
        </w:rPr>
        <w:fldChar w:fldCharType="begin"/>
      </w:r>
      <w:r w:rsidRPr="00155E75">
        <w:rPr>
          <w:noProof/>
        </w:rPr>
        <w:instrText xml:space="preserve"> PAGEREF _Toc201758502 \h </w:instrText>
      </w:r>
      <w:r w:rsidRPr="00155E75">
        <w:rPr>
          <w:noProof/>
        </w:rPr>
      </w:r>
      <w:r w:rsidRPr="00155E75">
        <w:rPr>
          <w:noProof/>
        </w:rPr>
        <w:fldChar w:fldCharType="separate"/>
      </w:r>
      <w:r w:rsidRPr="00155E75">
        <w:rPr>
          <w:noProof/>
        </w:rPr>
        <w:t>628</w:t>
      </w:r>
      <w:r w:rsidRPr="00155E75">
        <w:rPr>
          <w:noProof/>
        </w:rPr>
        <w:fldChar w:fldCharType="end"/>
      </w:r>
    </w:p>
    <w:p w14:paraId="31F5516D" w14:textId="65712B3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225</w:t>
      </w:r>
      <w:r>
        <w:rPr>
          <w:noProof/>
        </w:rPr>
        <w:tab/>
        <w:t xml:space="preserve">Meaning of </w:t>
      </w:r>
      <w:r w:rsidRPr="00BC290B">
        <w:rPr>
          <w:i/>
          <w:noProof/>
        </w:rPr>
        <w:t>IMR financial arrangement</w:t>
      </w:r>
      <w:r w:rsidRPr="00155E75">
        <w:rPr>
          <w:noProof/>
        </w:rPr>
        <w:tab/>
      </w:r>
      <w:r w:rsidRPr="00155E75">
        <w:rPr>
          <w:noProof/>
        </w:rPr>
        <w:fldChar w:fldCharType="begin"/>
      </w:r>
      <w:r w:rsidRPr="00155E75">
        <w:rPr>
          <w:noProof/>
        </w:rPr>
        <w:instrText xml:space="preserve"> PAGEREF _Toc201758503 \h </w:instrText>
      </w:r>
      <w:r w:rsidRPr="00155E75">
        <w:rPr>
          <w:noProof/>
        </w:rPr>
      </w:r>
      <w:r w:rsidRPr="00155E75">
        <w:rPr>
          <w:noProof/>
        </w:rPr>
        <w:fldChar w:fldCharType="separate"/>
      </w:r>
      <w:r w:rsidRPr="00155E75">
        <w:rPr>
          <w:noProof/>
        </w:rPr>
        <w:t>628</w:t>
      </w:r>
      <w:r w:rsidRPr="00155E75">
        <w:rPr>
          <w:noProof/>
        </w:rPr>
        <w:fldChar w:fldCharType="end"/>
      </w:r>
    </w:p>
    <w:p w14:paraId="2B419758" w14:textId="34B8D732"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IMR widely held entities</w:t>
      </w:r>
      <w:r w:rsidRPr="00155E75">
        <w:rPr>
          <w:b w:val="0"/>
          <w:noProof/>
          <w:sz w:val="18"/>
        </w:rPr>
        <w:tab/>
      </w:r>
      <w:r w:rsidRPr="00155E75">
        <w:rPr>
          <w:b w:val="0"/>
          <w:noProof/>
          <w:sz w:val="18"/>
        </w:rPr>
        <w:fldChar w:fldCharType="begin"/>
      </w:r>
      <w:r w:rsidRPr="00155E75">
        <w:rPr>
          <w:b w:val="0"/>
          <w:noProof/>
          <w:sz w:val="18"/>
        </w:rPr>
        <w:instrText xml:space="preserve"> PAGEREF _Toc201758504 \h </w:instrText>
      </w:r>
      <w:r w:rsidRPr="00155E75">
        <w:rPr>
          <w:b w:val="0"/>
          <w:noProof/>
          <w:sz w:val="18"/>
        </w:rPr>
      </w:r>
      <w:r w:rsidRPr="00155E75">
        <w:rPr>
          <w:b w:val="0"/>
          <w:noProof/>
          <w:sz w:val="18"/>
        </w:rPr>
        <w:fldChar w:fldCharType="separate"/>
      </w:r>
      <w:r w:rsidRPr="00155E75">
        <w:rPr>
          <w:b w:val="0"/>
          <w:noProof/>
          <w:sz w:val="18"/>
        </w:rPr>
        <w:t>628</w:t>
      </w:r>
      <w:r w:rsidRPr="00155E75">
        <w:rPr>
          <w:b w:val="0"/>
          <w:noProof/>
          <w:sz w:val="18"/>
        </w:rPr>
        <w:fldChar w:fldCharType="end"/>
      </w:r>
    </w:p>
    <w:p w14:paraId="0E57CF28" w14:textId="57EE099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230</w:t>
      </w:r>
      <w:r>
        <w:rPr>
          <w:noProof/>
        </w:rPr>
        <w:tab/>
        <w:t xml:space="preserve">Meaning of </w:t>
      </w:r>
      <w:r w:rsidRPr="00BC290B">
        <w:rPr>
          <w:i/>
          <w:noProof/>
        </w:rPr>
        <w:t>IMR widely held entity</w:t>
      </w:r>
      <w:r w:rsidRPr="00155E75">
        <w:rPr>
          <w:noProof/>
        </w:rPr>
        <w:tab/>
      </w:r>
      <w:r w:rsidRPr="00155E75">
        <w:rPr>
          <w:noProof/>
        </w:rPr>
        <w:fldChar w:fldCharType="begin"/>
      </w:r>
      <w:r w:rsidRPr="00155E75">
        <w:rPr>
          <w:noProof/>
        </w:rPr>
        <w:instrText xml:space="preserve"> PAGEREF _Toc201758505 \h </w:instrText>
      </w:r>
      <w:r w:rsidRPr="00155E75">
        <w:rPr>
          <w:noProof/>
        </w:rPr>
      </w:r>
      <w:r w:rsidRPr="00155E75">
        <w:rPr>
          <w:noProof/>
        </w:rPr>
        <w:fldChar w:fldCharType="separate"/>
      </w:r>
      <w:r w:rsidRPr="00155E75">
        <w:rPr>
          <w:noProof/>
        </w:rPr>
        <w:t>628</w:t>
      </w:r>
      <w:r w:rsidRPr="00155E75">
        <w:rPr>
          <w:noProof/>
        </w:rPr>
        <w:fldChar w:fldCharType="end"/>
      </w:r>
    </w:p>
    <w:p w14:paraId="59B2F03F" w14:textId="327868F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235</w:t>
      </w:r>
      <w:r>
        <w:rPr>
          <w:noProof/>
        </w:rPr>
        <w:tab/>
        <w:t>Rules for determining total participation interests for the purposes of the widely held test</w:t>
      </w:r>
      <w:r w:rsidRPr="00155E75">
        <w:rPr>
          <w:noProof/>
        </w:rPr>
        <w:tab/>
      </w:r>
      <w:r w:rsidRPr="00155E75">
        <w:rPr>
          <w:noProof/>
        </w:rPr>
        <w:fldChar w:fldCharType="begin"/>
      </w:r>
      <w:r w:rsidRPr="00155E75">
        <w:rPr>
          <w:noProof/>
        </w:rPr>
        <w:instrText xml:space="preserve"> PAGEREF _Toc201758506 \h </w:instrText>
      </w:r>
      <w:r w:rsidRPr="00155E75">
        <w:rPr>
          <w:noProof/>
        </w:rPr>
      </w:r>
      <w:r w:rsidRPr="00155E75">
        <w:rPr>
          <w:noProof/>
        </w:rPr>
        <w:fldChar w:fldCharType="separate"/>
      </w:r>
      <w:r w:rsidRPr="00155E75">
        <w:rPr>
          <w:noProof/>
        </w:rPr>
        <w:t>629</w:t>
      </w:r>
      <w:r w:rsidRPr="00155E75">
        <w:rPr>
          <w:noProof/>
        </w:rPr>
        <w:fldChar w:fldCharType="end"/>
      </w:r>
    </w:p>
    <w:p w14:paraId="40B77C00" w14:textId="1A3E79B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240</w:t>
      </w:r>
      <w:r>
        <w:rPr>
          <w:noProof/>
        </w:rPr>
        <w:tab/>
        <w:t xml:space="preserve">Extended meaning of </w:t>
      </w:r>
      <w:r w:rsidRPr="00BC290B">
        <w:rPr>
          <w:i/>
          <w:noProof/>
        </w:rPr>
        <w:t>IMR</w:t>
      </w:r>
      <w:r>
        <w:rPr>
          <w:noProof/>
        </w:rPr>
        <w:t xml:space="preserve"> </w:t>
      </w:r>
      <w:r w:rsidRPr="00BC290B">
        <w:rPr>
          <w:i/>
          <w:noProof/>
        </w:rPr>
        <w:t>widely held entity</w:t>
      </w:r>
      <w:r>
        <w:rPr>
          <w:noProof/>
        </w:rPr>
        <w:t>—temporary circumstances outside entity’s control</w:t>
      </w:r>
      <w:r w:rsidRPr="00155E75">
        <w:rPr>
          <w:noProof/>
        </w:rPr>
        <w:tab/>
      </w:r>
      <w:r w:rsidRPr="00155E75">
        <w:rPr>
          <w:noProof/>
        </w:rPr>
        <w:fldChar w:fldCharType="begin"/>
      </w:r>
      <w:r w:rsidRPr="00155E75">
        <w:rPr>
          <w:noProof/>
        </w:rPr>
        <w:instrText xml:space="preserve"> PAGEREF _Toc201758507 \h </w:instrText>
      </w:r>
      <w:r w:rsidRPr="00155E75">
        <w:rPr>
          <w:noProof/>
        </w:rPr>
      </w:r>
      <w:r w:rsidRPr="00155E75">
        <w:rPr>
          <w:noProof/>
        </w:rPr>
        <w:fldChar w:fldCharType="separate"/>
      </w:r>
      <w:r w:rsidRPr="00155E75">
        <w:rPr>
          <w:noProof/>
        </w:rPr>
        <w:t>631</w:t>
      </w:r>
      <w:r w:rsidRPr="00155E75">
        <w:rPr>
          <w:noProof/>
        </w:rPr>
        <w:fldChar w:fldCharType="end"/>
      </w:r>
    </w:p>
    <w:p w14:paraId="5A1CE10B" w14:textId="30899CFC"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Independent Australian fund managers</w:t>
      </w:r>
      <w:r w:rsidRPr="00155E75">
        <w:rPr>
          <w:b w:val="0"/>
          <w:noProof/>
          <w:sz w:val="18"/>
        </w:rPr>
        <w:tab/>
      </w:r>
      <w:r w:rsidRPr="00155E75">
        <w:rPr>
          <w:b w:val="0"/>
          <w:noProof/>
          <w:sz w:val="18"/>
        </w:rPr>
        <w:fldChar w:fldCharType="begin"/>
      </w:r>
      <w:r w:rsidRPr="00155E75">
        <w:rPr>
          <w:b w:val="0"/>
          <w:noProof/>
          <w:sz w:val="18"/>
        </w:rPr>
        <w:instrText xml:space="preserve"> PAGEREF _Toc201758508 \h </w:instrText>
      </w:r>
      <w:r w:rsidRPr="00155E75">
        <w:rPr>
          <w:b w:val="0"/>
          <w:noProof/>
          <w:sz w:val="18"/>
        </w:rPr>
      </w:r>
      <w:r w:rsidRPr="00155E75">
        <w:rPr>
          <w:b w:val="0"/>
          <w:noProof/>
          <w:sz w:val="18"/>
        </w:rPr>
        <w:fldChar w:fldCharType="separate"/>
      </w:r>
      <w:r w:rsidRPr="00155E75">
        <w:rPr>
          <w:b w:val="0"/>
          <w:noProof/>
          <w:sz w:val="18"/>
        </w:rPr>
        <w:t>632</w:t>
      </w:r>
      <w:r w:rsidRPr="00155E75">
        <w:rPr>
          <w:b w:val="0"/>
          <w:noProof/>
          <w:sz w:val="18"/>
        </w:rPr>
        <w:fldChar w:fldCharType="end"/>
      </w:r>
    </w:p>
    <w:p w14:paraId="20F2430E" w14:textId="1F8D5AA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245</w:t>
      </w:r>
      <w:r>
        <w:rPr>
          <w:noProof/>
        </w:rPr>
        <w:tab/>
        <w:t xml:space="preserve">Meaning of </w:t>
      </w:r>
      <w:r w:rsidRPr="00BC290B">
        <w:rPr>
          <w:i/>
          <w:noProof/>
        </w:rPr>
        <w:t>independent Australian fund manager</w:t>
      </w:r>
      <w:r w:rsidRPr="00155E75">
        <w:rPr>
          <w:noProof/>
        </w:rPr>
        <w:tab/>
      </w:r>
      <w:r w:rsidRPr="00155E75">
        <w:rPr>
          <w:noProof/>
        </w:rPr>
        <w:fldChar w:fldCharType="begin"/>
      </w:r>
      <w:r w:rsidRPr="00155E75">
        <w:rPr>
          <w:noProof/>
        </w:rPr>
        <w:instrText xml:space="preserve"> PAGEREF _Toc201758509 \h </w:instrText>
      </w:r>
      <w:r w:rsidRPr="00155E75">
        <w:rPr>
          <w:noProof/>
        </w:rPr>
      </w:r>
      <w:r w:rsidRPr="00155E75">
        <w:rPr>
          <w:noProof/>
        </w:rPr>
        <w:fldChar w:fldCharType="separate"/>
      </w:r>
      <w:r w:rsidRPr="00155E75">
        <w:rPr>
          <w:noProof/>
        </w:rPr>
        <w:t>632</w:t>
      </w:r>
      <w:r w:rsidRPr="00155E75">
        <w:rPr>
          <w:noProof/>
        </w:rPr>
        <w:fldChar w:fldCharType="end"/>
      </w:r>
    </w:p>
    <w:p w14:paraId="090344AF" w14:textId="37159D9C"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842</w:t>
      </w:r>
      <w:r>
        <w:rPr>
          <w:noProof/>
        </w:rPr>
        <w:noBreakHyphen/>
        <w:t>250</w:t>
      </w:r>
      <w:r>
        <w:rPr>
          <w:noProof/>
        </w:rPr>
        <w:tab/>
        <w:t>Reductions in IMR concessions if independent Australian fund manager entitled to substantial share of IMR entity’s income</w:t>
      </w:r>
      <w:r w:rsidRPr="00155E75">
        <w:rPr>
          <w:noProof/>
        </w:rPr>
        <w:tab/>
      </w:r>
      <w:r w:rsidRPr="00155E75">
        <w:rPr>
          <w:noProof/>
        </w:rPr>
        <w:fldChar w:fldCharType="begin"/>
      </w:r>
      <w:r w:rsidRPr="00155E75">
        <w:rPr>
          <w:noProof/>
        </w:rPr>
        <w:instrText xml:space="preserve"> PAGEREF _Toc201758510 \h </w:instrText>
      </w:r>
      <w:r w:rsidRPr="00155E75">
        <w:rPr>
          <w:noProof/>
        </w:rPr>
      </w:r>
      <w:r w:rsidRPr="00155E75">
        <w:rPr>
          <w:noProof/>
        </w:rPr>
        <w:fldChar w:fldCharType="separate"/>
      </w:r>
      <w:r w:rsidRPr="00155E75">
        <w:rPr>
          <w:noProof/>
        </w:rPr>
        <w:t>632</w:t>
      </w:r>
      <w:r w:rsidRPr="00155E75">
        <w:rPr>
          <w:noProof/>
        </w:rPr>
        <w:fldChar w:fldCharType="end"/>
      </w:r>
    </w:p>
    <w:p w14:paraId="5D6EA3D2" w14:textId="1F3F838D"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855—Capital gains and foreign residents</w:t>
      </w:r>
      <w:r w:rsidRPr="00155E75">
        <w:rPr>
          <w:b w:val="0"/>
          <w:noProof/>
          <w:sz w:val="18"/>
        </w:rPr>
        <w:tab/>
      </w:r>
      <w:r w:rsidRPr="00155E75">
        <w:rPr>
          <w:b w:val="0"/>
          <w:noProof/>
          <w:sz w:val="18"/>
        </w:rPr>
        <w:fldChar w:fldCharType="begin"/>
      </w:r>
      <w:r w:rsidRPr="00155E75">
        <w:rPr>
          <w:b w:val="0"/>
          <w:noProof/>
          <w:sz w:val="18"/>
        </w:rPr>
        <w:instrText xml:space="preserve"> PAGEREF _Toc201758511 \h </w:instrText>
      </w:r>
      <w:r w:rsidRPr="00155E75">
        <w:rPr>
          <w:b w:val="0"/>
          <w:noProof/>
          <w:sz w:val="18"/>
        </w:rPr>
      </w:r>
      <w:r w:rsidRPr="00155E75">
        <w:rPr>
          <w:b w:val="0"/>
          <w:noProof/>
          <w:sz w:val="18"/>
        </w:rPr>
        <w:fldChar w:fldCharType="separate"/>
      </w:r>
      <w:r w:rsidRPr="00155E75">
        <w:rPr>
          <w:b w:val="0"/>
          <w:noProof/>
          <w:sz w:val="18"/>
        </w:rPr>
        <w:t>637</w:t>
      </w:r>
      <w:r w:rsidRPr="00155E75">
        <w:rPr>
          <w:b w:val="0"/>
          <w:noProof/>
          <w:sz w:val="18"/>
        </w:rPr>
        <w:fldChar w:fldCharType="end"/>
      </w:r>
    </w:p>
    <w:p w14:paraId="788F9C9B" w14:textId="6307813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Division 855</w:t>
      </w:r>
      <w:r w:rsidRPr="00155E75">
        <w:rPr>
          <w:b w:val="0"/>
          <w:noProof/>
          <w:sz w:val="18"/>
        </w:rPr>
        <w:tab/>
      </w:r>
      <w:r w:rsidRPr="00155E75">
        <w:rPr>
          <w:b w:val="0"/>
          <w:noProof/>
          <w:sz w:val="18"/>
        </w:rPr>
        <w:fldChar w:fldCharType="begin"/>
      </w:r>
      <w:r w:rsidRPr="00155E75">
        <w:rPr>
          <w:b w:val="0"/>
          <w:noProof/>
          <w:sz w:val="18"/>
        </w:rPr>
        <w:instrText xml:space="preserve"> PAGEREF _Toc201758512 \h </w:instrText>
      </w:r>
      <w:r w:rsidRPr="00155E75">
        <w:rPr>
          <w:b w:val="0"/>
          <w:noProof/>
          <w:sz w:val="18"/>
        </w:rPr>
      </w:r>
      <w:r w:rsidRPr="00155E75">
        <w:rPr>
          <w:b w:val="0"/>
          <w:noProof/>
          <w:sz w:val="18"/>
        </w:rPr>
        <w:fldChar w:fldCharType="separate"/>
      </w:r>
      <w:r w:rsidRPr="00155E75">
        <w:rPr>
          <w:b w:val="0"/>
          <w:noProof/>
          <w:sz w:val="18"/>
        </w:rPr>
        <w:t>637</w:t>
      </w:r>
      <w:r w:rsidRPr="00155E75">
        <w:rPr>
          <w:b w:val="0"/>
          <w:noProof/>
          <w:sz w:val="18"/>
        </w:rPr>
        <w:fldChar w:fldCharType="end"/>
      </w:r>
    </w:p>
    <w:p w14:paraId="3877E709" w14:textId="2DF51F3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1</w:t>
      </w:r>
      <w:r>
        <w:rPr>
          <w:noProof/>
        </w:rPr>
        <w:tab/>
        <w:t>What this Division is about</w:t>
      </w:r>
      <w:r w:rsidRPr="00155E75">
        <w:rPr>
          <w:noProof/>
        </w:rPr>
        <w:tab/>
      </w:r>
      <w:r w:rsidRPr="00155E75">
        <w:rPr>
          <w:noProof/>
        </w:rPr>
        <w:fldChar w:fldCharType="begin"/>
      </w:r>
      <w:r w:rsidRPr="00155E75">
        <w:rPr>
          <w:noProof/>
        </w:rPr>
        <w:instrText xml:space="preserve"> PAGEREF _Toc201758513 \h </w:instrText>
      </w:r>
      <w:r w:rsidRPr="00155E75">
        <w:rPr>
          <w:noProof/>
        </w:rPr>
      </w:r>
      <w:r w:rsidRPr="00155E75">
        <w:rPr>
          <w:noProof/>
        </w:rPr>
        <w:fldChar w:fldCharType="separate"/>
      </w:r>
      <w:r w:rsidRPr="00155E75">
        <w:rPr>
          <w:noProof/>
        </w:rPr>
        <w:t>637</w:t>
      </w:r>
      <w:r w:rsidRPr="00155E75">
        <w:rPr>
          <w:noProof/>
        </w:rPr>
        <w:fldChar w:fldCharType="end"/>
      </w:r>
    </w:p>
    <w:p w14:paraId="6AE72081" w14:textId="3104826E"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855</w:t>
      </w:r>
      <w:r>
        <w:rPr>
          <w:noProof/>
        </w:rPr>
        <w:noBreakHyphen/>
        <w:t>A—Disregarding a capital gain or loss by foreign residents</w:t>
      </w:r>
      <w:r w:rsidRPr="00155E75">
        <w:rPr>
          <w:b w:val="0"/>
          <w:noProof/>
          <w:sz w:val="18"/>
        </w:rPr>
        <w:tab/>
      </w:r>
      <w:r w:rsidRPr="00155E75">
        <w:rPr>
          <w:b w:val="0"/>
          <w:noProof/>
          <w:sz w:val="18"/>
        </w:rPr>
        <w:fldChar w:fldCharType="begin"/>
      </w:r>
      <w:r w:rsidRPr="00155E75">
        <w:rPr>
          <w:b w:val="0"/>
          <w:noProof/>
          <w:sz w:val="18"/>
        </w:rPr>
        <w:instrText xml:space="preserve"> PAGEREF _Toc201758514 \h </w:instrText>
      </w:r>
      <w:r w:rsidRPr="00155E75">
        <w:rPr>
          <w:b w:val="0"/>
          <w:noProof/>
          <w:sz w:val="18"/>
        </w:rPr>
      </w:r>
      <w:r w:rsidRPr="00155E75">
        <w:rPr>
          <w:b w:val="0"/>
          <w:noProof/>
          <w:sz w:val="18"/>
        </w:rPr>
        <w:fldChar w:fldCharType="separate"/>
      </w:r>
      <w:r w:rsidRPr="00155E75">
        <w:rPr>
          <w:b w:val="0"/>
          <w:noProof/>
          <w:sz w:val="18"/>
        </w:rPr>
        <w:t>637</w:t>
      </w:r>
      <w:r w:rsidRPr="00155E75">
        <w:rPr>
          <w:b w:val="0"/>
          <w:noProof/>
          <w:sz w:val="18"/>
        </w:rPr>
        <w:fldChar w:fldCharType="end"/>
      </w:r>
    </w:p>
    <w:p w14:paraId="3FD6E5B5" w14:textId="3E17245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5</w:t>
      </w:r>
      <w:r>
        <w:rPr>
          <w:noProof/>
        </w:rPr>
        <w:tab/>
        <w:t>Objects of this Subdivision</w:t>
      </w:r>
      <w:r w:rsidRPr="00155E75">
        <w:rPr>
          <w:noProof/>
        </w:rPr>
        <w:tab/>
      </w:r>
      <w:r w:rsidRPr="00155E75">
        <w:rPr>
          <w:noProof/>
        </w:rPr>
        <w:fldChar w:fldCharType="begin"/>
      </w:r>
      <w:r w:rsidRPr="00155E75">
        <w:rPr>
          <w:noProof/>
        </w:rPr>
        <w:instrText xml:space="preserve"> PAGEREF _Toc201758515 \h </w:instrText>
      </w:r>
      <w:r w:rsidRPr="00155E75">
        <w:rPr>
          <w:noProof/>
        </w:rPr>
      </w:r>
      <w:r w:rsidRPr="00155E75">
        <w:rPr>
          <w:noProof/>
        </w:rPr>
        <w:fldChar w:fldCharType="separate"/>
      </w:r>
      <w:r w:rsidRPr="00155E75">
        <w:rPr>
          <w:noProof/>
        </w:rPr>
        <w:t>638</w:t>
      </w:r>
      <w:r w:rsidRPr="00155E75">
        <w:rPr>
          <w:noProof/>
        </w:rPr>
        <w:fldChar w:fldCharType="end"/>
      </w:r>
    </w:p>
    <w:p w14:paraId="32371983" w14:textId="51DE5270" w:rsidR="00155E75" w:rsidRDefault="00155E75">
      <w:pPr>
        <w:pStyle w:val="TOC5"/>
        <w:rPr>
          <w:rFonts w:asciiTheme="minorHAnsi" w:eastAsiaTheme="minorEastAsia" w:hAnsiTheme="minorHAnsi" w:cstheme="minorBidi"/>
          <w:noProof/>
          <w:kern w:val="2"/>
          <w:sz w:val="24"/>
          <w:szCs w:val="24"/>
          <w14:ligatures w14:val="standardContextual"/>
        </w:rPr>
      </w:pPr>
      <w:r>
        <w:rPr>
          <w:noProof/>
        </w:rPr>
        <w:lastRenderedPageBreak/>
        <w:t>855</w:t>
      </w:r>
      <w:r>
        <w:rPr>
          <w:noProof/>
        </w:rPr>
        <w:noBreakHyphen/>
        <w:t>10</w:t>
      </w:r>
      <w:r>
        <w:rPr>
          <w:noProof/>
        </w:rPr>
        <w:tab/>
        <w:t>Disregarding a capital gain or loss from CGT events</w:t>
      </w:r>
      <w:r w:rsidRPr="00155E75">
        <w:rPr>
          <w:noProof/>
        </w:rPr>
        <w:tab/>
      </w:r>
      <w:r w:rsidRPr="00155E75">
        <w:rPr>
          <w:noProof/>
        </w:rPr>
        <w:fldChar w:fldCharType="begin"/>
      </w:r>
      <w:r w:rsidRPr="00155E75">
        <w:rPr>
          <w:noProof/>
        </w:rPr>
        <w:instrText xml:space="preserve"> PAGEREF _Toc201758516 \h </w:instrText>
      </w:r>
      <w:r w:rsidRPr="00155E75">
        <w:rPr>
          <w:noProof/>
        </w:rPr>
      </w:r>
      <w:r w:rsidRPr="00155E75">
        <w:rPr>
          <w:noProof/>
        </w:rPr>
        <w:fldChar w:fldCharType="separate"/>
      </w:r>
      <w:r w:rsidRPr="00155E75">
        <w:rPr>
          <w:noProof/>
        </w:rPr>
        <w:t>638</w:t>
      </w:r>
      <w:r w:rsidRPr="00155E75">
        <w:rPr>
          <w:noProof/>
        </w:rPr>
        <w:fldChar w:fldCharType="end"/>
      </w:r>
    </w:p>
    <w:p w14:paraId="06DA7861" w14:textId="749BB69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15</w:t>
      </w:r>
      <w:r>
        <w:rPr>
          <w:noProof/>
        </w:rPr>
        <w:tab/>
        <w:t>When an asset is taxable Australian property</w:t>
      </w:r>
      <w:r w:rsidRPr="00155E75">
        <w:rPr>
          <w:noProof/>
        </w:rPr>
        <w:tab/>
      </w:r>
      <w:r w:rsidRPr="00155E75">
        <w:rPr>
          <w:noProof/>
        </w:rPr>
        <w:fldChar w:fldCharType="begin"/>
      </w:r>
      <w:r w:rsidRPr="00155E75">
        <w:rPr>
          <w:noProof/>
        </w:rPr>
        <w:instrText xml:space="preserve"> PAGEREF _Toc201758517 \h </w:instrText>
      </w:r>
      <w:r w:rsidRPr="00155E75">
        <w:rPr>
          <w:noProof/>
        </w:rPr>
      </w:r>
      <w:r w:rsidRPr="00155E75">
        <w:rPr>
          <w:noProof/>
        </w:rPr>
        <w:fldChar w:fldCharType="separate"/>
      </w:r>
      <w:r w:rsidRPr="00155E75">
        <w:rPr>
          <w:noProof/>
        </w:rPr>
        <w:t>639</w:t>
      </w:r>
      <w:r w:rsidRPr="00155E75">
        <w:rPr>
          <w:noProof/>
        </w:rPr>
        <w:fldChar w:fldCharType="end"/>
      </w:r>
    </w:p>
    <w:p w14:paraId="0648E726" w14:textId="253AAEB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16</w:t>
      </w:r>
      <w:r>
        <w:rPr>
          <w:noProof/>
        </w:rPr>
        <w:tab/>
        <w:t xml:space="preserve">Meaning of </w:t>
      </w:r>
      <w:r w:rsidRPr="00BC290B">
        <w:rPr>
          <w:i/>
          <w:noProof/>
        </w:rPr>
        <w:t>permanent establishment article</w:t>
      </w:r>
      <w:r w:rsidRPr="00155E75">
        <w:rPr>
          <w:noProof/>
        </w:rPr>
        <w:tab/>
      </w:r>
      <w:r w:rsidRPr="00155E75">
        <w:rPr>
          <w:noProof/>
        </w:rPr>
        <w:fldChar w:fldCharType="begin"/>
      </w:r>
      <w:r w:rsidRPr="00155E75">
        <w:rPr>
          <w:noProof/>
        </w:rPr>
        <w:instrText xml:space="preserve"> PAGEREF _Toc201758518 \h </w:instrText>
      </w:r>
      <w:r w:rsidRPr="00155E75">
        <w:rPr>
          <w:noProof/>
        </w:rPr>
      </w:r>
      <w:r w:rsidRPr="00155E75">
        <w:rPr>
          <w:noProof/>
        </w:rPr>
        <w:fldChar w:fldCharType="separate"/>
      </w:r>
      <w:r w:rsidRPr="00155E75">
        <w:rPr>
          <w:noProof/>
        </w:rPr>
        <w:t>640</w:t>
      </w:r>
      <w:r w:rsidRPr="00155E75">
        <w:rPr>
          <w:noProof/>
        </w:rPr>
        <w:fldChar w:fldCharType="end"/>
      </w:r>
    </w:p>
    <w:p w14:paraId="35D86257" w14:textId="3B7192C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20</w:t>
      </w:r>
      <w:r>
        <w:rPr>
          <w:noProof/>
        </w:rPr>
        <w:tab/>
        <w:t>Taxable Australian real property</w:t>
      </w:r>
      <w:r w:rsidRPr="00155E75">
        <w:rPr>
          <w:noProof/>
        </w:rPr>
        <w:tab/>
      </w:r>
      <w:r w:rsidRPr="00155E75">
        <w:rPr>
          <w:noProof/>
        </w:rPr>
        <w:fldChar w:fldCharType="begin"/>
      </w:r>
      <w:r w:rsidRPr="00155E75">
        <w:rPr>
          <w:noProof/>
        </w:rPr>
        <w:instrText xml:space="preserve"> PAGEREF _Toc201758519 \h </w:instrText>
      </w:r>
      <w:r w:rsidRPr="00155E75">
        <w:rPr>
          <w:noProof/>
        </w:rPr>
      </w:r>
      <w:r w:rsidRPr="00155E75">
        <w:rPr>
          <w:noProof/>
        </w:rPr>
        <w:fldChar w:fldCharType="separate"/>
      </w:r>
      <w:r w:rsidRPr="00155E75">
        <w:rPr>
          <w:noProof/>
        </w:rPr>
        <w:t>640</w:t>
      </w:r>
      <w:r w:rsidRPr="00155E75">
        <w:rPr>
          <w:noProof/>
        </w:rPr>
        <w:fldChar w:fldCharType="end"/>
      </w:r>
    </w:p>
    <w:p w14:paraId="49416CA9" w14:textId="423B261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25</w:t>
      </w:r>
      <w:r>
        <w:rPr>
          <w:noProof/>
        </w:rPr>
        <w:tab/>
        <w:t>Indirect Australian real property interests</w:t>
      </w:r>
      <w:r w:rsidRPr="00155E75">
        <w:rPr>
          <w:noProof/>
        </w:rPr>
        <w:tab/>
      </w:r>
      <w:r w:rsidRPr="00155E75">
        <w:rPr>
          <w:noProof/>
        </w:rPr>
        <w:fldChar w:fldCharType="begin"/>
      </w:r>
      <w:r w:rsidRPr="00155E75">
        <w:rPr>
          <w:noProof/>
        </w:rPr>
        <w:instrText xml:space="preserve"> PAGEREF _Toc201758520 \h </w:instrText>
      </w:r>
      <w:r w:rsidRPr="00155E75">
        <w:rPr>
          <w:noProof/>
        </w:rPr>
      </w:r>
      <w:r w:rsidRPr="00155E75">
        <w:rPr>
          <w:noProof/>
        </w:rPr>
        <w:fldChar w:fldCharType="separate"/>
      </w:r>
      <w:r w:rsidRPr="00155E75">
        <w:rPr>
          <w:noProof/>
        </w:rPr>
        <w:t>640</w:t>
      </w:r>
      <w:r w:rsidRPr="00155E75">
        <w:rPr>
          <w:noProof/>
        </w:rPr>
        <w:fldChar w:fldCharType="end"/>
      </w:r>
    </w:p>
    <w:p w14:paraId="6DF26D0D" w14:textId="57720D4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30</w:t>
      </w:r>
      <w:r>
        <w:rPr>
          <w:noProof/>
        </w:rPr>
        <w:tab/>
        <w:t>Principal asset test</w:t>
      </w:r>
      <w:r w:rsidRPr="00155E75">
        <w:rPr>
          <w:noProof/>
        </w:rPr>
        <w:tab/>
      </w:r>
      <w:r w:rsidRPr="00155E75">
        <w:rPr>
          <w:noProof/>
        </w:rPr>
        <w:fldChar w:fldCharType="begin"/>
      </w:r>
      <w:r w:rsidRPr="00155E75">
        <w:rPr>
          <w:noProof/>
        </w:rPr>
        <w:instrText xml:space="preserve"> PAGEREF _Toc201758521 \h </w:instrText>
      </w:r>
      <w:r w:rsidRPr="00155E75">
        <w:rPr>
          <w:noProof/>
        </w:rPr>
      </w:r>
      <w:r w:rsidRPr="00155E75">
        <w:rPr>
          <w:noProof/>
        </w:rPr>
        <w:fldChar w:fldCharType="separate"/>
      </w:r>
      <w:r w:rsidRPr="00155E75">
        <w:rPr>
          <w:noProof/>
        </w:rPr>
        <w:t>641</w:t>
      </w:r>
      <w:r w:rsidRPr="00155E75">
        <w:rPr>
          <w:noProof/>
        </w:rPr>
        <w:fldChar w:fldCharType="end"/>
      </w:r>
    </w:p>
    <w:p w14:paraId="084E8DE0" w14:textId="281A55F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32</w:t>
      </w:r>
      <w:r>
        <w:rPr>
          <w:noProof/>
        </w:rPr>
        <w:tab/>
        <w:t>Disregard market value of duplicated non</w:t>
      </w:r>
      <w:r>
        <w:rPr>
          <w:noProof/>
        </w:rPr>
        <w:noBreakHyphen/>
        <w:t>TARP assets</w:t>
      </w:r>
      <w:r w:rsidRPr="00155E75">
        <w:rPr>
          <w:noProof/>
        </w:rPr>
        <w:tab/>
      </w:r>
      <w:r w:rsidRPr="00155E75">
        <w:rPr>
          <w:noProof/>
        </w:rPr>
        <w:fldChar w:fldCharType="begin"/>
      </w:r>
      <w:r w:rsidRPr="00155E75">
        <w:rPr>
          <w:noProof/>
        </w:rPr>
        <w:instrText xml:space="preserve"> PAGEREF _Toc201758522 \h </w:instrText>
      </w:r>
      <w:r w:rsidRPr="00155E75">
        <w:rPr>
          <w:noProof/>
        </w:rPr>
      </w:r>
      <w:r w:rsidRPr="00155E75">
        <w:rPr>
          <w:noProof/>
        </w:rPr>
        <w:fldChar w:fldCharType="separate"/>
      </w:r>
      <w:r w:rsidRPr="00155E75">
        <w:rPr>
          <w:noProof/>
        </w:rPr>
        <w:t>644</w:t>
      </w:r>
      <w:r w:rsidRPr="00155E75">
        <w:rPr>
          <w:noProof/>
        </w:rPr>
        <w:fldChar w:fldCharType="end"/>
      </w:r>
    </w:p>
    <w:p w14:paraId="48A5917B" w14:textId="23630E3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35</w:t>
      </w:r>
      <w:r>
        <w:rPr>
          <w:noProof/>
        </w:rPr>
        <w:tab/>
        <w:t>Reducing a capital gain or loss from a business asset—Australian permanent establishments</w:t>
      </w:r>
      <w:r w:rsidRPr="00155E75">
        <w:rPr>
          <w:noProof/>
        </w:rPr>
        <w:tab/>
      </w:r>
      <w:r w:rsidRPr="00155E75">
        <w:rPr>
          <w:noProof/>
        </w:rPr>
        <w:fldChar w:fldCharType="begin"/>
      </w:r>
      <w:r w:rsidRPr="00155E75">
        <w:rPr>
          <w:noProof/>
        </w:rPr>
        <w:instrText xml:space="preserve"> PAGEREF _Toc201758523 \h </w:instrText>
      </w:r>
      <w:r w:rsidRPr="00155E75">
        <w:rPr>
          <w:noProof/>
        </w:rPr>
      </w:r>
      <w:r w:rsidRPr="00155E75">
        <w:rPr>
          <w:noProof/>
        </w:rPr>
        <w:fldChar w:fldCharType="separate"/>
      </w:r>
      <w:r w:rsidRPr="00155E75">
        <w:rPr>
          <w:noProof/>
        </w:rPr>
        <w:t>645</w:t>
      </w:r>
      <w:r w:rsidRPr="00155E75">
        <w:rPr>
          <w:noProof/>
        </w:rPr>
        <w:fldChar w:fldCharType="end"/>
      </w:r>
    </w:p>
    <w:p w14:paraId="12CB03FD" w14:textId="1A90B15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40</w:t>
      </w:r>
      <w:r>
        <w:rPr>
          <w:noProof/>
        </w:rPr>
        <w:tab/>
        <w:t>Capital gains and losses of foreign residents through fixed trusts</w:t>
      </w:r>
      <w:r w:rsidRPr="00155E75">
        <w:rPr>
          <w:noProof/>
        </w:rPr>
        <w:tab/>
      </w:r>
      <w:r w:rsidRPr="00155E75">
        <w:rPr>
          <w:noProof/>
        </w:rPr>
        <w:fldChar w:fldCharType="begin"/>
      </w:r>
      <w:r w:rsidRPr="00155E75">
        <w:rPr>
          <w:noProof/>
        </w:rPr>
        <w:instrText xml:space="preserve"> PAGEREF _Toc201758524 \h </w:instrText>
      </w:r>
      <w:r w:rsidRPr="00155E75">
        <w:rPr>
          <w:noProof/>
        </w:rPr>
      </w:r>
      <w:r w:rsidRPr="00155E75">
        <w:rPr>
          <w:noProof/>
        </w:rPr>
        <w:fldChar w:fldCharType="separate"/>
      </w:r>
      <w:r w:rsidRPr="00155E75">
        <w:rPr>
          <w:noProof/>
        </w:rPr>
        <w:t>645</w:t>
      </w:r>
      <w:r w:rsidRPr="00155E75">
        <w:rPr>
          <w:noProof/>
        </w:rPr>
        <w:fldChar w:fldCharType="end"/>
      </w:r>
    </w:p>
    <w:p w14:paraId="1164AE65" w14:textId="040E8D2A"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855</w:t>
      </w:r>
      <w:r>
        <w:rPr>
          <w:noProof/>
        </w:rPr>
        <w:noBreakHyphen/>
        <w:t>B—Becoming an Australian resident</w:t>
      </w:r>
      <w:r w:rsidRPr="00155E75">
        <w:rPr>
          <w:b w:val="0"/>
          <w:noProof/>
          <w:sz w:val="18"/>
        </w:rPr>
        <w:tab/>
      </w:r>
      <w:r w:rsidRPr="00155E75">
        <w:rPr>
          <w:b w:val="0"/>
          <w:noProof/>
          <w:sz w:val="18"/>
        </w:rPr>
        <w:fldChar w:fldCharType="begin"/>
      </w:r>
      <w:r w:rsidRPr="00155E75">
        <w:rPr>
          <w:b w:val="0"/>
          <w:noProof/>
          <w:sz w:val="18"/>
        </w:rPr>
        <w:instrText xml:space="preserve"> PAGEREF _Toc201758525 \h </w:instrText>
      </w:r>
      <w:r w:rsidRPr="00155E75">
        <w:rPr>
          <w:b w:val="0"/>
          <w:noProof/>
          <w:sz w:val="18"/>
        </w:rPr>
      </w:r>
      <w:r w:rsidRPr="00155E75">
        <w:rPr>
          <w:b w:val="0"/>
          <w:noProof/>
          <w:sz w:val="18"/>
        </w:rPr>
        <w:fldChar w:fldCharType="separate"/>
      </w:r>
      <w:r w:rsidRPr="00155E75">
        <w:rPr>
          <w:b w:val="0"/>
          <w:noProof/>
          <w:sz w:val="18"/>
        </w:rPr>
        <w:t>647</w:t>
      </w:r>
      <w:r w:rsidRPr="00155E75">
        <w:rPr>
          <w:b w:val="0"/>
          <w:noProof/>
          <w:sz w:val="18"/>
        </w:rPr>
        <w:fldChar w:fldCharType="end"/>
      </w:r>
    </w:p>
    <w:p w14:paraId="5E8315FB" w14:textId="63DEBCF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45</w:t>
      </w:r>
      <w:r>
        <w:rPr>
          <w:noProof/>
        </w:rPr>
        <w:tab/>
        <w:t>Individual or company becomes an Australian resident</w:t>
      </w:r>
      <w:r w:rsidRPr="00155E75">
        <w:rPr>
          <w:noProof/>
        </w:rPr>
        <w:tab/>
      </w:r>
      <w:r w:rsidRPr="00155E75">
        <w:rPr>
          <w:noProof/>
        </w:rPr>
        <w:fldChar w:fldCharType="begin"/>
      </w:r>
      <w:r w:rsidRPr="00155E75">
        <w:rPr>
          <w:noProof/>
        </w:rPr>
        <w:instrText xml:space="preserve"> PAGEREF _Toc201758526 \h </w:instrText>
      </w:r>
      <w:r w:rsidRPr="00155E75">
        <w:rPr>
          <w:noProof/>
        </w:rPr>
      </w:r>
      <w:r w:rsidRPr="00155E75">
        <w:rPr>
          <w:noProof/>
        </w:rPr>
        <w:fldChar w:fldCharType="separate"/>
      </w:r>
      <w:r w:rsidRPr="00155E75">
        <w:rPr>
          <w:noProof/>
        </w:rPr>
        <w:t>647</w:t>
      </w:r>
      <w:r w:rsidRPr="00155E75">
        <w:rPr>
          <w:noProof/>
        </w:rPr>
        <w:fldChar w:fldCharType="end"/>
      </w:r>
    </w:p>
    <w:p w14:paraId="65EF2E59" w14:textId="67474867"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50</w:t>
      </w:r>
      <w:r>
        <w:rPr>
          <w:noProof/>
        </w:rPr>
        <w:tab/>
        <w:t>Trust becomes a resident trust</w:t>
      </w:r>
      <w:r w:rsidRPr="00155E75">
        <w:rPr>
          <w:noProof/>
        </w:rPr>
        <w:tab/>
      </w:r>
      <w:r w:rsidRPr="00155E75">
        <w:rPr>
          <w:noProof/>
        </w:rPr>
        <w:fldChar w:fldCharType="begin"/>
      </w:r>
      <w:r w:rsidRPr="00155E75">
        <w:rPr>
          <w:noProof/>
        </w:rPr>
        <w:instrText xml:space="preserve"> PAGEREF _Toc201758527 \h </w:instrText>
      </w:r>
      <w:r w:rsidRPr="00155E75">
        <w:rPr>
          <w:noProof/>
        </w:rPr>
      </w:r>
      <w:r w:rsidRPr="00155E75">
        <w:rPr>
          <w:noProof/>
        </w:rPr>
        <w:fldChar w:fldCharType="separate"/>
      </w:r>
      <w:r w:rsidRPr="00155E75">
        <w:rPr>
          <w:noProof/>
        </w:rPr>
        <w:t>648</w:t>
      </w:r>
      <w:r w:rsidRPr="00155E75">
        <w:rPr>
          <w:noProof/>
        </w:rPr>
        <w:fldChar w:fldCharType="end"/>
      </w:r>
    </w:p>
    <w:p w14:paraId="23D20951" w14:textId="16C5BD7A"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855</w:t>
      </w:r>
      <w:r>
        <w:rPr>
          <w:noProof/>
        </w:rPr>
        <w:noBreakHyphen/>
        <w:t>55</w:t>
      </w:r>
      <w:r>
        <w:rPr>
          <w:noProof/>
        </w:rPr>
        <w:tab/>
        <w:t>CFC becomes an Australian resident</w:t>
      </w:r>
      <w:r w:rsidRPr="00155E75">
        <w:rPr>
          <w:noProof/>
        </w:rPr>
        <w:tab/>
      </w:r>
      <w:r w:rsidRPr="00155E75">
        <w:rPr>
          <w:noProof/>
        </w:rPr>
        <w:fldChar w:fldCharType="begin"/>
      </w:r>
      <w:r w:rsidRPr="00155E75">
        <w:rPr>
          <w:noProof/>
        </w:rPr>
        <w:instrText xml:space="preserve"> PAGEREF _Toc201758528 \h </w:instrText>
      </w:r>
      <w:r w:rsidRPr="00155E75">
        <w:rPr>
          <w:noProof/>
        </w:rPr>
      </w:r>
      <w:r w:rsidRPr="00155E75">
        <w:rPr>
          <w:noProof/>
        </w:rPr>
        <w:fldChar w:fldCharType="separate"/>
      </w:r>
      <w:r w:rsidRPr="00155E75">
        <w:rPr>
          <w:noProof/>
        </w:rPr>
        <w:t>648</w:t>
      </w:r>
      <w:r w:rsidRPr="00155E75">
        <w:rPr>
          <w:noProof/>
        </w:rPr>
        <w:fldChar w:fldCharType="end"/>
      </w:r>
    </w:p>
    <w:p w14:paraId="4BBC1B01" w14:textId="636CCB63" w:rsidR="00155E75" w:rsidRDefault="00155E75">
      <w:pPr>
        <w:pStyle w:val="TOC3"/>
        <w:rPr>
          <w:rFonts w:asciiTheme="minorHAnsi" w:eastAsiaTheme="minorEastAsia" w:hAnsiTheme="minorHAnsi" w:cstheme="minorBidi"/>
          <w:b w:val="0"/>
          <w:noProof/>
          <w:kern w:val="2"/>
          <w:sz w:val="24"/>
          <w:szCs w:val="24"/>
          <w14:ligatures w14:val="standardContextual"/>
        </w:rPr>
      </w:pPr>
      <w:r>
        <w:rPr>
          <w:noProof/>
        </w:rPr>
        <w:t>Division 880—Sovereign entities and activities</w:t>
      </w:r>
      <w:r w:rsidRPr="00155E75">
        <w:rPr>
          <w:b w:val="0"/>
          <w:noProof/>
          <w:sz w:val="18"/>
        </w:rPr>
        <w:tab/>
      </w:r>
      <w:r w:rsidRPr="00155E75">
        <w:rPr>
          <w:b w:val="0"/>
          <w:noProof/>
          <w:sz w:val="18"/>
        </w:rPr>
        <w:fldChar w:fldCharType="begin"/>
      </w:r>
      <w:r w:rsidRPr="00155E75">
        <w:rPr>
          <w:b w:val="0"/>
          <w:noProof/>
          <w:sz w:val="18"/>
        </w:rPr>
        <w:instrText xml:space="preserve"> PAGEREF _Toc201758529 \h </w:instrText>
      </w:r>
      <w:r w:rsidRPr="00155E75">
        <w:rPr>
          <w:b w:val="0"/>
          <w:noProof/>
          <w:sz w:val="18"/>
        </w:rPr>
      </w:r>
      <w:r w:rsidRPr="00155E75">
        <w:rPr>
          <w:b w:val="0"/>
          <w:noProof/>
          <w:sz w:val="18"/>
        </w:rPr>
        <w:fldChar w:fldCharType="separate"/>
      </w:r>
      <w:r w:rsidRPr="00155E75">
        <w:rPr>
          <w:b w:val="0"/>
          <w:noProof/>
          <w:sz w:val="18"/>
        </w:rPr>
        <w:t>650</w:t>
      </w:r>
      <w:r w:rsidRPr="00155E75">
        <w:rPr>
          <w:b w:val="0"/>
          <w:noProof/>
          <w:sz w:val="18"/>
        </w:rPr>
        <w:fldChar w:fldCharType="end"/>
      </w:r>
    </w:p>
    <w:p w14:paraId="0A64C025" w14:textId="7B109B0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880</w:t>
      </w:r>
      <w:r>
        <w:rPr>
          <w:noProof/>
        </w:rPr>
        <w:noBreakHyphen/>
        <w:t>A—Basic concepts</w:t>
      </w:r>
      <w:r w:rsidRPr="00155E75">
        <w:rPr>
          <w:b w:val="0"/>
          <w:noProof/>
          <w:sz w:val="18"/>
        </w:rPr>
        <w:tab/>
      </w:r>
      <w:r w:rsidRPr="00155E75">
        <w:rPr>
          <w:b w:val="0"/>
          <w:noProof/>
          <w:sz w:val="18"/>
        </w:rPr>
        <w:fldChar w:fldCharType="begin"/>
      </w:r>
      <w:r w:rsidRPr="00155E75">
        <w:rPr>
          <w:b w:val="0"/>
          <w:noProof/>
          <w:sz w:val="18"/>
        </w:rPr>
        <w:instrText xml:space="preserve"> PAGEREF _Toc201758530 \h </w:instrText>
      </w:r>
      <w:r w:rsidRPr="00155E75">
        <w:rPr>
          <w:b w:val="0"/>
          <w:noProof/>
          <w:sz w:val="18"/>
        </w:rPr>
      </w:r>
      <w:r w:rsidRPr="00155E75">
        <w:rPr>
          <w:b w:val="0"/>
          <w:noProof/>
          <w:sz w:val="18"/>
        </w:rPr>
        <w:fldChar w:fldCharType="separate"/>
      </w:r>
      <w:r w:rsidRPr="00155E75">
        <w:rPr>
          <w:b w:val="0"/>
          <w:noProof/>
          <w:sz w:val="18"/>
        </w:rPr>
        <w:t>650</w:t>
      </w:r>
      <w:r w:rsidRPr="00155E75">
        <w:rPr>
          <w:b w:val="0"/>
          <w:noProof/>
          <w:sz w:val="18"/>
        </w:rPr>
        <w:fldChar w:fldCharType="end"/>
      </w:r>
    </w:p>
    <w:p w14:paraId="562C098E" w14:textId="2BA9AE6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880</w:t>
      </w:r>
      <w:r>
        <w:rPr>
          <w:noProof/>
        </w:rPr>
        <w:noBreakHyphen/>
        <w:t>A</w:t>
      </w:r>
      <w:r w:rsidRPr="00155E75">
        <w:rPr>
          <w:b w:val="0"/>
          <w:noProof/>
          <w:sz w:val="18"/>
        </w:rPr>
        <w:tab/>
      </w:r>
      <w:r w:rsidRPr="00155E75">
        <w:rPr>
          <w:b w:val="0"/>
          <w:noProof/>
          <w:sz w:val="18"/>
        </w:rPr>
        <w:fldChar w:fldCharType="begin"/>
      </w:r>
      <w:r w:rsidRPr="00155E75">
        <w:rPr>
          <w:b w:val="0"/>
          <w:noProof/>
          <w:sz w:val="18"/>
        </w:rPr>
        <w:instrText xml:space="preserve"> PAGEREF _Toc201758531 \h </w:instrText>
      </w:r>
      <w:r w:rsidRPr="00155E75">
        <w:rPr>
          <w:b w:val="0"/>
          <w:noProof/>
          <w:sz w:val="18"/>
        </w:rPr>
      </w:r>
      <w:r w:rsidRPr="00155E75">
        <w:rPr>
          <w:b w:val="0"/>
          <w:noProof/>
          <w:sz w:val="18"/>
        </w:rPr>
        <w:fldChar w:fldCharType="separate"/>
      </w:r>
      <w:r w:rsidRPr="00155E75">
        <w:rPr>
          <w:b w:val="0"/>
          <w:noProof/>
          <w:sz w:val="18"/>
        </w:rPr>
        <w:t>650</w:t>
      </w:r>
      <w:r w:rsidRPr="00155E75">
        <w:rPr>
          <w:b w:val="0"/>
          <w:noProof/>
          <w:sz w:val="18"/>
        </w:rPr>
        <w:fldChar w:fldCharType="end"/>
      </w:r>
    </w:p>
    <w:p w14:paraId="72777CAD" w14:textId="737289FF"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10</w:t>
      </w:r>
      <w:r>
        <w:rPr>
          <w:noProof/>
        </w:rPr>
        <w:tab/>
        <w:t>What this Subdivision is about</w:t>
      </w:r>
      <w:r w:rsidRPr="00155E75">
        <w:rPr>
          <w:noProof/>
        </w:rPr>
        <w:tab/>
      </w:r>
      <w:r w:rsidRPr="00155E75">
        <w:rPr>
          <w:noProof/>
        </w:rPr>
        <w:fldChar w:fldCharType="begin"/>
      </w:r>
      <w:r w:rsidRPr="00155E75">
        <w:rPr>
          <w:noProof/>
        </w:rPr>
        <w:instrText xml:space="preserve"> PAGEREF _Toc201758532 \h </w:instrText>
      </w:r>
      <w:r w:rsidRPr="00155E75">
        <w:rPr>
          <w:noProof/>
        </w:rPr>
      </w:r>
      <w:r w:rsidRPr="00155E75">
        <w:rPr>
          <w:noProof/>
        </w:rPr>
        <w:fldChar w:fldCharType="separate"/>
      </w:r>
      <w:r w:rsidRPr="00155E75">
        <w:rPr>
          <w:noProof/>
        </w:rPr>
        <w:t>650</w:t>
      </w:r>
      <w:r w:rsidRPr="00155E75">
        <w:rPr>
          <w:noProof/>
        </w:rPr>
        <w:fldChar w:fldCharType="end"/>
      </w:r>
    </w:p>
    <w:p w14:paraId="6CF6EEDB" w14:textId="30D1A8A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_Toc201758533 \h </w:instrText>
      </w:r>
      <w:r w:rsidRPr="00155E75">
        <w:rPr>
          <w:b w:val="0"/>
          <w:noProof/>
          <w:sz w:val="18"/>
        </w:rPr>
      </w:r>
      <w:r w:rsidRPr="00155E75">
        <w:rPr>
          <w:b w:val="0"/>
          <w:noProof/>
          <w:sz w:val="18"/>
        </w:rPr>
        <w:fldChar w:fldCharType="separate"/>
      </w:r>
      <w:r w:rsidRPr="00155E75">
        <w:rPr>
          <w:b w:val="0"/>
          <w:noProof/>
          <w:sz w:val="18"/>
        </w:rPr>
        <w:t>650</w:t>
      </w:r>
      <w:r w:rsidRPr="00155E75">
        <w:rPr>
          <w:b w:val="0"/>
          <w:noProof/>
          <w:sz w:val="18"/>
        </w:rPr>
        <w:fldChar w:fldCharType="end"/>
      </w:r>
    </w:p>
    <w:p w14:paraId="58364B0E" w14:textId="01A4BB7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15</w:t>
      </w:r>
      <w:r>
        <w:rPr>
          <w:noProof/>
        </w:rPr>
        <w:tab/>
        <w:t xml:space="preserve">Meaning of </w:t>
      </w:r>
      <w:r w:rsidRPr="00BC290B">
        <w:rPr>
          <w:i/>
          <w:noProof/>
        </w:rPr>
        <w:t>sovereign entity</w:t>
      </w:r>
      <w:r w:rsidRPr="00155E75">
        <w:rPr>
          <w:noProof/>
        </w:rPr>
        <w:tab/>
      </w:r>
      <w:r w:rsidRPr="00155E75">
        <w:rPr>
          <w:noProof/>
        </w:rPr>
        <w:fldChar w:fldCharType="begin"/>
      </w:r>
      <w:r w:rsidRPr="00155E75">
        <w:rPr>
          <w:noProof/>
        </w:rPr>
        <w:instrText xml:space="preserve"> PAGEREF _Toc201758534 \h </w:instrText>
      </w:r>
      <w:r w:rsidRPr="00155E75">
        <w:rPr>
          <w:noProof/>
        </w:rPr>
      </w:r>
      <w:r w:rsidRPr="00155E75">
        <w:rPr>
          <w:noProof/>
        </w:rPr>
        <w:fldChar w:fldCharType="separate"/>
      </w:r>
      <w:r w:rsidRPr="00155E75">
        <w:rPr>
          <w:noProof/>
        </w:rPr>
        <w:t>650</w:t>
      </w:r>
      <w:r w:rsidRPr="00155E75">
        <w:rPr>
          <w:noProof/>
        </w:rPr>
        <w:fldChar w:fldCharType="end"/>
      </w:r>
    </w:p>
    <w:p w14:paraId="35EA4FE6" w14:textId="4A2B44A3"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20</w:t>
      </w:r>
      <w:r>
        <w:rPr>
          <w:noProof/>
        </w:rPr>
        <w:tab/>
        <w:t xml:space="preserve">Meaning of </w:t>
      </w:r>
      <w:r w:rsidRPr="00BC290B">
        <w:rPr>
          <w:i/>
          <w:noProof/>
        </w:rPr>
        <w:t>sovereign entity group</w:t>
      </w:r>
      <w:r w:rsidRPr="00155E75">
        <w:rPr>
          <w:noProof/>
        </w:rPr>
        <w:tab/>
      </w:r>
      <w:r w:rsidRPr="00155E75">
        <w:rPr>
          <w:noProof/>
        </w:rPr>
        <w:fldChar w:fldCharType="begin"/>
      </w:r>
      <w:r w:rsidRPr="00155E75">
        <w:rPr>
          <w:noProof/>
        </w:rPr>
        <w:instrText xml:space="preserve"> PAGEREF _Toc201758535 \h </w:instrText>
      </w:r>
      <w:r w:rsidRPr="00155E75">
        <w:rPr>
          <w:noProof/>
        </w:rPr>
      </w:r>
      <w:r w:rsidRPr="00155E75">
        <w:rPr>
          <w:noProof/>
        </w:rPr>
        <w:fldChar w:fldCharType="separate"/>
      </w:r>
      <w:r w:rsidRPr="00155E75">
        <w:rPr>
          <w:noProof/>
        </w:rPr>
        <w:t>651</w:t>
      </w:r>
      <w:r w:rsidRPr="00155E75">
        <w:rPr>
          <w:noProof/>
        </w:rPr>
        <w:fldChar w:fldCharType="end"/>
      </w:r>
    </w:p>
    <w:p w14:paraId="7907EF09" w14:textId="41C0D73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880</w:t>
      </w:r>
      <w:r>
        <w:rPr>
          <w:noProof/>
        </w:rPr>
        <w:noBreakHyphen/>
        <w:t>B—Basic tax treatment of sovereign entities</w:t>
      </w:r>
      <w:r w:rsidRPr="00155E75">
        <w:rPr>
          <w:b w:val="0"/>
          <w:noProof/>
          <w:sz w:val="18"/>
        </w:rPr>
        <w:tab/>
      </w:r>
      <w:r w:rsidRPr="00155E75">
        <w:rPr>
          <w:b w:val="0"/>
          <w:noProof/>
          <w:sz w:val="18"/>
        </w:rPr>
        <w:fldChar w:fldCharType="begin"/>
      </w:r>
      <w:r w:rsidRPr="00155E75">
        <w:rPr>
          <w:b w:val="0"/>
          <w:noProof/>
          <w:sz w:val="18"/>
        </w:rPr>
        <w:instrText xml:space="preserve"> PAGEREF _Toc201758536 \h </w:instrText>
      </w:r>
      <w:r w:rsidRPr="00155E75">
        <w:rPr>
          <w:b w:val="0"/>
          <w:noProof/>
          <w:sz w:val="18"/>
        </w:rPr>
      </w:r>
      <w:r w:rsidRPr="00155E75">
        <w:rPr>
          <w:b w:val="0"/>
          <w:noProof/>
          <w:sz w:val="18"/>
        </w:rPr>
        <w:fldChar w:fldCharType="separate"/>
      </w:r>
      <w:r w:rsidRPr="00155E75">
        <w:rPr>
          <w:b w:val="0"/>
          <w:noProof/>
          <w:sz w:val="18"/>
        </w:rPr>
        <w:t>652</w:t>
      </w:r>
      <w:r w:rsidRPr="00155E75">
        <w:rPr>
          <w:b w:val="0"/>
          <w:noProof/>
          <w:sz w:val="18"/>
        </w:rPr>
        <w:fldChar w:fldCharType="end"/>
      </w:r>
    </w:p>
    <w:p w14:paraId="406A2D39" w14:textId="4D620A16"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880</w:t>
      </w:r>
      <w:r>
        <w:rPr>
          <w:noProof/>
        </w:rPr>
        <w:noBreakHyphen/>
        <w:t>B</w:t>
      </w:r>
      <w:r w:rsidRPr="00155E75">
        <w:rPr>
          <w:b w:val="0"/>
          <w:noProof/>
          <w:sz w:val="18"/>
        </w:rPr>
        <w:tab/>
      </w:r>
      <w:r w:rsidRPr="00155E75">
        <w:rPr>
          <w:b w:val="0"/>
          <w:noProof/>
          <w:sz w:val="18"/>
        </w:rPr>
        <w:fldChar w:fldCharType="begin"/>
      </w:r>
      <w:r w:rsidRPr="00155E75">
        <w:rPr>
          <w:b w:val="0"/>
          <w:noProof/>
          <w:sz w:val="18"/>
        </w:rPr>
        <w:instrText xml:space="preserve"> PAGEREF _Toc201758537 \h </w:instrText>
      </w:r>
      <w:r w:rsidRPr="00155E75">
        <w:rPr>
          <w:b w:val="0"/>
          <w:noProof/>
          <w:sz w:val="18"/>
        </w:rPr>
      </w:r>
      <w:r w:rsidRPr="00155E75">
        <w:rPr>
          <w:b w:val="0"/>
          <w:noProof/>
          <w:sz w:val="18"/>
        </w:rPr>
        <w:fldChar w:fldCharType="separate"/>
      </w:r>
      <w:r w:rsidRPr="00155E75">
        <w:rPr>
          <w:b w:val="0"/>
          <w:noProof/>
          <w:sz w:val="18"/>
        </w:rPr>
        <w:t>652</w:t>
      </w:r>
      <w:r w:rsidRPr="00155E75">
        <w:rPr>
          <w:b w:val="0"/>
          <w:noProof/>
          <w:sz w:val="18"/>
        </w:rPr>
        <w:fldChar w:fldCharType="end"/>
      </w:r>
    </w:p>
    <w:p w14:paraId="4455AE69" w14:textId="6809D86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50</w:t>
      </w:r>
      <w:r>
        <w:rPr>
          <w:noProof/>
        </w:rPr>
        <w:tab/>
        <w:t>What this Subdivision is about</w:t>
      </w:r>
      <w:r w:rsidRPr="00155E75">
        <w:rPr>
          <w:noProof/>
        </w:rPr>
        <w:tab/>
      </w:r>
      <w:r w:rsidRPr="00155E75">
        <w:rPr>
          <w:noProof/>
        </w:rPr>
        <w:fldChar w:fldCharType="begin"/>
      </w:r>
      <w:r w:rsidRPr="00155E75">
        <w:rPr>
          <w:noProof/>
        </w:rPr>
        <w:instrText xml:space="preserve"> PAGEREF _Toc201758538 \h </w:instrText>
      </w:r>
      <w:r w:rsidRPr="00155E75">
        <w:rPr>
          <w:noProof/>
        </w:rPr>
      </w:r>
      <w:r w:rsidRPr="00155E75">
        <w:rPr>
          <w:noProof/>
        </w:rPr>
        <w:fldChar w:fldCharType="separate"/>
      </w:r>
      <w:r w:rsidRPr="00155E75">
        <w:rPr>
          <w:noProof/>
        </w:rPr>
        <w:t>652</w:t>
      </w:r>
      <w:r w:rsidRPr="00155E75">
        <w:rPr>
          <w:noProof/>
        </w:rPr>
        <w:fldChar w:fldCharType="end"/>
      </w:r>
    </w:p>
    <w:p w14:paraId="2610CFA8" w14:textId="2D9B538B"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_Toc201758539 \h </w:instrText>
      </w:r>
      <w:r w:rsidRPr="00155E75">
        <w:rPr>
          <w:b w:val="0"/>
          <w:noProof/>
          <w:sz w:val="18"/>
        </w:rPr>
      </w:r>
      <w:r w:rsidRPr="00155E75">
        <w:rPr>
          <w:b w:val="0"/>
          <w:noProof/>
          <w:sz w:val="18"/>
        </w:rPr>
        <w:fldChar w:fldCharType="separate"/>
      </w:r>
      <w:r w:rsidRPr="00155E75">
        <w:rPr>
          <w:b w:val="0"/>
          <w:noProof/>
          <w:sz w:val="18"/>
        </w:rPr>
        <w:t>652</w:t>
      </w:r>
      <w:r w:rsidRPr="00155E75">
        <w:rPr>
          <w:b w:val="0"/>
          <w:noProof/>
          <w:sz w:val="18"/>
        </w:rPr>
        <w:fldChar w:fldCharType="end"/>
      </w:r>
    </w:p>
    <w:p w14:paraId="6DFB2DE1" w14:textId="3E300EA8"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55</w:t>
      </w:r>
      <w:r>
        <w:rPr>
          <w:noProof/>
        </w:rPr>
        <w:tab/>
        <w:t>Sovereign entity liable to pay tax</w:t>
      </w:r>
      <w:r w:rsidRPr="00155E75">
        <w:rPr>
          <w:noProof/>
        </w:rPr>
        <w:tab/>
      </w:r>
      <w:r w:rsidRPr="00155E75">
        <w:rPr>
          <w:noProof/>
        </w:rPr>
        <w:fldChar w:fldCharType="begin"/>
      </w:r>
      <w:r w:rsidRPr="00155E75">
        <w:rPr>
          <w:noProof/>
        </w:rPr>
        <w:instrText xml:space="preserve"> PAGEREF _Toc201758540 \h </w:instrText>
      </w:r>
      <w:r w:rsidRPr="00155E75">
        <w:rPr>
          <w:noProof/>
        </w:rPr>
      </w:r>
      <w:r w:rsidRPr="00155E75">
        <w:rPr>
          <w:noProof/>
        </w:rPr>
        <w:fldChar w:fldCharType="separate"/>
      </w:r>
      <w:r w:rsidRPr="00155E75">
        <w:rPr>
          <w:noProof/>
        </w:rPr>
        <w:t>652</w:t>
      </w:r>
      <w:r w:rsidRPr="00155E75">
        <w:rPr>
          <w:noProof/>
        </w:rPr>
        <w:fldChar w:fldCharType="end"/>
      </w:r>
    </w:p>
    <w:p w14:paraId="581C0660" w14:textId="5BFC33C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60</w:t>
      </w:r>
      <w:r>
        <w:rPr>
          <w:noProof/>
        </w:rPr>
        <w:tab/>
        <w:t>Bodies politic of foreign countries and foreign government agencies treated as foreign residents</w:t>
      </w:r>
      <w:r w:rsidRPr="00155E75">
        <w:rPr>
          <w:noProof/>
        </w:rPr>
        <w:tab/>
      </w:r>
      <w:r w:rsidRPr="00155E75">
        <w:rPr>
          <w:noProof/>
        </w:rPr>
        <w:fldChar w:fldCharType="begin"/>
      </w:r>
      <w:r w:rsidRPr="00155E75">
        <w:rPr>
          <w:noProof/>
        </w:rPr>
        <w:instrText xml:space="preserve"> PAGEREF _Toc201758541 \h </w:instrText>
      </w:r>
      <w:r w:rsidRPr="00155E75">
        <w:rPr>
          <w:noProof/>
        </w:rPr>
      </w:r>
      <w:r w:rsidRPr="00155E75">
        <w:rPr>
          <w:noProof/>
        </w:rPr>
        <w:fldChar w:fldCharType="separate"/>
      </w:r>
      <w:r w:rsidRPr="00155E75">
        <w:rPr>
          <w:noProof/>
        </w:rPr>
        <w:t>652</w:t>
      </w:r>
      <w:r w:rsidRPr="00155E75">
        <w:rPr>
          <w:noProof/>
        </w:rPr>
        <w:fldChar w:fldCharType="end"/>
      </w:r>
    </w:p>
    <w:p w14:paraId="462D719B" w14:textId="13EFBE50"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880</w:t>
      </w:r>
      <w:r>
        <w:rPr>
          <w:noProof/>
        </w:rPr>
        <w:noBreakHyphen/>
        <w:t>C—Sovereign immunity</w:t>
      </w:r>
      <w:r w:rsidRPr="00155E75">
        <w:rPr>
          <w:b w:val="0"/>
          <w:noProof/>
          <w:sz w:val="18"/>
        </w:rPr>
        <w:tab/>
      </w:r>
      <w:r w:rsidRPr="00155E75">
        <w:rPr>
          <w:b w:val="0"/>
          <w:noProof/>
          <w:sz w:val="18"/>
        </w:rPr>
        <w:fldChar w:fldCharType="begin"/>
      </w:r>
      <w:r w:rsidRPr="00155E75">
        <w:rPr>
          <w:b w:val="0"/>
          <w:noProof/>
          <w:sz w:val="18"/>
        </w:rPr>
        <w:instrText xml:space="preserve"> PAGEREF _Toc201758542 \h </w:instrText>
      </w:r>
      <w:r w:rsidRPr="00155E75">
        <w:rPr>
          <w:b w:val="0"/>
          <w:noProof/>
          <w:sz w:val="18"/>
        </w:rPr>
      </w:r>
      <w:r w:rsidRPr="00155E75">
        <w:rPr>
          <w:b w:val="0"/>
          <w:noProof/>
          <w:sz w:val="18"/>
        </w:rPr>
        <w:fldChar w:fldCharType="separate"/>
      </w:r>
      <w:r w:rsidRPr="00155E75">
        <w:rPr>
          <w:b w:val="0"/>
          <w:noProof/>
          <w:sz w:val="18"/>
        </w:rPr>
        <w:t>653</w:t>
      </w:r>
      <w:r w:rsidRPr="00155E75">
        <w:rPr>
          <w:b w:val="0"/>
          <w:noProof/>
          <w:sz w:val="18"/>
        </w:rPr>
        <w:fldChar w:fldCharType="end"/>
      </w:r>
    </w:p>
    <w:p w14:paraId="586C3441" w14:textId="12DD142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880</w:t>
      </w:r>
      <w:r>
        <w:rPr>
          <w:noProof/>
        </w:rPr>
        <w:noBreakHyphen/>
        <w:t>C</w:t>
      </w:r>
      <w:r w:rsidRPr="00155E75">
        <w:rPr>
          <w:b w:val="0"/>
          <w:noProof/>
          <w:sz w:val="18"/>
        </w:rPr>
        <w:tab/>
      </w:r>
      <w:r w:rsidRPr="00155E75">
        <w:rPr>
          <w:b w:val="0"/>
          <w:noProof/>
          <w:sz w:val="18"/>
        </w:rPr>
        <w:fldChar w:fldCharType="begin"/>
      </w:r>
      <w:r w:rsidRPr="00155E75">
        <w:rPr>
          <w:b w:val="0"/>
          <w:noProof/>
          <w:sz w:val="18"/>
        </w:rPr>
        <w:instrText xml:space="preserve"> PAGEREF _Toc201758543 \h </w:instrText>
      </w:r>
      <w:r w:rsidRPr="00155E75">
        <w:rPr>
          <w:b w:val="0"/>
          <w:noProof/>
          <w:sz w:val="18"/>
        </w:rPr>
      </w:r>
      <w:r w:rsidRPr="00155E75">
        <w:rPr>
          <w:b w:val="0"/>
          <w:noProof/>
          <w:sz w:val="18"/>
        </w:rPr>
        <w:fldChar w:fldCharType="separate"/>
      </w:r>
      <w:r w:rsidRPr="00155E75">
        <w:rPr>
          <w:b w:val="0"/>
          <w:noProof/>
          <w:sz w:val="18"/>
        </w:rPr>
        <w:t>653</w:t>
      </w:r>
      <w:r w:rsidRPr="00155E75">
        <w:rPr>
          <w:b w:val="0"/>
          <w:noProof/>
          <w:sz w:val="18"/>
        </w:rPr>
        <w:fldChar w:fldCharType="end"/>
      </w:r>
    </w:p>
    <w:p w14:paraId="4A1D7F80" w14:textId="7051128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100</w:t>
      </w:r>
      <w:r>
        <w:rPr>
          <w:noProof/>
        </w:rPr>
        <w:tab/>
        <w:t>What this Subdivision is about</w:t>
      </w:r>
      <w:r w:rsidRPr="00155E75">
        <w:rPr>
          <w:noProof/>
        </w:rPr>
        <w:tab/>
      </w:r>
      <w:r w:rsidRPr="00155E75">
        <w:rPr>
          <w:noProof/>
        </w:rPr>
        <w:fldChar w:fldCharType="begin"/>
      </w:r>
      <w:r w:rsidRPr="00155E75">
        <w:rPr>
          <w:noProof/>
        </w:rPr>
        <w:instrText xml:space="preserve"> PAGEREF _Toc201758544 \h </w:instrText>
      </w:r>
      <w:r w:rsidRPr="00155E75">
        <w:rPr>
          <w:noProof/>
        </w:rPr>
      </w:r>
      <w:r w:rsidRPr="00155E75">
        <w:rPr>
          <w:noProof/>
        </w:rPr>
        <w:fldChar w:fldCharType="separate"/>
      </w:r>
      <w:r w:rsidRPr="00155E75">
        <w:rPr>
          <w:noProof/>
        </w:rPr>
        <w:t>653</w:t>
      </w:r>
      <w:r w:rsidRPr="00155E75">
        <w:rPr>
          <w:noProof/>
        </w:rPr>
        <w:fldChar w:fldCharType="end"/>
      </w:r>
    </w:p>
    <w:p w14:paraId="68B11BD4" w14:textId="62F1763C" w:rsidR="00155E75" w:rsidRDefault="00155E75" w:rsidP="00155E75">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_Toc201758545 \h </w:instrText>
      </w:r>
      <w:r w:rsidRPr="00155E75">
        <w:rPr>
          <w:b w:val="0"/>
          <w:noProof/>
          <w:sz w:val="18"/>
        </w:rPr>
      </w:r>
      <w:r w:rsidRPr="00155E75">
        <w:rPr>
          <w:b w:val="0"/>
          <w:noProof/>
          <w:sz w:val="18"/>
        </w:rPr>
        <w:fldChar w:fldCharType="separate"/>
      </w:r>
      <w:r w:rsidRPr="00155E75">
        <w:rPr>
          <w:b w:val="0"/>
          <w:noProof/>
          <w:sz w:val="18"/>
        </w:rPr>
        <w:t>654</w:t>
      </w:r>
      <w:r w:rsidRPr="00155E75">
        <w:rPr>
          <w:b w:val="0"/>
          <w:noProof/>
          <w:sz w:val="18"/>
        </w:rPr>
        <w:fldChar w:fldCharType="end"/>
      </w:r>
    </w:p>
    <w:p w14:paraId="6D85750C" w14:textId="48EAB951"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105</w:t>
      </w:r>
      <w:r>
        <w:rPr>
          <w:noProof/>
        </w:rPr>
        <w:tab/>
        <w:t>Sovereign entity’s income from membership interest etc. in trust or company—non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_Toc201758546 \h </w:instrText>
      </w:r>
      <w:r w:rsidRPr="00155E75">
        <w:rPr>
          <w:noProof/>
        </w:rPr>
      </w:r>
      <w:r w:rsidRPr="00155E75">
        <w:rPr>
          <w:noProof/>
        </w:rPr>
        <w:fldChar w:fldCharType="separate"/>
      </w:r>
      <w:r w:rsidRPr="00155E75">
        <w:rPr>
          <w:noProof/>
        </w:rPr>
        <w:t>654</w:t>
      </w:r>
      <w:r w:rsidRPr="00155E75">
        <w:rPr>
          <w:noProof/>
        </w:rPr>
        <w:fldChar w:fldCharType="end"/>
      </w:r>
    </w:p>
    <w:p w14:paraId="33E82FD1" w14:textId="3A542F7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110</w:t>
      </w:r>
      <w:r>
        <w:rPr>
          <w:noProof/>
        </w:rPr>
        <w:tab/>
        <w:t>Sovereign entity’s deduction from membership interest etc.—loss not deductible</w:t>
      </w:r>
      <w:r w:rsidRPr="00155E75">
        <w:rPr>
          <w:noProof/>
        </w:rPr>
        <w:tab/>
      </w:r>
      <w:r w:rsidRPr="00155E75">
        <w:rPr>
          <w:noProof/>
        </w:rPr>
        <w:fldChar w:fldCharType="begin"/>
      </w:r>
      <w:r w:rsidRPr="00155E75">
        <w:rPr>
          <w:noProof/>
        </w:rPr>
        <w:instrText xml:space="preserve"> PAGEREF _Toc201758547 \h </w:instrText>
      </w:r>
      <w:r w:rsidRPr="00155E75">
        <w:rPr>
          <w:noProof/>
        </w:rPr>
      </w:r>
      <w:r w:rsidRPr="00155E75">
        <w:rPr>
          <w:noProof/>
        </w:rPr>
        <w:fldChar w:fldCharType="separate"/>
      </w:r>
      <w:r w:rsidRPr="00155E75">
        <w:rPr>
          <w:noProof/>
        </w:rPr>
        <w:t>656</w:t>
      </w:r>
      <w:r w:rsidRPr="00155E75">
        <w:rPr>
          <w:noProof/>
        </w:rPr>
        <w:fldChar w:fldCharType="end"/>
      </w:r>
    </w:p>
    <w:p w14:paraId="6D7F3279" w14:textId="1B8191CE"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115</w:t>
      </w:r>
      <w:r>
        <w:rPr>
          <w:noProof/>
        </w:rPr>
        <w:tab/>
        <w:t>Sovereign entity’s capital gain from membership interest etc.—gain disregarded</w:t>
      </w:r>
      <w:r w:rsidRPr="00155E75">
        <w:rPr>
          <w:noProof/>
        </w:rPr>
        <w:tab/>
      </w:r>
      <w:r w:rsidRPr="00155E75">
        <w:rPr>
          <w:noProof/>
        </w:rPr>
        <w:fldChar w:fldCharType="begin"/>
      </w:r>
      <w:r w:rsidRPr="00155E75">
        <w:rPr>
          <w:noProof/>
        </w:rPr>
        <w:instrText xml:space="preserve"> PAGEREF _Toc201758548 \h </w:instrText>
      </w:r>
      <w:r w:rsidRPr="00155E75">
        <w:rPr>
          <w:noProof/>
        </w:rPr>
      </w:r>
      <w:r w:rsidRPr="00155E75">
        <w:rPr>
          <w:noProof/>
        </w:rPr>
        <w:fldChar w:fldCharType="separate"/>
      </w:r>
      <w:r w:rsidRPr="00155E75">
        <w:rPr>
          <w:noProof/>
        </w:rPr>
        <w:t>657</w:t>
      </w:r>
      <w:r w:rsidRPr="00155E75">
        <w:rPr>
          <w:noProof/>
        </w:rPr>
        <w:fldChar w:fldCharType="end"/>
      </w:r>
    </w:p>
    <w:p w14:paraId="43C04C16" w14:textId="64F2C89B"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120</w:t>
      </w:r>
      <w:r>
        <w:rPr>
          <w:noProof/>
        </w:rPr>
        <w:tab/>
        <w:t>Sovereign entity’s capital loss from membership interest etc. in trust or company—loss disregarded</w:t>
      </w:r>
      <w:r w:rsidRPr="00155E75">
        <w:rPr>
          <w:noProof/>
        </w:rPr>
        <w:tab/>
      </w:r>
      <w:r w:rsidRPr="00155E75">
        <w:rPr>
          <w:noProof/>
        </w:rPr>
        <w:fldChar w:fldCharType="begin"/>
      </w:r>
      <w:r w:rsidRPr="00155E75">
        <w:rPr>
          <w:noProof/>
        </w:rPr>
        <w:instrText xml:space="preserve"> PAGEREF _Toc201758549 \h </w:instrText>
      </w:r>
      <w:r w:rsidRPr="00155E75">
        <w:rPr>
          <w:noProof/>
        </w:rPr>
      </w:r>
      <w:r w:rsidRPr="00155E75">
        <w:rPr>
          <w:noProof/>
        </w:rPr>
        <w:fldChar w:fldCharType="separate"/>
      </w:r>
      <w:r w:rsidRPr="00155E75">
        <w:rPr>
          <w:noProof/>
        </w:rPr>
        <w:t>657</w:t>
      </w:r>
      <w:r w:rsidRPr="00155E75">
        <w:rPr>
          <w:noProof/>
        </w:rPr>
        <w:fldChar w:fldCharType="end"/>
      </w:r>
    </w:p>
    <w:p w14:paraId="4333B2D8" w14:textId="0F2F98A5"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125</w:t>
      </w:r>
      <w:r>
        <w:rPr>
          <w:noProof/>
        </w:rPr>
        <w:tab/>
        <w:t>Covered sovereign entities</w:t>
      </w:r>
      <w:r w:rsidRPr="00155E75">
        <w:rPr>
          <w:noProof/>
        </w:rPr>
        <w:tab/>
      </w:r>
      <w:r w:rsidRPr="00155E75">
        <w:rPr>
          <w:noProof/>
        </w:rPr>
        <w:fldChar w:fldCharType="begin"/>
      </w:r>
      <w:r w:rsidRPr="00155E75">
        <w:rPr>
          <w:noProof/>
        </w:rPr>
        <w:instrText xml:space="preserve"> PAGEREF _Toc201758550 \h </w:instrText>
      </w:r>
      <w:r w:rsidRPr="00155E75">
        <w:rPr>
          <w:noProof/>
        </w:rPr>
      </w:r>
      <w:r w:rsidRPr="00155E75">
        <w:rPr>
          <w:noProof/>
        </w:rPr>
        <w:fldChar w:fldCharType="separate"/>
      </w:r>
      <w:r w:rsidRPr="00155E75">
        <w:rPr>
          <w:noProof/>
        </w:rPr>
        <w:t>658</w:t>
      </w:r>
      <w:r w:rsidRPr="00155E75">
        <w:rPr>
          <w:noProof/>
        </w:rPr>
        <w:fldChar w:fldCharType="end"/>
      </w:r>
    </w:p>
    <w:p w14:paraId="3160F3EB" w14:textId="00036E52"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130</w:t>
      </w:r>
      <w:r>
        <w:rPr>
          <w:noProof/>
        </w:rPr>
        <w:tab/>
        <w:t xml:space="preserve">Meaning of </w:t>
      </w:r>
      <w:r w:rsidRPr="00BC290B">
        <w:rPr>
          <w:i/>
          <w:noProof/>
        </w:rPr>
        <w:t>public non</w:t>
      </w:r>
      <w:r w:rsidRPr="00BC290B">
        <w:rPr>
          <w:i/>
          <w:noProof/>
        </w:rPr>
        <w:noBreakHyphen/>
        <w:t>financial entity</w:t>
      </w:r>
      <w:r>
        <w:rPr>
          <w:noProof/>
        </w:rPr>
        <w:t xml:space="preserve"> and </w:t>
      </w:r>
      <w:r w:rsidRPr="00BC290B">
        <w:rPr>
          <w:i/>
          <w:noProof/>
        </w:rPr>
        <w:t>public financial entity</w:t>
      </w:r>
      <w:r w:rsidRPr="00155E75">
        <w:rPr>
          <w:noProof/>
        </w:rPr>
        <w:tab/>
      </w:r>
      <w:r w:rsidRPr="00155E75">
        <w:rPr>
          <w:noProof/>
        </w:rPr>
        <w:fldChar w:fldCharType="begin"/>
      </w:r>
      <w:r w:rsidRPr="00155E75">
        <w:rPr>
          <w:noProof/>
        </w:rPr>
        <w:instrText xml:space="preserve"> PAGEREF _Toc201758551 \h </w:instrText>
      </w:r>
      <w:r w:rsidRPr="00155E75">
        <w:rPr>
          <w:noProof/>
        </w:rPr>
      </w:r>
      <w:r w:rsidRPr="00155E75">
        <w:rPr>
          <w:noProof/>
        </w:rPr>
        <w:fldChar w:fldCharType="separate"/>
      </w:r>
      <w:r w:rsidRPr="00155E75">
        <w:rPr>
          <w:noProof/>
        </w:rPr>
        <w:t>658</w:t>
      </w:r>
      <w:r w:rsidRPr="00155E75">
        <w:rPr>
          <w:noProof/>
        </w:rPr>
        <w:fldChar w:fldCharType="end"/>
      </w:r>
    </w:p>
    <w:p w14:paraId="6F7A43FA" w14:textId="4692A19D"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Subdivision 880</w:t>
      </w:r>
      <w:r>
        <w:rPr>
          <w:noProof/>
        </w:rPr>
        <w:noBreakHyphen/>
        <w:t>D—Consular activities</w:t>
      </w:r>
      <w:r w:rsidRPr="00155E75">
        <w:rPr>
          <w:b w:val="0"/>
          <w:noProof/>
          <w:sz w:val="18"/>
        </w:rPr>
        <w:tab/>
      </w:r>
      <w:r w:rsidRPr="00155E75">
        <w:rPr>
          <w:b w:val="0"/>
          <w:noProof/>
          <w:sz w:val="18"/>
        </w:rPr>
        <w:fldChar w:fldCharType="begin"/>
      </w:r>
      <w:r w:rsidRPr="00155E75">
        <w:rPr>
          <w:b w:val="0"/>
          <w:noProof/>
          <w:sz w:val="18"/>
        </w:rPr>
        <w:instrText xml:space="preserve"> PAGEREF _Toc201758552 \h </w:instrText>
      </w:r>
      <w:r w:rsidRPr="00155E75">
        <w:rPr>
          <w:b w:val="0"/>
          <w:noProof/>
          <w:sz w:val="18"/>
        </w:rPr>
      </w:r>
      <w:r w:rsidRPr="00155E75">
        <w:rPr>
          <w:b w:val="0"/>
          <w:noProof/>
          <w:sz w:val="18"/>
        </w:rPr>
        <w:fldChar w:fldCharType="separate"/>
      </w:r>
      <w:r w:rsidRPr="00155E75">
        <w:rPr>
          <w:b w:val="0"/>
          <w:noProof/>
          <w:sz w:val="18"/>
        </w:rPr>
        <w:t>659</w:t>
      </w:r>
      <w:r w:rsidRPr="00155E75">
        <w:rPr>
          <w:b w:val="0"/>
          <w:noProof/>
          <w:sz w:val="18"/>
        </w:rPr>
        <w:fldChar w:fldCharType="end"/>
      </w:r>
    </w:p>
    <w:p w14:paraId="408EC435" w14:textId="054FEC51"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Guide to Subdivision 880</w:t>
      </w:r>
      <w:r>
        <w:rPr>
          <w:noProof/>
        </w:rPr>
        <w:noBreakHyphen/>
        <w:t>D</w:t>
      </w:r>
      <w:r w:rsidRPr="00155E75">
        <w:rPr>
          <w:b w:val="0"/>
          <w:noProof/>
          <w:sz w:val="18"/>
        </w:rPr>
        <w:tab/>
      </w:r>
      <w:r w:rsidRPr="00155E75">
        <w:rPr>
          <w:b w:val="0"/>
          <w:noProof/>
          <w:sz w:val="18"/>
        </w:rPr>
        <w:fldChar w:fldCharType="begin"/>
      </w:r>
      <w:r w:rsidRPr="00155E75">
        <w:rPr>
          <w:b w:val="0"/>
          <w:noProof/>
          <w:sz w:val="18"/>
        </w:rPr>
        <w:instrText xml:space="preserve"> PAGEREF _Toc201758553 \h </w:instrText>
      </w:r>
      <w:r w:rsidRPr="00155E75">
        <w:rPr>
          <w:b w:val="0"/>
          <w:noProof/>
          <w:sz w:val="18"/>
        </w:rPr>
      </w:r>
      <w:r w:rsidRPr="00155E75">
        <w:rPr>
          <w:b w:val="0"/>
          <w:noProof/>
          <w:sz w:val="18"/>
        </w:rPr>
        <w:fldChar w:fldCharType="separate"/>
      </w:r>
      <w:r w:rsidRPr="00155E75">
        <w:rPr>
          <w:b w:val="0"/>
          <w:noProof/>
          <w:sz w:val="18"/>
        </w:rPr>
        <w:t>659</w:t>
      </w:r>
      <w:r w:rsidRPr="00155E75">
        <w:rPr>
          <w:b w:val="0"/>
          <w:noProof/>
          <w:sz w:val="18"/>
        </w:rPr>
        <w:fldChar w:fldCharType="end"/>
      </w:r>
    </w:p>
    <w:p w14:paraId="4009FECB" w14:textId="43F6DC84"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200</w:t>
      </w:r>
      <w:r>
        <w:rPr>
          <w:noProof/>
        </w:rPr>
        <w:tab/>
        <w:t>What this Subdivision is about</w:t>
      </w:r>
      <w:r w:rsidRPr="00155E75">
        <w:rPr>
          <w:noProof/>
        </w:rPr>
        <w:tab/>
      </w:r>
      <w:r w:rsidRPr="00155E75">
        <w:rPr>
          <w:noProof/>
        </w:rPr>
        <w:fldChar w:fldCharType="begin"/>
      </w:r>
      <w:r w:rsidRPr="00155E75">
        <w:rPr>
          <w:noProof/>
        </w:rPr>
        <w:instrText xml:space="preserve"> PAGEREF _Toc201758554 \h </w:instrText>
      </w:r>
      <w:r w:rsidRPr="00155E75">
        <w:rPr>
          <w:noProof/>
        </w:rPr>
      </w:r>
      <w:r w:rsidRPr="00155E75">
        <w:rPr>
          <w:noProof/>
        </w:rPr>
        <w:fldChar w:fldCharType="separate"/>
      </w:r>
      <w:r w:rsidRPr="00155E75">
        <w:rPr>
          <w:noProof/>
        </w:rPr>
        <w:t>659</w:t>
      </w:r>
      <w:r w:rsidRPr="00155E75">
        <w:rPr>
          <w:noProof/>
        </w:rPr>
        <w:fldChar w:fldCharType="end"/>
      </w:r>
    </w:p>
    <w:p w14:paraId="5A808DE8" w14:textId="32BAC8A4" w:rsidR="00155E75" w:rsidRDefault="00155E75">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5E75">
        <w:rPr>
          <w:b w:val="0"/>
          <w:noProof/>
          <w:sz w:val="18"/>
        </w:rPr>
        <w:tab/>
      </w:r>
      <w:r w:rsidRPr="00155E75">
        <w:rPr>
          <w:b w:val="0"/>
          <w:noProof/>
          <w:sz w:val="18"/>
        </w:rPr>
        <w:fldChar w:fldCharType="begin"/>
      </w:r>
      <w:r w:rsidRPr="00155E75">
        <w:rPr>
          <w:b w:val="0"/>
          <w:noProof/>
          <w:sz w:val="18"/>
        </w:rPr>
        <w:instrText xml:space="preserve"> PAGEREF _Toc201758555 \h </w:instrText>
      </w:r>
      <w:r w:rsidRPr="00155E75">
        <w:rPr>
          <w:b w:val="0"/>
          <w:noProof/>
          <w:sz w:val="18"/>
        </w:rPr>
      </w:r>
      <w:r w:rsidRPr="00155E75">
        <w:rPr>
          <w:b w:val="0"/>
          <w:noProof/>
          <w:sz w:val="18"/>
        </w:rPr>
        <w:fldChar w:fldCharType="separate"/>
      </w:r>
      <w:r w:rsidRPr="00155E75">
        <w:rPr>
          <w:b w:val="0"/>
          <w:noProof/>
          <w:sz w:val="18"/>
        </w:rPr>
        <w:t>659</w:t>
      </w:r>
      <w:r w:rsidRPr="00155E75">
        <w:rPr>
          <w:b w:val="0"/>
          <w:noProof/>
          <w:sz w:val="18"/>
        </w:rPr>
        <w:fldChar w:fldCharType="end"/>
      </w:r>
    </w:p>
    <w:p w14:paraId="10D0E728" w14:textId="10961606" w:rsidR="00155E75" w:rsidRDefault="00155E75">
      <w:pPr>
        <w:pStyle w:val="TOC5"/>
        <w:rPr>
          <w:rFonts w:asciiTheme="minorHAnsi" w:eastAsiaTheme="minorEastAsia" w:hAnsiTheme="minorHAnsi" w:cstheme="minorBidi"/>
          <w:noProof/>
          <w:kern w:val="2"/>
          <w:sz w:val="24"/>
          <w:szCs w:val="24"/>
          <w14:ligatures w14:val="standardContextual"/>
        </w:rPr>
      </w:pPr>
      <w:r>
        <w:rPr>
          <w:noProof/>
        </w:rPr>
        <w:t>880</w:t>
      </w:r>
      <w:r>
        <w:rPr>
          <w:noProof/>
        </w:rPr>
        <w:noBreakHyphen/>
        <w:t>205</w:t>
      </w:r>
      <w:r>
        <w:rPr>
          <w:noProof/>
        </w:rPr>
        <w:tab/>
        <w:t>Income from consular functions—non</w:t>
      </w:r>
      <w:r>
        <w:rPr>
          <w:noProof/>
        </w:rPr>
        <w:noBreakHyphen/>
        <w:t>assessable non</w:t>
      </w:r>
      <w:r>
        <w:rPr>
          <w:noProof/>
        </w:rPr>
        <w:noBreakHyphen/>
        <w:t>exempt income</w:t>
      </w:r>
      <w:r w:rsidRPr="00155E75">
        <w:rPr>
          <w:noProof/>
        </w:rPr>
        <w:tab/>
      </w:r>
      <w:r w:rsidRPr="00155E75">
        <w:rPr>
          <w:noProof/>
        </w:rPr>
        <w:fldChar w:fldCharType="begin"/>
      </w:r>
      <w:r w:rsidRPr="00155E75">
        <w:rPr>
          <w:noProof/>
        </w:rPr>
        <w:instrText xml:space="preserve"> PAGEREF _Toc201758556 \h </w:instrText>
      </w:r>
      <w:r w:rsidRPr="00155E75">
        <w:rPr>
          <w:noProof/>
        </w:rPr>
      </w:r>
      <w:r w:rsidRPr="00155E75">
        <w:rPr>
          <w:noProof/>
        </w:rPr>
        <w:fldChar w:fldCharType="separate"/>
      </w:r>
      <w:r w:rsidRPr="00155E75">
        <w:rPr>
          <w:noProof/>
        </w:rPr>
        <w:t>659</w:t>
      </w:r>
      <w:r w:rsidRPr="00155E75">
        <w:rPr>
          <w:noProof/>
        </w:rPr>
        <w:fldChar w:fldCharType="end"/>
      </w:r>
    </w:p>
    <w:p w14:paraId="6EAE37D3" w14:textId="3940B642" w:rsidR="006E0072" w:rsidRPr="00965C18" w:rsidRDefault="00A17A22" w:rsidP="008A490D">
      <w:pPr>
        <w:sectPr w:rsidR="006E0072" w:rsidRPr="00965C18" w:rsidSect="00611ACB">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965C18">
        <w:fldChar w:fldCharType="end"/>
      </w:r>
    </w:p>
    <w:p w14:paraId="2CA0828E" w14:textId="77777777" w:rsidR="002214C1" w:rsidRPr="00965C18" w:rsidRDefault="002214C1" w:rsidP="002214C1">
      <w:pPr>
        <w:pStyle w:val="ActHead1"/>
      </w:pPr>
      <w:bookmarkStart w:id="0" w:name="_Toc201757700"/>
      <w:r w:rsidRPr="00965C18">
        <w:rPr>
          <w:rStyle w:val="CharChapNo"/>
        </w:rPr>
        <w:lastRenderedPageBreak/>
        <w:t>Chapter</w:t>
      </w:r>
      <w:r w:rsidR="001F75DF" w:rsidRPr="00965C18">
        <w:rPr>
          <w:rStyle w:val="CharChapNo"/>
        </w:rPr>
        <w:t> </w:t>
      </w:r>
      <w:r w:rsidRPr="00965C18">
        <w:rPr>
          <w:rStyle w:val="CharChapNo"/>
        </w:rPr>
        <w:t>3</w:t>
      </w:r>
      <w:r w:rsidRPr="00965C18">
        <w:t>—</w:t>
      </w:r>
      <w:r w:rsidRPr="00965C18">
        <w:rPr>
          <w:rStyle w:val="CharChapText"/>
        </w:rPr>
        <w:t>Specialist liability rules</w:t>
      </w:r>
      <w:bookmarkEnd w:id="0"/>
    </w:p>
    <w:p w14:paraId="24BD4074" w14:textId="3ABB43BD" w:rsidR="002214C1" w:rsidRPr="00965C18" w:rsidRDefault="002214C1" w:rsidP="002214C1">
      <w:pPr>
        <w:pStyle w:val="ActHead2"/>
      </w:pPr>
      <w:bookmarkStart w:id="1" w:name="_Toc201757701"/>
      <w:r w:rsidRPr="00965C18">
        <w:rPr>
          <w:rStyle w:val="CharPartNo"/>
        </w:rPr>
        <w:t>Part</w:t>
      </w:r>
      <w:r w:rsidR="001F75DF" w:rsidRPr="00965C18">
        <w:rPr>
          <w:rStyle w:val="CharPartNo"/>
        </w:rPr>
        <w:t> </w:t>
      </w:r>
      <w:r w:rsidRPr="00965C18">
        <w:rPr>
          <w:rStyle w:val="CharPartNo"/>
        </w:rPr>
        <w:t>3</w:t>
      </w:r>
      <w:r w:rsidR="00442C70">
        <w:rPr>
          <w:rStyle w:val="CharPartNo"/>
        </w:rPr>
        <w:noBreakHyphen/>
      </w:r>
      <w:r w:rsidRPr="00965C18">
        <w:rPr>
          <w:rStyle w:val="CharPartNo"/>
        </w:rPr>
        <w:t>95</w:t>
      </w:r>
      <w:r w:rsidRPr="00965C18">
        <w:t>—</w:t>
      </w:r>
      <w:r w:rsidRPr="00965C18">
        <w:rPr>
          <w:rStyle w:val="CharPartText"/>
        </w:rPr>
        <w:t>Value shifting</w:t>
      </w:r>
      <w:bookmarkEnd w:id="1"/>
    </w:p>
    <w:p w14:paraId="0B5E64D5" w14:textId="4481336A" w:rsidR="002214C1" w:rsidRPr="00965C18" w:rsidRDefault="002214C1" w:rsidP="002214C1">
      <w:pPr>
        <w:pStyle w:val="ActHead3"/>
      </w:pPr>
      <w:bookmarkStart w:id="2" w:name="_Toc201757702"/>
      <w:r w:rsidRPr="00965C18">
        <w:rPr>
          <w:rStyle w:val="CharDivNo"/>
        </w:rPr>
        <w:t>Division</w:t>
      </w:r>
      <w:r w:rsidR="001F75DF" w:rsidRPr="00965C18">
        <w:rPr>
          <w:rStyle w:val="CharDivNo"/>
        </w:rPr>
        <w:t> </w:t>
      </w:r>
      <w:r w:rsidRPr="00965C18">
        <w:rPr>
          <w:rStyle w:val="CharDivNo"/>
        </w:rPr>
        <w:t>723</w:t>
      </w:r>
      <w:r w:rsidRPr="00965C18">
        <w:t>—</w:t>
      </w:r>
      <w:r w:rsidRPr="00965C18">
        <w:rPr>
          <w:rStyle w:val="CharDivText"/>
        </w:rPr>
        <w:t>Direct value shifting by creating right over non</w:t>
      </w:r>
      <w:r w:rsidR="00442C70">
        <w:rPr>
          <w:rStyle w:val="CharDivText"/>
        </w:rPr>
        <w:noBreakHyphen/>
      </w:r>
      <w:r w:rsidRPr="00965C18">
        <w:rPr>
          <w:rStyle w:val="CharDivText"/>
        </w:rPr>
        <w:t>depreciating asset</w:t>
      </w:r>
      <w:bookmarkEnd w:id="2"/>
    </w:p>
    <w:p w14:paraId="3F4EE5D1" w14:textId="77777777" w:rsidR="002214C1" w:rsidRPr="00965C18" w:rsidRDefault="002214C1" w:rsidP="002214C1">
      <w:pPr>
        <w:pStyle w:val="Header"/>
      </w:pPr>
      <w:r w:rsidRPr="00965C18">
        <w:t xml:space="preserve">  </w:t>
      </w:r>
    </w:p>
    <w:p w14:paraId="50D363BC" w14:textId="77777777" w:rsidR="002214C1" w:rsidRPr="00965C18" w:rsidRDefault="002214C1" w:rsidP="002214C1">
      <w:pPr>
        <w:pStyle w:val="TofSectsHeading"/>
      </w:pPr>
      <w:r w:rsidRPr="00965C18">
        <w:t>Table of Subdivisions</w:t>
      </w:r>
    </w:p>
    <w:p w14:paraId="58A5F0D9" w14:textId="4F77F666" w:rsidR="002214C1" w:rsidRPr="00965C18" w:rsidRDefault="002214C1" w:rsidP="002214C1">
      <w:pPr>
        <w:pStyle w:val="TofSectsSubdiv"/>
      </w:pPr>
      <w:r w:rsidRPr="00965C18">
        <w:t>723</w:t>
      </w:r>
      <w:r w:rsidR="00442C70">
        <w:noBreakHyphen/>
      </w:r>
      <w:r w:rsidRPr="00965C18">
        <w:t>A</w:t>
      </w:r>
      <w:r w:rsidRPr="00965C18">
        <w:tab/>
        <w:t>Reduction in loss from realising non</w:t>
      </w:r>
      <w:r w:rsidR="00442C70">
        <w:noBreakHyphen/>
      </w:r>
      <w:r w:rsidRPr="00965C18">
        <w:t>depreciating asset</w:t>
      </w:r>
    </w:p>
    <w:p w14:paraId="71158E98" w14:textId="61C083F2" w:rsidR="002214C1" w:rsidRPr="00965C18" w:rsidRDefault="002214C1" w:rsidP="002214C1">
      <w:pPr>
        <w:pStyle w:val="TofSectsSubdiv"/>
      </w:pPr>
      <w:r w:rsidRPr="00965C18">
        <w:t>723</w:t>
      </w:r>
      <w:r w:rsidR="00442C70">
        <w:noBreakHyphen/>
      </w:r>
      <w:r w:rsidRPr="00965C18">
        <w:t>B</w:t>
      </w:r>
      <w:r w:rsidRPr="00965C18">
        <w:tab/>
        <w:t>Reducing reduced cost base of interests in entity that acquires non</w:t>
      </w:r>
      <w:r w:rsidR="00442C70">
        <w:noBreakHyphen/>
      </w:r>
      <w:r w:rsidRPr="00965C18">
        <w:t>depreciating asset under roll</w:t>
      </w:r>
      <w:r w:rsidR="00442C70">
        <w:noBreakHyphen/>
      </w:r>
      <w:r w:rsidRPr="00965C18">
        <w:t>over</w:t>
      </w:r>
    </w:p>
    <w:p w14:paraId="630C4E49" w14:textId="6FF239A7" w:rsidR="002214C1" w:rsidRPr="00965C18" w:rsidRDefault="002214C1" w:rsidP="002214C1">
      <w:pPr>
        <w:pStyle w:val="ActHead4"/>
      </w:pPr>
      <w:bookmarkStart w:id="3" w:name="_Toc201757703"/>
      <w:r w:rsidRPr="00965C18">
        <w:rPr>
          <w:rStyle w:val="CharSubdNo"/>
        </w:rPr>
        <w:t>Subdivision</w:t>
      </w:r>
      <w:r w:rsidR="001F75DF" w:rsidRPr="00965C18">
        <w:rPr>
          <w:rStyle w:val="CharSubdNo"/>
        </w:rPr>
        <w:t> </w:t>
      </w:r>
      <w:r w:rsidRPr="00965C18">
        <w:rPr>
          <w:rStyle w:val="CharSubdNo"/>
        </w:rPr>
        <w:t>723</w:t>
      </w:r>
      <w:r w:rsidR="00442C70">
        <w:rPr>
          <w:rStyle w:val="CharSubdNo"/>
        </w:rPr>
        <w:noBreakHyphen/>
      </w:r>
      <w:r w:rsidRPr="00965C18">
        <w:rPr>
          <w:rStyle w:val="CharSubdNo"/>
        </w:rPr>
        <w:t>A</w:t>
      </w:r>
      <w:r w:rsidRPr="00965C18">
        <w:t>—</w:t>
      </w:r>
      <w:r w:rsidRPr="00965C18">
        <w:rPr>
          <w:rStyle w:val="CharSubdText"/>
        </w:rPr>
        <w:t>Reduction in loss from realising non</w:t>
      </w:r>
      <w:r w:rsidR="00442C70">
        <w:rPr>
          <w:rStyle w:val="CharSubdText"/>
        </w:rPr>
        <w:noBreakHyphen/>
      </w:r>
      <w:r w:rsidRPr="00965C18">
        <w:rPr>
          <w:rStyle w:val="CharSubdText"/>
        </w:rPr>
        <w:t>depreciating asset</w:t>
      </w:r>
      <w:bookmarkEnd w:id="3"/>
    </w:p>
    <w:p w14:paraId="6A24241A" w14:textId="77777777" w:rsidR="002214C1" w:rsidRPr="00965C18" w:rsidRDefault="002214C1" w:rsidP="002214C1">
      <w:pPr>
        <w:pStyle w:val="TofSectsHeading"/>
      </w:pPr>
      <w:r w:rsidRPr="00965C18">
        <w:t>Table of sections</w:t>
      </w:r>
    </w:p>
    <w:p w14:paraId="0789F4A2" w14:textId="6700FEB2" w:rsidR="002214C1" w:rsidRPr="00965C18" w:rsidRDefault="002214C1" w:rsidP="002214C1">
      <w:pPr>
        <w:pStyle w:val="TofSectsSection"/>
      </w:pPr>
      <w:r w:rsidRPr="00965C18">
        <w:t>723</w:t>
      </w:r>
      <w:r w:rsidR="00442C70">
        <w:noBreakHyphen/>
      </w:r>
      <w:r w:rsidRPr="00965C18">
        <w:t>1</w:t>
      </w:r>
      <w:r w:rsidRPr="00965C18">
        <w:tab/>
        <w:t>Object</w:t>
      </w:r>
    </w:p>
    <w:p w14:paraId="527A8FA4" w14:textId="11F183E5" w:rsidR="002214C1" w:rsidRPr="00965C18" w:rsidRDefault="002214C1" w:rsidP="002214C1">
      <w:pPr>
        <w:pStyle w:val="TofSectsSection"/>
      </w:pPr>
      <w:r w:rsidRPr="00965C18">
        <w:t>723</w:t>
      </w:r>
      <w:r w:rsidR="00442C70">
        <w:noBreakHyphen/>
      </w:r>
      <w:r w:rsidRPr="00965C18">
        <w:t>10</w:t>
      </w:r>
      <w:r w:rsidRPr="00965C18">
        <w:tab/>
        <w:t>Reduction in loss from realising non</w:t>
      </w:r>
      <w:r w:rsidR="00442C70">
        <w:noBreakHyphen/>
      </w:r>
      <w:r w:rsidRPr="00965C18">
        <w:t>depreciating asset over which right has been created</w:t>
      </w:r>
    </w:p>
    <w:p w14:paraId="42E56789" w14:textId="229A5551" w:rsidR="002214C1" w:rsidRPr="00965C18" w:rsidRDefault="002214C1" w:rsidP="002214C1">
      <w:pPr>
        <w:pStyle w:val="TofSectsSection"/>
      </w:pPr>
      <w:r w:rsidRPr="00965C18">
        <w:t>723</w:t>
      </w:r>
      <w:r w:rsidR="00442C70">
        <w:noBreakHyphen/>
      </w:r>
      <w:r w:rsidRPr="00965C18">
        <w:t>15</w:t>
      </w:r>
      <w:r w:rsidRPr="00965C18">
        <w:tab/>
        <w:t>Reduction in loss from realising non</w:t>
      </w:r>
      <w:r w:rsidR="00442C70">
        <w:noBreakHyphen/>
      </w:r>
      <w:r w:rsidRPr="00965C18">
        <w:t>depreciating asset at the same time as right is created over it</w:t>
      </w:r>
    </w:p>
    <w:p w14:paraId="75C1CE41" w14:textId="2AA4A20E" w:rsidR="002214C1" w:rsidRPr="00965C18" w:rsidRDefault="002214C1" w:rsidP="002214C1">
      <w:pPr>
        <w:pStyle w:val="TofSectsSection"/>
      </w:pPr>
      <w:r w:rsidRPr="00965C18">
        <w:t>723</w:t>
      </w:r>
      <w:r w:rsidR="00442C70">
        <w:noBreakHyphen/>
      </w:r>
      <w:r w:rsidRPr="00965C18">
        <w:t>20</w:t>
      </w:r>
      <w:r w:rsidRPr="00965C18">
        <w:tab/>
        <w:t>Exceptions</w:t>
      </w:r>
    </w:p>
    <w:p w14:paraId="27128B80" w14:textId="0BD1F87F" w:rsidR="002214C1" w:rsidRPr="00965C18" w:rsidRDefault="002214C1" w:rsidP="002214C1">
      <w:pPr>
        <w:pStyle w:val="TofSectsSection"/>
      </w:pPr>
      <w:r w:rsidRPr="00965C18">
        <w:t>723</w:t>
      </w:r>
      <w:r w:rsidR="00442C70">
        <w:noBreakHyphen/>
      </w:r>
      <w:r w:rsidRPr="00965C18">
        <w:t>25</w:t>
      </w:r>
      <w:r w:rsidRPr="00965C18">
        <w:tab/>
        <w:t>Realisation event that is only a partial realisation</w:t>
      </w:r>
    </w:p>
    <w:p w14:paraId="0D7E78F5" w14:textId="02AE19B0" w:rsidR="002214C1" w:rsidRPr="00965C18" w:rsidRDefault="002214C1" w:rsidP="002214C1">
      <w:pPr>
        <w:pStyle w:val="TofSectsSection"/>
      </w:pPr>
      <w:r w:rsidRPr="00965C18">
        <w:t>723</w:t>
      </w:r>
      <w:r w:rsidR="00442C70">
        <w:noBreakHyphen/>
      </w:r>
      <w:r w:rsidRPr="00965C18">
        <w:t>35</w:t>
      </w:r>
      <w:r w:rsidRPr="00965C18">
        <w:tab/>
        <w:t>Multiple rights created to take advantage of the $50,000 threshold</w:t>
      </w:r>
    </w:p>
    <w:p w14:paraId="47F2FF1C" w14:textId="119D2149" w:rsidR="002214C1" w:rsidRPr="00965C18" w:rsidRDefault="002214C1" w:rsidP="002214C1">
      <w:pPr>
        <w:pStyle w:val="TofSectsSection"/>
      </w:pPr>
      <w:r w:rsidRPr="00965C18">
        <w:t>723</w:t>
      </w:r>
      <w:r w:rsidR="00442C70">
        <w:noBreakHyphen/>
      </w:r>
      <w:r w:rsidRPr="00965C18">
        <w:t>40</w:t>
      </w:r>
      <w:r w:rsidRPr="00965C18">
        <w:tab/>
        <w:t>Application to CGT asset that is also trading stock or revenue asset</w:t>
      </w:r>
    </w:p>
    <w:p w14:paraId="5031A02D" w14:textId="6B215803" w:rsidR="002214C1" w:rsidRPr="00965C18" w:rsidRDefault="002214C1" w:rsidP="002214C1">
      <w:pPr>
        <w:pStyle w:val="TofSectsSection"/>
      </w:pPr>
      <w:r w:rsidRPr="00965C18">
        <w:t>723</w:t>
      </w:r>
      <w:r w:rsidR="00442C70">
        <w:noBreakHyphen/>
      </w:r>
      <w:r w:rsidRPr="00965C18">
        <w:t>50</w:t>
      </w:r>
      <w:r w:rsidRPr="00965C18">
        <w:tab/>
        <w:t>Effects if right created over underlying asset is also trading stock or a revenue asset</w:t>
      </w:r>
    </w:p>
    <w:p w14:paraId="1ADAB15F" w14:textId="4E0E1234" w:rsidR="002214C1" w:rsidRPr="00965C18" w:rsidRDefault="002214C1" w:rsidP="002214C1">
      <w:pPr>
        <w:pStyle w:val="ActHead5"/>
      </w:pPr>
      <w:bookmarkStart w:id="4" w:name="_Toc201757704"/>
      <w:r w:rsidRPr="00965C18">
        <w:rPr>
          <w:rStyle w:val="CharSectno"/>
        </w:rPr>
        <w:t>723</w:t>
      </w:r>
      <w:r w:rsidR="00442C70">
        <w:rPr>
          <w:rStyle w:val="CharSectno"/>
        </w:rPr>
        <w:noBreakHyphen/>
      </w:r>
      <w:r w:rsidRPr="00965C18">
        <w:rPr>
          <w:rStyle w:val="CharSectno"/>
        </w:rPr>
        <w:t>1</w:t>
      </w:r>
      <w:r w:rsidRPr="00965C18">
        <w:t xml:space="preserve">  Object</w:t>
      </w:r>
      <w:bookmarkEnd w:id="4"/>
    </w:p>
    <w:p w14:paraId="52D346E1" w14:textId="304057F3" w:rsidR="002214C1" w:rsidRPr="00965C18" w:rsidRDefault="002214C1" w:rsidP="002214C1">
      <w:pPr>
        <w:pStyle w:val="subsection"/>
      </w:pPr>
      <w:r w:rsidRPr="00965C18">
        <w:tab/>
      </w:r>
      <w:r w:rsidRPr="00965C18">
        <w:tab/>
        <w:t xml:space="preserve">The purpose of this Division is to reduce a loss that would otherwise be </w:t>
      </w:r>
      <w:r w:rsidR="00442C70" w:rsidRPr="00442C70">
        <w:rPr>
          <w:position w:val="6"/>
          <w:sz w:val="16"/>
        </w:rPr>
        <w:t>*</w:t>
      </w:r>
      <w:r w:rsidRPr="00965C18">
        <w:t xml:space="preserve">realised for income tax purposes by a </w:t>
      </w:r>
      <w:r w:rsidR="00442C70" w:rsidRPr="00442C70">
        <w:rPr>
          <w:position w:val="6"/>
          <w:sz w:val="16"/>
        </w:rPr>
        <w:t>*</w:t>
      </w:r>
      <w:r w:rsidRPr="00965C18">
        <w:t xml:space="preserve">realisation event happening to an asset (except a </w:t>
      </w:r>
      <w:r w:rsidR="00442C70" w:rsidRPr="00442C70">
        <w:rPr>
          <w:position w:val="6"/>
          <w:sz w:val="16"/>
        </w:rPr>
        <w:t>*</w:t>
      </w:r>
      <w:r w:rsidRPr="00965C18">
        <w:t>depreciating asset), to the extent that:</w:t>
      </w:r>
    </w:p>
    <w:p w14:paraId="0E52F684" w14:textId="77777777" w:rsidR="002214C1" w:rsidRPr="00965C18" w:rsidRDefault="002214C1" w:rsidP="002214C1">
      <w:pPr>
        <w:pStyle w:val="paragraph"/>
      </w:pPr>
      <w:r w:rsidRPr="00965C18">
        <w:lastRenderedPageBreak/>
        <w:tab/>
        <w:t>(a)</w:t>
      </w:r>
      <w:r w:rsidRPr="00965C18">
        <w:tab/>
        <w:t>value has been shifted out of the asset by the owner creating in an associate a right over the asset; and</w:t>
      </w:r>
    </w:p>
    <w:p w14:paraId="1FC7D217" w14:textId="77777777" w:rsidR="002214C1" w:rsidRPr="00965C18" w:rsidRDefault="002214C1" w:rsidP="002214C1">
      <w:pPr>
        <w:pStyle w:val="paragraph"/>
      </w:pPr>
      <w:r w:rsidRPr="00965C18">
        <w:tab/>
        <w:t>(b)</w:t>
      </w:r>
      <w:r w:rsidRPr="00965C18">
        <w:tab/>
        <w:t>the value shifted was not brought to tax when the right was created and has not since been brought to tax on a realisation of the right.</w:t>
      </w:r>
    </w:p>
    <w:p w14:paraId="4FD36F4E" w14:textId="01D72DE8" w:rsidR="002214C1" w:rsidRPr="00965C18" w:rsidRDefault="002214C1" w:rsidP="002214C1">
      <w:pPr>
        <w:pStyle w:val="ActHead5"/>
      </w:pPr>
      <w:bookmarkStart w:id="5" w:name="_Toc201757705"/>
      <w:r w:rsidRPr="00965C18">
        <w:rPr>
          <w:rStyle w:val="CharSectno"/>
        </w:rPr>
        <w:t>723</w:t>
      </w:r>
      <w:r w:rsidR="00442C70">
        <w:rPr>
          <w:rStyle w:val="CharSectno"/>
        </w:rPr>
        <w:noBreakHyphen/>
      </w:r>
      <w:r w:rsidRPr="00965C18">
        <w:rPr>
          <w:rStyle w:val="CharSectno"/>
        </w:rPr>
        <w:t>10</w:t>
      </w:r>
      <w:r w:rsidRPr="00965C18">
        <w:t xml:space="preserve">  Reduction in loss from realising non</w:t>
      </w:r>
      <w:r w:rsidR="00442C70">
        <w:noBreakHyphen/>
      </w:r>
      <w:r w:rsidRPr="00965C18">
        <w:t>depreciating asset over which right has been created</w:t>
      </w:r>
      <w:bookmarkEnd w:id="5"/>
    </w:p>
    <w:p w14:paraId="7D61F0F4" w14:textId="04A2DF6E" w:rsidR="002214C1" w:rsidRPr="00965C18" w:rsidRDefault="002214C1" w:rsidP="002214C1">
      <w:pPr>
        <w:pStyle w:val="subsection"/>
      </w:pPr>
      <w:r w:rsidRPr="00965C18">
        <w:tab/>
        <w:t>(1)</w:t>
      </w:r>
      <w:r w:rsidRPr="00965C18">
        <w:tab/>
        <w:t xml:space="preserve">A loss that would, apart from this Division, be </w:t>
      </w:r>
      <w:r w:rsidR="00442C70" w:rsidRPr="00442C70">
        <w:rPr>
          <w:position w:val="6"/>
          <w:sz w:val="16"/>
        </w:rPr>
        <w:t>*</w:t>
      </w:r>
      <w:r w:rsidRPr="00965C18">
        <w:t xml:space="preserve">realised for income tax purposes by a </w:t>
      </w:r>
      <w:r w:rsidR="00442C70" w:rsidRPr="00442C70">
        <w:rPr>
          <w:position w:val="6"/>
          <w:sz w:val="16"/>
        </w:rPr>
        <w:t>*</w:t>
      </w:r>
      <w:r w:rsidRPr="00965C18">
        <w:t xml:space="preserve">realisation event is reduced by the amount worked out under </w:t>
      </w:r>
      <w:r w:rsidR="001F75DF" w:rsidRPr="00965C18">
        <w:t>subsections (</w:t>
      </w:r>
      <w:r w:rsidRPr="00965C18">
        <w:t>3) and (4) if:</w:t>
      </w:r>
    </w:p>
    <w:p w14:paraId="3165B6E1" w14:textId="0C838C62" w:rsidR="002214C1" w:rsidRPr="00965C18" w:rsidRDefault="002214C1" w:rsidP="002214C1">
      <w:pPr>
        <w:pStyle w:val="paragraph"/>
      </w:pPr>
      <w:r w:rsidRPr="00965C18">
        <w:tab/>
        <w:t>(a)</w:t>
      </w:r>
      <w:r w:rsidRPr="00965C18">
        <w:tab/>
        <w:t xml:space="preserve">the event happens to a </w:t>
      </w:r>
      <w:r w:rsidR="00442C70" w:rsidRPr="00442C70">
        <w:rPr>
          <w:position w:val="6"/>
          <w:sz w:val="16"/>
        </w:rPr>
        <w:t>*</w:t>
      </w:r>
      <w:r w:rsidRPr="00965C18">
        <w:t xml:space="preserve">CGT asset (the </w:t>
      </w:r>
      <w:r w:rsidRPr="00965C18">
        <w:rPr>
          <w:b/>
          <w:i/>
        </w:rPr>
        <w:t>underlying asset</w:t>
      </w:r>
      <w:r w:rsidRPr="00965C18">
        <w:t xml:space="preserve">) you own that, at the time of the event (the </w:t>
      </w:r>
      <w:r w:rsidRPr="00965C18">
        <w:rPr>
          <w:b/>
          <w:i/>
        </w:rPr>
        <w:t>realisation time</w:t>
      </w:r>
      <w:r w:rsidRPr="00965C18">
        <w:t>):</w:t>
      </w:r>
    </w:p>
    <w:p w14:paraId="2625A17E" w14:textId="68544B37" w:rsidR="002214C1" w:rsidRPr="00965C18" w:rsidRDefault="002214C1" w:rsidP="002214C1">
      <w:pPr>
        <w:pStyle w:val="paragraphsub"/>
      </w:pPr>
      <w:r w:rsidRPr="00965C18">
        <w:tab/>
        <w:t>(i)</w:t>
      </w:r>
      <w:r w:rsidRPr="00965C18">
        <w:tab/>
        <w:t xml:space="preserve">is </w:t>
      </w:r>
      <w:r w:rsidRPr="00965C18">
        <w:rPr>
          <w:i/>
        </w:rPr>
        <w:t>not</w:t>
      </w:r>
      <w:r w:rsidRPr="00965C18">
        <w:t xml:space="preserve"> a </w:t>
      </w:r>
      <w:r w:rsidR="00442C70" w:rsidRPr="00442C70">
        <w:rPr>
          <w:position w:val="6"/>
          <w:sz w:val="16"/>
        </w:rPr>
        <w:t>*</w:t>
      </w:r>
      <w:r w:rsidRPr="00965C18">
        <w:t>depreciating asset; or</w:t>
      </w:r>
    </w:p>
    <w:p w14:paraId="0CB12AC1" w14:textId="2FAAB27E" w:rsidR="002214C1" w:rsidRPr="00965C18" w:rsidRDefault="002214C1" w:rsidP="002214C1">
      <w:pPr>
        <w:pStyle w:val="paragraphsub"/>
      </w:pPr>
      <w:r w:rsidRPr="00965C18">
        <w:tab/>
        <w:t>(ii)</w:t>
      </w:r>
      <w:r w:rsidRPr="00965C18">
        <w:tab/>
        <w:t xml:space="preserve">is an item of your </w:t>
      </w:r>
      <w:r w:rsidR="00442C70" w:rsidRPr="00442C70">
        <w:rPr>
          <w:position w:val="6"/>
          <w:sz w:val="16"/>
        </w:rPr>
        <w:t>*</w:t>
      </w:r>
      <w:r w:rsidRPr="00965C18">
        <w:t>trading stock; or</w:t>
      </w:r>
    </w:p>
    <w:p w14:paraId="03C1E8A3" w14:textId="6CC2FF5C" w:rsidR="002214C1" w:rsidRPr="00965C18" w:rsidRDefault="002214C1" w:rsidP="002214C1">
      <w:pPr>
        <w:pStyle w:val="paragraphsub"/>
      </w:pPr>
      <w:r w:rsidRPr="00965C18">
        <w:tab/>
        <w:t>(iii)</w:t>
      </w:r>
      <w:r w:rsidRPr="00965C18">
        <w:tab/>
        <w:t xml:space="preserve">is a </w:t>
      </w:r>
      <w:r w:rsidR="00442C70" w:rsidRPr="00442C70">
        <w:rPr>
          <w:position w:val="6"/>
          <w:sz w:val="16"/>
        </w:rPr>
        <w:t>*</w:t>
      </w:r>
      <w:r w:rsidRPr="00965C18">
        <w:t>revenue asset of yours; and</w:t>
      </w:r>
    </w:p>
    <w:p w14:paraId="4106635F" w14:textId="77777777" w:rsidR="002214C1" w:rsidRPr="00965C18" w:rsidRDefault="002214C1" w:rsidP="002214C1">
      <w:pPr>
        <w:pStyle w:val="paragraph"/>
      </w:pPr>
      <w:r w:rsidRPr="00965C18">
        <w:tab/>
        <w:t>(b)</w:t>
      </w:r>
      <w:r w:rsidRPr="00965C18">
        <w:tab/>
        <w:t>before the realisation time:</w:t>
      </w:r>
    </w:p>
    <w:p w14:paraId="2D1F0928" w14:textId="0697EFF7" w:rsidR="002214C1" w:rsidRPr="00965C18" w:rsidRDefault="002214C1" w:rsidP="002214C1">
      <w:pPr>
        <w:pStyle w:val="paragraphsub"/>
      </w:pPr>
      <w:r w:rsidRPr="00965C18">
        <w:tab/>
        <w:t>(i)</w:t>
      </w:r>
      <w:r w:rsidRPr="00965C18">
        <w:tab/>
        <w:t xml:space="preserve">you created in an </w:t>
      </w:r>
      <w:r w:rsidR="00442C70" w:rsidRPr="00442C70">
        <w:rPr>
          <w:position w:val="6"/>
          <w:sz w:val="16"/>
        </w:rPr>
        <w:t>*</w:t>
      </w:r>
      <w:r w:rsidRPr="00965C18">
        <w:t>associate of yours; or</w:t>
      </w:r>
    </w:p>
    <w:p w14:paraId="1AAF0E9D" w14:textId="77777777" w:rsidR="002214C1" w:rsidRPr="00965C18" w:rsidRDefault="002214C1" w:rsidP="002214C1">
      <w:pPr>
        <w:pStyle w:val="paragraphsub"/>
      </w:pPr>
      <w:r w:rsidRPr="00965C18">
        <w:tab/>
        <w:t>(ii)</w:t>
      </w:r>
      <w:r w:rsidRPr="00965C18">
        <w:tab/>
        <w:t xml:space="preserve">an entity covered by </w:t>
      </w:r>
      <w:r w:rsidR="001F75DF" w:rsidRPr="00965C18">
        <w:t>subsection (</w:t>
      </w:r>
      <w:r w:rsidRPr="00965C18">
        <w:t>2) (about previous owners of the underlying asset) created in an associate of the entity;</w:t>
      </w:r>
    </w:p>
    <w:p w14:paraId="48D050A9" w14:textId="77777777" w:rsidR="002214C1" w:rsidRPr="00965C18" w:rsidRDefault="002214C1" w:rsidP="002214C1">
      <w:pPr>
        <w:pStyle w:val="paragraph"/>
      </w:pPr>
      <w:r w:rsidRPr="00965C18">
        <w:tab/>
      </w:r>
      <w:r w:rsidRPr="00965C18">
        <w:tab/>
        <w:t>a right in respect of the underlying asset; and</w:t>
      </w:r>
    </w:p>
    <w:p w14:paraId="7AB34300" w14:textId="77777777" w:rsidR="002214C1" w:rsidRPr="00965C18" w:rsidRDefault="002214C1" w:rsidP="002214C1">
      <w:pPr>
        <w:pStyle w:val="paragraph"/>
      </w:pPr>
      <w:r w:rsidRPr="00965C18">
        <w:tab/>
        <w:t>(c)</w:t>
      </w:r>
      <w:r w:rsidRPr="00965C18">
        <w:tab/>
        <w:t>immediately before the realisation time, the right is still in existence and is owned by an associate of yours; and</w:t>
      </w:r>
    </w:p>
    <w:p w14:paraId="4A1E4E83" w14:textId="09C0A5C3" w:rsidR="002214C1" w:rsidRPr="00965C18" w:rsidRDefault="002214C1" w:rsidP="002214C1">
      <w:pPr>
        <w:pStyle w:val="paragraph"/>
      </w:pPr>
      <w:r w:rsidRPr="00965C18">
        <w:tab/>
        <w:t>(d)</w:t>
      </w:r>
      <w:r w:rsidRPr="00965C18">
        <w:tab/>
        <w:t xml:space="preserve">a decrease in the underlying asset’s </w:t>
      </w:r>
      <w:r w:rsidR="00442C70" w:rsidRPr="00442C70">
        <w:rPr>
          <w:position w:val="6"/>
          <w:sz w:val="16"/>
        </w:rPr>
        <w:t>*</w:t>
      </w:r>
      <w:r w:rsidRPr="00965C18">
        <w:t>market value is reasonably attributable to the creating of the right; and</w:t>
      </w:r>
    </w:p>
    <w:p w14:paraId="07B6C6A5" w14:textId="3000D781" w:rsidR="002214C1" w:rsidRPr="00965C18" w:rsidRDefault="002214C1" w:rsidP="002214C1">
      <w:pPr>
        <w:pStyle w:val="paragraph"/>
      </w:pPr>
      <w:r w:rsidRPr="00965C18">
        <w:tab/>
        <w:t>(e)</w:t>
      </w:r>
      <w:r w:rsidRPr="00965C18">
        <w:tab/>
        <w:t xml:space="preserve">creating the right involved a </w:t>
      </w:r>
      <w:r w:rsidR="00442C70" w:rsidRPr="00442C70">
        <w:rPr>
          <w:position w:val="6"/>
          <w:sz w:val="16"/>
        </w:rPr>
        <w:t>*</w:t>
      </w:r>
      <w:r w:rsidRPr="00965C18">
        <w:t>CGT event:</w:t>
      </w:r>
    </w:p>
    <w:p w14:paraId="09EF4D42" w14:textId="723ED085" w:rsidR="002214C1" w:rsidRPr="00965C18" w:rsidRDefault="002214C1" w:rsidP="002214C1">
      <w:pPr>
        <w:pStyle w:val="paragraphsub"/>
      </w:pPr>
      <w:r w:rsidRPr="00965C18">
        <w:tab/>
        <w:t>(i)</w:t>
      </w:r>
      <w:r w:rsidRPr="00965C18">
        <w:tab/>
        <w:t xml:space="preserve">whose </w:t>
      </w:r>
      <w:r w:rsidR="00442C70" w:rsidRPr="00442C70">
        <w:rPr>
          <w:position w:val="6"/>
          <w:sz w:val="16"/>
        </w:rPr>
        <w:t>*</w:t>
      </w:r>
      <w:r w:rsidRPr="00965C18">
        <w:t xml:space="preserve">capital proceeds are </w:t>
      </w:r>
      <w:r w:rsidRPr="00965C18">
        <w:rPr>
          <w:i/>
        </w:rPr>
        <w:t>less</w:t>
      </w:r>
      <w:r w:rsidRPr="00965C18">
        <w:t xml:space="preserve"> than the market value of the right when created (the difference between those capital proceeds and that market value is called the </w:t>
      </w:r>
      <w:r w:rsidRPr="00965C18">
        <w:rPr>
          <w:b/>
          <w:i/>
        </w:rPr>
        <w:t>shortfall on creating the right</w:t>
      </w:r>
      <w:r w:rsidRPr="00965C18">
        <w:t>); and</w:t>
      </w:r>
    </w:p>
    <w:p w14:paraId="3C73A1FC" w14:textId="77777777" w:rsidR="002214C1" w:rsidRPr="00965C18" w:rsidRDefault="002214C1" w:rsidP="002214C1">
      <w:pPr>
        <w:pStyle w:val="paragraphsub"/>
      </w:pPr>
      <w:r w:rsidRPr="00965C18">
        <w:tab/>
        <w:t>(ii)</w:t>
      </w:r>
      <w:r w:rsidRPr="00965C18">
        <w:tab/>
        <w:t xml:space="preserve">that is </w:t>
      </w:r>
      <w:r w:rsidRPr="00965C18">
        <w:rPr>
          <w:i/>
        </w:rPr>
        <w:t>not</w:t>
      </w:r>
      <w:r w:rsidRPr="00965C18">
        <w:t xml:space="preserve"> a CGT event that happens to some part of the underlying asset but not to the remainder of it; and</w:t>
      </w:r>
    </w:p>
    <w:p w14:paraId="3B1A258D" w14:textId="77777777" w:rsidR="002214C1" w:rsidRPr="00965C18" w:rsidRDefault="002214C1" w:rsidP="002214C1">
      <w:pPr>
        <w:pStyle w:val="paragraph"/>
      </w:pPr>
      <w:r w:rsidRPr="00965C18">
        <w:tab/>
        <w:t>(f)</w:t>
      </w:r>
      <w:r w:rsidRPr="00965C18">
        <w:tab/>
        <w:t>the shortfall on creating the right is more than $50,000; and</w:t>
      </w:r>
    </w:p>
    <w:p w14:paraId="751F665D" w14:textId="77777777" w:rsidR="002214C1" w:rsidRPr="00965C18" w:rsidRDefault="002214C1" w:rsidP="002214C1">
      <w:pPr>
        <w:pStyle w:val="paragraph"/>
      </w:pPr>
      <w:r w:rsidRPr="00965C18">
        <w:lastRenderedPageBreak/>
        <w:tab/>
        <w:t>(g)</w:t>
      </w:r>
      <w:r w:rsidRPr="00965C18">
        <w:tab/>
        <w:t xml:space="preserve">the market value of the underlying asset at the realisation time is less than it would have been if the right no longer existed at that time (the difference is called the </w:t>
      </w:r>
      <w:r w:rsidRPr="00965C18">
        <w:rPr>
          <w:b/>
          <w:i/>
        </w:rPr>
        <w:t>deficit on realisation</w:t>
      </w:r>
      <w:r w:rsidRPr="00965C18">
        <w:t>).</w:t>
      </w:r>
    </w:p>
    <w:p w14:paraId="50A6FD50" w14:textId="40F6B01F" w:rsidR="002214C1" w:rsidRPr="00965C18" w:rsidRDefault="002214C1" w:rsidP="002214C1">
      <w:pPr>
        <w:pStyle w:val="notetext"/>
      </w:pPr>
      <w:r w:rsidRPr="00965C18">
        <w:t>Note:</w:t>
      </w:r>
      <w:r w:rsidRPr="00965C18">
        <w:tab/>
        <w:t xml:space="preserve">If </w:t>
      </w:r>
      <w:r w:rsidR="001F75DF" w:rsidRPr="00965C18">
        <w:t>subparagraph (</w:t>
      </w:r>
      <w:r w:rsidRPr="00965C18">
        <w:t>1)(e)(ii) applies, the cost base and reduced cost base of the underlying asset is apportioned under section</w:t>
      </w:r>
      <w:r w:rsidR="001F75DF" w:rsidRPr="00965C18">
        <w:t> </w:t>
      </w:r>
      <w:r w:rsidRPr="00965C18">
        <w:t>112</w:t>
      </w:r>
      <w:r w:rsidR="00442C70">
        <w:noBreakHyphen/>
      </w:r>
      <w:r w:rsidRPr="00965C18">
        <w:t>30, so there is no need for this section to apply to the right.</w:t>
      </w:r>
    </w:p>
    <w:p w14:paraId="3150C5E6" w14:textId="77777777" w:rsidR="002214C1" w:rsidRPr="00965C18" w:rsidRDefault="002214C1" w:rsidP="002214C1">
      <w:pPr>
        <w:pStyle w:val="subsection"/>
      </w:pPr>
      <w:r w:rsidRPr="00965C18">
        <w:tab/>
        <w:t>(2)</w:t>
      </w:r>
      <w:r w:rsidRPr="00965C18">
        <w:tab/>
        <w:t>This subsection covers an entity if:</w:t>
      </w:r>
    </w:p>
    <w:p w14:paraId="02C4C83F" w14:textId="1C04A960" w:rsidR="002214C1" w:rsidRPr="00965C18" w:rsidRDefault="002214C1" w:rsidP="002214C1">
      <w:pPr>
        <w:pStyle w:val="paragraph"/>
      </w:pPr>
      <w:r w:rsidRPr="00965C18">
        <w:tab/>
        <w:t>(a)</w:t>
      </w:r>
      <w:r w:rsidRPr="00965C18">
        <w:tab/>
        <w:t xml:space="preserve">the entity </w:t>
      </w:r>
      <w:r w:rsidR="00442C70" w:rsidRPr="00442C70">
        <w:rPr>
          <w:position w:val="6"/>
          <w:sz w:val="16"/>
        </w:rPr>
        <w:t>*</w:t>
      </w:r>
      <w:r w:rsidRPr="00965C18">
        <w:t>acquired the underlying asset before you did; and</w:t>
      </w:r>
    </w:p>
    <w:p w14:paraId="5242DB7F" w14:textId="00DC7AC9" w:rsidR="002214C1" w:rsidRPr="00965C18" w:rsidRDefault="002214C1" w:rsidP="002214C1">
      <w:pPr>
        <w:pStyle w:val="paragraph"/>
      </w:pPr>
      <w:r w:rsidRPr="00965C18">
        <w:tab/>
        <w:t>(b)</w:t>
      </w:r>
      <w:r w:rsidRPr="00965C18">
        <w:tab/>
        <w:t>there has been a roll</w:t>
      </w:r>
      <w:r w:rsidR="00442C70">
        <w:noBreakHyphen/>
      </w:r>
      <w:r w:rsidRPr="00965C18">
        <w:t xml:space="preserve">over for each </w:t>
      </w:r>
      <w:r w:rsidR="00442C70" w:rsidRPr="00442C70">
        <w:rPr>
          <w:position w:val="6"/>
          <w:sz w:val="16"/>
        </w:rPr>
        <w:t>*</w:t>
      </w:r>
      <w:r w:rsidRPr="00965C18">
        <w:t>CGT event (if any) as a result of which an entity (including you) acquired the asset after the first entity acquired it, and before the realisation time; and</w:t>
      </w:r>
    </w:p>
    <w:p w14:paraId="69EB8355" w14:textId="4D21F828" w:rsidR="002214C1" w:rsidRPr="00965C18" w:rsidRDefault="002214C1" w:rsidP="002214C1">
      <w:pPr>
        <w:pStyle w:val="paragraph"/>
      </w:pPr>
      <w:r w:rsidRPr="00965C18">
        <w:tab/>
        <w:t>(c)</w:t>
      </w:r>
      <w:r w:rsidRPr="00965C18">
        <w:tab/>
        <w:t xml:space="preserve">for each such CGT event (if any), the entity (including you) that acquired the underlying asset as a result of the event was, immediately after the event, an </w:t>
      </w:r>
      <w:r w:rsidR="00442C70" w:rsidRPr="00442C70">
        <w:rPr>
          <w:position w:val="6"/>
          <w:sz w:val="16"/>
        </w:rPr>
        <w:t>*</w:t>
      </w:r>
      <w:r w:rsidRPr="00965C18">
        <w:t>associate of the entity that last acquired the asset before the event.</w:t>
      </w:r>
    </w:p>
    <w:p w14:paraId="0B1A4FD0" w14:textId="77777777" w:rsidR="002214C1" w:rsidRPr="00965C18" w:rsidRDefault="002214C1" w:rsidP="002214C1">
      <w:pPr>
        <w:pStyle w:val="subsection"/>
      </w:pPr>
      <w:r w:rsidRPr="00965C18">
        <w:tab/>
        <w:t>(3)</w:t>
      </w:r>
      <w:r w:rsidRPr="00965C18">
        <w:tab/>
        <w:t>The amount by which this section reduces the loss is the lesser of:</w:t>
      </w:r>
    </w:p>
    <w:p w14:paraId="0B74A2AD" w14:textId="77777777" w:rsidR="002214C1" w:rsidRPr="00965C18" w:rsidRDefault="002214C1" w:rsidP="002214C1">
      <w:pPr>
        <w:pStyle w:val="paragraph"/>
      </w:pPr>
      <w:r w:rsidRPr="00965C18">
        <w:tab/>
        <w:t>(a)</w:t>
      </w:r>
      <w:r w:rsidRPr="00965C18">
        <w:tab/>
        <w:t>the shortfall on creating the right; and</w:t>
      </w:r>
    </w:p>
    <w:p w14:paraId="14917E99" w14:textId="77777777" w:rsidR="002214C1" w:rsidRPr="00965C18" w:rsidRDefault="002214C1" w:rsidP="002214C1">
      <w:pPr>
        <w:pStyle w:val="paragraph"/>
      </w:pPr>
      <w:r w:rsidRPr="00965C18">
        <w:tab/>
        <w:t>(b)</w:t>
      </w:r>
      <w:r w:rsidRPr="00965C18">
        <w:tab/>
        <w:t>the deficit on realisation.</w:t>
      </w:r>
    </w:p>
    <w:p w14:paraId="2CB26C74" w14:textId="77777777" w:rsidR="002214C1" w:rsidRPr="00965C18" w:rsidRDefault="002214C1" w:rsidP="002214C1">
      <w:pPr>
        <w:pStyle w:val="subsection2"/>
      </w:pPr>
      <w:r w:rsidRPr="00965C18">
        <w:t>However, that amount is reduced by each gain that:</w:t>
      </w:r>
    </w:p>
    <w:p w14:paraId="53F772CF" w14:textId="34006622" w:rsidR="002214C1" w:rsidRPr="00965C18" w:rsidRDefault="002214C1" w:rsidP="002214C1">
      <w:pPr>
        <w:pStyle w:val="paragraph"/>
      </w:pPr>
      <w:r w:rsidRPr="00965C18">
        <w:tab/>
        <w:t>(c)</w:t>
      </w:r>
      <w:r w:rsidRPr="00965C18">
        <w:tab/>
        <w:t xml:space="preserve">is </w:t>
      </w:r>
      <w:r w:rsidR="00442C70" w:rsidRPr="00442C70">
        <w:rPr>
          <w:position w:val="6"/>
          <w:sz w:val="16"/>
        </w:rPr>
        <w:t>*</w:t>
      </w:r>
      <w:r w:rsidRPr="00965C18">
        <w:t xml:space="preserve">realised for income tax purposes by a </w:t>
      </w:r>
      <w:r w:rsidR="00442C70" w:rsidRPr="00442C70">
        <w:rPr>
          <w:position w:val="6"/>
          <w:sz w:val="16"/>
        </w:rPr>
        <w:t>*</w:t>
      </w:r>
      <w:r w:rsidRPr="00965C18">
        <w:t>realisation event that happens to the right:</w:t>
      </w:r>
    </w:p>
    <w:p w14:paraId="56FC52C7" w14:textId="77777777" w:rsidR="002214C1" w:rsidRPr="00965C18" w:rsidRDefault="002214C1" w:rsidP="002214C1">
      <w:pPr>
        <w:pStyle w:val="paragraphsub"/>
      </w:pPr>
      <w:r w:rsidRPr="00965C18">
        <w:tab/>
        <w:t>(i)</w:t>
      </w:r>
      <w:r w:rsidRPr="00965C18">
        <w:tab/>
        <w:t>before or at the realisation time for the underlying asset; and</w:t>
      </w:r>
    </w:p>
    <w:p w14:paraId="2900857E" w14:textId="553CDCCC" w:rsidR="002214C1" w:rsidRPr="00965C18" w:rsidRDefault="002214C1" w:rsidP="002214C1">
      <w:pPr>
        <w:pStyle w:val="paragraphsub"/>
      </w:pPr>
      <w:r w:rsidRPr="00965C18">
        <w:tab/>
        <w:t>(ii)</w:t>
      </w:r>
      <w:r w:rsidRPr="00965C18">
        <w:tab/>
        <w:t xml:space="preserve">at a time when the right is owned by an entity that is your </w:t>
      </w:r>
      <w:r w:rsidR="00442C70" w:rsidRPr="00442C70">
        <w:rPr>
          <w:position w:val="6"/>
          <w:sz w:val="16"/>
        </w:rPr>
        <w:t>*</w:t>
      </w:r>
      <w:r w:rsidRPr="00965C18">
        <w:t>associate immediately before the realisation time for the underlying asset; and</w:t>
      </w:r>
    </w:p>
    <w:p w14:paraId="140E0D84" w14:textId="77777777" w:rsidR="002214C1" w:rsidRPr="00965C18" w:rsidRDefault="002214C1" w:rsidP="002214C1">
      <w:pPr>
        <w:pStyle w:val="paragraph"/>
      </w:pPr>
      <w:r w:rsidRPr="00965C18">
        <w:tab/>
        <w:t>(d)</w:t>
      </w:r>
      <w:r w:rsidRPr="00965C18">
        <w:tab/>
        <w:t>is not disregarded.</w:t>
      </w:r>
    </w:p>
    <w:p w14:paraId="7A293327" w14:textId="6859E3FE" w:rsidR="002214C1" w:rsidRPr="00965C18" w:rsidRDefault="002214C1" w:rsidP="002214C1">
      <w:pPr>
        <w:pStyle w:val="notetext"/>
      </w:pPr>
      <w:r w:rsidRPr="00965C18">
        <w:t>Note:</w:t>
      </w:r>
      <w:r w:rsidRPr="00965C18">
        <w:tab/>
        <w:t>To work out a gain realised for income tax purposes by a realisation event that happens to the right, see sections</w:t>
      </w:r>
      <w:r w:rsidR="001F75DF" w:rsidRPr="00965C18">
        <w:t> </w:t>
      </w:r>
      <w:r w:rsidRPr="00965C18">
        <w:t>977</w:t>
      </w:r>
      <w:r w:rsidR="00442C70">
        <w:noBreakHyphen/>
      </w:r>
      <w:r w:rsidRPr="00965C18">
        <w:t>15, 977</w:t>
      </w:r>
      <w:r w:rsidR="00442C70">
        <w:noBreakHyphen/>
      </w:r>
      <w:r w:rsidRPr="00965C18">
        <w:t>35, 977</w:t>
      </w:r>
      <w:r w:rsidR="00442C70">
        <w:noBreakHyphen/>
      </w:r>
      <w:r w:rsidRPr="00965C18">
        <w:t>40 and 977</w:t>
      </w:r>
      <w:r w:rsidR="00442C70">
        <w:noBreakHyphen/>
      </w:r>
      <w:r w:rsidRPr="00965C18">
        <w:t>55. If more than one of those sections applies to the right, see section</w:t>
      </w:r>
      <w:r w:rsidR="001F75DF" w:rsidRPr="00965C18">
        <w:t> </w:t>
      </w:r>
      <w:r w:rsidRPr="00965C18">
        <w:t>723</w:t>
      </w:r>
      <w:r w:rsidR="00442C70">
        <w:noBreakHyphen/>
      </w:r>
      <w:r w:rsidRPr="00965C18">
        <w:t>50.</w:t>
      </w:r>
    </w:p>
    <w:p w14:paraId="199C53D6" w14:textId="77777777" w:rsidR="002214C1" w:rsidRPr="00965C18" w:rsidRDefault="002214C1" w:rsidP="002214C1">
      <w:pPr>
        <w:pStyle w:val="subsection"/>
      </w:pPr>
      <w:r w:rsidRPr="00965C18">
        <w:tab/>
        <w:t>(4)</w:t>
      </w:r>
      <w:r w:rsidRPr="00965C18">
        <w:tab/>
        <w:t>For each gain that:</w:t>
      </w:r>
    </w:p>
    <w:p w14:paraId="1D48E52D" w14:textId="4532BB46" w:rsidR="002214C1" w:rsidRPr="00965C18" w:rsidRDefault="002214C1" w:rsidP="002214C1">
      <w:pPr>
        <w:pStyle w:val="paragraph"/>
      </w:pPr>
      <w:r w:rsidRPr="00965C18">
        <w:lastRenderedPageBreak/>
        <w:tab/>
        <w:t>(a)</w:t>
      </w:r>
      <w:r w:rsidRPr="00965C18">
        <w:tab/>
        <w:t xml:space="preserve">is </w:t>
      </w:r>
      <w:r w:rsidR="00442C70" w:rsidRPr="00442C70">
        <w:rPr>
          <w:position w:val="6"/>
          <w:sz w:val="16"/>
        </w:rPr>
        <w:t>*</w:t>
      </w:r>
      <w:r w:rsidRPr="00965C18">
        <w:t xml:space="preserve">realised for income tax purposes by a </w:t>
      </w:r>
      <w:r w:rsidR="00442C70" w:rsidRPr="00442C70">
        <w:rPr>
          <w:position w:val="6"/>
          <w:sz w:val="16"/>
        </w:rPr>
        <w:t>*</w:t>
      </w:r>
      <w:r w:rsidRPr="00965C18">
        <w:t>realisation event that happens to the right:</w:t>
      </w:r>
    </w:p>
    <w:p w14:paraId="108CBE2D" w14:textId="77777777" w:rsidR="002214C1" w:rsidRPr="00965C18" w:rsidRDefault="002214C1" w:rsidP="002214C1">
      <w:pPr>
        <w:pStyle w:val="paragraphsub"/>
      </w:pPr>
      <w:r w:rsidRPr="00965C18">
        <w:tab/>
        <w:t>(i)</w:t>
      </w:r>
      <w:r w:rsidRPr="00965C18">
        <w:tab/>
        <w:t>within 4 years after the realisation time for the underlying asset; and</w:t>
      </w:r>
    </w:p>
    <w:p w14:paraId="02687B20" w14:textId="383CECC8" w:rsidR="002214C1" w:rsidRPr="00965C18" w:rsidRDefault="002214C1" w:rsidP="002214C1">
      <w:pPr>
        <w:pStyle w:val="paragraphsub"/>
      </w:pPr>
      <w:r w:rsidRPr="00965C18">
        <w:tab/>
        <w:t>(ii)</w:t>
      </w:r>
      <w:r w:rsidRPr="00965C18">
        <w:tab/>
        <w:t xml:space="preserve">at a time when the right is owned by an entity that is your </w:t>
      </w:r>
      <w:r w:rsidR="00442C70" w:rsidRPr="00442C70">
        <w:rPr>
          <w:position w:val="6"/>
          <w:sz w:val="16"/>
        </w:rPr>
        <w:t>*</w:t>
      </w:r>
      <w:r w:rsidRPr="00965C18">
        <w:t>associate immediately before the realisation time for the underlying asset; and</w:t>
      </w:r>
    </w:p>
    <w:p w14:paraId="7D4825A1" w14:textId="77777777" w:rsidR="002214C1" w:rsidRPr="00965C18" w:rsidRDefault="002214C1" w:rsidP="002214C1">
      <w:pPr>
        <w:pStyle w:val="paragraph"/>
      </w:pPr>
      <w:r w:rsidRPr="00965C18">
        <w:tab/>
        <w:t>(b)</w:t>
      </w:r>
      <w:r w:rsidRPr="00965C18">
        <w:tab/>
        <w:t>is not disregarded;</w:t>
      </w:r>
    </w:p>
    <w:p w14:paraId="53D89BBC" w14:textId="77777777" w:rsidR="002214C1" w:rsidRPr="00965C18" w:rsidRDefault="002214C1" w:rsidP="002214C1">
      <w:pPr>
        <w:pStyle w:val="subsection2"/>
      </w:pPr>
      <w:r w:rsidRPr="00965C18">
        <w:t xml:space="preserve">the amount worked out under </w:t>
      </w:r>
      <w:r w:rsidR="001F75DF" w:rsidRPr="00965C18">
        <w:t>subsection (</w:t>
      </w:r>
      <w:r w:rsidRPr="00965C18">
        <w:t>3) is taken to have been reduced by the amount of that gain.</w:t>
      </w:r>
    </w:p>
    <w:p w14:paraId="37DB4AA6" w14:textId="77777777" w:rsidR="002214C1" w:rsidRPr="00965C18" w:rsidRDefault="002214C1" w:rsidP="002214C1">
      <w:pPr>
        <w:pStyle w:val="notetext"/>
      </w:pPr>
      <w:r w:rsidRPr="00965C18">
        <w:t>Note:</w:t>
      </w:r>
      <w:r w:rsidRPr="00965C18">
        <w:tab/>
        <w:t>This subsection may result in amendment of an assessment for the income year in which the realisation time happens.</w:t>
      </w:r>
    </w:p>
    <w:p w14:paraId="72CB837D" w14:textId="4764A8DF" w:rsidR="002214C1" w:rsidRPr="00965C18" w:rsidRDefault="002214C1" w:rsidP="002214C1">
      <w:pPr>
        <w:pStyle w:val="ActHead5"/>
      </w:pPr>
      <w:bookmarkStart w:id="6" w:name="_Toc201757706"/>
      <w:r w:rsidRPr="00965C18">
        <w:rPr>
          <w:rStyle w:val="CharSectno"/>
        </w:rPr>
        <w:t>723</w:t>
      </w:r>
      <w:r w:rsidR="00442C70">
        <w:rPr>
          <w:rStyle w:val="CharSectno"/>
        </w:rPr>
        <w:noBreakHyphen/>
      </w:r>
      <w:r w:rsidRPr="00965C18">
        <w:rPr>
          <w:rStyle w:val="CharSectno"/>
        </w:rPr>
        <w:t>15</w:t>
      </w:r>
      <w:r w:rsidRPr="00965C18">
        <w:t xml:space="preserve">  Reduction in loss from realising non</w:t>
      </w:r>
      <w:r w:rsidR="00442C70">
        <w:noBreakHyphen/>
      </w:r>
      <w:r w:rsidRPr="00965C18">
        <w:t>depreciating asset at the same time as right is created over it</w:t>
      </w:r>
      <w:bookmarkEnd w:id="6"/>
    </w:p>
    <w:p w14:paraId="048053AA" w14:textId="539ACEAE" w:rsidR="002214C1" w:rsidRPr="00965C18" w:rsidRDefault="002214C1" w:rsidP="002214C1">
      <w:pPr>
        <w:pStyle w:val="subsection"/>
      </w:pPr>
      <w:r w:rsidRPr="00965C18">
        <w:tab/>
        <w:t>(1)</w:t>
      </w:r>
      <w:r w:rsidRPr="00965C18">
        <w:tab/>
        <w:t xml:space="preserve">A loss that would, apart from this Division, be </w:t>
      </w:r>
      <w:r w:rsidR="00442C70" w:rsidRPr="00442C70">
        <w:rPr>
          <w:position w:val="6"/>
          <w:sz w:val="16"/>
        </w:rPr>
        <w:t>*</w:t>
      </w:r>
      <w:r w:rsidRPr="00965C18">
        <w:t xml:space="preserve">realised for income tax purposes by a </w:t>
      </w:r>
      <w:r w:rsidR="00442C70" w:rsidRPr="00442C70">
        <w:rPr>
          <w:position w:val="6"/>
          <w:sz w:val="16"/>
        </w:rPr>
        <w:t>*</w:t>
      </w:r>
      <w:r w:rsidRPr="00965C18">
        <w:t xml:space="preserve">realisation event is reduced by the amount worked out under </w:t>
      </w:r>
      <w:r w:rsidR="001F75DF" w:rsidRPr="00965C18">
        <w:t>subsections (</w:t>
      </w:r>
      <w:r w:rsidRPr="00965C18">
        <w:t>2) and (3) if:</w:t>
      </w:r>
    </w:p>
    <w:p w14:paraId="4A1660F9" w14:textId="5FAF3F25" w:rsidR="002214C1" w:rsidRPr="00965C18" w:rsidRDefault="002214C1" w:rsidP="002214C1">
      <w:pPr>
        <w:pStyle w:val="paragraph"/>
      </w:pPr>
      <w:r w:rsidRPr="00965C18">
        <w:tab/>
        <w:t>(a)</w:t>
      </w:r>
      <w:r w:rsidRPr="00965C18">
        <w:tab/>
        <w:t xml:space="preserve">the event happens to a </w:t>
      </w:r>
      <w:r w:rsidR="00442C70" w:rsidRPr="00442C70">
        <w:rPr>
          <w:position w:val="6"/>
          <w:sz w:val="16"/>
        </w:rPr>
        <w:t>*</w:t>
      </w:r>
      <w:r w:rsidRPr="00965C18">
        <w:t xml:space="preserve">CGT asset (the </w:t>
      </w:r>
      <w:r w:rsidRPr="00965C18">
        <w:rPr>
          <w:b/>
          <w:i/>
        </w:rPr>
        <w:t>underlying asset</w:t>
      </w:r>
      <w:r w:rsidRPr="00965C18">
        <w:t xml:space="preserve">) you own that, at the time of the event (the </w:t>
      </w:r>
      <w:r w:rsidRPr="00965C18">
        <w:rPr>
          <w:b/>
          <w:i/>
        </w:rPr>
        <w:t>realisation time</w:t>
      </w:r>
      <w:r w:rsidRPr="00965C18">
        <w:t>):</w:t>
      </w:r>
    </w:p>
    <w:p w14:paraId="5792FD7B" w14:textId="2F7AFCD9" w:rsidR="002214C1" w:rsidRPr="00965C18" w:rsidRDefault="002214C1" w:rsidP="002214C1">
      <w:pPr>
        <w:pStyle w:val="paragraphsub"/>
      </w:pPr>
      <w:r w:rsidRPr="00965C18">
        <w:tab/>
        <w:t>(i)</w:t>
      </w:r>
      <w:r w:rsidRPr="00965C18">
        <w:tab/>
        <w:t xml:space="preserve">is </w:t>
      </w:r>
      <w:r w:rsidRPr="00965C18">
        <w:rPr>
          <w:i/>
        </w:rPr>
        <w:t>not</w:t>
      </w:r>
      <w:r w:rsidRPr="00965C18">
        <w:t xml:space="preserve"> a </w:t>
      </w:r>
      <w:r w:rsidR="00442C70" w:rsidRPr="00442C70">
        <w:rPr>
          <w:position w:val="6"/>
          <w:sz w:val="16"/>
        </w:rPr>
        <w:t>*</w:t>
      </w:r>
      <w:r w:rsidRPr="00965C18">
        <w:t>depreciating asset; or</w:t>
      </w:r>
    </w:p>
    <w:p w14:paraId="3D134D65" w14:textId="4985CFF5" w:rsidR="002214C1" w:rsidRPr="00965C18" w:rsidRDefault="002214C1" w:rsidP="002214C1">
      <w:pPr>
        <w:pStyle w:val="paragraphsub"/>
      </w:pPr>
      <w:r w:rsidRPr="00965C18">
        <w:tab/>
        <w:t>(ii)</w:t>
      </w:r>
      <w:r w:rsidRPr="00965C18">
        <w:tab/>
        <w:t xml:space="preserve">is an item of your </w:t>
      </w:r>
      <w:r w:rsidR="00442C70" w:rsidRPr="00442C70">
        <w:rPr>
          <w:position w:val="6"/>
          <w:sz w:val="16"/>
        </w:rPr>
        <w:t>*</w:t>
      </w:r>
      <w:r w:rsidRPr="00965C18">
        <w:t>trading stock;</w:t>
      </w:r>
    </w:p>
    <w:p w14:paraId="288D033E" w14:textId="4A93DC9C" w:rsidR="002214C1" w:rsidRPr="00965C18" w:rsidRDefault="002214C1" w:rsidP="002214C1">
      <w:pPr>
        <w:pStyle w:val="paragraphsub"/>
      </w:pPr>
      <w:r w:rsidRPr="00965C18">
        <w:tab/>
        <w:t>(iii)</w:t>
      </w:r>
      <w:r w:rsidRPr="00965C18">
        <w:tab/>
        <w:t xml:space="preserve">is a </w:t>
      </w:r>
      <w:r w:rsidR="00442C70" w:rsidRPr="00442C70">
        <w:rPr>
          <w:position w:val="6"/>
          <w:sz w:val="16"/>
        </w:rPr>
        <w:t>*</w:t>
      </w:r>
      <w:r w:rsidRPr="00965C18">
        <w:t>revenue asset of yours; and</w:t>
      </w:r>
    </w:p>
    <w:p w14:paraId="44C23C69" w14:textId="3260CD29" w:rsidR="002214C1" w:rsidRPr="00965C18" w:rsidRDefault="002214C1" w:rsidP="002214C1">
      <w:pPr>
        <w:pStyle w:val="paragraph"/>
      </w:pPr>
      <w:r w:rsidRPr="00965C18">
        <w:tab/>
        <w:t>(b)</w:t>
      </w:r>
      <w:r w:rsidRPr="00965C18">
        <w:tab/>
        <w:t xml:space="preserve">at the realisation time, you create in an </w:t>
      </w:r>
      <w:r w:rsidR="00442C70" w:rsidRPr="00442C70">
        <w:rPr>
          <w:position w:val="6"/>
          <w:sz w:val="16"/>
        </w:rPr>
        <w:t>*</w:t>
      </w:r>
      <w:r w:rsidRPr="00965C18">
        <w:t>associate of yours a right in respect of the underlying asset; and</w:t>
      </w:r>
    </w:p>
    <w:p w14:paraId="6A946EA5" w14:textId="3A5F8181" w:rsidR="002214C1" w:rsidRPr="00965C18" w:rsidRDefault="002214C1" w:rsidP="002214C1">
      <w:pPr>
        <w:pStyle w:val="paragraph"/>
      </w:pPr>
      <w:r w:rsidRPr="00965C18">
        <w:tab/>
        <w:t>(c)</w:t>
      </w:r>
      <w:r w:rsidRPr="00965C18">
        <w:tab/>
        <w:t xml:space="preserve">creating the right involves a </w:t>
      </w:r>
      <w:r w:rsidR="00442C70" w:rsidRPr="00442C70">
        <w:rPr>
          <w:position w:val="6"/>
          <w:sz w:val="16"/>
        </w:rPr>
        <w:t>*</w:t>
      </w:r>
      <w:r w:rsidRPr="00965C18">
        <w:t>CGT event:</w:t>
      </w:r>
    </w:p>
    <w:p w14:paraId="5B659C5C" w14:textId="29785DF8" w:rsidR="002214C1" w:rsidRPr="00965C18" w:rsidRDefault="002214C1" w:rsidP="002214C1">
      <w:pPr>
        <w:pStyle w:val="paragraphsub"/>
      </w:pPr>
      <w:r w:rsidRPr="00965C18">
        <w:tab/>
        <w:t>(i)</w:t>
      </w:r>
      <w:r w:rsidRPr="00965C18">
        <w:tab/>
        <w:t xml:space="preserve">whose </w:t>
      </w:r>
      <w:r w:rsidR="00442C70" w:rsidRPr="00442C70">
        <w:rPr>
          <w:position w:val="6"/>
          <w:sz w:val="16"/>
        </w:rPr>
        <w:t>*</w:t>
      </w:r>
      <w:r w:rsidRPr="00965C18">
        <w:t xml:space="preserve">capital proceeds are </w:t>
      </w:r>
      <w:r w:rsidRPr="00965C18">
        <w:rPr>
          <w:i/>
        </w:rPr>
        <w:t>less</w:t>
      </w:r>
      <w:r w:rsidRPr="00965C18">
        <w:t xml:space="preserve"> than the </w:t>
      </w:r>
      <w:r w:rsidR="00442C70" w:rsidRPr="00442C70">
        <w:rPr>
          <w:position w:val="6"/>
          <w:sz w:val="16"/>
        </w:rPr>
        <w:t>*</w:t>
      </w:r>
      <w:r w:rsidRPr="00965C18">
        <w:t xml:space="preserve">market value of the right when created (the difference between those capital proceeds and that market value is called the </w:t>
      </w:r>
      <w:r w:rsidRPr="00965C18">
        <w:rPr>
          <w:b/>
          <w:i/>
        </w:rPr>
        <w:t>shortfall on creating the right</w:t>
      </w:r>
      <w:r w:rsidRPr="00965C18">
        <w:t>); and</w:t>
      </w:r>
    </w:p>
    <w:p w14:paraId="642C6F41" w14:textId="77777777" w:rsidR="002214C1" w:rsidRPr="00965C18" w:rsidRDefault="002214C1" w:rsidP="002214C1">
      <w:pPr>
        <w:pStyle w:val="paragraphsub"/>
      </w:pPr>
      <w:r w:rsidRPr="00965C18">
        <w:tab/>
        <w:t>(ii)</w:t>
      </w:r>
      <w:r w:rsidRPr="00965C18">
        <w:tab/>
        <w:t xml:space="preserve">that is </w:t>
      </w:r>
      <w:r w:rsidRPr="00965C18">
        <w:rPr>
          <w:i/>
        </w:rPr>
        <w:t>not</w:t>
      </w:r>
      <w:r w:rsidRPr="00965C18">
        <w:t xml:space="preserve"> a CGT event that happens to some part of the underlying asset but not to the remainder of it; and</w:t>
      </w:r>
    </w:p>
    <w:p w14:paraId="17B4F7CB" w14:textId="77777777" w:rsidR="002214C1" w:rsidRPr="00965C18" w:rsidRDefault="002214C1" w:rsidP="002214C1">
      <w:pPr>
        <w:pStyle w:val="paragraph"/>
      </w:pPr>
      <w:r w:rsidRPr="00965C18">
        <w:tab/>
        <w:t>(d)</w:t>
      </w:r>
      <w:r w:rsidRPr="00965C18">
        <w:tab/>
        <w:t>the shortfall on creating the right is more than $50,000; and</w:t>
      </w:r>
    </w:p>
    <w:p w14:paraId="1492DECC" w14:textId="77777777" w:rsidR="002214C1" w:rsidRPr="00965C18" w:rsidRDefault="002214C1" w:rsidP="002214C1">
      <w:pPr>
        <w:pStyle w:val="paragraph"/>
      </w:pPr>
      <w:r w:rsidRPr="00965C18">
        <w:lastRenderedPageBreak/>
        <w:tab/>
        <w:t>(e)</w:t>
      </w:r>
      <w:r w:rsidRPr="00965C18">
        <w:tab/>
        <w:t xml:space="preserve">the market value of the underlying asset at the realisation time is less than it would have been if the right had not been created (the difference is called the </w:t>
      </w:r>
      <w:r w:rsidRPr="00965C18">
        <w:rPr>
          <w:b/>
          <w:i/>
        </w:rPr>
        <w:t>deficit on realisation</w:t>
      </w:r>
      <w:r w:rsidRPr="00965C18">
        <w:t>).</w:t>
      </w:r>
    </w:p>
    <w:p w14:paraId="6179E67D" w14:textId="562B98A2" w:rsidR="002214C1" w:rsidRPr="00965C18" w:rsidRDefault="002214C1" w:rsidP="002214C1">
      <w:pPr>
        <w:pStyle w:val="notetext"/>
      </w:pPr>
      <w:r w:rsidRPr="00965C18">
        <w:t>Note:</w:t>
      </w:r>
      <w:r w:rsidRPr="00965C18">
        <w:tab/>
        <w:t xml:space="preserve">If </w:t>
      </w:r>
      <w:r w:rsidR="001F75DF" w:rsidRPr="00965C18">
        <w:t>subparagraph (</w:t>
      </w:r>
      <w:r w:rsidRPr="00965C18">
        <w:t>1)(c)(ii) applies, the cost base and reduced cost base of the underlying asset is apportioned under section</w:t>
      </w:r>
      <w:r w:rsidR="001F75DF" w:rsidRPr="00965C18">
        <w:t> </w:t>
      </w:r>
      <w:r w:rsidRPr="00965C18">
        <w:t>112</w:t>
      </w:r>
      <w:r w:rsidR="00442C70">
        <w:noBreakHyphen/>
      </w:r>
      <w:r w:rsidRPr="00965C18">
        <w:t>30, so there is no need for this section to apply to the right.</w:t>
      </w:r>
    </w:p>
    <w:p w14:paraId="1C8C33F6" w14:textId="77777777" w:rsidR="002214C1" w:rsidRPr="00965C18" w:rsidRDefault="002214C1" w:rsidP="002214C1">
      <w:pPr>
        <w:pStyle w:val="subsection"/>
      </w:pPr>
      <w:r w:rsidRPr="00965C18">
        <w:tab/>
        <w:t>(2)</w:t>
      </w:r>
      <w:r w:rsidRPr="00965C18">
        <w:tab/>
        <w:t>The amount by which this section reduces the loss is the lesser of:</w:t>
      </w:r>
    </w:p>
    <w:p w14:paraId="49B22315" w14:textId="77777777" w:rsidR="002214C1" w:rsidRPr="00965C18" w:rsidRDefault="002214C1" w:rsidP="002214C1">
      <w:pPr>
        <w:pStyle w:val="paragraph"/>
      </w:pPr>
      <w:r w:rsidRPr="00965C18">
        <w:tab/>
        <w:t>(a)</w:t>
      </w:r>
      <w:r w:rsidRPr="00965C18">
        <w:tab/>
        <w:t>the shortfall on creating the right; and</w:t>
      </w:r>
    </w:p>
    <w:p w14:paraId="51F8B7BE" w14:textId="77777777" w:rsidR="002214C1" w:rsidRPr="00965C18" w:rsidRDefault="002214C1" w:rsidP="002214C1">
      <w:pPr>
        <w:pStyle w:val="paragraph"/>
      </w:pPr>
      <w:r w:rsidRPr="00965C18">
        <w:tab/>
        <w:t>(b)</w:t>
      </w:r>
      <w:r w:rsidRPr="00965C18">
        <w:tab/>
        <w:t>the deficit on realisation.</w:t>
      </w:r>
    </w:p>
    <w:p w14:paraId="4DADC911" w14:textId="77777777" w:rsidR="002214C1" w:rsidRPr="00965C18" w:rsidRDefault="002214C1" w:rsidP="002214C1">
      <w:pPr>
        <w:pStyle w:val="subsection"/>
      </w:pPr>
      <w:r w:rsidRPr="00965C18">
        <w:tab/>
        <w:t>(3)</w:t>
      </w:r>
      <w:r w:rsidRPr="00965C18">
        <w:tab/>
        <w:t>For each gain that:</w:t>
      </w:r>
    </w:p>
    <w:p w14:paraId="1F07713C" w14:textId="1F2539E9" w:rsidR="002214C1" w:rsidRPr="00965C18" w:rsidRDefault="002214C1" w:rsidP="002214C1">
      <w:pPr>
        <w:pStyle w:val="paragraph"/>
      </w:pPr>
      <w:r w:rsidRPr="00965C18">
        <w:tab/>
        <w:t>(a)</w:t>
      </w:r>
      <w:r w:rsidRPr="00965C18">
        <w:tab/>
        <w:t xml:space="preserve">is </w:t>
      </w:r>
      <w:r w:rsidR="00442C70" w:rsidRPr="00442C70">
        <w:rPr>
          <w:position w:val="6"/>
          <w:sz w:val="16"/>
        </w:rPr>
        <w:t>*</w:t>
      </w:r>
      <w:r w:rsidRPr="00965C18">
        <w:t xml:space="preserve">realised for income tax purposes by a </w:t>
      </w:r>
      <w:r w:rsidR="00442C70" w:rsidRPr="00442C70">
        <w:rPr>
          <w:position w:val="6"/>
          <w:sz w:val="16"/>
        </w:rPr>
        <w:t>*</w:t>
      </w:r>
      <w:r w:rsidRPr="00965C18">
        <w:t>realisation event that happens to the right:</w:t>
      </w:r>
    </w:p>
    <w:p w14:paraId="7B8FDF63" w14:textId="77777777" w:rsidR="002214C1" w:rsidRPr="00965C18" w:rsidRDefault="002214C1" w:rsidP="002214C1">
      <w:pPr>
        <w:pStyle w:val="paragraphsub"/>
      </w:pPr>
      <w:r w:rsidRPr="00965C18">
        <w:tab/>
        <w:t>(i)</w:t>
      </w:r>
      <w:r w:rsidRPr="00965C18">
        <w:tab/>
        <w:t>within 4 years after the realisation time for the underlying asset; and</w:t>
      </w:r>
    </w:p>
    <w:p w14:paraId="5979DBF0" w14:textId="0662386F" w:rsidR="002214C1" w:rsidRPr="00965C18" w:rsidRDefault="002214C1" w:rsidP="002214C1">
      <w:pPr>
        <w:pStyle w:val="paragraphsub"/>
      </w:pPr>
      <w:r w:rsidRPr="00965C18">
        <w:tab/>
        <w:t>(ii)</w:t>
      </w:r>
      <w:r w:rsidRPr="00965C18">
        <w:tab/>
        <w:t xml:space="preserve">at a time when the right is owned by an entity that is your </w:t>
      </w:r>
      <w:r w:rsidR="00442C70" w:rsidRPr="00442C70">
        <w:rPr>
          <w:position w:val="6"/>
          <w:sz w:val="16"/>
        </w:rPr>
        <w:t>*</w:t>
      </w:r>
      <w:r w:rsidRPr="00965C18">
        <w:t>associate immediately before the realisation time for the underlying asset; and</w:t>
      </w:r>
    </w:p>
    <w:p w14:paraId="32F77382" w14:textId="77777777" w:rsidR="002214C1" w:rsidRPr="00965C18" w:rsidRDefault="002214C1" w:rsidP="002214C1">
      <w:pPr>
        <w:pStyle w:val="paragraph"/>
      </w:pPr>
      <w:r w:rsidRPr="00965C18">
        <w:tab/>
        <w:t>(b)</w:t>
      </w:r>
      <w:r w:rsidRPr="00965C18">
        <w:tab/>
        <w:t>is not disregarded;</w:t>
      </w:r>
    </w:p>
    <w:p w14:paraId="5A171C97" w14:textId="77777777" w:rsidR="002214C1" w:rsidRPr="00965C18" w:rsidRDefault="002214C1" w:rsidP="002214C1">
      <w:pPr>
        <w:pStyle w:val="subsection2"/>
      </w:pPr>
      <w:r w:rsidRPr="00965C18">
        <w:t xml:space="preserve">the amount worked out under </w:t>
      </w:r>
      <w:r w:rsidR="001F75DF" w:rsidRPr="00965C18">
        <w:t>subsection (</w:t>
      </w:r>
      <w:r w:rsidRPr="00965C18">
        <w:t>2) is taken to have been reduced by the amount of that gain.</w:t>
      </w:r>
    </w:p>
    <w:p w14:paraId="43B0A8F1" w14:textId="3B3C668D" w:rsidR="002214C1" w:rsidRPr="00965C18" w:rsidRDefault="002214C1" w:rsidP="002214C1">
      <w:pPr>
        <w:pStyle w:val="notetext"/>
      </w:pPr>
      <w:r w:rsidRPr="00965C18">
        <w:t>Note 1:</w:t>
      </w:r>
      <w:r w:rsidRPr="00965C18">
        <w:tab/>
        <w:t>To work out a gain realised for income tax purposes by a realisation event that happens to the right, see sections</w:t>
      </w:r>
      <w:r w:rsidR="001F75DF" w:rsidRPr="00965C18">
        <w:t> </w:t>
      </w:r>
      <w:r w:rsidRPr="00965C18">
        <w:t>977</w:t>
      </w:r>
      <w:r w:rsidR="00442C70">
        <w:noBreakHyphen/>
      </w:r>
      <w:r w:rsidRPr="00965C18">
        <w:t>15, 977</w:t>
      </w:r>
      <w:r w:rsidR="00442C70">
        <w:noBreakHyphen/>
      </w:r>
      <w:r w:rsidRPr="00965C18">
        <w:t>35, 977</w:t>
      </w:r>
      <w:r w:rsidR="00442C70">
        <w:noBreakHyphen/>
      </w:r>
      <w:r w:rsidRPr="00965C18">
        <w:t>40 and 977</w:t>
      </w:r>
      <w:r w:rsidR="00442C70">
        <w:noBreakHyphen/>
      </w:r>
      <w:r w:rsidRPr="00965C18">
        <w:t>55. If more than one of those sections applies to the right, see section</w:t>
      </w:r>
      <w:r w:rsidR="001F75DF" w:rsidRPr="00965C18">
        <w:t> </w:t>
      </w:r>
      <w:r w:rsidRPr="00965C18">
        <w:t>723</w:t>
      </w:r>
      <w:r w:rsidR="00442C70">
        <w:noBreakHyphen/>
      </w:r>
      <w:r w:rsidRPr="00965C18">
        <w:t>50.</w:t>
      </w:r>
    </w:p>
    <w:p w14:paraId="6B4E0874" w14:textId="77777777" w:rsidR="002214C1" w:rsidRPr="00965C18" w:rsidRDefault="002214C1" w:rsidP="002214C1">
      <w:pPr>
        <w:pStyle w:val="notetext"/>
      </w:pPr>
      <w:r w:rsidRPr="00965C18">
        <w:t>Note 2:</w:t>
      </w:r>
      <w:r w:rsidRPr="00965C18">
        <w:tab/>
        <w:t>This subsection may require amendment of an assessment for the income year in which the realisation time happens.</w:t>
      </w:r>
    </w:p>
    <w:p w14:paraId="2BA7415A" w14:textId="3601955F" w:rsidR="002214C1" w:rsidRPr="00965C18" w:rsidRDefault="002214C1" w:rsidP="002214C1">
      <w:pPr>
        <w:pStyle w:val="ActHead5"/>
      </w:pPr>
      <w:bookmarkStart w:id="7" w:name="_Toc201757707"/>
      <w:r w:rsidRPr="00965C18">
        <w:rPr>
          <w:rStyle w:val="CharSectno"/>
        </w:rPr>
        <w:t>723</w:t>
      </w:r>
      <w:r w:rsidR="00442C70">
        <w:rPr>
          <w:rStyle w:val="CharSectno"/>
        </w:rPr>
        <w:noBreakHyphen/>
      </w:r>
      <w:r w:rsidRPr="00965C18">
        <w:rPr>
          <w:rStyle w:val="CharSectno"/>
        </w:rPr>
        <w:t>20</w:t>
      </w:r>
      <w:r w:rsidRPr="00965C18">
        <w:t xml:space="preserve">  Exceptions</w:t>
      </w:r>
      <w:bookmarkEnd w:id="7"/>
    </w:p>
    <w:p w14:paraId="4A82F33C" w14:textId="77777777" w:rsidR="002214C1" w:rsidRPr="00965C18" w:rsidRDefault="002214C1" w:rsidP="002214C1">
      <w:pPr>
        <w:pStyle w:val="SubsectionHead"/>
      </w:pPr>
      <w:r w:rsidRPr="00965C18">
        <w:t>Conservation covenant over land</w:t>
      </w:r>
    </w:p>
    <w:p w14:paraId="1CBA20F6" w14:textId="6DAE729D" w:rsidR="002214C1" w:rsidRPr="00965C18" w:rsidRDefault="002214C1" w:rsidP="002214C1">
      <w:pPr>
        <w:pStyle w:val="subsection"/>
      </w:pPr>
      <w:r w:rsidRPr="00965C18">
        <w:tab/>
        <w:t>(1)</w:t>
      </w:r>
      <w:r w:rsidRPr="00965C18">
        <w:tab/>
        <w:t>Section</w:t>
      </w:r>
      <w:r w:rsidR="001F75DF" w:rsidRPr="00965C18">
        <w:t> </w:t>
      </w:r>
      <w:r w:rsidRPr="00965C18">
        <w:t>723</w:t>
      </w:r>
      <w:r w:rsidR="00442C70">
        <w:noBreakHyphen/>
      </w:r>
      <w:r w:rsidRPr="00965C18">
        <w:t>10 or 723</w:t>
      </w:r>
      <w:r w:rsidR="00442C70">
        <w:noBreakHyphen/>
      </w:r>
      <w:r w:rsidRPr="00965C18">
        <w:t>15 does not reduce a loss if:</w:t>
      </w:r>
    </w:p>
    <w:p w14:paraId="2B8F40E1" w14:textId="77777777" w:rsidR="002214C1" w:rsidRPr="00965C18" w:rsidRDefault="002214C1" w:rsidP="002214C1">
      <w:pPr>
        <w:pStyle w:val="paragraph"/>
      </w:pPr>
      <w:r w:rsidRPr="00965C18">
        <w:tab/>
        <w:t>(a)</w:t>
      </w:r>
      <w:r w:rsidRPr="00965C18">
        <w:tab/>
        <w:t>the underlying asset is land; and</w:t>
      </w:r>
    </w:p>
    <w:p w14:paraId="31B8C477" w14:textId="1CF5EE03" w:rsidR="002214C1" w:rsidRPr="00965C18" w:rsidRDefault="002214C1" w:rsidP="002214C1">
      <w:pPr>
        <w:pStyle w:val="paragraph"/>
      </w:pPr>
      <w:r w:rsidRPr="00965C18">
        <w:tab/>
        <w:t>(b)</w:t>
      </w:r>
      <w:r w:rsidRPr="00965C18">
        <w:tab/>
        <w:t>the right referred to in paragraph</w:t>
      </w:r>
      <w:r w:rsidR="001F75DF" w:rsidRPr="00965C18">
        <w:t> </w:t>
      </w:r>
      <w:r w:rsidRPr="00965C18">
        <w:t>723</w:t>
      </w:r>
      <w:r w:rsidR="00442C70">
        <w:noBreakHyphen/>
      </w:r>
      <w:r w:rsidRPr="00965C18">
        <w:t>10(1)(b) or 723</w:t>
      </w:r>
      <w:r w:rsidR="00442C70">
        <w:noBreakHyphen/>
      </w:r>
      <w:r w:rsidRPr="00965C18">
        <w:t xml:space="preserve">15(1)(b) is a </w:t>
      </w:r>
      <w:r w:rsidR="00442C70" w:rsidRPr="00442C70">
        <w:rPr>
          <w:position w:val="6"/>
          <w:sz w:val="16"/>
        </w:rPr>
        <w:t>*</w:t>
      </w:r>
      <w:r w:rsidRPr="00965C18">
        <w:t>conservation covenant over the land.</w:t>
      </w:r>
    </w:p>
    <w:p w14:paraId="1855E312" w14:textId="77777777" w:rsidR="002214C1" w:rsidRPr="00965C18" w:rsidRDefault="002214C1" w:rsidP="002214C1">
      <w:pPr>
        <w:pStyle w:val="SubsectionHead"/>
      </w:pPr>
      <w:r w:rsidRPr="00965C18">
        <w:lastRenderedPageBreak/>
        <w:t>Right created on death of owner</w:t>
      </w:r>
    </w:p>
    <w:p w14:paraId="31F4FB36" w14:textId="079DD925" w:rsidR="002214C1" w:rsidRPr="00965C18" w:rsidRDefault="002214C1" w:rsidP="002214C1">
      <w:pPr>
        <w:pStyle w:val="subsection"/>
      </w:pPr>
      <w:r w:rsidRPr="00965C18">
        <w:tab/>
        <w:t>(2)</w:t>
      </w:r>
      <w:r w:rsidRPr="00965C18">
        <w:tab/>
        <w:t>Section</w:t>
      </w:r>
      <w:r w:rsidR="001F75DF" w:rsidRPr="00965C18">
        <w:t> </w:t>
      </w:r>
      <w:r w:rsidRPr="00965C18">
        <w:t>723</w:t>
      </w:r>
      <w:r w:rsidR="00442C70">
        <w:noBreakHyphen/>
      </w:r>
      <w:r w:rsidRPr="00965C18">
        <w:t>10 or 723</w:t>
      </w:r>
      <w:r w:rsidR="00442C70">
        <w:noBreakHyphen/>
      </w:r>
      <w:r w:rsidRPr="00965C18">
        <w:t>15 does not reduce a loss if the right referred to in paragraph</w:t>
      </w:r>
      <w:r w:rsidR="001F75DF" w:rsidRPr="00965C18">
        <w:t> </w:t>
      </w:r>
      <w:r w:rsidRPr="00965C18">
        <w:t>723</w:t>
      </w:r>
      <w:r w:rsidR="00442C70">
        <w:noBreakHyphen/>
      </w:r>
      <w:r w:rsidRPr="00965C18">
        <w:t>10(1)(b) or 723</w:t>
      </w:r>
      <w:r w:rsidR="00442C70">
        <w:noBreakHyphen/>
      </w:r>
      <w:r w:rsidRPr="00965C18">
        <w:t>15(1)(b) is created by:</w:t>
      </w:r>
    </w:p>
    <w:p w14:paraId="1E562002" w14:textId="77777777" w:rsidR="002214C1" w:rsidRPr="00965C18" w:rsidRDefault="002214C1" w:rsidP="002214C1">
      <w:pPr>
        <w:pStyle w:val="paragraph"/>
      </w:pPr>
      <w:r w:rsidRPr="00965C18">
        <w:tab/>
        <w:t>(a)</w:t>
      </w:r>
      <w:r w:rsidRPr="00965C18">
        <w:tab/>
        <w:t>a will or codicil; or</w:t>
      </w:r>
    </w:p>
    <w:p w14:paraId="6916BAF3" w14:textId="77777777" w:rsidR="002214C1" w:rsidRPr="00965C18" w:rsidRDefault="002214C1" w:rsidP="002214C1">
      <w:pPr>
        <w:pStyle w:val="paragraph"/>
      </w:pPr>
      <w:r w:rsidRPr="00965C18">
        <w:tab/>
        <w:t>(b)</w:t>
      </w:r>
      <w:r w:rsidRPr="00965C18">
        <w:tab/>
        <w:t>an order of a court varying or modifying a will or codicil; or</w:t>
      </w:r>
    </w:p>
    <w:p w14:paraId="280EEE65" w14:textId="77777777" w:rsidR="002214C1" w:rsidRPr="00965C18" w:rsidRDefault="002214C1" w:rsidP="002214C1">
      <w:pPr>
        <w:pStyle w:val="paragraph"/>
      </w:pPr>
      <w:r w:rsidRPr="00965C18">
        <w:tab/>
        <w:t>(c)</w:t>
      </w:r>
      <w:r w:rsidRPr="00965C18">
        <w:tab/>
        <w:t>a total or partial intestacy; or</w:t>
      </w:r>
    </w:p>
    <w:p w14:paraId="5FDC64AB" w14:textId="77777777" w:rsidR="002214C1" w:rsidRPr="00965C18" w:rsidRDefault="002214C1" w:rsidP="002214C1">
      <w:pPr>
        <w:pStyle w:val="paragraph"/>
      </w:pPr>
      <w:r w:rsidRPr="00965C18">
        <w:tab/>
        <w:t>(d)</w:t>
      </w:r>
      <w:r w:rsidRPr="00965C18">
        <w:tab/>
        <w:t>an order of a court varying or modifying the application of the law about distributing the estate of someone who dies intestate.</w:t>
      </w:r>
    </w:p>
    <w:p w14:paraId="250ED501" w14:textId="120925F5" w:rsidR="002214C1" w:rsidRPr="00965C18" w:rsidRDefault="002214C1" w:rsidP="002214C1">
      <w:pPr>
        <w:pStyle w:val="ActHead5"/>
      </w:pPr>
      <w:bookmarkStart w:id="8" w:name="_Toc201757708"/>
      <w:r w:rsidRPr="00965C18">
        <w:rPr>
          <w:rStyle w:val="CharSectno"/>
        </w:rPr>
        <w:t>723</w:t>
      </w:r>
      <w:r w:rsidR="00442C70">
        <w:rPr>
          <w:rStyle w:val="CharSectno"/>
        </w:rPr>
        <w:noBreakHyphen/>
      </w:r>
      <w:r w:rsidRPr="00965C18">
        <w:rPr>
          <w:rStyle w:val="CharSectno"/>
        </w:rPr>
        <w:t>25</w:t>
      </w:r>
      <w:r w:rsidRPr="00965C18">
        <w:t xml:space="preserve">  Realisation event that is only a partial realisation</w:t>
      </w:r>
      <w:bookmarkEnd w:id="8"/>
    </w:p>
    <w:p w14:paraId="450E5BE2" w14:textId="2C72A33F" w:rsidR="002214C1" w:rsidRPr="00965C18" w:rsidRDefault="002214C1" w:rsidP="002214C1">
      <w:pPr>
        <w:pStyle w:val="subsection"/>
      </w:pPr>
      <w:r w:rsidRPr="00965C18">
        <w:tab/>
        <w:t>(1)</w:t>
      </w:r>
      <w:r w:rsidRPr="00965C18">
        <w:tab/>
        <w:t>Section</w:t>
      </w:r>
      <w:r w:rsidR="001F75DF" w:rsidRPr="00965C18">
        <w:t> </w:t>
      </w:r>
      <w:r w:rsidRPr="00965C18">
        <w:t>723</w:t>
      </w:r>
      <w:r w:rsidR="00442C70">
        <w:noBreakHyphen/>
      </w:r>
      <w:r w:rsidRPr="00965C18">
        <w:t>10 or 723</w:t>
      </w:r>
      <w:r w:rsidR="00442C70">
        <w:noBreakHyphen/>
      </w:r>
      <w:r w:rsidRPr="00965C18">
        <w:t>15 applies differently if:</w:t>
      </w:r>
    </w:p>
    <w:p w14:paraId="52E7C2BE" w14:textId="439EF1E7"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 xml:space="preserve">realisation event happens to some part of a </w:t>
      </w:r>
      <w:r w:rsidR="00442C70" w:rsidRPr="00442C70">
        <w:rPr>
          <w:position w:val="6"/>
          <w:sz w:val="16"/>
        </w:rPr>
        <w:t>*</w:t>
      </w:r>
      <w:r w:rsidRPr="00965C18">
        <w:t xml:space="preserve">CGT asset (the </w:t>
      </w:r>
      <w:r w:rsidRPr="00965C18">
        <w:rPr>
          <w:b/>
          <w:i/>
        </w:rPr>
        <w:t>underlying asset</w:t>
      </w:r>
      <w:r w:rsidRPr="00965C18">
        <w:t>) you own that, at the time of the event:</w:t>
      </w:r>
    </w:p>
    <w:p w14:paraId="2026E478" w14:textId="46C74CC5" w:rsidR="002214C1" w:rsidRPr="00965C18" w:rsidRDefault="002214C1" w:rsidP="002214C1">
      <w:pPr>
        <w:pStyle w:val="paragraphsub"/>
      </w:pPr>
      <w:r w:rsidRPr="00965C18">
        <w:tab/>
        <w:t>(i)</w:t>
      </w:r>
      <w:r w:rsidRPr="00965C18">
        <w:tab/>
        <w:t xml:space="preserve">is </w:t>
      </w:r>
      <w:r w:rsidRPr="00965C18">
        <w:rPr>
          <w:i/>
        </w:rPr>
        <w:t>not</w:t>
      </w:r>
      <w:r w:rsidRPr="00965C18">
        <w:t xml:space="preserve"> a </w:t>
      </w:r>
      <w:r w:rsidR="00442C70" w:rsidRPr="00442C70">
        <w:rPr>
          <w:position w:val="6"/>
          <w:sz w:val="16"/>
        </w:rPr>
        <w:t>*</w:t>
      </w:r>
      <w:r w:rsidRPr="00965C18">
        <w:t>depreciating asset; or</w:t>
      </w:r>
    </w:p>
    <w:p w14:paraId="0F178339" w14:textId="2A85753C" w:rsidR="002214C1" w:rsidRPr="00965C18" w:rsidRDefault="002214C1" w:rsidP="002214C1">
      <w:pPr>
        <w:pStyle w:val="paragraphsub"/>
      </w:pPr>
      <w:r w:rsidRPr="00965C18">
        <w:tab/>
        <w:t>(ii)</w:t>
      </w:r>
      <w:r w:rsidRPr="00965C18">
        <w:tab/>
        <w:t xml:space="preserve">is an item of your </w:t>
      </w:r>
      <w:r w:rsidR="00442C70" w:rsidRPr="00442C70">
        <w:rPr>
          <w:position w:val="6"/>
          <w:sz w:val="16"/>
        </w:rPr>
        <w:t>*</w:t>
      </w:r>
      <w:r w:rsidRPr="00965C18">
        <w:t>trading stock; or</w:t>
      </w:r>
    </w:p>
    <w:p w14:paraId="1411DAF5" w14:textId="6298D45F" w:rsidR="002214C1" w:rsidRPr="00965C18" w:rsidRDefault="002214C1" w:rsidP="002214C1">
      <w:pPr>
        <w:pStyle w:val="paragraphsub"/>
      </w:pPr>
      <w:r w:rsidRPr="00965C18">
        <w:tab/>
        <w:t>(iii)</w:t>
      </w:r>
      <w:r w:rsidRPr="00965C18">
        <w:tab/>
        <w:t xml:space="preserve">is a </w:t>
      </w:r>
      <w:r w:rsidR="00442C70" w:rsidRPr="00442C70">
        <w:rPr>
          <w:position w:val="6"/>
          <w:sz w:val="16"/>
        </w:rPr>
        <w:t>*</w:t>
      </w:r>
      <w:r w:rsidRPr="00965C18">
        <w:t>revenue asset of yours;</w:t>
      </w:r>
    </w:p>
    <w:p w14:paraId="0C0993CB" w14:textId="77777777" w:rsidR="002214C1" w:rsidRPr="00965C18" w:rsidRDefault="002214C1" w:rsidP="002214C1">
      <w:pPr>
        <w:pStyle w:val="paragraph"/>
      </w:pPr>
      <w:r w:rsidRPr="00965C18">
        <w:tab/>
      </w:r>
      <w:r w:rsidRPr="00965C18">
        <w:tab/>
        <w:t>but not to the remainder of the underlying asset; or</w:t>
      </w:r>
    </w:p>
    <w:p w14:paraId="66777B5B" w14:textId="77777777" w:rsidR="002214C1" w:rsidRPr="00965C18" w:rsidRDefault="002214C1" w:rsidP="002214C1">
      <w:pPr>
        <w:pStyle w:val="paragraph"/>
      </w:pPr>
      <w:r w:rsidRPr="00965C18">
        <w:tab/>
        <w:t>(b)</w:t>
      </w:r>
      <w:r w:rsidRPr="00965C18">
        <w:tab/>
        <w:t xml:space="preserve">a realisation event consists of creating an interest in a CGT asset (also the </w:t>
      </w:r>
      <w:r w:rsidRPr="00965C18">
        <w:rPr>
          <w:b/>
          <w:i/>
        </w:rPr>
        <w:t>underlying asset</w:t>
      </w:r>
      <w:r w:rsidRPr="00965C18">
        <w:t xml:space="preserve">) you own that, at the time of the event, is covered by </w:t>
      </w:r>
      <w:r w:rsidR="001F75DF" w:rsidRPr="00965C18">
        <w:t>subparagraph (</w:t>
      </w:r>
      <w:r w:rsidRPr="00965C18">
        <w:t>a)(i), (ii) or (iii).</w:t>
      </w:r>
    </w:p>
    <w:p w14:paraId="10C43D22" w14:textId="77777777" w:rsidR="002214C1" w:rsidRPr="00965C18" w:rsidRDefault="002214C1" w:rsidP="002214C1">
      <w:pPr>
        <w:pStyle w:val="subsection"/>
      </w:pPr>
      <w:r w:rsidRPr="00965C18">
        <w:tab/>
        <w:t>(2)</w:t>
      </w:r>
      <w:r w:rsidRPr="00965C18">
        <w:tab/>
        <w:t>The section applies on the basis that:</w:t>
      </w:r>
    </w:p>
    <w:p w14:paraId="536A0A7B" w14:textId="667AE08D"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realisation event happens to the underlying asset; and</w:t>
      </w:r>
    </w:p>
    <w:p w14:paraId="2620F550" w14:textId="75AD9DED" w:rsidR="002214C1" w:rsidRPr="00965C18" w:rsidRDefault="002214C1" w:rsidP="002214C1">
      <w:pPr>
        <w:pStyle w:val="paragraph"/>
      </w:pPr>
      <w:r w:rsidRPr="00965C18">
        <w:tab/>
        <w:t>(b)</w:t>
      </w:r>
      <w:r w:rsidRPr="00965C18">
        <w:tab/>
        <w:t>the shortfall on creating the right referred to in paragraph</w:t>
      </w:r>
      <w:r w:rsidR="001F75DF" w:rsidRPr="00965C18">
        <w:t> </w:t>
      </w:r>
      <w:r w:rsidRPr="00965C18">
        <w:t>723</w:t>
      </w:r>
      <w:r w:rsidR="00442C70">
        <w:noBreakHyphen/>
      </w:r>
      <w:r w:rsidRPr="00965C18">
        <w:t>10(1)(e) or 723</w:t>
      </w:r>
      <w:r w:rsidR="00442C70">
        <w:noBreakHyphen/>
      </w:r>
      <w:r w:rsidRPr="00965C18">
        <w:t>15(1)(c); and</w:t>
      </w:r>
    </w:p>
    <w:p w14:paraId="596FD5BA" w14:textId="20FE5404" w:rsidR="002214C1" w:rsidRPr="00965C18" w:rsidRDefault="002214C1" w:rsidP="002214C1">
      <w:pPr>
        <w:pStyle w:val="paragraph"/>
      </w:pPr>
      <w:r w:rsidRPr="00965C18">
        <w:tab/>
        <w:t>(c)</w:t>
      </w:r>
      <w:r w:rsidRPr="00965C18">
        <w:tab/>
        <w:t>the deficit on realisation referred to in paragraph</w:t>
      </w:r>
      <w:r w:rsidR="001F75DF" w:rsidRPr="00965C18">
        <w:t> </w:t>
      </w:r>
      <w:r w:rsidRPr="00965C18">
        <w:t>723</w:t>
      </w:r>
      <w:r w:rsidR="00442C70">
        <w:noBreakHyphen/>
      </w:r>
      <w:r w:rsidRPr="00965C18">
        <w:t>10(1)(g) or 723</w:t>
      </w:r>
      <w:r w:rsidR="00442C70">
        <w:noBreakHyphen/>
      </w:r>
      <w:r w:rsidRPr="00965C18">
        <w:t>15(1)(e);</w:t>
      </w:r>
    </w:p>
    <w:p w14:paraId="32672E57" w14:textId="77777777" w:rsidR="002214C1" w:rsidRPr="00965C18" w:rsidRDefault="002214C1" w:rsidP="002214C1">
      <w:pPr>
        <w:pStyle w:val="subsection2"/>
      </w:pPr>
      <w:r w:rsidRPr="00965C18">
        <w:t>are each reduced by multiplying its amount by this fraction:</w:t>
      </w:r>
    </w:p>
    <w:p w14:paraId="3B699D6B" w14:textId="77777777" w:rsidR="002214C1" w:rsidRPr="00965C18" w:rsidRDefault="002214C1" w:rsidP="002214C1">
      <w:pPr>
        <w:pStyle w:val="Formula"/>
      </w:pPr>
      <w:r w:rsidRPr="00965C18">
        <w:rPr>
          <w:noProof/>
        </w:rPr>
        <w:drawing>
          <wp:inline distT="0" distB="0" distL="0" distR="0" wp14:anchorId="3EA40F64" wp14:editId="36EF53A8">
            <wp:extent cx="1790700" cy="561975"/>
            <wp:effectExtent l="0" t="0" r="0" b="0"/>
            <wp:docPr id="23" name="Picture 23" descr="Start formula start fraction *Market value of part over *Market value of underlying asse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0700" cy="561975"/>
                    </a:xfrm>
                    <a:prstGeom prst="rect">
                      <a:avLst/>
                    </a:prstGeom>
                    <a:noFill/>
                    <a:ln>
                      <a:noFill/>
                    </a:ln>
                  </pic:spPr>
                </pic:pic>
              </a:graphicData>
            </a:graphic>
          </wp:inline>
        </w:drawing>
      </w:r>
    </w:p>
    <w:p w14:paraId="5DC8D53B" w14:textId="77777777" w:rsidR="002214C1" w:rsidRPr="00965C18" w:rsidRDefault="002214C1" w:rsidP="002214C1">
      <w:pPr>
        <w:pStyle w:val="subsection"/>
      </w:pPr>
      <w:r w:rsidRPr="00965C18">
        <w:tab/>
        <w:t>(3)</w:t>
      </w:r>
      <w:r w:rsidRPr="00965C18">
        <w:tab/>
        <w:t xml:space="preserve">For the purposes of the formula in </w:t>
      </w:r>
      <w:r w:rsidR="001F75DF" w:rsidRPr="00965C18">
        <w:t>subsection (</w:t>
      </w:r>
      <w:r w:rsidRPr="00965C18">
        <w:t>2):</w:t>
      </w:r>
    </w:p>
    <w:p w14:paraId="7CA91D95" w14:textId="6876BD4F" w:rsidR="002214C1" w:rsidRPr="00965C18" w:rsidRDefault="002214C1" w:rsidP="002214C1">
      <w:pPr>
        <w:pStyle w:val="Definition"/>
      </w:pPr>
      <w:r w:rsidRPr="00965C18">
        <w:rPr>
          <w:b/>
          <w:i/>
        </w:rPr>
        <w:lastRenderedPageBreak/>
        <w:t>market value of part</w:t>
      </w:r>
      <w:r w:rsidRPr="00965C18">
        <w:t xml:space="preserve"> means the </w:t>
      </w:r>
      <w:r w:rsidR="00442C70" w:rsidRPr="00442C70">
        <w:rPr>
          <w:position w:val="6"/>
          <w:sz w:val="16"/>
        </w:rPr>
        <w:t>*</w:t>
      </w:r>
      <w:r w:rsidRPr="00965C18">
        <w:t xml:space="preserve">market value, at the time of the </w:t>
      </w:r>
      <w:r w:rsidR="00442C70" w:rsidRPr="00442C70">
        <w:rPr>
          <w:position w:val="6"/>
          <w:sz w:val="16"/>
        </w:rPr>
        <w:t>*</w:t>
      </w:r>
      <w:r w:rsidRPr="00965C18">
        <w:t xml:space="preserve">realisation event, of the part referred to in </w:t>
      </w:r>
      <w:r w:rsidR="001F75DF" w:rsidRPr="00965C18">
        <w:t>paragraph (</w:t>
      </w:r>
      <w:r w:rsidRPr="00965C18">
        <w:t xml:space="preserve">1)(a) or the interest referred to in </w:t>
      </w:r>
      <w:r w:rsidR="001F75DF" w:rsidRPr="00965C18">
        <w:t>paragraph (</w:t>
      </w:r>
      <w:r w:rsidRPr="00965C18">
        <w:t>1)(b), as appropriate.</w:t>
      </w:r>
    </w:p>
    <w:p w14:paraId="7EE0E592" w14:textId="1A1D1F93" w:rsidR="002214C1" w:rsidRPr="00965C18" w:rsidRDefault="002214C1" w:rsidP="002214C1">
      <w:pPr>
        <w:pStyle w:val="Definition"/>
      </w:pPr>
      <w:r w:rsidRPr="00965C18">
        <w:rPr>
          <w:b/>
          <w:i/>
        </w:rPr>
        <w:t>market value of underlying asset</w:t>
      </w:r>
      <w:r w:rsidRPr="00965C18">
        <w:t xml:space="preserve"> means the </w:t>
      </w:r>
      <w:r w:rsidR="00442C70" w:rsidRPr="00442C70">
        <w:rPr>
          <w:position w:val="6"/>
          <w:sz w:val="16"/>
        </w:rPr>
        <w:t>*</w:t>
      </w:r>
      <w:r w:rsidRPr="00965C18">
        <w:t xml:space="preserve">market value, immediately before the </w:t>
      </w:r>
      <w:r w:rsidR="00442C70" w:rsidRPr="00442C70">
        <w:rPr>
          <w:position w:val="6"/>
          <w:sz w:val="16"/>
        </w:rPr>
        <w:t>*</w:t>
      </w:r>
      <w:r w:rsidRPr="00965C18">
        <w:t>realisation event, of the underlying asset.</w:t>
      </w:r>
    </w:p>
    <w:p w14:paraId="14D40967" w14:textId="41CA1792" w:rsidR="002214C1" w:rsidRPr="00965C18" w:rsidRDefault="002214C1" w:rsidP="002214C1">
      <w:pPr>
        <w:pStyle w:val="ActHead5"/>
      </w:pPr>
      <w:bookmarkStart w:id="9" w:name="_Toc201757709"/>
      <w:r w:rsidRPr="00965C18">
        <w:rPr>
          <w:rStyle w:val="CharSectno"/>
        </w:rPr>
        <w:t>723</w:t>
      </w:r>
      <w:r w:rsidR="00442C70">
        <w:rPr>
          <w:rStyle w:val="CharSectno"/>
        </w:rPr>
        <w:noBreakHyphen/>
      </w:r>
      <w:r w:rsidRPr="00965C18">
        <w:rPr>
          <w:rStyle w:val="CharSectno"/>
        </w:rPr>
        <w:t>35</w:t>
      </w:r>
      <w:r w:rsidRPr="00965C18">
        <w:t xml:space="preserve">  Multiple rights created to take advantage of the $50,000 threshold</w:t>
      </w:r>
      <w:bookmarkEnd w:id="9"/>
    </w:p>
    <w:p w14:paraId="25797588" w14:textId="2B1ADFCB" w:rsidR="002214C1" w:rsidRPr="00965C18" w:rsidRDefault="002214C1" w:rsidP="002214C1">
      <w:pPr>
        <w:pStyle w:val="subsection"/>
      </w:pPr>
      <w:r w:rsidRPr="00965C18">
        <w:tab/>
        <w:t>(1)</w:t>
      </w:r>
      <w:r w:rsidRPr="00965C18">
        <w:tab/>
        <w:t>Sections</w:t>
      </w:r>
      <w:r w:rsidR="001F75DF" w:rsidRPr="00965C18">
        <w:t> </w:t>
      </w:r>
      <w:r w:rsidRPr="00965C18">
        <w:t>723</w:t>
      </w:r>
      <w:r w:rsidR="00442C70">
        <w:noBreakHyphen/>
      </w:r>
      <w:r w:rsidRPr="00965C18">
        <w:t>10 and 723</w:t>
      </w:r>
      <w:r w:rsidR="00442C70">
        <w:noBreakHyphen/>
      </w:r>
      <w:r w:rsidRPr="00965C18">
        <w:t>15 apply differently if, having regard to all relevant circumstances, it is reasonable to conclude that the sole or main reason why a right was created as a different right from one or more other rights created in respect of the same thing was so that paragraph</w:t>
      </w:r>
      <w:r w:rsidR="001F75DF" w:rsidRPr="00965C18">
        <w:t> </w:t>
      </w:r>
      <w:r w:rsidRPr="00965C18">
        <w:t>723</w:t>
      </w:r>
      <w:r w:rsidR="00442C70">
        <w:noBreakHyphen/>
      </w:r>
      <w:r w:rsidRPr="00965C18">
        <w:t>10(1)(f) or 723</w:t>
      </w:r>
      <w:r w:rsidR="00442C70">
        <w:noBreakHyphen/>
      </w:r>
      <w:r w:rsidRPr="00965C18">
        <w:t>15(1)(d) would not be satisfied for one or more of the rights mentioned in this subsection.</w:t>
      </w:r>
    </w:p>
    <w:p w14:paraId="3F9EB654" w14:textId="77777777" w:rsidR="002214C1" w:rsidRPr="00965C18" w:rsidRDefault="002214C1" w:rsidP="002214C1">
      <w:pPr>
        <w:pStyle w:val="subsection"/>
      </w:pPr>
      <w:r w:rsidRPr="00965C18">
        <w:tab/>
        <w:t>(2)</w:t>
      </w:r>
      <w:r w:rsidRPr="00965C18">
        <w:tab/>
        <w:t>Those sections:</w:t>
      </w:r>
    </w:p>
    <w:p w14:paraId="46C578C6" w14:textId="1ED0E2C1" w:rsidR="002214C1" w:rsidRPr="00965C18" w:rsidRDefault="002214C1" w:rsidP="002214C1">
      <w:pPr>
        <w:pStyle w:val="paragraph"/>
      </w:pPr>
      <w:r w:rsidRPr="00965C18">
        <w:tab/>
        <w:t>(a)</w:t>
      </w:r>
      <w:r w:rsidRPr="00965C18">
        <w:tab/>
        <w:t xml:space="preserve">apply to that thing, in relation to each of the rights mentioned in </w:t>
      </w:r>
      <w:r w:rsidR="001F75DF" w:rsidRPr="00965C18">
        <w:t>subsection (</w:t>
      </w:r>
      <w:r w:rsidRPr="00965C18">
        <w:t>1) of this section, as if paragraphs 723</w:t>
      </w:r>
      <w:r w:rsidR="00442C70">
        <w:noBreakHyphen/>
      </w:r>
      <w:r w:rsidRPr="00965C18">
        <w:t>10(1)(f) and 723</w:t>
      </w:r>
      <w:r w:rsidR="00442C70">
        <w:noBreakHyphen/>
      </w:r>
      <w:r w:rsidRPr="00965C18">
        <w:t>15(1)(d) were omitted; and</w:t>
      </w:r>
    </w:p>
    <w:p w14:paraId="20B72FFB" w14:textId="77777777" w:rsidR="002214C1" w:rsidRPr="00965C18" w:rsidRDefault="002214C1" w:rsidP="002214C1">
      <w:pPr>
        <w:pStyle w:val="paragraph"/>
      </w:pPr>
      <w:r w:rsidRPr="00965C18">
        <w:tab/>
        <w:t>(b)</w:t>
      </w:r>
      <w:r w:rsidRPr="00965C18">
        <w:tab/>
        <w:t>are taken always to have so applied.</w:t>
      </w:r>
    </w:p>
    <w:p w14:paraId="2EB860D0" w14:textId="320495FF" w:rsidR="002214C1" w:rsidRPr="00965C18" w:rsidRDefault="002214C1" w:rsidP="002214C1">
      <w:pPr>
        <w:pStyle w:val="ActHead5"/>
      </w:pPr>
      <w:bookmarkStart w:id="10" w:name="_Toc201757710"/>
      <w:r w:rsidRPr="00965C18">
        <w:rPr>
          <w:rStyle w:val="CharSectno"/>
        </w:rPr>
        <w:t>723</w:t>
      </w:r>
      <w:r w:rsidR="00442C70">
        <w:rPr>
          <w:rStyle w:val="CharSectno"/>
        </w:rPr>
        <w:noBreakHyphen/>
      </w:r>
      <w:r w:rsidRPr="00965C18">
        <w:rPr>
          <w:rStyle w:val="CharSectno"/>
        </w:rPr>
        <w:t>40</w:t>
      </w:r>
      <w:r w:rsidRPr="00965C18">
        <w:t xml:space="preserve">  Application to CGT asset that is also trading stock or revenue asset</w:t>
      </w:r>
      <w:bookmarkEnd w:id="10"/>
    </w:p>
    <w:p w14:paraId="7266E0FA" w14:textId="1162DCAE" w:rsidR="002214C1" w:rsidRPr="00965C18" w:rsidRDefault="002214C1" w:rsidP="002214C1">
      <w:pPr>
        <w:pStyle w:val="subsection"/>
      </w:pPr>
      <w:r w:rsidRPr="00965C18">
        <w:tab/>
      </w:r>
      <w:r w:rsidRPr="00965C18">
        <w:tab/>
        <w:t xml:space="preserve">If a </w:t>
      </w:r>
      <w:r w:rsidR="00442C70" w:rsidRPr="00442C70">
        <w:rPr>
          <w:position w:val="6"/>
          <w:sz w:val="16"/>
        </w:rPr>
        <w:t>*</w:t>
      </w:r>
      <w:r w:rsidRPr="00965C18">
        <w:t xml:space="preserve">CGT asset you own is also an item of your </w:t>
      </w:r>
      <w:r w:rsidR="00442C70" w:rsidRPr="00442C70">
        <w:rPr>
          <w:position w:val="6"/>
          <w:sz w:val="16"/>
        </w:rPr>
        <w:t>*</w:t>
      </w:r>
      <w:r w:rsidRPr="00965C18">
        <w:t xml:space="preserve">trading stock or a </w:t>
      </w:r>
      <w:r w:rsidR="00442C70" w:rsidRPr="00442C70">
        <w:rPr>
          <w:position w:val="6"/>
          <w:sz w:val="16"/>
        </w:rPr>
        <w:t>*</w:t>
      </w:r>
      <w:r w:rsidRPr="00965C18">
        <w:t>revenue asset, this Division applies to the asset once in its character as a CGT asset and again in its character as trading stock or a revenue asset.</w:t>
      </w:r>
    </w:p>
    <w:p w14:paraId="6FD1D9B8" w14:textId="68E8058B" w:rsidR="002214C1" w:rsidRPr="00965C18" w:rsidRDefault="002214C1" w:rsidP="002214C1">
      <w:pPr>
        <w:pStyle w:val="ActHead5"/>
      </w:pPr>
      <w:bookmarkStart w:id="11" w:name="_Toc201757711"/>
      <w:r w:rsidRPr="00965C18">
        <w:rPr>
          <w:rStyle w:val="CharSectno"/>
        </w:rPr>
        <w:t>723</w:t>
      </w:r>
      <w:r w:rsidR="00442C70">
        <w:rPr>
          <w:rStyle w:val="CharSectno"/>
        </w:rPr>
        <w:noBreakHyphen/>
      </w:r>
      <w:r w:rsidRPr="00965C18">
        <w:rPr>
          <w:rStyle w:val="CharSectno"/>
        </w:rPr>
        <w:t>50</w:t>
      </w:r>
      <w:r w:rsidRPr="00965C18">
        <w:t xml:space="preserve">  Effects if right created over underlying asset is also trading stock or a revenue asset</w:t>
      </w:r>
      <w:bookmarkEnd w:id="11"/>
    </w:p>
    <w:p w14:paraId="609A4E45" w14:textId="207B99A2" w:rsidR="002214C1" w:rsidRPr="00965C18" w:rsidRDefault="002214C1" w:rsidP="002214C1">
      <w:pPr>
        <w:pStyle w:val="subsection"/>
      </w:pPr>
      <w:r w:rsidRPr="00965C18">
        <w:tab/>
        <w:t>(1)</w:t>
      </w:r>
      <w:r w:rsidRPr="00965C18">
        <w:tab/>
        <w:t>Subsection</w:t>
      </w:r>
      <w:r w:rsidR="001F75DF" w:rsidRPr="00965C18">
        <w:t> </w:t>
      </w:r>
      <w:r w:rsidRPr="00965C18">
        <w:t>723</w:t>
      </w:r>
      <w:r w:rsidR="00442C70">
        <w:noBreakHyphen/>
      </w:r>
      <w:r w:rsidRPr="00965C18">
        <w:t>10(3) or (4) or 723</w:t>
      </w:r>
      <w:r w:rsidR="00442C70">
        <w:noBreakHyphen/>
      </w:r>
      <w:r w:rsidRPr="00965C18">
        <w:t xml:space="preserve">15(3) applies differently if the right created in respect of the underlying asset is also </w:t>
      </w:r>
      <w:r w:rsidR="00442C70" w:rsidRPr="00442C70">
        <w:rPr>
          <w:position w:val="6"/>
          <w:sz w:val="16"/>
        </w:rPr>
        <w:t>*</w:t>
      </w:r>
      <w:r w:rsidRPr="00965C18">
        <w:t xml:space="preserve">trading stock or a </w:t>
      </w:r>
      <w:r w:rsidR="00442C70" w:rsidRPr="00442C70">
        <w:rPr>
          <w:position w:val="6"/>
          <w:sz w:val="16"/>
        </w:rPr>
        <w:t>*</w:t>
      </w:r>
      <w:r w:rsidRPr="00965C18">
        <w:t xml:space="preserve">revenue asset at the time of a </w:t>
      </w:r>
      <w:r w:rsidR="00442C70" w:rsidRPr="00442C70">
        <w:rPr>
          <w:position w:val="6"/>
          <w:sz w:val="16"/>
        </w:rPr>
        <w:t>*</w:t>
      </w:r>
      <w:r w:rsidRPr="00965C18">
        <w:t>realisation event that happens to the right.</w:t>
      </w:r>
    </w:p>
    <w:p w14:paraId="1AB99299" w14:textId="77777777" w:rsidR="002214C1" w:rsidRPr="00965C18" w:rsidRDefault="002214C1" w:rsidP="002214C1">
      <w:pPr>
        <w:pStyle w:val="subsection"/>
      </w:pPr>
      <w:r w:rsidRPr="00965C18">
        <w:lastRenderedPageBreak/>
        <w:tab/>
        <w:t>(2)</w:t>
      </w:r>
      <w:r w:rsidRPr="00965C18">
        <w:tab/>
        <w:t>The gain that is taken into account for the purposes of that subsection is:</w:t>
      </w:r>
    </w:p>
    <w:p w14:paraId="5C39AFC7" w14:textId="5F9E18EA" w:rsidR="002214C1" w:rsidRPr="00965C18" w:rsidRDefault="002214C1" w:rsidP="002214C1">
      <w:pPr>
        <w:pStyle w:val="paragraph"/>
      </w:pPr>
      <w:r w:rsidRPr="00965C18">
        <w:tab/>
        <w:t>(a)</w:t>
      </w:r>
      <w:r w:rsidRPr="00965C18">
        <w:tab/>
        <w:t xml:space="preserve">if the right is also </w:t>
      </w:r>
      <w:r w:rsidR="00442C70" w:rsidRPr="00442C70">
        <w:rPr>
          <w:position w:val="6"/>
          <w:sz w:val="16"/>
        </w:rPr>
        <w:t>*</w:t>
      </w:r>
      <w:r w:rsidRPr="00965C18">
        <w:t>trading stock—worked out under section</w:t>
      </w:r>
      <w:r w:rsidR="001F75DF" w:rsidRPr="00965C18">
        <w:t> </w:t>
      </w:r>
      <w:r w:rsidRPr="00965C18">
        <w:t>977</w:t>
      </w:r>
      <w:r w:rsidR="00442C70">
        <w:noBreakHyphen/>
      </w:r>
      <w:r w:rsidRPr="00965C18">
        <w:t>35 or 977</w:t>
      </w:r>
      <w:r w:rsidR="00442C70">
        <w:noBreakHyphen/>
      </w:r>
      <w:r w:rsidRPr="00965C18">
        <w:t>40 (about realisation events for trading stock); or</w:t>
      </w:r>
    </w:p>
    <w:p w14:paraId="2C1947FA" w14:textId="4E29ADF9" w:rsidR="002214C1" w:rsidRPr="00965C18" w:rsidRDefault="002214C1" w:rsidP="002214C1">
      <w:pPr>
        <w:pStyle w:val="paragraph"/>
      </w:pPr>
      <w:r w:rsidRPr="00965C18">
        <w:tab/>
        <w:t>(b)</w:t>
      </w:r>
      <w:r w:rsidRPr="00965C18">
        <w:tab/>
        <w:t xml:space="preserve">if the right is also a </w:t>
      </w:r>
      <w:r w:rsidR="00442C70" w:rsidRPr="00442C70">
        <w:rPr>
          <w:position w:val="6"/>
          <w:sz w:val="16"/>
        </w:rPr>
        <w:t>*</w:t>
      </w:r>
      <w:r w:rsidRPr="00965C18">
        <w:t>revenue asset—the greater of:</w:t>
      </w:r>
    </w:p>
    <w:p w14:paraId="60EAFDC3" w14:textId="1B2994DF" w:rsidR="002214C1" w:rsidRPr="00965C18" w:rsidRDefault="002214C1" w:rsidP="002214C1">
      <w:pPr>
        <w:pStyle w:val="paragraphsub"/>
      </w:pPr>
      <w:r w:rsidRPr="00965C18">
        <w:tab/>
        <w:t>(i)</w:t>
      </w:r>
      <w:r w:rsidRPr="00965C18">
        <w:tab/>
        <w:t>the gain worked out under section</w:t>
      </w:r>
      <w:r w:rsidR="001F75DF" w:rsidRPr="00965C18">
        <w:t> </w:t>
      </w:r>
      <w:r w:rsidRPr="00965C18">
        <w:t>977</w:t>
      </w:r>
      <w:r w:rsidR="00442C70">
        <w:noBreakHyphen/>
      </w:r>
      <w:r w:rsidRPr="00965C18">
        <w:t>15 (about realisation events for CGT assets); and</w:t>
      </w:r>
    </w:p>
    <w:p w14:paraId="321607AB" w14:textId="49E3B18A" w:rsidR="002214C1" w:rsidRPr="00965C18" w:rsidRDefault="002214C1" w:rsidP="002214C1">
      <w:pPr>
        <w:pStyle w:val="paragraphsub"/>
      </w:pPr>
      <w:r w:rsidRPr="00965C18">
        <w:tab/>
        <w:t>(ii)</w:t>
      </w:r>
      <w:r w:rsidRPr="00965C18">
        <w:tab/>
        <w:t>the gain worked out under section</w:t>
      </w:r>
      <w:r w:rsidR="001F75DF" w:rsidRPr="00965C18">
        <w:t> </w:t>
      </w:r>
      <w:r w:rsidRPr="00965C18">
        <w:t>977</w:t>
      </w:r>
      <w:r w:rsidR="00442C70">
        <w:noBreakHyphen/>
      </w:r>
      <w:r w:rsidRPr="00965C18">
        <w:t>55 (about realisation events for revenue assets).</w:t>
      </w:r>
    </w:p>
    <w:p w14:paraId="1230FF32" w14:textId="1500FAD4" w:rsidR="002214C1" w:rsidRPr="00965C18" w:rsidRDefault="002214C1" w:rsidP="002214C1">
      <w:pPr>
        <w:pStyle w:val="ActHead4"/>
      </w:pPr>
      <w:bookmarkStart w:id="12" w:name="_Toc201757712"/>
      <w:r w:rsidRPr="00965C18">
        <w:rPr>
          <w:rStyle w:val="CharSubdNo"/>
        </w:rPr>
        <w:t>Subdivision</w:t>
      </w:r>
      <w:r w:rsidR="001F75DF" w:rsidRPr="00965C18">
        <w:rPr>
          <w:rStyle w:val="CharSubdNo"/>
        </w:rPr>
        <w:t> </w:t>
      </w:r>
      <w:r w:rsidRPr="00965C18">
        <w:rPr>
          <w:rStyle w:val="CharSubdNo"/>
        </w:rPr>
        <w:t>723</w:t>
      </w:r>
      <w:r w:rsidR="00442C70">
        <w:rPr>
          <w:rStyle w:val="CharSubdNo"/>
        </w:rPr>
        <w:noBreakHyphen/>
      </w:r>
      <w:r w:rsidRPr="00965C18">
        <w:rPr>
          <w:rStyle w:val="CharSubdNo"/>
        </w:rPr>
        <w:t>B</w:t>
      </w:r>
      <w:r w:rsidRPr="00965C18">
        <w:t>—</w:t>
      </w:r>
      <w:r w:rsidRPr="00965C18">
        <w:rPr>
          <w:rStyle w:val="CharSubdText"/>
        </w:rPr>
        <w:t>Reducing reduced cost base of interests in entity that acquires non</w:t>
      </w:r>
      <w:r w:rsidR="00442C70">
        <w:rPr>
          <w:rStyle w:val="CharSubdText"/>
        </w:rPr>
        <w:noBreakHyphen/>
      </w:r>
      <w:r w:rsidRPr="00965C18">
        <w:rPr>
          <w:rStyle w:val="CharSubdText"/>
        </w:rPr>
        <w:t>depreciating asset under roll</w:t>
      </w:r>
      <w:r w:rsidR="00442C70">
        <w:rPr>
          <w:rStyle w:val="CharSubdText"/>
        </w:rPr>
        <w:noBreakHyphen/>
      </w:r>
      <w:r w:rsidRPr="00965C18">
        <w:rPr>
          <w:rStyle w:val="CharSubdText"/>
        </w:rPr>
        <w:t>over</w:t>
      </w:r>
      <w:bookmarkEnd w:id="12"/>
    </w:p>
    <w:p w14:paraId="7CBACCFE" w14:textId="77777777" w:rsidR="002214C1" w:rsidRPr="00965C18" w:rsidRDefault="002214C1" w:rsidP="002214C1">
      <w:pPr>
        <w:pStyle w:val="TofSectsHeading"/>
      </w:pPr>
      <w:r w:rsidRPr="00965C18">
        <w:t>Table of sections</w:t>
      </w:r>
    </w:p>
    <w:p w14:paraId="25573671" w14:textId="0B1421D8" w:rsidR="002214C1" w:rsidRPr="00965C18" w:rsidRDefault="002214C1" w:rsidP="002214C1">
      <w:pPr>
        <w:pStyle w:val="TofSectsSection"/>
      </w:pPr>
      <w:r w:rsidRPr="00965C18">
        <w:t>723</w:t>
      </w:r>
      <w:r w:rsidR="00442C70">
        <w:noBreakHyphen/>
      </w:r>
      <w:r w:rsidRPr="00965C18">
        <w:t>105</w:t>
      </w:r>
      <w:r w:rsidRPr="00965C18">
        <w:tab/>
        <w:t>Reduced cost base of interest reduced when interest realised at a loss</w:t>
      </w:r>
    </w:p>
    <w:p w14:paraId="1DD064CB" w14:textId="526B6414" w:rsidR="002214C1" w:rsidRPr="00965C18" w:rsidRDefault="002214C1" w:rsidP="002214C1">
      <w:pPr>
        <w:pStyle w:val="TofSectsSection"/>
      </w:pPr>
      <w:r w:rsidRPr="00965C18">
        <w:t>723</w:t>
      </w:r>
      <w:r w:rsidR="00442C70">
        <w:noBreakHyphen/>
      </w:r>
      <w:r w:rsidRPr="00965C18">
        <w:t>110</w:t>
      </w:r>
      <w:r w:rsidRPr="00965C18">
        <w:tab/>
        <w:t>Direct and indirect roll</w:t>
      </w:r>
      <w:r w:rsidR="00442C70">
        <w:noBreakHyphen/>
      </w:r>
      <w:r w:rsidRPr="00965C18">
        <w:t>over replacement for underlying asset</w:t>
      </w:r>
    </w:p>
    <w:p w14:paraId="5EB78E1F" w14:textId="6498BD34" w:rsidR="002214C1" w:rsidRPr="00965C18" w:rsidRDefault="002214C1" w:rsidP="002214C1">
      <w:pPr>
        <w:pStyle w:val="ActHead5"/>
      </w:pPr>
      <w:bookmarkStart w:id="13" w:name="_Toc201757713"/>
      <w:r w:rsidRPr="00965C18">
        <w:rPr>
          <w:rStyle w:val="CharSectno"/>
        </w:rPr>
        <w:t>723</w:t>
      </w:r>
      <w:r w:rsidR="00442C70">
        <w:rPr>
          <w:rStyle w:val="CharSectno"/>
        </w:rPr>
        <w:noBreakHyphen/>
      </w:r>
      <w:r w:rsidRPr="00965C18">
        <w:rPr>
          <w:rStyle w:val="CharSectno"/>
        </w:rPr>
        <w:t>105</w:t>
      </w:r>
      <w:r w:rsidRPr="00965C18">
        <w:t xml:space="preserve">  Reduced cost base of interest reduced when interest realised at a loss</w:t>
      </w:r>
      <w:bookmarkEnd w:id="13"/>
    </w:p>
    <w:p w14:paraId="42D414F3" w14:textId="02D35026" w:rsidR="002214C1" w:rsidRPr="00965C18" w:rsidRDefault="002214C1" w:rsidP="002214C1">
      <w:pPr>
        <w:pStyle w:val="subsection"/>
      </w:pPr>
      <w:r w:rsidRPr="00965C18">
        <w:tab/>
        <w:t>(1)</w:t>
      </w:r>
      <w:r w:rsidRPr="00965C18">
        <w:tab/>
        <w:t xml:space="preserve">The </w:t>
      </w:r>
      <w:r w:rsidR="00442C70" w:rsidRPr="00442C70">
        <w:rPr>
          <w:position w:val="6"/>
          <w:sz w:val="16"/>
        </w:rPr>
        <w:t>*</w:t>
      </w:r>
      <w:r w:rsidRPr="00965C18">
        <w:t xml:space="preserve">reduced cost base of a </w:t>
      </w:r>
      <w:r w:rsidR="00442C70" w:rsidRPr="00442C70">
        <w:rPr>
          <w:position w:val="6"/>
          <w:sz w:val="16"/>
        </w:rPr>
        <w:t>*</w:t>
      </w:r>
      <w:r w:rsidRPr="00965C18">
        <w:t xml:space="preserve">primary equity interest, </w:t>
      </w:r>
      <w:r w:rsidR="00442C70" w:rsidRPr="00442C70">
        <w:rPr>
          <w:position w:val="6"/>
          <w:sz w:val="16"/>
        </w:rPr>
        <w:t>*</w:t>
      </w:r>
      <w:r w:rsidRPr="00965C18">
        <w:t xml:space="preserve">secondary equity interest, or </w:t>
      </w:r>
      <w:r w:rsidR="00442C70" w:rsidRPr="00442C70">
        <w:rPr>
          <w:position w:val="6"/>
          <w:sz w:val="16"/>
        </w:rPr>
        <w:t>*</w:t>
      </w:r>
      <w:r w:rsidRPr="00965C18">
        <w:t xml:space="preserve">indirect primary equity interest, in a company or trust is reduced just before a </w:t>
      </w:r>
      <w:r w:rsidR="00442C70" w:rsidRPr="00442C70">
        <w:rPr>
          <w:position w:val="6"/>
          <w:sz w:val="16"/>
        </w:rPr>
        <w:t>*</w:t>
      </w:r>
      <w:r w:rsidRPr="00965C18">
        <w:t xml:space="preserve">realisation event that is a </w:t>
      </w:r>
      <w:r w:rsidR="00442C70" w:rsidRPr="00442C70">
        <w:rPr>
          <w:position w:val="6"/>
          <w:sz w:val="16"/>
        </w:rPr>
        <w:t>*</w:t>
      </w:r>
      <w:r w:rsidRPr="00965C18">
        <w:t>CGT event happens to the interest if:</w:t>
      </w:r>
    </w:p>
    <w:p w14:paraId="5D349860" w14:textId="182DE0C5" w:rsidR="002214C1" w:rsidRPr="00965C18" w:rsidRDefault="002214C1" w:rsidP="002214C1">
      <w:pPr>
        <w:pStyle w:val="paragraph"/>
      </w:pPr>
      <w:r w:rsidRPr="00965C18">
        <w:tab/>
        <w:t>(a)</w:t>
      </w:r>
      <w:r w:rsidRPr="00965C18">
        <w:tab/>
        <w:t xml:space="preserve">apart from this Division, a loss would be </w:t>
      </w:r>
      <w:r w:rsidR="00442C70" w:rsidRPr="00442C70">
        <w:rPr>
          <w:position w:val="6"/>
          <w:sz w:val="16"/>
        </w:rPr>
        <w:t>*</w:t>
      </w:r>
      <w:r w:rsidRPr="00965C18">
        <w:t>realised for income tax purposes by the CGT event; and</w:t>
      </w:r>
    </w:p>
    <w:p w14:paraId="45C67C82" w14:textId="698A4D9B" w:rsidR="002214C1" w:rsidRPr="00965C18" w:rsidRDefault="002214C1" w:rsidP="002214C1">
      <w:pPr>
        <w:pStyle w:val="paragraph"/>
      </w:pPr>
      <w:r w:rsidRPr="00965C18">
        <w:tab/>
        <w:t>(b)</w:t>
      </w:r>
      <w:r w:rsidRPr="00965C18">
        <w:tab/>
        <w:t xml:space="preserve">apart from this Division, a loss would have been </w:t>
      </w:r>
      <w:r w:rsidR="00442C70" w:rsidRPr="00442C70">
        <w:rPr>
          <w:position w:val="6"/>
          <w:sz w:val="16"/>
        </w:rPr>
        <w:t>*</w:t>
      </w:r>
      <w:r w:rsidRPr="00965C18">
        <w:t xml:space="preserve">realised for income tax purposes by a realisation event if the event had happened, just before the CGT event, to a </w:t>
      </w:r>
      <w:r w:rsidR="00442C70" w:rsidRPr="00442C70">
        <w:rPr>
          <w:position w:val="6"/>
          <w:sz w:val="16"/>
        </w:rPr>
        <w:t>*</w:t>
      </w:r>
      <w:r w:rsidRPr="00965C18">
        <w:t xml:space="preserve">CGT asset (the </w:t>
      </w:r>
      <w:r w:rsidRPr="00965C18">
        <w:rPr>
          <w:b/>
          <w:i/>
        </w:rPr>
        <w:t>underlying asset</w:t>
      </w:r>
      <w:r w:rsidRPr="00965C18">
        <w:t>) that the company or trust then owned and that:</w:t>
      </w:r>
    </w:p>
    <w:p w14:paraId="6AA354B3" w14:textId="4104D4E7" w:rsidR="002214C1" w:rsidRPr="00965C18" w:rsidRDefault="002214C1" w:rsidP="002214C1">
      <w:pPr>
        <w:pStyle w:val="paragraphsub"/>
      </w:pPr>
      <w:r w:rsidRPr="00965C18">
        <w:tab/>
        <w:t>(i)</w:t>
      </w:r>
      <w:r w:rsidRPr="00965C18">
        <w:tab/>
        <w:t xml:space="preserve">was </w:t>
      </w:r>
      <w:r w:rsidRPr="00965C18">
        <w:rPr>
          <w:i/>
        </w:rPr>
        <w:t>not</w:t>
      </w:r>
      <w:r w:rsidRPr="00965C18">
        <w:t xml:space="preserve"> then a </w:t>
      </w:r>
      <w:r w:rsidR="00442C70" w:rsidRPr="00442C70">
        <w:rPr>
          <w:position w:val="6"/>
          <w:sz w:val="16"/>
        </w:rPr>
        <w:t>*</w:t>
      </w:r>
      <w:r w:rsidRPr="00965C18">
        <w:t>depreciating asset; or</w:t>
      </w:r>
    </w:p>
    <w:p w14:paraId="16F55030" w14:textId="510D0B63" w:rsidR="002214C1" w:rsidRPr="00965C18" w:rsidRDefault="002214C1" w:rsidP="002214C1">
      <w:pPr>
        <w:pStyle w:val="paragraphsub"/>
      </w:pPr>
      <w:r w:rsidRPr="00965C18">
        <w:tab/>
        <w:t>(ii)</w:t>
      </w:r>
      <w:r w:rsidRPr="00965C18">
        <w:tab/>
        <w:t xml:space="preserve">was then an item of </w:t>
      </w:r>
      <w:r w:rsidR="00442C70" w:rsidRPr="00442C70">
        <w:rPr>
          <w:position w:val="6"/>
          <w:sz w:val="16"/>
        </w:rPr>
        <w:t>*</w:t>
      </w:r>
      <w:r w:rsidRPr="00965C18">
        <w:t>trading stock of the company or trust; or</w:t>
      </w:r>
    </w:p>
    <w:p w14:paraId="5C121043" w14:textId="0CB5C24D" w:rsidR="002214C1" w:rsidRPr="00965C18" w:rsidRDefault="002214C1" w:rsidP="002214C1">
      <w:pPr>
        <w:pStyle w:val="paragraphsub"/>
      </w:pPr>
      <w:r w:rsidRPr="00965C18">
        <w:lastRenderedPageBreak/>
        <w:tab/>
        <w:t>(iii)</w:t>
      </w:r>
      <w:r w:rsidRPr="00965C18">
        <w:tab/>
        <w:t xml:space="preserve">was then a </w:t>
      </w:r>
      <w:r w:rsidR="00442C70" w:rsidRPr="00442C70">
        <w:rPr>
          <w:position w:val="6"/>
          <w:sz w:val="16"/>
        </w:rPr>
        <w:t>*</w:t>
      </w:r>
      <w:r w:rsidRPr="00965C18">
        <w:t>revenue asset of the company or trust; and</w:t>
      </w:r>
    </w:p>
    <w:p w14:paraId="3C06B77A" w14:textId="5E439B6E" w:rsidR="002214C1" w:rsidRPr="00965C18" w:rsidRDefault="002214C1" w:rsidP="002214C1">
      <w:pPr>
        <w:pStyle w:val="paragraph"/>
      </w:pPr>
      <w:r w:rsidRPr="00965C18">
        <w:tab/>
        <w:t>(c)</w:t>
      </w:r>
      <w:r w:rsidRPr="00965C18">
        <w:tab/>
        <w:t xml:space="preserve">the loss referred to in </w:t>
      </w:r>
      <w:r w:rsidR="001F75DF" w:rsidRPr="00965C18">
        <w:t>paragraph (</w:t>
      </w:r>
      <w:r w:rsidRPr="00965C18">
        <w:t>b) would have been reduced under Subdivision</w:t>
      </w:r>
      <w:r w:rsidR="001F75DF" w:rsidRPr="00965C18">
        <w:t> </w:t>
      </w:r>
      <w:r w:rsidRPr="00965C18">
        <w:t>723</w:t>
      </w:r>
      <w:r w:rsidR="00442C70">
        <w:noBreakHyphen/>
      </w:r>
      <w:r w:rsidRPr="00965C18">
        <w:t xml:space="preserve">A by an amount (the </w:t>
      </w:r>
      <w:r w:rsidRPr="00965C18">
        <w:rPr>
          <w:b/>
          <w:i/>
        </w:rPr>
        <w:t>underlying asset loss reduction</w:t>
      </w:r>
      <w:r w:rsidRPr="00965C18">
        <w:t>); and</w:t>
      </w:r>
    </w:p>
    <w:p w14:paraId="68B994B1" w14:textId="07C4E001" w:rsidR="002214C1" w:rsidRPr="00965C18" w:rsidRDefault="002214C1" w:rsidP="002214C1">
      <w:pPr>
        <w:pStyle w:val="paragraph"/>
      </w:pPr>
      <w:r w:rsidRPr="00965C18">
        <w:tab/>
        <w:t>(d)</w:t>
      </w:r>
      <w:r w:rsidRPr="00965C18">
        <w:tab/>
        <w:t xml:space="preserve">for the entity (the </w:t>
      </w:r>
      <w:r w:rsidRPr="00965C18">
        <w:rPr>
          <w:b/>
          <w:i/>
        </w:rPr>
        <w:t>transferor</w:t>
      </w:r>
      <w:r w:rsidRPr="00965C18">
        <w:t xml:space="preserve">) that owned the interest just before the CGT event, the interest was a </w:t>
      </w:r>
      <w:r w:rsidR="00442C70" w:rsidRPr="00442C70">
        <w:rPr>
          <w:position w:val="6"/>
          <w:sz w:val="16"/>
        </w:rPr>
        <w:t>*</w:t>
      </w:r>
      <w:r w:rsidRPr="00965C18">
        <w:t>direct roll</w:t>
      </w:r>
      <w:r w:rsidR="00442C70">
        <w:noBreakHyphen/>
      </w:r>
      <w:r w:rsidRPr="00965C18">
        <w:t xml:space="preserve">over replacement or </w:t>
      </w:r>
      <w:r w:rsidR="00442C70" w:rsidRPr="00442C70">
        <w:rPr>
          <w:position w:val="6"/>
          <w:sz w:val="16"/>
        </w:rPr>
        <w:t>*</w:t>
      </w:r>
      <w:r w:rsidRPr="00965C18">
        <w:t>indirect roll</w:t>
      </w:r>
      <w:r w:rsidR="00442C70">
        <w:noBreakHyphen/>
      </w:r>
      <w:r w:rsidRPr="00965C18">
        <w:t>over replacement for the underlying asset.</w:t>
      </w:r>
    </w:p>
    <w:p w14:paraId="328A2E2E" w14:textId="1E51D598" w:rsidR="002214C1" w:rsidRPr="00965C18" w:rsidRDefault="002214C1" w:rsidP="002214C1">
      <w:pPr>
        <w:pStyle w:val="subsection"/>
      </w:pPr>
      <w:r w:rsidRPr="00965C18">
        <w:tab/>
        <w:t>(2)</w:t>
      </w:r>
      <w:r w:rsidRPr="00965C18">
        <w:tab/>
        <w:t xml:space="preserve">If the interest was a </w:t>
      </w:r>
      <w:r w:rsidR="00442C70" w:rsidRPr="00442C70">
        <w:rPr>
          <w:position w:val="6"/>
          <w:sz w:val="16"/>
        </w:rPr>
        <w:t>*</w:t>
      </w:r>
      <w:r w:rsidRPr="00965C18">
        <w:t>direct roll</w:t>
      </w:r>
      <w:r w:rsidR="00442C70">
        <w:noBreakHyphen/>
      </w:r>
      <w:r w:rsidRPr="00965C18">
        <w:t xml:space="preserve">over replacement, its </w:t>
      </w:r>
      <w:r w:rsidR="00442C70" w:rsidRPr="00442C70">
        <w:rPr>
          <w:position w:val="6"/>
          <w:sz w:val="16"/>
        </w:rPr>
        <w:t>*</w:t>
      </w:r>
      <w:r w:rsidRPr="00965C18">
        <w:t xml:space="preserve">reduced cost base is reduced by the amount worked out using this formula, unless that amount does not appropriately reflect the matters referred to in </w:t>
      </w:r>
      <w:r w:rsidR="001F75DF" w:rsidRPr="00965C18">
        <w:t>subsection (</w:t>
      </w:r>
      <w:r w:rsidRPr="00965C18">
        <w:t>4):</w:t>
      </w:r>
    </w:p>
    <w:p w14:paraId="7A1A796B" w14:textId="77777777" w:rsidR="002214C1" w:rsidRPr="00965C18" w:rsidRDefault="002214C1" w:rsidP="002214C1">
      <w:pPr>
        <w:pStyle w:val="Formula"/>
      </w:pPr>
      <w:r w:rsidRPr="00965C18">
        <w:rPr>
          <w:noProof/>
        </w:rPr>
        <w:drawing>
          <wp:inline distT="0" distB="0" distL="0" distR="0" wp14:anchorId="16693631" wp14:editId="5D50A754">
            <wp:extent cx="3067050" cy="657225"/>
            <wp:effectExtent l="0" t="0" r="0" b="0"/>
            <wp:docPr id="24" name="Picture 24" descr="Start formula start fraction RCB of interest over Total of RCBs of direct roll-over replacements end fraction times Underlying asset loss redu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7050" cy="657225"/>
                    </a:xfrm>
                    <a:prstGeom prst="rect">
                      <a:avLst/>
                    </a:prstGeom>
                    <a:noFill/>
                    <a:ln>
                      <a:noFill/>
                    </a:ln>
                  </pic:spPr>
                </pic:pic>
              </a:graphicData>
            </a:graphic>
          </wp:inline>
        </w:drawing>
      </w:r>
    </w:p>
    <w:p w14:paraId="64B0EE7D" w14:textId="77777777" w:rsidR="002214C1" w:rsidRPr="00965C18" w:rsidRDefault="002214C1" w:rsidP="002214C1">
      <w:pPr>
        <w:pStyle w:val="subsection"/>
      </w:pPr>
      <w:r w:rsidRPr="00965C18">
        <w:tab/>
        <w:t>(3)</w:t>
      </w:r>
      <w:r w:rsidRPr="00965C18">
        <w:tab/>
        <w:t xml:space="preserve">For the purposes of the formula in </w:t>
      </w:r>
      <w:r w:rsidR="001F75DF" w:rsidRPr="00965C18">
        <w:t>subsection (</w:t>
      </w:r>
      <w:r w:rsidRPr="00965C18">
        <w:t>2):</w:t>
      </w:r>
    </w:p>
    <w:p w14:paraId="72BA0B8C" w14:textId="45F09BCF" w:rsidR="002214C1" w:rsidRPr="00965C18" w:rsidRDefault="002214C1" w:rsidP="002214C1">
      <w:pPr>
        <w:pStyle w:val="Definition"/>
      </w:pPr>
      <w:r w:rsidRPr="00965C18">
        <w:rPr>
          <w:b/>
          <w:i/>
        </w:rPr>
        <w:t>RCB of interest</w:t>
      </w:r>
      <w:r w:rsidRPr="00965C18">
        <w:t xml:space="preserve"> means the interest’s </w:t>
      </w:r>
      <w:r w:rsidR="00442C70" w:rsidRPr="00442C70">
        <w:rPr>
          <w:position w:val="6"/>
          <w:sz w:val="16"/>
        </w:rPr>
        <w:t>*</w:t>
      </w:r>
      <w:r w:rsidRPr="00965C18">
        <w:t xml:space="preserve">reduced cost base when the transferor </w:t>
      </w:r>
      <w:r w:rsidR="00442C70" w:rsidRPr="00442C70">
        <w:rPr>
          <w:position w:val="6"/>
          <w:sz w:val="16"/>
        </w:rPr>
        <w:t>*</w:t>
      </w:r>
      <w:r w:rsidRPr="00965C18">
        <w:t>acquired it.</w:t>
      </w:r>
    </w:p>
    <w:p w14:paraId="6659E767" w14:textId="1FB6F493" w:rsidR="002214C1" w:rsidRPr="00965C18" w:rsidRDefault="002214C1" w:rsidP="002214C1">
      <w:pPr>
        <w:pStyle w:val="Definition"/>
      </w:pPr>
      <w:r w:rsidRPr="00965C18">
        <w:rPr>
          <w:b/>
          <w:i/>
        </w:rPr>
        <w:t>total of RCBs of direct roll</w:t>
      </w:r>
      <w:r w:rsidR="00442C70">
        <w:rPr>
          <w:b/>
          <w:i/>
        </w:rPr>
        <w:noBreakHyphen/>
      </w:r>
      <w:r w:rsidRPr="00965C18">
        <w:rPr>
          <w:b/>
          <w:i/>
        </w:rPr>
        <w:t>over replacements</w:t>
      </w:r>
      <w:r w:rsidRPr="00965C18">
        <w:t xml:space="preserve"> means the total of the </w:t>
      </w:r>
      <w:r w:rsidR="00442C70" w:rsidRPr="00442C70">
        <w:rPr>
          <w:position w:val="6"/>
          <w:sz w:val="16"/>
        </w:rPr>
        <w:t>*</w:t>
      </w:r>
      <w:r w:rsidRPr="00965C18">
        <w:t xml:space="preserve">reduced cost bases of all </w:t>
      </w:r>
      <w:r w:rsidR="00442C70" w:rsidRPr="00442C70">
        <w:rPr>
          <w:position w:val="6"/>
          <w:sz w:val="16"/>
        </w:rPr>
        <w:t>*</w:t>
      </w:r>
      <w:r w:rsidRPr="00965C18">
        <w:t>direct roll</w:t>
      </w:r>
      <w:r w:rsidR="00442C70">
        <w:noBreakHyphen/>
      </w:r>
      <w:r w:rsidRPr="00965C18">
        <w:t xml:space="preserve">over replacements for the underlying asset when the transferor </w:t>
      </w:r>
      <w:r w:rsidR="00442C70" w:rsidRPr="00442C70">
        <w:rPr>
          <w:position w:val="6"/>
          <w:sz w:val="16"/>
        </w:rPr>
        <w:t>*</w:t>
      </w:r>
      <w:r w:rsidRPr="00965C18">
        <w:t>acquired them.</w:t>
      </w:r>
    </w:p>
    <w:p w14:paraId="220F49D7" w14:textId="77777777" w:rsidR="002214C1" w:rsidRPr="00965C18" w:rsidRDefault="002214C1" w:rsidP="002214C1">
      <w:pPr>
        <w:pStyle w:val="subsection"/>
      </w:pPr>
      <w:r w:rsidRPr="00965C18">
        <w:tab/>
        <w:t>(4)</w:t>
      </w:r>
      <w:r w:rsidRPr="00965C18">
        <w:tab/>
        <w:t>If:</w:t>
      </w:r>
    </w:p>
    <w:p w14:paraId="3F907467" w14:textId="28141728" w:rsidR="002214C1" w:rsidRPr="00965C18" w:rsidRDefault="002214C1" w:rsidP="002214C1">
      <w:pPr>
        <w:pStyle w:val="paragraph"/>
      </w:pPr>
      <w:r w:rsidRPr="00965C18">
        <w:tab/>
        <w:t>(a)</w:t>
      </w:r>
      <w:r w:rsidRPr="00965C18">
        <w:tab/>
        <w:t xml:space="preserve">the interest was an </w:t>
      </w:r>
      <w:r w:rsidR="00442C70" w:rsidRPr="00442C70">
        <w:rPr>
          <w:position w:val="6"/>
          <w:sz w:val="16"/>
        </w:rPr>
        <w:t>*</w:t>
      </w:r>
      <w:r w:rsidRPr="00965C18">
        <w:t>indirect roll</w:t>
      </w:r>
      <w:r w:rsidR="00442C70">
        <w:noBreakHyphen/>
      </w:r>
      <w:r w:rsidRPr="00965C18">
        <w:t>over replacement; or</w:t>
      </w:r>
    </w:p>
    <w:p w14:paraId="23CE6F35" w14:textId="77777777" w:rsidR="002214C1" w:rsidRPr="00965C18" w:rsidRDefault="002214C1" w:rsidP="002214C1">
      <w:pPr>
        <w:pStyle w:val="paragraph"/>
      </w:pPr>
      <w:r w:rsidRPr="00965C18">
        <w:tab/>
        <w:t>(b)</w:t>
      </w:r>
      <w:r w:rsidRPr="00965C18">
        <w:tab/>
        <w:t xml:space="preserve">the amount worked out under </w:t>
      </w:r>
      <w:r w:rsidR="001F75DF" w:rsidRPr="00965C18">
        <w:t>subsection (</w:t>
      </w:r>
      <w:r w:rsidRPr="00965C18">
        <w:t>2) does not appropriately reflect the matters referred to in this subsection;</w:t>
      </w:r>
    </w:p>
    <w:p w14:paraId="418D0B49" w14:textId="2E832633" w:rsidR="002214C1" w:rsidRPr="00965C18" w:rsidRDefault="002214C1" w:rsidP="002214C1">
      <w:pPr>
        <w:pStyle w:val="subsection2"/>
      </w:pPr>
      <w:r w:rsidRPr="00965C18">
        <w:t xml:space="preserve">the interest’s </w:t>
      </w:r>
      <w:r w:rsidR="00442C70" w:rsidRPr="00442C70">
        <w:rPr>
          <w:position w:val="6"/>
          <w:sz w:val="16"/>
        </w:rPr>
        <w:t>*</w:t>
      </w:r>
      <w:r w:rsidRPr="00965C18">
        <w:t>reduced cost base is reduced by an amount that is appropriate having regard to these matters:</w:t>
      </w:r>
    </w:p>
    <w:p w14:paraId="5AF6D0DA" w14:textId="77777777" w:rsidR="002214C1" w:rsidRPr="00965C18" w:rsidRDefault="002214C1" w:rsidP="002214C1">
      <w:pPr>
        <w:pStyle w:val="paragraph"/>
      </w:pPr>
      <w:r w:rsidRPr="00965C18">
        <w:tab/>
        <w:t>(c)</w:t>
      </w:r>
      <w:r w:rsidRPr="00965C18">
        <w:tab/>
        <w:t>the underlying asset loss reduction; and</w:t>
      </w:r>
    </w:p>
    <w:p w14:paraId="49B71329" w14:textId="2C8FB79C" w:rsidR="002214C1" w:rsidRPr="00965C18" w:rsidRDefault="002214C1" w:rsidP="002214C1">
      <w:pPr>
        <w:pStyle w:val="paragraph"/>
      </w:pPr>
      <w:r w:rsidRPr="00965C18">
        <w:tab/>
        <w:t>(d)</w:t>
      </w:r>
      <w:r w:rsidRPr="00965C18">
        <w:tab/>
        <w:t xml:space="preserve">the quantum of the interest relative to all </w:t>
      </w:r>
      <w:r w:rsidR="00442C70" w:rsidRPr="00442C70">
        <w:rPr>
          <w:position w:val="6"/>
          <w:sz w:val="16"/>
        </w:rPr>
        <w:t>*</w:t>
      </w:r>
      <w:r w:rsidRPr="00965C18">
        <w:t>direct roll</w:t>
      </w:r>
      <w:r w:rsidR="00442C70">
        <w:noBreakHyphen/>
      </w:r>
      <w:r w:rsidRPr="00965C18">
        <w:t>over replacements and indirect roll</w:t>
      </w:r>
      <w:r w:rsidR="00442C70">
        <w:noBreakHyphen/>
      </w:r>
      <w:r w:rsidRPr="00965C18">
        <w:t>over replacements that the transferor owns or has previously owned.</w:t>
      </w:r>
    </w:p>
    <w:p w14:paraId="0F66EF2E" w14:textId="1F2898A0" w:rsidR="002214C1" w:rsidRPr="00965C18" w:rsidRDefault="002214C1" w:rsidP="002214C1">
      <w:pPr>
        <w:pStyle w:val="ActHead5"/>
      </w:pPr>
      <w:bookmarkStart w:id="14" w:name="_Toc201757714"/>
      <w:r w:rsidRPr="00965C18">
        <w:rPr>
          <w:rStyle w:val="CharSectno"/>
        </w:rPr>
        <w:lastRenderedPageBreak/>
        <w:t>723</w:t>
      </w:r>
      <w:r w:rsidR="00442C70">
        <w:rPr>
          <w:rStyle w:val="CharSectno"/>
        </w:rPr>
        <w:noBreakHyphen/>
      </w:r>
      <w:r w:rsidRPr="00965C18">
        <w:rPr>
          <w:rStyle w:val="CharSectno"/>
        </w:rPr>
        <w:t>110</w:t>
      </w:r>
      <w:r w:rsidRPr="00965C18">
        <w:t xml:space="preserve">  Direct and indirect roll</w:t>
      </w:r>
      <w:r w:rsidR="00442C70">
        <w:noBreakHyphen/>
      </w:r>
      <w:r w:rsidRPr="00965C18">
        <w:t>over replacement for underlying asset</w:t>
      </w:r>
      <w:bookmarkEnd w:id="14"/>
    </w:p>
    <w:p w14:paraId="7AF25EAC" w14:textId="748A1A48" w:rsidR="002214C1" w:rsidRPr="00965C18" w:rsidRDefault="002214C1" w:rsidP="002214C1">
      <w:pPr>
        <w:pStyle w:val="subsection"/>
      </w:pPr>
      <w:r w:rsidRPr="00965C18">
        <w:tab/>
        <w:t>(1)</w:t>
      </w:r>
      <w:r w:rsidRPr="00965C18">
        <w:tab/>
        <w:t xml:space="preserve">For an entity (the </w:t>
      </w:r>
      <w:r w:rsidRPr="00965C18">
        <w:rPr>
          <w:b/>
          <w:i/>
        </w:rPr>
        <w:t>transferor</w:t>
      </w:r>
      <w:r w:rsidRPr="00965C18">
        <w:t xml:space="preserve">) that owns a </w:t>
      </w:r>
      <w:r w:rsidR="00442C70" w:rsidRPr="00442C70">
        <w:rPr>
          <w:position w:val="6"/>
          <w:sz w:val="16"/>
        </w:rPr>
        <w:t>*</w:t>
      </w:r>
      <w:r w:rsidRPr="00965C18">
        <w:t xml:space="preserve">CGT asset, the CGT asset is a </w:t>
      </w:r>
      <w:r w:rsidRPr="00965C18">
        <w:rPr>
          <w:b/>
          <w:i/>
        </w:rPr>
        <w:t>direct roll</w:t>
      </w:r>
      <w:r w:rsidR="00442C70">
        <w:rPr>
          <w:b/>
          <w:i/>
        </w:rPr>
        <w:noBreakHyphen/>
      </w:r>
      <w:r w:rsidRPr="00965C18">
        <w:rPr>
          <w:b/>
          <w:i/>
        </w:rPr>
        <w:t>over replacement</w:t>
      </w:r>
      <w:r w:rsidRPr="00965C18">
        <w:t xml:space="preserve"> for something (the </w:t>
      </w:r>
      <w:r w:rsidRPr="00965C18">
        <w:rPr>
          <w:b/>
          <w:i/>
        </w:rPr>
        <w:t>underlying asset</w:t>
      </w:r>
      <w:r w:rsidRPr="00965C18">
        <w:t>) that another entity owns if, and only if:</w:t>
      </w:r>
    </w:p>
    <w:p w14:paraId="3F26D7B5" w14:textId="53E3039F"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CGT event happened to the underlying asset while the transferor owned it; and</w:t>
      </w:r>
    </w:p>
    <w:p w14:paraId="502E11E5" w14:textId="1B79A68D" w:rsidR="002214C1" w:rsidRPr="00965C18" w:rsidRDefault="002214C1" w:rsidP="002214C1">
      <w:pPr>
        <w:pStyle w:val="paragraph"/>
      </w:pPr>
      <w:r w:rsidRPr="00965C18">
        <w:tab/>
        <w:t>(b)</w:t>
      </w:r>
      <w:r w:rsidRPr="00965C18">
        <w:tab/>
        <w:t xml:space="preserve">the other entity </w:t>
      </w:r>
      <w:r w:rsidR="00442C70" w:rsidRPr="00442C70">
        <w:rPr>
          <w:position w:val="6"/>
          <w:sz w:val="16"/>
        </w:rPr>
        <w:t>*</w:t>
      </w:r>
      <w:r w:rsidRPr="00965C18">
        <w:t>acquired the underlying asset as a result of that CGT event; and</w:t>
      </w:r>
    </w:p>
    <w:p w14:paraId="1271618D" w14:textId="3C2E0E55" w:rsidR="002214C1" w:rsidRPr="00965C18" w:rsidRDefault="002214C1" w:rsidP="002214C1">
      <w:pPr>
        <w:pStyle w:val="paragraph"/>
      </w:pPr>
      <w:r w:rsidRPr="00965C18">
        <w:tab/>
        <w:t>(c)</w:t>
      </w:r>
      <w:r w:rsidRPr="00965C18">
        <w:tab/>
        <w:t xml:space="preserve">there was a </w:t>
      </w:r>
      <w:r w:rsidR="00442C70" w:rsidRPr="00442C70">
        <w:rPr>
          <w:position w:val="6"/>
          <w:sz w:val="16"/>
        </w:rPr>
        <w:t>*</w:t>
      </w:r>
      <w:r w:rsidRPr="00965C18">
        <w:t>replacement</w:t>
      </w:r>
      <w:r w:rsidR="00442C70">
        <w:noBreakHyphen/>
      </w:r>
      <w:r w:rsidRPr="00965C18">
        <w:t>asset roll</w:t>
      </w:r>
      <w:r w:rsidR="00442C70">
        <w:noBreakHyphen/>
      </w:r>
      <w:r w:rsidRPr="00965C18">
        <w:t>over for the CGT event; and</w:t>
      </w:r>
    </w:p>
    <w:p w14:paraId="22B80C28" w14:textId="77777777" w:rsidR="002214C1" w:rsidRPr="00965C18" w:rsidRDefault="002214C1" w:rsidP="002214C1">
      <w:pPr>
        <w:pStyle w:val="paragraph"/>
      </w:pPr>
      <w:r w:rsidRPr="00965C18">
        <w:tab/>
        <w:t>(d)</w:t>
      </w:r>
      <w:r w:rsidRPr="00965C18">
        <w:tab/>
        <w:t>the transferor received the CGT asset (or CGT assets including it) in respect of the CGT event as the replacement asset (or the replacement assets).</w:t>
      </w:r>
    </w:p>
    <w:p w14:paraId="09B71B46" w14:textId="7122ECEE" w:rsidR="002214C1" w:rsidRPr="00965C18" w:rsidRDefault="002214C1" w:rsidP="002214C1">
      <w:pPr>
        <w:pStyle w:val="subsection"/>
      </w:pPr>
      <w:r w:rsidRPr="00965C18">
        <w:tab/>
        <w:t>(2)</w:t>
      </w:r>
      <w:r w:rsidRPr="00965C18">
        <w:tab/>
        <w:t xml:space="preserve">For an entity (the </w:t>
      </w:r>
      <w:r w:rsidRPr="00965C18">
        <w:rPr>
          <w:b/>
          <w:i/>
        </w:rPr>
        <w:t>transferor</w:t>
      </w:r>
      <w:r w:rsidRPr="00965C18">
        <w:t xml:space="preserve">) that owns a </w:t>
      </w:r>
      <w:r w:rsidR="00442C70" w:rsidRPr="00442C70">
        <w:rPr>
          <w:position w:val="6"/>
          <w:sz w:val="16"/>
        </w:rPr>
        <w:t>*</w:t>
      </w:r>
      <w:r w:rsidRPr="00965C18">
        <w:t xml:space="preserve">CGT asset, the CGT asset is an </w:t>
      </w:r>
      <w:r w:rsidRPr="00965C18">
        <w:rPr>
          <w:b/>
          <w:i/>
        </w:rPr>
        <w:t>indirect roll</w:t>
      </w:r>
      <w:r w:rsidR="00442C70">
        <w:rPr>
          <w:b/>
          <w:i/>
        </w:rPr>
        <w:noBreakHyphen/>
      </w:r>
      <w:r w:rsidRPr="00965C18">
        <w:rPr>
          <w:b/>
          <w:i/>
        </w:rPr>
        <w:t>over replacement</w:t>
      </w:r>
      <w:r w:rsidRPr="00965C18">
        <w:t xml:space="preserve"> for something (the </w:t>
      </w:r>
      <w:r w:rsidRPr="00965C18">
        <w:rPr>
          <w:b/>
          <w:i/>
        </w:rPr>
        <w:t>underlying asset</w:t>
      </w:r>
      <w:r w:rsidRPr="00965C18">
        <w:t>) that another entity owns if, and only if:</w:t>
      </w:r>
    </w:p>
    <w:p w14:paraId="509DFD82" w14:textId="61B247CD"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CGT event happened to another CGT asset at a time when the transferor owned it and the other entity already owned the underlying asset; and</w:t>
      </w:r>
    </w:p>
    <w:p w14:paraId="58133D17" w14:textId="77777777" w:rsidR="002214C1" w:rsidRPr="00965C18" w:rsidRDefault="002214C1" w:rsidP="002214C1">
      <w:pPr>
        <w:pStyle w:val="paragraph"/>
      </w:pPr>
      <w:r w:rsidRPr="00965C18">
        <w:tab/>
        <w:t>(b)</w:t>
      </w:r>
      <w:r w:rsidRPr="00965C18">
        <w:tab/>
        <w:t>for the transferor, the other CGT asset was at that time:</w:t>
      </w:r>
    </w:p>
    <w:p w14:paraId="751B8587" w14:textId="41984E39" w:rsidR="002214C1" w:rsidRPr="00965C18" w:rsidRDefault="002214C1" w:rsidP="002214C1">
      <w:pPr>
        <w:pStyle w:val="paragraphsub"/>
      </w:pPr>
      <w:r w:rsidRPr="00965C18">
        <w:tab/>
        <w:t>(i)</w:t>
      </w:r>
      <w:r w:rsidRPr="00965C18">
        <w:tab/>
        <w:t xml:space="preserve">a </w:t>
      </w:r>
      <w:r w:rsidR="00442C70" w:rsidRPr="00442C70">
        <w:rPr>
          <w:position w:val="6"/>
          <w:sz w:val="16"/>
        </w:rPr>
        <w:t>*</w:t>
      </w:r>
      <w:r w:rsidRPr="00965C18">
        <w:t>direct roll</w:t>
      </w:r>
      <w:r w:rsidR="00442C70">
        <w:noBreakHyphen/>
      </w:r>
      <w:r w:rsidRPr="00965C18">
        <w:t>over replacement for the underlying asset; or</w:t>
      </w:r>
    </w:p>
    <w:p w14:paraId="3BDE74A5" w14:textId="15C960A9" w:rsidR="002214C1" w:rsidRPr="00965C18" w:rsidRDefault="002214C1" w:rsidP="002214C1">
      <w:pPr>
        <w:pStyle w:val="paragraphsub"/>
      </w:pPr>
      <w:r w:rsidRPr="00965C18">
        <w:tab/>
        <w:t>(ii)</w:t>
      </w:r>
      <w:r w:rsidRPr="00965C18">
        <w:tab/>
        <w:t>an indirect roll</w:t>
      </w:r>
      <w:r w:rsidR="00442C70">
        <w:noBreakHyphen/>
      </w:r>
      <w:r w:rsidRPr="00965C18">
        <w:t>over replacement for the underlying asset because of any other application or applications of this subsection; and</w:t>
      </w:r>
    </w:p>
    <w:p w14:paraId="602DA74B" w14:textId="40131F40" w:rsidR="002214C1" w:rsidRPr="00965C18" w:rsidRDefault="002214C1" w:rsidP="002214C1">
      <w:pPr>
        <w:pStyle w:val="paragraph"/>
      </w:pPr>
      <w:r w:rsidRPr="00965C18">
        <w:tab/>
        <w:t>(c)</w:t>
      </w:r>
      <w:r w:rsidRPr="00965C18">
        <w:tab/>
        <w:t xml:space="preserve">there was a </w:t>
      </w:r>
      <w:r w:rsidR="00442C70" w:rsidRPr="00442C70">
        <w:rPr>
          <w:position w:val="6"/>
          <w:sz w:val="16"/>
        </w:rPr>
        <w:t>*</w:t>
      </w:r>
      <w:r w:rsidRPr="00965C18">
        <w:t>replacement</w:t>
      </w:r>
      <w:r w:rsidR="00442C70">
        <w:noBreakHyphen/>
      </w:r>
      <w:r w:rsidRPr="00965C18">
        <w:t>asset roll</w:t>
      </w:r>
      <w:r w:rsidR="00442C70">
        <w:noBreakHyphen/>
      </w:r>
      <w:r w:rsidRPr="00965C18">
        <w:t>over for the CGT event; and</w:t>
      </w:r>
    </w:p>
    <w:p w14:paraId="5277E1C7" w14:textId="77777777" w:rsidR="002214C1" w:rsidRPr="00965C18" w:rsidRDefault="002214C1" w:rsidP="002214C1">
      <w:pPr>
        <w:pStyle w:val="paragraph"/>
      </w:pPr>
      <w:r w:rsidRPr="00965C18">
        <w:tab/>
        <w:t>(d)</w:t>
      </w:r>
      <w:r w:rsidRPr="00965C18">
        <w:tab/>
        <w:t>the transferor received the first CGT asset (or CGT assets including it) in respect of the CGT event as the replacement asset (or the replacement assets).</w:t>
      </w:r>
    </w:p>
    <w:p w14:paraId="5C1D80F5" w14:textId="77777777" w:rsidR="002214C1" w:rsidRPr="00965C18" w:rsidRDefault="002214C1" w:rsidP="002214C1">
      <w:pPr>
        <w:pStyle w:val="ActHead3"/>
        <w:pageBreakBefore/>
      </w:pPr>
      <w:bookmarkStart w:id="15" w:name="_Toc201757715"/>
      <w:r w:rsidRPr="00965C18">
        <w:rPr>
          <w:rStyle w:val="CharDivNo"/>
        </w:rPr>
        <w:lastRenderedPageBreak/>
        <w:t>Division</w:t>
      </w:r>
      <w:r w:rsidR="001F75DF" w:rsidRPr="00965C18">
        <w:rPr>
          <w:rStyle w:val="CharDivNo"/>
        </w:rPr>
        <w:t> </w:t>
      </w:r>
      <w:r w:rsidRPr="00965C18">
        <w:rPr>
          <w:rStyle w:val="CharDivNo"/>
        </w:rPr>
        <w:t>725</w:t>
      </w:r>
      <w:r w:rsidRPr="00965C18">
        <w:t>—</w:t>
      </w:r>
      <w:r w:rsidRPr="00965C18">
        <w:rPr>
          <w:rStyle w:val="CharDivText"/>
        </w:rPr>
        <w:t>Direct value shifting affecting interests in companies and trusts</w:t>
      </w:r>
      <w:bookmarkEnd w:id="15"/>
    </w:p>
    <w:p w14:paraId="72E925E5" w14:textId="77777777" w:rsidR="002214C1" w:rsidRPr="00965C18" w:rsidRDefault="002214C1" w:rsidP="002214C1">
      <w:pPr>
        <w:pStyle w:val="Header"/>
      </w:pPr>
      <w:r w:rsidRPr="00965C18">
        <w:t xml:space="preserve">  </w:t>
      </w:r>
    </w:p>
    <w:p w14:paraId="755FBBCC" w14:textId="77777777" w:rsidR="002214C1" w:rsidRPr="00965C18" w:rsidRDefault="002214C1" w:rsidP="002214C1">
      <w:pPr>
        <w:pStyle w:val="TofSectsHeading"/>
      </w:pPr>
      <w:r w:rsidRPr="00965C18">
        <w:t>Table of Subdivisions</w:t>
      </w:r>
    </w:p>
    <w:p w14:paraId="74B479D1" w14:textId="77777777" w:rsidR="002214C1" w:rsidRPr="00965C18" w:rsidRDefault="002214C1" w:rsidP="002214C1">
      <w:pPr>
        <w:pStyle w:val="TofSectsSubdiv"/>
      </w:pPr>
      <w:r w:rsidRPr="00965C18">
        <w:tab/>
        <w:t>Guide to Division</w:t>
      </w:r>
      <w:r w:rsidR="001F75DF" w:rsidRPr="00965C18">
        <w:t> </w:t>
      </w:r>
      <w:r w:rsidRPr="00965C18">
        <w:t>725</w:t>
      </w:r>
    </w:p>
    <w:p w14:paraId="4AB238BE" w14:textId="268ECC4D" w:rsidR="002214C1" w:rsidRPr="00965C18" w:rsidRDefault="002214C1" w:rsidP="002214C1">
      <w:pPr>
        <w:pStyle w:val="TofSectsSubdiv"/>
      </w:pPr>
      <w:r w:rsidRPr="00965C18">
        <w:t>725</w:t>
      </w:r>
      <w:r w:rsidR="00442C70">
        <w:noBreakHyphen/>
      </w:r>
      <w:r w:rsidRPr="00965C18">
        <w:t>A</w:t>
      </w:r>
      <w:r w:rsidRPr="00965C18">
        <w:tab/>
        <w:t>Scope of the direct value shifting rules</w:t>
      </w:r>
    </w:p>
    <w:p w14:paraId="3237A791" w14:textId="733E5C3D" w:rsidR="002214C1" w:rsidRPr="00965C18" w:rsidRDefault="002214C1" w:rsidP="002214C1">
      <w:pPr>
        <w:pStyle w:val="TofSectsSubdiv"/>
      </w:pPr>
      <w:r w:rsidRPr="00965C18">
        <w:t>725</w:t>
      </w:r>
      <w:r w:rsidR="00442C70">
        <w:noBreakHyphen/>
      </w:r>
      <w:r w:rsidRPr="00965C18">
        <w:t>B</w:t>
      </w:r>
      <w:r w:rsidRPr="00965C18">
        <w:tab/>
        <w:t>What is a direct value shift</w:t>
      </w:r>
    </w:p>
    <w:p w14:paraId="1C2437A6" w14:textId="6468DCA7" w:rsidR="002214C1" w:rsidRPr="00965C18" w:rsidRDefault="002214C1" w:rsidP="002214C1">
      <w:pPr>
        <w:pStyle w:val="TofSectsSubdiv"/>
      </w:pPr>
      <w:r w:rsidRPr="00965C18">
        <w:t>725</w:t>
      </w:r>
      <w:r w:rsidR="00442C70">
        <w:noBreakHyphen/>
      </w:r>
      <w:r w:rsidRPr="00965C18">
        <w:t>C</w:t>
      </w:r>
      <w:r w:rsidRPr="00965C18">
        <w:tab/>
        <w:t>Consequences of a direct value shift</w:t>
      </w:r>
    </w:p>
    <w:p w14:paraId="3477AA35" w14:textId="7E3C2DDE" w:rsidR="002214C1" w:rsidRPr="00965C18" w:rsidRDefault="002214C1" w:rsidP="002214C1">
      <w:pPr>
        <w:pStyle w:val="TofSectsSubdiv"/>
      </w:pPr>
      <w:r w:rsidRPr="00965C18">
        <w:t>725</w:t>
      </w:r>
      <w:r w:rsidR="00442C70">
        <w:noBreakHyphen/>
      </w:r>
      <w:r w:rsidRPr="00965C18">
        <w:t>D</w:t>
      </w:r>
      <w:r w:rsidRPr="00965C18">
        <w:tab/>
        <w:t>Consequences for down interest or up interest as CGT asset</w:t>
      </w:r>
    </w:p>
    <w:p w14:paraId="6DC970FE" w14:textId="73E344AA" w:rsidR="002214C1" w:rsidRPr="00965C18" w:rsidRDefault="002214C1" w:rsidP="002214C1">
      <w:pPr>
        <w:pStyle w:val="TofSectsSubdiv"/>
      </w:pPr>
      <w:r w:rsidRPr="00965C18">
        <w:t>725</w:t>
      </w:r>
      <w:r w:rsidR="00442C70">
        <w:noBreakHyphen/>
      </w:r>
      <w:r w:rsidRPr="00965C18">
        <w:t>E</w:t>
      </w:r>
      <w:r w:rsidRPr="00965C18">
        <w:tab/>
        <w:t>Consequences for down interest or up interest as trading stock or a revenue asset</w:t>
      </w:r>
    </w:p>
    <w:p w14:paraId="6400B3E3" w14:textId="2FAF34BC" w:rsidR="002214C1" w:rsidRPr="00965C18" w:rsidRDefault="002214C1" w:rsidP="002214C1">
      <w:pPr>
        <w:pStyle w:val="TofSectsSubdiv"/>
      </w:pPr>
      <w:r w:rsidRPr="00965C18">
        <w:t>725</w:t>
      </w:r>
      <w:r w:rsidR="00442C70">
        <w:noBreakHyphen/>
      </w:r>
      <w:r w:rsidRPr="00965C18">
        <w:t>F</w:t>
      </w:r>
      <w:r w:rsidRPr="00965C18">
        <w:tab/>
        <w:t>Value adjustments and taxed gains</w:t>
      </w:r>
    </w:p>
    <w:p w14:paraId="0A01EFCC" w14:textId="77777777" w:rsidR="002214C1" w:rsidRPr="00965C18" w:rsidRDefault="002214C1" w:rsidP="002214C1">
      <w:pPr>
        <w:pStyle w:val="ActHead4"/>
      </w:pPr>
      <w:bookmarkStart w:id="16" w:name="_Toc201757716"/>
      <w:r w:rsidRPr="00965C18">
        <w:t>Guide to Division</w:t>
      </w:r>
      <w:r w:rsidR="001F75DF" w:rsidRPr="00965C18">
        <w:t> </w:t>
      </w:r>
      <w:r w:rsidRPr="00965C18">
        <w:t>725</w:t>
      </w:r>
      <w:bookmarkEnd w:id="16"/>
    </w:p>
    <w:p w14:paraId="075920E8" w14:textId="2483A164" w:rsidR="002214C1" w:rsidRPr="00965C18" w:rsidRDefault="002214C1" w:rsidP="002214C1">
      <w:pPr>
        <w:pStyle w:val="ActHead5"/>
      </w:pPr>
      <w:bookmarkStart w:id="17" w:name="_Toc201757717"/>
      <w:r w:rsidRPr="00965C18">
        <w:rPr>
          <w:rStyle w:val="CharSectno"/>
        </w:rPr>
        <w:t>725</w:t>
      </w:r>
      <w:r w:rsidR="00442C70">
        <w:rPr>
          <w:rStyle w:val="CharSectno"/>
        </w:rPr>
        <w:noBreakHyphen/>
      </w:r>
      <w:r w:rsidRPr="00965C18">
        <w:rPr>
          <w:rStyle w:val="CharSectno"/>
        </w:rPr>
        <w:t>1</w:t>
      </w:r>
      <w:r w:rsidRPr="00965C18">
        <w:t xml:space="preserve">  What this Division is about</w:t>
      </w:r>
      <w:bookmarkEnd w:id="17"/>
    </w:p>
    <w:p w14:paraId="015015D0" w14:textId="77777777" w:rsidR="002214C1" w:rsidRPr="00965C18" w:rsidRDefault="002214C1" w:rsidP="00F00283">
      <w:pPr>
        <w:pStyle w:val="SOText"/>
      </w:pPr>
      <w:r w:rsidRPr="00965C18">
        <w:t>If, under a scheme, value is shifted from equity or loan interests in a company or trust to other equity or loan interests in the same company or trust (including interests issued at a discount), this Division:</w:t>
      </w:r>
    </w:p>
    <w:p w14:paraId="78618282" w14:textId="77777777" w:rsidR="002214C1" w:rsidRPr="00965C18" w:rsidRDefault="002214C1" w:rsidP="00F00283">
      <w:pPr>
        <w:pStyle w:val="SOPara"/>
      </w:pPr>
      <w:r w:rsidRPr="00965C18">
        <w:tab/>
        <w:t>(a)</w:t>
      </w:r>
      <w:r w:rsidRPr="00965C18">
        <w:tab/>
        <w:t>adjusts the value of those interests for income tax purposes to take account of material changes in market value that are attributable to the value shift; and</w:t>
      </w:r>
    </w:p>
    <w:p w14:paraId="4FD8AD0A" w14:textId="77777777" w:rsidR="002214C1" w:rsidRPr="00965C18" w:rsidRDefault="002214C1" w:rsidP="00F00283">
      <w:pPr>
        <w:pStyle w:val="SOPara"/>
      </w:pPr>
      <w:r w:rsidRPr="00965C18">
        <w:tab/>
        <w:t>(b)</w:t>
      </w:r>
      <w:r w:rsidRPr="00965C18">
        <w:tab/>
        <w:t>treats the value shift as a partial realisation to the extent that value is shifted between interests held by different owners, and in some other cases.</w:t>
      </w:r>
    </w:p>
    <w:p w14:paraId="467328BB" w14:textId="77777777" w:rsidR="002214C1" w:rsidRPr="00965C18" w:rsidRDefault="002214C1" w:rsidP="00F00283">
      <w:pPr>
        <w:pStyle w:val="SOText"/>
      </w:pPr>
      <w:r w:rsidRPr="00965C18">
        <w:t>However, it does so only for interests that are owned by entities involved in the value shift.</w:t>
      </w:r>
    </w:p>
    <w:p w14:paraId="4AEE6E71" w14:textId="5C745A15" w:rsidR="002214C1" w:rsidRPr="00965C18" w:rsidRDefault="002214C1" w:rsidP="002214C1">
      <w:pPr>
        <w:pStyle w:val="ActHead4"/>
      </w:pPr>
      <w:bookmarkStart w:id="18" w:name="_Toc201757718"/>
      <w:r w:rsidRPr="00965C18">
        <w:rPr>
          <w:rStyle w:val="CharSubdNo"/>
        </w:rPr>
        <w:lastRenderedPageBreak/>
        <w:t>Subdivision</w:t>
      </w:r>
      <w:r w:rsidR="001F75DF" w:rsidRPr="00965C18">
        <w:rPr>
          <w:rStyle w:val="CharSubdNo"/>
        </w:rPr>
        <w:t> </w:t>
      </w:r>
      <w:r w:rsidRPr="00965C18">
        <w:rPr>
          <w:rStyle w:val="CharSubdNo"/>
        </w:rPr>
        <w:t>725</w:t>
      </w:r>
      <w:r w:rsidR="00442C70">
        <w:rPr>
          <w:rStyle w:val="CharSubdNo"/>
        </w:rPr>
        <w:noBreakHyphen/>
      </w:r>
      <w:r w:rsidRPr="00965C18">
        <w:rPr>
          <w:rStyle w:val="CharSubdNo"/>
        </w:rPr>
        <w:t>A</w:t>
      </w:r>
      <w:r w:rsidRPr="00965C18">
        <w:t>—</w:t>
      </w:r>
      <w:r w:rsidRPr="00965C18">
        <w:rPr>
          <w:rStyle w:val="CharSubdText"/>
        </w:rPr>
        <w:t>Scope of the direct value shifting rules</w:t>
      </w:r>
      <w:bookmarkEnd w:id="18"/>
    </w:p>
    <w:p w14:paraId="380FBD18" w14:textId="77777777" w:rsidR="002214C1" w:rsidRPr="00965C18" w:rsidRDefault="002214C1" w:rsidP="002214C1">
      <w:pPr>
        <w:pStyle w:val="TofSectsHeading"/>
      </w:pPr>
      <w:r w:rsidRPr="00965C18">
        <w:t>Table of sections</w:t>
      </w:r>
    </w:p>
    <w:p w14:paraId="4ED6059A" w14:textId="3BE87617" w:rsidR="002214C1" w:rsidRPr="00965C18" w:rsidRDefault="002214C1" w:rsidP="002214C1">
      <w:pPr>
        <w:pStyle w:val="TofSectsSection"/>
      </w:pPr>
      <w:r w:rsidRPr="00965C18">
        <w:t>725</w:t>
      </w:r>
      <w:r w:rsidR="00442C70">
        <w:noBreakHyphen/>
      </w:r>
      <w:r w:rsidRPr="00965C18">
        <w:t>45</w:t>
      </w:r>
      <w:r w:rsidRPr="00965C18">
        <w:tab/>
        <w:t>Main object</w:t>
      </w:r>
    </w:p>
    <w:p w14:paraId="03A1D484" w14:textId="0A6C9A0F" w:rsidR="002214C1" w:rsidRPr="00965C18" w:rsidRDefault="002214C1" w:rsidP="002214C1">
      <w:pPr>
        <w:pStyle w:val="TofSectsSection"/>
      </w:pPr>
      <w:r w:rsidRPr="00965C18">
        <w:t>725</w:t>
      </w:r>
      <w:r w:rsidR="00442C70">
        <w:noBreakHyphen/>
      </w:r>
      <w:r w:rsidRPr="00965C18">
        <w:t>50</w:t>
      </w:r>
      <w:r w:rsidRPr="00965C18">
        <w:tab/>
        <w:t>When a direct value shift has consequences under this Division</w:t>
      </w:r>
    </w:p>
    <w:p w14:paraId="7262912F" w14:textId="6CC8AF84" w:rsidR="002214C1" w:rsidRPr="00965C18" w:rsidRDefault="002214C1" w:rsidP="002214C1">
      <w:pPr>
        <w:pStyle w:val="TofSectsSection"/>
      </w:pPr>
      <w:r w:rsidRPr="00965C18">
        <w:t>725</w:t>
      </w:r>
      <w:r w:rsidR="00442C70">
        <w:noBreakHyphen/>
      </w:r>
      <w:r w:rsidRPr="00965C18">
        <w:t>55</w:t>
      </w:r>
      <w:r w:rsidRPr="00965C18">
        <w:tab/>
        <w:t>Controlling entity test</w:t>
      </w:r>
    </w:p>
    <w:p w14:paraId="4A68B1FB" w14:textId="72BB7563" w:rsidR="002214C1" w:rsidRPr="00965C18" w:rsidRDefault="002214C1" w:rsidP="002214C1">
      <w:pPr>
        <w:pStyle w:val="TofSectsSection"/>
      </w:pPr>
      <w:r w:rsidRPr="00965C18">
        <w:t>725</w:t>
      </w:r>
      <w:r w:rsidR="00442C70">
        <w:noBreakHyphen/>
      </w:r>
      <w:r w:rsidRPr="00965C18">
        <w:t>65</w:t>
      </w:r>
      <w:r w:rsidRPr="00965C18">
        <w:tab/>
        <w:t>Cause of the value shift</w:t>
      </w:r>
    </w:p>
    <w:p w14:paraId="2D80D868" w14:textId="5B80FE92" w:rsidR="002214C1" w:rsidRPr="00965C18" w:rsidRDefault="002214C1" w:rsidP="002214C1">
      <w:pPr>
        <w:pStyle w:val="TofSectsSection"/>
      </w:pPr>
      <w:r w:rsidRPr="00965C18">
        <w:t>725</w:t>
      </w:r>
      <w:r w:rsidR="00442C70">
        <w:noBreakHyphen/>
      </w:r>
      <w:r w:rsidRPr="00965C18">
        <w:t>70</w:t>
      </w:r>
      <w:r w:rsidRPr="00965C18">
        <w:tab/>
        <w:t>Consequences for down interest only if there is a material decrease in its market value</w:t>
      </w:r>
    </w:p>
    <w:p w14:paraId="42FAC8AD" w14:textId="36D90B05" w:rsidR="002214C1" w:rsidRPr="00965C18" w:rsidRDefault="002214C1" w:rsidP="002214C1">
      <w:pPr>
        <w:pStyle w:val="TofSectsSection"/>
      </w:pPr>
      <w:r w:rsidRPr="00965C18">
        <w:t>725</w:t>
      </w:r>
      <w:r w:rsidR="00442C70">
        <w:noBreakHyphen/>
      </w:r>
      <w:r w:rsidRPr="00965C18">
        <w:t>80</w:t>
      </w:r>
      <w:r w:rsidRPr="00965C18">
        <w:tab/>
        <w:t>Who is an affected owner of a down interest?</w:t>
      </w:r>
    </w:p>
    <w:p w14:paraId="29F165D9" w14:textId="74DF8783" w:rsidR="002214C1" w:rsidRPr="00965C18" w:rsidRDefault="002214C1" w:rsidP="002214C1">
      <w:pPr>
        <w:pStyle w:val="TofSectsSection"/>
      </w:pPr>
      <w:r w:rsidRPr="00965C18">
        <w:t>725</w:t>
      </w:r>
      <w:r w:rsidR="00442C70">
        <w:noBreakHyphen/>
      </w:r>
      <w:r w:rsidRPr="00965C18">
        <w:t>85</w:t>
      </w:r>
      <w:r w:rsidRPr="00965C18">
        <w:tab/>
        <w:t>Who is an affected owner of an up interest?</w:t>
      </w:r>
    </w:p>
    <w:p w14:paraId="2CDCF6DF" w14:textId="50D2BC99" w:rsidR="002214C1" w:rsidRPr="00965C18" w:rsidRDefault="002214C1" w:rsidP="002214C1">
      <w:pPr>
        <w:pStyle w:val="TofSectsSection"/>
      </w:pPr>
      <w:r w:rsidRPr="00965C18">
        <w:t>725</w:t>
      </w:r>
      <w:r w:rsidR="00442C70">
        <w:noBreakHyphen/>
      </w:r>
      <w:r w:rsidRPr="00965C18">
        <w:t>90</w:t>
      </w:r>
      <w:r w:rsidRPr="00965C18">
        <w:tab/>
        <w:t>Direct value shift that will be reversed</w:t>
      </w:r>
    </w:p>
    <w:p w14:paraId="33F795F7" w14:textId="13751898" w:rsidR="002214C1" w:rsidRPr="00965C18" w:rsidRDefault="002214C1" w:rsidP="002214C1">
      <w:pPr>
        <w:pStyle w:val="TofSectsSection"/>
      </w:pPr>
      <w:r w:rsidRPr="00965C18">
        <w:t>725</w:t>
      </w:r>
      <w:r w:rsidR="00442C70">
        <w:noBreakHyphen/>
      </w:r>
      <w:r w:rsidRPr="00965C18">
        <w:t>95</w:t>
      </w:r>
      <w:r w:rsidRPr="00965C18">
        <w:tab/>
        <w:t>Direct value shift resulting from reversal</w:t>
      </w:r>
    </w:p>
    <w:p w14:paraId="3C40ED1D" w14:textId="5BEB928D" w:rsidR="002214C1" w:rsidRPr="00965C18" w:rsidRDefault="002214C1" w:rsidP="002214C1">
      <w:pPr>
        <w:pStyle w:val="ActHead5"/>
      </w:pPr>
      <w:bookmarkStart w:id="19" w:name="_Toc201757719"/>
      <w:r w:rsidRPr="00965C18">
        <w:rPr>
          <w:rStyle w:val="CharSectno"/>
        </w:rPr>
        <w:t>725</w:t>
      </w:r>
      <w:r w:rsidR="00442C70">
        <w:rPr>
          <w:rStyle w:val="CharSectno"/>
        </w:rPr>
        <w:noBreakHyphen/>
      </w:r>
      <w:r w:rsidRPr="00965C18">
        <w:rPr>
          <w:rStyle w:val="CharSectno"/>
        </w:rPr>
        <w:t>45</w:t>
      </w:r>
      <w:r w:rsidRPr="00965C18">
        <w:t xml:space="preserve">  Main object</w:t>
      </w:r>
      <w:bookmarkEnd w:id="19"/>
    </w:p>
    <w:p w14:paraId="21D536D9" w14:textId="77777777" w:rsidR="002214C1" w:rsidRPr="00965C18" w:rsidRDefault="002214C1" w:rsidP="002214C1">
      <w:pPr>
        <w:pStyle w:val="subsection"/>
      </w:pPr>
      <w:r w:rsidRPr="00965C18">
        <w:tab/>
        <w:t>(1)</w:t>
      </w:r>
      <w:r w:rsidRPr="00965C18">
        <w:tab/>
        <w:t>The main object of this Division is:</w:t>
      </w:r>
    </w:p>
    <w:p w14:paraId="0BA5D6FC" w14:textId="55D7FD09" w:rsidR="002214C1" w:rsidRPr="00965C18" w:rsidRDefault="002214C1" w:rsidP="002214C1">
      <w:pPr>
        <w:pStyle w:val="paragraph"/>
      </w:pPr>
      <w:r w:rsidRPr="00965C18">
        <w:tab/>
        <w:t>(a)</w:t>
      </w:r>
      <w:r w:rsidRPr="00965C18">
        <w:tab/>
        <w:t xml:space="preserve">to prevent inappropriate losses from arising on the realisation of </w:t>
      </w:r>
      <w:r w:rsidR="00442C70" w:rsidRPr="00442C70">
        <w:rPr>
          <w:position w:val="6"/>
          <w:sz w:val="16"/>
        </w:rPr>
        <w:t>*</w:t>
      </w:r>
      <w:r w:rsidRPr="00965C18">
        <w:t>equity or loan interests from which value has been shifted to other equity or loan interests in the same entity; and</w:t>
      </w:r>
    </w:p>
    <w:p w14:paraId="74354534" w14:textId="77777777" w:rsidR="002214C1" w:rsidRPr="00965C18" w:rsidRDefault="002214C1" w:rsidP="002214C1">
      <w:pPr>
        <w:pStyle w:val="paragraph"/>
      </w:pPr>
      <w:r w:rsidRPr="00965C18">
        <w:tab/>
        <w:t>(b)</w:t>
      </w:r>
      <w:r w:rsidRPr="00965C18">
        <w:tab/>
        <w:t>to prevent inappropriate gains from arising on the realisation of equity or loan interests in the same entity to which the value has been shifted;</w:t>
      </w:r>
    </w:p>
    <w:p w14:paraId="3AACDCEB" w14:textId="77777777" w:rsidR="002214C1" w:rsidRPr="00965C18" w:rsidRDefault="002214C1" w:rsidP="002214C1">
      <w:pPr>
        <w:pStyle w:val="subsection2"/>
      </w:pPr>
      <w:r w:rsidRPr="00965C18">
        <w:t>so far as those interests are owned by entities involved in the value shift.</w:t>
      </w:r>
    </w:p>
    <w:p w14:paraId="14A3F51F" w14:textId="77777777" w:rsidR="002214C1" w:rsidRPr="00965C18" w:rsidRDefault="002214C1" w:rsidP="002214C1">
      <w:pPr>
        <w:pStyle w:val="subsection"/>
      </w:pPr>
      <w:r w:rsidRPr="00965C18">
        <w:tab/>
        <w:t>(2)</w:t>
      </w:r>
      <w:r w:rsidRPr="00965C18">
        <w:tab/>
        <w:t>This is done by:</w:t>
      </w:r>
    </w:p>
    <w:p w14:paraId="70FF6041" w14:textId="29585949" w:rsidR="002214C1" w:rsidRPr="00965C18" w:rsidRDefault="002214C1" w:rsidP="002214C1">
      <w:pPr>
        <w:pStyle w:val="paragraph"/>
      </w:pPr>
      <w:r w:rsidRPr="00965C18">
        <w:tab/>
        <w:t>(a)</w:t>
      </w:r>
      <w:r w:rsidRPr="00965C18">
        <w:tab/>
        <w:t xml:space="preserve">adjusting the value of those interests for income tax purposes to take account of changes in </w:t>
      </w:r>
      <w:r w:rsidR="00442C70" w:rsidRPr="00442C70">
        <w:rPr>
          <w:position w:val="6"/>
          <w:sz w:val="16"/>
        </w:rPr>
        <w:t>*</w:t>
      </w:r>
      <w:r w:rsidRPr="00965C18">
        <w:t>market value that are attributable to the value shift; and</w:t>
      </w:r>
    </w:p>
    <w:p w14:paraId="101C8E15" w14:textId="77777777" w:rsidR="002214C1" w:rsidRPr="00965C18" w:rsidRDefault="002214C1" w:rsidP="002214C1">
      <w:pPr>
        <w:pStyle w:val="paragraph"/>
      </w:pPr>
      <w:r w:rsidRPr="00965C18">
        <w:tab/>
        <w:t>(b)</w:t>
      </w:r>
      <w:r w:rsidRPr="00965C18">
        <w:tab/>
        <w:t>treating the value shift as a partial realisation to the extent that value is shifted:</w:t>
      </w:r>
    </w:p>
    <w:p w14:paraId="328387D5" w14:textId="77777777" w:rsidR="002214C1" w:rsidRPr="00965C18" w:rsidRDefault="002214C1" w:rsidP="002214C1">
      <w:pPr>
        <w:pStyle w:val="paragraphsub"/>
      </w:pPr>
      <w:r w:rsidRPr="00965C18">
        <w:tab/>
        <w:t>(i)</w:t>
      </w:r>
      <w:r w:rsidRPr="00965C18">
        <w:tab/>
        <w:t>between interests held by different owners; or</w:t>
      </w:r>
    </w:p>
    <w:p w14:paraId="7AFEC5CD" w14:textId="04D1EEF1" w:rsidR="002214C1" w:rsidRPr="00965C18" w:rsidRDefault="002214C1" w:rsidP="002214C1">
      <w:pPr>
        <w:pStyle w:val="paragraphsub"/>
      </w:pPr>
      <w:r w:rsidRPr="00965C18">
        <w:tab/>
        <w:t>(ii)</w:t>
      </w:r>
      <w:r w:rsidRPr="00965C18">
        <w:tab/>
        <w:t>in the case of interests in their character as CGT assets—from post</w:t>
      </w:r>
      <w:r w:rsidR="00442C70">
        <w:noBreakHyphen/>
      </w:r>
      <w:r w:rsidRPr="00965C18">
        <w:t>CGT assets to pre</w:t>
      </w:r>
      <w:r w:rsidR="00442C70">
        <w:noBreakHyphen/>
      </w:r>
      <w:r w:rsidRPr="00965C18">
        <w:t>CGT assets; or</w:t>
      </w:r>
    </w:p>
    <w:p w14:paraId="1AF737FF" w14:textId="77777777" w:rsidR="002214C1" w:rsidRPr="00965C18" w:rsidRDefault="002214C1" w:rsidP="002214C1">
      <w:pPr>
        <w:pStyle w:val="paragraphsub"/>
      </w:pPr>
      <w:r w:rsidRPr="00965C18">
        <w:tab/>
        <w:t>(iii)</w:t>
      </w:r>
      <w:r w:rsidRPr="00965C18">
        <w:tab/>
        <w:t>between interests of different characters.</w:t>
      </w:r>
    </w:p>
    <w:p w14:paraId="192BE21E" w14:textId="145F11F0" w:rsidR="002214C1" w:rsidRPr="00965C18" w:rsidRDefault="002214C1" w:rsidP="002214C1">
      <w:pPr>
        <w:pStyle w:val="ActHead5"/>
      </w:pPr>
      <w:bookmarkStart w:id="20" w:name="_Toc201757720"/>
      <w:r w:rsidRPr="00965C18">
        <w:rPr>
          <w:rStyle w:val="CharSectno"/>
        </w:rPr>
        <w:lastRenderedPageBreak/>
        <w:t>725</w:t>
      </w:r>
      <w:r w:rsidR="00442C70">
        <w:rPr>
          <w:rStyle w:val="CharSectno"/>
        </w:rPr>
        <w:noBreakHyphen/>
      </w:r>
      <w:r w:rsidRPr="00965C18">
        <w:rPr>
          <w:rStyle w:val="CharSectno"/>
        </w:rPr>
        <w:t>50</w:t>
      </w:r>
      <w:r w:rsidRPr="00965C18">
        <w:t xml:space="preserve">  When a direct value shift has consequences under this Division</w:t>
      </w:r>
      <w:bookmarkEnd w:id="20"/>
    </w:p>
    <w:p w14:paraId="438E6061" w14:textId="45B5D051" w:rsidR="002214C1" w:rsidRPr="00965C18" w:rsidRDefault="002214C1" w:rsidP="002214C1">
      <w:pPr>
        <w:pStyle w:val="subsection"/>
      </w:pPr>
      <w:r w:rsidRPr="00965C18">
        <w:tab/>
      </w:r>
      <w:r w:rsidRPr="00965C18">
        <w:tab/>
        <w:t xml:space="preserve">A </w:t>
      </w:r>
      <w:r w:rsidR="00442C70" w:rsidRPr="00442C70">
        <w:rPr>
          <w:position w:val="6"/>
          <w:sz w:val="16"/>
        </w:rPr>
        <w:t>*</w:t>
      </w:r>
      <w:r w:rsidRPr="00965C18">
        <w:t xml:space="preserve">direct value shift under a </w:t>
      </w:r>
      <w:r w:rsidR="00442C70" w:rsidRPr="00442C70">
        <w:rPr>
          <w:position w:val="6"/>
          <w:sz w:val="16"/>
        </w:rPr>
        <w:t>*</w:t>
      </w:r>
      <w:r w:rsidRPr="00965C18">
        <w:t xml:space="preserve">scheme involving </w:t>
      </w:r>
      <w:r w:rsidR="00442C70" w:rsidRPr="00442C70">
        <w:rPr>
          <w:position w:val="6"/>
          <w:sz w:val="16"/>
        </w:rPr>
        <w:t>*</w:t>
      </w:r>
      <w:r w:rsidRPr="00965C18">
        <w:t xml:space="preserve">equity or loan interests in an entity (the </w:t>
      </w:r>
      <w:r w:rsidRPr="00965C18">
        <w:rPr>
          <w:b/>
          <w:i/>
        </w:rPr>
        <w:t>target entity</w:t>
      </w:r>
      <w:r w:rsidRPr="00965C18">
        <w:t>) has consequences for you under this Division if, and only if:</w:t>
      </w:r>
    </w:p>
    <w:p w14:paraId="48144E04" w14:textId="4EAA5FA4" w:rsidR="002214C1" w:rsidRPr="00965C18" w:rsidRDefault="002214C1" w:rsidP="002214C1">
      <w:pPr>
        <w:pStyle w:val="paragraph"/>
      </w:pPr>
      <w:r w:rsidRPr="00965C18">
        <w:tab/>
        <w:t>(a)</w:t>
      </w:r>
      <w:r w:rsidRPr="00965C18">
        <w:tab/>
        <w:t xml:space="preserve">the target entity is a company or trust at some time during the </w:t>
      </w:r>
      <w:r w:rsidR="00442C70" w:rsidRPr="00442C70">
        <w:rPr>
          <w:position w:val="6"/>
          <w:sz w:val="16"/>
        </w:rPr>
        <w:t>*</w:t>
      </w:r>
      <w:r w:rsidRPr="00965C18">
        <w:t>scheme period; and</w:t>
      </w:r>
    </w:p>
    <w:p w14:paraId="4E01D50E" w14:textId="75CEC023" w:rsidR="002214C1" w:rsidRPr="00965C18" w:rsidRDefault="002214C1" w:rsidP="002214C1">
      <w:pPr>
        <w:pStyle w:val="paragraph"/>
      </w:pPr>
      <w:r w:rsidRPr="00965C18">
        <w:tab/>
        <w:t>(b)</w:t>
      </w:r>
      <w:r w:rsidRPr="00965C18">
        <w:tab/>
        <w:t>section</w:t>
      </w:r>
      <w:r w:rsidR="001F75DF" w:rsidRPr="00965C18">
        <w:t> </w:t>
      </w:r>
      <w:r w:rsidRPr="00965C18">
        <w:t>725</w:t>
      </w:r>
      <w:r w:rsidR="00442C70">
        <w:noBreakHyphen/>
      </w:r>
      <w:r w:rsidRPr="00965C18">
        <w:t>55 (Controlling entity test) is satisfied; and</w:t>
      </w:r>
    </w:p>
    <w:p w14:paraId="37575F9D" w14:textId="062DF0BF" w:rsidR="002214C1" w:rsidRPr="00965C18" w:rsidRDefault="002214C1" w:rsidP="002214C1">
      <w:pPr>
        <w:pStyle w:val="paragraph"/>
      </w:pPr>
      <w:r w:rsidRPr="00965C18">
        <w:tab/>
        <w:t>(c)</w:t>
      </w:r>
      <w:r w:rsidRPr="00965C18">
        <w:tab/>
        <w:t>section</w:t>
      </w:r>
      <w:r w:rsidR="001F75DF" w:rsidRPr="00965C18">
        <w:t> </w:t>
      </w:r>
      <w:r w:rsidRPr="00965C18">
        <w:t>725</w:t>
      </w:r>
      <w:r w:rsidR="00442C70">
        <w:noBreakHyphen/>
      </w:r>
      <w:r w:rsidRPr="00965C18">
        <w:t>65 (Cause of the value shift) is satisfied; and</w:t>
      </w:r>
    </w:p>
    <w:p w14:paraId="2DFBE899" w14:textId="088E9194" w:rsidR="002214C1" w:rsidRPr="00965C18" w:rsidRDefault="002214C1" w:rsidP="002214C1">
      <w:pPr>
        <w:pStyle w:val="paragraph"/>
      </w:pPr>
      <w:r w:rsidRPr="00965C18">
        <w:tab/>
        <w:t>(d)</w:t>
      </w:r>
      <w:r w:rsidRPr="00965C18">
        <w:tab/>
        <w:t xml:space="preserve">you are an </w:t>
      </w:r>
      <w:r w:rsidR="00442C70" w:rsidRPr="00442C70">
        <w:rPr>
          <w:position w:val="6"/>
          <w:sz w:val="16"/>
        </w:rPr>
        <w:t>*</w:t>
      </w:r>
      <w:r w:rsidRPr="00965C18">
        <w:t xml:space="preserve">affected owner of a </w:t>
      </w:r>
      <w:r w:rsidR="00442C70" w:rsidRPr="00442C70">
        <w:rPr>
          <w:position w:val="6"/>
          <w:sz w:val="16"/>
        </w:rPr>
        <w:t>*</w:t>
      </w:r>
      <w:r w:rsidRPr="00965C18">
        <w:t xml:space="preserve">down interest, or an </w:t>
      </w:r>
      <w:r w:rsidR="00442C70" w:rsidRPr="00442C70">
        <w:rPr>
          <w:position w:val="6"/>
          <w:sz w:val="16"/>
        </w:rPr>
        <w:t>*</w:t>
      </w:r>
      <w:r w:rsidRPr="00965C18">
        <w:t xml:space="preserve">affected owner of an </w:t>
      </w:r>
      <w:r w:rsidR="00442C70" w:rsidRPr="00442C70">
        <w:rPr>
          <w:position w:val="6"/>
          <w:sz w:val="16"/>
        </w:rPr>
        <w:t>*</w:t>
      </w:r>
      <w:r w:rsidRPr="00965C18">
        <w:t>up interest, or both; and</w:t>
      </w:r>
    </w:p>
    <w:p w14:paraId="3416F1E6" w14:textId="7E246C41" w:rsidR="002214C1" w:rsidRPr="00965C18" w:rsidRDefault="002214C1" w:rsidP="002214C1">
      <w:pPr>
        <w:pStyle w:val="paragraph"/>
      </w:pPr>
      <w:r w:rsidRPr="00965C18">
        <w:tab/>
        <w:t>(e)</w:t>
      </w:r>
      <w:r w:rsidRPr="00965C18">
        <w:tab/>
        <w:t>neither of sections</w:t>
      </w:r>
      <w:r w:rsidR="001F75DF" w:rsidRPr="00965C18">
        <w:t> </w:t>
      </w:r>
      <w:r w:rsidRPr="00965C18">
        <w:t>725</w:t>
      </w:r>
      <w:r w:rsidR="00442C70">
        <w:noBreakHyphen/>
      </w:r>
      <w:r w:rsidRPr="00965C18">
        <w:t>90 and 725</w:t>
      </w:r>
      <w:r w:rsidR="00442C70">
        <w:noBreakHyphen/>
      </w:r>
      <w:r w:rsidRPr="00965C18">
        <w:t>95 (about direct value shifts that are reversed) applies.</w:t>
      </w:r>
    </w:p>
    <w:p w14:paraId="6F4AE6DC" w14:textId="5489BBFB" w:rsidR="002214C1" w:rsidRPr="00965C18" w:rsidRDefault="002214C1" w:rsidP="002214C1">
      <w:pPr>
        <w:pStyle w:val="notetext"/>
      </w:pPr>
      <w:r w:rsidRPr="00965C18">
        <w:t>Note:</w:t>
      </w:r>
      <w:r w:rsidRPr="00965C18">
        <w:tab/>
        <w:t>For a down interest of which you are an affected owner, the direct value shift has consequences under this Division only if section</w:t>
      </w:r>
      <w:r w:rsidR="001F75DF" w:rsidRPr="00965C18">
        <w:t> </w:t>
      </w:r>
      <w:r w:rsidRPr="00965C18">
        <w:t>725</w:t>
      </w:r>
      <w:r w:rsidR="00442C70">
        <w:noBreakHyphen/>
      </w:r>
      <w:r w:rsidRPr="00965C18">
        <w:t>70 (about material decrease in market value) is satisfied.</w:t>
      </w:r>
    </w:p>
    <w:p w14:paraId="27876BC0" w14:textId="0E766366" w:rsidR="002214C1" w:rsidRPr="00965C18" w:rsidRDefault="002214C1" w:rsidP="002214C1">
      <w:pPr>
        <w:pStyle w:val="ActHead5"/>
      </w:pPr>
      <w:bookmarkStart w:id="21" w:name="_Toc201757721"/>
      <w:r w:rsidRPr="00965C18">
        <w:rPr>
          <w:rStyle w:val="CharSectno"/>
        </w:rPr>
        <w:t>725</w:t>
      </w:r>
      <w:r w:rsidR="00442C70">
        <w:rPr>
          <w:rStyle w:val="CharSectno"/>
        </w:rPr>
        <w:noBreakHyphen/>
      </w:r>
      <w:r w:rsidRPr="00965C18">
        <w:rPr>
          <w:rStyle w:val="CharSectno"/>
        </w:rPr>
        <w:t>55</w:t>
      </w:r>
      <w:r w:rsidRPr="00965C18">
        <w:t xml:space="preserve">  Controlling entity test</w:t>
      </w:r>
      <w:bookmarkEnd w:id="21"/>
    </w:p>
    <w:p w14:paraId="113D78E6" w14:textId="7D8AAF9E" w:rsidR="002214C1" w:rsidRPr="00965C18" w:rsidRDefault="002214C1" w:rsidP="002214C1">
      <w:pPr>
        <w:pStyle w:val="subsection"/>
      </w:pPr>
      <w:r w:rsidRPr="00965C18">
        <w:tab/>
      </w:r>
      <w:r w:rsidRPr="00965C18">
        <w:tab/>
        <w:t xml:space="preserve">An entity (the </w:t>
      </w:r>
      <w:r w:rsidRPr="00965C18">
        <w:rPr>
          <w:b/>
          <w:i/>
        </w:rPr>
        <w:t>controller</w:t>
      </w:r>
      <w:r w:rsidRPr="00965C18">
        <w:t xml:space="preserve">) must </w:t>
      </w:r>
      <w:r w:rsidR="00442C70" w:rsidRPr="00442C70">
        <w:rPr>
          <w:position w:val="6"/>
          <w:sz w:val="16"/>
        </w:rPr>
        <w:t>*</w:t>
      </w:r>
      <w:r w:rsidRPr="00965C18">
        <w:t xml:space="preserve">control (for value shifting purposes) the target entity at some time during the period starting when the </w:t>
      </w:r>
      <w:r w:rsidR="00442C70" w:rsidRPr="00442C70">
        <w:rPr>
          <w:position w:val="6"/>
          <w:sz w:val="16"/>
        </w:rPr>
        <w:t>*</w:t>
      </w:r>
      <w:r w:rsidRPr="00965C18">
        <w:t xml:space="preserve">scheme is entered into and ending when it has been carried out. (That period is the </w:t>
      </w:r>
      <w:r w:rsidRPr="00965C18">
        <w:rPr>
          <w:b/>
          <w:i/>
        </w:rPr>
        <w:t>scheme period</w:t>
      </w:r>
      <w:r w:rsidRPr="00965C18">
        <w:t>.)</w:t>
      </w:r>
    </w:p>
    <w:p w14:paraId="7E53C25A" w14:textId="06E5258C" w:rsidR="002214C1" w:rsidRPr="00965C18" w:rsidRDefault="002214C1" w:rsidP="002214C1">
      <w:pPr>
        <w:pStyle w:val="TLPnoteright"/>
      </w:pPr>
      <w:r w:rsidRPr="00965C18">
        <w:t xml:space="preserve">For the concept of </w:t>
      </w:r>
      <w:r w:rsidRPr="00965C18">
        <w:rPr>
          <w:b/>
          <w:i/>
        </w:rPr>
        <w:t>control (for value shifting purposes)</w:t>
      </w:r>
      <w:r w:rsidRPr="00965C18">
        <w:t>,</w:t>
      </w:r>
      <w:r w:rsidRPr="00965C18">
        <w:br/>
        <w:t>see sections</w:t>
      </w:r>
      <w:r w:rsidR="001F75DF" w:rsidRPr="00965C18">
        <w:t> </w:t>
      </w:r>
      <w:r w:rsidRPr="00965C18">
        <w:t>727</w:t>
      </w:r>
      <w:r w:rsidR="00442C70">
        <w:noBreakHyphen/>
      </w:r>
      <w:r w:rsidRPr="00965C18">
        <w:t>355 to 727</w:t>
      </w:r>
      <w:r w:rsidR="00442C70">
        <w:noBreakHyphen/>
      </w:r>
      <w:r w:rsidRPr="00965C18">
        <w:t>375.</w:t>
      </w:r>
    </w:p>
    <w:p w14:paraId="6E53FCBD" w14:textId="29FA1A2C" w:rsidR="002214C1" w:rsidRPr="00965C18" w:rsidRDefault="002214C1" w:rsidP="002214C1">
      <w:pPr>
        <w:pStyle w:val="ActHead5"/>
      </w:pPr>
      <w:bookmarkStart w:id="22" w:name="_Toc201757722"/>
      <w:r w:rsidRPr="00965C18">
        <w:rPr>
          <w:rStyle w:val="CharSectno"/>
        </w:rPr>
        <w:t>725</w:t>
      </w:r>
      <w:r w:rsidR="00442C70">
        <w:rPr>
          <w:rStyle w:val="CharSectno"/>
        </w:rPr>
        <w:noBreakHyphen/>
      </w:r>
      <w:r w:rsidRPr="00965C18">
        <w:rPr>
          <w:rStyle w:val="CharSectno"/>
        </w:rPr>
        <w:t>65</w:t>
      </w:r>
      <w:r w:rsidRPr="00965C18">
        <w:t xml:space="preserve">  Cause of the value shift</w:t>
      </w:r>
      <w:bookmarkEnd w:id="22"/>
    </w:p>
    <w:p w14:paraId="2713DD37" w14:textId="77777777" w:rsidR="002214C1" w:rsidRPr="00965C18" w:rsidRDefault="002214C1" w:rsidP="002214C1">
      <w:pPr>
        <w:pStyle w:val="subsection"/>
      </w:pPr>
      <w:r w:rsidRPr="00965C18">
        <w:tab/>
        <w:t>(1)</w:t>
      </w:r>
      <w:r w:rsidRPr="00965C18">
        <w:tab/>
        <w:t>It must be the case that one or more of the following:</w:t>
      </w:r>
    </w:p>
    <w:p w14:paraId="401A58E1" w14:textId="77777777" w:rsidR="002214C1" w:rsidRPr="00965C18" w:rsidRDefault="002214C1" w:rsidP="002214C1">
      <w:pPr>
        <w:pStyle w:val="paragraph"/>
      </w:pPr>
      <w:r w:rsidRPr="00965C18">
        <w:tab/>
        <w:t>(a)</w:t>
      </w:r>
      <w:r w:rsidRPr="00965C18">
        <w:tab/>
        <w:t>the target entity;</w:t>
      </w:r>
    </w:p>
    <w:p w14:paraId="4DD077AB" w14:textId="77777777" w:rsidR="002214C1" w:rsidRPr="00965C18" w:rsidRDefault="002214C1" w:rsidP="002214C1">
      <w:pPr>
        <w:pStyle w:val="paragraph"/>
      </w:pPr>
      <w:r w:rsidRPr="00965C18">
        <w:tab/>
        <w:t>(b)</w:t>
      </w:r>
      <w:r w:rsidRPr="00965C18">
        <w:tab/>
        <w:t>the controller;</w:t>
      </w:r>
    </w:p>
    <w:p w14:paraId="518BC358" w14:textId="45D842A6" w:rsidR="002214C1" w:rsidRPr="00965C18" w:rsidRDefault="002214C1" w:rsidP="002214C1">
      <w:pPr>
        <w:pStyle w:val="paragraph"/>
      </w:pPr>
      <w:r w:rsidRPr="00965C18">
        <w:tab/>
        <w:t>(c)</w:t>
      </w:r>
      <w:r w:rsidRPr="00965C18">
        <w:tab/>
        <w:t xml:space="preserve">an entity that was an </w:t>
      </w:r>
      <w:r w:rsidR="00442C70" w:rsidRPr="00442C70">
        <w:rPr>
          <w:position w:val="6"/>
          <w:sz w:val="16"/>
        </w:rPr>
        <w:t>*</w:t>
      </w:r>
      <w:r w:rsidRPr="00965C18">
        <w:t xml:space="preserve">associate of the controller at some time during or after the </w:t>
      </w:r>
      <w:r w:rsidR="00442C70" w:rsidRPr="00442C70">
        <w:rPr>
          <w:position w:val="6"/>
          <w:sz w:val="16"/>
        </w:rPr>
        <w:t>*</w:t>
      </w:r>
      <w:r w:rsidRPr="00965C18">
        <w:t>scheme period;</w:t>
      </w:r>
    </w:p>
    <w:p w14:paraId="79D1FA35" w14:textId="1E7D3E2B" w:rsidR="002214C1" w:rsidRPr="00965C18" w:rsidRDefault="002214C1" w:rsidP="002214C1">
      <w:pPr>
        <w:pStyle w:val="paragraph"/>
      </w:pPr>
      <w:r w:rsidRPr="00965C18">
        <w:tab/>
        <w:t>(d)</w:t>
      </w:r>
      <w:r w:rsidRPr="00965C18">
        <w:tab/>
        <w:t xml:space="preserve">an </w:t>
      </w:r>
      <w:r w:rsidR="00442C70" w:rsidRPr="00442C70">
        <w:rPr>
          <w:position w:val="6"/>
          <w:sz w:val="16"/>
        </w:rPr>
        <w:t>*</w:t>
      </w:r>
      <w:r w:rsidRPr="00965C18">
        <w:t xml:space="preserve">active participant in the </w:t>
      </w:r>
      <w:r w:rsidR="00442C70" w:rsidRPr="00442C70">
        <w:rPr>
          <w:position w:val="6"/>
          <w:sz w:val="16"/>
        </w:rPr>
        <w:t>*</w:t>
      </w:r>
      <w:r w:rsidRPr="00965C18">
        <w:t>scheme;</w:t>
      </w:r>
    </w:p>
    <w:p w14:paraId="0778AB09" w14:textId="77777777" w:rsidR="002214C1" w:rsidRPr="00965C18" w:rsidRDefault="002214C1" w:rsidP="002214C1">
      <w:pPr>
        <w:pStyle w:val="subsection2"/>
      </w:pPr>
      <w:r w:rsidRPr="00965C18">
        <w:lastRenderedPageBreak/>
        <w:t>(either alone or together with one or more other entities) did under the scheme the one or more things:</w:t>
      </w:r>
    </w:p>
    <w:p w14:paraId="3B461B69" w14:textId="3BC53C5C" w:rsidR="002214C1" w:rsidRPr="00965C18" w:rsidRDefault="002214C1" w:rsidP="002214C1">
      <w:pPr>
        <w:pStyle w:val="paragraph"/>
      </w:pPr>
      <w:r w:rsidRPr="00965C18">
        <w:tab/>
        <w:t>(e)</w:t>
      </w:r>
      <w:r w:rsidRPr="00965C18">
        <w:tab/>
        <w:t xml:space="preserve">to which the decrease in the </w:t>
      </w:r>
      <w:r w:rsidR="00442C70" w:rsidRPr="00442C70">
        <w:rPr>
          <w:position w:val="6"/>
          <w:sz w:val="16"/>
        </w:rPr>
        <w:t>*</w:t>
      </w:r>
      <w:r w:rsidRPr="00965C18">
        <w:t xml:space="preserve">market value of the </w:t>
      </w:r>
      <w:r w:rsidR="00442C70" w:rsidRPr="00442C70">
        <w:rPr>
          <w:position w:val="6"/>
          <w:sz w:val="16"/>
        </w:rPr>
        <w:t>*</w:t>
      </w:r>
      <w:r w:rsidRPr="00965C18">
        <w:t>down interests is reasonably attributable; and</w:t>
      </w:r>
    </w:p>
    <w:p w14:paraId="0B966C41" w14:textId="7D2CCF67" w:rsidR="002214C1" w:rsidRPr="00965C18" w:rsidRDefault="002214C1" w:rsidP="002214C1">
      <w:pPr>
        <w:pStyle w:val="paragraph"/>
      </w:pPr>
      <w:r w:rsidRPr="00965C18">
        <w:tab/>
        <w:t>(f)</w:t>
      </w:r>
      <w:r w:rsidRPr="00965C18">
        <w:tab/>
        <w:t xml:space="preserve">to which the increase in the market value of the </w:t>
      </w:r>
      <w:r w:rsidR="00442C70" w:rsidRPr="00442C70">
        <w:rPr>
          <w:position w:val="6"/>
          <w:sz w:val="16"/>
        </w:rPr>
        <w:t>*</w:t>
      </w:r>
      <w:r w:rsidRPr="00965C18">
        <w:t xml:space="preserve">up interests, or the issue of up interests at a </w:t>
      </w:r>
      <w:r w:rsidR="00442C70" w:rsidRPr="00442C70">
        <w:rPr>
          <w:position w:val="6"/>
          <w:sz w:val="16"/>
        </w:rPr>
        <w:t>*</w:t>
      </w:r>
      <w:r w:rsidRPr="00965C18">
        <w:t xml:space="preserve">discount, is reasonably attributable, or that is or include the issue of up interests at a </w:t>
      </w:r>
      <w:r w:rsidR="00442C70" w:rsidRPr="00442C70">
        <w:rPr>
          <w:position w:val="6"/>
          <w:sz w:val="16"/>
        </w:rPr>
        <w:t>*</w:t>
      </w:r>
      <w:r w:rsidRPr="00965C18">
        <w:t>discount.</w:t>
      </w:r>
    </w:p>
    <w:p w14:paraId="24C3BCAD" w14:textId="77777777" w:rsidR="002214C1" w:rsidRPr="00965C18" w:rsidRDefault="002214C1" w:rsidP="002214C1">
      <w:pPr>
        <w:pStyle w:val="SubsectionHead"/>
      </w:pPr>
      <w:r w:rsidRPr="00965C18">
        <w:t>Active participants (if target entity is closely held)</w:t>
      </w:r>
    </w:p>
    <w:p w14:paraId="042A0222" w14:textId="7CE5C90F" w:rsidR="002214C1" w:rsidRPr="00965C18" w:rsidRDefault="002214C1" w:rsidP="002214C1">
      <w:pPr>
        <w:pStyle w:val="subsection"/>
      </w:pPr>
      <w:r w:rsidRPr="00965C18">
        <w:tab/>
        <w:t>(2)</w:t>
      </w:r>
      <w:r w:rsidRPr="00965C18">
        <w:tab/>
        <w:t xml:space="preserve">An entity (the </w:t>
      </w:r>
      <w:r w:rsidRPr="00965C18">
        <w:rPr>
          <w:b/>
          <w:i/>
        </w:rPr>
        <w:t>first entity</w:t>
      </w:r>
      <w:r w:rsidRPr="00965C18">
        <w:t xml:space="preserve">) is an </w:t>
      </w:r>
      <w:r w:rsidRPr="00965C18">
        <w:rPr>
          <w:b/>
          <w:i/>
        </w:rPr>
        <w:t>active participant</w:t>
      </w:r>
      <w:r w:rsidRPr="00965C18">
        <w:t xml:space="preserve"> in the </w:t>
      </w:r>
      <w:r w:rsidR="00442C70" w:rsidRPr="00442C70">
        <w:rPr>
          <w:position w:val="6"/>
          <w:sz w:val="16"/>
        </w:rPr>
        <w:t>*</w:t>
      </w:r>
      <w:r w:rsidRPr="00965C18">
        <w:t>scheme if, and only if:</w:t>
      </w:r>
    </w:p>
    <w:p w14:paraId="5AA07830" w14:textId="5C6CD3EF" w:rsidR="002214C1" w:rsidRPr="00965C18" w:rsidRDefault="002214C1" w:rsidP="002214C1">
      <w:pPr>
        <w:pStyle w:val="paragraph"/>
      </w:pPr>
      <w:r w:rsidRPr="00965C18">
        <w:tab/>
        <w:t>(a)</w:t>
      </w:r>
      <w:r w:rsidRPr="00965C18">
        <w:tab/>
        <w:t xml:space="preserve">at some time during the </w:t>
      </w:r>
      <w:r w:rsidR="00442C70" w:rsidRPr="00442C70">
        <w:rPr>
          <w:position w:val="6"/>
          <w:sz w:val="16"/>
        </w:rPr>
        <w:t>*</w:t>
      </w:r>
      <w:r w:rsidRPr="00965C18">
        <w:t>scheme period, the target entity has fewer than 300 members (in the case of a company) or fewer than 300 beneficiaries (in the case of a trust); and</w:t>
      </w:r>
    </w:p>
    <w:p w14:paraId="592FBF39" w14:textId="0BF250CE" w:rsidR="002214C1" w:rsidRPr="00965C18" w:rsidRDefault="002214C1" w:rsidP="002214C1">
      <w:pPr>
        <w:pStyle w:val="paragraph"/>
      </w:pPr>
      <w:r w:rsidRPr="00965C18">
        <w:tab/>
        <w:t>(b)</w:t>
      </w:r>
      <w:r w:rsidRPr="00965C18">
        <w:tab/>
        <w:t xml:space="preserve">the first entity has actively participated in, or directly facilitated, the entering into or carrying out of the </w:t>
      </w:r>
      <w:r w:rsidR="00442C70" w:rsidRPr="00442C70">
        <w:rPr>
          <w:position w:val="6"/>
          <w:sz w:val="16"/>
        </w:rPr>
        <w:t>*</w:t>
      </w:r>
      <w:r w:rsidRPr="00965C18">
        <w:t>scheme (whether or not it did so at the direction of some other entity); and</w:t>
      </w:r>
    </w:p>
    <w:p w14:paraId="17C7DC3B" w14:textId="77777777" w:rsidR="002214C1" w:rsidRPr="00965C18" w:rsidRDefault="002214C1" w:rsidP="002214C1">
      <w:pPr>
        <w:pStyle w:val="paragraph"/>
      </w:pPr>
      <w:r w:rsidRPr="00965C18">
        <w:tab/>
        <w:t>(c)</w:t>
      </w:r>
      <w:r w:rsidRPr="00965C18">
        <w:tab/>
        <w:t>the first entity:</w:t>
      </w:r>
    </w:p>
    <w:p w14:paraId="695873D6" w14:textId="30ECD2DE" w:rsidR="002214C1" w:rsidRPr="00965C18" w:rsidRDefault="002214C1" w:rsidP="002214C1">
      <w:pPr>
        <w:pStyle w:val="paragraphsub"/>
      </w:pPr>
      <w:r w:rsidRPr="00965C18">
        <w:tab/>
        <w:t>(i)</w:t>
      </w:r>
      <w:r w:rsidRPr="00965C18">
        <w:tab/>
        <w:t xml:space="preserve">owns a </w:t>
      </w:r>
      <w:r w:rsidR="00442C70" w:rsidRPr="00442C70">
        <w:rPr>
          <w:position w:val="6"/>
          <w:sz w:val="16"/>
        </w:rPr>
        <w:t>*</w:t>
      </w:r>
      <w:r w:rsidRPr="00965C18">
        <w:t xml:space="preserve">down interest at the </w:t>
      </w:r>
      <w:r w:rsidR="00442C70" w:rsidRPr="00442C70">
        <w:rPr>
          <w:position w:val="6"/>
          <w:sz w:val="16"/>
        </w:rPr>
        <w:t>*</w:t>
      </w:r>
      <w:r w:rsidRPr="00965C18">
        <w:t>decrease time; or</w:t>
      </w:r>
    </w:p>
    <w:p w14:paraId="0160BF9F" w14:textId="23D64A0C" w:rsidR="002214C1" w:rsidRPr="00965C18" w:rsidRDefault="002214C1" w:rsidP="002214C1">
      <w:pPr>
        <w:pStyle w:val="paragraphsub"/>
      </w:pPr>
      <w:r w:rsidRPr="00965C18">
        <w:tab/>
        <w:t>(ii)</w:t>
      </w:r>
      <w:r w:rsidRPr="00965C18">
        <w:tab/>
        <w:t xml:space="preserve">owns an </w:t>
      </w:r>
      <w:r w:rsidR="00442C70" w:rsidRPr="00442C70">
        <w:rPr>
          <w:position w:val="6"/>
          <w:sz w:val="16"/>
        </w:rPr>
        <w:t>*</w:t>
      </w:r>
      <w:r w:rsidRPr="00965C18">
        <w:t xml:space="preserve">up interest at the </w:t>
      </w:r>
      <w:r w:rsidR="00442C70" w:rsidRPr="00442C70">
        <w:rPr>
          <w:position w:val="6"/>
          <w:sz w:val="16"/>
        </w:rPr>
        <w:t>*</w:t>
      </w:r>
      <w:r w:rsidRPr="00965C18">
        <w:t xml:space="preserve">increase time or has an up interest issued to it at a </w:t>
      </w:r>
      <w:r w:rsidR="00442C70" w:rsidRPr="00442C70">
        <w:rPr>
          <w:position w:val="6"/>
          <w:sz w:val="16"/>
        </w:rPr>
        <w:t>*</w:t>
      </w:r>
      <w:r w:rsidRPr="00965C18">
        <w:t xml:space="preserve">discount because of the </w:t>
      </w:r>
      <w:r w:rsidR="00442C70" w:rsidRPr="00442C70">
        <w:rPr>
          <w:position w:val="6"/>
          <w:sz w:val="16"/>
        </w:rPr>
        <w:t>*</w:t>
      </w:r>
      <w:r w:rsidRPr="00965C18">
        <w:t>direct value shift.</w:t>
      </w:r>
    </w:p>
    <w:p w14:paraId="77A3F94C" w14:textId="77777777" w:rsidR="002214C1" w:rsidRPr="00965C18" w:rsidRDefault="002214C1" w:rsidP="002214C1">
      <w:pPr>
        <w:pStyle w:val="SubsectionHead"/>
      </w:pPr>
      <w:r w:rsidRPr="00965C18">
        <w:t>When an entity has 300 or more members or beneficiaries</w:t>
      </w:r>
    </w:p>
    <w:p w14:paraId="689FBDD6" w14:textId="6A82462D" w:rsidR="002214C1" w:rsidRPr="00965C18" w:rsidRDefault="002214C1" w:rsidP="002214C1">
      <w:pPr>
        <w:pStyle w:val="subsection"/>
      </w:pPr>
      <w:r w:rsidRPr="00965C18">
        <w:tab/>
        <w:t>(3)</w:t>
      </w:r>
      <w:r w:rsidRPr="00965C18">
        <w:tab/>
        <w:t>Section</w:t>
      </w:r>
      <w:r w:rsidR="001F75DF" w:rsidRPr="00965C18">
        <w:t> </w:t>
      </w:r>
      <w:r w:rsidRPr="00965C18">
        <w:t>124</w:t>
      </w:r>
      <w:r w:rsidR="00442C70">
        <w:noBreakHyphen/>
      </w:r>
      <w:r w:rsidRPr="00965C18">
        <w:t>810 (under which certain companies and trusts are not regarded as having 300 or more members or beneficiaries) also applies for the purposes of this Division.</w:t>
      </w:r>
    </w:p>
    <w:p w14:paraId="5342AF68" w14:textId="2785B9E0" w:rsidR="002214C1" w:rsidRPr="00965C18" w:rsidRDefault="002214C1" w:rsidP="002214C1">
      <w:pPr>
        <w:pStyle w:val="subsection"/>
      </w:pPr>
      <w:r w:rsidRPr="00965C18">
        <w:tab/>
        <w:t>(4)</w:t>
      </w:r>
      <w:r w:rsidRPr="00965C18">
        <w:tab/>
        <w:t xml:space="preserve">In addition, this Division applies to a </w:t>
      </w:r>
      <w:r w:rsidR="00442C70" w:rsidRPr="00442C70">
        <w:rPr>
          <w:position w:val="6"/>
          <w:sz w:val="16"/>
        </w:rPr>
        <w:t>*</w:t>
      </w:r>
      <w:r w:rsidRPr="00965C18">
        <w:t>non</w:t>
      </w:r>
      <w:r w:rsidR="00442C70">
        <w:noBreakHyphen/>
      </w:r>
      <w:r w:rsidRPr="00965C18">
        <w:t>fixed trust as if it did not have 300 or more beneficiaries.</w:t>
      </w:r>
    </w:p>
    <w:p w14:paraId="404FFB81" w14:textId="06604209" w:rsidR="002214C1" w:rsidRPr="00965C18" w:rsidRDefault="002214C1" w:rsidP="002214C1">
      <w:pPr>
        <w:pStyle w:val="ActHead5"/>
      </w:pPr>
      <w:bookmarkStart w:id="23" w:name="_Toc201757723"/>
      <w:r w:rsidRPr="00965C18">
        <w:rPr>
          <w:rStyle w:val="CharSectno"/>
        </w:rPr>
        <w:lastRenderedPageBreak/>
        <w:t>725</w:t>
      </w:r>
      <w:r w:rsidR="00442C70">
        <w:rPr>
          <w:rStyle w:val="CharSectno"/>
        </w:rPr>
        <w:noBreakHyphen/>
      </w:r>
      <w:r w:rsidRPr="00965C18">
        <w:rPr>
          <w:rStyle w:val="CharSectno"/>
        </w:rPr>
        <w:t>70</w:t>
      </w:r>
      <w:r w:rsidRPr="00965C18">
        <w:t xml:space="preserve">  Consequences for down interest only if there is a material decrease in its market value</w:t>
      </w:r>
      <w:bookmarkEnd w:id="23"/>
    </w:p>
    <w:p w14:paraId="57704BB8" w14:textId="1534A1D4" w:rsidR="002214C1" w:rsidRPr="00965C18" w:rsidRDefault="002214C1" w:rsidP="002214C1">
      <w:pPr>
        <w:pStyle w:val="subsection"/>
      </w:pPr>
      <w:r w:rsidRPr="00965C18">
        <w:tab/>
        <w:t>(1)</w:t>
      </w:r>
      <w:r w:rsidRPr="00965C18">
        <w:tab/>
        <w:t xml:space="preserve">For a </w:t>
      </w:r>
      <w:r w:rsidR="00442C70" w:rsidRPr="00442C70">
        <w:rPr>
          <w:position w:val="6"/>
          <w:sz w:val="16"/>
        </w:rPr>
        <w:t>*</w:t>
      </w:r>
      <w:r w:rsidRPr="00965C18">
        <w:t xml:space="preserve">down interest of which you are an </w:t>
      </w:r>
      <w:r w:rsidR="00442C70" w:rsidRPr="00442C70">
        <w:rPr>
          <w:position w:val="6"/>
          <w:sz w:val="16"/>
        </w:rPr>
        <w:t>*</w:t>
      </w:r>
      <w:r w:rsidRPr="00965C18">
        <w:t xml:space="preserve">affected owner, the </w:t>
      </w:r>
      <w:r w:rsidR="00442C70" w:rsidRPr="00442C70">
        <w:rPr>
          <w:position w:val="6"/>
          <w:sz w:val="16"/>
        </w:rPr>
        <w:t>*</w:t>
      </w:r>
      <w:r w:rsidRPr="00965C18">
        <w:t xml:space="preserve">direct value shift has consequences under this Division only if the sum of the decreases in the </w:t>
      </w:r>
      <w:r w:rsidR="00442C70" w:rsidRPr="00442C70">
        <w:rPr>
          <w:position w:val="6"/>
          <w:sz w:val="16"/>
        </w:rPr>
        <w:t>*</w:t>
      </w:r>
      <w:r w:rsidRPr="00965C18">
        <w:t xml:space="preserve">market value of all down interests because of direct value shifts under the same </w:t>
      </w:r>
      <w:r w:rsidR="00442C70" w:rsidRPr="00442C70">
        <w:rPr>
          <w:position w:val="6"/>
          <w:sz w:val="16"/>
        </w:rPr>
        <w:t>*</w:t>
      </w:r>
      <w:r w:rsidRPr="00965C18">
        <w:t>scheme as the direct value shift is at least $150,000.</w:t>
      </w:r>
    </w:p>
    <w:p w14:paraId="0A15B31B" w14:textId="77777777" w:rsidR="002214C1" w:rsidRPr="00965C18" w:rsidRDefault="002214C1" w:rsidP="002214C1">
      <w:pPr>
        <w:pStyle w:val="notetext"/>
      </w:pPr>
      <w:r w:rsidRPr="00965C18">
        <w:t>Note:</w:t>
      </w:r>
      <w:r w:rsidRPr="00965C18">
        <w:tab/>
        <w:t>In working out the sum of the decreases in market value of all down interests, it will be necessary to include decreases not only in your down interests, but also in those of other affected owners and of entities that are not affected owners.</w:t>
      </w:r>
    </w:p>
    <w:p w14:paraId="7D84BD70" w14:textId="3765D07E" w:rsidR="002214C1" w:rsidRPr="00965C18" w:rsidRDefault="002214C1" w:rsidP="002214C1">
      <w:pPr>
        <w:pStyle w:val="subsection"/>
      </w:pPr>
      <w:r w:rsidRPr="00965C18">
        <w:tab/>
        <w:t>(2)</w:t>
      </w:r>
      <w:r w:rsidRPr="00965C18">
        <w:tab/>
        <w:t xml:space="preserve">However, if, having regard to all relevant circumstances, it is reasonable to conclude that the sole or main reason why a </w:t>
      </w:r>
      <w:r w:rsidR="00442C70" w:rsidRPr="00442C70">
        <w:rPr>
          <w:position w:val="6"/>
          <w:sz w:val="16"/>
        </w:rPr>
        <w:t>*</w:t>
      </w:r>
      <w:r w:rsidRPr="00965C18">
        <w:t xml:space="preserve">direct value shift happened under a different scheme from one or more other direct value shifts was so that </w:t>
      </w:r>
      <w:r w:rsidR="001F75DF" w:rsidRPr="00965C18">
        <w:t>subsection (</w:t>
      </w:r>
      <w:r w:rsidRPr="00965C18">
        <w:t xml:space="preserve">1) would not be satisfied for one or more of the direct value shifts mentioned in this subsection, </w:t>
      </w:r>
      <w:r w:rsidR="001F75DF" w:rsidRPr="00965C18">
        <w:t>subsection (</w:t>
      </w:r>
      <w:r w:rsidRPr="00965C18">
        <w:t>1) does not apply (and is taken never to have applied) to any of the direct value shifts.</w:t>
      </w:r>
    </w:p>
    <w:p w14:paraId="68647F73" w14:textId="7BBA290F" w:rsidR="002214C1" w:rsidRPr="00965C18" w:rsidRDefault="002214C1" w:rsidP="002214C1">
      <w:pPr>
        <w:pStyle w:val="ActHead5"/>
      </w:pPr>
      <w:bookmarkStart w:id="24" w:name="_Toc201757724"/>
      <w:r w:rsidRPr="00965C18">
        <w:rPr>
          <w:rStyle w:val="CharSectno"/>
        </w:rPr>
        <w:t>725</w:t>
      </w:r>
      <w:r w:rsidR="00442C70">
        <w:rPr>
          <w:rStyle w:val="CharSectno"/>
        </w:rPr>
        <w:noBreakHyphen/>
      </w:r>
      <w:r w:rsidRPr="00965C18">
        <w:rPr>
          <w:rStyle w:val="CharSectno"/>
        </w:rPr>
        <w:t>80</w:t>
      </w:r>
      <w:r w:rsidRPr="00965C18">
        <w:t xml:space="preserve">  Who is an affected owner of a down interest?</w:t>
      </w:r>
      <w:bookmarkEnd w:id="24"/>
    </w:p>
    <w:p w14:paraId="727A5217" w14:textId="2AA86AA5" w:rsidR="002214C1" w:rsidRPr="00965C18" w:rsidRDefault="002214C1" w:rsidP="002214C1">
      <w:pPr>
        <w:pStyle w:val="subsection"/>
      </w:pPr>
      <w:r w:rsidRPr="00965C18">
        <w:tab/>
      </w:r>
      <w:r w:rsidRPr="00965C18">
        <w:tab/>
        <w:t xml:space="preserve">An entity is an </w:t>
      </w:r>
      <w:r w:rsidRPr="00965C18">
        <w:rPr>
          <w:b/>
          <w:i/>
        </w:rPr>
        <w:t>affected owner</w:t>
      </w:r>
      <w:r w:rsidRPr="00965C18">
        <w:t xml:space="preserve"> of a </w:t>
      </w:r>
      <w:r w:rsidR="00442C70" w:rsidRPr="00442C70">
        <w:rPr>
          <w:position w:val="6"/>
          <w:sz w:val="16"/>
        </w:rPr>
        <w:t>*</w:t>
      </w:r>
      <w:r w:rsidRPr="00965C18">
        <w:t xml:space="preserve">down interest if, and only if, the entity owns the down interest at the </w:t>
      </w:r>
      <w:r w:rsidR="00442C70" w:rsidRPr="00442C70">
        <w:rPr>
          <w:position w:val="6"/>
          <w:sz w:val="16"/>
        </w:rPr>
        <w:t>*</w:t>
      </w:r>
      <w:r w:rsidRPr="00965C18">
        <w:t>decrease time and at least one of these paragraphs is satisfied:</w:t>
      </w:r>
    </w:p>
    <w:p w14:paraId="59AC2B19" w14:textId="77777777" w:rsidR="002214C1" w:rsidRPr="00965C18" w:rsidRDefault="002214C1" w:rsidP="002214C1">
      <w:pPr>
        <w:pStyle w:val="paragraph"/>
      </w:pPr>
      <w:r w:rsidRPr="00965C18">
        <w:tab/>
        <w:t>(a)</w:t>
      </w:r>
      <w:r w:rsidRPr="00965C18">
        <w:tab/>
        <w:t>the entity is the controller;</w:t>
      </w:r>
    </w:p>
    <w:p w14:paraId="3CFE49E8" w14:textId="24630F71" w:rsidR="002214C1" w:rsidRPr="00965C18" w:rsidRDefault="002214C1" w:rsidP="002214C1">
      <w:pPr>
        <w:pStyle w:val="paragraph"/>
      </w:pPr>
      <w:r w:rsidRPr="00965C18">
        <w:tab/>
        <w:t>(b)</w:t>
      </w:r>
      <w:r w:rsidRPr="00965C18">
        <w:tab/>
        <w:t xml:space="preserve">the entity was an </w:t>
      </w:r>
      <w:r w:rsidR="00442C70" w:rsidRPr="00442C70">
        <w:rPr>
          <w:position w:val="6"/>
          <w:sz w:val="16"/>
        </w:rPr>
        <w:t>*</w:t>
      </w:r>
      <w:r w:rsidRPr="00965C18">
        <w:t xml:space="preserve">associate of the controller at some time during or after the </w:t>
      </w:r>
      <w:r w:rsidR="00442C70" w:rsidRPr="00442C70">
        <w:rPr>
          <w:position w:val="6"/>
          <w:sz w:val="16"/>
        </w:rPr>
        <w:t>*</w:t>
      </w:r>
      <w:r w:rsidRPr="00965C18">
        <w:t>scheme period;</w:t>
      </w:r>
    </w:p>
    <w:p w14:paraId="02660B5F" w14:textId="0B03C3B8" w:rsidR="002214C1" w:rsidRPr="00965C18" w:rsidRDefault="002214C1" w:rsidP="002214C1">
      <w:pPr>
        <w:pStyle w:val="paragraph"/>
      </w:pPr>
      <w:r w:rsidRPr="00965C18">
        <w:tab/>
        <w:t>(c)</w:t>
      </w:r>
      <w:r w:rsidRPr="00965C18">
        <w:tab/>
        <w:t xml:space="preserve">the entity is an </w:t>
      </w:r>
      <w:r w:rsidR="00442C70" w:rsidRPr="00442C70">
        <w:rPr>
          <w:position w:val="6"/>
          <w:sz w:val="16"/>
        </w:rPr>
        <w:t>*</w:t>
      </w:r>
      <w:r w:rsidRPr="00965C18">
        <w:t xml:space="preserve">active participant in the </w:t>
      </w:r>
      <w:r w:rsidR="00442C70" w:rsidRPr="00442C70">
        <w:rPr>
          <w:position w:val="6"/>
          <w:sz w:val="16"/>
        </w:rPr>
        <w:t>*</w:t>
      </w:r>
      <w:r w:rsidRPr="00965C18">
        <w:t>scheme.</w:t>
      </w:r>
    </w:p>
    <w:p w14:paraId="1FCEF6EF" w14:textId="238E274B" w:rsidR="002214C1" w:rsidRPr="00965C18" w:rsidRDefault="002214C1" w:rsidP="002214C1">
      <w:pPr>
        <w:pStyle w:val="ActHead5"/>
      </w:pPr>
      <w:bookmarkStart w:id="25" w:name="_Toc201757725"/>
      <w:r w:rsidRPr="00965C18">
        <w:rPr>
          <w:rStyle w:val="CharSectno"/>
        </w:rPr>
        <w:t>725</w:t>
      </w:r>
      <w:r w:rsidR="00442C70">
        <w:rPr>
          <w:rStyle w:val="CharSectno"/>
        </w:rPr>
        <w:noBreakHyphen/>
      </w:r>
      <w:r w:rsidRPr="00965C18">
        <w:rPr>
          <w:rStyle w:val="CharSectno"/>
        </w:rPr>
        <w:t>85</w:t>
      </w:r>
      <w:r w:rsidRPr="00965C18">
        <w:t xml:space="preserve">  Who is an affected owner of an up interest?</w:t>
      </w:r>
      <w:bookmarkEnd w:id="25"/>
    </w:p>
    <w:p w14:paraId="61E3E3E0" w14:textId="5F1D6C89" w:rsidR="002214C1" w:rsidRPr="00965C18" w:rsidRDefault="002214C1" w:rsidP="002214C1">
      <w:pPr>
        <w:pStyle w:val="subsection"/>
      </w:pPr>
      <w:r w:rsidRPr="00965C18">
        <w:tab/>
      </w:r>
      <w:r w:rsidRPr="00965C18">
        <w:tab/>
        <w:t xml:space="preserve">An entity is an </w:t>
      </w:r>
      <w:r w:rsidRPr="00965C18">
        <w:rPr>
          <w:b/>
          <w:i/>
        </w:rPr>
        <w:t xml:space="preserve">affected owner </w:t>
      </w:r>
      <w:r w:rsidRPr="00965C18">
        <w:t xml:space="preserve">of an </w:t>
      </w:r>
      <w:r w:rsidR="00442C70" w:rsidRPr="00442C70">
        <w:rPr>
          <w:position w:val="6"/>
          <w:sz w:val="16"/>
        </w:rPr>
        <w:t>*</w:t>
      </w:r>
      <w:r w:rsidRPr="00965C18">
        <w:t>up interest if, and only if:</w:t>
      </w:r>
    </w:p>
    <w:p w14:paraId="7EA9E9EE" w14:textId="75B9AB9B" w:rsidR="002214C1" w:rsidRPr="00965C18" w:rsidRDefault="002214C1" w:rsidP="002214C1">
      <w:pPr>
        <w:pStyle w:val="paragraph"/>
      </w:pPr>
      <w:r w:rsidRPr="00965C18">
        <w:tab/>
        <w:t>(a)</w:t>
      </w:r>
      <w:r w:rsidRPr="00965C18">
        <w:tab/>
        <w:t xml:space="preserve">there is at least one </w:t>
      </w:r>
      <w:r w:rsidR="00442C70" w:rsidRPr="00442C70">
        <w:rPr>
          <w:position w:val="6"/>
          <w:sz w:val="16"/>
        </w:rPr>
        <w:t>*</w:t>
      </w:r>
      <w:r w:rsidRPr="00965C18">
        <w:t xml:space="preserve">affected owner of </w:t>
      </w:r>
      <w:r w:rsidR="00442C70" w:rsidRPr="00442C70">
        <w:rPr>
          <w:position w:val="6"/>
          <w:sz w:val="16"/>
        </w:rPr>
        <w:t>*</w:t>
      </w:r>
      <w:r w:rsidRPr="00965C18">
        <w:t>down interests; and</w:t>
      </w:r>
    </w:p>
    <w:p w14:paraId="57803C55" w14:textId="199FB3B5" w:rsidR="002214C1" w:rsidRPr="00965C18" w:rsidRDefault="002214C1" w:rsidP="002214C1">
      <w:pPr>
        <w:pStyle w:val="paragraph"/>
      </w:pPr>
      <w:r w:rsidRPr="00965C18">
        <w:lastRenderedPageBreak/>
        <w:tab/>
        <w:t>(b)</w:t>
      </w:r>
      <w:r w:rsidRPr="00965C18">
        <w:tab/>
        <w:t xml:space="preserve">the entity owns the up interest at the </w:t>
      </w:r>
      <w:r w:rsidR="00442C70" w:rsidRPr="00442C70">
        <w:rPr>
          <w:position w:val="6"/>
          <w:sz w:val="16"/>
        </w:rPr>
        <w:t>*</w:t>
      </w:r>
      <w:r w:rsidRPr="00965C18">
        <w:t xml:space="preserve">increase time, or the interest is an up interest because it was issued to the entity at a </w:t>
      </w:r>
      <w:r w:rsidR="00442C70" w:rsidRPr="00442C70">
        <w:rPr>
          <w:position w:val="6"/>
          <w:sz w:val="16"/>
        </w:rPr>
        <w:t>*</w:t>
      </w:r>
      <w:r w:rsidRPr="00965C18">
        <w:t>discount;</w:t>
      </w:r>
    </w:p>
    <w:p w14:paraId="6D975FDE" w14:textId="77777777" w:rsidR="002214C1" w:rsidRPr="00965C18" w:rsidRDefault="002214C1" w:rsidP="002214C1">
      <w:pPr>
        <w:pStyle w:val="subsection2"/>
      </w:pPr>
      <w:r w:rsidRPr="00965C18">
        <w:t>and at least one of these paragraphs is satisfied:</w:t>
      </w:r>
    </w:p>
    <w:p w14:paraId="6345C36E" w14:textId="77777777" w:rsidR="002214C1" w:rsidRPr="00965C18" w:rsidRDefault="002214C1" w:rsidP="002214C1">
      <w:pPr>
        <w:pStyle w:val="paragraph"/>
      </w:pPr>
      <w:r w:rsidRPr="00965C18">
        <w:tab/>
        <w:t>(c)</w:t>
      </w:r>
      <w:r w:rsidRPr="00965C18">
        <w:tab/>
        <w:t>the entity is the controller;</w:t>
      </w:r>
    </w:p>
    <w:p w14:paraId="06672F80" w14:textId="447B73F8" w:rsidR="002214C1" w:rsidRPr="00965C18" w:rsidRDefault="002214C1" w:rsidP="002214C1">
      <w:pPr>
        <w:pStyle w:val="paragraph"/>
      </w:pPr>
      <w:r w:rsidRPr="00965C18">
        <w:tab/>
        <w:t>(d)</w:t>
      </w:r>
      <w:r w:rsidRPr="00965C18">
        <w:tab/>
        <w:t xml:space="preserve">the entity was an </w:t>
      </w:r>
      <w:r w:rsidR="00442C70" w:rsidRPr="00442C70">
        <w:rPr>
          <w:position w:val="6"/>
          <w:sz w:val="16"/>
        </w:rPr>
        <w:t>*</w:t>
      </w:r>
      <w:r w:rsidRPr="00965C18">
        <w:t xml:space="preserve">associate of the controller at some time during or after the </w:t>
      </w:r>
      <w:r w:rsidR="00442C70" w:rsidRPr="00442C70">
        <w:rPr>
          <w:position w:val="6"/>
          <w:sz w:val="16"/>
        </w:rPr>
        <w:t>*</w:t>
      </w:r>
      <w:r w:rsidRPr="00965C18">
        <w:t>scheme period;</w:t>
      </w:r>
    </w:p>
    <w:p w14:paraId="3F96017D" w14:textId="77777777" w:rsidR="002214C1" w:rsidRPr="00965C18" w:rsidRDefault="002214C1" w:rsidP="002214C1">
      <w:pPr>
        <w:pStyle w:val="paragraph"/>
        <w:keepNext/>
        <w:keepLines/>
      </w:pPr>
      <w:r w:rsidRPr="00965C18">
        <w:tab/>
        <w:t>(e)</w:t>
      </w:r>
      <w:r w:rsidRPr="00965C18">
        <w:tab/>
        <w:t>at some time during or after the scheme period, the entity was an associate of an entity that is an affected owner of down interests because it was an associate of the controller at some time during or after that period;</w:t>
      </w:r>
    </w:p>
    <w:p w14:paraId="78C3F6E4" w14:textId="6902EB18" w:rsidR="002214C1" w:rsidRPr="00965C18" w:rsidRDefault="002214C1" w:rsidP="002214C1">
      <w:pPr>
        <w:pStyle w:val="paragraph"/>
      </w:pPr>
      <w:r w:rsidRPr="00965C18">
        <w:tab/>
        <w:t>(f)</w:t>
      </w:r>
      <w:r w:rsidRPr="00965C18">
        <w:tab/>
        <w:t xml:space="preserve">the entity is an </w:t>
      </w:r>
      <w:r w:rsidR="00442C70" w:rsidRPr="00442C70">
        <w:rPr>
          <w:position w:val="6"/>
          <w:sz w:val="16"/>
        </w:rPr>
        <w:t>*</w:t>
      </w:r>
      <w:r w:rsidRPr="00965C18">
        <w:t xml:space="preserve">active participant in the </w:t>
      </w:r>
      <w:r w:rsidR="00442C70" w:rsidRPr="00442C70">
        <w:rPr>
          <w:position w:val="6"/>
          <w:sz w:val="16"/>
        </w:rPr>
        <w:t>*</w:t>
      </w:r>
      <w:r w:rsidRPr="00965C18">
        <w:t>scheme.</w:t>
      </w:r>
    </w:p>
    <w:p w14:paraId="10E38AE8" w14:textId="2463C3E1" w:rsidR="002214C1" w:rsidRPr="00965C18" w:rsidRDefault="002214C1" w:rsidP="002214C1">
      <w:pPr>
        <w:pStyle w:val="ActHead5"/>
      </w:pPr>
      <w:bookmarkStart w:id="26" w:name="_Toc201757726"/>
      <w:r w:rsidRPr="00965C18">
        <w:rPr>
          <w:rStyle w:val="CharSectno"/>
        </w:rPr>
        <w:t>725</w:t>
      </w:r>
      <w:r w:rsidR="00442C70">
        <w:rPr>
          <w:rStyle w:val="CharSectno"/>
        </w:rPr>
        <w:noBreakHyphen/>
      </w:r>
      <w:r w:rsidRPr="00965C18">
        <w:rPr>
          <w:rStyle w:val="CharSectno"/>
        </w:rPr>
        <w:t>90</w:t>
      </w:r>
      <w:r w:rsidRPr="00965C18">
        <w:t xml:space="preserve">  Direct value shift that will be reversed</w:t>
      </w:r>
      <w:bookmarkEnd w:id="26"/>
    </w:p>
    <w:p w14:paraId="0454A659" w14:textId="56A50980" w:rsidR="002214C1" w:rsidRPr="00965C18" w:rsidRDefault="002214C1" w:rsidP="002214C1">
      <w:pPr>
        <w:pStyle w:val="subsection"/>
      </w:pPr>
      <w:r w:rsidRPr="00965C18">
        <w:tab/>
        <w:t>(1)</w:t>
      </w:r>
      <w:r w:rsidRPr="00965C18">
        <w:tab/>
        <w:t xml:space="preserve">The </w:t>
      </w:r>
      <w:r w:rsidR="00442C70" w:rsidRPr="00442C70">
        <w:rPr>
          <w:position w:val="6"/>
          <w:sz w:val="16"/>
        </w:rPr>
        <w:t>*</w:t>
      </w:r>
      <w:r w:rsidRPr="00965C18">
        <w:t xml:space="preserve">direct value shift does </w:t>
      </w:r>
      <w:r w:rsidRPr="00965C18">
        <w:rPr>
          <w:i/>
        </w:rPr>
        <w:t>not</w:t>
      </w:r>
      <w:r w:rsidRPr="00965C18">
        <w:t xml:space="preserve"> have consequences for you under this Division if:</w:t>
      </w:r>
    </w:p>
    <w:p w14:paraId="3E7E636C" w14:textId="29828DF3" w:rsidR="002214C1" w:rsidRPr="00965C18" w:rsidRDefault="002214C1" w:rsidP="002214C1">
      <w:pPr>
        <w:pStyle w:val="paragraph"/>
      </w:pPr>
      <w:r w:rsidRPr="00965C18">
        <w:tab/>
        <w:t>(a)</w:t>
      </w:r>
      <w:r w:rsidRPr="00965C18">
        <w:tab/>
        <w:t>the one or more things referred to in paragraph</w:t>
      </w:r>
      <w:r w:rsidR="001F75DF" w:rsidRPr="00965C18">
        <w:t> </w:t>
      </w:r>
      <w:r w:rsidRPr="00965C18">
        <w:t>725</w:t>
      </w:r>
      <w:r w:rsidR="00442C70">
        <w:noBreakHyphen/>
      </w:r>
      <w:r w:rsidRPr="00965C18">
        <w:t>145(1)(b) brought about a state of affairs, but for which the direct value shift would not have happened; and</w:t>
      </w:r>
    </w:p>
    <w:p w14:paraId="11B8FDD4" w14:textId="4E81A4A1" w:rsidR="002214C1" w:rsidRPr="00965C18" w:rsidRDefault="002214C1" w:rsidP="002214C1">
      <w:pPr>
        <w:pStyle w:val="paragraph"/>
      </w:pPr>
      <w:r w:rsidRPr="00965C18">
        <w:tab/>
        <w:t>(b)</w:t>
      </w:r>
      <w:r w:rsidRPr="00965C18">
        <w:tab/>
        <w:t xml:space="preserve">as at the time referred to in that paragraph, it is more likely than not that, because of the </w:t>
      </w:r>
      <w:r w:rsidR="00442C70" w:rsidRPr="00442C70">
        <w:rPr>
          <w:position w:val="6"/>
          <w:sz w:val="16"/>
        </w:rPr>
        <w:t>*</w:t>
      </w:r>
      <w:r w:rsidRPr="00965C18">
        <w:t>scheme, that state of affairs will cease to exist within 4 years after that time.</w:t>
      </w:r>
    </w:p>
    <w:p w14:paraId="00EE6E75" w14:textId="77777777" w:rsidR="002214C1" w:rsidRPr="00965C18" w:rsidRDefault="002214C1" w:rsidP="002214C1">
      <w:pPr>
        <w:pStyle w:val="notetext"/>
      </w:pPr>
      <w:r w:rsidRPr="00965C18">
        <w:t>Example:</w:t>
      </w:r>
      <w:r w:rsidRPr="00965C18">
        <w:tab/>
        <w:t>Under a scheme, the voting rights attached to a class of shares in a company are changed. As a result, the market value of shares in that class decreases, and the market value of other classes of shares in the company increases. The company’s constitution provides that the change is to last for only 3 years.</w:t>
      </w:r>
    </w:p>
    <w:p w14:paraId="56103A12" w14:textId="77777777" w:rsidR="002214C1" w:rsidRPr="00965C18" w:rsidRDefault="002214C1" w:rsidP="002214C1">
      <w:pPr>
        <w:pStyle w:val="subsection"/>
      </w:pPr>
      <w:r w:rsidRPr="00965C18">
        <w:tab/>
        <w:t>(2)</w:t>
      </w:r>
      <w:r w:rsidRPr="00965C18">
        <w:tab/>
        <w:t xml:space="preserve">However, this section stops applying if the state of affairs referred to in </w:t>
      </w:r>
      <w:r w:rsidR="001F75DF" w:rsidRPr="00965C18">
        <w:t>paragraph (</w:t>
      </w:r>
      <w:r w:rsidRPr="00965C18">
        <w:t>1)(a) still exists:</w:t>
      </w:r>
    </w:p>
    <w:p w14:paraId="4790ADE4" w14:textId="77777777" w:rsidR="002214C1" w:rsidRPr="00965C18" w:rsidRDefault="002214C1" w:rsidP="002214C1">
      <w:pPr>
        <w:pStyle w:val="paragraph"/>
      </w:pPr>
      <w:r w:rsidRPr="00965C18">
        <w:tab/>
        <w:t>(a)</w:t>
      </w:r>
      <w:r w:rsidRPr="00965C18">
        <w:tab/>
        <w:t>at the end of those 4 years; or</w:t>
      </w:r>
    </w:p>
    <w:p w14:paraId="146BD19B" w14:textId="69D265AE" w:rsidR="002214C1" w:rsidRPr="00965C18" w:rsidRDefault="002214C1" w:rsidP="002214C1">
      <w:pPr>
        <w:pStyle w:val="paragraph"/>
      </w:pPr>
      <w:r w:rsidRPr="00965C18">
        <w:tab/>
        <w:t>(b)</w:t>
      </w:r>
      <w:r w:rsidRPr="00965C18">
        <w:tab/>
        <w:t xml:space="preserve">when a </w:t>
      </w:r>
      <w:r w:rsidR="00442C70" w:rsidRPr="00442C70">
        <w:rPr>
          <w:position w:val="6"/>
          <w:sz w:val="16"/>
        </w:rPr>
        <w:t>*</w:t>
      </w:r>
      <w:r w:rsidRPr="00965C18">
        <w:t xml:space="preserve">realisation event happens to </w:t>
      </w:r>
      <w:r w:rsidR="00442C70" w:rsidRPr="00442C70">
        <w:rPr>
          <w:position w:val="6"/>
          <w:sz w:val="16"/>
        </w:rPr>
        <w:t>*</w:t>
      </w:r>
      <w:r w:rsidRPr="00965C18">
        <w:t xml:space="preserve">down interests or </w:t>
      </w:r>
      <w:r w:rsidR="00442C70" w:rsidRPr="00442C70">
        <w:rPr>
          <w:position w:val="6"/>
          <w:sz w:val="16"/>
        </w:rPr>
        <w:t>*</w:t>
      </w:r>
      <w:r w:rsidRPr="00965C18">
        <w:t xml:space="preserve">up interests of which you are, or any other entity is, an </w:t>
      </w:r>
      <w:r w:rsidR="00442C70" w:rsidRPr="00442C70">
        <w:rPr>
          <w:position w:val="6"/>
          <w:sz w:val="16"/>
        </w:rPr>
        <w:t>*</w:t>
      </w:r>
      <w:r w:rsidRPr="00965C18">
        <w:t>affected owner;</w:t>
      </w:r>
    </w:p>
    <w:p w14:paraId="0754EF9E" w14:textId="77777777" w:rsidR="002214C1" w:rsidRPr="00965C18" w:rsidRDefault="002214C1" w:rsidP="002214C1">
      <w:pPr>
        <w:pStyle w:val="subsection2"/>
      </w:pPr>
      <w:r w:rsidRPr="00965C18">
        <w:t>whichever happens sooner.</w:t>
      </w:r>
    </w:p>
    <w:p w14:paraId="60793EBD" w14:textId="06F7B551" w:rsidR="002214C1" w:rsidRPr="00965C18" w:rsidRDefault="002214C1" w:rsidP="002214C1">
      <w:pPr>
        <w:pStyle w:val="subsection"/>
      </w:pPr>
      <w:r w:rsidRPr="00965C18">
        <w:lastRenderedPageBreak/>
        <w:tab/>
        <w:t>(3)</w:t>
      </w:r>
      <w:r w:rsidRPr="00965C18">
        <w:tab/>
        <w:t xml:space="preserve">If this section stops applying, it is taken </w:t>
      </w:r>
      <w:r w:rsidRPr="00965C18">
        <w:rPr>
          <w:i/>
        </w:rPr>
        <w:t>never</w:t>
      </w:r>
      <w:r w:rsidRPr="00965C18">
        <w:t xml:space="preserve"> to have applied to the </w:t>
      </w:r>
      <w:r w:rsidR="00442C70" w:rsidRPr="00442C70">
        <w:rPr>
          <w:position w:val="6"/>
          <w:sz w:val="16"/>
        </w:rPr>
        <w:t>*</w:t>
      </w:r>
      <w:r w:rsidRPr="00965C18">
        <w:t>direct value shift.</w:t>
      </w:r>
    </w:p>
    <w:p w14:paraId="2668B74C" w14:textId="77777777" w:rsidR="002214C1" w:rsidRPr="00965C18" w:rsidRDefault="002214C1" w:rsidP="002214C1">
      <w:pPr>
        <w:pStyle w:val="notetext"/>
      </w:pPr>
      <w:r w:rsidRPr="00965C18">
        <w:t>Note:</w:t>
      </w:r>
      <w:r w:rsidRPr="00965C18">
        <w:tab/>
        <w:t>This may result in an assessment for an earlier income year having to be amended to give effect to the consequences that the direct value shift would have had for you under this Division if this section hadn’t applied.</w:t>
      </w:r>
    </w:p>
    <w:p w14:paraId="1A4CA1E6" w14:textId="7430AD0A" w:rsidR="002214C1" w:rsidRPr="00965C18" w:rsidRDefault="002214C1" w:rsidP="002214C1">
      <w:pPr>
        <w:pStyle w:val="ActHead5"/>
      </w:pPr>
      <w:bookmarkStart w:id="27" w:name="_Toc201757727"/>
      <w:r w:rsidRPr="00965C18">
        <w:rPr>
          <w:rStyle w:val="CharSectno"/>
        </w:rPr>
        <w:t>725</w:t>
      </w:r>
      <w:r w:rsidR="00442C70">
        <w:rPr>
          <w:rStyle w:val="CharSectno"/>
        </w:rPr>
        <w:noBreakHyphen/>
      </w:r>
      <w:r w:rsidRPr="00965C18">
        <w:rPr>
          <w:rStyle w:val="CharSectno"/>
        </w:rPr>
        <w:t>95</w:t>
      </w:r>
      <w:r w:rsidRPr="00965C18">
        <w:t xml:space="preserve">  Direct value shift resulting from reversal</w:t>
      </w:r>
      <w:bookmarkEnd w:id="27"/>
    </w:p>
    <w:p w14:paraId="08EBAC61" w14:textId="09D78AE9" w:rsidR="002214C1" w:rsidRPr="00965C18" w:rsidRDefault="002214C1" w:rsidP="002214C1">
      <w:pPr>
        <w:pStyle w:val="subsection"/>
        <w:keepNext/>
        <w:keepLines/>
      </w:pPr>
      <w:r w:rsidRPr="00965C18">
        <w:tab/>
        <w:t>(1)</w:t>
      </w:r>
      <w:r w:rsidRPr="00965C18">
        <w:tab/>
        <w:t xml:space="preserve">A </w:t>
      </w:r>
      <w:r w:rsidR="00442C70" w:rsidRPr="00442C70">
        <w:rPr>
          <w:position w:val="6"/>
          <w:sz w:val="16"/>
        </w:rPr>
        <w:t>*</w:t>
      </w:r>
      <w:r w:rsidRPr="00965C18">
        <w:t>direct value shift does not have consequences for any entity under this Division if:</w:t>
      </w:r>
    </w:p>
    <w:p w14:paraId="5440C514" w14:textId="4D2822BB" w:rsidR="002214C1" w:rsidRPr="00965C18" w:rsidRDefault="002214C1" w:rsidP="002214C1">
      <w:pPr>
        <w:pStyle w:val="paragraph"/>
      </w:pPr>
      <w:r w:rsidRPr="00965C18">
        <w:tab/>
        <w:t>(a)</w:t>
      </w:r>
      <w:r w:rsidRPr="00965C18">
        <w:tab/>
        <w:t>section</w:t>
      </w:r>
      <w:r w:rsidR="001F75DF" w:rsidRPr="00965C18">
        <w:t> </w:t>
      </w:r>
      <w:r w:rsidRPr="00965C18">
        <w:t>725</w:t>
      </w:r>
      <w:r w:rsidR="00442C70">
        <w:noBreakHyphen/>
      </w:r>
      <w:r w:rsidRPr="00965C18">
        <w:t>90 applies, and the state of affairs referred to in paragraph</w:t>
      </w:r>
      <w:r w:rsidR="001F75DF" w:rsidRPr="00965C18">
        <w:t> </w:t>
      </w:r>
      <w:r w:rsidRPr="00965C18">
        <w:t>725</w:t>
      </w:r>
      <w:r w:rsidR="00442C70">
        <w:noBreakHyphen/>
      </w:r>
      <w:r w:rsidRPr="00965C18">
        <w:t>90(1)(a) ceases to exist; and</w:t>
      </w:r>
    </w:p>
    <w:p w14:paraId="53D560D0" w14:textId="77777777" w:rsidR="002214C1" w:rsidRPr="00965C18" w:rsidRDefault="002214C1" w:rsidP="002214C1">
      <w:pPr>
        <w:pStyle w:val="paragraph"/>
      </w:pPr>
      <w:r w:rsidRPr="00965C18">
        <w:tab/>
        <w:t>(b)</w:t>
      </w:r>
      <w:r w:rsidRPr="00965C18">
        <w:tab/>
        <w:t>the direct value shift would not have happened but for that state of affairs ceasing to exist.</w:t>
      </w:r>
    </w:p>
    <w:p w14:paraId="3BEFEF84" w14:textId="1C16857C" w:rsidR="002214C1" w:rsidRPr="00965C18" w:rsidRDefault="002214C1" w:rsidP="002214C1">
      <w:pPr>
        <w:pStyle w:val="subsection"/>
      </w:pPr>
      <w:r w:rsidRPr="00965C18">
        <w:tab/>
        <w:t>(2)</w:t>
      </w:r>
      <w:r w:rsidRPr="00965C18">
        <w:tab/>
        <w:t>However, if section</w:t>
      </w:r>
      <w:r w:rsidR="001F75DF" w:rsidRPr="00965C18">
        <w:t> </w:t>
      </w:r>
      <w:r w:rsidRPr="00965C18">
        <w:t>725</w:t>
      </w:r>
      <w:r w:rsidR="00442C70">
        <w:noBreakHyphen/>
      </w:r>
      <w:r w:rsidRPr="00965C18">
        <w:t xml:space="preserve">90 stops applying, this section is taken </w:t>
      </w:r>
      <w:r w:rsidRPr="00965C18">
        <w:rPr>
          <w:i/>
        </w:rPr>
        <w:t>never</w:t>
      </w:r>
      <w:r w:rsidRPr="00965C18">
        <w:t xml:space="preserve"> to have applied to the later direct value shift.</w:t>
      </w:r>
    </w:p>
    <w:p w14:paraId="7EC480A1" w14:textId="06EA4EDE" w:rsidR="002214C1" w:rsidRPr="00965C18" w:rsidRDefault="002214C1" w:rsidP="002214C1">
      <w:pPr>
        <w:pStyle w:val="ActHead4"/>
      </w:pPr>
      <w:bookmarkStart w:id="28" w:name="_Toc201757728"/>
      <w:r w:rsidRPr="00965C18">
        <w:rPr>
          <w:rStyle w:val="CharSubdNo"/>
        </w:rPr>
        <w:t>Subdivision</w:t>
      </w:r>
      <w:r w:rsidR="001F75DF" w:rsidRPr="00965C18">
        <w:rPr>
          <w:rStyle w:val="CharSubdNo"/>
        </w:rPr>
        <w:t> </w:t>
      </w:r>
      <w:r w:rsidRPr="00965C18">
        <w:rPr>
          <w:rStyle w:val="CharSubdNo"/>
        </w:rPr>
        <w:t>725</w:t>
      </w:r>
      <w:r w:rsidR="00442C70">
        <w:rPr>
          <w:rStyle w:val="CharSubdNo"/>
        </w:rPr>
        <w:noBreakHyphen/>
      </w:r>
      <w:r w:rsidRPr="00965C18">
        <w:rPr>
          <w:rStyle w:val="CharSubdNo"/>
        </w:rPr>
        <w:t>B</w:t>
      </w:r>
      <w:r w:rsidRPr="00965C18">
        <w:t>—</w:t>
      </w:r>
      <w:r w:rsidRPr="00965C18">
        <w:rPr>
          <w:rStyle w:val="CharSubdText"/>
        </w:rPr>
        <w:t>What is a direct value shift</w:t>
      </w:r>
      <w:bookmarkEnd w:id="28"/>
    </w:p>
    <w:p w14:paraId="53878CFC" w14:textId="77777777" w:rsidR="002214C1" w:rsidRPr="00965C18" w:rsidRDefault="002214C1" w:rsidP="002214C1">
      <w:pPr>
        <w:pStyle w:val="TofSectsHeading"/>
      </w:pPr>
      <w:r w:rsidRPr="00965C18">
        <w:t>Table of sections</w:t>
      </w:r>
    </w:p>
    <w:p w14:paraId="123879FD" w14:textId="38547CF2" w:rsidR="002214C1" w:rsidRPr="00965C18" w:rsidRDefault="002214C1" w:rsidP="002214C1">
      <w:pPr>
        <w:pStyle w:val="TofSectsSection"/>
      </w:pPr>
      <w:r w:rsidRPr="00965C18">
        <w:t>725</w:t>
      </w:r>
      <w:r w:rsidR="00442C70">
        <w:noBreakHyphen/>
      </w:r>
      <w:r w:rsidRPr="00965C18">
        <w:t>145</w:t>
      </w:r>
      <w:r w:rsidRPr="00965C18">
        <w:tab/>
        <w:t xml:space="preserve">When there is a </w:t>
      </w:r>
      <w:r w:rsidRPr="00965C18">
        <w:rPr>
          <w:rStyle w:val="CharBoldItalic"/>
        </w:rPr>
        <w:t>direct value shift</w:t>
      </w:r>
    </w:p>
    <w:p w14:paraId="1BAC9B9B" w14:textId="648C9EA5" w:rsidR="002214C1" w:rsidRPr="00965C18" w:rsidRDefault="002214C1" w:rsidP="002214C1">
      <w:pPr>
        <w:pStyle w:val="TofSectsSection"/>
        <w:rPr>
          <w:rStyle w:val="CharBoldItalic"/>
        </w:rPr>
      </w:pPr>
      <w:r w:rsidRPr="00965C18">
        <w:t>725</w:t>
      </w:r>
      <w:r w:rsidR="00442C70">
        <w:noBreakHyphen/>
      </w:r>
      <w:r w:rsidRPr="00965C18">
        <w:t>150</w:t>
      </w:r>
      <w:r w:rsidRPr="00965C18">
        <w:tab/>
        <w:t xml:space="preserve">Issue of equity or loan interests at a </w:t>
      </w:r>
      <w:r w:rsidRPr="00965C18">
        <w:rPr>
          <w:rStyle w:val="CharBoldItalic"/>
        </w:rPr>
        <w:t>discount</w:t>
      </w:r>
    </w:p>
    <w:p w14:paraId="47DA41BB" w14:textId="33DBDADC" w:rsidR="002214C1" w:rsidRPr="00965C18" w:rsidRDefault="002214C1" w:rsidP="002214C1">
      <w:pPr>
        <w:pStyle w:val="TofSectsSection"/>
      </w:pPr>
      <w:r w:rsidRPr="00965C18">
        <w:t>725</w:t>
      </w:r>
      <w:r w:rsidR="00442C70">
        <w:noBreakHyphen/>
      </w:r>
      <w:r w:rsidRPr="00965C18">
        <w:t>155</w:t>
      </w:r>
      <w:r w:rsidRPr="00965C18">
        <w:tab/>
        <w:t xml:space="preserve">Meaning of </w:t>
      </w:r>
      <w:r w:rsidRPr="00965C18">
        <w:rPr>
          <w:rStyle w:val="CharBoldItalic"/>
        </w:rPr>
        <w:t>down interests</w:t>
      </w:r>
      <w:r w:rsidRPr="00965C18">
        <w:t xml:space="preserve">, </w:t>
      </w:r>
      <w:r w:rsidRPr="00965C18">
        <w:rPr>
          <w:rStyle w:val="CharBoldItalic"/>
        </w:rPr>
        <w:t>decrease time</w:t>
      </w:r>
      <w:r w:rsidRPr="00965C18">
        <w:t xml:space="preserve">, </w:t>
      </w:r>
      <w:r w:rsidRPr="00965C18">
        <w:rPr>
          <w:rStyle w:val="CharBoldItalic"/>
        </w:rPr>
        <w:t>up interests</w:t>
      </w:r>
      <w:r w:rsidRPr="00965C18">
        <w:t xml:space="preserve"> and </w:t>
      </w:r>
      <w:r w:rsidRPr="00965C18">
        <w:rPr>
          <w:rStyle w:val="CharBoldItalic"/>
        </w:rPr>
        <w:t>increase time</w:t>
      </w:r>
    </w:p>
    <w:p w14:paraId="1B187429" w14:textId="73A4CCB0" w:rsidR="002214C1" w:rsidRPr="00965C18" w:rsidRDefault="002214C1" w:rsidP="002214C1">
      <w:pPr>
        <w:pStyle w:val="TofSectsSection"/>
      </w:pPr>
      <w:r w:rsidRPr="00965C18">
        <w:t>725</w:t>
      </w:r>
      <w:r w:rsidR="00442C70">
        <w:noBreakHyphen/>
      </w:r>
      <w:r w:rsidRPr="00965C18">
        <w:t>160</w:t>
      </w:r>
      <w:r w:rsidRPr="00965C18">
        <w:tab/>
        <w:t>What is the nature of a direct value shift?</w:t>
      </w:r>
    </w:p>
    <w:p w14:paraId="142CF87A" w14:textId="78CEC335" w:rsidR="002214C1" w:rsidRPr="00965C18" w:rsidRDefault="002214C1" w:rsidP="002214C1">
      <w:pPr>
        <w:pStyle w:val="TofSectsSection"/>
      </w:pPr>
      <w:r w:rsidRPr="00965C18">
        <w:t>725</w:t>
      </w:r>
      <w:r w:rsidR="00442C70">
        <w:noBreakHyphen/>
      </w:r>
      <w:r w:rsidRPr="00965C18">
        <w:t>165</w:t>
      </w:r>
      <w:r w:rsidRPr="00965C18">
        <w:tab/>
        <w:t>If market value decrease or increase is only partly attributable to the scheme</w:t>
      </w:r>
    </w:p>
    <w:p w14:paraId="1C4520E9" w14:textId="0A862590" w:rsidR="002214C1" w:rsidRPr="00965C18" w:rsidRDefault="002214C1" w:rsidP="002214C1">
      <w:pPr>
        <w:pStyle w:val="ActHead5"/>
      </w:pPr>
      <w:bookmarkStart w:id="29" w:name="_Toc201757729"/>
      <w:r w:rsidRPr="00965C18">
        <w:rPr>
          <w:rStyle w:val="CharSectno"/>
        </w:rPr>
        <w:t>725</w:t>
      </w:r>
      <w:r w:rsidR="00442C70">
        <w:rPr>
          <w:rStyle w:val="CharSectno"/>
        </w:rPr>
        <w:noBreakHyphen/>
      </w:r>
      <w:r w:rsidRPr="00965C18">
        <w:rPr>
          <w:rStyle w:val="CharSectno"/>
        </w:rPr>
        <w:t>145</w:t>
      </w:r>
      <w:r w:rsidRPr="00965C18">
        <w:t xml:space="preserve">  When there is a </w:t>
      </w:r>
      <w:r w:rsidRPr="00965C18">
        <w:rPr>
          <w:i/>
        </w:rPr>
        <w:t>direct value shift</w:t>
      </w:r>
      <w:bookmarkEnd w:id="29"/>
    </w:p>
    <w:p w14:paraId="230C5427" w14:textId="2D4D41F1" w:rsidR="002214C1" w:rsidRPr="00965C18" w:rsidRDefault="002214C1" w:rsidP="002214C1">
      <w:pPr>
        <w:pStyle w:val="subsection"/>
      </w:pPr>
      <w:r w:rsidRPr="00965C18">
        <w:tab/>
        <w:t>(1)</w:t>
      </w:r>
      <w:r w:rsidRPr="00965C18">
        <w:tab/>
        <w:t xml:space="preserve">There is a </w:t>
      </w:r>
      <w:r w:rsidRPr="00965C18">
        <w:rPr>
          <w:b/>
          <w:i/>
        </w:rPr>
        <w:t>direct value shift</w:t>
      </w:r>
      <w:r w:rsidRPr="00965C18">
        <w:t xml:space="preserve"> under a </w:t>
      </w:r>
      <w:r w:rsidR="00442C70" w:rsidRPr="00442C70">
        <w:rPr>
          <w:position w:val="6"/>
          <w:sz w:val="16"/>
        </w:rPr>
        <w:t>*</w:t>
      </w:r>
      <w:r w:rsidRPr="00965C18">
        <w:t xml:space="preserve">scheme involving </w:t>
      </w:r>
      <w:r w:rsidR="00442C70" w:rsidRPr="00442C70">
        <w:rPr>
          <w:position w:val="6"/>
          <w:sz w:val="16"/>
        </w:rPr>
        <w:t>*</w:t>
      </w:r>
      <w:r w:rsidRPr="00965C18">
        <w:t xml:space="preserve">equity or loan interests in an entity (the </w:t>
      </w:r>
      <w:r w:rsidRPr="00965C18">
        <w:rPr>
          <w:b/>
          <w:i/>
        </w:rPr>
        <w:t>target entity</w:t>
      </w:r>
      <w:r w:rsidRPr="00965C18">
        <w:t>) if:</w:t>
      </w:r>
    </w:p>
    <w:p w14:paraId="2B0516EA" w14:textId="554F4A63" w:rsidR="002214C1" w:rsidRPr="00965C18" w:rsidRDefault="002214C1" w:rsidP="002214C1">
      <w:pPr>
        <w:pStyle w:val="paragraph"/>
      </w:pPr>
      <w:r w:rsidRPr="00965C18">
        <w:tab/>
        <w:t>(a)</w:t>
      </w:r>
      <w:r w:rsidRPr="00965C18">
        <w:tab/>
        <w:t xml:space="preserve">there is a decrease in the </w:t>
      </w:r>
      <w:r w:rsidR="00442C70" w:rsidRPr="00442C70">
        <w:rPr>
          <w:position w:val="6"/>
          <w:sz w:val="16"/>
        </w:rPr>
        <w:t>*</w:t>
      </w:r>
      <w:r w:rsidRPr="00965C18">
        <w:t>market value of one or more equity or loan interests in the target entity; and</w:t>
      </w:r>
    </w:p>
    <w:p w14:paraId="7D4CD211" w14:textId="77777777" w:rsidR="002214C1" w:rsidRPr="00965C18" w:rsidRDefault="002214C1" w:rsidP="002214C1">
      <w:pPr>
        <w:pStyle w:val="paragraph"/>
      </w:pPr>
      <w:r w:rsidRPr="00965C18">
        <w:tab/>
        <w:t>(b)</w:t>
      </w:r>
      <w:r w:rsidRPr="00965C18">
        <w:tab/>
        <w:t>the decrease is reasonably attributable to one or more things done under the scheme, and occurs at or after the time when that thing, or the first of those things, is done; and</w:t>
      </w:r>
    </w:p>
    <w:p w14:paraId="0723C5D3" w14:textId="77777777" w:rsidR="002214C1" w:rsidRPr="00965C18" w:rsidRDefault="002214C1" w:rsidP="002214C1">
      <w:pPr>
        <w:pStyle w:val="paragraph"/>
      </w:pPr>
      <w:r w:rsidRPr="00965C18">
        <w:lastRenderedPageBreak/>
        <w:tab/>
        <w:t>(c)</w:t>
      </w:r>
      <w:r w:rsidRPr="00965C18">
        <w:tab/>
        <w:t xml:space="preserve">either or both of </w:t>
      </w:r>
      <w:r w:rsidR="001F75DF" w:rsidRPr="00965C18">
        <w:t>subsections (</w:t>
      </w:r>
      <w:r w:rsidRPr="00965C18">
        <w:t>2) and (3) are satisfied.</w:t>
      </w:r>
    </w:p>
    <w:p w14:paraId="0268D5A5" w14:textId="4A14A926" w:rsidR="002214C1" w:rsidRPr="00965C18" w:rsidRDefault="002214C1" w:rsidP="002214C1">
      <w:pPr>
        <w:pStyle w:val="subsection2"/>
      </w:pPr>
      <w:r w:rsidRPr="00965C18">
        <w:t xml:space="preserve">Examples of something done under a scheme are issuing new shares at a </w:t>
      </w:r>
      <w:r w:rsidR="00442C70" w:rsidRPr="00442C70">
        <w:rPr>
          <w:position w:val="6"/>
          <w:sz w:val="16"/>
        </w:rPr>
        <w:t>*</w:t>
      </w:r>
      <w:r w:rsidRPr="00965C18">
        <w:t>discount, buying back shares or changing the voting rights attached to shares.</w:t>
      </w:r>
    </w:p>
    <w:p w14:paraId="0AD8D1F1" w14:textId="5607B323" w:rsidR="002214C1" w:rsidRPr="00965C18" w:rsidRDefault="002214C1" w:rsidP="002214C1">
      <w:pPr>
        <w:pStyle w:val="subsection"/>
      </w:pPr>
      <w:r w:rsidRPr="00965C18">
        <w:tab/>
        <w:t>(2)</w:t>
      </w:r>
      <w:r w:rsidRPr="00965C18">
        <w:tab/>
        <w:t xml:space="preserve">One or more </w:t>
      </w:r>
      <w:r w:rsidR="00442C70" w:rsidRPr="00442C70">
        <w:rPr>
          <w:position w:val="6"/>
          <w:sz w:val="16"/>
        </w:rPr>
        <w:t>*</w:t>
      </w:r>
      <w:r w:rsidRPr="00965C18">
        <w:t xml:space="preserve">equity or loan interests in the target entity must be issued at a </w:t>
      </w:r>
      <w:r w:rsidR="00442C70" w:rsidRPr="00442C70">
        <w:rPr>
          <w:position w:val="6"/>
          <w:sz w:val="16"/>
        </w:rPr>
        <w:t>*</w:t>
      </w:r>
      <w:r w:rsidRPr="00965C18">
        <w:t xml:space="preserve">discount. The issue must be, or must be reasonably attributable to, the thing, or one or more of the things, referred to in </w:t>
      </w:r>
      <w:r w:rsidR="001F75DF" w:rsidRPr="00965C18">
        <w:t>paragraph (</w:t>
      </w:r>
      <w:r w:rsidRPr="00965C18">
        <w:t>1)(b). It must also occur at or after the time referred to in that paragraph.</w:t>
      </w:r>
    </w:p>
    <w:p w14:paraId="3AFACA78" w14:textId="77777777" w:rsidR="002214C1" w:rsidRPr="00965C18" w:rsidRDefault="002214C1" w:rsidP="002214C1">
      <w:pPr>
        <w:pStyle w:val="notetext"/>
      </w:pPr>
      <w:r w:rsidRPr="00965C18">
        <w:t>Example:</w:t>
      </w:r>
      <w:r w:rsidRPr="00965C18">
        <w:tab/>
        <w:t>A company runs a family business. There are 2 shares originally issued for $2 each. They are owned by husband and wife. The market value of the shares is much greater (represented by the value of the assets of the company less its liabilities). The company issues one more share for $2 to their son.</w:t>
      </w:r>
    </w:p>
    <w:p w14:paraId="423625BE" w14:textId="77777777" w:rsidR="002214C1" w:rsidRPr="00965C18" w:rsidRDefault="002214C1" w:rsidP="002214C1">
      <w:pPr>
        <w:pStyle w:val="notetext"/>
      </w:pPr>
      <w:r w:rsidRPr="00965C18">
        <w:tab/>
        <w:t>Caution is needed in such a situation. The example would result in a large CGT liability for the husband and wife under this Division, because they have shifted 1/3 of the value of their own shares to their son. No such liability would arise if the share had been issued for its market value.</w:t>
      </w:r>
    </w:p>
    <w:p w14:paraId="3252B182" w14:textId="36DCFEF1" w:rsidR="002214C1" w:rsidRPr="00965C18" w:rsidRDefault="002214C1" w:rsidP="002214C1">
      <w:pPr>
        <w:pStyle w:val="subsection"/>
      </w:pPr>
      <w:r w:rsidRPr="00965C18">
        <w:tab/>
        <w:t>(3)</w:t>
      </w:r>
      <w:r w:rsidRPr="00965C18">
        <w:tab/>
        <w:t xml:space="preserve">Or, there must be an increase in the </w:t>
      </w:r>
      <w:r w:rsidR="00442C70" w:rsidRPr="00442C70">
        <w:rPr>
          <w:position w:val="6"/>
          <w:sz w:val="16"/>
        </w:rPr>
        <w:t>*</w:t>
      </w:r>
      <w:r w:rsidRPr="00965C18">
        <w:t xml:space="preserve">market value of one or more </w:t>
      </w:r>
      <w:r w:rsidR="00442C70" w:rsidRPr="00442C70">
        <w:rPr>
          <w:position w:val="6"/>
          <w:sz w:val="16"/>
        </w:rPr>
        <w:t>*</w:t>
      </w:r>
      <w:r w:rsidRPr="00965C18">
        <w:t xml:space="preserve">equity or loan interests in the target entity. The increase must be reasonably attributable to the thing, or to one or more of the things, referred to in </w:t>
      </w:r>
      <w:r w:rsidR="001F75DF" w:rsidRPr="00965C18">
        <w:t>paragraph (</w:t>
      </w:r>
      <w:r w:rsidRPr="00965C18">
        <w:t>1)(b). It must also occur at or after the time referred to in that paragraph.</w:t>
      </w:r>
    </w:p>
    <w:p w14:paraId="297086A5" w14:textId="5BDD573C" w:rsidR="002214C1" w:rsidRPr="00965C18" w:rsidRDefault="002214C1" w:rsidP="002214C1">
      <w:pPr>
        <w:pStyle w:val="ActHead5"/>
      </w:pPr>
      <w:bookmarkStart w:id="30" w:name="_Toc201757730"/>
      <w:r w:rsidRPr="00965C18">
        <w:rPr>
          <w:rStyle w:val="CharSectno"/>
        </w:rPr>
        <w:t>725</w:t>
      </w:r>
      <w:r w:rsidR="00442C70">
        <w:rPr>
          <w:rStyle w:val="CharSectno"/>
        </w:rPr>
        <w:noBreakHyphen/>
      </w:r>
      <w:r w:rsidRPr="00965C18">
        <w:rPr>
          <w:rStyle w:val="CharSectno"/>
        </w:rPr>
        <w:t>150</w:t>
      </w:r>
      <w:r w:rsidRPr="00965C18">
        <w:t xml:space="preserve">  Issue of equity or loan interests at a </w:t>
      </w:r>
      <w:r w:rsidRPr="00965C18">
        <w:rPr>
          <w:i/>
        </w:rPr>
        <w:t>discount</w:t>
      </w:r>
      <w:bookmarkEnd w:id="30"/>
    </w:p>
    <w:p w14:paraId="5CEA272E" w14:textId="4D6359F7"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 xml:space="preserve">equity or loan interest is issued at a </w:t>
      </w:r>
      <w:r w:rsidRPr="00965C18">
        <w:rPr>
          <w:b/>
          <w:i/>
        </w:rPr>
        <w:t>discount</w:t>
      </w:r>
      <w:r w:rsidRPr="00965C18">
        <w:t xml:space="preserve"> if, and only if, the </w:t>
      </w:r>
      <w:r w:rsidR="00442C70" w:rsidRPr="00442C70">
        <w:rPr>
          <w:position w:val="6"/>
          <w:sz w:val="16"/>
        </w:rPr>
        <w:t>*</w:t>
      </w:r>
      <w:r w:rsidRPr="00965C18">
        <w:t xml:space="preserve">market value of the interest when issued exceeds the amount of the payment that the issuing entity receives. The excess is the amount of the </w:t>
      </w:r>
      <w:r w:rsidRPr="00965C18">
        <w:rPr>
          <w:b/>
          <w:i/>
        </w:rPr>
        <w:t>discount</w:t>
      </w:r>
      <w:r w:rsidRPr="00965C18">
        <w:t>.</w:t>
      </w:r>
    </w:p>
    <w:p w14:paraId="1DEDF53E" w14:textId="666D7514" w:rsidR="002214C1" w:rsidRPr="00965C18" w:rsidRDefault="002214C1" w:rsidP="002214C1">
      <w:pPr>
        <w:pStyle w:val="subsection"/>
      </w:pPr>
      <w:r w:rsidRPr="00965C18">
        <w:tab/>
        <w:t>(2)</w:t>
      </w:r>
      <w:r w:rsidRPr="00965C18">
        <w:tab/>
        <w:t xml:space="preserve">The payment that the issuing entity receives can include property. If it does, use the </w:t>
      </w:r>
      <w:r w:rsidR="00442C70" w:rsidRPr="00442C70">
        <w:rPr>
          <w:position w:val="6"/>
          <w:sz w:val="16"/>
        </w:rPr>
        <w:t>*</w:t>
      </w:r>
      <w:r w:rsidRPr="00965C18">
        <w:t>market value of the property in working out the amount of the payment.</w:t>
      </w:r>
    </w:p>
    <w:p w14:paraId="4CE603B8" w14:textId="77777777" w:rsidR="002214C1" w:rsidRPr="00965C18" w:rsidRDefault="002214C1" w:rsidP="002214C1">
      <w:pPr>
        <w:pStyle w:val="SubsectionHead"/>
      </w:pPr>
      <w:r w:rsidRPr="00965C18">
        <w:lastRenderedPageBreak/>
        <w:t>Amounts for which bonus equities are treated as being issued</w:t>
      </w:r>
    </w:p>
    <w:p w14:paraId="2F298C87" w14:textId="77777777" w:rsidR="002214C1" w:rsidRPr="00965C18" w:rsidRDefault="002214C1" w:rsidP="002214C1">
      <w:pPr>
        <w:pStyle w:val="subsection"/>
      </w:pPr>
      <w:r w:rsidRPr="00965C18">
        <w:tab/>
        <w:t>(3)</w:t>
      </w:r>
      <w:r w:rsidRPr="00965C18">
        <w:tab/>
        <w:t>If:</w:t>
      </w:r>
    </w:p>
    <w:p w14:paraId="6800D2FC" w14:textId="541AA449"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primary equity interest is issued as mentioned in subsection</w:t>
      </w:r>
      <w:r w:rsidR="001F75DF" w:rsidRPr="00965C18">
        <w:t> </w:t>
      </w:r>
      <w:r w:rsidRPr="00965C18">
        <w:t>130</w:t>
      </w:r>
      <w:r w:rsidR="00442C70">
        <w:noBreakHyphen/>
      </w:r>
      <w:r w:rsidRPr="00965C18">
        <w:t>20(1) (about bonus equities issued in relation to original equities); and</w:t>
      </w:r>
    </w:p>
    <w:p w14:paraId="02AAF361" w14:textId="39DF6265" w:rsidR="002214C1" w:rsidRPr="00965C18" w:rsidRDefault="002214C1" w:rsidP="002214C1">
      <w:pPr>
        <w:pStyle w:val="paragraph"/>
      </w:pPr>
      <w:r w:rsidRPr="00965C18">
        <w:tab/>
        <w:t>(b)</w:t>
      </w:r>
      <w:r w:rsidRPr="00965C18">
        <w:tab/>
        <w:t>subsection</w:t>
      </w:r>
      <w:r w:rsidR="001F75DF" w:rsidRPr="00965C18">
        <w:t> </w:t>
      </w:r>
      <w:r w:rsidRPr="00965C18">
        <w:t>130</w:t>
      </w:r>
      <w:r w:rsidR="00442C70">
        <w:noBreakHyphen/>
      </w:r>
      <w:r w:rsidRPr="00965C18">
        <w:t xml:space="preserve">20(3) does </w:t>
      </w:r>
      <w:r w:rsidRPr="00965C18">
        <w:rPr>
          <w:i/>
        </w:rPr>
        <w:t>not</w:t>
      </w:r>
      <w:r w:rsidRPr="00965C18">
        <w:t xml:space="preserve"> apply (about bonus equities that are a dividend or otherwise assessable income);</w:t>
      </w:r>
    </w:p>
    <w:p w14:paraId="73477DF1" w14:textId="0B5AB9DB" w:rsidR="002214C1" w:rsidRPr="00965C18" w:rsidRDefault="001F75DF" w:rsidP="002214C1">
      <w:pPr>
        <w:pStyle w:val="subsection2"/>
      </w:pPr>
      <w:r w:rsidRPr="00965C18">
        <w:t>subsection (</w:t>
      </w:r>
      <w:r w:rsidR="002214C1" w:rsidRPr="00965C18">
        <w:t xml:space="preserve">1) of this section applies to the interest as if the amount of the payment that the issuing entity receives were equal to the </w:t>
      </w:r>
      <w:r w:rsidR="00442C70" w:rsidRPr="00442C70">
        <w:rPr>
          <w:position w:val="6"/>
          <w:sz w:val="16"/>
        </w:rPr>
        <w:t>*</w:t>
      </w:r>
      <w:r w:rsidR="002214C1" w:rsidRPr="00965C18">
        <w:t>cost base of the interest when issued (as worked out under section</w:t>
      </w:r>
      <w:r w:rsidRPr="00965C18">
        <w:t> </w:t>
      </w:r>
      <w:r w:rsidR="002214C1" w:rsidRPr="00965C18">
        <w:t>130</w:t>
      </w:r>
      <w:r w:rsidR="00442C70">
        <w:noBreakHyphen/>
      </w:r>
      <w:r w:rsidR="002214C1" w:rsidRPr="00965C18">
        <w:t>20).</w:t>
      </w:r>
    </w:p>
    <w:p w14:paraId="18B77F1E" w14:textId="77777777" w:rsidR="002214C1" w:rsidRPr="00965C18" w:rsidRDefault="002214C1" w:rsidP="002214C1">
      <w:pPr>
        <w:pStyle w:val="subsection"/>
        <w:keepNext/>
      </w:pPr>
      <w:r w:rsidRPr="00965C18">
        <w:tab/>
        <w:t>(4)</w:t>
      </w:r>
      <w:r w:rsidRPr="00965C18">
        <w:tab/>
        <w:t>If:</w:t>
      </w:r>
    </w:p>
    <w:p w14:paraId="52944FFB" w14:textId="27FD7EC1"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primary equity interest is issued as mentioned in subsection</w:t>
      </w:r>
      <w:r w:rsidR="001F75DF" w:rsidRPr="00965C18">
        <w:t> </w:t>
      </w:r>
      <w:r w:rsidRPr="00965C18">
        <w:t xml:space="preserve">6BA(1) of the </w:t>
      </w:r>
      <w:r w:rsidRPr="00965C18">
        <w:rPr>
          <w:i/>
        </w:rPr>
        <w:t>Income Tax Assessment Act 1936</w:t>
      </w:r>
      <w:r w:rsidRPr="00965C18">
        <w:t xml:space="preserve"> (about bonus shares issued in relation to original shares); and</w:t>
      </w:r>
    </w:p>
    <w:p w14:paraId="1ECD1EDC" w14:textId="77777777" w:rsidR="002214C1" w:rsidRPr="00965C18" w:rsidRDefault="002214C1" w:rsidP="002214C1">
      <w:pPr>
        <w:pStyle w:val="paragraph"/>
      </w:pPr>
      <w:r w:rsidRPr="00965C18">
        <w:tab/>
        <w:t>(b)</w:t>
      </w:r>
      <w:r w:rsidRPr="00965C18">
        <w:tab/>
        <w:t>subsection</w:t>
      </w:r>
      <w:r w:rsidR="001F75DF" w:rsidRPr="00965C18">
        <w:t> </w:t>
      </w:r>
      <w:r w:rsidRPr="00965C18">
        <w:t>6BA(2) of that Act applies (about bonus shares that are a dividend);</w:t>
      </w:r>
    </w:p>
    <w:p w14:paraId="3E25AD1F" w14:textId="77777777" w:rsidR="002214C1" w:rsidRPr="00965C18" w:rsidRDefault="001F75DF" w:rsidP="002214C1">
      <w:pPr>
        <w:pStyle w:val="subsection2"/>
      </w:pPr>
      <w:r w:rsidRPr="00965C18">
        <w:t>subsection (</w:t>
      </w:r>
      <w:r w:rsidR="002214C1" w:rsidRPr="00965C18">
        <w:t>1) of this section applies to the interest as if the amount of the payment that the issuing entity receives were equal to the consideration worked out under subsection</w:t>
      </w:r>
      <w:r w:rsidRPr="00965C18">
        <w:t> </w:t>
      </w:r>
      <w:r w:rsidR="002214C1" w:rsidRPr="00965C18">
        <w:t>6BA(2) of that Act.</w:t>
      </w:r>
    </w:p>
    <w:p w14:paraId="466F57E0" w14:textId="37BE82F0" w:rsidR="002214C1" w:rsidRPr="00965C18" w:rsidRDefault="002214C1" w:rsidP="002214C1">
      <w:pPr>
        <w:pStyle w:val="subsection"/>
      </w:pPr>
      <w:r w:rsidRPr="00965C18">
        <w:tab/>
        <w:t>(5)</w:t>
      </w:r>
      <w:r w:rsidRPr="00965C18">
        <w:tab/>
        <w:t xml:space="preserve">If both of </w:t>
      </w:r>
      <w:r w:rsidR="001F75DF" w:rsidRPr="00965C18">
        <w:t>subsections (</w:t>
      </w:r>
      <w:r w:rsidRPr="00965C18">
        <w:t xml:space="preserve">3) and (4) apply to the issue of the same </w:t>
      </w:r>
      <w:r w:rsidR="00442C70" w:rsidRPr="00442C70">
        <w:rPr>
          <w:position w:val="6"/>
          <w:sz w:val="16"/>
        </w:rPr>
        <w:t>*</w:t>
      </w:r>
      <w:r w:rsidRPr="00965C18">
        <w:t xml:space="preserve">primary equity interest, </w:t>
      </w:r>
      <w:r w:rsidR="001F75DF" w:rsidRPr="00965C18">
        <w:t>subsection (</w:t>
      </w:r>
      <w:r w:rsidRPr="00965C18">
        <w:t xml:space="preserve">1) of this section applies to the interest as if the amount of the payment that the issuing entity receives were equal to the greater of the amounts worked out under </w:t>
      </w:r>
      <w:r w:rsidR="001F75DF" w:rsidRPr="00965C18">
        <w:t>subsections (</w:t>
      </w:r>
      <w:r w:rsidRPr="00965C18">
        <w:t>3) and (4).</w:t>
      </w:r>
    </w:p>
    <w:p w14:paraId="388B0F82" w14:textId="77777777" w:rsidR="002214C1" w:rsidRPr="00965C18" w:rsidRDefault="002214C1" w:rsidP="002214C1">
      <w:pPr>
        <w:pStyle w:val="SubsectionHead"/>
      </w:pPr>
      <w:r w:rsidRPr="00965C18">
        <w:t xml:space="preserve">Application of </w:t>
      </w:r>
      <w:r w:rsidR="001F75DF" w:rsidRPr="00965C18">
        <w:t>subsections (</w:t>
      </w:r>
      <w:r w:rsidRPr="00965C18">
        <w:t>3), (4) and (5)</w:t>
      </w:r>
    </w:p>
    <w:p w14:paraId="49DEAD9E" w14:textId="77777777" w:rsidR="002214C1" w:rsidRPr="00965C18" w:rsidRDefault="002214C1" w:rsidP="002214C1">
      <w:pPr>
        <w:pStyle w:val="subsection"/>
      </w:pPr>
      <w:r w:rsidRPr="00965C18">
        <w:tab/>
        <w:t>(6)</w:t>
      </w:r>
      <w:r w:rsidRPr="00965C18">
        <w:tab/>
      </w:r>
      <w:r w:rsidR="001F75DF" w:rsidRPr="00965C18">
        <w:t>Subsection (</w:t>
      </w:r>
      <w:r w:rsidRPr="00965C18">
        <w:t>3) does not apply if, for the income year in which the interest is issued, the issuing entity is a public trading trust within the meaning of section</w:t>
      </w:r>
      <w:r w:rsidR="001F75DF" w:rsidRPr="00965C18">
        <w:t> </w:t>
      </w:r>
      <w:r w:rsidRPr="00965C18">
        <w:t xml:space="preserve">102R of the </w:t>
      </w:r>
      <w:r w:rsidRPr="00965C18">
        <w:rPr>
          <w:i/>
        </w:rPr>
        <w:t>Income Tax Assessment Act 1936</w:t>
      </w:r>
      <w:r w:rsidRPr="00965C18">
        <w:t>.</w:t>
      </w:r>
    </w:p>
    <w:p w14:paraId="7EB7537F" w14:textId="22E522A6" w:rsidR="002214C1" w:rsidRPr="00965C18" w:rsidRDefault="002214C1" w:rsidP="002214C1">
      <w:pPr>
        <w:pStyle w:val="subsection"/>
      </w:pPr>
      <w:r w:rsidRPr="00965C18">
        <w:lastRenderedPageBreak/>
        <w:tab/>
        <w:t>(7)</w:t>
      </w:r>
      <w:r w:rsidRPr="00965C18">
        <w:tab/>
      </w:r>
      <w:r w:rsidR="001F75DF" w:rsidRPr="00965C18">
        <w:t>Subsections (</w:t>
      </w:r>
      <w:r w:rsidRPr="00965C18">
        <w:t xml:space="preserve">3), (4) and (5) have effect only for the purposes of working out whether a </w:t>
      </w:r>
      <w:r w:rsidR="00442C70" w:rsidRPr="00442C70">
        <w:rPr>
          <w:position w:val="6"/>
          <w:sz w:val="16"/>
        </w:rPr>
        <w:t>*</w:t>
      </w:r>
      <w:r w:rsidRPr="00965C18">
        <w:t>direct value shift has happened and, if so, its consequences (if any) under this Division.</w:t>
      </w:r>
    </w:p>
    <w:p w14:paraId="5A0B2BD1" w14:textId="6596A8FE" w:rsidR="002214C1" w:rsidRPr="00965C18" w:rsidRDefault="002214C1" w:rsidP="002214C1">
      <w:pPr>
        <w:pStyle w:val="ActHead5"/>
      </w:pPr>
      <w:bookmarkStart w:id="31" w:name="_Toc201757731"/>
      <w:r w:rsidRPr="00965C18">
        <w:rPr>
          <w:rStyle w:val="CharSectno"/>
        </w:rPr>
        <w:t>725</w:t>
      </w:r>
      <w:r w:rsidR="00442C70">
        <w:rPr>
          <w:rStyle w:val="CharSectno"/>
        </w:rPr>
        <w:noBreakHyphen/>
      </w:r>
      <w:r w:rsidRPr="00965C18">
        <w:rPr>
          <w:rStyle w:val="CharSectno"/>
        </w:rPr>
        <w:t>155</w:t>
      </w:r>
      <w:r w:rsidRPr="00965C18">
        <w:t xml:space="preserve">  Meaning of </w:t>
      </w:r>
      <w:r w:rsidRPr="00965C18">
        <w:rPr>
          <w:i/>
        </w:rPr>
        <w:t>down interests</w:t>
      </w:r>
      <w:r w:rsidRPr="00965C18">
        <w:t xml:space="preserve">, </w:t>
      </w:r>
      <w:r w:rsidRPr="00965C18">
        <w:rPr>
          <w:i/>
        </w:rPr>
        <w:t>decrease time</w:t>
      </w:r>
      <w:r w:rsidRPr="00965C18">
        <w:t xml:space="preserve">, </w:t>
      </w:r>
      <w:r w:rsidRPr="00965C18">
        <w:rPr>
          <w:i/>
        </w:rPr>
        <w:t>up interests</w:t>
      </w:r>
      <w:r w:rsidRPr="00965C18">
        <w:t xml:space="preserve"> and </w:t>
      </w:r>
      <w:r w:rsidRPr="00965C18">
        <w:rPr>
          <w:i/>
        </w:rPr>
        <w:t>increase time</w:t>
      </w:r>
      <w:bookmarkEnd w:id="31"/>
    </w:p>
    <w:p w14:paraId="799CD45A" w14:textId="2144547E"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 xml:space="preserve">equity or loan interest in the target entity is a </w:t>
      </w:r>
      <w:r w:rsidRPr="00965C18">
        <w:rPr>
          <w:b/>
          <w:i/>
        </w:rPr>
        <w:t>down interest</w:t>
      </w:r>
      <w:r w:rsidRPr="00965C18">
        <w:t xml:space="preserve"> if a decrease in its </w:t>
      </w:r>
      <w:r w:rsidR="00442C70" w:rsidRPr="00442C70">
        <w:rPr>
          <w:position w:val="6"/>
          <w:sz w:val="16"/>
        </w:rPr>
        <w:t>*</w:t>
      </w:r>
      <w:r w:rsidRPr="00965C18">
        <w:t>market value is reasonably attributable to the one or more things referred to in paragraph</w:t>
      </w:r>
      <w:r w:rsidR="001F75DF" w:rsidRPr="00965C18">
        <w:t> </w:t>
      </w:r>
      <w:r w:rsidRPr="00965C18">
        <w:t>725</w:t>
      </w:r>
      <w:r w:rsidR="00442C70">
        <w:noBreakHyphen/>
      </w:r>
      <w:r w:rsidRPr="00965C18">
        <w:t xml:space="preserve">145(1)(b), and occurs at or after the time referred to in that paragraph. The time when the decrease happens is called the </w:t>
      </w:r>
      <w:r w:rsidRPr="00965C18">
        <w:rPr>
          <w:b/>
          <w:i/>
        </w:rPr>
        <w:t>decrease time</w:t>
      </w:r>
      <w:r w:rsidRPr="00965C18">
        <w:t xml:space="preserve"> for that interest.</w:t>
      </w:r>
    </w:p>
    <w:p w14:paraId="108B8253" w14:textId="4CF06931" w:rsidR="002214C1" w:rsidRPr="00965C18" w:rsidRDefault="002214C1" w:rsidP="002214C1">
      <w:pPr>
        <w:pStyle w:val="subsection"/>
        <w:keepNext/>
        <w:keepLines/>
      </w:pPr>
      <w:r w:rsidRPr="00965C18">
        <w:tab/>
        <w:t>(2)</w:t>
      </w:r>
      <w:r w:rsidRPr="00965C18">
        <w:tab/>
        <w:t xml:space="preserve">An </w:t>
      </w:r>
      <w:r w:rsidR="00442C70" w:rsidRPr="00442C70">
        <w:rPr>
          <w:position w:val="6"/>
          <w:sz w:val="16"/>
        </w:rPr>
        <w:t>*</w:t>
      </w:r>
      <w:r w:rsidRPr="00965C18">
        <w:t xml:space="preserve">equity or loan interest in the target entity is an </w:t>
      </w:r>
      <w:r w:rsidRPr="00965C18">
        <w:rPr>
          <w:b/>
          <w:i/>
        </w:rPr>
        <w:t>up interest</w:t>
      </w:r>
      <w:r w:rsidRPr="00965C18">
        <w:t xml:space="preserve"> if subsection</w:t>
      </w:r>
      <w:r w:rsidR="001F75DF" w:rsidRPr="00965C18">
        <w:t> </w:t>
      </w:r>
      <w:r w:rsidRPr="00965C18">
        <w:t>725</w:t>
      </w:r>
      <w:r w:rsidR="00442C70">
        <w:noBreakHyphen/>
      </w:r>
      <w:r w:rsidRPr="00965C18">
        <w:t xml:space="preserve">145(2) or (3) is satisfied for the interest. The time when the interest is issued at a </w:t>
      </w:r>
      <w:r w:rsidR="00442C70" w:rsidRPr="00442C70">
        <w:rPr>
          <w:position w:val="6"/>
          <w:sz w:val="16"/>
        </w:rPr>
        <w:t>*</w:t>
      </w:r>
      <w:r w:rsidRPr="00965C18">
        <w:t xml:space="preserve">discount, or the increase in </w:t>
      </w:r>
      <w:r w:rsidR="00442C70" w:rsidRPr="00442C70">
        <w:rPr>
          <w:position w:val="6"/>
          <w:sz w:val="16"/>
        </w:rPr>
        <w:t>*</w:t>
      </w:r>
      <w:r w:rsidRPr="00965C18">
        <w:t xml:space="preserve">market value happens, is called the </w:t>
      </w:r>
      <w:r w:rsidRPr="00965C18">
        <w:rPr>
          <w:b/>
          <w:i/>
        </w:rPr>
        <w:t>increase time</w:t>
      </w:r>
      <w:r w:rsidRPr="00965C18">
        <w:t xml:space="preserve"> for that interest.</w:t>
      </w:r>
    </w:p>
    <w:p w14:paraId="531366EB" w14:textId="14F1A72A" w:rsidR="002214C1" w:rsidRPr="00965C18" w:rsidRDefault="002214C1" w:rsidP="002214C1">
      <w:pPr>
        <w:pStyle w:val="ActHead5"/>
      </w:pPr>
      <w:bookmarkStart w:id="32" w:name="_Toc201757732"/>
      <w:r w:rsidRPr="00965C18">
        <w:rPr>
          <w:rStyle w:val="CharSectno"/>
        </w:rPr>
        <w:t>725</w:t>
      </w:r>
      <w:r w:rsidR="00442C70">
        <w:rPr>
          <w:rStyle w:val="CharSectno"/>
        </w:rPr>
        <w:noBreakHyphen/>
      </w:r>
      <w:r w:rsidRPr="00965C18">
        <w:rPr>
          <w:rStyle w:val="CharSectno"/>
        </w:rPr>
        <w:t>160</w:t>
      </w:r>
      <w:r w:rsidRPr="00965C18">
        <w:t xml:space="preserve">  What is the nature of a direct value shift?</w:t>
      </w:r>
      <w:bookmarkEnd w:id="32"/>
    </w:p>
    <w:p w14:paraId="2A602B20" w14:textId="2E4DA026" w:rsidR="002214C1" w:rsidRPr="00965C18" w:rsidRDefault="002214C1" w:rsidP="002214C1">
      <w:pPr>
        <w:pStyle w:val="subsection"/>
      </w:pPr>
      <w:r w:rsidRPr="00965C18">
        <w:tab/>
        <w:t>(1)</w:t>
      </w:r>
      <w:r w:rsidRPr="00965C18">
        <w:tab/>
        <w:t xml:space="preserve">The </w:t>
      </w:r>
      <w:r w:rsidR="00442C70" w:rsidRPr="00442C70">
        <w:rPr>
          <w:position w:val="6"/>
          <w:sz w:val="16"/>
        </w:rPr>
        <w:t>*</w:t>
      </w:r>
      <w:r w:rsidRPr="00965C18">
        <w:t>direct value shift has 2 aspects.</w:t>
      </w:r>
    </w:p>
    <w:p w14:paraId="466337BA" w14:textId="77777777" w:rsidR="002214C1" w:rsidRPr="00965C18" w:rsidRDefault="002214C1" w:rsidP="002214C1">
      <w:pPr>
        <w:pStyle w:val="subsection"/>
      </w:pPr>
      <w:r w:rsidRPr="00965C18">
        <w:tab/>
        <w:t>(2)</w:t>
      </w:r>
      <w:r w:rsidRPr="00965C18">
        <w:tab/>
        <w:t>Overall, it consists of:</w:t>
      </w:r>
    </w:p>
    <w:p w14:paraId="675DB0E3" w14:textId="383291AC" w:rsidR="002214C1" w:rsidRPr="00965C18" w:rsidRDefault="002214C1" w:rsidP="002214C1">
      <w:pPr>
        <w:pStyle w:val="paragraph"/>
      </w:pPr>
      <w:r w:rsidRPr="00965C18">
        <w:tab/>
        <w:t>(a)</w:t>
      </w:r>
      <w:r w:rsidRPr="00965C18">
        <w:tab/>
        <w:t xml:space="preserve">the decreases in </w:t>
      </w:r>
      <w:r w:rsidR="00442C70" w:rsidRPr="00442C70">
        <w:rPr>
          <w:position w:val="6"/>
          <w:sz w:val="16"/>
        </w:rPr>
        <w:t>*</w:t>
      </w:r>
      <w:r w:rsidRPr="00965C18">
        <w:t>market value of the down interests; and</w:t>
      </w:r>
    </w:p>
    <w:p w14:paraId="1057D7E6" w14:textId="545AE096" w:rsidR="002214C1" w:rsidRPr="00965C18" w:rsidRDefault="002214C1" w:rsidP="002214C1">
      <w:pPr>
        <w:pStyle w:val="paragraph"/>
      </w:pPr>
      <w:r w:rsidRPr="00965C18">
        <w:tab/>
        <w:t>(b)</w:t>
      </w:r>
      <w:r w:rsidRPr="00965C18">
        <w:tab/>
        <w:t xml:space="preserve">the issue at a </w:t>
      </w:r>
      <w:r w:rsidR="00442C70" w:rsidRPr="00442C70">
        <w:rPr>
          <w:position w:val="6"/>
          <w:sz w:val="16"/>
        </w:rPr>
        <w:t>*</w:t>
      </w:r>
      <w:r w:rsidRPr="00965C18">
        <w:t>discount of the up interests covered by subsection</w:t>
      </w:r>
      <w:r w:rsidR="001F75DF" w:rsidRPr="00965C18">
        <w:t> </w:t>
      </w:r>
      <w:r w:rsidRPr="00965C18">
        <w:t>725</w:t>
      </w:r>
      <w:r w:rsidR="00442C70">
        <w:noBreakHyphen/>
      </w:r>
      <w:r w:rsidRPr="00965C18">
        <w:t>145(2); and</w:t>
      </w:r>
    </w:p>
    <w:p w14:paraId="15024775" w14:textId="0E56AAC4" w:rsidR="002214C1" w:rsidRPr="00965C18" w:rsidRDefault="002214C1" w:rsidP="002214C1">
      <w:pPr>
        <w:pStyle w:val="paragraph"/>
      </w:pPr>
      <w:r w:rsidRPr="00965C18">
        <w:tab/>
        <w:t>(c)</w:t>
      </w:r>
      <w:r w:rsidRPr="00965C18">
        <w:tab/>
        <w:t>the increases in market value of the up interests covered by subsection</w:t>
      </w:r>
      <w:r w:rsidR="001F75DF" w:rsidRPr="00965C18">
        <w:t> </w:t>
      </w:r>
      <w:r w:rsidRPr="00965C18">
        <w:t>725</w:t>
      </w:r>
      <w:r w:rsidR="00442C70">
        <w:noBreakHyphen/>
      </w:r>
      <w:r w:rsidRPr="00965C18">
        <w:t>145(3).</w:t>
      </w:r>
    </w:p>
    <w:p w14:paraId="137C1020" w14:textId="415EA469" w:rsidR="002214C1" w:rsidRPr="00965C18" w:rsidRDefault="002214C1" w:rsidP="002214C1">
      <w:pPr>
        <w:pStyle w:val="subsection"/>
      </w:pPr>
      <w:r w:rsidRPr="00965C18">
        <w:tab/>
        <w:t>(3)</w:t>
      </w:r>
      <w:r w:rsidRPr="00965C18">
        <w:tab/>
        <w:t xml:space="preserve">This Division also proceeds on the basis that the </w:t>
      </w:r>
      <w:r w:rsidR="00442C70" w:rsidRPr="00442C70">
        <w:rPr>
          <w:position w:val="6"/>
          <w:sz w:val="16"/>
        </w:rPr>
        <w:t>*</w:t>
      </w:r>
      <w:r w:rsidRPr="00965C18">
        <w:t xml:space="preserve">direct value shift is from </w:t>
      </w:r>
      <w:r w:rsidRPr="00965C18">
        <w:rPr>
          <w:i/>
        </w:rPr>
        <w:t>each</w:t>
      </w:r>
      <w:r w:rsidRPr="00965C18">
        <w:t xml:space="preserve"> of the </w:t>
      </w:r>
      <w:r w:rsidR="00442C70" w:rsidRPr="00442C70">
        <w:rPr>
          <w:position w:val="6"/>
          <w:sz w:val="16"/>
        </w:rPr>
        <w:t>*</w:t>
      </w:r>
      <w:r w:rsidRPr="00965C18">
        <w:t xml:space="preserve">down interests to </w:t>
      </w:r>
      <w:r w:rsidRPr="00965C18">
        <w:rPr>
          <w:i/>
        </w:rPr>
        <w:t>each</w:t>
      </w:r>
      <w:r w:rsidRPr="00965C18">
        <w:t xml:space="preserve"> of the </w:t>
      </w:r>
      <w:r w:rsidR="00442C70" w:rsidRPr="00442C70">
        <w:rPr>
          <w:position w:val="6"/>
          <w:sz w:val="16"/>
        </w:rPr>
        <w:t>*</w:t>
      </w:r>
      <w:r w:rsidRPr="00965C18">
        <w:t>up interests.</w:t>
      </w:r>
    </w:p>
    <w:p w14:paraId="19834D15" w14:textId="49BD5EFF" w:rsidR="002214C1" w:rsidRPr="00965C18" w:rsidRDefault="002214C1" w:rsidP="002214C1">
      <w:pPr>
        <w:pStyle w:val="ActHead5"/>
      </w:pPr>
      <w:bookmarkStart w:id="33" w:name="_Toc201757733"/>
      <w:r w:rsidRPr="00965C18">
        <w:rPr>
          <w:rStyle w:val="CharSectno"/>
        </w:rPr>
        <w:t>725</w:t>
      </w:r>
      <w:r w:rsidR="00442C70">
        <w:rPr>
          <w:rStyle w:val="CharSectno"/>
        </w:rPr>
        <w:noBreakHyphen/>
      </w:r>
      <w:r w:rsidRPr="00965C18">
        <w:rPr>
          <w:rStyle w:val="CharSectno"/>
        </w:rPr>
        <w:t>165</w:t>
      </w:r>
      <w:r w:rsidRPr="00965C18">
        <w:t xml:space="preserve">  If market value decrease or increase is only partly attributable to the scheme</w:t>
      </w:r>
      <w:bookmarkEnd w:id="33"/>
    </w:p>
    <w:p w14:paraId="5D30CD9C" w14:textId="1E0DC09E" w:rsidR="002214C1" w:rsidRPr="00965C18" w:rsidRDefault="002214C1" w:rsidP="002214C1">
      <w:pPr>
        <w:pStyle w:val="subsection"/>
      </w:pPr>
      <w:r w:rsidRPr="00965C18">
        <w:tab/>
      </w:r>
      <w:r w:rsidRPr="00965C18">
        <w:tab/>
        <w:t xml:space="preserve">If it is reasonable to conclude that an increase or decrease in </w:t>
      </w:r>
      <w:r w:rsidR="00442C70" w:rsidRPr="00442C70">
        <w:rPr>
          <w:position w:val="6"/>
          <w:sz w:val="16"/>
        </w:rPr>
        <w:t>*</w:t>
      </w:r>
      <w:r w:rsidRPr="00965C18">
        <w:t xml:space="preserve">market value, or the issuing of an </w:t>
      </w:r>
      <w:r w:rsidR="00442C70" w:rsidRPr="00442C70">
        <w:rPr>
          <w:position w:val="6"/>
          <w:sz w:val="16"/>
        </w:rPr>
        <w:t>*</w:t>
      </w:r>
      <w:r w:rsidRPr="00965C18">
        <w:t xml:space="preserve">equity or loan interest at a </w:t>
      </w:r>
      <w:r w:rsidR="00442C70" w:rsidRPr="00442C70">
        <w:rPr>
          <w:position w:val="6"/>
          <w:sz w:val="16"/>
        </w:rPr>
        <w:t>*</w:t>
      </w:r>
      <w:r w:rsidRPr="00965C18">
        <w:t xml:space="preserve">discount, is only partly caused by the doing of the one or more </w:t>
      </w:r>
      <w:r w:rsidRPr="00965C18">
        <w:lastRenderedPageBreak/>
        <w:t xml:space="preserve">things under the </w:t>
      </w:r>
      <w:r w:rsidR="00442C70" w:rsidRPr="00442C70">
        <w:rPr>
          <w:position w:val="6"/>
          <w:sz w:val="16"/>
        </w:rPr>
        <w:t>*</w:t>
      </w:r>
      <w:r w:rsidRPr="00965C18">
        <w:t>scheme, this Division applies to the increase, decrease, or issue at a discount, to that extent only.</w:t>
      </w:r>
    </w:p>
    <w:p w14:paraId="344CAF3E" w14:textId="47B5191A" w:rsidR="002214C1" w:rsidRPr="00965C18" w:rsidRDefault="002214C1" w:rsidP="002214C1">
      <w:pPr>
        <w:pStyle w:val="ActHead4"/>
      </w:pPr>
      <w:bookmarkStart w:id="34" w:name="_Toc201757734"/>
      <w:r w:rsidRPr="00965C18">
        <w:rPr>
          <w:rStyle w:val="CharSubdNo"/>
        </w:rPr>
        <w:t>Subdivision</w:t>
      </w:r>
      <w:r w:rsidR="001F75DF" w:rsidRPr="00965C18">
        <w:rPr>
          <w:rStyle w:val="CharSubdNo"/>
        </w:rPr>
        <w:t> </w:t>
      </w:r>
      <w:r w:rsidRPr="00965C18">
        <w:rPr>
          <w:rStyle w:val="CharSubdNo"/>
        </w:rPr>
        <w:t>725</w:t>
      </w:r>
      <w:r w:rsidR="00442C70">
        <w:rPr>
          <w:rStyle w:val="CharSubdNo"/>
        </w:rPr>
        <w:noBreakHyphen/>
      </w:r>
      <w:r w:rsidRPr="00965C18">
        <w:rPr>
          <w:rStyle w:val="CharSubdNo"/>
        </w:rPr>
        <w:t>C</w:t>
      </w:r>
      <w:r w:rsidRPr="00965C18">
        <w:t>—</w:t>
      </w:r>
      <w:r w:rsidRPr="00965C18">
        <w:rPr>
          <w:rStyle w:val="CharSubdText"/>
        </w:rPr>
        <w:t>Consequences of a direct value shift</w:t>
      </w:r>
      <w:bookmarkEnd w:id="34"/>
    </w:p>
    <w:p w14:paraId="7CEBA1A1" w14:textId="77777777" w:rsidR="002214C1" w:rsidRPr="00965C18" w:rsidRDefault="002214C1" w:rsidP="002214C1">
      <w:pPr>
        <w:pStyle w:val="TofSectsHeading"/>
      </w:pPr>
      <w:r w:rsidRPr="00965C18">
        <w:t>Table of sections</w:t>
      </w:r>
    </w:p>
    <w:p w14:paraId="76A4A1F5" w14:textId="77777777" w:rsidR="002214C1" w:rsidRPr="00965C18" w:rsidRDefault="002214C1" w:rsidP="002214C1">
      <w:pPr>
        <w:pStyle w:val="TofSectsGroupHeading"/>
      </w:pPr>
      <w:r w:rsidRPr="00965C18">
        <w:t>General</w:t>
      </w:r>
    </w:p>
    <w:p w14:paraId="24E6399A" w14:textId="67DC591D" w:rsidR="002214C1" w:rsidRPr="00965C18" w:rsidRDefault="002214C1" w:rsidP="002214C1">
      <w:pPr>
        <w:pStyle w:val="TofSectsSection"/>
      </w:pPr>
      <w:r w:rsidRPr="00965C18">
        <w:t>725</w:t>
      </w:r>
      <w:r w:rsidR="00442C70">
        <w:noBreakHyphen/>
      </w:r>
      <w:r w:rsidRPr="00965C18">
        <w:t>205</w:t>
      </w:r>
      <w:r w:rsidRPr="00965C18">
        <w:tab/>
        <w:t>Consequences depend on character of down interests and up interests</w:t>
      </w:r>
    </w:p>
    <w:p w14:paraId="2F3C9DB1" w14:textId="27485C71" w:rsidR="002214C1" w:rsidRPr="00965C18" w:rsidRDefault="002214C1" w:rsidP="002214C1">
      <w:pPr>
        <w:pStyle w:val="TofSectsSection"/>
      </w:pPr>
      <w:r w:rsidRPr="00965C18">
        <w:t>725</w:t>
      </w:r>
      <w:r w:rsidR="00442C70">
        <w:noBreakHyphen/>
      </w:r>
      <w:r w:rsidRPr="00965C18">
        <w:t>210</w:t>
      </w:r>
      <w:r w:rsidRPr="00965C18">
        <w:tab/>
        <w:t>Consequences for down interests depend on pre</w:t>
      </w:r>
      <w:r w:rsidR="00442C70">
        <w:noBreakHyphen/>
      </w:r>
      <w:r w:rsidRPr="00965C18">
        <w:t>shift gains and losses</w:t>
      </w:r>
    </w:p>
    <w:p w14:paraId="437A537C" w14:textId="77777777" w:rsidR="002214C1" w:rsidRPr="00965C18" w:rsidRDefault="002214C1" w:rsidP="002214C1">
      <w:pPr>
        <w:pStyle w:val="TofSectsGroupHeading"/>
        <w:keepNext/>
      </w:pPr>
      <w:r w:rsidRPr="00965C18">
        <w:t>Special cases</w:t>
      </w:r>
    </w:p>
    <w:p w14:paraId="46E1A120" w14:textId="43EC345C" w:rsidR="002214C1" w:rsidRPr="00965C18" w:rsidRDefault="002214C1" w:rsidP="002214C1">
      <w:pPr>
        <w:pStyle w:val="TofSectsSection"/>
        <w:keepNext/>
      </w:pPr>
      <w:r w:rsidRPr="00965C18">
        <w:t>725</w:t>
      </w:r>
      <w:r w:rsidR="00442C70">
        <w:noBreakHyphen/>
      </w:r>
      <w:r w:rsidRPr="00965C18">
        <w:t>220</w:t>
      </w:r>
      <w:r w:rsidRPr="00965C18">
        <w:tab/>
        <w:t>Neutral direct value shifts</w:t>
      </w:r>
    </w:p>
    <w:p w14:paraId="58EF23BD" w14:textId="6B2DC2BE" w:rsidR="002214C1" w:rsidRPr="00965C18" w:rsidRDefault="002214C1" w:rsidP="002214C1">
      <w:pPr>
        <w:pStyle w:val="TofSectsSection"/>
        <w:keepNext/>
      </w:pPr>
      <w:r w:rsidRPr="00965C18">
        <w:t>725</w:t>
      </w:r>
      <w:r w:rsidR="00442C70">
        <w:noBreakHyphen/>
      </w:r>
      <w:r w:rsidRPr="00965C18">
        <w:t>225</w:t>
      </w:r>
      <w:r w:rsidRPr="00965C18">
        <w:tab/>
        <w:t>Issue of bonus shares or units</w:t>
      </w:r>
    </w:p>
    <w:p w14:paraId="693ADEB4" w14:textId="79B4EC19" w:rsidR="002214C1" w:rsidRPr="00965C18" w:rsidRDefault="002214C1" w:rsidP="002214C1">
      <w:pPr>
        <w:pStyle w:val="TofSectsSection"/>
      </w:pPr>
      <w:r w:rsidRPr="00965C18">
        <w:t>725</w:t>
      </w:r>
      <w:r w:rsidR="00442C70">
        <w:noBreakHyphen/>
      </w:r>
      <w:r w:rsidRPr="00965C18">
        <w:t>230</w:t>
      </w:r>
      <w:r w:rsidRPr="00965C18">
        <w:tab/>
        <w:t>Off</w:t>
      </w:r>
      <w:r w:rsidR="00442C70">
        <w:noBreakHyphen/>
      </w:r>
      <w:r w:rsidRPr="00965C18">
        <w:t>market buy</w:t>
      </w:r>
      <w:r w:rsidR="00442C70">
        <w:noBreakHyphen/>
      </w:r>
      <w:r w:rsidRPr="00965C18">
        <w:t>backs</w:t>
      </w:r>
    </w:p>
    <w:p w14:paraId="127E7F74" w14:textId="77777777" w:rsidR="002214C1" w:rsidRPr="00965C18" w:rsidRDefault="002214C1" w:rsidP="002214C1">
      <w:pPr>
        <w:pStyle w:val="ActHead4"/>
      </w:pPr>
      <w:bookmarkStart w:id="35" w:name="_Toc201757735"/>
      <w:r w:rsidRPr="00965C18">
        <w:t>General</w:t>
      </w:r>
      <w:bookmarkEnd w:id="35"/>
    </w:p>
    <w:p w14:paraId="19EC3360" w14:textId="22ED048A" w:rsidR="002214C1" w:rsidRPr="00965C18" w:rsidRDefault="002214C1" w:rsidP="002214C1">
      <w:pPr>
        <w:pStyle w:val="ActHead5"/>
      </w:pPr>
      <w:bookmarkStart w:id="36" w:name="_Toc201757736"/>
      <w:r w:rsidRPr="00965C18">
        <w:rPr>
          <w:rStyle w:val="CharSectno"/>
        </w:rPr>
        <w:t>725</w:t>
      </w:r>
      <w:r w:rsidR="00442C70">
        <w:rPr>
          <w:rStyle w:val="CharSectno"/>
        </w:rPr>
        <w:noBreakHyphen/>
      </w:r>
      <w:r w:rsidRPr="00965C18">
        <w:rPr>
          <w:rStyle w:val="CharSectno"/>
        </w:rPr>
        <w:t>205</w:t>
      </w:r>
      <w:r w:rsidRPr="00965C18">
        <w:t xml:space="preserve">  Consequences depend on character of down interests and up interests</w:t>
      </w:r>
      <w:bookmarkEnd w:id="36"/>
    </w:p>
    <w:p w14:paraId="157BA020" w14:textId="42ABCF2C" w:rsidR="002214C1" w:rsidRPr="00965C18" w:rsidRDefault="002214C1" w:rsidP="002214C1">
      <w:pPr>
        <w:pStyle w:val="subsection"/>
      </w:pPr>
      <w:r w:rsidRPr="00965C18">
        <w:tab/>
        <w:t>(1)</w:t>
      </w:r>
      <w:r w:rsidRPr="00965C18">
        <w:tab/>
        <w:t xml:space="preserve">The consequences for you of the </w:t>
      </w:r>
      <w:r w:rsidR="00442C70" w:rsidRPr="00442C70">
        <w:rPr>
          <w:position w:val="6"/>
          <w:sz w:val="16"/>
        </w:rPr>
        <w:t>*</w:t>
      </w:r>
      <w:r w:rsidRPr="00965C18">
        <w:t xml:space="preserve">direct value shift depend on the character of the </w:t>
      </w:r>
      <w:r w:rsidR="00442C70" w:rsidRPr="00442C70">
        <w:rPr>
          <w:position w:val="6"/>
          <w:sz w:val="16"/>
        </w:rPr>
        <w:t>*</w:t>
      </w:r>
      <w:r w:rsidRPr="00965C18">
        <w:t xml:space="preserve">down interests and </w:t>
      </w:r>
      <w:r w:rsidR="00442C70" w:rsidRPr="00442C70">
        <w:rPr>
          <w:position w:val="6"/>
          <w:sz w:val="16"/>
        </w:rPr>
        <w:t>*</w:t>
      </w:r>
      <w:r w:rsidRPr="00965C18">
        <w:t xml:space="preserve">up interests of which you are an </w:t>
      </w:r>
      <w:r w:rsidR="00442C70" w:rsidRPr="00442C70">
        <w:rPr>
          <w:position w:val="6"/>
          <w:sz w:val="16"/>
        </w:rPr>
        <w:t>*</w:t>
      </w:r>
      <w:r w:rsidRPr="00965C18">
        <w:t>affected owner.</w:t>
      </w:r>
    </w:p>
    <w:p w14:paraId="42BAB295" w14:textId="0D668137" w:rsidR="002214C1" w:rsidRPr="00965C18" w:rsidRDefault="002214C1" w:rsidP="002214C1">
      <w:pPr>
        <w:pStyle w:val="subsection"/>
      </w:pPr>
      <w:r w:rsidRPr="00965C18">
        <w:tab/>
        <w:t>(2)</w:t>
      </w:r>
      <w:r w:rsidRPr="00965C18">
        <w:tab/>
        <w:t xml:space="preserve">There are consequences for all your </w:t>
      </w:r>
      <w:r w:rsidR="00442C70" w:rsidRPr="00442C70">
        <w:rPr>
          <w:position w:val="6"/>
          <w:sz w:val="16"/>
        </w:rPr>
        <w:t>*</w:t>
      </w:r>
      <w:r w:rsidRPr="00965C18">
        <w:t xml:space="preserve">down interests and </w:t>
      </w:r>
      <w:r w:rsidR="00442C70" w:rsidRPr="00442C70">
        <w:rPr>
          <w:position w:val="6"/>
          <w:sz w:val="16"/>
        </w:rPr>
        <w:t>*</w:t>
      </w:r>
      <w:r w:rsidRPr="00965C18">
        <w:t xml:space="preserve">up interests in their character as </w:t>
      </w:r>
      <w:r w:rsidR="00442C70" w:rsidRPr="00442C70">
        <w:rPr>
          <w:position w:val="6"/>
          <w:sz w:val="16"/>
        </w:rPr>
        <w:t>*</w:t>
      </w:r>
      <w:r w:rsidRPr="00965C18">
        <w:t xml:space="preserve">CGT assets. However, some of them may also be </w:t>
      </w:r>
      <w:r w:rsidR="00442C70" w:rsidRPr="00442C70">
        <w:rPr>
          <w:position w:val="6"/>
          <w:sz w:val="16"/>
        </w:rPr>
        <w:t>*</w:t>
      </w:r>
      <w:r w:rsidRPr="00965C18">
        <w:t xml:space="preserve">trading stock or </w:t>
      </w:r>
      <w:r w:rsidR="00442C70" w:rsidRPr="00442C70">
        <w:rPr>
          <w:position w:val="6"/>
          <w:sz w:val="16"/>
        </w:rPr>
        <w:t>*</w:t>
      </w:r>
      <w:r w:rsidRPr="00965C18">
        <w:t>revenue assets. There are additional consequences for those interests in their character as trading stock or revenue assets.</w:t>
      </w:r>
    </w:p>
    <w:p w14:paraId="0F61D87F" w14:textId="77777777" w:rsidR="002214C1" w:rsidRPr="00965C18" w:rsidRDefault="002214C1" w:rsidP="002214C1">
      <w:pPr>
        <w:pStyle w:val="notetext"/>
      </w:pPr>
      <w:r w:rsidRPr="00965C18">
        <w:t>Note:</w:t>
      </w:r>
      <w:r w:rsidRPr="00965C18">
        <w:tab/>
        <w:t>For example, you may own a down interest that is a CGT asset and a revenue asset.</w:t>
      </w:r>
    </w:p>
    <w:p w14:paraId="37BB35DC" w14:textId="651B00E3" w:rsidR="002214C1" w:rsidRPr="00965C18" w:rsidRDefault="002214C1" w:rsidP="002214C1">
      <w:pPr>
        <w:pStyle w:val="notetext"/>
      </w:pPr>
      <w:r w:rsidRPr="00965C18">
        <w:tab/>
        <w:t>Sections</w:t>
      </w:r>
      <w:r w:rsidR="001F75DF" w:rsidRPr="00965C18">
        <w:t> </w:t>
      </w:r>
      <w:r w:rsidRPr="00965C18">
        <w:t>725</w:t>
      </w:r>
      <w:r w:rsidR="00442C70">
        <w:noBreakHyphen/>
      </w:r>
      <w:r w:rsidRPr="00965C18">
        <w:t>240 to 725</w:t>
      </w:r>
      <w:r w:rsidR="00442C70">
        <w:noBreakHyphen/>
      </w:r>
      <w:r w:rsidRPr="00965C18">
        <w:t>255 set out the consequences for you of a shift in value from that interest in its character as a CGT asset. The cost base of the asset will be decreased, which will affect the calculation of a capital gain when a CGT event happens to the interest.</w:t>
      </w:r>
    </w:p>
    <w:p w14:paraId="240E1BD4" w14:textId="4340113F" w:rsidR="002214C1" w:rsidRPr="00965C18" w:rsidRDefault="002214C1" w:rsidP="002214C1">
      <w:pPr>
        <w:pStyle w:val="notetext"/>
      </w:pPr>
      <w:r w:rsidRPr="00965C18">
        <w:tab/>
        <w:t>Section</w:t>
      </w:r>
      <w:r w:rsidR="001F75DF" w:rsidRPr="00965C18">
        <w:t> </w:t>
      </w:r>
      <w:r w:rsidRPr="00965C18">
        <w:t>725</w:t>
      </w:r>
      <w:r w:rsidR="00442C70">
        <w:noBreakHyphen/>
      </w:r>
      <w:r w:rsidRPr="00965C18">
        <w:t xml:space="preserve">320 sets out the consequences for you of a shift in value from that interest in its character as a revenue asset. The adjustment </w:t>
      </w:r>
      <w:r w:rsidRPr="00965C18">
        <w:lastRenderedPageBreak/>
        <w:t>made under that section will affect the calculation of any profit on the sale of the interest.</w:t>
      </w:r>
    </w:p>
    <w:p w14:paraId="4C4E64DD" w14:textId="0A90A6D0" w:rsidR="002214C1" w:rsidRPr="00965C18" w:rsidRDefault="002214C1" w:rsidP="002214C1">
      <w:pPr>
        <w:pStyle w:val="notetext"/>
      </w:pPr>
      <w:r w:rsidRPr="00965C18">
        <w:tab/>
        <w:t>Any overlap between the capital gain and the profit realised on the sale of the interest is then dealt with under section</w:t>
      </w:r>
      <w:r w:rsidR="001F75DF" w:rsidRPr="00965C18">
        <w:t> </w:t>
      </w:r>
      <w:r w:rsidRPr="00965C18">
        <w:t>118</w:t>
      </w:r>
      <w:r w:rsidR="00442C70">
        <w:noBreakHyphen/>
      </w:r>
      <w:r w:rsidRPr="00965C18">
        <w:t>20.</w:t>
      </w:r>
    </w:p>
    <w:p w14:paraId="76804BBF" w14:textId="6FF60ABF" w:rsidR="002214C1" w:rsidRPr="00965C18" w:rsidRDefault="002214C1" w:rsidP="002214C1">
      <w:pPr>
        <w:pStyle w:val="notetext"/>
      </w:pPr>
      <w:r w:rsidRPr="00965C18">
        <w:tab/>
        <w:t>In some instances, the direct value shift may result in a taxing event generating a gain for you in the income year in which the shift happens. That gain will be both a capital gain (because the down interest can be characterised as a CGT asset) and an increase in your assessable income (because the down interest can be characterised as a revenue asset). Again, any overlap is dealt with under section</w:t>
      </w:r>
      <w:r w:rsidR="001F75DF" w:rsidRPr="00965C18">
        <w:t> </w:t>
      </w:r>
      <w:r w:rsidRPr="00965C18">
        <w:t>118</w:t>
      </w:r>
      <w:r w:rsidR="00442C70">
        <w:noBreakHyphen/>
      </w:r>
      <w:r w:rsidRPr="00965C18">
        <w:t>20.</w:t>
      </w:r>
    </w:p>
    <w:p w14:paraId="32E6D9F2" w14:textId="1C4F2E54" w:rsidR="002214C1" w:rsidRPr="00965C18" w:rsidRDefault="002214C1" w:rsidP="002214C1">
      <w:pPr>
        <w:pStyle w:val="ActHead5"/>
      </w:pPr>
      <w:bookmarkStart w:id="37" w:name="_Toc201757737"/>
      <w:r w:rsidRPr="00965C18">
        <w:rPr>
          <w:rStyle w:val="CharSectno"/>
        </w:rPr>
        <w:t>725</w:t>
      </w:r>
      <w:r w:rsidR="00442C70">
        <w:rPr>
          <w:rStyle w:val="CharSectno"/>
        </w:rPr>
        <w:noBreakHyphen/>
      </w:r>
      <w:r w:rsidRPr="00965C18">
        <w:rPr>
          <w:rStyle w:val="CharSectno"/>
        </w:rPr>
        <w:t>210</w:t>
      </w:r>
      <w:r w:rsidRPr="00965C18">
        <w:t xml:space="preserve">  Consequences for down interests depend on pre</w:t>
      </w:r>
      <w:r w:rsidR="00442C70">
        <w:noBreakHyphen/>
      </w:r>
      <w:r w:rsidRPr="00965C18">
        <w:t>shift gains and losses</w:t>
      </w:r>
      <w:bookmarkEnd w:id="37"/>
    </w:p>
    <w:p w14:paraId="5D43E09E" w14:textId="30B12799" w:rsidR="002214C1" w:rsidRPr="00965C18" w:rsidRDefault="002214C1" w:rsidP="002214C1">
      <w:pPr>
        <w:pStyle w:val="subsection"/>
      </w:pPr>
      <w:r w:rsidRPr="00965C18">
        <w:tab/>
        <w:t>(1)</w:t>
      </w:r>
      <w:r w:rsidRPr="00965C18">
        <w:tab/>
        <w:t xml:space="preserve">The consequences for a </w:t>
      </w:r>
      <w:r w:rsidR="00442C70" w:rsidRPr="00442C70">
        <w:rPr>
          <w:position w:val="6"/>
          <w:sz w:val="16"/>
        </w:rPr>
        <w:t>*</w:t>
      </w:r>
      <w:r w:rsidRPr="00965C18">
        <w:t xml:space="preserve">down interest also depend on whether it has a </w:t>
      </w:r>
      <w:r w:rsidR="00442C70" w:rsidRPr="00442C70">
        <w:rPr>
          <w:position w:val="6"/>
          <w:sz w:val="16"/>
        </w:rPr>
        <w:t>*</w:t>
      </w:r>
      <w:r w:rsidRPr="00965C18">
        <w:t>pre</w:t>
      </w:r>
      <w:r w:rsidR="00442C70">
        <w:noBreakHyphen/>
      </w:r>
      <w:r w:rsidRPr="00965C18">
        <w:t xml:space="preserve">shift gain or a </w:t>
      </w:r>
      <w:r w:rsidR="00442C70" w:rsidRPr="00442C70">
        <w:rPr>
          <w:position w:val="6"/>
          <w:sz w:val="16"/>
        </w:rPr>
        <w:t>*</w:t>
      </w:r>
      <w:r w:rsidRPr="00965C18">
        <w:t>pre</w:t>
      </w:r>
      <w:r w:rsidR="00442C70">
        <w:noBreakHyphen/>
      </w:r>
      <w:r w:rsidRPr="00965C18">
        <w:t>shift loss.</w:t>
      </w:r>
    </w:p>
    <w:p w14:paraId="100D0716" w14:textId="6B6B78F7" w:rsidR="002214C1" w:rsidRPr="00965C18" w:rsidRDefault="002214C1" w:rsidP="002214C1">
      <w:pPr>
        <w:pStyle w:val="subsection"/>
      </w:pPr>
      <w:r w:rsidRPr="00965C18">
        <w:tab/>
        <w:t>(2)</w:t>
      </w:r>
      <w:r w:rsidRPr="00965C18">
        <w:tab/>
        <w:t xml:space="preserve">It has a </w:t>
      </w:r>
      <w:r w:rsidRPr="00965C18">
        <w:rPr>
          <w:b/>
          <w:i/>
        </w:rPr>
        <w:t>pre</w:t>
      </w:r>
      <w:r w:rsidR="00442C70">
        <w:rPr>
          <w:b/>
          <w:i/>
        </w:rPr>
        <w:noBreakHyphen/>
      </w:r>
      <w:r w:rsidRPr="00965C18">
        <w:rPr>
          <w:b/>
          <w:i/>
        </w:rPr>
        <w:t>shift</w:t>
      </w:r>
      <w:r w:rsidRPr="00965C18">
        <w:t xml:space="preserve"> </w:t>
      </w:r>
      <w:r w:rsidRPr="00965C18">
        <w:rPr>
          <w:b/>
          <w:i/>
        </w:rPr>
        <w:t>gain</w:t>
      </w:r>
      <w:r w:rsidRPr="00965C18">
        <w:t xml:space="preserve"> if, immediately before the </w:t>
      </w:r>
      <w:r w:rsidR="00442C70" w:rsidRPr="00442C70">
        <w:rPr>
          <w:position w:val="6"/>
          <w:sz w:val="16"/>
        </w:rPr>
        <w:t>*</w:t>
      </w:r>
      <w:r w:rsidRPr="00965C18">
        <w:t xml:space="preserve">decrease time, its </w:t>
      </w:r>
      <w:r w:rsidR="00442C70" w:rsidRPr="00442C70">
        <w:rPr>
          <w:position w:val="6"/>
          <w:sz w:val="16"/>
        </w:rPr>
        <w:t>*</w:t>
      </w:r>
      <w:r w:rsidRPr="00965C18">
        <w:t xml:space="preserve">market value was </w:t>
      </w:r>
      <w:r w:rsidRPr="00965C18">
        <w:rPr>
          <w:i/>
        </w:rPr>
        <w:t>greater than</w:t>
      </w:r>
      <w:r w:rsidRPr="00965C18">
        <w:t xml:space="preserve"> its </w:t>
      </w:r>
      <w:r w:rsidR="00442C70" w:rsidRPr="00442C70">
        <w:rPr>
          <w:position w:val="6"/>
          <w:sz w:val="16"/>
        </w:rPr>
        <w:t>*</w:t>
      </w:r>
      <w:r w:rsidRPr="00965C18">
        <w:t>adjustable value.</w:t>
      </w:r>
    </w:p>
    <w:p w14:paraId="5ED589DE" w14:textId="44E71E74" w:rsidR="002214C1" w:rsidRPr="00965C18" w:rsidRDefault="002214C1" w:rsidP="002214C1">
      <w:pPr>
        <w:pStyle w:val="subsection"/>
      </w:pPr>
      <w:r w:rsidRPr="00965C18">
        <w:tab/>
        <w:t>(3)</w:t>
      </w:r>
      <w:r w:rsidRPr="00965C18">
        <w:tab/>
        <w:t xml:space="preserve">It has a </w:t>
      </w:r>
      <w:r w:rsidRPr="00965C18">
        <w:rPr>
          <w:b/>
          <w:i/>
        </w:rPr>
        <w:t>pre</w:t>
      </w:r>
      <w:r w:rsidR="00442C70">
        <w:rPr>
          <w:b/>
          <w:i/>
        </w:rPr>
        <w:noBreakHyphen/>
      </w:r>
      <w:r w:rsidRPr="00965C18">
        <w:rPr>
          <w:b/>
          <w:i/>
        </w:rPr>
        <w:t>shift</w:t>
      </w:r>
      <w:r w:rsidRPr="00965C18">
        <w:t xml:space="preserve"> </w:t>
      </w:r>
      <w:r w:rsidRPr="00965C18">
        <w:rPr>
          <w:b/>
          <w:i/>
        </w:rPr>
        <w:t>loss</w:t>
      </w:r>
      <w:r w:rsidRPr="00965C18">
        <w:t xml:space="preserve"> if, immediately before the </w:t>
      </w:r>
      <w:r w:rsidR="00442C70" w:rsidRPr="00442C70">
        <w:rPr>
          <w:position w:val="6"/>
          <w:sz w:val="16"/>
        </w:rPr>
        <w:t>*</w:t>
      </w:r>
      <w:r w:rsidRPr="00965C18">
        <w:t xml:space="preserve">decrease time, its </w:t>
      </w:r>
      <w:r w:rsidR="00442C70" w:rsidRPr="00442C70">
        <w:rPr>
          <w:position w:val="6"/>
          <w:sz w:val="16"/>
        </w:rPr>
        <w:t>*</w:t>
      </w:r>
      <w:r w:rsidRPr="00965C18">
        <w:t xml:space="preserve">market value was </w:t>
      </w:r>
      <w:r w:rsidRPr="00965C18">
        <w:rPr>
          <w:i/>
        </w:rPr>
        <w:t>equal to or less than</w:t>
      </w:r>
      <w:r w:rsidRPr="00965C18">
        <w:t xml:space="preserve"> its </w:t>
      </w:r>
      <w:r w:rsidR="00442C70" w:rsidRPr="00442C70">
        <w:rPr>
          <w:position w:val="6"/>
          <w:sz w:val="16"/>
        </w:rPr>
        <w:t>*</w:t>
      </w:r>
      <w:r w:rsidRPr="00965C18">
        <w:t>adjustable value.</w:t>
      </w:r>
    </w:p>
    <w:p w14:paraId="4116F04D" w14:textId="77777777" w:rsidR="002214C1" w:rsidRPr="00965C18" w:rsidRDefault="002214C1" w:rsidP="002214C1">
      <w:pPr>
        <w:pStyle w:val="ActHead4"/>
      </w:pPr>
      <w:bookmarkStart w:id="38" w:name="_Toc201757738"/>
      <w:r w:rsidRPr="00965C18">
        <w:t>Special cases</w:t>
      </w:r>
      <w:bookmarkEnd w:id="38"/>
    </w:p>
    <w:p w14:paraId="280D8DF8" w14:textId="2E2A5A7C" w:rsidR="002214C1" w:rsidRPr="00965C18" w:rsidRDefault="002214C1" w:rsidP="002214C1">
      <w:pPr>
        <w:pStyle w:val="ActHead5"/>
      </w:pPr>
      <w:bookmarkStart w:id="39" w:name="_Toc201757739"/>
      <w:r w:rsidRPr="00965C18">
        <w:rPr>
          <w:rStyle w:val="CharSectno"/>
        </w:rPr>
        <w:t>725</w:t>
      </w:r>
      <w:r w:rsidR="00442C70">
        <w:rPr>
          <w:rStyle w:val="CharSectno"/>
        </w:rPr>
        <w:noBreakHyphen/>
      </w:r>
      <w:r w:rsidRPr="00965C18">
        <w:rPr>
          <w:rStyle w:val="CharSectno"/>
        </w:rPr>
        <w:t>220</w:t>
      </w:r>
      <w:r w:rsidRPr="00965C18">
        <w:t xml:space="preserve">  Neutral direct value shifts</w:t>
      </w:r>
      <w:bookmarkEnd w:id="39"/>
    </w:p>
    <w:p w14:paraId="2B0C2E53" w14:textId="5A665FD3" w:rsidR="002214C1" w:rsidRPr="00965C18" w:rsidRDefault="002214C1" w:rsidP="002214C1">
      <w:pPr>
        <w:pStyle w:val="subsection"/>
      </w:pPr>
      <w:r w:rsidRPr="00965C18">
        <w:tab/>
        <w:t>(1)</w:t>
      </w:r>
      <w:r w:rsidRPr="00965C18">
        <w:tab/>
        <w:t xml:space="preserve">The consequences are different if the total decrease in </w:t>
      </w:r>
      <w:r w:rsidR="00442C70" w:rsidRPr="00442C70">
        <w:rPr>
          <w:position w:val="6"/>
          <w:sz w:val="16"/>
        </w:rPr>
        <w:t>*</w:t>
      </w:r>
      <w:r w:rsidRPr="00965C18">
        <w:t xml:space="preserve">market value of your </w:t>
      </w:r>
      <w:r w:rsidR="00442C70" w:rsidRPr="00442C70">
        <w:rPr>
          <w:position w:val="6"/>
          <w:sz w:val="16"/>
        </w:rPr>
        <w:t>*</w:t>
      </w:r>
      <w:r w:rsidRPr="00965C18">
        <w:t>down interests is equal to the sum of:</w:t>
      </w:r>
    </w:p>
    <w:p w14:paraId="0D59E7B8" w14:textId="0497D712" w:rsidR="002214C1" w:rsidRPr="00965C18" w:rsidRDefault="002214C1" w:rsidP="002214C1">
      <w:pPr>
        <w:pStyle w:val="paragraph"/>
        <w:rPr>
          <w:i/>
        </w:rPr>
      </w:pPr>
      <w:r w:rsidRPr="00965C18">
        <w:tab/>
        <w:t>(a)</w:t>
      </w:r>
      <w:r w:rsidRPr="00965C18">
        <w:tab/>
        <w:t xml:space="preserve">the total increase in market value of your </w:t>
      </w:r>
      <w:r w:rsidR="00442C70" w:rsidRPr="00442C70">
        <w:rPr>
          <w:position w:val="6"/>
          <w:sz w:val="16"/>
        </w:rPr>
        <w:t>*</w:t>
      </w:r>
      <w:r w:rsidRPr="00965C18">
        <w:t>up interests; and</w:t>
      </w:r>
    </w:p>
    <w:p w14:paraId="4D1B2ED9" w14:textId="541026E7" w:rsidR="002214C1" w:rsidRPr="00965C18" w:rsidRDefault="002214C1" w:rsidP="002214C1">
      <w:pPr>
        <w:pStyle w:val="paragraph"/>
      </w:pPr>
      <w:r w:rsidRPr="00965C18">
        <w:rPr>
          <w:i/>
        </w:rPr>
        <w:tab/>
      </w:r>
      <w:r w:rsidRPr="00965C18">
        <w:t>(b)</w:t>
      </w:r>
      <w:r w:rsidRPr="00965C18">
        <w:tab/>
        <w:t xml:space="preserve">the total </w:t>
      </w:r>
      <w:r w:rsidR="00442C70" w:rsidRPr="00442C70">
        <w:rPr>
          <w:position w:val="6"/>
          <w:sz w:val="16"/>
        </w:rPr>
        <w:t>*</w:t>
      </w:r>
      <w:r w:rsidRPr="00965C18">
        <w:t>discounts given to you on the issue of your up interests.</w:t>
      </w:r>
    </w:p>
    <w:p w14:paraId="26E10CBB" w14:textId="50FE506B" w:rsidR="002214C1" w:rsidRPr="00965C18" w:rsidRDefault="002214C1" w:rsidP="002214C1">
      <w:pPr>
        <w:pStyle w:val="subsection"/>
      </w:pPr>
      <w:r w:rsidRPr="00965C18">
        <w:tab/>
        <w:t>(2)</w:t>
      </w:r>
      <w:r w:rsidRPr="00965C18">
        <w:tab/>
        <w:t>In that case, this Subdivision and Subdivisions</w:t>
      </w:r>
      <w:r w:rsidR="001F75DF" w:rsidRPr="00965C18">
        <w:t> </w:t>
      </w:r>
      <w:r w:rsidRPr="00965C18">
        <w:t>725</w:t>
      </w:r>
      <w:r w:rsidR="00442C70">
        <w:noBreakHyphen/>
      </w:r>
      <w:r w:rsidRPr="00965C18">
        <w:t>D to 725</w:t>
      </w:r>
      <w:r w:rsidR="00442C70">
        <w:noBreakHyphen/>
      </w:r>
      <w:r w:rsidRPr="00965C18">
        <w:t xml:space="preserve">F apply to you as if the </w:t>
      </w:r>
      <w:r w:rsidR="00442C70" w:rsidRPr="00442C70">
        <w:rPr>
          <w:position w:val="6"/>
          <w:sz w:val="16"/>
        </w:rPr>
        <w:t>*</w:t>
      </w:r>
      <w:r w:rsidRPr="00965C18">
        <w:t>direct value shift:</w:t>
      </w:r>
    </w:p>
    <w:p w14:paraId="22B229DE" w14:textId="77777777" w:rsidR="002214C1" w:rsidRPr="00965C18" w:rsidRDefault="002214C1" w:rsidP="002214C1">
      <w:pPr>
        <w:pStyle w:val="paragraph"/>
      </w:pPr>
      <w:r w:rsidRPr="00965C18">
        <w:tab/>
        <w:t>(a)</w:t>
      </w:r>
      <w:r w:rsidRPr="00965C18">
        <w:tab/>
        <w:t>consisted only of:</w:t>
      </w:r>
    </w:p>
    <w:p w14:paraId="27FCEB83" w14:textId="70023B08" w:rsidR="002214C1" w:rsidRPr="00965C18" w:rsidRDefault="002214C1" w:rsidP="002214C1">
      <w:pPr>
        <w:pStyle w:val="paragraphsub"/>
      </w:pPr>
      <w:r w:rsidRPr="00965C18">
        <w:tab/>
        <w:t>(i)</w:t>
      </w:r>
      <w:r w:rsidRPr="00965C18">
        <w:tab/>
        <w:t xml:space="preserve">the decreases in </w:t>
      </w:r>
      <w:r w:rsidR="00442C70" w:rsidRPr="00442C70">
        <w:rPr>
          <w:position w:val="6"/>
          <w:sz w:val="16"/>
        </w:rPr>
        <w:t>*</w:t>
      </w:r>
      <w:r w:rsidRPr="00965C18">
        <w:t xml:space="preserve">market value of your </w:t>
      </w:r>
      <w:r w:rsidR="00442C70" w:rsidRPr="00442C70">
        <w:rPr>
          <w:position w:val="6"/>
          <w:sz w:val="16"/>
        </w:rPr>
        <w:t>*</w:t>
      </w:r>
      <w:r w:rsidRPr="00965C18">
        <w:t>down interests; and</w:t>
      </w:r>
    </w:p>
    <w:p w14:paraId="2CE3CD78" w14:textId="610BD54F" w:rsidR="002214C1" w:rsidRPr="00965C18" w:rsidRDefault="002214C1" w:rsidP="002214C1">
      <w:pPr>
        <w:pStyle w:val="paragraphsub"/>
      </w:pPr>
      <w:r w:rsidRPr="00965C18">
        <w:lastRenderedPageBreak/>
        <w:tab/>
        <w:t>(ii)</w:t>
      </w:r>
      <w:r w:rsidRPr="00965C18">
        <w:tab/>
        <w:t xml:space="preserve">the issue at a </w:t>
      </w:r>
      <w:r w:rsidR="00442C70" w:rsidRPr="00442C70">
        <w:rPr>
          <w:position w:val="6"/>
          <w:sz w:val="16"/>
        </w:rPr>
        <w:t>*</w:t>
      </w:r>
      <w:r w:rsidRPr="00965C18">
        <w:t xml:space="preserve">discount of your </w:t>
      </w:r>
      <w:r w:rsidR="00442C70" w:rsidRPr="00442C70">
        <w:rPr>
          <w:position w:val="6"/>
          <w:sz w:val="16"/>
        </w:rPr>
        <w:t>*</w:t>
      </w:r>
      <w:r w:rsidRPr="00965C18">
        <w:t>up interests covered by subsection</w:t>
      </w:r>
      <w:r w:rsidR="001F75DF" w:rsidRPr="00965C18">
        <w:t> </w:t>
      </w:r>
      <w:r w:rsidRPr="00965C18">
        <w:t>725</w:t>
      </w:r>
      <w:r w:rsidR="00442C70">
        <w:noBreakHyphen/>
      </w:r>
      <w:r w:rsidRPr="00965C18">
        <w:t>145(2); and</w:t>
      </w:r>
    </w:p>
    <w:p w14:paraId="3A4E3602" w14:textId="080B544B" w:rsidR="002214C1" w:rsidRPr="00965C18" w:rsidRDefault="002214C1" w:rsidP="002214C1">
      <w:pPr>
        <w:pStyle w:val="paragraphsub"/>
      </w:pPr>
      <w:r w:rsidRPr="00965C18">
        <w:tab/>
        <w:t>(iii)</w:t>
      </w:r>
      <w:r w:rsidRPr="00965C18">
        <w:tab/>
        <w:t>the increases in market value of your up interests covered by subsection</w:t>
      </w:r>
      <w:r w:rsidR="001F75DF" w:rsidRPr="00965C18">
        <w:t> </w:t>
      </w:r>
      <w:r w:rsidRPr="00965C18">
        <w:t>725</w:t>
      </w:r>
      <w:r w:rsidR="00442C70">
        <w:noBreakHyphen/>
      </w:r>
      <w:r w:rsidRPr="00965C18">
        <w:t>145(3); and</w:t>
      </w:r>
    </w:p>
    <w:p w14:paraId="657AB428" w14:textId="77777777" w:rsidR="002214C1" w:rsidRPr="00965C18" w:rsidRDefault="002214C1" w:rsidP="002214C1">
      <w:pPr>
        <w:pStyle w:val="paragraph"/>
      </w:pPr>
      <w:r w:rsidRPr="00965C18">
        <w:tab/>
        <w:t>(b)</w:t>
      </w:r>
      <w:r w:rsidRPr="00965C18">
        <w:tab/>
        <w:t>were from each of your down interests to each of your up interests.</w:t>
      </w:r>
    </w:p>
    <w:p w14:paraId="2F5E3CAC" w14:textId="5C29DA72" w:rsidR="002214C1" w:rsidRPr="00965C18" w:rsidRDefault="002214C1" w:rsidP="002214C1">
      <w:pPr>
        <w:pStyle w:val="subsection"/>
      </w:pPr>
      <w:r w:rsidRPr="00965C18">
        <w:tab/>
        <w:t>(3)</w:t>
      </w:r>
      <w:r w:rsidRPr="00965C18">
        <w:tab/>
        <w:t>This section has effect despite section</w:t>
      </w:r>
      <w:r w:rsidR="001F75DF" w:rsidRPr="00965C18">
        <w:t> </w:t>
      </w:r>
      <w:r w:rsidRPr="00965C18">
        <w:t>725</w:t>
      </w:r>
      <w:r w:rsidR="00442C70">
        <w:noBreakHyphen/>
      </w:r>
      <w:r w:rsidRPr="00965C18">
        <w:t>160.</w:t>
      </w:r>
    </w:p>
    <w:p w14:paraId="4D4A59AA" w14:textId="4F558B40" w:rsidR="002214C1" w:rsidRPr="00965C18" w:rsidRDefault="002214C1" w:rsidP="002214C1">
      <w:pPr>
        <w:pStyle w:val="ActHead5"/>
      </w:pPr>
      <w:bookmarkStart w:id="40" w:name="_Toc201757740"/>
      <w:r w:rsidRPr="00965C18">
        <w:rPr>
          <w:rStyle w:val="CharSectno"/>
        </w:rPr>
        <w:t>725</w:t>
      </w:r>
      <w:r w:rsidR="00442C70">
        <w:rPr>
          <w:rStyle w:val="CharSectno"/>
        </w:rPr>
        <w:noBreakHyphen/>
      </w:r>
      <w:r w:rsidRPr="00965C18">
        <w:rPr>
          <w:rStyle w:val="CharSectno"/>
        </w:rPr>
        <w:t>225</w:t>
      </w:r>
      <w:r w:rsidRPr="00965C18">
        <w:t xml:space="preserve">  Issue of bonus shares or units</w:t>
      </w:r>
      <w:bookmarkEnd w:id="40"/>
    </w:p>
    <w:p w14:paraId="385EBE07" w14:textId="42E003F8" w:rsidR="002214C1" w:rsidRPr="00965C18" w:rsidRDefault="002214C1" w:rsidP="002214C1">
      <w:pPr>
        <w:pStyle w:val="subsection"/>
      </w:pPr>
      <w:r w:rsidRPr="00965C18">
        <w:tab/>
        <w:t>(1)</w:t>
      </w:r>
      <w:r w:rsidRPr="00965C18">
        <w:tab/>
        <w:t xml:space="preserve">The consequences are different if you are an </w:t>
      </w:r>
      <w:r w:rsidR="00442C70" w:rsidRPr="00442C70">
        <w:rPr>
          <w:position w:val="6"/>
          <w:sz w:val="16"/>
        </w:rPr>
        <w:t>*</w:t>
      </w:r>
      <w:r w:rsidRPr="00965C18">
        <w:t xml:space="preserve">affected owner of </w:t>
      </w:r>
      <w:r w:rsidR="00442C70" w:rsidRPr="00442C70">
        <w:rPr>
          <w:position w:val="6"/>
          <w:sz w:val="16"/>
        </w:rPr>
        <w:t>*</w:t>
      </w:r>
      <w:r w:rsidRPr="00965C18">
        <w:t xml:space="preserve">up interests (the </w:t>
      </w:r>
      <w:r w:rsidRPr="00965C18">
        <w:rPr>
          <w:b/>
          <w:i/>
        </w:rPr>
        <w:t>bonus interests</w:t>
      </w:r>
      <w:r w:rsidRPr="00965C18">
        <w:t xml:space="preserve">) that the target entity issues to you, at a </w:t>
      </w:r>
      <w:r w:rsidR="00442C70" w:rsidRPr="00442C70">
        <w:rPr>
          <w:position w:val="6"/>
          <w:sz w:val="16"/>
        </w:rPr>
        <w:t>*</w:t>
      </w:r>
      <w:r w:rsidRPr="00965C18">
        <w:t xml:space="preserve">discount, under the </w:t>
      </w:r>
      <w:r w:rsidR="00442C70" w:rsidRPr="00442C70">
        <w:rPr>
          <w:position w:val="6"/>
          <w:sz w:val="16"/>
        </w:rPr>
        <w:t>*</w:t>
      </w:r>
      <w:r w:rsidRPr="00965C18">
        <w:t xml:space="preserve">scheme, in relation to </w:t>
      </w:r>
      <w:r w:rsidR="00442C70" w:rsidRPr="00442C70">
        <w:rPr>
          <w:position w:val="6"/>
          <w:sz w:val="16"/>
        </w:rPr>
        <w:t>*</w:t>
      </w:r>
      <w:r w:rsidRPr="00965C18">
        <w:t xml:space="preserve">down interests (the </w:t>
      </w:r>
      <w:r w:rsidRPr="00965C18">
        <w:rPr>
          <w:b/>
          <w:i/>
        </w:rPr>
        <w:t>original interests</w:t>
      </w:r>
      <w:r w:rsidRPr="00965C18">
        <w:t>) of which you are an affected owner.</w:t>
      </w:r>
    </w:p>
    <w:p w14:paraId="25ACE245" w14:textId="30BFC804" w:rsidR="002214C1" w:rsidRPr="00965C18" w:rsidRDefault="002214C1" w:rsidP="002214C1">
      <w:pPr>
        <w:pStyle w:val="SubsectionHead"/>
      </w:pPr>
      <w:r w:rsidRPr="00965C18">
        <w:t>Effect of treatment under subsection</w:t>
      </w:r>
      <w:r w:rsidR="001F75DF" w:rsidRPr="00965C18">
        <w:t> </w:t>
      </w:r>
      <w:r w:rsidRPr="00965C18">
        <w:t>130</w:t>
      </w:r>
      <w:r w:rsidR="00442C70">
        <w:noBreakHyphen/>
      </w:r>
      <w:r w:rsidRPr="00965C18">
        <w:t>20(3)</w:t>
      </w:r>
    </w:p>
    <w:p w14:paraId="74712EBB" w14:textId="07B0CDFA" w:rsidR="002214C1" w:rsidRPr="00965C18" w:rsidRDefault="002214C1" w:rsidP="002214C1">
      <w:pPr>
        <w:pStyle w:val="subsection"/>
      </w:pPr>
      <w:r w:rsidRPr="00965C18">
        <w:tab/>
        <w:t>(2)</w:t>
      </w:r>
      <w:r w:rsidRPr="00965C18">
        <w:tab/>
        <w:t xml:space="preserve">To the extent that the </w:t>
      </w:r>
      <w:r w:rsidR="00442C70" w:rsidRPr="00442C70">
        <w:rPr>
          <w:position w:val="6"/>
          <w:sz w:val="16"/>
        </w:rPr>
        <w:t>*</w:t>
      </w:r>
      <w:r w:rsidRPr="00965C18">
        <w:t xml:space="preserve">direct value shift is </w:t>
      </w:r>
      <w:r w:rsidRPr="00965C18">
        <w:rPr>
          <w:i/>
        </w:rPr>
        <w:t>to</w:t>
      </w:r>
      <w:r w:rsidRPr="00965C18">
        <w:t xml:space="preserve"> the bonus interests </w:t>
      </w:r>
      <w:r w:rsidRPr="00965C18">
        <w:rPr>
          <w:i/>
        </w:rPr>
        <w:t>from</w:t>
      </w:r>
      <w:r w:rsidRPr="00965C18">
        <w:t xml:space="preserve"> original interests in relation to which the target entity issued bonus interests to which:</w:t>
      </w:r>
    </w:p>
    <w:p w14:paraId="351AA895" w14:textId="7FED6495" w:rsidR="002214C1" w:rsidRPr="00965C18" w:rsidRDefault="002214C1" w:rsidP="002214C1">
      <w:pPr>
        <w:pStyle w:val="paragraph"/>
      </w:pPr>
      <w:r w:rsidRPr="00965C18">
        <w:tab/>
        <w:t>(a)</w:t>
      </w:r>
      <w:r w:rsidRPr="00965C18">
        <w:tab/>
        <w:t>subsection</w:t>
      </w:r>
      <w:r w:rsidR="001F75DF" w:rsidRPr="00965C18">
        <w:t> </w:t>
      </w:r>
      <w:r w:rsidRPr="00965C18">
        <w:t>130</w:t>
      </w:r>
      <w:r w:rsidR="00442C70">
        <w:noBreakHyphen/>
      </w:r>
      <w:r w:rsidRPr="00965C18">
        <w:t>20(3) applies (because none of them is a dividend or otherwise assessable income); and</w:t>
      </w:r>
    </w:p>
    <w:p w14:paraId="5AC21E4A" w14:textId="063CAF97" w:rsidR="002214C1" w:rsidRPr="00965C18" w:rsidRDefault="002214C1" w:rsidP="002214C1">
      <w:pPr>
        <w:pStyle w:val="paragraph"/>
      </w:pPr>
      <w:r w:rsidRPr="00965C18">
        <w:tab/>
        <w:t>(b)</w:t>
      </w:r>
      <w:r w:rsidRPr="00965C18">
        <w:tab/>
        <w:t>item</w:t>
      </w:r>
      <w:r w:rsidR="001F75DF" w:rsidRPr="00965C18">
        <w:t> </w:t>
      </w:r>
      <w:r w:rsidRPr="00965C18">
        <w:t>1 of the table in that subsection applies (because the original interests are post</w:t>
      </w:r>
      <w:r w:rsidR="00442C70">
        <w:noBreakHyphen/>
      </w:r>
      <w:r w:rsidRPr="00965C18">
        <w:t>CGT assets);</w:t>
      </w:r>
    </w:p>
    <w:p w14:paraId="6410E5A1" w14:textId="77777777" w:rsidR="002214C1" w:rsidRPr="00965C18" w:rsidRDefault="002214C1" w:rsidP="002214C1">
      <w:pPr>
        <w:pStyle w:val="subsection2"/>
      </w:pPr>
      <w:r w:rsidRPr="00965C18">
        <w:t>these paragraphs apply:</w:t>
      </w:r>
    </w:p>
    <w:p w14:paraId="77464F24" w14:textId="039DEBDA" w:rsidR="002214C1" w:rsidRPr="00965C18" w:rsidRDefault="002214C1" w:rsidP="002214C1">
      <w:pPr>
        <w:pStyle w:val="paragraph"/>
      </w:pPr>
      <w:r w:rsidRPr="00965C18">
        <w:tab/>
        <w:t>(c)</w:t>
      </w:r>
      <w:r w:rsidRPr="00965C18">
        <w:tab/>
        <w:t xml:space="preserve">the respective </w:t>
      </w:r>
      <w:r w:rsidR="00442C70" w:rsidRPr="00442C70">
        <w:rPr>
          <w:position w:val="6"/>
          <w:sz w:val="16"/>
        </w:rPr>
        <w:t>*</w:t>
      </w:r>
      <w:r w:rsidRPr="00965C18">
        <w:t xml:space="preserve">cost bases and </w:t>
      </w:r>
      <w:r w:rsidR="00442C70" w:rsidRPr="00442C70">
        <w:rPr>
          <w:position w:val="6"/>
          <w:sz w:val="16"/>
        </w:rPr>
        <w:t>*</w:t>
      </w:r>
      <w:r w:rsidRPr="00965C18">
        <w:t>reduced cost bases of those original interests are not reduced;</w:t>
      </w:r>
    </w:p>
    <w:p w14:paraId="5F57095E" w14:textId="78A7E5F0" w:rsidR="002214C1" w:rsidRPr="00965C18" w:rsidRDefault="002214C1" w:rsidP="002214C1">
      <w:pPr>
        <w:pStyle w:val="paragraph"/>
      </w:pPr>
      <w:r w:rsidRPr="00965C18">
        <w:tab/>
        <w:t>(d)</w:t>
      </w:r>
      <w:r w:rsidRPr="00965C18">
        <w:tab/>
        <w:t xml:space="preserve">the bonus interests referred to in </w:t>
      </w:r>
      <w:r w:rsidR="001F75DF" w:rsidRPr="00965C18">
        <w:t>subsection (</w:t>
      </w:r>
      <w:r w:rsidRPr="00965C18">
        <w:t xml:space="preserve">1) do not give rise to a </w:t>
      </w:r>
      <w:r w:rsidR="00442C70" w:rsidRPr="00442C70">
        <w:rPr>
          <w:position w:val="6"/>
          <w:sz w:val="16"/>
        </w:rPr>
        <w:t>*</w:t>
      </w:r>
      <w:r w:rsidRPr="00965C18">
        <w:t>taxing event generating a gain for you under the table in section</w:t>
      </w:r>
      <w:r w:rsidR="001F75DF" w:rsidRPr="00965C18">
        <w:t> </w:t>
      </w:r>
      <w:r w:rsidRPr="00965C18">
        <w:t>725</w:t>
      </w:r>
      <w:r w:rsidR="00442C70">
        <w:noBreakHyphen/>
      </w:r>
      <w:r w:rsidRPr="00965C18">
        <w:t>245 on any of those original interests.</w:t>
      </w:r>
    </w:p>
    <w:p w14:paraId="290F4D91" w14:textId="4B3CB875" w:rsidR="002214C1" w:rsidRPr="00965C18" w:rsidRDefault="002214C1" w:rsidP="002214C1">
      <w:pPr>
        <w:pStyle w:val="subsection"/>
      </w:pPr>
      <w:r w:rsidRPr="00965C18">
        <w:tab/>
        <w:t>(3)</w:t>
      </w:r>
      <w:r w:rsidRPr="00965C18">
        <w:tab/>
        <w:t xml:space="preserve">To the extent that the </w:t>
      </w:r>
      <w:r w:rsidR="00442C70" w:rsidRPr="00442C70">
        <w:rPr>
          <w:position w:val="6"/>
          <w:sz w:val="16"/>
        </w:rPr>
        <w:t>*</w:t>
      </w:r>
      <w:r w:rsidRPr="00965C18">
        <w:t xml:space="preserve">direct value shift is </w:t>
      </w:r>
      <w:r w:rsidRPr="00965C18">
        <w:rPr>
          <w:i/>
        </w:rPr>
        <w:t>from</w:t>
      </w:r>
      <w:r w:rsidRPr="00965C18">
        <w:t xml:space="preserve"> the original interests </w:t>
      </w:r>
      <w:r w:rsidRPr="00965C18">
        <w:rPr>
          <w:i/>
        </w:rPr>
        <w:t>to</w:t>
      </w:r>
      <w:r w:rsidRPr="00965C18">
        <w:t xml:space="preserve"> bonus interests to which subsection</w:t>
      </w:r>
      <w:r w:rsidR="001F75DF" w:rsidRPr="00965C18">
        <w:t> </w:t>
      </w:r>
      <w:r w:rsidRPr="00965C18">
        <w:t>130</w:t>
      </w:r>
      <w:r w:rsidR="00442C70">
        <w:noBreakHyphen/>
      </w:r>
      <w:r w:rsidRPr="00965C18">
        <w:t>20(3) applies (because none of them is a dividend or otherwise assessable income) and:</w:t>
      </w:r>
    </w:p>
    <w:p w14:paraId="4B1F752A" w14:textId="5D8FDE75" w:rsidR="002214C1" w:rsidRPr="00965C18" w:rsidRDefault="002214C1" w:rsidP="002214C1">
      <w:pPr>
        <w:pStyle w:val="paragraph"/>
      </w:pPr>
      <w:r w:rsidRPr="00965C18">
        <w:lastRenderedPageBreak/>
        <w:tab/>
        <w:t>(a)</w:t>
      </w:r>
      <w:r w:rsidRPr="00965C18">
        <w:tab/>
        <w:t>item</w:t>
      </w:r>
      <w:r w:rsidR="001F75DF" w:rsidRPr="00965C18">
        <w:t> </w:t>
      </w:r>
      <w:r w:rsidRPr="00965C18">
        <w:t>1 of the table in that subsection applies (because the original interests are post</w:t>
      </w:r>
      <w:r w:rsidR="00442C70">
        <w:noBreakHyphen/>
      </w:r>
      <w:r w:rsidRPr="00965C18">
        <w:t>CGT assets); or</w:t>
      </w:r>
    </w:p>
    <w:p w14:paraId="10DE9CA9" w14:textId="4814B7EC" w:rsidR="002214C1" w:rsidRPr="00965C18" w:rsidRDefault="002214C1" w:rsidP="002214C1">
      <w:pPr>
        <w:pStyle w:val="paragraph"/>
      </w:pPr>
      <w:r w:rsidRPr="00965C18">
        <w:tab/>
        <w:t>(b)</w:t>
      </w:r>
      <w:r w:rsidRPr="00965C18">
        <w:tab/>
        <w:t>item</w:t>
      </w:r>
      <w:r w:rsidR="001F75DF" w:rsidRPr="00965C18">
        <w:t> </w:t>
      </w:r>
      <w:r w:rsidRPr="00965C18">
        <w:t>2 of that table applies (because the original interests are pre</w:t>
      </w:r>
      <w:r w:rsidR="00442C70">
        <w:noBreakHyphen/>
      </w:r>
      <w:r w:rsidRPr="00965C18">
        <w:t xml:space="preserve">CGT assets and an amount has been paid for the bonus interests that you were required to pay); </w:t>
      </w:r>
    </w:p>
    <w:p w14:paraId="472CAF0C" w14:textId="5537B23B" w:rsidR="002214C1" w:rsidRPr="00965C18" w:rsidRDefault="002214C1" w:rsidP="002214C1">
      <w:pPr>
        <w:pStyle w:val="subsection2"/>
      </w:pPr>
      <w:r w:rsidRPr="00965C18">
        <w:t xml:space="preserve">the respective </w:t>
      </w:r>
      <w:r w:rsidR="00442C70" w:rsidRPr="00442C70">
        <w:rPr>
          <w:position w:val="6"/>
          <w:sz w:val="16"/>
        </w:rPr>
        <w:t>*</w:t>
      </w:r>
      <w:r w:rsidRPr="00965C18">
        <w:t xml:space="preserve">cost bases and </w:t>
      </w:r>
      <w:r w:rsidR="00442C70" w:rsidRPr="00442C70">
        <w:rPr>
          <w:position w:val="6"/>
          <w:sz w:val="16"/>
        </w:rPr>
        <w:t>*</w:t>
      </w:r>
      <w:r w:rsidRPr="00965C18">
        <w:t>reduced cost bases of those bonus interests are not uplifted.</w:t>
      </w:r>
    </w:p>
    <w:p w14:paraId="18444D48" w14:textId="77777777" w:rsidR="002214C1" w:rsidRPr="00965C18" w:rsidRDefault="002214C1" w:rsidP="002214C1">
      <w:pPr>
        <w:pStyle w:val="SubsectionHead"/>
      </w:pPr>
      <w:r w:rsidRPr="00965C18">
        <w:t>Effect of treatment under subsection</w:t>
      </w:r>
      <w:r w:rsidR="001F75DF" w:rsidRPr="00965C18">
        <w:t> </w:t>
      </w:r>
      <w:r w:rsidRPr="00965C18">
        <w:t>6BA(3) of the Income Tax Assessment Act 1936</w:t>
      </w:r>
    </w:p>
    <w:p w14:paraId="0F55888B" w14:textId="003DD447" w:rsidR="002214C1" w:rsidRPr="00965C18" w:rsidRDefault="002214C1" w:rsidP="002214C1">
      <w:pPr>
        <w:pStyle w:val="subsection"/>
      </w:pPr>
      <w:r w:rsidRPr="00965C18">
        <w:tab/>
        <w:t>(4)</w:t>
      </w:r>
      <w:r w:rsidRPr="00965C18">
        <w:tab/>
        <w:t xml:space="preserve">To the extent that the </w:t>
      </w:r>
      <w:r w:rsidR="00442C70" w:rsidRPr="00442C70">
        <w:rPr>
          <w:position w:val="6"/>
          <w:sz w:val="16"/>
        </w:rPr>
        <w:t>*</w:t>
      </w:r>
      <w:r w:rsidRPr="00965C18">
        <w:t xml:space="preserve">direct value shift is </w:t>
      </w:r>
      <w:r w:rsidRPr="00965C18">
        <w:rPr>
          <w:i/>
        </w:rPr>
        <w:t>to</w:t>
      </w:r>
      <w:r w:rsidRPr="00965C18">
        <w:t xml:space="preserve"> the bonus interests </w:t>
      </w:r>
      <w:r w:rsidRPr="00965C18">
        <w:rPr>
          <w:i/>
        </w:rPr>
        <w:t>from</w:t>
      </w:r>
      <w:r w:rsidRPr="00965C18">
        <w:t xml:space="preserve"> original interests in relation to which the target entity issued bonus interests to which subsection</w:t>
      </w:r>
      <w:r w:rsidR="001F75DF" w:rsidRPr="00965C18">
        <w:t> </w:t>
      </w:r>
      <w:r w:rsidRPr="00965C18">
        <w:t xml:space="preserve">6BA(3) of the </w:t>
      </w:r>
      <w:r w:rsidRPr="00965C18">
        <w:rPr>
          <w:i/>
        </w:rPr>
        <w:t>Income Tax Assessment Act 1936</w:t>
      </w:r>
      <w:r w:rsidRPr="00965C18">
        <w:t xml:space="preserve"> applies (either because they are shares issued for no consideration and none of them is a dividend or because they qualify for the intercorporate dividend rebate):</w:t>
      </w:r>
    </w:p>
    <w:p w14:paraId="5F63F79D" w14:textId="5786C13C" w:rsidR="002214C1" w:rsidRPr="00965C18" w:rsidRDefault="002214C1" w:rsidP="002214C1">
      <w:pPr>
        <w:pStyle w:val="paragraph"/>
      </w:pPr>
      <w:r w:rsidRPr="00965C18">
        <w:tab/>
        <w:t>(a)</w:t>
      </w:r>
      <w:r w:rsidRPr="00965C18">
        <w:tab/>
        <w:t xml:space="preserve">the respective </w:t>
      </w:r>
      <w:r w:rsidR="00442C70" w:rsidRPr="00442C70">
        <w:rPr>
          <w:position w:val="6"/>
          <w:sz w:val="16"/>
        </w:rPr>
        <w:t>*</w:t>
      </w:r>
      <w:r w:rsidRPr="00965C18">
        <w:t xml:space="preserve">adjustable values of those original interests, in their character as </w:t>
      </w:r>
      <w:r w:rsidR="00442C70" w:rsidRPr="00442C70">
        <w:rPr>
          <w:position w:val="6"/>
          <w:sz w:val="16"/>
        </w:rPr>
        <w:t>*</w:t>
      </w:r>
      <w:r w:rsidRPr="00965C18">
        <w:t xml:space="preserve">trading stock or </w:t>
      </w:r>
      <w:r w:rsidR="00442C70" w:rsidRPr="00442C70">
        <w:rPr>
          <w:position w:val="6"/>
          <w:sz w:val="16"/>
        </w:rPr>
        <w:t>*</w:t>
      </w:r>
      <w:r w:rsidRPr="00965C18">
        <w:t>revenue assets, are not reduced; and</w:t>
      </w:r>
    </w:p>
    <w:p w14:paraId="191F27F1" w14:textId="653A5805" w:rsidR="002214C1" w:rsidRPr="00965C18" w:rsidRDefault="002214C1" w:rsidP="002214C1">
      <w:pPr>
        <w:pStyle w:val="paragraph"/>
      </w:pPr>
      <w:r w:rsidRPr="00965C18">
        <w:tab/>
        <w:t>(b)</w:t>
      </w:r>
      <w:r w:rsidRPr="00965C18">
        <w:tab/>
        <w:t xml:space="preserve">the bonus interests referred to in </w:t>
      </w:r>
      <w:r w:rsidR="001F75DF" w:rsidRPr="00965C18">
        <w:t>subsection (</w:t>
      </w:r>
      <w:r w:rsidRPr="00965C18">
        <w:t xml:space="preserve">1) do not give rise to a </w:t>
      </w:r>
      <w:r w:rsidR="00442C70" w:rsidRPr="00442C70">
        <w:rPr>
          <w:position w:val="6"/>
          <w:sz w:val="16"/>
        </w:rPr>
        <w:t>*</w:t>
      </w:r>
      <w:r w:rsidRPr="00965C18">
        <w:t>taxing event generating a gain for you under the table in section</w:t>
      </w:r>
      <w:r w:rsidR="001F75DF" w:rsidRPr="00965C18">
        <w:t> </w:t>
      </w:r>
      <w:r w:rsidRPr="00965C18">
        <w:t>725</w:t>
      </w:r>
      <w:r w:rsidR="00442C70">
        <w:noBreakHyphen/>
      </w:r>
      <w:r w:rsidRPr="00965C18">
        <w:t>335 on any of those original interests.</w:t>
      </w:r>
    </w:p>
    <w:p w14:paraId="5B4BFD39" w14:textId="4988B27F" w:rsidR="002214C1" w:rsidRPr="00965C18" w:rsidRDefault="002214C1" w:rsidP="002214C1">
      <w:pPr>
        <w:pStyle w:val="subsection"/>
      </w:pPr>
      <w:r w:rsidRPr="00965C18">
        <w:tab/>
        <w:t>(5)</w:t>
      </w:r>
      <w:r w:rsidRPr="00965C18">
        <w:tab/>
        <w:t xml:space="preserve">To the extent that the </w:t>
      </w:r>
      <w:r w:rsidR="00442C70" w:rsidRPr="00442C70">
        <w:rPr>
          <w:position w:val="6"/>
          <w:sz w:val="16"/>
        </w:rPr>
        <w:t>*</w:t>
      </w:r>
      <w:r w:rsidRPr="00965C18">
        <w:t xml:space="preserve">direct value shift is </w:t>
      </w:r>
      <w:r w:rsidRPr="00965C18">
        <w:rPr>
          <w:i/>
        </w:rPr>
        <w:t>from</w:t>
      </w:r>
      <w:r w:rsidRPr="00965C18">
        <w:t xml:space="preserve"> the original interests to bonus interests to which subsection</w:t>
      </w:r>
      <w:r w:rsidR="001F75DF" w:rsidRPr="00965C18">
        <w:t> </w:t>
      </w:r>
      <w:r w:rsidRPr="00965C18">
        <w:t xml:space="preserve">6BA(3) of the </w:t>
      </w:r>
      <w:r w:rsidRPr="00965C18">
        <w:rPr>
          <w:i/>
        </w:rPr>
        <w:t>Income Tax Assessment Act 1936</w:t>
      </w:r>
      <w:r w:rsidRPr="00965C18">
        <w:t xml:space="preserve"> applies, the respective </w:t>
      </w:r>
      <w:r w:rsidR="00442C70" w:rsidRPr="00442C70">
        <w:rPr>
          <w:position w:val="6"/>
          <w:sz w:val="16"/>
        </w:rPr>
        <w:t>*</w:t>
      </w:r>
      <w:r w:rsidRPr="00965C18">
        <w:t xml:space="preserve">adjustable values of those bonus interests of which you are an affected owner, in their character as </w:t>
      </w:r>
      <w:r w:rsidR="00442C70" w:rsidRPr="00442C70">
        <w:rPr>
          <w:position w:val="6"/>
          <w:sz w:val="16"/>
        </w:rPr>
        <w:t>*</w:t>
      </w:r>
      <w:r w:rsidRPr="00965C18">
        <w:t xml:space="preserve">trading stock or </w:t>
      </w:r>
      <w:r w:rsidR="00442C70" w:rsidRPr="00442C70">
        <w:rPr>
          <w:position w:val="6"/>
          <w:sz w:val="16"/>
        </w:rPr>
        <w:t>*</w:t>
      </w:r>
      <w:r w:rsidRPr="00965C18">
        <w:t>revenue assets, are not uplifted.</w:t>
      </w:r>
    </w:p>
    <w:p w14:paraId="0D3E6826" w14:textId="458CC1B3" w:rsidR="002214C1" w:rsidRPr="00965C18" w:rsidRDefault="002214C1" w:rsidP="002214C1">
      <w:pPr>
        <w:pStyle w:val="ActHead5"/>
      </w:pPr>
      <w:bookmarkStart w:id="41" w:name="_Toc201757741"/>
      <w:r w:rsidRPr="00965C18">
        <w:rPr>
          <w:rStyle w:val="CharSectno"/>
        </w:rPr>
        <w:t>725</w:t>
      </w:r>
      <w:r w:rsidR="00442C70">
        <w:rPr>
          <w:rStyle w:val="CharSectno"/>
        </w:rPr>
        <w:noBreakHyphen/>
      </w:r>
      <w:r w:rsidRPr="00965C18">
        <w:rPr>
          <w:rStyle w:val="CharSectno"/>
        </w:rPr>
        <w:t>230</w:t>
      </w:r>
      <w:r w:rsidRPr="00965C18">
        <w:t xml:space="preserve">  Off</w:t>
      </w:r>
      <w:r w:rsidR="00442C70">
        <w:noBreakHyphen/>
      </w:r>
      <w:r w:rsidRPr="00965C18">
        <w:t>market buy</w:t>
      </w:r>
      <w:r w:rsidR="00442C70">
        <w:noBreakHyphen/>
      </w:r>
      <w:r w:rsidRPr="00965C18">
        <w:t>backs</w:t>
      </w:r>
      <w:bookmarkEnd w:id="41"/>
    </w:p>
    <w:p w14:paraId="2E2E379F" w14:textId="77777777" w:rsidR="002214C1" w:rsidRPr="00965C18" w:rsidRDefault="002214C1" w:rsidP="002214C1">
      <w:pPr>
        <w:pStyle w:val="subsection"/>
      </w:pPr>
      <w:r w:rsidRPr="00965C18">
        <w:tab/>
        <w:t>(1)</w:t>
      </w:r>
      <w:r w:rsidRPr="00965C18">
        <w:tab/>
        <w:t>The consequences are different if:</w:t>
      </w:r>
    </w:p>
    <w:p w14:paraId="3E18A2FB" w14:textId="624EB7BC" w:rsidR="002214C1" w:rsidRPr="00965C18" w:rsidRDefault="002214C1" w:rsidP="002214C1">
      <w:pPr>
        <w:pStyle w:val="paragraph"/>
      </w:pPr>
      <w:r w:rsidRPr="00965C18">
        <w:tab/>
        <w:t>(a)</w:t>
      </w:r>
      <w:r w:rsidRPr="00965C18">
        <w:tab/>
        <w:t xml:space="preserve">a decrease in the </w:t>
      </w:r>
      <w:r w:rsidR="00442C70" w:rsidRPr="00442C70">
        <w:rPr>
          <w:position w:val="6"/>
          <w:sz w:val="16"/>
        </w:rPr>
        <w:t>*</w:t>
      </w:r>
      <w:r w:rsidRPr="00965C18">
        <w:t xml:space="preserve">market value of a </w:t>
      </w:r>
      <w:r w:rsidR="00442C70" w:rsidRPr="00442C70">
        <w:rPr>
          <w:position w:val="6"/>
          <w:sz w:val="16"/>
        </w:rPr>
        <w:t>*</w:t>
      </w:r>
      <w:r w:rsidRPr="00965C18">
        <w:t xml:space="preserve">down interest of which you are an </w:t>
      </w:r>
      <w:r w:rsidR="00442C70" w:rsidRPr="00442C70">
        <w:rPr>
          <w:position w:val="6"/>
          <w:sz w:val="16"/>
        </w:rPr>
        <w:t>*</w:t>
      </w:r>
      <w:r w:rsidRPr="00965C18">
        <w:t xml:space="preserve">affected owner is reasonably attributable to the </w:t>
      </w:r>
      <w:r w:rsidRPr="00965C18">
        <w:lastRenderedPageBreak/>
        <w:t>target entity proposing to buy back that interest for less than its market value; and</w:t>
      </w:r>
    </w:p>
    <w:p w14:paraId="52315751" w14:textId="77777777" w:rsidR="002214C1" w:rsidRPr="00965C18" w:rsidRDefault="002214C1" w:rsidP="002214C1">
      <w:pPr>
        <w:pStyle w:val="paragraph"/>
      </w:pPr>
      <w:r w:rsidRPr="00965C18">
        <w:tab/>
        <w:t>(b)</w:t>
      </w:r>
      <w:r w:rsidRPr="00965C18">
        <w:tab/>
        <w:t>the target entity does buy back that down interest; and</w:t>
      </w:r>
    </w:p>
    <w:p w14:paraId="49EF99FD" w14:textId="7BE95FA4" w:rsidR="002214C1" w:rsidRPr="00965C18" w:rsidRDefault="002214C1" w:rsidP="002214C1">
      <w:pPr>
        <w:pStyle w:val="paragraph"/>
      </w:pPr>
      <w:r w:rsidRPr="00965C18">
        <w:tab/>
        <w:t>(c)</w:t>
      </w:r>
      <w:r w:rsidRPr="00965C18">
        <w:tab/>
        <w:t>subsection</w:t>
      </w:r>
      <w:r w:rsidR="001F75DF" w:rsidRPr="00965C18">
        <w:t> </w:t>
      </w:r>
      <w:r w:rsidRPr="00965C18">
        <w:t xml:space="preserve">159GZZZQ(2) of the </w:t>
      </w:r>
      <w:r w:rsidRPr="00965C18">
        <w:rPr>
          <w:i/>
        </w:rPr>
        <w:t xml:space="preserve">Income Tax Assessment Act 1936 </w:t>
      </w:r>
      <w:r w:rsidRPr="00965C18">
        <w:t>treats you as having received the down interest’s market value worked out as if the buy</w:t>
      </w:r>
      <w:r w:rsidR="00442C70">
        <w:noBreakHyphen/>
      </w:r>
      <w:r w:rsidRPr="00965C18">
        <w:t>back had not occurred and was never proposed to occur.</w:t>
      </w:r>
    </w:p>
    <w:p w14:paraId="07F35767" w14:textId="561FFEDC" w:rsidR="002214C1" w:rsidRPr="00965C18" w:rsidRDefault="002214C1" w:rsidP="002214C1">
      <w:pPr>
        <w:pStyle w:val="subsection"/>
      </w:pPr>
      <w:r w:rsidRPr="00965C18">
        <w:tab/>
        <w:t>(2)</w:t>
      </w:r>
      <w:r w:rsidRPr="00965C18">
        <w:tab/>
        <w:t xml:space="preserve">The </w:t>
      </w:r>
      <w:r w:rsidR="00442C70" w:rsidRPr="00442C70">
        <w:rPr>
          <w:position w:val="6"/>
          <w:sz w:val="16"/>
        </w:rPr>
        <w:t>*</w:t>
      </w:r>
      <w:r w:rsidRPr="00965C18">
        <w:t xml:space="preserve">adjustable value of the </w:t>
      </w:r>
      <w:r w:rsidR="00442C70" w:rsidRPr="00442C70">
        <w:rPr>
          <w:position w:val="6"/>
          <w:sz w:val="16"/>
        </w:rPr>
        <w:t>*</w:t>
      </w:r>
      <w:r w:rsidRPr="00965C18">
        <w:t xml:space="preserve">down interest is not reduced, and there is no </w:t>
      </w:r>
      <w:r w:rsidR="00442C70" w:rsidRPr="00442C70">
        <w:rPr>
          <w:position w:val="6"/>
          <w:sz w:val="16"/>
        </w:rPr>
        <w:t>*</w:t>
      </w:r>
      <w:r w:rsidRPr="00965C18">
        <w:t>taxing event generating a gain.</w:t>
      </w:r>
    </w:p>
    <w:p w14:paraId="1D6CD1C1" w14:textId="77777777" w:rsidR="002214C1" w:rsidRPr="00965C18" w:rsidRDefault="002214C1" w:rsidP="002214C1">
      <w:pPr>
        <w:pStyle w:val="notetext"/>
      </w:pPr>
      <w:r w:rsidRPr="00965C18">
        <w:t>Note:</w:t>
      </w:r>
      <w:r w:rsidRPr="00965C18">
        <w:tab/>
        <w:t>The down interest is not dealt with here because it is already dealt with in Division</w:t>
      </w:r>
      <w:r w:rsidR="001F75DF" w:rsidRPr="00965C18">
        <w:t> </w:t>
      </w:r>
      <w:r w:rsidRPr="00965C18">
        <w:t xml:space="preserve">16K of Part III of the </w:t>
      </w:r>
      <w:r w:rsidRPr="00965C18">
        <w:rPr>
          <w:i/>
        </w:rPr>
        <w:t>Income Tax Assessment Act 1936</w:t>
      </w:r>
      <w:r w:rsidRPr="00965C18">
        <w:t>.</w:t>
      </w:r>
    </w:p>
    <w:p w14:paraId="72B78997" w14:textId="0279658C" w:rsidR="002214C1" w:rsidRPr="00965C18" w:rsidRDefault="002214C1" w:rsidP="002214C1">
      <w:pPr>
        <w:pStyle w:val="subsection"/>
      </w:pPr>
      <w:r w:rsidRPr="00965C18">
        <w:tab/>
        <w:t>(3)</w:t>
      </w:r>
      <w:r w:rsidRPr="00965C18">
        <w:tab/>
        <w:t xml:space="preserve">Also, to the extent that the </w:t>
      </w:r>
      <w:r w:rsidR="00442C70" w:rsidRPr="00442C70">
        <w:rPr>
          <w:position w:val="6"/>
          <w:sz w:val="16"/>
        </w:rPr>
        <w:t>*</w:t>
      </w:r>
      <w:r w:rsidRPr="00965C18">
        <w:t xml:space="preserve">direct value shift is from the </w:t>
      </w:r>
      <w:r w:rsidR="00442C70" w:rsidRPr="00442C70">
        <w:rPr>
          <w:position w:val="6"/>
          <w:sz w:val="16"/>
        </w:rPr>
        <w:t>*</w:t>
      </w:r>
      <w:r w:rsidRPr="00965C18">
        <w:t xml:space="preserve">down interest to </w:t>
      </w:r>
      <w:r w:rsidR="00442C70" w:rsidRPr="00442C70">
        <w:rPr>
          <w:position w:val="6"/>
          <w:sz w:val="16"/>
        </w:rPr>
        <w:t>*</w:t>
      </w:r>
      <w:r w:rsidRPr="00965C18">
        <w:t xml:space="preserve">up interests of which you are an </w:t>
      </w:r>
      <w:r w:rsidR="00442C70" w:rsidRPr="00442C70">
        <w:rPr>
          <w:position w:val="6"/>
          <w:sz w:val="16"/>
        </w:rPr>
        <w:t>*</w:t>
      </w:r>
      <w:r w:rsidRPr="00965C18">
        <w:t xml:space="preserve">affected owner, uplifts in the </w:t>
      </w:r>
      <w:r w:rsidR="00442C70" w:rsidRPr="00442C70">
        <w:rPr>
          <w:position w:val="6"/>
          <w:sz w:val="16"/>
        </w:rPr>
        <w:t>*</w:t>
      </w:r>
      <w:r w:rsidRPr="00965C18">
        <w:t>adjustable value of the up interests are worked out under either or both of:</w:t>
      </w:r>
    </w:p>
    <w:p w14:paraId="062653B4" w14:textId="02358614" w:rsidR="002214C1" w:rsidRPr="00965C18" w:rsidRDefault="002214C1" w:rsidP="002214C1">
      <w:pPr>
        <w:pStyle w:val="paragraph"/>
      </w:pPr>
      <w:r w:rsidRPr="00965C18">
        <w:tab/>
        <w:t>(a)</w:t>
      </w:r>
      <w:r w:rsidRPr="00965C18">
        <w:tab/>
        <w:t>item</w:t>
      </w:r>
      <w:r w:rsidR="001F75DF" w:rsidRPr="00965C18">
        <w:t> </w:t>
      </w:r>
      <w:r w:rsidRPr="00965C18">
        <w:t>8 of the table in subsection</w:t>
      </w:r>
      <w:r w:rsidR="001F75DF" w:rsidRPr="00965C18">
        <w:t> </w:t>
      </w:r>
      <w:r w:rsidRPr="00965C18">
        <w:t>725</w:t>
      </w:r>
      <w:r w:rsidR="00442C70">
        <w:noBreakHyphen/>
      </w:r>
      <w:r w:rsidRPr="00965C18">
        <w:t>250(2); and</w:t>
      </w:r>
    </w:p>
    <w:p w14:paraId="0765DEF6" w14:textId="7F98FB0C" w:rsidR="002214C1" w:rsidRPr="00965C18" w:rsidRDefault="002214C1" w:rsidP="002214C1">
      <w:pPr>
        <w:pStyle w:val="paragraph"/>
      </w:pPr>
      <w:r w:rsidRPr="00965C18">
        <w:tab/>
        <w:t>(b)</w:t>
      </w:r>
      <w:r w:rsidRPr="00965C18">
        <w:tab/>
        <w:t>item</w:t>
      </w:r>
      <w:r w:rsidR="001F75DF" w:rsidRPr="00965C18">
        <w:t> </w:t>
      </w:r>
      <w:r w:rsidRPr="00965C18">
        <w:t>9 of the table in subsection</w:t>
      </w:r>
      <w:r w:rsidR="001F75DF" w:rsidRPr="00965C18">
        <w:t> </w:t>
      </w:r>
      <w:r w:rsidRPr="00965C18">
        <w:t>725</w:t>
      </w:r>
      <w:r w:rsidR="00442C70">
        <w:noBreakHyphen/>
      </w:r>
      <w:r w:rsidRPr="00965C18">
        <w:t>335(3);</w:t>
      </w:r>
    </w:p>
    <w:p w14:paraId="6A272A2E" w14:textId="77777777" w:rsidR="002214C1" w:rsidRPr="00965C18" w:rsidRDefault="002214C1" w:rsidP="002214C1">
      <w:pPr>
        <w:pStyle w:val="subsection2"/>
      </w:pPr>
      <w:r w:rsidRPr="00965C18">
        <w:t>as if the down interest were one owned by another affected owner.</w:t>
      </w:r>
    </w:p>
    <w:p w14:paraId="7B8A03FE" w14:textId="04DAF039" w:rsidR="002214C1" w:rsidRPr="00965C18" w:rsidRDefault="002214C1" w:rsidP="002214C1">
      <w:pPr>
        <w:pStyle w:val="ActHead4"/>
      </w:pPr>
      <w:bookmarkStart w:id="42" w:name="_Toc201757742"/>
      <w:r w:rsidRPr="00965C18">
        <w:rPr>
          <w:rStyle w:val="CharSubdNo"/>
        </w:rPr>
        <w:t>Subdivision</w:t>
      </w:r>
      <w:r w:rsidR="001F75DF" w:rsidRPr="00965C18">
        <w:rPr>
          <w:rStyle w:val="CharSubdNo"/>
        </w:rPr>
        <w:t> </w:t>
      </w:r>
      <w:r w:rsidRPr="00965C18">
        <w:rPr>
          <w:rStyle w:val="CharSubdNo"/>
        </w:rPr>
        <w:t>725</w:t>
      </w:r>
      <w:r w:rsidR="00442C70">
        <w:rPr>
          <w:rStyle w:val="CharSubdNo"/>
        </w:rPr>
        <w:noBreakHyphen/>
      </w:r>
      <w:r w:rsidRPr="00965C18">
        <w:rPr>
          <w:rStyle w:val="CharSubdNo"/>
        </w:rPr>
        <w:t>D</w:t>
      </w:r>
      <w:r w:rsidRPr="00965C18">
        <w:t>—</w:t>
      </w:r>
      <w:r w:rsidRPr="00965C18">
        <w:rPr>
          <w:rStyle w:val="CharSubdText"/>
        </w:rPr>
        <w:t>Consequences for down interest or up interest as CGT asset</w:t>
      </w:r>
      <w:bookmarkEnd w:id="42"/>
    </w:p>
    <w:p w14:paraId="78C82CF1" w14:textId="77777777" w:rsidR="002214C1" w:rsidRPr="00965C18" w:rsidRDefault="002214C1" w:rsidP="002214C1">
      <w:pPr>
        <w:pStyle w:val="TofSectsHeading"/>
      </w:pPr>
      <w:r w:rsidRPr="00965C18">
        <w:t>Table of sections</w:t>
      </w:r>
    </w:p>
    <w:p w14:paraId="32711B8D" w14:textId="797E2685" w:rsidR="002214C1" w:rsidRPr="00965C18" w:rsidRDefault="002214C1" w:rsidP="002214C1">
      <w:pPr>
        <w:pStyle w:val="TofSectsSection"/>
        <w:rPr>
          <w:rStyle w:val="CharBoldItalic"/>
        </w:rPr>
      </w:pPr>
      <w:r w:rsidRPr="00965C18">
        <w:t>725</w:t>
      </w:r>
      <w:r w:rsidR="00442C70">
        <w:noBreakHyphen/>
      </w:r>
      <w:r w:rsidRPr="00965C18">
        <w:t>240</w:t>
      </w:r>
      <w:r w:rsidRPr="00965C18">
        <w:tab/>
        <w:t xml:space="preserve">CGT consequences; meaning of </w:t>
      </w:r>
      <w:r w:rsidRPr="00965C18">
        <w:rPr>
          <w:rStyle w:val="CharBoldItalic"/>
        </w:rPr>
        <w:t>adjustable value</w:t>
      </w:r>
    </w:p>
    <w:p w14:paraId="383ACFC2" w14:textId="360CD41A" w:rsidR="002214C1" w:rsidRPr="00965C18" w:rsidRDefault="002214C1" w:rsidP="002214C1">
      <w:pPr>
        <w:pStyle w:val="TofSectsSection"/>
      </w:pPr>
      <w:r w:rsidRPr="00965C18">
        <w:t>725</w:t>
      </w:r>
      <w:r w:rsidR="00442C70">
        <w:noBreakHyphen/>
      </w:r>
      <w:r w:rsidRPr="00965C18">
        <w:t>245</w:t>
      </w:r>
      <w:r w:rsidRPr="00965C18">
        <w:tab/>
        <w:t xml:space="preserve">Table of </w:t>
      </w:r>
      <w:r w:rsidRPr="00965C18">
        <w:rPr>
          <w:rStyle w:val="CharBoldItalic"/>
        </w:rPr>
        <w:t>taxing events generating a gain</w:t>
      </w:r>
      <w:r w:rsidRPr="00965C18">
        <w:t xml:space="preserve"> for interests as CGT assets</w:t>
      </w:r>
    </w:p>
    <w:p w14:paraId="43410FA8" w14:textId="7E82B731" w:rsidR="002214C1" w:rsidRPr="00965C18" w:rsidRDefault="002214C1" w:rsidP="002214C1">
      <w:pPr>
        <w:pStyle w:val="TofSectsSection"/>
      </w:pPr>
      <w:r w:rsidRPr="00965C18">
        <w:t>725</w:t>
      </w:r>
      <w:r w:rsidR="00442C70">
        <w:noBreakHyphen/>
      </w:r>
      <w:r w:rsidRPr="00965C18">
        <w:t>250</w:t>
      </w:r>
      <w:r w:rsidRPr="00965C18">
        <w:tab/>
        <w:t>Table of consequences for adjustable values of interests as CGT assets</w:t>
      </w:r>
    </w:p>
    <w:p w14:paraId="32027321" w14:textId="54B9650F" w:rsidR="002214C1" w:rsidRPr="00965C18" w:rsidRDefault="002214C1" w:rsidP="002214C1">
      <w:pPr>
        <w:pStyle w:val="TofSectsSection"/>
      </w:pPr>
      <w:r w:rsidRPr="00965C18">
        <w:t>725</w:t>
      </w:r>
      <w:r w:rsidR="00442C70">
        <w:noBreakHyphen/>
      </w:r>
      <w:r w:rsidRPr="00965C18">
        <w:t>255</w:t>
      </w:r>
      <w:r w:rsidRPr="00965C18">
        <w:tab/>
        <w:t>Multiple CGT consequences for the same down interest or up interest</w:t>
      </w:r>
    </w:p>
    <w:p w14:paraId="23077D53" w14:textId="6E12030D" w:rsidR="002214C1" w:rsidRPr="00965C18" w:rsidRDefault="002214C1" w:rsidP="002214C1">
      <w:pPr>
        <w:pStyle w:val="ActHead5"/>
      </w:pPr>
      <w:bookmarkStart w:id="43" w:name="_Toc201757743"/>
      <w:r w:rsidRPr="00965C18">
        <w:rPr>
          <w:rStyle w:val="CharSectno"/>
        </w:rPr>
        <w:t>725</w:t>
      </w:r>
      <w:r w:rsidR="00442C70">
        <w:rPr>
          <w:rStyle w:val="CharSectno"/>
        </w:rPr>
        <w:noBreakHyphen/>
      </w:r>
      <w:r w:rsidRPr="00965C18">
        <w:rPr>
          <w:rStyle w:val="CharSectno"/>
        </w:rPr>
        <w:t>240</w:t>
      </w:r>
      <w:r w:rsidRPr="00965C18">
        <w:t xml:space="preserve">  CGT consequences; meaning of </w:t>
      </w:r>
      <w:r w:rsidRPr="00965C18">
        <w:rPr>
          <w:i/>
        </w:rPr>
        <w:t>adjustable value</w:t>
      </w:r>
      <w:bookmarkEnd w:id="43"/>
    </w:p>
    <w:p w14:paraId="715FA5CD" w14:textId="63D4435A" w:rsidR="002214C1" w:rsidRPr="00965C18" w:rsidRDefault="002214C1" w:rsidP="002214C1">
      <w:pPr>
        <w:pStyle w:val="subsection"/>
      </w:pPr>
      <w:r w:rsidRPr="00965C18">
        <w:tab/>
        <w:t>(1)</w:t>
      </w:r>
      <w:r w:rsidRPr="00965C18">
        <w:tab/>
        <w:t xml:space="preserve">The CGT consequences for you of a </w:t>
      </w:r>
      <w:r w:rsidR="00442C70" w:rsidRPr="00442C70">
        <w:rPr>
          <w:position w:val="6"/>
          <w:sz w:val="16"/>
        </w:rPr>
        <w:t>*</w:t>
      </w:r>
      <w:r w:rsidRPr="00965C18">
        <w:t>direct value shift are of one or more of these 3 kinds:</w:t>
      </w:r>
    </w:p>
    <w:p w14:paraId="7D68A2B4" w14:textId="57342A56" w:rsidR="002214C1" w:rsidRPr="00965C18" w:rsidRDefault="002214C1" w:rsidP="002214C1">
      <w:pPr>
        <w:pStyle w:val="paragraph"/>
      </w:pPr>
      <w:r w:rsidRPr="00965C18">
        <w:lastRenderedPageBreak/>
        <w:tab/>
        <w:t>(a)</w:t>
      </w:r>
      <w:r w:rsidRPr="00965C18">
        <w:tab/>
        <w:t xml:space="preserve">there are one or more </w:t>
      </w:r>
      <w:r w:rsidR="00442C70" w:rsidRPr="00442C70">
        <w:rPr>
          <w:position w:val="6"/>
          <w:sz w:val="16"/>
        </w:rPr>
        <w:t>*</w:t>
      </w:r>
      <w:r w:rsidRPr="00965C18">
        <w:t xml:space="preserve">taxing events generating a gain for </w:t>
      </w:r>
      <w:r w:rsidR="00442C70" w:rsidRPr="00442C70">
        <w:rPr>
          <w:position w:val="6"/>
          <w:sz w:val="16"/>
        </w:rPr>
        <w:t>*</w:t>
      </w:r>
      <w:r w:rsidRPr="00965C18">
        <w:t xml:space="preserve">down interests of which you are an affected owner (see </w:t>
      </w:r>
      <w:r w:rsidR="001F75DF" w:rsidRPr="00965C18">
        <w:t>subsection (</w:t>
      </w:r>
      <w:r w:rsidRPr="00965C18">
        <w:t>2));</w:t>
      </w:r>
    </w:p>
    <w:p w14:paraId="3236CFB3" w14:textId="6B598498" w:rsidR="002214C1" w:rsidRPr="00965C18" w:rsidRDefault="002214C1" w:rsidP="002214C1">
      <w:pPr>
        <w:pStyle w:val="paragraph"/>
      </w:pPr>
      <w:r w:rsidRPr="00965C18">
        <w:tab/>
        <w:t>(b)</w:t>
      </w:r>
      <w:r w:rsidRPr="00965C18">
        <w:tab/>
        <w:t xml:space="preserve">the </w:t>
      </w:r>
      <w:r w:rsidR="00442C70" w:rsidRPr="00442C70">
        <w:rPr>
          <w:position w:val="6"/>
          <w:sz w:val="16"/>
        </w:rPr>
        <w:t>*</w:t>
      </w:r>
      <w:r w:rsidRPr="00965C18">
        <w:t xml:space="preserve">cost base and </w:t>
      </w:r>
      <w:r w:rsidR="00442C70" w:rsidRPr="00442C70">
        <w:rPr>
          <w:position w:val="6"/>
          <w:sz w:val="16"/>
        </w:rPr>
        <w:t>*</w:t>
      </w:r>
      <w:r w:rsidRPr="00965C18">
        <w:t xml:space="preserve">reduced cost base of down interests of which you are an </w:t>
      </w:r>
      <w:r w:rsidR="00442C70" w:rsidRPr="00442C70">
        <w:rPr>
          <w:position w:val="6"/>
          <w:sz w:val="16"/>
        </w:rPr>
        <w:t>*</w:t>
      </w:r>
      <w:r w:rsidRPr="00965C18">
        <w:t xml:space="preserve">affected owner are reduced (see </w:t>
      </w:r>
      <w:r w:rsidR="001F75DF" w:rsidRPr="00965C18">
        <w:t>subsection (</w:t>
      </w:r>
      <w:r w:rsidRPr="00965C18">
        <w:t>3));</w:t>
      </w:r>
    </w:p>
    <w:p w14:paraId="7BCAC6B0" w14:textId="22BC0C0D" w:rsidR="002214C1" w:rsidRPr="00965C18" w:rsidRDefault="002214C1" w:rsidP="002214C1">
      <w:pPr>
        <w:pStyle w:val="paragraph"/>
      </w:pPr>
      <w:r w:rsidRPr="00965C18">
        <w:tab/>
        <w:t>(c)</w:t>
      </w:r>
      <w:r w:rsidRPr="00965C18">
        <w:tab/>
        <w:t xml:space="preserve">the cost base and reduced cost base of </w:t>
      </w:r>
      <w:r w:rsidR="00442C70" w:rsidRPr="00442C70">
        <w:rPr>
          <w:position w:val="6"/>
          <w:sz w:val="16"/>
        </w:rPr>
        <w:t>*</w:t>
      </w:r>
      <w:r w:rsidRPr="00965C18">
        <w:t xml:space="preserve">up interests of which you are an affected owner are uplifted (see </w:t>
      </w:r>
      <w:r w:rsidR="001F75DF" w:rsidRPr="00965C18">
        <w:t>subsection (</w:t>
      </w:r>
      <w:r w:rsidRPr="00965C18">
        <w:t>4)).</w:t>
      </w:r>
    </w:p>
    <w:p w14:paraId="2D3544C6" w14:textId="14F9A063" w:rsidR="002214C1" w:rsidRPr="00965C18" w:rsidRDefault="002214C1" w:rsidP="002214C1">
      <w:pPr>
        <w:pStyle w:val="notetext"/>
      </w:pPr>
      <w:r w:rsidRPr="00965C18">
        <w:t>Note:</w:t>
      </w:r>
      <w:r w:rsidRPr="00965C18">
        <w:tab/>
        <w:t>If there is a taxing event generating a gain, CGT event K8 happens. See section</w:t>
      </w:r>
      <w:r w:rsidR="001F75DF" w:rsidRPr="00965C18">
        <w:t> </w:t>
      </w:r>
      <w:r w:rsidRPr="00965C18">
        <w:t>104</w:t>
      </w:r>
      <w:r w:rsidR="00442C70">
        <w:noBreakHyphen/>
      </w:r>
      <w:r w:rsidRPr="00965C18">
        <w:t>250.</w:t>
      </w:r>
    </w:p>
    <w:p w14:paraId="6F9C3D10" w14:textId="77777777" w:rsidR="002214C1" w:rsidRPr="00965C18" w:rsidRDefault="002214C1" w:rsidP="002214C1">
      <w:pPr>
        <w:pStyle w:val="SubsectionHead"/>
      </w:pPr>
      <w:r w:rsidRPr="00965C18">
        <w:t>Taxing event generating a gain</w:t>
      </w:r>
    </w:p>
    <w:p w14:paraId="57DF868C" w14:textId="77777777" w:rsidR="002214C1" w:rsidRPr="00965C18" w:rsidRDefault="002214C1" w:rsidP="002214C1">
      <w:pPr>
        <w:pStyle w:val="subsection"/>
      </w:pPr>
      <w:r w:rsidRPr="00965C18">
        <w:tab/>
        <w:t>(2)</w:t>
      </w:r>
      <w:r w:rsidRPr="00965C18">
        <w:tab/>
        <w:t>To work out:</w:t>
      </w:r>
    </w:p>
    <w:p w14:paraId="35398CE4" w14:textId="57F890D3" w:rsidR="002214C1" w:rsidRPr="00965C18" w:rsidRDefault="002214C1" w:rsidP="002214C1">
      <w:pPr>
        <w:pStyle w:val="paragraph"/>
      </w:pPr>
      <w:r w:rsidRPr="00965C18">
        <w:tab/>
        <w:t>(a)</w:t>
      </w:r>
      <w:r w:rsidRPr="00965C18">
        <w:tab/>
        <w:t>whether under the table in section</w:t>
      </w:r>
      <w:r w:rsidR="001F75DF" w:rsidRPr="00965C18">
        <w:t> </w:t>
      </w:r>
      <w:r w:rsidRPr="00965C18">
        <w:t>725</w:t>
      </w:r>
      <w:r w:rsidR="00442C70">
        <w:noBreakHyphen/>
      </w:r>
      <w:r w:rsidRPr="00965C18">
        <w:t xml:space="preserve">245 there is a </w:t>
      </w:r>
      <w:r w:rsidR="00442C70" w:rsidRPr="00442C70">
        <w:rPr>
          <w:position w:val="6"/>
          <w:sz w:val="16"/>
        </w:rPr>
        <w:t>*</w:t>
      </w:r>
      <w:r w:rsidRPr="00965C18">
        <w:t xml:space="preserve">taxing event generating a gain for you on a </w:t>
      </w:r>
      <w:r w:rsidR="00442C70" w:rsidRPr="00442C70">
        <w:rPr>
          <w:position w:val="6"/>
          <w:sz w:val="16"/>
        </w:rPr>
        <w:t>*</w:t>
      </w:r>
      <w:r w:rsidRPr="00965C18">
        <w:t>down interest; and</w:t>
      </w:r>
    </w:p>
    <w:p w14:paraId="7BDECD1C" w14:textId="77777777" w:rsidR="002214C1" w:rsidRPr="00965C18" w:rsidRDefault="002214C1" w:rsidP="002214C1">
      <w:pPr>
        <w:pStyle w:val="paragraph"/>
      </w:pPr>
      <w:r w:rsidRPr="00965C18">
        <w:tab/>
        <w:t>(b)</w:t>
      </w:r>
      <w:r w:rsidRPr="00965C18">
        <w:tab/>
        <w:t>if so, the amount of the gain;</w:t>
      </w:r>
    </w:p>
    <w:p w14:paraId="2D6F938C" w14:textId="28A7C903" w:rsidR="002214C1" w:rsidRPr="00965C18" w:rsidRDefault="002214C1" w:rsidP="002214C1">
      <w:pPr>
        <w:pStyle w:val="subsection2"/>
      </w:pPr>
      <w:r w:rsidRPr="00965C18">
        <w:t xml:space="preserve">assume that the </w:t>
      </w:r>
      <w:r w:rsidRPr="00965C18">
        <w:rPr>
          <w:b/>
          <w:i/>
        </w:rPr>
        <w:t>adjustable value</w:t>
      </w:r>
      <w:r w:rsidRPr="00965C18">
        <w:t xml:space="preserve"> from time to time of that or any other </w:t>
      </w:r>
      <w:r w:rsidR="00442C70" w:rsidRPr="00442C70">
        <w:rPr>
          <w:position w:val="6"/>
          <w:sz w:val="16"/>
        </w:rPr>
        <w:t>*</w:t>
      </w:r>
      <w:r w:rsidRPr="00965C18">
        <w:t xml:space="preserve">equity or loan interest in the </w:t>
      </w:r>
      <w:r w:rsidR="00442C70" w:rsidRPr="00442C70">
        <w:rPr>
          <w:position w:val="6"/>
          <w:sz w:val="16"/>
        </w:rPr>
        <w:t>*</w:t>
      </w:r>
      <w:r w:rsidRPr="00965C18">
        <w:t xml:space="preserve">target entity is its </w:t>
      </w:r>
      <w:r w:rsidR="00442C70" w:rsidRPr="00442C70">
        <w:rPr>
          <w:position w:val="6"/>
          <w:sz w:val="16"/>
        </w:rPr>
        <w:t>*</w:t>
      </w:r>
      <w:r w:rsidRPr="00965C18">
        <w:t>cost base.</w:t>
      </w:r>
    </w:p>
    <w:p w14:paraId="2C7C3CC0" w14:textId="7A00FF6B" w:rsidR="002214C1" w:rsidRPr="00965C18" w:rsidRDefault="002214C1" w:rsidP="002214C1">
      <w:pPr>
        <w:pStyle w:val="notetext"/>
      </w:pPr>
      <w:r w:rsidRPr="00965C18">
        <w:t>Note:</w:t>
      </w:r>
      <w:r w:rsidRPr="00965C18">
        <w:tab/>
        <w:t>For example, for that purpose the question whether the interest has a pre</w:t>
      </w:r>
      <w:r w:rsidR="00442C70">
        <w:noBreakHyphen/>
      </w:r>
      <w:r w:rsidRPr="00965C18">
        <w:t>shift gain or a pre</w:t>
      </w:r>
      <w:r w:rsidR="00442C70">
        <w:noBreakHyphen/>
      </w:r>
      <w:r w:rsidRPr="00965C18">
        <w:t>shift loss is determined on the basis that the interest’s adjustable value is its cost base.</w:t>
      </w:r>
    </w:p>
    <w:p w14:paraId="353351E4" w14:textId="77777777" w:rsidR="002214C1" w:rsidRPr="00965C18" w:rsidRDefault="002214C1" w:rsidP="002214C1">
      <w:pPr>
        <w:pStyle w:val="SubsectionHead"/>
      </w:pPr>
      <w:r w:rsidRPr="00965C18">
        <w:t>Reduction or uplift of cost base and reduced cost base</w:t>
      </w:r>
    </w:p>
    <w:p w14:paraId="0CD95DE4" w14:textId="474BB470" w:rsidR="002214C1" w:rsidRPr="00965C18" w:rsidRDefault="002214C1" w:rsidP="002214C1">
      <w:pPr>
        <w:pStyle w:val="subsection"/>
      </w:pPr>
      <w:r w:rsidRPr="00965C18">
        <w:tab/>
        <w:t>(3)</w:t>
      </w:r>
      <w:r w:rsidRPr="00965C18">
        <w:tab/>
        <w:t xml:space="preserve">The </w:t>
      </w:r>
      <w:r w:rsidR="00442C70" w:rsidRPr="00442C70">
        <w:rPr>
          <w:position w:val="6"/>
          <w:sz w:val="16"/>
        </w:rPr>
        <w:t>*</w:t>
      </w:r>
      <w:r w:rsidRPr="00965C18">
        <w:t xml:space="preserve">cost base and the </w:t>
      </w:r>
      <w:r w:rsidR="00442C70" w:rsidRPr="00442C70">
        <w:rPr>
          <w:position w:val="6"/>
          <w:sz w:val="16"/>
        </w:rPr>
        <w:t>*</w:t>
      </w:r>
      <w:r w:rsidRPr="00965C18">
        <w:t xml:space="preserve">reduced cost base of a </w:t>
      </w:r>
      <w:r w:rsidR="00442C70" w:rsidRPr="00442C70">
        <w:rPr>
          <w:position w:val="6"/>
          <w:sz w:val="16"/>
        </w:rPr>
        <w:t>*</w:t>
      </w:r>
      <w:r w:rsidRPr="00965C18">
        <w:t xml:space="preserve">down interest are reduced at the </w:t>
      </w:r>
      <w:r w:rsidR="00442C70" w:rsidRPr="00442C70">
        <w:rPr>
          <w:position w:val="6"/>
          <w:sz w:val="16"/>
        </w:rPr>
        <w:t>*</w:t>
      </w:r>
      <w:r w:rsidRPr="00965C18">
        <w:t>decrease time to the extent that section</w:t>
      </w:r>
      <w:r w:rsidR="001F75DF" w:rsidRPr="00965C18">
        <w:t> </w:t>
      </w:r>
      <w:r w:rsidRPr="00965C18">
        <w:t>725</w:t>
      </w:r>
      <w:r w:rsidR="00442C70">
        <w:noBreakHyphen/>
      </w:r>
      <w:r w:rsidRPr="00965C18">
        <w:t xml:space="preserve">250 provides for the </w:t>
      </w:r>
      <w:r w:rsidR="00442C70" w:rsidRPr="00442C70">
        <w:rPr>
          <w:position w:val="6"/>
          <w:sz w:val="16"/>
        </w:rPr>
        <w:t>*</w:t>
      </w:r>
      <w:r w:rsidRPr="00965C18">
        <w:t>adjustable value of the interest to be reduced.</w:t>
      </w:r>
    </w:p>
    <w:p w14:paraId="09F3A0F0" w14:textId="753F90D6" w:rsidR="002214C1" w:rsidRPr="00965C18" w:rsidRDefault="002214C1" w:rsidP="002214C1">
      <w:pPr>
        <w:pStyle w:val="subsection"/>
      </w:pPr>
      <w:r w:rsidRPr="00965C18">
        <w:tab/>
        <w:t>(4)</w:t>
      </w:r>
      <w:r w:rsidRPr="00965C18">
        <w:tab/>
        <w:t xml:space="preserve">The </w:t>
      </w:r>
      <w:r w:rsidR="00442C70" w:rsidRPr="00442C70">
        <w:rPr>
          <w:position w:val="6"/>
          <w:sz w:val="16"/>
        </w:rPr>
        <w:t>*</w:t>
      </w:r>
      <w:r w:rsidRPr="00965C18">
        <w:t xml:space="preserve">cost base and the </w:t>
      </w:r>
      <w:r w:rsidR="00442C70" w:rsidRPr="00442C70">
        <w:rPr>
          <w:position w:val="6"/>
          <w:sz w:val="16"/>
        </w:rPr>
        <w:t>*</w:t>
      </w:r>
      <w:r w:rsidRPr="00965C18">
        <w:t xml:space="preserve">reduced cost base of an </w:t>
      </w:r>
      <w:r w:rsidR="00442C70" w:rsidRPr="00442C70">
        <w:rPr>
          <w:position w:val="6"/>
          <w:sz w:val="16"/>
        </w:rPr>
        <w:t>*</w:t>
      </w:r>
      <w:r w:rsidRPr="00965C18">
        <w:t xml:space="preserve">up interest are uplifted at the </w:t>
      </w:r>
      <w:r w:rsidR="00442C70" w:rsidRPr="00442C70">
        <w:rPr>
          <w:position w:val="6"/>
          <w:sz w:val="16"/>
        </w:rPr>
        <w:t>*</w:t>
      </w:r>
      <w:r w:rsidRPr="00965C18">
        <w:t>increase time to the extent that section</w:t>
      </w:r>
      <w:r w:rsidR="001F75DF" w:rsidRPr="00965C18">
        <w:t> </w:t>
      </w:r>
      <w:r w:rsidRPr="00965C18">
        <w:t>725</w:t>
      </w:r>
      <w:r w:rsidR="00442C70">
        <w:noBreakHyphen/>
      </w:r>
      <w:r w:rsidRPr="00965C18">
        <w:t xml:space="preserve">250 provides for the </w:t>
      </w:r>
      <w:r w:rsidR="00442C70" w:rsidRPr="00442C70">
        <w:rPr>
          <w:position w:val="6"/>
          <w:sz w:val="16"/>
        </w:rPr>
        <w:t>*</w:t>
      </w:r>
      <w:r w:rsidRPr="00965C18">
        <w:t>adjustable value of the interest to be uplifted.</w:t>
      </w:r>
    </w:p>
    <w:p w14:paraId="6271D800" w14:textId="53936CC3" w:rsidR="002214C1" w:rsidRPr="00965C18" w:rsidRDefault="002214C1" w:rsidP="002214C1">
      <w:pPr>
        <w:pStyle w:val="subsection"/>
      </w:pPr>
      <w:r w:rsidRPr="00965C18">
        <w:tab/>
        <w:t>(5)</w:t>
      </w:r>
      <w:r w:rsidRPr="00965C18">
        <w:tab/>
        <w:t xml:space="preserve">However, the </w:t>
      </w:r>
      <w:r w:rsidR="00442C70" w:rsidRPr="00442C70">
        <w:rPr>
          <w:position w:val="6"/>
          <w:sz w:val="16"/>
        </w:rPr>
        <w:t>*</w:t>
      </w:r>
      <w:r w:rsidRPr="00965C18">
        <w:t xml:space="preserve">cost base or </w:t>
      </w:r>
      <w:r w:rsidR="00442C70" w:rsidRPr="00442C70">
        <w:rPr>
          <w:position w:val="6"/>
          <w:sz w:val="16"/>
        </w:rPr>
        <w:t>*</w:t>
      </w:r>
      <w:r w:rsidRPr="00965C18">
        <w:t xml:space="preserve">reduced cost base is </w:t>
      </w:r>
      <w:r w:rsidRPr="00965C18">
        <w:rPr>
          <w:i/>
        </w:rPr>
        <w:t>uplifted</w:t>
      </w:r>
      <w:r w:rsidRPr="00965C18">
        <w:t xml:space="preserve"> only to the extent that the amount of the uplift is still reflected in the </w:t>
      </w:r>
      <w:r w:rsidR="00442C70" w:rsidRPr="00442C70">
        <w:rPr>
          <w:position w:val="6"/>
          <w:sz w:val="16"/>
        </w:rPr>
        <w:t>*</w:t>
      </w:r>
      <w:r w:rsidRPr="00965C18">
        <w:t xml:space="preserve">market value of the interest when a later </w:t>
      </w:r>
      <w:r w:rsidR="00442C70" w:rsidRPr="00442C70">
        <w:rPr>
          <w:position w:val="6"/>
          <w:sz w:val="16"/>
        </w:rPr>
        <w:t>*</w:t>
      </w:r>
      <w:r w:rsidRPr="00965C18">
        <w:t>CGT event happens to the interest.</w:t>
      </w:r>
    </w:p>
    <w:p w14:paraId="44785669" w14:textId="77777777" w:rsidR="002214C1" w:rsidRPr="00965C18" w:rsidRDefault="002214C1" w:rsidP="002214C1">
      <w:pPr>
        <w:pStyle w:val="subsection"/>
      </w:pPr>
      <w:r w:rsidRPr="00965C18">
        <w:lastRenderedPageBreak/>
        <w:tab/>
        <w:t>(6)</w:t>
      </w:r>
      <w:r w:rsidRPr="00965C18">
        <w:tab/>
        <w:t>To work out:</w:t>
      </w:r>
    </w:p>
    <w:p w14:paraId="5797CEE3" w14:textId="62D6BD25" w:rsidR="002214C1" w:rsidRPr="00965C18" w:rsidRDefault="002214C1" w:rsidP="002214C1">
      <w:pPr>
        <w:pStyle w:val="paragraph"/>
      </w:pPr>
      <w:r w:rsidRPr="00965C18">
        <w:tab/>
        <w:t>(a)</w:t>
      </w:r>
      <w:r w:rsidRPr="00965C18">
        <w:tab/>
        <w:t xml:space="preserve">whether the </w:t>
      </w:r>
      <w:r w:rsidR="00442C70" w:rsidRPr="00442C70">
        <w:rPr>
          <w:position w:val="6"/>
          <w:sz w:val="16"/>
        </w:rPr>
        <w:t>*</w:t>
      </w:r>
      <w:r w:rsidRPr="00965C18">
        <w:t xml:space="preserve">cost base or </w:t>
      </w:r>
      <w:r w:rsidR="00442C70" w:rsidRPr="00442C70">
        <w:rPr>
          <w:position w:val="6"/>
          <w:sz w:val="16"/>
        </w:rPr>
        <w:t>*</w:t>
      </w:r>
      <w:r w:rsidRPr="00965C18">
        <w:t>reduced cost base of the interest is reduced or uplifted; and</w:t>
      </w:r>
    </w:p>
    <w:p w14:paraId="75E8C503" w14:textId="77777777" w:rsidR="002214C1" w:rsidRPr="00965C18" w:rsidRDefault="002214C1" w:rsidP="002214C1">
      <w:pPr>
        <w:pStyle w:val="paragraph"/>
      </w:pPr>
      <w:r w:rsidRPr="00965C18">
        <w:tab/>
        <w:t>(b)</w:t>
      </w:r>
      <w:r w:rsidRPr="00965C18">
        <w:tab/>
        <w:t>if so, by how much;</w:t>
      </w:r>
    </w:p>
    <w:p w14:paraId="7DDAE92A" w14:textId="77777777" w:rsidR="002214C1" w:rsidRPr="00965C18" w:rsidRDefault="002214C1" w:rsidP="002214C1">
      <w:pPr>
        <w:pStyle w:val="subsection2"/>
      </w:pPr>
      <w:r w:rsidRPr="00965C18">
        <w:t>assume that:</w:t>
      </w:r>
    </w:p>
    <w:p w14:paraId="522FF1CF" w14:textId="521E1274" w:rsidR="002214C1" w:rsidRPr="00965C18" w:rsidRDefault="002214C1" w:rsidP="002214C1">
      <w:pPr>
        <w:pStyle w:val="paragraph"/>
      </w:pPr>
      <w:r w:rsidRPr="00965C18">
        <w:tab/>
        <w:t>(c)</w:t>
      </w:r>
      <w:r w:rsidRPr="00965C18">
        <w:tab/>
        <w:t xml:space="preserve">the </w:t>
      </w:r>
      <w:r w:rsidRPr="00965C18">
        <w:rPr>
          <w:b/>
          <w:i/>
        </w:rPr>
        <w:t>adjustable value</w:t>
      </w:r>
      <w:r w:rsidRPr="00965C18">
        <w:t xml:space="preserve"> from time to time of that or any other </w:t>
      </w:r>
      <w:r w:rsidR="00442C70" w:rsidRPr="00442C70">
        <w:rPr>
          <w:position w:val="6"/>
          <w:sz w:val="16"/>
        </w:rPr>
        <w:t>*</w:t>
      </w:r>
      <w:r w:rsidRPr="00965C18">
        <w:t xml:space="preserve">equity or loan interest in the </w:t>
      </w:r>
      <w:r w:rsidR="00442C70" w:rsidRPr="00442C70">
        <w:rPr>
          <w:position w:val="6"/>
          <w:sz w:val="16"/>
        </w:rPr>
        <w:t>*</w:t>
      </w:r>
      <w:r w:rsidRPr="00965C18">
        <w:t>target entity is its cost base or reduced cost base, as appropriate; and</w:t>
      </w:r>
    </w:p>
    <w:p w14:paraId="145C6E4A" w14:textId="158CA152" w:rsidR="002214C1" w:rsidRPr="00965C18" w:rsidRDefault="002214C1" w:rsidP="002214C1">
      <w:pPr>
        <w:pStyle w:val="paragraph"/>
      </w:pPr>
      <w:r w:rsidRPr="00965C18">
        <w:tab/>
        <w:t>(d)</w:t>
      </w:r>
      <w:r w:rsidRPr="00965C18">
        <w:tab/>
        <w:t xml:space="preserve">if the interest is an </w:t>
      </w:r>
      <w:r w:rsidR="00442C70" w:rsidRPr="00442C70">
        <w:rPr>
          <w:position w:val="6"/>
          <w:sz w:val="16"/>
        </w:rPr>
        <w:t>*</w:t>
      </w:r>
      <w:r w:rsidRPr="00965C18">
        <w:t xml:space="preserve">up interest because it was issued at a </w:t>
      </w:r>
      <w:r w:rsidR="00442C70" w:rsidRPr="00442C70">
        <w:rPr>
          <w:position w:val="6"/>
          <w:sz w:val="16"/>
        </w:rPr>
        <w:t>*</w:t>
      </w:r>
      <w:r w:rsidRPr="00965C18">
        <w:t xml:space="preserve">discount—the </w:t>
      </w:r>
      <w:r w:rsidRPr="00965C18">
        <w:rPr>
          <w:b/>
          <w:i/>
        </w:rPr>
        <w:t>adjustable value</w:t>
      </w:r>
      <w:r w:rsidRPr="00965C18">
        <w:t xml:space="preserve"> of the interest immediately before it was issued was its cost base or reduced cost base, as appropriate, when it was issued.</w:t>
      </w:r>
    </w:p>
    <w:p w14:paraId="38FFC96D" w14:textId="7CEE052F" w:rsidR="002214C1" w:rsidRPr="00965C18" w:rsidRDefault="002214C1" w:rsidP="002214C1">
      <w:pPr>
        <w:pStyle w:val="notetext"/>
      </w:pPr>
      <w:r w:rsidRPr="00965C18">
        <w:t>Note:</w:t>
      </w:r>
      <w:r w:rsidRPr="00965C18">
        <w:tab/>
        <w:t>For example, for that purpose the question whether the interest has a pre</w:t>
      </w:r>
      <w:r w:rsidR="00442C70">
        <w:noBreakHyphen/>
      </w:r>
      <w:r w:rsidRPr="00965C18">
        <w:t>shift gain or a pre</w:t>
      </w:r>
      <w:r w:rsidR="00442C70">
        <w:noBreakHyphen/>
      </w:r>
      <w:r w:rsidRPr="00965C18">
        <w:t>shift loss is determined on the basis that the interest’s adjustable value is its cost base or reduced cost base, as appropriate.</w:t>
      </w:r>
    </w:p>
    <w:p w14:paraId="47DF2B72" w14:textId="76974155" w:rsidR="002214C1" w:rsidRPr="00965C18" w:rsidRDefault="002214C1" w:rsidP="002214C1">
      <w:pPr>
        <w:pStyle w:val="SubsectionHead"/>
      </w:pPr>
      <w:r w:rsidRPr="00965C18">
        <w:t>Reductions and uplifts also apply to pre</w:t>
      </w:r>
      <w:r w:rsidR="00442C70">
        <w:noBreakHyphen/>
      </w:r>
      <w:r w:rsidRPr="00965C18">
        <w:t>CGT assets</w:t>
      </w:r>
    </w:p>
    <w:p w14:paraId="57928DE1" w14:textId="08B7F515" w:rsidR="002214C1" w:rsidRPr="00965C18" w:rsidRDefault="002214C1" w:rsidP="002214C1">
      <w:pPr>
        <w:pStyle w:val="subsection"/>
      </w:pPr>
      <w:r w:rsidRPr="00965C18">
        <w:tab/>
        <w:t>(7)</w:t>
      </w:r>
      <w:r w:rsidRPr="00965C18">
        <w:tab/>
        <w:t xml:space="preserve">A reduction or uplift occurs regardless of whether the entity that owns the interest </w:t>
      </w:r>
      <w:r w:rsidR="00442C70" w:rsidRPr="00442C70">
        <w:rPr>
          <w:position w:val="6"/>
          <w:sz w:val="16"/>
        </w:rPr>
        <w:t>*</w:t>
      </w:r>
      <w:r w:rsidRPr="00965C18">
        <w:t xml:space="preserve">acquired it before, on or after </w:t>
      </w:r>
      <w:r w:rsidR="00BE3657" w:rsidRPr="00965C18">
        <w:t>20 September</w:t>
      </w:r>
      <w:r w:rsidRPr="00965C18">
        <w:t xml:space="preserve"> 1985.</w:t>
      </w:r>
    </w:p>
    <w:p w14:paraId="2C59C5EF" w14:textId="0B875158" w:rsidR="002214C1" w:rsidRPr="00965C18" w:rsidRDefault="002214C1" w:rsidP="002214C1">
      <w:pPr>
        <w:pStyle w:val="ActHead5"/>
      </w:pPr>
      <w:bookmarkStart w:id="44" w:name="_Toc201757744"/>
      <w:r w:rsidRPr="00965C18">
        <w:rPr>
          <w:rStyle w:val="CharSectno"/>
        </w:rPr>
        <w:t>725</w:t>
      </w:r>
      <w:r w:rsidR="00442C70">
        <w:rPr>
          <w:rStyle w:val="CharSectno"/>
        </w:rPr>
        <w:noBreakHyphen/>
      </w:r>
      <w:r w:rsidRPr="00965C18">
        <w:rPr>
          <w:rStyle w:val="CharSectno"/>
        </w:rPr>
        <w:t>245</w:t>
      </w:r>
      <w:r w:rsidRPr="00965C18">
        <w:t xml:space="preserve">  Table of </w:t>
      </w:r>
      <w:r w:rsidRPr="00965C18">
        <w:rPr>
          <w:i/>
        </w:rPr>
        <w:t>taxing events generating a gain</w:t>
      </w:r>
      <w:r w:rsidRPr="00965C18">
        <w:t xml:space="preserve"> for interests as CGT assets</w:t>
      </w:r>
      <w:bookmarkEnd w:id="44"/>
    </w:p>
    <w:p w14:paraId="0B0B2976" w14:textId="09E6B302" w:rsidR="002214C1" w:rsidRPr="00965C18" w:rsidRDefault="002214C1" w:rsidP="002214C1">
      <w:pPr>
        <w:pStyle w:val="subsection"/>
      </w:pPr>
      <w:r w:rsidRPr="00965C18">
        <w:tab/>
      </w:r>
      <w:r w:rsidRPr="00965C18">
        <w:tab/>
        <w:t xml:space="preserve">To the extent that the </w:t>
      </w:r>
      <w:r w:rsidR="00442C70" w:rsidRPr="00442C70">
        <w:rPr>
          <w:position w:val="6"/>
          <w:sz w:val="16"/>
        </w:rPr>
        <w:t>*</w:t>
      </w:r>
      <w:r w:rsidRPr="00965C18">
        <w:t xml:space="preserve">direct value shift is from </w:t>
      </w:r>
      <w:r w:rsidR="00442C70" w:rsidRPr="00442C70">
        <w:rPr>
          <w:position w:val="6"/>
          <w:sz w:val="16"/>
        </w:rPr>
        <w:t>*</w:t>
      </w:r>
      <w:r w:rsidRPr="00965C18">
        <w:t xml:space="preserve">down interests of which you are an </w:t>
      </w:r>
      <w:r w:rsidR="00442C70" w:rsidRPr="00442C70">
        <w:rPr>
          <w:position w:val="6"/>
          <w:sz w:val="16"/>
        </w:rPr>
        <w:t>*</w:t>
      </w:r>
      <w:r w:rsidRPr="00965C18">
        <w:t xml:space="preserve">affected owner, and that are specified in an item in the table, to </w:t>
      </w:r>
      <w:r w:rsidR="00442C70" w:rsidRPr="00442C70">
        <w:rPr>
          <w:position w:val="6"/>
          <w:sz w:val="16"/>
        </w:rPr>
        <w:t>*</w:t>
      </w:r>
      <w:r w:rsidRPr="00965C18">
        <w:t xml:space="preserve">up interests specified in that item, those up interests give rise to a </w:t>
      </w:r>
      <w:r w:rsidRPr="00965C18">
        <w:rPr>
          <w:b/>
          <w:i/>
        </w:rPr>
        <w:t>taxing event generating a gain</w:t>
      </w:r>
      <w:r w:rsidRPr="00965C18">
        <w:t xml:space="preserve"> for you on each of those down interests. The gain is worked out under section</w:t>
      </w:r>
      <w:r w:rsidR="001F75DF" w:rsidRPr="00965C18">
        <w:t> </w:t>
      </w:r>
      <w:r w:rsidRPr="00965C18">
        <w:t>725</w:t>
      </w:r>
      <w:r w:rsidR="00442C70">
        <w:noBreakHyphen/>
      </w:r>
      <w:r w:rsidRPr="00965C18">
        <w:t>365.</w:t>
      </w:r>
    </w:p>
    <w:p w14:paraId="464239DB" w14:textId="77777777" w:rsidR="002214C1" w:rsidRPr="00965C18" w:rsidRDefault="002214C1" w:rsidP="002214C1">
      <w:pPr>
        <w:pStyle w:val="Tabletext"/>
        <w:keepNext/>
        <w:keepLines/>
      </w:pPr>
    </w:p>
    <w:tbl>
      <w:tblPr>
        <w:tblW w:w="0" w:type="auto"/>
        <w:tblInd w:w="107" w:type="dxa"/>
        <w:tblLayout w:type="fixed"/>
        <w:tblCellMar>
          <w:left w:w="107" w:type="dxa"/>
          <w:right w:w="107" w:type="dxa"/>
        </w:tblCellMar>
        <w:tblLook w:val="0000" w:firstRow="0" w:lastRow="0" w:firstColumn="0" w:lastColumn="0" w:noHBand="0" w:noVBand="0"/>
      </w:tblPr>
      <w:tblGrid>
        <w:gridCol w:w="709"/>
        <w:gridCol w:w="3260"/>
        <w:gridCol w:w="3261"/>
      </w:tblGrid>
      <w:tr w:rsidR="002214C1" w:rsidRPr="00965C18" w14:paraId="57B014A6" w14:textId="77777777" w:rsidTr="007F1C6B">
        <w:trPr>
          <w:cantSplit/>
          <w:tblHeader/>
        </w:trPr>
        <w:tc>
          <w:tcPr>
            <w:tcW w:w="7230" w:type="dxa"/>
            <w:gridSpan w:val="3"/>
            <w:tcBorders>
              <w:top w:val="single" w:sz="12" w:space="0" w:color="auto"/>
              <w:bottom w:val="single" w:sz="6" w:space="0" w:color="auto"/>
            </w:tcBorders>
          </w:tcPr>
          <w:p w14:paraId="75B263EB" w14:textId="77777777" w:rsidR="002214C1" w:rsidRPr="00965C18" w:rsidRDefault="002214C1" w:rsidP="007F1C6B">
            <w:pPr>
              <w:pStyle w:val="Tabletext"/>
              <w:keepNext/>
              <w:keepLines/>
              <w:rPr>
                <w:b/>
              </w:rPr>
            </w:pPr>
            <w:r w:rsidRPr="00965C18">
              <w:rPr>
                <w:b/>
                <w:i/>
              </w:rPr>
              <w:t>Taxing events generating a gain</w:t>
            </w:r>
            <w:r w:rsidRPr="00965C18">
              <w:rPr>
                <w:b/>
              </w:rPr>
              <w:t xml:space="preserve"> for down interests as CGT assets</w:t>
            </w:r>
          </w:p>
        </w:tc>
      </w:tr>
      <w:tr w:rsidR="002214C1" w:rsidRPr="00965C18" w14:paraId="0BB0B43E" w14:textId="77777777" w:rsidTr="007F1C6B">
        <w:trPr>
          <w:cantSplit/>
          <w:tblHeader/>
        </w:trPr>
        <w:tc>
          <w:tcPr>
            <w:tcW w:w="709" w:type="dxa"/>
            <w:tcBorders>
              <w:top w:val="single" w:sz="6" w:space="0" w:color="auto"/>
              <w:bottom w:val="single" w:sz="12" w:space="0" w:color="auto"/>
            </w:tcBorders>
          </w:tcPr>
          <w:p w14:paraId="1914FBE6" w14:textId="77777777" w:rsidR="002214C1" w:rsidRPr="00965C18" w:rsidRDefault="002214C1" w:rsidP="007F1C6B">
            <w:pPr>
              <w:pStyle w:val="Tabletext"/>
              <w:keepNext/>
              <w:rPr>
                <w:b/>
              </w:rPr>
            </w:pPr>
            <w:r w:rsidRPr="00965C18">
              <w:rPr>
                <w:b/>
              </w:rPr>
              <w:t>Item</w:t>
            </w:r>
          </w:p>
        </w:tc>
        <w:tc>
          <w:tcPr>
            <w:tcW w:w="3260" w:type="dxa"/>
            <w:tcBorders>
              <w:top w:val="single" w:sz="6" w:space="0" w:color="auto"/>
              <w:bottom w:val="single" w:sz="12" w:space="0" w:color="auto"/>
            </w:tcBorders>
          </w:tcPr>
          <w:p w14:paraId="551066FE" w14:textId="77777777" w:rsidR="002214C1" w:rsidRPr="00965C18" w:rsidRDefault="002214C1" w:rsidP="007F1C6B">
            <w:pPr>
              <w:pStyle w:val="Tabletext"/>
              <w:keepNext/>
              <w:rPr>
                <w:b/>
              </w:rPr>
            </w:pPr>
            <w:r w:rsidRPr="00965C18">
              <w:rPr>
                <w:b/>
              </w:rPr>
              <w:t>Down interests:</w:t>
            </w:r>
          </w:p>
        </w:tc>
        <w:tc>
          <w:tcPr>
            <w:tcW w:w="3261" w:type="dxa"/>
            <w:tcBorders>
              <w:top w:val="single" w:sz="6" w:space="0" w:color="auto"/>
              <w:bottom w:val="single" w:sz="12" w:space="0" w:color="auto"/>
            </w:tcBorders>
          </w:tcPr>
          <w:p w14:paraId="714C0034" w14:textId="77777777" w:rsidR="002214C1" w:rsidRPr="00965C18" w:rsidRDefault="002214C1" w:rsidP="007F1C6B">
            <w:pPr>
              <w:pStyle w:val="Tabletext"/>
              <w:keepNext/>
              <w:rPr>
                <w:b/>
              </w:rPr>
            </w:pPr>
            <w:r w:rsidRPr="00965C18">
              <w:rPr>
                <w:b/>
              </w:rPr>
              <w:t>Up interests:</w:t>
            </w:r>
          </w:p>
        </w:tc>
      </w:tr>
      <w:tr w:rsidR="002214C1" w:rsidRPr="00965C18" w14:paraId="51518E2A" w14:textId="77777777" w:rsidTr="007F1C6B">
        <w:trPr>
          <w:cantSplit/>
        </w:trPr>
        <w:tc>
          <w:tcPr>
            <w:tcW w:w="709" w:type="dxa"/>
            <w:tcBorders>
              <w:top w:val="single" w:sz="12" w:space="0" w:color="auto"/>
              <w:bottom w:val="single" w:sz="2" w:space="0" w:color="auto"/>
            </w:tcBorders>
            <w:shd w:val="clear" w:color="auto" w:fill="auto"/>
          </w:tcPr>
          <w:p w14:paraId="14FF70FD" w14:textId="77777777" w:rsidR="002214C1" w:rsidRPr="00965C18" w:rsidRDefault="002214C1" w:rsidP="007F1C6B">
            <w:pPr>
              <w:pStyle w:val="Tabletext"/>
            </w:pPr>
            <w:r w:rsidRPr="00965C18">
              <w:t>1</w:t>
            </w:r>
          </w:p>
        </w:tc>
        <w:tc>
          <w:tcPr>
            <w:tcW w:w="3260" w:type="dxa"/>
            <w:tcBorders>
              <w:top w:val="single" w:sz="12" w:space="0" w:color="auto"/>
              <w:bottom w:val="single" w:sz="2" w:space="0" w:color="auto"/>
            </w:tcBorders>
            <w:shd w:val="clear" w:color="auto" w:fill="auto"/>
          </w:tcPr>
          <w:p w14:paraId="269E51CF" w14:textId="010613DA" w:rsidR="002214C1" w:rsidRPr="00965C18" w:rsidRDefault="00442C70" w:rsidP="007F1C6B">
            <w:pPr>
              <w:pStyle w:val="Tabletext"/>
            </w:pPr>
            <w:r w:rsidRPr="00442C70">
              <w:rPr>
                <w:position w:val="6"/>
                <w:sz w:val="16"/>
              </w:rPr>
              <w:t>*</w:t>
            </w:r>
            <w:r w:rsidR="002214C1" w:rsidRPr="00965C18">
              <w:t>down interests that:</w:t>
            </w:r>
          </w:p>
          <w:p w14:paraId="22B53902" w14:textId="77777777" w:rsidR="002214C1" w:rsidRPr="00965C18" w:rsidRDefault="002214C1" w:rsidP="007F1C6B">
            <w:pPr>
              <w:pStyle w:val="Tablea"/>
            </w:pPr>
            <w:r w:rsidRPr="00965C18">
              <w:t>(a)</w:t>
            </w:r>
            <w:r w:rsidRPr="00965C18">
              <w:tab/>
              <w:t xml:space="preserve">are owned by </w:t>
            </w:r>
            <w:r w:rsidRPr="00965C18">
              <w:rPr>
                <w:i/>
              </w:rPr>
              <w:t>you</w:t>
            </w:r>
            <w:r w:rsidRPr="00965C18">
              <w:t>; and</w:t>
            </w:r>
          </w:p>
          <w:p w14:paraId="1D58CE28" w14:textId="5AEC1873" w:rsidR="002214C1" w:rsidRPr="00965C18" w:rsidRDefault="002214C1" w:rsidP="007F1C6B">
            <w:pPr>
              <w:pStyle w:val="Tablea"/>
            </w:pPr>
            <w:r w:rsidRPr="00965C18">
              <w:t>(b)</w:t>
            </w:r>
            <w:r w:rsidRPr="00965C18">
              <w:tab/>
              <w:t xml:space="preserve">are </w:t>
            </w:r>
            <w:r w:rsidRPr="00965C18">
              <w:rPr>
                <w:i/>
              </w:rPr>
              <w:t xml:space="preserve">neither your </w:t>
            </w:r>
            <w:r w:rsidR="00442C70" w:rsidRPr="00442C70">
              <w:rPr>
                <w:position w:val="6"/>
                <w:sz w:val="16"/>
              </w:rPr>
              <w:t>*</w:t>
            </w:r>
            <w:r w:rsidRPr="00965C18">
              <w:rPr>
                <w:i/>
              </w:rPr>
              <w:t xml:space="preserve">revenue assets nor your </w:t>
            </w:r>
            <w:r w:rsidR="00442C70" w:rsidRPr="00442C70">
              <w:rPr>
                <w:position w:val="6"/>
                <w:sz w:val="16"/>
              </w:rPr>
              <w:t>*</w:t>
            </w:r>
            <w:r w:rsidRPr="00965C18">
              <w:rPr>
                <w:i/>
              </w:rPr>
              <w:t>trading stock</w:t>
            </w:r>
            <w:r w:rsidRPr="00965C18">
              <w:t>; and</w:t>
            </w:r>
          </w:p>
          <w:p w14:paraId="72E9927F" w14:textId="0560D6E9" w:rsidR="002214C1" w:rsidRPr="00965C18" w:rsidRDefault="002214C1" w:rsidP="007F1C6B">
            <w:pPr>
              <w:pStyle w:val="Tablea"/>
            </w:pPr>
            <w:r w:rsidRPr="00965C18">
              <w:t>(c)</w:t>
            </w:r>
            <w:r w:rsidRPr="00965C18">
              <w:tab/>
              <w:t xml:space="preserve">have </w:t>
            </w:r>
            <w:r w:rsidR="00442C70" w:rsidRPr="00442C70">
              <w:rPr>
                <w:position w:val="6"/>
                <w:sz w:val="16"/>
              </w:rPr>
              <w:t>*</w:t>
            </w:r>
            <w:r w:rsidRPr="00965C18">
              <w:rPr>
                <w:i/>
              </w:rPr>
              <w:t>pre</w:t>
            </w:r>
            <w:r w:rsidR="00442C70">
              <w:rPr>
                <w:i/>
              </w:rPr>
              <w:noBreakHyphen/>
            </w:r>
            <w:r w:rsidRPr="00965C18">
              <w:rPr>
                <w:i/>
              </w:rPr>
              <w:t>shift</w:t>
            </w:r>
            <w:r w:rsidRPr="00965C18">
              <w:rPr>
                <w:i/>
                <w:sz w:val="16"/>
              </w:rPr>
              <w:t xml:space="preserve"> </w:t>
            </w:r>
            <w:r w:rsidRPr="00965C18">
              <w:rPr>
                <w:i/>
              </w:rPr>
              <w:t>gains</w:t>
            </w:r>
            <w:r w:rsidRPr="00965C18">
              <w:t>; and</w:t>
            </w:r>
          </w:p>
          <w:p w14:paraId="05A5F44C" w14:textId="6DF78182" w:rsidR="002214C1" w:rsidRPr="00965C18" w:rsidRDefault="002214C1" w:rsidP="007F1C6B">
            <w:pPr>
              <w:pStyle w:val="Tablea"/>
            </w:pPr>
            <w:r w:rsidRPr="00965C18">
              <w:t>(d)</w:t>
            </w:r>
            <w:r w:rsidRPr="00965C18">
              <w:tab/>
              <w:t xml:space="preserve">are </w:t>
            </w:r>
            <w:r w:rsidR="00442C70" w:rsidRPr="00442C70">
              <w:rPr>
                <w:position w:val="6"/>
                <w:sz w:val="16"/>
              </w:rPr>
              <w:t>*</w:t>
            </w:r>
            <w:r w:rsidRPr="00965C18">
              <w:rPr>
                <w:i/>
              </w:rPr>
              <w:t>post</w:t>
            </w:r>
            <w:r w:rsidR="00442C70">
              <w:rPr>
                <w:i/>
              </w:rPr>
              <w:noBreakHyphen/>
            </w:r>
            <w:r w:rsidRPr="00965C18">
              <w:rPr>
                <w:i/>
              </w:rPr>
              <w:t>CGT assets</w:t>
            </w:r>
          </w:p>
        </w:tc>
        <w:tc>
          <w:tcPr>
            <w:tcW w:w="3261" w:type="dxa"/>
            <w:tcBorders>
              <w:top w:val="single" w:sz="12" w:space="0" w:color="auto"/>
              <w:bottom w:val="single" w:sz="2" w:space="0" w:color="auto"/>
            </w:tcBorders>
            <w:shd w:val="clear" w:color="auto" w:fill="auto"/>
          </w:tcPr>
          <w:p w14:paraId="4A99B949" w14:textId="17A39262"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w:t>
            </w:r>
          </w:p>
          <w:p w14:paraId="06660FC6" w14:textId="77777777" w:rsidR="002214C1" w:rsidRPr="00965C18" w:rsidRDefault="002214C1" w:rsidP="007F1C6B">
            <w:pPr>
              <w:pStyle w:val="Tablea"/>
            </w:pPr>
            <w:r w:rsidRPr="00965C18">
              <w:t>(a)</w:t>
            </w:r>
            <w:r w:rsidRPr="00965C18">
              <w:tab/>
              <w:t xml:space="preserve">are </w:t>
            </w:r>
            <w:r w:rsidRPr="00965C18">
              <w:rPr>
                <w:i/>
              </w:rPr>
              <w:t>neither your</w:t>
            </w:r>
            <w:r w:rsidRPr="00965C18">
              <w:t xml:space="preserve"> </w:t>
            </w:r>
            <w:r w:rsidRPr="00965C18">
              <w:rPr>
                <w:i/>
              </w:rPr>
              <w:t>revenue assets nor your trading stock</w:t>
            </w:r>
            <w:r w:rsidRPr="00965C18">
              <w:t>; and</w:t>
            </w:r>
          </w:p>
          <w:p w14:paraId="1477C1C6" w14:textId="48EE9BC5" w:rsidR="002214C1" w:rsidRPr="00965C18" w:rsidRDefault="002214C1" w:rsidP="007F1C6B">
            <w:pPr>
              <w:pStyle w:val="Tablea"/>
            </w:pPr>
            <w:r w:rsidRPr="00965C18">
              <w:t>(b)</w:t>
            </w:r>
            <w:r w:rsidRPr="00965C18">
              <w:tab/>
              <w:t xml:space="preserve">are </w:t>
            </w:r>
            <w:r w:rsidR="00442C70" w:rsidRPr="00442C70">
              <w:rPr>
                <w:position w:val="6"/>
                <w:sz w:val="16"/>
              </w:rPr>
              <w:t>*</w:t>
            </w:r>
            <w:r w:rsidRPr="00965C18">
              <w:rPr>
                <w:i/>
              </w:rPr>
              <w:t>pre</w:t>
            </w:r>
            <w:r w:rsidR="00442C70">
              <w:rPr>
                <w:i/>
              </w:rPr>
              <w:noBreakHyphen/>
            </w:r>
            <w:r w:rsidRPr="00965C18">
              <w:rPr>
                <w:i/>
              </w:rPr>
              <w:t>CGT assets</w:t>
            </w:r>
          </w:p>
        </w:tc>
      </w:tr>
      <w:tr w:rsidR="002214C1" w:rsidRPr="00965C18" w14:paraId="048970AA" w14:textId="77777777" w:rsidTr="007F1C6B">
        <w:trPr>
          <w:cantSplit/>
        </w:trPr>
        <w:tc>
          <w:tcPr>
            <w:tcW w:w="709" w:type="dxa"/>
            <w:tcBorders>
              <w:top w:val="single" w:sz="2" w:space="0" w:color="auto"/>
              <w:bottom w:val="single" w:sz="2" w:space="0" w:color="auto"/>
            </w:tcBorders>
            <w:shd w:val="clear" w:color="auto" w:fill="auto"/>
          </w:tcPr>
          <w:p w14:paraId="40C7B4CE" w14:textId="77777777" w:rsidR="002214C1" w:rsidRPr="00965C18" w:rsidRDefault="002214C1" w:rsidP="007F1C6B">
            <w:pPr>
              <w:pStyle w:val="Tabletext"/>
            </w:pPr>
            <w:r w:rsidRPr="00965C18">
              <w:t>2</w:t>
            </w:r>
          </w:p>
        </w:tc>
        <w:tc>
          <w:tcPr>
            <w:tcW w:w="3260" w:type="dxa"/>
            <w:tcBorders>
              <w:top w:val="single" w:sz="2" w:space="0" w:color="auto"/>
              <w:bottom w:val="single" w:sz="2" w:space="0" w:color="auto"/>
            </w:tcBorders>
            <w:shd w:val="clear" w:color="auto" w:fill="auto"/>
          </w:tcPr>
          <w:p w14:paraId="48700A9E" w14:textId="5250B540" w:rsidR="002214C1" w:rsidRPr="00965C18" w:rsidRDefault="00442C70" w:rsidP="007F1C6B">
            <w:pPr>
              <w:pStyle w:val="Tabletext"/>
            </w:pPr>
            <w:r w:rsidRPr="00442C70">
              <w:rPr>
                <w:position w:val="6"/>
                <w:sz w:val="16"/>
              </w:rPr>
              <w:t>*</w:t>
            </w:r>
            <w:r w:rsidR="002214C1" w:rsidRPr="00965C18">
              <w:t>down interests that:</w:t>
            </w:r>
          </w:p>
          <w:p w14:paraId="0D5429B1" w14:textId="77777777" w:rsidR="002214C1" w:rsidRPr="00965C18" w:rsidRDefault="002214C1" w:rsidP="007F1C6B">
            <w:pPr>
              <w:pStyle w:val="Tablea"/>
            </w:pPr>
            <w:r w:rsidRPr="00965C18">
              <w:t>(a)</w:t>
            </w:r>
            <w:r w:rsidRPr="00965C18">
              <w:tab/>
              <w:t xml:space="preserve">are owned by </w:t>
            </w:r>
            <w:r w:rsidRPr="00965C18">
              <w:rPr>
                <w:i/>
              </w:rPr>
              <w:t>you</w:t>
            </w:r>
            <w:r w:rsidRPr="00965C18">
              <w:t>; and</w:t>
            </w:r>
          </w:p>
          <w:p w14:paraId="70D01A0E" w14:textId="5D13B480" w:rsidR="002214C1" w:rsidRPr="00965C18" w:rsidRDefault="002214C1" w:rsidP="007F1C6B">
            <w:pPr>
              <w:pStyle w:val="Tablea"/>
            </w:pPr>
            <w:r w:rsidRPr="00965C18">
              <w:t>(b)</w:t>
            </w:r>
            <w:r w:rsidRPr="00965C18">
              <w:tab/>
              <w:t xml:space="preserve">are </w:t>
            </w:r>
            <w:r w:rsidRPr="00965C18">
              <w:rPr>
                <w:i/>
              </w:rPr>
              <w:t xml:space="preserve">neither your </w:t>
            </w:r>
            <w:r w:rsidR="00442C70" w:rsidRPr="00442C70">
              <w:rPr>
                <w:position w:val="6"/>
                <w:sz w:val="16"/>
              </w:rPr>
              <w:t>*</w:t>
            </w:r>
            <w:r w:rsidRPr="00965C18">
              <w:rPr>
                <w:i/>
              </w:rPr>
              <w:t xml:space="preserve">revenue assets nor your </w:t>
            </w:r>
            <w:r w:rsidR="00442C70" w:rsidRPr="00442C70">
              <w:rPr>
                <w:position w:val="6"/>
                <w:sz w:val="16"/>
              </w:rPr>
              <w:t>*</w:t>
            </w:r>
            <w:r w:rsidRPr="00965C18">
              <w:rPr>
                <w:i/>
              </w:rPr>
              <w:t>trading stock</w:t>
            </w:r>
            <w:r w:rsidRPr="00965C18">
              <w:t>; and</w:t>
            </w:r>
          </w:p>
          <w:p w14:paraId="7A84721C" w14:textId="246E4A17" w:rsidR="002214C1" w:rsidRPr="00965C18" w:rsidRDefault="002214C1" w:rsidP="007F1C6B">
            <w:pPr>
              <w:pStyle w:val="Tablea"/>
            </w:pPr>
            <w:r w:rsidRPr="00965C18">
              <w:t>(c)</w:t>
            </w:r>
            <w:r w:rsidRPr="00965C18">
              <w:tab/>
              <w:t xml:space="preserve">have </w:t>
            </w:r>
            <w:r w:rsidR="00442C70" w:rsidRPr="00442C70">
              <w:rPr>
                <w:position w:val="6"/>
                <w:sz w:val="16"/>
              </w:rPr>
              <w:t>*</w:t>
            </w:r>
            <w:r w:rsidRPr="00965C18">
              <w:rPr>
                <w:i/>
              </w:rPr>
              <w:t>pre</w:t>
            </w:r>
            <w:r w:rsidR="00442C70">
              <w:rPr>
                <w:i/>
              </w:rPr>
              <w:noBreakHyphen/>
            </w:r>
            <w:r w:rsidRPr="00965C18">
              <w:rPr>
                <w:i/>
              </w:rPr>
              <w:t>shift</w:t>
            </w:r>
            <w:r w:rsidRPr="00965C18">
              <w:rPr>
                <w:i/>
                <w:sz w:val="16"/>
              </w:rPr>
              <w:t xml:space="preserve"> </w:t>
            </w:r>
            <w:r w:rsidRPr="00965C18">
              <w:rPr>
                <w:i/>
              </w:rPr>
              <w:t>gains</w:t>
            </w:r>
          </w:p>
        </w:tc>
        <w:tc>
          <w:tcPr>
            <w:tcW w:w="3261" w:type="dxa"/>
            <w:tcBorders>
              <w:top w:val="single" w:sz="2" w:space="0" w:color="auto"/>
              <w:bottom w:val="single" w:sz="2" w:space="0" w:color="auto"/>
            </w:tcBorders>
            <w:shd w:val="clear" w:color="auto" w:fill="auto"/>
          </w:tcPr>
          <w:p w14:paraId="461A9315" w14:textId="12F045FC"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are </w:t>
            </w:r>
            <w:r w:rsidR="002214C1" w:rsidRPr="00965C18">
              <w:rPr>
                <w:i/>
              </w:rPr>
              <w:t>your trading stock</w:t>
            </w:r>
            <w:r w:rsidR="002214C1" w:rsidRPr="00965C18">
              <w:t xml:space="preserve"> or </w:t>
            </w:r>
            <w:r w:rsidR="002214C1" w:rsidRPr="00965C18">
              <w:rPr>
                <w:i/>
              </w:rPr>
              <w:t>revenue assets</w:t>
            </w:r>
          </w:p>
        </w:tc>
      </w:tr>
      <w:tr w:rsidR="002214C1" w:rsidRPr="00965C18" w14:paraId="2C885E55" w14:textId="77777777" w:rsidTr="007F1C6B">
        <w:trPr>
          <w:cantSplit/>
        </w:trPr>
        <w:tc>
          <w:tcPr>
            <w:tcW w:w="709" w:type="dxa"/>
            <w:tcBorders>
              <w:top w:val="single" w:sz="2" w:space="0" w:color="auto"/>
              <w:bottom w:val="single" w:sz="2" w:space="0" w:color="auto"/>
            </w:tcBorders>
            <w:shd w:val="clear" w:color="auto" w:fill="auto"/>
          </w:tcPr>
          <w:p w14:paraId="27B3C9AE" w14:textId="77777777" w:rsidR="002214C1" w:rsidRPr="00965C18" w:rsidRDefault="002214C1" w:rsidP="007F1C6B">
            <w:pPr>
              <w:pStyle w:val="Tabletext"/>
            </w:pPr>
            <w:r w:rsidRPr="00965C18">
              <w:t>3</w:t>
            </w:r>
          </w:p>
        </w:tc>
        <w:tc>
          <w:tcPr>
            <w:tcW w:w="3260" w:type="dxa"/>
            <w:tcBorders>
              <w:top w:val="single" w:sz="2" w:space="0" w:color="auto"/>
              <w:bottom w:val="single" w:sz="2" w:space="0" w:color="auto"/>
            </w:tcBorders>
            <w:shd w:val="clear" w:color="auto" w:fill="auto"/>
          </w:tcPr>
          <w:p w14:paraId="374CDA39" w14:textId="3830CE01"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1A5C9786" w14:textId="78375BA5" w:rsidR="002214C1" w:rsidRPr="00965C18" w:rsidRDefault="002214C1" w:rsidP="007F1C6B">
            <w:pPr>
              <w:pStyle w:val="Tablea"/>
            </w:pPr>
            <w:r w:rsidRPr="00965C18">
              <w:t>(a)</w:t>
            </w:r>
            <w:r w:rsidRPr="00965C18">
              <w:tab/>
              <w:t>are of the one kind (either</w:t>
            </w:r>
            <w:r w:rsidRPr="00965C18">
              <w:rPr>
                <w:i/>
              </w:rPr>
              <w:t xml:space="preserve"> your </w:t>
            </w:r>
            <w:r w:rsidR="00442C70" w:rsidRPr="00442C70">
              <w:rPr>
                <w:position w:val="6"/>
                <w:sz w:val="16"/>
              </w:rPr>
              <w:t>*</w:t>
            </w:r>
            <w:r w:rsidRPr="00965C18">
              <w:rPr>
                <w:i/>
              </w:rPr>
              <w:t xml:space="preserve">trading stock </w:t>
            </w:r>
            <w:r w:rsidRPr="00965C18">
              <w:t>or</w:t>
            </w:r>
            <w:r w:rsidRPr="00965C18">
              <w:rPr>
                <w:i/>
              </w:rPr>
              <w:t xml:space="preserve"> your </w:t>
            </w:r>
            <w:r w:rsidR="00442C70" w:rsidRPr="00442C70">
              <w:rPr>
                <w:position w:val="6"/>
                <w:sz w:val="16"/>
              </w:rPr>
              <w:t>*</w:t>
            </w:r>
            <w:r w:rsidRPr="00965C18">
              <w:rPr>
                <w:i/>
              </w:rPr>
              <w:t>revenue assets</w:t>
            </w:r>
            <w:r w:rsidRPr="00965C18">
              <w:t>); and</w:t>
            </w:r>
          </w:p>
          <w:p w14:paraId="6D2DA8D9" w14:textId="3795675D"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gains</w:t>
            </w:r>
          </w:p>
        </w:tc>
        <w:tc>
          <w:tcPr>
            <w:tcW w:w="3261" w:type="dxa"/>
            <w:tcBorders>
              <w:top w:val="single" w:sz="2" w:space="0" w:color="auto"/>
              <w:bottom w:val="single" w:sz="2" w:space="0" w:color="auto"/>
            </w:tcBorders>
            <w:shd w:val="clear" w:color="auto" w:fill="auto"/>
          </w:tcPr>
          <w:p w14:paraId="0BB37D61" w14:textId="3500D2F9"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you </w:t>
            </w:r>
            <w:r w:rsidR="002214C1" w:rsidRPr="00965C18">
              <w:t>that:</w:t>
            </w:r>
          </w:p>
          <w:p w14:paraId="7FDD9F1E" w14:textId="77777777" w:rsidR="002214C1" w:rsidRPr="00965C18" w:rsidRDefault="002214C1" w:rsidP="007F1C6B">
            <w:pPr>
              <w:pStyle w:val="Tablea"/>
            </w:pPr>
            <w:r w:rsidRPr="00965C18">
              <w:t>(a)</w:t>
            </w:r>
            <w:r w:rsidRPr="00965C18">
              <w:tab/>
              <w:t>are</w:t>
            </w:r>
            <w:r w:rsidRPr="00965C18">
              <w:rPr>
                <w:i/>
              </w:rPr>
              <w:t xml:space="preserve"> of the other kind</w:t>
            </w:r>
            <w:r w:rsidRPr="00965C18">
              <w:t xml:space="preserve"> (either</w:t>
            </w:r>
            <w:r w:rsidRPr="00965C18">
              <w:rPr>
                <w:i/>
              </w:rPr>
              <w:t xml:space="preserve"> your revenue assets</w:t>
            </w:r>
            <w:r w:rsidRPr="00965C18">
              <w:t xml:space="preserve"> or </w:t>
            </w:r>
            <w:r w:rsidRPr="00965C18">
              <w:rPr>
                <w:i/>
              </w:rPr>
              <w:t>your trading stock</w:t>
            </w:r>
            <w:r w:rsidRPr="00965C18">
              <w:t>); or</w:t>
            </w:r>
          </w:p>
          <w:p w14:paraId="742E3A88" w14:textId="3A3876BA" w:rsidR="002214C1" w:rsidRPr="00965C18" w:rsidRDefault="002214C1" w:rsidP="007F1C6B">
            <w:pPr>
              <w:pStyle w:val="Tablea"/>
              <w:rPr>
                <w:b/>
              </w:rPr>
            </w:pPr>
            <w:r w:rsidRPr="00965C18">
              <w:t>(b)</w:t>
            </w:r>
            <w:r w:rsidRPr="00965C18">
              <w:tab/>
              <w:t xml:space="preserve">are </w:t>
            </w:r>
            <w:r w:rsidRPr="00965C18">
              <w:rPr>
                <w:i/>
              </w:rPr>
              <w:t xml:space="preserve">neither your </w:t>
            </w:r>
            <w:r w:rsidR="00442C70" w:rsidRPr="00442C70">
              <w:rPr>
                <w:position w:val="6"/>
                <w:sz w:val="16"/>
              </w:rPr>
              <w:t>*</w:t>
            </w:r>
            <w:r w:rsidRPr="00965C18">
              <w:rPr>
                <w:i/>
              </w:rPr>
              <w:t xml:space="preserve">revenue assets nor your </w:t>
            </w:r>
            <w:r w:rsidR="00442C70" w:rsidRPr="00442C70">
              <w:rPr>
                <w:position w:val="6"/>
                <w:sz w:val="16"/>
              </w:rPr>
              <w:t>*</w:t>
            </w:r>
            <w:r w:rsidRPr="00965C18">
              <w:rPr>
                <w:i/>
              </w:rPr>
              <w:t>trading stock</w:t>
            </w:r>
          </w:p>
        </w:tc>
      </w:tr>
      <w:tr w:rsidR="002214C1" w:rsidRPr="00965C18" w14:paraId="6C9BD877" w14:textId="77777777" w:rsidTr="007F1C6B">
        <w:trPr>
          <w:cantSplit/>
        </w:trPr>
        <w:tc>
          <w:tcPr>
            <w:tcW w:w="709" w:type="dxa"/>
            <w:tcBorders>
              <w:top w:val="single" w:sz="2" w:space="0" w:color="auto"/>
              <w:bottom w:val="single" w:sz="12" w:space="0" w:color="auto"/>
            </w:tcBorders>
          </w:tcPr>
          <w:p w14:paraId="06979E27" w14:textId="77777777" w:rsidR="002214C1" w:rsidRPr="00965C18" w:rsidRDefault="002214C1" w:rsidP="007F1C6B">
            <w:pPr>
              <w:pStyle w:val="Tabletext"/>
            </w:pPr>
            <w:r w:rsidRPr="00965C18">
              <w:t>4</w:t>
            </w:r>
          </w:p>
        </w:tc>
        <w:tc>
          <w:tcPr>
            <w:tcW w:w="3260" w:type="dxa"/>
            <w:tcBorders>
              <w:top w:val="single" w:sz="2" w:space="0" w:color="auto"/>
              <w:bottom w:val="single" w:sz="12" w:space="0" w:color="auto"/>
            </w:tcBorders>
          </w:tcPr>
          <w:p w14:paraId="019AE549" w14:textId="2638A53A"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t xml:space="preserve"> that have </w:t>
            </w:r>
            <w:r w:rsidRPr="00442C70">
              <w:rPr>
                <w:position w:val="6"/>
                <w:sz w:val="16"/>
              </w:rPr>
              <w:t>*</w:t>
            </w:r>
            <w:r w:rsidR="002214C1" w:rsidRPr="00965C18">
              <w:rPr>
                <w:i/>
              </w:rPr>
              <w:t>pre</w:t>
            </w:r>
            <w:r>
              <w:rPr>
                <w:i/>
              </w:rPr>
              <w:noBreakHyphen/>
            </w:r>
            <w:r w:rsidR="002214C1" w:rsidRPr="00965C18">
              <w:rPr>
                <w:i/>
              </w:rPr>
              <w:t>shift</w:t>
            </w:r>
            <w:r w:rsidR="002214C1" w:rsidRPr="00965C18">
              <w:rPr>
                <w:i/>
                <w:sz w:val="16"/>
              </w:rPr>
              <w:t xml:space="preserve"> </w:t>
            </w:r>
            <w:r w:rsidR="002214C1" w:rsidRPr="00965C18">
              <w:rPr>
                <w:i/>
              </w:rPr>
              <w:t>gains</w:t>
            </w:r>
          </w:p>
        </w:tc>
        <w:tc>
          <w:tcPr>
            <w:tcW w:w="3261" w:type="dxa"/>
            <w:tcBorders>
              <w:top w:val="single" w:sz="2" w:space="0" w:color="auto"/>
              <w:bottom w:val="single" w:sz="12" w:space="0" w:color="auto"/>
            </w:tcBorders>
          </w:tcPr>
          <w:p w14:paraId="2E5ACDF4" w14:textId="0ECA44DF" w:rsidR="002214C1" w:rsidRPr="00965C18" w:rsidRDefault="002214C1" w:rsidP="007F1C6B">
            <w:pPr>
              <w:pStyle w:val="Tabletext"/>
            </w:pPr>
            <w:r w:rsidRPr="00965C18">
              <w:t xml:space="preserve">up interests owned by </w:t>
            </w:r>
            <w:r w:rsidRPr="00965C18">
              <w:rPr>
                <w:i/>
              </w:rPr>
              <w:t xml:space="preserve">other </w:t>
            </w:r>
            <w:r w:rsidR="00442C70" w:rsidRPr="00442C70">
              <w:rPr>
                <w:position w:val="6"/>
                <w:sz w:val="16"/>
              </w:rPr>
              <w:t>*</w:t>
            </w:r>
            <w:r w:rsidRPr="00965C18">
              <w:rPr>
                <w:i/>
              </w:rPr>
              <w:t>affected owners</w:t>
            </w:r>
          </w:p>
        </w:tc>
      </w:tr>
    </w:tbl>
    <w:p w14:paraId="31CC35DE" w14:textId="576ED3AD" w:rsidR="002214C1" w:rsidRPr="00965C18" w:rsidRDefault="002214C1" w:rsidP="002214C1">
      <w:pPr>
        <w:pStyle w:val="notetext"/>
      </w:pPr>
      <w:r w:rsidRPr="00965C18">
        <w:t>Note:</w:t>
      </w:r>
      <w:r w:rsidRPr="00965C18">
        <w:tab/>
        <w:t>If there is a taxing event generating a gain on a down interest, CGT event K8 happens: see section</w:t>
      </w:r>
      <w:r w:rsidR="001F75DF" w:rsidRPr="00965C18">
        <w:t> </w:t>
      </w:r>
      <w:r w:rsidRPr="00965C18">
        <w:t>104</w:t>
      </w:r>
      <w:r w:rsidR="00442C70">
        <w:noBreakHyphen/>
      </w:r>
      <w:r w:rsidRPr="00965C18">
        <w:t>250. However, a capital gain you make under CGT event K8 is disregarded if the down interest:</w:t>
      </w:r>
    </w:p>
    <w:p w14:paraId="023B65C9" w14:textId="1EF004AA" w:rsidR="002214C1" w:rsidRPr="00965C18" w:rsidRDefault="002214C1" w:rsidP="002214C1">
      <w:pPr>
        <w:pStyle w:val="notepara"/>
      </w:pPr>
      <w:r w:rsidRPr="00965C18">
        <w:t>•</w:t>
      </w:r>
      <w:r w:rsidRPr="00965C18">
        <w:tab/>
        <w:t>is your trading stock (see section</w:t>
      </w:r>
      <w:r w:rsidR="001F75DF" w:rsidRPr="00965C18">
        <w:t> </w:t>
      </w:r>
      <w:r w:rsidRPr="00965C18">
        <w:t>118</w:t>
      </w:r>
      <w:r w:rsidR="00442C70">
        <w:noBreakHyphen/>
      </w:r>
      <w:r w:rsidRPr="00965C18">
        <w:t>25); or</w:t>
      </w:r>
    </w:p>
    <w:p w14:paraId="3BBC8538" w14:textId="6C738661" w:rsidR="002214C1" w:rsidRPr="00965C18" w:rsidRDefault="002214C1" w:rsidP="002214C1">
      <w:pPr>
        <w:pStyle w:val="notepara"/>
      </w:pPr>
      <w:r w:rsidRPr="00965C18">
        <w:t>•</w:t>
      </w:r>
      <w:r w:rsidRPr="00965C18">
        <w:tab/>
        <w:t>is a pre</w:t>
      </w:r>
      <w:r w:rsidR="00442C70">
        <w:noBreakHyphen/>
      </w:r>
      <w:r w:rsidRPr="00965C18">
        <w:t>CGT asset (see subsection</w:t>
      </w:r>
      <w:r w:rsidR="001F75DF" w:rsidRPr="00965C18">
        <w:t> </w:t>
      </w:r>
      <w:r w:rsidRPr="00965C18">
        <w:t>104</w:t>
      </w:r>
      <w:r w:rsidR="00442C70">
        <w:noBreakHyphen/>
      </w:r>
      <w:r w:rsidRPr="00965C18">
        <w:t>250(5)).</w:t>
      </w:r>
    </w:p>
    <w:p w14:paraId="4A4F8DD6" w14:textId="709346B6" w:rsidR="002214C1" w:rsidRPr="00965C18" w:rsidRDefault="002214C1" w:rsidP="002214C1">
      <w:pPr>
        <w:pStyle w:val="ActHead5"/>
      </w:pPr>
      <w:bookmarkStart w:id="45" w:name="_Toc201757745"/>
      <w:r w:rsidRPr="00965C18">
        <w:rPr>
          <w:rStyle w:val="CharSectno"/>
        </w:rPr>
        <w:t>725</w:t>
      </w:r>
      <w:r w:rsidR="00442C70">
        <w:rPr>
          <w:rStyle w:val="CharSectno"/>
        </w:rPr>
        <w:noBreakHyphen/>
      </w:r>
      <w:r w:rsidRPr="00965C18">
        <w:rPr>
          <w:rStyle w:val="CharSectno"/>
        </w:rPr>
        <w:t>250</w:t>
      </w:r>
      <w:r w:rsidRPr="00965C18">
        <w:t xml:space="preserve">  Table of consequences for adjustable values of interests as CGT assets</w:t>
      </w:r>
      <w:bookmarkEnd w:id="45"/>
    </w:p>
    <w:p w14:paraId="69012913" w14:textId="577706D8" w:rsidR="002214C1" w:rsidRPr="00965C18" w:rsidRDefault="002214C1" w:rsidP="002214C1">
      <w:pPr>
        <w:pStyle w:val="subsection"/>
      </w:pPr>
      <w:r w:rsidRPr="00965C18">
        <w:tab/>
        <w:t>(1)</w:t>
      </w:r>
      <w:r w:rsidRPr="00965C18">
        <w:tab/>
        <w:t xml:space="preserve">The table in </w:t>
      </w:r>
      <w:r w:rsidR="001F75DF" w:rsidRPr="00965C18">
        <w:t>subsection (</w:t>
      </w:r>
      <w:r w:rsidRPr="00965C18">
        <w:t xml:space="preserve">2) sets out consequences of the </w:t>
      </w:r>
      <w:r w:rsidR="00442C70" w:rsidRPr="00442C70">
        <w:rPr>
          <w:position w:val="6"/>
          <w:sz w:val="16"/>
        </w:rPr>
        <w:t>*</w:t>
      </w:r>
      <w:r w:rsidRPr="00965C18">
        <w:t xml:space="preserve">direct value shift for the </w:t>
      </w:r>
      <w:r w:rsidR="00442C70" w:rsidRPr="00442C70">
        <w:rPr>
          <w:position w:val="6"/>
          <w:sz w:val="16"/>
        </w:rPr>
        <w:t>*</w:t>
      </w:r>
      <w:r w:rsidRPr="00965C18">
        <w:t xml:space="preserve">adjustable values of </w:t>
      </w:r>
      <w:r w:rsidR="00442C70" w:rsidRPr="00442C70">
        <w:rPr>
          <w:position w:val="6"/>
          <w:sz w:val="16"/>
        </w:rPr>
        <w:t>*</w:t>
      </w:r>
      <w:r w:rsidRPr="00965C18">
        <w:t xml:space="preserve">down interests and </w:t>
      </w:r>
      <w:r w:rsidR="00442C70" w:rsidRPr="00442C70">
        <w:rPr>
          <w:position w:val="6"/>
          <w:sz w:val="16"/>
        </w:rPr>
        <w:t>*</w:t>
      </w:r>
      <w:r w:rsidRPr="00965C18">
        <w:t xml:space="preserve">up </w:t>
      </w:r>
      <w:r w:rsidRPr="00965C18">
        <w:lastRenderedPageBreak/>
        <w:t xml:space="preserve">interests of which you are an </w:t>
      </w:r>
      <w:r w:rsidR="00442C70" w:rsidRPr="00442C70">
        <w:rPr>
          <w:position w:val="6"/>
          <w:sz w:val="16"/>
        </w:rPr>
        <w:t>*</w:t>
      </w:r>
      <w:r w:rsidRPr="00965C18">
        <w:t xml:space="preserve">affected owner, in their character as </w:t>
      </w:r>
      <w:r w:rsidR="00442C70" w:rsidRPr="00442C70">
        <w:rPr>
          <w:position w:val="6"/>
          <w:sz w:val="16"/>
        </w:rPr>
        <w:t>*</w:t>
      </w:r>
      <w:r w:rsidRPr="00965C18">
        <w:t>CGT assets.</w:t>
      </w:r>
    </w:p>
    <w:p w14:paraId="6C91B20A" w14:textId="765C8666" w:rsidR="002214C1" w:rsidRPr="00965C18" w:rsidRDefault="002214C1" w:rsidP="002214C1">
      <w:pPr>
        <w:pStyle w:val="subsection"/>
      </w:pPr>
      <w:r w:rsidRPr="00965C18">
        <w:tab/>
        <w:t>(2)</w:t>
      </w:r>
      <w:r w:rsidRPr="00965C18">
        <w:tab/>
        <w:t xml:space="preserve">To the extent that the </w:t>
      </w:r>
      <w:r w:rsidR="00442C70" w:rsidRPr="00442C70">
        <w:rPr>
          <w:position w:val="6"/>
          <w:sz w:val="16"/>
        </w:rPr>
        <w:t>*</w:t>
      </w:r>
      <w:r w:rsidRPr="00965C18">
        <w:t xml:space="preserve">direct value shift is from </w:t>
      </w:r>
      <w:r w:rsidR="00442C70" w:rsidRPr="00442C70">
        <w:rPr>
          <w:position w:val="6"/>
          <w:sz w:val="16"/>
        </w:rPr>
        <w:t>*</w:t>
      </w:r>
      <w:r w:rsidRPr="00965C18">
        <w:t xml:space="preserve">down interests specified in an item in the table to </w:t>
      </w:r>
      <w:r w:rsidR="00442C70" w:rsidRPr="00442C70">
        <w:rPr>
          <w:position w:val="6"/>
          <w:sz w:val="16"/>
        </w:rPr>
        <w:t>*</w:t>
      </w:r>
      <w:r w:rsidRPr="00965C18">
        <w:t>up interests specified in that item:</w:t>
      </w:r>
    </w:p>
    <w:p w14:paraId="2C68184E" w14:textId="5DD4FB96"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adjustable value of each of those down interests is decreased by the amount worked out under the section (if any) specified for the down interests in the last column of that item; and</w:t>
      </w:r>
    </w:p>
    <w:p w14:paraId="307926C1" w14:textId="650BB8BF" w:rsidR="002214C1" w:rsidRPr="00965C18" w:rsidRDefault="002214C1" w:rsidP="002214C1">
      <w:pPr>
        <w:pStyle w:val="paragraph"/>
      </w:pPr>
      <w:r w:rsidRPr="00965C18">
        <w:tab/>
        <w:t>(b)</w:t>
      </w:r>
      <w:r w:rsidRPr="00965C18">
        <w:tab/>
        <w:t xml:space="preserve">the adjustable value of each of those </w:t>
      </w:r>
      <w:r w:rsidR="00442C70" w:rsidRPr="00442C70">
        <w:rPr>
          <w:position w:val="6"/>
          <w:sz w:val="16"/>
        </w:rPr>
        <w:t>*</w:t>
      </w:r>
      <w:r w:rsidRPr="00965C18">
        <w:t>up interests is uplifted by the amount worked out under the section (if any) specified for the up interests in that column.</w:t>
      </w:r>
    </w:p>
    <w:p w14:paraId="32D0795B" w14:textId="77777777" w:rsidR="002214C1" w:rsidRPr="00965C18" w:rsidRDefault="002214C1" w:rsidP="002214C1">
      <w:pPr>
        <w:pStyle w:val="Tabletext"/>
      </w:pPr>
    </w:p>
    <w:tbl>
      <w:tblPr>
        <w:tblW w:w="7230" w:type="dxa"/>
        <w:tblInd w:w="107" w:type="dxa"/>
        <w:tblLayout w:type="fixed"/>
        <w:tblCellMar>
          <w:left w:w="107" w:type="dxa"/>
          <w:right w:w="107" w:type="dxa"/>
        </w:tblCellMar>
        <w:tblLook w:val="0000" w:firstRow="0" w:lastRow="0" w:firstColumn="0" w:lastColumn="0" w:noHBand="0" w:noVBand="0"/>
      </w:tblPr>
      <w:tblGrid>
        <w:gridCol w:w="709"/>
        <w:gridCol w:w="2268"/>
        <w:gridCol w:w="2268"/>
        <w:gridCol w:w="1985"/>
      </w:tblGrid>
      <w:tr w:rsidR="002214C1" w:rsidRPr="00965C18" w14:paraId="743B0444" w14:textId="77777777" w:rsidTr="007F1C6B">
        <w:trPr>
          <w:cantSplit/>
          <w:tblHeader/>
        </w:trPr>
        <w:tc>
          <w:tcPr>
            <w:tcW w:w="7230" w:type="dxa"/>
            <w:gridSpan w:val="4"/>
            <w:tcBorders>
              <w:top w:val="single" w:sz="12" w:space="0" w:color="auto"/>
              <w:bottom w:val="single" w:sz="6" w:space="0" w:color="auto"/>
            </w:tcBorders>
          </w:tcPr>
          <w:p w14:paraId="02CC573A" w14:textId="77777777" w:rsidR="002214C1" w:rsidRPr="00965C18" w:rsidRDefault="002214C1" w:rsidP="007F1C6B">
            <w:pPr>
              <w:pStyle w:val="Tabletext"/>
              <w:keepNext/>
              <w:rPr>
                <w:b/>
              </w:rPr>
            </w:pPr>
            <w:r w:rsidRPr="00965C18">
              <w:rPr>
                <w:b/>
              </w:rPr>
              <w:t>Consequences of the direct value shift for adjustable values of CGT assets</w:t>
            </w:r>
          </w:p>
        </w:tc>
      </w:tr>
      <w:tr w:rsidR="002214C1" w:rsidRPr="00965C18" w14:paraId="4E7BFEF8" w14:textId="77777777" w:rsidTr="007F1C6B">
        <w:trPr>
          <w:cantSplit/>
          <w:tblHeader/>
        </w:trPr>
        <w:tc>
          <w:tcPr>
            <w:tcW w:w="709" w:type="dxa"/>
            <w:tcBorders>
              <w:top w:val="single" w:sz="6" w:space="0" w:color="auto"/>
              <w:bottom w:val="single" w:sz="12" w:space="0" w:color="auto"/>
            </w:tcBorders>
          </w:tcPr>
          <w:p w14:paraId="171F8764" w14:textId="77777777" w:rsidR="002214C1" w:rsidRPr="00965C18" w:rsidRDefault="002214C1" w:rsidP="007F1C6B">
            <w:pPr>
              <w:pStyle w:val="Tabletext"/>
              <w:keepNext/>
              <w:rPr>
                <w:b/>
              </w:rPr>
            </w:pPr>
            <w:r w:rsidRPr="00965C18">
              <w:rPr>
                <w:b/>
              </w:rPr>
              <w:t>Item</w:t>
            </w:r>
          </w:p>
        </w:tc>
        <w:tc>
          <w:tcPr>
            <w:tcW w:w="2268" w:type="dxa"/>
            <w:tcBorders>
              <w:top w:val="single" w:sz="6" w:space="0" w:color="auto"/>
              <w:bottom w:val="single" w:sz="12" w:space="0" w:color="auto"/>
            </w:tcBorders>
          </w:tcPr>
          <w:p w14:paraId="2F99B3E9" w14:textId="77777777" w:rsidR="002214C1" w:rsidRPr="00965C18" w:rsidRDefault="002214C1" w:rsidP="007F1C6B">
            <w:pPr>
              <w:pStyle w:val="Tabletext"/>
              <w:keepNext/>
              <w:rPr>
                <w:b/>
              </w:rPr>
            </w:pPr>
            <w:r w:rsidRPr="00965C18">
              <w:rPr>
                <w:b/>
              </w:rPr>
              <w:t>To the extent that the direct value shift is from:</w:t>
            </w:r>
          </w:p>
        </w:tc>
        <w:tc>
          <w:tcPr>
            <w:tcW w:w="2268" w:type="dxa"/>
            <w:tcBorders>
              <w:top w:val="single" w:sz="6" w:space="0" w:color="auto"/>
              <w:bottom w:val="single" w:sz="12" w:space="0" w:color="auto"/>
            </w:tcBorders>
          </w:tcPr>
          <w:p w14:paraId="3697CE68" w14:textId="77777777" w:rsidR="002214C1" w:rsidRPr="00965C18" w:rsidRDefault="002214C1" w:rsidP="007F1C6B">
            <w:pPr>
              <w:pStyle w:val="Tabletext"/>
              <w:keepNext/>
              <w:rPr>
                <w:b/>
              </w:rPr>
            </w:pPr>
            <w:r w:rsidRPr="00965C18">
              <w:rPr>
                <w:b/>
              </w:rPr>
              <w:t>To:</w:t>
            </w:r>
          </w:p>
        </w:tc>
        <w:tc>
          <w:tcPr>
            <w:tcW w:w="1985" w:type="dxa"/>
            <w:tcBorders>
              <w:top w:val="single" w:sz="6" w:space="0" w:color="auto"/>
              <w:bottom w:val="single" w:sz="12" w:space="0" w:color="auto"/>
            </w:tcBorders>
          </w:tcPr>
          <w:p w14:paraId="78D640AC" w14:textId="77777777" w:rsidR="002214C1" w:rsidRPr="00965C18" w:rsidRDefault="002214C1" w:rsidP="007F1C6B">
            <w:pPr>
              <w:pStyle w:val="Tabletext"/>
              <w:keepNext/>
              <w:rPr>
                <w:b/>
              </w:rPr>
            </w:pPr>
            <w:r w:rsidRPr="00965C18">
              <w:rPr>
                <w:b/>
              </w:rPr>
              <w:t>The decrease or uplift is worked out under:</w:t>
            </w:r>
          </w:p>
        </w:tc>
      </w:tr>
      <w:tr w:rsidR="002214C1" w:rsidRPr="00965C18" w14:paraId="34C6D3A6" w14:textId="77777777" w:rsidTr="007F1C6B">
        <w:trPr>
          <w:cantSplit/>
        </w:trPr>
        <w:tc>
          <w:tcPr>
            <w:tcW w:w="709" w:type="dxa"/>
            <w:tcBorders>
              <w:top w:val="single" w:sz="12" w:space="0" w:color="auto"/>
              <w:bottom w:val="single" w:sz="2" w:space="0" w:color="auto"/>
            </w:tcBorders>
            <w:shd w:val="clear" w:color="auto" w:fill="auto"/>
          </w:tcPr>
          <w:p w14:paraId="05F14CEF" w14:textId="77777777" w:rsidR="002214C1" w:rsidRPr="00965C18" w:rsidRDefault="002214C1" w:rsidP="007F1C6B">
            <w:pPr>
              <w:pStyle w:val="Tabletext"/>
            </w:pPr>
            <w:r w:rsidRPr="00965C18">
              <w:t>1</w:t>
            </w:r>
          </w:p>
        </w:tc>
        <w:tc>
          <w:tcPr>
            <w:tcW w:w="2268" w:type="dxa"/>
            <w:tcBorders>
              <w:top w:val="single" w:sz="12" w:space="0" w:color="auto"/>
              <w:bottom w:val="single" w:sz="2" w:space="0" w:color="auto"/>
            </w:tcBorders>
            <w:shd w:val="clear" w:color="auto" w:fill="auto"/>
          </w:tcPr>
          <w:p w14:paraId="15212253" w14:textId="68303855" w:rsidR="002214C1" w:rsidRPr="00965C18" w:rsidRDefault="00442C70" w:rsidP="007F1C6B">
            <w:pPr>
              <w:pStyle w:val="Tabletext"/>
            </w:pPr>
            <w:r w:rsidRPr="00442C70">
              <w:rPr>
                <w:position w:val="6"/>
                <w:sz w:val="16"/>
              </w:rPr>
              <w:t>*</w:t>
            </w:r>
            <w:r w:rsidR="002214C1" w:rsidRPr="00965C18">
              <w:t>down interests that:</w:t>
            </w:r>
          </w:p>
          <w:p w14:paraId="332E9827" w14:textId="77777777" w:rsidR="002214C1" w:rsidRPr="00965C18" w:rsidRDefault="002214C1" w:rsidP="007F1C6B">
            <w:pPr>
              <w:pStyle w:val="Tablea"/>
            </w:pPr>
            <w:r w:rsidRPr="00965C18">
              <w:t>(a)</w:t>
            </w:r>
            <w:r w:rsidRPr="00965C18">
              <w:tab/>
              <w:t xml:space="preserve">are owned by </w:t>
            </w:r>
            <w:r w:rsidRPr="00965C18">
              <w:rPr>
                <w:i/>
              </w:rPr>
              <w:t>you</w:t>
            </w:r>
            <w:r w:rsidRPr="00965C18">
              <w:t>; and</w:t>
            </w:r>
          </w:p>
          <w:p w14:paraId="1D8FED62" w14:textId="720DD66E" w:rsidR="002214C1" w:rsidRPr="00965C18" w:rsidRDefault="002214C1" w:rsidP="007F1C6B">
            <w:pPr>
              <w:pStyle w:val="Tablea"/>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w:t>
            </w:r>
            <w:r w:rsidRPr="00965C18">
              <w:rPr>
                <w:i/>
                <w:sz w:val="16"/>
              </w:rPr>
              <w:t xml:space="preserve"> </w:t>
            </w:r>
            <w:r w:rsidRPr="00965C18">
              <w:rPr>
                <w:i/>
              </w:rPr>
              <w:t>gains</w:t>
            </w:r>
            <w:r w:rsidRPr="00965C18">
              <w:t>; and</w:t>
            </w:r>
          </w:p>
          <w:p w14:paraId="35927A94" w14:textId="43260DC4" w:rsidR="002214C1" w:rsidRPr="00965C18" w:rsidRDefault="002214C1" w:rsidP="007F1C6B">
            <w:pPr>
              <w:pStyle w:val="Tablea"/>
            </w:pPr>
            <w:r w:rsidRPr="00965C18">
              <w:t>(c)</w:t>
            </w:r>
            <w:r w:rsidRPr="00965C18">
              <w:tab/>
              <w:t xml:space="preserve">are </w:t>
            </w:r>
            <w:r w:rsidR="00442C70" w:rsidRPr="00442C70">
              <w:rPr>
                <w:position w:val="6"/>
                <w:sz w:val="16"/>
              </w:rPr>
              <w:t>*</w:t>
            </w:r>
            <w:r w:rsidRPr="00965C18">
              <w:rPr>
                <w:i/>
              </w:rPr>
              <w:t>post</w:t>
            </w:r>
            <w:r w:rsidR="00442C70">
              <w:rPr>
                <w:i/>
              </w:rPr>
              <w:noBreakHyphen/>
            </w:r>
            <w:r w:rsidRPr="00965C18">
              <w:rPr>
                <w:i/>
              </w:rPr>
              <w:t>CGT assets</w:t>
            </w:r>
          </w:p>
        </w:tc>
        <w:tc>
          <w:tcPr>
            <w:tcW w:w="2268" w:type="dxa"/>
            <w:tcBorders>
              <w:top w:val="single" w:sz="12" w:space="0" w:color="auto"/>
              <w:bottom w:val="single" w:sz="2" w:space="0" w:color="auto"/>
            </w:tcBorders>
            <w:shd w:val="clear" w:color="auto" w:fill="auto"/>
          </w:tcPr>
          <w:p w14:paraId="4F755F86" w14:textId="4835000C"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do </w:t>
            </w:r>
            <w:r w:rsidR="002214C1" w:rsidRPr="00965C18">
              <w:rPr>
                <w:i/>
              </w:rPr>
              <w:t>not</w:t>
            </w:r>
            <w:r w:rsidR="002214C1" w:rsidRPr="00965C18">
              <w:t xml:space="preserve"> give rise to a </w:t>
            </w:r>
            <w:r w:rsidRPr="00442C70">
              <w:rPr>
                <w:position w:val="6"/>
                <w:sz w:val="16"/>
              </w:rPr>
              <w:t>*</w:t>
            </w:r>
            <w:r w:rsidR="002214C1" w:rsidRPr="00965C18">
              <w:t>taxing event generating a gain for you on those down interests under section</w:t>
            </w:r>
            <w:r w:rsidR="001F75DF" w:rsidRPr="00965C18">
              <w:t> </w:t>
            </w:r>
            <w:r w:rsidR="002214C1" w:rsidRPr="00965C18">
              <w:t>725</w:t>
            </w:r>
            <w:r>
              <w:noBreakHyphen/>
            </w:r>
            <w:r w:rsidR="002214C1" w:rsidRPr="00965C18">
              <w:t>245</w:t>
            </w:r>
          </w:p>
        </w:tc>
        <w:tc>
          <w:tcPr>
            <w:tcW w:w="1985" w:type="dxa"/>
            <w:tcBorders>
              <w:top w:val="single" w:sz="12" w:space="0" w:color="auto"/>
              <w:bottom w:val="single" w:sz="2" w:space="0" w:color="auto"/>
            </w:tcBorders>
            <w:shd w:val="clear" w:color="auto" w:fill="auto"/>
          </w:tcPr>
          <w:p w14:paraId="64DE76C3" w14:textId="65175243"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 and</w:t>
            </w:r>
          </w:p>
          <w:p w14:paraId="457F03EF" w14:textId="206BA5FA"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370</w:t>
            </w:r>
          </w:p>
        </w:tc>
      </w:tr>
      <w:tr w:rsidR="002214C1" w:rsidRPr="00965C18" w14:paraId="000586DC" w14:textId="77777777" w:rsidTr="007F1C6B">
        <w:trPr>
          <w:cantSplit/>
        </w:trPr>
        <w:tc>
          <w:tcPr>
            <w:tcW w:w="709" w:type="dxa"/>
            <w:tcBorders>
              <w:top w:val="single" w:sz="2" w:space="0" w:color="auto"/>
              <w:bottom w:val="single" w:sz="2" w:space="0" w:color="auto"/>
            </w:tcBorders>
            <w:shd w:val="clear" w:color="auto" w:fill="auto"/>
          </w:tcPr>
          <w:p w14:paraId="4AB24964" w14:textId="77777777" w:rsidR="002214C1" w:rsidRPr="00965C18" w:rsidRDefault="002214C1" w:rsidP="007F1C6B">
            <w:pPr>
              <w:pStyle w:val="Tabletext"/>
            </w:pPr>
            <w:r w:rsidRPr="00965C18">
              <w:t>2</w:t>
            </w:r>
          </w:p>
        </w:tc>
        <w:tc>
          <w:tcPr>
            <w:tcW w:w="2268" w:type="dxa"/>
            <w:tcBorders>
              <w:top w:val="single" w:sz="2" w:space="0" w:color="auto"/>
              <w:bottom w:val="single" w:sz="2" w:space="0" w:color="auto"/>
            </w:tcBorders>
            <w:shd w:val="clear" w:color="auto" w:fill="auto"/>
          </w:tcPr>
          <w:p w14:paraId="34B6631C" w14:textId="6C7CFD28" w:rsidR="002214C1" w:rsidRPr="00965C18" w:rsidRDefault="00442C70" w:rsidP="007F1C6B">
            <w:pPr>
              <w:pStyle w:val="Tabletext"/>
            </w:pPr>
            <w:r w:rsidRPr="00442C70">
              <w:rPr>
                <w:position w:val="6"/>
                <w:sz w:val="16"/>
              </w:rPr>
              <w:t>*</w:t>
            </w:r>
            <w:r w:rsidR="002214C1" w:rsidRPr="00965C18">
              <w:t>down interests that:</w:t>
            </w:r>
          </w:p>
          <w:p w14:paraId="54050495" w14:textId="77777777" w:rsidR="002214C1" w:rsidRPr="00965C18" w:rsidRDefault="002214C1" w:rsidP="007F1C6B">
            <w:pPr>
              <w:pStyle w:val="Tablea"/>
            </w:pPr>
            <w:r w:rsidRPr="00965C18">
              <w:t>(a)</w:t>
            </w:r>
            <w:r w:rsidRPr="00965C18">
              <w:tab/>
              <w:t xml:space="preserve">are owned by </w:t>
            </w:r>
            <w:r w:rsidRPr="00965C18">
              <w:rPr>
                <w:i/>
              </w:rPr>
              <w:t>you</w:t>
            </w:r>
            <w:r w:rsidRPr="00965C18">
              <w:t>; and</w:t>
            </w:r>
          </w:p>
          <w:p w14:paraId="5F8DB90B" w14:textId="7913DB76" w:rsidR="002214C1" w:rsidRPr="00965C18" w:rsidRDefault="002214C1" w:rsidP="007F1C6B">
            <w:pPr>
              <w:pStyle w:val="Tablea"/>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w:t>
            </w:r>
            <w:r w:rsidRPr="00965C18">
              <w:rPr>
                <w:i/>
                <w:sz w:val="16"/>
              </w:rPr>
              <w:t xml:space="preserve"> </w:t>
            </w:r>
            <w:r w:rsidRPr="00965C18">
              <w:rPr>
                <w:i/>
              </w:rPr>
              <w:t>gains</w:t>
            </w:r>
            <w:r w:rsidRPr="00965C18">
              <w:t>; and</w:t>
            </w:r>
          </w:p>
          <w:p w14:paraId="5B00D0EF" w14:textId="1DB7D56E" w:rsidR="002214C1" w:rsidRPr="00965C18" w:rsidRDefault="002214C1" w:rsidP="007F1C6B">
            <w:pPr>
              <w:pStyle w:val="Tablea"/>
            </w:pPr>
            <w:r w:rsidRPr="00965C18">
              <w:t>(c)</w:t>
            </w:r>
            <w:r w:rsidRPr="00965C18">
              <w:tab/>
              <w:t xml:space="preserve">are </w:t>
            </w:r>
            <w:r w:rsidR="00442C70" w:rsidRPr="00442C70">
              <w:rPr>
                <w:position w:val="6"/>
                <w:sz w:val="16"/>
              </w:rPr>
              <w:t>*</w:t>
            </w:r>
            <w:r w:rsidRPr="00965C18">
              <w:rPr>
                <w:i/>
              </w:rPr>
              <w:t>pre</w:t>
            </w:r>
            <w:r w:rsidR="00442C70">
              <w:rPr>
                <w:i/>
              </w:rPr>
              <w:noBreakHyphen/>
            </w:r>
            <w:r w:rsidRPr="00965C18">
              <w:rPr>
                <w:i/>
              </w:rPr>
              <w:t>CGT assets</w:t>
            </w:r>
          </w:p>
        </w:tc>
        <w:tc>
          <w:tcPr>
            <w:tcW w:w="2268" w:type="dxa"/>
            <w:tcBorders>
              <w:top w:val="single" w:sz="2" w:space="0" w:color="auto"/>
              <w:bottom w:val="single" w:sz="2" w:space="0" w:color="auto"/>
            </w:tcBorders>
            <w:shd w:val="clear" w:color="auto" w:fill="auto"/>
          </w:tcPr>
          <w:p w14:paraId="495C36EB" w14:textId="2DAE4A90"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are </w:t>
            </w:r>
            <w:r w:rsidRPr="00442C70">
              <w:rPr>
                <w:position w:val="6"/>
                <w:sz w:val="16"/>
              </w:rPr>
              <w:t>*</w:t>
            </w:r>
            <w:r w:rsidR="002214C1" w:rsidRPr="00965C18">
              <w:rPr>
                <w:i/>
              </w:rPr>
              <w:t>pre</w:t>
            </w:r>
            <w:r>
              <w:rPr>
                <w:i/>
              </w:rPr>
              <w:noBreakHyphen/>
            </w:r>
            <w:r w:rsidR="002214C1" w:rsidRPr="00965C18">
              <w:rPr>
                <w:i/>
              </w:rPr>
              <w:t>CGT assets</w:t>
            </w:r>
          </w:p>
        </w:tc>
        <w:tc>
          <w:tcPr>
            <w:tcW w:w="1985" w:type="dxa"/>
            <w:tcBorders>
              <w:top w:val="single" w:sz="2" w:space="0" w:color="auto"/>
              <w:bottom w:val="single" w:sz="2" w:space="0" w:color="auto"/>
            </w:tcBorders>
            <w:shd w:val="clear" w:color="auto" w:fill="auto"/>
          </w:tcPr>
          <w:p w14:paraId="71B3A3E5" w14:textId="6E34BE43"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 and</w:t>
            </w:r>
          </w:p>
          <w:p w14:paraId="13A36FD2" w14:textId="167DA3E6"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370</w:t>
            </w:r>
          </w:p>
        </w:tc>
      </w:tr>
      <w:tr w:rsidR="002214C1" w:rsidRPr="00965C18" w14:paraId="30399A2B" w14:textId="77777777" w:rsidTr="007F1C6B">
        <w:trPr>
          <w:cantSplit/>
        </w:trPr>
        <w:tc>
          <w:tcPr>
            <w:tcW w:w="709" w:type="dxa"/>
            <w:tcBorders>
              <w:top w:val="single" w:sz="2" w:space="0" w:color="auto"/>
              <w:bottom w:val="single" w:sz="2" w:space="0" w:color="auto"/>
            </w:tcBorders>
            <w:shd w:val="clear" w:color="auto" w:fill="auto"/>
          </w:tcPr>
          <w:p w14:paraId="6F1368E8" w14:textId="77777777" w:rsidR="002214C1" w:rsidRPr="00965C18" w:rsidRDefault="002214C1" w:rsidP="007F1C6B">
            <w:pPr>
              <w:pStyle w:val="Tabletext"/>
            </w:pPr>
            <w:r w:rsidRPr="00965C18">
              <w:lastRenderedPageBreak/>
              <w:t>3</w:t>
            </w:r>
          </w:p>
        </w:tc>
        <w:tc>
          <w:tcPr>
            <w:tcW w:w="2268" w:type="dxa"/>
            <w:tcBorders>
              <w:top w:val="single" w:sz="2" w:space="0" w:color="auto"/>
              <w:bottom w:val="single" w:sz="2" w:space="0" w:color="auto"/>
            </w:tcBorders>
            <w:shd w:val="clear" w:color="auto" w:fill="auto"/>
          </w:tcPr>
          <w:p w14:paraId="56AC74F5" w14:textId="528563CC" w:rsidR="002214C1" w:rsidRPr="00965C18" w:rsidRDefault="00442C70" w:rsidP="007F1C6B">
            <w:pPr>
              <w:pStyle w:val="Tabletext"/>
            </w:pPr>
            <w:r w:rsidRPr="00442C70">
              <w:rPr>
                <w:position w:val="6"/>
                <w:sz w:val="16"/>
              </w:rPr>
              <w:t>*</w:t>
            </w:r>
            <w:r w:rsidR="002214C1" w:rsidRPr="00965C18">
              <w:t>down interests that:</w:t>
            </w:r>
          </w:p>
          <w:p w14:paraId="310FB931" w14:textId="77777777" w:rsidR="002214C1" w:rsidRPr="00965C18" w:rsidRDefault="002214C1" w:rsidP="007F1C6B">
            <w:pPr>
              <w:pStyle w:val="Tablea"/>
            </w:pPr>
            <w:r w:rsidRPr="00965C18">
              <w:t>(a)</w:t>
            </w:r>
            <w:r w:rsidRPr="00965C18">
              <w:tab/>
              <w:t xml:space="preserve">are owned by </w:t>
            </w:r>
            <w:r w:rsidRPr="00965C18">
              <w:rPr>
                <w:i/>
              </w:rPr>
              <w:t>you</w:t>
            </w:r>
            <w:r w:rsidRPr="00965C18">
              <w:t>; and</w:t>
            </w:r>
          </w:p>
          <w:p w14:paraId="43404CA4" w14:textId="0F2924C1" w:rsidR="002214C1" w:rsidRPr="00965C18" w:rsidRDefault="002214C1" w:rsidP="007F1C6B">
            <w:pPr>
              <w:pStyle w:val="Tablea"/>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w:t>
            </w:r>
            <w:r w:rsidRPr="00965C18">
              <w:rPr>
                <w:i/>
                <w:sz w:val="16"/>
              </w:rPr>
              <w:t xml:space="preserve"> </w:t>
            </w:r>
            <w:r w:rsidRPr="00965C18">
              <w:rPr>
                <w:i/>
              </w:rPr>
              <w:t>gains</w:t>
            </w:r>
            <w:r w:rsidRPr="00965C18">
              <w:t>; and</w:t>
            </w:r>
          </w:p>
          <w:p w14:paraId="14C90021" w14:textId="4805AD50" w:rsidR="002214C1" w:rsidRPr="00965C18" w:rsidRDefault="002214C1" w:rsidP="007F1C6B">
            <w:pPr>
              <w:pStyle w:val="Tablea"/>
            </w:pPr>
            <w:r w:rsidRPr="00965C18">
              <w:t>(c)</w:t>
            </w:r>
            <w:r w:rsidRPr="00965C18">
              <w:tab/>
              <w:t xml:space="preserve">are </w:t>
            </w:r>
            <w:r w:rsidR="00442C70" w:rsidRPr="00442C70">
              <w:rPr>
                <w:position w:val="6"/>
                <w:sz w:val="16"/>
              </w:rPr>
              <w:t>*</w:t>
            </w:r>
            <w:r w:rsidRPr="00965C18">
              <w:rPr>
                <w:i/>
              </w:rPr>
              <w:t>pre</w:t>
            </w:r>
            <w:r w:rsidR="00442C70">
              <w:rPr>
                <w:i/>
              </w:rPr>
              <w:noBreakHyphen/>
            </w:r>
            <w:r w:rsidRPr="00965C18">
              <w:rPr>
                <w:i/>
              </w:rPr>
              <w:t>CGT assets</w:t>
            </w:r>
          </w:p>
        </w:tc>
        <w:tc>
          <w:tcPr>
            <w:tcW w:w="2268" w:type="dxa"/>
            <w:tcBorders>
              <w:top w:val="single" w:sz="2" w:space="0" w:color="auto"/>
              <w:bottom w:val="single" w:sz="2" w:space="0" w:color="auto"/>
            </w:tcBorders>
            <w:shd w:val="clear" w:color="auto" w:fill="auto"/>
          </w:tcPr>
          <w:p w14:paraId="7E16AF93" w14:textId="3AE01F43"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are </w:t>
            </w:r>
            <w:r w:rsidRPr="00442C70">
              <w:rPr>
                <w:position w:val="6"/>
                <w:sz w:val="16"/>
              </w:rPr>
              <w:t>*</w:t>
            </w:r>
            <w:r w:rsidR="002214C1" w:rsidRPr="00965C18">
              <w:rPr>
                <w:i/>
              </w:rPr>
              <w:t>post</w:t>
            </w:r>
            <w:r>
              <w:rPr>
                <w:i/>
              </w:rPr>
              <w:noBreakHyphen/>
            </w:r>
            <w:r w:rsidR="002214C1" w:rsidRPr="00965C18">
              <w:rPr>
                <w:i/>
              </w:rPr>
              <w:t>CGT assets</w:t>
            </w:r>
          </w:p>
        </w:tc>
        <w:tc>
          <w:tcPr>
            <w:tcW w:w="1985" w:type="dxa"/>
            <w:tcBorders>
              <w:top w:val="single" w:sz="2" w:space="0" w:color="auto"/>
              <w:bottom w:val="single" w:sz="2" w:space="0" w:color="auto"/>
            </w:tcBorders>
            <w:shd w:val="clear" w:color="auto" w:fill="auto"/>
          </w:tcPr>
          <w:p w14:paraId="475AA671" w14:textId="514510F6"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 and</w:t>
            </w:r>
          </w:p>
          <w:p w14:paraId="7BB0299E" w14:textId="189A1677"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19C148E3" w14:textId="77777777" w:rsidTr="007F1C6B">
        <w:trPr>
          <w:cantSplit/>
        </w:trPr>
        <w:tc>
          <w:tcPr>
            <w:tcW w:w="709" w:type="dxa"/>
            <w:tcBorders>
              <w:top w:val="single" w:sz="2" w:space="0" w:color="auto"/>
              <w:bottom w:val="single" w:sz="2" w:space="0" w:color="auto"/>
            </w:tcBorders>
            <w:shd w:val="clear" w:color="auto" w:fill="auto"/>
          </w:tcPr>
          <w:p w14:paraId="2CDC428F" w14:textId="77777777" w:rsidR="002214C1" w:rsidRPr="00965C18" w:rsidRDefault="002214C1" w:rsidP="007F1C6B">
            <w:pPr>
              <w:pStyle w:val="Tabletext"/>
            </w:pPr>
            <w:r w:rsidRPr="00965C18">
              <w:t>4</w:t>
            </w:r>
          </w:p>
        </w:tc>
        <w:tc>
          <w:tcPr>
            <w:tcW w:w="2268" w:type="dxa"/>
            <w:tcBorders>
              <w:top w:val="single" w:sz="2" w:space="0" w:color="auto"/>
              <w:bottom w:val="single" w:sz="2" w:space="0" w:color="auto"/>
            </w:tcBorders>
            <w:shd w:val="clear" w:color="auto" w:fill="auto"/>
          </w:tcPr>
          <w:p w14:paraId="18F220BF" w14:textId="17E02769"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t xml:space="preserve"> that have </w:t>
            </w:r>
            <w:r w:rsidRPr="00442C70">
              <w:rPr>
                <w:position w:val="6"/>
                <w:sz w:val="16"/>
              </w:rPr>
              <w:t>*</w:t>
            </w:r>
            <w:r w:rsidR="002214C1" w:rsidRPr="00965C18">
              <w:rPr>
                <w:i/>
              </w:rPr>
              <w:t>pre</w:t>
            </w:r>
            <w:r>
              <w:rPr>
                <w:i/>
              </w:rPr>
              <w:noBreakHyphen/>
            </w:r>
            <w:r w:rsidR="002214C1" w:rsidRPr="00965C18">
              <w:rPr>
                <w:i/>
              </w:rPr>
              <w:t>shift</w:t>
            </w:r>
            <w:r w:rsidR="002214C1" w:rsidRPr="00965C18">
              <w:rPr>
                <w:i/>
                <w:sz w:val="16"/>
              </w:rPr>
              <w:t xml:space="preserve"> </w:t>
            </w:r>
            <w:r w:rsidR="002214C1" w:rsidRPr="00965C18">
              <w:rPr>
                <w:i/>
              </w:rPr>
              <w:t>gains</w:t>
            </w:r>
          </w:p>
        </w:tc>
        <w:tc>
          <w:tcPr>
            <w:tcW w:w="2268" w:type="dxa"/>
            <w:tcBorders>
              <w:top w:val="single" w:sz="2" w:space="0" w:color="auto"/>
              <w:bottom w:val="single" w:sz="2" w:space="0" w:color="auto"/>
            </w:tcBorders>
            <w:shd w:val="clear" w:color="auto" w:fill="auto"/>
          </w:tcPr>
          <w:p w14:paraId="1BDF0D17" w14:textId="6FB9EE2E"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give rise to a </w:t>
            </w:r>
            <w:r w:rsidRPr="00442C70">
              <w:rPr>
                <w:position w:val="6"/>
                <w:sz w:val="16"/>
              </w:rPr>
              <w:t>*</w:t>
            </w:r>
            <w:r w:rsidR="002214C1" w:rsidRPr="00965C18">
              <w:t>taxing event generating a gain on those down interests under section</w:t>
            </w:r>
            <w:r w:rsidR="001F75DF" w:rsidRPr="00965C18">
              <w:t> </w:t>
            </w:r>
            <w:r w:rsidR="002214C1" w:rsidRPr="00965C18">
              <w:t>725</w:t>
            </w:r>
            <w:r>
              <w:noBreakHyphen/>
            </w:r>
            <w:r w:rsidR="002214C1" w:rsidRPr="00965C18">
              <w:t>245</w:t>
            </w:r>
          </w:p>
        </w:tc>
        <w:tc>
          <w:tcPr>
            <w:tcW w:w="1985" w:type="dxa"/>
            <w:tcBorders>
              <w:top w:val="single" w:sz="2" w:space="0" w:color="auto"/>
              <w:bottom w:val="single" w:sz="2" w:space="0" w:color="auto"/>
            </w:tcBorders>
            <w:shd w:val="clear" w:color="auto" w:fill="auto"/>
          </w:tcPr>
          <w:p w14:paraId="5705ECB1" w14:textId="0A3B5498"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 and</w:t>
            </w:r>
          </w:p>
          <w:p w14:paraId="19562B21" w14:textId="3CF941C0"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7AEEB0FA" w14:textId="77777777" w:rsidTr="007F1C6B">
        <w:trPr>
          <w:cantSplit/>
        </w:trPr>
        <w:tc>
          <w:tcPr>
            <w:tcW w:w="709" w:type="dxa"/>
            <w:tcBorders>
              <w:top w:val="single" w:sz="2" w:space="0" w:color="auto"/>
              <w:bottom w:val="single" w:sz="2" w:space="0" w:color="auto"/>
            </w:tcBorders>
            <w:shd w:val="clear" w:color="auto" w:fill="auto"/>
          </w:tcPr>
          <w:p w14:paraId="2715F346" w14:textId="77777777" w:rsidR="002214C1" w:rsidRPr="00965C18" w:rsidRDefault="002214C1" w:rsidP="007F1C6B">
            <w:pPr>
              <w:pStyle w:val="Tabletext"/>
            </w:pPr>
            <w:r w:rsidRPr="00965C18">
              <w:t>5</w:t>
            </w:r>
          </w:p>
        </w:tc>
        <w:tc>
          <w:tcPr>
            <w:tcW w:w="2268" w:type="dxa"/>
            <w:tcBorders>
              <w:top w:val="single" w:sz="2" w:space="0" w:color="auto"/>
              <w:bottom w:val="single" w:sz="2" w:space="0" w:color="auto"/>
            </w:tcBorders>
            <w:shd w:val="clear" w:color="auto" w:fill="auto"/>
          </w:tcPr>
          <w:p w14:paraId="102290DC" w14:textId="2189C284"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t xml:space="preserve"> that have </w:t>
            </w:r>
            <w:r w:rsidRPr="00442C70">
              <w:rPr>
                <w:position w:val="6"/>
                <w:sz w:val="16"/>
              </w:rPr>
              <w:t>*</w:t>
            </w:r>
            <w:r w:rsidR="002214C1" w:rsidRPr="00965C18">
              <w:rPr>
                <w:i/>
              </w:rPr>
              <w:t>pre</w:t>
            </w:r>
            <w:r>
              <w:rPr>
                <w:i/>
              </w:rPr>
              <w:noBreakHyphen/>
            </w:r>
            <w:r w:rsidR="002214C1" w:rsidRPr="00965C18">
              <w:rPr>
                <w:i/>
              </w:rPr>
              <w:t>shift losses</w:t>
            </w:r>
          </w:p>
        </w:tc>
        <w:tc>
          <w:tcPr>
            <w:tcW w:w="2268" w:type="dxa"/>
            <w:tcBorders>
              <w:top w:val="single" w:sz="2" w:space="0" w:color="auto"/>
              <w:bottom w:val="single" w:sz="2" w:space="0" w:color="auto"/>
            </w:tcBorders>
            <w:shd w:val="clear" w:color="auto" w:fill="auto"/>
          </w:tcPr>
          <w:p w14:paraId="191C05E4" w14:textId="10C5C0AB"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p>
        </w:tc>
        <w:tc>
          <w:tcPr>
            <w:tcW w:w="1985" w:type="dxa"/>
            <w:tcBorders>
              <w:top w:val="single" w:sz="2" w:space="0" w:color="auto"/>
              <w:bottom w:val="single" w:sz="2" w:space="0" w:color="auto"/>
            </w:tcBorders>
            <w:shd w:val="clear" w:color="auto" w:fill="auto"/>
          </w:tcPr>
          <w:p w14:paraId="631AB79E" w14:textId="2253B1ED"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380; and</w:t>
            </w:r>
          </w:p>
          <w:p w14:paraId="130326A8" w14:textId="711F8277"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6B51EB78" w14:textId="77777777" w:rsidTr="007F1C6B">
        <w:trPr>
          <w:cantSplit/>
        </w:trPr>
        <w:tc>
          <w:tcPr>
            <w:tcW w:w="709" w:type="dxa"/>
            <w:tcBorders>
              <w:top w:val="single" w:sz="2" w:space="0" w:color="auto"/>
              <w:bottom w:val="single" w:sz="2" w:space="0" w:color="auto"/>
            </w:tcBorders>
            <w:shd w:val="clear" w:color="auto" w:fill="auto"/>
          </w:tcPr>
          <w:p w14:paraId="32085EA2" w14:textId="77777777" w:rsidR="002214C1" w:rsidRPr="00965C18" w:rsidRDefault="002214C1" w:rsidP="007F1C6B">
            <w:pPr>
              <w:pStyle w:val="Tabletext"/>
            </w:pPr>
            <w:r w:rsidRPr="00965C18">
              <w:t>6</w:t>
            </w:r>
          </w:p>
        </w:tc>
        <w:tc>
          <w:tcPr>
            <w:tcW w:w="2268" w:type="dxa"/>
            <w:tcBorders>
              <w:top w:val="single" w:sz="2" w:space="0" w:color="auto"/>
              <w:bottom w:val="single" w:sz="2" w:space="0" w:color="auto"/>
            </w:tcBorders>
            <w:shd w:val="clear" w:color="auto" w:fill="auto"/>
          </w:tcPr>
          <w:p w14:paraId="0623316A" w14:textId="310F2DBD"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t xml:space="preserve"> that have </w:t>
            </w:r>
            <w:r w:rsidRPr="00442C70">
              <w:rPr>
                <w:position w:val="6"/>
                <w:sz w:val="16"/>
              </w:rPr>
              <w:t>*</w:t>
            </w:r>
            <w:r w:rsidR="002214C1" w:rsidRPr="00965C18">
              <w:rPr>
                <w:i/>
              </w:rPr>
              <w:t>pre</w:t>
            </w:r>
            <w:r>
              <w:rPr>
                <w:i/>
              </w:rPr>
              <w:noBreakHyphen/>
            </w:r>
            <w:r w:rsidR="002214C1" w:rsidRPr="00965C18">
              <w:rPr>
                <w:i/>
              </w:rPr>
              <w:t>shift</w:t>
            </w:r>
            <w:r w:rsidR="002214C1" w:rsidRPr="00965C18">
              <w:rPr>
                <w:i/>
                <w:sz w:val="16"/>
              </w:rPr>
              <w:t xml:space="preserve"> </w:t>
            </w:r>
            <w:r w:rsidR="002214C1" w:rsidRPr="00965C18">
              <w:rPr>
                <w:i/>
              </w:rPr>
              <w:t>gains</w:t>
            </w:r>
          </w:p>
        </w:tc>
        <w:tc>
          <w:tcPr>
            <w:tcW w:w="2268" w:type="dxa"/>
            <w:tcBorders>
              <w:top w:val="single" w:sz="2" w:space="0" w:color="auto"/>
              <w:bottom w:val="single" w:sz="2" w:space="0" w:color="auto"/>
            </w:tcBorders>
            <w:shd w:val="clear" w:color="auto" w:fill="auto"/>
          </w:tcPr>
          <w:p w14:paraId="0F2B6AB4" w14:textId="69DEBEBB"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other </w:t>
            </w:r>
            <w:r w:rsidRPr="00442C70">
              <w:rPr>
                <w:position w:val="6"/>
                <w:sz w:val="16"/>
              </w:rPr>
              <w:t>*</w:t>
            </w:r>
            <w:r w:rsidR="002214C1" w:rsidRPr="00965C18">
              <w:rPr>
                <w:i/>
              </w:rPr>
              <w:t>affected owners</w:t>
            </w:r>
          </w:p>
        </w:tc>
        <w:tc>
          <w:tcPr>
            <w:tcW w:w="1985" w:type="dxa"/>
            <w:tcBorders>
              <w:top w:val="single" w:sz="2" w:space="0" w:color="auto"/>
              <w:bottom w:val="single" w:sz="2" w:space="0" w:color="auto"/>
            </w:tcBorders>
            <w:shd w:val="clear" w:color="auto" w:fill="auto"/>
          </w:tcPr>
          <w:p w14:paraId="0FA941E7" w14:textId="78BD7D4F"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w:t>
            </w:r>
          </w:p>
        </w:tc>
      </w:tr>
      <w:tr w:rsidR="002214C1" w:rsidRPr="00965C18" w14:paraId="0CA5F35D" w14:textId="77777777" w:rsidTr="007F1C6B">
        <w:trPr>
          <w:cantSplit/>
        </w:trPr>
        <w:tc>
          <w:tcPr>
            <w:tcW w:w="709" w:type="dxa"/>
            <w:tcBorders>
              <w:top w:val="single" w:sz="2" w:space="0" w:color="auto"/>
              <w:bottom w:val="single" w:sz="2" w:space="0" w:color="auto"/>
            </w:tcBorders>
            <w:shd w:val="clear" w:color="auto" w:fill="auto"/>
          </w:tcPr>
          <w:p w14:paraId="40C34F68" w14:textId="77777777" w:rsidR="002214C1" w:rsidRPr="00965C18" w:rsidRDefault="002214C1" w:rsidP="007F1C6B">
            <w:pPr>
              <w:pStyle w:val="Tabletext"/>
            </w:pPr>
            <w:r w:rsidRPr="00965C18">
              <w:t>7</w:t>
            </w:r>
          </w:p>
        </w:tc>
        <w:tc>
          <w:tcPr>
            <w:tcW w:w="2268" w:type="dxa"/>
            <w:tcBorders>
              <w:top w:val="single" w:sz="2" w:space="0" w:color="auto"/>
              <w:bottom w:val="single" w:sz="2" w:space="0" w:color="auto"/>
            </w:tcBorders>
            <w:shd w:val="clear" w:color="auto" w:fill="auto"/>
          </w:tcPr>
          <w:p w14:paraId="1FCA2984" w14:textId="5389D848"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t xml:space="preserve"> that have </w:t>
            </w:r>
            <w:r w:rsidRPr="00442C70">
              <w:rPr>
                <w:position w:val="6"/>
                <w:sz w:val="16"/>
              </w:rPr>
              <w:t>*</w:t>
            </w:r>
            <w:r w:rsidR="002214C1" w:rsidRPr="00965C18">
              <w:rPr>
                <w:i/>
              </w:rPr>
              <w:t>pre</w:t>
            </w:r>
            <w:r>
              <w:rPr>
                <w:i/>
              </w:rPr>
              <w:noBreakHyphen/>
            </w:r>
            <w:r w:rsidR="002214C1" w:rsidRPr="00965C18">
              <w:rPr>
                <w:i/>
              </w:rPr>
              <w:t>shift losses</w:t>
            </w:r>
          </w:p>
        </w:tc>
        <w:tc>
          <w:tcPr>
            <w:tcW w:w="2268" w:type="dxa"/>
            <w:tcBorders>
              <w:top w:val="single" w:sz="2" w:space="0" w:color="auto"/>
              <w:bottom w:val="single" w:sz="2" w:space="0" w:color="auto"/>
            </w:tcBorders>
            <w:shd w:val="clear" w:color="auto" w:fill="auto"/>
          </w:tcPr>
          <w:p w14:paraId="29A7738A" w14:textId="431D7121"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other </w:t>
            </w:r>
            <w:r w:rsidRPr="00442C70">
              <w:rPr>
                <w:position w:val="6"/>
                <w:sz w:val="16"/>
              </w:rPr>
              <w:t>*</w:t>
            </w:r>
            <w:r w:rsidR="002214C1" w:rsidRPr="00965C18">
              <w:rPr>
                <w:i/>
              </w:rPr>
              <w:t>affected owners</w:t>
            </w:r>
          </w:p>
        </w:tc>
        <w:tc>
          <w:tcPr>
            <w:tcW w:w="1985" w:type="dxa"/>
            <w:tcBorders>
              <w:top w:val="single" w:sz="2" w:space="0" w:color="auto"/>
              <w:bottom w:val="single" w:sz="2" w:space="0" w:color="auto"/>
            </w:tcBorders>
            <w:shd w:val="clear" w:color="auto" w:fill="auto"/>
          </w:tcPr>
          <w:p w14:paraId="18082CA8" w14:textId="770C9797"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380</w:t>
            </w:r>
          </w:p>
        </w:tc>
      </w:tr>
      <w:tr w:rsidR="002214C1" w:rsidRPr="00965C18" w14:paraId="050A47D3" w14:textId="77777777" w:rsidTr="007F1C6B">
        <w:trPr>
          <w:cantSplit/>
        </w:trPr>
        <w:tc>
          <w:tcPr>
            <w:tcW w:w="709" w:type="dxa"/>
            <w:tcBorders>
              <w:top w:val="single" w:sz="2" w:space="0" w:color="auto"/>
              <w:bottom w:val="single" w:sz="2" w:space="0" w:color="auto"/>
            </w:tcBorders>
            <w:shd w:val="clear" w:color="auto" w:fill="auto"/>
          </w:tcPr>
          <w:p w14:paraId="5575F174" w14:textId="77777777" w:rsidR="002214C1" w:rsidRPr="00965C18" w:rsidRDefault="002214C1" w:rsidP="007F1C6B">
            <w:pPr>
              <w:pStyle w:val="Tabletext"/>
            </w:pPr>
            <w:r w:rsidRPr="00965C18">
              <w:t>8</w:t>
            </w:r>
          </w:p>
        </w:tc>
        <w:tc>
          <w:tcPr>
            <w:tcW w:w="2268" w:type="dxa"/>
            <w:tcBorders>
              <w:top w:val="single" w:sz="2" w:space="0" w:color="auto"/>
              <w:bottom w:val="single" w:sz="2" w:space="0" w:color="auto"/>
            </w:tcBorders>
            <w:shd w:val="clear" w:color="auto" w:fill="auto"/>
          </w:tcPr>
          <w:p w14:paraId="28BCD199" w14:textId="367ED2EE"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 xml:space="preserve">other </w:t>
            </w:r>
            <w:r w:rsidRPr="00442C70">
              <w:rPr>
                <w:position w:val="6"/>
                <w:sz w:val="16"/>
              </w:rPr>
              <w:t>*</w:t>
            </w:r>
            <w:r w:rsidR="002214C1" w:rsidRPr="00965C18">
              <w:rPr>
                <w:i/>
              </w:rPr>
              <w:t>affected owners</w:t>
            </w:r>
          </w:p>
        </w:tc>
        <w:tc>
          <w:tcPr>
            <w:tcW w:w="2268" w:type="dxa"/>
            <w:tcBorders>
              <w:top w:val="single" w:sz="2" w:space="0" w:color="auto"/>
              <w:bottom w:val="single" w:sz="2" w:space="0" w:color="auto"/>
            </w:tcBorders>
            <w:shd w:val="clear" w:color="auto" w:fill="auto"/>
          </w:tcPr>
          <w:p w14:paraId="6EC1A7FB" w14:textId="48630C58"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p>
        </w:tc>
        <w:tc>
          <w:tcPr>
            <w:tcW w:w="1985" w:type="dxa"/>
            <w:tcBorders>
              <w:top w:val="single" w:sz="2" w:space="0" w:color="auto"/>
              <w:bottom w:val="single" w:sz="2" w:space="0" w:color="auto"/>
            </w:tcBorders>
            <w:shd w:val="clear" w:color="auto" w:fill="auto"/>
          </w:tcPr>
          <w:p w14:paraId="16563A61" w14:textId="2A98276A"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7A9D96EB" w14:textId="77777777" w:rsidTr="007F1C6B">
        <w:trPr>
          <w:cantSplit/>
        </w:trPr>
        <w:tc>
          <w:tcPr>
            <w:tcW w:w="709" w:type="dxa"/>
            <w:tcBorders>
              <w:top w:val="single" w:sz="2" w:space="0" w:color="auto"/>
              <w:bottom w:val="single" w:sz="2" w:space="0" w:color="auto"/>
            </w:tcBorders>
            <w:shd w:val="clear" w:color="auto" w:fill="auto"/>
          </w:tcPr>
          <w:p w14:paraId="7672200C" w14:textId="77777777" w:rsidR="002214C1" w:rsidRPr="00965C18" w:rsidRDefault="002214C1" w:rsidP="007F1C6B">
            <w:pPr>
              <w:pStyle w:val="Tabletext"/>
            </w:pPr>
            <w:r w:rsidRPr="00965C18">
              <w:t>9</w:t>
            </w:r>
          </w:p>
        </w:tc>
        <w:tc>
          <w:tcPr>
            <w:tcW w:w="2268" w:type="dxa"/>
            <w:tcBorders>
              <w:top w:val="single" w:sz="2" w:space="0" w:color="auto"/>
              <w:bottom w:val="single" w:sz="2" w:space="0" w:color="auto"/>
            </w:tcBorders>
            <w:shd w:val="clear" w:color="auto" w:fill="auto"/>
          </w:tcPr>
          <w:p w14:paraId="1344679F" w14:textId="3833436B"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p>
        </w:tc>
        <w:tc>
          <w:tcPr>
            <w:tcW w:w="2268" w:type="dxa"/>
            <w:tcBorders>
              <w:top w:val="single" w:sz="2" w:space="0" w:color="auto"/>
              <w:bottom w:val="single" w:sz="2" w:space="0" w:color="auto"/>
            </w:tcBorders>
            <w:shd w:val="clear" w:color="auto" w:fill="auto"/>
          </w:tcPr>
          <w:p w14:paraId="4247EA98" w14:textId="57B38E91"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entities that are not </w:t>
            </w:r>
            <w:r w:rsidRPr="00442C70">
              <w:rPr>
                <w:position w:val="6"/>
                <w:sz w:val="16"/>
              </w:rPr>
              <w:t>*</w:t>
            </w:r>
            <w:r w:rsidR="002214C1" w:rsidRPr="00965C18">
              <w:rPr>
                <w:i/>
              </w:rPr>
              <w:t>affected owners</w:t>
            </w:r>
          </w:p>
        </w:tc>
        <w:tc>
          <w:tcPr>
            <w:tcW w:w="1985" w:type="dxa"/>
            <w:tcBorders>
              <w:top w:val="single" w:sz="2" w:space="0" w:color="auto"/>
              <w:bottom w:val="single" w:sz="2" w:space="0" w:color="auto"/>
            </w:tcBorders>
            <w:shd w:val="clear" w:color="auto" w:fill="auto"/>
          </w:tcPr>
          <w:p w14:paraId="5BFFAD06" w14:textId="77777777" w:rsidR="002214C1" w:rsidRPr="00965C18" w:rsidRDefault="002214C1" w:rsidP="007F1C6B">
            <w:pPr>
              <w:pStyle w:val="Tabletext"/>
            </w:pPr>
            <w:r w:rsidRPr="00965C18">
              <w:t>(there are no decreases or uplifts)</w:t>
            </w:r>
          </w:p>
        </w:tc>
      </w:tr>
      <w:tr w:rsidR="002214C1" w:rsidRPr="00965C18" w14:paraId="7F7199A8" w14:textId="77777777" w:rsidTr="007F1C6B">
        <w:trPr>
          <w:cantSplit/>
        </w:trPr>
        <w:tc>
          <w:tcPr>
            <w:tcW w:w="709" w:type="dxa"/>
            <w:tcBorders>
              <w:top w:val="single" w:sz="2" w:space="0" w:color="auto"/>
              <w:bottom w:val="single" w:sz="12" w:space="0" w:color="auto"/>
            </w:tcBorders>
          </w:tcPr>
          <w:p w14:paraId="0AB3AA1D" w14:textId="77777777" w:rsidR="002214C1" w:rsidRPr="00965C18" w:rsidRDefault="002214C1" w:rsidP="007F1C6B">
            <w:pPr>
              <w:pStyle w:val="Tabletext"/>
            </w:pPr>
            <w:r w:rsidRPr="00965C18">
              <w:lastRenderedPageBreak/>
              <w:t>10</w:t>
            </w:r>
          </w:p>
        </w:tc>
        <w:tc>
          <w:tcPr>
            <w:tcW w:w="2268" w:type="dxa"/>
            <w:tcBorders>
              <w:top w:val="single" w:sz="2" w:space="0" w:color="auto"/>
              <w:bottom w:val="single" w:sz="12" w:space="0" w:color="auto"/>
            </w:tcBorders>
          </w:tcPr>
          <w:p w14:paraId="2991CE03" w14:textId="3CEFD1A3"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 xml:space="preserve">entities that are not </w:t>
            </w:r>
            <w:r w:rsidRPr="00442C70">
              <w:rPr>
                <w:position w:val="6"/>
                <w:sz w:val="16"/>
              </w:rPr>
              <w:t>*</w:t>
            </w:r>
            <w:r w:rsidR="002214C1" w:rsidRPr="00965C18">
              <w:rPr>
                <w:i/>
              </w:rPr>
              <w:t>affected owners</w:t>
            </w:r>
          </w:p>
        </w:tc>
        <w:tc>
          <w:tcPr>
            <w:tcW w:w="2268" w:type="dxa"/>
            <w:tcBorders>
              <w:top w:val="single" w:sz="2" w:space="0" w:color="auto"/>
              <w:bottom w:val="single" w:sz="12" w:space="0" w:color="auto"/>
            </w:tcBorders>
          </w:tcPr>
          <w:p w14:paraId="59991AC3" w14:textId="55CCE279"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p>
        </w:tc>
        <w:tc>
          <w:tcPr>
            <w:tcW w:w="1985" w:type="dxa"/>
            <w:tcBorders>
              <w:top w:val="single" w:sz="2" w:space="0" w:color="auto"/>
              <w:bottom w:val="single" w:sz="12" w:space="0" w:color="auto"/>
            </w:tcBorders>
          </w:tcPr>
          <w:p w14:paraId="61A4843A" w14:textId="77777777" w:rsidR="002214C1" w:rsidRPr="00965C18" w:rsidRDefault="002214C1" w:rsidP="007F1C6B">
            <w:pPr>
              <w:pStyle w:val="Tabletext"/>
            </w:pPr>
            <w:r w:rsidRPr="00965C18">
              <w:t>(there are no decreases or uplifts)</w:t>
            </w:r>
          </w:p>
        </w:tc>
      </w:tr>
    </w:tbl>
    <w:p w14:paraId="4420B426" w14:textId="77777777" w:rsidR="002214C1" w:rsidRPr="00965C18" w:rsidRDefault="002214C1" w:rsidP="002214C1">
      <w:pPr>
        <w:pStyle w:val="SubsectionHead"/>
      </w:pPr>
      <w:r w:rsidRPr="00965C18">
        <w:t>Reducing uplift to prevent double increase in cost base etc.</w:t>
      </w:r>
    </w:p>
    <w:p w14:paraId="35ABE1DC" w14:textId="6A225B9E" w:rsidR="002214C1" w:rsidRPr="00965C18" w:rsidRDefault="002214C1" w:rsidP="002214C1">
      <w:pPr>
        <w:pStyle w:val="subsection"/>
      </w:pPr>
      <w:r w:rsidRPr="00965C18">
        <w:tab/>
        <w:t>(3)</w:t>
      </w:r>
      <w:r w:rsidRPr="00965C18">
        <w:tab/>
        <w:t xml:space="preserve">However, if, apart from </w:t>
      </w:r>
      <w:r w:rsidR="001F75DF" w:rsidRPr="00965C18">
        <w:t>paragraph (</w:t>
      </w:r>
      <w:r w:rsidRPr="00965C18">
        <w:t xml:space="preserve">2)(b), an amount is included in the </w:t>
      </w:r>
      <w:r w:rsidR="00442C70" w:rsidRPr="00442C70">
        <w:rPr>
          <w:position w:val="6"/>
          <w:sz w:val="16"/>
        </w:rPr>
        <w:t>*</w:t>
      </w:r>
      <w:r w:rsidRPr="00965C18">
        <w:t xml:space="preserve">cost base or </w:t>
      </w:r>
      <w:r w:rsidR="00442C70" w:rsidRPr="00442C70">
        <w:rPr>
          <w:position w:val="6"/>
          <w:sz w:val="16"/>
        </w:rPr>
        <w:t>*</w:t>
      </w:r>
      <w:r w:rsidRPr="00965C18">
        <w:t xml:space="preserve">reduced cost base of an </w:t>
      </w:r>
      <w:r w:rsidR="00442C70" w:rsidRPr="00442C70">
        <w:rPr>
          <w:position w:val="6"/>
          <w:sz w:val="16"/>
        </w:rPr>
        <w:t>*</w:t>
      </w:r>
      <w:r w:rsidRPr="00965C18">
        <w:t xml:space="preserve">up interest as a result of the </w:t>
      </w:r>
      <w:r w:rsidR="00442C70" w:rsidRPr="00442C70">
        <w:rPr>
          <w:position w:val="6"/>
          <w:sz w:val="16"/>
        </w:rPr>
        <w:t>*</w:t>
      </w:r>
      <w:r w:rsidRPr="00965C18">
        <w:t xml:space="preserve">scheme under which the </w:t>
      </w:r>
      <w:r w:rsidR="00442C70" w:rsidRPr="00442C70">
        <w:rPr>
          <w:position w:val="6"/>
          <w:sz w:val="16"/>
        </w:rPr>
        <w:t>*</w:t>
      </w:r>
      <w:r w:rsidRPr="00965C18">
        <w:t xml:space="preserve">direct value shift happens, the uplift in the </w:t>
      </w:r>
      <w:r w:rsidR="00442C70" w:rsidRPr="00442C70">
        <w:rPr>
          <w:position w:val="6"/>
          <w:sz w:val="16"/>
        </w:rPr>
        <w:t>*</w:t>
      </w:r>
      <w:r w:rsidRPr="00965C18">
        <w:t>adjustable value of the interest under that paragraph is reduced by that amount.</w:t>
      </w:r>
    </w:p>
    <w:p w14:paraId="1E047669" w14:textId="129DED97" w:rsidR="002214C1" w:rsidRPr="00965C18" w:rsidRDefault="002214C1" w:rsidP="002214C1">
      <w:pPr>
        <w:pStyle w:val="ActHead5"/>
      </w:pPr>
      <w:bookmarkStart w:id="46" w:name="_Toc201757746"/>
      <w:r w:rsidRPr="00965C18">
        <w:rPr>
          <w:rStyle w:val="CharSectno"/>
        </w:rPr>
        <w:t>725</w:t>
      </w:r>
      <w:r w:rsidR="00442C70">
        <w:rPr>
          <w:rStyle w:val="CharSectno"/>
        </w:rPr>
        <w:noBreakHyphen/>
      </w:r>
      <w:r w:rsidRPr="00965C18">
        <w:rPr>
          <w:rStyle w:val="CharSectno"/>
        </w:rPr>
        <w:t>255</w:t>
      </w:r>
      <w:r w:rsidRPr="00965C18">
        <w:t xml:space="preserve">  Multiple CGT consequences for the same down interest or up interest</w:t>
      </w:r>
      <w:bookmarkEnd w:id="46"/>
    </w:p>
    <w:p w14:paraId="2C3F6A8B" w14:textId="051E8512" w:rsidR="002214C1" w:rsidRPr="00965C18" w:rsidRDefault="002214C1" w:rsidP="002214C1">
      <w:pPr>
        <w:pStyle w:val="subsection"/>
      </w:pPr>
      <w:r w:rsidRPr="00965C18">
        <w:tab/>
        <w:t>(1)</w:t>
      </w:r>
      <w:r w:rsidRPr="00965C18">
        <w:tab/>
        <w:t xml:space="preserve">A </w:t>
      </w:r>
      <w:r w:rsidR="00442C70" w:rsidRPr="00442C70">
        <w:rPr>
          <w:position w:val="6"/>
          <w:sz w:val="16"/>
        </w:rPr>
        <w:t>*</w:t>
      </w:r>
      <w:r w:rsidRPr="00965C18">
        <w:t xml:space="preserve">down interest or </w:t>
      </w:r>
      <w:r w:rsidR="00442C70" w:rsidRPr="00442C70">
        <w:rPr>
          <w:position w:val="6"/>
          <w:sz w:val="16"/>
        </w:rPr>
        <w:t>*</w:t>
      </w:r>
      <w:r w:rsidRPr="00965C18">
        <w:t xml:space="preserve">up interest of which you are an </w:t>
      </w:r>
      <w:r w:rsidR="00442C70" w:rsidRPr="00442C70">
        <w:rPr>
          <w:position w:val="6"/>
          <w:sz w:val="16"/>
        </w:rPr>
        <w:t>*</w:t>
      </w:r>
      <w:r w:rsidRPr="00965C18">
        <w:t>affected owner may be covered by 2 or more items in the table in subsection</w:t>
      </w:r>
      <w:r w:rsidR="001F75DF" w:rsidRPr="00965C18">
        <w:t> </w:t>
      </w:r>
      <w:r w:rsidRPr="00965C18">
        <w:t>725</w:t>
      </w:r>
      <w:r w:rsidR="00442C70">
        <w:noBreakHyphen/>
      </w:r>
      <w:r w:rsidRPr="00965C18">
        <w:t>250(2).</w:t>
      </w:r>
    </w:p>
    <w:p w14:paraId="17E72C84" w14:textId="19A56141" w:rsidR="002214C1" w:rsidRPr="00965C18" w:rsidRDefault="002214C1" w:rsidP="002214C1">
      <w:pPr>
        <w:pStyle w:val="subsection"/>
      </w:pPr>
      <w:r w:rsidRPr="00965C18">
        <w:tab/>
        <w:t>(2)</w:t>
      </w:r>
      <w:r w:rsidRPr="00965C18">
        <w:tab/>
        <w:t xml:space="preserve">If the </w:t>
      </w:r>
      <w:r w:rsidR="00442C70" w:rsidRPr="00442C70">
        <w:rPr>
          <w:position w:val="6"/>
          <w:sz w:val="16"/>
        </w:rPr>
        <w:t>*</w:t>
      </w:r>
      <w:r w:rsidRPr="00965C18">
        <w:t xml:space="preserve">cost base or </w:t>
      </w:r>
      <w:r w:rsidR="00442C70" w:rsidRPr="00442C70">
        <w:rPr>
          <w:position w:val="6"/>
          <w:sz w:val="16"/>
        </w:rPr>
        <w:t>*</w:t>
      </w:r>
      <w:r w:rsidRPr="00965C18">
        <w:t xml:space="preserve">reduced cost base of the same </w:t>
      </w:r>
      <w:r w:rsidR="00442C70" w:rsidRPr="00442C70">
        <w:rPr>
          <w:position w:val="6"/>
          <w:sz w:val="16"/>
        </w:rPr>
        <w:t>*</w:t>
      </w:r>
      <w:r w:rsidRPr="00965C18">
        <w:t xml:space="preserve">down interest or </w:t>
      </w:r>
      <w:r w:rsidR="00442C70" w:rsidRPr="00442C70">
        <w:rPr>
          <w:position w:val="6"/>
          <w:sz w:val="16"/>
        </w:rPr>
        <w:t>*</w:t>
      </w:r>
      <w:r w:rsidRPr="00965C18">
        <w:t>up interest is decreased or uplifted under 2 or more items, it is decreased or uplifted by the total of the amounts worked out under those items.</w:t>
      </w:r>
    </w:p>
    <w:p w14:paraId="1AA38B83" w14:textId="400A4FC6" w:rsidR="002214C1" w:rsidRPr="00965C18" w:rsidRDefault="002214C1" w:rsidP="002214C1">
      <w:pPr>
        <w:pStyle w:val="notetext"/>
      </w:pPr>
      <w:r w:rsidRPr="00965C18">
        <w:t>Note:</w:t>
      </w:r>
      <w:r w:rsidRPr="00965C18">
        <w:tab/>
        <w:t>If subsection</w:t>
      </w:r>
      <w:r w:rsidR="001F75DF" w:rsidRPr="00965C18">
        <w:t> </w:t>
      </w:r>
      <w:r w:rsidRPr="00965C18">
        <w:t>725</w:t>
      </w:r>
      <w:r w:rsidR="00442C70">
        <w:noBreakHyphen/>
      </w:r>
      <w:r w:rsidRPr="00965C18">
        <w:t>250(3) is relevant, it will affect all the uplifts worked out under all those items.</w:t>
      </w:r>
    </w:p>
    <w:p w14:paraId="0F2BE5FA" w14:textId="50903A74" w:rsidR="002214C1" w:rsidRPr="00965C18" w:rsidRDefault="002214C1" w:rsidP="002214C1">
      <w:pPr>
        <w:pStyle w:val="subsection"/>
      </w:pPr>
      <w:r w:rsidRPr="00965C18">
        <w:tab/>
        <w:t>(3)</w:t>
      </w:r>
      <w:r w:rsidRPr="00965C18">
        <w:tab/>
        <w:t xml:space="preserve">If for a particular </w:t>
      </w:r>
      <w:r w:rsidR="00442C70" w:rsidRPr="00442C70">
        <w:rPr>
          <w:position w:val="6"/>
          <w:sz w:val="16"/>
        </w:rPr>
        <w:t>*</w:t>
      </w:r>
      <w:r w:rsidRPr="00965C18">
        <w:t xml:space="preserve">down interest there is a </w:t>
      </w:r>
      <w:r w:rsidR="00442C70" w:rsidRPr="00442C70">
        <w:rPr>
          <w:position w:val="6"/>
          <w:sz w:val="16"/>
        </w:rPr>
        <w:t>*</w:t>
      </w:r>
      <w:r w:rsidRPr="00965C18">
        <w:t>taxing event generating a gain under an item in the table in section</w:t>
      </w:r>
      <w:r w:rsidR="001F75DF" w:rsidRPr="00965C18">
        <w:t> </w:t>
      </w:r>
      <w:r w:rsidRPr="00965C18">
        <w:t>725</w:t>
      </w:r>
      <w:r w:rsidR="00442C70">
        <w:noBreakHyphen/>
      </w:r>
      <w:r w:rsidRPr="00965C18">
        <w:t>245, that taxing event is in addition to:</w:t>
      </w:r>
    </w:p>
    <w:p w14:paraId="222262F1" w14:textId="77777777" w:rsidR="002214C1" w:rsidRPr="00965C18" w:rsidRDefault="002214C1" w:rsidP="002214C1">
      <w:pPr>
        <w:pStyle w:val="paragraph"/>
      </w:pPr>
      <w:r w:rsidRPr="00965C18">
        <w:tab/>
        <w:t>(a)</w:t>
      </w:r>
      <w:r w:rsidRPr="00965C18">
        <w:tab/>
        <w:t>each taxing event generating a gain for that interest under any other item in that table; and</w:t>
      </w:r>
    </w:p>
    <w:p w14:paraId="1C3A7718" w14:textId="7297E4B8" w:rsidR="002214C1" w:rsidRPr="00965C18" w:rsidRDefault="002214C1" w:rsidP="002214C1">
      <w:pPr>
        <w:pStyle w:val="paragraph"/>
      </w:pPr>
      <w:r w:rsidRPr="00965C18">
        <w:tab/>
        <w:t>(b)</w:t>
      </w:r>
      <w:r w:rsidRPr="00965C18">
        <w:tab/>
        <w:t xml:space="preserve">each decrease in the </w:t>
      </w:r>
      <w:r w:rsidR="00442C70" w:rsidRPr="00442C70">
        <w:rPr>
          <w:position w:val="6"/>
          <w:sz w:val="16"/>
        </w:rPr>
        <w:t>*</w:t>
      </w:r>
      <w:r w:rsidRPr="00965C18">
        <w:t xml:space="preserve">cost base or </w:t>
      </w:r>
      <w:r w:rsidR="00442C70" w:rsidRPr="00442C70">
        <w:rPr>
          <w:position w:val="6"/>
          <w:sz w:val="16"/>
        </w:rPr>
        <w:t>*</w:t>
      </w:r>
      <w:r w:rsidRPr="00965C18">
        <w:t>reduced cost base of the interest under an item in the table in subsection</w:t>
      </w:r>
      <w:r w:rsidR="001F75DF" w:rsidRPr="00965C18">
        <w:t> </w:t>
      </w:r>
      <w:r w:rsidRPr="00965C18">
        <w:t>725</w:t>
      </w:r>
      <w:r w:rsidR="00442C70">
        <w:noBreakHyphen/>
      </w:r>
      <w:r w:rsidRPr="00965C18">
        <w:t>250(2).</w:t>
      </w:r>
    </w:p>
    <w:p w14:paraId="09F78866" w14:textId="3A5D6448" w:rsidR="002214C1" w:rsidRPr="00965C18" w:rsidRDefault="002214C1" w:rsidP="002214C1">
      <w:pPr>
        <w:pStyle w:val="ActHead4"/>
      </w:pPr>
      <w:bookmarkStart w:id="47" w:name="_Toc201757747"/>
      <w:r w:rsidRPr="00965C18">
        <w:rPr>
          <w:rStyle w:val="CharSubdNo"/>
        </w:rPr>
        <w:lastRenderedPageBreak/>
        <w:t>Subdivision</w:t>
      </w:r>
      <w:r w:rsidR="001F75DF" w:rsidRPr="00965C18">
        <w:rPr>
          <w:rStyle w:val="CharSubdNo"/>
        </w:rPr>
        <w:t> </w:t>
      </w:r>
      <w:r w:rsidRPr="00965C18">
        <w:rPr>
          <w:rStyle w:val="CharSubdNo"/>
        </w:rPr>
        <w:t>725</w:t>
      </w:r>
      <w:r w:rsidR="00442C70">
        <w:rPr>
          <w:rStyle w:val="CharSubdNo"/>
        </w:rPr>
        <w:noBreakHyphen/>
      </w:r>
      <w:r w:rsidRPr="00965C18">
        <w:rPr>
          <w:rStyle w:val="CharSubdNo"/>
        </w:rPr>
        <w:t>E</w:t>
      </w:r>
      <w:r w:rsidRPr="00965C18">
        <w:t>—</w:t>
      </w:r>
      <w:r w:rsidRPr="00965C18">
        <w:rPr>
          <w:rStyle w:val="CharSubdText"/>
        </w:rPr>
        <w:t>Consequences for down interest or up interest as trading stock or a revenue asset</w:t>
      </w:r>
      <w:bookmarkEnd w:id="47"/>
    </w:p>
    <w:p w14:paraId="783858C3" w14:textId="77777777" w:rsidR="002214C1" w:rsidRPr="00965C18" w:rsidRDefault="002214C1" w:rsidP="002214C1">
      <w:pPr>
        <w:pStyle w:val="TofSectsHeading"/>
      </w:pPr>
      <w:r w:rsidRPr="00965C18">
        <w:t>Table of sections</w:t>
      </w:r>
    </w:p>
    <w:p w14:paraId="24B23B62" w14:textId="6EE1ACBC" w:rsidR="002214C1" w:rsidRPr="00965C18" w:rsidRDefault="002214C1" w:rsidP="002214C1">
      <w:pPr>
        <w:pStyle w:val="TofSectsSection"/>
      </w:pPr>
      <w:r w:rsidRPr="00965C18">
        <w:t>725</w:t>
      </w:r>
      <w:r w:rsidR="00442C70">
        <w:noBreakHyphen/>
      </w:r>
      <w:r w:rsidRPr="00965C18">
        <w:t>310</w:t>
      </w:r>
      <w:r w:rsidRPr="00965C18">
        <w:tab/>
        <w:t>Consequences for down interest or up interest as trading stock</w:t>
      </w:r>
    </w:p>
    <w:p w14:paraId="649CF2E5" w14:textId="1028BD88" w:rsidR="002214C1" w:rsidRPr="00965C18" w:rsidRDefault="002214C1" w:rsidP="002214C1">
      <w:pPr>
        <w:pStyle w:val="TofSectsSection"/>
      </w:pPr>
      <w:r w:rsidRPr="00965C18">
        <w:t>725</w:t>
      </w:r>
      <w:r w:rsidR="00442C70">
        <w:noBreakHyphen/>
      </w:r>
      <w:r w:rsidRPr="00965C18">
        <w:t>315</w:t>
      </w:r>
      <w:r w:rsidRPr="00965C18">
        <w:tab/>
      </w:r>
      <w:r w:rsidRPr="00965C18">
        <w:rPr>
          <w:rStyle w:val="CharBoldItalic"/>
        </w:rPr>
        <w:t>Adjustable value</w:t>
      </w:r>
      <w:r w:rsidRPr="00965C18">
        <w:t xml:space="preserve"> of trading stock</w:t>
      </w:r>
    </w:p>
    <w:p w14:paraId="741F224A" w14:textId="2825DC74" w:rsidR="002214C1" w:rsidRPr="00965C18" w:rsidRDefault="002214C1" w:rsidP="002214C1">
      <w:pPr>
        <w:pStyle w:val="TofSectsSection"/>
      </w:pPr>
      <w:r w:rsidRPr="00965C18">
        <w:t>725</w:t>
      </w:r>
      <w:r w:rsidR="00442C70">
        <w:noBreakHyphen/>
      </w:r>
      <w:r w:rsidRPr="00965C18">
        <w:t>320</w:t>
      </w:r>
      <w:r w:rsidRPr="00965C18">
        <w:tab/>
        <w:t>Consequences for down interest or up interest as a revenue asset</w:t>
      </w:r>
    </w:p>
    <w:p w14:paraId="69736EAF" w14:textId="0BFF1D6C" w:rsidR="002214C1" w:rsidRPr="00965C18" w:rsidRDefault="002214C1" w:rsidP="002214C1">
      <w:pPr>
        <w:pStyle w:val="TofSectsSection"/>
      </w:pPr>
      <w:r w:rsidRPr="00965C18">
        <w:t>725</w:t>
      </w:r>
      <w:r w:rsidR="00442C70">
        <w:noBreakHyphen/>
      </w:r>
      <w:r w:rsidRPr="00965C18">
        <w:t>325</w:t>
      </w:r>
      <w:r w:rsidRPr="00965C18">
        <w:tab/>
      </w:r>
      <w:r w:rsidRPr="00965C18">
        <w:rPr>
          <w:rStyle w:val="CharBoldItalic"/>
        </w:rPr>
        <w:t>Adjustable value</w:t>
      </w:r>
      <w:r w:rsidRPr="00965C18">
        <w:t xml:space="preserve"> of revenue asset</w:t>
      </w:r>
    </w:p>
    <w:p w14:paraId="0C6A2EE1" w14:textId="27F3F3BE" w:rsidR="002214C1" w:rsidRPr="00965C18" w:rsidRDefault="002214C1" w:rsidP="002214C1">
      <w:pPr>
        <w:pStyle w:val="TofSectsSection"/>
      </w:pPr>
      <w:r w:rsidRPr="00965C18">
        <w:t>725</w:t>
      </w:r>
      <w:r w:rsidR="00442C70">
        <w:noBreakHyphen/>
      </w:r>
      <w:r w:rsidRPr="00965C18">
        <w:t>335</w:t>
      </w:r>
      <w:r w:rsidRPr="00965C18">
        <w:tab/>
        <w:t>How to work out those consequences</w:t>
      </w:r>
    </w:p>
    <w:p w14:paraId="60953884" w14:textId="60986D1A" w:rsidR="002214C1" w:rsidRPr="00965C18" w:rsidRDefault="002214C1" w:rsidP="002214C1">
      <w:pPr>
        <w:pStyle w:val="TofSectsSection"/>
      </w:pPr>
      <w:r w:rsidRPr="00965C18">
        <w:t>725</w:t>
      </w:r>
      <w:r w:rsidR="00442C70">
        <w:noBreakHyphen/>
      </w:r>
      <w:r w:rsidRPr="00965C18">
        <w:t>340</w:t>
      </w:r>
      <w:r w:rsidRPr="00965C18">
        <w:tab/>
        <w:t>Multiple trading stock or revenue asset consequences for the same down interest or up interest</w:t>
      </w:r>
    </w:p>
    <w:p w14:paraId="57A6046E" w14:textId="24062825" w:rsidR="002214C1" w:rsidRPr="00965C18" w:rsidRDefault="002214C1" w:rsidP="002214C1">
      <w:pPr>
        <w:pStyle w:val="ActHead5"/>
      </w:pPr>
      <w:bookmarkStart w:id="48" w:name="_Toc201757748"/>
      <w:r w:rsidRPr="00965C18">
        <w:rPr>
          <w:rStyle w:val="CharSectno"/>
        </w:rPr>
        <w:t>725</w:t>
      </w:r>
      <w:r w:rsidR="00442C70">
        <w:rPr>
          <w:rStyle w:val="CharSectno"/>
        </w:rPr>
        <w:noBreakHyphen/>
      </w:r>
      <w:r w:rsidRPr="00965C18">
        <w:rPr>
          <w:rStyle w:val="CharSectno"/>
        </w:rPr>
        <w:t>310</w:t>
      </w:r>
      <w:r w:rsidRPr="00965C18">
        <w:t xml:space="preserve">  Consequences for down interest or up interest as trading stock</w:t>
      </w:r>
      <w:bookmarkEnd w:id="48"/>
    </w:p>
    <w:p w14:paraId="1704E00E" w14:textId="11D85640" w:rsidR="002214C1" w:rsidRPr="00965C18" w:rsidRDefault="002214C1" w:rsidP="002214C1">
      <w:pPr>
        <w:pStyle w:val="subsection"/>
      </w:pPr>
      <w:r w:rsidRPr="00965C18">
        <w:tab/>
        <w:t>(1)</w:t>
      </w:r>
      <w:r w:rsidRPr="00965C18">
        <w:tab/>
        <w:t xml:space="preserve">The consequences of the </w:t>
      </w:r>
      <w:r w:rsidR="00442C70" w:rsidRPr="00442C70">
        <w:rPr>
          <w:position w:val="6"/>
          <w:sz w:val="16"/>
        </w:rPr>
        <w:t>*</w:t>
      </w:r>
      <w:r w:rsidRPr="00965C18">
        <w:t xml:space="preserve">direct value shift for your </w:t>
      </w:r>
      <w:r w:rsidR="00442C70" w:rsidRPr="00442C70">
        <w:rPr>
          <w:position w:val="6"/>
          <w:sz w:val="16"/>
        </w:rPr>
        <w:t>*</w:t>
      </w:r>
      <w:r w:rsidRPr="00965C18">
        <w:t>trading stock are of one or more of these 3 kinds:</w:t>
      </w:r>
    </w:p>
    <w:p w14:paraId="311448BC" w14:textId="01D3D823"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adjustable values of </w:t>
      </w:r>
      <w:r w:rsidR="00442C70" w:rsidRPr="00442C70">
        <w:rPr>
          <w:position w:val="6"/>
          <w:sz w:val="16"/>
        </w:rPr>
        <w:t>*</w:t>
      </w:r>
      <w:r w:rsidRPr="00965C18">
        <w:t xml:space="preserve">down interests of which you are an </w:t>
      </w:r>
      <w:r w:rsidR="00442C70" w:rsidRPr="00442C70">
        <w:rPr>
          <w:position w:val="6"/>
          <w:sz w:val="16"/>
        </w:rPr>
        <w:t>*</w:t>
      </w:r>
      <w:r w:rsidRPr="00965C18">
        <w:t xml:space="preserve">affected owner are reduced (see </w:t>
      </w:r>
      <w:r w:rsidR="001F75DF" w:rsidRPr="00965C18">
        <w:t>subsection (</w:t>
      </w:r>
      <w:r w:rsidRPr="00965C18">
        <w:t>2));</w:t>
      </w:r>
    </w:p>
    <w:p w14:paraId="7237315B" w14:textId="1557EDC0" w:rsidR="002214C1" w:rsidRPr="00965C18" w:rsidRDefault="002214C1" w:rsidP="002214C1">
      <w:pPr>
        <w:pStyle w:val="paragraph"/>
      </w:pPr>
      <w:r w:rsidRPr="00965C18">
        <w:tab/>
        <w:t>(b)</w:t>
      </w:r>
      <w:r w:rsidRPr="00965C18">
        <w:tab/>
        <w:t xml:space="preserve">the adjustable values of </w:t>
      </w:r>
      <w:r w:rsidR="00442C70" w:rsidRPr="00442C70">
        <w:rPr>
          <w:position w:val="6"/>
          <w:sz w:val="16"/>
        </w:rPr>
        <w:t>*</w:t>
      </w:r>
      <w:r w:rsidRPr="00965C18">
        <w:t xml:space="preserve">up interests of which you are an affected owner are uplifted (see </w:t>
      </w:r>
      <w:r w:rsidR="001F75DF" w:rsidRPr="00965C18">
        <w:t>subsection (</w:t>
      </w:r>
      <w:r w:rsidRPr="00965C18">
        <w:t>3));</w:t>
      </w:r>
    </w:p>
    <w:p w14:paraId="4A6D60D3" w14:textId="206F0920" w:rsidR="002214C1" w:rsidRPr="00965C18" w:rsidRDefault="002214C1" w:rsidP="002214C1">
      <w:pPr>
        <w:pStyle w:val="paragraph"/>
      </w:pPr>
      <w:r w:rsidRPr="00965C18">
        <w:tab/>
        <w:t>(c)</w:t>
      </w:r>
      <w:r w:rsidRPr="00965C18">
        <w:tab/>
        <w:t xml:space="preserve">there are one or more </w:t>
      </w:r>
      <w:r w:rsidR="00442C70" w:rsidRPr="00442C70">
        <w:rPr>
          <w:position w:val="6"/>
          <w:sz w:val="16"/>
        </w:rPr>
        <w:t>*</w:t>
      </w:r>
      <w:r w:rsidRPr="00965C18">
        <w:t xml:space="preserve">taxing events generating a gain for down interests of which you are an affected owner (see </w:t>
      </w:r>
      <w:r w:rsidR="001F75DF" w:rsidRPr="00965C18">
        <w:t>subsection (</w:t>
      </w:r>
      <w:r w:rsidRPr="00965C18">
        <w:t>5)).</w:t>
      </w:r>
    </w:p>
    <w:p w14:paraId="612866BA" w14:textId="77777777" w:rsidR="002214C1" w:rsidRPr="00965C18" w:rsidRDefault="002214C1" w:rsidP="002214C1">
      <w:pPr>
        <w:pStyle w:val="SubsectionHead"/>
      </w:pPr>
      <w:r w:rsidRPr="00965C18">
        <w:t>Effect of reduction or uplift of adjustable value</w:t>
      </w:r>
    </w:p>
    <w:p w14:paraId="65F9D2DF" w14:textId="7EBAFC02" w:rsidR="002214C1" w:rsidRPr="00965C18" w:rsidRDefault="002214C1" w:rsidP="002214C1">
      <w:pPr>
        <w:pStyle w:val="subsection"/>
      </w:pPr>
      <w:r w:rsidRPr="00965C18">
        <w:tab/>
        <w:t>(2)</w:t>
      </w:r>
      <w:r w:rsidRPr="00965C18">
        <w:tab/>
        <w:t xml:space="preserve">If the </w:t>
      </w:r>
      <w:r w:rsidR="00442C70" w:rsidRPr="00442C70">
        <w:rPr>
          <w:position w:val="6"/>
          <w:sz w:val="16"/>
        </w:rPr>
        <w:t>*</w:t>
      </w:r>
      <w:r w:rsidRPr="00965C18">
        <w:t xml:space="preserve">adjustable value of a </w:t>
      </w:r>
      <w:r w:rsidR="00442C70" w:rsidRPr="00442C70">
        <w:rPr>
          <w:position w:val="6"/>
          <w:sz w:val="16"/>
        </w:rPr>
        <w:t>*</w:t>
      </w:r>
      <w:r w:rsidRPr="00965C18">
        <w:t xml:space="preserve">down interest that is your </w:t>
      </w:r>
      <w:r w:rsidR="00442C70" w:rsidRPr="00442C70">
        <w:rPr>
          <w:position w:val="6"/>
          <w:sz w:val="16"/>
        </w:rPr>
        <w:t>*</w:t>
      </w:r>
      <w:r w:rsidRPr="00965C18">
        <w:t>trading stock is reduced under section</w:t>
      </w:r>
      <w:r w:rsidR="001F75DF" w:rsidRPr="00965C18">
        <w:t> </w:t>
      </w:r>
      <w:r w:rsidRPr="00965C18">
        <w:t>725</w:t>
      </w:r>
      <w:r w:rsidR="00442C70">
        <w:noBreakHyphen/>
      </w:r>
      <w:r w:rsidRPr="00965C18">
        <w:t>335, you are treated as if:</w:t>
      </w:r>
    </w:p>
    <w:p w14:paraId="3C1BA508" w14:textId="5595E4D3" w:rsidR="002214C1" w:rsidRPr="00965C18" w:rsidRDefault="002214C1" w:rsidP="002214C1">
      <w:pPr>
        <w:pStyle w:val="paragraph"/>
      </w:pPr>
      <w:r w:rsidRPr="00965C18">
        <w:tab/>
        <w:t>(a)</w:t>
      </w:r>
      <w:r w:rsidRPr="00965C18">
        <w:tab/>
      </w:r>
      <w:r w:rsidR="00442C70" w:rsidRPr="00442C70">
        <w:rPr>
          <w:position w:val="6"/>
          <w:sz w:val="16"/>
        </w:rPr>
        <w:t>*</w:t>
      </w:r>
      <w:r w:rsidRPr="00965C18">
        <w:t xml:space="preserve">immediately before the </w:t>
      </w:r>
      <w:r w:rsidR="00442C70" w:rsidRPr="00442C70">
        <w:rPr>
          <w:position w:val="6"/>
          <w:sz w:val="16"/>
        </w:rPr>
        <w:t>*</w:t>
      </w:r>
      <w:r w:rsidRPr="00965C18">
        <w:t xml:space="preserve">decrease time, you had sold the interest to someone else (at </w:t>
      </w:r>
      <w:r w:rsidR="00442C70" w:rsidRPr="00442C70">
        <w:rPr>
          <w:position w:val="6"/>
          <w:sz w:val="16"/>
        </w:rPr>
        <w:t>*</w:t>
      </w:r>
      <w:r w:rsidRPr="00965C18">
        <w:t xml:space="preserve">arm’s length and in the ordinary course of business) for its </w:t>
      </w:r>
      <w:r w:rsidR="00442C70" w:rsidRPr="00442C70">
        <w:rPr>
          <w:position w:val="6"/>
          <w:sz w:val="16"/>
        </w:rPr>
        <w:t>*</w:t>
      </w:r>
      <w:r w:rsidRPr="00965C18">
        <w:t>adjustable value immediately before the decrease time; and</w:t>
      </w:r>
    </w:p>
    <w:p w14:paraId="0B96EC97" w14:textId="77777777" w:rsidR="002214C1" w:rsidRPr="00965C18" w:rsidRDefault="002214C1" w:rsidP="002214C1">
      <w:pPr>
        <w:pStyle w:val="paragraph"/>
      </w:pPr>
      <w:r w:rsidRPr="00965C18">
        <w:tab/>
        <w:t>(b)</w:t>
      </w:r>
      <w:r w:rsidRPr="00965C18">
        <w:tab/>
        <w:t>immediately after the decrease time, you had bought the interest back for the reduced adjustable value.</w:t>
      </w:r>
    </w:p>
    <w:p w14:paraId="37FF17AD" w14:textId="6A316657" w:rsidR="002214C1" w:rsidRPr="00965C18" w:rsidRDefault="002214C1" w:rsidP="002214C1">
      <w:pPr>
        <w:pStyle w:val="subsection"/>
      </w:pPr>
      <w:r w:rsidRPr="00965C18">
        <w:lastRenderedPageBreak/>
        <w:tab/>
        <w:t>(3)</w:t>
      </w:r>
      <w:r w:rsidRPr="00965C18">
        <w:tab/>
        <w:t xml:space="preserve">If the </w:t>
      </w:r>
      <w:r w:rsidR="00442C70" w:rsidRPr="00442C70">
        <w:rPr>
          <w:position w:val="6"/>
          <w:sz w:val="16"/>
        </w:rPr>
        <w:t>*</w:t>
      </w:r>
      <w:r w:rsidRPr="00965C18">
        <w:t xml:space="preserve">adjustable value of an </w:t>
      </w:r>
      <w:r w:rsidR="00442C70" w:rsidRPr="00442C70">
        <w:rPr>
          <w:position w:val="6"/>
          <w:sz w:val="16"/>
        </w:rPr>
        <w:t>*</w:t>
      </w:r>
      <w:r w:rsidRPr="00965C18">
        <w:t xml:space="preserve">up interest that is your </w:t>
      </w:r>
      <w:r w:rsidR="00442C70" w:rsidRPr="00442C70">
        <w:rPr>
          <w:position w:val="6"/>
          <w:sz w:val="16"/>
        </w:rPr>
        <w:t>*</w:t>
      </w:r>
      <w:r w:rsidRPr="00965C18">
        <w:t>trading stock is uplifted under section</w:t>
      </w:r>
      <w:r w:rsidR="001F75DF" w:rsidRPr="00965C18">
        <w:t> </w:t>
      </w:r>
      <w:r w:rsidRPr="00965C18">
        <w:t>725</w:t>
      </w:r>
      <w:r w:rsidR="00442C70">
        <w:noBreakHyphen/>
      </w:r>
      <w:r w:rsidRPr="00965C18">
        <w:t>335, you are treated as if:</w:t>
      </w:r>
    </w:p>
    <w:p w14:paraId="503C11E0" w14:textId="4F283EC3" w:rsidR="002214C1" w:rsidRPr="00965C18" w:rsidRDefault="002214C1" w:rsidP="002214C1">
      <w:pPr>
        <w:pStyle w:val="paragraph"/>
      </w:pPr>
      <w:r w:rsidRPr="00965C18">
        <w:tab/>
        <w:t>(a)</w:t>
      </w:r>
      <w:r w:rsidRPr="00965C18">
        <w:tab/>
      </w:r>
      <w:r w:rsidR="00442C70" w:rsidRPr="00442C70">
        <w:rPr>
          <w:position w:val="6"/>
          <w:sz w:val="16"/>
        </w:rPr>
        <w:t>*</w:t>
      </w:r>
      <w:r w:rsidRPr="00965C18">
        <w:t xml:space="preserve">immediately before the </w:t>
      </w:r>
      <w:r w:rsidR="00442C70" w:rsidRPr="00442C70">
        <w:rPr>
          <w:position w:val="6"/>
          <w:sz w:val="16"/>
        </w:rPr>
        <w:t>*</w:t>
      </w:r>
      <w:r w:rsidRPr="00965C18">
        <w:t xml:space="preserve">increase time, you had sold the interest to someone else (at </w:t>
      </w:r>
      <w:r w:rsidR="00442C70" w:rsidRPr="00442C70">
        <w:rPr>
          <w:position w:val="6"/>
          <w:sz w:val="16"/>
        </w:rPr>
        <w:t>*</w:t>
      </w:r>
      <w:r w:rsidRPr="00965C18">
        <w:t xml:space="preserve">arm’s length and in the ordinary course of business) for its </w:t>
      </w:r>
      <w:r w:rsidR="00442C70" w:rsidRPr="00442C70">
        <w:rPr>
          <w:position w:val="6"/>
          <w:sz w:val="16"/>
        </w:rPr>
        <w:t>*</w:t>
      </w:r>
      <w:r w:rsidRPr="00965C18">
        <w:t>adjustable value immediately before the increase time; and</w:t>
      </w:r>
    </w:p>
    <w:p w14:paraId="2B86A9E6" w14:textId="77777777" w:rsidR="002214C1" w:rsidRPr="00965C18" w:rsidRDefault="002214C1" w:rsidP="002214C1">
      <w:pPr>
        <w:pStyle w:val="paragraph"/>
      </w:pPr>
      <w:r w:rsidRPr="00965C18">
        <w:tab/>
        <w:t>(b)</w:t>
      </w:r>
      <w:r w:rsidRPr="00965C18">
        <w:tab/>
        <w:t>immediately after the increase time, you had bought the interest back for the uplifted adjustable value.</w:t>
      </w:r>
    </w:p>
    <w:p w14:paraId="6830A921" w14:textId="63476F20" w:rsidR="002214C1" w:rsidRPr="00965C18" w:rsidRDefault="002214C1" w:rsidP="002214C1">
      <w:pPr>
        <w:pStyle w:val="subsection"/>
      </w:pPr>
      <w:r w:rsidRPr="00965C18">
        <w:tab/>
        <w:t>(4)</w:t>
      </w:r>
      <w:r w:rsidRPr="00965C18">
        <w:tab/>
        <w:t xml:space="preserve">However, the increase in the cost of an </w:t>
      </w:r>
      <w:r w:rsidR="00442C70" w:rsidRPr="00442C70">
        <w:rPr>
          <w:position w:val="6"/>
          <w:sz w:val="16"/>
        </w:rPr>
        <w:t>*</w:t>
      </w:r>
      <w:r w:rsidRPr="00965C18">
        <w:t xml:space="preserve">up interest because of </w:t>
      </w:r>
      <w:r w:rsidR="001F75DF" w:rsidRPr="00965C18">
        <w:t>paragraph (</w:t>
      </w:r>
      <w:r w:rsidRPr="00965C18">
        <w:t xml:space="preserve">3)(b) is taken into account from time to time only to the extent that the amount of the increase is still reflected in the </w:t>
      </w:r>
      <w:r w:rsidR="00442C70" w:rsidRPr="00442C70">
        <w:rPr>
          <w:position w:val="6"/>
          <w:sz w:val="16"/>
        </w:rPr>
        <w:t>*</w:t>
      </w:r>
      <w:r w:rsidRPr="00965C18">
        <w:t>market value of the interest.</w:t>
      </w:r>
    </w:p>
    <w:p w14:paraId="2DD54941" w14:textId="77777777" w:rsidR="002214C1" w:rsidRPr="00965C18" w:rsidRDefault="002214C1" w:rsidP="002214C1">
      <w:pPr>
        <w:pStyle w:val="notetext"/>
      </w:pPr>
      <w:r w:rsidRPr="00965C18">
        <w:t>Note:</w:t>
      </w:r>
      <w:r w:rsidRPr="00965C18">
        <w:tab/>
        <w:t>The situations where the increase in cost would be taken into account include:</w:t>
      </w:r>
    </w:p>
    <w:p w14:paraId="6A681C86" w14:textId="77777777" w:rsidR="002214C1" w:rsidRPr="00965C18" w:rsidRDefault="002214C1" w:rsidP="002214C1">
      <w:pPr>
        <w:pStyle w:val="notepara"/>
      </w:pPr>
      <w:r w:rsidRPr="00965C18">
        <w:t>•</w:t>
      </w:r>
      <w:r w:rsidRPr="00965C18">
        <w:tab/>
        <w:t>in working out your deductions for the cost of trading stock acquired during the income year in which the increase time happens; and</w:t>
      </w:r>
    </w:p>
    <w:p w14:paraId="371B3FAF" w14:textId="77777777" w:rsidR="002214C1" w:rsidRPr="00965C18" w:rsidRDefault="002214C1" w:rsidP="002214C1">
      <w:pPr>
        <w:pStyle w:val="notepara"/>
      </w:pPr>
      <w:r w:rsidRPr="00965C18">
        <w:t>•</w:t>
      </w:r>
      <w:r w:rsidRPr="00965C18">
        <w:tab/>
        <w:t>the end of an income year if the interest’s closing value as trading stock is worked out on the basis of its cost; and</w:t>
      </w:r>
    </w:p>
    <w:p w14:paraId="2B66F1D8" w14:textId="77777777" w:rsidR="002214C1" w:rsidRPr="00965C18" w:rsidRDefault="002214C1" w:rsidP="002214C1">
      <w:pPr>
        <w:pStyle w:val="notepara"/>
      </w:pPr>
      <w:r w:rsidRPr="00965C18">
        <w:t>•</w:t>
      </w:r>
      <w:r w:rsidRPr="00965C18">
        <w:tab/>
        <w:t>the start of the income year in which the interest is disposed of, if that happens in a later income year and the interest’s closing value as trading stock at the end of the previous income year was worked out on the basis of its cost.</w:t>
      </w:r>
    </w:p>
    <w:p w14:paraId="2758BA12" w14:textId="2A676EE4" w:rsidR="002214C1" w:rsidRPr="00965C18" w:rsidRDefault="002214C1" w:rsidP="002214C1">
      <w:pPr>
        <w:pStyle w:val="notetext"/>
      </w:pPr>
      <w:r w:rsidRPr="00965C18">
        <w:tab/>
        <w:t>If the interest stops being trading stock, section</w:t>
      </w:r>
      <w:r w:rsidR="001F75DF" w:rsidRPr="00965C18">
        <w:t> </w:t>
      </w:r>
      <w:r w:rsidRPr="00965C18">
        <w:t>70</w:t>
      </w:r>
      <w:r w:rsidR="00442C70">
        <w:noBreakHyphen/>
      </w:r>
      <w:r w:rsidRPr="00965C18">
        <w:t>110 treats you as having disposed of it.</w:t>
      </w:r>
    </w:p>
    <w:p w14:paraId="11E70CC6" w14:textId="77777777" w:rsidR="002214C1" w:rsidRPr="00965C18" w:rsidRDefault="002214C1" w:rsidP="002214C1">
      <w:pPr>
        <w:pStyle w:val="SubsectionHead"/>
      </w:pPr>
      <w:r w:rsidRPr="00965C18">
        <w:t>Taxing event generating a gain</w:t>
      </w:r>
    </w:p>
    <w:p w14:paraId="67E1BF4D" w14:textId="740FC787" w:rsidR="002214C1" w:rsidRPr="00965C18" w:rsidRDefault="002214C1" w:rsidP="002214C1">
      <w:pPr>
        <w:pStyle w:val="subsection"/>
      </w:pPr>
      <w:r w:rsidRPr="00965C18">
        <w:tab/>
        <w:t>(5)</w:t>
      </w:r>
      <w:r w:rsidRPr="00965C18">
        <w:tab/>
        <w:t xml:space="preserve">For each </w:t>
      </w:r>
      <w:r w:rsidR="00442C70" w:rsidRPr="00442C70">
        <w:rPr>
          <w:position w:val="6"/>
          <w:sz w:val="16"/>
        </w:rPr>
        <w:t>*</w:t>
      </w:r>
      <w:r w:rsidRPr="00965C18">
        <w:t>taxing event generating a gain under an item in the table in subsection</w:t>
      </w:r>
      <w:r w:rsidR="001F75DF" w:rsidRPr="00965C18">
        <w:t> </w:t>
      </w:r>
      <w:r w:rsidRPr="00965C18">
        <w:t>725</w:t>
      </w:r>
      <w:r w:rsidR="00442C70">
        <w:noBreakHyphen/>
      </w:r>
      <w:r w:rsidRPr="00965C18">
        <w:t xml:space="preserve">335(3), the gain is included in your assessable income for the income year in which the </w:t>
      </w:r>
      <w:r w:rsidR="00442C70" w:rsidRPr="00442C70">
        <w:rPr>
          <w:position w:val="6"/>
          <w:sz w:val="16"/>
        </w:rPr>
        <w:t>*</w:t>
      </w:r>
      <w:r w:rsidRPr="00965C18">
        <w:t>decrease time happens.</w:t>
      </w:r>
    </w:p>
    <w:p w14:paraId="5A74CFBA" w14:textId="6C94891A" w:rsidR="002214C1" w:rsidRPr="00965C18" w:rsidRDefault="002214C1" w:rsidP="002214C1">
      <w:pPr>
        <w:pStyle w:val="ActHead5"/>
      </w:pPr>
      <w:bookmarkStart w:id="49" w:name="_Toc201757749"/>
      <w:r w:rsidRPr="00965C18">
        <w:rPr>
          <w:rStyle w:val="CharSectno"/>
        </w:rPr>
        <w:t>725</w:t>
      </w:r>
      <w:r w:rsidR="00442C70">
        <w:rPr>
          <w:rStyle w:val="CharSectno"/>
        </w:rPr>
        <w:noBreakHyphen/>
      </w:r>
      <w:r w:rsidRPr="00965C18">
        <w:rPr>
          <w:rStyle w:val="CharSectno"/>
        </w:rPr>
        <w:t>315</w:t>
      </w:r>
      <w:r w:rsidRPr="00965C18">
        <w:t xml:space="preserve">  </w:t>
      </w:r>
      <w:r w:rsidRPr="00965C18">
        <w:rPr>
          <w:i/>
        </w:rPr>
        <w:t>Adjustable value</w:t>
      </w:r>
      <w:r w:rsidRPr="00965C18">
        <w:t xml:space="preserve"> of trading stock</w:t>
      </w:r>
      <w:bookmarkEnd w:id="49"/>
    </w:p>
    <w:p w14:paraId="4E51FBD8" w14:textId="2AB359A2" w:rsidR="002214C1" w:rsidRPr="00965C18" w:rsidRDefault="002214C1" w:rsidP="002214C1">
      <w:pPr>
        <w:pStyle w:val="subsection"/>
      </w:pPr>
      <w:r w:rsidRPr="00965C18">
        <w:tab/>
      </w:r>
      <w:r w:rsidRPr="00965C18">
        <w:tab/>
        <w:t xml:space="preserve">If a </w:t>
      </w:r>
      <w:r w:rsidR="00442C70" w:rsidRPr="00442C70">
        <w:rPr>
          <w:position w:val="6"/>
          <w:sz w:val="16"/>
        </w:rPr>
        <w:t>*</w:t>
      </w:r>
      <w:r w:rsidRPr="00965C18">
        <w:t xml:space="preserve">down interest or </w:t>
      </w:r>
      <w:r w:rsidR="00442C70" w:rsidRPr="00442C70">
        <w:rPr>
          <w:position w:val="6"/>
          <w:sz w:val="16"/>
        </w:rPr>
        <w:t>*</w:t>
      </w:r>
      <w:r w:rsidRPr="00965C18">
        <w:t xml:space="preserve">up interest is your </w:t>
      </w:r>
      <w:r w:rsidR="00442C70" w:rsidRPr="00442C70">
        <w:rPr>
          <w:position w:val="6"/>
          <w:sz w:val="16"/>
        </w:rPr>
        <w:t>*</w:t>
      </w:r>
      <w:r w:rsidRPr="00965C18">
        <w:t xml:space="preserve">trading stock, its </w:t>
      </w:r>
      <w:r w:rsidRPr="00965C18">
        <w:rPr>
          <w:b/>
          <w:i/>
        </w:rPr>
        <w:t>adjustable value</w:t>
      </w:r>
      <w:r w:rsidRPr="00965C18">
        <w:t xml:space="preserve"> at a particular time is:</w:t>
      </w:r>
    </w:p>
    <w:p w14:paraId="3A376F2D" w14:textId="4DCD9CCC" w:rsidR="002214C1" w:rsidRPr="00965C18" w:rsidRDefault="002214C1" w:rsidP="002214C1">
      <w:pPr>
        <w:pStyle w:val="paragraph"/>
      </w:pPr>
      <w:r w:rsidRPr="00965C18">
        <w:lastRenderedPageBreak/>
        <w:tab/>
        <w:t>(a)</w:t>
      </w:r>
      <w:r w:rsidRPr="00965C18">
        <w:tab/>
        <w:t xml:space="preserve">if the interest has been trading stock of yours ever since the start of the income year in which that time occurs—its </w:t>
      </w:r>
      <w:r w:rsidR="00442C70" w:rsidRPr="00442C70">
        <w:rPr>
          <w:position w:val="6"/>
          <w:sz w:val="16"/>
        </w:rPr>
        <w:t>*</w:t>
      </w:r>
      <w:r w:rsidRPr="00965C18">
        <w:t>value as trading stock at the start of the income year; or</w:t>
      </w:r>
    </w:p>
    <w:p w14:paraId="7BB0E5CA" w14:textId="77777777" w:rsidR="002214C1" w:rsidRPr="00965C18" w:rsidRDefault="002214C1" w:rsidP="002214C1">
      <w:pPr>
        <w:pStyle w:val="paragraph"/>
      </w:pPr>
      <w:r w:rsidRPr="00965C18">
        <w:tab/>
        <w:t>(b)</w:t>
      </w:r>
      <w:r w:rsidRPr="00965C18">
        <w:tab/>
        <w:t>otherwise—its cost.</w:t>
      </w:r>
    </w:p>
    <w:p w14:paraId="4C6C6B6C" w14:textId="16BD8A46" w:rsidR="002214C1" w:rsidRPr="00965C18" w:rsidRDefault="002214C1" w:rsidP="002214C1">
      <w:pPr>
        <w:pStyle w:val="notetext"/>
      </w:pPr>
      <w:r w:rsidRPr="00965C18">
        <w:t>Note 1:</w:t>
      </w:r>
      <w:r w:rsidRPr="00965C18">
        <w:tab/>
        <w:t>If an interest has been affected by an earlier direct value shift during the same income year, it will be treated as having already been sold and repurchased (because of an earlier application of section</w:t>
      </w:r>
      <w:r w:rsidR="001F75DF" w:rsidRPr="00965C18">
        <w:t> </w:t>
      </w:r>
      <w:r w:rsidRPr="00965C18">
        <w:t>725</w:t>
      </w:r>
      <w:r w:rsidR="00442C70">
        <w:noBreakHyphen/>
      </w:r>
      <w:r w:rsidRPr="00965C18">
        <w:t>310). As a result, the cost on repurchase becomes its adjustable value immediately before the decrease time or increase time for the later direct value shift.</w:t>
      </w:r>
    </w:p>
    <w:p w14:paraId="7661DD95" w14:textId="77777777" w:rsidR="002214C1" w:rsidRPr="00965C18" w:rsidRDefault="002214C1" w:rsidP="002214C1">
      <w:pPr>
        <w:pStyle w:val="notetext"/>
      </w:pPr>
      <w:r w:rsidRPr="00965C18">
        <w:t>Note 2:</w:t>
      </w:r>
      <w:r w:rsidRPr="00965C18">
        <w:tab/>
        <w:t xml:space="preserve">The adjustable value of an interest that is an up interest because it was issued at a discount is worked out under </w:t>
      </w:r>
      <w:r w:rsidR="001F75DF" w:rsidRPr="00965C18">
        <w:t>paragraph (</w:t>
      </w:r>
      <w:r w:rsidRPr="00965C18">
        <w:t>b).</w:t>
      </w:r>
    </w:p>
    <w:p w14:paraId="237E84AF" w14:textId="24C85070" w:rsidR="002214C1" w:rsidRPr="00965C18" w:rsidRDefault="002214C1" w:rsidP="002214C1">
      <w:pPr>
        <w:pStyle w:val="ActHead5"/>
      </w:pPr>
      <w:bookmarkStart w:id="50" w:name="_Toc201757750"/>
      <w:r w:rsidRPr="00965C18">
        <w:rPr>
          <w:rStyle w:val="CharSectno"/>
        </w:rPr>
        <w:t>725</w:t>
      </w:r>
      <w:r w:rsidR="00442C70">
        <w:rPr>
          <w:rStyle w:val="CharSectno"/>
        </w:rPr>
        <w:noBreakHyphen/>
      </w:r>
      <w:r w:rsidRPr="00965C18">
        <w:rPr>
          <w:rStyle w:val="CharSectno"/>
        </w:rPr>
        <w:t>320</w:t>
      </w:r>
      <w:r w:rsidRPr="00965C18">
        <w:t xml:space="preserve">  Consequences for down interest or up interest as a revenue asset</w:t>
      </w:r>
      <w:bookmarkEnd w:id="50"/>
    </w:p>
    <w:p w14:paraId="47B4E240" w14:textId="363880C9" w:rsidR="002214C1" w:rsidRPr="00965C18" w:rsidRDefault="002214C1" w:rsidP="002214C1">
      <w:pPr>
        <w:pStyle w:val="subsection"/>
      </w:pPr>
      <w:r w:rsidRPr="00965C18">
        <w:tab/>
        <w:t>(1)</w:t>
      </w:r>
      <w:r w:rsidRPr="00965C18">
        <w:tab/>
        <w:t xml:space="preserve">The consequences of the </w:t>
      </w:r>
      <w:r w:rsidR="00442C70" w:rsidRPr="00442C70">
        <w:rPr>
          <w:position w:val="6"/>
          <w:sz w:val="16"/>
        </w:rPr>
        <w:t>*</w:t>
      </w:r>
      <w:r w:rsidRPr="00965C18">
        <w:t xml:space="preserve">direct value shift for your </w:t>
      </w:r>
      <w:r w:rsidR="00442C70" w:rsidRPr="00442C70">
        <w:rPr>
          <w:position w:val="6"/>
          <w:sz w:val="16"/>
        </w:rPr>
        <w:t>*</w:t>
      </w:r>
      <w:r w:rsidRPr="00965C18">
        <w:t>revenue assets are of one or more of these 3 kinds:</w:t>
      </w:r>
    </w:p>
    <w:p w14:paraId="01587F54" w14:textId="4A0AAC0D"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adjustable values of </w:t>
      </w:r>
      <w:r w:rsidR="00442C70" w:rsidRPr="00442C70">
        <w:rPr>
          <w:position w:val="6"/>
          <w:sz w:val="16"/>
        </w:rPr>
        <w:t>*</w:t>
      </w:r>
      <w:r w:rsidRPr="00965C18">
        <w:t xml:space="preserve">down interests of which you are an </w:t>
      </w:r>
      <w:r w:rsidR="00442C70" w:rsidRPr="00442C70">
        <w:rPr>
          <w:position w:val="6"/>
          <w:sz w:val="16"/>
        </w:rPr>
        <w:t>*</w:t>
      </w:r>
      <w:r w:rsidRPr="00965C18">
        <w:t xml:space="preserve">affected owner are reduced (see </w:t>
      </w:r>
      <w:r w:rsidR="001F75DF" w:rsidRPr="00965C18">
        <w:t>subsection (</w:t>
      </w:r>
      <w:r w:rsidRPr="00965C18">
        <w:t>2));</w:t>
      </w:r>
    </w:p>
    <w:p w14:paraId="3B197755" w14:textId="7713C5E8" w:rsidR="002214C1" w:rsidRPr="00965C18" w:rsidRDefault="002214C1" w:rsidP="002214C1">
      <w:pPr>
        <w:pStyle w:val="paragraph"/>
      </w:pPr>
      <w:r w:rsidRPr="00965C18">
        <w:tab/>
        <w:t>(b)</w:t>
      </w:r>
      <w:r w:rsidRPr="00965C18">
        <w:tab/>
        <w:t xml:space="preserve">the adjustable values of </w:t>
      </w:r>
      <w:r w:rsidR="00442C70" w:rsidRPr="00442C70">
        <w:rPr>
          <w:position w:val="6"/>
          <w:sz w:val="16"/>
        </w:rPr>
        <w:t>*</w:t>
      </w:r>
      <w:r w:rsidRPr="00965C18">
        <w:t xml:space="preserve">up interests of which you are an affected owner are uplifted (see </w:t>
      </w:r>
      <w:r w:rsidR="001F75DF" w:rsidRPr="00965C18">
        <w:t>subsection (</w:t>
      </w:r>
      <w:r w:rsidRPr="00965C18">
        <w:t>3));</w:t>
      </w:r>
    </w:p>
    <w:p w14:paraId="5B03CC19" w14:textId="23BC30E7" w:rsidR="002214C1" w:rsidRPr="00965C18" w:rsidRDefault="002214C1" w:rsidP="002214C1">
      <w:pPr>
        <w:pStyle w:val="paragraph"/>
      </w:pPr>
      <w:r w:rsidRPr="00965C18">
        <w:tab/>
        <w:t>(c)</w:t>
      </w:r>
      <w:r w:rsidRPr="00965C18">
        <w:tab/>
        <w:t xml:space="preserve">one or more </w:t>
      </w:r>
      <w:r w:rsidR="00442C70" w:rsidRPr="00442C70">
        <w:rPr>
          <w:position w:val="6"/>
          <w:sz w:val="16"/>
        </w:rPr>
        <w:t>*</w:t>
      </w:r>
      <w:r w:rsidRPr="00965C18">
        <w:t xml:space="preserve">taxing events generating a gain for down interests of which you are an affected owner (see </w:t>
      </w:r>
      <w:r w:rsidR="001F75DF" w:rsidRPr="00965C18">
        <w:t>subsection (</w:t>
      </w:r>
      <w:r w:rsidRPr="00965C18">
        <w:t>5)).</w:t>
      </w:r>
    </w:p>
    <w:p w14:paraId="3BB9C6AE" w14:textId="77777777" w:rsidR="002214C1" w:rsidRPr="00965C18" w:rsidRDefault="002214C1" w:rsidP="002214C1">
      <w:pPr>
        <w:pStyle w:val="SubsectionHead"/>
      </w:pPr>
      <w:r w:rsidRPr="00965C18">
        <w:t>Effect of reduction or uplift of adjustable value</w:t>
      </w:r>
    </w:p>
    <w:p w14:paraId="6107D4C1" w14:textId="29CB7F0A" w:rsidR="002214C1" w:rsidRPr="00965C18" w:rsidRDefault="002214C1" w:rsidP="002214C1">
      <w:pPr>
        <w:pStyle w:val="subsection"/>
      </w:pPr>
      <w:r w:rsidRPr="00965C18">
        <w:tab/>
        <w:t>(2)</w:t>
      </w:r>
      <w:r w:rsidRPr="00965C18">
        <w:tab/>
        <w:t xml:space="preserve">If the </w:t>
      </w:r>
      <w:r w:rsidR="00442C70" w:rsidRPr="00442C70">
        <w:rPr>
          <w:position w:val="6"/>
          <w:sz w:val="16"/>
        </w:rPr>
        <w:t>*</w:t>
      </w:r>
      <w:r w:rsidRPr="00965C18">
        <w:t xml:space="preserve">adjustable value of a </w:t>
      </w:r>
      <w:r w:rsidR="00442C70" w:rsidRPr="00442C70">
        <w:rPr>
          <w:position w:val="6"/>
          <w:sz w:val="16"/>
        </w:rPr>
        <w:t>*</w:t>
      </w:r>
      <w:r w:rsidRPr="00965C18">
        <w:t xml:space="preserve">down interest that is your </w:t>
      </w:r>
      <w:r w:rsidR="00442C70" w:rsidRPr="00442C70">
        <w:rPr>
          <w:position w:val="6"/>
          <w:sz w:val="16"/>
        </w:rPr>
        <w:t>*</w:t>
      </w:r>
      <w:r w:rsidRPr="00965C18">
        <w:t>revenue asset is decreased under section</w:t>
      </w:r>
      <w:r w:rsidR="001F75DF" w:rsidRPr="00965C18">
        <w:t> </w:t>
      </w:r>
      <w:r w:rsidRPr="00965C18">
        <w:t>725</w:t>
      </w:r>
      <w:r w:rsidR="00442C70">
        <w:noBreakHyphen/>
      </w:r>
      <w:r w:rsidRPr="00965C18">
        <w:t>335, you are treated as if:</w:t>
      </w:r>
    </w:p>
    <w:p w14:paraId="0479DE43" w14:textId="55DF152A" w:rsidR="002214C1" w:rsidRPr="00965C18" w:rsidRDefault="002214C1" w:rsidP="002214C1">
      <w:pPr>
        <w:pStyle w:val="paragraph"/>
      </w:pPr>
      <w:r w:rsidRPr="00965C18">
        <w:tab/>
        <w:t>(a)</w:t>
      </w:r>
      <w:r w:rsidRPr="00965C18">
        <w:tab/>
      </w:r>
      <w:r w:rsidR="00442C70" w:rsidRPr="00442C70">
        <w:rPr>
          <w:position w:val="6"/>
          <w:sz w:val="16"/>
        </w:rPr>
        <w:t>*</w:t>
      </w:r>
      <w:r w:rsidRPr="00965C18">
        <w:t xml:space="preserve">immediately before the </w:t>
      </w:r>
      <w:r w:rsidR="00442C70" w:rsidRPr="00442C70">
        <w:rPr>
          <w:position w:val="6"/>
          <w:sz w:val="16"/>
        </w:rPr>
        <w:t>*</w:t>
      </w:r>
      <w:r w:rsidRPr="00965C18">
        <w:t xml:space="preserve">decrease time, you had sold the interest to someone else for its </w:t>
      </w:r>
      <w:r w:rsidR="00442C70" w:rsidRPr="00442C70">
        <w:rPr>
          <w:position w:val="6"/>
          <w:sz w:val="16"/>
        </w:rPr>
        <w:t>*</w:t>
      </w:r>
      <w:r w:rsidRPr="00965C18">
        <w:t>adjustable value immediately before the decrease time; and</w:t>
      </w:r>
    </w:p>
    <w:p w14:paraId="52506444" w14:textId="77777777" w:rsidR="002214C1" w:rsidRPr="00965C18" w:rsidRDefault="002214C1" w:rsidP="002214C1">
      <w:pPr>
        <w:pStyle w:val="paragraph"/>
      </w:pPr>
      <w:r w:rsidRPr="00965C18">
        <w:tab/>
        <w:t>(b)</w:t>
      </w:r>
      <w:r w:rsidRPr="00965C18">
        <w:tab/>
        <w:t>immediately afterwards, you had bought the interest back for the reduced adjustable value; and</w:t>
      </w:r>
    </w:p>
    <w:p w14:paraId="712359D2" w14:textId="77777777" w:rsidR="002214C1" w:rsidRPr="00965C18" w:rsidRDefault="002214C1" w:rsidP="002214C1">
      <w:pPr>
        <w:pStyle w:val="paragraph"/>
      </w:pPr>
      <w:r w:rsidRPr="00965C18">
        <w:lastRenderedPageBreak/>
        <w:tab/>
        <w:t>(c)</w:t>
      </w:r>
      <w:r w:rsidRPr="00965C18">
        <w:tab/>
        <w:t>from the time when you bought it back, the interest continued to be a revenue asset, for the same reasons as it was a revenue asset before you sold it.</w:t>
      </w:r>
    </w:p>
    <w:p w14:paraId="7439B450" w14:textId="50DC32B8" w:rsidR="002214C1" w:rsidRPr="00965C18" w:rsidRDefault="002214C1" w:rsidP="002214C1">
      <w:pPr>
        <w:pStyle w:val="subsection"/>
      </w:pPr>
      <w:r w:rsidRPr="00965C18">
        <w:tab/>
        <w:t>(3)</w:t>
      </w:r>
      <w:r w:rsidRPr="00965C18">
        <w:tab/>
        <w:t xml:space="preserve">If the </w:t>
      </w:r>
      <w:r w:rsidR="00442C70" w:rsidRPr="00442C70">
        <w:rPr>
          <w:position w:val="6"/>
          <w:sz w:val="16"/>
        </w:rPr>
        <w:t>*</w:t>
      </w:r>
      <w:r w:rsidRPr="00965C18">
        <w:t xml:space="preserve">adjustable value of an </w:t>
      </w:r>
      <w:r w:rsidR="00442C70" w:rsidRPr="00442C70">
        <w:rPr>
          <w:position w:val="6"/>
          <w:sz w:val="16"/>
        </w:rPr>
        <w:t>*</w:t>
      </w:r>
      <w:r w:rsidRPr="00965C18">
        <w:t xml:space="preserve">up interest that is your </w:t>
      </w:r>
      <w:r w:rsidR="00442C70" w:rsidRPr="00442C70">
        <w:rPr>
          <w:position w:val="6"/>
          <w:sz w:val="16"/>
        </w:rPr>
        <w:t>*</w:t>
      </w:r>
      <w:r w:rsidRPr="00965C18">
        <w:t>revenue asset is uplifted under section</w:t>
      </w:r>
      <w:r w:rsidR="001F75DF" w:rsidRPr="00965C18">
        <w:t> </w:t>
      </w:r>
      <w:r w:rsidRPr="00965C18">
        <w:t>725</w:t>
      </w:r>
      <w:r w:rsidR="00442C70">
        <w:noBreakHyphen/>
      </w:r>
      <w:r w:rsidRPr="00965C18">
        <w:t>335, you are treated as if:</w:t>
      </w:r>
    </w:p>
    <w:p w14:paraId="64C757F9" w14:textId="37539377" w:rsidR="002214C1" w:rsidRPr="00965C18" w:rsidRDefault="002214C1" w:rsidP="002214C1">
      <w:pPr>
        <w:pStyle w:val="paragraph"/>
      </w:pPr>
      <w:r w:rsidRPr="00965C18">
        <w:tab/>
        <w:t>(a)</w:t>
      </w:r>
      <w:r w:rsidRPr="00965C18">
        <w:tab/>
      </w:r>
      <w:r w:rsidR="00442C70" w:rsidRPr="00442C70">
        <w:rPr>
          <w:position w:val="6"/>
          <w:sz w:val="16"/>
        </w:rPr>
        <w:t>*</w:t>
      </w:r>
      <w:r w:rsidRPr="00965C18">
        <w:t xml:space="preserve">immediately before the </w:t>
      </w:r>
      <w:r w:rsidR="00442C70" w:rsidRPr="00442C70">
        <w:rPr>
          <w:position w:val="6"/>
          <w:sz w:val="16"/>
        </w:rPr>
        <w:t>*</w:t>
      </w:r>
      <w:r w:rsidRPr="00965C18">
        <w:t xml:space="preserve">increase time, you had sold the interest to someone else for its </w:t>
      </w:r>
      <w:r w:rsidR="00442C70" w:rsidRPr="00442C70">
        <w:rPr>
          <w:position w:val="6"/>
          <w:sz w:val="16"/>
        </w:rPr>
        <w:t>*</w:t>
      </w:r>
      <w:r w:rsidRPr="00965C18">
        <w:t>adjustable value immediately before the increase time; and</w:t>
      </w:r>
    </w:p>
    <w:p w14:paraId="4E86CF7C" w14:textId="77777777" w:rsidR="002214C1" w:rsidRPr="00965C18" w:rsidRDefault="002214C1" w:rsidP="002214C1">
      <w:pPr>
        <w:pStyle w:val="paragraph"/>
      </w:pPr>
      <w:r w:rsidRPr="00965C18">
        <w:tab/>
        <w:t>(b)</w:t>
      </w:r>
      <w:r w:rsidRPr="00965C18">
        <w:tab/>
        <w:t>immediately afterwards, you had bought the interest back for the uplifted adjustable value; and</w:t>
      </w:r>
    </w:p>
    <w:p w14:paraId="24D2B4B2" w14:textId="77777777" w:rsidR="002214C1" w:rsidRPr="00965C18" w:rsidRDefault="002214C1" w:rsidP="002214C1">
      <w:pPr>
        <w:pStyle w:val="paragraph"/>
      </w:pPr>
      <w:r w:rsidRPr="00965C18">
        <w:tab/>
        <w:t>(c)</w:t>
      </w:r>
      <w:r w:rsidRPr="00965C18">
        <w:tab/>
        <w:t>from the time when you bought it back, the interest continued to be a revenue asset, for the same reasons as it was a revenue asset before you sold it.</w:t>
      </w:r>
    </w:p>
    <w:p w14:paraId="426AD2AD" w14:textId="4F37241C" w:rsidR="002214C1" w:rsidRPr="00965C18" w:rsidRDefault="002214C1" w:rsidP="002214C1">
      <w:pPr>
        <w:pStyle w:val="subsection"/>
      </w:pPr>
      <w:r w:rsidRPr="00965C18">
        <w:tab/>
        <w:t>(4)</w:t>
      </w:r>
      <w:r w:rsidRPr="00965C18">
        <w:tab/>
        <w:t xml:space="preserve">However, the uplift in </w:t>
      </w:r>
      <w:r w:rsidR="00442C70" w:rsidRPr="00442C70">
        <w:rPr>
          <w:position w:val="6"/>
          <w:sz w:val="16"/>
        </w:rPr>
        <w:t>*</w:t>
      </w:r>
      <w:r w:rsidRPr="00965C18">
        <w:t xml:space="preserve">adjustable value is taken into account only to the extent that the amount of the uplift is still reflected in the </w:t>
      </w:r>
      <w:r w:rsidR="00442C70" w:rsidRPr="00442C70">
        <w:rPr>
          <w:position w:val="6"/>
          <w:sz w:val="16"/>
        </w:rPr>
        <w:t>*</w:t>
      </w:r>
      <w:r w:rsidRPr="00965C18">
        <w:t>market value of the interest when it is disposed of or otherwise realised.</w:t>
      </w:r>
    </w:p>
    <w:p w14:paraId="172111AA" w14:textId="77777777" w:rsidR="002214C1" w:rsidRPr="00965C18" w:rsidRDefault="002214C1" w:rsidP="002214C1">
      <w:pPr>
        <w:pStyle w:val="SubsectionHead"/>
      </w:pPr>
      <w:r w:rsidRPr="00965C18">
        <w:t>Taxing event generating a gain</w:t>
      </w:r>
    </w:p>
    <w:p w14:paraId="6AAF5FED" w14:textId="33F8ADF7" w:rsidR="002214C1" w:rsidRPr="00965C18" w:rsidRDefault="002214C1" w:rsidP="002214C1">
      <w:pPr>
        <w:pStyle w:val="subsection"/>
      </w:pPr>
      <w:r w:rsidRPr="00965C18">
        <w:tab/>
        <w:t>(5)</w:t>
      </w:r>
      <w:r w:rsidRPr="00965C18">
        <w:tab/>
        <w:t xml:space="preserve">For each </w:t>
      </w:r>
      <w:r w:rsidR="00442C70" w:rsidRPr="00442C70">
        <w:rPr>
          <w:position w:val="6"/>
          <w:sz w:val="16"/>
        </w:rPr>
        <w:t>*</w:t>
      </w:r>
      <w:r w:rsidRPr="00965C18">
        <w:t>taxing event generating a gain under an item in the table in subsection</w:t>
      </w:r>
      <w:r w:rsidR="001F75DF" w:rsidRPr="00965C18">
        <w:t> </w:t>
      </w:r>
      <w:r w:rsidRPr="00965C18">
        <w:t>725</w:t>
      </w:r>
      <w:r w:rsidR="00442C70">
        <w:noBreakHyphen/>
      </w:r>
      <w:r w:rsidRPr="00965C18">
        <w:t xml:space="preserve">335(3), the gain is included in your assessable income for the income year in which the </w:t>
      </w:r>
      <w:r w:rsidR="00442C70" w:rsidRPr="00442C70">
        <w:rPr>
          <w:position w:val="6"/>
          <w:sz w:val="16"/>
        </w:rPr>
        <w:t>*</w:t>
      </w:r>
      <w:r w:rsidRPr="00965C18">
        <w:t>decrease time happens.</w:t>
      </w:r>
    </w:p>
    <w:p w14:paraId="64FFF7A3" w14:textId="243046A1" w:rsidR="002214C1" w:rsidRPr="00965C18" w:rsidRDefault="002214C1" w:rsidP="002214C1">
      <w:pPr>
        <w:pStyle w:val="ActHead5"/>
      </w:pPr>
      <w:bookmarkStart w:id="51" w:name="_Toc201757751"/>
      <w:r w:rsidRPr="00965C18">
        <w:rPr>
          <w:rStyle w:val="CharSectno"/>
        </w:rPr>
        <w:t>725</w:t>
      </w:r>
      <w:r w:rsidR="00442C70">
        <w:rPr>
          <w:rStyle w:val="CharSectno"/>
        </w:rPr>
        <w:noBreakHyphen/>
      </w:r>
      <w:r w:rsidRPr="00965C18">
        <w:rPr>
          <w:rStyle w:val="CharSectno"/>
        </w:rPr>
        <w:t>325</w:t>
      </w:r>
      <w:r w:rsidRPr="00965C18">
        <w:t xml:space="preserve">  </w:t>
      </w:r>
      <w:r w:rsidRPr="00965C18">
        <w:rPr>
          <w:i/>
        </w:rPr>
        <w:t>Adjustable value</w:t>
      </w:r>
      <w:r w:rsidRPr="00965C18">
        <w:t xml:space="preserve"> of revenue asset</w:t>
      </w:r>
      <w:bookmarkEnd w:id="51"/>
    </w:p>
    <w:p w14:paraId="4ACC21AC" w14:textId="6DDF4745" w:rsidR="002214C1" w:rsidRPr="00965C18" w:rsidRDefault="002214C1" w:rsidP="002214C1">
      <w:pPr>
        <w:pStyle w:val="subsection"/>
      </w:pPr>
      <w:r w:rsidRPr="00965C18">
        <w:tab/>
        <w:t>(1)</w:t>
      </w:r>
      <w:r w:rsidRPr="00965C18">
        <w:tab/>
        <w:t xml:space="preserve">If a </w:t>
      </w:r>
      <w:r w:rsidR="00442C70" w:rsidRPr="00442C70">
        <w:rPr>
          <w:position w:val="6"/>
          <w:sz w:val="16"/>
        </w:rPr>
        <w:t>*</w:t>
      </w:r>
      <w:r w:rsidRPr="00965C18">
        <w:t xml:space="preserve">down interest is your </w:t>
      </w:r>
      <w:r w:rsidR="00442C70" w:rsidRPr="00442C70">
        <w:rPr>
          <w:position w:val="6"/>
          <w:sz w:val="16"/>
        </w:rPr>
        <w:t>*</w:t>
      </w:r>
      <w:r w:rsidRPr="00965C18">
        <w:t xml:space="preserve">revenue asset, its </w:t>
      </w:r>
      <w:r w:rsidRPr="00965C18">
        <w:rPr>
          <w:b/>
          <w:i/>
        </w:rPr>
        <w:t>adjustable value</w:t>
      </w:r>
      <w:r w:rsidRPr="00965C18">
        <w:t xml:space="preserve"> immediately before the </w:t>
      </w:r>
      <w:r w:rsidR="00442C70" w:rsidRPr="00442C70">
        <w:rPr>
          <w:position w:val="6"/>
          <w:sz w:val="16"/>
        </w:rPr>
        <w:t>*</w:t>
      </w:r>
      <w:r w:rsidRPr="00965C18">
        <w:t>decrease time is the total of the amounts that would be subtracted from the gross disposal proceeds in calculating any profit or loss on disposal of the interest if you disposed of it immediately before the decrease time.</w:t>
      </w:r>
    </w:p>
    <w:p w14:paraId="1434AE2F" w14:textId="691FE035" w:rsidR="002214C1" w:rsidRPr="00965C18" w:rsidRDefault="002214C1" w:rsidP="002214C1">
      <w:pPr>
        <w:pStyle w:val="subsection"/>
      </w:pPr>
      <w:r w:rsidRPr="00965C18">
        <w:tab/>
        <w:t>(2)</w:t>
      </w:r>
      <w:r w:rsidRPr="00965C18">
        <w:tab/>
        <w:t xml:space="preserve">If an </w:t>
      </w:r>
      <w:r w:rsidR="00442C70" w:rsidRPr="00442C70">
        <w:rPr>
          <w:position w:val="6"/>
          <w:sz w:val="16"/>
        </w:rPr>
        <w:t>*</w:t>
      </w:r>
      <w:r w:rsidRPr="00965C18">
        <w:t xml:space="preserve">up interest is your </w:t>
      </w:r>
      <w:r w:rsidR="00442C70" w:rsidRPr="00442C70">
        <w:rPr>
          <w:position w:val="6"/>
          <w:sz w:val="16"/>
        </w:rPr>
        <w:t>*</w:t>
      </w:r>
      <w:r w:rsidRPr="00965C18">
        <w:t xml:space="preserve">revenue asset and it increases in </w:t>
      </w:r>
      <w:r w:rsidR="00442C70" w:rsidRPr="00442C70">
        <w:rPr>
          <w:position w:val="6"/>
          <w:sz w:val="16"/>
        </w:rPr>
        <w:t>*</w:t>
      </w:r>
      <w:r w:rsidRPr="00965C18">
        <w:t xml:space="preserve">market value because of the </w:t>
      </w:r>
      <w:r w:rsidR="00442C70" w:rsidRPr="00442C70">
        <w:rPr>
          <w:position w:val="6"/>
          <w:sz w:val="16"/>
        </w:rPr>
        <w:t>*</w:t>
      </w:r>
      <w:r w:rsidRPr="00965C18">
        <w:t xml:space="preserve">direct value shift, its </w:t>
      </w:r>
      <w:r w:rsidRPr="00965C18">
        <w:rPr>
          <w:b/>
          <w:i/>
        </w:rPr>
        <w:t>adjustable value</w:t>
      </w:r>
      <w:r w:rsidRPr="00965C18">
        <w:t xml:space="preserve"> immediately before the </w:t>
      </w:r>
      <w:r w:rsidR="00442C70" w:rsidRPr="00442C70">
        <w:rPr>
          <w:position w:val="6"/>
          <w:sz w:val="16"/>
        </w:rPr>
        <w:t>*</w:t>
      </w:r>
      <w:r w:rsidRPr="00965C18">
        <w:t xml:space="preserve">increase time is the total of the amounts that would be subtracted from the gross disposal proceeds in </w:t>
      </w:r>
      <w:r w:rsidRPr="00965C18">
        <w:lastRenderedPageBreak/>
        <w:t>calculating any profit or loss on disposal of the interest if you disposed of it immediately before the increase time.</w:t>
      </w:r>
    </w:p>
    <w:p w14:paraId="440B0DBA" w14:textId="59B5AD41" w:rsidR="002214C1" w:rsidRPr="00965C18" w:rsidRDefault="002214C1" w:rsidP="002214C1">
      <w:pPr>
        <w:pStyle w:val="subsection"/>
      </w:pPr>
      <w:r w:rsidRPr="00965C18">
        <w:tab/>
        <w:t>(3)</w:t>
      </w:r>
      <w:r w:rsidRPr="00965C18">
        <w:tab/>
        <w:t xml:space="preserve">If an </w:t>
      </w:r>
      <w:r w:rsidR="00442C70" w:rsidRPr="00442C70">
        <w:rPr>
          <w:position w:val="6"/>
          <w:sz w:val="16"/>
        </w:rPr>
        <w:t>*</w:t>
      </w:r>
      <w:r w:rsidRPr="00965C18">
        <w:t xml:space="preserve">up interest is your </w:t>
      </w:r>
      <w:r w:rsidR="00442C70" w:rsidRPr="00442C70">
        <w:rPr>
          <w:position w:val="6"/>
          <w:sz w:val="16"/>
        </w:rPr>
        <w:t>*</w:t>
      </w:r>
      <w:r w:rsidRPr="00965C18">
        <w:t xml:space="preserve">revenue asset and it is issued at a </w:t>
      </w:r>
      <w:r w:rsidR="00442C70" w:rsidRPr="00442C70">
        <w:rPr>
          <w:position w:val="6"/>
          <w:sz w:val="16"/>
        </w:rPr>
        <w:t>*</w:t>
      </w:r>
      <w:r w:rsidRPr="00965C18">
        <w:t xml:space="preserve">discount, it is taken to have an </w:t>
      </w:r>
      <w:r w:rsidRPr="00965C18">
        <w:rPr>
          <w:b/>
          <w:i/>
        </w:rPr>
        <w:t>adjustable value</w:t>
      </w:r>
      <w:r w:rsidRPr="00965C18">
        <w:t xml:space="preserve"> immediately before it is issued equal to the consideration paid or given by you for the interest.</w:t>
      </w:r>
    </w:p>
    <w:p w14:paraId="771A6B70" w14:textId="111BA20F" w:rsidR="002214C1" w:rsidRPr="00965C18" w:rsidRDefault="002214C1" w:rsidP="002214C1">
      <w:pPr>
        <w:pStyle w:val="notetext"/>
      </w:pPr>
      <w:r w:rsidRPr="00965C18">
        <w:t>Note:</w:t>
      </w:r>
      <w:r w:rsidRPr="00965C18">
        <w:tab/>
        <w:t>If an interest has been affected by an earlier direct value shift during the same income year, it will be treated as having already been sold and repurchased (because of an earlier application of section</w:t>
      </w:r>
      <w:r w:rsidR="001F75DF" w:rsidRPr="00965C18">
        <w:t> </w:t>
      </w:r>
      <w:r w:rsidRPr="00965C18">
        <w:t>725</w:t>
      </w:r>
      <w:r w:rsidR="00442C70">
        <w:noBreakHyphen/>
      </w:r>
      <w:r w:rsidRPr="00965C18">
        <w:t>320). As a result, the cost on repurchase becomes its adjustable value immediately before the decrease time or increase time for the later direct value shift.</w:t>
      </w:r>
    </w:p>
    <w:p w14:paraId="4B98A3D8" w14:textId="5AF0509B" w:rsidR="002214C1" w:rsidRPr="00965C18" w:rsidRDefault="002214C1" w:rsidP="002214C1">
      <w:pPr>
        <w:pStyle w:val="ActHead5"/>
      </w:pPr>
      <w:bookmarkStart w:id="52" w:name="_Toc201757752"/>
      <w:r w:rsidRPr="00965C18">
        <w:rPr>
          <w:rStyle w:val="CharSectno"/>
        </w:rPr>
        <w:t>725</w:t>
      </w:r>
      <w:r w:rsidR="00442C70">
        <w:rPr>
          <w:rStyle w:val="CharSectno"/>
        </w:rPr>
        <w:noBreakHyphen/>
      </w:r>
      <w:r w:rsidRPr="00965C18">
        <w:rPr>
          <w:rStyle w:val="CharSectno"/>
        </w:rPr>
        <w:t>335</w:t>
      </w:r>
      <w:r w:rsidRPr="00965C18">
        <w:t xml:space="preserve">  How to work out those consequences</w:t>
      </w:r>
      <w:bookmarkEnd w:id="52"/>
    </w:p>
    <w:p w14:paraId="39D26E8F" w14:textId="0E8736B8" w:rsidR="002214C1" w:rsidRPr="00965C18" w:rsidRDefault="002214C1" w:rsidP="002214C1">
      <w:pPr>
        <w:pStyle w:val="subsection"/>
      </w:pPr>
      <w:r w:rsidRPr="00965C18">
        <w:tab/>
        <w:t>(1)</w:t>
      </w:r>
      <w:r w:rsidRPr="00965C18">
        <w:tab/>
        <w:t xml:space="preserve">This section sets out the consequences of the </w:t>
      </w:r>
      <w:r w:rsidR="00442C70" w:rsidRPr="00442C70">
        <w:rPr>
          <w:position w:val="6"/>
          <w:sz w:val="16"/>
        </w:rPr>
        <w:t>*</w:t>
      </w:r>
      <w:r w:rsidRPr="00965C18">
        <w:t xml:space="preserve">direct value shift for a </w:t>
      </w:r>
      <w:r w:rsidR="00442C70" w:rsidRPr="00442C70">
        <w:rPr>
          <w:position w:val="6"/>
          <w:sz w:val="16"/>
        </w:rPr>
        <w:t>*</w:t>
      </w:r>
      <w:r w:rsidRPr="00965C18">
        <w:t xml:space="preserve">down interest or </w:t>
      </w:r>
      <w:r w:rsidR="00442C70" w:rsidRPr="00442C70">
        <w:rPr>
          <w:position w:val="6"/>
          <w:sz w:val="16"/>
        </w:rPr>
        <w:t>*</w:t>
      </w:r>
      <w:r w:rsidRPr="00965C18">
        <w:t xml:space="preserve">up interest as </w:t>
      </w:r>
      <w:r w:rsidR="00442C70" w:rsidRPr="00442C70">
        <w:rPr>
          <w:position w:val="6"/>
          <w:sz w:val="16"/>
        </w:rPr>
        <w:t>*</w:t>
      </w:r>
      <w:r w:rsidRPr="00965C18">
        <w:t xml:space="preserve">trading stock or a </w:t>
      </w:r>
      <w:r w:rsidR="00442C70" w:rsidRPr="00442C70">
        <w:rPr>
          <w:position w:val="6"/>
          <w:sz w:val="16"/>
        </w:rPr>
        <w:t>*</w:t>
      </w:r>
      <w:r w:rsidRPr="00965C18">
        <w:t>revenue asset.</w:t>
      </w:r>
    </w:p>
    <w:p w14:paraId="58E83CAA" w14:textId="4AF94A88" w:rsidR="002214C1" w:rsidRPr="00965C18" w:rsidRDefault="002214C1" w:rsidP="002214C1">
      <w:pPr>
        <w:pStyle w:val="subsection"/>
      </w:pPr>
      <w:r w:rsidRPr="00965C18">
        <w:tab/>
        <w:t>(2)</w:t>
      </w:r>
      <w:r w:rsidRPr="00965C18">
        <w:tab/>
        <w:t xml:space="preserve">If you have both </w:t>
      </w:r>
      <w:r w:rsidR="00442C70" w:rsidRPr="00442C70">
        <w:rPr>
          <w:position w:val="6"/>
          <w:sz w:val="16"/>
        </w:rPr>
        <w:t>*</w:t>
      </w:r>
      <w:r w:rsidRPr="00965C18">
        <w:t xml:space="preserve">trading stock and </w:t>
      </w:r>
      <w:r w:rsidR="00442C70" w:rsidRPr="00442C70">
        <w:rPr>
          <w:position w:val="6"/>
          <w:sz w:val="16"/>
        </w:rPr>
        <w:t>*</w:t>
      </w:r>
      <w:r w:rsidRPr="00965C18">
        <w:t>revenue assets, items</w:t>
      </w:r>
      <w:r w:rsidR="001F75DF" w:rsidRPr="00965C18">
        <w:t> </w:t>
      </w:r>
      <w:r w:rsidRPr="00965C18">
        <w:t xml:space="preserve">1 and 2 of the table in </w:t>
      </w:r>
      <w:r w:rsidR="001F75DF" w:rsidRPr="00965C18">
        <w:t>subsection (</w:t>
      </w:r>
      <w:r w:rsidRPr="00965C18">
        <w:t>3) can apply once to the trading stock and again to the revenue assets. The other items apply (if at all) to the trading stock and revenue assets together.</w:t>
      </w:r>
    </w:p>
    <w:p w14:paraId="606C21FE" w14:textId="77777777" w:rsidR="002214C1" w:rsidRPr="00965C18" w:rsidRDefault="002214C1" w:rsidP="002214C1">
      <w:pPr>
        <w:pStyle w:val="SubsectionHead"/>
      </w:pPr>
      <w:r w:rsidRPr="00965C18">
        <w:t>Decreases and uplifts in adjustable value</w:t>
      </w:r>
    </w:p>
    <w:p w14:paraId="2F60FE1E" w14:textId="2AD870A2" w:rsidR="002214C1" w:rsidRPr="00965C18" w:rsidRDefault="002214C1" w:rsidP="002214C1">
      <w:pPr>
        <w:pStyle w:val="subsection"/>
      </w:pPr>
      <w:r w:rsidRPr="00965C18">
        <w:tab/>
        <w:t>(3)</w:t>
      </w:r>
      <w:r w:rsidRPr="00965C18">
        <w:tab/>
        <w:t xml:space="preserve">To the extent that the </w:t>
      </w:r>
      <w:r w:rsidR="00442C70" w:rsidRPr="00442C70">
        <w:rPr>
          <w:position w:val="6"/>
          <w:sz w:val="16"/>
        </w:rPr>
        <w:t>*</w:t>
      </w:r>
      <w:r w:rsidRPr="00965C18">
        <w:t xml:space="preserve">direct value shift is from </w:t>
      </w:r>
      <w:r w:rsidR="00442C70" w:rsidRPr="00442C70">
        <w:rPr>
          <w:position w:val="6"/>
          <w:sz w:val="16"/>
        </w:rPr>
        <w:t>*</w:t>
      </w:r>
      <w:r w:rsidRPr="00965C18">
        <w:t xml:space="preserve">down interests specified in an item in the table to </w:t>
      </w:r>
      <w:r w:rsidR="00442C70" w:rsidRPr="00442C70">
        <w:rPr>
          <w:position w:val="6"/>
          <w:sz w:val="16"/>
        </w:rPr>
        <w:t>*</w:t>
      </w:r>
      <w:r w:rsidRPr="00965C18">
        <w:t>up interests specified in that item:</w:t>
      </w:r>
    </w:p>
    <w:p w14:paraId="37018D81" w14:textId="75AB4E82"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adjustable value of each of those down interests is decreased by the amount worked out under the section (if any) specified for the down interests in the last column of that item; and</w:t>
      </w:r>
    </w:p>
    <w:p w14:paraId="519E6814" w14:textId="56423AB5" w:rsidR="002214C1" w:rsidRPr="00965C18" w:rsidRDefault="002214C1" w:rsidP="002214C1">
      <w:pPr>
        <w:pStyle w:val="paragraph"/>
      </w:pPr>
      <w:r w:rsidRPr="00965C18">
        <w:tab/>
        <w:t>(b)</w:t>
      </w:r>
      <w:r w:rsidRPr="00965C18">
        <w:tab/>
        <w:t xml:space="preserve">the adjustable value of each of those </w:t>
      </w:r>
      <w:r w:rsidR="00442C70" w:rsidRPr="00442C70">
        <w:rPr>
          <w:position w:val="6"/>
          <w:sz w:val="16"/>
        </w:rPr>
        <w:t>*</w:t>
      </w:r>
      <w:r w:rsidRPr="00965C18">
        <w:t>up interests is uplifted by the amount worked out under the section (if any) specified for the up interests in that column.</w:t>
      </w:r>
    </w:p>
    <w:p w14:paraId="450B956A" w14:textId="77777777" w:rsidR="002214C1" w:rsidRPr="00965C18" w:rsidRDefault="002214C1" w:rsidP="002214C1">
      <w:pPr>
        <w:pStyle w:val="Tabletext"/>
      </w:pPr>
    </w:p>
    <w:tbl>
      <w:tblPr>
        <w:tblW w:w="7230" w:type="dxa"/>
        <w:tblInd w:w="107" w:type="dxa"/>
        <w:tblLayout w:type="fixed"/>
        <w:tblCellMar>
          <w:left w:w="107" w:type="dxa"/>
          <w:right w:w="107" w:type="dxa"/>
        </w:tblCellMar>
        <w:tblLook w:val="0000" w:firstRow="0" w:lastRow="0" w:firstColumn="0" w:lastColumn="0" w:noHBand="0" w:noVBand="0"/>
      </w:tblPr>
      <w:tblGrid>
        <w:gridCol w:w="709"/>
        <w:gridCol w:w="2552"/>
        <w:gridCol w:w="2126"/>
        <w:gridCol w:w="1843"/>
      </w:tblGrid>
      <w:tr w:rsidR="002214C1" w:rsidRPr="00965C18" w14:paraId="29237322" w14:textId="77777777" w:rsidTr="007F1C6B">
        <w:trPr>
          <w:cantSplit/>
          <w:tblHeader/>
        </w:trPr>
        <w:tc>
          <w:tcPr>
            <w:tcW w:w="7230" w:type="dxa"/>
            <w:gridSpan w:val="4"/>
            <w:tcBorders>
              <w:top w:val="single" w:sz="12" w:space="0" w:color="auto"/>
              <w:bottom w:val="single" w:sz="6" w:space="0" w:color="auto"/>
            </w:tcBorders>
          </w:tcPr>
          <w:p w14:paraId="686FEEA7" w14:textId="77777777" w:rsidR="002214C1" w:rsidRPr="00965C18" w:rsidRDefault="002214C1" w:rsidP="007F1C6B">
            <w:pPr>
              <w:pStyle w:val="Tabletext"/>
              <w:keepNext/>
              <w:rPr>
                <w:b/>
              </w:rPr>
            </w:pPr>
            <w:r w:rsidRPr="00965C18">
              <w:rPr>
                <w:b/>
              </w:rPr>
              <w:lastRenderedPageBreak/>
              <w:t>Consequences for down interest or up interest as trading stock or revenue asset</w:t>
            </w:r>
          </w:p>
        </w:tc>
      </w:tr>
      <w:tr w:rsidR="002214C1" w:rsidRPr="00965C18" w14:paraId="3D8E599E" w14:textId="77777777" w:rsidTr="007F1C6B">
        <w:trPr>
          <w:cantSplit/>
          <w:tblHeader/>
        </w:trPr>
        <w:tc>
          <w:tcPr>
            <w:tcW w:w="709" w:type="dxa"/>
            <w:tcBorders>
              <w:top w:val="single" w:sz="6" w:space="0" w:color="auto"/>
              <w:bottom w:val="single" w:sz="12" w:space="0" w:color="auto"/>
            </w:tcBorders>
          </w:tcPr>
          <w:p w14:paraId="5004997F" w14:textId="77777777" w:rsidR="002214C1" w:rsidRPr="00965C18" w:rsidRDefault="002214C1" w:rsidP="007F1C6B">
            <w:pPr>
              <w:pStyle w:val="Tabletext"/>
              <w:keepNext/>
              <w:rPr>
                <w:b/>
              </w:rPr>
            </w:pPr>
            <w:r w:rsidRPr="00965C18">
              <w:rPr>
                <w:b/>
              </w:rPr>
              <w:t>Item</w:t>
            </w:r>
          </w:p>
        </w:tc>
        <w:tc>
          <w:tcPr>
            <w:tcW w:w="2552" w:type="dxa"/>
            <w:tcBorders>
              <w:top w:val="single" w:sz="6" w:space="0" w:color="auto"/>
              <w:bottom w:val="single" w:sz="12" w:space="0" w:color="auto"/>
            </w:tcBorders>
          </w:tcPr>
          <w:p w14:paraId="5B81752D" w14:textId="77777777" w:rsidR="002214C1" w:rsidRPr="00965C18" w:rsidRDefault="002214C1" w:rsidP="007F1C6B">
            <w:pPr>
              <w:pStyle w:val="Tabletext"/>
              <w:keepNext/>
              <w:rPr>
                <w:b/>
              </w:rPr>
            </w:pPr>
            <w:r w:rsidRPr="00965C18">
              <w:rPr>
                <w:b/>
              </w:rPr>
              <w:t>To the extent that the direct value shift is from:</w:t>
            </w:r>
          </w:p>
        </w:tc>
        <w:tc>
          <w:tcPr>
            <w:tcW w:w="2126" w:type="dxa"/>
            <w:tcBorders>
              <w:top w:val="single" w:sz="6" w:space="0" w:color="auto"/>
              <w:bottom w:val="single" w:sz="12" w:space="0" w:color="auto"/>
            </w:tcBorders>
          </w:tcPr>
          <w:p w14:paraId="10792999" w14:textId="77777777" w:rsidR="002214C1" w:rsidRPr="00965C18" w:rsidRDefault="002214C1" w:rsidP="007F1C6B">
            <w:pPr>
              <w:pStyle w:val="Tabletext"/>
              <w:keepNext/>
              <w:rPr>
                <w:b/>
              </w:rPr>
            </w:pPr>
            <w:r w:rsidRPr="00965C18">
              <w:rPr>
                <w:b/>
              </w:rPr>
              <w:t>To:</w:t>
            </w:r>
          </w:p>
        </w:tc>
        <w:tc>
          <w:tcPr>
            <w:tcW w:w="1843" w:type="dxa"/>
            <w:tcBorders>
              <w:top w:val="single" w:sz="6" w:space="0" w:color="auto"/>
              <w:bottom w:val="single" w:sz="12" w:space="0" w:color="auto"/>
            </w:tcBorders>
          </w:tcPr>
          <w:p w14:paraId="133D9BCA" w14:textId="77777777" w:rsidR="002214C1" w:rsidRPr="00965C18" w:rsidRDefault="002214C1" w:rsidP="007F1C6B">
            <w:pPr>
              <w:pStyle w:val="Tabletext"/>
              <w:keepNext/>
              <w:rPr>
                <w:b/>
              </w:rPr>
            </w:pPr>
            <w:r w:rsidRPr="00965C18">
              <w:rPr>
                <w:b/>
              </w:rPr>
              <w:t>The decrease or uplift is worked out under:</w:t>
            </w:r>
          </w:p>
        </w:tc>
      </w:tr>
      <w:tr w:rsidR="002214C1" w:rsidRPr="00965C18" w14:paraId="5EA453DE" w14:textId="77777777" w:rsidTr="007F1C6B">
        <w:trPr>
          <w:cantSplit/>
        </w:trPr>
        <w:tc>
          <w:tcPr>
            <w:tcW w:w="709" w:type="dxa"/>
            <w:tcBorders>
              <w:top w:val="single" w:sz="12" w:space="0" w:color="auto"/>
              <w:bottom w:val="single" w:sz="2" w:space="0" w:color="auto"/>
            </w:tcBorders>
            <w:shd w:val="clear" w:color="auto" w:fill="auto"/>
          </w:tcPr>
          <w:p w14:paraId="1910D5F2" w14:textId="77777777" w:rsidR="002214C1" w:rsidRPr="00965C18" w:rsidRDefault="002214C1" w:rsidP="007F1C6B">
            <w:pPr>
              <w:pStyle w:val="Tabletext"/>
            </w:pPr>
            <w:r w:rsidRPr="00965C18">
              <w:t>1</w:t>
            </w:r>
          </w:p>
        </w:tc>
        <w:tc>
          <w:tcPr>
            <w:tcW w:w="2552" w:type="dxa"/>
            <w:tcBorders>
              <w:top w:val="single" w:sz="12" w:space="0" w:color="auto"/>
              <w:bottom w:val="single" w:sz="2" w:space="0" w:color="auto"/>
            </w:tcBorders>
            <w:shd w:val="clear" w:color="auto" w:fill="auto"/>
          </w:tcPr>
          <w:p w14:paraId="35EC6CB2" w14:textId="4D6AACA4"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4A12C2F4" w14:textId="12520D96" w:rsidR="002214C1" w:rsidRPr="00965C18" w:rsidRDefault="002214C1" w:rsidP="007F1C6B">
            <w:pPr>
              <w:pStyle w:val="Tablea"/>
            </w:pPr>
            <w:r w:rsidRPr="00965C18">
              <w:t>(a)</w:t>
            </w:r>
            <w:r w:rsidRPr="00965C18">
              <w:tab/>
              <w:t>are of the one kind (either</w:t>
            </w:r>
            <w:r w:rsidRPr="00965C18">
              <w:rPr>
                <w:i/>
              </w:rPr>
              <w:t xml:space="preserve"> your </w:t>
            </w:r>
            <w:r w:rsidR="00442C70" w:rsidRPr="00442C70">
              <w:rPr>
                <w:position w:val="6"/>
                <w:sz w:val="16"/>
              </w:rPr>
              <w:t>*</w:t>
            </w:r>
            <w:r w:rsidRPr="00965C18">
              <w:rPr>
                <w:i/>
              </w:rPr>
              <w:t xml:space="preserve">trading stock </w:t>
            </w:r>
            <w:r w:rsidRPr="00965C18">
              <w:t>or</w:t>
            </w:r>
            <w:r w:rsidRPr="00965C18">
              <w:rPr>
                <w:i/>
              </w:rPr>
              <w:t xml:space="preserve"> your </w:t>
            </w:r>
            <w:r w:rsidR="00442C70" w:rsidRPr="00442C70">
              <w:rPr>
                <w:position w:val="6"/>
                <w:sz w:val="16"/>
              </w:rPr>
              <w:t>*</w:t>
            </w:r>
            <w:r w:rsidRPr="00965C18">
              <w:rPr>
                <w:i/>
              </w:rPr>
              <w:t>revenue assets</w:t>
            </w:r>
            <w:r w:rsidRPr="00965C18">
              <w:t>); and</w:t>
            </w:r>
          </w:p>
          <w:p w14:paraId="4CCDDFC2" w14:textId="5B27CD2F"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gains</w:t>
            </w:r>
          </w:p>
        </w:tc>
        <w:tc>
          <w:tcPr>
            <w:tcW w:w="2126" w:type="dxa"/>
            <w:tcBorders>
              <w:top w:val="single" w:sz="12" w:space="0" w:color="auto"/>
              <w:bottom w:val="single" w:sz="2" w:space="0" w:color="auto"/>
            </w:tcBorders>
            <w:shd w:val="clear" w:color="auto" w:fill="auto"/>
          </w:tcPr>
          <w:p w14:paraId="110DFC82" w14:textId="4E4A9B20"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you </w:t>
            </w:r>
            <w:r w:rsidR="002214C1" w:rsidRPr="00965C18">
              <w:t xml:space="preserve">that are </w:t>
            </w:r>
            <w:r w:rsidR="002214C1" w:rsidRPr="00965C18">
              <w:rPr>
                <w:i/>
              </w:rPr>
              <w:t>of that same kind</w:t>
            </w:r>
          </w:p>
        </w:tc>
        <w:tc>
          <w:tcPr>
            <w:tcW w:w="1843" w:type="dxa"/>
            <w:tcBorders>
              <w:top w:val="single" w:sz="12" w:space="0" w:color="auto"/>
              <w:bottom w:val="single" w:sz="2" w:space="0" w:color="auto"/>
            </w:tcBorders>
            <w:shd w:val="clear" w:color="auto" w:fill="auto"/>
          </w:tcPr>
          <w:p w14:paraId="609CB156" w14:textId="287BF9AD"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 and</w:t>
            </w:r>
          </w:p>
          <w:p w14:paraId="764C0D3A" w14:textId="4FE98AD3"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370</w:t>
            </w:r>
          </w:p>
        </w:tc>
      </w:tr>
      <w:tr w:rsidR="002214C1" w:rsidRPr="00965C18" w14:paraId="24F244E6" w14:textId="77777777" w:rsidTr="007F1C6B">
        <w:trPr>
          <w:cantSplit/>
        </w:trPr>
        <w:tc>
          <w:tcPr>
            <w:tcW w:w="709" w:type="dxa"/>
            <w:tcBorders>
              <w:top w:val="single" w:sz="2" w:space="0" w:color="auto"/>
              <w:bottom w:val="single" w:sz="2" w:space="0" w:color="auto"/>
            </w:tcBorders>
            <w:shd w:val="clear" w:color="auto" w:fill="auto"/>
          </w:tcPr>
          <w:p w14:paraId="613257C5" w14:textId="77777777" w:rsidR="002214C1" w:rsidRPr="00965C18" w:rsidRDefault="002214C1" w:rsidP="007F1C6B">
            <w:pPr>
              <w:pStyle w:val="Tabletext"/>
            </w:pPr>
            <w:r w:rsidRPr="00965C18">
              <w:t>2</w:t>
            </w:r>
          </w:p>
        </w:tc>
        <w:tc>
          <w:tcPr>
            <w:tcW w:w="2552" w:type="dxa"/>
            <w:tcBorders>
              <w:top w:val="single" w:sz="2" w:space="0" w:color="auto"/>
              <w:bottom w:val="single" w:sz="2" w:space="0" w:color="auto"/>
            </w:tcBorders>
            <w:shd w:val="clear" w:color="auto" w:fill="auto"/>
          </w:tcPr>
          <w:p w14:paraId="635DFE86" w14:textId="4266FB20"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27FA5258" w14:textId="5B0C8DD5" w:rsidR="002214C1" w:rsidRPr="00965C18" w:rsidRDefault="002214C1" w:rsidP="007F1C6B">
            <w:pPr>
              <w:pStyle w:val="Tablea"/>
            </w:pPr>
            <w:r w:rsidRPr="00965C18">
              <w:t>(a)</w:t>
            </w:r>
            <w:r w:rsidRPr="00965C18">
              <w:tab/>
              <w:t>are of the one kind (either</w:t>
            </w:r>
            <w:r w:rsidRPr="00965C18">
              <w:rPr>
                <w:i/>
              </w:rPr>
              <w:t xml:space="preserve"> your </w:t>
            </w:r>
            <w:r w:rsidR="00442C70" w:rsidRPr="00442C70">
              <w:rPr>
                <w:position w:val="6"/>
                <w:sz w:val="16"/>
              </w:rPr>
              <w:t>*</w:t>
            </w:r>
            <w:r w:rsidRPr="00965C18">
              <w:rPr>
                <w:i/>
              </w:rPr>
              <w:t xml:space="preserve">trading stock </w:t>
            </w:r>
            <w:r w:rsidRPr="00965C18">
              <w:t>or</w:t>
            </w:r>
            <w:r w:rsidRPr="00965C18">
              <w:rPr>
                <w:i/>
              </w:rPr>
              <w:t xml:space="preserve"> your </w:t>
            </w:r>
            <w:r w:rsidR="00442C70" w:rsidRPr="00442C70">
              <w:rPr>
                <w:position w:val="6"/>
                <w:sz w:val="16"/>
              </w:rPr>
              <w:t>*</w:t>
            </w:r>
            <w:r w:rsidRPr="00965C18">
              <w:rPr>
                <w:i/>
              </w:rPr>
              <w:t>revenue assets</w:t>
            </w:r>
            <w:r w:rsidRPr="00965C18">
              <w:t>); and</w:t>
            </w:r>
          </w:p>
          <w:p w14:paraId="4935B084" w14:textId="1564C6AE"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gains</w:t>
            </w:r>
          </w:p>
        </w:tc>
        <w:tc>
          <w:tcPr>
            <w:tcW w:w="2126" w:type="dxa"/>
            <w:tcBorders>
              <w:top w:val="single" w:sz="2" w:space="0" w:color="auto"/>
              <w:bottom w:val="single" w:sz="2" w:space="0" w:color="auto"/>
            </w:tcBorders>
            <w:shd w:val="clear" w:color="auto" w:fill="auto"/>
          </w:tcPr>
          <w:p w14:paraId="2BC19AC9" w14:textId="2772A427"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you </w:t>
            </w:r>
            <w:r w:rsidR="002214C1" w:rsidRPr="00965C18">
              <w:t xml:space="preserve">that are </w:t>
            </w:r>
            <w:r w:rsidR="002214C1" w:rsidRPr="00965C18">
              <w:rPr>
                <w:i/>
              </w:rPr>
              <w:t>of the other kind</w:t>
            </w:r>
            <w:r w:rsidR="002214C1" w:rsidRPr="00965C18">
              <w:t xml:space="preserve"> (either</w:t>
            </w:r>
            <w:r w:rsidR="002214C1" w:rsidRPr="00965C18">
              <w:rPr>
                <w:i/>
              </w:rPr>
              <w:t xml:space="preserve"> your revenue assets</w:t>
            </w:r>
            <w:r w:rsidR="002214C1" w:rsidRPr="00965C18">
              <w:t xml:space="preserve"> or </w:t>
            </w:r>
            <w:r w:rsidR="002214C1" w:rsidRPr="00965C18">
              <w:rPr>
                <w:i/>
              </w:rPr>
              <w:t>your trading stock</w:t>
            </w:r>
            <w:r w:rsidR="002214C1" w:rsidRPr="00965C18">
              <w:t>)</w:t>
            </w:r>
          </w:p>
        </w:tc>
        <w:tc>
          <w:tcPr>
            <w:tcW w:w="1843" w:type="dxa"/>
            <w:tcBorders>
              <w:top w:val="single" w:sz="2" w:space="0" w:color="auto"/>
              <w:bottom w:val="single" w:sz="2" w:space="0" w:color="auto"/>
            </w:tcBorders>
            <w:shd w:val="clear" w:color="auto" w:fill="auto"/>
          </w:tcPr>
          <w:p w14:paraId="3D5BDAE6" w14:textId="69A7D155"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 and</w:t>
            </w:r>
          </w:p>
          <w:p w14:paraId="07E98725" w14:textId="0AA805EC"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77918AFA" w14:textId="77777777" w:rsidTr="007F1C6B">
        <w:trPr>
          <w:cantSplit/>
        </w:trPr>
        <w:tc>
          <w:tcPr>
            <w:tcW w:w="709" w:type="dxa"/>
            <w:tcBorders>
              <w:top w:val="single" w:sz="2" w:space="0" w:color="auto"/>
              <w:bottom w:val="single" w:sz="2" w:space="0" w:color="auto"/>
            </w:tcBorders>
            <w:shd w:val="clear" w:color="auto" w:fill="auto"/>
          </w:tcPr>
          <w:p w14:paraId="7D49F6B4" w14:textId="77777777" w:rsidR="002214C1" w:rsidRPr="00965C18" w:rsidRDefault="002214C1" w:rsidP="007F1C6B">
            <w:pPr>
              <w:pStyle w:val="Tabletext"/>
            </w:pPr>
            <w:r w:rsidRPr="00965C18">
              <w:t>3</w:t>
            </w:r>
          </w:p>
        </w:tc>
        <w:tc>
          <w:tcPr>
            <w:tcW w:w="2552" w:type="dxa"/>
            <w:tcBorders>
              <w:top w:val="single" w:sz="2" w:space="0" w:color="auto"/>
              <w:bottom w:val="single" w:sz="2" w:space="0" w:color="auto"/>
            </w:tcBorders>
            <w:shd w:val="clear" w:color="auto" w:fill="auto"/>
          </w:tcPr>
          <w:p w14:paraId="198A5EB7" w14:textId="2C668E6A"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6C6047C1" w14:textId="7D759067" w:rsidR="002214C1" w:rsidRPr="00965C18" w:rsidRDefault="002214C1" w:rsidP="007F1C6B">
            <w:pPr>
              <w:pStyle w:val="Tablea"/>
            </w:pPr>
            <w:r w:rsidRPr="00965C18">
              <w:t>(a)</w:t>
            </w:r>
            <w:r w:rsidRPr="00965C18">
              <w:tab/>
              <w:t xml:space="preserve">are </w:t>
            </w:r>
            <w:r w:rsidRPr="00965C18">
              <w:rPr>
                <w:i/>
              </w:rPr>
              <w:t xml:space="preserve">your </w:t>
            </w:r>
            <w:r w:rsidR="00442C70" w:rsidRPr="00442C70">
              <w:rPr>
                <w:position w:val="6"/>
                <w:sz w:val="16"/>
              </w:rPr>
              <w:t>*</w:t>
            </w:r>
            <w:r w:rsidRPr="00965C18">
              <w:rPr>
                <w:i/>
              </w:rPr>
              <w:t xml:space="preserve">trading stock </w:t>
            </w:r>
            <w:r w:rsidRPr="00965C18">
              <w:t>or</w:t>
            </w:r>
            <w:r w:rsidRPr="00965C18">
              <w:rPr>
                <w:i/>
              </w:rPr>
              <w:t xml:space="preserve"> </w:t>
            </w:r>
            <w:r w:rsidR="00442C70" w:rsidRPr="00442C70">
              <w:rPr>
                <w:position w:val="6"/>
                <w:sz w:val="16"/>
              </w:rPr>
              <w:t>*</w:t>
            </w:r>
            <w:r w:rsidRPr="00965C18">
              <w:rPr>
                <w:i/>
              </w:rPr>
              <w:t>revenue assets</w:t>
            </w:r>
            <w:r w:rsidRPr="00965C18">
              <w:t>; and</w:t>
            </w:r>
          </w:p>
          <w:p w14:paraId="44AD9692" w14:textId="69CA85EB"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losses</w:t>
            </w:r>
          </w:p>
        </w:tc>
        <w:tc>
          <w:tcPr>
            <w:tcW w:w="2126" w:type="dxa"/>
            <w:tcBorders>
              <w:top w:val="single" w:sz="2" w:space="0" w:color="auto"/>
              <w:bottom w:val="single" w:sz="2" w:space="0" w:color="auto"/>
            </w:tcBorders>
            <w:shd w:val="clear" w:color="auto" w:fill="auto"/>
          </w:tcPr>
          <w:p w14:paraId="527648C3" w14:textId="7323DFA6"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you </w:t>
            </w:r>
            <w:r w:rsidR="002214C1" w:rsidRPr="00965C18">
              <w:t xml:space="preserve">that are </w:t>
            </w:r>
            <w:r w:rsidR="002214C1" w:rsidRPr="00965C18">
              <w:rPr>
                <w:i/>
              </w:rPr>
              <w:t>of that same kind</w:t>
            </w:r>
            <w:r w:rsidR="002214C1" w:rsidRPr="00965C18">
              <w:t xml:space="preserve"> </w:t>
            </w:r>
            <w:r w:rsidR="002214C1" w:rsidRPr="00965C18">
              <w:rPr>
                <w:i/>
              </w:rPr>
              <w:t>or of the other kind</w:t>
            </w:r>
          </w:p>
        </w:tc>
        <w:tc>
          <w:tcPr>
            <w:tcW w:w="1843" w:type="dxa"/>
            <w:tcBorders>
              <w:top w:val="single" w:sz="2" w:space="0" w:color="auto"/>
              <w:bottom w:val="single" w:sz="2" w:space="0" w:color="auto"/>
            </w:tcBorders>
            <w:shd w:val="clear" w:color="auto" w:fill="auto"/>
          </w:tcPr>
          <w:p w14:paraId="1ED245FF" w14:textId="62B78B98"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380; and</w:t>
            </w:r>
          </w:p>
          <w:p w14:paraId="03D4035C" w14:textId="7AFAA199"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42A22A55" w14:textId="77777777" w:rsidTr="007F1C6B">
        <w:trPr>
          <w:cantSplit/>
        </w:trPr>
        <w:tc>
          <w:tcPr>
            <w:tcW w:w="709" w:type="dxa"/>
            <w:tcBorders>
              <w:top w:val="single" w:sz="2" w:space="0" w:color="auto"/>
              <w:bottom w:val="single" w:sz="4" w:space="0" w:color="auto"/>
            </w:tcBorders>
            <w:shd w:val="clear" w:color="auto" w:fill="auto"/>
          </w:tcPr>
          <w:p w14:paraId="258D9F9E" w14:textId="77777777" w:rsidR="002214C1" w:rsidRPr="00965C18" w:rsidRDefault="002214C1" w:rsidP="007F1C6B">
            <w:pPr>
              <w:pStyle w:val="Tabletext"/>
            </w:pPr>
            <w:r w:rsidRPr="00965C18">
              <w:t>4</w:t>
            </w:r>
          </w:p>
        </w:tc>
        <w:tc>
          <w:tcPr>
            <w:tcW w:w="2552" w:type="dxa"/>
            <w:tcBorders>
              <w:top w:val="single" w:sz="2" w:space="0" w:color="auto"/>
              <w:bottom w:val="single" w:sz="4" w:space="0" w:color="auto"/>
            </w:tcBorders>
            <w:shd w:val="clear" w:color="auto" w:fill="auto"/>
          </w:tcPr>
          <w:p w14:paraId="4531418C" w14:textId="59D330B3"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0DAC66D6" w14:textId="29CD2C9F" w:rsidR="002214C1" w:rsidRPr="00965C18" w:rsidRDefault="002214C1" w:rsidP="007F1C6B">
            <w:pPr>
              <w:pStyle w:val="Tablea"/>
            </w:pPr>
            <w:r w:rsidRPr="00965C18">
              <w:t>(a)</w:t>
            </w:r>
            <w:r w:rsidRPr="00965C18">
              <w:tab/>
              <w:t xml:space="preserve">are </w:t>
            </w:r>
            <w:r w:rsidRPr="00965C18">
              <w:rPr>
                <w:i/>
              </w:rPr>
              <w:t xml:space="preserve">your </w:t>
            </w:r>
            <w:r w:rsidR="00442C70" w:rsidRPr="00442C70">
              <w:rPr>
                <w:position w:val="6"/>
                <w:sz w:val="16"/>
              </w:rPr>
              <w:t>*</w:t>
            </w:r>
            <w:r w:rsidRPr="00965C18">
              <w:rPr>
                <w:i/>
              </w:rPr>
              <w:t xml:space="preserve">trading stock </w:t>
            </w:r>
            <w:r w:rsidRPr="00965C18">
              <w:t>or</w:t>
            </w:r>
            <w:r w:rsidRPr="00965C18">
              <w:rPr>
                <w:i/>
              </w:rPr>
              <w:t xml:space="preserve"> </w:t>
            </w:r>
            <w:r w:rsidR="00442C70" w:rsidRPr="00442C70">
              <w:rPr>
                <w:position w:val="6"/>
                <w:sz w:val="16"/>
              </w:rPr>
              <w:t>*</w:t>
            </w:r>
            <w:r w:rsidRPr="00965C18">
              <w:rPr>
                <w:i/>
              </w:rPr>
              <w:t>revenue assets</w:t>
            </w:r>
            <w:r w:rsidRPr="00965C18">
              <w:t>; and</w:t>
            </w:r>
          </w:p>
          <w:p w14:paraId="29F1E474" w14:textId="04FDF58F"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gains</w:t>
            </w:r>
          </w:p>
        </w:tc>
        <w:tc>
          <w:tcPr>
            <w:tcW w:w="2126" w:type="dxa"/>
            <w:tcBorders>
              <w:top w:val="single" w:sz="2" w:space="0" w:color="auto"/>
              <w:bottom w:val="single" w:sz="4" w:space="0" w:color="auto"/>
            </w:tcBorders>
            <w:shd w:val="clear" w:color="auto" w:fill="auto"/>
          </w:tcPr>
          <w:p w14:paraId="3FD5FF45" w14:textId="39AFD84A"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are </w:t>
            </w:r>
            <w:r w:rsidR="002214C1" w:rsidRPr="00965C18">
              <w:rPr>
                <w:i/>
              </w:rPr>
              <w:t>neither your revenue assets nor your trading stock</w:t>
            </w:r>
          </w:p>
        </w:tc>
        <w:tc>
          <w:tcPr>
            <w:tcW w:w="1843" w:type="dxa"/>
            <w:tcBorders>
              <w:top w:val="single" w:sz="2" w:space="0" w:color="auto"/>
              <w:bottom w:val="single" w:sz="4" w:space="0" w:color="auto"/>
            </w:tcBorders>
            <w:shd w:val="clear" w:color="auto" w:fill="auto"/>
          </w:tcPr>
          <w:p w14:paraId="0FAEDEB3" w14:textId="48E64D6D"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w:t>
            </w:r>
          </w:p>
        </w:tc>
      </w:tr>
      <w:tr w:rsidR="002214C1" w:rsidRPr="00965C18" w14:paraId="45B5EC2A" w14:textId="77777777" w:rsidTr="007F1C6B">
        <w:trPr>
          <w:cantSplit/>
        </w:trPr>
        <w:tc>
          <w:tcPr>
            <w:tcW w:w="709" w:type="dxa"/>
            <w:tcBorders>
              <w:top w:val="single" w:sz="4" w:space="0" w:color="auto"/>
              <w:bottom w:val="single" w:sz="2" w:space="0" w:color="auto"/>
            </w:tcBorders>
            <w:shd w:val="clear" w:color="auto" w:fill="auto"/>
          </w:tcPr>
          <w:p w14:paraId="623EC649" w14:textId="77777777" w:rsidR="002214C1" w:rsidRPr="00965C18" w:rsidRDefault="002214C1" w:rsidP="007F1C6B">
            <w:pPr>
              <w:pStyle w:val="Tabletext"/>
            </w:pPr>
            <w:r w:rsidRPr="00965C18">
              <w:t>5</w:t>
            </w:r>
          </w:p>
        </w:tc>
        <w:tc>
          <w:tcPr>
            <w:tcW w:w="2552" w:type="dxa"/>
            <w:tcBorders>
              <w:top w:val="single" w:sz="4" w:space="0" w:color="auto"/>
              <w:bottom w:val="single" w:sz="2" w:space="0" w:color="auto"/>
            </w:tcBorders>
            <w:shd w:val="clear" w:color="auto" w:fill="auto"/>
          </w:tcPr>
          <w:p w14:paraId="1D49BC55" w14:textId="46A44BA3"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30CACC3E" w14:textId="2E166709" w:rsidR="002214C1" w:rsidRPr="00965C18" w:rsidRDefault="002214C1" w:rsidP="007F1C6B">
            <w:pPr>
              <w:pStyle w:val="Tablea"/>
            </w:pPr>
            <w:r w:rsidRPr="00965C18">
              <w:t>(a)</w:t>
            </w:r>
            <w:r w:rsidRPr="00965C18">
              <w:tab/>
              <w:t xml:space="preserve">are </w:t>
            </w:r>
            <w:r w:rsidRPr="00965C18">
              <w:rPr>
                <w:i/>
              </w:rPr>
              <w:t xml:space="preserve">your </w:t>
            </w:r>
            <w:r w:rsidR="00442C70" w:rsidRPr="00442C70">
              <w:rPr>
                <w:position w:val="6"/>
                <w:sz w:val="16"/>
              </w:rPr>
              <w:t>*</w:t>
            </w:r>
            <w:r w:rsidRPr="00965C18">
              <w:rPr>
                <w:i/>
              </w:rPr>
              <w:t xml:space="preserve">trading stock </w:t>
            </w:r>
            <w:r w:rsidRPr="00965C18">
              <w:t>or</w:t>
            </w:r>
            <w:r w:rsidRPr="00965C18">
              <w:rPr>
                <w:i/>
              </w:rPr>
              <w:t xml:space="preserve"> </w:t>
            </w:r>
            <w:r w:rsidR="00442C70" w:rsidRPr="00442C70">
              <w:rPr>
                <w:position w:val="6"/>
                <w:sz w:val="16"/>
              </w:rPr>
              <w:t>*</w:t>
            </w:r>
            <w:r w:rsidRPr="00965C18">
              <w:rPr>
                <w:i/>
              </w:rPr>
              <w:t>revenue assets</w:t>
            </w:r>
            <w:r w:rsidRPr="00965C18">
              <w:t>; and</w:t>
            </w:r>
          </w:p>
          <w:p w14:paraId="6F0A2550" w14:textId="1CFA6F05"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losses</w:t>
            </w:r>
          </w:p>
        </w:tc>
        <w:tc>
          <w:tcPr>
            <w:tcW w:w="2126" w:type="dxa"/>
            <w:tcBorders>
              <w:top w:val="single" w:sz="4" w:space="0" w:color="auto"/>
              <w:bottom w:val="single" w:sz="2" w:space="0" w:color="auto"/>
            </w:tcBorders>
            <w:shd w:val="clear" w:color="auto" w:fill="auto"/>
          </w:tcPr>
          <w:p w14:paraId="73465024" w14:textId="6544AA09"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are </w:t>
            </w:r>
            <w:r w:rsidR="002214C1" w:rsidRPr="00965C18">
              <w:rPr>
                <w:i/>
              </w:rPr>
              <w:t>neither your revenue assets nor your trading stock</w:t>
            </w:r>
          </w:p>
        </w:tc>
        <w:tc>
          <w:tcPr>
            <w:tcW w:w="1843" w:type="dxa"/>
            <w:tcBorders>
              <w:top w:val="single" w:sz="4" w:space="0" w:color="auto"/>
              <w:bottom w:val="single" w:sz="2" w:space="0" w:color="auto"/>
            </w:tcBorders>
            <w:shd w:val="clear" w:color="auto" w:fill="auto"/>
          </w:tcPr>
          <w:p w14:paraId="6B7D6C70" w14:textId="74C5C01C"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380</w:t>
            </w:r>
          </w:p>
        </w:tc>
      </w:tr>
      <w:tr w:rsidR="002214C1" w:rsidRPr="00965C18" w14:paraId="7C3C8453" w14:textId="77777777" w:rsidTr="007F1C6B">
        <w:trPr>
          <w:cantSplit/>
        </w:trPr>
        <w:tc>
          <w:tcPr>
            <w:tcW w:w="709" w:type="dxa"/>
            <w:tcBorders>
              <w:top w:val="single" w:sz="2" w:space="0" w:color="auto"/>
              <w:bottom w:val="single" w:sz="2" w:space="0" w:color="auto"/>
            </w:tcBorders>
            <w:shd w:val="clear" w:color="auto" w:fill="auto"/>
          </w:tcPr>
          <w:p w14:paraId="6F31DB40" w14:textId="77777777" w:rsidR="002214C1" w:rsidRPr="00965C18" w:rsidRDefault="002214C1" w:rsidP="007F1C6B">
            <w:pPr>
              <w:pStyle w:val="Tabletext"/>
            </w:pPr>
            <w:r w:rsidRPr="00965C18">
              <w:lastRenderedPageBreak/>
              <w:t>6</w:t>
            </w:r>
          </w:p>
        </w:tc>
        <w:tc>
          <w:tcPr>
            <w:tcW w:w="2552" w:type="dxa"/>
            <w:tcBorders>
              <w:top w:val="single" w:sz="2" w:space="0" w:color="auto"/>
              <w:bottom w:val="single" w:sz="2" w:space="0" w:color="auto"/>
            </w:tcBorders>
            <w:shd w:val="clear" w:color="auto" w:fill="auto"/>
          </w:tcPr>
          <w:p w14:paraId="66B517D7" w14:textId="4E373568"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 xml:space="preserve">that are </w:t>
            </w:r>
            <w:r w:rsidR="002214C1" w:rsidRPr="00965C18">
              <w:rPr>
                <w:i/>
              </w:rPr>
              <w:t xml:space="preserve">neither your </w:t>
            </w:r>
            <w:r w:rsidRPr="00442C70">
              <w:rPr>
                <w:position w:val="6"/>
                <w:sz w:val="16"/>
              </w:rPr>
              <w:t>*</w:t>
            </w:r>
            <w:r w:rsidR="002214C1" w:rsidRPr="00965C18">
              <w:rPr>
                <w:i/>
              </w:rPr>
              <w:t xml:space="preserve">revenue assets nor your </w:t>
            </w:r>
            <w:r w:rsidRPr="00442C70">
              <w:rPr>
                <w:position w:val="6"/>
                <w:sz w:val="16"/>
              </w:rPr>
              <w:t>*</w:t>
            </w:r>
            <w:r w:rsidR="002214C1" w:rsidRPr="00965C18">
              <w:rPr>
                <w:i/>
              </w:rPr>
              <w:t>trading stock</w:t>
            </w:r>
          </w:p>
        </w:tc>
        <w:tc>
          <w:tcPr>
            <w:tcW w:w="2126" w:type="dxa"/>
            <w:tcBorders>
              <w:top w:val="single" w:sz="2" w:space="0" w:color="auto"/>
              <w:bottom w:val="single" w:sz="2" w:space="0" w:color="auto"/>
            </w:tcBorders>
            <w:shd w:val="clear" w:color="auto" w:fill="auto"/>
          </w:tcPr>
          <w:p w14:paraId="4C607B08" w14:textId="6352B698"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t xml:space="preserve"> that are </w:t>
            </w:r>
            <w:r w:rsidR="002214C1" w:rsidRPr="00965C18">
              <w:rPr>
                <w:i/>
              </w:rPr>
              <w:t>your trading stock</w:t>
            </w:r>
            <w:r w:rsidR="002214C1" w:rsidRPr="00965C18">
              <w:t xml:space="preserve"> or </w:t>
            </w:r>
            <w:r w:rsidR="002214C1" w:rsidRPr="00965C18">
              <w:rPr>
                <w:i/>
              </w:rPr>
              <w:t>revenue assets</w:t>
            </w:r>
          </w:p>
        </w:tc>
        <w:tc>
          <w:tcPr>
            <w:tcW w:w="1843" w:type="dxa"/>
            <w:tcBorders>
              <w:top w:val="single" w:sz="2" w:space="0" w:color="auto"/>
              <w:bottom w:val="single" w:sz="2" w:space="0" w:color="auto"/>
            </w:tcBorders>
            <w:shd w:val="clear" w:color="auto" w:fill="auto"/>
          </w:tcPr>
          <w:p w14:paraId="2C5CB946" w14:textId="694130E0"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5BCC009F" w14:textId="77777777" w:rsidTr="007F1C6B">
        <w:trPr>
          <w:cantSplit/>
        </w:trPr>
        <w:tc>
          <w:tcPr>
            <w:tcW w:w="709" w:type="dxa"/>
            <w:tcBorders>
              <w:top w:val="single" w:sz="2" w:space="0" w:color="auto"/>
              <w:bottom w:val="single" w:sz="2" w:space="0" w:color="auto"/>
            </w:tcBorders>
            <w:shd w:val="clear" w:color="auto" w:fill="auto"/>
          </w:tcPr>
          <w:p w14:paraId="38AD5273" w14:textId="77777777" w:rsidR="002214C1" w:rsidRPr="00965C18" w:rsidRDefault="002214C1" w:rsidP="007F1C6B">
            <w:pPr>
              <w:pStyle w:val="Tabletext"/>
            </w:pPr>
            <w:r w:rsidRPr="00965C18">
              <w:t>7</w:t>
            </w:r>
          </w:p>
        </w:tc>
        <w:tc>
          <w:tcPr>
            <w:tcW w:w="2552" w:type="dxa"/>
            <w:tcBorders>
              <w:top w:val="single" w:sz="2" w:space="0" w:color="auto"/>
              <w:bottom w:val="single" w:sz="2" w:space="0" w:color="auto"/>
            </w:tcBorders>
            <w:shd w:val="clear" w:color="auto" w:fill="auto"/>
          </w:tcPr>
          <w:p w14:paraId="6C40C7A3" w14:textId="1CB314E2"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0C37AB75" w14:textId="3266F758" w:rsidR="002214C1" w:rsidRPr="00965C18" w:rsidRDefault="002214C1" w:rsidP="007F1C6B">
            <w:pPr>
              <w:pStyle w:val="Tablea"/>
            </w:pPr>
            <w:r w:rsidRPr="00965C18">
              <w:t>(a)</w:t>
            </w:r>
            <w:r w:rsidRPr="00965C18">
              <w:tab/>
              <w:t xml:space="preserve">are </w:t>
            </w:r>
            <w:r w:rsidRPr="00965C18">
              <w:rPr>
                <w:i/>
              </w:rPr>
              <w:t xml:space="preserve">your </w:t>
            </w:r>
            <w:r w:rsidR="00442C70" w:rsidRPr="00442C70">
              <w:rPr>
                <w:position w:val="6"/>
                <w:sz w:val="16"/>
              </w:rPr>
              <w:t>*</w:t>
            </w:r>
            <w:r w:rsidRPr="00965C18">
              <w:rPr>
                <w:i/>
              </w:rPr>
              <w:t xml:space="preserve">trading stock </w:t>
            </w:r>
            <w:r w:rsidRPr="00965C18">
              <w:t>or</w:t>
            </w:r>
            <w:r w:rsidRPr="00965C18">
              <w:rPr>
                <w:i/>
              </w:rPr>
              <w:t xml:space="preserve"> </w:t>
            </w:r>
            <w:r w:rsidR="00442C70" w:rsidRPr="00442C70">
              <w:rPr>
                <w:position w:val="6"/>
                <w:sz w:val="16"/>
              </w:rPr>
              <w:t>*</w:t>
            </w:r>
            <w:r w:rsidRPr="00965C18">
              <w:rPr>
                <w:i/>
              </w:rPr>
              <w:t>revenue assets</w:t>
            </w:r>
            <w:r w:rsidRPr="00965C18">
              <w:t>; and</w:t>
            </w:r>
          </w:p>
          <w:p w14:paraId="4EB96911" w14:textId="30FC0CF1"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gains</w:t>
            </w:r>
          </w:p>
        </w:tc>
        <w:tc>
          <w:tcPr>
            <w:tcW w:w="2126" w:type="dxa"/>
            <w:tcBorders>
              <w:top w:val="single" w:sz="2" w:space="0" w:color="auto"/>
              <w:bottom w:val="single" w:sz="2" w:space="0" w:color="auto"/>
            </w:tcBorders>
            <w:shd w:val="clear" w:color="auto" w:fill="auto"/>
          </w:tcPr>
          <w:p w14:paraId="3A00888B" w14:textId="3DA1C866" w:rsidR="002214C1" w:rsidRPr="00965C18" w:rsidRDefault="002214C1" w:rsidP="007F1C6B">
            <w:pPr>
              <w:pStyle w:val="Tabletext"/>
            </w:pPr>
            <w:r w:rsidRPr="00965C18">
              <w:t xml:space="preserve">up interests owned by </w:t>
            </w:r>
            <w:r w:rsidRPr="00965C18">
              <w:rPr>
                <w:i/>
              </w:rPr>
              <w:t xml:space="preserve">other </w:t>
            </w:r>
            <w:r w:rsidR="00442C70" w:rsidRPr="00442C70">
              <w:rPr>
                <w:position w:val="6"/>
                <w:sz w:val="16"/>
              </w:rPr>
              <w:t>*</w:t>
            </w:r>
            <w:r w:rsidRPr="00965C18">
              <w:rPr>
                <w:i/>
              </w:rPr>
              <w:t>affected owners</w:t>
            </w:r>
          </w:p>
        </w:tc>
        <w:tc>
          <w:tcPr>
            <w:tcW w:w="1843" w:type="dxa"/>
            <w:tcBorders>
              <w:top w:val="single" w:sz="2" w:space="0" w:color="auto"/>
              <w:bottom w:val="single" w:sz="2" w:space="0" w:color="auto"/>
            </w:tcBorders>
            <w:shd w:val="clear" w:color="auto" w:fill="auto"/>
          </w:tcPr>
          <w:p w14:paraId="41830E65" w14:textId="28202A0A"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365</w:t>
            </w:r>
          </w:p>
        </w:tc>
      </w:tr>
      <w:tr w:rsidR="002214C1" w:rsidRPr="00965C18" w14:paraId="53C339F1" w14:textId="77777777" w:rsidTr="007F1C6B">
        <w:trPr>
          <w:cantSplit/>
        </w:trPr>
        <w:tc>
          <w:tcPr>
            <w:tcW w:w="709" w:type="dxa"/>
            <w:tcBorders>
              <w:top w:val="single" w:sz="2" w:space="0" w:color="auto"/>
              <w:bottom w:val="single" w:sz="2" w:space="0" w:color="auto"/>
            </w:tcBorders>
            <w:shd w:val="clear" w:color="auto" w:fill="auto"/>
          </w:tcPr>
          <w:p w14:paraId="3C40BBFD" w14:textId="77777777" w:rsidR="002214C1" w:rsidRPr="00965C18" w:rsidRDefault="002214C1" w:rsidP="007F1C6B">
            <w:pPr>
              <w:pStyle w:val="Tabletext"/>
            </w:pPr>
            <w:r w:rsidRPr="00965C18">
              <w:t>8</w:t>
            </w:r>
          </w:p>
        </w:tc>
        <w:tc>
          <w:tcPr>
            <w:tcW w:w="2552" w:type="dxa"/>
            <w:tcBorders>
              <w:top w:val="single" w:sz="2" w:space="0" w:color="auto"/>
              <w:bottom w:val="single" w:sz="2" w:space="0" w:color="auto"/>
            </w:tcBorders>
            <w:shd w:val="clear" w:color="auto" w:fill="auto"/>
          </w:tcPr>
          <w:p w14:paraId="1A78A5CA" w14:textId="2EB6FE24"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that:</w:t>
            </w:r>
          </w:p>
          <w:p w14:paraId="217CF7CC" w14:textId="4F318ABA" w:rsidR="002214C1" w:rsidRPr="00965C18" w:rsidRDefault="002214C1" w:rsidP="007F1C6B">
            <w:pPr>
              <w:pStyle w:val="Tablea"/>
            </w:pPr>
            <w:r w:rsidRPr="00965C18">
              <w:t>(a)</w:t>
            </w:r>
            <w:r w:rsidRPr="00965C18">
              <w:tab/>
              <w:t xml:space="preserve">are </w:t>
            </w:r>
            <w:r w:rsidRPr="00965C18">
              <w:rPr>
                <w:i/>
              </w:rPr>
              <w:t xml:space="preserve">your </w:t>
            </w:r>
            <w:r w:rsidR="00442C70" w:rsidRPr="00442C70">
              <w:rPr>
                <w:position w:val="6"/>
                <w:sz w:val="16"/>
              </w:rPr>
              <w:t>*</w:t>
            </w:r>
            <w:r w:rsidRPr="00965C18">
              <w:rPr>
                <w:i/>
              </w:rPr>
              <w:t xml:space="preserve">trading stock </w:t>
            </w:r>
            <w:r w:rsidRPr="00965C18">
              <w:t>or</w:t>
            </w:r>
            <w:r w:rsidRPr="00965C18">
              <w:rPr>
                <w:i/>
              </w:rPr>
              <w:t xml:space="preserve"> </w:t>
            </w:r>
            <w:r w:rsidR="00442C70" w:rsidRPr="00442C70">
              <w:rPr>
                <w:position w:val="6"/>
                <w:sz w:val="16"/>
              </w:rPr>
              <w:t>*</w:t>
            </w:r>
            <w:r w:rsidRPr="00965C18">
              <w:rPr>
                <w:i/>
              </w:rPr>
              <w:t>revenue assets</w:t>
            </w:r>
            <w:r w:rsidRPr="00965C18">
              <w:t>; and</w:t>
            </w:r>
          </w:p>
          <w:p w14:paraId="523B168A" w14:textId="3BA0B742" w:rsidR="002214C1" w:rsidRPr="00965C18" w:rsidRDefault="002214C1" w:rsidP="007F1C6B">
            <w:pPr>
              <w:pStyle w:val="Tablea"/>
              <w:rPr>
                <w:b/>
              </w:rPr>
            </w:pPr>
            <w:r w:rsidRPr="00965C18">
              <w:t>(b)</w:t>
            </w:r>
            <w:r w:rsidRPr="00965C18">
              <w:tab/>
              <w:t xml:space="preserve">have </w:t>
            </w:r>
            <w:r w:rsidR="00442C70" w:rsidRPr="00442C70">
              <w:rPr>
                <w:position w:val="6"/>
                <w:sz w:val="16"/>
              </w:rPr>
              <w:t>*</w:t>
            </w:r>
            <w:r w:rsidRPr="00965C18">
              <w:rPr>
                <w:i/>
              </w:rPr>
              <w:t>pre</w:t>
            </w:r>
            <w:r w:rsidR="00442C70">
              <w:rPr>
                <w:i/>
              </w:rPr>
              <w:noBreakHyphen/>
            </w:r>
            <w:r w:rsidRPr="00965C18">
              <w:rPr>
                <w:i/>
              </w:rPr>
              <w:t>shift losses</w:t>
            </w:r>
          </w:p>
        </w:tc>
        <w:tc>
          <w:tcPr>
            <w:tcW w:w="2126" w:type="dxa"/>
            <w:tcBorders>
              <w:top w:val="single" w:sz="2" w:space="0" w:color="auto"/>
              <w:bottom w:val="single" w:sz="2" w:space="0" w:color="auto"/>
            </w:tcBorders>
            <w:shd w:val="clear" w:color="auto" w:fill="auto"/>
          </w:tcPr>
          <w:p w14:paraId="3FDC8646" w14:textId="6FBA6E30"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other </w:t>
            </w:r>
            <w:r w:rsidRPr="00442C70">
              <w:rPr>
                <w:position w:val="6"/>
                <w:sz w:val="16"/>
              </w:rPr>
              <w:t>*</w:t>
            </w:r>
            <w:r w:rsidR="002214C1" w:rsidRPr="00965C18">
              <w:rPr>
                <w:i/>
              </w:rPr>
              <w:t>affected owners</w:t>
            </w:r>
          </w:p>
        </w:tc>
        <w:tc>
          <w:tcPr>
            <w:tcW w:w="1843" w:type="dxa"/>
            <w:tcBorders>
              <w:top w:val="single" w:sz="2" w:space="0" w:color="auto"/>
              <w:bottom w:val="single" w:sz="2" w:space="0" w:color="auto"/>
            </w:tcBorders>
            <w:shd w:val="clear" w:color="auto" w:fill="auto"/>
          </w:tcPr>
          <w:p w14:paraId="0A17F29D" w14:textId="72385611" w:rsidR="002214C1" w:rsidRPr="00965C18" w:rsidRDefault="002214C1" w:rsidP="007F1C6B">
            <w:pPr>
              <w:pStyle w:val="Tabletext"/>
            </w:pPr>
            <w:r w:rsidRPr="00965C18">
              <w:t>for the down interests: section</w:t>
            </w:r>
            <w:r w:rsidR="001F75DF" w:rsidRPr="00965C18">
              <w:t> </w:t>
            </w:r>
            <w:r w:rsidRPr="00965C18">
              <w:t>725</w:t>
            </w:r>
            <w:r w:rsidR="00442C70">
              <w:noBreakHyphen/>
            </w:r>
            <w:r w:rsidRPr="00965C18">
              <w:t>380</w:t>
            </w:r>
          </w:p>
        </w:tc>
      </w:tr>
      <w:tr w:rsidR="002214C1" w:rsidRPr="00965C18" w14:paraId="2E1DB587" w14:textId="77777777" w:rsidTr="007F1C6B">
        <w:trPr>
          <w:cantSplit/>
        </w:trPr>
        <w:tc>
          <w:tcPr>
            <w:tcW w:w="709" w:type="dxa"/>
            <w:tcBorders>
              <w:top w:val="single" w:sz="2" w:space="0" w:color="auto"/>
              <w:bottom w:val="single" w:sz="2" w:space="0" w:color="auto"/>
            </w:tcBorders>
            <w:shd w:val="clear" w:color="auto" w:fill="auto"/>
          </w:tcPr>
          <w:p w14:paraId="0392A247" w14:textId="77777777" w:rsidR="002214C1" w:rsidRPr="00965C18" w:rsidRDefault="002214C1" w:rsidP="007F1C6B">
            <w:pPr>
              <w:pStyle w:val="Tabletext"/>
            </w:pPr>
            <w:r w:rsidRPr="00965C18">
              <w:t>9</w:t>
            </w:r>
          </w:p>
        </w:tc>
        <w:tc>
          <w:tcPr>
            <w:tcW w:w="2552" w:type="dxa"/>
            <w:tcBorders>
              <w:top w:val="single" w:sz="2" w:space="0" w:color="auto"/>
              <w:bottom w:val="single" w:sz="2" w:space="0" w:color="auto"/>
            </w:tcBorders>
            <w:shd w:val="clear" w:color="auto" w:fill="auto"/>
          </w:tcPr>
          <w:p w14:paraId="2B683B76" w14:textId="7D952762"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 xml:space="preserve">other </w:t>
            </w:r>
            <w:r w:rsidRPr="00442C70">
              <w:rPr>
                <w:position w:val="6"/>
                <w:sz w:val="16"/>
              </w:rPr>
              <w:t>*</w:t>
            </w:r>
            <w:r w:rsidR="002214C1" w:rsidRPr="00965C18">
              <w:rPr>
                <w:i/>
              </w:rPr>
              <w:t>affected owners</w:t>
            </w:r>
          </w:p>
        </w:tc>
        <w:tc>
          <w:tcPr>
            <w:tcW w:w="2126" w:type="dxa"/>
            <w:tcBorders>
              <w:top w:val="single" w:sz="2" w:space="0" w:color="auto"/>
              <w:bottom w:val="single" w:sz="2" w:space="0" w:color="auto"/>
            </w:tcBorders>
            <w:shd w:val="clear" w:color="auto" w:fill="auto"/>
          </w:tcPr>
          <w:p w14:paraId="58BDE426" w14:textId="7749CD25"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rPr>
                <w:b/>
              </w:rPr>
              <w:t xml:space="preserve"> </w:t>
            </w:r>
            <w:r w:rsidR="002214C1" w:rsidRPr="00965C18">
              <w:t xml:space="preserve">that are </w:t>
            </w:r>
            <w:r w:rsidR="002214C1" w:rsidRPr="00965C18">
              <w:rPr>
                <w:i/>
              </w:rPr>
              <w:t xml:space="preserve">your </w:t>
            </w:r>
            <w:r w:rsidRPr="00442C70">
              <w:rPr>
                <w:position w:val="6"/>
                <w:sz w:val="16"/>
              </w:rPr>
              <w:t>*</w:t>
            </w:r>
            <w:r w:rsidR="002214C1" w:rsidRPr="00965C18">
              <w:rPr>
                <w:i/>
              </w:rPr>
              <w:t xml:space="preserve">trading stock or </w:t>
            </w:r>
            <w:r w:rsidRPr="00442C70">
              <w:rPr>
                <w:position w:val="6"/>
                <w:sz w:val="16"/>
              </w:rPr>
              <w:t>*</w:t>
            </w:r>
            <w:r w:rsidR="002214C1" w:rsidRPr="00965C18">
              <w:rPr>
                <w:i/>
              </w:rPr>
              <w:t>revenue assets</w:t>
            </w:r>
          </w:p>
        </w:tc>
        <w:tc>
          <w:tcPr>
            <w:tcW w:w="1843" w:type="dxa"/>
            <w:tcBorders>
              <w:top w:val="single" w:sz="2" w:space="0" w:color="auto"/>
              <w:bottom w:val="single" w:sz="2" w:space="0" w:color="auto"/>
            </w:tcBorders>
            <w:shd w:val="clear" w:color="auto" w:fill="auto"/>
          </w:tcPr>
          <w:p w14:paraId="07E66E2F" w14:textId="2BBED9F5" w:rsidR="002214C1" w:rsidRPr="00965C18" w:rsidRDefault="002214C1" w:rsidP="007F1C6B">
            <w:pPr>
              <w:pStyle w:val="Tabletext"/>
            </w:pPr>
            <w:r w:rsidRPr="00965C18">
              <w:t>for the up interests: section</w:t>
            </w:r>
            <w:r w:rsidR="001F75DF" w:rsidRPr="00965C18">
              <w:t> </w:t>
            </w:r>
            <w:r w:rsidRPr="00965C18">
              <w:t>725</w:t>
            </w:r>
            <w:r w:rsidR="00442C70">
              <w:noBreakHyphen/>
            </w:r>
            <w:r w:rsidRPr="00965C18">
              <w:t>375</w:t>
            </w:r>
          </w:p>
        </w:tc>
      </w:tr>
      <w:tr w:rsidR="002214C1" w:rsidRPr="00965C18" w14:paraId="117B0D54" w14:textId="77777777" w:rsidTr="007F1C6B">
        <w:trPr>
          <w:cantSplit/>
        </w:trPr>
        <w:tc>
          <w:tcPr>
            <w:tcW w:w="709" w:type="dxa"/>
            <w:tcBorders>
              <w:top w:val="single" w:sz="2" w:space="0" w:color="auto"/>
              <w:bottom w:val="single" w:sz="2" w:space="0" w:color="auto"/>
            </w:tcBorders>
            <w:shd w:val="clear" w:color="auto" w:fill="auto"/>
          </w:tcPr>
          <w:p w14:paraId="44C9B537" w14:textId="77777777" w:rsidR="002214C1" w:rsidRPr="00965C18" w:rsidRDefault="002214C1" w:rsidP="007F1C6B">
            <w:pPr>
              <w:pStyle w:val="Tabletext"/>
            </w:pPr>
            <w:r w:rsidRPr="00965C18">
              <w:t>10</w:t>
            </w:r>
          </w:p>
        </w:tc>
        <w:tc>
          <w:tcPr>
            <w:tcW w:w="2552" w:type="dxa"/>
            <w:tcBorders>
              <w:top w:val="single" w:sz="2" w:space="0" w:color="auto"/>
              <w:bottom w:val="single" w:sz="2" w:space="0" w:color="auto"/>
            </w:tcBorders>
            <w:shd w:val="clear" w:color="auto" w:fill="auto"/>
          </w:tcPr>
          <w:p w14:paraId="0939C92A" w14:textId="3ACCEAA3"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you</w:t>
            </w:r>
            <w:r w:rsidR="002214C1" w:rsidRPr="00965C18">
              <w:rPr>
                <w:b/>
              </w:rPr>
              <w:t xml:space="preserve"> </w:t>
            </w:r>
            <w:r w:rsidR="002214C1" w:rsidRPr="00965C18">
              <w:t xml:space="preserve">that are </w:t>
            </w:r>
            <w:r w:rsidR="002214C1" w:rsidRPr="00965C18">
              <w:rPr>
                <w:i/>
              </w:rPr>
              <w:t xml:space="preserve">your </w:t>
            </w:r>
            <w:r w:rsidRPr="00442C70">
              <w:rPr>
                <w:position w:val="6"/>
                <w:sz w:val="16"/>
              </w:rPr>
              <w:t>*</w:t>
            </w:r>
            <w:r w:rsidR="002214C1" w:rsidRPr="00965C18">
              <w:rPr>
                <w:i/>
              </w:rPr>
              <w:t xml:space="preserve">trading stock or </w:t>
            </w:r>
            <w:r w:rsidRPr="00442C70">
              <w:rPr>
                <w:position w:val="6"/>
                <w:sz w:val="16"/>
              </w:rPr>
              <w:t>*</w:t>
            </w:r>
            <w:r w:rsidR="002214C1" w:rsidRPr="00965C18">
              <w:rPr>
                <w:i/>
              </w:rPr>
              <w:t>revenue assets</w:t>
            </w:r>
          </w:p>
        </w:tc>
        <w:tc>
          <w:tcPr>
            <w:tcW w:w="2126" w:type="dxa"/>
            <w:tcBorders>
              <w:top w:val="single" w:sz="2" w:space="0" w:color="auto"/>
              <w:bottom w:val="single" w:sz="2" w:space="0" w:color="auto"/>
            </w:tcBorders>
            <w:shd w:val="clear" w:color="auto" w:fill="auto"/>
          </w:tcPr>
          <w:p w14:paraId="08E6FCFE" w14:textId="7BEF0A45"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 xml:space="preserve">entities that are not </w:t>
            </w:r>
            <w:r w:rsidRPr="00442C70">
              <w:rPr>
                <w:position w:val="6"/>
                <w:sz w:val="16"/>
              </w:rPr>
              <w:t>*</w:t>
            </w:r>
            <w:r w:rsidR="002214C1" w:rsidRPr="00965C18">
              <w:rPr>
                <w:i/>
              </w:rPr>
              <w:t>affected owners</w:t>
            </w:r>
          </w:p>
        </w:tc>
        <w:tc>
          <w:tcPr>
            <w:tcW w:w="1843" w:type="dxa"/>
            <w:tcBorders>
              <w:top w:val="single" w:sz="2" w:space="0" w:color="auto"/>
              <w:bottom w:val="single" w:sz="2" w:space="0" w:color="auto"/>
            </w:tcBorders>
            <w:shd w:val="clear" w:color="auto" w:fill="auto"/>
          </w:tcPr>
          <w:p w14:paraId="2084609C" w14:textId="77777777" w:rsidR="002214C1" w:rsidRPr="00965C18" w:rsidRDefault="002214C1" w:rsidP="007F1C6B">
            <w:pPr>
              <w:pStyle w:val="Tabletext"/>
            </w:pPr>
            <w:r w:rsidRPr="00965C18">
              <w:t>(there are no decreases or uplifts)</w:t>
            </w:r>
          </w:p>
        </w:tc>
      </w:tr>
      <w:tr w:rsidR="002214C1" w:rsidRPr="00965C18" w14:paraId="7587B4BF" w14:textId="77777777" w:rsidTr="007F1C6B">
        <w:trPr>
          <w:cantSplit/>
        </w:trPr>
        <w:tc>
          <w:tcPr>
            <w:tcW w:w="709" w:type="dxa"/>
            <w:tcBorders>
              <w:top w:val="single" w:sz="2" w:space="0" w:color="auto"/>
              <w:bottom w:val="single" w:sz="12" w:space="0" w:color="auto"/>
            </w:tcBorders>
            <w:shd w:val="clear" w:color="auto" w:fill="auto"/>
          </w:tcPr>
          <w:p w14:paraId="38BAFC06" w14:textId="77777777" w:rsidR="002214C1" w:rsidRPr="00965C18" w:rsidRDefault="002214C1" w:rsidP="007F1C6B">
            <w:pPr>
              <w:pStyle w:val="Tabletext"/>
            </w:pPr>
            <w:r w:rsidRPr="00965C18">
              <w:t>11</w:t>
            </w:r>
          </w:p>
        </w:tc>
        <w:tc>
          <w:tcPr>
            <w:tcW w:w="2552" w:type="dxa"/>
            <w:tcBorders>
              <w:top w:val="single" w:sz="2" w:space="0" w:color="auto"/>
              <w:bottom w:val="single" w:sz="12" w:space="0" w:color="auto"/>
            </w:tcBorders>
            <w:shd w:val="clear" w:color="auto" w:fill="auto"/>
          </w:tcPr>
          <w:p w14:paraId="786347F8" w14:textId="661944FB" w:rsidR="002214C1" w:rsidRPr="00965C18" w:rsidRDefault="00442C70" w:rsidP="007F1C6B">
            <w:pPr>
              <w:pStyle w:val="Tabletext"/>
            </w:pPr>
            <w:r w:rsidRPr="00442C70">
              <w:rPr>
                <w:position w:val="6"/>
                <w:sz w:val="16"/>
              </w:rPr>
              <w:t>*</w:t>
            </w:r>
            <w:r w:rsidR="002214C1" w:rsidRPr="00965C18">
              <w:t xml:space="preserve">down interests owned by </w:t>
            </w:r>
            <w:r w:rsidR="002214C1" w:rsidRPr="00965C18">
              <w:rPr>
                <w:i/>
              </w:rPr>
              <w:t xml:space="preserve">entities that are not </w:t>
            </w:r>
            <w:r w:rsidRPr="00442C70">
              <w:rPr>
                <w:position w:val="6"/>
                <w:sz w:val="16"/>
              </w:rPr>
              <w:t>*</w:t>
            </w:r>
            <w:r w:rsidR="002214C1" w:rsidRPr="00965C18">
              <w:rPr>
                <w:i/>
              </w:rPr>
              <w:t>affected owners</w:t>
            </w:r>
          </w:p>
        </w:tc>
        <w:tc>
          <w:tcPr>
            <w:tcW w:w="2126" w:type="dxa"/>
            <w:tcBorders>
              <w:top w:val="single" w:sz="2" w:space="0" w:color="auto"/>
              <w:bottom w:val="single" w:sz="12" w:space="0" w:color="auto"/>
            </w:tcBorders>
            <w:shd w:val="clear" w:color="auto" w:fill="auto"/>
          </w:tcPr>
          <w:p w14:paraId="13CCF47A" w14:textId="7ABB040F" w:rsidR="002214C1" w:rsidRPr="00965C18" w:rsidRDefault="00442C70" w:rsidP="007F1C6B">
            <w:pPr>
              <w:pStyle w:val="Tabletext"/>
            </w:pPr>
            <w:r w:rsidRPr="00442C70">
              <w:rPr>
                <w:position w:val="6"/>
                <w:sz w:val="16"/>
              </w:rPr>
              <w:t>*</w:t>
            </w:r>
            <w:r w:rsidR="002214C1" w:rsidRPr="00965C18">
              <w:t xml:space="preserve">up interests owned by </w:t>
            </w:r>
            <w:r w:rsidR="002214C1" w:rsidRPr="00965C18">
              <w:rPr>
                <w:i/>
              </w:rPr>
              <w:t>you</w:t>
            </w:r>
            <w:r w:rsidR="002214C1" w:rsidRPr="00965C18">
              <w:rPr>
                <w:b/>
              </w:rPr>
              <w:t xml:space="preserve"> </w:t>
            </w:r>
            <w:r w:rsidR="002214C1" w:rsidRPr="00965C18">
              <w:t xml:space="preserve">that are </w:t>
            </w:r>
            <w:r w:rsidR="002214C1" w:rsidRPr="00965C18">
              <w:rPr>
                <w:i/>
              </w:rPr>
              <w:t xml:space="preserve">your </w:t>
            </w:r>
            <w:r w:rsidRPr="00442C70">
              <w:rPr>
                <w:position w:val="6"/>
                <w:sz w:val="16"/>
              </w:rPr>
              <w:t>*</w:t>
            </w:r>
            <w:r w:rsidR="002214C1" w:rsidRPr="00965C18">
              <w:rPr>
                <w:i/>
              </w:rPr>
              <w:t xml:space="preserve">trading stock or </w:t>
            </w:r>
            <w:r w:rsidRPr="00442C70">
              <w:rPr>
                <w:position w:val="6"/>
                <w:sz w:val="16"/>
              </w:rPr>
              <w:t>*</w:t>
            </w:r>
            <w:r w:rsidR="002214C1" w:rsidRPr="00965C18">
              <w:rPr>
                <w:i/>
              </w:rPr>
              <w:t>revenue assets</w:t>
            </w:r>
          </w:p>
        </w:tc>
        <w:tc>
          <w:tcPr>
            <w:tcW w:w="1843" w:type="dxa"/>
            <w:tcBorders>
              <w:top w:val="single" w:sz="2" w:space="0" w:color="auto"/>
              <w:bottom w:val="single" w:sz="12" w:space="0" w:color="auto"/>
            </w:tcBorders>
            <w:shd w:val="clear" w:color="auto" w:fill="auto"/>
          </w:tcPr>
          <w:p w14:paraId="38CB97B4" w14:textId="77777777" w:rsidR="002214C1" w:rsidRPr="00965C18" w:rsidRDefault="002214C1" w:rsidP="007F1C6B">
            <w:pPr>
              <w:pStyle w:val="Tabletext"/>
            </w:pPr>
            <w:r w:rsidRPr="00965C18">
              <w:t>(there are no decreases or uplifts)</w:t>
            </w:r>
          </w:p>
        </w:tc>
      </w:tr>
    </w:tbl>
    <w:p w14:paraId="722DF3DA" w14:textId="77777777" w:rsidR="002214C1" w:rsidRPr="00965C18" w:rsidRDefault="002214C1" w:rsidP="002214C1">
      <w:pPr>
        <w:pStyle w:val="SubsectionHead"/>
      </w:pPr>
      <w:r w:rsidRPr="00965C18">
        <w:t>Reducing uplift to prevent double increase in adjustable value</w:t>
      </w:r>
    </w:p>
    <w:p w14:paraId="67F0E4C2" w14:textId="6C04DC8C" w:rsidR="002214C1" w:rsidRPr="00965C18" w:rsidRDefault="002214C1" w:rsidP="002214C1">
      <w:pPr>
        <w:pStyle w:val="subsection"/>
      </w:pPr>
      <w:r w:rsidRPr="00965C18">
        <w:tab/>
        <w:t>(3A)</w:t>
      </w:r>
      <w:r w:rsidRPr="00965C18">
        <w:tab/>
        <w:t xml:space="preserve">However, if, apart from </w:t>
      </w:r>
      <w:r w:rsidR="001F75DF" w:rsidRPr="00965C18">
        <w:t>paragraph (</w:t>
      </w:r>
      <w:r w:rsidRPr="00965C18">
        <w:t xml:space="preserve">3)(b), an amount is included, as a result of the </w:t>
      </w:r>
      <w:r w:rsidR="00442C70" w:rsidRPr="00442C70">
        <w:rPr>
          <w:position w:val="6"/>
          <w:sz w:val="16"/>
        </w:rPr>
        <w:t>*</w:t>
      </w:r>
      <w:r w:rsidRPr="00965C18">
        <w:t xml:space="preserve">scheme under which the </w:t>
      </w:r>
      <w:r w:rsidR="00442C70" w:rsidRPr="00442C70">
        <w:rPr>
          <w:position w:val="6"/>
          <w:sz w:val="16"/>
        </w:rPr>
        <w:t>*</w:t>
      </w:r>
      <w:r w:rsidRPr="00965C18">
        <w:t xml:space="preserve">direct value shift happens, in the </w:t>
      </w:r>
      <w:r w:rsidR="00442C70" w:rsidRPr="00442C70">
        <w:rPr>
          <w:position w:val="6"/>
          <w:sz w:val="16"/>
        </w:rPr>
        <w:t>*</w:t>
      </w:r>
      <w:r w:rsidRPr="00965C18">
        <w:t xml:space="preserve">adjustable value of an </w:t>
      </w:r>
      <w:r w:rsidR="00442C70" w:rsidRPr="00442C70">
        <w:rPr>
          <w:position w:val="6"/>
          <w:sz w:val="16"/>
        </w:rPr>
        <w:t>*</w:t>
      </w:r>
      <w:r w:rsidRPr="00965C18">
        <w:t xml:space="preserve">up interest that is your </w:t>
      </w:r>
      <w:r w:rsidR="00442C70" w:rsidRPr="00442C70">
        <w:rPr>
          <w:position w:val="6"/>
          <w:sz w:val="16"/>
        </w:rPr>
        <w:t>*</w:t>
      </w:r>
      <w:r w:rsidRPr="00965C18">
        <w:t xml:space="preserve">trading stock </w:t>
      </w:r>
      <w:r w:rsidRPr="00965C18">
        <w:lastRenderedPageBreak/>
        <w:t xml:space="preserve">or </w:t>
      </w:r>
      <w:r w:rsidR="00442C70" w:rsidRPr="00442C70">
        <w:rPr>
          <w:position w:val="6"/>
          <w:sz w:val="16"/>
        </w:rPr>
        <w:t>*</w:t>
      </w:r>
      <w:r w:rsidRPr="00965C18">
        <w:t>revenue asset, the uplift in the adjustable value of the interest under that paragraph is reduced by that amount.</w:t>
      </w:r>
    </w:p>
    <w:p w14:paraId="1F84DC57" w14:textId="77777777" w:rsidR="002214C1" w:rsidRPr="00965C18" w:rsidRDefault="002214C1" w:rsidP="002214C1">
      <w:pPr>
        <w:pStyle w:val="SubsectionHead"/>
      </w:pPr>
      <w:r w:rsidRPr="00965C18">
        <w:t>Taxing events generating a gain</w:t>
      </w:r>
    </w:p>
    <w:p w14:paraId="4705C4BB" w14:textId="25C0B0E1" w:rsidR="002214C1" w:rsidRPr="00965C18" w:rsidRDefault="002214C1" w:rsidP="002214C1">
      <w:pPr>
        <w:pStyle w:val="subsection"/>
      </w:pPr>
      <w:r w:rsidRPr="00965C18">
        <w:tab/>
        <w:t>(4)</w:t>
      </w:r>
      <w:r w:rsidRPr="00965C18">
        <w:tab/>
        <w:t xml:space="preserve">To the extent that the </w:t>
      </w:r>
      <w:r w:rsidR="00442C70" w:rsidRPr="00442C70">
        <w:rPr>
          <w:position w:val="6"/>
          <w:sz w:val="16"/>
        </w:rPr>
        <w:t>*</w:t>
      </w:r>
      <w:r w:rsidRPr="00965C18">
        <w:t xml:space="preserve">direct value shift is from </w:t>
      </w:r>
      <w:r w:rsidR="00442C70" w:rsidRPr="00442C70">
        <w:rPr>
          <w:position w:val="6"/>
          <w:sz w:val="16"/>
        </w:rPr>
        <w:t>*</w:t>
      </w:r>
      <w:r w:rsidRPr="00965C18">
        <w:t>down interests:</w:t>
      </w:r>
    </w:p>
    <w:p w14:paraId="43590C94" w14:textId="17C89F3B" w:rsidR="002214C1" w:rsidRPr="00965C18" w:rsidRDefault="002214C1" w:rsidP="002214C1">
      <w:pPr>
        <w:pStyle w:val="paragraph"/>
      </w:pPr>
      <w:r w:rsidRPr="00965C18">
        <w:tab/>
        <w:t>(a)</w:t>
      </w:r>
      <w:r w:rsidRPr="00965C18">
        <w:tab/>
        <w:t xml:space="preserve">of which you are an </w:t>
      </w:r>
      <w:r w:rsidR="00442C70" w:rsidRPr="00442C70">
        <w:rPr>
          <w:position w:val="6"/>
          <w:sz w:val="16"/>
        </w:rPr>
        <w:t>*</w:t>
      </w:r>
      <w:r w:rsidRPr="00965C18">
        <w:t>affected owner; and</w:t>
      </w:r>
    </w:p>
    <w:p w14:paraId="4A447104" w14:textId="77777777" w:rsidR="002214C1" w:rsidRPr="00965C18" w:rsidRDefault="002214C1" w:rsidP="002214C1">
      <w:pPr>
        <w:pStyle w:val="paragraph"/>
      </w:pPr>
      <w:r w:rsidRPr="00965C18">
        <w:tab/>
        <w:t>(b)</w:t>
      </w:r>
      <w:r w:rsidRPr="00965C18">
        <w:tab/>
        <w:t>that are specified in item</w:t>
      </w:r>
      <w:r w:rsidR="001F75DF" w:rsidRPr="00965C18">
        <w:t> </w:t>
      </w:r>
      <w:r w:rsidRPr="00965C18">
        <w:t xml:space="preserve">2, 4 or 7 in the table in </w:t>
      </w:r>
      <w:r w:rsidR="001F75DF" w:rsidRPr="00965C18">
        <w:t>subsection (</w:t>
      </w:r>
      <w:r w:rsidRPr="00965C18">
        <w:t>3);</w:t>
      </w:r>
    </w:p>
    <w:p w14:paraId="3EB08BD5" w14:textId="0EBFFCD2" w:rsidR="002214C1" w:rsidRPr="00965C18" w:rsidRDefault="002214C1" w:rsidP="002214C1">
      <w:pPr>
        <w:pStyle w:val="subsection2"/>
      </w:pPr>
      <w:r w:rsidRPr="00965C18">
        <w:t xml:space="preserve">to </w:t>
      </w:r>
      <w:r w:rsidR="00442C70" w:rsidRPr="00442C70">
        <w:rPr>
          <w:position w:val="6"/>
          <w:sz w:val="16"/>
        </w:rPr>
        <w:t>*</w:t>
      </w:r>
      <w:r w:rsidRPr="00965C18">
        <w:t xml:space="preserve">up interests specified in that item, those up interests give rise to a </w:t>
      </w:r>
      <w:r w:rsidRPr="00965C18">
        <w:rPr>
          <w:b/>
          <w:i/>
        </w:rPr>
        <w:t>taxing event generating a gain</w:t>
      </w:r>
      <w:r w:rsidRPr="00965C18">
        <w:t xml:space="preserve"> for you under that item on each of those down interests. The gain is worked out under section</w:t>
      </w:r>
      <w:r w:rsidR="001F75DF" w:rsidRPr="00965C18">
        <w:t> </w:t>
      </w:r>
      <w:r w:rsidRPr="00965C18">
        <w:t>725</w:t>
      </w:r>
      <w:r w:rsidR="00442C70">
        <w:noBreakHyphen/>
      </w:r>
      <w:r w:rsidRPr="00965C18">
        <w:t>365.</w:t>
      </w:r>
    </w:p>
    <w:p w14:paraId="15F13B01" w14:textId="2C992969" w:rsidR="002214C1" w:rsidRPr="00965C18" w:rsidRDefault="002214C1" w:rsidP="002214C1">
      <w:pPr>
        <w:pStyle w:val="ActHead5"/>
      </w:pPr>
      <w:bookmarkStart w:id="53" w:name="_Toc201757753"/>
      <w:r w:rsidRPr="00965C18">
        <w:rPr>
          <w:rStyle w:val="CharSectno"/>
        </w:rPr>
        <w:t>725</w:t>
      </w:r>
      <w:r w:rsidR="00442C70">
        <w:rPr>
          <w:rStyle w:val="CharSectno"/>
        </w:rPr>
        <w:noBreakHyphen/>
      </w:r>
      <w:r w:rsidRPr="00965C18">
        <w:rPr>
          <w:rStyle w:val="CharSectno"/>
        </w:rPr>
        <w:t>340</w:t>
      </w:r>
      <w:r w:rsidRPr="00965C18">
        <w:t xml:space="preserve">  Multiple trading stock or revenue asset consequences for the same down interest or up interest</w:t>
      </w:r>
      <w:bookmarkEnd w:id="53"/>
    </w:p>
    <w:p w14:paraId="627159EC" w14:textId="0577AB21" w:rsidR="002214C1" w:rsidRPr="00965C18" w:rsidRDefault="002214C1" w:rsidP="002214C1">
      <w:pPr>
        <w:pStyle w:val="subsection"/>
      </w:pPr>
      <w:r w:rsidRPr="00965C18">
        <w:tab/>
        <w:t>(1)</w:t>
      </w:r>
      <w:r w:rsidRPr="00965C18">
        <w:tab/>
        <w:t xml:space="preserve">A </w:t>
      </w:r>
      <w:r w:rsidR="00442C70" w:rsidRPr="00442C70">
        <w:rPr>
          <w:position w:val="6"/>
          <w:sz w:val="16"/>
        </w:rPr>
        <w:t>*</w:t>
      </w:r>
      <w:r w:rsidRPr="00965C18">
        <w:t xml:space="preserve">down interest or </w:t>
      </w:r>
      <w:r w:rsidR="00442C70" w:rsidRPr="00442C70">
        <w:rPr>
          <w:position w:val="6"/>
          <w:sz w:val="16"/>
        </w:rPr>
        <w:t>*</w:t>
      </w:r>
      <w:r w:rsidRPr="00965C18">
        <w:t xml:space="preserve">up interest of which you are an </w:t>
      </w:r>
      <w:r w:rsidR="00442C70" w:rsidRPr="00442C70">
        <w:rPr>
          <w:position w:val="6"/>
          <w:sz w:val="16"/>
        </w:rPr>
        <w:t>*</w:t>
      </w:r>
      <w:r w:rsidRPr="00965C18">
        <w:t>affected owner may be covered by 2 or more items in the table in subsection</w:t>
      </w:r>
      <w:r w:rsidR="001F75DF" w:rsidRPr="00965C18">
        <w:t> </w:t>
      </w:r>
      <w:r w:rsidRPr="00965C18">
        <w:t>725</w:t>
      </w:r>
      <w:r w:rsidR="00442C70">
        <w:noBreakHyphen/>
      </w:r>
      <w:r w:rsidRPr="00965C18">
        <w:t>335(3).</w:t>
      </w:r>
    </w:p>
    <w:p w14:paraId="3193944B" w14:textId="7F71BAD2" w:rsidR="002214C1" w:rsidRPr="00965C18" w:rsidRDefault="002214C1" w:rsidP="002214C1">
      <w:pPr>
        <w:pStyle w:val="subsection"/>
      </w:pPr>
      <w:r w:rsidRPr="00965C18">
        <w:tab/>
        <w:t>(2)</w:t>
      </w:r>
      <w:r w:rsidRPr="00965C18">
        <w:tab/>
        <w:t xml:space="preserve">If the </w:t>
      </w:r>
      <w:r w:rsidR="00442C70" w:rsidRPr="00442C70">
        <w:rPr>
          <w:position w:val="6"/>
          <w:sz w:val="16"/>
        </w:rPr>
        <w:t>*</w:t>
      </w:r>
      <w:r w:rsidRPr="00965C18">
        <w:t xml:space="preserve">adjustable value of the same </w:t>
      </w:r>
      <w:r w:rsidR="00442C70" w:rsidRPr="00442C70">
        <w:rPr>
          <w:position w:val="6"/>
          <w:sz w:val="16"/>
        </w:rPr>
        <w:t>*</w:t>
      </w:r>
      <w:r w:rsidRPr="00965C18">
        <w:t xml:space="preserve">down interest or </w:t>
      </w:r>
      <w:r w:rsidR="00442C70" w:rsidRPr="00442C70">
        <w:rPr>
          <w:position w:val="6"/>
          <w:sz w:val="16"/>
        </w:rPr>
        <w:t>*</w:t>
      </w:r>
      <w:r w:rsidRPr="00965C18">
        <w:t>up interest is decreased or uplifted under 2 or more items, it is decreased or uplifted by the total of the amounts worked out under those items.</w:t>
      </w:r>
    </w:p>
    <w:p w14:paraId="05ACC7C2" w14:textId="6A892828" w:rsidR="002214C1" w:rsidRPr="00965C18" w:rsidRDefault="002214C1" w:rsidP="002214C1">
      <w:pPr>
        <w:pStyle w:val="notetext"/>
      </w:pPr>
      <w:r w:rsidRPr="00965C18">
        <w:t>Note:</w:t>
      </w:r>
      <w:r w:rsidRPr="00965C18">
        <w:tab/>
        <w:t>If subsection</w:t>
      </w:r>
      <w:r w:rsidR="001F75DF" w:rsidRPr="00965C18">
        <w:t> </w:t>
      </w:r>
      <w:r w:rsidRPr="00965C18">
        <w:t>725</w:t>
      </w:r>
      <w:r w:rsidR="00442C70">
        <w:noBreakHyphen/>
      </w:r>
      <w:r w:rsidRPr="00965C18">
        <w:t>335(3A) is relevant, it will affect all the uplifts worked out under all those items.</w:t>
      </w:r>
    </w:p>
    <w:p w14:paraId="50780E08" w14:textId="63F263D4" w:rsidR="002214C1" w:rsidRPr="00965C18" w:rsidRDefault="002214C1" w:rsidP="002214C1">
      <w:pPr>
        <w:pStyle w:val="subsection"/>
      </w:pPr>
      <w:r w:rsidRPr="00965C18">
        <w:tab/>
        <w:t>(3)</w:t>
      </w:r>
      <w:r w:rsidRPr="00965C18">
        <w:tab/>
        <w:t xml:space="preserve">If for a particular </w:t>
      </w:r>
      <w:r w:rsidR="00442C70" w:rsidRPr="00442C70">
        <w:rPr>
          <w:position w:val="6"/>
          <w:sz w:val="16"/>
        </w:rPr>
        <w:t>*</w:t>
      </w:r>
      <w:r w:rsidRPr="00965C18">
        <w:t xml:space="preserve">down interest there is a </w:t>
      </w:r>
      <w:r w:rsidR="00442C70" w:rsidRPr="00442C70">
        <w:rPr>
          <w:position w:val="6"/>
          <w:sz w:val="16"/>
        </w:rPr>
        <w:t>*</w:t>
      </w:r>
      <w:r w:rsidRPr="00965C18">
        <w:t>taxing event generating a gain under an item, that taxing event is in addition to:</w:t>
      </w:r>
    </w:p>
    <w:p w14:paraId="28BF175C" w14:textId="77777777" w:rsidR="002214C1" w:rsidRPr="00965C18" w:rsidRDefault="002214C1" w:rsidP="002214C1">
      <w:pPr>
        <w:pStyle w:val="paragraph"/>
      </w:pPr>
      <w:r w:rsidRPr="00965C18">
        <w:tab/>
        <w:t>(a)</w:t>
      </w:r>
      <w:r w:rsidRPr="00965C18">
        <w:tab/>
        <w:t>each taxing event generating a gain for that interest under any other item in the table; and</w:t>
      </w:r>
    </w:p>
    <w:p w14:paraId="45EFDEB7" w14:textId="686AE89C" w:rsidR="002214C1" w:rsidRPr="00965C18" w:rsidRDefault="002214C1" w:rsidP="002214C1">
      <w:pPr>
        <w:pStyle w:val="paragraph"/>
      </w:pPr>
      <w:r w:rsidRPr="00965C18">
        <w:tab/>
        <w:t>(b)</w:t>
      </w:r>
      <w:r w:rsidRPr="00965C18">
        <w:tab/>
        <w:t xml:space="preserve">each decrease in the </w:t>
      </w:r>
      <w:r w:rsidR="00442C70" w:rsidRPr="00442C70">
        <w:rPr>
          <w:position w:val="6"/>
          <w:sz w:val="16"/>
        </w:rPr>
        <w:t>*</w:t>
      </w:r>
      <w:r w:rsidRPr="00965C18">
        <w:t>adjustable value of the interest under that or any other item in the table.</w:t>
      </w:r>
    </w:p>
    <w:p w14:paraId="1E3FF876" w14:textId="03044B96" w:rsidR="002214C1" w:rsidRPr="00965C18" w:rsidRDefault="002214C1" w:rsidP="002214C1">
      <w:pPr>
        <w:pStyle w:val="ActHead4"/>
      </w:pPr>
      <w:bookmarkStart w:id="54" w:name="_Toc201757754"/>
      <w:r w:rsidRPr="00965C18">
        <w:rPr>
          <w:rStyle w:val="CharSubdNo"/>
        </w:rPr>
        <w:lastRenderedPageBreak/>
        <w:t>Subdivision</w:t>
      </w:r>
      <w:r w:rsidR="001F75DF" w:rsidRPr="00965C18">
        <w:rPr>
          <w:rStyle w:val="CharSubdNo"/>
        </w:rPr>
        <w:t> </w:t>
      </w:r>
      <w:r w:rsidRPr="00965C18">
        <w:rPr>
          <w:rStyle w:val="CharSubdNo"/>
        </w:rPr>
        <w:t>725</w:t>
      </w:r>
      <w:r w:rsidR="00442C70">
        <w:rPr>
          <w:rStyle w:val="CharSubdNo"/>
        </w:rPr>
        <w:noBreakHyphen/>
      </w:r>
      <w:r w:rsidRPr="00965C18">
        <w:rPr>
          <w:rStyle w:val="CharSubdNo"/>
        </w:rPr>
        <w:t>F</w:t>
      </w:r>
      <w:r w:rsidRPr="00965C18">
        <w:t>—</w:t>
      </w:r>
      <w:r w:rsidRPr="00965C18">
        <w:rPr>
          <w:rStyle w:val="CharSubdText"/>
        </w:rPr>
        <w:t>Value adjustments and taxed gains</w:t>
      </w:r>
      <w:bookmarkEnd w:id="54"/>
    </w:p>
    <w:p w14:paraId="172B8283" w14:textId="77777777" w:rsidR="002214C1" w:rsidRPr="00965C18" w:rsidRDefault="002214C1" w:rsidP="002214C1">
      <w:pPr>
        <w:pStyle w:val="TofSectsHeading"/>
        <w:keepNext/>
        <w:keepLines/>
      </w:pPr>
      <w:r w:rsidRPr="00965C18">
        <w:t>Table of sections</w:t>
      </w:r>
    </w:p>
    <w:p w14:paraId="7B3AA58A" w14:textId="6A27602D" w:rsidR="002214C1" w:rsidRPr="00965C18" w:rsidRDefault="002214C1" w:rsidP="002214C1">
      <w:pPr>
        <w:pStyle w:val="TofSectsSection"/>
      </w:pPr>
      <w:r w:rsidRPr="00965C18">
        <w:t>725</w:t>
      </w:r>
      <w:r w:rsidR="00442C70">
        <w:noBreakHyphen/>
      </w:r>
      <w:r w:rsidRPr="00965C18">
        <w:t>365</w:t>
      </w:r>
      <w:r w:rsidRPr="00965C18">
        <w:tab/>
        <w:t>Decreases in adjustable values of down interests (with pre</w:t>
      </w:r>
      <w:r w:rsidR="00442C70">
        <w:noBreakHyphen/>
      </w:r>
      <w:r w:rsidRPr="00965C18">
        <w:t>shift gains), and taxing events generating a gain</w:t>
      </w:r>
    </w:p>
    <w:p w14:paraId="13EDAA0E" w14:textId="652D93DD" w:rsidR="002214C1" w:rsidRPr="00965C18" w:rsidRDefault="002214C1" w:rsidP="002214C1">
      <w:pPr>
        <w:pStyle w:val="TofSectsSection"/>
      </w:pPr>
      <w:r w:rsidRPr="00965C18">
        <w:t>725</w:t>
      </w:r>
      <w:r w:rsidR="00442C70">
        <w:noBreakHyphen/>
      </w:r>
      <w:r w:rsidRPr="00965C18">
        <w:t>370</w:t>
      </w:r>
      <w:r w:rsidRPr="00965C18">
        <w:tab/>
        <w:t>Uplifts in adjustable values of up interests under certain table items</w:t>
      </w:r>
    </w:p>
    <w:p w14:paraId="1FA18593" w14:textId="167B9FE5" w:rsidR="002214C1" w:rsidRPr="00965C18" w:rsidRDefault="002214C1" w:rsidP="002214C1">
      <w:pPr>
        <w:pStyle w:val="TofSectsSection"/>
      </w:pPr>
      <w:r w:rsidRPr="00965C18">
        <w:t>725</w:t>
      </w:r>
      <w:r w:rsidR="00442C70">
        <w:noBreakHyphen/>
      </w:r>
      <w:r w:rsidRPr="00965C18">
        <w:t>375</w:t>
      </w:r>
      <w:r w:rsidRPr="00965C18">
        <w:tab/>
        <w:t>Uplifts in adjustable values of up interests under other table items</w:t>
      </w:r>
    </w:p>
    <w:p w14:paraId="128E0B82" w14:textId="2DB3AD0A" w:rsidR="002214C1" w:rsidRPr="00965C18" w:rsidRDefault="002214C1" w:rsidP="002214C1">
      <w:pPr>
        <w:pStyle w:val="TofSectsSection"/>
      </w:pPr>
      <w:r w:rsidRPr="00965C18">
        <w:t>725</w:t>
      </w:r>
      <w:r w:rsidR="00442C70">
        <w:noBreakHyphen/>
      </w:r>
      <w:r w:rsidRPr="00965C18">
        <w:t>380</w:t>
      </w:r>
      <w:r w:rsidRPr="00965C18">
        <w:tab/>
        <w:t>Decreases in adjustable value of down interests (with pre</w:t>
      </w:r>
      <w:r w:rsidR="00442C70">
        <w:noBreakHyphen/>
      </w:r>
      <w:r w:rsidRPr="00965C18">
        <w:t>shift losses)</w:t>
      </w:r>
    </w:p>
    <w:p w14:paraId="6E5C290E" w14:textId="6C118C0E" w:rsidR="002214C1" w:rsidRPr="00965C18" w:rsidRDefault="002214C1" w:rsidP="002214C1">
      <w:pPr>
        <w:pStyle w:val="ActHead5"/>
      </w:pPr>
      <w:bookmarkStart w:id="55" w:name="_Toc201757755"/>
      <w:r w:rsidRPr="00965C18">
        <w:rPr>
          <w:rStyle w:val="CharSectno"/>
        </w:rPr>
        <w:t>725</w:t>
      </w:r>
      <w:r w:rsidR="00442C70">
        <w:rPr>
          <w:rStyle w:val="CharSectno"/>
        </w:rPr>
        <w:noBreakHyphen/>
      </w:r>
      <w:r w:rsidRPr="00965C18">
        <w:rPr>
          <w:rStyle w:val="CharSectno"/>
        </w:rPr>
        <w:t>365</w:t>
      </w:r>
      <w:r w:rsidRPr="00965C18">
        <w:t xml:space="preserve">  Decreases in adjustable values of down interests (with pre</w:t>
      </w:r>
      <w:r w:rsidR="00442C70">
        <w:noBreakHyphen/>
      </w:r>
      <w:r w:rsidRPr="00965C18">
        <w:t>shift gains), and taxing events generating a gain</w:t>
      </w:r>
      <w:bookmarkEnd w:id="55"/>
    </w:p>
    <w:p w14:paraId="609FEC14" w14:textId="77777777" w:rsidR="002214C1" w:rsidRPr="00965C18" w:rsidRDefault="002214C1" w:rsidP="002214C1">
      <w:pPr>
        <w:pStyle w:val="subsection"/>
      </w:pPr>
      <w:r w:rsidRPr="00965C18">
        <w:tab/>
      </w:r>
      <w:r w:rsidRPr="00965C18">
        <w:tab/>
        <w:t>Use the following method statement:</w:t>
      </w:r>
    </w:p>
    <w:p w14:paraId="7230ADFA" w14:textId="5BCCAE5A" w:rsidR="002214C1" w:rsidRPr="00965C18" w:rsidRDefault="002214C1" w:rsidP="002214C1">
      <w:pPr>
        <w:pStyle w:val="paragraph"/>
      </w:pPr>
      <w:r w:rsidRPr="00965C18">
        <w:tab/>
        <w:t>(a)</w:t>
      </w:r>
      <w:r w:rsidRPr="00965C18">
        <w:tab/>
        <w:t xml:space="preserve">to work out the amount of the gain for a </w:t>
      </w:r>
      <w:r w:rsidR="00442C70" w:rsidRPr="00442C70">
        <w:rPr>
          <w:position w:val="6"/>
          <w:sz w:val="16"/>
        </w:rPr>
        <w:t>*</w:t>
      </w:r>
      <w:r w:rsidRPr="00965C18">
        <w:t>taxing event generating a gain under:</w:t>
      </w:r>
    </w:p>
    <w:p w14:paraId="508F538B" w14:textId="7F423F70" w:rsidR="002214C1" w:rsidRPr="00965C18" w:rsidRDefault="002214C1" w:rsidP="002214C1">
      <w:pPr>
        <w:pStyle w:val="paragraphsub"/>
      </w:pPr>
      <w:r w:rsidRPr="00965C18">
        <w:tab/>
        <w:t>(i)</w:t>
      </w:r>
      <w:r w:rsidRPr="00965C18">
        <w:tab/>
        <w:t>section</w:t>
      </w:r>
      <w:r w:rsidR="001F75DF" w:rsidRPr="00965C18">
        <w:t> </w:t>
      </w:r>
      <w:r w:rsidRPr="00965C18">
        <w:t>725</w:t>
      </w:r>
      <w:r w:rsidR="00442C70">
        <w:noBreakHyphen/>
      </w:r>
      <w:r w:rsidRPr="00965C18">
        <w:t>245; or</w:t>
      </w:r>
    </w:p>
    <w:p w14:paraId="2584E1ED" w14:textId="344E4620" w:rsidR="002214C1" w:rsidRPr="00965C18" w:rsidRDefault="002214C1" w:rsidP="002214C1">
      <w:pPr>
        <w:pStyle w:val="paragraphsub"/>
      </w:pPr>
      <w:r w:rsidRPr="00965C18">
        <w:tab/>
        <w:t>(ii)</w:t>
      </w:r>
      <w:r w:rsidRPr="00965C18">
        <w:tab/>
        <w:t>item</w:t>
      </w:r>
      <w:r w:rsidR="001F75DF" w:rsidRPr="00965C18">
        <w:t> </w:t>
      </w:r>
      <w:r w:rsidRPr="00965C18">
        <w:t>2, 4 or 7 of the table in subsection</w:t>
      </w:r>
      <w:r w:rsidR="001F75DF" w:rsidRPr="00965C18">
        <w:t> </w:t>
      </w:r>
      <w:r w:rsidRPr="00965C18">
        <w:t>725</w:t>
      </w:r>
      <w:r w:rsidR="00442C70">
        <w:noBreakHyphen/>
      </w:r>
      <w:r w:rsidRPr="00965C18">
        <w:t>335(3); and</w:t>
      </w:r>
    </w:p>
    <w:p w14:paraId="75DC002F" w14:textId="4F5172EC" w:rsidR="002214C1" w:rsidRPr="00965C18" w:rsidRDefault="002214C1" w:rsidP="002214C1">
      <w:pPr>
        <w:pStyle w:val="paragraph"/>
      </w:pPr>
      <w:r w:rsidRPr="00965C18">
        <w:tab/>
        <w:t>(b)</w:t>
      </w:r>
      <w:r w:rsidRPr="00965C18">
        <w:tab/>
        <w:t xml:space="preserve">to work out the decrease in </w:t>
      </w:r>
      <w:r w:rsidR="00442C70" w:rsidRPr="00442C70">
        <w:rPr>
          <w:position w:val="6"/>
          <w:sz w:val="16"/>
        </w:rPr>
        <w:t>*</w:t>
      </w:r>
      <w:r w:rsidRPr="00965C18">
        <w:t xml:space="preserve">adjustable value of a </w:t>
      </w:r>
      <w:r w:rsidR="00442C70" w:rsidRPr="00442C70">
        <w:rPr>
          <w:position w:val="6"/>
          <w:sz w:val="16"/>
        </w:rPr>
        <w:t>*</w:t>
      </w:r>
      <w:r w:rsidRPr="00965C18">
        <w:t>down interest under:</w:t>
      </w:r>
    </w:p>
    <w:p w14:paraId="14000908" w14:textId="24762A6A" w:rsidR="002214C1" w:rsidRPr="00965C18" w:rsidRDefault="002214C1" w:rsidP="002214C1">
      <w:pPr>
        <w:pStyle w:val="paragraphsub"/>
      </w:pPr>
      <w:r w:rsidRPr="00965C18">
        <w:tab/>
        <w:t>(i)</w:t>
      </w:r>
      <w:r w:rsidRPr="00965C18">
        <w:tab/>
        <w:t>item</w:t>
      </w:r>
      <w:r w:rsidR="001F75DF" w:rsidRPr="00965C18">
        <w:t> </w:t>
      </w:r>
      <w:r w:rsidRPr="00965C18">
        <w:t>1, 2, 3, 4 or 6 of the table in subsection</w:t>
      </w:r>
      <w:r w:rsidR="001F75DF" w:rsidRPr="00965C18">
        <w:t> </w:t>
      </w:r>
      <w:r w:rsidRPr="00965C18">
        <w:t>725</w:t>
      </w:r>
      <w:r w:rsidR="00442C70">
        <w:noBreakHyphen/>
      </w:r>
      <w:r w:rsidRPr="00965C18">
        <w:t>250(2); or</w:t>
      </w:r>
    </w:p>
    <w:p w14:paraId="6067386B" w14:textId="66FD0A66" w:rsidR="002214C1" w:rsidRPr="00965C18" w:rsidRDefault="002214C1" w:rsidP="002214C1">
      <w:pPr>
        <w:pStyle w:val="paragraphsub"/>
      </w:pPr>
      <w:r w:rsidRPr="00965C18">
        <w:tab/>
        <w:t>(ii)</w:t>
      </w:r>
      <w:r w:rsidRPr="00965C18">
        <w:tab/>
        <w:t>item</w:t>
      </w:r>
      <w:r w:rsidR="001F75DF" w:rsidRPr="00965C18">
        <w:t> </w:t>
      </w:r>
      <w:r w:rsidRPr="00965C18">
        <w:t>1, 2, 4 or 7 of the table in subsection</w:t>
      </w:r>
      <w:r w:rsidR="001F75DF" w:rsidRPr="00965C18">
        <w:t> </w:t>
      </w:r>
      <w:r w:rsidRPr="00965C18">
        <w:t>725</w:t>
      </w:r>
      <w:r w:rsidR="00442C70">
        <w:noBreakHyphen/>
      </w:r>
      <w:r w:rsidRPr="00965C18">
        <w:t>335(3).</w:t>
      </w:r>
    </w:p>
    <w:p w14:paraId="72EC49C5" w14:textId="77777777" w:rsidR="002214C1" w:rsidRPr="00965C18" w:rsidRDefault="002214C1" w:rsidP="002214C1">
      <w:pPr>
        <w:pStyle w:val="BoxHeadItalic"/>
        <w:keepNext/>
        <w:keepLines/>
        <w:pBdr>
          <w:top w:val="single" w:sz="4" w:space="5" w:color="auto"/>
          <w:left w:val="single" w:sz="4" w:space="5" w:color="auto"/>
          <w:bottom w:val="single" w:sz="4" w:space="5" w:color="auto"/>
          <w:right w:val="single" w:sz="4" w:space="5" w:color="auto"/>
        </w:pBdr>
      </w:pPr>
      <w:r w:rsidRPr="00965C18">
        <w:t>Method statement</w:t>
      </w:r>
    </w:p>
    <w:p w14:paraId="6DD6EFCB" w14:textId="1915BFC7" w:rsidR="002214C1" w:rsidRPr="00965C18" w:rsidRDefault="002214C1" w:rsidP="002214C1">
      <w:pPr>
        <w:pStyle w:val="BoxStep"/>
        <w:keepNext/>
        <w:keepLines/>
        <w:pBdr>
          <w:top w:val="single" w:sz="4" w:space="5" w:color="auto"/>
          <w:left w:val="single" w:sz="4" w:space="5" w:color="auto"/>
          <w:bottom w:val="single" w:sz="4" w:space="5" w:color="auto"/>
          <w:right w:val="single" w:sz="4" w:space="5" w:color="auto"/>
        </w:pBdr>
      </w:pPr>
      <w:r w:rsidRPr="00965C18">
        <w:rPr>
          <w:szCs w:val="22"/>
        </w:rPr>
        <w:t>Step 1.</w:t>
      </w:r>
      <w:r w:rsidRPr="00965C18">
        <w:tab/>
        <w:t xml:space="preserve">Group together all </w:t>
      </w:r>
      <w:r w:rsidR="00442C70" w:rsidRPr="00442C70">
        <w:rPr>
          <w:position w:val="6"/>
          <w:sz w:val="16"/>
        </w:rPr>
        <w:t>*</w:t>
      </w:r>
      <w:r w:rsidRPr="00965C18">
        <w:t>down interests that:</w:t>
      </w:r>
    </w:p>
    <w:p w14:paraId="69BA27DE" w14:textId="77777777" w:rsidR="002214C1" w:rsidRPr="00965C18" w:rsidRDefault="002214C1" w:rsidP="002214C1">
      <w:pPr>
        <w:pStyle w:val="BoxPara"/>
        <w:keepNext/>
        <w:keepLines/>
        <w:pBdr>
          <w:top w:val="single" w:sz="4" w:space="5" w:color="auto"/>
          <w:left w:val="single" w:sz="4" w:space="5" w:color="auto"/>
          <w:bottom w:val="single" w:sz="4" w:space="5" w:color="auto"/>
          <w:right w:val="single" w:sz="4" w:space="5" w:color="auto"/>
        </w:pBdr>
      </w:pPr>
      <w:r w:rsidRPr="00965C18">
        <w:tab/>
        <w:t>(a)</w:t>
      </w:r>
      <w:r w:rsidRPr="00965C18">
        <w:tab/>
        <w:t>are of the kind referred to in the relevant item; and</w:t>
      </w:r>
    </w:p>
    <w:p w14:paraId="259869DC" w14:textId="38C8E08C" w:rsidR="002214C1" w:rsidRPr="00965C18" w:rsidRDefault="002214C1" w:rsidP="002214C1">
      <w:pPr>
        <w:pStyle w:val="BoxPara"/>
        <w:keepNext/>
        <w:keepLines/>
        <w:pBdr>
          <w:top w:val="single" w:sz="4" w:space="5" w:color="auto"/>
          <w:left w:val="single" w:sz="4" w:space="5" w:color="auto"/>
          <w:bottom w:val="single" w:sz="4" w:space="5" w:color="auto"/>
          <w:right w:val="single" w:sz="4" w:space="5" w:color="auto"/>
        </w:pBdr>
      </w:pPr>
      <w:r w:rsidRPr="00965C18">
        <w:tab/>
        <w:t>(b)</w:t>
      </w:r>
      <w:r w:rsidRPr="00965C18">
        <w:tab/>
        <w:t xml:space="preserve">immediately before the </w:t>
      </w:r>
      <w:r w:rsidR="00442C70" w:rsidRPr="00442C70">
        <w:rPr>
          <w:position w:val="6"/>
          <w:sz w:val="16"/>
        </w:rPr>
        <w:t>*</w:t>
      </w:r>
      <w:r w:rsidRPr="00965C18">
        <w:t xml:space="preserve">decrease time, had the same </w:t>
      </w:r>
      <w:r w:rsidR="00442C70" w:rsidRPr="00442C70">
        <w:rPr>
          <w:position w:val="6"/>
          <w:sz w:val="16"/>
        </w:rPr>
        <w:t>*</w:t>
      </w:r>
      <w:r w:rsidRPr="00965C18">
        <w:t>adjustable value as the down interest; and</w:t>
      </w:r>
    </w:p>
    <w:p w14:paraId="6321DA36" w14:textId="7C3E6883"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(c)</w:t>
      </w:r>
      <w:r w:rsidRPr="00965C18">
        <w:tab/>
        <w:t xml:space="preserve">immediately before that time had the same </w:t>
      </w:r>
      <w:r w:rsidR="00442C70" w:rsidRPr="00442C70">
        <w:rPr>
          <w:position w:val="6"/>
          <w:sz w:val="16"/>
        </w:rPr>
        <w:t>*</w:t>
      </w:r>
      <w:r w:rsidRPr="00965C18">
        <w:t>market value as the down interest; and</w:t>
      </w:r>
    </w:p>
    <w:p w14:paraId="24BD39C9" w14:textId="0255094B"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lastRenderedPageBreak/>
        <w:tab/>
        <w:t>(d)</w:t>
      </w:r>
      <w:r w:rsidRPr="00965C18">
        <w:tab/>
        <w:t xml:space="preserve">sustained the same decrease in market value as the down interest because of the </w:t>
      </w:r>
      <w:r w:rsidR="00442C70" w:rsidRPr="00442C70">
        <w:rPr>
          <w:position w:val="6"/>
          <w:sz w:val="16"/>
        </w:rPr>
        <w:t>*</w:t>
      </w:r>
      <w:r w:rsidRPr="00965C18">
        <w:t>direct value shift.</w:t>
      </w:r>
    </w:p>
    <w:p w14:paraId="0A5EAAA4" w14:textId="1D856F56"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rPr>
          <w:szCs w:val="22"/>
        </w:rPr>
        <w:t>Step 2.</w:t>
      </w:r>
      <w:r w:rsidRPr="00965C18">
        <w:tab/>
        <w:t xml:space="preserve">Work out the value shifted from that group of </w:t>
      </w:r>
      <w:r w:rsidR="00442C70" w:rsidRPr="00442C70">
        <w:rPr>
          <w:position w:val="6"/>
          <w:sz w:val="16"/>
        </w:rPr>
        <w:t>*</w:t>
      </w:r>
      <w:r w:rsidRPr="00965C18">
        <w:t xml:space="preserve">down interests to the </w:t>
      </w:r>
      <w:r w:rsidR="00442C70" w:rsidRPr="00442C70">
        <w:rPr>
          <w:position w:val="6"/>
          <w:sz w:val="16"/>
        </w:rPr>
        <w:t>*</w:t>
      </w:r>
      <w:r w:rsidRPr="00965C18">
        <w:t>up interests referred to in the relevant item using the following formula:</w:t>
      </w:r>
    </w:p>
    <w:p w14:paraId="6CC50827"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7A301DD3" wp14:editId="22F51F77">
            <wp:extent cx="2895600" cy="1933575"/>
            <wp:effectExtent l="0" t="0" r="0" b="0"/>
            <wp:docPr id="25" name="Picture 25" descr="Start formula Sum of the decreases in *market value of all *down interests in the group because of the *direct value shift times start fraction Sum of the increases in *market value of, and *discounts on the issue of, those *up interests because of the *direct value shift over Sum of the increases in *market value of, and *discounts given on the issue of, all *up interests because of the *direct value shif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5600" cy="1933575"/>
                    </a:xfrm>
                    <a:prstGeom prst="rect">
                      <a:avLst/>
                    </a:prstGeom>
                    <a:noFill/>
                    <a:ln>
                      <a:noFill/>
                    </a:ln>
                  </pic:spPr>
                </pic:pic>
              </a:graphicData>
            </a:graphic>
          </wp:inline>
        </w:drawing>
      </w:r>
    </w:p>
    <w:p w14:paraId="5DD6B14F" w14:textId="4ED03316" w:rsidR="002214C1" w:rsidRPr="00965C18" w:rsidRDefault="002214C1" w:rsidP="002214C1">
      <w:pPr>
        <w:pStyle w:val="BoxStep"/>
        <w:pBdr>
          <w:top w:val="single" w:sz="4" w:space="5" w:color="auto"/>
          <w:left w:val="single" w:sz="4" w:space="5" w:color="auto"/>
          <w:bottom w:val="single" w:sz="4" w:space="5" w:color="auto"/>
          <w:right w:val="single" w:sz="4" w:space="5" w:color="auto"/>
        </w:pBdr>
        <w:spacing w:before="0"/>
      </w:pPr>
      <w:r w:rsidRPr="00965C18">
        <w:rPr>
          <w:szCs w:val="22"/>
        </w:rPr>
        <w:t>Step 3.</w:t>
      </w:r>
      <w:r w:rsidRPr="00965C18">
        <w:tab/>
        <w:t xml:space="preserve">Work out the notional adjustable value of the value shifted from that group of </w:t>
      </w:r>
      <w:r w:rsidR="00442C70" w:rsidRPr="00442C70">
        <w:rPr>
          <w:position w:val="6"/>
          <w:sz w:val="16"/>
        </w:rPr>
        <w:t>*</w:t>
      </w:r>
      <w:r w:rsidRPr="00965C18">
        <w:t xml:space="preserve">down interests to those </w:t>
      </w:r>
      <w:r w:rsidR="00442C70" w:rsidRPr="00442C70">
        <w:rPr>
          <w:position w:val="6"/>
          <w:sz w:val="16"/>
        </w:rPr>
        <w:t>*</w:t>
      </w:r>
      <w:r w:rsidRPr="00965C18">
        <w:t>up interests using the formula:</w:t>
      </w:r>
    </w:p>
    <w:p w14:paraId="105D0855"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30C4DCCB" wp14:editId="0B5712F1">
            <wp:extent cx="2733675" cy="1266825"/>
            <wp:effectExtent l="0" t="0" r="0" b="0"/>
            <wp:docPr id="116" name="Picture 116" descr="Start formula Sum of the *adjustable values immediately before the *decrease time, of all *down interests in the group times start fraction Value shifted over Sum of the *market values, immediately before the *decrease time, of all *down interests in the group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3675" cy="1266825"/>
                    </a:xfrm>
                    <a:prstGeom prst="rect">
                      <a:avLst/>
                    </a:prstGeom>
                    <a:noFill/>
                    <a:ln>
                      <a:noFill/>
                    </a:ln>
                  </pic:spPr>
                </pic:pic>
              </a:graphicData>
            </a:graphic>
          </wp:inline>
        </w:drawing>
      </w:r>
    </w:p>
    <w:p w14:paraId="5C15562E" w14:textId="6A496228" w:rsidR="002214C1" w:rsidRPr="00965C18" w:rsidRDefault="002214C1" w:rsidP="002214C1">
      <w:pPr>
        <w:pStyle w:val="BoxStep"/>
        <w:pBdr>
          <w:top w:val="single" w:sz="4" w:space="5" w:color="auto"/>
          <w:left w:val="single" w:sz="4" w:space="5" w:color="auto"/>
          <w:bottom w:val="single" w:sz="4" w:space="5" w:color="auto"/>
          <w:right w:val="single" w:sz="4" w:space="5" w:color="auto"/>
        </w:pBdr>
        <w:spacing w:before="0"/>
      </w:pPr>
      <w:r w:rsidRPr="00965C18">
        <w:rPr>
          <w:szCs w:val="22"/>
        </w:rPr>
        <w:t>Step 4.</w:t>
      </w:r>
      <w:r w:rsidRPr="00965C18">
        <w:tab/>
        <w:t xml:space="preserve">The decrease in the </w:t>
      </w:r>
      <w:r w:rsidR="00442C70" w:rsidRPr="00442C70">
        <w:rPr>
          <w:position w:val="6"/>
          <w:sz w:val="16"/>
        </w:rPr>
        <w:t>*</w:t>
      </w:r>
      <w:r w:rsidRPr="00965C18">
        <w:t>adjustable value</w:t>
      </w:r>
      <w:r w:rsidRPr="00965C18">
        <w:rPr>
          <w:b/>
          <w:i/>
        </w:rPr>
        <w:t xml:space="preserve"> </w:t>
      </w:r>
      <w:r w:rsidRPr="00965C18">
        <w:t xml:space="preserve">of the </w:t>
      </w:r>
      <w:r w:rsidR="00442C70" w:rsidRPr="00442C70">
        <w:rPr>
          <w:position w:val="6"/>
          <w:sz w:val="16"/>
        </w:rPr>
        <w:t>*</w:t>
      </w:r>
      <w:r w:rsidRPr="00965C18">
        <w:t>down interest under the relevant item is equal to:</w:t>
      </w:r>
    </w:p>
    <w:p w14:paraId="3998107B"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267E6E0F" wp14:editId="5B510C5D">
            <wp:extent cx="1457325" cy="657225"/>
            <wp:effectExtent l="0" t="0" r="0" b="0"/>
            <wp:docPr id="117" name="Picture 117" descr="Start formula start fraction Notional adjustable value over Number of *down interests in the group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57325" cy="657225"/>
                    </a:xfrm>
                    <a:prstGeom prst="rect">
                      <a:avLst/>
                    </a:prstGeom>
                    <a:noFill/>
                    <a:ln>
                      <a:noFill/>
                    </a:ln>
                  </pic:spPr>
                </pic:pic>
              </a:graphicData>
            </a:graphic>
          </wp:inline>
        </w:drawing>
      </w:r>
    </w:p>
    <w:p w14:paraId="19BD1C7F" w14:textId="7C6E7302" w:rsidR="002214C1" w:rsidRPr="00965C18" w:rsidRDefault="002214C1" w:rsidP="002214C1">
      <w:pPr>
        <w:pStyle w:val="BoxStep"/>
        <w:pBdr>
          <w:top w:val="single" w:sz="4" w:space="5" w:color="auto"/>
          <w:left w:val="single" w:sz="4" w:space="5" w:color="auto"/>
          <w:bottom w:val="single" w:sz="4" w:space="5" w:color="auto"/>
          <w:right w:val="single" w:sz="4" w:space="5" w:color="auto"/>
        </w:pBdr>
        <w:spacing w:before="0"/>
      </w:pPr>
      <w:r w:rsidRPr="00965C18">
        <w:rPr>
          <w:szCs w:val="22"/>
        </w:rPr>
        <w:t>Step 5.</w:t>
      </w:r>
      <w:r w:rsidRPr="00965C18">
        <w:tab/>
        <w:t xml:space="preserve">For a </w:t>
      </w:r>
      <w:r w:rsidR="00442C70" w:rsidRPr="00442C70">
        <w:rPr>
          <w:position w:val="6"/>
          <w:sz w:val="16"/>
        </w:rPr>
        <w:t>*</w:t>
      </w:r>
      <w:r w:rsidRPr="00965C18">
        <w:t>taxing event generating a gain under the relevant item, the amount of the gain</w:t>
      </w:r>
      <w:r w:rsidRPr="00965C18">
        <w:rPr>
          <w:b/>
          <w:i/>
        </w:rPr>
        <w:t xml:space="preserve"> </w:t>
      </w:r>
      <w:r w:rsidRPr="00965C18">
        <w:t>is equal to:</w:t>
      </w:r>
    </w:p>
    <w:p w14:paraId="06FAF780"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firstLine="851"/>
      </w:pPr>
      <w:r w:rsidRPr="00965C18">
        <w:rPr>
          <w:noProof/>
        </w:rPr>
        <w:lastRenderedPageBreak/>
        <w:drawing>
          <wp:inline distT="0" distB="0" distL="0" distR="0" wp14:anchorId="4F544099" wp14:editId="6E3F0E3D">
            <wp:extent cx="2314575" cy="561975"/>
            <wp:effectExtent l="0" t="0" r="0" b="0"/>
            <wp:docPr id="118" name="Picture 118" descr="Start formula start fraction Value shifted minus Notional adjustable value over Number of *down interests in the group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4575" cy="561975"/>
                    </a:xfrm>
                    <a:prstGeom prst="rect">
                      <a:avLst/>
                    </a:prstGeom>
                    <a:noFill/>
                    <a:ln>
                      <a:noFill/>
                    </a:ln>
                  </pic:spPr>
                </pic:pic>
              </a:graphicData>
            </a:graphic>
          </wp:inline>
        </w:drawing>
      </w:r>
    </w:p>
    <w:p w14:paraId="64F5A84A" w14:textId="45656CA6" w:rsidR="002214C1" w:rsidRPr="00965C18" w:rsidRDefault="002214C1" w:rsidP="002214C1">
      <w:pPr>
        <w:pStyle w:val="ActHead5"/>
      </w:pPr>
      <w:bookmarkStart w:id="56" w:name="_Toc201757756"/>
      <w:r w:rsidRPr="00965C18">
        <w:rPr>
          <w:rStyle w:val="CharSectno"/>
        </w:rPr>
        <w:t>725</w:t>
      </w:r>
      <w:r w:rsidR="00442C70">
        <w:rPr>
          <w:rStyle w:val="CharSectno"/>
        </w:rPr>
        <w:noBreakHyphen/>
      </w:r>
      <w:r w:rsidRPr="00965C18">
        <w:rPr>
          <w:rStyle w:val="CharSectno"/>
        </w:rPr>
        <w:t>370</w:t>
      </w:r>
      <w:r w:rsidRPr="00965C18">
        <w:t xml:space="preserve">  Uplifts in adjustable values of up interests under certain table items</w:t>
      </w:r>
      <w:bookmarkEnd w:id="56"/>
    </w:p>
    <w:p w14:paraId="3F4600F7" w14:textId="1D51791B" w:rsidR="002214C1" w:rsidRPr="00965C18" w:rsidRDefault="002214C1" w:rsidP="002214C1">
      <w:pPr>
        <w:pStyle w:val="subsection"/>
        <w:keepNext/>
        <w:keepLines/>
      </w:pPr>
      <w:r w:rsidRPr="00965C18">
        <w:tab/>
      </w:r>
      <w:r w:rsidRPr="00965C18">
        <w:tab/>
        <w:t xml:space="preserve">Use the following method statement to work out the uplift in </w:t>
      </w:r>
      <w:r w:rsidR="00442C70" w:rsidRPr="00442C70">
        <w:rPr>
          <w:position w:val="6"/>
          <w:sz w:val="16"/>
        </w:rPr>
        <w:t>*</w:t>
      </w:r>
      <w:r w:rsidRPr="00965C18">
        <w:t xml:space="preserve">adjustable value of an </w:t>
      </w:r>
      <w:r w:rsidR="00442C70" w:rsidRPr="00442C70">
        <w:rPr>
          <w:position w:val="6"/>
          <w:sz w:val="16"/>
        </w:rPr>
        <w:t>*</w:t>
      </w:r>
      <w:r w:rsidRPr="00965C18">
        <w:t>up interest under:</w:t>
      </w:r>
    </w:p>
    <w:p w14:paraId="7B9FD4A6" w14:textId="277A2FE6" w:rsidR="002214C1" w:rsidRPr="00965C18" w:rsidRDefault="002214C1" w:rsidP="002214C1">
      <w:pPr>
        <w:pStyle w:val="paragraph"/>
        <w:keepNext/>
        <w:keepLines/>
      </w:pPr>
      <w:r w:rsidRPr="00965C18">
        <w:tab/>
        <w:t>(a)</w:t>
      </w:r>
      <w:r w:rsidRPr="00965C18">
        <w:tab/>
        <w:t>item</w:t>
      </w:r>
      <w:r w:rsidR="001F75DF" w:rsidRPr="00965C18">
        <w:t> </w:t>
      </w:r>
      <w:r w:rsidRPr="00965C18">
        <w:t>1 or 2 of the table in subsection</w:t>
      </w:r>
      <w:r w:rsidR="001F75DF" w:rsidRPr="00965C18">
        <w:t> </w:t>
      </w:r>
      <w:r w:rsidRPr="00965C18">
        <w:t>725</w:t>
      </w:r>
      <w:r w:rsidR="00442C70">
        <w:noBreakHyphen/>
      </w:r>
      <w:r w:rsidRPr="00965C18">
        <w:t>250(2); or</w:t>
      </w:r>
    </w:p>
    <w:p w14:paraId="3DADEB1A" w14:textId="448738CA" w:rsidR="002214C1" w:rsidRPr="00965C18" w:rsidRDefault="002214C1" w:rsidP="002214C1">
      <w:pPr>
        <w:pStyle w:val="paragraph"/>
        <w:keepNext/>
        <w:keepLines/>
      </w:pPr>
      <w:r w:rsidRPr="00965C18">
        <w:tab/>
        <w:t>(b)</w:t>
      </w:r>
      <w:r w:rsidRPr="00965C18">
        <w:tab/>
        <w:t>item</w:t>
      </w:r>
      <w:r w:rsidR="001F75DF" w:rsidRPr="00965C18">
        <w:t> </w:t>
      </w:r>
      <w:r w:rsidRPr="00965C18">
        <w:t>1 of the table in subsection</w:t>
      </w:r>
      <w:r w:rsidR="001F75DF" w:rsidRPr="00965C18">
        <w:t> </w:t>
      </w:r>
      <w:r w:rsidRPr="00965C18">
        <w:t>725</w:t>
      </w:r>
      <w:r w:rsidR="00442C70">
        <w:noBreakHyphen/>
      </w:r>
      <w:r w:rsidRPr="00965C18">
        <w:t>335(3).</w:t>
      </w:r>
    </w:p>
    <w:p w14:paraId="54211597" w14:textId="77777777" w:rsidR="002214C1" w:rsidRPr="00965C18" w:rsidRDefault="002214C1" w:rsidP="002214C1">
      <w:pPr>
        <w:pStyle w:val="BoxHeadItalic"/>
        <w:keepNext/>
        <w:pBdr>
          <w:top w:val="single" w:sz="4" w:space="5" w:color="auto"/>
          <w:left w:val="single" w:sz="4" w:space="5" w:color="auto"/>
          <w:bottom w:val="single" w:sz="4" w:space="5" w:color="auto"/>
          <w:right w:val="single" w:sz="4" w:space="5" w:color="auto"/>
        </w:pBdr>
      </w:pPr>
      <w:r w:rsidRPr="00965C18">
        <w:t>Method statement</w:t>
      </w:r>
    </w:p>
    <w:p w14:paraId="14463732" w14:textId="672F1291" w:rsidR="002214C1" w:rsidRPr="00965C18" w:rsidRDefault="002214C1" w:rsidP="002214C1">
      <w:pPr>
        <w:pStyle w:val="BoxStep"/>
        <w:keepNext/>
        <w:pBdr>
          <w:top w:val="single" w:sz="4" w:space="5" w:color="auto"/>
          <w:left w:val="single" w:sz="4" w:space="5" w:color="auto"/>
          <w:bottom w:val="single" w:sz="4" w:space="5" w:color="auto"/>
          <w:right w:val="single" w:sz="4" w:space="5" w:color="auto"/>
        </w:pBdr>
      </w:pPr>
      <w:r w:rsidRPr="00965C18">
        <w:rPr>
          <w:szCs w:val="22"/>
        </w:rPr>
        <w:t>Step 1.</w:t>
      </w:r>
      <w:r w:rsidRPr="00965C18">
        <w:tab/>
        <w:t xml:space="preserve">If the </w:t>
      </w:r>
      <w:r w:rsidR="00442C70" w:rsidRPr="00442C70">
        <w:rPr>
          <w:position w:val="6"/>
          <w:sz w:val="16"/>
        </w:rPr>
        <w:t>*</w:t>
      </w:r>
      <w:r w:rsidRPr="00965C18">
        <w:t xml:space="preserve">market value of the </w:t>
      </w:r>
      <w:r w:rsidR="00442C70" w:rsidRPr="00442C70">
        <w:rPr>
          <w:position w:val="6"/>
          <w:sz w:val="16"/>
        </w:rPr>
        <w:t>*</w:t>
      </w:r>
      <w:r w:rsidRPr="00965C18">
        <w:t xml:space="preserve">up interest increases because of the </w:t>
      </w:r>
      <w:r w:rsidR="00442C70" w:rsidRPr="00442C70">
        <w:rPr>
          <w:position w:val="6"/>
          <w:sz w:val="16"/>
        </w:rPr>
        <w:t>*</w:t>
      </w:r>
      <w:r w:rsidRPr="00965C18">
        <w:t>direct value shift, group together all up interests of the kind referred to in the relevant item that:</w:t>
      </w:r>
    </w:p>
    <w:p w14:paraId="64C03DDF" w14:textId="7C6C9BF9"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(a)</w:t>
      </w:r>
      <w:r w:rsidRPr="00965C18">
        <w:tab/>
        <w:t xml:space="preserve">immediately before the </w:t>
      </w:r>
      <w:r w:rsidR="00442C70" w:rsidRPr="00442C70">
        <w:rPr>
          <w:position w:val="6"/>
          <w:sz w:val="16"/>
        </w:rPr>
        <w:t>*</w:t>
      </w:r>
      <w:r w:rsidRPr="00965C18">
        <w:t xml:space="preserve">increase time, had the same </w:t>
      </w:r>
      <w:r w:rsidR="00442C70" w:rsidRPr="00442C70">
        <w:rPr>
          <w:position w:val="6"/>
          <w:sz w:val="16"/>
        </w:rPr>
        <w:t>*</w:t>
      </w:r>
      <w:r w:rsidRPr="00965C18">
        <w:t>adjustable value as the up interest; and</w:t>
      </w:r>
    </w:p>
    <w:p w14:paraId="3E128381" w14:textId="78584FB2"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(b)</w:t>
      </w:r>
      <w:r w:rsidRPr="00965C18">
        <w:tab/>
        <w:t xml:space="preserve">sustained the same increase in market value as the up interest because of the </w:t>
      </w:r>
      <w:r w:rsidR="00442C70" w:rsidRPr="00442C70">
        <w:rPr>
          <w:position w:val="6"/>
          <w:sz w:val="16"/>
        </w:rPr>
        <w:t>*</w:t>
      </w:r>
      <w:r w:rsidRPr="00965C18">
        <w:t>direct value shift.</w:t>
      </w:r>
    </w:p>
    <w:p w14:paraId="674BD07D" w14:textId="3B87672D"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tab/>
        <w:t xml:space="preserve">If the </w:t>
      </w:r>
      <w:r w:rsidR="00442C70" w:rsidRPr="00442C70">
        <w:rPr>
          <w:position w:val="6"/>
          <w:sz w:val="16"/>
        </w:rPr>
        <w:t>*</w:t>
      </w:r>
      <w:r w:rsidRPr="00965C18">
        <w:t xml:space="preserve">up interest is issued at a </w:t>
      </w:r>
      <w:r w:rsidR="00442C70" w:rsidRPr="00442C70">
        <w:rPr>
          <w:position w:val="6"/>
          <w:sz w:val="16"/>
        </w:rPr>
        <w:t>*</w:t>
      </w:r>
      <w:r w:rsidRPr="00965C18">
        <w:t xml:space="preserve">discount, group together all </w:t>
      </w:r>
      <w:r w:rsidR="00442C70" w:rsidRPr="00442C70">
        <w:rPr>
          <w:position w:val="6"/>
          <w:sz w:val="16"/>
        </w:rPr>
        <w:t>*</w:t>
      </w:r>
      <w:r w:rsidRPr="00965C18">
        <w:t>up interests of the kind referred to in the relevant item that:</w:t>
      </w:r>
    </w:p>
    <w:p w14:paraId="628A4970" w14:textId="47878369"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(c)</w:t>
      </w:r>
      <w:r w:rsidRPr="00965C18">
        <w:tab/>
        <w:t xml:space="preserve">immediately before the </w:t>
      </w:r>
      <w:r w:rsidR="00442C70" w:rsidRPr="00442C70">
        <w:rPr>
          <w:position w:val="6"/>
          <w:sz w:val="16"/>
        </w:rPr>
        <w:t>*</w:t>
      </w:r>
      <w:r w:rsidRPr="00965C18">
        <w:t xml:space="preserve">increase time, had the same </w:t>
      </w:r>
      <w:r w:rsidR="00442C70" w:rsidRPr="00442C70">
        <w:rPr>
          <w:position w:val="6"/>
          <w:sz w:val="16"/>
        </w:rPr>
        <w:t>*</w:t>
      </w:r>
      <w:r w:rsidRPr="00965C18">
        <w:t>adjustable value as the up interest; and</w:t>
      </w:r>
    </w:p>
    <w:p w14:paraId="6E303B74" w14:textId="77777777"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(d)</w:t>
      </w:r>
      <w:r w:rsidRPr="00965C18">
        <w:tab/>
        <w:t>because of the direct value shift, are issued at the same discount as the up interest.</w:t>
      </w:r>
    </w:p>
    <w:p w14:paraId="4B65D550" w14:textId="0048DE80" w:rsidR="002214C1" w:rsidRPr="00965C18" w:rsidRDefault="002214C1" w:rsidP="002214C1">
      <w:pPr>
        <w:pStyle w:val="BoxStep"/>
        <w:keepNext/>
        <w:keepLines/>
        <w:pBdr>
          <w:top w:val="single" w:sz="4" w:space="5" w:color="auto"/>
          <w:left w:val="single" w:sz="4" w:space="5" w:color="auto"/>
          <w:bottom w:val="single" w:sz="4" w:space="5" w:color="auto"/>
          <w:right w:val="single" w:sz="4" w:space="5" w:color="auto"/>
        </w:pBdr>
      </w:pPr>
      <w:r w:rsidRPr="00965C18">
        <w:rPr>
          <w:szCs w:val="22"/>
        </w:rPr>
        <w:lastRenderedPageBreak/>
        <w:t>Step 2.</w:t>
      </w:r>
      <w:r w:rsidRPr="00965C18">
        <w:rPr>
          <w:i/>
        </w:rPr>
        <w:tab/>
      </w:r>
      <w:r w:rsidRPr="00965C18">
        <w:t xml:space="preserve">The notional adjustable value of the value shifted from the </w:t>
      </w:r>
      <w:r w:rsidR="00442C70" w:rsidRPr="00442C70">
        <w:rPr>
          <w:position w:val="6"/>
          <w:sz w:val="16"/>
        </w:rPr>
        <w:t>*</w:t>
      </w:r>
      <w:r w:rsidRPr="00965C18">
        <w:t xml:space="preserve">down interests referred to in the relevant item to all the </w:t>
      </w:r>
      <w:r w:rsidR="00442C70" w:rsidRPr="00442C70">
        <w:rPr>
          <w:position w:val="6"/>
          <w:sz w:val="16"/>
        </w:rPr>
        <w:t>*</w:t>
      </w:r>
      <w:r w:rsidRPr="00965C18">
        <w:t>up interests referred to in that item has already been worked out under one or more applications of step 3 of the method statement in section</w:t>
      </w:r>
      <w:r w:rsidR="001F75DF" w:rsidRPr="00965C18">
        <w:t> </w:t>
      </w:r>
      <w:r w:rsidRPr="00965C18">
        <w:t>725</w:t>
      </w:r>
      <w:r w:rsidR="00442C70">
        <w:noBreakHyphen/>
      </w:r>
      <w:r w:rsidRPr="00965C18">
        <w:t>365.</w:t>
      </w:r>
    </w:p>
    <w:p w14:paraId="1CB547CA" w14:textId="553E620A" w:rsidR="002214C1" w:rsidRPr="00965C18" w:rsidRDefault="002214C1" w:rsidP="002214C1">
      <w:pPr>
        <w:pStyle w:val="BoxStep"/>
        <w:keepNext/>
        <w:keepLines/>
        <w:pBdr>
          <w:top w:val="single" w:sz="4" w:space="5" w:color="auto"/>
          <w:left w:val="single" w:sz="4" w:space="5" w:color="auto"/>
          <w:bottom w:val="single" w:sz="4" w:space="5" w:color="auto"/>
          <w:right w:val="single" w:sz="4" w:space="5" w:color="auto"/>
        </w:pBdr>
      </w:pPr>
      <w:r w:rsidRPr="00965C18">
        <w:rPr>
          <w:szCs w:val="22"/>
        </w:rPr>
        <w:t>Step 3.</w:t>
      </w:r>
      <w:r w:rsidRPr="00965C18">
        <w:rPr>
          <w:i/>
        </w:rPr>
        <w:tab/>
      </w:r>
      <w:r w:rsidRPr="00965C18">
        <w:t xml:space="preserve">Use the following formula to work out how much of that notional adjustable value is attributable to the value shifted to the group of </w:t>
      </w:r>
      <w:r w:rsidR="00442C70" w:rsidRPr="00442C70">
        <w:rPr>
          <w:position w:val="6"/>
          <w:sz w:val="16"/>
        </w:rPr>
        <w:t>*</w:t>
      </w:r>
      <w:r w:rsidRPr="00965C18">
        <w:t>up interests referred to in step 1 of this method statement:</w:t>
      </w:r>
    </w:p>
    <w:p w14:paraId="718FCF2C"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04122024" wp14:editId="4667C0CC">
            <wp:extent cx="2933700" cy="1171575"/>
            <wp:effectExtent l="0" t="0" r="0" b="0"/>
            <wp:docPr id="119" name="Picture 119" descr="Start formula Notional adjustable value times start fraction Sum of the *market values, immediately after the *increase time, of all *up interests in the group over Sum of the *market values, immediately after the *increase time, of all *up interests referred to in the relevant item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33700" cy="1171575"/>
                    </a:xfrm>
                    <a:prstGeom prst="rect">
                      <a:avLst/>
                    </a:prstGeom>
                    <a:noFill/>
                    <a:ln>
                      <a:noFill/>
                    </a:ln>
                  </pic:spPr>
                </pic:pic>
              </a:graphicData>
            </a:graphic>
          </wp:inline>
        </w:drawing>
      </w:r>
    </w:p>
    <w:p w14:paraId="350BAD11" w14:textId="2A01A7A3" w:rsidR="002214C1" w:rsidRPr="00965C18" w:rsidRDefault="002214C1" w:rsidP="002214C1">
      <w:pPr>
        <w:pStyle w:val="BoxStep"/>
        <w:pBdr>
          <w:top w:val="single" w:sz="4" w:space="5" w:color="auto"/>
          <w:left w:val="single" w:sz="4" w:space="5" w:color="auto"/>
          <w:bottom w:val="single" w:sz="4" w:space="5" w:color="auto"/>
          <w:right w:val="single" w:sz="4" w:space="5" w:color="auto"/>
        </w:pBdr>
        <w:spacing w:before="0"/>
      </w:pPr>
      <w:r w:rsidRPr="00965C18">
        <w:rPr>
          <w:szCs w:val="22"/>
        </w:rPr>
        <w:t>Step 4.</w:t>
      </w:r>
      <w:r w:rsidRPr="00965C18">
        <w:tab/>
        <w:t xml:space="preserve">The uplift in the </w:t>
      </w:r>
      <w:r w:rsidR="00442C70" w:rsidRPr="00442C70">
        <w:rPr>
          <w:position w:val="6"/>
          <w:sz w:val="16"/>
        </w:rPr>
        <w:t>*</w:t>
      </w:r>
      <w:r w:rsidRPr="00965C18">
        <w:t>adjustable value</w:t>
      </w:r>
      <w:r w:rsidRPr="00965C18">
        <w:rPr>
          <w:b/>
          <w:i/>
        </w:rPr>
        <w:t xml:space="preserve"> </w:t>
      </w:r>
      <w:r w:rsidRPr="00965C18">
        <w:t xml:space="preserve">of the </w:t>
      </w:r>
      <w:r w:rsidR="00442C70" w:rsidRPr="00442C70">
        <w:rPr>
          <w:position w:val="6"/>
          <w:sz w:val="16"/>
        </w:rPr>
        <w:t>*</w:t>
      </w:r>
      <w:r w:rsidRPr="00965C18">
        <w:t>up interest under the relevant item is equal to:</w:t>
      </w:r>
    </w:p>
    <w:p w14:paraId="1BFB362D"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155C2309" wp14:editId="0AB8CA58">
            <wp:extent cx="1933575" cy="657225"/>
            <wp:effectExtent l="0" t="0" r="0" b="0"/>
            <wp:docPr id="120" name="Picture 120" descr="Start formula start fraction The amount worked out under step 3 over Number of interests in that group of *up interes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33575" cy="657225"/>
                    </a:xfrm>
                    <a:prstGeom prst="rect">
                      <a:avLst/>
                    </a:prstGeom>
                    <a:noFill/>
                    <a:ln>
                      <a:noFill/>
                    </a:ln>
                  </pic:spPr>
                </pic:pic>
              </a:graphicData>
            </a:graphic>
          </wp:inline>
        </w:drawing>
      </w:r>
    </w:p>
    <w:p w14:paraId="0F5A1D64" w14:textId="60F9E164" w:rsidR="002214C1" w:rsidRPr="00965C18" w:rsidRDefault="002214C1" w:rsidP="002214C1">
      <w:pPr>
        <w:pStyle w:val="ActHead5"/>
      </w:pPr>
      <w:bookmarkStart w:id="57" w:name="_Toc201757757"/>
      <w:r w:rsidRPr="00965C18">
        <w:rPr>
          <w:rStyle w:val="CharSectno"/>
        </w:rPr>
        <w:t>725</w:t>
      </w:r>
      <w:r w:rsidR="00442C70">
        <w:rPr>
          <w:rStyle w:val="CharSectno"/>
        </w:rPr>
        <w:noBreakHyphen/>
      </w:r>
      <w:r w:rsidRPr="00965C18">
        <w:rPr>
          <w:rStyle w:val="CharSectno"/>
        </w:rPr>
        <w:t>375</w:t>
      </w:r>
      <w:r w:rsidRPr="00965C18">
        <w:t xml:space="preserve">  Uplifts in adjustable values of up interests under other table items</w:t>
      </w:r>
      <w:bookmarkEnd w:id="57"/>
    </w:p>
    <w:p w14:paraId="0F262BEB" w14:textId="4707C230" w:rsidR="002214C1" w:rsidRPr="00965C18" w:rsidRDefault="002214C1" w:rsidP="002214C1">
      <w:pPr>
        <w:pStyle w:val="subsection"/>
      </w:pPr>
      <w:r w:rsidRPr="00965C18">
        <w:tab/>
      </w:r>
      <w:r w:rsidRPr="00965C18">
        <w:tab/>
        <w:t xml:space="preserve">Use the following method statement to work out the uplift in </w:t>
      </w:r>
      <w:r w:rsidR="00442C70" w:rsidRPr="00442C70">
        <w:rPr>
          <w:position w:val="6"/>
          <w:sz w:val="16"/>
        </w:rPr>
        <w:t>*</w:t>
      </w:r>
      <w:r w:rsidRPr="00965C18">
        <w:t xml:space="preserve">adjustable value of an </w:t>
      </w:r>
      <w:r w:rsidR="00442C70" w:rsidRPr="00442C70">
        <w:rPr>
          <w:position w:val="6"/>
          <w:sz w:val="16"/>
        </w:rPr>
        <w:t>*</w:t>
      </w:r>
      <w:r w:rsidRPr="00965C18">
        <w:t>up interest under:</w:t>
      </w:r>
    </w:p>
    <w:p w14:paraId="466F9EC0" w14:textId="3F8DBDDC" w:rsidR="002214C1" w:rsidRPr="00965C18" w:rsidRDefault="002214C1" w:rsidP="002214C1">
      <w:pPr>
        <w:pStyle w:val="paragraph"/>
      </w:pPr>
      <w:r w:rsidRPr="00965C18">
        <w:tab/>
        <w:t>(a)</w:t>
      </w:r>
      <w:r w:rsidRPr="00965C18">
        <w:tab/>
        <w:t>item</w:t>
      </w:r>
      <w:r w:rsidR="001F75DF" w:rsidRPr="00965C18">
        <w:t> </w:t>
      </w:r>
      <w:r w:rsidRPr="00965C18">
        <w:t>3, 4, 5 or 8 of the table in subsection</w:t>
      </w:r>
      <w:r w:rsidR="001F75DF" w:rsidRPr="00965C18">
        <w:t> </w:t>
      </w:r>
      <w:r w:rsidRPr="00965C18">
        <w:t>725</w:t>
      </w:r>
      <w:r w:rsidR="00442C70">
        <w:noBreakHyphen/>
      </w:r>
      <w:r w:rsidRPr="00965C18">
        <w:t>250(2); or</w:t>
      </w:r>
    </w:p>
    <w:p w14:paraId="432A176C" w14:textId="53A7B388" w:rsidR="002214C1" w:rsidRPr="00965C18" w:rsidRDefault="002214C1" w:rsidP="002214C1">
      <w:pPr>
        <w:pStyle w:val="paragraph"/>
      </w:pPr>
      <w:r w:rsidRPr="00965C18">
        <w:tab/>
        <w:t>(b)</w:t>
      </w:r>
      <w:r w:rsidRPr="00965C18">
        <w:tab/>
        <w:t>item</w:t>
      </w:r>
      <w:r w:rsidR="001F75DF" w:rsidRPr="00965C18">
        <w:t> </w:t>
      </w:r>
      <w:r w:rsidRPr="00965C18">
        <w:t>2, 3, 6 or 9 of the table in subsection</w:t>
      </w:r>
      <w:r w:rsidR="001F75DF" w:rsidRPr="00965C18">
        <w:t> </w:t>
      </w:r>
      <w:r w:rsidRPr="00965C18">
        <w:t>725</w:t>
      </w:r>
      <w:r w:rsidR="00442C70">
        <w:noBreakHyphen/>
      </w:r>
      <w:r w:rsidRPr="00965C18">
        <w:t>335(3).</w:t>
      </w:r>
    </w:p>
    <w:p w14:paraId="40D164BF" w14:textId="77777777" w:rsidR="002214C1" w:rsidRPr="00965C18" w:rsidRDefault="002214C1" w:rsidP="002214C1">
      <w:pPr>
        <w:pStyle w:val="BoxHeadItalic"/>
        <w:keepNext/>
        <w:keepLines/>
        <w:pBdr>
          <w:top w:val="single" w:sz="4" w:space="5" w:color="auto"/>
          <w:left w:val="single" w:sz="4" w:space="5" w:color="auto"/>
          <w:bottom w:val="single" w:sz="4" w:space="5" w:color="auto"/>
          <w:right w:val="single" w:sz="4" w:space="5" w:color="auto"/>
        </w:pBdr>
      </w:pPr>
      <w:r w:rsidRPr="00965C18">
        <w:lastRenderedPageBreak/>
        <w:t>Method statement</w:t>
      </w:r>
    </w:p>
    <w:p w14:paraId="3C12DD69" w14:textId="54B241D7" w:rsidR="002214C1" w:rsidRPr="00965C18" w:rsidRDefault="002214C1" w:rsidP="002214C1">
      <w:pPr>
        <w:pStyle w:val="BoxStep"/>
        <w:keepNext/>
        <w:keepLines/>
        <w:pBdr>
          <w:top w:val="single" w:sz="4" w:space="5" w:color="auto"/>
          <w:left w:val="single" w:sz="4" w:space="5" w:color="auto"/>
          <w:bottom w:val="single" w:sz="4" w:space="5" w:color="auto"/>
          <w:right w:val="single" w:sz="4" w:space="5" w:color="auto"/>
        </w:pBdr>
      </w:pPr>
      <w:r w:rsidRPr="00965C18">
        <w:rPr>
          <w:szCs w:val="22"/>
        </w:rPr>
        <w:t>Step 1.</w:t>
      </w:r>
      <w:r w:rsidRPr="00965C18">
        <w:tab/>
        <w:t xml:space="preserve">If the </w:t>
      </w:r>
      <w:r w:rsidR="00442C70" w:rsidRPr="00442C70">
        <w:rPr>
          <w:position w:val="6"/>
          <w:sz w:val="16"/>
        </w:rPr>
        <w:t>*</w:t>
      </w:r>
      <w:r w:rsidRPr="00965C18">
        <w:t xml:space="preserve">market value of the </w:t>
      </w:r>
      <w:r w:rsidR="00442C70" w:rsidRPr="00442C70">
        <w:rPr>
          <w:position w:val="6"/>
          <w:sz w:val="16"/>
        </w:rPr>
        <w:t>*</w:t>
      </w:r>
      <w:r w:rsidRPr="00965C18">
        <w:t xml:space="preserve">up interest increases because of the direct value shift, group together all </w:t>
      </w:r>
      <w:r w:rsidR="00442C70" w:rsidRPr="00442C70">
        <w:rPr>
          <w:position w:val="6"/>
          <w:sz w:val="16"/>
        </w:rPr>
        <w:t>*</w:t>
      </w:r>
      <w:r w:rsidRPr="00965C18">
        <w:t>up interests of the kind referred to in the relevant item that sustained the same increase in market value as the up interest because of the direct value shift.</w:t>
      </w:r>
    </w:p>
    <w:p w14:paraId="3AC4DFCF" w14:textId="77777777" w:rsidR="002214C1" w:rsidRPr="00965C18" w:rsidRDefault="002214C1" w:rsidP="002214C1">
      <w:pPr>
        <w:pStyle w:val="BoxStep"/>
        <w:keepNext/>
        <w:keepLines/>
        <w:pBdr>
          <w:top w:val="single" w:sz="4" w:space="5" w:color="auto"/>
          <w:left w:val="single" w:sz="4" w:space="5" w:color="auto"/>
          <w:bottom w:val="single" w:sz="4" w:space="5" w:color="auto"/>
          <w:right w:val="single" w:sz="4" w:space="5" w:color="auto"/>
        </w:pBdr>
      </w:pPr>
      <w:r w:rsidRPr="00965C18">
        <w:tab/>
        <w:t>If the up interest is issued at a discount, group together all up interests of the kind referred to in the relevant item that are issued at a discount of the same amount as the up interest because of the direct value shift.</w:t>
      </w:r>
    </w:p>
    <w:p w14:paraId="2DCAD9CC" w14:textId="1C814D00"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rPr>
          <w:szCs w:val="22"/>
        </w:rPr>
        <w:t>Step 2.</w:t>
      </w:r>
      <w:r w:rsidRPr="00965C18">
        <w:tab/>
        <w:t>The value shifted</w:t>
      </w:r>
      <w:r w:rsidRPr="00965C18">
        <w:rPr>
          <w:b/>
          <w:i/>
        </w:rPr>
        <w:t xml:space="preserve"> </w:t>
      </w:r>
      <w:r w:rsidRPr="00965C18">
        <w:t xml:space="preserve">to that group of </w:t>
      </w:r>
      <w:r w:rsidR="00442C70" w:rsidRPr="00442C70">
        <w:rPr>
          <w:position w:val="6"/>
          <w:sz w:val="16"/>
        </w:rPr>
        <w:t>*</w:t>
      </w:r>
      <w:r w:rsidRPr="00965C18">
        <w:t xml:space="preserve">up interests from the </w:t>
      </w:r>
      <w:r w:rsidR="00442C70" w:rsidRPr="00442C70">
        <w:rPr>
          <w:position w:val="6"/>
          <w:sz w:val="16"/>
        </w:rPr>
        <w:t>*</w:t>
      </w:r>
      <w:r w:rsidRPr="00965C18">
        <w:t>down interests referred to in the relevant item is the amount worked out using the formula:</w:t>
      </w:r>
    </w:p>
    <w:p w14:paraId="5A123987"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6E373CAD" wp14:editId="581FA737">
            <wp:extent cx="2733675" cy="914400"/>
            <wp:effectExtent l="0" t="0" r="0" b="0"/>
            <wp:docPr id="121" name="Picture 121" descr="Start formula start fraction Sum of the group increases or discounts times Sum of the decreases in *market value of those *down interests over Total value of the *direct value shift end formula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33675" cy="914400"/>
                    </a:xfrm>
                    <a:prstGeom prst="rect">
                      <a:avLst/>
                    </a:prstGeom>
                    <a:noFill/>
                    <a:ln>
                      <a:noFill/>
                    </a:ln>
                  </pic:spPr>
                </pic:pic>
              </a:graphicData>
            </a:graphic>
          </wp:inline>
        </w:drawing>
      </w:r>
    </w:p>
    <w:p w14:paraId="0835E8C2" w14:textId="77777777" w:rsidR="002214C1" w:rsidRPr="00965C18" w:rsidRDefault="002214C1" w:rsidP="002214C1">
      <w:pPr>
        <w:pStyle w:val="BoxStep"/>
        <w:keepNext/>
        <w:pBdr>
          <w:top w:val="single" w:sz="4" w:space="5" w:color="auto"/>
          <w:left w:val="single" w:sz="4" w:space="5" w:color="auto"/>
          <w:bottom w:val="single" w:sz="4" w:space="5" w:color="auto"/>
          <w:right w:val="single" w:sz="4" w:space="5" w:color="auto"/>
        </w:pBdr>
        <w:spacing w:before="0"/>
      </w:pPr>
      <w:r w:rsidRPr="00965C18">
        <w:tab/>
        <w:t>where:</w:t>
      </w:r>
    </w:p>
    <w:p w14:paraId="172EFF7E" w14:textId="77777777"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tab/>
      </w:r>
      <w:r w:rsidRPr="00965C18">
        <w:rPr>
          <w:b/>
          <w:i/>
        </w:rPr>
        <w:t>sum of the group increases or discounts</w:t>
      </w:r>
      <w:r w:rsidRPr="00965C18">
        <w:t xml:space="preserve"> means (as appropriate):</w:t>
      </w:r>
    </w:p>
    <w:p w14:paraId="010C5447" w14:textId="6A0472C9"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(a)</w:t>
      </w:r>
      <w:r w:rsidRPr="00965C18">
        <w:tab/>
        <w:t xml:space="preserve">the sum of the increases in </w:t>
      </w:r>
      <w:r w:rsidR="00442C70" w:rsidRPr="00442C70">
        <w:rPr>
          <w:position w:val="6"/>
          <w:sz w:val="16"/>
        </w:rPr>
        <w:t>*</w:t>
      </w:r>
      <w:r w:rsidRPr="00965C18">
        <w:t xml:space="preserve">market value of all </w:t>
      </w:r>
      <w:r w:rsidR="00442C70" w:rsidRPr="00442C70">
        <w:rPr>
          <w:position w:val="6"/>
          <w:sz w:val="16"/>
        </w:rPr>
        <w:t>*</w:t>
      </w:r>
      <w:r w:rsidRPr="00965C18">
        <w:t xml:space="preserve">up interests in the group because of the </w:t>
      </w:r>
      <w:r w:rsidR="00442C70" w:rsidRPr="00442C70">
        <w:rPr>
          <w:position w:val="6"/>
          <w:sz w:val="16"/>
        </w:rPr>
        <w:t>*</w:t>
      </w:r>
      <w:r w:rsidRPr="00965C18">
        <w:t>direct value shift; or</w:t>
      </w:r>
    </w:p>
    <w:p w14:paraId="5109D08E" w14:textId="420396BF"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(b)</w:t>
      </w:r>
      <w:r w:rsidRPr="00965C18">
        <w:tab/>
        <w:t xml:space="preserve">the sum of the </w:t>
      </w:r>
      <w:r w:rsidR="00442C70" w:rsidRPr="00442C70">
        <w:rPr>
          <w:position w:val="6"/>
          <w:sz w:val="16"/>
        </w:rPr>
        <w:t>*</w:t>
      </w:r>
      <w:r w:rsidRPr="00965C18">
        <w:t xml:space="preserve">discounts at which all </w:t>
      </w:r>
      <w:r w:rsidR="00442C70" w:rsidRPr="00442C70">
        <w:rPr>
          <w:position w:val="6"/>
          <w:sz w:val="16"/>
        </w:rPr>
        <w:t>*</w:t>
      </w:r>
      <w:r w:rsidRPr="00965C18">
        <w:t xml:space="preserve">up interests in the group were issued because of the </w:t>
      </w:r>
      <w:r w:rsidR="00442C70" w:rsidRPr="00442C70">
        <w:rPr>
          <w:position w:val="6"/>
          <w:sz w:val="16"/>
        </w:rPr>
        <w:t>*</w:t>
      </w:r>
      <w:r w:rsidRPr="00965C18">
        <w:t>direct value shift.</w:t>
      </w:r>
    </w:p>
    <w:p w14:paraId="0092AA3D" w14:textId="77777777"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tab/>
      </w:r>
      <w:r w:rsidRPr="00965C18">
        <w:rPr>
          <w:b/>
          <w:i/>
        </w:rPr>
        <w:t xml:space="preserve">total value of the direct value shift </w:t>
      </w:r>
      <w:r w:rsidRPr="00965C18">
        <w:t>means:</w:t>
      </w:r>
    </w:p>
    <w:p w14:paraId="15998C27" w14:textId="7B1A5F98"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lastRenderedPageBreak/>
        <w:tab/>
        <w:t>(a)</w:t>
      </w:r>
      <w:r w:rsidRPr="00965C18">
        <w:tab/>
        <w:t xml:space="preserve">if the sum of the decreases in </w:t>
      </w:r>
      <w:r w:rsidR="00442C70" w:rsidRPr="00442C70">
        <w:rPr>
          <w:position w:val="6"/>
          <w:sz w:val="16"/>
        </w:rPr>
        <w:t>*</w:t>
      </w:r>
      <w:r w:rsidRPr="00965C18">
        <w:t xml:space="preserve">market value of all </w:t>
      </w:r>
      <w:r w:rsidR="00442C70" w:rsidRPr="00442C70">
        <w:rPr>
          <w:position w:val="6"/>
          <w:sz w:val="16"/>
        </w:rPr>
        <w:t>*</w:t>
      </w:r>
      <w:r w:rsidRPr="00965C18">
        <w:t xml:space="preserve">down interests because of the </w:t>
      </w:r>
      <w:r w:rsidR="00442C70" w:rsidRPr="00442C70">
        <w:rPr>
          <w:position w:val="6"/>
          <w:sz w:val="16"/>
        </w:rPr>
        <w:t>*</w:t>
      </w:r>
      <w:r w:rsidRPr="00965C18">
        <w:t xml:space="preserve">direct value shift is equal to or greater than the sum of the increases in market value of all </w:t>
      </w:r>
      <w:r w:rsidR="00442C70" w:rsidRPr="00442C70">
        <w:rPr>
          <w:position w:val="6"/>
          <w:sz w:val="16"/>
        </w:rPr>
        <w:t>*</w:t>
      </w:r>
      <w:r w:rsidRPr="00965C18">
        <w:t xml:space="preserve">up interests and all </w:t>
      </w:r>
      <w:r w:rsidR="00442C70" w:rsidRPr="00442C70">
        <w:rPr>
          <w:position w:val="6"/>
          <w:sz w:val="16"/>
        </w:rPr>
        <w:t>*</w:t>
      </w:r>
      <w:r w:rsidRPr="00965C18">
        <w:t>discounts given because of the shift—the sum of the decreases; or</w:t>
      </w:r>
    </w:p>
    <w:p w14:paraId="3EA26B2B" w14:textId="77777777" w:rsidR="002214C1" w:rsidRPr="00965C18" w:rsidRDefault="002214C1" w:rsidP="002214C1">
      <w:pPr>
        <w:pStyle w:val="BoxPara"/>
        <w:keepNext/>
        <w:keepLines/>
        <w:pBdr>
          <w:top w:val="single" w:sz="4" w:space="5" w:color="auto"/>
          <w:left w:val="single" w:sz="4" w:space="5" w:color="auto"/>
          <w:bottom w:val="single" w:sz="4" w:space="5" w:color="auto"/>
          <w:right w:val="single" w:sz="4" w:space="5" w:color="auto"/>
        </w:pBdr>
      </w:pPr>
      <w:r w:rsidRPr="00965C18">
        <w:tab/>
        <w:t>(b)</w:t>
      </w:r>
      <w:r w:rsidRPr="00965C18">
        <w:tab/>
        <w:t>if the sum of the decreases in market value of all down interests because of the direct value shift is less than the sum of the increases in market value of all up interests and all discounts given because of the shift—the sum of the increases and discounts.</w:t>
      </w:r>
    </w:p>
    <w:p w14:paraId="77F61C09" w14:textId="11C50B2E"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rPr>
          <w:szCs w:val="22"/>
        </w:rPr>
        <w:t>Step 3.</w:t>
      </w:r>
      <w:r w:rsidRPr="00965C18">
        <w:tab/>
        <w:t xml:space="preserve">The uplift in the </w:t>
      </w:r>
      <w:r w:rsidR="00442C70" w:rsidRPr="00442C70">
        <w:rPr>
          <w:position w:val="6"/>
          <w:sz w:val="16"/>
        </w:rPr>
        <w:t>*</w:t>
      </w:r>
      <w:r w:rsidRPr="00965C18">
        <w:t>adjustable value</w:t>
      </w:r>
      <w:r w:rsidRPr="00965C18">
        <w:rPr>
          <w:b/>
          <w:i/>
        </w:rPr>
        <w:t xml:space="preserve"> </w:t>
      </w:r>
      <w:r w:rsidRPr="00965C18">
        <w:t xml:space="preserve">of the </w:t>
      </w:r>
      <w:r w:rsidR="00442C70" w:rsidRPr="00442C70">
        <w:rPr>
          <w:position w:val="6"/>
          <w:sz w:val="16"/>
        </w:rPr>
        <w:t>*</w:t>
      </w:r>
      <w:r w:rsidRPr="00965C18">
        <w:t>up interest under the relevant item is equal to:</w:t>
      </w:r>
    </w:p>
    <w:p w14:paraId="379E6B79"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515ED840" wp14:editId="3E9ADEF9">
            <wp:extent cx="1304925" cy="657225"/>
            <wp:effectExtent l="0" t="0" r="0" b="0"/>
            <wp:docPr id="122" name="Picture 122" descr="Start formula start fraction Value shifted over Number of *up interests in the group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04925" cy="657225"/>
                    </a:xfrm>
                    <a:prstGeom prst="rect">
                      <a:avLst/>
                    </a:prstGeom>
                    <a:noFill/>
                    <a:ln>
                      <a:noFill/>
                    </a:ln>
                  </pic:spPr>
                </pic:pic>
              </a:graphicData>
            </a:graphic>
          </wp:inline>
        </w:drawing>
      </w:r>
    </w:p>
    <w:p w14:paraId="538DD181" w14:textId="7AA94A42" w:rsidR="002214C1" w:rsidRPr="00965C18" w:rsidRDefault="002214C1" w:rsidP="002214C1">
      <w:pPr>
        <w:pStyle w:val="ActHead5"/>
      </w:pPr>
      <w:bookmarkStart w:id="58" w:name="_Toc201757758"/>
      <w:r w:rsidRPr="00965C18">
        <w:rPr>
          <w:rStyle w:val="CharSectno"/>
        </w:rPr>
        <w:t>725</w:t>
      </w:r>
      <w:r w:rsidR="00442C70">
        <w:rPr>
          <w:rStyle w:val="CharSectno"/>
        </w:rPr>
        <w:noBreakHyphen/>
      </w:r>
      <w:r w:rsidRPr="00965C18">
        <w:rPr>
          <w:rStyle w:val="CharSectno"/>
        </w:rPr>
        <w:t>380</w:t>
      </w:r>
      <w:r w:rsidRPr="00965C18">
        <w:t xml:space="preserve">  Decreases in adjustable value of down interests (with pre</w:t>
      </w:r>
      <w:r w:rsidR="00442C70">
        <w:noBreakHyphen/>
      </w:r>
      <w:r w:rsidRPr="00965C18">
        <w:t>shift losses)</w:t>
      </w:r>
      <w:bookmarkEnd w:id="58"/>
    </w:p>
    <w:p w14:paraId="02AB25D2" w14:textId="43CE6AE0" w:rsidR="002214C1" w:rsidRPr="00965C18" w:rsidRDefault="002214C1" w:rsidP="002214C1">
      <w:pPr>
        <w:pStyle w:val="subsection"/>
        <w:keepNext/>
        <w:keepLines/>
      </w:pPr>
      <w:r w:rsidRPr="00965C18">
        <w:tab/>
      </w:r>
      <w:r w:rsidRPr="00965C18">
        <w:tab/>
        <w:t xml:space="preserve">Use the following method statement to work out the decrease in </w:t>
      </w:r>
      <w:r w:rsidR="00442C70" w:rsidRPr="00442C70">
        <w:rPr>
          <w:position w:val="6"/>
          <w:sz w:val="16"/>
        </w:rPr>
        <w:t>*</w:t>
      </w:r>
      <w:r w:rsidRPr="00965C18">
        <w:t xml:space="preserve">adjustable value of a </w:t>
      </w:r>
      <w:r w:rsidR="00442C70" w:rsidRPr="00442C70">
        <w:rPr>
          <w:position w:val="6"/>
          <w:sz w:val="16"/>
        </w:rPr>
        <w:t>*</w:t>
      </w:r>
      <w:r w:rsidRPr="00965C18">
        <w:t>down interest under:</w:t>
      </w:r>
    </w:p>
    <w:p w14:paraId="7AD6A89A" w14:textId="44559037" w:rsidR="002214C1" w:rsidRPr="00965C18" w:rsidRDefault="002214C1" w:rsidP="002214C1">
      <w:pPr>
        <w:pStyle w:val="paragraph"/>
      </w:pPr>
      <w:r w:rsidRPr="00965C18">
        <w:tab/>
        <w:t>(a)</w:t>
      </w:r>
      <w:r w:rsidRPr="00965C18">
        <w:tab/>
        <w:t>item</w:t>
      </w:r>
      <w:r w:rsidR="001F75DF" w:rsidRPr="00965C18">
        <w:t> </w:t>
      </w:r>
      <w:r w:rsidRPr="00965C18">
        <w:t>5 or 7 of the table in subsection</w:t>
      </w:r>
      <w:r w:rsidR="001F75DF" w:rsidRPr="00965C18">
        <w:t> </w:t>
      </w:r>
      <w:r w:rsidRPr="00965C18">
        <w:t>725</w:t>
      </w:r>
      <w:r w:rsidR="00442C70">
        <w:noBreakHyphen/>
      </w:r>
      <w:r w:rsidRPr="00965C18">
        <w:t>250(2); or</w:t>
      </w:r>
    </w:p>
    <w:p w14:paraId="180F0872" w14:textId="55E8D305" w:rsidR="002214C1" w:rsidRPr="00965C18" w:rsidRDefault="002214C1" w:rsidP="002214C1">
      <w:pPr>
        <w:pStyle w:val="paragraph"/>
        <w:keepNext/>
        <w:keepLines/>
      </w:pPr>
      <w:r w:rsidRPr="00965C18">
        <w:tab/>
        <w:t>(b)</w:t>
      </w:r>
      <w:r w:rsidRPr="00965C18">
        <w:tab/>
        <w:t>item</w:t>
      </w:r>
      <w:r w:rsidR="001F75DF" w:rsidRPr="00965C18">
        <w:t> </w:t>
      </w:r>
      <w:r w:rsidRPr="00965C18">
        <w:t>3, 5 or 8 of the table in subsection</w:t>
      </w:r>
      <w:r w:rsidR="001F75DF" w:rsidRPr="00965C18">
        <w:t> </w:t>
      </w:r>
      <w:r w:rsidRPr="00965C18">
        <w:t>725</w:t>
      </w:r>
      <w:r w:rsidR="00442C70">
        <w:noBreakHyphen/>
      </w:r>
      <w:r w:rsidRPr="00965C18">
        <w:t>335(3).</w:t>
      </w:r>
    </w:p>
    <w:p w14:paraId="13C3C892" w14:textId="77777777" w:rsidR="002214C1" w:rsidRPr="00965C18" w:rsidRDefault="002214C1" w:rsidP="002214C1">
      <w:pPr>
        <w:pStyle w:val="BoxHeadItalic"/>
        <w:keepNext/>
        <w:keepLines/>
        <w:pBdr>
          <w:top w:val="single" w:sz="4" w:space="5" w:color="auto"/>
          <w:left w:val="single" w:sz="4" w:space="5" w:color="auto"/>
          <w:bottom w:val="single" w:sz="4" w:space="5" w:color="auto"/>
          <w:right w:val="single" w:sz="4" w:space="5" w:color="auto"/>
        </w:pBdr>
      </w:pPr>
      <w:r w:rsidRPr="00965C18">
        <w:t>Method statement</w:t>
      </w:r>
    </w:p>
    <w:p w14:paraId="58F243A2" w14:textId="18B3AB4C" w:rsidR="002214C1" w:rsidRPr="00965C18" w:rsidRDefault="002214C1" w:rsidP="002214C1">
      <w:pPr>
        <w:pStyle w:val="BoxStep"/>
        <w:pBdr>
          <w:top w:val="single" w:sz="4" w:space="5" w:color="auto"/>
          <w:left w:val="single" w:sz="4" w:space="5" w:color="auto"/>
          <w:bottom w:val="single" w:sz="4" w:space="5" w:color="auto"/>
          <w:right w:val="single" w:sz="4" w:space="5" w:color="auto"/>
        </w:pBdr>
      </w:pPr>
      <w:r w:rsidRPr="00965C18">
        <w:rPr>
          <w:szCs w:val="22"/>
        </w:rPr>
        <w:t>Step 1.</w:t>
      </w:r>
      <w:r w:rsidRPr="00965C18">
        <w:tab/>
        <w:t xml:space="preserve">Group together all </w:t>
      </w:r>
      <w:r w:rsidR="00442C70" w:rsidRPr="00442C70">
        <w:rPr>
          <w:position w:val="6"/>
          <w:sz w:val="16"/>
        </w:rPr>
        <w:t>*</w:t>
      </w:r>
      <w:r w:rsidRPr="00965C18">
        <w:t>down interests of the kind referred to in the relevant item that:</w:t>
      </w:r>
    </w:p>
    <w:p w14:paraId="61197956" w14:textId="0E6948B0" w:rsidR="002214C1" w:rsidRPr="00965C18" w:rsidRDefault="002214C1" w:rsidP="002214C1">
      <w:pPr>
        <w:pStyle w:val="BoxPara"/>
        <w:keepNext/>
        <w:keepLines/>
        <w:pBdr>
          <w:top w:val="single" w:sz="4" w:space="5" w:color="auto"/>
          <w:left w:val="single" w:sz="4" w:space="5" w:color="auto"/>
          <w:bottom w:val="single" w:sz="4" w:space="5" w:color="auto"/>
          <w:right w:val="single" w:sz="4" w:space="5" w:color="auto"/>
        </w:pBdr>
      </w:pPr>
      <w:r w:rsidRPr="00965C18">
        <w:lastRenderedPageBreak/>
        <w:tab/>
        <w:t>(a)</w:t>
      </w:r>
      <w:r w:rsidRPr="00965C18">
        <w:tab/>
        <w:t xml:space="preserve">immediately before the </w:t>
      </w:r>
      <w:r w:rsidR="00442C70" w:rsidRPr="00442C70">
        <w:rPr>
          <w:position w:val="6"/>
          <w:sz w:val="16"/>
        </w:rPr>
        <w:t>*</w:t>
      </w:r>
      <w:r w:rsidRPr="00965C18">
        <w:t xml:space="preserve">decrease time, had the same </w:t>
      </w:r>
      <w:r w:rsidR="00442C70" w:rsidRPr="00442C70">
        <w:rPr>
          <w:position w:val="6"/>
          <w:sz w:val="16"/>
        </w:rPr>
        <w:t>*</w:t>
      </w:r>
      <w:r w:rsidRPr="00965C18">
        <w:t>adjustable value as the down interest; and</w:t>
      </w:r>
    </w:p>
    <w:p w14:paraId="2950D021" w14:textId="097ED156"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(b)</w:t>
      </w:r>
      <w:r w:rsidRPr="00965C18">
        <w:tab/>
        <w:t xml:space="preserve">immediately before that time had the same </w:t>
      </w:r>
      <w:r w:rsidR="00442C70" w:rsidRPr="00442C70">
        <w:rPr>
          <w:position w:val="6"/>
          <w:sz w:val="16"/>
        </w:rPr>
        <w:t>*</w:t>
      </w:r>
      <w:r w:rsidRPr="00965C18">
        <w:t>market value as the down interest; and</w:t>
      </w:r>
    </w:p>
    <w:p w14:paraId="1C4D4D72" w14:textId="448870A7" w:rsidR="002214C1" w:rsidRPr="00965C18" w:rsidRDefault="002214C1" w:rsidP="002214C1">
      <w:pPr>
        <w:pStyle w:val="BoxPara"/>
        <w:pBdr>
          <w:top w:val="single" w:sz="4" w:space="5" w:color="auto"/>
          <w:left w:val="single" w:sz="4" w:space="5" w:color="auto"/>
          <w:bottom w:val="single" w:sz="4" w:space="5" w:color="auto"/>
          <w:right w:val="single" w:sz="4" w:space="5" w:color="auto"/>
        </w:pBdr>
      </w:pPr>
      <w:r w:rsidRPr="00965C18">
        <w:tab/>
        <w:t>(c)</w:t>
      </w:r>
      <w:r w:rsidRPr="00965C18">
        <w:tab/>
        <w:t xml:space="preserve">sustained the same decrease in market value as the down interest because of the </w:t>
      </w:r>
      <w:r w:rsidR="00442C70" w:rsidRPr="00442C70">
        <w:rPr>
          <w:position w:val="6"/>
          <w:sz w:val="16"/>
        </w:rPr>
        <w:t>*</w:t>
      </w:r>
      <w:r w:rsidRPr="00965C18">
        <w:t>direct value shift.</w:t>
      </w:r>
    </w:p>
    <w:p w14:paraId="5CA0BE84" w14:textId="358BFA7E" w:rsidR="002214C1" w:rsidRPr="00965C18" w:rsidRDefault="002214C1" w:rsidP="002214C1">
      <w:pPr>
        <w:pStyle w:val="BoxStep"/>
        <w:keepNext/>
        <w:keepLines/>
        <w:pBdr>
          <w:top w:val="single" w:sz="4" w:space="5" w:color="auto"/>
          <w:left w:val="single" w:sz="4" w:space="5" w:color="auto"/>
          <w:bottom w:val="single" w:sz="4" w:space="5" w:color="auto"/>
          <w:right w:val="single" w:sz="4" w:space="5" w:color="auto"/>
        </w:pBdr>
      </w:pPr>
      <w:r w:rsidRPr="00965C18">
        <w:rPr>
          <w:szCs w:val="22"/>
        </w:rPr>
        <w:t>Step 2.</w:t>
      </w:r>
      <w:r w:rsidRPr="00965C18">
        <w:tab/>
        <w:t xml:space="preserve">Work out the value shifted from that group of </w:t>
      </w:r>
      <w:r w:rsidR="00442C70" w:rsidRPr="00442C70">
        <w:rPr>
          <w:position w:val="6"/>
          <w:sz w:val="16"/>
        </w:rPr>
        <w:t>*</w:t>
      </w:r>
      <w:r w:rsidRPr="00965C18">
        <w:t xml:space="preserve">down interests to the </w:t>
      </w:r>
      <w:r w:rsidR="00442C70" w:rsidRPr="00442C70">
        <w:rPr>
          <w:position w:val="6"/>
          <w:sz w:val="16"/>
        </w:rPr>
        <w:t>*</w:t>
      </w:r>
      <w:r w:rsidRPr="00965C18">
        <w:t>up interests referred to in the relevant item using the formula:</w:t>
      </w:r>
    </w:p>
    <w:p w14:paraId="1DB9BF52"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5668DA7C" wp14:editId="0F92B3B2">
            <wp:extent cx="2895600" cy="1933575"/>
            <wp:effectExtent l="0" t="0" r="0" b="0"/>
            <wp:docPr id="123" name="Picture 123" descr="Start fraction Sum of the decreases in *market value of all *down interests in the group because of the *direct value shift times start fraction Sum of the increases in *market value of, and *discounts on the issue of, those *up interests because of the *direct value shift over Sum of the increases in *market value of, and *discounts given on the issue of, all *up interests because of the *direct value shif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95600" cy="1933575"/>
                    </a:xfrm>
                    <a:prstGeom prst="rect">
                      <a:avLst/>
                    </a:prstGeom>
                    <a:noFill/>
                    <a:ln>
                      <a:noFill/>
                    </a:ln>
                  </pic:spPr>
                </pic:pic>
              </a:graphicData>
            </a:graphic>
          </wp:inline>
        </w:drawing>
      </w:r>
    </w:p>
    <w:p w14:paraId="79ED7FCE" w14:textId="3887FD74" w:rsidR="002214C1" w:rsidRPr="00965C18" w:rsidRDefault="002214C1" w:rsidP="002214C1">
      <w:pPr>
        <w:pStyle w:val="BoxStep"/>
        <w:keepNext/>
        <w:pBdr>
          <w:top w:val="single" w:sz="4" w:space="5" w:color="auto"/>
          <w:left w:val="single" w:sz="4" w:space="5" w:color="auto"/>
          <w:bottom w:val="single" w:sz="4" w:space="5" w:color="auto"/>
          <w:right w:val="single" w:sz="4" w:space="5" w:color="auto"/>
        </w:pBdr>
        <w:spacing w:before="0"/>
      </w:pPr>
      <w:r w:rsidRPr="00965C18">
        <w:rPr>
          <w:szCs w:val="22"/>
        </w:rPr>
        <w:t>Step 3.</w:t>
      </w:r>
      <w:r w:rsidRPr="00965C18">
        <w:tab/>
        <w:t xml:space="preserve">The decrease in </w:t>
      </w:r>
      <w:r w:rsidR="00442C70" w:rsidRPr="00442C70">
        <w:rPr>
          <w:position w:val="6"/>
          <w:sz w:val="16"/>
        </w:rPr>
        <w:t>*</w:t>
      </w:r>
      <w:r w:rsidRPr="00965C18">
        <w:t xml:space="preserve">adjustable value of the </w:t>
      </w:r>
      <w:r w:rsidR="00442C70" w:rsidRPr="00442C70">
        <w:rPr>
          <w:position w:val="6"/>
          <w:sz w:val="16"/>
        </w:rPr>
        <w:t>*</w:t>
      </w:r>
      <w:r w:rsidRPr="00965C18">
        <w:t>down interest under the relevant item is equal to:</w:t>
      </w:r>
    </w:p>
    <w:p w14:paraId="274D0BEE" w14:textId="77777777" w:rsidR="002214C1" w:rsidRPr="00965C18" w:rsidRDefault="002214C1" w:rsidP="002214C1">
      <w:pPr>
        <w:pStyle w:val="Formula"/>
        <w:pBdr>
          <w:top w:val="single" w:sz="4" w:space="5" w:color="auto"/>
          <w:left w:val="single" w:sz="4" w:space="5" w:color="auto"/>
          <w:bottom w:val="single" w:sz="4" w:space="5" w:color="auto"/>
          <w:right w:val="single" w:sz="4" w:space="5" w:color="auto"/>
        </w:pBdr>
        <w:ind w:left="1985" w:hanging="851"/>
      </w:pPr>
      <w:r w:rsidRPr="00965C18">
        <w:tab/>
      </w:r>
      <w:r w:rsidRPr="00965C18">
        <w:rPr>
          <w:noProof/>
        </w:rPr>
        <w:drawing>
          <wp:inline distT="0" distB="0" distL="0" distR="0" wp14:anchorId="0A0475AE" wp14:editId="682348A9">
            <wp:extent cx="1457325" cy="657225"/>
            <wp:effectExtent l="0" t="0" r="0" b="0"/>
            <wp:docPr id="124" name="Picture 124" descr="Start formula start fraction Value shifted over Number of *down interests in the group end fraction end form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57325" cy="657225"/>
                    </a:xfrm>
                    <a:prstGeom prst="rect">
                      <a:avLst/>
                    </a:prstGeom>
                    <a:noFill/>
                    <a:ln>
                      <a:noFill/>
                    </a:ln>
                  </pic:spPr>
                </pic:pic>
              </a:graphicData>
            </a:graphic>
          </wp:inline>
        </w:drawing>
      </w:r>
    </w:p>
    <w:p w14:paraId="51CF7A4F" w14:textId="3A8C05BE" w:rsidR="002214C1" w:rsidRPr="00965C18" w:rsidRDefault="002214C1" w:rsidP="002214C1">
      <w:pPr>
        <w:pStyle w:val="ActHead3"/>
        <w:pageBreakBefore/>
      </w:pPr>
      <w:bookmarkStart w:id="59" w:name="_Toc201757759"/>
      <w:r w:rsidRPr="00965C18">
        <w:rPr>
          <w:rStyle w:val="CharDivNo"/>
        </w:rPr>
        <w:lastRenderedPageBreak/>
        <w:t>Division</w:t>
      </w:r>
      <w:r w:rsidR="001F75DF" w:rsidRPr="00965C18">
        <w:rPr>
          <w:rStyle w:val="CharDivNo"/>
        </w:rPr>
        <w:t> </w:t>
      </w:r>
      <w:r w:rsidRPr="00965C18">
        <w:rPr>
          <w:rStyle w:val="CharDivNo"/>
        </w:rPr>
        <w:t>727</w:t>
      </w:r>
      <w:r w:rsidRPr="00965C18">
        <w:t>—</w:t>
      </w:r>
      <w:r w:rsidRPr="00965C18">
        <w:rPr>
          <w:rStyle w:val="CharDivText"/>
        </w:rPr>
        <w:t>Indirect value shifting affecting interests in companies and trusts, and arising from non</w:t>
      </w:r>
      <w:r w:rsidR="00442C70">
        <w:rPr>
          <w:rStyle w:val="CharDivText"/>
        </w:rPr>
        <w:noBreakHyphen/>
      </w:r>
      <w:r w:rsidRPr="00965C18">
        <w:rPr>
          <w:rStyle w:val="CharDivText"/>
        </w:rPr>
        <w:t>arm’s length dealings</w:t>
      </w:r>
      <w:bookmarkEnd w:id="59"/>
    </w:p>
    <w:p w14:paraId="1F94022A" w14:textId="77777777" w:rsidR="002214C1" w:rsidRPr="00965C18" w:rsidRDefault="002214C1" w:rsidP="002214C1">
      <w:pPr>
        <w:pStyle w:val="Header"/>
      </w:pPr>
      <w:r w:rsidRPr="00965C18">
        <w:t xml:space="preserve">  </w:t>
      </w:r>
    </w:p>
    <w:p w14:paraId="0C23DA74" w14:textId="77777777" w:rsidR="002214C1" w:rsidRPr="00965C18" w:rsidRDefault="002214C1" w:rsidP="002214C1">
      <w:pPr>
        <w:pStyle w:val="TofSectsHeading"/>
      </w:pPr>
      <w:r w:rsidRPr="00965C18">
        <w:t>Table of Subdivisions</w:t>
      </w:r>
    </w:p>
    <w:p w14:paraId="56805BC5" w14:textId="77777777" w:rsidR="002214C1" w:rsidRPr="00965C18" w:rsidRDefault="002214C1" w:rsidP="002214C1">
      <w:pPr>
        <w:pStyle w:val="TofSectsSubdiv"/>
      </w:pPr>
      <w:r w:rsidRPr="00965C18">
        <w:tab/>
        <w:t>Guide to Division</w:t>
      </w:r>
      <w:r w:rsidR="001F75DF" w:rsidRPr="00965C18">
        <w:t> </w:t>
      </w:r>
      <w:r w:rsidRPr="00965C18">
        <w:t>727</w:t>
      </w:r>
    </w:p>
    <w:p w14:paraId="154D8749" w14:textId="6BBEB158" w:rsidR="002214C1" w:rsidRPr="00965C18" w:rsidRDefault="002214C1" w:rsidP="002214C1">
      <w:pPr>
        <w:pStyle w:val="TofSectsSubdiv"/>
      </w:pPr>
      <w:r w:rsidRPr="00965C18">
        <w:t>727</w:t>
      </w:r>
      <w:r w:rsidR="00442C70">
        <w:noBreakHyphen/>
      </w:r>
      <w:r w:rsidRPr="00965C18">
        <w:t>A</w:t>
      </w:r>
      <w:r w:rsidRPr="00965C18">
        <w:tab/>
        <w:t>Scope of the indirect value shifting rules</w:t>
      </w:r>
    </w:p>
    <w:p w14:paraId="5A4BB284" w14:textId="44B2CE76" w:rsidR="002214C1" w:rsidRPr="00965C18" w:rsidRDefault="002214C1" w:rsidP="002214C1">
      <w:pPr>
        <w:pStyle w:val="TofSectsSubdiv"/>
      </w:pPr>
      <w:r w:rsidRPr="00965C18">
        <w:t>727</w:t>
      </w:r>
      <w:r w:rsidR="00442C70">
        <w:noBreakHyphen/>
      </w:r>
      <w:r w:rsidRPr="00965C18">
        <w:t>B</w:t>
      </w:r>
      <w:r w:rsidRPr="00965C18">
        <w:tab/>
        <w:t>What is an indirect value shift</w:t>
      </w:r>
    </w:p>
    <w:p w14:paraId="250C583B" w14:textId="2264B1DE" w:rsidR="002214C1" w:rsidRPr="00965C18" w:rsidRDefault="002214C1" w:rsidP="002214C1">
      <w:pPr>
        <w:pStyle w:val="TofSectsSubdiv"/>
      </w:pPr>
      <w:r w:rsidRPr="00965C18">
        <w:t>727</w:t>
      </w:r>
      <w:r w:rsidR="00442C70">
        <w:noBreakHyphen/>
      </w:r>
      <w:r w:rsidRPr="00965C18">
        <w:t>C</w:t>
      </w:r>
      <w:r w:rsidRPr="00965C18">
        <w:tab/>
        <w:t>Exclusions</w:t>
      </w:r>
    </w:p>
    <w:p w14:paraId="65A1A6F3" w14:textId="366FF5DB" w:rsidR="002214C1" w:rsidRPr="00965C18" w:rsidRDefault="002214C1" w:rsidP="002214C1">
      <w:pPr>
        <w:pStyle w:val="TofSectsSubdiv"/>
      </w:pPr>
      <w:r w:rsidRPr="00965C18">
        <w:t>727</w:t>
      </w:r>
      <w:r w:rsidR="00442C70">
        <w:noBreakHyphen/>
      </w:r>
      <w:r w:rsidRPr="00965C18">
        <w:t>D</w:t>
      </w:r>
      <w:r w:rsidRPr="00965C18">
        <w:tab/>
        <w:t>Working out the market value of economic benefits</w:t>
      </w:r>
    </w:p>
    <w:p w14:paraId="058E981D" w14:textId="710ECB8C" w:rsidR="002214C1" w:rsidRPr="00965C18" w:rsidRDefault="002214C1" w:rsidP="002214C1">
      <w:pPr>
        <w:pStyle w:val="TofSectsSubdiv"/>
      </w:pPr>
      <w:r w:rsidRPr="00965C18">
        <w:t>727</w:t>
      </w:r>
      <w:r w:rsidR="00442C70">
        <w:noBreakHyphen/>
      </w:r>
      <w:r w:rsidRPr="00965C18">
        <w:t>E</w:t>
      </w:r>
      <w:r w:rsidRPr="00965C18">
        <w:tab/>
        <w:t>Key concepts</w:t>
      </w:r>
    </w:p>
    <w:p w14:paraId="4A6E5039" w14:textId="2306E756" w:rsidR="002214C1" w:rsidRPr="00965C18" w:rsidRDefault="002214C1" w:rsidP="002214C1">
      <w:pPr>
        <w:pStyle w:val="TofSectsSubdiv"/>
      </w:pPr>
      <w:r w:rsidRPr="00965C18">
        <w:t>727</w:t>
      </w:r>
      <w:r w:rsidR="00442C70">
        <w:noBreakHyphen/>
      </w:r>
      <w:r w:rsidRPr="00965C18">
        <w:t>F</w:t>
      </w:r>
      <w:r w:rsidRPr="00965C18">
        <w:tab/>
        <w:t>Consequences of an indirect value shift</w:t>
      </w:r>
    </w:p>
    <w:p w14:paraId="050883AF" w14:textId="3354CE81" w:rsidR="002214C1" w:rsidRPr="00965C18" w:rsidRDefault="002214C1" w:rsidP="002214C1">
      <w:pPr>
        <w:pStyle w:val="TofSectsSubdiv"/>
      </w:pPr>
      <w:r w:rsidRPr="00965C18">
        <w:t>727</w:t>
      </w:r>
      <w:r w:rsidR="00442C70">
        <w:noBreakHyphen/>
      </w:r>
      <w:r w:rsidRPr="00965C18">
        <w:t>G</w:t>
      </w:r>
      <w:r w:rsidRPr="00965C18">
        <w:tab/>
        <w:t>The realisation time method</w:t>
      </w:r>
    </w:p>
    <w:p w14:paraId="32B09669" w14:textId="597A9200" w:rsidR="002214C1" w:rsidRPr="00965C18" w:rsidRDefault="002214C1" w:rsidP="002214C1">
      <w:pPr>
        <w:pStyle w:val="TofSectsSubdiv"/>
      </w:pPr>
      <w:r w:rsidRPr="00965C18">
        <w:t>727</w:t>
      </w:r>
      <w:r w:rsidR="00442C70">
        <w:noBreakHyphen/>
      </w:r>
      <w:r w:rsidRPr="00965C18">
        <w:t>H</w:t>
      </w:r>
      <w:r w:rsidRPr="00965C18">
        <w:tab/>
        <w:t>The adjustable value method</w:t>
      </w:r>
    </w:p>
    <w:p w14:paraId="3B86F8B6" w14:textId="04E09799" w:rsidR="002214C1" w:rsidRPr="00965C18" w:rsidRDefault="002214C1" w:rsidP="002214C1">
      <w:pPr>
        <w:pStyle w:val="TofSectsSubdiv"/>
      </w:pPr>
      <w:r w:rsidRPr="00965C18">
        <w:t>727</w:t>
      </w:r>
      <w:r w:rsidR="00442C70">
        <w:noBreakHyphen/>
      </w:r>
      <w:r w:rsidRPr="00965C18">
        <w:t>K</w:t>
      </w:r>
      <w:r w:rsidRPr="00965C18">
        <w:tab/>
        <w:t>Reduction of loss on equity or loan interests realised before the IVS time</w:t>
      </w:r>
    </w:p>
    <w:p w14:paraId="44002B4B" w14:textId="0FCBE533" w:rsidR="002214C1" w:rsidRPr="00965C18" w:rsidRDefault="002214C1" w:rsidP="002214C1">
      <w:pPr>
        <w:pStyle w:val="TofSectsSubdiv"/>
      </w:pPr>
      <w:r w:rsidRPr="00965C18">
        <w:t>727</w:t>
      </w:r>
      <w:r w:rsidR="00442C70">
        <w:noBreakHyphen/>
      </w:r>
      <w:r w:rsidRPr="00965C18">
        <w:t>L</w:t>
      </w:r>
      <w:r w:rsidRPr="00965C18">
        <w:tab/>
        <w:t>Indirect value shift resulting from a direct value shift</w:t>
      </w:r>
    </w:p>
    <w:p w14:paraId="5589B988" w14:textId="77777777" w:rsidR="002214C1" w:rsidRPr="00965C18" w:rsidRDefault="002214C1" w:rsidP="002214C1">
      <w:pPr>
        <w:pStyle w:val="ActHead4"/>
      </w:pPr>
      <w:bookmarkStart w:id="60" w:name="_Toc201757760"/>
      <w:r w:rsidRPr="00965C18">
        <w:t>Guide to Division</w:t>
      </w:r>
      <w:r w:rsidR="001F75DF" w:rsidRPr="00965C18">
        <w:t> </w:t>
      </w:r>
      <w:r w:rsidRPr="00965C18">
        <w:t>727</w:t>
      </w:r>
      <w:bookmarkEnd w:id="60"/>
    </w:p>
    <w:p w14:paraId="1F9F75B8" w14:textId="41525568" w:rsidR="002214C1" w:rsidRPr="00965C18" w:rsidRDefault="002214C1" w:rsidP="002214C1">
      <w:pPr>
        <w:pStyle w:val="ActHead5"/>
      </w:pPr>
      <w:bookmarkStart w:id="61" w:name="_Toc201757761"/>
      <w:r w:rsidRPr="00965C18">
        <w:rPr>
          <w:rStyle w:val="CharSectno"/>
        </w:rPr>
        <w:t>727</w:t>
      </w:r>
      <w:r w:rsidR="00442C70">
        <w:rPr>
          <w:rStyle w:val="CharSectno"/>
        </w:rPr>
        <w:noBreakHyphen/>
      </w:r>
      <w:r w:rsidRPr="00965C18">
        <w:rPr>
          <w:rStyle w:val="CharSectno"/>
        </w:rPr>
        <w:t>1</w:t>
      </w:r>
      <w:r w:rsidRPr="00965C18">
        <w:t xml:space="preserve">  What this Division is about</w:t>
      </w:r>
      <w:bookmarkEnd w:id="61"/>
    </w:p>
    <w:p w14:paraId="4373C91E" w14:textId="655393F3" w:rsidR="002214C1" w:rsidRPr="00965C18" w:rsidRDefault="002214C1" w:rsidP="00F00283">
      <w:pPr>
        <w:pStyle w:val="SOText"/>
      </w:pPr>
      <w:r w:rsidRPr="00965C18">
        <w:t>If there is a net shift of value between 2 related entities because of a non</w:t>
      </w:r>
      <w:r w:rsidR="00442C70">
        <w:noBreakHyphen/>
      </w:r>
      <w:r w:rsidRPr="00965C18">
        <w:t>arm’s length dealing, this Division:</w:t>
      </w:r>
    </w:p>
    <w:p w14:paraId="4BF7635B" w14:textId="77777777" w:rsidR="002214C1" w:rsidRPr="00965C18" w:rsidRDefault="002214C1" w:rsidP="00F00283">
      <w:pPr>
        <w:pStyle w:val="SOPara"/>
      </w:pPr>
      <w:r w:rsidRPr="00965C18">
        <w:tab/>
        <w:t>(a)</w:t>
      </w:r>
      <w:r w:rsidRPr="00965C18">
        <w:tab/>
        <w:t>prevents losses from arising, because of the value shift, on realisation of direct or indirect equity or loan interests in the losing entity; and</w:t>
      </w:r>
    </w:p>
    <w:p w14:paraId="6CAB83A1" w14:textId="77777777" w:rsidR="002214C1" w:rsidRPr="00965C18" w:rsidRDefault="002214C1" w:rsidP="00F00283">
      <w:pPr>
        <w:pStyle w:val="SOPara"/>
      </w:pPr>
      <w:r w:rsidRPr="00965C18">
        <w:tab/>
        <w:t>(b)</w:t>
      </w:r>
      <w:r w:rsidRPr="00965C18">
        <w:tab/>
        <w:t>within limits, prevents gains from arising, because of the value shift, on realisation of direct or indirect equity or loan interests in the gaining entity.</w:t>
      </w:r>
    </w:p>
    <w:p w14:paraId="0AE5B512" w14:textId="77777777" w:rsidR="002214C1" w:rsidRPr="00965C18" w:rsidRDefault="002214C1" w:rsidP="00F00283">
      <w:pPr>
        <w:pStyle w:val="SOText"/>
      </w:pPr>
      <w:r w:rsidRPr="00965C18">
        <w:lastRenderedPageBreak/>
        <w:t>However, it does so only for interests that are owned by entities involved in the value shift.</w:t>
      </w:r>
    </w:p>
    <w:p w14:paraId="29603780" w14:textId="77777777" w:rsidR="002214C1" w:rsidRPr="00965C18" w:rsidRDefault="002214C1" w:rsidP="002214C1">
      <w:pPr>
        <w:pStyle w:val="TofSectsHeading"/>
      </w:pPr>
      <w:r w:rsidRPr="00965C18">
        <w:t>Table of sections</w:t>
      </w:r>
    </w:p>
    <w:p w14:paraId="6B3DF9AC" w14:textId="3DC3D216" w:rsidR="002214C1" w:rsidRPr="00965C18" w:rsidRDefault="002214C1" w:rsidP="002214C1">
      <w:pPr>
        <w:pStyle w:val="TofSectsSection"/>
      </w:pPr>
      <w:r w:rsidRPr="00965C18">
        <w:t>727</w:t>
      </w:r>
      <w:r w:rsidR="00442C70">
        <w:noBreakHyphen/>
      </w:r>
      <w:r w:rsidRPr="00965C18">
        <w:t>5</w:t>
      </w:r>
      <w:r w:rsidRPr="00965C18">
        <w:tab/>
        <w:t>What is an indirect value shift?</w:t>
      </w:r>
    </w:p>
    <w:p w14:paraId="43A022F6" w14:textId="116C716C" w:rsidR="002214C1" w:rsidRPr="00965C18" w:rsidRDefault="002214C1" w:rsidP="002214C1">
      <w:pPr>
        <w:pStyle w:val="TofSectsSection"/>
      </w:pPr>
      <w:r w:rsidRPr="00965C18">
        <w:t>727</w:t>
      </w:r>
      <w:r w:rsidR="00442C70">
        <w:noBreakHyphen/>
      </w:r>
      <w:r w:rsidRPr="00965C18">
        <w:t>10</w:t>
      </w:r>
      <w:r w:rsidRPr="00965C18">
        <w:tab/>
        <w:t>How does this Division deal with indirect value shifts?</w:t>
      </w:r>
    </w:p>
    <w:p w14:paraId="716A0B5C" w14:textId="490EFE72" w:rsidR="002214C1" w:rsidRPr="00965C18" w:rsidRDefault="002214C1" w:rsidP="002214C1">
      <w:pPr>
        <w:pStyle w:val="TofSectsSection"/>
      </w:pPr>
      <w:r w:rsidRPr="00965C18">
        <w:t>727</w:t>
      </w:r>
      <w:r w:rsidR="00442C70">
        <w:noBreakHyphen/>
      </w:r>
      <w:r w:rsidRPr="00965C18">
        <w:t>15</w:t>
      </w:r>
      <w:r w:rsidRPr="00965C18">
        <w:tab/>
        <w:t>When does an indirect value shift have consequences under this Division?</w:t>
      </w:r>
    </w:p>
    <w:p w14:paraId="0C42BA04" w14:textId="588D7B55" w:rsidR="002214C1" w:rsidRPr="00965C18" w:rsidRDefault="002214C1" w:rsidP="002214C1">
      <w:pPr>
        <w:pStyle w:val="TofSectsSection"/>
      </w:pPr>
      <w:r w:rsidRPr="00965C18">
        <w:t>727</w:t>
      </w:r>
      <w:r w:rsidR="00442C70">
        <w:noBreakHyphen/>
      </w:r>
      <w:r w:rsidRPr="00965C18">
        <w:t>25</w:t>
      </w:r>
      <w:r w:rsidRPr="00965C18">
        <w:tab/>
        <w:t>Effect of this Division on realisations at a loss that occur before the nature or extent of an indirect value shift can be fully determined</w:t>
      </w:r>
    </w:p>
    <w:p w14:paraId="76E6ED03" w14:textId="02FACEB9" w:rsidR="002214C1" w:rsidRPr="00965C18" w:rsidRDefault="002214C1" w:rsidP="002214C1">
      <w:pPr>
        <w:pStyle w:val="ActHead5"/>
      </w:pPr>
      <w:bookmarkStart w:id="62" w:name="_Toc201757762"/>
      <w:r w:rsidRPr="00965C18">
        <w:rPr>
          <w:rStyle w:val="CharSectno"/>
        </w:rPr>
        <w:t>727</w:t>
      </w:r>
      <w:r w:rsidR="00442C70">
        <w:rPr>
          <w:rStyle w:val="CharSectno"/>
        </w:rPr>
        <w:noBreakHyphen/>
      </w:r>
      <w:r w:rsidRPr="00965C18">
        <w:rPr>
          <w:rStyle w:val="CharSectno"/>
        </w:rPr>
        <w:t>5</w:t>
      </w:r>
      <w:r w:rsidRPr="00965C18">
        <w:t xml:space="preserve">  What is an indirect value shift?</w:t>
      </w:r>
      <w:bookmarkEnd w:id="62"/>
    </w:p>
    <w:p w14:paraId="141F89D3" w14:textId="77777777" w:rsidR="002214C1" w:rsidRPr="00965C18" w:rsidRDefault="002214C1" w:rsidP="002214C1">
      <w:pPr>
        <w:pStyle w:val="subsection"/>
      </w:pPr>
      <w:r w:rsidRPr="00965C18">
        <w:tab/>
        <w:t>(1)</w:t>
      </w:r>
      <w:r w:rsidRPr="00965C18">
        <w:tab/>
        <w:t>An indirect value shift arises when there is a net shift of value from one entity to another.</w:t>
      </w:r>
    </w:p>
    <w:p w14:paraId="18F70F57" w14:textId="77777777" w:rsidR="002214C1" w:rsidRPr="00965C18" w:rsidRDefault="002214C1" w:rsidP="002214C1">
      <w:pPr>
        <w:pStyle w:val="notetext"/>
      </w:pPr>
      <w:r w:rsidRPr="00965C18">
        <w:t>Example:</w:t>
      </w:r>
      <w:r w:rsidRPr="00965C18">
        <w:tab/>
        <w:t>Company A transfers property to company B in return for a cash payment. If the market value of the property is $180 million but the cash payment is only $50 million, there is a net shift of value from company A to company B of $130 million.</w:t>
      </w:r>
    </w:p>
    <w:p w14:paraId="59142C1C" w14:textId="77777777" w:rsidR="002214C1" w:rsidRPr="00965C18" w:rsidRDefault="002214C1" w:rsidP="002214C1">
      <w:pPr>
        <w:pStyle w:val="subsection"/>
      </w:pPr>
      <w:r w:rsidRPr="00965C18">
        <w:tab/>
        <w:t>(2)</w:t>
      </w:r>
      <w:r w:rsidRPr="00965C18">
        <w:tab/>
        <w:t xml:space="preserve">It is called </w:t>
      </w:r>
      <w:r w:rsidRPr="00965C18">
        <w:rPr>
          <w:i/>
        </w:rPr>
        <w:t>indirect</w:t>
      </w:r>
      <w:r w:rsidRPr="00965C18">
        <w:t xml:space="preserve"> because the transaction will have the indirect effect of shifting value from equity or loan interests in the losing entity to equity or loan interests in the gaining entity.</w:t>
      </w:r>
    </w:p>
    <w:p w14:paraId="75ED0E27" w14:textId="77777777" w:rsidR="002214C1" w:rsidRPr="00965C18" w:rsidRDefault="002214C1" w:rsidP="002214C1">
      <w:pPr>
        <w:pStyle w:val="subsection"/>
      </w:pPr>
      <w:r w:rsidRPr="00965C18">
        <w:tab/>
      </w:r>
      <w:r w:rsidRPr="00965C18">
        <w:tab/>
        <w:t xml:space="preserve">This is because the net shift in value between the entities will usually </w:t>
      </w:r>
      <w:r w:rsidRPr="00965C18">
        <w:rPr>
          <w:i/>
        </w:rPr>
        <w:t>decrease</w:t>
      </w:r>
      <w:r w:rsidRPr="00965C18">
        <w:t xml:space="preserve"> the market value of interests in the losing entity and </w:t>
      </w:r>
      <w:r w:rsidRPr="00965C18">
        <w:rPr>
          <w:i/>
        </w:rPr>
        <w:t>increase</w:t>
      </w:r>
      <w:r w:rsidRPr="00965C18">
        <w:t xml:space="preserve"> the market value of interests in the gaining entity.</w:t>
      </w:r>
    </w:p>
    <w:p w14:paraId="2244E229" w14:textId="77777777" w:rsidR="002214C1" w:rsidRPr="00965C18" w:rsidRDefault="002214C1" w:rsidP="002214C1">
      <w:pPr>
        <w:pStyle w:val="notetext"/>
      </w:pPr>
      <w:r w:rsidRPr="00965C18">
        <w:t>Example:</w:t>
      </w:r>
      <w:r w:rsidRPr="00965C18">
        <w:tab/>
        <w:t>Assume that company C owns all the shares in company A and company D owns all the shares in company B. The net shift of value from company A to company B will reduce the value of company C’s shares in company A and increase the value of company D’s shares in company B.</w:t>
      </w:r>
    </w:p>
    <w:p w14:paraId="47A4F943" w14:textId="77777777" w:rsidR="002214C1" w:rsidRPr="00965C18" w:rsidRDefault="002214C1" w:rsidP="002214C1">
      <w:pPr>
        <w:pStyle w:val="subsection"/>
        <w:keepNext/>
      </w:pPr>
      <w:r w:rsidRPr="00965C18">
        <w:tab/>
        <w:t>(3)</w:t>
      </w:r>
      <w:r w:rsidRPr="00965C18">
        <w:tab/>
        <w:t>It will also produce corresponding effects further up a chain of entities.</w:t>
      </w:r>
    </w:p>
    <w:p w14:paraId="1EFB6C4A" w14:textId="77777777" w:rsidR="002214C1" w:rsidRPr="00965C18" w:rsidRDefault="002214C1" w:rsidP="002214C1">
      <w:pPr>
        <w:pStyle w:val="notetext"/>
      </w:pPr>
      <w:r w:rsidRPr="00965C18">
        <w:t>Example:</w:t>
      </w:r>
      <w:r w:rsidRPr="00965C18">
        <w:tab/>
        <w:t>Assume that company E owns all the shares in company C and company D. The net shift of value from company A to company B will also reduce the value of company E’s shares in company C and increase the value of its shares in company D.</w:t>
      </w:r>
    </w:p>
    <w:p w14:paraId="2E760A68" w14:textId="77777777" w:rsidR="002214C1" w:rsidRPr="00965C18" w:rsidRDefault="002214C1" w:rsidP="002214C1"/>
    <w:p w14:paraId="017A021D" w14:textId="77777777" w:rsidR="002214C1" w:rsidRPr="00965C18" w:rsidRDefault="002214C1" w:rsidP="002214C1">
      <w:r w:rsidRPr="00965C18">
        <w:rPr>
          <w:noProof/>
          <w:lang w:eastAsia="en-AU"/>
        </w:rPr>
        <w:lastRenderedPageBreak/>
        <w:drawing>
          <wp:inline distT="0" distB="0" distL="0" distR="0" wp14:anchorId="2CA75AEE" wp14:editId="2B5826A4">
            <wp:extent cx="4086225" cy="3438525"/>
            <wp:effectExtent l="0" t="0" r="9525" b="9525"/>
            <wp:docPr id="125" name="Picture 125" descr="Squares labelled E, C, D, A and B with downward arrows indicating the relationship between companies E, C and A and companies E, D and B for the purpose of net shift of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86225" cy="3438525"/>
                    </a:xfrm>
                    <a:prstGeom prst="rect">
                      <a:avLst/>
                    </a:prstGeom>
                    <a:noFill/>
                    <a:ln>
                      <a:noFill/>
                    </a:ln>
                  </pic:spPr>
                </pic:pic>
              </a:graphicData>
            </a:graphic>
          </wp:inline>
        </w:drawing>
      </w:r>
    </w:p>
    <w:p w14:paraId="40AFCD34" w14:textId="77777777" w:rsidR="002214C1" w:rsidRPr="00965C18" w:rsidRDefault="002214C1" w:rsidP="002214C1">
      <w:pPr>
        <w:pStyle w:val="subsection"/>
      </w:pPr>
      <w:r w:rsidRPr="00965C18">
        <w:tab/>
        <w:t>(4)</w:t>
      </w:r>
      <w:r w:rsidRPr="00965C18">
        <w:tab/>
        <w:t xml:space="preserve">This Division is </w:t>
      </w:r>
      <w:r w:rsidRPr="00965C18">
        <w:rPr>
          <w:i/>
        </w:rPr>
        <w:t>not</w:t>
      </w:r>
      <w:r w:rsidRPr="00965C18">
        <w:t xml:space="preserve"> concerned with the tax treatment of the net shift in value between the entities at the bottom of the chains. Instead, it deals with the effects on the market value of interests (both direct and indirect) in those entities.</w:t>
      </w:r>
    </w:p>
    <w:p w14:paraId="33602659" w14:textId="77777777" w:rsidR="002214C1" w:rsidRPr="00965C18" w:rsidRDefault="002214C1" w:rsidP="002214C1">
      <w:pPr>
        <w:pStyle w:val="subsection"/>
      </w:pPr>
      <w:r w:rsidRPr="00965C18">
        <w:tab/>
        <w:t>(5)</w:t>
      </w:r>
      <w:r w:rsidRPr="00965C18">
        <w:tab/>
        <w:t>An indirect value shift distorts the relationship between the market value of an equity or loan interest and its value for income tax purposes. When the interest is realised, this can produce an inappropriate loss for income tax purposes, or an inappropriate gain.</w:t>
      </w:r>
    </w:p>
    <w:p w14:paraId="0AABFD33" w14:textId="77777777" w:rsidR="002214C1" w:rsidRPr="00965C18" w:rsidRDefault="002214C1" w:rsidP="002214C1">
      <w:pPr>
        <w:pStyle w:val="notetext"/>
      </w:pPr>
      <w:r w:rsidRPr="00965C18">
        <w:t>Example:</w:t>
      </w:r>
      <w:r w:rsidRPr="00965C18">
        <w:tab/>
        <w:t>If company E sold its shares in company C, the indirect value shift could (apart from this Division) result in a loss for income tax purposes. Company E could defer the corresponding gain on its shares in company D by not selling these.</w:t>
      </w:r>
    </w:p>
    <w:p w14:paraId="031D5157" w14:textId="0E7DD0E3" w:rsidR="002214C1" w:rsidRPr="00965C18" w:rsidRDefault="002214C1" w:rsidP="002214C1">
      <w:pPr>
        <w:pStyle w:val="ActHead5"/>
      </w:pPr>
      <w:bookmarkStart w:id="63" w:name="_Toc201757763"/>
      <w:r w:rsidRPr="00965C18">
        <w:rPr>
          <w:rStyle w:val="CharSectno"/>
        </w:rPr>
        <w:lastRenderedPageBreak/>
        <w:t>727</w:t>
      </w:r>
      <w:r w:rsidR="00442C70">
        <w:rPr>
          <w:rStyle w:val="CharSectno"/>
        </w:rPr>
        <w:noBreakHyphen/>
      </w:r>
      <w:r w:rsidRPr="00965C18">
        <w:rPr>
          <w:rStyle w:val="CharSectno"/>
        </w:rPr>
        <w:t>10</w:t>
      </w:r>
      <w:r w:rsidRPr="00965C18">
        <w:t xml:space="preserve">  How does this Division deal with indirect value shifts?</w:t>
      </w:r>
      <w:bookmarkEnd w:id="63"/>
    </w:p>
    <w:p w14:paraId="16C638D8" w14:textId="77777777" w:rsidR="002214C1" w:rsidRPr="00965C18" w:rsidRDefault="002214C1" w:rsidP="002214C1">
      <w:pPr>
        <w:pStyle w:val="subsection"/>
      </w:pPr>
      <w:r w:rsidRPr="00965C18">
        <w:tab/>
        <w:t>(1)</w:t>
      </w:r>
      <w:r w:rsidRPr="00965C18">
        <w:tab/>
        <w:t>To prevent an inappropriate loss or gain from arising on realisation of an interest, this Division reduces the amount of the loss or gain (realisation time method). However, a choice can be made to adjust the interest’s value for income tax purposes in a way that takes account of the indirect value shift (adjustable value method).</w:t>
      </w:r>
    </w:p>
    <w:p w14:paraId="4D7F7FD3" w14:textId="77777777" w:rsidR="002214C1" w:rsidRPr="00965C18" w:rsidRDefault="002214C1" w:rsidP="002214C1">
      <w:pPr>
        <w:pStyle w:val="subsection"/>
      </w:pPr>
      <w:r w:rsidRPr="00965C18">
        <w:tab/>
        <w:t>(2)</w:t>
      </w:r>
      <w:r w:rsidRPr="00965C18">
        <w:tab/>
        <w:t xml:space="preserve">This Division does </w:t>
      </w:r>
      <w:r w:rsidRPr="00965C18">
        <w:rPr>
          <w:i/>
        </w:rPr>
        <w:t>not</w:t>
      </w:r>
      <w:r w:rsidRPr="00965C18">
        <w:t xml:space="preserve"> create taxing events giving rise to gains or losses.</w:t>
      </w:r>
    </w:p>
    <w:p w14:paraId="2F57ABD4" w14:textId="7732455C" w:rsidR="002214C1" w:rsidRPr="00965C18" w:rsidRDefault="002214C1" w:rsidP="002214C1">
      <w:pPr>
        <w:pStyle w:val="ActHead5"/>
      </w:pPr>
      <w:bookmarkStart w:id="64" w:name="_Toc201757764"/>
      <w:r w:rsidRPr="00965C18">
        <w:rPr>
          <w:rStyle w:val="CharSectno"/>
        </w:rPr>
        <w:t>727</w:t>
      </w:r>
      <w:r w:rsidR="00442C70">
        <w:rPr>
          <w:rStyle w:val="CharSectno"/>
        </w:rPr>
        <w:noBreakHyphen/>
      </w:r>
      <w:r w:rsidRPr="00965C18">
        <w:rPr>
          <w:rStyle w:val="CharSectno"/>
        </w:rPr>
        <w:t>15</w:t>
      </w:r>
      <w:r w:rsidRPr="00965C18">
        <w:t xml:space="preserve">  When does an indirect value shift have consequences under this Division?</w:t>
      </w:r>
      <w:bookmarkEnd w:id="64"/>
    </w:p>
    <w:p w14:paraId="5167A640" w14:textId="77777777" w:rsidR="002214C1" w:rsidRPr="00965C18" w:rsidRDefault="002214C1" w:rsidP="002214C1">
      <w:pPr>
        <w:pStyle w:val="subsection"/>
      </w:pPr>
      <w:r w:rsidRPr="00965C18">
        <w:tab/>
        <w:t>(1)</w:t>
      </w:r>
      <w:r w:rsidRPr="00965C18">
        <w:tab/>
        <w:t>Indirect value shift is defined very broadly, but the application of this Division is limited in various ways.</w:t>
      </w:r>
    </w:p>
    <w:p w14:paraId="1061D4F9" w14:textId="77777777" w:rsidR="002214C1" w:rsidRPr="00965C18" w:rsidRDefault="002214C1" w:rsidP="002214C1">
      <w:pPr>
        <w:pStyle w:val="subsection"/>
      </w:pPr>
      <w:r w:rsidRPr="00965C18">
        <w:tab/>
        <w:t>(2)</w:t>
      </w:r>
      <w:r w:rsidRPr="00965C18">
        <w:tab/>
        <w:t>The losing entity must be a company or trust (except a superannuation entity). However, the gaining entity can be any kind of entity, including an individual.</w:t>
      </w:r>
    </w:p>
    <w:p w14:paraId="14340144" w14:textId="77777777" w:rsidR="002214C1" w:rsidRPr="00965C18" w:rsidRDefault="002214C1" w:rsidP="002214C1">
      <w:pPr>
        <w:pStyle w:val="subsection"/>
      </w:pPr>
      <w:r w:rsidRPr="00965C18">
        <w:tab/>
        <w:t>(3)</w:t>
      </w:r>
      <w:r w:rsidRPr="00965C18">
        <w:tab/>
        <w:t xml:space="preserve">This Division does </w:t>
      </w:r>
      <w:r w:rsidRPr="00965C18">
        <w:rPr>
          <w:i/>
        </w:rPr>
        <w:t>not</w:t>
      </w:r>
      <w:r w:rsidRPr="00965C18">
        <w:t xml:space="preserve"> apply if entities deal with each other at arm’s length, or provide economic benefits in return for full market value.</w:t>
      </w:r>
    </w:p>
    <w:p w14:paraId="2A215902" w14:textId="77777777" w:rsidR="002214C1" w:rsidRPr="00965C18" w:rsidRDefault="002214C1" w:rsidP="002214C1">
      <w:pPr>
        <w:pStyle w:val="subsection"/>
      </w:pPr>
      <w:r w:rsidRPr="00965C18">
        <w:tab/>
        <w:t>(4)</w:t>
      </w:r>
      <w:r w:rsidRPr="00965C18">
        <w:tab/>
        <w:t xml:space="preserve">The losing entity and the gaining entity must be connected by having had the same </w:t>
      </w:r>
      <w:r w:rsidRPr="00965C18">
        <w:rPr>
          <w:i/>
        </w:rPr>
        <w:t>ultimate controller</w:t>
      </w:r>
      <w:r w:rsidRPr="00965C18">
        <w:t xml:space="preserve">. In the case of closely held entities, they may instead be connected by having had a high level of </w:t>
      </w:r>
      <w:r w:rsidRPr="00965C18">
        <w:rPr>
          <w:i/>
        </w:rPr>
        <w:t>common ownership</w:t>
      </w:r>
      <w:r w:rsidRPr="00965C18">
        <w:t>.</w:t>
      </w:r>
    </w:p>
    <w:p w14:paraId="5C606A41" w14:textId="77777777" w:rsidR="002214C1" w:rsidRPr="00965C18" w:rsidRDefault="002214C1" w:rsidP="002214C1">
      <w:pPr>
        <w:pStyle w:val="subsection"/>
      </w:pPr>
      <w:r w:rsidRPr="00965C18">
        <w:tab/>
        <w:t>(5)</w:t>
      </w:r>
      <w:r w:rsidRPr="00965C18">
        <w:tab/>
        <w:t>The only interests affected are those owned by entities involved in the indirect value shift or by their associates.</w:t>
      </w:r>
    </w:p>
    <w:p w14:paraId="79D93938" w14:textId="77777777" w:rsidR="002214C1" w:rsidRPr="00965C18" w:rsidRDefault="002214C1" w:rsidP="002214C1">
      <w:pPr>
        <w:pStyle w:val="subsection"/>
      </w:pPr>
      <w:r w:rsidRPr="00965C18">
        <w:tab/>
        <w:t>(6)</w:t>
      </w:r>
      <w:r w:rsidRPr="00965C18">
        <w:tab/>
        <w:t>There are a range of exclusions, such as:</w:t>
      </w:r>
    </w:p>
    <w:p w14:paraId="1D7511FB" w14:textId="77777777" w:rsidR="002214C1" w:rsidRPr="00965C18" w:rsidRDefault="002214C1" w:rsidP="002214C1">
      <w:pPr>
        <w:pStyle w:val="paragraph"/>
      </w:pPr>
      <w:r w:rsidRPr="00965C18">
        <w:tab/>
        <w:t>(a)</w:t>
      </w:r>
      <w:r w:rsidRPr="00965C18">
        <w:tab/>
        <w:t>exclusions for minor indirect value shifts; and</w:t>
      </w:r>
    </w:p>
    <w:p w14:paraId="2F3F8EBF" w14:textId="77777777" w:rsidR="002214C1" w:rsidRPr="00965C18" w:rsidRDefault="002214C1" w:rsidP="002214C1">
      <w:pPr>
        <w:pStyle w:val="paragraph"/>
      </w:pPr>
      <w:r w:rsidRPr="00965C18">
        <w:tab/>
        <w:t>(b)</w:t>
      </w:r>
      <w:r w:rsidRPr="00965C18">
        <w:tab/>
        <w:t>a series of rules designed to provide safe harbour treatment for common transactions relating to services; and</w:t>
      </w:r>
    </w:p>
    <w:p w14:paraId="3453F095" w14:textId="01DD3861" w:rsidR="002214C1" w:rsidRPr="00965C18" w:rsidRDefault="002214C1" w:rsidP="002214C1">
      <w:pPr>
        <w:pStyle w:val="paragraph"/>
      </w:pPr>
      <w:r w:rsidRPr="00965C18">
        <w:tab/>
        <w:t>(c)</w:t>
      </w:r>
      <w:r w:rsidRPr="00965C18">
        <w:tab/>
        <w:t>anti</w:t>
      </w:r>
      <w:r w:rsidR="00442C70">
        <w:noBreakHyphen/>
      </w:r>
      <w:r w:rsidRPr="00965C18">
        <w:t>overlap provisions to prevent double</w:t>
      </w:r>
      <w:r w:rsidR="00442C70">
        <w:noBreakHyphen/>
      </w:r>
      <w:r w:rsidRPr="00965C18">
        <w:t>counting.</w:t>
      </w:r>
    </w:p>
    <w:p w14:paraId="13414AA4" w14:textId="77777777" w:rsidR="002214C1" w:rsidRPr="00965C18" w:rsidRDefault="002214C1" w:rsidP="002214C1">
      <w:pPr>
        <w:pStyle w:val="subsection"/>
      </w:pPr>
      <w:r w:rsidRPr="00965C18">
        <w:lastRenderedPageBreak/>
        <w:tab/>
        <w:t>(7)</w:t>
      </w:r>
      <w:r w:rsidRPr="00965C18">
        <w:tab/>
        <w:t>Rules of thumb are included to make it easier to determine the market value of some kinds of economic benefits.</w:t>
      </w:r>
    </w:p>
    <w:p w14:paraId="4AD92622" w14:textId="77777777" w:rsidR="002214C1" w:rsidRPr="00965C18" w:rsidRDefault="002214C1" w:rsidP="002214C1">
      <w:pPr>
        <w:pStyle w:val="subsection"/>
      </w:pPr>
      <w:r w:rsidRPr="00965C18">
        <w:tab/>
        <w:t>(8)</w:t>
      </w:r>
      <w:r w:rsidRPr="00965C18">
        <w:tab/>
        <w:t>To reduce compliance costs for:</w:t>
      </w:r>
    </w:p>
    <w:p w14:paraId="0798B4CE" w14:textId="7ED1B397" w:rsidR="002214C1" w:rsidRPr="00965C18" w:rsidRDefault="002214C1" w:rsidP="002214C1">
      <w:pPr>
        <w:pStyle w:val="paragraph"/>
      </w:pPr>
      <w:r w:rsidRPr="00965C18">
        <w:tab/>
        <w:t>(a)</w:t>
      </w:r>
      <w:r w:rsidRPr="00965C18">
        <w:tab/>
      </w:r>
      <w:r w:rsidR="00442C70" w:rsidRPr="00442C70">
        <w:rPr>
          <w:position w:val="6"/>
          <w:sz w:val="16"/>
        </w:rPr>
        <w:t>*</w:t>
      </w:r>
      <w:r w:rsidRPr="00965C18">
        <w:t>small business entities; and</w:t>
      </w:r>
    </w:p>
    <w:p w14:paraId="085CFD22" w14:textId="77777777" w:rsidR="002214C1" w:rsidRPr="00965C18" w:rsidRDefault="002214C1" w:rsidP="002214C1">
      <w:pPr>
        <w:pStyle w:val="paragraph"/>
      </w:pPr>
      <w:r w:rsidRPr="00965C18">
        <w:tab/>
        <w:t>(b)</w:t>
      </w:r>
      <w:r w:rsidRPr="00965C18">
        <w:tab/>
        <w:t>entities that meet the CGT small business net asset threshold ($6 million);</w:t>
      </w:r>
    </w:p>
    <w:p w14:paraId="7267C0F7" w14:textId="77777777" w:rsidR="002214C1" w:rsidRPr="00965C18" w:rsidRDefault="002214C1" w:rsidP="002214C1">
      <w:pPr>
        <w:pStyle w:val="subsection2"/>
      </w:pPr>
      <w:r w:rsidRPr="00965C18">
        <w:t>interests owned by those entities are not affected by this Division.</w:t>
      </w:r>
    </w:p>
    <w:p w14:paraId="1162A5BD" w14:textId="118210B3" w:rsidR="002214C1" w:rsidRPr="00965C18" w:rsidRDefault="002214C1" w:rsidP="002214C1">
      <w:pPr>
        <w:pStyle w:val="ActHead5"/>
      </w:pPr>
      <w:bookmarkStart w:id="65" w:name="_Toc201757765"/>
      <w:r w:rsidRPr="00965C18">
        <w:rPr>
          <w:rStyle w:val="CharSectno"/>
        </w:rPr>
        <w:t>727</w:t>
      </w:r>
      <w:r w:rsidR="00442C70">
        <w:rPr>
          <w:rStyle w:val="CharSectno"/>
        </w:rPr>
        <w:noBreakHyphen/>
      </w:r>
      <w:r w:rsidRPr="00965C18">
        <w:rPr>
          <w:rStyle w:val="CharSectno"/>
        </w:rPr>
        <w:t>25</w:t>
      </w:r>
      <w:r w:rsidRPr="00965C18">
        <w:t xml:space="preserve">  Effect of this Division on realisations at a loss that occur before the nature or extent of an indirect value shift can be fully determined</w:t>
      </w:r>
      <w:bookmarkEnd w:id="65"/>
    </w:p>
    <w:p w14:paraId="107D0D9E" w14:textId="77777777" w:rsidR="002214C1" w:rsidRPr="00965C18" w:rsidRDefault="002214C1" w:rsidP="002214C1">
      <w:pPr>
        <w:pStyle w:val="subsection"/>
      </w:pPr>
      <w:r w:rsidRPr="00965C18">
        <w:tab/>
        <w:t>(1)</w:t>
      </w:r>
      <w:r w:rsidRPr="00965C18">
        <w:tab/>
        <w:t>To determine whether a scheme gives rise to an indirect value shift, it must be possible to identify all the economic benefits under the scheme, and the providers and recipients of those benefits.</w:t>
      </w:r>
    </w:p>
    <w:p w14:paraId="28802497" w14:textId="58AF4650" w:rsidR="002214C1" w:rsidRPr="00965C18" w:rsidRDefault="002214C1" w:rsidP="002214C1">
      <w:pPr>
        <w:pStyle w:val="subsection"/>
      </w:pPr>
      <w:r w:rsidRPr="00965C18">
        <w:tab/>
        <w:t>(2)</w:t>
      </w:r>
      <w:r w:rsidRPr="00965C18">
        <w:tab/>
        <w:t>Before then, interests that might be affected by the scheme may be realised at a loss. Subdivision</w:t>
      </w:r>
      <w:r w:rsidR="001F75DF" w:rsidRPr="00965C18">
        <w:t> </w:t>
      </w:r>
      <w:r w:rsidRPr="00965C18">
        <w:t>727</w:t>
      </w:r>
      <w:r w:rsidR="00442C70">
        <w:noBreakHyphen/>
      </w:r>
      <w:r w:rsidRPr="00965C18">
        <w:t>K contains special rules that apply if that happens.</w:t>
      </w:r>
    </w:p>
    <w:p w14:paraId="5708858D" w14:textId="672DCD9A" w:rsidR="002214C1" w:rsidRPr="00965C18" w:rsidRDefault="002214C1" w:rsidP="002214C1">
      <w:pPr>
        <w:pStyle w:val="ActHead4"/>
      </w:pPr>
      <w:bookmarkStart w:id="66" w:name="_Toc201757766"/>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A</w:t>
      </w:r>
      <w:r w:rsidRPr="00965C18">
        <w:t>—</w:t>
      </w:r>
      <w:r w:rsidRPr="00965C18">
        <w:rPr>
          <w:rStyle w:val="CharSubdText"/>
        </w:rPr>
        <w:t>Scope of the indirect value shifting rules</w:t>
      </w:r>
      <w:bookmarkEnd w:id="66"/>
    </w:p>
    <w:p w14:paraId="7CF8641C" w14:textId="77777777" w:rsidR="002214C1" w:rsidRPr="00965C18" w:rsidRDefault="002214C1" w:rsidP="002214C1">
      <w:pPr>
        <w:pStyle w:val="TofSectsHeading"/>
      </w:pPr>
      <w:r w:rsidRPr="00965C18">
        <w:t>Table of sections</w:t>
      </w:r>
    </w:p>
    <w:p w14:paraId="602589F8" w14:textId="077F094A" w:rsidR="002214C1" w:rsidRPr="00965C18" w:rsidRDefault="002214C1" w:rsidP="002214C1">
      <w:pPr>
        <w:pStyle w:val="TofSectsSection"/>
      </w:pPr>
      <w:r w:rsidRPr="00965C18">
        <w:t>727</w:t>
      </w:r>
      <w:r w:rsidR="00442C70">
        <w:noBreakHyphen/>
      </w:r>
      <w:r w:rsidRPr="00965C18">
        <w:t>95</w:t>
      </w:r>
      <w:r w:rsidRPr="00965C18">
        <w:tab/>
        <w:t>Main object</w:t>
      </w:r>
    </w:p>
    <w:p w14:paraId="1B2ADC6B" w14:textId="5EC1E6B8" w:rsidR="002214C1" w:rsidRPr="00965C18" w:rsidRDefault="002214C1" w:rsidP="002214C1">
      <w:pPr>
        <w:pStyle w:val="TofSectsSection"/>
      </w:pPr>
      <w:r w:rsidRPr="00965C18">
        <w:t>727</w:t>
      </w:r>
      <w:r w:rsidR="00442C70">
        <w:noBreakHyphen/>
      </w:r>
      <w:r w:rsidRPr="00965C18">
        <w:t>100</w:t>
      </w:r>
      <w:r w:rsidRPr="00965C18">
        <w:tab/>
        <w:t>When an indirect value shift has consequences under this Division</w:t>
      </w:r>
    </w:p>
    <w:p w14:paraId="5656A8DF" w14:textId="24E343F5" w:rsidR="002214C1" w:rsidRPr="00965C18" w:rsidRDefault="002214C1" w:rsidP="002214C1">
      <w:pPr>
        <w:pStyle w:val="TofSectsSection"/>
      </w:pPr>
      <w:r w:rsidRPr="00965C18">
        <w:t>727</w:t>
      </w:r>
      <w:r w:rsidR="00442C70">
        <w:noBreakHyphen/>
      </w:r>
      <w:r w:rsidRPr="00965C18">
        <w:t>105</w:t>
      </w:r>
      <w:r w:rsidRPr="00965C18">
        <w:tab/>
        <w:t>Ultimate controller test</w:t>
      </w:r>
    </w:p>
    <w:p w14:paraId="55994F19" w14:textId="12505493" w:rsidR="002214C1" w:rsidRPr="00965C18" w:rsidRDefault="002214C1" w:rsidP="002214C1">
      <w:pPr>
        <w:pStyle w:val="TofSectsSection"/>
      </w:pPr>
      <w:r w:rsidRPr="00965C18">
        <w:t>727</w:t>
      </w:r>
      <w:r w:rsidR="00442C70">
        <w:noBreakHyphen/>
      </w:r>
      <w:r w:rsidRPr="00965C18">
        <w:t>110</w:t>
      </w:r>
      <w:r w:rsidRPr="00965C18">
        <w:tab/>
        <w:t>Common</w:t>
      </w:r>
      <w:r w:rsidR="00442C70">
        <w:noBreakHyphen/>
      </w:r>
      <w:r w:rsidRPr="00965C18">
        <w:t>ownership nexus test (if both losing and gaining entities are closely held)</w:t>
      </w:r>
    </w:p>
    <w:p w14:paraId="757C54FC" w14:textId="786CFBB1" w:rsidR="002214C1" w:rsidRPr="00965C18" w:rsidRDefault="002214C1" w:rsidP="002214C1">
      <w:pPr>
        <w:pStyle w:val="TofSectsSection"/>
      </w:pPr>
      <w:r w:rsidRPr="00965C18">
        <w:t>727</w:t>
      </w:r>
      <w:r w:rsidR="00442C70">
        <w:noBreakHyphen/>
      </w:r>
      <w:r w:rsidRPr="00965C18">
        <w:t>125</w:t>
      </w:r>
      <w:r w:rsidRPr="00965C18">
        <w:tab/>
      </w:r>
      <w:r w:rsidR="00C20C84" w:rsidRPr="00965C18">
        <w:t>No consequences if losing entity is a complying superannuation entity etc.</w:t>
      </w:r>
    </w:p>
    <w:p w14:paraId="3DD53EC2" w14:textId="1F5C7AE2" w:rsidR="002214C1" w:rsidRPr="00965C18" w:rsidRDefault="002214C1" w:rsidP="002214C1">
      <w:pPr>
        <w:pStyle w:val="ActHead5"/>
      </w:pPr>
      <w:bookmarkStart w:id="67" w:name="_Toc201757767"/>
      <w:r w:rsidRPr="00965C18">
        <w:rPr>
          <w:rStyle w:val="CharSectno"/>
        </w:rPr>
        <w:t>727</w:t>
      </w:r>
      <w:r w:rsidR="00442C70">
        <w:rPr>
          <w:rStyle w:val="CharSectno"/>
        </w:rPr>
        <w:noBreakHyphen/>
      </w:r>
      <w:r w:rsidRPr="00965C18">
        <w:rPr>
          <w:rStyle w:val="CharSectno"/>
        </w:rPr>
        <w:t>95</w:t>
      </w:r>
      <w:r w:rsidRPr="00965C18">
        <w:t xml:space="preserve">  Main object</w:t>
      </w:r>
      <w:bookmarkEnd w:id="67"/>
    </w:p>
    <w:p w14:paraId="38D57204" w14:textId="77777777" w:rsidR="002214C1" w:rsidRPr="00965C18" w:rsidRDefault="002214C1" w:rsidP="002214C1">
      <w:pPr>
        <w:pStyle w:val="subsection"/>
      </w:pPr>
      <w:r w:rsidRPr="00965C18">
        <w:tab/>
      </w:r>
      <w:r w:rsidRPr="00965C18">
        <w:tab/>
        <w:t>The main object of this Division is:</w:t>
      </w:r>
    </w:p>
    <w:p w14:paraId="6F83DF9D" w14:textId="337F0481" w:rsidR="002214C1" w:rsidRPr="00965C18" w:rsidRDefault="002214C1" w:rsidP="002214C1">
      <w:pPr>
        <w:pStyle w:val="paragraph"/>
      </w:pPr>
      <w:r w:rsidRPr="00965C18">
        <w:tab/>
        <w:t>(a)</w:t>
      </w:r>
      <w:r w:rsidRPr="00965C18">
        <w:tab/>
        <w:t xml:space="preserve">to prevent inappropriate losses from arising on the realisation of direct or indirect equity or loan interests in an entity from </w:t>
      </w:r>
      <w:r w:rsidRPr="00965C18">
        <w:lastRenderedPageBreak/>
        <w:t xml:space="preserve">which there has been a net shift of value because of a dealing that is not at </w:t>
      </w:r>
      <w:r w:rsidR="00442C70" w:rsidRPr="00442C70">
        <w:rPr>
          <w:position w:val="6"/>
          <w:sz w:val="16"/>
        </w:rPr>
        <w:t>*</w:t>
      </w:r>
      <w:r w:rsidRPr="00965C18">
        <w:t>arm’s length; and</w:t>
      </w:r>
    </w:p>
    <w:p w14:paraId="312673E9" w14:textId="7846374A" w:rsidR="002214C1" w:rsidRPr="00965C18" w:rsidRDefault="002214C1" w:rsidP="002214C1">
      <w:pPr>
        <w:pStyle w:val="paragraph"/>
      </w:pPr>
      <w:r w:rsidRPr="00965C18">
        <w:tab/>
        <w:t>(b)</w:t>
      </w:r>
      <w:r w:rsidRPr="00965C18">
        <w:tab/>
        <w:t xml:space="preserve">to prevent inappropriate gains from arising on the realisation of </w:t>
      </w:r>
      <w:r w:rsidR="00442C70" w:rsidRPr="00442C70">
        <w:rPr>
          <w:position w:val="6"/>
          <w:sz w:val="16"/>
        </w:rPr>
        <w:t>*</w:t>
      </w:r>
      <w:r w:rsidRPr="00965C18">
        <w:t xml:space="preserve">direct equity interests or </w:t>
      </w:r>
      <w:r w:rsidR="00442C70" w:rsidRPr="00442C70">
        <w:rPr>
          <w:position w:val="6"/>
          <w:sz w:val="16"/>
        </w:rPr>
        <w:t>*</w:t>
      </w:r>
      <w:r w:rsidRPr="00965C18">
        <w:t>indirect equity interests in the entity to which that value has been shifted;</w:t>
      </w:r>
    </w:p>
    <w:p w14:paraId="2B397E73" w14:textId="77777777" w:rsidR="002214C1" w:rsidRPr="00965C18" w:rsidRDefault="002214C1" w:rsidP="002214C1">
      <w:pPr>
        <w:pStyle w:val="subsection2"/>
      </w:pPr>
      <w:r w:rsidRPr="00965C18">
        <w:t>in cases where the 2 entities are related as set out in this Division.</w:t>
      </w:r>
    </w:p>
    <w:p w14:paraId="57B4BC38" w14:textId="20BB3FD6" w:rsidR="002214C1" w:rsidRPr="00965C18" w:rsidRDefault="002214C1" w:rsidP="002214C1">
      <w:pPr>
        <w:pStyle w:val="ActHead5"/>
      </w:pPr>
      <w:bookmarkStart w:id="68" w:name="_Toc201757768"/>
      <w:r w:rsidRPr="00965C18">
        <w:rPr>
          <w:rStyle w:val="CharSectno"/>
        </w:rPr>
        <w:t>727</w:t>
      </w:r>
      <w:r w:rsidR="00442C70">
        <w:rPr>
          <w:rStyle w:val="CharSectno"/>
        </w:rPr>
        <w:noBreakHyphen/>
      </w:r>
      <w:r w:rsidRPr="00965C18">
        <w:rPr>
          <w:rStyle w:val="CharSectno"/>
        </w:rPr>
        <w:t>100</w:t>
      </w:r>
      <w:r w:rsidRPr="00965C18">
        <w:t xml:space="preserve">  When an indirect value shift has consequences under this Division</w:t>
      </w:r>
      <w:bookmarkEnd w:id="68"/>
    </w:p>
    <w:p w14:paraId="4BA5A442" w14:textId="51DA6BA3" w:rsidR="002214C1" w:rsidRPr="00965C18" w:rsidRDefault="002214C1" w:rsidP="002214C1">
      <w:pPr>
        <w:pStyle w:val="subsection"/>
      </w:pPr>
      <w:r w:rsidRPr="00965C18">
        <w:tab/>
      </w:r>
      <w:r w:rsidRPr="00965C18">
        <w:tab/>
        <w:t xml:space="preserve">An </w:t>
      </w:r>
      <w:r w:rsidR="00442C70" w:rsidRPr="00442C70">
        <w:rPr>
          <w:position w:val="6"/>
          <w:sz w:val="16"/>
        </w:rPr>
        <w:t>*</w:t>
      </w:r>
      <w:r w:rsidRPr="00965C18">
        <w:t>indirect value shift (see Subdivision</w:t>
      </w:r>
      <w:r w:rsidR="001F75DF" w:rsidRPr="00965C18">
        <w:t> </w:t>
      </w:r>
      <w:r w:rsidRPr="00965C18">
        <w:t>727</w:t>
      </w:r>
      <w:r w:rsidR="00442C70">
        <w:noBreakHyphen/>
      </w:r>
      <w:r w:rsidRPr="00965C18">
        <w:t>B) has consequences under this Division if, and only if:</w:t>
      </w:r>
    </w:p>
    <w:p w14:paraId="2C9B51BE" w14:textId="5B3ED1A5"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losing entity is at the time of the indirect value shift a company or trust (except one listed in section</w:t>
      </w:r>
      <w:r w:rsidR="001F75DF" w:rsidRPr="00965C18">
        <w:t> </w:t>
      </w:r>
      <w:r w:rsidRPr="00965C18">
        <w:t>727</w:t>
      </w:r>
      <w:r w:rsidR="00442C70">
        <w:noBreakHyphen/>
      </w:r>
      <w:r w:rsidRPr="00965C18">
        <w:t>125 (about superannuation entities)); and</w:t>
      </w:r>
    </w:p>
    <w:p w14:paraId="5D9BB0BA" w14:textId="77777777" w:rsidR="002214C1" w:rsidRPr="00965C18" w:rsidRDefault="002214C1" w:rsidP="002214C1">
      <w:pPr>
        <w:pStyle w:val="paragraph"/>
      </w:pPr>
      <w:r w:rsidRPr="00965C18">
        <w:tab/>
        <w:t>(b)</w:t>
      </w:r>
      <w:r w:rsidRPr="00965C18">
        <w:tab/>
        <w:t>in relation to either or both of the following:</w:t>
      </w:r>
    </w:p>
    <w:p w14:paraId="38D7AD15" w14:textId="4E7C991B" w:rsidR="002214C1" w:rsidRPr="00965C18" w:rsidRDefault="002214C1" w:rsidP="002214C1">
      <w:pPr>
        <w:pStyle w:val="paragraphsub"/>
      </w:pPr>
      <w:r w:rsidRPr="00965C18">
        <w:tab/>
        <w:t>(i)</w:t>
      </w:r>
      <w:r w:rsidRPr="00965C18">
        <w:tab/>
        <w:t xml:space="preserve">the losing entity </w:t>
      </w:r>
      <w:r w:rsidR="00442C70" w:rsidRPr="00442C70">
        <w:rPr>
          <w:position w:val="6"/>
          <w:sz w:val="16"/>
        </w:rPr>
        <w:t>*</w:t>
      </w:r>
      <w:r w:rsidRPr="00965C18">
        <w:t xml:space="preserve">providing one or more economic benefits to the gaining entity </w:t>
      </w:r>
      <w:r w:rsidR="00442C70" w:rsidRPr="00442C70">
        <w:rPr>
          <w:position w:val="6"/>
          <w:sz w:val="16"/>
        </w:rPr>
        <w:t>*</w:t>
      </w:r>
      <w:r w:rsidRPr="00965C18">
        <w:t xml:space="preserve">in connection with the </w:t>
      </w:r>
      <w:r w:rsidR="00442C70" w:rsidRPr="00442C70">
        <w:rPr>
          <w:position w:val="6"/>
          <w:sz w:val="16"/>
        </w:rPr>
        <w:t>*</w:t>
      </w:r>
      <w:r w:rsidRPr="00965C18">
        <w:t>scheme from which the indirect value shift results;</w:t>
      </w:r>
    </w:p>
    <w:p w14:paraId="4517CC7B" w14:textId="77777777" w:rsidR="002214C1" w:rsidRPr="00965C18" w:rsidRDefault="002214C1" w:rsidP="002214C1">
      <w:pPr>
        <w:pStyle w:val="paragraphsub"/>
      </w:pPr>
      <w:r w:rsidRPr="00965C18">
        <w:tab/>
        <w:t>(ii)</w:t>
      </w:r>
      <w:r w:rsidRPr="00965C18">
        <w:tab/>
        <w:t>the gaining entity providing one or more economic benefits to the losing entity in connection with the scheme;</w:t>
      </w:r>
    </w:p>
    <w:p w14:paraId="3D0C59F5" w14:textId="373DD666" w:rsidR="002214C1" w:rsidRPr="00965C18" w:rsidRDefault="002214C1" w:rsidP="002214C1">
      <w:pPr>
        <w:pStyle w:val="paragraph"/>
      </w:pPr>
      <w:r w:rsidRPr="00965C18">
        <w:tab/>
      </w:r>
      <w:r w:rsidRPr="00965C18">
        <w:tab/>
        <w:t xml:space="preserve">the 2 entities are not dealing with each other at </w:t>
      </w:r>
      <w:r w:rsidR="00442C70" w:rsidRPr="00442C70">
        <w:rPr>
          <w:position w:val="6"/>
          <w:sz w:val="16"/>
        </w:rPr>
        <w:t>*</w:t>
      </w:r>
      <w:r w:rsidRPr="00965C18">
        <w:t>arm’s length; and</w:t>
      </w:r>
    </w:p>
    <w:p w14:paraId="1DE3EC97" w14:textId="659281CF" w:rsidR="002214C1" w:rsidRPr="00965C18" w:rsidRDefault="002214C1" w:rsidP="002214C1">
      <w:pPr>
        <w:pStyle w:val="paragraph"/>
      </w:pPr>
      <w:r w:rsidRPr="00965C18">
        <w:tab/>
        <w:t>(c)</w:t>
      </w:r>
      <w:r w:rsidRPr="00965C18">
        <w:tab/>
        <w:t>either or both of sections</w:t>
      </w:r>
      <w:r w:rsidR="001F75DF" w:rsidRPr="00965C18">
        <w:t> </w:t>
      </w:r>
      <w:r w:rsidRPr="00965C18">
        <w:t>727</w:t>
      </w:r>
      <w:r w:rsidR="00442C70">
        <w:noBreakHyphen/>
      </w:r>
      <w:r w:rsidRPr="00965C18">
        <w:t>105 and 727</w:t>
      </w:r>
      <w:r w:rsidR="00442C70">
        <w:noBreakHyphen/>
      </w:r>
      <w:r w:rsidRPr="00965C18">
        <w:t>110 are satisfied; and</w:t>
      </w:r>
    </w:p>
    <w:p w14:paraId="4BF81580" w14:textId="2836BC75" w:rsidR="002214C1" w:rsidRPr="00965C18" w:rsidRDefault="002214C1" w:rsidP="002214C1">
      <w:pPr>
        <w:pStyle w:val="paragraph"/>
      </w:pPr>
      <w:r w:rsidRPr="00965C18">
        <w:tab/>
        <w:t>(d)</w:t>
      </w:r>
      <w:r w:rsidRPr="00965C18">
        <w:tab/>
        <w:t>no exclusion in Subdivision</w:t>
      </w:r>
      <w:r w:rsidR="001F75DF" w:rsidRPr="00965C18">
        <w:t> </w:t>
      </w:r>
      <w:r w:rsidRPr="00965C18">
        <w:t>727</w:t>
      </w:r>
      <w:r w:rsidR="00442C70">
        <w:noBreakHyphen/>
      </w:r>
      <w:r w:rsidRPr="00965C18">
        <w:t>C applies.</w:t>
      </w:r>
    </w:p>
    <w:p w14:paraId="075DB5A2" w14:textId="0DE642B3" w:rsidR="002214C1" w:rsidRPr="00965C18" w:rsidRDefault="002214C1" w:rsidP="002214C1">
      <w:pPr>
        <w:pStyle w:val="notetext"/>
      </w:pPr>
      <w:r w:rsidRPr="00965C18">
        <w:t>Note 1:</w:t>
      </w:r>
      <w:r w:rsidRPr="00965C18">
        <w:tab/>
        <w:t>The consequences for direct and indirect interests in the losing entity or in the gaining entity are set out in Subdivision</w:t>
      </w:r>
      <w:r w:rsidR="001F75DF" w:rsidRPr="00965C18">
        <w:t> </w:t>
      </w:r>
      <w:r w:rsidRPr="00965C18">
        <w:t>727</w:t>
      </w:r>
      <w:r w:rsidR="00442C70">
        <w:noBreakHyphen/>
      </w:r>
      <w:r w:rsidRPr="00965C18">
        <w:t>F. If those consequences are to be worked out using the realisation time method (under Subdivision</w:t>
      </w:r>
      <w:r w:rsidR="001F75DF" w:rsidRPr="00965C18">
        <w:t> </w:t>
      </w:r>
      <w:r w:rsidRPr="00965C18">
        <w:t>727</w:t>
      </w:r>
      <w:r w:rsidR="00442C70">
        <w:noBreakHyphen/>
      </w:r>
      <w:r w:rsidRPr="00965C18">
        <w:t>G), there are further exclusions for certain 95% services indirect value shifts: see section</w:t>
      </w:r>
      <w:r w:rsidR="001F75DF" w:rsidRPr="00965C18">
        <w:t> </w:t>
      </w:r>
      <w:r w:rsidRPr="00965C18">
        <w:t>727</w:t>
      </w:r>
      <w:r w:rsidR="00442C70">
        <w:noBreakHyphen/>
      </w:r>
      <w:r w:rsidRPr="00965C18">
        <w:t>700.</w:t>
      </w:r>
    </w:p>
    <w:p w14:paraId="310DAB12" w14:textId="77777777" w:rsidR="002214C1" w:rsidRPr="00965C18" w:rsidRDefault="002214C1" w:rsidP="002214C1">
      <w:pPr>
        <w:pStyle w:val="notetext"/>
      </w:pPr>
      <w:r w:rsidRPr="00965C18">
        <w:t>Note 2:</w:t>
      </w:r>
      <w:r w:rsidRPr="00965C18">
        <w:tab/>
        <w:t>An indirect value shift does not have consequences for interests in the losing entity or gaining entity owned immediately before the IVS time by an entity that:</w:t>
      </w:r>
    </w:p>
    <w:p w14:paraId="74689340" w14:textId="77777777" w:rsidR="002214C1" w:rsidRPr="00965C18" w:rsidRDefault="002214C1" w:rsidP="002214C1">
      <w:pPr>
        <w:pStyle w:val="notepara"/>
      </w:pPr>
      <w:r w:rsidRPr="00965C18">
        <w:t>•</w:t>
      </w:r>
      <w:r w:rsidRPr="00965C18">
        <w:tab/>
        <w:t>is a small business entity for each income year that includes any of the IVS period; or</w:t>
      </w:r>
    </w:p>
    <w:p w14:paraId="6AE5E38D" w14:textId="7B8AB60D" w:rsidR="002214C1" w:rsidRPr="00965C18" w:rsidRDefault="002214C1" w:rsidP="002214C1">
      <w:pPr>
        <w:pStyle w:val="notepara"/>
      </w:pPr>
      <w:r w:rsidRPr="00965C18">
        <w:lastRenderedPageBreak/>
        <w:t>•</w:t>
      </w:r>
      <w:r w:rsidRPr="00965C18">
        <w:tab/>
        <w:t>would satisfy the maximum net asset value test in section</w:t>
      </w:r>
      <w:r w:rsidR="001F75DF" w:rsidRPr="00965C18">
        <w:t> </w:t>
      </w:r>
      <w:r w:rsidRPr="00965C18">
        <w:t>152</w:t>
      </w:r>
      <w:r w:rsidR="00442C70">
        <w:noBreakHyphen/>
      </w:r>
      <w:r w:rsidRPr="00965C18">
        <w:t>15 throughout the IVS period.</w:t>
      </w:r>
    </w:p>
    <w:p w14:paraId="1057883E" w14:textId="591EEDDD" w:rsidR="002214C1" w:rsidRPr="00965C18" w:rsidRDefault="002214C1" w:rsidP="002214C1">
      <w:pPr>
        <w:pStyle w:val="notetext"/>
      </w:pPr>
      <w:r w:rsidRPr="00965C18">
        <w:tab/>
        <w:t>See subsection</w:t>
      </w:r>
      <w:r w:rsidR="001F75DF" w:rsidRPr="00965C18">
        <w:t> </w:t>
      </w:r>
      <w:r w:rsidRPr="00965C18">
        <w:t>727</w:t>
      </w:r>
      <w:r w:rsidR="00442C70">
        <w:noBreakHyphen/>
      </w:r>
      <w:r w:rsidRPr="00965C18">
        <w:t>470(2).</w:t>
      </w:r>
    </w:p>
    <w:p w14:paraId="09127B48" w14:textId="6DDBB58C" w:rsidR="002214C1" w:rsidRPr="00965C18" w:rsidRDefault="002214C1" w:rsidP="002214C1">
      <w:pPr>
        <w:pStyle w:val="ActHead5"/>
      </w:pPr>
      <w:bookmarkStart w:id="69" w:name="_Toc201757769"/>
      <w:r w:rsidRPr="00965C18">
        <w:rPr>
          <w:rStyle w:val="CharSectno"/>
        </w:rPr>
        <w:t>727</w:t>
      </w:r>
      <w:r w:rsidR="00442C70">
        <w:rPr>
          <w:rStyle w:val="CharSectno"/>
        </w:rPr>
        <w:noBreakHyphen/>
      </w:r>
      <w:r w:rsidRPr="00965C18">
        <w:rPr>
          <w:rStyle w:val="CharSectno"/>
        </w:rPr>
        <w:t>105</w:t>
      </w:r>
      <w:r w:rsidRPr="00965C18">
        <w:t xml:space="preserve">  Ultimate controller test</w:t>
      </w:r>
      <w:bookmarkEnd w:id="69"/>
    </w:p>
    <w:p w14:paraId="25103AF2" w14:textId="50523622" w:rsidR="002214C1" w:rsidRPr="00965C18" w:rsidRDefault="002214C1" w:rsidP="002214C1">
      <w:pPr>
        <w:pStyle w:val="subsection"/>
      </w:pPr>
      <w:r w:rsidRPr="00965C18">
        <w:tab/>
      </w:r>
      <w:r w:rsidRPr="00965C18">
        <w:tab/>
        <w:t xml:space="preserve">It must be the case that, at some time during the </w:t>
      </w:r>
      <w:r w:rsidR="00442C70" w:rsidRPr="00442C70">
        <w:rPr>
          <w:position w:val="6"/>
          <w:sz w:val="16"/>
        </w:rPr>
        <w:t>*</w:t>
      </w:r>
      <w:r w:rsidRPr="00965C18">
        <w:t>IVS period:</w:t>
      </w:r>
    </w:p>
    <w:p w14:paraId="7AB21BD2" w14:textId="0524015B"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losing entity and the </w:t>
      </w:r>
      <w:r w:rsidR="00442C70" w:rsidRPr="00442C70">
        <w:rPr>
          <w:position w:val="6"/>
          <w:sz w:val="16"/>
        </w:rPr>
        <w:t>*</w:t>
      </w:r>
      <w:r w:rsidRPr="00965C18">
        <w:t xml:space="preserve">gaining entity have the same </w:t>
      </w:r>
      <w:r w:rsidR="00442C70" w:rsidRPr="00442C70">
        <w:rPr>
          <w:position w:val="6"/>
          <w:sz w:val="16"/>
        </w:rPr>
        <w:t>*</w:t>
      </w:r>
      <w:r w:rsidRPr="00965C18">
        <w:t>ultimate controller; or</w:t>
      </w:r>
    </w:p>
    <w:p w14:paraId="1DE23330" w14:textId="77777777" w:rsidR="002214C1" w:rsidRPr="00965C18" w:rsidRDefault="002214C1" w:rsidP="002214C1">
      <w:pPr>
        <w:pStyle w:val="paragraph"/>
      </w:pPr>
      <w:r w:rsidRPr="00965C18">
        <w:tab/>
        <w:t>(b)</w:t>
      </w:r>
      <w:r w:rsidRPr="00965C18">
        <w:tab/>
        <w:t>the ultimate controller of the losing entity is the same entity that was the ultimate controller of the gaining entity at a different time during that period; or</w:t>
      </w:r>
    </w:p>
    <w:p w14:paraId="09D2817F" w14:textId="77777777" w:rsidR="002214C1" w:rsidRPr="00965C18" w:rsidRDefault="002214C1" w:rsidP="002214C1">
      <w:pPr>
        <w:pStyle w:val="paragraph"/>
      </w:pPr>
      <w:r w:rsidRPr="00965C18">
        <w:tab/>
        <w:t>(c)</w:t>
      </w:r>
      <w:r w:rsidRPr="00965C18">
        <w:tab/>
        <w:t>the gaining entity is the ultimate controller of the losing entity; or</w:t>
      </w:r>
    </w:p>
    <w:p w14:paraId="6BBE9C6E" w14:textId="77777777" w:rsidR="002214C1" w:rsidRPr="00965C18" w:rsidRDefault="002214C1" w:rsidP="002214C1">
      <w:pPr>
        <w:pStyle w:val="paragraph"/>
      </w:pPr>
      <w:r w:rsidRPr="00965C18">
        <w:tab/>
        <w:t>(d)</w:t>
      </w:r>
      <w:r w:rsidRPr="00965C18">
        <w:tab/>
        <w:t>the losing entity is the ultimate controller of the gaining entity.</w:t>
      </w:r>
    </w:p>
    <w:p w14:paraId="0A842A1D" w14:textId="6530131C" w:rsidR="002214C1" w:rsidRPr="00965C18" w:rsidRDefault="002214C1" w:rsidP="002214C1">
      <w:pPr>
        <w:pStyle w:val="TLPnoteright"/>
      </w:pPr>
      <w:r w:rsidRPr="00965C18">
        <w:t xml:space="preserve">For the concept of </w:t>
      </w:r>
      <w:r w:rsidRPr="00965C18">
        <w:rPr>
          <w:b/>
          <w:i/>
        </w:rPr>
        <w:t>IVS period</w:t>
      </w:r>
      <w:r w:rsidRPr="00965C18">
        <w:t>, see section</w:t>
      </w:r>
      <w:r w:rsidR="001F75DF" w:rsidRPr="00965C18">
        <w:t> </w:t>
      </w:r>
      <w:r w:rsidRPr="00965C18">
        <w:t>727</w:t>
      </w:r>
      <w:r w:rsidR="00442C70">
        <w:noBreakHyphen/>
      </w:r>
      <w:r w:rsidRPr="00965C18">
        <w:t>150.</w:t>
      </w:r>
    </w:p>
    <w:p w14:paraId="0B5061A5" w14:textId="17EEB331" w:rsidR="002214C1" w:rsidRPr="00965C18" w:rsidRDefault="002214C1" w:rsidP="002214C1">
      <w:pPr>
        <w:pStyle w:val="TLPnoteright"/>
      </w:pPr>
      <w:r w:rsidRPr="00965C18">
        <w:t xml:space="preserve">For the concept of </w:t>
      </w:r>
      <w:r w:rsidRPr="00965C18">
        <w:rPr>
          <w:b/>
          <w:i/>
        </w:rPr>
        <w:t>ultimate controller</w:t>
      </w:r>
      <w:r w:rsidRPr="00965C18">
        <w:t>, see section</w:t>
      </w:r>
      <w:r w:rsidR="001F75DF" w:rsidRPr="00965C18">
        <w:t> </w:t>
      </w:r>
      <w:r w:rsidRPr="00965C18">
        <w:t>727</w:t>
      </w:r>
      <w:r w:rsidR="00442C70">
        <w:noBreakHyphen/>
      </w:r>
      <w:r w:rsidRPr="00965C18">
        <w:t>350.</w:t>
      </w:r>
    </w:p>
    <w:p w14:paraId="25BEB8E1" w14:textId="034653A9" w:rsidR="002214C1" w:rsidRPr="00965C18" w:rsidRDefault="002214C1" w:rsidP="002214C1">
      <w:pPr>
        <w:pStyle w:val="ActHead5"/>
      </w:pPr>
      <w:bookmarkStart w:id="70" w:name="_Toc201757770"/>
      <w:r w:rsidRPr="00965C18">
        <w:rPr>
          <w:rStyle w:val="CharSectno"/>
        </w:rPr>
        <w:t>727</w:t>
      </w:r>
      <w:r w:rsidR="00442C70">
        <w:rPr>
          <w:rStyle w:val="CharSectno"/>
        </w:rPr>
        <w:noBreakHyphen/>
      </w:r>
      <w:r w:rsidRPr="00965C18">
        <w:rPr>
          <w:rStyle w:val="CharSectno"/>
        </w:rPr>
        <w:t>110</w:t>
      </w:r>
      <w:r w:rsidRPr="00965C18">
        <w:t xml:space="preserve">  Common</w:t>
      </w:r>
      <w:r w:rsidR="00442C70">
        <w:noBreakHyphen/>
      </w:r>
      <w:r w:rsidRPr="00965C18">
        <w:t>ownership nexus test (if both losing and gaining entities are closely held)</w:t>
      </w:r>
      <w:bookmarkEnd w:id="70"/>
    </w:p>
    <w:p w14:paraId="20C76396" w14:textId="77777777" w:rsidR="002214C1" w:rsidRPr="00965C18" w:rsidRDefault="002214C1" w:rsidP="002214C1">
      <w:pPr>
        <w:pStyle w:val="subsection"/>
      </w:pPr>
      <w:r w:rsidRPr="00965C18">
        <w:tab/>
        <w:t>(1)</w:t>
      </w:r>
      <w:r w:rsidRPr="00965C18">
        <w:tab/>
        <w:t>Or, it must be the case that:</w:t>
      </w:r>
    </w:p>
    <w:p w14:paraId="1C442EC9" w14:textId="49FF7107" w:rsidR="002214C1" w:rsidRPr="00965C18" w:rsidRDefault="002214C1" w:rsidP="002214C1">
      <w:pPr>
        <w:pStyle w:val="paragraph"/>
      </w:pPr>
      <w:r w:rsidRPr="00965C18">
        <w:tab/>
        <w:t>(a)</w:t>
      </w:r>
      <w:r w:rsidRPr="00965C18">
        <w:tab/>
        <w:t xml:space="preserve">at some time during the </w:t>
      </w:r>
      <w:r w:rsidR="00442C70" w:rsidRPr="00442C70">
        <w:rPr>
          <w:position w:val="6"/>
          <w:sz w:val="16"/>
        </w:rPr>
        <w:t>*</w:t>
      </w:r>
      <w:r w:rsidRPr="00965C18">
        <w:t xml:space="preserve">IVS period, neither the </w:t>
      </w:r>
      <w:r w:rsidR="00442C70" w:rsidRPr="00442C70">
        <w:rPr>
          <w:position w:val="6"/>
          <w:sz w:val="16"/>
        </w:rPr>
        <w:t>*</w:t>
      </w:r>
      <w:r w:rsidRPr="00965C18">
        <w:t xml:space="preserve">losing entity nor the </w:t>
      </w:r>
      <w:r w:rsidR="00442C70" w:rsidRPr="00442C70">
        <w:rPr>
          <w:position w:val="6"/>
          <w:sz w:val="16"/>
        </w:rPr>
        <w:t>*</w:t>
      </w:r>
      <w:r w:rsidRPr="00965C18">
        <w:t>gaining entity has 300 or more members (in the case of a company) or 300 or more beneficiaries (in the case of a trust); and</w:t>
      </w:r>
    </w:p>
    <w:p w14:paraId="7EC39ED2" w14:textId="7F6DFB14" w:rsidR="002214C1" w:rsidRPr="00965C18" w:rsidRDefault="002214C1" w:rsidP="002214C1">
      <w:pPr>
        <w:pStyle w:val="paragraph"/>
      </w:pPr>
      <w:r w:rsidRPr="00965C18">
        <w:tab/>
        <w:t>(b)</w:t>
      </w:r>
      <w:r w:rsidRPr="00965C18">
        <w:tab/>
        <w:t xml:space="preserve">the losing entity and the gaining entity have a </w:t>
      </w:r>
      <w:r w:rsidR="00442C70" w:rsidRPr="00442C70">
        <w:rPr>
          <w:position w:val="6"/>
          <w:sz w:val="16"/>
        </w:rPr>
        <w:t>*</w:t>
      </w:r>
      <w:r w:rsidRPr="00965C18">
        <w:t>common</w:t>
      </w:r>
      <w:r w:rsidR="00442C70">
        <w:noBreakHyphen/>
      </w:r>
      <w:r w:rsidRPr="00965C18">
        <w:t>ownership nexus within the IVS period.</w:t>
      </w:r>
    </w:p>
    <w:p w14:paraId="31B0DB45" w14:textId="13BC3872" w:rsidR="002214C1" w:rsidRPr="00965C18" w:rsidRDefault="002214C1" w:rsidP="002214C1">
      <w:pPr>
        <w:pStyle w:val="TLPnoteright"/>
      </w:pPr>
      <w:r w:rsidRPr="00965C18">
        <w:t xml:space="preserve">For the concept of </w:t>
      </w:r>
      <w:r w:rsidRPr="00965C18">
        <w:rPr>
          <w:b/>
          <w:i/>
        </w:rPr>
        <w:t>IVS period</w:t>
      </w:r>
      <w:r w:rsidRPr="00965C18">
        <w:t>, see section</w:t>
      </w:r>
      <w:r w:rsidR="001F75DF" w:rsidRPr="00965C18">
        <w:t> </w:t>
      </w:r>
      <w:r w:rsidRPr="00965C18">
        <w:t>727</w:t>
      </w:r>
      <w:r w:rsidR="00442C70">
        <w:noBreakHyphen/>
      </w:r>
      <w:r w:rsidRPr="00965C18">
        <w:t>150.</w:t>
      </w:r>
    </w:p>
    <w:p w14:paraId="68D8BF01" w14:textId="765852BE" w:rsidR="002214C1" w:rsidRPr="00965C18" w:rsidRDefault="002214C1" w:rsidP="002214C1">
      <w:pPr>
        <w:pStyle w:val="TLPnoteright"/>
      </w:pPr>
      <w:r w:rsidRPr="00965C18">
        <w:t xml:space="preserve">For the concept of </w:t>
      </w:r>
      <w:r w:rsidRPr="00965C18">
        <w:rPr>
          <w:b/>
          <w:i/>
        </w:rPr>
        <w:t>common</w:t>
      </w:r>
      <w:r w:rsidR="00442C70">
        <w:rPr>
          <w:b/>
          <w:i/>
        </w:rPr>
        <w:noBreakHyphen/>
      </w:r>
      <w:r w:rsidRPr="00965C18">
        <w:rPr>
          <w:b/>
          <w:i/>
        </w:rPr>
        <w:t>ownership nexus</w:t>
      </w:r>
      <w:r w:rsidRPr="00965C18">
        <w:t>, see section</w:t>
      </w:r>
      <w:r w:rsidR="001F75DF" w:rsidRPr="00965C18">
        <w:t> </w:t>
      </w:r>
      <w:r w:rsidRPr="00965C18">
        <w:t>727</w:t>
      </w:r>
      <w:r w:rsidR="00442C70">
        <w:noBreakHyphen/>
      </w:r>
      <w:r w:rsidRPr="00965C18">
        <w:t>400.</w:t>
      </w:r>
    </w:p>
    <w:p w14:paraId="5E247A81" w14:textId="6D2D2EC4" w:rsidR="002214C1" w:rsidRPr="00965C18" w:rsidRDefault="002214C1" w:rsidP="002214C1">
      <w:pPr>
        <w:pStyle w:val="subsection"/>
      </w:pPr>
      <w:r w:rsidRPr="00965C18">
        <w:tab/>
        <w:t>(2)</w:t>
      </w:r>
      <w:r w:rsidRPr="00965C18">
        <w:tab/>
        <w:t>Section</w:t>
      </w:r>
      <w:r w:rsidR="001F75DF" w:rsidRPr="00965C18">
        <w:t> </w:t>
      </w:r>
      <w:r w:rsidRPr="00965C18">
        <w:t>124</w:t>
      </w:r>
      <w:r w:rsidR="00442C70">
        <w:noBreakHyphen/>
      </w:r>
      <w:r w:rsidRPr="00965C18">
        <w:t>810 (under which certain companies and trusts are not regarded as having 300 or more members or beneficiaries) also applies for the purposes of this Division.</w:t>
      </w:r>
    </w:p>
    <w:p w14:paraId="387C8B58" w14:textId="549F8145" w:rsidR="002214C1" w:rsidRPr="00965C18" w:rsidRDefault="002214C1" w:rsidP="002214C1">
      <w:pPr>
        <w:pStyle w:val="subsection"/>
      </w:pPr>
      <w:r w:rsidRPr="00965C18">
        <w:lastRenderedPageBreak/>
        <w:tab/>
        <w:t>(3)</w:t>
      </w:r>
      <w:r w:rsidRPr="00965C18">
        <w:tab/>
        <w:t xml:space="preserve">In addition, this Division applies to a </w:t>
      </w:r>
      <w:r w:rsidR="00442C70" w:rsidRPr="00442C70">
        <w:rPr>
          <w:position w:val="6"/>
          <w:sz w:val="16"/>
        </w:rPr>
        <w:t>*</w:t>
      </w:r>
      <w:r w:rsidRPr="00965C18">
        <w:t>non</w:t>
      </w:r>
      <w:r w:rsidR="00442C70">
        <w:noBreakHyphen/>
      </w:r>
      <w:r w:rsidRPr="00965C18">
        <w:t>fixed trust as if it did not have 300 or more beneficiaries.</w:t>
      </w:r>
    </w:p>
    <w:p w14:paraId="1CFA78B3" w14:textId="38612A19" w:rsidR="00C20C84" w:rsidRPr="00965C18" w:rsidRDefault="00C20C84" w:rsidP="00C20C84">
      <w:pPr>
        <w:pStyle w:val="ActHead5"/>
      </w:pPr>
      <w:bookmarkStart w:id="71" w:name="_Toc201757771"/>
      <w:r w:rsidRPr="00965C18">
        <w:rPr>
          <w:rStyle w:val="CharSectno"/>
        </w:rPr>
        <w:t>727</w:t>
      </w:r>
      <w:r w:rsidR="00442C70">
        <w:rPr>
          <w:rStyle w:val="CharSectno"/>
        </w:rPr>
        <w:noBreakHyphen/>
      </w:r>
      <w:r w:rsidRPr="00965C18">
        <w:rPr>
          <w:rStyle w:val="CharSectno"/>
        </w:rPr>
        <w:t>125</w:t>
      </w:r>
      <w:r w:rsidRPr="00965C18">
        <w:t xml:space="preserve">  No consequences if losing entity is a complying superannuation entity etc.</w:t>
      </w:r>
      <w:bookmarkEnd w:id="71"/>
    </w:p>
    <w:p w14:paraId="4FF53AAD" w14:textId="080A1FF9" w:rsidR="00C20C84" w:rsidRPr="00965C18" w:rsidRDefault="00C20C84" w:rsidP="00C20C84">
      <w:pPr>
        <w:pStyle w:val="subsection"/>
      </w:pPr>
      <w:r w:rsidRPr="00965C18">
        <w:tab/>
      </w:r>
      <w:r w:rsidRPr="00965C18">
        <w:tab/>
        <w:t xml:space="preserve">An </w:t>
      </w:r>
      <w:r w:rsidR="00442C70" w:rsidRPr="00442C70">
        <w:rPr>
          <w:position w:val="6"/>
          <w:sz w:val="16"/>
        </w:rPr>
        <w:t>*</w:t>
      </w:r>
      <w:r w:rsidRPr="00965C18">
        <w:t xml:space="preserve">indirect value shift has no consequences under this Division if the </w:t>
      </w:r>
      <w:r w:rsidR="00442C70" w:rsidRPr="00442C70">
        <w:rPr>
          <w:position w:val="6"/>
          <w:sz w:val="16"/>
        </w:rPr>
        <w:t>*</w:t>
      </w:r>
      <w:r w:rsidRPr="00965C18">
        <w:t>losing entity is one of the following in relation to the income year in which the indirect value shift happens:</w:t>
      </w:r>
    </w:p>
    <w:p w14:paraId="0DD8DBE9" w14:textId="5518942C" w:rsidR="00C20C84" w:rsidRPr="00965C18" w:rsidRDefault="00C20C84" w:rsidP="00C20C84">
      <w:pPr>
        <w:pStyle w:val="paragraph"/>
      </w:pPr>
      <w:r w:rsidRPr="00965C18">
        <w:tab/>
        <w:t>(a)</w:t>
      </w:r>
      <w:r w:rsidRPr="00965C18">
        <w:tab/>
        <w:t xml:space="preserve">a </w:t>
      </w:r>
      <w:r w:rsidR="00442C70" w:rsidRPr="00442C70">
        <w:rPr>
          <w:position w:val="6"/>
          <w:sz w:val="16"/>
        </w:rPr>
        <w:t>*</w:t>
      </w:r>
      <w:r w:rsidRPr="00965C18">
        <w:t>complying superannuation entity;</w:t>
      </w:r>
    </w:p>
    <w:p w14:paraId="5379440C" w14:textId="383BF2AD" w:rsidR="00C20C84" w:rsidRPr="00965C18" w:rsidRDefault="00C20C84" w:rsidP="00C20C84">
      <w:pPr>
        <w:pStyle w:val="paragraph"/>
      </w:pPr>
      <w:r w:rsidRPr="00965C18">
        <w:tab/>
        <w:t>(b)</w:t>
      </w:r>
      <w:r w:rsidRPr="00965C18">
        <w:tab/>
        <w:t xml:space="preserve">a </w:t>
      </w:r>
      <w:r w:rsidR="00442C70" w:rsidRPr="00442C70">
        <w:rPr>
          <w:position w:val="6"/>
          <w:sz w:val="16"/>
        </w:rPr>
        <w:t>*</w:t>
      </w:r>
      <w:r w:rsidRPr="00965C18">
        <w:t>non</w:t>
      </w:r>
      <w:r w:rsidR="00442C70">
        <w:noBreakHyphen/>
      </w:r>
      <w:r w:rsidRPr="00965C18">
        <w:t>complying superannuation fund;</w:t>
      </w:r>
    </w:p>
    <w:p w14:paraId="6E34685B" w14:textId="2DA760C7" w:rsidR="00C20C84" w:rsidRPr="00965C18" w:rsidRDefault="00C20C84" w:rsidP="00C20C84">
      <w:pPr>
        <w:pStyle w:val="paragraph"/>
      </w:pPr>
      <w:r w:rsidRPr="00965C18">
        <w:tab/>
        <w:t>(c)</w:t>
      </w:r>
      <w:r w:rsidRPr="00965C18">
        <w:tab/>
        <w:t xml:space="preserve">a </w:t>
      </w:r>
      <w:r w:rsidR="00442C70" w:rsidRPr="00442C70">
        <w:rPr>
          <w:position w:val="6"/>
          <w:sz w:val="16"/>
        </w:rPr>
        <w:t>*</w:t>
      </w:r>
      <w:r w:rsidRPr="00965C18">
        <w:t>non</w:t>
      </w:r>
      <w:r w:rsidR="00442C70">
        <w:noBreakHyphen/>
      </w:r>
      <w:r w:rsidRPr="00965C18">
        <w:t>complying approved deposit fund.</w:t>
      </w:r>
    </w:p>
    <w:p w14:paraId="6B946FC1" w14:textId="56A20700" w:rsidR="002214C1" w:rsidRPr="00965C18" w:rsidRDefault="002214C1" w:rsidP="002214C1">
      <w:pPr>
        <w:pStyle w:val="ActHead4"/>
      </w:pPr>
      <w:bookmarkStart w:id="72" w:name="_Toc201757772"/>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B</w:t>
      </w:r>
      <w:r w:rsidRPr="00965C18">
        <w:t>—</w:t>
      </w:r>
      <w:r w:rsidRPr="00965C18">
        <w:rPr>
          <w:rStyle w:val="CharSubdText"/>
        </w:rPr>
        <w:t>What is an indirect value shift</w:t>
      </w:r>
      <w:bookmarkEnd w:id="72"/>
    </w:p>
    <w:p w14:paraId="38903354" w14:textId="77777777" w:rsidR="002214C1" w:rsidRPr="00965C18" w:rsidRDefault="002214C1" w:rsidP="002214C1">
      <w:pPr>
        <w:pStyle w:val="TofSectsHeading"/>
      </w:pPr>
      <w:r w:rsidRPr="00965C18">
        <w:t>Table of sections</w:t>
      </w:r>
    </w:p>
    <w:p w14:paraId="0F0DECDE" w14:textId="7909F9AF" w:rsidR="002214C1" w:rsidRPr="00965C18" w:rsidRDefault="002214C1" w:rsidP="002214C1">
      <w:pPr>
        <w:pStyle w:val="TofSectsSection"/>
      </w:pPr>
      <w:r w:rsidRPr="00965C18">
        <w:t>727</w:t>
      </w:r>
      <w:r w:rsidR="00442C70">
        <w:noBreakHyphen/>
      </w:r>
      <w:r w:rsidRPr="00965C18">
        <w:t>150</w:t>
      </w:r>
      <w:r w:rsidRPr="00965C18">
        <w:tab/>
        <w:t>How to determine whether a scheme results in an indirect value shift</w:t>
      </w:r>
    </w:p>
    <w:p w14:paraId="2444C1D7" w14:textId="74AFBAE3" w:rsidR="002214C1" w:rsidRPr="00965C18" w:rsidRDefault="002214C1" w:rsidP="002214C1">
      <w:pPr>
        <w:pStyle w:val="TofSectsSection"/>
      </w:pPr>
      <w:r w:rsidRPr="00965C18">
        <w:t>727</w:t>
      </w:r>
      <w:r w:rsidR="00442C70">
        <w:noBreakHyphen/>
      </w:r>
      <w:r w:rsidRPr="00965C18">
        <w:t>155</w:t>
      </w:r>
      <w:r w:rsidRPr="00965C18">
        <w:tab/>
        <w:t>Providing economic benefits</w:t>
      </w:r>
    </w:p>
    <w:p w14:paraId="7CCD09A0" w14:textId="12FBF3E1" w:rsidR="002214C1" w:rsidRPr="00965C18" w:rsidRDefault="002214C1" w:rsidP="002214C1">
      <w:pPr>
        <w:pStyle w:val="TofSectsSection"/>
      </w:pPr>
      <w:r w:rsidRPr="00965C18">
        <w:t>727</w:t>
      </w:r>
      <w:r w:rsidR="00442C70">
        <w:noBreakHyphen/>
      </w:r>
      <w:r w:rsidRPr="00965C18">
        <w:t>160</w:t>
      </w:r>
      <w:r w:rsidRPr="00965C18">
        <w:tab/>
        <w:t>When an economic benefit is provided</w:t>
      </w:r>
      <w:r w:rsidRPr="00965C18">
        <w:rPr>
          <w:rStyle w:val="CharBoldItalic"/>
        </w:rPr>
        <w:t xml:space="preserve"> in connection with</w:t>
      </w:r>
      <w:r w:rsidRPr="00965C18">
        <w:t xml:space="preserve"> a scheme</w:t>
      </w:r>
    </w:p>
    <w:p w14:paraId="60F74BFD" w14:textId="0D611A6B" w:rsidR="002214C1" w:rsidRPr="00965C18" w:rsidRDefault="002214C1" w:rsidP="002214C1">
      <w:pPr>
        <w:pStyle w:val="TofSectsSection"/>
      </w:pPr>
      <w:r w:rsidRPr="00965C18">
        <w:t>727</w:t>
      </w:r>
      <w:r w:rsidR="00442C70">
        <w:noBreakHyphen/>
      </w:r>
      <w:r w:rsidRPr="00965C18">
        <w:t>165</w:t>
      </w:r>
      <w:r w:rsidRPr="00965C18">
        <w:tab/>
        <w:t>Preventing double</w:t>
      </w:r>
      <w:r w:rsidR="00442C70">
        <w:noBreakHyphen/>
      </w:r>
      <w:r w:rsidRPr="00965C18">
        <w:t>counting of economic benefits</w:t>
      </w:r>
    </w:p>
    <w:p w14:paraId="0A2B1556" w14:textId="531DB8C2" w:rsidR="002214C1" w:rsidRPr="00965C18" w:rsidRDefault="002214C1" w:rsidP="002214C1">
      <w:pPr>
        <w:pStyle w:val="ActHead5"/>
      </w:pPr>
      <w:bookmarkStart w:id="73" w:name="_Toc201757773"/>
      <w:r w:rsidRPr="00965C18">
        <w:rPr>
          <w:rStyle w:val="CharSectno"/>
        </w:rPr>
        <w:t>727</w:t>
      </w:r>
      <w:r w:rsidR="00442C70">
        <w:rPr>
          <w:rStyle w:val="CharSectno"/>
        </w:rPr>
        <w:noBreakHyphen/>
      </w:r>
      <w:r w:rsidRPr="00965C18">
        <w:rPr>
          <w:rStyle w:val="CharSectno"/>
        </w:rPr>
        <w:t>150</w:t>
      </w:r>
      <w:r w:rsidRPr="00965C18">
        <w:t xml:space="preserve">  How to determine whether a scheme results in an indirect value shift</w:t>
      </w:r>
      <w:bookmarkEnd w:id="73"/>
    </w:p>
    <w:p w14:paraId="31DE315A" w14:textId="524CB2DA" w:rsidR="002214C1" w:rsidRPr="00965C18" w:rsidRDefault="002214C1" w:rsidP="002214C1">
      <w:pPr>
        <w:pStyle w:val="subsection"/>
      </w:pPr>
      <w:r w:rsidRPr="00965C18">
        <w:tab/>
        <w:t>(1)</w:t>
      </w:r>
      <w:r w:rsidRPr="00965C18">
        <w:tab/>
        <w:t xml:space="preserve">A </w:t>
      </w:r>
      <w:r w:rsidR="00442C70" w:rsidRPr="00442C70">
        <w:rPr>
          <w:position w:val="6"/>
          <w:sz w:val="16"/>
        </w:rPr>
        <w:t>*</w:t>
      </w:r>
      <w:r w:rsidRPr="00965C18">
        <w:t xml:space="preserve">scheme can result in one or more </w:t>
      </w:r>
      <w:r w:rsidR="00442C70" w:rsidRPr="00442C70">
        <w:rPr>
          <w:position w:val="6"/>
          <w:sz w:val="16"/>
        </w:rPr>
        <w:t>*</w:t>
      </w:r>
      <w:r w:rsidRPr="00965C18">
        <w:t xml:space="preserve">indirect value shifts only if one or more economic benefits have been, are being, or are to be, </w:t>
      </w:r>
      <w:r w:rsidR="00442C70" w:rsidRPr="00442C70">
        <w:rPr>
          <w:position w:val="6"/>
          <w:sz w:val="16"/>
        </w:rPr>
        <w:t>*</w:t>
      </w:r>
      <w:r w:rsidRPr="00965C18">
        <w:t xml:space="preserve">provided </w:t>
      </w:r>
      <w:r w:rsidR="00442C70" w:rsidRPr="00442C70">
        <w:rPr>
          <w:position w:val="6"/>
          <w:sz w:val="16"/>
        </w:rPr>
        <w:t>*</w:t>
      </w:r>
      <w:r w:rsidRPr="00965C18">
        <w:t>in connection with the scheme.</w:t>
      </w:r>
    </w:p>
    <w:p w14:paraId="34180A82" w14:textId="4A4A432C" w:rsidR="002214C1" w:rsidRPr="00965C18" w:rsidRDefault="002214C1" w:rsidP="002214C1">
      <w:pPr>
        <w:pStyle w:val="subsection"/>
      </w:pPr>
      <w:r w:rsidRPr="00965C18">
        <w:tab/>
        <w:t>(2)</w:t>
      </w:r>
      <w:r w:rsidRPr="00965C18">
        <w:tab/>
        <w:t xml:space="preserve">The question whether the </w:t>
      </w:r>
      <w:r w:rsidR="00442C70" w:rsidRPr="00442C70">
        <w:rPr>
          <w:position w:val="6"/>
          <w:sz w:val="16"/>
        </w:rPr>
        <w:t>*</w:t>
      </w:r>
      <w:r w:rsidRPr="00965C18">
        <w:t>scheme has that result must be determined by reference to the facts and circumstances that exist at the earliest time (either when the scheme is entered into or later) when it is reasonable to conclude that:</w:t>
      </w:r>
    </w:p>
    <w:p w14:paraId="1957FBA4" w14:textId="081E3620" w:rsidR="002214C1" w:rsidRPr="00965C18" w:rsidRDefault="002214C1" w:rsidP="002214C1">
      <w:pPr>
        <w:pStyle w:val="paragraph"/>
      </w:pPr>
      <w:r w:rsidRPr="00965C18">
        <w:tab/>
        <w:t>(a)</w:t>
      </w:r>
      <w:r w:rsidRPr="00965C18">
        <w:tab/>
        <w:t xml:space="preserve">all the economic benefits that have been, are being, or are to be, </w:t>
      </w:r>
      <w:r w:rsidR="00442C70" w:rsidRPr="00442C70">
        <w:rPr>
          <w:position w:val="6"/>
          <w:sz w:val="16"/>
        </w:rPr>
        <w:t>*</w:t>
      </w:r>
      <w:r w:rsidRPr="00965C18">
        <w:t xml:space="preserve">provided </w:t>
      </w:r>
      <w:r w:rsidR="00442C70" w:rsidRPr="00442C70">
        <w:rPr>
          <w:position w:val="6"/>
          <w:sz w:val="16"/>
        </w:rPr>
        <w:t>*</w:t>
      </w:r>
      <w:r w:rsidRPr="00965C18">
        <w:t>in connection with the scheme can be identified; and</w:t>
      </w:r>
    </w:p>
    <w:p w14:paraId="5F5D70F5" w14:textId="77777777" w:rsidR="002214C1" w:rsidRPr="00965C18" w:rsidRDefault="002214C1" w:rsidP="002214C1">
      <w:pPr>
        <w:pStyle w:val="paragraph"/>
      </w:pPr>
      <w:r w:rsidRPr="00965C18">
        <w:tab/>
        <w:t>(b)</w:t>
      </w:r>
      <w:r w:rsidRPr="00965C18">
        <w:tab/>
        <w:t>for each of those economic benefits:</w:t>
      </w:r>
    </w:p>
    <w:p w14:paraId="1EC3518E" w14:textId="77777777" w:rsidR="002214C1" w:rsidRPr="00965C18" w:rsidRDefault="002214C1" w:rsidP="002214C1">
      <w:pPr>
        <w:pStyle w:val="paragraphsub"/>
      </w:pPr>
      <w:r w:rsidRPr="00965C18">
        <w:lastRenderedPageBreak/>
        <w:tab/>
        <w:t>(i)</w:t>
      </w:r>
      <w:r w:rsidRPr="00965C18">
        <w:tab/>
        <w:t>the entity that has provided, is providing, or is to provide, the economic benefit can be identified; and</w:t>
      </w:r>
    </w:p>
    <w:p w14:paraId="461C734D" w14:textId="77777777" w:rsidR="002214C1" w:rsidRPr="00965C18" w:rsidRDefault="002214C1" w:rsidP="002214C1">
      <w:pPr>
        <w:pStyle w:val="paragraphsub"/>
      </w:pPr>
      <w:r w:rsidRPr="00965C18">
        <w:tab/>
        <w:t>(ii)</w:t>
      </w:r>
      <w:r w:rsidRPr="00965C18">
        <w:tab/>
        <w:t>the entity to which the economic benefit has been, is being, or is to be, provided can be identified; and</w:t>
      </w:r>
    </w:p>
    <w:p w14:paraId="4C802C16" w14:textId="77777777" w:rsidR="002214C1" w:rsidRPr="00965C18" w:rsidRDefault="002214C1" w:rsidP="002214C1">
      <w:pPr>
        <w:pStyle w:val="paragraphsub"/>
      </w:pPr>
      <w:r w:rsidRPr="00965C18">
        <w:tab/>
        <w:t>(iii)</w:t>
      </w:r>
      <w:r w:rsidRPr="00965C18">
        <w:tab/>
        <w:t>if the economic benefit is to be provided—those entities are in existence, and the providing of the economic benefit is not contingent; and</w:t>
      </w:r>
    </w:p>
    <w:p w14:paraId="6C281D09" w14:textId="77777777" w:rsidR="002214C1" w:rsidRPr="00965C18" w:rsidRDefault="002214C1" w:rsidP="002214C1">
      <w:pPr>
        <w:pStyle w:val="paragraph"/>
      </w:pPr>
      <w:r w:rsidRPr="00965C18">
        <w:tab/>
        <w:t>(c)</w:t>
      </w:r>
      <w:r w:rsidRPr="00965C18">
        <w:tab/>
        <w:t>there are no other economic benefits that are to be provided in connection with the scheme if some contingency is met.</w:t>
      </w:r>
    </w:p>
    <w:p w14:paraId="59EEC254" w14:textId="77777777" w:rsidR="002214C1" w:rsidRPr="00965C18" w:rsidRDefault="002214C1" w:rsidP="002214C1">
      <w:pPr>
        <w:pStyle w:val="subsection2"/>
      </w:pPr>
      <w:r w:rsidRPr="00965C18">
        <w:t xml:space="preserve">That time is called the </w:t>
      </w:r>
      <w:r w:rsidRPr="00965C18">
        <w:rPr>
          <w:b/>
          <w:i/>
        </w:rPr>
        <w:t>IVS time</w:t>
      </w:r>
      <w:r w:rsidRPr="00965C18">
        <w:t xml:space="preserve"> for the scheme.</w:t>
      </w:r>
    </w:p>
    <w:p w14:paraId="37A1E543" w14:textId="77777777" w:rsidR="002214C1" w:rsidRPr="00965C18" w:rsidRDefault="002214C1" w:rsidP="002214C1">
      <w:pPr>
        <w:pStyle w:val="notetext"/>
      </w:pPr>
      <w:r w:rsidRPr="00965C18">
        <w:t>Note:</w:t>
      </w:r>
      <w:r w:rsidRPr="00965C18">
        <w:tab/>
        <w:t>In most cases, the IVS time will be at or soon after the scheme is entered into. However, if:</w:t>
      </w:r>
    </w:p>
    <w:p w14:paraId="58E4FF86" w14:textId="77777777" w:rsidR="002214C1" w:rsidRPr="00965C18" w:rsidRDefault="002214C1" w:rsidP="002214C1">
      <w:pPr>
        <w:pStyle w:val="notepara"/>
      </w:pPr>
      <w:r w:rsidRPr="00965C18">
        <w:t>•</w:t>
      </w:r>
      <w:r w:rsidRPr="00965C18">
        <w:tab/>
        <w:t>direct or indirect interests in a company or trust are realised at a loss when the IVS time for the scheme has not yet happened (even if it never happens); and</w:t>
      </w:r>
    </w:p>
    <w:p w14:paraId="642B9CC2" w14:textId="77777777" w:rsidR="002214C1" w:rsidRPr="00965C18" w:rsidRDefault="002214C1" w:rsidP="002214C1">
      <w:pPr>
        <w:pStyle w:val="notepara"/>
      </w:pPr>
      <w:r w:rsidRPr="00965C18">
        <w:t>•</w:t>
      </w:r>
      <w:r w:rsidRPr="00965C18">
        <w:tab/>
        <w:t>the company or trust has provided, is providing, is to provide, or might provide, economic benefits in connection with the scheme;</w:t>
      </w:r>
    </w:p>
    <w:p w14:paraId="78299996" w14:textId="328EFB90" w:rsidR="002214C1" w:rsidRPr="00965C18" w:rsidRDefault="002214C1" w:rsidP="002214C1">
      <w:pPr>
        <w:pStyle w:val="notetext"/>
      </w:pPr>
      <w:r w:rsidRPr="00965C18">
        <w:tab/>
        <w:t>there may be consequences for those interests similar to those of an indirect value shift resulting from the scheme. See Subdivision</w:t>
      </w:r>
      <w:r w:rsidR="001F75DF" w:rsidRPr="00965C18">
        <w:t> </w:t>
      </w:r>
      <w:r w:rsidRPr="00965C18">
        <w:t>727</w:t>
      </w:r>
      <w:r w:rsidR="00442C70">
        <w:noBreakHyphen/>
      </w:r>
      <w:r w:rsidRPr="00965C18">
        <w:t>K.</w:t>
      </w:r>
    </w:p>
    <w:p w14:paraId="6EF60AE6" w14:textId="7A056B4F" w:rsidR="002214C1" w:rsidRPr="00965C18" w:rsidRDefault="002214C1" w:rsidP="002214C1">
      <w:pPr>
        <w:pStyle w:val="subsection"/>
      </w:pPr>
      <w:r w:rsidRPr="00965C18">
        <w:tab/>
        <w:t>(3)</w:t>
      </w:r>
      <w:r w:rsidRPr="00965C18">
        <w:tab/>
        <w:t xml:space="preserve">The </w:t>
      </w:r>
      <w:r w:rsidR="00442C70" w:rsidRPr="00442C70">
        <w:rPr>
          <w:position w:val="6"/>
          <w:sz w:val="16"/>
        </w:rPr>
        <w:t>*</w:t>
      </w:r>
      <w:r w:rsidRPr="00965C18">
        <w:t xml:space="preserve">scheme results in an </w:t>
      </w:r>
      <w:r w:rsidRPr="00965C18">
        <w:rPr>
          <w:b/>
          <w:i/>
        </w:rPr>
        <w:t>indirect value shift</w:t>
      </w:r>
      <w:r w:rsidRPr="00965C18">
        <w:t xml:space="preserve"> from one entity (the </w:t>
      </w:r>
      <w:r w:rsidRPr="00965C18">
        <w:rPr>
          <w:b/>
          <w:i/>
        </w:rPr>
        <w:t>losing entity</w:t>
      </w:r>
      <w:r w:rsidRPr="00965C18">
        <w:t xml:space="preserve">) to another entity (the </w:t>
      </w:r>
      <w:r w:rsidRPr="00965C18">
        <w:rPr>
          <w:b/>
          <w:i/>
        </w:rPr>
        <w:t>gaining entity</w:t>
      </w:r>
      <w:r w:rsidRPr="00965C18">
        <w:t xml:space="preserve">) if the total </w:t>
      </w:r>
      <w:r w:rsidR="00442C70" w:rsidRPr="00442C70">
        <w:rPr>
          <w:position w:val="6"/>
          <w:sz w:val="16"/>
        </w:rPr>
        <w:t>*</w:t>
      </w:r>
      <w:r w:rsidRPr="00965C18">
        <w:t xml:space="preserve">market value of the one or more economic benefits (the </w:t>
      </w:r>
      <w:r w:rsidRPr="00965C18">
        <w:rPr>
          <w:b/>
          <w:i/>
        </w:rPr>
        <w:t>greater benefits</w:t>
      </w:r>
      <w:r w:rsidRPr="00965C18">
        <w:t xml:space="preserve">) that the losing entity has </w:t>
      </w:r>
      <w:r w:rsidR="00442C70" w:rsidRPr="00442C70">
        <w:rPr>
          <w:position w:val="6"/>
          <w:sz w:val="16"/>
        </w:rPr>
        <w:t>*</w:t>
      </w:r>
      <w:r w:rsidRPr="00965C18">
        <w:t xml:space="preserve">provided, is providing, or is to provide, to the gaining entity </w:t>
      </w:r>
      <w:r w:rsidR="00442C70" w:rsidRPr="00442C70">
        <w:rPr>
          <w:position w:val="6"/>
          <w:sz w:val="16"/>
        </w:rPr>
        <w:t>*</w:t>
      </w:r>
      <w:r w:rsidRPr="00965C18">
        <w:t>in connection with the scheme exceeds:</w:t>
      </w:r>
    </w:p>
    <w:p w14:paraId="700CF9AF" w14:textId="77777777" w:rsidR="002214C1" w:rsidRPr="00965C18" w:rsidRDefault="002214C1" w:rsidP="002214C1">
      <w:pPr>
        <w:pStyle w:val="paragraph"/>
      </w:pPr>
      <w:r w:rsidRPr="00965C18">
        <w:tab/>
        <w:t>(a)</w:t>
      </w:r>
      <w:r w:rsidRPr="00965C18">
        <w:tab/>
        <w:t>the total market value of the one or more economic benefits (</w:t>
      </w:r>
      <w:r w:rsidRPr="00965C18">
        <w:rPr>
          <w:b/>
          <w:i/>
        </w:rPr>
        <w:t>lesser benefits</w:t>
      </w:r>
      <w:r w:rsidRPr="00965C18">
        <w:t>) that the gaining entity has provided, is providing, or is to provide, to the losing entity in connection with the scheme; or</w:t>
      </w:r>
    </w:p>
    <w:p w14:paraId="3CD3B093" w14:textId="77777777" w:rsidR="002214C1" w:rsidRPr="00965C18" w:rsidRDefault="002214C1" w:rsidP="002214C1">
      <w:pPr>
        <w:pStyle w:val="paragraph"/>
      </w:pPr>
      <w:r w:rsidRPr="00965C18">
        <w:tab/>
        <w:t>(b)</w:t>
      </w:r>
      <w:r w:rsidRPr="00965C18">
        <w:tab/>
        <w:t xml:space="preserve">if there are no economic benefits covered by </w:t>
      </w:r>
      <w:r w:rsidR="001F75DF" w:rsidRPr="00965C18">
        <w:t>paragraph (</w:t>
      </w:r>
      <w:r w:rsidRPr="00965C18">
        <w:t>a)—nil.</w:t>
      </w:r>
    </w:p>
    <w:p w14:paraId="2029D6F0" w14:textId="77777777" w:rsidR="002214C1" w:rsidRPr="00965C18" w:rsidRDefault="002214C1" w:rsidP="002214C1">
      <w:pPr>
        <w:pStyle w:val="subsection2"/>
      </w:pPr>
      <w:r w:rsidRPr="00965C18">
        <w:t>That excess is the amount of the indirect value shift.</w:t>
      </w:r>
    </w:p>
    <w:p w14:paraId="00277F5F" w14:textId="45A97722" w:rsidR="002214C1" w:rsidRPr="00965C18" w:rsidRDefault="002214C1" w:rsidP="002214C1">
      <w:pPr>
        <w:pStyle w:val="subsection"/>
      </w:pPr>
      <w:r w:rsidRPr="00965C18">
        <w:tab/>
        <w:t>(4)</w:t>
      </w:r>
      <w:r w:rsidRPr="00965C18">
        <w:tab/>
        <w:t xml:space="preserve">The </w:t>
      </w:r>
      <w:r w:rsidR="00442C70" w:rsidRPr="00442C70">
        <w:rPr>
          <w:position w:val="6"/>
          <w:sz w:val="16"/>
        </w:rPr>
        <w:t>*</w:t>
      </w:r>
      <w:r w:rsidRPr="00965C18">
        <w:t>market value of an economic benefit is to be determined as at the earliest time when it is reasonable to conclude that:</w:t>
      </w:r>
    </w:p>
    <w:p w14:paraId="064E0C3F" w14:textId="77777777" w:rsidR="002214C1" w:rsidRPr="00965C18" w:rsidRDefault="002214C1" w:rsidP="002214C1">
      <w:pPr>
        <w:pStyle w:val="paragraph"/>
      </w:pPr>
      <w:r w:rsidRPr="00965C18">
        <w:tab/>
        <w:t>(a)</w:t>
      </w:r>
      <w:r w:rsidRPr="00965C18">
        <w:tab/>
        <w:t>the economic benefit can be identified; and</w:t>
      </w:r>
    </w:p>
    <w:p w14:paraId="7B389138" w14:textId="77777777" w:rsidR="002214C1" w:rsidRPr="00965C18" w:rsidRDefault="002214C1" w:rsidP="002214C1">
      <w:pPr>
        <w:pStyle w:val="paragraph"/>
      </w:pPr>
      <w:r w:rsidRPr="00965C18">
        <w:lastRenderedPageBreak/>
        <w:tab/>
        <w:t>(b)</w:t>
      </w:r>
      <w:r w:rsidRPr="00965C18">
        <w:tab/>
      </w:r>
      <w:r w:rsidR="001F75DF" w:rsidRPr="00965C18">
        <w:t>paragraph (</w:t>
      </w:r>
      <w:r w:rsidRPr="00965C18">
        <w:t>2)(b) is satisfied for that benefit.</w:t>
      </w:r>
    </w:p>
    <w:p w14:paraId="442812BB" w14:textId="1655D70E" w:rsidR="002214C1" w:rsidRPr="00965C18" w:rsidRDefault="002214C1" w:rsidP="002214C1">
      <w:pPr>
        <w:pStyle w:val="TLPnoteright"/>
      </w:pPr>
      <w:r w:rsidRPr="00965C18">
        <w:t>For more rules affecting how the market value of an economic benefit is determined, see Subdivision</w:t>
      </w:r>
      <w:r w:rsidR="001F75DF" w:rsidRPr="00965C18">
        <w:t> </w:t>
      </w:r>
      <w:r w:rsidRPr="00965C18">
        <w:t>727</w:t>
      </w:r>
      <w:r w:rsidR="00442C70">
        <w:noBreakHyphen/>
      </w:r>
      <w:r w:rsidRPr="00965C18">
        <w:t>D.</w:t>
      </w:r>
    </w:p>
    <w:p w14:paraId="50636D85" w14:textId="04805C5C" w:rsidR="002214C1" w:rsidRPr="00965C18" w:rsidRDefault="002214C1" w:rsidP="002214C1">
      <w:pPr>
        <w:pStyle w:val="subsection"/>
      </w:pPr>
      <w:r w:rsidRPr="00965C18">
        <w:tab/>
        <w:t>(5)</w:t>
      </w:r>
      <w:r w:rsidRPr="00965C18">
        <w:tab/>
        <w:t xml:space="preserve">Neither the </w:t>
      </w:r>
      <w:r w:rsidR="00442C70" w:rsidRPr="00442C70">
        <w:rPr>
          <w:position w:val="6"/>
          <w:sz w:val="16"/>
        </w:rPr>
        <w:t>*</w:t>
      </w:r>
      <w:r w:rsidRPr="00965C18">
        <w:t xml:space="preserve">losing entity nor the </w:t>
      </w:r>
      <w:r w:rsidR="00442C70" w:rsidRPr="00442C70">
        <w:rPr>
          <w:position w:val="6"/>
          <w:sz w:val="16"/>
        </w:rPr>
        <w:t>*</w:t>
      </w:r>
      <w:r w:rsidRPr="00965C18">
        <w:t xml:space="preserve">gaining entity needs to be a party to the </w:t>
      </w:r>
      <w:r w:rsidR="00442C70" w:rsidRPr="00442C70">
        <w:rPr>
          <w:position w:val="6"/>
          <w:sz w:val="16"/>
        </w:rPr>
        <w:t>*</w:t>
      </w:r>
      <w:r w:rsidRPr="00965C18">
        <w:t>scheme. A benefit can be provided by act or omission.</w:t>
      </w:r>
    </w:p>
    <w:p w14:paraId="116D5C23" w14:textId="513E447F" w:rsidR="002214C1" w:rsidRPr="00965C18" w:rsidRDefault="002214C1" w:rsidP="002214C1">
      <w:pPr>
        <w:pStyle w:val="subsection"/>
      </w:pPr>
      <w:r w:rsidRPr="00965C18">
        <w:tab/>
        <w:t>(6)</w:t>
      </w:r>
      <w:r w:rsidRPr="00965C18">
        <w:tab/>
        <w:t xml:space="preserve">The indirect value shift happens at the </w:t>
      </w:r>
      <w:r w:rsidR="00442C70" w:rsidRPr="00442C70">
        <w:rPr>
          <w:position w:val="6"/>
          <w:sz w:val="16"/>
        </w:rPr>
        <w:t>*</w:t>
      </w:r>
      <w:r w:rsidRPr="00965C18">
        <w:t>IVS time.</w:t>
      </w:r>
    </w:p>
    <w:p w14:paraId="2B7475DF" w14:textId="16B288E1" w:rsidR="002214C1" w:rsidRPr="00965C18" w:rsidRDefault="002214C1" w:rsidP="002214C1">
      <w:pPr>
        <w:pStyle w:val="subsection"/>
      </w:pPr>
      <w:r w:rsidRPr="00965C18">
        <w:tab/>
        <w:t>(7)</w:t>
      </w:r>
      <w:r w:rsidRPr="00965C18">
        <w:tab/>
        <w:t xml:space="preserve">The </w:t>
      </w:r>
      <w:r w:rsidRPr="00965C18">
        <w:rPr>
          <w:b/>
          <w:i/>
        </w:rPr>
        <w:t>IVS period</w:t>
      </w:r>
      <w:r w:rsidRPr="00965C18">
        <w:t xml:space="preserve"> for a </w:t>
      </w:r>
      <w:r w:rsidR="00442C70" w:rsidRPr="00442C70">
        <w:rPr>
          <w:position w:val="6"/>
          <w:sz w:val="16"/>
        </w:rPr>
        <w:t>*</w:t>
      </w:r>
      <w:r w:rsidRPr="00965C18">
        <w:t xml:space="preserve">scheme starts immediately before the scheme is entered into and ends at the </w:t>
      </w:r>
      <w:r w:rsidR="00442C70" w:rsidRPr="00442C70">
        <w:rPr>
          <w:position w:val="6"/>
          <w:sz w:val="16"/>
        </w:rPr>
        <w:t>*</w:t>
      </w:r>
      <w:r w:rsidRPr="00965C18">
        <w:t>IVS time.</w:t>
      </w:r>
    </w:p>
    <w:p w14:paraId="2DDAA69B" w14:textId="77777777" w:rsidR="002214C1" w:rsidRPr="00965C18" w:rsidRDefault="002214C1" w:rsidP="002214C1">
      <w:pPr>
        <w:pStyle w:val="subsection"/>
      </w:pPr>
      <w:r w:rsidRPr="00965C18">
        <w:tab/>
        <w:t>(8)</w:t>
      </w:r>
      <w:r w:rsidRPr="00965C18">
        <w:tab/>
        <w:t>A contingency that is artificial, or is virtually certain to be met, is treated under this Division as if it had been met.</w:t>
      </w:r>
    </w:p>
    <w:p w14:paraId="383663CC" w14:textId="744D0C96" w:rsidR="002214C1" w:rsidRPr="00965C18" w:rsidRDefault="002214C1" w:rsidP="002214C1">
      <w:pPr>
        <w:pStyle w:val="ActHead5"/>
      </w:pPr>
      <w:bookmarkStart w:id="74" w:name="_Toc201757774"/>
      <w:r w:rsidRPr="00965C18">
        <w:rPr>
          <w:rStyle w:val="CharSectno"/>
        </w:rPr>
        <w:t>727</w:t>
      </w:r>
      <w:r w:rsidR="00442C70">
        <w:rPr>
          <w:rStyle w:val="CharSectno"/>
        </w:rPr>
        <w:noBreakHyphen/>
      </w:r>
      <w:r w:rsidRPr="00965C18">
        <w:rPr>
          <w:rStyle w:val="CharSectno"/>
        </w:rPr>
        <w:t>155</w:t>
      </w:r>
      <w:r w:rsidRPr="00965C18">
        <w:t xml:space="preserve">  Providing economic benefits</w:t>
      </w:r>
      <w:bookmarkEnd w:id="74"/>
    </w:p>
    <w:p w14:paraId="199F5AA2" w14:textId="77777777" w:rsidR="002214C1" w:rsidRPr="00965C18" w:rsidRDefault="002214C1" w:rsidP="002214C1">
      <w:pPr>
        <w:pStyle w:val="SubsectionHead"/>
      </w:pPr>
      <w:r w:rsidRPr="00965C18">
        <w:t>Examples</w:t>
      </w:r>
    </w:p>
    <w:p w14:paraId="1164C44F" w14:textId="77777777" w:rsidR="002214C1" w:rsidRPr="00965C18" w:rsidRDefault="002214C1" w:rsidP="002214C1">
      <w:pPr>
        <w:pStyle w:val="subsection"/>
      </w:pPr>
      <w:r w:rsidRPr="00965C18">
        <w:tab/>
        <w:t>(1)</w:t>
      </w:r>
      <w:r w:rsidRPr="00965C18">
        <w:tab/>
        <w:t>These are some examples of an entity providing an economic benefit to another entity:</w:t>
      </w:r>
    </w:p>
    <w:p w14:paraId="61CBBACD" w14:textId="76E19CBA" w:rsidR="002214C1" w:rsidRPr="00965C18" w:rsidRDefault="002214C1" w:rsidP="002214C1">
      <w:pPr>
        <w:pStyle w:val="paragraph"/>
      </w:pPr>
      <w:r w:rsidRPr="00965C18">
        <w:tab/>
        <w:t>(a)</w:t>
      </w:r>
      <w:r w:rsidRPr="00965C18">
        <w:tab/>
        <w:t xml:space="preserve">the first entity pays an amount to the other entity (in this case the </w:t>
      </w:r>
      <w:r w:rsidR="00442C70" w:rsidRPr="00442C70">
        <w:rPr>
          <w:position w:val="6"/>
          <w:sz w:val="16"/>
        </w:rPr>
        <w:t>*</w:t>
      </w:r>
      <w:r w:rsidRPr="00965C18">
        <w:t>market value of the benefit is the amount of the payment);</w:t>
      </w:r>
    </w:p>
    <w:p w14:paraId="5FCA3BD6" w14:textId="77777777" w:rsidR="002214C1" w:rsidRPr="00965C18" w:rsidRDefault="002214C1" w:rsidP="002214C1">
      <w:pPr>
        <w:pStyle w:val="paragraph"/>
      </w:pPr>
      <w:r w:rsidRPr="00965C18">
        <w:tab/>
        <w:t>(b)</w:t>
      </w:r>
      <w:r w:rsidRPr="00965C18">
        <w:tab/>
        <w:t>the first entity provides an asset or services to the other entity;</w:t>
      </w:r>
    </w:p>
    <w:p w14:paraId="6C667A20" w14:textId="77777777" w:rsidR="002214C1" w:rsidRPr="00965C18" w:rsidRDefault="002214C1" w:rsidP="002214C1">
      <w:pPr>
        <w:pStyle w:val="paragraph"/>
      </w:pPr>
      <w:r w:rsidRPr="00965C18">
        <w:tab/>
        <w:t>(c)</w:t>
      </w:r>
      <w:r w:rsidRPr="00965C18">
        <w:tab/>
        <w:t>the first entity does something that creates an asset in the hands of the other entity (for example, a company issues shares to its members);</w:t>
      </w:r>
    </w:p>
    <w:p w14:paraId="3268015B" w14:textId="77777777" w:rsidR="002214C1" w:rsidRPr="00965C18" w:rsidRDefault="002214C1" w:rsidP="002214C1">
      <w:pPr>
        <w:pStyle w:val="paragraph"/>
      </w:pPr>
      <w:r w:rsidRPr="00965C18">
        <w:tab/>
        <w:t>(d)</w:t>
      </w:r>
      <w:r w:rsidRPr="00965C18">
        <w:tab/>
        <w:t>the first entity incurs a liability to the other entity, or increases a liability it already owes to the other entity;</w:t>
      </w:r>
    </w:p>
    <w:p w14:paraId="5B08D0E8" w14:textId="77777777" w:rsidR="002214C1" w:rsidRPr="00965C18" w:rsidRDefault="002214C1" w:rsidP="002214C1">
      <w:pPr>
        <w:pStyle w:val="paragraph"/>
      </w:pPr>
      <w:r w:rsidRPr="00965C18">
        <w:tab/>
        <w:t>(e)</w:t>
      </w:r>
      <w:r w:rsidRPr="00965C18">
        <w:tab/>
        <w:t>the first entity terminates all or part of a liability owed by the other entity;</w:t>
      </w:r>
    </w:p>
    <w:p w14:paraId="7C432DBE" w14:textId="77777777" w:rsidR="002214C1" w:rsidRPr="00965C18" w:rsidRDefault="002214C1" w:rsidP="002214C1">
      <w:pPr>
        <w:pStyle w:val="paragraph"/>
      </w:pPr>
      <w:r w:rsidRPr="00965C18">
        <w:tab/>
        <w:t>(f)</w:t>
      </w:r>
      <w:r w:rsidRPr="00965C18">
        <w:tab/>
        <w:t>the first entity does something that increases the market value of an asset that the other entity holds.</w:t>
      </w:r>
    </w:p>
    <w:p w14:paraId="383ECD95" w14:textId="77777777" w:rsidR="002214C1" w:rsidRPr="00965C18" w:rsidRDefault="002214C1" w:rsidP="002214C1">
      <w:pPr>
        <w:pStyle w:val="subsection"/>
      </w:pPr>
      <w:r w:rsidRPr="00965C18">
        <w:tab/>
        <w:t>(2)</w:t>
      </w:r>
      <w:r w:rsidRPr="00965C18">
        <w:tab/>
        <w:t>These examples are not intended to limit the meaning of providing an economic benefit.</w:t>
      </w:r>
    </w:p>
    <w:p w14:paraId="5C6194D5" w14:textId="77777777" w:rsidR="002214C1" w:rsidRPr="00965C18" w:rsidRDefault="002214C1" w:rsidP="002214C1">
      <w:pPr>
        <w:pStyle w:val="SubsectionHead"/>
      </w:pPr>
      <w:r w:rsidRPr="00965C18">
        <w:lastRenderedPageBreak/>
        <w:t>Things treated as economic benefits</w:t>
      </w:r>
    </w:p>
    <w:p w14:paraId="2697A910" w14:textId="77777777" w:rsidR="002214C1" w:rsidRPr="00965C18" w:rsidRDefault="002214C1" w:rsidP="002214C1">
      <w:pPr>
        <w:pStyle w:val="subsection"/>
      </w:pPr>
      <w:r w:rsidRPr="00965C18">
        <w:tab/>
        <w:t>(3)</w:t>
      </w:r>
      <w:r w:rsidRPr="00965C18">
        <w:tab/>
        <w:t>This Division applies as if the ending of:</w:t>
      </w:r>
    </w:p>
    <w:p w14:paraId="233DA40E" w14:textId="74296E19"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 xml:space="preserve">primary equity interest or </w:t>
      </w:r>
      <w:r w:rsidR="00442C70" w:rsidRPr="00442C70">
        <w:rPr>
          <w:position w:val="6"/>
          <w:sz w:val="16"/>
        </w:rPr>
        <w:t>*</w:t>
      </w:r>
      <w:r w:rsidRPr="00965C18">
        <w:t>secondary equity interest in an entity; or</w:t>
      </w:r>
    </w:p>
    <w:p w14:paraId="0ECB6D61" w14:textId="63015F5F" w:rsidR="002214C1" w:rsidRPr="00965C18" w:rsidRDefault="002214C1" w:rsidP="002214C1">
      <w:pPr>
        <w:pStyle w:val="paragraph"/>
      </w:pPr>
      <w:r w:rsidRPr="00965C18">
        <w:tab/>
        <w:t>(b)</w:t>
      </w:r>
      <w:r w:rsidRPr="00965C18">
        <w:tab/>
        <w:t xml:space="preserve">a right that the owner of a </w:t>
      </w:r>
      <w:r w:rsidR="00442C70" w:rsidRPr="00442C70">
        <w:rPr>
          <w:position w:val="6"/>
          <w:sz w:val="16"/>
        </w:rPr>
        <w:t>*</w:t>
      </w:r>
      <w:r w:rsidRPr="00965C18">
        <w:t xml:space="preserve">primary equity interest or </w:t>
      </w:r>
      <w:r w:rsidR="00442C70" w:rsidRPr="00442C70">
        <w:rPr>
          <w:position w:val="6"/>
          <w:sz w:val="16"/>
        </w:rPr>
        <w:t>*</w:t>
      </w:r>
      <w:r w:rsidRPr="00965C18">
        <w:t>secondary equity interest in an entity has because of owning the interest;</w:t>
      </w:r>
    </w:p>
    <w:p w14:paraId="2D2FCFDF" w14:textId="77777777" w:rsidR="002214C1" w:rsidRPr="00965C18" w:rsidRDefault="002214C1" w:rsidP="002214C1">
      <w:pPr>
        <w:pStyle w:val="subsection2"/>
      </w:pPr>
      <w:r w:rsidRPr="00965C18">
        <w:t>were an economic benefit that the owner of the interest provides to that entity.</w:t>
      </w:r>
    </w:p>
    <w:p w14:paraId="1E46693E" w14:textId="32616AF9" w:rsidR="002214C1" w:rsidRPr="00965C18" w:rsidRDefault="002214C1" w:rsidP="002214C1">
      <w:pPr>
        <w:pStyle w:val="ActHead5"/>
      </w:pPr>
      <w:bookmarkStart w:id="75" w:name="_Toc201757775"/>
      <w:r w:rsidRPr="00965C18">
        <w:rPr>
          <w:rStyle w:val="CharSectno"/>
        </w:rPr>
        <w:t>727</w:t>
      </w:r>
      <w:r w:rsidR="00442C70">
        <w:rPr>
          <w:rStyle w:val="CharSectno"/>
        </w:rPr>
        <w:noBreakHyphen/>
      </w:r>
      <w:r w:rsidRPr="00965C18">
        <w:rPr>
          <w:rStyle w:val="CharSectno"/>
        </w:rPr>
        <w:t>160</w:t>
      </w:r>
      <w:r w:rsidRPr="00965C18">
        <w:t xml:space="preserve">  When an economic benefit is provided</w:t>
      </w:r>
      <w:r w:rsidRPr="00965C18">
        <w:rPr>
          <w:i/>
        </w:rPr>
        <w:t xml:space="preserve"> in connection with</w:t>
      </w:r>
      <w:r w:rsidRPr="00965C18">
        <w:t xml:space="preserve"> a scheme</w:t>
      </w:r>
      <w:bookmarkEnd w:id="75"/>
    </w:p>
    <w:p w14:paraId="0E403117" w14:textId="23CB3493" w:rsidR="002214C1" w:rsidRPr="00965C18" w:rsidRDefault="002214C1" w:rsidP="002214C1">
      <w:pPr>
        <w:pStyle w:val="subsection"/>
      </w:pPr>
      <w:r w:rsidRPr="00965C18">
        <w:tab/>
        <w:t>(1)</w:t>
      </w:r>
      <w:r w:rsidRPr="00965C18">
        <w:tab/>
        <w:t xml:space="preserve">An economic benefit has been, is being, is to be, or might be, </w:t>
      </w:r>
      <w:r w:rsidR="00442C70" w:rsidRPr="00442C70">
        <w:rPr>
          <w:position w:val="6"/>
          <w:sz w:val="16"/>
        </w:rPr>
        <w:t>*</w:t>
      </w:r>
      <w:r w:rsidRPr="00965C18">
        <w:t>provided by an entity to another entity</w:t>
      </w:r>
      <w:r w:rsidRPr="00965C18">
        <w:rPr>
          <w:b/>
          <w:i/>
        </w:rPr>
        <w:t xml:space="preserve"> in connection with</w:t>
      </w:r>
      <w:r w:rsidRPr="00965C18">
        <w:rPr>
          <w:b/>
        </w:rPr>
        <w:t xml:space="preserve"> </w:t>
      </w:r>
      <w:r w:rsidRPr="00965C18">
        <w:t xml:space="preserve">a </w:t>
      </w:r>
      <w:r w:rsidR="00442C70" w:rsidRPr="00442C70">
        <w:rPr>
          <w:position w:val="6"/>
          <w:sz w:val="16"/>
        </w:rPr>
        <w:t>*</w:t>
      </w:r>
      <w:r w:rsidRPr="00965C18">
        <w:t>scheme if, and only if:</w:t>
      </w:r>
    </w:p>
    <w:p w14:paraId="4FA7F05C" w14:textId="77777777" w:rsidR="002214C1" w:rsidRPr="00965C18" w:rsidRDefault="002214C1" w:rsidP="002214C1">
      <w:pPr>
        <w:pStyle w:val="paragraph"/>
      </w:pPr>
      <w:r w:rsidRPr="00965C18">
        <w:tab/>
        <w:t>(a)</w:t>
      </w:r>
      <w:r w:rsidRPr="00965C18">
        <w:tab/>
        <w:t>the benefit has been, is being, is to be, or might be, provided under the scheme; or</w:t>
      </w:r>
    </w:p>
    <w:p w14:paraId="78BCCB51" w14:textId="77777777" w:rsidR="002214C1" w:rsidRPr="00965C18" w:rsidRDefault="002214C1" w:rsidP="002214C1">
      <w:pPr>
        <w:pStyle w:val="paragraph"/>
      </w:pPr>
      <w:r w:rsidRPr="00965C18">
        <w:tab/>
        <w:t>(b)</w:t>
      </w:r>
      <w:r w:rsidRPr="00965C18">
        <w:tab/>
        <w:t>the providing of the benefit is reasonably attributable to:</w:t>
      </w:r>
    </w:p>
    <w:p w14:paraId="7DD0D0B7" w14:textId="77777777" w:rsidR="002214C1" w:rsidRPr="00965C18" w:rsidRDefault="002214C1" w:rsidP="002214C1">
      <w:pPr>
        <w:pStyle w:val="paragraphsub"/>
      </w:pPr>
      <w:r w:rsidRPr="00965C18">
        <w:tab/>
        <w:t>(i)</w:t>
      </w:r>
      <w:r w:rsidRPr="00965C18">
        <w:tab/>
        <w:t>something that has been, is being, is to be, or might be, done or omitted under the scheme (whether before, at the time of, or after, the providing of the benefit) by an entity that is either of those entities or a third entity; or</w:t>
      </w:r>
    </w:p>
    <w:p w14:paraId="4EE40B12" w14:textId="77777777" w:rsidR="002214C1" w:rsidRPr="00965C18" w:rsidRDefault="002214C1" w:rsidP="002214C1">
      <w:pPr>
        <w:pStyle w:val="paragraphsub"/>
      </w:pPr>
      <w:r w:rsidRPr="00965C18">
        <w:tab/>
        <w:t>(ii)</w:t>
      </w:r>
      <w:r w:rsidRPr="00965C18">
        <w:tab/>
        <w:t>2 or more such things.</w:t>
      </w:r>
    </w:p>
    <w:p w14:paraId="1D897E7E" w14:textId="0A8BAD16" w:rsidR="002214C1" w:rsidRPr="00965C18" w:rsidRDefault="002214C1" w:rsidP="002214C1">
      <w:pPr>
        <w:pStyle w:val="subsection"/>
      </w:pPr>
      <w:r w:rsidRPr="00965C18">
        <w:tab/>
        <w:t>(2)</w:t>
      </w:r>
      <w:r w:rsidRPr="00965C18">
        <w:tab/>
        <w:t xml:space="preserve">An entity referred to in </w:t>
      </w:r>
      <w:r w:rsidR="001F75DF" w:rsidRPr="00965C18">
        <w:t>paragraph (</w:t>
      </w:r>
      <w:r w:rsidRPr="00965C18">
        <w:t xml:space="preserve">1)(b) need not be a party to the </w:t>
      </w:r>
      <w:r w:rsidR="00442C70" w:rsidRPr="00442C70">
        <w:rPr>
          <w:position w:val="6"/>
          <w:sz w:val="16"/>
        </w:rPr>
        <w:t>*</w:t>
      </w:r>
      <w:r w:rsidRPr="00965C18">
        <w:t>scheme. A benefit can be provided by act or omission.</w:t>
      </w:r>
    </w:p>
    <w:p w14:paraId="3EC67028" w14:textId="5B374CDF" w:rsidR="002214C1" w:rsidRPr="00965C18" w:rsidRDefault="002214C1" w:rsidP="002214C1">
      <w:pPr>
        <w:pStyle w:val="ActHead5"/>
      </w:pPr>
      <w:bookmarkStart w:id="76" w:name="_Toc201757776"/>
      <w:r w:rsidRPr="00965C18">
        <w:rPr>
          <w:rStyle w:val="CharSectno"/>
        </w:rPr>
        <w:t>727</w:t>
      </w:r>
      <w:r w:rsidR="00442C70">
        <w:rPr>
          <w:rStyle w:val="CharSectno"/>
        </w:rPr>
        <w:noBreakHyphen/>
      </w:r>
      <w:r w:rsidRPr="00965C18">
        <w:rPr>
          <w:rStyle w:val="CharSectno"/>
        </w:rPr>
        <w:t>165</w:t>
      </w:r>
      <w:r w:rsidRPr="00965C18">
        <w:t xml:space="preserve">  Preventing double</w:t>
      </w:r>
      <w:r w:rsidR="00442C70">
        <w:noBreakHyphen/>
      </w:r>
      <w:r w:rsidRPr="00965C18">
        <w:t>counting of economic benefits</w:t>
      </w:r>
      <w:bookmarkEnd w:id="76"/>
    </w:p>
    <w:p w14:paraId="5DC973D7" w14:textId="77777777" w:rsidR="002214C1" w:rsidRPr="00965C18" w:rsidRDefault="002214C1" w:rsidP="002214C1">
      <w:pPr>
        <w:pStyle w:val="SubsectionHead"/>
      </w:pPr>
      <w:r w:rsidRPr="00965C18">
        <w:t>Rights to have economic benefits provided</w:t>
      </w:r>
    </w:p>
    <w:p w14:paraId="146DD99F" w14:textId="497CC1A5" w:rsidR="002214C1" w:rsidRPr="00965C18" w:rsidRDefault="002214C1" w:rsidP="002214C1">
      <w:pPr>
        <w:pStyle w:val="subsection"/>
      </w:pPr>
      <w:r w:rsidRPr="00965C18">
        <w:tab/>
        <w:t>(1)</w:t>
      </w:r>
      <w:r w:rsidRPr="00965C18">
        <w:tab/>
        <w:t xml:space="preserve">If an economic benefit that has been, is being, is to be, or might be, </w:t>
      </w:r>
      <w:r w:rsidR="00442C70" w:rsidRPr="00442C70">
        <w:rPr>
          <w:position w:val="6"/>
          <w:sz w:val="16"/>
        </w:rPr>
        <w:t>*</w:t>
      </w:r>
      <w:r w:rsidRPr="00965C18">
        <w:t>provided as mentioned in subsection</w:t>
      </w:r>
      <w:r w:rsidR="001F75DF" w:rsidRPr="00965C18">
        <w:t> </w:t>
      </w:r>
      <w:r w:rsidRPr="00965C18">
        <w:t>727</w:t>
      </w:r>
      <w:r w:rsidR="00442C70">
        <w:noBreakHyphen/>
      </w:r>
      <w:r w:rsidRPr="00965C18">
        <w:t>150(3) or 727</w:t>
      </w:r>
      <w:r w:rsidR="00442C70">
        <w:noBreakHyphen/>
      </w:r>
      <w:r w:rsidRPr="00965C18">
        <w:t xml:space="preserve">855(1) consists of a right to have economic benefits provided, that </w:t>
      </w:r>
      <w:r w:rsidRPr="00965C18">
        <w:lastRenderedPageBreak/>
        <w:t>subsection applies to the right but does not also apply to those economic benefits.</w:t>
      </w:r>
    </w:p>
    <w:p w14:paraId="55426C6C" w14:textId="77777777" w:rsidR="002214C1" w:rsidRPr="00965C18" w:rsidRDefault="002214C1" w:rsidP="002214C1">
      <w:pPr>
        <w:pStyle w:val="notetext"/>
      </w:pPr>
      <w:r w:rsidRPr="00965C18">
        <w:t>Example:</w:t>
      </w:r>
      <w:r w:rsidRPr="00965C18">
        <w:tab/>
        <w:t>Acme Ltd enters into an agreement with Paragon Pty Ltd under which Acme is to provide services to Paragon over a 5 year period in return for payments.</w:t>
      </w:r>
    </w:p>
    <w:p w14:paraId="704645E5" w14:textId="77777777" w:rsidR="002214C1" w:rsidRPr="00965C18" w:rsidRDefault="002214C1" w:rsidP="002214C1">
      <w:pPr>
        <w:pStyle w:val="notetext"/>
      </w:pPr>
      <w:r w:rsidRPr="00965C18">
        <w:tab/>
        <w:t>Paragon’s rights under the agreement are economic benefits that Acme provides to Paragon when the agreement is made. The services are economic benefits that Acme is to provide to Paragon.</w:t>
      </w:r>
    </w:p>
    <w:p w14:paraId="52F45A27" w14:textId="77777777" w:rsidR="002214C1" w:rsidRPr="00965C18" w:rsidRDefault="002214C1" w:rsidP="002214C1">
      <w:pPr>
        <w:pStyle w:val="notetext"/>
      </w:pPr>
      <w:r w:rsidRPr="00965C18">
        <w:tab/>
        <w:t>Because of this subsection, the market value of the rights is taken into account in working out whether there has been an indirect value shift, but the market value of the services is not.</w:t>
      </w:r>
    </w:p>
    <w:p w14:paraId="03335CAB" w14:textId="77777777" w:rsidR="002214C1" w:rsidRPr="00965C18" w:rsidRDefault="002214C1" w:rsidP="002214C1">
      <w:pPr>
        <w:pStyle w:val="SubsectionHead"/>
      </w:pPr>
      <w:r w:rsidRPr="00965C18">
        <w:t>Effect of an economic benefit on interests in the entity to which it is provided</w:t>
      </w:r>
    </w:p>
    <w:p w14:paraId="6476BF12" w14:textId="57F6FB9F" w:rsidR="002214C1" w:rsidRPr="00965C18" w:rsidRDefault="002214C1" w:rsidP="002214C1">
      <w:pPr>
        <w:pStyle w:val="subsection"/>
      </w:pPr>
      <w:r w:rsidRPr="00965C18">
        <w:tab/>
        <w:t>(2)</w:t>
      </w:r>
      <w:r w:rsidRPr="00965C18">
        <w:tab/>
        <w:t xml:space="preserve">If an economic benefit has been, is being, or is to be, </w:t>
      </w:r>
      <w:r w:rsidR="00442C70" w:rsidRPr="00442C70">
        <w:rPr>
          <w:position w:val="6"/>
          <w:sz w:val="16"/>
        </w:rPr>
        <w:t>*</w:t>
      </w:r>
      <w:r w:rsidRPr="00965C18">
        <w:t>provided to an entity, then, for the purposes of subsection</w:t>
      </w:r>
      <w:r w:rsidR="001F75DF" w:rsidRPr="00965C18">
        <w:t> </w:t>
      </w:r>
      <w:r w:rsidRPr="00965C18">
        <w:t>727</w:t>
      </w:r>
      <w:r w:rsidR="00442C70">
        <w:noBreakHyphen/>
      </w:r>
      <w:r w:rsidRPr="00965C18">
        <w:t>150(3) or 727</w:t>
      </w:r>
      <w:r w:rsidR="00442C70">
        <w:noBreakHyphen/>
      </w:r>
      <w:r w:rsidRPr="00965C18">
        <w:t>855(1), disregard an economic benefit to the extent that:</w:t>
      </w:r>
    </w:p>
    <w:p w14:paraId="3A8D032A" w14:textId="16BACD7B" w:rsidR="002214C1" w:rsidRPr="00965C18" w:rsidRDefault="002214C1" w:rsidP="002214C1">
      <w:pPr>
        <w:pStyle w:val="paragraph"/>
      </w:pPr>
      <w:r w:rsidRPr="00965C18">
        <w:tab/>
        <w:t>(a)</w:t>
      </w:r>
      <w:r w:rsidRPr="00965C18">
        <w:tab/>
        <w:t xml:space="preserve">it consists of an increase in the </w:t>
      </w:r>
      <w:r w:rsidR="00442C70" w:rsidRPr="00442C70">
        <w:rPr>
          <w:position w:val="6"/>
          <w:sz w:val="16"/>
        </w:rPr>
        <w:t>*</w:t>
      </w:r>
      <w:r w:rsidRPr="00965C18">
        <w:t>market value of:</w:t>
      </w:r>
    </w:p>
    <w:p w14:paraId="4EBF22C5" w14:textId="4C9CE119" w:rsidR="002214C1" w:rsidRPr="00965C18" w:rsidRDefault="002214C1" w:rsidP="002214C1">
      <w:pPr>
        <w:pStyle w:val="paragraphsub"/>
      </w:pPr>
      <w:r w:rsidRPr="00965C18">
        <w:tab/>
        <w:t>(i)</w:t>
      </w:r>
      <w:r w:rsidRPr="00965C18">
        <w:tab/>
        <w:t xml:space="preserve">an </w:t>
      </w:r>
      <w:r w:rsidR="00442C70" w:rsidRPr="00442C70">
        <w:rPr>
          <w:position w:val="6"/>
          <w:sz w:val="16"/>
        </w:rPr>
        <w:t>*</w:t>
      </w:r>
      <w:r w:rsidRPr="00965C18">
        <w:t>equity or loan interest in the entity; or</w:t>
      </w:r>
    </w:p>
    <w:p w14:paraId="15A5C878" w14:textId="3D50A495" w:rsidR="002214C1" w:rsidRPr="00965C18" w:rsidRDefault="002214C1" w:rsidP="002214C1">
      <w:pPr>
        <w:pStyle w:val="paragraphsub"/>
      </w:pPr>
      <w:r w:rsidRPr="00965C18">
        <w:tab/>
        <w:t>(ii)</w:t>
      </w:r>
      <w:r w:rsidRPr="00965C18">
        <w:tab/>
        <w:t xml:space="preserve">an </w:t>
      </w:r>
      <w:r w:rsidR="00442C70" w:rsidRPr="00442C70">
        <w:rPr>
          <w:position w:val="6"/>
          <w:sz w:val="16"/>
        </w:rPr>
        <w:t>*</w:t>
      </w:r>
      <w:r w:rsidRPr="00965C18">
        <w:t>indirect equity or loan interest in the entity; and</w:t>
      </w:r>
    </w:p>
    <w:p w14:paraId="14086276" w14:textId="70448F94" w:rsidR="002214C1" w:rsidRPr="00965C18" w:rsidRDefault="002214C1" w:rsidP="002214C1">
      <w:pPr>
        <w:pStyle w:val="paragraph"/>
      </w:pPr>
      <w:r w:rsidRPr="00965C18">
        <w:tab/>
        <w:t>(b)</w:t>
      </w:r>
      <w:r w:rsidRPr="00965C18">
        <w:tab/>
        <w:t>the increase is reasonably attributable to the first</w:t>
      </w:r>
      <w:r w:rsidR="00442C70">
        <w:noBreakHyphen/>
      </w:r>
      <w:r w:rsidRPr="00965C18">
        <w:t>mentioned benefit.</w:t>
      </w:r>
    </w:p>
    <w:p w14:paraId="20B60B8E" w14:textId="21375CA3" w:rsidR="002214C1" w:rsidRPr="00965C18" w:rsidRDefault="002214C1" w:rsidP="002214C1">
      <w:pPr>
        <w:pStyle w:val="ActHead4"/>
      </w:pPr>
      <w:bookmarkStart w:id="77" w:name="_Toc201757777"/>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C</w:t>
      </w:r>
      <w:r w:rsidRPr="00965C18">
        <w:t>—</w:t>
      </w:r>
      <w:r w:rsidRPr="00965C18">
        <w:rPr>
          <w:rStyle w:val="CharSubdText"/>
        </w:rPr>
        <w:t>Exclusions</w:t>
      </w:r>
      <w:bookmarkEnd w:id="77"/>
    </w:p>
    <w:p w14:paraId="02E61364" w14:textId="157404AB" w:rsidR="002214C1" w:rsidRPr="00965C18" w:rsidRDefault="002214C1" w:rsidP="002214C1">
      <w:pPr>
        <w:pStyle w:val="ActHead4"/>
      </w:pPr>
      <w:bookmarkStart w:id="78" w:name="_Toc201757778"/>
      <w:r w:rsidRPr="00965C18">
        <w:t>Guide to Subdivision</w:t>
      </w:r>
      <w:r w:rsidR="001F75DF" w:rsidRPr="00965C18">
        <w:t> </w:t>
      </w:r>
      <w:r w:rsidRPr="00965C18">
        <w:t>727</w:t>
      </w:r>
      <w:r w:rsidR="00442C70">
        <w:noBreakHyphen/>
      </w:r>
      <w:r w:rsidRPr="00965C18">
        <w:t>C</w:t>
      </w:r>
      <w:bookmarkEnd w:id="78"/>
    </w:p>
    <w:p w14:paraId="4F829DC6" w14:textId="4AAD7117" w:rsidR="002214C1" w:rsidRPr="00965C18" w:rsidRDefault="002214C1" w:rsidP="002214C1">
      <w:pPr>
        <w:pStyle w:val="ActHead5"/>
      </w:pPr>
      <w:bookmarkStart w:id="79" w:name="_Toc201757779"/>
      <w:r w:rsidRPr="00965C18">
        <w:rPr>
          <w:rStyle w:val="CharSectno"/>
        </w:rPr>
        <w:t>727</w:t>
      </w:r>
      <w:r w:rsidR="00442C70">
        <w:rPr>
          <w:rStyle w:val="CharSectno"/>
        </w:rPr>
        <w:noBreakHyphen/>
      </w:r>
      <w:r w:rsidRPr="00965C18">
        <w:rPr>
          <w:rStyle w:val="CharSectno"/>
        </w:rPr>
        <w:t>200</w:t>
      </w:r>
      <w:r w:rsidRPr="00965C18">
        <w:t xml:space="preserve">  What this Subdivision is about</w:t>
      </w:r>
      <w:bookmarkEnd w:id="79"/>
    </w:p>
    <w:p w14:paraId="60EB827B" w14:textId="77777777" w:rsidR="002214C1" w:rsidRPr="00965C18" w:rsidRDefault="002214C1" w:rsidP="00F00283">
      <w:pPr>
        <w:pStyle w:val="SOText"/>
      </w:pPr>
      <w:r w:rsidRPr="00965C18">
        <w:t>Some indirect value shifts do not have consequences under this Division.</w:t>
      </w:r>
    </w:p>
    <w:p w14:paraId="45F99973" w14:textId="27B91C84" w:rsidR="002214C1" w:rsidRPr="00965C18" w:rsidRDefault="002214C1" w:rsidP="002214C1">
      <w:pPr>
        <w:pStyle w:val="notetext"/>
      </w:pPr>
      <w:r w:rsidRPr="00965C18">
        <w:t>Note 1:</w:t>
      </w:r>
      <w:r w:rsidRPr="00965C18">
        <w:tab/>
        <w:t>If the consequences of an indirect value shift are to be worked out using the realisation time method (under Subdivision</w:t>
      </w:r>
      <w:r w:rsidR="001F75DF" w:rsidRPr="00965C18">
        <w:t> </w:t>
      </w:r>
      <w:r w:rsidRPr="00965C18">
        <w:t>727</w:t>
      </w:r>
      <w:r w:rsidR="00442C70">
        <w:noBreakHyphen/>
      </w:r>
      <w:r w:rsidRPr="00965C18">
        <w:t>G), there are further exclusions for certain 95% services indirect value shifts: see section</w:t>
      </w:r>
      <w:r w:rsidR="001F75DF" w:rsidRPr="00965C18">
        <w:t> </w:t>
      </w:r>
      <w:r w:rsidRPr="00965C18">
        <w:t>727</w:t>
      </w:r>
      <w:r w:rsidR="00442C70">
        <w:noBreakHyphen/>
      </w:r>
      <w:r w:rsidRPr="00965C18">
        <w:t>700.</w:t>
      </w:r>
    </w:p>
    <w:p w14:paraId="1380B8C8" w14:textId="0AEC0210" w:rsidR="002214C1" w:rsidRPr="00965C18" w:rsidRDefault="002214C1" w:rsidP="002214C1">
      <w:pPr>
        <w:pStyle w:val="notetext"/>
      </w:pPr>
      <w:r w:rsidRPr="00965C18">
        <w:lastRenderedPageBreak/>
        <w:t>Note 2:</w:t>
      </w:r>
      <w:r w:rsidRPr="00965C18">
        <w:tab/>
        <w:t>For cases where there may be both a direct value shift and an indirect value shift, see Subdivision</w:t>
      </w:r>
      <w:r w:rsidR="001F75DF" w:rsidRPr="00965C18">
        <w:t> </w:t>
      </w:r>
      <w:r w:rsidRPr="00965C18">
        <w:t>727</w:t>
      </w:r>
      <w:r w:rsidR="00442C70">
        <w:noBreakHyphen/>
      </w:r>
      <w:r w:rsidRPr="00965C18">
        <w:t>L.</w:t>
      </w:r>
    </w:p>
    <w:p w14:paraId="4C3D88A1" w14:textId="77777777" w:rsidR="002214C1" w:rsidRPr="00965C18" w:rsidRDefault="002214C1" w:rsidP="002214C1">
      <w:pPr>
        <w:pStyle w:val="TofSectsHeading"/>
        <w:keepNext/>
        <w:keepLines/>
      </w:pPr>
      <w:r w:rsidRPr="00965C18">
        <w:t>Table of sections</w:t>
      </w:r>
    </w:p>
    <w:p w14:paraId="6FAF5643" w14:textId="77777777" w:rsidR="002214C1" w:rsidRPr="00965C18" w:rsidRDefault="002214C1" w:rsidP="002214C1">
      <w:pPr>
        <w:pStyle w:val="TofSectsGroupHeading"/>
      </w:pPr>
      <w:r w:rsidRPr="00965C18">
        <w:t>General</w:t>
      </w:r>
    </w:p>
    <w:p w14:paraId="348D3703" w14:textId="7A17A650" w:rsidR="002214C1" w:rsidRPr="00965C18" w:rsidRDefault="002214C1" w:rsidP="002214C1">
      <w:pPr>
        <w:pStyle w:val="TofSectsSection"/>
      </w:pPr>
      <w:r w:rsidRPr="00965C18">
        <w:t>727</w:t>
      </w:r>
      <w:r w:rsidR="00442C70">
        <w:noBreakHyphen/>
      </w:r>
      <w:r w:rsidRPr="00965C18">
        <w:t>215</w:t>
      </w:r>
      <w:r w:rsidRPr="00965C18">
        <w:tab/>
        <w:t>Amount does not exceed $50,000</w:t>
      </w:r>
    </w:p>
    <w:p w14:paraId="28842C82" w14:textId="543D086F" w:rsidR="002214C1" w:rsidRPr="00965C18" w:rsidRDefault="002214C1" w:rsidP="002214C1">
      <w:pPr>
        <w:pStyle w:val="TofSectsSection"/>
      </w:pPr>
      <w:r w:rsidRPr="00965C18">
        <w:t>727</w:t>
      </w:r>
      <w:r w:rsidR="00442C70">
        <w:noBreakHyphen/>
      </w:r>
      <w:r w:rsidRPr="00965C18">
        <w:t>220</w:t>
      </w:r>
      <w:r w:rsidRPr="00965C18">
        <w:tab/>
        <w:t>Disposal of asset at cost, or at undervalue if full value is not reflected in adjustable values of equity or loan interests in the losing entity</w:t>
      </w:r>
    </w:p>
    <w:p w14:paraId="71AC3677" w14:textId="77777777" w:rsidR="002214C1" w:rsidRPr="00965C18" w:rsidRDefault="002214C1" w:rsidP="002214C1">
      <w:pPr>
        <w:pStyle w:val="TofSectsGroupHeading"/>
      </w:pPr>
      <w:r w:rsidRPr="00965C18">
        <w:t>Indirect value shifts involving services</w:t>
      </w:r>
    </w:p>
    <w:p w14:paraId="76B258C1" w14:textId="7FDC32BD" w:rsidR="002214C1" w:rsidRPr="00965C18" w:rsidRDefault="002214C1" w:rsidP="002214C1">
      <w:pPr>
        <w:pStyle w:val="TofSectsSection"/>
      </w:pPr>
      <w:r w:rsidRPr="00965C18">
        <w:t>727</w:t>
      </w:r>
      <w:r w:rsidR="00442C70">
        <w:noBreakHyphen/>
      </w:r>
      <w:r w:rsidRPr="00965C18">
        <w:t>230</w:t>
      </w:r>
      <w:r w:rsidRPr="00965C18">
        <w:tab/>
        <w:t>Services provided by losing entity to gaining entity for at least their direct cost</w:t>
      </w:r>
    </w:p>
    <w:p w14:paraId="3303E91D" w14:textId="5B3E9DA8" w:rsidR="002214C1" w:rsidRPr="00965C18" w:rsidRDefault="002214C1" w:rsidP="002214C1">
      <w:pPr>
        <w:pStyle w:val="TofSectsSection"/>
      </w:pPr>
      <w:r w:rsidRPr="00965C18">
        <w:t>727</w:t>
      </w:r>
      <w:r w:rsidR="00442C70">
        <w:noBreakHyphen/>
      </w:r>
      <w:r w:rsidRPr="00965C18">
        <w:t>235</w:t>
      </w:r>
      <w:r w:rsidRPr="00965C18">
        <w:tab/>
        <w:t>Services provided by gaining entity to losing entity for no more than a commercially realistic price</w:t>
      </w:r>
    </w:p>
    <w:p w14:paraId="3812C0E6" w14:textId="1E874917" w:rsidR="002214C1" w:rsidRPr="00965C18" w:rsidRDefault="002214C1" w:rsidP="002214C1">
      <w:pPr>
        <w:pStyle w:val="TofSectsSection"/>
      </w:pPr>
      <w:r w:rsidRPr="00965C18">
        <w:t>727</w:t>
      </w:r>
      <w:r w:rsidR="00442C70">
        <w:noBreakHyphen/>
      </w:r>
      <w:r w:rsidRPr="00965C18">
        <w:t>240</w:t>
      </w:r>
      <w:r w:rsidRPr="00965C18">
        <w:tab/>
        <w:t>What services certain provisions apply to</w:t>
      </w:r>
    </w:p>
    <w:p w14:paraId="427EF658" w14:textId="36A5BEC7" w:rsidR="002214C1" w:rsidRPr="00965C18" w:rsidRDefault="002214C1" w:rsidP="002214C1">
      <w:pPr>
        <w:pStyle w:val="TofSectsSection"/>
      </w:pPr>
      <w:r w:rsidRPr="00965C18">
        <w:t>727</w:t>
      </w:r>
      <w:r w:rsidR="00442C70">
        <w:noBreakHyphen/>
      </w:r>
      <w:r w:rsidRPr="00965C18">
        <w:t>245</w:t>
      </w:r>
      <w:r w:rsidRPr="00965C18">
        <w:tab/>
        <w:t>How to work out certain amounts for the purposes of sections</w:t>
      </w:r>
      <w:r w:rsidR="001F75DF" w:rsidRPr="00965C18">
        <w:t> </w:t>
      </w:r>
      <w:r w:rsidRPr="00965C18">
        <w:t>727</w:t>
      </w:r>
      <w:r w:rsidR="00442C70">
        <w:noBreakHyphen/>
      </w:r>
      <w:r w:rsidRPr="00965C18">
        <w:t>230 and 727</w:t>
      </w:r>
      <w:r w:rsidR="00442C70">
        <w:noBreakHyphen/>
      </w:r>
      <w:r w:rsidRPr="00965C18">
        <w:t>235</w:t>
      </w:r>
    </w:p>
    <w:p w14:paraId="1BBD700D" w14:textId="561838CF" w:rsidR="002214C1" w:rsidRPr="00965C18" w:rsidRDefault="002214C1" w:rsidP="002214C1">
      <w:pPr>
        <w:pStyle w:val="TofSectsGroupHeading"/>
      </w:pPr>
      <w:r w:rsidRPr="00965C18">
        <w:t>Anti</w:t>
      </w:r>
      <w:r w:rsidR="00442C70">
        <w:noBreakHyphen/>
      </w:r>
      <w:r w:rsidRPr="00965C18">
        <w:t>overlap provisions</w:t>
      </w:r>
    </w:p>
    <w:p w14:paraId="4D8073A5" w14:textId="3F3DAEC3" w:rsidR="002214C1" w:rsidRPr="00965C18" w:rsidRDefault="002214C1" w:rsidP="002214C1">
      <w:pPr>
        <w:pStyle w:val="TofSectsSection"/>
      </w:pPr>
      <w:r w:rsidRPr="00965C18">
        <w:t>727</w:t>
      </w:r>
      <w:r w:rsidR="00442C70">
        <w:noBreakHyphen/>
      </w:r>
      <w:r w:rsidRPr="00965C18">
        <w:t>250</w:t>
      </w:r>
      <w:r w:rsidRPr="00965C18">
        <w:tab/>
        <w:t>Distribution by an entity to a member or beneficiary</w:t>
      </w:r>
    </w:p>
    <w:p w14:paraId="53E16160" w14:textId="77777777" w:rsidR="002214C1" w:rsidRPr="00965C18" w:rsidRDefault="002214C1" w:rsidP="002214C1">
      <w:pPr>
        <w:pStyle w:val="TofSectsGroupHeading"/>
      </w:pPr>
      <w:r w:rsidRPr="00965C18">
        <w:t>Miscellaneous</w:t>
      </w:r>
    </w:p>
    <w:p w14:paraId="086170F3" w14:textId="31239A3E" w:rsidR="002214C1" w:rsidRPr="00965C18" w:rsidRDefault="002214C1" w:rsidP="002214C1">
      <w:pPr>
        <w:pStyle w:val="TofSectsSection"/>
      </w:pPr>
      <w:r w:rsidRPr="00965C18">
        <w:t>727</w:t>
      </w:r>
      <w:r w:rsidR="00442C70">
        <w:noBreakHyphen/>
      </w:r>
      <w:r w:rsidRPr="00965C18">
        <w:t>260</w:t>
      </w:r>
      <w:r w:rsidRPr="00965C18">
        <w:tab/>
        <w:t>Shift down a wholly</w:t>
      </w:r>
      <w:r w:rsidR="00442C70">
        <w:noBreakHyphen/>
      </w:r>
      <w:r w:rsidRPr="00965C18">
        <w:t>owned chain of entities</w:t>
      </w:r>
    </w:p>
    <w:p w14:paraId="1D36E249" w14:textId="77777777" w:rsidR="002214C1" w:rsidRPr="00965C18" w:rsidRDefault="002214C1" w:rsidP="002214C1">
      <w:pPr>
        <w:pStyle w:val="ActHead4"/>
      </w:pPr>
      <w:bookmarkStart w:id="80" w:name="_Toc201757780"/>
      <w:r w:rsidRPr="00965C18">
        <w:t>General</w:t>
      </w:r>
      <w:bookmarkEnd w:id="80"/>
    </w:p>
    <w:p w14:paraId="5D93D359" w14:textId="00153499" w:rsidR="002214C1" w:rsidRPr="00965C18" w:rsidRDefault="002214C1" w:rsidP="002214C1">
      <w:pPr>
        <w:pStyle w:val="ActHead5"/>
      </w:pPr>
      <w:bookmarkStart w:id="81" w:name="_Toc201757781"/>
      <w:r w:rsidRPr="00965C18">
        <w:rPr>
          <w:rStyle w:val="CharSectno"/>
        </w:rPr>
        <w:t>727</w:t>
      </w:r>
      <w:r w:rsidR="00442C70">
        <w:rPr>
          <w:rStyle w:val="CharSectno"/>
        </w:rPr>
        <w:noBreakHyphen/>
      </w:r>
      <w:r w:rsidRPr="00965C18">
        <w:rPr>
          <w:rStyle w:val="CharSectno"/>
        </w:rPr>
        <w:t>215</w:t>
      </w:r>
      <w:r w:rsidRPr="00965C18">
        <w:t xml:space="preserve">  Amount does not exceed $50,000</w:t>
      </w:r>
      <w:bookmarkEnd w:id="81"/>
    </w:p>
    <w:p w14:paraId="0B1FEC74" w14:textId="37966994"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indirect value shift does not have consequences under this Division if the amount of it does not exceed $50,000.</w:t>
      </w:r>
    </w:p>
    <w:p w14:paraId="62BEDFED" w14:textId="31400B16" w:rsidR="002214C1" w:rsidRPr="00965C18" w:rsidRDefault="002214C1" w:rsidP="002214C1">
      <w:pPr>
        <w:pStyle w:val="subsection"/>
      </w:pPr>
      <w:r w:rsidRPr="00965C18">
        <w:tab/>
        <w:t>(2)</w:t>
      </w:r>
      <w:r w:rsidRPr="00965C18">
        <w:tab/>
        <w:t xml:space="preserve">However, </w:t>
      </w:r>
      <w:r w:rsidR="001F75DF" w:rsidRPr="00965C18">
        <w:t>subsection (</w:t>
      </w:r>
      <w:r w:rsidRPr="00965C18">
        <w:t xml:space="preserve">1) does not apply to an </w:t>
      </w:r>
      <w:r w:rsidR="00442C70" w:rsidRPr="00442C70">
        <w:rPr>
          <w:position w:val="6"/>
          <w:sz w:val="16"/>
        </w:rPr>
        <w:t>*</w:t>
      </w:r>
      <w:r w:rsidRPr="00965C18">
        <w:t>indirect value shift (and is taken never to have applied to it) if:</w:t>
      </w:r>
    </w:p>
    <w:p w14:paraId="4FA1735E" w14:textId="77777777" w:rsidR="002214C1" w:rsidRPr="00965C18" w:rsidRDefault="002214C1" w:rsidP="002214C1">
      <w:pPr>
        <w:pStyle w:val="paragraph"/>
      </w:pPr>
      <w:r w:rsidRPr="00965C18">
        <w:tab/>
        <w:t>(a)</w:t>
      </w:r>
      <w:r w:rsidRPr="00965C18">
        <w:tab/>
        <w:t>before, at the same time as, or after it, another indirect value shift happens for which the same entity is the losing entity as for the first indirect value shift; and</w:t>
      </w:r>
    </w:p>
    <w:p w14:paraId="7FD3C90B" w14:textId="7B71ADC2" w:rsidR="002214C1" w:rsidRPr="00965C18" w:rsidRDefault="002214C1" w:rsidP="002214C1">
      <w:pPr>
        <w:pStyle w:val="paragraph"/>
      </w:pPr>
      <w:r w:rsidRPr="00965C18">
        <w:lastRenderedPageBreak/>
        <w:tab/>
        <w:t>(b)</w:t>
      </w:r>
      <w:r w:rsidRPr="00965C18">
        <w:tab/>
        <w:t xml:space="preserve">having regard to all relevant circumstances, it is reasonable to conclude that the sole or main reason why one of the indirect value shifts happened under a different </w:t>
      </w:r>
      <w:r w:rsidR="00442C70" w:rsidRPr="00442C70">
        <w:rPr>
          <w:position w:val="6"/>
          <w:sz w:val="16"/>
        </w:rPr>
        <w:t>*</w:t>
      </w:r>
      <w:r w:rsidRPr="00965C18">
        <w:t>scheme from the other was so that its amount would not exceed $50,000.</w:t>
      </w:r>
    </w:p>
    <w:p w14:paraId="7AD49A69" w14:textId="7033787A" w:rsidR="002214C1" w:rsidRPr="00965C18" w:rsidRDefault="002214C1" w:rsidP="002214C1">
      <w:pPr>
        <w:pStyle w:val="ActHead5"/>
      </w:pPr>
      <w:bookmarkStart w:id="82" w:name="_Toc201757782"/>
      <w:r w:rsidRPr="00965C18">
        <w:rPr>
          <w:rStyle w:val="CharSectno"/>
        </w:rPr>
        <w:t>727</w:t>
      </w:r>
      <w:r w:rsidR="00442C70">
        <w:rPr>
          <w:rStyle w:val="CharSectno"/>
        </w:rPr>
        <w:noBreakHyphen/>
      </w:r>
      <w:r w:rsidRPr="00965C18">
        <w:rPr>
          <w:rStyle w:val="CharSectno"/>
        </w:rPr>
        <w:t>220</w:t>
      </w:r>
      <w:r w:rsidRPr="00965C18">
        <w:t xml:space="preserve">  Disposal of asset at cost, or at undervalue if full value is not reflected in adjustable values of equity or loan interests in the losing entity</w:t>
      </w:r>
      <w:bookmarkEnd w:id="82"/>
    </w:p>
    <w:p w14:paraId="4934B23E" w14:textId="2323DA5D"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indirect value shift does not have consequences under this Division if the conditions in this section are met.</w:t>
      </w:r>
    </w:p>
    <w:p w14:paraId="05A6D75C" w14:textId="1E029205" w:rsidR="002214C1" w:rsidRPr="00965C18" w:rsidRDefault="002214C1" w:rsidP="002214C1">
      <w:pPr>
        <w:pStyle w:val="subsection"/>
      </w:pPr>
      <w:r w:rsidRPr="00965C18">
        <w:tab/>
        <w:t>(2)</w:t>
      </w:r>
      <w:r w:rsidRPr="00965C18">
        <w:tab/>
        <w:t xml:space="preserve">The </w:t>
      </w:r>
      <w:r w:rsidR="00442C70" w:rsidRPr="00442C70">
        <w:rPr>
          <w:position w:val="6"/>
          <w:sz w:val="16"/>
        </w:rPr>
        <w:t>*</w:t>
      </w:r>
      <w:r w:rsidRPr="00965C18">
        <w:t>greater benefits must consist entirely of:</w:t>
      </w:r>
    </w:p>
    <w:p w14:paraId="6CA087EF" w14:textId="37B1C35E"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losing entity transferring a </w:t>
      </w:r>
      <w:r w:rsidR="00442C70" w:rsidRPr="00442C70">
        <w:rPr>
          <w:position w:val="6"/>
          <w:sz w:val="16"/>
        </w:rPr>
        <w:t>*</w:t>
      </w:r>
      <w:r w:rsidRPr="00965C18">
        <w:t xml:space="preserve">CGT asset to the </w:t>
      </w:r>
      <w:r w:rsidR="00442C70" w:rsidRPr="00442C70">
        <w:rPr>
          <w:position w:val="6"/>
          <w:sz w:val="16"/>
        </w:rPr>
        <w:t>*</w:t>
      </w:r>
      <w:r w:rsidRPr="00965C18">
        <w:t>gaining entity; or</w:t>
      </w:r>
    </w:p>
    <w:p w14:paraId="658BDFC5" w14:textId="77777777" w:rsidR="002214C1" w:rsidRPr="00965C18" w:rsidRDefault="002214C1" w:rsidP="002214C1">
      <w:pPr>
        <w:pStyle w:val="paragraph"/>
      </w:pPr>
      <w:r w:rsidRPr="00965C18">
        <w:tab/>
        <w:t>(b)</w:t>
      </w:r>
      <w:r w:rsidRPr="00965C18">
        <w:tab/>
        <w:t>a right to have the losing entity transfer an asset to the gaining entity.</w:t>
      </w:r>
    </w:p>
    <w:p w14:paraId="421483D3" w14:textId="68CD4573" w:rsidR="002214C1" w:rsidRPr="00965C18" w:rsidRDefault="002214C1" w:rsidP="002214C1">
      <w:pPr>
        <w:pStyle w:val="subsection"/>
      </w:pPr>
      <w:r w:rsidRPr="00965C18">
        <w:tab/>
        <w:t>(3)</w:t>
      </w:r>
      <w:r w:rsidRPr="00965C18">
        <w:tab/>
        <w:t xml:space="preserve">There must be </w:t>
      </w:r>
      <w:r w:rsidR="00442C70" w:rsidRPr="00442C70">
        <w:rPr>
          <w:position w:val="6"/>
          <w:sz w:val="16"/>
        </w:rPr>
        <w:t>*</w:t>
      </w:r>
      <w:r w:rsidRPr="00965C18">
        <w:t xml:space="preserve">lesser benefits and, as at the </w:t>
      </w:r>
      <w:r w:rsidR="00442C70" w:rsidRPr="00442C70">
        <w:rPr>
          <w:position w:val="6"/>
          <w:sz w:val="16"/>
        </w:rPr>
        <w:t>*</w:t>
      </w:r>
      <w:r w:rsidRPr="00965C18">
        <w:t xml:space="preserve">IVS time, the total </w:t>
      </w:r>
      <w:r w:rsidR="00442C70" w:rsidRPr="00442C70">
        <w:rPr>
          <w:position w:val="6"/>
          <w:sz w:val="16"/>
        </w:rPr>
        <w:t>*</w:t>
      </w:r>
      <w:r w:rsidRPr="00965C18">
        <w:t>market value of the lesser benefits must not be less than the greatest of these amounts:</w:t>
      </w:r>
    </w:p>
    <w:p w14:paraId="281207C7" w14:textId="4170D1D7" w:rsidR="002214C1" w:rsidRPr="00965C18" w:rsidRDefault="002214C1" w:rsidP="002214C1">
      <w:pPr>
        <w:pStyle w:val="paragraph"/>
      </w:pPr>
      <w:r w:rsidRPr="00965C18">
        <w:tab/>
        <w:t>(a)</w:t>
      </w:r>
      <w:r w:rsidRPr="00965C18">
        <w:tab/>
        <w:t xml:space="preserve">the asset’s </w:t>
      </w:r>
      <w:r w:rsidR="00442C70" w:rsidRPr="00442C70">
        <w:rPr>
          <w:position w:val="6"/>
          <w:sz w:val="16"/>
        </w:rPr>
        <w:t>*</w:t>
      </w:r>
      <w:r w:rsidRPr="00965C18">
        <w:t>cost base at that time;</w:t>
      </w:r>
    </w:p>
    <w:p w14:paraId="56C113C4" w14:textId="77777777" w:rsidR="002214C1" w:rsidRPr="00965C18" w:rsidRDefault="002214C1" w:rsidP="002214C1">
      <w:pPr>
        <w:pStyle w:val="paragraph"/>
      </w:pPr>
      <w:r w:rsidRPr="00965C18">
        <w:tab/>
        <w:t>(b)</w:t>
      </w:r>
      <w:r w:rsidRPr="00965C18">
        <w:tab/>
        <w:t>the asset’s cost;</w:t>
      </w:r>
    </w:p>
    <w:p w14:paraId="48202211" w14:textId="5B6F7926" w:rsidR="002214C1" w:rsidRPr="00965C18" w:rsidRDefault="002214C1" w:rsidP="002214C1">
      <w:pPr>
        <w:pStyle w:val="paragraph"/>
      </w:pPr>
      <w:r w:rsidRPr="00965C18">
        <w:tab/>
        <w:t>(c)</w:t>
      </w:r>
      <w:r w:rsidRPr="00965C18">
        <w:tab/>
        <w:t xml:space="preserve">the asset’s market value immediately before the most recent time (if any), since the </w:t>
      </w:r>
      <w:r w:rsidR="00442C70" w:rsidRPr="00442C70">
        <w:rPr>
          <w:position w:val="6"/>
          <w:sz w:val="16"/>
        </w:rPr>
        <w:t>*</w:t>
      </w:r>
      <w:r w:rsidRPr="00965C18">
        <w:t xml:space="preserve">losing entity </w:t>
      </w:r>
      <w:r w:rsidR="00442C70" w:rsidRPr="00442C70">
        <w:rPr>
          <w:position w:val="6"/>
          <w:sz w:val="16"/>
        </w:rPr>
        <w:t>*</w:t>
      </w:r>
      <w:r w:rsidRPr="00965C18">
        <w:t xml:space="preserve">acquired the asset, when an </w:t>
      </w:r>
      <w:r w:rsidR="00442C70" w:rsidRPr="00442C70">
        <w:rPr>
          <w:position w:val="6"/>
          <w:sz w:val="16"/>
        </w:rPr>
        <w:t>*</w:t>
      </w:r>
      <w:r w:rsidRPr="00965C18">
        <w:t>affected owner has acquired:</w:t>
      </w:r>
    </w:p>
    <w:p w14:paraId="13C7B42E" w14:textId="0EDAD191" w:rsidR="002214C1" w:rsidRPr="00965C18" w:rsidRDefault="002214C1" w:rsidP="002214C1">
      <w:pPr>
        <w:pStyle w:val="paragraphsub"/>
      </w:pPr>
      <w:r w:rsidRPr="00965C18">
        <w:tab/>
        <w:t>(i)</w:t>
      </w:r>
      <w:r w:rsidRPr="00965C18">
        <w:tab/>
        <w:t xml:space="preserve">a </w:t>
      </w:r>
      <w:r w:rsidR="00442C70" w:rsidRPr="00442C70">
        <w:rPr>
          <w:position w:val="6"/>
          <w:sz w:val="16"/>
        </w:rPr>
        <w:t>*</w:t>
      </w:r>
      <w:r w:rsidRPr="00965C18">
        <w:t>primary equity interest in the losing entity; or</w:t>
      </w:r>
    </w:p>
    <w:p w14:paraId="6F57FF8E" w14:textId="379C3D7F" w:rsidR="002214C1" w:rsidRPr="00965C18" w:rsidRDefault="002214C1" w:rsidP="002214C1">
      <w:pPr>
        <w:pStyle w:val="paragraphsub"/>
      </w:pPr>
      <w:r w:rsidRPr="00965C18">
        <w:tab/>
        <w:t>(ii)</w:t>
      </w:r>
      <w:r w:rsidRPr="00965C18">
        <w:tab/>
        <w:t xml:space="preserve">an </w:t>
      </w:r>
      <w:r w:rsidR="00442C70" w:rsidRPr="00442C70">
        <w:rPr>
          <w:position w:val="6"/>
          <w:sz w:val="16"/>
        </w:rPr>
        <w:t>*</w:t>
      </w:r>
      <w:r w:rsidRPr="00965C18">
        <w:t>indirect primary equity interest in the losing entity.</w:t>
      </w:r>
    </w:p>
    <w:p w14:paraId="1DF3E94B" w14:textId="3612F3CE" w:rsidR="002214C1" w:rsidRPr="00965C18" w:rsidRDefault="002214C1" w:rsidP="002214C1">
      <w:pPr>
        <w:pStyle w:val="subsection"/>
      </w:pPr>
      <w:r w:rsidRPr="00965C18">
        <w:tab/>
        <w:t>(4)</w:t>
      </w:r>
      <w:r w:rsidRPr="00965C18">
        <w:tab/>
        <w:t xml:space="preserve">A </w:t>
      </w:r>
      <w:r w:rsidR="00442C70" w:rsidRPr="00442C70">
        <w:rPr>
          <w:position w:val="6"/>
          <w:sz w:val="16"/>
        </w:rPr>
        <w:t>*</w:t>
      </w:r>
      <w:r w:rsidRPr="00965C18">
        <w:t xml:space="preserve">primary equity interest in an entity is an </w:t>
      </w:r>
      <w:r w:rsidRPr="00965C18">
        <w:rPr>
          <w:b/>
          <w:i/>
        </w:rPr>
        <w:t>indirect primary equity interest</w:t>
      </w:r>
      <w:r w:rsidRPr="00965C18">
        <w:t xml:space="preserve"> in another entity if, and only if:</w:t>
      </w:r>
    </w:p>
    <w:p w14:paraId="31499BB8" w14:textId="77777777" w:rsidR="002214C1" w:rsidRPr="00965C18" w:rsidRDefault="002214C1" w:rsidP="002214C1">
      <w:pPr>
        <w:pStyle w:val="paragraph"/>
      </w:pPr>
      <w:r w:rsidRPr="00965C18">
        <w:tab/>
        <w:t>(a)</w:t>
      </w:r>
      <w:r w:rsidRPr="00965C18">
        <w:tab/>
        <w:t>the first entity owns a primary equity interest in the other entity; or</w:t>
      </w:r>
    </w:p>
    <w:p w14:paraId="6FE7A188" w14:textId="77777777" w:rsidR="002214C1" w:rsidRPr="00965C18" w:rsidRDefault="002214C1" w:rsidP="002214C1">
      <w:pPr>
        <w:pStyle w:val="paragraph"/>
      </w:pPr>
      <w:r w:rsidRPr="00965C18">
        <w:tab/>
        <w:t>(b)</w:t>
      </w:r>
      <w:r w:rsidRPr="00965C18">
        <w:tab/>
        <w:t>the first entity owns a primary equity interest that is an indirect primary equity interest in the other entity because of one or more other applications of this subsection.</w:t>
      </w:r>
    </w:p>
    <w:p w14:paraId="242CC762" w14:textId="77777777" w:rsidR="002214C1" w:rsidRPr="00965C18" w:rsidRDefault="002214C1" w:rsidP="002214C1">
      <w:pPr>
        <w:pStyle w:val="ActHead4"/>
      </w:pPr>
      <w:bookmarkStart w:id="83" w:name="_Toc201757783"/>
      <w:r w:rsidRPr="00965C18">
        <w:lastRenderedPageBreak/>
        <w:t>Indirect value shifts involving services</w:t>
      </w:r>
      <w:bookmarkEnd w:id="83"/>
    </w:p>
    <w:p w14:paraId="64E9C082" w14:textId="0E9B830D" w:rsidR="002214C1" w:rsidRPr="00965C18" w:rsidRDefault="002214C1" w:rsidP="002214C1">
      <w:pPr>
        <w:pStyle w:val="ActHead5"/>
      </w:pPr>
      <w:bookmarkStart w:id="84" w:name="_Toc201757784"/>
      <w:r w:rsidRPr="00965C18">
        <w:rPr>
          <w:rStyle w:val="CharSectno"/>
        </w:rPr>
        <w:t>727</w:t>
      </w:r>
      <w:r w:rsidR="00442C70">
        <w:rPr>
          <w:rStyle w:val="CharSectno"/>
        </w:rPr>
        <w:noBreakHyphen/>
      </w:r>
      <w:r w:rsidRPr="00965C18">
        <w:rPr>
          <w:rStyle w:val="CharSectno"/>
        </w:rPr>
        <w:t>230</w:t>
      </w:r>
      <w:r w:rsidRPr="00965C18">
        <w:t xml:space="preserve">  Services provided by losing entity to gaining entity for at least their direct cost</w:t>
      </w:r>
      <w:bookmarkEnd w:id="84"/>
    </w:p>
    <w:p w14:paraId="768B271F" w14:textId="350DF3A0" w:rsidR="002214C1" w:rsidRPr="00965C18" w:rsidRDefault="002214C1" w:rsidP="002214C1">
      <w:pPr>
        <w:pStyle w:val="subsection"/>
      </w:pPr>
      <w:r w:rsidRPr="00965C18">
        <w:tab/>
      </w:r>
      <w:r w:rsidRPr="00965C18">
        <w:tab/>
        <w:t xml:space="preserve">An </w:t>
      </w:r>
      <w:r w:rsidR="00442C70" w:rsidRPr="00442C70">
        <w:rPr>
          <w:position w:val="6"/>
          <w:sz w:val="16"/>
        </w:rPr>
        <w:t>*</w:t>
      </w:r>
      <w:r w:rsidRPr="00965C18">
        <w:t>indirect value shift does not have consequences under this Division if:</w:t>
      </w:r>
    </w:p>
    <w:p w14:paraId="5368BFAE" w14:textId="67681D43" w:rsidR="002214C1" w:rsidRPr="00965C18" w:rsidRDefault="002214C1" w:rsidP="002214C1">
      <w:pPr>
        <w:pStyle w:val="paragraph"/>
      </w:pPr>
      <w:r w:rsidRPr="00965C18">
        <w:tab/>
        <w:t>(a)</w:t>
      </w:r>
      <w:r w:rsidRPr="00965C18">
        <w:tab/>
        <w:t xml:space="preserve">to the extent of at least 95% of their total </w:t>
      </w:r>
      <w:r w:rsidR="00442C70" w:rsidRPr="00442C70">
        <w:rPr>
          <w:position w:val="6"/>
          <w:sz w:val="16"/>
        </w:rPr>
        <w:t>*</w:t>
      </w:r>
      <w:r w:rsidRPr="00965C18">
        <w:t xml:space="preserve">market value, the </w:t>
      </w:r>
      <w:r w:rsidR="00442C70" w:rsidRPr="00442C70">
        <w:rPr>
          <w:position w:val="6"/>
          <w:sz w:val="16"/>
        </w:rPr>
        <w:t>*</w:t>
      </w:r>
      <w:r w:rsidRPr="00965C18">
        <w:t>greater benefits consist entirely of:</w:t>
      </w:r>
    </w:p>
    <w:p w14:paraId="748E53F1" w14:textId="1D7CA9CB" w:rsidR="002214C1" w:rsidRPr="00965C18" w:rsidRDefault="002214C1" w:rsidP="002214C1">
      <w:pPr>
        <w:pStyle w:val="paragraphsub"/>
      </w:pPr>
      <w:r w:rsidRPr="00965C18">
        <w:tab/>
        <w:t>(i)</w:t>
      </w:r>
      <w:r w:rsidRPr="00965C18">
        <w:tab/>
        <w:t>a right to have services that are covered by section</w:t>
      </w:r>
      <w:r w:rsidR="001F75DF" w:rsidRPr="00965C18">
        <w:t> </w:t>
      </w:r>
      <w:r w:rsidRPr="00965C18">
        <w:t>727</w:t>
      </w:r>
      <w:r w:rsidR="00442C70">
        <w:noBreakHyphen/>
      </w:r>
      <w:r w:rsidRPr="00965C18">
        <w:t>240 provided directly by the losing entity to the gaining entity; or</w:t>
      </w:r>
    </w:p>
    <w:p w14:paraId="13374DAC" w14:textId="2AF322DC" w:rsidR="002214C1" w:rsidRPr="00965C18" w:rsidRDefault="002214C1" w:rsidP="002214C1">
      <w:pPr>
        <w:pStyle w:val="paragraphsub"/>
      </w:pPr>
      <w:r w:rsidRPr="00965C18">
        <w:tab/>
        <w:t>(ii)</w:t>
      </w:r>
      <w:r w:rsidRPr="00965C18">
        <w:tab/>
        <w:t>services that are covered by section</w:t>
      </w:r>
      <w:r w:rsidR="001F75DF" w:rsidRPr="00965C18">
        <w:t> </w:t>
      </w:r>
      <w:r w:rsidRPr="00965C18">
        <w:t>727</w:t>
      </w:r>
      <w:r w:rsidR="00442C70">
        <w:noBreakHyphen/>
      </w:r>
      <w:r w:rsidRPr="00965C18">
        <w:t>240 and have been, are being, or are to be, so provided;</w:t>
      </w:r>
    </w:p>
    <w:p w14:paraId="4BAB828B" w14:textId="77777777" w:rsidR="002214C1" w:rsidRPr="00965C18" w:rsidRDefault="002214C1" w:rsidP="002214C1">
      <w:pPr>
        <w:pStyle w:val="paragraph"/>
      </w:pPr>
      <w:r w:rsidRPr="00965C18">
        <w:tab/>
      </w:r>
      <w:r w:rsidRPr="00965C18">
        <w:tab/>
        <w:t>or both; and</w:t>
      </w:r>
    </w:p>
    <w:p w14:paraId="0DBBFE25" w14:textId="34881198" w:rsidR="002214C1" w:rsidRPr="00965C18" w:rsidRDefault="002214C1" w:rsidP="002214C1">
      <w:pPr>
        <w:pStyle w:val="paragraph"/>
      </w:pPr>
      <w:r w:rsidRPr="00965C18">
        <w:tab/>
        <w:t>(b)</w:t>
      </w:r>
      <w:r w:rsidRPr="00965C18">
        <w:tab/>
        <w:t xml:space="preserve">there are </w:t>
      </w:r>
      <w:r w:rsidR="00442C70" w:rsidRPr="00442C70">
        <w:rPr>
          <w:position w:val="6"/>
          <w:sz w:val="16"/>
        </w:rPr>
        <w:t>*</w:t>
      </w:r>
      <w:r w:rsidRPr="00965C18">
        <w:t xml:space="preserve">lesser benefits and, as at the </w:t>
      </w:r>
      <w:r w:rsidR="00442C70" w:rsidRPr="00442C70">
        <w:rPr>
          <w:position w:val="6"/>
          <w:sz w:val="16"/>
        </w:rPr>
        <w:t>*</w:t>
      </w:r>
      <w:r w:rsidRPr="00965C18">
        <w:t>IVS time, the total market value of the lesser benefits is not less than the total of:</w:t>
      </w:r>
    </w:p>
    <w:p w14:paraId="00117749" w14:textId="77777777" w:rsidR="002214C1" w:rsidRPr="00965C18" w:rsidRDefault="002214C1" w:rsidP="002214C1">
      <w:pPr>
        <w:pStyle w:val="paragraphsub"/>
      </w:pPr>
      <w:r w:rsidRPr="00965C18">
        <w:tab/>
        <w:t>(i)</w:t>
      </w:r>
      <w:r w:rsidRPr="00965C18">
        <w:tab/>
        <w:t>the present value of the direct cost to the losing entity of providing the services; and</w:t>
      </w:r>
    </w:p>
    <w:p w14:paraId="3919D495" w14:textId="5A17A016" w:rsidR="002214C1" w:rsidRPr="00965C18" w:rsidRDefault="002214C1" w:rsidP="002214C1">
      <w:pPr>
        <w:pStyle w:val="paragraphsub"/>
      </w:pPr>
      <w:r w:rsidRPr="00965C18">
        <w:tab/>
        <w:t>(ii)</w:t>
      </w:r>
      <w:r w:rsidRPr="00965C18">
        <w:tab/>
        <w:t>the present value of a reasonable allocation of the total direct cost to the losing entity of providing services that include the first</w:t>
      </w:r>
      <w:r w:rsidR="00442C70">
        <w:noBreakHyphen/>
      </w:r>
      <w:r w:rsidRPr="00965C18">
        <w:t xml:space="preserve">mentioned services (so far as it is not already covered by </w:t>
      </w:r>
      <w:r w:rsidR="001F75DF" w:rsidRPr="00965C18">
        <w:t>subparagraph (</w:t>
      </w:r>
      <w:r w:rsidRPr="00965C18">
        <w:t>i)).</w:t>
      </w:r>
    </w:p>
    <w:p w14:paraId="2EFD204A" w14:textId="650C38D7" w:rsidR="002214C1" w:rsidRPr="00965C18" w:rsidRDefault="002214C1" w:rsidP="002214C1">
      <w:pPr>
        <w:pStyle w:val="TLPnoteright"/>
      </w:pPr>
      <w:r w:rsidRPr="00965C18">
        <w:t xml:space="preserve">To work out the costs and present values referred to in </w:t>
      </w:r>
      <w:r w:rsidR="001F75DF" w:rsidRPr="00965C18">
        <w:t>paragraph (</w:t>
      </w:r>
      <w:r w:rsidRPr="00965C18">
        <w:t>b),</w:t>
      </w:r>
      <w:r w:rsidRPr="00965C18">
        <w:br/>
        <w:t>see section</w:t>
      </w:r>
      <w:r w:rsidR="001F75DF" w:rsidRPr="00965C18">
        <w:t> </w:t>
      </w:r>
      <w:r w:rsidRPr="00965C18">
        <w:t>727</w:t>
      </w:r>
      <w:r w:rsidR="00442C70">
        <w:noBreakHyphen/>
      </w:r>
      <w:r w:rsidRPr="00965C18">
        <w:t>245.</w:t>
      </w:r>
    </w:p>
    <w:p w14:paraId="3FCC74EC" w14:textId="51286203" w:rsidR="002214C1" w:rsidRPr="00965C18" w:rsidRDefault="002214C1" w:rsidP="002214C1">
      <w:pPr>
        <w:pStyle w:val="ActHead5"/>
      </w:pPr>
      <w:bookmarkStart w:id="85" w:name="_Toc201757785"/>
      <w:r w:rsidRPr="00965C18">
        <w:rPr>
          <w:rStyle w:val="CharSectno"/>
        </w:rPr>
        <w:t>727</w:t>
      </w:r>
      <w:r w:rsidR="00442C70">
        <w:rPr>
          <w:rStyle w:val="CharSectno"/>
        </w:rPr>
        <w:noBreakHyphen/>
      </w:r>
      <w:r w:rsidRPr="00965C18">
        <w:rPr>
          <w:rStyle w:val="CharSectno"/>
        </w:rPr>
        <w:t>235</w:t>
      </w:r>
      <w:r w:rsidRPr="00965C18">
        <w:t xml:space="preserve">  Services provided by gaining entity to losing entity for no more than a commercially realistic price</w:t>
      </w:r>
      <w:bookmarkEnd w:id="85"/>
    </w:p>
    <w:p w14:paraId="21AE6ADC" w14:textId="1F3855F0"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indirect value shift does not have consequences under this Division if:</w:t>
      </w:r>
    </w:p>
    <w:p w14:paraId="3B464DB1" w14:textId="125020C3" w:rsidR="002214C1" w:rsidRPr="00965C18" w:rsidRDefault="002214C1" w:rsidP="002214C1">
      <w:pPr>
        <w:pStyle w:val="paragraph"/>
      </w:pPr>
      <w:r w:rsidRPr="00965C18">
        <w:tab/>
        <w:t>(a)</w:t>
      </w:r>
      <w:r w:rsidRPr="00965C18">
        <w:tab/>
        <w:t xml:space="preserve">there are </w:t>
      </w:r>
      <w:r w:rsidR="00442C70" w:rsidRPr="00442C70">
        <w:rPr>
          <w:position w:val="6"/>
          <w:sz w:val="16"/>
        </w:rPr>
        <w:t>*</w:t>
      </w:r>
      <w:r w:rsidRPr="00965C18">
        <w:t xml:space="preserve">lesser benefits and, to the extent of at least 95% of their total </w:t>
      </w:r>
      <w:r w:rsidR="00442C70" w:rsidRPr="00442C70">
        <w:rPr>
          <w:position w:val="6"/>
          <w:sz w:val="16"/>
        </w:rPr>
        <w:t>*</w:t>
      </w:r>
      <w:r w:rsidRPr="00965C18">
        <w:t>market value, the lesser benefits consist entirely of:</w:t>
      </w:r>
    </w:p>
    <w:p w14:paraId="131F5BFD" w14:textId="41BDE3A6" w:rsidR="002214C1" w:rsidRPr="00965C18" w:rsidRDefault="002214C1" w:rsidP="002214C1">
      <w:pPr>
        <w:pStyle w:val="paragraphsub"/>
      </w:pPr>
      <w:r w:rsidRPr="00965C18">
        <w:lastRenderedPageBreak/>
        <w:tab/>
        <w:t>(i)</w:t>
      </w:r>
      <w:r w:rsidRPr="00965C18">
        <w:tab/>
        <w:t>a right to have services that are covered by section</w:t>
      </w:r>
      <w:r w:rsidR="001F75DF" w:rsidRPr="00965C18">
        <w:t> </w:t>
      </w:r>
      <w:r w:rsidRPr="00965C18">
        <w:t>727</w:t>
      </w:r>
      <w:r w:rsidR="00442C70">
        <w:noBreakHyphen/>
      </w:r>
      <w:r w:rsidRPr="00965C18">
        <w:t>240 provided directly by the gaining entity to the losing entity; or</w:t>
      </w:r>
    </w:p>
    <w:p w14:paraId="3518C6D6" w14:textId="3AFA822B" w:rsidR="002214C1" w:rsidRPr="00965C18" w:rsidRDefault="002214C1" w:rsidP="002214C1">
      <w:pPr>
        <w:pStyle w:val="paragraphsub"/>
      </w:pPr>
      <w:r w:rsidRPr="00965C18">
        <w:tab/>
        <w:t>(ii)</w:t>
      </w:r>
      <w:r w:rsidRPr="00965C18">
        <w:tab/>
        <w:t>services that are covered by section</w:t>
      </w:r>
      <w:r w:rsidR="001F75DF" w:rsidRPr="00965C18">
        <w:t> </w:t>
      </w:r>
      <w:r w:rsidRPr="00965C18">
        <w:t>727</w:t>
      </w:r>
      <w:r w:rsidR="00442C70">
        <w:noBreakHyphen/>
      </w:r>
      <w:r w:rsidRPr="00965C18">
        <w:t>240 and have been, are being, or are to be, so provided;</w:t>
      </w:r>
    </w:p>
    <w:p w14:paraId="1290D5FD" w14:textId="77777777" w:rsidR="002214C1" w:rsidRPr="00965C18" w:rsidRDefault="002214C1" w:rsidP="002214C1">
      <w:pPr>
        <w:pStyle w:val="paragraph"/>
      </w:pPr>
      <w:r w:rsidRPr="00965C18">
        <w:tab/>
      </w:r>
      <w:r w:rsidRPr="00965C18">
        <w:tab/>
        <w:t>or both; and</w:t>
      </w:r>
    </w:p>
    <w:p w14:paraId="596E0102" w14:textId="1DD02F7A" w:rsidR="002214C1" w:rsidRPr="00965C18" w:rsidRDefault="002214C1" w:rsidP="002214C1">
      <w:pPr>
        <w:pStyle w:val="paragraph"/>
      </w:pPr>
      <w:r w:rsidRPr="00965C18">
        <w:tab/>
        <w:t>(b)</w:t>
      </w:r>
      <w:r w:rsidRPr="00965C18">
        <w:tab/>
        <w:t xml:space="preserve">as at the </w:t>
      </w:r>
      <w:r w:rsidR="00442C70" w:rsidRPr="00442C70">
        <w:rPr>
          <w:position w:val="6"/>
          <w:sz w:val="16"/>
        </w:rPr>
        <w:t>*</w:t>
      </w:r>
      <w:r w:rsidRPr="00965C18">
        <w:t>IVS time, the total market value of the greater benefits is not more than the total of:</w:t>
      </w:r>
    </w:p>
    <w:p w14:paraId="6C29891C" w14:textId="77777777" w:rsidR="002214C1" w:rsidRPr="00965C18" w:rsidRDefault="002214C1" w:rsidP="002214C1">
      <w:pPr>
        <w:pStyle w:val="paragraphsub"/>
      </w:pPr>
      <w:r w:rsidRPr="00965C18">
        <w:tab/>
        <w:t>(i)</w:t>
      </w:r>
      <w:r w:rsidRPr="00965C18">
        <w:tab/>
        <w:t>the present value of the direct cost to the gaining entity of providing the services; and</w:t>
      </w:r>
    </w:p>
    <w:p w14:paraId="107DD9C8" w14:textId="0CBED39D" w:rsidR="002214C1" w:rsidRPr="00965C18" w:rsidRDefault="002214C1" w:rsidP="002214C1">
      <w:pPr>
        <w:pStyle w:val="paragraphsub"/>
      </w:pPr>
      <w:r w:rsidRPr="00965C18">
        <w:tab/>
        <w:t>(ii)</w:t>
      </w:r>
      <w:r w:rsidRPr="00965C18">
        <w:tab/>
        <w:t>the present value of a reasonable allocation of the total direct cost to the gaining entity of providing services that include the first</w:t>
      </w:r>
      <w:r w:rsidR="00442C70">
        <w:noBreakHyphen/>
      </w:r>
      <w:r w:rsidRPr="00965C18">
        <w:t xml:space="preserve">mentioned services (so far as it is not already covered by </w:t>
      </w:r>
      <w:r w:rsidR="001F75DF" w:rsidRPr="00965C18">
        <w:t>subparagraph (</w:t>
      </w:r>
      <w:r w:rsidRPr="00965C18">
        <w:t>i)); and</w:t>
      </w:r>
    </w:p>
    <w:p w14:paraId="471882A1" w14:textId="26D103AA" w:rsidR="002214C1" w:rsidRPr="00965C18" w:rsidRDefault="002214C1" w:rsidP="002214C1">
      <w:pPr>
        <w:pStyle w:val="paragraphsub"/>
      </w:pPr>
      <w:r w:rsidRPr="00965C18">
        <w:tab/>
        <w:t>(iii)</w:t>
      </w:r>
      <w:r w:rsidRPr="00965C18">
        <w:tab/>
        <w:t>the present value of a reasonable allocation of the indirect cost to the gaining entity of providing the first</w:t>
      </w:r>
      <w:r w:rsidR="00442C70">
        <w:noBreakHyphen/>
      </w:r>
      <w:r w:rsidRPr="00965C18">
        <w:t>mentioned services; and</w:t>
      </w:r>
    </w:p>
    <w:p w14:paraId="12584471" w14:textId="2989FCBF" w:rsidR="002214C1" w:rsidRPr="00965C18" w:rsidRDefault="002214C1" w:rsidP="002214C1">
      <w:pPr>
        <w:pStyle w:val="paragraphsub"/>
      </w:pPr>
      <w:r w:rsidRPr="00965C18">
        <w:tab/>
        <w:t>(iv)</w:t>
      </w:r>
      <w:r w:rsidRPr="00965C18">
        <w:tab/>
        <w:t>the mark</w:t>
      </w:r>
      <w:r w:rsidR="00442C70">
        <w:noBreakHyphen/>
      </w:r>
      <w:r w:rsidRPr="00965C18">
        <w:t xml:space="preserve">up worked out under </w:t>
      </w:r>
      <w:r w:rsidR="001F75DF" w:rsidRPr="00965C18">
        <w:t>subsection (</w:t>
      </w:r>
      <w:r w:rsidRPr="00965C18">
        <w:t>2) or (3) of this section.</w:t>
      </w:r>
    </w:p>
    <w:p w14:paraId="5F465061" w14:textId="1E0FBB51" w:rsidR="002214C1" w:rsidRPr="00965C18" w:rsidRDefault="002214C1" w:rsidP="002214C1">
      <w:pPr>
        <w:pStyle w:val="TLPnoteright"/>
      </w:pPr>
      <w:r w:rsidRPr="00965C18">
        <w:t xml:space="preserve">To work out the costs and present values referred to in </w:t>
      </w:r>
      <w:r w:rsidR="001F75DF" w:rsidRPr="00965C18">
        <w:t>paragraph (</w:t>
      </w:r>
      <w:r w:rsidRPr="00965C18">
        <w:t>1)(b),</w:t>
      </w:r>
      <w:r w:rsidRPr="00965C18">
        <w:br/>
        <w:t>see section</w:t>
      </w:r>
      <w:r w:rsidR="001F75DF" w:rsidRPr="00965C18">
        <w:t> </w:t>
      </w:r>
      <w:r w:rsidRPr="00965C18">
        <w:t>727</w:t>
      </w:r>
      <w:r w:rsidR="00442C70">
        <w:noBreakHyphen/>
      </w:r>
      <w:r w:rsidRPr="00965C18">
        <w:t>245.</w:t>
      </w:r>
    </w:p>
    <w:p w14:paraId="27869552" w14:textId="376ACEB2" w:rsidR="002214C1" w:rsidRPr="00965C18" w:rsidRDefault="002214C1" w:rsidP="002214C1">
      <w:pPr>
        <w:pStyle w:val="subsection"/>
      </w:pPr>
      <w:r w:rsidRPr="00965C18">
        <w:tab/>
        <w:t>(2)</w:t>
      </w:r>
      <w:r w:rsidRPr="00965C18">
        <w:tab/>
        <w:t>If it is reasonable to estimate that an entity providing the same quantity of services of the same kind in the same market would charge for them on the basis of a particular percentage mark</w:t>
      </w:r>
      <w:r w:rsidR="00442C70">
        <w:noBreakHyphen/>
      </w:r>
      <w:r w:rsidRPr="00965C18">
        <w:t>up, or on the basis of a percentage mark</w:t>
      </w:r>
      <w:r w:rsidR="00442C70">
        <w:noBreakHyphen/>
      </w:r>
      <w:r w:rsidRPr="00965C18">
        <w:t>up within a particular range, the mark</w:t>
      </w:r>
      <w:r w:rsidR="00442C70">
        <w:noBreakHyphen/>
      </w:r>
      <w:r w:rsidRPr="00965C18">
        <w:t xml:space="preserve">up for the purposes of </w:t>
      </w:r>
      <w:r w:rsidR="001F75DF" w:rsidRPr="00965C18">
        <w:t>subparagraph (</w:t>
      </w:r>
      <w:r w:rsidRPr="00965C18">
        <w:t>1)(b)(iv) is:</w:t>
      </w:r>
    </w:p>
    <w:p w14:paraId="711B3CD5" w14:textId="77777777" w:rsidR="002214C1" w:rsidRPr="00965C18" w:rsidRDefault="002214C1" w:rsidP="002214C1">
      <w:pPr>
        <w:pStyle w:val="parabullet"/>
      </w:pPr>
      <w:r w:rsidRPr="00965C18">
        <w:t>•</w:t>
      </w:r>
      <w:r w:rsidRPr="00965C18">
        <w:tab/>
        <w:t xml:space="preserve">the total of the respective present values of the costs mentioned in </w:t>
      </w:r>
      <w:r w:rsidR="001F75DF" w:rsidRPr="00965C18">
        <w:t>subparagraphs (</w:t>
      </w:r>
      <w:r w:rsidRPr="00965C18">
        <w:t>1)(b)(i), (ii) and (iii);</w:t>
      </w:r>
    </w:p>
    <w:p w14:paraId="3CF9B39C" w14:textId="77777777" w:rsidR="002214C1" w:rsidRPr="00965C18" w:rsidRDefault="002214C1" w:rsidP="002214C1">
      <w:pPr>
        <w:pStyle w:val="subsection2"/>
      </w:pPr>
      <w:r w:rsidRPr="00965C18">
        <w:t>multiplied by:</w:t>
      </w:r>
    </w:p>
    <w:p w14:paraId="526C47CE" w14:textId="6368E885" w:rsidR="002214C1" w:rsidRPr="00965C18" w:rsidRDefault="002214C1" w:rsidP="002214C1">
      <w:pPr>
        <w:pStyle w:val="parabullet"/>
      </w:pPr>
      <w:r w:rsidRPr="00965C18">
        <w:t>•</w:t>
      </w:r>
      <w:r w:rsidRPr="00965C18">
        <w:tab/>
        <w:t>that percentage mark</w:t>
      </w:r>
      <w:r w:rsidR="00442C70">
        <w:noBreakHyphen/>
      </w:r>
      <w:r w:rsidRPr="00965C18">
        <w:t>up, or the highest percentage in that range.</w:t>
      </w:r>
    </w:p>
    <w:p w14:paraId="1F0B8567" w14:textId="6DC18FA6" w:rsidR="002214C1" w:rsidRPr="00965C18" w:rsidRDefault="002214C1" w:rsidP="002214C1">
      <w:pPr>
        <w:pStyle w:val="subsection"/>
      </w:pPr>
      <w:r w:rsidRPr="00965C18">
        <w:lastRenderedPageBreak/>
        <w:tab/>
        <w:t>(3)</w:t>
      </w:r>
      <w:r w:rsidRPr="00965C18">
        <w:tab/>
        <w:t>Otherwise, the mark</w:t>
      </w:r>
      <w:r w:rsidR="00442C70">
        <w:noBreakHyphen/>
      </w:r>
      <w:r w:rsidRPr="00965C18">
        <w:t xml:space="preserve">up for the purposes of </w:t>
      </w:r>
      <w:r w:rsidR="001F75DF" w:rsidRPr="00965C18">
        <w:t>subparagraph (</w:t>
      </w:r>
      <w:r w:rsidRPr="00965C18">
        <w:t xml:space="preserve">1)(b)(iv) is 10% of the total of the respective present values of the costs mentioned in </w:t>
      </w:r>
      <w:r w:rsidR="001F75DF" w:rsidRPr="00965C18">
        <w:t>subparagraphs (</w:t>
      </w:r>
      <w:r w:rsidRPr="00965C18">
        <w:t>1)(b)(i), (ii) and (iii).</w:t>
      </w:r>
    </w:p>
    <w:p w14:paraId="1809728C" w14:textId="574DE669" w:rsidR="002214C1" w:rsidRPr="00965C18" w:rsidRDefault="002214C1" w:rsidP="002214C1">
      <w:pPr>
        <w:pStyle w:val="ActHead5"/>
      </w:pPr>
      <w:bookmarkStart w:id="86" w:name="_Toc201757786"/>
      <w:r w:rsidRPr="00965C18">
        <w:rPr>
          <w:rStyle w:val="CharSectno"/>
        </w:rPr>
        <w:t>727</w:t>
      </w:r>
      <w:r w:rsidR="00442C70">
        <w:rPr>
          <w:rStyle w:val="CharSectno"/>
        </w:rPr>
        <w:noBreakHyphen/>
      </w:r>
      <w:r w:rsidRPr="00965C18">
        <w:rPr>
          <w:rStyle w:val="CharSectno"/>
        </w:rPr>
        <w:t>240</w:t>
      </w:r>
      <w:r w:rsidRPr="00965C18">
        <w:t xml:space="preserve">  What services certain provisions apply to</w:t>
      </w:r>
      <w:bookmarkEnd w:id="86"/>
    </w:p>
    <w:p w14:paraId="3D7C2C31" w14:textId="4B14B63E" w:rsidR="002214C1" w:rsidRPr="00965C18" w:rsidRDefault="002214C1" w:rsidP="002214C1">
      <w:pPr>
        <w:pStyle w:val="subsection"/>
      </w:pPr>
      <w:r w:rsidRPr="00965C18">
        <w:tab/>
        <w:t>(1)</w:t>
      </w:r>
      <w:r w:rsidRPr="00965C18">
        <w:tab/>
        <w:t>Sections</w:t>
      </w:r>
      <w:r w:rsidR="001F75DF" w:rsidRPr="00965C18">
        <w:t> </w:t>
      </w:r>
      <w:r w:rsidRPr="00965C18">
        <w:t>727</w:t>
      </w:r>
      <w:r w:rsidR="00442C70">
        <w:noBreakHyphen/>
      </w:r>
      <w:r w:rsidRPr="00965C18">
        <w:t>230, 727</w:t>
      </w:r>
      <w:r w:rsidR="00442C70">
        <w:noBreakHyphen/>
      </w:r>
      <w:r w:rsidRPr="00965C18">
        <w:t>235, 727</w:t>
      </w:r>
      <w:r w:rsidR="00442C70">
        <w:noBreakHyphen/>
      </w:r>
      <w:r w:rsidRPr="00965C18">
        <w:t>700 and 727</w:t>
      </w:r>
      <w:r w:rsidR="00442C70">
        <w:noBreakHyphen/>
      </w:r>
      <w:r w:rsidRPr="00965C18">
        <w:t>725 apply only to services consisting of:</w:t>
      </w:r>
    </w:p>
    <w:p w14:paraId="5FB82AA4" w14:textId="77777777" w:rsidR="002214C1" w:rsidRPr="00965C18" w:rsidRDefault="002214C1" w:rsidP="002214C1">
      <w:pPr>
        <w:pStyle w:val="paragraph"/>
      </w:pPr>
      <w:r w:rsidRPr="00965C18">
        <w:tab/>
        <w:t>(a)</w:t>
      </w:r>
      <w:r w:rsidRPr="00965C18">
        <w:tab/>
        <w:t>doing work (including professional work and giving professional advice or any other kind of advice); or</w:t>
      </w:r>
    </w:p>
    <w:p w14:paraId="3748C36D" w14:textId="77777777" w:rsidR="002214C1" w:rsidRPr="00965C18" w:rsidRDefault="002214C1" w:rsidP="002214C1">
      <w:pPr>
        <w:pStyle w:val="noteToPara"/>
      </w:pPr>
      <w:r w:rsidRPr="00965C18">
        <w:t>Note:</w:t>
      </w:r>
      <w:r w:rsidRPr="00965C18">
        <w:tab/>
        <w:t>Examples include accounting or legal services; advertising services and financial management services.</w:t>
      </w:r>
    </w:p>
    <w:p w14:paraId="7D7DEB02" w14:textId="77777777" w:rsidR="002214C1" w:rsidRPr="00965C18" w:rsidRDefault="002214C1" w:rsidP="002214C1">
      <w:pPr>
        <w:pStyle w:val="paragraph"/>
      </w:pPr>
      <w:r w:rsidRPr="00965C18">
        <w:tab/>
        <w:t>(b)</w:t>
      </w:r>
      <w:r w:rsidRPr="00965C18">
        <w:tab/>
        <w:t>providing (including allowing use of) facilities for entertainment, recreation or instruction; or</w:t>
      </w:r>
    </w:p>
    <w:p w14:paraId="62ADB7B1" w14:textId="77777777" w:rsidR="002214C1" w:rsidRPr="00965C18" w:rsidRDefault="002214C1" w:rsidP="002214C1">
      <w:pPr>
        <w:pStyle w:val="paragraph"/>
      </w:pPr>
      <w:r w:rsidRPr="00965C18">
        <w:tab/>
        <w:t>(c)</w:t>
      </w:r>
      <w:r w:rsidRPr="00965C18">
        <w:tab/>
        <w:t>leasing, renting, hiring, or allowing the use of, any asset; or</w:t>
      </w:r>
    </w:p>
    <w:p w14:paraId="3D6CE6D4" w14:textId="77777777" w:rsidR="002214C1" w:rsidRPr="00965C18" w:rsidRDefault="002214C1" w:rsidP="002214C1">
      <w:pPr>
        <w:pStyle w:val="paragraph"/>
      </w:pPr>
      <w:r w:rsidRPr="00965C18">
        <w:tab/>
        <w:t>(d)</w:t>
      </w:r>
      <w:r w:rsidRPr="00965C18">
        <w:tab/>
        <w:t>packaging, transporting or storing any property; or</w:t>
      </w:r>
    </w:p>
    <w:p w14:paraId="15E03194" w14:textId="77777777" w:rsidR="002214C1" w:rsidRPr="00965C18" w:rsidRDefault="002214C1" w:rsidP="002214C1">
      <w:pPr>
        <w:pStyle w:val="paragraph"/>
      </w:pPr>
      <w:r w:rsidRPr="00965C18">
        <w:tab/>
        <w:t>(e)</w:t>
      </w:r>
      <w:r w:rsidRPr="00965C18">
        <w:tab/>
        <w:t>providing insurance; or</w:t>
      </w:r>
    </w:p>
    <w:p w14:paraId="54DAB715" w14:textId="77777777" w:rsidR="002214C1" w:rsidRPr="00965C18" w:rsidRDefault="002214C1" w:rsidP="002214C1">
      <w:pPr>
        <w:pStyle w:val="paragraph"/>
      </w:pPr>
      <w:r w:rsidRPr="00965C18">
        <w:tab/>
        <w:t>(f)</w:t>
      </w:r>
      <w:r w:rsidRPr="00965C18">
        <w:tab/>
        <w:t>services provided, by a banker to a customer, in the course of the banker carrying on the business of banking; or</w:t>
      </w:r>
    </w:p>
    <w:p w14:paraId="65AE82EF" w14:textId="77777777" w:rsidR="002214C1" w:rsidRPr="00965C18" w:rsidRDefault="002214C1" w:rsidP="002214C1">
      <w:pPr>
        <w:pStyle w:val="paragraph"/>
      </w:pPr>
      <w:r w:rsidRPr="00965C18">
        <w:tab/>
        <w:t>(g)</w:t>
      </w:r>
      <w:r w:rsidRPr="00965C18">
        <w:tab/>
        <w:t>lending money or providing any other form of financial accommodation.</w:t>
      </w:r>
    </w:p>
    <w:p w14:paraId="72E1F0A6" w14:textId="77777777" w:rsidR="002214C1" w:rsidRPr="00965C18" w:rsidRDefault="002214C1" w:rsidP="002214C1">
      <w:pPr>
        <w:pStyle w:val="subsection"/>
      </w:pPr>
      <w:r w:rsidRPr="00965C18">
        <w:tab/>
        <w:t>(2)</w:t>
      </w:r>
      <w:r w:rsidRPr="00965C18">
        <w:tab/>
        <w:t xml:space="preserve">It does not matter whether services covered by </w:t>
      </w:r>
      <w:r w:rsidR="001F75DF" w:rsidRPr="00965C18">
        <w:t>paragraph (</w:t>
      </w:r>
      <w:r w:rsidRPr="00965C18">
        <w:t>1)(a) also involve supplying property.</w:t>
      </w:r>
    </w:p>
    <w:p w14:paraId="60DA0ABC" w14:textId="758D9597" w:rsidR="002214C1" w:rsidRPr="00965C18" w:rsidRDefault="002214C1" w:rsidP="002214C1">
      <w:pPr>
        <w:pStyle w:val="ActHead5"/>
      </w:pPr>
      <w:bookmarkStart w:id="87" w:name="_Toc201757787"/>
      <w:r w:rsidRPr="00965C18">
        <w:rPr>
          <w:rStyle w:val="CharSectno"/>
        </w:rPr>
        <w:t>727</w:t>
      </w:r>
      <w:r w:rsidR="00442C70">
        <w:rPr>
          <w:rStyle w:val="CharSectno"/>
        </w:rPr>
        <w:noBreakHyphen/>
      </w:r>
      <w:r w:rsidRPr="00965C18">
        <w:rPr>
          <w:rStyle w:val="CharSectno"/>
        </w:rPr>
        <w:t>245</w:t>
      </w:r>
      <w:r w:rsidRPr="00965C18">
        <w:t xml:space="preserve">  How to work out certain amounts for the purposes of sections</w:t>
      </w:r>
      <w:r w:rsidR="001F75DF" w:rsidRPr="00965C18">
        <w:t> </w:t>
      </w:r>
      <w:r w:rsidRPr="00965C18">
        <w:t>727</w:t>
      </w:r>
      <w:r w:rsidR="00442C70">
        <w:noBreakHyphen/>
      </w:r>
      <w:r w:rsidRPr="00965C18">
        <w:t>230 and 727</w:t>
      </w:r>
      <w:r w:rsidR="00442C70">
        <w:noBreakHyphen/>
      </w:r>
      <w:r w:rsidRPr="00965C18">
        <w:t>235</w:t>
      </w:r>
      <w:bookmarkEnd w:id="87"/>
    </w:p>
    <w:p w14:paraId="27DAC702" w14:textId="4979412B" w:rsidR="002214C1" w:rsidRPr="00965C18" w:rsidRDefault="002214C1" w:rsidP="002214C1">
      <w:pPr>
        <w:pStyle w:val="subsection"/>
      </w:pPr>
      <w:r w:rsidRPr="00965C18">
        <w:tab/>
        <w:t>(1)</w:t>
      </w:r>
      <w:r w:rsidRPr="00965C18">
        <w:tab/>
        <w:t>The costs mentioned in paragraph</w:t>
      </w:r>
      <w:r w:rsidR="001F75DF" w:rsidRPr="00965C18">
        <w:t> </w:t>
      </w:r>
      <w:r w:rsidRPr="00965C18">
        <w:t>727</w:t>
      </w:r>
      <w:r w:rsidR="00442C70">
        <w:noBreakHyphen/>
      </w:r>
      <w:r w:rsidRPr="00965C18">
        <w:t>230(b) or 727</w:t>
      </w:r>
      <w:r w:rsidR="00442C70">
        <w:noBreakHyphen/>
      </w:r>
      <w:r w:rsidRPr="00965C18">
        <w:t>235(1)(b) are to be worked out:</w:t>
      </w:r>
    </w:p>
    <w:p w14:paraId="0F11631C" w14:textId="77777777" w:rsidR="002214C1" w:rsidRPr="00965C18" w:rsidRDefault="002214C1" w:rsidP="002214C1">
      <w:pPr>
        <w:pStyle w:val="paragraph"/>
      </w:pPr>
      <w:r w:rsidRPr="00965C18">
        <w:tab/>
        <w:t>(a)</w:t>
      </w:r>
      <w:r w:rsidRPr="00965C18">
        <w:tab/>
        <w:t>in accordance with generally accepted accounting practices; and</w:t>
      </w:r>
    </w:p>
    <w:p w14:paraId="2913D24F" w14:textId="77777777" w:rsidR="002214C1" w:rsidRPr="00965C18" w:rsidRDefault="002214C1" w:rsidP="002214C1">
      <w:pPr>
        <w:pStyle w:val="paragraph"/>
      </w:pPr>
      <w:r w:rsidRPr="00965C18">
        <w:tab/>
        <w:t>(b)</w:t>
      </w:r>
      <w:r w:rsidRPr="00965C18">
        <w:tab/>
        <w:t>to the extent that the services are to be provided in the future, on the basis of a reasonable estimate of those costs.</w:t>
      </w:r>
    </w:p>
    <w:p w14:paraId="7877EFD2" w14:textId="4FD35993" w:rsidR="002214C1" w:rsidRPr="00965C18" w:rsidRDefault="002214C1" w:rsidP="002214C1">
      <w:pPr>
        <w:pStyle w:val="subsection"/>
      </w:pPr>
      <w:r w:rsidRPr="00965C18">
        <w:tab/>
        <w:t>(2)</w:t>
      </w:r>
      <w:r w:rsidRPr="00965C18">
        <w:tab/>
        <w:t>To avoid doubt, the direct cost or indirect cost mentioned in paragraph</w:t>
      </w:r>
      <w:r w:rsidR="001F75DF" w:rsidRPr="00965C18">
        <w:t> </w:t>
      </w:r>
      <w:r w:rsidRPr="00965C18">
        <w:t>727</w:t>
      </w:r>
      <w:r w:rsidR="00442C70">
        <w:noBreakHyphen/>
      </w:r>
      <w:r w:rsidRPr="00965C18">
        <w:t>230(b) or 727</w:t>
      </w:r>
      <w:r w:rsidR="00442C70">
        <w:noBreakHyphen/>
      </w:r>
      <w:r w:rsidRPr="00965C18">
        <w:t xml:space="preserve">235(1)(b) does </w:t>
      </w:r>
      <w:r w:rsidRPr="00965C18">
        <w:rPr>
          <w:i/>
        </w:rPr>
        <w:t>not</w:t>
      </w:r>
      <w:r w:rsidRPr="00965C18">
        <w:t xml:space="preserve"> include:</w:t>
      </w:r>
    </w:p>
    <w:p w14:paraId="2C38444D" w14:textId="77777777" w:rsidR="002214C1" w:rsidRPr="00965C18" w:rsidRDefault="002214C1" w:rsidP="002214C1">
      <w:pPr>
        <w:pStyle w:val="paragraph"/>
      </w:pPr>
      <w:r w:rsidRPr="00965C18">
        <w:lastRenderedPageBreak/>
        <w:tab/>
        <w:t>(a)</w:t>
      </w:r>
      <w:r w:rsidRPr="00965C18">
        <w:tab/>
        <w:t>to the extent that the services consist of or include lending money or providing any other form of financial accommodation—the amount of the loan or other accommodation; or</w:t>
      </w:r>
    </w:p>
    <w:p w14:paraId="05A0FEF0" w14:textId="77777777" w:rsidR="002214C1" w:rsidRPr="00965C18" w:rsidRDefault="002214C1" w:rsidP="002214C1">
      <w:pPr>
        <w:pStyle w:val="paragraph"/>
      </w:pPr>
      <w:r w:rsidRPr="00965C18">
        <w:tab/>
        <w:t>(b)</w:t>
      </w:r>
      <w:r w:rsidRPr="00965C18">
        <w:tab/>
        <w:t>to the extent that the services consist of or include leasing, renting, hiring, or allowing the use of, any asset:</w:t>
      </w:r>
    </w:p>
    <w:p w14:paraId="0C61032D" w14:textId="77777777" w:rsidR="002214C1" w:rsidRPr="00965C18" w:rsidRDefault="002214C1" w:rsidP="002214C1">
      <w:pPr>
        <w:pStyle w:val="paragraphsub"/>
      </w:pPr>
      <w:r w:rsidRPr="00965C18">
        <w:tab/>
        <w:t>(i)</w:t>
      </w:r>
      <w:r w:rsidRPr="00965C18">
        <w:tab/>
        <w:t>the cost of acquiring the asset; or</w:t>
      </w:r>
    </w:p>
    <w:p w14:paraId="00C37B7E" w14:textId="77777777" w:rsidR="002214C1" w:rsidRPr="00965C18" w:rsidRDefault="002214C1" w:rsidP="002214C1">
      <w:pPr>
        <w:pStyle w:val="paragraphsub"/>
      </w:pPr>
      <w:r w:rsidRPr="00965C18">
        <w:tab/>
        <w:t>(ii)</w:t>
      </w:r>
      <w:r w:rsidRPr="00965C18">
        <w:tab/>
        <w:t>the cost of acquiring an interest in, or right in respect of, the asset in order to provide the services.</w:t>
      </w:r>
    </w:p>
    <w:p w14:paraId="66652F58" w14:textId="77777777" w:rsidR="002214C1" w:rsidRPr="00965C18" w:rsidRDefault="002214C1" w:rsidP="002214C1">
      <w:pPr>
        <w:pStyle w:val="notetext"/>
      </w:pPr>
      <w:r w:rsidRPr="00965C18">
        <w:t>Example:</w:t>
      </w:r>
      <w:r w:rsidRPr="00965C18">
        <w:tab/>
        <w:t>Acme Ltd is the holding company of Group Financier Pty Ltd. Group Financier Pty Ltd borrows $20 million at 7% per annum, and on lends it to other subsidiaries of Acme Ltd at 8% per annum.</w:t>
      </w:r>
    </w:p>
    <w:p w14:paraId="52D62101" w14:textId="77777777" w:rsidR="002214C1" w:rsidRPr="00965C18" w:rsidRDefault="002214C1" w:rsidP="002214C1">
      <w:pPr>
        <w:pStyle w:val="notetext"/>
      </w:pPr>
      <w:r w:rsidRPr="00965C18">
        <w:tab/>
        <w:t>The $20 million does not form part of Group Financier Pty Ltd’s direct cost of the services it provides to the other subsidiaries in the form of the on lending. However, the 7% interest that Group Financier Pty Ltd pays on the $20 million does form part of that direct cost.</w:t>
      </w:r>
    </w:p>
    <w:p w14:paraId="7BBD0717" w14:textId="3B2CB5E7" w:rsidR="002214C1" w:rsidRPr="00965C18" w:rsidRDefault="002214C1" w:rsidP="002214C1">
      <w:pPr>
        <w:pStyle w:val="subsection"/>
      </w:pPr>
      <w:r w:rsidRPr="00965C18">
        <w:tab/>
        <w:t>(3)</w:t>
      </w:r>
      <w:r w:rsidRPr="00965C18">
        <w:tab/>
        <w:t>The present values mentioned in paragraph</w:t>
      </w:r>
      <w:r w:rsidR="001F75DF" w:rsidRPr="00965C18">
        <w:t> </w:t>
      </w:r>
      <w:r w:rsidRPr="00965C18">
        <w:t>727</w:t>
      </w:r>
      <w:r w:rsidR="00442C70">
        <w:noBreakHyphen/>
      </w:r>
      <w:r w:rsidRPr="00965C18">
        <w:t>230(b) or 727</w:t>
      </w:r>
      <w:r w:rsidR="00442C70">
        <w:noBreakHyphen/>
      </w:r>
      <w:r w:rsidRPr="00965C18">
        <w:t>235(1)(b) are to be worked out using a discount rate equal to the rate that, for the purposes of section</w:t>
      </w:r>
      <w:r w:rsidR="001F75DF" w:rsidRPr="00965C18">
        <w:t> </w:t>
      </w:r>
      <w:r w:rsidRPr="00965C18">
        <w:t xml:space="preserve">109N of </w:t>
      </w:r>
      <w:r w:rsidRPr="00965C18">
        <w:rPr>
          <w:i/>
        </w:rPr>
        <w:t>Income Tax Assessment Act 1936</w:t>
      </w:r>
      <w:r w:rsidRPr="00965C18">
        <w:t xml:space="preserve">, is the benchmark interest rate for the income year in which the </w:t>
      </w:r>
      <w:r w:rsidR="00442C70" w:rsidRPr="00442C70">
        <w:rPr>
          <w:position w:val="6"/>
          <w:sz w:val="16"/>
        </w:rPr>
        <w:t>*</w:t>
      </w:r>
      <w:r w:rsidRPr="00965C18">
        <w:t>IVS time occurs.</w:t>
      </w:r>
    </w:p>
    <w:p w14:paraId="1DC5F47E" w14:textId="77777777" w:rsidR="002214C1" w:rsidRPr="00965C18" w:rsidRDefault="002214C1" w:rsidP="002214C1">
      <w:pPr>
        <w:pStyle w:val="notetext"/>
      </w:pPr>
      <w:r w:rsidRPr="00965C18">
        <w:t>Note:</w:t>
      </w:r>
      <w:r w:rsidRPr="00965C18">
        <w:tab/>
        <w:t>That section is about distributions to entities connected with a private company.</w:t>
      </w:r>
    </w:p>
    <w:p w14:paraId="4E41586B" w14:textId="2A07A351" w:rsidR="002214C1" w:rsidRPr="00965C18" w:rsidRDefault="002214C1" w:rsidP="002214C1">
      <w:pPr>
        <w:pStyle w:val="ActHead4"/>
      </w:pPr>
      <w:bookmarkStart w:id="88" w:name="_Toc201757788"/>
      <w:r w:rsidRPr="00965C18">
        <w:t>Anti</w:t>
      </w:r>
      <w:r w:rsidR="00442C70">
        <w:noBreakHyphen/>
      </w:r>
      <w:r w:rsidRPr="00965C18">
        <w:t>overlap provisions</w:t>
      </w:r>
      <w:bookmarkEnd w:id="88"/>
    </w:p>
    <w:p w14:paraId="3BE9E81F" w14:textId="20E20B1D" w:rsidR="002214C1" w:rsidRPr="00965C18" w:rsidRDefault="002214C1" w:rsidP="002214C1">
      <w:pPr>
        <w:pStyle w:val="ActHead5"/>
      </w:pPr>
      <w:bookmarkStart w:id="89" w:name="_Toc201757789"/>
      <w:r w:rsidRPr="00965C18">
        <w:rPr>
          <w:rStyle w:val="CharSectno"/>
        </w:rPr>
        <w:t>727</w:t>
      </w:r>
      <w:r w:rsidR="00442C70">
        <w:rPr>
          <w:rStyle w:val="CharSectno"/>
        </w:rPr>
        <w:noBreakHyphen/>
      </w:r>
      <w:r w:rsidRPr="00965C18">
        <w:rPr>
          <w:rStyle w:val="CharSectno"/>
        </w:rPr>
        <w:t>250</w:t>
      </w:r>
      <w:r w:rsidRPr="00965C18">
        <w:t xml:space="preserve">  Distribution by an entity to a member or beneficiary</w:t>
      </w:r>
      <w:bookmarkEnd w:id="89"/>
    </w:p>
    <w:p w14:paraId="177AD2A4" w14:textId="08744BAC"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indirect value shift does not have consequences under this Division if:</w:t>
      </w:r>
    </w:p>
    <w:p w14:paraId="5DEFAE33" w14:textId="211D4F0F"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greater benefits consist entirely of:</w:t>
      </w:r>
    </w:p>
    <w:p w14:paraId="4EFAC573" w14:textId="5B4C644A" w:rsidR="002214C1" w:rsidRPr="00965C18" w:rsidRDefault="002214C1" w:rsidP="002214C1">
      <w:pPr>
        <w:pStyle w:val="paragraphsub"/>
      </w:pPr>
      <w:r w:rsidRPr="00965C18">
        <w:tab/>
        <w:t>(i)</w:t>
      </w:r>
      <w:r w:rsidRPr="00965C18">
        <w:tab/>
        <w:t xml:space="preserve">a distribution of income or capital that the </w:t>
      </w:r>
      <w:r w:rsidR="00442C70" w:rsidRPr="00442C70">
        <w:rPr>
          <w:position w:val="6"/>
          <w:sz w:val="16"/>
        </w:rPr>
        <w:t>*</w:t>
      </w:r>
      <w:r w:rsidRPr="00965C18">
        <w:t xml:space="preserve">losing entity makes to the </w:t>
      </w:r>
      <w:r w:rsidR="00442C70" w:rsidRPr="00442C70">
        <w:rPr>
          <w:position w:val="6"/>
          <w:sz w:val="16"/>
        </w:rPr>
        <w:t>*</w:t>
      </w:r>
      <w:r w:rsidRPr="00965C18">
        <w:t>gaining entity; or</w:t>
      </w:r>
    </w:p>
    <w:p w14:paraId="0575AE56" w14:textId="77777777" w:rsidR="002214C1" w:rsidRPr="00965C18" w:rsidRDefault="002214C1" w:rsidP="002214C1">
      <w:pPr>
        <w:pStyle w:val="paragraphsub"/>
      </w:pPr>
      <w:r w:rsidRPr="00965C18">
        <w:tab/>
        <w:t>(ii)</w:t>
      </w:r>
      <w:r w:rsidRPr="00965C18">
        <w:tab/>
        <w:t>a right to a distribution of income or capital that the losing entity is to make to the gaining entity;</w:t>
      </w:r>
    </w:p>
    <w:p w14:paraId="0EADDFC1" w14:textId="30F302C3" w:rsidR="002214C1" w:rsidRPr="00965C18" w:rsidRDefault="002214C1" w:rsidP="002214C1">
      <w:pPr>
        <w:pStyle w:val="paragraph"/>
      </w:pPr>
      <w:r w:rsidRPr="00965C18">
        <w:lastRenderedPageBreak/>
        <w:tab/>
      </w:r>
      <w:r w:rsidRPr="00965C18">
        <w:tab/>
        <w:t xml:space="preserve">because the gaining entity holds </w:t>
      </w:r>
      <w:r w:rsidR="00442C70" w:rsidRPr="00442C70">
        <w:rPr>
          <w:position w:val="6"/>
          <w:sz w:val="16"/>
        </w:rPr>
        <w:t>*</w:t>
      </w:r>
      <w:r w:rsidRPr="00965C18">
        <w:t>primary equity interests in the losing entity; and</w:t>
      </w:r>
    </w:p>
    <w:p w14:paraId="3F6D9FAB" w14:textId="77777777" w:rsidR="002214C1" w:rsidRPr="00965C18" w:rsidRDefault="002214C1" w:rsidP="002214C1">
      <w:pPr>
        <w:pStyle w:val="paragraph"/>
      </w:pPr>
      <w:r w:rsidRPr="00965C18">
        <w:tab/>
        <w:t>(b)</w:t>
      </w:r>
      <w:r w:rsidRPr="00965C18">
        <w:tab/>
        <w:t>either:</w:t>
      </w:r>
    </w:p>
    <w:p w14:paraId="6B933192" w14:textId="77777777" w:rsidR="002214C1" w:rsidRPr="00965C18" w:rsidRDefault="002214C1" w:rsidP="002214C1">
      <w:pPr>
        <w:pStyle w:val="paragraphsub"/>
      </w:pPr>
      <w:r w:rsidRPr="00965C18">
        <w:tab/>
        <w:t>(i)</w:t>
      </w:r>
      <w:r w:rsidRPr="00965C18">
        <w:tab/>
        <w:t xml:space="preserve">an amount covered by one or more of </w:t>
      </w:r>
      <w:r w:rsidR="001F75DF" w:rsidRPr="00965C18">
        <w:t>subsections (</w:t>
      </w:r>
      <w:r w:rsidRPr="00965C18">
        <w:t>2), (3) and (4); or</w:t>
      </w:r>
    </w:p>
    <w:p w14:paraId="08E18EB3" w14:textId="77777777" w:rsidR="002214C1" w:rsidRPr="00965C18" w:rsidRDefault="002214C1" w:rsidP="002214C1">
      <w:pPr>
        <w:pStyle w:val="paragraphsub"/>
      </w:pPr>
      <w:r w:rsidRPr="00965C18">
        <w:tab/>
        <w:t>(ii)</w:t>
      </w:r>
      <w:r w:rsidRPr="00965C18">
        <w:tab/>
        <w:t>the total of 2 or more such amounts;</w:t>
      </w:r>
    </w:p>
    <w:p w14:paraId="502C28CA" w14:textId="77777777" w:rsidR="002214C1" w:rsidRPr="00965C18" w:rsidRDefault="002214C1" w:rsidP="002214C1">
      <w:pPr>
        <w:pStyle w:val="paragraph"/>
      </w:pPr>
      <w:r w:rsidRPr="00965C18">
        <w:tab/>
      </w:r>
      <w:r w:rsidRPr="00965C18">
        <w:tab/>
        <w:t>equals or exceeds the amount of the distribution.</w:t>
      </w:r>
    </w:p>
    <w:p w14:paraId="4925BD53" w14:textId="77777777" w:rsidR="002214C1" w:rsidRPr="00965C18" w:rsidRDefault="002214C1" w:rsidP="002214C1">
      <w:pPr>
        <w:pStyle w:val="SubsectionHead"/>
      </w:pPr>
      <w:r w:rsidRPr="00965C18">
        <w:t>Conditions</w:t>
      </w:r>
    </w:p>
    <w:p w14:paraId="47DD013A" w14:textId="11CB58D3" w:rsidR="002214C1" w:rsidRPr="00965C18" w:rsidRDefault="002214C1" w:rsidP="002214C1">
      <w:pPr>
        <w:pStyle w:val="subsection"/>
      </w:pPr>
      <w:r w:rsidRPr="00965C18">
        <w:tab/>
        <w:t>(2)</w:t>
      </w:r>
      <w:r w:rsidRPr="00965C18">
        <w:tab/>
        <w:t>This subsection covers an amount that the assessable income</w:t>
      </w:r>
      <w:r w:rsidR="005708B7" w:rsidRPr="00E13507">
        <w:t xml:space="preserve">, </w:t>
      </w:r>
      <w:r w:rsidR="00442C70" w:rsidRPr="00442C70">
        <w:rPr>
          <w:position w:val="6"/>
          <w:sz w:val="16"/>
        </w:rPr>
        <w:t>*</w:t>
      </w:r>
      <w:r w:rsidR="005708B7" w:rsidRPr="00E13507">
        <w:t xml:space="preserve">exempt income or </w:t>
      </w:r>
      <w:r w:rsidR="00442C70" w:rsidRPr="00442C70">
        <w:rPr>
          <w:position w:val="6"/>
          <w:sz w:val="16"/>
        </w:rPr>
        <w:t>*</w:t>
      </w:r>
      <w:r w:rsidR="005708B7" w:rsidRPr="00E13507">
        <w:t>non</w:t>
      </w:r>
      <w:r w:rsidR="00442C70">
        <w:noBreakHyphen/>
      </w:r>
      <w:r w:rsidR="005708B7" w:rsidRPr="00E13507">
        <w:t>assessable non</w:t>
      </w:r>
      <w:r w:rsidR="00442C70">
        <w:noBreakHyphen/>
      </w:r>
      <w:r w:rsidR="005708B7" w:rsidRPr="00E13507">
        <w:t>exempt income</w:t>
      </w:r>
      <w:r w:rsidRPr="00965C18">
        <w:t xml:space="preserve"> of the gaining entity for any income year includes because of the distribution or right.</w:t>
      </w:r>
    </w:p>
    <w:p w14:paraId="0484F361" w14:textId="7959C54D" w:rsidR="002214C1" w:rsidRPr="00965C18" w:rsidRDefault="002214C1" w:rsidP="002214C1">
      <w:pPr>
        <w:pStyle w:val="subsection"/>
      </w:pPr>
      <w:r w:rsidRPr="00965C18">
        <w:tab/>
        <w:t>(3)</w:t>
      </w:r>
      <w:r w:rsidRPr="00965C18">
        <w:tab/>
        <w:t xml:space="preserve">This subsection covers an amount by which the </w:t>
      </w:r>
      <w:r w:rsidR="00442C70" w:rsidRPr="00442C70">
        <w:rPr>
          <w:position w:val="6"/>
          <w:sz w:val="16"/>
        </w:rPr>
        <w:t>*</w:t>
      </w:r>
      <w:r w:rsidRPr="00965C18">
        <w:t xml:space="preserve">cost base or </w:t>
      </w:r>
      <w:r w:rsidR="00442C70" w:rsidRPr="00442C70">
        <w:rPr>
          <w:position w:val="6"/>
          <w:sz w:val="16"/>
        </w:rPr>
        <w:t>*</w:t>
      </w:r>
      <w:r w:rsidRPr="00965C18">
        <w:t xml:space="preserve">reduced cost base (or both) of some or all of the </w:t>
      </w:r>
      <w:r w:rsidR="00442C70" w:rsidRPr="00442C70">
        <w:rPr>
          <w:position w:val="6"/>
          <w:sz w:val="16"/>
        </w:rPr>
        <w:t>*</w:t>
      </w:r>
      <w:r w:rsidRPr="00965C18">
        <w:t xml:space="preserve">primary equity interests referred to in </w:t>
      </w:r>
      <w:r w:rsidR="001F75DF" w:rsidRPr="00965C18">
        <w:t>subsection (</w:t>
      </w:r>
      <w:r w:rsidRPr="00965C18">
        <w:t>1) changes because of the distribution or right.</w:t>
      </w:r>
    </w:p>
    <w:p w14:paraId="7B797387" w14:textId="77777777" w:rsidR="002214C1" w:rsidRPr="00965C18" w:rsidRDefault="002214C1" w:rsidP="002214C1">
      <w:pPr>
        <w:pStyle w:val="subsection"/>
      </w:pPr>
      <w:r w:rsidRPr="00965C18">
        <w:tab/>
        <w:t>(4)</w:t>
      </w:r>
      <w:r w:rsidRPr="00965C18">
        <w:tab/>
        <w:t>This subsection covers an amount that, because of the distribution or right, is taken into account:</w:t>
      </w:r>
    </w:p>
    <w:p w14:paraId="7D51F115" w14:textId="449DD260" w:rsidR="002214C1" w:rsidRPr="00965C18" w:rsidRDefault="002214C1" w:rsidP="002214C1">
      <w:pPr>
        <w:pStyle w:val="paragraph"/>
      </w:pPr>
      <w:r w:rsidRPr="00965C18">
        <w:tab/>
        <w:t>(a)</w:t>
      </w:r>
      <w:r w:rsidRPr="00965C18">
        <w:tab/>
        <w:t>under section</w:t>
      </w:r>
      <w:r w:rsidR="001F75DF" w:rsidRPr="00965C18">
        <w:t> </w:t>
      </w:r>
      <w:r w:rsidRPr="00965C18">
        <w:t>116</w:t>
      </w:r>
      <w:r w:rsidR="00442C70">
        <w:noBreakHyphen/>
      </w:r>
      <w:r w:rsidRPr="00965C18">
        <w:t xml:space="preserve">20 in working out the </w:t>
      </w:r>
      <w:r w:rsidR="00442C70" w:rsidRPr="00442C70">
        <w:rPr>
          <w:position w:val="6"/>
          <w:sz w:val="16"/>
        </w:rPr>
        <w:t>*</w:t>
      </w:r>
      <w:r w:rsidRPr="00965C18">
        <w:t xml:space="preserve">capital proceeds of a </w:t>
      </w:r>
      <w:r w:rsidR="00442C70" w:rsidRPr="00442C70">
        <w:rPr>
          <w:position w:val="6"/>
          <w:sz w:val="16"/>
        </w:rPr>
        <w:t>*</w:t>
      </w:r>
      <w:r w:rsidRPr="00965C18">
        <w:t xml:space="preserve">CGT event that happens during any income year to some or all of the </w:t>
      </w:r>
      <w:r w:rsidR="00442C70" w:rsidRPr="00442C70">
        <w:rPr>
          <w:position w:val="6"/>
          <w:sz w:val="16"/>
        </w:rPr>
        <w:t>*</w:t>
      </w:r>
      <w:r w:rsidRPr="00965C18">
        <w:t xml:space="preserve">primary equity interests referred to in </w:t>
      </w:r>
      <w:r w:rsidR="001F75DF" w:rsidRPr="00965C18">
        <w:t>subsection (</w:t>
      </w:r>
      <w:r w:rsidRPr="00965C18">
        <w:t>1); or</w:t>
      </w:r>
    </w:p>
    <w:p w14:paraId="4B9ABA53" w14:textId="0E200C3A" w:rsidR="002214C1" w:rsidRPr="00965C18" w:rsidRDefault="002214C1" w:rsidP="002214C1">
      <w:pPr>
        <w:pStyle w:val="paragraph"/>
      </w:pPr>
      <w:r w:rsidRPr="00965C18">
        <w:tab/>
        <w:t>(b)</w:t>
      </w:r>
      <w:r w:rsidRPr="00965C18">
        <w:tab/>
        <w:t xml:space="preserve">in working out a </w:t>
      </w:r>
      <w:r w:rsidR="00442C70" w:rsidRPr="00442C70">
        <w:rPr>
          <w:position w:val="6"/>
          <w:sz w:val="16"/>
        </w:rPr>
        <w:t>*</w:t>
      </w:r>
      <w:r w:rsidRPr="00965C18">
        <w:t>capital gain that an entity makes from CGT event E4 or G1 happening during any income year to some or all of those primary equity interests; or</w:t>
      </w:r>
    </w:p>
    <w:p w14:paraId="09EADA32" w14:textId="07A38DCB" w:rsidR="002214C1" w:rsidRPr="00965C18" w:rsidRDefault="002214C1" w:rsidP="002214C1">
      <w:pPr>
        <w:pStyle w:val="paragraph"/>
      </w:pPr>
      <w:r w:rsidRPr="00965C18">
        <w:tab/>
        <w:t>(c)</w:t>
      </w:r>
      <w:r w:rsidRPr="00965C18">
        <w:tab/>
        <w:t xml:space="preserve">in working out whether a loss or gain is </w:t>
      </w:r>
      <w:r w:rsidR="00442C70" w:rsidRPr="00442C70">
        <w:rPr>
          <w:position w:val="6"/>
          <w:sz w:val="16"/>
        </w:rPr>
        <w:t>*</w:t>
      </w:r>
      <w:r w:rsidRPr="00965C18">
        <w:t xml:space="preserve">realised for income tax purposes by a </w:t>
      </w:r>
      <w:r w:rsidR="00442C70" w:rsidRPr="00442C70">
        <w:rPr>
          <w:position w:val="6"/>
          <w:sz w:val="16"/>
        </w:rPr>
        <w:t>*</w:t>
      </w:r>
      <w:r w:rsidRPr="00965C18">
        <w:t xml:space="preserve">realisation event that happens to some or all of those primary equity interests (in their character as </w:t>
      </w:r>
      <w:r w:rsidR="00442C70" w:rsidRPr="00442C70">
        <w:rPr>
          <w:position w:val="6"/>
          <w:sz w:val="16"/>
        </w:rPr>
        <w:t>*</w:t>
      </w:r>
      <w:r w:rsidRPr="00965C18">
        <w:t xml:space="preserve">trading stock or </w:t>
      </w:r>
      <w:r w:rsidR="00442C70" w:rsidRPr="00442C70">
        <w:rPr>
          <w:position w:val="6"/>
          <w:sz w:val="16"/>
        </w:rPr>
        <w:t>*</w:t>
      </w:r>
      <w:r w:rsidRPr="00965C18">
        <w:t>revenue assets).</w:t>
      </w:r>
    </w:p>
    <w:p w14:paraId="11C1740D" w14:textId="77777777" w:rsidR="002214C1" w:rsidRPr="00965C18" w:rsidRDefault="002214C1" w:rsidP="002214C1">
      <w:pPr>
        <w:pStyle w:val="SubsectionHead"/>
      </w:pPr>
      <w:r w:rsidRPr="00965C18">
        <w:lastRenderedPageBreak/>
        <w:t>Application of section to deemed dividend</w:t>
      </w:r>
    </w:p>
    <w:p w14:paraId="458DDFED" w14:textId="46F8CF55" w:rsidR="002214C1" w:rsidRPr="00965C18" w:rsidRDefault="002214C1" w:rsidP="002214C1">
      <w:pPr>
        <w:pStyle w:val="subsection"/>
      </w:pPr>
      <w:r w:rsidRPr="00965C18">
        <w:tab/>
        <w:t>(5)</w:t>
      </w:r>
      <w:r w:rsidRPr="00965C18">
        <w:tab/>
        <w:t xml:space="preserve">If a </w:t>
      </w:r>
      <w:r w:rsidR="00442C70" w:rsidRPr="00442C70">
        <w:rPr>
          <w:position w:val="6"/>
          <w:sz w:val="16"/>
        </w:rPr>
        <w:t>*</w:t>
      </w:r>
      <w:r w:rsidRPr="00965C18">
        <w:t xml:space="preserve">corporate tax entity makes a </w:t>
      </w:r>
      <w:r w:rsidR="00442C70" w:rsidRPr="00442C70">
        <w:rPr>
          <w:position w:val="6"/>
          <w:sz w:val="16"/>
        </w:rPr>
        <w:t>*</w:t>
      </w:r>
      <w:r w:rsidRPr="00965C18">
        <w:t>distribution that is not otherwise a distribution of income or capital, this section applies as if the distribution were a distribution of income or capital the entity made.</w:t>
      </w:r>
    </w:p>
    <w:p w14:paraId="6ED472B1" w14:textId="6A1FBDEF" w:rsidR="002214C1" w:rsidRPr="00965C18" w:rsidRDefault="002214C1" w:rsidP="002214C1">
      <w:pPr>
        <w:pStyle w:val="notetext"/>
      </w:pPr>
      <w:r w:rsidRPr="00965C18">
        <w:t>Note:</w:t>
      </w:r>
      <w:r w:rsidRPr="00965C18">
        <w:tab/>
      </w:r>
      <w:r w:rsidR="001F75DF" w:rsidRPr="00965C18">
        <w:t>Subsection (</w:t>
      </w:r>
      <w:r w:rsidRPr="00965C18">
        <w:t>5) extends this section to cover something that is taken to be a dividend paid by a company. Compare item</w:t>
      </w:r>
      <w:r w:rsidR="001F75DF" w:rsidRPr="00965C18">
        <w:t> </w:t>
      </w:r>
      <w:r w:rsidRPr="00965C18">
        <w:t>1 of the table in subsection</w:t>
      </w:r>
      <w:r w:rsidR="001F75DF" w:rsidRPr="00965C18">
        <w:t> </w:t>
      </w:r>
      <w:r w:rsidRPr="00965C18">
        <w:t>960</w:t>
      </w:r>
      <w:r w:rsidR="00442C70">
        <w:noBreakHyphen/>
      </w:r>
      <w:r w:rsidRPr="00965C18">
        <w:t>120(1).</w:t>
      </w:r>
    </w:p>
    <w:p w14:paraId="6740EA35" w14:textId="77777777" w:rsidR="002214C1" w:rsidRPr="00965C18" w:rsidRDefault="002214C1" w:rsidP="002214C1">
      <w:pPr>
        <w:pStyle w:val="ActHead4"/>
      </w:pPr>
      <w:bookmarkStart w:id="90" w:name="_Toc201757790"/>
      <w:r w:rsidRPr="00965C18">
        <w:t>Miscellaneous</w:t>
      </w:r>
      <w:bookmarkEnd w:id="90"/>
    </w:p>
    <w:p w14:paraId="4065E179" w14:textId="73F9F3B5" w:rsidR="002214C1" w:rsidRPr="00965C18" w:rsidRDefault="002214C1" w:rsidP="002214C1">
      <w:pPr>
        <w:pStyle w:val="ActHead5"/>
      </w:pPr>
      <w:bookmarkStart w:id="91" w:name="_Toc201757791"/>
      <w:r w:rsidRPr="00965C18">
        <w:rPr>
          <w:rStyle w:val="CharSectno"/>
        </w:rPr>
        <w:t>727</w:t>
      </w:r>
      <w:r w:rsidR="00442C70">
        <w:rPr>
          <w:rStyle w:val="CharSectno"/>
        </w:rPr>
        <w:noBreakHyphen/>
      </w:r>
      <w:r w:rsidRPr="00965C18">
        <w:rPr>
          <w:rStyle w:val="CharSectno"/>
        </w:rPr>
        <w:t>260</w:t>
      </w:r>
      <w:r w:rsidRPr="00965C18">
        <w:t xml:space="preserve">  Shift down a wholly</w:t>
      </w:r>
      <w:r w:rsidR="00442C70">
        <w:noBreakHyphen/>
      </w:r>
      <w:r w:rsidRPr="00965C18">
        <w:t>owned chain of entities</w:t>
      </w:r>
      <w:bookmarkEnd w:id="91"/>
    </w:p>
    <w:p w14:paraId="1F87C037" w14:textId="25E3E068"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 xml:space="preserve">indirect value shift does not have consequences under this Division if the </w:t>
      </w:r>
      <w:r w:rsidR="00442C70" w:rsidRPr="00442C70">
        <w:rPr>
          <w:position w:val="6"/>
          <w:sz w:val="16"/>
        </w:rPr>
        <w:t>*</w:t>
      </w:r>
      <w:r w:rsidRPr="00965C18">
        <w:t xml:space="preserve">gaining entity is a </w:t>
      </w:r>
      <w:r w:rsidR="00442C70" w:rsidRPr="00442C70">
        <w:rPr>
          <w:position w:val="6"/>
          <w:sz w:val="16"/>
        </w:rPr>
        <w:t>*</w:t>
      </w:r>
      <w:r w:rsidRPr="00965C18">
        <w:t>wholly</w:t>
      </w:r>
      <w:r w:rsidR="00442C70">
        <w:noBreakHyphen/>
      </w:r>
      <w:r w:rsidRPr="00965C18">
        <w:t xml:space="preserve">owned subsidiary of the </w:t>
      </w:r>
      <w:r w:rsidR="00442C70" w:rsidRPr="00442C70">
        <w:rPr>
          <w:position w:val="6"/>
          <w:sz w:val="16"/>
        </w:rPr>
        <w:t>*</w:t>
      </w:r>
      <w:r w:rsidRPr="00965C18">
        <w:t xml:space="preserve">losing entity throughout the </w:t>
      </w:r>
      <w:r w:rsidR="00442C70" w:rsidRPr="00442C70">
        <w:rPr>
          <w:position w:val="6"/>
          <w:sz w:val="16"/>
        </w:rPr>
        <w:t>*</w:t>
      </w:r>
      <w:r w:rsidRPr="00965C18">
        <w:t>IVS period.</w:t>
      </w:r>
    </w:p>
    <w:p w14:paraId="35E5CEFB" w14:textId="77777777" w:rsidR="002214C1" w:rsidRPr="00965C18" w:rsidRDefault="002214C1" w:rsidP="002214C1">
      <w:pPr>
        <w:pStyle w:val="SubsectionHead"/>
      </w:pPr>
      <w:r w:rsidRPr="00965C18">
        <w:t>Exception: impact on market value of primary loan interest</w:t>
      </w:r>
    </w:p>
    <w:p w14:paraId="4C423439" w14:textId="2D167C6F" w:rsidR="002214C1" w:rsidRPr="00965C18" w:rsidRDefault="002214C1" w:rsidP="002214C1">
      <w:pPr>
        <w:pStyle w:val="subsection"/>
      </w:pPr>
      <w:r w:rsidRPr="00965C18">
        <w:tab/>
        <w:t>(2)</w:t>
      </w:r>
      <w:r w:rsidRPr="00965C18">
        <w:tab/>
        <w:t xml:space="preserve">However, </w:t>
      </w:r>
      <w:r w:rsidR="001F75DF" w:rsidRPr="00965C18">
        <w:t>subsection (</w:t>
      </w:r>
      <w:r w:rsidRPr="00965C18">
        <w:t xml:space="preserve">1) does not apply if the </w:t>
      </w:r>
      <w:r w:rsidR="00442C70" w:rsidRPr="00442C70">
        <w:rPr>
          <w:position w:val="6"/>
          <w:sz w:val="16"/>
        </w:rPr>
        <w:t>*</w:t>
      </w:r>
      <w:r w:rsidRPr="00965C18">
        <w:t xml:space="preserve">indirect value shift has produced a </w:t>
      </w:r>
      <w:r w:rsidR="00442C70" w:rsidRPr="00442C70">
        <w:rPr>
          <w:position w:val="6"/>
          <w:sz w:val="16"/>
        </w:rPr>
        <w:t>*</w:t>
      </w:r>
      <w:r w:rsidRPr="00965C18">
        <w:t xml:space="preserve">disaggregated attributable decrease, in the </w:t>
      </w:r>
      <w:r w:rsidR="00442C70" w:rsidRPr="00442C70">
        <w:rPr>
          <w:position w:val="6"/>
          <w:sz w:val="16"/>
        </w:rPr>
        <w:t>*</w:t>
      </w:r>
      <w:r w:rsidRPr="00965C18">
        <w:t xml:space="preserve">market value of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that is also a </w:t>
      </w:r>
      <w:r w:rsidR="00442C70" w:rsidRPr="00442C70">
        <w:rPr>
          <w:position w:val="6"/>
          <w:sz w:val="16"/>
        </w:rPr>
        <w:t>*</w:t>
      </w:r>
      <w:r w:rsidRPr="00965C18">
        <w:t xml:space="preserve">primary loan interest in an entity covered by </w:t>
      </w:r>
      <w:r w:rsidR="001F75DF" w:rsidRPr="00965C18">
        <w:t>subsection (</w:t>
      </w:r>
      <w:r w:rsidRPr="00965C18">
        <w:t>3), for the owner of the interest.</w:t>
      </w:r>
    </w:p>
    <w:p w14:paraId="22DA3BA9" w14:textId="77777777" w:rsidR="002214C1" w:rsidRPr="00965C18" w:rsidRDefault="002214C1" w:rsidP="002214C1">
      <w:pPr>
        <w:pStyle w:val="subsection"/>
      </w:pPr>
      <w:r w:rsidRPr="00965C18">
        <w:tab/>
        <w:t>(3)</w:t>
      </w:r>
      <w:r w:rsidRPr="00965C18">
        <w:tab/>
        <w:t>This subsection covers:</w:t>
      </w:r>
    </w:p>
    <w:p w14:paraId="292F8AC7" w14:textId="5542B485"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losing entity; and</w:t>
      </w:r>
    </w:p>
    <w:p w14:paraId="1FEBB99B" w14:textId="52EB69CD" w:rsidR="002214C1" w:rsidRPr="00965C18" w:rsidRDefault="002214C1" w:rsidP="002214C1">
      <w:pPr>
        <w:pStyle w:val="paragraph"/>
      </w:pPr>
      <w:r w:rsidRPr="00965C18">
        <w:tab/>
        <w:t>(b)</w:t>
      </w:r>
      <w:r w:rsidRPr="00965C18">
        <w:tab/>
        <w:t xml:space="preserve">an entity that owns </w:t>
      </w:r>
      <w:r w:rsidR="00442C70" w:rsidRPr="00442C70">
        <w:rPr>
          <w:position w:val="6"/>
          <w:sz w:val="16"/>
        </w:rPr>
        <w:t>*</w:t>
      </w:r>
      <w:r w:rsidRPr="00965C18">
        <w:t>primary equity interests in an entity that this subsection covers because of one or more previous applications of it.</w:t>
      </w:r>
    </w:p>
    <w:p w14:paraId="313C2376" w14:textId="78223450" w:rsidR="002214C1" w:rsidRPr="00965C18" w:rsidRDefault="002214C1" w:rsidP="002214C1">
      <w:pPr>
        <w:pStyle w:val="ActHead4"/>
      </w:pPr>
      <w:bookmarkStart w:id="92" w:name="_Toc201757792"/>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D</w:t>
      </w:r>
      <w:r w:rsidRPr="00965C18">
        <w:t>—</w:t>
      </w:r>
      <w:r w:rsidRPr="00965C18">
        <w:rPr>
          <w:rStyle w:val="CharSubdText"/>
        </w:rPr>
        <w:t>Working out the market value of economic benefits</w:t>
      </w:r>
      <w:bookmarkEnd w:id="92"/>
    </w:p>
    <w:p w14:paraId="6B292986" w14:textId="77777777" w:rsidR="002214C1" w:rsidRPr="00965C18" w:rsidRDefault="002214C1" w:rsidP="002214C1">
      <w:pPr>
        <w:pStyle w:val="TofSectsHeading"/>
      </w:pPr>
      <w:r w:rsidRPr="00965C18">
        <w:t>Table of sections</w:t>
      </w:r>
    </w:p>
    <w:p w14:paraId="252AFAB5" w14:textId="5774B0B9" w:rsidR="002214C1" w:rsidRPr="00965C18" w:rsidRDefault="002214C1" w:rsidP="002214C1">
      <w:pPr>
        <w:pStyle w:val="TofSectsSection"/>
      </w:pPr>
      <w:r w:rsidRPr="00965C18">
        <w:t>727</w:t>
      </w:r>
      <w:r w:rsidR="00442C70">
        <w:noBreakHyphen/>
      </w:r>
      <w:r w:rsidRPr="00965C18">
        <w:t>300</w:t>
      </w:r>
      <w:r w:rsidRPr="00965C18">
        <w:tab/>
        <w:t>What the rules in this Subdivision are for</w:t>
      </w:r>
    </w:p>
    <w:p w14:paraId="7CE0C37F" w14:textId="2334269B" w:rsidR="002214C1" w:rsidRPr="00965C18" w:rsidRDefault="002214C1" w:rsidP="002214C1">
      <w:pPr>
        <w:pStyle w:val="TofSectsSection"/>
      </w:pPr>
      <w:r w:rsidRPr="00965C18">
        <w:lastRenderedPageBreak/>
        <w:t>727</w:t>
      </w:r>
      <w:r w:rsidR="00442C70">
        <w:noBreakHyphen/>
      </w:r>
      <w:r w:rsidRPr="00965C18">
        <w:t>315</w:t>
      </w:r>
      <w:r w:rsidRPr="00965C18">
        <w:tab/>
        <w:t>Transfer, for its adjustable value, of depreciating asset acquired for less than $1,500,000</w:t>
      </w:r>
    </w:p>
    <w:p w14:paraId="55B8E5DB" w14:textId="4CD5A3A1" w:rsidR="002214C1" w:rsidRPr="00965C18" w:rsidRDefault="002214C1" w:rsidP="002214C1">
      <w:pPr>
        <w:pStyle w:val="ActHead5"/>
      </w:pPr>
      <w:bookmarkStart w:id="93" w:name="_Toc201757793"/>
      <w:r w:rsidRPr="00965C18">
        <w:rPr>
          <w:rStyle w:val="CharSectno"/>
        </w:rPr>
        <w:t>727</w:t>
      </w:r>
      <w:r w:rsidR="00442C70">
        <w:rPr>
          <w:rStyle w:val="CharSectno"/>
        </w:rPr>
        <w:noBreakHyphen/>
      </w:r>
      <w:r w:rsidRPr="00965C18">
        <w:rPr>
          <w:rStyle w:val="CharSectno"/>
        </w:rPr>
        <w:t>300</w:t>
      </w:r>
      <w:r w:rsidRPr="00965C18">
        <w:t xml:space="preserve">  What the rules in this Subdivision are for</w:t>
      </w:r>
      <w:bookmarkEnd w:id="93"/>
    </w:p>
    <w:p w14:paraId="3156F32D" w14:textId="3254AE52" w:rsidR="002214C1" w:rsidRPr="00965C18" w:rsidRDefault="002214C1" w:rsidP="002214C1">
      <w:pPr>
        <w:pStyle w:val="subsection"/>
      </w:pPr>
      <w:r w:rsidRPr="00965C18">
        <w:tab/>
      </w:r>
      <w:r w:rsidRPr="00965C18">
        <w:tab/>
        <w:t xml:space="preserve">This Subdivision is used in determining whether there has been an </w:t>
      </w:r>
      <w:r w:rsidR="00442C70" w:rsidRPr="00442C70">
        <w:rPr>
          <w:position w:val="6"/>
          <w:sz w:val="16"/>
        </w:rPr>
        <w:t>*</w:t>
      </w:r>
      <w:r w:rsidRPr="00965C18">
        <w:t>indirect value shift and, if so:</w:t>
      </w:r>
    </w:p>
    <w:p w14:paraId="6FBBDF69" w14:textId="77777777" w:rsidR="002214C1" w:rsidRPr="00965C18" w:rsidRDefault="002214C1" w:rsidP="002214C1">
      <w:pPr>
        <w:pStyle w:val="paragraph"/>
      </w:pPr>
      <w:r w:rsidRPr="00965C18">
        <w:tab/>
        <w:t>(a)</w:t>
      </w:r>
      <w:r w:rsidRPr="00965C18">
        <w:tab/>
        <w:t>whether it has consequences under this Division; and</w:t>
      </w:r>
    </w:p>
    <w:p w14:paraId="1576A5B9" w14:textId="77777777" w:rsidR="002214C1" w:rsidRPr="00965C18" w:rsidRDefault="002214C1" w:rsidP="002214C1">
      <w:pPr>
        <w:pStyle w:val="paragraph"/>
      </w:pPr>
      <w:r w:rsidRPr="00965C18">
        <w:tab/>
        <w:t>(b)</w:t>
      </w:r>
      <w:r w:rsidRPr="00965C18">
        <w:tab/>
        <w:t>if it does, the amount of it.</w:t>
      </w:r>
    </w:p>
    <w:p w14:paraId="03C07750" w14:textId="39E9305C" w:rsidR="002214C1" w:rsidRPr="00965C18" w:rsidRDefault="002214C1" w:rsidP="002214C1">
      <w:pPr>
        <w:pStyle w:val="ActHead5"/>
      </w:pPr>
      <w:bookmarkStart w:id="94" w:name="_Toc201757794"/>
      <w:r w:rsidRPr="00965C18">
        <w:rPr>
          <w:rStyle w:val="CharSectno"/>
        </w:rPr>
        <w:t>727</w:t>
      </w:r>
      <w:r w:rsidR="00442C70">
        <w:rPr>
          <w:rStyle w:val="CharSectno"/>
        </w:rPr>
        <w:noBreakHyphen/>
      </w:r>
      <w:r w:rsidRPr="00965C18">
        <w:rPr>
          <w:rStyle w:val="CharSectno"/>
        </w:rPr>
        <w:t>315</w:t>
      </w:r>
      <w:r w:rsidRPr="00965C18">
        <w:t xml:space="preserve">  Transfer, for its adjustable value, of depreciating asset acquired for less than $1,500,000</w:t>
      </w:r>
      <w:bookmarkEnd w:id="94"/>
    </w:p>
    <w:p w14:paraId="09ADE805" w14:textId="77777777" w:rsidR="002214C1" w:rsidRPr="00965C18" w:rsidRDefault="002214C1" w:rsidP="002214C1">
      <w:pPr>
        <w:pStyle w:val="subsection"/>
      </w:pPr>
      <w:r w:rsidRPr="00965C18">
        <w:tab/>
        <w:t>(1)</w:t>
      </w:r>
      <w:r w:rsidRPr="00965C18">
        <w:tab/>
        <w:t>This Division applies to an economic benefit consisting of:</w:t>
      </w:r>
    </w:p>
    <w:p w14:paraId="6FAAC4E1" w14:textId="04E7BB27" w:rsidR="002214C1" w:rsidRPr="00965C18" w:rsidRDefault="002214C1" w:rsidP="002214C1">
      <w:pPr>
        <w:pStyle w:val="paragraph"/>
      </w:pPr>
      <w:r w:rsidRPr="00965C18">
        <w:tab/>
        <w:t>(a)</w:t>
      </w:r>
      <w:r w:rsidRPr="00965C18">
        <w:tab/>
        <w:t xml:space="preserve">an entity transferring to another entity a </w:t>
      </w:r>
      <w:r w:rsidR="00442C70" w:rsidRPr="00442C70">
        <w:rPr>
          <w:position w:val="6"/>
          <w:sz w:val="16"/>
        </w:rPr>
        <w:t>*</w:t>
      </w:r>
      <w:r w:rsidRPr="00965C18">
        <w:t>depreciating asset (except a building or structure) for which the transferring entity has deducted or can deduct an amount under Division</w:t>
      </w:r>
      <w:r w:rsidR="001F75DF" w:rsidRPr="00965C18">
        <w:t> </w:t>
      </w:r>
      <w:r w:rsidRPr="00965C18">
        <w:t>40; or</w:t>
      </w:r>
    </w:p>
    <w:p w14:paraId="054FED5E" w14:textId="77777777" w:rsidR="002214C1" w:rsidRPr="00965C18" w:rsidRDefault="002214C1" w:rsidP="002214C1">
      <w:pPr>
        <w:pStyle w:val="paragraph"/>
      </w:pPr>
      <w:r w:rsidRPr="00965C18">
        <w:tab/>
        <w:t>(b)</w:t>
      </w:r>
      <w:r w:rsidRPr="00965C18">
        <w:tab/>
        <w:t>a right to have an entity transfer such a depreciating asset to another entity;</w:t>
      </w:r>
    </w:p>
    <w:p w14:paraId="6651EBEA" w14:textId="2681D23C" w:rsidR="002214C1" w:rsidRPr="00965C18" w:rsidRDefault="002214C1" w:rsidP="002214C1">
      <w:pPr>
        <w:pStyle w:val="subsection2"/>
      </w:pPr>
      <w:r w:rsidRPr="00965C18">
        <w:t xml:space="preserve">as if the economic benefit’s </w:t>
      </w:r>
      <w:r w:rsidR="00442C70" w:rsidRPr="00442C70">
        <w:rPr>
          <w:position w:val="6"/>
          <w:sz w:val="16"/>
        </w:rPr>
        <w:t>*</w:t>
      </w:r>
      <w:r w:rsidRPr="00965C18">
        <w:t xml:space="preserve">market value were equal to the greater (the </w:t>
      </w:r>
      <w:r w:rsidRPr="00965C18">
        <w:rPr>
          <w:b/>
          <w:i/>
        </w:rPr>
        <w:t>residual value</w:t>
      </w:r>
      <w:r w:rsidRPr="00965C18">
        <w:t>) of:</w:t>
      </w:r>
    </w:p>
    <w:p w14:paraId="6FD455C2" w14:textId="27F2AB9A" w:rsidR="002214C1" w:rsidRPr="00965C18" w:rsidRDefault="002214C1" w:rsidP="002214C1">
      <w:pPr>
        <w:pStyle w:val="paragraph"/>
      </w:pPr>
      <w:r w:rsidRPr="00965C18">
        <w:tab/>
        <w:t>(c)</w:t>
      </w:r>
      <w:r w:rsidRPr="00965C18">
        <w:tab/>
        <w:t xml:space="preserve">the asset’s </w:t>
      </w:r>
      <w:r w:rsidR="00442C70" w:rsidRPr="00442C70">
        <w:rPr>
          <w:position w:val="6"/>
          <w:sz w:val="16"/>
        </w:rPr>
        <w:t>*</w:t>
      </w:r>
      <w:r w:rsidRPr="00965C18">
        <w:t xml:space="preserve">adjustable value at the time when the economic benefit was or is </w:t>
      </w:r>
      <w:r w:rsidR="00442C70" w:rsidRPr="00442C70">
        <w:rPr>
          <w:position w:val="6"/>
          <w:sz w:val="16"/>
        </w:rPr>
        <w:t>*</w:t>
      </w:r>
      <w:r w:rsidRPr="00965C18">
        <w:t>provided; and</w:t>
      </w:r>
    </w:p>
    <w:p w14:paraId="3FEAE6F1" w14:textId="77777777" w:rsidR="002214C1" w:rsidRPr="00965C18" w:rsidRDefault="002214C1" w:rsidP="002214C1">
      <w:pPr>
        <w:pStyle w:val="paragraph"/>
      </w:pPr>
      <w:r w:rsidRPr="00965C18">
        <w:tab/>
        <w:t>(d)</w:t>
      </w:r>
      <w:r w:rsidRPr="00965C18">
        <w:tab/>
        <w:t>the value assigned to the asset at that time in the transferring entity’s books;</w:t>
      </w:r>
    </w:p>
    <w:p w14:paraId="31AA81F2" w14:textId="77777777" w:rsidR="002214C1" w:rsidRPr="00965C18" w:rsidRDefault="002214C1" w:rsidP="002214C1">
      <w:pPr>
        <w:pStyle w:val="subsection2"/>
      </w:pPr>
      <w:r w:rsidRPr="00965C18">
        <w:t>but only if:</w:t>
      </w:r>
    </w:p>
    <w:p w14:paraId="7547E4F2" w14:textId="653C0310" w:rsidR="002214C1" w:rsidRPr="00965C18" w:rsidRDefault="002214C1" w:rsidP="002214C1">
      <w:pPr>
        <w:pStyle w:val="paragraph"/>
      </w:pPr>
      <w:r w:rsidRPr="00965C18">
        <w:tab/>
        <w:t>(e)</w:t>
      </w:r>
      <w:r w:rsidRPr="00965C18">
        <w:tab/>
        <w:t xml:space="preserve">as at that time, the </w:t>
      </w:r>
      <w:r w:rsidR="00442C70" w:rsidRPr="00442C70">
        <w:rPr>
          <w:position w:val="6"/>
          <w:sz w:val="16"/>
        </w:rPr>
        <w:t>*</w:t>
      </w:r>
      <w:r w:rsidRPr="00965C18">
        <w:t>cost of the unit to the transferring entity is less than $1,500,000; and</w:t>
      </w:r>
    </w:p>
    <w:p w14:paraId="6227156B" w14:textId="77777777" w:rsidR="002214C1" w:rsidRPr="00965C18" w:rsidRDefault="002214C1" w:rsidP="002214C1">
      <w:pPr>
        <w:pStyle w:val="paragraph"/>
      </w:pPr>
      <w:r w:rsidRPr="00965C18">
        <w:tab/>
        <w:t>(f)</w:t>
      </w:r>
      <w:r w:rsidRPr="00965C18">
        <w:tab/>
        <w:t>it is reasonable for the transferring entity to conclude that the unit’s actual market value at that time was, is, or will be, not less than 80%, and not more than 120%, of the residual value; and</w:t>
      </w:r>
    </w:p>
    <w:p w14:paraId="106D8D4E" w14:textId="77777777" w:rsidR="002214C1" w:rsidRPr="00965C18" w:rsidRDefault="002214C1" w:rsidP="002214C1">
      <w:pPr>
        <w:pStyle w:val="paragraph"/>
      </w:pPr>
      <w:r w:rsidRPr="00965C18">
        <w:tab/>
        <w:t>(g)</w:t>
      </w:r>
      <w:r w:rsidRPr="00965C18">
        <w:tab/>
        <w:t>both the transferring entity and the other entity choose to have the market value of that economic benefit treated as being equal to the residual value.</w:t>
      </w:r>
    </w:p>
    <w:p w14:paraId="55D29E3C" w14:textId="77777777" w:rsidR="002214C1" w:rsidRPr="00965C18" w:rsidRDefault="002214C1" w:rsidP="002214C1">
      <w:pPr>
        <w:pStyle w:val="subsection"/>
      </w:pPr>
      <w:r w:rsidRPr="00965C18">
        <w:lastRenderedPageBreak/>
        <w:tab/>
        <w:t>(2)</w:t>
      </w:r>
      <w:r w:rsidRPr="00965C18">
        <w:tab/>
        <w:t>If:</w:t>
      </w:r>
    </w:p>
    <w:p w14:paraId="0C0D46C8" w14:textId="03643047" w:rsidR="002214C1" w:rsidRPr="00965C18" w:rsidRDefault="002214C1" w:rsidP="002214C1">
      <w:pPr>
        <w:pStyle w:val="paragraph"/>
      </w:pPr>
      <w:r w:rsidRPr="00965C18">
        <w:tab/>
        <w:t>(a)</w:t>
      </w:r>
      <w:r w:rsidRPr="00965C18">
        <w:tab/>
        <w:t xml:space="preserve">each of 2 or more economic benefits of the kind mentioned in </w:t>
      </w:r>
      <w:r w:rsidR="001F75DF" w:rsidRPr="00965C18">
        <w:t>subsection (</w:t>
      </w:r>
      <w:r w:rsidRPr="00965C18">
        <w:t xml:space="preserve">1) has been, is being, is to be, or might be, provided by the same transferring entity, to the same other entity, </w:t>
      </w:r>
      <w:r w:rsidR="00442C70" w:rsidRPr="00442C70">
        <w:rPr>
          <w:position w:val="6"/>
          <w:sz w:val="16"/>
        </w:rPr>
        <w:t>*</w:t>
      </w:r>
      <w:r w:rsidRPr="00965C18">
        <w:t xml:space="preserve">in connection with the same </w:t>
      </w:r>
      <w:r w:rsidR="00442C70" w:rsidRPr="00442C70">
        <w:rPr>
          <w:position w:val="6"/>
          <w:sz w:val="16"/>
        </w:rPr>
        <w:t>*</w:t>
      </w:r>
      <w:r w:rsidRPr="00965C18">
        <w:t>scheme; and</w:t>
      </w:r>
    </w:p>
    <w:p w14:paraId="7461181B" w14:textId="69CFD383" w:rsidR="002214C1" w:rsidRPr="00965C18" w:rsidRDefault="002214C1" w:rsidP="002214C1">
      <w:pPr>
        <w:pStyle w:val="paragraph"/>
      </w:pPr>
      <w:r w:rsidRPr="00965C18">
        <w:tab/>
        <w:t>(b)</w:t>
      </w:r>
      <w:r w:rsidRPr="00965C18">
        <w:tab/>
        <w:t xml:space="preserve">it is reasonable for the transferring entity to conclude that the total of the </w:t>
      </w:r>
      <w:r w:rsidR="00442C70" w:rsidRPr="00442C70">
        <w:rPr>
          <w:position w:val="6"/>
          <w:sz w:val="16"/>
        </w:rPr>
        <w:t>*</w:t>
      </w:r>
      <w:r w:rsidRPr="00965C18">
        <w:t xml:space="preserve">depreciating assets’ actual </w:t>
      </w:r>
      <w:r w:rsidR="00442C70" w:rsidRPr="00442C70">
        <w:rPr>
          <w:position w:val="6"/>
          <w:sz w:val="16"/>
        </w:rPr>
        <w:t>*</w:t>
      </w:r>
      <w:r w:rsidRPr="00965C18">
        <w:t xml:space="preserve">market values at the respective times when the economic benefits were or are </w:t>
      </w:r>
      <w:r w:rsidR="00442C70" w:rsidRPr="00442C70">
        <w:rPr>
          <w:position w:val="6"/>
          <w:sz w:val="16"/>
        </w:rPr>
        <w:t>*</w:t>
      </w:r>
      <w:r w:rsidRPr="00965C18">
        <w:t xml:space="preserve">provided was, is, or will be, not less than 80%, and not more than 120%, of the total of their respective residual values under </w:t>
      </w:r>
      <w:r w:rsidR="001F75DF" w:rsidRPr="00965C18">
        <w:t>subsection (</w:t>
      </w:r>
      <w:r w:rsidRPr="00965C18">
        <w:t>1);</w:t>
      </w:r>
    </w:p>
    <w:p w14:paraId="4BE6BF84" w14:textId="77777777" w:rsidR="002214C1" w:rsidRPr="00965C18" w:rsidRDefault="001F75DF" w:rsidP="002214C1">
      <w:pPr>
        <w:pStyle w:val="subsection2"/>
      </w:pPr>
      <w:r w:rsidRPr="00965C18">
        <w:t>paragraph (</w:t>
      </w:r>
      <w:r w:rsidR="002214C1" w:rsidRPr="00965C18">
        <w:t>1)(f) is taken to be satisfied for each of the economic benefits.</w:t>
      </w:r>
    </w:p>
    <w:p w14:paraId="6E4E0098" w14:textId="3DF7C774" w:rsidR="002214C1" w:rsidRPr="00965C18" w:rsidRDefault="002214C1" w:rsidP="002214C1">
      <w:pPr>
        <w:pStyle w:val="ActHead4"/>
      </w:pPr>
      <w:bookmarkStart w:id="95" w:name="_Toc201757795"/>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E</w:t>
      </w:r>
      <w:r w:rsidRPr="00965C18">
        <w:t>—</w:t>
      </w:r>
      <w:r w:rsidRPr="00965C18">
        <w:rPr>
          <w:rStyle w:val="CharSubdText"/>
        </w:rPr>
        <w:t>Key concepts</w:t>
      </w:r>
      <w:bookmarkEnd w:id="95"/>
    </w:p>
    <w:p w14:paraId="4179B8A9" w14:textId="77777777" w:rsidR="002214C1" w:rsidRPr="00965C18" w:rsidRDefault="002214C1" w:rsidP="002214C1">
      <w:pPr>
        <w:pStyle w:val="TofSectsHeading"/>
      </w:pPr>
      <w:r w:rsidRPr="00965C18">
        <w:t>Table of sections</w:t>
      </w:r>
    </w:p>
    <w:p w14:paraId="75AE0588" w14:textId="77777777" w:rsidR="002214C1" w:rsidRPr="00965C18" w:rsidRDefault="002214C1" w:rsidP="002214C1">
      <w:pPr>
        <w:pStyle w:val="TofSectsGroupHeading"/>
      </w:pPr>
      <w:r w:rsidRPr="00965C18">
        <w:t>Ultimate controller</w:t>
      </w:r>
    </w:p>
    <w:p w14:paraId="30171FF4" w14:textId="1FCA1103" w:rsidR="002214C1" w:rsidRPr="00965C18" w:rsidRDefault="002214C1" w:rsidP="002214C1">
      <w:pPr>
        <w:pStyle w:val="TofSectsSection"/>
      </w:pPr>
      <w:r w:rsidRPr="00965C18">
        <w:t>727</w:t>
      </w:r>
      <w:r w:rsidR="00442C70">
        <w:noBreakHyphen/>
      </w:r>
      <w:r w:rsidRPr="00965C18">
        <w:t>350</w:t>
      </w:r>
      <w:r w:rsidRPr="00965C18">
        <w:tab/>
      </w:r>
      <w:r w:rsidRPr="00965C18">
        <w:rPr>
          <w:rStyle w:val="CharBoldItalic"/>
        </w:rPr>
        <w:t>Ultimate controller</w:t>
      </w:r>
    </w:p>
    <w:p w14:paraId="02319CB3" w14:textId="36D886CE" w:rsidR="002214C1" w:rsidRPr="00965C18" w:rsidRDefault="002214C1" w:rsidP="002214C1">
      <w:pPr>
        <w:pStyle w:val="TofSectsSection"/>
      </w:pPr>
      <w:r w:rsidRPr="00965C18">
        <w:t>727</w:t>
      </w:r>
      <w:r w:rsidR="00442C70">
        <w:noBreakHyphen/>
      </w:r>
      <w:r w:rsidRPr="00965C18">
        <w:t>355</w:t>
      </w:r>
      <w:r w:rsidRPr="00965C18">
        <w:tab/>
      </w:r>
      <w:r w:rsidRPr="00965C18">
        <w:rPr>
          <w:rStyle w:val="CharBoldItalic"/>
        </w:rPr>
        <w:t>Control (for value shifting purposes)</w:t>
      </w:r>
      <w:r w:rsidRPr="00965C18">
        <w:t xml:space="preserve"> of a company</w:t>
      </w:r>
    </w:p>
    <w:p w14:paraId="44553653" w14:textId="59CC8919" w:rsidR="002214C1" w:rsidRPr="00965C18" w:rsidRDefault="002214C1" w:rsidP="002214C1">
      <w:pPr>
        <w:pStyle w:val="TofSectsSection"/>
      </w:pPr>
      <w:r w:rsidRPr="00965C18">
        <w:t>727</w:t>
      </w:r>
      <w:r w:rsidR="00442C70">
        <w:noBreakHyphen/>
      </w:r>
      <w:r w:rsidRPr="00965C18">
        <w:t>360</w:t>
      </w:r>
      <w:r w:rsidRPr="00965C18">
        <w:tab/>
      </w:r>
      <w:r w:rsidRPr="00965C18">
        <w:rPr>
          <w:rStyle w:val="CharBoldItalic"/>
        </w:rPr>
        <w:t>Control (for value shifting purposes)</w:t>
      </w:r>
      <w:r w:rsidRPr="00965C18">
        <w:t xml:space="preserve"> of a fixed trust</w:t>
      </w:r>
    </w:p>
    <w:p w14:paraId="1411E9F2" w14:textId="78C84CD7" w:rsidR="002214C1" w:rsidRPr="00965C18" w:rsidRDefault="002214C1" w:rsidP="002214C1">
      <w:pPr>
        <w:pStyle w:val="TofSectsSection"/>
      </w:pPr>
      <w:r w:rsidRPr="00965C18">
        <w:t>727</w:t>
      </w:r>
      <w:r w:rsidR="00442C70">
        <w:noBreakHyphen/>
      </w:r>
      <w:r w:rsidRPr="00965C18">
        <w:t>365</w:t>
      </w:r>
      <w:r w:rsidRPr="00965C18">
        <w:tab/>
      </w:r>
      <w:r w:rsidRPr="00965C18">
        <w:rPr>
          <w:rStyle w:val="CharBoldItalic"/>
        </w:rPr>
        <w:t>Control (for value shifting purposes)</w:t>
      </w:r>
      <w:r w:rsidRPr="00965C18">
        <w:t xml:space="preserve"> of a non</w:t>
      </w:r>
      <w:r w:rsidR="00442C70">
        <w:noBreakHyphen/>
      </w:r>
      <w:r w:rsidRPr="00965C18">
        <w:t>fixed trust</w:t>
      </w:r>
    </w:p>
    <w:p w14:paraId="0E48A097" w14:textId="16B7B498" w:rsidR="002214C1" w:rsidRPr="00965C18" w:rsidRDefault="002214C1" w:rsidP="002214C1">
      <w:pPr>
        <w:pStyle w:val="TofSectsSection"/>
      </w:pPr>
      <w:r w:rsidRPr="00965C18">
        <w:t>727</w:t>
      </w:r>
      <w:r w:rsidR="00442C70">
        <w:noBreakHyphen/>
      </w:r>
      <w:r w:rsidRPr="00965C18">
        <w:t>370</w:t>
      </w:r>
      <w:r w:rsidRPr="00965C18">
        <w:tab/>
        <w:t>Preventing double counting for percentage stake tests</w:t>
      </w:r>
    </w:p>
    <w:p w14:paraId="134572C3" w14:textId="7F8EAA14" w:rsidR="002214C1" w:rsidRPr="00965C18" w:rsidRDefault="002214C1" w:rsidP="002214C1">
      <w:pPr>
        <w:pStyle w:val="TofSectsSection"/>
      </w:pPr>
      <w:r w:rsidRPr="00965C18">
        <w:t>727</w:t>
      </w:r>
      <w:r w:rsidR="00442C70">
        <w:noBreakHyphen/>
      </w:r>
      <w:r w:rsidRPr="00965C18">
        <w:t>375</w:t>
      </w:r>
      <w:r w:rsidRPr="00965C18">
        <w:tab/>
        <w:t>Tests in this Subdivision are exhaustive</w:t>
      </w:r>
    </w:p>
    <w:p w14:paraId="6A505544" w14:textId="21593E3E" w:rsidR="002214C1" w:rsidRPr="00965C18" w:rsidRDefault="002214C1" w:rsidP="002214C1">
      <w:pPr>
        <w:pStyle w:val="TofSectsGroupHeading"/>
        <w:keepNext/>
      </w:pPr>
      <w:r w:rsidRPr="00965C18">
        <w:t>Common</w:t>
      </w:r>
      <w:r w:rsidR="00442C70">
        <w:noBreakHyphen/>
      </w:r>
      <w:r w:rsidRPr="00965C18">
        <w:t>ownership nexus and ultimate stake of a particular percentage</w:t>
      </w:r>
    </w:p>
    <w:p w14:paraId="26E3F4E9" w14:textId="448F5F45" w:rsidR="002214C1" w:rsidRPr="00965C18" w:rsidRDefault="002214C1" w:rsidP="002214C1">
      <w:pPr>
        <w:pStyle w:val="TofSectsSection"/>
      </w:pPr>
      <w:r w:rsidRPr="00965C18">
        <w:t>727</w:t>
      </w:r>
      <w:r w:rsidR="00442C70">
        <w:noBreakHyphen/>
      </w:r>
      <w:r w:rsidRPr="00965C18">
        <w:t>400</w:t>
      </w:r>
      <w:r w:rsidRPr="00965C18">
        <w:tab/>
        <w:t>When 2 entities have a common</w:t>
      </w:r>
      <w:r w:rsidR="00442C70">
        <w:noBreakHyphen/>
      </w:r>
      <w:r w:rsidRPr="00965C18">
        <w:t>ownership nexus within a period</w:t>
      </w:r>
    </w:p>
    <w:p w14:paraId="12375501" w14:textId="703D364C" w:rsidR="002214C1" w:rsidRPr="00965C18" w:rsidRDefault="002214C1" w:rsidP="002214C1">
      <w:pPr>
        <w:pStyle w:val="TofSectsSection"/>
      </w:pPr>
      <w:r w:rsidRPr="00965C18">
        <w:t>727</w:t>
      </w:r>
      <w:r w:rsidR="00442C70">
        <w:noBreakHyphen/>
      </w:r>
      <w:r w:rsidRPr="00965C18">
        <w:t>405</w:t>
      </w:r>
      <w:r w:rsidRPr="00965C18">
        <w:tab/>
      </w:r>
      <w:r w:rsidRPr="00965C18">
        <w:rPr>
          <w:rStyle w:val="CharBoldItalic"/>
        </w:rPr>
        <w:t>Ultimate stake</w:t>
      </w:r>
      <w:r w:rsidRPr="00965C18">
        <w:t xml:space="preserve"> of a particular percentage in a company</w:t>
      </w:r>
    </w:p>
    <w:p w14:paraId="6FC4D057" w14:textId="2CE69777" w:rsidR="002214C1" w:rsidRPr="00965C18" w:rsidRDefault="002214C1" w:rsidP="002214C1">
      <w:pPr>
        <w:pStyle w:val="TofSectsSection"/>
      </w:pPr>
      <w:r w:rsidRPr="00965C18">
        <w:t>727</w:t>
      </w:r>
      <w:r w:rsidR="00442C70">
        <w:noBreakHyphen/>
      </w:r>
      <w:r w:rsidRPr="00965C18">
        <w:t>410</w:t>
      </w:r>
      <w:r w:rsidRPr="00965C18">
        <w:tab/>
      </w:r>
      <w:r w:rsidRPr="00965C18">
        <w:rPr>
          <w:rStyle w:val="CharBoldItalic"/>
        </w:rPr>
        <w:t>Ultimate stake</w:t>
      </w:r>
      <w:r w:rsidRPr="00965C18">
        <w:t xml:space="preserve"> of a particular percentage in a fixed trust</w:t>
      </w:r>
    </w:p>
    <w:p w14:paraId="6C7996A9" w14:textId="299CF2E3" w:rsidR="002214C1" w:rsidRPr="00965C18" w:rsidRDefault="002214C1" w:rsidP="002214C1">
      <w:pPr>
        <w:pStyle w:val="TofSectsSection"/>
      </w:pPr>
      <w:r w:rsidRPr="00965C18">
        <w:t>727</w:t>
      </w:r>
      <w:r w:rsidR="00442C70">
        <w:noBreakHyphen/>
      </w:r>
      <w:r w:rsidRPr="00965C18">
        <w:t>415</w:t>
      </w:r>
      <w:r w:rsidRPr="00965C18">
        <w:tab/>
        <w:t>Rules for tracing</w:t>
      </w:r>
    </w:p>
    <w:p w14:paraId="0F95B162" w14:textId="77777777" w:rsidR="002214C1" w:rsidRPr="00965C18" w:rsidRDefault="002214C1" w:rsidP="002214C1">
      <w:pPr>
        <w:pStyle w:val="ActHead4"/>
      </w:pPr>
      <w:bookmarkStart w:id="96" w:name="_Toc201757796"/>
      <w:r w:rsidRPr="00965C18">
        <w:lastRenderedPageBreak/>
        <w:t>Ultimate controller</w:t>
      </w:r>
      <w:bookmarkEnd w:id="96"/>
    </w:p>
    <w:p w14:paraId="7CC2A3EF" w14:textId="062E4A16" w:rsidR="002214C1" w:rsidRPr="00965C18" w:rsidRDefault="002214C1" w:rsidP="002214C1">
      <w:pPr>
        <w:pStyle w:val="ActHead5"/>
      </w:pPr>
      <w:bookmarkStart w:id="97" w:name="_Toc201757797"/>
      <w:r w:rsidRPr="00965C18">
        <w:rPr>
          <w:rStyle w:val="CharSectno"/>
        </w:rPr>
        <w:t>727</w:t>
      </w:r>
      <w:r w:rsidR="00442C70">
        <w:rPr>
          <w:rStyle w:val="CharSectno"/>
        </w:rPr>
        <w:noBreakHyphen/>
      </w:r>
      <w:r w:rsidRPr="00965C18">
        <w:rPr>
          <w:rStyle w:val="CharSectno"/>
        </w:rPr>
        <w:t>350</w:t>
      </w:r>
      <w:r w:rsidRPr="00965C18">
        <w:t xml:space="preserve">  </w:t>
      </w:r>
      <w:r w:rsidRPr="00965C18">
        <w:rPr>
          <w:i/>
        </w:rPr>
        <w:t>Ultimate controller</w:t>
      </w:r>
      <w:bookmarkEnd w:id="97"/>
    </w:p>
    <w:p w14:paraId="521815E3" w14:textId="77777777" w:rsidR="002214C1" w:rsidRPr="00965C18" w:rsidRDefault="002214C1" w:rsidP="002214C1">
      <w:pPr>
        <w:pStyle w:val="subsection"/>
        <w:keepNext/>
        <w:keepLines/>
      </w:pPr>
      <w:r w:rsidRPr="00965C18">
        <w:tab/>
      </w:r>
      <w:r w:rsidRPr="00965C18">
        <w:tab/>
        <w:t xml:space="preserve">An entity is an </w:t>
      </w:r>
      <w:r w:rsidRPr="00965C18">
        <w:rPr>
          <w:b/>
          <w:i/>
        </w:rPr>
        <w:t>ultimate controller</w:t>
      </w:r>
      <w:r w:rsidRPr="00965C18">
        <w:t xml:space="preserve"> of another entity if, and only if:</w:t>
      </w:r>
    </w:p>
    <w:p w14:paraId="010C8E4B" w14:textId="3B898051" w:rsidR="002214C1" w:rsidRPr="00965C18" w:rsidRDefault="002214C1" w:rsidP="002214C1">
      <w:pPr>
        <w:pStyle w:val="paragraph"/>
        <w:keepNext/>
        <w:keepLines/>
      </w:pPr>
      <w:r w:rsidRPr="00965C18">
        <w:tab/>
        <w:t>(a)</w:t>
      </w:r>
      <w:r w:rsidRPr="00965C18">
        <w:tab/>
        <w:t xml:space="preserve">the first entity </w:t>
      </w:r>
      <w:r w:rsidR="00442C70" w:rsidRPr="00442C70">
        <w:rPr>
          <w:position w:val="6"/>
          <w:sz w:val="16"/>
        </w:rPr>
        <w:t>*</w:t>
      </w:r>
      <w:r w:rsidRPr="00965C18">
        <w:t>controls (for value shifting purposes) the other entity; and</w:t>
      </w:r>
    </w:p>
    <w:p w14:paraId="59BB8B24" w14:textId="77777777" w:rsidR="002214C1" w:rsidRPr="00965C18" w:rsidRDefault="002214C1" w:rsidP="002214C1">
      <w:pPr>
        <w:pStyle w:val="paragraph"/>
        <w:keepNext/>
        <w:keepLines/>
      </w:pPr>
      <w:r w:rsidRPr="00965C18">
        <w:tab/>
        <w:t>(b)</w:t>
      </w:r>
      <w:r w:rsidRPr="00965C18">
        <w:tab/>
        <w:t>there is no entity that controls (for value shifting purposes) both the first entity and the other entity.</w:t>
      </w:r>
    </w:p>
    <w:p w14:paraId="0AD5D141" w14:textId="331728E0" w:rsidR="002214C1" w:rsidRPr="00965C18" w:rsidRDefault="002214C1" w:rsidP="002214C1">
      <w:pPr>
        <w:pStyle w:val="ActHead5"/>
      </w:pPr>
      <w:bookmarkStart w:id="98" w:name="_Toc201757798"/>
      <w:r w:rsidRPr="00965C18">
        <w:rPr>
          <w:rStyle w:val="CharSectno"/>
        </w:rPr>
        <w:t>727</w:t>
      </w:r>
      <w:r w:rsidR="00442C70">
        <w:rPr>
          <w:rStyle w:val="CharSectno"/>
        </w:rPr>
        <w:noBreakHyphen/>
      </w:r>
      <w:r w:rsidRPr="00965C18">
        <w:rPr>
          <w:rStyle w:val="CharSectno"/>
        </w:rPr>
        <w:t>355</w:t>
      </w:r>
      <w:r w:rsidRPr="00965C18">
        <w:t xml:space="preserve">  </w:t>
      </w:r>
      <w:r w:rsidRPr="00965C18">
        <w:rPr>
          <w:i/>
        </w:rPr>
        <w:t>Control (for value shifting purposes)</w:t>
      </w:r>
      <w:r w:rsidRPr="00965C18">
        <w:t xml:space="preserve"> of a company</w:t>
      </w:r>
      <w:bookmarkEnd w:id="98"/>
    </w:p>
    <w:p w14:paraId="47C95C24" w14:textId="77777777" w:rsidR="002214C1" w:rsidRPr="00965C18" w:rsidRDefault="002214C1" w:rsidP="002214C1">
      <w:pPr>
        <w:pStyle w:val="SubsectionHead"/>
      </w:pPr>
      <w:r w:rsidRPr="00965C18">
        <w:t>50% stake test</w:t>
      </w:r>
    </w:p>
    <w:p w14:paraId="12E0AD65" w14:textId="6D171563" w:rsidR="002214C1" w:rsidRPr="00965C18" w:rsidRDefault="002214C1" w:rsidP="002214C1">
      <w:pPr>
        <w:pStyle w:val="subsection"/>
      </w:pPr>
      <w:r w:rsidRPr="00965C18">
        <w:tab/>
        <w:t>(1)</w:t>
      </w:r>
      <w:r w:rsidRPr="00965C18">
        <w:tab/>
        <w:t xml:space="preserve">An entity </w:t>
      </w:r>
      <w:r w:rsidRPr="00965C18">
        <w:rPr>
          <w:b/>
          <w:i/>
        </w:rPr>
        <w:t>controls (for value shifting purposes)</w:t>
      </w:r>
      <w:r w:rsidRPr="00965C18">
        <w:t xml:space="preserve"> a company if the entity, or the entity and its </w:t>
      </w:r>
      <w:r w:rsidR="00442C70" w:rsidRPr="00442C70">
        <w:rPr>
          <w:position w:val="6"/>
          <w:sz w:val="16"/>
        </w:rPr>
        <w:t>*</w:t>
      </w:r>
      <w:r w:rsidRPr="00965C18">
        <w:t>associates between them:</w:t>
      </w:r>
    </w:p>
    <w:p w14:paraId="5068A6C6" w14:textId="77777777" w:rsidR="002214C1" w:rsidRPr="00965C18" w:rsidRDefault="002214C1" w:rsidP="002214C1">
      <w:pPr>
        <w:pStyle w:val="paragraph"/>
      </w:pPr>
      <w:r w:rsidRPr="00965C18">
        <w:tab/>
        <w:t>(a)</w:t>
      </w:r>
      <w:r w:rsidRPr="00965C18">
        <w:tab/>
        <w:t>can exercise, or can control the exercise of, at least 50% of the voting power in the company (either directly, or indirectly through one or more interposed entities); or</w:t>
      </w:r>
    </w:p>
    <w:p w14:paraId="59D2E4C7" w14:textId="77777777" w:rsidR="002214C1" w:rsidRPr="00965C18" w:rsidRDefault="002214C1" w:rsidP="002214C1">
      <w:pPr>
        <w:pStyle w:val="paragraph"/>
      </w:pPr>
      <w:r w:rsidRPr="00965C18">
        <w:tab/>
        <w:t>(b)</w:t>
      </w:r>
      <w:r w:rsidRPr="00965C18">
        <w:tab/>
        <w:t>have the right to receive (either directly, or indirectly through one or more interposed entities) at least 50% of any dividends that the company may pay; or</w:t>
      </w:r>
    </w:p>
    <w:p w14:paraId="0A9F80E3" w14:textId="77777777" w:rsidR="002214C1" w:rsidRPr="00965C18" w:rsidRDefault="002214C1" w:rsidP="002214C1">
      <w:pPr>
        <w:pStyle w:val="paragraph"/>
      </w:pPr>
      <w:r w:rsidRPr="00965C18">
        <w:tab/>
        <w:t>(c)</w:t>
      </w:r>
      <w:r w:rsidRPr="00965C18">
        <w:tab/>
        <w:t>have the right to receive (either directly, or indirectly through one or more interposed entities) at least 50% of any distribution of capital of the company.</w:t>
      </w:r>
    </w:p>
    <w:p w14:paraId="242028BB" w14:textId="77777777" w:rsidR="002214C1" w:rsidRPr="00965C18" w:rsidRDefault="002214C1" w:rsidP="002214C1">
      <w:pPr>
        <w:pStyle w:val="SubsectionHead"/>
      </w:pPr>
      <w:r w:rsidRPr="00965C18">
        <w:t>40% stake test</w:t>
      </w:r>
    </w:p>
    <w:p w14:paraId="00C7647B" w14:textId="71021079" w:rsidR="002214C1" w:rsidRPr="00965C18" w:rsidRDefault="002214C1" w:rsidP="002214C1">
      <w:pPr>
        <w:pStyle w:val="subsection"/>
      </w:pPr>
      <w:r w:rsidRPr="00965C18">
        <w:tab/>
        <w:t>(2)</w:t>
      </w:r>
      <w:r w:rsidRPr="00965C18">
        <w:tab/>
        <w:t xml:space="preserve">An entity also </w:t>
      </w:r>
      <w:r w:rsidRPr="00965C18">
        <w:rPr>
          <w:b/>
          <w:i/>
        </w:rPr>
        <w:t>controls (for value shifting purposes)</w:t>
      </w:r>
      <w:r w:rsidRPr="00965C18">
        <w:t xml:space="preserve"> a company if the entity, or the entity and its </w:t>
      </w:r>
      <w:r w:rsidR="00442C70" w:rsidRPr="00442C70">
        <w:rPr>
          <w:position w:val="6"/>
          <w:sz w:val="16"/>
        </w:rPr>
        <w:t>*</w:t>
      </w:r>
      <w:r w:rsidRPr="00965C18">
        <w:t>associates between them:</w:t>
      </w:r>
    </w:p>
    <w:p w14:paraId="7C666E4A" w14:textId="77777777" w:rsidR="002214C1" w:rsidRPr="00965C18" w:rsidRDefault="002214C1" w:rsidP="002214C1">
      <w:pPr>
        <w:pStyle w:val="paragraph"/>
      </w:pPr>
      <w:r w:rsidRPr="00965C18">
        <w:tab/>
        <w:t>(a)</w:t>
      </w:r>
      <w:r w:rsidRPr="00965C18">
        <w:tab/>
        <w:t>can exercise, or can control the exercise of, at least 40% of the voting power in the company (either directly, or indirectly through one or more interposed entities); or</w:t>
      </w:r>
    </w:p>
    <w:p w14:paraId="00A20227" w14:textId="77777777" w:rsidR="002214C1" w:rsidRPr="00965C18" w:rsidRDefault="002214C1" w:rsidP="002214C1">
      <w:pPr>
        <w:pStyle w:val="paragraph"/>
      </w:pPr>
      <w:r w:rsidRPr="00965C18">
        <w:tab/>
        <w:t>(b)</w:t>
      </w:r>
      <w:r w:rsidRPr="00965C18">
        <w:tab/>
        <w:t>have the right to receive (either directly, or indirectly through one or more interposed entities) at least 40% of any dividends that the company may pay; or</w:t>
      </w:r>
    </w:p>
    <w:p w14:paraId="62393528" w14:textId="77777777" w:rsidR="002214C1" w:rsidRPr="00965C18" w:rsidRDefault="002214C1" w:rsidP="002214C1">
      <w:pPr>
        <w:pStyle w:val="paragraph"/>
      </w:pPr>
      <w:r w:rsidRPr="00965C18">
        <w:lastRenderedPageBreak/>
        <w:tab/>
        <w:t>(c)</w:t>
      </w:r>
      <w:r w:rsidRPr="00965C18">
        <w:tab/>
        <w:t>have the right to receive (either directly, or indirectly through one or more interposed entities) at least 40% of any distribution of capital of the company;</w:t>
      </w:r>
    </w:p>
    <w:p w14:paraId="47B93911" w14:textId="77777777" w:rsidR="002214C1" w:rsidRPr="00965C18" w:rsidRDefault="002214C1" w:rsidP="002214C1">
      <w:pPr>
        <w:pStyle w:val="subsection2"/>
      </w:pPr>
      <w:r w:rsidRPr="00965C18">
        <w:t>unless an entity (other than the first entity and its associates) either alone or together with its associates in fact controls the company.</w:t>
      </w:r>
    </w:p>
    <w:p w14:paraId="27CF17F2" w14:textId="77777777" w:rsidR="002214C1" w:rsidRPr="00965C18" w:rsidRDefault="002214C1" w:rsidP="002214C1">
      <w:pPr>
        <w:pStyle w:val="SubsectionHead"/>
      </w:pPr>
      <w:r w:rsidRPr="00965C18">
        <w:t>Actual control test</w:t>
      </w:r>
    </w:p>
    <w:p w14:paraId="4ED65F6D" w14:textId="4050B518" w:rsidR="002214C1" w:rsidRPr="00965C18" w:rsidRDefault="002214C1" w:rsidP="002214C1">
      <w:pPr>
        <w:pStyle w:val="subsection"/>
      </w:pPr>
      <w:r w:rsidRPr="00965C18">
        <w:tab/>
        <w:t>(3)</w:t>
      </w:r>
      <w:r w:rsidRPr="00965C18">
        <w:tab/>
        <w:t xml:space="preserve">An entity also </w:t>
      </w:r>
      <w:r w:rsidRPr="00965C18">
        <w:rPr>
          <w:b/>
          <w:i/>
        </w:rPr>
        <w:t>controls (for value shifting purposes)</w:t>
      </w:r>
      <w:r w:rsidRPr="00965C18">
        <w:t xml:space="preserve"> a company if the entity, either alone or together with its </w:t>
      </w:r>
      <w:r w:rsidR="00442C70" w:rsidRPr="00442C70">
        <w:rPr>
          <w:position w:val="6"/>
          <w:sz w:val="16"/>
        </w:rPr>
        <w:t>*</w:t>
      </w:r>
      <w:r w:rsidRPr="00965C18">
        <w:t>associates, in fact controls the company.</w:t>
      </w:r>
    </w:p>
    <w:p w14:paraId="1117C180" w14:textId="6550614D" w:rsidR="002214C1" w:rsidRPr="00965C18" w:rsidRDefault="002214C1" w:rsidP="002214C1">
      <w:pPr>
        <w:pStyle w:val="ActHead5"/>
      </w:pPr>
      <w:bookmarkStart w:id="99" w:name="_Toc201757799"/>
      <w:r w:rsidRPr="00965C18">
        <w:rPr>
          <w:rStyle w:val="CharSectno"/>
        </w:rPr>
        <w:t>727</w:t>
      </w:r>
      <w:r w:rsidR="00442C70">
        <w:rPr>
          <w:rStyle w:val="CharSectno"/>
        </w:rPr>
        <w:noBreakHyphen/>
      </w:r>
      <w:r w:rsidRPr="00965C18">
        <w:rPr>
          <w:rStyle w:val="CharSectno"/>
        </w:rPr>
        <w:t>360</w:t>
      </w:r>
      <w:r w:rsidRPr="00965C18">
        <w:t xml:space="preserve">  </w:t>
      </w:r>
      <w:r w:rsidRPr="00965C18">
        <w:rPr>
          <w:i/>
        </w:rPr>
        <w:t>Control (for value shifting purposes)</w:t>
      </w:r>
      <w:r w:rsidRPr="00965C18">
        <w:t xml:space="preserve"> of a fixed trust</w:t>
      </w:r>
      <w:bookmarkEnd w:id="99"/>
    </w:p>
    <w:p w14:paraId="57670A5D" w14:textId="77777777" w:rsidR="002214C1" w:rsidRPr="00965C18" w:rsidRDefault="002214C1" w:rsidP="002214C1">
      <w:pPr>
        <w:pStyle w:val="SubsectionHead"/>
      </w:pPr>
      <w:r w:rsidRPr="00965C18">
        <w:t>40% stake test</w:t>
      </w:r>
    </w:p>
    <w:p w14:paraId="27057AD6" w14:textId="0422268A" w:rsidR="002214C1" w:rsidRPr="00965C18" w:rsidRDefault="002214C1" w:rsidP="002214C1">
      <w:pPr>
        <w:pStyle w:val="subsection"/>
      </w:pPr>
      <w:r w:rsidRPr="00965C18">
        <w:tab/>
        <w:t>(1)</w:t>
      </w:r>
      <w:r w:rsidRPr="00965C18">
        <w:tab/>
        <w:t xml:space="preserve">An entity </w:t>
      </w:r>
      <w:r w:rsidRPr="00965C18">
        <w:rPr>
          <w:b/>
          <w:i/>
        </w:rPr>
        <w:t>controls (for value shifting purposes)</w:t>
      </w:r>
      <w:r w:rsidRPr="00965C18">
        <w:t xml:space="preserve"> a </w:t>
      </w:r>
      <w:r w:rsidR="00442C70" w:rsidRPr="00442C70">
        <w:rPr>
          <w:position w:val="6"/>
          <w:sz w:val="16"/>
        </w:rPr>
        <w:t>*</w:t>
      </w:r>
      <w:r w:rsidRPr="00965C18">
        <w:t xml:space="preserve">fixed trust if the entity, or the entity and its </w:t>
      </w:r>
      <w:r w:rsidR="00442C70" w:rsidRPr="00442C70">
        <w:rPr>
          <w:position w:val="6"/>
          <w:sz w:val="16"/>
        </w:rPr>
        <w:t>*</w:t>
      </w:r>
      <w:r w:rsidRPr="00965C18">
        <w:t>associates between them, have the right to receive (either directly, or indirectly through one or more interposed entities) at least 40% of any distribution of trust income, or trust capital, to beneficiaries of the trust.</w:t>
      </w:r>
    </w:p>
    <w:p w14:paraId="1846308C" w14:textId="77777777" w:rsidR="002214C1" w:rsidRPr="00965C18" w:rsidRDefault="002214C1" w:rsidP="002214C1">
      <w:pPr>
        <w:pStyle w:val="SubsectionHead"/>
      </w:pPr>
      <w:r w:rsidRPr="00965C18">
        <w:t>Other tests</w:t>
      </w:r>
    </w:p>
    <w:p w14:paraId="57C1254D" w14:textId="3BD86AB4" w:rsidR="002214C1" w:rsidRPr="00965C18" w:rsidRDefault="002214C1" w:rsidP="002214C1">
      <w:pPr>
        <w:pStyle w:val="subsection"/>
      </w:pPr>
      <w:r w:rsidRPr="00965C18">
        <w:tab/>
        <w:t>(2)</w:t>
      </w:r>
      <w:r w:rsidRPr="00965C18">
        <w:tab/>
        <w:t xml:space="preserve">An entity also </w:t>
      </w:r>
      <w:r w:rsidRPr="00965C18">
        <w:rPr>
          <w:b/>
          <w:i/>
        </w:rPr>
        <w:t>controls (for value shifting purposes)</w:t>
      </w:r>
      <w:r w:rsidRPr="00965C18">
        <w:t xml:space="preserve"> a </w:t>
      </w:r>
      <w:r w:rsidR="00442C70" w:rsidRPr="00442C70">
        <w:rPr>
          <w:position w:val="6"/>
          <w:sz w:val="16"/>
        </w:rPr>
        <w:t>*</w:t>
      </w:r>
      <w:r w:rsidRPr="00965C18">
        <w:t>fixed trust if:</w:t>
      </w:r>
    </w:p>
    <w:p w14:paraId="27C0EEE3" w14:textId="3A3D936B" w:rsidR="002214C1" w:rsidRPr="00965C18" w:rsidRDefault="002214C1" w:rsidP="002214C1">
      <w:pPr>
        <w:pStyle w:val="paragraph"/>
      </w:pPr>
      <w:r w:rsidRPr="00965C18">
        <w:tab/>
        <w:t>(a)</w:t>
      </w:r>
      <w:r w:rsidRPr="00965C18">
        <w:tab/>
        <w:t xml:space="preserve">the entity, or an </w:t>
      </w:r>
      <w:r w:rsidR="00442C70" w:rsidRPr="00442C70">
        <w:rPr>
          <w:position w:val="6"/>
          <w:sz w:val="16"/>
        </w:rPr>
        <w:t>*</w:t>
      </w:r>
      <w:r w:rsidRPr="00965C18">
        <w:t xml:space="preserve">associate of the entity, whether alone or with other associates (the </w:t>
      </w:r>
      <w:r w:rsidRPr="00965C18">
        <w:rPr>
          <w:b/>
          <w:i/>
        </w:rPr>
        <w:t>relevant entity</w:t>
      </w:r>
      <w:r w:rsidRPr="00965C18">
        <w:t>), has the power to obtain the beneficial enjoyment of the trust’s capital or income (whether or not by exercising its power of appointment or revocation, and whether with or without another entity’s consent); or</w:t>
      </w:r>
    </w:p>
    <w:p w14:paraId="2F99543B" w14:textId="77777777" w:rsidR="002214C1" w:rsidRPr="00965C18" w:rsidRDefault="002214C1" w:rsidP="002214C1">
      <w:pPr>
        <w:pStyle w:val="paragraph"/>
      </w:pPr>
      <w:r w:rsidRPr="00965C18">
        <w:tab/>
        <w:t>(b)</w:t>
      </w:r>
      <w:r w:rsidRPr="00965C18">
        <w:tab/>
        <w:t>the relevant entity is able to control the application of the trust’s capital or income in any manner (whether directly or indirectly); or</w:t>
      </w:r>
    </w:p>
    <w:p w14:paraId="28412624" w14:textId="197F2EE6" w:rsidR="002214C1" w:rsidRPr="00965C18" w:rsidRDefault="002214C1" w:rsidP="002214C1">
      <w:pPr>
        <w:pStyle w:val="paragraph"/>
      </w:pPr>
      <w:r w:rsidRPr="00965C18">
        <w:tab/>
        <w:t>(c)</w:t>
      </w:r>
      <w:r w:rsidRPr="00965C18">
        <w:tab/>
        <w:t xml:space="preserve">the relevant entity is able to do a thing mentioned in </w:t>
      </w:r>
      <w:r w:rsidR="001F75DF" w:rsidRPr="00965C18">
        <w:t>paragraph (</w:t>
      </w:r>
      <w:r w:rsidRPr="00965C18">
        <w:t xml:space="preserve">a) or (b) under a </w:t>
      </w:r>
      <w:r w:rsidR="00442C70" w:rsidRPr="00442C70">
        <w:rPr>
          <w:position w:val="6"/>
          <w:sz w:val="16"/>
        </w:rPr>
        <w:t>*</w:t>
      </w:r>
      <w:r w:rsidRPr="00965C18">
        <w:t>scheme; or</w:t>
      </w:r>
    </w:p>
    <w:p w14:paraId="6660EA39" w14:textId="77777777" w:rsidR="002214C1" w:rsidRPr="00965C18" w:rsidRDefault="002214C1" w:rsidP="002214C1">
      <w:pPr>
        <w:pStyle w:val="paragraph"/>
      </w:pPr>
      <w:r w:rsidRPr="00965C18">
        <w:lastRenderedPageBreak/>
        <w:tab/>
        <w:t>(d)</w:t>
      </w:r>
      <w:r w:rsidRPr="00965C18">
        <w:tab/>
        <w:t>a trustee of the trust is accustomed or is under an obligation (whether formally or informally), or might reasonably be expected, to act in accordance with the relevant entity’s directions, instructions or wishes; or</w:t>
      </w:r>
    </w:p>
    <w:p w14:paraId="2F0680EC" w14:textId="77777777" w:rsidR="002214C1" w:rsidRPr="00965C18" w:rsidRDefault="002214C1" w:rsidP="002214C1">
      <w:pPr>
        <w:pStyle w:val="paragraph"/>
      </w:pPr>
      <w:r w:rsidRPr="00965C18">
        <w:tab/>
        <w:t>(e)</w:t>
      </w:r>
      <w:r w:rsidRPr="00965C18">
        <w:tab/>
        <w:t>the relevant entity is able to remove or appoint a trustee of the trust.</w:t>
      </w:r>
    </w:p>
    <w:p w14:paraId="278CAD03" w14:textId="1FC843E4" w:rsidR="002214C1" w:rsidRPr="00965C18" w:rsidRDefault="002214C1" w:rsidP="002214C1">
      <w:pPr>
        <w:pStyle w:val="ActHead5"/>
      </w:pPr>
      <w:bookmarkStart w:id="100" w:name="_Toc201757800"/>
      <w:r w:rsidRPr="00965C18">
        <w:rPr>
          <w:rStyle w:val="CharSectno"/>
        </w:rPr>
        <w:t>727</w:t>
      </w:r>
      <w:r w:rsidR="00442C70">
        <w:rPr>
          <w:rStyle w:val="CharSectno"/>
        </w:rPr>
        <w:noBreakHyphen/>
      </w:r>
      <w:r w:rsidRPr="00965C18">
        <w:rPr>
          <w:rStyle w:val="CharSectno"/>
        </w:rPr>
        <w:t>365</w:t>
      </w:r>
      <w:r w:rsidRPr="00965C18">
        <w:t xml:space="preserve">  </w:t>
      </w:r>
      <w:r w:rsidRPr="00965C18">
        <w:rPr>
          <w:i/>
        </w:rPr>
        <w:t>Control (for value shifting purposes)</w:t>
      </w:r>
      <w:r w:rsidRPr="00965C18">
        <w:t xml:space="preserve"> of a non</w:t>
      </w:r>
      <w:r w:rsidR="00442C70">
        <w:noBreakHyphen/>
      </w:r>
      <w:r w:rsidRPr="00965C18">
        <w:t>fixed trust</w:t>
      </w:r>
      <w:bookmarkEnd w:id="100"/>
    </w:p>
    <w:p w14:paraId="5AD6064F" w14:textId="77777777" w:rsidR="002214C1" w:rsidRPr="00965C18" w:rsidRDefault="002214C1" w:rsidP="002214C1">
      <w:pPr>
        <w:pStyle w:val="SubsectionHead"/>
      </w:pPr>
      <w:r w:rsidRPr="00965C18">
        <w:t>Trustee tests</w:t>
      </w:r>
    </w:p>
    <w:p w14:paraId="5FBCE3B5" w14:textId="378BFFC5" w:rsidR="002214C1" w:rsidRPr="00965C18" w:rsidRDefault="002214C1" w:rsidP="002214C1">
      <w:pPr>
        <w:pStyle w:val="subsection"/>
      </w:pPr>
      <w:r w:rsidRPr="00965C18">
        <w:tab/>
        <w:t>(1)</w:t>
      </w:r>
      <w:r w:rsidRPr="00965C18">
        <w:tab/>
        <w:t xml:space="preserve">An entity </w:t>
      </w:r>
      <w:r w:rsidRPr="00965C18">
        <w:rPr>
          <w:b/>
          <w:i/>
        </w:rPr>
        <w:t>controls (for value shifting purposes)</w:t>
      </w:r>
      <w:r w:rsidRPr="00965C18">
        <w:t xml:space="preserve"> a </w:t>
      </w:r>
      <w:r w:rsidR="00442C70" w:rsidRPr="00442C70">
        <w:rPr>
          <w:position w:val="6"/>
          <w:sz w:val="16"/>
        </w:rPr>
        <w:t>*</w:t>
      </w:r>
      <w:r w:rsidRPr="00965C18">
        <w:t>non</w:t>
      </w:r>
      <w:r w:rsidR="00442C70">
        <w:noBreakHyphen/>
      </w:r>
      <w:r w:rsidRPr="00965C18">
        <w:t>fixed trust if:</w:t>
      </w:r>
    </w:p>
    <w:p w14:paraId="6C787CE1" w14:textId="79D24398" w:rsidR="002214C1" w:rsidRPr="00965C18" w:rsidRDefault="002214C1" w:rsidP="002214C1">
      <w:pPr>
        <w:pStyle w:val="paragraph"/>
      </w:pPr>
      <w:r w:rsidRPr="00965C18">
        <w:tab/>
        <w:t>(a)</w:t>
      </w:r>
      <w:r w:rsidRPr="00965C18">
        <w:tab/>
        <w:t xml:space="preserve">the entity or an </w:t>
      </w:r>
      <w:r w:rsidR="00442C70" w:rsidRPr="00442C70">
        <w:rPr>
          <w:position w:val="6"/>
          <w:sz w:val="16"/>
        </w:rPr>
        <w:t>*</w:t>
      </w:r>
      <w:r w:rsidRPr="00965C18">
        <w:t>associate of the entity is a trustee of the trust; or</w:t>
      </w:r>
    </w:p>
    <w:p w14:paraId="655BB3AE" w14:textId="2173D22E" w:rsidR="002214C1" w:rsidRPr="00965C18" w:rsidRDefault="002214C1" w:rsidP="002214C1">
      <w:pPr>
        <w:pStyle w:val="paragraph"/>
      </w:pPr>
      <w:r w:rsidRPr="00965C18">
        <w:tab/>
        <w:t>(b)</w:t>
      </w:r>
      <w:r w:rsidRPr="00965C18">
        <w:tab/>
        <w:t xml:space="preserve">the entity, or the entity and its </w:t>
      </w:r>
      <w:r w:rsidR="00442C70" w:rsidRPr="00442C70">
        <w:rPr>
          <w:position w:val="6"/>
          <w:sz w:val="16"/>
        </w:rPr>
        <w:t>*</w:t>
      </w:r>
      <w:r w:rsidRPr="00965C18">
        <w:t>associates between them, can remove or appoint the trustee, or one or more of the trustees, of the trust; or</w:t>
      </w:r>
    </w:p>
    <w:p w14:paraId="0A090271" w14:textId="77777777" w:rsidR="002214C1" w:rsidRPr="00965C18" w:rsidRDefault="002214C1" w:rsidP="002214C1">
      <w:pPr>
        <w:pStyle w:val="paragraph"/>
      </w:pPr>
      <w:r w:rsidRPr="00965C18">
        <w:tab/>
        <w:t>(c)</w:t>
      </w:r>
      <w:r w:rsidRPr="00965C18">
        <w:tab/>
        <w:t>a trustee of the trust is accustomed to act, is under an obligation (whether formally or informally) to act, or might reasonably be expected to act, in accordance with the directions, instructions or wishes of:</w:t>
      </w:r>
    </w:p>
    <w:p w14:paraId="16AF4F91" w14:textId="4E03F9E0" w:rsidR="002214C1" w:rsidRPr="00965C18" w:rsidRDefault="002214C1" w:rsidP="002214C1">
      <w:pPr>
        <w:pStyle w:val="paragraphsub"/>
      </w:pPr>
      <w:r w:rsidRPr="00965C18">
        <w:tab/>
        <w:t>(i)</w:t>
      </w:r>
      <w:r w:rsidRPr="00965C18">
        <w:tab/>
        <w:t xml:space="preserve">the entity or an </w:t>
      </w:r>
      <w:r w:rsidR="00442C70" w:rsidRPr="00442C70">
        <w:rPr>
          <w:position w:val="6"/>
          <w:sz w:val="16"/>
        </w:rPr>
        <w:t>*</w:t>
      </w:r>
      <w:r w:rsidRPr="00965C18">
        <w:t>associate of the entity; or</w:t>
      </w:r>
    </w:p>
    <w:p w14:paraId="5E8C2F16" w14:textId="77777777" w:rsidR="002214C1" w:rsidRPr="00965C18" w:rsidRDefault="002214C1" w:rsidP="002214C1">
      <w:pPr>
        <w:pStyle w:val="paragraphsub"/>
      </w:pPr>
      <w:r w:rsidRPr="00965C18">
        <w:tab/>
        <w:t>(ii)</w:t>
      </w:r>
      <w:r w:rsidRPr="00965C18">
        <w:tab/>
        <w:t>2 or more entities, at least one of which is the entity or an associate of the entity.</w:t>
      </w:r>
    </w:p>
    <w:p w14:paraId="42F74EC9" w14:textId="77777777" w:rsidR="002214C1" w:rsidRPr="00965C18" w:rsidRDefault="002214C1" w:rsidP="002214C1">
      <w:pPr>
        <w:pStyle w:val="SubsectionHead"/>
      </w:pPr>
      <w:r w:rsidRPr="00965C18">
        <w:t>Tests based on control of the trust income or capital</w:t>
      </w:r>
    </w:p>
    <w:p w14:paraId="24964F29" w14:textId="011B744F" w:rsidR="002214C1" w:rsidRPr="00965C18" w:rsidRDefault="002214C1" w:rsidP="002214C1">
      <w:pPr>
        <w:pStyle w:val="subsection"/>
      </w:pPr>
      <w:r w:rsidRPr="00965C18">
        <w:tab/>
        <w:t>(2)</w:t>
      </w:r>
      <w:r w:rsidRPr="00965C18">
        <w:tab/>
        <w:t xml:space="preserve">An entity also </w:t>
      </w:r>
      <w:r w:rsidRPr="00965C18">
        <w:rPr>
          <w:b/>
          <w:i/>
        </w:rPr>
        <w:t>controls (for value shifting purposes)</w:t>
      </w:r>
      <w:r w:rsidRPr="00965C18">
        <w:t xml:space="preserve"> a </w:t>
      </w:r>
      <w:r w:rsidR="00442C70" w:rsidRPr="00442C70">
        <w:rPr>
          <w:position w:val="6"/>
          <w:sz w:val="16"/>
        </w:rPr>
        <w:t>*</w:t>
      </w:r>
      <w:r w:rsidRPr="00965C18">
        <w:t>non</w:t>
      </w:r>
      <w:r w:rsidR="00442C70">
        <w:noBreakHyphen/>
      </w:r>
      <w:r w:rsidRPr="00965C18">
        <w:t xml:space="preserve">fixed trust if the entity, or the entity and its </w:t>
      </w:r>
      <w:r w:rsidR="00442C70" w:rsidRPr="00442C70">
        <w:rPr>
          <w:position w:val="6"/>
          <w:sz w:val="16"/>
        </w:rPr>
        <w:t>*</w:t>
      </w:r>
      <w:r w:rsidRPr="00965C18">
        <w:t>associates between them:</w:t>
      </w:r>
    </w:p>
    <w:p w14:paraId="35679F14" w14:textId="77777777" w:rsidR="002214C1" w:rsidRPr="00965C18" w:rsidRDefault="002214C1" w:rsidP="002214C1">
      <w:pPr>
        <w:pStyle w:val="paragraph"/>
      </w:pPr>
      <w:r w:rsidRPr="00965C18">
        <w:tab/>
        <w:t>(a)</w:t>
      </w:r>
      <w:r w:rsidRPr="00965C18">
        <w:tab/>
        <w:t>have the power to obtain the beneficial enjoyment of trust income or capital; or</w:t>
      </w:r>
    </w:p>
    <w:p w14:paraId="634E8B2B" w14:textId="77777777" w:rsidR="002214C1" w:rsidRPr="00965C18" w:rsidRDefault="002214C1" w:rsidP="002214C1">
      <w:pPr>
        <w:pStyle w:val="paragraph"/>
      </w:pPr>
      <w:r w:rsidRPr="00965C18">
        <w:tab/>
        <w:t>(b)</w:t>
      </w:r>
      <w:r w:rsidRPr="00965C18">
        <w:tab/>
        <w:t>can control in any way at all, whether directly or indirectly, the application of trust income or capital; or</w:t>
      </w:r>
    </w:p>
    <w:p w14:paraId="573DE6B5" w14:textId="4877B154" w:rsidR="002214C1" w:rsidRPr="00965C18" w:rsidRDefault="002214C1" w:rsidP="002214C1">
      <w:pPr>
        <w:pStyle w:val="paragraph"/>
      </w:pPr>
      <w:r w:rsidRPr="00965C18">
        <w:tab/>
        <w:t>(c)</w:t>
      </w:r>
      <w:r w:rsidRPr="00965C18">
        <w:tab/>
        <w:t xml:space="preserve">can, under a </w:t>
      </w:r>
      <w:r w:rsidR="00442C70" w:rsidRPr="00442C70">
        <w:rPr>
          <w:position w:val="6"/>
          <w:sz w:val="16"/>
        </w:rPr>
        <w:t>*</w:t>
      </w:r>
      <w:r w:rsidRPr="00965C18">
        <w:t xml:space="preserve">scheme, gain the enjoyment or control referred to in </w:t>
      </w:r>
      <w:r w:rsidR="001F75DF" w:rsidRPr="00965C18">
        <w:t>paragraph (</w:t>
      </w:r>
      <w:r w:rsidRPr="00965C18">
        <w:t>a) or (b).</w:t>
      </w:r>
    </w:p>
    <w:p w14:paraId="7CC891C8" w14:textId="0D33271C" w:rsidR="002214C1" w:rsidRPr="00965C18" w:rsidRDefault="002214C1" w:rsidP="002214C1">
      <w:pPr>
        <w:pStyle w:val="subsection"/>
      </w:pPr>
      <w:r w:rsidRPr="00965C18">
        <w:lastRenderedPageBreak/>
        <w:tab/>
        <w:t>(3)</w:t>
      </w:r>
      <w:r w:rsidRPr="00965C18">
        <w:tab/>
        <w:t xml:space="preserve">An entity also </w:t>
      </w:r>
      <w:r w:rsidRPr="00965C18">
        <w:rPr>
          <w:b/>
          <w:i/>
        </w:rPr>
        <w:t>controls (for value shifting purposes)</w:t>
      </w:r>
      <w:r w:rsidRPr="00965C18">
        <w:t xml:space="preserve"> a </w:t>
      </w:r>
      <w:r w:rsidR="00442C70" w:rsidRPr="00442C70">
        <w:rPr>
          <w:position w:val="6"/>
          <w:sz w:val="16"/>
        </w:rPr>
        <w:t>*</w:t>
      </w:r>
      <w:r w:rsidRPr="00965C18">
        <w:t>non</w:t>
      </w:r>
      <w:r w:rsidR="00442C70">
        <w:noBreakHyphen/>
      </w:r>
      <w:r w:rsidRPr="00965C18">
        <w:t>fixed trust if:</w:t>
      </w:r>
    </w:p>
    <w:p w14:paraId="358D924E" w14:textId="77AEB75B" w:rsidR="002214C1" w:rsidRPr="00965C18" w:rsidRDefault="002214C1" w:rsidP="002214C1">
      <w:pPr>
        <w:pStyle w:val="paragraph"/>
      </w:pPr>
      <w:r w:rsidRPr="00965C18">
        <w:tab/>
        <w:t>(a)</w:t>
      </w:r>
      <w:r w:rsidRPr="00965C18">
        <w:tab/>
        <w:t xml:space="preserve">the entity, or any of its </w:t>
      </w:r>
      <w:r w:rsidR="00442C70" w:rsidRPr="00442C70">
        <w:rPr>
          <w:position w:val="6"/>
          <w:sz w:val="16"/>
        </w:rPr>
        <w:t>*</w:t>
      </w:r>
      <w:r w:rsidRPr="00965C18">
        <w:t xml:space="preserve">associates, can benefit under the trust otherwise than because of a </w:t>
      </w:r>
      <w:r w:rsidR="00442C70" w:rsidRPr="00442C70">
        <w:rPr>
          <w:position w:val="6"/>
          <w:sz w:val="16"/>
        </w:rPr>
        <w:t>*</w:t>
      </w:r>
      <w:r w:rsidRPr="00965C18">
        <w:t>fixed entitlement to a share of the income or capital of the trust; or</w:t>
      </w:r>
    </w:p>
    <w:p w14:paraId="13327C80" w14:textId="649B14F7" w:rsidR="002214C1" w:rsidRPr="00965C18" w:rsidRDefault="002214C1" w:rsidP="002214C1">
      <w:pPr>
        <w:pStyle w:val="paragraph"/>
      </w:pPr>
      <w:r w:rsidRPr="00965C18">
        <w:tab/>
        <w:t>(b)</w:t>
      </w:r>
      <w:r w:rsidRPr="00965C18">
        <w:tab/>
        <w:t xml:space="preserve">if the entity, or the entity and its </w:t>
      </w:r>
      <w:r w:rsidR="00442C70" w:rsidRPr="00442C70">
        <w:rPr>
          <w:position w:val="6"/>
          <w:sz w:val="16"/>
        </w:rPr>
        <w:t>*</w:t>
      </w:r>
      <w:r w:rsidRPr="00965C18">
        <w:t>associates between them, have the right to receive (either directly, or indirectly through one or more interposed entities) at least 40% of any distribution of trust income, or trust capital.</w:t>
      </w:r>
    </w:p>
    <w:p w14:paraId="12DEFCE4" w14:textId="349D3244" w:rsidR="002214C1" w:rsidRPr="00965C18" w:rsidRDefault="002214C1" w:rsidP="002214C1">
      <w:pPr>
        <w:pStyle w:val="ActHead5"/>
      </w:pPr>
      <w:bookmarkStart w:id="101" w:name="_Toc201757801"/>
      <w:r w:rsidRPr="00965C18">
        <w:rPr>
          <w:rStyle w:val="CharSectno"/>
        </w:rPr>
        <w:t>727</w:t>
      </w:r>
      <w:r w:rsidR="00442C70">
        <w:rPr>
          <w:rStyle w:val="CharSectno"/>
        </w:rPr>
        <w:noBreakHyphen/>
      </w:r>
      <w:r w:rsidRPr="00965C18">
        <w:rPr>
          <w:rStyle w:val="CharSectno"/>
        </w:rPr>
        <w:t>370</w:t>
      </w:r>
      <w:r w:rsidRPr="00965C18">
        <w:t xml:space="preserve">  Preventing double counting for percentage stake tests</w:t>
      </w:r>
      <w:bookmarkEnd w:id="101"/>
    </w:p>
    <w:p w14:paraId="0F9867C2" w14:textId="4F7CD732" w:rsidR="002214C1" w:rsidRPr="00965C18" w:rsidRDefault="002214C1" w:rsidP="002214C1">
      <w:pPr>
        <w:pStyle w:val="subsection"/>
      </w:pPr>
      <w:r w:rsidRPr="00965C18">
        <w:tab/>
      </w:r>
      <w:r w:rsidRPr="00965C18">
        <w:tab/>
        <w:t xml:space="preserve">If an interest giving an entity, or an entity and its </w:t>
      </w:r>
      <w:r w:rsidR="00442C70" w:rsidRPr="00442C70">
        <w:rPr>
          <w:position w:val="6"/>
          <w:sz w:val="16"/>
        </w:rPr>
        <w:t>*</w:t>
      </w:r>
      <w:r w:rsidRPr="00965C18">
        <w:t>associates:</w:t>
      </w:r>
    </w:p>
    <w:p w14:paraId="64D14867" w14:textId="77777777" w:rsidR="002214C1" w:rsidRPr="00965C18" w:rsidRDefault="002214C1" w:rsidP="002214C1">
      <w:pPr>
        <w:pStyle w:val="paragraph"/>
      </w:pPr>
      <w:r w:rsidRPr="00965C18">
        <w:tab/>
        <w:t>(a)</w:t>
      </w:r>
      <w:r w:rsidRPr="00965C18">
        <w:tab/>
        <w:t>the ability to exercise, or control the exercise of, any of the voting power in a company; or</w:t>
      </w:r>
    </w:p>
    <w:p w14:paraId="4BD389D5" w14:textId="77777777" w:rsidR="002214C1" w:rsidRPr="00965C18" w:rsidRDefault="002214C1" w:rsidP="002214C1">
      <w:pPr>
        <w:pStyle w:val="paragraph"/>
      </w:pPr>
      <w:r w:rsidRPr="00965C18">
        <w:tab/>
        <w:t>(b)</w:t>
      </w:r>
      <w:r w:rsidRPr="00965C18">
        <w:tab/>
        <w:t>the right to receive dividends that a company may pay; or</w:t>
      </w:r>
    </w:p>
    <w:p w14:paraId="0D5B983C" w14:textId="77777777" w:rsidR="002214C1" w:rsidRPr="00965C18" w:rsidRDefault="002214C1" w:rsidP="002214C1">
      <w:pPr>
        <w:pStyle w:val="paragraph"/>
      </w:pPr>
      <w:r w:rsidRPr="00965C18">
        <w:tab/>
        <w:t>(c)</w:t>
      </w:r>
      <w:r w:rsidRPr="00965C18">
        <w:tab/>
        <w:t>the right to receive a distribution of capital of a company; or</w:t>
      </w:r>
    </w:p>
    <w:p w14:paraId="0DEBDFD6" w14:textId="77777777" w:rsidR="002214C1" w:rsidRPr="00965C18" w:rsidRDefault="002214C1" w:rsidP="002214C1">
      <w:pPr>
        <w:pStyle w:val="paragraph"/>
      </w:pPr>
      <w:r w:rsidRPr="00965C18">
        <w:tab/>
        <w:t>(d)</w:t>
      </w:r>
      <w:r w:rsidRPr="00965C18">
        <w:tab/>
        <w:t>the right to receive a distribution of trust income or trust capital;</w:t>
      </w:r>
    </w:p>
    <w:p w14:paraId="2CF6C466" w14:textId="17C37317" w:rsidR="002214C1" w:rsidRPr="00965C18" w:rsidRDefault="002214C1" w:rsidP="002214C1">
      <w:pPr>
        <w:pStyle w:val="subsection2"/>
      </w:pPr>
      <w:r w:rsidRPr="00965C18">
        <w:t>is both direct and indirect, and (apart from this section) would be counted more than once in applying subsection</w:t>
      </w:r>
      <w:r w:rsidR="001F75DF" w:rsidRPr="00965C18">
        <w:t> </w:t>
      </w:r>
      <w:r w:rsidRPr="00965C18">
        <w:t>727</w:t>
      </w:r>
      <w:r w:rsidR="00442C70">
        <w:noBreakHyphen/>
      </w:r>
      <w:r w:rsidRPr="00965C18">
        <w:t>355(1) or (2) or section</w:t>
      </w:r>
      <w:r w:rsidR="001F75DF" w:rsidRPr="00965C18">
        <w:t> </w:t>
      </w:r>
      <w:r w:rsidRPr="00965C18">
        <w:t>727</w:t>
      </w:r>
      <w:r w:rsidR="00442C70">
        <w:noBreakHyphen/>
      </w:r>
      <w:r w:rsidRPr="00965C18">
        <w:t>360, only the direct interest is to be counted.</w:t>
      </w:r>
    </w:p>
    <w:p w14:paraId="11D9449D" w14:textId="1796B109" w:rsidR="002214C1" w:rsidRPr="00965C18" w:rsidRDefault="002214C1" w:rsidP="002214C1">
      <w:pPr>
        <w:pStyle w:val="ActHead5"/>
      </w:pPr>
      <w:bookmarkStart w:id="102" w:name="_Toc201757802"/>
      <w:r w:rsidRPr="00965C18">
        <w:rPr>
          <w:rStyle w:val="CharSectno"/>
        </w:rPr>
        <w:t>727</w:t>
      </w:r>
      <w:r w:rsidR="00442C70">
        <w:rPr>
          <w:rStyle w:val="CharSectno"/>
        </w:rPr>
        <w:noBreakHyphen/>
      </w:r>
      <w:r w:rsidRPr="00965C18">
        <w:rPr>
          <w:rStyle w:val="CharSectno"/>
        </w:rPr>
        <w:t>375</w:t>
      </w:r>
      <w:r w:rsidRPr="00965C18">
        <w:t xml:space="preserve">  Tests in this Subdivision are exhaustive</w:t>
      </w:r>
      <w:bookmarkEnd w:id="102"/>
    </w:p>
    <w:p w14:paraId="572A006B" w14:textId="77777777" w:rsidR="002214C1" w:rsidRPr="00965C18" w:rsidRDefault="002214C1" w:rsidP="002214C1">
      <w:pPr>
        <w:pStyle w:val="subsection"/>
      </w:pPr>
      <w:r w:rsidRPr="00965C18">
        <w:tab/>
      </w:r>
      <w:r w:rsidRPr="00965C18">
        <w:tab/>
        <w:t xml:space="preserve">An entity does not </w:t>
      </w:r>
      <w:r w:rsidRPr="00965C18">
        <w:rPr>
          <w:b/>
          <w:i/>
        </w:rPr>
        <w:t>control (for value shifting purposes)</w:t>
      </w:r>
      <w:r w:rsidRPr="00965C18">
        <w:t xml:space="preserve"> a company or trust except as provided in this Subdivision.</w:t>
      </w:r>
    </w:p>
    <w:p w14:paraId="015EEA5B" w14:textId="192F3730" w:rsidR="002214C1" w:rsidRPr="00965C18" w:rsidRDefault="002214C1" w:rsidP="002214C1">
      <w:pPr>
        <w:pStyle w:val="ActHead4"/>
      </w:pPr>
      <w:bookmarkStart w:id="103" w:name="_Toc201757803"/>
      <w:r w:rsidRPr="00965C18">
        <w:lastRenderedPageBreak/>
        <w:t>Common</w:t>
      </w:r>
      <w:r w:rsidR="00442C70">
        <w:noBreakHyphen/>
      </w:r>
      <w:r w:rsidRPr="00965C18">
        <w:t>ownership nexus and ultimate stake of a particular percentage</w:t>
      </w:r>
      <w:bookmarkEnd w:id="103"/>
    </w:p>
    <w:p w14:paraId="31516499" w14:textId="44215239" w:rsidR="002214C1" w:rsidRPr="00965C18" w:rsidRDefault="002214C1" w:rsidP="002214C1">
      <w:pPr>
        <w:pStyle w:val="ActHead5"/>
      </w:pPr>
      <w:bookmarkStart w:id="104" w:name="_Toc201757804"/>
      <w:r w:rsidRPr="00965C18">
        <w:rPr>
          <w:rStyle w:val="CharSectno"/>
        </w:rPr>
        <w:t>727</w:t>
      </w:r>
      <w:r w:rsidR="00442C70">
        <w:rPr>
          <w:rStyle w:val="CharSectno"/>
        </w:rPr>
        <w:noBreakHyphen/>
      </w:r>
      <w:r w:rsidRPr="00965C18">
        <w:rPr>
          <w:rStyle w:val="CharSectno"/>
        </w:rPr>
        <w:t>400</w:t>
      </w:r>
      <w:r w:rsidRPr="00965C18">
        <w:t xml:space="preserve">  When 2 entities have a common</w:t>
      </w:r>
      <w:r w:rsidR="00442C70">
        <w:noBreakHyphen/>
      </w:r>
      <w:r w:rsidRPr="00965C18">
        <w:t>ownership nexus within a period</w:t>
      </w:r>
      <w:bookmarkEnd w:id="104"/>
    </w:p>
    <w:p w14:paraId="1A8D1CA0" w14:textId="0E872D9B" w:rsidR="002214C1" w:rsidRPr="00965C18" w:rsidRDefault="002214C1" w:rsidP="002214C1">
      <w:pPr>
        <w:pStyle w:val="subsection"/>
      </w:pPr>
      <w:r w:rsidRPr="00965C18">
        <w:tab/>
        <w:t>(1)</w:t>
      </w:r>
      <w:r w:rsidRPr="00965C18">
        <w:tab/>
        <w:t xml:space="preserve">2 entities have a </w:t>
      </w:r>
      <w:r w:rsidRPr="00965C18">
        <w:rPr>
          <w:b/>
          <w:i/>
        </w:rPr>
        <w:t>common</w:t>
      </w:r>
      <w:r w:rsidR="00442C70">
        <w:rPr>
          <w:b/>
          <w:i/>
        </w:rPr>
        <w:noBreakHyphen/>
      </w:r>
      <w:r w:rsidRPr="00965C18">
        <w:rPr>
          <w:b/>
          <w:i/>
        </w:rPr>
        <w:t>ownership nexus</w:t>
      </w:r>
      <w:r w:rsidRPr="00965C18">
        <w:t xml:space="preserve"> within a period if, and only if, they satisfy the test in any of the one or more items in the table applicable to them.</w:t>
      </w:r>
    </w:p>
    <w:p w14:paraId="328FD957" w14:textId="77777777" w:rsidR="002214C1" w:rsidRPr="00965C18" w:rsidRDefault="002214C1" w:rsidP="002214C1">
      <w:pPr>
        <w:pStyle w:val="Tabletext"/>
        <w:keepNext/>
        <w:keepLines/>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1270"/>
        <w:gridCol w:w="5103"/>
      </w:tblGrid>
      <w:tr w:rsidR="002214C1" w:rsidRPr="00965C18" w14:paraId="165CA62C" w14:textId="77777777" w:rsidTr="007F1C6B">
        <w:trPr>
          <w:cantSplit/>
          <w:tblHeader/>
        </w:trPr>
        <w:tc>
          <w:tcPr>
            <w:tcW w:w="7087" w:type="dxa"/>
            <w:gridSpan w:val="3"/>
            <w:tcBorders>
              <w:top w:val="single" w:sz="12" w:space="0" w:color="auto"/>
              <w:bottom w:val="single" w:sz="6" w:space="0" w:color="auto"/>
            </w:tcBorders>
          </w:tcPr>
          <w:p w14:paraId="5391AB12" w14:textId="15A16919" w:rsidR="002214C1" w:rsidRPr="00965C18" w:rsidRDefault="002214C1" w:rsidP="007F1C6B">
            <w:pPr>
              <w:pStyle w:val="Tabletext"/>
              <w:keepNext/>
              <w:rPr>
                <w:b/>
              </w:rPr>
            </w:pPr>
            <w:r w:rsidRPr="00965C18">
              <w:rPr>
                <w:b/>
              </w:rPr>
              <w:t>Common</w:t>
            </w:r>
            <w:r w:rsidR="00442C70">
              <w:rPr>
                <w:b/>
              </w:rPr>
              <w:noBreakHyphen/>
            </w:r>
            <w:r w:rsidRPr="00965C18">
              <w:rPr>
                <w:b/>
              </w:rPr>
              <w:t>ownership nexus within a period</w:t>
            </w:r>
          </w:p>
        </w:tc>
      </w:tr>
      <w:tr w:rsidR="002214C1" w:rsidRPr="00965C18" w14:paraId="51427F83" w14:textId="77777777" w:rsidTr="007F1C6B">
        <w:trPr>
          <w:cantSplit/>
          <w:tblHeader/>
        </w:trPr>
        <w:tc>
          <w:tcPr>
            <w:tcW w:w="714" w:type="dxa"/>
            <w:tcBorders>
              <w:top w:val="single" w:sz="6" w:space="0" w:color="auto"/>
              <w:bottom w:val="single" w:sz="12" w:space="0" w:color="auto"/>
            </w:tcBorders>
          </w:tcPr>
          <w:p w14:paraId="7B5FB2DC" w14:textId="77777777" w:rsidR="002214C1" w:rsidRPr="00965C18" w:rsidRDefault="002214C1" w:rsidP="007F1C6B">
            <w:pPr>
              <w:pStyle w:val="Tabletext"/>
              <w:keepNext/>
              <w:rPr>
                <w:b/>
              </w:rPr>
            </w:pPr>
            <w:r w:rsidRPr="00965C18">
              <w:rPr>
                <w:b/>
              </w:rPr>
              <w:t>Item</w:t>
            </w:r>
          </w:p>
        </w:tc>
        <w:tc>
          <w:tcPr>
            <w:tcW w:w="1270" w:type="dxa"/>
            <w:tcBorders>
              <w:top w:val="single" w:sz="6" w:space="0" w:color="auto"/>
              <w:bottom w:val="single" w:sz="12" w:space="0" w:color="auto"/>
            </w:tcBorders>
          </w:tcPr>
          <w:p w14:paraId="215D89B3" w14:textId="77777777" w:rsidR="002214C1" w:rsidRPr="00965C18" w:rsidRDefault="002214C1" w:rsidP="007F1C6B">
            <w:pPr>
              <w:pStyle w:val="Tabletext"/>
              <w:keepNext/>
              <w:rPr>
                <w:b/>
              </w:rPr>
            </w:pPr>
            <w:r w:rsidRPr="00965C18">
              <w:rPr>
                <w:b/>
              </w:rPr>
              <w:t>If the entities are:</w:t>
            </w:r>
          </w:p>
        </w:tc>
        <w:tc>
          <w:tcPr>
            <w:tcW w:w="5103" w:type="dxa"/>
            <w:tcBorders>
              <w:top w:val="single" w:sz="6" w:space="0" w:color="auto"/>
              <w:bottom w:val="single" w:sz="12" w:space="0" w:color="auto"/>
            </w:tcBorders>
          </w:tcPr>
          <w:p w14:paraId="1C786189" w14:textId="77777777" w:rsidR="002214C1" w:rsidRPr="00965C18" w:rsidRDefault="002214C1" w:rsidP="007F1C6B">
            <w:pPr>
              <w:pStyle w:val="Tabletext"/>
              <w:keepNext/>
              <w:rPr>
                <w:b/>
              </w:rPr>
            </w:pPr>
            <w:r w:rsidRPr="00965C18">
              <w:rPr>
                <w:b/>
              </w:rPr>
              <w:t>This is the test:</w:t>
            </w:r>
          </w:p>
        </w:tc>
      </w:tr>
      <w:tr w:rsidR="002214C1" w:rsidRPr="00965C18" w14:paraId="3F7E0022" w14:textId="77777777" w:rsidTr="007F1C6B">
        <w:trPr>
          <w:cantSplit/>
        </w:trPr>
        <w:tc>
          <w:tcPr>
            <w:tcW w:w="714" w:type="dxa"/>
            <w:tcBorders>
              <w:top w:val="single" w:sz="12" w:space="0" w:color="auto"/>
              <w:bottom w:val="single" w:sz="2" w:space="0" w:color="auto"/>
            </w:tcBorders>
            <w:shd w:val="clear" w:color="auto" w:fill="auto"/>
          </w:tcPr>
          <w:p w14:paraId="7F22AE03" w14:textId="77777777" w:rsidR="002214C1" w:rsidRPr="00965C18" w:rsidRDefault="002214C1" w:rsidP="007F1C6B">
            <w:pPr>
              <w:pStyle w:val="Tabletext"/>
            </w:pPr>
            <w:r w:rsidRPr="00965C18">
              <w:t>1</w:t>
            </w:r>
          </w:p>
        </w:tc>
        <w:tc>
          <w:tcPr>
            <w:tcW w:w="1270" w:type="dxa"/>
            <w:tcBorders>
              <w:top w:val="single" w:sz="12" w:space="0" w:color="auto"/>
              <w:bottom w:val="single" w:sz="2" w:space="0" w:color="auto"/>
            </w:tcBorders>
            <w:shd w:val="clear" w:color="auto" w:fill="auto"/>
          </w:tcPr>
          <w:p w14:paraId="707A98BB" w14:textId="77777777" w:rsidR="002214C1" w:rsidRPr="00965C18" w:rsidRDefault="002214C1" w:rsidP="007F1C6B">
            <w:pPr>
              <w:pStyle w:val="Tabletext"/>
            </w:pPr>
            <w:r w:rsidRPr="00965C18">
              <w:t>both companies</w:t>
            </w:r>
          </w:p>
        </w:tc>
        <w:tc>
          <w:tcPr>
            <w:tcW w:w="5103" w:type="dxa"/>
            <w:tcBorders>
              <w:top w:val="single" w:sz="12" w:space="0" w:color="auto"/>
              <w:bottom w:val="single" w:sz="2" w:space="0" w:color="auto"/>
            </w:tcBorders>
            <w:shd w:val="clear" w:color="auto" w:fill="auto"/>
          </w:tcPr>
          <w:p w14:paraId="2A4230A7" w14:textId="7382DC0F" w:rsidR="002214C1" w:rsidRPr="00965C18" w:rsidRDefault="002214C1" w:rsidP="007F1C6B">
            <w:pPr>
              <w:pStyle w:val="Tabletext"/>
            </w:pPr>
            <w:r w:rsidRPr="00965C18">
              <w:t xml:space="preserve">There must be 2 or more </w:t>
            </w:r>
            <w:r w:rsidR="00442C70" w:rsidRPr="00442C70">
              <w:rPr>
                <w:position w:val="6"/>
                <w:sz w:val="16"/>
              </w:rPr>
              <w:t>*</w:t>
            </w:r>
            <w:r w:rsidRPr="00965C18">
              <w:t>ultimate owners who:</w:t>
            </w:r>
          </w:p>
          <w:p w14:paraId="48512DBD" w14:textId="226E7749" w:rsidR="002214C1" w:rsidRPr="00965C18" w:rsidRDefault="002214C1" w:rsidP="007F1C6B">
            <w:pPr>
              <w:pStyle w:val="Tablea"/>
            </w:pPr>
            <w:r w:rsidRPr="00965C18">
              <w:t>(a)</w:t>
            </w:r>
            <w:r w:rsidRPr="00965C18">
              <w:tab/>
              <w:t>at some time during that period, because of the same test in section</w:t>
            </w:r>
            <w:r w:rsidR="001F75DF" w:rsidRPr="00965C18">
              <w:t> </w:t>
            </w:r>
            <w:r w:rsidRPr="00965C18">
              <w:t>727</w:t>
            </w:r>
            <w:r w:rsidR="00442C70">
              <w:noBreakHyphen/>
            </w:r>
            <w:r w:rsidRPr="00965C18">
              <w:t xml:space="preserve">405, have </w:t>
            </w:r>
            <w:r w:rsidR="00442C70" w:rsidRPr="00442C70">
              <w:rPr>
                <w:position w:val="6"/>
                <w:sz w:val="16"/>
              </w:rPr>
              <w:t>*</w:t>
            </w:r>
            <w:r w:rsidRPr="00965C18">
              <w:t>ultimate stakes, of percentages totalling at least 80%, in one of the companies; and</w:t>
            </w:r>
          </w:p>
          <w:p w14:paraId="6D5498E7" w14:textId="57940BA6" w:rsidR="002214C1" w:rsidRPr="00965C18" w:rsidRDefault="002214C1" w:rsidP="007F1C6B">
            <w:pPr>
              <w:pStyle w:val="Tablea"/>
            </w:pPr>
            <w:r w:rsidRPr="00965C18">
              <w:t>(b)</w:t>
            </w:r>
            <w:r w:rsidRPr="00965C18">
              <w:tab/>
              <w:t xml:space="preserve">at that or a different time during that period, because of that same test, have </w:t>
            </w:r>
            <w:r w:rsidR="00442C70" w:rsidRPr="00442C70">
              <w:rPr>
                <w:position w:val="6"/>
                <w:sz w:val="16"/>
              </w:rPr>
              <w:t>*</w:t>
            </w:r>
            <w:r w:rsidRPr="00965C18">
              <w:t xml:space="preserve"> ultimate stakes, of percentages totalling at least 80%, in the other company</w:t>
            </w:r>
          </w:p>
          <w:p w14:paraId="617ACFAD" w14:textId="77777777" w:rsidR="002214C1" w:rsidRPr="00965C18" w:rsidRDefault="002214C1" w:rsidP="007F1C6B">
            <w:pPr>
              <w:pStyle w:val="Tabletext"/>
            </w:pPr>
            <w:r w:rsidRPr="00965C18">
              <w:t xml:space="preserve">Also, </w:t>
            </w:r>
            <w:r w:rsidR="001F75DF" w:rsidRPr="00965C18">
              <w:t>subsection (</w:t>
            </w:r>
            <w:r w:rsidRPr="00965C18">
              <w:t>2) of this section must be satisfied</w:t>
            </w:r>
          </w:p>
        </w:tc>
      </w:tr>
      <w:tr w:rsidR="002214C1" w:rsidRPr="00965C18" w14:paraId="35357061" w14:textId="77777777" w:rsidTr="007F1C6B">
        <w:trPr>
          <w:cantSplit/>
        </w:trPr>
        <w:tc>
          <w:tcPr>
            <w:tcW w:w="714" w:type="dxa"/>
            <w:tcBorders>
              <w:top w:val="single" w:sz="2" w:space="0" w:color="auto"/>
              <w:bottom w:val="single" w:sz="2" w:space="0" w:color="auto"/>
            </w:tcBorders>
            <w:shd w:val="clear" w:color="auto" w:fill="auto"/>
          </w:tcPr>
          <w:p w14:paraId="5FD7DB7C" w14:textId="77777777" w:rsidR="002214C1" w:rsidRPr="00965C18" w:rsidRDefault="002214C1" w:rsidP="007F1C6B">
            <w:pPr>
              <w:pStyle w:val="Tabletext"/>
            </w:pPr>
            <w:r w:rsidRPr="00965C18">
              <w:t>2</w:t>
            </w:r>
          </w:p>
        </w:tc>
        <w:tc>
          <w:tcPr>
            <w:tcW w:w="1270" w:type="dxa"/>
            <w:tcBorders>
              <w:top w:val="single" w:sz="2" w:space="0" w:color="auto"/>
              <w:bottom w:val="single" w:sz="2" w:space="0" w:color="auto"/>
            </w:tcBorders>
            <w:shd w:val="clear" w:color="auto" w:fill="auto"/>
          </w:tcPr>
          <w:p w14:paraId="770C1AA8" w14:textId="56E3DBED" w:rsidR="002214C1" w:rsidRPr="00965C18" w:rsidRDefault="002214C1" w:rsidP="007F1C6B">
            <w:pPr>
              <w:pStyle w:val="Tabletext"/>
            </w:pPr>
            <w:r w:rsidRPr="00965C18">
              <w:t xml:space="preserve">both </w:t>
            </w:r>
            <w:r w:rsidR="00442C70" w:rsidRPr="00442C70">
              <w:rPr>
                <w:position w:val="6"/>
                <w:sz w:val="16"/>
              </w:rPr>
              <w:t>*</w:t>
            </w:r>
            <w:r w:rsidRPr="00965C18">
              <w:t>fixed trusts</w:t>
            </w:r>
          </w:p>
        </w:tc>
        <w:tc>
          <w:tcPr>
            <w:tcW w:w="5103" w:type="dxa"/>
            <w:tcBorders>
              <w:top w:val="single" w:sz="2" w:space="0" w:color="auto"/>
              <w:bottom w:val="single" w:sz="2" w:space="0" w:color="auto"/>
            </w:tcBorders>
            <w:shd w:val="clear" w:color="auto" w:fill="auto"/>
          </w:tcPr>
          <w:p w14:paraId="26678D7A" w14:textId="7EF8B26F" w:rsidR="002214C1" w:rsidRPr="00965C18" w:rsidRDefault="002214C1" w:rsidP="007F1C6B">
            <w:pPr>
              <w:pStyle w:val="Tabletext"/>
            </w:pPr>
            <w:r w:rsidRPr="00965C18">
              <w:t xml:space="preserve">There must be 2 or more </w:t>
            </w:r>
            <w:r w:rsidR="00442C70" w:rsidRPr="00442C70">
              <w:rPr>
                <w:position w:val="6"/>
                <w:sz w:val="16"/>
              </w:rPr>
              <w:t>*</w:t>
            </w:r>
            <w:r w:rsidRPr="00965C18">
              <w:t>ultimate owners who:</w:t>
            </w:r>
          </w:p>
          <w:p w14:paraId="6DAB5144" w14:textId="772B56F1" w:rsidR="002214C1" w:rsidRPr="00965C18" w:rsidRDefault="002214C1" w:rsidP="007F1C6B">
            <w:pPr>
              <w:pStyle w:val="Tablea"/>
            </w:pPr>
            <w:r w:rsidRPr="00965C18">
              <w:t>(a)</w:t>
            </w:r>
            <w:r w:rsidRPr="00965C18">
              <w:tab/>
              <w:t>at some time during that period, because of the same test in section</w:t>
            </w:r>
            <w:r w:rsidR="001F75DF" w:rsidRPr="00965C18">
              <w:t> </w:t>
            </w:r>
            <w:r w:rsidRPr="00965C18">
              <w:t>727</w:t>
            </w:r>
            <w:r w:rsidR="00442C70">
              <w:noBreakHyphen/>
            </w:r>
            <w:r w:rsidRPr="00965C18">
              <w:t xml:space="preserve">410, have </w:t>
            </w:r>
            <w:r w:rsidR="00442C70" w:rsidRPr="00442C70">
              <w:rPr>
                <w:position w:val="6"/>
                <w:sz w:val="16"/>
              </w:rPr>
              <w:t>*</w:t>
            </w:r>
            <w:r w:rsidRPr="00965C18">
              <w:t>ultimate stakes, of percentages totalling at least 80%, in one of the trusts; and</w:t>
            </w:r>
          </w:p>
          <w:p w14:paraId="605996A3" w14:textId="7C10D81B" w:rsidR="002214C1" w:rsidRPr="00965C18" w:rsidRDefault="002214C1" w:rsidP="007F1C6B">
            <w:pPr>
              <w:pStyle w:val="Tablea"/>
            </w:pPr>
            <w:r w:rsidRPr="00965C18">
              <w:t>(b)</w:t>
            </w:r>
            <w:r w:rsidRPr="00965C18">
              <w:tab/>
              <w:t xml:space="preserve">at that or a different time during that period, because of that same test, have </w:t>
            </w:r>
            <w:r w:rsidR="00442C70" w:rsidRPr="00442C70">
              <w:rPr>
                <w:position w:val="6"/>
                <w:sz w:val="16"/>
              </w:rPr>
              <w:t>*</w:t>
            </w:r>
            <w:r w:rsidRPr="00965C18">
              <w:t xml:space="preserve"> ultimate stakes, of percentages totalling at least 80%, in the other trust </w:t>
            </w:r>
          </w:p>
          <w:p w14:paraId="67F4CBA5" w14:textId="77777777" w:rsidR="002214C1" w:rsidRPr="00965C18" w:rsidRDefault="002214C1" w:rsidP="007F1C6B">
            <w:pPr>
              <w:pStyle w:val="Tabletext"/>
            </w:pPr>
            <w:r w:rsidRPr="00965C18">
              <w:t xml:space="preserve">Also, </w:t>
            </w:r>
            <w:r w:rsidR="001F75DF" w:rsidRPr="00965C18">
              <w:t>subsection (</w:t>
            </w:r>
            <w:r w:rsidRPr="00965C18">
              <w:t>2) of this section must be satisfied</w:t>
            </w:r>
          </w:p>
        </w:tc>
      </w:tr>
      <w:tr w:rsidR="002214C1" w:rsidRPr="00965C18" w14:paraId="690B8070" w14:textId="77777777" w:rsidTr="007F1C6B">
        <w:trPr>
          <w:cantSplit/>
        </w:trPr>
        <w:tc>
          <w:tcPr>
            <w:tcW w:w="714" w:type="dxa"/>
            <w:tcBorders>
              <w:top w:val="single" w:sz="2" w:space="0" w:color="auto"/>
              <w:bottom w:val="single" w:sz="2" w:space="0" w:color="auto"/>
            </w:tcBorders>
            <w:shd w:val="clear" w:color="auto" w:fill="auto"/>
          </w:tcPr>
          <w:p w14:paraId="5E25013E" w14:textId="77777777" w:rsidR="002214C1" w:rsidRPr="00965C18" w:rsidRDefault="002214C1" w:rsidP="007F1C6B">
            <w:pPr>
              <w:pStyle w:val="Tabletext"/>
            </w:pPr>
            <w:r w:rsidRPr="00965C18">
              <w:lastRenderedPageBreak/>
              <w:t>3</w:t>
            </w:r>
          </w:p>
        </w:tc>
        <w:tc>
          <w:tcPr>
            <w:tcW w:w="1270" w:type="dxa"/>
            <w:tcBorders>
              <w:top w:val="single" w:sz="2" w:space="0" w:color="auto"/>
              <w:bottom w:val="single" w:sz="2" w:space="0" w:color="auto"/>
            </w:tcBorders>
            <w:shd w:val="clear" w:color="auto" w:fill="auto"/>
          </w:tcPr>
          <w:p w14:paraId="4CAD96B7" w14:textId="7892DA97" w:rsidR="002214C1" w:rsidRPr="00965C18" w:rsidRDefault="002214C1" w:rsidP="007F1C6B">
            <w:pPr>
              <w:pStyle w:val="Tabletext"/>
            </w:pPr>
            <w:r w:rsidRPr="00965C18">
              <w:t xml:space="preserve">a company and a </w:t>
            </w:r>
            <w:r w:rsidR="00442C70" w:rsidRPr="00442C70">
              <w:rPr>
                <w:position w:val="6"/>
                <w:sz w:val="16"/>
              </w:rPr>
              <w:t>*</w:t>
            </w:r>
            <w:r w:rsidRPr="00965C18">
              <w:t>fixed trust</w:t>
            </w:r>
          </w:p>
        </w:tc>
        <w:tc>
          <w:tcPr>
            <w:tcW w:w="5103" w:type="dxa"/>
            <w:tcBorders>
              <w:top w:val="single" w:sz="2" w:space="0" w:color="auto"/>
              <w:bottom w:val="single" w:sz="2" w:space="0" w:color="auto"/>
            </w:tcBorders>
            <w:shd w:val="clear" w:color="auto" w:fill="auto"/>
          </w:tcPr>
          <w:p w14:paraId="3A7BD99A" w14:textId="7BB2E8F3" w:rsidR="002214C1" w:rsidRPr="00965C18" w:rsidRDefault="002214C1" w:rsidP="007F1C6B">
            <w:pPr>
              <w:pStyle w:val="Tabletext"/>
            </w:pPr>
            <w:r w:rsidRPr="00965C18">
              <w:t xml:space="preserve">There must be 2 or more </w:t>
            </w:r>
            <w:r w:rsidR="00442C70" w:rsidRPr="00442C70">
              <w:rPr>
                <w:position w:val="6"/>
                <w:sz w:val="16"/>
              </w:rPr>
              <w:t>*</w:t>
            </w:r>
            <w:r w:rsidRPr="00965C18">
              <w:t>ultimate owners who:</w:t>
            </w:r>
          </w:p>
          <w:p w14:paraId="3C57AABC" w14:textId="1FC27CAB" w:rsidR="002214C1" w:rsidRPr="00965C18" w:rsidRDefault="002214C1" w:rsidP="007F1C6B">
            <w:pPr>
              <w:pStyle w:val="Tablea"/>
            </w:pPr>
            <w:r w:rsidRPr="00965C18">
              <w:t>(a)</w:t>
            </w:r>
            <w:r w:rsidRPr="00965C18">
              <w:tab/>
              <w:t>at some time during that period, because of the same test in section</w:t>
            </w:r>
            <w:r w:rsidR="001F75DF" w:rsidRPr="00965C18">
              <w:t> </w:t>
            </w:r>
            <w:r w:rsidRPr="00965C18">
              <w:t>727</w:t>
            </w:r>
            <w:r w:rsidR="00442C70">
              <w:noBreakHyphen/>
            </w:r>
            <w:r w:rsidRPr="00965C18">
              <w:t xml:space="preserve">405, have </w:t>
            </w:r>
            <w:r w:rsidR="00442C70" w:rsidRPr="00442C70">
              <w:rPr>
                <w:position w:val="6"/>
                <w:sz w:val="16"/>
              </w:rPr>
              <w:t>*</w:t>
            </w:r>
            <w:r w:rsidRPr="00965C18">
              <w:t>ultimate stakes, of percentages totalling at least 80%, in the company; and</w:t>
            </w:r>
          </w:p>
          <w:p w14:paraId="0A3DB435" w14:textId="368F297B" w:rsidR="002214C1" w:rsidRPr="00965C18" w:rsidRDefault="002214C1" w:rsidP="007F1C6B">
            <w:pPr>
              <w:pStyle w:val="Tablea"/>
            </w:pPr>
            <w:r w:rsidRPr="00965C18">
              <w:t>(b)</w:t>
            </w:r>
            <w:r w:rsidRPr="00965C18">
              <w:tab/>
              <w:t>at that or a different time during that period, because of the same test in section</w:t>
            </w:r>
            <w:r w:rsidR="001F75DF" w:rsidRPr="00965C18">
              <w:t> </w:t>
            </w:r>
            <w:r w:rsidRPr="00965C18">
              <w:t>727</w:t>
            </w:r>
            <w:r w:rsidR="00442C70">
              <w:noBreakHyphen/>
            </w:r>
            <w:r w:rsidRPr="00965C18">
              <w:t xml:space="preserve">410, have </w:t>
            </w:r>
            <w:r w:rsidR="00442C70" w:rsidRPr="00442C70">
              <w:rPr>
                <w:position w:val="6"/>
                <w:sz w:val="16"/>
              </w:rPr>
              <w:t>*</w:t>
            </w:r>
            <w:r w:rsidRPr="00965C18">
              <w:t xml:space="preserve"> ultimate stakes, of percentages totalling at least 80%, in the trust</w:t>
            </w:r>
          </w:p>
          <w:p w14:paraId="7C371AC9" w14:textId="77777777" w:rsidR="002214C1" w:rsidRPr="00965C18" w:rsidRDefault="002214C1" w:rsidP="007F1C6B">
            <w:pPr>
              <w:pStyle w:val="Tabletext"/>
            </w:pPr>
            <w:r w:rsidRPr="00965C18">
              <w:t xml:space="preserve">Also, </w:t>
            </w:r>
            <w:r w:rsidR="001F75DF" w:rsidRPr="00965C18">
              <w:t>subsection (</w:t>
            </w:r>
            <w:r w:rsidRPr="00965C18">
              <w:t>2) of this section must be satisfied</w:t>
            </w:r>
          </w:p>
        </w:tc>
      </w:tr>
      <w:tr w:rsidR="002214C1" w:rsidRPr="00965C18" w14:paraId="4F664786" w14:textId="77777777" w:rsidTr="007F1C6B">
        <w:trPr>
          <w:cantSplit/>
        </w:trPr>
        <w:tc>
          <w:tcPr>
            <w:tcW w:w="714" w:type="dxa"/>
            <w:tcBorders>
              <w:top w:val="single" w:sz="2" w:space="0" w:color="auto"/>
              <w:bottom w:val="single" w:sz="2" w:space="0" w:color="auto"/>
            </w:tcBorders>
            <w:shd w:val="clear" w:color="auto" w:fill="auto"/>
          </w:tcPr>
          <w:p w14:paraId="794B266B" w14:textId="77777777" w:rsidR="002214C1" w:rsidRPr="00965C18" w:rsidRDefault="002214C1" w:rsidP="007F1C6B">
            <w:pPr>
              <w:pStyle w:val="Tabletext"/>
            </w:pPr>
            <w:r w:rsidRPr="00965C18">
              <w:t>4</w:t>
            </w:r>
          </w:p>
        </w:tc>
        <w:tc>
          <w:tcPr>
            <w:tcW w:w="1270" w:type="dxa"/>
            <w:tcBorders>
              <w:top w:val="single" w:sz="2" w:space="0" w:color="auto"/>
              <w:bottom w:val="single" w:sz="2" w:space="0" w:color="auto"/>
            </w:tcBorders>
            <w:shd w:val="clear" w:color="auto" w:fill="auto"/>
          </w:tcPr>
          <w:p w14:paraId="530DDFFD" w14:textId="37E0419B" w:rsidR="002214C1" w:rsidRPr="00965C18" w:rsidRDefault="002214C1" w:rsidP="007F1C6B">
            <w:pPr>
              <w:pStyle w:val="Tabletext"/>
            </w:pPr>
            <w:r w:rsidRPr="00965C18">
              <w:t xml:space="preserve">a company and a </w:t>
            </w:r>
            <w:r w:rsidR="00442C70" w:rsidRPr="00442C70">
              <w:rPr>
                <w:position w:val="6"/>
                <w:sz w:val="16"/>
              </w:rPr>
              <w:t>*</w:t>
            </w:r>
            <w:r w:rsidRPr="00965C18">
              <w:t>non</w:t>
            </w:r>
            <w:r w:rsidR="00442C70">
              <w:noBreakHyphen/>
            </w:r>
            <w:r w:rsidRPr="00965C18">
              <w:t>fixed trust</w:t>
            </w:r>
          </w:p>
        </w:tc>
        <w:tc>
          <w:tcPr>
            <w:tcW w:w="5103" w:type="dxa"/>
            <w:tcBorders>
              <w:top w:val="single" w:sz="2" w:space="0" w:color="auto"/>
              <w:bottom w:val="single" w:sz="2" w:space="0" w:color="auto"/>
            </w:tcBorders>
            <w:shd w:val="clear" w:color="auto" w:fill="auto"/>
          </w:tcPr>
          <w:p w14:paraId="5656D655" w14:textId="40C58A03" w:rsidR="002214C1" w:rsidRPr="00965C18" w:rsidRDefault="002214C1" w:rsidP="007F1C6B">
            <w:pPr>
              <w:pStyle w:val="Tabletext"/>
            </w:pPr>
            <w:r w:rsidRPr="00965C18">
              <w:t xml:space="preserve">There must be 2 or more </w:t>
            </w:r>
            <w:r w:rsidR="00442C70" w:rsidRPr="00442C70">
              <w:rPr>
                <w:position w:val="6"/>
                <w:sz w:val="16"/>
              </w:rPr>
              <w:t>*</w:t>
            </w:r>
            <w:r w:rsidRPr="00965C18">
              <w:t>ultimate owners:</w:t>
            </w:r>
          </w:p>
          <w:p w14:paraId="5C696A85" w14:textId="0E150B7C" w:rsidR="002214C1" w:rsidRPr="00965C18" w:rsidRDefault="002214C1" w:rsidP="007F1C6B">
            <w:pPr>
              <w:pStyle w:val="Tablea"/>
            </w:pPr>
            <w:r w:rsidRPr="00965C18">
              <w:t>(a)</w:t>
            </w:r>
            <w:r w:rsidRPr="00965C18">
              <w:tab/>
              <w:t xml:space="preserve">each of whom </w:t>
            </w:r>
            <w:r w:rsidR="00442C70" w:rsidRPr="00442C70">
              <w:rPr>
                <w:position w:val="6"/>
                <w:sz w:val="16"/>
              </w:rPr>
              <w:t>*</w:t>
            </w:r>
            <w:r w:rsidRPr="00965C18">
              <w:t>controls (for value shifting purposes) the non</w:t>
            </w:r>
            <w:r w:rsidR="00442C70">
              <w:noBreakHyphen/>
            </w:r>
            <w:r w:rsidRPr="00965C18">
              <w:t>fixed trust because of section</w:t>
            </w:r>
            <w:r w:rsidR="001F75DF" w:rsidRPr="00965C18">
              <w:t> </w:t>
            </w:r>
            <w:r w:rsidRPr="00965C18">
              <w:t>727</w:t>
            </w:r>
            <w:r w:rsidR="00442C70">
              <w:noBreakHyphen/>
            </w:r>
            <w:r w:rsidRPr="00965C18">
              <w:t>365 at the same time during that period; and</w:t>
            </w:r>
          </w:p>
          <w:p w14:paraId="532862E2" w14:textId="6717AE3F" w:rsidR="002214C1" w:rsidRPr="00965C18" w:rsidRDefault="002214C1" w:rsidP="007F1C6B">
            <w:pPr>
              <w:pStyle w:val="Tablea"/>
            </w:pPr>
            <w:r w:rsidRPr="00965C18">
              <w:t>(b)</w:t>
            </w:r>
            <w:r w:rsidRPr="00965C18">
              <w:tab/>
              <w:t xml:space="preserve">who, at that or a different time during that period, have </w:t>
            </w:r>
            <w:r w:rsidR="00442C70" w:rsidRPr="00442C70">
              <w:rPr>
                <w:position w:val="6"/>
                <w:sz w:val="16"/>
              </w:rPr>
              <w:t>*</w:t>
            </w:r>
            <w:r w:rsidRPr="00965C18">
              <w:t>ultimate stakes, of percentages totalling at least 80%, in the company because of the same test in section</w:t>
            </w:r>
            <w:r w:rsidR="001F75DF" w:rsidRPr="00965C18">
              <w:t> </w:t>
            </w:r>
            <w:r w:rsidRPr="00965C18">
              <w:t>727</w:t>
            </w:r>
            <w:r w:rsidR="00442C70">
              <w:noBreakHyphen/>
            </w:r>
            <w:r w:rsidRPr="00965C18">
              <w:t>405</w:t>
            </w:r>
          </w:p>
        </w:tc>
      </w:tr>
      <w:tr w:rsidR="002214C1" w:rsidRPr="00965C18" w14:paraId="5955834F" w14:textId="77777777" w:rsidTr="007F1C6B">
        <w:trPr>
          <w:cantSplit/>
        </w:trPr>
        <w:tc>
          <w:tcPr>
            <w:tcW w:w="714" w:type="dxa"/>
            <w:tcBorders>
              <w:top w:val="single" w:sz="2" w:space="0" w:color="auto"/>
              <w:bottom w:val="single" w:sz="12" w:space="0" w:color="auto"/>
            </w:tcBorders>
          </w:tcPr>
          <w:p w14:paraId="21D2CE33" w14:textId="77777777" w:rsidR="002214C1" w:rsidRPr="00965C18" w:rsidRDefault="002214C1" w:rsidP="007F1C6B">
            <w:pPr>
              <w:pStyle w:val="Tabletext"/>
            </w:pPr>
            <w:r w:rsidRPr="00965C18">
              <w:t>5</w:t>
            </w:r>
          </w:p>
        </w:tc>
        <w:tc>
          <w:tcPr>
            <w:tcW w:w="1270" w:type="dxa"/>
            <w:tcBorders>
              <w:top w:val="single" w:sz="2" w:space="0" w:color="auto"/>
              <w:bottom w:val="single" w:sz="12" w:space="0" w:color="auto"/>
            </w:tcBorders>
          </w:tcPr>
          <w:p w14:paraId="2F3D514C" w14:textId="3D3CD9D1" w:rsidR="002214C1" w:rsidRPr="00965C18" w:rsidRDefault="002214C1" w:rsidP="007F1C6B">
            <w:pPr>
              <w:pStyle w:val="Tabletext"/>
            </w:pPr>
            <w:r w:rsidRPr="00965C18">
              <w:t xml:space="preserve">a </w:t>
            </w:r>
            <w:r w:rsidR="00442C70" w:rsidRPr="00442C70">
              <w:rPr>
                <w:position w:val="6"/>
                <w:sz w:val="16"/>
              </w:rPr>
              <w:t>*</w:t>
            </w:r>
            <w:r w:rsidRPr="00965C18">
              <w:t xml:space="preserve">fixed trust and a </w:t>
            </w:r>
            <w:r w:rsidR="00442C70" w:rsidRPr="00442C70">
              <w:rPr>
                <w:position w:val="6"/>
                <w:sz w:val="16"/>
              </w:rPr>
              <w:t>*</w:t>
            </w:r>
            <w:r w:rsidRPr="00965C18">
              <w:t>non</w:t>
            </w:r>
            <w:r w:rsidR="00442C70">
              <w:noBreakHyphen/>
            </w:r>
            <w:r w:rsidRPr="00965C18">
              <w:t>fixed trust</w:t>
            </w:r>
          </w:p>
        </w:tc>
        <w:tc>
          <w:tcPr>
            <w:tcW w:w="5103" w:type="dxa"/>
            <w:tcBorders>
              <w:top w:val="single" w:sz="2" w:space="0" w:color="auto"/>
              <w:bottom w:val="single" w:sz="12" w:space="0" w:color="auto"/>
            </w:tcBorders>
          </w:tcPr>
          <w:p w14:paraId="5E64911F" w14:textId="705113D9" w:rsidR="002214C1" w:rsidRPr="00965C18" w:rsidRDefault="002214C1" w:rsidP="007F1C6B">
            <w:pPr>
              <w:pStyle w:val="Tabletext"/>
            </w:pPr>
            <w:r w:rsidRPr="00965C18">
              <w:t xml:space="preserve">There must be 2 or more </w:t>
            </w:r>
            <w:r w:rsidR="00442C70" w:rsidRPr="00442C70">
              <w:rPr>
                <w:position w:val="6"/>
                <w:sz w:val="16"/>
              </w:rPr>
              <w:t>*</w:t>
            </w:r>
            <w:r w:rsidRPr="00965C18">
              <w:t>ultimate owners:</w:t>
            </w:r>
          </w:p>
          <w:p w14:paraId="53203B29" w14:textId="70E82AE9" w:rsidR="002214C1" w:rsidRPr="00965C18" w:rsidRDefault="002214C1" w:rsidP="007F1C6B">
            <w:pPr>
              <w:pStyle w:val="Tablea"/>
            </w:pPr>
            <w:r w:rsidRPr="00965C18">
              <w:t>(a)</w:t>
            </w:r>
            <w:r w:rsidRPr="00965C18">
              <w:tab/>
              <w:t xml:space="preserve">each of whom </w:t>
            </w:r>
            <w:r w:rsidR="00442C70" w:rsidRPr="00442C70">
              <w:rPr>
                <w:position w:val="6"/>
                <w:sz w:val="16"/>
              </w:rPr>
              <w:t>*</w:t>
            </w:r>
            <w:r w:rsidRPr="00965C18">
              <w:t>controls (for value shifting purposes) the non</w:t>
            </w:r>
            <w:r w:rsidR="00442C70">
              <w:noBreakHyphen/>
            </w:r>
            <w:r w:rsidRPr="00965C18">
              <w:t>fixed trust because of section</w:t>
            </w:r>
            <w:r w:rsidR="001F75DF" w:rsidRPr="00965C18">
              <w:t> </w:t>
            </w:r>
            <w:r w:rsidRPr="00965C18">
              <w:t>727</w:t>
            </w:r>
            <w:r w:rsidR="00442C70">
              <w:noBreakHyphen/>
            </w:r>
            <w:r w:rsidRPr="00965C18">
              <w:t xml:space="preserve">365 at the same time during that period; and </w:t>
            </w:r>
          </w:p>
          <w:p w14:paraId="168A7920" w14:textId="7C3D4B55" w:rsidR="002214C1" w:rsidRPr="00965C18" w:rsidRDefault="002214C1" w:rsidP="007F1C6B">
            <w:pPr>
              <w:pStyle w:val="Tablea"/>
            </w:pPr>
            <w:r w:rsidRPr="00965C18">
              <w:t>(b)</w:t>
            </w:r>
            <w:r w:rsidRPr="00965C18">
              <w:tab/>
              <w:t xml:space="preserve">who, at that or a different time during that period, have </w:t>
            </w:r>
            <w:r w:rsidR="00442C70" w:rsidRPr="00442C70">
              <w:rPr>
                <w:position w:val="6"/>
                <w:sz w:val="16"/>
              </w:rPr>
              <w:t>*</w:t>
            </w:r>
            <w:r w:rsidRPr="00965C18">
              <w:t>ultimate stakes, of percentages totalling at least 80%, in the fixed trust because of the same test in section</w:t>
            </w:r>
            <w:r w:rsidR="001F75DF" w:rsidRPr="00965C18">
              <w:t> </w:t>
            </w:r>
            <w:r w:rsidRPr="00965C18">
              <w:t>727</w:t>
            </w:r>
            <w:r w:rsidR="00442C70">
              <w:noBreakHyphen/>
            </w:r>
            <w:r w:rsidRPr="00965C18">
              <w:t>410</w:t>
            </w:r>
          </w:p>
        </w:tc>
      </w:tr>
    </w:tbl>
    <w:p w14:paraId="409B60DD" w14:textId="77777777" w:rsidR="002214C1" w:rsidRPr="00965C18" w:rsidRDefault="002214C1" w:rsidP="002214C1">
      <w:pPr>
        <w:pStyle w:val="SubsectionHead"/>
      </w:pPr>
      <w:r w:rsidRPr="00965C18">
        <w:t>Additional condition about profile of percentage ultimate stakes held by 2 or more ultimate owners</w:t>
      </w:r>
    </w:p>
    <w:p w14:paraId="23DFDF18" w14:textId="77777777" w:rsidR="002214C1" w:rsidRPr="00965C18" w:rsidRDefault="002214C1" w:rsidP="002214C1">
      <w:pPr>
        <w:pStyle w:val="subsection"/>
      </w:pPr>
      <w:r w:rsidRPr="00965C18">
        <w:tab/>
        <w:t>(2)</w:t>
      </w:r>
      <w:r w:rsidRPr="00965C18">
        <w:tab/>
        <w:t>In order to satisfy the test in item</w:t>
      </w:r>
      <w:r w:rsidR="001F75DF" w:rsidRPr="00965C18">
        <w:t> </w:t>
      </w:r>
      <w:r w:rsidRPr="00965C18">
        <w:t xml:space="preserve">1, 2 or 3 in the table in </w:t>
      </w:r>
      <w:r w:rsidR="001F75DF" w:rsidRPr="00965C18">
        <w:t>subsection (</w:t>
      </w:r>
      <w:r w:rsidRPr="00965C18">
        <w:t xml:space="preserve">1), at least one of </w:t>
      </w:r>
      <w:r w:rsidR="001F75DF" w:rsidRPr="00965C18">
        <w:t>subsections (</w:t>
      </w:r>
      <w:r w:rsidRPr="00965C18">
        <w:t>3), (4) and (5) must be satisfied.</w:t>
      </w:r>
    </w:p>
    <w:p w14:paraId="5E7E6945" w14:textId="260623D0" w:rsidR="002214C1" w:rsidRPr="00965C18" w:rsidRDefault="002214C1" w:rsidP="002214C1">
      <w:pPr>
        <w:pStyle w:val="subsection"/>
      </w:pPr>
      <w:r w:rsidRPr="00965C18">
        <w:tab/>
        <w:t>(3)</w:t>
      </w:r>
      <w:r w:rsidRPr="00965C18">
        <w:tab/>
        <w:t xml:space="preserve">For at least one of the </w:t>
      </w:r>
      <w:r w:rsidR="00442C70" w:rsidRPr="00442C70">
        <w:rPr>
          <w:position w:val="6"/>
          <w:sz w:val="16"/>
        </w:rPr>
        <w:t>*</w:t>
      </w:r>
      <w:r w:rsidRPr="00965C18">
        <w:t xml:space="preserve">ultimate owners referred to in that item, the percentage of the </w:t>
      </w:r>
      <w:r w:rsidR="00442C70" w:rsidRPr="00442C70">
        <w:rPr>
          <w:position w:val="6"/>
          <w:sz w:val="16"/>
        </w:rPr>
        <w:t>*</w:t>
      </w:r>
      <w:r w:rsidRPr="00965C18">
        <w:t xml:space="preserve">ultimate stake that owner has as mentioned in </w:t>
      </w:r>
      <w:r w:rsidR="001F75DF" w:rsidRPr="00965C18">
        <w:lastRenderedPageBreak/>
        <w:t>paragraph (</w:t>
      </w:r>
      <w:r w:rsidRPr="00965C18">
        <w:t xml:space="preserve">a) in the last column of that item must be at least 40%, and so must the percentage of the ultimate stake that owner has as mentioned in </w:t>
      </w:r>
      <w:r w:rsidR="001F75DF" w:rsidRPr="00965C18">
        <w:t>paragraph (</w:t>
      </w:r>
      <w:r w:rsidRPr="00965C18">
        <w:t>b) in the last column of that item.</w:t>
      </w:r>
    </w:p>
    <w:p w14:paraId="329955D5" w14:textId="78BA3382" w:rsidR="002214C1" w:rsidRPr="00965C18" w:rsidRDefault="002214C1" w:rsidP="002214C1">
      <w:pPr>
        <w:pStyle w:val="subsection"/>
      </w:pPr>
      <w:r w:rsidRPr="00965C18">
        <w:tab/>
        <w:t>(4)</w:t>
      </w:r>
      <w:r w:rsidRPr="00965C18">
        <w:tab/>
        <w:t xml:space="preserve">Alternatively, for </w:t>
      </w:r>
      <w:r w:rsidRPr="00965C18">
        <w:rPr>
          <w:i/>
        </w:rPr>
        <w:t>each</w:t>
      </w:r>
      <w:r w:rsidRPr="00965C18">
        <w:t xml:space="preserve"> of those </w:t>
      </w:r>
      <w:r w:rsidR="00442C70" w:rsidRPr="00442C70">
        <w:rPr>
          <w:position w:val="6"/>
          <w:sz w:val="16"/>
        </w:rPr>
        <w:t>*</w:t>
      </w:r>
      <w:r w:rsidRPr="00965C18">
        <w:t xml:space="preserve">ultimate owners, the percentage of the </w:t>
      </w:r>
      <w:r w:rsidR="00442C70" w:rsidRPr="00442C70">
        <w:rPr>
          <w:position w:val="6"/>
          <w:sz w:val="16"/>
        </w:rPr>
        <w:t>*</w:t>
      </w:r>
      <w:r w:rsidRPr="00965C18">
        <w:t xml:space="preserve">ultimate stake that owner has as mentioned in that </w:t>
      </w:r>
      <w:r w:rsidR="001F75DF" w:rsidRPr="00965C18">
        <w:t>paragraph (</w:t>
      </w:r>
      <w:r w:rsidRPr="00965C18">
        <w:t xml:space="preserve">a) must be the same as the percentage of the ultimate stake that owner has as mentioned in that </w:t>
      </w:r>
      <w:r w:rsidR="001F75DF" w:rsidRPr="00965C18">
        <w:t>paragraph (</w:t>
      </w:r>
      <w:r w:rsidRPr="00965C18">
        <w:t>b).</w:t>
      </w:r>
    </w:p>
    <w:p w14:paraId="3F7E9715" w14:textId="180A9C04" w:rsidR="002214C1" w:rsidRPr="00965C18" w:rsidRDefault="002214C1" w:rsidP="002214C1">
      <w:pPr>
        <w:pStyle w:val="subsection"/>
      </w:pPr>
      <w:r w:rsidRPr="00965C18">
        <w:tab/>
        <w:t>(5)</w:t>
      </w:r>
      <w:r w:rsidRPr="00965C18">
        <w:tab/>
        <w:t xml:space="preserve">Alternatively, the number of those </w:t>
      </w:r>
      <w:r w:rsidR="00442C70" w:rsidRPr="00442C70">
        <w:rPr>
          <w:position w:val="6"/>
          <w:sz w:val="16"/>
        </w:rPr>
        <w:t>*</w:t>
      </w:r>
      <w:r w:rsidRPr="00965C18">
        <w:t>ultimate owners must not exceed 16.</w:t>
      </w:r>
    </w:p>
    <w:p w14:paraId="7676DE23" w14:textId="62AD7645" w:rsidR="002214C1" w:rsidRPr="00965C18" w:rsidRDefault="002214C1" w:rsidP="002214C1">
      <w:pPr>
        <w:pStyle w:val="ActHead5"/>
      </w:pPr>
      <w:bookmarkStart w:id="105" w:name="_Toc201757805"/>
      <w:r w:rsidRPr="00965C18">
        <w:rPr>
          <w:rStyle w:val="CharSectno"/>
        </w:rPr>
        <w:t>727</w:t>
      </w:r>
      <w:r w:rsidR="00442C70">
        <w:rPr>
          <w:rStyle w:val="CharSectno"/>
        </w:rPr>
        <w:noBreakHyphen/>
      </w:r>
      <w:r w:rsidRPr="00965C18">
        <w:rPr>
          <w:rStyle w:val="CharSectno"/>
        </w:rPr>
        <w:t>405</w:t>
      </w:r>
      <w:r w:rsidRPr="00965C18">
        <w:t xml:space="preserve">  </w:t>
      </w:r>
      <w:r w:rsidRPr="00965C18">
        <w:rPr>
          <w:i/>
        </w:rPr>
        <w:t>Ultimate stake</w:t>
      </w:r>
      <w:r w:rsidRPr="00965C18">
        <w:t xml:space="preserve"> of a particular percentage in a company</w:t>
      </w:r>
      <w:bookmarkEnd w:id="105"/>
    </w:p>
    <w:p w14:paraId="4934D8EE" w14:textId="77777777" w:rsidR="002214C1" w:rsidRPr="00965C18" w:rsidRDefault="002214C1" w:rsidP="002214C1">
      <w:pPr>
        <w:pStyle w:val="subsection"/>
      </w:pPr>
      <w:r w:rsidRPr="00965C18">
        <w:tab/>
        <w:t>(1)</w:t>
      </w:r>
      <w:r w:rsidRPr="00965C18">
        <w:tab/>
        <w:t xml:space="preserve">This section sets out 3 tests of whether an entity has an </w:t>
      </w:r>
      <w:r w:rsidRPr="00965C18">
        <w:rPr>
          <w:b/>
          <w:i/>
        </w:rPr>
        <w:t>ultimate stake</w:t>
      </w:r>
      <w:r w:rsidRPr="00965C18">
        <w:t xml:space="preserve"> of a particular percentage (the </w:t>
      </w:r>
      <w:r w:rsidRPr="00965C18">
        <w:rPr>
          <w:b/>
          <w:i/>
        </w:rPr>
        <w:t>test percentage</w:t>
      </w:r>
      <w:r w:rsidRPr="00965C18">
        <w:t>) in a company.</w:t>
      </w:r>
    </w:p>
    <w:p w14:paraId="0B72F1D0" w14:textId="31CE4E8C" w:rsidR="002214C1" w:rsidRPr="00965C18" w:rsidRDefault="002214C1" w:rsidP="002214C1">
      <w:pPr>
        <w:pStyle w:val="notetext"/>
      </w:pPr>
      <w:r w:rsidRPr="00965C18">
        <w:t>Note:</w:t>
      </w:r>
      <w:r w:rsidRPr="00965C18">
        <w:tab/>
        <w:t>In applying the tests, follow the rules in section</w:t>
      </w:r>
      <w:r w:rsidR="001F75DF" w:rsidRPr="00965C18">
        <w:t> </w:t>
      </w:r>
      <w:r w:rsidRPr="00965C18">
        <w:t>727</w:t>
      </w:r>
      <w:r w:rsidR="00442C70">
        <w:noBreakHyphen/>
      </w:r>
      <w:r w:rsidRPr="00965C18">
        <w:t>415.</w:t>
      </w:r>
    </w:p>
    <w:p w14:paraId="53B379C0" w14:textId="77777777" w:rsidR="002214C1" w:rsidRPr="00965C18" w:rsidRDefault="002214C1" w:rsidP="002214C1">
      <w:pPr>
        <w:pStyle w:val="SubsectionHead"/>
      </w:pPr>
      <w:r w:rsidRPr="00965C18">
        <w:t>Voting power</w:t>
      </w:r>
    </w:p>
    <w:p w14:paraId="275295A4" w14:textId="04117412" w:rsidR="002214C1" w:rsidRPr="00965C18" w:rsidRDefault="002214C1" w:rsidP="002214C1">
      <w:pPr>
        <w:pStyle w:val="subsection"/>
      </w:pPr>
      <w:r w:rsidRPr="00965C18">
        <w:tab/>
        <w:t>(2)</w:t>
      </w:r>
      <w:r w:rsidRPr="00965C18">
        <w:tab/>
        <w:t xml:space="preserve">The first test is that, after tracing, to the </w:t>
      </w:r>
      <w:r w:rsidR="00442C70" w:rsidRPr="00442C70">
        <w:rPr>
          <w:position w:val="6"/>
          <w:sz w:val="16"/>
        </w:rPr>
        <w:t>*</w:t>
      </w:r>
      <w:r w:rsidRPr="00965C18">
        <w:t xml:space="preserve">ultimate owners who ultimately hold it, the direct and indirect ownership of all </w:t>
      </w:r>
      <w:r w:rsidR="00442C70" w:rsidRPr="00442C70">
        <w:rPr>
          <w:position w:val="6"/>
          <w:sz w:val="16"/>
        </w:rPr>
        <w:t>*</w:t>
      </w:r>
      <w:r w:rsidRPr="00965C18">
        <w:t>shares in the company that carry the right to exercise voting power in the company, that ownership is held by the entity to the extent of the test percentage of that voting power.</w:t>
      </w:r>
    </w:p>
    <w:p w14:paraId="264374B8" w14:textId="77777777" w:rsidR="002214C1" w:rsidRPr="00965C18" w:rsidRDefault="002214C1" w:rsidP="002214C1">
      <w:pPr>
        <w:pStyle w:val="SubsectionHead"/>
      </w:pPr>
      <w:r w:rsidRPr="00965C18">
        <w:t>Dividends</w:t>
      </w:r>
    </w:p>
    <w:p w14:paraId="04E17CE8" w14:textId="0F214F40" w:rsidR="002214C1" w:rsidRPr="00965C18" w:rsidRDefault="002214C1" w:rsidP="002214C1">
      <w:pPr>
        <w:pStyle w:val="subsection"/>
      </w:pPr>
      <w:r w:rsidRPr="00965C18">
        <w:tab/>
        <w:t>(3)</w:t>
      </w:r>
      <w:r w:rsidRPr="00965C18">
        <w:tab/>
        <w:t xml:space="preserve">The second test is that, after tracing, to the </w:t>
      </w:r>
      <w:r w:rsidR="00442C70" w:rsidRPr="00442C70">
        <w:rPr>
          <w:position w:val="6"/>
          <w:sz w:val="16"/>
        </w:rPr>
        <w:t>*</w:t>
      </w:r>
      <w:r w:rsidRPr="00965C18">
        <w:t xml:space="preserve">ultimate owners who ultimately hold it, the direct and indirect ownership of all </w:t>
      </w:r>
      <w:r w:rsidR="00442C70" w:rsidRPr="00442C70">
        <w:rPr>
          <w:position w:val="6"/>
          <w:sz w:val="16"/>
        </w:rPr>
        <w:t>*</w:t>
      </w:r>
      <w:r w:rsidRPr="00965C18">
        <w:t>shares in the company that carry the right to receive any dividends that the company may pay, that ownership is held by the entity to the extent of the test percentage of those dividends.</w:t>
      </w:r>
    </w:p>
    <w:p w14:paraId="59817D63" w14:textId="77777777" w:rsidR="002214C1" w:rsidRPr="00965C18" w:rsidRDefault="002214C1" w:rsidP="002214C1">
      <w:pPr>
        <w:pStyle w:val="SubsectionHead"/>
      </w:pPr>
      <w:r w:rsidRPr="00965C18">
        <w:t>Capital distributions</w:t>
      </w:r>
    </w:p>
    <w:p w14:paraId="57B42624" w14:textId="70830C57" w:rsidR="002214C1" w:rsidRPr="00965C18" w:rsidRDefault="002214C1" w:rsidP="002214C1">
      <w:pPr>
        <w:pStyle w:val="subsection"/>
      </w:pPr>
      <w:r w:rsidRPr="00965C18">
        <w:tab/>
        <w:t>(4)</w:t>
      </w:r>
      <w:r w:rsidRPr="00965C18">
        <w:tab/>
        <w:t xml:space="preserve">The third test is that, after tracing, to the </w:t>
      </w:r>
      <w:r w:rsidR="00442C70" w:rsidRPr="00442C70">
        <w:rPr>
          <w:position w:val="6"/>
          <w:sz w:val="16"/>
        </w:rPr>
        <w:t>*</w:t>
      </w:r>
      <w:r w:rsidRPr="00965C18">
        <w:t xml:space="preserve">ultimate owners who ultimately hold it, the direct and indirect ownership of all </w:t>
      </w:r>
      <w:r w:rsidR="00442C70" w:rsidRPr="00442C70">
        <w:rPr>
          <w:position w:val="6"/>
          <w:sz w:val="16"/>
        </w:rPr>
        <w:t>*</w:t>
      </w:r>
      <w:r w:rsidRPr="00965C18">
        <w:t xml:space="preserve">shares in the company that carry the right to receive any distribution of </w:t>
      </w:r>
      <w:r w:rsidRPr="00965C18">
        <w:lastRenderedPageBreak/>
        <w:t>capital of the company, that ownership is held by the entity to the extent of the test percentage of the distribution.</w:t>
      </w:r>
    </w:p>
    <w:p w14:paraId="3528117D" w14:textId="77777777" w:rsidR="002214C1" w:rsidRPr="00965C18" w:rsidRDefault="002214C1" w:rsidP="002214C1">
      <w:pPr>
        <w:pStyle w:val="SubsectionHead"/>
      </w:pPr>
      <w:r w:rsidRPr="00965C18">
        <w:t>Certain shares ignored</w:t>
      </w:r>
    </w:p>
    <w:p w14:paraId="5D33BD27" w14:textId="5019474A" w:rsidR="002214C1" w:rsidRPr="00965C18" w:rsidRDefault="002214C1" w:rsidP="002214C1">
      <w:pPr>
        <w:pStyle w:val="subsection"/>
      </w:pPr>
      <w:r w:rsidRPr="00965C18">
        <w:tab/>
        <w:t>(5)</w:t>
      </w:r>
      <w:r w:rsidRPr="00965C18">
        <w:tab/>
        <w:t xml:space="preserve">In tracing the ownership of </w:t>
      </w:r>
      <w:r w:rsidR="00442C70" w:rsidRPr="00442C70">
        <w:rPr>
          <w:position w:val="6"/>
          <w:sz w:val="16"/>
        </w:rPr>
        <w:t>*</w:t>
      </w:r>
      <w:r w:rsidRPr="00965C18">
        <w:t xml:space="preserve">shares in a company, ignore </w:t>
      </w:r>
      <w:r w:rsidR="00442C70" w:rsidRPr="00442C70">
        <w:rPr>
          <w:position w:val="6"/>
          <w:sz w:val="16"/>
        </w:rPr>
        <w:t>*</w:t>
      </w:r>
      <w:r w:rsidRPr="00965C18">
        <w:t xml:space="preserve">shares whose </w:t>
      </w:r>
      <w:r w:rsidR="00442C70" w:rsidRPr="00442C70">
        <w:rPr>
          <w:position w:val="6"/>
          <w:sz w:val="16"/>
        </w:rPr>
        <w:t>*</w:t>
      </w:r>
      <w:r w:rsidRPr="00965C18">
        <w:t>dividends can reasonably be regarded as being equivalent to the payment of interest on a loan having regard to:</w:t>
      </w:r>
    </w:p>
    <w:p w14:paraId="24EC6BB8" w14:textId="77777777" w:rsidR="002214C1" w:rsidRPr="00965C18" w:rsidRDefault="002214C1" w:rsidP="002214C1">
      <w:pPr>
        <w:pStyle w:val="paragraph"/>
      </w:pPr>
      <w:r w:rsidRPr="00965C18">
        <w:tab/>
        <w:t>(a)</w:t>
      </w:r>
      <w:r w:rsidRPr="00965C18">
        <w:tab/>
        <w:t>how the dividends are calculated; and</w:t>
      </w:r>
    </w:p>
    <w:p w14:paraId="1CED3090" w14:textId="77777777" w:rsidR="002214C1" w:rsidRPr="00965C18" w:rsidRDefault="002214C1" w:rsidP="002214C1">
      <w:pPr>
        <w:pStyle w:val="paragraph"/>
      </w:pPr>
      <w:r w:rsidRPr="00965C18">
        <w:tab/>
        <w:t>(b)</w:t>
      </w:r>
      <w:r w:rsidRPr="00965C18">
        <w:tab/>
        <w:t>the conditions applying to the payment of the dividends; and</w:t>
      </w:r>
    </w:p>
    <w:p w14:paraId="526CB910" w14:textId="77777777" w:rsidR="002214C1" w:rsidRPr="00965C18" w:rsidRDefault="002214C1" w:rsidP="002214C1">
      <w:pPr>
        <w:pStyle w:val="paragraph"/>
      </w:pPr>
      <w:r w:rsidRPr="00965C18">
        <w:tab/>
        <w:t>(c)</w:t>
      </w:r>
      <w:r w:rsidRPr="00965C18">
        <w:tab/>
        <w:t>any other relevant matters.</w:t>
      </w:r>
    </w:p>
    <w:p w14:paraId="30046FDB" w14:textId="13E61B78" w:rsidR="002214C1" w:rsidRPr="00965C18" w:rsidRDefault="002214C1" w:rsidP="002214C1">
      <w:pPr>
        <w:pStyle w:val="ActHead5"/>
      </w:pPr>
      <w:bookmarkStart w:id="106" w:name="_Toc201757806"/>
      <w:r w:rsidRPr="00965C18">
        <w:rPr>
          <w:rStyle w:val="CharSectno"/>
        </w:rPr>
        <w:t>727</w:t>
      </w:r>
      <w:r w:rsidR="00442C70">
        <w:rPr>
          <w:rStyle w:val="CharSectno"/>
        </w:rPr>
        <w:noBreakHyphen/>
      </w:r>
      <w:r w:rsidRPr="00965C18">
        <w:rPr>
          <w:rStyle w:val="CharSectno"/>
        </w:rPr>
        <w:t>410</w:t>
      </w:r>
      <w:r w:rsidRPr="00965C18">
        <w:t xml:space="preserve">  </w:t>
      </w:r>
      <w:r w:rsidRPr="00965C18">
        <w:rPr>
          <w:i/>
        </w:rPr>
        <w:t>Ultimate stake</w:t>
      </w:r>
      <w:r w:rsidRPr="00965C18">
        <w:t xml:space="preserve"> of a particular percentage in a fixed trust</w:t>
      </w:r>
      <w:bookmarkEnd w:id="106"/>
    </w:p>
    <w:p w14:paraId="3544049E" w14:textId="06F7F74C" w:rsidR="002214C1" w:rsidRPr="00965C18" w:rsidRDefault="002214C1" w:rsidP="002214C1">
      <w:pPr>
        <w:pStyle w:val="subsection"/>
      </w:pPr>
      <w:r w:rsidRPr="00965C18">
        <w:tab/>
        <w:t>(1)</w:t>
      </w:r>
      <w:r w:rsidRPr="00965C18">
        <w:tab/>
        <w:t>This section sets out 2 tests of whether an entity has an</w:t>
      </w:r>
      <w:r w:rsidRPr="00965C18">
        <w:rPr>
          <w:b/>
          <w:i/>
        </w:rPr>
        <w:t xml:space="preserve"> ultimate stake</w:t>
      </w:r>
      <w:r w:rsidRPr="00965C18">
        <w:t xml:space="preserve"> of a particular percentage (the </w:t>
      </w:r>
      <w:r w:rsidRPr="00965C18">
        <w:rPr>
          <w:b/>
          <w:i/>
        </w:rPr>
        <w:t>test percentage</w:t>
      </w:r>
      <w:r w:rsidRPr="00965C18">
        <w:t xml:space="preserve">) in a </w:t>
      </w:r>
      <w:r w:rsidR="00442C70" w:rsidRPr="00442C70">
        <w:rPr>
          <w:position w:val="6"/>
          <w:sz w:val="16"/>
        </w:rPr>
        <w:t>*</w:t>
      </w:r>
      <w:r w:rsidRPr="00965C18">
        <w:t>fixed trust.</w:t>
      </w:r>
    </w:p>
    <w:p w14:paraId="0D71F5FF" w14:textId="6A6D5289" w:rsidR="002214C1" w:rsidRPr="00965C18" w:rsidRDefault="002214C1" w:rsidP="002214C1">
      <w:pPr>
        <w:pStyle w:val="notetext"/>
      </w:pPr>
      <w:r w:rsidRPr="00965C18">
        <w:t>Note:</w:t>
      </w:r>
      <w:r w:rsidRPr="00965C18">
        <w:tab/>
        <w:t>In applying the tests, follow the rules in section</w:t>
      </w:r>
      <w:r w:rsidR="001F75DF" w:rsidRPr="00965C18">
        <w:t> </w:t>
      </w:r>
      <w:r w:rsidRPr="00965C18">
        <w:t>727</w:t>
      </w:r>
      <w:r w:rsidR="00442C70">
        <w:noBreakHyphen/>
      </w:r>
      <w:r w:rsidRPr="00965C18">
        <w:t>415.</w:t>
      </w:r>
    </w:p>
    <w:p w14:paraId="67F6EDE2" w14:textId="77777777" w:rsidR="002214C1" w:rsidRPr="00965C18" w:rsidRDefault="002214C1" w:rsidP="002214C1">
      <w:pPr>
        <w:pStyle w:val="SubsectionHead"/>
      </w:pPr>
      <w:r w:rsidRPr="00965C18">
        <w:t>Income distributions</w:t>
      </w:r>
    </w:p>
    <w:p w14:paraId="0710E46D" w14:textId="58607202" w:rsidR="002214C1" w:rsidRPr="00965C18" w:rsidRDefault="002214C1" w:rsidP="002214C1">
      <w:pPr>
        <w:pStyle w:val="subsection"/>
      </w:pPr>
      <w:r w:rsidRPr="00965C18">
        <w:tab/>
        <w:t>(2)</w:t>
      </w:r>
      <w:r w:rsidRPr="00965C18">
        <w:tab/>
        <w:t xml:space="preserve">The first test is that, after tracing, to the </w:t>
      </w:r>
      <w:r w:rsidR="00442C70" w:rsidRPr="00442C70">
        <w:rPr>
          <w:position w:val="6"/>
          <w:sz w:val="16"/>
        </w:rPr>
        <w:t>*</w:t>
      </w:r>
      <w:r w:rsidRPr="00965C18">
        <w:t>ultimate owners who ultimately hold them, the direct and indirect rights to receive distributions of trust income, those rights are held by the entity to the extent of the test percentage of each such distribution.</w:t>
      </w:r>
    </w:p>
    <w:p w14:paraId="2E17DD99" w14:textId="77777777" w:rsidR="002214C1" w:rsidRPr="00965C18" w:rsidRDefault="002214C1" w:rsidP="002214C1">
      <w:pPr>
        <w:pStyle w:val="SubsectionHead"/>
      </w:pPr>
      <w:r w:rsidRPr="00965C18">
        <w:t>Capital distributions</w:t>
      </w:r>
    </w:p>
    <w:p w14:paraId="649D12AB" w14:textId="0BCF358E" w:rsidR="002214C1" w:rsidRPr="00965C18" w:rsidRDefault="002214C1" w:rsidP="002214C1">
      <w:pPr>
        <w:pStyle w:val="subsection"/>
      </w:pPr>
      <w:r w:rsidRPr="00965C18">
        <w:tab/>
        <w:t>(3)</w:t>
      </w:r>
      <w:r w:rsidRPr="00965C18">
        <w:tab/>
        <w:t xml:space="preserve">The second test is that, after tracing, to the </w:t>
      </w:r>
      <w:r w:rsidR="00442C70" w:rsidRPr="00442C70">
        <w:rPr>
          <w:position w:val="6"/>
          <w:sz w:val="16"/>
        </w:rPr>
        <w:t>*</w:t>
      </w:r>
      <w:r w:rsidRPr="00965C18">
        <w:t>ultimate owners who ultimately hold them, the direct and indirect rights to receive distributions of trust capital, those rights are held by the entity to the extent of the test percentage of each such distribution.</w:t>
      </w:r>
    </w:p>
    <w:p w14:paraId="78E20D06" w14:textId="627EFE00" w:rsidR="002214C1" w:rsidRPr="00965C18" w:rsidRDefault="002214C1" w:rsidP="002214C1">
      <w:pPr>
        <w:pStyle w:val="ActHead5"/>
      </w:pPr>
      <w:bookmarkStart w:id="107" w:name="_Toc201757807"/>
      <w:r w:rsidRPr="00965C18">
        <w:rPr>
          <w:rStyle w:val="CharSectno"/>
        </w:rPr>
        <w:t>727</w:t>
      </w:r>
      <w:r w:rsidR="00442C70">
        <w:rPr>
          <w:rStyle w:val="CharSectno"/>
        </w:rPr>
        <w:noBreakHyphen/>
      </w:r>
      <w:r w:rsidRPr="00965C18">
        <w:rPr>
          <w:rStyle w:val="CharSectno"/>
        </w:rPr>
        <w:t>415</w:t>
      </w:r>
      <w:r w:rsidRPr="00965C18">
        <w:t xml:space="preserve">  Rules for tracing</w:t>
      </w:r>
      <w:bookmarkEnd w:id="107"/>
    </w:p>
    <w:p w14:paraId="131A9665" w14:textId="6127B06A" w:rsidR="002214C1" w:rsidRPr="00965C18" w:rsidRDefault="002214C1" w:rsidP="002214C1">
      <w:pPr>
        <w:pStyle w:val="subsection"/>
      </w:pPr>
      <w:r w:rsidRPr="00965C18">
        <w:tab/>
        <w:t>(1)</w:t>
      </w:r>
      <w:r w:rsidRPr="00965C18">
        <w:tab/>
        <w:t>In applying sections</w:t>
      </w:r>
      <w:r w:rsidR="001F75DF" w:rsidRPr="00965C18">
        <w:t> </w:t>
      </w:r>
      <w:r w:rsidRPr="00965C18">
        <w:t>727</w:t>
      </w:r>
      <w:r w:rsidR="00442C70">
        <w:noBreakHyphen/>
      </w:r>
      <w:r w:rsidRPr="00965C18">
        <w:t>400, 727</w:t>
      </w:r>
      <w:r w:rsidR="00442C70">
        <w:noBreakHyphen/>
      </w:r>
      <w:r w:rsidRPr="00965C18">
        <w:t>405 and 727</w:t>
      </w:r>
      <w:r w:rsidR="00442C70">
        <w:noBreakHyphen/>
      </w:r>
      <w:r w:rsidRPr="00965C18">
        <w:t>410, follow the rules in this section.</w:t>
      </w:r>
    </w:p>
    <w:p w14:paraId="7E0853DD" w14:textId="77777777" w:rsidR="002214C1" w:rsidRPr="00965C18" w:rsidRDefault="002214C1" w:rsidP="002214C1">
      <w:pPr>
        <w:pStyle w:val="SubsectionHead"/>
      </w:pPr>
      <w:r w:rsidRPr="00965C18">
        <w:lastRenderedPageBreak/>
        <w:t>Interposed entities</w:t>
      </w:r>
    </w:p>
    <w:p w14:paraId="208647D0" w14:textId="77777777" w:rsidR="002214C1" w:rsidRPr="00965C18" w:rsidRDefault="002214C1" w:rsidP="002214C1">
      <w:pPr>
        <w:pStyle w:val="subsection"/>
      </w:pPr>
      <w:r w:rsidRPr="00965C18">
        <w:tab/>
        <w:t>(2)</w:t>
      </w:r>
      <w:r w:rsidRPr="00965C18">
        <w:tab/>
        <w:t>Tracing is to be done through any interposed entities.</w:t>
      </w:r>
    </w:p>
    <w:p w14:paraId="5A7DBA39" w14:textId="77777777" w:rsidR="002214C1" w:rsidRPr="00965C18" w:rsidRDefault="002214C1" w:rsidP="002214C1">
      <w:pPr>
        <w:pStyle w:val="SubsectionHead"/>
      </w:pPr>
      <w:r w:rsidRPr="00965C18">
        <w:t>Ownership or rights held jointly</w:t>
      </w:r>
    </w:p>
    <w:p w14:paraId="245DF75F" w14:textId="77777777" w:rsidR="002214C1" w:rsidRPr="00965C18" w:rsidRDefault="002214C1" w:rsidP="002214C1">
      <w:pPr>
        <w:pStyle w:val="subsection"/>
      </w:pPr>
      <w:r w:rsidRPr="00965C18">
        <w:tab/>
        <w:t>(3)</w:t>
      </w:r>
      <w:r w:rsidRPr="00965C18">
        <w:tab/>
        <w:t>If some of the ownership or rights of a particular kind in relation to a company or trust are held by 2 or more entities jointly or in common, each of the entities is treated as holding a proportion of the ownership or rights so held. The proportion is to be worked out on a reasonable basis, so that the total of the proportions equals the total of the ownership or rights so held.</w:t>
      </w:r>
    </w:p>
    <w:p w14:paraId="43E7C91C" w14:textId="77777777" w:rsidR="002214C1" w:rsidRPr="00965C18" w:rsidRDefault="002214C1" w:rsidP="002214C1">
      <w:pPr>
        <w:pStyle w:val="SubsectionHead"/>
      </w:pPr>
      <w:r w:rsidRPr="00965C18">
        <w:t>Ownership or rights held by associate</w:t>
      </w:r>
    </w:p>
    <w:p w14:paraId="2E1B0998" w14:textId="77777777" w:rsidR="002214C1" w:rsidRPr="00965C18" w:rsidRDefault="002214C1" w:rsidP="002214C1">
      <w:pPr>
        <w:pStyle w:val="subsection"/>
      </w:pPr>
      <w:r w:rsidRPr="00965C18">
        <w:tab/>
        <w:t>(4)</w:t>
      </w:r>
      <w:r w:rsidRPr="00965C18">
        <w:tab/>
        <w:t>If, at a particular time:</w:t>
      </w:r>
    </w:p>
    <w:p w14:paraId="5E4BDE90" w14:textId="284AAF2D" w:rsidR="002214C1" w:rsidRPr="00965C18" w:rsidRDefault="002214C1" w:rsidP="002214C1">
      <w:pPr>
        <w:pStyle w:val="paragraph"/>
      </w:pPr>
      <w:r w:rsidRPr="00965C18">
        <w:tab/>
        <w:t>(a)</w:t>
      </w:r>
      <w:r w:rsidRPr="00965C18">
        <w:tab/>
        <w:t xml:space="preserve">an </w:t>
      </w:r>
      <w:r w:rsidR="00442C70" w:rsidRPr="00442C70">
        <w:rPr>
          <w:position w:val="6"/>
          <w:sz w:val="16"/>
        </w:rPr>
        <w:t>*</w:t>
      </w:r>
      <w:r w:rsidRPr="00965C18">
        <w:t xml:space="preserve">ultimate owner is an </w:t>
      </w:r>
      <w:r w:rsidR="00442C70" w:rsidRPr="00442C70">
        <w:rPr>
          <w:position w:val="6"/>
          <w:sz w:val="16"/>
        </w:rPr>
        <w:t>*</w:t>
      </w:r>
      <w:r w:rsidRPr="00965C18">
        <w:t>associate of another ultimate owner; and</w:t>
      </w:r>
    </w:p>
    <w:p w14:paraId="1FA62C0E" w14:textId="77777777" w:rsidR="002214C1" w:rsidRPr="00965C18" w:rsidRDefault="002214C1" w:rsidP="002214C1">
      <w:pPr>
        <w:pStyle w:val="paragraph"/>
      </w:pPr>
      <w:r w:rsidRPr="00965C18">
        <w:tab/>
        <w:t>(b)</w:t>
      </w:r>
      <w:r w:rsidRPr="00965C18">
        <w:tab/>
        <w:t>the associate ultimately holds some of the ownership or rights of a particular kind in relation to a company or trust;</w:t>
      </w:r>
    </w:p>
    <w:p w14:paraId="44F4E496" w14:textId="1DAE2274" w:rsidR="002214C1" w:rsidRPr="00965C18" w:rsidRDefault="002214C1" w:rsidP="002214C1">
      <w:pPr>
        <w:pStyle w:val="subsection2"/>
      </w:pPr>
      <w:r w:rsidRPr="00965C18">
        <w:t>then, in determining whether the other ultimate owner is one of 2 or more ultimate owners because of whom the conditions in an item in the table in section</w:t>
      </w:r>
      <w:r w:rsidR="001F75DF" w:rsidRPr="00965C18">
        <w:t> </w:t>
      </w:r>
      <w:r w:rsidRPr="00965C18">
        <w:t>727</w:t>
      </w:r>
      <w:r w:rsidR="00442C70">
        <w:noBreakHyphen/>
      </w:r>
      <w:r w:rsidRPr="00965C18">
        <w:t>400 are satisfied, the ownership or rights of that kind in relation to the company or trust held by the associate at that time:</w:t>
      </w:r>
    </w:p>
    <w:p w14:paraId="01F21D9F" w14:textId="77777777" w:rsidR="002214C1" w:rsidRPr="00965C18" w:rsidRDefault="002214C1" w:rsidP="002214C1">
      <w:pPr>
        <w:pStyle w:val="paragraph"/>
      </w:pPr>
      <w:r w:rsidRPr="00965C18">
        <w:tab/>
        <w:t>(c)</w:t>
      </w:r>
      <w:r w:rsidRPr="00965C18">
        <w:tab/>
        <w:t>to the extent of a particular percentage, may be treated as being instead held by the other ultimate owner; and</w:t>
      </w:r>
    </w:p>
    <w:p w14:paraId="4067090B" w14:textId="77777777" w:rsidR="002214C1" w:rsidRPr="00965C18" w:rsidRDefault="002214C1" w:rsidP="002214C1">
      <w:pPr>
        <w:pStyle w:val="paragraph"/>
      </w:pPr>
      <w:r w:rsidRPr="00965C18">
        <w:tab/>
        <w:t>(d)</w:t>
      </w:r>
      <w:r w:rsidRPr="00965C18">
        <w:tab/>
        <w:t>to the extent so treated, cannot be treated as being instead held by any other ultimate owner of whom the first ultimate owner is an associate.</w:t>
      </w:r>
    </w:p>
    <w:p w14:paraId="4BD2D240" w14:textId="2FA16D3C" w:rsidR="002214C1" w:rsidRPr="00965C18" w:rsidRDefault="002214C1" w:rsidP="002214C1">
      <w:pPr>
        <w:pStyle w:val="subsection"/>
      </w:pPr>
      <w:r w:rsidRPr="00965C18">
        <w:tab/>
        <w:t>(5)</w:t>
      </w:r>
      <w:r w:rsidRPr="00965C18">
        <w:tab/>
        <w:t xml:space="preserve">If one or more applications of </w:t>
      </w:r>
      <w:r w:rsidR="001F75DF" w:rsidRPr="00965C18">
        <w:t>subsection (</w:t>
      </w:r>
      <w:r w:rsidRPr="00965C18">
        <w:t xml:space="preserve">4) are necessary to establish that an </w:t>
      </w:r>
      <w:r w:rsidR="00442C70" w:rsidRPr="00442C70">
        <w:rPr>
          <w:position w:val="6"/>
          <w:sz w:val="16"/>
        </w:rPr>
        <w:t>*</w:t>
      </w:r>
      <w:r w:rsidRPr="00965C18">
        <w:t>ultimate owner is one of 2 or more ultimate owners because of whom the conditions in an item in the table in section</w:t>
      </w:r>
      <w:r w:rsidR="001F75DF" w:rsidRPr="00965C18">
        <w:t> </w:t>
      </w:r>
      <w:r w:rsidRPr="00965C18">
        <w:t>727</w:t>
      </w:r>
      <w:r w:rsidR="00442C70">
        <w:noBreakHyphen/>
      </w:r>
      <w:r w:rsidRPr="00965C18">
        <w:t>400 are satisfied, that subsection must be applied accordingly.</w:t>
      </w:r>
    </w:p>
    <w:p w14:paraId="71D8B744" w14:textId="3F710247" w:rsidR="002214C1" w:rsidRPr="00965C18" w:rsidRDefault="002214C1" w:rsidP="002214C1">
      <w:pPr>
        <w:pStyle w:val="ActHead4"/>
      </w:pPr>
      <w:bookmarkStart w:id="108" w:name="_Toc201757808"/>
      <w:r w:rsidRPr="00965C18">
        <w:rPr>
          <w:rStyle w:val="CharSubdNo"/>
        </w:rPr>
        <w:lastRenderedPageBreak/>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F</w:t>
      </w:r>
      <w:r w:rsidRPr="00965C18">
        <w:t>—</w:t>
      </w:r>
      <w:r w:rsidRPr="00965C18">
        <w:rPr>
          <w:rStyle w:val="CharSubdText"/>
        </w:rPr>
        <w:t>Consequences of an indirect value shift</w:t>
      </w:r>
      <w:bookmarkEnd w:id="108"/>
    </w:p>
    <w:p w14:paraId="21FB99A0" w14:textId="67009705" w:rsidR="002214C1" w:rsidRPr="00965C18" w:rsidRDefault="002214C1" w:rsidP="002214C1">
      <w:pPr>
        <w:pStyle w:val="ActHead4"/>
      </w:pPr>
      <w:bookmarkStart w:id="109" w:name="_Toc201757809"/>
      <w:r w:rsidRPr="00965C18">
        <w:t>Guide to Subdivision</w:t>
      </w:r>
      <w:r w:rsidR="001F75DF" w:rsidRPr="00965C18">
        <w:t> </w:t>
      </w:r>
      <w:r w:rsidRPr="00965C18">
        <w:t>727</w:t>
      </w:r>
      <w:r w:rsidR="00442C70">
        <w:noBreakHyphen/>
      </w:r>
      <w:r w:rsidRPr="00965C18">
        <w:t>F</w:t>
      </w:r>
      <w:bookmarkEnd w:id="109"/>
    </w:p>
    <w:p w14:paraId="4C415495" w14:textId="7F483237" w:rsidR="002214C1" w:rsidRPr="00965C18" w:rsidRDefault="002214C1" w:rsidP="002214C1">
      <w:pPr>
        <w:pStyle w:val="ActHead5"/>
      </w:pPr>
      <w:bookmarkStart w:id="110" w:name="_Toc201757810"/>
      <w:r w:rsidRPr="00965C18">
        <w:rPr>
          <w:rStyle w:val="CharSectno"/>
        </w:rPr>
        <w:t>727</w:t>
      </w:r>
      <w:r w:rsidR="00442C70">
        <w:rPr>
          <w:rStyle w:val="CharSectno"/>
        </w:rPr>
        <w:noBreakHyphen/>
      </w:r>
      <w:r w:rsidRPr="00965C18">
        <w:rPr>
          <w:rStyle w:val="CharSectno"/>
        </w:rPr>
        <w:t>450</w:t>
      </w:r>
      <w:r w:rsidRPr="00965C18">
        <w:t xml:space="preserve">  What this Subdivision is about</w:t>
      </w:r>
      <w:bookmarkEnd w:id="110"/>
    </w:p>
    <w:p w14:paraId="0156C095" w14:textId="77777777" w:rsidR="002214C1" w:rsidRPr="00965C18" w:rsidRDefault="002214C1" w:rsidP="00F00283">
      <w:pPr>
        <w:pStyle w:val="SOText"/>
      </w:pPr>
      <w:r w:rsidRPr="00965C18">
        <w:t>This Subdivision tells you:</w:t>
      </w:r>
    </w:p>
    <w:p w14:paraId="7826CF8B" w14:textId="77777777" w:rsidR="002214C1" w:rsidRPr="00965C18" w:rsidRDefault="002214C1" w:rsidP="00AD4F3F">
      <w:pPr>
        <w:pStyle w:val="SOBullet"/>
      </w:pPr>
      <w:r w:rsidRPr="00965C18">
        <w:t>•</w:t>
      </w:r>
      <w:r w:rsidRPr="00965C18">
        <w:tab/>
        <w:t>which method to use to work out the consequences of an indirect value shift for equity or loan interests, and indirect equity or loan interests, in the losing entity and in the gaining entity; and</w:t>
      </w:r>
    </w:p>
    <w:p w14:paraId="03F50947" w14:textId="77777777" w:rsidR="002214C1" w:rsidRPr="00965C18" w:rsidRDefault="002214C1" w:rsidP="00AD4F3F">
      <w:pPr>
        <w:pStyle w:val="SOBullet"/>
      </w:pPr>
      <w:r w:rsidRPr="00965C18">
        <w:t>•</w:t>
      </w:r>
      <w:r w:rsidRPr="00965C18">
        <w:tab/>
        <w:t>which interests, and which owners, are affected.</w:t>
      </w:r>
    </w:p>
    <w:p w14:paraId="6A719885" w14:textId="77777777" w:rsidR="002214C1" w:rsidRPr="00965C18" w:rsidRDefault="002214C1" w:rsidP="002214C1">
      <w:pPr>
        <w:pStyle w:val="TofSectsHeading"/>
      </w:pPr>
      <w:r w:rsidRPr="00965C18">
        <w:t>Table of sections</w:t>
      </w:r>
    </w:p>
    <w:p w14:paraId="22F51B35" w14:textId="77777777" w:rsidR="002214C1" w:rsidRPr="00965C18" w:rsidRDefault="002214C1" w:rsidP="002214C1">
      <w:pPr>
        <w:pStyle w:val="TofSectsGroupHeading"/>
      </w:pPr>
      <w:r w:rsidRPr="00965C18">
        <w:t>Operative provisions</w:t>
      </w:r>
    </w:p>
    <w:p w14:paraId="30218185" w14:textId="7F36443B" w:rsidR="002214C1" w:rsidRPr="00965C18" w:rsidRDefault="002214C1" w:rsidP="002214C1">
      <w:pPr>
        <w:pStyle w:val="TofSectsSection"/>
      </w:pPr>
      <w:r w:rsidRPr="00965C18">
        <w:t>727</w:t>
      </w:r>
      <w:r w:rsidR="00442C70">
        <w:noBreakHyphen/>
      </w:r>
      <w:r w:rsidRPr="00965C18">
        <w:t>455</w:t>
      </w:r>
      <w:r w:rsidRPr="00965C18">
        <w:tab/>
        <w:t>Consequences of the indirect value shift</w:t>
      </w:r>
    </w:p>
    <w:p w14:paraId="107286D0" w14:textId="77777777" w:rsidR="002214C1" w:rsidRPr="00965C18" w:rsidRDefault="002214C1" w:rsidP="002214C1">
      <w:pPr>
        <w:pStyle w:val="TofSectsGroupHeading"/>
      </w:pPr>
      <w:r w:rsidRPr="00965C18">
        <w:t>Affected interests</w:t>
      </w:r>
    </w:p>
    <w:p w14:paraId="14AA9595" w14:textId="5EF8B083" w:rsidR="002214C1" w:rsidRPr="00965C18" w:rsidRDefault="002214C1" w:rsidP="002214C1">
      <w:pPr>
        <w:pStyle w:val="TofSectsSection"/>
      </w:pPr>
      <w:r w:rsidRPr="00965C18">
        <w:t>727</w:t>
      </w:r>
      <w:r w:rsidR="00442C70">
        <w:noBreakHyphen/>
      </w:r>
      <w:r w:rsidRPr="00965C18">
        <w:t>460</w:t>
      </w:r>
      <w:r w:rsidRPr="00965C18">
        <w:tab/>
      </w:r>
      <w:r w:rsidRPr="00965C18">
        <w:rPr>
          <w:rStyle w:val="CharBoldItalic"/>
        </w:rPr>
        <w:t>Affected interests</w:t>
      </w:r>
      <w:r w:rsidRPr="00965C18">
        <w:t xml:space="preserve"> in the losing entity</w:t>
      </w:r>
    </w:p>
    <w:p w14:paraId="6F393B8F" w14:textId="435B4CC3" w:rsidR="002214C1" w:rsidRPr="00965C18" w:rsidRDefault="002214C1" w:rsidP="002214C1">
      <w:pPr>
        <w:pStyle w:val="TofSectsSection"/>
      </w:pPr>
      <w:r w:rsidRPr="00965C18">
        <w:t>727</w:t>
      </w:r>
      <w:r w:rsidR="00442C70">
        <w:noBreakHyphen/>
      </w:r>
      <w:r w:rsidRPr="00965C18">
        <w:t>465</w:t>
      </w:r>
      <w:r w:rsidRPr="00965C18">
        <w:tab/>
      </w:r>
      <w:r w:rsidRPr="00965C18">
        <w:rPr>
          <w:rStyle w:val="CharBoldItalic"/>
        </w:rPr>
        <w:t>Affected interests</w:t>
      </w:r>
      <w:r w:rsidRPr="00965C18">
        <w:t xml:space="preserve"> in the gaining entity</w:t>
      </w:r>
    </w:p>
    <w:p w14:paraId="01AED344" w14:textId="3672F48C" w:rsidR="002214C1" w:rsidRPr="00965C18" w:rsidRDefault="002214C1" w:rsidP="002214C1">
      <w:pPr>
        <w:pStyle w:val="TofSectsSection"/>
      </w:pPr>
      <w:r w:rsidRPr="00965C18">
        <w:t>727</w:t>
      </w:r>
      <w:r w:rsidR="00442C70">
        <w:noBreakHyphen/>
      </w:r>
      <w:r w:rsidRPr="00965C18">
        <w:t>470</w:t>
      </w:r>
      <w:r w:rsidRPr="00965C18">
        <w:tab/>
        <w:t>Exceptions</w:t>
      </w:r>
    </w:p>
    <w:p w14:paraId="2AEB83FD" w14:textId="24B9EEF0" w:rsidR="002214C1" w:rsidRPr="00965C18" w:rsidRDefault="002214C1" w:rsidP="002214C1">
      <w:pPr>
        <w:pStyle w:val="TofSectsSection"/>
      </w:pPr>
      <w:r w:rsidRPr="00965C18">
        <w:t>727</w:t>
      </w:r>
      <w:r w:rsidR="00442C70">
        <w:noBreakHyphen/>
      </w:r>
      <w:r w:rsidRPr="00965C18">
        <w:t>520</w:t>
      </w:r>
      <w:r w:rsidRPr="00965C18">
        <w:tab/>
      </w:r>
      <w:r w:rsidRPr="00965C18">
        <w:rPr>
          <w:rStyle w:val="CharBoldItalic"/>
        </w:rPr>
        <w:t>Equity or loan interest</w:t>
      </w:r>
      <w:r w:rsidRPr="00965C18">
        <w:t xml:space="preserve"> and related terms</w:t>
      </w:r>
    </w:p>
    <w:p w14:paraId="283341CD" w14:textId="628B2260" w:rsidR="002214C1" w:rsidRPr="00965C18" w:rsidRDefault="002214C1" w:rsidP="002214C1">
      <w:pPr>
        <w:pStyle w:val="TofSectsSection"/>
      </w:pPr>
      <w:r w:rsidRPr="00965C18">
        <w:t>727</w:t>
      </w:r>
      <w:r w:rsidR="00442C70">
        <w:noBreakHyphen/>
      </w:r>
      <w:r w:rsidRPr="00965C18">
        <w:t>525</w:t>
      </w:r>
      <w:r w:rsidRPr="00965C18">
        <w:tab/>
      </w:r>
      <w:r w:rsidRPr="00965C18">
        <w:rPr>
          <w:rStyle w:val="CharBoldItalic"/>
        </w:rPr>
        <w:t>Indirect equity or loan interest</w:t>
      </w:r>
    </w:p>
    <w:p w14:paraId="51702B7D" w14:textId="77777777" w:rsidR="002214C1" w:rsidRPr="00965C18" w:rsidRDefault="002214C1" w:rsidP="002214C1">
      <w:pPr>
        <w:pStyle w:val="TofSectsGroupHeading"/>
      </w:pPr>
      <w:r w:rsidRPr="00965C18">
        <w:t>Affected owners</w:t>
      </w:r>
    </w:p>
    <w:p w14:paraId="57414854" w14:textId="76FE9D1C" w:rsidR="002214C1" w:rsidRPr="00965C18" w:rsidRDefault="002214C1" w:rsidP="002214C1">
      <w:pPr>
        <w:pStyle w:val="TofSectsSection"/>
        <w:rPr>
          <w:rStyle w:val="CharBoldItalic"/>
        </w:rPr>
      </w:pPr>
      <w:r w:rsidRPr="00965C18">
        <w:t>727</w:t>
      </w:r>
      <w:r w:rsidR="00442C70">
        <w:noBreakHyphen/>
      </w:r>
      <w:r w:rsidRPr="00965C18">
        <w:t>530</w:t>
      </w:r>
      <w:r w:rsidRPr="00965C18">
        <w:tab/>
        <w:t xml:space="preserve">Who are the </w:t>
      </w:r>
      <w:r w:rsidRPr="00965C18">
        <w:rPr>
          <w:rStyle w:val="CharBoldItalic"/>
        </w:rPr>
        <w:t>affected owners</w:t>
      </w:r>
    </w:p>
    <w:p w14:paraId="7E80AA42" w14:textId="77777777" w:rsidR="002214C1" w:rsidRPr="00965C18" w:rsidRDefault="002214C1" w:rsidP="002214C1">
      <w:pPr>
        <w:pStyle w:val="TofSectsGroupHeading"/>
      </w:pPr>
      <w:r w:rsidRPr="00965C18">
        <w:t>Choices about method to be used</w:t>
      </w:r>
    </w:p>
    <w:p w14:paraId="2910ADD3" w14:textId="09C955EB" w:rsidR="002214C1" w:rsidRPr="00965C18" w:rsidRDefault="002214C1" w:rsidP="002214C1">
      <w:pPr>
        <w:pStyle w:val="TofSectsSection"/>
      </w:pPr>
      <w:r w:rsidRPr="00965C18">
        <w:t>727</w:t>
      </w:r>
      <w:r w:rsidR="00442C70">
        <w:noBreakHyphen/>
      </w:r>
      <w:r w:rsidRPr="00965C18">
        <w:t>550</w:t>
      </w:r>
      <w:r w:rsidRPr="00965C18">
        <w:tab/>
        <w:t>Choosing the adjustable value method</w:t>
      </w:r>
    </w:p>
    <w:p w14:paraId="7FE93743" w14:textId="54E703DC" w:rsidR="002214C1" w:rsidRPr="00965C18" w:rsidRDefault="002214C1" w:rsidP="002214C1">
      <w:pPr>
        <w:pStyle w:val="TofSectsSection"/>
      </w:pPr>
      <w:r w:rsidRPr="00965C18">
        <w:t>727</w:t>
      </w:r>
      <w:r w:rsidR="00442C70">
        <w:noBreakHyphen/>
      </w:r>
      <w:r w:rsidRPr="00965C18">
        <w:t>555</w:t>
      </w:r>
      <w:r w:rsidRPr="00965C18">
        <w:tab/>
        <w:t>Giving other affected owners information about the choice</w:t>
      </w:r>
    </w:p>
    <w:p w14:paraId="30FA0DB6" w14:textId="77777777" w:rsidR="002214C1" w:rsidRPr="00965C18" w:rsidRDefault="002214C1" w:rsidP="002214C1">
      <w:pPr>
        <w:pStyle w:val="ActHead4"/>
      </w:pPr>
      <w:bookmarkStart w:id="111" w:name="_Toc201757811"/>
      <w:r w:rsidRPr="00965C18">
        <w:lastRenderedPageBreak/>
        <w:t>Operative provisions</w:t>
      </w:r>
      <w:bookmarkEnd w:id="111"/>
    </w:p>
    <w:p w14:paraId="03ECC913" w14:textId="3AEBF855" w:rsidR="002214C1" w:rsidRPr="00965C18" w:rsidRDefault="002214C1" w:rsidP="002214C1">
      <w:pPr>
        <w:pStyle w:val="ActHead5"/>
      </w:pPr>
      <w:bookmarkStart w:id="112" w:name="_Toc201757812"/>
      <w:r w:rsidRPr="00965C18">
        <w:rPr>
          <w:rStyle w:val="CharSectno"/>
        </w:rPr>
        <w:t>727</w:t>
      </w:r>
      <w:r w:rsidR="00442C70">
        <w:rPr>
          <w:rStyle w:val="CharSectno"/>
        </w:rPr>
        <w:noBreakHyphen/>
      </w:r>
      <w:r w:rsidRPr="00965C18">
        <w:rPr>
          <w:rStyle w:val="CharSectno"/>
        </w:rPr>
        <w:t>455</w:t>
      </w:r>
      <w:r w:rsidRPr="00965C18">
        <w:t xml:space="preserve">  Consequences of the indirect value shift</w:t>
      </w:r>
      <w:bookmarkEnd w:id="112"/>
    </w:p>
    <w:p w14:paraId="2DEA9C18" w14:textId="60DE70F4" w:rsidR="002214C1" w:rsidRPr="00965C18" w:rsidRDefault="002214C1" w:rsidP="002214C1">
      <w:pPr>
        <w:pStyle w:val="subsection"/>
      </w:pPr>
      <w:r w:rsidRPr="00965C18">
        <w:tab/>
      </w:r>
      <w:r w:rsidRPr="00965C18">
        <w:tab/>
        <w:t xml:space="preserve">The consequences (if any) of an </w:t>
      </w:r>
      <w:r w:rsidR="00442C70" w:rsidRPr="00442C70">
        <w:rPr>
          <w:position w:val="6"/>
          <w:sz w:val="16"/>
        </w:rPr>
        <w:t>*</w:t>
      </w:r>
      <w:r w:rsidRPr="00965C18">
        <w:t xml:space="preserve">indirect value shift must be worked out using the </w:t>
      </w:r>
      <w:r w:rsidR="00442C70" w:rsidRPr="00442C70">
        <w:rPr>
          <w:position w:val="6"/>
          <w:sz w:val="16"/>
        </w:rPr>
        <w:t>*</w:t>
      </w:r>
      <w:r w:rsidRPr="00965C18">
        <w:t xml:space="preserve">realisation time method unless the </w:t>
      </w:r>
      <w:r w:rsidR="00442C70" w:rsidRPr="00442C70">
        <w:rPr>
          <w:position w:val="6"/>
          <w:sz w:val="16"/>
        </w:rPr>
        <w:t>*</w:t>
      </w:r>
      <w:r w:rsidRPr="00965C18">
        <w:t>adjustable value method is chosen in accordance with section</w:t>
      </w:r>
      <w:r w:rsidR="001F75DF" w:rsidRPr="00965C18">
        <w:t> </w:t>
      </w:r>
      <w:r w:rsidRPr="00965C18">
        <w:t>727</w:t>
      </w:r>
      <w:r w:rsidR="00442C70">
        <w:noBreakHyphen/>
      </w:r>
      <w:r w:rsidRPr="00965C18">
        <w:t>550.</w:t>
      </w:r>
    </w:p>
    <w:p w14:paraId="1C73156B" w14:textId="140BFCE8" w:rsidR="002214C1" w:rsidRPr="00965C18" w:rsidRDefault="002214C1" w:rsidP="002214C1">
      <w:pPr>
        <w:pStyle w:val="notetext"/>
      </w:pPr>
      <w:r w:rsidRPr="00965C18">
        <w:t>Note:</w:t>
      </w:r>
      <w:r w:rsidRPr="00965C18">
        <w:tab/>
        <w:t>Later provisions of this Subdivision set out the interests to which those consequences apply (see sections</w:t>
      </w:r>
      <w:r w:rsidR="001F75DF" w:rsidRPr="00965C18">
        <w:t> </w:t>
      </w:r>
      <w:r w:rsidRPr="00965C18">
        <w:t>727</w:t>
      </w:r>
      <w:r w:rsidR="00442C70">
        <w:noBreakHyphen/>
      </w:r>
      <w:r w:rsidRPr="00965C18">
        <w:t>460 to 727</w:t>
      </w:r>
      <w:r w:rsidR="00442C70">
        <w:noBreakHyphen/>
      </w:r>
      <w:r w:rsidRPr="00965C18">
        <w:t>525), which are in turn determined by who are the affected owners (see section</w:t>
      </w:r>
      <w:r w:rsidR="001F75DF" w:rsidRPr="00965C18">
        <w:t> </w:t>
      </w:r>
      <w:r w:rsidRPr="00965C18">
        <w:t>727</w:t>
      </w:r>
      <w:r w:rsidR="00442C70">
        <w:noBreakHyphen/>
      </w:r>
      <w:r w:rsidRPr="00965C18">
        <w:t>530).</w:t>
      </w:r>
    </w:p>
    <w:p w14:paraId="06097567" w14:textId="77777777" w:rsidR="002214C1" w:rsidRPr="00965C18" w:rsidRDefault="002214C1" w:rsidP="002214C1">
      <w:pPr>
        <w:pStyle w:val="ActHead4"/>
      </w:pPr>
      <w:bookmarkStart w:id="113" w:name="_Toc201757813"/>
      <w:r w:rsidRPr="00965C18">
        <w:t>Affected interests</w:t>
      </w:r>
      <w:bookmarkEnd w:id="113"/>
    </w:p>
    <w:p w14:paraId="33E9A77E" w14:textId="2497B7D8" w:rsidR="002214C1" w:rsidRPr="00965C18" w:rsidRDefault="002214C1" w:rsidP="002214C1">
      <w:pPr>
        <w:pStyle w:val="ActHead5"/>
      </w:pPr>
      <w:bookmarkStart w:id="114" w:name="_Toc201757814"/>
      <w:r w:rsidRPr="00965C18">
        <w:rPr>
          <w:rStyle w:val="CharSectno"/>
        </w:rPr>
        <w:t>727</w:t>
      </w:r>
      <w:r w:rsidR="00442C70">
        <w:rPr>
          <w:rStyle w:val="CharSectno"/>
        </w:rPr>
        <w:noBreakHyphen/>
      </w:r>
      <w:r w:rsidRPr="00965C18">
        <w:rPr>
          <w:rStyle w:val="CharSectno"/>
        </w:rPr>
        <w:t>460</w:t>
      </w:r>
      <w:r w:rsidRPr="00965C18">
        <w:t xml:space="preserve">  </w:t>
      </w:r>
      <w:r w:rsidRPr="00965C18">
        <w:rPr>
          <w:i/>
        </w:rPr>
        <w:t>Affected interests</w:t>
      </w:r>
      <w:r w:rsidRPr="00965C18">
        <w:t xml:space="preserve"> in the losing entity</w:t>
      </w:r>
      <w:bookmarkEnd w:id="114"/>
    </w:p>
    <w:p w14:paraId="25CB53A8" w14:textId="2E043A3B" w:rsidR="002214C1" w:rsidRPr="00965C18" w:rsidRDefault="002214C1" w:rsidP="002214C1">
      <w:pPr>
        <w:pStyle w:val="subsection"/>
      </w:pPr>
      <w:r w:rsidRPr="00965C18">
        <w:tab/>
      </w:r>
      <w:r w:rsidRPr="00965C18">
        <w:tab/>
        <w:t xml:space="preserve">These are the </w:t>
      </w:r>
      <w:r w:rsidRPr="00965C18">
        <w:rPr>
          <w:b/>
          <w:i/>
        </w:rPr>
        <w:t>affected interests</w:t>
      </w:r>
      <w:r w:rsidRPr="00965C18">
        <w:t xml:space="preserve"> in the </w:t>
      </w:r>
      <w:r w:rsidR="00442C70" w:rsidRPr="00442C70">
        <w:rPr>
          <w:position w:val="6"/>
          <w:sz w:val="16"/>
        </w:rPr>
        <w:t>*</w:t>
      </w:r>
      <w:r w:rsidRPr="00965C18">
        <w:t>losing entity:</w:t>
      </w:r>
    </w:p>
    <w:p w14:paraId="0455276E" w14:textId="16EA1788" w:rsidR="002214C1" w:rsidRPr="00965C18" w:rsidRDefault="002214C1" w:rsidP="002214C1">
      <w:pPr>
        <w:pStyle w:val="paragraph"/>
      </w:pPr>
      <w:r w:rsidRPr="00965C18">
        <w:tab/>
        <w:t>(a)</w:t>
      </w:r>
      <w:r w:rsidRPr="00965C18">
        <w:tab/>
        <w:t xml:space="preserve">each </w:t>
      </w:r>
      <w:r w:rsidR="00442C70" w:rsidRPr="00442C70">
        <w:rPr>
          <w:position w:val="6"/>
          <w:sz w:val="16"/>
        </w:rPr>
        <w:t>*</w:t>
      </w:r>
      <w:r w:rsidRPr="00965C18">
        <w:t xml:space="preserve">equity or loan interest that an </w:t>
      </w:r>
      <w:r w:rsidR="00442C70" w:rsidRPr="00442C70">
        <w:rPr>
          <w:position w:val="6"/>
          <w:sz w:val="16"/>
        </w:rPr>
        <w:t>*</w:t>
      </w:r>
      <w:r w:rsidRPr="00965C18">
        <w:t xml:space="preserve">affected owner owns in the losing entity immediately before the </w:t>
      </w:r>
      <w:r w:rsidR="00442C70" w:rsidRPr="00442C70">
        <w:rPr>
          <w:position w:val="6"/>
          <w:sz w:val="16"/>
        </w:rPr>
        <w:t>*</w:t>
      </w:r>
      <w:r w:rsidRPr="00965C18">
        <w:t>IVS time; and</w:t>
      </w:r>
    </w:p>
    <w:p w14:paraId="51D660CE" w14:textId="77777777" w:rsidR="002214C1" w:rsidRPr="00965C18" w:rsidRDefault="002214C1" w:rsidP="002214C1">
      <w:pPr>
        <w:pStyle w:val="paragraph"/>
      </w:pPr>
      <w:r w:rsidRPr="00965C18">
        <w:tab/>
        <w:t>(b)</w:t>
      </w:r>
      <w:r w:rsidRPr="00965C18">
        <w:tab/>
        <w:t>each equity or loan interest that:</w:t>
      </w:r>
    </w:p>
    <w:p w14:paraId="284CA15E" w14:textId="77777777" w:rsidR="002214C1" w:rsidRPr="00965C18" w:rsidRDefault="002214C1" w:rsidP="002214C1">
      <w:pPr>
        <w:pStyle w:val="paragraphsub"/>
      </w:pPr>
      <w:r w:rsidRPr="00965C18">
        <w:tab/>
        <w:t>(i)</w:t>
      </w:r>
      <w:r w:rsidRPr="00965C18">
        <w:tab/>
        <w:t>an affected owner owns in another affected owner immediately before the IVS time; and</w:t>
      </w:r>
    </w:p>
    <w:p w14:paraId="1ED76785" w14:textId="59FA76E0" w:rsidR="002214C1" w:rsidRPr="00965C18" w:rsidRDefault="002214C1" w:rsidP="002214C1">
      <w:pPr>
        <w:pStyle w:val="paragraphsub"/>
      </w:pPr>
      <w:r w:rsidRPr="00965C18">
        <w:tab/>
        <w:t>(ii)</w:t>
      </w:r>
      <w:r w:rsidRPr="00965C18">
        <w:tab/>
        <w:t xml:space="preserve">is an </w:t>
      </w:r>
      <w:r w:rsidR="00442C70" w:rsidRPr="00442C70">
        <w:rPr>
          <w:position w:val="6"/>
          <w:sz w:val="16"/>
        </w:rPr>
        <w:t>*</w:t>
      </w:r>
      <w:r w:rsidRPr="00965C18">
        <w:t>indirect equity or loan interest in the losing entity;</w:t>
      </w:r>
    </w:p>
    <w:p w14:paraId="48AB2106" w14:textId="7F3D7C6B" w:rsidR="002214C1" w:rsidRPr="00965C18" w:rsidRDefault="002214C1" w:rsidP="002214C1">
      <w:pPr>
        <w:pStyle w:val="subsection2"/>
      </w:pPr>
      <w:r w:rsidRPr="00965C18">
        <w:t>(except one covered by an exception in section</w:t>
      </w:r>
      <w:r w:rsidR="001F75DF" w:rsidRPr="00965C18">
        <w:t> </w:t>
      </w:r>
      <w:r w:rsidRPr="00965C18">
        <w:t>727</w:t>
      </w:r>
      <w:r w:rsidR="00442C70">
        <w:noBreakHyphen/>
      </w:r>
      <w:r w:rsidRPr="00965C18">
        <w:t>470).</w:t>
      </w:r>
    </w:p>
    <w:p w14:paraId="681EB67F" w14:textId="11C7829E" w:rsidR="002214C1" w:rsidRPr="00965C18" w:rsidRDefault="002214C1" w:rsidP="002214C1">
      <w:pPr>
        <w:pStyle w:val="ActHead5"/>
      </w:pPr>
      <w:bookmarkStart w:id="115" w:name="_Toc201757815"/>
      <w:r w:rsidRPr="00965C18">
        <w:rPr>
          <w:rStyle w:val="CharSectno"/>
        </w:rPr>
        <w:t>727</w:t>
      </w:r>
      <w:r w:rsidR="00442C70">
        <w:rPr>
          <w:rStyle w:val="CharSectno"/>
        </w:rPr>
        <w:noBreakHyphen/>
      </w:r>
      <w:r w:rsidRPr="00965C18">
        <w:rPr>
          <w:rStyle w:val="CharSectno"/>
        </w:rPr>
        <w:t>465</w:t>
      </w:r>
      <w:r w:rsidRPr="00965C18">
        <w:t xml:space="preserve">  </w:t>
      </w:r>
      <w:r w:rsidRPr="00965C18">
        <w:rPr>
          <w:i/>
        </w:rPr>
        <w:t>Affected interests</w:t>
      </w:r>
      <w:r w:rsidRPr="00965C18">
        <w:t xml:space="preserve"> in the gaining entity</w:t>
      </w:r>
      <w:bookmarkEnd w:id="115"/>
    </w:p>
    <w:p w14:paraId="7D4C25BC" w14:textId="413A8CB3" w:rsidR="002214C1" w:rsidRPr="00965C18" w:rsidRDefault="002214C1" w:rsidP="002214C1">
      <w:pPr>
        <w:pStyle w:val="subsection"/>
      </w:pPr>
      <w:r w:rsidRPr="00965C18">
        <w:tab/>
      </w:r>
      <w:r w:rsidRPr="00965C18">
        <w:tab/>
        <w:t xml:space="preserve">If immediately before the </w:t>
      </w:r>
      <w:r w:rsidR="00442C70" w:rsidRPr="00442C70">
        <w:rPr>
          <w:position w:val="6"/>
          <w:sz w:val="16"/>
        </w:rPr>
        <w:t>*</w:t>
      </w:r>
      <w:r w:rsidRPr="00965C18">
        <w:t xml:space="preserve">IVS time the </w:t>
      </w:r>
      <w:r w:rsidR="00442C70" w:rsidRPr="00442C70">
        <w:rPr>
          <w:position w:val="6"/>
          <w:sz w:val="16"/>
        </w:rPr>
        <w:t>*</w:t>
      </w:r>
      <w:r w:rsidRPr="00965C18">
        <w:t>gaining entity is a company or trust (except one listed in section</w:t>
      </w:r>
      <w:r w:rsidR="001F75DF" w:rsidRPr="00965C18">
        <w:t> </w:t>
      </w:r>
      <w:r w:rsidRPr="00965C18">
        <w:t>727</w:t>
      </w:r>
      <w:r w:rsidR="00442C70">
        <w:noBreakHyphen/>
      </w:r>
      <w:r w:rsidRPr="00965C18">
        <w:t xml:space="preserve">125 (about superannuation entities)), these are the </w:t>
      </w:r>
      <w:r w:rsidRPr="00965C18">
        <w:rPr>
          <w:b/>
          <w:i/>
        </w:rPr>
        <w:t>affected interests</w:t>
      </w:r>
      <w:r w:rsidRPr="00965C18">
        <w:t xml:space="preserve"> in the gaining entity:</w:t>
      </w:r>
    </w:p>
    <w:p w14:paraId="6D50AA4F" w14:textId="573B81AB" w:rsidR="002214C1" w:rsidRPr="00965C18" w:rsidRDefault="002214C1" w:rsidP="002214C1">
      <w:pPr>
        <w:pStyle w:val="paragraph"/>
      </w:pPr>
      <w:r w:rsidRPr="00965C18">
        <w:tab/>
        <w:t>(a)</w:t>
      </w:r>
      <w:r w:rsidRPr="00965C18">
        <w:tab/>
        <w:t xml:space="preserve">each </w:t>
      </w:r>
      <w:r w:rsidR="00442C70" w:rsidRPr="00442C70">
        <w:rPr>
          <w:position w:val="6"/>
          <w:sz w:val="16"/>
        </w:rPr>
        <w:t>*</w:t>
      </w:r>
      <w:r w:rsidRPr="00965C18">
        <w:t xml:space="preserve">equity or loan interest that an </w:t>
      </w:r>
      <w:r w:rsidR="00442C70" w:rsidRPr="00442C70">
        <w:rPr>
          <w:position w:val="6"/>
          <w:sz w:val="16"/>
        </w:rPr>
        <w:t>*</w:t>
      </w:r>
      <w:r w:rsidRPr="00965C18">
        <w:t xml:space="preserve">affected owner owns in the gaining entity immediately before the </w:t>
      </w:r>
      <w:r w:rsidR="00442C70" w:rsidRPr="00442C70">
        <w:rPr>
          <w:position w:val="6"/>
          <w:sz w:val="16"/>
        </w:rPr>
        <w:t>*</w:t>
      </w:r>
      <w:r w:rsidRPr="00965C18">
        <w:t>IVS time; and</w:t>
      </w:r>
    </w:p>
    <w:p w14:paraId="4AA29335" w14:textId="77777777" w:rsidR="002214C1" w:rsidRPr="00965C18" w:rsidRDefault="002214C1" w:rsidP="002214C1">
      <w:pPr>
        <w:pStyle w:val="paragraph"/>
      </w:pPr>
      <w:r w:rsidRPr="00965C18">
        <w:tab/>
        <w:t>(b)</w:t>
      </w:r>
      <w:r w:rsidRPr="00965C18">
        <w:tab/>
        <w:t>each equity or loan interest that:</w:t>
      </w:r>
    </w:p>
    <w:p w14:paraId="59F6317E" w14:textId="77777777" w:rsidR="002214C1" w:rsidRPr="00965C18" w:rsidRDefault="002214C1" w:rsidP="002214C1">
      <w:pPr>
        <w:pStyle w:val="paragraphsub"/>
      </w:pPr>
      <w:r w:rsidRPr="00965C18">
        <w:lastRenderedPageBreak/>
        <w:tab/>
        <w:t>(i)</w:t>
      </w:r>
      <w:r w:rsidRPr="00965C18">
        <w:tab/>
        <w:t>an affected owner owns in another affected owner immediately before the IVS time; and</w:t>
      </w:r>
    </w:p>
    <w:p w14:paraId="54D5956D" w14:textId="5BDFCCF7" w:rsidR="002214C1" w:rsidRPr="00965C18" w:rsidRDefault="002214C1" w:rsidP="002214C1">
      <w:pPr>
        <w:pStyle w:val="paragraphsub"/>
      </w:pPr>
      <w:r w:rsidRPr="00965C18">
        <w:tab/>
        <w:t>(ii)</w:t>
      </w:r>
      <w:r w:rsidRPr="00965C18">
        <w:tab/>
        <w:t xml:space="preserve">is an </w:t>
      </w:r>
      <w:r w:rsidR="00442C70" w:rsidRPr="00442C70">
        <w:rPr>
          <w:position w:val="6"/>
          <w:sz w:val="16"/>
        </w:rPr>
        <w:t>*</w:t>
      </w:r>
      <w:r w:rsidRPr="00965C18">
        <w:t>indirect equity or loan interest in the gaining entity;</w:t>
      </w:r>
    </w:p>
    <w:p w14:paraId="20D24A98" w14:textId="0CBB87FB" w:rsidR="002214C1" w:rsidRPr="00965C18" w:rsidRDefault="002214C1" w:rsidP="002214C1">
      <w:pPr>
        <w:pStyle w:val="subsection2"/>
      </w:pPr>
      <w:r w:rsidRPr="00965C18">
        <w:t>(except one covered by an exception in section</w:t>
      </w:r>
      <w:r w:rsidR="001F75DF" w:rsidRPr="00965C18">
        <w:t> </w:t>
      </w:r>
      <w:r w:rsidRPr="00965C18">
        <w:t>727</w:t>
      </w:r>
      <w:r w:rsidR="00442C70">
        <w:noBreakHyphen/>
      </w:r>
      <w:r w:rsidRPr="00965C18">
        <w:t>470).</w:t>
      </w:r>
    </w:p>
    <w:p w14:paraId="3E847472" w14:textId="1F045644" w:rsidR="002214C1" w:rsidRPr="00965C18" w:rsidRDefault="002214C1" w:rsidP="002214C1">
      <w:pPr>
        <w:pStyle w:val="ActHead5"/>
      </w:pPr>
      <w:bookmarkStart w:id="116" w:name="_Toc201757816"/>
      <w:r w:rsidRPr="00965C18">
        <w:rPr>
          <w:rStyle w:val="CharSectno"/>
        </w:rPr>
        <w:t>727</w:t>
      </w:r>
      <w:r w:rsidR="00442C70">
        <w:rPr>
          <w:rStyle w:val="CharSectno"/>
        </w:rPr>
        <w:noBreakHyphen/>
      </w:r>
      <w:r w:rsidRPr="00965C18">
        <w:rPr>
          <w:rStyle w:val="CharSectno"/>
        </w:rPr>
        <w:t>470</w:t>
      </w:r>
      <w:r w:rsidRPr="00965C18">
        <w:t xml:space="preserve">  Exceptions</w:t>
      </w:r>
      <w:bookmarkEnd w:id="116"/>
    </w:p>
    <w:p w14:paraId="7A742156" w14:textId="77777777" w:rsidR="002214C1" w:rsidRPr="00965C18" w:rsidRDefault="002214C1" w:rsidP="002214C1">
      <w:pPr>
        <w:pStyle w:val="SubsectionHead"/>
      </w:pPr>
      <w:r w:rsidRPr="00965C18">
        <w:t>Mere active participants</w:t>
      </w:r>
    </w:p>
    <w:p w14:paraId="542FDDF9" w14:textId="79B840A6" w:rsidR="002214C1" w:rsidRPr="00965C18" w:rsidRDefault="002214C1" w:rsidP="002214C1">
      <w:pPr>
        <w:pStyle w:val="subsection"/>
      </w:pPr>
      <w:r w:rsidRPr="00965C18">
        <w:tab/>
        <w:t>(1)</w:t>
      </w:r>
      <w:r w:rsidRPr="00965C18">
        <w:tab/>
        <w:t xml:space="preserve">An </w:t>
      </w:r>
      <w:r w:rsidR="00442C70" w:rsidRPr="00442C70">
        <w:rPr>
          <w:position w:val="6"/>
          <w:sz w:val="16"/>
        </w:rPr>
        <w:t>*</w:t>
      </w:r>
      <w:r w:rsidRPr="00965C18">
        <w:t xml:space="preserve">equity or loan interest that an </w:t>
      </w:r>
      <w:r w:rsidR="00442C70" w:rsidRPr="00442C70">
        <w:rPr>
          <w:position w:val="6"/>
          <w:sz w:val="16"/>
        </w:rPr>
        <w:t>*</w:t>
      </w:r>
      <w:r w:rsidRPr="00965C18">
        <w:t xml:space="preserve">active participant in the </w:t>
      </w:r>
      <w:r w:rsidR="00442C70" w:rsidRPr="00442C70">
        <w:rPr>
          <w:position w:val="6"/>
          <w:sz w:val="16"/>
        </w:rPr>
        <w:t>*</w:t>
      </w:r>
      <w:r w:rsidRPr="00965C18">
        <w:t xml:space="preserve">scheme owns in another active participant immediately before the </w:t>
      </w:r>
      <w:r w:rsidR="00442C70" w:rsidRPr="00442C70">
        <w:rPr>
          <w:position w:val="6"/>
          <w:sz w:val="16"/>
        </w:rPr>
        <w:t>*</w:t>
      </w:r>
      <w:r w:rsidRPr="00965C18">
        <w:t xml:space="preserve">IVS time is not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or in the </w:t>
      </w:r>
      <w:r w:rsidR="00442C70" w:rsidRPr="00442C70">
        <w:rPr>
          <w:position w:val="6"/>
          <w:sz w:val="16"/>
        </w:rPr>
        <w:t>*</w:t>
      </w:r>
      <w:r w:rsidRPr="00965C18">
        <w:t>gaining entity unless one of the active participants is also covered by 1, 2, 3 or 4 in the table in subsection</w:t>
      </w:r>
      <w:r w:rsidR="001F75DF" w:rsidRPr="00965C18">
        <w:t> </w:t>
      </w:r>
      <w:r w:rsidRPr="00965C18">
        <w:t>727</w:t>
      </w:r>
      <w:r w:rsidR="00442C70">
        <w:noBreakHyphen/>
      </w:r>
      <w:r w:rsidRPr="00965C18">
        <w:t>530(1) (about who is an affected owner).</w:t>
      </w:r>
    </w:p>
    <w:p w14:paraId="4B636B81" w14:textId="77777777" w:rsidR="002214C1" w:rsidRPr="00965C18" w:rsidRDefault="002214C1" w:rsidP="002214C1">
      <w:pPr>
        <w:pStyle w:val="SubsectionHead"/>
      </w:pPr>
      <w:r w:rsidRPr="00965C18">
        <w:t>Entity that is a small business entity, or satisfies the maximum net asset value test for small business relief</w:t>
      </w:r>
    </w:p>
    <w:p w14:paraId="402009BB" w14:textId="2C7EEED4" w:rsidR="002214C1" w:rsidRPr="00965C18" w:rsidRDefault="002214C1" w:rsidP="002214C1">
      <w:pPr>
        <w:pStyle w:val="subsection"/>
      </w:pPr>
      <w:r w:rsidRPr="00965C18">
        <w:tab/>
        <w:t>(2)</w:t>
      </w:r>
      <w:r w:rsidRPr="00965C18">
        <w:tab/>
        <w:t xml:space="preserve">An </w:t>
      </w:r>
      <w:r w:rsidR="00442C70" w:rsidRPr="00442C70">
        <w:rPr>
          <w:position w:val="6"/>
          <w:sz w:val="16"/>
        </w:rPr>
        <w:t>*</w:t>
      </w:r>
      <w:r w:rsidRPr="00965C18">
        <w:t xml:space="preserve">equity or loan interest that an entity (the </w:t>
      </w:r>
      <w:r w:rsidRPr="00965C18">
        <w:rPr>
          <w:b/>
          <w:i/>
        </w:rPr>
        <w:t>owner</w:t>
      </w:r>
      <w:r w:rsidRPr="00965C18">
        <w:t xml:space="preserve">) owns immediately before the </w:t>
      </w:r>
      <w:r w:rsidR="00442C70" w:rsidRPr="00442C70">
        <w:rPr>
          <w:position w:val="6"/>
          <w:sz w:val="16"/>
        </w:rPr>
        <w:t>*</w:t>
      </w:r>
      <w:r w:rsidRPr="00965C18">
        <w:t xml:space="preserve">IVS time is not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or in the </w:t>
      </w:r>
      <w:r w:rsidR="00442C70" w:rsidRPr="00442C70">
        <w:rPr>
          <w:position w:val="6"/>
          <w:sz w:val="16"/>
        </w:rPr>
        <w:t>*</w:t>
      </w:r>
      <w:r w:rsidRPr="00965C18">
        <w:t>gaining entity if the owner:</w:t>
      </w:r>
    </w:p>
    <w:p w14:paraId="28222AEB" w14:textId="465ABFE1" w:rsidR="002214C1" w:rsidRPr="00965C18" w:rsidRDefault="002214C1" w:rsidP="002214C1">
      <w:pPr>
        <w:pStyle w:val="paragraph"/>
      </w:pPr>
      <w:r w:rsidRPr="00965C18">
        <w:tab/>
        <w:t>(a)</w:t>
      </w:r>
      <w:r w:rsidRPr="00965C18">
        <w:tab/>
        <w:t xml:space="preserve">is a </w:t>
      </w:r>
      <w:r w:rsidR="00442C70" w:rsidRPr="00442C70">
        <w:rPr>
          <w:position w:val="6"/>
          <w:sz w:val="16"/>
        </w:rPr>
        <w:t>*</w:t>
      </w:r>
      <w:r w:rsidRPr="00965C18">
        <w:t xml:space="preserve">small business entity for each income year that includes any of the </w:t>
      </w:r>
      <w:r w:rsidR="00442C70" w:rsidRPr="00442C70">
        <w:rPr>
          <w:position w:val="6"/>
          <w:sz w:val="16"/>
        </w:rPr>
        <w:t>*</w:t>
      </w:r>
      <w:r w:rsidRPr="00965C18">
        <w:t>IVS period; or</w:t>
      </w:r>
    </w:p>
    <w:p w14:paraId="41D546FF" w14:textId="1F44610E" w:rsidR="002214C1" w:rsidRPr="00965C18" w:rsidRDefault="002214C1" w:rsidP="002214C1">
      <w:pPr>
        <w:pStyle w:val="paragraph"/>
      </w:pPr>
      <w:r w:rsidRPr="00965C18">
        <w:tab/>
        <w:t>(b)</w:t>
      </w:r>
      <w:r w:rsidRPr="00965C18">
        <w:tab/>
        <w:t>would satisfy the maximum net asset value test in section</w:t>
      </w:r>
      <w:r w:rsidR="001F75DF" w:rsidRPr="00965C18">
        <w:t> </w:t>
      </w:r>
      <w:r w:rsidRPr="00965C18">
        <w:t>152</w:t>
      </w:r>
      <w:r w:rsidR="00442C70">
        <w:noBreakHyphen/>
      </w:r>
      <w:r w:rsidRPr="00965C18">
        <w:t xml:space="preserve">15 throughout the </w:t>
      </w:r>
      <w:r w:rsidR="00442C70" w:rsidRPr="00442C70">
        <w:rPr>
          <w:position w:val="6"/>
          <w:sz w:val="16"/>
        </w:rPr>
        <w:t>*</w:t>
      </w:r>
      <w:r w:rsidRPr="00965C18">
        <w:t>IVS period.</w:t>
      </w:r>
    </w:p>
    <w:p w14:paraId="2E11855F" w14:textId="0C78E410" w:rsidR="002214C1" w:rsidRPr="00965C18" w:rsidRDefault="002214C1" w:rsidP="002214C1">
      <w:pPr>
        <w:pStyle w:val="subsection"/>
      </w:pPr>
      <w:r w:rsidRPr="00965C18">
        <w:tab/>
        <w:t>(3)</w:t>
      </w:r>
      <w:r w:rsidRPr="00965C18">
        <w:tab/>
        <w:t xml:space="preserve">If the owner is not in existence for part of the </w:t>
      </w:r>
      <w:r w:rsidR="00442C70" w:rsidRPr="00442C70">
        <w:rPr>
          <w:position w:val="6"/>
          <w:sz w:val="16"/>
        </w:rPr>
        <w:t>*</w:t>
      </w:r>
      <w:r w:rsidRPr="00965C18">
        <w:t xml:space="preserve">IVS period, disregard that </w:t>
      </w:r>
      <w:r w:rsidR="00F96A36" w:rsidRPr="00965C18">
        <w:t>part i</w:t>
      </w:r>
      <w:r w:rsidRPr="00965C18">
        <w:t xml:space="preserve">n applying </w:t>
      </w:r>
      <w:r w:rsidR="001F75DF" w:rsidRPr="00965C18">
        <w:t>subsection (</w:t>
      </w:r>
      <w:r w:rsidRPr="00965C18">
        <w:t>2).</w:t>
      </w:r>
    </w:p>
    <w:p w14:paraId="71365417" w14:textId="77777777" w:rsidR="002214C1" w:rsidRPr="00965C18" w:rsidRDefault="002214C1" w:rsidP="002214C1">
      <w:pPr>
        <w:pStyle w:val="SubsectionHead"/>
      </w:pPr>
      <w:r w:rsidRPr="00965C18">
        <w:t>Interests in superannuation entities not covered</w:t>
      </w:r>
    </w:p>
    <w:p w14:paraId="4C44FA9A" w14:textId="2D6F3DFC" w:rsidR="002214C1" w:rsidRPr="00965C18" w:rsidRDefault="002214C1" w:rsidP="002214C1">
      <w:pPr>
        <w:pStyle w:val="subsection"/>
      </w:pPr>
      <w:r w:rsidRPr="00965C18">
        <w:tab/>
        <w:t>(4)</w:t>
      </w:r>
      <w:r w:rsidRPr="00965C18">
        <w:tab/>
        <w:t xml:space="preserve">An </w:t>
      </w:r>
      <w:r w:rsidR="00442C70" w:rsidRPr="00442C70">
        <w:rPr>
          <w:position w:val="6"/>
          <w:sz w:val="16"/>
        </w:rPr>
        <w:t>*</w:t>
      </w:r>
      <w:r w:rsidRPr="00965C18">
        <w:t xml:space="preserve">equity or loan interest in an </w:t>
      </w:r>
      <w:r w:rsidR="00442C70" w:rsidRPr="00442C70">
        <w:rPr>
          <w:position w:val="6"/>
          <w:sz w:val="16"/>
        </w:rPr>
        <w:t>*</w:t>
      </w:r>
      <w:r w:rsidRPr="00965C18">
        <w:t xml:space="preserve">affected owner is not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or in the </w:t>
      </w:r>
      <w:r w:rsidR="00442C70" w:rsidRPr="00442C70">
        <w:rPr>
          <w:position w:val="6"/>
          <w:sz w:val="16"/>
        </w:rPr>
        <w:t>*</w:t>
      </w:r>
      <w:r w:rsidRPr="00965C18">
        <w:t>gaining entity if the affected owner is an entity listed in section</w:t>
      </w:r>
      <w:r w:rsidR="001F75DF" w:rsidRPr="00965C18">
        <w:t> </w:t>
      </w:r>
      <w:r w:rsidRPr="00965C18">
        <w:t>727</w:t>
      </w:r>
      <w:r w:rsidR="00442C70">
        <w:noBreakHyphen/>
      </w:r>
      <w:r w:rsidRPr="00965C18">
        <w:t xml:space="preserve">125 (about superannuation entities) in relation to the income year in which the </w:t>
      </w:r>
      <w:r w:rsidR="00442C70" w:rsidRPr="00442C70">
        <w:rPr>
          <w:position w:val="6"/>
          <w:sz w:val="16"/>
        </w:rPr>
        <w:t>*</w:t>
      </w:r>
      <w:r w:rsidRPr="00965C18">
        <w:t>IVS time happens.</w:t>
      </w:r>
    </w:p>
    <w:p w14:paraId="0D4ED6B7" w14:textId="3C44BD65" w:rsidR="002214C1" w:rsidRPr="00965C18" w:rsidRDefault="002214C1" w:rsidP="002214C1">
      <w:pPr>
        <w:pStyle w:val="ActHead5"/>
      </w:pPr>
      <w:bookmarkStart w:id="117" w:name="_Toc201757817"/>
      <w:r w:rsidRPr="00965C18">
        <w:rPr>
          <w:rStyle w:val="CharSectno"/>
        </w:rPr>
        <w:lastRenderedPageBreak/>
        <w:t>727</w:t>
      </w:r>
      <w:r w:rsidR="00442C70">
        <w:rPr>
          <w:rStyle w:val="CharSectno"/>
        </w:rPr>
        <w:noBreakHyphen/>
      </w:r>
      <w:r w:rsidRPr="00965C18">
        <w:rPr>
          <w:rStyle w:val="CharSectno"/>
        </w:rPr>
        <w:t>520</w:t>
      </w:r>
      <w:r w:rsidRPr="00965C18">
        <w:t xml:space="preserve">  </w:t>
      </w:r>
      <w:r w:rsidRPr="00965C18">
        <w:rPr>
          <w:i/>
        </w:rPr>
        <w:t>Equity or loan interest</w:t>
      </w:r>
      <w:r w:rsidRPr="00965C18">
        <w:t xml:space="preserve"> and related terms</w:t>
      </w:r>
      <w:bookmarkEnd w:id="117"/>
    </w:p>
    <w:p w14:paraId="248FEC1F" w14:textId="49249CCE" w:rsidR="002214C1" w:rsidRPr="00965C18" w:rsidRDefault="002214C1" w:rsidP="002214C1">
      <w:pPr>
        <w:pStyle w:val="subsection"/>
      </w:pPr>
      <w:r w:rsidRPr="00965C18">
        <w:tab/>
        <w:t>(1)</w:t>
      </w:r>
      <w:r w:rsidRPr="00965C18">
        <w:tab/>
        <w:t xml:space="preserve">An </w:t>
      </w:r>
      <w:r w:rsidRPr="00965C18">
        <w:rPr>
          <w:b/>
          <w:i/>
        </w:rPr>
        <w:t>equity or loan interest</w:t>
      </w:r>
      <w:r w:rsidRPr="00965C18">
        <w:t xml:space="preserve"> in an entity is a </w:t>
      </w:r>
      <w:r w:rsidR="00442C70" w:rsidRPr="00442C70">
        <w:rPr>
          <w:position w:val="6"/>
          <w:sz w:val="16"/>
        </w:rPr>
        <w:t>*</w:t>
      </w:r>
      <w:r w:rsidRPr="00965C18">
        <w:t xml:space="preserve">primary interest, or a </w:t>
      </w:r>
      <w:r w:rsidR="00442C70" w:rsidRPr="00442C70">
        <w:rPr>
          <w:position w:val="6"/>
          <w:sz w:val="16"/>
        </w:rPr>
        <w:t>*</w:t>
      </w:r>
      <w:r w:rsidRPr="00965C18">
        <w:t>secondary interest, in the entity.</w:t>
      </w:r>
    </w:p>
    <w:p w14:paraId="4062193C" w14:textId="62E3FC36" w:rsidR="002214C1" w:rsidRPr="00965C18" w:rsidRDefault="002214C1" w:rsidP="002214C1">
      <w:pPr>
        <w:pStyle w:val="subsection"/>
      </w:pPr>
      <w:r w:rsidRPr="00965C18">
        <w:tab/>
        <w:t>(2)</w:t>
      </w:r>
      <w:r w:rsidRPr="00965C18">
        <w:tab/>
        <w:t xml:space="preserve">A </w:t>
      </w:r>
      <w:r w:rsidRPr="00965C18">
        <w:rPr>
          <w:b/>
          <w:i/>
        </w:rPr>
        <w:t>primary interest</w:t>
      </w:r>
      <w:r w:rsidRPr="00965C18">
        <w:t xml:space="preserve"> in an entity is a </w:t>
      </w:r>
      <w:r w:rsidR="00442C70" w:rsidRPr="00442C70">
        <w:rPr>
          <w:position w:val="6"/>
          <w:sz w:val="16"/>
        </w:rPr>
        <w:t>*</w:t>
      </w:r>
      <w:r w:rsidRPr="00965C18">
        <w:t xml:space="preserve">primary equity interest, or a </w:t>
      </w:r>
      <w:r w:rsidR="00442C70" w:rsidRPr="00442C70">
        <w:rPr>
          <w:position w:val="6"/>
          <w:sz w:val="16"/>
        </w:rPr>
        <w:t>*</w:t>
      </w:r>
      <w:r w:rsidRPr="00965C18">
        <w:t>primary loan interest, in the entity.</w:t>
      </w:r>
    </w:p>
    <w:p w14:paraId="0E6EE093" w14:textId="77777777" w:rsidR="002214C1" w:rsidRPr="00965C18" w:rsidRDefault="002214C1" w:rsidP="002214C1">
      <w:pPr>
        <w:pStyle w:val="subsection"/>
      </w:pPr>
      <w:r w:rsidRPr="00965C18">
        <w:tab/>
        <w:t>(3)</w:t>
      </w:r>
      <w:r w:rsidRPr="00965C18">
        <w:tab/>
        <w:t xml:space="preserve">The meaning of </w:t>
      </w:r>
      <w:r w:rsidRPr="00965C18">
        <w:rPr>
          <w:b/>
          <w:i/>
        </w:rPr>
        <w:t>primary equity interest</w:t>
      </w:r>
      <w:r w:rsidRPr="00965C18">
        <w:t xml:space="preserve"> in an entity is set out in the table.</w:t>
      </w:r>
    </w:p>
    <w:p w14:paraId="4EAA2FB5" w14:textId="77777777" w:rsidR="002214C1" w:rsidRPr="00965C18" w:rsidRDefault="002214C1" w:rsidP="002214C1">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2124"/>
        <w:gridCol w:w="4107"/>
      </w:tblGrid>
      <w:tr w:rsidR="002214C1" w:rsidRPr="00965C18" w14:paraId="6291C223" w14:textId="77777777" w:rsidTr="007F1C6B">
        <w:trPr>
          <w:cantSplit/>
          <w:tblHeader/>
        </w:trPr>
        <w:tc>
          <w:tcPr>
            <w:tcW w:w="6945" w:type="dxa"/>
            <w:gridSpan w:val="3"/>
            <w:tcBorders>
              <w:top w:val="single" w:sz="12" w:space="0" w:color="auto"/>
              <w:bottom w:val="single" w:sz="6" w:space="0" w:color="auto"/>
            </w:tcBorders>
          </w:tcPr>
          <w:p w14:paraId="71F51774" w14:textId="77777777" w:rsidR="002214C1" w:rsidRPr="00965C18" w:rsidRDefault="002214C1" w:rsidP="007F1C6B">
            <w:pPr>
              <w:pStyle w:val="Tabletext"/>
              <w:keepNext/>
              <w:rPr>
                <w:b/>
              </w:rPr>
            </w:pPr>
            <w:r w:rsidRPr="00965C18">
              <w:rPr>
                <w:b/>
              </w:rPr>
              <w:t>Primary equity interests</w:t>
            </w:r>
          </w:p>
        </w:tc>
      </w:tr>
      <w:tr w:rsidR="002214C1" w:rsidRPr="00965C18" w14:paraId="7F00735B" w14:textId="77777777" w:rsidTr="007F1C6B">
        <w:trPr>
          <w:cantSplit/>
          <w:tblHeader/>
        </w:trPr>
        <w:tc>
          <w:tcPr>
            <w:tcW w:w="714" w:type="dxa"/>
            <w:tcBorders>
              <w:top w:val="single" w:sz="6" w:space="0" w:color="auto"/>
              <w:bottom w:val="single" w:sz="12" w:space="0" w:color="auto"/>
            </w:tcBorders>
          </w:tcPr>
          <w:p w14:paraId="0CD1A271" w14:textId="77777777" w:rsidR="002214C1" w:rsidRPr="00965C18" w:rsidRDefault="002214C1" w:rsidP="007F1C6B">
            <w:pPr>
              <w:pStyle w:val="Tabletext"/>
              <w:keepNext/>
              <w:rPr>
                <w:b/>
              </w:rPr>
            </w:pPr>
            <w:r w:rsidRPr="00965C18">
              <w:rPr>
                <w:b/>
              </w:rPr>
              <w:t>Item</w:t>
            </w:r>
          </w:p>
        </w:tc>
        <w:tc>
          <w:tcPr>
            <w:tcW w:w="2124" w:type="dxa"/>
            <w:tcBorders>
              <w:top w:val="single" w:sz="6" w:space="0" w:color="auto"/>
              <w:bottom w:val="single" w:sz="12" w:space="0" w:color="auto"/>
            </w:tcBorders>
          </w:tcPr>
          <w:p w14:paraId="615187D7" w14:textId="77777777" w:rsidR="002214C1" w:rsidRPr="00965C18" w:rsidRDefault="002214C1" w:rsidP="007F1C6B">
            <w:pPr>
              <w:pStyle w:val="Tabletext"/>
              <w:keepNext/>
              <w:rPr>
                <w:b/>
              </w:rPr>
            </w:pPr>
            <w:r w:rsidRPr="00965C18">
              <w:rPr>
                <w:b/>
              </w:rPr>
              <w:t>In the case of this kind of entity:</w:t>
            </w:r>
          </w:p>
        </w:tc>
        <w:tc>
          <w:tcPr>
            <w:tcW w:w="4107" w:type="dxa"/>
            <w:tcBorders>
              <w:top w:val="single" w:sz="6" w:space="0" w:color="auto"/>
              <w:bottom w:val="single" w:sz="12" w:space="0" w:color="auto"/>
            </w:tcBorders>
          </w:tcPr>
          <w:p w14:paraId="0FD52531" w14:textId="77777777" w:rsidR="002214C1" w:rsidRPr="00965C18" w:rsidRDefault="002214C1" w:rsidP="007F1C6B">
            <w:pPr>
              <w:pStyle w:val="Tabletext"/>
              <w:keepNext/>
              <w:rPr>
                <w:b/>
              </w:rPr>
            </w:pPr>
            <w:r w:rsidRPr="00965C18">
              <w:rPr>
                <w:b/>
              </w:rPr>
              <w:t>Primary equity interest means:</w:t>
            </w:r>
          </w:p>
        </w:tc>
      </w:tr>
      <w:tr w:rsidR="002214C1" w:rsidRPr="00965C18" w14:paraId="27185D26" w14:textId="77777777" w:rsidTr="007F1C6B">
        <w:trPr>
          <w:cantSplit/>
        </w:trPr>
        <w:tc>
          <w:tcPr>
            <w:tcW w:w="714" w:type="dxa"/>
            <w:tcBorders>
              <w:top w:val="single" w:sz="12" w:space="0" w:color="auto"/>
              <w:bottom w:val="single" w:sz="2" w:space="0" w:color="auto"/>
            </w:tcBorders>
            <w:shd w:val="clear" w:color="auto" w:fill="auto"/>
          </w:tcPr>
          <w:p w14:paraId="4F5670DB" w14:textId="77777777" w:rsidR="002214C1" w:rsidRPr="00965C18" w:rsidRDefault="002214C1" w:rsidP="007F1C6B">
            <w:pPr>
              <w:pStyle w:val="Tabletext"/>
            </w:pPr>
            <w:r w:rsidRPr="00965C18">
              <w:t>1</w:t>
            </w:r>
          </w:p>
        </w:tc>
        <w:tc>
          <w:tcPr>
            <w:tcW w:w="2124" w:type="dxa"/>
            <w:tcBorders>
              <w:top w:val="single" w:sz="12" w:space="0" w:color="auto"/>
              <w:bottom w:val="single" w:sz="2" w:space="0" w:color="auto"/>
            </w:tcBorders>
            <w:shd w:val="clear" w:color="auto" w:fill="auto"/>
          </w:tcPr>
          <w:p w14:paraId="423452B5" w14:textId="77777777" w:rsidR="002214C1" w:rsidRPr="00965C18" w:rsidRDefault="002214C1" w:rsidP="007F1C6B">
            <w:pPr>
              <w:pStyle w:val="Tabletext"/>
            </w:pPr>
            <w:r w:rsidRPr="00965C18">
              <w:t>a company</w:t>
            </w:r>
          </w:p>
        </w:tc>
        <w:tc>
          <w:tcPr>
            <w:tcW w:w="4107" w:type="dxa"/>
            <w:tcBorders>
              <w:top w:val="single" w:sz="12" w:space="0" w:color="auto"/>
              <w:bottom w:val="single" w:sz="2" w:space="0" w:color="auto"/>
            </w:tcBorders>
            <w:shd w:val="clear" w:color="auto" w:fill="auto"/>
          </w:tcPr>
          <w:p w14:paraId="6C55B8BA" w14:textId="0C526C37" w:rsidR="002214C1" w:rsidRPr="00965C18" w:rsidRDefault="002214C1" w:rsidP="007F1C6B">
            <w:pPr>
              <w:pStyle w:val="Tabletext"/>
            </w:pPr>
            <w:r w:rsidRPr="00965C18">
              <w:t xml:space="preserve">a </w:t>
            </w:r>
            <w:r w:rsidR="00442C70" w:rsidRPr="00442C70">
              <w:rPr>
                <w:position w:val="6"/>
                <w:sz w:val="16"/>
              </w:rPr>
              <w:t>*</w:t>
            </w:r>
            <w:r w:rsidRPr="00965C18">
              <w:t>share in the company; or</w:t>
            </w:r>
          </w:p>
          <w:p w14:paraId="2F9CA2A5" w14:textId="29DE3D10" w:rsidR="002214C1" w:rsidRPr="00965C18" w:rsidRDefault="002214C1" w:rsidP="007F1C6B">
            <w:pPr>
              <w:pStyle w:val="Tabletext"/>
            </w:pPr>
            <w:r w:rsidRPr="00965C18">
              <w:t xml:space="preserve">an interest as joint owner (including as tenant in common) of a </w:t>
            </w:r>
            <w:r w:rsidR="00442C70" w:rsidRPr="00442C70">
              <w:rPr>
                <w:position w:val="6"/>
                <w:sz w:val="16"/>
              </w:rPr>
              <w:t>*</w:t>
            </w:r>
            <w:r w:rsidRPr="00965C18">
              <w:t>share in the company</w:t>
            </w:r>
          </w:p>
        </w:tc>
      </w:tr>
      <w:tr w:rsidR="002214C1" w:rsidRPr="00965C18" w14:paraId="73DDA91F" w14:textId="77777777" w:rsidTr="007F1C6B">
        <w:trPr>
          <w:cantSplit/>
        </w:trPr>
        <w:tc>
          <w:tcPr>
            <w:tcW w:w="714" w:type="dxa"/>
            <w:tcBorders>
              <w:top w:val="single" w:sz="2" w:space="0" w:color="auto"/>
              <w:bottom w:val="single" w:sz="12" w:space="0" w:color="auto"/>
            </w:tcBorders>
          </w:tcPr>
          <w:p w14:paraId="6CBA4009" w14:textId="77777777" w:rsidR="002214C1" w:rsidRPr="00965C18" w:rsidRDefault="002214C1" w:rsidP="007F1C6B">
            <w:pPr>
              <w:pStyle w:val="Tabletext"/>
            </w:pPr>
            <w:r w:rsidRPr="00965C18">
              <w:t>2</w:t>
            </w:r>
          </w:p>
        </w:tc>
        <w:tc>
          <w:tcPr>
            <w:tcW w:w="2124" w:type="dxa"/>
            <w:tcBorders>
              <w:top w:val="single" w:sz="2" w:space="0" w:color="auto"/>
              <w:bottom w:val="single" w:sz="12" w:space="0" w:color="auto"/>
            </w:tcBorders>
          </w:tcPr>
          <w:p w14:paraId="4037932E" w14:textId="77777777" w:rsidR="002214C1" w:rsidRPr="00965C18" w:rsidRDefault="002214C1" w:rsidP="007F1C6B">
            <w:pPr>
              <w:pStyle w:val="Tabletext"/>
            </w:pPr>
            <w:r w:rsidRPr="00965C18">
              <w:t>a trust</w:t>
            </w:r>
          </w:p>
        </w:tc>
        <w:tc>
          <w:tcPr>
            <w:tcW w:w="4107" w:type="dxa"/>
            <w:tcBorders>
              <w:top w:val="single" w:sz="2" w:space="0" w:color="auto"/>
              <w:bottom w:val="single" w:sz="12" w:space="0" w:color="auto"/>
            </w:tcBorders>
          </w:tcPr>
          <w:p w14:paraId="2F161392" w14:textId="77777777" w:rsidR="002214C1" w:rsidRPr="00965C18" w:rsidRDefault="002214C1" w:rsidP="007F1C6B">
            <w:pPr>
              <w:pStyle w:val="Tabletext"/>
            </w:pPr>
            <w:r w:rsidRPr="00965C18">
              <w:t>any of these:</w:t>
            </w:r>
          </w:p>
          <w:p w14:paraId="7CF982EE" w14:textId="77777777" w:rsidR="002214C1" w:rsidRPr="00965C18" w:rsidRDefault="002214C1" w:rsidP="007F1C6B">
            <w:pPr>
              <w:pStyle w:val="Tablea"/>
            </w:pPr>
            <w:r w:rsidRPr="00965C18">
              <w:t>(a)</w:t>
            </w:r>
            <w:r w:rsidRPr="00965C18">
              <w:tab/>
              <w:t>an interest in the trust income or trust capital; or</w:t>
            </w:r>
          </w:p>
          <w:p w14:paraId="0B20DBD3" w14:textId="77777777" w:rsidR="002214C1" w:rsidRPr="00965C18" w:rsidRDefault="002214C1" w:rsidP="007F1C6B">
            <w:pPr>
              <w:pStyle w:val="Tablea"/>
            </w:pPr>
            <w:r w:rsidRPr="00965C18">
              <w:t>(b)</w:t>
            </w:r>
            <w:r w:rsidRPr="00965C18">
              <w:tab/>
              <w:t>any other interest in the trust; or</w:t>
            </w:r>
          </w:p>
          <w:p w14:paraId="069DEEC5" w14:textId="77777777" w:rsidR="002214C1" w:rsidRPr="00965C18" w:rsidRDefault="002214C1" w:rsidP="007F1C6B">
            <w:pPr>
              <w:pStyle w:val="Tablea"/>
            </w:pPr>
            <w:r w:rsidRPr="00965C18">
              <w:t>(c)</w:t>
            </w:r>
            <w:r w:rsidRPr="00965C18">
              <w:tab/>
              <w:t xml:space="preserve">an interest as joint owner (including as tenant in common) of an interest covered by </w:t>
            </w:r>
            <w:r w:rsidR="001F75DF" w:rsidRPr="00965C18">
              <w:t>paragraph (</w:t>
            </w:r>
            <w:r w:rsidRPr="00965C18">
              <w:t xml:space="preserve">a) or (b) </w:t>
            </w:r>
          </w:p>
        </w:tc>
      </w:tr>
    </w:tbl>
    <w:p w14:paraId="19ADF4E3" w14:textId="77777777" w:rsidR="002214C1" w:rsidRPr="00965C18" w:rsidRDefault="002214C1" w:rsidP="002214C1">
      <w:pPr>
        <w:pStyle w:val="subsection"/>
      </w:pPr>
      <w:r w:rsidRPr="00965C18">
        <w:tab/>
        <w:t>(4)</w:t>
      </w:r>
      <w:r w:rsidRPr="00965C18">
        <w:tab/>
        <w:t xml:space="preserve">A </w:t>
      </w:r>
      <w:r w:rsidRPr="00965C18">
        <w:rPr>
          <w:b/>
          <w:i/>
        </w:rPr>
        <w:t>primary loan interest</w:t>
      </w:r>
      <w:r w:rsidRPr="00965C18">
        <w:t xml:space="preserve"> in an entity is:</w:t>
      </w:r>
    </w:p>
    <w:p w14:paraId="41986E39" w14:textId="77777777" w:rsidR="002214C1" w:rsidRPr="00965C18" w:rsidRDefault="002214C1" w:rsidP="002214C1">
      <w:pPr>
        <w:pStyle w:val="paragraph"/>
      </w:pPr>
      <w:r w:rsidRPr="00965C18">
        <w:tab/>
        <w:t>(a)</w:t>
      </w:r>
      <w:r w:rsidRPr="00965C18">
        <w:tab/>
        <w:t>a loan to the entity; or</w:t>
      </w:r>
    </w:p>
    <w:p w14:paraId="0FC95EAC" w14:textId="77777777" w:rsidR="002214C1" w:rsidRPr="00965C18" w:rsidRDefault="002214C1" w:rsidP="002214C1">
      <w:pPr>
        <w:pStyle w:val="paragraph"/>
      </w:pPr>
      <w:r w:rsidRPr="00965C18">
        <w:tab/>
        <w:t>(b)</w:t>
      </w:r>
      <w:r w:rsidRPr="00965C18">
        <w:tab/>
        <w:t>an interest as joint owner (including as tenant in common) of a loan to the entity.</w:t>
      </w:r>
    </w:p>
    <w:p w14:paraId="3B41976B" w14:textId="47B2A752" w:rsidR="002214C1" w:rsidRPr="00965C18" w:rsidRDefault="002214C1" w:rsidP="002214C1">
      <w:pPr>
        <w:pStyle w:val="subsection"/>
      </w:pPr>
      <w:r w:rsidRPr="00965C18">
        <w:tab/>
        <w:t>(5)</w:t>
      </w:r>
      <w:r w:rsidRPr="00965C18">
        <w:tab/>
        <w:t xml:space="preserve">A </w:t>
      </w:r>
      <w:r w:rsidRPr="00965C18">
        <w:rPr>
          <w:b/>
          <w:i/>
        </w:rPr>
        <w:t>secondary interest</w:t>
      </w:r>
      <w:r w:rsidRPr="00965C18">
        <w:t xml:space="preserve"> in an entity is a </w:t>
      </w:r>
      <w:r w:rsidR="00442C70" w:rsidRPr="00442C70">
        <w:rPr>
          <w:position w:val="6"/>
          <w:sz w:val="16"/>
        </w:rPr>
        <w:t>*</w:t>
      </w:r>
      <w:r w:rsidRPr="00965C18">
        <w:t xml:space="preserve">secondary equity interest, or a </w:t>
      </w:r>
      <w:r w:rsidR="00442C70" w:rsidRPr="00442C70">
        <w:rPr>
          <w:position w:val="6"/>
          <w:sz w:val="16"/>
        </w:rPr>
        <w:t>*</w:t>
      </w:r>
      <w:r w:rsidRPr="00965C18">
        <w:t>secondary loan interest, in the entity.</w:t>
      </w:r>
    </w:p>
    <w:p w14:paraId="5E5AC0C8" w14:textId="77777777" w:rsidR="002214C1" w:rsidRPr="00965C18" w:rsidRDefault="002214C1" w:rsidP="002214C1">
      <w:pPr>
        <w:pStyle w:val="subsection"/>
      </w:pPr>
      <w:r w:rsidRPr="00965C18">
        <w:tab/>
        <w:t>(6)</w:t>
      </w:r>
      <w:r w:rsidRPr="00965C18">
        <w:tab/>
        <w:t xml:space="preserve">A </w:t>
      </w:r>
      <w:r w:rsidRPr="00965C18">
        <w:rPr>
          <w:b/>
          <w:i/>
        </w:rPr>
        <w:t>secondary equity interest</w:t>
      </w:r>
      <w:r w:rsidRPr="00965C18">
        <w:t xml:space="preserve"> in an entity is a right or option:</w:t>
      </w:r>
    </w:p>
    <w:p w14:paraId="5AA29B7C" w14:textId="39A09440" w:rsidR="002214C1" w:rsidRPr="00965C18" w:rsidRDefault="002214C1" w:rsidP="002214C1">
      <w:pPr>
        <w:pStyle w:val="paragraph"/>
      </w:pPr>
      <w:r w:rsidRPr="00965C18">
        <w:tab/>
        <w:t>(a)</w:t>
      </w:r>
      <w:r w:rsidRPr="00965C18">
        <w:tab/>
        <w:t>to</w:t>
      </w:r>
      <w:r w:rsidRPr="00965C18">
        <w:rPr>
          <w:position w:val="6"/>
          <w:sz w:val="16"/>
        </w:rPr>
        <w:t xml:space="preserve"> </w:t>
      </w:r>
      <w:r w:rsidR="00442C70" w:rsidRPr="00442C70">
        <w:rPr>
          <w:position w:val="6"/>
          <w:sz w:val="16"/>
        </w:rPr>
        <w:t>*</w:t>
      </w:r>
      <w:r w:rsidRPr="00965C18">
        <w:t xml:space="preserve">acquire an existing </w:t>
      </w:r>
      <w:r w:rsidR="00442C70" w:rsidRPr="00442C70">
        <w:rPr>
          <w:position w:val="6"/>
          <w:sz w:val="16"/>
        </w:rPr>
        <w:t>*</w:t>
      </w:r>
      <w:r w:rsidRPr="00965C18">
        <w:t>primary equity interest in the entity; or</w:t>
      </w:r>
    </w:p>
    <w:p w14:paraId="2B33D44B" w14:textId="77777777" w:rsidR="002214C1" w:rsidRPr="00965C18" w:rsidRDefault="002214C1" w:rsidP="002214C1">
      <w:pPr>
        <w:pStyle w:val="paragraph"/>
      </w:pPr>
      <w:r w:rsidRPr="00965C18">
        <w:tab/>
        <w:t>(b)</w:t>
      </w:r>
      <w:r w:rsidRPr="00965C18">
        <w:tab/>
        <w:t>to have the entity issue a new primary equity interest.</w:t>
      </w:r>
    </w:p>
    <w:p w14:paraId="7E63F877" w14:textId="77777777" w:rsidR="002214C1" w:rsidRPr="00965C18" w:rsidRDefault="002214C1" w:rsidP="002214C1">
      <w:pPr>
        <w:pStyle w:val="subsection"/>
      </w:pPr>
      <w:r w:rsidRPr="00965C18">
        <w:lastRenderedPageBreak/>
        <w:tab/>
        <w:t>(7)</w:t>
      </w:r>
      <w:r w:rsidRPr="00965C18">
        <w:tab/>
        <w:t xml:space="preserve">A </w:t>
      </w:r>
      <w:r w:rsidRPr="00965C18">
        <w:rPr>
          <w:b/>
          <w:i/>
        </w:rPr>
        <w:t>secondary loan interest</w:t>
      </w:r>
      <w:r w:rsidRPr="00965C18">
        <w:t xml:space="preserve"> in an entity is a right or option:</w:t>
      </w:r>
    </w:p>
    <w:p w14:paraId="5C3FE869" w14:textId="6ABAE65B" w:rsidR="002214C1" w:rsidRPr="00965C18" w:rsidRDefault="002214C1" w:rsidP="002214C1">
      <w:pPr>
        <w:pStyle w:val="paragraph"/>
      </w:pPr>
      <w:r w:rsidRPr="00965C18">
        <w:tab/>
        <w:t>(a)</w:t>
      </w:r>
      <w:r w:rsidRPr="00965C18">
        <w:tab/>
        <w:t xml:space="preserve">to </w:t>
      </w:r>
      <w:r w:rsidR="00442C70" w:rsidRPr="00442C70">
        <w:rPr>
          <w:position w:val="6"/>
          <w:sz w:val="16"/>
        </w:rPr>
        <w:t>*</w:t>
      </w:r>
      <w:r w:rsidRPr="00965C18">
        <w:t xml:space="preserve">acquire an existing </w:t>
      </w:r>
      <w:r w:rsidR="00442C70" w:rsidRPr="00442C70">
        <w:rPr>
          <w:position w:val="6"/>
          <w:sz w:val="16"/>
        </w:rPr>
        <w:t>*</w:t>
      </w:r>
      <w:r w:rsidRPr="00965C18">
        <w:t>primary loan interest in the entity; or</w:t>
      </w:r>
    </w:p>
    <w:p w14:paraId="1AC3F5AA" w14:textId="77777777" w:rsidR="002214C1" w:rsidRPr="00965C18" w:rsidRDefault="002214C1" w:rsidP="002214C1">
      <w:pPr>
        <w:pStyle w:val="paragraph"/>
      </w:pPr>
      <w:r w:rsidRPr="00965C18">
        <w:tab/>
        <w:t>(b)</w:t>
      </w:r>
      <w:r w:rsidRPr="00965C18">
        <w:tab/>
        <w:t>to have the entity issue a new primary loan interest.</w:t>
      </w:r>
    </w:p>
    <w:p w14:paraId="6AB43559" w14:textId="3D1C3A1A" w:rsidR="002214C1" w:rsidRPr="00965C18" w:rsidRDefault="002214C1" w:rsidP="002214C1">
      <w:pPr>
        <w:pStyle w:val="ActHead5"/>
      </w:pPr>
      <w:bookmarkStart w:id="118" w:name="_Toc201757818"/>
      <w:r w:rsidRPr="00965C18">
        <w:rPr>
          <w:rStyle w:val="CharSectno"/>
        </w:rPr>
        <w:t>727</w:t>
      </w:r>
      <w:r w:rsidR="00442C70">
        <w:rPr>
          <w:rStyle w:val="CharSectno"/>
        </w:rPr>
        <w:noBreakHyphen/>
      </w:r>
      <w:r w:rsidRPr="00965C18">
        <w:rPr>
          <w:rStyle w:val="CharSectno"/>
        </w:rPr>
        <w:t>525</w:t>
      </w:r>
      <w:r w:rsidRPr="00965C18">
        <w:t xml:space="preserve">  </w:t>
      </w:r>
      <w:r w:rsidRPr="00965C18">
        <w:rPr>
          <w:i/>
        </w:rPr>
        <w:t>Indirect equity or loan interest</w:t>
      </w:r>
      <w:bookmarkEnd w:id="118"/>
    </w:p>
    <w:p w14:paraId="1E6F992F" w14:textId="48915F63" w:rsidR="002214C1" w:rsidRPr="00965C18" w:rsidRDefault="002214C1" w:rsidP="002214C1">
      <w:pPr>
        <w:pStyle w:val="subsection"/>
      </w:pPr>
      <w:r w:rsidRPr="00965C18">
        <w:tab/>
      </w:r>
      <w:r w:rsidRPr="00965C18">
        <w:tab/>
        <w:t xml:space="preserve">An </w:t>
      </w:r>
      <w:r w:rsidR="00442C70" w:rsidRPr="00442C70">
        <w:rPr>
          <w:position w:val="6"/>
          <w:sz w:val="16"/>
        </w:rPr>
        <w:t>*</w:t>
      </w:r>
      <w:r w:rsidRPr="00965C18">
        <w:t xml:space="preserve">equity or loan interest in an entity is an </w:t>
      </w:r>
      <w:r w:rsidRPr="00965C18">
        <w:rPr>
          <w:b/>
          <w:i/>
        </w:rPr>
        <w:t>indirect equity or loan interest</w:t>
      </w:r>
      <w:r w:rsidRPr="00965C18">
        <w:t xml:space="preserve"> in another entity if, and only if:</w:t>
      </w:r>
    </w:p>
    <w:p w14:paraId="3A547199" w14:textId="77777777" w:rsidR="002214C1" w:rsidRPr="00965C18" w:rsidRDefault="002214C1" w:rsidP="002214C1">
      <w:pPr>
        <w:pStyle w:val="paragraph"/>
      </w:pPr>
      <w:r w:rsidRPr="00965C18">
        <w:tab/>
        <w:t>(a)</w:t>
      </w:r>
      <w:r w:rsidRPr="00965C18">
        <w:tab/>
        <w:t>the first entity owns an equity or loan interest in the other entity; or</w:t>
      </w:r>
    </w:p>
    <w:p w14:paraId="5496C609" w14:textId="77777777" w:rsidR="002214C1" w:rsidRPr="00965C18" w:rsidRDefault="002214C1" w:rsidP="002214C1">
      <w:pPr>
        <w:pStyle w:val="paragraph"/>
      </w:pPr>
      <w:r w:rsidRPr="00965C18">
        <w:tab/>
        <w:t>(b)</w:t>
      </w:r>
      <w:r w:rsidRPr="00965C18">
        <w:tab/>
        <w:t>the first entity owns an equity or loan interest that is an indirect equity or loan interest in the other entity because of one or more other applications of this section.</w:t>
      </w:r>
    </w:p>
    <w:p w14:paraId="37381DBD" w14:textId="77777777" w:rsidR="002214C1" w:rsidRPr="00965C18" w:rsidRDefault="002214C1" w:rsidP="002214C1">
      <w:pPr>
        <w:pStyle w:val="ActHead4"/>
      </w:pPr>
      <w:bookmarkStart w:id="119" w:name="_Toc201757819"/>
      <w:r w:rsidRPr="00965C18">
        <w:t>Affected owners</w:t>
      </w:r>
      <w:bookmarkEnd w:id="119"/>
    </w:p>
    <w:p w14:paraId="7ED9A6A9" w14:textId="16409E7B" w:rsidR="002214C1" w:rsidRPr="00965C18" w:rsidRDefault="002214C1" w:rsidP="002214C1">
      <w:pPr>
        <w:pStyle w:val="ActHead5"/>
      </w:pPr>
      <w:bookmarkStart w:id="120" w:name="_Toc201757820"/>
      <w:r w:rsidRPr="00965C18">
        <w:rPr>
          <w:rStyle w:val="CharSectno"/>
        </w:rPr>
        <w:t>727</w:t>
      </w:r>
      <w:r w:rsidR="00442C70">
        <w:rPr>
          <w:rStyle w:val="CharSectno"/>
        </w:rPr>
        <w:noBreakHyphen/>
      </w:r>
      <w:r w:rsidRPr="00965C18">
        <w:rPr>
          <w:rStyle w:val="CharSectno"/>
        </w:rPr>
        <w:t>530</w:t>
      </w:r>
      <w:r w:rsidRPr="00965C18">
        <w:t xml:space="preserve">  Who are the </w:t>
      </w:r>
      <w:r w:rsidRPr="00965C18">
        <w:rPr>
          <w:i/>
        </w:rPr>
        <w:t>affected owners</w:t>
      </w:r>
      <w:bookmarkEnd w:id="120"/>
    </w:p>
    <w:p w14:paraId="7EDB9AC6" w14:textId="3C0556D5" w:rsidR="002214C1" w:rsidRPr="00965C18" w:rsidRDefault="002214C1" w:rsidP="002214C1">
      <w:pPr>
        <w:pStyle w:val="subsection"/>
      </w:pPr>
      <w:r w:rsidRPr="00965C18">
        <w:tab/>
        <w:t>(1)</w:t>
      </w:r>
      <w:r w:rsidRPr="00965C18">
        <w:tab/>
        <w:t xml:space="preserve">The table sets out the </w:t>
      </w:r>
      <w:r w:rsidRPr="00965C18">
        <w:rPr>
          <w:b/>
          <w:i/>
        </w:rPr>
        <w:t>affected owners</w:t>
      </w:r>
      <w:r w:rsidRPr="00965C18">
        <w:t xml:space="preserve"> for the </w:t>
      </w:r>
      <w:r w:rsidR="00442C70" w:rsidRPr="00442C70">
        <w:rPr>
          <w:position w:val="6"/>
          <w:sz w:val="16"/>
        </w:rPr>
        <w:t>*</w:t>
      </w:r>
      <w:r w:rsidRPr="00965C18">
        <w:t>indirect value shift.</w:t>
      </w:r>
    </w:p>
    <w:p w14:paraId="49CDA806" w14:textId="77777777" w:rsidR="002214C1" w:rsidRPr="00965C18" w:rsidRDefault="002214C1" w:rsidP="002214C1">
      <w:pPr>
        <w:pStyle w:val="Tabletext"/>
        <w:keepNext/>
        <w:keepLines/>
      </w:pPr>
    </w:p>
    <w:tbl>
      <w:tblPr>
        <w:tblW w:w="0" w:type="auto"/>
        <w:tblInd w:w="108" w:type="dxa"/>
        <w:tblLayout w:type="fixed"/>
        <w:tblCellMar>
          <w:left w:w="107" w:type="dxa"/>
          <w:right w:w="107" w:type="dxa"/>
        </w:tblCellMar>
        <w:tblLook w:val="0000" w:firstRow="0" w:lastRow="0" w:firstColumn="0" w:lastColumn="0" w:noHBand="0" w:noVBand="0"/>
      </w:tblPr>
      <w:tblGrid>
        <w:gridCol w:w="708"/>
        <w:gridCol w:w="1985"/>
        <w:gridCol w:w="4417"/>
      </w:tblGrid>
      <w:tr w:rsidR="002214C1" w:rsidRPr="00965C18" w14:paraId="17B44903" w14:textId="77777777" w:rsidTr="007F1C6B">
        <w:trPr>
          <w:cantSplit/>
          <w:tblHeader/>
        </w:trPr>
        <w:tc>
          <w:tcPr>
            <w:tcW w:w="7110" w:type="dxa"/>
            <w:gridSpan w:val="3"/>
            <w:tcBorders>
              <w:top w:val="single" w:sz="12" w:space="0" w:color="auto"/>
              <w:bottom w:val="single" w:sz="6" w:space="0" w:color="auto"/>
            </w:tcBorders>
          </w:tcPr>
          <w:p w14:paraId="71B3BF06" w14:textId="77777777" w:rsidR="002214C1" w:rsidRPr="00965C18" w:rsidRDefault="002214C1" w:rsidP="007F1C6B">
            <w:pPr>
              <w:pStyle w:val="Tabletext"/>
              <w:keepNext/>
              <w:rPr>
                <w:b/>
              </w:rPr>
            </w:pPr>
            <w:r w:rsidRPr="00965C18">
              <w:rPr>
                <w:b/>
              </w:rPr>
              <w:t>Affected owners</w:t>
            </w:r>
          </w:p>
        </w:tc>
      </w:tr>
      <w:tr w:rsidR="002214C1" w:rsidRPr="00965C18" w14:paraId="76C4D101" w14:textId="77777777" w:rsidTr="007F1C6B">
        <w:trPr>
          <w:cantSplit/>
          <w:tblHeader/>
        </w:trPr>
        <w:tc>
          <w:tcPr>
            <w:tcW w:w="708" w:type="dxa"/>
            <w:tcBorders>
              <w:top w:val="single" w:sz="6" w:space="0" w:color="auto"/>
              <w:bottom w:val="single" w:sz="12" w:space="0" w:color="auto"/>
            </w:tcBorders>
          </w:tcPr>
          <w:p w14:paraId="7A61A711" w14:textId="77777777" w:rsidR="002214C1" w:rsidRPr="00965C18" w:rsidRDefault="002214C1" w:rsidP="007F1C6B">
            <w:pPr>
              <w:pStyle w:val="Tabletext"/>
              <w:keepNext/>
              <w:rPr>
                <w:b/>
              </w:rPr>
            </w:pPr>
            <w:r w:rsidRPr="00965C18">
              <w:rPr>
                <w:b/>
              </w:rPr>
              <w:t>Item</w:t>
            </w:r>
          </w:p>
        </w:tc>
        <w:tc>
          <w:tcPr>
            <w:tcW w:w="1985" w:type="dxa"/>
            <w:tcBorders>
              <w:top w:val="single" w:sz="6" w:space="0" w:color="auto"/>
              <w:bottom w:val="single" w:sz="12" w:space="0" w:color="auto"/>
            </w:tcBorders>
          </w:tcPr>
          <w:p w14:paraId="0F53331C" w14:textId="77777777" w:rsidR="002214C1" w:rsidRPr="00965C18" w:rsidRDefault="002214C1" w:rsidP="007F1C6B">
            <w:pPr>
              <w:pStyle w:val="Tabletext"/>
              <w:keepNext/>
              <w:rPr>
                <w:b/>
              </w:rPr>
            </w:pPr>
            <w:r w:rsidRPr="00965C18">
              <w:rPr>
                <w:b/>
              </w:rPr>
              <w:t>In this case:</w:t>
            </w:r>
          </w:p>
        </w:tc>
        <w:tc>
          <w:tcPr>
            <w:tcW w:w="4417" w:type="dxa"/>
            <w:tcBorders>
              <w:top w:val="single" w:sz="6" w:space="0" w:color="auto"/>
              <w:bottom w:val="single" w:sz="12" w:space="0" w:color="auto"/>
            </w:tcBorders>
          </w:tcPr>
          <w:p w14:paraId="05DC7D6F" w14:textId="77777777" w:rsidR="002214C1" w:rsidRPr="00965C18" w:rsidRDefault="002214C1" w:rsidP="007F1C6B">
            <w:pPr>
              <w:pStyle w:val="Tabletext"/>
              <w:keepNext/>
              <w:rPr>
                <w:b/>
              </w:rPr>
            </w:pPr>
            <w:r w:rsidRPr="00965C18">
              <w:rPr>
                <w:b/>
              </w:rPr>
              <w:t>The affected owners include:</w:t>
            </w:r>
          </w:p>
        </w:tc>
      </w:tr>
      <w:tr w:rsidR="002214C1" w:rsidRPr="00965C18" w14:paraId="7B30C771" w14:textId="77777777" w:rsidTr="007F1C6B">
        <w:trPr>
          <w:cantSplit/>
        </w:trPr>
        <w:tc>
          <w:tcPr>
            <w:tcW w:w="708" w:type="dxa"/>
            <w:tcBorders>
              <w:top w:val="single" w:sz="12" w:space="0" w:color="auto"/>
              <w:bottom w:val="single" w:sz="2" w:space="0" w:color="auto"/>
            </w:tcBorders>
            <w:shd w:val="clear" w:color="auto" w:fill="auto"/>
          </w:tcPr>
          <w:p w14:paraId="779310B7" w14:textId="77777777" w:rsidR="002214C1" w:rsidRPr="00965C18" w:rsidRDefault="002214C1" w:rsidP="007F1C6B">
            <w:pPr>
              <w:pStyle w:val="Tabletext"/>
            </w:pPr>
            <w:r w:rsidRPr="00965C18">
              <w:t>1</w:t>
            </w:r>
          </w:p>
        </w:tc>
        <w:tc>
          <w:tcPr>
            <w:tcW w:w="1985" w:type="dxa"/>
            <w:tcBorders>
              <w:top w:val="single" w:sz="12" w:space="0" w:color="auto"/>
              <w:bottom w:val="single" w:sz="2" w:space="0" w:color="auto"/>
            </w:tcBorders>
            <w:shd w:val="clear" w:color="auto" w:fill="auto"/>
          </w:tcPr>
          <w:p w14:paraId="5FF53856" w14:textId="2D09C1F5" w:rsidR="002214C1" w:rsidRPr="00965C18" w:rsidRDefault="002214C1" w:rsidP="007F1C6B">
            <w:pPr>
              <w:pStyle w:val="Tabletext"/>
            </w:pPr>
            <w:r w:rsidRPr="00965C18">
              <w:t>At least one condition in section</w:t>
            </w:r>
            <w:r w:rsidR="001F75DF" w:rsidRPr="00965C18">
              <w:t> </w:t>
            </w:r>
            <w:r w:rsidRPr="00965C18">
              <w:t>727</w:t>
            </w:r>
            <w:r w:rsidR="00442C70">
              <w:noBreakHyphen/>
            </w:r>
            <w:r w:rsidRPr="00965C18">
              <w:t xml:space="preserve">105 (ultimate controller test) is satisfied </w:t>
            </w:r>
          </w:p>
        </w:tc>
        <w:tc>
          <w:tcPr>
            <w:tcW w:w="4417" w:type="dxa"/>
            <w:tcBorders>
              <w:top w:val="single" w:sz="12" w:space="0" w:color="auto"/>
              <w:bottom w:val="single" w:sz="2" w:space="0" w:color="auto"/>
            </w:tcBorders>
            <w:shd w:val="clear" w:color="auto" w:fill="auto"/>
          </w:tcPr>
          <w:p w14:paraId="5D7F1ED2" w14:textId="57798D37" w:rsidR="002214C1" w:rsidRPr="00965C18" w:rsidRDefault="002214C1" w:rsidP="007F1C6B">
            <w:pPr>
              <w:pStyle w:val="Tabletext"/>
            </w:pPr>
            <w:r w:rsidRPr="00965C18">
              <w:t xml:space="preserve">each </w:t>
            </w:r>
            <w:r w:rsidR="00442C70" w:rsidRPr="00442C70">
              <w:rPr>
                <w:position w:val="6"/>
                <w:sz w:val="16"/>
              </w:rPr>
              <w:t>*</w:t>
            </w:r>
            <w:r w:rsidRPr="00965C18">
              <w:t>ultimate controller because of which a condition in that section is satisfied; and</w:t>
            </w:r>
          </w:p>
          <w:p w14:paraId="70CE477C" w14:textId="2070D75A" w:rsidR="002214C1" w:rsidRPr="00965C18" w:rsidRDefault="002214C1" w:rsidP="007F1C6B">
            <w:pPr>
              <w:pStyle w:val="Tabletext"/>
            </w:pPr>
            <w:r w:rsidRPr="00965C18">
              <w:t xml:space="preserve">each entity that, at a time during the </w:t>
            </w:r>
            <w:r w:rsidR="00442C70" w:rsidRPr="00442C70">
              <w:rPr>
                <w:position w:val="6"/>
                <w:sz w:val="16"/>
              </w:rPr>
              <w:t>*</w:t>
            </w:r>
            <w:r w:rsidRPr="00965C18">
              <w:t xml:space="preserve">IVS period when such an ultimate controller </w:t>
            </w:r>
            <w:r w:rsidR="00442C70" w:rsidRPr="00442C70">
              <w:rPr>
                <w:position w:val="6"/>
                <w:sz w:val="16"/>
              </w:rPr>
              <w:t>*</w:t>
            </w:r>
            <w:r w:rsidRPr="00965C18">
              <w:t xml:space="preserve">controlled (for value shifting purposes) the </w:t>
            </w:r>
            <w:r w:rsidRPr="00965C18">
              <w:rPr>
                <w:i/>
              </w:rPr>
              <w:t>losing</w:t>
            </w:r>
            <w:r w:rsidRPr="00965C18">
              <w:t xml:space="preserve"> entity, was an </w:t>
            </w:r>
            <w:r w:rsidR="00442C70" w:rsidRPr="00442C70">
              <w:rPr>
                <w:position w:val="6"/>
                <w:sz w:val="16"/>
              </w:rPr>
              <w:t>*</w:t>
            </w:r>
            <w:r w:rsidRPr="00965C18">
              <w:t xml:space="preserve">intermediate controller of the </w:t>
            </w:r>
            <w:r w:rsidRPr="00965C18">
              <w:rPr>
                <w:i/>
              </w:rPr>
              <w:t>losing</w:t>
            </w:r>
            <w:r w:rsidRPr="00965C18">
              <w:t xml:space="preserve"> entity; and</w:t>
            </w:r>
          </w:p>
          <w:p w14:paraId="34996126" w14:textId="77777777" w:rsidR="002214C1" w:rsidRPr="00965C18" w:rsidRDefault="002214C1" w:rsidP="007F1C6B">
            <w:pPr>
              <w:pStyle w:val="Tabletext"/>
            </w:pPr>
            <w:r w:rsidRPr="00965C18">
              <w:t xml:space="preserve">each entity that, at a time during the IVS period when such an ultimate controller controlled (for value shifting purposes) the </w:t>
            </w:r>
            <w:r w:rsidRPr="00965C18">
              <w:rPr>
                <w:i/>
              </w:rPr>
              <w:t>gaining</w:t>
            </w:r>
            <w:r w:rsidRPr="00965C18">
              <w:t xml:space="preserve"> entity, was an intermediate controller of the </w:t>
            </w:r>
            <w:r w:rsidRPr="00965C18">
              <w:rPr>
                <w:i/>
              </w:rPr>
              <w:t>gaining</w:t>
            </w:r>
            <w:r w:rsidRPr="00965C18">
              <w:t xml:space="preserve"> entity</w:t>
            </w:r>
          </w:p>
        </w:tc>
      </w:tr>
      <w:tr w:rsidR="002214C1" w:rsidRPr="00965C18" w14:paraId="222D44FD" w14:textId="77777777" w:rsidTr="007F1C6B">
        <w:trPr>
          <w:cantSplit/>
        </w:trPr>
        <w:tc>
          <w:tcPr>
            <w:tcW w:w="708" w:type="dxa"/>
            <w:tcBorders>
              <w:top w:val="single" w:sz="2" w:space="0" w:color="auto"/>
              <w:bottom w:val="single" w:sz="2" w:space="0" w:color="auto"/>
            </w:tcBorders>
            <w:shd w:val="clear" w:color="auto" w:fill="auto"/>
          </w:tcPr>
          <w:p w14:paraId="196035AF" w14:textId="77777777" w:rsidR="002214C1" w:rsidRPr="00965C18" w:rsidRDefault="002214C1" w:rsidP="007F1C6B">
            <w:pPr>
              <w:pStyle w:val="Tabletext"/>
            </w:pPr>
            <w:r w:rsidRPr="00965C18">
              <w:lastRenderedPageBreak/>
              <w:t>2</w:t>
            </w:r>
          </w:p>
        </w:tc>
        <w:tc>
          <w:tcPr>
            <w:tcW w:w="1985" w:type="dxa"/>
            <w:tcBorders>
              <w:top w:val="single" w:sz="2" w:space="0" w:color="auto"/>
              <w:bottom w:val="single" w:sz="2" w:space="0" w:color="auto"/>
            </w:tcBorders>
            <w:shd w:val="clear" w:color="auto" w:fill="auto"/>
          </w:tcPr>
          <w:p w14:paraId="1AF84954" w14:textId="6B1E997B" w:rsidR="002214C1" w:rsidRPr="00965C18" w:rsidRDefault="002214C1" w:rsidP="007F1C6B">
            <w:pPr>
              <w:pStyle w:val="Tabletext"/>
            </w:pPr>
            <w:r w:rsidRPr="00965C18">
              <w:t>The conditions in section</w:t>
            </w:r>
            <w:r w:rsidR="001F75DF" w:rsidRPr="00965C18">
              <w:t> </w:t>
            </w:r>
            <w:r w:rsidRPr="00965C18">
              <w:t>727</w:t>
            </w:r>
            <w:r w:rsidR="00442C70">
              <w:noBreakHyphen/>
            </w:r>
            <w:r w:rsidRPr="00965C18">
              <w:t>110 (common</w:t>
            </w:r>
            <w:r w:rsidR="00442C70">
              <w:noBreakHyphen/>
            </w:r>
            <w:r w:rsidRPr="00965C18">
              <w:t>ownership nexus test) are satisfied in respect of:</w:t>
            </w:r>
          </w:p>
          <w:p w14:paraId="4221CB52" w14:textId="77777777" w:rsidR="002214C1" w:rsidRPr="00965C18" w:rsidRDefault="002214C1" w:rsidP="007F1C6B">
            <w:pPr>
              <w:pStyle w:val="Tablea"/>
            </w:pPr>
            <w:r w:rsidRPr="00965C18">
              <w:t>(a)</w:t>
            </w:r>
            <w:r w:rsidRPr="00965C18">
              <w:tab/>
              <w:t>one or more times; or</w:t>
            </w:r>
          </w:p>
          <w:p w14:paraId="2581DE49" w14:textId="77777777" w:rsidR="002214C1" w:rsidRPr="00965C18" w:rsidRDefault="002214C1" w:rsidP="007F1C6B">
            <w:pPr>
              <w:pStyle w:val="Tablea"/>
            </w:pPr>
            <w:r w:rsidRPr="00965C18">
              <w:t>(b)</w:t>
            </w:r>
            <w:r w:rsidRPr="00965C18">
              <w:tab/>
              <w:t>one or more sets of 2 times</w:t>
            </w:r>
          </w:p>
        </w:tc>
        <w:tc>
          <w:tcPr>
            <w:tcW w:w="4417" w:type="dxa"/>
            <w:tcBorders>
              <w:top w:val="single" w:sz="2" w:space="0" w:color="auto"/>
              <w:bottom w:val="single" w:sz="2" w:space="0" w:color="auto"/>
            </w:tcBorders>
            <w:shd w:val="clear" w:color="auto" w:fill="auto"/>
          </w:tcPr>
          <w:p w14:paraId="023953AA" w14:textId="09EA878D" w:rsidR="002214C1" w:rsidRPr="00965C18" w:rsidRDefault="002214C1" w:rsidP="007F1C6B">
            <w:pPr>
              <w:pStyle w:val="Tabletext"/>
            </w:pPr>
            <w:r w:rsidRPr="00965C18">
              <w:t xml:space="preserve">each </w:t>
            </w:r>
            <w:r w:rsidR="00442C70" w:rsidRPr="00442C70">
              <w:rPr>
                <w:position w:val="6"/>
                <w:sz w:val="16"/>
              </w:rPr>
              <w:t>*</w:t>
            </w:r>
            <w:r w:rsidRPr="00965C18">
              <w:t>ultimate owner who is one of 2 or more ultimate owners because of whom the condition in the applicable item of that table is satisfied in respect of any of those times; and</w:t>
            </w:r>
          </w:p>
          <w:p w14:paraId="6C4B5CA0" w14:textId="77777777" w:rsidR="002214C1" w:rsidRPr="00965C18" w:rsidRDefault="002214C1" w:rsidP="007F1C6B">
            <w:pPr>
              <w:pStyle w:val="Tabletext"/>
            </w:pPr>
            <w:r w:rsidRPr="00965C18">
              <w:t>each entity through which ownership or rights are traced to such an ultimate owner in applying the applicable item of that table in respect of any of those times</w:t>
            </w:r>
          </w:p>
        </w:tc>
      </w:tr>
      <w:tr w:rsidR="002214C1" w:rsidRPr="00965C18" w14:paraId="124AC49A" w14:textId="77777777" w:rsidTr="007F1C6B">
        <w:trPr>
          <w:cantSplit/>
        </w:trPr>
        <w:tc>
          <w:tcPr>
            <w:tcW w:w="708" w:type="dxa"/>
            <w:tcBorders>
              <w:top w:val="single" w:sz="2" w:space="0" w:color="auto"/>
              <w:bottom w:val="single" w:sz="2" w:space="0" w:color="auto"/>
            </w:tcBorders>
            <w:shd w:val="clear" w:color="auto" w:fill="auto"/>
          </w:tcPr>
          <w:p w14:paraId="3DBC66D1" w14:textId="77777777" w:rsidR="002214C1" w:rsidRPr="00965C18" w:rsidRDefault="002214C1" w:rsidP="007F1C6B">
            <w:pPr>
              <w:pStyle w:val="Tabletext"/>
            </w:pPr>
            <w:r w:rsidRPr="00965C18">
              <w:t>3</w:t>
            </w:r>
          </w:p>
        </w:tc>
        <w:tc>
          <w:tcPr>
            <w:tcW w:w="1985" w:type="dxa"/>
            <w:tcBorders>
              <w:top w:val="single" w:sz="2" w:space="0" w:color="auto"/>
              <w:bottom w:val="single" w:sz="2" w:space="0" w:color="auto"/>
            </w:tcBorders>
            <w:shd w:val="clear" w:color="auto" w:fill="auto"/>
          </w:tcPr>
          <w:p w14:paraId="7FC12FA5" w14:textId="77777777" w:rsidR="002214C1" w:rsidRPr="00965C18" w:rsidRDefault="002214C1" w:rsidP="007F1C6B">
            <w:pPr>
              <w:pStyle w:val="Tabletext"/>
            </w:pPr>
            <w:r w:rsidRPr="00965C18">
              <w:t>Any case</w:t>
            </w:r>
          </w:p>
        </w:tc>
        <w:tc>
          <w:tcPr>
            <w:tcW w:w="4417" w:type="dxa"/>
            <w:tcBorders>
              <w:top w:val="single" w:sz="2" w:space="0" w:color="auto"/>
              <w:bottom w:val="single" w:sz="2" w:space="0" w:color="auto"/>
            </w:tcBorders>
            <w:shd w:val="clear" w:color="auto" w:fill="auto"/>
          </w:tcPr>
          <w:p w14:paraId="314DD756" w14:textId="0CDAC4CB" w:rsidR="002214C1" w:rsidRPr="00965C18" w:rsidRDefault="002214C1" w:rsidP="007F1C6B">
            <w:pPr>
              <w:pStyle w:val="Tabletext"/>
            </w:pPr>
            <w:r w:rsidRPr="00965C18">
              <w:t xml:space="preserve">the </w:t>
            </w:r>
            <w:r w:rsidR="00442C70" w:rsidRPr="00442C70">
              <w:rPr>
                <w:position w:val="6"/>
                <w:sz w:val="16"/>
              </w:rPr>
              <w:t>*</w:t>
            </w:r>
            <w:r w:rsidRPr="00965C18">
              <w:t xml:space="preserve">losing entity and the </w:t>
            </w:r>
            <w:r w:rsidR="00442C70" w:rsidRPr="00442C70">
              <w:rPr>
                <w:position w:val="6"/>
                <w:sz w:val="16"/>
              </w:rPr>
              <w:t>*</w:t>
            </w:r>
            <w:r w:rsidRPr="00965C18">
              <w:t>gaining entity</w:t>
            </w:r>
          </w:p>
        </w:tc>
      </w:tr>
      <w:tr w:rsidR="002214C1" w:rsidRPr="00965C18" w14:paraId="76246EE7" w14:textId="77777777" w:rsidTr="007F1C6B">
        <w:trPr>
          <w:cantSplit/>
        </w:trPr>
        <w:tc>
          <w:tcPr>
            <w:tcW w:w="708" w:type="dxa"/>
            <w:tcBorders>
              <w:top w:val="single" w:sz="2" w:space="0" w:color="auto"/>
              <w:bottom w:val="single" w:sz="2" w:space="0" w:color="auto"/>
            </w:tcBorders>
            <w:shd w:val="clear" w:color="auto" w:fill="auto"/>
          </w:tcPr>
          <w:p w14:paraId="596510ED" w14:textId="77777777" w:rsidR="002214C1" w:rsidRPr="00965C18" w:rsidRDefault="002214C1" w:rsidP="007F1C6B">
            <w:pPr>
              <w:pStyle w:val="Tabletext"/>
            </w:pPr>
            <w:r w:rsidRPr="00965C18">
              <w:t>4</w:t>
            </w:r>
          </w:p>
        </w:tc>
        <w:tc>
          <w:tcPr>
            <w:tcW w:w="1985" w:type="dxa"/>
            <w:tcBorders>
              <w:top w:val="single" w:sz="2" w:space="0" w:color="auto"/>
              <w:bottom w:val="single" w:sz="2" w:space="0" w:color="auto"/>
            </w:tcBorders>
            <w:shd w:val="clear" w:color="auto" w:fill="auto"/>
          </w:tcPr>
          <w:p w14:paraId="15472ACB" w14:textId="77777777" w:rsidR="002214C1" w:rsidRPr="00965C18" w:rsidRDefault="002214C1" w:rsidP="007F1C6B">
            <w:pPr>
              <w:pStyle w:val="Tabletext"/>
            </w:pPr>
            <w:r w:rsidRPr="00965C18">
              <w:t>Any case</w:t>
            </w:r>
          </w:p>
        </w:tc>
        <w:tc>
          <w:tcPr>
            <w:tcW w:w="4417" w:type="dxa"/>
            <w:tcBorders>
              <w:top w:val="single" w:sz="2" w:space="0" w:color="auto"/>
              <w:bottom w:val="single" w:sz="2" w:space="0" w:color="auto"/>
            </w:tcBorders>
            <w:shd w:val="clear" w:color="auto" w:fill="auto"/>
          </w:tcPr>
          <w:p w14:paraId="6641674A" w14:textId="638FA2DD" w:rsidR="002214C1" w:rsidRPr="00965C18" w:rsidRDefault="002214C1" w:rsidP="007F1C6B">
            <w:pPr>
              <w:pStyle w:val="Tabletext"/>
            </w:pPr>
            <w:r w:rsidRPr="00965C18">
              <w:t xml:space="preserve">each entity that, at any time after the </w:t>
            </w:r>
            <w:r w:rsidR="00442C70" w:rsidRPr="00442C70">
              <w:rPr>
                <w:position w:val="6"/>
                <w:sz w:val="16"/>
              </w:rPr>
              <w:t>*</w:t>
            </w:r>
            <w:r w:rsidRPr="00965C18">
              <w:t xml:space="preserve">scheme was entered into, is an </w:t>
            </w:r>
            <w:r w:rsidR="00442C70" w:rsidRPr="00442C70">
              <w:rPr>
                <w:position w:val="6"/>
                <w:sz w:val="16"/>
              </w:rPr>
              <w:t>*</w:t>
            </w:r>
            <w:r w:rsidRPr="00965C18">
              <w:t>associate of an entity that is an affected owner because of item</w:t>
            </w:r>
            <w:r w:rsidR="001F75DF" w:rsidRPr="00965C18">
              <w:t> </w:t>
            </w:r>
            <w:r w:rsidRPr="00965C18">
              <w:t>1, 2 or 3 of this table</w:t>
            </w:r>
          </w:p>
        </w:tc>
      </w:tr>
      <w:tr w:rsidR="002214C1" w:rsidRPr="00965C18" w14:paraId="5DF1B1D9" w14:textId="77777777" w:rsidTr="007F1C6B">
        <w:trPr>
          <w:cantSplit/>
        </w:trPr>
        <w:tc>
          <w:tcPr>
            <w:tcW w:w="708" w:type="dxa"/>
            <w:tcBorders>
              <w:top w:val="single" w:sz="2" w:space="0" w:color="auto"/>
              <w:bottom w:val="single" w:sz="12" w:space="0" w:color="auto"/>
            </w:tcBorders>
          </w:tcPr>
          <w:p w14:paraId="6EBF78C5" w14:textId="77777777" w:rsidR="002214C1" w:rsidRPr="00965C18" w:rsidRDefault="002214C1" w:rsidP="007F1C6B">
            <w:pPr>
              <w:pStyle w:val="Tabletext"/>
            </w:pPr>
            <w:r w:rsidRPr="00965C18">
              <w:t>5</w:t>
            </w:r>
          </w:p>
        </w:tc>
        <w:tc>
          <w:tcPr>
            <w:tcW w:w="1985" w:type="dxa"/>
            <w:tcBorders>
              <w:top w:val="single" w:sz="2" w:space="0" w:color="auto"/>
              <w:bottom w:val="single" w:sz="12" w:space="0" w:color="auto"/>
            </w:tcBorders>
          </w:tcPr>
          <w:p w14:paraId="42890A4A" w14:textId="77777777" w:rsidR="002214C1" w:rsidRPr="00965C18" w:rsidRDefault="002214C1" w:rsidP="007F1C6B">
            <w:pPr>
              <w:pStyle w:val="Tabletext"/>
            </w:pPr>
            <w:r w:rsidRPr="00965C18">
              <w:t>Any case</w:t>
            </w:r>
          </w:p>
        </w:tc>
        <w:tc>
          <w:tcPr>
            <w:tcW w:w="4417" w:type="dxa"/>
            <w:tcBorders>
              <w:top w:val="single" w:sz="2" w:space="0" w:color="auto"/>
              <w:bottom w:val="single" w:sz="12" w:space="0" w:color="auto"/>
            </w:tcBorders>
          </w:tcPr>
          <w:p w14:paraId="1E5C81F1" w14:textId="6FA62A89" w:rsidR="002214C1" w:rsidRPr="00965C18" w:rsidRDefault="002214C1" w:rsidP="007F1C6B">
            <w:pPr>
              <w:pStyle w:val="Tabletext"/>
            </w:pPr>
            <w:r w:rsidRPr="00965C18">
              <w:t xml:space="preserve">each </w:t>
            </w:r>
            <w:r w:rsidR="00442C70" w:rsidRPr="00442C70">
              <w:rPr>
                <w:position w:val="6"/>
                <w:sz w:val="16"/>
              </w:rPr>
              <w:t>*</w:t>
            </w:r>
            <w:r w:rsidRPr="00965C18">
              <w:t xml:space="preserve">active participant in the </w:t>
            </w:r>
            <w:r w:rsidR="00442C70" w:rsidRPr="00442C70">
              <w:rPr>
                <w:position w:val="6"/>
                <w:sz w:val="16"/>
              </w:rPr>
              <w:t>*</w:t>
            </w:r>
            <w:r w:rsidRPr="00965C18">
              <w:t>scheme</w:t>
            </w:r>
          </w:p>
        </w:tc>
      </w:tr>
    </w:tbl>
    <w:p w14:paraId="1C40AD9F" w14:textId="77777777" w:rsidR="002214C1" w:rsidRPr="00965C18" w:rsidRDefault="002214C1" w:rsidP="002214C1">
      <w:pPr>
        <w:pStyle w:val="subsection"/>
      </w:pPr>
      <w:r w:rsidRPr="00965C18">
        <w:tab/>
        <w:t>(2)</w:t>
      </w:r>
      <w:r w:rsidRPr="00965C18">
        <w:tab/>
        <w:t xml:space="preserve">An entity is an </w:t>
      </w:r>
      <w:r w:rsidRPr="00965C18">
        <w:rPr>
          <w:b/>
          <w:i/>
        </w:rPr>
        <w:t>intermediate controller</w:t>
      </w:r>
      <w:r w:rsidRPr="00965C18">
        <w:t xml:space="preserve"> of another entity if, and only if:</w:t>
      </w:r>
    </w:p>
    <w:p w14:paraId="785173CA" w14:textId="1C986A92" w:rsidR="002214C1" w:rsidRPr="00965C18" w:rsidRDefault="002214C1" w:rsidP="002214C1">
      <w:pPr>
        <w:pStyle w:val="paragraph"/>
      </w:pPr>
      <w:r w:rsidRPr="00965C18">
        <w:tab/>
        <w:t>(a)</w:t>
      </w:r>
      <w:r w:rsidRPr="00965C18">
        <w:tab/>
        <w:t xml:space="preserve">the first entity </w:t>
      </w:r>
      <w:r w:rsidR="00442C70" w:rsidRPr="00442C70">
        <w:rPr>
          <w:position w:val="6"/>
          <w:sz w:val="16"/>
        </w:rPr>
        <w:t>*</w:t>
      </w:r>
      <w:r w:rsidRPr="00965C18">
        <w:t>controls (for value shifting purposes) the other entity; and</w:t>
      </w:r>
    </w:p>
    <w:p w14:paraId="67D41413" w14:textId="2717D854" w:rsidR="002214C1" w:rsidRPr="00965C18" w:rsidRDefault="002214C1" w:rsidP="002214C1">
      <w:pPr>
        <w:pStyle w:val="paragraph"/>
      </w:pPr>
      <w:r w:rsidRPr="00965C18">
        <w:tab/>
        <w:t>(b)</w:t>
      </w:r>
      <w:r w:rsidRPr="00965C18">
        <w:tab/>
        <w:t xml:space="preserve">the first entity is </w:t>
      </w:r>
      <w:r w:rsidR="00442C70" w:rsidRPr="00442C70">
        <w:rPr>
          <w:position w:val="6"/>
          <w:sz w:val="16"/>
        </w:rPr>
        <w:t>*</w:t>
      </w:r>
      <w:r w:rsidRPr="00965C18">
        <w:t xml:space="preserve">controlled (for value shifting purposes) by an </w:t>
      </w:r>
      <w:r w:rsidR="00442C70" w:rsidRPr="00442C70">
        <w:rPr>
          <w:position w:val="6"/>
          <w:sz w:val="16"/>
        </w:rPr>
        <w:t>*</w:t>
      </w:r>
      <w:r w:rsidRPr="00965C18">
        <w:t>ultimate controller of the other entity.</w:t>
      </w:r>
    </w:p>
    <w:p w14:paraId="4E131B4E" w14:textId="77777777" w:rsidR="002214C1" w:rsidRPr="00965C18" w:rsidRDefault="002214C1" w:rsidP="002214C1">
      <w:pPr>
        <w:pStyle w:val="SubsectionHead"/>
      </w:pPr>
      <w:r w:rsidRPr="00965C18">
        <w:t>Active participants (if both losing and gaining entities are closely held)</w:t>
      </w:r>
    </w:p>
    <w:p w14:paraId="4E0B6995" w14:textId="2A93C5FD" w:rsidR="002214C1" w:rsidRPr="00965C18" w:rsidRDefault="002214C1" w:rsidP="002214C1">
      <w:pPr>
        <w:pStyle w:val="subsection"/>
      </w:pPr>
      <w:r w:rsidRPr="00965C18">
        <w:tab/>
        <w:t>(3)</w:t>
      </w:r>
      <w:r w:rsidRPr="00965C18">
        <w:tab/>
        <w:t xml:space="preserve">An entity (the </w:t>
      </w:r>
      <w:r w:rsidRPr="00965C18">
        <w:rPr>
          <w:b/>
          <w:i/>
        </w:rPr>
        <w:t>first entity</w:t>
      </w:r>
      <w:r w:rsidRPr="00965C18">
        <w:t xml:space="preserve">) is an </w:t>
      </w:r>
      <w:r w:rsidRPr="00965C18">
        <w:rPr>
          <w:b/>
          <w:i/>
        </w:rPr>
        <w:t>active participant</w:t>
      </w:r>
      <w:r w:rsidRPr="00965C18">
        <w:t xml:space="preserve"> in the </w:t>
      </w:r>
      <w:r w:rsidR="00442C70" w:rsidRPr="00442C70">
        <w:rPr>
          <w:position w:val="6"/>
          <w:sz w:val="16"/>
        </w:rPr>
        <w:t>*</w:t>
      </w:r>
      <w:r w:rsidRPr="00965C18">
        <w:t>scheme if:</w:t>
      </w:r>
    </w:p>
    <w:p w14:paraId="26DE68B3" w14:textId="02BBECB3" w:rsidR="002214C1" w:rsidRPr="00965C18" w:rsidRDefault="002214C1" w:rsidP="002214C1">
      <w:pPr>
        <w:pStyle w:val="paragraph"/>
      </w:pPr>
      <w:r w:rsidRPr="00965C18">
        <w:tab/>
        <w:t>(a)</w:t>
      </w:r>
      <w:r w:rsidRPr="00965C18">
        <w:tab/>
        <w:t xml:space="preserve">at some time during the </w:t>
      </w:r>
      <w:r w:rsidR="00442C70" w:rsidRPr="00442C70">
        <w:rPr>
          <w:position w:val="6"/>
          <w:sz w:val="16"/>
        </w:rPr>
        <w:t>*</w:t>
      </w:r>
      <w:r w:rsidRPr="00965C18">
        <w:t>IVS period, neither the losing entity nor the gaining entity has 300 or more members (in the case of a company) or 300 or more beneficiaries (in the case of a trust); and</w:t>
      </w:r>
    </w:p>
    <w:p w14:paraId="3D636043" w14:textId="77777777" w:rsidR="002214C1" w:rsidRPr="00965C18" w:rsidRDefault="002214C1" w:rsidP="002214C1">
      <w:pPr>
        <w:pStyle w:val="paragraph"/>
      </w:pPr>
      <w:r w:rsidRPr="00965C18">
        <w:tab/>
        <w:t>(b)</w:t>
      </w:r>
      <w:r w:rsidRPr="00965C18">
        <w:tab/>
        <w:t>the first entity:</w:t>
      </w:r>
    </w:p>
    <w:p w14:paraId="2870BDE3" w14:textId="4CAC9D18" w:rsidR="002214C1" w:rsidRPr="00965C18" w:rsidRDefault="002214C1" w:rsidP="002214C1">
      <w:pPr>
        <w:pStyle w:val="paragraphsub"/>
      </w:pPr>
      <w:r w:rsidRPr="00965C18">
        <w:lastRenderedPageBreak/>
        <w:tab/>
        <w:t>(i)</w:t>
      </w:r>
      <w:r w:rsidRPr="00965C18">
        <w:tab/>
        <w:t xml:space="preserve">actively participated in, or directly facilitated, the entering into of the </w:t>
      </w:r>
      <w:r w:rsidR="00442C70" w:rsidRPr="00442C70">
        <w:rPr>
          <w:position w:val="6"/>
          <w:sz w:val="16"/>
        </w:rPr>
        <w:t>*</w:t>
      </w:r>
      <w:r w:rsidRPr="00965C18">
        <w:t>scheme; or</w:t>
      </w:r>
    </w:p>
    <w:p w14:paraId="08317540" w14:textId="287AA2FC" w:rsidR="002214C1" w:rsidRPr="00965C18" w:rsidRDefault="002214C1" w:rsidP="002214C1">
      <w:pPr>
        <w:pStyle w:val="paragraphsub"/>
      </w:pPr>
      <w:r w:rsidRPr="00965C18">
        <w:tab/>
        <w:t>(ii)</w:t>
      </w:r>
      <w:r w:rsidRPr="00965C18">
        <w:tab/>
        <w:t xml:space="preserve">at some time during the </w:t>
      </w:r>
      <w:r w:rsidR="00442C70" w:rsidRPr="00442C70">
        <w:rPr>
          <w:position w:val="6"/>
          <w:sz w:val="16"/>
        </w:rPr>
        <w:t>*</w:t>
      </w:r>
      <w:r w:rsidRPr="00965C18">
        <w:t>IVS period actively participated in, or directly facilitated, the carrying out of the scheme;</w:t>
      </w:r>
    </w:p>
    <w:p w14:paraId="6C6BCC2C" w14:textId="77777777" w:rsidR="002214C1" w:rsidRPr="00965C18" w:rsidRDefault="002214C1" w:rsidP="002214C1">
      <w:pPr>
        <w:pStyle w:val="paragraph"/>
      </w:pPr>
      <w:r w:rsidRPr="00965C18">
        <w:tab/>
      </w:r>
      <w:r w:rsidRPr="00965C18">
        <w:tab/>
        <w:t>(whether or not it did so at the direction of some other entity); and</w:t>
      </w:r>
    </w:p>
    <w:p w14:paraId="7E84AF76" w14:textId="2BC78FA5" w:rsidR="002214C1" w:rsidRPr="00965C18" w:rsidRDefault="002214C1" w:rsidP="002214C1">
      <w:pPr>
        <w:pStyle w:val="paragraph"/>
      </w:pPr>
      <w:r w:rsidRPr="00965C18">
        <w:tab/>
        <w:t>(c)</w:t>
      </w:r>
      <w:r w:rsidRPr="00965C18">
        <w:tab/>
        <w:t xml:space="preserve">at some time during the </w:t>
      </w:r>
      <w:r w:rsidR="00442C70" w:rsidRPr="00442C70">
        <w:rPr>
          <w:position w:val="6"/>
          <w:sz w:val="16"/>
        </w:rPr>
        <w:t>*</w:t>
      </w:r>
      <w:r w:rsidRPr="00965C18">
        <w:t>IVS period, the first entity owned:</w:t>
      </w:r>
    </w:p>
    <w:p w14:paraId="434C4F42" w14:textId="6D47E1F8" w:rsidR="002214C1" w:rsidRPr="00965C18" w:rsidRDefault="002214C1" w:rsidP="002214C1">
      <w:pPr>
        <w:pStyle w:val="paragraphsub"/>
      </w:pPr>
      <w:r w:rsidRPr="00965C18">
        <w:tab/>
        <w:t>(i)</w:t>
      </w:r>
      <w:r w:rsidRPr="00965C18">
        <w:tab/>
        <w:t xml:space="preserve">an </w:t>
      </w:r>
      <w:r w:rsidR="00442C70" w:rsidRPr="00442C70">
        <w:rPr>
          <w:position w:val="6"/>
          <w:sz w:val="16"/>
        </w:rPr>
        <w:t>*</w:t>
      </w:r>
      <w:r w:rsidRPr="00965C18">
        <w:t>equity or loan interest in the losing entity or in the gaining entity; or</w:t>
      </w:r>
    </w:p>
    <w:p w14:paraId="61896786" w14:textId="29AD3C4B" w:rsidR="002214C1" w:rsidRPr="00965C18" w:rsidRDefault="002214C1" w:rsidP="002214C1">
      <w:pPr>
        <w:pStyle w:val="paragraphsub"/>
      </w:pPr>
      <w:r w:rsidRPr="00965C18">
        <w:tab/>
        <w:t>(ii)</w:t>
      </w:r>
      <w:r w:rsidRPr="00965C18">
        <w:tab/>
        <w:t xml:space="preserve">an </w:t>
      </w:r>
      <w:r w:rsidR="00442C70" w:rsidRPr="00442C70">
        <w:rPr>
          <w:position w:val="6"/>
          <w:sz w:val="16"/>
        </w:rPr>
        <w:t>*</w:t>
      </w:r>
      <w:r w:rsidRPr="00965C18">
        <w:t>indirect equity or loan interest in the losing entity or in the gaining entity; and</w:t>
      </w:r>
    </w:p>
    <w:p w14:paraId="6F5563A2" w14:textId="77777777" w:rsidR="002214C1" w:rsidRPr="00965C18" w:rsidRDefault="002214C1" w:rsidP="002214C1">
      <w:pPr>
        <w:pStyle w:val="paragraph"/>
      </w:pPr>
      <w:r w:rsidRPr="00965C18">
        <w:tab/>
        <w:t>(d)</w:t>
      </w:r>
      <w:r w:rsidRPr="00965C18">
        <w:tab/>
        <w:t>the first entity is neither the losing entity nor the gaining entity.</w:t>
      </w:r>
    </w:p>
    <w:p w14:paraId="39DC2388" w14:textId="75B2D232" w:rsidR="002214C1" w:rsidRPr="00965C18" w:rsidRDefault="002214C1" w:rsidP="002214C1">
      <w:pPr>
        <w:pStyle w:val="notetext"/>
      </w:pPr>
      <w:r w:rsidRPr="00965C18">
        <w:t>Note:</w:t>
      </w:r>
      <w:r w:rsidRPr="00965C18">
        <w:tab/>
        <w:t>Subsections</w:t>
      </w:r>
      <w:r w:rsidR="001F75DF" w:rsidRPr="00965C18">
        <w:t> </w:t>
      </w:r>
      <w:r w:rsidRPr="00965C18">
        <w:t>727</w:t>
      </w:r>
      <w:r w:rsidR="00442C70">
        <w:noBreakHyphen/>
      </w:r>
      <w:r w:rsidRPr="00965C18">
        <w:t>110(2) and (3) contain rules about when an entity is treated as having or not having 300 or more members or beneficiaries.</w:t>
      </w:r>
    </w:p>
    <w:p w14:paraId="4D4BDE9D" w14:textId="77777777" w:rsidR="002214C1" w:rsidRPr="00965C18" w:rsidRDefault="002214C1" w:rsidP="002214C1">
      <w:pPr>
        <w:pStyle w:val="ActHead4"/>
      </w:pPr>
      <w:bookmarkStart w:id="121" w:name="_Toc201757821"/>
      <w:r w:rsidRPr="00965C18">
        <w:t>Choices about method to be used</w:t>
      </w:r>
      <w:bookmarkEnd w:id="121"/>
    </w:p>
    <w:p w14:paraId="72A80E70" w14:textId="181376F0" w:rsidR="002214C1" w:rsidRPr="00965C18" w:rsidRDefault="002214C1" w:rsidP="002214C1">
      <w:pPr>
        <w:pStyle w:val="ActHead5"/>
      </w:pPr>
      <w:bookmarkStart w:id="122" w:name="_Toc201757822"/>
      <w:r w:rsidRPr="00965C18">
        <w:rPr>
          <w:rStyle w:val="CharSectno"/>
        </w:rPr>
        <w:t>727</w:t>
      </w:r>
      <w:r w:rsidR="00442C70">
        <w:rPr>
          <w:rStyle w:val="CharSectno"/>
        </w:rPr>
        <w:noBreakHyphen/>
      </w:r>
      <w:r w:rsidRPr="00965C18">
        <w:rPr>
          <w:rStyle w:val="CharSectno"/>
        </w:rPr>
        <w:t>550</w:t>
      </w:r>
      <w:r w:rsidRPr="00965C18">
        <w:t xml:space="preserve">  Choosing the adjustable value method</w:t>
      </w:r>
      <w:bookmarkEnd w:id="122"/>
    </w:p>
    <w:p w14:paraId="343EE3FC" w14:textId="77777777" w:rsidR="002214C1" w:rsidRPr="00965C18" w:rsidRDefault="002214C1" w:rsidP="002214C1">
      <w:pPr>
        <w:pStyle w:val="subsection"/>
      </w:pPr>
      <w:r w:rsidRPr="00965C18">
        <w:tab/>
        <w:t>(1)</w:t>
      </w:r>
      <w:r w:rsidRPr="00965C18">
        <w:tab/>
        <w:t>This section sets out rules for:</w:t>
      </w:r>
    </w:p>
    <w:p w14:paraId="6BBD19C7" w14:textId="590459E2" w:rsidR="002214C1" w:rsidRPr="00965C18" w:rsidRDefault="002214C1" w:rsidP="002214C1">
      <w:pPr>
        <w:pStyle w:val="paragraph"/>
      </w:pPr>
      <w:r w:rsidRPr="00965C18">
        <w:tab/>
        <w:t>(a)</w:t>
      </w:r>
      <w:r w:rsidRPr="00965C18">
        <w:tab/>
        <w:t xml:space="preserve">choosing to use the </w:t>
      </w:r>
      <w:r w:rsidR="00442C70" w:rsidRPr="00442C70">
        <w:rPr>
          <w:position w:val="6"/>
          <w:sz w:val="16"/>
        </w:rPr>
        <w:t>*</w:t>
      </w:r>
      <w:r w:rsidRPr="00965C18">
        <w:t xml:space="preserve">adjustable value method to work out the consequences of an </w:t>
      </w:r>
      <w:r w:rsidR="00442C70" w:rsidRPr="00442C70">
        <w:rPr>
          <w:position w:val="6"/>
          <w:sz w:val="16"/>
        </w:rPr>
        <w:t>*</w:t>
      </w:r>
      <w:r w:rsidRPr="00965C18">
        <w:t>indirect value shift; or</w:t>
      </w:r>
    </w:p>
    <w:p w14:paraId="5092E253" w14:textId="44B351E5" w:rsidR="002214C1" w:rsidRPr="00965C18" w:rsidRDefault="002214C1" w:rsidP="002214C1">
      <w:pPr>
        <w:pStyle w:val="paragraph"/>
      </w:pPr>
      <w:r w:rsidRPr="00965C18">
        <w:tab/>
        <w:t>(b)</w:t>
      </w:r>
      <w:r w:rsidRPr="00965C18">
        <w:tab/>
        <w:t xml:space="preserve">choosing (when using the adjustable value method) </w:t>
      </w:r>
      <w:r w:rsidRPr="00965C18">
        <w:rPr>
          <w:i/>
        </w:rPr>
        <w:t>not</w:t>
      </w:r>
      <w:r w:rsidRPr="00965C18">
        <w:t xml:space="preserve"> to work out on a </w:t>
      </w:r>
      <w:r w:rsidR="00442C70" w:rsidRPr="00442C70">
        <w:rPr>
          <w:position w:val="6"/>
          <w:sz w:val="16"/>
        </w:rPr>
        <w:t>*</w:t>
      </w:r>
      <w:r w:rsidRPr="00965C18">
        <w:t>loss</w:t>
      </w:r>
      <w:r w:rsidR="00442C70">
        <w:noBreakHyphen/>
      </w:r>
      <w:r w:rsidRPr="00965C18">
        <w:t xml:space="preserve">focussed basis the reductions in the </w:t>
      </w:r>
      <w:r w:rsidR="00442C70" w:rsidRPr="00442C70">
        <w:rPr>
          <w:position w:val="6"/>
          <w:sz w:val="16"/>
        </w:rPr>
        <w:t>*</w:t>
      </w:r>
      <w:r w:rsidRPr="00965C18">
        <w:t xml:space="preserve">adjustable values of </w:t>
      </w:r>
      <w:r w:rsidR="00442C70" w:rsidRPr="00442C70">
        <w:rPr>
          <w:position w:val="6"/>
          <w:sz w:val="16"/>
        </w:rPr>
        <w:t>*</w:t>
      </w:r>
      <w:r w:rsidRPr="00965C18">
        <w:t>affected interests.</w:t>
      </w:r>
    </w:p>
    <w:p w14:paraId="2E016DE2" w14:textId="77777777" w:rsidR="002214C1" w:rsidRPr="00965C18" w:rsidRDefault="002214C1" w:rsidP="002214C1">
      <w:pPr>
        <w:pStyle w:val="SubsectionHead"/>
      </w:pPr>
      <w:r w:rsidRPr="00965C18">
        <w:t>Who makes the choice</w:t>
      </w:r>
    </w:p>
    <w:p w14:paraId="07E147E1" w14:textId="77777777" w:rsidR="002214C1" w:rsidRPr="00965C18" w:rsidRDefault="002214C1" w:rsidP="002214C1">
      <w:pPr>
        <w:pStyle w:val="subsection"/>
      </w:pPr>
      <w:r w:rsidRPr="00965C18">
        <w:tab/>
        <w:t>(2)</w:t>
      </w:r>
      <w:r w:rsidRPr="00965C18">
        <w:tab/>
        <w:t>The choice must be made in accordance with the table.</w:t>
      </w:r>
    </w:p>
    <w:p w14:paraId="688F2EDE" w14:textId="77777777" w:rsidR="002214C1" w:rsidRPr="00965C18" w:rsidRDefault="002214C1" w:rsidP="002214C1">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08"/>
        <w:gridCol w:w="3686"/>
        <w:gridCol w:w="2716"/>
      </w:tblGrid>
      <w:tr w:rsidR="002214C1" w:rsidRPr="00965C18" w14:paraId="78612FC5" w14:textId="77777777" w:rsidTr="007F1C6B">
        <w:trPr>
          <w:cantSplit/>
          <w:tblHeader/>
        </w:trPr>
        <w:tc>
          <w:tcPr>
            <w:tcW w:w="7110" w:type="dxa"/>
            <w:gridSpan w:val="3"/>
            <w:tcBorders>
              <w:top w:val="single" w:sz="12" w:space="0" w:color="auto"/>
              <w:bottom w:val="single" w:sz="6" w:space="0" w:color="auto"/>
            </w:tcBorders>
          </w:tcPr>
          <w:p w14:paraId="5805FA53" w14:textId="77777777" w:rsidR="002214C1" w:rsidRPr="00965C18" w:rsidRDefault="002214C1" w:rsidP="007F1C6B">
            <w:pPr>
              <w:pStyle w:val="Tabletext"/>
              <w:keepNext/>
              <w:rPr>
                <w:b/>
              </w:rPr>
            </w:pPr>
            <w:r w:rsidRPr="00965C18">
              <w:rPr>
                <w:b/>
              </w:rPr>
              <w:lastRenderedPageBreak/>
              <w:t>Who makes the choice</w:t>
            </w:r>
          </w:p>
        </w:tc>
      </w:tr>
      <w:tr w:rsidR="002214C1" w:rsidRPr="00965C18" w14:paraId="7B0A4842" w14:textId="77777777" w:rsidTr="007F1C6B">
        <w:trPr>
          <w:cantSplit/>
          <w:tblHeader/>
        </w:trPr>
        <w:tc>
          <w:tcPr>
            <w:tcW w:w="708" w:type="dxa"/>
            <w:tcBorders>
              <w:top w:val="single" w:sz="6" w:space="0" w:color="auto"/>
              <w:bottom w:val="single" w:sz="12" w:space="0" w:color="auto"/>
            </w:tcBorders>
          </w:tcPr>
          <w:p w14:paraId="43728ECE" w14:textId="77777777" w:rsidR="002214C1" w:rsidRPr="00965C18" w:rsidRDefault="002214C1" w:rsidP="007F1C6B">
            <w:pPr>
              <w:pStyle w:val="Tabletext"/>
              <w:keepNext/>
              <w:rPr>
                <w:b/>
              </w:rPr>
            </w:pPr>
            <w:r w:rsidRPr="00965C18">
              <w:rPr>
                <w:b/>
              </w:rPr>
              <w:t>Item</w:t>
            </w:r>
          </w:p>
        </w:tc>
        <w:tc>
          <w:tcPr>
            <w:tcW w:w="3686" w:type="dxa"/>
            <w:tcBorders>
              <w:top w:val="single" w:sz="6" w:space="0" w:color="auto"/>
              <w:bottom w:val="single" w:sz="12" w:space="0" w:color="auto"/>
            </w:tcBorders>
          </w:tcPr>
          <w:p w14:paraId="1CDD4097" w14:textId="77777777" w:rsidR="002214C1" w:rsidRPr="00965C18" w:rsidRDefault="002214C1" w:rsidP="007F1C6B">
            <w:pPr>
              <w:pStyle w:val="Tabletext"/>
              <w:keepNext/>
              <w:rPr>
                <w:b/>
              </w:rPr>
            </w:pPr>
            <w:r w:rsidRPr="00965C18">
              <w:rPr>
                <w:b/>
              </w:rPr>
              <w:t>In this case:</w:t>
            </w:r>
          </w:p>
        </w:tc>
        <w:tc>
          <w:tcPr>
            <w:tcW w:w="2716" w:type="dxa"/>
            <w:tcBorders>
              <w:top w:val="single" w:sz="6" w:space="0" w:color="auto"/>
              <w:bottom w:val="single" w:sz="12" w:space="0" w:color="auto"/>
            </w:tcBorders>
          </w:tcPr>
          <w:p w14:paraId="6F03ACD5" w14:textId="77777777" w:rsidR="002214C1" w:rsidRPr="00965C18" w:rsidRDefault="002214C1" w:rsidP="007F1C6B">
            <w:pPr>
              <w:pStyle w:val="Tabletext"/>
              <w:keepNext/>
              <w:rPr>
                <w:b/>
              </w:rPr>
            </w:pPr>
            <w:r w:rsidRPr="00965C18">
              <w:rPr>
                <w:b/>
              </w:rPr>
              <w:t>The choice must be made by:</w:t>
            </w:r>
          </w:p>
        </w:tc>
      </w:tr>
      <w:tr w:rsidR="002214C1" w:rsidRPr="00965C18" w14:paraId="1792E433" w14:textId="77777777" w:rsidTr="007F1C6B">
        <w:trPr>
          <w:cantSplit/>
        </w:trPr>
        <w:tc>
          <w:tcPr>
            <w:tcW w:w="708" w:type="dxa"/>
            <w:tcBorders>
              <w:top w:val="single" w:sz="12" w:space="0" w:color="auto"/>
              <w:bottom w:val="single" w:sz="2" w:space="0" w:color="auto"/>
            </w:tcBorders>
            <w:shd w:val="clear" w:color="auto" w:fill="auto"/>
          </w:tcPr>
          <w:p w14:paraId="548306EF" w14:textId="77777777" w:rsidR="002214C1" w:rsidRPr="00965C18" w:rsidRDefault="002214C1" w:rsidP="007F1C6B">
            <w:pPr>
              <w:pStyle w:val="Tabletext"/>
            </w:pPr>
            <w:r w:rsidRPr="00965C18">
              <w:t>1</w:t>
            </w:r>
          </w:p>
        </w:tc>
        <w:tc>
          <w:tcPr>
            <w:tcW w:w="3686" w:type="dxa"/>
            <w:tcBorders>
              <w:top w:val="single" w:sz="12" w:space="0" w:color="auto"/>
              <w:bottom w:val="single" w:sz="2" w:space="0" w:color="auto"/>
            </w:tcBorders>
            <w:shd w:val="clear" w:color="auto" w:fill="auto"/>
          </w:tcPr>
          <w:p w14:paraId="41ADDB83" w14:textId="771372F7" w:rsidR="002214C1" w:rsidRPr="00965C18" w:rsidRDefault="002214C1" w:rsidP="007F1C6B">
            <w:pPr>
              <w:pStyle w:val="Tabletext"/>
            </w:pPr>
            <w:r w:rsidRPr="00965C18">
              <w:t>If the conditions in section</w:t>
            </w:r>
            <w:r w:rsidR="001F75DF" w:rsidRPr="00965C18">
              <w:t> </w:t>
            </w:r>
            <w:r w:rsidRPr="00965C18">
              <w:t>727</w:t>
            </w:r>
            <w:r w:rsidR="00442C70">
              <w:noBreakHyphen/>
            </w:r>
            <w:r w:rsidRPr="00965C18">
              <w:t>110 (common</w:t>
            </w:r>
            <w:r w:rsidR="00442C70">
              <w:noBreakHyphen/>
            </w:r>
            <w:r w:rsidRPr="00965C18">
              <w:t>ownership nexus test) are satisfied</w:t>
            </w:r>
          </w:p>
        </w:tc>
        <w:tc>
          <w:tcPr>
            <w:tcW w:w="2716" w:type="dxa"/>
            <w:tcBorders>
              <w:top w:val="single" w:sz="12" w:space="0" w:color="auto"/>
              <w:bottom w:val="single" w:sz="2" w:space="0" w:color="auto"/>
            </w:tcBorders>
            <w:shd w:val="clear" w:color="auto" w:fill="auto"/>
          </w:tcPr>
          <w:p w14:paraId="45CAFE84" w14:textId="3DA60287" w:rsidR="002214C1" w:rsidRPr="00965C18" w:rsidRDefault="002214C1" w:rsidP="007F1C6B">
            <w:pPr>
              <w:pStyle w:val="Tabletext"/>
            </w:pPr>
            <w:r w:rsidRPr="00965C18">
              <w:t xml:space="preserve">jointly by the </w:t>
            </w:r>
            <w:r w:rsidR="00442C70" w:rsidRPr="00442C70">
              <w:rPr>
                <w:position w:val="6"/>
                <w:sz w:val="16"/>
              </w:rPr>
              <w:t>*</w:t>
            </w:r>
            <w:r w:rsidRPr="00965C18">
              <w:t>ultimate owners because of whom the condition in the applicable item of the table in section</w:t>
            </w:r>
            <w:r w:rsidR="001F75DF" w:rsidRPr="00965C18">
              <w:t> </w:t>
            </w:r>
            <w:r w:rsidRPr="00965C18">
              <w:t>727</w:t>
            </w:r>
            <w:r w:rsidR="00442C70">
              <w:noBreakHyphen/>
            </w:r>
            <w:r w:rsidRPr="00965C18">
              <w:t>400 is satisfied</w:t>
            </w:r>
          </w:p>
        </w:tc>
      </w:tr>
      <w:tr w:rsidR="002214C1" w:rsidRPr="00965C18" w14:paraId="755FFADC" w14:textId="77777777" w:rsidTr="007F1C6B">
        <w:trPr>
          <w:cantSplit/>
        </w:trPr>
        <w:tc>
          <w:tcPr>
            <w:tcW w:w="708" w:type="dxa"/>
            <w:tcBorders>
              <w:top w:val="single" w:sz="2" w:space="0" w:color="auto"/>
              <w:bottom w:val="single" w:sz="2" w:space="0" w:color="auto"/>
            </w:tcBorders>
            <w:shd w:val="clear" w:color="auto" w:fill="auto"/>
          </w:tcPr>
          <w:p w14:paraId="79492E9F" w14:textId="77777777" w:rsidR="002214C1" w:rsidRPr="00965C18" w:rsidRDefault="002214C1" w:rsidP="007F1C6B">
            <w:pPr>
              <w:pStyle w:val="Tabletext"/>
            </w:pPr>
            <w:r w:rsidRPr="00965C18">
              <w:t>2</w:t>
            </w:r>
          </w:p>
        </w:tc>
        <w:tc>
          <w:tcPr>
            <w:tcW w:w="3686" w:type="dxa"/>
            <w:tcBorders>
              <w:top w:val="single" w:sz="2" w:space="0" w:color="auto"/>
              <w:bottom w:val="single" w:sz="2" w:space="0" w:color="auto"/>
            </w:tcBorders>
            <w:shd w:val="clear" w:color="auto" w:fill="auto"/>
          </w:tcPr>
          <w:p w14:paraId="078E8F83" w14:textId="77777777" w:rsidR="002214C1" w:rsidRPr="00965C18" w:rsidRDefault="002214C1" w:rsidP="007F1C6B">
            <w:pPr>
              <w:pStyle w:val="Tabletext"/>
            </w:pPr>
            <w:r w:rsidRPr="00965C18">
              <w:t>Item</w:t>
            </w:r>
            <w:r w:rsidR="001F75DF" w:rsidRPr="00965C18">
              <w:t> </w:t>
            </w:r>
            <w:r w:rsidRPr="00965C18">
              <w:t>1 does not apply, and there is an entity:</w:t>
            </w:r>
          </w:p>
          <w:p w14:paraId="032450E9" w14:textId="53950A6E" w:rsidR="002214C1" w:rsidRPr="00965C18" w:rsidRDefault="002214C1" w:rsidP="007F1C6B">
            <w:pPr>
              <w:pStyle w:val="Tablea"/>
            </w:pPr>
            <w:r w:rsidRPr="00965C18">
              <w:t>(a)</w:t>
            </w:r>
            <w:r w:rsidRPr="00965C18">
              <w:tab/>
              <w:t xml:space="preserve">who is the sole </w:t>
            </w:r>
            <w:r w:rsidR="00442C70" w:rsidRPr="00442C70">
              <w:rPr>
                <w:position w:val="6"/>
                <w:sz w:val="16"/>
              </w:rPr>
              <w:t>*</w:t>
            </w:r>
            <w:r w:rsidRPr="00965C18">
              <w:t>ultimate controller because of whom the conditions in section</w:t>
            </w:r>
            <w:r w:rsidR="001F75DF" w:rsidRPr="00965C18">
              <w:t> </w:t>
            </w:r>
            <w:r w:rsidRPr="00965C18">
              <w:t>727</w:t>
            </w:r>
            <w:r w:rsidR="00442C70">
              <w:noBreakHyphen/>
            </w:r>
            <w:r w:rsidRPr="00965C18">
              <w:t>105 (ultimate controller test) are satisfied; or</w:t>
            </w:r>
          </w:p>
          <w:p w14:paraId="2340B697" w14:textId="6D038EB6" w:rsidR="002214C1" w:rsidRPr="00965C18" w:rsidRDefault="002214C1" w:rsidP="007F1C6B">
            <w:pPr>
              <w:pStyle w:val="Tablea"/>
            </w:pPr>
            <w:r w:rsidRPr="00965C18">
              <w:t>(b)</w:t>
            </w:r>
            <w:r w:rsidRPr="00965C18">
              <w:tab/>
              <w:t>who would be that sole ultimate controller if sections</w:t>
            </w:r>
            <w:r w:rsidR="001F75DF" w:rsidRPr="00965C18">
              <w:t> </w:t>
            </w:r>
            <w:r w:rsidRPr="00965C18">
              <w:t>727</w:t>
            </w:r>
            <w:r w:rsidR="00442C70">
              <w:noBreakHyphen/>
            </w:r>
            <w:r w:rsidRPr="00965C18">
              <w:t>355 to 727</w:t>
            </w:r>
            <w:r w:rsidR="00442C70">
              <w:noBreakHyphen/>
            </w:r>
            <w:r w:rsidRPr="00965C18">
              <w:t xml:space="preserve">375 were applied ignoring that entity’s </w:t>
            </w:r>
            <w:r w:rsidR="00442C70" w:rsidRPr="00442C70">
              <w:rPr>
                <w:position w:val="6"/>
                <w:sz w:val="16"/>
              </w:rPr>
              <w:t>*</w:t>
            </w:r>
            <w:r w:rsidRPr="00965C18">
              <w:t>associates</w:t>
            </w:r>
          </w:p>
        </w:tc>
        <w:tc>
          <w:tcPr>
            <w:tcW w:w="2716" w:type="dxa"/>
            <w:tcBorders>
              <w:top w:val="single" w:sz="2" w:space="0" w:color="auto"/>
              <w:bottom w:val="single" w:sz="2" w:space="0" w:color="auto"/>
            </w:tcBorders>
            <w:shd w:val="clear" w:color="auto" w:fill="auto"/>
          </w:tcPr>
          <w:p w14:paraId="04A97E53" w14:textId="77777777" w:rsidR="002214C1" w:rsidRPr="00965C18" w:rsidRDefault="002214C1" w:rsidP="007F1C6B">
            <w:pPr>
              <w:pStyle w:val="Tabletext"/>
            </w:pPr>
            <w:r w:rsidRPr="00965C18">
              <w:t>that entity</w:t>
            </w:r>
          </w:p>
        </w:tc>
      </w:tr>
      <w:tr w:rsidR="002214C1" w:rsidRPr="00965C18" w14:paraId="1BC630E2" w14:textId="77777777" w:rsidTr="007F1C6B">
        <w:trPr>
          <w:cantSplit/>
        </w:trPr>
        <w:tc>
          <w:tcPr>
            <w:tcW w:w="708" w:type="dxa"/>
            <w:tcBorders>
              <w:top w:val="single" w:sz="2" w:space="0" w:color="auto"/>
              <w:bottom w:val="single" w:sz="12" w:space="0" w:color="auto"/>
            </w:tcBorders>
          </w:tcPr>
          <w:p w14:paraId="7E27B969" w14:textId="77777777" w:rsidR="002214C1" w:rsidRPr="00965C18" w:rsidRDefault="002214C1" w:rsidP="007F1C6B">
            <w:pPr>
              <w:pStyle w:val="Tabletext"/>
            </w:pPr>
            <w:r w:rsidRPr="00965C18">
              <w:t>3</w:t>
            </w:r>
          </w:p>
        </w:tc>
        <w:tc>
          <w:tcPr>
            <w:tcW w:w="3686" w:type="dxa"/>
            <w:tcBorders>
              <w:top w:val="single" w:sz="2" w:space="0" w:color="auto"/>
              <w:bottom w:val="single" w:sz="12" w:space="0" w:color="auto"/>
            </w:tcBorders>
          </w:tcPr>
          <w:p w14:paraId="5500FC23" w14:textId="77777777" w:rsidR="002214C1" w:rsidRPr="00965C18" w:rsidRDefault="002214C1" w:rsidP="007F1C6B">
            <w:pPr>
              <w:pStyle w:val="Tabletext"/>
            </w:pPr>
            <w:r w:rsidRPr="00965C18">
              <w:t>Neither of items</w:t>
            </w:r>
            <w:r w:rsidR="001F75DF" w:rsidRPr="00965C18">
              <w:t> </w:t>
            </w:r>
            <w:r w:rsidRPr="00965C18">
              <w:t>1 and 2 applies</w:t>
            </w:r>
          </w:p>
        </w:tc>
        <w:tc>
          <w:tcPr>
            <w:tcW w:w="2716" w:type="dxa"/>
            <w:tcBorders>
              <w:top w:val="single" w:sz="2" w:space="0" w:color="auto"/>
              <w:bottom w:val="single" w:sz="12" w:space="0" w:color="auto"/>
            </w:tcBorders>
          </w:tcPr>
          <w:p w14:paraId="21D5A275" w14:textId="1C630BAD" w:rsidR="002214C1" w:rsidRPr="00965C18" w:rsidRDefault="002214C1" w:rsidP="007F1C6B">
            <w:pPr>
              <w:pStyle w:val="Tabletext"/>
            </w:pPr>
            <w:r w:rsidRPr="00965C18">
              <w:t xml:space="preserve">jointly by the 2 or more </w:t>
            </w:r>
            <w:r w:rsidR="00442C70" w:rsidRPr="00442C70">
              <w:rPr>
                <w:position w:val="6"/>
                <w:sz w:val="16"/>
              </w:rPr>
              <w:t>*</w:t>
            </w:r>
            <w:r w:rsidRPr="00965C18">
              <w:t>ultimate controllers because of whom the conditions in section</w:t>
            </w:r>
            <w:r w:rsidR="001F75DF" w:rsidRPr="00965C18">
              <w:t> </w:t>
            </w:r>
            <w:r w:rsidRPr="00965C18">
              <w:t>727</w:t>
            </w:r>
            <w:r w:rsidR="00442C70">
              <w:noBreakHyphen/>
            </w:r>
            <w:r w:rsidRPr="00965C18">
              <w:t>105 (ultimate controller test) are satisfied</w:t>
            </w:r>
          </w:p>
        </w:tc>
      </w:tr>
    </w:tbl>
    <w:p w14:paraId="1D4E016E" w14:textId="77777777" w:rsidR="002214C1" w:rsidRPr="00965C18" w:rsidRDefault="002214C1" w:rsidP="002214C1">
      <w:pPr>
        <w:pStyle w:val="SubsectionHead"/>
      </w:pPr>
      <w:r w:rsidRPr="00965C18">
        <w:t>When choice must be made</w:t>
      </w:r>
    </w:p>
    <w:p w14:paraId="54999CB2" w14:textId="7B969F47" w:rsidR="002214C1" w:rsidRPr="00965C18" w:rsidRDefault="002214C1" w:rsidP="002214C1">
      <w:pPr>
        <w:pStyle w:val="subsection"/>
      </w:pPr>
      <w:r w:rsidRPr="00965C18">
        <w:tab/>
        <w:t>(3)</w:t>
      </w:r>
      <w:r w:rsidRPr="00965C18">
        <w:tab/>
        <w:t xml:space="preserve">The choice must be made within 2 years after the </w:t>
      </w:r>
      <w:r w:rsidRPr="00965C18">
        <w:rPr>
          <w:i/>
        </w:rPr>
        <w:t>first</w:t>
      </w:r>
      <w:r w:rsidRPr="00965C18">
        <w:t xml:space="preserve"> </w:t>
      </w:r>
      <w:r w:rsidR="00442C70" w:rsidRPr="00442C70">
        <w:rPr>
          <w:position w:val="6"/>
          <w:sz w:val="16"/>
        </w:rPr>
        <w:t>*</w:t>
      </w:r>
      <w:r w:rsidRPr="00965C18">
        <w:t xml:space="preserve">realisation event that happens to an </w:t>
      </w:r>
      <w:r w:rsidR="00442C70" w:rsidRPr="00442C70">
        <w:rPr>
          <w:position w:val="6"/>
          <w:sz w:val="16"/>
        </w:rPr>
        <w:t>*</w:t>
      </w:r>
      <w:r w:rsidRPr="00965C18">
        <w:t>affected interest at or after the IVS time.</w:t>
      </w:r>
    </w:p>
    <w:p w14:paraId="241D3A4C" w14:textId="77777777" w:rsidR="002214C1" w:rsidRPr="00965C18" w:rsidRDefault="002214C1" w:rsidP="002214C1">
      <w:pPr>
        <w:pStyle w:val="SubsectionHead"/>
      </w:pPr>
      <w:r w:rsidRPr="00965C18">
        <w:t>Choice binds all affected owners</w:t>
      </w:r>
    </w:p>
    <w:p w14:paraId="10524317" w14:textId="3F3EC315" w:rsidR="002214C1" w:rsidRPr="00965C18" w:rsidRDefault="002214C1" w:rsidP="002214C1">
      <w:pPr>
        <w:pStyle w:val="subsection"/>
      </w:pPr>
      <w:r w:rsidRPr="00965C18">
        <w:tab/>
        <w:t>(4)</w:t>
      </w:r>
      <w:r w:rsidRPr="00965C18">
        <w:tab/>
        <w:t xml:space="preserve">The choice binds all </w:t>
      </w:r>
      <w:r w:rsidR="00442C70" w:rsidRPr="00442C70">
        <w:rPr>
          <w:position w:val="6"/>
          <w:sz w:val="16"/>
        </w:rPr>
        <w:t>*</w:t>
      </w:r>
      <w:r w:rsidRPr="00965C18">
        <w:t xml:space="preserve">affected owners for the </w:t>
      </w:r>
      <w:r w:rsidR="00442C70" w:rsidRPr="00442C70">
        <w:rPr>
          <w:position w:val="6"/>
          <w:sz w:val="16"/>
        </w:rPr>
        <w:t>*</w:t>
      </w:r>
      <w:r w:rsidRPr="00965C18">
        <w:t>indirect value shift.</w:t>
      </w:r>
    </w:p>
    <w:p w14:paraId="3EE475CA" w14:textId="5228683D" w:rsidR="002214C1" w:rsidRPr="00965C18" w:rsidRDefault="002214C1" w:rsidP="002214C1">
      <w:pPr>
        <w:pStyle w:val="ActHead5"/>
      </w:pPr>
      <w:bookmarkStart w:id="123" w:name="_Toc201757823"/>
      <w:r w:rsidRPr="00965C18">
        <w:rPr>
          <w:rStyle w:val="CharSectno"/>
        </w:rPr>
        <w:lastRenderedPageBreak/>
        <w:t>727</w:t>
      </w:r>
      <w:r w:rsidR="00442C70">
        <w:rPr>
          <w:rStyle w:val="CharSectno"/>
        </w:rPr>
        <w:noBreakHyphen/>
      </w:r>
      <w:r w:rsidRPr="00965C18">
        <w:rPr>
          <w:rStyle w:val="CharSectno"/>
        </w:rPr>
        <w:t>555</w:t>
      </w:r>
      <w:r w:rsidRPr="00965C18">
        <w:t xml:space="preserve">  Giving other affected owners information about the choice</w:t>
      </w:r>
      <w:bookmarkEnd w:id="123"/>
    </w:p>
    <w:p w14:paraId="5D879535" w14:textId="5DA9DD53" w:rsidR="002214C1" w:rsidRPr="00965C18" w:rsidRDefault="002214C1" w:rsidP="002214C1">
      <w:pPr>
        <w:pStyle w:val="subsection"/>
        <w:keepNext/>
        <w:keepLines/>
      </w:pPr>
      <w:r w:rsidRPr="00965C18">
        <w:tab/>
        <w:t>(1)</w:t>
      </w:r>
      <w:r w:rsidRPr="00965C18">
        <w:tab/>
        <w:t>An entity that makes a choice under section</w:t>
      </w:r>
      <w:r w:rsidR="001F75DF" w:rsidRPr="00965C18">
        <w:t> </w:t>
      </w:r>
      <w:r w:rsidRPr="00965C18">
        <w:t>727</w:t>
      </w:r>
      <w:r w:rsidR="00442C70">
        <w:noBreakHyphen/>
      </w:r>
      <w:r w:rsidRPr="00965C18">
        <w:t xml:space="preserve">550 (including a choice made jointly with one or more other entities) must inform all entities that it knows to be </w:t>
      </w:r>
      <w:r w:rsidR="00442C70" w:rsidRPr="00442C70">
        <w:rPr>
          <w:position w:val="6"/>
          <w:sz w:val="16"/>
        </w:rPr>
        <w:t>*</w:t>
      </w:r>
      <w:r w:rsidRPr="00965C18">
        <w:t xml:space="preserve">affected owners for the </w:t>
      </w:r>
      <w:r w:rsidR="00442C70" w:rsidRPr="00442C70">
        <w:rPr>
          <w:position w:val="6"/>
          <w:sz w:val="16"/>
        </w:rPr>
        <w:t>*</w:t>
      </w:r>
      <w:r w:rsidRPr="00965C18">
        <w:t>indirect value shift about the content of the choice. The entity must do so in writing within one month after making the choice.</w:t>
      </w:r>
    </w:p>
    <w:p w14:paraId="3573EF64" w14:textId="77777777" w:rsidR="002214C1" w:rsidRPr="00965C18" w:rsidRDefault="002214C1" w:rsidP="002214C1">
      <w:pPr>
        <w:pStyle w:val="Penalty"/>
        <w:keepNext/>
        <w:keepLines/>
      </w:pPr>
      <w:r w:rsidRPr="00965C18">
        <w:t>Penalty:</w:t>
      </w:r>
      <w:r w:rsidRPr="00965C18">
        <w:tab/>
        <w:t>30 penalty units.</w:t>
      </w:r>
    </w:p>
    <w:p w14:paraId="3BB3A0B3" w14:textId="77777777" w:rsidR="002214C1" w:rsidRPr="00965C18" w:rsidRDefault="002214C1" w:rsidP="002214C1">
      <w:pPr>
        <w:pStyle w:val="subsection"/>
        <w:keepNext/>
        <w:keepLines/>
      </w:pPr>
      <w:r w:rsidRPr="00965C18">
        <w:tab/>
        <w:t>(2)</w:t>
      </w:r>
      <w:r w:rsidRPr="00965C18">
        <w:tab/>
        <w:t>If:</w:t>
      </w:r>
    </w:p>
    <w:p w14:paraId="7528D6E7" w14:textId="63E13A0C" w:rsidR="002214C1" w:rsidRPr="00965C18" w:rsidRDefault="002214C1" w:rsidP="002214C1">
      <w:pPr>
        <w:pStyle w:val="paragraph"/>
      </w:pPr>
      <w:r w:rsidRPr="00965C18">
        <w:tab/>
        <w:t>(a)</w:t>
      </w:r>
      <w:r w:rsidRPr="00965C18">
        <w:tab/>
        <w:t>a choice under section</w:t>
      </w:r>
      <w:r w:rsidR="001F75DF" w:rsidRPr="00965C18">
        <w:t> </w:t>
      </w:r>
      <w:r w:rsidRPr="00965C18">
        <w:t>727</w:t>
      </w:r>
      <w:r w:rsidR="00442C70">
        <w:noBreakHyphen/>
      </w:r>
      <w:r w:rsidRPr="00965C18">
        <w:t>550 is made jointly by 2 or more entities; and</w:t>
      </w:r>
    </w:p>
    <w:p w14:paraId="3AC960FE" w14:textId="77777777" w:rsidR="002214C1" w:rsidRPr="00965C18" w:rsidRDefault="002214C1" w:rsidP="002214C1">
      <w:pPr>
        <w:pStyle w:val="paragraph"/>
      </w:pPr>
      <w:r w:rsidRPr="00965C18">
        <w:tab/>
        <w:t>(b)</w:t>
      </w:r>
      <w:r w:rsidRPr="00965C18">
        <w:tab/>
        <w:t xml:space="preserve">one of the entities complies with </w:t>
      </w:r>
      <w:r w:rsidR="001F75DF" w:rsidRPr="00965C18">
        <w:t>subsection (</w:t>
      </w:r>
      <w:r w:rsidRPr="00965C18">
        <w:t>1);</w:t>
      </w:r>
    </w:p>
    <w:p w14:paraId="5A9ABA87" w14:textId="77777777" w:rsidR="002214C1" w:rsidRPr="00965C18" w:rsidRDefault="002214C1" w:rsidP="002214C1">
      <w:pPr>
        <w:pStyle w:val="subsection2"/>
      </w:pPr>
      <w:r w:rsidRPr="00965C18">
        <w:t>no other entity need comply with that subsection in relation to that choice.</w:t>
      </w:r>
    </w:p>
    <w:p w14:paraId="7CF2A71A" w14:textId="35D7CDDD" w:rsidR="002214C1" w:rsidRPr="00965C18" w:rsidRDefault="002214C1" w:rsidP="002214C1">
      <w:pPr>
        <w:pStyle w:val="subsection"/>
      </w:pPr>
      <w:r w:rsidRPr="00965C18">
        <w:tab/>
        <w:t>(3)</w:t>
      </w:r>
      <w:r w:rsidRPr="00965C18">
        <w:tab/>
        <w:t xml:space="preserve">If an </w:t>
      </w:r>
      <w:r w:rsidR="00442C70" w:rsidRPr="00442C70">
        <w:rPr>
          <w:position w:val="6"/>
          <w:sz w:val="16"/>
        </w:rPr>
        <w:t>*</w:t>
      </w:r>
      <w:r w:rsidRPr="00965C18">
        <w:t xml:space="preserve">affected owner for an </w:t>
      </w:r>
      <w:r w:rsidR="00442C70" w:rsidRPr="00442C70">
        <w:rPr>
          <w:position w:val="6"/>
          <w:sz w:val="16"/>
        </w:rPr>
        <w:t>*</w:t>
      </w:r>
      <w:r w:rsidRPr="00965C18">
        <w:t>indirect value shift has reason to believe that an entity may have made a choice under section</w:t>
      </w:r>
      <w:r w:rsidR="001F75DF" w:rsidRPr="00965C18">
        <w:t> </w:t>
      </w:r>
      <w:r w:rsidRPr="00965C18">
        <w:t>727</w:t>
      </w:r>
      <w:r w:rsidR="00442C70">
        <w:noBreakHyphen/>
      </w:r>
      <w:r w:rsidRPr="00965C18">
        <w:t>550 (including a choice made jointly with one or more other entities), the affected owner may give the entity a written notice asking whether the entity has made such a choice.</w:t>
      </w:r>
    </w:p>
    <w:p w14:paraId="04019D64" w14:textId="55F6B17B" w:rsidR="002214C1" w:rsidRPr="00965C18" w:rsidRDefault="002214C1" w:rsidP="002214C1">
      <w:pPr>
        <w:pStyle w:val="subsection"/>
      </w:pPr>
      <w:r w:rsidRPr="00965C18">
        <w:tab/>
        <w:t>(4)</w:t>
      </w:r>
      <w:r w:rsidRPr="00965C18">
        <w:tab/>
        <w:t xml:space="preserve">Within one month after receiving a notice under </w:t>
      </w:r>
      <w:r w:rsidR="001F75DF" w:rsidRPr="00965C18">
        <w:t>subsection (</w:t>
      </w:r>
      <w:r w:rsidRPr="00965C18">
        <w:t xml:space="preserve">3), an entity must inform the </w:t>
      </w:r>
      <w:r w:rsidR="00442C70" w:rsidRPr="00442C70">
        <w:rPr>
          <w:position w:val="6"/>
          <w:sz w:val="16"/>
        </w:rPr>
        <w:t>*</w:t>
      </w:r>
      <w:r w:rsidRPr="00965C18">
        <w:t>affected owner in writing whether the entity has made a choice under section</w:t>
      </w:r>
      <w:r w:rsidR="001F75DF" w:rsidRPr="00965C18">
        <w:t> </w:t>
      </w:r>
      <w:r w:rsidRPr="00965C18">
        <w:t>727</w:t>
      </w:r>
      <w:r w:rsidR="00442C70">
        <w:noBreakHyphen/>
      </w:r>
      <w:r w:rsidRPr="00965C18">
        <w:t>550 and, if so, about the content of the choice.</w:t>
      </w:r>
    </w:p>
    <w:p w14:paraId="4CFFAC11" w14:textId="77777777" w:rsidR="002214C1" w:rsidRPr="00965C18" w:rsidRDefault="002214C1" w:rsidP="002214C1">
      <w:pPr>
        <w:pStyle w:val="Penalty"/>
      </w:pPr>
      <w:r w:rsidRPr="00965C18">
        <w:t>Penalty:</w:t>
      </w:r>
      <w:r w:rsidRPr="00965C18">
        <w:tab/>
        <w:t>30 penalty units.</w:t>
      </w:r>
    </w:p>
    <w:p w14:paraId="0778DE7F" w14:textId="77777777" w:rsidR="002214C1" w:rsidRPr="00965C18" w:rsidRDefault="002214C1" w:rsidP="002214C1">
      <w:pPr>
        <w:pStyle w:val="subsection"/>
      </w:pPr>
      <w:r w:rsidRPr="00965C18">
        <w:tab/>
        <w:t>(5)</w:t>
      </w:r>
      <w:r w:rsidRPr="00965C18">
        <w:tab/>
        <w:t>The Commissioner may extend the period for complying with a provision of this section.</w:t>
      </w:r>
    </w:p>
    <w:p w14:paraId="42FC6B34" w14:textId="67FBEF42" w:rsidR="002214C1" w:rsidRPr="00965C18" w:rsidRDefault="002214C1" w:rsidP="002214C1">
      <w:pPr>
        <w:pStyle w:val="ActHead4"/>
      </w:pPr>
      <w:bookmarkStart w:id="124" w:name="_Toc201757824"/>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G</w:t>
      </w:r>
      <w:r w:rsidRPr="00965C18">
        <w:t>—</w:t>
      </w:r>
      <w:r w:rsidRPr="00965C18">
        <w:rPr>
          <w:rStyle w:val="CharSubdText"/>
        </w:rPr>
        <w:t>The realisation time method</w:t>
      </w:r>
      <w:bookmarkEnd w:id="124"/>
    </w:p>
    <w:p w14:paraId="68A98527" w14:textId="406709FD" w:rsidR="002214C1" w:rsidRPr="00965C18" w:rsidRDefault="002214C1" w:rsidP="002214C1">
      <w:pPr>
        <w:pStyle w:val="ActHead5"/>
      </w:pPr>
      <w:bookmarkStart w:id="125" w:name="_Toc201757825"/>
      <w:r w:rsidRPr="00965C18">
        <w:rPr>
          <w:rStyle w:val="CharSectno"/>
        </w:rPr>
        <w:t>727</w:t>
      </w:r>
      <w:r w:rsidR="00442C70">
        <w:rPr>
          <w:rStyle w:val="CharSectno"/>
        </w:rPr>
        <w:noBreakHyphen/>
      </w:r>
      <w:r w:rsidRPr="00965C18">
        <w:rPr>
          <w:rStyle w:val="CharSectno"/>
        </w:rPr>
        <w:t>600</w:t>
      </w:r>
      <w:r w:rsidRPr="00965C18">
        <w:t xml:space="preserve">  What this Subdivision is about</w:t>
      </w:r>
      <w:bookmarkEnd w:id="125"/>
    </w:p>
    <w:p w14:paraId="4A660C26" w14:textId="77777777" w:rsidR="002214C1" w:rsidRPr="00965C18" w:rsidRDefault="002214C1" w:rsidP="00F00283">
      <w:pPr>
        <w:pStyle w:val="SOText"/>
      </w:pPr>
      <w:r w:rsidRPr="00965C18">
        <w:t>Under the realisation time method:</w:t>
      </w:r>
    </w:p>
    <w:p w14:paraId="47ECE59F" w14:textId="77777777" w:rsidR="002214C1" w:rsidRPr="00965C18" w:rsidRDefault="002214C1" w:rsidP="00AD4F3F">
      <w:pPr>
        <w:pStyle w:val="SOBullet"/>
      </w:pPr>
      <w:r w:rsidRPr="00965C18">
        <w:lastRenderedPageBreak/>
        <w:t>•</w:t>
      </w:r>
      <w:r w:rsidRPr="00965C18">
        <w:tab/>
        <w:t>losses on realisation of affected interests in the losing entity are reduced; and</w:t>
      </w:r>
    </w:p>
    <w:p w14:paraId="6631DA1A" w14:textId="77777777" w:rsidR="002214C1" w:rsidRPr="00965C18" w:rsidRDefault="002214C1" w:rsidP="00AD4F3F">
      <w:pPr>
        <w:pStyle w:val="SOBullet"/>
      </w:pPr>
      <w:r w:rsidRPr="00965C18">
        <w:t>•</w:t>
      </w:r>
      <w:r w:rsidRPr="00965C18">
        <w:tab/>
        <w:t>gains on realisation of affected interests in the gaining entity are reduced, within limits worked out by reference to the reductions in losses on affected interests in the losing entity; and</w:t>
      </w:r>
    </w:p>
    <w:p w14:paraId="21891361" w14:textId="77777777" w:rsidR="002214C1" w:rsidRPr="00965C18" w:rsidRDefault="002214C1" w:rsidP="00AD4F3F">
      <w:pPr>
        <w:pStyle w:val="SOBullet"/>
      </w:pPr>
      <w:r w:rsidRPr="00965C18">
        <w:t>•</w:t>
      </w:r>
      <w:r w:rsidRPr="00965C18">
        <w:tab/>
        <w:t>certain 95% services indirect value shifts are disregarded.</w:t>
      </w:r>
    </w:p>
    <w:p w14:paraId="22B9345A" w14:textId="77777777" w:rsidR="002214C1" w:rsidRPr="00965C18" w:rsidRDefault="002214C1" w:rsidP="00F00283">
      <w:pPr>
        <w:pStyle w:val="SOText"/>
      </w:pPr>
      <w:r w:rsidRPr="00965C18">
        <w:t>This Subdivision also explains how its reduction of a loss or gain affects CGT assets, trading stock and revenue assets.</w:t>
      </w:r>
    </w:p>
    <w:p w14:paraId="361A1871" w14:textId="77777777" w:rsidR="002214C1" w:rsidRPr="00965C18" w:rsidRDefault="002214C1" w:rsidP="002214C1">
      <w:pPr>
        <w:pStyle w:val="TofSectsHeading"/>
      </w:pPr>
      <w:r w:rsidRPr="00965C18">
        <w:t>Table of sections</w:t>
      </w:r>
    </w:p>
    <w:p w14:paraId="22288649" w14:textId="77777777" w:rsidR="002214C1" w:rsidRPr="00965C18" w:rsidRDefault="002214C1" w:rsidP="002214C1">
      <w:pPr>
        <w:pStyle w:val="TofSectsGroupHeading"/>
      </w:pPr>
      <w:r w:rsidRPr="00965C18">
        <w:t>Operative provisions</w:t>
      </w:r>
    </w:p>
    <w:p w14:paraId="07B47331" w14:textId="745525C5" w:rsidR="002214C1" w:rsidRPr="00965C18" w:rsidRDefault="002214C1" w:rsidP="002214C1">
      <w:pPr>
        <w:pStyle w:val="TofSectsSection"/>
      </w:pPr>
      <w:r w:rsidRPr="00965C18">
        <w:t>727</w:t>
      </w:r>
      <w:r w:rsidR="00442C70">
        <w:noBreakHyphen/>
      </w:r>
      <w:r w:rsidRPr="00965C18">
        <w:t>610</w:t>
      </w:r>
      <w:r w:rsidRPr="00965C18">
        <w:tab/>
        <w:t>Consequences of indirect value shift</w:t>
      </w:r>
    </w:p>
    <w:p w14:paraId="30B3DC05" w14:textId="16CDBD98" w:rsidR="002214C1" w:rsidRPr="00965C18" w:rsidRDefault="002214C1" w:rsidP="002214C1">
      <w:pPr>
        <w:pStyle w:val="TofSectsSection"/>
      </w:pPr>
      <w:r w:rsidRPr="00965C18">
        <w:t>727</w:t>
      </w:r>
      <w:r w:rsidR="00442C70">
        <w:noBreakHyphen/>
      </w:r>
      <w:r w:rsidRPr="00965C18">
        <w:t>615</w:t>
      </w:r>
      <w:r w:rsidRPr="00965C18">
        <w:tab/>
        <w:t>Reduction of loss on realisation event for affected interest in losing entity</w:t>
      </w:r>
    </w:p>
    <w:p w14:paraId="7F0C6EA6" w14:textId="0A7B5DDE" w:rsidR="002214C1" w:rsidRPr="00965C18" w:rsidRDefault="002214C1" w:rsidP="002214C1">
      <w:pPr>
        <w:pStyle w:val="TofSectsSection"/>
      </w:pPr>
      <w:r w:rsidRPr="00965C18">
        <w:t>727</w:t>
      </w:r>
      <w:r w:rsidR="00442C70">
        <w:noBreakHyphen/>
      </w:r>
      <w:r w:rsidRPr="00965C18">
        <w:t>620</w:t>
      </w:r>
      <w:r w:rsidRPr="00965C18">
        <w:tab/>
        <w:t>Reduction of gain on realisation event for affected interest in gaining entity</w:t>
      </w:r>
    </w:p>
    <w:p w14:paraId="1AFDD769" w14:textId="7E8A00C2" w:rsidR="002214C1" w:rsidRPr="00965C18" w:rsidRDefault="002214C1" w:rsidP="002214C1">
      <w:pPr>
        <w:pStyle w:val="TofSectsSection"/>
      </w:pPr>
      <w:r w:rsidRPr="00965C18">
        <w:t>727</w:t>
      </w:r>
      <w:r w:rsidR="00442C70">
        <w:noBreakHyphen/>
      </w:r>
      <w:r w:rsidRPr="00965C18">
        <w:t>625</w:t>
      </w:r>
      <w:r w:rsidRPr="00965C18">
        <w:tab/>
        <w:t>Total gain reductions not to exceed total loss reductions</w:t>
      </w:r>
    </w:p>
    <w:p w14:paraId="173D896D" w14:textId="6BCB9859" w:rsidR="002214C1" w:rsidRPr="00965C18" w:rsidRDefault="002214C1" w:rsidP="002214C1">
      <w:pPr>
        <w:pStyle w:val="TofSectsSection"/>
      </w:pPr>
      <w:r w:rsidRPr="00965C18">
        <w:t>727</w:t>
      </w:r>
      <w:r w:rsidR="00442C70">
        <w:noBreakHyphen/>
      </w:r>
      <w:r w:rsidRPr="00965C18">
        <w:t>630</w:t>
      </w:r>
      <w:r w:rsidRPr="00965C18">
        <w:tab/>
        <w:t>How cap in section</w:t>
      </w:r>
      <w:r w:rsidR="001F75DF" w:rsidRPr="00965C18">
        <w:t> </w:t>
      </w:r>
      <w:r w:rsidRPr="00965C18">
        <w:t>727</w:t>
      </w:r>
      <w:r w:rsidR="00442C70">
        <w:noBreakHyphen/>
      </w:r>
      <w:r w:rsidRPr="00965C18">
        <w:t>625 applies if affected interest is also trading stock or a revenue asset</w:t>
      </w:r>
    </w:p>
    <w:p w14:paraId="2ECDC981" w14:textId="3172CA2D" w:rsidR="002214C1" w:rsidRPr="00965C18" w:rsidRDefault="002214C1" w:rsidP="002214C1">
      <w:pPr>
        <w:pStyle w:val="TofSectsSection"/>
      </w:pPr>
      <w:r w:rsidRPr="00965C18">
        <w:t>727</w:t>
      </w:r>
      <w:r w:rsidR="00442C70">
        <w:noBreakHyphen/>
      </w:r>
      <w:r w:rsidRPr="00965C18">
        <w:t>635</w:t>
      </w:r>
      <w:r w:rsidRPr="00965C18">
        <w:tab/>
        <w:t>Splitting an equity or loan interest</w:t>
      </w:r>
    </w:p>
    <w:p w14:paraId="27B82877" w14:textId="221BD414" w:rsidR="002214C1" w:rsidRPr="00965C18" w:rsidRDefault="002214C1" w:rsidP="002214C1">
      <w:pPr>
        <w:pStyle w:val="TofSectsSection"/>
      </w:pPr>
      <w:r w:rsidRPr="00965C18">
        <w:t>727</w:t>
      </w:r>
      <w:r w:rsidR="00442C70">
        <w:noBreakHyphen/>
      </w:r>
      <w:r w:rsidRPr="00965C18">
        <w:t>640</w:t>
      </w:r>
      <w:r w:rsidRPr="00965C18">
        <w:tab/>
        <w:t>Merging equity or loan interests</w:t>
      </w:r>
    </w:p>
    <w:p w14:paraId="5EF52576" w14:textId="406AEAB2" w:rsidR="002214C1" w:rsidRPr="00965C18" w:rsidRDefault="002214C1" w:rsidP="002214C1">
      <w:pPr>
        <w:pStyle w:val="TofSectsSection"/>
      </w:pPr>
      <w:r w:rsidRPr="00965C18">
        <w:t>727</w:t>
      </w:r>
      <w:r w:rsidR="00442C70">
        <w:noBreakHyphen/>
      </w:r>
      <w:r w:rsidRPr="00965C18">
        <w:t>645</w:t>
      </w:r>
      <w:r w:rsidRPr="00965C18">
        <w:tab/>
        <w:t>Effect of CGT roll</w:t>
      </w:r>
      <w:r w:rsidR="00442C70">
        <w:noBreakHyphen/>
      </w:r>
      <w:r w:rsidRPr="00965C18">
        <w:t>over</w:t>
      </w:r>
    </w:p>
    <w:p w14:paraId="7DAAFD99" w14:textId="77777777" w:rsidR="002214C1" w:rsidRPr="00965C18" w:rsidRDefault="002214C1" w:rsidP="002214C1">
      <w:pPr>
        <w:pStyle w:val="TofSectsGroupHeading"/>
      </w:pPr>
      <w:r w:rsidRPr="00965C18">
        <w:t>Further exclusion for certain 95% services indirect value shifts if realisation time method must be used</w:t>
      </w:r>
    </w:p>
    <w:p w14:paraId="23CFDFB4" w14:textId="6CA0EABA" w:rsidR="002214C1" w:rsidRPr="00965C18" w:rsidRDefault="002214C1" w:rsidP="002214C1">
      <w:pPr>
        <w:pStyle w:val="TofSectsSection"/>
      </w:pPr>
      <w:r w:rsidRPr="00965C18">
        <w:t>727</w:t>
      </w:r>
      <w:r w:rsidR="00442C70">
        <w:noBreakHyphen/>
      </w:r>
      <w:r w:rsidRPr="00965C18">
        <w:t>700</w:t>
      </w:r>
      <w:r w:rsidRPr="00965C18">
        <w:tab/>
        <w:t>When 95% services indirect value shift is excluded</w:t>
      </w:r>
    </w:p>
    <w:p w14:paraId="78C5BF73" w14:textId="77777777" w:rsidR="002214C1" w:rsidRPr="00965C18" w:rsidRDefault="002214C1" w:rsidP="002214C1">
      <w:pPr>
        <w:pStyle w:val="TofSectsGroupHeading"/>
        <w:keepNext/>
      </w:pPr>
      <w:r w:rsidRPr="00965C18">
        <w:t>95% services indirect value shifts that are</w:t>
      </w:r>
      <w:r w:rsidRPr="00965C18">
        <w:rPr>
          <w:i/>
        </w:rPr>
        <w:t xml:space="preserve"> not </w:t>
      </w:r>
      <w:r w:rsidRPr="00965C18">
        <w:t>excluded</w:t>
      </w:r>
    </w:p>
    <w:p w14:paraId="554E8E6B" w14:textId="33CD61FE" w:rsidR="002214C1" w:rsidRPr="00965C18" w:rsidRDefault="002214C1" w:rsidP="002214C1">
      <w:pPr>
        <w:pStyle w:val="TofSectsSection"/>
      </w:pPr>
      <w:r w:rsidRPr="00965C18">
        <w:t>727</w:t>
      </w:r>
      <w:r w:rsidR="00442C70">
        <w:noBreakHyphen/>
      </w:r>
      <w:r w:rsidRPr="00965C18">
        <w:t>705</w:t>
      </w:r>
      <w:r w:rsidRPr="00965C18">
        <w:tab/>
        <w:t>Another provision of the income tax law affects amount related to services by at least $100,000</w:t>
      </w:r>
    </w:p>
    <w:p w14:paraId="41BA9196" w14:textId="362D6097" w:rsidR="002214C1" w:rsidRPr="00965C18" w:rsidRDefault="002214C1" w:rsidP="002214C1">
      <w:pPr>
        <w:pStyle w:val="TofSectsSection"/>
      </w:pPr>
      <w:r w:rsidRPr="00965C18">
        <w:t>727</w:t>
      </w:r>
      <w:r w:rsidR="00442C70">
        <w:noBreakHyphen/>
      </w:r>
      <w:r w:rsidRPr="00965C18">
        <w:t>710</w:t>
      </w:r>
      <w:r w:rsidRPr="00965C18">
        <w:tab/>
        <w:t>Ongoing or recent service arrangement reduces value of losing entity by at least $100,000</w:t>
      </w:r>
    </w:p>
    <w:p w14:paraId="2D7004DB" w14:textId="61711552" w:rsidR="002214C1" w:rsidRPr="00965C18" w:rsidRDefault="002214C1" w:rsidP="002214C1">
      <w:pPr>
        <w:pStyle w:val="TofSectsSection"/>
      </w:pPr>
      <w:r w:rsidRPr="00965C18">
        <w:t>727</w:t>
      </w:r>
      <w:r w:rsidR="00442C70">
        <w:noBreakHyphen/>
      </w:r>
      <w:r w:rsidRPr="00965C18">
        <w:t>715</w:t>
      </w:r>
      <w:r w:rsidRPr="00965C18">
        <w:tab/>
        <w:t xml:space="preserve">Service arrangements reduce value of losing entity that </w:t>
      </w:r>
      <w:r w:rsidRPr="00965C18">
        <w:rPr>
          <w:rStyle w:val="CharBoldItalic"/>
        </w:rPr>
        <w:t>is</w:t>
      </w:r>
      <w:r w:rsidRPr="00965C18">
        <w:t xml:space="preserve"> a group service provider by at least $500,000</w:t>
      </w:r>
    </w:p>
    <w:p w14:paraId="3D770579" w14:textId="5BD97716" w:rsidR="002214C1" w:rsidRPr="00965C18" w:rsidRDefault="002214C1" w:rsidP="002214C1">
      <w:pPr>
        <w:pStyle w:val="TofSectsSection"/>
      </w:pPr>
      <w:r w:rsidRPr="00965C18">
        <w:lastRenderedPageBreak/>
        <w:t>727</w:t>
      </w:r>
      <w:r w:rsidR="00442C70">
        <w:noBreakHyphen/>
      </w:r>
      <w:r w:rsidRPr="00965C18">
        <w:t>720</w:t>
      </w:r>
      <w:r w:rsidRPr="00965C18">
        <w:tab/>
        <w:t xml:space="preserve">Abnormal service arrangement reduces value of losing entity that is </w:t>
      </w:r>
      <w:r w:rsidRPr="00965C18">
        <w:rPr>
          <w:rStyle w:val="CharBoldItalic"/>
        </w:rPr>
        <w:t>not</w:t>
      </w:r>
      <w:r w:rsidRPr="00965C18">
        <w:t xml:space="preserve"> a group service provider by at least $500,000</w:t>
      </w:r>
    </w:p>
    <w:p w14:paraId="1A19CA7A" w14:textId="41BC5C00" w:rsidR="002214C1" w:rsidRPr="00965C18" w:rsidRDefault="002214C1" w:rsidP="002214C1">
      <w:pPr>
        <w:pStyle w:val="TofSectsSection"/>
        <w:rPr>
          <w:rStyle w:val="CharBoldItalic"/>
        </w:rPr>
      </w:pPr>
      <w:r w:rsidRPr="00965C18">
        <w:t>727</w:t>
      </w:r>
      <w:r w:rsidR="00442C70">
        <w:noBreakHyphen/>
      </w:r>
      <w:r w:rsidRPr="00965C18">
        <w:t>725</w:t>
      </w:r>
      <w:r w:rsidRPr="00965C18">
        <w:tab/>
        <w:t xml:space="preserve">Meaning of </w:t>
      </w:r>
      <w:r w:rsidRPr="00965C18">
        <w:rPr>
          <w:rStyle w:val="CharBoldItalic"/>
        </w:rPr>
        <w:t>predominantly</w:t>
      </w:r>
      <w:r w:rsidR="00442C70">
        <w:rPr>
          <w:rStyle w:val="CharBoldItalic"/>
        </w:rPr>
        <w:noBreakHyphen/>
      </w:r>
      <w:r w:rsidRPr="00965C18">
        <w:rPr>
          <w:rStyle w:val="CharBoldItalic"/>
        </w:rPr>
        <w:t>services indirect value shift</w:t>
      </w:r>
    </w:p>
    <w:p w14:paraId="6A7963CA" w14:textId="77777777" w:rsidR="002214C1" w:rsidRPr="00965C18" w:rsidRDefault="002214C1" w:rsidP="002214C1">
      <w:pPr>
        <w:pStyle w:val="ActHead4"/>
      </w:pPr>
      <w:bookmarkStart w:id="126" w:name="_Toc201757826"/>
      <w:r w:rsidRPr="00965C18">
        <w:t>Operative provisions</w:t>
      </w:r>
      <w:bookmarkEnd w:id="126"/>
    </w:p>
    <w:p w14:paraId="4DF6226F" w14:textId="279EDDA0" w:rsidR="002214C1" w:rsidRPr="00965C18" w:rsidRDefault="002214C1" w:rsidP="002214C1">
      <w:pPr>
        <w:pStyle w:val="ActHead5"/>
      </w:pPr>
      <w:bookmarkStart w:id="127" w:name="_Toc201757827"/>
      <w:r w:rsidRPr="00965C18">
        <w:rPr>
          <w:rStyle w:val="CharSectno"/>
        </w:rPr>
        <w:t>727</w:t>
      </w:r>
      <w:r w:rsidR="00442C70">
        <w:rPr>
          <w:rStyle w:val="CharSectno"/>
        </w:rPr>
        <w:noBreakHyphen/>
      </w:r>
      <w:r w:rsidRPr="00965C18">
        <w:rPr>
          <w:rStyle w:val="CharSectno"/>
        </w:rPr>
        <w:t>610</w:t>
      </w:r>
      <w:r w:rsidRPr="00965C18">
        <w:t xml:space="preserve">  Consequences of indirect value shift</w:t>
      </w:r>
      <w:bookmarkEnd w:id="127"/>
    </w:p>
    <w:p w14:paraId="7693E54C" w14:textId="4BA283C9" w:rsidR="002214C1" w:rsidRPr="00965C18" w:rsidRDefault="002214C1" w:rsidP="002214C1">
      <w:pPr>
        <w:pStyle w:val="subsection"/>
      </w:pPr>
      <w:r w:rsidRPr="00965C18">
        <w:tab/>
        <w:t>(1)</w:t>
      </w:r>
      <w:r w:rsidRPr="00965C18">
        <w:tab/>
        <w:t xml:space="preserve">This Subdivision sets out the </w:t>
      </w:r>
      <w:r w:rsidRPr="00965C18">
        <w:rPr>
          <w:b/>
          <w:i/>
        </w:rPr>
        <w:t>realisation time method</w:t>
      </w:r>
      <w:r w:rsidRPr="00965C18">
        <w:t xml:space="preserve"> of working out the consequences (if any) of an </w:t>
      </w:r>
      <w:r w:rsidR="00442C70" w:rsidRPr="00442C70">
        <w:rPr>
          <w:position w:val="6"/>
          <w:sz w:val="16"/>
        </w:rPr>
        <w:t>*</w:t>
      </w:r>
      <w:r w:rsidRPr="00965C18">
        <w:t>indirect value shift.</w:t>
      </w:r>
    </w:p>
    <w:p w14:paraId="22D080CF" w14:textId="777EDED9" w:rsidR="002214C1" w:rsidRPr="00965C18" w:rsidRDefault="002214C1" w:rsidP="002214C1">
      <w:pPr>
        <w:pStyle w:val="subsection"/>
      </w:pPr>
      <w:r w:rsidRPr="00965C18">
        <w:tab/>
        <w:t>(2)</w:t>
      </w:r>
      <w:r w:rsidRPr="00965C18">
        <w:tab/>
        <w:t xml:space="preserve">If those consequences are to be worked out using that method, this Subdivision applies to each </w:t>
      </w:r>
      <w:r w:rsidR="00442C70" w:rsidRPr="00442C70">
        <w:rPr>
          <w:position w:val="6"/>
          <w:sz w:val="16"/>
        </w:rPr>
        <w:t>*</w:t>
      </w:r>
      <w:r w:rsidRPr="00965C18">
        <w:t>realisation event:</w:t>
      </w:r>
    </w:p>
    <w:p w14:paraId="33EA43C4" w14:textId="56B5F99B" w:rsidR="002214C1" w:rsidRPr="00965C18" w:rsidRDefault="002214C1" w:rsidP="002214C1">
      <w:pPr>
        <w:pStyle w:val="paragraph"/>
      </w:pPr>
      <w:r w:rsidRPr="00965C18">
        <w:tab/>
        <w:t>(a)</w:t>
      </w:r>
      <w:r w:rsidRPr="00965C18">
        <w:tab/>
        <w:t xml:space="preserve">by which a loss would, apart from this Division, be </w:t>
      </w:r>
      <w:r w:rsidR="00442C70" w:rsidRPr="00442C70">
        <w:rPr>
          <w:position w:val="6"/>
          <w:sz w:val="16"/>
        </w:rPr>
        <w:t>*</w:t>
      </w:r>
      <w:r w:rsidRPr="00965C18">
        <w:t>realised for income tax purposes; and</w:t>
      </w:r>
    </w:p>
    <w:p w14:paraId="3D368361" w14:textId="32B51223" w:rsidR="002214C1" w:rsidRPr="00965C18" w:rsidRDefault="002214C1" w:rsidP="002214C1">
      <w:pPr>
        <w:pStyle w:val="paragraph"/>
      </w:pPr>
      <w:r w:rsidRPr="00965C18">
        <w:tab/>
        <w:t>(b)</w:t>
      </w:r>
      <w:r w:rsidRPr="00965C18">
        <w:tab/>
        <w:t xml:space="preserve">that happens to an </w:t>
      </w:r>
      <w:r w:rsidR="00442C70" w:rsidRPr="00442C70">
        <w:rPr>
          <w:position w:val="6"/>
          <w:sz w:val="16"/>
        </w:rPr>
        <w:t>*</w:t>
      </w:r>
      <w:r w:rsidRPr="00965C18">
        <w:t xml:space="preserve">affected interest in the </w:t>
      </w:r>
      <w:r w:rsidR="00442C70" w:rsidRPr="00442C70">
        <w:rPr>
          <w:position w:val="6"/>
          <w:sz w:val="16"/>
        </w:rPr>
        <w:t>*</w:t>
      </w:r>
      <w:r w:rsidRPr="00965C18">
        <w:t>losing entity; and</w:t>
      </w:r>
    </w:p>
    <w:p w14:paraId="6F5AFD85" w14:textId="0ADFA89A" w:rsidR="002214C1" w:rsidRPr="00965C18" w:rsidRDefault="002214C1" w:rsidP="002214C1">
      <w:pPr>
        <w:pStyle w:val="paragraph"/>
      </w:pPr>
      <w:r w:rsidRPr="00965C18">
        <w:tab/>
        <w:t>(c)</w:t>
      </w:r>
      <w:r w:rsidRPr="00965C18">
        <w:tab/>
        <w:t xml:space="preserve">that is the first realisation event that happens to that interest at or after the </w:t>
      </w:r>
      <w:r w:rsidR="00442C70" w:rsidRPr="00442C70">
        <w:rPr>
          <w:position w:val="6"/>
          <w:sz w:val="16"/>
        </w:rPr>
        <w:t>*</w:t>
      </w:r>
      <w:r w:rsidRPr="00965C18">
        <w:t>IVS time; and</w:t>
      </w:r>
    </w:p>
    <w:p w14:paraId="10BCDCFE" w14:textId="77777777" w:rsidR="002214C1" w:rsidRPr="00965C18" w:rsidRDefault="002214C1" w:rsidP="002214C1">
      <w:pPr>
        <w:pStyle w:val="paragraph"/>
      </w:pPr>
      <w:r w:rsidRPr="00965C18">
        <w:tab/>
        <w:t>(d)</w:t>
      </w:r>
      <w:r w:rsidRPr="00965C18">
        <w:tab/>
        <w:t>that happens:</w:t>
      </w:r>
    </w:p>
    <w:p w14:paraId="3876B18C" w14:textId="77777777" w:rsidR="002214C1" w:rsidRPr="00965C18" w:rsidRDefault="002214C1" w:rsidP="002214C1">
      <w:pPr>
        <w:pStyle w:val="paragraphsub"/>
      </w:pPr>
      <w:r w:rsidRPr="00965C18">
        <w:tab/>
        <w:t>(i)</w:t>
      </w:r>
      <w:r w:rsidRPr="00965C18">
        <w:tab/>
        <w:t>if the amount of the indirect value shift is $500,000 or more—at any time after the IVS time; or</w:t>
      </w:r>
    </w:p>
    <w:p w14:paraId="3C862752" w14:textId="77777777" w:rsidR="002214C1" w:rsidRPr="00965C18" w:rsidRDefault="002214C1" w:rsidP="002214C1">
      <w:pPr>
        <w:pStyle w:val="paragraphsub"/>
      </w:pPr>
      <w:r w:rsidRPr="00965C18">
        <w:tab/>
        <w:t>(ii)</w:t>
      </w:r>
      <w:r w:rsidRPr="00965C18">
        <w:tab/>
        <w:t>otherwise—within 4 years after the IVS time.</w:t>
      </w:r>
    </w:p>
    <w:p w14:paraId="019F3801" w14:textId="77777777" w:rsidR="002214C1" w:rsidRPr="00965C18" w:rsidRDefault="002214C1" w:rsidP="002214C1">
      <w:pPr>
        <w:pStyle w:val="subsection"/>
      </w:pPr>
      <w:r w:rsidRPr="00965C18">
        <w:tab/>
        <w:t>(3)</w:t>
      </w:r>
      <w:r w:rsidRPr="00965C18">
        <w:tab/>
        <w:t>If:</w:t>
      </w:r>
    </w:p>
    <w:p w14:paraId="54342F37" w14:textId="77777777" w:rsidR="002214C1" w:rsidRPr="00965C18" w:rsidRDefault="002214C1" w:rsidP="002214C1">
      <w:pPr>
        <w:pStyle w:val="paragraph"/>
      </w:pPr>
      <w:r w:rsidRPr="00965C18">
        <w:tab/>
        <w:t>(a)</w:t>
      </w:r>
      <w:r w:rsidRPr="00965C18">
        <w:tab/>
        <w:t>those consequences are to be worked out using that method; and</w:t>
      </w:r>
    </w:p>
    <w:p w14:paraId="71043B4D" w14:textId="380E9AE7" w:rsidR="002214C1" w:rsidRPr="00965C18" w:rsidRDefault="002214C1" w:rsidP="002214C1">
      <w:pPr>
        <w:pStyle w:val="paragraph"/>
      </w:pPr>
      <w:r w:rsidRPr="00965C18">
        <w:tab/>
        <w:t>(b)</w:t>
      </w:r>
      <w:r w:rsidRPr="00965C18">
        <w:tab/>
        <w:t xml:space="preserve">the </w:t>
      </w:r>
      <w:r w:rsidR="00442C70" w:rsidRPr="00442C70">
        <w:rPr>
          <w:position w:val="6"/>
          <w:sz w:val="16"/>
        </w:rPr>
        <w:t>*</w:t>
      </w:r>
      <w:r w:rsidRPr="00965C18">
        <w:t>gaining entity is a company or trust (except one listed in section</w:t>
      </w:r>
      <w:r w:rsidR="001F75DF" w:rsidRPr="00965C18">
        <w:t> </w:t>
      </w:r>
      <w:r w:rsidRPr="00965C18">
        <w:t>727</w:t>
      </w:r>
      <w:r w:rsidR="00442C70">
        <w:noBreakHyphen/>
      </w:r>
      <w:r w:rsidRPr="00965C18">
        <w:t xml:space="preserve">125 (about superannuation entities)) immediately before the </w:t>
      </w:r>
      <w:r w:rsidR="00442C70" w:rsidRPr="00442C70">
        <w:rPr>
          <w:position w:val="6"/>
          <w:sz w:val="16"/>
        </w:rPr>
        <w:t>*</w:t>
      </w:r>
      <w:r w:rsidRPr="00965C18">
        <w:t>IVS time;</w:t>
      </w:r>
    </w:p>
    <w:p w14:paraId="4A63FAF9" w14:textId="38F5E0BE" w:rsidR="002214C1" w:rsidRPr="00965C18" w:rsidRDefault="002214C1" w:rsidP="002214C1">
      <w:pPr>
        <w:pStyle w:val="subsection2"/>
      </w:pPr>
      <w:r w:rsidRPr="00965C18">
        <w:t xml:space="preserve">this Subdivision applies to each </w:t>
      </w:r>
      <w:r w:rsidR="00442C70" w:rsidRPr="00442C70">
        <w:rPr>
          <w:position w:val="6"/>
          <w:sz w:val="16"/>
        </w:rPr>
        <w:t>*</w:t>
      </w:r>
      <w:r w:rsidRPr="00965C18">
        <w:t>realisation event:</w:t>
      </w:r>
    </w:p>
    <w:p w14:paraId="78A001FD" w14:textId="7AD23991" w:rsidR="002214C1" w:rsidRPr="00965C18" w:rsidRDefault="002214C1" w:rsidP="002214C1">
      <w:pPr>
        <w:pStyle w:val="paragraph"/>
      </w:pPr>
      <w:r w:rsidRPr="00965C18">
        <w:tab/>
        <w:t>(c)</w:t>
      </w:r>
      <w:r w:rsidRPr="00965C18">
        <w:tab/>
        <w:t>by which a gain would, apart from this Division, be</w:t>
      </w:r>
      <w:r w:rsidRPr="00965C18">
        <w:rPr>
          <w:position w:val="6"/>
          <w:sz w:val="16"/>
        </w:rPr>
        <w:t xml:space="preserve"> </w:t>
      </w:r>
      <w:r w:rsidR="00442C70" w:rsidRPr="00442C70">
        <w:rPr>
          <w:position w:val="6"/>
          <w:sz w:val="16"/>
        </w:rPr>
        <w:t>*</w:t>
      </w:r>
      <w:r w:rsidRPr="00965C18">
        <w:t>realised for income tax purposes; and</w:t>
      </w:r>
    </w:p>
    <w:p w14:paraId="2D793774" w14:textId="59E68031" w:rsidR="002214C1" w:rsidRPr="00965C18" w:rsidRDefault="002214C1" w:rsidP="002214C1">
      <w:pPr>
        <w:pStyle w:val="paragraph"/>
      </w:pPr>
      <w:r w:rsidRPr="00965C18">
        <w:tab/>
        <w:t>(d)</w:t>
      </w:r>
      <w:r w:rsidRPr="00965C18">
        <w:tab/>
        <w:t xml:space="preserve">that happens to an </w:t>
      </w:r>
      <w:r w:rsidR="00442C70" w:rsidRPr="00442C70">
        <w:rPr>
          <w:position w:val="6"/>
          <w:sz w:val="16"/>
        </w:rPr>
        <w:t>*</w:t>
      </w:r>
      <w:r w:rsidRPr="00965C18">
        <w:t xml:space="preserve">affected interest in the </w:t>
      </w:r>
      <w:r w:rsidR="00442C70" w:rsidRPr="00442C70">
        <w:rPr>
          <w:position w:val="6"/>
          <w:sz w:val="16"/>
        </w:rPr>
        <w:t>*</w:t>
      </w:r>
      <w:r w:rsidRPr="00965C18">
        <w:t>gaining entity; and</w:t>
      </w:r>
    </w:p>
    <w:p w14:paraId="1E513063" w14:textId="77777777" w:rsidR="002214C1" w:rsidRPr="00965C18" w:rsidRDefault="002214C1" w:rsidP="002214C1">
      <w:pPr>
        <w:pStyle w:val="paragraph"/>
      </w:pPr>
      <w:r w:rsidRPr="00965C18">
        <w:tab/>
        <w:t>(e)</w:t>
      </w:r>
      <w:r w:rsidRPr="00965C18">
        <w:tab/>
        <w:t>that is the first realisation event that happens to that interest at or after the IVS time.</w:t>
      </w:r>
    </w:p>
    <w:p w14:paraId="2BBA183D" w14:textId="56DB5D2B" w:rsidR="002214C1" w:rsidRPr="00965C18" w:rsidRDefault="002214C1" w:rsidP="002214C1">
      <w:pPr>
        <w:pStyle w:val="subsection"/>
      </w:pPr>
      <w:r w:rsidRPr="00965C18">
        <w:lastRenderedPageBreak/>
        <w:tab/>
        <w:t>(4)</w:t>
      </w:r>
      <w:r w:rsidRPr="00965C18">
        <w:tab/>
        <w:t xml:space="preserve">The consequences for the </w:t>
      </w:r>
      <w:r w:rsidR="00442C70" w:rsidRPr="00442C70">
        <w:rPr>
          <w:position w:val="6"/>
          <w:sz w:val="16"/>
        </w:rPr>
        <w:t>*</w:t>
      </w:r>
      <w:r w:rsidRPr="00965C18">
        <w:t xml:space="preserve">affected interest depend on its character. There are consequences for the interest in its character as a </w:t>
      </w:r>
      <w:r w:rsidR="00442C70" w:rsidRPr="00442C70">
        <w:rPr>
          <w:position w:val="6"/>
          <w:sz w:val="16"/>
        </w:rPr>
        <w:t>*</w:t>
      </w:r>
      <w:r w:rsidRPr="00965C18">
        <w:t xml:space="preserve">CGT asset. However, if the interest is also </w:t>
      </w:r>
      <w:r w:rsidR="00442C70" w:rsidRPr="00442C70">
        <w:rPr>
          <w:position w:val="6"/>
          <w:sz w:val="16"/>
        </w:rPr>
        <w:t>*</w:t>
      </w:r>
      <w:r w:rsidRPr="00965C18">
        <w:t xml:space="preserve">trading stock or a </w:t>
      </w:r>
      <w:r w:rsidR="00442C70" w:rsidRPr="00442C70">
        <w:rPr>
          <w:position w:val="6"/>
          <w:sz w:val="16"/>
        </w:rPr>
        <w:t>*</w:t>
      </w:r>
      <w:r w:rsidRPr="00965C18">
        <w:t>revenue asset, there are additional consequences for it in that character.</w:t>
      </w:r>
    </w:p>
    <w:p w14:paraId="1D40A092" w14:textId="565C13F8" w:rsidR="002214C1" w:rsidRPr="00965C18" w:rsidRDefault="002214C1" w:rsidP="002214C1">
      <w:pPr>
        <w:pStyle w:val="subsection"/>
      </w:pPr>
      <w:r w:rsidRPr="00965C18">
        <w:tab/>
        <w:t>(5)</w:t>
      </w:r>
      <w:r w:rsidRPr="00965C18">
        <w:tab/>
        <w:t xml:space="preserve">In working out the consequences for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or </w:t>
      </w:r>
      <w:r w:rsidR="00442C70" w:rsidRPr="00442C70">
        <w:rPr>
          <w:position w:val="6"/>
          <w:sz w:val="16"/>
        </w:rPr>
        <w:t>*</w:t>
      </w:r>
      <w:r w:rsidRPr="00965C18">
        <w:t xml:space="preserve">gaining entity, in the interest’s character as </w:t>
      </w:r>
      <w:r w:rsidR="00442C70" w:rsidRPr="00442C70">
        <w:rPr>
          <w:position w:val="6"/>
          <w:sz w:val="16"/>
        </w:rPr>
        <w:t>*</w:t>
      </w:r>
      <w:r w:rsidRPr="00965C18">
        <w:t xml:space="preserve">trading stock, a </w:t>
      </w:r>
      <w:r w:rsidR="00442C70" w:rsidRPr="00442C70">
        <w:rPr>
          <w:position w:val="6"/>
          <w:sz w:val="16"/>
        </w:rPr>
        <w:t>*</w:t>
      </w:r>
      <w:r w:rsidRPr="00965C18">
        <w:t xml:space="preserve">realisation event is disregarded for the purposes of identifying under </w:t>
      </w:r>
      <w:r w:rsidR="001F75DF" w:rsidRPr="00965C18">
        <w:t>paragraph (</w:t>
      </w:r>
      <w:r w:rsidRPr="00965C18">
        <w:t xml:space="preserve">2)(c) or (3)(e) the first realisation event that happens to that interest at or after the </w:t>
      </w:r>
      <w:r w:rsidR="00442C70" w:rsidRPr="00442C70">
        <w:rPr>
          <w:position w:val="6"/>
          <w:sz w:val="16"/>
        </w:rPr>
        <w:t>*</w:t>
      </w:r>
      <w:r w:rsidRPr="00965C18">
        <w:t>IVS time, if:</w:t>
      </w:r>
    </w:p>
    <w:p w14:paraId="535CD4A8" w14:textId="77777777" w:rsidR="002214C1" w:rsidRPr="00965C18" w:rsidRDefault="002214C1" w:rsidP="002214C1">
      <w:pPr>
        <w:pStyle w:val="paragraph"/>
      </w:pPr>
      <w:r w:rsidRPr="00965C18">
        <w:tab/>
        <w:t>(a)</w:t>
      </w:r>
      <w:r w:rsidRPr="00965C18">
        <w:tab/>
        <w:t>the realisation event consists of the ending of an income year; and</w:t>
      </w:r>
    </w:p>
    <w:p w14:paraId="2B572625" w14:textId="2B94DF60" w:rsidR="002214C1" w:rsidRPr="00965C18" w:rsidRDefault="002214C1" w:rsidP="002214C1">
      <w:pPr>
        <w:pStyle w:val="paragraph"/>
      </w:pPr>
      <w:r w:rsidRPr="00965C18">
        <w:tab/>
        <w:t>(b)</w:t>
      </w:r>
      <w:r w:rsidRPr="00965C18">
        <w:tab/>
        <w:t xml:space="preserve">the </w:t>
      </w:r>
      <w:r w:rsidR="00442C70" w:rsidRPr="00442C70">
        <w:rPr>
          <w:position w:val="6"/>
          <w:sz w:val="16"/>
        </w:rPr>
        <w:t>*</w:t>
      </w:r>
      <w:r w:rsidRPr="00965C18">
        <w:t xml:space="preserve">value of the interest as trading stock on hand of an entity at the end of the income year is the interest’s </w:t>
      </w:r>
      <w:r w:rsidR="00442C70" w:rsidRPr="00442C70">
        <w:rPr>
          <w:position w:val="6"/>
          <w:sz w:val="16"/>
        </w:rPr>
        <w:t>*</w:t>
      </w:r>
      <w:r w:rsidRPr="00965C18">
        <w:t>cost; and</w:t>
      </w:r>
    </w:p>
    <w:p w14:paraId="495F2F9C" w14:textId="77777777" w:rsidR="002214C1" w:rsidRPr="00965C18" w:rsidRDefault="002214C1" w:rsidP="002214C1">
      <w:pPr>
        <w:pStyle w:val="paragraph"/>
      </w:pPr>
      <w:r w:rsidRPr="00965C18">
        <w:tab/>
        <w:t>(c)</w:t>
      </w:r>
      <w:r w:rsidRPr="00965C18">
        <w:tab/>
        <w:t>the interest became part of the entity’s trading stock on hand during that income year, or the value of the interest as trading stock of the entity on hand at the start of the income year was also the interest’s cost.</w:t>
      </w:r>
    </w:p>
    <w:p w14:paraId="63B2492A" w14:textId="6DEB8432" w:rsidR="002214C1" w:rsidRPr="00965C18" w:rsidRDefault="002214C1" w:rsidP="002214C1">
      <w:pPr>
        <w:pStyle w:val="ActHead5"/>
      </w:pPr>
      <w:bookmarkStart w:id="128" w:name="_Toc201757828"/>
      <w:r w:rsidRPr="00965C18">
        <w:rPr>
          <w:rStyle w:val="CharSectno"/>
        </w:rPr>
        <w:t>727</w:t>
      </w:r>
      <w:r w:rsidR="00442C70">
        <w:rPr>
          <w:rStyle w:val="CharSectno"/>
        </w:rPr>
        <w:noBreakHyphen/>
      </w:r>
      <w:r w:rsidRPr="00965C18">
        <w:rPr>
          <w:rStyle w:val="CharSectno"/>
        </w:rPr>
        <w:t>615</w:t>
      </w:r>
      <w:r w:rsidRPr="00965C18">
        <w:t xml:space="preserve">  Reduction of loss on realisation event for affected interest in losing entity</w:t>
      </w:r>
      <w:bookmarkEnd w:id="128"/>
    </w:p>
    <w:p w14:paraId="49ADB3C3" w14:textId="4848C628" w:rsidR="002214C1" w:rsidRPr="00965C18" w:rsidRDefault="002214C1" w:rsidP="002214C1">
      <w:pPr>
        <w:pStyle w:val="subsection"/>
      </w:pPr>
      <w:r w:rsidRPr="00965C18">
        <w:tab/>
      </w:r>
      <w:r w:rsidRPr="00965C18">
        <w:tab/>
        <w:t xml:space="preserve">If this Subdivision applies to a </w:t>
      </w:r>
      <w:r w:rsidR="00442C70" w:rsidRPr="00442C70">
        <w:rPr>
          <w:position w:val="6"/>
          <w:sz w:val="16"/>
        </w:rPr>
        <w:t>*</w:t>
      </w:r>
      <w:r w:rsidRPr="00965C18">
        <w:t xml:space="preserve">realisation event that happens to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a loss that would, apart from this Division, be </w:t>
      </w:r>
      <w:r w:rsidR="00442C70" w:rsidRPr="00442C70">
        <w:rPr>
          <w:position w:val="6"/>
          <w:sz w:val="16"/>
        </w:rPr>
        <w:t>*</w:t>
      </w:r>
      <w:r w:rsidRPr="00965C18">
        <w:t>realised for income tax purposes by the event is reduced by an amount that is reasonable having regard to:</w:t>
      </w:r>
    </w:p>
    <w:p w14:paraId="27D62213" w14:textId="62B19AD4" w:rsidR="002214C1" w:rsidRPr="00965C18" w:rsidRDefault="002214C1" w:rsidP="002214C1">
      <w:pPr>
        <w:pStyle w:val="paragraph"/>
      </w:pPr>
      <w:r w:rsidRPr="00965C18">
        <w:tab/>
        <w:t>(a)</w:t>
      </w:r>
      <w:r w:rsidRPr="00965C18">
        <w:tab/>
        <w:t xml:space="preserve">a reasonable estimate of the amount (if any) by which the </w:t>
      </w:r>
      <w:r w:rsidR="00442C70" w:rsidRPr="00442C70">
        <w:rPr>
          <w:position w:val="6"/>
          <w:sz w:val="16"/>
        </w:rPr>
        <w:t>*</w:t>
      </w:r>
      <w:r w:rsidRPr="00965C18">
        <w:t xml:space="preserve">indirect value shift has reduced the interest’s </w:t>
      </w:r>
      <w:r w:rsidR="00442C70" w:rsidRPr="00442C70">
        <w:rPr>
          <w:position w:val="6"/>
          <w:sz w:val="16"/>
        </w:rPr>
        <w:t>*</w:t>
      </w:r>
      <w:r w:rsidRPr="00965C18">
        <w:t>market value; and</w:t>
      </w:r>
    </w:p>
    <w:p w14:paraId="5CE5EB66" w14:textId="116AECCD" w:rsidR="002214C1" w:rsidRPr="00965C18" w:rsidRDefault="002214C1" w:rsidP="002214C1">
      <w:pPr>
        <w:pStyle w:val="paragraph"/>
      </w:pPr>
      <w:r w:rsidRPr="00965C18">
        <w:tab/>
        <w:t>(b)</w:t>
      </w:r>
      <w:r w:rsidRPr="00965C18">
        <w:tab/>
        <w:t xml:space="preserve">if the interest is also an affected interest in the </w:t>
      </w:r>
      <w:r w:rsidR="00442C70" w:rsidRPr="00442C70">
        <w:rPr>
          <w:position w:val="6"/>
          <w:sz w:val="16"/>
        </w:rPr>
        <w:t>*</w:t>
      </w:r>
      <w:r w:rsidRPr="00965C18">
        <w:t xml:space="preserve">gaining entity—a reasonable estimate of the extent (if any) to which the interest’s market value at the time of the realisation event still reflects the effect of the indirect value shift on the market value of </w:t>
      </w:r>
      <w:r w:rsidR="00442C70" w:rsidRPr="00442C70">
        <w:rPr>
          <w:position w:val="6"/>
          <w:sz w:val="16"/>
        </w:rPr>
        <w:t>*</w:t>
      </w:r>
      <w:r w:rsidRPr="00965C18">
        <w:t>equity or loan interests in the gaining entity.</w:t>
      </w:r>
    </w:p>
    <w:p w14:paraId="7B84803E" w14:textId="6B5711EC" w:rsidR="002214C1" w:rsidRPr="00965C18" w:rsidRDefault="002214C1" w:rsidP="002214C1">
      <w:pPr>
        <w:pStyle w:val="ActHead5"/>
      </w:pPr>
      <w:bookmarkStart w:id="129" w:name="_Toc201757829"/>
      <w:r w:rsidRPr="00965C18">
        <w:rPr>
          <w:rStyle w:val="CharSectno"/>
        </w:rPr>
        <w:lastRenderedPageBreak/>
        <w:t>727</w:t>
      </w:r>
      <w:r w:rsidR="00442C70">
        <w:rPr>
          <w:rStyle w:val="CharSectno"/>
        </w:rPr>
        <w:noBreakHyphen/>
      </w:r>
      <w:r w:rsidRPr="00965C18">
        <w:rPr>
          <w:rStyle w:val="CharSectno"/>
        </w:rPr>
        <w:t>620</w:t>
      </w:r>
      <w:r w:rsidRPr="00965C18">
        <w:t xml:space="preserve">  Reduction of gain on realisation event for affected interest in gaining entity</w:t>
      </w:r>
      <w:bookmarkEnd w:id="129"/>
    </w:p>
    <w:p w14:paraId="2538C2B6" w14:textId="1076C924" w:rsidR="002214C1" w:rsidRPr="00965C18" w:rsidRDefault="002214C1" w:rsidP="002214C1">
      <w:pPr>
        <w:pStyle w:val="subsection"/>
      </w:pPr>
      <w:r w:rsidRPr="00965C18">
        <w:tab/>
      </w:r>
      <w:r w:rsidRPr="00965C18">
        <w:tab/>
        <w:t xml:space="preserve">If this Subdivision applies to a </w:t>
      </w:r>
      <w:r w:rsidR="00442C70" w:rsidRPr="00442C70">
        <w:rPr>
          <w:position w:val="6"/>
          <w:sz w:val="16"/>
        </w:rPr>
        <w:t>*</w:t>
      </w:r>
      <w:r w:rsidRPr="00965C18">
        <w:t xml:space="preserve">realisation event that happens to an </w:t>
      </w:r>
      <w:r w:rsidR="00442C70" w:rsidRPr="00442C70">
        <w:rPr>
          <w:position w:val="6"/>
          <w:sz w:val="16"/>
        </w:rPr>
        <w:t>*</w:t>
      </w:r>
      <w:r w:rsidRPr="00965C18">
        <w:t xml:space="preserve">affected interest in the </w:t>
      </w:r>
      <w:r w:rsidR="00442C70" w:rsidRPr="00442C70">
        <w:rPr>
          <w:position w:val="6"/>
          <w:sz w:val="16"/>
        </w:rPr>
        <w:t>*</w:t>
      </w:r>
      <w:r w:rsidRPr="00965C18">
        <w:t xml:space="preserve">gaining entity, a gain that would, apart from this Division, be </w:t>
      </w:r>
      <w:r w:rsidR="00442C70" w:rsidRPr="00442C70">
        <w:rPr>
          <w:position w:val="6"/>
          <w:sz w:val="16"/>
        </w:rPr>
        <w:t>*</w:t>
      </w:r>
      <w:r w:rsidRPr="00965C18">
        <w:t>realised for income tax purposes by the event is reduced by an amount that is reasonable having regard to:</w:t>
      </w:r>
    </w:p>
    <w:p w14:paraId="0D928115" w14:textId="1B1B3418" w:rsidR="002214C1" w:rsidRPr="00965C18" w:rsidRDefault="002214C1" w:rsidP="002214C1">
      <w:pPr>
        <w:pStyle w:val="paragraph"/>
      </w:pPr>
      <w:r w:rsidRPr="00965C18">
        <w:tab/>
        <w:t>(a)</w:t>
      </w:r>
      <w:r w:rsidRPr="00965C18">
        <w:tab/>
        <w:t xml:space="preserve">a reasonable estimate of the amount (if any) by which the </w:t>
      </w:r>
      <w:r w:rsidR="00442C70" w:rsidRPr="00442C70">
        <w:rPr>
          <w:position w:val="6"/>
          <w:sz w:val="16"/>
        </w:rPr>
        <w:t>*</w:t>
      </w:r>
      <w:r w:rsidRPr="00965C18">
        <w:t xml:space="preserve">indirect value shift has increased the interest’s </w:t>
      </w:r>
      <w:r w:rsidR="00442C70" w:rsidRPr="00442C70">
        <w:rPr>
          <w:position w:val="6"/>
          <w:sz w:val="16"/>
        </w:rPr>
        <w:t>*</w:t>
      </w:r>
      <w:r w:rsidRPr="00965C18">
        <w:t>market value; and</w:t>
      </w:r>
    </w:p>
    <w:p w14:paraId="486EC89D" w14:textId="096E8D25" w:rsidR="002214C1" w:rsidRPr="00965C18" w:rsidRDefault="002214C1" w:rsidP="002214C1">
      <w:pPr>
        <w:pStyle w:val="paragraph"/>
      </w:pPr>
      <w:r w:rsidRPr="00965C18">
        <w:tab/>
        <w:t>(b)</w:t>
      </w:r>
      <w:r w:rsidRPr="00965C18">
        <w:tab/>
        <w:t xml:space="preserve">a reasonable estimate of the extent (if any) to which the interest’s market value at the time of the realisation event still reflects the effect of the indirect value shift on the market value of </w:t>
      </w:r>
      <w:r w:rsidR="00442C70" w:rsidRPr="00442C70">
        <w:rPr>
          <w:position w:val="6"/>
          <w:sz w:val="16"/>
        </w:rPr>
        <w:t>*</w:t>
      </w:r>
      <w:r w:rsidRPr="00965C18">
        <w:t>equity or loan interests in the gaining entity.</w:t>
      </w:r>
    </w:p>
    <w:p w14:paraId="5D12FB89" w14:textId="0F6DDB4D" w:rsidR="002214C1" w:rsidRPr="00965C18" w:rsidRDefault="002214C1" w:rsidP="002214C1">
      <w:pPr>
        <w:pStyle w:val="ActHead5"/>
      </w:pPr>
      <w:bookmarkStart w:id="130" w:name="_Toc201757830"/>
      <w:r w:rsidRPr="00965C18">
        <w:rPr>
          <w:rStyle w:val="CharSectno"/>
        </w:rPr>
        <w:t>727</w:t>
      </w:r>
      <w:r w:rsidR="00442C70">
        <w:rPr>
          <w:rStyle w:val="CharSectno"/>
        </w:rPr>
        <w:noBreakHyphen/>
      </w:r>
      <w:r w:rsidRPr="00965C18">
        <w:rPr>
          <w:rStyle w:val="CharSectno"/>
        </w:rPr>
        <w:t>625</w:t>
      </w:r>
      <w:r w:rsidRPr="00965C18">
        <w:t xml:space="preserve">  Total gain reductions not to exceed total loss reductions</w:t>
      </w:r>
      <w:bookmarkEnd w:id="130"/>
    </w:p>
    <w:p w14:paraId="3C48A211" w14:textId="06801EC5" w:rsidR="002214C1" w:rsidRPr="00965C18" w:rsidRDefault="002214C1" w:rsidP="002214C1">
      <w:pPr>
        <w:pStyle w:val="subsection"/>
      </w:pPr>
      <w:r w:rsidRPr="00965C18">
        <w:tab/>
        <w:t>(1)</w:t>
      </w:r>
      <w:r w:rsidRPr="00965C18">
        <w:tab/>
        <w:t>This section ensures that the total (</w:t>
      </w:r>
      <w:r w:rsidRPr="00965C18">
        <w:rPr>
          <w:b/>
          <w:i/>
        </w:rPr>
        <w:t>total gain reductions</w:t>
      </w:r>
      <w:r w:rsidRPr="00965C18">
        <w:t>) of the amounts by which section</w:t>
      </w:r>
      <w:r w:rsidR="001F75DF" w:rsidRPr="00965C18">
        <w:t> </w:t>
      </w:r>
      <w:r w:rsidRPr="00965C18">
        <w:t>727</w:t>
      </w:r>
      <w:r w:rsidR="00442C70">
        <w:noBreakHyphen/>
      </w:r>
      <w:r w:rsidRPr="00965C18">
        <w:t xml:space="preserve">620 reduces gains </w:t>
      </w:r>
      <w:r w:rsidR="00442C70" w:rsidRPr="00442C70">
        <w:rPr>
          <w:position w:val="6"/>
          <w:sz w:val="16"/>
        </w:rPr>
        <w:t>*</w:t>
      </w:r>
      <w:r w:rsidRPr="00965C18">
        <w:t xml:space="preserve">realised for income tax purposes by </w:t>
      </w:r>
      <w:r w:rsidR="00442C70" w:rsidRPr="00442C70">
        <w:rPr>
          <w:position w:val="6"/>
          <w:sz w:val="16"/>
        </w:rPr>
        <w:t>*</w:t>
      </w:r>
      <w:r w:rsidRPr="00965C18">
        <w:t>realisation events happening at the same time does not exceed the total (</w:t>
      </w:r>
      <w:r w:rsidRPr="00965C18">
        <w:rPr>
          <w:b/>
          <w:i/>
        </w:rPr>
        <w:t>total loss reductions</w:t>
      </w:r>
      <w:r w:rsidRPr="00965C18">
        <w:t>) of:</w:t>
      </w:r>
    </w:p>
    <w:p w14:paraId="497E4436" w14:textId="793F211A" w:rsidR="002214C1" w:rsidRPr="00965C18" w:rsidRDefault="002214C1" w:rsidP="002214C1">
      <w:pPr>
        <w:pStyle w:val="paragraph"/>
      </w:pPr>
      <w:r w:rsidRPr="00965C18">
        <w:tab/>
        <w:t>(a)</w:t>
      </w:r>
      <w:r w:rsidRPr="00965C18">
        <w:tab/>
        <w:t>the amounts by which section</w:t>
      </w:r>
      <w:r w:rsidR="001F75DF" w:rsidRPr="00965C18">
        <w:t> </w:t>
      </w:r>
      <w:r w:rsidRPr="00965C18">
        <w:t>727</w:t>
      </w:r>
      <w:r w:rsidR="00442C70">
        <w:noBreakHyphen/>
      </w:r>
      <w:r w:rsidRPr="00965C18">
        <w:t>615 reduces losses that:</w:t>
      </w:r>
    </w:p>
    <w:p w14:paraId="0C0BA3E3" w14:textId="7FF8871B" w:rsidR="002214C1" w:rsidRPr="00965C18" w:rsidRDefault="002214C1" w:rsidP="002214C1">
      <w:pPr>
        <w:pStyle w:val="paragraphsub"/>
      </w:pPr>
      <w:r w:rsidRPr="00965C18">
        <w:tab/>
        <w:t>(i)</w:t>
      </w:r>
      <w:r w:rsidRPr="00965C18">
        <w:tab/>
        <w:t xml:space="preserve">would, apart from this Division, be </w:t>
      </w:r>
      <w:r w:rsidR="00442C70" w:rsidRPr="00442C70">
        <w:rPr>
          <w:position w:val="6"/>
          <w:sz w:val="16"/>
        </w:rPr>
        <w:t>*</w:t>
      </w:r>
      <w:r w:rsidRPr="00965C18">
        <w:t xml:space="preserve">realised for income tax purposes by </w:t>
      </w:r>
      <w:r w:rsidR="00442C70" w:rsidRPr="00442C70">
        <w:rPr>
          <w:position w:val="6"/>
          <w:sz w:val="16"/>
        </w:rPr>
        <w:t>*</w:t>
      </w:r>
      <w:r w:rsidRPr="00965C18">
        <w:t>realisation events happening before or at that time; and</w:t>
      </w:r>
    </w:p>
    <w:p w14:paraId="359AEDE4" w14:textId="77777777" w:rsidR="002214C1" w:rsidRPr="00965C18" w:rsidRDefault="002214C1" w:rsidP="002214C1">
      <w:pPr>
        <w:pStyle w:val="paragraphsub"/>
      </w:pPr>
      <w:r w:rsidRPr="00965C18">
        <w:tab/>
        <w:t>(ii)</w:t>
      </w:r>
      <w:r w:rsidRPr="00965C18">
        <w:tab/>
        <w:t>have not already been taken into account in a previous application of this section; and</w:t>
      </w:r>
    </w:p>
    <w:p w14:paraId="13A52709" w14:textId="4C59BCFE" w:rsidR="002214C1" w:rsidRPr="00965C18" w:rsidRDefault="002214C1" w:rsidP="002214C1">
      <w:pPr>
        <w:pStyle w:val="paragraph"/>
      </w:pPr>
      <w:r w:rsidRPr="00965C18">
        <w:tab/>
        <w:t>(b)</w:t>
      </w:r>
      <w:r w:rsidRPr="00965C18">
        <w:tab/>
        <w:t>the amounts by which section</w:t>
      </w:r>
      <w:r w:rsidR="001F75DF" w:rsidRPr="00965C18">
        <w:t> </w:t>
      </w:r>
      <w:r w:rsidRPr="00965C18">
        <w:t>727</w:t>
      </w:r>
      <w:r w:rsidR="00442C70">
        <w:noBreakHyphen/>
      </w:r>
      <w:r w:rsidRPr="00965C18">
        <w:t xml:space="preserve">850 (as applying to the </w:t>
      </w:r>
      <w:r w:rsidR="00442C70" w:rsidRPr="00442C70">
        <w:rPr>
          <w:position w:val="6"/>
          <w:sz w:val="16"/>
        </w:rPr>
        <w:t>*</w:t>
      </w:r>
      <w:r w:rsidRPr="00965C18">
        <w:t xml:space="preserve">scheme from which the </w:t>
      </w:r>
      <w:r w:rsidR="00442C70" w:rsidRPr="00442C70">
        <w:rPr>
          <w:position w:val="6"/>
          <w:sz w:val="16"/>
        </w:rPr>
        <w:t>*</w:t>
      </w:r>
      <w:r w:rsidRPr="00965C18">
        <w:t>indirect value shift results) reduces losses that:</w:t>
      </w:r>
    </w:p>
    <w:p w14:paraId="41D74AA1" w14:textId="126AD302" w:rsidR="002214C1" w:rsidRPr="00965C18" w:rsidRDefault="002214C1" w:rsidP="002214C1">
      <w:pPr>
        <w:pStyle w:val="paragraphsub"/>
      </w:pPr>
      <w:r w:rsidRPr="00965C18">
        <w:tab/>
        <w:t>(i)</w:t>
      </w:r>
      <w:r w:rsidRPr="00965C18">
        <w:tab/>
        <w:t xml:space="preserve">would, apart from this Division, be realised for income tax purposes by realisation events happening before the </w:t>
      </w:r>
      <w:r w:rsidR="00442C70" w:rsidRPr="00442C70">
        <w:rPr>
          <w:position w:val="6"/>
          <w:sz w:val="16"/>
        </w:rPr>
        <w:t>*</w:t>
      </w:r>
      <w:r w:rsidRPr="00965C18">
        <w:t xml:space="preserve">IVS time to </w:t>
      </w:r>
      <w:r w:rsidR="00442C70" w:rsidRPr="00442C70">
        <w:rPr>
          <w:position w:val="6"/>
          <w:sz w:val="16"/>
        </w:rPr>
        <w:t>*</w:t>
      </w:r>
      <w:r w:rsidRPr="00965C18">
        <w:t xml:space="preserve">equity or loan interests, or </w:t>
      </w:r>
      <w:r w:rsidR="00442C70" w:rsidRPr="00442C70">
        <w:rPr>
          <w:position w:val="6"/>
          <w:sz w:val="16"/>
        </w:rPr>
        <w:t>*</w:t>
      </w:r>
      <w:r w:rsidRPr="00965C18">
        <w:t xml:space="preserve">indirect equity or loan interests, in the </w:t>
      </w:r>
      <w:r w:rsidR="00442C70" w:rsidRPr="00442C70">
        <w:rPr>
          <w:position w:val="6"/>
          <w:sz w:val="16"/>
        </w:rPr>
        <w:t>*</w:t>
      </w:r>
      <w:r w:rsidRPr="00965C18">
        <w:t>losing entity; and</w:t>
      </w:r>
    </w:p>
    <w:p w14:paraId="7B56CB77" w14:textId="77777777" w:rsidR="002214C1" w:rsidRPr="00965C18" w:rsidRDefault="002214C1" w:rsidP="002214C1">
      <w:pPr>
        <w:pStyle w:val="paragraphsub"/>
      </w:pPr>
      <w:r w:rsidRPr="00965C18">
        <w:tab/>
        <w:t>(ii)</w:t>
      </w:r>
      <w:r w:rsidRPr="00965C18">
        <w:tab/>
        <w:t>have not already been taken into account in a previous application of this section.</w:t>
      </w:r>
    </w:p>
    <w:p w14:paraId="4BC89149" w14:textId="6794E801" w:rsidR="002214C1" w:rsidRPr="00965C18" w:rsidRDefault="002214C1" w:rsidP="002214C1">
      <w:pPr>
        <w:pStyle w:val="subsection"/>
        <w:keepNext/>
        <w:keepLines/>
      </w:pPr>
      <w:r w:rsidRPr="00965C18">
        <w:lastRenderedPageBreak/>
        <w:tab/>
        <w:t>(2)</w:t>
      </w:r>
      <w:r w:rsidRPr="00965C18">
        <w:tab/>
        <w:t>If, apart from this section, the total gain reductions would exceed the total loss reductions, the amount by which section</w:t>
      </w:r>
      <w:r w:rsidR="001F75DF" w:rsidRPr="00965C18">
        <w:t> </w:t>
      </w:r>
      <w:r w:rsidRPr="00965C18">
        <w:t>727</w:t>
      </w:r>
      <w:r w:rsidR="00442C70">
        <w:noBreakHyphen/>
      </w:r>
      <w:r w:rsidRPr="00965C18">
        <w:t>620 reduces each of the gains is itself reduced by the amount worked out using this formula:</w:t>
      </w:r>
    </w:p>
    <w:p w14:paraId="687A7D80" w14:textId="77777777" w:rsidR="002214C1" w:rsidRPr="00965C18" w:rsidRDefault="002214C1" w:rsidP="002214C1">
      <w:pPr>
        <w:pStyle w:val="Formula"/>
      </w:pPr>
      <w:r w:rsidRPr="00965C18">
        <w:rPr>
          <w:noProof/>
        </w:rPr>
        <w:drawing>
          <wp:inline distT="0" distB="0" distL="0" distR="0" wp14:anchorId="6FCF34AC" wp14:editId="7B24952E">
            <wp:extent cx="2486025" cy="533400"/>
            <wp:effectExtent l="0" t="0" r="0" b="0"/>
            <wp:docPr id="126" name="Picture 126" descr="Start formula start fraction open bracket Total gain reductions minus Total loss reductions close bracket over Number of interes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86025" cy="533400"/>
                    </a:xfrm>
                    <a:prstGeom prst="rect">
                      <a:avLst/>
                    </a:prstGeom>
                    <a:noFill/>
                    <a:ln>
                      <a:noFill/>
                    </a:ln>
                  </pic:spPr>
                </pic:pic>
              </a:graphicData>
            </a:graphic>
          </wp:inline>
        </w:drawing>
      </w:r>
    </w:p>
    <w:p w14:paraId="3E2D8B7D" w14:textId="77777777" w:rsidR="002214C1" w:rsidRPr="00965C18" w:rsidRDefault="002214C1" w:rsidP="002214C1">
      <w:pPr>
        <w:pStyle w:val="subsection"/>
      </w:pPr>
      <w:r w:rsidRPr="00965C18">
        <w:tab/>
        <w:t>(3)</w:t>
      </w:r>
      <w:r w:rsidRPr="00965C18">
        <w:tab/>
        <w:t>For the purposes of the formula:</w:t>
      </w:r>
    </w:p>
    <w:p w14:paraId="744D1B24" w14:textId="6760B515" w:rsidR="002214C1" w:rsidRPr="00965C18" w:rsidRDefault="002214C1" w:rsidP="002214C1">
      <w:pPr>
        <w:pStyle w:val="Definition"/>
      </w:pPr>
      <w:r w:rsidRPr="00965C18">
        <w:rPr>
          <w:b/>
          <w:i/>
        </w:rPr>
        <w:t>number of interests</w:t>
      </w:r>
      <w:r w:rsidRPr="00965C18">
        <w:t xml:space="preserve"> means the number of </w:t>
      </w:r>
      <w:r w:rsidR="00442C70" w:rsidRPr="00442C70">
        <w:rPr>
          <w:position w:val="6"/>
          <w:sz w:val="16"/>
        </w:rPr>
        <w:t>*</w:t>
      </w:r>
      <w:r w:rsidRPr="00965C18">
        <w:t xml:space="preserve">affected interests in the </w:t>
      </w:r>
      <w:r w:rsidR="00442C70" w:rsidRPr="00442C70">
        <w:rPr>
          <w:position w:val="6"/>
          <w:sz w:val="16"/>
        </w:rPr>
        <w:t>*</w:t>
      </w:r>
      <w:r w:rsidRPr="00965C18">
        <w:t xml:space="preserve">gaining entity to which </w:t>
      </w:r>
      <w:r w:rsidR="00442C70" w:rsidRPr="00442C70">
        <w:rPr>
          <w:position w:val="6"/>
          <w:sz w:val="16"/>
        </w:rPr>
        <w:t>*</w:t>
      </w:r>
      <w:r w:rsidRPr="00965C18">
        <w:t>realisation events happened at that time.</w:t>
      </w:r>
    </w:p>
    <w:p w14:paraId="4D172106" w14:textId="4A694F2E" w:rsidR="002214C1" w:rsidRPr="00965C18" w:rsidRDefault="002214C1" w:rsidP="002214C1">
      <w:pPr>
        <w:pStyle w:val="ActHead5"/>
      </w:pPr>
      <w:bookmarkStart w:id="131" w:name="_Toc201757831"/>
      <w:r w:rsidRPr="00965C18">
        <w:rPr>
          <w:rStyle w:val="CharSectno"/>
        </w:rPr>
        <w:t>727</w:t>
      </w:r>
      <w:r w:rsidR="00442C70">
        <w:rPr>
          <w:rStyle w:val="CharSectno"/>
        </w:rPr>
        <w:noBreakHyphen/>
      </w:r>
      <w:r w:rsidRPr="00965C18">
        <w:rPr>
          <w:rStyle w:val="CharSectno"/>
        </w:rPr>
        <w:t>630</w:t>
      </w:r>
      <w:r w:rsidRPr="00965C18">
        <w:t xml:space="preserve">  How cap in section</w:t>
      </w:r>
      <w:r w:rsidR="001F75DF" w:rsidRPr="00965C18">
        <w:t> </w:t>
      </w:r>
      <w:r w:rsidRPr="00965C18">
        <w:t>727</w:t>
      </w:r>
      <w:r w:rsidR="00442C70">
        <w:noBreakHyphen/>
      </w:r>
      <w:r w:rsidRPr="00965C18">
        <w:t>625 applies if affected interest is also trading stock or a revenue asset</w:t>
      </w:r>
      <w:bookmarkEnd w:id="131"/>
    </w:p>
    <w:p w14:paraId="0B5AC138" w14:textId="46971858" w:rsidR="002214C1" w:rsidRPr="00965C18" w:rsidRDefault="002214C1" w:rsidP="002214C1">
      <w:pPr>
        <w:pStyle w:val="subsection"/>
      </w:pPr>
      <w:r w:rsidRPr="00965C18">
        <w:tab/>
        <w:t>(1)</w:t>
      </w:r>
      <w:r w:rsidRPr="00965C18">
        <w:tab/>
        <w:t>This section affects how to work out the total gain reductions and the total loss reductions for the purposes of section</w:t>
      </w:r>
      <w:r w:rsidR="001F75DF" w:rsidRPr="00965C18">
        <w:t> </w:t>
      </w:r>
      <w:r w:rsidRPr="00965C18">
        <w:t>727</w:t>
      </w:r>
      <w:r w:rsidR="00442C70">
        <w:noBreakHyphen/>
      </w:r>
      <w:r w:rsidRPr="00965C18">
        <w:t>625 if:</w:t>
      </w:r>
    </w:p>
    <w:p w14:paraId="33B3333F" w14:textId="31E09A52" w:rsidR="002214C1" w:rsidRPr="00965C18" w:rsidRDefault="002214C1" w:rsidP="002214C1">
      <w:pPr>
        <w:pStyle w:val="paragraph"/>
      </w:pPr>
      <w:r w:rsidRPr="00965C18">
        <w:tab/>
        <w:t>(a)</w:t>
      </w:r>
      <w:r w:rsidRPr="00965C18">
        <w:tab/>
        <w:t xml:space="preserve">a </w:t>
      </w:r>
      <w:r w:rsidR="00442C70" w:rsidRPr="00442C70">
        <w:rPr>
          <w:position w:val="6"/>
          <w:sz w:val="16"/>
        </w:rPr>
        <w:t>*</w:t>
      </w:r>
      <w:r w:rsidRPr="00965C18">
        <w:t xml:space="preserve">realisation event covered by that section happens to an </w:t>
      </w:r>
      <w:r w:rsidR="00442C70" w:rsidRPr="00442C70">
        <w:rPr>
          <w:position w:val="6"/>
          <w:sz w:val="16"/>
        </w:rPr>
        <w:t>*</w:t>
      </w:r>
      <w:r w:rsidRPr="00965C18">
        <w:t xml:space="preserve">equity or loan interest, or to an </w:t>
      </w:r>
      <w:r w:rsidR="00442C70" w:rsidRPr="00442C70">
        <w:rPr>
          <w:position w:val="6"/>
          <w:sz w:val="16"/>
        </w:rPr>
        <w:t>*</w:t>
      </w:r>
      <w:r w:rsidRPr="00965C18">
        <w:t xml:space="preserve">indirect equity or loan interest, in the </w:t>
      </w:r>
      <w:r w:rsidR="00442C70" w:rsidRPr="00442C70">
        <w:rPr>
          <w:position w:val="6"/>
          <w:sz w:val="16"/>
        </w:rPr>
        <w:t>*</w:t>
      </w:r>
      <w:r w:rsidRPr="00965C18">
        <w:t xml:space="preserve">losing entity or in the </w:t>
      </w:r>
      <w:r w:rsidR="00442C70" w:rsidRPr="00442C70">
        <w:rPr>
          <w:position w:val="6"/>
          <w:sz w:val="16"/>
        </w:rPr>
        <w:t>*</w:t>
      </w:r>
      <w:r w:rsidRPr="00965C18">
        <w:t>gaining entity; and</w:t>
      </w:r>
    </w:p>
    <w:p w14:paraId="7CC1D0AC" w14:textId="72B65C34" w:rsidR="002214C1" w:rsidRPr="00965C18" w:rsidRDefault="002214C1" w:rsidP="002214C1">
      <w:pPr>
        <w:pStyle w:val="paragraph"/>
      </w:pPr>
      <w:r w:rsidRPr="00965C18">
        <w:tab/>
        <w:t>(b)</w:t>
      </w:r>
      <w:r w:rsidRPr="00965C18">
        <w:tab/>
        <w:t xml:space="preserve">the interest is also </w:t>
      </w:r>
      <w:r w:rsidR="00442C70" w:rsidRPr="00442C70">
        <w:rPr>
          <w:position w:val="6"/>
          <w:sz w:val="16"/>
        </w:rPr>
        <w:t>*</w:t>
      </w:r>
      <w:r w:rsidRPr="00965C18">
        <w:t xml:space="preserve">trading stock or a </w:t>
      </w:r>
      <w:r w:rsidR="00442C70" w:rsidRPr="00442C70">
        <w:rPr>
          <w:position w:val="6"/>
          <w:sz w:val="16"/>
        </w:rPr>
        <w:t>*</w:t>
      </w:r>
      <w:r w:rsidRPr="00965C18">
        <w:t>revenue asset at the time of the event.</w:t>
      </w:r>
    </w:p>
    <w:p w14:paraId="326F600E" w14:textId="77777777" w:rsidR="002214C1" w:rsidRPr="00965C18" w:rsidRDefault="002214C1" w:rsidP="002214C1">
      <w:pPr>
        <w:pStyle w:val="SubsectionHead"/>
      </w:pPr>
      <w:r w:rsidRPr="00965C18">
        <w:t>Trading stock</w:t>
      </w:r>
    </w:p>
    <w:p w14:paraId="75C4BF71" w14:textId="4190B80F" w:rsidR="002214C1" w:rsidRPr="00965C18" w:rsidRDefault="002214C1" w:rsidP="002214C1">
      <w:pPr>
        <w:pStyle w:val="subsection"/>
      </w:pPr>
      <w:r w:rsidRPr="00965C18">
        <w:tab/>
        <w:t>(2)</w:t>
      </w:r>
      <w:r w:rsidRPr="00965C18">
        <w:tab/>
        <w:t xml:space="preserve">In the case of an </w:t>
      </w:r>
      <w:r w:rsidR="00442C70" w:rsidRPr="00442C70">
        <w:rPr>
          <w:position w:val="6"/>
          <w:sz w:val="16"/>
        </w:rPr>
        <w:t>*</w:t>
      </w:r>
      <w:r w:rsidRPr="00965C18">
        <w:t xml:space="preserve">equity or loan interest, or an </w:t>
      </w:r>
      <w:r w:rsidR="00442C70" w:rsidRPr="00442C70">
        <w:rPr>
          <w:position w:val="6"/>
          <w:sz w:val="16"/>
        </w:rPr>
        <w:t>*</w:t>
      </w:r>
      <w:r w:rsidRPr="00965C18">
        <w:t xml:space="preserve">indirect equity or loan interest, in the </w:t>
      </w:r>
      <w:r w:rsidR="00442C70" w:rsidRPr="00442C70">
        <w:rPr>
          <w:position w:val="6"/>
          <w:sz w:val="16"/>
        </w:rPr>
        <w:t>*</w:t>
      </w:r>
      <w:r w:rsidRPr="00965C18">
        <w:t xml:space="preserve">losing entity that is </w:t>
      </w:r>
      <w:r w:rsidR="00442C70" w:rsidRPr="00442C70">
        <w:rPr>
          <w:position w:val="6"/>
          <w:sz w:val="16"/>
        </w:rPr>
        <w:t>*</w:t>
      </w:r>
      <w:r w:rsidRPr="00965C18">
        <w:t>trading stock at that time:</w:t>
      </w:r>
    </w:p>
    <w:p w14:paraId="17F14166" w14:textId="49F8BC14" w:rsidR="002214C1" w:rsidRPr="00965C18" w:rsidRDefault="002214C1" w:rsidP="002214C1">
      <w:pPr>
        <w:pStyle w:val="paragraph"/>
      </w:pPr>
      <w:r w:rsidRPr="00965C18">
        <w:tab/>
        <w:t>(a)</w:t>
      </w:r>
      <w:r w:rsidRPr="00965C18">
        <w:tab/>
        <w:t>the amount (if any) by which section</w:t>
      </w:r>
      <w:r w:rsidR="001F75DF" w:rsidRPr="00965C18">
        <w:t> </w:t>
      </w:r>
      <w:r w:rsidRPr="00965C18">
        <w:t>727</w:t>
      </w:r>
      <w:r w:rsidR="00442C70">
        <w:noBreakHyphen/>
      </w:r>
      <w:r w:rsidRPr="00965C18">
        <w:t>615 or 727</w:t>
      </w:r>
      <w:r w:rsidR="00442C70">
        <w:noBreakHyphen/>
      </w:r>
      <w:r w:rsidRPr="00965C18">
        <w:t>850 reduces a loss worked out under section</w:t>
      </w:r>
      <w:r w:rsidR="001F75DF" w:rsidRPr="00965C18">
        <w:t> </w:t>
      </w:r>
      <w:r w:rsidRPr="00965C18">
        <w:t>977</w:t>
      </w:r>
      <w:r w:rsidR="00442C70">
        <w:noBreakHyphen/>
      </w:r>
      <w:r w:rsidRPr="00965C18">
        <w:t>25 or 977</w:t>
      </w:r>
      <w:r w:rsidR="00442C70">
        <w:noBreakHyphen/>
      </w:r>
      <w:r w:rsidRPr="00965C18">
        <w:t xml:space="preserve">30 (about realisation events for trading stock) that would, apart from this Division, be </w:t>
      </w:r>
      <w:r w:rsidR="00442C70" w:rsidRPr="00442C70">
        <w:rPr>
          <w:position w:val="6"/>
          <w:sz w:val="16"/>
        </w:rPr>
        <w:t>*</w:t>
      </w:r>
      <w:r w:rsidRPr="00965C18">
        <w:t>realised for income tax purposes by the event is taken into account; and</w:t>
      </w:r>
    </w:p>
    <w:p w14:paraId="1D669689" w14:textId="442079FE" w:rsidR="002214C1" w:rsidRPr="00965C18" w:rsidRDefault="002214C1" w:rsidP="002214C1">
      <w:pPr>
        <w:pStyle w:val="paragraph"/>
      </w:pPr>
      <w:r w:rsidRPr="00965C18">
        <w:tab/>
        <w:t>(b)</w:t>
      </w:r>
      <w:r w:rsidRPr="00965C18">
        <w:tab/>
        <w:t>the amount (if any) by which section</w:t>
      </w:r>
      <w:r w:rsidR="001F75DF" w:rsidRPr="00965C18">
        <w:t> </w:t>
      </w:r>
      <w:r w:rsidRPr="00965C18">
        <w:t>727</w:t>
      </w:r>
      <w:r w:rsidR="00442C70">
        <w:noBreakHyphen/>
      </w:r>
      <w:r w:rsidRPr="00965C18">
        <w:t>615 or 727</w:t>
      </w:r>
      <w:r w:rsidR="00442C70">
        <w:noBreakHyphen/>
      </w:r>
      <w:r w:rsidRPr="00965C18">
        <w:t>850 reduces a loss worked out under section</w:t>
      </w:r>
      <w:r w:rsidR="001F75DF" w:rsidRPr="00965C18">
        <w:t> </w:t>
      </w:r>
      <w:r w:rsidRPr="00965C18">
        <w:t>977</w:t>
      </w:r>
      <w:r w:rsidR="00442C70">
        <w:noBreakHyphen/>
      </w:r>
      <w:r w:rsidRPr="00965C18">
        <w:t xml:space="preserve">10 (about realisation events for CGT assets) that would, apart from this </w:t>
      </w:r>
      <w:r w:rsidRPr="00965C18">
        <w:lastRenderedPageBreak/>
        <w:t xml:space="preserve">Division, be </w:t>
      </w:r>
      <w:r w:rsidR="00442C70" w:rsidRPr="00442C70">
        <w:rPr>
          <w:position w:val="6"/>
          <w:sz w:val="16"/>
        </w:rPr>
        <w:t>*</w:t>
      </w:r>
      <w:r w:rsidRPr="00965C18">
        <w:t xml:space="preserve">realised for income tax purposes by the event is </w:t>
      </w:r>
      <w:r w:rsidRPr="00965C18">
        <w:rPr>
          <w:i/>
        </w:rPr>
        <w:t>not</w:t>
      </w:r>
      <w:r w:rsidRPr="00965C18">
        <w:t xml:space="preserve"> taken into account;</w:t>
      </w:r>
    </w:p>
    <w:p w14:paraId="03A9CD41" w14:textId="77777777" w:rsidR="002214C1" w:rsidRPr="00965C18" w:rsidRDefault="002214C1" w:rsidP="002214C1">
      <w:pPr>
        <w:pStyle w:val="subsection2"/>
      </w:pPr>
      <w:r w:rsidRPr="00965C18">
        <w:t>in working out the total loss reductions.</w:t>
      </w:r>
    </w:p>
    <w:p w14:paraId="2433F508" w14:textId="7E5A4F55" w:rsidR="002214C1" w:rsidRPr="00965C18" w:rsidRDefault="002214C1" w:rsidP="002214C1">
      <w:pPr>
        <w:pStyle w:val="subsection"/>
      </w:pPr>
      <w:r w:rsidRPr="00965C18">
        <w:tab/>
        <w:t>(3)</w:t>
      </w:r>
      <w:r w:rsidRPr="00965C18">
        <w:tab/>
        <w:t xml:space="preserve">In the case of an </w:t>
      </w:r>
      <w:r w:rsidR="00442C70" w:rsidRPr="00442C70">
        <w:rPr>
          <w:position w:val="6"/>
          <w:sz w:val="16"/>
        </w:rPr>
        <w:t>*</w:t>
      </w:r>
      <w:r w:rsidRPr="00965C18">
        <w:t xml:space="preserve">affected interest in the </w:t>
      </w:r>
      <w:r w:rsidR="00442C70" w:rsidRPr="00442C70">
        <w:rPr>
          <w:position w:val="6"/>
          <w:sz w:val="16"/>
        </w:rPr>
        <w:t>*</w:t>
      </w:r>
      <w:r w:rsidRPr="00965C18">
        <w:t xml:space="preserve">gaining entity that is </w:t>
      </w:r>
      <w:r w:rsidR="00442C70" w:rsidRPr="00442C70">
        <w:rPr>
          <w:position w:val="6"/>
          <w:sz w:val="16"/>
        </w:rPr>
        <w:t>*</w:t>
      </w:r>
      <w:r w:rsidRPr="00965C18">
        <w:t>trading stock at that time:</w:t>
      </w:r>
    </w:p>
    <w:p w14:paraId="784BF325" w14:textId="1687B4D4" w:rsidR="002214C1" w:rsidRPr="00965C18" w:rsidRDefault="002214C1" w:rsidP="002214C1">
      <w:pPr>
        <w:pStyle w:val="paragraph"/>
      </w:pPr>
      <w:r w:rsidRPr="00965C18">
        <w:tab/>
        <w:t>(a)</w:t>
      </w:r>
      <w:r w:rsidRPr="00965C18">
        <w:tab/>
        <w:t>the amount (if any) by which section</w:t>
      </w:r>
      <w:r w:rsidR="001F75DF" w:rsidRPr="00965C18">
        <w:t> </w:t>
      </w:r>
      <w:r w:rsidRPr="00965C18">
        <w:t>727</w:t>
      </w:r>
      <w:r w:rsidR="00442C70">
        <w:noBreakHyphen/>
      </w:r>
      <w:r w:rsidRPr="00965C18">
        <w:t>620 reduces a gain worked out under section</w:t>
      </w:r>
      <w:r w:rsidR="001F75DF" w:rsidRPr="00965C18">
        <w:t> </w:t>
      </w:r>
      <w:r w:rsidRPr="00965C18">
        <w:t>977</w:t>
      </w:r>
      <w:r w:rsidR="00442C70">
        <w:noBreakHyphen/>
      </w:r>
      <w:r w:rsidRPr="00965C18">
        <w:t>35 or 977</w:t>
      </w:r>
      <w:r w:rsidR="00442C70">
        <w:noBreakHyphen/>
      </w:r>
      <w:r w:rsidRPr="00965C18">
        <w:t xml:space="preserve">40 (about realisation events for trading stock) that would, apart from this Division, be </w:t>
      </w:r>
      <w:r w:rsidR="00442C70" w:rsidRPr="00442C70">
        <w:rPr>
          <w:position w:val="6"/>
          <w:sz w:val="16"/>
        </w:rPr>
        <w:t>*</w:t>
      </w:r>
      <w:r w:rsidRPr="00965C18">
        <w:t>realised for income tax purposes by the event is taken into account; and</w:t>
      </w:r>
    </w:p>
    <w:p w14:paraId="14BBB7F9" w14:textId="427EA8D0" w:rsidR="002214C1" w:rsidRPr="00965C18" w:rsidRDefault="002214C1" w:rsidP="002214C1">
      <w:pPr>
        <w:pStyle w:val="paragraph"/>
      </w:pPr>
      <w:r w:rsidRPr="00965C18">
        <w:tab/>
        <w:t>(b)</w:t>
      </w:r>
      <w:r w:rsidRPr="00965C18">
        <w:tab/>
        <w:t>the amount (if any) by which section</w:t>
      </w:r>
      <w:r w:rsidR="001F75DF" w:rsidRPr="00965C18">
        <w:t> </w:t>
      </w:r>
      <w:r w:rsidRPr="00965C18">
        <w:t>727</w:t>
      </w:r>
      <w:r w:rsidR="00442C70">
        <w:noBreakHyphen/>
      </w:r>
      <w:r w:rsidRPr="00965C18">
        <w:t>620 reduces a gain worked out under section</w:t>
      </w:r>
      <w:r w:rsidR="001F75DF" w:rsidRPr="00965C18">
        <w:t> </w:t>
      </w:r>
      <w:r w:rsidRPr="00965C18">
        <w:t>977</w:t>
      </w:r>
      <w:r w:rsidR="00442C70">
        <w:noBreakHyphen/>
      </w:r>
      <w:r w:rsidRPr="00965C18">
        <w:t xml:space="preserve">15 (about realisation events for CGT assets) that would, apart from this Division, be </w:t>
      </w:r>
      <w:r w:rsidR="00442C70" w:rsidRPr="00442C70">
        <w:rPr>
          <w:position w:val="6"/>
          <w:sz w:val="16"/>
        </w:rPr>
        <w:t>*</w:t>
      </w:r>
      <w:r w:rsidRPr="00965C18">
        <w:t xml:space="preserve">realised for income tax purposes by the event is </w:t>
      </w:r>
      <w:r w:rsidRPr="00965C18">
        <w:rPr>
          <w:i/>
        </w:rPr>
        <w:t>not</w:t>
      </w:r>
      <w:r w:rsidRPr="00965C18">
        <w:t xml:space="preserve"> taken into account;</w:t>
      </w:r>
    </w:p>
    <w:p w14:paraId="008D83BB" w14:textId="77777777" w:rsidR="002214C1" w:rsidRPr="00965C18" w:rsidRDefault="002214C1" w:rsidP="002214C1">
      <w:pPr>
        <w:pStyle w:val="subsection2"/>
      </w:pPr>
      <w:r w:rsidRPr="00965C18">
        <w:t>in working out the total gain reductions.</w:t>
      </w:r>
    </w:p>
    <w:p w14:paraId="50036038" w14:textId="77777777" w:rsidR="002214C1" w:rsidRPr="00965C18" w:rsidRDefault="002214C1" w:rsidP="002214C1">
      <w:pPr>
        <w:pStyle w:val="SubsectionHead"/>
      </w:pPr>
      <w:r w:rsidRPr="00965C18">
        <w:t>Revenue asset</w:t>
      </w:r>
    </w:p>
    <w:p w14:paraId="2C8F2288" w14:textId="301F4252" w:rsidR="002214C1" w:rsidRPr="00965C18" w:rsidRDefault="002214C1" w:rsidP="002214C1">
      <w:pPr>
        <w:pStyle w:val="subsection"/>
      </w:pPr>
      <w:r w:rsidRPr="00965C18">
        <w:tab/>
        <w:t>(4)</w:t>
      </w:r>
      <w:r w:rsidRPr="00965C18">
        <w:tab/>
        <w:t xml:space="preserve">In the case of an </w:t>
      </w:r>
      <w:r w:rsidR="00442C70" w:rsidRPr="00442C70">
        <w:rPr>
          <w:position w:val="6"/>
          <w:sz w:val="16"/>
        </w:rPr>
        <w:t>*</w:t>
      </w:r>
      <w:r w:rsidRPr="00965C18">
        <w:t xml:space="preserve">equity or loan interest, or an </w:t>
      </w:r>
      <w:r w:rsidR="00442C70" w:rsidRPr="00442C70">
        <w:rPr>
          <w:position w:val="6"/>
          <w:sz w:val="16"/>
        </w:rPr>
        <w:t>*</w:t>
      </w:r>
      <w:r w:rsidRPr="00965C18">
        <w:t xml:space="preserve">indirect equity or loan interest, in the </w:t>
      </w:r>
      <w:r w:rsidR="00442C70" w:rsidRPr="00442C70">
        <w:rPr>
          <w:position w:val="6"/>
          <w:sz w:val="16"/>
        </w:rPr>
        <w:t>*</w:t>
      </w:r>
      <w:r w:rsidRPr="00965C18">
        <w:t xml:space="preserve">losing entity that is a </w:t>
      </w:r>
      <w:r w:rsidR="00442C70" w:rsidRPr="00442C70">
        <w:rPr>
          <w:position w:val="6"/>
          <w:sz w:val="16"/>
        </w:rPr>
        <w:t>*</w:t>
      </w:r>
      <w:r w:rsidRPr="00965C18">
        <w:t>revenue asset at that time, the greater of the following is taken into account in working out the total loss reductions:</w:t>
      </w:r>
    </w:p>
    <w:p w14:paraId="0A2C86B6" w14:textId="470E4E8F" w:rsidR="002214C1" w:rsidRPr="00965C18" w:rsidRDefault="002214C1" w:rsidP="002214C1">
      <w:pPr>
        <w:pStyle w:val="paragraph"/>
      </w:pPr>
      <w:r w:rsidRPr="00965C18">
        <w:tab/>
        <w:t>(a)</w:t>
      </w:r>
      <w:r w:rsidRPr="00965C18">
        <w:tab/>
        <w:t>the amount (if any) by which section</w:t>
      </w:r>
      <w:r w:rsidR="001F75DF" w:rsidRPr="00965C18">
        <w:t> </w:t>
      </w:r>
      <w:r w:rsidRPr="00965C18">
        <w:t>727</w:t>
      </w:r>
      <w:r w:rsidR="00442C70">
        <w:noBreakHyphen/>
      </w:r>
      <w:r w:rsidRPr="00965C18">
        <w:t>615 or 727</w:t>
      </w:r>
      <w:r w:rsidR="00442C70">
        <w:noBreakHyphen/>
      </w:r>
      <w:r w:rsidRPr="00965C18">
        <w:t>850 reduces a loss worked out under section</w:t>
      </w:r>
      <w:r w:rsidR="001F75DF" w:rsidRPr="00965C18">
        <w:t> </w:t>
      </w:r>
      <w:r w:rsidRPr="00965C18">
        <w:t>977</w:t>
      </w:r>
      <w:r w:rsidR="00442C70">
        <w:noBreakHyphen/>
      </w:r>
      <w:r w:rsidRPr="00965C18">
        <w:t xml:space="preserve">55 (about realisation events for revenue assets) that would, apart from this Division, be </w:t>
      </w:r>
      <w:r w:rsidR="00442C70" w:rsidRPr="00442C70">
        <w:rPr>
          <w:position w:val="6"/>
          <w:sz w:val="16"/>
        </w:rPr>
        <w:t>*</w:t>
      </w:r>
      <w:r w:rsidRPr="00965C18">
        <w:t>realised for income tax purposes by the event;</w:t>
      </w:r>
    </w:p>
    <w:p w14:paraId="6938BCA5" w14:textId="198F9955" w:rsidR="002214C1" w:rsidRPr="00965C18" w:rsidRDefault="002214C1" w:rsidP="002214C1">
      <w:pPr>
        <w:pStyle w:val="paragraph"/>
      </w:pPr>
      <w:r w:rsidRPr="00965C18">
        <w:tab/>
        <w:t>(b)</w:t>
      </w:r>
      <w:r w:rsidRPr="00965C18">
        <w:tab/>
        <w:t>the amount (if any) by which section</w:t>
      </w:r>
      <w:r w:rsidR="001F75DF" w:rsidRPr="00965C18">
        <w:t> </w:t>
      </w:r>
      <w:r w:rsidRPr="00965C18">
        <w:t>727</w:t>
      </w:r>
      <w:r w:rsidR="00442C70">
        <w:noBreakHyphen/>
      </w:r>
      <w:r w:rsidRPr="00965C18">
        <w:t>615 or 727</w:t>
      </w:r>
      <w:r w:rsidR="00442C70">
        <w:noBreakHyphen/>
      </w:r>
      <w:r w:rsidRPr="00965C18">
        <w:t>850 reduces a loss worked out under section</w:t>
      </w:r>
      <w:r w:rsidR="001F75DF" w:rsidRPr="00965C18">
        <w:t> </w:t>
      </w:r>
      <w:r w:rsidRPr="00965C18">
        <w:t>977</w:t>
      </w:r>
      <w:r w:rsidR="00442C70">
        <w:noBreakHyphen/>
      </w:r>
      <w:r w:rsidRPr="00965C18">
        <w:t xml:space="preserve">10 (about realisation events for CGT assets) that would, apart from this Division, be </w:t>
      </w:r>
      <w:r w:rsidR="00442C70" w:rsidRPr="00442C70">
        <w:rPr>
          <w:position w:val="6"/>
          <w:sz w:val="16"/>
        </w:rPr>
        <w:t>*</w:t>
      </w:r>
      <w:r w:rsidRPr="00965C18">
        <w:t>realised for income tax purposes by the event.</w:t>
      </w:r>
    </w:p>
    <w:p w14:paraId="40A9FF8D" w14:textId="742BFEDE" w:rsidR="002214C1" w:rsidRPr="00965C18" w:rsidRDefault="002214C1" w:rsidP="002214C1">
      <w:pPr>
        <w:pStyle w:val="subsection"/>
      </w:pPr>
      <w:r w:rsidRPr="00965C18">
        <w:tab/>
        <w:t>(5)</w:t>
      </w:r>
      <w:r w:rsidRPr="00965C18">
        <w:tab/>
        <w:t xml:space="preserve">In the case of an </w:t>
      </w:r>
      <w:r w:rsidR="00442C70" w:rsidRPr="00442C70">
        <w:rPr>
          <w:position w:val="6"/>
          <w:sz w:val="16"/>
        </w:rPr>
        <w:t>*</w:t>
      </w:r>
      <w:r w:rsidRPr="00965C18">
        <w:t xml:space="preserve">affected interest in the </w:t>
      </w:r>
      <w:r w:rsidR="00442C70" w:rsidRPr="00442C70">
        <w:rPr>
          <w:position w:val="6"/>
          <w:sz w:val="16"/>
        </w:rPr>
        <w:t>*</w:t>
      </w:r>
      <w:r w:rsidRPr="00965C18">
        <w:t xml:space="preserve">gaining entity that is a </w:t>
      </w:r>
      <w:r w:rsidR="00442C70" w:rsidRPr="00442C70">
        <w:rPr>
          <w:position w:val="6"/>
          <w:sz w:val="16"/>
        </w:rPr>
        <w:t>*</w:t>
      </w:r>
      <w:r w:rsidRPr="00965C18">
        <w:t>revenue asset at that time, the greater of the following amounts is taken into account in working out the total gain reductions:</w:t>
      </w:r>
    </w:p>
    <w:p w14:paraId="54BD967E" w14:textId="07D7B067" w:rsidR="002214C1" w:rsidRPr="00965C18" w:rsidRDefault="002214C1" w:rsidP="002214C1">
      <w:pPr>
        <w:pStyle w:val="paragraph"/>
      </w:pPr>
      <w:r w:rsidRPr="00965C18">
        <w:lastRenderedPageBreak/>
        <w:tab/>
        <w:t>(a)</w:t>
      </w:r>
      <w:r w:rsidRPr="00965C18">
        <w:tab/>
        <w:t>the amount (if any) by which section</w:t>
      </w:r>
      <w:r w:rsidR="001F75DF" w:rsidRPr="00965C18">
        <w:t> </w:t>
      </w:r>
      <w:r w:rsidRPr="00965C18">
        <w:t>727</w:t>
      </w:r>
      <w:r w:rsidR="00442C70">
        <w:noBreakHyphen/>
      </w:r>
      <w:r w:rsidRPr="00965C18">
        <w:t>620 reduces a gain worked out under section</w:t>
      </w:r>
      <w:r w:rsidR="001F75DF" w:rsidRPr="00965C18">
        <w:t> </w:t>
      </w:r>
      <w:r w:rsidRPr="00965C18">
        <w:t>977</w:t>
      </w:r>
      <w:r w:rsidR="00442C70">
        <w:noBreakHyphen/>
      </w:r>
      <w:r w:rsidRPr="00965C18">
        <w:t xml:space="preserve">55 (about realisation events for revenue assets) that would, apart from this Division, be </w:t>
      </w:r>
      <w:r w:rsidR="00442C70" w:rsidRPr="00442C70">
        <w:rPr>
          <w:position w:val="6"/>
          <w:sz w:val="16"/>
        </w:rPr>
        <w:t>*</w:t>
      </w:r>
      <w:r w:rsidRPr="00965C18">
        <w:t>realised for income tax purposes by the event;</w:t>
      </w:r>
    </w:p>
    <w:p w14:paraId="08434A8D" w14:textId="577D4433" w:rsidR="002214C1" w:rsidRPr="00965C18" w:rsidRDefault="002214C1" w:rsidP="002214C1">
      <w:pPr>
        <w:pStyle w:val="paragraph"/>
        <w:keepNext/>
        <w:keepLines/>
      </w:pPr>
      <w:r w:rsidRPr="00965C18">
        <w:tab/>
        <w:t>(b)</w:t>
      </w:r>
      <w:r w:rsidRPr="00965C18">
        <w:tab/>
        <w:t>the amount (if any) by which section</w:t>
      </w:r>
      <w:r w:rsidR="001F75DF" w:rsidRPr="00965C18">
        <w:t> </w:t>
      </w:r>
      <w:r w:rsidRPr="00965C18">
        <w:t>727</w:t>
      </w:r>
      <w:r w:rsidR="00442C70">
        <w:noBreakHyphen/>
      </w:r>
      <w:r w:rsidRPr="00965C18">
        <w:t>620 reduces a gain worked out under section</w:t>
      </w:r>
      <w:r w:rsidR="001F75DF" w:rsidRPr="00965C18">
        <w:t> </w:t>
      </w:r>
      <w:r w:rsidRPr="00965C18">
        <w:t>977</w:t>
      </w:r>
      <w:r w:rsidR="00442C70">
        <w:noBreakHyphen/>
      </w:r>
      <w:r w:rsidRPr="00965C18">
        <w:t xml:space="preserve">15 (about realisation events for CGT assets) that would, apart from this Division, be </w:t>
      </w:r>
      <w:r w:rsidR="00442C70" w:rsidRPr="00442C70">
        <w:rPr>
          <w:position w:val="6"/>
          <w:sz w:val="16"/>
        </w:rPr>
        <w:t>*</w:t>
      </w:r>
      <w:r w:rsidRPr="00965C18">
        <w:t>realised for income tax purposes by the event.</w:t>
      </w:r>
    </w:p>
    <w:p w14:paraId="188FB07B" w14:textId="71DEDE9F" w:rsidR="002214C1" w:rsidRPr="00965C18" w:rsidRDefault="002214C1" w:rsidP="002214C1">
      <w:pPr>
        <w:pStyle w:val="ActHead5"/>
      </w:pPr>
      <w:bookmarkStart w:id="132" w:name="_Toc201757832"/>
      <w:r w:rsidRPr="00965C18">
        <w:rPr>
          <w:rStyle w:val="CharSectno"/>
        </w:rPr>
        <w:t>727</w:t>
      </w:r>
      <w:r w:rsidR="00442C70">
        <w:rPr>
          <w:rStyle w:val="CharSectno"/>
        </w:rPr>
        <w:noBreakHyphen/>
      </w:r>
      <w:r w:rsidRPr="00965C18">
        <w:rPr>
          <w:rStyle w:val="CharSectno"/>
        </w:rPr>
        <w:t>635</w:t>
      </w:r>
      <w:r w:rsidRPr="00965C18">
        <w:t xml:space="preserve">  Splitting an equity or loan interest</w:t>
      </w:r>
      <w:bookmarkEnd w:id="132"/>
    </w:p>
    <w:p w14:paraId="5B722D6F" w14:textId="6947B744" w:rsidR="002214C1" w:rsidRPr="00965C18" w:rsidRDefault="002214C1" w:rsidP="002214C1">
      <w:pPr>
        <w:pStyle w:val="subsection"/>
      </w:pPr>
      <w:r w:rsidRPr="00965C18">
        <w:tab/>
      </w:r>
      <w:r w:rsidRPr="00965C18">
        <w:tab/>
        <w:t xml:space="preserve">If an </w:t>
      </w:r>
      <w:r w:rsidR="00442C70" w:rsidRPr="00442C70">
        <w:rPr>
          <w:position w:val="6"/>
          <w:sz w:val="16"/>
        </w:rPr>
        <w:t>*</w:t>
      </w:r>
      <w:r w:rsidRPr="00965C18">
        <w:t xml:space="preserve">equity or loan interest in the </w:t>
      </w:r>
      <w:r w:rsidR="00442C70" w:rsidRPr="00442C70">
        <w:rPr>
          <w:position w:val="6"/>
          <w:sz w:val="16"/>
        </w:rPr>
        <w:t>*</w:t>
      </w:r>
      <w:r w:rsidRPr="00965C18">
        <w:t xml:space="preserve">losing entity or in the </w:t>
      </w:r>
      <w:r w:rsidR="00442C70" w:rsidRPr="00442C70">
        <w:rPr>
          <w:position w:val="6"/>
          <w:sz w:val="16"/>
        </w:rPr>
        <w:t>*</w:t>
      </w:r>
      <w:r w:rsidRPr="00965C18">
        <w:t xml:space="preserve">gaining entity is split into 2 or more equity or loan interests at or after the </w:t>
      </w:r>
      <w:r w:rsidR="00442C70" w:rsidRPr="00442C70">
        <w:rPr>
          <w:position w:val="6"/>
          <w:sz w:val="16"/>
        </w:rPr>
        <w:t>*</w:t>
      </w:r>
      <w:r w:rsidRPr="00965C18">
        <w:t>IVS time:</w:t>
      </w:r>
    </w:p>
    <w:p w14:paraId="4645D17E" w14:textId="77777777" w:rsidR="002214C1" w:rsidRPr="00965C18" w:rsidRDefault="002214C1" w:rsidP="002214C1">
      <w:pPr>
        <w:pStyle w:val="paragraph"/>
      </w:pPr>
      <w:r w:rsidRPr="00965C18">
        <w:tab/>
        <w:t>(a)</w:t>
      </w:r>
      <w:r w:rsidRPr="00965C18">
        <w:tab/>
        <w:t>each of the 2 or more interests inherits whatever characteristics would have been relevant to applying this Subdivision to the first interest if the split had not happened; and</w:t>
      </w:r>
    </w:p>
    <w:p w14:paraId="7F82A443" w14:textId="5FB34B37" w:rsidR="002214C1" w:rsidRPr="00965C18" w:rsidRDefault="002214C1" w:rsidP="002214C1">
      <w:pPr>
        <w:pStyle w:val="paragraph"/>
      </w:pPr>
      <w:r w:rsidRPr="00965C18">
        <w:tab/>
        <w:t>(b)</w:t>
      </w:r>
      <w:r w:rsidRPr="00965C18">
        <w:tab/>
        <w:t>those characteristics include characteristics the first interest has inherited because of any other application or applications of this section or section</w:t>
      </w:r>
      <w:r w:rsidR="001F75DF" w:rsidRPr="00965C18">
        <w:t> </w:t>
      </w:r>
      <w:r w:rsidRPr="00965C18">
        <w:t>727</w:t>
      </w:r>
      <w:r w:rsidR="00442C70">
        <w:noBreakHyphen/>
      </w:r>
      <w:r w:rsidRPr="00965C18">
        <w:t>640; and</w:t>
      </w:r>
    </w:p>
    <w:p w14:paraId="51E4A835" w14:textId="77777777" w:rsidR="002214C1" w:rsidRPr="00965C18" w:rsidRDefault="002214C1" w:rsidP="002214C1">
      <w:pPr>
        <w:pStyle w:val="paragraph"/>
      </w:pPr>
      <w:r w:rsidRPr="00965C18">
        <w:tab/>
        <w:t>(c)</w:t>
      </w:r>
      <w:r w:rsidRPr="00965C18">
        <w:tab/>
        <w:t>if a characteristic of the first interest involves an amount or quantity, the amount or quantity for that characteristic as inherited by each of the 2 or more interests is a reasonable proportion of the amount or quantity for that characteristic of the first interest.</w:t>
      </w:r>
    </w:p>
    <w:p w14:paraId="4C15DB7C" w14:textId="0D920ED4" w:rsidR="002214C1" w:rsidRPr="00965C18" w:rsidRDefault="002214C1" w:rsidP="002214C1">
      <w:pPr>
        <w:pStyle w:val="ActHead5"/>
      </w:pPr>
      <w:bookmarkStart w:id="133" w:name="_Toc201757833"/>
      <w:r w:rsidRPr="00965C18">
        <w:rPr>
          <w:rStyle w:val="CharSectno"/>
        </w:rPr>
        <w:t>727</w:t>
      </w:r>
      <w:r w:rsidR="00442C70">
        <w:rPr>
          <w:rStyle w:val="CharSectno"/>
        </w:rPr>
        <w:noBreakHyphen/>
      </w:r>
      <w:r w:rsidRPr="00965C18">
        <w:rPr>
          <w:rStyle w:val="CharSectno"/>
        </w:rPr>
        <w:t>640</w:t>
      </w:r>
      <w:r w:rsidRPr="00965C18">
        <w:t xml:space="preserve">  Merging equity or loan interests</w:t>
      </w:r>
      <w:bookmarkEnd w:id="133"/>
    </w:p>
    <w:p w14:paraId="7D9202E7" w14:textId="652858E2" w:rsidR="002214C1" w:rsidRPr="00965C18" w:rsidRDefault="002214C1" w:rsidP="002214C1">
      <w:pPr>
        <w:pStyle w:val="subsection"/>
      </w:pPr>
      <w:r w:rsidRPr="00965C18">
        <w:tab/>
      </w:r>
      <w:r w:rsidRPr="00965C18">
        <w:tab/>
        <w:t xml:space="preserve">If 2 or more </w:t>
      </w:r>
      <w:r w:rsidR="00442C70" w:rsidRPr="00442C70">
        <w:rPr>
          <w:position w:val="6"/>
          <w:sz w:val="16"/>
        </w:rPr>
        <w:t>*</w:t>
      </w:r>
      <w:r w:rsidRPr="00965C18">
        <w:t xml:space="preserve">equity or loan interests (the </w:t>
      </w:r>
      <w:r w:rsidRPr="00965C18">
        <w:rPr>
          <w:b/>
          <w:i/>
        </w:rPr>
        <w:t>original interests</w:t>
      </w:r>
      <w:r w:rsidRPr="00965C18">
        <w:t xml:space="preserve">) in the </w:t>
      </w:r>
      <w:r w:rsidR="00442C70" w:rsidRPr="00442C70">
        <w:rPr>
          <w:position w:val="6"/>
          <w:sz w:val="16"/>
        </w:rPr>
        <w:t>*</w:t>
      </w:r>
      <w:r w:rsidRPr="00965C18">
        <w:t xml:space="preserve">losing entity or in the </w:t>
      </w:r>
      <w:r w:rsidR="00442C70" w:rsidRPr="00442C70">
        <w:rPr>
          <w:position w:val="6"/>
          <w:sz w:val="16"/>
        </w:rPr>
        <w:t>*</w:t>
      </w:r>
      <w:r w:rsidRPr="00965C18">
        <w:t xml:space="preserve">gaining entity are merged into 1 or more </w:t>
      </w:r>
      <w:r w:rsidR="00442C70" w:rsidRPr="00442C70">
        <w:rPr>
          <w:position w:val="6"/>
          <w:sz w:val="16"/>
        </w:rPr>
        <w:t>*</w:t>
      </w:r>
      <w:r w:rsidRPr="00965C18">
        <w:t xml:space="preserve">equity or loan interests (the </w:t>
      </w:r>
      <w:r w:rsidRPr="00965C18">
        <w:rPr>
          <w:b/>
          <w:i/>
        </w:rPr>
        <w:t>new interests</w:t>
      </w:r>
      <w:r w:rsidRPr="00965C18">
        <w:t xml:space="preserve">) at or after the </w:t>
      </w:r>
      <w:r w:rsidR="00442C70" w:rsidRPr="00442C70">
        <w:rPr>
          <w:position w:val="6"/>
          <w:sz w:val="16"/>
        </w:rPr>
        <w:t>*</w:t>
      </w:r>
      <w:r w:rsidRPr="00965C18">
        <w:t>IVS time:</w:t>
      </w:r>
    </w:p>
    <w:p w14:paraId="65865678" w14:textId="77777777" w:rsidR="002214C1" w:rsidRPr="00965C18" w:rsidRDefault="002214C1" w:rsidP="002214C1">
      <w:pPr>
        <w:pStyle w:val="paragraph"/>
      </w:pPr>
      <w:r w:rsidRPr="00965C18">
        <w:tab/>
        <w:t>(a)</w:t>
      </w:r>
      <w:r w:rsidRPr="00965C18">
        <w:tab/>
        <w:t>each of the new interests inherits whatever characteristics would have been relevant to applying this Subdivision to the original interests if the merging had not happened; and</w:t>
      </w:r>
    </w:p>
    <w:p w14:paraId="6DB031DA" w14:textId="4496A164" w:rsidR="002214C1" w:rsidRPr="00965C18" w:rsidRDefault="002214C1" w:rsidP="002214C1">
      <w:pPr>
        <w:pStyle w:val="paragraph"/>
      </w:pPr>
      <w:r w:rsidRPr="00965C18">
        <w:lastRenderedPageBreak/>
        <w:tab/>
        <w:t>(b)</w:t>
      </w:r>
      <w:r w:rsidRPr="00965C18">
        <w:tab/>
        <w:t>those characteristics include characteristics inherited by any of the original interests because of any other application or applications of this section or section</w:t>
      </w:r>
      <w:r w:rsidR="001F75DF" w:rsidRPr="00965C18">
        <w:t> </w:t>
      </w:r>
      <w:r w:rsidRPr="00965C18">
        <w:t>727</w:t>
      </w:r>
      <w:r w:rsidR="00442C70">
        <w:noBreakHyphen/>
      </w:r>
      <w:r w:rsidRPr="00965C18">
        <w:t>635; and</w:t>
      </w:r>
    </w:p>
    <w:p w14:paraId="1B75667E" w14:textId="77777777" w:rsidR="002214C1" w:rsidRPr="00965C18" w:rsidRDefault="002214C1" w:rsidP="002214C1">
      <w:pPr>
        <w:pStyle w:val="paragraph"/>
      </w:pPr>
      <w:r w:rsidRPr="00965C18">
        <w:tab/>
        <w:t>(c)</w:t>
      </w:r>
      <w:r w:rsidRPr="00965C18">
        <w:tab/>
        <w:t>if a characteristic of any of the original interests involves an amount or quantity, the amount or quantity for that characteristic as inherited by any of the new interests is a reasonable proportion of the amount or quantity for that characteristic of the original interest.</w:t>
      </w:r>
    </w:p>
    <w:p w14:paraId="01E9B1A4" w14:textId="73651CBF" w:rsidR="002214C1" w:rsidRPr="00965C18" w:rsidRDefault="002214C1" w:rsidP="002214C1">
      <w:pPr>
        <w:pStyle w:val="ActHead5"/>
      </w:pPr>
      <w:bookmarkStart w:id="134" w:name="_Toc201757834"/>
      <w:r w:rsidRPr="00965C18">
        <w:rPr>
          <w:rStyle w:val="CharSectno"/>
        </w:rPr>
        <w:t>727</w:t>
      </w:r>
      <w:r w:rsidR="00442C70">
        <w:rPr>
          <w:rStyle w:val="CharSectno"/>
        </w:rPr>
        <w:noBreakHyphen/>
      </w:r>
      <w:r w:rsidRPr="00965C18">
        <w:rPr>
          <w:rStyle w:val="CharSectno"/>
        </w:rPr>
        <w:t>645</w:t>
      </w:r>
      <w:r w:rsidRPr="00965C18">
        <w:t xml:space="preserve">  Effect of CGT roll</w:t>
      </w:r>
      <w:r w:rsidR="00442C70">
        <w:noBreakHyphen/>
      </w:r>
      <w:r w:rsidRPr="00965C18">
        <w:t>over</w:t>
      </w:r>
      <w:bookmarkEnd w:id="134"/>
    </w:p>
    <w:p w14:paraId="7D508716" w14:textId="77777777" w:rsidR="002214C1" w:rsidRPr="00965C18" w:rsidRDefault="002214C1" w:rsidP="002214C1">
      <w:pPr>
        <w:pStyle w:val="subsection"/>
      </w:pPr>
      <w:r w:rsidRPr="00965C18">
        <w:tab/>
        <w:t>(1)</w:t>
      </w:r>
      <w:r w:rsidRPr="00965C18">
        <w:tab/>
        <w:t>If:</w:t>
      </w:r>
    </w:p>
    <w:p w14:paraId="155B6523" w14:textId="34642F7C" w:rsidR="002214C1" w:rsidRPr="00965C18" w:rsidRDefault="002214C1" w:rsidP="002214C1">
      <w:pPr>
        <w:pStyle w:val="paragraph"/>
      </w:pPr>
      <w:r w:rsidRPr="00965C18">
        <w:tab/>
        <w:t>(a)</w:t>
      </w:r>
      <w:r w:rsidRPr="00965C18">
        <w:tab/>
        <w:t xml:space="preserve">this Subdivision applies to a </w:t>
      </w:r>
      <w:r w:rsidR="00442C70" w:rsidRPr="00442C70">
        <w:rPr>
          <w:position w:val="6"/>
          <w:sz w:val="16"/>
        </w:rPr>
        <w:t>*</w:t>
      </w:r>
      <w:r w:rsidRPr="00965C18">
        <w:t xml:space="preserve">realisation event that is a </w:t>
      </w:r>
      <w:r w:rsidR="00442C70" w:rsidRPr="00442C70">
        <w:rPr>
          <w:position w:val="6"/>
          <w:sz w:val="16"/>
        </w:rPr>
        <w:t>*</w:t>
      </w:r>
      <w:r w:rsidRPr="00965C18">
        <w:t xml:space="preserve">CGT event that happens to an </w:t>
      </w:r>
      <w:r w:rsidR="00442C70" w:rsidRPr="00442C70">
        <w:rPr>
          <w:position w:val="6"/>
          <w:sz w:val="16"/>
        </w:rPr>
        <w:t>*</w:t>
      </w:r>
      <w:r w:rsidRPr="00965C18">
        <w:t xml:space="preserve">affected interest in the </w:t>
      </w:r>
      <w:r w:rsidR="00442C70" w:rsidRPr="00442C70">
        <w:rPr>
          <w:position w:val="6"/>
          <w:sz w:val="16"/>
        </w:rPr>
        <w:t>*</w:t>
      </w:r>
      <w:r w:rsidRPr="00965C18">
        <w:t>losing entity; and</w:t>
      </w:r>
    </w:p>
    <w:p w14:paraId="6E43A9C8" w14:textId="4AB6EE39" w:rsidR="002214C1" w:rsidRPr="00965C18" w:rsidRDefault="002214C1" w:rsidP="002214C1">
      <w:pPr>
        <w:pStyle w:val="paragraph"/>
      </w:pPr>
      <w:r w:rsidRPr="00965C18">
        <w:tab/>
        <w:t>(b)</w:t>
      </w:r>
      <w:r w:rsidRPr="00965C18">
        <w:tab/>
        <w:t>section</w:t>
      </w:r>
      <w:r w:rsidR="001F75DF" w:rsidRPr="00965C18">
        <w:t> </w:t>
      </w:r>
      <w:r w:rsidRPr="00965C18">
        <w:t>727</w:t>
      </w:r>
      <w:r w:rsidR="00442C70">
        <w:noBreakHyphen/>
      </w:r>
      <w:r w:rsidRPr="00965C18">
        <w:t xml:space="preserve">615 reduces a loss that would, apart from this Division, be </w:t>
      </w:r>
      <w:r w:rsidR="00442C70" w:rsidRPr="00442C70">
        <w:rPr>
          <w:position w:val="6"/>
          <w:sz w:val="16"/>
        </w:rPr>
        <w:t>*</w:t>
      </w:r>
      <w:r w:rsidRPr="00965C18">
        <w:t>realised for income tax purposes by the CGT event; and</w:t>
      </w:r>
    </w:p>
    <w:p w14:paraId="34D55518" w14:textId="41E21E8E" w:rsidR="002214C1" w:rsidRPr="00965C18" w:rsidRDefault="002214C1" w:rsidP="002214C1">
      <w:pPr>
        <w:pStyle w:val="paragraph"/>
      </w:pPr>
      <w:r w:rsidRPr="00965C18">
        <w:tab/>
        <w:t>(c)</w:t>
      </w:r>
      <w:r w:rsidRPr="00965C18">
        <w:tab/>
        <w:t>there is a roll</w:t>
      </w:r>
      <w:r w:rsidR="00442C70">
        <w:noBreakHyphen/>
      </w:r>
      <w:r w:rsidRPr="00965C18">
        <w:t>over for the CGT event;</w:t>
      </w:r>
    </w:p>
    <w:p w14:paraId="772E41DF" w14:textId="678C1BBD" w:rsidR="002214C1" w:rsidRPr="00965C18" w:rsidRDefault="002214C1" w:rsidP="002214C1">
      <w:pPr>
        <w:pStyle w:val="subsection2"/>
      </w:pPr>
      <w:r w:rsidRPr="00965C18">
        <w:t xml:space="preserve">the interest’s </w:t>
      </w:r>
      <w:r w:rsidR="00442C70" w:rsidRPr="00442C70">
        <w:rPr>
          <w:position w:val="6"/>
          <w:sz w:val="16"/>
        </w:rPr>
        <w:t>*</w:t>
      </w:r>
      <w:r w:rsidRPr="00965C18">
        <w:t>reduced cost base at the time of the CGT event is taken to have been reduced by the amount by which section</w:t>
      </w:r>
      <w:r w:rsidR="001F75DF" w:rsidRPr="00965C18">
        <w:t> </w:t>
      </w:r>
      <w:r w:rsidRPr="00965C18">
        <w:t>727</w:t>
      </w:r>
      <w:r w:rsidR="00442C70">
        <w:noBreakHyphen/>
      </w:r>
      <w:r w:rsidRPr="00965C18">
        <w:t>615 reduces that loss, but is so taken only for the purposes of working out:</w:t>
      </w:r>
    </w:p>
    <w:p w14:paraId="44A20524" w14:textId="7CC5D308" w:rsidR="002214C1" w:rsidRPr="00965C18" w:rsidRDefault="002214C1" w:rsidP="002214C1">
      <w:pPr>
        <w:pStyle w:val="paragraph"/>
      </w:pPr>
      <w:r w:rsidRPr="00965C18">
        <w:tab/>
        <w:t>(d)</w:t>
      </w:r>
      <w:r w:rsidRPr="00965C18">
        <w:tab/>
        <w:t>the interest’s reduced cost base, from time to time after the roll</w:t>
      </w:r>
      <w:r w:rsidR="00442C70">
        <w:noBreakHyphen/>
      </w:r>
      <w:r w:rsidRPr="00965C18">
        <w:t xml:space="preserve">over, for the entity that </w:t>
      </w:r>
      <w:r w:rsidR="00442C70" w:rsidRPr="00442C70">
        <w:rPr>
          <w:position w:val="6"/>
          <w:sz w:val="16"/>
        </w:rPr>
        <w:t>*</w:t>
      </w:r>
      <w:r w:rsidRPr="00965C18">
        <w:t>acquired the interest because of the CGT event; and</w:t>
      </w:r>
    </w:p>
    <w:p w14:paraId="16AC1D1B" w14:textId="561325EE" w:rsidR="002214C1" w:rsidRPr="00965C18" w:rsidRDefault="002214C1" w:rsidP="002214C1">
      <w:pPr>
        <w:pStyle w:val="paragraph"/>
      </w:pPr>
      <w:r w:rsidRPr="00965C18">
        <w:tab/>
        <w:t>(e)</w:t>
      </w:r>
      <w:r w:rsidRPr="00965C18">
        <w:tab/>
        <w:t xml:space="preserve">in the case of a </w:t>
      </w:r>
      <w:r w:rsidR="00442C70" w:rsidRPr="00442C70">
        <w:rPr>
          <w:position w:val="6"/>
          <w:sz w:val="16"/>
        </w:rPr>
        <w:t>*</w:t>
      </w:r>
      <w:r w:rsidRPr="00965C18">
        <w:t>replacement</w:t>
      </w:r>
      <w:r w:rsidR="00442C70">
        <w:noBreakHyphen/>
      </w:r>
      <w:r w:rsidRPr="00965C18">
        <w:t>asset roll</w:t>
      </w:r>
      <w:r w:rsidR="00442C70">
        <w:noBreakHyphen/>
      </w:r>
      <w:r w:rsidRPr="00965C18">
        <w:t>over—the reduced cost base of the replacement CGT asset, from time to time after the roll</w:t>
      </w:r>
      <w:r w:rsidR="00442C70">
        <w:noBreakHyphen/>
      </w:r>
      <w:r w:rsidRPr="00965C18">
        <w:t xml:space="preserve">over, for the entity that </w:t>
      </w:r>
      <w:r w:rsidR="00442C70" w:rsidRPr="00442C70">
        <w:rPr>
          <w:position w:val="6"/>
          <w:sz w:val="16"/>
        </w:rPr>
        <w:t>*</w:t>
      </w:r>
      <w:r w:rsidRPr="00965C18">
        <w:t>disposed of the interest.</w:t>
      </w:r>
    </w:p>
    <w:p w14:paraId="63E56548" w14:textId="06E05164" w:rsidR="002214C1" w:rsidRPr="00965C18" w:rsidRDefault="002214C1" w:rsidP="002214C1">
      <w:pPr>
        <w:pStyle w:val="notetext"/>
      </w:pPr>
      <w:r w:rsidRPr="00965C18">
        <w:t>Note:</w:t>
      </w:r>
      <w:r w:rsidRPr="00965C18">
        <w:tab/>
        <w:t>Because of the roll</w:t>
      </w:r>
      <w:r w:rsidR="00442C70">
        <w:noBreakHyphen/>
      </w:r>
      <w:r w:rsidRPr="00965C18">
        <w:t>over, the loss reduction under section</w:t>
      </w:r>
      <w:r w:rsidR="001F75DF" w:rsidRPr="00965C18">
        <w:t> </w:t>
      </w:r>
      <w:r w:rsidRPr="00965C18">
        <w:t>727</w:t>
      </w:r>
      <w:r w:rsidR="00442C70">
        <w:noBreakHyphen/>
      </w:r>
      <w:r w:rsidRPr="00965C18">
        <w:t>615 will have no tax effect. This subsection ensures that the loss reduction is passed on, through the reduction in reduced cost base, to prevent or reduce a loss arising on a later CGT event.</w:t>
      </w:r>
    </w:p>
    <w:p w14:paraId="726B5824" w14:textId="77777777" w:rsidR="002214C1" w:rsidRPr="00965C18" w:rsidRDefault="002214C1" w:rsidP="002214C1">
      <w:pPr>
        <w:pStyle w:val="subsection"/>
      </w:pPr>
      <w:r w:rsidRPr="00965C18">
        <w:tab/>
        <w:t>(2)</w:t>
      </w:r>
      <w:r w:rsidRPr="00965C18">
        <w:tab/>
        <w:t>If:</w:t>
      </w:r>
    </w:p>
    <w:p w14:paraId="1B2146E1" w14:textId="65882248" w:rsidR="002214C1" w:rsidRPr="00965C18" w:rsidRDefault="002214C1" w:rsidP="002214C1">
      <w:pPr>
        <w:pStyle w:val="paragraph"/>
      </w:pPr>
      <w:r w:rsidRPr="00965C18">
        <w:lastRenderedPageBreak/>
        <w:tab/>
        <w:t>(a)</w:t>
      </w:r>
      <w:r w:rsidRPr="00965C18">
        <w:tab/>
        <w:t xml:space="preserve">this Subdivision applies to a </w:t>
      </w:r>
      <w:r w:rsidR="00442C70" w:rsidRPr="00442C70">
        <w:rPr>
          <w:position w:val="6"/>
          <w:sz w:val="16"/>
        </w:rPr>
        <w:t>*</w:t>
      </w:r>
      <w:r w:rsidRPr="00965C18">
        <w:t xml:space="preserve">realisation event that is a </w:t>
      </w:r>
      <w:r w:rsidR="00442C70" w:rsidRPr="00442C70">
        <w:rPr>
          <w:position w:val="6"/>
          <w:sz w:val="16"/>
        </w:rPr>
        <w:t>*</w:t>
      </w:r>
      <w:r w:rsidRPr="00965C18">
        <w:t xml:space="preserve">CGT event that happens to an </w:t>
      </w:r>
      <w:r w:rsidR="00442C70" w:rsidRPr="00442C70">
        <w:rPr>
          <w:position w:val="6"/>
          <w:sz w:val="16"/>
        </w:rPr>
        <w:t>*</w:t>
      </w:r>
      <w:r w:rsidRPr="00965C18">
        <w:t xml:space="preserve">affected interest in the </w:t>
      </w:r>
      <w:r w:rsidR="00442C70" w:rsidRPr="00442C70">
        <w:rPr>
          <w:position w:val="6"/>
          <w:sz w:val="16"/>
        </w:rPr>
        <w:t>*</w:t>
      </w:r>
      <w:r w:rsidRPr="00965C18">
        <w:t>gaining entity; and</w:t>
      </w:r>
    </w:p>
    <w:p w14:paraId="66A8EB7F" w14:textId="0E5F15A3" w:rsidR="002214C1" w:rsidRPr="00965C18" w:rsidRDefault="002214C1" w:rsidP="002214C1">
      <w:pPr>
        <w:pStyle w:val="paragraph"/>
      </w:pPr>
      <w:r w:rsidRPr="00965C18">
        <w:tab/>
        <w:t>(b)</w:t>
      </w:r>
      <w:r w:rsidRPr="00965C18">
        <w:tab/>
        <w:t>section</w:t>
      </w:r>
      <w:r w:rsidR="001F75DF" w:rsidRPr="00965C18">
        <w:t> </w:t>
      </w:r>
      <w:r w:rsidRPr="00965C18">
        <w:t>727</w:t>
      </w:r>
      <w:r w:rsidR="00442C70">
        <w:noBreakHyphen/>
      </w:r>
      <w:r w:rsidRPr="00965C18">
        <w:t xml:space="preserve">620 reduces a gain that would, apart from this Division, be </w:t>
      </w:r>
      <w:r w:rsidR="00442C70" w:rsidRPr="00442C70">
        <w:rPr>
          <w:position w:val="6"/>
          <w:sz w:val="16"/>
        </w:rPr>
        <w:t>*</w:t>
      </w:r>
      <w:r w:rsidRPr="00965C18">
        <w:t>realised for income tax purposes by the CGT event; and</w:t>
      </w:r>
    </w:p>
    <w:p w14:paraId="795F4518" w14:textId="5CC720E0" w:rsidR="002214C1" w:rsidRPr="00965C18" w:rsidRDefault="002214C1" w:rsidP="002214C1">
      <w:pPr>
        <w:pStyle w:val="paragraph"/>
      </w:pPr>
      <w:r w:rsidRPr="00965C18">
        <w:tab/>
        <w:t>(c)</w:t>
      </w:r>
      <w:r w:rsidRPr="00965C18">
        <w:tab/>
        <w:t>there is a roll</w:t>
      </w:r>
      <w:r w:rsidR="00442C70">
        <w:noBreakHyphen/>
      </w:r>
      <w:r w:rsidRPr="00965C18">
        <w:t>over for the CGT event;</w:t>
      </w:r>
    </w:p>
    <w:p w14:paraId="56EAA161" w14:textId="208C74FA" w:rsidR="002214C1" w:rsidRPr="00965C18" w:rsidRDefault="002214C1" w:rsidP="002214C1">
      <w:pPr>
        <w:pStyle w:val="subsection2"/>
      </w:pPr>
      <w:r w:rsidRPr="00965C18">
        <w:t xml:space="preserve">the interest’s </w:t>
      </w:r>
      <w:r w:rsidR="00442C70" w:rsidRPr="00442C70">
        <w:rPr>
          <w:position w:val="6"/>
          <w:sz w:val="16"/>
        </w:rPr>
        <w:t>*</w:t>
      </w:r>
      <w:r w:rsidRPr="00965C18">
        <w:t>cost base at the time of the CGT event is taken to have been uplifted by the amount by which section</w:t>
      </w:r>
      <w:r w:rsidR="001F75DF" w:rsidRPr="00965C18">
        <w:t> </w:t>
      </w:r>
      <w:r w:rsidRPr="00965C18">
        <w:t>727</w:t>
      </w:r>
      <w:r w:rsidR="00442C70">
        <w:noBreakHyphen/>
      </w:r>
      <w:r w:rsidRPr="00965C18">
        <w:t>620 reduces that gain, but is so taken only for the purposes of working out:</w:t>
      </w:r>
    </w:p>
    <w:p w14:paraId="023DE33A" w14:textId="3A6D0BCD" w:rsidR="002214C1" w:rsidRPr="00965C18" w:rsidRDefault="002214C1" w:rsidP="002214C1">
      <w:pPr>
        <w:pStyle w:val="paragraph"/>
      </w:pPr>
      <w:r w:rsidRPr="00965C18">
        <w:tab/>
        <w:t>(d)</w:t>
      </w:r>
      <w:r w:rsidRPr="00965C18">
        <w:tab/>
        <w:t>the interest’s cost base, from time to time after the roll</w:t>
      </w:r>
      <w:r w:rsidR="00442C70">
        <w:noBreakHyphen/>
      </w:r>
      <w:r w:rsidRPr="00965C18">
        <w:t xml:space="preserve">over, for the entity that </w:t>
      </w:r>
      <w:r w:rsidR="00442C70" w:rsidRPr="00442C70">
        <w:rPr>
          <w:position w:val="6"/>
          <w:sz w:val="16"/>
        </w:rPr>
        <w:t>*</w:t>
      </w:r>
      <w:r w:rsidRPr="00965C18">
        <w:t>acquired the interest because of the CGT event; and</w:t>
      </w:r>
    </w:p>
    <w:p w14:paraId="1B42EB82" w14:textId="5BE335BD" w:rsidR="002214C1" w:rsidRPr="00965C18" w:rsidRDefault="002214C1" w:rsidP="002214C1">
      <w:pPr>
        <w:pStyle w:val="paragraph"/>
      </w:pPr>
      <w:r w:rsidRPr="00965C18">
        <w:tab/>
        <w:t>(e)</w:t>
      </w:r>
      <w:r w:rsidRPr="00965C18">
        <w:tab/>
        <w:t xml:space="preserve">in the case of a </w:t>
      </w:r>
      <w:r w:rsidR="00442C70" w:rsidRPr="00442C70">
        <w:rPr>
          <w:position w:val="6"/>
          <w:sz w:val="16"/>
        </w:rPr>
        <w:t>*</w:t>
      </w:r>
      <w:r w:rsidRPr="00965C18">
        <w:t>replacement</w:t>
      </w:r>
      <w:r w:rsidR="00442C70">
        <w:noBreakHyphen/>
      </w:r>
      <w:r w:rsidRPr="00965C18">
        <w:t>asset roll</w:t>
      </w:r>
      <w:r w:rsidR="00442C70">
        <w:noBreakHyphen/>
      </w:r>
      <w:r w:rsidRPr="00965C18">
        <w:t>over—the cost base of the replacement CGT asset, from time to time after the roll</w:t>
      </w:r>
      <w:r w:rsidR="00442C70">
        <w:noBreakHyphen/>
      </w:r>
      <w:r w:rsidRPr="00965C18">
        <w:t xml:space="preserve">over, for the entity that </w:t>
      </w:r>
      <w:r w:rsidR="00442C70" w:rsidRPr="00442C70">
        <w:rPr>
          <w:position w:val="6"/>
          <w:sz w:val="16"/>
        </w:rPr>
        <w:t>*</w:t>
      </w:r>
      <w:r w:rsidRPr="00965C18">
        <w:t>disposed of the interest.</w:t>
      </w:r>
    </w:p>
    <w:p w14:paraId="71519FFC" w14:textId="0C99DF47" w:rsidR="002214C1" w:rsidRPr="00965C18" w:rsidRDefault="002214C1" w:rsidP="002214C1">
      <w:pPr>
        <w:pStyle w:val="notetext"/>
      </w:pPr>
      <w:r w:rsidRPr="00965C18">
        <w:t>Note:</w:t>
      </w:r>
      <w:r w:rsidRPr="00965C18">
        <w:tab/>
        <w:t>Because of the roll</w:t>
      </w:r>
      <w:r w:rsidR="00442C70">
        <w:noBreakHyphen/>
      </w:r>
      <w:r w:rsidRPr="00965C18">
        <w:t>over, the gain reduction under section</w:t>
      </w:r>
      <w:r w:rsidR="001F75DF" w:rsidRPr="00965C18">
        <w:t> </w:t>
      </w:r>
      <w:r w:rsidRPr="00965C18">
        <w:t>727</w:t>
      </w:r>
      <w:r w:rsidR="00442C70">
        <w:noBreakHyphen/>
      </w:r>
      <w:r w:rsidRPr="00965C18">
        <w:t>620 will have no tax effect. This subsection ensures that the gain reduction is passed on, through the uplift in cost base, to prevent or reduce a gain arising on a later CGT event.</w:t>
      </w:r>
    </w:p>
    <w:p w14:paraId="63737B82" w14:textId="77777777" w:rsidR="002214C1" w:rsidRPr="00965C18" w:rsidRDefault="002214C1" w:rsidP="002214C1">
      <w:pPr>
        <w:pStyle w:val="ActHead4"/>
      </w:pPr>
      <w:bookmarkStart w:id="135" w:name="_Toc201757835"/>
      <w:r w:rsidRPr="00965C18">
        <w:t>Further exclusion for certain 95% services indirect value shifts if realisation time method must be used</w:t>
      </w:r>
      <w:bookmarkEnd w:id="135"/>
    </w:p>
    <w:p w14:paraId="605618E5" w14:textId="4961D591" w:rsidR="002214C1" w:rsidRPr="00965C18" w:rsidRDefault="002214C1" w:rsidP="002214C1">
      <w:pPr>
        <w:pStyle w:val="ActHead5"/>
      </w:pPr>
      <w:bookmarkStart w:id="136" w:name="_Toc201757836"/>
      <w:r w:rsidRPr="00965C18">
        <w:rPr>
          <w:rStyle w:val="CharSectno"/>
        </w:rPr>
        <w:t>727</w:t>
      </w:r>
      <w:r w:rsidR="00442C70">
        <w:rPr>
          <w:rStyle w:val="CharSectno"/>
        </w:rPr>
        <w:noBreakHyphen/>
      </w:r>
      <w:r w:rsidRPr="00965C18">
        <w:rPr>
          <w:rStyle w:val="CharSectno"/>
        </w:rPr>
        <w:t>700</w:t>
      </w:r>
      <w:r w:rsidRPr="00965C18">
        <w:t xml:space="preserve">  When 95% services indirect value shift is excluded</w:t>
      </w:r>
      <w:bookmarkEnd w:id="136"/>
    </w:p>
    <w:p w14:paraId="6205EDE5" w14:textId="6902C310" w:rsidR="002214C1" w:rsidRPr="00965C18" w:rsidRDefault="002214C1" w:rsidP="002214C1">
      <w:pPr>
        <w:pStyle w:val="subsection"/>
      </w:pPr>
      <w:r w:rsidRPr="00965C18">
        <w:tab/>
        <w:t>(1)</w:t>
      </w:r>
      <w:r w:rsidRPr="00965C18">
        <w:tab/>
        <w:t xml:space="preserve">If the </w:t>
      </w:r>
      <w:r w:rsidR="00442C70" w:rsidRPr="00442C70">
        <w:rPr>
          <w:position w:val="6"/>
          <w:sz w:val="16"/>
        </w:rPr>
        <w:t>*</w:t>
      </w:r>
      <w:r w:rsidRPr="00965C18">
        <w:t xml:space="preserve">indirect value shift is a </w:t>
      </w:r>
      <w:r w:rsidR="00442C70" w:rsidRPr="00442C70">
        <w:rPr>
          <w:position w:val="6"/>
          <w:sz w:val="16"/>
        </w:rPr>
        <w:t>*</w:t>
      </w:r>
      <w:r w:rsidRPr="00965C18">
        <w:t xml:space="preserve">95% services indirect value shift, this Subdivision does not apply to a </w:t>
      </w:r>
      <w:r w:rsidR="00442C70" w:rsidRPr="00442C70">
        <w:rPr>
          <w:position w:val="6"/>
          <w:sz w:val="16"/>
        </w:rPr>
        <w:t>*</w:t>
      </w:r>
      <w:r w:rsidRPr="00965C18">
        <w:t>realisation event that:</w:t>
      </w:r>
    </w:p>
    <w:p w14:paraId="188448D4" w14:textId="297E0153" w:rsidR="002214C1" w:rsidRPr="00965C18" w:rsidRDefault="002214C1" w:rsidP="002214C1">
      <w:pPr>
        <w:pStyle w:val="paragraph"/>
      </w:pPr>
      <w:r w:rsidRPr="00965C18">
        <w:tab/>
        <w:t>(a)</w:t>
      </w:r>
      <w:r w:rsidRPr="00965C18">
        <w:tab/>
        <w:t xml:space="preserve">happens to an </w:t>
      </w:r>
      <w:r w:rsidR="00442C70" w:rsidRPr="00442C70">
        <w:rPr>
          <w:position w:val="6"/>
          <w:sz w:val="16"/>
        </w:rPr>
        <w:t>*</w:t>
      </w:r>
      <w:r w:rsidRPr="00965C18">
        <w:t xml:space="preserve">affected interest in the </w:t>
      </w:r>
      <w:r w:rsidR="00442C70" w:rsidRPr="00442C70">
        <w:rPr>
          <w:position w:val="6"/>
          <w:sz w:val="16"/>
        </w:rPr>
        <w:t>*</w:t>
      </w:r>
      <w:r w:rsidRPr="00965C18">
        <w:t xml:space="preserve">losing entity that is owned by an entity (the </w:t>
      </w:r>
      <w:r w:rsidRPr="00965C18">
        <w:rPr>
          <w:b/>
          <w:i/>
        </w:rPr>
        <w:t>owner</w:t>
      </w:r>
      <w:r w:rsidRPr="00965C18">
        <w:t>); and</w:t>
      </w:r>
    </w:p>
    <w:p w14:paraId="25EAB04E" w14:textId="78AEA4BA" w:rsidR="002214C1" w:rsidRPr="00965C18" w:rsidRDefault="002214C1" w:rsidP="002214C1">
      <w:pPr>
        <w:pStyle w:val="paragraph"/>
      </w:pPr>
      <w:r w:rsidRPr="00965C18">
        <w:tab/>
        <w:t>(b)</w:t>
      </w:r>
      <w:r w:rsidRPr="00965C18">
        <w:tab/>
        <w:t>is covered by subsection</w:t>
      </w:r>
      <w:r w:rsidR="001F75DF" w:rsidRPr="00965C18">
        <w:t> </w:t>
      </w:r>
      <w:r w:rsidRPr="00965C18">
        <w:t>727</w:t>
      </w:r>
      <w:r w:rsidR="00442C70">
        <w:noBreakHyphen/>
      </w:r>
      <w:r w:rsidRPr="00965C18">
        <w:t>610(2);</w:t>
      </w:r>
    </w:p>
    <w:p w14:paraId="377A5829" w14:textId="77777777" w:rsidR="002214C1" w:rsidRPr="00965C18" w:rsidRDefault="002214C1" w:rsidP="002214C1">
      <w:pPr>
        <w:pStyle w:val="subsection2"/>
      </w:pPr>
      <w:r w:rsidRPr="00965C18">
        <w:t>unless:</w:t>
      </w:r>
    </w:p>
    <w:p w14:paraId="6B94DCBB" w14:textId="17C5F3DE" w:rsidR="002214C1" w:rsidRPr="00965C18" w:rsidRDefault="002214C1" w:rsidP="002214C1">
      <w:pPr>
        <w:pStyle w:val="paragraph"/>
      </w:pPr>
      <w:r w:rsidRPr="00965C18">
        <w:tab/>
        <w:t>(c)</w:t>
      </w:r>
      <w:r w:rsidRPr="00965C18">
        <w:tab/>
        <w:t>the conditions in section</w:t>
      </w:r>
      <w:r w:rsidR="001F75DF" w:rsidRPr="00965C18">
        <w:t> </w:t>
      </w:r>
      <w:r w:rsidRPr="00965C18">
        <w:t>727</w:t>
      </w:r>
      <w:r w:rsidR="00442C70">
        <w:noBreakHyphen/>
      </w:r>
      <w:r w:rsidRPr="00965C18">
        <w:t>705 are met for the indirect value shift; or</w:t>
      </w:r>
    </w:p>
    <w:p w14:paraId="48E4E8D8" w14:textId="279B36AE" w:rsidR="002214C1" w:rsidRPr="00965C18" w:rsidRDefault="002214C1" w:rsidP="002214C1">
      <w:pPr>
        <w:pStyle w:val="paragraph"/>
      </w:pPr>
      <w:r w:rsidRPr="00965C18">
        <w:lastRenderedPageBreak/>
        <w:tab/>
        <w:t>(d)</w:t>
      </w:r>
      <w:r w:rsidRPr="00965C18">
        <w:tab/>
        <w:t>the conditions in section</w:t>
      </w:r>
      <w:r w:rsidR="001F75DF" w:rsidRPr="00965C18">
        <w:t> </w:t>
      </w:r>
      <w:r w:rsidRPr="00965C18">
        <w:t>727</w:t>
      </w:r>
      <w:r w:rsidR="00442C70">
        <w:noBreakHyphen/>
      </w:r>
      <w:r w:rsidRPr="00965C18">
        <w:t>710, 727</w:t>
      </w:r>
      <w:r w:rsidR="00442C70">
        <w:noBreakHyphen/>
      </w:r>
      <w:r w:rsidRPr="00965C18">
        <w:t>715 or 727</w:t>
      </w:r>
      <w:r w:rsidR="00442C70">
        <w:noBreakHyphen/>
      </w:r>
      <w:r w:rsidRPr="00965C18">
        <w:t>720 are met for the indirect value shift and for that realisation event.</w:t>
      </w:r>
    </w:p>
    <w:p w14:paraId="10C58A80" w14:textId="7387C501" w:rsidR="002214C1" w:rsidRPr="00965C18" w:rsidRDefault="002214C1" w:rsidP="002214C1">
      <w:pPr>
        <w:pStyle w:val="subsection"/>
      </w:pPr>
      <w:r w:rsidRPr="00965C18">
        <w:tab/>
        <w:t>(2)</w:t>
      </w:r>
      <w:r w:rsidRPr="00965C18">
        <w:tab/>
        <w:t xml:space="preserve">An </w:t>
      </w:r>
      <w:r w:rsidR="00442C70" w:rsidRPr="00442C70">
        <w:rPr>
          <w:position w:val="6"/>
          <w:sz w:val="16"/>
        </w:rPr>
        <w:t>*</w:t>
      </w:r>
      <w:r w:rsidRPr="00965C18">
        <w:t xml:space="preserve">indirect value shift is a </w:t>
      </w:r>
      <w:r w:rsidRPr="00965C18">
        <w:rPr>
          <w:b/>
          <w:i/>
        </w:rPr>
        <w:t>95% services indirect value shift</w:t>
      </w:r>
      <w:r w:rsidRPr="00965C18">
        <w:t xml:space="preserve"> if, and only if, to the extent of at least 95% of their total </w:t>
      </w:r>
      <w:r w:rsidR="00442C70" w:rsidRPr="00442C70">
        <w:rPr>
          <w:position w:val="6"/>
          <w:sz w:val="16"/>
        </w:rPr>
        <w:t>*</w:t>
      </w:r>
      <w:r w:rsidRPr="00965C18">
        <w:t xml:space="preserve">market value, the </w:t>
      </w:r>
      <w:r w:rsidR="00442C70" w:rsidRPr="00442C70">
        <w:rPr>
          <w:position w:val="6"/>
          <w:sz w:val="16"/>
        </w:rPr>
        <w:t>*</w:t>
      </w:r>
      <w:r w:rsidRPr="00965C18">
        <w:t>greater benefits consist entirely of:</w:t>
      </w:r>
    </w:p>
    <w:p w14:paraId="055F16C9" w14:textId="0E1F7172" w:rsidR="002214C1" w:rsidRPr="00965C18" w:rsidRDefault="002214C1" w:rsidP="002214C1">
      <w:pPr>
        <w:pStyle w:val="paragraph"/>
      </w:pPr>
      <w:r w:rsidRPr="00965C18">
        <w:tab/>
        <w:t>(a)</w:t>
      </w:r>
      <w:r w:rsidRPr="00965C18">
        <w:tab/>
        <w:t>a right to have services that are covered by section</w:t>
      </w:r>
      <w:r w:rsidR="001F75DF" w:rsidRPr="00965C18">
        <w:t> </w:t>
      </w:r>
      <w:r w:rsidRPr="00965C18">
        <w:t>727</w:t>
      </w:r>
      <w:r w:rsidR="00442C70">
        <w:noBreakHyphen/>
      </w:r>
      <w:r w:rsidRPr="00965C18">
        <w:t xml:space="preserve">240 provided directly by the </w:t>
      </w:r>
      <w:r w:rsidR="00442C70" w:rsidRPr="00442C70">
        <w:rPr>
          <w:position w:val="6"/>
          <w:sz w:val="16"/>
        </w:rPr>
        <w:t>*</w:t>
      </w:r>
      <w:r w:rsidRPr="00965C18">
        <w:t xml:space="preserve">losing entity to the </w:t>
      </w:r>
      <w:r w:rsidR="00442C70" w:rsidRPr="00442C70">
        <w:rPr>
          <w:position w:val="6"/>
          <w:sz w:val="16"/>
        </w:rPr>
        <w:t>*</w:t>
      </w:r>
      <w:r w:rsidRPr="00965C18">
        <w:t>gaining entity; or</w:t>
      </w:r>
    </w:p>
    <w:p w14:paraId="2BF9DF08" w14:textId="0BAA4821" w:rsidR="002214C1" w:rsidRPr="00965C18" w:rsidRDefault="002214C1" w:rsidP="002214C1">
      <w:pPr>
        <w:pStyle w:val="paragraph"/>
      </w:pPr>
      <w:r w:rsidRPr="00965C18">
        <w:tab/>
        <w:t>(b)</w:t>
      </w:r>
      <w:r w:rsidRPr="00965C18">
        <w:tab/>
        <w:t>services that are covered by section</w:t>
      </w:r>
      <w:r w:rsidR="001F75DF" w:rsidRPr="00965C18">
        <w:t> </w:t>
      </w:r>
      <w:r w:rsidRPr="00965C18">
        <w:t>727</w:t>
      </w:r>
      <w:r w:rsidR="00442C70">
        <w:noBreakHyphen/>
      </w:r>
      <w:r w:rsidRPr="00965C18">
        <w:t>240 and have been, are being, or are to be, so provided;</w:t>
      </w:r>
    </w:p>
    <w:p w14:paraId="2BEE10B9" w14:textId="77777777" w:rsidR="002214C1" w:rsidRPr="00965C18" w:rsidRDefault="002214C1" w:rsidP="002214C1">
      <w:pPr>
        <w:pStyle w:val="subsection2"/>
      </w:pPr>
      <w:r w:rsidRPr="00965C18">
        <w:t>or both.</w:t>
      </w:r>
    </w:p>
    <w:p w14:paraId="67044260" w14:textId="275E9A37" w:rsidR="002214C1" w:rsidRPr="00965C18" w:rsidRDefault="002214C1" w:rsidP="002214C1">
      <w:pPr>
        <w:pStyle w:val="subsection"/>
      </w:pPr>
      <w:r w:rsidRPr="00965C18">
        <w:tab/>
        <w:t>(3)</w:t>
      </w:r>
      <w:r w:rsidRPr="00965C18">
        <w:tab/>
        <w:t>This section does not limit any other exclusion in this Subdivision or in Subdivision</w:t>
      </w:r>
      <w:r w:rsidR="001F75DF" w:rsidRPr="00965C18">
        <w:t> </w:t>
      </w:r>
      <w:r w:rsidRPr="00965C18">
        <w:t>727</w:t>
      </w:r>
      <w:r w:rsidR="00442C70">
        <w:noBreakHyphen/>
      </w:r>
      <w:r w:rsidRPr="00965C18">
        <w:t>C.</w:t>
      </w:r>
    </w:p>
    <w:p w14:paraId="29734D6B" w14:textId="77777777" w:rsidR="002214C1" w:rsidRPr="00965C18" w:rsidRDefault="002214C1" w:rsidP="002214C1">
      <w:pPr>
        <w:pStyle w:val="ActHead4"/>
      </w:pPr>
      <w:bookmarkStart w:id="137" w:name="_Toc201757837"/>
      <w:r w:rsidRPr="00965C18">
        <w:t xml:space="preserve">95% services indirect value shifts that are </w:t>
      </w:r>
      <w:r w:rsidRPr="00965C18">
        <w:rPr>
          <w:i/>
        </w:rPr>
        <w:t>not</w:t>
      </w:r>
      <w:r w:rsidRPr="00965C18">
        <w:t xml:space="preserve"> excluded</w:t>
      </w:r>
      <w:bookmarkEnd w:id="137"/>
    </w:p>
    <w:p w14:paraId="476DD4F7" w14:textId="35F9FFD9" w:rsidR="002214C1" w:rsidRPr="00965C18" w:rsidRDefault="002214C1" w:rsidP="002214C1">
      <w:pPr>
        <w:pStyle w:val="ActHead5"/>
      </w:pPr>
      <w:bookmarkStart w:id="138" w:name="_Toc201757838"/>
      <w:r w:rsidRPr="00965C18">
        <w:rPr>
          <w:rStyle w:val="CharSectno"/>
        </w:rPr>
        <w:t>727</w:t>
      </w:r>
      <w:r w:rsidR="00442C70">
        <w:rPr>
          <w:rStyle w:val="CharSectno"/>
        </w:rPr>
        <w:noBreakHyphen/>
      </w:r>
      <w:r w:rsidRPr="00965C18">
        <w:rPr>
          <w:rStyle w:val="CharSectno"/>
        </w:rPr>
        <w:t>705</w:t>
      </w:r>
      <w:r w:rsidRPr="00965C18">
        <w:t xml:space="preserve">  Another provision of the income tax law affects amount related to services by at least $100,000</w:t>
      </w:r>
      <w:bookmarkEnd w:id="138"/>
    </w:p>
    <w:p w14:paraId="5B8FF26D" w14:textId="77777777" w:rsidR="002214C1" w:rsidRPr="00965C18" w:rsidRDefault="002214C1" w:rsidP="002214C1">
      <w:pPr>
        <w:pStyle w:val="subsection"/>
      </w:pPr>
      <w:r w:rsidRPr="00965C18">
        <w:tab/>
      </w:r>
      <w:r w:rsidRPr="00965C18">
        <w:tab/>
        <w:t>The conditions in this section are met if:</w:t>
      </w:r>
    </w:p>
    <w:p w14:paraId="3C54329D" w14:textId="6E435731"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losing entity or the </w:t>
      </w:r>
      <w:r w:rsidR="00442C70" w:rsidRPr="00442C70">
        <w:rPr>
          <w:position w:val="6"/>
          <w:sz w:val="16"/>
        </w:rPr>
        <w:t>*</w:t>
      </w:r>
      <w:r w:rsidRPr="00965C18">
        <w:t xml:space="preserve">gaining entity lodges an </w:t>
      </w:r>
      <w:r w:rsidR="00442C70" w:rsidRPr="00442C70">
        <w:rPr>
          <w:position w:val="6"/>
          <w:sz w:val="16"/>
        </w:rPr>
        <w:t>*</w:t>
      </w:r>
      <w:r w:rsidRPr="00965C18">
        <w:t>income tax return for an income year during some or all of which the owner owned the interest; and</w:t>
      </w:r>
    </w:p>
    <w:p w14:paraId="052683E9" w14:textId="77777777" w:rsidR="002214C1" w:rsidRPr="00965C18" w:rsidRDefault="002214C1" w:rsidP="002214C1">
      <w:pPr>
        <w:pStyle w:val="paragraph"/>
      </w:pPr>
      <w:r w:rsidRPr="00965C18">
        <w:tab/>
        <w:t>(b)</w:t>
      </w:r>
      <w:r w:rsidRPr="00965C18">
        <w:tab/>
        <w:t>a provision of this Act:</w:t>
      </w:r>
    </w:p>
    <w:p w14:paraId="319F3113" w14:textId="77777777" w:rsidR="002214C1" w:rsidRPr="00965C18" w:rsidRDefault="002214C1" w:rsidP="002214C1">
      <w:pPr>
        <w:pStyle w:val="paragraphsub"/>
      </w:pPr>
      <w:r w:rsidRPr="00965C18">
        <w:tab/>
        <w:t>(i)</w:t>
      </w:r>
      <w:r w:rsidRPr="00965C18">
        <w:tab/>
        <w:t>reduces or excludes an amount that is included in the return; or</w:t>
      </w:r>
    </w:p>
    <w:p w14:paraId="432A7EEB" w14:textId="77777777" w:rsidR="002214C1" w:rsidRPr="00965C18" w:rsidRDefault="002214C1" w:rsidP="002214C1">
      <w:pPr>
        <w:pStyle w:val="paragraphsub"/>
      </w:pPr>
      <w:r w:rsidRPr="00965C18">
        <w:tab/>
        <w:t>(ii)</w:t>
      </w:r>
      <w:r w:rsidRPr="00965C18">
        <w:tab/>
        <w:t>increases an amount that is so included; or</w:t>
      </w:r>
    </w:p>
    <w:p w14:paraId="5053CF1E" w14:textId="77777777" w:rsidR="002214C1" w:rsidRPr="00965C18" w:rsidRDefault="002214C1" w:rsidP="002214C1">
      <w:pPr>
        <w:pStyle w:val="paragraphsub"/>
      </w:pPr>
      <w:r w:rsidRPr="00965C18">
        <w:tab/>
        <w:t>(iii)</w:t>
      </w:r>
      <w:r w:rsidRPr="00965C18">
        <w:tab/>
        <w:t>includes an amount not included in the return;</w:t>
      </w:r>
    </w:p>
    <w:p w14:paraId="3A3D9242" w14:textId="394EAC79" w:rsidR="002214C1" w:rsidRPr="00965C18" w:rsidRDefault="002214C1" w:rsidP="002214C1">
      <w:pPr>
        <w:pStyle w:val="paragraph"/>
      </w:pPr>
      <w:r w:rsidRPr="00965C18">
        <w:tab/>
      </w:r>
      <w:r w:rsidRPr="00965C18">
        <w:tab/>
        <w:t xml:space="preserve">for the purposes of working out the taxable income, a </w:t>
      </w:r>
      <w:r w:rsidR="00442C70" w:rsidRPr="00442C70">
        <w:rPr>
          <w:position w:val="6"/>
          <w:sz w:val="16"/>
        </w:rPr>
        <w:t>*</w:t>
      </w:r>
      <w:r w:rsidRPr="00965C18">
        <w:t xml:space="preserve">tax loss, or a </w:t>
      </w:r>
      <w:r w:rsidR="00442C70" w:rsidRPr="00442C70">
        <w:rPr>
          <w:position w:val="6"/>
          <w:sz w:val="16"/>
        </w:rPr>
        <w:t>*</w:t>
      </w:r>
      <w:r w:rsidRPr="00965C18">
        <w:t>net capital loss, of that entity for that income year; and</w:t>
      </w:r>
    </w:p>
    <w:p w14:paraId="6720B814" w14:textId="0284E484" w:rsidR="002214C1" w:rsidRPr="00965C18" w:rsidRDefault="002214C1" w:rsidP="002214C1">
      <w:pPr>
        <w:pStyle w:val="paragraph"/>
      </w:pPr>
      <w:r w:rsidRPr="00965C18">
        <w:tab/>
        <w:t>(c)</w:t>
      </w:r>
      <w:r w:rsidRPr="00965C18">
        <w:tab/>
        <w:t>the amount is related to the right mentioned in paragraph</w:t>
      </w:r>
      <w:r w:rsidR="001F75DF" w:rsidRPr="00965C18">
        <w:t> </w:t>
      </w:r>
      <w:r w:rsidRPr="00965C18">
        <w:t>727</w:t>
      </w:r>
      <w:r w:rsidR="00442C70">
        <w:noBreakHyphen/>
      </w:r>
      <w:r w:rsidRPr="00965C18">
        <w:t>700(2)(a), or to some or all of the services mentioned in paragraph</w:t>
      </w:r>
      <w:r w:rsidR="001F75DF" w:rsidRPr="00965C18">
        <w:t> </w:t>
      </w:r>
      <w:r w:rsidRPr="00965C18">
        <w:t>727</w:t>
      </w:r>
      <w:r w:rsidR="00442C70">
        <w:noBreakHyphen/>
      </w:r>
      <w:r w:rsidRPr="00965C18">
        <w:t xml:space="preserve">700(2)(a) or (b), from the point </w:t>
      </w:r>
      <w:r w:rsidRPr="00965C18">
        <w:lastRenderedPageBreak/>
        <w:t>of view of the losing entity providing the services or of the gaining entity receiving them; and</w:t>
      </w:r>
    </w:p>
    <w:p w14:paraId="6D42C9C1" w14:textId="77777777" w:rsidR="002214C1" w:rsidRPr="00965C18" w:rsidRDefault="002214C1" w:rsidP="002214C1">
      <w:pPr>
        <w:pStyle w:val="paragraph"/>
      </w:pPr>
      <w:r w:rsidRPr="00965C18">
        <w:tab/>
        <w:t>(d)</w:t>
      </w:r>
      <w:r w:rsidRPr="00965C18">
        <w:tab/>
        <w:t>if the amount is so reduced or increased—the reduction or increase is at least $100,000; and</w:t>
      </w:r>
    </w:p>
    <w:p w14:paraId="3642DFEF" w14:textId="77777777" w:rsidR="002214C1" w:rsidRPr="00965C18" w:rsidRDefault="002214C1" w:rsidP="002214C1">
      <w:pPr>
        <w:pStyle w:val="paragraph"/>
      </w:pPr>
      <w:r w:rsidRPr="00965C18">
        <w:tab/>
        <w:t>(e)</w:t>
      </w:r>
      <w:r w:rsidRPr="00965C18">
        <w:tab/>
        <w:t>if the amount is so excluded or included—the amount is at least $100,000; and</w:t>
      </w:r>
    </w:p>
    <w:p w14:paraId="3E95A02D" w14:textId="77777777" w:rsidR="002214C1" w:rsidRPr="00965C18" w:rsidRDefault="002214C1" w:rsidP="002214C1">
      <w:pPr>
        <w:pStyle w:val="paragraph"/>
      </w:pPr>
      <w:r w:rsidRPr="00965C18">
        <w:tab/>
        <w:t>(f)</w:t>
      </w:r>
      <w:r w:rsidRPr="00965C18">
        <w:tab/>
        <w:t>at some time after the return is lodged, the entity that lodged it is aware, or ought reasonably to be aware, of the reduction, exclusion, increase or inclusion.</w:t>
      </w:r>
    </w:p>
    <w:p w14:paraId="0D2EBBB6" w14:textId="77777777" w:rsidR="002214C1" w:rsidRPr="00965C18" w:rsidRDefault="002214C1" w:rsidP="002214C1">
      <w:pPr>
        <w:pStyle w:val="notetext"/>
      </w:pPr>
      <w:r w:rsidRPr="00965C18">
        <w:t>Example:</w:t>
      </w:r>
      <w:r w:rsidRPr="00965C18">
        <w:tab/>
        <w:t xml:space="preserve">If the Commissioner has notified an entity affected by a determination under Part IVA of the </w:t>
      </w:r>
      <w:r w:rsidRPr="00965C18">
        <w:rPr>
          <w:i/>
        </w:rPr>
        <w:t>Income Tax Assessment Act 1936</w:t>
      </w:r>
      <w:r w:rsidRPr="00965C18">
        <w:t>, the entity ought reasonably to be aware of the effect of the determination.</w:t>
      </w:r>
    </w:p>
    <w:p w14:paraId="54E3F508" w14:textId="77E039C5" w:rsidR="002214C1" w:rsidRPr="00965C18" w:rsidRDefault="002214C1" w:rsidP="002214C1">
      <w:pPr>
        <w:pStyle w:val="ActHead5"/>
      </w:pPr>
      <w:bookmarkStart w:id="139" w:name="_Toc201757839"/>
      <w:r w:rsidRPr="00965C18">
        <w:rPr>
          <w:rStyle w:val="CharSectno"/>
        </w:rPr>
        <w:t>727</w:t>
      </w:r>
      <w:r w:rsidR="00442C70">
        <w:rPr>
          <w:rStyle w:val="CharSectno"/>
        </w:rPr>
        <w:noBreakHyphen/>
      </w:r>
      <w:r w:rsidRPr="00965C18">
        <w:rPr>
          <w:rStyle w:val="CharSectno"/>
        </w:rPr>
        <w:t>710</w:t>
      </w:r>
      <w:r w:rsidRPr="00965C18">
        <w:t xml:space="preserve">  Ongoing or recent service arrangement reduces value of losing entity by at least $100,000</w:t>
      </w:r>
      <w:bookmarkEnd w:id="139"/>
    </w:p>
    <w:p w14:paraId="483C0B6C" w14:textId="77777777" w:rsidR="002214C1" w:rsidRPr="00965C18" w:rsidRDefault="002214C1" w:rsidP="002214C1">
      <w:pPr>
        <w:pStyle w:val="subsection"/>
        <w:keepNext/>
        <w:keepLines/>
      </w:pPr>
      <w:r w:rsidRPr="00965C18">
        <w:tab/>
        <w:t>(1)</w:t>
      </w:r>
      <w:r w:rsidRPr="00965C18">
        <w:tab/>
        <w:t>Either or both of these must be true:</w:t>
      </w:r>
    </w:p>
    <w:p w14:paraId="428F0E11" w14:textId="77473514" w:rsidR="002214C1" w:rsidRPr="00965C18" w:rsidRDefault="002214C1" w:rsidP="002214C1">
      <w:pPr>
        <w:pStyle w:val="paragraph"/>
      </w:pPr>
      <w:r w:rsidRPr="00965C18">
        <w:tab/>
        <w:t>(a)</w:t>
      </w:r>
      <w:r w:rsidRPr="00965C18">
        <w:tab/>
        <w:t xml:space="preserve">when the </w:t>
      </w:r>
      <w:r w:rsidR="00442C70" w:rsidRPr="00442C70">
        <w:rPr>
          <w:position w:val="6"/>
          <w:sz w:val="16"/>
        </w:rPr>
        <w:t>*</w:t>
      </w:r>
      <w:r w:rsidRPr="00965C18">
        <w:t>realisation event mentioned in subsection</w:t>
      </w:r>
      <w:r w:rsidR="001F75DF" w:rsidRPr="00965C18">
        <w:t> </w:t>
      </w:r>
      <w:r w:rsidRPr="00965C18">
        <w:t>727</w:t>
      </w:r>
      <w:r w:rsidR="00442C70">
        <w:noBreakHyphen/>
      </w:r>
      <w:r w:rsidRPr="00965C18">
        <w:t>700(1) happens, some or all of the services mentioned in paragraph</w:t>
      </w:r>
      <w:r w:rsidR="001F75DF" w:rsidRPr="00965C18">
        <w:t> </w:t>
      </w:r>
      <w:r w:rsidRPr="00965C18">
        <w:t>727</w:t>
      </w:r>
      <w:r w:rsidR="00442C70">
        <w:noBreakHyphen/>
      </w:r>
      <w:r w:rsidRPr="00965C18">
        <w:t>700(2)(a) or (b) have not yet been provided; or</w:t>
      </w:r>
    </w:p>
    <w:p w14:paraId="051B883B" w14:textId="136D71CC" w:rsidR="002214C1" w:rsidRPr="00965C18" w:rsidRDefault="002214C1" w:rsidP="002214C1">
      <w:pPr>
        <w:pStyle w:val="paragraph"/>
      </w:pPr>
      <w:r w:rsidRPr="00965C18">
        <w:tab/>
        <w:t>(b)</w:t>
      </w:r>
      <w:r w:rsidRPr="00965C18">
        <w:tab/>
        <w:t xml:space="preserve">some or all of those services have been provided in the income year (of the </w:t>
      </w:r>
      <w:r w:rsidR="00442C70" w:rsidRPr="00442C70">
        <w:rPr>
          <w:position w:val="6"/>
          <w:sz w:val="16"/>
        </w:rPr>
        <w:t>*</w:t>
      </w:r>
      <w:r w:rsidRPr="00965C18">
        <w:t>losing entity) in which the realisation event happens, or in the previous income year.</w:t>
      </w:r>
    </w:p>
    <w:p w14:paraId="0C46020C" w14:textId="601AC856" w:rsidR="002214C1" w:rsidRPr="00965C18" w:rsidRDefault="002214C1" w:rsidP="002214C1">
      <w:pPr>
        <w:pStyle w:val="subsection"/>
      </w:pPr>
      <w:r w:rsidRPr="00965C18">
        <w:tab/>
        <w:t>(2)</w:t>
      </w:r>
      <w:r w:rsidRPr="00965C18">
        <w:tab/>
        <w:t xml:space="preserve">It must be reasonable to conclude that the total (the </w:t>
      </w:r>
      <w:r w:rsidRPr="00965C18">
        <w:rPr>
          <w:b/>
          <w:i/>
        </w:rPr>
        <w:t>total market value</w:t>
      </w:r>
      <w:r w:rsidRPr="00965C18">
        <w:t xml:space="preserve">) of the </w:t>
      </w:r>
      <w:r w:rsidR="00442C70" w:rsidRPr="00442C70">
        <w:rPr>
          <w:position w:val="6"/>
          <w:sz w:val="16"/>
        </w:rPr>
        <w:t>*</w:t>
      </w:r>
      <w:r w:rsidRPr="00965C18">
        <w:t xml:space="preserve">market values, immediately before the </w:t>
      </w:r>
      <w:r w:rsidR="00442C70" w:rsidRPr="00442C70">
        <w:rPr>
          <w:position w:val="6"/>
          <w:sz w:val="16"/>
        </w:rPr>
        <w:t>*</w:t>
      </w:r>
      <w:r w:rsidRPr="00965C18">
        <w:t xml:space="preserve">realisation event, of </w:t>
      </w:r>
      <w:r w:rsidR="00442C70" w:rsidRPr="00442C70">
        <w:rPr>
          <w:position w:val="6"/>
          <w:sz w:val="16"/>
        </w:rPr>
        <w:t>*</w:t>
      </w:r>
      <w:r w:rsidRPr="00965C18">
        <w:t xml:space="preserve">primary interests in the </w:t>
      </w:r>
      <w:r w:rsidR="00442C70" w:rsidRPr="00442C70">
        <w:rPr>
          <w:position w:val="6"/>
          <w:sz w:val="16"/>
        </w:rPr>
        <w:t>*</w:t>
      </w:r>
      <w:r w:rsidRPr="00965C18">
        <w:t xml:space="preserve">losing entity then owned by </w:t>
      </w:r>
      <w:r w:rsidR="00442C70" w:rsidRPr="00442C70">
        <w:rPr>
          <w:position w:val="6"/>
          <w:sz w:val="16"/>
        </w:rPr>
        <w:t>*</w:t>
      </w:r>
      <w:r w:rsidRPr="00965C18">
        <w:t>affected owners is less than it would have been if none of the following had happened:</w:t>
      </w:r>
    </w:p>
    <w:p w14:paraId="74C94C31" w14:textId="38B661D6"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95% services indirect value shift; and</w:t>
      </w:r>
    </w:p>
    <w:p w14:paraId="697CD8BA" w14:textId="656806C4" w:rsidR="002214C1" w:rsidRPr="00965C18" w:rsidRDefault="002214C1" w:rsidP="002214C1">
      <w:pPr>
        <w:pStyle w:val="paragraph"/>
      </w:pPr>
      <w:r w:rsidRPr="00965C18">
        <w:tab/>
        <w:t>(b)</w:t>
      </w:r>
      <w:r w:rsidRPr="00965C18">
        <w:tab/>
        <w:t xml:space="preserve">all other </w:t>
      </w:r>
      <w:r w:rsidR="00442C70" w:rsidRPr="00442C70">
        <w:rPr>
          <w:position w:val="6"/>
          <w:sz w:val="16"/>
        </w:rPr>
        <w:t>*</w:t>
      </w:r>
      <w:r w:rsidRPr="00965C18">
        <w:t>predominantly</w:t>
      </w:r>
      <w:r w:rsidR="00442C70">
        <w:noBreakHyphen/>
      </w:r>
      <w:r w:rsidRPr="00965C18">
        <w:t xml:space="preserve">services indirect value shifts that satisfy </w:t>
      </w:r>
      <w:r w:rsidR="001F75DF" w:rsidRPr="00965C18">
        <w:t>subsection (</w:t>
      </w:r>
      <w:r w:rsidRPr="00965C18">
        <w:t xml:space="preserve">1) (or that would satisfy it if they were </w:t>
      </w:r>
      <w:r w:rsidR="00442C70" w:rsidRPr="00442C70">
        <w:rPr>
          <w:position w:val="6"/>
          <w:sz w:val="16"/>
        </w:rPr>
        <w:t>*</w:t>
      </w:r>
      <w:r w:rsidRPr="00965C18">
        <w:t>95% services indirect value shifts).</w:t>
      </w:r>
    </w:p>
    <w:p w14:paraId="75934B2F" w14:textId="268DB949" w:rsidR="002214C1" w:rsidRPr="00965C18" w:rsidRDefault="002214C1" w:rsidP="002214C1">
      <w:pPr>
        <w:pStyle w:val="subsection"/>
      </w:pPr>
      <w:r w:rsidRPr="00965C18">
        <w:tab/>
        <w:t>(3)</w:t>
      </w:r>
      <w:r w:rsidRPr="00965C18">
        <w:tab/>
        <w:t xml:space="preserve">It must also be reasonable to conclude that the total </w:t>
      </w:r>
      <w:r w:rsidR="00442C70" w:rsidRPr="00442C70">
        <w:rPr>
          <w:position w:val="6"/>
          <w:sz w:val="16"/>
        </w:rPr>
        <w:t>*</w:t>
      </w:r>
      <w:r w:rsidRPr="00965C18">
        <w:t>market value is less than it would have been by at least:</w:t>
      </w:r>
    </w:p>
    <w:p w14:paraId="2EB82E54" w14:textId="59952DB3" w:rsidR="002214C1" w:rsidRPr="00965C18" w:rsidRDefault="002214C1" w:rsidP="002214C1">
      <w:pPr>
        <w:pStyle w:val="paragraph"/>
      </w:pPr>
      <w:r w:rsidRPr="00965C18">
        <w:lastRenderedPageBreak/>
        <w:tab/>
        <w:t>(a)</w:t>
      </w:r>
      <w:r w:rsidRPr="00965C18">
        <w:tab/>
        <w:t xml:space="preserve">$100,000, if the total of the </w:t>
      </w:r>
      <w:r w:rsidR="00442C70" w:rsidRPr="00442C70">
        <w:rPr>
          <w:position w:val="6"/>
          <w:sz w:val="16"/>
        </w:rPr>
        <w:t>*</w:t>
      </w:r>
      <w:r w:rsidRPr="00965C18">
        <w:t xml:space="preserve">adjustable values, immediately before the </w:t>
      </w:r>
      <w:r w:rsidR="00442C70" w:rsidRPr="00442C70">
        <w:rPr>
          <w:position w:val="6"/>
          <w:sz w:val="16"/>
        </w:rPr>
        <w:t>*</w:t>
      </w:r>
      <w:r w:rsidRPr="00965C18">
        <w:t xml:space="preserve">realisation event, of the </w:t>
      </w:r>
      <w:r w:rsidR="00442C70" w:rsidRPr="00442C70">
        <w:rPr>
          <w:position w:val="6"/>
          <w:sz w:val="16"/>
        </w:rPr>
        <w:t>*</w:t>
      </w:r>
      <w:r w:rsidRPr="00965C18">
        <w:t xml:space="preserve">primary interests referred to in </w:t>
      </w:r>
      <w:r w:rsidR="001F75DF" w:rsidRPr="00965C18">
        <w:t>subsection (</w:t>
      </w:r>
      <w:r w:rsidRPr="00965C18">
        <w:t>2) is less than or equal to $2,000,000; or</w:t>
      </w:r>
    </w:p>
    <w:p w14:paraId="6AD627DA" w14:textId="6A6FC52D" w:rsidR="002214C1" w:rsidRPr="00965C18" w:rsidRDefault="002214C1" w:rsidP="002214C1">
      <w:pPr>
        <w:pStyle w:val="paragraph"/>
      </w:pPr>
      <w:r w:rsidRPr="00965C18">
        <w:tab/>
        <w:t>(b)</w:t>
      </w:r>
      <w:r w:rsidRPr="00965C18">
        <w:tab/>
        <w:t xml:space="preserve">5% of the total of those </w:t>
      </w:r>
      <w:r w:rsidR="00442C70" w:rsidRPr="00442C70">
        <w:rPr>
          <w:position w:val="6"/>
          <w:sz w:val="16"/>
        </w:rPr>
        <w:t>*</w:t>
      </w:r>
      <w:r w:rsidRPr="00965C18">
        <w:t>adjustable values, if that total is greater than $2,000,000 and less than or equal to $10,000,000; or</w:t>
      </w:r>
    </w:p>
    <w:p w14:paraId="34C3C025" w14:textId="77777777" w:rsidR="002214C1" w:rsidRPr="00965C18" w:rsidRDefault="002214C1" w:rsidP="002214C1">
      <w:pPr>
        <w:pStyle w:val="paragraph"/>
      </w:pPr>
      <w:r w:rsidRPr="00965C18">
        <w:tab/>
        <w:t>(c)</w:t>
      </w:r>
      <w:r w:rsidRPr="00965C18">
        <w:tab/>
        <w:t>$500,000, if that total is greater than $10,000,000.</w:t>
      </w:r>
    </w:p>
    <w:p w14:paraId="54AF1F49" w14:textId="1E4D6506" w:rsidR="002214C1" w:rsidRPr="00965C18" w:rsidRDefault="002214C1" w:rsidP="002214C1">
      <w:pPr>
        <w:pStyle w:val="subsection"/>
      </w:pPr>
      <w:r w:rsidRPr="00965C18">
        <w:tab/>
        <w:t>(4)</w:t>
      </w:r>
      <w:r w:rsidRPr="00965C18">
        <w:tab/>
        <w:t xml:space="preserve">For the purposes of </w:t>
      </w:r>
      <w:r w:rsidR="001F75DF" w:rsidRPr="00965C18">
        <w:t>subsections (</w:t>
      </w:r>
      <w:r w:rsidRPr="00965C18">
        <w:t xml:space="preserve">2) and (3), disregard an </w:t>
      </w:r>
      <w:r w:rsidR="00442C70" w:rsidRPr="00442C70">
        <w:rPr>
          <w:position w:val="6"/>
          <w:sz w:val="16"/>
        </w:rPr>
        <w:t>*</w:t>
      </w:r>
      <w:r w:rsidRPr="00965C18">
        <w:t xml:space="preserve">indirect value shift referred to in </w:t>
      </w:r>
      <w:r w:rsidR="001F75DF" w:rsidRPr="00965C18">
        <w:t>paragraph (</w:t>
      </w:r>
      <w:r w:rsidRPr="00965C18">
        <w:t xml:space="preserve">2)(a) or (b) if services are provided directly by the </w:t>
      </w:r>
      <w:r w:rsidR="00442C70" w:rsidRPr="00442C70">
        <w:rPr>
          <w:position w:val="6"/>
          <w:sz w:val="16"/>
        </w:rPr>
        <w:t>*</w:t>
      </w:r>
      <w:r w:rsidRPr="00965C18">
        <w:t xml:space="preserve">losing entity to the </w:t>
      </w:r>
      <w:r w:rsidR="00442C70" w:rsidRPr="00442C70">
        <w:rPr>
          <w:position w:val="6"/>
          <w:sz w:val="16"/>
        </w:rPr>
        <w:t>*</w:t>
      </w:r>
      <w:r w:rsidRPr="00965C18">
        <w:t xml:space="preserve">gaining entity under the </w:t>
      </w:r>
      <w:r w:rsidR="00442C70" w:rsidRPr="00442C70">
        <w:rPr>
          <w:position w:val="6"/>
          <w:sz w:val="16"/>
        </w:rPr>
        <w:t>*</w:t>
      </w:r>
      <w:r w:rsidRPr="00965C18">
        <w:t xml:space="preserve">scheme before the income year (of the losing entity) before the one in which the </w:t>
      </w:r>
      <w:r w:rsidR="00442C70" w:rsidRPr="00442C70">
        <w:rPr>
          <w:position w:val="6"/>
          <w:sz w:val="16"/>
        </w:rPr>
        <w:t>*</w:t>
      </w:r>
      <w:r w:rsidRPr="00965C18">
        <w:t>realisation event happened.</w:t>
      </w:r>
    </w:p>
    <w:p w14:paraId="5D50172C" w14:textId="04E379D6" w:rsidR="002214C1" w:rsidRPr="00965C18" w:rsidRDefault="002214C1" w:rsidP="002214C1">
      <w:pPr>
        <w:pStyle w:val="ActHead5"/>
      </w:pPr>
      <w:bookmarkStart w:id="140" w:name="_Toc201757840"/>
      <w:r w:rsidRPr="00965C18">
        <w:rPr>
          <w:rStyle w:val="CharSectno"/>
        </w:rPr>
        <w:t>727</w:t>
      </w:r>
      <w:r w:rsidR="00442C70">
        <w:rPr>
          <w:rStyle w:val="CharSectno"/>
        </w:rPr>
        <w:noBreakHyphen/>
      </w:r>
      <w:r w:rsidRPr="00965C18">
        <w:rPr>
          <w:rStyle w:val="CharSectno"/>
        </w:rPr>
        <w:t>715</w:t>
      </w:r>
      <w:r w:rsidRPr="00965C18">
        <w:t xml:space="preserve">  Service arrangements reduce value of losing entity that </w:t>
      </w:r>
      <w:r w:rsidRPr="00965C18">
        <w:rPr>
          <w:i/>
        </w:rPr>
        <w:t>is</w:t>
      </w:r>
      <w:r w:rsidRPr="00965C18">
        <w:t xml:space="preserve"> a group service provider by at least $500,000</w:t>
      </w:r>
      <w:bookmarkEnd w:id="140"/>
    </w:p>
    <w:p w14:paraId="6495E326" w14:textId="3C7E0813" w:rsidR="002214C1" w:rsidRPr="00965C18" w:rsidRDefault="002214C1" w:rsidP="002214C1">
      <w:pPr>
        <w:pStyle w:val="subsection"/>
      </w:pPr>
      <w:r w:rsidRPr="00965C18">
        <w:tab/>
        <w:t>(1)</w:t>
      </w:r>
      <w:r w:rsidRPr="00965C18">
        <w:tab/>
        <w:t xml:space="preserve">At some time during the period (the </w:t>
      </w:r>
      <w:r w:rsidRPr="00965C18">
        <w:rPr>
          <w:b/>
          <w:i/>
        </w:rPr>
        <w:t>ownership period</w:t>
      </w:r>
      <w:r w:rsidRPr="00965C18">
        <w:t xml:space="preserve">) when the owner owned the interest, the sole or dominant activity of the </w:t>
      </w:r>
      <w:r w:rsidR="00442C70" w:rsidRPr="00442C70">
        <w:rPr>
          <w:position w:val="6"/>
          <w:sz w:val="16"/>
        </w:rPr>
        <w:t>*</w:t>
      </w:r>
      <w:r w:rsidRPr="00965C18">
        <w:t xml:space="preserve">losing entity must consist of providing services directly to one or more entities (the </w:t>
      </w:r>
      <w:r w:rsidRPr="00965C18">
        <w:rPr>
          <w:b/>
          <w:i/>
        </w:rPr>
        <w:t>group entities</w:t>
      </w:r>
      <w:r w:rsidRPr="00965C18">
        <w:t>) each of which is covered by one or more of the following paragraphs:</w:t>
      </w:r>
    </w:p>
    <w:p w14:paraId="653825C8" w14:textId="47C91553"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gaining entity;</w:t>
      </w:r>
    </w:p>
    <w:p w14:paraId="360E68F6" w14:textId="2FD48CDF" w:rsidR="002214C1" w:rsidRPr="00965C18" w:rsidRDefault="002214C1" w:rsidP="002214C1">
      <w:pPr>
        <w:pStyle w:val="paragraph"/>
      </w:pPr>
      <w:r w:rsidRPr="00965C18">
        <w:tab/>
        <w:t>(b)</w:t>
      </w:r>
      <w:r w:rsidRPr="00965C18">
        <w:tab/>
        <w:t xml:space="preserve">an </w:t>
      </w:r>
      <w:r w:rsidR="00442C70" w:rsidRPr="00442C70">
        <w:rPr>
          <w:position w:val="6"/>
          <w:sz w:val="16"/>
        </w:rPr>
        <w:t>*</w:t>
      </w:r>
      <w:r w:rsidRPr="00965C18">
        <w:t>affected owner;</w:t>
      </w:r>
    </w:p>
    <w:p w14:paraId="61DD7025" w14:textId="42DFA492" w:rsidR="002214C1" w:rsidRPr="00965C18" w:rsidRDefault="002214C1" w:rsidP="002214C1">
      <w:pPr>
        <w:pStyle w:val="paragraph"/>
      </w:pPr>
      <w:r w:rsidRPr="00965C18">
        <w:tab/>
        <w:t>(c)</w:t>
      </w:r>
      <w:r w:rsidRPr="00965C18">
        <w:tab/>
        <w:t xml:space="preserve">an entity that has at that time the same </w:t>
      </w:r>
      <w:r w:rsidR="00442C70" w:rsidRPr="00442C70">
        <w:rPr>
          <w:position w:val="6"/>
          <w:sz w:val="16"/>
        </w:rPr>
        <w:t>*</w:t>
      </w:r>
      <w:r w:rsidRPr="00965C18">
        <w:t>ultimate controller as the losing entity or the gaining entity;</w:t>
      </w:r>
    </w:p>
    <w:p w14:paraId="07241FED" w14:textId="6ECD3A8C" w:rsidR="002214C1" w:rsidRPr="00965C18" w:rsidRDefault="002214C1" w:rsidP="002214C1">
      <w:pPr>
        <w:pStyle w:val="paragraph"/>
      </w:pPr>
      <w:r w:rsidRPr="00965C18">
        <w:tab/>
        <w:t>(d)</w:t>
      </w:r>
      <w:r w:rsidRPr="00965C18">
        <w:tab/>
        <w:t>if the conditions in section</w:t>
      </w:r>
      <w:r w:rsidR="001F75DF" w:rsidRPr="00965C18">
        <w:t> </w:t>
      </w:r>
      <w:r w:rsidRPr="00965C18">
        <w:t>727</w:t>
      </w:r>
      <w:r w:rsidR="00442C70">
        <w:noBreakHyphen/>
      </w:r>
      <w:r w:rsidRPr="00965C18">
        <w:t>110 (common</w:t>
      </w:r>
      <w:r w:rsidR="00442C70">
        <w:noBreakHyphen/>
      </w:r>
      <w:r w:rsidRPr="00965C18">
        <w:t xml:space="preserve">ownership nexus test) are satisfied for the </w:t>
      </w:r>
      <w:r w:rsidR="00442C70" w:rsidRPr="00442C70">
        <w:rPr>
          <w:position w:val="6"/>
          <w:sz w:val="16"/>
        </w:rPr>
        <w:t>*</w:t>
      </w:r>
      <w:r w:rsidRPr="00965C18">
        <w:t xml:space="preserve">indirect value shift—an entity that has with the losing entity or with the gaining entity a </w:t>
      </w:r>
      <w:r w:rsidR="00442C70" w:rsidRPr="00442C70">
        <w:rPr>
          <w:position w:val="6"/>
          <w:sz w:val="16"/>
        </w:rPr>
        <w:t>*</w:t>
      </w:r>
      <w:r w:rsidRPr="00965C18">
        <w:t>common</w:t>
      </w:r>
      <w:r w:rsidR="00442C70">
        <w:noBreakHyphen/>
      </w:r>
      <w:r w:rsidRPr="00965C18">
        <w:t>ownership nexus within that period.</w:t>
      </w:r>
    </w:p>
    <w:p w14:paraId="0FE96A78" w14:textId="569E579E" w:rsidR="002214C1" w:rsidRPr="00965C18" w:rsidRDefault="002214C1" w:rsidP="002214C1">
      <w:pPr>
        <w:pStyle w:val="subsection"/>
      </w:pPr>
      <w:r w:rsidRPr="00965C18">
        <w:tab/>
        <w:t>(2)</w:t>
      </w:r>
      <w:r w:rsidRPr="00965C18">
        <w:tab/>
        <w:t xml:space="preserve">It must be reasonable to conclude that the total (the </w:t>
      </w:r>
      <w:r w:rsidRPr="00965C18">
        <w:rPr>
          <w:b/>
          <w:i/>
        </w:rPr>
        <w:t>total market value</w:t>
      </w:r>
      <w:r w:rsidRPr="00965C18">
        <w:t xml:space="preserve">) of the </w:t>
      </w:r>
      <w:r w:rsidR="00442C70" w:rsidRPr="00442C70">
        <w:rPr>
          <w:position w:val="6"/>
          <w:sz w:val="16"/>
        </w:rPr>
        <w:t>*</w:t>
      </w:r>
      <w:r w:rsidRPr="00965C18">
        <w:t xml:space="preserve">market values, immediately before the </w:t>
      </w:r>
      <w:r w:rsidR="00442C70" w:rsidRPr="00442C70">
        <w:rPr>
          <w:position w:val="6"/>
          <w:sz w:val="16"/>
        </w:rPr>
        <w:t>*</w:t>
      </w:r>
      <w:r w:rsidRPr="00965C18">
        <w:t xml:space="preserve">realisation event, of </w:t>
      </w:r>
      <w:r w:rsidR="00442C70" w:rsidRPr="00442C70">
        <w:rPr>
          <w:position w:val="6"/>
          <w:sz w:val="16"/>
        </w:rPr>
        <w:t>*</w:t>
      </w:r>
      <w:r w:rsidRPr="00965C18">
        <w:t xml:space="preserve">primary interests in the </w:t>
      </w:r>
      <w:r w:rsidR="00442C70" w:rsidRPr="00442C70">
        <w:rPr>
          <w:position w:val="6"/>
          <w:sz w:val="16"/>
        </w:rPr>
        <w:t>*</w:t>
      </w:r>
      <w:r w:rsidRPr="00965C18">
        <w:t xml:space="preserve">losing entity then owned by </w:t>
      </w:r>
      <w:r w:rsidR="00442C70" w:rsidRPr="00442C70">
        <w:rPr>
          <w:position w:val="6"/>
          <w:sz w:val="16"/>
        </w:rPr>
        <w:t>*</w:t>
      </w:r>
      <w:r w:rsidRPr="00965C18">
        <w:t>affected owners is less than it would have been if none of the following had happened:</w:t>
      </w:r>
    </w:p>
    <w:p w14:paraId="08A626E2" w14:textId="38C3A3DD" w:rsidR="002214C1" w:rsidRPr="00965C18" w:rsidRDefault="002214C1" w:rsidP="002214C1">
      <w:pPr>
        <w:pStyle w:val="paragraph"/>
      </w:pPr>
      <w:r w:rsidRPr="00965C18">
        <w:lastRenderedPageBreak/>
        <w:tab/>
        <w:t>(a)</w:t>
      </w:r>
      <w:r w:rsidRPr="00965C18">
        <w:tab/>
        <w:t xml:space="preserve">the </w:t>
      </w:r>
      <w:r w:rsidR="00442C70" w:rsidRPr="00442C70">
        <w:rPr>
          <w:position w:val="6"/>
          <w:sz w:val="16"/>
        </w:rPr>
        <w:t>*</w:t>
      </w:r>
      <w:r w:rsidRPr="00965C18">
        <w:t>95% services indirect value shift; and</w:t>
      </w:r>
    </w:p>
    <w:p w14:paraId="692E62CC" w14:textId="687313BB" w:rsidR="002214C1" w:rsidRPr="00965C18" w:rsidRDefault="002214C1" w:rsidP="002214C1">
      <w:pPr>
        <w:pStyle w:val="paragraph"/>
      </w:pPr>
      <w:r w:rsidRPr="00965C18">
        <w:tab/>
        <w:t>(b)</w:t>
      </w:r>
      <w:r w:rsidRPr="00965C18">
        <w:tab/>
        <w:t xml:space="preserve">each </w:t>
      </w:r>
      <w:r w:rsidR="00442C70" w:rsidRPr="00442C70">
        <w:rPr>
          <w:position w:val="6"/>
          <w:sz w:val="16"/>
        </w:rPr>
        <w:t>*</w:t>
      </w:r>
      <w:r w:rsidRPr="00965C18">
        <w:t>predominantly</w:t>
      </w:r>
      <w:r w:rsidR="00442C70">
        <w:noBreakHyphen/>
      </w:r>
      <w:r w:rsidRPr="00965C18">
        <w:t>services indirect value shift for which the same entity is the losing entity as for the 95% services indirect value shift, and that happened:</w:t>
      </w:r>
    </w:p>
    <w:p w14:paraId="33911CE1" w14:textId="30EB4FAB" w:rsidR="002214C1" w:rsidRPr="00965C18" w:rsidRDefault="002214C1" w:rsidP="002214C1">
      <w:pPr>
        <w:pStyle w:val="paragraphsub"/>
      </w:pPr>
      <w:r w:rsidRPr="00965C18">
        <w:tab/>
        <w:t>(i)</w:t>
      </w:r>
      <w:r w:rsidRPr="00965C18">
        <w:tab/>
        <w:t xml:space="preserve">if the amount of the </w:t>
      </w:r>
      <w:r w:rsidR="00442C70" w:rsidRPr="00442C70">
        <w:rPr>
          <w:position w:val="6"/>
          <w:sz w:val="16"/>
        </w:rPr>
        <w:t>*</w:t>
      </w:r>
      <w:r w:rsidRPr="00965C18">
        <w:t>indirect value shift is $500,000 or more—at any time during the ownership period; or</w:t>
      </w:r>
    </w:p>
    <w:p w14:paraId="610DA560" w14:textId="77777777" w:rsidR="002214C1" w:rsidRPr="00965C18" w:rsidRDefault="002214C1" w:rsidP="002214C1">
      <w:pPr>
        <w:pStyle w:val="paragraphsub"/>
      </w:pPr>
      <w:r w:rsidRPr="00965C18">
        <w:tab/>
        <w:t>(ii)</w:t>
      </w:r>
      <w:r w:rsidRPr="00965C18">
        <w:tab/>
        <w:t>otherwise—during the ownership period but within 4 years before the realisation event, or at the same time as the realisation event.</w:t>
      </w:r>
    </w:p>
    <w:p w14:paraId="638E3235" w14:textId="77777777" w:rsidR="002214C1" w:rsidRPr="00965C18" w:rsidRDefault="002214C1" w:rsidP="002214C1">
      <w:pPr>
        <w:pStyle w:val="SubsectionHead"/>
      </w:pPr>
      <w:r w:rsidRPr="00965C18">
        <w:t>Thresholds for reduction of the total market value</w:t>
      </w:r>
    </w:p>
    <w:p w14:paraId="61290F64" w14:textId="3FF97944" w:rsidR="002214C1" w:rsidRPr="00965C18" w:rsidRDefault="002214C1" w:rsidP="002214C1">
      <w:pPr>
        <w:pStyle w:val="subsection"/>
      </w:pPr>
      <w:r w:rsidRPr="00965C18">
        <w:tab/>
        <w:t>(3)</w:t>
      </w:r>
      <w:r w:rsidRPr="00965C18">
        <w:tab/>
        <w:t xml:space="preserve">It must also be reasonable to conclude that the total </w:t>
      </w:r>
      <w:r w:rsidR="00442C70" w:rsidRPr="00442C70">
        <w:rPr>
          <w:position w:val="6"/>
          <w:sz w:val="16"/>
        </w:rPr>
        <w:t>*</w:t>
      </w:r>
      <w:r w:rsidRPr="00965C18">
        <w:t>market value is less than it would have been by at least $500,000, and by at least the lesser of:</w:t>
      </w:r>
    </w:p>
    <w:p w14:paraId="7F405DFE" w14:textId="54058E05" w:rsidR="002214C1" w:rsidRPr="00965C18" w:rsidRDefault="002214C1" w:rsidP="002214C1">
      <w:pPr>
        <w:pStyle w:val="paragraph"/>
      </w:pPr>
      <w:r w:rsidRPr="00965C18">
        <w:tab/>
        <w:t>(a)</w:t>
      </w:r>
      <w:r w:rsidRPr="00965C18">
        <w:tab/>
        <w:t xml:space="preserve">5% of the total of the </w:t>
      </w:r>
      <w:r w:rsidR="00442C70" w:rsidRPr="00442C70">
        <w:rPr>
          <w:position w:val="6"/>
          <w:sz w:val="16"/>
        </w:rPr>
        <w:t>*</w:t>
      </w:r>
      <w:r w:rsidRPr="00965C18">
        <w:t xml:space="preserve">adjustable values of </w:t>
      </w:r>
      <w:r w:rsidR="00442C70" w:rsidRPr="00442C70">
        <w:rPr>
          <w:position w:val="6"/>
          <w:sz w:val="16"/>
        </w:rPr>
        <w:t>*</w:t>
      </w:r>
      <w:r w:rsidRPr="00965C18">
        <w:t xml:space="preserve">primary interests in the </w:t>
      </w:r>
      <w:r w:rsidR="00442C70" w:rsidRPr="00442C70">
        <w:rPr>
          <w:position w:val="6"/>
          <w:sz w:val="16"/>
        </w:rPr>
        <w:t>*</w:t>
      </w:r>
      <w:r w:rsidRPr="00965C18">
        <w:t xml:space="preserve">losing entity owned by </w:t>
      </w:r>
      <w:r w:rsidR="00442C70" w:rsidRPr="00442C70">
        <w:rPr>
          <w:position w:val="6"/>
          <w:sz w:val="16"/>
        </w:rPr>
        <w:t>*</w:t>
      </w:r>
      <w:r w:rsidRPr="00965C18">
        <w:t>affected owners at:</w:t>
      </w:r>
    </w:p>
    <w:p w14:paraId="6362E457" w14:textId="77777777" w:rsidR="002214C1" w:rsidRPr="00965C18" w:rsidRDefault="002214C1" w:rsidP="002214C1">
      <w:pPr>
        <w:pStyle w:val="paragraphsub"/>
      </w:pPr>
      <w:r w:rsidRPr="00965C18">
        <w:tab/>
        <w:t>(i)</w:t>
      </w:r>
      <w:r w:rsidRPr="00965C18">
        <w:tab/>
        <w:t xml:space="preserve">if </w:t>
      </w:r>
      <w:r w:rsidR="001F75DF" w:rsidRPr="00965C18">
        <w:t>subsection (</w:t>
      </w:r>
      <w:r w:rsidRPr="00965C18">
        <w:t>4) applies—the time determined under that subsection; or</w:t>
      </w:r>
    </w:p>
    <w:p w14:paraId="63DEBC3D" w14:textId="793B4379" w:rsidR="002214C1" w:rsidRPr="00965C18" w:rsidRDefault="002214C1" w:rsidP="002214C1">
      <w:pPr>
        <w:pStyle w:val="paragraphsub"/>
      </w:pPr>
      <w:r w:rsidRPr="00965C18">
        <w:tab/>
        <w:t>(ii)</w:t>
      </w:r>
      <w:r w:rsidRPr="00965C18">
        <w:tab/>
        <w:t xml:space="preserve">otherwise—the start of the income year in which the </w:t>
      </w:r>
      <w:r w:rsidR="00442C70" w:rsidRPr="00442C70">
        <w:rPr>
          <w:position w:val="6"/>
          <w:sz w:val="16"/>
        </w:rPr>
        <w:t>*</w:t>
      </w:r>
      <w:r w:rsidRPr="00965C18">
        <w:t>realisation event happens; and</w:t>
      </w:r>
    </w:p>
    <w:p w14:paraId="72E859CE" w14:textId="77777777" w:rsidR="002214C1" w:rsidRPr="00965C18" w:rsidRDefault="002214C1" w:rsidP="002214C1">
      <w:pPr>
        <w:pStyle w:val="paragraph"/>
      </w:pPr>
      <w:r w:rsidRPr="00965C18">
        <w:tab/>
        <w:t>(b)</w:t>
      </w:r>
      <w:r w:rsidRPr="00965C18">
        <w:tab/>
        <w:t>the amount worked out under the table.</w:t>
      </w:r>
    </w:p>
    <w:p w14:paraId="56CA3862" w14:textId="77777777" w:rsidR="002214C1" w:rsidRPr="00965C18" w:rsidRDefault="002214C1" w:rsidP="002214C1">
      <w:pPr>
        <w:pStyle w:val="Tabletext"/>
      </w:pPr>
    </w:p>
    <w:tbl>
      <w:tblPr>
        <w:tblW w:w="7230" w:type="dxa"/>
        <w:tblInd w:w="107" w:type="dxa"/>
        <w:tblLayout w:type="fixed"/>
        <w:tblCellMar>
          <w:left w:w="107" w:type="dxa"/>
          <w:right w:w="107" w:type="dxa"/>
        </w:tblCellMar>
        <w:tblLook w:val="0000" w:firstRow="0" w:lastRow="0" w:firstColumn="0" w:lastColumn="0" w:noHBand="0" w:noVBand="0"/>
      </w:tblPr>
      <w:tblGrid>
        <w:gridCol w:w="709"/>
        <w:gridCol w:w="1985"/>
        <w:gridCol w:w="4536"/>
      </w:tblGrid>
      <w:tr w:rsidR="002214C1" w:rsidRPr="00965C18" w14:paraId="446FA841" w14:textId="77777777" w:rsidTr="007F1C6B">
        <w:trPr>
          <w:cantSplit/>
          <w:tblHeader/>
        </w:trPr>
        <w:tc>
          <w:tcPr>
            <w:tcW w:w="7230" w:type="dxa"/>
            <w:gridSpan w:val="3"/>
            <w:tcBorders>
              <w:top w:val="single" w:sz="12" w:space="0" w:color="auto"/>
              <w:bottom w:val="single" w:sz="6" w:space="0" w:color="auto"/>
            </w:tcBorders>
          </w:tcPr>
          <w:p w14:paraId="26E1EDE1" w14:textId="77777777" w:rsidR="002214C1" w:rsidRPr="00965C18" w:rsidRDefault="002214C1" w:rsidP="007F1C6B">
            <w:pPr>
              <w:pStyle w:val="Tabletext"/>
              <w:keepNext/>
              <w:rPr>
                <w:b/>
              </w:rPr>
            </w:pPr>
            <w:r w:rsidRPr="00965C18">
              <w:rPr>
                <w:b/>
              </w:rPr>
              <w:t>Alternative threshold for reduction of the total market value</w:t>
            </w:r>
          </w:p>
        </w:tc>
      </w:tr>
      <w:tr w:rsidR="002214C1" w:rsidRPr="00965C18" w14:paraId="1C260917" w14:textId="77777777" w:rsidTr="007F1C6B">
        <w:trPr>
          <w:cantSplit/>
          <w:tblHeader/>
        </w:trPr>
        <w:tc>
          <w:tcPr>
            <w:tcW w:w="709" w:type="dxa"/>
            <w:tcBorders>
              <w:top w:val="single" w:sz="6" w:space="0" w:color="auto"/>
              <w:bottom w:val="single" w:sz="12" w:space="0" w:color="auto"/>
            </w:tcBorders>
          </w:tcPr>
          <w:p w14:paraId="0A96A573" w14:textId="77777777" w:rsidR="002214C1" w:rsidRPr="00965C18" w:rsidRDefault="002214C1" w:rsidP="007F1C6B">
            <w:pPr>
              <w:pStyle w:val="Tabletext"/>
              <w:keepNext/>
              <w:rPr>
                <w:b/>
              </w:rPr>
            </w:pPr>
            <w:r w:rsidRPr="00965C18">
              <w:rPr>
                <w:b/>
              </w:rPr>
              <w:t>Item</w:t>
            </w:r>
          </w:p>
        </w:tc>
        <w:tc>
          <w:tcPr>
            <w:tcW w:w="1985" w:type="dxa"/>
            <w:tcBorders>
              <w:top w:val="single" w:sz="6" w:space="0" w:color="auto"/>
              <w:bottom w:val="single" w:sz="12" w:space="0" w:color="auto"/>
            </w:tcBorders>
          </w:tcPr>
          <w:p w14:paraId="5055EC77" w14:textId="77777777" w:rsidR="002214C1" w:rsidRPr="00965C18" w:rsidRDefault="002214C1" w:rsidP="007F1C6B">
            <w:pPr>
              <w:pStyle w:val="Tabletext"/>
              <w:keepNext/>
              <w:rPr>
                <w:b/>
              </w:rPr>
            </w:pPr>
            <w:r w:rsidRPr="00965C18">
              <w:rPr>
                <w:b/>
              </w:rPr>
              <w:t>In this case:</w:t>
            </w:r>
          </w:p>
        </w:tc>
        <w:tc>
          <w:tcPr>
            <w:tcW w:w="4536" w:type="dxa"/>
            <w:tcBorders>
              <w:top w:val="single" w:sz="6" w:space="0" w:color="auto"/>
              <w:bottom w:val="single" w:sz="12" w:space="0" w:color="auto"/>
            </w:tcBorders>
          </w:tcPr>
          <w:p w14:paraId="0B5D7A35" w14:textId="77777777" w:rsidR="002214C1" w:rsidRPr="00965C18" w:rsidRDefault="002214C1" w:rsidP="007F1C6B">
            <w:pPr>
              <w:pStyle w:val="Tabletext"/>
              <w:keepNext/>
              <w:rPr>
                <w:b/>
              </w:rPr>
            </w:pPr>
            <w:r w:rsidRPr="00965C18">
              <w:rPr>
                <w:b/>
              </w:rPr>
              <w:t>The amount is:</w:t>
            </w:r>
          </w:p>
        </w:tc>
      </w:tr>
      <w:tr w:rsidR="002214C1" w:rsidRPr="00965C18" w14:paraId="22378FFD" w14:textId="77777777" w:rsidTr="007F1C6B">
        <w:trPr>
          <w:cantSplit/>
        </w:trPr>
        <w:tc>
          <w:tcPr>
            <w:tcW w:w="709" w:type="dxa"/>
            <w:tcBorders>
              <w:top w:val="single" w:sz="12" w:space="0" w:color="auto"/>
              <w:bottom w:val="single" w:sz="2" w:space="0" w:color="auto"/>
            </w:tcBorders>
            <w:shd w:val="clear" w:color="auto" w:fill="auto"/>
          </w:tcPr>
          <w:p w14:paraId="7A3775EB" w14:textId="77777777" w:rsidR="002214C1" w:rsidRPr="00965C18" w:rsidRDefault="002214C1" w:rsidP="007F1C6B">
            <w:pPr>
              <w:pStyle w:val="Tabletext"/>
            </w:pPr>
            <w:r w:rsidRPr="00965C18">
              <w:t>1</w:t>
            </w:r>
          </w:p>
        </w:tc>
        <w:tc>
          <w:tcPr>
            <w:tcW w:w="1985" w:type="dxa"/>
            <w:tcBorders>
              <w:top w:val="single" w:sz="12" w:space="0" w:color="auto"/>
              <w:bottom w:val="single" w:sz="2" w:space="0" w:color="auto"/>
            </w:tcBorders>
            <w:shd w:val="clear" w:color="auto" w:fill="auto"/>
          </w:tcPr>
          <w:p w14:paraId="3CB3ABE9" w14:textId="77777777" w:rsidR="002214C1" w:rsidRPr="00965C18" w:rsidRDefault="002214C1" w:rsidP="007F1C6B">
            <w:pPr>
              <w:pStyle w:val="Tabletext"/>
            </w:pPr>
            <w:r w:rsidRPr="00965C18">
              <w:t>The ownership period is 4 years or less</w:t>
            </w:r>
          </w:p>
        </w:tc>
        <w:tc>
          <w:tcPr>
            <w:tcW w:w="4536" w:type="dxa"/>
            <w:tcBorders>
              <w:top w:val="single" w:sz="12" w:space="0" w:color="auto"/>
              <w:bottom w:val="single" w:sz="2" w:space="0" w:color="auto"/>
            </w:tcBorders>
            <w:shd w:val="clear" w:color="auto" w:fill="auto"/>
          </w:tcPr>
          <w:p w14:paraId="53D6E714" w14:textId="77777777" w:rsidR="002214C1" w:rsidRPr="00965C18" w:rsidRDefault="002214C1" w:rsidP="007F1C6B">
            <w:pPr>
              <w:pStyle w:val="Tabletext"/>
            </w:pPr>
            <w:r w:rsidRPr="00965C18">
              <w:t>worked out using this formula:</w:t>
            </w:r>
          </w:p>
          <w:p w14:paraId="766BD782" w14:textId="77777777" w:rsidR="002214C1" w:rsidRPr="00965C18" w:rsidRDefault="002214C1" w:rsidP="007F1C6B">
            <w:pPr>
              <w:pStyle w:val="Formula"/>
              <w:ind w:left="34"/>
            </w:pPr>
            <w:r w:rsidRPr="00965C18">
              <w:rPr>
                <w:noProof/>
              </w:rPr>
              <w:drawing>
                <wp:inline distT="0" distB="0" distL="0" distR="0" wp14:anchorId="457BF8BA" wp14:editId="4001CA84">
                  <wp:extent cx="2352675" cy="533400"/>
                  <wp:effectExtent l="0" t="0" r="0" b="0"/>
                  <wp:docPr id="127" name="Picture 127" descr="Start formula $5,000,000 times start fraction Number of days in that period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52675" cy="533400"/>
                          </a:xfrm>
                          <a:prstGeom prst="rect">
                            <a:avLst/>
                          </a:prstGeom>
                          <a:noFill/>
                          <a:ln>
                            <a:noFill/>
                          </a:ln>
                        </pic:spPr>
                      </pic:pic>
                    </a:graphicData>
                  </a:graphic>
                </wp:inline>
              </w:drawing>
            </w:r>
          </w:p>
        </w:tc>
      </w:tr>
      <w:tr w:rsidR="002214C1" w:rsidRPr="00965C18" w14:paraId="0B4056FA" w14:textId="77777777" w:rsidTr="007F1C6B">
        <w:trPr>
          <w:cantSplit/>
        </w:trPr>
        <w:tc>
          <w:tcPr>
            <w:tcW w:w="709" w:type="dxa"/>
            <w:tcBorders>
              <w:top w:val="single" w:sz="2" w:space="0" w:color="auto"/>
              <w:bottom w:val="single" w:sz="12" w:space="0" w:color="auto"/>
            </w:tcBorders>
          </w:tcPr>
          <w:p w14:paraId="489B96D4" w14:textId="77777777" w:rsidR="002214C1" w:rsidRPr="00965C18" w:rsidRDefault="002214C1" w:rsidP="007F1C6B">
            <w:pPr>
              <w:pStyle w:val="Tabletext"/>
            </w:pPr>
            <w:r w:rsidRPr="00965C18">
              <w:t>2</w:t>
            </w:r>
          </w:p>
        </w:tc>
        <w:tc>
          <w:tcPr>
            <w:tcW w:w="1985" w:type="dxa"/>
            <w:tcBorders>
              <w:top w:val="single" w:sz="2" w:space="0" w:color="auto"/>
              <w:bottom w:val="single" w:sz="12" w:space="0" w:color="auto"/>
            </w:tcBorders>
          </w:tcPr>
          <w:p w14:paraId="13F62C85" w14:textId="77777777" w:rsidR="002214C1" w:rsidRPr="00965C18" w:rsidRDefault="002214C1" w:rsidP="007F1C6B">
            <w:pPr>
              <w:pStyle w:val="Tabletext"/>
            </w:pPr>
            <w:r w:rsidRPr="00965C18">
              <w:t xml:space="preserve">The ownership period is more than 4 years </w:t>
            </w:r>
          </w:p>
        </w:tc>
        <w:tc>
          <w:tcPr>
            <w:tcW w:w="4536" w:type="dxa"/>
            <w:tcBorders>
              <w:top w:val="single" w:sz="2" w:space="0" w:color="auto"/>
              <w:bottom w:val="single" w:sz="12" w:space="0" w:color="auto"/>
            </w:tcBorders>
          </w:tcPr>
          <w:p w14:paraId="66169433" w14:textId="77777777" w:rsidR="002214C1" w:rsidRPr="00965C18" w:rsidRDefault="002214C1" w:rsidP="007F1C6B">
            <w:pPr>
              <w:pStyle w:val="Tabletext"/>
            </w:pPr>
            <w:r w:rsidRPr="00965C18">
              <w:t>$25,000,000</w:t>
            </w:r>
          </w:p>
        </w:tc>
      </w:tr>
    </w:tbl>
    <w:p w14:paraId="3E555E42" w14:textId="0ADA6CB6" w:rsidR="002214C1" w:rsidRPr="00965C18" w:rsidRDefault="002214C1" w:rsidP="002214C1">
      <w:pPr>
        <w:pStyle w:val="subsection"/>
      </w:pPr>
      <w:r w:rsidRPr="00965C18">
        <w:tab/>
        <w:t>(3A)</w:t>
      </w:r>
      <w:r w:rsidRPr="00965C18">
        <w:tab/>
        <w:t xml:space="preserve">If at the time referred to in </w:t>
      </w:r>
      <w:r w:rsidR="001F75DF" w:rsidRPr="00965C18">
        <w:t>subsection (</w:t>
      </w:r>
      <w:r w:rsidRPr="00965C18">
        <w:t xml:space="preserve">3) a </w:t>
      </w:r>
      <w:r w:rsidR="00442C70" w:rsidRPr="00442C70">
        <w:rPr>
          <w:position w:val="6"/>
          <w:sz w:val="16"/>
        </w:rPr>
        <w:t>*</w:t>
      </w:r>
      <w:r w:rsidRPr="00965C18">
        <w:t xml:space="preserve">primary interest covered by that subsection was </w:t>
      </w:r>
      <w:r w:rsidR="00442C70" w:rsidRPr="00442C70">
        <w:rPr>
          <w:position w:val="6"/>
          <w:sz w:val="16"/>
        </w:rPr>
        <w:t>*</w:t>
      </w:r>
      <w:r w:rsidRPr="00965C18">
        <w:t xml:space="preserve">trading stock or a </w:t>
      </w:r>
      <w:r w:rsidR="00442C70" w:rsidRPr="00442C70">
        <w:rPr>
          <w:position w:val="6"/>
          <w:sz w:val="16"/>
        </w:rPr>
        <w:t>*</w:t>
      </w:r>
      <w:r w:rsidRPr="00965C18">
        <w:t xml:space="preserve">revenue asset, its </w:t>
      </w:r>
      <w:r w:rsidR="00442C70" w:rsidRPr="00442C70">
        <w:rPr>
          <w:position w:val="6"/>
          <w:sz w:val="16"/>
        </w:rPr>
        <w:t>*</w:t>
      </w:r>
      <w:r w:rsidRPr="00965C18">
        <w:t xml:space="preserve">adjustable value taken into account under that subsection is the </w:t>
      </w:r>
      <w:r w:rsidRPr="00965C18">
        <w:lastRenderedPageBreak/>
        <w:t xml:space="preserve">greater of its adjustable value as a </w:t>
      </w:r>
      <w:r w:rsidR="00442C70" w:rsidRPr="00442C70">
        <w:rPr>
          <w:position w:val="6"/>
          <w:sz w:val="16"/>
        </w:rPr>
        <w:t>*</w:t>
      </w:r>
      <w:r w:rsidRPr="00965C18">
        <w:t>CGT asset and its adjustable value as trading stock or a revenue asset.</w:t>
      </w:r>
    </w:p>
    <w:p w14:paraId="6C0DCE9C" w14:textId="45C53844" w:rsidR="002214C1" w:rsidRPr="00965C18" w:rsidRDefault="002214C1" w:rsidP="002214C1">
      <w:pPr>
        <w:pStyle w:val="subsection"/>
      </w:pPr>
      <w:r w:rsidRPr="00965C18">
        <w:tab/>
        <w:t>(4)</w:t>
      </w:r>
      <w:r w:rsidRPr="00965C18">
        <w:tab/>
        <w:t xml:space="preserve">If the owner of the interest is an </w:t>
      </w:r>
      <w:r w:rsidR="00442C70" w:rsidRPr="00442C70">
        <w:rPr>
          <w:position w:val="6"/>
          <w:sz w:val="16"/>
        </w:rPr>
        <w:t>*</w:t>
      </w:r>
      <w:r w:rsidRPr="00965C18">
        <w:t>affected owner because of item</w:t>
      </w:r>
      <w:r w:rsidR="001F75DF" w:rsidRPr="00965C18">
        <w:t> </w:t>
      </w:r>
      <w:r w:rsidRPr="00965C18">
        <w:t>1, 2, 3 or 4 in the table in subsection</w:t>
      </w:r>
      <w:r w:rsidR="001F75DF" w:rsidRPr="00965C18">
        <w:t> </w:t>
      </w:r>
      <w:r w:rsidRPr="00965C18">
        <w:t>727</w:t>
      </w:r>
      <w:r w:rsidR="00442C70">
        <w:noBreakHyphen/>
      </w:r>
      <w:r w:rsidRPr="00965C18">
        <w:t xml:space="preserve">530(1) (about who is an affected owner), the time for the purposes of </w:t>
      </w:r>
      <w:r w:rsidR="001F75DF" w:rsidRPr="00965C18">
        <w:t>subparagraph (</w:t>
      </w:r>
      <w:r w:rsidRPr="00965C18">
        <w:t>3)(a)(i) of this section is the latest of:</w:t>
      </w:r>
    </w:p>
    <w:p w14:paraId="68BC1F32" w14:textId="08893C09" w:rsidR="002214C1" w:rsidRPr="00965C18" w:rsidRDefault="002214C1" w:rsidP="002214C1">
      <w:pPr>
        <w:pStyle w:val="paragraph"/>
      </w:pPr>
      <w:r w:rsidRPr="00965C18">
        <w:tab/>
        <w:t>(a)</w:t>
      </w:r>
      <w:r w:rsidRPr="00965C18">
        <w:tab/>
        <w:t xml:space="preserve">the start of the income year in which the </w:t>
      </w:r>
      <w:r w:rsidR="00442C70" w:rsidRPr="00442C70">
        <w:rPr>
          <w:position w:val="6"/>
          <w:sz w:val="16"/>
        </w:rPr>
        <w:t>*</w:t>
      </w:r>
      <w:r w:rsidRPr="00965C18">
        <w:t>realisation event happens; and</w:t>
      </w:r>
    </w:p>
    <w:p w14:paraId="1405A9FE" w14:textId="77777777" w:rsidR="002214C1" w:rsidRPr="00965C18" w:rsidRDefault="002214C1" w:rsidP="002214C1">
      <w:pPr>
        <w:pStyle w:val="paragraph"/>
      </w:pPr>
      <w:r w:rsidRPr="00965C18">
        <w:tab/>
        <w:t>(b)</w:t>
      </w:r>
      <w:r w:rsidRPr="00965C18">
        <w:tab/>
        <w:t>the start of the most recent period (if any):</w:t>
      </w:r>
    </w:p>
    <w:p w14:paraId="38572D2C" w14:textId="4B82C6CE" w:rsidR="002214C1" w:rsidRPr="00965C18" w:rsidRDefault="002214C1" w:rsidP="002214C1">
      <w:pPr>
        <w:pStyle w:val="paragraphsub"/>
      </w:pPr>
      <w:r w:rsidRPr="00965C18">
        <w:tab/>
        <w:t>(i)</w:t>
      </w:r>
      <w:r w:rsidRPr="00965C18">
        <w:tab/>
        <w:t xml:space="preserve">that ended before or at the time of the </w:t>
      </w:r>
      <w:r w:rsidR="00442C70" w:rsidRPr="00442C70">
        <w:rPr>
          <w:position w:val="6"/>
          <w:sz w:val="16"/>
        </w:rPr>
        <w:t>*</w:t>
      </w:r>
      <w:r w:rsidRPr="00965C18">
        <w:t>realisation event; and</w:t>
      </w:r>
    </w:p>
    <w:p w14:paraId="036CB7CC" w14:textId="0573A0B3" w:rsidR="002214C1" w:rsidRPr="00965C18" w:rsidRDefault="002214C1" w:rsidP="002214C1">
      <w:pPr>
        <w:pStyle w:val="paragraphsub"/>
      </w:pPr>
      <w:r w:rsidRPr="00965C18">
        <w:tab/>
        <w:t>(ii)</w:t>
      </w:r>
      <w:r w:rsidRPr="00965C18">
        <w:tab/>
        <w:t xml:space="preserve">throughout which at least one of the group entities had the same </w:t>
      </w:r>
      <w:r w:rsidR="00442C70" w:rsidRPr="00442C70">
        <w:rPr>
          <w:position w:val="6"/>
          <w:sz w:val="16"/>
        </w:rPr>
        <w:t>*</w:t>
      </w:r>
      <w:r w:rsidRPr="00965C18">
        <w:t>ultimate controller as the losing entity or the gaining entity; and</w:t>
      </w:r>
    </w:p>
    <w:p w14:paraId="7CD3B32B" w14:textId="77777777" w:rsidR="002214C1" w:rsidRPr="00965C18" w:rsidRDefault="002214C1" w:rsidP="002214C1">
      <w:pPr>
        <w:pStyle w:val="paragraph"/>
      </w:pPr>
      <w:r w:rsidRPr="00965C18">
        <w:tab/>
        <w:t>(c)</w:t>
      </w:r>
      <w:r w:rsidRPr="00965C18">
        <w:tab/>
        <w:t>the start of the most recent period (if any):</w:t>
      </w:r>
    </w:p>
    <w:p w14:paraId="608D8350" w14:textId="77777777" w:rsidR="002214C1" w:rsidRPr="00965C18" w:rsidRDefault="002214C1" w:rsidP="002214C1">
      <w:pPr>
        <w:pStyle w:val="paragraphsub"/>
      </w:pPr>
      <w:r w:rsidRPr="00965C18">
        <w:tab/>
        <w:t>(i)</w:t>
      </w:r>
      <w:r w:rsidRPr="00965C18">
        <w:tab/>
        <w:t>that ended before or at the time of the realisation event; and</w:t>
      </w:r>
    </w:p>
    <w:p w14:paraId="2FF3764B" w14:textId="59D88516" w:rsidR="002214C1" w:rsidRPr="00965C18" w:rsidRDefault="002214C1" w:rsidP="002214C1">
      <w:pPr>
        <w:pStyle w:val="paragraphsub"/>
      </w:pPr>
      <w:r w:rsidRPr="00965C18">
        <w:tab/>
        <w:t>(ii)</w:t>
      </w:r>
      <w:r w:rsidRPr="00965C18">
        <w:tab/>
        <w:t xml:space="preserve">within which at least one of the group entities has with the losing entity or with the gaining entity a </w:t>
      </w:r>
      <w:r w:rsidR="00442C70" w:rsidRPr="00442C70">
        <w:rPr>
          <w:position w:val="6"/>
          <w:sz w:val="16"/>
        </w:rPr>
        <w:t>*</w:t>
      </w:r>
      <w:r w:rsidRPr="00965C18">
        <w:t>common</w:t>
      </w:r>
      <w:r w:rsidR="00442C70">
        <w:noBreakHyphen/>
      </w:r>
      <w:r w:rsidRPr="00965C18">
        <w:t>ownership nexus.</w:t>
      </w:r>
    </w:p>
    <w:p w14:paraId="2A0DFA1B" w14:textId="6F7812A2" w:rsidR="002214C1" w:rsidRPr="00965C18" w:rsidRDefault="002214C1" w:rsidP="002214C1">
      <w:pPr>
        <w:pStyle w:val="ActHead5"/>
      </w:pPr>
      <w:bookmarkStart w:id="141" w:name="_Toc201757841"/>
      <w:r w:rsidRPr="00965C18">
        <w:rPr>
          <w:rStyle w:val="CharSectno"/>
        </w:rPr>
        <w:t>727</w:t>
      </w:r>
      <w:r w:rsidR="00442C70">
        <w:rPr>
          <w:rStyle w:val="CharSectno"/>
        </w:rPr>
        <w:noBreakHyphen/>
      </w:r>
      <w:r w:rsidRPr="00965C18">
        <w:rPr>
          <w:rStyle w:val="CharSectno"/>
        </w:rPr>
        <w:t>720</w:t>
      </w:r>
      <w:r w:rsidRPr="00965C18">
        <w:t xml:space="preserve">  Abnormal service arrangement reduces value of losing entity that is </w:t>
      </w:r>
      <w:r w:rsidRPr="00965C18">
        <w:rPr>
          <w:i/>
        </w:rPr>
        <w:t>not</w:t>
      </w:r>
      <w:r w:rsidRPr="00965C18">
        <w:t xml:space="preserve"> a group service provider by at least $500,000</w:t>
      </w:r>
      <w:bookmarkEnd w:id="141"/>
    </w:p>
    <w:p w14:paraId="7540B5FF" w14:textId="79F82A2A" w:rsidR="002214C1" w:rsidRPr="00965C18" w:rsidRDefault="002214C1" w:rsidP="002214C1">
      <w:pPr>
        <w:pStyle w:val="subsection"/>
      </w:pPr>
      <w:r w:rsidRPr="00965C18">
        <w:tab/>
        <w:t>(1)</w:t>
      </w:r>
      <w:r w:rsidRPr="00965C18">
        <w:tab/>
        <w:t xml:space="preserve">It must be the case that at </w:t>
      </w:r>
      <w:r w:rsidRPr="00965C18">
        <w:rPr>
          <w:i/>
        </w:rPr>
        <w:t>no</w:t>
      </w:r>
      <w:r w:rsidRPr="00965C18">
        <w:t xml:space="preserve"> time during the period when the owner owned the interest did the sole or dominant activity of the </w:t>
      </w:r>
      <w:r w:rsidR="00442C70" w:rsidRPr="00442C70">
        <w:rPr>
          <w:position w:val="6"/>
          <w:sz w:val="16"/>
        </w:rPr>
        <w:t>*</w:t>
      </w:r>
      <w:r w:rsidRPr="00965C18">
        <w:t>losing entity consist of providing services as mentioned in subsection</w:t>
      </w:r>
      <w:r w:rsidR="001F75DF" w:rsidRPr="00965C18">
        <w:t> </w:t>
      </w:r>
      <w:r w:rsidRPr="00965C18">
        <w:t>727</w:t>
      </w:r>
      <w:r w:rsidR="00442C70">
        <w:noBreakHyphen/>
      </w:r>
      <w:r w:rsidRPr="00965C18">
        <w:t>715(1).</w:t>
      </w:r>
    </w:p>
    <w:p w14:paraId="4E92EFD2" w14:textId="539DF6DC" w:rsidR="002214C1" w:rsidRPr="00965C18" w:rsidRDefault="002214C1" w:rsidP="002214C1">
      <w:pPr>
        <w:pStyle w:val="subsection"/>
      </w:pPr>
      <w:r w:rsidRPr="00965C18">
        <w:tab/>
        <w:t>(2)</w:t>
      </w:r>
      <w:r w:rsidRPr="00965C18">
        <w:tab/>
        <w:t xml:space="preserve">It must be reasonable to conclude that the total (the </w:t>
      </w:r>
      <w:r w:rsidRPr="00965C18">
        <w:rPr>
          <w:b/>
          <w:i/>
        </w:rPr>
        <w:t>total market value</w:t>
      </w:r>
      <w:r w:rsidRPr="00965C18">
        <w:t xml:space="preserve">) of the </w:t>
      </w:r>
      <w:r w:rsidR="00442C70" w:rsidRPr="00442C70">
        <w:rPr>
          <w:position w:val="6"/>
          <w:sz w:val="16"/>
        </w:rPr>
        <w:t>*</w:t>
      </w:r>
      <w:r w:rsidRPr="00965C18">
        <w:t xml:space="preserve">market values, immediately before the </w:t>
      </w:r>
      <w:r w:rsidR="00442C70" w:rsidRPr="00442C70">
        <w:rPr>
          <w:position w:val="6"/>
          <w:sz w:val="16"/>
        </w:rPr>
        <w:t>*</w:t>
      </w:r>
      <w:r w:rsidRPr="00965C18">
        <w:t xml:space="preserve">realisation event, of </w:t>
      </w:r>
      <w:r w:rsidR="00442C70" w:rsidRPr="00442C70">
        <w:rPr>
          <w:position w:val="6"/>
          <w:sz w:val="16"/>
        </w:rPr>
        <w:t>*</w:t>
      </w:r>
      <w:r w:rsidRPr="00965C18">
        <w:t xml:space="preserve">primary interests in the </w:t>
      </w:r>
      <w:r w:rsidR="00442C70" w:rsidRPr="00442C70">
        <w:rPr>
          <w:position w:val="6"/>
          <w:sz w:val="16"/>
        </w:rPr>
        <w:t>*</w:t>
      </w:r>
      <w:r w:rsidRPr="00965C18">
        <w:t xml:space="preserve">losing entity then owned by </w:t>
      </w:r>
      <w:r w:rsidR="00442C70" w:rsidRPr="00442C70">
        <w:rPr>
          <w:position w:val="6"/>
          <w:sz w:val="16"/>
        </w:rPr>
        <w:t>*</w:t>
      </w:r>
      <w:r w:rsidRPr="00965C18">
        <w:t>affected owners is less than it would have been if none of the following had happened:</w:t>
      </w:r>
    </w:p>
    <w:p w14:paraId="7607329D" w14:textId="1A05A028" w:rsidR="002214C1" w:rsidRPr="00965C18" w:rsidRDefault="002214C1" w:rsidP="002214C1">
      <w:pPr>
        <w:pStyle w:val="paragraph"/>
      </w:pPr>
      <w:r w:rsidRPr="00965C18">
        <w:lastRenderedPageBreak/>
        <w:tab/>
        <w:t>(a)</w:t>
      </w:r>
      <w:r w:rsidRPr="00965C18">
        <w:tab/>
        <w:t xml:space="preserve">the </w:t>
      </w:r>
      <w:r w:rsidR="00442C70" w:rsidRPr="00442C70">
        <w:rPr>
          <w:position w:val="6"/>
          <w:sz w:val="16"/>
        </w:rPr>
        <w:t>*</w:t>
      </w:r>
      <w:r w:rsidRPr="00965C18">
        <w:t>95% services indirect value shift;</w:t>
      </w:r>
    </w:p>
    <w:p w14:paraId="0D2D9D63" w14:textId="3049804F" w:rsidR="002214C1" w:rsidRPr="00965C18" w:rsidRDefault="002214C1" w:rsidP="002214C1">
      <w:pPr>
        <w:pStyle w:val="paragraph"/>
      </w:pPr>
      <w:r w:rsidRPr="00965C18">
        <w:tab/>
        <w:t>(b)</w:t>
      </w:r>
      <w:r w:rsidRPr="00965C18">
        <w:tab/>
        <w:t xml:space="preserve">each </w:t>
      </w:r>
      <w:r w:rsidR="00442C70" w:rsidRPr="00442C70">
        <w:rPr>
          <w:position w:val="6"/>
          <w:sz w:val="16"/>
        </w:rPr>
        <w:t>*</w:t>
      </w:r>
      <w:r w:rsidRPr="00965C18">
        <w:t>predominantly</w:t>
      </w:r>
      <w:r w:rsidR="00442C70">
        <w:noBreakHyphen/>
      </w:r>
      <w:r w:rsidRPr="00965C18">
        <w:t>services indirect value shift that meets either of these conditions:</w:t>
      </w:r>
    </w:p>
    <w:p w14:paraId="29FB8541" w14:textId="77777777" w:rsidR="002214C1" w:rsidRPr="00965C18" w:rsidRDefault="002214C1" w:rsidP="002214C1">
      <w:pPr>
        <w:pStyle w:val="paragraphsub"/>
      </w:pPr>
      <w:r w:rsidRPr="00965C18">
        <w:tab/>
        <w:t>(i)</w:t>
      </w:r>
      <w:r w:rsidRPr="00965C18">
        <w:tab/>
        <w:t>its amount was less than $500,000 and it happened within 4 years before the realisation event, or at the same time as the realisation event;</w:t>
      </w:r>
    </w:p>
    <w:p w14:paraId="3133E17C" w14:textId="77777777" w:rsidR="002214C1" w:rsidRPr="00965C18" w:rsidRDefault="002214C1" w:rsidP="002214C1">
      <w:pPr>
        <w:pStyle w:val="paragraphsub"/>
      </w:pPr>
      <w:r w:rsidRPr="00965C18">
        <w:tab/>
        <w:t>(ii)</w:t>
      </w:r>
      <w:r w:rsidRPr="00965C18">
        <w:tab/>
        <w:t>its amount was $500,000 or more and it happened at any time before the realisation event, or at the same time as the realisation event;</w:t>
      </w:r>
    </w:p>
    <w:p w14:paraId="2E5E27D7" w14:textId="77777777" w:rsidR="002214C1" w:rsidRPr="00965C18" w:rsidRDefault="002214C1" w:rsidP="002214C1">
      <w:pPr>
        <w:pStyle w:val="paragraph"/>
      </w:pPr>
      <w:r w:rsidRPr="00965C18">
        <w:tab/>
      </w:r>
      <w:r w:rsidRPr="00965C18">
        <w:tab/>
        <w:t>and that meets all of these conditions:</w:t>
      </w:r>
    </w:p>
    <w:p w14:paraId="6D2B3C1E" w14:textId="77777777" w:rsidR="002214C1" w:rsidRPr="00965C18" w:rsidRDefault="002214C1" w:rsidP="002214C1">
      <w:pPr>
        <w:pStyle w:val="paragraphsub"/>
      </w:pPr>
      <w:r w:rsidRPr="00965C18">
        <w:tab/>
        <w:t>(iii)</w:t>
      </w:r>
      <w:r w:rsidRPr="00965C18">
        <w:tab/>
        <w:t>the same entity is the losing entity for it as for the 95% services indirect value shift;</w:t>
      </w:r>
    </w:p>
    <w:p w14:paraId="2EAE4303" w14:textId="48A3047F" w:rsidR="002214C1" w:rsidRPr="00965C18" w:rsidRDefault="002214C1" w:rsidP="002214C1">
      <w:pPr>
        <w:pStyle w:val="paragraphsub"/>
      </w:pPr>
      <w:r w:rsidRPr="00965C18">
        <w:tab/>
        <w:t>(iv)</w:t>
      </w:r>
      <w:r w:rsidRPr="00965C18">
        <w:tab/>
        <w:t xml:space="preserve">it happened under a different </w:t>
      </w:r>
      <w:r w:rsidR="00442C70" w:rsidRPr="00442C70">
        <w:rPr>
          <w:position w:val="6"/>
          <w:sz w:val="16"/>
        </w:rPr>
        <w:t>*</w:t>
      </w:r>
      <w:r w:rsidRPr="00965C18">
        <w:t>scheme from the 95% services indirect value shift; and</w:t>
      </w:r>
    </w:p>
    <w:p w14:paraId="6E4D8428" w14:textId="7847B083" w:rsidR="002214C1" w:rsidRPr="00965C18" w:rsidRDefault="002214C1" w:rsidP="002214C1">
      <w:pPr>
        <w:pStyle w:val="paragraphsub"/>
      </w:pPr>
      <w:r w:rsidRPr="00965C18">
        <w:tab/>
        <w:t>(v)</w:t>
      </w:r>
      <w:r w:rsidRPr="00965C18">
        <w:tab/>
        <w:t>having regard to all relevant circumstances, it is reasonable to conclude that the sole or main reason why it happened under a different scheme was to prevent the conditions in section</w:t>
      </w:r>
      <w:r w:rsidR="001F75DF" w:rsidRPr="00965C18">
        <w:t> </w:t>
      </w:r>
      <w:r w:rsidRPr="00965C18">
        <w:t>727</w:t>
      </w:r>
      <w:r w:rsidR="00442C70">
        <w:noBreakHyphen/>
      </w:r>
      <w:r w:rsidRPr="00965C18">
        <w:t>705, 727</w:t>
      </w:r>
      <w:r w:rsidR="00442C70">
        <w:noBreakHyphen/>
      </w:r>
      <w:r w:rsidRPr="00965C18">
        <w:t>710, 727</w:t>
      </w:r>
      <w:r w:rsidR="00442C70">
        <w:noBreakHyphen/>
      </w:r>
      <w:r w:rsidRPr="00965C18">
        <w:t>715 or this section from being met.</w:t>
      </w:r>
    </w:p>
    <w:p w14:paraId="2ED3E9F8" w14:textId="1021DDDB" w:rsidR="002214C1" w:rsidRPr="00965C18" w:rsidRDefault="002214C1" w:rsidP="002214C1">
      <w:pPr>
        <w:pStyle w:val="subsection"/>
      </w:pPr>
      <w:r w:rsidRPr="00965C18">
        <w:tab/>
        <w:t>(3)</w:t>
      </w:r>
      <w:r w:rsidRPr="00965C18">
        <w:tab/>
        <w:t xml:space="preserve">It must also be reasonable to conclude that the total </w:t>
      </w:r>
      <w:r w:rsidR="00442C70" w:rsidRPr="00442C70">
        <w:rPr>
          <w:position w:val="6"/>
          <w:sz w:val="16"/>
        </w:rPr>
        <w:t>*</w:t>
      </w:r>
      <w:r w:rsidRPr="00965C18">
        <w:t>market value is less than it would have been by at least:</w:t>
      </w:r>
    </w:p>
    <w:p w14:paraId="12C39741" w14:textId="794ACC65" w:rsidR="002214C1" w:rsidRPr="00965C18" w:rsidRDefault="002214C1" w:rsidP="002214C1">
      <w:pPr>
        <w:pStyle w:val="paragraph"/>
      </w:pPr>
      <w:r w:rsidRPr="00965C18">
        <w:tab/>
        <w:t>(a)</w:t>
      </w:r>
      <w:r w:rsidRPr="00965C18">
        <w:tab/>
        <w:t xml:space="preserve">$500,000, if the total of the </w:t>
      </w:r>
      <w:r w:rsidR="00442C70" w:rsidRPr="00442C70">
        <w:rPr>
          <w:position w:val="6"/>
          <w:sz w:val="16"/>
        </w:rPr>
        <w:t>*</w:t>
      </w:r>
      <w:r w:rsidRPr="00965C18">
        <w:t xml:space="preserve">adjustable values, immediately before the </w:t>
      </w:r>
      <w:r w:rsidR="00442C70" w:rsidRPr="00442C70">
        <w:rPr>
          <w:position w:val="6"/>
          <w:sz w:val="16"/>
        </w:rPr>
        <w:t>*</w:t>
      </w:r>
      <w:r w:rsidRPr="00965C18">
        <w:t xml:space="preserve">realisation event, of the </w:t>
      </w:r>
      <w:r w:rsidR="00442C70" w:rsidRPr="00442C70">
        <w:rPr>
          <w:position w:val="6"/>
          <w:sz w:val="16"/>
        </w:rPr>
        <w:t>*</w:t>
      </w:r>
      <w:r w:rsidRPr="00965C18">
        <w:t xml:space="preserve">primary interests referred to in </w:t>
      </w:r>
      <w:r w:rsidR="001F75DF" w:rsidRPr="00965C18">
        <w:t>subsection (</w:t>
      </w:r>
      <w:r w:rsidRPr="00965C18">
        <w:t>2) is less than or equal to $10,000,000; or</w:t>
      </w:r>
    </w:p>
    <w:p w14:paraId="748E4904" w14:textId="49D5286C" w:rsidR="002214C1" w:rsidRPr="00965C18" w:rsidRDefault="002214C1" w:rsidP="002214C1">
      <w:pPr>
        <w:pStyle w:val="paragraph"/>
      </w:pPr>
      <w:r w:rsidRPr="00965C18">
        <w:tab/>
        <w:t>(b)</w:t>
      </w:r>
      <w:r w:rsidRPr="00965C18">
        <w:tab/>
        <w:t xml:space="preserve">5% of the total of those </w:t>
      </w:r>
      <w:r w:rsidR="00442C70" w:rsidRPr="00442C70">
        <w:rPr>
          <w:position w:val="6"/>
          <w:sz w:val="16"/>
        </w:rPr>
        <w:t>*</w:t>
      </w:r>
      <w:r w:rsidRPr="00965C18">
        <w:t>adjustable values, if that total is greater than $10,000,000 and less than or equal to $100,000,000; or</w:t>
      </w:r>
    </w:p>
    <w:p w14:paraId="11940555" w14:textId="77777777" w:rsidR="002214C1" w:rsidRPr="00965C18" w:rsidRDefault="002214C1" w:rsidP="002214C1">
      <w:pPr>
        <w:pStyle w:val="paragraph"/>
      </w:pPr>
      <w:r w:rsidRPr="00965C18">
        <w:tab/>
        <w:t>(c)</w:t>
      </w:r>
      <w:r w:rsidRPr="00965C18">
        <w:tab/>
        <w:t>$5,000,000, if that total is greater than $100,000,000.</w:t>
      </w:r>
    </w:p>
    <w:p w14:paraId="769D507D" w14:textId="7B10CB52" w:rsidR="002214C1" w:rsidRPr="00965C18" w:rsidRDefault="002214C1" w:rsidP="002214C1">
      <w:pPr>
        <w:pStyle w:val="subsection"/>
      </w:pPr>
      <w:r w:rsidRPr="00965C18">
        <w:tab/>
        <w:t>(4)</w:t>
      </w:r>
      <w:r w:rsidRPr="00965C18">
        <w:tab/>
        <w:t>The providing of the services mentioned in paragraph</w:t>
      </w:r>
      <w:r w:rsidR="001F75DF" w:rsidRPr="00965C18">
        <w:t> </w:t>
      </w:r>
      <w:r w:rsidRPr="00965C18">
        <w:t>727</w:t>
      </w:r>
      <w:r w:rsidR="00442C70">
        <w:noBreakHyphen/>
      </w:r>
      <w:r w:rsidRPr="00965C18">
        <w:t xml:space="preserve">700(2)(a) or (b) by the losing entity must </w:t>
      </w:r>
      <w:r w:rsidRPr="00965C18">
        <w:rPr>
          <w:i/>
        </w:rPr>
        <w:t>not</w:t>
      </w:r>
      <w:r w:rsidRPr="00965C18">
        <w:t xml:space="preserve"> be in the ordinary course of its business.</w:t>
      </w:r>
    </w:p>
    <w:p w14:paraId="0C25B79C" w14:textId="5923E7AF" w:rsidR="002214C1" w:rsidRPr="00965C18" w:rsidRDefault="002214C1" w:rsidP="002214C1">
      <w:pPr>
        <w:pStyle w:val="ActHead5"/>
      </w:pPr>
      <w:bookmarkStart w:id="142" w:name="_Toc201757842"/>
      <w:r w:rsidRPr="00965C18">
        <w:rPr>
          <w:rStyle w:val="CharSectno"/>
        </w:rPr>
        <w:lastRenderedPageBreak/>
        <w:t>727</w:t>
      </w:r>
      <w:r w:rsidR="00442C70">
        <w:rPr>
          <w:rStyle w:val="CharSectno"/>
        </w:rPr>
        <w:noBreakHyphen/>
      </w:r>
      <w:r w:rsidRPr="00965C18">
        <w:rPr>
          <w:rStyle w:val="CharSectno"/>
        </w:rPr>
        <w:t>725</w:t>
      </w:r>
      <w:r w:rsidRPr="00965C18">
        <w:t xml:space="preserve">  Meaning of </w:t>
      </w:r>
      <w:r w:rsidRPr="00965C18">
        <w:rPr>
          <w:i/>
        </w:rPr>
        <w:t>predominantly</w:t>
      </w:r>
      <w:r w:rsidR="00442C70">
        <w:rPr>
          <w:i/>
        </w:rPr>
        <w:noBreakHyphen/>
      </w:r>
      <w:r w:rsidRPr="00965C18">
        <w:rPr>
          <w:i/>
        </w:rPr>
        <w:t>services indirect value shift</w:t>
      </w:r>
      <w:bookmarkEnd w:id="142"/>
    </w:p>
    <w:p w14:paraId="1E019A3D" w14:textId="3EF63E01" w:rsidR="002214C1" w:rsidRPr="00965C18" w:rsidRDefault="002214C1" w:rsidP="002214C1">
      <w:pPr>
        <w:pStyle w:val="subsection"/>
      </w:pPr>
      <w:r w:rsidRPr="00965C18">
        <w:tab/>
      </w:r>
      <w:r w:rsidRPr="00965C18">
        <w:tab/>
        <w:t xml:space="preserve">An </w:t>
      </w:r>
      <w:r w:rsidR="00442C70" w:rsidRPr="00442C70">
        <w:rPr>
          <w:position w:val="6"/>
          <w:sz w:val="16"/>
        </w:rPr>
        <w:t>*</w:t>
      </w:r>
      <w:r w:rsidRPr="00965C18">
        <w:t xml:space="preserve">indirect value shift is a </w:t>
      </w:r>
      <w:r w:rsidRPr="00965C18">
        <w:rPr>
          <w:b/>
          <w:i/>
        </w:rPr>
        <w:t>predominantly</w:t>
      </w:r>
      <w:r w:rsidR="00442C70">
        <w:rPr>
          <w:b/>
          <w:i/>
        </w:rPr>
        <w:noBreakHyphen/>
      </w:r>
      <w:r w:rsidRPr="00965C18">
        <w:rPr>
          <w:b/>
          <w:i/>
        </w:rPr>
        <w:t>services indirect value shift</w:t>
      </w:r>
      <w:r w:rsidRPr="00965C18">
        <w:t xml:space="preserve"> if, and only if, the </w:t>
      </w:r>
      <w:r w:rsidR="00442C70" w:rsidRPr="00442C70">
        <w:rPr>
          <w:position w:val="6"/>
          <w:sz w:val="16"/>
        </w:rPr>
        <w:t>*</w:t>
      </w:r>
      <w:r w:rsidRPr="00965C18">
        <w:t>greater benefits consist entirely or predominantly of:</w:t>
      </w:r>
    </w:p>
    <w:p w14:paraId="3E86E356" w14:textId="4F481A31" w:rsidR="002214C1" w:rsidRPr="00965C18" w:rsidRDefault="002214C1" w:rsidP="002214C1">
      <w:pPr>
        <w:pStyle w:val="paragraph"/>
      </w:pPr>
      <w:r w:rsidRPr="00965C18">
        <w:tab/>
        <w:t>(a)</w:t>
      </w:r>
      <w:r w:rsidRPr="00965C18">
        <w:tab/>
        <w:t>a right to have services that are covered by section</w:t>
      </w:r>
      <w:r w:rsidR="001F75DF" w:rsidRPr="00965C18">
        <w:t> </w:t>
      </w:r>
      <w:r w:rsidRPr="00965C18">
        <w:t>727</w:t>
      </w:r>
      <w:r w:rsidR="00442C70">
        <w:noBreakHyphen/>
      </w:r>
      <w:r w:rsidRPr="00965C18">
        <w:t xml:space="preserve">240 provided directly by the </w:t>
      </w:r>
      <w:r w:rsidR="00442C70" w:rsidRPr="00442C70">
        <w:rPr>
          <w:position w:val="6"/>
          <w:sz w:val="16"/>
        </w:rPr>
        <w:t>*</w:t>
      </w:r>
      <w:r w:rsidRPr="00965C18">
        <w:t xml:space="preserve">losing entity to the </w:t>
      </w:r>
      <w:r w:rsidR="00442C70" w:rsidRPr="00442C70">
        <w:rPr>
          <w:position w:val="6"/>
          <w:sz w:val="16"/>
        </w:rPr>
        <w:t>*</w:t>
      </w:r>
      <w:r w:rsidRPr="00965C18">
        <w:t>gaining entity; or</w:t>
      </w:r>
    </w:p>
    <w:p w14:paraId="57CC3787" w14:textId="1640D737" w:rsidR="002214C1" w:rsidRPr="00965C18" w:rsidRDefault="002214C1" w:rsidP="002214C1">
      <w:pPr>
        <w:pStyle w:val="paragraph"/>
      </w:pPr>
      <w:r w:rsidRPr="00965C18">
        <w:tab/>
        <w:t>(b)</w:t>
      </w:r>
      <w:r w:rsidRPr="00965C18">
        <w:tab/>
        <w:t>services that are covered by section</w:t>
      </w:r>
      <w:r w:rsidR="001F75DF" w:rsidRPr="00965C18">
        <w:t> </w:t>
      </w:r>
      <w:r w:rsidRPr="00965C18">
        <w:t>727</w:t>
      </w:r>
      <w:r w:rsidR="00442C70">
        <w:noBreakHyphen/>
      </w:r>
      <w:r w:rsidRPr="00965C18">
        <w:t>240 and have been, are being, or are to be, so provided;</w:t>
      </w:r>
    </w:p>
    <w:p w14:paraId="507B155A" w14:textId="77777777" w:rsidR="002214C1" w:rsidRPr="00965C18" w:rsidRDefault="002214C1" w:rsidP="002214C1">
      <w:pPr>
        <w:pStyle w:val="subsection2"/>
      </w:pPr>
      <w:r w:rsidRPr="00965C18">
        <w:t>or both.</w:t>
      </w:r>
    </w:p>
    <w:p w14:paraId="1CEEF956" w14:textId="50B5F88F" w:rsidR="002214C1" w:rsidRPr="00965C18" w:rsidRDefault="002214C1" w:rsidP="002214C1">
      <w:pPr>
        <w:pStyle w:val="ActHead4"/>
      </w:pPr>
      <w:bookmarkStart w:id="143" w:name="_Toc201757843"/>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H</w:t>
      </w:r>
      <w:r w:rsidRPr="00965C18">
        <w:t>—</w:t>
      </w:r>
      <w:r w:rsidRPr="00965C18">
        <w:rPr>
          <w:rStyle w:val="CharSubdText"/>
        </w:rPr>
        <w:t>The adjustable value method</w:t>
      </w:r>
      <w:bookmarkEnd w:id="143"/>
    </w:p>
    <w:p w14:paraId="16E01157" w14:textId="1C2C4DAD" w:rsidR="002214C1" w:rsidRPr="00965C18" w:rsidRDefault="002214C1" w:rsidP="002214C1">
      <w:pPr>
        <w:pStyle w:val="ActHead4"/>
      </w:pPr>
      <w:bookmarkStart w:id="144" w:name="_Toc201757844"/>
      <w:r w:rsidRPr="00965C18">
        <w:t>Guide to Subdivision</w:t>
      </w:r>
      <w:r w:rsidR="001F75DF" w:rsidRPr="00965C18">
        <w:t> </w:t>
      </w:r>
      <w:r w:rsidRPr="00965C18">
        <w:t>727</w:t>
      </w:r>
      <w:r w:rsidR="00442C70">
        <w:noBreakHyphen/>
      </w:r>
      <w:r w:rsidRPr="00965C18">
        <w:t>H</w:t>
      </w:r>
      <w:bookmarkEnd w:id="144"/>
    </w:p>
    <w:p w14:paraId="2D05F9D1" w14:textId="3F298C76" w:rsidR="002214C1" w:rsidRPr="00965C18" w:rsidRDefault="002214C1" w:rsidP="002214C1">
      <w:pPr>
        <w:pStyle w:val="ActHead5"/>
      </w:pPr>
      <w:bookmarkStart w:id="145" w:name="_Toc201757845"/>
      <w:r w:rsidRPr="00965C18">
        <w:rPr>
          <w:rStyle w:val="CharSectno"/>
        </w:rPr>
        <w:t>727</w:t>
      </w:r>
      <w:r w:rsidR="00442C70">
        <w:rPr>
          <w:rStyle w:val="CharSectno"/>
        </w:rPr>
        <w:noBreakHyphen/>
      </w:r>
      <w:r w:rsidRPr="00965C18">
        <w:rPr>
          <w:rStyle w:val="CharSectno"/>
        </w:rPr>
        <w:t>750</w:t>
      </w:r>
      <w:r w:rsidRPr="00965C18">
        <w:t xml:space="preserve">  What this Subdivision is about</w:t>
      </w:r>
      <w:bookmarkEnd w:id="145"/>
    </w:p>
    <w:p w14:paraId="594D9E24" w14:textId="77777777" w:rsidR="002214C1" w:rsidRPr="00965C18" w:rsidRDefault="002214C1" w:rsidP="00F00283">
      <w:pPr>
        <w:pStyle w:val="SOText"/>
      </w:pPr>
      <w:r w:rsidRPr="00965C18">
        <w:t>Under the adjustable value method:</w:t>
      </w:r>
    </w:p>
    <w:p w14:paraId="11B8B568" w14:textId="77777777" w:rsidR="002214C1" w:rsidRPr="00965C18" w:rsidRDefault="002214C1" w:rsidP="00AD4F3F">
      <w:pPr>
        <w:pStyle w:val="SOBullet"/>
      </w:pPr>
      <w:r w:rsidRPr="00965C18">
        <w:t>•</w:t>
      </w:r>
      <w:r w:rsidRPr="00965C18">
        <w:tab/>
        <w:t>the adjustable values of affected interests in the losing entity are reduced; and</w:t>
      </w:r>
    </w:p>
    <w:p w14:paraId="76140097" w14:textId="77777777" w:rsidR="002214C1" w:rsidRPr="00965C18" w:rsidRDefault="002214C1" w:rsidP="00AD4F3F">
      <w:pPr>
        <w:pStyle w:val="SOBullet"/>
      </w:pPr>
      <w:r w:rsidRPr="00965C18">
        <w:t>•</w:t>
      </w:r>
      <w:r w:rsidRPr="00965C18">
        <w:tab/>
        <w:t>the adjustable values of affected interests in the gaining entity are uplifted, within limits worked out by references to the reductions in the adjustable values of affected interests in the losing entity.</w:t>
      </w:r>
    </w:p>
    <w:p w14:paraId="78678854" w14:textId="77777777" w:rsidR="002214C1" w:rsidRPr="00965C18" w:rsidRDefault="002214C1" w:rsidP="00F00283">
      <w:pPr>
        <w:pStyle w:val="SOText"/>
      </w:pPr>
      <w:r w:rsidRPr="00965C18">
        <w:t>The consequences of that are:</w:t>
      </w:r>
    </w:p>
    <w:p w14:paraId="36E5F8E0" w14:textId="77777777" w:rsidR="002214C1" w:rsidRPr="00965C18" w:rsidRDefault="002214C1" w:rsidP="00AD4F3F">
      <w:pPr>
        <w:pStyle w:val="SOBullet"/>
      </w:pPr>
      <w:r w:rsidRPr="00965C18">
        <w:t>•</w:t>
      </w:r>
      <w:r w:rsidRPr="00965C18">
        <w:tab/>
        <w:t>the cost base and reduced cost base of the interests are reduced or uplifted (or both); and</w:t>
      </w:r>
    </w:p>
    <w:p w14:paraId="2F8974AE" w14:textId="77777777" w:rsidR="002214C1" w:rsidRPr="00965C18" w:rsidRDefault="002214C1" w:rsidP="00AD4F3F">
      <w:pPr>
        <w:pStyle w:val="SOBullet"/>
      </w:pPr>
      <w:r w:rsidRPr="00965C18">
        <w:t>•</w:t>
      </w:r>
      <w:r w:rsidRPr="00965C18">
        <w:tab/>
        <w:t>if the interests are also trading stock or revenue assets, there are further consequences for them in their character as such.</w:t>
      </w:r>
    </w:p>
    <w:p w14:paraId="474DFFBE" w14:textId="77777777" w:rsidR="002214C1" w:rsidRPr="00965C18" w:rsidRDefault="002214C1" w:rsidP="002214C1">
      <w:pPr>
        <w:pStyle w:val="TofSectsHeading"/>
      </w:pPr>
      <w:r w:rsidRPr="00965C18">
        <w:lastRenderedPageBreak/>
        <w:t>Table of sections</w:t>
      </w:r>
    </w:p>
    <w:p w14:paraId="1658EF46" w14:textId="43C49F12" w:rsidR="002214C1" w:rsidRPr="00965C18" w:rsidRDefault="002214C1" w:rsidP="002214C1">
      <w:pPr>
        <w:pStyle w:val="TofSectsSection"/>
      </w:pPr>
      <w:r w:rsidRPr="00965C18">
        <w:t>727</w:t>
      </w:r>
      <w:r w:rsidR="00442C70">
        <w:noBreakHyphen/>
      </w:r>
      <w:r w:rsidRPr="00965C18">
        <w:t>755</w:t>
      </w:r>
      <w:r w:rsidRPr="00965C18">
        <w:tab/>
        <w:t>Consequences of indirect value shift</w:t>
      </w:r>
    </w:p>
    <w:p w14:paraId="6CDFFC56" w14:textId="77777777" w:rsidR="002214C1" w:rsidRPr="00965C18" w:rsidRDefault="002214C1" w:rsidP="002214C1">
      <w:pPr>
        <w:pStyle w:val="TofSectsGroupHeading"/>
      </w:pPr>
      <w:r w:rsidRPr="00965C18">
        <w:t>Reductions of adjustable value</w:t>
      </w:r>
    </w:p>
    <w:p w14:paraId="67E05A03" w14:textId="3CDFFE56" w:rsidR="002214C1" w:rsidRPr="00965C18" w:rsidRDefault="002214C1" w:rsidP="002214C1">
      <w:pPr>
        <w:pStyle w:val="TofSectsSection"/>
      </w:pPr>
      <w:r w:rsidRPr="00965C18">
        <w:t>727</w:t>
      </w:r>
      <w:r w:rsidR="00442C70">
        <w:noBreakHyphen/>
      </w:r>
      <w:r w:rsidRPr="00965C18">
        <w:t>770</w:t>
      </w:r>
      <w:r w:rsidRPr="00965C18">
        <w:tab/>
        <w:t>Reduction under the adjustable value method</w:t>
      </w:r>
    </w:p>
    <w:p w14:paraId="24EA1F26" w14:textId="6FBCC6BE" w:rsidR="002214C1" w:rsidRPr="00965C18" w:rsidRDefault="002214C1" w:rsidP="002214C1">
      <w:pPr>
        <w:pStyle w:val="TofSectsSection"/>
      </w:pPr>
      <w:r w:rsidRPr="00965C18">
        <w:t>727</w:t>
      </w:r>
      <w:r w:rsidR="00442C70">
        <w:noBreakHyphen/>
      </w:r>
      <w:r w:rsidRPr="00965C18">
        <w:t>775</w:t>
      </w:r>
      <w:r w:rsidRPr="00965C18">
        <w:tab/>
        <w:t>Has there been a disaggregated attributable decrease?</w:t>
      </w:r>
    </w:p>
    <w:p w14:paraId="44B9CA86" w14:textId="18A4903A" w:rsidR="002214C1" w:rsidRPr="00965C18" w:rsidRDefault="002214C1" w:rsidP="002214C1">
      <w:pPr>
        <w:pStyle w:val="TofSectsSection"/>
        <w:rPr>
          <w:rStyle w:val="CharBoldItalic"/>
        </w:rPr>
      </w:pPr>
      <w:r w:rsidRPr="00965C18">
        <w:t>727</w:t>
      </w:r>
      <w:r w:rsidR="00442C70">
        <w:noBreakHyphen/>
      </w:r>
      <w:r w:rsidRPr="00965C18">
        <w:t>780</w:t>
      </w:r>
      <w:r w:rsidRPr="00965C18">
        <w:tab/>
        <w:t xml:space="preserve">Working out the reduction on a </w:t>
      </w:r>
      <w:r w:rsidRPr="00965C18">
        <w:rPr>
          <w:rStyle w:val="CharBoldItalic"/>
        </w:rPr>
        <w:t>loss</w:t>
      </w:r>
      <w:r w:rsidR="00442C70">
        <w:rPr>
          <w:rStyle w:val="CharBoldItalic"/>
        </w:rPr>
        <w:noBreakHyphen/>
      </w:r>
      <w:r w:rsidRPr="00965C18">
        <w:rPr>
          <w:rStyle w:val="CharBoldItalic"/>
        </w:rPr>
        <w:t>focussed basis</w:t>
      </w:r>
    </w:p>
    <w:p w14:paraId="269B48BA" w14:textId="77777777" w:rsidR="002214C1" w:rsidRPr="00965C18" w:rsidRDefault="002214C1" w:rsidP="002214C1">
      <w:pPr>
        <w:pStyle w:val="TofSectsGroupHeading"/>
      </w:pPr>
      <w:r w:rsidRPr="00965C18">
        <w:t>Uplifts of adjustable value</w:t>
      </w:r>
    </w:p>
    <w:p w14:paraId="2E41DD71" w14:textId="658958EF" w:rsidR="002214C1" w:rsidRPr="00965C18" w:rsidRDefault="002214C1" w:rsidP="002214C1">
      <w:pPr>
        <w:pStyle w:val="TofSectsSection"/>
      </w:pPr>
      <w:r w:rsidRPr="00965C18">
        <w:t>727</w:t>
      </w:r>
      <w:r w:rsidR="00442C70">
        <w:noBreakHyphen/>
      </w:r>
      <w:r w:rsidRPr="00965C18">
        <w:t>800</w:t>
      </w:r>
      <w:r w:rsidRPr="00965C18">
        <w:tab/>
        <w:t>Uplift under the attributable increase method</w:t>
      </w:r>
    </w:p>
    <w:p w14:paraId="2FD8F1AC" w14:textId="0175A508" w:rsidR="002214C1" w:rsidRPr="00965C18" w:rsidRDefault="002214C1" w:rsidP="002214C1">
      <w:pPr>
        <w:pStyle w:val="TofSectsSection"/>
      </w:pPr>
      <w:r w:rsidRPr="00965C18">
        <w:t>727</w:t>
      </w:r>
      <w:r w:rsidR="00442C70">
        <w:noBreakHyphen/>
      </w:r>
      <w:r w:rsidRPr="00965C18">
        <w:t>805</w:t>
      </w:r>
      <w:r w:rsidRPr="00965C18">
        <w:tab/>
        <w:t>Has there been a disaggregated attributable increase?</w:t>
      </w:r>
    </w:p>
    <w:p w14:paraId="30BC211D" w14:textId="02DBC7F3" w:rsidR="002214C1" w:rsidRPr="00965C18" w:rsidRDefault="002214C1" w:rsidP="002214C1">
      <w:pPr>
        <w:pStyle w:val="TofSectsSection"/>
      </w:pPr>
      <w:r w:rsidRPr="00965C18">
        <w:t>727</w:t>
      </w:r>
      <w:r w:rsidR="00442C70">
        <w:noBreakHyphen/>
      </w:r>
      <w:r w:rsidRPr="00965C18">
        <w:t>810</w:t>
      </w:r>
      <w:r w:rsidRPr="00965C18">
        <w:tab/>
        <w:t>Scaling</w:t>
      </w:r>
      <w:r w:rsidR="00442C70">
        <w:noBreakHyphen/>
      </w:r>
      <w:r w:rsidRPr="00965C18">
        <w:t>down formula</w:t>
      </w:r>
    </w:p>
    <w:p w14:paraId="3C4F0FE8" w14:textId="77777777" w:rsidR="002214C1" w:rsidRPr="00965C18" w:rsidRDefault="002214C1" w:rsidP="002214C1">
      <w:pPr>
        <w:pStyle w:val="TofSectsGroupHeading"/>
      </w:pPr>
      <w:r w:rsidRPr="00965C18">
        <w:t>Consequences of the method for various kinds of assets</w:t>
      </w:r>
    </w:p>
    <w:p w14:paraId="4021FDDD" w14:textId="3CF9762F" w:rsidR="002214C1" w:rsidRPr="00965C18" w:rsidRDefault="002214C1" w:rsidP="002214C1">
      <w:pPr>
        <w:pStyle w:val="TofSectsSection"/>
      </w:pPr>
      <w:r w:rsidRPr="00965C18">
        <w:t>727</w:t>
      </w:r>
      <w:r w:rsidR="00442C70">
        <w:noBreakHyphen/>
      </w:r>
      <w:r w:rsidRPr="00965C18">
        <w:t>830</w:t>
      </w:r>
      <w:r w:rsidRPr="00965C18">
        <w:tab/>
        <w:t>CGT assets</w:t>
      </w:r>
    </w:p>
    <w:p w14:paraId="7314E52B" w14:textId="7B379CEF" w:rsidR="002214C1" w:rsidRPr="00965C18" w:rsidRDefault="002214C1" w:rsidP="002214C1">
      <w:pPr>
        <w:pStyle w:val="TofSectsSection"/>
      </w:pPr>
      <w:r w:rsidRPr="00965C18">
        <w:t>727</w:t>
      </w:r>
      <w:r w:rsidR="00442C70">
        <w:noBreakHyphen/>
      </w:r>
      <w:r w:rsidRPr="00965C18">
        <w:t>835</w:t>
      </w:r>
      <w:r w:rsidRPr="00965C18">
        <w:tab/>
        <w:t>Trading stock</w:t>
      </w:r>
    </w:p>
    <w:p w14:paraId="03A89351" w14:textId="6CD039D6" w:rsidR="002214C1" w:rsidRPr="00965C18" w:rsidRDefault="002214C1" w:rsidP="002214C1">
      <w:pPr>
        <w:pStyle w:val="TofSectsSection"/>
      </w:pPr>
      <w:r w:rsidRPr="00965C18">
        <w:t>727</w:t>
      </w:r>
      <w:r w:rsidR="00442C70">
        <w:noBreakHyphen/>
      </w:r>
      <w:r w:rsidRPr="00965C18">
        <w:t>840</w:t>
      </w:r>
      <w:r w:rsidRPr="00965C18">
        <w:tab/>
        <w:t>Revenue assets</w:t>
      </w:r>
    </w:p>
    <w:p w14:paraId="75284517" w14:textId="5BA523DD" w:rsidR="002214C1" w:rsidRPr="00965C18" w:rsidRDefault="002214C1" w:rsidP="002214C1">
      <w:pPr>
        <w:pStyle w:val="ActHead5"/>
      </w:pPr>
      <w:bookmarkStart w:id="146" w:name="_Toc201757846"/>
      <w:r w:rsidRPr="00965C18">
        <w:rPr>
          <w:rStyle w:val="CharSectno"/>
        </w:rPr>
        <w:t>727</w:t>
      </w:r>
      <w:r w:rsidR="00442C70">
        <w:rPr>
          <w:rStyle w:val="CharSectno"/>
        </w:rPr>
        <w:noBreakHyphen/>
      </w:r>
      <w:r w:rsidRPr="00965C18">
        <w:rPr>
          <w:rStyle w:val="CharSectno"/>
        </w:rPr>
        <w:t>755</w:t>
      </w:r>
      <w:r w:rsidRPr="00965C18">
        <w:t xml:space="preserve">  Consequences of indirect value shift</w:t>
      </w:r>
      <w:bookmarkEnd w:id="146"/>
    </w:p>
    <w:p w14:paraId="24EF8C2D" w14:textId="51F437B9" w:rsidR="002214C1" w:rsidRPr="00965C18" w:rsidRDefault="002214C1" w:rsidP="002214C1">
      <w:pPr>
        <w:pStyle w:val="subsection"/>
      </w:pPr>
      <w:r w:rsidRPr="00965C18">
        <w:tab/>
        <w:t>(1)</w:t>
      </w:r>
      <w:r w:rsidRPr="00965C18">
        <w:tab/>
        <w:t xml:space="preserve">This Subdivision sets out the </w:t>
      </w:r>
      <w:r w:rsidRPr="00965C18">
        <w:rPr>
          <w:b/>
          <w:i/>
        </w:rPr>
        <w:t>adjustable value method</w:t>
      </w:r>
      <w:r w:rsidRPr="00965C18">
        <w:t xml:space="preserve"> of working out the consequences (if any) of an </w:t>
      </w:r>
      <w:r w:rsidR="00442C70" w:rsidRPr="00442C70">
        <w:rPr>
          <w:position w:val="6"/>
          <w:sz w:val="16"/>
        </w:rPr>
        <w:t>*</w:t>
      </w:r>
      <w:r w:rsidRPr="00965C18">
        <w:t>indirect value shift.</w:t>
      </w:r>
    </w:p>
    <w:p w14:paraId="14E167E7" w14:textId="77777777" w:rsidR="002214C1" w:rsidRPr="00965C18" w:rsidRDefault="002214C1" w:rsidP="002214C1">
      <w:pPr>
        <w:pStyle w:val="subsection"/>
        <w:keepNext/>
      </w:pPr>
      <w:r w:rsidRPr="00965C18">
        <w:tab/>
        <w:t>(2)</w:t>
      </w:r>
      <w:r w:rsidRPr="00965C18">
        <w:tab/>
        <w:t>If those consequences are to be worked out using that method:</w:t>
      </w:r>
    </w:p>
    <w:p w14:paraId="265BBC52" w14:textId="6356DA2A"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adjustable value of each </w:t>
      </w:r>
      <w:r w:rsidR="00442C70" w:rsidRPr="00442C70">
        <w:rPr>
          <w:position w:val="6"/>
          <w:sz w:val="16"/>
        </w:rPr>
        <w:t>*</w:t>
      </w:r>
      <w:r w:rsidRPr="00965C18">
        <w:t xml:space="preserve">affected interest in the </w:t>
      </w:r>
      <w:r w:rsidR="00442C70" w:rsidRPr="00442C70">
        <w:rPr>
          <w:position w:val="6"/>
          <w:sz w:val="16"/>
        </w:rPr>
        <w:t>*</w:t>
      </w:r>
      <w:r w:rsidRPr="00965C18">
        <w:t>losing entity is reduced as provided in this Subdivision; and</w:t>
      </w:r>
    </w:p>
    <w:p w14:paraId="2854607F" w14:textId="2AF65219" w:rsidR="002214C1" w:rsidRPr="00965C18" w:rsidRDefault="002214C1" w:rsidP="002214C1">
      <w:pPr>
        <w:pStyle w:val="paragraph"/>
      </w:pPr>
      <w:r w:rsidRPr="00965C18">
        <w:tab/>
        <w:t>(b)</w:t>
      </w:r>
      <w:r w:rsidRPr="00965C18">
        <w:tab/>
        <w:t xml:space="preserve">if the </w:t>
      </w:r>
      <w:r w:rsidR="00442C70" w:rsidRPr="00442C70">
        <w:rPr>
          <w:position w:val="6"/>
          <w:sz w:val="16"/>
        </w:rPr>
        <w:t>*</w:t>
      </w:r>
      <w:r w:rsidRPr="00965C18">
        <w:t>gaining entity is a company or trust (except one listed in section</w:t>
      </w:r>
      <w:r w:rsidR="001F75DF" w:rsidRPr="00965C18">
        <w:t> </w:t>
      </w:r>
      <w:r w:rsidRPr="00965C18">
        <w:t>727</w:t>
      </w:r>
      <w:r w:rsidR="00442C70">
        <w:noBreakHyphen/>
      </w:r>
      <w:r w:rsidRPr="00965C18">
        <w:t xml:space="preserve">125 (about superannuation entities)) immediately before the </w:t>
      </w:r>
      <w:r w:rsidR="00442C70" w:rsidRPr="00442C70">
        <w:rPr>
          <w:position w:val="6"/>
          <w:sz w:val="16"/>
        </w:rPr>
        <w:t>*</w:t>
      </w:r>
      <w:r w:rsidRPr="00965C18">
        <w:t xml:space="preserve">IVS time, the </w:t>
      </w:r>
      <w:r w:rsidR="00442C70" w:rsidRPr="00442C70">
        <w:rPr>
          <w:position w:val="6"/>
          <w:sz w:val="16"/>
        </w:rPr>
        <w:t>*</w:t>
      </w:r>
      <w:r w:rsidRPr="00965C18">
        <w:t xml:space="preserve">adjustable value of each </w:t>
      </w:r>
      <w:r w:rsidR="00442C70" w:rsidRPr="00442C70">
        <w:rPr>
          <w:position w:val="6"/>
          <w:sz w:val="16"/>
        </w:rPr>
        <w:t>*</w:t>
      </w:r>
      <w:r w:rsidRPr="00965C18">
        <w:t xml:space="preserve">affected interest in the </w:t>
      </w:r>
      <w:r w:rsidR="00442C70" w:rsidRPr="00442C70">
        <w:rPr>
          <w:position w:val="6"/>
          <w:sz w:val="16"/>
        </w:rPr>
        <w:t>*</w:t>
      </w:r>
      <w:r w:rsidRPr="00965C18">
        <w:t>gaining entity is uplifted as provided in this Subdivision.</w:t>
      </w:r>
    </w:p>
    <w:p w14:paraId="48069F49" w14:textId="7B23CE24" w:rsidR="002214C1" w:rsidRPr="00965C18" w:rsidRDefault="002214C1" w:rsidP="002214C1">
      <w:pPr>
        <w:pStyle w:val="subsection"/>
      </w:pPr>
      <w:r w:rsidRPr="00965C18">
        <w:tab/>
        <w:t>(3)</w:t>
      </w:r>
      <w:r w:rsidRPr="00965C18">
        <w:tab/>
        <w:t xml:space="preserve">The consequences for the </w:t>
      </w:r>
      <w:r w:rsidR="00442C70" w:rsidRPr="00442C70">
        <w:rPr>
          <w:position w:val="6"/>
          <w:sz w:val="16"/>
        </w:rPr>
        <w:t>*</w:t>
      </w:r>
      <w:r w:rsidRPr="00965C18">
        <w:t xml:space="preserve">affected interest depend on its character. There are consequences for the interest in its character as a </w:t>
      </w:r>
      <w:r w:rsidR="00442C70" w:rsidRPr="00442C70">
        <w:rPr>
          <w:position w:val="6"/>
          <w:sz w:val="16"/>
        </w:rPr>
        <w:t>*</w:t>
      </w:r>
      <w:r w:rsidRPr="00965C18">
        <w:t xml:space="preserve">CGT asset. However, if the interest is also </w:t>
      </w:r>
      <w:r w:rsidR="00442C70" w:rsidRPr="00442C70">
        <w:rPr>
          <w:position w:val="6"/>
          <w:sz w:val="16"/>
        </w:rPr>
        <w:t>*</w:t>
      </w:r>
      <w:r w:rsidRPr="00965C18">
        <w:t xml:space="preserve">trading stock or a </w:t>
      </w:r>
      <w:r w:rsidR="00442C70" w:rsidRPr="00442C70">
        <w:rPr>
          <w:position w:val="6"/>
          <w:sz w:val="16"/>
        </w:rPr>
        <w:t>*</w:t>
      </w:r>
      <w:r w:rsidRPr="00965C18">
        <w:t>revenue asset, there are additional consequences for it in that character.</w:t>
      </w:r>
    </w:p>
    <w:p w14:paraId="4119815F" w14:textId="77777777" w:rsidR="002214C1" w:rsidRPr="00965C18" w:rsidRDefault="002214C1" w:rsidP="002214C1">
      <w:pPr>
        <w:pStyle w:val="ActHead4"/>
      </w:pPr>
      <w:bookmarkStart w:id="147" w:name="_Toc201757847"/>
      <w:r w:rsidRPr="00965C18">
        <w:lastRenderedPageBreak/>
        <w:t>Reductions of adjustable value</w:t>
      </w:r>
      <w:bookmarkEnd w:id="147"/>
    </w:p>
    <w:p w14:paraId="0A84E8CA" w14:textId="5B9AFBBD" w:rsidR="002214C1" w:rsidRPr="00965C18" w:rsidRDefault="002214C1" w:rsidP="002214C1">
      <w:pPr>
        <w:pStyle w:val="ActHead5"/>
      </w:pPr>
      <w:bookmarkStart w:id="148" w:name="_Toc201757848"/>
      <w:r w:rsidRPr="00965C18">
        <w:rPr>
          <w:rStyle w:val="CharSectno"/>
        </w:rPr>
        <w:t>727</w:t>
      </w:r>
      <w:r w:rsidR="00442C70">
        <w:rPr>
          <w:rStyle w:val="CharSectno"/>
        </w:rPr>
        <w:noBreakHyphen/>
      </w:r>
      <w:r w:rsidRPr="00965C18">
        <w:rPr>
          <w:rStyle w:val="CharSectno"/>
        </w:rPr>
        <w:t>770</w:t>
      </w:r>
      <w:r w:rsidRPr="00965C18">
        <w:t xml:space="preserve">  Reduction under the adjustable value method</w:t>
      </w:r>
      <w:bookmarkEnd w:id="148"/>
    </w:p>
    <w:p w14:paraId="27E3479B" w14:textId="3B9493BA" w:rsidR="002214C1" w:rsidRPr="00965C18" w:rsidRDefault="002214C1" w:rsidP="002214C1">
      <w:pPr>
        <w:pStyle w:val="subsection"/>
      </w:pPr>
      <w:r w:rsidRPr="00965C18">
        <w:tab/>
        <w:t>(1)</w:t>
      </w:r>
      <w:r w:rsidRPr="00965C18">
        <w:tab/>
        <w:t xml:space="preserve">This section sets out how to work out the amount (if any) by which the </w:t>
      </w:r>
      <w:r w:rsidR="00442C70" w:rsidRPr="00442C70">
        <w:rPr>
          <w:position w:val="6"/>
          <w:sz w:val="16"/>
        </w:rPr>
        <w:t>*</w:t>
      </w:r>
      <w:r w:rsidRPr="00965C18">
        <w:t xml:space="preserve">adjustable value of an </w:t>
      </w:r>
      <w:r w:rsidR="00442C70" w:rsidRPr="00442C70">
        <w:rPr>
          <w:position w:val="6"/>
          <w:sz w:val="16"/>
        </w:rPr>
        <w:t>*</w:t>
      </w:r>
      <w:r w:rsidRPr="00965C18">
        <w:t xml:space="preserve">affected interest in the </w:t>
      </w:r>
      <w:r w:rsidR="00442C70" w:rsidRPr="00442C70">
        <w:rPr>
          <w:position w:val="6"/>
          <w:sz w:val="16"/>
        </w:rPr>
        <w:t>*</w:t>
      </w:r>
      <w:r w:rsidRPr="00965C18">
        <w:t>losing entity is reduced.</w:t>
      </w:r>
    </w:p>
    <w:p w14:paraId="553EBDF4" w14:textId="7290B25B" w:rsidR="002214C1" w:rsidRPr="00965C18" w:rsidRDefault="002214C1" w:rsidP="002214C1">
      <w:pPr>
        <w:pStyle w:val="subsection"/>
      </w:pPr>
      <w:r w:rsidRPr="00965C18">
        <w:tab/>
        <w:t>(2)</w:t>
      </w:r>
      <w:r w:rsidRPr="00965C18">
        <w:tab/>
        <w:t>First, work out under section</w:t>
      </w:r>
      <w:r w:rsidR="001F75DF" w:rsidRPr="00965C18">
        <w:t> </w:t>
      </w:r>
      <w:r w:rsidRPr="00965C18">
        <w:t>727</w:t>
      </w:r>
      <w:r w:rsidR="00442C70">
        <w:noBreakHyphen/>
      </w:r>
      <w:r w:rsidRPr="00965C18">
        <w:t xml:space="preserve">775 whether the </w:t>
      </w:r>
      <w:r w:rsidR="00442C70" w:rsidRPr="00442C70">
        <w:rPr>
          <w:position w:val="6"/>
          <w:sz w:val="16"/>
        </w:rPr>
        <w:t>*</w:t>
      </w:r>
      <w:r w:rsidRPr="00965C18">
        <w:t xml:space="preserve">indirect value shift has produced for the owner of the interest a </w:t>
      </w:r>
      <w:r w:rsidR="00442C70" w:rsidRPr="00442C70">
        <w:rPr>
          <w:position w:val="6"/>
          <w:sz w:val="16"/>
        </w:rPr>
        <w:t>*</w:t>
      </w:r>
      <w:r w:rsidRPr="00965C18">
        <w:t xml:space="preserve">disaggregated attributable decrease in the </w:t>
      </w:r>
      <w:r w:rsidR="00442C70" w:rsidRPr="00442C70">
        <w:rPr>
          <w:position w:val="6"/>
          <w:sz w:val="16"/>
        </w:rPr>
        <w:t>*</w:t>
      </w:r>
      <w:r w:rsidRPr="00965C18">
        <w:t>market value of the interest.</w:t>
      </w:r>
    </w:p>
    <w:p w14:paraId="630A1FC4" w14:textId="746529EF" w:rsidR="002214C1" w:rsidRPr="00965C18" w:rsidRDefault="002214C1" w:rsidP="002214C1">
      <w:pPr>
        <w:pStyle w:val="subsection"/>
      </w:pPr>
      <w:r w:rsidRPr="00965C18">
        <w:tab/>
        <w:t>(3)</w:t>
      </w:r>
      <w:r w:rsidRPr="00965C18">
        <w:tab/>
        <w:t xml:space="preserve">If it has not, the interest’s </w:t>
      </w:r>
      <w:r w:rsidR="00442C70" w:rsidRPr="00442C70">
        <w:rPr>
          <w:position w:val="6"/>
          <w:sz w:val="16"/>
        </w:rPr>
        <w:t>*</w:t>
      </w:r>
      <w:r w:rsidRPr="00965C18">
        <w:t xml:space="preserve">adjustable value is </w:t>
      </w:r>
      <w:r w:rsidRPr="00965C18">
        <w:rPr>
          <w:i/>
        </w:rPr>
        <w:t>not</w:t>
      </w:r>
      <w:r w:rsidRPr="00965C18">
        <w:t xml:space="preserve"> reduced because of the </w:t>
      </w:r>
      <w:r w:rsidR="00442C70" w:rsidRPr="00442C70">
        <w:rPr>
          <w:position w:val="6"/>
          <w:sz w:val="16"/>
        </w:rPr>
        <w:t>*</w:t>
      </w:r>
      <w:r w:rsidRPr="00965C18">
        <w:t>indirect value shift.</w:t>
      </w:r>
    </w:p>
    <w:p w14:paraId="16719226" w14:textId="42E8714E" w:rsidR="002214C1" w:rsidRPr="00965C18" w:rsidRDefault="002214C1" w:rsidP="002214C1">
      <w:pPr>
        <w:pStyle w:val="subsection"/>
      </w:pPr>
      <w:r w:rsidRPr="00965C18">
        <w:tab/>
        <w:t>(4)</w:t>
      </w:r>
      <w:r w:rsidRPr="00965C18">
        <w:tab/>
        <w:t xml:space="preserve">If it has, the amount (if any) by which the interest’s </w:t>
      </w:r>
      <w:r w:rsidR="00442C70" w:rsidRPr="00442C70">
        <w:rPr>
          <w:position w:val="6"/>
          <w:sz w:val="16"/>
        </w:rPr>
        <w:t>*</w:t>
      </w:r>
      <w:r w:rsidRPr="00965C18">
        <w:t xml:space="preserve">adjustable value is reduced is worked out on a </w:t>
      </w:r>
      <w:r w:rsidR="00442C70" w:rsidRPr="00442C70">
        <w:rPr>
          <w:position w:val="6"/>
          <w:sz w:val="16"/>
        </w:rPr>
        <w:t>*</w:t>
      </w:r>
      <w:r w:rsidRPr="00965C18">
        <w:t>loss</w:t>
      </w:r>
      <w:r w:rsidR="00442C70">
        <w:noBreakHyphen/>
      </w:r>
      <w:r w:rsidRPr="00965C18">
        <w:t>focussed basis under section</w:t>
      </w:r>
      <w:r w:rsidR="001F75DF" w:rsidRPr="00965C18">
        <w:t> </w:t>
      </w:r>
      <w:r w:rsidRPr="00965C18">
        <w:t>727</w:t>
      </w:r>
      <w:r w:rsidR="00442C70">
        <w:noBreakHyphen/>
      </w:r>
      <w:r w:rsidRPr="00965C18">
        <w:t>780.</w:t>
      </w:r>
    </w:p>
    <w:p w14:paraId="1E007D85" w14:textId="4B413F2F" w:rsidR="002214C1" w:rsidRPr="00965C18" w:rsidRDefault="002214C1" w:rsidP="002214C1">
      <w:pPr>
        <w:pStyle w:val="subsection"/>
      </w:pPr>
      <w:r w:rsidRPr="00965C18">
        <w:tab/>
        <w:t>(5)</w:t>
      </w:r>
      <w:r w:rsidRPr="00965C18">
        <w:tab/>
        <w:t>However, if a choice is made in accordance with section</w:t>
      </w:r>
      <w:r w:rsidR="001F75DF" w:rsidRPr="00965C18">
        <w:t> </w:t>
      </w:r>
      <w:r w:rsidRPr="00965C18">
        <w:t>727</w:t>
      </w:r>
      <w:r w:rsidR="00442C70">
        <w:noBreakHyphen/>
      </w:r>
      <w:r w:rsidRPr="00965C18">
        <w:t xml:space="preserve">550 for the reduction </w:t>
      </w:r>
      <w:r w:rsidRPr="00965C18">
        <w:rPr>
          <w:i/>
        </w:rPr>
        <w:t>not</w:t>
      </w:r>
      <w:r w:rsidRPr="00965C18">
        <w:t xml:space="preserve"> to be worked out on a </w:t>
      </w:r>
      <w:r w:rsidR="00442C70" w:rsidRPr="00442C70">
        <w:rPr>
          <w:position w:val="6"/>
          <w:sz w:val="16"/>
        </w:rPr>
        <w:t>*</w:t>
      </w:r>
      <w:r w:rsidRPr="00965C18">
        <w:t>loss</w:t>
      </w:r>
      <w:r w:rsidR="00442C70">
        <w:noBreakHyphen/>
      </w:r>
      <w:r w:rsidRPr="00965C18">
        <w:t xml:space="preserve">focussed basis, the reduction is equal to the </w:t>
      </w:r>
      <w:r w:rsidR="00442C70" w:rsidRPr="00442C70">
        <w:rPr>
          <w:position w:val="6"/>
          <w:sz w:val="16"/>
        </w:rPr>
        <w:t>*</w:t>
      </w:r>
      <w:r w:rsidRPr="00965C18">
        <w:t>disaggregated attributable decrease.</w:t>
      </w:r>
    </w:p>
    <w:p w14:paraId="13DC1642" w14:textId="77777777" w:rsidR="002214C1" w:rsidRPr="00965C18" w:rsidRDefault="002214C1" w:rsidP="002214C1">
      <w:pPr>
        <w:pStyle w:val="SubsectionHead"/>
      </w:pPr>
      <w:r w:rsidRPr="00965C18">
        <w:t>Reduction not to exceed reasonable amount</w:t>
      </w:r>
    </w:p>
    <w:p w14:paraId="7D4EABA1" w14:textId="28D3E41C" w:rsidR="002214C1" w:rsidRPr="00965C18" w:rsidRDefault="002214C1" w:rsidP="002214C1">
      <w:pPr>
        <w:pStyle w:val="subsection"/>
      </w:pPr>
      <w:r w:rsidRPr="00965C18">
        <w:tab/>
        <w:t>(6)</w:t>
      </w:r>
      <w:r w:rsidRPr="00965C18">
        <w:tab/>
        <w:t xml:space="preserve">If the reduction worked out as provided in </w:t>
      </w:r>
      <w:r w:rsidR="001F75DF" w:rsidRPr="00965C18">
        <w:t>subsection (</w:t>
      </w:r>
      <w:r w:rsidRPr="00965C18">
        <w:t xml:space="preserve">4) or (5) is not reasonable in the circumstances, having regard to the objects of this Division, the interest’s </w:t>
      </w:r>
      <w:r w:rsidR="00442C70" w:rsidRPr="00442C70">
        <w:rPr>
          <w:position w:val="6"/>
          <w:sz w:val="16"/>
        </w:rPr>
        <w:t>*</w:t>
      </w:r>
      <w:r w:rsidRPr="00965C18">
        <w:t>adjustable value is instead reduced by so much of that reduction as is reasonable in the circumstances, having regard to those objects.</w:t>
      </w:r>
    </w:p>
    <w:p w14:paraId="4E1B2E88" w14:textId="3A2717B2" w:rsidR="002214C1" w:rsidRPr="00965C18" w:rsidRDefault="002214C1" w:rsidP="002214C1">
      <w:pPr>
        <w:pStyle w:val="notetext"/>
      </w:pPr>
      <w:r w:rsidRPr="00965C18">
        <w:t>Note:</w:t>
      </w:r>
      <w:r w:rsidRPr="00965C18">
        <w:tab/>
        <w:t>The main object of this Division is set out in section</w:t>
      </w:r>
      <w:r w:rsidR="001F75DF" w:rsidRPr="00965C18">
        <w:t> </w:t>
      </w:r>
      <w:r w:rsidRPr="00965C18">
        <w:t>727</w:t>
      </w:r>
      <w:r w:rsidR="00442C70">
        <w:noBreakHyphen/>
      </w:r>
      <w:r w:rsidRPr="00965C18">
        <w:t>95.</w:t>
      </w:r>
    </w:p>
    <w:p w14:paraId="03D4F8BE" w14:textId="0564D405" w:rsidR="002214C1" w:rsidRPr="00965C18" w:rsidRDefault="002214C1" w:rsidP="002214C1">
      <w:pPr>
        <w:pStyle w:val="ActHead5"/>
      </w:pPr>
      <w:bookmarkStart w:id="149" w:name="_Toc201757849"/>
      <w:r w:rsidRPr="00965C18">
        <w:rPr>
          <w:rStyle w:val="CharSectno"/>
        </w:rPr>
        <w:t>727</w:t>
      </w:r>
      <w:r w:rsidR="00442C70">
        <w:rPr>
          <w:rStyle w:val="CharSectno"/>
        </w:rPr>
        <w:noBreakHyphen/>
      </w:r>
      <w:r w:rsidRPr="00965C18">
        <w:rPr>
          <w:rStyle w:val="CharSectno"/>
        </w:rPr>
        <w:t>775</w:t>
      </w:r>
      <w:r w:rsidRPr="00965C18">
        <w:t xml:space="preserve">  Has there been a disaggregated attributable decrease?</w:t>
      </w:r>
      <w:bookmarkEnd w:id="149"/>
    </w:p>
    <w:p w14:paraId="1C5742A1" w14:textId="1FEEC5EA" w:rsidR="002214C1" w:rsidRPr="00965C18" w:rsidRDefault="002214C1" w:rsidP="002214C1">
      <w:pPr>
        <w:pStyle w:val="subsection"/>
      </w:pPr>
      <w:r w:rsidRPr="00965C18">
        <w:tab/>
        <w:t>(1)</w:t>
      </w:r>
      <w:r w:rsidRPr="00965C18">
        <w:tab/>
        <w:t xml:space="preserve">This section sets out how to determine whether an </w:t>
      </w:r>
      <w:r w:rsidR="00442C70" w:rsidRPr="00442C70">
        <w:rPr>
          <w:position w:val="6"/>
          <w:sz w:val="16"/>
        </w:rPr>
        <w:t>*</w:t>
      </w:r>
      <w:r w:rsidRPr="00965C18">
        <w:t xml:space="preserve">indirect value shift has produced, for the owner of an </w:t>
      </w:r>
      <w:r w:rsidR="00442C70" w:rsidRPr="00442C70">
        <w:rPr>
          <w:position w:val="6"/>
          <w:sz w:val="16"/>
        </w:rPr>
        <w:t>*</w:t>
      </w:r>
      <w:r w:rsidRPr="00965C18">
        <w:t xml:space="preserve">equity or loan interest, a </w:t>
      </w:r>
      <w:r w:rsidRPr="00965C18">
        <w:rPr>
          <w:b/>
          <w:i/>
        </w:rPr>
        <w:t>disaggregated attributable decrease</w:t>
      </w:r>
      <w:r w:rsidRPr="00965C18">
        <w:t xml:space="preserve"> in the </w:t>
      </w:r>
      <w:r w:rsidR="00442C70" w:rsidRPr="00442C70">
        <w:rPr>
          <w:position w:val="6"/>
          <w:sz w:val="16"/>
        </w:rPr>
        <w:t>*</w:t>
      </w:r>
      <w:r w:rsidRPr="00965C18">
        <w:t>market value of the interest and, if so, the amount of it.</w:t>
      </w:r>
    </w:p>
    <w:p w14:paraId="5AA3D767" w14:textId="437477A6" w:rsidR="002214C1" w:rsidRPr="00965C18" w:rsidRDefault="002214C1" w:rsidP="002214C1">
      <w:pPr>
        <w:pStyle w:val="subsection"/>
      </w:pPr>
      <w:r w:rsidRPr="00965C18">
        <w:lastRenderedPageBreak/>
        <w:tab/>
        <w:t>(2)</w:t>
      </w:r>
      <w:r w:rsidRPr="00965C18">
        <w:tab/>
        <w:t xml:space="preserve">Work out the </w:t>
      </w:r>
      <w:r w:rsidR="00442C70" w:rsidRPr="00442C70">
        <w:rPr>
          <w:position w:val="6"/>
          <w:sz w:val="16"/>
        </w:rPr>
        <w:t>*</w:t>
      </w:r>
      <w:r w:rsidRPr="00965C18">
        <w:t xml:space="preserve">market value of the interest at the </w:t>
      </w:r>
      <w:r w:rsidR="00442C70" w:rsidRPr="00442C70">
        <w:rPr>
          <w:position w:val="6"/>
          <w:sz w:val="16"/>
        </w:rPr>
        <w:t>*</w:t>
      </w:r>
      <w:r w:rsidRPr="00965C18">
        <w:t>IVS time, but disregarding:</w:t>
      </w:r>
    </w:p>
    <w:p w14:paraId="5A8B7E1B" w14:textId="7FE4D845" w:rsidR="002214C1" w:rsidRPr="00965C18" w:rsidRDefault="002214C1" w:rsidP="002214C1">
      <w:pPr>
        <w:pStyle w:val="paragraph"/>
      </w:pPr>
      <w:r w:rsidRPr="00965C18">
        <w:tab/>
        <w:t>(a)</w:t>
      </w:r>
      <w:r w:rsidRPr="00965C18">
        <w:tab/>
        <w:t xml:space="preserve">all effects on the market value of the interest during the </w:t>
      </w:r>
      <w:r w:rsidR="00442C70" w:rsidRPr="00442C70">
        <w:rPr>
          <w:position w:val="6"/>
          <w:sz w:val="16"/>
        </w:rPr>
        <w:t>*</w:t>
      </w:r>
      <w:r w:rsidRPr="00965C18">
        <w:t xml:space="preserve">IVS period, except effects that are reasonably attributable to the </w:t>
      </w:r>
      <w:r w:rsidR="00442C70" w:rsidRPr="00442C70">
        <w:rPr>
          <w:position w:val="6"/>
          <w:sz w:val="16"/>
        </w:rPr>
        <w:t>*</w:t>
      </w:r>
      <w:r w:rsidRPr="00965C18">
        <w:t>indirect value shift; and</w:t>
      </w:r>
    </w:p>
    <w:p w14:paraId="3471BD08" w14:textId="0B35982F" w:rsidR="002214C1" w:rsidRPr="00965C18" w:rsidRDefault="002214C1" w:rsidP="002214C1">
      <w:pPr>
        <w:pStyle w:val="paragraph"/>
      </w:pPr>
      <w:r w:rsidRPr="00965C18">
        <w:tab/>
        <w:t>(b)</w:t>
      </w:r>
      <w:r w:rsidRPr="00965C18">
        <w:tab/>
        <w:t xml:space="preserve">the effects (if any) of the indirect value shift on the market value of </w:t>
      </w:r>
      <w:r w:rsidR="00442C70" w:rsidRPr="00442C70">
        <w:rPr>
          <w:position w:val="6"/>
          <w:sz w:val="16"/>
        </w:rPr>
        <w:t>*</w:t>
      </w:r>
      <w:r w:rsidRPr="00965C18">
        <w:t xml:space="preserve">equity or loan interests, or </w:t>
      </w:r>
      <w:r w:rsidR="00442C70" w:rsidRPr="00442C70">
        <w:rPr>
          <w:position w:val="6"/>
          <w:sz w:val="16"/>
        </w:rPr>
        <w:t>*</w:t>
      </w:r>
      <w:r w:rsidRPr="00965C18">
        <w:t>indirect equity or loan interests, in the gaining entity.</w:t>
      </w:r>
    </w:p>
    <w:p w14:paraId="0A6DB2FA" w14:textId="77777777" w:rsidR="002214C1" w:rsidRPr="00965C18" w:rsidRDefault="002214C1" w:rsidP="002214C1">
      <w:pPr>
        <w:pStyle w:val="subsection2"/>
      </w:pPr>
      <w:r w:rsidRPr="00965C18">
        <w:t xml:space="preserve">(This result is called the </w:t>
      </w:r>
      <w:r w:rsidRPr="00965C18">
        <w:rPr>
          <w:b/>
          <w:i/>
        </w:rPr>
        <w:t>notional resulting market value</w:t>
      </w:r>
      <w:r w:rsidRPr="00965C18">
        <w:t>.)</w:t>
      </w:r>
    </w:p>
    <w:p w14:paraId="2D77D6D8" w14:textId="77777777" w:rsidR="002214C1" w:rsidRPr="00965C18" w:rsidRDefault="002214C1" w:rsidP="002214C1">
      <w:pPr>
        <w:pStyle w:val="notetext"/>
      </w:pPr>
      <w:r w:rsidRPr="00965C18">
        <w:t>Note:</w:t>
      </w:r>
      <w:r w:rsidRPr="00965C18">
        <w:tab/>
      </w:r>
      <w:r w:rsidR="001F75DF" w:rsidRPr="00965C18">
        <w:t>Paragraph (</w:t>
      </w:r>
      <w:r w:rsidRPr="00965C18">
        <w:t>2)(b) is necessary because the market value of the interest may also have been affected by the increase in the market value of interests in the gaining entity, because the entity in which the interest is held had direct or indirect interests in both the losing entity and the gaining entity.</w:t>
      </w:r>
    </w:p>
    <w:p w14:paraId="6979F4E2" w14:textId="77777777" w:rsidR="002214C1" w:rsidRPr="00965C18" w:rsidRDefault="002214C1" w:rsidP="002214C1">
      <w:pPr>
        <w:pStyle w:val="notetext"/>
      </w:pPr>
      <w:r w:rsidRPr="00965C18">
        <w:tab/>
        <w:t>In such a case, the reduction in adjustable value under this Division will usually be offset by an uplift under this Division.</w:t>
      </w:r>
    </w:p>
    <w:p w14:paraId="06B468D5" w14:textId="251EF8C9" w:rsidR="002214C1" w:rsidRPr="00965C18" w:rsidRDefault="002214C1" w:rsidP="002214C1">
      <w:pPr>
        <w:pStyle w:val="subsection"/>
      </w:pPr>
      <w:r w:rsidRPr="00965C18">
        <w:tab/>
        <w:t>(3)</w:t>
      </w:r>
      <w:r w:rsidRPr="00965C18">
        <w:tab/>
        <w:t xml:space="preserve">If the notional resulting </w:t>
      </w:r>
      <w:r w:rsidR="00442C70" w:rsidRPr="00442C70">
        <w:rPr>
          <w:position w:val="6"/>
          <w:sz w:val="16"/>
        </w:rPr>
        <w:t>*</w:t>
      </w:r>
      <w:r w:rsidRPr="00965C18">
        <w:t xml:space="preserve">market value is </w:t>
      </w:r>
      <w:r w:rsidRPr="00965C18">
        <w:rPr>
          <w:i/>
        </w:rPr>
        <w:t>less than</w:t>
      </w:r>
      <w:r w:rsidRPr="00965C18">
        <w:t xml:space="preserve"> the market value (the </w:t>
      </w:r>
      <w:r w:rsidRPr="00965C18">
        <w:rPr>
          <w:b/>
          <w:i/>
        </w:rPr>
        <w:t>old market value</w:t>
      </w:r>
      <w:r w:rsidRPr="00965C18">
        <w:t>) of the interest:</w:t>
      </w:r>
    </w:p>
    <w:p w14:paraId="522667FA" w14:textId="625F17FC" w:rsidR="002214C1" w:rsidRPr="00965C18" w:rsidRDefault="002214C1" w:rsidP="002214C1">
      <w:pPr>
        <w:pStyle w:val="paragraph"/>
      </w:pPr>
      <w:r w:rsidRPr="00965C18">
        <w:tab/>
        <w:t>(a)</w:t>
      </w:r>
      <w:r w:rsidRPr="00965C18">
        <w:tab/>
        <w:t xml:space="preserve">at the start of the </w:t>
      </w:r>
      <w:r w:rsidR="00442C70" w:rsidRPr="00442C70">
        <w:rPr>
          <w:position w:val="6"/>
          <w:sz w:val="16"/>
        </w:rPr>
        <w:t>*</w:t>
      </w:r>
      <w:r w:rsidRPr="00965C18">
        <w:t>IVS period; or</w:t>
      </w:r>
    </w:p>
    <w:p w14:paraId="266FCF4B" w14:textId="77777777" w:rsidR="002214C1" w:rsidRPr="00965C18" w:rsidRDefault="002214C1" w:rsidP="002214C1">
      <w:pPr>
        <w:pStyle w:val="paragraph"/>
      </w:pPr>
      <w:r w:rsidRPr="00965C18">
        <w:tab/>
        <w:t>(b)</w:t>
      </w:r>
      <w:r w:rsidRPr="00965C18">
        <w:tab/>
        <w:t>if the owner last began to own the interest during that period—when the owner last began to own the interest;</w:t>
      </w:r>
    </w:p>
    <w:p w14:paraId="2A70322F" w14:textId="77777777" w:rsidR="002214C1" w:rsidRPr="00965C18" w:rsidRDefault="002214C1" w:rsidP="002214C1">
      <w:pPr>
        <w:pStyle w:val="subsection2"/>
      </w:pPr>
      <w:r w:rsidRPr="00965C18">
        <w:t xml:space="preserve">the difference is the </w:t>
      </w:r>
      <w:r w:rsidRPr="00965C18">
        <w:rPr>
          <w:b/>
          <w:i/>
        </w:rPr>
        <w:t>disaggregated attributable decrease</w:t>
      </w:r>
      <w:r w:rsidRPr="00965C18">
        <w:t>.</w:t>
      </w:r>
    </w:p>
    <w:p w14:paraId="2D4208EC" w14:textId="40179589" w:rsidR="002214C1" w:rsidRPr="00965C18" w:rsidRDefault="002214C1" w:rsidP="002214C1">
      <w:pPr>
        <w:pStyle w:val="subsection"/>
      </w:pPr>
      <w:r w:rsidRPr="00965C18">
        <w:tab/>
        <w:t>(4)</w:t>
      </w:r>
      <w:r w:rsidRPr="00965C18">
        <w:tab/>
        <w:t xml:space="preserve">The </w:t>
      </w:r>
      <w:r w:rsidR="00442C70" w:rsidRPr="00442C70">
        <w:rPr>
          <w:position w:val="6"/>
          <w:sz w:val="16"/>
        </w:rPr>
        <w:t>*</w:t>
      </w:r>
      <w:r w:rsidRPr="00965C18">
        <w:t xml:space="preserve">indirect value shift has </w:t>
      </w:r>
      <w:r w:rsidRPr="00965C18">
        <w:rPr>
          <w:i/>
        </w:rPr>
        <w:t>not</w:t>
      </w:r>
      <w:r w:rsidRPr="00965C18">
        <w:t xml:space="preserve"> produced a disaggregated attributable decrease for the owner of the interest if the notional resulting </w:t>
      </w:r>
      <w:r w:rsidR="00442C70" w:rsidRPr="00442C70">
        <w:rPr>
          <w:position w:val="6"/>
          <w:sz w:val="16"/>
        </w:rPr>
        <w:t>*</w:t>
      </w:r>
      <w:r w:rsidRPr="00965C18">
        <w:t xml:space="preserve">market value is </w:t>
      </w:r>
      <w:r w:rsidRPr="00965C18">
        <w:rPr>
          <w:i/>
        </w:rPr>
        <w:t>greater than or equal to</w:t>
      </w:r>
      <w:r w:rsidRPr="00965C18">
        <w:rPr>
          <w:b/>
        </w:rPr>
        <w:t xml:space="preserve"> </w:t>
      </w:r>
      <w:r w:rsidRPr="00965C18">
        <w:t>the old market value.</w:t>
      </w:r>
    </w:p>
    <w:p w14:paraId="595D0306" w14:textId="4EE506BA" w:rsidR="002214C1" w:rsidRPr="00965C18" w:rsidRDefault="002214C1" w:rsidP="002214C1">
      <w:pPr>
        <w:pStyle w:val="subsection"/>
      </w:pPr>
      <w:r w:rsidRPr="00965C18">
        <w:tab/>
        <w:t>(5)</w:t>
      </w:r>
      <w:r w:rsidRPr="00965C18">
        <w:tab/>
        <w:t xml:space="preserve">The </w:t>
      </w:r>
      <w:r w:rsidR="00442C70" w:rsidRPr="00442C70">
        <w:rPr>
          <w:position w:val="6"/>
          <w:sz w:val="16"/>
        </w:rPr>
        <w:t>*</w:t>
      </w:r>
      <w:r w:rsidRPr="00965C18">
        <w:t xml:space="preserve">market value of the interest at a particular time may be worked out under </w:t>
      </w:r>
      <w:r w:rsidR="001F75DF" w:rsidRPr="00965C18">
        <w:t>subsection (</w:t>
      </w:r>
      <w:r w:rsidRPr="00965C18">
        <w:t>2) or (3) by making a reasonable estimate of that market value.</w:t>
      </w:r>
    </w:p>
    <w:p w14:paraId="6049ED58" w14:textId="3577E1CA" w:rsidR="002214C1" w:rsidRPr="00965C18" w:rsidRDefault="002214C1" w:rsidP="002214C1">
      <w:pPr>
        <w:pStyle w:val="ActHead5"/>
      </w:pPr>
      <w:bookmarkStart w:id="150" w:name="_Toc201757850"/>
      <w:r w:rsidRPr="00965C18">
        <w:rPr>
          <w:rStyle w:val="CharSectno"/>
        </w:rPr>
        <w:t>727</w:t>
      </w:r>
      <w:r w:rsidR="00442C70">
        <w:rPr>
          <w:rStyle w:val="CharSectno"/>
        </w:rPr>
        <w:noBreakHyphen/>
      </w:r>
      <w:r w:rsidRPr="00965C18">
        <w:rPr>
          <w:rStyle w:val="CharSectno"/>
        </w:rPr>
        <w:t>780</w:t>
      </w:r>
      <w:r w:rsidRPr="00965C18">
        <w:t xml:space="preserve">  Working out the reduction on a </w:t>
      </w:r>
      <w:r w:rsidRPr="00965C18">
        <w:rPr>
          <w:i/>
        </w:rPr>
        <w:t>loss</w:t>
      </w:r>
      <w:r w:rsidR="00442C70">
        <w:rPr>
          <w:i/>
        </w:rPr>
        <w:noBreakHyphen/>
      </w:r>
      <w:r w:rsidRPr="00965C18">
        <w:rPr>
          <w:i/>
        </w:rPr>
        <w:t>focussed basis</w:t>
      </w:r>
      <w:bookmarkEnd w:id="150"/>
    </w:p>
    <w:p w14:paraId="0F2345F4" w14:textId="050DBF49" w:rsidR="002214C1" w:rsidRPr="00965C18" w:rsidRDefault="002214C1" w:rsidP="002214C1">
      <w:pPr>
        <w:pStyle w:val="subsection"/>
      </w:pPr>
      <w:r w:rsidRPr="00965C18">
        <w:tab/>
        <w:t>(1)</w:t>
      </w:r>
      <w:r w:rsidRPr="00965C18">
        <w:tab/>
        <w:t xml:space="preserve">Use the table in </w:t>
      </w:r>
      <w:r w:rsidR="001F75DF" w:rsidRPr="00965C18">
        <w:t>subsection (</w:t>
      </w:r>
      <w:r w:rsidRPr="00965C18">
        <w:t xml:space="preserve">2) of this section to work out on a </w:t>
      </w:r>
      <w:r w:rsidRPr="00965C18">
        <w:rPr>
          <w:b/>
          <w:i/>
        </w:rPr>
        <w:t>loss</w:t>
      </w:r>
      <w:r w:rsidR="00442C70">
        <w:rPr>
          <w:b/>
          <w:i/>
        </w:rPr>
        <w:noBreakHyphen/>
      </w:r>
      <w:r w:rsidRPr="00965C18">
        <w:rPr>
          <w:b/>
          <w:i/>
        </w:rPr>
        <w:t>focussed basis</w:t>
      </w:r>
      <w:r w:rsidRPr="00965C18">
        <w:t xml:space="preserve"> the amount (if any) by which the interest’s </w:t>
      </w:r>
      <w:r w:rsidR="00442C70" w:rsidRPr="00442C70">
        <w:rPr>
          <w:position w:val="6"/>
          <w:sz w:val="16"/>
        </w:rPr>
        <w:t>*</w:t>
      </w:r>
      <w:r w:rsidRPr="00965C18">
        <w:t>adjustable value is reduced.</w:t>
      </w:r>
    </w:p>
    <w:p w14:paraId="573F5437" w14:textId="79A62A02" w:rsidR="002214C1" w:rsidRPr="00965C18" w:rsidRDefault="002214C1" w:rsidP="002214C1">
      <w:pPr>
        <w:pStyle w:val="subsection"/>
      </w:pPr>
      <w:r w:rsidRPr="00965C18">
        <w:lastRenderedPageBreak/>
        <w:tab/>
        <w:t>(2)</w:t>
      </w:r>
      <w:r w:rsidRPr="00965C18">
        <w:tab/>
        <w:t xml:space="preserve">This involves comparing the old </w:t>
      </w:r>
      <w:r w:rsidR="00442C70" w:rsidRPr="00442C70">
        <w:rPr>
          <w:position w:val="6"/>
          <w:sz w:val="16"/>
        </w:rPr>
        <w:t>*</w:t>
      </w:r>
      <w:r w:rsidRPr="00965C18">
        <w:t xml:space="preserve">market value, and the notional resulting market value, with the interest’s </w:t>
      </w:r>
      <w:r w:rsidR="00442C70" w:rsidRPr="00442C70">
        <w:rPr>
          <w:position w:val="6"/>
          <w:sz w:val="16"/>
        </w:rPr>
        <w:t>*</w:t>
      </w:r>
      <w:r w:rsidRPr="00965C18">
        <w:t xml:space="preserve">adjustable value (the </w:t>
      </w:r>
      <w:r w:rsidRPr="00965C18">
        <w:rPr>
          <w:b/>
          <w:i/>
        </w:rPr>
        <w:t>old adjustable value</w:t>
      </w:r>
      <w:r w:rsidRPr="00965C18">
        <w:t xml:space="preserve">) immediately before the </w:t>
      </w:r>
      <w:r w:rsidR="00442C70" w:rsidRPr="00442C70">
        <w:rPr>
          <w:position w:val="6"/>
          <w:sz w:val="16"/>
        </w:rPr>
        <w:t>*</w:t>
      </w:r>
      <w:r w:rsidRPr="00965C18">
        <w:t>IVS time.</w:t>
      </w:r>
    </w:p>
    <w:p w14:paraId="338EB320" w14:textId="77777777" w:rsidR="002214C1" w:rsidRPr="00965C18" w:rsidRDefault="002214C1" w:rsidP="002214C1">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08"/>
        <w:gridCol w:w="2058"/>
        <w:gridCol w:w="2058"/>
        <w:gridCol w:w="2263"/>
      </w:tblGrid>
      <w:tr w:rsidR="002214C1" w:rsidRPr="00965C18" w14:paraId="6D0F92C0" w14:textId="77777777" w:rsidTr="007F1C6B">
        <w:trPr>
          <w:cantSplit/>
          <w:tblHeader/>
        </w:trPr>
        <w:tc>
          <w:tcPr>
            <w:tcW w:w="7087" w:type="dxa"/>
            <w:gridSpan w:val="4"/>
            <w:tcBorders>
              <w:top w:val="single" w:sz="12" w:space="0" w:color="auto"/>
              <w:bottom w:val="single" w:sz="6" w:space="0" w:color="auto"/>
            </w:tcBorders>
          </w:tcPr>
          <w:p w14:paraId="047A90BF" w14:textId="77777777" w:rsidR="002214C1" w:rsidRPr="00965C18" w:rsidRDefault="002214C1" w:rsidP="007F1C6B">
            <w:pPr>
              <w:pStyle w:val="Tabletext"/>
              <w:keepNext/>
              <w:rPr>
                <w:b/>
              </w:rPr>
            </w:pPr>
            <w:r w:rsidRPr="00965C18">
              <w:rPr>
                <w:b/>
              </w:rPr>
              <w:t>Reduction under the attributable decrease method</w:t>
            </w:r>
          </w:p>
        </w:tc>
      </w:tr>
      <w:tr w:rsidR="002214C1" w:rsidRPr="00965C18" w14:paraId="551026EC" w14:textId="77777777" w:rsidTr="007F1C6B">
        <w:trPr>
          <w:cantSplit/>
          <w:tblHeader/>
        </w:trPr>
        <w:tc>
          <w:tcPr>
            <w:tcW w:w="708" w:type="dxa"/>
            <w:tcBorders>
              <w:top w:val="single" w:sz="6" w:space="0" w:color="auto"/>
              <w:bottom w:val="single" w:sz="12" w:space="0" w:color="auto"/>
            </w:tcBorders>
          </w:tcPr>
          <w:p w14:paraId="097DC5C4" w14:textId="77777777" w:rsidR="002214C1" w:rsidRPr="00965C18" w:rsidRDefault="002214C1" w:rsidP="007F1C6B">
            <w:pPr>
              <w:pStyle w:val="Tabletext"/>
              <w:keepNext/>
              <w:rPr>
                <w:b/>
              </w:rPr>
            </w:pPr>
            <w:r w:rsidRPr="00965C18">
              <w:rPr>
                <w:b/>
              </w:rPr>
              <w:t>Item</w:t>
            </w:r>
          </w:p>
        </w:tc>
        <w:tc>
          <w:tcPr>
            <w:tcW w:w="2058" w:type="dxa"/>
            <w:tcBorders>
              <w:top w:val="single" w:sz="6" w:space="0" w:color="auto"/>
              <w:bottom w:val="single" w:sz="12" w:space="0" w:color="auto"/>
            </w:tcBorders>
          </w:tcPr>
          <w:p w14:paraId="3918A6FA" w14:textId="77777777" w:rsidR="002214C1" w:rsidRPr="00965C18" w:rsidRDefault="002214C1" w:rsidP="007F1C6B">
            <w:pPr>
              <w:pStyle w:val="Tabletext"/>
              <w:keepNext/>
              <w:rPr>
                <w:b/>
              </w:rPr>
            </w:pPr>
            <w:r w:rsidRPr="00965C18">
              <w:rPr>
                <w:b/>
              </w:rPr>
              <w:t>If the old market value:</w:t>
            </w:r>
          </w:p>
        </w:tc>
        <w:tc>
          <w:tcPr>
            <w:tcW w:w="2058" w:type="dxa"/>
            <w:tcBorders>
              <w:top w:val="single" w:sz="6" w:space="0" w:color="auto"/>
              <w:bottom w:val="single" w:sz="12" w:space="0" w:color="auto"/>
            </w:tcBorders>
          </w:tcPr>
          <w:p w14:paraId="01CA9632" w14:textId="77777777" w:rsidR="002214C1" w:rsidRPr="00965C18" w:rsidRDefault="002214C1" w:rsidP="007F1C6B">
            <w:pPr>
              <w:pStyle w:val="Tabletext"/>
              <w:keepNext/>
              <w:rPr>
                <w:b/>
              </w:rPr>
            </w:pPr>
            <w:r w:rsidRPr="00965C18">
              <w:rPr>
                <w:b/>
              </w:rPr>
              <w:t>And the notional resulting market value:</w:t>
            </w:r>
          </w:p>
        </w:tc>
        <w:tc>
          <w:tcPr>
            <w:tcW w:w="2263" w:type="dxa"/>
            <w:tcBorders>
              <w:top w:val="single" w:sz="6" w:space="0" w:color="auto"/>
              <w:bottom w:val="single" w:sz="12" w:space="0" w:color="auto"/>
            </w:tcBorders>
          </w:tcPr>
          <w:p w14:paraId="53F0B9AE" w14:textId="77777777" w:rsidR="002214C1" w:rsidRPr="00965C18" w:rsidRDefault="002214C1" w:rsidP="007F1C6B">
            <w:pPr>
              <w:pStyle w:val="Tabletext"/>
              <w:keepNext/>
              <w:rPr>
                <w:b/>
              </w:rPr>
            </w:pPr>
            <w:r w:rsidRPr="00965C18">
              <w:rPr>
                <w:b/>
              </w:rPr>
              <w:t>This is the result:</w:t>
            </w:r>
          </w:p>
        </w:tc>
      </w:tr>
      <w:tr w:rsidR="002214C1" w:rsidRPr="00965C18" w14:paraId="3CFC4A3E" w14:textId="77777777" w:rsidTr="007F1C6B">
        <w:trPr>
          <w:cantSplit/>
        </w:trPr>
        <w:tc>
          <w:tcPr>
            <w:tcW w:w="708" w:type="dxa"/>
            <w:tcBorders>
              <w:top w:val="single" w:sz="12" w:space="0" w:color="auto"/>
              <w:bottom w:val="single" w:sz="2" w:space="0" w:color="auto"/>
            </w:tcBorders>
            <w:shd w:val="clear" w:color="auto" w:fill="auto"/>
          </w:tcPr>
          <w:p w14:paraId="67B20CFD" w14:textId="77777777" w:rsidR="002214C1" w:rsidRPr="00965C18" w:rsidRDefault="002214C1" w:rsidP="007F1C6B">
            <w:pPr>
              <w:pStyle w:val="Tabletext"/>
            </w:pPr>
            <w:r w:rsidRPr="00965C18">
              <w:t>1</w:t>
            </w:r>
          </w:p>
        </w:tc>
        <w:tc>
          <w:tcPr>
            <w:tcW w:w="2058" w:type="dxa"/>
            <w:tcBorders>
              <w:top w:val="single" w:sz="12" w:space="0" w:color="auto"/>
              <w:bottom w:val="single" w:sz="2" w:space="0" w:color="auto"/>
            </w:tcBorders>
            <w:shd w:val="clear" w:color="auto" w:fill="auto"/>
          </w:tcPr>
          <w:p w14:paraId="34A93D46" w14:textId="77777777" w:rsidR="002214C1" w:rsidRPr="00965C18" w:rsidRDefault="002214C1" w:rsidP="007F1C6B">
            <w:pPr>
              <w:pStyle w:val="Tabletext"/>
            </w:pPr>
            <w:r w:rsidRPr="00965C18">
              <w:t xml:space="preserve">is </w:t>
            </w:r>
            <w:r w:rsidRPr="00965C18">
              <w:rPr>
                <w:i/>
              </w:rPr>
              <w:t xml:space="preserve">greater than or equal to </w:t>
            </w:r>
            <w:r w:rsidRPr="00965C18">
              <w:t>the old adjustable value</w:t>
            </w:r>
          </w:p>
        </w:tc>
        <w:tc>
          <w:tcPr>
            <w:tcW w:w="2058" w:type="dxa"/>
            <w:tcBorders>
              <w:top w:val="single" w:sz="12" w:space="0" w:color="auto"/>
              <w:bottom w:val="single" w:sz="2" w:space="0" w:color="auto"/>
            </w:tcBorders>
            <w:shd w:val="clear" w:color="auto" w:fill="auto"/>
          </w:tcPr>
          <w:p w14:paraId="5BA06777" w14:textId="77777777" w:rsidR="002214C1" w:rsidRPr="00965C18" w:rsidRDefault="002214C1" w:rsidP="007F1C6B">
            <w:pPr>
              <w:pStyle w:val="Tabletext"/>
            </w:pPr>
            <w:r w:rsidRPr="00965C18">
              <w:t xml:space="preserve">is </w:t>
            </w:r>
            <w:r w:rsidRPr="00965C18">
              <w:rPr>
                <w:i/>
              </w:rPr>
              <w:t>less than</w:t>
            </w:r>
            <w:r w:rsidRPr="00965C18">
              <w:t xml:space="preserve"> the old adjustable value</w:t>
            </w:r>
          </w:p>
        </w:tc>
        <w:tc>
          <w:tcPr>
            <w:tcW w:w="2263" w:type="dxa"/>
            <w:tcBorders>
              <w:top w:val="single" w:sz="12" w:space="0" w:color="auto"/>
              <w:bottom w:val="single" w:sz="2" w:space="0" w:color="auto"/>
            </w:tcBorders>
            <w:shd w:val="clear" w:color="auto" w:fill="auto"/>
          </w:tcPr>
          <w:p w14:paraId="33AE338C" w14:textId="6D72E177" w:rsidR="002214C1" w:rsidRPr="00965C18" w:rsidRDefault="002214C1" w:rsidP="007F1C6B">
            <w:pPr>
              <w:pStyle w:val="Tabletext"/>
            </w:pPr>
            <w:r w:rsidRPr="00965C18">
              <w:t xml:space="preserve">the </w:t>
            </w:r>
            <w:r w:rsidR="00442C70" w:rsidRPr="00442C70">
              <w:rPr>
                <w:position w:val="6"/>
                <w:sz w:val="16"/>
              </w:rPr>
              <w:t>*</w:t>
            </w:r>
            <w:r w:rsidRPr="00965C18">
              <w:t>adjustable value is reduced to the notional resulting market value</w:t>
            </w:r>
          </w:p>
        </w:tc>
      </w:tr>
      <w:tr w:rsidR="002214C1" w:rsidRPr="00965C18" w14:paraId="07EB6886" w14:textId="77777777" w:rsidTr="007F1C6B">
        <w:trPr>
          <w:cantSplit/>
        </w:trPr>
        <w:tc>
          <w:tcPr>
            <w:tcW w:w="708" w:type="dxa"/>
            <w:tcBorders>
              <w:top w:val="single" w:sz="2" w:space="0" w:color="auto"/>
              <w:bottom w:val="single" w:sz="2" w:space="0" w:color="auto"/>
            </w:tcBorders>
            <w:shd w:val="clear" w:color="auto" w:fill="auto"/>
          </w:tcPr>
          <w:p w14:paraId="35B8F1D5" w14:textId="77777777" w:rsidR="002214C1" w:rsidRPr="00965C18" w:rsidRDefault="002214C1" w:rsidP="007F1C6B">
            <w:pPr>
              <w:pStyle w:val="Tabletext"/>
            </w:pPr>
            <w:r w:rsidRPr="00965C18">
              <w:t>2</w:t>
            </w:r>
          </w:p>
        </w:tc>
        <w:tc>
          <w:tcPr>
            <w:tcW w:w="2058" w:type="dxa"/>
            <w:tcBorders>
              <w:top w:val="single" w:sz="2" w:space="0" w:color="auto"/>
              <w:bottom w:val="single" w:sz="2" w:space="0" w:color="auto"/>
            </w:tcBorders>
            <w:shd w:val="clear" w:color="auto" w:fill="auto"/>
          </w:tcPr>
          <w:p w14:paraId="132252E5" w14:textId="77777777" w:rsidR="002214C1" w:rsidRPr="00965C18" w:rsidRDefault="002214C1" w:rsidP="007F1C6B">
            <w:pPr>
              <w:pStyle w:val="Tabletext"/>
            </w:pPr>
            <w:r w:rsidRPr="00965C18">
              <w:t xml:space="preserve">is </w:t>
            </w:r>
            <w:r w:rsidRPr="00965C18">
              <w:rPr>
                <w:i/>
              </w:rPr>
              <w:t>greater than or equal to</w:t>
            </w:r>
            <w:r w:rsidRPr="00965C18">
              <w:t xml:space="preserve"> the old adjustable value</w:t>
            </w:r>
          </w:p>
        </w:tc>
        <w:tc>
          <w:tcPr>
            <w:tcW w:w="2058" w:type="dxa"/>
            <w:tcBorders>
              <w:top w:val="single" w:sz="2" w:space="0" w:color="auto"/>
              <w:bottom w:val="single" w:sz="2" w:space="0" w:color="auto"/>
            </w:tcBorders>
            <w:shd w:val="clear" w:color="auto" w:fill="auto"/>
          </w:tcPr>
          <w:p w14:paraId="26D2DEDB" w14:textId="77777777" w:rsidR="002214C1" w:rsidRPr="00965C18" w:rsidRDefault="002214C1" w:rsidP="007F1C6B">
            <w:pPr>
              <w:pStyle w:val="Tabletext"/>
            </w:pPr>
            <w:r w:rsidRPr="00965C18">
              <w:t xml:space="preserve">is </w:t>
            </w:r>
            <w:r w:rsidRPr="00965C18">
              <w:rPr>
                <w:i/>
              </w:rPr>
              <w:t xml:space="preserve">greater than or equal to </w:t>
            </w:r>
            <w:r w:rsidRPr="00965C18">
              <w:t>the old adjustable value</w:t>
            </w:r>
          </w:p>
        </w:tc>
        <w:tc>
          <w:tcPr>
            <w:tcW w:w="2263" w:type="dxa"/>
            <w:tcBorders>
              <w:top w:val="single" w:sz="2" w:space="0" w:color="auto"/>
              <w:bottom w:val="single" w:sz="2" w:space="0" w:color="auto"/>
            </w:tcBorders>
            <w:shd w:val="clear" w:color="auto" w:fill="auto"/>
          </w:tcPr>
          <w:p w14:paraId="02BC2BDD" w14:textId="335CA9B7" w:rsidR="002214C1" w:rsidRPr="00965C18" w:rsidRDefault="002214C1" w:rsidP="007F1C6B">
            <w:pPr>
              <w:pStyle w:val="Tabletext"/>
            </w:pPr>
            <w:r w:rsidRPr="00965C18">
              <w:t xml:space="preserve">the </w:t>
            </w:r>
            <w:r w:rsidR="00442C70" w:rsidRPr="00442C70">
              <w:rPr>
                <w:position w:val="6"/>
                <w:sz w:val="16"/>
              </w:rPr>
              <w:t>*</w:t>
            </w:r>
            <w:r w:rsidRPr="00965C18">
              <w:t xml:space="preserve">adjustable value is </w:t>
            </w:r>
            <w:r w:rsidRPr="00965C18">
              <w:rPr>
                <w:i/>
              </w:rPr>
              <w:t>not</w:t>
            </w:r>
            <w:r w:rsidRPr="00965C18">
              <w:t xml:space="preserve"> reduced because of the </w:t>
            </w:r>
            <w:r w:rsidR="00442C70" w:rsidRPr="00442C70">
              <w:rPr>
                <w:position w:val="6"/>
                <w:sz w:val="16"/>
              </w:rPr>
              <w:t>*</w:t>
            </w:r>
            <w:r w:rsidRPr="00965C18">
              <w:t>indirect value shift</w:t>
            </w:r>
          </w:p>
        </w:tc>
      </w:tr>
      <w:tr w:rsidR="002214C1" w:rsidRPr="00965C18" w14:paraId="7C0BBDFD" w14:textId="77777777" w:rsidTr="007F1C6B">
        <w:trPr>
          <w:cantSplit/>
        </w:trPr>
        <w:tc>
          <w:tcPr>
            <w:tcW w:w="708" w:type="dxa"/>
            <w:tcBorders>
              <w:top w:val="single" w:sz="2" w:space="0" w:color="auto"/>
              <w:bottom w:val="single" w:sz="12" w:space="0" w:color="auto"/>
            </w:tcBorders>
          </w:tcPr>
          <w:p w14:paraId="6D1588BD" w14:textId="77777777" w:rsidR="002214C1" w:rsidRPr="00965C18" w:rsidRDefault="002214C1" w:rsidP="007F1C6B">
            <w:pPr>
              <w:pStyle w:val="Tabletext"/>
            </w:pPr>
            <w:r w:rsidRPr="00965C18">
              <w:t>3</w:t>
            </w:r>
          </w:p>
        </w:tc>
        <w:tc>
          <w:tcPr>
            <w:tcW w:w="2058" w:type="dxa"/>
            <w:tcBorders>
              <w:top w:val="single" w:sz="2" w:space="0" w:color="auto"/>
              <w:bottom w:val="single" w:sz="12" w:space="0" w:color="auto"/>
            </w:tcBorders>
          </w:tcPr>
          <w:p w14:paraId="6E2BA3FF" w14:textId="77777777" w:rsidR="002214C1" w:rsidRPr="00965C18" w:rsidRDefault="002214C1" w:rsidP="007F1C6B">
            <w:pPr>
              <w:pStyle w:val="Tabletext"/>
            </w:pPr>
            <w:r w:rsidRPr="00965C18">
              <w:t xml:space="preserve">is </w:t>
            </w:r>
            <w:r w:rsidRPr="00965C18">
              <w:rPr>
                <w:i/>
              </w:rPr>
              <w:t>less than</w:t>
            </w:r>
            <w:r w:rsidRPr="00965C18">
              <w:t xml:space="preserve"> the old adjustable value</w:t>
            </w:r>
          </w:p>
        </w:tc>
        <w:tc>
          <w:tcPr>
            <w:tcW w:w="2058" w:type="dxa"/>
            <w:tcBorders>
              <w:top w:val="single" w:sz="2" w:space="0" w:color="auto"/>
              <w:bottom w:val="single" w:sz="12" w:space="0" w:color="auto"/>
            </w:tcBorders>
          </w:tcPr>
          <w:p w14:paraId="1B3F6D8B" w14:textId="77777777" w:rsidR="002214C1" w:rsidRPr="00965C18" w:rsidRDefault="002214C1" w:rsidP="007F1C6B">
            <w:pPr>
              <w:pStyle w:val="Tabletext"/>
            </w:pPr>
            <w:r w:rsidRPr="00965C18">
              <w:t xml:space="preserve">is </w:t>
            </w:r>
            <w:r w:rsidRPr="00965C18">
              <w:rPr>
                <w:i/>
              </w:rPr>
              <w:t>less than</w:t>
            </w:r>
            <w:r w:rsidRPr="00965C18">
              <w:t xml:space="preserve"> the old adjustable value</w:t>
            </w:r>
          </w:p>
        </w:tc>
        <w:tc>
          <w:tcPr>
            <w:tcW w:w="2263" w:type="dxa"/>
            <w:tcBorders>
              <w:top w:val="single" w:sz="2" w:space="0" w:color="auto"/>
              <w:bottom w:val="single" w:sz="12" w:space="0" w:color="auto"/>
            </w:tcBorders>
          </w:tcPr>
          <w:p w14:paraId="6B5A235E" w14:textId="76A0C491" w:rsidR="002214C1" w:rsidRPr="00965C18" w:rsidRDefault="002214C1" w:rsidP="007F1C6B">
            <w:pPr>
              <w:pStyle w:val="Tabletext"/>
            </w:pPr>
            <w:r w:rsidRPr="00965C18">
              <w:t xml:space="preserve">the </w:t>
            </w:r>
            <w:r w:rsidR="00442C70" w:rsidRPr="00442C70">
              <w:rPr>
                <w:position w:val="6"/>
                <w:sz w:val="16"/>
              </w:rPr>
              <w:t>*</w:t>
            </w:r>
            <w:r w:rsidRPr="00965C18">
              <w:t xml:space="preserve">adjustable value is reduced by the amount of the </w:t>
            </w:r>
            <w:r w:rsidR="00442C70" w:rsidRPr="00442C70">
              <w:rPr>
                <w:position w:val="6"/>
                <w:sz w:val="16"/>
              </w:rPr>
              <w:t>*</w:t>
            </w:r>
            <w:r w:rsidRPr="00965C18">
              <w:t>disaggregated attributable decrease</w:t>
            </w:r>
          </w:p>
        </w:tc>
      </w:tr>
    </w:tbl>
    <w:p w14:paraId="69848207" w14:textId="77777777" w:rsidR="002214C1" w:rsidRPr="00965C18" w:rsidRDefault="002214C1" w:rsidP="002214C1">
      <w:pPr>
        <w:pStyle w:val="notetext"/>
      </w:pPr>
      <w:r w:rsidRPr="00965C18">
        <w:t>Note 1:</w:t>
      </w:r>
      <w:r w:rsidRPr="00965C18">
        <w:tab/>
        <w:t>Because of item</w:t>
      </w:r>
      <w:r w:rsidR="001F75DF" w:rsidRPr="00965C18">
        <w:t> </w:t>
      </w:r>
      <w:r w:rsidRPr="00965C18">
        <w:t>1, the indirect value shift cannot cause a loss to arise on disposal of the interest.</w:t>
      </w:r>
    </w:p>
    <w:p w14:paraId="1B7D2EC5" w14:textId="77777777" w:rsidR="002214C1" w:rsidRPr="00965C18" w:rsidRDefault="002214C1" w:rsidP="002214C1">
      <w:pPr>
        <w:pStyle w:val="notetext"/>
      </w:pPr>
      <w:r w:rsidRPr="00965C18">
        <w:t>Note 2:</w:t>
      </w:r>
      <w:r w:rsidRPr="00965C18">
        <w:tab/>
        <w:t>Because of item</w:t>
      </w:r>
      <w:r w:rsidR="001F75DF" w:rsidRPr="00965C18">
        <w:t> </w:t>
      </w:r>
      <w:r w:rsidRPr="00965C18">
        <w:t>3 the loss already embedded in the interest is preserved, but the indirect value shift does not increase it.</w:t>
      </w:r>
    </w:p>
    <w:p w14:paraId="2C780872" w14:textId="77777777" w:rsidR="002214C1" w:rsidRPr="00965C18" w:rsidRDefault="002214C1" w:rsidP="002214C1">
      <w:pPr>
        <w:pStyle w:val="ActHead4"/>
      </w:pPr>
      <w:bookmarkStart w:id="151" w:name="_Toc201757851"/>
      <w:r w:rsidRPr="00965C18">
        <w:t>Uplifts of adjustable value</w:t>
      </w:r>
      <w:bookmarkEnd w:id="151"/>
    </w:p>
    <w:p w14:paraId="13E8BED4" w14:textId="65D1BFC9" w:rsidR="002214C1" w:rsidRPr="00965C18" w:rsidRDefault="002214C1" w:rsidP="002214C1">
      <w:pPr>
        <w:pStyle w:val="ActHead5"/>
      </w:pPr>
      <w:bookmarkStart w:id="152" w:name="_Toc201757852"/>
      <w:r w:rsidRPr="00965C18">
        <w:rPr>
          <w:rStyle w:val="CharSectno"/>
        </w:rPr>
        <w:t>727</w:t>
      </w:r>
      <w:r w:rsidR="00442C70">
        <w:rPr>
          <w:rStyle w:val="CharSectno"/>
        </w:rPr>
        <w:noBreakHyphen/>
      </w:r>
      <w:r w:rsidRPr="00965C18">
        <w:rPr>
          <w:rStyle w:val="CharSectno"/>
        </w:rPr>
        <w:t>800</w:t>
      </w:r>
      <w:r w:rsidRPr="00965C18">
        <w:t xml:space="preserve">  Uplift under the attributable increase method</w:t>
      </w:r>
      <w:bookmarkEnd w:id="152"/>
    </w:p>
    <w:p w14:paraId="62ED9472" w14:textId="69ABE8EB" w:rsidR="002214C1" w:rsidRPr="00965C18" w:rsidRDefault="002214C1" w:rsidP="002214C1">
      <w:pPr>
        <w:pStyle w:val="subsection"/>
      </w:pPr>
      <w:r w:rsidRPr="00965C18">
        <w:tab/>
        <w:t>(1)</w:t>
      </w:r>
      <w:r w:rsidRPr="00965C18">
        <w:tab/>
        <w:t xml:space="preserve">This section sets out how to work out the amount (if any) by which the </w:t>
      </w:r>
      <w:r w:rsidR="00442C70" w:rsidRPr="00442C70">
        <w:rPr>
          <w:position w:val="6"/>
          <w:sz w:val="16"/>
        </w:rPr>
        <w:t>*</w:t>
      </w:r>
      <w:r w:rsidRPr="00965C18">
        <w:t xml:space="preserve">adjustable value of an </w:t>
      </w:r>
      <w:r w:rsidR="00442C70" w:rsidRPr="00442C70">
        <w:rPr>
          <w:position w:val="6"/>
          <w:sz w:val="16"/>
        </w:rPr>
        <w:t>*</w:t>
      </w:r>
      <w:r w:rsidRPr="00965C18">
        <w:t xml:space="preserve">affected interest in the </w:t>
      </w:r>
      <w:r w:rsidR="00442C70" w:rsidRPr="00442C70">
        <w:rPr>
          <w:position w:val="6"/>
          <w:sz w:val="16"/>
        </w:rPr>
        <w:t>*</w:t>
      </w:r>
      <w:r w:rsidRPr="00965C18">
        <w:t>gaining entity is uplifted.</w:t>
      </w:r>
    </w:p>
    <w:p w14:paraId="4F64B38D" w14:textId="3BFFB2B2" w:rsidR="002214C1" w:rsidRPr="00965C18" w:rsidRDefault="002214C1" w:rsidP="002214C1">
      <w:pPr>
        <w:pStyle w:val="subsection"/>
      </w:pPr>
      <w:r w:rsidRPr="00965C18">
        <w:tab/>
        <w:t>(2)</w:t>
      </w:r>
      <w:r w:rsidRPr="00965C18">
        <w:tab/>
        <w:t>First, work out under section</w:t>
      </w:r>
      <w:r w:rsidR="001F75DF" w:rsidRPr="00965C18">
        <w:t> </w:t>
      </w:r>
      <w:r w:rsidRPr="00965C18">
        <w:t>727</w:t>
      </w:r>
      <w:r w:rsidR="00442C70">
        <w:noBreakHyphen/>
      </w:r>
      <w:r w:rsidRPr="00965C18">
        <w:t xml:space="preserve">805 whether the </w:t>
      </w:r>
      <w:r w:rsidR="00442C70" w:rsidRPr="00442C70">
        <w:rPr>
          <w:position w:val="6"/>
          <w:sz w:val="16"/>
        </w:rPr>
        <w:t>*</w:t>
      </w:r>
      <w:r w:rsidRPr="00965C18">
        <w:t xml:space="preserve">indirect value shift has produced for the owner of the interest a </w:t>
      </w:r>
      <w:r w:rsidR="00442C70" w:rsidRPr="00442C70">
        <w:rPr>
          <w:position w:val="6"/>
          <w:sz w:val="16"/>
        </w:rPr>
        <w:t>*</w:t>
      </w:r>
      <w:r w:rsidRPr="00965C18">
        <w:t xml:space="preserve">disaggregated attributable increase in the </w:t>
      </w:r>
      <w:r w:rsidR="00442C70" w:rsidRPr="00442C70">
        <w:rPr>
          <w:position w:val="6"/>
          <w:sz w:val="16"/>
        </w:rPr>
        <w:t>*</w:t>
      </w:r>
      <w:r w:rsidRPr="00965C18">
        <w:t>market value of the interest.</w:t>
      </w:r>
    </w:p>
    <w:p w14:paraId="654915C4" w14:textId="12E07AFD" w:rsidR="002214C1" w:rsidRPr="00965C18" w:rsidRDefault="002214C1" w:rsidP="002214C1">
      <w:pPr>
        <w:pStyle w:val="subsection"/>
      </w:pPr>
      <w:r w:rsidRPr="00965C18">
        <w:lastRenderedPageBreak/>
        <w:tab/>
        <w:t>(3)</w:t>
      </w:r>
      <w:r w:rsidRPr="00965C18">
        <w:tab/>
        <w:t xml:space="preserve">If it has not, the interest’s </w:t>
      </w:r>
      <w:r w:rsidR="00442C70" w:rsidRPr="00442C70">
        <w:rPr>
          <w:position w:val="6"/>
          <w:sz w:val="16"/>
        </w:rPr>
        <w:t>*</w:t>
      </w:r>
      <w:r w:rsidRPr="00965C18">
        <w:t xml:space="preserve">adjustable value is </w:t>
      </w:r>
      <w:r w:rsidRPr="00965C18">
        <w:rPr>
          <w:i/>
        </w:rPr>
        <w:t>not</w:t>
      </w:r>
      <w:r w:rsidRPr="00965C18">
        <w:t xml:space="preserve"> uplifted because of the </w:t>
      </w:r>
      <w:r w:rsidR="00442C70" w:rsidRPr="00442C70">
        <w:rPr>
          <w:position w:val="6"/>
          <w:sz w:val="16"/>
        </w:rPr>
        <w:t>*</w:t>
      </w:r>
      <w:r w:rsidRPr="00965C18">
        <w:t>indirect value shift.</w:t>
      </w:r>
    </w:p>
    <w:p w14:paraId="3FD4EF79" w14:textId="1496DE30" w:rsidR="002214C1" w:rsidRPr="00965C18" w:rsidRDefault="002214C1" w:rsidP="002214C1">
      <w:pPr>
        <w:pStyle w:val="subsection"/>
      </w:pPr>
      <w:r w:rsidRPr="00965C18">
        <w:tab/>
        <w:t>(4)</w:t>
      </w:r>
      <w:r w:rsidRPr="00965C18">
        <w:tab/>
        <w:t xml:space="preserve">If it has, the </w:t>
      </w:r>
      <w:r w:rsidR="00442C70" w:rsidRPr="00442C70">
        <w:rPr>
          <w:position w:val="6"/>
          <w:sz w:val="16"/>
        </w:rPr>
        <w:t>*</w:t>
      </w:r>
      <w:r w:rsidRPr="00965C18">
        <w:t>adjustable value is uplifted by the amount worked out using the scaling</w:t>
      </w:r>
      <w:r w:rsidR="00442C70">
        <w:noBreakHyphen/>
      </w:r>
      <w:r w:rsidRPr="00965C18">
        <w:t>down formula in section</w:t>
      </w:r>
      <w:r w:rsidR="001F75DF" w:rsidRPr="00965C18">
        <w:t> </w:t>
      </w:r>
      <w:r w:rsidRPr="00965C18">
        <w:t>727</w:t>
      </w:r>
      <w:r w:rsidR="00442C70">
        <w:noBreakHyphen/>
      </w:r>
      <w:r w:rsidRPr="00965C18">
        <w:t>810, subject to the rest of this section.</w:t>
      </w:r>
    </w:p>
    <w:p w14:paraId="66F3C4AE" w14:textId="77777777" w:rsidR="002214C1" w:rsidRPr="00965C18" w:rsidRDefault="002214C1" w:rsidP="002214C1">
      <w:pPr>
        <w:pStyle w:val="notetext"/>
      </w:pPr>
      <w:r w:rsidRPr="00965C18">
        <w:t>Note:</w:t>
      </w:r>
      <w:r w:rsidRPr="00965C18">
        <w:tab/>
        <w:t>The uplift will be less than or equal to the disaggregated attributable increase.</w:t>
      </w:r>
    </w:p>
    <w:p w14:paraId="30CD2B3E" w14:textId="77777777" w:rsidR="002214C1" w:rsidRPr="00965C18" w:rsidRDefault="002214C1" w:rsidP="002214C1">
      <w:pPr>
        <w:pStyle w:val="SubsectionHead"/>
      </w:pPr>
      <w:r w:rsidRPr="00965C18">
        <w:t>Cap if interest has both a disaggregated attributable increase and a disaggregated attributable decrease</w:t>
      </w:r>
    </w:p>
    <w:p w14:paraId="4A00AFCE" w14:textId="6E8CB8AE" w:rsidR="002214C1" w:rsidRPr="00965C18" w:rsidRDefault="002214C1" w:rsidP="002214C1">
      <w:pPr>
        <w:pStyle w:val="subsection"/>
      </w:pPr>
      <w:r w:rsidRPr="00965C18">
        <w:tab/>
        <w:t>(5)</w:t>
      </w:r>
      <w:r w:rsidRPr="00965C18">
        <w:tab/>
        <w:t xml:space="preserve">If the </w:t>
      </w:r>
      <w:r w:rsidR="00442C70" w:rsidRPr="00442C70">
        <w:rPr>
          <w:position w:val="6"/>
          <w:sz w:val="16"/>
        </w:rPr>
        <w:t>*</w:t>
      </w:r>
      <w:r w:rsidRPr="00965C18">
        <w:t xml:space="preserve">indirect value shift has also produced for the owner of the interest a </w:t>
      </w:r>
      <w:r w:rsidR="00442C70" w:rsidRPr="00442C70">
        <w:rPr>
          <w:position w:val="6"/>
          <w:sz w:val="16"/>
        </w:rPr>
        <w:t>*</w:t>
      </w:r>
      <w:r w:rsidRPr="00965C18">
        <w:t xml:space="preserve">disaggregated attributable decrease in the </w:t>
      </w:r>
      <w:r w:rsidR="00442C70" w:rsidRPr="00442C70">
        <w:rPr>
          <w:position w:val="6"/>
          <w:sz w:val="16"/>
        </w:rPr>
        <w:t>*</w:t>
      </w:r>
      <w:r w:rsidRPr="00965C18">
        <w:t xml:space="preserve">market value of the interest, the interest’s </w:t>
      </w:r>
      <w:r w:rsidR="00442C70" w:rsidRPr="00442C70">
        <w:rPr>
          <w:position w:val="6"/>
          <w:sz w:val="16"/>
        </w:rPr>
        <w:t>*</w:t>
      </w:r>
      <w:r w:rsidRPr="00965C18">
        <w:t>adjustable value:</w:t>
      </w:r>
    </w:p>
    <w:p w14:paraId="17655A37" w14:textId="77777777" w:rsidR="002214C1" w:rsidRPr="00965C18" w:rsidRDefault="002214C1" w:rsidP="002214C1">
      <w:pPr>
        <w:pStyle w:val="paragraph"/>
      </w:pPr>
      <w:r w:rsidRPr="00965C18">
        <w:tab/>
        <w:t>(a)</w:t>
      </w:r>
      <w:r w:rsidRPr="00965C18">
        <w:tab/>
        <w:t xml:space="preserve">is </w:t>
      </w:r>
      <w:r w:rsidRPr="00965C18">
        <w:rPr>
          <w:i/>
        </w:rPr>
        <w:t>not</w:t>
      </w:r>
      <w:r w:rsidRPr="00965C18">
        <w:t xml:space="preserve"> uplifted if it is not also reduced under this Division because of the indirect value shift; and</w:t>
      </w:r>
    </w:p>
    <w:p w14:paraId="2642A46F" w14:textId="77777777" w:rsidR="002214C1" w:rsidRPr="00965C18" w:rsidRDefault="002214C1" w:rsidP="002214C1">
      <w:pPr>
        <w:pStyle w:val="paragraph"/>
      </w:pPr>
      <w:r w:rsidRPr="00965C18">
        <w:tab/>
        <w:t>(b)</w:t>
      </w:r>
      <w:r w:rsidRPr="00965C18">
        <w:tab/>
        <w:t>if it is also reduced under this Division because of the indirect value shift—is not uplifted by more than the reduction.</w:t>
      </w:r>
    </w:p>
    <w:p w14:paraId="65AAEF7E" w14:textId="77777777" w:rsidR="002214C1" w:rsidRPr="00965C18" w:rsidRDefault="002214C1" w:rsidP="002214C1">
      <w:pPr>
        <w:pStyle w:val="SubsectionHead"/>
      </w:pPr>
      <w:r w:rsidRPr="00965C18">
        <w:t>Cap based on notional distribution by gaining entity of dividends or capital equal to total reductions in adjustable value of affected interests in losing entity</w:t>
      </w:r>
    </w:p>
    <w:p w14:paraId="69B2A550" w14:textId="3972E180" w:rsidR="002214C1" w:rsidRPr="00965C18" w:rsidRDefault="002214C1" w:rsidP="002214C1">
      <w:pPr>
        <w:pStyle w:val="subsection"/>
      </w:pPr>
      <w:r w:rsidRPr="00965C18">
        <w:tab/>
        <w:t>(6)</w:t>
      </w:r>
      <w:r w:rsidRPr="00965C18">
        <w:tab/>
        <w:t xml:space="preserve">However, the interest’s </w:t>
      </w:r>
      <w:r w:rsidR="00442C70" w:rsidRPr="00442C70">
        <w:rPr>
          <w:position w:val="6"/>
          <w:sz w:val="16"/>
        </w:rPr>
        <w:t>*</w:t>
      </w:r>
      <w:r w:rsidRPr="00965C18">
        <w:t>adjustable value is not uplifted by more than the greater of these amounts:</w:t>
      </w:r>
    </w:p>
    <w:p w14:paraId="057CE786" w14:textId="7F84A010" w:rsidR="002214C1" w:rsidRPr="00965C18" w:rsidRDefault="002214C1" w:rsidP="002214C1">
      <w:pPr>
        <w:pStyle w:val="paragraph"/>
      </w:pPr>
      <w:r w:rsidRPr="00965C18">
        <w:tab/>
        <w:t>(a)</w:t>
      </w:r>
      <w:r w:rsidRPr="00965C18">
        <w:tab/>
        <w:t xml:space="preserve">the amount (if any) that the </w:t>
      </w:r>
      <w:r w:rsidR="00442C70" w:rsidRPr="00442C70">
        <w:rPr>
          <w:position w:val="6"/>
          <w:sz w:val="16"/>
        </w:rPr>
        <w:t>*</w:t>
      </w:r>
      <w:r w:rsidRPr="00965C18">
        <w:t>affected owner of the interest would receive (directly, or indirectly through one or more interposed entities) in respect of the interest if:</w:t>
      </w:r>
    </w:p>
    <w:p w14:paraId="23CAC404" w14:textId="4A8E67B9" w:rsidR="002214C1" w:rsidRPr="00965C18" w:rsidRDefault="002214C1" w:rsidP="002214C1">
      <w:pPr>
        <w:pStyle w:val="paragraphsub"/>
      </w:pPr>
      <w:r w:rsidRPr="00965C18">
        <w:tab/>
        <w:t>(i)</w:t>
      </w:r>
      <w:r w:rsidRPr="00965C18">
        <w:tab/>
        <w:t xml:space="preserve">the </w:t>
      </w:r>
      <w:r w:rsidR="00442C70" w:rsidRPr="00442C70">
        <w:rPr>
          <w:position w:val="6"/>
          <w:sz w:val="16"/>
        </w:rPr>
        <w:t>*</w:t>
      </w:r>
      <w:r w:rsidRPr="00965C18">
        <w:t xml:space="preserve">gaining entity were to pay as </w:t>
      </w:r>
      <w:r w:rsidR="00442C70" w:rsidRPr="00442C70">
        <w:rPr>
          <w:position w:val="6"/>
          <w:sz w:val="16"/>
        </w:rPr>
        <w:t>*</w:t>
      </w:r>
      <w:r w:rsidRPr="00965C18">
        <w:t xml:space="preserve">dividends, at the time (the </w:t>
      </w:r>
      <w:r w:rsidRPr="00965C18">
        <w:rPr>
          <w:b/>
          <w:i/>
        </w:rPr>
        <w:t>payment time</w:t>
      </w:r>
      <w:r w:rsidRPr="00965C18">
        <w:t xml:space="preserve">) immediately before the </w:t>
      </w:r>
      <w:r w:rsidR="00442C70" w:rsidRPr="00442C70">
        <w:rPr>
          <w:position w:val="6"/>
          <w:sz w:val="16"/>
        </w:rPr>
        <w:t>*</w:t>
      </w:r>
      <w:r w:rsidRPr="00965C18">
        <w:t xml:space="preserve">IVS time, an amount (the </w:t>
      </w:r>
      <w:r w:rsidRPr="00965C18">
        <w:rPr>
          <w:b/>
          <w:i/>
        </w:rPr>
        <w:t>total reduction amount</w:t>
      </w:r>
      <w:r w:rsidRPr="00965C18">
        <w:t xml:space="preserve">) equal to the total of the amounts by which the </w:t>
      </w:r>
      <w:r w:rsidR="00442C70" w:rsidRPr="00442C70">
        <w:rPr>
          <w:position w:val="6"/>
          <w:sz w:val="16"/>
        </w:rPr>
        <w:t>*</w:t>
      </w:r>
      <w:r w:rsidRPr="00965C18">
        <w:t xml:space="preserve">adjustable values of </w:t>
      </w:r>
      <w:r w:rsidR="00442C70" w:rsidRPr="00442C70">
        <w:rPr>
          <w:position w:val="6"/>
          <w:sz w:val="16"/>
        </w:rPr>
        <w:t>*</w:t>
      </w:r>
      <w:r w:rsidRPr="00965C18">
        <w:t xml:space="preserve">equity or loan interests in the </w:t>
      </w:r>
      <w:r w:rsidR="00442C70" w:rsidRPr="00442C70">
        <w:rPr>
          <w:position w:val="6"/>
          <w:sz w:val="16"/>
        </w:rPr>
        <w:t>*</w:t>
      </w:r>
      <w:r w:rsidRPr="00965C18">
        <w:t xml:space="preserve">losing entity are reduced under this Subdivision because of the </w:t>
      </w:r>
      <w:r w:rsidR="00442C70" w:rsidRPr="00442C70">
        <w:rPr>
          <w:position w:val="6"/>
          <w:sz w:val="16"/>
        </w:rPr>
        <w:t>*</w:t>
      </w:r>
      <w:r w:rsidRPr="00965C18">
        <w:t>indirect value shift; and</w:t>
      </w:r>
    </w:p>
    <w:p w14:paraId="34CE9A1B" w14:textId="77777777" w:rsidR="002214C1" w:rsidRPr="00965C18" w:rsidRDefault="002214C1" w:rsidP="002214C1">
      <w:pPr>
        <w:pStyle w:val="paragraphsub"/>
      </w:pPr>
      <w:r w:rsidRPr="00965C18">
        <w:lastRenderedPageBreak/>
        <w:tab/>
        <w:t>(ii)</w:t>
      </w:r>
      <w:r w:rsidRPr="00965C18">
        <w:tab/>
        <w:t>those dividends were successively paid or distributed at the payment time by each entity interposed between the gaining entity and that affected owner; and</w:t>
      </w:r>
    </w:p>
    <w:p w14:paraId="74FAD0AD" w14:textId="05FEA6F0" w:rsidR="002214C1" w:rsidRPr="00965C18" w:rsidRDefault="002214C1" w:rsidP="002214C1">
      <w:pPr>
        <w:pStyle w:val="paragraph"/>
      </w:pPr>
      <w:r w:rsidRPr="00965C18">
        <w:tab/>
        <w:t>(b)</w:t>
      </w:r>
      <w:r w:rsidRPr="00965C18">
        <w:tab/>
        <w:t xml:space="preserve">the amount (if any) that the </w:t>
      </w:r>
      <w:r w:rsidR="00442C70" w:rsidRPr="00442C70">
        <w:rPr>
          <w:position w:val="6"/>
          <w:sz w:val="16"/>
        </w:rPr>
        <w:t>*</w:t>
      </w:r>
      <w:r w:rsidRPr="00965C18">
        <w:t>affected owner of the interest would receive (directly, or indirectly through one or more interposed entities) in respect of the interest if:</w:t>
      </w:r>
    </w:p>
    <w:p w14:paraId="55247901" w14:textId="77777777" w:rsidR="002214C1" w:rsidRPr="00965C18" w:rsidRDefault="002214C1" w:rsidP="002214C1">
      <w:pPr>
        <w:pStyle w:val="paragraphsub"/>
      </w:pPr>
      <w:r w:rsidRPr="00965C18">
        <w:tab/>
        <w:t>(i)</w:t>
      </w:r>
      <w:r w:rsidRPr="00965C18">
        <w:tab/>
        <w:t>the gaining entity were to pay the total reduction amount at the payment time as a distribution of capital; and</w:t>
      </w:r>
    </w:p>
    <w:p w14:paraId="7342F473" w14:textId="77777777" w:rsidR="002214C1" w:rsidRPr="00965C18" w:rsidRDefault="002214C1" w:rsidP="002214C1">
      <w:pPr>
        <w:pStyle w:val="paragraphsub"/>
      </w:pPr>
      <w:r w:rsidRPr="00965C18">
        <w:tab/>
        <w:t>(ii)</w:t>
      </w:r>
      <w:r w:rsidRPr="00965C18">
        <w:tab/>
        <w:t>that capital was successively paid or distributed at the payment time by each entity interposed between the gaining entity and that affected owner.</w:t>
      </w:r>
    </w:p>
    <w:p w14:paraId="6AA8DEDA" w14:textId="5DE2B43D" w:rsidR="002214C1" w:rsidRPr="00965C18" w:rsidRDefault="002214C1" w:rsidP="002214C1">
      <w:pPr>
        <w:pStyle w:val="subsection"/>
      </w:pPr>
      <w:r w:rsidRPr="00965C18">
        <w:tab/>
        <w:t>(6A)</w:t>
      </w:r>
      <w:r w:rsidRPr="00965C18">
        <w:tab/>
        <w:t xml:space="preserve">The reduction of </w:t>
      </w:r>
      <w:r w:rsidR="00442C70" w:rsidRPr="00442C70">
        <w:rPr>
          <w:position w:val="6"/>
          <w:sz w:val="16"/>
        </w:rPr>
        <w:t>*</w:t>
      </w:r>
      <w:r w:rsidRPr="00965C18">
        <w:t xml:space="preserve">adjustable value that is to be taken into account under </w:t>
      </w:r>
      <w:r w:rsidR="001F75DF" w:rsidRPr="00965C18">
        <w:t>subparagraph (</w:t>
      </w:r>
      <w:r w:rsidRPr="00965C18">
        <w:t xml:space="preserve">6)(a)(i) for an </w:t>
      </w:r>
      <w:r w:rsidR="00442C70" w:rsidRPr="00442C70">
        <w:rPr>
          <w:position w:val="6"/>
          <w:sz w:val="16"/>
        </w:rPr>
        <w:t>*</w:t>
      </w:r>
      <w:r w:rsidRPr="00965C18">
        <w:t xml:space="preserve">equity or loan interest in the </w:t>
      </w:r>
      <w:r w:rsidR="00442C70" w:rsidRPr="00442C70">
        <w:rPr>
          <w:position w:val="6"/>
          <w:sz w:val="16"/>
        </w:rPr>
        <w:t>*</w:t>
      </w:r>
      <w:r w:rsidRPr="00965C18">
        <w:t>losing entity is:</w:t>
      </w:r>
    </w:p>
    <w:p w14:paraId="6B7A53CB" w14:textId="4FBD6669" w:rsidR="002214C1" w:rsidRPr="00965C18" w:rsidRDefault="002214C1" w:rsidP="002214C1">
      <w:pPr>
        <w:pStyle w:val="paragraph"/>
      </w:pPr>
      <w:r w:rsidRPr="00965C18">
        <w:tab/>
        <w:t>(a)</w:t>
      </w:r>
      <w:r w:rsidRPr="00965C18">
        <w:tab/>
        <w:t xml:space="preserve">if the interest is </w:t>
      </w:r>
      <w:r w:rsidR="00442C70" w:rsidRPr="00442C70">
        <w:rPr>
          <w:position w:val="6"/>
          <w:sz w:val="16"/>
        </w:rPr>
        <w:t>*</w:t>
      </w:r>
      <w:r w:rsidRPr="00965C18">
        <w:t xml:space="preserve">trading stock immediately before the </w:t>
      </w:r>
      <w:r w:rsidR="00442C70" w:rsidRPr="00442C70">
        <w:rPr>
          <w:position w:val="6"/>
          <w:sz w:val="16"/>
        </w:rPr>
        <w:t>*</w:t>
      </w:r>
      <w:r w:rsidRPr="00965C18">
        <w:t>IVS time—the one worked out on the basis of the interest’s adjustable value under subsection</w:t>
      </w:r>
      <w:r w:rsidR="001F75DF" w:rsidRPr="00965C18">
        <w:t> </w:t>
      </w:r>
      <w:r w:rsidRPr="00965C18">
        <w:t>727</w:t>
      </w:r>
      <w:r w:rsidR="00442C70">
        <w:noBreakHyphen/>
      </w:r>
      <w:r w:rsidRPr="00965C18">
        <w:t>835(2); or</w:t>
      </w:r>
    </w:p>
    <w:p w14:paraId="4EED8396" w14:textId="77777777" w:rsidR="002214C1" w:rsidRPr="00965C18" w:rsidRDefault="002214C1" w:rsidP="002214C1">
      <w:pPr>
        <w:pStyle w:val="paragraph"/>
      </w:pPr>
      <w:r w:rsidRPr="00965C18">
        <w:tab/>
        <w:t>(b)</w:t>
      </w:r>
      <w:r w:rsidRPr="00965C18">
        <w:tab/>
        <w:t>otherwise—the greater or greatest of these:</w:t>
      </w:r>
    </w:p>
    <w:p w14:paraId="08DE009D" w14:textId="3E3CBAA1" w:rsidR="002214C1" w:rsidRPr="00965C18" w:rsidRDefault="002214C1" w:rsidP="002214C1">
      <w:pPr>
        <w:pStyle w:val="paragraphsub"/>
      </w:pPr>
      <w:r w:rsidRPr="00965C18">
        <w:tab/>
        <w:t>(i)</w:t>
      </w:r>
      <w:r w:rsidRPr="00965C18">
        <w:tab/>
        <w:t xml:space="preserve">the reduction of the interest’s </w:t>
      </w:r>
      <w:r w:rsidR="00442C70" w:rsidRPr="00442C70">
        <w:rPr>
          <w:position w:val="6"/>
          <w:sz w:val="16"/>
        </w:rPr>
        <w:t>*</w:t>
      </w:r>
      <w:r w:rsidRPr="00965C18">
        <w:t>cost base;</w:t>
      </w:r>
    </w:p>
    <w:p w14:paraId="47CA48D2" w14:textId="6FD1EB18" w:rsidR="002214C1" w:rsidRPr="00965C18" w:rsidRDefault="002214C1" w:rsidP="002214C1">
      <w:pPr>
        <w:pStyle w:val="paragraphsub"/>
      </w:pPr>
      <w:r w:rsidRPr="00965C18">
        <w:tab/>
        <w:t>(ii)</w:t>
      </w:r>
      <w:r w:rsidRPr="00965C18">
        <w:tab/>
        <w:t xml:space="preserve">the reduction of the interest’s </w:t>
      </w:r>
      <w:r w:rsidR="00442C70" w:rsidRPr="00442C70">
        <w:rPr>
          <w:position w:val="6"/>
          <w:sz w:val="16"/>
        </w:rPr>
        <w:t>*</w:t>
      </w:r>
      <w:r w:rsidRPr="00965C18">
        <w:t>reduced cost base;</w:t>
      </w:r>
    </w:p>
    <w:p w14:paraId="36588C90" w14:textId="2D1BE018" w:rsidR="002214C1" w:rsidRPr="00965C18" w:rsidRDefault="002214C1" w:rsidP="002214C1">
      <w:pPr>
        <w:pStyle w:val="paragraphsub"/>
      </w:pPr>
      <w:r w:rsidRPr="00965C18">
        <w:tab/>
        <w:t>(iii)</w:t>
      </w:r>
      <w:r w:rsidRPr="00965C18">
        <w:tab/>
        <w:t>the reduction (if any) worked out on the basis of the interest’s adjustable value under subsection</w:t>
      </w:r>
      <w:r w:rsidR="001F75DF" w:rsidRPr="00965C18">
        <w:t> </w:t>
      </w:r>
      <w:r w:rsidRPr="00965C18">
        <w:t>727</w:t>
      </w:r>
      <w:r w:rsidR="00442C70">
        <w:noBreakHyphen/>
      </w:r>
      <w:r w:rsidRPr="00965C18">
        <w:t>840(2) (about revenue assets).</w:t>
      </w:r>
    </w:p>
    <w:p w14:paraId="7E1535D8" w14:textId="77777777" w:rsidR="002214C1" w:rsidRPr="00965C18" w:rsidRDefault="002214C1" w:rsidP="002214C1">
      <w:pPr>
        <w:pStyle w:val="SubsectionHead"/>
      </w:pPr>
      <w:r w:rsidRPr="00965C18">
        <w:t>Uplift not to exceed reasonable amount</w:t>
      </w:r>
    </w:p>
    <w:p w14:paraId="0EBF8EE4" w14:textId="02F260A8" w:rsidR="002214C1" w:rsidRPr="00965C18" w:rsidRDefault="002214C1" w:rsidP="002214C1">
      <w:pPr>
        <w:pStyle w:val="subsection"/>
      </w:pPr>
      <w:r w:rsidRPr="00965C18">
        <w:tab/>
        <w:t>(7)</w:t>
      </w:r>
      <w:r w:rsidRPr="00965C18">
        <w:tab/>
        <w:t xml:space="preserve">If the uplift worked out as provided in </w:t>
      </w:r>
      <w:r w:rsidR="001F75DF" w:rsidRPr="00965C18">
        <w:t>subsections (</w:t>
      </w:r>
      <w:r w:rsidRPr="00965C18">
        <w:t xml:space="preserve">4), (5) and (6) is not reasonable in the circumstances, having regard to the objects of this Division, the interest’s </w:t>
      </w:r>
      <w:r w:rsidR="00442C70" w:rsidRPr="00442C70">
        <w:rPr>
          <w:position w:val="6"/>
          <w:sz w:val="16"/>
        </w:rPr>
        <w:t>*</w:t>
      </w:r>
      <w:r w:rsidRPr="00965C18">
        <w:t>adjustable value is instead uplifted by an amount that is reasonable in the circumstances, having regard to those objects.</w:t>
      </w:r>
    </w:p>
    <w:p w14:paraId="65D97833" w14:textId="0084070A" w:rsidR="002214C1" w:rsidRPr="00965C18" w:rsidRDefault="002214C1" w:rsidP="002214C1">
      <w:pPr>
        <w:pStyle w:val="notetext"/>
      </w:pPr>
      <w:r w:rsidRPr="00965C18">
        <w:t>Note:</w:t>
      </w:r>
      <w:r w:rsidRPr="00965C18">
        <w:tab/>
        <w:t>The main object of this Division is set out in section</w:t>
      </w:r>
      <w:r w:rsidR="001F75DF" w:rsidRPr="00965C18">
        <w:t> </w:t>
      </w:r>
      <w:r w:rsidRPr="00965C18">
        <w:t>727</w:t>
      </w:r>
      <w:r w:rsidR="00442C70">
        <w:noBreakHyphen/>
      </w:r>
      <w:r w:rsidRPr="00965C18">
        <w:t>95.</w:t>
      </w:r>
    </w:p>
    <w:p w14:paraId="62E51F48" w14:textId="23B45474" w:rsidR="002214C1" w:rsidRPr="00965C18" w:rsidRDefault="002214C1" w:rsidP="00F7057F">
      <w:pPr>
        <w:pStyle w:val="ActHead5"/>
      </w:pPr>
      <w:bookmarkStart w:id="153" w:name="_Toc201757853"/>
      <w:r w:rsidRPr="00965C18">
        <w:rPr>
          <w:rStyle w:val="CharSectno"/>
        </w:rPr>
        <w:lastRenderedPageBreak/>
        <w:t>727</w:t>
      </w:r>
      <w:r w:rsidR="00442C70">
        <w:rPr>
          <w:rStyle w:val="CharSectno"/>
        </w:rPr>
        <w:noBreakHyphen/>
      </w:r>
      <w:r w:rsidRPr="00965C18">
        <w:rPr>
          <w:rStyle w:val="CharSectno"/>
        </w:rPr>
        <w:t>805</w:t>
      </w:r>
      <w:r w:rsidRPr="00965C18">
        <w:t xml:space="preserve">  Has there been a disaggregated attributable increase?</w:t>
      </w:r>
      <w:bookmarkEnd w:id="153"/>
    </w:p>
    <w:p w14:paraId="0AEDF66F" w14:textId="3E53E616" w:rsidR="002214C1" w:rsidRPr="00965C18" w:rsidRDefault="002214C1" w:rsidP="00F7057F">
      <w:pPr>
        <w:pStyle w:val="subsection"/>
        <w:keepNext/>
        <w:keepLines/>
      </w:pPr>
      <w:r w:rsidRPr="00965C18">
        <w:tab/>
        <w:t>(1)</w:t>
      </w:r>
      <w:r w:rsidRPr="00965C18">
        <w:tab/>
        <w:t xml:space="preserve">This section sets out how to determine whether an </w:t>
      </w:r>
      <w:r w:rsidR="00442C70" w:rsidRPr="00442C70">
        <w:rPr>
          <w:position w:val="6"/>
          <w:sz w:val="16"/>
        </w:rPr>
        <w:t>*</w:t>
      </w:r>
      <w:r w:rsidRPr="00965C18">
        <w:t xml:space="preserve">indirect value shift has produced, for the owner of an </w:t>
      </w:r>
      <w:r w:rsidR="00442C70" w:rsidRPr="00442C70">
        <w:rPr>
          <w:position w:val="6"/>
          <w:sz w:val="16"/>
        </w:rPr>
        <w:t>*</w:t>
      </w:r>
      <w:r w:rsidRPr="00965C18">
        <w:t xml:space="preserve">equity or loan interest, a </w:t>
      </w:r>
      <w:r w:rsidRPr="00965C18">
        <w:rPr>
          <w:b/>
          <w:i/>
        </w:rPr>
        <w:t>disaggregated attributable increase</w:t>
      </w:r>
      <w:r w:rsidRPr="00965C18">
        <w:t xml:space="preserve"> in the </w:t>
      </w:r>
      <w:r w:rsidR="00442C70" w:rsidRPr="00442C70">
        <w:rPr>
          <w:position w:val="6"/>
          <w:sz w:val="16"/>
        </w:rPr>
        <w:t>*</w:t>
      </w:r>
      <w:r w:rsidRPr="00965C18">
        <w:t>market value of the interest and, if so, the amount of it.</w:t>
      </w:r>
    </w:p>
    <w:p w14:paraId="6613BBAA" w14:textId="5F644C08" w:rsidR="002214C1" w:rsidRPr="00965C18" w:rsidRDefault="002214C1" w:rsidP="002214C1">
      <w:pPr>
        <w:pStyle w:val="subsection"/>
      </w:pPr>
      <w:r w:rsidRPr="00965C18">
        <w:tab/>
        <w:t>(2)</w:t>
      </w:r>
      <w:r w:rsidRPr="00965C18">
        <w:tab/>
        <w:t xml:space="preserve">Make a reasonable estimate of the </w:t>
      </w:r>
      <w:r w:rsidR="00442C70" w:rsidRPr="00442C70">
        <w:rPr>
          <w:position w:val="6"/>
          <w:sz w:val="16"/>
        </w:rPr>
        <w:t>*</w:t>
      </w:r>
      <w:r w:rsidRPr="00965C18">
        <w:t xml:space="preserve">market value of the interest at the </w:t>
      </w:r>
      <w:r w:rsidR="00442C70" w:rsidRPr="00442C70">
        <w:rPr>
          <w:position w:val="6"/>
          <w:sz w:val="16"/>
        </w:rPr>
        <w:t>*</w:t>
      </w:r>
      <w:r w:rsidRPr="00965C18">
        <w:t>IVS time, but disregarding:</w:t>
      </w:r>
    </w:p>
    <w:p w14:paraId="1E136391" w14:textId="2E73D949" w:rsidR="002214C1" w:rsidRPr="00965C18" w:rsidRDefault="002214C1" w:rsidP="002214C1">
      <w:pPr>
        <w:pStyle w:val="paragraph"/>
      </w:pPr>
      <w:r w:rsidRPr="00965C18">
        <w:tab/>
        <w:t>(a)</w:t>
      </w:r>
      <w:r w:rsidRPr="00965C18">
        <w:tab/>
        <w:t xml:space="preserve">all effects on the market value of the interest during the </w:t>
      </w:r>
      <w:r w:rsidR="00442C70" w:rsidRPr="00442C70">
        <w:rPr>
          <w:position w:val="6"/>
          <w:sz w:val="16"/>
        </w:rPr>
        <w:t>*</w:t>
      </w:r>
      <w:r w:rsidRPr="00965C18">
        <w:t xml:space="preserve">IVS period, except effects that are reasonably attributable to the </w:t>
      </w:r>
      <w:r w:rsidR="00442C70" w:rsidRPr="00442C70">
        <w:rPr>
          <w:position w:val="6"/>
          <w:sz w:val="16"/>
        </w:rPr>
        <w:t>*</w:t>
      </w:r>
      <w:r w:rsidRPr="00965C18">
        <w:t>indirect value shift; and</w:t>
      </w:r>
    </w:p>
    <w:p w14:paraId="68DF8059" w14:textId="70906C3A" w:rsidR="002214C1" w:rsidRPr="00965C18" w:rsidRDefault="002214C1" w:rsidP="002214C1">
      <w:pPr>
        <w:pStyle w:val="paragraph"/>
      </w:pPr>
      <w:r w:rsidRPr="00965C18">
        <w:tab/>
        <w:t>(b)</w:t>
      </w:r>
      <w:r w:rsidRPr="00965C18">
        <w:tab/>
        <w:t xml:space="preserve">the effects (if any) of the indirect value shift on the market value of </w:t>
      </w:r>
      <w:r w:rsidR="00442C70" w:rsidRPr="00442C70">
        <w:rPr>
          <w:position w:val="6"/>
          <w:sz w:val="16"/>
        </w:rPr>
        <w:t>*</w:t>
      </w:r>
      <w:r w:rsidRPr="00965C18">
        <w:t xml:space="preserve">equity or loan interests, or </w:t>
      </w:r>
      <w:r w:rsidR="00442C70" w:rsidRPr="00442C70">
        <w:rPr>
          <w:position w:val="6"/>
          <w:sz w:val="16"/>
        </w:rPr>
        <w:t>*</w:t>
      </w:r>
      <w:r w:rsidRPr="00965C18">
        <w:t>indirect equity or loan interests, in the losing entity.</w:t>
      </w:r>
    </w:p>
    <w:p w14:paraId="614BCBE5" w14:textId="77777777" w:rsidR="002214C1" w:rsidRPr="00965C18" w:rsidRDefault="002214C1" w:rsidP="002214C1">
      <w:pPr>
        <w:pStyle w:val="subsection2"/>
      </w:pPr>
      <w:r w:rsidRPr="00965C18">
        <w:t xml:space="preserve">(This result is called the </w:t>
      </w:r>
      <w:r w:rsidRPr="00965C18">
        <w:rPr>
          <w:b/>
          <w:i/>
        </w:rPr>
        <w:t>notional resulting market value</w:t>
      </w:r>
      <w:r w:rsidRPr="00965C18">
        <w:t>.)</w:t>
      </w:r>
    </w:p>
    <w:p w14:paraId="33D9E9CF" w14:textId="77777777" w:rsidR="002214C1" w:rsidRPr="00965C18" w:rsidRDefault="002214C1" w:rsidP="002214C1">
      <w:pPr>
        <w:pStyle w:val="notetext"/>
      </w:pPr>
      <w:r w:rsidRPr="00965C18">
        <w:t>Note:</w:t>
      </w:r>
      <w:r w:rsidRPr="00965C18">
        <w:tab/>
      </w:r>
      <w:r w:rsidR="001F75DF" w:rsidRPr="00965C18">
        <w:t>Paragraph (</w:t>
      </w:r>
      <w:r w:rsidRPr="00965C18">
        <w:t>2)(b) is necessary because the market value of the interest may also have been affected by the decrease in the market value of interests in the losing entity, because the entity in which the interest is held had direct or indirect interests in both the losing entity and the gaining entity.</w:t>
      </w:r>
    </w:p>
    <w:p w14:paraId="49EB66F7" w14:textId="77777777" w:rsidR="002214C1" w:rsidRPr="00965C18" w:rsidRDefault="002214C1" w:rsidP="002214C1">
      <w:pPr>
        <w:pStyle w:val="notetext"/>
      </w:pPr>
      <w:r w:rsidRPr="00965C18">
        <w:tab/>
        <w:t>In such a case, the increase in adjustable value under this Division will usually be offset by a reduction under this Division.</w:t>
      </w:r>
    </w:p>
    <w:p w14:paraId="66D9F77B" w14:textId="402E5EDE" w:rsidR="002214C1" w:rsidRPr="00965C18" w:rsidRDefault="002214C1" w:rsidP="002214C1">
      <w:pPr>
        <w:pStyle w:val="subsection"/>
      </w:pPr>
      <w:r w:rsidRPr="00965C18">
        <w:tab/>
        <w:t>(3)</w:t>
      </w:r>
      <w:r w:rsidRPr="00965C18">
        <w:tab/>
        <w:t xml:space="preserve">If the notional resulting market value is </w:t>
      </w:r>
      <w:r w:rsidRPr="00965C18">
        <w:rPr>
          <w:i/>
        </w:rPr>
        <w:t>greater than</w:t>
      </w:r>
      <w:r w:rsidRPr="00965C18">
        <w:t xml:space="preserve"> a reasonable estimate of the </w:t>
      </w:r>
      <w:r w:rsidR="00442C70" w:rsidRPr="00442C70">
        <w:rPr>
          <w:position w:val="6"/>
          <w:sz w:val="16"/>
        </w:rPr>
        <w:t>*</w:t>
      </w:r>
      <w:r w:rsidRPr="00965C18">
        <w:t xml:space="preserve">market value (the </w:t>
      </w:r>
      <w:r w:rsidRPr="00965C18">
        <w:rPr>
          <w:b/>
          <w:i/>
        </w:rPr>
        <w:t>old market value</w:t>
      </w:r>
      <w:r w:rsidRPr="00965C18">
        <w:t>) of the interest:</w:t>
      </w:r>
    </w:p>
    <w:p w14:paraId="52F81D26" w14:textId="11E66655" w:rsidR="002214C1" w:rsidRPr="00965C18" w:rsidRDefault="002214C1" w:rsidP="002214C1">
      <w:pPr>
        <w:pStyle w:val="paragraph"/>
      </w:pPr>
      <w:r w:rsidRPr="00965C18">
        <w:tab/>
        <w:t>(a)</w:t>
      </w:r>
      <w:r w:rsidRPr="00965C18">
        <w:tab/>
        <w:t xml:space="preserve">at the start of the </w:t>
      </w:r>
      <w:r w:rsidR="00442C70" w:rsidRPr="00442C70">
        <w:rPr>
          <w:position w:val="6"/>
          <w:sz w:val="16"/>
        </w:rPr>
        <w:t>*</w:t>
      </w:r>
      <w:r w:rsidRPr="00965C18">
        <w:t>IVS period; or</w:t>
      </w:r>
    </w:p>
    <w:p w14:paraId="13831120" w14:textId="77777777" w:rsidR="002214C1" w:rsidRPr="00965C18" w:rsidRDefault="002214C1" w:rsidP="002214C1">
      <w:pPr>
        <w:pStyle w:val="paragraph"/>
      </w:pPr>
      <w:r w:rsidRPr="00965C18">
        <w:tab/>
        <w:t>(b)</w:t>
      </w:r>
      <w:r w:rsidRPr="00965C18">
        <w:tab/>
        <w:t>if the owner last began to own the interest during that period—when the owner last began to own the interest;</w:t>
      </w:r>
    </w:p>
    <w:p w14:paraId="2634B5B2" w14:textId="77777777" w:rsidR="002214C1" w:rsidRPr="00965C18" w:rsidRDefault="002214C1" w:rsidP="002214C1">
      <w:pPr>
        <w:pStyle w:val="subsection2"/>
      </w:pPr>
      <w:r w:rsidRPr="00965C18">
        <w:t xml:space="preserve">the difference is the </w:t>
      </w:r>
      <w:r w:rsidRPr="00965C18">
        <w:rPr>
          <w:b/>
          <w:i/>
        </w:rPr>
        <w:t>disaggregated attributable increase</w:t>
      </w:r>
      <w:r w:rsidRPr="00965C18">
        <w:t>.</w:t>
      </w:r>
    </w:p>
    <w:p w14:paraId="4F2B2290" w14:textId="7ABEFFA4" w:rsidR="002214C1" w:rsidRPr="00965C18" w:rsidRDefault="002214C1" w:rsidP="002214C1">
      <w:pPr>
        <w:pStyle w:val="subsection"/>
      </w:pPr>
      <w:r w:rsidRPr="00965C18">
        <w:tab/>
        <w:t>(4)</w:t>
      </w:r>
      <w:r w:rsidRPr="00965C18">
        <w:tab/>
        <w:t xml:space="preserve">The </w:t>
      </w:r>
      <w:r w:rsidR="00442C70" w:rsidRPr="00442C70">
        <w:rPr>
          <w:position w:val="6"/>
          <w:sz w:val="16"/>
        </w:rPr>
        <w:t>*</w:t>
      </w:r>
      <w:r w:rsidRPr="00965C18">
        <w:t xml:space="preserve">indirect value shift has </w:t>
      </w:r>
      <w:r w:rsidRPr="00965C18">
        <w:rPr>
          <w:i/>
        </w:rPr>
        <w:t>not</w:t>
      </w:r>
      <w:r w:rsidRPr="00965C18">
        <w:t xml:space="preserve"> produced a disaggregated attributable increase for the owner of the interest if the notional resulting market value is </w:t>
      </w:r>
      <w:r w:rsidRPr="00965C18">
        <w:rPr>
          <w:i/>
        </w:rPr>
        <w:t>less than or equal to</w:t>
      </w:r>
      <w:r w:rsidRPr="00965C18">
        <w:rPr>
          <w:b/>
        </w:rPr>
        <w:t xml:space="preserve"> </w:t>
      </w:r>
      <w:r w:rsidRPr="00965C18">
        <w:t>the old market value.</w:t>
      </w:r>
    </w:p>
    <w:p w14:paraId="44D9D14B" w14:textId="17EF5CB2" w:rsidR="002214C1" w:rsidRPr="00965C18" w:rsidRDefault="002214C1" w:rsidP="002214C1">
      <w:pPr>
        <w:pStyle w:val="ActHead5"/>
      </w:pPr>
      <w:bookmarkStart w:id="154" w:name="_Toc201757854"/>
      <w:r w:rsidRPr="00965C18">
        <w:rPr>
          <w:rStyle w:val="CharSectno"/>
        </w:rPr>
        <w:lastRenderedPageBreak/>
        <w:t>727</w:t>
      </w:r>
      <w:r w:rsidR="00442C70">
        <w:rPr>
          <w:rStyle w:val="CharSectno"/>
        </w:rPr>
        <w:noBreakHyphen/>
      </w:r>
      <w:r w:rsidRPr="00965C18">
        <w:rPr>
          <w:rStyle w:val="CharSectno"/>
        </w:rPr>
        <w:t>810</w:t>
      </w:r>
      <w:r w:rsidRPr="00965C18">
        <w:t xml:space="preserve">  Scaling</w:t>
      </w:r>
      <w:r w:rsidR="00442C70">
        <w:noBreakHyphen/>
      </w:r>
      <w:r w:rsidRPr="00965C18">
        <w:t>down formula</w:t>
      </w:r>
      <w:bookmarkEnd w:id="154"/>
    </w:p>
    <w:p w14:paraId="733F020F" w14:textId="6D7E66FC" w:rsidR="002214C1" w:rsidRPr="00965C18" w:rsidRDefault="002214C1" w:rsidP="002214C1">
      <w:pPr>
        <w:pStyle w:val="subsection"/>
        <w:keepNext/>
        <w:keepLines/>
      </w:pPr>
      <w:r w:rsidRPr="00965C18">
        <w:tab/>
        <w:t>(1)</w:t>
      </w:r>
      <w:r w:rsidRPr="00965C18">
        <w:tab/>
        <w:t>The scaling</w:t>
      </w:r>
      <w:r w:rsidR="00442C70">
        <w:noBreakHyphen/>
      </w:r>
      <w:r w:rsidRPr="00965C18">
        <w:t>down formula for the purposes of section</w:t>
      </w:r>
      <w:r w:rsidR="001F75DF" w:rsidRPr="00965C18">
        <w:t> </w:t>
      </w:r>
      <w:r w:rsidRPr="00965C18">
        <w:t>727</w:t>
      </w:r>
      <w:r w:rsidR="00442C70">
        <w:noBreakHyphen/>
      </w:r>
      <w:r w:rsidRPr="00965C18">
        <w:t>800 is:</w:t>
      </w:r>
    </w:p>
    <w:p w14:paraId="533EF528" w14:textId="77777777" w:rsidR="002214C1" w:rsidRPr="00965C18" w:rsidRDefault="002214C1" w:rsidP="002214C1">
      <w:pPr>
        <w:pStyle w:val="Formula"/>
      </w:pPr>
      <w:r w:rsidRPr="00965C18">
        <w:rPr>
          <w:noProof/>
        </w:rPr>
        <w:drawing>
          <wp:inline distT="0" distB="0" distL="0" distR="0" wp14:anchorId="1FC306B7" wp14:editId="17E56F61">
            <wp:extent cx="2486025" cy="790575"/>
            <wp:effectExtent l="0" t="0" r="0" b="0"/>
            <wp:docPr id="128" name="Picture 128" descr="Start formula The *disaggregated attributable increase times start fraction Total reductions for affected interests over Total disaggregated attributable decreas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86025" cy="790575"/>
                    </a:xfrm>
                    <a:prstGeom prst="rect">
                      <a:avLst/>
                    </a:prstGeom>
                    <a:noFill/>
                    <a:ln>
                      <a:noFill/>
                    </a:ln>
                  </pic:spPr>
                </pic:pic>
              </a:graphicData>
            </a:graphic>
          </wp:inline>
        </w:drawing>
      </w:r>
    </w:p>
    <w:p w14:paraId="314FD52D" w14:textId="77777777" w:rsidR="002214C1" w:rsidRPr="00965C18" w:rsidRDefault="002214C1" w:rsidP="002214C1">
      <w:pPr>
        <w:pStyle w:val="notetext"/>
      </w:pPr>
      <w:r w:rsidRPr="00965C18">
        <w:t>Note:</w:t>
      </w:r>
      <w:r w:rsidRPr="00965C18">
        <w:tab/>
        <w:t>The numerator in the fraction can never exceed the denominator. This means that the fraction can never exceed 1, so the uplift will never exceed the disaggregated attributable increase.</w:t>
      </w:r>
    </w:p>
    <w:p w14:paraId="5EB1EA6D" w14:textId="77777777" w:rsidR="002214C1" w:rsidRPr="00965C18" w:rsidRDefault="002214C1" w:rsidP="002214C1">
      <w:pPr>
        <w:pStyle w:val="subsection"/>
      </w:pPr>
      <w:r w:rsidRPr="00965C18">
        <w:tab/>
        <w:t>(2)</w:t>
      </w:r>
      <w:r w:rsidRPr="00965C18">
        <w:tab/>
        <w:t>For the purposes of the formula:</w:t>
      </w:r>
    </w:p>
    <w:p w14:paraId="6A7B3196" w14:textId="77777777" w:rsidR="002214C1" w:rsidRPr="00965C18" w:rsidRDefault="002214C1" w:rsidP="002214C1">
      <w:pPr>
        <w:pStyle w:val="Definition"/>
      </w:pPr>
      <w:r w:rsidRPr="00965C18">
        <w:rPr>
          <w:b/>
          <w:i/>
        </w:rPr>
        <w:t>total disaggregated attributable decreases</w:t>
      </w:r>
      <w:r w:rsidRPr="00965C18">
        <w:t xml:space="preserve"> means the total of:</w:t>
      </w:r>
    </w:p>
    <w:p w14:paraId="132A271B" w14:textId="6DBCDEAF" w:rsidR="002214C1" w:rsidRPr="00965C18" w:rsidRDefault="002214C1" w:rsidP="002214C1">
      <w:pPr>
        <w:pStyle w:val="paragraph"/>
      </w:pPr>
      <w:r w:rsidRPr="00965C18">
        <w:tab/>
        <w:t>(a)</w:t>
      </w:r>
      <w:r w:rsidRPr="00965C18">
        <w:tab/>
        <w:t xml:space="preserve">all </w:t>
      </w:r>
      <w:r w:rsidR="00442C70" w:rsidRPr="00442C70">
        <w:rPr>
          <w:position w:val="6"/>
          <w:sz w:val="16"/>
        </w:rPr>
        <w:t>*</w:t>
      </w:r>
      <w:r w:rsidRPr="00965C18">
        <w:t xml:space="preserve">disaggregated attributable decreases that the </w:t>
      </w:r>
      <w:r w:rsidR="00442C70" w:rsidRPr="00442C70">
        <w:rPr>
          <w:position w:val="6"/>
          <w:sz w:val="16"/>
        </w:rPr>
        <w:t>*</w:t>
      </w:r>
      <w:r w:rsidRPr="00965C18">
        <w:t xml:space="preserve">indirect value shift has produced, in the </w:t>
      </w:r>
      <w:r w:rsidR="00442C70" w:rsidRPr="00442C70">
        <w:rPr>
          <w:position w:val="6"/>
          <w:sz w:val="16"/>
        </w:rPr>
        <w:t>*</w:t>
      </w:r>
      <w:r w:rsidRPr="00965C18">
        <w:t xml:space="preserve">market values of </w:t>
      </w:r>
      <w:r w:rsidR="00442C70" w:rsidRPr="00442C70">
        <w:rPr>
          <w:position w:val="6"/>
          <w:sz w:val="16"/>
        </w:rPr>
        <w:t>*</w:t>
      </w:r>
      <w:r w:rsidRPr="00965C18">
        <w:t xml:space="preserve">affected interests in the </w:t>
      </w:r>
      <w:r w:rsidR="00442C70" w:rsidRPr="00442C70">
        <w:rPr>
          <w:position w:val="6"/>
          <w:sz w:val="16"/>
        </w:rPr>
        <w:t>*</w:t>
      </w:r>
      <w:r w:rsidRPr="00965C18">
        <w:t xml:space="preserve">losing entity, for the entities that owned those interests immediately before the </w:t>
      </w:r>
      <w:r w:rsidR="00442C70" w:rsidRPr="00442C70">
        <w:rPr>
          <w:position w:val="6"/>
          <w:sz w:val="16"/>
        </w:rPr>
        <w:t>*</w:t>
      </w:r>
      <w:r w:rsidRPr="00965C18">
        <w:t>IVS time; and</w:t>
      </w:r>
    </w:p>
    <w:p w14:paraId="532AE198" w14:textId="77777777" w:rsidR="002214C1" w:rsidRPr="00965C18" w:rsidRDefault="002214C1" w:rsidP="002214C1">
      <w:pPr>
        <w:pStyle w:val="paragraph"/>
      </w:pPr>
      <w:r w:rsidRPr="00965C18">
        <w:tab/>
        <w:t>(b)</w:t>
      </w:r>
      <w:r w:rsidRPr="00965C18">
        <w:tab/>
        <w:t>if:</w:t>
      </w:r>
    </w:p>
    <w:p w14:paraId="2F1D5332" w14:textId="4AAD4717" w:rsidR="002214C1" w:rsidRPr="00965C18" w:rsidRDefault="002214C1" w:rsidP="002214C1">
      <w:pPr>
        <w:pStyle w:val="paragraphsub"/>
      </w:pPr>
      <w:r w:rsidRPr="00965C18">
        <w:tab/>
        <w:t>(i)</w:t>
      </w:r>
      <w:r w:rsidRPr="00965C18">
        <w:tab/>
        <w:t>section</w:t>
      </w:r>
      <w:r w:rsidR="001F75DF" w:rsidRPr="00965C18">
        <w:t> </w:t>
      </w:r>
      <w:r w:rsidRPr="00965C18">
        <w:t>727</w:t>
      </w:r>
      <w:r w:rsidR="00442C70">
        <w:noBreakHyphen/>
      </w:r>
      <w:r w:rsidRPr="00965C18">
        <w:t xml:space="preserve">850 (as applying to the </w:t>
      </w:r>
      <w:r w:rsidR="00442C70" w:rsidRPr="00442C70">
        <w:rPr>
          <w:position w:val="6"/>
          <w:sz w:val="16"/>
        </w:rPr>
        <w:t>*</w:t>
      </w:r>
      <w:r w:rsidRPr="00965C18">
        <w:t xml:space="preserve">scheme from which the indirect value shift results) reduces losses that are </w:t>
      </w:r>
      <w:r w:rsidR="00442C70" w:rsidRPr="00442C70">
        <w:rPr>
          <w:position w:val="6"/>
          <w:sz w:val="16"/>
        </w:rPr>
        <w:t>*</w:t>
      </w:r>
      <w:r w:rsidRPr="00965C18">
        <w:t xml:space="preserve">realised for income tax purposes by </w:t>
      </w:r>
      <w:r w:rsidR="00442C70" w:rsidRPr="00442C70">
        <w:rPr>
          <w:position w:val="6"/>
          <w:sz w:val="16"/>
        </w:rPr>
        <w:t>*</w:t>
      </w:r>
      <w:r w:rsidRPr="00965C18">
        <w:t xml:space="preserve">realisation events happening before the </w:t>
      </w:r>
      <w:r w:rsidR="00442C70" w:rsidRPr="00442C70">
        <w:rPr>
          <w:position w:val="6"/>
          <w:sz w:val="16"/>
        </w:rPr>
        <w:t>*</w:t>
      </w:r>
      <w:r w:rsidRPr="00965C18">
        <w:t xml:space="preserve">IVS time to </w:t>
      </w:r>
      <w:r w:rsidR="00442C70" w:rsidRPr="00442C70">
        <w:rPr>
          <w:position w:val="6"/>
          <w:sz w:val="16"/>
        </w:rPr>
        <w:t>*</w:t>
      </w:r>
      <w:r w:rsidRPr="00965C18">
        <w:t xml:space="preserve">equity or loan interests, or to </w:t>
      </w:r>
      <w:r w:rsidR="00442C70" w:rsidRPr="00442C70">
        <w:rPr>
          <w:position w:val="6"/>
          <w:sz w:val="16"/>
        </w:rPr>
        <w:t>*</w:t>
      </w:r>
      <w:r w:rsidRPr="00965C18">
        <w:t>indirect equity or loan interests, in the losing entity; and</w:t>
      </w:r>
    </w:p>
    <w:p w14:paraId="130D69E0" w14:textId="77777777" w:rsidR="002214C1" w:rsidRPr="00965C18" w:rsidRDefault="002214C1" w:rsidP="002214C1">
      <w:pPr>
        <w:pStyle w:val="paragraphsub"/>
      </w:pPr>
      <w:r w:rsidRPr="00965C18">
        <w:tab/>
        <w:t>(ii)</w:t>
      </w:r>
      <w:r w:rsidRPr="00965C18">
        <w:tab/>
        <w:t>the indirect value shift is the only indirect value shift, or is the greater or greatest of 2 or more indirect value shifts, that results from the scheme and for which the losing entity is the losing entity;</w:t>
      </w:r>
    </w:p>
    <w:p w14:paraId="04A37F82" w14:textId="77777777" w:rsidR="002214C1" w:rsidRPr="00965C18" w:rsidRDefault="002214C1" w:rsidP="002214C1">
      <w:pPr>
        <w:pStyle w:val="paragraph"/>
      </w:pPr>
      <w:r w:rsidRPr="00965C18">
        <w:tab/>
      </w:r>
      <w:r w:rsidRPr="00965C18">
        <w:tab/>
        <w:t>for each of those realisation events, the amounts that would, if:</w:t>
      </w:r>
    </w:p>
    <w:p w14:paraId="0F5F5C7F" w14:textId="66D90724" w:rsidR="002214C1" w:rsidRPr="00965C18" w:rsidRDefault="002214C1" w:rsidP="002214C1">
      <w:pPr>
        <w:pStyle w:val="paragraphsub"/>
      </w:pPr>
      <w:r w:rsidRPr="00965C18">
        <w:tab/>
        <w:t>(iii)</w:t>
      </w:r>
      <w:r w:rsidRPr="00965C18">
        <w:tab/>
        <w:t xml:space="preserve">the </w:t>
      </w:r>
      <w:r w:rsidR="00442C70" w:rsidRPr="00442C70">
        <w:rPr>
          <w:position w:val="6"/>
          <w:sz w:val="16"/>
        </w:rPr>
        <w:t>*</w:t>
      </w:r>
      <w:r w:rsidRPr="00965C18">
        <w:t>presumed indirect value shift were an indirect value shift; and</w:t>
      </w:r>
    </w:p>
    <w:p w14:paraId="586C2570" w14:textId="77777777" w:rsidR="002214C1" w:rsidRPr="00965C18" w:rsidRDefault="002214C1" w:rsidP="002214C1">
      <w:pPr>
        <w:pStyle w:val="paragraphsub"/>
      </w:pPr>
      <w:r w:rsidRPr="00965C18">
        <w:tab/>
        <w:t>(iv)</w:t>
      </w:r>
      <w:r w:rsidRPr="00965C18">
        <w:tab/>
        <w:t>the IVS time for the presumed indirect value shift were the time of that realisation event;</w:t>
      </w:r>
    </w:p>
    <w:p w14:paraId="47E52775" w14:textId="77777777" w:rsidR="002214C1" w:rsidRPr="00965C18" w:rsidRDefault="002214C1" w:rsidP="002214C1">
      <w:pPr>
        <w:pStyle w:val="paragraph"/>
      </w:pPr>
      <w:r w:rsidRPr="00965C18">
        <w:lastRenderedPageBreak/>
        <w:tab/>
      </w:r>
      <w:r w:rsidRPr="00965C18">
        <w:tab/>
        <w:t>be the disaggregated attributable decreases that the presumed indirect value shift has produced, in the market value of the equity or loan interests to which that realisation event happened, for the entities that owned those interests immediately before the time of that realisation event.</w:t>
      </w:r>
    </w:p>
    <w:p w14:paraId="3D279151" w14:textId="77777777" w:rsidR="002214C1" w:rsidRPr="00965C18" w:rsidRDefault="002214C1" w:rsidP="002214C1">
      <w:pPr>
        <w:pStyle w:val="Definition"/>
      </w:pPr>
      <w:r w:rsidRPr="00965C18">
        <w:rPr>
          <w:b/>
          <w:i/>
        </w:rPr>
        <w:t>total reductions for affected interests</w:t>
      </w:r>
      <w:r w:rsidRPr="00965C18">
        <w:t xml:space="preserve"> means the total of:</w:t>
      </w:r>
    </w:p>
    <w:p w14:paraId="31FE93CA" w14:textId="5B8FF748" w:rsidR="002214C1" w:rsidRPr="00965C18" w:rsidRDefault="002214C1" w:rsidP="002214C1">
      <w:pPr>
        <w:pStyle w:val="paragraph"/>
      </w:pPr>
      <w:r w:rsidRPr="00965C18">
        <w:tab/>
        <w:t>(a)</w:t>
      </w:r>
      <w:r w:rsidRPr="00965C18">
        <w:tab/>
        <w:t xml:space="preserve">all reductions under this Division, because of the indirect value shift, of </w:t>
      </w:r>
      <w:r w:rsidR="00442C70" w:rsidRPr="00442C70">
        <w:rPr>
          <w:position w:val="6"/>
          <w:sz w:val="16"/>
        </w:rPr>
        <w:t>*</w:t>
      </w:r>
      <w:r w:rsidRPr="00965C18">
        <w:t>adjustable values of affected interests in the losing entity; and</w:t>
      </w:r>
    </w:p>
    <w:p w14:paraId="0E786B2D" w14:textId="442CE6AF" w:rsidR="002214C1" w:rsidRPr="00965C18" w:rsidRDefault="002214C1" w:rsidP="002214C1">
      <w:pPr>
        <w:pStyle w:val="paragraph"/>
      </w:pPr>
      <w:r w:rsidRPr="00965C18">
        <w:tab/>
        <w:t>(b)</w:t>
      </w:r>
      <w:r w:rsidRPr="00965C18">
        <w:tab/>
        <w:t xml:space="preserve">if </w:t>
      </w:r>
      <w:r w:rsidR="001F75DF" w:rsidRPr="00965C18">
        <w:t>paragraph (</w:t>
      </w:r>
      <w:r w:rsidRPr="00965C18">
        <w:t xml:space="preserve">b) of the definition of </w:t>
      </w:r>
      <w:r w:rsidRPr="00965C18">
        <w:rPr>
          <w:b/>
          <w:i/>
        </w:rPr>
        <w:t>total disaggregated attributable decreases</w:t>
      </w:r>
      <w:r w:rsidRPr="00965C18">
        <w:t xml:space="preserve"> applies—the amounts by which section</w:t>
      </w:r>
      <w:r w:rsidR="001F75DF" w:rsidRPr="00965C18">
        <w:t> </w:t>
      </w:r>
      <w:r w:rsidRPr="00965C18">
        <w:t>727</w:t>
      </w:r>
      <w:r w:rsidR="00442C70">
        <w:noBreakHyphen/>
      </w:r>
      <w:r w:rsidRPr="00965C18">
        <w:t>850 reduces the losses (if any) referred to in that paragraph.</w:t>
      </w:r>
    </w:p>
    <w:p w14:paraId="3CB45911" w14:textId="77777777" w:rsidR="002214C1" w:rsidRPr="00965C18" w:rsidRDefault="002214C1" w:rsidP="002214C1">
      <w:pPr>
        <w:pStyle w:val="ActHead4"/>
      </w:pPr>
      <w:bookmarkStart w:id="155" w:name="_Toc201757855"/>
      <w:r w:rsidRPr="00965C18">
        <w:t>Consequences of the method for various kinds of assets</w:t>
      </w:r>
      <w:bookmarkEnd w:id="155"/>
    </w:p>
    <w:p w14:paraId="6DC9B219" w14:textId="0B015EC3" w:rsidR="002214C1" w:rsidRPr="00965C18" w:rsidRDefault="002214C1" w:rsidP="002214C1">
      <w:pPr>
        <w:pStyle w:val="ActHead5"/>
      </w:pPr>
      <w:bookmarkStart w:id="156" w:name="_Toc201757856"/>
      <w:r w:rsidRPr="00965C18">
        <w:rPr>
          <w:rStyle w:val="CharSectno"/>
        </w:rPr>
        <w:t>727</w:t>
      </w:r>
      <w:r w:rsidR="00442C70">
        <w:rPr>
          <w:rStyle w:val="CharSectno"/>
        </w:rPr>
        <w:noBreakHyphen/>
      </w:r>
      <w:r w:rsidRPr="00965C18">
        <w:rPr>
          <w:rStyle w:val="CharSectno"/>
        </w:rPr>
        <w:t>830</w:t>
      </w:r>
      <w:r w:rsidRPr="00965C18">
        <w:t xml:space="preserve">  CGT assets</w:t>
      </w:r>
      <w:bookmarkEnd w:id="156"/>
    </w:p>
    <w:p w14:paraId="6DC24983" w14:textId="7921DF76" w:rsidR="002214C1" w:rsidRPr="00965C18" w:rsidRDefault="002214C1" w:rsidP="002214C1">
      <w:pPr>
        <w:pStyle w:val="subsection"/>
      </w:pPr>
      <w:r w:rsidRPr="00965C18">
        <w:tab/>
        <w:t>(1)</w:t>
      </w:r>
      <w:r w:rsidRPr="00965C18">
        <w:tab/>
        <w:t xml:space="preserve">The </w:t>
      </w:r>
      <w:r w:rsidR="00442C70" w:rsidRPr="00442C70">
        <w:rPr>
          <w:position w:val="6"/>
          <w:sz w:val="16"/>
        </w:rPr>
        <w:t>*</w:t>
      </w:r>
      <w:r w:rsidRPr="00965C18">
        <w:t xml:space="preserve">cost base of an </w:t>
      </w:r>
      <w:r w:rsidR="00442C70" w:rsidRPr="00442C70">
        <w:rPr>
          <w:position w:val="6"/>
          <w:sz w:val="16"/>
        </w:rPr>
        <w:t>*</w:t>
      </w:r>
      <w:r w:rsidRPr="00965C18">
        <w:t xml:space="preserve">equity or loan interest is reduced or uplifted immediately before the </w:t>
      </w:r>
      <w:r w:rsidR="00442C70" w:rsidRPr="00442C70">
        <w:rPr>
          <w:position w:val="6"/>
          <w:sz w:val="16"/>
        </w:rPr>
        <w:t>*</w:t>
      </w:r>
      <w:r w:rsidRPr="00965C18">
        <w:t xml:space="preserve">IVS time to the extent that this Division provides for the </w:t>
      </w:r>
      <w:r w:rsidR="00442C70" w:rsidRPr="00442C70">
        <w:rPr>
          <w:position w:val="6"/>
          <w:sz w:val="16"/>
        </w:rPr>
        <w:t>*</w:t>
      </w:r>
      <w:r w:rsidRPr="00965C18">
        <w:t>adjustable value of the interest to be reduced or uplifted.</w:t>
      </w:r>
    </w:p>
    <w:p w14:paraId="518B1E1A" w14:textId="4DE0E5EF" w:rsidR="002214C1" w:rsidRPr="00965C18" w:rsidRDefault="002214C1" w:rsidP="002214C1">
      <w:pPr>
        <w:pStyle w:val="subsection"/>
      </w:pPr>
      <w:r w:rsidRPr="00965C18">
        <w:tab/>
        <w:t>(2)</w:t>
      </w:r>
      <w:r w:rsidRPr="00965C18">
        <w:tab/>
        <w:t xml:space="preserve">The </w:t>
      </w:r>
      <w:r w:rsidR="00442C70" w:rsidRPr="00442C70">
        <w:rPr>
          <w:position w:val="6"/>
          <w:sz w:val="16"/>
        </w:rPr>
        <w:t>*</w:t>
      </w:r>
      <w:r w:rsidRPr="00965C18">
        <w:t xml:space="preserve">reduced cost base of an </w:t>
      </w:r>
      <w:r w:rsidR="00442C70" w:rsidRPr="00442C70">
        <w:rPr>
          <w:position w:val="6"/>
          <w:sz w:val="16"/>
        </w:rPr>
        <w:t>*</w:t>
      </w:r>
      <w:r w:rsidRPr="00965C18">
        <w:t xml:space="preserve">equity or loan interest is reduced or uplifted immediately before the </w:t>
      </w:r>
      <w:r w:rsidR="00442C70" w:rsidRPr="00442C70">
        <w:rPr>
          <w:position w:val="6"/>
          <w:sz w:val="16"/>
        </w:rPr>
        <w:t>*</w:t>
      </w:r>
      <w:r w:rsidRPr="00965C18">
        <w:t xml:space="preserve">IVS time to the extent that this Division provides for the </w:t>
      </w:r>
      <w:r w:rsidR="00442C70" w:rsidRPr="00442C70">
        <w:rPr>
          <w:position w:val="6"/>
          <w:sz w:val="16"/>
        </w:rPr>
        <w:t>*</w:t>
      </w:r>
      <w:r w:rsidRPr="00965C18">
        <w:t>adjustable value of the interest to be reduced or uplifted.</w:t>
      </w:r>
    </w:p>
    <w:p w14:paraId="610E9A7E" w14:textId="63E84A34" w:rsidR="002214C1" w:rsidRPr="00965C18" w:rsidRDefault="002214C1" w:rsidP="002214C1">
      <w:pPr>
        <w:pStyle w:val="subsection"/>
      </w:pPr>
      <w:r w:rsidRPr="00965C18">
        <w:tab/>
        <w:t>(3)</w:t>
      </w:r>
      <w:r w:rsidRPr="00965C18">
        <w:tab/>
        <w:t xml:space="preserve">However, the </w:t>
      </w:r>
      <w:r w:rsidR="00442C70" w:rsidRPr="00442C70">
        <w:rPr>
          <w:position w:val="6"/>
          <w:sz w:val="16"/>
        </w:rPr>
        <w:t>*</w:t>
      </w:r>
      <w:r w:rsidRPr="00965C18">
        <w:t xml:space="preserve">cost base or </w:t>
      </w:r>
      <w:r w:rsidR="00442C70" w:rsidRPr="00442C70">
        <w:rPr>
          <w:position w:val="6"/>
          <w:sz w:val="16"/>
        </w:rPr>
        <w:t>*</w:t>
      </w:r>
      <w:r w:rsidRPr="00965C18">
        <w:t xml:space="preserve">reduced cost base is </w:t>
      </w:r>
      <w:r w:rsidRPr="00965C18">
        <w:rPr>
          <w:i/>
        </w:rPr>
        <w:t>uplifted</w:t>
      </w:r>
      <w:r w:rsidRPr="00965C18">
        <w:t xml:space="preserve"> only to the extent that the amount of the uplift is still reflected in the </w:t>
      </w:r>
      <w:r w:rsidR="00442C70" w:rsidRPr="00442C70">
        <w:rPr>
          <w:position w:val="6"/>
          <w:sz w:val="16"/>
        </w:rPr>
        <w:t>*</w:t>
      </w:r>
      <w:r w:rsidRPr="00965C18">
        <w:t xml:space="preserve">market value of the interest when a later </w:t>
      </w:r>
      <w:r w:rsidR="00442C70" w:rsidRPr="00442C70">
        <w:rPr>
          <w:position w:val="6"/>
          <w:sz w:val="16"/>
        </w:rPr>
        <w:t>*</w:t>
      </w:r>
      <w:r w:rsidRPr="00965C18">
        <w:t>CGT event happens to the interest.</w:t>
      </w:r>
    </w:p>
    <w:p w14:paraId="0849C5D1" w14:textId="77777777" w:rsidR="002214C1" w:rsidRPr="00965C18" w:rsidRDefault="002214C1" w:rsidP="002214C1">
      <w:pPr>
        <w:pStyle w:val="subsection"/>
      </w:pPr>
      <w:r w:rsidRPr="00965C18">
        <w:tab/>
        <w:t>(4)</w:t>
      </w:r>
      <w:r w:rsidRPr="00965C18">
        <w:tab/>
        <w:t>To work out:</w:t>
      </w:r>
    </w:p>
    <w:p w14:paraId="1136A7F0" w14:textId="2459231C" w:rsidR="002214C1" w:rsidRPr="00965C18" w:rsidRDefault="002214C1" w:rsidP="002214C1">
      <w:pPr>
        <w:pStyle w:val="paragraph"/>
      </w:pPr>
      <w:r w:rsidRPr="00965C18">
        <w:tab/>
        <w:t>(a)</w:t>
      </w:r>
      <w:r w:rsidRPr="00965C18">
        <w:tab/>
        <w:t xml:space="preserve">whether the </w:t>
      </w:r>
      <w:r w:rsidR="00442C70" w:rsidRPr="00442C70">
        <w:rPr>
          <w:position w:val="6"/>
          <w:sz w:val="16"/>
        </w:rPr>
        <w:t>*</w:t>
      </w:r>
      <w:r w:rsidRPr="00965C18">
        <w:t xml:space="preserve">cost base or </w:t>
      </w:r>
      <w:r w:rsidR="00442C70" w:rsidRPr="00442C70">
        <w:rPr>
          <w:position w:val="6"/>
          <w:sz w:val="16"/>
        </w:rPr>
        <w:t>*</w:t>
      </w:r>
      <w:r w:rsidRPr="00965C18">
        <w:t>reduced cost base of the interest is reduced or uplifted; and</w:t>
      </w:r>
    </w:p>
    <w:p w14:paraId="78D560D3" w14:textId="77777777" w:rsidR="002214C1" w:rsidRPr="00965C18" w:rsidRDefault="002214C1" w:rsidP="002214C1">
      <w:pPr>
        <w:pStyle w:val="paragraph"/>
      </w:pPr>
      <w:r w:rsidRPr="00965C18">
        <w:tab/>
        <w:t>(b)</w:t>
      </w:r>
      <w:r w:rsidRPr="00965C18">
        <w:tab/>
        <w:t>if so, by how much;</w:t>
      </w:r>
    </w:p>
    <w:p w14:paraId="2CF07929" w14:textId="68091EC0" w:rsidR="002214C1" w:rsidRPr="00965C18" w:rsidRDefault="002214C1" w:rsidP="002214C1">
      <w:pPr>
        <w:pStyle w:val="subsection2"/>
      </w:pPr>
      <w:r w:rsidRPr="00965C18">
        <w:lastRenderedPageBreak/>
        <w:t xml:space="preserve">assume that the </w:t>
      </w:r>
      <w:r w:rsidRPr="00965C18">
        <w:rPr>
          <w:b/>
          <w:i/>
        </w:rPr>
        <w:t>adjustable value</w:t>
      </w:r>
      <w:r w:rsidRPr="00965C18">
        <w:t xml:space="preserve"> from time to time of that or any other </w:t>
      </w:r>
      <w:r w:rsidR="00442C70" w:rsidRPr="00442C70">
        <w:rPr>
          <w:position w:val="6"/>
          <w:sz w:val="16"/>
        </w:rPr>
        <w:t>*</w:t>
      </w:r>
      <w:r w:rsidRPr="00965C18">
        <w:t>equity or loan interest is its cost base or reduced cost base, as appropriate.</w:t>
      </w:r>
    </w:p>
    <w:p w14:paraId="2064F323" w14:textId="07395153" w:rsidR="002214C1" w:rsidRPr="00965C18" w:rsidRDefault="002214C1" w:rsidP="002214C1">
      <w:pPr>
        <w:pStyle w:val="subsection"/>
      </w:pPr>
      <w:r w:rsidRPr="00965C18">
        <w:tab/>
        <w:t>(5)</w:t>
      </w:r>
      <w:r w:rsidRPr="00965C18">
        <w:tab/>
        <w:t xml:space="preserve">If this Division provides for the </w:t>
      </w:r>
      <w:r w:rsidR="00442C70" w:rsidRPr="00442C70">
        <w:rPr>
          <w:position w:val="6"/>
          <w:sz w:val="16"/>
        </w:rPr>
        <w:t>*</w:t>
      </w:r>
      <w:r w:rsidRPr="00965C18">
        <w:t xml:space="preserve">adjustable value of an </w:t>
      </w:r>
      <w:r w:rsidR="00442C70" w:rsidRPr="00442C70">
        <w:rPr>
          <w:position w:val="6"/>
          <w:sz w:val="16"/>
        </w:rPr>
        <w:t>*</w:t>
      </w:r>
      <w:r w:rsidRPr="00965C18">
        <w:t xml:space="preserve">equity or loan interest to be </w:t>
      </w:r>
      <w:r w:rsidRPr="00965C18">
        <w:rPr>
          <w:i/>
        </w:rPr>
        <w:t>both</w:t>
      </w:r>
      <w:r w:rsidRPr="00965C18">
        <w:t xml:space="preserve"> reduced and uplifted:</w:t>
      </w:r>
    </w:p>
    <w:p w14:paraId="5BD04600" w14:textId="77777777" w:rsidR="002214C1" w:rsidRPr="00965C18" w:rsidRDefault="002214C1" w:rsidP="002214C1">
      <w:pPr>
        <w:pStyle w:val="paragraph"/>
      </w:pPr>
      <w:r w:rsidRPr="00965C18">
        <w:tab/>
        <w:t>(a)</w:t>
      </w:r>
      <w:r w:rsidRPr="00965C18">
        <w:tab/>
        <w:t xml:space="preserve">the reduction and uplift for which </w:t>
      </w:r>
      <w:r w:rsidR="001F75DF" w:rsidRPr="00965C18">
        <w:t>subsection (</w:t>
      </w:r>
      <w:r w:rsidRPr="00965C18">
        <w:t>1) or (2) of this section provides offset each other to the extent of whichever of them is the lesser; but</w:t>
      </w:r>
    </w:p>
    <w:p w14:paraId="601A685B" w14:textId="77777777" w:rsidR="002214C1" w:rsidRPr="00965C18" w:rsidRDefault="002214C1" w:rsidP="002214C1">
      <w:pPr>
        <w:pStyle w:val="paragraph"/>
      </w:pPr>
      <w:r w:rsidRPr="00965C18">
        <w:tab/>
        <w:t>(b)</w:t>
      </w:r>
      <w:r w:rsidRPr="00965C18">
        <w:tab/>
        <w:t xml:space="preserve">if </w:t>
      </w:r>
      <w:r w:rsidR="001F75DF" w:rsidRPr="00965C18">
        <w:t>subsection (</w:t>
      </w:r>
      <w:r w:rsidRPr="00965C18">
        <w:t>3) of this section cancels or reduces the uplift, this subsection is taken always to have applied on that basis.</w:t>
      </w:r>
    </w:p>
    <w:p w14:paraId="70225CA6" w14:textId="1D8E07F6" w:rsidR="002214C1" w:rsidRPr="00965C18" w:rsidRDefault="002214C1" w:rsidP="002214C1">
      <w:pPr>
        <w:pStyle w:val="SubsectionHead"/>
      </w:pPr>
      <w:r w:rsidRPr="00965C18">
        <w:t>Reductions and uplifts also apply to pre</w:t>
      </w:r>
      <w:r w:rsidR="00442C70">
        <w:noBreakHyphen/>
      </w:r>
      <w:r w:rsidRPr="00965C18">
        <w:t>CGT assets</w:t>
      </w:r>
    </w:p>
    <w:p w14:paraId="7149343A" w14:textId="1AB09D61" w:rsidR="002214C1" w:rsidRPr="00965C18" w:rsidRDefault="002214C1" w:rsidP="002214C1">
      <w:pPr>
        <w:pStyle w:val="subsection"/>
      </w:pPr>
      <w:r w:rsidRPr="00965C18">
        <w:tab/>
        <w:t>(6)</w:t>
      </w:r>
      <w:r w:rsidRPr="00965C18">
        <w:tab/>
        <w:t xml:space="preserve">A reduction or uplift occurs regardless of whether the entity that owns the interest </w:t>
      </w:r>
      <w:r w:rsidR="00442C70" w:rsidRPr="00442C70">
        <w:rPr>
          <w:position w:val="6"/>
          <w:sz w:val="16"/>
        </w:rPr>
        <w:t>*</w:t>
      </w:r>
      <w:r w:rsidRPr="00965C18">
        <w:t xml:space="preserve">acquired it before, on or after </w:t>
      </w:r>
      <w:r w:rsidR="00BE3657" w:rsidRPr="00965C18">
        <w:t>20 September</w:t>
      </w:r>
      <w:r w:rsidRPr="00965C18">
        <w:t xml:space="preserve"> 1985.</w:t>
      </w:r>
    </w:p>
    <w:p w14:paraId="206592E1" w14:textId="1F9EE641" w:rsidR="002214C1" w:rsidRPr="00965C18" w:rsidRDefault="002214C1" w:rsidP="002214C1">
      <w:pPr>
        <w:pStyle w:val="ActHead5"/>
      </w:pPr>
      <w:bookmarkStart w:id="157" w:name="_Toc201757857"/>
      <w:r w:rsidRPr="00965C18">
        <w:rPr>
          <w:rStyle w:val="CharSectno"/>
        </w:rPr>
        <w:t>727</w:t>
      </w:r>
      <w:r w:rsidR="00442C70">
        <w:rPr>
          <w:rStyle w:val="CharSectno"/>
        </w:rPr>
        <w:noBreakHyphen/>
      </w:r>
      <w:r w:rsidRPr="00965C18">
        <w:rPr>
          <w:rStyle w:val="CharSectno"/>
        </w:rPr>
        <w:t>835</w:t>
      </w:r>
      <w:r w:rsidRPr="00965C18">
        <w:t xml:space="preserve">  Trading stock</w:t>
      </w:r>
      <w:bookmarkEnd w:id="157"/>
    </w:p>
    <w:p w14:paraId="73C07450" w14:textId="77777777" w:rsidR="002214C1" w:rsidRPr="00965C18" w:rsidRDefault="002214C1" w:rsidP="002214C1">
      <w:pPr>
        <w:pStyle w:val="subsection"/>
      </w:pPr>
      <w:r w:rsidRPr="00965C18">
        <w:tab/>
        <w:t>(1)</w:t>
      </w:r>
      <w:r w:rsidRPr="00965C18">
        <w:tab/>
        <w:t>This section deals with:</w:t>
      </w:r>
    </w:p>
    <w:p w14:paraId="393B1234" w14:textId="5826B7C4" w:rsidR="002214C1" w:rsidRPr="00965C18" w:rsidRDefault="002214C1" w:rsidP="002214C1">
      <w:pPr>
        <w:pStyle w:val="paragraph"/>
      </w:pPr>
      <w:r w:rsidRPr="00965C18">
        <w:tab/>
        <w:t>(a)</w:t>
      </w:r>
      <w:r w:rsidRPr="00965C18">
        <w:tab/>
        <w:t xml:space="preserve">how this Division applies to an </w:t>
      </w:r>
      <w:r w:rsidR="00442C70" w:rsidRPr="00442C70">
        <w:rPr>
          <w:position w:val="6"/>
          <w:sz w:val="16"/>
        </w:rPr>
        <w:t>*</w:t>
      </w:r>
      <w:r w:rsidRPr="00965C18">
        <w:t xml:space="preserve">equity or loan interest that is </w:t>
      </w:r>
      <w:r w:rsidR="00442C70" w:rsidRPr="00442C70">
        <w:rPr>
          <w:position w:val="6"/>
          <w:sz w:val="16"/>
        </w:rPr>
        <w:t>*</w:t>
      </w:r>
      <w:r w:rsidRPr="00965C18">
        <w:t xml:space="preserve">trading stock of an entity at the time (the </w:t>
      </w:r>
      <w:r w:rsidRPr="00965C18">
        <w:rPr>
          <w:b/>
          <w:i/>
        </w:rPr>
        <w:t>adjustment time</w:t>
      </w:r>
      <w:r w:rsidRPr="00965C18">
        <w:t xml:space="preserve">) immediately before the </w:t>
      </w:r>
      <w:r w:rsidR="00442C70" w:rsidRPr="00442C70">
        <w:rPr>
          <w:position w:val="6"/>
          <w:sz w:val="16"/>
        </w:rPr>
        <w:t>*</w:t>
      </w:r>
      <w:r w:rsidRPr="00965C18">
        <w:t>IVS time; and</w:t>
      </w:r>
    </w:p>
    <w:p w14:paraId="2A363985" w14:textId="156118E2" w:rsidR="002214C1" w:rsidRPr="00965C18" w:rsidRDefault="002214C1" w:rsidP="002214C1">
      <w:pPr>
        <w:pStyle w:val="paragraph"/>
      </w:pPr>
      <w:r w:rsidRPr="00965C18">
        <w:tab/>
        <w:t>(b)</w:t>
      </w:r>
      <w:r w:rsidRPr="00965C18">
        <w:tab/>
        <w:t xml:space="preserve">the income tax consequences of this Division reducing or uplifting the </w:t>
      </w:r>
      <w:r w:rsidR="00442C70" w:rsidRPr="00442C70">
        <w:rPr>
          <w:position w:val="6"/>
          <w:sz w:val="16"/>
        </w:rPr>
        <w:t>*</w:t>
      </w:r>
      <w:r w:rsidRPr="00965C18">
        <w:t>adjustable value of the interest.</w:t>
      </w:r>
    </w:p>
    <w:p w14:paraId="7D497AFB" w14:textId="77777777" w:rsidR="002214C1" w:rsidRPr="00965C18" w:rsidRDefault="002214C1" w:rsidP="002214C1">
      <w:pPr>
        <w:pStyle w:val="subsection"/>
      </w:pPr>
      <w:r w:rsidRPr="00965C18">
        <w:tab/>
        <w:t>(2)</w:t>
      </w:r>
      <w:r w:rsidRPr="00965C18">
        <w:tab/>
        <w:t xml:space="preserve">The interest’s </w:t>
      </w:r>
      <w:r w:rsidRPr="00965C18">
        <w:rPr>
          <w:b/>
          <w:i/>
        </w:rPr>
        <w:t>adjustable value</w:t>
      </w:r>
      <w:r w:rsidRPr="00965C18">
        <w:t xml:space="preserve"> at a particular time is:</w:t>
      </w:r>
    </w:p>
    <w:p w14:paraId="06FFDCF5" w14:textId="4CBD0505" w:rsidR="002214C1" w:rsidRPr="00965C18" w:rsidRDefault="002214C1" w:rsidP="002214C1">
      <w:pPr>
        <w:pStyle w:val="paragraph"/>
      </w:pPr>
      <w:r w:rsidRPr="00965C18">
        <w:tab/>
        <w:t>(a)</w:t>
      </w:r>
      <w:r w:rsidRPr="00965C18">
        <w:tab/>
        <w:t xml:space="preserve">if the interest has been </w:t>
      </w:r>
      <w:r w:rsidR="00442C70" w:rsidRPr="00442C70">
        <w:rPr>
          <w:position w:val="6"/>
          <w:sz w:val="16"/>
        </w:rPr>
        <w:t>*</w:t>
      </w:r>
      <w:r w:rsidRPr="00965C18">
        <w:t xml:space="preserve">trading stock of the entity ever since the start of the income year of the entity in which that time occurs—its </w:t>
      </w:r>
      <w:r w:rsidR="00442C70" w:rsidRPr="00442C70">
        <w:rPr>
          <w:position w:val="6"/>
          <w:sz w:val="16"/>
        </w:rPr>
        <w:t>*</w:t>
      </w:r>
      <w:r w:rsidRPr="00965C18">
        <w:t>value as trading stock at the start of the income year; or</w:t>
      </w:r>
    </w:p>
    <w:p w14:paraId="20CC5A87" w14:textId="77777777" w:rsidR="002214C1" w:rsidRPr="00965C18" w:rsidRDefault="002214C1" w:rsidP="002214C1">
      <w:pPr>
        <w:pStyle w:val="paragraph"/>
      </w:pPr>
      <w:r w:rsidRPr="00965C18">
        <w:tab/>
        <w:t>(b)</w:t>
      </w:r>
      <w:r w:rsidRPr="00965C18">
        <w:tab/>
        <w:t>otherwise—its cost.</w:t>
      </w:r>
    </w:p>
    <w:p w14:paraId="5AB9B75F" w14:textId="7DBB0B9F" w:rsidR="002214C1" w:rsidRPr="00965C18" w:rsidRDefault="002214C1" w:rsidP="002214C1">
      <w:pPr>
        <w:pStyle w:val="subsection"/>
      </w:pPr>
      <w:r w:rsidRPr="00965C18">
        <w:tab/>
        <w:t>(3)</w:t>
      </w:r>
      <w:r w:rsidRPr="00965C18">
        <w:tab/>
        <w:t xml:space="preserve">If this Division reduces or uplifts the interest’s </w:t>
      </w:r>
      <w:r w:rsidR="00442C70" w:rsidRPr="00442C70">
        <w:rPr>
          <w:position w:val="6"/>
          <w:sz w:val="16"/>
        </w:rPr>
        <w:t>*</w:t>
      </w:r>
      <w:r w:rsidRPr="00965C18">
        <w:t>adjustable value, the entity is treated as if:</w:t>
      </w:r>
    </w:p>
    <w:p w14:paraId="21BC988C" w14:textId="429CAC70" w:rsidR="002214C1" w:rsidRPr="00965C18" w:rsidRDefault="002214C1" w:rsidP="002214C1">
      <w:pPr>
        <w:pStyle w:val="paragraph"/>
      </w:pPr>
      <w:r w:rsidRPr="00965C18">
        <w:lastRenderedPageBreak/>
        <w:tab/>
        <w:t>(a)</w:t>
      </w:r>
      <w:r w:rsidRPr="00965C18">
        <w:tab/>
        <w:t xml:space="preserve">immediately before the adjustment time, the entity had sold the interest to someone else (at </w:t>
      </w:r>
      <w:r w:rsidR="00442C70" w:rsidRPr="00442C70">
        <w:rPr>
          <w:position w:val="6"/>
          <w:sz w:val="16"/>
        </w:rPr>
        <w:t>*</w:t>
      </w:r>
      <w:r w:rsidRPr="00965C18">
        <w:t xml:space="preserve">arm’s length and in the ordinary course of business) for its </w:t>
      </w:r>
      <w:r w:rsidR="00442C70" w:rsidRPr="00442C70">
        <w:rPr>
          <w:position w:val="6"/>
          <w:sz w:val="16"/>
        </w:rPr>
        <w:t>*</w:t>
      </w:r>
      <w:r w:rsidRPr="00965C18">
        <w:t>adjustable value immediately before that time; and</w:t>
      </w:r>
    </w:p>
    <w:p w14:paraId="5B34EEF3" w14:textId="77777777" w:rsidR="002214C1" w:rsidRPr="00965C18" w:rsidRDefault="002214C1" w:rsidP="002214C1">
      <w:pPr>
        <w:pStyle w:val="paragraph"/>
      </w:pPr>
      <w:r w:rsidRPr="00965C18">
        <w:tab/>
        <w:t>(b)</w:t>
      </w:r>
      <w:r w:rsidRPr="00965C18">
        <w:tab/>
        <w:t>immediately after the adjustment time, the entity had bought the interest back for the reduced or uplifted adjustable value.</w:t>
      </w:r>
    </w:p>
    <w:p w14:paraId="18BFD40B" w14:textId="77777777" w:rsidR="002214C1" w:rsidRPr="00965C18" w:rsidRDefault="002214C1" w:rsidP="002214C1">
      <w:pPr>
        <w:pStyle w:val="notetext"/>
      </w:pPr>
      <w:r w:rsidRPr="00965C18">
        <w:t>Note:</w:t>
      </w:r>
      <w:r w:rsidRPr="00965C18">
        <w:tab/>
        <w:t xml:space="preserve">The notional sale and repurchase are separated in time. As a result, if this section is applied to another indirect value shift that happens later in the same income year, the interest’s adjustable value will be the cost on the notional repurchase: see </w:t>
      </w:r>
      <w:r w:rsidR="001F75DF" w:rsidRPr="00965C18">
        <w:t>paragraph (</w:t>
      </w:r>
      <w:r w:rsidRPr="00965C18">
        <w:t>2)(b).</w:t>
      </w:r>
    </w:p>
    <w:p w14:paraId="123675D4" w14:textId="241B934F" w:rsidR="002214C1" w:rsidRPr="00965C18" w:rsidRDefault="002214C1" w:rsidP="002214C1">
      <w:pPr>
        <w:pStyle w:val="subsection"/>
      </w:pPr>
      <w:r w:rsidRPr="00965C18">
        <w:tab/>
        <w:t>(4)</w:t>
      </w:r>
      <w:r w:rsidRPr="00965C18">
        <w:tab/>
        <w:t xml:space="preserve">However, the increase in the cost of an interest because of </w:t>
      </w:r>
      <w:r w:rsidR="001F75DF" w:rsidRPr="00965C18">
        <w:t>paragraph (</w:t>
      </w:r>
      <w:r w:rsidRPr="00965C18">
        <w:t xml:space="preserve">3)(b) is taken into account from time to time only to the extent that the amount of the increase is still reflected in the </w:t>
      </w:r>
      <w:r w:rsidR="00442C70" w:rsidRPr="00442C70">
        <w:rPr>
          <w:position w:val="6"/>
          <w:sz w:val="16"/>
        </w:rPr>
        <w:t>*</w:t>
      </w:r>
      <w:r w:rsidRPr="00965C18">
        <w:t>market value of the interest.</w:t>
      </w:r>
    </w:p>
    <w:p w14:paraId="4E52F299" w14:textId="77777777" w:rsidR="002214C1" w:rsidRPr="00965C18" w:rsidRDefault="002214C1" w:rsidP="002214C1">
      <w:pPr>
        <w:pStyle w:val="notetext"/>
      </w:pPr>
      <w:r w:rsidRPr="00965C18">
        <w:t>Note:</w:t>
      </w:r>
      <w:r w:rsidRPr="00965C18">
        <w:tab/>
        <w:t>The situations where the increase in cost would be taken into account include:</w:t>
      </w:r>
    </w:p>
    <w:p w14:paraId="5F31B457" w14:textId="77777777" w:rsidR="002214C1" w:rsidRPr="00965C18" w:rsidRDefault="002214C1" w:rsidP="002214C1">
      <w:pPr>
        <w:pStyle w:val="notepara"/>
      </w:pPr>
      <w:r w:rsidRPr="00965C18">
        <w:t>•</w:t>
      </w:r>
      <w:r w:rsidRPr="00965C18">
        <w:tab/>
        <w:t>in working out your deductions for the cost of trading stock acquired during the income year in which the increase happens; and</w:t>
      </w:r>
    </w:p>
    <w:p w14:paraId="10E068DE" w14:textId="77777777" w:rsidR="002214C1" w:rsidRPr="00965C18" w:rsidRDefault="002214C1" w:rsidP="002214C1">
      <w:pPr>
        <w:pStyle w:val="notepara"/>
      </w:pPr>
      <w:r w:rsidRPr="00965C18">
        <w:t>•</w:t>
      </w:r>
      <w:r w:rsidRPr="00965C18">
        <w:tab/>
        <w:t>the end of an income year if the interest’s closing value as trading stock is worked out on the basis of its cost; and</w:t>
      </w:r>
    </w:p>
    <w:p w14:paraId="0C23B869" w14:textId="77777777" w:rsidR="002214C1" w:rsidRPr="00965C18" w:rsidRDefault="002214C1" w:rsidP="002214C1">
      <w:pPr>
        <w:pStyle w:val="notepara"/>
      </w:pPr>
      <w:r w:rsidRPr="00965C18">
        <w:t>•</w:t>
      </w:r>
      <w:r w:rsidRPr="00965C18">
        <w:tab/>
        <w:t>the start of the income year in which the interest is disposed of, if that happens in a later income year and the interest’s closing value as trading stock at the end of the previous income year was worked out on the basis of its cost.</w:t>
      </w:r>
    </w:p>
    <w:p w14:paraId="51664A9E" w14:textId="79FD5923" w:rsidR="002214C1" w:rsidRPr="00965C18" w:rsidRDefault="002214C1" w:rsidP="002214C1">
      <w:pPr>
        <w:pStyle w:val="subsection"/>
      </w:pPr>
      <w:r w:rsidRPr="00965C18">
        <w:tab/>
        <w:t>(5)</w:t>
      </w:r>
      <w:r w:rsidRPr="00965C18">
        <w:tab/>
        <w:t xml:space="preserve">If this Division provides for the </w:t>
      </w:r>
      <w:r w:rsidR="00442C70" w:rsidRPr="00442C70">
        <w:rPr>
          <w:position w:val="6"/>
          <w:sz w:val="16"/>
        </w:rPr>
        <w:t>*</w:t>
      </w:r>
      <w:r w:rsidRPr="00965C18">
        <w:t xml:space="preserve">adjustable value of the interest to be </w:t>
      </w:r>
      <w:r w:rsidRPr="00965C18">
        <w:rPr>
          <w:i/>
        </w:rPr>
        <w:t>both</w:t>
      </w:r>
      <w:r w:rsidRPr="00965C18">
        <w:t xml:space="preserve"> reduced and uplifted:</w:t>
      </w:r>
    </w:p>
    <w:p w14:paraId="5C496B42" w14:textId="77777777" w:rsidR="002214C1" w:rsidRPr="00965C18" w:rsidRDefault="002214C1" w:rsidP="002214C1">
      <w:pPr>
        <w:pStyle w:val="paragraph"/>
      </w:pPr>
      <w:r w:rsidRPr="00965C18">
        <w:tab/>
        <w:t>(a)</w:t>
      </w:r>
      <w:r w:rsidRPr="00965C18">
        <w:tab/>
        <w:t xml:space="preserve">the reduction and uplift offset each other to the extent of whichever of them is the lesser, and </w:t>
      </w:r>
      <w:r w:rsidR="001F75DF" w:rsidRPr="00965C18">
        <w:t>subsection (</w:t>
      </w:r>
      <w:r w:rsidRPr="00965C18">
        <w:t>3) of this section applies accordingly; but</w:t>
      </w:r>
    </w:p>
    <w:p w14:paraId="07A4B758" w14:textId="5E4B7FA3" w:rsidR="002214C1" w:rsidRPr="00965C18" w:rsidRDefault="002214C1" w:rsidP="002214C1">
      <w:pPr>
        <w:pStyle w:val="paragraph"/>
      </w:pPr>
      <w:r w:rsidRPr="00965C18">
        <w:tab/>
        <w:t>(b)</w:t>
      </w:r>
      <w:r w:rsidRPr="00965C18">
        <w:tab/>
        <w:t xml:space="preserve">to the extent that the amount of the uplift is no longer reflected in the </w:t>
      </w:r>
      <w:r w:rsidR="00442C70" w:rsidRPr="00442C70">
        <w:rPr>
          <w:position w:val="6"/>
          <w:sz w:val="16"/>
        </w:rPr>
        <w:t>*</w:t>
      </w:r>
      <w:r w:rsidRPr="00965C18">
        <w:t>market value of the interest, this section is taken always to have applied on the basis that the amount of the uplift was reduced to the same extent.</w:t>
      </w:r>
    </w:p>
    <w:p w14:paraId="551A61D1" w14:textId="67F63A42" w:rsidR="002214C1" w:rsidRPr="00965C18" w:rsidRDefault="002214C1" w:rsidP="006009A0">
      <w:pPr>
        <w:pStyle w:val="ActHead5"/>
      </w:pPr>
      <w:bookmarkStart w:id="158" w:name="_Toc201757858"/>
      <w:r w:rsidRPr="00965C18">
        <w:rPr>
          <w:rStyle w:val="CharSectno"/>
        </w:rPr>
        <w:lastRenderedPageBreak/>
        <w:t>727</w:t>
      </w:r>
      <w:r w:rsidR="00442C70">
        <w:rPr>
          <w:rStyle w:val="CharSectno"/>
        </w:rPr>
        <w:noBreakHyphen/>
      </w:r>
      <w:r w:rsidRPr="00965C18">
        <w:rPr>
          <w:rStyle w:val="CharSectno"/>
        </w:rPr>
        <w:t>840</w:t>
      </w:r>
      <w:r w:rsidRPr="00965C18">
        <w:t xml:space="preserve">  Revenue assets</w:t>
      </w:r>
      <w:bookmarkEnd w:id="158"/>
    </w:p>
    <w:p w14:paraId="70276743" w14:textId="77777777" w:rsidR="002214C1" w:rsidRPr="00965C18" w:rsidRDefault="002214C1" w:rsidP="006009A0">
      <w:pPr>
        <w:pStyle w:val="subsection"/>
        <w:keepNext/>
        <w:keepLines/>
      </w:pPr>
      <w:r w:rsidRPr="00965C18">
        <w:tab/>
        <w:t>(1)</w:t>
      </w:r>
      <w:r w:rsidRPr="00965C18">
        <w:tab/>
        <w:t>This section deals with:</w:t>
      </w:r>
    </w:p>
    <w:p w14:paraId="32B17B76" w14:textId="04828612" w:rsidR="002214C1" w:rsidRPr="00965C18" w:rsidRDefault="002214C1" w:rsidP="006009A0">
      <w:pPr>
        <w:pStyle w:val="paragraph"/>
        <w:keepNext/>
        <w:keepLines/>
      </w:pPr>
      <w:r w:rsidRPr="00965C18">
        <w:tab/>
        <w:t>(a)</w:t>
      </w:r>
      <w:r w:rsidRPr="00965C18">
        <w:tab/>
        <w:t xml:space="preserve">how this Division applies to an </w:t>
      </w:r>
      <w:r w:rsidR="00442C70" w:rsidRPr="00442C70">
        <w:rPr>
          <w:position w:val="6"/>
          <w:sz w:val="16"/>
        </w:rPr>
        <w:t>*</w:t>
      </w:r>
      <w:r w:rsidRPr="00965C18">
        <w:t xml:space="preserve">equity or loan interest that is a </w:t>
      </w:r>
      <w:r w:rsidR="00442C70" w:rsidRPr="00442C70">
        <w:rPr>
          <w:position w:val="6"/>
          <w:sz w:val="16"/>
        </w:rPr>
        <w:t>*</w:t>
      </w:r>
      <w:r w:rsidRPr="00965C18">
        <w:t xml:space="preserve">revenue asset of an entity at the time (the </w:t>
      </w:r>
      <w:r w:rsidRPr="00965C18">
        <w:rPr>
          <w:b/>
          <w:i/>
        </w:rPr>
        <w:t>adjustment time</w:t>
      </w:r>
      <w:r w:rsidRPr="00965C18">
        <w:t xml:space="preserve">) immediately before the </w:t>
      </w:r>
      <w:r w:rsidR="00442C70" w:rsidRPr="00442C70">
        <w:rPr>
          <w:position w:val="6"/>
          <w:sz w:val="16"/>
        </w:rPr>
        <w:t>*</w:t>
      </w:r>
      <w:r w:rsidRPr="00965C18">
        <w:t>IVS time; and</w:t>
      </w:r>
    </w:p>
    <w:p w14:paraId="5DDA3D19" w14:textId="1875232C" w:rsidR="002214C1" w:rsidRPr="00965C18" w:rsidRDefault="002214C1" w:rsidP="002214C1">
      <w:pPr>
        <w:pStyle w:val="paragraph"/>
      </w:pPr>
      <w:r w:rsidRPr="00965C18">
        <w:tab/>
        <w:t>(b)</w:t>
      </w:r>
      <w:r w:rsidRPr="00965C18">
        <w:tab/>
        <w:t xml:space="preserve">the income tax consequences of this Division reducing or uplifting the </w:t>
      </w:r>
      <w:r w:rsidR="00442C70" w:rsidRPr="00442C70">
        <w:rPr>
          <w:position w:val="6"/>
          <w:sz w:val="16"/>
        </w:rPr>
        <w:t>*</w:t>
      </w:r>
      <w:r w:rsidRPr="00965C18">
        <w:t>adjustable value of the interest.</w:t>
      </w:r>
    </w:p>
    <w:p w14:paraId="1866E31E" w14:textId="77777777" w:rsidR="002214C1" w:rsidRPr="00965C18" w:rsidRDefault="002214C1" w:rsidP="002214C1">
      <w:pPr>
        <w:pStyle w:val="subsection"/>
      </w:pPr>
      <w:r w:rsidRPr="00965C18">
        <w:tab/>
        <w:t>(2)</w:t>
      </w:r>
      <w:r w:rsidRPr="00965C18">
        <w:tab/>
        <w:t xml:space="preserve">The interest’s </w:t>
      </w:r>
      <w:r w:rsidRPr="00965C18">
        <w:rPr>
          <w:b/>
          <w:i/>
        </w:rPr>
        <w:t>adjustable value</w:t>
      </w:r>
      <w:r w:rsidRPr="00965C18">
        <w:t xml:space="preserve"> at a particular time is the total of the amounts that would be subtracted from the gross disposal proceeds in calculating any profit or loss on disposal of the interest if the entity disposed of it at that time.</w:t>
      </w:r>
    </w:p>
    <w:p w14:paraId="3E23B31E" w14:textId="1DBE3040" w:rsidR="002214C1" w:rsidRPr="00965C18" w:rsidRDefault="002214C1" w:rsidP="002214C1">
      <w:pPr>
        <w:pStyle w:val="subsection"/>
      </w:pPr>
      <w:r w:rsidRPr="00965C18">
        <w:tab/>
        <w:t>(3)</w:t>
      </w:r>
      <w:r w:rsidRPr="00965C18">
        <w:tab/>
        <w:t xml:space="preserve">If this Division reduces or uplifts the interest’s </w:t>
      </w:r>
      <w:r w:rsidR="00442C70" w:rsidRPr="00442C70">
        <w:rPr>
          <w:position w:val="6"/>
          <w:sz w:val="16"/>
        </w:rPr>
        <w:t>*</w:t>
      </w:r>
      <w:r w:rsidRPr="00965C18">
        <w:t>adjustable value, the entity is treated as if:</w:t>
      </w:r>
    </w:p>
    <w:p w14:paraId="7A9B48BB" w14:textId="59F4EA35" w:rsidR="002214C1" w:rsidRPr="00965C18" w:rsidRDefault="002214C1" w:rsidP="002214C1">
      <w:pPr>
        <w:pStyle w:val="paragraph"/>
      </w:pPr>
      <w:r w:rsidRPr="00965C18">
        <w:tab/>
        <w:t>(a)</w:t>
      </w:r>
      <w:r w:rsidRPr="00965C18">
        <w:tab/>
        <w:t xml:space="preserve">immediately before the adjustment time, the entity had sold the interest to someone else (at </w:t>
      </w:r>
      <w:r w:rsidR="00442C70" w:rsidRPr="00442C70">
        <w:rPr>
          <w:position w:val="6"/>
          <w:sz w:val="16"/>
        </w:rPr>
        <w:t>*</w:t>
      </w:r>
      <w:r w:rsidRPr="00965C18">
        <w:t>arm’s length and in the ordinary course of business) for its adjustable value immediately before that time; and</w:t>
      </w:r>
    </w:p>
    <w:p w14:paraId="32422F09" w14:textId="77777777" w:rsidR="002214C1" w:rsidRPr="00965C18" w:rsidRDefault="002214C1" w:rsidP="002214C1">
      <w:pPr>
        <w:pStyle w:val="paragraph"/>
      </w:pPr>
      <w:r w:rsidRPr="00965C18">
        <w:tab/>
        <w:t>(b)</w:t>
      </w:r>
      <w:r w:rsidRPr="00965C18">
        <w:tab/>
        <w:t>immediately after the adjustment time, the entity had bought the interest back for the reduced or uplifted adjustable value.</w:t>
      </w:r>
    </w:p>
    <w:p w14:paraId="301344E9" w14:textId="77777777" w:rsidR="002214C1" w:rsidRPr="00965C18" w:rsidRDefault="002214C1" w:rsidP="002214C1">
      <w:pPr>
        <w:pStyle w:val="notetext"/>
      </w:pPr>
      <w:r w:rsidRPr="00965C18">
        <w:t>Note:</w:t>
      </w:r>
      <w:r w:rsidRPr="00965C18">
        <w:tab/>
        <w:t xml:space="preserve">The notional sale and repurchase are separated in time. As a result, if this section is applied to another indirect value shift that happens later in the same income year, the interest’s adjustable value will be based on the cost on the notional repurchase: see </w:t>
      </w:r>
      <w:r w:rsidR="001F75DF" w:rsidRPr="00965C18">
        <w:t>subsection (</w:t>
      </w:r>
      <w:r w:rsidRPr="00965C18">
        <w:t>2).</w:t>
      </w:r>
    </w:p>
    <w:p w14:paraId="6E4773E9" w14:textId="6B07ACF0" w:rsidR="002214C1" w:rsidRPr="00965C18" w:rsidRDefault="002214C1" w:rsidP="002214C1">
      <w:pPr>
        <w:pStyle w:val="subsection"/>
      </w:pPr>
      <w:r w:rsidRPr="00965C18">
        <w:tab/>
        <w:t>(4)</w:t>
      </w:r>
      <w:r w:rsidRPr="00965C18">
        <w:tab/>
        <w:t xml:space="preserve">However, an uplift in the </w:t>
      </w:r>
      <w:r w:rsidR="00442C70" w:rsidRPr="00442C70">
        <w:rPr>
          <w:position w:val="6"/>
          <w:sz w:val="16"/>
        </w:rPr>
        <w:t>*</w:t>
      </w:r>
      <w:r w:rsidRPr="00965C18">
        <w:t xml:space="preserve">adjustable value of the interest is taken into account only to the extent that the amount of the uplift is still reflected in the </w:t>
      </w:r>
      <w:r w:rsidR="00442C70" w:rsidRPr="00442C70">
        <w:rPr>
          <w:position w:val="6"/>
          <w:sz w:val="16"/>
        </w:rPr>
        <w:t>*</w:t>
      </w:r>
      <w:r w:rsidRPr="00965C18">
        <w:t>market value of the interest when it is disposed of or otherwise realised.</w:t>
      </w:r>
    </w:p>
    <w:p w14:paraId="4636A69C" w14:textId="45F0C7E7" w:rsidR="002214C1" w:rsidRPr="00965C18" w:rsidRDefault="002214C1" w:rsidP="002214C1">
      <w:pPr>
        <w:pStyle w:val="subsection"/>
      </w:pPr>
      <w:r w:rsidRPr="00965C18">
        <w:tab/>
        <w:t>(5)</w:t>
      </w:r>
      <w:r w:rsidRPr="00965C18">
        <w:tab/>
        <w:t xml:space="preserve">If this Division provides for the </w:t>
      </w:r>
      <w:r w:rsidR="00442C70" w:rsidRPr="00442C70">
        <w:rPr>
          <w:position w:val="6"/>
          <w:sz w:val="16"/>
        </w:rPr>
        <w:t>*</w:t>
      </w:r>
      <w:r w:rsidRPr="00965C18">
        <w:t xml:space="preserve">adjustable value of the interest to be </w:t>
      </w:r>
      <w:r w:rsidRPr="00965C18">
        <w:rPr>
          <w:i/>
        </w:rPr>
        <w:t>both</w:t>
      </w:r>
      <w:r w:rsidRPr="00965C18">
        <w:t xml:space="preserve"> reduced and uplifted:</w:t>
      </w:r>
    </w:p>
    <w:p w14:paraId="39A276FA" w14:textId="77777777" w:rsidR="002214C1" w:rsidRPr="00965C18" w:rsidRDefault="002214C1" w:rsidP="002214C1">
      <w:pPr>
        <w:pStyle w:val="paragraph"/>
      </w:pPr>
      <w:r w:rsidRPr="00965C18">
        <w:tab/>
        <w:t>(a)</w:t>
      </w:r>
      <w:r w:rsidRPr="00965C18">
        <w:tab/>
        <w:t xml:space="preserve">the reduction and uplift offset each other to the extent of whichever of them is the lesser, and </w:t>
      </w:r>
      <w:r w:rsidR="001F75DF" w:rsidRPr="00965C18">
        <w:t>subsection (</w:t>
      </w:r>
      <w:r w:rsidRPr="00965C18">
        <w:t>3) of this section applies accordingly; but</w:t>
      </w:r>
    </w:p>
    <w:p w14:paraId="28BB3987" w14:textId="2C9F02EF" w:rsidR="002214C1" w:rsidRPr="00965C18" w:rsidRDefault="002214C1" w:rsidP="002214C1">
      <w:pPr>
        <w:pStyle w:val="paragraph"/>
      </w:pPr>
      <w:r w:rsidRPr="00965C18">
        <w:lastRenderedPageBreak/>
        <w:tab/>
        <w:t>(b)</w:t>
      </w:r>
      <w:r w:rsidRPr="00965C18">
        <w:tab/>
        <w:t xml:space="preserve">to the extent that the amount of the uplift is no longer reflected in the </w:t>
      </w:r>
      <w:r w:rsidR="00442C70" w:rsidRPr="00442C70">
        <w:rPr>
          <w:position w:val="6"/>
          <w:sz w:val="16"/>
        </w:rPr>
        <w:t>*</w:t>
      </w:r>
      <w:r w:rsidRPr="00965C18">
        <w:t>market value of the interest, this section is taken always to have applied on the basis that the amount of the uplift was reduced to the same extent.</w:t>
      </w:r>
    </w:p>
    <w:p w14:paraId="319AA851" w14:textId="65E0D45C" w:rsidR="002214C1" w:rsidRPr="00965C18" w:rsidRDefault="002214C1" w:rsidP="002214C1">
      <w:pPr>
        <w:pStyle w:val="ActHead4"/>
      </w:pPr>
      <w:bookmarkStart w:id="159" w:name="_Toc201757859"/>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K</w:t>
      </w:r>
      <w:r w:rsidRPr="00965C18">
        <w:t>—</w:t>
      </w:r>
      <w:r w:rsidRPr="00965C18">
        <w:rPr>
          <w:rStyle w:val="CharSubdText"/>
        </w:rPr>
        <w:t>Reduction of loss on equity or loan interests realised before the IVS time</w:t>
      </w:r>
      <w:bookmarkEnd w:id="159"/>
    </w:p>
    <w:p w14:paraId="1537EEB7" w14:textId="77777777" w:rsidR="002214C1" w:rsidRPr="00965C18" w:rsidRDefault="002214C1" w:rsidP="002214C1">
      <w:pPr>
        <w:pStyle w:val="TofSectsHeading"/>
      </w:pPr>
      <w:r w:rsidRPr="00965C18">
        <w:t>Table of sections</w:t>
      </w:r>
    </w:p>
    <w:p w14:paraId="1DCD9A4E" w14:textId="236FFC1B" w:rsidR="002214C1" w:rsidRPr="00965C18" w:rsidRDefault="002214C1" w:rsidP="002214C1">
      <w:pPr>
        <w:pStyle w:val="TofSectsSection"/>
      </w:pPr>
      <w:r w:rsidRPr="00965C18">
        <w:t>727</w:t>
      </w:r>
      <w:r w:rsidR="00442C70">
        <w:noBreakHyphen/>
      </w:r>
      <w:r w:rsidRPr="00965C18">
        <w:t>850</w:t>
      </w:r>
      <w:r w:rsidRPr="00965C18">
        <w:tab/>
        <w:t>Consequences of scheme under this Subdivision</w:t>
      </w:r>
    </w:p>
    <w:p w14:paraId="73A5622C" w14:textId="71D8F1AB" w:rsidR="002214C1" w:rsidRPr="00965C18" w:rsidRDefault="002214C1" w:rsidP="002214C1">
      <w:pPr>
        <w:pStyle w:val="TofSectsSection"/>
      </w:pPr>
      <w:r w:rsidRPr="00965C18">
        <w:t>727</w:t>
      </w:r>
      <w:r w:rsidR="00442C70">
        <w:noBreakHyphen/>
      </w:r>
      <w:r w:rsidRPr="00965C18">
        <w:t>855</w:t>
      </w:r>
      <w:r w:rsidRPr="00965C18">
        <w:tab/>
        <w:t>Presumed indirect value shift</w:t>
      </w:r>
    </w:p>
    <w:p w14:paraId="2AB428E6" w14:textId="10B35470" w:rsidR="002214C1" w:rsidRPr="00965C18" w:rsidRDefault="002214C1" w:rsidP="002214C1">
      <w:pPr>
        <w:pStyle w:val="TofSectsSection"/>
      </w:pPr>
      <w:r w:rsidRPr="00965C18">
        <w:t>727</w:t>
      </w:r>
      <w:r w:rsidR="00442C70">
        <w:noBreakHyphen/>
      </w:r>
      <w:r w:rsidRPr="00965C18">
        <w:t>860</w:t>
      </w:r>
      <w:r w:rsidRPr="00965C18">
        <w:tab/>
        <w:t>Conditions about the prospective gaining entity</w:t>
      </w:r>
    </w:p>
    <w:p w14:paraId="5C91BD38" w14:textId="01DA0A41" w:rsidR="002214C1" w:rsidRPr="00965C18" w:rsidRDefault="002214C1" w:rsidP="002214C1">
      <w:pPr>
        <w:pStyle w:val="TofSectsSection"/>
      </w:pPr>
      <w:r w:rsidRPr="00965C18">
        <w:t>727</w:t>
      </w:r>
      <w:r w:rsidR="00442C70">
        <w:noBreakHyphen/>
      </w:r>
      <w:r w:rsidRPr="00965C18">
        <w:t>865</w:t>
      </w:r>
      <w:r w:rsidRPr="00965C18">
        <w:tab/>
        <w:t>How other provisions of this Division apply to support this Subdivision</w:t>
      </w:r>
    </w:p>
    <w:p w14:paraId="5E14F9FD" w14:textId="097380D3" w:rsidR="002214C1" w:rsidRPr="00965C18" w:rsidRDefault="002214C1" w:rsidP="002214C1">
      <w:pPr>
        <w:pStyle w:val="TofSectsSection"/>
      </w:pPr>
      <w:r w:rsidRPr="00965C18">
        <w:t>727</w:t>
      </w:r>
      <w:r w:rsidR="00442C70">
        <w:noBreakHyphen/>
      </w:r>
      <w:r w:rsidRPr="00965C18">
        <w:t>870</w:t>
      </w:r>
      <w:r w:rsidRPr="00965C18">
        <w:tab/>
        <w:t>Effect of CGT roll</w:t>
      </w:r>
      <w:r w:rsidR="00442C70">
        <w:noBreakHyphen/>
      </w:r>
      <w:r w:rsidRPr="00965C18">
        <w:t>over</w:t>
      </w:r>
    </w:p>
    <w:p w14:paraId="65C74749" w14:textId="4089C205" w:rsidR="002214C1" w:rsidRPr="00965C18" w:rsidRDefault="002214C1" w:rsidP="002214C1">
      <w:pPr>
        <w:pStyle w:val="TofSectsSection"/>
      </w:pPr>
      <w:r w:rsidRPr="00965C18">
        <w:t>727</w:t>
      </w:r>
      <w:r w:rsidR="00442C70">
        <w:noBreakHyphen/>
      </w:r>
      <w:r w:rsidRPr="00965C18">
        <w:t>875</w:t>
      </w:r>
      <w:r w:rsidRPr="00965C18">
        <w:tab/>
        <w:t>Application to CGT asset that is also trading stock or revenue asset</w:t>
      </w:r>
    </w:p>
    <w:p w14:paraId="29069656" w14:textId="1407507F" w:rsidR="002214C1" w:rsidRPr="00965C18" w:rsidRDefault="002214C1" w:rsidP="002214C1">
      <w:pPr>
        <w:pStyle w:val="ActHead5"/>
      </w:pPr>
      <w:bookmarkStart w:id="160" w:name="_Toc201757860"/>
      <w:r w:rsidRPr="00965C18">
        <w:rPr>
          <w:rStyle w:val="CharSectno"/>
        </w:rPr>
        <w:t>727</w:t>
      </w:r>
      <w:r w:rsidR="00442C70">
        <w:rPr>
          <w:rStyle w:val="CharSectno"/>
        </w:rPr>
        <w:noBreakHyphen/>
      </w:r>
      <w:r w:rsidRPr="00965C18">
        <w:rPr>
          <w:rStyle w:val="CharSectno"/>
        </w:rPr>
        <w:t>850</w:t>
      </w:r>
      <w:r w:rsidRPr="00965C18">
        <w:t xml:space="preserve">  Consequences of scheme under this Subdivision</w:t>
      </w:r>
      <w:bookmarkEnd w:id="160"/>
    </w:p>
    <w:p w14:paraId="7CC21A69" w14:textId="77777777" w:rsidR="002214C1" w:rsidRPr="00965C18" w:rsidRDefault="002214C1" w:rsidP="002214C1">
      <w:pPr>
        <w:pStyle w:val="subsection"/>
      </w:pPr>
      <w:r w:rsidRPr="00965C18">
        <w:tab/>
        <w:t>(1)</w:t>
      </w:r>
      <w:r w:rsidRPr="00965C18">
        <w:tab/>
        <w:t>If:</w:t>
      </w:r>
    </w:p>
    <w:p w14:paraId="3D7C1EB0" w14:textId="2B275772" w:rsidR="002214C1" w:rsidRPr="00965C18" w:rsidRDefault="002214C1" w:rsidP="002214C1">
      <w:pPr>
        <w:pStyle w:val="paragraph"/>
      </w:pPr>
      <w:r w:rsidRPr="00965C18">
        <w:tab/>
        <w:t>(a)</w:t>
      </w:r>
      <w:r w:rsidRPr="00965C18">
        <w:tab/>
        <w:t xml:space="preserve">as at the time when a </w:t>
      </w:r>
      <w:r w:rsidR="00442C70" w:rsidRPr="00442C70">
        <w:rPr>
          <w:position w:val="6"/>
          <w:sz w:val="16"/>
        </w:rPr>
        <w:t>*</w:t>
      </w:r>
      <w:r w:rsidRPr="00965C18">
        <w:t xml:space="preserve">scheme is entered into, or a later time, an entity (the </w:t>
      </w:r>
      <w:r w:rsidRPr="00965C18">
        <w:rPr>
          <w:b/>
          <w:i/>
        </w:rPr>
        <w:t>prospective losing entity</w:t>
      </w:r>
      <w:r w:rsidRPr="00965C18">
        <w:t xml:space="preserve">) has </w:t>
      </w:r>
      <w:r w:rsidR="00442C70" w:rsidRPr="00442C70">
        <w:rPr>
          <w:position w:val="6"/>
          <w:sz w:val="16"/>
        </w:rPr>
        <w:t>*</w:t>
      </w:r>
      <w:r w:rsidRPr="00965C18">
        <w:t xml:space="preserve">provided, is providing, is to provide, or might provide, one or more economic benefits </w:t>
      </w:r>
      <w:r w:rsidR="00442C70" w:rsidRPr="00442C70">
        <w:rPr>
          <w:position w:val="6"/>
          <w:sz w:val="16"/>
        </w:rPr>
        <w:t>*</w:t>
      </w:r>
      <w:r w:rsidRPr="00965C18">
        <w:t>in connection with the scheme; and</w:t>
      </w:r>
    </w:p>
    <w:p w14:paraId="5DB2192E" w14:textId="6081F9D5" w:rsidR="002214C1" w:rsidRPr="00965C18" w:rsidRDefault="002214C1" w:rsidP="002214C1">
      <w:pPr>
        <w:pStyle w:val="paragraph"/>
      </w:pPr>
      <w:r w:rsidRPr="00965C18">
        <w:tab/>
        <w:t>(b)</w:t>
      </w:r>
      <w:r w:rsidRPr="00965C18">
        <w:tab/>
        <w:t>the prospective losing entity is a company or trust (except one listed in section</w:t>
      </w:r>
      <w:r w:rsidR="001F75DF" w:rsidRPr="00965C18">
        <w:t> </w:t>
      </w:r>
      <w:r w:rsidRPr="00965C18">
        <w:t>727</w:t>
      </w:r>
      <w:r w:rsidR="00442C70">
        <w:noBreakHyphen/>
      </w:r>
      <w:r w:rsidRPr="00965C18">
        <w:t>125 (about superannuation entities)); and</w:t>
      </w:r>
    </w:p>
    <w:p w14:paraId="147CF259" w14:textId="37A89AB4" w:rsidR="002214C1" w:rsidRPr="00965C18" w:rsidRDefault="002214C1" w:rsidP="002214C1">
      <w:pPr>
        <w:pStyle w:val="paragraph"/>
      </w:pPr>
      <w:r w:rsidRPr="00965C18">
        <w:tab/>
        <w:t>(c)</w:t>
      </w:r>
      <w:r w:rsidRPr="00965C18">
        <w:tab/>
        <w:t xml:space="preserve">a </w:t>
      </w:r>
      <w:r w:rsidR="00442C70" w:rsidRPr="00442C70">
        <w:rPr>
          <w:position w:val="6"/>
          <w:sz w:val="16"/>
        </w:rPr>
        <w:t>*</w:t>
      </w:r>
      <w:r w:rsidRPr="00965C18">
        <w:t xml:space="preserve">realisation event happens to an </w:t>
      </w:r>
      <w:r w:rsidR="00442C70" w:rsidRPr="00442C70">
        <w:rPr>
          <w:position w:val="6"/>
          <w:sz w:val="16"/>
        </w:rPr>
        <w:t>*</w:t>
      </w:r>
      <w:r w:rsidRPr="00965C18">
        <w:t xml:space="preserve">equity or loan interest, or to an </w:t>
      </w:r>
      <w:r w:rsidR="00442C70" w:rsidRPr="00442C70">
        <w:rPr>
          <w:position w:val="6"/>
          <w:sz w:val="16"/>
        </w:rPr>
        <w:t>*</w:t>
      </w:r>
      <w:r w:rsidRPr="00965C18">
        <w:t xml:space="preserve">indirect equity or loan interest, in the prospective losing entity at a time when no </w:t>
      </w:r>
      <w:r w:rsidR="00442C70" w:rsidRPr="00442C70">
        <w:rPr>
          <w:position w:val="6"/>
          <w:sz w:val="16"/>
        </w:rPr>
        <w:t>*</w:t>
      </w:r>
      <w:r w:rsidRPr="00965C18">
        <w:t>IVS time for the scheme has yet happened (whether or not one happens later); and</w:t>
      </w:r>
    </w:p>
    <w:p w14:paraId="186A04BF" w14:textId="71D31E0E" w:rsidR="002214C1" w:rsidRPr="00965C18" w:rsidRDefault="002214C1" w:rsidP="002214C1">
      <w:pPr>
        <w:pStyle w:val="paragraph"/>
      </w:pPr>
      <w:r w:rsidRPr="00965C18">
        <w:tab/>
        <w:t>(d)</w:t>
      </w:r>
      <w:r w:rsidRPr="00965C18">
        <w:tab/>
        <w:t xml:space="preserve">apart from this Division, a loss would be </w:t>
      </w:r>
      <w:r w:rsidR="00442C70" w:rsidRPr="00442C70">
        <w:rPr>
          <w:position w:val="6"/>
          <w:sz w:val="16"/>
        </w:rPr>
        <w:t>*</w:t>
      </w:r>
      <w:r w:rsidRPr="00965C18">
        <w:t>realised for income tax purposes by the realisation event; and</w:t>
      </w:r>
    </w:p>
    <w:p w14:paraId="3644C0A5" w14:textId="4A581575" w:rsidR="002214C1" w:rsidRPr="00965C18" w:rsidRDefault="002214C1" w:rsidP="002214C1">
      <w:pPr>
        <w:pStyle w:val="paragraph"/>
      </w:pPr>
      <w:r w:rsidRPr="00965C18">
        <w:tab/>
        <w:t>(e)</w:t>
      </w:r>
      <w:r w:rsidRPr="00965C18">
        <w:tab/>
        <w:t>because of section</w:t>
      </w:r>
      <w:r w:rsidR="001F75DF" w:rsidRPr="00965C18">
        <w:t> </w:t>
      </w:r>
      <w:r w:rsidRPr="00965C18">
        <w:t>727</w:t>
      </w:r>
      <w:r w:rsidR="00442C70">
        <w:noBreakHyphen/>
      </w:r>
      <w:r w:rsidRPr="00965C18">
        <w:t xml:space="preserve">855, the scheme results in a </w:t>
      </w:r>
      <w:r w:rsidR="00442C70" w:rsidRPr="00442C70">
        <w:rPr>
          <w:position w:val="6"/>
          <w:sz w:val="16"/>
        </w:rPr>
        <w:t>*</w:t>
      </w:r>
      <w:r w:rsidRPr="00965C18">
        <w:t>presumed indirect value shift affecting the realisation event; and</w:t>
      </w:r>
    </w:p>
    <w:p w14:paraId="069F48B2" w14:textId="29C2FC3A" w:rsidR="002214C1" w:rsidRPr="00965C18" w:rsidRDefault="002214C1" w:rsidP="002214C1">
      <w:pPr>
        <w:pStyle w:val="paragraph"/>
      </w:pPr>
      <w:r w:rsidRPr="00965C18">
        <w:lastRenderedPageBreak/>
        <w:tab/>
        <w:t>(f)</w:t>
      </w:r>
      <w:r w:rsidRPr="00965C18">
        <w:tab/>
        <w:t>section</w:t>
      </w:r>
      <w:r w:rsidR="001F75DF" w:rsidRPr="00965C18">
        <w:t> </w:t>
      </w:r>
      <w:r w:rsidRPr="00965C18">
        <w:t>727</w:t>
      </w:r>
      <w:r w:rsidR="00442C70">
        <w:noBreakHyphen/>
      </w:r>
      <w:r w:rsidRPr="00965C18">
        <w:t>860 (about prospective gaining entities) is satisfied; and</w:t>
      </w:r>
    </w:p>
    <w:p w14:paraId="27B48478" w14:textId="7B283474" w:rsidR="002214C1" w:rsidRPr="00965C18" w:rsidRDefault="002214C1" w:rsidP="002214C1">
      <w:pPr>
        <w:pStyle w:val="paragraph"/>
      </w:pPr>
      <w:r w:rsidRPr="00965C18">
        <w:tab/>
        <w:t>(g)</w:t>
      </w:r>
      <w:r w:rsidRPr="00965C18">
        <w:tab/>
        <w:t>no exclusion in Subdivision</w:t>
      </w:r>
      <w:r w:rsidR="001F75DF" w:rsidRPr="00965C18">
        <w:t> </w:t>
      </w:r>
      <w:r w:rsidRPr="00965C18">
        <w:t>727</w:t>
      </w:r>
      <w:r w:rsidR="00442C70">
        <w:noBreakHyphen/>
      </w:r>
      <w:r w:rsidRPr="00965C18">
        <w:t>C applies to the presumed indirect value shift because of section</w:t>
      </w:r>
      <w:r w:rsidR="001F75DF" w:rsidRPr="00965C18">
        <w:t> </w:t>
      </w:r>
      <w:r w:rsidRPr="00965C18">
        <w:t>727</w:t>
      </w:r>
      <w:r w:rsidR="00442C70">
        <w:noBreakHyphen/>
      </w:r>
      <w:r w:rsidRPr="00965C18">
        <w:t>865; and</w:t>
      </w:r>
    </w:p>
    <w:p w14:paraId="534AC516" w14:textId="0B44A288" w:rsidR="002214C1" w:rsidRPr="00965C18" w:rsidRDefault="002214C1" w:rsidP="002214C1">
      <w:pPr>
        <w:pStyle w:val="paragraph"/>
      </w:pPr>
      <w:r w:rsidRPr="00965C18">
        <w:tab/>
        <w:t>(h)</w:t>
      </w:r>
      <w:r w:rsidRPr="00965C18">
        <w:tab/>
        <w:t>on the assumptions set out in subsection</w:t>
      </w:r>
      <w:r w:rsidR="001F75DF" w:rsidRPr="00965C18">
        <w:t> </w:t>
      </w:r>
      <w:r w:rsidRPr="00965C18">
        <w:t>727</w:t>
      </w:r>
      <w:r w:rsidR="00442C70">
        <w:noBreakHyphen/>
      </w:r>
      <w:r w:rsidRPr="00965C18">
        <w:t xml:space="preserve">865(3), the interest would be an </w:t>
      </w:r>
      <w:r w:rsidR="00442C70" w:rsidRPr="00442C70">
        <w:rPr>
          <w:position w:val="6"/>
          <w:sz w:val="16"/>
        </w:rPr>
        <w:t>*</w:t>
      </w:r>
      <w:r w:rsidRPr="00965C18">
        <w:t>affected interest in the prospective losing entity;</w:t>
      </w:r>
    </w:p>
    <w:p w14:paraId="7677C07E" w14:textId="3F779EFE" w:rsidR="002214C1" w:rsidRPr="00965C18" w:rsidRDefault="002214C1" w:rsidP="002214C1">
      <w:pPr>
        <w:pStyle w:val="subsection2"/>
      </w:pPr>
      <w:r w:rsidRPr="00965C18">
        <w:t xml:space="preserve">the loss is reduced by an amount that is reasonable having regard to a reasonable estimate of the amount (if any) by which the scheme has reduced the interest’s </w:t>
      </w:r>
      <w:r w:rsidR="00442C70" w:rsidRPr="00442C70">
        <w:rPr>
          <w:position w:val="6"/>
          <w:sz w:val="16"/>
        </w:rPr>
        <w:t>*</w:t>
      </w:r>
      <w:r w:rsidRPr="00965C18">
        <w:t>market value during the period that ends at the time of the realisation event and started at the later of:</w:t>
      </w:r>
    </w:p>
    <w:p w14:paraId="6B20AA5E" w14:textId="77777777" w:rsidR="002214C1" w:rsidRPr="00965C18" w:rsidRDefault="002214C1" w:rsidP="002214C1">
      <w:pPr>
        <w:pStyle w:val="paragraph"/>
      </w:pPr>
      <w:r w:rsidRPr="00965C18">
        <w:tab/>
        <w:t>(i)</w:t>
      </w:r>
      <w:r w:rsidRPr="00965C18">
        <w:tab/>
        <w:t>when the scheme was entered into; and</w:t>
      </w:r>
    </w:p>
    <w:p w14:paraId="5F34B715" w14:textId="77777777" w:rsidR="002214C1" w:rsidRPr="00965C18" w:rsidRDefault="002214C1" w:rsidP="002214C1">
      <w:pPr>
        <w:pStyle w:val="paragraph"/>
      </w:pPr>
      <w:r w:rsidRPr="00965C18">
        <w:tab/>
        <w:t>(j)</w:t>
      </w:r>
      <w:r w:rsidRPr="00965C18">
        <w:tab/>
        <w:t>the time of the last realisation event that happened to the interest.</w:t>
      </w:r>
    </w:p>
    <w:p w14:paraId="04607FDE" w14:textId="77777777" w:rsidR="002214C1" w:rsidRPr="00965C18" w:rsidRDefault="002214C1" w:rsidP="002214C1">
      <w:pPr>
        <w:pStyle w:val="notetext"/>
      </w:pPr>
      <w:r w:rsidRPr="00965C18">
        <w:t>Note 1:</w:t>
      </w:r>
      <w:r w:rsidRPr="00965C18">
        <w:tab/>
        <w:t>This Subdivision does not reduce gains from realisation events, but loss reductions under this Subdivision are taken into account in working out:</w:t>
      </w:r>
    </w:p>
    <w:p w14:paraId="051615F5" w14:textId="3482C9A7" w:rsidR="002214C1" w:rsidRPr="00965C18" w:rsidRDefault="002214C1" w:rsidP="002214C1">
      <w:pPr>
        <w:pStyle w:val="notepara"/>
      </w:pPr>
      <w:r w:rsidRPr="00965C18">
        <w:t>•</w:t>
      </w:r>
      <w:r w:rsidRPr="00965C18">
        <w:tab/>
        <w:t>gain reductions under Subdivision</w:t>
      </w:r>
      <w:r w:rsidR="001F75DF" w:rsidRPr="00965C18">
        <w:t> </w:t>
      </w:r>
      <w:r w:rsidRPr="00965C18">
        <w:t>727</w:t>
      </w:r>
      <w:r w:rsidR="00442C70">
        <w:noBreakHyphen/>
      </w:r>
      <w:r w:rsidRPr="00965C18">
        <w:t>G for interests in a gaining entity that are realised after the IVS time for the scheme (see section</w:t>
      </w:r>
      <w:r w:rsidR="001F75DF" w:rsidRPr="00965C18">
        <w:t> </w:t>
      </w:r>
      <w:r w:rsidRPr="00965C18">
        <w:t>727</w:t>
      </w:r>
      <w:r w:rsidR="00442C70">
        <w:noBreakHyphen/>
      </w:r>
      <w:r w:rsidRPr="00965C18">
        <w:t>625); or</w:t>
      </w:r>
    </w:p>
    <w:p w14:paraId="3B551539" w14:textId="24FD7E38" w:rsidR="002214C1" w:rsidRPr="00965C18" w:rsidRDefault="002214C1" w:rsidP="002214C1">
      <w:pPr>
        <w:pStyle w:val="notepara"/>
      </w:pPr>
      <w:r w:rsidRPr="00965C18">
        <w:t>•</w:t>
      </w:r>
      <w:r w:rsidRPr="00965C18">
        <w:tab/>
        <w:t>uplifts under Subdivision</w:t>
      </w:r>
      <w:r w:rsidR="001F75DF" w:rsidRPr="00965C18">
        <w:t> </w:t>
      </w:r>
      <w:r w:rsidRPr="00965C18">
        <w:t>727</w:t>
      </w:r>
      <w:r w:rsidR="00442C70">
        <w:noBreakHyphen/>
      </w:r>
      <w:r w:rsidRPr="00965C18">
        <w:t>H in the adjustable values of interests in a gaining entity (see section</w:t>
      </w:r>
      <w:r w:rsidR="001F75DF" w:rsidRPr="00965C18">
        <w:t> </w:t>
      </w:r>
      <w:r w:rsidRPr="00965C18">
        <w:t>727</w:t>
      </w:r>
      <w:r w:rsidR="00442C70">
        <w:noBreakHyphen/>
      </w:r>
      <w:r w:rsidRPr="00965C18">
        <w:t>810).</w:t>
      </w:r>
    </w:p>
    <w:p w14:paraId="4A1BEE8B" w14:textId="4A2A6679" w:rsidR="002214C1" w:rsidRPr="00965C18" w:rsidRDefault="002214C1" w:rsidP="002214C1">
      <w:pPr>
        <w:pStyle w:val="notetext"/>
      </w:pPr>
      <w:r w:rsidRPr="00965C18">
        <w:t>Note 2:</w:t>
      </w:r>
      <w:r w:rsidRPr="00965C18">
        <w:tab/>
        <w:t>Section</w:t>
      </w:r>
      <w:r w:rsidR="001F75DF" w:rsidRPr="00965C18">
        <w:t> </w:t>
      </w:r>
      <w:r w:rsidRPr="00965C18">
        <w:t>727</w:t>
      </w:r>
      <w:r w:rsidR="00442C70">
        <w:noBreakHyphen/>
      </w:r>
      <w:r w:rsidRPr="00965C18">
        <w:t>865 provides for how other provisions of this Division apply for the purposes of this Subdivision.</w:t>
      </w:r>
    </w:p>
    <w:p w14:paraId="2C9B253C" w14:textId="77777777" w:rsidR="002214C1" w:rsidRPr="00965C18" w:rsidRDefault="002214C1" w:rsidP="002214C1">
      <w:pPr>
        <w:pStyle w:val="SubsectionHead"/>
      </w:pPr>
      <w:r w:rsidRPr="00965C18">
        <w:t>Further exclusion for certain 95% services indirect value shifts</w:t>
      </w:r>
    </w:p>
    <w:p w14:paraId="56F0475C" w14:textId="3B5FFD59" w:rsidR="002214C1" w:rsidRPr="00965C18" w:rsidRDefault="002214C1" w:rsidP="002214C1">
      <w:pPr>
        <w:pStyle w:val="subsection"/>
      </w:pPr>
      <w:r w:rsidRPr="00965C18">
        <w:tab/>
        <w:t>(2)</w:t>
      </w:r>
      <w:r w:rsidRPr="00965C18">
        <w:tab/>
        <w:t xml:space="preserve">The loss is not reduced if the </w:t>
      </w:r>
      <w:r w:rsidR="00442C70" w:rsidRPr="00442C70">
        <w:rPr>
          <w:position w:val="6"/>
          <w:sz w:val="16"/>
        </w:rPr>
        <w:t>*</w:t>
      </w:r>
      <w:r w:rsidRPr="00965C18">
        <w:t xml:space="preserve">presumed indirect value shift is a </w:t>
      </w:r>
      <w:r w:rsidR="00442C70" w:rsidRPr="00442C70">
        <w:rPr>
          <w:position w:val="6"/>
          <w:sz w:val="16"/>
        </w:rPr>
        <w:t>*</w:t>
      </w:r>
      <w:r w:rsidRPr="00965C18">
        <w:t>95% services indirect value shift because of subsection</w:t>
      </w:r>
      <w:r w:rsidR="001F75DF" w:rsidRPr="00965C18">
        <w:t> </w:t>
      </w:r>
      <w:r w:rsidRPr="00965C18">
        <w:t>727</w:t>
      </w:r>
      <w:r w:rsidR="00442C70">
        <w:noBreakHyphen/>
      </w:r>
      <w:r w:rsidRPr="00965C18">
        <w:t>865(2), unless:</w:t>
      </w:r>
    </w:p>
    <w:p w14:paraId="5AEE8915" w14:textId="42A8703C" w:rsidR="002214C1" w:rsidRPr="00965C18" w:rsidRDefault="002214C1" w:rsidP="002214C1">
      <w:pPr>
        <w:pStyle w:val="paragraph"/>
      </w:pPr>
      <w:r w:rsidRPr="00965C18">
        <w:tab/>
        <w:t>(a)</w:t>
      </w:r>
      <w:r w:rsidRPr="00965C18">
        <w:tab/>
        <w:t>the conditions in section</w:t>
      </w:r>
      <w:r w:rsidR="001F75DF" w:rsidRPr="00965C18">
        <w:t> </w:t>
      </w:r>
      <w:r w:rsidRPr="00965C18">
        <w:t>727</w:t>
      </w:r>
      <w:r w:rsidR="00442C70">
        <w:noBreakHyphen/>
      </w:r>
      <w:r w:rsidRPr="00965C18">
        <w:t>705 (as applying because of that subsection) are met for the presumed indirect value shift; or</w:t>
      </w:r>
    </w:p>
    <w:p w14:paraId="0C0DE3B7" w14:textId="167507BC" w:rsidR="002214C1" w:rsidRPr="00965C18" w:rsidRDefault="002214C1" w:rsidP="002214C1">
      <w:pPr>
        <w:pStyle w:val="paragraph"/>
      </w:pPr>
      <w:r w:rsidRPr="00965C18">
        <w:tab/>
        <w:t>(b)</w:t>
      </w:r>
      <w:r w:rsidRPr="00965C18">
        <w:tab/>
        <w:t>the conditions in section</w:t>
      </w:r>
      <w:r w:rsidR="001F75DF" w:rsidRPr="00965C18">
        <w:t> </w:t>
      </w:r>
      <w:r w:rsidRPr="00965C18">
        <w:t>727</w:t>
      </w:r>
      <w:r w:rsidR="00442C70">
        <w:noBreakHyphen/>
      </w:r>
      <w:r w:rsidRPr="00965C18">
        <w:t>710, 727</w:t>
      </w:r>
      <w:r w:rsidR="00442C70">
        <w:noBreakHyphen/>
      </w:r>
      <w:r w:rsidRPr="00965C18">
        <w:t>715 or 727</w:t>
      </w:r>
      <w:r w:rsidR="00442C70">
        <w:noBreakHyphen/>
      </w:r>
      <w:r w:rsidRPr="00965C18">
        <w:t>720 (as applying because of that subsection) are met for the presumed indirect value shift and for the realisation event.</w:t>
      </w:r>
    </w:p>
    <w:p w14:paraId="0BE5AB57" w14:textId="4F38B0EA" w:rsidR="002214C1" w:rsidRPr="00965C18" w:rsidRDefault="002214C1" w:rsidP="00F7057F">
      <w:pPr>
        <w:pStyle w:val="ActHead5"/>
      </w:pPr>
      <w:bookmarkStart w:id="161" w:name="_Toc201757861"/>
      <w:r w:rsidRPr="00965C18">
        <w:rPr>
          <w:rStyle w:val="CharSectno"/>
        </w:rPr>
        <w:lastRenderedPageBreak/>
        <w:t>727</w:t>
      </w:r>
      <w:r w:rsidR="00442C70">
        <w:rPr>
          <w:rStyle w:val="CharSectno"/>
        </w:rPr>
        <w:noBreakHyphen/>
      </w:r>
      <w:r w:rsidRPr="00965C18">
        <w:rPr>
          <w:rStyle w:val="CharSectno"/>
        </w:rPr>
        <w:t>855</w:t>
      </w:r>
      <w:r w:rsidRPr="00965C18">
        <w:t xml:space="preserve">  Presumed indirect value shift</w:t>
      </w:r>
      <w:bookmarkEnd w:id="161"/>
    </w:p>
    <w:p w14:paraId="04EAE381" w14:textId="60579C79" w:rsidR="002214C1" w:rsidRPr="00965C18" w:rsidRDefault="002214C1" w:rsidP="00F7057F">
      <w:pPr>
        <w:pStyle w:val="subsection"/>
        <w:keepNext/>
        <w:keepLines/>
      </w:pPr>
      <w:r w:rsidRPr="00965C18">
        <w:tab/>
        <w:t>(1)</w:t>
      </w:r>
      <w:r w:rsidRPr="00965C18">
        <w:tab/>
        <w:t xml:space="preserve">The </w:t>
      </w:r>
      <w:r w:rsidR="00442C70" w:rsidRPr="00442C70">
        <w:rPr>
          <w:position w:val="6"/>
          <w:sz w:val="16"/>
        </w:rPr>
        <w:t>*</w:t>
      </w:r>
      <w:r w:rsidRPr="00965C18">
        <w:t xml:space="preserve">scheme results in a </w:t>
      </w:r>
      <w:r w:rsidRPr="00965C18">
        <w:rPr>
          <w:b/>
          <w:i/>
        </w:rPr>
        <w:t>presumed indirect value shift</w:t>
      </w:r>
      <w:r w:rsidRPr="00965C18">
        <w:t xml:space="preserve"> affecting the </w:t>
      </w:r>
      <w:r w:rsidR="00442C70" w:rsidRPr="00442C70">
        <w:rPr>
          <w:position w:val="6"/>
          <w:sz w:val="16"/>
        </w:rPr>
        <w:t>*</w:t>
      </w:r>
      <w:r w:rsidRPr="00965C18">
        <w:t xml:space="preserve">realisation event if, and only if, as at the time of the realisation event, it is reasonable to conclude that the total </w:t>
      </w:r>
      <w:r w:rsidR="00442C70" w:rsidRPr="00442C70">
        <w:rPr>
          <w:position w:val="6"/>
          <w:sz w:val="16"/>
        </w:rPr>
        <w:t>*</w:t>
      </w:r>
      <w:r w:rsidRPr="00965C18">
        <w:t xml:space="preserve">market value of the economic benefits (the </w:t>
      </w:r>
      <w:r w:rsidRPr="00965C18">
        <w:rPr>
          <w:b/>
          <w:i/>
        </w:rPr>
        <w:t>greater benefits</w:t>
      </w:r>
      <w:r w:rsidRPr="00965C18">
        <w:t>) that:</w:t>
      </w:r>
    </w:p>
    <w:p w14:paraId="4226767F" w14:textId="2317CF00"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prospective losing entity has </w:t>
      </w:r>
      <w:r w:rsidR="00442C70" w:rsidRPr="00442C70">
        <w:rPr>
          <w:position w:val="6"/>
          <w:sz w:val="16"/>
        </w:rPr>
        <w:t>*</w:t>
      </w:r>
      <w:r w:rsidRPr="00965C18">
        <w:t xml:space="preserve">provided, is providing, is to provide, or might provide, </w:t>
      </w:r>
      <w:r w:rsidR="00442C70" w:rsidRPr="00442C70">
        <w:rPr>
          <w:position w:val="6"/>
          <w:sz w:val="16"/>
        </w:rPr>
        <w:t>*</w:t>
      </w:r>
      <w:r w:rsidRPr="00965C18">
        <w:t xml:space="preserve">in connection with the </w:t>
      </w:r>
      <w:r w:rsidR="00442C70" w:rsidRPr="00442C70">
        <w:rPr>
          <w:position w:val="6"/>
          <w:sz w:val="16"/>
        </w:rPr>
        <w:t>*</w:t>
      </w:r>
      <w:r w:rsidRPr="00965C18">
        <w:t>scheme, to another entity, or to each of 2 or more other entities; and</w:t>
      </w:r>
    </w:p>
    <w:p w14:paraId="589CCD89" w14:textId="77777777" w:rsidR="002214C1" w:rsidRPr="00965C18" w:rsidRDefault="002214C1" w:rsidP="002214C1">
      <w:pPr>
        <w:pStyle w:val="paragraph"/>
      </w:pPr>
      <w:r w:rsidRPr="00965C18">
        <w:tab/>
        <w:t>(b)</w:t>
      </w:r>
      <w:r w:rsidRPr="00965C18">
        <w:tab/>
        <w:t>can be identified (even if the other entity or entities cannot be identified or are not all in existence, or the provision of some or all of the economic benefits is contingent);</w:t>
      </w:r>
    </w:p>
    <w:p w14:paraId="1285F416" w14:textId="77777777" w:rsidR="002214C1" w:rsidRPr="00965C18" w:rsidRDefault="002214C1" w:rsidP="002214C1">
      <w:pPr>
        <w:pStyle w:val="subsection2"/>
      </w:pPr>
      <w:r w:rsidRPr="00965C18">
        <w:t>exceeds:</w:t>
      </w:r>
    </w:p>
    <w:p w14:paraId="37F1B860" w14:textId="77777777" w:rsidR="002214C1" w:rsidRPr="00965C18" w:rsidRDefault="002214C1" w:rsidP="002214C1">
      <w:pPr>
        <w:pStyle w:val="paragraph"/>
      </w:pPr>
      <w:r w:rsidRPr="00965C18">
        <w:tab/>
        <w:t>(c)</w:t>
      </w:r>
      <w:r w:rsidRPr="00965C18">
        <w:tab/>
        <w:t xml:space="preserve">the total market value of the economic benefits (the </w:t>
      </w:r>
      <w:r w:rsidRPr="00965C18">
        <w:rPr>
          <w:b/>
          <w:i/>
        </w:rPr>
        <w:t>lesser benefits</w:t>
      </w:r>
      <w:r w:rsidRPr="00965C18">
        <w:t>) that:</w:t>
      </w:r>
    </w:p>
    <w:p w14:paraId="4F3B002F" w14:textId="77777777" w:rsidR="002214C1" w:rsidRPr="00965C18" w:rsidRDefault="002214C1" w:rsidP="002214C1">
      <w:pPr>
        <w:pStyle w:val="paragraphsub"/>
      </w:pPr>
      <w:r w:rsidRPr="00965C18">
        <w:tab/>
        <w:t>(i)</w:t>
      </w:r>
      <w:r w:rsidRPr="00965C18">
        <w:tab/>
        <w:t xml:space="preserve">have been, are being, are to be, or might be, provided </w:t>
      </w:r>
      <w:r w:rsidRPr="00965C18">
        <w:rPr>
          <w:i/>
        </w:rPr>
        <w:t>to</w:t>
      </w:r>
      <w:r w:rsidRPr="00965C18">
        <w:t xml:space="preserve"> the prospective losing entity in connection with the scheme; and</w:t>
      </w:r>
    </w:p>
    <w:p w14:paraId="2582E597" w14:textId="77777777" w:rsidR="002214C1" w:rsidRPr="00965C18" w:rsidRDefault="002214C1" w:rsidP="002214C1">
      <w:pPr>
        <w:pStyle w:val="paragraphsub"/>
      </w:pPr>
      <w:r w:rsidRPr="00965C18">
        <w:tab/>
        <w:t>(ii)</w:t>
      </w:r>
      <w:r w:rsidRPr="00965C18">
        <w:tab/>
        <w:t>can be identified (even if the entity or entities providing the benefits cannot be identified or are not all in existence, or the provision of some or all of the economic benefits is contingent); or</w:t>
      </w:r>
    </w:p>
    <w:p w14:paraId="29AE9584" w14:textId="77777777" w:rsidR="002214C1" w:rsidRPr="00965C18" w:rsidRDefault="002214C1" w:rsidP="002214C1">
      <w:pPr>
        <w:pStyle w:val="paragraph"/>
      </w:pPr>
      <w:r w:rsidRPr="00965C18">
        <w:tab/>
        <w:t>(d)</w:t>
      </w:r>
      <w:r w:rsidRPr="00965C18">
        <w:tab/>
        <w:t xml:space="preserve">if there are no economic benefits covered by </w:t>
      </w:r>
      <w:r w:rsidR="001F75DF" w:rsidRPr="00965C18">
        <w:t>paragraph (</w:t>
      </w:r>
      <w:r w:rsidRPr="00965C18">
        <w:t>c)—nil.</w:t>
      </w:r>
    </w:p>
    <w:p w14:paraId="29AAC39E" w14:textId="77777777" w:rsidR="002214C1" w:rsidRPr="00965C18" w:rsidRDefault="002214C1" w:rsidP="002214C1">
      <w:pPr>
        <w:pStyle w:val="subsection2"/>
      </w:pPr>
      <w:r w:rsidRPr="00965C18">
        <w:t>That excess is the amount of the presumed indirect value shift, which happens at the time of the realisation event.</w:t>
      </w:r>
    </w:p>
    <w:p w14:paraId="171F5600" w14:textId="66BE065E" w:rsidR="002214C1" w:rsidRPr="00965C18" w:rsidRDefault="002214C1" w:rsidP="002214C1">
      <w:pPr>
        <w:pStyle w:val="subsection"/>
      </w:pPr>
      <w:r w:rsidRPr="00965C18">
        <w:tab/>
        <w:t>(2)</w:t>
      </w:r>
      <w:r w:rsidRPr="00965C18">
        <w:tab/>
        <w:t xml:space="preserve">The </w:t>
      </w:r>
      <w:r w:rsidR="00442C70" w:rsidRPr="00442C70">
        <w:rPr>
          <w:position w:val="6"/>
          <w:sz w:val="16"/>
        </w:rPr>
        <w:t>*</w:t>
      </w:r>
      <w:r w:rsidRPr="00965C18">
        <w:t>market value of an economic benefit is to be determined as at the earliest time when it is reasonable to conclude that:</w:t>
      </w:r>
    </w:p>
    <w:p w14:paraId="2832EA0F" w14:textId="77777777" w:rsidR="002214C1" w:rsidRPr="00965C18" w:rsidRDefault="002214C1" w:rsidP="002214C1">
      <w:pPr>
        <w:pStyle w:val="paragraph"/>
      </w:pPr>
      <w:r w:rsidRPr="00965C18">
        <w:tab/>
        <w:t>(a)</w:t>
      </w:r>
      <w:r w:rsidRPr="00965C18">
        <w:tab/>
        <w:t>the economic benefit can be identified; and</w:t>
      </w:r>
    </w:p>
    <w:p w14:paraId="444A13CC" w14:textId="6FF4EE5A" w:rsidR="002214C1" w:rsidRPr="00965C18" w:rsidRDefault="002214C1" w:rsidP="002214C1">
      <w:pPr>
        <w:pStyle w:val="paragraph"/>
      </w:pPr>
      <w:r w:rsidRPr="00965C18">
        <w:tab/>
        <w:t>(b)</w:t>
      </w:r>
      <w:r w:rsidRPr="00965C18">
        <w:tab/>
        <w:t>paragraph</w:t>
      </w:r>
      <w:r w:rsidR="001F75DF" w:rsidRPr="00965C18">
        <w:t> </w:t>
      </w:r>
      <w:r w:rsidRPr="00965C18">
        <w:t>727</w:t>
      </w:r>
      <w:r w:rsidR="00442C70">
        <w:noBreakHyphen/>
      </w:r>
      <w:r w:rsidRPr="00965C18">
        <w:t>150(2)(b) is satisfied for that benefit;</w:t>
      </w:r>
    </w:p>
    <w:p w14:paraId="68E6447C" w14:textId="636C80B3" w:rsidR="002214C1" w:rsidRPr="00965C18" w:rsidRDefault="002214C1" w:rsidP="002214C1">
      <w:pPr>
        <w:pStyle w:val="subsection2"/>
      </w:pPr>
      <w:r w:rsidRPr="00965C18">
        <w:t xml:space="preserve">if that time is before the </w:t>
      </w:r>
      <w:r w:rsidR="00442C70" w:rsidRPr="00442C70">
        <w:rPr>
          <w:position w:val="6"/>
          <w:sz w:val="16"/>
        </w:rPr>
        <w:t>*</w:t>
      </w:r>
      <w:r w:rsidRPr="00965C18">
        <w:t>realisation event.</w:t>
      </w:r>
    </w:p>
    <w:p w14:paraId="64DE3EE8" w14:textId="1FEA5B6C" w:rsidR="002214C1" w:rsidRPr="00965C18" w:rsidRDefault="002214C1" w:rsidP="002214C1">
      <w:pPr>
        <w:pStyle w:val="subsection"/>
      </w:pPr>
      <w:r w:rsidRPr="00965C18">
        <w:tab/>
        <w:t>(3)</w:t>
      </w:r>
      <w:r w:rsidRPr="00965C18">
        <w:tab/>
        <w:t xml:space="preserve">Otherwise, the </w:t>
      </w:r>
      <w:r w:rsidR="00442C70" w:rsidRPr="00442C70">
        <w:rPr>
          <w:position w:val="6"/>
          <w:sz w:val="16"/>
        </w:rPr>
        <w:t>*</w:t>
      </w:r>
      <w:r w:rsidRPr="00965C18">
        <w:t xml:space="preserve">market value of the economic benefit is to be determined as at the time immediately before the </w:t>
      </w:r>
      <w:r w:rsidR="00442C70" w:rsidRPr="00442C70">
        <w:rPr>
          <w:position w:val="6"/>
          <w:sz w:val="16"/>
        </w:rPr>
        <w:t>*</w:t>
      </w:r>
      <w:r w:rsidRPr="00965C18">
        <w:t xml:space="preserve">realisation event, </w:t>
      </w:r>
      <w:r w:rsidRPr="00965C18">
        <w:lastRenderedPageBreak/>
        <w:t>taking account of any contingency to which provision of the benefit is subject at that time.</w:t>
      </w:r>
    </w:p>
    <w:p w14:paraId="3D203FC5" w14:textId="219DA0DA" w:rsidR="002214C1" w:rsidRPr="00965C18" w:rsidRDefault="002214C1" w:rsidP="002214C1">
      <w:pPr>
        <w:pStyle w:val="TLPnoteright"/>
      </w:pPr>
      <w:r w:rsidRPr="00965C18">
        <w:t>For more rules affecting how the market value of an economic benefit is determined, see Subdivision</w:t>
      </w:r>
      <w:r w:rsidR="001F75DF" w:rsidRPr="00965C18">
        <w:t> </w:t>
      </w:r>
      <w:r w:rsidRPr="00965C18">
        <w:t>727</w:t>
      </w:r>
      <w:r w:rsidR="00442C70">
        <w:noBreakHyphen/>
      </w:r>
      <w:r w:rsidRPr="00965C18">
        <w:t>D (as applying because of</w:t>
      </w:r>
      <w:r w:rsidRPr="00965C18">
        <w:br/>
        <w:t>subsection</w:t>
      </w:r>
      <w:r w:rsidR="001F75DF" w:rsidRPr="00965C18">
        <w:t> </w:t>
      </w:r>
      <w:r w:rsidRPr="00965C18">
        <w:t>727</w:t>
      </w:r>
      <w:r w:rsidR="00442C70">
        <w:noBreakHyphen/>
      </w:r>
      <w:r w:rsidRPr="00965C18">
        <w:t>865(1)).</w:t>
      </w:r>
    </w:p>
    <w:p w14:paraId="193B3B37" w14:textId="3B1CF9DA" w:rsidR="002214C1" w:rsidRPr="00965C18" w:rsidRDefault="002214C1" w:rsidP="002214C1">
      <w:pPr>
        <w:pStyle w:val="subsection"/>
      </w:pPr>
      <w:r w:rsidRPr="00965C18">
        <w:tab/>
        <w:t>(4)</w:t>
      </w:r>
      <w:r w:rsidRPr="00965C18">
        <w:tab/>
        <w:t xml:space="preserve">An entity referred to in </w:t>
      </w:r>
      <w:r w:rsidR="001F75DF" w:rsidRPr="00965C18">
        <w:t>paragraph (</w:t>
      </w:r>
      <w:r w:rsidRPr="00965C18">
        <w:t xml:space="preserve">1)(a) need not be a party to the </w:t>
      </w:r>
      <w:r w:rsidR="00442C70" w:rsidRPr="00442C70">
        <w:rPr>
          <w:position w:val="6"/>
          <w:sz w:val="16"/>
        </w:rPr>
        <w:t>*</w:t>
      </w:r>
      <w:r w:rsidRPr="00965C18">
        <w:t>scheme. A benefit can be provided by act or omission.</w:t>
      </w:r>
    </w:p>
    <w:p w14:paraId="105B6DDF" w14:textId="5C164B88" w:rsidR="002214C1" w:rsidRPr="00965C18" w:rsidRDefault="002214C1" w:rsidP="002214C1">
      <w:pPr>
        <w:pStyle w:val="ActHead5"/>
      </w:pPr>
      <w:bookmarkStart w:id="162" w:name="_Toc201757862"/>
      <w:r w:rsidRPr="00965C18">
        <w:rPr>
          <w:rStyle w:val="CharSectno"/>
        </w:rPr>
        <w:t>727</w:t>
      </w:r>
      <w:r w:rsidR="00442C70">
        <w:rPr>
          <w:rStyle w:val="CharSectno"/>
        </w:rPr>
        <w:noBreakHyphen/>
      </w:r>
      <w:r w:rsidRPr="00965C18">
        <w:rPr>
          <w:rStyle w:val="CharSectno"/>
        </w:rPr>
        <w:t>860</w:t>
      </w:r>
      <w:r w:rsidRPr="00965C18">
        <w:t xml:space="preserve">  Conditions about the prospective gaining entity</w:t>
      </w:r>
      <w:bookmarkEnd w:id="162"/>
    </w:p>
    <w:p w14:paraId="1E92C307" w14:textId="77777777" w:rsidR="002214C1" w:rsidRPr="00965C18" w:rsidRDefault="002214C1" w:rsidP="002214C1">
      <w:pPr>
        <w:pStyle w:val="subsection"/>
      </w:pPr>
      <w:r w:rsidRPr="00965C18">
        <w:tab/>
        <w:t>(1)</w:t>
      </w:r>
      <w:r w:rsidRPr="00965C18">
        <w:tab/>
        <w:t xml:space="preserve">By the deadline set out in </w:t>
      </w:r>
      <w:r w:rsidR="001F75DF" w:rsidRPr="00965C18">
        <w:t>subsection (</w:t>
      </w:r>
      <w:r w:rsidRPr="00965C18">
        <w:t xml:space="preserve">5), the conditions in </w:t>
      </w:r>
      <w:r w:rsidR="001F75DF" w:rsidRPr="00965C18">
        <w:t>subsections (</w:t>
      </w:r>
      <w:r w:rsidRPr="00965C18">
        <w:t>2) and (3) must be satisfied for at least one of these entities:</w:t>
      </w:r>
    </w:p>
    <w:p w14:paraId="7F50B42A" w14:textId="72D2EA70" w:rsidR="002214C1" w:rsidRPr="00965C18" w:rsidRDefault="002214C1" w:rsidP="002214C1">
      <w:pPr>
        <w:pStyle w:val="paragraph"/>
      </w:pPr>
      <w:r w:rsidRPr="00965C18">
        <w:tab/>
        <w:t>(a)</w:t>
      </w:r>
      <w:r w:rsidRPr="00965C18">
        <w:tab/>
        <w:t>the entity or entities referred to in paragraph</w:t>
      </w:r>
      <w:r w:rsidR="001F75DF" w:rsidRPr="00965C18">
        <w:t> </w:t>
      </w:r>
      <w:r w:rsidRPr="00965C18">
        <w:t>727</w:t>
      </w:r>
      <w:r w:rsidR="00442C70">
        <w:noBreakHyphen/>
      </w:r>
      <w:r w:rsidRPr="00965C18">
        <w:t>855(1)(a);</w:t>
      </w:r>
    </w:p>
    <w:p w14:paraId="561C9A2E" w14:textId="52CCE737" w:rsidR="002214C1" w:rsidRPr="00965C18" w:rsidRDefault="002214C1" w:rsidP="002214C1">
      <w:pPr>
        <w:pStyle w:val="paragraph"/>
      </w:pPr>
      <w:r w:rsidRPr="00965C18">
        <w:tab/>
        <w:t>(b)</w:t>
      </w:r>
      <w:r w:rsidRPr="00965C18">
        <w:tab/>
        <w:t xml:space="preserve">if at the time of the </w:t>
      </w:r>
      <w:r w:rsidR="00442C70" w:rsidRPr="00442C70">
        <w:rPr>
          <w:position w:val="6"/>
          <w:sz w:val="16"/>
        </w:rPr>
        <w:t>*</w:t>
      </w:r>
      <w:r w:rsidRPr="00965C18">
        <w:t>realisation event it is reasonable to conclude that the entity, or at least one of the entities, referred to in paragraph</w:t>
      </w:r>
      <w:r w:rsidR="001F75DF" w:rsidRPr="00965C18">
        <w:t> </w:t>
      </w:r>
      <w:r w:rsidRPr="00965C18">
        <w:t>727</w:t>
      </w:r>
      <w:r w:rsidR="00442C70">
        <w:noBreakHyphen/>
      </w:r>
      <w:r w:rsidRPr="00965C18">
        <w:t>855(1)(a) will be one of 2 or more entities, but it cannot be determined which—those 2 or more entities.</w:t>
      </w:r>
    </w:p>
    <w:p w14:paraId="2253B858" w14:textId="77777777" w:rsidR="002214C1" w:rsidRPr="00965C18" w:rsidRDefault="002214C1" w:rsidP="002214C1">
      <w:pPr>
        <w:pStyle w:val="subsection"/>
      </w:pPr>
      <w:r w:rsidRPr="00965C18">
        <w:tab/>
        <w:t>(2)</w:t>
      </w:r>
      <w:r w:rsidRPr="00965C18">
        <w:tab/>
        <w:t xml:space="preserve">Enough must be known about the identity of an entity covered by </w:t>
      </w:r>
      <w:r w:rsidR="001F75DF" w:rsidRPr="00965C18">
        <w:t>subsection (</w:t>
      </w:r>
      <w:r w:rsidRPr="00965C18">
        <w:t>1) for it to be reasonable to conclude that, if:</w:t>
      </w:r>
    </w:p>
    <w:p w14:paraId="00D3D573" w14:textId="08D3F23B"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presumed indirect value shift were an </w:t>
      </w:r>
      <w:r w:rsidR="00442C70" w:rsidRPr="00442C70">
        <w:rPr>
          <w:position w:val="6"/>
          <w:sz w:val="16"/>
        </w:rPr>
        <w:t>*</w:t>
      </w:r>
      <w:r w:rsidRPr="00965C18">
        <w:t xml:space="preserve">indirect value shift resulting from the </w:t>
      </w:r>
      <w:r w:rsidR="00442C70" w:rsidRPr="00442C70">
        <w:rPr>
          <w:position w:val="6"/>
          <w:sz w:val="16"/>
        </w:rPr>
        <w:t>*</w:t>
      </w:r>
      <w:r w:rsidRPr="00965C18">
        <w:t>scheme; and</w:t>
      </w:r>
    </w:p>
    <w:p w14:paraId="59B04935" w14:textId="7CA36EF3" w:rsidR="002214C1" w:rsidRPr="00965C18" w:rsidRDefault="002214C1" w:rsidP="002214C1">
      <w:pPr>
        <w:pStyle w:val="paragraph"/>
      </w:pPr>
      <w:r w:rsidRPr="00965C18">
        <w:tab/>
        <w:t>(b)</w:t>
      </w:r>
      <w:r w:rsidRPr="00965C18">
        <w:tab/>
        <w:t xml:space="preserve">the </w:t>
      </w:r>
      <w:r w:rsidR="00442C70" w:rsidRPr="00442C70">
        <w:rPr>
          <w:position w:val="6"/>
          <w:sz w:val="16"/>
        </w:rPr>
        <w:t>*</w:t>
      </w:r>
      <w:r w:rsidRPr="00965C18">
        <w:t xml:space="preserve">IVS period for the scheme ended at the time of the </w:t>
      </w:r>
      <w:r w:rsidR="00442C70" w:rsidRPr="00442C70">
        <w:rPr>
          <w:position w:val="6"/>
          <w:sz w:val="16"/>
        </w:rPr>
        <w:t>*</w:t>
      </w:r>
      <w:r w:rsidRPr="00965C18">
        <w:t>realisation event; and</w:t>
      </w:r>
    </w:p>
    <w:p w14:paraId="5AF56B71" w14:textId="677BAA42" w:rsidR="002214C1" w:rsidRPr="00965C18" w:rsidRDefault="002214C1" w:rsidP="002214C1">
      <w:pPr>
        <w:pStyle w:val="paragraph"/>
      </w:pPr>
      <w:r w:rsidRPr="00965C18">
        <w:tab/>
        <w:t>(c)</w:t>
      </w:r>
      <w:r w:rsidRPr="00965C18">
        <w:tab/>
        <w:t xml:space="preserve">that entity were the </w:t>
      </w:r>
      <w:r w:rsidR="00442C70" w:rsidRPr="00442C70">
        <w:rPr>
          <w:position w:val="6"/>
          <w:sz w:val="16"/>
        </w:rPr>
        <w:t>*</w:t>
      </w:r>
      <w:r w:rsidRPr="00965C18">
        <w:t>gaining entity for the indirect value shift;</w:t>
      </w:r>
    </w:p>
    <w:p w14:paraId="1427B6A7" w14:textId="1282955C" w:rsidR="002214C1" w:rsidRPr="00965C18" w:rsidRDefault="002214C1" w:rsidP="002214C1">
      <w:pPr>
        <w:pStyle w:val="paragraph"/>
      </w:pPr>
      <w:r w:rsidRPr="00965C18">
        <w:tab/>
        <w:t>(d)</w:t>
      </w:r>
      <w:r w:rsidRPr="00965C18">
        <w:tab/>
        <w:t xml:space="preserve">the </w:t>
      </w:r>
      <w:r w:rsidR="00442C70" w:rsidRPr="00442C70">
        <w:rPr>
          <w:position w:val="6"/>
          <w:sz w:val="16"/>
        </w:rPr>
        <w:t>*</w:t>
      </w:r>
      <w:r w:rsidRPr="00965C18">
        <w:t xml:space="preserve">prospective losing entity were the </w:t>
      </w:r>
      <w:r w:rsidR="00442C70" w:rsidRPr="00442C70">
        <w:rPr>
          <w:position w:val="6"/>
          <w:sz w:val="16"/>
        </w:rPr>
        <w:t>*</w:t>
      </w:r>
      <w:r w:rsidRPr="00965C18">
        <w:t>losing entity for the indirect value shift; and</w:t>
      </w:r>
    </w:p>
    <w:p w14:paraId="5296EE06" w14:textId="77777777" w:rsidR="002214C1" w:rsidRPr="00965C18" w:rsidRDefault="002214C1" w:rsidP="002214C1">
      <w:pPr>
        <w:pStyle w:val="subsection2"/>
      </w:pPr>
      <w:r w:rsidRPr="00965C18">
        <w:t>either or both of these would be satisfied for the indirect value shift:</w:t>
      </w:r>
    </w:p>
    <w:p w14:paraId="03362F5B" w14:textId="51794DC9" w:rsidR="002214C1" w:rsidRPr="00965C18" w:rsidRDefault="002214C1" w:rsidP="002214C1">
      <w:pPr>
        <w:pStyle w:val="paragraph"/>
      </w:pPr>
      <w:r w:rsidRPr="00965C18">
        <w:tab/>
        <w:t>(e)</w:t>
      </w:r>
      <w:r w:rsidRPr="00965C18">
        <w:tab/>
        <w:t>section</w:t>
      </w:r>
      <w:r w:rsidR="001F75DF" w:rsidRPr="00965C18">
        <w:t> </w:t>
      </w:r>
      <w:r w:rsidRPr="00965C18">
        <w:t>727</w:t>
      </w:r>
      <w:r w:rsidR="00442C70">
        <w:noBreakHyphen/>
      </w:r>
      <w:r w:rsidRPr="00965C18">
        <w:t>105 (Ultimate controller test); and</w:t>
      </w:r>
    </w:p>
    <w:p w14:paraId="50C35AFF" w14:textId="08ED5F80" w:rsidR="002214C1" w:rsidRPr="00965C18" w:rsidRDefault="002214C1" w:rsidP="002214C1">
      <w:pPr>
        <w:pStyle w:val="paragraph"/>
      </w:pPr>
      <w:r w:rsidRPr="00965C18">
        <w:tab/>
        <w:t>(f)</w:t>
      </w:r>
      <w:r w:rsidRPr="00965C18">
        <w:tab/>
        <w:t>section</w:t>
      </w:r>
      <w:r w:rsidR="001F75DF" w:rsidRPr="00965C18">
        <w:t> </w:t>
      </w:r>
      <w:r w:rsidRPr="00965C18">
        <w:t>727</w:t>
      </w:r>
      <w:r w:rsidR="00442C70">
        <w:noBreakHyphen/>
      </w:r>
      <w:r w:rsidRPr="00965C18">
        <w:t>110 (Common</w:t>
      </w:r>
      <w:r w:rsidR="00442C70">
        <w:noBreakHyphen/>
      </w:r>
      <w:r w:rsidRPr="00965C18">
        <w:t>ownership nexus test).</w:t>
      </w:r>
    </w:p>
    <w:p w14:paraId="7186D788" w14:textId="77777777" w:rsidR="002214C1" w:rsidRPr="00965C18" w:rsidRDefault="002214C1" w:rsidP="002214C1">
      <w:pPr>
        <w:pStyle w:val="subsection"/>
      </w:pPr>
      <w:r w:rsidRPr="00965C18">
        <w:lastRenderedPageBreak/>
        <w:tab/>
        <w:t>(3)</w:t>
      </w:r>
      <w:r w:rsidRPr="00965C18">
        <w:tab/>
        <w:t xml:space="preserve">Enough must be known about the identity of the entity referred to in </w:t>
      </w:r>
      <w:r w:rsidR="001F75DF" w:rsidRPr="00965C18">
        <w:t>subsection (</w:t>
      </w:r>
      <w:r w:rsidRPr="00965C18">
        <w:t>2) for it also to be reasonable to conclude that, in relation to either or both of the following:</w:t>
      </w:r>
    </w:p>
    <w:p w14:paraId="5D0766A7" w14:textId="1AFFF779"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prospective losing entity </w:t>
      </w:r>
      <w:r w:rsidR="00442C70" w:rsidRPr="00442C70">
        <w:rPr>
          <w:position w:val="6"/>
          <w:sz w:val="16"/>
        </w:rPr>
        <w:t>*</w:t>
      </w:r>
      <w:r w:rsidRPr="00965C18">
        <w:t xml:space="preserve">providing one or more economic benefits to that entity </w:t>
      </w:r>
      <w:r w:rsidR="00442C70" w:rsidRPr="00442C70">
        <w:rPr>
          <w:position w:val="6"/>
          <w:sz w:val="16"/>
        </w:rPr>
        <w:t>*</w:t>
      </w:r>
      <w:r w:rsidRPr="00965C18">
        <w:t xml:space="preserve">in connection with the </w:t>
      </w:r>
      <w:r w:rsidR="00442C70" w:rsidRPr="00442C70">
        <w:rPr>
          <w:position w:val="6"/>
          <w:sz w:val="16"/>
        </w:rPr>
        <w:t>*</w:t>
      </w:r>
      <w:r w:rsidRPr="00965C18">
        <w:t>scheme; or</w:t>
      </w:r>
    </w:p>
    <w:p w14:paraId="7FFA0462" w14:textId="77777777" w:rsidR="002214C1" w:rsidRPr="00965C18" w:rsidRDefault="002214C1" w:rsidP="002214C1">
      <w:pPr>
        <w:pStyle w:val="paragraph"/>
      </w:pPr>
      <w:r w:rsidRPr="00965C18">
        <w:tab/>
        <w:t>(b)</w:t>
      </w:r>
      <w:r w:rsidRPr="00965C18">
        <w:tab/>
        <w:t>that entity providing one or more economic benefits to the prospective losing entity in connection with the scheme;</w:t>
      </w:r>
    </w:p>
    <w:p w14:paraId="35871D23" w14:textId="7E094694" w:rsidR="002214C1" w:rsidRPr="00965C18" w:rsidRDefault="002214C1" w:rsidP="002214C1">
      <w:pPr>
        <w:pStyle w:val="subsection2"/>
      </w:pPr>
      <w:r w:rsidRPr="00965C18">
        <w:t xml:space="preserve">that entity and the prospective losing entity were not, are not, will not be, or would not be, dealing with each other at </w:t>
      </w:r>
      <w:r w:rsidR="00442C70" w:rsidRPr="00442C70">
        <w:rPr>
          <w:position w:val="6"/>
          <w:sz w:val="16"/>
        </w:rPr>
        <w:t>*</w:t>
      </w:r>
      <w:r w:rsidRPr="00965C18">
        <w:t>arm’s length.</w:t>
      </w:r>
    </w:p>
    <w:p w14:paraId="1B75932C" w14:textId="386681CA" w:rsidR="002214C1" w:rsidRPr="00965C18" w:rsidRDefault="002214C1" w:rsidP="002214C1">
      <w:pPr>
        <w:pStyle w:val="subsection"/>
      </w:pPr>
      <w:r w:rsidRPr="00965C18">
        <w:tab/>
        <w:t>(4)</w:t>
      </w:r>
      <w:r w:rsidRPr="00965C18">
        <w:tab/>
        <w:t xml:space="preserve">Each entity that is covered by </w:t>
      </w:r>
      <w:r w:rsidR="001F75DF" w:rsidRPr="00965C18">
        <w:t>subsection (</w:t>
      </w:r>
      <w:r w:rsidRPr="00965C18">
        <w:t xml:space="preserve">1), and for which </w:t>
      </w:r>
      <w:r w:rsidR="001F75DF" w:rsidRPr="00965C18">
        <w:t>subsections (</w:t>
      </w:r>
      <w:r w:rsidRPr="00965C18">
        <w:t xml:space="preserve">2) and (3) are satisfied, is called a </w:t>
      </w:r>
      <w:r w:rsidRPr="00965C18">
        <w:rPr>
          <w:b/>
          <w:i/>
        </w:rPr>
        <w:t>prospective gaining entity</w:t>
      </w:r>
      <w:r w:rsidRPr="00965C18">
        <w:t xml:space="preserve"> for the </w:t>
      </w:r>
      <w:r w:rsidR="00442C70" w:rsidRPr="00442C70">
        <w:rPr>
          <w:position w:val="6"/>
          <w:sz w:val="16"/>
        </w:rPr>
        <w:t>*</w:t>
      </w:r>
      <w:r w:rsidRPr="00965C18">
        <w:t>scheme.</w:t>
      </w:r>
    </w:p>
    <w:p w14:paraId="089BAF18" w14:textId="77777777" w:rsidR="002214C1" w:rsidRPr="00965C18" w:rsidRDefault="002214C1" w:rsidP="002214C1">
      <w:pPr>
        <w:pStyle w:val="subsection"/>
      </w:pPr>
      <w:r w:rsidRPr="00965C18">
        <w:tab/>
        <w:t>(5)</w:t>
      </w:r>
      <w:r w:rsidRPr="00965C18">
        <w:tab/>
        <w:t>The deadline is:</w:t>
      </w:r>
    </w:p>
    <w:p w14:paraId="5798D05C" w14:textId="11458986" w:rsidR="002214C1" w:rsidRPr="00965C18" w:rsidRDefault="002214C1" w:rsidP="002214C1">
      <w:pPr>
        <w:pStyle w:val="paragraph"/>
      </w:pPr>
      <w:r w:rsidRPr="00965C18">
        <w:tab/>
        <w:t>(a)</w:t>
      </w:r>
      <w:r w:rsidRPr="00965C18">
        <w:tab/>
        <w:t xml:space="preserve">if the entity that owned the </w:t>
      </w:r>
      <w:r w:rsidR="00442C70" w:rsidRPr="00442C70">
        <w:rPr>
          <w:position w:val="6"/>
          <w:sz w:val="16"/>
        </w:rPr>
        <w:t>*</w:t>
      </w:r>
      <w:r w:rsidRPr="00965C18">
        <w:t xml:space="preserve">equity or loan interest immediately before the </w:t>
      </w:r>
      <w:r w:rsidR="00442C70" w:rsidRPr="00442C70">
        <w:rPr>
          <w:position w:val="6"/>
          <w:sz w:val="16"/>
        </w:rPr>
        <w:t>*</w:t>
      </w:r>
      <w:r w:rsidRPr="00965C18">
        <w:t xml:space="preserve">realisation event must lodge an </w:t>
      </w:r>
      <w:r w:rsidR="00442C70" w:rsidRPr="00442C70">
        <w:rPr>
          <w:position w:val="6"/>
          <w:sz w:val="16"/>
        </w:rPr>
        <w:t>*</w:t>
      </w:r>
      <w:r w:rsidRPr="00965C18">
        <w:t>income tax return for the income year in which the event happens—the time by which the return must be lodged; or</w:t>
      </w:r>
    </w:p>
    <w:p w14:paraId="1C7E2C72" w14:textId="77777777" w:rsidR="002214C1" w:rsidRPr="00965C18" w:rsidRDefault="002214C1" w:rsidP="002214C1">
      <w:pPr>
        <w:pStyle w:val="paragraph"/>
      </w:pPr>
      <w:r w:rsidRPr="00965C18">
        <w:tab/>
        <w:t>(b)</w:t>
      </w:r>
      <w:r w:rsidRPr="00965C18">
        <w:tab/>
        <w:t>otherwise—the end of the 6 months immediately after that income year.</w:t>
      </w:r>
    </w:p>
    <w:p w14:paraId="2F7BCEC8" w14:textId="5447F5A3" w:rsidR="002214C1" w:rsidRPr="00965C18" w:rsidRDefault="002214C1" w:rsidP="002214C1">
      <w:pPr>
        <w:pStyle w:val="ActHead5"/>
      </w:pPr>
      <w:bookmarkStart w:id="163" w:name="_Toc201757863"/>
      <w:r w:rsidRPr="00965C18">
        <w:rPr>
          <w:rStyle w:val="CharSectno"/>
        </w:rPr>
        <w:t>727</w:t>
      </w:r>
      <w:r w:rsidR="00442C70">
        <w:rPr>
          <w:rStyle w:val="CharSectno"/>
        </w:rPr>
        <w:noBreakHyphen/>
      </w:r>
      <w:r w:rsidRPr="00965C18">
        <w:rPr>
          <w:rStyle w:val="CharSectno"/>
        </w:rPr>
        <w:t>865</w:t>
      </w:r>
      <w:r w:rsidRPr="00965C18">
        <w:t xml:space="preserve">  How other provisions of this Division apply to support this Subdivision</w:t>
      </w:r>
      <w:bookmarkEnd w:id="163"/>
    </w:p>
    <w:p w14:paraId="3BB89F6E" w14:textId="72F58BD8" w:rsidR="002214C1" w:rsidRPr="00965C18" w:rsidRDefault="002214C1" w:rsidP="002214C1">
      <w:pPr>
        <w:pStyle w:val="subsection"/>
        <w:keepNext/>
        <w:keepLines/>
      </w:pPr>
      <w:r w:rsidRPr="00965C18">
        <w:tab/>
        <w:t>(1)</w:t>
      </w:r>
      <w:r w:rsidRPr="00965C18">
        <w:tab/>
        <w:t xml:space="preserve">To avoid doubt, these provisions apply for the purposes of working out whether there has been a </w:t>
      </w:r>
      <w:r w:rsidR="00442C70" w:rsidRPr="00442C70">
        <w:rPr>
          <w:position w:val="6"/>
          <w:sz w:val="16"/>
        </w:rPr>
        <w:t>*</w:t>
      </w:r>
      <w:r w:rsidRPr="00965C18">
        <w:t>presumed indirect value shift and, if so, the amount of it:</w:t>
      </w:r>
    </w:p>
    <w:p w14:paraId="34C91175" w14:textId="05546F4D" w:rsidR="002214C1" w:rsidRPr="00965C18" w:rsidRDefault="002214C1" w:rsidP="002214C1">
      <w:pPr>
        <w:pStyle w:val="paragraph"/>
        <w:keepNext/>
        <w:keepLines/>
      </w:pPr>
      <w:r w:rsidRPr="00965C18">
        <w:tab/>
        <w:t>(a)</w:t>
      </w:r>
      <w:r w:rsidRPr="00965C18">
        <w:tab/>
        <w:t>sections</w:t>
      </w:r>
      <w:r w:rsidR="001F75DF" w:rsidRPr="00965C18">
        <w:t> </w:t>
      </w:r>
      <w:r w:rsidRPr="00965C18">
        <w:t>727</w:t>
      </w:r>
      <w:r w:rsidR="00442C70">
        <w:noBreakHyphen/>
      </w:r>
      <w:r w:rsidRPr="00965C18">
        <w:t>155, 727</w:t>
      </w:r>
      <w:r w:rsidR="00442C70">
        <w:noBreakHyphen/>
      </w:r>
      <w:r w:rsidRPr="00965C18">
        <w:t>160 and 727</w:t>
      </w:r>
      <w:r w:rsidR="00442C70">
        <w:noBreakHyphen/>
      </w:r>
      <w:r w:rsidRPr="00965C18">
        <w:t>165 (about economic benefits);</w:t>
      </w:r>
    </w:p>
    <w:p w14:paraId="20AF8ED2" w14:textId="64ED1E48" w:rsidR="002214C1" w:rsidRPr="00965C18" w:rsidRDefault="002214C1" w:rsidP="002214C1">
      <w:pPr>
        <w:pStyle w:val="paragraph"/>
      </w:pPr>
      <w:r w:rsidRPr="00965C18">
        <w:tab/>
        <w:t>(b)</w:t>
      </w:r>
      <w:r w:rsidRPr="00965C18">
        <w:tab/>
        <w:t>section</w:t>
      </w:r>
      <w:r w:rsidR="001F75DF" w:rsidRPr="00965C18">
        <w:t> </w:t>
      </w:r>
      <w:r w:rsidRPr="00965C18">
        <w:t>727</w:t>
      </w:r>
      <w:r w:rsidR="00442C70">
        <w:noBreakHyphen/>
      </w:r>
      <w:r w:rsidRPr="00965C18">
        <w:t>315 (Transfer, for its adjustable value, of depreciating asset acquired for less than $1,500,000).</w:t>
      </w:r>
    </w:p>
    <w:p w14:paraId="0A06D58D" w14:textId="24E066B7" w:rsidR="002214C1" w:rsidRPr="00965C18" w:rsidRDefault="002214C1" w:rsidP="002214C1">
      <w:pPr>
        <w:pStyle w:val="subsection"/>
      </w:pPr>
      <w:r w:rsidRPr="00965C18">
        <w:tab/>
        <w:t>(2)</w:t>
      </w:r>
      <w:r w:rsidRPr="00965C18">
        <w:tab/>
        <w:t>For the purposes of section</w:t>
      </w:r>
      <w:r w:rsidR="001F75DF" w:rsidRPr="00965C18">
        <w:t> </w:t>
      </w:r>
      <w:r w:rsidRPr="00965C18">
        <w:t>727</w:t>
      </w:r>
      <w:r w:rsidR="00442C70">
        <w:noBreakHyphen/>
      </w:r>
      <w:r w:rsidRPr="00965C18">
        <w:t>850, these provisions:</w:t>
      </w:r>
    </w:p>
    <w:p w14:paraId="433B2BBC" w14:textId="69F1E64E" w:rsidR="002214C1" w:rsidRPr="00965C18" w:rsidRDefault="002214C1" w:rsidP="002214C1">
      <w:pPr>
        <w:pStyle w:val="paragraph"/>
      </w:pPr>
      <w:r w:rsidRPr="00965C18">
        <w:tab/>
        <w:t>(a)</w:t>
      </w:r>
      <w:r w:rsidRPr="00965C18">
        <w:tab/>
        <w:t>Subdivision</w:t>
      </w:r>
      <w:r w:rsidR="001F75DF" w:rsidRPr="00965C18">
        <w:t> </w:t>
      </w:r>
      <w:r w:rsidRPr="00965C18">
        <w:t>727</w:t>
      </w:r>
      <w:r w:rsidR="00442C70">
        <w:noBreakHyphen/>
      </w:r>
      <w:r w:rsidRPr="00965C18">
        <w:t>C (Exclusions), except section</w:t>
      </w:r>
      <w:r w:rsidR="001F75DF" w:rsidRPr="00965C18">
        <w:t> </w:t>
      </w:r>
      <w:r w:rsidRPr="00965C18">
        <w:t>727</w:t>
      </w:r>
      <w:r w:rsidR="00442C70">
        <w:noBreakHyphen/>
      </w:r>
      <w:r w:rsidRPr="00965C18">
        <w:t>260 (about a shift down a wholly</w:t>
      </w:r>
      <w:r w:rsidR="00442C70">
        <w:noBreakHyphen/>
      </w:r>
      <w:r w:rsidRPr="00965C18">
        <w:t>owned chain of entities);</w:t>
      </w:r>
    </w:p>
    <w:p w14:paraId="500996E6" w14:textId="3C72E4C9" w:rsidR="002214C1" w:rsidRPr="00965C18" w:rsidRDefault="002214C1" w:rsidP="002214C1">
      <w:pPr>
        <w:pStyle w:val="paragraph"/>
      </w:pPr>
      <w:r w:rsidRPr="00965C18">
        <w:lastRenderedPageBreak/>
        <w:tab/>
        <w:t>(b)</w:t>
      </w:r>
      <w:r w:rsidRPr="00965C18">
        <w:tab/>
        <w:t>sections</w:t>
      </w:r>
      <w:r w:rsidR="001F75DF" w:rsidRPr="00965C18">
        <w:t> </w:t>
      </w:r>
      <w:r w:rsidRPr="00965C18">
        <w:t>727</w:t>
      </w:r>
      <w:r w:rsidR="00442C70">
        <w:noBreakHyphen/>
      </w:r>
      <w:r w:rsidRPr="00965C18">
        <w:t>700 to 727</w:t>
      </w:r>
      <w:r w:rsidR="00442C70">
        <w:noBreakHyphen/>
      </w:r>
      <w:r w:rsidRPr="00965C18">
        <w:t>725 (about 95% services indirect value shifts), except subsection</w:t>
      </w:r>
      <w:r w:rsidR="001F75DF" w:rsidRPr="00965C18">
        <w:t> </w:t>
      </w:r>
      <w:r w:rsidRPr="00965C18">
        <w:t>727</w:t>
      </w:r>
      <w:r w:rsidR="00442C70">
        <w:noBreakHyphen/>
      </w:r>
      <w:r w:rsidRPr="00965C18">
        <w:t>700(1);</w:t>
      </w:r>
    </w:p>
    <w:p w14:paraId="1AEED9F6" w14:textId="73B75B68" w:rsidR="002214C1" w:rsidRPr="00965C18" w:rsidRDefault="002214C1" w:rsidP="002214C1">
      <w:pPr>
        <w:pStyle w:val="subsection2"/>
      </w:pPr>
      <w:r w:rsidRPr="00965C18">
        <w:t xml:space="preserve">apply to the </w:t>
      </w:r>
      <w:r w:rsidR="00442C70" w:rsidRPr="00442C70">
        <w:rPr>
          <w:position w:val="6"/>
          <w:sz w:val="16"/>
        </w:rPr>
        <w:t>*</w:t>
      </w:r>
      <w:r w:rsidRPr="00965C18">
        <w:t xml:space="preserve">presumed indirect value shift on the assumptions set out in </w:t>
      </w:r>
      <w:r w:rsidR="001F75DF" w:rsidRPr="00965C18">
        <w:t>subsection (</w:t>
      </w:r>
      <w:r w:rsidRPr="00965C18">
        <w:t>3).</w:t>
      </w:r>
    </w:p>
    <w:p w14:paraId="582C7521" w14:textId="77777777" w:rsidR="002214C1" w:rsidRPr="00965C18" w:rsidRDefault="002214C1" w:rsidP="002214C1">
      <w:pPr>
        <w:pStyle w:val="subsection"/>
      </w:pPr>
      <w:r w:rsidRPr="00965C18">
        <w:tab/>
        <w:t>(3)</w:t>
      </w:r>
      <w:r w:rsidRPr="00965C18">
        <w:tab/>
        <w:t>The assumptions are:</w:t>
      </w:r>
    </w:p>
    <w:p w14:paraId="3C9646C2" w14:textId="4B67FFDD" w:rsidR="002214C1" w:rsidRPr="00965C18" w:rsidRDefault="002214C1" w:rsidP="002214C1">
      <w:pPr>
        <w:pStyle w:val="paragraph"/>
      </w:pPr>
      <w:r w:rsidRPr="00965C18">
        <w:tab/>
        <w:t>(a)</w:t>
      </w:r>
      <w:r w:rsidRPr="00965C18">
        <w:tab/>
        <w:t xml:space="preserve">the </w:t>
      </w:r>
      <w:r w:rsidR="00442C70" w:rsidRPr="00442C70">
        <w:rPr>
          <w:position w:val="6"/>
          <w:sz w:val="16"/>
        </w:rPr>
        <w:t>*</w:t>
      </w:r>
      <w:r w:rsidRPr="00965C18">
        <w:t xml:space="preserve">presumed indirect value shift is an </w:t>
      </w:r>
      <w:r w:rsidR="00442C70" w:rsidRPr="00442C70">
        <w:rPr>
          <w:position w:val="6"/>
          <w:sz w:val="16"/>
        </w:rPr>
        <w:t>*</w:t>
      </w:r>
      <w:r w:rsidRPr="00965C18">
        <w:t xml:space="preserve">indirect value shift resulting from the </w:t>
      </w:r>
      <w:r w:rsidR="00442C70" w:rsidRPr="00442C70">
        <w:rPr>
          <w:position w:val="6"/>
          <w:sz w:val="16"/>
        </w:rPr>
        <w:t>*</w:t>
      </w:r>
      <w:r w:rsidRPr="00965C18">
        <w:t>scheme; and</w:t>
      </w:r>
    </w:p>
    <w:p w14:paraId="6C255D29" w14:textId="74205145" w:rsidR="002214C1" w:rsidRPr="00965C18" w:rsidRDefault="002214C1" w:rsidP="002214C1">
      <w:pPr>
        <w:pStyle w:val="paragraph"/>
      </w:pPr>
      <w:r w:rsidRPr="00965C18">
        <w:tab/>
        <w:t>(b)</w:t>
      </w:r>
      <w:r w:rsidRPr="00965C18">
        <w:tab/>
        <w:t xml:space="preserve">the </w:t>
      </w:r>
      <w:r w:rsidR="00442C70" w:rsidRPr="00442C70">
        <w:rPr>
          <w:position w:val="6"/>
          <w:sz w:val="16"/>
        </w:rPr>
        <w:t>*</w:t>
      </w:r>
      <w:r w:rsidRPr="00965C18">
        <w:t xml:space="preserve">prospective losing entity for the scheme is the </w:t>
      </w:r>
      <w:r w:rsidR="00442C70" w:rsidRPr="00442C70">
        <w:rPr>
          <w:position w:val="6"/>
          <w:sz w:val="16"/>
        </w:rPr>
        <w:t>*</w:t>
      </w:r>
      <w:r w:rsidRPr="00965C18">
        <w:t>losing entity for that indirect value shift; and</w:t>
      </w:r>
    </w:p>
    <w:p w14:paraId="7073E22E" w14:textId="59F65F85" w:rsidR="002214C1" w:rsidRPr="00965C18" w:rsidRDefault="002214C1" w:rsidP="002214C1">
      <w:pPr>
        <w:pStyle w:val="paragraph"/>
      </w:pPr>
      <w:r w:rsidRPr="00965C18">
        <w:tab/>
        <w:t>(c)</w:t>
      </w:r>
      <w:r w:rsidRPr="00965C18">
        <w:tab/>
        <w:t xml:space="preserve">each </w:t>
      </w:r>
      <w:r w:rsidR="00442C70" w:rsidRPr="00442C70">
        <w:rPr>
          <w:position w:val="6"/>
          <w:sz w:val="16"/>
        </w:rPr>
        <w:t>*</w:t>
      </w:r>
      <w:r w:rsidRPr="00965C18">
        <w:t xml:space="preserve">prospective gaining entity for the scheme is the </w:t>
      </w:r>
      <w:r w:rsidR="00442C70" w:rsidRPr="00442C70">
        <w:rPr>
          <w:position w:val="6"/>
          <w:sz w:val="16"/>
        </w:rPr>
        <w:t>*</w:t>
      </w:r>
      <w:r w:rsidRPr="00965C18">
        <w:t>gaining entity for that indirect value shift; and</w:t>
      </w:r>
    </w:p>
    <w:p w14:paraId="28B8FB52" w14:textId="3BEE6751" w:rsidR="002214C1" w:rsidRPr="00965C18" w:rsidRDefault="002214C1" w:rsidP="002214C1">
      <w:pPr>
        <w:pStyle w:val="paragraph"/>
      </w:pPr>
      <w:r w:rsidRPr="00965C18">
        <w:tab/>
        <w:t>(d)</w:t>
      </w:r>
      <w:r w:rsidRPr="00965C18">
        <w:tab/>
        <w:t xml:space="preserve">the </w:t>
      </w:r>
      <w:r w:rsidR="00442C70" w:rsidRPr="00442C70">
        <w:rPr>
          <w:position w:val="6"/>
          <w:sz w:val="16"/>
        </w:rPr>
        <w:t>*</w:t>
      </w:r>
      <w:r w:rsidRPr="00965C18">
        <w:t>greater benefits under the presumed indirect value shift are the greater benefits under that indirect value shift; and</w:t>
      </w:r>
    </w:p>
    <w:p w14:paraId="5B8E2EF6" w14:textId="0EB40FC1" w:rsidR="002214C1" w:rsidRPr="00965C18" w:rsidRDefault="002214C1" w:rsidP="002214C1">
      <w:pPr>
        <w:pStyle w:val="paragraph"/>
      </w:pPr>
      <w:r w:rsidRPr="00965C18">
        <w:tab/>
        <w:t>(e)</w:t>
      </w:r>
      <w:r w:rsidRPr="00965C18">
        <w:tab/>
        <w:t xml:space="preserve">the </w:t>
      </w:r>
      <w:r w:rsidR="00442C70" w:rsidRPr="00442C70">
        <w:rPr>
          <w:position w:val="6"/>
          <w:sz w:val="16"/>
        </w:rPr>
        <w:t>*</w:t>
      </w:r>
      <w:r w:rsidRPr="00965C18">
        <w:t>lesser benefits (if any) under the presumed indirect value shift are the lesser benefits under that indirect value shift; and</w:t>
      </w:r>
    </w:p>
    <w:p w14:paraId="78AC79B7" w14:textId="527FDA54" w:rsidR="002214C1" w:rsidRPr="00965C18" w:rsidRDefault="002214C1" w:rsidP="002214C1">
      <w:pPr>
        <w:pStyle w:val="paragraph"/>
      </w:pPr>
      <w:r w:rsidRPr="00965C18">
        <w:tab/>
        <w:t>(f)</w:t>
      </w:r>
      <w:r w:rsidRPr="00965C18">
        <w:tab/>
        <w:t>the time of the realisation event mentioned in paragraph</w:t>
      </w:r>
      <w:r w:rsidR="001F75DF" w:rsidRPr="00965C18">
        <w:t> </w:t>
      </w:r>
      <w:r w:rsidRPr="00965C18">
        <w:t>727</w:t>
      </w:r>
      <w:r w:rsidR="00442C70">
        <w:noBreakHyphen/>
      </w:r>
      <w:r w:rsidRPr="00965C18">
        <w:t xml:space="preserve">850(1)(c) is the </w:t>
      </w:r>
      <w:r w:rsidR="00442C70" w:rsidRPr="00442C70">
        <w:rPr>
          <w:position w:val="6"/>
          <w:sz w:val="16"/>
        </w:rPr>
        <w:t>*</w:t>
      </w:r>
      <w:r w:rsidRPr="00965C18">
        <w:t>IVS time for the scheme; and</w:t>
      </w:r>
    </w:p>
    <w:p w14:paraId="0BC66655" w14:textId="0B3AE400" w:rsidR="002214C1" w:rsidRPr="00965C18" w:rsidRDefault="002214C1" w:rsidP="002214C1">
      <w:pPr>
        <w:pStyle w:val="paragraph"/>
      </w:pPr>
      <w:r w:rsidRPr="00965C18">
        <w:tab/>
        <w:t>(g)</w:t>
      </w:r>
      <w:r w:rsidRPr="00965C18">
        <w:tab/>
        <w:t xml:space="preserve">the </w:t>
      </w:r>
      <w:r w:rsidR="00442C70" w:rsidRPr="00442C70">
        <w:rPr>
          <w:position w:val="6"/>
          <w:sz w:val="16"/>
        </w:rPr>
        <w:t>*</w:t>
      </w:r>
      <w:r w:rsidRPr="00965C18">
        <w:t>IVS period for the scheme ends at the time of the realisation event; and</w:t>
      </w:r>
    </w:p>
    <w:p w14:paraId="5550804D" w14:textId="570AEA78" w:rsidR="002214C1" w:rsidRPr="00965C18" w:rsidRDefault="002214C1" w:rsidP="002214C1">
      <w:pPr>
        <w:pStyle w:val="paragraph"/>
      </w:pPr>
      <w:r w:rsidRPr="00965C18">
        <w:tab/>
        <w:t>(h)</w:t>
      </w:r>
      <w:r w:rsidRPr="00965C18">
        <w:tab/>
        <w:t>section</w:t>
      </w:r>
      <w:r w:rsidR="001F75DF" w:rsidRPr="00965C18">
        <w:t> </w:t>
      </w:r>
      <w:r w:rsidRPr="00965C18">
        <w:t>727</w:t>
      </w:r>
      <w:r w:rsidR="00442C70">
        <w:noBreakHyphen/>
      </w:r>
      <w:r w:rsidRPr="00965C18">
        <w:t>105 (Ultimate controller test) is satisfied for that indirect value shift according to what it is reasonable to conclude under subsection</w:t>
      </w:r>
      <w:r w:rsidR="001F75DF" w:rsidRPr="00965C18">
        <w:t> </w:t>
      </w:r>
      <w:r w:rsidRPr="00965C18">
        <w:t>727</w:t>
      </w:r>
      <w:r w:rsidR="00442C70">
        <w:noBreakHyphen/>
      </w:r>
      <w:r w:rsidRPr="00965C18">
        <w:t>860(2) as applying to the presumed indirect value shift; and</w:t>
      </w:r>
    </w:p>
    <w:p w14:paraId="0C56F75F" w14:textId="28369613" w:rsidR="002214C1" w:rsidRPr="00965C18" w:rsidRDefault="002214C1" w:rsidP="002214C1">
      <w:pPr>
        <w:pStyle w:val="paragraph"/>
      </w:pPr>
      <w:r w:rsidRPr="00965C18">
        <w:tab/>
        <w:t>(i)</w:t>
      </w:r>
      <w:r w:rsidRPr="00965C18">
        <w:tab/>
        <w:t>section</w:t>
      </w:r>
      <w:r w:rsidR="001F75DF" w:rsidRPr="00965C18">
        <w:t> </w:t>
      </w:r>
      <w:r w:rsidRPr="00965C18">
        <w:t>727</w:t>
      </w:r>
      <w:r w:rsidR="00442C70">
        <w:noBreakHyphen/>
      </w:r>
      <w:r w:rsidRPr="00965C18">
        <w:t>110 (Common</w:t>
      </w:r>
      <w:r w:rsidR="00442C70">
        <w:noBreakHyphen/>
      </w:r>
      <w:r w:rsidRPr="00965C18">
        <w:t>ownership nexus test) is satisfied for that indirect value shift according to what it is reasonable to conclude under subsection</w:t>
      </w:r>
      <w:r w:rsidR="001F75DF" w:rsidRPr="00965C18">
        <w:t> </w:t>
      </w:r>
      <w:r w:rsidRPr="00965C18">
        <w:t>727</w:t>
      </w:r>
      <w:r w:rsidR="00442C70">
        <w:noBreakHyphen/>
      </w:r>
      <w:r w:rsidRPr="00965C18">
        <w:t>860(2) as applying to the presumed indirect value shift; and</w:t>
      </w:r>
    </w:p>
    <w:p w14:paraId="7F5CB27A" w14:textId="32D6454D" w:rsidR="002214C1" w:rsidRPr="00965C18" w:rsidRDefault="002214C1" w:rsidP="002214C1">
      <w:pPr>
        <w:pStyle w:val="paragraph"/>
      </w:pPr>
      <w:r w:rsidRPr="00965C18">
        <w:tab/>
        <w:t>(j)</w:t>
      </w:r>
      <w:r w:rsidRPr="00965C18">
        <w:tab/>
        <w:t>a reference to the realisation event mentioned in subsection</w:t>
      </w:r>
      <w:r w:rsidR="001F75DF" w:rsidRPr="00965C18">
        <w:t> </w:t>
      </w:r>
      <w:r w:rsidRPr="00965C18">
        <w:t>727</w:t>
      </w:r>
      <w:r w:rsidR="00442C70">
        <w:noBreakHyphen/>
      </w:r>
      <w:r w:rsidRPr="00965C18">
        <w:t>700(1) were a reference to the realisation event mentioned in paragraph</w:t>
      </w:r>
      <w:r w:rsidR="001F75DF" w:rsidRPr="00965C18">
        <w:t> </w:t>
      </w:r>
      <w:r w:rsidRPr="00965C18">
        <w:t>727</w:t>
      </w:r>
      <w:r w:rsidR="00442C70">
        <w:noBreakHyphen/>
      </w:r>
      <w:r w:rsidRPr="00965C18">
        <w:t>850(1)(c); and</w:t>
      </w:r>
    </w:p>
    <w:p w14:paraId="2237F0A7" w14:textId="30ED420F" w:rsidR="002214C1" w:rsidRPr="00965C18" w:rsidRDefault="002214C1" w:rsidP="002214C1">
      <w:pPr>
        <w:pStyle w:val="paragraph"/>
      </w:pPr>
      <w:r w:rsidRPr="00965C18">
        <w:tab/>
        <w:t>(k)</w:t>
      </w:r>
      <w:r w:rsidRPr="00965C18">
        <w:tab/>
        <w:t>the interest to which the realisation event mentioned in paragraph</w:t>
      </w:r>
      <w:r w:rsidR="001F75DF" w:rsidRPr="00965C18">
        <w:t> </w:t>
      </w:r>
      <w:r w:rsidRPr="00965C18">
        <w:t>727</w:t>
      </w:r>
      <w:r w:rsidR="00442C70">
        <w:noBreakHyphen/>
      </w:r>
      <w:r w:rsidRPr="00965C18">
        <w:t>850(1)(c) happens were the interest referred to in paragraph</w:t>
      </w:r>
      <w:r w:rsidR="001F75DF" w:rsidRPr="00965C18">
        <w:t> </w:t>
      </w:r>
      <w:r w:rsidRPr="00965C18">
        <w:t>727</w:t>
      </w:r>
      <w:r w:rsidR="00442C70">
        <w:noBreakHyphen/>
      </w:r>
      <w:r w:rsidRPr="00965C18">
        <w:t>700(1)(a); and</w:t>
      </w:r>
    </w:p>
    <w:p w14:paraId="5717F3BC" w14:textId="3F31D71A" w:rsidR="002214C1" w:rsidRPr="00965C18" w:rsidRDefault="002214C1" w:rsidP="002214C1">
      <w:pPr>
        <w:pStyle w:val="paragraph"/>
      </w:pPr>
      <w:r w:rsidRPr="00965C18">
        <w:lastRenderedPageBreak/>
        <w:tab/>
        <w:t>(l)</w:t>
      </w:r>
      <w:r w:rsidRPr="00965C18">
        <w:tab/>
        <w:t>a reference in any of sections</w:t>
      </w:r>
      <w:r w:rsidR="001F75DF" w:rsidRPr="00965C18">
        <w:t> </w:t>
      </w:r>
      <w:r w:rsidRPr="00965C18">
        <w:t>727</w:t>
      </w:r>
      <w:r w:rsidR="00442C70">
        <w:noBreakHyphen/>
      </w:r>
      <w:r w:rsidRPr="00965C18">
        <w:t>700 to 727</w:t>
      </w:r>
      <w:r w:rsidR="00442C70">
        <w:noBreakHyphen/>
      </w:r>
      <w:r w:rsidRPr="00965C18">
        <w:t>725 (about 95% services indirect value shifts), except subsection</w:t>
      </w:r>
      <w:r w:rsidR="001F75DF" w:rsidRPr="00965C18">
        <w:t> </w:t>
      </w:r>
      <w:r w:rsidRPr="00965C18">
        <w:t>727</w:t>
      </w:r>
      <w:r w:rsidR="00442C70">
        <w:noBreakHyphen/>
      </w:r>
      <w:r w:rsidRPr="00965C18">
        <w:t>700(1), to the owner were a reference to the entity that, at the time of the realisation event mentioned in paragraph</w:t>
      </w:r>
      <w:r w:rsidR="001F75DF" w:rsidRPr="00965C18">
        <w:t> </w:t>
      </w:r>
      <w:r w:rsidRPr="00965C18">
        <w:t>727</w:t>
      </w:r>
      <w:r w:rsidR="00442C70">
        <w:noBreakHyphen/>
      </w:r>
      <w:r w:rsidRPr="00965C18">
        <w:t>850(1)(c), owns the interest to which the event happens.</w:t>
      </w:r>
    </w:p>
    <w:p w14:paraId="4CEE4E8F" w14:textId="12EBF4B2" w:rsidR="002214C1" w:rsidRPr="00965C18" w:rsidRDefault="002214C1" w:rsidP="002214C1">
      <w:pPr>
        <w:pStyle w:val="subsection"/>
      </w:pPr>
      <w:r w:rsidRPr="00965C18">
        <w:tab/>
        <w:t>(4)</w:t>
      </w:r>
      <w:r w:rsidRPr="00965C18">
        <w:tab/>
        <w:t>Sections</w:t>
      </w:r>
      <w:r w:rsidR="001F75DF" w:rsidRPr="00965C18">
        <w:t> </w:t>
      </w:r>
      <w:r w:rsidRPr="00965C18">
        <w:t>727</w:t>
      </w:r>
      <w:r w:rsidR="00442C70">
        <w:noBreakHyphen/>
      </w:r>
      <w:r w:rsidRPr="00965C18">
        <w:t>635 and 727</w:t>
      </w:r>
      <w:r w:rsidR="00442C70">
        <w:noBreakHyphen/>
      </w:r>
      <w:r w:rsidRPr="00965C18">
        <w:t xml:space="preserve">640 affect how this Subdivision applies to </w:t>
      </w:r>
      <w:r w:rsidR="00442C70" w:rsidRPr="00442C70">
        <w:rPr>
          <w:position w:val="6"/>
          <w:sz w:val="16"/>
        </w:rPr>
        <w:t>*</w:t>
      </w:r>
      <w:r w:rsidRPr="00965C18">
        <w:t xml:space="preserve">equity or loan interests, and </w:t>
      </w:r>
      <w:r w:rsidR="00442C70" w:rsidRPr="00442C70">
        <w:rPr>
          <w:position w:val="6"/>
          <w:sz w:val="16"/>
        </w:rPr>
        <w:t>*</w:t>
      </w:r>
      <w:r w:rsidRPr="00965C18">
        <w:t xml:space="preserve">indirect equity or loan interests, in the </w:t>
      </w:r>
      <w:r w:rsidR="00442C70" w:rsidRPr="00442C70">
        <w:rPr>
          <w:position w:val="6"/>
          <w:sz w:val="16"/>
        </w:rPr>
        <w:t>*</w:t>
      </w:r>
      <w:r w:rsidRPr="00965C18">
        <w:t>prospective losing entity that are split or merged during the period:</w:t>
      </w:r>
    </w:p>
    <w:p w14:paraId="6D48A6ED" w14:textId="6A713179" w:rsidR="002214C1" w:rsidRPr="00965C18" w:rsidRDefault="002214C1" w:rsidP="002214C1">
      <w:pPr>
        <w:pStyle w:val="paragraph"/>
      </w:pPr>
      <w:r w:rsidRPr="00965C18">
        <w:tab/>
        <w:t>(a)</w:t>
      </w:r>
      <w:r w:rsidRPr="00965C18">
        <w:tab/>
        <w:t xml:space="preserve">starting when the </w:t>
      </w:r>
      <w:r w:rsidR="00442C70" w:rsidRPr="00442C70">
        <w:rPr>
          <w:position w:val="6"/>
          <w:sz w:val="16"/>
        </w:rPr>
        <w:t>*</w:t>
      </w:r>
      <w:r w:rsidRPr="00965C18">
        <w:t>scheme is entered into; and</w:t>
      </w:r>
    </w:p>
    <w:p w14:paraId="1738D048" w14:textId="45083139" w:rsidR="002214C1" w:rsidRPr="00965C18" w:rsidRDefault="002214C1" w:rsidP="002214C1">
      <w:pPr>
        <w:pStyle w:val="paragraph"/>
      </w:pPr>
      <w:r w:rsidRPr="00965C18">
        <w:tab/>
        <w:t>(b)</w:t>
      </w:r>
      <w:r w:rsidRPr="00965C18">
        <w:tab/>
        <w:t xml:space="preserve">ending at the time of the </w:t>
      </w:r>
      <w:r w:rsidR="00442C70" w:rsidRPr="00442C70">
        <w:rPr>
          <w:position w:val="6"/>
          <w:sz w:val="16"/>
        </w:rPr>
        <w:t>*</w:t>
      </w:r>
      <w:r w:rsidRPr="00965C18">
        <w:t>realisation event mentioned in paragraph</w:t>
      </w:r>
      <w:r w:rsidR="001F75DF" w:rsidRPr="00965C18">
        <w:t> </w:t>
      </w:r>
      <w:r w:rsidRPr="00965C18">
        <w:t>727</w:t>
      </w:r>
      <w:r w:rsidR="00442C70">
        <w:noBreakHyphen/>
      </w:r>
      <w:r w:rsidRPr="00965C18">
        <w:t>850(1)(c);</w:t>
      </w:r>
    </w:p>
    <w:p w14:paraId="799B0922" w14:textId="25BD6A57" w:rsidR="002214C1" w:rsidRPr="00965C18" w:rsidRDefault="002214C1" w:rsidP="002214C1">
      <w:pPr>
        <w:pStyle w:val="subsection2"/>
      </w:pPr>
      <w:r w:rsidRPr="00965C18">
        <w:t>in the same way as those sections affect how Subdivision</w:t>
      </w:r>
      <w:r w:rsidR="001F75DF" w:rsidRPr="00965C18">
        <w:t> </w:t>
      </w:r>
      <w:r w:rsidRPr="00965C18">
        <w:t>727</w:t>
      </w:r>
      <w:r w:rsidR="00442C70">
        <w:noBreakHyphen/>
      </w:r>
      <w:r w:rsidRPr="00965C18">
        <w:t xml:space="preserve">G would apply to those interests on the assumptions set out in </w:t>
      </w:r>
      <w:r w:rsidR="001F75DF" w:rsidRPr="00965C18">
        <w:t>subsection (</w:t>
      </w:r>
      <w:r w:rsidRPr="00965C18">
        <w:t>3) of this section.</w:t>
      </w:r>
    </w:p>
    <w:p w14:paraId="4BBA5948" w14:textId="77777777" w:rsidR="002214C1" w:rsidRPr="00965C18" w:rsidRDefault="002214C1" w:rsidP="002214C1">
      <w:pPr>
        <w:pStyle w:val="subsection"/>
      </w:pPr>
      <w:r w:rsidRPr="00965C18">
        <w:tab/>
        <w:t>(5)</w:t>
      </w:r>
      <w:r w:rsidRPr="00965C18">
        <w:tab/>
        <w:t>The application of a provision because of this section is additional to, and is not intended to limit, any other application of the provision.</w:t>
      </w:r>
    </w:p>
    <w:p w14:paraId="470009C7" w14:textId="4F4C40E4" w:rsidR="002214C1" w:rsidRPr="00965C18" w:rsidRDefault="002214C1" w:rsidP="002214C1">
      <w:pPr>
        <w:pStyle w:val="ActHead5"/>
      </w:pPr>
      <w:bookmarkStart w:id="164" w:name="_Toc201757864"/>
      <w:r w:rsidRPr="00965C18">
        <w:rPr>
          <w:rStyle w:val="CharSectno"/>
        </w:rPr>
        <w:t>727</w:t>
      </w:r>
      <w:r w:rsidR="00442C70">
        <w:rPr>
          <w:rStyle w:val="CharSectno"/>
        </w:rPr>
        <w:noBreakHyphen/>
      </w:r>
      <w:r w:rsidRPr="00965C18">
        <w:rPr>
          <w:rStyle w:val="CharSectno"/>
        </w:rPr>
        <w:t>870</w:t>
      </w:r>
      <w:r w:rsidRPr="00965C18">
        <w:t xml:space="preserve">  Effect of CGT roll</w:t>
      </w:r>
      <w:r w:rsidR="00442C70">
        <w:noBreakHyphen/>
      </w:r>
      <w:r w:rsidRPr="00965C18">
        <w:t>over</w:t>
      </w:r>
      <w:bookmarkEnd w:id="164"/>
    </w:p>
    <w:p w14:paraId="67840356" w14:textId="77777777" w:rsidR="002214C1" w:rsidRPr="00965C18" w:rsidRDefault="002214C1" w:rsidP="002214C1">
      <w:pPr>
        <w:pStyle w:val="subsection"/>
        <w:keepNext/>
        <w:keepLines/>
      </w:pPr>
      <w:r w:rsidRPr="00965C18">
        <w:tab/>
        <w:t>(1)</w:t>
      </w:r>
      <w:r w:rsidRPr="00965C18">
        <w:tab/>
        <w:t>If:</w:t>
      </w:r>
    </w:p>
    <w:p w14:paraId="4E80F799" w14:textId="180C37F7" w:rsidR="002214C1" w:rsidRPr="00965C18" w:rsidRDefault="002214C1" w:rsidP="002214C1">
      <w:pPr>
        <w:pStyle w:val="paragraph"/>
        <w:keepNext/>
        <w:keepLines/>
      </w:pPr>
      <w:r w:rsidRPr="00965C18">
        <w:tab/>
        <w:t>(a)</w:t>
      </w:r>
      <w:r w:rsidRPr="00965C18">
        <w:tab/>
        <w:t xml:space="preserve">the </w:t>
      </w:r>
      <w:r w:rsidR="00442C70" w:rsidRPr="00442C70">
        <w:rPr>
          <w:position w:val="6"/>
          <w:sz w:val="16"/>
        </w:rPr>
        <w:t>*</w:t>
      </w:r>
      <w:r w:rsidRPr="00965C18">
        <w:t>realisation event mentioned in paragraph</w:t>
      </w:r>
      <w:r w:rsidR="001F75DF" w:rsidRPr="00965C18">
        <w:t> </w:t>
      </w:r>
      <w:r w:rsidRPr="00965C18">
        <w:t>727</w:t>
      </w:r>
      <w:r w:rsidR="00442C70">
        <w:noBreakHyphen/>
      </w:r>
      <w:r w:rsidRPr="00965C18">
        <w:t xml:space="preserve">850(1)(c) is a </w:t>
      </w:r>
      <w:r w:rsidR="00442C70" w:rsidRPr="00442C70">
        <w:rPr>
          <w:position w:val="6"/>
          <w:sz w:val="16"/>
        </w:rPr>
        <w:t>*</w:t>
      </w:r>
      <w:r w:rsidRPr="00965C18">
        <w:t>CGT event; and</w:t>
      </w:r>
    </w:p>
    <w:p w14:paraId="44A77E00" w14:textId="50AADCF2" w:rsidR="002214C1" w:rsidRPr="00965C18" w:rsidRDefault="002214C1" w:rsidP="002214C1">
      <w:pPr>
        <w:pStyle w:val="paragraph"/>
        <w:keepNext/>
        <w:keepLines/>
      </w:pPr>
      <w:r w:rsidRPr="00965C18">
        <w:tab/>
        <w:t>(b)</w:t>
      </w:r>
      <w:r w:rsidRPr="00965C18">
        <w:tab/>
        <w:t>section</w:t>
      </w:r>
      <w:r w:rsidR="001F75DF" w:rsidRPr="00965C18">
        <w:t> </w:t>
      </w:r>
      <w:r w:rsidRPr="00965C18">
        <w:t>727</w:t>
      </w:r>
      <w:r w:rsidR="00442C70">
        <w:noBreakHyphen/>
      </w:r>
      <w:r w:rsidRPr="00965C18">
        <w:t xml:space="preserve">850 reduces a loss that would, apart from this Division, be </w:t>
      </w:r>
      <w:r w:rsidR="00442C70" w:rsidRPr="00442C70">
        <w:rPr>
          <w:position w:val="6"/>
          <w:sz w:val="16"/>
        </w:rPr>
        <w:t>*</w:t>
      </w:r>
      <w:r w:rsidRPr="00965C18">
        <w:t>realised for income tax purposes by the CGT event; and</w:t>
      </w:r>
    </w:p>
    <w:p w14:paraId="6899A289" w14:textId="4CB6BF8A" w:rsidR="002214C1" w:rsidRPr="00965C18" w:rsidRDefault="002214C1" w:rsidP="002214C1">
      <w:pPr>
        <w:pStyle w:val="paragraph"/>
      </w:pPr>
      <w:r w:rsidRPr="00965C18">
        <w:tab/>
        <w:t>(c)</w:t>
      </w:r>
      <w:r w:rsidRPr="00965C18">
        <w:tab/>
        <w:t>there is a roll</w:t>
      </w:r>
      <w:r w:rsidR="00442C70">
        <w:noBreakHyphen/>
      </w:r>
      <w:r w:rsidRPr="00965C18">
        <w:t>over for the CGT event;</w:t>
      </w:r>
    </w:p>
    <w:p w14:paraId="68FD481F" w14:textId="65A859DC" w:rsidR="002214C1" w:rsidRPr="00965C18" w:rsidRDefault="002214C1" w:rsidP="002214C1">
      <w:pPr>
        <w:pStyle w:val="subsection2"/>
      </w:pPr>
      <w:r w:rsidRPr="00965C18">
        <w:t xml:space="preserve">the interest’s </w:t>
      </w:r>
      <w:r w:rsidR="00442C70" w:rsidRPr="00442C70">
        <w:rPr>
          <w:position w:val="6"/>
          <w:sz w:val="16"/>
        </w:rPr>
        <w:t>*</w:t>
      </w:r>
      <w:r w:rsidRPr="00965C18">
        <w:t>reduced cost base at the time of the CGT event is taken to have been reduced by the amount by which section</w:t>
      </w:r>
      <w:r w:rsidR="001F75DF" w:rsidRPr="00965C18">
        <w:t> </w:t>
      </w:r>
      <w:r w:rsidRPr="00965C18">
        <w:t>727</w:t>
      </w:r>
      <w:r w:rsidR="00442C70">
        <w:noBreakHyphen/>
      </w:r>
      <w:r w:rsidRPr="00965C18">
        <w:t>850 reduces that loss, but is so taken only for the purposes of working out:</w:t>
      </w:r>
    </w:p>
    <w:p w14:paraId="57C4ABBF" w14:textId="4D07D25C" w:rsidR="002214C1" w:rsidRPr="00965C18" w:rsidRDefault="002214C1" w:rsidP="002214C1">
      <w:pPr>
        <w:pStyle w:val="paragraph"/>
      </w:pPr>
      <w:r w:rsidRPr="00965C18">
        <w:lastRenderedPageBreak/>
        <w:tab/>
        <w:t>(d)</w:t>
      </w:r>
      <w:r w:rsidRPr="00965C18">
        <w:tab/>
        <w:t>the interest’s reduced cost base, from time to time after the roll</w:t>
      </w:r>
      <w:r w:rsidR="00442C70">
        <w:noBreakHyphen/>
      </w:r>
      <w:r w:rsidRPr="00965C18">
        <w:t xml:space="preserve">over, for the entity that </w:t>
      </w:r>
      <w:r w:rsidR="00442C70" w:rsidRPr="00442C70">
        <w:rPr>
          <w:position w:val="6"/>
          <w:sz w:val="16"/>
        </w:rPr>
        <w:t>*</w:t>
      </w:r>
      <w:r w:rsidRPr="00965C18">
        <w:t>acquired the interest because of the CGT event; and</w:t>
      </w:r>
    </w:p>
    <w:p w14:paraId="2EFD9A1A" w14:textId="22F424EF" w:rsidR="002214C1" w:rsidRPr="00965C18" w:rsidRDefault="002214C1" w:rsidP="002214C1">
      <w:pPr>
        <w:pStyle w:val="paragraph"/>
      </w:pPr>
      <w:r w:rsidRPr="00965C18">
        <w:tab/>
        <w:t>(e)</w:t>
      </w:r>
      <w:r w:rsidRPr="00965C18">
        <w:tab/>
        <w:t xml:space="preserve">in the case of a </w:t>
      </w:r>
      <w:r w:rsidR="00442C70" w:rsidRPr="00442C70">
        <w:rPr>
          <w:position w:val="6"/>
          <w:sz w:val="16"/>
        </w:rPr>
        <w:t>*</w:t>
      </w:r>
      <w:r w:rsidRPr="00965C18">
        <w:t>replacement</w:t>
      </w:r>
      <w:r w:rsidR="00442C70">
        <w:noBreakHyphen/>
      </w:r>
      <w:r w:rsidRPr="00965C18">
        <w:t>asset roll</w:t>
      </w:r>
      <w:r w:rsidR="00442C70">
        <w:noBreakHyphen/>
      </w:r>
      <w:r w:rsidRPr="00965C18">
        <w:t>over—the reduced cost base of the replacement CGT asset, from time to time after the roll</w:t>
      </w:r>
      <w:r w:rsidR="00442C70">
        <w:noBreakHyphen/>
      </w:r>
      <w:r w:rsidRPr="00965C18">
        <w:t xml:space="preserve">over, for the entity that </w:t>
      </w:r>
      <w:r w:rsidR="00442C70" w:rsidRPr="00442C70">
        <w:rPr>
          <w:position w:val="6"/>
          <w:sz w:val="16"/>
        </w:rPr>
        <w:t>*</w:t>
      </w:r>
      <w:r w:rsidRPr="00965C18">
        <w:t>disposed of the interest.</w:t>
      </w:r>
    </w:p>
    <w:p w14:paraId="520D9782" w14:textId="1F253D99" w:rsidR="002214C1" w:rsidRPr="00965C18" w:rsidRDefault="002214C1" w:rsidP="002214C1">
      <w:pPr>
        <w:pStyle w:val="notetext"/>
      </w:pPr>
      <w:r w:rsidRPr="00965C18">
        <w:t>Note:</w:t>
      </w:r>
      <w:r w:rsidRPr="00965C18">
        <w:tab/>
        <w:t>Because of the roll</w:t>
      </w:r>
      <w:r w:rsidR="00442C70">
        <w:noBreakHyphen/>
      </w:r>
      <w:r w:rsidRPr="00965C18">
        <w:t>over, the loss reduction under section</w:t>
      </w:r>
      <w:r w:rsidR="001F75DF" w:rsidRPr="00965C18">
        <w:t> </w:t>
      </w:r>
      <w:r w:rsidRPr="00965C18">
        <w:t>727</w:t>
      </w:r>
      <w:r w:rsidR="00442C70">
        <w:noBreakHyphen/>
      </w:r>
      <w:r w:rsidRPr="00965C18">
        <w:t>850 will have no tax effect. This subsection ensures that the loss reduction is passed on, through the reduction in reduced cost base, to prevent or reduce a loss arising on a later CGT event.</w:t>
      </w:r>
    </w:p>
    <w:p w14:paraId="6E7A3BAD" w14:textId="38BEB582" w:rsidR="002214C1" w:rsidRPr="00965C18" w:rsidRDefault="002214C1" w:rsidP="002214C1">
      <w:pPr>
        <w:pStyle w:val="ActHead5"/>
      </w:pPr>
      <w:bookmarkStart w:id="165" w:name="_Toc201757865"/>
      <w:r w:rsidRPr="00965C18">
        <w:rPr>
          <w:rStyle w:val="CharSectno"/>
        </w:rPr>
        <w:t>727</w:t>
      </w:r>
      <w:r w:rsidR="00442C70">
        <w:rPr>
          <w:rStyle w:val="CharSectno"/>
        </w:rPr>
        <w:noBreakHyphen/>
      </w:r>
      <w:r w:rsidRPr="00965C18">
        <w:rPr>
          <w:rStyle w:val="CharSectno"/>
        </w:rPr>
        <w:t>875</w:t>
      </w:r>
      <w:r w:rsidRPr="00965C18">
        <w:t xml:space="preserve">  Application to CGT asset that is also trading stock or revenue asset</w:t>
      </w:r>
      <w:bookmarkEnd w:id="165"/>
    </w:p>
    <w:p w14:paraId="625059CD" w14:textId="016CD912" w:rsidR="002214C1" w:rsidRPr="00965C18" w:rsidRDefault="002214C1" w:rsidP="002214C1">
      <w:pPr>
        <w:pStyle w:val="subsection"/>
      </w:pPr>
      <w:r w:rsidRPr="00965C18">
        <w:tab/>
      </w:r>
      <w:r w:rsidRPr="00965C18">
        <w:tab/>
        <w:t xml:space="preserve">If an </w:t>
      </w:r>
      <w:r w:rsidR="00442C70" w:rsidRPr="00442C70">
        <w:rPr>
          <w:position w:val="6"/>
          <w:sz w:val="16"/>
        </w:rPr>
        <w:t>*</w:t>
      </w:r>
      <w:r w:rsidRPr="00965C18">
        <w:t xml:space="preserve">equity or loan interest is also an item of </w:t>
      </w:r>
      <w:r w:rsidR="00442C70" w:rsidRPr="00442C70">
        <w:rPr>
          <w:position w:val="6"/>
          <w:sz w:val="16"/>
        </w:rPr>
        <w:t>*</w:t>
      </w:r>
      <w:r w:rsidRPr="00965C18">
        <w:t xml:space="preserve">trading stock or a </w:t>
      </w:r>
      <w:r w:rsidR="00442C70" w:rsidRPr="00442C70">
        <w:rPr>
          <w:position w:val="6"/>
          <w:sz w:val="16"/>
        </w:rPr>
        <w:t>*</w:t>
      </w:r>
      <w:r w:rsidRPr="00965C18">
        <w:t>revenue asset, this Subdivision applies to the interest once in its character as a CGT asset and again in its character as trading stock or a revenue asset.</w:t>
      </w:r>
    </w:p>
    <w:p w14:paraId="3F91F459" w14:textId="255F53EF" w:rsidR="002214C1" w:rsidRPr="00965C18" w:rsidRDefault="002214C1" w:rsidP="002214C1">
      <w:pPr>
        <w:pStyle w:val="ActHead4"/>
      </w:pPr>
      <w:bookmarkStart w:id="166" w:name="_Toc201757866"/>
      <w:r w:rsidRPr="00965C18">
        <w:rPr>
          <w:rStyle w:val="CharSubdNo"/>
        </w:rPr>
        <w:t>Subdivision</w:t>
      </w:r>
      <w:r w:rsidR="001F75DF" w:rsidRPr="00965C18">
        <w:rPr>
          <w:rStyle w:val="CharSubdNo"/>
        </w:rPr>
        <w:t> </w:t>
      </w:r>
      <w:r w:rsidRPr="00965C18">
        <w:rPr>
          <w:rStyle w:val="CharSubdNo"/>
        </w:rPr>
        <w:t>727</w:t>
      </w:r>
      <w:r w:rsidR="00442C70">
        <w:rPr>
          <w:rStyle w:val="CharSubdNo"/>
        </w:rPr>
        <w:noBreakHyphen/>
      </w:r>
      <w:r w:rsidRPr="00965C18">
        <w:rPr>
          <w:rStyle w:val="CharSubdNo"/>
        </w:rPr>
        <w:t>L</w:t>
      </w:r>
      <w:r w:rsidRPr="00965C18">
        <w:t>—</w:t>
      </w:r>
      <w:r w:rsidRPr="00965C18">
        <w:rPr>
          <w:rStyle w:val="CharSubdText"/>
        </w:rPr>
        <w:t>Indirect value shift resulting from a direct value shift</w:t>
      </w:r>
      <w:bookmarkEnd w:id="166"/>
    </w:p>
    <w:p w14:paraId="5D57E33B" w14:textId="77777777" w:rsidR="002214C1" w:rsidRPr="00965C18" w:rsidRDefault="002214C1" w:rsidP="002214C1">
      <w:pPr>
        <w:pStyle w:val="TofSectsHeading"/>
        <w:keepNext/>
        <w:keepLines/>
      </w:pPr>
      <w:r w:rsidRPr="00965C18">
        <w:t>Table of sections</w:t>
      </w:r>
    </w:p>
    <w:p w14:paraId="0FB533AA" w14:textId="4EA71BE5" w:rsidR="002214C1" w:rsidRPr="00965C18" w:rsidRDefault="002214C1" w:rsidP="002214C1">
      <w:pPr>
        <w:pStyle w:val="TofSectsSection"/>
      </w:pPr>
      <w:r w:rsidRPr="00965C18">
        <w:t>727</w:t>
      </w:r>
      <w:r w:rsidR="00442C70">
        <w:noBreakHyphen/>
      </w:r>
      <w:r w:rsidRPr="00965C18">
        <w:t>905</w:t>
      </w:r>
      <w:r w:rsidRPr="00965C18">
        <w:tab/>
        <w:t>How this Subdivision affects the rest of this Division</w:t>
      </w:r>
    </w:p>
    <w:p w14:paraId="358BC372" w14:textId="4142B03E" w:rsidR="002214C1" w:rsidRPr="00965C18" w:rsidRDefault="002214C1" w:rsidP="002214C1">
      <w:pPr>
        <w:pStyle w:val="TofSectsSection"/>
      </w:pPr>
      <w:r w:rsidRPr="00965C18">
        <w:t>727</w:t>
      </w:r>
      <w:r w:rsidR="00442C70">
        <w:noBreakHyphen/>
      </w:r>
      <w:r w:rsidRPr="00965C18">
        <w:t>910</w:t>
      </w:r>
      <w:r w:rsidRPr="00965C18">
        <w:tab/>
        <w:t>Treatment of value shifted under the direct value shift</w:t>
      </w:r>
    </w:p>
    <w:p w14:paraId="4DD5B937" w14:textId="03379791" w:rsidR="002214C1" w:rsidRPr="00965C18" w:rsidRDefault="002214C1" w:rsidP="002214C1">
      <w:pPr>
        <w:pStyle w:val="ActHead5"/>
      </w:pPr>
      <w:bookmarkStart w:id="167" w:name="_Toc201757867"/>
      <w:r w:rsidRPr="00965C18">
        <w:rPr>
          <w:rStyle w:val="CharSectno"/>
        </w:rPr>
        <w:t>727</w:t>
      </w:r>
      <w:r w:rsidR="00442C70">
        <w:rPr>
          <w:rStyle w:val="CharSectno"/>
        </w:rPr>
        <w:noBreakHyphen/>
      </w:r>
      <w:r w:rsidRPr="00965C18">
        <w:rPr>
          <w:rStyle w:val="CharSectno"/>
        </w:rPr>
        <w:t>905</w:t>
      </w:r>
      <w:r w:rsidRPr="00965C18">
        <w:t xml:space="preserve">  How this Subdivision affects the rest of this Division</w:t>
      </w:r>
      <w:bookmarkEnd w:id="167"/>
    </w:p>
    <w:p w14:paraId="1B2F53CA" w14:textId="5FD79149" w:rsidR="002214C1" w:rsidRPr="00965C18" w:rsidRDefault="002214C1" w:rsidP="002214C1">
      <w:pPr>
        <w:pStyle w:val="subsection"/>
      </w:pPr>
      <w:r w:rsidRPr="00965C18">
        <w:tab/>
        <w:t>(1)</w:t>
      </w:r>
      <w:r w:rsidRPr="00965C18">
        <w:tab/>
        <w:t xml:space="preserve">This Subdivision affects how the rest of this Division applies to a </w:t>
      </w:r>
      <w:r w:rsidR="00442C70" w:rsidRPr="00442C70">
        <w:rPr>
          <w:position w:val="6"/>
          <w:sz w:val="16"/>
        </w:rPr>
        <w:t>*</w:t>
      </w:r>
      <w:r w:rsidRPr="00965C18">
        <w:t xml:space="preserve">scheme (the </w:t>
      </w:r>
      <w:r w:rsidRPr="00965C18">
        <w:rPr>
          <w:b/>
          <w:i/>
        </w:rPr>
        <w:t>IVS scheme</w:t>
      </w:r>
      <w:r w:rsidRPr="00965C18">
        <w:t xml:space="preserve">) that is or includes a scheme (the </w:t>
      </w:r>
      <w:r w:rsidRPr="00965C18">
        <w:rPr>
          <w:b/>
          <w:i/>
        </w:rPr>
        <w:t>DVS scheme</w:t>
      </w:r>
      <w:r w:rsidRPr="00965C18">
        <w:t xml:space="preserve">) under which there is a </w:t>
      </w:r>
      <w:r w:rsidR="00442C70" w:rsidRPr="00442C70">
        <w:rPr>
          <w:position w:val="6"/>
          <w:sz w:val="16"/>
        </w:rPr>
        <w:t>*</w:t>
      </w:r>
      <w:r w:rsidRPr="00965C18">
        <w:t>direct value shift.</w:t>
      </w:r>
    </w:p>
    <w:p w14:paraId="01AE39F0" w14:textId="137B4E65" w:rsidR="002214C1" w:rsidRPr="00965C18" w:rsidRDefault="002214C1" w:rsidP="002214C1">
      <w:pPr>
        <w:pStyle w:val="subsection"/>
      </w:pPr>
      <w:r w:rsidRPr="00965C18">
        <w:tab/>
        <w:t>(2)</w:t>
      </w:r>
      <w:r w:rsidRPr="00965C18">
        <w:tab/>
        <w:t xml:space="preserve">If the </w:t>
      </w:r>
      <w:r w:rsidR="00442C70" w:rsidRPr="00442C70">
        <w:rPr>
          <w:position w:val="6"/>
          <w:sz w:val="16"/>
        </w:rPr>
        <w:t>*</w:t>
      </w:r>
      <w:r w:rsidRPr="00965C18">
        <w:t>direct value shift:</w:t>
      </w:r>
    </w:p>
    <w:p w14:paraId="13F15F97" w14:textId="7E5191A7" w:rsidR="002214C1" w:rsidRPr="00965C18" w:rsidRDefault="002214C1" w:rsidP="002214C1">
      <w:pPr>
        <w:pStyle w:val="paragraph"/>
      </w:pPr>
      <w:r w:rsidRPr="00965C18">
        <w:tab/>
        <w:t>(a)</w:t>
      </w:r>
      <w:r w:rsidRPr="00965C18">
        <w:tab/>
        <w:t>has consequences under Division</w:t>
      </w:r>
      <w:r w:rsidR="001F75DF" w:rsidRPr="00965C18">
        <w:t> </w:t>
      </w:r>
      <w:r w:rsidRPr="00965C18">
        <w:t xml:space="preserve">725 for an entity as an </w:t>
      </w:r>
      <w:r w:rsidR="00442C70" w:rsidRPr="00442C70">
        <w:rPr>
          <w:position w:val="6"/>
          <w:sz w:val="16"/>
        </w:rPr>
        <w:t>*</w:t>
      </w:r>
      <w:r w:rsidRPr="00965C18">
        <w:t xml:space="preserve">affected owner of </w:t>
      </w:r>
      <w:r w:rsidR="00442C70" w:rsidRPr="00442C70">
        <w:rPr>
          <w:position w:val="6"/>
          <w:sz w:val="16"/>
        </w:rPr>
        <w:t>*</w:t>
      </w:r>
      <w:r w:rsidRPr="00965C18">
        <w:t>down interests (or would do so apart from section</w:t>
      </w:r>
      <w:r w:rsidR="001F75DF" w:rsidRPr="00965C18">
        <w:t> </w:t>
      </w:r>
      <w:r w:rsidRPr="00965C18">
        <w:t>725</w:t>
      </w:r>
      <w:r w:rsidR="00442C70">
        <w:noBreakHyphen/>
      </w:r>
      <w:r w:rsidRPr="00965C18">
        <w:t>90 (about direct value shifts that will be reversed)); and</w:t>
      </w:r>
    </w:p>
    <w:p w14:paraId="2DECEE90" w14:textId="3272FE54" w:rsidR="002214C1" w:rsidRPr="00965C18" w:rsidRDefault="002214C1" w:rsidP="002214C1">
      <w:pPr>
        <w:pStyle w:val="paragraph"/>
      </w:pPr>
      <w:r w:rsidRPr="00965C18">
        <w:lastRenderedPageBreak/>
        <w:tab/>
        <w:t>(b)</w:t>
      </w:r>
      <w:r w:rsidRPr="00965C18">
        <w:tab/>
        <w:t xml:space="preserve">also has consequences under that Division for another entity as an affected owner of </w:t>
      </w:r>
      <w:r w:rsidR="00442C70" w:rsidRPr="00442C70">
        <w:rPr>
          <w:position w:val="6"/>
          <w:sz w:val="16"/>
        </w:rPr>
        <w:t>*</w:t>
      </w:r>
      <w:r w:rsidRPr="00965C18">
        <w:t>up interests (or would do so apart from section</w:t>
      </w:r>
      <w:r w:rsidR="001F75DF" w:rsidRPr="00965C18">
        <w:t> </w:t>
      </w:r>
      <w:r w:rsidRPr="00965C18">
        <w:t>725</w:t>
      </w:r>
      <w:r w:rsidR="00442C70">
        <w:noBreakHyphen/>
      </w:r>
      <w:r w:rsidRPr="00965C18">
        <w:t>90);</w:t>
      </w:r>
    </w:p>
    <w:p w14:paraId="7588D876" w14:textId="182F20BA" w:rsidR="002214C1" w:rsidRPr="00965C18" w:rsidRDefault="002214C1" w:rsidP="002214C1">
      <w:pPr>
        <w:pStyle w:val="subsection2"/>
      </w:pPr>
      <w:r w:rsidRPr="00965C18">
        <w:t>the rest of this Subdivision has effect, for the purposes of Subdivisions</w:t>
      </w:r>
      <w:r w:rsidR="001F75DF" w:rsidRPr="00965C18">
        <w:t> </w:t>
      </w:r>
      <w:r w:rsidRPr="00965C18">
        <w:t>727</w:t>
      </w:r>
      <w:r w:rsidR="00442C70">
        <w:noBreakHyphen/>
      </w:r>
      <w:r w:rsidRPr="00965C18">
        <w:t>A to 727</w:t>
      </w:r>
      <w:r w:rsidR="00442C70">
        <w:noBreakHyphen/>
      </w:r>
      <w:r w:rsidRPr="00965C18">
        <w:t>K, in order to determine:</w:t>
      </w:r>
    </w:p>
    <w:p w14:paraId="1DE51204" w14:textId="3BD0895D" w:rsidR="002214C1" w:rsidRPr="00965C18" w:rsidRDefault="002214C1" w:rsidP="002214C1">
      <w:pPr>
        <w:pStyle w:val="paragraph"/>
      </w:pPr>
      <w:r w:rsidRPr="00965C18">
        <w:tab/>
        <w:t>(c)</w:t>
      </w:r>
      <w:r w:rsidRPr="00965C18">
        <w:tab/>
        <w:t xml:space="preserve">whether the IVS scheme results in an </w:t>
      </w:r>
      <w:r w:rsidR="00442C70" w:rsidRPr="00442C70">
        <w:rPr>
          <w:position w:val="6"/>
          <w:sz w:val="16"/>
        </w:rPr>
        <w:t>*</w:t>
      </w:r>
      <w:r w:rsidRPr="00965C18">
        <w:t>indirect value shift, from the first entity to the other entity, that has consequences under this Division; and</w:t>
      </w:r>
    </w:p>
    <w:p w14:paraId="77F0F3B3" w14:textId="524473FA" w:rsidR="002214C1" w:rsidRPr="00965C18" w:rsidRDefault="002214C1" w:rsidP="002214C1">
      <w:pPr>
        <w:pStyle w:val="paragraph"/>
      </w:pPr>
      <w:r w:rsidRPr="00965C18">
        <w:tab/>
        <w:t>(d)</w:t>
      </w:r>
      <w:r w:rsidRPr="00965C18">
        <w:tab/>
        <w:t>whether the IVS scheme has consequences under Subdivision</w:t>
      </w:r>
      <w:r w:rsidR="001F75DF" w:rsidRPr="00965C18">
        <w:t> </w:t>
      </w:r>
      <w:r w:rsidRPr="00965C18">
        <w:t>727</w:t>
      </w:r>
      <w:r w:rsidR="00442C70">
        <w:noBreakHyphen/>
      </w:r>
      <w:r w:rsidRPr="00965C18">
        <w:t xml:space="preserve">K because it results in a </w:t>
      </w:r>
      <w:r w:rsidR="00442C70" w:rsidRPr="00442C70">
        <w:rPr>
          <w:position w:val="6"/>
          <w:sz w:val="16"/>
        </w:rPr>
        <w:t>*</w:t>
      </w:r>
      <w:r w:rsidRPr="00965C18">
        <w:t xml:space="preserve">presumed indirect value shift affecting a </w:t>
      </w:r>
      <w:r w:rsidR="00442C70" w:rsidRPr="00442C70">
        <w:rPr>
          <w:position w:val="6"/>
          <w:sz w:val="16"/>
        </w:rPr>
        <w:t>*</w:t>
      </w:r>
      <w:r w:rsidRPr="00965C18">
        <w:t xml:space="preserve">realisation event happening to </w:t>
      </w:r>
      <w:r w:rsidR="00442C70" w:rsidRPr="00442C70">
        <w:rPr>
          <w:position w:val="6"/>
          <w:sz w:val="16"/>
        </w:rPr>
        <w:t>*</w:t>
      </w:r>
      <w:r w:rsidRPr="00965C18">
        <w:t xml:space="preserve">equity or loan interests, or to </w:t>
      </w:r>
      <w:r w:rsidR="00442C70" w:rsidRPr="00442C70">
        <w:rPr>
          <w:position w:val="6"/>
          <w:sz w:val="16"/>
        </w:rPr>
        <w:t>*</w:t>
      </w:r>
      <w:r w:rsidRPr="00965C18">
        <w:t>indirect equity or loan interests, in the first entity; and</w:t>
      </w:r>
    </w:p>
    <w:p w14:paraId="71C20878" w14:textId="77777777" w:rsidR="002214C1" w:rsidRPr="00965C18" w:rsidRDefault="002214C1" w:rsidP="002214C1">
      <w:pPr>
        <w:pStyle w:val="paragraph"/>
      </w:pPr>
      <w:r w:rsidRPr="00965C18">
        <w:tab/>
        <w:t>(e)</w:t>
      </w:r>
      <w:r w:rsidRPr="00965C18">
        <w:tab/>
        <w:t>those consequences.</w:t>
      </w:r>
    </w:p>
    <w:p w14:paraId="3BCBD9E8" w14:textId="7E06718F" w:rsidR="002214C1" w:rsidRPr="00965C18" w:rsidRDefault="002214C1" w:rsidP="002214C1">
      <w:pPr>
        <w:pStyle w:val="notetext"/>
      </w:pPr>
      <w:r w:rsidRPr="00965C18">
        <w:t>Note:</w:t>
      </w:r>
      <w:r w:rsidRPr="00965C18">
        <w:tab/>
        <w:t>Section</w:t>
      </w:r>
      <w:r w:rsidR="001F75DF" w:rsidRPr="00965C18">
        <w:t> </w:t>
      </w:r>
      <w:r w:rsidRPr="00965C18">
        <w:t>725</w:t>
      </w:r>
      <w:r w:rsidR="00442C70">
        <w:noBreakHyphen/>
      </w:r>
      <w:r w:rsidRPr="00965C18">
        <w:t>50 sets out when a direct value shift has consequences under Division</w:t>
      </w:r>
      <w:r w:rsidR="001F75DF" w:rsidRPr="00965C18">
        <w:t> </w:t>
      </w:r>
      <w:r w:rsidRPr="00965C18">
        <w:t>725.</w:t>
      </w:r>
    </w:p>
    <w:p w14:paraId="16736BEE" w14:textId="77777777" w:rsidR="002214C1" w:rsidRPr="00965C18" w:rsidRDefault="002214C1" w:rsidP="002214C1">
      <w:pPr>
        <w:pStyle w:val="subsection"/>
      </w:pPr>
      <w:r w:rsidRPr="00965C18">
        <w:tab/>
        <w:t>(3)</w:t>
      </w:r>
      <w:r w:rsidRPr="00965C18">
        <w:tab/>
        <w:t>If:</w:t>
      </w:r>
    </w:p>
    <w:p w14:paraId="65004A59" w14:textId="77777777" w:rsidR="002214C1" w:rsidRPr="00965C18" w:rsidRDefault="002214C1" w:rsidP="002214C1">
      <w:pPr>
        <w:pStyle w:val="paragraph"/>
      </w:pPr>
      <w:r w:rsidRPr="00965C18">
        <w:tab/>
        <w:t>(a)</w:t>
      </w:r>
      <w:r w:rsidRPr="00965C18">
        <w:tab/>
        <w:t>the IVS scheme is the DVS scheme; and</w:t>
      </w:r>
    </w:p>
    <w:p w14:paraId="57311DB5" w14:textId="64316633" w:rsidR="002214C1" w:rsidRPr="00965C18" w:rsidRDefault="002214C1" w:rsidP="002214C1">
      <w:pPr>
        <w:pStyle w:val="paragraph"/>
      </w:pPr>
      <w:r w:rsidRPr="00965C18">
        <w:tab/>
        <w:t>(b)</w:t>
      </w:r>
      <w:r w:rsidRPr="00965C18">
        <w:tab/>
        <w:t>subsection</w:t>
      </w:r>
      <w:r w:rsidR="001F75DF" w:rsidRPr="00965C18">
        <w:t> </w:t>
      </w:r>
      <w:r w:rsidRPr="00965C18">
        <w:t>725</w:t>
      </w:r>
      <w:r w:rsidR="00442C70">
        <w:noBreakHyphen/>
      </w:r>
      <w:r w:rsidRPr="00965C18">
        <w:t xml:space="preserve">145(2) is satisfied for the </w:t>
      </w:r>
      <w:r w:rsidR="00442C70" w:rsidRPr="00442C70">
        <w:rPr>
          <w:position w:val="6"/>
          <w:sz w:val="16"/>
        </w:rPr>
        <w:t>*</w:t>
      </w:r>
      <w:r w:rsidRPr="00965C18">
        <w:t>direct value shift (because one or more equity or loan interests in the target entity are issued at a discount); but</w:t>
      </w:r>
    </w:p>
    <w:p w14:paraId="124D9FBE" w14:textId="168CCFCD" w:rsidR="002214C1" w:rsidRPr="00965C18" w:rsidRDefault="002214C1" w:rsidP="002214C1">
      <w:pPr>
        <w:pStyle w:val="paragraph"/>
      </w:pPr>
      <w:r w:rsidRPr="00965C18">
        <w:tab/>
        <w:t>(c)</w:t>
      </w:r>
      <w:r w:rsidRPr="00965C18">
        <w:tab/>
        <w:t>subsection</w:t>
      </w:r>
      <w:r w:rsidR="001F75DF" w:rsidRPr="00965C18">
        <w:t> </w:t>
      </w:r>
      <w:r w:rsidRPr="00965C18">
        <w:t>725</w:t>
      </w:r>
      <w:r w:rsidR="00442C70">
        <w:noBreakHyphen/>
      </w:r>
      <w:r w:rsidRPr="00965C18">
        <w:t>145(3) (about an increase in the market value of one or more equity or loan interests in the target entity) is not satisfied for the direct value shift;</w:t>
      </w:r>
    </w:p>
    <w:p w14:paraId="46F60095" w14:textId="3AEA30C3" w:rsidR="002214C1" w:rsidRPr="00965C18" w:rsidRDefault="002214C1" w:rsidP="002214C1">
      <w:pPr>
        <w:pStyle w:val="subsection2"/>
      </w:pPr>
      <w:r w:rsidRPr="00965C18">
        <w:t>Subdivisions</w:t>
      </w:r>
      <w:r w:rsidR="001F75DF" w:rsidRPr="00965C18">
        <w:t> </w:t>
      </w:r>
      <w:r w:rsidRPr="00965C18">
        <w:t>727</w:t>
      </w:r>
      <w:r w:rsidR="00442C70">
        <w:noBreakHyphen/>
      </w:r>
      <w:r w:rsidRPr="00965C18">
        <w:t>A to 727</w:t>
      </w:r>
      <w:r w:rsidR="00442C70">
        <w:noBreakHyphen/>
      </w:r>
      <w:r w:rsidRPr="00965C18">
        <w:t>K apply to the IVS scheme only as provided in this section.</w:t>
      </w:r>
    </w:p>
    <w:p w14:paraId="668135AF" w14:textId="77777777" w:rsidR="002214C1" w:rsidRPr="00965C18" w:rsidRDefault="002214C1" w:rsidP="002214C1">
      <w:pPr>
        <w:pStyle w:val="subsection"/>
      </w:pPr>
      <w:r w:rsidRPr="00965C18">
        <w:tab/>
        <w:t>(4)</w:t>
      </w:r>
      <w:r w:rsidRPr="00965C18">
        <w:tab/>
        <w:t>Otherwise, those Subdivisions apply to the IVS scheme as provided in this section in addition to any other application they have to the scheme.</w:t>
      </w:r>
    </w:p>
    <w:p w14:paraId="05F56773" w14:textId="2E2C0D3D" w:rsidR="002214C1" w:rsidRPr="00965C18" w:rsidRDefault="002214C1" w:rsidP="002214C1">
      <w:pPr>
        <w:pStyle w:val="ActHead5"/>
      </w:pPr>
      <w:bookmarkStart w:id="168" w:name="_Toc201757868"/>
      <w:r w:rsidRPr="00965C18">
        <w:rPr>
          <w:rStyle w:val="CharSectno"/>
        </w:rPr>
        <w:t>727</w:t>
      </w:r>
      <w:r w:rsidR="00442C70">
        <w:rPr>
          <w:rStyle w:val="CharSectno"/>
        </w:rPr>
        <w:noBreakHyphen/>
      </w:r>
      <w:r w:rsidRPr="00965C18">
        <w:rPr>
          <w:rStyle w:val="CharSectno"/>
        </w:rPr>
        <w:t>910</w:t>
      </w:r>
      <w:r w:rsidRPr="00965C18">
        <w:t xml:space="preserve">  Treatment of value shifted under the direct value shift</w:t>
      </w:r>
      <w:bookmarkEnd w:id="168"/>
    </w:p>
    <w:p w14:paraId="328E5755" w14:textId="6F8AF946" w:rsidR="002214C1" w:rsidRPr="00965C18" w:rsidRDefault="002214C1" w:rsidP="002214C1">
      <w:pPr>
        <w:pStyle w:val="subsection"/>
      </w:pPr>
      <w:r w:rsidRPr="00965C18">
        <w:tab/>
        <w:t>(1)</w:t>
      </w:r>
      <w:r w:rsidRPr="00965C18">
        <w:tab/>
        <w:t xml:space="preserve">The first entity is treated as </w:t>
      </w:r>
      <w:r w:rsidR="00442C70" w:rsidRPr="00442C70">
        <w:rPr>
          <w:position w:val="6"/>
          <w:sz w:val="16"/>
        </w:rPr>
        <w:t>*</w:t>
      </w:r>
      <w:r w:rsidRPr="00965C18">
        <w:t xml:space="preserve">providing economic benefits to the other entity, </w:t>
      </w:r>
      <w:r w:rsidR="00442C70" w:rsidRPr="00442C70">
        <w:rPr>
          <w:position w:val="6"/>
          <w:sz w:val="16"/>
        </w:rPr>
        <w:t>*</w:t>
      </w:r>
      <w:r w:rsidRPr="00965C18">
        <w:t xml:space="preserve">in connection with the IVS scheme, at the time of a decrease (or future decrease) in the </w:t>
      </w:r>
      <w:r w:rsidR="00442C70" w:rsidRPr="00442C70">
        <w:rPr>
          <w:position w:val="6"/>
          <w:sz w:val="16"/>
        </w:rPr>
        <w:t>*</w:t>
      </w:r>
      <w:r w:rsidRPr="00965C18">
        <w:t xml:space="preserve">market value of any of the </w:t>
      </w:r>
      <w:r w:rsidR="00442C70" w:rsidRPr="00442C70">
        <w:rPr>
          <w:position w:val="6"/>
          <w:sz w:val="16"/>
        </w:rPr>
        <w:lastRenderedPageBreak/>
        <w:t>*</w:t>
      </w:r>
      <w:r w:rsidRPr="00965C18">
        <w:t>down interests, to the extent that the decrease is (or will be) covered by subsection</w:t>
      </w:r>
      <w:r w:rsidR="001F75DF" w:rsidRPr="00965C18">
        <w:t> </w:t>
      </w:r>
      <w:r w:rsidRPr="00965C18">
        <w:t>725</w:t>
      </w:r>
      <w:r w:rsidR="00442C70">
        <w:noBreakHyphen/>
      </w:r>
      <w:r w:rsidRPr="00965C18">
        <w:t>155(1).</w:t>
      </w:r>
    </w:p>
    <w:p w14:paraId="19B92655" w14:textId="644AC14E" w:rsidR="002214C1" w:rsidRPr="00965C18" w:rsidRDefault="002214C1" w:rsidP="002214C1">
      <w:pPr>
        <w:pStyle w:val="subsection"/>
      </w:pPr>
      <w:r w:rsidRPr="00965C18">
        <w:tab/>
        <w:t>(2)</w:t>
      </w:r>
      <w:r w:rsidRPr="00965C18">
        <w:tab/>
        <w:t>Despite subsections</w:t>
      </w:r>
      <w:r w:rsidR="001F75DF" w:rsidRPr="00965C18">
        <w:t> </w:t>
      </w:r>
      <w:r w:rsidRPr="00965C18">
        <w:t>727</w:t>
      </w:r>
      <w:r w:rsidR="00442C70">
        <w:noBreakHyphen/>
      </w:r>
      <w:r w:rsidRPr="00965C18">
        <w:t>150(4) and 727</w:t>
      </w:r>
      <w:r w:rsidR="00442C70">
        <w:noBreakHyphen/>
      </w:r>
      <w:r w:rsidRPr="00965C18">
        <w:t xml:space="preserve">855(2) and (3), the </w:t>
      </w:r>
      <w:r w:rsidR="00442C70" w:rsidRPr="00442C70">
        <w:rPr>
          <w:position w:val="6"/>
          <w:sz w:val="16"/>
        </w:rPr>
        <w:t>*</w:t>
      </w:r>
      <w:r w:rsidRPr="00965C18">
        <w:t xml:space="preserve">market value of all economic benefits that </w:t>
      </w:r>
      <w:r w:rsidR="001F75DF" w:rsidRPr="00965C18">
        <w:t>subsection (</w:t>
      </w:r>
      <w:r w:rsidRPr="00965C18">
        <w:t>1) of this section treats the first entity as providing to the other entity:</w:t>
      </w:r>
    </w:p>
    <w:p w14:paraId="6F00452C" w14:textId="3EFC016A" w:rsidR="002214C1" w:rsidRPr="00965C18" w:rsidRDefault="002214C1" w:rsidP="002214C1">
      <w:pPr>
        <w:pStyle w:val="paragraph"/>
      </w:pPr>
      <w:r w:rsidRPr="00965C18">
        <w:tab/>
        <w:t>(a)</w:t>
      </w:r>
      <w:r w:rsidRPr="00965C18">
        <w:tab/>
        <w:t xml:space="preserve">is to be determined as at the time immediately before the </w:t>
      </w:r>
      <w:r w:rsidR="00442C70" w:rsidRPr="00442C70">
        <w:rPr>
          <w:position w:val="6"/>
          <w:sz w:val="16"/>
        </w:rPr>
        <w:t>*</w:t>
      </w:r>
      <w:r w:rsidRPr="00965C18">
        <w:t xml:space="preserve">IVS time, or immediately before the </w:t>
      </w:r>
      <w:r w:rsidR="00442C70" w:rsidRPr="00442C70">
        <w:rPr>
          <w:position w:val="6"/>
          <w:sz w:val="16"/>
        </w:rPr>
        <w:t>*</w:t>
      </w:r>
      <w:r w:rsidRPr="00965C18">
        <w:t>realisation event, as appropriate; and</w:t>
      </w:r>
    </w:p>
    <w:p w14:paraId="786A8EF5" w14:textId="0DF2E07C" w:rsidR="002214C1" w:rsidRPr="00965C18" w:rsidRDefault="002214C1" w:rsidP="002214C1">
      <w:pPr>
        <w:pStyle w:val="paragraph"/>
      </w:pPr>
      <w:r w:rsidRPr="00965C18">
        <w:tab/>
        <w:t>(b)</w:t>
      </w:r>
      <w:r w:rsidRPr="00965C18">
        <w:tab/>
        <w:t xml:space="preserve">is equal to the total value shifted from the </w:t>
      </w:r>
      <w:r w:rsidR="00442C70" w:rsidRPr="00442C70">
        <w:rPr>
          <w:position w:val="6"/>
          <w:sz w:val="16"/>
        </w:rPr>
        <w:t>*</w:t>
      </w:r>
      <w:r w:rsidRPr="00965C18">
        <w:t xml:space="preserve">down interests to the </w:t>
      </w:r>
      <w:r w:rsidR="00442C70" w:rsidRPr="00442C70">
        <w:rPr>
          <w:position w:val="6"/>
          <w:sz w:val="16"/>
        </w:rPr>
        <w:t>*</w:t>
      </w:r>
      <w:r w:rsidRPr="00965C18">
        <w:t>up interests, as worked out under one or more applications of step 2 of the method statement in section</w:t>
      </w:r>
      <w:r w:rsidR="001F75DF" w:rsidRPr="00965C18">
        <w:t> </w:t>
      </w:r>
      <w:r w:rsidRPr="00965C18">
        <w:t>725</w:t>
      </w:r>
      <w:r w:rsidR="00442C70">
        <w:noBreakHyphen/>
      </w:r>
      <w:r w:rsidRPr="00965C18">
        <w:t>365 or 725</w:t>
      </w:r>
      <w:r w:rsidR="00442C70">
        <w:noBreakHyphen/>
      </w:r>
      <w:r w:rsidRPr="00965C18">
        <w:t>380.</w:t>
      </w:r>
    </w:p>
    <w:p w14:paraId="2AFB5573" w14:textId="7B4EA4B9" w:rsidR="002214C1" w:rsidRPr="00965C18" w:rsidRDefault="002214C1" w:rsidP="002214C1">
      <w:pPr>
        <w:pStyle w:val="subsection"/>
      </w:pPr>
      <w:r w:rsidRPr="00965C18">
        <w:tab/>
        <w:t>(3)</w:t>
      </w:r>
      <w:r w:rsidRPr="00965C18">
        <w:tab/>
        <w:t xml:space="preserve">The 2 entities are treated as not dealing with each other at </w:t>
      </w:r>
      <w:r w:rsidR="00442C70" w:rsidRPr="00442C70">
        <w:rPr>
          <w:position w:val="6"/>
          <w:sz w:val="16"/>
        </w:rPr>
        <w:t>*</w:t>
      </w:r>
      <w:r w:rsidRPr="00965C18">
        <w:t>arm’s length in relation to the providing of those benefits.</w:t>
      </w:r>
    </w:p>
    <w:p w14:paraId="0709EDC7" w14:textId="77777777" w:rsidR="002214C1" w:rsidRPr="00965C18" w:rsidRDefault="002214C1" w:rsidP="002214C1">
      <w:pPr>
        <w:pStyle w:val="subsection"/>
      </w:pPr>
      <w:r w:rsidRPr="00965C18">
        <w:tab/>
        <w:t>(4)</w:t>
      </w:r>
      <w:r w:rsidRPr="00965C18">
        <w:tab/>
        <w:t>None of those benefits is treated as consisting of, or including, services provided or a right to have services provided.</w:t>
      </w:r>
    </w:p>
    <w:p w14:paraId="22F3AC55" w14:textId="4280AF86" w:rsidR="002214C1" w:rsidRPr="00965C18" w:rsidRDefault="002214C1" w:rsidP="002214C1">
      <w:pPr>
        <w:pStyle w:val="notetext"/>
      </w:pPr>
      <w:r w:rsidRPr="00965C18">
        <w:t>Note:</w:t>
      </w:r>
      <w:r w:rsidRPr="00965C18">
        <w:tab/>
        <w:t>This means that the exclusions in Subdivisions</w:t>
      </w:r>
      <w:r w:rsidR="001F75DF" w:rsidRPr="00965C18">
        <w:t> </w:t>
      </w:r>
      <w:r w:rsidRPr="00965C18">
        <w:t>727</w:t>
      </w:r>
      <w:r w:rsidR="00442C70">
        <w:noBreakHyphen/>
      </w:r>
      <w:r w:rsidRPr="00965C18">
        <w:t>C and 727</w:t>
      </w:r>
      <w:r w:rsidR="00442C70">
        <w:noBreakHyphen/>
      </w:r>
      <w:r w:rsidRPr="00965C18">
        <w:t>G for indirect value shifts involving services will not apply.</w:t>
      </w:r>
    </w:p>
    <w:p w14:paraId="792705D4" w14:textId="69452A3E" w:rsidR="002214C1" w:rsidRPr="00965C18" w:rsidRDefault="002214C1" w:rsidP="002214C1">
      <w:pPr>
        <w:pStyle w:val="subsection"/>
      </w:pPr>
      <w:r w:rsidRPr="00965C18">
        <w:tab/>
        <w:t>(5)</w:t>
      </w:r>
      <w:r w:rsidRPr="00965C18">
        <w:tab/>
        <w:t xml:space="preserve">Except as provided in this section, none of the following is treated as the </w:t>
      </w:r>
      <w:r w:rsidR="00442C70" w:rsidRPr="00442C70">
        <w:rPr>
          <w:position w:val="6"/>
          <w:sz w:val="16"/>
        </w:rPr>
        <w:t>*</w:t>
      </w:r>
      <w:r w:rsidRPr="00965C18">
        <w:t xml:space="preserve">providing of economic benefits </w:t>
      </w:r>
      <w:r w:rsidR="00442C70" w:rsidRPr="00442C70">
        <w:rPr>
          <w:position w:val="6"/>
          <w:sz w:val="16"/>
        </w:rPr>
        <w:t>*</w:t>
      </w:r>
      <w:r w:rsidRPr="00965C18">
        <w:t>in connection with the IVS scheme:</w:t>
      </w:r>
    </w:p>
    <w:p w14:paraId="691784C2" w14:textId="5F6AFFDC" w:rsidR="002214C1" w:rsidRPr="00965C18" w:rsidRDefault="002214C1" w:rsidP="002214C1">
      <w:pPr>
        <w:pStyle w:val="paragraph"/>
      </w:pPr>
      <w:r w:rsidRPr="00965C18">
        <w:tab/>
        <w:t>(a)</w:t>
      </w:r>
      <w:r w:rsidRPr="00965C18">
        <w:tab/>
        <w:t xml:space="preserve">a decrease (or future decrease) in the </w:t>
      </w:r>
      <w:r w:rsidR="00442C70" w:rsidRPr="00442C70">
        <w:rPr>
          <w:position w:val="6"/>
          <w:sz w:val="16"/>
        </w:rPr>
        <w:t>*</w:t>
      </w:r>
      <w:r w:rsidRPr="00965C18">
        <w:t xml:space="preserve">market value of </w:t>
      </w:r>
      <w:r w:rsidR="00442C70" w:rsidRPr="00442C70">
        <w:rPr>
          <w:position w:val="6"/>
          <w:sz w:val="16"/>
        </w:rPr>
        <w:t>*</w:t>
      </w:r>
      <w:r w:rsidRPr="00965C18">
        <w:t>down interests owned by the first entity or the other entity, to the extent that the decrease is (or will be) covered by subsection</w:t>
      </w:r>
      <w:r w:rsidR="001F75DF" w:rsidRPr="00965C18">
        <w:t> </w:t>
      </w:r>
      <w:r w:rsidRPr="00965C18">
        <w:t>725</w:t>
      </w:r>
      <w:r w:rsidR="00442C70">
        <w:noBreakHyphen/>
      </w:r>
      <w:r w:rsidRPr="00965C18">
        <w:t>155(1);</w:t>
      </w:r>
    </w:p>
    <w:p w14:paraId="464CF24C" w14:textId="723F9B37" w:rsidR="002214C1" w:rsidRPr="00965C18" w:rsidRDefault="002214C1" w:rsidP="002214C1">
      <w:pPr>
        <w:pStyle w:val="paragraph"/>
        <w:keepNext/>
        <w:keepLines/>
      </w:pPr>
      <w:r w:rsidRPr="00965C18">
        <w:tab/>
        <w:t>(b)</w:t>
      </w:r>
      <w:r w:rsidRPr="00965C18">
        <w:tab/>
        <w:t xml:space="preserve">an increase (or future increase) in the market value of </w:t>
      </w:r>
      <w:r w:rsidR="00442C70" w:rsidRPr="00442C70">
        <w:rPr>
          <w:position w:val="6"/>
          <w:sz w:val="16"/>
        </w:rPr>
        <w:t>*</w:t>
      </w:r>
      <w:r w:rsidRPr="00965C18">
        <w:t>up interests owned by the first entity or the other entity, to the extent that the increase is (or will be) covered by subsection</w:t>
      </w:r>
      <w:r w:rsidR="001F75DF" w:rsidRPr="00965C18">
        <w:t> </w:t>
      </w:r>
      <w:r w:rsidRPr="00965C18">
        <w:t>725</w:t>
      </w:r>
      <w:r w:rsidR="00442C70">
        <w:noBreakHyphen/>
      </w:r>
      <w:r w:rsidRPr="00965C18">
        <w:t>145(3);</w:t>
      </w:r>
    </w:p>
    <w:p w14:paraId="10F83610" w14:textId="005F01F3" w:rsidR="002214C1" w:rsidRPr="00965C18" w:rsidRDefault="002214C1" w:rsidP="002214C1">
      <w:pPr>
        <w:pStyle w:val="paragraph"/>
      </w:pPr>
      <w:r w:rsidRPr="00965C18">
        <w:tab/>
        <w:t>(c)</w:t>
      </w:r>
      <w:r w:rsidRPr="00965C18">
        <w:tab/>
        <w:t xml:space="preserve">an issue of </w:t>
      </w:r>
      <w:r w:rsidR="00442C70" w:rsidRPr="00442C70">
        <w:rPr>
          <w:position w:val="6"/>
          <w:sz w:val="16"/>
        </w:rPr>
        <w:t>*</w:t>
      </w:r>
      <w:r w:rsidRPr="00965C18">
        <w:t xml:space="preserve">up interests at a </w:t>
      </w:r>
      <w:r w:rsidR="00442C70" w:rsidRPr="00442C70">
        <w:rPr>
          <w:position w:val="6"/>
          <w:sz w:val="16"/>
        </w:rPr>
        <w:t>*</w:t>
      </w:r>
      <w:r w:rsidRPr="00965C18">
        <w:t>discount to the first entity or the other entity, to the extent that the issue is (or will be) covered by subsection</w:t>
      </w:r>
      <w:r w:rsidR="001F75DF" w:rsidRPr="00965C18">
        <w:t> </w:t>
      </w:r>
      <w:r w:rsidRPr="00965C18">
        <w:t>725</w:t>
      </w:r>
      <w:r w:rsidR="00442C70">
        <w:noBreakHyphen/>
      </w:r>
      <w:r w:rsidRPr="00965C18">
        <w:t>145(2).</w:t>
      </w:r>
    </w:p>
    <w:p w14:paraId="1D3EBF3C" w14:textId="57CCDC01" w:rsidR="002214C1" w:rsidRPr="00965C18" w:rsidRDefault="002214C1" w:rsidP="002214C1">
      <w:pPr>
        <w:pStyle w:val="notetext"/>
      </w:pPr>
      <w:r w:rsidRPr="00965C18">
        <w:lastRenderedPageBreak/>
        <w:t>Note:</w:t>
      </w:r>
      <w:r w:rsidRPr="00965C18">
        <w:tab/>
        <w:t>Value shifted from down interests owned by the other entity to up interests owned by the first entity are dealt with by a separate application of this Subdivision to those interests (because of paragraphs 727</w:t>
      </w:r>
      <w:r w:rsidR="00442C70">
        <w:noBreakHyphen/>
      </w:r>
      <w:r w:rsidRPr="00965C18">
        <w:t>905(2)(a) and (b).</w:t>
      </w:r>
    </w:p>
    <w:p w14:paraId="0B3B15DA" w14:textId="77777777" w:rsidR="006E0072" w:rsidRPr="00965C18" w:rsidRDefault="006E0072" w:rsidP="002214C1">
      <w:pPr>
        <w:pStyle w:val="ActHead1"/>
        <w:pageBreakBefore/>
      </w:pPr>
      <w:bookmarkStart w:id="169" w:name="_Toc201757869"/>
      <w:r w:rsidRPr="00965C18">
        <w:rPr>
          <w:rStyle w:val="CharChapNo"/>
        </w:rPr>
        <w:lastRenderedPageBreak/>
        <w:t>Chapter</w:t>
      </w:r>
      <w:r w:rsidR="001F75DF" w:rsidRPr="00965C18">
        <w:rPr>
          <w:rStyle w:val="CharChapNo"/>
        </w:rPr>
        <w:t> </w:t>
      </w:r>
      <w:r w:rsidRPr="00965C18">
        <w:rPr>
          <w:rStyle w:val="CharChapNo"/>
        </w:rPr>
        <w:t>4</w:t>
      </w:r>
      <w:r w:rsidRPr="00965C18">
        <w:t>—</w:t>
      </w:r>
      <w:r w:rsidRPr="00965C18">
        <w:rPr>
          <w:rStyle w:val="CharChapText"/>
        </w:rPr>
        <w:t>International aspects of income tax</w:t>
      </w:r>
      <w:bookmarkEnd w:id="169"/>
    </w:p>
    <w:p w14:paraId="74C1F062" w14:textId="32A46F70" w:rsidR="006E0072" w:rsidRPr="00965C18" w:rsidRDefault="006E0072" w:rsidP="006E0072">
      <w:pPr>
        <w:pStyle w:val="ActHead2"/>
      </w:pPr>
      <w:bookmarkStart w:id="170" w:name="_Toc201757870"/>
      <w:r w:rsidRPr="00965C18">
        <w:rPr>
          <w:rStyle w:val="CharPartNo"/>
        </w:rPr>
        <w:t>Part</w:t>
      </w:r>
      <w:r w:rsidR="001F75DF" w:rsidRPr="00965C18">
        <w:rPr>
          <w:rStyle w:val="CharPartNo"/>
        </w:rPr>
        <w:t> </w:t>
      </w:r>
      <w:r w:rsidRPr="00965C18">
        <w:rPr>
          <w:rStyle w:val="CharPartNo"/>
        </w:rPr>
        <w:t>4</w:t>
      </w:r>
      <w:r w:rsidR="00442C70">
        <w:rPr>
          <w:rStyle w:val="CharPartNo"/>
        </w:rPr>
        <w:noBreakHyphen/>
      </w:r>
      <w:r w:rsidRPr="00965C18">
        <w:rPr>
          <w:rStyle w:val="CharPartNo"/>
        </w:rPr>
        <w:t>5</w:t>
      </w:r>
      <w:r w:rsidRPr="00965C18">
        <w:t>—</w:t>
      </w:r>
      <w:r w:rsidRPr="00965C18">
        <w:rPr>
          <w:rStyle w:val="CharPartText"/>
        </w:rPr>
        <w:t>General</w:t>
      </w:r>
      <w:bookmarkEnd w:id="170"/>
    </w:p>
    <w:p w14:paraId="4F2FD58A" w14:textId="77777777" w:rsidR="00A22BE5" w:rsidRPr="00965C18" w:rsidRDefault="00A22BE5" w:rsidP="00A22BE5">
      <w:pPr>
        <w:pStyle w:val="ActHead3"/>
      </w:pPr>
      <w:bookmarkStart w:id="171" w:name="_Toc201757871"/>
      <w:r w:rsidRPr="00965C18">
        <w:rPr>
          <w:rStyle w:val="CharDivNo"/>
        </w:rPr>
        <w:t>Division</w:t>
      </w:r>
      <w:r w:rsidR="001F75DF" w:rsidRPr="00965C18">
        <w:rPr>
          <w:rStyle w:val="CharDivNo"/>
        </w:rPr>
        <w:t> </w:t>
      </w:r>
      <w:r w:rsidRPr="00965C18">
        <w:rPr>
          <w:rStyle w:val="CharDivNo"/>
        </w:rPr>
        <w:t>764</w:t>
      </w:r>
      <w:r w:rsidRPr="00965C18">
        <w:t>—</w:t>
      </w:r>
      <w:r w:rsidRPr="00965C18">
        <w:rPr>
          <w:rStyle w:val="CharDivText"/>
        </w:rPr>
        <w:t>Source rules</w:t>
      </w:r>
      <w:bookmarkEnd w:id="171"/>
    </w:p>
    <w:p w14:paraId="791FE55F" w14:textId="77777777" w:rsidR="00A22BE5" w:rsidRPr="00965C18" w:rsidRDefault="00A22BE5" w:rsidP="00A22BE5">
      <w:pPr>
        <w:pStyle w:val="Header"/>
      </w:pPr>
      <w:r w:rsidRPr="00965C18">
        <w:t xml:space="preserve">  </w:t>
      </w:r>
    </w:p>
    <w:p w14:paraId="57AF7056" w14:textId="77777777" w:rsidR="00A22BE5" w:rsidRPr="00965C18" w:rsidRDefault="00A22BE5" w:rsidP="00A22BE5">
      <w:pPr>
        <w:pStyle w:val="TofSectsHeading"/>
      </w:pPr>
      <w:r w:rsidRPr="00965C18">
        <w:t>Table of Subdivisions</w:t>
      </w:r>
    </w:p>
    <w:p w14:paraId="007572C8" w14:textId="77777777" w:rsidR="00A22BE5" w:rsidRPr="00965C18" w:rsidRDefault="00A22BE5" w:rsidP="00A22BE5">
      <w:pPr>
        <w:pStyle w:val="TofSectsSubdiv"/>
      </w:pPr>
      <w:r w:rsidRPr="00965C18">
        <w:t>Guide to Division</w:t>
      </w:r>
      <w:r w:rsidR="001F75DF" w:rsidRPr="00965C18">
        <w:t> </w:t>
      </w:r>
      <w:r w:rsidRPr="00965C18">
        <w:t>764</w:t>
      </w:r>
    </w:p>
    <w:p w14:paraId="34C10679" w14:textId="4E006738" w:rsidR="00A22BE5" w:rsidRPr="00965C18" w:rsidRDefault="00A22BE5" w:rsidP="00A22BE5">
      <w:pPr>
        <w:pStyle w:val="TofSectsSubdiv"/>
      </w:pPr>
      <w:r w:rsidRPr="00965C18">
        <w:t>764</w:t>
      </w:r>
      <w:r w:rsidR="00442C70">
        <w:noBreakHyphen/>
      </w:r>
      <w:r w:rsidRPr="00965C18">
        <w:t>A</w:t>
      </w:r>
      <w:r w:rsidRPr="00965C18">
        <w:tab/>
        <w:t>Source rules</w:t>
      </w:r>
    </w:p>
    <w:p w14:paraId="6C22230D" w14:textId="77777777" w:rsidR="00A22BE5" w:rsidRPr="00965C18" w:rsidRDefault="00A22BE5" w:rsidP="00A22BE5">
      <w:pPr>
        <w:pStyle w:val="ActHead4"/>
      </w:pPr>
      <w:bookmarkStart w:id="172" w:name="_Toc201757872"/>
      <w:r w:rsidRPr="00965C18">
        <w:t>Guide to Division</w:t>
      </w:r>
      <w:r w:rsidR="001F75DF" w:rsidRPr="00965C18">
        <w:t> </w:t>
      </w:r>
      <w:r w:rsidRPr="00965C18">
        <w:t>764</w:t>
      </w:r>
      <w:bookmarkEnd w:id="172"/>
    </w:p>
    <w:p w14:paraId="74A79FEB" w14:textId="7BB4893E" w:rsidR="00A22BE5" w:rsidRPr="00965C18" w:rsidRDefault="00A22BE5" w:rsidP="00A22BE5">
      <w:pPr>
        <w:pStyle w:val="ActHead5"/>
      </w:pPr>
      <w:bookmarkStart w:id="173" w:name="_Toc201757873"/>
      <w:r w:rsidRPr="00965C18">
        <w:rPr>
          <w:rStyle w:val="CharSectno"/>
        </w:rPr>
        <w:t>764</w:t>
      </w:r>
      <w:r w:rsidR="00442C70">
        <w:rPr>
          <w:rStyle w:val="CharSectno"/>
        </w:rPr>
        <w:noBreakHyphen/>
      </w:r>
      <w:r w:rsidRPr="00965C18">
        <w:rPr>
          <w:rStyle w:val="CharSectno"/>
        </w:rPr>
        <w:t>1</w:t>
      </w:r>
      <w:r w:rsidRPr="00965C18">
        <w:t xml:space="preserve">  What this Division is about</w:t>
      </w:r>
      <w:bookmarkEnd w:id="173"/>
    </w:p>
    <w:p w14:paraId="5DAEFC12" w14:textId="77777777" w:rsidR="00A22BE5" w:rsidRPr="00965C18" w:rsidRDefault="00A22BE5" w:rsidP="00A22BE5">
      <w:pPr>
        <w:pStyle w:val="SOText"/>
      </w:pPr>
      <w:r w:rsidRPr="00965C18">
        <w:t>This Division contains a source rule for certain international tax agreements.</w:t>
      </w:r>
    </w:p>
    <w:p w14:paraId="1D092891" w14:textId="755CC7EA" w:rsidR="00A22BE5" w:rsidRPr="00965C18" w:rsidRDefault="00A22BE5" w:rsidP="00A22BE5">
      <w:pPr>
        <w:pStyle w:val="ActHead4"/>
      </w:pPr>
      <w:bookmarkStart w:id="174" w:name="_Toc201757874"/>
      <w:r w:rsidRPr="00965C18">
        <w:rPr>
          <w:rStyle w:val="CharSubdNo"/>
        </w:rPr>
        <w:t>Subdivision</w:t>
      </w:r>
      <w:r w:rsidR="001F75DF" w:rsidRPr="00965C18">
        <w:rPr>
          <w:rStyle w:val="CharSubdNo"/>
        </w:rPr>
        <w:t> </w:t>
      </w:r>
      <w:r w:rsidRPr="00965C18">
        <w:rPr>
          <w:rStyle w:val="CharSubdNo"/>
        </w:rPr>
        <w:t>764</w:t>
      </w:r>
      <w:r w:rsidR="00442C70">
        <w:rPr>
          <w:rStyle w:val="CharSubdNo"/>
        </w:rPr>
        <w:noBreakHyphen/>
      </w:r>
      <w:r w:rsidRPr="00965C18">
        <w:rPr>
          <w:rStyle w:val="CharSubdNo"/>
        </w:rPr>
        <w:t>A</w:t>
      </w:r>
      <w:r w:rsidRPr="00965C18">
        <w:t>—</w:t>
      </w:r>
      <w:r w:rsidRPr="00965C18">
        <w:rPr>
          <w:rStyle w:val="CharSubdText"/>
        </w:rPr>
        <w:t>Source rules</w:t>
      </w:r>
      <w:bookmarkEnd w:id="174"/>
    </w:p>
    <w:p w14:paraId="0365F6FB" w14:textId="77777777" w:rsidR="00A22BE5" w:rsidRPr="00965C18" w:rsidRDefault="00A22BE5" w:rsidP="00A22BE5">
      <w:pPr>
        <w:pStyle w:val="TofSectsHeading"/>
      </w:pPr>
      <w:r w:rsidRPr="00965C18">
        <w:t>Table of sections</w:t>
      </w:r>
    </w:p>
    <w:p w14:paraId="79C0A66A" w14:textId="7557D8FE" w:rsidR="00A22BE5" w:rsidRPr="00965C18" w:rsidRDefault="00A22BE5" w:rsidP="00A22BE5">
      <w:pPr>
        <w:pStyle w:val="TofSectsSection"/>
      </w:pPr>
      <w:r w:rsidRPr="00965C18">
        <w:t>764</w:t>
      </w:r>
      <w:r w:rsidR="00442C70">
        <w:noBreakHyphen/>
      </w:r>
      <w:r w:rsidRPr="00965C18">
        <w:t>5</w:t>
      </w:r>
      <w:r w:rsidRPr="00965C18">
        <w:tab/>
        <w:t>Source rule for international tax agreements</w:t>
      </w:r>
    </w:p>
    <w:p w14:paraId="6EBD294A" w14:textId="33CA7585" w:rsidR="00A22BE5" w:rsidRPr="00965C18" w:rsidRDefault="00A22BE5" w:rsidP="00A22BE5">
      <w:pPr>
        <w:pStyle w:val="ActHead5"/>
      </w:pPr>
      <w:bookmarkStart w:id="175" w:name="_Toc201757875"/>
      <w:r w:rsidRPr="00965C18">
        <w:rPr>
          <w:rStyle w:val="CharSectno"/>
        </w:rPr>
        <w:t>764</w:t>
      </w:r>
      <w:r w:rsidR="00442C70">
        <w:rPr>
          <w:rStyle w:val="CharSectno"/>
        </w:rPr>
        <w:noBreakHyphen/>
      </w:r>
      <w:r w:rsidRPr="00965C18">
        <w:rPr>
          <w:rStyle w:val="CharSectno"/>
        </w:rPr>
        <w:t>5</w:t>
      </w:r>
      <w:r w:rsidRPr="00965C18">
        <w:t xml:space="preserve">  Source rule for international tax agreements</w:t>
      </w:r>
      <w:bookmarkEnd w:id="175"/>
    </w:p>
    <w:p w14:paraId="69E5F497" w14:textId="77777777" w:rsidR="00A22BE5" w:rsidRPr="00965C18" w:rsidRDefault="00A22BE5" w:rsidP="00A22BE5">
      <w:pPr>
        <w:pStyle w:val="subsection"/>
      </w:pPr>
      <w:r w:rsidRPr="00965C18">
        <w:tab/>
        <w:t>(1)</w:t>
      </w:r>
      <w:r w:rsidRPr="00965C18">
        <w:tab/>
        <w:t>For the purposes of this Act, income, profits or gains have a source in Australia if:</w:t>
      </w:r>
    </w:p>
    <w:p w14:paraId="35E536AC" w14:textId="71FD82CB" w:rsidR="00A22BE5" w:rsidRPr="00965C18" w:rsidRDefault="00A22BE5" w:rsidP="00A22BE5">
      <w:pPr>
        <w:pStyle w:val="paragraph"/>
      </w:pPr>
      <w:r w:rsidRPr="00965C18">
        <w:tab/>
        <w:t>(a)</w:t>
      </w:r>
      <w:r w:rsidRPr="00965C18">
        <w:tab/>
        <w:t xml:space="preserve">for the purposes of an </w:t>
      </w:r>
      <w:r w:rsidR="00442C70" w:rsidRPr="00442C70">
        <w:rPr>
          <w:position w:val="6"/>
          <w:sz w:val="16"/>
        </w:rPr>
        <w:t>*</w:t>
      </w:r>
      <w:r w:rsidRPr="00965C18">
        <w:t>international tax agreement, the income, profits or gains are those of a person who is a resident of a foreign country or foreign territory; and</w:t>
      </w:r>
    </w:p>
    <w:p w14:paraId="356F3AF4" w14:textId="77777777" w:rsidR="00A22BE5" w:rsidRPr="00965C18" w:rsidRDefault="00A22BE5" w:rsidP="00A22BE5">
      <w:pPr>
        <w:pStyle w:val="paragraph"/>
      </w:pPr>
      <w:r w:rsidRPr="00965C18">
        <w:tab/>
        <w:t>(b)</w:t>
      </w:r>
      <w:r w:rsidRPr="00965C18">
        <w:tab/>
        <w:t>the effect of the agreement is that the income, profits or gains may be taxed in Australia.</w:t>
      </w:r>
    </w:p>
    <w:p w14:paraId="07356DA6" w14:textId="13C142E3" w:rsidR="00A22BE5" w:rsidRPr="00965C18" w:rsidRDefault="00A22BE5" w:rsidP="00A22BE5">
      <w:pPr>
        <w:pStyle w:val="subsection"/>
      </w:pPr>
      <w:r w:rsidRPr="00965C18">
        <w:lastRenderedPageBreak/>
        <w:tab/>
        <w:t>(2)</w:t>
      </w:r>
      <w:r w:rsidRPr="00965C18">
        <w:tab/>
      </w:r>
      <w:r w:rsidR="001F75DF" w:rsidRPr="00965C18">
        <w:t>Subsection (</w:t>
      </w:r>
      <w:r w:rsidRPr="00965C18">
        <w:t xml:space="preserve">1) applies in relation to </w:t>
      </w:r>
      <w:r w:rsidR="00442C70" w:rsidRPr="00442C70">
        <w:rPr>
          <w:position w:val="6"/>
          <w:sz w:val="16"/>
        </w:rPr>
        <w:t>*</w:t>
      </w:r>
      <w:r w:rsidRPr="00965C18">
        <w:t>international tax agreements made on or after 28</w:t>
      </w:r>
      <w:r w:rsidR="001F75DF" w:rsidRPr="00965C18">
        <w:t> </w:t>
      </w:r>
      <w:r w:rsidRPr="00965C18">
        <w:t>March 2019.</w:t>
      </w:r>
    </w:p>
    <w:p w14:paraId="27BC25F7" w14:textId="77777777" w:rsidR="00A22BE5" w:rsidRPr="00965C18" w:rsidRDefault="00A22BE5" w:rsidP="00A22BE5">
      <w:pPr>
        <w:pStyle w:val="notetext"/>
      </w:pPr>
      <w:r w:rsidRPr="00965C18">
        <w:t>Note:</w:t>
      </w:r>
      <w:r w:rsidRPr="00965C18">
        <w:tab/>
        <w:t xml:space="preserve">An international tax agreement not covered by this section may be subject to specific source rules contained in the </w:t>
      </w:r>
      <w:r w:rsidRPr="00965C18">
        <w:rPr>
          <w:i/>
        </w:rPr>
        <w:t>International Tax Agreements Act 1953</w:t>
      </w:r>
      <w:r w:rsidRPr="00965C18">
        <w:t xml:space="preserve"> or in the international tax agreement itself.</w:t>
      </w:r>
    </w:p>
    <w:p w14:paraId="78093218" w14:textId="77777777" w:rsidR="00A22BE5" w:rsidRPr="00965C18" w:rsidRDefault="00A22BE5" w:rsidP="00A22BE5">
      <w:pPr>
        <w:pStyle w:val="subsection"/>
      </w:pPr>
      <w:r w:rsidRPr="00965C18">
        <w:tab/>
        <w:t>(3)</w:t>
      </w:r>
      <w:r w:rsidRPr="00965C18">
        <w:tab/>
        <w:t xml:space="preserve">This section has effect despite any other provision of this Act (other than Part IVA of the </w:t>
      </w:r>
      <w:r w:rsidRPr="00965C18">
        <w:rPr>
          <w:i/>
        </w:rPr>
        <w:t>Income Tax Assessment Act 1936</w:t>
      </w:r>
      <w:r w:rsidRPr="00965C18">
        <w:t>).</w:t>
      </w:r>
    </w:p>
    <w:p w14:paraId="13D3B9DC" w14:textId="5DC2563A" w:rsidR="007B1147" w:rsidRPr="00965C18" w:rsidRDefault="007B1147" w:rsidP="00972A09">
      <w:pPr>
        <w:pStyle w:val="ActHead3"/>
        <w:pageBreakBefore/>
      </w:pPr>
      <w:bookmarkStart w:id="176" w:name="_Toc201757876"/>
      <w:r w:rsidRPr="00965C18">
        <w:rPr>
          <w:rStyle w:val="CharDivNo"/>
        </w:rPr>
        <w:lastRenderedPageBreak/>
        <w:t>Division</w:t>
      </w:r>
      <w:r w:rsidR="001F75DF" w:rsidRPr="00965C18">
        <w:rPr>
          <w:rStyle w:val="CharDivNo"/>
        </w:rPr>
        <w:t> </w:t>
      </w:r>
      <w:r w:rsidRPr="00965C18">
        <w:rPr>
          <w:rStyle w:val="CharDivNo"/>
        </w:rPr>
        <w:t>768</w:t>
      </w:r>
      <w:r w:rsidRPr="00965C18">
        <w:t>—</w:t>
      </w:r>
      <w:r w:rsidRPr="00965C18">
        <w:rPr>
          <w:rStyle w:val="CharDivText"/>
        </w:rPr>
        <w:t>Foreign non</w:t>
      </w:r>
      <w:r w:rsidR="00442C70">
        <w:rPr>
          <w:rStyle w:val="CharDivText"/>
        </w:rPr>
        <w:noBreakHyphen/>
      </w:r>
      <w:r w:rsidRPr="00965C18">
        <w:rPr>
          <w:rStyle w:val="CharDivText"/>
        </w:rPr>
        <w:t>assessable income and gains</w:t>
      </w:r>
      <w:bookmarkEnd w:id="176"/>
    </w:p>
    <w:p w14:paraId="3C8DD934" w14:textId="77777777" w:rsidR="006E0072" w:rsidRPr="00965C18" w:rsidRDefault="006E0072" w:rsidP="006E0072">
      <w:pPr>
        <w:pStyle w:val="Header"/>
      </w:pPr>
      <w:r w:rsidRPr="00965C18">
        <w:t xml:space="preserve">  </w:t>
      </w:r>
    </w:p>
    <w:p w14:paraId="28D28725" w14:textId="77777777" w:rsidR="006E0072" w:rsidRPr="00965C18" w:rsidRDefault="006E0072" w:rsidP="006E0072">
      <w:pPr>
        <w:pStyle w:val="TofSectsHeading"/>
      </w:pPr>
      <w:r w:rsidRPr="00965C18">
        <w:t>Table of Subdivisions</w:t>
      </w:r>
    </w:p>
    <w:p w14:paraId="2F975575" w14:textId="623F678E" w:rsidR="007B1147" w:rsidRPr="00965C18" w:rsidRDefault="007B1147" w:rsidP="00BE544F">
      <w:pPr>
        <w:pStyle w:val="TofSectsSubdiv"/>
      </w:pPr>
      <w:r w:rsidRPr="00965C18">
        <w:t>768</w:t>
      </w:r>
      <w:r w:rsidR="00442C70">
        <w:noBreakHyphen/>
      </w:r>
      <w:r w:rsidRPr="00965C18">
        <w:t>A</w:t>
      </w:r>
      <w:r w:rsidR="002F417E" w:rsidRPr="00965C18">
        <w:tab/>
      </w:r>
      <w:r w:rsidRPr="00965C18">
        <w:t>Returns on foreign investment</w:t>
      </w:r>
    </w:p>
    <w:p w14:paraId="5BB63A20" w14:textId="53C5FD10" w:rsidR="006E0072" w:rsidRPr="00965C18" w:rsidRDefault="006E0072" w:rsidP="006E0072">
      <w:pPr>
        <w:pStyle w:val="TofSectsSubdiv"/>
      </w:pPr>
      <w:r w:rsidRPr="00965C18">
        <w:t>768</w:t>
      </w:r>
      <w:r w:rsidR="00442C70">
        <w:noBreakHyphen/>
      </w:r>
      <w:r w:rsidRPr="00965C18">
        <w:t>B</w:t>
      </w:r>
      <w:r w:rsidRPr="00965C18">
        <w:tab/>
        <w:t>Some items of income that are exempt from income tax</w:t>
      </w:r>
    </w:p>
    <w:p w14:paraId="78E0C88B" w14:textId="674F2B76" w:rsidR="006E0072" w:rsidRPr="00965C18" w:rsidRDefault="006E0072" w:rsidP="006E0072">
      <w:pPr>
        <w:pStyle w:val="TofSectsSubdiv"/>
      </w:pPr>
      <w:r w:rsidRPr="00965C18">
        <w:t>768</w:t>
      </w:r>
      <w:r w:rsidR="00442C70">
        <w:noBreakHyphen/>
      </w:r>
      <w:r w:rsidRPr="00965C18">
        <w:t>G</w:t>
      </w:r>
      <w:r w:rsidRPr="00965C18">
        <w:tab/>
        <w:t>Reduction in capital gains and losses arising from CGT events in relation to certain voting interests in active foreign companies</w:t>
      </w:r>
    </w:p>
    <w:p w14:paraId="627A846A" w14:textId="23A48D6D" w:rsidR="006E0072" w:rsidRPr="00965C18" w:rsidRDefault="006E0072" w:rsidP="006E0072">
      <w:pPr>
        <w:pStyle w:val="TofSectsSubdiv"/>
      </w:pPr>
      <w:r w:rsidRPr="00965C18">
        <w:t>768</w:t>
      </w:r>
      <w:r w:rsidR="00442C70">
        <w:noBreakHyphen/>
      </w:r>
      <w:r w:rsidRPr="00965C18">
        <w:t>R</w:t>
      </w:r>
      <w:r w:rsidRPr="00965C18">
        <w:tab/>
        <w:t>Temporary residents</w:t>
      </w:r>
    </w:p>
    <w:p w14:paraId="1136C388" w14:textId="7245C1A7" w:rsidR="007B1147" w:rsidRPr="00965C18" w:rsidRDefault="007B1147" w:rsidP="007B1147">
      <w:pPr>
        <w:pStyle w:val="ActHead4"/>
      </w:pPr>
      <w:bookmarkStart w:id="177" w:name="_Toc201757877"/>
      <w:r w:rsidRPr="00965C18">
        <w:rPr>
          <w:rStyle w:val="CharSubdNo"/>
        </w:rPr>
        <w:t>Subdivision</w:t>
      </w:r>
      <w:r w:rsidR="001F75DF" w:rsidRPr="00965C18">
        <w:rPr>
          <w:rStyle w:val="CharSubdNo"/>
        </w:rPr>
        <w:t> </w:t>
      </w:r>
      <w:r w:rsidRPr="00965C18">
        <w:rPr>
          <w:rStyle w:val="CharSubdNo"/>
        </w:rPr>
        <w:t>768</w:t>
      </w:r>
      <w:r w:rsidR="00442C70">
        <w:rPr>
          <w:rStyle w:val="CharSubdNo"/>
        </w:rPr>
        <w:noBreakHyphen/>
      </w:r>
      <w:r w:rsidRPr="00965C18">
        <w:rPr>
          <w:rStyle w:val="CharSubdNo"/>
        </w:rPr>
        <w:t>A</w:t>
      </w:r>
      <w:r w:rsidRPr="00965C18">
        <w:t>—</w:t>
      </w:r>
      <w:r w:rsidRPr="00965C18">
        <w:rPr>
          <w:rStyle w:val="CharSubdText"/>
        </w:rPr>
        <w:t>Returns on foreign investment</w:t>
      </w:r>
      <w:bookmarkEnd w:id="177"/>
    </w:p>
    <w:p w14:paraId="7CF7F6E5" w14:textId="1888FEC7" w:rsidR="007B1147" w:rsidRPr="00965C18" w:rsidRDefault="007B1147" w:rsidP="007B1147">
      <w:pPr>
        <w:pStyle w:val="ActHead4"/>
      </w:pPr>
      <w:bookmarkStart w:id="178" w:name="_Toc201757878"/>
      <w:r w:rsidRPr="00965C18">
        <w:t>Guide to Subdivision</w:t>
      </w:r>
      <w:r w:rsidR="001F75DF" w:rsidRPr="00965C18">
        <w:t> </w:t>
      </w:r>
      <w:r w:rsidRPr="00965C18">
        <w:t>768</w:t>
      </w:r>
      <w:r w:rsidR="00442C70">
        <w:noBreakHyphen/>
      </w:r>
      <w:r w:rsidRPr="00965C18">
        <w:t>A</w:t>
      </w:r>
      <w:bookmarkEnd w:id="178"/>
    </w:p>
    <w:p w14:paraId="4FC79BC3" w14:textId="5F493735" w:rsidR="007B1147" w:rsidRPr="00965C18" w:rsidRDefault="007B1147" w:rsidP="007B1147">
      <w:pPr>
        <w:pStyle w:val="ActHead5"/>
      </w:pPr>
      <w:bookmarkStart w:id="179" w:name="_Toc201757879"/>
      <w:r w:rsidRPr="00965C18">
        <w:rPr>
          <w:rStyle w:val="CharSectno"/>
        </w:rPr>
        <w:t>768</w:t>
      </w:r>
      <w:r w:rsidR="00442C70">
        <w:rPr>
          <w:rStyle w:val="CharSectno"/>
        </w:rPr>
        <w:noBreakHyphen/>
      </w:r>
      <w:r w:rsidRPr="00965C18">
        <w:rPr>
          <w:rStyle w:val="CharSectno"/>
        </w:rPr>
        <w:t>1</w:t>
      </w:r>
      <w:r w:rsidRPr="00965C18">
        <w:t xml:space="preserve">  What this Subdivision is about</w:t>
      </w:r>
      <w:bookmarkEnd w:id="179"/>
    </w:p>
    <w:p w14:paraId="37AF6953" w14:textId="77777777" w:rsidR="007B1147" w:rsidRPr="00965C18" w:rsidRDefault="007B1147" w:rsidP="007B1147">
      <w:pPr>
        <w:pStyle w:val="SOText"/>
      </w:pPr>
      <w:r w:rsidRPr="00965C18">
        <w:t>If:</w:t>
      </w:r>
    </w:p>
    <w:p w14:paraId="5F6854B1" w14:textId="77777777" w:rsidR="007B1147" w:rsidRPr="00965C18" w:rsidRDefault="007B1147" w:rsidP="007B1147">
      <w:pPr>
        <w:pStyle w:val="SOPara"/>
      </w:pPr>
      <w:r w:rsidRPr="00965C18">
        <w:tab/>
        <w:t>(a)</w:t>
      </w:r>
      <w:r w:rsidRPr="00965C18">
        <w:tab/>
        <w:t>an Australian corporate tax entity receives a foreign equity distribution from a foreign company, either directly or indirectly through one or more interposed trusts or partnerships; and</w:t>
      </w:r>
    </w:p>
    <w:p w14:paraId="4085E557" w14:textId="77777777" w:rsidR="007B1147" w:rsidRPr="00965C18" w:rsidRDefault="007B1147" w:rsidP="007B1147">
      <w:pPr>
        <w:pStyle w:val="SOPara"/>
      </w:pPr>
      <w:r w:rsidRPr="00965C18">
        <w:tab/>
        <w:t>(b)</w:t>
      </w:r>
      <w:r w:rsidRPr="00965C18">
        <w:tab/>
        <w:t>the Australian corporate tax entity holds a participation interest of at least 10% in the foreign company;</w:t>
      </w:r>
    </w:p>
    <w:p w14:paraId="6BBC08AE" w14:textId="2C773E9E" w:rsidR="007B1147" w:rsidRPr="00965C18" w:rsidRDefault="007B1147" w:rsidP="007B1147">
      <w:pPr>
        <w:pStyle w:val="SOText2"/>
      </w:pPr>
      <w:r w:rsidRPr="00965C18">
        <w:t>the distribution is non</w:t>
      </w:r>
      <w:r w:rsidR="00442C70">
        <w:noBreakHyphen/>
      </w:r>
      <w:r w:rsidRPr="00965C18">
        <w:t>assessable non</w:t>
      </w:r>
      <w:r w:rsidR="00442C70">
        <w:noBreakHyphen/>
      </w:r>
      <w:r w:rsidRPr="00965C18">
        <w:t>exempt income for the Australian corporate tax entity.</w:t>
      </w:r>
    </w:p>
    <w:p w14:paraId="27A5DF64" w14:textId="77777777" w:rsidR="007B1147" w:rsidRPr="00965C18" w:rsidRDefault="007B1147" w:rsidP="001513AF">
      <w:pPr>
        <w:pStyle w:val="TofSectsHeading"/>
        <w:keepNext/>
        <w:keepLines/>
      </w:pPr>
      <w:r w:rsidRPr="00965C18">
        <w:t>Table of sections</w:t>
      </w:r>
    </w:p>
    <w:p w14:paraId="2177D3A0" w14:textId="77777777" w:rsidR="007B1147" w:rsidRPr="00965C18" w:rsidRDefault="007B1147" w:rsidP="007B1147">
      <w:pPr>
        <w:pStyle w:val="TofSectsGroupHeading"/>
      </w:pPr>
      <w:r w:rsidRPr="00965C18">
        <w:t>Foreign equity distributions on participation interests</w:t>
      </w:r>
    </w:p>
    <w:p w14:paraId="0CFE61DE" w14:textId="15666A62" w:rsidR="007B1147" w:rsidRPr="00965C18" w:rsidRDefault="007B1147" w:rsidP="007B1147">
      <w:pPr>
        <w:pStyle w:val="TofSectsSection"/>
      </w:pPr>
      <w:r w:rsidRPr="00965C18">
        <w:t>768</w:t>
      </w:r>
      <w:r w:rsidR="00442C70">
        <w:noBreakHyphen/>
      </w:r>
      <w:r w:rsidRPr="00965C18">
        <w:t>5</w:t>
      </w:r>
      <w:r w:rsidRPr="00965C18">
        <w:tab/>
        <w:t>Foreign equity distributions on participation interests</w:t>
      </w:r>
    </w:p>
    <w:p w14:paraId="15FD32BB" w14:textId="03A24A7A" w:rsidR="00374D0D" w:rsidRPr="00965C18" w:rsidRDefault="00374D0D" w:rsidP="007B1147">
      <w:pPr>
        <w:pStyle w:val="TofSectsSection"/>
      </w:pPr>
      <w:r w:rsidRPr="00965C18">
        <w:t>768</w:t>
      </w:r>
      <w:r w:rsidR="00442C70">
        <w:noBreakHyphen/>
      </w:r>
      <w:r w:rsidRPr="00965C18">
        <w:t>7</w:t>
      </w:r>
      <w:r w:rsidRPr="00965C18">
        <w:tab/>
        <w:t>Foreign equity distributions entitled to a foreign income tax deduction</w:t>
      </w:r>
    </w:p>
    <w:p w14:paraId="2D8FE270" w14:textId="702FA79B" w:rsidR="007B1147" w:rsidRPr="00965C18" w:rsidRDefault="007B1147" w:rsidP="007B1147">
      <w:pPr>
        <w:pStyle w:val="TofSectsSection"/>
        <w:rPr>
          <w:rStyle w:val="CharBoldItalic"/>
        </w:rPr>
      </w:pPr>
      <w:r w:rsidRPr="00965C18">
        <w:t>768</w:t>
      </w:r>
      <w:r w:rsidR="00442C70">
        <w:noBreakHyphen/>
      </w:r>
      <w:r w:rsidRPr="00965C18">
        <w:t>10</w:t>
      </w:r>
      <w:r w:rsidRPr="00965C18">
        <w:tab/>
        <w:t xml:space="preserve">Meaning of </w:t>
      </w:r>
      <w:r w:rsidRPr="00965C18">
        <w:rPr>
          <w:rStyle w:val="CharBoldItalic"/>
        </w:rPr>
        <w:t>foreign equity distribution</w:t>
      </w:r>
    </w:p>
    <w:p w14:paraId="03EEA680" w14:textId="32D478C5" w:rsidR="007B1147" w:rsidRPr="00965C18" w:rsidRDefault="007B1147" w:rsidP="007B1147">
      <w:pPr>
        <w:pStyle w:val="TofSectsSection"/>
      </w:pPr>
      <w:r w:rsidRPr="00965C18">
        <w:t>768</w:t>
      </w:r>
      <w:r w:rsidR="00442C70">
        <w:noBreakHyphen/>
      </w:r>
      <w:r w:rsidRPr="00965C18">
        <w:t>15</w:t>
      </w:r>
      <w:r w:rsidRPr="00965C18">
        <w:tab/>
        <w:t>Participation test—minimum 10% participation</w:t>
      </w:r>
    </w:p>
    <w:p w14:paraId="75763EBC" w14:textId="77777777" w:rsidR="007B1147" w:rsidRPr="00965C18" w:rsidRDefault="007B1147" w:rsidP="007B1147">
      <w:pPr>
        <w:pStyle w:val="ActHead4"/>
      </w:pPr>
      <w:bookmarkStart w:id="180" w:name="_Toc201757880"/>
      <w:r w:rsidRPr="00965C18">
        <w:lastRenderedPageBreak/>
        <w:t>Foreign equity distributions on participation interests</w:t>
      </w:r>
      <w:bookmarkEnd w:id="180"/>
    </w:p>
    <w:p w14:paraId="5451A204" w14:textId="11D9D8E3" w:rsidR="007B1147" w:rsidRPr="00965C18" w:rsidRDefault="007B1147" w:rsidP="007B1147">
      <w:pPr>
        <w:pStyle w:val="ActHead5"/>
      </w:pPr>
      <w:bookmarkStart w:id="181" w:name="_Toc201757881"/>
      <w:r w:rsidRPr="00965C18">
        <w:rPr>
          <w:rStyle w:val="CharSectno"/>
        </w:rPr>
        <w:t>768</w:t>
      </w:r>
      <w:r w:rsidR="00442C70">
        <w:rPr>
          <w:rStyle w:val="CharSectno"/>
        </w:rPr>
        <w:noBreakHyphen/>
      </w:r>
      <w:r w:rsidRPr="00965C18">
        <w:rPr>
          <w:rStyle w:val="CharSectno"/>
        </w:rPr>
        <w:t>5</w:t>
      </w:r>
      <w:r w:rsidRPr="00965C18">
        <w:t xml:space="preserve">  Foreign equity distributions on participation interests</w:t>
      </w:r>
      <w:bookmarkEnd w:id="181"/>
    </w:p>
    <w:p w14:paraId="5AC146B2" w14:textId="77777777" w:rsidR="007B1147" w:rsidRPr="00965C18" w:rsidRDefault="007B1147" w:rsidP="007B1147">
      <w:pPr>
        <w:pStyle w:val="SubsectionHead"/>
      </w:pPr>
      <w:r w:rsidRPr="00965C18">
        <w:t>Foreign equity distributions received directly</w:t>
      </w:r>
    </w:p>
    <w:p w14:paraId="43C2134C" w14:textId="04343F31" w:rsidR="007B1147" w:rsidRPr="00965C18" w:rsidRDefault="007B1147" w:rsidP="007B1147">
      <w:pPr>
        <w:pStyle w:val="subsection"/>
      </w:pPr>
      <w:r w:rsidRPr="00965C18">
        <w:tab/>
        <w:t>(1)</w:t>
      </w:r>
      <w:r w:rsidRPr="00965C18">
        <w:tab/>
        <w:t xml:space="preserve">A </w:t>
      </w:r>
      <w:r w:rsidR="00442C70" w:rsidRPr="00442C70">
        <w:rPr>
          <w:position w:val="6"/>
          <w:sz w:val="16"/>
        </w:rPr>
        <w:t>*</w:t>
      </w:r>
      <w:r w:rsidRPr="00965C18">
        <w:t xml:space="preserve">foreign equity distribution is not assessable income, and is not </w:t>
      </w:r>
      <w:r w:rsidR="00442C70" w:rsidRPr="00442C70">
        <w:rPr>
          <w:position w:val="6"/>
          <w:sz w:val="16"/>
        </w:rPr>
        <w:t>*</w:t>
      </w:r>
      <w:r w:rsidRPr="00965C18">
        <w:t>exempt income, of the entity to which it is made if:</w:t>
      </w:r>
    </w:p>
    <w:p w14:paraId="076B3563" w14:textId="4ABAF4C7" w:rsidR="007B1147" w:rsidRPr="00965C18" w:rsidRDefault="007B1147" w:rsidP="007B1147">
      <w:pPr>
        <w:pStyle w:val="paragraph"/>
      </w:pPr>
      <w:r w:rsidRPr="00965C18">
        <w:tab/>
        <w:t>(a)</w:t>
      </w:r>
      <w:r w:rsidRPr="00965C18">
        <w:tab/>
        <w:t xml:space="preserve">the entity is an Australian resident and a </w:t>
      </w:r>
      <w:r w:rsidR="00442C70" w:rsidRPr="00442C70">
        <w:rPr>
          <w:position w:val="6"/>
          <w:sz w:val="16"/>
        </w:rPr>
        <w:t>*</w:t>
      </w:r>
      <w:r w:rsidRPr="00965C18">
        <w:t>corporate tax entity; and</w:t>
      </w:r>
    </w:p>
    <w:p w14:paraId="36EBC439" w14:textId="2021978C" w:rsidR="007B1147" w:rsidRPr="00965C18" w:rsidRDefault="007B1147" w:rsidP="007B1147">
      <w:pPr>
        <w:pStyle w:val="paragraph"/>
      </w:pPr>
      <w:r w:rsidRPr="00965C18">
        <w:tab/>
        <w:t>(b)</w:t>
      </w:r>
      <w:r w:rsidRPr="00965C18">
        <w:tab/>
        <w:t>at the time the distribution is made, the entity satisfies the participation test in section</w:t>
      </w:r>
      <w:r w:rsidR="001F75DF" w:rsidRPr="00965C18">
        <w:t> </w:t>
      </w:r>
      <w:r w:rsidRPr="00965C18">
        <w:t>768</w:t>
      </w:r>
      <w:r w:rsidR="00442C70">
        <w:noBreakHyphen/>
      </w:r>
      <w:r w:rsidRPr="00965C18">
        <w:t>15 in relation to the company that made the distribution; and</w:t>
      </w:r>
    </w:p>
    <w:p w14:paraId="0DD38D76" w14:textId="77777777" w:rsidR="007B1147" w:rsidRPr="00965C18" w:rsidRDefault="007B1147" w:rsidP="007B1147">
      <w:pPr>
        <w:pStyle w:val="paragraph"/>
      </w:pPr>
      <w:r w:rsidRPr="00965C18">
        <w:tab/>
        <w:t>(c)</w:t>
      </w:r>
      <w:r w:rsidRPr="00965C18">
        <w:tab/>
        <w:t>the entity:</w:t>
      </w:r>
    </w:p>
    <w:p w14:paraId="07E697AD" w14:textId="77777777" w:rsidR="007B1147" w:rsidRPr="00965C18" w:rsidRDefault="007B1147" w:rsidP="007B1147">
      <w:pPr>
        <w:pStyle w:val="paragraphsub"/>
      </w:pPr>
      <w:r w:rsidRPr="00965C18">
        <w:tab/>
        <w:t>(i)</w:t>
      </w:r>
      <w:r w:rsidRPr="00965C18">
        <w:tab/>
        <w:t>does not receive the distribution in the capacity of a trustee; or</w:t>
      </w:r>
    </w:p>
    <w:p w14:paraId="345576FB" w14:textId="0C6FCC64" w:rsidR="007B1147" w:rsidRPr="00965C18" w:rsidRDefault="007B1147" w:rsidP="007B1147">
      <w:pPr>
        <w:pStyle w:val="paragraphsub"/>
      </w:pPr>
      <w:r w:rsidRPr="00965C18">
        <w:tab/>
        <w:t>(ii)</w:t>
      </w:r>
      <w:r w:rsidRPr="00965C18">
        <w:tab/>
        <w:t xml:space="preserve">receives the distribution in the capacity of a trustee of a </w:t>
      </w:r>
      <w:r w:rsidR="00442C70" w:rsidRPr="00442C70">
        <w:rPr>
          <w:position w:val="6"/>
          <w:sz w:val="16"/>
        </w:rPr>
        <w:t>*</w:t>
      </w:r>
      <w:r w:rsidRPr="00965C18">
        <w:t>public trading trust</w:t>
      </w:r>
      <w:r w:rsidR="00593655" w:rsidRPr="00965C18">
        <w:t>; and</w:t>
      </w:r>
    </w:p>
    <w:p w14:paraId="4DC23853" w14:textId="25F05AD2" w:rsidR="00593655" w:rsidRPr="00965C18" w:rsidRDefault="00593655" w:rsidP="00593655">
      <w:pPr>
        <w:pStyle w:val="paragraph"/>
      </w:pPr>
      <w:r w:rsidRPr="00965C18">
        <w:tab/>
        <w:t>(d)</w:t>
      </w:r>
      <w:r w:rsidRPr="00965C18">
        <w:tab/>
        <w:t>the distribution is not one to which section</w:t>
      </w:r>
      <w:r w:rsidR="001F75DF" w:rsidRPr="00965C18">
        <w:t> </w:t>
      </w:r>
      <w:r w:rsidRPr="00965C18">
        <w:t>768</w:t>
      </w:r>
      <w:r w:rsidR="00442C70">
        <w:noBreakHyphen/>
      </w:r>
      <w:r w:rsidRPr="00965C18">
        <w:t>7 (which is about foreign income tax deductions) applies.</w:t>
      </w:r>
    </w:p>
    <w:p w14:paraId="2EF7AA62" w14:textId="77777777" w:rsidR="007B1147" w:rsidRPr="00965C18" w:rsidRDefault="007B1147" w:rsidP="007B1147">
      <w:pPr>
        <w:pStyle w:val="SubsectionHead"/>
      </w:pPr>
      <w:r w:rsidRPr="00965C18">
        <w:t>Foreign equity distributions received through interposed trusts and partnerships</w:t>
      </w:r>
    </w:p>
    <w:p w14:paraId="6E505075" w14:textId="12FBEAFA" w:rsidR="007B1147" w:rsidRPr="00965C18" w:rsidRDefault="007B1147" w:rsidP="007B1147">
      <w:pPr>
        <w:pStyle w:val="subsection"/>
      </w:pPr>
      <w:r w:rsidRPr="00965C18">
        <w:tab/>
        <w:t>(2)</w:t>
      </w:r>
      <w:r w:rsidRPr="00965C18">
        <w:tab/>
        <w:t xml:space="preserve">An amount is not assessable income, and is not </w:t>
      </w:r>
      <w:r w:rsidR="00442C70" w:rsidRPr="00442C70">
        <w:rPr>
          <w:position w:val="6"/>
          <w:sz w:val="16"/>
        </w:rPr>
        <w:t>*</w:t>
      </w:r>
      <w:r w:rsidRPr="00965C18">
        <w:t>exempt income, of an entity if:</w:t>
      </w:r>
    </w:p>
    <w:p w14:paraId="1A2B970F" w14:textId="68620E0C" w:rsidR="007B1147" w:rsidRPr="00965C18" w:rsidRDefault="007B1147" w:rsidP="007B1147">
      <w:pPr>
        <w:pStyle w:val="paragraph"/>
      </w:pPr>
      <w:r w:rsidRPr="00965C18">
        <w:tab/>
        <w:t>(a)</w:t>
      </w:r>
      <w:r w:rsidRPr="00965C18">
        <w:tab/>
        <w:t xml:space="preserve">the entity is a beneficiary of a trust or a partner in a partnership, an Australian resident and a </w:t>
      </w:r>
      <w:r w:rsidR="00442C70" w:rsidRPr="00442C70">
        <w:rPr>
          <w:position w:val="6"/>
          <w:sz w:val="16"/>
        </w:rPr>
        <w:t>*</w:t>
      </w:r>
      <w:r w:rsidRPr="00965C18">
        <w:t>corporate tax entity; and</w:t>
      </w:r>
    </w:p>
    <w:p w14:paraId="154EEC59" w14:textId="691B4E27" w:rsidR="007E290C" w:rsidRPr="00965C18" w:rsidRDefault="007E290C" w:rsidP="007E290C">
      <w:pPr>
        <w:pStyle w:val="paragraph"/>
      </w:pPr>
      <w:r w:rsidRPr="00965C18">
        <w:tab/>
        <w:t>(b)</w:t>
      </w:r>
      <w:r w:rsidRPr="00965C18">
        <w:tab/>
        <w:t xml:space="preserve">the amount is all or part of the </w:t>
      </w:r>
      <w:r w:rsidR="00442C70" w:rsidRPr="00442C70">
        <w:rPr>
          <w:position w:val="6"/>
          <w:sz w:val="16"/>
        </w:rPr>
        <w:t>*</w:t>
      </w:r>
      <w:r w:rsidRPr="00965C18">
        <w:t>net income of the trust or partnership that would, apart from this subsection, be included in the entity’s assessable income because of:</w:t>
      </w:r>
    </w:p>
    <w:p w14:paraId="0FCDDA44" w14:textId="77777777" w:rsidR="007E290C" w:rsidRPr="00965C18" w:rsidRDefault="007E290C" w:rsidP="007E290C">
      <w:pPr>
        <w:pStyle w:val="paragraphsub"/>
      </w:pPr>
      <w:r w:rsidRPr="00965C18">
        <w:tab/>
        <w:t>(i)</w:t>
      </w:r>
      <w:r w:rsidRPr="00965C18">
        <w:tab/>
        <w:t>Division</w:t>
      </w:r>
      <w:r w:rsidR="001F75DF" w:rsidRPr="00965C18">
        <w:t> </w:t>
      </w:r>
      <w:r w:rsidRPr="00965C18">
        <w:t>276; or</w:t>
      </w:r>
    </w:p>
    <w:p w14:paraId="673B2490" w14:textId="77777777" w:rsidR="007E290C" w:rsidRPr="00965C18" w:rsidRDefault="007E290C" w:rsidP="007E290C">
      <w:pPr>
        <w:pStyle w:val="paragraphsub"/>
      </w:pPr>
      <w:r w:rsidRPr="00965C18">
        <w:tab/>
        <w:t>(ii)</w:t>
      </w:r>
      <w:r w:rsidRPr="00965C18">
        <w:tab/>
        <w:t>Division</w:t>
      </w:r>
      <w:r w:rsidR="001F75DF" w:rsidRPr="00965C18">
        <w:t> </w:t>
      </w:r>
      <w:r w:rsidRPr="00965C18">
        <w:t xml:space="preserve">5 or 6 of Part III of the </w:t>
      </w:r>
      <w:r w:rsidRPr="00965C18">
        <w:rPr>
          <w:i/>
        </w:rPr>
        <w:t>Income Tax Assessment Act 1936</w:t>
      </w:r>
      <w:r w:rsidRPr="00965C18">
        <w:t>; and</w:t>
      </w:r>
    </w:p>
    <w:p w14:paraId="62F69B8D" w14:textId="0E8126B9" w:rsidR="007B1147" w:rsidRPr="00965C18" w:rsidRDefault="007B1147" w:rsidP="007B1147">
      <w:pPr>
        <w:pStyle w:val="paragraph"/>
      </w:pPr>
      <w:r w:rsidRPr="00965C18">
        <w:lastRenderedPageBreak/>
        <w:tab/>
        <w:t>(c)</w:t>
      </w:r>
      <w:r w:rsidRPr="00965C18">
        <w:tab/>
        <w:t xml:space="preserve">the amount can be attributed (either directly or indirectly through one or more interposed trusts or partnerships that are not </w:t>
      </w:r>
      <w:r w:rsidR="00442C70" w:rsidRPr="00442C70">
        <w:rPr>
          <w:position w:val="6"/>
          <w:sz w:val="16"/>
        </w:rPr>
        <w:t>*</w:t>
      </w:r>
      <w:r w:rsidRPr="00965C18">
        <w:t xml:space="preserve">corporate tax entities) to a </w:t>
      </w:r>
      <w:r w:rsidR="00442C70" w:rsidRPr="00442C70">
        <w:rPr>
          <w:position w:val="6"/>
          <w:sz w:val="16"/>
        </w:rPr>
        <w:t>*</w:t>
      </w:r>
      <w:r w:rsidRPr="00965C18">
        <w:t>foreign equity distribution; and</w:t>
      </w:r>
    </w:p>
    <w:p w14:paraId="29BA5800" w14:textId="6F01E8DC" w:rsidR="007B1147" w:rsidRPr="00965C18" w:rsidRDefault="007B1147" w:rsidP="007B1147">
      <w:pPr>
        <w:pStyle w:val="paragraph"/>
      </w:pPr>
      <w:r w:rsidRPr="00965C18">
        <w:tab/>
        <w:t>(d)</w:t>
      </w:r>
      <w:r w:rsidRPr="00965C18">
        <w:tab/>
        <w:t>at the time the distribution is made, the entity satisfies the participation test in section</w:t>
      </w:r>
      <w:r w:rsidR="001F75DF" w:rsidRPr="00965C18">
        <w:t> </w:t>
      </w:r>
      <w:r w:rsidRPr="00965C18">
        <w:t>768</w:t>
      </w:r>
      <w:r w:rsidR="00442C70">
        <w:noBreakHyphen/>
      </w:r>
      <w:r w:rsidRPr="00965C18">
        <w:t>15 in relation to the company that made the distribution; and</w:t>
      </w:r>
    </w:p>
    <w:p w14:paraId="6CCEC16D" w14:textId="77777777" w:rsidR="007B1147" w:rsidRPr="00965C18" w:rsidRDefault="007B1147" w:rsidP="007B1147">
      <w:pPr>
        <w:pStyle w:val="paragraph"/>
      </w:pPr>
      <w:r w:rsidRPr="00965C18">
        <w:tab/>
        <w:t>(e)</w:t>
      </w:r>
      <w:r w:rsidRPr="00965C18">
        <w:tab/>
        <w:t>the entity:</w:t>
      </w:r>
    </w:p>
    <w:p w14:paraId="52DF7319" w14:textId="77777777" w:rsidR="007B1147" w:rsidRPr="00965C18" w:rsidRDefault="007B1147" w:rsidP="007B1147">
      <w:pPr>
        <w:pStyle w:val="paragraphsub"/>
      </w:pPr>
      <w:r w:rsidRPr="00965C18">
        <w:tab/>
        <w:t>(i)</w:t>
      </w:r>
      <w:r w:rsidRPr="00965C18">
        <w:tab/>
        <w:t>does not receive the distribution in the capacity of a trustee; or</w:t>
      </w:r>
    </w:p>
    <w:p w14:paraId="614F73B3" w14:textId="0DE8ED8B" w:rsidR="007B1147" w:rsidRPr="00965C18" w:rsidRDefault="007B1147" w:rsidP="007B1147">
      <w:pPr>
        <w:pStyle w:val="paragraphsub"/>
      </w:pPr>
      <w:r w:rsidRPr="00965C18">
        <w:tab/>
        <w:t>(ii)</w:t>
      </w:r>
      <w:r w:rsidRPr="00965C18">
        <w:tab/>
        <w:t xml:space="preserve">receives the distribution in the capacity of a trustee of a </w:t>
      </w:r>
      <w:r w:rsidR="00442C70" w:rsidRPr="00442C70">
        <w:rPr>
          <w:position w:val="6"/>
          <w:sz w:val="16"/>
        </w:rPr>
        <w:t>*</w:t>
      </w:r>
      <w:r w:rsidRPr="00965C18">
        <w:t>public trading trust</w:t>
      </w:r>
      <w:r w:rsidR="00593655" w:rsidRPr="00965C18">
        <w:t>; and</w:t>
      </w:r>
    </w:p>
    <w:p w14:paraId="40169044" w14:textId="72316D46" w:rsidR="00593655" w:rsidRPr="00965C18" w:rsidRDefault="00593655" w:rsidP="00593655">
      <w:pPr>
        <w:pStyle w:val="paragraph"/>
      </w:pPr>
      <w:r w:rsidRPr="00965C18">
        <w:tab/>
        <w:t>(f)</w:t>
      </w:r>
      <w:r w:rsidRPr="00965C18">
        <w:tab/>
        <w:t>the distribution is not one to which section</w:t>
      </w:r>
      <w:r w:rsidR="001F75DF" w:rsidRPr="00965C18">
        <w:t> </w:t>
      </w:r>
      <w:r w:rsidRPr="00965C18">
        <w:t>768</w:t>
      </w:r>
      <w:r w:rsidR="00442C70">
        <w:noBreakHyphen/>
      </w:r>
      <w:r w:rsidRPr="00965C18">
        <w:t>7 (which is about foreign income tax deductions) applies.</w:t>
      </w:r>
    </w:p>
    <w:p w14:paraId="3CA94C4E" w14:textId="74B2DECD" w:rsidR="007B1147" w:rsidRPr="00965C18" w:rsidRDefault="007B1147" w:rsidP="007B1147">
      <w:pPr>
        <w:pStyle w:val="subsection"/>
      </w:pPr>
      <w:r w:rsidRPr="00965C18">
        <w:tab/>
        <w:t>(3)</w:t>
      </w:r>
      <w:r w:rsidRPr="00965C18">
        <w:tab/>
        <w:t xml:space="preserve">An amount that is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under </w:t>
      </w:r>
      <w:r w:rsidR="001F75DF" w:rsidRPr="00965C18">
        <w:t>subsection (</w:t>
      </w:r>
      <w:r w:rsidRPr="00965C18">
        <w:t>2) is taken, for the purpose of section</w:t>
      </w:r>
      <w:r w:rsidR="001F75DF" w:rsidRPr="00965C18">
        <w:t> </w:t>
      </w:r>
      <w:r w:rsidRPr="00965C18">
        <w:t>25</w:t>
      </w:r>
      <w:r w:rsidR="00442C70">
        <w:noBreakHyphen/>
      </w:r>
      <w:r w:rsidRPr="00965C18">
        <w:t>90 (about deductions relating to foreign non</w:t>
      </w:r>
      <w:r w:rsidR="00442C70">
        <w:noBreakHyphen/>
      </w:r>
      <w:r w:rsidRPr="00965C18">
        <w:t>assessable non</w:t>
      </w:r>
      <w:r w:rsidR="00442C70">
        <w:noBreakHyphen/>
      </w:r>
      <w:r w:rsidRPr="00965C18">
        <w:t xml:space="preserve">exempt income) to be derived from the same source as the </w:t>
      </w:r>
      <w:r w:rsidR="00442C70" w:rsidRPr="00442C70">
        <w:rPr>
          <w:position w:val="6"/>
          <w:sz w:val="16"/>
        </w:rPr>
        <w:t>*</w:t>
      </w:r>
      <w:r w:rsidRPr="00965C18">
        <w:t>foreign equity distribution.</w:t>
      </w:r>
    </w:p>
    <w:p w14:paraId="45E130BD" w14:textId="2793F65D" w:rsidR="00593655" w:rsidRPr="00965C18" w:rsidRDefault="00593655" w:rsidP="00593655">
      <w:pPr>
        <w:pStyle w:val="ActHead5"/>
      </w:pPr>
      <w:bookmarkStart w:id="182" w:name="_Toc201757882"/>
      <w:r w:rsidRPr="00965C18">
        <w:rPr>
          <w:rStyle w:val="CharSectno"/>
        </w:rPr>
        <w:t>768</w:t>
      </w:r>
      <w:r w:rsidR="00442C70">
        <w:rPr>
          <w:rStyle w:val="CharSectno"/>
        </w:rPr>
        <w:noBreakHyphen/>
      </w:r>
      <w:r w:rsidRPr="00965C18">
        <w:rPr>
          <w:rStyle w:val="CharSectno"/>
        </w:rPr>
        <w:t>7</w:t>
      </w:r>
      <w:r w:rsidRPr="00965C18">
        <w:t xml:space="preserve">  Foreign equity distributions entitled to a foreign income tax deduction</w:t>
      </w:r>
      <w:bookmarkEnd w:id="182"/>
    </w:p>
    <w:p w14:paraId="6B17ABC8" w14:textId="47DCE286" w:rsidR="00593655" w:rsidRPr="00965C18" w:rsidRDefault="00593655" w:rsidP="00593655">
      <w:pPr>
        <w:pStyle w:val="subsection"/>
      </w:pPr>
      <w:r w:rsidRPr="00965C18">
        <w:tab/>
        <w:t>(1)</w:t>
      </w:r>
      <w:r w:rsidRPr="00965C18">
        <w:tab/>
        <w:t xml:space="preserve">This section applies to a </w:t>
      </w:r>
      <w:r w:rsidR="00442C70" w:rsidRPr="00442C70">
        <w:rPr>
          <w:position w:val="6"/>
          <w:sz w:val="16"/>
        </w:rPr>
        <w:t>*</w:t>
      </w:r>
      <w:r w:rsidRPr="00965C18">
        <w:t>foreign equity distribution if:</w:t>
      </w:r>
    </w:p>
    <w:p w14:paraId="062611CB" w14:textId="794AAA1C" w:rsidR="00593655" w:rsidRPr="00965C18" w:rsidRDefault="00593655" w:rsidP="00593655">
      <w:pPr>
        <w:pStyle w:val="paragraph"/>
      </w:pPr>
      <w:r w:rsidRPr="00965C18">
        <w:tab/>
        <w:t>(a)</w:t>
      </w:r>
      <w:r w:rsidRPr="00965C18">
        <w:tab/>
        <w:t xml:space="preserve">all or part of the distribution gives rise to a </w:t>
      </w:r>
      <w:r w:rsidR="00442C70" w:rsidRPr="00442C70">
        <w:rPr>
          <w:position w:val="6"/>
          <w:sz w:val="16"/>
        </w:rPr>
        <w:t>*</w:t>
      </w:r>
      <w:r w:rsidRPr="00965C18">
        <w:t>foreign income tax deduction; and</w:t>
      </w:r>
    </w:p>
    <w:p w14:paraId="7D854F37" w14:textId="77777777" w:rsidR="00593655" w:rsidRPr="00965C18" w:rsidRDefault="00593655" w:rsidP="00593655">
      <w:pPr>
        <w:pStyle w:val="paragraph"/>
      </w:pPr>
      <w:r w:rsidRPr="00965C18">
        <w:tab/>
        <w:t>(b)</w:t>
      </w:r>
      <w:r w:rsidRPr="00965C18">
        <w:tab/>
        <w:t xml:space="preserve">the exception in </w:t>
      </w:r>
      <w:r w:rsidR="001F75DF" w:rsidRPr="00965C18">
        <w:t>subsection (</w:t>
      </w:r>
      <w:r w:rsidRPr="00965C18">
        <w:t>2) does not apply to the distribution.</w:t>
      </w:r>
    </w:p>
    <w:p w14:paraId="7E3CF334" w14:textId="77777777" w:rsidR="00593655" w:rsidRPr="00965C18" w:rsidRDefault="00593655" w:rsidP="00593655">
      <w:pPr>
        <w:pStyle w:val="SubsectionHead"/>
      </w:pPr>
      <w:r w:rsidRPr="00965C18">
        <w:t>Exception for foreign corporate collective investment vehicles</w:t>
      </w:r>
    </w:p>
    <w:p w14:paraId="034B0668" w14:textId="2FEA8CFC" w:rsidR="00593655" w:rsidRPr="00965C18" w:rsidRDefault="00593655" w:rsidP="00593655">
      <w:pPr>
        <w:pStyle w:val="subsection"/>
      </w:pPr>
      <w:r w:rsidRPr="00965C18">
        <w:tab/>
        <w:t>(2)</w:t>
      </w:r>
      <w:r w:rsidRPr="00965C18">
        <w:tab/>
        <w:t xml:space="preserve">This subsection applies to a </w:t>
      </w:r>
      <w:r w:rsidR="00442C70" w:rsidRPr="00442C70">
        <w:rPr>
          <w:position w:val="6"/>
          <w:sz w:val="16"/>
        </w:rPr>
        <w:t>*</w:t>
      </w:r>
      <w:r w:rsidRPr="00965C18">
        <w:t>foreign equity distribution if:</w:t>
      </w:r>
    </w:p>
    <w:p w14:paraId="704188A3" w14:textId="39739D9E" w:rsidR="00593655" w:rsidRPr="00965C18" w:rsidRDefault="00593655" w:rsidP="00593655">
      <w:pPr>
        <w:pStyle w:val="paragraph"/>
      </w:pPr>
      <w:r w:rsidRPr="00965C18">
        <w:tab/>
        <w:t>(a)</w:t>
      </w:r>
      <w:r w:rsidRPr="00965C18">
        <w:tab/>
        <w:t xml:space="preserve">the </w:t>
      </w:r>
      <w:r w:rsidR="00442C70" w:rsidRPr="00442C70">
        <w:rPr>
          <w:position w:val="6"/>
          <w:sz w:val="16"/>
        </w:rPr>
        <w:t>*</w:t>
      </w:r>
      <w:r w:rsidRPr="00965C18">
        <w:t>foreign income tax deduction arises because the company that made the distribution is recognised under the law of the foreign country in which the deduction arises as being used for collective investment; and</w:t>
      </w:r>
    </w:p>
    <w:p w14:paraId="1D23D2A6" w14:textId="79850ED3" w:rsidR="00593655" w:rsidRPr="00965C18" w:rsidRDefault="00593655" w:rsidP="00593655">
      <w:pPr>
        <w:pStyle w:val="paragraph"/>
      </w:pPr>
      <w:r w:rsidRPr="00965C18">
        <w:lastRenderedPageBreak/>
        <w:tab/>
        <w:t>(b)</w:t>
      </w:r>
      <w:r w:rsidRPr="00965C18">
        <w:tab/>
      </w:r>
      <w:r w:rsidR="00442C70" w:rsidRPr="00442C70">
        <w:rPr>
          <w:position w:val="6"/>
          <w:sz w:val="16"/>
        </w:rPr>
        <w:t>*</w:t>
      </w:r>
      <w:r w:rsidRPr="00965C18">
        <w:t>foreign income tax or a withholding</w:t>
      </w:r>
      <w:r w:rsidR="00442C70">
        <w:noBreakHyphen/>
      </w:r>
      <w:r w:rsidRPr="00965C18">
        <w:t>type tax was payable in respect of the distribution.</w:t>
      </w:r>
    </w:p>
    <w:p w14:paraId="0254F769" w14:textId="587C3B34" w:rsidR="007B1147" w:rsidRPr="00965C18" w:rsidRDefault="007B1147" w:rsidP="007B1147">
      <w:pPr>
        <w:pStyle w:val="ActHead5"/>
        <w:rPr>
          <w:i/>
        </w:rPr>
      </w:pPr>
      <w:bookmarkStart w:id="183" w:name="_Toc201757883"/>
      <w:r w:rsidRPr="00965C18">
        <w:rPr>
          <w:rStyle w:val="CharSectno"/>
        </w:rPr>
        <w:t>768</w:t>
      </w:r>
      <w:r w:rsidR="00442C70">
        <w:rPr>
          <w:rStyle w:val="CharSectno"/>
        </w:rPr>
        <w:noBreakHyphen/>
      </w:r>
      <w:r w:rsidRPr="00965C18">
        <w:rPr>
          <w:rStyle w:val="CharSectno"/>
        </w:rPr>
        <w:t>10</w:t>
      </w:r>
      <w:r w:rsidRPr="00965C18">
        <w:t xml:space="preserve">  Meaning of </w:t>
      </w:r>
      <w:r w:rsidRPr="00965C18">
        <w:rPr>
          <w:i/>
        </w:rPr>
        <w:t>foreign equity distribution</w:t>
      </w:r>
      <w:bookmarkEnd w:id="183"/>
    </w:p>
    <w:p w14:paraId="10A4271A" w14:textId="2D29A2F1" w:rsidR="007B1147" w:rsidRPr="00965C18" w:rsidRDefault="007B1147" w:rsidP="007B1147">
      <w:pPr>
        <w:pStyle w:val="subsection"/>
      </w:pPr>
      <w:r w:rsidRPr="00965C18">
        <w:tab/>
      </w:r>
      <w:r w:rsidRPr="00965C18">
        <w:tab/>
        <w:t xml:space="preserve">A </w:t>
      </w:r>
      <w:r w:rsidRPr="00965C18">
        <w:rPr>
          <w:b/>
          <w:i/>
        </w:rPr>
        <w:t>foreign equity distribution</w:t>
      </w:r>
      <w:r w:rsidRPr="00965C18">
        <w:t xml:space="preserve"> is a </w:t>
      </w:r>
      <w:r w:rsidR="00442C70" w:rsidRPr="00442C70">
        <w:rPr>
          <w:position w:val="6"/>
          <w:sz w:val="16"/>
        </w:rPr>
        <w:t>*</w:t>
      </w:r>
      <w:r w:rsidRPr="00965C18">
        <w:t xml:space="preserve">distribution or </w:t>
      </w:r>
      <w:r w:rsidR="00442C70" w:rsidRPr="00442C70">
        <w:rPr>
          <w:position w:val="6"/>
          <w:sz w:val="16"/>
        </w:rPr>
        <w:t>*</w:t>
      </w:r>
      <w:r w:rsidRPr="00965C18">
        <w:t>non</w:t>
      </w:r>
      <w:r w:rsidR="00442C70">
        <w:noBreakHyphen/>
      </w:r>
      <w:r w:rsidRPr="00965C18">
        <w:t xml:space="preserve">share dividend made by a company that is </w:t>
      </w:r>
      <w:r w:rsidR="00C20C84" w:rsidRPr="00965C18">
        <w:t xml:space="preserve">not a Part X Australian resident (within the meaning of Part X of the </w:t>
      </w:r>
      <w:r w:rsidR="00C20C84" w:rsidRPr="00965C18">
        <w:rPr>
          <w:i/>
        </w:rPr>
        <w:t>Income Tax Assessment Act 1936</w:t>
      </w:r>
      <w:r w:rsidR="00C20C84" w:rsidRPr="00965C18">
        <w:t>)</w:t>
      </w:r>
      <w:r w:rsidRPr="00965C18">
        <w:t xml:space="preserve"> in respect of an </w:t>
      </w:r>
      <w:r w:rsidR="00442C70" w:rsidRPr="00442C70">
        <w:rPr>
          <w:position w:val="6"/>
          <w:sz w:val="16"/>
        </w:rPr>
        <w:t>*</w:t>
      </w:r>
      <w:r w:rsidRPr="00965C18">
        <w:t>equity interest in the company.</w:t>
      </w:r>
    </w:p>
    <w:p w14:paraId="047CCD85" w14:textId="5AC1BE4A" w:rsidR="007B1147" w:rsidRPr="00965C18" w:rsidRDefault="007B1147" w:rsidP="007B1147">
      <w:pPr>
        <w:pStyle w:val="ActHead5"/>
      </w:pPr>
      <w:bookmarkStart w:id="184" w:name="_Toc201757884"/>
      <w:r w:rsidRPr="00965C18">
        <w:rPr>
          <w:rStyle w:val="CharSectno"/>
        </w:rPr>
        <w:t>768</w:t>
      </w:r>
      <w:r w:rsidR="00442C70">
        <w:rPr>
          <w:rStyle w:val="CharSectno"/>
        </w:rPr>
        <w:noBreakHyphen/>
      </w:r>
      <w:r w:rsidRPr="00965C18">
        <w:rPr>
          <w:rStyle w:val="CharSectno"/>
        </w:rPr>
        <w:t>15</w:t>
      </w:r>
      <w:r w:rsidRPr="00965C18">
        <w:t xml:space="preserve">  Participation test—minimum 10% participation</w:t>
      </w:r>
      <w:bookmarkEnd w:id="184"/>
    </w:p>
    <w:p w14:paraId="42E50CDB" w14:textId="77777777" w:rsidR="007B1147" w:rsidRPr="00965C18" w:rsidRDefault="007B1147" w:rsidP="007B1147">
      <w:pPr>
        <w:pStyle w:val="subsection"/>
      </w:pPr>
      <w:r w:rsidRPr="00965C18">
        <w:tab/>
      </w:r>
      <w:r w:rsidRPr="00965C18">
        <w:tab/>
        <w:t>An entity satisfies the participation test in this section in relation to another entity at a time if, at that time, the sum of the following is at least 10%:</w:t>
      </w:r>
    </w:p>
    <w:p w14:paraId="682B0778" w14:textId="4BFD12FF" w:rsidR="007B1147" w:rsidRPr="00965C18" w:rsidRDefault="007B1147" w:rsidP="007B1147">
      <w:pPr>
        <w:pStyle w:val="paragraph"/>
      </w:pPr>
      <w:r w:rsidRPr="00965C18">
        <w:tab/>
        <w:t>(a)</w:t>
      </w:r>
      <w:r w:rsidRPr="00965C18">
        <w:tab/>
        <w:t xml:space="preserve">the </w:t>
      </w:r>
      <w:r w:rsidR="00442C70" w:rsidRPr="00442C70">
        <w:rPr>
          <w:position w:val="6"/>
          <w:sz w:val="16"/>
        </w:rPr>
        <w:t>*</w:t>
      </w:r>
      <w:r w:rsidRPr="00965C18">
        <w:t>direct participation interest the entity would have in the other entity if rights on winding</w:t>
      </w:r>
      <w:r w:rsidR="00442C70">
        <w:noBreakHyphen/>
      </w:r>
      <w:r w:rsidRPr="00965C18">
        <w:t>up were disregarded;</w:t>
      </w:r>
    </w:p>
    <w:p w14:paraId="55CA8599" w14:textId="01EBCAC2" w:rsidR="007B1147" w:rsidRPr="00965C18" w:rsidRDefault="007B1147" w:rsidP="007B1147">
      <w:pPr>
        <w:pStyle w:val="paragraph"/>
      </w:pPr>
      <w:r w:rsidRPr="00965C18">
        <w:tab/>
        <w:t>(b)</w:t>
      </w:r>
      <w:r w:rsidRPr="00965C18">
        <w:tab/>
        <w:t xml:space="preserve">the </w:t>
      </w:r>
      <w:r w:rsidR="00442C70" w:rsidRPr="00442C70">
        <w:rPr>
          <w:position w:val="6"/>
          <w:sz w:val="16"/>
        </w:rPr>
        <w:t>*</w:t>
      </w:r>
      <w:r w:rsidRPr="00965C18">
        <w:t>indirect participation interest the entity would have in the other entity if:</w:t>
      </w:r>
    </w:p>
    <w:p w14:paraId="557413D9" w14:textId="48226197" w:rsidR="007B1147" w:rsidRPr="00965C18" w:rsidRDefault="007B1147" w:rsidP="007B1147">
      <w:pPr>
        <w:pStyle w:val="paragraphsub"/>
      </w:pPr>
      <w:r w:rsidRPr="00965C18">
        <w:tab/>
        <w:t>(i)</w:t>
      </w:r>
      <w:r w:rsidRPr="00965C18">
        <w:tab/>
        <w:t>rights on winding</w:t>
      </w:r>
      <w:r w:rsidR="00442C70">
        <w:noBreakHyphen/>
      </w:r>
      <w:r w:rsidRPr="00965C18">
        <w:t>up were disregarded; and</w:t>
      </w:r>
    </w:p>
    <w:p w14:paraId="612A60CB" w14:textId="7B101418" w:rsidR="007B1147" w:rsidRPr="00965C18" w:rsidRDefault="007B1147" w:rsidP="007B1147">
      <w:pPr>
        <w:pStyle w:val="paragraphsub"/>
      </w:pPr>
      <w:r w:rsidRPr="00965C18">
        <w:tab/>
        <w:t>(ii)</w:t>
      </w:r>
      <w:r w:rsidRPr="00965C18">
        <w:tab/>
        <w:t>section</w:t>
      </w:r>
      <w:r w:rsidR="001F75DF" w:rsidRPr="00965C18">
        <w:t> </w:t>
      </w:r>
      <w:r w:rsidRPr="00965C18">
        <w:t>960</w:t>
      </w:r>
      <w:r w:rsidR="00442C70">
        <w:noBreakHyphen/>
      </w:r>
      <w:r w:rsidRPr="00965C18">
        <w:t xml:space="preserve">185 only applied to intermediate entities that are not </w:t>
      </w:r>
      <w:r w:rsidR="00442C70" w:rsidRPr="00442C70">
        <w:rPr>
          <w:position w:val="6"/>
          <w:sz w:val="16"/>
        </w:rPr>
        <w:t>*</w:t>
      </w:r>
      <w:r w:rsidRPr="00965C18">
        <w:t>corporate tax entities.</w:t>
      </w:r>
    </w:p>
    <w:p w14:paraId="31D03A57" w14:textId="39304693" w:rsidR="006E0072" w:rsidRPr="00965C18" w:rsidRDefault="006E0072" w:rsidP="006E0072">
      <w:pPr>
        <w:pStyle w:val="ActHead4"/>
      </w:pPr>
      <w:bookmarkStart w:id="185" w:name="_Toc201757885"/>
      <w:r w:rsidRPr="00965C18">
        <w:rPr>
          <w:rStyle w:val="CharSubdNo"/>
        </w:rPr>
        <w:t>Subdivision</w:t>
      </w:r>
      <w:r w:rsidR="001F75DF" w:rsidRPr="00965C18">
        <w:rPr>
          <w:rStyle w:val="CharSubdNo"/>
        </w:rPr>
        <w:t> </w:t>
      </w:r>
      <w:r w:rsidRPr="00965C18">
        <w:rPr>
          <w:rStyle w:val="CharSubdNo"/>
        </w:rPr>
        <w:t>768</w:t>
      </w:r>
      <w:r w:rsidR="00442C70">
        <w:rPr>
          <w:rStyle w:val="CharSubdNo"/>
        </w:rPr>
        <w:noBreakHyphen/>
      </w:r>
      <w:r w:rsidRPr="00965C18">
        <w:rPr>
          <w:rStyle w:val="CharSubdNo"/>
        </w:rPr>
        <w:t>B</w:t>
      </w:r>
      <w:r w:rsidRPr="00965C18">
        <w:t>—</w:t>
      </w:r>
      <w:r w:rsidRPr="00965C18">
        <w:rPr>
          <w:rStyle w:val="CharSubdText"/>
        </w:rPr>
        <w:t>Some items of income that are exempt from income tax</w:t>
      </w:r>
      <w:bookmarkEnd w:id="185"/>
    </w:p>
    <w:p w14:paraId="1C5AF958" w14:textId="77777777" w:rsidR="006E0072" w:rsidRPr="00965C18" w:rsidRDefault="006E0072" w:rsidP="006E0072">
      <w:pPr>
        <w:pStyle w:val="TofSectsHeading"/>
      </w:pPr>
      <w:r w:rsidRPr="00965C18">
        <w:t>Table of sections</w:t>
      </w:r>
    </w:p>
    <w:p w14:paraId="691C615C" w14:textId="73297C29" w:rsidR="006E0072" w:rsidRPr="00965C18" w:rsidRDefault="006E0072" w:rsidP="006E0072">
      <w:pPr>
        <w:pStyle w:val="TofSectsSection"/>
      </w:pPr>
      <w:r w:rsidRPr="00965C18">
        <w:t>768</w:t>
      </w:r>
      <w:r w:rsidR="00442C70">
        <w:noBreakHyphen/>
      </w:r>
      <w:r w:rsidRPr="00965C18">
        <w:t>100</w:t>
      </w:r>
      <w:r w:rsidRPr="00965C18">
        <w:tab/>
        <w:t>Foreign government officials in Australia</w:t>
      </w:r>
    </w:p>
    <w:p w14:paraId="00CFEFB3" w14:textId="5828A342" w:rsidR="006E0072" w:rsidRPr="00965C18" w:rsidRDefault="006E0072" w:rsidP="006E0072">
      <w:pPr>
        <w:pStyle w:val="TofSectsSection"/>
      </w:pPr>
      <w:r w:rsidRPr="00965C18">
        <w:t>768</w:t>
      </w:r>
      <w:r w:rsidR="00442C70">
        <w:noBreakHyphen/>
      </w:r>
      <w:r w:rsidRPr="00965C18">
        <w:t>105</w:t>
      </w:r>
      <w:r w:rsidRPr="00965C18">
        <w:tab/>
        <w:t>Compensation arising out of Second World War</w:t>
      </w:r>
    </w:p>
    <w:p w14:paraId="442B615F" w14:textId="2BA6FA77" w:rsidR="00126BB3" w:rsidRPr="00965C18" w:rsidRDefault="00126BB3" w:rsidP="00273188">
      <w:pPr>
        <w:pStyle w:val="TofSectsSection"/>
      </w:pPr>
      <w:r w:rsidRPr="00965C18">
        <w:t>768</w:t>
      </w:r>
      <w:r w:rsidR="00442C70">
        <w:noBreakHyphen/>
      </w:r>
      <w:r w:rsidRPr="00965C18">
        <w:t>110  Foreign residents deriving income from certain activities in Australia’s exclusive economic zone or on or above Australia’s continental shelf</w:t>
      </w:r>
    </w:p>
    <w:p w14:paraId="4F434DF5" w14:textId="12F8A273" w:rsidR="006E0072" w:rsidRPr="00965C18" w:rsidRDefault="006E0072" w:rsidP="006E0072">
      <w:pPr>
        <w:pStyle w:val="ActHead5"/>
      </w:pPr>
      <w:bookmarkStart w:id="186" w:name="_Toc201757886"/>
      <w:r w:rsidRPr="00965C18">
        <w:rPr>
          <w:rStyle w:val="CharSectno"/>
        </w:rPr>
        <w:lastRenderedPageBreak/>
        <w:t>768</w:t>
      </w:r>
      <w:r w:rsidR="00442C70">
        <w:rPr>
          <w:rStyle w:val="CharSectno"/>
        </w:rPr>
        <w:noBreakHyphen/>
      </w:r>
      <w:r w:rsidRPr="00965C18">
        <w:rPr>
          <w:rStyle w:val="CharSectno"/>
        </w:rPr>
        <w:t>100</w:t>
      </w:r>
      <w:r w:rsidRPr="00965C18">
        <w:t xml:space="preserve">  Foreign government officials in Australia</w:t>
      </w:r>
      <w:bookmarkEnd w:id="186"/>
    </w:p>
    <w:p w14:paraId="64128A24" w14:textId="6F15B0CA" w:rsidR="006E0072" w:rsidRPr="00965C18" w:rsidRDefault="006E0072" w:rsidP="006E0072">
      <w:pPr>
        <w:pStyle w:val="subsection"/>
        <w:keepNext/>
      </w:pPr>
      <w:r w:rsidRPr="00965C18">
        <w:tab/>
        <w:t>(1)</w:t>
      </w:r>
      <w:r w:rsidRPr="00965C18">
        <w:tab/>
        <w:t xml:space="preserve">The amounts of </w:t>
      </w:r>
      <w:r w:rsidR="00442C70" w:rsidRPr="00442C70">
        <w:rPr>
          <w:position w:val="6"/>
          <w:sz w:val="16"/>
          <w:szCs w:val="16"/>
        </w:rPr>
        <w:t>*</w:t>
      </w:r>
      <w:r w:rsidRPr="00965C18">
        <w:t xml:space="preserve">ordinary income and </w:t>
      </w:r>
      <w:r w:rsidR="00442C70" w:rsidRPr="00442C70">
        <w:rPr>
          <w:position w:val="6"/>
          <w:sz w:val="16"/>
          <w:szCs w:val="16"/>
        </w:rPr>
        <w:t>*</w:t>
      </w:r>
      <w:r w:rsidRPr="00965C18">
        <w:t>statutory income covered by the table are exempt from income tax. In some cases, the exemption is subject to exceptions or special conditions, or both.</w:t>
      </w:r>
    </w:p>
    <w:p w14:paraId="364A74A0" w14:textId="5074C449" w:rsidR="006E0072" w:rsidRPr="00965C18" w:rsidRDefault="006E0072" w:rsidP="006E0072">
      <w:pPr>
        <w:pStyle w:val="notetext"/>
        <w:keepNext/>
      </w:pPr>
      <w:r w:rsidRPr="00965C18">
        <w:t>Note 1:</w:t>
      </w:r>
      <w:r w:rsidRPr="00965C18">
        <w:tab/>
        <w:t>Ordinary and statutory income that is exempt from income tax is called exempt income: see section</w:t>
      </w:r>
      <w:r w:rsidR="001F75DF" w:rsidRPr="00965C18">
        <w:t> </w:t>
      </w:r>
      <w:r w:rsidRPr="00965C18">
        <w:t>6</w:t>
      </w:r>
      <w:r w:rsidR="00442C70">
        <w:noBreakHyphen/>
      </w:r>
      <w:r w:rsidRPr="00965C18">
        <w:t>20. The note to subsection</w:t>
      </w:r>
      <w:r w:rsidR="001F75DF" w:rsidRPr="00965C18">
        <w:t> </w:t>
      </w:r>
      <w:r w:rsidRPr="00965C18">
        <w:t>6</w:t>
      </w:r>
      <w:r w:rsidR="00442C70">
        <w:noBreakHyphen/>
      </w:r>
      <w:r w:rsidRPr="00965C18">
        <w:t>15(2) describes some of the other consequences of it being exempt income.</w:t>
      </w:r>
    </w:p>
    <w:p w14:paraId="6168E707" w14:textId="77777777" w:rsidR="006E0072" w:rsidRPr="00965C18" w:rsidRDefault="006E0072" w:rsidP="006E0072">
      <w:pPr>
        <w:pStyle w:val="notetext"/>
        <w:ind w:right="283"/>
      </w:pPr>
      <w:r w:rsidRPr="00965C18">
        <w:t>Note 2:</w:t>
      </w:r>
      <w:r w:rsidRPr="00965C18">
        <w:tab/>
        <w:t>Even if an exempt payment is made to you, the Commissioner can still require you to lodge an income tax return or information under section</w:t>
      </w:r>
      <w:r w:rsidR="001F75DF" w:rsidRPr="00965C18">
        <w:t> </w:t>
      </w:r>
      <w:r w:rsidRPr="00965C18">
        <w:t xml:space="preserve">161 of the </w:t>
      </w:r>
      <w:r w:rsidRPr="00965C18">
        <w:rPr>
          <w:i/>
          <w:iCs/>
        </w:rPr>
        <w:t>Income Tax Assessment Act 1936</w:t>
      </w:r>
      <w:r w:rsidRPr="00965C18">
        <w:t>.</w:t>
      </w:r>
    </w:p>
    <w:p w14:paraId="1073EDA2" w14:textId="77777777" w:rsidR="006E0072" w:rsidRPr="00965C18" w:rsidRDefault="006E0072" w:rsidP="006E0072">
      <w:pPr>
        <w:pStyle w:val="Tabletext"/>
      </w:pPr>
    </w:p>
    <w:tbl>
      <w:tblPr>
        <w:tblW w:w="0" w:type="auto"/>
        <w:tblInd w:w="135" w:type="dxa"/>
        <w:tblLayout w:type="fixed"/>
        <w:tblLook w:val="0000" w:firstRow="0" w:lastRow="0" w:firstColumn="0" w:lastColumn="0" w:noHBand="0" w:noVBand="0"/>
      </w:tblPr>
      <w:tblGrid>
        <w:gridCol w:w="633"/>
        <w:gridCol w:w="1980"/>
        <w:gridCol w:w="2090"/>
        <w:gridCol w:w="2215"/>
      </w:tblGrid>
      <w:tr w:rsidR="006E0072" w:rsidRPr="00965C18" w14:paraId="4A293D99" w14:textId="77777777" w:rsidTr="00B36B2B">
        <w:trPr>
          <w:cantSplit/>
          <w:tblHeader/>
        </w:trPr>
        <w:tc>
          <w:tcPr>
            <w:tcW w:w="6918" w:type="dxa"/>
            <w:gridSpan w:val="4"/>
            <w:tcBorders>
              <w:top w:val="single" w:sz="12" w:space="0" w:color="auto"/>
              <w:bottom w:val="single" w:sz="6" w:space="0" w:color="auto"/>
            </w:tcBorders>
            <w:shd w:val="clear" w:color="auto" w:fill="auto"/>
          </w:tcPr>
          <w:p w14:paraId="4A701D84" w14:textId="77777777" w:rsidR="006E0072" w:rsidRPr="00965C18" w:rsidRDefault="006E0072" w:rsidP="00B36B2B">
            <w:pPr>
              <w:pStyle w:val="Tabletext"/>
              <w:keepNext/>
              <w:keepLines/>
              <w:rPr>
                <w:b/>
              </w:rPr>
            </w:pPr>
            <w:r w:rsidRPr="00965C18">
              <w:rPr>
                <w:b/>
                <w:bCs/>
              </w:rPr>
              <w:t>Exempt amounts</w:t>
            </w:r>
          </w:p>
        </w:tc>
      </w:tr>
      <w:tr w:rsidR="006E0072" w:rsidRPr="00965C18" w14:paraId="5E262066" w14:textId="77777777" w:rsidTr="00B36B2B">
        <w:trPr>
          <w:cantSplit/>
          <w:tblHeader/>
        </w:trPr>
        <w:tc>
          <w:tcPr>
            <w:tcW w:w="633" w:type="dxa"/>
            <w:tcBorders>
              <w:top w:val="single" w:sz="6" w:space="0" w:color="auto"/>
              <w:bottom w:val="single" w:sz="12" w:space="0" w:color="auto"/>
            </w:tcBorders>
            <w:shd w:val="clear" w:color="auto" w:fill="auto"/>
          </w:tcPr>
          <w:p w14:paraId="2B2CFEF5" w14:textId="77777777" w:rsidR="006E0072" w:rsidRPr="00965C18" w:rsidRDefault="006E0072" w:rsidP="00B36B2B">
            <w:pPr>
              <w:pStyle w:val="Tabletext"/>
              <w:keepNext/>
              <w:rPr>
                <w:b/>
              </w:rPr>
            </w:pPr>
            <w:r w:rsidRPr="00965C18">
              <w:rPr>
                <w:b/>
                <w:bCs/>
              </w:rPr>
              <w:t>Item</w:t>
            </w:r>
          </w:p>
        </w:tc>
        <w:tc>
          <w:tcPr>
            <w:tcW w:w="1980" w:type="dxa"/>
            <w:tcBorders>
              <w:top w:val="single" w:sz="6" w:space="0" w:color="auto"/>
              <w:bottom w:val="single" w:sz="12" w:space="0" w:color="auto"/>
            </w:tcBorders>
            <w:shd w:val="clear" w:color="auto" w:fill="auto"/>
          </w:tcPr>
          <w:p w14:paraId="783DD7D0" w14:textId="77777777" w:rsidR="006E0072" w:rsidRPr="00965C18" w:rsidRDefault="006E0072" w:rsidP="00B36B2B">
            <w:pPr>
              <w:pStyle w:val="Tabletext"/>
              <w:keepNext/>
              <w:rPr>
                <w:b/>
              </w:rPr>
            </w:pPr>
            <w:r w:rsidRPr="00965C18">
              <w:rPr>
                <w:b/>
                <w:bCs/>
              </w:rPr>
              <w:t>If you are:</w:t>
            </w:r>
          </w:p>
        </w:tc>
        <w:tc>
          <w:tcPr>
            <w:tcW w:w="2090" w:type="dxa"/>
            <w:tcBorders>
              <w:top w:val="single" w:sz="6" w:space="0" w:color="auto"/>
              <w:bottom w:val="single" w:sz="12" w:space="0" w:color="auto"/>
            </w:tcBorders>
            <w:shd w:val="clear" w:color="auto" w:fill="auto"/>
          </w:tcPr>
          <w:p w14:paraId="778D4C75" w14:textId="77777777" w:rsidR="006E0072" w:rsidRPr="00965C18" w:rsidRDefault="006E0072" w:rsidP="00B36B2B">
            <w:pPr>
              <w:pStyle w:val="Tabletext"/>
              <w:keepNext/>
              <w:rPr>
                <w:b/>
              </w:rPr>
            </w:pPr>
            <w:r w:rsidRPr="00965C18">
              <w:rPr>
                <w:b/>
                <w:bCs/>
              </w:rPr>
              <w:t>the following amounts are exempt from income tax:</w:t>
            </w:r>
          </w:p>
        </w:tc>
        <w:tc>
          <w:tcPr>
            <w:tcW w:w="2215" w:type="dxa"/>
            <w:tcBorders>
              <w:top w:val="single" w:sz="6" w:space="0" w:color="auto"/>
              <w:bottom w:val="single" w:sz="12" w:space="0" w:color="auto"/>
            </w:tcBorders>
            <w:shd w:val="clear" w:color="auto" w:fill="auto"/>
          </w:tcPr>
          <w:p w14:paraId="02BB1520" w14:textId="77777777" w:rsidR="006E0072" w:rsidRPr="00965C18" w:rsidRDefault="006E0072" w:rsidP="00B36B2B">
            <w:pPr>
              <w:pStyle w:val="Tabletext"/>
              <w:keepNext/>
              <w:rPr>
                <w:b/>
              </w:rPr>
            </w:pPr>
            <w:r w:rsidRPr="00965C18">
              <w:rPr>
                <w:b/>
                <w:bCs/>
              </w:rPr>
              <w:t>subject to these exceptions and special conditions:</w:t>
            </w:r>
          </w:p>
        </w:tc>
      </w:tr>
      <w:tr w:rsidR="006E0072" w:rsidRPr="00965C18" w14:paraId="1BA502AB" w14:textId="77777777" w:rsidTr="00B36B2B">
        <w:trPr>
          <w:cantSplit/>
        </w:trPr>
        <w:tc>
          <w:tcPr>
            <w:tcW w:w="633" w:type="dxa"/>
            <w:tcBorders>
              <w:top w:val="single" w:sz="12" w:space="0" w:color="auto"/>
              <w:bottom w:val="single" w:sz="2" w:space="0" w:color="auto"/>
            </w:tcBorders>
            <w:shd w:val="clear" w:color="auto" w:fill="auto"/>
          </w:tcPr>
          <w:p w14:paraId="77B5D699" w14:textId="77777777" w:rsidR="006E0072" w:rsidRPr="00965C18" w:rsidRDefault="006E0072" w:rsidP="00B36B2B">
            <w:pPr>
              <w:pStyle w:val="Tabletext"/>
            </w:pPr>
            <w:r w:rsidRPr="00965C18">
              <w:t>1</w:t>
            </w:r>
          </w:p>
        </w:tc>
        <w:tc>
          <w:tcPr>
            <w:tcW w:w="1980" w:type="dxa"/>
            <w:tcBorders>
              <w:top w:val="single" w:sz="12" w:space="0" w:color="auto"/>
              <w:bottom w:val="single" w:sz="2" w:space="0" w:color="auto"/>
            </w:tcBorders>
            <w:shd w:val="clear" w:color="auto" w:fill="auto"/>
          </w:tcPr>
          <w:p w14:paraId="15F6B1DB" w14:textId="77777777" w:rsidR="006E0072" w:rsidRPr="00965C18" w:rsidRDefault="006E0072" w:rsidP="00B36B2B">
            <w:pPr>
              <w:pStyle w:val="Tablea"/>
            </w:pPr>
            <w:r w:rsidRPr="00965C18">
              <w:t>(a) a representative in Australia of the government of a foreign country; or</w:t>
            </w:r>
          </w:p>
          <w:p w14:paraId="3411E538" w14:textId="77777777" w:rsidR="006E0072" w:rsidRPr="00965C18" w:rsidRDefault="006E0072" w:rsidP="00B36B2B">
            <w:pPr>
              <w:pStyle w:val="Tablea"/>
            </w:pPr>
            <w:r w:rsidRPr="00965C18">
              <w:t>(b) a member of the official staff of such a representative;</w:t>
            </w:r>
          </w:p>
          <w:p w14:paraId="2D9353D6" w14:textId="77777777" w:rsidR="006E0072" w:rsidRPr="00965C18" w:rsidRDefault="006E0072" w:rsidP="00B36B2B">
            <w:pPr>
              <w:pStyle w:val="Tabletext"/>
            </w:pPr>
            <w:r w:rsidRPr="00965C18">
              <w:t>and you are neither an Australian citizen nor ordinarily resident in Australia</w:t>
            </w:r>
          </w:p>
        </w:tc>
        <w:tc>
          <w:tcPr>
            <w:tcW w:w="2090" w:type="dxa"/>
            <w:tcBorders>
              <w:top w:val="single" w:sz="12" w:space="0" w:color="auto"/>
              <w:bottom w:val="single" w:sz="2" w:space="0" w:color="auto"/>
            </w:tcBorders>
            <w:shd w:val="clear" w:color="auto" w:fill="auto"/>
          </w:tcPr>
          <w:p w14:paraId="0803FEF4" w14:textId="77777777" w:rsidR="006E0072" w:rsidRPr="00965C18" w:rsidRDefault="006E0072" w:rsidP="00B36B2B">
            <w:pPr>
              <w:pStyle w:val="Tablea"/>
            </w:pPr>
            <w:r w:rsidRPr="00965C18">
              <w:t>(a) your official salary; and</w:t>
            </w:r>
          </w:p>
          <w:p w14:paraId="1C5891B0" w14:textId="654A9737" w:rsidR="006E0072" w:rsidRPr="00965C18" w:rsidRDefault="006E0072" w:rsidP="00B36B2B">
            <w:pPr>
              <w:pStyle w:val="Tablea"/>
            </w:pPr>
            <w:r w:rsidRPr="00965C18">
              <w:t xml:space="preserve">(b) 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from a source outside Australia</w:t>
            </w:r>
          </w:p>
        </w:tc>
        <w:tc>
          <w:tcPr>
            <w:tcW w:w="2215" w:type="dxa"/>
            <w:tcBorders>
              <w:top w:val="single" w:sz="12" w:space="0" w:color="auto"/>
              <w:bottom w:val="single" w:sz="2" w:space="0" w:color="auto"/>
            </w:tcBorders>
            <w:shd w:val="clear" w:color="auto" w:fill="auto"/>
          </w:tcPr>
          <w:p w14:paraId="0CD9C583" w14:textId="77777777" w:rsidR="006E0072" w:rsidRPr="00965C18" w:rsidRDefault="006E0072" w:rsidP="00B36B2B">
            <w:pPr>
              <w:pStyle w:val="Tablea"/>
            </w:pPr>
            <w:r w:rsidRPr="00965C18">
              <w:t xml:space="preserve">(a) no Convention listed in </w:t>
            </w:r>
            <w:r w:rsidR="001F75DF" w:rsidRPr="00965C18">
              <w:t>subsection (</w:t>
            </w:r>
            <w:r w:rsidRPr="00965C18">
              <w:t>2) applies to the representative; and</w:t>
            </w:r>
          </w:p>
          <w:p w14:paraId="197AEB63" w14:textId="77777777" w:rsidR="006E0072" w:rsidRPr="00965C18" w:rsidRDefault="006E0072" w:rsidP="00B36B2B">
            <w:pPr>
              <w:pStyle w:val="Tablea"/>
            </w:pPr>
            <w:r w:rsidRPr="00965C18">
              <w:t>(b) the country concerned grants in relation to Australia exemptions from taxes on income that correspond with the exemption in this item</w:t>
            </w:r>
          </w:p>
        </w:tc>
      </w:tr>
      <w:tr w:rsidR="006E0072" w:rsidRPr="00965C18" w14:paraId="732088C2" w14:textId="77777777" w:rsidTr="00B36B2B">
        <w:trPr>
          <w:cantSplit/>
        </w:trPr>
        <w:tc>
          <w:tcPr>
            <w:tcW w:w="633" w:type="dxa"/>
            <w:tcBorders>
              <w:top w:val="single" w:sz="2" w:space="0" w:color="auto"/>
              <w:bottom w:val="single" w:sz="12" w:space="0" w:color="auto"/>
            </w:tcBorders>
            <w:shd w:val="clear" w:color="auto" w:fill="auto"/>
          </w:tcPr>
          <w:p w14:paraId="24641B76" w14:textId="77777777" w:rsidR="006E0072" w:rsidRPr="00965C18" w:rsidRDefault="006E0072" w:rsidP="00B36B2B">
            <w:pPr>
              <w:pStyle w:val="Tabletext"/>
            </w:pPr>
            <w:r w:rsidRPr="00965C18">
              <w:lastRenderedPageBreak/>
              <w:t>2</w:t>
            </w:r>
          </w:p>
        </w:tc>
        <w:tc>
          <w:tcPr>
            <w:tcW w:w="1980" w:type="dxa"/>
            <w:tcBorders>
              <w:top w:val="single" w:sz="2" w:space="0" w:color="auto"/>
              <w:bottom w:val="single" w:sz="12" w:space="0" w:color="auto"/>
            </w:tcBorders>
            <w:shd w:val="clear" w:color="auto" w:fill="auto"/>
          </w:tcPr>
          <w:p w14:paraId="2F7E4054" w14:textId="5AAC1603" w:rsidR="006E0072" w:rsidRPr="00965C18" w:rsidRDefault="006E0072" w:rsidP="00B36B2B">
            <w:pPr>
              <w:pStyle w:val="Tablea"/>
            </w:pPr>
            <w:r w:rsidRPr="00965C18">
              <w:t xml:space="preserve">(a) an officer of the government of a </w:t>
            </w:r>
            <w:r w:rsidR="00442C70" w:rsidRPr="00442C70">
              <w:rPr>
                <w:position w:val="6"/>
                <w:sz w:val="16"/>
              </w:rPr>
              <w:t>*</w:t>
            </w:r>
            <w:r w:rsidRPr="00965C18">
              <w:t>Commonwealth of Nations country; and</w:t>
            </w:r>
          </w:p>
          <w:p w14:paraId="1976B4C7" w14:textId="5CB979CE" w:rsidR="006E0072" w:rsidRPr="00965C18" w:rsidRDefault="006E0072" w:rsidP="00B36B2B">
            <w:pPr>
              <w:pStyle w:val="Tablea"/>
            </w:pPr>
            <w:r w:rsidRPr="00965C18">
              <w:t xml:space="preserve">(b) temporarily in Australia to render service on behalf of that country, or an </w:t>
            </w:r>
            <w:r w:rsidR="00442C70" w:rsidRPr="00442C70">
              <w:rPr>
                <w:position w:val="6"/>
                <w:sz w:val="16"/>
              </w:rPr>
              <w:t>*</w:t>
            </w:r>
            <w:r w:rsidRPr="00965C18">
              <w:t xml:space="preserve">Australian government agency, in accordance with an </w:t>
            </w:r>
            <w:r w:rsidR="00442C70" w:rsidRPr="00442C70">
              <w:rPr>
                <w:position w:val="6"/>
                <w:sz w:val="16"/>
              </w:rPr>
              <w:t>*</w:t>
            </w:r>
            <w:r w:rsidRPr="00965C18">
              <w:t>arrangement between the governments of that country and of the Commonwealth or of a State or Territory</w:t>
            </w:r>
          </w:p>
        </w:tc>
        <w:tc>
          <w:tcPr>
            <w:tcW w:w="2090" w:type="dxa"/>
            <w:tcBorders>
              <w:top w:val="single" w:sz="2" w:space="0" w:color="auto"/>
              <w:bottom w:val="single" w:sz="12" w:space="0" w:color="auto"/>
            </w:tcBorders>
            <w:shd w:val="clear" w:color="auto" w:fill="auto"/>
          </w:tcPr>
          <w:p w14:paraId="7A01FD19" w14:textId="77777777" w:rsidR="006E0072" w:rsidRPr="00965C18" w:rsidRDefault="006E0072" w:rsidP="00B36B2B">
            <w:pPr>
              <w:pStyle w:val="Tablea"/>
            </w:pPr>
            <w:r w:rsidRPr="00965C18">
              <w:t>(a) your official salary; and</w:t>
            </w:r>
          </w:p>
          <w:p w14:paraId="39579ADF" w14:textId="7755D9EE" w:rsidR="006E0072" w:rsidRPr="00965C18" w:rsidRDefault="006E0072" w:rsidP="00B36B2B">
            <w:pPr>
              <w:pStyle w:val="Tablea"/>
            </w:pPr>
            <w:r w:rsidRPr="00965C18">
              <w:t xml:space="preserve">(b) 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from a source outside Australia</w:t>
            </w:r>
          </w:p>
        </w:tc>
        <w:tc>
          <w:tcPr>
            <w:tcW w:w="2215" w:type="dxa"/>
            <w:tcBorders>
              <w:top w:val="single" w:sz="2" w:space="0" w:color="auto"/>
              <w:bottom w:val="single" w:sz="12" w:space="0" w:color="auto"/>
            </w:tcBorders>
            <w:shd w:val="clear" w:color="auto" w:fill="auto"/>
          </w:tcPr>
          <w:p w14:paraId="70DD4157" w14:textId="77777777" w:rsidR="006E0072" w:rsidRPr="00965C18" w:rsidRDefault="006E0072" w:rsidP="00B36B2B">
            <w:pPr>
              <w:pStyle w:val="Tabletext"/>
            </w:pPr>
            <w:r w:rsidRPr="00965C18">
              <w:t>that country exempts from income tax the salaries of officers of the government of the Commonwealth temporarily in that country for similar purposes in accordance with a similar arrangement</w:t>
            </w:r>
          </w:p>
        </w:tc>
      </w:tr>
    </w:tbl>
    <w:p w14:paraId="422B78E1" w14:textId="77777777" w:rsidR="006E0072" w:rsidRPr="00965C18" w:rsidRDefault="006E0072" w:rsidP="006E0072">
      <w:pPr>
        <w:pStyle w:val="subsection"/>
        <w:keepNext/>
      </w:pPr>
      <w:r w:rsidRPr="00965C18">
        <w:tab/>
        <w:t>(2)</w:t>
      </w:r>
      <w:r w:rsidRPr="00965C18">
        <w:tab/>
        <w:t>The Conventions are:</w:t>
      </w:r>
    </w:p>
    <w:p w14:paraId="18C93A10" w14:textId="77777777" w:rsidR="006E0072" w:rsidRPr="00965C18" w:rsidRDefault="006E0072" w:rsidP="006E0072">
      <w:pPr>
        <w:pStyle w:val="paragraph"/>
      </w:pPr>
      <w:r w:rsidRPr="00965C18">
        <w:tab/>
        <w:t>(a)</w:t>
      </w:r>
      <w:r w:rsidRPr="00965C18">
        <w:tab/>
        <w:t xml:space="preserve">the Vienna Convention on Diplomatic Relations, as having the force of law because of the </w:t>
      </w:r>
      <w:r w:rsidRPr="00965C18">
        <w:rPr>
          <w:i/>
          <w:iCs/>
        </w:rPr>
        <w:t>Diplomatic Privileges and Immunities Act 1967</w:t>
      </w:r>
      <w:r w:rsidRPr="00965C18">
        <w:t>;</w:t>
      </w:r>
    </w:p>
    <w:p w14:paraId="7AC547FC" w14:textId="77777777" w:rsidR="006E0072" w:rsidRPr="00965C18" w:rsidRDefault="006E0072" w:rsidP="006E0072">
      <w:pPr>
        <w:pStyle w:val="paragraph"/>
      </w:pPr>
      <w:r w:rsidRPr="00965C18">
        <w:tab/>
        <w:t>(b)</w:t>
      </w:r>
      <w:r w:rsidRPr="00965C18">
        <w:tab/>
        <w:t xml:space="preserve">the Vienna Convention on Consular Relations, as having the force of law because of the </w:t>
      </w:r>
      <w:r w:rsidRPr="00965C18">
        <w:rPr>
          <w:i/>
          <w:iCs/>
        </w:rPr>
        <w:t>Consular Privileges and Immunities Act 1972</w:t>
      </w:r>
      <w:r w:rsidRPr="00965C18">
        <w:t>.</w:t>
      </w:r>
    </w:p>
    <w:p w14:paraId="7D677605" w14:textId="77777777" w:rsidR="006E0072" w:rsidRPr="00965C18" w:rsidRDefault="006E0072" w:rsidP="006E0072">
      <w:pPr>
        <w:pStyle w:val="notetext"/>
      </w:pPr>
      <w:r w:rsidRPr="00965C18">
        <w:t>Note:</w:t>
      </w:r>
      <w:r w:rsidRPr="00965C18">
        <w:tab/>
        <w:t>Those Conventions have the force of law in Australia because of those Acts and achieve substantially the same effect as item</w:t>
      </w:r>
      <w:r w:rsidR="001F75DF" w:rsidRPr="00965C18">
        <w:t> </w:t>
      </w:r>
      <w:r w:rsidRPr="00965C18">
        <w:t>1 of the table: see Article 34 of the Vienna Convention on Diplomatic Relations and Article 49 of the Vienna Convention on Consular Relations.</w:t>
      </w:r>
    </w:p>
    <w:p w14:paraId="0527982E" w14:textId="15F4CE6B" w:rsidR="006E0072" w:rsidRPr="00965C18" w:rsidRDefault="006E0072" w:rsidP="004F4365">
      <w:pPr>
        <w:pStyle w:val="ActHead5"/>
      </w:pPr>
      <w:bookmarkStart w:id="187" w:name="_Toc201757887"/>
      <w:r w:rsidRPr="00965C18">
        <w:rPr>
          <w:rStyle w:val="CharSectno"/>
        </w:rPr>
        <w:lastRenderedPageBreak/>
        <w:t>768</w:t>
      </w:r>
      <w:r w:rsidR="00442C70">
        <w:rPr>
          <w:rStyle w:val="CharSectno"/>
        </w:rPr>
        <w:noBreakHyphen/>
      </w:r>
      <w:r w:rsidRPr="00965C18">
        <w:rPr>
          <w:rStyle w:val="CharSectno"/>
        </w:rPr>
        <w:t>105</w:t>
      </w:r>
      <w:r w:rsidRPr="00965C18">
        <w:t xml:space="preserve">  Compensation arising out of Second World War</w:t>
      </w:r>
      <w:bookmarkEnd w:id="187"/>
    </w:p>
    <w:p w14:paraId="5B05C1A6" w14:textId="77777777" w:rsidR="006E0072" w:rsidRPr="00965C18" w:rsidRDefault="006E0072" w:rsidP="004F4365">
      <w:pPr>
        <w:pStyle w:val="subsection"/>
        <w:keepNext/>
        <w:keepLines/>
      </w:pPr>
      <w:r w:rsidRPr="00965C18">
        <w:tab/>
        <w:t>(1)</w:t>
      </w:r>
      <w:r w:rsidRPr="00965C18">
        <w:tab/>
        <w:t>A payment to you is exempt from income tax if:</w:t>
      </w:r>
    </w:p>
    <w:p w14:paraId="06E2EC34" w14:textId="77777777" w:rsidR="006E0072" w:rsidRPr="00965C18" w:rsidRDefault="006E0072" w:rsidP="004F4365">
      <w:pPr>
        <w:pStyle w:val="paragraph"/>
        <w:keepNext/>
        <w:keepLines/>
      </w:pPr>
      <w:r w:rsidRPr="00965C18">
        <w:tab/>
        <w:t>(a)</w:t>
      </w:r>
      <w:r w:rsidRPr="00965C18">
        <w:tab/>
        <w:t>you are an Australian resident at the time when it would otherwise be included in your assessable income; and</w:t>
      </w:r>
    </w:p>
    <w:p w14:paraId="4A8C33C6" w14:textId="77777777" w:rsidR="006E0072" w:rsidRPr="00965C18" w:rsidRDefault="006E0072" w:rsidP="006E0072">
      <w:pPr>
        <w:pStyle w:val="paragraph"/>
      </w:pPr>
      <w:r w:rsidRPr="00965C18">
        <w:tab/>
        <w:t>(b)</w:t>
      </w:r>
      <w:r w:rsidRPr="00965C18">
        <w:tab/>
        <w:t>the payment is from a source in a foreign country; and</w:t>
      </w:r>
    </w:p>
    <w:p w14:paraId="7FAB0533" w14:textId="77777777" w:rsidR="006E0072" w:rsidRPr="00965C18" w:rsidRDefault="006E0072" w:rsidP="006E0072">
      <w:pPr>
        <w:pStyle w:val="paragraph"/>
      </w:pPr>
      <w:r w:rsidRPr="00965C18">
        <w:tab/>
        <w:t>(c)</w:t>
      </w:r>
      <w:r w:rsidRPr="00965C18">
        <w:tab/>
        <w:t>the payment is in connection with:</w:t>
      </w:r>
    </w:p>
    <w:p w14:paraId="5EF3604C" w14:textId="77777777" w:rsidR="006E0072" w:rsidRPr="00965C18" w:rsidRDefault="006E0072" w:rsidP="006E0072">
      <w:pPr>
        <w:pStyle w:val="paragraphsub"/>
      </w:pPr>
      <w:r w:rsidRPr="00965C18">
        <w:tab/>
        <w:t>(i)</w:t>
      </w:r>
      <w:r w:rsidRPr="00965C18">
        <w:tab/>
        <w:t>any wrong or injury; or</w:t>
      </w:r>
    </w:p>
    <w:p w14:paraId="39C23DAB" w14:textId="77777777" w:rsidR="006E0072" w:rsidRPr="00965C18" w:rsidRDefault="006E0072" w:rsidP="006E0072">
      <w:pPr>
        <w:pStyle w:val="paragraphsub"/>
      </w:pPr>
      <w:r w:rsidRPr="00965C18">
        <w:tab/>
        <w:t>(ii)</w:t>
      </w:r>
      <w:r w:rsidRPr="00965C18">
        <w:tab/>
        <w:t>any loss of, or damage to, property; or</w:t>
      </w:r>
    </w:p>
    <w:p w14:paraId="6BC49ED6" w14:textId="77777777" w:rsidR="006E0072" w:rsidRPr="00965C18" w:rsidRDefault="006E0072" w:rsidP="006E0072">
      <w:pPr>
        <w:pStyle w:val="paragraphsub"/>
      </w:pPr>
      <w:r w:rsidRPr="00965C18">
        <w:tab/>
        <w:t>(iii)</w:t>
      </w:r>
      <w:r w:rsidRPr="00965C18">
        <w:tab/>
        <w:t>any other detriment;</w:t>
      </w:r>
    </w:p>
    <w:p w14:paraId="710E7026" w14:textId="77777777" w:rsidR="006E0072" w:rsidRPr="00965C18" w:rsidRDefault="006E0072" w:rsidP="006E0072">
      <w:pPr>
        <w:pStyle w:val="paragraph"/>
      </w:pPr>
      <w:r w:rsidRPr="00965C18">
        <w:tab/>
      </w:r>
      <w:r w:rsidRPr="00965C18">
        <w:tab/>
        <w:t>suffered by you or another individual as a result of:</w:t>
      </w:r>
    </w:p>
    <w:p w14:paraId="51F15E1C" w14:textId="77777777" w:rsidR="006E0072" w:rsidRPr="00965C18" w:rsidRDefault="006E0072" w:rsidP="006E0072">
      <w:pPr>
        <w:pStyle w:val="paragraphsub"/>
      </w:pPr>
      <w:r w:rsidRPr="00965C18">
        <w:tab/>
        <w:t>(iv)</w:t>
      </w:r>
      <w:r w:rsidRPr="00965C18">
        <w:tab/>
        <w:t>persecution by the National Socialist regime of Germany during the National Socialist period; or</w:t>
      </w:r>
    </w:p>
    <w:p w14:paraId="33B43F33" w14:textId="77777777" w:rsidR="006E0072" w:rsidRPr="00965C18" w:rsidRDefault="006E0072" w:rsidP="006E0072">
      <w:pPr>
        <w:pStyle w:val="paragraphsub"/>
      </w:pPr>
      <w:r w:rsidRPr="00965C18">
        <w:tab/>
        <w:t>(v)</w:t>
      </w:r>
      <w:r w:rsidRPr="00965C18">
        <w:tab/>
        <w:t xml:space="preserve">persecution during the Second World War by any other enemy of the Commonwealth or by a regime covered by </w:t>
      </w:r>
      <w:r w:rsidR="001F75DF" w:rsidRPr="00965C18">
        <w:t>subsection (</w:t>
      </w:r>
      <w:r w:rsidRPr="00965C18">
        <w:t>3); or</w:t>
      </w:r>
    </w:p>
    <w:p w14:paraId="24E95801" w14:textId="77777777" w:rsidR="006E0072" w:rsidRPr="00965C18" w:rsidRDefault="006E0072" w:rsidP="006E0072">
      <w:pPr>
        <w:pStyle w:val="paragraphsub"/>
      </w:pPr>
      <w:r w:rsidRPr="00965C18">
        <w:tab/>
        <w:t>(vi)</w:t>
      </w:r>
      <w:r w:rsidRPr="00965C18">
        <w:tab/>
        <w:t xml:space="preserve">flight from persecution mentioned in </w:t>
      </w:r>
      <w:r w:rsidR="001F75DF" w:rsidRPr="00965C18">
        <w:t>subparagraph (</w:t>
      </w:r>
      <w:r w:rsidRPr="00965C18">
        <w:t>iv) or (v); or</w:t>
      </w:r>
    </w:p>
    <w:p w14:paraId="26E1D4FD" w14:textId="77777777" w:rsidR="006E0072" w:rsidRPr="00965C18" w:rsidRDefault="006E0072" w:rsidP="006E0072">
      <w:pPr>
        <w:pStyle w:val="paragraphsub"/>
      </w:pPr>
      <w:r w:rsidRPr="00965C18">
        <w:tab/>
        <w:t>(vii)</w:t>
      </w:r>
      <w:r w:rsidRPr="00965C18">
        <w:tab/>
        <w:t>participation in a resistance movement during the Second World War against forces of the National Socialist regime of Germany or against forces of any other enemy of the Commonwealth; and</w:t>
      </w:r>
    </w:p>
    <w:p w14:paraId="40B4B159" w14:textId="31027F31" w:rsidR="006E0072" w:rsidRPr="00965C18" w:rsidRDefault="006E0072" w:rsidP="006E0072">
      <w:pPr>
        <w:pStyle w:val="paragraph"/>
      </w:pPr>
      <w:r w:rsidRPr="00965C18">
        <w:tab/>
        <w:t>(d)</w:t>
      </w:r>
      <w:r w:rsidRPr="00965C18">
        <w:tab/>
        <w:t xml:space="preserve">the payment is not directly or indirectly from any of your </w:t>
      </w:r>
      <w:r w:rsidR="00442C70" w:rsidRPr="00442C70">
        <w:rPr>
          <w:position w:val="6"/>
          <w:sz w:val="16"/>
        </w:rPr>
        <w:t>*</w:t>
      </w:r>
      <w:r w:rsidRPr="00965C18">
        <w:t>associates.</w:t>
      </w:r>
    </w:p>
    <w:p w14:paraId="6F046916" w14:textId="77777777" w:rsidR="006E0072" w:rsidRPr="00965C18" w:rsidRDefault="006E0072" w:rsidP="006E0072">
      <w:pPr>
        <w:pStyle w:val="notetext"/>
        <w:keepNext/>
        <w:keepLines/>
      </w:pPr>
      <w:r w:rsidRPr="00965C18">
        <w:t>Note:</w:t>
      </w:r>
      <w:r w:rsidRPr="00965C18">
        <w:tab/>
        <w:t xml:space="preserve">An example of a detriment covered by </w:t>
      </w:r>
      <w:r w:rsidR="001F75DF" w:rsidRPr="00965C18">
        <w:t>subparagraph (</w:t>
      </w:r>
      <w:r w:rsidRPr="00965C18">
        <w:t>c)(iii) is if you lost the opportunity to qualify for a pension because your period of contribution was cut short because you had to flee persecution by the National Socialist regime.</w:t>
      </w:r>
    </w:p>
    <w:p w14:paraId="17407552" w14:textId="77777777" w:rsidR="006E0072" w:rsidRPr="00965C18" w:rsidRDefault="006E0072" w:rsidP="006E0072">
      <w:pPr>
        <w:pStyle w:val="SubsectionHead"/>
      </w:pPr>
      <w:r w:rsidRPr="00965C18">
        <w:t>Duration of Second World War</w:t>
      </w:r>
    </w:p>
    <w:p w14:paraId="1EE175E0" w14:textId="77777777" w:rsidR="006E0072" w:rsidRPr="00965C18" w:rsidRDefault="006E0072" w:rsidP="006E0072">
      <w:pPr>
        <w:pStyle w:val="subsection"/>
      </w:pPr>
      <w:r w:rsidRPr="00965C18">
        <w:tab/>
        <w:t>(2)</w:t>
      </w:r>
      <w:r w:rsidRPr="00965C18">
        <w:tab/>
      </w:r>
      <w:r w:rsidR="001F75DF" w:rsidRPr="00965C18">
        <w:t>Subsection (</w:t>
      </w:r>
      <w:r w:rsidRPr="00965C18">
        <w:t>1) applies to:</w:t>
      </w:r>
    </w:p>
    <w:p w14:paraId="4A73D6DC" w14:textId="77777777" w:rsidR="006E0072" w:rsidRPr="00965C18" w:rsidRDefault="006E0072" w:rsidP="006E0072">
      <w:pPr>
        <w:pStyle w:val="paragraph"/>
      </w:pPr>
      <w:r w:rsidRPr="00965C18">
        <w:tab/>
        <w:t>(a)</w:t>
      </w:r>
      <w:r w:rsidRPr="00965C18">
        <w:tab/>
        <w:t>the period immediately before the Second World War; and</w:t>
      </w:r>
    </w:p>
    <w:p w14:paraId="59069082" w14:textId="77777777" w:rsidR="006E0072" w:rsidRPr="00965C18" w:rsidRDefault="006E0072" w:rsidP="006E0072">
      <w:pPr>
        <w:pStyle w:val="paragraph"/>
      </w:pPr>
      <w:r w:rsidRPr="00965C18">
        <w:tab/>
        <w:t>(b)</w:t>
      </w:r>
      <w:r w:rsidRPr="00965C18">
        <w:tab/>
        <w:t>the period immediately after the Second World War;</w:t>
      </w:r>
    </w:p>
    <w:p w14:paraId="6BE2BC37" w14:textId="77777777" w:rsidR="006E0072" w:rsidRPr="00965C18" w:rsidRDefault="006E0072" w:rsidP="006E0072">
      <w:pPr>
        <w:pStyle w:val="subsection2"/>
      </w:pPr>
      <w:r w:rsidRPr="00965C18">
        <w:t>in the same way as it applies to the period of the Second World War.</w:t>
      </w:r>
    </w:p>
    <w:p w14:paraId="745B86E2" w14:textId="77777777" w:rsidR="006E0072" w:rsidRPr="00965C18" w:rsidRDefault="006E0072" w:rsidP="006E0072">
      <w:pPr>
        <w:pStyle w:val="SubsectionHead"/>
      </w:pPr>
      <w:r w:rsidRPr="00965C18">
        <w:lastRenderedPageBreak/>
        <w:t>Regimes associated with an enemy of the Commonwealth</w:t>
      </w:r>
    </w:p>
    <w:p w14:paraId="76528482" w14:textId="77777777" w:rsidR="006E0072" w:rsidRPr="00965C18" w:rsidRDefault="006E0072" w:rsidP="006E0072">
      <w:pPr>
        <w:pStyle w:val="subsection"/>
      </w:pPr>
      <w:r w:rsidRPr="00965C18">
        <w:tab/>
        <w:t>(3)</w:t>
      </w:r>
      <w:r w:rsidRPr="00965C18">
        <w:tab/>
        <w:t>This subsection covers a regime that was:</w:t>
      </w:r>
    </w:p>
    <w:p w14:paraId="56B26B88" w14:textId="77777777" w:rsidR="006E0072" w:rsidRPr="00965C18" w:rsidRDefault="006E0072" w:rsidP="006E0072">
      <w:pPr>
        <w:pStyle w:val="paragraph"/>
      </w:pPr>
      <w:r w:rsidRPr="00965C18">
        <w:tab/>
        <w:t>(a)</w:t>
      </w:r>
      <w:r w:rsidRPr="00965C18">
        <w:tab/>
        <w:t>in alliance with; or</w:t>
      </w:r>
    </w:p>
    <w:p w14:paraId="15D42770" w14:textId="77777777" w:rsidR="006E0072" w:rsidRPr="00965C18" w:rsidRDefault="006E0072" w:rsidP="006E0072">
      <w:pPr>
        <w:pStyle w:val="paragraph"/>
      </w:pPr>
      <w:r w:rsidRPr="00965C18">
        <w:tab/>
        <w:t>(b)</w:t>
      </w:r>
      <w:r w:rsidRPr="00965C18">
        <w:tab/>
        <w:t>occupied by; or</w:t>
      </w:r>
    </w:p>
    <w:p w14:paraId="06F99DCD" w14:textId="77777777" w:rsidR="006E0072" w:rsidRPr="00965C18" w:rsidRDefault="006E0072" w:rsidP="006E0072">
      <w:pPr>
        <w:pStyle w:val="paragraph"/>
      </w:pPr>
      <w:r w:rsidRPr="00965C18">
        <w:tab/>
        <w:t>(c)</w:t>
      </w:r>
      <w:r w:rsidRPr="00965C18">
        <w:tab/>
        <w:t>effectively controlled by; or</w:t>
      </w:r>
    </w:p>
    <w:p w14:paraId="31277819" w14:textId="77777777" w:rsidR="006E0072" w:rsidRPr="00965C18" w:rsidRDefault="006E0072" w:rsidP="006E0072">
      <w:pPr>
        <w:pStyle w:val="paragraph"/>
      </w:pPr>
      <w:r w:rsidRPr="00965C18">
        <w:tab/>
        <w:t>(d)</w:t>
      </w:r>
      <w:r w:rsidRPr="00965C18">
        <w:tab/>
        <w:t>under duress from; or</w:t>
      </w:r>
    </w:p>
    <w:p w14:paraId="52371A84" w14:textId="77777777" w:rsidR="006E0072" w:rsidRPr="00965C18" w:rsidRDefault="006E0072" w:rsidP="006E0072">
      <w:pPr>
        <w:pStyle w:val="paragraph"/>
      </w:pPr>
      <w:r w:rsidRPr="00965C18">
        <w:tab/>
        <w:t>(e)</w:t>
      </w:r>
      <w:r w:rsidRPr="00965C18">
        <w:tab/>
        <w:t>surrounded by;</w:t>
      </w:r>
    </w:p>
    <w:p w14:paraId="27012614" w14:textId="77777777" w:rsidR="006E0072" w:rsidRPr="00965C18" w:rsidRDefault="006E0072" w:rsidP="006E0072">
      <w:pPr>
        <w:pStyle w:val="subsection2"/>
      </w:pPr>
      <w:r w:rsidRPr="00965C18">
        <w:t>either or both of the following:</w:t>
      </w:r>
    </w:p>
    <w:p w14:paraId="721E84DC" w14:textId="77777777" w:rsidR="006E0072" w:rsidRPr="00965C18" w:rsidRDefault="006E0072" w:rsidP="006E0072">
      <w:pPr>
        <w:pStyle w:val="paragraph"/>
      </w:pPr>
      <w:r w:rsidRPr="00965C18">
        <w:tab/>
        <w:t>(f)</w:t>
      </w:r>
      <w:r w:rsidRPr="00965C18">
        <w:tab/>
        <w:t>the National Socialist regime of Germany;</w:t>
      </w:r>
    </w:p>
    <w:p w14:paraId="17DBE396" w14:textId="77777777" w:rsidR="006E0072" w:rsidRPr="00965C18" w:rsidRDefault="006E0072" w:rsidP="006E0072">
      <w:pPr>
        <w:pStyle w:val="paragraph"/>
      </w:pPr>
      <w:r w:rsidRPr="00965C18">
        <w:tab/>
        <w:t>(g)</w:t>
      </w:r>
      <w:r w:rsidRPr="00965C18">
        <w:tab/>
        <w:t>any other enemy of the Commonwealth.</w:t>
      </w:r>
    </w:p>
    <w:p w14:paraId="69B6A81D" w14:textId="77777777" w:rsidR="006E0072" w:rsidRPr="00965C18" w:rsidRDefault="006E0072" w:rsidP="006E0072">
      <w:pPr>
        <w:pStyle w:val="SubsectionHead"/>
      </w:pPr>
      <w:r w:rsidRPr="00965C18">
        <w:t>Legal personal representative</w:t>
      </w:r>
    </w:p>
    <w:p w14:paraId="1F5C4A56" w14:textId="77777777" w:rsidR="006E0072" w:rsidRPr="00965C18" w:rsidRDefault="006E0072" w:rsidP="006E0072">
      <w:pPr>
        <w:pStyle w:val="subsection"/>
      </w:pPr>
      <w:r w:rsidRPr="00965C18">
        <w:tab/>
        <w:t>(4)</w:t>
      </w:r>
      <w:r w:rsidRPr="00965C18">
        <w:tab/>
      </w:r>
      <w:r w:rsidR="001F75DF" w:rsidRPr="00965C18">
        <w:t>Subsection (</w:t>
      </w:r>
      <w:r w:rsidRPr="00965C18">
        <w:t>1) applies to a payment to:</w:t>
      </w:r>
    </w:p>
    <w:p w14:paraId="329C8B00" w14:textId="01FEA5D6" w:rsidR="006E0072" w:rsidRPr="00965C18" w:rsidRDefault="006E0072" w:rsidP="006E0072">
      <w:pPr>
        <w:pStyle w:val="paragraph"/>
      </w:pPr>
      <w:r w:rsidRPr="00965C18">
        <w:tab/>
        <w:t>(a)</w:t>
      </w:r>
      <w:r w:rsidRPr="00965C18">
        <w:tab/>
        <w:t xml:space="preserve">your </w:t>
      </w:r>
      <w:r w:rsidR="00442C70" w:rsidRPr="00442C70">
        <w:rPr>
          <w:position w:val="6"/>
          <w:sz w:val="16"/>
        </w:rPr>
        <w:t>*</w:t>
      </w:r>
      <w:r w:rsidRPr="00965C18">
        <w:t>legal personal representative; or</w:t>
      </w:r>
    </w:p>
    <w:p w14:paraId="3A8D5CF6" w14:textId="77777777" w:rsidR="006E0072" w:rsidRPr="00965C18" w:rsidRDefault="006E0072" w:rsidP="006E0072">
      <w:pPr>
        <w:pStyle w:val="paragraph"/>
      </w:pPr>
      <w:r w:rsidRPr="00965C18">
        <w:tab/>
        <w:t>(b)</w:t>
      </w:r>
      <w:r w:rsidRPr="00965C18">
        <w:tab/>
        <w:t>a trust established by your will;</w:t>
      </w:r>
    </w:p>
    <w:p w14:paraId="5C341AAA" w14:textId="77777777" w:rsidR="006E0072" w:rsidRPr="00965C18" w:rsidRDefault="006E0072" w:rsidP="006E0072">
      <w:pPr>
        <w:pStyle w:val="subsection2"/>
      </w:pPr>
      <w:r w:rsidRPr="00965C18">
        <w:t>in a corresponding way to the way in which it would have applied if:</w:t>
      </w:r>
    </w:p>
    <w:p w14:paraId="55EFC8AB" w14:textId="77777777" w:rsidR="006E0072" w:rsidRPr="00965C18" w:rsidRDefault="006E0072" w:rsidP="006E0072">
      <w:pPr>
        <w:pStyle w:val="paragraph"/>
      </w:pPr>
      <w:r w:rsidRPr="00965C18">
        <w:tab/>
        <w:t>(c)</w:t>
      </w:r>
      <w:r w:rsidRPr="00965C18">
        <w:tab/>
        <w:t>the payment had been to you; and</w:t>
      </w:r>
    </w:p>
    <w:p w14:paraId="6AF22AF3" w14:textId="77777777" w:rsidR="006E0072" w:rsidRPr="00965C18" w:rsidRDefault="006E0072" w:rsidP="006E0072">
      <w:pPr>
        <w:pStyle w:val="paragraph"/>
      </w:pPr>
      <w:r w:rsidRPr="00965C18">
        <w:tab/>
        <w:t>(d)</w:t>
      </w:r>
      <w:r w:rsidRPr="00965C18">
        <w:tab/>
        <w:t>if the payment is made after your death—you were still alive.</w:t>
      </w:r>
    </w:p>
    <w:p w14:paraId="67669C85" w14:textId="67232C13" w:rsidR="00CD7EC3" w:rsidRPr="00965C18" w:rsidRDefault="00CD7EC3" w:rsidP="00CD7EC3">
      <w:pPr>
        <w:pStyle w:val="ActHead5"/>
      </w:pPr>
      <w:bookmarkStart w:id="188" w:name="_Toc201757888"/>
      <w:r w:rsidRPr="00965C18">
        <w:rPr>
          <w:rStyle w:val="CharSectno"/>
        </w:rPr>
        <w:t>768</w:t>
      </w:r>
      <w:r w:rsidR="00442C70">
        <w:rPr>
          <w:rStyle w:val="CharSectno"/>
        </w:rPr>
        <w:noBreakHyphen/>
      </w:r>
      <w:r w:rsidRPr="00965C18">
        <w:rPr>
          <w:rStyle w:val="CharSectno"/>
        </w:rPr>
        <w:t>110</w:t>
      </w:r>
      <w:r w:rsidRPr="00965C18">
        <w:t xml:space="preserve">  Foreign residents deriving income from certain activities in Australia’s exclusive economic zone or on or above Australia’s continental shelf</w:t>
      </w:r>
      <w:bookmarkEnd w:id="188"/>
    </w:p>
    <w:p w14:paraId="668F780D" w14:textId="49C7C5FE" w:rsidR="00CD7EC3" w:rsidRPr="00965C18" w:rsidRDefault="00CD7EC3" w:rsidP="00CD7EC3">
      <w:pPr>
        <w:pStyle w:val="subsection"/>
      </w:pPr>
      <w:r w:rsidRPr="00965C18">
        <w:tab/>
        <w:t>(1)</w:t>
      </w:r>
      <w:r w:rsidRPr="00965C18">
        <w:tab/>
        <w:t xml:space="preserve">The object of this section is to ensure Australia’s compliance with certain provisions of the </w:t>
      </w:r>
      <w:r w:rsidR="00442C70" w:rsidRPr="00442C70">
        <w:rPr>
          <w:position w:val="6"/>
          <w:sz w:val="16"/>
        </w:rPr>
        <w:t>*</w:t>
      </w:r>
      <w:r w:rsidRPr="00965C18">
        <w:t>United Nations Convention on the Law of the Sea.</w:t>
      </w:r>
    </w:p>
    <w:p w14:paraId="28FD6D7B" w14:textId="77777777" w:rsidR="00CD7EC3" w:rsidRPr="00965C18" w:rsidRDefault="00CD7EC3" w:rsidP="00CD7EC3">
      <w:pPr>
        <w:pStyle w:val="notetext"/>
      </w:pPr>
      <w:r w:rsidRPr="00965C18">
        <w:t>Note:</w:t>
      </w:r>
      <w:r w:rsidRPr="00965C18">
        <w:tab/>
        <w:t>The text of the United Nations Convention on the Law of the Sea is in Australian Treaty Series 1994 No.</w:t>
      </w:r>
      <w:r w:rsidR="001F75DF" w:rsidRPr="00965C18">
        <w:t> </w:t>
      </w:r>
      <w:r w:rsidRPr="00965C18">
        <w:t>31 ([1994] ATS 31) and could in 2014 be viewed in the Australian Treaties Library on the AustLII website (http://www.austlii.edu.au).</w:t>
      </w:r>
    </w:p>
    <w:p w14:paraId="1D5DCA99" w14:textId="723F09B9" w:rsidR="00CD7EC3" w:rsidRPr="00965C18" w:rsidRDefault="00CD7EC3" w:rsidP="00CD7EC3">
      <w:pPr>
        <w:pStyle w:val="subsection"/>
      </w:pPr>
      <w:r w:rsidRPr="00965C18">
        <w:tab/>
        <w:t>(2)</w:t>
      </w:r>
      <w:r w:rsidRPr="00965C18">
        <w:tab/>
        <w:t xml:space="preserve">If you are a foreign resident, your </w:t>
      </w:r>
      <w:r w:rsidR="00442C70" w:rsidRPr="00442C70">
        <w:rPr>
          <w:position w:val="6"/>
          <w:sz w:val="16"/>
        </w:rPr>
        <w:t>*</w:t>
      </w:r>
      <w:r w:rsidRPr="00965C18">
        <w:t xml:space="preserve">ordinary income and </w:t>
      </w:r>
      <w:r w:rsidR="00442C70" w:rsidRPr="00442C70">
        <w:rPr>
          <w:position w:val="6"/>
          <w:sz w:val="16"/>
        </w:rPr>
        <w:t>*</w:t>
      </w:r>
      <w:r w:rsidRPr="00965C18">
        <w:t xml:space="preserve">statutory income is neither assessable income, nor </w:t>
      </w:r>
      <w:r w:rsidR="00442C70" w:rsidRPr="00442C70">
        <w:rPr>
          <w:position w:val="6"/>
          <w:sz w:val="16"/>
        </w:rPr>
        <w:t>*</w:t>
      </w:r>
      <w:r w:rsidRPr="00965C18">
        <w:t>exempt income, to the extent that:</w:t>
      </w:r>
    </w:p>
    <w:p w14:paraId="32320AED" w14:textId="77777777" w:rsidR="00CD7EC3" w:rsidRPr="00965C18" w:rsidRDefault="00CD7EC3" w:rsidP="00CD7EC3">
      <w:pPr>
        <w:pStyle w:val="paragraph"/>
      </w:pPr>
      <w:r w:rsidRPr="00965C18">
        <w:lastRenderedPageBreak/>
        <w:tab/>
        <w:t>(a)</w:t>
      </w:r>
      <w:r w:rsidRPr="00965C18">
        <w:tab/>
        <w:t>the income is from an activity carried on in an area that is:</w:t>
      </w:r>
    </w:p>
    <w:p w14:paraId="44D9FA8B" w14:textId="77777777" w:rsidR="00CD7EC3" w:rsidRPr="00965C18" w:rsidRDefault="00CD7EC3" w:rsidP="00CD7EC3">
      <w:pPr>
        <w:pStyle w:val="paragraphsub"/>
      </w:pPr>
      <w:r w:rsidRPr="00965C18">
        <w:tab/>
        <w:t>(i)</w:t>
      </w:r>
      <w:r w:rsidRPr="00965C18">
        <w:tab/>
        <w:t>part of Australia’s exclusive economic zone; or</w:t>
      </w:r>
    </w:p>
    <w:p w14:paraId="796D752B" w14:textId="77777777" w:rsidR="00CD7EC3" w:rsidRPr="00965C18" w:rsidRDefault="00CD7EC3" w:rsidP="00CD7EC3">
      <w:pPr>
        <w:pStyle w:val="paragraphsub"/>
      </w:pPr>
      <w:r w:rsidRPr="00965C18">
        <w:tab/>
        <w:t>(ii)</w:t>
      </w:r>
      <w:r w:rsidRPr="00965C18">
        <w:tab/>
        <w:t>part of, or above, Australia’s continental shelf; and</w:t>
      </w:r>
    </w:p>
    <w:p w14:paraId="7734E82E" w14:textId="77777777" w:rsidR="00CD7EC3" w:rsidRPr="00965C18" w:rsidRDefault="00CD7EC3" w:rsidP="00CD7EC3">
      <w:pPr>
        <w:pStyle w:val="paragraph"/>
      </w:pPr>
      <w:r w:rsidRPr="00965C18">
        <w:tab/>
        <w:t>(b)</w:t>
      </w:r>
      <w:r w:rsidRPr="00965C18">
        <w:tab/>
        <w:t>the activity is specified by regulation to be a prescribed activity for the purpose of this section.</w:t>
      </w:r>
    </w:p>
    <w:p w14:paraId="43BC2CC3" w14:textId="1363E500" w:rsidR="006E0072" w:rsidRPr="00965C18" w:rsidRDefault="006E0072" w:rsidP="006E0072">
      <w:pPr>
        <w:pStyle w:val="ActHead4"/>
      </w:pPr>
      <w:bookmarkStart w:id="189" w:name="_Toc201757889"/>
      <w:r w:rsidRPr="00965C18">
        <w:rPr>
          <w:rStyle w:val="CharSubdNo"/>
        </w:rPr>
        <w:t>Subdivision</w:t>
      </w:r>
      <w:r w:rsidR="001F75DF" w:rsidRPr="00965C18">
        <w:rPr>
          <w:rStyle w:val="CharSubdNo"/>
        </w:rPr>
        <w:t> </w:t>
      </w:r>
      <w:r w:rsidRPr="00965C18">
        <w:rPr>
          <w:rStyle w:val="CharSubdNo"/>
        </w:rPr>
        <w:t>768</w:t>
      </w:r>
      <w:r w:rsidR="00442C70">
        <w:rPr>
          <w:rStyle w:val="CharSubdNo"/>
        </w:rPr>
        <w:noBreakHyphen/>
      </w:r>
      <w:r w:rsidRPr="00965C18">
        <w:rPr>
          <w:rStyle w:val="CharSubdNo"/>
        </w:rPr>
        <w:t>G</w:t>
      </w:r>
      <w:r w:rsidRPr="00965C18">
        <w:t>—</w:t>
      </w:r>
      <w:r w:rsidRPr="00965C18">
        <w:rPr>
          <w:rStyle w:val="CharSubdText"/>
        </w:rPr>
        <w:t>Reduction in capital gains and losses arising from CGT events in relation to certain voting interests in active foreign companies</w:t>
      </w:r>
      <w:bookmarkEnd w:id="189"/>
    </w:p>
    <w:p w14:paraId="250E1F04" w14:textId="7832DD48" w:rsidR="006E0072" w:rsidRPr="00965C18" w:rsidRDefault="006E0072" w:rsidP="006E0072">
      <w:pPr>
        <w:pStyle w:val="ActHead4"/>
      </w:pPr>
      <w:bookmarkStart w:id="190" w:name="_Toc201757890"/>
      <w:r w:rsidRPr="00965C18">
        <w:t>Guide to Subdivision</w:t>
      </w:r>
      <w:r w:rsidR="001F75DF" w:rsidRPr="00965C18">
        <w:t> </w:t>
      </w:r>
      <w:r w:rsidRPr="00965C18">
        <w:t>768</w:t>
      </w:r>
      <w:r w:rsidR="00442C70">
        <w:noBreakHyphen/>
      </w:r>
      <w:r w:rsidRPr="00965C18">
        <w:t>G</w:t>
      </w:r>
      <w:bookmarkEnd w:id="190"/>
    </w:p>
    <w:p w14:paraId="29C89EB1" w14:textId="068CD486" w:rsidR="006E0072" w:rsidRPr="00965C18" w:rsidRDefault="006E0072" w:rsidP="006E0072">
      <w:pPr>
        <w:pStyle w:val="ActHead5"/>
      </w:pPr>
      <w:bookmarkStart w:id="191" w:name="_Toc201757891"/>
      <w:r w:rsidRPr="00965C18">
        <w:rPr>
          <w:rStyle w:val="CharSectno"/>
        </w:rPr>
        <w:t>768</w:t>
      </w:r>
      <w:r w:rsidR="00442C70">
        <w:rPr>
          <w:rStyle w:val="CharSectno"/>
        </w:rPr>
        <w:noBreakHyphen/>
      </w:r>
      <w:r w:rsidRPr="00965C18">
        <w:rPr>
          <w:rStyle w:val="CharSectno"/>
        </w:rPr>
        <w:t>500</w:t>
      </w:r>
      <w:r w:rsidRPr="00965C18">
        <w:t xml:space="preserve">  What this Subdivision is about</w:t>
      </w:r>
      <w:bookmarkEnd w:id="191"/>
    </w:p>
    <w:p w14:paraId="107CB5A9" w14:textId="77777777" w:rsidR="006E0072" w:rsidRPr="00965C18" w:rsidRDefault="006E0072" w:rsidP="00F00283">
      <w:pPr>
        <w:pStyle w:val="SOText"/>
      </w:pPr>
      <w:r w:rsidRPr="00965C18">
        <w:t>If:</w:t>
      </w:r>
    </w:p>
    <w:p w14:paraId="1B51C134" w14:textId="77777777" w:rsidR="006E0072" w:rsidRPr="00965C18" w:rsidRDefault="006E0072" w:rsidP="00F00283">
      <w:pPr>
        <w:pStyle w:val="SOPara"/>
      </w:pPr>
      <w:r w:rsidRPr="00965C18">
        <w:tab/>
        <w:t>(a)</w:t>
      </w:r>
      <w:r w:rsidRPr="00965C18">
        <w:tab/>
        <w:t>a company has a capital gain or capital loss arising from a CGT event that happens in relation to a share in a foreign company; and</w:t>
      </w:r>
    </w:p>
    <w:p w14:paraId="2A6DB332" w14:textId="77777777" w:rsidR="006E0072" w:rsidRPr="00965C18" w:rsidRDefault="006E0072" w:rsidP="00F00283">
      <w:pPr>
        <w:pStyle w:val="SOPara"/>
      </w:pPr>
      <w:r w:rsidRPr="00965C18">
        <w:tab/>
        <w:t>(b)</w:t>
      </w:r>
      <w:r w:rsidRPr="00965C18">
        <w:tab/>
        <w:t>the company holds a direct voting percentage of 10% or more in the foreign company for a certain period before the CGT event happens;</w:t>
      </w:r>
    </w:p>
    <w:p w14:paraId="4D804DB2" w14:textId="77777777" w:rsidR="006E0072" w:rsidRPr="00965C18" w:rsidRDefault="006E0072" w:rsidP="00F00283">
      <w:pPr>
        <w:pStyle w:val="SOText"/>
      </w:pPr>
      <w:r w:rsidRPr="00965C18">
        <w:t>the gain or loss is reduced by a percentage that reflects the degree to which the assets of the foreign company are used in an active business.</w:t>
      </w:r>
    </w:p>
    <w:p w14:paraId="4E3178E9" w14:textId="77777777" w:rsidR="006E0072" w:rsidRPr="00965C18" w:rsidRDefault="006E0072" w:rsidP="006E0072">
      <w:pPr>
        <w:pStyle w:val="TofSectsHeading"/>
        <w:keepNext/>
      </w:pPr>
      <w:r w:rsidRPr="00965C18">
        <w:t>Table of sections</w:t>
      </w:r>
    </w:p>
    <w:p w14:paraId="5AF854EA" w14:textId="77777777" w:rsidR="006E0072" w:rsidRPr="00965C18" w:rsidRDefault="006E0072" w:rsidP="006E0072">
      <w:pPr>
        <w:pStyle w:val="TofSectsGroupHeading"/>
      </w:pPr>
      <w:r w:rsidRPr="00965C18">
        <w:t>Operative provisions</w:t>
      </w:r>
    </w:p>
    <w:p w14:paraId="03DE7FC9" w14:textId="2660A707" w:rsidR="006E0072" w:rsidRPr="00965C18" w:rsidRDefault="006E0072" w:rsidP="006E0072">
      <w:pPr>
        <w:pStyle w:val="TofSectsSection"/>
      </w:pPr>
      <w:r w:rsidRPr="00965C18">
        <w:t>768</w:t>
      </w:r>
      <w:r w:rsidR="00442C70">
        <w:noBreakHyphen/>
      </w:r>
      <w:r w:rsidRPr="00965C18">
        <w:t>505</w:t>
      </w:r>
      <w:r w:rsidRPr="00965C18">
        <w:tab/>
        <w:t>Reducing a capital gain or loss from certain CGT events in relation to certain voting interests</w:t>
      </w:r>
    </w:p>
    <w:p w14:paraId="09D8EF48" w14:textId="77777777" w:rsidR="006E0072" w:rsidRPr="00965C18" w:rsidRDefault="006E0072" w:rsidP="006E0072">
      <w:pPr>
        <w:pStyle w:val="TofSectsGroupHeading"/>
        <w:rPr>
          <w:color w:val="000000"/>
        </w:rPr>
      </w:pPr>
      <w:r w:rsidRPr="00965C18">
        <w:t>Active foreign business asset percentage</w:t>
      </w:r>
    </w:p>
    <w:p w14:paraId="6260458A" w14:textId="119A7AE5" w:rsidR="006E0072" w:rsidRPr="00965C18" w:rsidRDefault="006E0072" w:rsidP="006E0072">
      <w:pPr>
        <w:pStyle w:val="TofSectsSection"/>
      </w:pPr>
      <w:r w:rsidRPr="00965C18">
        <w:t>768</w:t>
      </w:r>
      <w:r w:rsidR="00442C70">
        <w:noBreakHyphen/>
      </w:r>
      <w:r w:rsidRPr="00965C18">
        <w:t>510</w:t>
      </w:r>
      <w:r w:rsidRPr="00965C18">
        <w:tab/>
        <w:t>Active foreign business asset percentage</w:t>
      </w:r>
    </w:p>
    <w:p w14:paraId="2258BBAA" w14:textId="5A768C8F" w:rsidR="006E0072" w:rsidRPr="00965C18" w:rsidRDefault="006E0072" w:rsidP="006E0072">
      <w:pPr>
        <w:pStyle w:val="TofSectsSection"/>
      </w:pPr>
      <w:r w:rsidRPr="00965C18">
        <w:t>768</w:t>
      </w:r>
      <w:r w:rsidR="00442C70">
        <w:noBreakHyphen/>
      </w:r>
      <w:r w:rsidRPr="00965C18">
        <w:t>515</w:t>
      </w:r>
      <w:r w:rsidRPr="00965C18">
        <w:tab/>
        <w:t>Choices to apply market value method or book value method</w:t>
      </w:r>
    </w:p>
    <w:p w14:paraId="41243E40" w14:textId="59099E2D" w:rsidR="006E0072" w:rsidRPr="00965C18" w:rsidRDefault="006E0072" w:rsidP="006E0072">
      <w:pPr>
        <w:pStyle w:val="TofSectsSection"/>
      </w:pPr>
      <w:r w:rsidRPr="00965C18">
        <w:lastRenderedPageBreak/>
        <w:t>768</w:t>
      </w:r>
      <w:r w:rsidR="00442C70">
        <w:noBreakHyphen/>
      </w:r>
      <w:r w:rsidRPr="00965C18">
        <w:t>520</w:t>
      </w:r>
      <w:r w:rsidRPr="00965C18">
        <w:tab/>
        <w:t>Market value method—choice made under subsection</w:t>
      </w:r>
      <w:r w:rsidR="001F75DF" w:rsidRPr="00965C18">
        <w:t> </w:t>
      </w:r>
      <w:r w:rsidRPr="00965C18">
        <w:t>768</w:t>
      </w:r>
      <w:r w:rsidR="00442C70">
        <w:noBreakHyphen/>
      </w:r>
      <w:r w:rsidRPr="00965C18">
        <w:t>515(1)</w:t>
      </w:r>
    </w:p>
    <w:p w14:paraId="267500C2" w14:textId="3B22D2FB" w:rsidR="006E0072" w:rsidRPr="00965C18" w:rsidRDefault="006E0072" w:rsidP="006E0072">
      <w:pPr>
        <w:pStyle w:val="TofSectsSection"/>
      </w:pPr>
      <w:r w:rsidRPr="00965C18">
        <w:t>768</w:t>
      </w:r>
      <w:r w:rsidR="00442C70">
        <w:noBreakHyphen/>
      </w:r>
      <w:r w:rsidRPr="00965C18">
        <w:t>525</w:t>
      </w:r>
      <w:r w:rsidRPr="00965C18">
        <w:tab/>
        <w:t>Book value method—choice made under subsection</w:t>
      </w:r>
      <w:r w:rsidR="001F75DF" w:rsidRPr="00965C18">
        <w:t> </w:t>
      </w:r>
      <w:r w:rsidRPr="00965C18">
        <w:t>768</w:t>
      </w:r>
      <w:r w:rsidR="00442C70">
        <w:noBreakHyphen/>
      </w:r>
      <w:r w:rsidRPr="00965C18">
        <w:t>515(2)</w:t>
      </w:r>
    </w:p>
    <w:p w14:paraId="71AACE57" w14:textId="4B1D5879" w:rsidR="006E0072" w:rsidRPr="00965C18" w:rsidRDefault="006E0072" w:rsidP="006E0072">
      <w:pPr>
        <w:pStyle w:val="TofSectsSection"/>
      </w:pPr>
      <w:r w:rsidRPr="00965C18">
        <w:t>768</w:t>
      </w:r>
      <w:r w:rsidR="00442C70">
        <w:noBreakHyphen/>
      </w:r>
      <w:r w:rsidRPr="00965C18">
        <w:t>530</w:t>
      </w:r>
      <w:r w:rsidRPr="00965C18">
        <w:tab/>
        <w:t>Active foreign business asset percentage—modifications for foreign life insurance companies and foreign general insurance companies</w:t>
      </w:r>
    </w:p>
    <w:p w14:paraId="40BAE4D4" w14:textId="5AAAEB0A" w:rsidR="006E0072" w:rsidRPr="00965C18" w:rsidRDefault="006E0072" w:rsidP="006E0072">
      <w:pPr>
        <w:pStyle w:val="TofSectsSection"/>
      </w:pPr>
      <w:r w:rsidRPr="00965C18">
        <w:t>768</w:t>
      </w:r>
      <w:r w:rsidR="00442C70">
        <w:noBreakHyphen/>
      </w:r>
      <w:r w:rsidRPr="00965C18">
        <w:t>533</w:t>
      </w:r>
      <w:r w:rsidRPr="00965C18">
        <w:tab/>
        <w:t>Foreign company that is a FIF using CFC calculation method—treatment as AFI subsidiary under this Subdivision</w:t>
      </w:r>
    </w:p>
    <w:p w14:paraId="5CE9715B" w14:textId="7F2DF30C" w:rsidR="006E0072" w:rsidRPr="00965C18" w:rsidRDefault="006E0072" w:rsidP="006E0072">
      <w:pPr>
        <w:pStyle w:val="TofSectsSection"/>
      </w:pPr>
      <w:r w:rsidRPr="00965C18">
        <w:t>768</w:t>
      </w:r>
      <w:r w:rsidR="00442C70">
        <w:noBreakHyphen/>
      </w:r>
      <w:r w:rsidRPr="00965C18">
        <w:t>535</w:t>
      </w:r>
      <w:r w:rsidRPr="00965C18">
        <w:tab/>
        <w:t>Modified rules for foreign wholly</w:t>
      </w:r>
      <w:r w:rsidR="00442C70">
        <w:noBreakHyphen/>
      </w:r>
      <w:r w:rsidRPr="00965C18">
        <w:t>owned groups</w:t>
      </w:r>
    </w:p>
    <w:p w14:paraId="02AE8FD2" w14:textId="77777777" w:rsidR="006E0072" w:rsidRPr="00965C18" w:rsidRDefault="006E0072" w:rsidP="006E0072">
      <w:pPr>
        <w:pStyle w:val="TofSectsGroupHeading"/>
        <w:keepNext/>
      </w:pPr>
      <w:r w:rsidRPr="00965C18">
        <w:t>Types of assets of a foreign company</w:t>
      </w:r>
    </w:p>
    <w:p w14:paraId="7DD02402" w14:textId="36C3C75F" w:rsidR="006E0072" w:rsidRPr="00965C18" w:rsidRDefault="006E0072" w:rsidP="006E0072">
      <w:pPr>
        <w:pStyle w:val="TofSectsSection"/>
      </w:pPr>
      <w:r w:rsidRPr="00965C18">
        <w:t>768</w:t>
      </w:r>
      <w:r w:rsidR="00442C70">
        <w:noBreakHyphen/>
      </w:r>
      <w:r w:rsidRPr="00965C18">
        <w:t>540</w:t>
      </w:r>
      <w:r w:rsidRPr="00965C18">
        <w:tab/>
        <w:t>Active foreign business assets of a foreign company</w:t>
      </w:r>
    </w:p>
    <w:p w14:paraId="35024DD3" w14:textId="78A45039" w:rsidR="006E0072" w:rsidRPr="00965C18" w:rsidRDefault="006E0072" w:rsidP="006E0072">
      <w:pPr>
        <w:pStyle w:val="TofSectsSection"/>
      </w:pPr>
      <w:r w:rsidRPr="00965C18">
        <w:t>768</w:t>
      </w:r>
      <w:r w:rsidR="00442C70">
        <w:noBreakHyphen/>
      </w:r>
      <w:r w:rsidRPr="00965C18">
        <w:t>545</w:t>
      </w:r>
      <w:r w:rsidRPr="00965C18">
        <w:tab/>
        <w:t>Assets included in the total assets of a foreign company</w:t>
      </w:r>
    </w:p>
    <w:p w14:paraId="34707431" w14:textId="77777777" w:rsidR="006E0072" w:rsidRPr="00965C18" w:rsidRDefault="006E0072" w:rsidP="006E0072">
      <w:pPr>
        <w:pStyle w:val="TofSectsGroupHeading"/>
      </w:pPr>
      <w:r w:rsidRPr="00965C18">
        <w:t>Voting percentages in a company</w:t>
      </w:r>
    </w:p>
    <w:p w14:paraId="59263BCA" w14:textId="5A4A2891" w:rsidR="006E0072" w:rsidRPr="00965C18" w:rsidRDefault="006E0072" w:rsidP="006E0072">
      <w:pPr>
        <w:pStyle w:val="TofSectsSection"/>
      </w:pPr>
      <w:r w:rsidRPr="00965C18">
        <w:t>768</w:t>
      </w:r>
      <w:r w:rsidR="00442C70">
        <w:noBreakHyphen/>
      </w:r>
      <w:r w:rsidRPr="00965C18">
        <w:t>550</w:t>
      </w:r>
      <w:r w:rsidRPr="00965C18">
        <w:tab/>
        <w:t>Direct voting percentage in a company</w:t>
      </w:r>
    </w:p>
    <w:p w14:paraId="2AD092DE" w14:textId="18FBB0FE" w:rsidR="006E0072" w:rsidRPr="00965C18" w:rsidRDefault="006E0072" w:rsidP="006E0072">
      <w:pPr>
        <w:pStyle w:val="TofSectsSection"/>
      </w:pPr>
      <w:r w:rsidRPr="00965C18">
        <w:t>768</w:t>
      </w:r>
      <w:r w:rsidR="00442C70">
        <w:noBreakHyphen/>
      </w:r>
      <w:r w:rsidRPr="00965C18">
        <w:t>555</w:t>
      </w:r>
      <w:r w:rsidRPr="00965C18">
        <w:tab/>
        <w:t>Indirect voting percentage in a company</w:t>
      </w:r>
    </w:p>
    <w:p w14:paraId="1E9F2A5D" w14:textId="45A36CB4" w:rsidR="006E0072" w:rsidRPr="00965C18" w:rsidRDefault="006E0072" w:rsidP="006E0072">
      <w:pPr>
        <w:pStyle w:val="TofSectsSection"/>
      </w:pPr>
      <w:r w:rsidRPr="00965C18">
        <w:t>768</w:t>
      </w:r>
      <w:r w:rsidR="00442C70">
        <w:noBreakHyphen/>
      </w:r>
      <w:r w:rsidRPr="00965C18">
        <w:t>560</w:t>
      </w:r>
      <w:r w:rsidRPr="00965C18">
        <w:tab/>
        <w:t>Total voting percentage in a company</w:t>
      </w:r>
    </w:p>
    <w:p w14:paraId="5B28F1D9" w14:textId="77777777" w:rsidR="006E0072" w:rsidRPr="00965C18" w:rsidRDefault="006E0072" w:rsidP="001513AF">
      <w:pPr>
        <w:pStyle w:val="ActHead4"/>
      </w:pPr>
      <w:bookmarkStart w:id="192" w:name="_Toc201757892"/>
      <w:r w:rsidRPr="00965C18">
        <w:t>Operative provisions</w:t>
      </w:r>
      <w:bookmarkEnd w:id="192"/>
    </w:p>
    <w:p w14:paraId="4CD2F749" w14:textId="4B7AAA21" w:rsidR="006E0072" w:rsidRPr="00965C18" w:rsidRDefault="006E0072" w:rsidP="001513AF">
      <w:pPr>
        <w:pStyle w:val="ActHead5"/>
      </w:pPr>
      <w:bookmarkStart w:id="193" w:name="_Toc201757893"/>
      <w:r w:rsidRPr="00965C18">
        <w:rPr>
          <w:rStyle w:val="CharSectno"/>
        </w:rPr>
        <w:t>768</w:t>
      </w:r>
      <w:r w:rsidR="00442C70">
        <w:rPr>
          <w:rStyle w:val="CharSectno"/>
        </w:rPr>
        <w:noBreakHyphen/>
      </w:r>
      <w:r w:rsidRPr="00965C18">
        <w:rPr>
          <w:rStyle w:val="CharSectno"/>
        </w:rPr>
        <w:t>505</w:t>
      </w:r>
      <w:r w:rsidRPr="00965C18">
        <w:t xml:space="preserve">  Reducing a capital gain or loss from certain CGT events in relation to certain voting interests</w:t>
      </w:r>
      <w:bookmarkEnd w:id="193"/>
    </w:p>
    <w:p w14:paraId="5465831C" w14:textId="43AB0F88" w:rsidR="006E0072" w:rsidRPr="00965C18" w:rsidRDefault="006E0072" w:rsidP="001513AF">
      <w:pPr>
        <w:pStyle w:val="subsection"/>
        <w:keepNext/>
        <w:keepLines/>
      </w:pPr>
      <w:r w:rsidRPr="00965C18">
        <w:tab/>
        <w:t>(1)</w:t>
      </w:r>
      <w:r w:rsidRPr="00965C18">
        <w:tab/>
        <w:t xml:space="preserve">The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a company (the </w:t>
      </w:r>
      <w:r w:rsidRPr="00965C18">
        <w:rPr>
          <w:b/>
          <w:i/>
        </w:rPr>
        <w:t>holding company</w:t>
      </w:r>
      <w:r w:rsidRPr="00965C18">
        <w:t xml:space="preserve">) that is an Australian resident makes from a </w:t>
      </w:r>
      <w:r w:rsidR="00442C70" w:rsidRPr="00442C70">
        <w:rPr>
          <w:position w:val="6"/>
          <w:sz w:val="16"/>
        </w:rPr>
        <w:t>*</w:t>
      </w:r>
      <w:r w:rsidRPr="00965C18">
        <w:t xml:space="preserve">CGT event that happened at a particular time (the </w:t>
      </w:r>
      <w:r w:rsidRPr="00965C18">
        <w:rPr>
          <w:b/>
          <w:i/>
        </w:rPr>
        <w:t>time of the CGT event</w:t>
      </w:r>
      <w:r w:rsidRPr="00965C18">
        <w:t xml:space="preserve">) to a </w:t>
      </w:r>
      <w:r w:rsidR="00442C70" w:rsidRPr="00442C70">
        <w:rPr>
          <w:position w:val="6"/>
          <w:sz w:val="16"/>
        </w:rPr>
        <w:t>*</w:t>
      </w:r>
      <w:r w:rsidRPr="00965C18">
        <w:t xml:space="preserve">share in a company (the </w:t>
      </w:r>
      <w:r w:rsidRPr="00965C18">
        <w:rPr>
          <w:b/>
          <w:i/>
        </w:rPr>
        <w:t>foreign disposal company</w:t>
      </w:r>
      <w:r w:rsidRPr="00965C18">
        <w:t>) that is a foreign resident is reduced if:</w:t>
      </w:r>
    </w:p>
    <w:p w14:paraId="5563AFF9" w14:textId="7F528F51" w:rsidR="006E0072" w:rsidRPr="00965C18" w:rsidRDefault="006E0072" w:rsidP="006E0072">
      <w:pPr>
        <w:pStyle w:val="paragraph"/>
      </w:pPr>
      <w:r w:rsidRPr="00965C18">
        <w:tab/>
        <w:t>(a)</w:t>
      </w:r>
      <w:r w:rsidRPr="00965C18">
        <w:tab/>
        <w:t xml:space="preserve">the holding company held a </w:t>
      </w:r>
      <w:r w:rsidR="00442C70" w:rsidRPr="00442C70">
        <w:rPr>
          <w:position w:val="6"/>
          <w:sz w:val="16"/>
        </w:rPr>
        <w:t>*</w:t>
      </w:r>
      <w:r w:rsidRPr="00965C18">
        <w:t>direct voting percentage of 10% or more in the foreign disposal company throughout a 12 month period that:</w:t>
      </w:r>
    </w:p>
    <w:p w14:paraId="6C62C563" w14:textId="77777777" w:rsidR="006E0072" w:rsidRPr="00965C18" w:rsidRDefault="006E0072" w:rsidP="006E0072">
      <w:pPr>
        <w:pStyle w:val="paragraphsub"/>
      </w:pPr>
      <w:r w:rsidRPr="00965C18">
        <w:tab/>
        <w:t>(i)</w:t>
      </w:r>
      <w:r w:rsidRPr="00965C18">
        <w:tab/>
        <w:t>began no earlier than 24 months before the time of the CGT event; and</w:t>
      </w:r>
    </w:p>
    <w:p w14:paraId="243B5051" w14:textId="77777777" w:rsidR="006E0072" w:rsidRPr="00965C18" w:rsidRDefault="006E0072" w:rsidP="006E0072">
      <w:pPr>
        <w:pStyle w:val="paragraphsub"/>
      </w:pPr>
      <w:r w:rsidRPr="00965C18">
        <w:tab/>
        <w:t>(ii)</w:t>
      </w:r>
      <w:r w:rsidRPr="00965C18">
        <w:tab/>
        <w:t>ended no later than that time; and</w:t>
      </w:r>
    </w:p>
    <w:p w14:paraId="1284F5E4" w14:textId="77777777" w:rsidR="006E0072" w:rsidRPr="00965C18" w:rsidRDefault="006E0072" w:rsidP="006E0072">
      <w:pPr>
        <w:pStyle w:val="paragraph"/>
      </w:pPr>
      <w:r w:rsidRPr="00965C18">
        <w:tab/>
        <w:t>(b)</w:t>
      </w:r>
      <w:r w:rsidRPr="00965C18">
        <w:tab/>
        <w:t xml:space="preserve">the share is </w:t>
      </w:r>
      <w:r w:rsidRPr="00965C18">
        <w:rPr>
          <w:i/>
        </w:rPr>
        <w:t>not</w:t>
      </w:r>
      <w:r w:rsidRPr="00965C18">
        <w:t>:</w:t>
      </w:r>
    </w:p>
    <w:p w14:paraId="11D9E3BA" w14:textId="77777777" w:rsidR="006E0072" w:rsidRPr="00965C18" w:rsidRDefault="006E0072" w:rsidP="006E0072">
      <w:pPr>
        <w:pStyle w:val="paragraphsub"/>
      </w:pPr>
      <w:r w:rsidRPr="00965C18">
        <w:tab/>
        <w:t>(i)</w:t>
      </w:r>
      <w:r w:rsidRPr="00965C18">
        <w:tab/>
        <w:t xml:space="preserve">an eligible finance share (within the meaning of Part X of the </w:t>
      </w:r>
      <w:r w:rsidRPr="00965C18">
        <w:rPr>
          <w:i/>
        </w:rPr>
        <w:t>Income Tax Assessment Act 1936</w:t>
      </w:r>
      <w:r w:rsidRPr="00965C18">
        <w:t>); or</w:t>
      </w:r>
    </w:p>
    <w:p w14:paraId="6F021D60" w14:textId="77777777" w:rsidR="006E0072" w:rsidRPr="00965C18" w:rsidRDefault="006E0072" w:rsidP="006E0072">
      <w:pPr>
        <w:pStyle w:val="paragraphsub"/>
      </w:pPr>
      <w:r w:rsidRPr="00965C18">
        <w:lastRenderedPageBreak/>
        <w:tab/>
        <w:t>(ii)</w:t>
      </w:r>
      <w:r w:rsidRPr="00965C18">
        <w:tab/>
        <w:t>a widely distributed finance share (within the meaning of that Part); and</w:t>
      </w:r>
    </w:p>
    <w:p w14:paraId="3F2DDEAA" w14:textId="77777777" w:rsidR="006E0072" w:rsidRPr="00965C18" w:rsidRDefault="006E0072" w:rsidP="006E0072">
      <w:pPr>
        <w:pStyle w:val="paragraph"/>
      </w:pPr>
      <w:r w:rsidRPr="00965C18">
        <w:tab/>
        <w:t>(c)</w:t>
      </w:r>
      <w:r w:rsidRPr="00965C18">
        <w:tab/>
        <w:t>the CGT event is CGT event A1, B1, C2, E1, E2, G3, J1, K4, K6, K10 or K11.</w:t>
      </w:r>
    </w:p>
    <w:p w14:paraId="5DC40416" w14:textId="4A42B738" w:rsidR="006E0072" w:rsidRPr="00965C18" w:rsidRDefault="006E0072" w:rsidP="006E0072">
      <w:pPr>
        <w:pStyle w:val="subsection"/>
      </w:pPr>
      <w:r w:rsidRPr="00965C18">
        <w:tab/>
        <w:t>(2)</w:t>
      </w:r>
      <w:r w:rsidRPr="00965C18">
        <w:tab/>
        <w:t xml:space="preserve">The gain or loss is reduced by the </w:t>
      </w:r>
      <w:r w:rsidR="00442C70" w:rsidRPr="00442C70">
        <w:rPr>
          <w:position w:val="6"/>
          <w:sz w:val="16"/>
        </w:rPr>
        <w:t>*</w:t>
      </w:r>
      <w:r w:rsidRPr="00965C18">
        <w:t>active foreign business asset percentage (see sections</w:t>
      </w:r>
      <w:r w:rsidR="001F75DF" w:rsidRPr="00965C18">
        <w:t> </w:t>
      </w:r>
      <w:r w:rsidRPr="00965C18">
        <w:t>768</w:t>
      </w:r>
      <w:r w:rsidR="00442C70">
        <w:noBreakHyphen/>
      </w:r>
      <w:r w:rsidRPr="00965C18">
        <w:t>510, 768</w:t>
      </w:r>
      <w:r w:rsidR="00442C70">
        <w:noBreakHyphen/>
      </w:r>
      <w:r w:rsidRPr="00965C18">
        <w:t>530 and 768</w:t>
      </w:r>
      <w:r w:rsidR="00442C70">
        <w:noBreakHyphen/>
      </w:r>
      <w:r w:rsidRPr="00965C18">
        <w:t>535) of the foreign disposal company in relation to the holding company at the time of the CGT event.</w:t>
      </w:r>
    </w:p>
    <w:p w14:paraId="43DDA226" w14:textId="77777777" w:rsidR="006E0072" w:rsidRPr="00965C18" w:rsidRDefault="006E0072" w:rsidP="006E0072">
      <w:pPr>
        <w:pStyle w:val="ActHead4"/>
      </w:pPr>
      <w:bookmarkStart w:id="194" w:name="_Toc201757894"/>
      <w:r w:rsidRPr="00965C18">
        <w:t>Active foreign business asset percentage</w:t>
      </w:r>
      <w:bookmarkEnd w:id="194"/>
    </w:p>
    <w:p w14:paraId="28A263B3" w14:textId="68A4C024" w:rsidR="006E0072" w:rsidRPr="00965C18" w:rsidRDefault="006E0072" w:rsidP="006E0072">
      <w:pPr>
        <w:pStyle w:val="ActHead5"/>
      </w:pPr>
      <w:bookmarkStart w:id="195" w:name="_Toc201757895"/>
      <w:r w:rsidRPr="00965C18">
        <w:rPr>
          <w:rStyle w:val="CharSectno"/>
        </w:rPr>
        <w:t>768</w:t>
      </w:r>
      <w:r w:rsidR="00442C70">
        <w:rPr>
          <w:rStyle w:val="CharSectno"/>
        </w:rPr>
        <w:noBreakHyphen/>
      </w:r>
      <w:r w:rsidRPr="00965C18">
        <w:rPr>
          <w:rStyle w:val="CharSectno"/>
        </w:rPr>
        <w:t>510</w:t>
      </w:r>
      <w:r w:rsidRPr="00965C18">
        <w:t xml:space="preserve">  Active foreign business asset percentage</w:t>
      </w:r>
      <w:bookmarkEnd w:id="195"/>
    </w:p>
    <w:p w14:paraId="78D77FF9" w14:textId="3E1664C1" w:rsidR="006E0072" w:rsidRPr="00965C18" w:rsidRDefault="006E0072" w:rsidP="006E0072">
      <w:pPr>
        <w:pStyle w:val="subsection"/>
      </w:pPr>
      <w:r w:rsidRPr="00965C18">
        <w:tab/>
        <w:t>(1)</w:t>
      </w:r>
      <w:r w:rsidRPr="00965C18">
        <w:tab/>
        <w:t xml:space="preserve">The </w:t>
      </w:r>
      <w:r w:rsidRPr="00965C18">
        <w:rPr>
          <w:b/>
          <w:i/>
        </w:rPr>
        <w:t>active foreign business asset percentage</w:t>
      </w:r>
      <w:r w:rsidRPr="00965C18">
        <w:t xml:space="preserve"> of a company (the </w:t>
      </w:r>
      <w:r w:rsidRPr="00965C18">
        <w:rPr>
          <w:b/>
          <w:i/>
        </w:rPr>
        <w:t>foreign company</w:t>
      </w:r>
      <w:r w:rsidRPr="00965C18">
        <w:t>) that is a foreign resident, in relation to the holding company mentioned in section</w:t>
      </w:r>
      <w:r w:rsidR="001F75DF" w:rsidRPr="00965C18">
        <w:t> </w:t>
      </w:r>
      <w:r w:rsidRPr="00965C18">
        <w:t>768</w:t>
      </w:r>
      <w:r w:rsidR="00442C70">
        <w:noBreakHyphen/>
      </w:r>
      <w:r w:rsidRPr="00965C18">
        <w:t>505, at the time of the CGT event mentioned in that section, is worked out in accordance with this section.</w:t>
      </w:r>
    </w:p>
    <w:p w14:paraId="7E556B44" w14:textId="77777777" w:rsidR="006E0072" w:rsidRPr="00965C18" w:rsidRDefault="006E0072" w:rsidP="006E0072">
      <w:pPr>
        <w:pStyle w:val="SubsectionHead"/>
      </w:pPr>
      <w:r w:rsidRPr="00965C18">
        <w:t>Market value method</w:t>
      </w:r>
    </w:p>
    <w:p w14:paraId="2E00FAA1" w14:textId="0EC8458B" w:rsidR="006E0072" w:rsidRPr="00965C18" w:rsidRDefault="006E0072" w:rsidP="006E0072">
      <w:pPr>
        <w:pStyle w:val="subsection"/>
      </w:pPr>
      <w:r w:rsidRPr="00965C18">
        <w:tab/>
        <w:t>(2)</w:t>
      </w:r>
      <w:r w:rsidRPr="00965C18">
        <w:tab/>
        <w:t>Work out that percentage under section</w:t>
      </w:r>
      <w:r w:rsidR="001F75DF" w:rsidRPr="00965C18">
        <w:t> </w:t>
      </w:r>
      <w:r w:rsidRPr="00965C18">
        <w:t>768</w:t>
      </w:r>
      <w:r w:rsidR="00442C70">
        <w:noBreakHyphen/>
      </w:r>
      <w:r w:rsidRPr="00965C18">
        <w:t>520 if:</w:t>
      </w:r>
    </w:p>
    <w:p w14:paraId="769BADC1" w14:textId="6079E70F" w:rsidR="006E0072" w:rsidRPr="00965C18" w:rsidRDefault="006E0072" w:rsidP="006E0072">
      <w:pPr>
        <w:pStyle w:val="paragraph"/>
      </w:pPr>
      <w:r w:rsidRPr="00965C18">
        <w:tab/>
        <w:t>(a)</w:t>
      </w:r>
      <w:r w:rsidRPr="00965C18">
        <w:tab/>
        <w:t>the holding company has made a choice under subsection</w:t>
      </w:r>
      <w:r w:rsidR="001F75DF" w:rsidRPr="00965C18">
        <w:t> </w:t>
      </w:r>
      <w:r w:rsidRPr="00965C18">
        <w:t>768</w:t>
      </w:r>
      <w:r w:rsidR="00442C70">
        <w:noBreakHyphen/>
      </w:r>
      <w:r w:rsidRPr="00965C18">
        <w:t>515(1) in relation to the foreign company for that time; and</w:t>
      </w:r>
    </w:p>
    <w:p w14:paraId="4D65B8F4" w14:textId="3150F3B0" w:rsidR="006E0072" w:rsidRPr="00965C18" w:rsidRDefault="006E0072" w:rsidP="006E0072">
      <w:pPr>
        <w:pStyle w:val="paragraph"/>
      </w:pPr>
      <w:r w:rsidRPr="00965C18">
        <w:tab/>
        <w:t>(b)</w:t>
      </w:r>
      <w:r w:rsidRPr="00965C18">
        <w:tab/>
        <w:t xml:space="preserve">there is sufficient evidence of the </w:t>
      </w:r>
      <w:r w:rsidR="00442C70" w:rsidRPr="00442C70">
        <w:rPr>
          <w:position w:val="6"/>
          <w:sz w:val="16"/>
        </w:rPr>
        <w:t>*</w:t>
      </w:r>
      <w:r w:rsidRPr="00965C18">
        <w:t>market value at that time of:</w:t>
      </w:r>
    </w:p>
    <w:p w14:paraId="52753B96" w14:textId="118BBE5A" w:rsidR="006E0072" w:rsidRPr="00965C18" w:rsidRDefault="006E0072" w:rsidP="006E0072">
      <w:pPr>
        <w:pStyle w:val="paragraphsub"/>
      </w:pPr>
      <w:r w:rsidRPr="00965C18">
        <w:tab/>
        <w:t>(i)</w:t>
      </w:r>
      <w:r w:rsidRPr="00965C18">
        <w:tab/>
        <w:t xml:space="preserve">all </w:t>
      </w:r>
      <w:r w:rsidR="00442C70" w:rsidRPr="00442C70">
        <w:rPr>
          <w:position w:val="6"/>
          <w:sz w:val="16"/>
        </w:rPr>
        <w:t>*</w:t>
      </w:r>
      <w:r w:rsidRPr="00965C18">
        <w:t>assets included in the total assets of the foreign company at that time; and</w:t>
      </w:r>
    </w:p>
    <w:p w14:paraId="767BC640" w14:textId="0A254E20" w:rsidR="006E0072" w:rsidRPr="00965C18" w:rsidRDefault="006E0072" w:rsidP="006E0072">
      <w:pPr>
        <w:pStyle w:val="paragraphsub"/>
      </w:pPr>
      <w:r w:rsidRPr="00965C18">
        <w:tab/>
        <w:t>(ii)</w:t>
      </w:r>
      <w:r w:rsidRPr="00965C18">
        <w:tab/>
        <w:t xml:space="preserve">all </w:t>
      </w:r>
      <w:r w:rsidR="00442C70" w:rsidRPr="00442C70">
        <w:rPr>
          <w:position w:val="6"/>
          <w:sz w:val="16"/>
        </w:rPr>
        <w:t>*</w:t>
      </w:r>
      <w:r w:rsidRPr="00965C18">
        <w:t>active foreign business assets of the foreign company at that time.</w:t>
      </w:r>
    </w:p>
    <w:p w14:paraId="05718083" w14:textId="77777777" w:rsidR="006E0072" w:rsidRPr="00965C18" w:rsidRDefault="006E0072" w:rsidP="006E0072">
      <w:pPr>
        <w:pStyle w:val="SubsectionHead"/>
      </w:pPr>
      <w:r w:rsidRPr="00965C18">
        <w:t>Book value method</w:t>
      </w:r>
    </w:p>
    <w:p w14:paraId="6E5BCD6C" w14:textId="49BE6C30" w:rsidR="006E0072" w:rsidRPr="00965C18" w:rsidRDefault="006E0072" w:rsidP="006E0072">
      <w:pPr>
        <w:pStyle w:val="subsection"/>
      </w:pPr>
      <w:r w:rsidRPr="00965C18">
        <w:tab/>
        <w:t>(3)</w:t>
      </w:r>
      <w:r w:rsidRPr="00965C18">
        <w:tab/>
        <w:t>Work out that percentage under section</w:t>
      </w:r>
      <w:r w:rsidR="001F75DF" w:rsidRPr="00965C18">
        <w:t> </w:t>
      </w:r>
      <w:r w:rsidRPr="00965C18">
        <w:t>768</w:t>
      </w:r>
      <w:r w:rsidR="00442C70">
        <w:noBreakHyphen/>
      </w:r>
      <w:r w:rsidRPr="00965C18">
        <w:t>525 if:</w:t>
      </w:r>
    </w:p>
    <w:p w14:paraId="52E48C0A" w14:textId="7A2C4CE0" w:rsidR="006E0072" w:rsidRPr="00965C18" w:rsidRDefault="006E0072" w:rsidP="006E0072">
      <w:pPr>
        <w:pStyle w:val="paragraph"/>
      </w:pPr>
      <w:r w:rsidRPr="00965C18">
        <w:lastRenderedPageBreak/>
        <w:tab/>
        <w:t>(a)</w:t>
      </w:r>
      <w:r w:rsidRPr="00965C18">
        <w:tab/>
        <w:t>the holding company has made a choice under subsection</w:t>
      </w:r>
      <w:r w:rsidR="001F75DF" w:rsidRPr="00965C18">
        <w:t> </w:t>
      </w:r>
      <w:r w:rsidRPr="00965C18">
        <w:t>768</w:t>
      </w:r>
      <w:r w:rsidR="00442C70">
        <w:noBreakHyphen/>
      </w:r>
      <w:r w:rsidRPr="00965C18">
        <w:t>515(2) in relation to the foreign company for that time; and</w:t>
      </w:r>
    </w:p>
    <w:p w14:paraId="24DD3360" w14:textId="3F370052" w:rsidR="006E0072" w:rsidRPr="00965C18" w:rsidRDefault="006E0072" w:rsidP="006E0072">
      <w:pPr>
        <w:pStyle w:val="paragraph"/>
      </w:pPr>
      <w:r w:rsidRPr="00965C18">
        <w:tab/>
        <w:t>(b)</w:t>
      </w:r>
      <w:r w:rsidRPr="00965C18">
        <w:tab/>
        <w:t xml:space="preserve">there are </w:t>
      </w:r>
      <w:r w:rsidR="00442C70" w:rsidRPr="00442C70">
        <w:rPr>
          <w:position w:val="6"/>
          <w:sz w:val="16"/>
        </w:rPr>
        <w:t>*</w:t>
      </w:r>
      <w:r w:rsidRPr="00965C18">
        <w:t>recognised company accounts of the foreign company for a period that ends no later than that time, but no more than 12 months before that time; and</w:t>
      </w:r>
    </w:p>
    <w:p w14:paraId="5508B840" w14:textId="77777777" w:rsidR="006E0072" w:rsidRPr="00965C18" w:rsidRDefault="006E0072" w:rsidP="006E0072">
      <w:pPr>
        <w:pStyle w:val="paragraph"/>
      </w:pPr>
      <w:r w:rsidRPr="00965C18">
        <w:tab/>
        <w:t>(c)</w:t>
      </w:r>
      <w:r w:rsidRPr="00965C18">
        <w:tab/>
        <w:t xml:space="preserve">if the foreign company was in existence before the start of the period mentioned in </w:t>
      </w:r>
      <w:r w:rsidR="001F75DF" w:rsidRPr="00965C18">
        <w:t>paragraph (</w:t>
      </w:r>
      <w:r w:rsidRPr="00965C18">
        <w:t xml:space="preserve">b)—there are recognised company accounts of the foreign company for a period that ends at least 6 months, but no more than 18 months, before the end of the period mentioned in </w:t>
      </w:r>
      <w:r w:rsidR="001F75DF" w:rsidRPr="00965C18">
        <w:t>paragraph (</w:t>
      </w:r>
      <w:r w:rsidRPr="00965C18">
        <w:t>b).</w:t>
      </w:r>
    </w:p>
    <w:p w14:paraId="4A9148F0" w14:textId="77777777" w:rsidR="006E0072" w:rsidRPr="00965C18" w:rsidRDefault="006E0072" w:rsidP="006E0072">
      <w:pPr>
        <w:pStyle w:val="SubsectionHead"/>
      </w:pPr>
      <w:r w:rsidRPr="00965C18">
        <w:t>Default method</w:t>
      </w:r>
    </w:p>
    <w:p w14:paraId="42A80949" w14:textId="77777777" w:rsidR="006E0072" w:rsidRPr="00965C18" w:rsidRDefault="006E0072" w:rsidP="006E0072">
      <w:pPr>
        <w:pStyle w:val="subsection"/>
      </w:pPr>
      <w:r w:rsidRPr="00965C18">
        <w:tab/>
        <w:t>(4)</w:t>
      </w:r>
      <w:r w:rsidRPr="00965C18">
        <w:tab/>
        <w:t>Otherwise, that percentage is:</w:t>
      </w:r>
    </w:p>
    <w:p w14:paraId="43791727" w14:textId="6CEF5A6A" w:rsidR="006E0072" w:rsidRPr="00965C18" w:rsidRDefault="006E0072" w:rsidP="006E0072">
      <w:pPr>
        <w:pStyle w:val="paragraph"/>
      </w:pPr>
      <w:r w:rsidRPr="00965C18">
        <w:tab/>
        <w:t>(a)</w:t>
      </w:r>
      <w:r w:rsidRPr="00965C18">
        <w:tab/>
        <w:t>100% (if this section is being applied for the purposes of section</w:t>
      </w:r>
      <w:r w:rsidR="001F75DF" w:rsidRPr="00965C18">
        <w:t> </w:t>
      </w:r>
      <w:r w:rsidRPr="00965C18">
        <w:t>768</w:t>
      </w:r>
      <w:r w:rsidR="00442C70">
        <w:noBreakHyphen/>
      </w:r>
      <w:r w:rsidRPr="00965C18">
        <w:t xml:space="preserve">505 to reduce a </w:t>
      </w:r>
      <w:r w:rsidR="00442C70" w:rsidRPr="00442C70">
        <w:rPr>
          <w:position w:val="6"/>
          <w:sz w:val="16"/>
        </w:rPr>
        <w:t>*</w:t>
      </w:r>
      <w:r w:rsidRPr="00965C18">
        <w:t>capital loss of the holding company); or</w:t>
      </w:r>
    </w:p>
    <w:p w14:paraId="177A00A6" w14:textId="77777777" w:rsidR="006E0072" w:rsidRPr="00965C18" w:rsidRDefault="006E0072" w:rsidP="006E0072">
      <w:pPr>
        <w:pStyle w:val="paragraph"/>
      </w:pPr>
      <w:r w:rsidRPr="00965C18">
        <w:tab/>
        <w:t>(b)</w:t>
      </w:r>
      <w:r w:rsidRPr="00965C18">
        <w:tab/>
        <w:t>zero (in any other case).</w:t>
      </w:r>
    </w:p>
    <w:p w14:paraId="3E778CBD" w14:textId="27BA689C" w:rsidR="006E0072" w:rsidRPr="00965C18" w:rsidRDefault="006E0072" w:rsidP="006E0072">
      <w:pPr>
        <w:pStyle w:val="ActHead5"/>
      </w:pPr>
      <w:bookmarkStart w:id="196" w:name="_Toc201757896"/>
      <w:r w:rsidRPr="00965C18">
        <w:rPr>
          <w:rStyle w:val="CharSectno"/>
        </w:rPr>
        <w:t>768</w:t>
      </w:r>
      <w:r w:rsidR="00442C70">
        <w:rPr>
          <w:rStyle w:val="CharSectno"/>
        </w:rPr>
        <w:noBreakHyphen/>
      </w:r>
      <w:r w:rsidRPr="00965C18">
        <w:rPr>
          <w:rStyle w:val="CharSectno"/>
        </w:rPr>
        <w:t>515</w:t>
      </w:r>
      <w:r w:rsidRPr="00965C18">
        <w:t xml:space="preserve">  Choices to apply market value method or book value method</w:t>
      </w:r>
      <w:bookmarkEnd w:id="196"/>
    </w:p>
    <w:p w14:paraId="0B5EFD7D" w14:textId="77777777" w:rsidR="006E0072" w:rsidRPr="00965C18" w:rsidRDefault="006E0072" w:rsidP="006E0072">
      <w:pPr>
        <w:pStyle w:val="SubsectionHead"/>
      </w:pPr>
      <w:r w:rsidRPr="00965C18">
        <w:t>Choice for market value method</w:t>
      </w:r>
    </w:p>
    <w:p w14:paraId="562F5B2F" w14:textId="20166CF0" w:rsidR="006E0072" w:rsidRPr="00965C18" w:rsidRDefault="006E0072" w:rsidP="006E0072">
      <w:pPr>
        <w:pStyle w:val="subsection"/>
      </w:pPr>
      <w:r w:rsidRPr="00965C18">
        <w:tab/>
        <w:t>(1)</w:t>
      </w:r>
      <w:r w:rsidRPr="00965C18">
        <w:tab/>
        <w:t xml:space="preserve">The holding company may choose to work out the </w:t>
      </w:r>
      <w:r w:rsidR="00442C70" w:rsidRPr="00442C70">
        <w:rPr>
          <w:position w:val="6"/>
          <w:sz w:val="16"/>
        </w:rPr>
        <w:t>*</w:t>
      </w:r>
      <w:r w:rsidRPr="00965C18">
        <w:t>active foreign business asset percentage of the foreign company for the time of the CGT event under section</w:t>
      </w:r>
      <w:r w:rsidR="001F75DF" w:rsidRPr="00965C18">
        <w:t> </w:t>
      </w:r>
      <w:r w:rsidRPr="00965C18">
        <w:t>768</w:t>
      </w:r>
      <w:r w:rsidR="00442C70">
        <w:noBreakHyphen/>
      </w:r>
      <w:r w:rsidRPr="00965C18">
        <w:t>520.</w:t>
      </w:r>
    </w:p>
    <w:p w14:paraId="71C9EB72" w14:textId="77777777" w:rsidR="006E0072" w:rsidRPr="00965C18" w:rsidRDefault="006E0072" w:rsidP="006E0072">
      <w:pPr>
        <w:pStyle w:val="SubsectionHead"/>
      </w:pPr>
      <w:r w:rsidRPr="00965C18">
        <w:t>Choice for book value method</w:t>
      </w:r>
    </w:p>
    <w:p w14:paraId="6A5A584B" w14:textId="0A696249" w:rsidR="006E0072" w:rsidRPr="00965C18" w:rsidRDefault="006E0072" w:rsidP="006E0072">
      <w:pPr>
        <w:pStyle w:val="subsection"/>
      </w:pPr>
      <w:r w:rsidRPr="00965C18">
        <w:tab/>
        <w:t>(2)</w:t>
      </w:r>
      <w:r w:rsidRPr="00965C18">
        <w:tab/>
        <w:t xml:space="preserve">The holding company may choose to work out the </w:t>
      </w:r>
      <w:r w:rsidR="00442C70" w:rsidRPr="00442C70">
        <w:rPr>
          <w:position w:val="6"/>
          <w:sz w:val="16"/>
        </w:rPr>
        <w:t>*</w:t>
      </w:r>
      <w:r w:rsidRPr="00965C18">
        <w:t>active foreign business asset percentage of the foreign company for the time of the CGT event under section</w:t>
      </w:r>
      <w:r w:rsidR="001F75DF" w:rsidRPr="00965C18">
        <w:t> </w:t>
      </w:r>
      <w:r w:rsidRPr="00965C18">
        <w:t>768</w:t>
      </w:r>
      <w:r w:rsidR="00442C70">
        <w:noBreakHyphen/>
      </w:r>
      <w:r w:rsidRPr="00965C18">
        <w:t>525.</w:t>
      </w:r>
    </w:p>
    <w:p w14:paraId="26FA1408" w14:textId="77777777" w:rsidR="006E0072" w:rsidRPr="00965C18" w:rsidRDefault="006E0072" w:rsidP="006E0072">
      <w:pPr>
        <w:pStyle w:val="SubsectionHead"/>
      </w:pPr>
      <w:r w:rsidRPr="00965C18">
        <w:lastRenderedPageBreak/>
        <w:t>Method of making choice</w:t>
      </w:r>
    </w:p>
    <w:p w14:paraId="62DF4820" w14:textId="0BB1A138" w:rsidR="006E0072" w:rsidRPr="00965C18" w:rsidRDefault="006E0072" w:rsidP="006E0072">
      <w:pPr>
        <w:pStyle w:val="subsection"/>
      </w:pPr>
      <w:r w:rsidRPr="00965C18">
        <w:tab/>
        <w:t>(3)</w:t>
      </w:r>
      <w:r w:rsidRPr="00965C18">
        <w:tab/>
        <w:t xml:space="preserve">The way an entity making a choice under </w:t>
      </w:r>
      <w:r w:rsidR="001F75DF" w:rsidRPr="00965C18">
        <w:t>subsection (</w:t>
      </w:r>
      <w:r w:rsidRPr="00965C18">
        <w:t xml:space="preserve">1) or (2) prepares its </w:t>
      </w:r>
      <w:r w:rsidR="00442C70" w:rsidRPr="00442C70">
        <w:rPr>
          <w:position w:val="6"/>
          <w:sz w:val="16"/>
        </w:rPr>
        <w:t>*</w:t>
      </w:r>
      <w:r w:rsidRPr="00965C18">
        <w:t>income tax return is sufficient evidence of the making of the choice.</w:t>
      </w:r>
    </w:p>
    <w:p w14:paraId="2ADEEFEF" w14:textId="0E61425D" w:rsidR="006E0072" w:rsidRPr="00965C18" w:rsidRDefault="006E0072" w:rsidP="006E0072">
      <w:pPr>
        <w:pStyle w:val="notetext"/>
      </w:pPr>
      <w:r w:rsidRPr="00965C18">
        <w:t>Note:</w:t>
      </w:r>
      <w:r w:rsidRPr="00965C18">
        <w:tab/>
        <w:t xml:space="preserve">If an entity does not make a choice under </w:t>
      </w:r>
      <w:r w:rsidR="001F75DF" w:rsidRPr="00965C18">
        <w:t>subsection (</w:t>
      </w:r>
      <w:r w:rsidRPr="00965C18">
        <w:t>1) or (2), it will work out the active foreign business asset percentage of the foreign company in accordance with the default method in subsection</w:t>
      </w:r>
      <w:r w:rsidR="001F75DF" w:rsidRPr="00965C18">
        <w:t> </w:t>
      </w:r>
      <w:r w:rsidRPr="00965C18">
        <w:t>768</w:t>
      </w:r>
      <w:r w:rsidR="00442C70">
        <w:noBreakHyphen/>
      </w:r>
      <w:r w:rsidRPr="00965C18">
        <w:t>510(4).</w:t>
      </w:r>
    </w:p>
    <w:p w14:paraId="45A7646A" w14:textId="15EBF630" w:rsidR="006E0072" w:rsidRPr="00965C18" w:rsidRDefault="006E0072" w:rsidP="006E0072">
      <w:pPr>
        <w:pStyle w:val="ActHead5"/>
      </w:pPr>
      <w:bookmarkStart w:id="197" w:name="_Toc201757897"/>
      <w:r w:rsidRPr="00965C18">
        <w:rPr>
          <w:rStyle w:val="CharSectno"/>
        </w:rPr>
        <w:t>768</w:t>
      </w:r>
      <w:r w:rsidR="00442C70">
        <w:rPr>
          <w:rStyle w:val="CharSectno"/>
        </w:rPr>
        <w:noBreakHyphen/>
      </w:r>
      <w:r w:rsidRPr="00965C18">
        <w:rPr>
          <w:rStyle w:val="CharSectno"/>
        </w:rPr>
        <w:t>520</w:t>
      </w:r>
      <w:r w:rsidRPr="00965C18">
        <w:t xml:space="preserve">  Market value method—choice made under subsection</w:t>
      </w:r>
      <w:r w:rsidR="001F75DF" w:rsidRPr="00965C18">
        <w:t> </w:t>
      </w:r>
      <w:r w:rsidRPr="00965C18">
        <w:t>768</w:t>
      </w:r>
      <w:r w:rsidR="00442C70">
        <w:noBreakHyphen/>
      </w:r>
      <w:r w:rsidRPr="00965C18">
        <w:t>515(1)</w:t>
      </w:r>
      <w:bookmarkEnd w:id="197"/>
    </w:p>
    <w:p w14:paraId="41C40003" w14:textId="77777777" w:rsidR="006E0072" w:rsidRPr="00965C18" w:rsidRDefault="006E0072" w:rsidP="006E0072">
      <w:pPr>
        <w:pStyle w:val="subsection"/>
      </w:pPr>
      <w:r w:rsidRPr="00965C18">
        <w:tab/>
        <w:t>(1)</w:t>
      </w:r>
      <w:r w:rsidRPr="00965C18">
        <w:tab/>
        <w:t xml:space="preserve">The </w:t>
      </w:r>
      <w:r w:rsidRPr="00965C18">
        <w:rPr>
          <w:b/>
          <w:i/>
        </w:rPr>
        <w:t>active foreign business asset percentage</w:t>
      </w:r>
      <w:r w:rsidRPr="00965C18">
        <w:t xml:space="preserve"> of the foreign company in relation to the holding company,</w:t>
      </w:r>
      <w:r w:rsidRPr="00965C18">
        <w:rPr>
          <w:b/>
        </w:rPr>
        <w:t xml:space="preserve"> </w:t>
      </w:r>
      <w:r w:rsidRPr="00965C18">
        <w:t>at the time of the CGT event, is worked out under this section in this way.</w:t>
      </w:r>
    </w:p>
    <w:p w14:paraId="17415433" w14:textId="77777777" w:rsidR="006E0072" w:rsidRPr="00965C18" w:rsidRDefault="006E0072" w:rsidP="006E0072">
      <w:pPr>
        <w:pStyle w:val="BoxHeadItalic"/>
        <w:keepNext/>
        <w:keepLines/>
      </w:pPr>
      <w:r w:rsidRPr="00965C18">
        <w:t>Method statement</w:t>
      </w:r>
    </w:p>
    <w:p w14:paraId="4047EB97" w14:textId="49C87896" w:rsidR="006E0072" w:rsidRPr="00965C18" w:rsidRDefault="006E0072" w:rsidP="006E0072">
      <w:pPr>
        <w:pStyle w:val="BoxStep"/>
        <w:keepNext/>
        <w:keepLines/>
        <w:spacing w:before="120"/>
      </w:pPr>
      <w:r w:rsidRPr="00965C18">
        <w:rPr>
          <w:szCs w:val="22"/>
        </w:rPr>
        <w:t>Step 1.</w:t>
      </w:r>
      <w:r w:rsidRPr="00965C18">
        <w:tab/>
        <w:t xml:space="preserve">Work out the </w:t>
      </w:r>
      <w:r w:rsidR="00442C70" w:rsidRPr="00442C70">
        <w:rPr>
          <w:position w:val="6"/>
          <w:sz w:val="16"/>
        </w:rPr>
        <w:t>*</w:t>
      </w:r>
      <w:r w:rsidRPr="00965C18">
        <w:t xml:space="preserve">market value at that time of all </w:t>
      </w:r>
      <w:r w:rsidR="00442C70" w:rsidRPr="00442C70">
        <w:rPr>
          <w:position w:val="6"/>
          <w:sz w:val="16"/>
        </w:rPr>
        <w:t>*</w:t>
      </w:r>
      <w:r w:rsidRPr="00965C18">
        <w:t>assets included in the total assets of the foreign company at that time.</w:t>
      </w:r>
    </w:p>
    <w:p w14:paraId="2225C923" w14:textId="06E1C3B7" w:rsidR="006E0072" w:rsidRPr="00965C18" w:rsidRDefault="006E0072" w:rsidP="001513AF">
      <w:pPr>
        <w:pStyle w:val="BoxStep"/>
        <w:keepNext/>
        <w:keepLines/>
        <w:spacing w:before="120"/>
      </w:pPr>
      <w:r w:rsidRPr="00965C18">
        <w:rPr>
          <w:szCs w:val="22"/>
        </w:rPr>
        <w:t>Step 2.</w:t>
      </w:r>
      <w:r w:rsidRPr="00965C18">
        <w:tab/>
        <w:t xml:space="preserve">Work out the </w:t>
      </w:r>
      <w:r w:rsidR="00442C70" w:rsidRPr="00442C70">
        <w:rPr>
          <w:position w:val="6"/>
          <w:sz w:val="16"/>
        </w:rPr>
        <w:t>*</w:t>
      </w:r>
      <w:r w:rsidRPr="00965C18">
        <w:t xml:space="preserve">market value (see </w:t>
      </w:r>
      <w:r w:rsidR="001F75DF" w:rsidRPr="00965C18">
        <w:t>subsection (</w:t>
      </w:r>
      <w:r w:rsidRPr="00965C18">
        <w:t xml:space="preserve">2)) at that time of all </w:t>
      </w:r>
      <w:r w:rsidR="00442C70" w:rsidRPr="00442C70">
        <w:rPr>
          <w:position w:val="6"/>
          <w:sz w:val="16"/>
        </w:rPr>
        <w:t>*</w:t>
      </w:r>
      <w:r w:rsidRPr="00965C18">
        <w:t>active foreign business assets of the foreign company at that time.</w:t>
      </w:r>
    </w:p>
    <w:p w14:paraId="1EA20FEB" w14:textId="77777777" w:rsidR="006E0072" w:rsidRPr="00965C18" w:rsidRDefault="006E0072" w:rsidP="006E0072">
      <w:pPr>
        <w:pStyle w:val="BoxStep"/>
        <w:keepNext/>
        <w:keepLines/>
        <w:spacing w:before="120"/>
      </w:pPr>
      <w:r w:rsidRPr="00965C18">
        <w:rPr>
          <w:szCs w:val="22"/>
        </w:rPr>
        <w:t>Step 3.</w:t>
      </w:r>
      <w:r w:rsidRPr="00965C18">
        <w:tab/>
        <w:t>Divide the result of step 2 by the result of step 1.</w:t>
      </w:r>
    </w:p>
    <w:p w14:paraId="4A4979CB" w14:textId="77777777" w:rsidR="006E0072" w:rsidRPr="00965C18" w:rsidRDefault="006E0072" w:rsidP="006E0072">
      <w:pPr>
        <w:pStyle w:val="BoxStep"/>
      </w:pPr>
      <w:r w:rsidRPr="00965C18">
        <w:rPr>
          <w:szCs w:val="22"/>
        </w:rPr>
        <w:t>Step 4.</w:t>
      </w:r>
      <w:r w:rsidRPr="00965C18">
        <w:tab/>
        <w:t>Express the result of step 3 as a percentage, and round that percentage to the nearest whole percentage point (rounding a number ending in .5 upwards).</w:t>
      </w:r>
    </w:p>
    <w:p w14:paraId="7FD24F43" w14:textId="77777777" w:rsidR="006E0072" w:rsidRPr="00965C18" w:rsidRDefault="006E0072" w:rsidP="004F4365">
      <w:pPr>
        <w:pStyle w:val="BoxStep"/>
        <w:spacing w:before="120"/>
      </w:pPr>
      <w:r w:rsidRPr="00965C18">
        <w:rPr>
          <w:szCs w:val="22"/>
        </w:rPr>
        <w:t>Step 5.</w:t>
      </w:r>
      <w:r w:rsidRPr="00965C18">
        <w:tab/>
        <w:t xml:space="preserve">The </w:t>
      </w:r>
      <w:r w:rsidRPr="00965C18">
        <w:rPr>
          <w:b/>
          <w:i/>
        </w:rPr>
        <w:t>active foreign business asset percentage</w:t>
      </w:r>
      <w:r w:rsidRPr="00965C18">
        <w:t xml:space="preserve"> is:</w:t>
      </w:r>
    </w:p>
    <w:p w14:paraId="4237BA78" w14:textId="77777777" w:rsidR="006E0072" w:rsidRPr="00965C18" w:rsidRDefault="006E0072" w:rsidP="004F4365">
      <w:pPr>
        <w:pStyle w:val="BoxPara"/>
      </w:pPr>
      <w:r w:rsidRPr="00965C18">
        <w:tab/>
        <w:t>(a)</w:t>
      </w:r>
      <w:r w:rsidRPr="00965C18">
        <w:tab/>
        <w:t>if the result of step 4 is less than 10%—zero; or</w:t>
      </w:r>
    </w:p>
    <w:p w14:paraId="6EF9749E" w14:textId="77777777" w:rsidR="006E0072" w:rsidRPr="00965C18" w:rsidRDefault="006E0072" w:rsidP="004F4365">
      <w:pPr>
        <w:pStyle w:val="BoxPara"/>
      </w:pPr>
      <w:r w:rsidRPr="00965C18">
        <w:tab/>
        <w:t>(b)</w:t>
      </w:r>
      <w:r w:rsidRPr="00965C18">
        <w:tab/>
        <w:t>if the result of step 4 is 10% or more, but less than 90%—that result; or</w:t>
      </w:r>
    </w:p>
    <w:p w14:paraId="72FBC83B" w14:textId="77777777" w:rsidR="006E0072" w:rsidRPr="00965C18" w:rsidRDefault="006E0072" w:rsidP="006E0072">
      <w:pPr>
        <w:pStyle w:val="BoxPara"/>
      </w:pPr>
      <w:r w:rsidRPr="00965C18">
        <w:lastRenderedPageBreak/>
        <w:tab/>
        <w:t>(c)</w:t>
      </w:r>
      <w:r w:rsidRPr="00965C18">
        <w:tab/>
        <w:t>if the result of step 4 is 90% or more—100%.</w:t>
      </w:r>
    </w:p>
    <w:p w14:paraId="403D82EF" w14:textId="6AE71918" w:rsidR="006E0072" w:rsidRPr="00965C18" w:rsidRDefault="006E0072" w:rsidP="006E0072">
      <w:pPr>
        <w:pStyle w:val="notetext"/>
      </w:pPr>
      <w:r w:rsidRPr="00965C18">
        <w:t>Note 1:</w:t>
      </w:r>
      <w:r w:rsidRPr="00965C18">
        <w:tab/>
        <w:t>If the foreign company is a foreign life insurance company or a foreign general insurance company, the result of step 2 is modified under section</w:t>
      </w:r>
      <w:r w:rsidR="001F75DF" w:rsidRPr="00965C18">
        <w:t> </w:t>
      </w:r>
      <w:r w:rsidRPr="00965C18">
        <w:t>768</w:t>
      </w:r>
      <w:r w:rsidR="00442C70">
        <w:noBreakHyphen/>
      </w:r>
      <w:r w:rsidRPr="00965C18">
        <w:t>530.</w:t>
      </w:r>
    </w:p>
    <w:p w14:paraId="12D4DC46" w14:textId="7889D280" w:rsidR="006E0072" w:rsidRPr="00965C18" w:rsidRDefault="006E0072" w:rsidP="006E0072">
      <w:pPr>
        <w:pStyle w:val="notetext"/>
      </w:pPr>
      <w:r w:rsidRPr="00965C18">
        <w:t>Note 2:</w:t>
      </w:r>
      <w:r w:rsidRPr="00965C18">
        <w:tab/>
        <w:t>If the foreign company is a member of a wholly</w:t>
      </w:r>
      <w:r w:rsidR="00442C70">
        <w:noBreakHyphen/>
      </w:r>
      <w:r w:rsidRPr="00965C18">
        <w:t>owned group, section</w:t>
      </w:r>
      <w:r w:rsidR="001F75DF" w:rsidRPr="00965C18">
        <w:t> </w:t>
      </w:r>
      <w:r w:rsidRPr="00965C18">
        <w:t>768</w:t>
      </w:r>
      <w:r w:rsidR="00442C70">
        <w:noBreakHyphen/>
      </w:r>
      <w:r w:rsidRPr="00965C18">
        <w:t>535 may modify the way in which this section operates.</w:t>
      </w:r>
    </w:p>
    <w:p w14:paraId="0B132DEB" w14:textId="77777777" w:rsidR="006E0072" w:rsidRPr="00965C18" w:rsidRDefault="006E0072" w:rsidP="006E0072">
      <w:pPr>
        <w:pStyle w:val="subsection"/>
      </w:pPr>
      <w:r w:rsidRPr="00965C18">
        <w:tab/>
        <w:t>(2)</w:t>
      </w:r>
      <w:r w:rsidRPr="00965C18">
        <w:tab/>
        <w:t>If,</w:t>
      </w:r>
      <w:r w:rsidRPr="00965C18">
        <w:rPr>
          <w:b/>
        </w:rPr>
        <w:t xml:space="preserve"> </w:t>
      </w:r>
      <w:r w:rsidRPr="00965C18">
        <w:t>at the time of the CGT event:</w:t>
      </w:r>
    </w:p>
    <w:p w14:paraId="79D54498" w14:textId="388E9396" w:rsidR="006E0072" w:rsidRPr="00965C18" w:rsidRDefault="006E0072" w:rsidP="006E0072">
      <w:pPr>
        <w:pStyle w:val="paragraph"/>
      </w:pPr>
      <w:r w:rsidRPr="00965C18">
        <w:tab/>
        <w:t>(a)</w:t>
      </w:r>
      <w:r w:rsidRPr="00965C18">
        <w:tab/>
        <w:t xml:space="preserve">an </w:t>
      </w:r>
      <w:r w:rsidR="00442C70" w:rsidRPr="00442C70">
        <w:rPr>
          <w:position w:val="6"/>
          <w:sz w:val="16"/>
        </w:rPr>
        <w:t>*</w:t>
      </w:r>
      <w:r w:rsidRPr="00965C18">
        <w:t xml:space="preserve">active foreign business asset of the foreign company is a </w:t>
      </w:r>
      <w:r w:rsidR="00442C70" w:rsidRPr="00442C70">
        <w:rPr>
          <w:position w:val="6"/>
          <w:sz w:val="16"/>
        </w:rPr>
        <w:t>*</w:t>
      </w:r>
      <w:r w:rsidRPr="00965C18">
        <w:t xml:space="preserve">share in another company (the </w:t>
      </w:r>
      <w:r w:rsidRPr="00965C18">
        <w:rPr>
          <w:b/>
          <w:i/>
        </w:rPr>
        <w:t>subsidiary company</w:t>
      </w:r>
      <w:r w:rsidRPr="00965C18">
        <w:t>); and</w:t>
      </w:r>
    </w:p>
    <w:p w14:paraId="05B56C37" w14:textId="77777777" w:rsidR="006E0072" w:rsidRPr="00965C18" w:rsidRDefault="006E0072" w:rsidP="006E0072">
      <w:pPr>
        <w:pStyle w:val="paragraph"/>
      </w:pPr>
      <w:r w:rsidRPr="00965C18">
        <w:tab/>
        <w:t>(b)</w:t>
      </w:r>
      <w:r w:rsidRPr="00965C18">
        <w:tab/>
        <w:t>the subsidiary company is a foreign resident;</w:t>
      </w:r>
    </w:p>
    <w:p w14:paraId="1C052A29" w14:textId="06FD94E1" w:rsidR="006E0072" w:rsidRPr="00965C18" w:rsidRDefault="006E0072" w:rsidP="006E0072">
      <w:pPr>
        <w:pStyle w:val="subsection2"/>
      </w:pPr>
      <w:r w:rsidRPr="00965C18">
        <w:t xml:space="preserve">then, in working out the </w:t>
      </w:r>
      <w:r w:rsidR="00442C70" w:rsidRPr="00442C70">
        <w:rPr>
          <w:position w:val="6"/>
          <w:sz w:val="16"/>
        </w:rPr>
        <w:t>*</w:t>
      </w:r>
      <w:r w:rsidRPr="00965C18">
        <w:t xml:space="preserve">market value of all </w:t>
      </w:r>
      <w:r w:rsidR="00442C70" w:rsidRPr="00442C70">
        <w:rPr>
          <w:position w:val="6"/>
          <w:sz w:val="16"/>
        </w:rPr>
        <w:t>*</w:t>
      </w:r>
      <w:r w:rsidRPr="00965C18">
        <w:t xml:space="preserve">active foreign business assets of the foreign company at that time for the purposes of step 2 of the method statement in </w:t>
      </w:r>
      <w:r w:rsidR="001F75DF" w:rsidRPr="00965C18">
        <w:t>subsection (</w:t>
      </w:r>
      <w:r w:rsidRPr="00965C18">
        <w:t xml:space="preserve">1), treat the </w:t>
      </w:r>
      <w:r w:rsidR="00442C70" w:rsidRPr="00442C70">
        <w:rPr>
          <w:position w:val="6"/>
          <w:sz w:val="16"/>
        </w:rPr>
        <w:t>*</w:t>
      </w:r>
      <w:r w:rsidRPr="00965C18">
        <w:t>market value of the share at that time according to the following table.</w:t>
      </w:r>
    </w:p>
    <w:p w14:paraId="0D2F38DF" w14:textId="77777777" w:rsidR="009D54EF" w:rsidRPr="00965C18" w:rsidRDefault="009D54EF" w:rsidP="009D54EF">
      <w:pPr>
        <w:pStyle w:val="Tabletext"/>
      </w:pPr>
    </w:p>
    <w:tbl>
      <w:tblPr>
        <w:tblW w:w="6160" w:type="dxa"/>
        <w:tblInd w:w="1318" w:type="dxa"/>
        <w:tblLayout w:type="fixed"/>
        <w:tblLook w:val="0000" w:firstRow="0" w:lastRow="0" w:firstColumn="0" w:lastColumn="0" w:noHBand="0" w:noVBand="0"/>
      </w:tblPr>
      <w:tblGrid>
        <w:gridCol w:w="660"/>
        <w:gridCol w:w="2860"/>
        <w:gridCol w:w="2640"/>
      </w:tblGrid>
      <w:tr w:rsidR="006E0072" w:rsidRPr="00965C18" w14:paraId="501BBDF7" w14:textId="77777777" w:rsidTr="00B36B2B">
        <w:trPr>
          <w:cantSplit/>
          <w:tblHeader/>
        </w:trPr>
        <w:tc>
          <w:tcPr>
            <w:tcW w:w="6160" w:type="dxa"/>
            <w:gridSpan w:val="3"/>
            <w:tcBorders>
              <w:top w:val="single" w:sz="12" w:space="0" w:color="auto"/>
              <w:bottom w:val="single" w:sz="6" w:space="0" w:color="auto"/>
            </w:tcBorders>
            <w:shd w:val="clear" w:color="auto" w:fill="auto"/>
          </w:tcPr>
          <w:p w14:paraId="67A56B8C" w14:textId="77777777" w:rsidR="006E0072" w:rsidRPr="00965C18" w:rsidRDefault="006E0072" w:rsidP="00B36B2B">
            <w:pPr>
              <w:pStyle w:val="Tabletext"/>
              <w:keepNext/>
              <w:rPr>
                <w:b/>
              </w:rPr>
            </w:pPr>
            <w:r w:rsidRPr="00965C18">
              <w:rPr>
                <w:b/>
              </w:rPr>
              <w:t>Market value of a share in subsidiary company</w:t>
            </w:r>
          </w:p>
        </w:tc>
      </w:tr>
      <w:tr w:rsidR="006E0072" w:rsidRPr="00965C18" w14:paraId="50324A63" w14:textId="77777777" w:rsidTr="00B36B2B">
        <w:trPr>
          <w:cantSplit/>
          <w:tblHeader/>
        </w:trPr>
        <w:tc>
          <w:tcPr>
            <w:tcW w:w="660" w:type="dxa"/>
            <w:tcBorders>
              <w:top w:val="single" w:sz="6" w:space="0" w:color="auto"/>
              <w:bottom w:val="single" w:sz="12" w:space="0" w:color="auto"/>
            </w:tcBorders>
            <w:shd w:val="clear" w:color="auto" w:fill="auto"/>
          </w:tcPr>
          <w:p w14:paraId="535379FB" w14:textId="77777777" w:rsidR="006E0072" w:rsidRPr="00965C18" w:rsidRDefault="006E0072" w:rsidP="00B36B2B">
            <w:pPr>
              <w:pStyle w:val="Tabletext"/>
              <w:keepNext/>
              <w:rPr>
                <w:b/>
              </w:rPr>
            </w:pPr>
            <w:r w:rsidRPr="00965C18">
              <w:rPr>
                <w:b/>
              </w:rPr>
              <w:t>Item</w:t>
            </w:r>
          </w:p>
        </w:tc>
        <w:tc>
          <w:tcPr>
            <w:tcW w:w="2860" w:type="dxa"/>
            <w:tcBorders>
              <w:top w:val="single" w:sz="6" w:space="0" w:color="auto"/>
              <w:bottom w:val="single" w:sz="12" w:space="0" w:color="auto"/>
            </w:tcBorders>
            <w:shd w:val="clear" w:color="auto" w:fill="auto"/>
          </w:tcPr>
          <w:p w14:paraId="447B7670" w14:textId="77777777" w:rsidR="006E0072" w:rsidRPr="00965C18" w:rsidRDefault="006E0072" w:rsidP="00B36B2B">
            <w:pPr>
              <w:pStyle w:val="Tabletext"/>
              <w:keepNext/>
              <w:rPr>
                <w:b/>
              </w:rPr>
            </w:pPr>
            <w:r w:rsidRPr="00965C18">
              <w:rPr>
                <w:b/>
              </w:rPr>
              <w:t>If:</w:t>
            </w:r>
          </w:p>
        </w:tc>
        <w:tc>
          <w:tcPr>
            <w:tcW w:w="2640" w:type="dxa"/>
            <w:tcBorders>
              <w:top w:val="single" w:sz="6" w:space="0" w:color="auto"/>
              <w:bottom w:val="single" w:sz="12" w:space="0" w:color="auto"/>
            </w:tcBorders>
            <w:shd w:val="clear" w:color="auto" w:fill="auto"/>
          </w:tcPr>
          <w:p w14:paraId="4F7B81E0" w14:textId="77777777" w:rsidR="006E0072" w:rsidRPr="00965C18" w:rsidRDefault="006E0072" w:rsidP="00B36B2B">
            <w:pPr>
              <w:pStyle w:val="Tabletext"/>
              <w:keepNext/>
              <w:rPr>
                <w:b/>
              </w:rPr>
            </w:pPr>
            <w:r w:rsidRPr="00965C18">
              <w:rPr>
                <w:b/>
              </w:rPr>
              <w:t>treat the market value of the share as:</w:t>
            </w:r>
          </w:p>
        </w:tc>
      </w:tr>
      <w:tr w:rsidR="006E0072" w:rsidRPr="00965C18" w14:paraId="48E8C836" w14:textId="77777777" w:rsidTr="00B36B2B">
        <w:trPr>
          <w:cantSplit/>
        </w:trPr>
        <w:tc>
          <w:tcPr>
            <w:tcW w:w="660" w:type="dxa"/>
            <w:tcBorders>
              <w:top w:val="single" w:sz="12" w:space="0" w:color="auto"/>
              <w:bottom w:val="single" w:sz="2" w:space="0" w:color="auto"/>
            </w:tcBorders>
            <w:shd w:val="clear" w:color="auto" w:fill="auto"/>
          </w:tcPr>
          <w:p w14:paraId="345C93E7" w14:textId="77777777" w:rsidR="006E0072" w:rsidRPr="00965C18" w:rsidRDefault="006E0072" w:rsidP="00B36B2B">
            <w:pPr>
              <w:pStyle w:val="Tabletext"/>
            </w:pPr>
            <w:r w:rsidRPr="00965C18">
              <w:t>1</w:t>
            </w:r>
          </w:p>
        </w:tc>
        <w:tc>
          <w:tcPr>
            <w:tcW w:w="2860" w:type="dxa"/>
            <w:tcBorders>
              <w:top w:val="single" w:sz="12" w:space="0" w:color="auto"/>
              <w:bottom w:val="single" w:sz="2" w:space="0" w:color="auto"/>
            </w:tcBorders>
            <w:shd w:val="clear" w:color="auto" w:fill="auto"/>
          </w:tcPr>
          <w:p w14:paraId="5EA2D9E3" w14:textId="7EB83C92" w:rsidR="006E0072" w:rsidRPr="00965C18" w:rsidRDefault="006E0072" w:rsidP="00B36B2B">
            <w:pPr>
              <w:pStyle w:val="Tablea"/>
              <w:spacing w:before="80"/>
              <w:rPr>
                <w:color w:val="000000"/>
              </w:rPr>
            </w:pPr>
            <w:r w:rsidRPr="00965C18">
              <w:rPr>
                <w:color w:val="000000"/>
              </w:rPr>
              <w:t xml:space="preserve">(a) the foreign company has a </w:t>
            </w:r>
            <w:r w:rsidR="00442C70" w:rsidRPr="00442C70">
              <w:rPr>
                <w:color w:val="000000"/>
                <w:position w:val="6"/>
                <w:sz w:val="16"/>
              </w:rPr>
              <w:t>*</w:t>
            </w:r>
            <w:r w:rsidRPr="00965C18">
              <w:rPr>
                <w:color w:val="000000"/>
              </w:rPr>
              <w:t>direct voting percentage of 10% or more in the subsidiary company at that time; and</w:t>
            </w:r>
          </w:p>
          <w:p w14:paraId="288DB28E" w14:textId="6AC1D934" w:rsidR="006E0072" w:rsidRPr="00965C18" w:rsidRDefault="006E0072" w:rsidP="00B36B2B">
            <w:pPr>
              <w:pStyle w:val="Tablea"/>
              <w:rPr>
                <w:color w:val="000000"/>
              </w:rPr>
            </w:pPr>
            <w:r w:rsidRPr="00965C18">
              <w:rPr>
                <w:color w:val="000000"/>
              </w:rPr>
              <w:t xml:space="preserve">(b) the holding company has a </w:t>
            </w:r>
            <w:r w:rsidR="00442C70" w:rsidRPr="00442C70">
              <w:rPr>
                <w:color w:val="000000"/>
                <w:position w:val="6"/>
                <w:sz w:val="16"/>
              </w:rPr>
              <w:t>*</w:t>
            </w:r>
            <w:r w:rsidRPr="00965C18">
              <w:rPr>
                <w:color w:val="000000"/>
              </w:rPr>
              <w:t>total voting percentage of 10% or more in the subsidiary company at that time</w:t>
            </w:r>
          </w:p>
        </w:tc>
        <w:tc>
          <w:tcPr>
            <w:tcW w:w="2640" w:type="dxa"/>
            <w:tcBorders>
              <w:top w:val="single" w:sz="12" w:space="0" w:color="auto"/>
              <w:bottom w:val="single" w:sz="2" w:space="0" w:color="auto"/>
            </w:tcBorders>
            <w:shd w:val="clear" w:color="auto" w:fill="auto"/>
          </w:tcPr>
          <w:p w14:paraId="5F07CA4D" w14:textId="164CD7DC" w:rsidR="006E0072" w:rsidRPr="00965C18" w:rsidRDefault="006E0072" w:rsidP="00B36B2B">
            <w:pPr>
              <w:pStyle w:val="Tabletext"/>
            </w:pPr>
            <w:r w:rsidRPr="00965C18">
              <w:t xml:space="preserve">the </w:t>
            </w:r>
            <w:r w:rsidR="00442C70" w:rsidRPr="00442C70">
              <w:rPr>
                <w:position w:val="6"/>
                <w:sz w:val="16"/>
              </w:rPr>
              <w:t>*</w:t>
            </w:r>
            <w:r w:rsidRPr="00965C18">
              <w:t xml:space="preserve">share’s </w:t>
            </w:r>
            <w:r w:rsidR="00442C70" w:rsidRPr="00442C70">
              <w:rPr>
                <w:position w:val="6"/>
                <w:sz w:val="16"/>
              </w:rPr>
              <w:t>*</w:t>
            </w:r>
            <w:r w:rsidRPr="00965C18">
              <w:t xml:space="preserve">market value at that time, multiplied by the </w:t>
            </w:r>
            <w:r w:rsidR="00442C70" w:rsidRPr="00442C70">
              <w:rPr>
                <w:position w:val="6"/>
                <w:sz w:val="16"/>
              </w:rPr>
              <w:t>*</w:t>
            </w:r>
            <w:r w:rsidRPr="00965C18">
              <w:t>active foreign business asset percentage of the subsidiary company in relation to the holding company at that time</w:t>
            </w:r>
          </w:p>
        </w:tc>
      </w:tr>
      <w:tr w:rsidR="006E0072" w:rsidRPr="00965C18" w14:paraId="440F6951" w14:textId="77777777" w:rsidTr="00B36B2B">
        <w:trPr>
          <w:cantSplit/>
        </w:trPr>
        <w:tc>
          <w:tcPr>
            <w:tcW w:w="660" w:type="dxa"/>
            <w:tcBorders>
              <w:top w:val="single" w:sz="2" w:space="0" w:color="auto"/>
              <w:bottom w:val="single" w:sz="12" w:space="0" w:color="auto"/>
            </w:tcBorders>
            <w:shd w:val="clear" w:color="auto" w:fill="auto"/>
          </w:tcPr>
          <w:p w14:paraId="25558A19" w14:textId="77777777" w:rsidR="006E0072" w:rsidRPr="00965C18" w:rsidRDefault="006E0072" w:rsidP="00B36B2B">
            <w:pPr>
              <w:pStyle w:val="Tabletext"/>
            </w:pPr>
            <w:r w:rsidRPr="00965C18">
              <w:t>2</w:t>
            </w:r>
          </w:p>
        </w:tc>
        <w:tc>
          <w:tcPr>
            <w:tcW w:w="2860" w:type="dxa"/>
            <w:tcBorders>
              <w:top w:val="single" w:sz="2" w:space="0" w:color="auto"/>
              <w:bottom w:val="single" w:sz="12" w:space="0" w:color="auto"/>
            </w:tcBorders>
            <w:shd w:val="clear" w:color="auto" w:fill="auto"/>
          </w:tcPr>
          <w:p w14:paraId="5D9FA9B0" w14:textId="77777777" w:rsidR="006E0072" w:rsidRPr="00965C18" w:rsidRDefault="006E0072" w:rsidP="00B36B2B">
            <w:pPr>
              <w:pStyle w:val="Tabletext"/>
            </w:pPr>
            <w:r w:rsidRPr="00965C18">
              <w:t>item</w:t>
            </w:r>
            <w:r w:rsidR="001F75DF" w:rsidRPr="00965C18">
              <w:t> </w:t>
            </w:r>
            <w:r w:rsidRPr="00965C18">
              <w:t>1 does not apply</w:t>
            </w:r>
          </w:p>
        </w:tc>
        <w:tc>
          <w:tcPr>
            <w:tcW w:w="2640" w:type="dxa"/>
            <w:tcBorders>
              <w:top w:val="single" w:sz="2" w:space="0" w:color="auto"/>
              <w:bottom w:val="single" w:sz="12" w:space="0" w:color="auto"/>
            </w:tcBorders>
            <w:shd w:val="clear" w:color="auto" w:fill="auto"/>
          </w:tcPr>
          <w:p w14:paraId="513D9F27" w14:textId="77777777" w:rsidR="006E0072" w:rsidRPr="00965C18" w:rsidRDefault="006E0072" w:rsidP="00B36B2B">
            <w:pPr>
              <w:pStyle w:val="Tabletext"/>
            </w:pPr>
            <w:r w:rsidRPr="00965C18">
              <w:t>zero</w:t>
            </w:r>
          </w:p>
        </w:tc>
      </w:tr>
    </w:tbl>
    <w:p w14:paraId="1E483393" w14:textId="77777777" w:rsidR="006E0072" w:rsidRPr="00965C18" w:rsidRDefault="006E0072" w:rsidP="006E0072">
      <w:pPr>
        <w:pStyle w:val="notetext"/>
      </w:pPr>
      <w:r w:rsidRPr="00965C18">
        <w:t>Note:</w:t>
      </w:r>
      <w:r w:rsidRPr="00965C18">
        <w:tab/>
        <w:t>For the purposes of item</w:t>
      </w:r>
      <w:r w:rsidR="001F75DF" w:rsidRPr="00965C18">
        <w:t> </w:t>
      </w:r>
      <w:r w:rsidRPr="00965C18">
        <w:t>1 of the table, it is necessary to work out the active foreign business asset percentage of the subsidiary company before working out the active foreign business asset percentage of the foreign company.</w:t>
      </w:r>
    </w:p>
    <w:p w14:paraId="52EF5E80" w14:textId="50D69438" w:rsidR="006E0072" w:rsidRPr="00965C18" w:rsidRDefault="006E0072" w:rsidP="006E0072">
      <w:pPr>
        <w:pStyle w:val="ActHead5"/>
      </w:pPr>
      <w:bookmarkStart w:id="198" w:name="_Toc201757898"/>
      <w:r w:rsidRPr="00965C18">
        <w:rPr>
          <w:rStyle w:val="CharSectno"/>
        </w:rPr>
        <w:lastRenderedPageBreak/>
        <w:t>768</w:t>
      </w:r>
      <w:r w:rsidR="00442C70">
        <w:rPr>
          <w:rStyle w:val="CharSectno"/>
        </w:rPr>
        <w:noBreakHyphen/>
      </w:r>
      <w:r w:rsidRPr="00965C18">
        <w:rPr>
          <w:rStyle w:val="CharSectno"/>
        </w:rPr>
        <w:t>525</w:t>
      </w:r>
      <w:r w:rsidRPr="00965C18">
        <w:t xml:space="preserve">  Book value method—choice made under subsection</w:t>
      </w:r>
      <w:r w:rsidR="001F75DF" w:rsidRPr="00965C18">
        <w:t> </w:t>
      </w:r>
      <w:r w:rsidRPr="00965C18">
        <w:t>768</w:t>
      </w:r>
      <w:r w:rsidR="00442C70">
        <w:noBreakHyphen/>
      </w:r>
      <w:r w:rsidRPr="00965C18">
        <w:t>515(2)</w:t>
      </w:r>
      <w:bookmarkEnd w:id="198"/>
    </w:p>
    <w:p w14:paraId="44093502" w14:textId="77777777" w:rsidR="006E0072" w:rsidRPr="00965C18" w:rsidRDefault="006E0072" w:rsidP="006E0072">
      <w:pPr>
        <w:pStyle w:val="subsection"/>
      </w:pPr>
      <w:r w:rsidRPr="00965C18">
        <w:tab/>
        <w:t>(1)</w:t>
      </w:r>
      <w:r w:rsidRPr="00965C18">
        <w:tab/>
        <w:t xml:space="preserve">The </w:t>
      </w:r>
      <w:r w:rsidRPr="00965C18">
        <w:rPr>
          <w:b/>
          <w:i/>
        </w:rPr>
        <w:t>active foreign business asset percentage</w:t>
      </w:r>
      <w:r w:rsidRPr="00965C18">
        <w:t xml:space="preserve"> of the foreign company in relation to the holding company,</w:t>
      </w:r>
      <w:r w:rsidRPr="00965C18">
        <w:rPr>
          <w:b/>
        </w:rPr>
        <w:t xml:space="preserve"> </w:t>
      </w:r>
      <w:r w:rsidRPr="00965C18">
        <w:t>at the time of the CGT event, is worked out under this section in this way.</w:t>
      </w:r>
    </w:p>
    <w:p w14:paraId="304365C5" w14:textId="77777777" w:rsidR="006E0072" w:rsidRPr="00965C18" w:rsidRDefault="006E0072" w:rsidP="006E0072">
      <w:pPr>
        <w:pStyle w:val="BoxHeadItalic"/>
        <w:keepLines/>
      </w:pPr>
      <w:r w:rsidRPr="00965C18">
        <w:t>Method statement</w:t>
      </w:r>
    </w:p>
    <w:p w14:paraId="24A3FA74" w14:textId="77777777" w:rsidR="006E0072" w:rsidRPr="00965C18" w:rsidRDefault="006E0072" w:rsidP="006E0072">
      <w:pPr>
        <w:pStyle w:val="BoxStep"/>
        <w:keepLines/>
        <w:spacing w:before="120"/>
      </w:pPr>
      <w:r w:rsidRPr="00965C18">
        <w:rPr>
          <w:szCs w:val="22"/>
        </w:rPr>
        <w:t>Step 1.</w:t>
      </w:r>
      <w:r w:rsidRPr="00965C18">
        <w:tab/>
        <w:t xml:space="preserve">Work out the foreign company’s average value of total assets at that time under </w:t>
      </w:r>
      <w:r w:rsidR="001F75DF" w:rsidRPr="00965C18">
        <w:t>subsection (</w:t>
      </w:r>
      <w:r w:rsidRPr="00965C18">
        <w:t>2).</w:t>
      </w:r>
    </w:p>
    <w:p w14:paraId="41CBFD59" w14:textId="77777777" w:rsidR="006E0072" w:rsidRPr="00965C18" w:rsidRDefault="006E0072" w:rsidP="006E0072">
      <w:pPr>
        <w:pStyle w:val="BoxStep"/>
        <w:keepLines/>
        <w:spacing w:before="120"/>
      </w:pPr>
      <w:r w:rsidRPr="00965C18">
        <w:rPr>
          <w:szCs w:val="22"/>
        </w:rPr>
        <w:t>Step 2.</w:t>
      </w:r>
      <w:r w:rsidRPr="00965C18">
        <w:tab/>
        <w:t xml:space="preserve">Work out the foreign company’s average value of active foreign business assets at that time under </w:t>
      </w:r>
      <w:r w:rsidR="001F75DF" w:rsidRPr="00965C18">
        <w:t>subsection (</w:t>
      </w:r>
      <w:r w:rsidRPr="00965C18">
        <w:t>3).</w:t>
      </w:r>
    </w:p>
    <w:p w14:paraId="49C30491" w14:textId="77777777" w:rsidR="006E0072" w:rsidRPr="00965C18" w:rsidRDefault="006E0072" w:rsidP="006E0072">
      <w:pPr>
        <w:pStyle w:val="BoxStep"/>
        <w:keepLines/>
        <w:spacing w:before="120"/>
      </w:pPr>
      <w:r w:rsidRPr="00965C18">
        <w:rPr>
          <w:szCs w:val="22"/>
        </w:rPr>
        <w:t>Step 3.</w:t>
      </w:r>
      <w:r w:rsidRPr="00965C18">
        <w:tab/>
        <w:t>Divide the result of step 2 by the result of step 1.</w:t>
      </w:r>
    </w:p>
    <w:p w14:paraId="59930238" w14:textId="77777777" w:rsidR="006E0072" w:rsidRPr="00965C18" w:rsidRDefault="006E0072" w:rsidP="006E0072">
      <w:pPr>
        <w:pStyle w:val="BoxStep"/>
        <w:keepNext/>
      </w:pPr>
      <w:r w:rsidRPr="00965C18">
        <w:rPr>
          <w:szCs w:val="22"/>
        </w:rPr>
        <w:t>Step 4.</w:t>
      </w:r>
      <w:r w:rsidRPr="00965C18">
        <w:tab/>
        <w:t>Express the result of step 3 as a percentage, and round that percentage to the nearest whole percentage point (rounding a number ending in .5 upwards).</w:t>
      </w:r>
    </w:p>
    <w:p w14:paraId="77C90C7C" w14:textId="77777777" w:rsidR="006E0072" w:rsidRPr="00965C18" w:rsidRDefault="006E0072" w:rsidP="006E0072">
      <w:pPr>
        <w:pStyle w:val="BoxStep"/>
        <w:keepNext/>
        <w:keepLines/>
        <w:spacing w:before="120"/>
      </w:pPr>
      <w:r w:rsidRPr="00965C18">
        <w:rPr>
          <w:szCs w:val="22"/>
        </w:rPr>
        <w:t>Step 5.</w:t>
      </w:r>
      <w:r w:rsidRPr="00965C18">
        <w:tab/>
        <w:t xml:space="preserve">The </w:t>
      </w:r>
      <w:r w:rsidRPr="00965C18">
        <w:rPr>
          <w:b/>
          <w:i/>
        </w:rPr>
        <w:t>active foreign business asset percentage</w:t>
      </w:r>
      <w:r w:rsidRPr="00965C18">
        <w:t xml:space="preserve"> is:</w:t>
      </w:r>
    </w:p>
    <w:p w14:paraId="76F0F1B2" w14:textId="77777777" w:rsidR="006E0072" w:rsidRPr="00965C18" w:rsidRDefault="006E0072" w:rsidP="006E0072">
      <w:pPr>
        <w:pStyle w:val="BoxPara"/>
      </w:pPr>
      <w:r w:rsidRPr="00965C18">
        <w:tab/>
        <w:t>(a)</w:t>
      </w:r>
      <w:r w:rsidRPr="00965C18">
        <w:tab/>
        <w:t>if the result of step 4 is less than 10%—zero; or</w:t>
      </w:r>
    </w:p>
    <w:p w14:paraId="14753539" w14:textId="77777777" w:rsidR="006E0072" w:rsidRPr="00965C18" w:rsidRDefault="006E0072" w:rsidP="006E0072">
      <w:pPr>
        <w:pStyle w:val="BoxPara"/>
      </w:pPr>
      <w:r w:rsidRPr="00965C18">
        <w:tab/>
        <w:t>(b)</w:t>
      </w:r>
      <w:r w:rsidRPr="00965C18">
        <w:tab/>
        <w:t>if the result of step 4 is 10% or more, but less than 90%—that result; or</w:t>
      </w:r>
    </w:p>
    <w:p w14:paraId="6F879369" w14:textId="77777777" w:rsidR="006E0072" w:rsidRPr="00965C18" w:rsidRDefault="006E0072" w:rsidP="006E0072">
      <w:pPr>
        <w:pStyle w:val="BoxPara"/>
      </w:pPr>
      <w:r w:rsidRPr="00965C18">
        <w:tab/>
        <w:t>(c)</w:t>
      </w:r>
      <w:r w:rsidRPr="00965C18">
        <w:tab/>
        <w:t>if the result of step 4 is 90% or more—100%.</w:t>
      </w:r>
    </w:p>
    <w:p w14:paraId="3F2F1CD4" w14:textId="4C93A3DB" w:rsidR="006E0072" w:rsidRPr="00965C18" w:rsidRDefault="006E0072" w:rsidP="006E0072">
      <w:pPr>
        <w:pStyle w:val="notetext"/>
      </w:pPr>
      <w:r w:rsidRPr="00965C18">
        <w:t>Note:</w:t>
      </w:r>
      <w:r w:rsidRPr="00965C18">
        <w:tab/>
        <w:t>If the foreign company is a member of a wholly</w:t>
      </w:r>
      <w:r w:rsidR="00442C70">
        <w:noBreakHyphen/>
      </w:r>
      <w:r w:rsidRPr="00965C18">
        <w:t>owned group, section</w:t>
      </w:r>
      <w:r w:rsidR="001F75DF" w:rsidRPr="00965C18">
        <w:t> </w:t>
      </w:r>
      <w:r w:rsidRPr="00965C18">
        <w:t>768</w:t>
      </w:r>
      <w:r w:rsidR="00442C70">
        <w:noBreakHyphen/>
      </w:r>
      <w:r w:rsidRPr="00965C18">
        <w:t>535 may modify the way in which this section operates.</w:t>
      </w:r>
    </w:p>
    <w:p w14:paraId="0D71CA42" w14:textId="77777777" w:rsidR="006E0072" w:rsidRPr="00965C18" w:rsidRDefault="006E0072" w:rsidP="006E0072">
      <w:pPr>
        <w:pStyle w:val="subsection"/>
      </w:pPr>
      <w:r w:rsidRPr="00965C18">
        <w:tab/>
        <w:t>(2)</w:t>
      </w:r>
      <w:r w:rsidRPr="00965C18">
        <w:tab/>
        <w:t xml:space="preserve">The foreign company’s </w:t>
      </w:r>
      <w:r w:rsidRPr="00965C18">
        <w:rPr>
          <w:b/>
          <w:i/>
        </w:rPr>
        <w:t>average value of total assets</w:t>
      </w:r>
      <w:r w:rsidRPr="00965C18">
        <w:t xml:space="preserve"> at the time of the CGT event is worked out in this way.</w:t>
      </w:r>
    </w:p>
    <w:p w14:paraId="61690643" w14:textId="77777777" w:rsidR="006E0072" w:rsidRPr="00965C18" w:rsidRDefault="006E0072" w:rsidP="006E0072">
      <w:pPr>
        <w:pStyle w:val="BoxHeadItalic"/>
        <w:keepNext/>
        <w:keepLines/>
      </w:pPr>
      <w:r w:rsidRPr="00965C18">
        <w:lastRenderedPageBreak/>
        <w:t>Method statement</w:t>
      </w:r>
    </w:p>
    <w:p w14:paraId="152232B3" w14:textId="6A4CEFE5" w:rsidR="006E0072" w:rsidRPr="00965C18" w:rsidRDefault="006E0072" w:rsidP="006E0072">
      <w:pPr>
        <w:pStyle w:val="BoxStep"/>
        <w:keepNext/>
        <w:keepLines/>
        <w:spacing w:before="120"/>
      </w:pPr>
      <w:r w:rsidRPr="00965C18">
        <w:rPr>
          <w:szCs w:val="22"/>
        </w:rPr>
        <w:t>Step 1.</w:t>
      </w:r>
      <w:r w:rsidRPr="00965C18">
        <w:tab/>
        <w:t xml:space="preserve">Work out the sum of the values (see </w:t>
      </w:r>
      <w:r w:rsidR="001F75DF" w:rsidRPr="00965C18">
        <w:t>subsection (</w:t>
      </w:r>
      <w:r w:rsidRPr="00965C18">
        <w:t xml:space="preserve">5)) of every </w:t>
      </w:r>
      <w:r w:rsidR="00442C70" w:rsidRPr="00442C70">
        <w:rPr>
          <w:position w:val="6"/>
          <w:sz w:val="16"/>
        </w:rPr>
        <w:t>*</w:t>
      </w:r>
      <w:r w:rsidRPr="00965C18">
        <w:t>asset included in the total assets of the foreign company at the end of the most recent period:</w:t>
      </w:r>
    </w:p>
    <w:p w14:paraId="5BFFC841" w14:textId="77777777" w:rsidR="006E0072" w:rsidRPr="00965C18" w:rsidRDefault="006E0072" w:rsidP="006E0072">
      <w:pPr>
        <w:pStyle w:val="BoxPara"/>
      </w:pPr>
      <w:r w:rsidRPr="00965C18">
        <w:tab/>
        <w:t>(a)</w:t>
      </w:r>
      <w:r w:rsidRPr="00965C18">
        <w:tab/>
        <w:t>that ends no later than that time, but no more than 12 months before that time; and</w:t>
      </w:r>
    </w:p>
    <w:p w14:paraId="7EB24D89" w14:textId="1183F287" w:rsidR="006E0072" w:rsidRPr="00965C18" w:rsidRDefault="006E0072" w:rsidP="006E0072">
      <w:pPr>
        <w:pStyle w:val="BoxPara"/>
      </w:pPr>
      <w:r w:rsidRPr="00965C18">
        <w:tab/>
        <w:t>(b)</w:t>
      </w:r>
      <w:r w:rsidRPr="00965C18">
        <w:tab/>
        <w:t xml:space="preserve">for which the foreign company has </w:t>
      </w:r>
      <w:r w:rsidR="00442C70" w:rsidRPr="00442C70">
        <w:rPr>
          <w:position w:val="6"/>
          <w:sz w:val="16"/>
        </w:rPr>
        <w:t>*</w:t>
      </w:r>
      <w:r w:rsidRPr="00965C18">
        <w:t>recognised company accounts.</w:t>
      </w:r>
    </w:p>
    <w:p w14:paraId="19557E80" w14:textId="11B9B779" w:rsidR="006E0072" w:rsidRPr="00965C18" w:rsidRDefault="006E0072" w:rsidP="006E0072">
      <w:pPr>
        <w:pStyle w:val="BoxStep"/>
        <w:keepNext/>
        <w:keepLines/>
        <w:spacing w:before="120"/>
      </w:pPr>
      <w:r w:rsidRPr="00965C18">
        <w:rPr>
          <w:szCs w:val="22"/>
        </w:rPr>
        <w:t>Step 2.</w:t>
      </w:r>
      <w:r w:rsidRPr="00965C18">
        <w:tab/>
        <w:t xml:space="preserve">Work out the sum of the values (see </w:t>
      </w:r>
      <w:r w:rsidR="001F75DF" w:rsidRPr="00965C18">
        <w:t>subsection (</w:t>
      </w:r>
      <w:r w:rsidRPr="00965C18">
        <w:t>5)) of every</w:t>
      </w:r>
      <w:r w:rsidRPr="00965C18">
        <w:rPr>
          <w:position w:val="6"/>
          <w:sz w:val="16"/>
        </w:rPr>
        <w:t xml:space="preserve"> </w:t>
      </w:r>
      <w:r w:rsidR="00442C70" w:rsidRPr="00442C70">
        <w:rPr>
          <w:position w:val="6"/>
          <w:sz w:val="16"/>
        </w:rPr>
        <w:t>*</w:t>
      </w:r>
      <w:r w:rsidRPr="00965C18">
        <w:t>asset included in the total assets of the foreign company at the end of the most recent period:</w:t>
      </w:r>
    </w:p>
    <w:p w14:paraId="7FE2C68B" w14:textId="77777777" w:rsidR="006E0072" w:rsidRPr="00965C18" w:rsidRDefault="006E0072" w:rsidP="006E0072">
      <w:pPr>
        <w:pStyle w:val="BoxPara"/>
      </w:pPr>
      <w:r w:rsidRPr="00965C18">
        <w:tab/>
        <w:t>(a)</w:t>
      </w:r>
      <w:r w:rsidRPr="00965C18">
        <w:tab/>
        <w:t>that ends at least 6 months, but no more than 18 months, before the end of the period mentioned in step 1; and</w:t>
      </w:r>
    </w:p>
    <w:p w14:paraId="39E7BEBA" w14:textId="1C109F03" w:rsidR="006E0072" w:rsidRPr="00965C18" w:rsidRDefault="006E0072" w:rsidP="006E0072">
      <w:pPr>
        <w:pStyle w:val="BoxPara"/>
      </w:pPr>
      <w:r w:rsidRPr="00965C18">
        <w:tab/>
        <w:t>(b)</w:t>
      </w:r>
      <w:r w:rsidRPr="00965C18">
        <w:tab/>
        <w:t xml:space="preserve">for which the foreign company has </w:t>
      </w:r>
      <w:r w:rsidR="00442C70" w:rsidRPr="00442C70">
        <w:rPr>
          <w:position w:val="6"/>
          <w:sz w:val="16"/>
        </w:rPr>
        <w:t>*</w:t>
      </w:r>
      <w:r w:rsidRPr="00965C18">
        <w:t>recognised company accounts.</w:t>
      </w:r>
    </w:p>
    <w:p w14:paraId="0A8CC5B5" w14:textId="77777777" w:rsidR="006E0072" w:rsidRPr="00965C18" w:rsidRDefault="006E0072" w:rsidP="006E0072">
      <w:pPr>
        <w:pStyle w:val="BoxNote"/>
      </w:pPr>
      <w:r w:rsidRPr="00965C18">
        <w:tab/>
        <w:t>Note:</w:t>
      </w:r>
      <w:r w:rsidRPr="00965C18">
        <w:tab/>
        <w:t xml:space="preserve">See </w:t>
      </w:r>
      <w:r w:rsidR="001F75DF" w:rsidRPr="00965C18">
        <w:t>subsection (</w:t>
      </w:r>
      <w:r w:rsidRPr="00965C18">
        <w:t>6) if the foreign company does not have recognised company accounts for a period mentioned in this step.</w:t>
      </w:r>
    </w:p>
    <w:p w14:paraId="558965F4" w14:textId="77777777" w:rsidR="006E0072" w:rsidRPr="00965C18" w:rsidRDefault="006E0072" w:rsidP="006E0072">
      <w:pPr>
        <w:pStyle w:val="BoxStep"/>
        <w:keepNext/>
        <w:keepLines/>
        <w:spacing w:before="120"/>
      </w:pPr>
      <w:r w:rsidRPr="00965C18">
        <w:rPr>
          <w:szCs w:val="22"/>
        </w:rPr>
        <w:t>Step 3.</w:t>
      </w:r>
      <w:r w:rsidRPr="00965C18">
        <w:tab/>
        <w:t>Work out the sum of the results of steps 1 and 2, and divide that sum by 2.</w:t>
      </w:r>
    </w:p>
    <w:p w14:paraId="13191A22" w14:textId="77777777" w:rsidR="006E0072" w:rsidRPr="00965C18" w:rsidRDefault="006E0072" w:rsidP="006E0072">
      <w:pPr>
        <w:pStyle w:val="subsection"/>
      </w:pPr>
      <w:r w:rsidRPr="00965C18">
        <w:tab/>
        <w:t>(3)</w:t>
      </w:r>
      <w:r w:rsidRPr="00965C18">
        <w:tab/>
        <w:t xml:space="preserve">The foreign company’s </w:t>
      </w:r>
      <w:r w:rsidRPr="00965C18">
        <w:rPr>
          <w:b/>
          <w:i/>
        </w:rPr>
        <w:t>average value of active foreign business assets</w:t>
      </w:r>
      <w:r w:rsidRPr="00965C18">
        <w:t xml:space="preserve"> at that time is worked out in this way.</w:t>
      </w:r>
    </w:p>
    <w:p w14:paraId="450C51AF" w14:textId="77777777" w:rsidR="006E0072" w:rsidRPr="00965C18" w:rsidRDefault="006E0072" w:rsidP="006E0072">
      <w:pPr>
        <w:pStyle w:val="BoxHeadItalic"/>
        <w:keepNext/>
        <w:keepLines/>
      </w:pPr>
      <w:r w:rsidRPr="00965C18">
        <w:lastRenderedPageBreak/>
        <w:t>Method statement</w:t>
      </w:r>
    </w:p>
    <w:p w14:paraId="04A67D6C" w14:textId="53841FC2" w:rsidR="006E0072" w:rsidRPr="00965C18" w:rsidRDefault="006E0072" w:rsidP="006E0072">
      <w:pPr>
        <w:pStyle w:val="BoxStep"/>
        <w:keepNext/>
        <w:keepLines/>
        <w:spacing w:before="120"/>
      </w:pPr>
      <w:r w:rsidRPr="00965C18">
        <w:rPr>
          <w:szCs w:val="22"/>
        </w:rPr>
        <w:t>Step 1.</w:t>
      </w:r>
      <w:r w:rsidRPr="00965C18">
        <w:tab/>
        <w:t xml:space="preserve">Work out the sum of the values (see </w:t>
      </w:r>
      <w:r w:rsidR="001F75DF" w:rsidRPr="00965C18">
        <w:t>subsections (</w:t>
      </w:r>
      <w:r w:rsidRPr="00965C18">
        <w:t>4) and (5)) of every</w:t>
      </w:r>
      <w:r w:rsidRPr="00965C18">
        <w:rPr>
          <w:position w:val="6"/>
          <w:sz w:val="16"/>
        </w:rPr>
        <w:t xml:space="preserve"> </w:t>
      </w:r>
      <w:r w:rsidR="00442C70" w:rsidRPr="00442C70">
        <w:rPr>
          <w:position w:val="6"/>
          <w:sz w:val="16"/>
        </w:rPr>
        <w:t>*</w:t>
      </w:r>
      <w:r w:rsidRPr="00965C18">
        <w:t>active foreign business asset of the foreign company at the end of the most recent period:</w:t>
      </w:r>
    </w:p>
    <w:p w14:paraId="0226395B" w14:textId="77777777" w:rsidR="006E0072" w:rsidRPr="00965C18" w:rsidRDefault="006E0072" w:rsidP="006E0072">
      <w:pPr>
        <w:pStyle w:val="BoxPara"/>
      </w:pPr>
      <w:r w:rsidRPr="00965C18">
        <w:tab/>
        <w:t>(a)</w:t>
      </w:r>
      <w:r w:rsidRPr="00965C18">
        <w:tab/>
        <w:t>that ends no later than that time, but no more than 12 months before that time; and</w:t>
      </w:r>
    </w:p>
    <w:p w14:paraId="0F73167A" w14:textId="7328AF01" w:rsidR="006E0072" w:rsidRPr="00965C18" w:rsidRDefault="006E0072" w:rsidP="006E0072">
      <w:pPr>
        <w:pStyle w:val="BoxPara"/>
      </w:pPr>
      <w:r w:rsidRPr="00965C18">
        <w:tab/>
        <w:t>(b)</w:t>
      </w:r>
      <w:r w:rsidRPr="00965C18">
        <w:tab/>
        <w:t xml:space="preserve">for which the foreign company has </w:t>
      </w:r>
      <w:r w:rsidR="00442C70" w:rsidRPr="00442C70">
        <w:rPr>
          <w:position w:val="6"/>
          <w:sz w:val="16"/>
        </w:rPr>
        <w:t>*</w:t>
      </w:r>
      <w:r w:rsidRPr="00965C18">
        <w:t>recognised company accounts.</w:t>
      </w:r>
    </w:p>
    <w:p w14:paraId="4D320590" w14:textId="688C3797" w:rsidR="006E0072" w:rsidRPr="00965C18" w:rsidRDefault="006E0072" w:rsidP="006E0072">
      <w:pPr>
        <w:pStyle w:val="BoxStep"/>
        <w:keepNext/>
        <w:keepLines/>
        <w:spacing w:before="120"/>
      </w:pPr>
      <w:r w:rsidRPr="00965C18">
        <w:rPr>
          <w:szCs w:val="22"/>
        </w:rPr>
        <w:t>Step 2.</w:t>
      </w:r>
      <w:r w:rsidRPr="00965C18">
        <w:tab/>
        <w:t xml:space="preserve">Work out the sum of the values (see </w:t>
      </w:r>
      <w:r w:rsidR="001F75DF" w:rsidRPr="00965C18">
        <w:t>subsections (</w:t>
      </w:r>
      <w:r w:rsidRPr="00965C18">
        <w:t>4) and (5)) of every</w:t>
      </w:r>
      <w:r w:rsidRPr="00965C18">
        <w:rPr>
          <w:position w:val="6"/>
          <w:sz w:val="16"/>
        </w:rPr>
        <w:t xml:space="preserve"> </w:t>
      </w:r>
      <w:r w:rsidR="00442C70" w:rsidRPr="00442C70">
        <w:rPr>
          <w:position w:val="6"/>
          <w:sz w:val="16"/>
        </w:rPr>
        <w:t>*</w:t>
      </w:r>
      <w:r w:rsidRPr="00965C18">
        <w:t>active foreign business asset of the foreign company at the end of the most recent period:</w:t>
      </w:r>
    </w:p>
    <w:p w14:paraId="130C3B7C" w14:textId="77777777" w:rsidR="006E0072" w:rsidRPr="00965C18" w:rsidRDefault="006E0072" w:rsidP="006E0072">
      <w:pPr>
        <w:pStyle w:val="BoxPara"/>
      </w:pPr>
      <w:r w:rsidRPr="00965C18">
        <w:tab/>
        <w:t>(a)</w:t>
      </w:r>
      <w:r w:rsidRPr="00965C18">
        <w:tab/>
        <w:t>that ends at least 6 months, but no more than 18 months, before the end of the period mentioned in step 1; and</w:t>
      </w:r>
    </w:p>
    <w:p w14:paraId="5752B32D" w14:textId="64A43C9A" w:rsidR="006E0072" w:rsidRPr="00965C18" w:rsidRDefault="006E0072" w:rsidP="006E0072">
      <w:pPr>
        <w:pStyle w:val="BoxPara"/>
      </w:pPr>
      <w:r w:rsidRPr="00965C18">
        <w:tab/>
        <w:t>(b)</w:t>
      </w:r>
      <w:r w:rsidRPr="00965C18">
        <w:tab/>
        <w:t xml:space="preserve">for which the foreign company has </w:t>
      </w:r>
      <w:r w:rsidR="00442C70" w:rsidRPr="00442C70">
        <w:rPr>
          <w:position w:val="6"/>
          <w:sz w:val="16"/>
        </w:rPr>
        <w:t>*</w:t>
      </w:r>
      <w:r w:rsidRPr="00965C18">
        <w:t>recognised company accounts.</w:t>
      </w:r>
    </w:p>
    <w:p w14:paraId="1AB0A8DB" w14:textId="77777777" w:rsidR="006E0072" w:rsidRPr="00965C18" w:rsidRDefault="006E0072" w:rsidP="006E0072">
      <w:pPr>
        <w:pStyle w:val="BoxNote"/>
      </w:pPr>
      <w:r w:rsidRPr="00965C18">
        <w:tab/>
        <w:t>Note:</w:t>
      </w:r>
      <w:r w:rsidRPr="00965C18">
        <w:tab/>
        <w:t xml:space="preserve">See </w:t>
      </w:r>
      <w:r w:rsidR="001F75DF" w:rsidRPr="00965C18">
        <w:t>subsection (</w:t>
      </w:r>
      <w:r w:rsidRPr="00965C18">
        <w:t>6) if the foreign company does not have recognised company accounts for a period mentioned in this step.</w:t>
      </w:r>
    </w:p>
    <w:p w14:paraId="064A956E" w14:textId="77777777" w:rsidR="006E0072" w:rsidRPr="00965C18" w:rsidRDefault="006E0072" w:rsidP="006E0072">
      <w:pPr>
        <w:pStyle w:val="BoxStep"/>
        <w:keepNext/>
        <w:keepLines/>
        <w:spacing w:before="120"/>
      </w:pPr>
      <w:r w:rsidRPr="00965C18">
        <w:rPr>
          <w:szCs w:val="22"/>
        </w:rPr>
        <w:t>Step 3.</w:t>
      </w:r>
      <w:r w:rsidRPr="00965C18">
        <w:tab/>
        <w:t>Work out the sum of the results of steps 1 and 2, and divide that sum by 2.</w:t>
      </w:r>
    </w:p>
    <w:p w14:paraId="76535574" w14:textId="7F5CC8F4" w:rsidR="006E0072" w:rsidRPr="00965C18" w:rsidRDefault="006E0072" w:rsidP="006E0072">
      <w:pPr>
        <w:pStyle w:val="notetext"/>
      </w:pPr>
      <w:r w:rsidRPr="00965C18">
        <w:t>Note:</w:t>
      </w:r>
      <w:r w:rsidRPr="00965C18">
        <w:tab/>
        <w:t>If the foreign company is a foreign life insurance company or a foreign general insurance company, the results of steps 1 and 2 are modified under section</w:t>
      </w:r>
      <w:r w:rsidR="001F75DF" w:rsidRPr="00965C18">
        <w:t> </w:t>
      </w:r>
      <w:r w:rsidRPr="00965C18">
        <w:t>768</w:t>
      </w:r>
      <w:r w:rsidR="00442C70">
        <w:noBreakHyphen/>
      </w:r>
      <w:r w:rsidRPr="00965C18">
        <w:t>530.</w:t>
      </w:r>
    </w:p>
    <w:p w14:paraId="760241B1" w14:textId="45CB7E84" w:rsidR="006E0072" w:rsidRPr="00965C18" w:rsidRDefault="006E0072" w:rsidP="006E0072">
      <w:pPr>
        <w:pStyle w:val="subsection"/>
      </w:pPr>
      <w:r w:rsidRPr="00965C18">
        <w:tab/>
        <w:t>(4)</w:t>
      </w:r>
      <w:r w:rsidRPr="00965C18">
        <w:tab/>
        <w:t xml:space="preserve">If an </w:t>
      </w:r>
      <w:r w:rsidR="00442C70" w:rsidRPr="00442C70">
        <w:rPr>
          <w:position w:val="6"/>
          <w:sz w:val="16"/>
        </w:rPr>
        <w:t>*</w:t>
      </w:r>
      <w:r w:rsidRPr="00965C18">
        <w:t xml:space="preserve">active foreign business asset of the foreign company is a </w:t>
      </w:r>
      <w:r w:rsidR="00442C70" w:rsidRPr="00442C70">
        <w:rPr>
          <w:position w:val="6"/>
          <w:sz w:val="16"/>
        </w:rPr>
        <w:t>*</w:t>
      </w:r>
      <w:r w:rsidRPr="00965C18">
        <w:t xml:space="preserve">share in another company (the </w:t>
      </w:r>
      <w:r w:rsidRPr="00965C18">
        <w:rPr>
          <w:b/>
          <w:i/>
        </w:rPr>
        <w:t>subsidiary company</w:t>
      </w:r>
      <w:r w:rsidRPr="00965C18">
        <w:t xml:space="preserve">) that is a foreign resident, then, for the purposes of steps 1 and 2 of the method statement in </w:t>
      </w:r>
      <w:r w:rsidR="001F75DF" w:rsidRPr="00965C18">
        <w:t>subsection (</w:t>
      </w:r>
      <w:r w:rsidRPr="00965C18">
        <w:t>3), treat the value of the share at a particular time according to the following table.</w:t>
      </w:r>
    </w:p>
    <w:p w14:paraId="4F9F1B8F" w14:textId="77777777" w:rsidR="006E0072" w:rsidRPr="00965C18" w:rsidRDefault="006E0072" w:rsidP="006E0072">
      <w:pPr>
        <w:pStyle w:val="Tabletext"/>
      </w:pPr>
    </w:p>
    <w:tbl>
      <w:tblPr>
        <w:tblW w:w="6160" w:type="dxa"/>
        <w:tblInd w:w="1318" w:type="dxa"/>
        <w:tblLayout w:type="fixed"/>
        <w:tblLook w:val="0000" w:firstRow="0" w:lastRow="0" w:firstColumn="0" w:lastColumn="0" w:noHBand="0" w:noVBand="0"/>
      </w:tblPr>
      <w:tblGrid>
        <w:gridCol w:w="660"/>
        <w:gridCol w:w="2860"/>
        <w:gridCol w:w="2640"/>
      </w:tblGrid>
      <w:tr w:rsidR="006E0072" w:rsidRPr="00965C18" w14:paraId="3017B19F" w14:textId="77777777" w:rsidTr="00B36B2B">
        <w:trPr>
          <w:cantSplit/>
          <w:tblHeader/>
        </w:trPr>
        <w:tc>
          <w:tcPr>
            <w:tcW w:w="6160" w:type="dxa"/>
            <w:gridSpan w:val="3"/>
            <w:tcBorders>
              <w:top w:val="single" w:sz="12" w:space="0" w:color="auto"/>
              <w:bottom w:val="single" w:sz="6" w:space="0" w:color="auto"/>
            </w:tcBorders>
            <w:shd w:val="clear" w:color="auto" w:fill="auto"/>
          </w:tcPr>
          <w:p w14:paraId="25F12B52" w14:textId="77777777" w:rsidR="006E0072" w:rsidRPr="00965C18" w:rsidRDefault="006E0072" w:rsidP="00B36B2B">
            <w:pPr>
              <w:pStyle w:val="Tabletext"/>
              <w:keepNext/>
              <w:rPr>
                <w:b/>
              </w:rPr>
            </w:pPr>
            <w:r w:rsidRPr="00965C18">
              <w:rPr>
                <w:b/>
              </w:rPr>
              <w:lastRenderedPageBreak/>
              <w:t>Value of a share in subsidiary company</w:t>
            </w:r>
          </w:p>
        </w:tc>
      </w:tr>
      <w:tr w:rsidR="006E0072" w:rsidRPr="00965C18" w14:paraId="4F0A0260" w14:textId="77777777" w:rsidTr="00B36B2B">
        <w:trPr>
          <w:cantSplit/>
          <w:tblHeader/>
        </w:trPr>
        <w:tc>
          <w:tcPr>
            <w:tcW w:w="660" w:type="dxa"/>
            <w:tcBorders>
              <w:top w:val="single" w:sz="6" w:space="0" w:color="auto"/>
              <w:bottom w:val="single" w:sz="12" w:space="0" w:color="auto"/>
            </w:tcBorders>
            <w:shd w:val="clear" w:color="auto" w:fill="auto"/>
          </w:tcPr>
          <w:p w14:paraId="1805E985" w14:textId="77777777" w:rsidR="006E0072" w:rsidRPr="00965C18" w:rsidRDefault="006E0072" w:rsidP="00B36B2B">
            <w:pPr>
              <w:pStyle w:val="Tabletext"/>
              <w:keepNext/>
              <w:rPr>
                <w:b/>
              </w:rPr>
            </w:pPr>
            <w:r w:rsidRPr="00965C18">
              <w:rPr>
                <w:b/>
              </w:rPr>
              <w:t>Item</w:t>
            </w:r>
          </w:p>
        </w:tc>
        <w:tc>
          <w:tcPr>
            <w:tcW w:w="2860" w:type="dxa"/>
            <w:tcBorders>
              <w:top w:val="single" w:sz="6" w:space="0" w:color="auto"/>
              <w:bottom w:val="single" w:sz="12" w:space="0" w:color="auto"/>
            </w:tcBorders>
            <w:shd w:val="clear" w:color="auto" w:fill="auto"/>
          </w:tcPr>
          <w:p w14:paraId="35DC551B" w14:textId="77777777" w:rsidR="006E0072" w:rsidRPr="00965C18" w:rsidRDefault="006E0072" w:rsidP="00B36B2B">
            <w:pPr>
              <w:pStyle w:val="Tabletext"/>
              <w:keepNext/>
              <w:rPr>
                <w:b/>
              </w:rPr>
            </w:pPr>
            <w:r w:rsidRPr="00965C18">
              <w:rPr>
                <w:b/>
              </w:rPr>
              <w:t>If:</w:t>
            </w:r>
          </w:p>
        </w:tc>
        <w:tc>
          <w:tcPr>
            <w:tcW w:w="2640" w:type="dxa"/>
            <w:tcBorders>
              <w:top w:val="single" w:sz="6" w:space="0" w:color="auto"/>
              <w:bottom w:val="single" w:sz="12" w:space="0" w:color="auto"/>
            </w:tcBorders>
            <w:shd w:val="clear" w:color="auto" w:fill="auto"/>
          </w:tcPr>
          <w:p w14:paraId="60B9B2B7" w14:textId="77777777" w:rsidR="006E0072" w:rsidRPr="00965C18" w:rsidRDefault="006E0072" w:rsidP="00B36B2B">
            <w:pPr>
              <w:pStyle w:val="Tabletext"/>
              <w:keepNext/>
              <w:rPr>
                <w:b/>
              </w:rPr>
            </w:pPr>
            <w:r w:rsidRPr="00965C18">
              <w:rPr>
                <w:b/>
              </w:rPr>
              <w:t>treat the value of the share as:</w:t>
            </w:r>
          </w:p>
        </w:tc>
      </w:tr>
      <w:tr w:rsidR="006E0072" w:rsidRPr="00965C18" w14:paraId="280F853E" w14:textId="77777777" w:rsidTr="00B36B2B">
        <w:trPr>
          <w:cantSplit/>
        </w:trPr>
        <w:tc>
          <w:tcPr>
            <w:tcW w:w="660" w:type="dxa"/>
            <w:tcBorders>
              <w:top w:val="single" w:sz="12" w:space="0" w:color="auto"/>
              <w:bottom w:val="single" w:sz="2" w:space="0" w:color="auto"/>
            </w:tcBorders>
            <w:shd w:val="clear" w:color="auto" w:fill="auto"/>
          </w:tcPr>
          <w:p w14:paraId="4E0A0C4B" w14:textId="77777777" w:rsidR="006E0072" w:rsidRPr="00965C18" w:rsidRDefault="006E0072" w:rsidP="00B36B2B">
            <w:pPr>
              <w:pStyle w:val="Tabletext"/>
            </w:pPr>
            <w:r w:rsidRPr="00965C18">
              <w:t>1</w:t>
            </w:r>
          </w:p>
        </w:tc>
        <w:tc>
          <w:tcPr>
            <w:tcW w:w="2860" w:type="dxa"/>
            <w:tcBorders>
              <w:top w:val="single" w:sz="12" w:space="0" w:color="auto"/>
              <w:bottom w:val="single" w:sz="2" w:space="0" w:color="auto"/>
            </w:tcBorders>
            <w:shd w:val="clear" w:color="auto" w:fill="auto"/>
          </w:tcPr>
          <w:p w14:paraId="728676E7" w14:textId="5AEB0F12" w:rsidR="006E0072" w:rsidRPr="00965C18" w:rsidRDefault="006E0072" w:rsidP="00B36B2B">
            <w:pPr>
              <w:pStyle w:val="Tablea"/>
              <w:spacing w:before="80"/>
              <w:rPr>
                <w:color w:val="000000"/>
              </w:rPr>
            </w:pPr>
            <w:r w:rsidRPr="00965C18">
              <w:rPr>
                <w:color w:val="000000"/>
              </w:rPr>
              <w:t xml:space="preserve">(a) the foreign company has a </w:t>
            </w:r>
            <w:r w:rsidR="00442C70" w:rsidRPr="00442C70">
              <w:rPr>
                <w:color w:val="000000"/>
                <w:position w:val="6"/>
                <w:sz w:val="16"/>
              </w:rPr>
              <w:t>*</w:t>
            </w:r>
            <w:r w:rsidRPr="00965C18">
              <w:rPr>
                <w:color w:val="000000"/>
              </w:rPr>
              <w:t>direct voting percentage of 10% or more in the subsidiary company at that time; and</w:t>
            </w:r>
          </w:p>
          <w:p w14:paraId="2B8C7E12" w14:textId="5BC9424E" w:rsidR="006E0072" w:rsidRPr="00965C18" w:rsidRDefault="006E0072" w:rsidP="00B36B2B">
            <w:pPr>
              <w:pStyle w:val="Tablea"/>
              <w:rPr>
                <w:color w:val="000000"/>
              </w:rPr>
            </w:pPr>
            <w:r w:rsidRPr="00965C18">
              <w:rPr>
                <w:color w:val="000000"/>
              </w:rPr>
              <w:t xml:space="preserve">(b) the holding company has a </w:t>
            </w:r>
            <w:r w:rsidR="00442C70" w:rsidRPr="00442C70">
              <w:rPr>
                <w:color w:val="000000"/>
                <w:position w:val="6"/>
                <w:sz w:val="16"/>
              </w:rPr>
              <w:t>*</w:t>
            </w:r>
            <w:r w:rsidRPr="00965C18">
              <w:rPr>
                <w:color w:val="000000"/>
              </w:rPr>
              <w:t>total voting percentage of 10% or more in the subsidiary company at that time</w:t>
            </w:r>
          </w:p>
        </w:tc>
        <w:tc>
          <w:tcPr>
            <w:tcW w:w="2640" w:type="dxa"/>
            <w:tcBorders>
              <w:top w:val="single" w:sz="12" w:space="0" w:color="auto"/>
              <w:bottom w:val="single" w:sz="2" w:space="0" w:color="auto"/>
            </w:tcBorders>
            <w:shd w:val="clear" w:color="auto" w:fill="auto"/>
          </w:tcPr>
          <w:p w14:paraId="47CD3FA5" w14:textId="6B55BB0F" w:rsidR="006E0072" w:rsidRPr="00965C18" w:rsidRDefault="006E0072" w:rsidP="00B36B2B">
            <w:pPr>
              <w:pStyle w:val="Tabletext"/>
            </w:pPr>
            <w:r w:rsidRPr="00965C18">
              <w:t xml:space="preserve">the </w:t>
            </w:r>
            <w:r w:rsidR="00442C70" w:rsidRPr="00442C70">
              <w:rPr>
                <w:position w:val="6"/>
                <w:sz w:val="16"/>
              </w:rPr>
              <w:t>*</w:t>
            </w:r>
            <w:r w:rsidRPr="00965C18">
              <w:t xml:space="preserve">share’s value (see </w:t>
            </w:r>
            <w:r w:rsidR="001F75DF" w:rsidRPr="00965C18">
              <w:t>subsection (</w:t>
            </w:r>
            <w:r w:rsidRPr="00965C18">
              <w:t xml:space="preserve">5)) at that time, multiplied by the </w:t>
            </w:r>
            <w:r w:rsidR="00442C70" w:rsidRPr="00442C70">
              <w:rPr>
                <w:position w:val="6"/>
                <w:sz w:val="16"/>
              </w:rPr>
              <w:t>*</w:t>
            </w:r>
            <w:r w:rsidRPr="00965C18">
              <w:t>active foreign business asset percentage of the subsidiary company in relation to the holding company at that time</w:t>
            </w:r>
          </w:p>
        </w:tc>
      </w:tr>
      <w:tr w:rsidR="006E0072" w:rsidRPr="00965C18" w14:paraId="0A06DDF1" w14:textId="77777777" w:rsidTr="00B36B2B">
        <w:trPr>
          <w:cantSplit/>
        </w:trPr>
        <w:tc>
          <w:tcPr>
            <w:tcW w:w="660" w:type="dxa"/>
            <w:tcBorders>
              <w:top w:val="single" w:sz="2" w:space="0" w:color="auto"/>
              <w:bottom w:val="single" w:sz="12" w:space="0" w:color="auto"/>
            </w:tcBorders>
            <w:shd w:val="clear" w:color="auto" w:fill="auto"/>
          </w:tcPr>
          <w:p w14:paraId="76776F5D" w14:textId="77777777" w:rsidR="006E0072" w:rsidRPr="00965C18" w:rsidRDefault="006E0072" w:rsidP="00B36B2B">
            <w:pPr>
              <w:pStyle w:val="Tabletext"/>
            </w:pPr>
            <w:r w:rsidRPr="00965C18">
              <w:t>2</w:t>
            </w:r>
          </w:p>
        </w:tc>
        <w:tc>
          <w:tcPr>
            <w:tcW w:w="2860" w:type="dxa"/>
            <w:tcBorders>
              <w:top w:val="single" w:sz="2" w:space="0" w:color="auto"/>
              <w:bottom w:val="single" w:sz="12" w:space="0" w:color="auto"/>
            </w:tcBorders>
            <w:shd w:val="clear" w:color="auto" w:fill="auto"/>
          </w:tcPr>
          <w:p w14:paraId="5EF84CCD" w14:textId="77777777" w:rsidR="006E0072" w:rsidRPr="00965C18" w:rsidRDefault="006E0072" w:rsidP="00B36B2B">
            <w:pPr>
              <w:pStyle w:val="Tabletext"/>
            </w:pPr>
            <w:r w:rsidRPr="00965C18">
              <w:t>item</w:t>
            </w:r>
            <w:r w:rsidR="001F75DF" w:rsidRPr="00965C18">
              <w:t> </w:t>
            </w:r>
            <w:r w:rsidRPr="00965C18">
              <w:t>1 does not apply</w:t>
            </w:r>
          </w:p>
        </w:tc>
        <w:tc>
          <w:tcPr>
            <w:tcW w:w="2640" w:type="dxa"/>
            <w:tcBorders>
              <w:top w:val="single" w:sz="2" w:space="0" w:color="auto"/>
              <w:bottom w:val="single" w:sz="12" w:space="0" w:color="auto"/>
            </w:tcBorders>
            <w:shd w:val="clear" w:color="auto" w:fill="auto"/>
          </w:tcPr>
          <w:p w14:paraId="76A744CA" w14:textId="77777777" w:rsidR="006E0072" w:rsidRPr="00965C18" w:rsidRDefault="006E0072" w:rsidP="00B36B2B">
            <w:pPr>
              <w:pStyle w:val="Tabletext"/>
            </w:pPr>
            <w:r w:rsidRPr="00965C18">
              <w:t>zero</w:t>
            </w:r>
          </w:p>
        </w:tc>
      </w:tr>
    </w:tbl>
    <w:p w14:paraId="447D1109" w14:textId="77777777" w:rsidR="006E0072" w:rsidRPr="00965C18" w:rsidRDefault="006E0072" w:rsidP="006E0072">
      <w:pPr>
        <w:pStyle w:val="notetext"/>
      </w:pPr>
      <w:r w:rsidRPr="00965C18">
        <w:t>Note:</w:t>
      </w:r>
      <w:r w:rsidRPr="00965C18">
        <w:tab/>
        <w:t>For the purposes of item</w:t>
      </w:r>
      <w:r w:rsidR="001F75DF" w:rsidRPr="00965C18">
        <w:t> </w:t>
      </w:r>
      <w:r w:rsidRPr="00965C18">
        <w:t>1 of the table, it is necessary to work out the active foreign business asset percentage of the subsidiary company before working out the active foreign business asset percentage of the foreign company.</w:t>
      </w:r>
    </w:p>
    <w:p w14:paraId="0D035FBD" w14:textId="77777777" w:rsidR="006E0072" w:rsidRPr="00965C18" w:rsidRDefault="006E0072" w:rsidP="006E0072">
      <w:pPr>
        <w:pStyle w:val="subsection"/>
      </w:pPr>
      <w:r w:rsidRPr="00965C18">
        <w:tab/>
        <w:t>(5)</w:t>
      </w:r>
      <w:r w:rsidRPr="00965C18">
        <w:tab/>
        <w:t>For the purposes of this section, the value of an asset of a foreign company at the end of a period is taken to be:</w:t>
      </w:r>
    </w:p>
    <w:p w14:paraId="557C847D" w14:textId="47B681DE" w:rsidR="006E0072" w:rsidRPr="00965C18" w:rsidRDefault="006E0072" w:rsidP="006E0072">
      <w:pPr>
        <w:pStyle w:val="paragraph"/>
      </w:pPr>
      <w:r w:rsidRPr="00965C18">
        <w:tab/>
        <w:t>(a)</w:t>
      </w:r>
      <w:r w:rsidRPr="00965C18">
        <w:tab/>
        <w:t xml:space="preserve">the value of the asset as shown in the </w:t>
      </w:r>
      <w:r w:rsidR="00442C70" w:rsidRPr="00442C70">
        <w:rPr>
          <w:position w:val="6"/>
          <w:sz w:val="16"/>
        </w:rPr>
        <w:t>*</w:t>
      </w:r>
      <w:r w:rsidRPr="00965C18">
        <w:t>recognised company accounts of the foreign company for that period; or</w:t>
      </w:r>
    </w:p>
    <w:p w14:paraId="24F39D68" w14:textId="77777777" w:rsidR="006E0072" w:rsidRPr="00965C18" w:rsidRDefault="006E0072" w:rsidP="006E0072">
      <w:pPr>
        <w:pStyle w:val="paragraph"/>
      </w:pPr>
      <w:r w:rsidRPr="00965C18">
        <w:tab/>
        <w:t>(b)</w:t>
      </w:r>
      <w:r w:rsidRPr="00965C18">
        <w:tab/>
        <w:t xml:space="preserve">if the value of the asset is </w:t>
      </w:r>
      <w:r w:rsidRPr="00965C18">
        <w:rPr>
          <w:i/>
        </w:rPr>
        <w:t>not</w:t>
      </w:r>
      <w:r w:rsidRPr="00965C18">
        <w:t xml:space="preserve"> shown in the recognised company accounts of the foreign company for that period—zero.</w:t>
      </w:r>
    </w:p>
    <w:p w14:paraId="30EA6B22" w14:textId="77777777" w:rsidR="006E0072" w:rsidRPr="00965C18" w:rsidRDefault="006E0072" w:rsidP="006E0072">
      <w:pPr>
        <w:pStyle w:val="subsection"/>
      </w:pPr>
      <w:r w:rsidRPr="00965C18">
        <w:tab/>
        <w:t>(6)</w:t>
      </w:r>
      <w:r w:rsidRPr="00965C18">
        <w:tab/>
        <w:t>The result of:</w:t>
      </w:r>
    </w:p>
    <w:p w14:paraId="2C1CD4B7" w14:textId="77777777" w:rsidR="006E0072" w:rsidRPr="00965C18" w:rsidRDefault="006E0072" w:rsidP="006E0072">
      <w:pPr>
        <w:pStyle w:val="paragraph"/>
      </w:pPr>
      <w:r w:rsidRPr="00965C18">
        <w:tab/>
        <w:t>(a)</w:t>
      </w:r>
      <w:r w:rsidRPr="00965C18">
        <w:tab/>
        <w:t xml:space="preserve">step 2 of the method statement in </w:t>
      </w:r>
      <w:r w:rsidR="001F75DF" w:rsidRPr="00965C18">
        <w:t>subsection (</w:t>
      </w:r>
      <w:r w:rsidRPr="00965C18">
        <w:t>2); and</w:t>
      </w:r>
    </w:p>
    <w:p w14:paraId="69193064" w14:textId="77777777" w:rsidR="006E0072" w:rsidRPr="00965C18" w:rsidRDefault="006E0072" w:rsidP="006E0072">
      <w:pPr>
        <w:pStyle w:val="paragraph"/>
      </w:pPr>
      <w:r w:rsidRPr="00965C18">
        <w:tab/>
        <w:t>(b)</w:t>
      </w:r>
      <w:r w:rsidRPr="00965C18">
        <w:tab/>
        <w:t xml:space="preserve">step 2 of the method statement in </w:t>
      </w:r>
      <w:r w:rsidR="001F75DF" w:rsidRPr="00965C18">
        <w:t>subsection (</w:t>
      </w:r>
      <w:r w:rsidRPr="00965C18">
        <w:t>3);</w:t>
      </w:r>
    </w:p>
    <w:p w14:paraId="06626A36" w14:textId="1F104E3F" w:rsidR="006E0072" w:rsidRPr="00965C18" w:rsidRDefault="006E0072" w:rsidP="006E0072">
      <w:pPr>
        <w:pStyle w:val="subsection2"/>
      </w:pPr>
      <w:r w:rsidRPr="00965C18">
        <w:t xml:space="preserve">is taken to be zero if the foreign company does not have </w:t>
      </w:r>
      <w:r w:rsidR="00442C70" w:rsidRPr="00442C70">
        <w:rPr>
          <w:position w:val="6"/>
          <w:sz w:val="16"/>
        </w:rPr>
        <w:t>*</w:t>
      </w:r>
      <w:r w:rsidRPr="00965C18">
        <w:t>recognised company accounts for a period mentioned in those steps.</w:t>
      </w:r>
    </w:p>
    <w:p w14:paraId="08915317" w14:textId="1048DA0C" w:rsidR="006E0072" w:rsidRPr="00965C18" w:rsidRDefault="006E0072" w:rsidP="006E0072">
      <w:pPr>
        <w:pStyle w:val="notetext"/>
      </w:pPr>
      <w:r w:rsidRPr="00965C18">
        <w:t>Note:</w:t>
      </w:r>
      <w:r w:rsidRPr="00965C18">
        <w:tab/>
        <w:t>This will only be the case if the foreign company was not in existence before the start of the period mentioned in step 1 of those method statements (see paragraph</w:t>
      </w:r>
      <w:r w:rsidR="001F75DF" w:rsidRPr="00965C18">
        <w:t> </w:t>
      </w:r>
      <w:r w:rsidRPr="00965C18">
        <w:t>768</w:t>
      </w:r>
      <w:r w:rsidR="00442C70">
        <w:noBreakHyphen/>
      </w:r>
      <w:r w:rsidRPr="00965C18">
        <w:t>510(3)(c)).</w:t>
      </w:r>
    </w:p>
    <w:p w14:paraId="4A2D590B" w14:textId="500B3DEB" w:rsidR="006E0072" w:rsidRPr="00965C18" w:rsidRDefault="006E0072" w:rsidP="006E0072">
      <w:pPr>
        <w:pStyle w:val="ActHead5"/>
      </w:pPr>
      <w:bookmarkStart w:id="199" w:name="_Toc201757899"/>
      <w:r w:rsidRPr="00965C18">
        <w:rPr>
          <w:rStyle w:val="CharSectno"/>
        </w:rPr>
        <w:lastRenderedPageBreak/>
        <w:t>768</w:t>
      </w:r>
      <w:r w:rsidR="00442C70">
        <w:rPr>
          <w:rStyle w:val="CharSectno"/>
        </w:rPr>
        <w:noBreakHyphen/>
      </w:r>
      <w:r w:rsidRPr="00965C18">
        <w:rPr>
          <w:rStyle w:val="CharSectno"/>
        </w:rPr>
        <w:t>530</w:t>
      </w:r>
      <w:r w:rsidRPr="00965C18">
        <w:t xml:space="preserve">  Active foreign business asset percentage—modifications for foreign life insurance companies and foreign general insurance companies</w:t>
      </w:r>
      <w:bookmarkEnd w:id="199"/>
    </w:p>
    <w:p w14:paraId="48BDE3F8" w14:textId="62CDBF82" w:rsidR="006E0072" w:rsidRPr="00965C18" w:rsidRDefault="006E0072" w:rsidP="006E0072">
      <w:pPr>
        <w:pStyle w:val="subsection"/>
      </w:pPr>
      <w:r w:rsidRPr="00965C18">
        <w:tab/>
        <w:t>(1)</w:t>
      </w:r>
      <w:r w:rsidRPr="00965C18">
        <w:tab/>
        <w:t xml:space="preserve">If the foreign company is a </w:t>
      </w:r>
      <w:r w:rsidR="00442C70" w:rsidRPr="00442C70">
        <w:rPr>
          <w:position w:val="6"/>
          <w:sz w:val="16"/>
        </w:rPr>
        <w:t>*</w:t>
      </w:r>
      <w:r w:rsidRPr="00965C18">
        <w:t xml:space="preserve">foreign life insurance company or a </w:t>
      </w:r>
      <w:r w:rsidR="00442C70" w:rsidRPr="00442C70">
        <w:rPr>
          <w:position w:val="6"/>
          <w:sz w:val="16"/>
        </w:rPr>
        <w:t>*</w:t>
      </w:r>
      <w:r w:rsidRPr="00965C18">
        <w:t xml:space="preserve">foreign general insurance company, work out its </w:t>
      </w:r>
      <w:r w:rsidR="00442C70" w:rsidRPr="00442C70">
        <w:rPr>
          <w:position w:val="6"/>
          <w:sz w:val="16"/>
        </w:rPr>
        <w:t>*</w:t>
      </w:r>
      <w:r w:rsidRPr="00965C18">
        <w:t>active foreign business asset percentage according to section</w:t>
      </w:r>
      <w:r w:rsidR="001F75DF" w:rsidRPr="00965C18">
        <w:t> </w:t>
      </w:r>
      <w:r w:rsidRPr="00965C18">
        <w:t>768</w:t>
      </w:r>
      <w:r w:rsidR="00442C70">
        <w:noBreakHyphen/>
      </w:r>
      <w:r w:rsidRPr="00965C18">
        <w:t xml:space="preserve">510, but with the modifications set out in </w:t>
      </w:r>
      <w:r w:rsidR="001F75DF" w:rsidRPr="00965C18">
        <w:t>subsections (</w:t>
      </w:r>
      <w:r w:rsidRPr="00965C18">
        <w:t>2) and (3).</w:t>
      </w:r>
    </w:p>
    <w:p w14:paraId="37DF8D4B" w14:textId="3FC035E8" w:rsidR="006E0072" w:rsidRPr="00965C18" w:rsidRDefault="006E0072" w:rsidP="006E0072">
      <w:pPr>
        <w:pStyle w:val="subsection"/>
      </w:pPr>
      <w:r w:rsidRPr="00965C18">
        <w:tab/>
        <w:t>(2)</w:t>
      </w:r>
      <w:r w:rsidRPr="00965C18">
        <w:tab/>
        <w:t xml:space="preserve">Treat a reference in the following provisions to a period as a reference to a </w:t>
      </w:r>
      <w:r w:rsidR="00442C70" w:rsidRPr="00442C70">
        <w:rPr>
          <w:position w:val="6"/>
          <w:sz w:val="16"/>
        </w:rPr>
        <w:t>*</w:t>
      </w:r>
      <w:r w:rsidRPr="00965C18">
        <w:t>statutory accounting period of the foreign company:</w:t>
      </w:r>
    </w:p>
    <w:p w14:paraId="163C34D0" w14:textId="54AEC25B" w:rsidR="006E0072" w:rsidRPr="00965C18" w:rsidRDefault="006E0072" w:rsidP="006E0072">
      <w:pPr>
        <w:pStyle w:val="paragraph"/>
      </w:pPr>
      <w:r w:rsidRPr="00965C18">
        <w:tab/>
        <w:t>(a)</w:t>
      </w:r>
      <w:r w:rsidRPr="00965C18">
        <w:tab/>
        <w:t>paragraphs 768</w:t>
      </w:r>
      <w:r w:rsidR="00442C70">
        <w:noBreakHyphen/>
      </w:r>
      <w:r w:rsidRPr="00965C18">
        <w:t>510(3)(b) and (c);</w:t>
      </w:r>
    </w:p>
    <w:p w14:paraId="1EC2DCBE" w14:textId="2125788F" w:rsidR="006E0072" w:rsidRPr="00965C18" w:rsidRDefault="006E0072" w:rsidP="006E0072">
      <w:pPr>
        <w:pStyle w:val="paragraph"/>
      </w:pPr>
      <w:r w:rsidRPr="00965C18">
        <w:tab/>
        <w:t>(b)</w:t>
      </w:r>
      <w:r w:rsidRPr="00965C18">
        <w:tab/>
        <w:t>section</w:t>
      </w:r>
      <w:r w:rsidR="001F75DF" w:rsidRPr="00965C18">
        <w:t> </w:t>
      </w:r>
      <w:r w:rsidRPr="00965C18">
        <w:t>768</w:t>
      </w:r>
      <w:r w:rsidR="00442C70">
        <w:noBreakHyphen/>
      </w:r>
      <w:r w:rsidRPr="00965C18">
        <w:t>525.</w:t>
      </w:r>
    </w:p>
    <w:p w14:paraId="349B1BF2" w14:textId="77777777" w:rsidR="006E0072" w:rsidRPr="00965C18" w:rsidRDefault="006E0072" w:rsidP="006E0072">
      <w:pPr>
        <w:pStyle w:val="subsection"/>
      </w:pPr>
      <w:r w:rsidRPr="00965C18">
        <w:tab/>
        <w:t>(3)</w:t>
      </w:r>
      <w:r w:rsidRPr="00965C18">
        <w:tab/>
        <w:t>Apply the modifications set out in the following table.</w:t>
      </w:r>
    </w:p>
    <w:p w14:paraId="3D8BF239" w14:textId="77777777" w:rsidR="009D54EF" w:rsidRPr="00965C18" w:rsidRDefault="009D54EF" w:rsidP="009D54EF">
      <w:pPr>
        <w:pStyle w:val="Tabletext"/>
      </w:pPr>
    </w:p>
    <w:tbl>
      <w:tblPr>
        <w:tblW w:w="6160" w:type="dxa"/>
        <w:tblInd w:w="1318" w:type="dxa"/>
        <w:tblLayout w:type="fixed"/>
        <w:tblLook w:val="0000" w:firstRow="0" w:lastRow="0" w:firstColumn="0" w:lastColumn="0" w:noHBand="0" w:noVBand="0"/>
      </w:tblPr>
      <w:tblGrid>
        <w:gridCol w:w="660"/>
        <w:gridCol w:w="2099"/>
        <w:gridCol w:w="3401"/>
      </w:tblGrid>
      <w:tr w:rsidR="006E0072" w:rsidRPr="00965C18" w14:paraId="518F1F6D" w14:textId="77777777" w:rsidTr="00B36B2B">
        <w:trPr>
          <w:cantSplit/>
          <w:tblHeader/>
        </w:trPr>
        <w:tc>
          <w:tcPr>
            <w:tcW w:w="6160" w:type="dxa"/>
            <w:gridSpan w:val="3"/>
            <w:tcBorders>
              <w:top w:val="single" w:sz="12" w:space="0" w:color="auto"/>
              <w:bottom w:val="single" w:sz="6" w:space="0" w:color="auto"/>
            </w:tcBorders>
            <w:shd w:val="clear" w:color="auto" w:fill="auto"/>
          </w:tcPr>
          <w:p w14:paraId="3CD85058" w14:textId="77777777" w:rsidR="006E0072" w:rsidRPr="00965C18" w:rsidRDefault="006E0072" w:rsidP="00B36B2B">
            <w:pPr>
              <w:pStyle w:val="Tabletext"/>
              <w:keepNext/>
              <w:rPr>
                <w:b/>
              </w:rPr>
            </w:pPr>
            <w:r w:rsidRPr="00965C18">
              <w:rPr>
                <w:b/>
              </w:rPr>
              <w:t>Modifications for foreign life insurance companies and foreign general insurance companies</w:t>
            </w:r>
          </w:p>
        </w:tc>
      </w:tr>
      <w:tr w:rsidR="006E0072" w:rsidRPr="00965C18" w14:paraId="4409C25E" w14:textId="77777777" w:rsidTr="00B36B2B">
        <w:trPr>
          <w:cantSplit/>
          <w:tblHeader/>
        </w:trPr>
        <w:tc>
          <w:tcPr>
            <w:tcW w:w="660" w:type="dxa"/>
            <w:tcBorders>
              <w:top w:val="single" w:sz="6" w:space="0" w:color="auto"/>
              <w:bottom w:val="single" w:sz="12" w:space="0" w:color="auto"/>
            </w:tcBorders>
            <w:shd w:val="clear" w:color="auto" w:fill="auto"/>
          </w:tcPr>
          <w:p w14:paraId="7AB5822B" w14:textId="77777777" w:rsidR="006E0072" w:rsidRPr="00965C18" w:rsidRDefault="006E0072" w:rsidP="00B36B2B">
            <w:pPr>
              <w:pStyle w:val="Tabletext"/>
              <w:keepNext/>
              <w:rPr>
                <w:b/>
              </w:rPr>
            </w:pPr>
            <w:r w:rsidRPr="00965C18">
              <w:rPr>
                <w:b/>
              </w:rPr>
              <w:t>Item</w:t>
            </w:r>
          </w:p>
        </w:tc>
        <w:tc>
          <w:tcPr>
            <w:tcW w:w="2099" w:type="dxa"/>
            <w:tcBorders>
              <w:top w:val="single" w:sz="6" w:space="0" w:color="auto"/>
              <w:bottom w:val="single" w:sz="12" w:space="0" w:color="auto"/>
            </w:tcBorders>
            <w:shd w:val="clear" w:color="auto" w:fill="auto"/>
          </w:tcPr>
          <w:p w14:paraId="204FA934" w14:textId="77777777" w:rsidR="006E0072" w:rsidRPr="00965C18" w:rsidRDefault="006E0072" w:rsidP="00B36B2B">
            <w:pPr>
              <w:pStyle w:val="Tabletext"/>
              <w:keepNext/>
              <w:rPr>
                <w:b/>
              </w:rPr>
            </w:pPr>
            <w:r w:rsidRPr="00965C18">
              <w:rPr>
                <w:b/>
              </w:rPr>
              <w:t>The result of this step:</w:t>
            </w:r>
          </w:p>
        </w:tc>
        <w:tc>
          <w:tcPr>
            <w:tcW w:w="3401" w:type="dxa"/>
            <w:tcBorders>
              <w:top w:val="single" w:sz="6" w:space="0" w:color="auto"/>
              <w:bottom w:val="single" w:sz="12" w:space="0" w:color="auto"/>
            </w:tcBorders>
            <w:shd w:val="clear" w:color="auto" w:fill="auto"/>
          </w:tcPr>
          <w:p w14:paraId="2B1AF3DA" w14:textId="77777777" w:rsidR="006E0072" w:rsidRPr="00965C18" w:rsidRDefault="006E0072" w:rsidP="00B36B2B">
            <w:pPr>
              <w:pStyle w:val="Tabletext"/>
              <w:keepNext/>
              <w:rPr>
                <w:b/>
              </w:rPr>
            </w:pPr>
            <w:r w:rsidRPr="00965C18">
              <w:rPr>
                <w:b/>
              </w:rPr>
              <w:t xml:space="preserve">is increased by the amount applicable under </w:t>
            </w:r>
            <w:r w:rsidR="001F75DF" w:rsidRPr="00965C18">
              <w:rPr>
                <w:b/>
              </w:rPr>
              <w:t>subsection (</w:t>
            </w:r>
            <w:r w:rsidRPr="00965C18">
              <w:rPr>
                <w:b/>
              </w:rPr>
              <w:t>4) for this statutory accounting period:</w:t>
            </w:r>
          </w:p>
        </w:tc>
      </w:tr>
      <w:tr w:rsidR="006E0072" w:rsidRPr="00965C18" w14:paraId="23FEFA72" w14:textId="77777777" w:rsidTr="00B36B2B">
        <w:trPr>
          <w:cantSplit/>
        </w:trPr>
        <w:tc>
          <w:tcPr>
            <w:tcW w:w="660" w:type="dxa"/>
            <w:tcBorders>
              <w:top w:val="single" w:sz="12" w:space="0" w:color="auto"/>
              <w:bottom w:val="single" w:sz="2" w:space="0" w:color="auto"/>
            </w:tcBorders>
            <w:shd w:val="clear" w:color="auto" w:fill="auto"/>
          </w:tcPr>
          <w:p w14:paraId="457277A0" w14:textId="77777777" w:rsidR="006E0072" w:rsidRPr="00965C18" w:rsidRDefault="006E0072" w:rsidP="00B36B2B">
            <w:pPr>
              <w:pStyle w:val="Tabletext"/>
            </w:pPr>
            <w:r w:rsidRPr="00965C18">
              <w:t>1</w:t>
            </w:r>
          </w:p>
        </w:tc>
        <w:tc>
          <w:tcPr>
            <w:tcW w:w="2099" w:type="dxa"/>
            <w:tcBorders>
              <w:top w:val="single" w:sz="12" w:space="0" w:color="auto"/>
              <w:bottom w:val="single" w:sz="2" w:space="0" w:color="auto"/>
            </w:tcBorders>
            <w:shd w:val="clear" w:color="auto" w:fill="auto"/>
          </w:tcPr>
          <w:p w14:paraId="5364090B" w14:textId="419FC2EC" w:rsidR="006E0072" w:rsidRPr="00965C18" w:rsidRDefault="006E0072" w:rsidP="00B36B2B">
            <w:pPr>
              <w:pStyle w:val="Tabletext"/>
            </w:pPr>
            <w:r w:rsidRPr="00965C18">
              <w:t>step 2 of the method statement in subsection</w:t>
            </w:r>
            <w:r w:rsidR="001F75DF" w:rsidRPr="00965C18">
              <w:t> </w:t>
            </w:r>
            <w:r w:rsidRPr="00965C18">
              <w:t>768</w:t>
            </w:r>
            <w:r w:rsidR="00442C70">
              <w:noBreakHyphen/>
            </w:r>
            <w:r w:rsidRPr="00965C18">
              <w:t>520(1)</w:t>
            </w:r>
          </w:p>
        </w:tc>
        <w:tc>
          <w:tcPr>
            <w:tcW w:w="3401" w:type="dxa"/>
            <w:tcBorders>
              <w:top w:val="single" w:sz="12" w:space="0" w:color="auto"/>
              <w:bottom w:val="single" w:sz="2" w:space="0" w:color="auto"/>
            </w:tcBorders>
            <w:shd w:val="clear" w:color="auto" w:fill="auto"/>
          </w:tcPr>
          <w:p w14:paraId="3FBBD59F" w14:textId="09BA7E05" w:rsidR="006E0072" w:rsidRPr="00965C18" w:rsidRDefault="006E0072" w:rsidP="00B36B2B">
            <w:pPr>
              <w:pStyle w:val="Tabletext"/>
            </w:pPr>
            <w:r w:rsidRPr="00965C18">
              <w:t xml:space="preserve">the most recent </w:t>
            </w:r>
            <w:r w:rsidR="00442C70" w:rsidRPr="00442C70">
              <w:rPr>
                <w:position w:val="6"/>
                <w:sz w:val="16"/>
              </w:rPr>
              <w:t>*</w:t>
            </w:r>
            <w:r w:rsidRPr="00965C18">
              <w:t>statutory accounting period of the foreign company ending at or before the time mentioned in that step</w:t>
            </w:r>
          </w:p>
        </w:tc>
      </w:tr>
      <w:tr w:rsidR="006E0072" w:rsidRPr="00965C18" w14:paraId="3BACE23D" w14:textId="77777777" w:rsidTr="00B36B2B">
        <w:trPr>
          <w:cantSplit/>
        </w:trPr>
        <w:tc>
          <w:tcPr>
            <w:tcW w:w="660" w:type="dxa"/>
            <w:tcBorders>
              <w:top w:val="single" w:sz="2" w:space="0" w:color="auto"/>
              <w:bottom w:val="single" w:sz="2" w:space="0" w:color="auto"/>
            </w:tcBorders>
            <w:shd w:val="clear" w:color="auto" w:fill="auto"/>
          </w:tcPr>
          <w:p w14:paraId="07DABE69" w14:textId="77777777" w:rsidR="006E0072" w:rsidRPr="00965C18" w:rsidRDefault="006E0072" w:rsidP="00B36B2B">
            <w:pPr>
              <w:pStyle w:val="Tabletext"/>
            </w:pPr>
            <w:r w:rsidRPr="00965C18">
              <w:t>2</w:t>
            </w:r>
          </w:p>
        </w:tc>
        <w:tc>
          <w:tcPr>
            <w:tcW w:w="2099" w:type="dxa"/>
            <w:tcBorders>
              <w:top w:val="single" w:sz="2" w:space="0" w:color="auto"/>
              <w:bottom w:val="single" w:sz="2" w:space="0" w:color="auto"/>
            </w:tcBorders>
            <w:shd w:val="clear" w:color="auto" w:fill="auto"/>
          </w:tcPr>
          <w:p w14:paraId="6DC77132" w14:textId="5A186A78" w:rsidR="006E0072" w:rsidRPr="00965C18" w:rsidRDefault="006E0072" w:rsidP="00B36B2B">
            <w:pPr>
              <w:pStyle w:val="Tabletext"/>
            </w:pPr>
            <w:r w:rsidRPr="00965C18">
              <w:t>step 1 of the method statement in subsection</w:t>
            </w:r>
            <w:r w:rsidR="001F75DF" w:rsidRPr="00965C18">
              <w:t> </w:t>
            </w:r>
            <w:r w:rsidRPr="00965C18">
              <w:t>768</w:t>
            </w:r>
            <w:r w:rsidR="00442C70">
              <w:noBreakHyphen/>
            </w:r>
            <w:r w:rsidRPr="00965C18">
              <w:t>525(3)</w:t>
            </w:r>
          </w:p>
        </w:tc>
        <w:tc>
          <w:tcPr>
            <w:tcW w:w="3401" w:type="dxa"/>
            <w:tcBorders>
              <w:top w:val="single" w:sz="2" w:space="0" w:color="auto"/>
              <w:bottom w:val="single" w:sz="2" w:space="0" w:color="auto"/>
            </w:tcBorders>
            <w:shd w:val="clear" w:color="auto" w:fill="auto"/>
          </w:tcPr>
          <w:p w14:paraId="174E8E11" w14:textId="424366A2" w:rsidR="006E0072" w:rsidRPr="00965C18" w:rsidRDefault="006E0072" w:rsidP="00B36B2B">
            <w:pPr>
              <w:pStyle w:val="Tabletext"/>
            </w:pPr>
            <w:r w:rsidRPr="00965C18">
              <w:t xml:space="preserve">the </w:t>
            </w:r>
            <w:r w:rsidR="00442C70" w:rsidRPr="00442C70">
              <w:rPr>
                <w:position w:val="6"/>
                <w:sz w:val="16"/>
              </w:rPr>
              <w:t>*</w:t>
            </w:r>
            <w:r w:rsidRPr="00965C18">
              <w:t xml:space="preserve">statutory accounting period mentioned in that step (as modified by </w:t>
            </w:r>
            <w:r w:rsidR="001F75DF" w:rsidRPr="00965C18">
              <w:t>subsection (</w:t>
            </w:r>
            <w:r w:rsidRPr="00965C18">
              <w:t>2) of this section)</w:t>
            </w:r>
          </w:p>
        </w:tc>
      </w:tr>
      <w:tr w:rsidR="006E0072" w:rsidRPr="00965C18" w14:paraId="6C5522E6" w14:textId="77777777" w:rsidTr="00B36B2B">
        <w:trPr>
          <w:cantSplit/>
        </w:trPr>
        <w:tc>
          <w:tcPr>
            <w:tcW w:w="660" w:type="dxa"/>
            <w:tcBorders>
              <w:top w:val="single" w:sz="2" w:space="0" w:color="auto"/>
              <w:bottom w:val="single" w:sz="12" w:space="0" w:color="auto"/>
            </w:tcBorders>
            <w:shd w:val="clear" w:color="auto" w:fill="auto"/>
          </w:tcPr>
          <w:p w14:paraId="7270239C" w14:textId="77777777" w:rsidR="006E0072" w:rsidRPr="00965C18" w:rsidRDefault="006E0072" w:rsidP="00B36B2B">
            <w:pPr>
              <w:pStyle w:val="Tabletext"/>
            </w:pPr>
            <w:r w:rsidRPr="00965C18">
              <w:t>3</w:t>
            </w:r>
          </w:p>
        </w:tc>
        <w:tc>
          <w:tcPr>
            <w:tcW w:w="2099" w:type="dxa"/>
            <w:tcBorders>
              <w:top w:val="single" w:sz="2" w:space="0" w:color="auto"/>
              <w:bottom w:val="single" w:sz="12" w:space="0" w:color="auto"/>
            </w:tcBorders>
            <w:shd w:val="clear" w:color="auto" w:fill="auto"/>
          </w:tcPr>
          <w:p w14:paraId="531315A0" w14:textId="660AE493" w:rsidR="006E0072" w:rsidRPr="00965C18" w:rsidRDefault="006E0072" w:rsidP="00B36B2B">
            <w:pPr>
              <w:pStyle w:val="Tabletext"/>
            </w:pPr>
            <w:r w:rsidRPr="00965C18">
              <w:t>step 2 of the method statement in subsection</w:t>
            </w:r>
            <w:r w:rsidR="001F75DF" w:rsidRPr="00965C18">
              <w:t> </w:t>
            </w:r>
            <w:r w:rsidRPr="00965C18">
              <w:t>768</w:t>
            </w:r>
            <w:r w:rsidR="00442C70">
              <w:noBreakHyphen/>
            </w:r>
            <w:r w:rsidRPr="00965C18">
              <w:t>525(3)</w:t>
            </w:r>
          </w:p>
        </w:tc>
        <w:tc>
          <w:tcPr>
            <w:tcW w:w="3401" w:type="dxa"/>
            <w:tcBorders>
              <w:top w:val="single" w:sz="2" w:space="0" w:color="auto"/>
              <w:bottom w:val="single" w:sz="12" w:space="0" w:color="auto"/>
            </w:tcBorders>
            <w:shd w:val="clear" w:color="auto" w:fill="auto"/>
          </w:tcPr>
          <w:p w14:paraId="1E318201" w14:textId="5F045DCE" w:rsidR="006E0072" w:rsidRPr="00965C18" w:rsidRDefault="006E0072" w:rsidP="00B36B2B">
            <w:pPr>
              <w:pStyle w:val="Tabletext"/>
            </w:pPr>
            <w:r w:rsidRPr="00965C18">
              <w:t xml:space="preserve">the </w:t>
            </w:r>
            <w:r w:rsidR="00442C70" w:rsidRPr="00442C70">
              <w:rPr>
                <w:position w:val="6"/>
                <w:sz w:val="16"/>
              </w:rPr>
              <w:t>*</w:t>
            </w:r>
            <w:r w:rsidRPr="00965C18">
              <w:t xml:space="preserve">statutory accounting period mentioned in that step (as modified by </w:t>
            </w:r>
            <w:r w:rsidR="001F75DF" w:rsidRPr="00965C18">
              <w:t>subsection (</w:t>
            </w:r>
            <w:r w:rsidRPr="00965C18">
              <w:t>2) of this section)</w:t>
            </w:r>
          </w:p>
        </w:tc>
      </w:tr>
    </w:tbl>
    <w:p w14:paraId="1928B6C9" w14:textId="30A79667" w:rsidR="006E0072" w:rsidRPr="00965C18" w:rsidRDefault="006E0072" w:rsidP="006E0072">
      <w:pPr>
        <w:pStyle w:val="subsection"/>
      </w:pPr>
      <w:r w:rsidRPr="00965C18">
        <w:tab/>
        <w:t>(4)</w:t>
      </w:r>
      <w:r w:rsidRPr="00965C18">
        <w:tab/>
        <w:t xml:space="preserve">The amount applicable under this subsection for a </w:t>
      </w:r>
      <w:r w:rsidR="00442C70" w:rsidRPr="00442C70">
        <w:rPr>
          <w:position w:val="6"/>
          <w:sz w:val="16"/>
        </w:rPr>
        <w:t>*</w:t>
      </w:r>
      <w:r w:rsidRPr="00965C18">
        <w:t>statutory accounting period of the foreign company is worked out using the following formula:</w:t>
      </w:r>
    </w:p>
    <w:p w14:paraId="49F8FFC8" w14:textId="77777777" w:rsidR="006E0072" w:rsidRPr="00965C18" w:rsidRDefault="006E0072" w:rsidP="006E0072">
      <w:pPr>
        <w:pStyle w:val="Formula"/>
      </w:pPr>
      <w:r w:rsidRPr="00965C18">
        <w:rPr>
          <w:noProof/>
        </w:rPr>
        <w:lastRenderedPageBreak/>
        <w:drawing>
          <wp:inline distT="0" distB="0" distL="0" distR="0" wp14:anchorId="57EE87FF" wp14:editId="74E41E78">
            <wp:extent cx="3695700" cy="533400"/>
            <wp:effectExtent l="0" t="0" r="0" b="0"/>
            <wp:docPr id="3" name="Picture 3" descr="Start formula Value of non-active foreign business assets times start fraction Active insurance amount over Total insurance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95700" cy="533400"/>
                    </a:xfrm>
                    <a:prstGeom prst="rect">
                      <a:avLst/>
                    </a:prstGeom>
                    <a:noFill/>
                    <a:ln>
                      <a:noFill/>
                    </a:ln>
                  </pic:spPr>
                </pic:pic>
              </a:graphicData>
            </a:graphic>
          </wp:inline>
        </w:drawing>
      </w:r>
    </w:p>
    <w:p w14:paraId="70796F6C" w14:textId="77777777" w:rsidR="006E0072" w:rsidRPr="00965C18" w:rsidRDefault="006E0072" w:rsidP="006E0072">
      <w:pPr>
        <w:pStyle w:val="subsection2"/>
      </w:pPr>
      <w:r w:rsidRPr="00965C18">
        <w:t>where:</w:t>
      </w:r>
    </w:p>
    <w:p w14:paraId="7DB48548" w14:textId="77777777" w:rsidR="006E0072" w:rsidRPr="00965C18" w:rsidRDefault="006E0072" w:rsidP="006E0072">
      <w:pPr>
        <w:pStyle w:val="Definition"/>
      </w:pPr>
      <w:r w:rsidRPr="00965C18">
        <w:rPr>
          <w:b/>
          <w:i/>
        </w:rPr>
        <w:t>active insurance amount means</w:t>
      </w:r>
      <w:r w:rsidRPr="00965C18">
        <w:t>:</w:t>
      </w:r>
    </w:p>
    <w:p w14:paraId="116A0F86" w14:textId="7F6ED62B" w:rsidR="006E0072" w:rsidRPr="00965C18" w:rsidRDefault="006E0072" w:rsidP="006E0072">
      <w:pPr>
        <w:pStyle w:val="paragraph"/>
      </w:pPr>
      <w:r w:rsidRPr="00965C18">
        <w:tab/>
        <w:t>(a)</w:t>
      </w:r>
      <w:r w:rsidRPr="00965C18">
        <w:tab/>
        <w:t xml:space="preserve">if the foreign company is a </w:t>
      </w:r>
      <w:r w:rsidR="00442C70" w:rsidRPr="00442C70">
        <w:rPr>
          <w:position w:val="6"/>
          <w:sz w:val="16"/>
        </w:rPr>
        <w:t>*</w:t>
      </w:r>
      <w:r w:rsidRPr="00965C18">
        <w:t>foreign life insurance company—the untainted policy liabilities (within the meaning of subsection</w:t>
      </w:r>
      <w:r w:rsidR="001F75DF" w:rsidRPr="00965C18">
        <w:t> </w:t>
      </w:r>
      <w:r w:rsidRPr="00965C18">
        <w:t xml:space="preserve">446(2) of the </w:t>
      </w:r>
      <w:r w:rsidRPr="00965C18">
        <w:rPr>
          <w:i/>
        </w:rPr>
        <w:t>Income Tax Assessment Act 1936</w:t>
      </w:r>
      <w:r w:rsidRPr="00965C18">
        <w:t>) of the foreign company for the statutory accounting period; or</w:t>
      </w:r>
    </w:p>
    <w:p w14:paraId="2CE23E9B" w14:textId="61AD1076" w:rsidR="006E0072" w:rsidRPr="00965C18" w:rsidRDefault="006E0072" w:rsidP="006E0072">
      <w:pPr>
        <w:pStyle w:val="paragraph"/>
      </w:pPr>
      <w:r w:rsidRPr="00965C18">
        <w:tab/>
        <w:t>(b)</w:t>
      </w:r>
      <w:r w:rsidRPr="00965C18">
        <w:tab/>
        <w:t xml:space="preserve">if the foreign company is a </w:t>
      </w:r>
      <w:r w:rsidR="00442C70" w:rsidRPr="00442C70">
        <w:rPr>
          <w:position w:val="6"/>
          <w:sz w:val="16"/>
        </w:rPr>
        <w:t>*</w:t>
      </w:r>
      <w:r w:rsidRPr="00965C18">
        <w:t xml:space="preserve">foreign general insurance company—the active general insurance amount worked out under </w:t>
      </w:r>
      <w:r w:rsidR="001F75DF" w:rsidRPr="00965C18">
        <w:t>subsection (</w:t>
      </w:r>
      <w:r w:rsidRPr="00965C18">
        <w:t>5) for the statutory accounting period.</w:t>
      </w:r>
    </w:p>
    <w:p w14:paraId="7E887940" w14:textId="77777777" w:rsidR="006E0072" w:rsidRPr="00965C18" w:rsidRDefault="006E0072" w:rsidP="006E0072">
      <w:pPr>
        <w:pStyle w:val="Definition"/>
      </w:pPr>
      <w:r w:rsidRPr="00965C18">
        <w:rPr>
          <w:b/>
          <w:i/>
        </w:rPr>
        <w:t>total insurance assets</w:t>
      </w:r>
      <w:r w:rsidRPr="00965C18">
        <w:t xml:space="preserve"> means:</w:t>
      </w:r>
    </w:p>
    <w:p w14:paraId="54A08E40" w14:textId="6659E44F" w:rsidR="006E0072" w:rsidRPr="00965C18" w:rsidRDefault="006E0072" w:rsidP="006E0072">
      <w:pPr>
        <w:pStyle w:val="paragraph"/>
      </w:pPr>
      <w:r w:rsidRPr="00965C18">
        <w:tab/>
        <w:t>(a)</w:t>
      </w:r>
      <w:r w:rsidRPr="00965C18">
        <w:tab/>
        <w:t xml:space="preserve">if the foreign company is a </w:t>
      </w:r>
      <w:r w:rsidR="00442C70" w:rsidRPr="00442C70">
        <w:rPr>
          <w:position w:val="6"/>
          <w:sz w:val="16"/>
        </w:rPr>
        <w:t>*</w:t>
      </w:r>
      <w:r w:rsidRPr="00965C18">
        <w:t>foreign life insurance company—the total assets (within the meaning of subsection</w:t>
      </w:r>
      <w:r w:rsidR="001F75DF" w:rsidRPr="00965C18">
        <w:t> </w:t>
      </w:r>
      <w:r w:rsidRPr="00965C18">
        <w:t xml:space="preserve">446(2) of the </w:t>
      </w:r>
      <w:r w:rsidRPr="00965C18">
        <w:rPr>
          <w:i/>
        </w:rPr>
        <w:t>Income Tax Assessment Act 1936</w:t>
      </w:r>
      <w:r w:rsidRPr="00965C18">
        <w:t>) of the foreign company for the statutory accounting period; or</w:t>
      </w:r>
    </w:p>
    <w:p w14:paraId="2E7E0CC9" w14:textId="740A4954" w:rsidR="006E0072" w:rsidRPr="00965C18" w:rsidRDefault="006E0072" w:rsidP="006E0072">
      <w:pPr>
        <w:pStyle w:val="paragraph"/>
      </w:pPr>
      <w:r w:rsidRPr="00965C18">
        <w:tab/>
        <w:t>(b)</w:t>
      </w:r>
      <w:r w:rsidRPr="00965C18">
        <w:tab/>
        <w:t xml:space="preserve">if the foreign company is a </w:t>
      </w:r>
      <w:r w:rsidR="00442C70" w:rsidRPr="00442C70">
        <w:rPr>
          <w:position w:val="6"/>
          <w:sz w:val="16"/>
        </w:rPr>
        <w:t>*</w:t>
      </w:r>
      <w:r w:rsidRPr="00965C18">
        <w:t>foreign general insurance company—the total assets (within the meaning of subsection</w:t>
      </w:r>
      <w:r w:rsidR="001F75DF" w:rsidRPr="00965C18">
        <w:t> </w:t>
      </w:r>
      <w:r w:rsidRPr="00965C18">
        <w:t>446(4) of that Act) of the foreign company for the statutory accounting period.</w:t>
      </w:r>
    </w:p>
    <w:p w14:paraId="34BD4533" w14:textId="6D642B04" w:rsidR="006E0072" w:rsidRPr="00965C18" w:rsidRDefault="006E0072" w:rsidP="006E0072">
      <w:pPr>
        <w:pStyle w:val="Definition"/>
      </w:pPr>
      <w:r w:rsidRPr="00965C18">
        <w:rPr>
          <w:b/>
          <w:i/>
        </w:rPr>
        <w:t>value of non</w:t>
      </w:r>
      <w:r w:rsidR="00442C70">
        <w:rPr>
          <w:b/>
          <w:i/>
        </w:rPr>
        <w:noBreakHyphen/>
      </w:r>
      <w:r w:rsidRPr="00965C18">
        <w:rPr>
          <w:b/>
          <w:i/>
        </w:rPr>
        <w:t>active foreign business assets</w:t>
      </w:r>
      <w:r w:rsidRPr="00965C18">
        <w:t xml:space="preserve"> means:</w:t>
      </w:r>
    </w:p>
    <w:p w14:paraId="5C14889F" w14:textId="77777777" w:rsidR="006E0072" w:rsidRPr="00965C18" w:rsidRDefault="006E0072" w:rsidP="006E0072">
      <w:pPr>
        <w:pStyle w:val="paragraph"/>
      </w:pPr>
      <w:r w:rsidRPr="00965C18">
        <w:tab/>
        <w:t>(a)</w:t>
      </w:r>
      <w:r w:rsidRPr="00965C18">
        <w:tab/>
        <w:t>for the purposes of item</w:t>
      </w:r>
      <w:r w:rsidR="001F75DF" w:rsidRPr="00965C18">
        <w:t> </w:t>
      </w:r>
      <w:r w:rsidRPr="00965C18">
        <w:t xml:space="preserve">1 of the table in </w:t>
      </w:r>
      <w:r w:rsidR="001F75DF" w:rsidRPr="00965C18">
        <w:t>subsection (</w:t>
      </w:r>
      <w:r w:rsidRPr="00965C18">
        <w:t>3)—the difference between:</w:t>
      </w:r>
    </w:p>
    <w:p w14:paraId="1ACA2676" w14:textId="5C37C48F" w:rsidR="006E0072" w:rsidRPr="00965C18" w:rsidRDefault="006E0072" w:rsidP="006E0072">
      <w:pPr>
        <w:pStyle w:val="paragraphsub"/>
      </w:pPr>
      <w:r w:rsidRPr="00965C18">
        <w:tab/>
        <w:t>(i)</w:t>
      </w:r>
      <w:r w:rsidRPr="00965C18">
        <w:tab/>
        <w:t>the result of step 1 of the method statement in subsection</w:t>
      </w:r>
      <w:r w:rsidR="001F75DF" w:rsidRPr="00965C18">
        <w:t> </w:t>
      </w:r>
      <w:r w:rsidRPr="00965C18">
        <w:t>768</w:t>
      </w:r>
      <w:r w:rsidR="00442C70">
        <w:noBreakHyphen/>
      </w:r>
      <w:r w:rsidRPr="00965C18">
        <w:t>520(1); and</w:t>
      </w:r>
    </w:p>
    <w:p w14:paraId="58324985" w14:textId="77777777" w:rsidR="006E0072" w:rsidRPr="00965C18" w:rsidRDefault="006E0072" w:rsidP="006E0072">
      <w:pPr>
        <w:pStyle w:val="paragraphsub"/>
      </w:pPr>
      <w:r w:rsidRPr="00965C18">
        <w:tab/>
        <w:t>(ii)</w:t>
      </w:r>
      <w:r w:rsidRPr="00965C18">
        <w:tab/>
        <w:t>the result of step 2 of that method statement (apart from this section); or</w:t>
      </w:r>
    </w:p>
    <w:p w14:paraId="1C3B4631" w14:textId="77777777" w:rsidR="006E0072" w:rsidRPr="00965C18" w:rsidRDefault="006E0072" w:rsidP="006E0072">
      <w:pPr>
        <w:pStyle w:val="paragraph"/>
      </w:pPr>
      <w:r w:rsidRPr="00965C18">
        <w:tab/>
        <w:t>(b)</w:t>
      </w:r>
      <w:r w:rsidRPr="00965C18">
        <w:tab/>
        <w:t>for the purposes of item</w:t>
      </w:r>
      <w:r w:rsidR="001F75DF" w:rsidRPr="00965C18">
        <w:t> </w:t>
      </w:r>
      <w:r w:rsidRPr="00965C18">
        <w:t xml:space="preserve">2 of the table in </w:t>
      </w:r>
      <w:r w:rsidR="001F75DF" w:rsidRPr="00965C18">
        <w:t>subsection (</w:t>
      </w:r>
      <w:r w:rsidRPr="00965C18">
        <w:t>3)—the difference between:</w:t>
      </w:r>
    </w:p>
    <w:p w14:paraId="2900753B" w14:textId="5DC818FE" w:rsidR="006E0072" w:rsidRPr="00965C18" w:rsidRDefault="006E0072" w:rsidP="006E0072">
      <w:pPr>
        <w:pStyle w:val="paragraphsub"/>
      </w:pPr>
      <w:r w:rsidRPr="00965C18">
        <w:tab/>
        <w:t>(i)</w:t>
      </w:r>
      <w:r w:rsidRPr="00965C18">
        <w:tab/>
        <w:t>the result of step 1 of the method statement in subsection</w:t>
      </w:r>
      <w:r w:rsidR="001F75DF" w:rsidRPr="00965C18">
        <w:t> </w:t>
      </w:r>
      <w:r w:rsidRPr="00965C18">
        <w:t>768</w:t>
      </w:r>
      <w:r w:rsidR="00442C70">
        <w:noBreakHyphen/>
      </w:r>
      <w:r w:rsidRPr="00965C18">
        <w:t>525(2); and</w:t>
      </w:r>
    </w:p>
    <w:p w14:paraId="119E3174" w14:textId="4FEB1B06" w:rsidR="006E0072" w:rsidRPr="00965C18" w:rsidRDefault="006E0072" w:rsidP="006E0072">
      <w:pPr>
        <w:pStyle w:val="paragraphsub"/>
      </w:pPr>
      <w:r w:rsidRPr="00965C18">
        <w:lastRenderedPageBreak/>
        <w:tab/>
        <w:t>(ii)</w:t>
      </w:r>
      <w:r w:rsidRPr="00965C18">
        <w:tab/>
        <w:t>the result of step 1 of the method statement in subsection</w:t>
      </w:r>
      <w:r w:rsidR="001F75DF" w:rsidRPr="00965C18">
        <w:t> </w:t>
      </w:r>
      <w:r w:rsidRPr="00965C18">
        <w:t>768</w:t>
      </w:r>
      <w:r w:rsidR="00442C70">
        <w:noBreakHyphen/>
      </w:r>
      <w:r w:rsidRPr="00965C18">
        <w:t>525(3) (apart from this section); or</w:t>
      </w:r>
    </w:p>
    <w:p w14:paraId="7CDBDA85" w14:textId="77777777" w:rsidR="006E0072" w:rsidRPr="00965C18" w:rsidRDefault="006E0072" w:rsidP="006E0072">
      <w:pPr>
        <w:pStyle w:val="paragraph"/>
      </w:pPr>
      <w:r w:rsidRPr="00965C18">
        <w:tab/>
        <w:t>(c)</w:t>
      </w:r>
      <w:r w:rsidRPr="00965C18">
        <w:tab/>
        <w:t>for the purposes of item</w:t>
      </w:r>
      <w:r w:rsidR="001F75DF" w:rsidRPr="00965C18">
        <w:t> </w:t>
      </w:r>
      <w:r w:rsidRPr="00965C18">
        <w:t xml:space="preserve">3 of the table in </w:t>
      </w:r>
      <w:r w:rsidR="001F75DF" w:rsidRPr="00965C18">
        <w:t>subsection (</w:t>
      </w:r>
      <w:r w:rsidRPr="00965C18">
        <w:t>3)—the difference between:</w:t>
      </w:r>
    </w:p>
    <w:p w14:paraId="195B270A" w14:textId="73274C8F" w:rsidR="006E0072" w:rsidRPr="00965C18" w:rsidRDefault="006E0072" w:rsidP="006E0072">
      <w:pPr>
        <w:pStyle w:val="paragraphsub"/>
      </w:pPr>
      <w:r w:rsidRPr="00965C18">
        <w:tab/>
        <w:t>(i)</w:t>
      </w:r>
      <w:r w:rsidRPr="00965C18">
        <w:tab/>
        <w:t>the result of step 2 of the method statement in subsection</w:t>
      </w:r>
      <w:r w:rsidR="001F75DF" w:rsidRPr="00965C18">
        <w:t> </w:t>
      </w:r>
      <w:r w:rsidRPr="00965C18">
        <w:t>768</w:t>
      </w:r>
      <w:r w:rsidR="00442C70">
        <w:noBreakHyphen/>
      </w:r>
      <w:r w:rsidRPr="00965C18">
        <w:t>525(2); and</w:t>
      </w:r>
    </w:p>
    <w:p w14:paraId="58F574E3" w14:textId="3488E45C" w:rsidR="006E0072" w:rsidRPr="00965C18" w:rsidRDefault="006E0072" w:rsidP="006E0072">
      <w:pPr>
        <w:pStyle w:val="paragraphsub"/>
      </w:pPr>
      <w:r w:rsidRPr="00965C18">
        <w:tab/>
        <w:t>(ii)</w:t>
      </w:r>
      <w:r w:rsidRPr="00965C18">
        <w:tab/>
        <w:t>the result of step 2 of the method statement in subsection</w:t>
      </w:r>
      <w:r w:rsidR="001F75DF" w:rsidRPr="00965C18">
        <w:t> </w:t>
      </w:r>
      <w:r w:rsidRPr="00965C18">
        <w:t>768</w:t>
      </w:r>
      <w:r w:rsidR="00442C70">
        <w:noBreakHyphen/>
      </w:r>
      <w:r w:rsidRPr="00965C18">
        <w:t>525(3) (apart from this section).</w:t>
      </w:r>
    </w:p>
    <w:p w14:paraId="5B920287" w14:textId="77777777" w:rsidR="006E0072" w:rsidRPr="00965C18" w:rsidRDefault="006E0072" w:rsidP="006E0072">
      <w:pPr>
        <w:pStyle w:val="SubsectionHead"/>
      </w:pPr>
      <w:r w:rsidRPr="00965C18">
        <w:t>Active insurance amount for foreign general insurance company</w:t>
      </w:r>
    </w:p>
    <w:p w14:paraId="0B77DBA0" w14:textId="669702DE" w:rsidR="006E0072" w:rsidRPr="00965C18" w:rsidRDefault="006E0072" w:rsidP="006E0072">
      <w:pPr>
        <w:pStyle w:val="subsection"/>
      </w:pPr>
      <w:r w:rsidRPr="00965C18">
        <w:tab/>
        <w:t>(5)</w:t>
      </w:r>
      <w:r w:rsidRPr="00965C18">
        <w:tab/>
        <w:t xml:space="preserve">The active general insurance amount under this subsection for a </w:t>
      </w:r>
      <w:r w:rsidR="00442C70" w:rsidRPr="00442C70">
        <w:rPr>
          <w:position w:val="6"/>
          <w:sz w:val="16"/>
        </w:rPr>
        <w:t>*</w:t>
      </w:r>
      <w:r w:rsidRPr="00965C18">
        <w:t>statutory accounting period of the foreign company is worked out using the following formula:</w:t>
      </w:r>
    </w:p>
    <w:p w14:paraId="10312FCB" w14:textId="77777777" w:rsidR="006E0072" w:rsidRPr="00965C18" w:rsidRDefault="006E0072" w:rsidP="006E0072">
      <w:pPr>
        <w:pStyle w:val="Formula"/>
      </w:pPr>
      <w:r w:rsidRPr="00965C18">
        <w:rPr>
          <w:noProof/>
        </w:rPr>
        <w:drawing>
          <wp:inline distT="0" distB="0" distL="0" distR="0" wp14:anchorId="6E71E3D1" wp14:editId="223DBD71">
            <wp:extent cx="3562350" cy="390525"/>
            <wp:effectExtent l="0" t="0" r="0" b="0"/>
            <wp:docPr id="4" name="Picture 4" descr="Start formula Total general insurance assets minus Net assets minus Tainted outstanding claims plus Solvency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62350" cy="390525"/>
                    </a:xfrm>
                    <a:prstGeom prst="rect">
                      <a:avLst/>
                    </a:prstGeom>
                    <a:noFill/>
                    <a:ln>
                      <a:noFill/>
                    </a:ln>
                  </pic:spPr>
                </pic:pic>
              </a:graphicData>
            </a:graphic>
          </wp:inline>
        </w:drawing>
      </w:r>
    </w:p>
    <w:p w14:paraId="4A0327BB" w14:textId="77777777" w:rsidR="006E0072" w:rsidRPr="00965C18" w:rsidRDefault="006E0072" w:rsidP="006E0072">
      <w:pPr>
        <w:pStyle w:val="subsection2"/>
      </w:pPr>
      <w:r w:rsidRPr="00965C18">
        <w:t>where:</w:t>
      </w:r>
    </w:p>
    <w:p w14:paraId="7618187B" w14:textId="77777777" w:rsidR="006E0072" w:rsidRPr="00965C18" w:rsidRDefault="006E0072" w:rsidP="006E0072">
      <w:pPr>
        <w:pStyle w:val="Definition"/>
      </w:pPr>
      <w:r w:rsidRPr="00965C18">
        <w:rPr>
          <w:b/>
          <w:i/>
        </w:rPr>
        <w:t>net assets</w:t>
      </w:r>
      <w:r w:rsidRPr="00965C18">
        <w:t xml:space="preserve"> means the net assets (within the meaning of subsection</w:t>
      </w:r>
      <w:r w:rsidR="001F75DF" w:rsidRPr="00965C18">
        <w:t> </w:t>
      </w:r>
      <w:r w:rsidRPr="00965C18">
        <w:t xml:space="preserve">446(4) of the </w:t>
      </w:r>
      <w:r w:rsidRPr="00965C18">
        <w:rPr>
          <w:i/>
        </w:rPr>
        <w:t>Income Tax Assessment Act 1936</w:t>
      </w:r>
      <w:r w:rsidRPr="00965C18">
        <w:t>) of the foreign company for the statutory accounting period.</w:t>
      </w:r>
    </w:p>
    <w:p w14:paraId="157027F0" w14:textId="77777777" w:rsidR="006E0072" w:rsidRPr="00965C18" w:rsidRDefault="006E0072" w:rsidP="006E0072">
      <w:pPr>
        <w:pStyle w:val="Definition"/>
      </w:pPr>
      <w:r w:rsidRPr="00965C18">
        <w:rPr>
          <w:b/>
          <w:i/>
        </w:rPr>
        <w:t xml:space="preserve">solvency amount </w:t>
      </w:r>
      <w:r w:rsidRPr="00965C18">
        <w:t>means the solvency amount (within the meaning of subsection</w:t>
      </w:r>
      <w:r w:rsidR="001F75DF" w:rsidRPr="00965C18">
        <w:t> </w:t>
      </w:r>
      <w:r w:rsidRPr="00965C18">
        <w:t xml:space="preserve">446(4) of the </w:t>
      </w:r>
      <w:r w:rsidRPr="00965C18">
        <w:rPr>
          <w:i/>
        </w:rPr>
        <w:t>Income Tax Assessment Act 1936</w:t>
      </w:r>
      <w:r w:rsidRPr="00965C18">
        <w:t>) of the foreign company for the statutory accounting period.</w:t>
      </w:r>
    </w:p>
    <w:p w14:paraId="0AB8E268" w14:textId="77777777" w:rsidR="006E0072" w:rsidRPr="00965C18" w:rsidRDefault="006E0072" w:rsidP="006E0072">
      <w:pPr>
        <w:pStyle w:val="Definition"/>
      </w:pPr>
      <w:r w:rsidRPr="00965C18">
        <w:rPr>
          <w:b/>
          <w:i/>
        </w:rPr>
        <w:t xml:space="preserve">tainted outstanding claims </w:t>
      </w:r>
      <w:r w:rsidRPr="00965C18">
        <w:t>means the tainted outstanding claims (within the meaning of subsection</w:t>
      </w:r>
      <w:r w:rsidR="001F75DF" w:rsidRPr="00965C18">
        <w:t> </w:t>
      </w:r>
      <w:r w:rsidRPr="00965C18">
        <w:t xml:space="preserve">446(4) of the </w:t>
      </w:r>
      <w:r w:rsidRPr="00965C18">
        <w:rPr>
          <w:i/>
        </w:rPr>
        <w:t>Income Tax Assessment Act 1936</w:t>
      </w:r>
      <w:r w:rsidRPr="00965C18">
        <w:t>) of the foreign company for the statutory accounting period.</w:t>
      </w:r>
    </w:p>
    <w:p w14:paraId="71D25671" w14:textId="77777777" w:rsidR="006E0072" w:rsidRPr="00965C18" w:rsidRDefault="006E0072" w:rsidP="006E0072">
      <w:pPr>
        <w:pStyle w:val="Definition"/>
      </w:pPr>
      <w:r w:rsidRPr="00965C18">
        <w:rPr>
          <w:b/>
          <w:i/>
        </w:rPr>
        <w:t xml:space="preserve">total general insurance assets </w:t>
      </w:r>
      <w:r w:rsidRPr="00965C18">
        <w:t>means the total assets (within the meaning of subsection</w:t>
      </w:r>
      <w:r w:rsidR="001F75DF" w:rsidRPr="00965C18">
        <w:t> </w:t>
      </w:r>
      <w:r w:rsidRPr="00965C18">
        <w:t xml:space="preserve">446(4) of the </w:t>
      </w:r>
      <w:r w:rsidRPr="00965C18">
        <w:rPr>
          <w:i/>
        </w:rPr>
        <w:t>Income Tax Assessment Act 1936</w:t>
      </w:r>
      <w:r w:rsidRPr="00965C18">
        <w:t>) of the foreign company for the statutory accounting period.</w:t>
      </w:r>
    </w:p>
    <w:p w14:paraId="2D4B22C4" w14:textId="53D9361B" w:rsidR="006E0072" w:rsidRPr="00965C18" w:rsidRDefault="006E0072" w:rsidP="006E0072">
      <w:pPr>
        <w:pStyle w:val="ActHead5"/>
      </w:pPr>
      <w:bookmarkStart w:id="200" w:name="_Toc201757900"/>
      <w:r w:rsidRPr="00965C18">
        <w:rPr>
          <w:rStyle w:val="CharSectno"/>
        </w:rPr>
        <w:lastRenderedPageBreak/>
        <w:t>768</w:t>
      </w:r>
      <w:r w:rsidR="00442C70">
        <w:rPr>
          <w:rStyle w:val="CharSectno"/>
        </w:rPr>
        <w:noBreakHyphen/>
      </w:r>
      <w:r w:rsidRPr="00965C18">
        <w:rPr>
          <w:rStyle w:val="CharSectno"/>
        </w:rPr>
        <w:t>533</w:t>
      </w:r>
      <w:r w:rsidRPr="00965C18">
        <w:t xml:space="preserve">  Foreign company that is a FIF using CFC calculation method—treatment as AFI subsidiary under this Subdivision</w:t>
      </w:r>
      <w:bookmarkEnd w:id="200"/>
    </w:p>
    <w:p w14:paraId="36817A77" w14:textId="77777777" w:rsidR="006E0072" w:rsidRPr="00965C18" w:rsidRDefault="006E0072" w:rsidP="006E0072">
      <w:pPr>
        <w:pStyle w:val="subsection"/>
        <w:keepNext/>
        <w:keepLines/>
      </w:pPr>
      <w:r w:rsidRPr="00965C18">
        <w:tab/>
        <w:t>(1)</w:t>
      </w:r>
      <w:r w:rsidRPr="00965C18">
        <w:tab/>
        <w:t>This section applies if:</w:t>
      </w:r>
    </w:p>
    <w:p w14:paraId="20440917" w14:textId="77777777" w:rsidR="006E0072" w:rsidRPr="00965C18" w:rsidRDefault="006E0072" w:rsidP="006E0072">
      <w:pPr>
        <w:pStyle w:val="paragraph"/>
        <w:keepNext/>
        <w:keepLines/>
      </w:pPr>
      <w:r w:rsidRPr="00965C18">
        <w:tab/>
        <w:t>(a)</w:t>
      </w:r>
      <w:r w:rsidRPr="00965C18">
        <w:tab/>
        <w:t>the foreign company is a FIF (within the meaning of former section</w:t>
      </w:r>
      <w:r w:rsidR="001F75DF" w:rsidRPr="00965C18">
        <w:t> </w:t>
      </w:r>
      <w:r w:rsidRPr="00965C18">
        <w:t xml:space="preserve">481 of the </w:t>
      </w:r>
      <w:r w:rsidRPr="00965C18">
        <w:rPr>
          <w:i/>
        </w:rPr>
        <w:t>Income Tax Assessment Act 1936</w:t>
      </w:r>
      <w:r w:rsidRPr="00965C18">
        <w:t>); and</w:t>
      </w:r>
    </w:p>
    <w:p w14:paraId="6D1D735F" w14:textId="650F0D89" w:rsidR="006E0072" w:rsidRPr="00965C18" w:rsidRDefault="006E0072" w:rsidP="006E0072">
      <w:pPr>
        <w:pStyle w:val="paragraph"/>
        <w:keepNext/>
        <w:keepLines/>
      </w:pPr>
      <w:r w:rsidRPr="00965C18">
        <w:tab/>
        <w:t>(b)</w:t>
      </w:r>
      <w:r w:rsidRPr="00965C18">
        <w:tab/>
        <w:t>the holding company has made a choice under former subsection</w:t>
      </w:r>
      <w:r w:rsidR="001F75DF" w:rsidRPr="00965C18">
        <w:t> </w:t>
      </w:r>
      <w:r w:rsidRPr="00965C18">
        <w:t xml:space="preserve">559A(1) of the </w:t>
      </w:r>
      <w:r w:rsidRPr="00965C18">
        <w:rPr>
          <w:i/>
        </w:rPr>
        <w:t>Income Tax Assessment Act 1936</w:t>
      </w:r>
      <w:r w:rsidRPr="00965C18">
        <w:t xml:space="preserve"> in relation to the foreign company in respect of a notional accounting period (within the meaning of former section</w:t>
      </w:r>
      <w:r w:rsidR="001F75DF" w:rsidRPr="00965C18">
        <w:t> </w:t>
      </w:r>
      <w:r w:rsidRPr="00965C18">
        <w:t>486 of that Act) of the foreign company that ends in the 2009</w:t>
      </w:r>
      <w:r w:rsidR="00442C70">
        <w:noBreakHyphen/>
      </w:r>
      <w:r w:rsidRPr="00965C18">
        <w:t>10 income year; and</w:t>
      </w:r>
    </w:p>
    <w:p w14:paraId="1DDFF04F" w14:textId="77777777" w:rsidR="006E0072" w:rsidRPr="00965C18" w:rsidRDefault="006E0072" w:rsidP="006E0072">
      <w:pPr>
        <w:pStyle w:val="paragraph"/>
      </w:pPr>
      <w:r w:rsidRPr="00965C18">
        <w:tab/>
        <w:t>(c)</w:t>
      </w:r>
      <w:r w:rsidRPr="00965C18">
        <w:tab/>
        <w:t>because of the choice, the foreign company has been treated under former paragraph</w:t>
      </w:r>
      <w:r w:rsidR="001F75DF" w:rsidRPr="00965C18">
        <w:t> </w:t>
      </w:r>
      <w:r w:rsidRPr="00965C18">
        <w:t>559A(3)(c) of that Act as an AFI subsidiary (within the meaning of that Act) in relation to that holding company; and</w:t>
      </w:r>
    </w:p>
    <w:p w14:paraId="3312D6A6" w14:textId="77777777" w:rsidR="006E0072" w:rsidRPr="00965C18" w:rsidRDefault="006E0072" w:rsidP="006E0072">
      <w:pPr>
        <w:pStyle w:val="paragraph"/>
      </w:pPr>
      <w:r w:rsidRPr="00965C18">
        <w:tab/>
        <w:t>(d)</w:t>
      </w:r>
      <w:r w:rsidRPr="00965C18">
        <w:tab/>
        <w:t xml:space="preserve">the holding company makes a choice under </w:t>
      </w:r>
      <w:r w:rsidR="001F75DF" w:rsidRPr="00965C18">
        <w:t>subsection (</w:t>
      </w:r>
      <w:r w:rsidRPr="00965C18">
        <w:t>1A) in relation to the foreign company; and</w:t>
      </w:r>
    </w:p>
    <w:p w14:paraId="74C170DF" w14:textId="14483682" w:rsidR="006E0072" w:rsidRPr="00965C18" w:rsidRDefault="006E0072" w:rsidP="006E0072">
      <w:pPr>
        <w:pStyle w:val="paragraph"/>
      </w:pPr>
      <w:r w:rsidRPr="00965C18">
        <w:tab/>
        <w:t>(e)</w:t>
      </w:r>
      <w:r w:rsidRPr="00965C18">
        <w:tab/>
        <w:t>the holding company has not failed to make a choice under that subsection for the 2010</w:t>
      </w:r>
      <w:r w:rsidR="00442C70">
        <w:noBreakHyphen/>
      </w:r>
      <w:r w:rsidRPr="00965C18">
        <w:t>11 income year or any later income year.</w:t>
      </w:r>
    </w:p>
    <w:p w14:paraId="3C1421A9" w14:textId="77777777" w:rsidR="006E0072" w:rsidRPr="00965C18" w:rsidRDefault="006E0072" w:rsidP="006E0072">
      <w:pPr>
        <w:pStyle w:val="subsection"/>
      </w:pPr>
      <w:r w:rsidRPr="00965C18">
        <w:tab/>
        <w:t>(1A)</w:t>
      </w:r>
      <w:r w:rsidRPr="00965C18">
        <w:tab/>
        <w:t>A holding company may make a choice under this subsection in relation to a foreign company if the holding company could have made a choice in relation to the foreign company under former section</w:t>
      </w:r>
      <w:r w:rsidR="001F75DF" w:rsidRPr="00965C18">
        <w:t> </w:t>
      </w:r>
      <w:r w:rsidRPr="00965C18">
        <w:t xml:space="preserve">559A of the </w:t>
      </w:r>
      <w:r w:rsidRPr="00965C18">
        <w:rPr>
          <w:i/>
        </w:rPr>
        <w:t>Income Tax Assessment Act 1936</w:t>
      </w:r>
      <w:r w:rsidRPr="00965C18">
        <w:t xml:space="preserve"> if it had not been repealed by item</w:t>
      </w:r>
      <w:r w:rsidR="001F75DF" w:rsidRPr="00965C18">
        <w:t> </w:t>
      </w:r>
      <w:r w:rsidRPr="00965C18">
        <w:t>37 of Schedule</w:t>
      </w:r>
      <w:r w:rsidR="001F75DF" w:rsidRPr="00965C18">
        <w:t> </w:t>
      </w:r>
      <w:r w:rsidRPr="00965C18">
        <w:t xml:space="preserve">1 to the </w:t>
      </w:r>
      <w:r w:rsidRPr="00965C18">
        <w:rPr>
          <w:i/>
        </w:rPr>
        <w:t>Tax Laws Amendment (Foreign Source Income Deferral) Act (No.</w:t>
      </w:r>
      <w:r w:rsidR="001F75DF" w:rsidRPr="00965C18">
        <w:rPr>
          <w:i/>
        </w:rPr>
        <w:t> </w:t>
      </w:r>
      <w:r w:rsidRPr="00965C18">
        <w:rPr>
          <w:i/>
        </w:rPr>
        <w:t>1) 2010</w:t>
      </w:r>
      <w:r w:rsidRPr="00965C18">
        <w:t>.</w:t>
      </w:r>
    </w:p>
    <w:p w14:paraId="6B5C139A" w14:textId="77777777" w:rsidR="006E0072" w:rsidRPr="00965C18" w:rsidRDefault="006E0072" w:rsidP="006E0072">
      <w:pPr>
        <w:pStyle w:val="subsection"/>
      </w:pPr>
      <w:r w:rsidRPr="00965C18">
        <w:tab/>
        <w:t>(2)</w:t>
      </w:r>
      <w:r w:rsidRPr="00965C18">
        <w:tab/>
        <w:t>For the purposes of this Subdivision, treat the foreign company as an AFI subsidiary in relation to that holding company at that time.</w:t>
      </w:r>
    </w:p>
    <w:p w14:paraId="4668F886" w14:textId="0FC01E6B" w:rsidR="006E0072" w:rsidRPr="00965C18" w:rsidRDefault="006E0072" w:rsidP="006E0072">
      <w:pPr>
        <w:pStyle w:val="ActHead5"/>
      </w:pPr>
      <w:bookmarkStart w:id="201" w:name="_Toc201757901"/>
      <w:r w:rsidRPr="00965C18">
        <w:rPr>
          <w:rStyle w:val="CharSectno"/>
        </w:rPr>
        <w:t>768</w:t>
      </w:r>
      <w:r w:rsidR="00442C70">
        <w:rPr>
          <w:rStyle w:val="CharSectno"/>
        </w:rPr>
        <w:noBreakHyphen/>
      </w:r>
      <w:r w:rsidRPr="00965C18">
        <w:rPr>
          <w:rStyle w:val="CharSectno"/>
        </w:rPr>
        <w:t>535</w:t>
      </w:r>
      <w:r w:rsidRPr="00965C18">
        <w:t xml:space="preserve">  Modified rules for foreign wholly</w:t>
      </w:r>
      <w:r w:rsidR="00442C70">
        <w:noBreakHyphen/>
      </w:r>
      <w:r w:rsidRPr="00965C18">
        <w:t>owned groups</w:t>
      </w:r>
      <w:bookmarkEnd w:id="201"/>
    </w:p>
    <w:p w14:paraId="44131701" w14:textId="77777777" w:rsidR="006E0072" w:rsidRPr="00965C18" w:rsidRDefault="006E0072" w:rsidP="006E0072">
      <w:pPr>
        <w:pStyle w:val="subsection"/>
      </w:pPr>
      <w:r w:rsidRPr="00965C18">
        <w:tab/>
        <w:t>(1)</w:t>
      </w:r>
      <w:r w:rsidRPr="00965C18">
        <w:tab/>
        <w:t>This section applies if:</w:t>
      </w:r>
    </w:p>
    <w:p w14:paraId="2B66518A" w14:textId="5D97FFF7" w:rsidR="006E0072" w:rsidRPr="00965C18" w:rsidRDefault="006E0072" w:rsidP="006E0072">
      <w:pPr>
        <w:pStyle w:val="paragraph"/>
      </w:pPr>
      <w:r w:rsidRPr="00965C18">
        <w:lastRenderedPageBreak/>
        <w:tab/>
        <w:t>(a)</w:t>
      </w:r>
      <w:r w:rsidRPr="00965C18">
        <w:tab/>
        <w:t>for the purposes of section</w:t>
      </w:r>
      <w:r w:rsidR="001F75DF" w:rsidRPr="00965C18">
        <w:t> </w:t>
      </w:r>
      <w:r w:rsidRPr="00965C18">
        <w:t>768</w:t>
      </w:r>
      <w:r w:rsidR="00442C70">
        <w:noBreakHyphen/>
      </w:r>
      <w:r w:rsidRPr="00965C18">
        <w:t xml:space="preserve">505, it is necessary to work out the </w:t>
      </w:r>
      <w:r w:rsidR="00442C70" w:rsidRPr="00442C70">
        <w:rPr>
          <w:position w:val="6"/>
          <w:sz w:val="16"/>
        </w:rPr>
        <w:t>*</w:t>
      </w:r>
      <w:r w:rsidRPr="00965C18">
        <w:t xml:space="preserve">active foreign business asset percentage of a company (the </w:t>
      </w:r>
      <w:r w:rsidRPr="00965C18">
        <w:rPr>
          <w:b/>
          <w:i/>
        </w:rPr>
        <w:t>top foreign company</w:t>
      </w:r>
      <w:r w:rsidRPr="00965C18">
        <w:t>) in relation to the holding company mentioned in that section, at the time of the CGT event mentioned in that section; and</w:t>
      </w:r>
    </w:p>
    <w:p w14:paraId="0F52DC40" w14:textId="77777777" w:rsidR="006E0072" w:rsidRPr="00965C18" w:rsidRDefault="006E0072" w:rsidP="006E0072">
      <w:pPr>
        <w:pStyle w:val="paragraph"/>
      </w:pPr>
      <w:r w:rsidRPr="00965C18">
        <w:tab/>
        <w:t>(b)</w:t>
      </w:r>
      <w:r w:rsidRPr="00965C18">
        <w:tab/>
        <w:t xml:space="preserve">the top foreign company is </w:t>
      </w:r>
      <w:r w:rsidRPr="00965C18">
        <w:rPr>
          <w:i/>
        </w:rPr>
        <w:t>not</w:t>
      </w:r>
      <w:r w:rsidRPr="00965C18">
        <w:t>:</w:t>
      </w:r>
    </w:p>
    <w:p w14:paraId="78D830CE" w14:textId="77777777" w:rsidR="006E0072" w:rsidRPr="00965C18" w:rsidRDefault="006E0072" w:rsidP="006E0072">
      <w:pPr>
        <w:pStyle w:val="paragraphsub"/>
      </w:pPr>
      <w:r w:rsidRPr="00965C18">
        <w:rPr>
          <w:i/>
        </w:rPr>
        <w:tab/>
      </w:r>
      <w:r w:rsidRPr="00965C18">
        <w:t>(i)</w:t>
      </w:r>
      <w:r w:rsidRPr="00965C18">
        <w:tab/>
        <w:t xml:space="preserve">an AFI subsidiary (within the meaning of Part X of the </w:t>
      </w:r>
      <w:r w:rsidRPr="00965C18">
        <w:rPr>
          <w:i/>
        </w:rPr>
        <w:t>Income Tax Assessment Act 1936</w:t>
      </w:r>
      <w:r w:rsidRPr="00965C18">
        <w:t>); or</w:t>
      </w:r>
    </w:p>
    <w:p w14:paraId="18D53976" w14:textId="5891083C" w:rsidR="006E0072" w:rsidRPr="00965C18" w:rsidRDefault="006E0072" w:rsidP="006E0072">
      <w:pPr>
        <w:pStyle w:val="paragraphsub"/>
      </w:pPr>
      <w:r w:rsidRPr="00965C18">
        <w:rPr>
          <w:i/>
        </w:rPr>
        <w:tab/>
      </w:r>
      <w:r w:rsidRPr="00965C18">
        <w:t>(ii)</w:t>
      </w:r>
      <w:r w:rsidRPr="00965C18">
        <w:tab/>
        <w:t xml:space="preserve">a </w:t>
      </w:r>
      <w:r w:rsidR="00442C70" w:rsidRPr="00442C70">
        <w:rPr>
          <w:position w:val="6"/>
          <w:sz w:val="16"/>
        </w:rPr>
        <w:t>*</w:t>
      </w:r>
      <w:r w:rsidRPr="00965C18">
        <w:t>foreign life insurance company; or</w:t>
      </w:r>
    </w:p>
    <w:p w14:paraId="470A29A0" w14:textId="466C2EE0" w:rsidR="006E0072" w:rsidRPr="00965C18" w:rsidRDefault="006E0072" w:rsidP="006E0072">
      <w:pPr>
        <w:pStyle w:val="paragraphsub"/>
      </w:pPr>
      <w:r w:rsidRPr="00965C18">
        <w:tab/>
        <w:t>(iii)</w:t>
      </w:r>
      <w:r w:rsidRPr="00965C18">
        <w:tab/>
        <w:t xml:space="preserve">a </w:t>
      </w:r>
      <w:r w:rsidR="00442C70" w:rsidRPr="00442C70">
        <w:rPr>
          <w:position w:val="6"/>
          <w:sz w:val="16"/>
        </w:rPr>
        <w:t>*</w:t>
      </w:r>
      <w:r w:rsidRPr="00965C18">
        <w:t>foreign general insurance company; and</w:t>
      </w:r>
    </w:p>
    <w:p w14:paraId="6BEBBD15" w14:textId="15DA22A4" w:rsidR="006E0072" w:rsidRPr="00965C18" w:rsidRDefault="006E0072" w:rsidP="006E0072">
      <w:pPr>
        <w:pStyle w:val="paragraph"/>
      </w:pPr>
      <w:r w:rsidRPr="00965C18">
        <w:tab/>
        <w:t>(c)</w:t>
      </w:r>
      <w:r w:rsidRPr="00965C18">
        <w:tab/>
        <w:t>for the purposes of section</w:t>
      </w:r>
      <w:r w:rsidR="001F75DF" w:rsidRPr="00965C18">
        <w:t> </w:t>
      </w:r>
      <w:r w:rsidRPr="00965C18">
        <w:t>768</w:t>
      </w:r>
      <w:r w:rsidR="00442C70">
        <w:noBreakHyphen/>
      </w:r>
      <w:r w:rsidRPr="00965C18">
        <w:t>505, it is also necessary (apart from this section) to work out the active foreign business asset percentage at that time of 1 or more other companies in relation to the holding company, at that time, where:</w:t>
      </w:r>
    </w:p>
    <w:p w14:paraId="4DC1C64A" w14:textId="5ADC5F97" w:rsidR="006E0072" w:rsidRPr="00965C18" w:rsidRDefault="006E0072" w:rsidP="006E0072">
      <w:pPr>
        <w:pStyle w:val="paragraphsub"/>
      </w:pPr>
      <w:r w:rsidRPr="00965C18">
        <w:tab/>
        <w:t>(i)</w:t>
      </w:r>
      <w:r w:rsidRPr="00965C18">
        <w:tab/>
        <w:t xml:space="preserve">the top foreign company and 1 or more of those other companies (the </w:t>
      </w:r>
      <w:r w:rsidRPr="00965C18">
        <w:rPr>
          <w:b/>
          <w:i/>
        </w:rPr>
        <w:t>subsidiary foreign companies</w:t>
      </w:r>
      <w:r w:rsidRPr="00965C18">
        <w:t xml:space="preserve">) are members of a </w:t>
      </w:r>
      <w:r w:rsidR="00442C70" w:rsidRPr="00442C70">
        <w:rPr>
          <w:position w:val="6"/>
          <w:sz w:val="16"/>
        </w:rPr>
        <w:t>*</w:t>
      </w:r>
      <w:r w:rsidRPr="00965C18">
        <w:t>wholly</w:t>
      </w:r>
      <w:r w:rsidR="00442C70">
        <w:noBreakHyphen/>
      </w:r>
      <w:r w:rsidRPr="00965C18">
        <w:t>owned group; and</w:t>
      </w:r>
    </w:p>
    <w:p w14:paraId="1DE0E1DF" w14:textId="261C7E28" w:rsidR="006E0072" w:rsidRPr="00965C18" w:rsidRDefault="006E0072" w:rsidP="006E0072">
      <w:pPr>
        <w:pStyle w:val="paragraphsub"/>
      </w:pPr>
      <w:r w:rsidRPr="00965C18">
        <w:tab/>
        <w:t>(ii)</w:t>
      </w:r>
      <w:r w:rsidRPr="00965C18">
        <w:tab/>
        <w:t xml:space="preserve">each of the subsidiary foreign companies is a </w:t>
      </w:r>
      <w:r w:rsidR="00442C70" w:rsidRPr="00442C70">
        <w:rPr>
          <w:position w:val="6"/>
          <w:sz w:val="16"/>
        </w:rPr>
        <w:t>*</w:t>
      </w:r>
      <w:r w:rsidRPr="00965C18">
        <w:t>100% subsidiary of the top foreign company.</w:t>
      </w:r>
    </w:p>
    <w:p w14:paraId="5745EB72" w14:textId="30BC7E79" w:rsidR="006E0072" w:rsidRPr="00965C18" w:rsidRDefault="006E0072" w:rsidP="006E0072">
      <w:pPr>
        <w:pStyle w:val="subsection"/>
      </w:pPr>
      <w:r w:rsidRPr="00965C18">
        <w:tab/>
        <w:t>(2)</w:t>
      </w:r>
      <w:r w:rsidRPr="00965C18">
        <w:tab/>
        <w:t xml:space="preserve">The holding company may choose to work out the </w:t>
      </w:r>
      <w:r w:rsidR="00442C70" w:rsidRPr="00442C70">
        <w:rPr>
          <w:position w:val="6"/>
          <w:sz w:val="16"/>
        </w:rPr>
        <w:t>*</w:t>
      </w:r>
      <w:r w:rsidRPr="00965C18">
        <w:t xml:space="preserve">active foreign business asset percentage of the top foreign company in accordance with </w:t>
      </w:r>
      <w:r w:rsidR="001F75DF" w:rsidRPr="00965C18">
        <w:t>subsections (</w:t>
      </w:r>
      <w:r w:rsidRPr="00965C18">
        <w:t>4) and (6).</w:t>
      </w:r>
    </w:p>
    <w:p w14:paraId="30666089" w14:textId="7E5D1926" w:rsidR="006E0072" w:rsidRPr="00965C18" w:rsidRDefault="006E0072" w:rsidP="006E0072">
      <w:pPr>
        <w:pStyle w:val="subsection"/>
      </w:pPr>
      <w:r w:rsidRPr="00965C18">
        <w:tab/>
        <w:t>(3)</w:t>
      </w:r>
      <w:r w:rsidRPr="00965C18">
        <w:tab/>
        <w:t xml:space="preserve">The way an entity making a choice under </w:t>
      </w:r>
      <w:r w:rsidR="001F75DF" w:rsidRPr="00965C18">
        <w:t>subsection (</w:t>
      </w:r>
      <w:r w:rsidRPr="00965C18">
        <w:t xml:space="preserve">2) prepares its </w:t>
      </w:r>
      <w:r w:rsidR="00442C70" w:rsidRPr="00442C70">
        <w:rPr>
          <w:position w:val="6"/>
          <w:sz w:val="16"/>
        </w:rPr>
        <w:t>*</w:t>
      </w:r>
      <w:r w:rsidRPr="00965C18">
        <w:t>income tax return is sufficient evidence of the making of the choice.</w:t>
      </w:r>
    </w:p>
    <w:p w14:paraId="629245BA" w14:textId="74620220" w:rsidR="006E0072" w:rsidRPr="00965C18" w:rsidRDefault="006E0072" w:rsidP="006E0072">
      <w:pPr>
        <w:pStyle w:val="subsection"/>
        <w:rPr>
          <w:color w:val="000000"/>
        </w:rPr>
      </w:pPr>
      <w:r w:rsidRPr="00965C18">
        <w:tab/>
        <w:t>(4)</w:t>
      </w:r>
      <w:r w:rsidRPr="00965C18">
        <w:tab/>
        <w:t xml:space="preserve">If the holding company has made a choice under </w:t>
      </w:r>
      <w:r w:rsidR="001F75DF" w:rsidRPr="00965C18">
        <w:t>subsection (</w:t>
      </w:r>
      <w:r w:rsidRPr="00965C18">
        <w:t xml:space="preserve">2), </w:t>
      </w:r>
      <w:r w:rsidRPr="00965C18">
        <w:rPr>
          <w:color w:val="000000"/>
        </w:rPr>
        <w:t xml:space="preserve">the provisions mentioned in </w:t>
      </w:r>
      <w:r w:rsidR="001F75DF" w:rsidRPr="00965C18">
        <w:rPr>
          <w:color w:val="000000"/>
        </w:rPr>
        <w:t>subsection (</w:t>
      </w:r>
      <w:r w:rsidRPr="00965C18">
        <w:rPr>
          <w:color w:val="000000"/>
        </w:rPr>
        <w:t>5) operate, for the purposes</w:t>
      </w:r>
      <w:r w:rsidRPr="00965C18">
        <w:t xml:space="preserve"> of section</w:t>
      </w:r>
      <w:r w:rsidR="001F75DF" w:rsidRPr="00965C18">
        <w:t> </w:t>
      </w:r>
      <w:r w:rsidRPr="00965C18">
        <w:t>768</w:t>
      </w:r>
      <w:r w:rsidR="00442C70">
        <w:noBreakHyphen/>
      </w:r>
      <w:r w:rsidRPr="00965C18">
        <w:t>505</w:t>
      </w:r>
      <w:r w:rsidRPr="00965C18">
        <w:rPr>
          <w:color w:val="000000"/>
        </w:rPr>
        <w:t>, as if each subsidiary foreign company were a part of the top foreign company, rather than a separate entity.</w:t>
      </w:r>
    </w:p>
    <w:p w14:paraId="2089E83C" w14:textId="77777777" w:rsidR="006E0072" w:rsidRPr="00965C18" w:rsidRDefault="006E0072" w:rsidP="006E0072">
      <w:pPr>
        <w:pStyle w:val="notetext"/>
        <w:rPr>
          <w:color w:val="000000"/>
        </w:rPr>
      </w:pPr>
      <w:r w:rsidRPr="00965C18">
        <w:rPr>
          <w:color w:val="000000"/>
        </w:rPr>
        <w:t>Note 1:</w:t>
      </w:r>
      <w:r w:rsidRPr="00965C18">
        <w:rPr>
          <w:color w:val="000000"/>
        </w:rPr>
        <w:tab/>
        <w:t xml:space="preserve">This subsection means that certain assets </w:t>
      </w:r>
      <w:r w:rsidRPr="00965C18">
        <w:t xml:space="preserve">are not treated as active foreign business assets, or as assets included in the total assets, of any of the subsidiary foreign companies or of the top foreign company. For </w:t>
      </w:r>
      <w:r w:rsidRPr="00965C18">
        <w:rPr>
          <w:color w:val="000000"/>
        </w:rPr>
        <w:t>example:</w:t>
      </w:r>
    </w:p>
    <w:p w14:paraId="659EFC58" w14:textId="77777777" w:rsidR="006E0072" w:rsidRPr="00965C18" w:rsidRDefault="006E0072" w:rsidP="006E0072">
      <w:pPr>
        <w:pStyle w:val="notepara"/>
      </w:pPr>
      <w:r w:rsidRPr="00965C18">
        <w:lastRenderedPageBreak/>
        <w:t>(a)</w:t>
      </w:r>
      <w:r w:rsidRPr="00965C18">
        <w:tab/>
        <w:t>a share owned by one of those companies in another of those companies; and</w:t>
      </w:r>
    </w:p>
    <w:p w14:paraId="1F439ECD" w14:textId="77777777" w:rsidR="006E0072" w:rsidRPr="00965C18" w:rsidRDefault="006E0072" w:rsidP="006E0072">
      <w:pPr>
        <w:pStyle w:val="notepara"/>
      </w:pPr>
      <w:r w:rsidRPr="00965C18">
        <w:t>(b)</w:t>
      </w:r>
      <w:r w:rsidRPr="00965C18">
        <w:tab/>
        <w:t>a debt owed by one of those companies to another of those companies.</w:t>
      </w:r>
    </w:p>
    <w:p w14:paraId="002FE85B" w14:textId="77777777" w:rsidR="006E0072" w:rsidRPr="00965C18" w:rsidRDefault="006E0072" w:rsidP="006E0072">
      <w:pPr>
        <w:pStyle w:val="notetext"/>
        <w:keepNext/>
        <w:keepLines/>
      </w:pPr>
      <w:r w:rsidRPr="00965C18">
        <w:rPr>
          <w:color w:val="000000"/>
        </w:rPr>
        <w:t>Note 2:</w:t>
      </w:r>
      <w:r w:rsidRPr="00965C18">
        <w:rPr>
          <w:color w:val="000000"/>
        </w:rPr>
        <w:tab/>
        <w:t>If an asset (other than an asset mentioned in Note 1) is actually</w:t>
      </w:r>
      <w:r w:rsidRPr="00965C18">
        <w:t xml:space="preserve"> an active foreign business asset, or an asset included in the total assets, of a subsidiary foreign company, it is treated under this subsection as an active foreign business asset, or as an asset included in the total assets, of the top foreign company.</w:t>
      </w:r>
    </w:p>
    <w:p w14:paraId="48F1A248" w14:textId="77777777" w:rsidR="006E0072" w:rsidRPr="00965C18" w:rsidRDefault="006E0072" w:rsidP="006E0072">
      <w:pPr>
        <w:pStyle w:val="subsection"/>
      </w:pPr>
      <w:r w:rsidRPr="00965C18">
        <w:tab/>
        <w:t>(5)</w:t>
      </w:r>
      <w:r w:rsidRPr="00965C18">
        <w:tab/>
        <w:t xml:space="preserve">For the purposes of </w:t>
      </w:r>
      <w:r w:rsidR="001F75DF" w:rsidRPr="00965C18">
        <w:t>subsection (</w:t>
      </w:r>
      <w:r w:rsidRPr="00965C18">
        <w:t>4), the provisions are:</w:t>
      </w:r>
    </w:p>
    <w:p w14:paraId="78EB78F9" w14:textId="4EE82B20" w:rsidR="006E0072" w:rsidRPr="00965C18" w:rsidRDefault="006E0072" w:rsidP="006E0072">
      <w:pPr>
        <w:pStyle w:val="paragraph"/>
        <w:rPr>
          <w:color w:val="000000"/>
        </w:rPr>
      </w:pPr>
      <w:r w:rsidRPr="00965C18">
        <w:rPr>
          <w:color w:val="000000"/>
        </w:rPr>
        <w:tab/>
        <w:t>(a)</w:t>
      </w:r>
      <w:r w:rsidRPr="00965C18">
        <w:rPr>
          <w:color w:val="000000"/>
        </w:rPr>
        <w:tab/>
        <w:t>section</w:t>
      </w:r>
      <w:r w:rsidR="001F75DF" w:rsidRPr="00965C18">
        <w:rPr>
          <w:color w:val="000000"/>
        </w:rPr>
        <w:t> </w:t>
      </w:r>
      <w:r w:rsidRPr="00965C18">
        <w:t>768</w:t>
      </w:r>
      <w:r w:rsidR="00442C70">
        <w:noBreakHyphen/>
      </w:r>
      <w:r w:rsidRPr="00965C18">
        <w:t>540 (active foreign business assets of a foreign company)</w:t>
      </w:r>
      <w:r w:rsidRPr="00965C18">
        <w:rPr>
          <w:color w:val="000000"/>
        </w:rPr>
        <w:t>; and</w:t>
      </w:r>
    </w:p>
    <w:p w14:paraId="7C8CE85B" w14:textId="7FDA9D3A" w:rsidR="006E0072" w:rsidRPr="00965C18" w:rsidRDefault="006E0072" w:rsidP="006E0072">
      <w:pPr>
        <w:pStyle w:val="paragraph"/>
        <w:rPr>
          <w:color w:val="000000"/>
        </w:rPr>
      </w:pPr>
      <w:r w:rsidRPr="00965C18">
        <w:rPr>
          <w:color w:val="000000"/>
        </w:rPr>
        <w:tab/>
        <w:t>(b)</w:t>
      </w:r>
      <w:r w:rsidRPr="00965C18">
        <w:rPr>
          <w:color w:val="000000"/>
        </w:rPr>
        <w:tab/>
        <w:t>section</w:t>
      </w:r>
      <w:r w:rsidR="001F75DF" w:rsidRPr="00965C18">
        <w:rPr>
          <w:color w:val="000000"/>
        </w:rPr>
        <w:t> </w:t>
      </w:r>
      <w:r w:rsidRPr="00965C18">
        <w:t>768</w:t>
      </w:r>
      <w:r w:rsidR="00442C70">
        <w:noBreakHyphen/>
      </w:r>
      <w:r w:rsidRPr="00965C18">
        <w:t>545 (assets included in the total assets of a foreign company)</w:t>
      </w:r>
      <w:r w:rsidRPr="00965C18">
        <w:rPr>
          <w:color w:val="000000"/>
        </w:rPr>
        <w:t>.</w:t>
      </w:r>
    </w:p>
    <w:p w14:paraId="44BAEDA9" w14:textId="38F69A58" w:rsidR="006E0072" w:rsidRPr="00965C18" w:rsidRDefault="006E0072" w:rsidP="006E0072">
      <w:pPr>
        <w:pStyle w:val="subsection"/>
        <w:rPr>
          <w:color w:val="000000"/>
        </w:rPr>
      </w:pPr>
      <w:r w:rsidRPr="00965C18">
        <w:tab/>
        <w:t>(6)</w:t>
      </w:r>
      <w:r w:rsidRPr="00965C18">
        <w:tab/>
        <w:t xml:space="preserve">If the holding company has made a choice under </w:t>
      </w:r>
      <w:r w:rsidR="001F75DF" w:rsidRPr="00965C18">
        <w:t>subsection (</w:t>
      </w:r>
      <w:r w:rsidRPr="00965C18">
        <w:t>2), then for the purposes of sections</w:t>
      </w:r>
      <w:r w:rsidR="001F75DF" w:rsidRPr="00965C18">
        <w:t> </w:t>
      </w:r>
      <w:r w:rsidRPr="00965C18">
        <w:t>768</w:t>
      </w:r>
      <w:r w:rsidR="00442C70">
        <w:noBreakHyphen/>
      </w:r>
      <w:r w:rsidRPr="00965C18">
        <w:t>510 and 768</w:t>
      </w:r>
      <w:r w:rsidR="00442C70">
        <w:noBreakHyphen/>
      </w:r>
      <w:r w:rsidRPr="00965C18">
        <w:t xml:space="preserve">525, treat the </w:t>
      </w:r>
      <w:r w:rsidR="00442C70" w:rsidRPr="00442C70">
        <w:rPr>
          <w:position w:val="6"/>
          <w:sz w:val="16"/>
        </w:rPr>
        <w:t>*</w:t>
      </w:r>
      <w:r w:rsidRPr="00965C18">
        <w:t xml:space="preserve">recognised consolidated accounts of the top foreign company and all of the subsidiary foreign companies as the </w:t>
      </w:r>
      <w:r w:rsidR="00442C70" w:rsidRPr="00442C70">
        <w:rPr>
          <w:position w:val="6"/>
          <w:sz w:val="16"/>
        </w:rPr>
        <w:t>*</w:t>
      </w:r>
      <w:r w:rsidRPr="00965C18">
        <w:t>recognised company accounts of the top foreign company.</w:t>
      </w:r>
    </w:p>
    <w:p w14:paraId="523C36F3" w14:textId="77777777" w:rsidR="006E0072" w:rsidRPr="00965C18" w:rsidRDefault="006E0072" w:rsidP="006E0072">
      <w:pPr>
        <w:pStyle w:val="ActHead4"/>
      </w:pPr>
      <w:bookmarkStart w:id="202" w:name="_Toc201757902"/>
      <w:r w:rsidRPr="00965C18">
        <w:t>Types of assets of a foreign company</w:t>
      </w:r>
      <w:bookmarkEnd w:id="202"/>
    </w:p>
    <w:p w14:paraId="6B14D7D9" w14:textId="24FCB124" w:rsidR="006E0072" w:rsidRPr="00965C18" w:rsidRDefault="006E0072" w:rsidP="006E0072">
      <w:pPr>
        <w:pStyle w:val="ActHead5"/>
      </w:pPr>
      <w:bookmarkStart w:id="203" w:name="_Toc201757903"/>
      <w:r w:rsidRPr="00965C18">
        <w:rPr>
          <w:rStyle w:val="CharSectno"/>
        </w:rPr>
        <w:t>768</w:t>
      </w:r>
      <w:r w:rsidR="00442C70">
        <w:rPr>
          <w:rStyle w:val="CharSectno"/>
        </w:rPr>
        <w:noBreakHyphen/>
      </w:r>
      <w:r w:rsidRPr="00965C18">
        <w:rPr>
          <w:rStyle w:val="CharSectno"/>
        </w:rPr>
        <w:t>540</w:t>
      </w:r>
      <w:r w:rsidRPr="00965C18">
        <w:t xml:space="preserve">  Active foreign business assets of a foreign company</w:t>
      </w:r>
      <w:bookmarkEnd w:id="203"/>
    </w:p>
    <w:p w14:paraId="19A99C4A" w14:textId="77777777" w:rsidR="006E0072" w:rsidRPr="00965C18" w:rsidRDefault="006E0072" w:rsidP="006E0072">
      <w:pPr>
        <w:pStyle w:val="subsection"/>
      </w:pPr>
      <w:r w:rsidRPr="00965C18">
        <w:tab/>
        <w:t>(1)</w:t>
      </w:r>
      <w:r w:rsidRPr="00965C18">
        <w:tab/>
        <w:t xml:space="preserve">An asset is, at a particular time, an </w:t>
      </w:r>
      <w:r w:rsidRPr="00965C18">
        <w:rPr>
          <w:b/>
          <w:i/>
        </w:rPr>
        <w:t xml:space="preserve">active foreign business asset </w:t>
      </w:r>
      <w:r w:rsidRPr="00965C18">
        <w:t xml:space="preserve">of a company (the </w:t>
      </w:r>
      <w:r w:rsidRPr="00965C18">
        <w:rPr>
          <w:b/>
          <w:i/>
        </w:rPr>
        <w:t>foreign company</w:t>
      </w:r>
      <w:r w:rsidRPr="00965C18">
        <w:t>) that is a foreign resident if, at that time:</w:t>
      </w:r>
    </w:p>
    <w:p w14:paraId="1ADD917C" w14:textId="00A9C17A" w:rsidR="006E0072" w:rsidRPr="00965C18" w:rsidRDefault="006E0072" w:rsidP="006E0072">
      <w:pPr>
        <w:pStyle w:val="paragraph"/>
      </w:pPr>
      <w:r w:rsidRPr="00965C18">
        <w:tab/>
        <w:t>(a)</w:t>
      </w:r>
      <w:r w:rsidRPr="00965C18">
        <w:tab/>
        <w:t xml:space="preserve">the asset is an </w:t>
      </w:r>
      <w:r w:rsidR="00442C70" w:rsidRPr="00442C70">
        <w:rPr>
          <w:position w:val="6"/>
          <w:sz w:val="16"/>
        </w:rPr>
        <w:t>*</w:t>
      </w:r>
      <w:r w:rsidRPr="00965C18">
        <w:t>asset included in the total assets of the company; and</w:t>
      </w:r>
    </w:p>
    <w:p w14:paraId="41230A47" w14:textId="77777777" w:rsidR="006E0072" w:rsidRPr="00965C18" w:rsidRDefault="006E0072" w:rsidP="006E0072">
      <w:pPr>
        <w:pStyle w:val="paragraph"/>
      </w:pPr>
      <w:r w:rsidRPr="00965C18">
        <w:tab/>
        <w:t>(b)</w:t>
      </w:r>
      <w:r w:rsidRPr="00965C18">
        <w:tab/>
        <w:t>the asset satisfies any of these conditions:</w:t>
      </w:r>
    </w:p>
    <w:p w14:paraId="784E2386" w14:textId="68628589" w:rsidR="006E0072" w:rsidRPr="00965C18" w:rsidRDefault="006E0072" w:rsidP="006E0072">
      <w:pPr>
        <w:pStyle w:val="paragraphsub"/>
      </w:pPr>
      <w:r w:rsidRPr="00965C18">
        <w:tab/>
        <w:t>(i)</w:t>
      </w:r>
      <w:r w:rsidRPr="00965C18">
        <w:tab/>
        <w:t xml:space="preserve">the asset is used, or held ready for use, by the company in the course of carrying on a </w:t>
      </w:r>
      <w:r w:rsidR="00442C70" w:rsidRPr="00442C70">
        <w:rPr>
          <w:position w:val="6"/>
          <w:sz w:val="16"/>
        </w:rPr>
        <w:t>*</w:t>
      </w:r>
      <w:r w:rsidRPr="00965C18">
        <w:t>business;</w:t>
      </w:r>
    </w:p>
    <w:p w14:paraId="68B5D4CC" w14:textId="77777777" w:rsidR="006E0072" w:rsidRPr="00965C18" w:rsidRDefault="006E0072" w:rsidP="006E0072">
      <w:pPr>
        <w:pStyle w:val="paragraphsub"/>
      </w:pPr>
      <w:r w:rsidRPr="00965C18">
        <w:tab/>
        <w:t>(ii)</w:t>
      </w:r>
      <w:r w:rsidRPr="00965C18">
        <w:tab/>
        <w:t>the asset is goodwill;</w:t>
      </w:r>
    </w:p>
    <w:p w14:paraId="22B17F89" w14:textId="5BE036A5" w:rsidR="006E0072" w:rsidRPr="00965C18" w:rsidRDefault="006E0072" w:rsidP="006E0072">
      <w:pPr>
        <w:pStyle w:val="paragraphsub"/>
      </w:pPr>
      <w:r w:rsidRPr="00965C18">
        <w:tab/>
        <w:t>(iii)</w:t>
      </w:r>
      <w:r w:rsidRPr="00965C18">
        <w:tab/>
        <w:t xml:space="preserve">the asset is a </w:t>
      </w:r>
      <w:r w:rsidR="00442C70" w:rsidRPr="00442C70">
        <w:rPr>
          <w:position w:val="6"/>
          <w:sz w:val="16"/>
        </w:rPr>
        <w:t>*</w:t>
      </w:r>
      <w:r w:rsidRPr="00965C18">
        <w:t>share; and</w:t>
      </w:r>
    </w:p>
    <w:p w14:paraId="0E76740E" w14:textId="77777777" w:rsidR="006E0072" w:rsidRPr="00965C18" w:rsidRDefault="006E0072" w:rsidP="006E0072">
      <w:pPr>
        <w:pStyle w:val="paragraph"/>
      </w:pPr>
      <w:r w:rsidRPr="00965C18">
        <w:tab/>
        <w:t>(c)</w:t>
      </w:r>
      <w:r w:rsidRPr="00965C18">
        <w:tab/>
        <w:t xml:space="preserve">the asset is </w:t>
      </w:r>
      <w:r w:rsidRPr="00965C18">
        <w:rPr>
          <w:i/>
        </w:rPr>
        <w:t xml:space="preserve">not </w:t>
      </w:r>
      <w:r w:rsidRPr="00965C18">
        <w:t>any of the following:</w:t>
      </w:r>
    </w:p>
    <w:p w14:paraId="714EE2EC" w14:textId="031AF9D9" w:rsidR="006E0072" w:rsidRPr="00965C18" w:rsidRDefault="006E0072" w:rsidP="006E0072">
      <w:pPr>
        <w:pStyle w:val="paragraphsub"/>
      </w:pPr>
      <w:r w:rsidRPr="00965C18">
        <w:tab/>
        <w:t>(i)</w:t>
      </w:r>
      <w:r w:rsidRPr="00965C18">
        <w:tab/>
      </w:r>
      <w:r w:rsidR="00442C70" w:rsidRPr="00442C70">
        <w:rPr>
          <w:position w:val="6"/>
          <w:sz w:val="16"/>
        </w:rPr>
        <w:t>*</w:t>
      </w:r>
      <w:r w:rsidRPr="00965C18">
        <w:t>taxable Australian property;</w:t>
      </w:r>
    </w:p>
    <w:p w14:paraId="7A646D85" w14:textId="4EF2E2BD" w:rsidR="006E0072" w:rsidRPr="00965C18" w:rsidRDefault="006E0072" w:rsidP="006E0072">
      <w:pPr>
        <w:pStyle w:val="paragraphsub"/>
      </w:pPr>
      <w:r w:rsidRPr="00965C18">
        <w:lastRenderedPageBreak/>
        <w:tab/>
        <w:t>(ii)</w:t>
      </w:r>
      <w:r w:rsidRPr="00965C18">
        <w:tab/>
        <w:t xml:space="preserve">a </w:t>
      </w:r>
      <w:r w:rsidR="00442C70" w:rsidRPr="00442C70">
        <w:rPr>
          <w:position w:val="6"/>
          <w:sz w:val="16"/>
        </w:rPr>
        <w:t>*</w:t>
      </w:r>
      <w:r w:rsidRPr="00965C18">
        <w:t>membership interest in a company that is an Australian resident;</w:t>
      </w:r>
    </w:p>
    <w:p w14:paraId="79CA75D5" w14:textId="02E7FA21" w:rsidR="006E0072" w:rsidRPr="00965C18" w:rsidRDefault="006E0072" w:rsidP="006E0072">
      <w:pPr>
        <w:pStyle w:val="paragraphsub"/>
      </w:pPr>
      <w:r w:rsidRPr="00965C18">
        <w:tab/>
        <w:t>(iii)</w:t>
      </w:r>
      <w:r w:rsidRPr="00965C18">
        <w:tab/>
        <w:t xml:space="preserve">a membership interest in a </w:t>
      </w:r>
      <w:r w:rsidR="00442C70" w:rsidRPr="00442C70">
        <w:rPr>
          <w:position w:val="6"/>
          <w:sz w:val="16"/>
        </w:rPr>
        <w:t>*</w:t>
      </w:r>
      <w:r w:rsidRPr="00965C18">
        <w:t>resident trust for CGT purposes;</w:t>
      </w:r>
    </w:p>
    <w:p w14:paraId="67176995" w14:textId="77777777" w:rsidR="006E0072" w:rsidRPr="00965C18" w:rsidRDefault="006E0072" w:rsidP="006E0072">
      <w:pPr>
        <w:pStyle w:val="paragraphsub"/>
      </w:pPr>
      <w:r w:rsidRPr="00965C18">
        <w:tab/>
        <w:t>(iv)</w:t>
      </w:r>
      <w:r w:rsidRPr="00965C18">
        <w:tab/>
        <w:t xml:space="preserve">an option or right to acquire a membership interest mentioned in </w:t>
      </w:r>
      <w:r w:rsidR="001F75DF" w:rsidRPr="00965C18">
        <w:t>subparagraph (</w:t>
      </w:r>
      <w:r w:rsidRPr="00965C18">
        <w:t>ii) or (iii); and</w:t>
      </w:r>
    </w:p>
    <w:p w14:paraId="083A670D" w14:textId="77777777" w:rsidR="006E0072" w:rsidRPr="00965C18" w:rsidRDefault="006E0072" w:rsidP="006E0072">
      <w:pPr>
        <w:pStyle w:val="paragraph"/>
      </w:pPr>
      <w:r w:rsidRPr="00965C18">
        <w:tab/>
        <w:t>(d)</w:t>
      </w:r>
      <w:r w:rsidRPr="00965C18">
        <w:tab/>
        <w:t xml:space="preserve">the asset is </w:t>
      </w:r>
      <w:r w:rsidRPr="00965C18">
        <w:rPr>
          <w:i/>
        </w:rPr>
        <w:t xml:space="preserve">not </w:t>
      </w:r>
      <w:r w:rsidRPr="00965C18">
        <w:t xml:space="preserve">covered by </w:t>
      </w:r>
      <w:r w:rsidR="001F75DF" w:rsidRPr="00965C18">
        <w:t>subsection (</w:t>
      </w:r>
      <w:r w:rsidRPr="00965C18">
        <w:t>2); and</w:t>
      </w:r>
    </w:p>
    <w:p w14:paraId="4390231B" w14:textId="77777777" w:rsidR="006E0072" w:rsidRPr="00965C18" w:rsidRDefault="006E0072" w:rsidP="006E0072">
      <w:pPr>
        <w:pStyle w:val="paragraph"/>
      </w:pPr>
      <w:r w:rsidRPr="00965C18">
        <w:tab/>
        <w:t>(e)</w:t>
      </w:r>
      <w:r w:rsidRPr="00965C18">
        <w:tab/>
        <w:t xml:space="preserve">if the foreign company is an AFI subsidiary (within the meaning of Part X of the </w:t>
      </w:r>
      <w:r w:rsidRPr="00965C18">
        <w:rPr>
          <w:i/>
        </w:rPr>
        <w:t>Income Tax Assessment Act 1936</w:t>
      </w:r>
      <w:r w:rsidRPr="00965C18">
        <w:t xml:space="preserve">) whose sole or principal business is financial intermediary business—the asset is </w:t>
      </w:r>
      <w:r w:rsidRPr="00965C18">
        <w:rPr>
          <w:i/>
        </w:rPr>
        <w:t>not</w:t>
      </w:r>
      <w:r w:rsidRPr="00965C18">
        <w:t xml:space="preserve"> covered under </w:t>
      </w:r>
      <w:r w:rsidR="001F75DF" w:rsidRPr="00965C18">
        <w:t>subsection (</w:t>
      </w:r>
      <w:r w:rsidRPr="00965C18">
        <w:t>4).</w:t>
      </w:r>
    </w:p>
    <w:p w14:paraId="0B9FA44B" w14:textId="77777777" w:rsidR="006E0072" w:rsidRPr="00965C18" w:rsidRDefault="006E0072" w:rsidP="006E0072">
      <w:pPr>
        <w:pStyle w:val="subsection"/>
      </w:pPr>
      <w:r w:rsidRPr="00965C18">
        <w:tab/>
        <w:t>(2)</w:t>
      </w:r>
      <w:r w:rsidRPr="00965C18">
        <w:tab/>
        <w:t>An asset is covered by this subsection if it is:</w:t>
      </w:r>
    </w:p>
    <w:p w14:paraId="066E90CA" w14:textId="22AC2B89" w:rsidR="006E0072" w:rsidRPr="00965C18" w:rsidRDefault="006E0072" w:rsidP="006E0072">
      <w:pPr>
        <w:pStyle w:val="paragraph"/>
      </w:pPr>
      <w:r w:rsidRPr="00965C18">
        <w:tab/>
        <w:t>(a)</w:t>
      </w:r>
      <w:r w:rsidRPr="00965C18">
        <w:tab/>
        <w:t xml:space="preserve">a financial instrument (other than a </w:t>
      </w:r>
      <w:r w:rsidR="00442C70" w:rsidRPr="00442C70">
        <w:rPr>
          <w:position w:val="6"/>
          <w:sz w:val="16"/>
        </w:rPr>
        <w:t>*</w:t>
      </w:r>
      <w:r w:rsidRPr="00965C18">
        <w:t>share or a trade debt); or</w:t>
      </w:r>
    </w:p>
    <w:p w14:paraId="5AB54A0E" w14:textId="77777777" w:rsidR="006E0072" w:rsidRPr="00965C18" w:rsidRDefault="006E0072" w:rsidP="006E0072">
      <w:pPr>
        <w:pStyle w:val="paragraph"/>
      </w:pPr>
      <w:r w:rsidRPr="00965C18">
        <w:tab/>
        <w:t>(b)</w:t>
      </w:r>
      <w:r w:rsidRPr="00965C18">
        <w:tab/>
        <w:t>either:</w:t>
      </w:r>
    </w:p>
    <w:p w14:paraId="77E6EF85" w14:textId="77777777" w:rsidR="006E0072" w:rsidRPr="00965C18" w:rsidRDefault="006E0072" w:rsidP="006E0072">
      <w:pPr>
        <w:pStyle w:val="paragraphsub"/>
      </w:pPr>
      <w:r w:rsidRPr="00965C18">
        <w:tab/>
        <w:t>(i)</w:t>
      </w:r>
      <w:r w:rsidRPr="00965C18">
        <w:tab/>
        <w:t xml:space="preserve">an eligible finance share (within the meaning of Part X of the </w:t>
      </w:r>
      <w:r w:rsidRPr="00965C18">
        <w:rPr>
          <w:i/>
        </w:rPr>
        <w:t>Income Tax Assessment Act 1936</w:t>
      </w:r>
      <w:r w:rsidRPr="00965C18">
        <w:t>); or</w:t>
      </w:r>
    </w:p>
    <w:p w14:paraId="717FCBDB" w14:textId="77777777" w:rsidR="006E0072" w:rsidRPr="00965C18" w:rsidRDefault="006E0072" w:rsidP="006E0072">
      <w:pPr>
        <w:pStyle w:val="paragraphsub"/>
      </w:pPr>
      <w:r w:rsidRPr="00965C18">
        <w:tab/>
        <w:t>(ii)</w:t>
      </w:r>
      <w:r w:rsidRPr="00965C18">
        <w:tab/>
        <w:t>a widely distributed finance share (within the meaning of that Part); or</w:t>
      </w:r>
    </w:p>
    <w:p w14:paraId="4EBC8B37" w14:textId="4EDD344D" w:rsidR="006E0072" w:rsidRPr="00965C18" w:rsidRDefault="006E0072" w:rsidP="006E0072">
      <w:pPr>
        <w:pStyle w:val="paragraph"/>
      </w:pPr>
      <w:r w:rsidRPr="00965C18">
        <w:tab/>
        <w:t>(c)</w:t>
      </w:r>
      <w:r w:rsidRPr="00965C18">
        <w:tab/>
        <w:t xml:space="preserve">an interest in a trust or </w:t>
      </w:r>
      <w:r w:rsidR="00442C70" w:rsidRPr="00442C70">
        <w:rPr>
          <w:position w:val="6"/>
          <w:sz w:val="16"/>
        </w:rPr>
        <w:t>*</w:t>
      </w:r>
      <w:r w:rsidRPr="00965C18">
        <w:t>partnership; or</w:t>
      </w:r>
    </w:p>
    <w:p w14:paraId="3235A428" w14:textId="177E573D" w:rsidR="006E0072" w:rsidRPr="00965C18" w:rsidRDefault="006E0072" w:rsidP="006E0072">
      <w:pPr>
        <w:pStyle w:val="paragraph"/>
      </w:pPr>
      <w:r w:rsidRPr="00965C18">
        <w:tab/>
        <w:t>(d)</w:t>
      </w:r>
      <w:r w:rsidRPr="00965C18">
        <w:tab/>
        <w:t xml:space="preserve">a </w:t>
      </w:r>
      <w:r w:rsidR="00442C70" w:rsidRPr="00442C70">
        <w:rPr>
          <w:position w:val="6"/>
          <w:sz w:val="16"/>
        </w:rPr>
        <w:t>*</w:t>
      </w:r>
      <w:r w:rsidRPr="00965C18">
        <w:t>life insurance policy; or</w:t>
      </w:r>
    </w:p>
    <w:p w14:paraId="4EE770F1" w14:textId="77777777" w:rsidR="006E0072" w:rsidRPr="00965C18" w:rsidRDefault="006E0072" w:rsidP="006E0072">
      <w:pPr>
        <w:pStyle w:val="paragraph"/>
      </w:pPr>
      <w:r w:rsidRPr="00965C18">
        <w:tab/>
        <w:t>(e)</w:t>
      </w:r>
      <w:r w:rsidRPr="00965C18">
        <w:tab/>
        <w:t>a right or option in respect of:</w:t>
      </w:r>
    </w:p>
    <w:p w14:paraId="1FE4A24C" w14:textId="77777777" w:rsidR="006E0072" w:rsidRPr="00965C18" w:rsidRDefault="006E0072" w:rsidP="006E0072">
      <w:pPr>
        <w:pStyle w:val="paragraphsub"/>
      </w:pPr>
      <w:r w:rsidRPr="00965C18">
        <w:tab/>
        <w:t>(i)</w:t>
      </w:r>
      <w:r w:rsidRPr="00965C18">
        <w:tab/>
        <w:t>a financial instrument; or</w:t>
      </w:r>
    </w:p>
    <w:p w14:paraId="213301CC" w14:textId="77777777" w:rsidR="006E0072" w:rsidRPr="00965C18" w:rsidRDefault="006E0072" w:rsidP="006E0072">
      <w:pPr>
        <w:pStyle w:val="paragraphsub"/>
      </w:pPr>
      <w:r w:rsidRPr="00965C18">
        <w:tab/>
        <w:t>(ii)</w:t>
      </w:r>
      <w:r w:rsidRPr="00965C18">
        <w:tab/>
        <w:t>an interest in a company, trust or partnership; or</w:t>
      </w:r>
    </w:p>
    <w:p w14:paraId="3CD8ADD3" w14:textId="77777777" w:rsidR="006E0072" w:rsidRPr="00965C18" w:rsidRDefault="006E0072" w:rsidP="006E0072">
      <w:pPr>
        <w:pStyle w:val="paragraphsub"/>
      </w:pPr>
      <w:r w:rsidRPr="00965C18">
        <w:tab/>
        <w:t>(iii)</w:t>
      </w:r>
      <w:r w:rsidRPr="00965C18">
        <w:tab/>
        <w:t>a life insurance policy; or</w:t>
      </w:r>
    </w:p>
    <w:p w14:paraId="5F9152C3" w14:textId="77777777" w:rsidR="006E0072" w:rsidRPr="00965C18" w:rsidRDefault="006E0072" w:rsidP="006E0072">
      <w:pPr>
        <w:pStyle w:val="paragraph"/>
      </w:pPr>
      <w:r w:rsidRPr="00965C18">
        <w:tab/>
        <w:t>(f)</w:t>
      </w:r>
      <w:r w:rsidRPr="00965C18">
        <w:tab/>
        <w:t>cash or cash equivalent; or</w:t>
      </w:r>
    </w:p>
    <w:p w14:paraId="6520FE3F" w14:textId="4BB83E17" w:rsidR="006E0072" w:rsidRPr="00965C18" w:rsidRDefault="006E0072" w:rsidP="006E0072">
      <w:pPr>
        <w:pStyle w:val="paragraph"/>
      </w:pPr>
      <w:r w:rsidRPr="00965C18">
        <w:tab/>
        <w:t>(g)</w:t>
      </w:r>
      <w:r w:rsidRPr="00965C18">
        <w:tab/>
        <w:t xml:space="preserve">an asset whose main use in the course of carrying on the </w:t>
      </w:r>
      <w:r w:rsidR="00442C70" w:rsidRPr="00442C70">
        <w:rPr>
          <w:position w:val="6"/>
          <w:sz w:val="16"/>
        </w:rPr>
        <w:t>*</w:t>
      </w:r>
      <w:r w:rsidRPr="00965C18">
        <w:t xml:space="preserve">business mentioned in </w:t>
      </w:r>
      <w:r w:rsidR="001F75DF" w:rsidRPr="00965C18">
        <w:t>subparagraph (</w:t>
      </w:r>
      <w:r w:rsidRPr="00965C18">
        <w:t xml:space="preserve">1)(b)(i) is to </w:t>
      </w:r>
      <w:r w:rsidR="00442C70" w:rsidRPr="00442C70">
        <w:rPr>
          <w:position w:val="6"/>
          <w:sz w:val="16"/>
        </w:rPr>
        <w:t>*</w:t>
      </w:r>
      <w:r w:rsidRPr="00965C18">
        <w:t xml:space="preserve">derive interest, an </w:t>
      </w:r>
      <w:r w:rsidR="00442C70" w:rsidRPr="00442C70">
        <w:rPr>
          <w:position w:val="6"/>
          <w:sz w:val="16"/>
        </w:rPr>
        <w:t>*</w:t>
      </w:r>
      <w:r w:rsidRPr="00965C18">
        <w:t xml:space="preserve">annuity, rent, </w:t>
      </w:r>
      <w:r w:rsidR="00442C70" w:rsidRPr="00442C70">
        <w:rPr>
          <w:position w:val="6"/>
          <w:sz w:val="16"/>
        </w:rPr>
        <w:t>*</w:t>
      </w:r>
      <w:r w:rsidRPr="00965C18">
        <w:t>royalties or foreign exchange gains unless:</w:t>
      </w:r>
    </w:p>
    <w:p w14:paraId="3DC696F2" w14:textId="17F88B5B" w:rsidR="006E0072" w:rsidRPr="00965C18" w:rsidRDefault="006E0072" w:rsidP="006E0072">
      <w:pPr>
        <w:pStyle w:val="paragraphsub"/>
      </w:pPr>
      <w:r w:rsidRPr="00965C18">
        <w:tab/>
        <w:t>(i)</w:t>
      </w:r>
      <w:r w:rsidRPr="00965C18">
        <w:tab/>
        <w:t xml:space="preserve">the asset is an intangible asset and has been substantially developed, altered or improved by the foreign company so that its </w:t>
      </w:r>
      <w:r w:rsidR="00442C70" w:rsidRPr="00442C70">
        <w:rPr>
          <w:position w:val="6"/>
          <w:sz w:val="16"/>
        </w:rPr>
        <w:t>*</w:t>
      </w:r>
      <w:r w:rsidRPr="00965C18">
        <w:t>market value has been substantially enhanced; or</w:t>
      </w:r>
    </w:p>
    <w:p w14:paraId="06999683" w14:textId="77777777" w:rsidR="006E0072" w:rsidRPr="00965C18" w:rsidRDefault="006E0072" w:rsidP="006E0072">
      <w:pPr>
        <w:pStyle w:val="paragraphsub"/>
      </w:pPr>
      <w:r w:rsidRPr="00965C18">
        <w:tab/>
        <w:t>(ii)</w:t>
      </w:r>
      <w:r w:rsidRPr="00965C18">
        <w:tab/>
        <w:t>its main use for deriving rent was only temporary.</w:t>
      </w:r>
    </w:p>
    <w:p w14:paraId="4D2FD5D6" w14:textId="77777777" w:rsidR="006E0072" w:rsidRPr="00965C18" w:rsidRDefault="006E0072" w:rsidP="006E0072">
      <w:pPr>
        <w:pStyle w:val="subsection"/>
      </w:pPr>
      <w:r w:rsidRPr="00965C18">
        <w:lastRenderedPageBreak/>
        <w:tab/>
        <w:t>(3)</w:t>
      </w:r>
      <w:r w:rsidRPr="00965C18">
        <w:tab/>
        <w:t xml:space="preserve">If, at the time mentioned in </w:t>
      </w:r>
      <w:r w:rsidR="001F75DF" w:rsidRPr="00965C18">
        <w:t>subsection (</w:t>
      </w:r>
      <w:r w:rsidRPr="00965C18">
        <w:t xml:space="preserve">1), the foreign company is an AFI subsidiary (within the meaning of Part X of the </w:t>
      </w:r>
      <w:r w:rsidRPr="00965C18">
        <w:rPr>
          <w:i/>
        </w:rPr>
        <w:t>Income Tax Assessment Act 1936</w:t>
      </w:r>
      <w:r w:rsidRPr="00965C18">
        <w:t xml:space="preserve">) whose sole or principal business is financial intermediary business (within the meaning of that Part), </w:t>
      </w:r>
      <w:r w:rsidR="001F75DF" w:rsidRPr="00965C18">
        <w:t>subsection (</w:t>
      </w:r>
      <w:r w:rsidRPr="00965C18">
        <w:t>2) operates as if:</w:t>
      </w:r>
    </w:p>
    <w:p w14:paraId="3F2B6010" w14:textId="77777777" w:rsidR="006E0072" w:rsidRPr="00965C18" w:rsidRDefault="006E0072" w:rsidP="006E0072">
      <w:pPr>
        <w:pStyle w:val="paragraph"/>
      </w:pPr>
      <w:r w:rsidRPr="00965C18">
        <w:tab/>
        <w:t>(a)</w:t>
      </w:r>
      <w:r w:rsidRPr="00965C18">
        <w:tab/>
      </w:r>
      <w:r w:rsidR="001F75DF" w:rsidRPr="00965C18">
        <w:t>paragraphs (</w:t>
      </w:r>
      <w:r w:rsidRPr="00965C18">
        <w:t>2)(a) and (f) were omitted; and</w:t>
      </w:r>
    </w:p>
    <w:p w14:paraId="7E11202C" w14:textId="62013D07" w:rsidR="006E0072" w:rsidRPr="00965C18" w:rsidRDefault="006E0072" w:rsidP="006E0072">
      <w:pPr>
        <w:pStyle w:val="paragraph"/>
      </w:pPr>
      <w:r w:rsidRPr="00965C18">
        <w:tab/>
        <w:t>(b)</w:t>
      </w:r>
      <w:r w:rsidRPr="00965C18">
        <w:tab/>
      </w:r>
      <w:r w:rsidR="001F75DF" w:rsidRPr="00965C18">
        <w:t>paragraph (</w:t>
      </w:r>
      <w:r w:rsidRPr="00965C18">
        <w:t xml:space="preserve">2)(g) did not contain a reference to interest, an </w:t>
      </w:r>
      <w:r w:rsidR="00442C70" w:rsidRPr="00442C70">
        <w:rPr>
          <w:position w:val="6"/>
          <w:sz w:val="16"/>
        </w:rPr>
        <w:t>*</w:t>
      </w:r>
      <w:r w:rsidRPr="00965C18">
        <w:t>annuity or foreign exchange gains; and</w:t>
      </w:r>
    </w:p>
    <w:p w14:paraId="720C3A6F" w14:textId="77777777" w:rsidR="006E0072" w:rsidRPr="00965C18" w:rsidRDefault="006E0072" w:rsidP="006E0072">
      <w:pPr>
        <w:pStyle w:val="paragraph"/>
      </w:pPr>
      <w:r w:rsidRPr="00965C18">
        <w:tab/>
        <w:t>(c)</w:t>
      </w:r>
      <w:r w:rsidRPr="00965C18">
        <w:tab/>
      </w:r>
      <w:r w:rsidR="001F75DF" w:rsidRPr="00965C18">
        <w:t>subparagraph (</w:t>
      </w:r>
      <w:r w:rsidRPr="00965C18">
        <w:t>2)(e)(i) were omitted and the following subparagraph were substituted:</w:t>
      </w:r>
    </w:p>
    <w:p w14:paraId="5A2A974E" w14:textId="77777777" w:rsidR="006E0072" w:rsidRPr="00965C18" w:rsidRDefault="006E0072" w:rsidP="006E0072">
      <w:pPr>
        <w:pStyle w:val="paragraphsub"/>
        <w:rPr>
          <w:sz w:val="20"/>
        </w:rPr>
      </w:pPr>
      <w:r w:rsidRPr="00965C18">
        <w:tab/>
        <w:t>(i)</w:t>
      </w:r>
      <w:r w:rsidRPr="00965C18">
        <w:tab/>
        <w:t>a financial instrument, other than an asset mentioned in paragraph</w:t>
      </w:r>
      <w:r w:rsidR="001F75DF" w:rsidRPr="00965C18">
        <w:t> </w:t>
      </w:r>
      <w:r w:rsidRPr="00965C18">
        <w:t xml:space="preserve">450(1)(b) of the </w:t>
      </w:r>
      <w:r w:rsidRPr="00965C18">
        <w:rPr>
          <w:i/>
          <w:iCs/>
        </w:rPr>
        <w:t>Income Tax Assessment Act 1936</w:t>
      </w:r>
      <w:r w:rsidRPr="00965C18">
        <w:t>; or</w:t>
      </w:r>
    </w:p>
    <w:p w14:paraId="2EFB633A" w14:textId="77777777" w:rsidR="006E0072" w:rsidRPr="00965C18" w:rsidRDefault="006E0072" w:rsidP="006E0072">
      <w:pPr>
        <w:pStyle w:val="subsection"/>
      </w:pPr>
      <w:r w:rsidRPr="00965C18">
        <w:tab/>
        <w:t>(4)</w:t>
      </w:r>
      <w:r w:rsidRPr="00965C18">
        <w:tab/>
        <w:t>The asset is covered under this subsection if:</w:t>
      </w:r>
    </w:p>
    <w:p w14:paraId="7D1A8461" w14:textId="77777777" w:rsidR="006E0072" w:rsidRPr="00965C18" w:rsidRDefault="006E0072" w:rsidP="006E0072">
      <w:pPr>
        <w:pStyle w:val="paragraph"/>
      </w:pPr>
      <w:r w:rsidRPr="00965C18">
        <w:tab/>
        <w:t>(a)</w:t>
      </w:r>
      <w:r w:rsidRPr="00965C18">
        <w:tab/>
        <w:t>all of these conditions are satisfied:</w:t>
      </w:r>
    </w:p>
    <w:p w14:paraId="7D55750C" w14:textId="77777777" w:rsidR="006E0072" w:rsidRPr="00965C18" w:rsidRDefault="006E0072" w:rsidP="006E0072">
      <w:pPr>
        <w:pStyle w:val="paragraphsub"/>
      </w:pPr>
      <w:r w:rsidRPr="00965C18">
        <w:tab/>
        <w:t>(i)</w:t>
      </w:r>
      <w:r w:rsidRPr="00965C18">
        <w:tab/>
        <w:t>the asset is an asset mentioned in subparagraph</w:t>
      </w:r>
      <w:r w:rsidR="001F75DF" w:rsidRPr="00965C18">
        <w:t> </w:t>
      </w:r>
      <w:r w:rsidRPr="00965C18">
        <w:t xml:space="preserve">450(4)(b)(i) or (ii) of the </w:t>
      </w:r>
      <w:r w:rsidRPr="00965C18">
        <w:rPr>
          <w:i/>
        </w:rPr>
        <w:t>Income Tax Assessment Act 1936</w:t>
      </w:r>
      <w:r w:rsidRPr="00965C18">
        <w:t>;</w:t>
      </w:r>
    </w:p>
    <w:p w14:paraId="52783848" w14:textId="77777777" w:rsidR="006E0072" w:rsidRPr="00965C18" w:rsidRDefault="006E0072" w:rsidP="006E0072">
      <w:pPr>
        <w:pStyle w:val="paragraphsub"/>
      </w:pPr>
      <w:r w:rsidRPr="00965C18">
        <w:tab/>
        <w:t>(ii)</w:t>
      </w:r>
      <w:r w:rsidRPr="00965C18">
        <w:tab/>
        <w:t>the asset was acquired from another entity;</w:t>
      </w:r>
    </w:p>
    <w:p w14:paraId="691403C9" w14:textId="77777777" w:rsidR="006E0072" w:rsidRPr="00965C18" w:rsidRDefault="006E0072" w:rsidP="006E0072">
      <w:pPr>
        <w:pStyle w:val="paragraphsub"/>
      </w:pPr>
      <w:r w:rsidRPr="00965C18">
        <w:tab/>
        <w:t>(iii)</w:t>
      </w:r>
      <w:r w:rsidRPr="00965C18">
        <w:tab/>
        <w:t>either of the conditions mentioned in subparagraph</w:t>
      </w:r>
      <w:r w:rsidR="001F75DF" w:rsidRPr="00965C18">
        <w:t> </w:t>
      </w:r>
      <w:r w:rsidRPr="00965C18">
        <w:t xml:space="preserve">450(6)(c)(i) and (ii) of the </w:t>
      </w:r>
      <w:r w:rsidRPr="00965C18">
        <w:rPr>
          <w:i/>
        </w:rPr>
        <w:t xml:space="preserve">Income Tax Assessment Act 1936 </w:t>
      </w:r>
      <w:r w:rsidRPr="00965C18">
        <w:t>were satisfied in relation to the other entity at the time of the acquisition; or</w:t>
      </w:r>
    </w:p>
    <w:p w14:paraId="3FE229DC" w14:textId="77777777" w:rsidR="006E0072" w:rsidRPr="00965C18" w:rsidRDefault="006E0072" w:rsidP="006E0072">
      <w:pPr>
        <w:pStyle w:val="paragraph"/>
      </w:pPr>
      <w:r w:rsidRPr="00965C18">
        <w:tab/>
        <w:t>(b)</w:t>
      </w:r>
      <w:r w:rsidRPr="00965C18">
        <w:tab/>
        <w:t>both of these conditions are satisfied:</w:t>
      </w:r>
    </w:p>
    <w:p w14:paraId="626CAFB7" w14:textId="77777777" w:rsidR="006E0072" w:rsidRPr="00965C18" w:rsidRDefault="006E0072" w:rsidP="006E0072">
      <w:pPr>
        <w:pStyle w:val="paragraphsub"/>
      </w:pPr>
      <w:r w:rsidRPr="00965C18">
        <w:tab/>
        <w:t>(i)</w:t>
      </w:r>
      <w:r w:rsidRPr="00965C18">
        <w:tab/>
        <w:t xml:space="preserve">the asset relates to a debt to which factoring income (within the meaning of Part X of the </w:t>
      </w:r>
      <w:r w:rsidRPr="00965C18">
        <w:rPr>
          <w:i/>
        </w:rPr>
        <w:t>Income Tax Assessment Act 1936</w:t>
      </w:r>
      <w:r w:rsidRPr="00965C18">
        <w:t>) of the foreign company relates;</w:t>
      </w:r>
    </w:p>
    <w:p w14:paraId="7E9DF4AA" w14:textId="77777777" w:rsidR="006E0072" w:rsidRPr="00965C18" w:rsidRDefault="006E0072" w:rsidP="006E0072">
      <w:pPr>
        <w:pStyle w:val="paragraphsub"/>
      </w:pPr>
      <w:r w:rsidRPr="00965C18">
        <w:tab/>
        <w:t>(ii)</w:t>
      </w:r>
      <w:r w:rsidRPr="00965C18">
        <w:tab/>
        <w:t>the condition in paragraph</w:t>
      </w:r>
      <w:r w:rsidR="001F75DF" w:rsidRPr="00965C18">
        <w:t> </w:t>
      </w:r>
      <w:r w:rsidRPr="00965C18">
        <w:t xml:space="preserve">450(8)(b) of the </w:t>
      </w:r>
      <w:r w:rsidRPr="00965C18">
        <w:rPr>
          <w:i/>
        </w:rPr>
        <w:t>Income Tax Assessment Act 1936</w:t>
      </w:r>
      <w:r w:rsidRPr="00965C18">
        <w:t xml:space="preserve"> is satisfied in relation to the debt.</w:t>
      </w:r>
    </w:p>
    <w:p w14:paraId="0CC02143" w14:textId="1F18641D" w:rsidR="006E0072" w:rsidRPr="00965C18" w:rsidRDefault="006E0072" w:rsidP="006E0072">
      <w:pPr>
        <w:pStyle w:val="ActHead5"/>
      </w:pPr>
      <w:bookmarkStart w:id="204" w:name="_Toc201757904"/>
      <w:r w:rsidRPr="00965C18">
        <w:rPr>
          <w:rStyle w:val="CharSectno"/>
        </w:rPr>
        <w:t>768</w:t>
      </w:r>
      <w:r w:rsidR="00442C70">
        <w:rPr>
          <w:rStyle w:val="CharSectno"/>
        </w:rPr>
        <w:noBreakHyphen/>
      </w:r>
      <w:r w:rsidRPr="00965C18">
        <w:rPr>
          <w:rStyle w:val="CharSectno"/>
        </w:rPr>
        <w:t>545</w:t>
      </w:r>
      <w:r w:rsidRPr="00965C18">
        <w:t xml:space="preserve">  Assets included in the total assets of a foreign company</w:t>
      </w:r>
      <w:bookmarkEnd w:id="204"/>
    </w:p>
    <w:p w14:paraId="41C8B26D" w14:textId="77777777" w:rsidR="006E0072" w:rsidRPr="00965C18" w:rsidRDefault="006E0072" w:rsidP="006E0072">
      <w:pPr>
        <w:pStyle w:val="subsection"/>
      </w:pPr>
      <w:r w:rsidRPr="00965C18">
        <w:tab/>
        <w:t>(1)</w:t>
      </w:r>
      <w:r w:rsidRPr="00965C18">
        <w:tab/>
        <w:t xml:space="preserve">At a particular time, an asset is an </w:t>
      </w:r>
      <w:r w:rsidRPr="00965C18">
        <w:rPr>
          <w:b/>
          <w:i/>
        </w:rPr>
        <w:t xml:space="preserve">asset included in the total assets </w:t>
      </w:r>
      <w:r w:rsidRPr="00965C18">
        <w:t xml:space="preserve">of a company (the </w:t>
      </w:r>
      <w:r w:rsidRPr="00965C18">
        <w:rPr>
          <w:b/>
          <w:i/>
        </w:rPr>
        <w:t>foreign company</w:t>
      </w:r>
      <w:r w:rsidRPr="00965C18">
        <w:t>) that is a foreign resident if:</w:t>
      </w:r>
    </w:p>
    <w:p w14:paraId="4B71C415" w14:textId="60172B38" w:rsidR="006E0072" w:rsidRPr="00965C18" w:rsidRDefault="006E0072" w:rsidP="006E0072">
      <w:pPr>
        <w:pStyle w:val="paragraph"/>
      </w:pPr>
      <w:r w:rsidRPr="00965C18">
        <w:tab/>
        <w:t>(a)</w:t>
      </w:r>
      <w:r w:rsidRPr="00965C18">
        <w:tab/>
        <w:t xml:space="preserve">the asset is a </w:t>
      </w:r>
      <w:r w:rsidR="00442C70" w:rsidRPr="00442C70">
        <w:rPr>
          <w:position w:val="6"/>
          <w:sz w:val="16"/>
        </w:rPr>
        <w:t>*</w:t>
      </w:r>
      <w:r w:rsidRPr="00965C18">
        <w:t>CGT asset at that time; and</w:t>
      </w:r>
    </w:p>
    <w:p w14:paraId="667C3437" w14:textId="77777777" w:rsidR="006E0072" w:rsidRPr="00965C18" w:rsidRDefault="006E0072" w:rsidP="006E0072">
      <w:pPr>
        <w:pStyle w:val="paragraph"/>
      </w:pPr>
      <w:r w:rsidRPr="00965C18">
        <w:lastRenderedPageBreak/>
        <w:tab/>
        <w:t>(b)</w:t>
      </w:r>
      <w:r w:rsidRPr="00965C18">
        <w:tab/>
        <w:t>the foreign company owns the asset at that time; and</w:t>
      </w:r>
    </w:p>
    <w:p w14:paraId="45EC12F9" w14:textId="77777777" w:rsidR="006E0072" w:rsidRPr="00965C18" w:rsidRDefault="006E0072" w:rsidP="006E0072">
      <w:pPr>
        <w:pStyle w:val="paragraph"/>
      </w:pPr>
      <w:r w:rsidRPr="00965C18">
        <w:tab/>
        <w:t>(c)</w:t>
      </w:r>
      <w:r w:rsidRPr="00965C18">
        <w:tab/>
        <w:t xml:space="preserve">if at that time the foreign company is </w:t>
      </w:r>
      <w:r w:rsidRPr="00965C18">
        <w:rPr>
          <w:i/>
        </w:rPr>
        <w:t>not</w:t>
      </w:r>
      <w:r w:rsidRPr="00965C18">
        <w:t xml:space="preserve"> an AFI subsidiary (within the meaning of Part X of the </w:t>
      </w:r>
      <w:r w:rsidRPr="00965C18">
        <w:rPr>
          <w:i/>
        </w:rPr>
        <w:t>Income Tax Assessment Act 1936</w:t>
      </w:r>
      <w:r w:rsidRPr="00965C18">
        <w:t xml:space="preserve">) whose sole or principal business is financial intermediary business (within the meaning of that Part)—the asset is </w:t>
      </w:r>
      <w:r w:rsidRPr="00965C18">
        <w:rPr>
          <w:i/>
        </w:rPr>
        <w:t>not</w:t>
      </w:r>
      <w:r w:rsidRPr="00965C18">
        <w:t xml:space="preserve"> a foreign company derivative asset covered by </w:t>
      </w:r>
      <w:r w:rsidR="001F75DF" w:rsidRPr="00965C18">
        <w:t>subsection (</w:t>
      </w:r>
      <w:r w:rsidRPr="00965C18">
        <w:t>2).</w:t>
      </w:r>
    </w:p>
    <w:p w14:paraId="0CA0B101" w14:textId="77777777" w:rsidR="006E0072" w:rsidRPr="00965C18" w:rsidRDefault="006E0072" w:rsidP="006E0072">
      <w:pPr>
        <w:pStyle w:val="subsection"/>
        <w:keepNext/>
        <w:keepLines/>
      </w:pPr>
      <w:r w:rsidRPr="00965C18">
        <w:tab/>
        <w:t>(2)</w:t>
      </w:r>
      <w:r w:rsidRPr="00965C18">
        <w:tab/>
        <w:t>An asset is a foreign company derivative asset covered by this subsection if:</w:t>
      </w:r>
    </w:p>
    <w:p w14:paraId="0BB31EFA" w14:textId="3DA106B5" w:rsidR="006E0072" w:rsidRPr="00965C18" w:rsidRDefault="006E0072" w:rsidP="006E0072">
      <w:pPr>
        <w:pStyle w:val="paragraph"/>
      </w:pPr>
      <w:r w:rsidRPr="00965C18">
        <w:tab/>
        <w:t>(a)</w:t>
      </w:r>
      <w:r w:rsidRPr="00965C18">
        <w:tab/>
        <w:t xml:space="preserve">the asset is an </w:t>
      </w:r>
      <w:r w:rsidR="00442C70" w:rsidRPr="00442C70">
        <w:rPr>
          <w:position w:val="6"/>
          <w:sz w:val="16"/>
        </w:rPr>
        <w:t>*</w:t>
      </w:r>
      <w:r w:rsidRPr="00965C18">
        <w:t xml:space="preserve">arrangement covered by </w:t>
      </w:r>
      <w:r w:rsidR="001F75DF" w:rsidRPr="00965C18">
        <w:t>subsection (</w:t>
      </w:r>
      <w:r w:rsidRPr="00965C18">
        <w:t xml:space="preserve">3), unless the regulations declare the asset </w:t>
      </w:r>
      <w:r w:rsidRPr="00965C18">
        <w:rPr>
          <w:i/>
        </w:rPr>
        <w:t>not</w:t>
      </w:r>
      <w:r w:rsidRPr="00965C18">
        <w:t xml:space="preserve"> to be a foreign company derivative asset covered by this subsection; or</w:t>
      </w:r>
    </w:p>
    <w:p w14:paraId="71B8055B" w14:textId="77777777" w:rsidR="006E0072" w:rsidRPr="00965C18" w:rsidRDefault="006E0072" w:rsidP="006E0072">
      <w:pPr>
        <w:pStyle w:val="paragraph"/>
      </w:pPr>
      <w:r w:rsidRPr="00965C18">
        <w:tab/>
        <w:t>(b)</w:t>
      </w:r>
      <w:r w:rsidRPr="00965C18">
        <w:tab/>
        <w:t>the regulations declare the asset to be a foreign company derivative asset covered by this subsection.</w:t>
      </w:r>
    </w:p>
    <w:p w14:paraId="3BB2582A" w14:textId="27B135ED" w:rsidR="006E0072" w:rsidRPr="00965C18" w:rsidRDefault="006E0072" w:rsidP="006E0072">
      <w:pPr>
        <w:pStyle w:val="subsection"/>
      </w:pPr>
      <w:r w:rsidRPr="00965C18">
        <w:tab/>
        <w:t>(3)</w:t>
      </w:r>
      <w:r w:rsidRPr="00965C18">
        <w:tab/>
        <w:t xml:space="preserve">An </w:t>
      </w:r>
      <w:r w:rsidR="00442C70" w:rsidRPr="00442C70">
        <w:rPr>
          <w:position w:val="6"/>
          <w:sz w:val="16"/>
        </w:rPr>
        <w:t>*</w:t>
      </w:r>
      <w:r w:rsidRPr="00965C18">
        <w:t>arrangement is covered by this subsection if:</w:t>
      </w:r>
    </w:p>
    <w:p w14:paraId="43ED1082" w14:textId="77777777" w:rsidR="006E0072" w:rsidRPr="00965C18" w:rsidRDefault="006E0072" w:rsidP="006E0072">
      <w:pPr>
        <w:pStyle w:val="paragraph"/>
      </w:pPr>
      <w:r w:rsidRPr="00965C18">
        <w:tab/>
        <w:t>(a)</w:t>
      </w:r>
      <w:r w:rsidRPr="00965C18">
        <w:tab/>
        <w:t>under the arrangement, a party to the arrangement must, or may be required to, provide at some future time consideration of a particular kind or kinds to someone; and</w:t>
      </w:r>
    </w:p>
    <w:p w14:paraId="789F2F7A" w14:textId="77777777" w:rsidR="006E0072" w:rsidRPr="00965C18" w:rsidRDefault="006E0072" w:rsidP="006E0072">
      <w:pPr>
        <w:pStyle w:val="paragraph"/>
      </w:pPr>
      <w:r w:rsidRPr="00965C18">
        <w:tab/>
        <w:t>(b)</w:t>
      </w:r>
      <w:r w:rsidRPr="00965C18">
        <w:tab/>
        <w:t>that future time is not less than the number of days, prescribed by regulations made for the purposes of paragraph</w:t>
      </w:r>
      <w:r w:rsidR="001F75DF" w:rsidRPr="00965C18">
        <w:t> </w:t>
      </w:r>
      <w:r w:rsidRPr="00965C18">
        <w:t xml:space="preserve">761D(1)(b) of the </w:t>
      </w:r>
      <w:r w:rsidRPr="00965C18">
        <w:rPr>
          <w:i/>
        </w:rPr>
        <w:t>Corporations Act 2001</w:t>
      </w:r>
      <w:r w:rsidRPr="00965C18">
        <w:t>,</w:t>
      </w:r>
      <w:r w:rsidRPr="00965C18">
        <w:rPr>
          <w:i/>
        </w:rPr>
        <w:t xml:space="preserve"> </w:t>
      </w:r>
      <w:r w:rsidRPr="00965C18">
        <w:t>after the day on which the arrangement is entered into; and</w:t>
      </w:r>
    </w:p>
    <w:p w14:paraId="0DED5CE0" w14:textId="2F4D9778" w:rsidR="006E0072" w:rsidRPr="00965C18" w:rsidRDefault="006E0072" w:rsidP="006E0072">
      <w:pPr>
        <w:pStyle w:val="paragraph"/>
      </w:pPr>
      <w:r w:rsidRPr="00965C18">
        <w:tab/>
        <w:t>(c)</w:t>
      </w:r>
      <w:r w:rsidRPr="00965C18">
        <w:tab/>
        <w:t xml:space="preserve">the amount of the consideration, or the value of the arrangement, is ultimately determined, </w:t>
      </w:r>
      <w:r w:rsidR="00442C70" w:rsidRPr="00442C70">
        <w:rPr>
          <w:position w:val="6"/>
          <w:sz w:val="16"/>
        </w:rPr>
        <w:t>*</w:t>
      </w:r>
      <w:r w:rsidRPr="00965C18">
        <w:t>derived from or varies by reference to (wholly or in part) the value or amount of something else (of any nature whatsoever and whether or not deliverable), including, for example, one or more of the following:</w:t>
      </w:r>
    </w:p>
    <w:p w14:paraId="6610B319" w14:textId="77777777" w:rsidR="006E0072" w:rsidRPr="00965C18" w:rsidRDefault="006E0072" w:rsidP="006E0072">
      <w:pPr>
        <w:pStyle w:val="paragraphsub"/>
      </w:pPr>
      <w:r w:rsidRPr="00965C18">
        <w:tab/>
        <w:t>(i)</w:t>
      </w:r>
      <w:r w:rsidRPr="00965C18">
        <w:tab/>
        <w:t>an asset;</w:t>
      </w:r>
    </w:p>
    <w:p w14:paraId="29B3A8FD" w14:textId="77777777" w:rsidR="006E0072" w:rsidRPr="00965C18" w:rsidRDefault="006E0072" w:rsidP="006E0072">
      <w:pPr>
        <w:pStyle w:val="paragraphsub"/>
      </w:pPr>
      <w:r w:rsidRPr="00965C18">
        <w:tab/>
        <w:t>(ii)</w:t>
      </w:r>
      <w:r w:rsidRPr="00965C18">
        <w:tab/>
        <w:t>a rate (including an interest rate or exchange rate);</w:t>
      </w:r>
    </w:p>
    <w:p w14:paraId="6C66C2C1" w14:textId="77777777" w:rsidR="006E0072" w:rsidRPr="00965C18" w:rsidRDefault="006E0072" w:rsidP="006E0072">
      <w:pPr>
        <w:pStyle w:val="paragraphsub"/>
      </w:pPr>
      <w:r w:rsidRPr="00965C18">
        <w:tab/>
        <w:t>(iii)</w:t>
      </w:r>
      <w:r w:rsidRPr="00965C18">
        <w:tab/>
        <w:t>an index;</w:t>
      </w:r>
    </w:p>
    <w:p w14:paraId="3D4A65F1" w14:textId="77777777" w:rsidR="006E0072" w:rsidRPr="00965C18" w:rsidRDefault="006E0072" w:rsidP="006E0072">
      <w:pPr>
        <w:pStyle w:val="paragraphsub"/>
      </w:pPr>
      <w:r w:rsidRPr="00965C18">
        <w:tab/>
        <w:t>(iv)</w:t>
      </w:r>
      <w:r w:rsidRPr="00965C18">
        <w:tab/>
        <w:t>a commodity; and</w:t>
      </w:r>
    </w:p>
    <w:p w14:paraId="6A35A3E4" w14:textId="77777777" w:rsidR="006E0072" w:rsidRPr="00965C18" w:rsidRDefault="006E0072" w:rsidP="006E0072">
      <w:pPr>
        <w:pStyle w:val="paragraph"/>
      </w:pPr>
      <w:r w:rsidRPr="00965C18">
        <w:tab/>
        <w:t>(d)</w:t>
      </w:r>
      <w:r w:rsidRPr="00965C18">
        <w:tab/>
      </w:r>
      <w:r w:rsidR="001F75DF" w:rsidRPr="00965C18">
        <w:t>subsection (</w:t>
      </w:r>
      <w:r w:rsidRPr="00965C18">
        <w:t>4) does not apply in relation to the arrangement.</w:t>
      </w:r>
    </w:p>
    <w:p w14:paraId="26DD5DC3" w14:textId="1CB7769F" w:rsidR="006E0072" w:rsidRPr="00965C18" w:rsidRDefault="006E0072" w:rsidP="006E0072">
      <w:pPr>
        <w:pStyle w:val="subsection"/>
      </w:pPr>
      <w:r w:rsidRPr="00965C18">
        <w:lastRenderedPageBreak/>
        <w:tab/>
        <w:t>(4)</w:t>
      </w:r>
      <w:r w:rsidRPr="00965C18">
        <w:tab/>
        <w:t xml:space="preserve">An </w:t>
      </w:r>
      <w:r w:rsidR="00442C70" w:rsidRPr="00442C70">
        <w:rPr>
          <w:position w:val="6"/>
          <w:sz w:val="16"/>
        </w:rPr>
        <w:t>*</w:t>
      </w:r>
      <w:r w:rsidRPr="00965C18">
        <w:t xml:space="preserve">arrangement under which one person has an obligation to buy, and another person has an obligation to sell, property is not an arrangement covered by </w:t>
      </w:r>
      <w:r w:rsidR="001F75DF" w:rsidRPr="00965C18">
        <w:t>subsection (</w:t>
      </w:r>
      <w:r w:rsidRPr="00965C18">
        <w:t>3) merely because the arrangement provides for the consideration to be varied by reference to a general inflation index such as the Consumer Price Index.</w:t>
      </w:r>
    </w:p>
    <w:p w14:paraId="1562C5F4" w14:textId="77777777" w:rsidR="006E0072" w:rsidRPr="00965C18" w:rsidRDefault="006E0072" w:rsidP="006E0072">
      <w:pPr>
        <w:pStyle w:val="ActHead4"/>
      </w:pPr>
      <w:bookmarkStart w:id="205" w:name="_Toc201757905"/>
      <w:r w:rsidRPr="00965C18">
        <w:rPr>
          <w:color w:val="000000"/>
        </w:rPr>
        <w:t>Voting percentages in a company</w:t>
      </w:r>
      <w:bookmarkEnd w:id="205"/>
    </w:p>
    <w:p w14:paraId="0950D964" w14:textId="4C5ED5C5" w:rsidR="006E0072" w:rsidRPr="00965C18" w:rsidRDefault="006E0072" w:rsidP="006E0072">
      <w:pPr>
        <w:pStyle w:val="ActHead5"/>
      </w:pPr>
      <w:bookmarkStart w:id="206" w:name="_Toc201757906"/>
      <w:r w:rsidRPr="00965C18">
        <w:rPr>
          <w:rStyle w:val="CharSectno"/>
        </w:rPr>
        <w:t>768</w:t>
      </w:r>
      <w:r w:rsidR="00442C70">
        <w:rPr>
          <w:rStyle w:val="CharSectno"/>
        </w:rPr>
        <w:noBreakHyphen/>
      </w:r>
      <w:r w:rsidRPr="00965C18">
        <w:rPr>
          <w:rStyle w:val="CharSectno"/>
        </w:rPr>
        <w:t>550</w:t>
      </w:r>
      <w:r w:rsidRPr="00965C18">
        <w:t xml:space="preserve">  Direct voting percentage in a company</w:t>
      </w:r>
      <w:bookmarkEnd w:id="206"/>
    </w:p>
    <w:p w14:paraId="7DB08A32" w14:textId="77777777" w:rsidR="006E0072" w:rsidRPr="00965C18" w:rsidRDefault="006E0072" w:rsidP="006E0072">
      <w:pPr>
        <w:pStyle w:val="subsection"/>
        <w:keepNext/>
        <w:keepLines/>
      </w:pPr>
      <w:r w:rsidRPr="00965C18">
        <w:tab/>
        <w:t>(1)</w:t>
      </w:r>
      <w:r w:rsidRPr="00965C18">
        <w:tab/>
        <w:t xml:space="preserve">An entity’s </w:t>
      </w:r>
      <w:r w:rsidRPr="00965C18">
        <w:rPr>
          <w:b/>
          <w:i/>
        </w:rPr>
        <w:t>direct voting percentage</w:t>
      </w:r>
      <w:r w:rsidRPr="00965C18">
        <w:t xml:space="preserve"> at a particular time</w:t>
      </w:r>
      <w:r w:rsidRPr="00965C18">
        <w:rPr>
          <w:b/>
          <w:i/>
        </w:rPr>
        <w:t xml:space="preserve"> </w:t>
      </w:r>
      <w:r w:rsidRPr="00965C18">
        <w:t>in a company is:</w:t>
      </w:r>
    </w:p>
    <w:p w14:paraId="78B29B31" w14:textId="77777777" w:rsidR="006E0072" w:rsidRPr="00965C18" w:rsidRDefault="006E0072" w:rsidP="006E0072">
      <w:pPr>
        <w:pStyle w:val="paragraph"/>
        <w:keepNext/>
        <w:keepLines/>
      </w:pPr>
      <w:r w:rsidRPr="00965C18">
        <w:tab/>
        <w:t>(a)</w:t>
      </w:r>
      <w:r w:rsidRPr="00965C18">
        <w:tab/>
        <w:t>if the entity has a voting interest (within the meaning of section</w:t>
      </w:r>
      <w:r w:rsidR="001F75DF" w:rsidRPr="00965C18">
        <w:t> </w:t>
      </w:r>
      <w:r w:rsidRPr="00965C18">
        <w:t xml:space="preserve">334A of the </w:t>
      </w:r>
      <w:r w:rsidRPr="00965C18">
        <w:rPr>
          <w:i/>
        </w:rPr>
        <w:t>Income Tax Assessment Act 1936</w:t>
      </w:r>
      <w:r w:rsidRPr="00965C18">
        <w:t>) in the foreign company at that time amounting to a percentage of the voting power of the company—that percentage; or</w:t>
      </w:r>
    </w:p>
    <w:p w14:paraId="76F8B0E4" w14:textId="77777777" w:rsidR="006E0072" w:rsidRPr="00965C18" w:rsidRDefault="006E0072" w:rsidP="006E0072">
      <w:pPr>
        <w:pStyle w:val="paragraph"/>
        <w:keepNext/>
        <w:keepLines/>
      </w:pPr>
      <w:r w:rsidRPr="00965C18">
        <w:tab/>
        <w:t>(b)</w:t>
      </w:r>
      <w:r w:rsidRPr="00965C18">
        <w:tab/>
        <w:t>otherwise—zero.</w:t>
      </w:r>
    </w:p>
    <w:p w14:paraId="3DA7120A" w14:textId="77777777" w:rsidR="006E0072" w:rsidRPr="00965C18" w:rsidRDefault="006E0072" w:rsidP="006E0072">
      <w:pPr>
        <w:pStyle w:val="subsection"/>
      </w:pPr>
      <w:r w:rsidRPr="00965C18">
        <w:tab/>
        <w:t>(2)</w:t>
      </w:r>
      <w:r w:rsidRPr="00965C18">
        <w:tab/>
        <w:t>In applying section</w:t>
      </w:r>
      <w:r w:rsidR="001F75DF" w:rsidRPr="00965C18">
        <w:t> </w:t>
      </w:r>
      <w:r w:rsidRPr="00965C18">
        <w:t xml:space="preserve">334A of the </w:t>
      </w:r>
      <w:r w:rsidRPr="00965C18">
        <w:rPr>
          <w:i/>
        </w:rPr>
        <w:t>Income Tax Assessment Act 1936</w:t>
      </w:r>
      <w:r w:rsidRPr="00965C18">
        <w:t xml:space="preserve"> for the purposes of </w:t>
      </w:r>
      <w:r w:rsidR="001F75DF" w:rsidRPr="00965C18">
        <w:t>subsection (</w:t>
      </w:r>
      <w:r w:rsidRPr="00965C18">
        <w:t>1) of this section, assume that:</w:t>
      </w:r>
    </w:p>
    <w:p w14:paraId="4D6BE32C" w14:textId="77777777" w:rsidR="006E0072" w:rsidRPr="00965C18" w:rsidRDefault="006E0072" w:rsidP="006E0072">
      <w:pPr>
        <w:pStyle w:val="paragraph"/>
      </w:pPr>
      <w:r w:rsidRPr="00965C18">
        <w:tab/>
        <w:t>(a)</w:t>
      </w:r>
      <w:r w:rsidRPr="00965C18">
        <w:tab/>
        <w:t>the entity is a company; and</w:t>
      </w:r>
    </w:p>
    <w:p w14:paraId="3EF6EB26" w14:textId="6E2F4891" w:rsidR="006E0072" w:rsidRPr="00965C18" w:rsidRDefault="006E0072" w:rsidP="006E0072">
      <w:pPr>
        <w:pStyle w:val="paragraph"/>
      </w:pPr>
      <w:r w:rsidRPr="00965C18">
        <w:tab/>
        <w:t>(b)</w:t>
      </w:r>
      <w:r w:rsidRPr="00965C18">
        <w:tab/>
        <w:t xml:space="preserve">the entity is not the beneficial owner of a </w:t>
      </w:r>
      <w:r w:rsidR="00442C70" w:rsidRPr="00442C70">
        <w:rPr>
          <w:position w:val="6"/>
          <w:sz w:val="16"/>
        </w:rPr>
        <w:t>*</w:t>
      </w:r>
      <w:r w:rsidRPr="00965C18">
        <w:t>share in the company if a trust or partnership is interposed between the entity and the company.</w:t>
      </w:r>
    </w:p>
    <w:p w14:paraId="21A7D451" w14:textId="40FF5B37" w:rsidR="006E0072" w:rsidRPr="00965C18" w:rsidRDefault="006E0072" w:rsidP="006E0072">
      <w:pPr>
        <w:pStyle w:val="ActHead5"/>
      </w:pPr>
      <w:bookmarkStart w:id="207" w:name="_Toc201757907"/>
      <w:r w:rsidRPr="00965C18">
        <w:rPr>
          <w:rStyle w:val="CharSectno"/>
        </w:rPr>
        <w:t>768</w:t>
      </w:r>
      <w:r w:rsidR="00442C70">
        <w:rPr>
          <w:rStyle w:val="CharSectno"/>
        </w:rPr>
        <w:noBreakHyphen/>
      </w:r>
      <w:r w:rsidRPr="00965C18">
        <w:rPr>
          <w:rStyle w:val="CharSectno"/>
        </w:rPr>
        <w:t>555</w:t>
      </w:r>
      <w:r w:rsidRPr="00965C18">
        <w:t xml:space="preserve">  Indirect voting percentage in a company</w:t>
      </w:r>
      <w:bookmarkEnd w:id="207"/>
    </w:p>
    <w:p w14:paraId="3E88F427" w14:textId="77777777" w:rsidR="006E0072" w:rsidRPr="00965C18" w:rsidRDefault="006E0072" w:rsidP="006E0072">
      <w:pPr>
        <w:pStyle w:val="subsection"/>
      </w:pPr>
      <w:r w:rsidRPr="00965C18">
        <w:tab/>
        <w:t>(1)</w:t>
      </w:r>
      <w:r w:rsidRPr="00965C18">
        <w:tab/>
        <w:t xml:space="preserve">An entity’s </w:t>
      </w:r>
      <w:r w:rsidRPr="00965C18">
        <w:rPr>
          <w:b/>
          <w:i/>
        </w:rPr>
        <w:t>indirect voting percentage</w:t>
      </w:r>
      <w:r w:rsidRPr="00965C18">
        <w:t xml:space="preserve"> at a particular time</w:t>
      </w:r>
      <w:r w:rsidRPr="00965C18">
        <w:rPr>
          <w:b/>
          <w:i/>
        </w:rPr>
        <w:t xml:space="preserve"> </w:t>
      </w:r>
      <w:r w:rsidRPr="00965C18">
        <w:t xml:space="preserve">in a company (the </w:t>
      </w:r>
      <w:r w:rsidRPr="00965C18">
        <w:rPr>
          <w:b/>
          <w:i/>
        </w:rPr>
        <w:t>subsidiary company</w:t>
      </w:r>
      <w:r w:rsidRPr="00965C18">
        <w:t>) is worked out by multiplying:</w:t>
      </w:r>
    </w:p>
    <w:p w14:paraId="270B5602" w14:textId="40D52D50" w:rsidR="006E0072" w:rsidRPr="00965C18" w:rsidRDefault="006E0072" w:rsidP="006E0072">
      <w:pPr>
        <w:pStyle w:val="paragraph"/>
      </w:pPr>
      <w:r w:rsidRPr="00965C18">
        <w:tab/>
        <w:t>(a)</w:t>
      </w:r>
      <w:r w:rsidRPr="00965C18">
        <w:tab/>
        <w:t xml:space="preserve">the entity’s </w:t>
      </w:r>
      <w:r w:rsidR="00442C70" w:rsidRPr="00442C70">
        <w:rPr>
          <w:position w:val="6"/>
          <w:sz w:val="16"/>
        </w:rPr>
        <w:t>*</w:t>
      </w:r>
      <w:r w:rsidRPr="00965C18">
        <w:t xml:space="preserve">direct voting percentage (if any) in another company (the </w:t>
      </w:r>
      <w:r w:rsidRPr="00965C18">
        <w:rPr>
          <w:b/>
          <w:i/>
        </w:rPr>
        <w:t>intermediate company</w:t>
      </w:r>
      <w:r w:rsidRPr="00965C18">
        <w:t>) at that time;</w:t>
      </w:r>
    </w:p>
    <w:p w14:paraId="78EF5C65" w14:textId="77777777" w:rsidR="006E0072" w:rsidRPr="00965C18" w:rsidRDefault="006E0072" w:rsidP="006E0072">
      <w:pPr>
        <w:pStyle w:val="subsection2"/>
      </w:pPr>
      <w:r w:rsidRPr="00965C18">
        <w:t>by:</w:t>
      </w:r>
    </w:p>
    <w:p w14:paraId="11B88E73" w14:textId="77777777" w:rsidR="006E0072" w:rsidRPr="00965C18" w:rsidRDefault="006E0072" w:rsidP="006E0072">
      <w:pPr>
        <w:pStyle w:val="paragraph"/>
      </w:pPr>
      <w:r w:rsidRPr="00965C18">
        <w:tab/>
        <w:t>(b)</w:t>
      </w:r>
      <w:r w:rsidRPr="00965C18">
        <w:tab/>
        <w:t>the sum of:</w:t>
      </w:r>
    </w:p>
    <w:p w14:paraId="703D79B6" w14:textId="77777777" w:rsidR="006E0072" w:rsidRPr="00965C18" w:rsidRDefault="006E0072" w:rsidP="006E0072">
      <w:pPr>
        <w:pStyle w:val="paragraphsub"/>
      </w:pPr>
      <w:r w:rsidRPr="00965C18">
        <w:tab/>
        <w:t>(i)</w:t>
      </w:r>
      <w:r w:rsidRPr="00965C18">
        <w:tab/>
        <w:t>the intermediate company’s direct voting percentage (if any) in the subsidiary company at that time; and</w:t>
      </w:r>
    </w:p>
    <w:p w14:paraId="01733435" w14:textId="77777777" w:rsidR="006E0072" w:rsidRPr="00965C18" w:rsidRDefault="006E0072" w:rsidP="006E0072">
      <w:pPr>
        <w:pStyle w:val="paragraphsub"/>
      </w:pPr>
      <w:r w:rsidRPr="00965C18">
        <w:lastRenderedPageBreak/>
        <w:tab/>
        <w:t>(ii)</w:t>
      </w:r>
      <w:r w:rsidRPr="00965C18">
        <w:tab/>
        <w:t>the intermediate company’s indirect voting percentage (if any) in the subsidiary company at that time (as worked out under one or more other applications of this section).</w:t>
      </w:r>
    </w:p>
    <w:p w14:paraId="3BA676BF" w14:textId="77777777" w:rsidR="006E0072" w:rsidRPr="00965C18" w:rsidRDefault="006E0072" w:rsidP="006E0072">
      <w:pPr>
        <w:pStyle w:val="subsection"/>
      </w:pPr>
      <w:r w:rsidRPr="00965C18">
        <w:tab/>
        <w:t>(2)</w:t>
      </w:r>
      <w:r w:rsidRPr="00965C18">
        <w:tab/>
        <w:t xml:space="preserve">If there is more than one intermediate company to which </w:t>
      </w:r>
      <w:r w:rsidR="001F75DF" w:rsidRPr="00965C18">
        <w:t>subsection (</w:t>
      </w:r>
      <w:r w:rsidRPr="00965C18">
        <w:t xml:space="preserve">1) applies at that time, the entity’s </w:t>
      </w:r>
      <w:r w:rsidRPr="00965C18">
        <w:rPr>
          <w:b/>
          <w:i/>
        </w:rPr>
        <w:t xml:space="preserve">indirect voting percentage </w:t>
      </w:r>
      <w:r w:rsidRPr="00965C18">
        <w:t xml:space="preserve">is the sum of the percentages worked out under </w:t>
      </w:r>
      <w:r w:rsidR="001F75DF" w:rsidRPr="00965C18">
        <w:t>subsection (</w:t>
      </w:r>
      <w:r w:rsidRPr="00965C18">
        <w:t>1) in relation to each of those intermediate companies.</w:t>
      </w:r>
    </w:p>
    <w:p w14:paraId="7C265EA4" w14:textId="1D5606F2" w:rsidR="006E0072" w:rsidRPr="00965C18" w:rsidRDefault="006E0072" w:rsidP="006E0072">
      <w:pPr>
        <w:pStyle w:val="ActHead5"/>
      </w:pPr>
      <w:bookmarkStart w:id="208" w:name="_Toc201757908"/>
      <w:r w:rsidRPr="00965C18">
        <w:rPr>
          <w:rStyle w:val="CharSectno"/>
        </w:rPr>
        <w:t>768</w:t>
      </w:r>
      <w:r w:rsidR="00442C70">
        <w:rPr>
          <w:rStyle w:val="CharSectno"/>
        </w:rPr>
        <w:noBreakHyphen/>
      </w:r>
      <w:r w:rsidRPr="00965C18">
        <w:rPr>
          <w:rStyle w:val="CharSectno"/>
        </w:rPr>
        <w:t>560</w:t>
      </w:r>
      <w:r w:rsidRPr="00965C18">
        <w:t xml:space="preserve">  Total voting percentage in a company</w:t>
      </w:r>
      <w:bookmarkEnd w:id="208"/>
    </w:p>
    <w:p w14:paraId="6709BC67" w14:textId="77777777" w:rsidR="006E0072" w:rsidRPr="00965C18" w:rsidRDefault="006E0072" w:rsidP="006E0072">
      <w:pPr>
        <w:pStyle w:val="subsection"/>
      </w:pPr>
      <w:r w:rsidRPr="00965C18">
        <w:tab/>
      </w:r>
      <w:r w:rsidRPr="00965C18">
        <w:tab/>
        <w:t xml:space="preserve">An entity’s </w:t>
      </w:r>
      <w:r w:rsidRPr="00965C18">
        <w:rPr>
          <w:b/>
          <w:i/>
        </w:rPr>
        <w:t>total voting percentage</w:t>
      </w:r>
      <w:r w:rsidRPr="00965C18">
        <w:t xml:space="preserve"> at a particular time</w:t>
      </w:r>
      <w:r w:rsidRPr="00965C18">
        <w:rPr>
          <w:b/>
          <w:i/>
        </w:rPr>
        <w:t xml:space="preserve"> </w:t>
      </w:r>
      <w:r w:rsidRPr="00965C18">
        <w:t>in a company is the sum of:</w:t>
      </w:r>
    </w:p>
    <w:p w14:paraId="7B8D9AF3" w14:textId="017E0C7B" w:rsidR="006E0072" w:rsidRPr="00965C18" w:rsidRDefault="006E0072" w:rsidP="006E0072">
      <w:pPr>
        <w:pStyle w:val="paragraph"/>
      </w:pPr>
      <w:r w:rsidRPr="00965C18">
        <w:tab/>
        <w:t>(a)</w:t>
      </w:r>
      <w:r w:rsidRPr="00965C18">
        <w:tab/>
        <w:t xml:space="preserve">the entity’s </w:t>
      </w:r>
      <w:r w:rsidR="00442C70" w:rsidRPr="00442C70">
        <w:rPr>
          <w:position w:val="6"/>
          <w:sz w:val="16"/>
        </w:rPr>
        <w:t>*</w:t>
      </w:r>
      <w:r w:rsidRPr="00965C18">
        <w:t>direct voting percentage in the company at that time; and</w:t>
      </w:r>
    </w:p>
    <w:p w14:paraId="027E4CD3" w14:textId="411135C9" w:rsidR="006E0072" w:rsidRPr="00965C18" w:rsidRDefault="006E0072" w:rsidP="006E0072">
      <w:pPr>
        <w:pStyle w:val="paragraph"/>
      </w:pPr>
      <w:r w:rsidRPr="00965C18">
        <w:tab/>
        <w:t>(b)</w:t>
      </w:r>
      <w:r w:rsidRPr="00965C18">
        <w:tab/>
        <w:t xml:space="preserve">the entity’s </w:t>
      </w:r>
      <w:r w:rsidR="00442C70" w:rsidRPr="00442C70">
        <w:rPr>
          <w:position w:val="6"/>
          <w:sz w:val="16"/>
        </w:rPr>
        <w:t>*</w:t>
      </w:r>
      <w:r w:rsidRPr="00965C18">
        <w:t>indirect voting percentage in the company at that time.</w:t>
      </w:r>
    </w:p>
    <w:p w14:paraId="4255E789" w14:textId="12CA3F90" w:rsidR="006E0072" w:rsidRPr="00965C18" w:rsidRDefault="006E0072" w:rsidP="006E0072">
      <w:pPr>
        <w:pStyle w:val="ActHead4"/>
      </w:pPr>
      <w:bookmarkStart w:id="209" w:name="_Toc201757909"/>
      <w:r w:rsidRPr="00965C18">
        <w:rPr>
          <w:rStyle w:val="CharSubdNo"/>
        </w:rPr>
        <w:t>Subdivision</w:t>
      </w:r>
      <w:r w:rsidR="001F75DF" w:rsidRPr="00965C18">
        <w:rPr>
          <w:rStyle w:val="CharSubdNo"/>
        </w:rPr>
        <w:t> </w:t>
      </w:r>
      <w:r w:rsidRPr="00965C18">
        <w:rPr>
          <w:rStyle w:val="CharSubdNo"/>
        </w:rPr>
        <w:t>768</w:t>
      </w:r>
      <w:r w:rsidR="00442C70">
        <w:rPr>
          <w:rStyle w:val="CharSubdNo"/>
        </w:rPr>
        <w:noBreakHyphen/>
      </w:r>
      <w:r w:rsidRPr="00965C18">
        <w:rPr>
          <w:rStyle w:val="CharSubdNo"/>
        </w:rPr>
        <w:t>R</w:t>
      </w:r>
      <w:r w:rsidRPr="00965C18">
        <w:t>—</w:t>
      </w:r>
      <w:r w:rsidRPr="00965C18">
        <w:rPr>
          <w:rStyle w:val="CharSubdText"/>
        </w:rPr>
        <w:t>Temporary residents</w:t>
      </w:r>
      <w:bookmarkEnd w:id="209"/>
    </w:p>
    <w:p w14:paraId="74A0450A" w14:textId="27451FA7" w:rsidR="006E0072" w:rsidRPr="00965C18" w:rsidRDefault="006E0072" w:rsidP="006E0072">
      <w:pPr>
        <w:pStyle w:val="ActHead4"/>
      </w:pPr>
      <w:bookmarkStart w:id="210" w:name="_Toc201757910"/>
      <w:r w:rsidRPr="00965C18">
        <w:t>Guide to Subdivision</w:t>
      </w:r>
      <w:r w:rsidR="001F75DF" w:rsidRPr="00965C18">
        <w:t> </w:t>
      </w:r>
      <w:r w:rsidRPr="00965C18">
        <w:t>768</w:t>
      </w:r>
      <w:r w:rsidR="00442C70">
        <w:noBreakHyphen/>
      </w:r>
      <w:r w:rsidRPr="00965C18">
        <w:t>R</w:t>
      </w:r>
      <w:bookmarkEnd w:id="210"/>
    </w:p>
    <w:p w14:paraId="43859269" w14:textId="1B397C07" w:rsidR="006E0072" w:rsidRPr="00965C18" w:rsidRDefault="006E0072" w:rsidP="006E0072">
      <w:pPr>
        <w:pStyle w:val="ActHead5"/>
      </w:pPr>
      <w:bookmarkStart w:id="211" w:name="_Toc201757911"/>
      <w:r w:rsidRPr="00965C18">
        <w:rPr>
          <w:rStyle w:val="CharSectno"/>
        </w:rPr>
        <w:t>768</w:t>
      </w:r>
      <w:r w:rsidR="00442C70">
        <w:rPr>
          <w:rStyle w:val="CharSectno"/>
        </w:rPr>
        <w:noBreakHyphen/>
      </w:r>
      <w:r w:rsidRPr="00965C18">
        <w:rPr>
          <w:rStyle w:val="CharSectno"/>
        </w:rPr>
        <w:t>900</w:t>
      </w:r>
      <w:r w:rsidRPr="00965C18">
        <w:t xml:space="preserve">  What this Subdivision is about</w:t>
      </w:r>
      <w:bookmarkEnd w:id="211"/>
    </w:p>
    <w:p w14:paraId="764E90B2" w14:textId="77777777" w:rsidR="006E0072" w:rsidRPr="00965C18" w:rsidRDefault="006E0072" w:rsidP="00F00283">
      <w:pPr>
        <w:pStyle w:val="SOText"/>
      </w:pPr>
      <w:r w:rsidRPr="00965C18">
        <w:t>This Subdivision modifies the general tax rules for people in Australia who are temporary residents, whether Australian residents or foreign residents.</w:t>
      </w:r>
    </w:p>
    <w:p w14:paraId="3F11F29A" w14:textId="3F5327E3" w:rsidR="006E0072" w:rsidRPr="00965C18" w:rsidRDefault="006E0072" w:rsidP="00F00283">
      <w:pPr>
        <w:pStyle w:val="SOText"/>
      </w:pPr>
      <w:r w:rsidRPr="00965C18">
        <w:t>Generally foreign income derived by temporary residents is non</w:t>
      </w:r>
      <w:r w:rsidR="00442C70">
        <w:noBreakHyphen/>
      </w:r>
      <w:r w:rsidRPr="00965C18">
        <w:t>assessable non</w:t>
      </w:r>
      <w:r w:rsidR="00442C70">
        <w:noBreakHyphen/>
      </w:r>
      <w:r w:rsidRPr="00965C18">
        <w:t>exempt income and capital gains and losses they make are also disregarded for CGT purposes. There are some exceptions for employment</w:t>
      </w:r>
      <w:r w:rsidR="00442C70">
        <w:noBreakHyphen/>
      </w:r>
      <w:r w:rsidRPr="00965C18">
        <w:t>related income and capital gains on shares and rights acquired under employee share schemes.</w:t>
      </w:r>
    </w:p>
    <w:p w14:paraId="2E94D430" w14:textId="21D20D6B" w:rsidR="006E0072" w:rsidRPr="00965C18" w:rsidRDefault="006E0072" w:rsidP="00F00283">
      <w:pPr>
        <w:pStyle w:val="SOText"/>
      </w:pPr>
      <w:r w:rsidRPr="00965C18">
        <w:t>Temporary residents are also partly relieved of record</w:t>
      </w:r>
      <w:r w:rsidR="00442C70">
        <w:noBreakHyphen/>
      </w:r>
      <w:r w:rsidRPr="00965C18">
        <w:t>keeping obligations in relation to the controlled foreign company rules.</w:t>
      </w:r>
    </w:p>
    <w:p w14:paraId="1E9D11E7" w14:textId="607C8B34" w:rsidR="006E0072" w:rsidRPr="00965C18" w:rsidRDefault="006E0072" w:rsidP="00F00283">
      <w:pPr>
        <w:pStyle w:val="SOText"/>
      </w:pPr>
      <w:r w:rsidRPr="00965C18">
        <w:lastRenderedPageBreak/>
        <w:t>Interest paid by temporary residents is not subject to withholding tax and may be non</w:t>
      </w:r>
      <w:r w:rsidR="00442C70">
        <w:noBreakHyphen/>
      </w:r>
      <w:r w:rsidRPr="00965C18">
        <w:t>assessable non</w:t>
      </w:r>
      <w:r w:rsidR="00442C70">
        <w:noBreakHyphen/>
      </w:r>
      <w:r w:rsidRPr="00965C18">
        <w:t>exempt income for a foreign resident.</w:t>
      </w:r>
    </w:p>
    <w:p w14:paraId="0AC483F1" w14:textId="77777777" w:rsidR="006E0072" w:rsidRPr="00965C18" w:rsidRDefault="006E0072" w:rsidP="006E0072">
      <w:pPr>
        <w:pStyle w:val="TofSectsHeading"/>
      </w:pPr>
      <w:r w:rsidRPr="00965C18">
        <w:t>Table of sections</w:t>
      </w:r>
    </w:p>
    <w:p w14:paraId="300670CB" w14:textId="77777777" w:rsidR="006E0072" w:rsidRPr="00965C18" w:rsidRDefault="006E0072" w:rsidP="006E0072">
      <w:pPr>
        <w:pStyle w:val="TofSectsGroupHeading"/>
      </w:pPr>
      <w:r w:rsidRPr="00965C18">
        <w:t>Operative provisions</w:t>
      </w:r>
    </w:p>
    <w:p w14:paraId="0221F716" w14:textId="6ECCA78C" w:rsidR="006E0072" w:rsidRPr="00965C18" w:rsidRDefault="006E0072" w:rsidP="006E0072">
      <w:pPr>
        <w:pStyle w:val="TofSectsSection"/>
      </w:pPr>
      <w:r w:rsidRPr="00965C18">
        <w:t>768</w:t>
      </w:r>
      <w:r w:rsidR="00442C70">
        <w:noBreakHyphen/>
      </w:r>
      <w:r w:rsidRPr="00965C18">
        <w:t>905</w:t>
      </w:r>
      <w:r w:rsidRPr="00965C18">
        <w:tab/>
        <w:t>Objects</w:t>
      </w:r>
    </w:p>
    <w:p w14:paraId="6C10CA93" w14:textId="2E08A390" w:rsidR="006E0072" w:rsidRPr="00965C18" w:rsidRDefault="006E0072" w:rsidP="006E0072">
      <w:pPr>
        <w:pStyle w:val="TofSectsSection"/>
      </w:pPr>
      <w:r w:rsidRPr="00965C18">
        <w:t>768</w:t>
      </w:r>
      <w:r w:rsidR="00442C70">
        <w:noBreakHyphen/>
      </w:r>
      <w:r w:rsidRPr="00965C18">
        <w:t>910</w:t>
      </w:r>
      <w:r w:rsidRPr="00965C18">
        <w:tab/>
        <w:t>Income derived by temporary resident</w:t>
      </w:r>
    </w:p>
    <w:p w14:paraId="5B386376" w14:textId="358EB4C3" w:rsidR="006E0072" w:rsidRPr="00965C18" w:rsidRDefault="006E0072" w:rsidP="006E0072">
      <w:pPr>
        <w:pStyle w:val="TofSectsSection"/>
      </w:pPr>
      <w:r w:rsidRPr="00965C18">
        <w:t>768</w:t>
      </w:r>
      <w:r w:rsidR="00442C70">
        <w:noBreakHyphen/>
      </w:r>
      <w:r w:rsidRPr="00965C18">
        <w:t>915</w:t>
      </w:r>
      <w:r w:rsidRPr="00965C18">
        <w:tab/>
        <w:t>Certain capital gains and capital losses of temporary resident to be disregarded</w:t>
      </w:r>
    </w:p>
    <w:p w14:paraId="1D4C9297" w14:textId="6BB1A6E4" w:rsidR="006E0072" w:rsidRPr="00965C18" w:rsidRDefault="006E0072" w:rsidP="006E0072">
      <w:pPr>
        <w:pStyle w:val="TofSectsSection"/>
      </w:pPr>
      <w:r w:rsidRPr="00965C18">
        <w:t>768</w:t>
      </w:r>
      <w:r w:rsidR="00442C70">
        <w:noBreakHyphen/>
      </w:r>
      <w:r w:rsidRPr="00965C18">
        <w:t>950</w:t>
      </w:r>
      <w:r w:rsidRPr="00965C18">
        <w:tab/>
        <w:t>Individual becoming an Australian resident</w:t>
      </w:r>
    </w:p>
    <w:p w14:paraId="1DA073D7" w14:textId="07B0C6DE" w:rsidR="006E0072" w:rsidRPr="00965C18" w:rsidRDefault="006E0072" w:rsidP="006E0072">
      <w:pPr>
        <w:pStyle w:val="TofSectsSection"/>
      </w:pPr>
      <w:r w:rsidRPr="00965C18">
        <w:t>768</w:t>
      </w:r>
      <w:r w:rsidR="00442C70">
        <w:noBreakHyphen/>
      </w:r>
      <w:r w:rsidRPr="00965C18">
        <w:t>955</w:t>
      </w:r>
      <w:r w:rsidRPr="00965C18">
        <w:tab/>
        <w:t>Temporary resident who ceases to be temporary resident but remains an Australian resident</w:t>
      </w:r>
    </w:p>
    <w:p w14:paraId="2F88AF70" w14:textId="12A555C6" w:rsidR="006E0072" w:rsidRPr="00965C18" w:rsidRDefault="006E0072" w:rsidP="006E0072">
      <w:pPr>
        <w:pStyle w:val="TofSectsSection"/>
      </w:pPr>
      <w:r w:rsidRPr="00965C18">
        <w:t>768</w:t>
      </w:r>
      <w:r w:rsidR="00442C70">
        <w:noBreakHyphen/>
      </w:r>
      <w:r w:rsidRPr="00965C18">
        <w:t>960</w:t>
      </w:r>
      <w:r w:rsidRPr="00965C18">
        <w:tab/>
        <w:t>Temporary resident not attributable taxpayer for purposes of controlled foreign companies rules</w:t>
      </w:r>
    </w:p>
    <w:p w14:paraId="29BF153C" w14:textId="65AD3514" w:rsidR="006E0072" w:rsidRPr="00965C18" w:rsidRDefault="006E0072" w:rsidP="006E0072">
      <w:pPr>
        <w:pStyle w:val="TofSectsSection"/>
      </w:pPr>
      <w:r w:rsidRPr="00965C18">
        <w:t>768</w:t>
      </w:r>
      <w:r w:rsidR="00442C70">
        <w:noBreakHyphen/>
      </w:r>
      <w:r w:rsidRPr="00965C18">
        <w:t>970</w:t>
      </w:r>
      <w:r w:rsidRPr="00965C18">
        <w:tab/>
        <w:t>Modification of rules for accruals system of taxation of certain non</w:t>
      </w:r>
      <w:r w:rsidR="00442C70">
        <w:noBreakHyphen/>
      </w:r>
      <w:r w:rsidRPr="00965C18">
        <w:t>resident trust estates</w:t>
      </w:r>
    </w:p>
    <w:p w14:paraId="229E6575" w14:textId="0ADA8777" w:rsidR="006E0072" w:rsidRPr="00965C18" w:rsidRDefault="006E0072" w:rsidP="006E0072">
      <w:pPr>
        <w:pStyle w:val="TofSectsSection"/>
      </w:pPr>
      <w:r w:rsidRPr="00965C18">
        <w:t>768</w:t>
      </w:r>
      <w:r w:rsidR="00442C70">
        <w:noBreakHyphen/>
      </w:r>
      <w:r w:rsidRPr="00965C18">
        <w:t>980</w:t>
      </w:r>
      <w:r w:rsidRPr="00965C18">
        <w:tab/>
        <w:t>Interest paid by temporary resident</w:t>
      </w:r>
    </w:p>
    <w:p w14:paraId="31A6F7FF" w14:textId="77777777" w:rsidR="006E0072" w:rsidRPr="00965C18" w:rsidRDefault="006E0072" w:rsidP="006E0072">
      <w:pPr>
        <w:pStyle w:val="ActHead4"/>
      </w:pPr>
      <w:bookmarkStart w:id="212" w:name="_Toc201757912"/>
      <w:r w:rsidRPr="00965C18">
        <w:t>Operative provisions</w:t>
      </w:r>
      <w:bookmarkEnd w:id="212"/>
    </w:p>
    <w:p w14:paraId="6D84B7D8" w14:textId="139142B4" w:rsidR="006E0072" w:rsidRPr="00965C18" w:rsidRDefault="006E0072" w:rsidP="006E0072">
      <w:pPr>
        <w:pStyle w:val="ActHead5"/>
      </w:pPr>
      <w:bookmarkStart w:id="213" w:name="_Toc201757913"/>
      <w:r w:rsidRPr="00965C18">
        <w:rPr>
          <w:rStyle w:val="CharSectno"/>
        </w:rPr>
        <w:t>768</w:t>
      </w:r>
      <w:r w:rsidR="00442C70">
        <w:rPr>
          <w:rStyle w:val="CharSectno"/>
        </w:rPr>
        <w:noBreakHyphen/>
      </w:r>
      <w:r w:rsidRPr="00965C18">
        <w:rPr>
          <w:rStyle w:val="CharSectno"/>
        </w:rPr>
        <w:t>905</w:t>
      </w:r>
      <w:r w:rsidRPr="00965C18">
        <w:t xml:space="preserve">  Objects</w:t>
      </w:r>
      <w:bookmarkEnd w:id="213"/>
    </w:p>
    <w:p w14:paraId="178DBAE1" w14:textId="77777777" w:rsidR="006E0072" w:rsidRPr="00965C18" w:rsidRDefault="006E0072" w:rsidP="006E0072">
      <w:pPr>
        <w:pStyle w:val="subsection"/>
        <w:keepNext/>
        <w:keepLines/>
      </w:pPr>
      <w:r w:rsidRPr="00965C18">
        <w:tab/>
      </w:r>
      <w:r w:rsidRPr="00965C18">
        <w:tab/>
        <w:t>The objects of this Subdivision are to:</w:t>
      </w:r>
    </w:p>
    <w:p w14:paraId="3347024F" w14:textId="31966F13" w:rsidR="006E0072" w:rsidRPr="00965C18" w:rsidRDefault="006E0072" w:rsidP="006E0072">
      <w:pPr>
        <w:pStyle w:val="paragraph"/>
      </w:pPr>
      <w:r w:rsidRPr="00965C18">
        <w:tab/>
        <w:t>(a)</w:t>
      </w:r>
      <w:r w:rsidRPr="00965C18">
        <w:tab/>
        <w:t xml:space="preserve">provide </w:t>
      </w:r>
      <w:r w:rsidR="00442C70" w:rsidRPr="00442C70">
        <w:rPr>
          <w:position w:val="6"/>
          <w:sz w:val="16"/>
        </w:rPr>
        <w:t>*</w:t>
      </w:r>
      <w:r w:rsidRPr="00965C18">
        <w:t>temporary residents with tax relief on most foreign source income and capital gains; and</w:t>
      </w:r>
    </w:p>
    <w:p w14:paraId="46306FDC" w14:textId="4E8E2726" w:rsidR="006E0072" w:rsidRPr="00965C18" w:rsidRDefault="006E0072" w:rsidP="006E0072">
      <w:pPr>
        <w:pStyle w:val="paragraph"/>
      </w:pPr>
      <w:r w:rsidRPr="00965C18">
        <w:tab/>
        <w:t>(b)</w:t>
      </w:r>
      <w:r w:rsidRPr="00965C18">
        <w:tab/>
        <w:t>relieve the burdens associated with complying with certain record</w:t>
      </w:r>
      <w:r w:rsidR="00442C70">
        <w:noBreakHyphen/>
      </w:r>
      <w:r w:rsidRPr="00965C18">
        <w:t>keeping obligations and interest withholding tax obligations.</w:t>
      </w:r>
    </w:p>
    <w:p w14:paraId="4B40189F" w14:textId="69DD75C5" w:rsidR="006E0072" w:rsidRPr="00965C18" w:rsidRDefault="006E0072" w:rsidP="006E0072">
      <w:pPr>
        <w:pStyle w:val="ActHead5"/>
      </w:pPr>
      <w:bookmarkStart w:id="214" w:name="_Toc201757914"/>
      <w:r w:rsidRPr="00965C18">
        <w:rPr>
          <w:rStyle w:val="CharSectno"/>
        </w:rPr>
        <w:t>768</w:t>
      </w:r>
      <w:r w:rsidR="00442C70">
        <w:rPr>
          <w:rStyle w:val="CharSectno"/>
        </w:rPr>
        <w:noBreakHyphen/>
      </w:r>
      <w:r w:rsidRPr="00965C18">
        <w:rPr>
          <w:rStyle w:val="CharSectno"/>
        </w:rPr>
        <w:t>910</w:t>
      </w:r>
      <w:r w:rsidRPr="00965C18">
        <w:t xml:space="preserve">  Income derived by temporary resident</w:t>
      </w:r>
      <w:bookmarkEnd w:id="214"/>
    </w:p>
    <w:p w14:paraId="74FD7376" w14:textId="14E8D53B" w:rsidR="006E0072" w:rsidRPr="00965C18" w:rsidRDefault="006E0072" w:rsidP="006E0072">
      <w:pPr>
        <w:pStyle w:val="subsection"/>
      </w:pPr>
      <w:r w:rsidRPr="00965C18">
        <w:tab/>
        <w:t>(1)</w:t>
      </w:r>
      <w:r w:rsidRPr="00965C18">
        <w:tab/>
        <w:t xml:space="preserve">The following are </w:t>
      </w:r>
      <w:r w:rsidR="00442C70" w:rsidRPr="00442C70">
        <w:rPr>
          <w:position w:val="6"/>
          <w:sz w:val="16"/>
        </w:rPr>
        <w:t>*</w:t>
      </w:r>
      <w:r w:rsidRPr="00965C18">
        <w:t>non</w:t>
      </w:r>
      <w:r w:rsidR="00442C70">
        <w:noBreakHyphen/>
      </w:r>
      <w:r w:rsidRPr="00965C18">
        <w:t>assessable non</w:t>
      </w:r>
      <w:r w:rsidR="00442C70">
        <w:noBreakHyphen/>
      </w:r>
      <w:r w:rsidRPr="00965C18">
        <w:t>exempt income:</w:t>
      </w:r>
    </w:p>
    <w:p w14:paraId="3A435EB1" w14:textId="4C91E238"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ordinary income you </w:t>
      </w:r>
      <w:r w:rsidR="00442C70" w:rsidRPr="00442C70">
        <w:rPr>
          <w:position w:val="6"/>
          <w:sz w:val="16"/>
        </w:rPr>
        <w:t>*</w:t>
      </w:r>
      <w:r w:rsidRPr="00965C18">
        <w:t xml:space="preserve">derive directly or indirectly from a source other than an </w:t>
      </w:r>
      <w:r w:rsidR="00442C70" w:rsidRPr="00442C70">
        <w:rPr>
          <w:position w:val="6"/>
          <w:sz w:val="16"/>
        </w:rPr>
        <w:t>*</w:t>
      </w:r>
      <w:r w:rsidRPr="00965C18">
        <w:t xml:space="preserve">Australian source if you are a </w:t>
      </w:r>
      <w:r w:rsidR="00442C70" w:rsidRPr="00442C70">
        <w:rPr>
          <w:position w:val="6"/>
          <w:sz w:val="16"/>
        </w:rPr>
        <w:t>*</w:t>
      </w:r>
      <w:r w:rsidRPr="00965C18">
        <w:t>temporary resident when you derive it;</w:t>
      </w:r>
    </w:p>
    <w:p w14:paraId="45948AA3" w14:textId="134A0749" w:rsidR="006E0072" w:rsidRPr="00965C18" w:rsidRDefault="006E0072" w:rsidP="006E0072">
      <w:pPr>
        <w:pStyle w:val="paragraph"/>
      </w:pPr>
      <w:r w:rsidRPr="00965C18">
        <w:lastRenderedPageBreak/>
        <w:tab/>
        <w:t>(b)</w:t>
      </w:r>
      <w:r w:rsidRPr="00965C18">
        <w:tab/>
        <w:t xml:space="preserve">your </w:t>
      </w:r>
      <w:r w:rsidR="00442C70" w:rsidRPr="00442C70">
        <w:rPr>
          <w:position w:val="6"/>
          <w:sz w:val="16"/>
        </w:rPr>
        <w:t>*</w:t>
      </w:r>
      <w:r w:rsidRPr="00965C18">
        <w:t xml:space="preserve">statutory income (other than a </w:t>
      </w:r>
      <w:r w:rsidR="00442C70" w:rsidRPr="00442C70">
        <w:rPr>
          <w:position w:val="6"/>
          <w:sz w:val="16"/>
        </w:rPr>
        <w:t>*</w:t>
      </w:r>
      <w:r w:rsidRPr="00965C18">
        <w:t>net capital gain) from a source other than an Australian source if you are a temporary resident when you derive it.</w:t>
      </w:r>
    </w:p>
    <w:p w14:paraId="6E975CFD" w14:textId="77777777" w:rsidR="006E0072" w:rsidRPr="00965C18" w:rsidRDefault="006E0072" w:rsidP="006E0072">
      <w:pPr>
        <w:pStyle w:val="subsection2"/>
      </w:pPr>
      <w:r w:rsidRPr="00965C18">
        <w:t xml:space="preserve">This subsection has effect subject to </w:t>
      </w:r>
      <w:r w:rsidR="001F75DF" w:rsidRPr="00965C18">
        <w:t>subsections (</w:t>
      </w:r>
      <w:r w:rsidRPr="00965C18">
        <w:t>3) and (5).</w:t>
      </w:r>
    </w:p>
    <w:p w14:paraId="3FD74494" w14:textId="43BCE5F6" w:rsidR="006E0072" w:rsidRPr="00965C18" w:rsidRDefault="006E0072" w:rsidP="006E0072">
      <w:pPr>
        <w:pStyle w:val="notetext"/>
      </w:pPr>
      <w:r w:rsidRPr="00965C18">
        <w:t>Note:</w:t>
      </w:r>
      <w:r w:rsidRPr="00965C18">
        <w:tab/>
        <w:t>A capital gain or loss you make may be disregarded under section</w:t>
      </w:r>
      <w:r w:rsidR="001F75DF" w:rsidRPr="00965C18">
        <w:t> </w:t>
      </w:r>
      <w:r w:rsidRPr="00965C18">
        <w:t>768</w:t>
      </w:r>
      <w:r w:rsidR="00442C70">
        <w:noBreakHyphen/>
      </w:r>
      <w:r w:rsidRPr="00965C18">
        <w:t>915.</w:t>
      </w:r>
    </w:p>
    <w:p w14:paraId="406EC68B" w14:textId="77777777" w:rsidR="006E0072" w:rsidRPr="00965C18" w:rsidRDefault="006E0072" w:rsidP="006E0072">
      <w:pPr>
        <w:pStyle w:val="subsection"/>
      </w:pPr>
      <w:r w:rsidRPr="00965C18">
        <w:tab/>
        <w:t>(2)</w:t>
      </w:r>
      <w:r w:rsidRPr="00965C18">
        <w:tab/>
        <w:t xml:space="preserve">For the purposes of </w:t>
      </w:r>
      <w:r w:rsidR="001F75DF" w:rsidRPr="00965C18">
        <w:t>paragraph (</w:t>
      </w:r>
      <w:r w:rsidRPr="00965C18">
        <w:t>1)(b):</w:t>
      </w:r>
    </w:p>
    <w:p w14:paraId="74C3A819" w14:textId="77777777" w:rsidR="006E0072" w:rsidRPr="00965C18" w:rsidRDefault="006E0072" w:rsidP="006E0072">
      <w:pPr>
        <w:pStyle w:val="paragraph"/>
      </w:pPr>
      <w:r w:rsidRPr="00965C18">
        <w:tab/>
        <w:t>(a)</w:t>
      </w:r>
      <w:r w:rsidRPr="00965C18">
        <w:tab/>
        <w:t>if you have statutory income because a particular circumstance occurs, you derive the statutory income at the time when the circumstance occurs; and</w:t>
      </w:r>
    </w:p>
    <w:p w14:paraId="1114AC9D" w14:textId="77777777" w:rsidR="006E0072" w:rsidRPr="00965C18" w:rsidRDefault="006E0072" w:rsidP="006E0072">
      <w:pPr>
        <w:pStyle w:val="paragraph"/>
      </w:pPr>
      <w:r w:rsidRPr="00965C18">
        <w:tab/>
        <w:t>(b)</w:t>
      </w:r>
      <w:r w:rsidRPr="00965C18">
        <w:tab/>
        <w:t>if you have statutory income because a number of circumstances occur, you derive the statutory income at the time when the last of those circumstances occurs.</w:t>
      </w:r>
    </w:p>
    <w:p w14:paraId="612EBB4E" w14:textId="77777777" w:rsidR="006E0072" w:rsidRPr="00965C18" w:rsidRDefault="006E0072" w:rsidP="006E0072">
      <w:pPr>
        <w:pStyle w:val="SubsectionHead"/>
      </w:pPr>
      <w:r w:rsidRPr="00965C18">
        <w:t xml:space="preserve">Exception to </w:t>
      </w:r>
      <w:r w:rsidR="001F75DF" w:rsidRPr="00965C18">
        <w:t>subsection (</w:t>
      </w:r>
      <w:r w:rsidRPr="00965C18">
        <w:t>1)</w:t>
      </w:r>
    </w:p>
    <w:p w14:paraId="58D488FC" w14:textId="7D3C9C2A" w:rsidR="006E0072" w:rsidRPr="00965C18" w:rsidRDefault="006E0072" w:rsidP="006E0072">
      <w:pPr>
        <w:pStyle w:val="subsection"/>
      </w:pPr>
      <w:r w:rsidRPr="00965C18">
        <w:tab/>
        <w:t>(3)</w:t>
      </w:r>
      <w:r w:rsidRPr="00965C18">
        <w:tab/>
        <w:t xml:space="preserve">However, the following are not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under </w:t>
      </w:r>
      <w:r w:rsidR="001F75DF" w:rsidRPr="00965C18">
        <w:t>subsection (</w:t>
      </w:r>
      <w:r w:rsidRPr="00965C18">
        <w:t>1):</w:t>
      </w:r>
    </w:p>
    <w:p w14:paraId="6C9809BB" w14:textId="134B9D0E"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ordinary income you </w:t>
      </w:r>
      <w:r w:rsidR="00442C70" w:rsidRPr="00442C70">
        <w:rPr>
          <w:position w:val="6"/>
          <w:sz w:val="16"/>
        </w:rPr>
        <w:t>*</w:t>
      </w:r>
      <w:r w:rsidRPr="00965C18">
        <w:t xml:space="preserve">derive directly or indirectly from a source other than an </w:t>
      </w:r>
      <w:r w:rsidR="00442C70" w:rsidRPr="00442C70">
        <w:rPr>
          <w:position w:val="6"/>
          <w:sz w:val="16"/>
        </w:rPr>
        <w:t>*</w:t>
      </w:r>
      <w:r w:rsidRPr="00965C18">
        <w:t xml:space="preserve">Australian source to the extent that it is remuneration, for employment undertaken, or services provided, while you are a </w:t>
      </w:r>
      <w:r w:rsidR="00442C70" w:rsidRPr="00442C70">
        <w:rPr>
          <w:position w:val="6"/>
          <w:sz w:val="16"/>
        </w:rPr>
        <w:t>*</w:t>
      </w:r>
      <w:r w:rsidRPr="00965C18">
        <w:t>temporary resident;</w:t>
      </w:r>
    </w:p>
    <w:p w14:paraId="1FBA3123" w14:textId="7F7D250D" w:rsidR="006E0072" w:rsidRPr="00965C18" w:rsidRDefault="006E0072" w:rsidP="006E0072">
      <w:pPr>
        <w:pStyle w:val="paragraph"/>
      </w:pPr>
      <w:r w:rsidRPr="00965C18">
        <w:tab/>
        <w:t>(b)</w:t>
      </w:r>
      <w:r w:rsidRPr="00965C18">
        <w:tab/>
        <w:t xml:space="preserve">your </w:t>
      </w:r>
      <w:r w:rsidR="00442C70" w:rsidRPr="00442C70">
        <w:rPr>
          <w:position w:val="6"/>
          <w:sz w:val="16"/>
        </w:rPr>
        <w:t>*</w:t>
      </w:r>
      <w:r w:rsidRPr="00965C18">
        <w:t xml:space="preserve">statutory income (other than a </w:t>
      </w:r>
      <w:r w:rsidR="00442C70" w:rsidRPr="00442C70">
        <w:rPr>
          <w:position w:val="6"/>
          <w:sz w:val="16"/>
        </w:rPr>
        <w:t>*</w:t>
      </w:r>
      <w:r w:rsidRPr="00965C18">
        <w:t>net capital gain) from a source other than an Australian source to the extent that it relates to employment undertaken, or services provided, while you are a temporary resident;</w:t>
      </w:r>
    </w:p>
    <w:p w14:paraId="44FBDC43" w14:textId="77777777" w:rsidR="006E0072" w:rsidRPr="00965C18" w:rsidRDefault="006E0072" w:rsidP="006E0072">
      <w:pPr>
        <w:pStyle w:val="paragraph"/>
      </w:pPr>
      <w:r w:rsidRPr="00965C18">
        <w:tab/>
        <w:t>(c)</w:t>
      </w:r>
      <w:r w:rsidRPr="00965C18">
        <w:tab/>
        <w:t>an amount included in your assessable income under Division</w:t>
      </w:r>
      <w:r w:rsidR="001F75DF" w:rsidRPr="00965C18">
        <w:t> </w:t>
      </w:r>
      <w:r w:rsidRPr="00965C18">
        <w:t>86.</w:t>
      </w:r>
    </w:p>
    <w:p w14:paraId="0D3DDA4C" w14:textId="4D1659D5" w:rsidR="006E0072" w:rsidRPr="00965C18" w:rsidRDefault="006E0072" w:rsidP="006E0072">
      <w:pPr>
        <w:pStyle w:val="notetext"/>
      </w:pPr>
      <w:r w:rsidRPr="00965C18">
        <w:t>Note:</w:t>
      </w:r>
      <w:r w:rsidRPr="00965C18">
        <w:tab/>
        <w:t>This subsection only makes an amount not non</w:t>
      </w:r>
      <w:r w:rsidR="00442C70">
        <w:noBreakHyphen/>
      </w:r>
      <w:r w:rsidRPr="00965C18">
        <w:t>assessable non</w:t>
      </w:r>
      <w:r w:rsidR="00442C70">
        <w:noBreakHyphen/>
      </w:r>
      <w:r w:rsidRPr="00965C18">
        <w:t xml:space="preserve">exempt income under </w:t>
      </w:r>
      <w:r w:rsidR="001F75DF" w:rsidRPr="00965C18">
        <w:t>subsection (</w:t>
      </w:r>
      <w:r w:rsidRPr="00965C18">
        <w:t>1). It does not prevent that amount from being non</w:t>
      </w:r>
      <w:r w:rsidR="00442C70">
        <w:noBreakHyphen/>
      </w:r>
      <w:r w:rsidRPr="00965C18">
        <w:t>assessable non</w:t>
      </w:r>
      <w:r w:rsidR="00442C70">
        <w:noBreakHyphen/>
      </w:r>
      <w:r w:rsidRPr="00965C18">
        <w:t xml:space="preserve">exempt income under some other provision of this Act or the </w:t>
      </w:r>
      <w:r w:rsidRPr="00965C18">
        <w:rPr>
          <w:i/>
        </w:rPr>
        <w:t>Income Tax Assessment Act 1936</w:t>
      </w:r>
      <w:r w:rsidRPr="00965C18">
        <w:t>.</w:t>
      </w:r>
    </w:p>
    <w:p w14:paraId="18EC54ED" w14:textId="0EF40FB5" w:rsidR="006E0072" w:rsidRPr="00965C18" w:rsidRDefault="006E0072" w:rsidP="004F4365">
      <w:pPr>
        <w:pStyle w:val="ActHead5"/>
      </w:pPr>
      <w:bookmarkStart w:id="215" w:name="_Toc201757915"/>
      <w:r w:rsidRPr="00965C18">
        <w:rPr>
          <w:rStyle w:val="CharSectno"/>
        </w:rPr>
        <w:lastRenderedPageBreak/>
        <w:t>768</w:t>
      </w:r>
      <w:r w:rsidR="00442C70">
        <w:rPr>
          <w:rStyle w:val="CharSectno"/>
        </w:rPr>
        <w:noBreakHyphen/>
      </w:r>
      <w:r w:rsidRPr="00965C18">
        <w:rPr>
          <w:rStyle w:val="CharSectno"/>
        </w:rPr>
        <w:t>915</w:t>
      </w:r>
      <w:r w:rsidRPr="00965C18">
        <w:t xml:space="preserve">  Certain capital gains and capital losses of temporary resident to be disregarded</w:t>
      </w:r>
      <w:bookmarkEnd w:id="215"/>
    </w:p>
    <w:p w14:paraId="3D82CE3B" w14:textId="7AFDD3D3" w:rsidR="006E0072" w:rsidRPr="00965C18" w:rsidRDefault="006E0072" w:rsidP="004F4365">
      <w:pPr>
        <w:pStyle w:val="subsection"/>
        <w:keepNext/>
        <w:keepLines/>
      </w:pPr>
      <w:r w:rsidRPr="00965C18">
        <w:tab/>
      </w:r>
      <w:r w:rsidR="00D17383" w:rsidRPr="00965C18">
        <w:t>(1)</w:t>
      </w:r>
      <w:r w:rsidRPr="00965C18">
        <w:tab/>
        <w:t xml:space="preserve">A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you make from a </w:t>
      </w:r>
      <w:r w:rsidR="00442C70" w:rsidRPr="00442C70">
        <w:rPr>
          <w:position w:val="6"/>
          <w:sz w:val="16"/>
        </w:rPr>
        <w:t>*</w:t>
      </w:r>
      <w:r w:rsidRPr="00965C18">
        <w:t>CGT event is disregarded if:</w:t>
      </w:r>
    </w:p>
    <w:p w14:paraId="5E2E87DF" w14:textId="7A0E9527" w:rsidR="006E0072" w:rsidRPr="00965C18" w:rsidRDefault="006E0072" w:rsidP="004F4365">
      <w:pPr>
        <w:pStyle w:val="paragraph"/>
        <w:keepNext/>
        <w:keepLines/>
      </w:pPr>
      <w:r w:rsidRPr="00965C18">
        <w:tab/>
        <w:t>(a)</w:t>
      </w:r>
      <w:r w:rsidRPr="00965C18">
        <w:tab/>
        <w:t xml:space="preserve">you are a </w:t>
      </w:r>
      <w:r w:rsidR="00442C70" w:rsidRPr="00442C70">
        <w:rPr>
          <w:position w:val="6"/>
          <w:sz w:val="16"/>
        </w:rPr>
        <w:t>*</w:t>
      </w:r>
      <w:r w:rsidRPr="00965C18">
        <w:t>temporary resident when, or immediately before, the CGT event happens; and</w:t>
      </w:r>
    </w:p>
    <w:p w14:paraId="3A1F5911" w14:textId="77777777" w:rsidR="006E0072" w:rsidRPr="00965C18" w:rsidRDefault="006E0072" w:rsidP="006E0072">
      <w:pPr>
        <w:pStyle w:val="paragraph"/>
      </w:pPr>
      <w:r w:rsidRPr="00965C18">
        <w:tab/>
        <w:t>(b)</w:t>
      </w:r>
      <w:r w:rsidRPr="00965C18">
        <w:tab/>
        <w:t>you would not make a capital gain or loss from the CGT event, or the capital gain or loss from the CGT event would have been disregarded under Division</w:t>
      </w:r>
      <w:r w:rsidR="001F75DF" w:rsidRPr="00965C18">
        <w:t> </w:t>
      </w:r>
      <w:r w:rsidRPr="00965C18">
        <w:t>855, if you were a foreign resident when, or immediately before, the CGT event happens.</w:t>
      </w:r>
    </w:p>
    <w:p w14:paraId="5FA8BFF5" w14:textId="7E586735" w:rsidR="00D17383" w:rsidRPr="00965C18" w:rsidRDefault="00D17383" w:rsidP="00D17383">
      <w:pPr>
        <w:pStyle w:val="subsection"/>
      </w:pPr>
      <w:r w:rsidRPr="00965C18">
        <w:tab/>
        <w:t>(2)</w:t>
      </w:r>
      <w:r w:rsidRPr="00965C18">
        <w:tab/>
      </w:r>
      <w:r w:rsidR="001F75DF" w:rsidRPr="00965C18">
        <w:t>Subsection (</w:t>
      </w:r>
      <w:r w:rsidRPr="00965C18">
        <w:t xml:space="preserve">1) does not apply in relation to </w:t>
      </w:r>
      <w:r w:rsidR="00442C70" w:rsidRPr="00442C70">
        <w:rPr>
          <w:position w:val="6"/>
          <w:sz w:val="16"/>
        </w:rPr>
        <w:t>*</w:t>
      </w:r>
      <w:r w:rsidRPr="00965C18">
        <w:t>CGT event I1 if:</w:t>
      </w:r>
    </w:p>
    <w:p w14:paraId="67D91196" w14:textId="0956C556" w:rsidR="00D17383" w:rsidRPr="00965C18" w:rsidRDefault="00D17383" w:rsidP="00D17383">
      <w:pPr>
        <w:pStyle w:val="paragraph"/>
      </w:pPr>
      <w:r w:rsidRPr="00965C18">
        <w:tab/>
        <w:t>(a)</w:t>
      </w:r>
      <w:r w:rsidRPr="00965C18">
        <w:tab/>
        <w:t xml:space="preserve">the CGT event happens in relation to an </w:t>
      </w:r>
      <w:r w:rsidR="00442C70" w:rsidRPr="00442C70">
        <w:rPr>
          <w:position w:val="6"/>
          <w:sz w:val="16"/>
        </w:rPr>
        <w:t>*</w:t>
      </w:r>
      <w:r w:rsidRPr="00965C18">
        <w:t xml:space="preserve">ESS interest that is a beneficial interest in a right (or to a </w:t>
      </w:r>
      <w:r w:rsidR="00442C70" w:rsidRPr="00442C70">
        <w:rPr>
          <w:position w:val="6"/>
          <w:sz w:val="16"/>
        </w:rPr>
        <w:t>*</w:t>
      </w:r>
      <w:r w:rsidRPr="00965C18">
        <w:t>share acquired by exercising such a right); and</w:t>
      </w:r>
    </w:p>
    <w:p w14:paraId="0D84A3CD" w14:textId="5F34893F" w:rsidR="00D17383" w:rsidRPr="00965C18" w:rsidRDefault="00D17383" w:rsidP="00D17383">
      <w:pPr>
        <w:pStyle w:val="paragraph"/>
      </w:pPr>
      <w:r w:rsidRPr="00965C18">
        <w:tab/>
        <w:t>(b)</w:t>
      </w:r>
      <w:r w:rsidRPr="00965C18">
        <w:tab/>
        <w:t>the provisions referred to in paragraphs 83A</w:t>
      </w:r>
      <w:r w:rsidR="00442C70">
        <w:noBreakHyphen/>
      </w:r>
      <w:r w:rsidRPr="00965C18">
        <w:t>33(1)(a) to (c) (about start ups) apply to the ESS interest.</w:t>
      </w:r>
    </w:p>
    <w:p w14:paraId="348CB010" w14:textId="024E9C7D" w:rsidR="006E0072" w:rsidRPr="00965C18" w:rsidRDefault="006E0072" w:rsidP="006E0072">
      <w:pPr>
        <w:pStyle w:val="ActHead5"/>
      </w:pPr>
      <w:bookmarkStart w:id="216" w:name="_Toc201757916"/>
      <w:r w:rsidRPr="00965C18">
        <w:rPr>
          <w:rStyle w:val="CharSectno"/>
        </w:rPr>
        <w:t>768</w:t>
      </w:r>
      <w:r w:rsidR="00442C70">
        <w:rPr>
          <w:rStyle w:val="CharSectno"/>
        </w:rPr>
        <w:noBreakHyphen/>
      </w:r>
      <w:r w:rsidRPr="00965C18">
        <w:rPr>
          <w:rStyle w:val="CharSectno"/>
        </w:rPr>
        <w:t>950</w:t>
      </w:r>
      <w:r w:rsidRPr="00965C18">
        <w:t xml:space="preserve">  Individual becoming an Australian resident</w:t>
      </w:r>
      <w:bookmarkEnd w:id="216"/>
    </w:p>
    <w:p w14:paraId="144B1F52" w14:textId="1FB3EABC" w:rsidR="006E0072" w:rsidRPr="00965C18" w:rsidRDefault="006E0072" w:rsidP="006E0072">
      <w:pPr>
        <w:pStyle w:val="subsection"/>
      </w:pPr>
      <w:r w:rsidRPr="00965C18">
        <w:tab/>
      </w:r>
      <w:r w:rsidRPr="00965C18">
        <w:tab/>
      </w:r>
      <w:r w:rsidR="00940CC1">
        <w:t>Section 8</w:t>
      </w:r>
      <w:r w:rsidRPr="00965C18">
        <w:t>55</w:t>
      </w:r>
      <w:r w:rsidR="00442C70">
        <w:noBreakHyphen/>
      </w:r>
      <w:r w:rsidRPr="00965C18">
        <w:t xml:space="preserve">45 does not apply to your becoming an Australian resident if you are a </w:t>
      </w:r>
      <w:r w:rsidR="00442C70" w:rsidRPr="00442C70">
        <w:rPr>
          <w:position w:val="6"/>
          <w:sz w:val="16"/>
        </w:rPr>
        <w:t>*</w:t>
      </w:r>
      <w:r w:rsidRPr="00965C18">
        <w:t>temporary resident immediately after you become an Australian resident.</w:t>
      </w:r>
    </w:p>
    <w:p w14:paraId="20FD4789" w14:textId="3F46C8ED" w:rsidR="006E0072" w:rsidRPr="00965C18" w:rsidRDefault="006E0072" w:rsidP="006E0072">
      <w:pPr>
        <w:pStyle w:val="ActHead5"/>
      </w:pPr>
      <w:bookmarkStart w:id="217" w:name="_Toc201757917"/>
      <w:r w:rsidRPr="00965C18">
        <w:rPr>
          <w:rStyle w:val="CharSectno"/>
        </w:rPr>
        <w:t>768</w:t>
      </w:r>
      <w:r w:rsidR="00442C70">
        <w:rPr>
          <w:rStyle w:val="CharSectno"/>
        </w:rPr>
        <w:noBreakHyphen/>
      </w:r>
      <w:r w:rsidRPr="00965C18">
        <w:rPr>
          <w:rStyle w:val="CharSectno"/>
        </w:rPr>
        <w:t>955</w:t>
      </w:r>
      <w:r w:rsidRPr="00965C18">
        <w:t xml:space="preserve">  Temporary resident who ceases to be temporary resident but remains an Australian resident</w:t>
      </w:r>
      <w:bookmarkEnd w:id="217"/>
    </w:p>
    <w:p w14:paraId="2FAE15D5" w14:textId="211C85E4" w:rsidR="006E0072" w:rsidRPr="00965C18" w:rsidRDefault="006E0072" w:rsidP="006E0072">
      <w:pPr>
        <w:pStyle w:val="subsection"/>
      </w:pPr>
      <w:r w:rsidRPr="00965C18">
        <w:tab/>
        <w:t>(1)</w:t>
      </w:r>
      <w:r w:rsidRPr="00965C18">
        <w:tab/>
        <w:t xml:space="preserve">If you are a </w:t>
      </w:r>
      <w:r w:rsidR="00442C70" w:rsidRPr="00442C70">
        <w:rPr>
          <w:position w:val="6"/>
          <w:sz w:val="16"/>
        </w:rPr>
        <w:t>*</w:t>
      </w:r>
      <w:r w:rsidRPr="00965C18">
        <w:t xml:space="preserve">temporary resident and you then cease to be a temporary resident (but remain, at that time, an Australian resident), there are rules relevant to each </w:t>
      </w:r>
      <w:r w:rsidR="00442C70" w:rsidRPr="00442C70">
        <w:rPr>
          <w:position w:val="6"/>
          <w:sz w:val="16"/>
        </w:rPr>
        <w:t>*</w:t>
      </w:r>
      <w:r w:rsidRPr="00965C18">
        <w:t>CGT asset that:</w:t>
      </w:r>
    </w:p>
    <w:p w14:paraId="448855A9" w14:textId="77777777" w:rsidR="006E0072" w:rsidRPr="00965C18" w:rsidRDefault="006E0072" w:rsidP="006E0072">
      <w:pPr>
        <w:pStyle w:val="paragraph"/>
      </w:pPr>
      <w:r w:rsidRPr="00965C18">
        <w:tab/>
        <w:t>(a)</w:t>
      </w:r>
      <w:r w:rsidRPr="00965C18">
        <w:tab/>
        <w:t>you owned just before you ceased to be a temporary resident; and</w:t>
      </w:r>
    </w:p>
    <w:p w14:paraId="3D4B0099" w14:textId="389A35A8" w:rsidR="006E0072" w:rsidRPr="00965C18" w:rsidRDefault="006E0072" w:rsidP="006E0072">
      <w:pPr>
        <w:pStyle w:val="paragraph"/>
      </w:pPr>
      <w:r w:rsidRPr="00965C18">
        <w:tab/>
        <w:t>(b)</w:t>
      </w:r>
      <w:r w:rsidRPr="00965C18">
        <w:tab/>
        <w:t xml:space="preserve">is not </w:t>
      </w:r>
      <w:r w:rsidR="00442C70" w:rsidRPr="00442C70">
        <w:rPr>
          <w:position w:val="6"/>
          <w:sz w:val="16"/>
        </w:rPr>
        <w:t>*</w:t>
      </w:r>
      <w:r w:rsidRPr="00965C18">
        <w:t>taxable Australian property; and</w:t>
      </w:r>
    </w:p>
    <w:p w14:paraId="0162BD03" w14:textId="6F5C871B" w:rsidR="006E0072" w:rsidRPr="00965C18" w:rsidRDefault="006E0072" w:rsidP="006E0072">
      <w:pPr>
        <w:pStyle w:val="paragraph"/>
      </w:pPr>
      <w:r w:rsidRPr="00965C18">
        <w:tab/>
        <w:t>(c)</w:t>
      </w:r>
      <w:r w:rsidRPr="00965C18">
        <w:tab/>
        <w:t xml:space="preserve">you </w:t>
      </w:r>
      <w:r w:rsidR="00442C70" w:rsidRPr="00442C70">
        <w:rPr>
          <w:position w:val="6"/>
          <w:sz w:val="16"/>
        </w:rPr>
        <w:t>*</w:t>
      </w:r>
      <w:r w:rsidRPr="00965C18">
        <w:t xml:space="preserve">acquired on or after </w:t>
      </w:r>
      <w:r w:rsidR="00BE3657" w:rsidRPr="00965C18">
        <w:t>20 September</w:t>
      </w:r>
      <w:r w:rsidRPr="00965C18">
        <w:t xml:space="preserve"> 1985.</w:t>
      </w:r>
    </w:p>
    <w:p w14:paraId="43F9BDE2" w14:textId="26F2CBF5" w:rsidR="006E0072" w:rsidRPr="00965C18" w:rsidRDefault="006E0072" w:rsidP="006E0072">
      <w:pPr>
        <w:pStyle w:val="subsection"/>
      </w:pPr>
      <w:r w:rsidRPr="00965C18">
        <w:lastRenderedPageBreak/>
        <w:tab/>
        <w:t>(2)</w:t>
      </w:r>
      <w:r w:rsidRPr="00965C18">
        <w:tab/>
        <w:t xml:space="preserve">The first element of the </w:t>
      </w:r>
      <w:r w:rsidR="00442C70" w:rsidRPr="00442C70">
        <w:rPr>
          <w:position w:val="6"/>
          <w:sz w:val="16"/>
        </w:rPr>
        <w:t>*</w:t>
      </w:r>
      <w:r w:rsidRPr="00965C18">
        <w:t xml:space="preserve">cost base and </w:t>
      </w:r>
      <w:r w:rsidR="00442C70" w:rsidRPr="00442C70">
        <w:rPr>
          <w:position w:val="6"/>
          <w:sz w:val="16"/>
        </w:rPr>
        <w:t>*</w:t>
      </w:r>
      <w:r w:rsidRPr="00965C18">
        <w:t xml:space="preserve">reduced cost base of the asset (at the time you cease to be a </w:t>
      </w:r>
      <w:r w:rsidR="00442C70" w:rsidRPr="00442C70">
        <w:rPr>
          <w:position w:val="6"/>
          <w:sz w:val="16"/>
        </w:rPr>
        <w:t>*</w:t>
      </w:r>
      <w:r w:rsidRPr="00965C18">
        <w:t xml:space="preserve">temporary resident) is its </w:t>
      </w:r>
      <w:r w:rsidR="00442C70" w:rsidRPr="00442C70">
        <w:rPr>
          <w:position w:val="6"/>
          <w:sz w:val="16"/>
        </w:rPr>
        <w:t>*</w:t>
      </w:r>
      <w:r w:rsidRPr="00965C18">
        <w:t>market value at that time.</w:t>
      </w:r>
    </w:p>
    <w:p w14:paraId="5EF65DDE" w14:textId="1FA59E36" w:rsidR="006E0072" w:rsidRPr="00965C18" w:rsidRDefault="006E0072" w:rsidP="006E0072">
      <w:pPr>
        <w:pStyle w:val="subsection"/>
      </w:pPr>
      <w:r w:rsidRPr="00965C18">
        <w:tab/>
        <w:t>(3)</w:t>
      </w:r>
      <w:r w:rsidRPr="00965C18">
        <w:tab/>
        <w:t>Also, Parts</w:t>
      </w:r>
      <w:r w:rsidR="001F75DF" w:rsidRPr="00965C18">
        <w:t> </w:t>
      </w:r>
      <w:r w:rsidRPr="00965C18">
        <w:t>3</w:t>
      </w:r>
      <w:r w:rsidR="00442C70">
        <w:noBreakHyphen/>
      </w:r>
      <w:r w:rsidRPr="00965C18">
        <w:t>1 and 3</w:t>
      </w:r>
      <w:r w:rsidR="00442C70">
        <w:noBreakHyphen/>
      </w:r>
      <w:r w:rsidRPr="00965C18">
        <w:t xml:space="preserve">3 apply to the asset as if you had </w:t>
      </w:r>
      <w:r w:rsidR="00442C70" w:rsidRPr="00442C70">
        <w:rPr>
          <w:position w:val="6"/>
          <w:sz w:val="16"/>
        </w:rPr>
        <w:t>*</w:t>
      </w:r>
      <w:r w:rsidRPr="00965C18">
        <w:t xml:space="preserve">acquired it at the time you ceased to be a </w:t>
      </w:r>
      <w:r w:rsidR="00442C70" w:rsidRPr="00442C70">
        <w:rPr>
          <w:position w:val="6"/>
          <w:sz w:val="16"/>
        </w:rPr>
        <w:t>*</w:t>
      </w:r>
      <w:r w:rsidRPr="00965C18">
        <w:t>temporary resident.</w:t>
      </w:r>
    </w:p>
    <w:p w14:paraId="2C7BFFFE" w14:textId="0D32008F" w:rsidR="00D17383" w:rsidRPr="00965C18" w:rsidRDefault="00D17383" w:rsidP="00D17383">
      <w:pPr>
        <w:pStyle w:val="subsection"/>
      </w:pPr>
      <w:r w:rsidRPr="00965C18">
        <w:tab/>
        <w:t>(4)</w:t>
      </w:r>
      <w:r w:rsidRPr="00965C18">
        <w:tab/>
        <w:t xml:space="preserve">This section does not apply to an </w:t>
      </w:r>
      <w:r w:rsidR="00442C70" w:rsidRPr="00442C70">
        <w:rPr>
          <w:position w:val="6"/>
          <w:sz w:val="16"/>
        </w:rPr>
        <w:t>*</w:t>
      </w:r>
      <w:r w:rsidRPr="00965C18">
        <w:t>ESS interest if:</w:t>
      </w:r>
    </w:p>
    <w:p w14:paraId="2C186DCB" w14:textId="5034C70B" w:rsidR="00D17383" w:rsidRPr="00965C18" w:rsidRDefault="00D17383" w:rsidP="00D17383">
      <w:pPr>
        <w:pStyle w:val="paragraph"/>
      </w:pPr>
      <w:r w:rsidRPr="00965C18">
        <w:tab/>
        <w:t>(a)</w:t>
      </w:r>
      <w:r w:rsidRPr="00965C18">
        <w:tab/>
        <w:t>Subdivision</w:t>
      </w:r>
      <w:r w:rsidR="001F75DF" w:rsidRPr="00965C18">
        <w:t> </w:t>
      </w:r>
      <w:r w:rsidRPr="00965C18">
        <w:t>83A</w:t>
      </w:r>
      <w:r w:rsidR="00442C70">
        <w:noBreakHyphen/>
      </w:r>
      <w:r w:rsidRPr="00965C18">
        <w:t xml:space="preserve">C (about employee share schemes) applies to the interest, and the </w:t>
      </w:r>
      <w:r w:rsidR="00442C70" w:rsidRPr="00442C70">
        <w:rPr>
          <w:position w:val="6"/>
          <w:sz w:val="16"/>
        </w:rPr>
        <w:t>*</w:t>
      </w:r>
      <w:r w:rsidRPr="00965C18">
        <w:t>ESS deferred taxing point for the interest has not yet occurred; or</w:t>
      </w:r>
    </w:p>
    <w:p w14:paraId="4038D944" w14:textId="6CE24279" w:rsidR="00D17383" w:rsidRPr="00965C18" w:rsidRDefault="00D17383" w:rsidP="00D17383">
      <w:pPr>
        <w:pStyle w:val="paragraph"/>
      </w:pPr>
      <w:r w:rsidRPr="00965C18">
        <w:tab/>
        <w:t>(b)</w:t>
      </w:r>
      <w:r w:rsidRPr="00965C18">
        <w:tab/>
        <w:t>the provisions referred to in paragraphs 83A</w:t>
      </w:r>
      <w:r w:rsidR="00442C70">
        <w:noBreakHyphen/>
      </w:r>
      <w:r w:rsidRPr="00965C18">
        <w:t>33(1)(a) to (c) (about start ups) apply to the ESS interest.</w:t>
      </w:r>
    </w:p>
    <w:p w14:paraId="5FF3DB58" w14:textId="58613E93" w:rsidR="006E0072" w:rsidRPr="00965C18" w:rsidRDefault="006E0072" w:rsidP="006E0072">
      <w:pPr>
        <w:pStyle w:val="ActHead5"/>
      </w:pPr>
      <w:bookmarkStart w:id="218" w:name="_Toc201757918"/>
      <w:r w:rsidRPr="00965C18">
        <w:rPr>
          <w:rStyle w:val="CharSectno"/>
        </w:rPr>
        <w:t>768</w:t>
      </w:r>
      <w:r w:rsidR="00442C70">
        <w:rPr>
          <w:rStyle w:val="CharSectno"/>
        </w:rPr>
        <w:noBreakHyphen/>
      </w:r>
      <w:r w:rsidRPr="00965C18">
        <w:rPr>
          <w:rStyle w:val="CharSectno"/>
        </w:rPr>
        <w:t>960</w:t>
      </w:r>
      <w:r w:rsidRPr="00965C18">
        <w:t xml:space="preserve">  Temporary resident not attributable taxpayer for purposes of controlled foreign companies rules</w:t>
      </w:r>
      <w:bookmarkEnd w:id="218"/>
    </w:p>
    <w:p w14:paraId="2932B069" w14:textId="064099A9" w:rsidR="006E0072" w:rsidRPr="00965C18" w:rsidRDefault="006E0072" w:rsidP="006E0072">
      <w:pPr>
        <w:pStyle w:val="subsection"/>
      </w:pPr>
      <w:r w:rsidRPr="00965C18">
        <w:tab/>
      </w:r>
      <w:r w:rsidRPr="00965C18">
        <w:tab/>
        <w:t xml:space="preserve">For the purposes of Part X of the </w:t>
      </w:r>
      <w:r w:rsidRPr="00965C18">
        <w:rPr>
          <w:i/>
        </w:rPr>
        <w:t>Income Tax Assessment Act 1936</w:t>
      </w:r>
      <w:r w:rsidRPr="00965C18">
        <w:t xml:space="preserve"> (which deals with the attribution of income in respect of controlled foreign companies), you are taken not to be an </w:t>
      </w:r>
      <w:r w:rsidR="00442C70" w:rsidRPr="00442C70">
        <w:rPr>
          <w:position w:val="6"/>
          <w:sz w:val="16"/>
        </w:rPr>
        <w:t>*</w:t>
      </w:r>
      <w:r w:rsidRPr="00965C18">
        <w:t xml:space="preserve">attributable taxpayer in relation to a </w:t>
      </w:r>
      <w:r w:rsidR="00442C70" w:rsidRPr="00442C70">
        <w:rPr>
          <w:position w:val="6"/>
          <w:sz w:val="16"/>
        </w:rPr>
        <w:t>*</w:t>
      </w:r>
      <w:r w:rsidRPr="00965C18">
        <w:t xml:space="preserve">CFC or </w:t>
      </w:r>
      <w:r w:rsidR="00442C70" w:rsidRPr="00442C70">
        <w:rPr>
          <w:position w:val="6"/>
          <w:sz w:val="16"/>
        </w:rPr>
        <w:t>*</w:t>
      </w:r>
      <w:r w:rsidRPr="00965C18">
        <w:t xml:space="preserve">CFT at any time you are a </w:t>
      </w:r>
      <w:r w:rsidR="00442C70" w:rsidRPr="00442C70">
        <w:rPr>
          <w:position w:val="6"/>
          <w:sz w:val="16"/>
        </w:rPr>
        <w:t>*</w:t>
      </w:r>
      <w:r w:rsidRPr="00965C18">
        <w:t>temporary resident.</w:t>
      </w:r>
    </w:p>
    <w:p w14:paraId="18A68623" w14:textId="1478CBCF" w:rsidR="006E0072" w:rsidRPr="00965C18" w:rsidRDefault="006E0072" w:rsidP="006E0072">
      <w:pPr>
        <w:pStyle w:val="ActHead5"/>
      </w:pPr>
      <w:bookmarkStart w:id="219" w:name="_Toc201757919"/>
      <w:r w:rsidRPr="00965C18">
        <w:rPr>
          <w:rStyle w:val="CharSectno"/>
        </w:rPr>
        <w:t>768</w:t>
      </w:r>
      <w:r w:rsidR="00442C70">
        <w:rPr>
          <w:rStyle w:val="CharSectno"/>
        </w:rPr>
        <w:noBreakHyphen/>
      </w:r>
      <w:r w:rsidRPr="00965C18">
        <w:rPr>
          <w:rStyle w:val="CharSectno"/>
        </w:rPr>
        <w:t>970</w:t>
      </w:r>
      <w:r w:rsidRPr="00965C18">
        <w:t xml:space="preserve">  Modification of rules for accruals system of taxation of certain non</w:t>
      </w:r>
      <w:r w:rsidR="00442C70">
        <w:noBreakHyphen/>
      </w:r>
      <w:r w:rsidRPr="00965C18">
        <w:t>resident trust estates</w:t>
      </w:r>
      <w:bookmarkEnd w:id="219"/>
    </w:p>
    <w:p w14:paraId="4774A5F6" w14:textId="5CEBB30E" w:rsidR="006E0072" w:rsidRPr="00965C18" w:rsidRDefault="006E0072" w:rsidP="006E0072">
      <w:pPr>
        <w:pStyle w:val="subsection"/>
      </w:pPr>
      <w:r w:rsidRPr="00965C18">
        <w:tab/>
      </w:r>
      <w:r w:rsidRPr="00965C18">
        <w:tab/>
        <w:t xml:space="preserve">At any time when you are a </w:t>
      </w:r>
      <w:r w:rsidR="00442C70" w:rsidRPr="00442C70">
        <w:rPr>
          <w:position w:val="6"/>
          <w:sz w:val="16"/>
        </w:rPr>
        <w:t>*</w:t>
      </w:r>
      <w:r w:rsidRPr="00965C18">
        <w:t>temporary resident, you are taken not to be a resident for the purposes of section</w:t>
      </w:r>
      <w:r w:rsidR="001F75DF" w:rsidRPr="00965C18">
        <w:t> </w:t>
      </w:r>
      <w:r w:rsidRPr="00965C18">
        <w:t xml:space="preserve">102AAZD of the </w:t>
      </w:r>
      <w:r w:rsidRPr="00965C18">
        <w:rPr>
          <w:i/>
        </w:rPr>
        <w:t>Income Tax Assessment Act 1936.</w:t>
      </w:r>
    </w:p>
    <w:p w14:paraId="610F9F83" w14:textId="201693B5" w:rsidR="006E0072" w:rsidRPr="00965C18" w:rsidRDefault="006E0072" w:rsidP="006E0072">
      <w:pPr>
        <w:pStyle w:val="ActHead5"/>
      </w:pPr>
      <w:bookmarkStart w:id="220" w:name="_Toc201757920"/>
      <w:r w:rsidRPr="00965C18">
        <w:rPr>
          <w:rStyle w:val="CharSectno"/>
        </w:rPr>
        <w:t>768</w:t>
      </w:r>
      <w:r w:rsidR="00442C70">
        <w:rPr>
          <w:rStyle w:val="CharSectno"/>
        </w:rPr>
        <w:noBreakHyphen/>
      </w:r>
      <w:r w:rsidRPr="00965C18">
        <w:rPr>
          <w:rStyle w:val="CharSectno"/>
        </w:rPr>
        <w:t>980</w:t>
      </w:r>
      <w:r w:rsidRPr="00965C18">
        <w:t xml:space="preserve">  Interest paid by temporary resident</w:t>
      </w:r>
      <w:bookmarkEnd w:id="220"/>
    </w:p>
    <w:p w14:paraId="2F6759EE" w14:textId="2D678345" w:rsidR="006E0072" w:rsidRPr="00965C18" w:rsidRDefault="006E0072" w:rsidP="006E0072">
      <w:pPr>
        <w:pStyle w:val="subsection"/>
      </w:pPr>
      <w:r w:rsidRPr="00965C18">
        <w:tab/>
      </w:r>
      <w:r w:rsidRPr="00965C18">
        <w:tab/>
        <w:t xml:space="preserve">Interest that is paid by a </w:t>
      </w:r>
      <w:r w:rsidR="00442C70" w:rsidRPr="00442C70">
        <w:rPr>
          <w:position w:val="6"/>
          <w:sz w:val="16"/>
        </w:rPr>
        <w:t>*</w:t>
      </w:r>
      <w:r w:rsidRPr="00965C18">
        <w:t>temporary resident:</w:t>
      </w:r>
    </w:p>
    <w:p w14:paraId="2AF1C42C" w14:textId="77777777" w:rsidR="006E0072" w:rsidRPr="00965C18" w:rsidRDefault="006E0072" w:rsidP="006E0072">
      <w:pPr>
        <w:pStyle w:val="paragraph"/>
      </w:pPr>
      <w:r w:rsidRPr="00965C18">
        <w:tab/>
        <w:t>(a)</w:t>
      </w:r>
      <w:r w:rsidRPr="00965C18">
        <w:tab/>
        <w:t>is an amount to which section</w:t>
      </w:r>
      <w:r w:rsidR="001F75DF" w:rsidRPr="00965C18">
        <w:t> </w:t>
      </w:r>
      <w:r w:rsidRPr="00965C18">
        <w:t xml:space="preserve">128B (liability to withholding tax) of the </w:t>
      </w:r>
      <w:r w:rsidRPr="00965C18">
        <w:rPr>
          <w:i/>
        </w:rPr>
        <w:t xml:space="preserve">Income Tax Assessment Act 1936 </w:t>
      </w:r>
      <w:r w:rsidRPr="00965C18">
        <w:t>does not apply; and</w:t>
      </w:r>
    </w:p>
    <w:p w14:paraId="17FF951E" w14:textId="315470FE" w:rsidR="006E0072" w:rsidRPr="00965C18" w:rsidRDefault="006E0072" w:rsidP="006E0072">
      <w:pPr>
        <w:pStyle w:val="paragraph"/>
      </w:pPr>
      <w:r w:rsidRPr="00965C18">
        <w:tab/>
        <w:t>(b)</w:t>
      </w:r>
      <w:r w:rsidRPr="00965C18">
        <w:tab/>
        <w:t xml:space="preserve">is </w:t>
      </w:r>
      <w:r w:rsidR="00442C70" w:rsidRPr="00442C70">
        <w:rPr>
          <w:position w:val="6"/>
          <w:sz w:val="16"/>
        </w:rPr>
        <w:t>*</w:t>
      </w:r>
      <w:r w:rsidRPr="00965C18">
        <w:t>non</w:t>
      </w:r>
      <w:r w:rsidR="00442C70">
        <w:noBreakHyphen/>
      </w:r>
      <w:r w:rsidRPr="00965C18">
        <w:t>assessable non</w:t>
      </w:r>
      <w:r w:rsidR="00442C70">
        <w:noBreakHyphen/>
      </w:r>
      <w:r w:rsidRPr="00965C18">
        <w:t>exempt income if the interest is:</w:t>
      </w:r>
    </w:p>
    <w:p w14:paraId="43085E2A" w14:textId="295449BB" w:rsidR="006E0072" w:rsidRPr="00965C18" w:rsidRDefault="006E0072" w:rsidP="006E0072">
      <w:pPr>
        <w:pStyle w:val="paragraphsub"/>
      </w:pPr>
      <w:r w:rsidRPr="00965C18">
        <w:lastRenderedPageBreak/>
        <w:tab/>
        <w:t>(i)</w:t>
      </w:r>
      <w:r w:rsidRPr="00965C18">
        <w:tab/>
      </w:r>
      <w:r w:rsidR="00442C70" w:rsidRPr="00442C70">
        <w:rPr>
          <w:position w:val="6"/>
          <w:sz w:val="16"/>
        </w:rPr>
        <w:t>*</w:t>
      </w:r>
      <w:r w:rsidRPr="00965C18">
        <w:t>derived by a foreign resident; and</w:t>
      </w:r>
    </w:p>
    <w:p w14:paraId="331148ED" w14:textId="7BC4EEC8" w:rsidR="006E0072" w:rsidRPr="00965C18" w:rsidRDefault="006E0072" w:rsidP="006E0072">
      <w:pPr>
        <w:pStyle w:val="paragraphsub"/>
      </w:pPr>
      <w:r w:rsidRPr="00965C18">
        <w:tab/>
        <w:t>(ii)</w:t>
      </w:r>
      <w:r w:rsidRPr="00965C18">
        <w:tab/>
        <w:t xml:space="preserve">is not derived from carrying on </w:t>
      </w:r>
      <w:r w:rsidR="00442C70" w:rsidRPr="00442C70">
        <w:rPr>
          <w:position w:val="6"/>
          <w:sz w:val="16"/>
        </w:rPr>
        <w:t>*</w:t>
      </w:r>
      <w:r w:rsidRPr="00965C18">
        <w:t xml:space="preserve">business in Australia at or through a </w:t>
      </w:r>
      <w:r w:rsidR="00442C70" w:rsidRPr="00442C70">
        <w:rPr>
          <w:position w:val="6"/>
          <w:sz w:val="16"/>
        </w:rPr>
        <w:t>*</w:t>
      </w:r>
      <w:r w:rsidRPr="00965C18">
        <w:t>permanent establishment in Australia.</w:t>
      </w:r>
    </w:p>
    <w:p w14:paraId="39277381" w14:textId="77777777" w:rsidR="006E0072" w:rsidRPr="00965C18" w:rsidRDefault="006E0072" w:rsidP="006E0072">
      <w:pPr>
        <w:pStyle w:val="ActHead3"/>
        <w:pageBreakBefore/>
      </w:pPr>
      <w:bookmarkStart w:id="221" w:name="_Toc201757921"/>
      <w:r w:rsidRPr="00965C18">
        <w:rPr>
          <w:rStyle w:val="CharDivNo"/>
        </w:rPr>
        <w:lastRenderedPageBreak/>
        <w:t>Division</w:t>
      </w:r>
      <w:r w:rsidR="001F75DF" w:rsidRPr="00965C18">
        <w:rPr>
          <w:rStyle w:val="CharDivNo"/>
        </w:rPr>
        <w:t> </w:t>
      </w:r>
      <w:r w:rsidRPr="00965C18">
        <w:rPr>
          <w:rStyle w:val="CharDivNo"/>
        </w:rPr>
        <w:t>770</w:t>
      </w:r>
      <w:r w:rsidRPr="00965C18">
        <w:t>—</w:t>
      </w:r>
      <w:r w:rsidRPr="00965C18">
        <w:rPr>
          <w:rStyle w:val="CharDivText"/>
        </w:rPr>
        <w:t>Foreign income tax offsets</w:t>
      </w:r>
      <w:bookmarkEnd w:id="221"/>
    </w:p>
    <w:p w14:paraId="3986F9AD" w14:textId="77777777" w:rsidR="006E0072" w:rsidRPr="00965C18" w:rsidRDefault="006E0072" w:rsidP="006E0072">
      <w:pPr>
        <w:pStyle w:val="TofSectsHeading"/>
      </w:pPr>
      <w:r w:rsidRPr="00965C18">
        <w:t>Table of Subdivisions</w:t>
      </w:r>
    </w:p>
    <w:p w14:paraId="0A252536" w14:textId="77777777" w:rsidR="006E0072" w:rsidRPr="00965C18" w:rsidRDefault="006E0072" w:rsidP="006E0072">
      <w:pPr>
        <w:pStyle w:val="TofSectsSubdiv"/>
      </w:pPr>
      <w:r w:rsidRPr="00965C18">
        <w:tab/>
        <w:t>Guide to Division</w:t>
      </w:r>
      <w:r w:rsidR="001F75DF" w:rsidRPr="00965C18">
        <w:t> </w:t>
      </w:r>
      <w:r w:rsidRPr="00965C18">
        <w:t>770</w:t>
      </w:r>
    </w:p>
    <w:p w14:paraId="4E114768" w14:textId="534D407E" w:rsidR="006E0072" w:rsidRPr="00965C18" w:rsidRDefault="006E0072" w:rsidP="006E0072">
      <w:pPr>
        <w:pStyle w:val="TofSectsSubdiv"/>
      </w:pPr>
      <w:r w:rsidRPr="00965C18">
        <w:t>770</w:t>
      </w:r>
      <w:r w:rsidR="00442C70">
        <w:noBreakHyphen/>
      </w:r>
      <w:r w:rsidRPr="00965C18">
        <w:t>A</w:t>
      </w:r>
      <w:r w:rsidRPr="00965C18">
        <w:tab/>
        <w:t>Entitlement rules for foreign income tax offsets</w:t>
      </w:r>
    </w:p>
    <w:p w14:paraId="07ED42DE" w14:textId="5D207303" w:rsidR="006E0072" w:rsidRPr="00965C18" w:rsidRDefault="006E0072" w:rsidP="006E0072">
      <w:pPr>
        <w:pStyle w:val="TofSectsSubdiv"/>
      </w:pPr>
      <w:r w:rsidRPr="00965C18">
        <w:t>770</w:t>
      </w:r>
      <w:r w:rsidR="00442C70">
        <w:noBreakHyphen/>
      </w:r>
      <w:r w:rsidRPr="00965C18">
        <w:t>B</w:t>
      </w:r>
      <w:r w:rsidRPr="00965C18">
        <w:tab/>
        <w:t>Amount of foreign income tax offset</w:t>
      </w:r>
    </w:p>
    <w:p w14:paraId="342AE935" w14:textId="4D48EE1C" w:rsidR="006E0072" w:rsidRPr="00965C18" w:rsidRDefault="006E0072" w:rsidP="006E0072">
      <w:pPr>
        <w:pStyle w:val="TofSectsSubdiv"/>
      </w:pPr>
      <w:r w:rsidRPr="00965C18">
        <w:t>770</w:t>
      </w:r>
      <w:r w:rsidR="00442C70">
        <w:noBreakHyphen/>
      </w:r>
      <w:r w:rsidRPr="00965C18">
        <w:t>C</w:t>
      </w:r>
      <w:r w:rsidRPr="00965C18">
        <w:tab/>
        <w:t>Rules about payment of foreign income tax</w:t>
      </w:r>
    </w:p>
    <w:p w14:paraId="6D4176AF" w14:textId="0FAF0263" w:rsidR="006E0072" w:rsidRPr="00965C18" w:rsidRDefault="006E0072" w:rsidP="006E0072">
      <w:pPr>
        <w:pStyle w:val="TofSectsSubdiv"/>
      </w:pPr>
      <w:r w:rsidRPr="00965C18">
        <w:t>770</w:t>
      </w:r>
      <w:r w:rsidR="00442C70">
        <w:noBreakHyphen/>
      </w:r>
      <w:r w:rsidRPr="00965C18">
        <w:t>D</w:t>
      </w:r>
      <w:r w:rsidRPr="00965C18">
        <w:tab/>
        <w:t>Administration</w:t>
      </w:r>
    </w:p>
    <w:p w14:paraId="03730F04" w14:textId="77777777" w:rsidR="006E0072" w:rsidRPr="00965C18" w:rsidRDefault="006E0072" w:rsidP="006E0072">
      <w:pPr>
        <w:pStyle w:val="ActHead4"/>
      </w:pPr>
      <w:bookmarkStart w:id="222" w:name="_Toc201757922"/>
      <w:r w:rsidRPr="00965C18">
        <w:t>Guide to Division</w:t>
      </w:r>
      <w:r w:rsidR="001F75DF" w:rsidRPr="00965C18">
        <w:t> </w:t>
      </w:r>
      <w:r w:rsidRPr="00965C18">
        <w:t>770</w:t>
      </w:r>
      <w:bookmarkEnd w:id="222"/>
    </w:p>
    <w:p w14:paraId="7013AE3E" w14:textId="0D516EFD" w:rsidR="006E0072" w:rsidRPr="00965C18" w:rsidRDefault="006E0072" w:rsidP="006E0072">
      <w:pPr>
        <w:pStyle w:val="ActHead5"/>
      </w:pPr>
      <w:bookmarkStart w:id="223" w:name="_Toc201757923"/>
      <w:r w:rsidRPr="00965C18">
        <w:rPr>
          <w:rStyle w:val="CharSectno"/>
        </w:rPr>
        <w:t>770</w:t>
      </w:r>
      <w:r w:rsidR="00442C70">
        <w:rPr>
          <w:rStyle w:val="CharSectno"/>
        </w:rPr>
        <w:noBreakHyphen/>
      </w:r>
      <w:r w:rsidRPr="00965C18">
        <w:rPr>
          <w:rStyle w:val="CharSectno"/>
        </w:rPr>
        <w:t>1</w:t>
      </w:r>
      <w:r w:rsidRPr="00965C18">
        <w:t xml:space="preserve">  What this Division is about</w:t>
      </w:r>
      <w:bookmarkEnd w:id="223"/>
    </w:p>
    <w:p w14:paraId="3E107DA7" w14:textId="209FAA66" w:rsidR="006E0072" w:rsidRPr="00965C18" w:rsidRDefault="006E0072" w:rsidP="00F00283">
      <w:pPr>
        <w:pStyle w:val="SOText"/>
      </w:pPr>
      <w:r w:rsidRPr="00965C18">
        <w:t>You may get a non</w:t>
      </w:r>
      <w:r w:rsidR="00442C70">
        <w:noBreakHyphen/>
      </w:r>
      <w:r w:rsidRPr="00965C18">
        <w:t>refundable tax offset for foreign income tax paid on your assessable income.</w:t>
      </w:r>
    </w:p>
    <w:p w14:paraId="19B156B2" w14:textId="77777777" w:rsidR="006E0072" w:rsidRPr="00965C18" w:rsidRDefault="006E0072" w:rsidP="00F00283">
      <w:pPr>
        <w:pStyle w:val="SOText"/>
      </w:pPr>
      <w:r w:rsidRPr="00965C18">
        <w:t>There is a limit on the amount of the tax offset.</w:t>
      </w:r>
    </w:p>
    <w:p w14:paraId="4357BB23" w14:textId="77777777" w:rsidR="006E0072" w:rsidRPr="00965C18" w:rsidRDefault="006E0072" w:rsidP="00F00283">
      <w:pPr>
        <w:pStyle w:val="SOText"/>
      </w:pPr>
      <w:r w:rsidRPr="00965C18">
        <w:t>A resident of a foreign country does not get the offset for some foreign income taxes.</w:t>
      </w:r>
    </w:p>
    <w:p w14:paraId="17B30AB4" w14:textId="77777777" w:rsidR="006E0072" w:rsidRPr="00965C18" w:rsidRDefault="006E0072" w:rsidP="00F00283">
      <w:pPr>
        <w:pStyle w:val="SOText"/>
      </w:pPr>
      <w:r w:rsidRPr="00965C18">
        <w:t>You may also get the offset for foreign income tax paid on some amounts that are not taxed in Australia.</w:t>
      </w:r>
    </w:p>
    <w:p w14:paraId="4AAE5ED3" w14:textId="73B1299D" w:rsidR="006E0072" w:rsidRPr="00965C18" w:rsidRDefault="006E0072" w:rsidP="006E0072">
      <w:pPr>
        <w:pStyle w:val="ActHead5"/>
      </w:pPr>
      <w:bookmarkStart w:id="224" w:name="_Toc201757924"/>
      <w:r w:rsidRPr="00965C18">
        <w:rPr>
          <w:rStyle w:val="CharSectno"/>
        </w:rPr>
        <w:t>770</w:t>
      </w:r>
      <w:r w:rsidR="00442C70">
        <w:rPr>
          <w:rStyle w:val="CharSectno"/>
        </w:rPr>
        <w:noBreakHyphen/>
      </w:r>
      <w:r w:rsidRPr="00965C18">
        <w:rPr>
          <w:rStyle w:val="CharSectno"/>
        </w:rPr>
        <w:t>5</w:t>
      </w:r>
      <w:r w:rsidRPr="00965C18">
        <w:t xml:space="preserve">  Object</w:t>
      </w:r>
      <w:bookmarkEnd w:id="224"/>
    </w:p>
    <w:p w14:paraId="1E78B0C7" w14:textId="77777777" w:rsidR="006E0072" w:rsidRPr="00965C18" w:rsidRDefault="006E0072" w:rsidP="006E0072">
      <w:pPr>
        <w:pStyle w:val="subsection"/>
      </w:pPr>
      <w:r w:rsidRPr="00965C18">
        <w:tab/>
        <w:t>(1)</w:t>
      </w:r>
      <w:r w:rsidRPr="00965C18">
        <w:tab/>
        <w:t>The object of this Division is to relieve double taxation where:</w:t>
      </w:r>
    </w:p>
    <w:p w14:paraId="172279E5" w14:textId="77777777" w:rsidR="006E0072" w:rsidRPr="00965C18" w:rsidRDefault="006E0072" w:rsidP="006E0072">
      <w:pPr>
        <w:pStyle w:val="paragraph"/>
      </w:pPr>
      <w:r w:rsidRPr="00965C18">
        <w:tab/>
        <w:t>(a)</w:t>
      </w:r>
      <w:r w:rsidRPr="00965C18">
        <w:tab/>
        <w:t>you have paid foreign income tax on amounts included in your assessable income; and</w:t>
      </w:r>
    </w:p>
    <w:p w14:paraId="20AAF121" w14:textId="77777777" w:rsidR="006E0072" w:rsidRPr="00965C18" w:rsidRDefault="006E0072" w:rsidP="006E0072">
      <w:pPr>
        <w:pStyle w:val="paragraph"/>
      </w:pPr>
      <w:r w:rsidRPr="00965C18">
        <w:tab/>
        <w:t>(b)</w:t>
      </w:r>
      <w:r w:rsidRPr="00965C18">
        <w:tab/>
        <w:t>you would, apart from this Division, pay Australian income tax on the same amounts.</w:t>
      </w:r>
    </w:p>
    <w:p w14:paraId="58F13589" w14:textId="77777777" w:rsidR="006E0072" w:rsidRPr="00965C18" w:rsidRDefault="006E0072" w:rsidP="006E0072">
      <w:pPr>
        <w:pStyle w:val="subsection"/>
      </w:pPr>
      <w:r w:rsidRPr="00965C18">
        <w:lastRenderedPageBreak/>
        <w:tab/>
        <w:t>(2)</w:t>
      </w:r>
      <w:r w:rsidRPr="00965C18">
        <w:tab/>
        <w:t>To achieve this object, this Division gives you a tax offset to reduce or eliminate Australian income tax otherwise payable on those amounts.</w:t>
      </w:r>
    </w:p>
    <w:p w14:paraId="389FAB9A" w14:textId="36C8FD8B" w:rsidR="006E0072" w:rsidRPr="00965C18" w:rsidRDefault="006E0072" w:rsidP="006E0072">
      <w:pPr>
        <w:pStyle w:val="notetext"/>
      </w:pPr>
      <w:r w:rsidRPr="00965C18">
        <w:t>Note 1:</w:t>
      </w:r>
      <w:r w:rsidRPr="00965C18">
        <w:tab/>
        <w:t>This Division applies in relation to Medicare levy and Medicare levy (fringe benefits) surcharge in the same way as it applies to Australian income tax. See section</w:t>
      </w:r>
      <w:r w:rsidR="001F75DF" w:rsidRPr="00965C18">
        <w:t> </w:t>
      </w:r>
      <w:r w:rsidRPr="00965C18">
        <w:t>90</w:t>
      </w:r>
      <w:r w:rsidR="00442C70">
        <w:noBreakHyphen/>
      </w:r>
      <w:r w:rsidRPr="00965C18">
        <w:t>1 in Schedule</w:t>
      </w:r>
      <w:r w:rsidR="001F75DF" w:rsidRPr="00965C18">
        <w:t> </w:t>
      </w:r>
      <w:r w:rsidRPr="00965C18">
        <w:t xml:space="preserve">1 to the </w:t>
      </w:r>
      <w:r w:rsidRPr="00965C18">
        <w:rPr>
          <w:i/>
        </w:rPr>
        <w:t>Taxation Administration Act 1953</w:t>
      </w:r>
      <w:r w:rsidRPr="00965C18">
        <w:t>.</w:t>
      </w:r>
    </w:p>
    <w:p w14:paraId="6086FCD3" w14:textId="20EC8277" w:rsidR="006E0072" w:rsidRPr="00965C18" w:rsidRDefault="006E0072" w:rsidP="006E0072">
      <w:pPr>
        <w:pStyle w:val="notetext"/>
      </w:pPr>
      <w:r w:rsidRPr="00965C18">
        <w:t>Note 2:</w:t>
      </w:r>
      <w:r w:rsidRPr="00965C18">
        <w:tab/>
        <w:t>The tax offset under this Division can be applied against your Medicare levy and Medicare levy (fringe benefits) surcharge liability for the year, if an amount of it remains after you apply it against your basic income tax liability. See item</w:t>
      </w:r>
      <w:r w:rsidR="001F75DF" w:rsidRPr="00965C18">
        <w:t> </w:t>
      </w:r>
      <w:r w:rsidRPr="00965C18">
        <w:t>22 of the table in subsection</w:t>
      </w:r>
      <w:r w:rsidR="001F75DF" w:rsidRPr="00965C18">
        <w:t> </w:t>
      </w:r>
      <w:r w:rsidRPr="00965C18">
        <w:t>63</w:t>
      </w:r>
      <w:r w:rsidR="00442C70">
        <w:noBreakHyphen/>
      </w:r>
      <w:r w:rsidRPr="00965C18">
        <w:t>10(1).</w:t>
      </w:r>
    </w:p>
    <w:p w14:paraId="359E083D" w14:textId="75CCF55D" w:rsidR="006E0072" w:rsidRPr="00965C18" w:rsidRDefault="006E0072" w:rsidP="006E0072">
      <w:pPr>
        <w:pStyle w:val="ActHead4"/>
      </w:pPr>
      <w:bookmarkStart w:id="225" w:name="_Toc201757925"/>
      <w:r w:rsidRPr="00965C18">
        <w:rPr>
          <w:rStyle w:val="CharSubdNo"/>
        </w:rPr>
        <w:t>Subdivision</w:t>
      </w:r>
      <w:r w:rsidR="001F75DF" w:rsidRPr="00965C18">
        <w:rPr>
          <w:rStyle w:val="CharSubdNo"/>
        </w:rPr>
        <w:t> </w:t>
      </w:r>
      <w:r w:rsidRPr="00965C18">
        <w:rPr>
          <w:rStyle w:val="CharSubdNo"/>
        </w:rPr>
        <w:t>770</w:t>
      </w:r>
      <w:r w:rsidR="00442C70">
        <w:rPr>
          <w:rStyle w:val="CharSubdNo"/>
        </w:rPr>
        <w:noBreakHyphen/>
      </w:r>
      <w:r w:rsidRPr="00965C18">
        <w:rPr>
          <w:rStyle w:val="CharSubdNo"/>
        </w:rPr>
        <w:t>A</w:t>
      </w:r>
      <w:r w:rsidRPr="00965C18">
        <w:t>—</w:t>
      </w:r>
      <w:r w:rsidRPr="00965C18">
        <w:rPr>
          <w:rStyle w:val="CharSubdText"/>
        </w:rPr>
        <w:t>Entitlement rules for foreign income tax offsets</w:t>
      </w:r>
      <w:bookmarkEnd w:id="225"/>
    </w:p>
    <w:p w14:paraId="0AAEE0FC" w14:textId="77777777" w:rsidR="006E0072" w:rsidRPr="00965C18" w:rsidRDefault="006E0072" w:rsidP="006E0072">
      <w:pPr>
        <w:pStyle w:val="TofSectsHeading"/>
      </w:pPr>
      <w:r w:rsidRPr="00965C18">
        <w:t>Table of sections</w:t>
      </w:r>
    </w:p>
    <w:p w14:paraId="71F9C855" w14:textId="77777777" w:rsidR="006E0072" w:rsidRPr="00965C18" w:rsidRDefault="006E0072" w:rsidP="006E0072">
      <w:pPr>
        <w:pStyle w:val="TofSectsGroupHeading"/>
      </w:pPr>
      <w:r w:rsidRPr="00965C18">
        <w:t>Basic entitlement rule for foreign income tax offset</w:t>
      </w:r>
    </w:p>
    <w:p w14:paraId="16876C34" w14:textId="61C8327A" w:rsidR="006E0072" w:rsidRPr="00965C18" w:rsidRDefault="006E0072" w:rsidP="006E0072">
      <w:pPr>
        <w:pStyle w:val="TofSectsSection"/>
      </w:pPr>
      <w:r w:rsidRPr="00965C18">
        <w:t>770</w:t>
      </w:r>
      <w:r w:rsidR="00442C70">
        <w:noBreakHyphen/>
      </w:r>
      <w:r w:rsidRPr="00965C18">
        <w:t>10</w:t>
      </w:r>
      <w:r w:rsidRPr="00965C18">
        <w:tab/>
        <w:t>Entitlement to foreign income tax offset</w:t>
      </w:r>
    </w:p>
    <w:p w14:paraId="644EBC2A" w14:textId="7A197DED" w:rsidR="006E0072" w:rsidRPr="00965C18" w:rsidRDefault="006E0072" w:rsidP="006E0072">
      <w:pPr>
        <w:pStyle w:val="TofSectsSection"/>
      </w:pPr>
      <w:r w:rsidRPr="00965C18">
        <w:t>770</w:t>
      </w:r>
      <w:r w:rsidR="00442C70">
        <w:noBreakHyphen/>
      </w:r>
      <w:r w:rsidRPr="00965C18">
        <w:t>15</w:t>
      </w:r>
      <w:r w:rsidRPr="00965C18">
        <w:tab/>
        <w:t xml:space="preserve">Meaning of </w:t>
      </w:r>
      <w:r w:rsidRPr="00965C18">
        <w:rPr>
          <w:rStyle w:val="CharBoldItalic"/>
        </w:rPr>
        <w:t>foreign income tax</w:t>
      </w:r>
      <w:r w:rsidRPr="00965C18">
        <w:t xml:space="preserve">, </w:t>
      </w:r>
      <w:r w:rsidRPr="00965C18">
        <w:rPr>
          <w:rStyle w:val="CharBoldItalic"/>
        </w:rPr>
        <w:t>credit absorption tax</w:t>
      </w:r>
      <w:r w:rsidRPr="00965C18">
        <w:t xml:space="preserve"> and </w:t>
      </w:r>
      <w:r w:rsidRPr="00965C18">
        <w:rPr>
          <w:rStyle w:val="CharBoldItalic"/>
        </w:rPr>
        <w:t>unitary tax</w:t>
      </w:r>
    </w:p>
    <w:p w14:paraId="3B9576B8" w14:textId="77777777" w:rsidR="006E0072" w:rsidRPr="00965C18" w:rsidRDefault="006E0072" w:rsidP="006E0072">
      <w:pPr>
        <w:pStyle w:val="ActHead4"/>
      </w:pPr>
      <w:bookmarkStart w:id="226" w:name="_Toc201757926"/>
      <w:r w:rsidRPr="00965C18">
        <w:t>Basic entitlement rule for foreign income tax offset</w:t>
      </w:r>
      <w:bookmarkEnd w:id="226"/>
    </w:p>
    <w:p w14:paraId="6FF8340D" w14:textId="232642EE" w:rsidR="006E0072" w:rsidRPr="00965C18" w:rsidRDefault="006E0072" w:rsidP="006E0072">
      <w:pPr>
        <w:pStyle w:val="ActHead5"/>
      </w:pPr>
      <w:bookmarkStart w:id="227" w:name="_Toc201757927"/>
      <w:r w:rsidRPr="00965C18">
        <w:rPr>
          <w:rStyle w:val="CharSectno"/>
        </w:rPr>
        <w:t>770</w:t>
      </w:r>
      <w:r w:rsidR="00442C70">
        <w:rPr>
          <w:rStyle w:val="CharSectno"/>
        </w:rPr>
        <w:noBreakHyphen/>
      </w:r>
      <w:r w:rsidRPr="00965C18">
        <w:rPr>
          <w:rStyle w:val="CharSectno"/>
        </w:rPr>
        <w:t>10</w:t>
      </w:r>
      <w:r w:rsidRPr="00965C18">
        <w:t xml:space="preserve">  Entitlement to foreign income tax offset</w:t>
      </w:r>
      <w:bookmarkEnd w:id="227"/>
    </w:p>
    <w:p w14:paraId="1FF1D44E" w14:textId="4CFA0F62" w:rsidR="006E0072" w:rsidRPr="00965C18" w:rsidRDefault="006E0072" w:rsidP="006E0072">
      <w:pPr>
        <w:pStyle w:val="subsection"/>
      </w:pPr>
      <w:r w:rsidRPr="00965C18">
        <w:tab/>
        <w:t>(1)</w:t>
      </w:r>
      <w:r w:rsidRPr="00965C18">
        <w:tab/>
        <w:t xml:space="preserve">You are entitled to a </w:t>
      </w:r>
      <w:r w:rsidR="00442C70" w:rsidRPr="00442C70">
        <w:rPr>
          <w:position w:val="6"/>
          <w:sz w:val="16"/>
        </w:rPr>
        <w:t>*</w:t>
      </w:r>
      <w:r w:rsidRPr="00965C18">
        <w:t xml:space="preserve">tax offset for an income year for </w:t>
      </w:r>
      <w:r w:rsidR="00442C70" w:rsidRPr="00442C70">
        <w:rPr>
          <w:position w:val="6"/>
          <w:sz w:val="16"/>
        </w:rPr>
        <w:t>*</w:t>
      </w:r>
      <w:r w:rsidRPr="00965C18">
        <w:t>foreign income tax. An amount of foreign income tax counts towards the tax offset for the year if you paid it in respect of an amount that is all or part of an amount included in your assessable income for the year.</w:t>
      </w:r>
    </w:p>
    <w:p w14:paraId="1B6A784C" w14:textId="77777777" w:rsidR="006E0072" w:rsidRPr="00965C18" w:rsidRDefault="006E0072" w:rsidP="006E0072">
      <w:pPr>
        <w:pStyle w:val="notetext"/>
      </w:pPr>
      <w:r w:rsidRPr="00965C18">
        <w:t>Note 1:</w:t>
      </w:r>
      <w:r w:rsidRPr="00965C18">
        <w:tab/>
        <w:t>The offset is for the income year in which your assessable income included an amount in respect of which you paid foreign income tax—even if you paid the foreign income tax in another income year.</w:t>
      </w:r>
    </w:p>
    <w:p w14:paraId="5E95CBC8" w14:textId="5CB42C56" w:rsidR="006E0072" w:rsidRPr="00965C18" w:rsidRDefault="006E0072" w:rsidP="006E0072">
      <w:pPr>
        <w:pStyle w:val="notetext"/>
      </w:pPr>
      <w:r w:rsidRPr="00965C18">
        <w:t>Note 2:</w:t>
      </w:r>
      <w:r w:rsidRPr="00965C18">
        <w:tab/>
        <w:t>If the foreign income tax has been paid on an amount that is part non</w:t>
      </w:r>
      <w:r w:rsidR="00442C70">
        <w:noBreakHyphen/>
      </w:r>
      <w:r w:rsidRPr="00965C18">
        <w:t>assessable non</w:t>
      </w:r>
      <w:r w:rsidR="00442C70">
        <w:noBreakHyphen/>
      </w:r>
      <w:r w:rsidRPr="00965C18">
        <w:t xml:space="preserve">exempt income and part assessable income for you for the income year, only a proportionate share of the foreign income tax (the share that corresponds to the part that is assessable </w:t>
      </w:r>
      <w:r w:rsidRPr="00965C18">
        <w:lastRenderedPageBreak/>
        <w:t xml:space="preserve">income) will count towards the tax offset (excluding the operation of </w:t>
      </w:r>
      <w:r w:rsidR="001F75DF" w:rsidRPr="00965C18">
        <w:t>subsection (</w:t>
      </w:r>
      <w:r w:rsidRPr="00965C18">
        <w:t>2)).</w:t>
      </w:r>
    </w:p>
    <w:p w14:paraId="33B79F22" w14:textId="77777777" w:rsidR="006E0072" w:rsidRPr="00965C18" w:rsidRDefault="006E0072" w:rsidP="006E0072">
      <w:pPr>
        <w:pStyle w:val="SubsectionHead"/>
      </w:pPr>
      <w:r w:rsidRPr="00965C18">
        <w:t>Taxes paid on section</w:t>
      </w:r>
      <w:r w:rsidR="001F75DF" w:rsidRPr="00965C18">
        <w:t> </w:t>
      </w:r>
      <w:r w:rsidRPr="00965C18">
        <w:t>23AI or 23AK amounts</w:t>
      </w:r>
    </w:p>
    <w:p w14:paraId="2660AF46" w14:textId="630BA5D9" w:rsidR="006E0072" w:rsidRPr="00965C18" w:rsidRDefault="006E0072" w:rsidP="006E0072">
      <w:pPr>
        <w:pStyle w:val="subsection"/>
      </w:pPr>
      <w:r w:rsidRPr="00965C18">
        <w:tab/>
        <w:t>(2)</w:t>
      </w:r>
      <w:r w:rsidRPr="00965C18">
        <w:tab/>
        <w:t xml:space="preserve">An amount of </w:t>
      </w:r>
      <w:r w:rsidR="00442C70" w:rsidRPr="00442C70">
        <w:rPr>
          <w:position w:val="6"/>
          <w:sz w:val="16"/>
        </w:rPr>
        <w:t>*</w:t>
      </w:r>
      <w:r w:rsidRPr="00965C18">
        <w:t xml:space="preserve">foreign income tax counts towards the </w:t>
      </w:r>
      <w:r w:rsidR="00442C70" w:rsidRPr="00442C70">
        <w:rPr>
          <w:position w:val="6"/>
          <w:sz w:val="16"/>
        </w:rPr>
        <w:t>*</w:t>
      </w:r>
      <w:r w:rsidRPr="00965C18">
        <w:t xml:space="preserve">tax offset for you for the year if you paid it in respect of an amount that is your </w:t>
      </w:r>
      <w:r w:rsidR="00442C70" w:rsidRPr="00442C70">
        <w:rPr>
          <w:position w:val="6"/>
          <w:sz w:val="16"/>
        </w:rPr>
        <w:t>*</w:t>
      </w:r>
      <w:r w:rsidRPr="00965C18">
        <w:t>non</w:t>
      </w:r>
      <w:r w:rsidR="00442C70">
        <w:noBreakHyphen/>
      </w:r>
      <w:r w:rsidRPr="00965C18">
        <w:t>assessable non</w:t>
      </w:r>
      <w:r w:rsidR="00442C70">
        <w:noBreakHyphen/>
      </w:r>
      <w:r w:rsidRPr="00965C18">
        <w:t>exempt income under either section</w:t>
      </w:r>
      <w:r w:rsidR="001F75DF" w:rsidRPr="00965C18">
        <w:t> </w:t>
      </w:r>
      <w:r w:rsidRPr="00965C18">
        <w:t xml:space="preserve">23AI or 23AK of the </w:t>
      </w:r>
      <w:r w:rsidRPr="00965C18">
        <w:rPr>
          <w:i/>
        </w:rPr>
        <w:t xml:space="preserve">Income Tax Assessment Act 1936 </w:t>
      </w:r>
      <w:r w:rsidRPr="00965C18">
        <w:t>for the year.</w:t>
      </w:r>
    </w:p>
    <w:p w14:paraId="6630D4B0" w14:textId="66C8C2D2" w:rsidR="006E0072" w:rsidRPr="00965C18" w:rsidRDefault="006E0072" w:rsidP="006E0072">
      <w:pPr>
        <w:pStyle w:val="notetext"/>
      </w:pPr>
      <w:r w:rsidRPr="00965C18">
        <w:t>Note 1:</w:t>
      </w:r>
      <w:r w:rsidRPr="00965C18">
        <w:tab/>
        <w:t>Sections</w:t>
      </w:r>
      <w:r w:rsidR="001F75DF" w:rsidRPr="00965C18">
        <w:t> </w:t>
      </w:r>
      <w:r w:rsidRPr="00965C18">
        <w:t xml:space="preserve">23AI and 23AK of the </w:t>
      </w:r>
      <w:r w:rsidRPr="00965C18">
        <w:rPr>
          <w:i/>
        </w:rPr>
        <w:t>Income Tax Assessment Act 1936</w:t>
      </w:r>
      <w:r w:rsidRPr="00965C18">
        <w:t xml:space="preserve"> provide that amounts paid out of income previously attributed from a controlled foreign company or a foreign investment fund are non</w:t>
      </w:r>
      <w:r w:rsidR="00442C70">
        <w:noBreakHyphen/>
      </w:r>
      <w:r w:rsidRPr="00965C18">
        <w:t>assessable non</w:t>
      </w:r>
      <w:r w:rsidR="00442C70">
        <w:noBreakHyphen/>
      </w:r>
      <w:r w:rsidRPr="00965C18">
        <w:t>exempt income.</w:t>
      </w:r>
    </w:p>
    <w:p w14:paraId="7A5C4FFB" w14:textId="378AFBA7" w:rsidR="006E0072" w:rsidRPr="00965C18" w:rsidRDefault="006E0072" w:rsidP="006E0072">
      <w:pPr>
        <w:pStyle w:val="notetext"/>
      </w:pPr>
      <w:r w:rsidRPr="00965C18">
        <w:t>Note 2:</w:t>
      </w:r>
      <w:r w:rsidRPr="00965C18">
        <w:tab/>
        <w:t>Foreign income taxes covered by this subsection are direct taxes (for example, a withholding tax on a dividend payment) and not underlying taxes, only some of which are covered by section</w:t>
      </w:r>
      <w:r w:rsidR="001F75DF" w:rsidRPr="00965C18">
        <w:t> </w:t>
      </w:r>
      <w:r w:rsidRPr="00965C18">
        <w:t>770</w:t>
      </w:r>
      <w:r w:rsidR="00442C70">
        <w:noBreakHyphen/>
      </w:r>
      <w:r w:rsidRPr="00965C18">
        <w:t>135.</w:t>
      </w:r>
    </w:p>
    <w:p w14:paraId="42754D8A" w14:textId="1199B689" w:rsidR="006E0072" w:rsidRPr="00965C18" w:rsidRDefault="006E0072" w:rsidP="006E0072">
      <w:pPr>
        <w:pStyle w:val="SubsectionHead"/>
      </w:pPr>
      <w:r w:rsidRPr="00965C18">
        <w:t>Exception for certain residence</w:t>
      </w:r>
      <w:r w:rsidR="00442C70">
        <w:noBreakHyphen/>
      </w:r>
      <w:r w:rsidRPr="00965C18">
        <w:t>based foreign income taxes</w:t>
      </w:r>
    </w:p>
    <w:p w14:paraId="292C7CA1" w14:textId="6D056603" w:rsidR="006E0072" w:rsidRPr="00965C18" w:rsidRDefault="006E0072" w:rsidP="006E0072">
      <w:pPr>
        <w:pStyle w:val="subsection"/>
      </w:pPr>
      <w:r w:rsidRPr="00965C18">
        <w:tab/>
        <w:t>(3)</w:t>
      </w:r>
      <w:r w:rsidRPr="00965C18">
        <w:tab/>
        <w:t xml:space="preserve">An amount of </w:t>
      </w:r>
      <w:r w:rsidR="00442C70" w:rsidRPr="00442C70">
        <w:rPr>
          <w:position w:val="6"/>
          <w:sz w:val="16"/>
        </w:rPr>
        <w:t>*</w:t>
      </w:r>
      <w:r w:rsidRPr="00965C18">
        <w:t xml:space="preserve">foreign income tax you paid does not count towards the </w:t>
      </w:r>
      <w:r w:rsidR="00442C70" w:rsidRPr="00442C70">
        <w:rPr>
          <w:position w:val="6"/>
          <w:sz w:val="16"/>
        </w:rPr>
        <w:t>*</w:t>
      </w:r>
      <w:r w:rsidRPr="00965C18">
        <w:t>tax offset for the year if you paid it:</w:t>
      </w:r>
    </w:p>
    <w:p w14:paraId="2AB5E9A2" w14:textId="77777777" w:rsidR="006E0072" w:rsidRPr="00965C18" w:rsidRDefault="006E0072" w:rsidP="006E0072">
      <w:pPr>
        <w:pStyle w:val="paragraph"/>
      </w:pPr>
      <w:r w:rsidRPr="00965C18">
        <w:tab/>
        <w:t>(a)</w:t>
      </w:r>
      <w:r w:rsidRPr="00965C18">
        <w:tab/>
        <w:t>to a foreign country because you are a resident of that country for the purposes of a law relating to the foreign income tax; and</w:t>
      </w:r>
    </w:p>
    <w:p w14:paraId="1FD0A7B9" w14:textId="77777777" w:rsidR="006E0072" w:rsidRPr="00965C18" w:rsidRDefault="006E0072" w:rsidP="006E0072">
      <w:pPr>
        <w:pStyle w:val="paragraph"/>
      </w:pPr>
      <w:r w:rsidRPr="00965C18">
        <w:tab/>
        <w:t>(b)</w:t>
      </w:r>
      <w:r w:rsidRPr="00965C18">
        <w:tab/>
        <w:t>in respect of an amount derived from a source outside that country.</w:t>
      </w:r>
    </w:p>
    <w:p w14:paraId="22BF1CB5" w14:textId="77777777" w:rsidR="006E0072" w:rsidRPr="00965C18" w:rsidRDefault="006E0072" w:rsidP="006E0072">
      <w:pPr>
        <w:pStyle w:val="SubsectionHead"/>
      </w:pPr>
      <w:r w:rsidRPr="00965C18">
        <w:t>Exception for previously complying funds and previously foreign funds</w:t>
      </w:r>
    </w:p>
    <w:p w14:paraId="18BCFD95" w14:textId="651121FB" w:rsidR="006E0072" w:rsidRPr="00965C18" w:rsidRDefault="006E0072" w:rsidP="006E0072">
      <w:pPr>
        <w:pStyle w:val="subsection"/>
      </w:pPr>
      <w:r w:rsidRPr="00965C18">
        <w:tab/>
        <w:t>(4)</w:t>
      </w:r>
      <w:r w:rsidRPr="00965C18">
        <w:tab/>
        <w:t xml:space="preserve">An amount of </w:t>
      </w:r>
      <w:r w:rsidR="00442C70" w:rsidRPr="00442C70">
        <w:rPr>
          <w:position w:val="6"/>
          <w:sz w:val="16"/>
        </w:rPr>
        <w:t>*</w:t>
      </w:r>
      <w:r w:rsidRPr="00965C18">
        <w:t xml:space="preserve">foreign income tax paid by a </w:t>
      </w:r>
      <w:r w:rsidR="00442C70" w:rsidRPr="00442C70">
        <w:rPr>
          <w:position w:val="6"/>
          <w:sz w:val="16"/>
        </w:rPr>
        <w:t>*</w:t>
      </w:r>
      <w:r w:rsidRPr="00965C18">
        <w:t xml:space="preserve">superannuation provider in relation to a </w:t>
      </w:r>
      <w:r w:rsidR="00442C70" w:rsidRPr="00442C70">
        <w:rPr>
          <w:position w:val="6"/>
          <w:sz w:val="16"/>
        </w:rPr>
        <w:t>*</w:t>
      </w:r>
      <w:r w:rsidRPr="00965C18">
        <w:t xml:space="preserve">superannuation fund does not count towards the </w:t>
      </w:r>
      <w:r w:rsidR="00442C70" w:rsidRPr="00442C70">
        <w:rPr>
          <w:position w:val="6"/>
          <w:sz w:val="16"/>
        </w:rPr>
        <w:t>*</w:t>
      </w:r>
      <w:r w:rsidRPr="00965C18">
        <w:t>tax offset for the year if:</w:t>
      </w:r>
    </w:p>
    <w:p w14:paraId="25590EF4" w14:textId="7ABF45A7" w:rsidR="006E0072" w:rsidRPr="00965C18" w:rsidRDefault="006E0072" w:rsidP="006E0072">
      <w:pPr>
        <w:pStyle w:val="paragraph"/>
      </w:pPr>
      <w:r w:rsidRPr="00965C18">
        <w:tab/>
        <w:t>(a)</w:t>
      </w:r>
      <w:r w:rsidRPr="00965C18">
        <w:tab/>
        <w:t>the tax was paid in respect of an amount included in the fund’s assessable income under table item</w:t>
      </w:r>
      <w:r w:rsidR="001F75DF" w:rsidRPr="00965C18">
        <w:t> </w:t>
      </w:r>
      <w:r w:rsidRPr="00965C18">
        <w:t>2 or 3 in section</w:t>
      </w:r>
      <w:r w:rsidR="001F75DF" w:rsidRPr="00965C18">
        <w:t> </w:t>
      </w:r>
      <w:r w:rsidRPr="00965C18">
        <w:t>295</w:t>
      </w:r>
      <w:r w:rsidR="00442C70">
        <w:noBreakHyphen/>
      </w:r>
      <w:r w:rsidRPr="00965C18">
        <w:t>320; and</w:t>
      </w:r>
    </w:p>
    <w:p w14:paraId="649F679A" w14:textId="77777777" w:rsidR="006E0072" w:rsidRPr="00965C18" w:rsidRDefault="006E0072" w:rsidP="006E0072">
      <w:pPr>
        <w:pStyle w:val="paragraph"/>
      </w:pPr>
      <w:r w:rsidRPr="00965C18">
        <w:tab/>
        <w:t>(b)</w:t>
      </w:r>
      <w:r w:rsidRPr="00965C18">
        <w:tab/>
        <w:t>the provider paid the tax before the start of the income year.</w:t>
      </w:r>
    </w:p>
    <w:p w14:paraId="52566B4A" w14:textId="7CCC5B86" w:rsidR="006E0072" w:rsidRPr="00965C18" w:rsidRDefault="006E0072" w:rsidP="006E0072">
      <w:pPr>
        <w:pStyle w:val="notetext"/>
      </w:pPr>
      <w:r w:rsidRPr="00965C18">
        <w:lastRenderedPageBreak/>
        <w:t>Note:</w:t>
      </w:r>
      <w:r w:rsidRPr="00965C18">
        <w:tab/>
        <w:t>Table items</w:t>
      </w:r>
      <w:r w:rsidR="001F75DF" w:rsidRPr="00965C18">
        <w:t> </w:t>
      </w:r>
      <w:r w:rsidRPr="00965C18">
        <w:t>2 and 3 in section</w:t>
      </w:r>
      <w:r w:rsidR="001F75DF" w:rsidRPr="00965C18">
        <w:t> </w:t>
      </w:r>
      <w:r w:rsidRPr="00965C18">
        <w:t>295</w:t>
      </w:r>
      <w:r w:rsidR="00442C70">
        <w:noBreakHyphen/>
      </w:r>
      <w:r w:rsidRPr="00965C18">
        <w:t>320 include additional amounts in the assessable income of superannuation funds that change their status from complying to non</w:t>
      </w:r>
      <w:r w:rsidR="00442C70">
        <w:noBreakHyphen/>
      </w:r>
      <w:r w:rsidRPr="00965C18">
        <w:t>complying or from foreign to Australian.</w:t>
      </w:r>
    </w:p>
    <w:p w14:paraId="585EE8BF" w14:textId="77777777" w:rsidR="006E0072" w:rsidRPr="00965C18" w:rsidRDefault="006E0072" w:rsidP="006E0072">
      <w:pPr>
        <w:pStyle w:val="SubsectionHead"/>
      </w:pPr>
      <w:r w:rsidRPr="00965C18">
        <w:t>Exception for credit absorption tax and unitary tax</w:t>
      </w:r>
    </w:p>
    <w:p w14:paraId="4C13D2AF" w14:textId="3886A023" w:rsidR="006E0072" w:rsidRPr="00965C18" w:rsidRDefault="006E0072" w:rsidP="006E0072">
      <w:pPr>
        <w:pStyle w:val="subsection"/>
      </w:pPr>
      <w:r w:rsidRPr="00965C18">
        <w:tab/>
        <w:t>(5)</w:t>
      </w:r>
      <w:r w:rsidRPr="00965C18">
        <w:tab/>
        <w:t xml:space="preserve">An amount of </w:t>
      </w:r>
      <w:r w:rsidR="00442C70" w:rsidRPr="00442C70">
        <w:rPr>
          <w:position w:val="6"/>
          <w:sz w:val="16"/>
        </w:rPr>
        <w:t>*</w:t>
      </w:r>
      <w:r w:rsidRPr="00965C18">
        <w:t xml:space="preserve">credit absorption tax or </w:t>
      </w:r>
      <w:r w:rsidR="00442C70" w:rsidRPr="00442C70">
        <w:rPr>
          <w:position w:val="6"/>
          <w:sz w:val="16"/>
        </w:rPr>
        <w:t>*</w:t>
      </w:r>
      <w:r w:rsidRPr="00965C18">
        <w:t xml:space="preserve">unitary tax you paid does not count towards the </w:t>
      </w:r>
      <w:r w:rsidR="00442C70" w:rsidRPr="00442C70">
        <w:rPr>
          <w:position w:val="6"/>
          <w:sz w:val="16"/>
        </w:rPr>
        <w:t>*</w:t>
      </w:r>
      <w:r w:rsidRPr="00965C18">
        <w:t>tax offset for the year.</w:t>
      </w:r>
    </w:p>
    <w:p w14:paraId="787C0929" w14:textId="77777777" w:rsidR="00100E0F" w:rsidRPr="006A4B70" w:rsidRDefault="00100E0F" w:rsidP="00100E0F">
      <w:pPr>
        <w:pStyle w:val="SubsectionHead"/>
      </w:pPr>
      <w:r w:rsidRPr="006A4B70">
        <w:t>Exception for foreign GloBE taxes</w:t>
      </w:r>
    </w:p>
    <w:p w14:paraId="49786C32" w14:textId="42723B4A" w:rsidR="00100E0F" w:rsidRPr="006A4B70" w:rsidRDefault="00100E0F" w:rsidP="00100E0F">
      <w:pPr>
        <w:pStyle w:val="subsection"/>
      </w:pPr>
      <w:r w:rsidRPr="006A4B70">
        <w:tab/>
        <w:t>(6)</w:t>
      </w:r>
      <w:r w:rsidRPr="006A4B70">
        <w:tab/>
        <w:t xml:space="preserve">An amount you paid of any of the following does not count towards the </w:t>
      </w:r>
      <w:r w:rsidR="00442C70" w:rsidRPr="00442C70">
        <w:rPr>
          <w:position w:val="6"/>
          <w:sz w:val="16"/>
        </w:rPr>
        <w:t>*</w:t>
      </w:r>
      <w:r w:rsidRPr="006A4B70">
        <w:t>tax offset for the year:</w:t>
      </w:r>
    </w:p>
    <w:p w14:paraId="2BDB8F36" w14:textId="0627747A" w:rsidR="00100E0F" w:rsidRPr="006A4B70" w:rsidRDefault="00100E0F" w:rsidP="00100E0F">
      <w:pPr>
        <w:pStyle w:val="paragraph"/>
      </w:pPr>
      <w:r w:rsidRPr="006A4B70">
        <w:tab/>
        <w:t>(a)</w:t>
      </w:r>
      <w:r w:rsidRPr="006A4B70">
        <w:tab/>
      </w:r>
      <w:r w:rsidR="00442C70" w:rsidRPr="00442C70">
        <w:rPr>
          <w:position w:val="6"/>
          <w:sz w:val="16"/>
        </w:rPr>
        <w:t>*</w:t>
      </w:r>
      <w:r w:rsidRPr="006A4B70">
        <w:t>foreign IIR tax;</w:t>
      </w:r>
    </w:p>
    <w:p w14:paraId="2111C450" w14:textId="12FBA7E0" w:rsidR="00100E0F" w:rsidRPr="006A4B70" w:rsidRDefault="00100E0F" w:rsidP="00100E0F">
      <w:pPr>
        <w:pStyle w:val="paragraph"/>
      </w:pPr>
      <w:r w:rsidRPr="006A4B70">
        <w:tab/>
        <w:t>(b)</w:t>
      </w:r>
      <w:r w:rsidRPr="006A4B70">
        <w:tab/>
      </w:r>
      <w:r w:rsidR="00442C70" w:rsidRPr="00442C70">
        <w:rPr>
          <w:position w:val="6"/>
          <w:sz w:val="16"/>
        </w:rPr>
        <w:t>*</w:t>
      </w:r>
      <w:r w:rsidRPr="006A4B70">
        <w:t>foreign UTPR tax.</w:t>
      </w:r>
    </w:p>
    <w:p w14:paraId="41A505A8" w14:textId="1F014FF5" w:rsidR="00100E0F" w:rsidRPr="006A4B70" w:rsidRDefault="00100E0F" w:rsidP="00100E0F">
      <w:pPr>
        <w:pStyle w:val="notetext"/>
      </w:pPr>
      <w:r w:rsidRPr="006A4B70">
        <w:t>Note:</w:t>
      </w:r>
      <w:r w:rsidRPr="006A4B70">
        <w:tab/>
        <w:t>For rules relating to foreign DMT tax, see section 770</w:t>
      </w:r>
      <w:r w:rsidR="00442C70">
        <w:noBreakHyphen/>
      </w:r>
      <w:r w:rsidRPr="006A4B70">
        <w:t>145.</w:t>
      </w:r>
    </w:p>
    <w:p w14:paraId="2F86619C" w14:textId="15B2409F" w:rsidR="006E0072" w:rsidRPr="00965C18" w:rsidRDefault="006E0072" w:rsidP="006E0072">
      <w:pPr>
        <w:pStyle w:val="ActHead5"/>
      </w:pPr>
      <w:bookmarkStart w:id="228" w:name="_Toc201757928"/>
      <w:r w:rsidRPr="00965C18">
        <w:rPr>
          <w:rStyle w:val="CharSectno"/>
        </w:rPr>
        <w:t>770</w:t>
      </w:r>
      <w:r w:rsidR="00442C70">
        <w:rPr>
          <w:rStyle w:val="CharSectno"/>
        </w:rPr>
        <w:noBreakHyphen/>
      </w:r>
      <w:r w:rsidRPr="00965C18">
        <w:rPr>
          <w:rStyle w:val="CharSectno"/>
        </w:rPr>
        <w:t>15</w:t>
      </w:r>
      <w:r w:rsidRPr="00965C18">
        <w:t xml:space="preserve">  Meaning of </w:t>
      </w:r>
      <w:r w:rsidRPr="00965C18">
        <w:rPr>
          <w:i/>
        </w:rPr>
        <w:t>foreign income tax</w:t>
      </w:r>
      <w:r w:rsidRPr="00965C18">
        <w:t xml:space="preserve">, </w:t>
      </w:r>
      <w:r w:rsidRPr="00965C18">
        <w:rPr>
          <w:i/>
        </w:rPr>
        <w:t>credit absorption tax</w:t>
      </w:r>
      <w:r w:rsidRPr="00965C18">
        <w:t xml:space="preserve"> and </w:t>
      </w:r>
      <w:r w:rsidRPr="00965C18">
        <w:rPr>
          <w:i/>
        </w:rPr>
        <w:t>unitary tax</w:t>
      </w:r>
      <w:bookmarkEnd w:id="228"/>
    </w:p>
    <w:p w14:paraId="515B75F0" w14:textId="77777777" w:rsidR="006E0072" w:rsidRPr="00965C18" w:rsidRDefault="006E0072" w:rsidP="006E0072">
      <w:pPr>
        <w:pStyle w:val="subsection"/>
      </w:pPr>
      <w:r w:rsidRPr="00965C18">
        <w:tab/>
        <w:t>(1)</w:t>
      </w:r>
      <w:r w:rsidRPr="00965C18">
        <w:tab/>
      </w:r>
      <w:r w:rsidRPr="00965C18">
        <w:rPr>
          <w:b/>
          <w:i/>
        </w:rPr>
        <w:t xml:space="preserve">Foreign income tax </w:t>
      </w:r>
      <w:r w:rsidRPr="00965C18">
        <w:t>means tax that:</w:t>
      </w:r>
    </w:p>
    <w:p w14:paraId="3CC850FA" w14:textId="25C41B0C" w:rsidR="006E0072" w:rsidRPr="00965C18" w:rsidRDefault="006E0072" w:rsidP="006E0072">
      <w:pPr>
        <w:pStyle w:val="paragraph"/>
      </w:pPr>
      <w:r w:rsidRPr="00965C18">
        <w:tab/>
        <w:t>(a)</w:t>
      </w:r>
      <w:r w:rsidRPr="00965C18">
        <w:tab/>
        <w:t xml:space="preserve">is imposed by a law other than an </w:t>
      </w:r>
      <w:r w:rsidR="00442C70" w:rsidRPr="00442C70">
        <w:rPr>
          <w:position w:val="6"/>
          <w:sz w:val="16"/>
        </w:rPr>
        <w:t>*</w:t>
      </w:r>
      <w:r w:rsidRPr="00965C18">
        <w:t>Australian law; and</w:t>
      </w:r>
    </w:p>
    <w:p w14:paraId="6BD76A06" w14:textId="77777777" w:rsidR="006E0072" w:rsidRPr="00965C18" w:rsidRDefault="006E0072" w:rsidP="006E0072">
      <w:pPr>
        <w:pStyle w:val="paragraph"/>
      </w:pPr>
      <w:r w:rsidRPr="00965C18">
        <w:tab/>
        <w:t>(b)</w:t>
      </w:r>
      <w:r w:rsidRPr="00965C18">
        <w:tab/>
        <w:t>is:</w:t>
      </w:r>
    </w:p>
    <w:p w14:paraId="420B54E7" w14:textId="77777777" w:rsidR="006E0072" w:rsidRPr="00965C18" w:rsidRDefault="006E0072" w:rsidP="006E0072">
      <w:pPr>
        <w:pStyle w:val="paragraphsub"/>
      </w:pPr>
      <w:r w:rsidRPr="00965C18">
        <w:tab/>
        <w:t>(i)</w:t>
      </w:r>
      <w:r w:rsidRPr="00965C18">
        <w:tab/>
        <w:t>tax on income; or</w:t>
      </w:r>
    </w:p>
    <w:p w14:paraId="47C4EAF9" w14:textId="77777777" w:rsidR="006E0072" w:rsidRPr="00965C18" w:rsidRDefault="006E0072" w:rsidP="006E0072">
      <w:pPr>
        <w:pStyle w:val="paragraphsub"/>
      </w:pPr>
      <w:r w:rsidRPr="00965C18">
        <w:tab/>
        <w:t>(ii)</w:t>
      </w:r>
      <w:r w:rsidRPr="00965C18">
        <w:tab/>
        <w:t>tax on profits or gains, whether of an income or capital nature; or</w:t>
      </w:r>
    </w:p>
    <w:p w14:paraId="6877301E" w14:textId="77777777" w:rsidR="006E0072" w:rsidRPr="00965C18" w:rsidRDefault="006E0072" w:rsidP="006E0072">
      <w:pPr>
        <w:pStyle w:val="paragraphsub"/>
      </w:pPr>
      <w:r w:rsidRPr="00965C18">
        <w:tab/>
        <w:t>(iii)</w:t>
      </w:r>
      <w:r w:rsidRPr="00965C18">
        <w:tab/>
        <w:t xml:space="preserve">any other tax, being a tax that is subject to an agreement having the force of law under the </w:t>
      </w:r>
      <w:r w:rsidRPr="00965C18">
        <w:rPr>
          <w:i/>
        </w:rPr>
        <w:t>International Tax Agreements Act 1953</w:t>
      </w:r>
      <w:r w:rsidRPr="00965C18">
        <w:t>.</w:t>
      </w:r>
    </w:p>
    <w:p w14:paraId="3F7DCAB0" w14:textId="77777777" w:rsidR="006E0072" w:rsidRPr="00965C18" w:rsidRDefault="006E0072" w:rsidP="006E0072">
      <w:pPr>
        <w:pStyle w:val="notetext"/>
      </w:pPr>
      <w:r w:rsidRPr="00965C18">
        <w:t>Note:</w:t>
      </w:r>
      <w:r w:rsidRPr="00965C18">
        <w:tab/>
      </w:r>
      <w:r w:rsidRPr="00965C18">
        <w:rPr>
          <w:color w:val="000000"/>
        </w:rPr>
        <w:t>Foreign income tax includes only that which has been</w:t>
      </w:r>
      <w:r w:rsidRPr="00965C18">
        <w:rPr>
          <w:szCs w:val="22"/>
        </w:rPr>
        <w:t xml:space="preserve"> correctly imposed in accordance with the relevant foreign law or, where the foreign jurisdiction has a tax treaty with Australia (having the force of law under the </w:t>
      </w:r>
      <w:r w:rsidRPr="00965C18">
        <w:rPr>
          <w:i/>
          <w:szCs w:val="22"/>
        </w:rPr>
        <w:t>International Tax Agreements Act 1953</w:t>
      </w:r>
      <w:r w:rsidRPr="00965C18">
        <w:rPr>
          <w:szCs w:val="22"/>
        </w:rPr>
        <w:t>), has been correctly imposed in accordance with that tax treaty.</w:t>
      </w:r>
    </w:p>
    <w:p w14:paraId="57D588F8" w14:textId="77777777" w:rsidR="006E0072" w:rsidRPr="00965C18" w:rsidRDefault="006E0072" w:rsidP="006E0072">
      <w:pPr>
        <w:pStyle w:val="subsection"/>
      </w:pPr>
      <w:r w:rsidRPr="00965C18">
        <w:tab/>
        <w:t>(2)</w:t>
      </w:r>
      <w:r w:rsidRPr="00965C18">
        <w:tab/>
      </w:r>
      <w:r w:rsidRPr="00965C18">
        <w:rPr>
          <w:b/>
          <w:i/>
        </w:rPr>
        <w:t>Credit absorption tax</w:t>
      </w:r>
      <w:r w:rsidRPr="00965C18">
        <w:t xml:space="preserve"> means a tax imposed by a law of a foreign country, or of any part of, or place in, a foreign country to the extent that the tax would not have been payable if the entity </w:t>
      </w:r>
      <w:r w:rsidRPr="00965C18">
        <w:lastRenderedPageBreak/>
        <w:t>concerned or another entity had not been entitled to an offset in respect of the tax under this Division.</w:t>
      </w:r>
    </w:p>
    <w:p w14:paraId="35F4736D" w14:textId="77777777" w:rsidR="006E0072" w:rsidRPr="00965C18" w:rsidRDefault="006E0072" w:rsidP="006E0072">
      <w:pPr>
        <w:pStyle w:val="subsection"/>
      </w:pPr>
      <w:r w:rsidRPr="00965C18">
        <w:tab/>
        <w:t>(3)</w:t>
      </w:r>
      <w:r w:rsidRPr="00965C18">
        <w:tab/>
      </w:r>
      <w:r w:rsidRPr="00965C18">
        <w:rPr>
          <w:b/>
          <w:i/>
        </w:rPr>
        <w:t>Unitary tax</w:t>
      </w:r>
      <w:r w:rsidRPr="00965C18">
        <w:t xml:space="preserve"> means a tax imposed by a law of a foreign country, or of any part of, or place in, a foreign country, being a law which, for the purposes of taxing income, profits or gains of a company derived from sources within that country, takes into account, or is entitled to take into account, income, losses, outgoings or assets of the company (or of a company that for the purposes of that law is treated as being associated with the company) derived, incurred or situated outside that country, but does not include tax imposed by that law if that law only takes those matters into account:</w:t>
      </w:r>
    </w:p>
    <w:p w14:paraId="7DFCF48F" w14:textId="77777777" w:rsidR="006E0072" w:rsidRPr="00965C18" w:rsidRDefault="006E0072" w:rsidP="006E0072">
      <w:pPr>
        <w:pStyle w:val="paragraph"/>
      </w:pPr>
      <w:r w:rsidRPr="00965C18">
        <w:tab/>
        <w:t>(a)</w:t>
      </w:r>
      <w:r w:rsidRPr="00965C18">
        <w:tab/>
        <w:t>if such an associated company is a resident of the foreign country for the purposes of the law of the foreign country; or</w:t>
      </w:r>
    </w:p>
    <w:p w14:paraId="6C3F1B97" w14:textId="77777777" w:rsidR="006E0072" w:rsidRPr="00965C18" w:rsidRDefault="006E0072" w:rsidP="006E0072">
      <w:pPr>
        <w:pStyle w:val="paragraph"/>
      </w:pPr>
      <w:r w:rsidRPr="00965C18">
        <w:tab/>
        <w:t>(b)</w:t>
      </w:r>
      <w:r w:rsidRPr="00965C18">
        <w:tab/>
        <w:t>for the purposes of granting any form of relief in relation to tax imposed on dividends received by one company from another company.</w:t>
      </w:r>
    </w:p>
    <w:p w14:paraId="4C12639F" w14:textId="366AA47A" w:rsidR="006E0072" w:rsidRPr="00965C18" w:rsidRDefault="006E0072" w:rsidP="006E0072">
      <w:pPr>
        <w:pStyle w:val="ActHead4"/>
      </w:pPr>
      <w:bookmarkStart w:id="229" w:name="_Toc201757929"/>
      <w:r w:rsidRPr="00965C18">
        <w:rPr>
          <w:rStyle w:val="CharSubdNo"/>
        </w:rPr>
        <w:t>Subdivision</w:t>
      </w:r>
      <w:r w:rsidR="001F75DF" w:rsidRPr="00965C18">
        <w:rPr>
          <w:rStyle w:val="CharSubdNo"/>
        </w:rPr>
        <w:t> </w:t>
      </w:r>
      <w:r w:rsidRPr="00965C18">
        <w:rPr>
          <w:rStyle w:val="CharSubdNo"/>
        </w:rPr>
        <w:t>770</w:t>
      </w:r>
      <w:r w:rsidR="00442C70">
        <w:rPr>
          <w:rStyle w:val="CharSubdNo"/>
        </w:rPr>
        <w:noBreakHyphen/>
      </w:r>
      <w:r w:rsidRPr="00965C18">
        <w:rPr>
          <w:rStyle w:val="CharSubdNo"/>
        </w:rPr>
        <w:t>B</w:t>
      </w:r>
      <w:r w:rsidRPr="00965C18">
        <w:t>—</w:t>
      </w:r>
      <w:r w:rsidRPr="00965C18">
        <w:rPr>
          <w:rStyle w:val="CharSubdText"/>
        </w:rPr>
        <w:t>Amount of foreign income tax offset</w:t>
      </w:r>
      <w:bookmarkEnd w:id="229"/>
    </w:p>
    <w:p w14:paraId="788496A9" w14:textId="2270D813" w:rsidR="006E0072" w:rsidRPr="00965C18" w:rsidRDefault="006E0072" w:rsidP="006E0072">
      <w:pPr>
        <w:pStyle w:val="ActHead4"/>
      </w:pPr>
      <w:bookmarkStart w:id="230" w:name="_Toc201757930"/>
      <w:r w:rsidRPr="00965C18">
        <w:t>Guide to Subdivision</w:t>
      </w:r>
      <w:r w:rsidR="001F75DF" w:rsidRPr="00965C18">
        <w:t> </w:t>
      </w:r>
      <w:r w:rsidRPr="00965C18">
        <w:t>770</w:t>
      </w:r>
      <w:r w:rsidR="00442C70">
        <w:noBreakHyphen/>
      </w:r>
      <w:r w:rsidRPr="00965C18">
        <w:t>B</w:t>
      </w:r>
      <w:bookmarkEnd w:id="230"/>
    </w:p>
    <w:p w14:paraId="1194D1AD" w14:textId="15F67E2B" w:rsidR="006E0072" w:rsidRPr="00965C18" w:rsidRDefault="006E0072" w:rsidP="006E0072">
      <w:pPr>
        <w:pStyle w:val="ActHead5"/>
      </w:pPr>
      <w:bookmarkStart w:id="231" w:name="_Toc201757931"/>
      <w:r w:rsidRPr="00965C18">
        <w:rPr>
          <w:rStyle w:val="CharSectno"/>
        </w:rPr>
        <w:t>770</w:t>
      </w:r>
      <w:r w:rsidR="00442C70">
        <w:rPr>
          <w:rStyle w:val="CharSectno"/>
        </w:rPr>
        <w:noBreakHyphen/>
      </w:r>
      <w:r w:rsidRPr="00965C18">
        <w:rPr>
          <w:rStyle w:val="CharSectno"/>
        </w:rPr>
        <w:t>65</w:t>
      </w:r>
      <w:r w:rsidRPr="00965C18">
        <w:t xml:space="preserve">  What this Subdivision is about</w:t>
      </w:r>
      <w:bookmarkEnd w:id="231"/>
    </w:p>
    <w:p w14:paraId="153C8C21" w14:textId="77777777" w:rsidR="006E0072" w:rsidRPr="00965C18" w:rsidRDefault="006E0072" w:rsidP="00F00283">
      <w:pPr>
        <w:pStyle w:val="SOText"/>
      </w:pPr>
      <w:r w:rsidRPr="00965C18">
        <w:t>The amount of your tax offset is based on the amount of foreign income tax you have paid.</w:t>
      </w:r>
    </w:p>
    <w:p w14:paraId="4ED87CE5" w14:textId="0F13774C" w:rsidR="006E0072" w:rsidRPr="00965C18" w:rsidRDefault="006E0072" w:rsidP="00F00283">
      <w:pPr>
        <w:pStyle w:val="SOText"/>
      </w:pPr>
      <w:r w:rsidRPr="00965C18">
        <w:t>However, there is a limit on the maximum amount of your offset. The limit is the greater of $1,000 and an amount worked out under this Subdivision. This amount is based on a comparison between your tax liability and the tax liability you would have if certain foreign</w:t>
      </w:r>
      <w:r w:rsidR="00442C70">
        <w:noBreakHyphen/>
      </w:r>
      <w:r w:rsidRPr="00965C18">
        <w:t>taxed and foreign</w:t>
      </w:r>
      <w:r w:rsidR="00442C70">
        <w:noBreakHyphen/>
      </w:r>
      <w:r w:rsidRPr="00965C18">
        <w:t>sourced income and related deductions were disregarded.</w:t>
      </w:r>
    </w:p>
    <w:p w14:paraId="623C2BCA" w14:textId="77777777" w:rsidR="006E0072" w:rsidRPr="00965C18" w:rsidRDefault="006E0072" w:rsidP="00F00283">
      <w:pPr>
        <w:pStyle w:val="SOText"/>
      </w:pPr>
      <w:r w:rsidRPr="00965C18">
        <w:t>You may choose to use the limit of $1,000 and not work out this amount.</w:t>
      </w:r>
    </w:p>
    <w:p w14:paraId="3968D2FA" w14:textId="77777777" w:rsidR="006E0072" w:rsidRPr="00965C18" w:rsidRDefault="006E0072" w:rsidP="00F00283">
      <w:pPr>
        <w:pStyle w:val="SOText"/>
      </w:pPr>
      <w:r w:rsidRPr="00965C18">
        <w:lastRenderedPageBreak/>
        <w:t>There is an increase in the limit to ensure foreign income tax paid on some amounts that are not taxed always forms part of the offset.</w:t>
      </w:r>
    </w:p>
    <w:p w14:paraId="05729E8F" w14:textId="77777777" w:rsidR="006E0072" w:rsidRPr="00965C18" w:rsidRDefault="006E0072" w:rsidP="00E207E9">
      <w:pPr>
        <w:pStyle w:val="TofSectsHeading"/>
        <w:keepNext/>
        <w:keepLines/>
      </w:pPr>
      <w:r w:rsidRPr="00965C18">
        <w:t>Table of sections</w:t>
      </w:r>
    </w:p>
    <w:p w14:paraId="19399058" w14:textId="77777777" w:rsidR="006E0072" w:rsidRPr="00965C18" w:rsidRDefault="006E0072" w:rsidP="00E207E9">
      <w:pPr>
        <w:pStyle w:val="TofSectsGroupHeading"/>
        <w:keepNext/>
      </w:pPr>
      <w:r w:rsidRPr="00965C18">
        <w:t>Operative provisions</w:t>
      </w:r>
    </w:p>
    <w:p w14:paraId="506342E1" w14:textId="043B6938" w:rsidR="006E0072" w:rsidRPr="00965C18" w:rsidRDefault="006E0072" w:rsidP="006E0072">
      <w:pPr>
        <w:pStyle w:val="TofSectsSection"/>
      </w:pPr>
      <w:r w:rsidRPr="00965C18">
        <w:t>770</w:t>
      </w:r>
      <w:r w:rsidR="00442C70">
        <w:noBreakHyphen/>
      </w:r>
      <w:r w:rsidRPr="00965C18">
        <w:t>70</w:t>
      </w:r>
      <w:r w:rsidRPr="00965C18">
        <w:tab/>
        <w:t>Amount of foreign income tax offset</w:t>
      </w:r>
    </w:p>
    <w:p w14:paraId="0B099373" w14:textId="1B080357" w:rsidR="006E0072" w:rsidRPr="00965C18" w:rsidRDefault="006E0072" w:rsidP="006E0072">
      <w:pPr>
        <w:pStyle w:val="TofSectsSection"/>
      </w:pPr>
      <w:r w:rsidRPr="00965C18">
        <w:t>770</w:t>
      </w:r>
      <w:r w:rsidR="00442C70">
        <w:noBreakHyphen/>
      </w:r>
      <w:r w:rsidRPr="00965C18">
        <w:t>75</w:t>
      </w:r>
      <w:r w:rsidRPr="00965C18">
        <w:tab/>
        <w:t>Foreign income tax offset limit</w:t>
      </w:r>
    </w:p>
    <w:p w14:paraId="096A50DD" w14:textId="28FB58A5" w:rsidR="006E0072" w:rsidRPr="00965C18" w:rsidRDefault="006E0072" w:rsidP="006E0072">
      <w:pPr>
        <w:pStyle w:val="TofSectsSection"/>
      </w:pPr>
      <w:r w:rsidRPr="00965C18">
        <w:t>770</w:t>
      </w:r>
      <w:r w:rsidR="00442C70">
        <w:noBreakHyphen/>
      </w:r>
      <w:r w:rsidRPr="00965C18">
        <w:t>80</w:t>
      </w:r>
      <w:r w:rsidRPr="00965C18">
        <w:tab/>
        <w:t>Increase in offset limit for tax paid on amounts to which section</w:t>
      </w:r>
      <w:r w:rsidR="001F75DF" w:rsidRPr="00965C18">
        <w:t> </w:t>
      </w:r>
      <w:r w:rsidRPr="00965C18">
        <w:t xml:space="preserve">23AI or 23AK of the </w:t>
      </w:r>
      <w:r w:rsidRPr="00965C18">
        <w:rPr>
          <w:rStyle w:val="CharItalic"/>
        </w:rPr>
        <w:t xml:space="preserve">Income Tax Assessment Act 1936 </w:t>
      </w:r>
      <w:r w:rsidRPr="00965C18">
        <w:t>apply</w:t>
      </w:r>
    </w:p>
    <w:p w14:paraId="4EACD699" w14:textId="77777777" w:rsidR="006E0072" w:rsidRPr="00965C18" w:rsidRDefault="006E0072" w:rsidP="006E0072">
      <w:pPr>
        <w:pStyle w:val="ActHead4"/>
      </w:pPr>
      <w:bookmarkStart w:id="232" w:name="_Toc201757932"/>
      <w:r w:rsidRPr="00965C18">
        <w:t>Operative provisions</w:t>
      </w:r>
      <w:bookmarkEnd w:id="232"/>
    </w:p>
    <w:p w14:paraId="57B17AC8" w14:textId="6C58BE59" w:rsidR="006E0072" w:rsidRPr="00965C18" w:rsidRDefault="006E0072" w:rsidP="006E0072">
      <w:pPr>
        <w:pStyle w:val="ActHead5"/>
      </w:pPr>
      <w:bookmarkStart w:id="233" w:name="_Toc201757933"/>
      <w:r w:rsidRPr="00965C18">
        <w:rPr>
          <w:rStyle w:val="CharSectno"/>
        </w:rPr>
        <w:t>770</w:t>
      </w:r>
      <w:r w:rsidR="00442C70">
        <w:rPr>
          <w:rStyle w:val="CharSectno"/>
        </w:rPr>
        <w:noBreakHyphen/>
      </w:r>
      <w:r w:rsidRPr="00965C18">
        <w:rPr>
          <w:rStyle w:val="CharSectno"/>
        </w:rPr>
        <w:t>70</w:t>
      </w:r>
      <w:r w:rsidRPr="00965C18">
        <w:t xml:space="preserve">  Amount of foreign income tax offset</w:t>
      </w:r>
      <w:bookmarkEnd w:id="233"/>
    </w:p>
    <w:p w14:paraId="4EC02445" w14:textId="45840DA2" w:rsidR="006E0072" w:rsidRPr="00965C18" w:rsidRDefault="006E0072" w:rsidP="006E0072">
      <w:pPr>
        <w:pStyle w:val="subsection"/>
      </w:pPr>
      <w:r w:rsidRPr="00965C18">
        <w:tab/>
      </w:r>
      <w:r w:rsidRPr="00965C18">
        <w:tab/>
        <w:t xml:space="preserve">The amount of your </w:t>
      </w:r>
      <w:r w:rsidR="00442C70" w:rsidRPr="00442C70">
        <w:rPr>
          <w:position w:val="6"/>
          <w:sz w:val="16"/>
        </w:rPr>
        <w:t>*</w:t>
      </w:r>
      <w:r w:rsidRPr="00965C18">
        <w:t xml:space="preserve">tax offset for the year is the sum of the </w:t>
      </w:r>
      <w:r w:rsidR="00442C70" w:rsidRPr="00442C70">
        <w:rPr>
          <w:position w:val="6"/>
          <w:sz w:val="16"/>
        </w:rPr>
        <w:t>*</w:t>
      </w:r>
      <w:r w:rsidRPr="00965C18">
        <w:t>foreign income tax you paid that counts towards the offset for the year.</w:t>
      </w:r>
    </w:p>
    <w:p w14:paraId="3C3C4E32" w14:textId="587841B5" w:rsidR="006E0072" w:rsidRPr="00965C18" w:rsidRDefault="006E0072" w:rsidP="006E0072">
      <w:pPr>
        <w:pStyle w:val="notetext"/>
      </w:pPr>
      <w:r w:rsidRPr="00965C18">
        <w:t>Note 1:</w:t>
      </w:r>
      <w:r w:rsidRPr="00965C18">
        <w:tab/>
        <w:t>The amount of foreign income tax you paid may be affected by Subdivision</w:t>
      </w:r>
      <w:r w:rsidR="001F75DF" w:rsidRPr="00965C18">
        <w:t> </w:t>
      </w:r>
      <w:r w:rsidRPr="00965C18">
        <w:t>770</w:t>
      </w:r>
      <w:r w:rsidR="00442C70">
        <w:noBreakHyphen/>
      </w:r>
      <w:r w:rsidRPr="00965C18">
        <w:t>C.</w:t>
      </w:r>
    </w:p>
    <w:p w14:paraId="7090B9EA" w14:textId="7FD888F9" w:rsidR="006E0072" w:rsidRPr="00965C18" w:rsidRDefault="006E0072" w:rsidP="006E0072">
      <w:pPr>
        <w:pStyle w:val="notetext"/>
      </w:pPr>
      <w:r w:rsidRPr="00965C18">
        <w:t>Note 2:</w:t>
      </w:r>
      <w:r w:rsidRPr="00965C18">
        <w:tab/>
        <w:t>The amount of the offset might be increased under section</w:t>
      </w:r>
      <w:r w:rsidR="001F75DF" w:rsidRPr="00965C18">
        <w:t> </w:t>
      </w:r>
      <w:r w:rsidRPr="00965C18">
        <w:t>770</w:t>
      </w:r>
      <w:r w:rsidR="00442C70">
        <w:noBreakHyphen/>
      </w:r>
      <w:r w:rsidRPr="00965C18">
        <w:t xml:space="preserve">230 of the </w:t>
      </w:r>
      <w:r w:rsidRPr="00965C18">
        <w:rPr>
          <w:i/>
        </w:rPr>
        <w:t>Income Tax (Transitional Provisions) Act 1997</w:t>
      </w:r>
      <w:r w:rsidRPr="00965C18">
        <w:t>, if you have pre</w:t>
      </w:r>
      <w:r w:rsidR="00442C70">
        <w:noBreakHyphen/>
      </w:r>
      <w:r w:rsidRPr="00965C18">
        <w:t>commencement excess foreign income tax.</w:t>
      </w:r>
    </w:p>
    <w:p w14:paraId="7B393978" w14:textId="27061C2E" w:rsidR="006E0072" w:rsidRPr="00965C18" w:rsidRDefault="006E0072" w:rsidP="006E0072">
      <w:pPr>
        <w:pStyle w:val="ActHead5"/>
      </w:pPr>
      <w:bookmarkStart w:id="234" w:name="_Toc201757934"/>
      <w:r w:rsidRPr="00965C18">
        <w:rPr>
          <w:rStyle w:val="CharSectno"/>
        </w:rPr>
        <w:t>770</w:t>
      </w:r>
      <w:r w:rsidR="00442C70">
        <w:rPr>
          <w:rStyle w:val="CharSectno"/>
        </w:rPr>
        <w:noBreakHyphen/>
      </w:r>
      <w:r w:rsidRPr="00965C18">
        <w:rPr>
          <w:rStyle w:val="CharSectno"/>
        </w:rPr>
        <w:t>75</w:t>
      </w:r>
      <w:r w:rsidRPr="00965C18">
        <w:t xml:space="preserve">  Foreign income tax offset limit</w:t>
      </w:r>
      <w:bookmarkEnd w:id="234"/>
    </w:p>
    <w:p w14:paraId="5D5EAD59" w14:textId="3F4F311D" w:rsidR="006E0072" w:rsidRPr="00965C18" w:rsidRDefault="006E0072" w:rsidP="006E0072">
      <w:pPr>
        <w:pStyle w:val="subsection"/>
      </w:pPr>
      <w:r w:rsidRPr="00965C18">
        <w:tab/>
        <w:t>(1)</w:t>
      </w:r>
      <w:r w:rsidRPr="00965C18">
        <w:tab/>
        <w:t xml:space="preserve">There is a limit (the </w:t>
      </w:r>
      <w:r w:rsidRPr="00965C18">
        <w:rPr>
          <w:b/>
          <w:i/>
        </w:rPr>
        <w:t>offset limit</w:t>
      </w:r>
      <w:r w:rsidRPr="00965C18">
        <w:t xml:space="preserve">) on the amount of your </w:t>
      </w:r>
      <w:r w:rsidR="00442C70" w:rsidRPr="00442C70">
        <w:rPr>
          <w:position w:val="6"/>
          <w:sz w:val="16"/>
        </w:rPr>
        <w:t>*</w:t>
      </w:r>
      <w:r w:rsidRPr="00965C18">
        <w:t>tax offset for a year. If your tax offset exceeds the offset limit, reduce the offset by the amount of the excess.</w:t>
      </w:r>
    </w:p>
    <w:p w14:paraId="142D19CF" w14:textId="77777777" w:rsidR="006E0072" w:rsidRPr="00965C18" w:rsidRDefault="006E0072" w:rsidP="006E0072">
      <w:pPr>
        <w:pStyle w:val="subsection"/>
      </w:pPr>
      <w:r w:rsidRPr="00965C18">
        <w:tab/>
        <w:t>(2)</w:t>
      </w:r>
      <w:r w:rsidRPr="00965C18">
        <w:tab/>
        <w:t>Your offset limit is the greater of:</w:t>
      </w:r>
    </w:p>
    <w:p w14:paraId="2143D1F3" w14:textId="77777777" w:rsidR="006E0072" w:rsidRPr="00965C18" w:rsidRDefault="006E0072" w:rsidP="006E0072">
      <w:pPr>
        <w:pStyle w:val="paragraph"/>
      </w:pPr>
      <w:r w:rsidRPr="00965C18">
        <w:tab/>
        <w:t>(a)</w:t>
      </w:r>
      <w:r w:rsidRPr="00965C18">
        <w:tab/>
        <w:t>$1,000; and</w:t>
      </w:r>
    </w:p>
    <w:p w14:paraId="41DA1026" w14:textId="77777777" w:rsidR="006E0072" w:rsidRPr="00965C18" w:rsidRDefault="006E0072" w:rsidP="006E0072">
      <w:pPr>
        <w:pStyle w:val="paragraph"/>
      </w:pPr>
      <w:r w:rsidRPr="00965C18">
        <w:tab/>
        <w:t>(b)</w:t>
      </w:r>
      <w:r w:rsidRPr="00965C18">
        <w:tab/>
        <w:t>this amount:</w:t>
      </w:r>
    </w:p>
    <w:p w14:paraId="65AA5679" w14:textId="77777777" w:rsidR="006E0072" w:rsidRPr="00965C18" w:rsidRDefault="006E0072" w:rsidP="006E0072">
      <w:pPr>
        <w:pStyle w:val="paragraphsub"/>
      </w:pPr>
      <w:r w:rsidRPr="00965C18">
        <w:tab/>
        <w:t>(i)</w:t>
      </w:r>
      <w:r w:rsidRPr="00965C18">
        <w:tab/>
        <w:t xml:space="preserve">the amount of income tax payable by you for the income year; </w:t>
      </w:r>
      <w:r w:rsidRPr="00965C18">
        <w:rPr>
          <w:i/>
        </w:rPr>
        <w:t>less</w:t>
      </w:r>
    </w:p>
    <w:p w14:paraId="52C44389" w14:textId="77777777" w:rsidR="006E0072" w:rsidRPr="00965C18" w:rsidRDefault="006E0072" w:rsidP="006E0072">
      <w:pPr>
        <w:pStyle w:val="paragraphsub"/>
      </w:pPr>
      <w:r w:rsidRPr="00965C18">
        <w:lastRenderedPageBreak/>
        <w:tab/>
        <w:t>(ii)</w:t>
      </w:r>
      <w:r w:rsidRPr="00965C18">
        <w:tab/>
        <w:t xml:space="preserve">the amount of income tax that would be payable by you for the income year if the assumptions in </w:t>
      </w:r>
      <w:r w:rsidR="001F75DF" w:rsidRPr="00965C18">
        <w:t>subsection (</w:t>
      </w:r>
      <w:r w:rsidRPr="00965C18">
        <w:t>4) were made.</w:t>
      </w:r>
    </w:p>
    <w:p w14:paraId="4E5FC7F8" w14:textId="77777777" w:rsidR="006E0072" w:rsidRPr="00965C18" w:rsidRDefault="006E0072" w:rsidP="006E0072">
      <w:pPr>
        <w:pStyle w:val="notetext"/>
      </w:pPr>
      <w:r w:rsidRPr="00965C18">
        <w:t>Note 1:</w:t>
      </w:r>
      <w:r w:rsidRPr="00965C18">
        <w:tab/>
        <w:t xml:space="preserve">If you do not intend to claim a foreign income tax offset of more than $1,000 for the year, you do not need to work out the amount under </w:t>
      </w:r>
      <w:r w:rsidR="001F75DF" w:rsidRPr="00965C18">
        <w:t>paragraph (</w:t>
      </w:r>
      <w:r w:rsidRPr="00965C18">
        <w:t>b).</w:t>
      </w:r>
    </w:p>
    <w:p w14:paraId="4B874FD5" w14:textId="7FC7FCD2" w:rsidR="006E0072" w:rsidRPr="00965C18" w:rsidRDefault="006E0072" w:rsidP="006E0072">
      <w:pPr>
        <w:pStyle w:val="notetext"/>
      </w:pPr>
      <w:r w:rsidRPr="00965C18">
        <w:t>Note 2:</w:t>
      </w:r>
      <w:r w:rsidRPr="00965C18">
        <w:tab/>
        <w:t>The amount of the offset limit might be increased under section</w:t>
      </w:r>
      <w:r w:rsidR="001F75DF" w:rsidRPr="00965C18">
        <w:t> </w:t>
      </w:r>
      <w:r w:rsidRPr="00965C18">
        <w:t>770</w:t>
      </w:r>
      <w:r w:rsidR="00442C70">
        <w:noBreakHyphen/>
      </w:r>
      <w:r w:rsidRPr="00965C18">
        <w:t>80.</w:t>
      </w:r>
    </w:p>
    <w:p w14:paraId="210E76F2" w14:textId="35D97D50" w:rsidR="006E0072" w:rsidRPr="00965C18" w:rsidRDefault="006E0072" w:rsidP="006E0072">
      <w:pPr>
        <w:pStyle w:val="subsection"/>
      </w:pPr>
      <w:r w:rsidRPr="00965C18">
        <w:tab/>
        <w:t>(3)</w:t>
      </w:r>
      <w:r w:rsidRPr="00965C18">
        <w:tab/>
        <w:t xml:space="preserve">For the purposes of </w:t>
      </w:r>
      <w:r w:rsidR="001F75DF" w:rsidRPr="00965C18">
        <w:t>paragraph (</w:t>
      </w:r>
      <w:r w:rsidRPr="00965C18">
        <w:t xml:space="preserve">2)(b), work out the amount of income tax payable by you, or that would be payable by you, disregarding any </w:t>
      </w:r>
      <w:r w:rsidR="00442C70" w:rsidRPr="00442C70">
        <w:rPr>
          <w:position w:val="6"/>
          <w:sz w:val="16"/>
        </w:rPr>
        <w:t>*</w:t>
      </w:r>
      <w:r w:rsidRPr="00965C18">
        <w:t>tax offsets.</w:t>
      </w:r>
    </w:p>
    <w:p w14:paraId="42F5F037" w14:textId="77777777" w:rsidR="006E0072" w:rsidRPr="00965C18" w:rsidRDefault="006E0072" w:rsidP="006E0072">
      <w:pPr>
        <w:pStyle w:val="subsection"/>
        <w:keepNext/>
        <w:keepLines/>
      </w:pPr>
      <w:r w:rsidRPr="00965C18">
        <w:tab/>
        <w:t>(4)</w:t>
      </w:r>
      <w:r w:rsidRPr="00965C18">
        <w:tab/>
        <w:t>Assume that:</w:t>
      </w:r>
    </w:p>
    <w:p w14:paraId="700D40B3" w14:textId="77777777" w:rsidR="006E0072" w:rsidRPr="00965C18" w:rsidRDefault="006E0072" w:rsidP="006E0072">
      <w:pPr>
        <w:pStyle w:val="paragraph"/>
        <w:keepNext/>
        <w:keepLines/>
      </w:pPr>
      <w:r w:rsidRPr="00965C18">
        <w:tab/>
        <w:t>(a)</w:t>
      </w:r>
      <w:r w:rsidRPr="00965C18">
        <w:tab/>
        <w:t>your assessable income did not include:</w:t>
      </w:r>
    </w:p>
    <w:p w14:paraId="4778013F" w14:textId="116D9034" w:rsidR="006E0072" w:rsidRPr="00965C18" w:rsidRDefault="006E0072" w:rsidP="006E0072">
      <w:pPr>
        <w:pStyle w:val="paragraphsub"/>
      </w:pPr>
      <w:r w:rsidRPr="00965C18">
        <w:tab/>
        <w:t>(i)</w:t>
      </w:r>
      <w:r w:rsidRPr="00965C18">
        <w:tab/>
        <w:t xml:space="preserve">so much of any amount included in your assessable income as represents an amount in respect of which you paid </w:t>
      </w:r>
      <w:r w:rsidR="00442C70" w:rsidRPr="00442C70">
        <w:rPr>
          <w:position w:val="6"/>
          <w:sz w:val="16"/>
        </w:rPr>
        <w:t>*</w:t>
      </w:r>
      <w:r w:rsidRPr="00965C18">
        <w:t xml:space="preserve">foreign income tax that counts towards the </w:t>
      </w:r>
      <w:r w:rsidR="00442C70" w:rsidRPr="00442C70">
        <w:rPr>
          <w:position w:val="6"/>
          <w:sz w:val="16"/>
        </w:rPr>
        <w:t>*</w:t>
      </w:r>
      <w:r w:rsidRPr="00965C18">
        <w:t>tax offset for the year; and</w:t>
      </w:r>
    </w:p>
    <w:p w14:paraId="61D4AF38" w14:textId="75D18579" w:rsidR="006E0072" w:rsidRPr="00965C18" w:rsidRDefault="006E0072" w:rsidP="006E0072">
      <w:pPr>
        <w:pStyle w:val="paragraphsub"/>
      </w:pPr>
      <w:r w:rsidRPr="00965C18">
        <w:tab/>
        <w:t>(ii)</w:t>
      </w:r>
      <w:r w:rsidRPr="00965C18">
        <w:tab/>
        <w:t xml:space="preserve">any other amounts of </w:t>
      </w:r>
      <w:r w:rsidR="00442C70" w:rsidRPr="00442C70">
        <w:rPr>
          <w:position w:val="6"/>
          <w:sz w:val="16"/>
        </w:rPr>
        <w:t>*</w:t>
      </w:r>
      <w:r w:rsidRPr="00965C18">
        <w:t xml:space="preserve">ordinary income or </w:t>
      </w:r>
      <w:r w:rsidR="00442C70" w:rsidRPr="00442C70">
        <w:rPr>
          <w:position w:val="6"/>
          <w:sz w:val="16"/>
        </w:rPr>
        <w:t>*</w:t>
      </w:r>
      <w:r w:rsidRPr="00965C18">
        <w:t xml:space="preserve">statutory income from a source other than an </w:t>
      </w:r>
      <w:r w:rsidR="00442C70" w:rsidRPr="00442C70">
        <w:rPr>
          <w:position w:val="6"/>
          <w:sz w:val="16"/>
        </w:rPr>
        <w:t>*</w:t>
      </w:r>
      <w:r w:rsidRPr="00965C18">
        <w:t>Australian source; and</w:t>
      </w:r>
    </w:p>
    <w:p w14:paraId="3752CF4F" w14:textId="77777777" w:rsidR="006E0072" w:rsidRPr="00965C18" w:rsidRDefault="006E0072" w:rsidP="006E0072">
      <w:pPr>
        <w:pStyle w:val="paragraph"/>
      </w:pPr>
      <w:r w:rsidRPr="00965C18">
        <w:tab/>
        <w:t>(b)</w:t>
      </w:r>
      <w:r w:rsidRPr="00965C18">
        <w:tab/>
        <w:t>you were not entitled to any deductions that:</w:t>
      </w:r>
    </w:p>
    <w:p w14:paraId="7EE7ECFA" w14:textId="02C665BF" w:rsidR="006E0072" w:rsidRPr="00965C18" w:rsidRDefault="006E0072" w:rsidP="006E0072">
      <w:pPr>
        <w:pStyle w:val="paragraphsub"/>
      </w:pPr>
      <w:r w:rsidRPr="00965C18">
        <w:tab/>
        <w:t>(i)</w:t>
      </w:r>
      <w:r w:rsidRPr="00965C18">
        <w:tab/>
        <w:t xml:space="preserve">are </w:t>
      </w:r>
      <w:r w:rsidR="00442C70" w:rsidRPr="00442C70">
        <w:rPr>
          <w:position w:val="6"/>
          <w:sz w:val="16"/>
        </w:rPr>
        <w:t>*</w:t>
      </w:r>
      <w:r w:rsidRPr="00965C18">
        <w:t xml:space="preserve">debt deductions that are attributable to an </w:t>
      </w:r>
      <w:r w:rsidR="00442C70" w:rsidRPr="00442C70">
        <w:rPr>
          <w:position w:val="6"/>
          <w:sz w:val="16"/>
        </w:rPr>
        <w:t>*</w:t>
      </w:r>
      <w:r w:rsidRPr="00965C18">
        <w:t>overseas permanent establishment of yours; or</w:t>
      </w:r>
    </w:p>
    <w:p w14:paraId="227B2683" w14:textId="77777777" w:rsidR="006E0072" w:rsidRPr="00965C18" w:rsidRDefault="006E0072" w:rsidP="006E0072">
      <w:pPr>
        <w:pStyle w:val="paragraphsub"/>
      </w:pPr>
      <w:r w:rsidRPr="00965C18">
        <w:tab/>
        <w:t>(ii)</w:t>
      </w:r>
      <w:r w:rsidRPr="00965C18">
        <w:tab/>
        <w:t xml:space="preserve">are deductions (other than debt deductions) that are reasonably related to amounts covered by </w:t>
      </w:r>
      <w:r w:rsidR="001F75DF" w:rsidRPr="00965C18">
        <w:t>paragraph (</w:t>
      </w:r>
      <w:r w:rsidRPr="00965C18">
        <w:t>a) for that year.</w:t>
      </w:r>
    </w:p>
    <w:p w14:paraId="69813472" w14:textId="1161A4F0" w:rsidR="006E0072" w:rsidRPr="00965C18" w:rsidRDefault="006E0072" w:rsidP="006E0072">
      <w:pPr>
        <w:pStyle w:val="notetext"/>
      </w:pPr>
      <w:r w:rsidRPr="00965C18">
        <w:t>Note:</w:t>
      </w:r>
      <w:r w:rsidRPr="00965C18">
        <w:tab/>
        <w:t>You must also assume you were not entitled to any deductions for certain converted foreign losses: see section</w:t>
      </w:r>
      <w:r w:rsidR="001F75DF" w:rsidRPr="00965C18">
        <w:t> </w:t>
      </w:r>
      <w:r w:rsidRPr="00965C18">
        <w:t>770</w:t>
      </w:r>
      <w:r w:rsidR="00442C70">
        <w:noBreakHyphen/>
      </w:r>
      <w:r w:rsidRPr="00965C18">
        <w:t xml:space="preserve">35 of the </w:t>
      </w:r>
      <w:r w:rsidRPr="00965C18">
        <w:rPr>
          <w:i/>
        </w:rPr>
        <w:t>Income Tax (Transitional Provisions) Act 1997</w:t>
      </w:r>
      <w:r w:rsidRPr="00965C18">
        <w:t>.</w:t>
      </w:r>
    </w:p>
    <w:p w14:paraId="1CC5F6D9" w14:textId="77777777" w:rsidR="006E0072" w:rsidRPr="00965C18" w:rsidRDefault="006E0072" w:rsidP="006E0072">
      <w:pPr>
        <w:pStyle w:val="notetext"/>
      </w:pPr>
      <w:r w:rsidRPr="00965C18">
        <w:t>Example:</w:t>
      </w:r>
      <w:r w:rsidRPr="00965C18">
        <w:tab/>
        <w:t>If an entity has paid foreign income tax on a capital gain that comprises part of its net capital gain, only that capital gain on which foreign income tax has been paid is disregarded.</w:t>
      </w:r>
    </w:p>
    <w:p w14:paraId="719B98DA" w14:textId="4CED7002" w:rsidR="006E0072" w:rsidRPr="00965C18" w:rsidRDefault="006E0072" w:rsidP="00E207E9">
      <w:pPr>
        <w:pStyle w:val="ActHead5"/>
      </w:pPr>
      <w:bookmarkStart w:id="235" w:name="_Toc201757935"/>
      <w:r w:rsidRPr="00965C18">
        <w:rPr>
          <w:rStyle w:val="CharSectno"/>
        </w:rPr>
        <w:lastRenderedPageBreak/>
        <w:t>770</w:t>
      </w:r>
      <w:r w:rsidR="00442C70">
        <w:rPr>
          <w:rStyle w:val="CharSectno"/>
        </w:rPr>
        <w:noBreakHyphen/>
      </w:r>
      <w:r w:rsidRPr="00965C18">
        <w:rPr>
          <w:rStyle w:val="CharSectno"/>
        </w:rPr>
        <w:t>80</w:t>
      </w:r>
      <w:r w:rsidRPr="00965C18">
        <w:t xml:space="preserve">  Increase in offset limit for tax paid on amounts to which section</w:t>
      </w:r>
      <w:r w:rsidR="001F75DF" w:rsidRPr="00965C18">
        <w:t> </w:t>
      </w:r>
      <w:r w:rsidRPr="00965C18">
        <w:t xml:space="preserve">23AI or 23AK of the </w:t>
      </w:r>
      <w:r w:rsidRPr="00965C18">
        <w:rPr>
          <w:i/>
        </w:rPr>
        <w:t xml:space="preserve">Income Tax Assessment Act 1936 </w:t>
      </w:r>
      <w:r w:rsidRPr="00965C18">
        <w:t>apply</w:t>
      </w:r>
      <w:bookmarkEnd w:id="235"/>
    </w:p>
    <w:p w14:paraId="7943E1F9" w14:textId="0D052FFE" w:rsidR="006E0072" w:rsidRPr="00965C18" w:rsidRDefault="006E0072" w:rsidP="00EA36F4">
      <w:pPr>
        <w:pStyle w:val="subsection"/>
      </w:pPr>
      <w:r w:rsidRPr="00965C18">
        <w:tab/>
      </w:r>
      <w:r w:rsidRPr="00965C18">
        <w:tab/>
        <w:t>Your offset limit under subsection</w:t>
      </w:r>
      <w:r w:rsidR="001F75DF" w:rsidRPr="00965C18">
        <w:t> </w:t>
      </w:r>
      <w:r w:rsidRPr="00965C18">
        <w:t>770</w:t>
      </w:r>
      <w:r w:rsidR="00442C70">
        <w:noBreakHyphen/>
      </w:r>
      <w:r w:rsidRPr="00965C18">
        <w:t xml:space="preserve">75(2) is increased by any amounts of </w:t>
      </w:r>
      <w:r w:rsidR="00442C70" w:rsidRPr="00442C70">
        <w:rPr>
          <w:position w:val="6"/>
          <w:sz w:val="16"/>
        </w:rPr>
        <w:t>*</w:t>
      </w:r>
      <w:r w:rsidRPr="00965C18">
        <w:t xml:space="preserve">foreign income tax that count towards the </w:t>
      </w:r>
      <w:r w:rsidR="00442C70" w:rsidRPr="00442C70">
        <w:rPr>
          <w:position w:val="6"/>
          <w:sz w:val="16"/>
        </w:rPr>
        <w:t>*</w:t>
      </w:r>
      <w:r w:rsidRPr="00965C18">
        <w:t>tax offset for you for the year because of subsection</w:t>
      </w:r>
      <w:r w:rsidR="001F75DF" w:rsidRPr="00965C18">
        <w:t> </w:t>
      </w:r>
      <w:r w:rsidRPr="00965C18">
        <w:t>770</w:t>
      </w:r>
      <w:r w:rsidR="00442C70">
        <w:noBreakHyphen/>
      </w:r>
      <w:r w:rsidRPr="00965C18">
        <w:t>10(2).</w:t>
      </w:r>
    </w:p>
    <w:p w14:paraId="3C40F42F" w14:textId="211E1E6A" w:rsidR="006E0072" w:rsidRPr="00965C18" w:rsidRDefault="006E0072" w:rsidP="00E207E9">
      <w:pPr>
        <w:pStyle w:val="ActHead4"/>
      </w:pPr>
      <w:bookmarkStart w:id="236" w:name="_Toc201757936"/>
      <w:r w:rsidRPr="00965C18">
        <w:rPr>
          <w:rStyle w:val="CharSubdNo"/>
        </w:rPr>
        <w:t>Subdivision</w:t>
      </w:r>
      <w:r w:rsidR="001F75DF" w:rsidRPr="00965C18">
        <w:rPr>
          <w:rStyle w:val="CharSubdNo"/>
        </w:rPr>
        <w:t> </w:t>
      </w:r>
      <w:r w:rsidRPr="00965C18">
        <w:rPr>
          <w:rStyle w:val="CharSubdNo"/>
        </w:rPr>
        <w:t>770</w:t>
      </w:r>
      <w:r w:rsidR="00442C70">
        <w:rPr>
          <w:rStyle w:val="CharSubdNo"/>
        </w:rPr>
        <w:noBreakHyphen/>
      </w:r>
      <w:r w:rsidRPr="00965C18">
        <w:rPr>
          <w:rStyle w:val="CharSubdNo"/>
        </w:rPr>
        <w:t>C</w:t>
      </w:r>
      <w:r w:rsidRPr="00965C18">
        <w:t>—</w:t>
      </w:r>
      <w:r w:rsidRPr="00965C18">
        <w:rPr>
          <w:rStyle w:val="CharSubdText"/>
        </w:rPr>
        <w:t>Rules about payment of foreign income tax</w:t>
      </w:r>
      <w:bookmarkEnd w:id="236"/>
    </w:p>
    <w:p w14:paraId="22E48A1D" w14:textId="77777777" w:rsidR="006E0072" w:rsidRPr="00965C18" w:rsidRDefault="006E0072" w:rsidP="00EA36F4">
      <w:pPr>
        <w:pStyle w:val="TofSectsHeading"/>
        <w:keepNext/>
        <w:keepLines/>
      </w:pPr>
      <w:r w:rsidRPr="00965C18">
        <w:t>Table of sections</w:t>
      </w:r>
    </w:p>
    <w:p w14:paraId="3493489D" w14:textId="77777777" w:rsidR="006E0072" w:rsidRPr="00965C18" w:rsidRDefault="006E0072" w:rsidP="006E0072">
      <w:pPr>
        <w:pStyle w:val="TofSectsGroupHeading"/>
      </w:pPr>
      <w:r w:rsidRPr="00965C18">
        <w:t>Rules about when foreign tax is paid</w:t>
      </w:r>
    </w:p>
    <w:p w14:paraId="11556CDB" w14:textId="161BFB93" w:rsidR="006E0072" w:rsidRPr="00965C18" w:rsidRDefault="006E0072" w:rsidP="006E0072">
      <w:pPr>
        <w:pStyle w:val="TofSectsSection"/>
      </w:pPr>
      <w:r w:rsidRPr="00965C18">
        <w:t>770</w:t>
      </w:r>
      <w:r w:rsidR="00442C70">
        <w:noBreakHyphen/>
      </w:r>
      <w:r w:rsidRPr="00965C18">
        <w:t>130</w:t>
      </w:r>
      <w:r w:rsidRPr="00965C18">
        <w:tab/>
        <w:t>When foreign income tax is considered paid—taxes paid by someone else</w:t>
      </w:r>
    </w:p>
    <w:p w14:paraId="153DBB6B" w14:textId="69361CD2" w:rsidR="006E0072" w:rsidRPr="00965C18" w:rsidRDefault="006E0072" w:rsidP="006E0072">
      <w:pPr>
        <w:pStyle w:val="TofSectsSection"/>
      </w:pPr>
      <w:r w:rsidRPr="00965C18">
        <w:t>770</w:t>
      </w:r>
      <w:r w:rsidR="00442C70">
        <w:noBreakHyphen/>
      </w:r>
      <w:r w:rsidRPr="00965C18">
        <w:t>135</w:t>
      </w:r>
      <w:r w:rsidRPr="00965C18">
        <w:tab/>
        <w:t>Foreign income tax paid by CFCs on attributed amounts</w:t>
      </w:r>
    </w:p>
    <w:p w14:paraId="7C4BB1A3" w14:textId="77777777" w:rsidR="006E0072" w:rsidRPr="00965C18" w:rsidRDefault="006E0072" w:rsidP="006E0072">
      <w:pPr>
        <w:pStyle w:val="TofSectsGroupHeading"/>
        <w:keepNext/>
      </w:pPr>
      <w:r w:rsidRPr="00965C18">
        <w:t>Rules about when foreign tax is considered not paid</w:t>
      </w:r>
    </w:p>
    <w:p w14:paraId="7EEABC23" w14:textId="65AD4195" w:rsidR="006E0072" w:rsidRPr="00965C18" w:rsidRDefault="006E0072" w:rsidP="006E0072">
      <w:pPr>
        <w:pStyle w:val="TofSectsSection"/>
      </w:pPr>
      <w:r w:rsidRPr="00965C18">
        <w:t>770</w:t>
      </w:r>
      <w:r w:rsidR="00442C70">
        <w:noBreakHyphen/>
      </w:r>
      <w:r w:rsidRPr="00965C18">
        <w:t>140</w:t>
      </w:r>
      <w:r w:rsidRPr="00965C18">
        <w:tab/>
        <w:t>When foreign income tax is considered not paid—anti</w:t>
      </w:r>
      <w:r w:rsidR="00442C70">
        <w:noBreakHyphen/>
      </w:r>
      <w:r w:rsidRPr="00965C18">
        <w:t>avoidance rule</w:t>
      </w:r>
    </w:p>
    <w:p w14:paraId="365A5FB6" w14:textId="6F1C21B3" w:rsidR="002D63F2" w:rsidRPr="00965C18" w:rsidRDefault="002D63F2" w:rsidP="002D63F2">
      <w:pPr>
        <w:pStyle w:val="TofSectsSection"/>
      </w:pPr>
      <w:r w:rsidRPr="00965C18">
        <w:t>770</w:t>
      </w:r>
      <w:r w:rsidR="00442C70">
        <w:noBreakHyphen/>
      </w:r>
      <w:r w:rsidRPr="00965C18">
        <w:t>14</w:t>
      </w:r>
      <w:r w:rsidR="00087942">
        <w:t>5</w:t>
      </w:r>
      <w:r w:rsidRPr="00965C18">
        <w:tab/>
      </w:r>
      <w:r w:rsidR="00087942" w:rsidRPr="006A4B70">
        <w:t>When foreign income tax is considered not paid—foreign DMT tax reduced by amount of benefit</w:t>
      </w:r>
    </w:p>
    <w:p w14:paraId="27241B23" w14:textId="0077EE99" w:rsidR="002D63F2" w:rsidRPr="00965C18" w:rsidRDefault="002D63F2" w:rsidP="002D63F2">
      <w:pPr>
        <w:pStyle w:val="TofSectsSection"/>
      </w:pPr>
      <w:r w:rsidRPr="00965C18">
        <w:t>770</w:t>
      </w:r>
      <w:r w:rsidR="00442C70">
        <w:noBreakHyphen/>
      </w:r>
      <w:r w:rsidRPr="00965C18">
        <w:t>1</w:t>
      </w:r>
      <w:r w:rsidR="00087942">
        <w:t>5</w:t>
      </w:r>
      <w:r w:rsidRPr="00965C18">
        <w:t>0</w:t>
      </w:r>
      <w:r w:rsidRPr="00965C18">
        <w:tab/>
      </w:r>
      <w:r w:rsidR="00087942" w:rsidRPr="006A4B70">
        <w:t xml:space="preserve">Meaning of </w:t>
      </w:r>
      <w:r w:rsidR="00087942" w:rsidRPr="006A4B70">
        <w:rPr>
          <w:i/>
        </w:rPr>
        <w:t>foreign DMT tax</w:t>
      </w:r>
    </w:p>
    <w:p w14:paraId="0E4089B9" w14:textId="77777777" w:rsidR="006E0072" w:rsidRPr="00965C18" w:rsidRDefault="006E0072" w:rsidP="006E0072">
      <w:pPr>
        <w:pStyle w:val="ActHead4"/>
      </w:pPr>
      <w:bookmarkStart w:id="237" w:name="_Toc201757937"/>
      <w:r w:rsidRPr="00965C18">
        <w:t>Rules about when foreign tax is paid</w:t>
      </w:r>
      <w:bookmarkEnd w:id="237"/>
    </w:p>
    <w:p w14:paraId="5CF02D30" w14:textId="3C368714" w:rsidR="006E0072" w:rsidRPr="00965C18" w:rsidRDefault="006E0072" w:rsidP="006E0072">
      <w:pPr>
        <w:pStyle w:val="ActHead5"/>
      </w:pPr>
      <w:bookmarkStart w:id="238" w:name="_Toc201757938"/>
      <w:r w:rsidRPr="00965C18">
        <w:rPr>
          <w:rStyle w:val="CharSectno"/>
        </w:rPr>
        <w:t>770</w:t>
      </w:r>
      <w:r w:rsidR="00442C70">
        <w:rPr>
          <w:rStyle w:val="CharSectno"/>
        </w:rPr>
        <w:noBreakHyphen/>
      </w:r>
      <w:r w:rsidRPr="00965C18">
        <w:rPr>
          <w:rStyle w:val="CharSectno"/>
        </w:rPr>
        <w:t>130</w:t>
      </w:r>
      <w:r w:rsidRPr="00965C18">
        <w:t xml:space="preserve">  When foreign income tax is considered paid—taxes paid by someone else</w:t>
      </w:r>
      <w:bookmarkEnd w:id="238"/>
    </w:p>
    <w:p w14:paraId="05026002" w14:textId="4392ADA3" w:rsidR="006E0072" w:rsidRPr="00965C18" w:rsidRDefault="006E0072" w:rsidP="006E0072">
      <w:pPr>
        <w:pStyle w:val="subsection"/>
      </w:pPr>
      <w:r w:rsidRPr="00965C18">
        <w:tab/>
        <w:t>(1)</w:t>
      </w:r>
      <w:r w:rsidRPr="00965C18">
        <w:tab/>
        <w:t xml:space="preserve">This Act applies to you as if you had paid an amount of </w:t>
      </w:r>
      <w:r w:rsidR="00442C70" w:rsidRPr="00442C70">
        <w:rPr>
          <w:position w:val="6"/>
          <w:sz w:val="16"/>
        </w:rPr>
        <w:t>*</w:t>
      </w:r>
      <w:r w:rsidRPr="00965C18">
        <w:t xml:space="preserve">foreign income tax in respect of an amount (a </w:t>
      </w:r>
      <w:r w:rsidRPr="00965C18">
        <w:rPr>
          <w:b/>
          <w:i/>
        </w:rPr>
        <w:t>taxed amount</w:t>
      </w:r>
      <w:r w:rsidRPr="00965C18">
        <w:t xml:space="preserve">) that is all or part of an amount included in your </w:t>
      </w:r>
      <w:r w:rsidR="00442C70" w:rsidRPr="00442C70">
        <w:rPr>
          <w:position w:val="6"/>
          <w:sz w:val="16"/>
        </w:rPr>
        <w:t>*</w:t>
      </w:r>
      <w:r w:rsidRPr="00965C18">
        <w:t xml:space="preserve">ordinary income or </w:t>
      </w:r>
      <w:r w:rsidR="00442C70" w:rsidRPr="00442C70">
        <w:rPr>
          <w:position w:val="6"/>
          <w:sz w:val="16"/>
        </w:rPr>
        <w:t>*</w:t>
      </w:r>
      <w:r w:rsidRPr="00965C18">
        <w:t xml:space="preserve">statutory income if you are covered by </w:t>
      </w:r>
      <w:r w:rsidR="001F75DF" w:rsidRPr="00965C18">
        <w:t>subsection (</w:t>
      </w:r>
      <w:r w:rsidRPr="00965C18">
        <w:t>2) or (3) for an amount of foreign income tax paid in respect of the taxed amount.</w:t>
      </w:r>
    </w:p>
    <w:p w14:paraId="4729F0D6" w14:textId="09ACBC35" w:rsidR="006E0072" w:rsidRPr="00965C18" w:rsidRDefault="006E0072" w:rsidP="006E0072">
      <w:pPr>
        <w:pStyle w:val="subsection"/>
      </w:pPr>
      <w:r w:rsidRPr="00965C18">
        <w:tab/>
        <w:t>(2)</w:t>
      </w:r>
      <w:r w:rsidRPr="00965C18">
        <w:tab/>
        <w:t xml:space="preserve">You are covered by this subsection for an amount of </w:t>
      </w:r>
      <w:r w:rsidR="00442C70" w:rsidRPr="00442C70">
        <w:rPr>
          <w:position w:val="6"/>
          <w:sz w:val="16"/>
        </w:rPr>
        <w:t>*</w:t>
      </w:r>
      <w:r w:rsidRPr="00965C18">
        <w:t xml:space="preserve">foreign income tax paid in respect of a taxed amount if that foreign income tax has been paid in respect of the taxed amount by another entity under an </w:t>
      </w:r>
      <w:r w:rsidR="00442C70" w:rsidRPr="00442C70">
        <w:rPr>
          <w:position w:val="6"/>
          <w:sz w:val="16"/>
        </w:rPr>
        <w:t>*</w:t>
      </w:r>
      <w:r w:rsidRPr="00965C18">
        <w:t>arrangement with you or under the law relating to the foreign income tax.</w:t>
      </w:r>
    </w:p>
    <w:p w14:paraId="2F091FDA" w14:textId="77777777" w:rsidR="006E0072" w:rsidRPr="00965C18" w:rsidRDefault="006E0072" w:rsidP="006E0072">
      <w:pPr>
        <w:pStyle w:val="notetext"/>
      </w:pPr>
      <w:r w:rsidRPr="00965C18">
        <w:lastRenderedPageBreak/>
        <w:t>Example:</w:t>
      </w:r>
      <w:r w:rsidRPr="00965C18">
        <w:tab/>
        <w:t>You are a partner in a partnership and the partnership pays foreign income tax on the partnership income.</w:t>
      </w:r>
    </w:p>
    <w:p w14:paraId="0C17CD6F" w14:textId="67B0AD7B" w:rsidR="006E0072" w:rsidRPr="00965C18" w:rsidRDefault="006E0072" w:rsidP="006E0072">
      <w:pPr>
        <w:pStyle w:val="subsection"/>
      </w:pPr>
      <w:r w:rsidRPr="00965C18">
        <w:tab/>
        <w:t>(3)</w:t>
      </w:r>
      <w:r w:rsidRPr="00965C18">
        <w:tab/>
        <w:t xml:space="preserve">You are covered by this subsection for an amount of </w:t>
      </w:r>
      <w:r w:rsidR="00442C70" w:rsidRPr="00442C70">
        <w:rPr>
          <w:position w:val="6"/>
          <w:sz w:val="16"/>
        </w:rPr>
        <w:t>*</w:t>
      </w:r>
      <w:r w:rsidRPr="00965C18">
        <w:t>foreign income tax paid in respect of the taxed amount to the extent that:</w:t>
      </w:r>
    </w:p>
    <w:p w14:paraId="0830C9A2" w14:textId="77777777" w:rsidR="006E0072" w:rsidRPr="00965C18" w:rsidRDefault="006E0072" w:rsidP="006E0072">
      <w:pPr>
        <w:pStyle w:val="paragraph"/>
      </w:pPr>
      <w:r w:rsidRPr="00965C18">
        <w:tab/>
        <w:t>(a)</w:t>
      </w:r>
      <w:r w:rsidRPr="00965C18">
        <w:tab/>
        <w:t>the taxed amount is taken, because of section</w:t>
      </w:r>
      <w:r w:rsidR="001F75DF" w:rsidRPr="00965C18">
        <w:t> </w:t>
      </w:r>
      <w:r w:rsidRPr="00965C18">
        <w:t xml:space="preserve">6B of the </w:t>
      </w:r>
      <w:r w:rsidRPr="00965C18">
        <w:rPr>
          <w:i/>
        </w:rPr>
        <w:t>Income Tax Assessment Act 1936</w:t>
      </w:r>
      <w:r w:rsidRPr="00965C18">
        <w:t xml:space="preserve"> (the </w:t>
      </w:r>
      <w:r w:rsidRPr="00965C18">
        <w:rPr>
          <w:b/>
          <w:i/>
        </w:rPr>
        <w:t>1936 Act</w:t>
      </w:r>
      <w:r w:rsidRPr="00965C18">
        <w:t>), to be attributable to another amount of income of a particular kind or source; and</w:t>
      </w:r>
    </w:p>
    <w:p w14:paraId="52B40911" w14:textId="77777777" w:rsidR="006E0072" w:rsidRPr="00965C18" w:rsidRDefault="006E0072" w:rsidP="006E0072">
      <w:pPr>
        <w:pStyle w:val="paragraph"/>
      </w:pPr>
      <w:r w:rsidRPr="00965C18">
        <w:tab/>
        <w:t>(b)</w:t>
      </w:r>
      <w:r w:rsidRPr="00965C18">
        <w:tab/>
        <w:t>foreign income tax has been paid in respect of the other amount of income; and</w:t>
      </w:r>
    </w:p>
    <w:p w14:paraId="5FCCBA60" w14:textId="77777777" w:rsidR="006E0072" w:rsidRPr="00965C18" w:rsidRDefault="006E0072" w:rsidP="006E0072">
      <w:pPr>
        <w:pStyle w:val="paragraph"/>
      </w:pPr>
      <w:r w:rsidRPr="00965C18">
        <w:tab/>
        <w:t>(c)</w:t>
      </w:r>
      <w:r w:rsidRPr="00965C18">
        <w:tab/>
        <w:t>the taxed amount is less than it would have been if that tax had not been paid.</w:t>
      </w:r>
    </w:p>
    <w:p w14:paraId="4C16CF9D" w14:textId="77777777" w:rsidR="006E0072" w:rsidRPr="00965C18" w:rsidRDefault="006E0072" w:rsidP="006E0072">
      <w:pPr>
        <w:pStyle w:val="notetext"/>
      </w:pPr>
      <w:r w:rsidRPr="00965C18">
        <w:t>Example:</w:t>
      </w:r>
      <w:r w:rsidRPr="00965C18">
        <w:tab/>
        <w:t>Aust Co (an Australian resident) is the sole beneficiary of an Australian resident trust H and is presently entitled to all the income of trust H. Trust H owns shares in For Co (a foreign company). For Co pays a dividend to trust H and the dividend is subject to withholding tax in For Co’s country of residence.</w:t>
      </w:r>
    </w:p>
    <w:p w14:paraId="2227929A" w14:textId="10B0BD18" w:rsidR="006E0072" w:rsidRPr="00965C18" w:rsidRDefault="006E0072" w:rsidP="006E0072">
      <w:pPr>
        <w:pStyle w:val="notetext"/>
      </w:pPr>
      <w:r w:rsidRPr="00965C18">
        <w:tab/>
        <w:t>Trust H allocates to Aust Co, the dividend, as well as other Australian source income trust H earned in the year (none of which was subject to foreign income tax). Aust Co is treated as having paid the foreign income tax paid by For Co under subsection</w:t>
      </w:r>
      <w:r w:rsidR="001F75DF" w:rsidRPr="00965C18">
        <w:t> </w:t>
      </w:r>
      <w:r w:rsidRPr="00965C18">
        <w:t>770</w:t>
      </w:r>
      <w:r w:rsidR="00442C70">
        <w:noBreakHyphen/>
      </w:r>
      <w:r w:rsidRPr="00965C18">
        <w:t>130(3). The foreign income tax is treated as paid in respect of the amount included in Aust Co’s assessable income that is attributable to the dividend.</w:t>
      </w:r>
    </w:p>
    <w:p w14:paraId="632FEC3E" w14:textId="76FC7528" w:rsidR="006E0072" w:rsidRPr="00965C18" w:rsidRDefault="006E0072" w:rsidP="006E0072">
      <w:pPr>
        <w:pStyle w:val="ActHead5"/>
      </w:pPr>
      <w:bookmarkStart w:id="239" w:name="_Toc201757939"/>
      <w:r w:rsidRPr="00965C18">
        <w:rPr>
          <w:rStyle w:val="CharSectno"/>
        </w:rPr>
        <w:t>770</w:t>
      </w:r>
      <w:r w:rsidR="00442C70">
        <w:rPr>
          <w:rStyle w:val="CharSectno"/>
        </w:rPr>
        <w:noBreakHyphen/>
      </w:r>
      <w:r w:rsidRPr="00965C18">
        <w:rPr>
          <w:rStyle w:val="CharSectno"/>
        </w:rPr>
        <w:t>135</w:t>
      </w:r>
      <w:r w:rsidRPr="00965C18">
        <w:t xml:space="preserve">  Foreign income tax paid by CFCs on attributed amounts</w:t>
      </w:r>
      <w:bookmarkEnd w:id="239"/>
    </w:p>
    <w:p w14:paraId="4086FF9C" w14:textId="21E0B0F8" w:rsidR="006E0072" w:rsidRPr="00965C18" w:rsidRDefault="006E0072" w:rsidP="006E0072">
      <w:pPr>
        <w:pStyle w:val="subsection"/>
      </w:pPr>
      <w:r w:rsidRPr="00965C18">
        <w:tab/>
        <w:t>(1)</w:t>
      </w:r>
      <w:r w:rsidRPr="00965C18">
        <w:tab/>
        <w:t xml:space="preserve">This Division applies to an entity (other than a </w:t>
      </w:r>
      <w:r w:rsidR="00442C70" w:rsidRPr="00442C70">
        <w:rPr>
          <w:position w:val="6"/>
          <w:sz w:val="16"/>
        </w:rPr>
        <w:t>*</w:t>
      </w:r>
      <w:r w:rsidRPr="00965C18">
        <w:t xml:space="preserve">CFC) as if it had paid an amount of </w:t>
      </w:r>
      <w:r w:rsidR="00442C70" w:rsidRPr="00442C70">
        <w:rPr>
          <w:position w:val="6"/>
          <w:sz w:val="16"/>
        </w:rPr>
        <w:t>*</w:t>
      </w:r>
      <w:r w:rsidRPr="00965C18">
        <w:t xml:space="preserve">foreign income tax worked out under </w:t>
      </w:r>
      <w:r w:rsidR="001F75DF" w:rsidRPr="00965C18">
        <w:t>subsection (</w:t>
      </w:r>
      <w:r w:rsidRPr="00965C18">
        <w:t>7) in respect of an amount included in its assessable income if:</w:t>
      </w:r>
    </w:p>
    <w:p w14:paraId="1608CB88" w14:textId="77777777" w:rsidR="006E0072" w:rsidRPr="00965C18" w:rsidRDefault="006E0072" w:rsidP="006E0072">
      <w:pPr>
        <w:pStyle w:val="paragraph"/>
      </w:pPr>
      <w:r w:rsidRPr="00965C18">
        <w:tab/>
        <w:t>(a)</w:t>
      </w:r>
      <w:r w:rsidRPr="00965C18">
        <w:tab/>
        <w:t xml:space="preserve">the amount is included in its assessable income as described in </w:t>
      </w:r>
      <w:r w:rsidR="001F75DF" w:rsidRPr="00965C18">
        <w:t>subsection (</w:t>
      </w:r>
      <w:r w:rsidRPr="00965C18">
        <w:t>2); and</w:t>
      </w:r>
    </w:p>
    <w:p w14:paraId="6A74DB4C" w14:textId="77777777" w:rsidR="006E0072" w:rsidRPr="00965C18" w:rsidRDefault="006E0072" w:rsidP="006E0072">
      <w:pPr>
        <w:pStyle w:val="paragraph"/>
      </w:pPr>
      <w:r w:rsidRPr="00965C18">
        <w:tab/>
        <w:t>(b)</w:t>
      </w:r>
      <w:r w:rsidRPr="00965C18">
        <w:tab/>
        <w:t xml:space="preserve">the conditions in </w:t>
      </w:r>
      <w:r w:rsidR="001F75DF" w:rsidRPr="00965C18">
        <w:t>subsections (</w:t>
      </w:r>
      <w:r w:rsidR="00745348" w:rsidRPr="00965C18">
        <w:t>3) and (5)</w:t>
      </w:r>
      <w:r w:rsidRPr="00965C18">
        <w:t xml:space="preserve"> are satisfied.</w:t>
      </w:r>
    </w:p>
    <w:p w14:paraId="200DE9F9" w14:textId="77777777" w:rsidR="006E0072" w:rsidRPr="00965C18" w:rsidRDefault="006E0072" w:rsidP="006E0072">
      <w:pPr>
        <w:pStyle w:val="subsection"/>
        <w:rPr>
          <w:kern w:val="28"/>
        </w:rPr>
      </w:pPr>
      <w:r w:rsidRPr="00965C18">
        <w:rPr>
          <w:kern w:val="28"/>
        </w:rPr>
        <w:tab/>
        <w:t>(2)</w:t>
      </w:r>
      <w:r w:rsidRPr="00965C18">
        <w:rPr>
          <w:kern w:val="28"/>
        </w:rPr>
        <w:tab/>
        <w:t>An amount is included in an entity’s assessable income as described in this subsection if the entity is a company and the amount is included under:</w:t>
      </w:r>
    </w:p>
    <w:p w14:paraId="50D5B67E" w14:textId="3330B49F" w:rsidR="006E0072" w:rsidRPr="00965C18" w:rsidRDefault="006E0072" w:rsidP="006E0072">
      <w:pPr>
        <w:pStyle w:val="paragraph"/>
      </w:pPr>
      <w:r w:rsidRPr="00965C18">
        <w:rPr>
          <w:kern w:val="28"/>
        </w:rPr>
        <w:lastRenderedPageBreak/>
        <w:tab/>
        <w:t>(a)</w:t>
      </w:r>
      <w:r w:rsidRPr="00965C18">
        <w:rPr>
          <w:kern w:val="28"/>
        </w:rPr>
        <w:tab/>
      </w:r>
      <w:r w:rsidRPr="00965C18">
        <w:t>section</w:t>
      </w:r>
      <w:r w:rsidR="001F75DF" w:rsidRPr="00965C18">
        <w:t> </w:t>
      </w:r>
      <w:r w:rsidRPr="00965C18">
        <w:t xml:space="preserve">456 (a </w:t>
      </w:r>
      <w:r w:rsidRPr="00965C18">
        <w:rPr>
          <w:b/>
          <w:i/>
        </w:rPr>
        <w:t>section</w:t>
      </w:r>
      <w:r w:rsidR="001F75DF" w:rsidRPr="00965C18">
        <w:rPr>
          <w:b/>
          <w:i/>
        </w:rPr>
        <w:t> </w:t>
      </w:r>
      <w:r w:rsidRPr="00965C18">
        <w:rPr>
          <w:b/>
          <w:i/>
        </w:rPr>
        <w:t>456 case</w:t>
      </w:r>
      <w:r w:rsidRPr="00965C18">
        <w:t xml:space="preserve">) of the 1936 Act in relation to a </w:t>
      </w:r>
      <w:r w:rsidR="00442C70" w:rsidRPr="00442C70">
        <w:rPr>
          <w:position w:val="6"/>
          <w:sz w:val="16"/>
        </w:rPr>
        <w:t>*</w:t>
      </w:r>
      <w:r w:rsidRPr="00965C18">
        <w:t>CFC and a statutory accounting period; or</w:t>
      </w:r>
    </w:p>
    <w:p w14:paraId="31C6F317" w14:textId="77777777" w:rsidR="006E0072" w:rsidRPr="00965C18" w:rsidRDefault="006E0072" w:rsidP="006E0072">
      <w:pPr>
        <w:pStyle w:val="paragraph"/>
      </w:pPr>
      <w:r w:rsidRPr="00965C18">
        <w:tab/>
        <w:t>(b)</w:t>
      </w:r>
      <w:r w:rsidRPr="00965C18">
        <w:tab/>
        <w:t>section</w:t>
      </w:r>
      <w:r w:rsidR="001F75DF" w:rsidRPr="00965C18">
        <w:t> </w:t>
      </w:r>
      <w:r w:rsidRPr="00965C18">
        <w:t xml:space="preserve">457 (a </w:t>
      </w:r>
      <w:r w:rsidRPr="00965C18">
        <w:rPr>
          <w:b/>
          <w:i/>
        </w:rPr>
        <w:t>section</w:t>
      </w:r>
      <w:r w:rsidR="001F75DF" w:rsidRPr="00965C18">
        <w:rPr>
          <w:b/>
          <w:i/>
        </w:rPr>
        <w:t> </w:t>
      </w:r>
      <w:r w:rsidRPr="00965C18">
        <w:rPr>
          <w:b/>
          <w:i/>
        </w:rPr>
        <w:t>457 case</w:t>
      </w:r>
      <w:r w:rsidRPr="00965C18">
        <w:t>) of that Act in relation to a CFC.</w:t>
      </w:r>
    </w:p>
    <w:p w14:paraId="386881BD" w14:textId="4E241D6C" w:rsidR="006E0072" w:rsidRPr="00965C18" w:rsidRDefault="006E0072" w:rsidP="006E0072">
      <w:pPr>
        <w:pStyle w:val="notetext"/>
      </w:pPr>
      <w:r w:rsidRPr="00965C18">
        <w:rPr>
          <w:kern w:val="28"/>
        </w:rPr>
        <w:t>Note:</w:t>
      </w:r>
      <w:r w:rsidRPr="00965C18">
        <w:rPr>
          <w:kern w:val="28"/>
        </w:rPr>
        <w:tab/>
        <w:t>Section</w:t>
      </w:r>
      <w:r w:rsidR="001F75DF" w:rsidRPr="00965C18">
        <w:rPr>
          <w:kern w:val="28"/>
        </w:rPr>
        <w:t> </w:t>
      </w:r>
      <w:r w:rsidRPr="00965C18">
        <w:rPr>
          <w:kern w:val="28"/>
        </w:rPr>
        <w:t>4</w:t>
      </w:r>
      <w:r w:rsidRPr="00965C18">
        <w:t>56 of the 1936 Act includes, in the assessable income of certain Australian shareholders, amounts that are attributable to the profits of an Australian</w:t>
      </w:r>
      <w:r w:rsidR="00442C70">
        <w:noBreakHyphen/>
      </w:r>
      <w:r w:rsidRPr="00965C18">
        <w:t>controlled foreign company.</w:t>
      </w:r>
    </w:p>
    <w:p w14:paraId="1C45F4F9" w14:textId="77777777" w:rsidR="006E0072" w:rsidRPr="00965C18" w:rsidRDefault="006E0072" w:rsidP="006E0072">
      <w:pPr>
        <w:pStyle w:val="notetext"/>
      </w:pPr>
      <w:r w:rsidRPr="00965C18">
        <w:tab/>
        <w:t>Section</w:t>
      </w:r>
      <w:r w:rsidR="001F75DF" w:rsidRPr="00965C18">
        <w:t> </w:t>
      </w:r>
      <w:r w:rsidRPr="00965C18">
        <w:t>457 does likewise when a controlled foreign company changes residence from an unlisted to a listed country or to Australia.</w:t>
      </w:r>
    </w:p>
    <w:p w14:paraId="42D3A89B" w14:textId="77777777" w:rsidR="006E0072" w:rsidRPr="00965C18" w:rsidRDefault="006E0072" w:rsidP="006E0072">
      <w:pPr>
        <w:pStyle w:val="SubsectionHead"/>
      </w:pPr>
      <w:r w:rsidRPr="00965C18">
        <w:t>Tax paid condition</w:t>
      </w:r>
    </w:p>
    <w:p w14:paraId="4CF82C55" w14:textId="1C9B930E" w:rsidR="006E0072" w:rsidRPr="00965C18" w:rsidRDefault="006E0072" w:rsidP="006E0072">
      <w:pPr>
        <w:pStyle w:val="subsection"/>
      </w:pPr>
      <w:r w:rsidRPr="00965C18">
        <w:tab/>
        <w:t>(3)</w:t>
      </w:r>
      <w:r w:rsidRPr="00965C18">
        <w:tab/>
        <w:t xml:space="preserve">An amount of </w:t>
      </w:r>
      <w:r w:rsidR="00442C70" w:rsidRPr="00442C70">
        <w:rPr>
          <w:position w:val="6"/>
          <w:sz w:val="16"/>
        </w:rPr>
        <w:t>*</w:t>
      </w:r>
      <w:r w:rsidRPr="00965C18">
        <w:t xml:space="preserve">foreign income tax, income tax or </w:t>
      </w:r>
      <w:r w:rsidR="00442C70" w:rsidRPr="00442C70">
        <w:rPr>
          <w:position w:val="6"/>
          <w:sz w:val="16"/>
        </w:rPr>
        <w:t>*</w:t>
      </w:r>
      <w:r w:rsidRPr="00965C18">
        <w:t xml:space="preserve">withholding tax (the </w:t>
      </w:r>
      <w:r w:rsidRPr="00965C18">
        <w:rPr>
          <w:b/>
          <w:i/>
        </w:rPr>
        <w:t>tax amount</w:t>
      </w:r>
      <w:r w:rsidRPr="00965C18">
        <w:t>) must have been paid:</w:t>
      </w:r>
    </w:p>
    <w:p w14:paraId="67C9938A" w14:textId="24E47A08" w:rsidR="006E0072" w:rsidRPr="00965C18" w:rsidRDefault="006E0072" w:rsidP="006E0072">
      <w:pPr>
        <w:pStyle w:val="paragraph"/>
      </w:pPr>
      <w:r w:rsidRPr="00965C18">
        <w:tab/>
        <w:t>(a)</w:t>
      </w:r>
      <w:r w:rsidRPr="00965C18">
        <w:tab/>
        <w:t>for a section</w:t>
      </w:r>
      <w:r w:rsidR="001F75DF" w:rsidRPr="00965C18">
        <w:t> </w:t>
      </w:r>
      <w:r w:rsidRPr="00965C18">
        <w:t xml:space="preserve">456 case—by the </w:t>
      </w:r>
      <w:r w:rsidR="00442C70" w:rsidRPr="00442C70">
        <w:rPr>
          <w:position w:val="6"/>
          <w:sz w:val="16"/>
        </w:rPr>
        <w:t>*</w:t>
      </w:r>
      <w:r w:rsidRPr="00965C18">
        <w:t>CFC in respect of an amount included in the notional assessable income of the CFC for the statutory accounting period; or</w:t>
      </w:r>
    </w:p>
    <w:p w14:paraId="3B2E0D18" w14:textId="77777777" w:rsidR="006E0072" w:rsidRPr="00965C18" w:rsidRDefault="006E0072" w:rsidP="006E0072">
      <w:pPr>
        <w:pStyle w:val="paragraph"/>
      </w:pPr>
      <w:r w:rsidRPr="00965C18">
        <w:tab/>
        <w:t>(b)</w:t>
      </w:r>
      <w:r w:rsidRPr="00965C18">
        <w:tab/>
        <w:t>for a section</w:t>
      </w:r>
      <w:r w:rsidR="001F75DF" w:rsidRPr="00965C18">
        <w:t> </w:t>
      </w:r>
      <w:r w:rsidRPr="00965C18">
        <w:t>457 case—by the CFC.</w:t>
      </w:r>
    </w:p>
    <w:p w14:paraId="70B92423" w14:textId="68AD6BFB" w:rsidR="006E0072" w:rsidRPr="00965C18" w:rsidRDefault="006E0072" w:rsidP="006E0072">
      <w:pPr>
        <w:pStyle w:val="notetext"/>
      </w:pPr>
      <w:r w:rsidRPr="00965C18">
        <w:t>Note:</w:t>
      </w:r>
      <w:r w:rsidRPr="00965C18">
        <w:tab/>
        <w:t>Section</w:t>
      </w:r>
      <w:r w:rsidR="001F75DF" w:rsidRPr="00965C18">
        <w:t> </w:t>
      </w:r>
      <w:r w:rsidRPr="00965C18">
        <w:t>770</w:t>
      </w:r>
      <w:r w:rsidR="00442C70">
        <w:noBreakHyphen/>
      </w:r>
      <w:r w:rsidRPr="00965C18">
        <w:t>130 deems foreign income tax to have been paid in certain circumstances.</w:t>
      </w:r>
    </w:p>
    <w:p w14:paraId="5D590DAB" w14:textId="61332A32" w:rsidR="00100E0F" w:rsidRPr="006A4B70" w:rsidRDefault="00100E0F" w:rsidP="00100E0F">
      <w:pPr>
        <w:pStyle w:val="subsection"/>
      </w:pPr>
      <w:r w:rsidRPr="006A4B70">
        <w:tab/>
        <w:t>(3A)</w:t>
      </w:r>
      <w:r w:rsidRPr="006A4B70">
        <w:tab/>
        <w:t xml:space="preserve">For the purposes of paragraphs (3)(a) and (b), the tax amount does not include an amount of </w:t>
      </w:r>
      <w:r w:rsidR="00442C70" w:rsidRPr="00442C70">
        <w:rPr>
          <w:position w:val="6"/>
          <w:sz w:val="16"/>
        </w:rPr>
        <w:t>*</w:t>
      </w:r>
      <w:r w:rsidRPr="006A4B70">
        <w:t xml:space="preserve">foreign IIR tax or </w:t>
      </w:r>
      <w:r w:rsidR="00442C70" w:rsidRPr="00442C70">
        <w:rPr>
          <w:position w:val="6"/>
          <w:sz w:val="16"/>
        </w:rPr>
        <w:t>*</w:t>
      </w:r>
      <w:r w:rsidRPr="006A4B70">
        <w:t>foreign UTPR tax that is treated as not being foreign tax under subsection 393(2) of the 1936 Act.</w:t>
      </w:r>
    </w:p>
    <w:p w14:paraId="09AC4B6E" w14:textId="64DF9C53" w:rsidR="006E0072" w:rsidRPr="00965C18" w:rsidRDefault="006E0072" w:rsidP="006E0072">
      <w:pPr>
        <w:pStyle w:val="subsection"/>
        <w:keepNext/>
        <w:keepLines/>
      </w:pPr>
      <w:r w:rsidRPr="00965C18">
        <w:tab/>
        <w:t>(4)</w:t>
      </w:r>
      <w:r w:rsidRPr="00965C18">
        <w:tab/>
        <w:t xml:space="preserve">For the purposes of </w:t>
      </w:r>
      <w:r w:rsidR="001F75DF" w:rsidRPr="00965C18">
        <w:t>paragraphs (</w:t>
      </w:r>
      <w:r w:rsidRPr="00965C18">
        <w:t xml:space="preserve">3)(a) and (b), the tax amount includes an amount that is taken to have been paid by the </w:t>
      </w:r>
      <w:r w:rsidR="00442C70" w:rsidRPr="00442C70">
        <w:rPr>
          <w:position w:val="6"/>
          <w:sz w:val="16"/>
        </w:rPr>
        <w:t>*</w:t>
      </w:r>
      <w:r w:rsidRPr="00965C18">
        <w:t>CFC under subsection</w:t>
      </w:r>
      <w:r w:rsidR="001F75DF" w:rsidRPr="00965C18">
        <w:t> </w:t>
      </w:r>
      <w:r w:rsidRPr="00965C18">
        <w:t>393(4) of the 1936 Act (about tax paid on reinsurance premiums).</w:t>
      </w:r>
    </w:p>
    <w:p w14:paraId="31D6600D" w14:textId="77777777" w:rsidR="006E0072" w:rsidRPr="00965C18" w:rsidRDefault="006E0072" w:rsidP="006E0072">
      <w:pPr>
        <w:pStyle w:val="SubsectionHead"/>
      </w:pPr>
      <w:r w:rsidRPr="00965C18">
        <w:t>Association condition</w:t>
      </w:r>
    </w:p>
    <w:p w14:paraId="082FA932" w14:textId="656B521D" w:rsidR="006E0072" w:rsidRPr="00965C18" w:rsidRDefault="006E0072" w:rsidP="006E0072">
      <w:pPr>
        <w:pStyle w:val="subsection"/>
      </w:pPr>
      <w:r w:rsidRPr="00965C18">
        <w:tab/>
        <w:t>(5)</w:t>
      </w:r>
      <w:r w:rsidRPr="00965C18">
        <w:tab/>
        <w:t xml:space="preserve">If the entity is a company, it must have an </w:t>
      </w:r>
      <w:r w:rsidR="00442C70" w:rsidRPr="00442C70">
        <w:rPr>
          <w:position w:val="6"/>
          <w:sz w:val="16"/>
        </w:rPr>
        <w:t>*</w:t>
      </w:r>
      <w:r w:rsidRPr="00965C18">
        <w:t>attribution percentage of 10% or more:</w:t>
      </w:r>
    </w:p>
    <w:p w14:paraId="277A87CE" w14:textId="0C6AD452" w:rsidR="006E0072" w:rsidRPr="00965C18" w:rsidRDefault="006E0072" w:rsidP="006E0072">
      <w:pPr>
        <w:pStyle w:val="paragraph"/>
      </w:pPr>
      <w:r w:rsidRPr="00965C18">
        <w:tab/>
        <w:t>(a)</w:t>
      </w:r>
      <w:r w:rsidRPr="00965C18">
        <w:tab/>
        <w:t>for a section</w:t>
      </w:r>
      <w:r w:rsidR="001F75DF" w:rsidRPr="00965C18">
        <w:t> </w:t>
      </w:r>
      <w:r w:rsidRPr="00965C18">
        <w:t xml:space="preserve">456 case—in relation to the </w:t>
      </w:r>
      <w:r w:rsidR="00442C70" w:rsidRPr="00442C70">
        <w:rPr>
          <w:position w:val="6"/>
          <w:sz w:val="16"/>
        </w:rPr>
        <w:t>*</w:t>
      </w:r>
      <w:r w:rsidRPr="00965C18">
        <w:t>CFC at the end of the statutory accounting period; or</w:t>
      </w:r>
    </w:p>
    <w:p w14:paraId="22B8BCDC" w14:textId="09B03946" w:rsidR="006E0072" w:rsidRPr="00965C18" w:rsidRDefault="006E0072" w:rsidP="006E0072">
      <w:pPr>
        <w:pStyle w:val="paragraph"/>
      </w:pPr>
      <w:r w:rsidRPr="00965C18">
        <w:lastRenderedPageBreak/>
        <w:tab/>
        <w:t>(b)</w:t>
      </w:r>
      <w:r w:rsidRPr="00965C18">
        <w:tab/>
        <w:t>for a section</w:t>
      </w:r>
      <w:r w:rsidR="001F75DF" w:rsidRPr="00965C18">
        <w:t> </w:t>
      </w:r>
      <w:r w:rsidRPr="00965C18">
        <w:t>457 case—in relation to the CFC at the residence</w:t>
      </w:r>
      <w:r w:rsidR="00442C70">
        <w:noBreakHyphen/>
      </w:r>
      <w:r w:rsidRPr="00965C18">
        <w:t>change time (within the meaning of section</w:t>
      </w:r>
      <w:r w:rsidR="001F75DF" w:rsidRPr="00965C18">
        <w:t> </w:t>
      </w:r>
      <w:r w:rsidRPr="00965C18">
        <w:t>457 of the 1936 Act).</w:t>
      </w:r>
    </w:p>
    <w:p w14:paraId="2432014A" w14:textId="77777777" w:rsidR="006E0072" w:rsidRPr="00965C18" w:rsidRDefault="006E0072" w:rsidP="006E0072">
      <w:pPr>
        <w:pStyle w:val="SubsectionHead"/>
      </w:pPr>
      <w:r w:rsidRPr="00965C18">
        <w:t>Amount of foreign income tax</w:t>
      </w:r>
    </w:p>
    <w:p w14:paraId="2D6844A8" w14:textId="77777777" w:rsidR="006E0072" w:rsidRPr="00965C18" w:rsidRDefault="006E0072" w:rsidP="006E0072">
      <w:pPr>
        <w:pStyle w:val="subsection"/>
      </w:pPr>
      <w:r w:rsidRPr="00965C18">
        <w:tab/>
        <w:t>(7)</w:t>
      </w:r>
      <w:r w:rsidRPr="00965C18">
        <w:tab/>
        <w:t>The amount worked out under this subsection is:</w:t>
      </w:r>
    </w:p>
    <w:p w14:paraId="141EB388" w14:textId="17443BB4" w:rsidR="006E0072" w:rsidRPr="00965C18" w:rsidRDefault="006E0072" w:rsidP="006E0072">
      <w:pPr>
        <w:pStyle w:val="paragraph"/>
      </w:pPr>
      <w:r w:rsidRPr="00965C18">
        <w:tab/>
        <w:t>(a)</w:t>
      </w:r>
      <w:r w:rsidRPr="00965C18">
        <w:tab/>
        <w:t>for a section</w:t>
      </w:r>
      <w:r w:rsidR="001F75DF" w:rsidRPr="00965C18">
        <w:t> </w:t>
      </w:r>
      <w:r w:rsidRPr="00965C18">
        <w:t xml:space="preserve">456 case—the sum of all the tax amounts for the statutory accounting period multiplied by the company’s </w:t>
      </w:r>
      <w:r w:rsidR="00442C70" w:rsidRPr="00442C70">
        <w:rPr>
          <w:position w:val="6"/>
          <w:sz w:val="16"/>
        </w:rPr>
        <w:t>*</w:t>
      </w:r>
      <w:r w:rsidRPr="00965C18">
        <w:t xml:space="preserve">attribution percentage in relation to the </w:t>
      </w:r>
      <w:r w:rsidR="00442C70" w:rsidRPr="00442C70">
        <w:rPr>
          <w:position w:val="6"/>
          <w:sz w:val="16"/>
        </w:rPr>
        <w:t>*</w:t>
      </w:r>
      <w:r w:rsidRPr="00965C18">
        <w:t xml:space="preserve">CFC at the time mentioned in </w:t>
      </w:r>
      <w:r w:rsidR="001F75DF" w:rsidRPr="00965C18">
        <w:t>paragraph (</w:t>
      </w:r>
      <w:r w:rsidRPr="00965C18">
        <w:t>5)(a); or</w:t>
      </w:r>
    </w:p>
    <w:p w14:paraId="78DA1B5B" w14:textId="77777777" w:rsidR="006E0072" w:rsidRPr="00965C18" w:rsidRDefault="006E0072" w:rsidP="006E0072">
      <w:pPr>
        <w:pStyle w:val="paragraph"/>
      </w:pPr>
      <w:r w:rsidRPr="00965C18">
        <w:tab/>
        <w:t>(b)</w:t>
      </w:r>
      <w:r w:rsidRPr="00965C18">
        <w:tab/>
        <w:t>for a section</w:t>
      </w:r>
      <w:r w:rsidR="001F75DF" w:rsidRPr="00965C18">
        <w:t> </w:t>
      </w:r>
      <w:r w:rsidRPr="00965C18">
        <w:t>457 case—the sum of all the tax amounts to the extent they are attributable to the amount included in the company’s assessable income under section</w:t>
      </w:r>
      <w:r w:rsidR="001F75DF" w:rsidRPr="00965C18">
        <w:t> </w:t>
      </w:r>
      <w:r w:rsidRPr="00965C18">
        <w:t>457 of the 1936 Act.</w:t>
      </w:r>
    </w:p>
    <w:p w14:paraId="62585FAD" w14:textId="219AD688" w:rsidR="006E0072" w:rsidRPr="00965C18" w:rsidRDefault="006E0072" w:rsidP="006E0072">
      <w:pPr>
        <w:pStyle w:val="SubsectionHead"/>
      </w:pPr>
      <w:r w:rsidRPr="00965C18">
        <w:t>Grossing</w:t>
      </w:r>
      <w:r w:rsidR="00442C70">
        <w:noBreakHyphen/>
      </w:r>
      <w:r w:rsidRPr="00965C18">
        <w:t>up of attributed amount</w:t>
      </w:r>
    </w:p>
    <w:p w14:paraId="735B6628" w14:textId="77777777" w:rsidR="006E0072" w:rsidRPr="00965C18" w:rsidRDefault="006E0072" w:rsidP="006E0072">
      <w:pPr>
        <w:pStyle w:val="subsection"/>
      </w:pPr>
      <w:r w:rsidRPr="00965C18">
        <w:tab/>
        <w:t>(8)</w:t>
      </w:r>
      <w:r w:rsidRPr="00965C18">
        <w:tab/>
        <w:t>For the purposes of this Act except this section and section</w:t>
      </w:r>
      <w:r w:rsidR="001F75DF" w:rsidRPr="00965C18">
        <w:t> </w:t>
      </w:r>
      <w:r w:rsidRPr="00965C18">
        <w:t>371 of the 1936 Act (for a section</w:t>
      </w:r>
      <w:r w:rsidR="001F75DF" w:rsidRPr="00965C18">
        <w:t> </w:t>
      </w:r>
      <w:r w:rsidRPr="00965C18">
        <w:t>456 case or a section</w:t>
      </w:r>
      <w:r w:rsidR="001F75DF" w:rsidRPr="00965C18">
        <w:t> </w:t>
      </w:r>
      <w:r w:rsidRPr="00965C18">
        <w:t xml:space="preserve">457 case), the amount included in the entity’s assessable income as described in </w:t>
      </w:r>
      <w:r w:rsidR="001F75DF" w:rsidRPr="00965C18">
        <w:t>subsection (</w:t>
      </w:r>
      <w:r w:rsidRPr="00965C18">
        <w:t xml:space="preserve">2) is taken to be increased by the amount of tax worked out under </w:t>
      </w:r>
      <w:r w:rsidR="001F75DF" w:rsidRPr="00965C18">
        <w:t>subsection (</w:t>
      </w:r>
      <w:r w:rsidRPr="00965C18">
        <w:t>7).</w:t>
      </w:r>
    </w:p>
    <w:p w14:paraId="146B0578" w14:textId="77777777" w:rsidR="006E0072" w:rsidRPr="00965C18" w:rsidRDefault="006E0072" w:rsidP="006E0072">
      <w:pPr>
        <w:pStyle w:val="notetext"/>
      </w:pPr>
      <w:r w:rsidRPr="00965C18">
        <w:t>Note:</w:t>
      </w:r>
      <w:r w:rsidRPr="00965C18">
        <w:tab/>
        <w:t>Section</w:t>
      </w:r>
      <w:r w:rsidR="001F75DF" w:rsidRPr="00965C18">
        <w:t> </w:t>
      </w:r>
      <w:r w:rsidRPr="00965C18">
        <w:t>371 of the 1936 Act records an amount in an attribution account when the amount is included in the assessable income of an attributable taxpayer in relation to a CFC.</w:t>
      </w:r>
    </w:p>
    <w:p w14:paraId="68BD86A9" w14:textId="77777777" w:rsidR="006E0072" w:rsidRPr="00965C18" w:rsidRDefault="006E0072" w:rsidP="006E0072">
      <w:pPr>
        <w:pStyle w:val="ActHead4"/>
      </w:pPr>
      <w:bookmarkStart w:id="240" w:name="_Toc201757940"/>
      <w:r w:rsidRPr="00965C18">
        <w:lastRenderedPageBreak/>
        <w:t>Rules about when foreign tax is considered not paid</w:t>
      </w:r>
      <w:bookmarkEnd w:id="240"/>
    </w:p>
    <w:p w14:paraId="49E3F8D4" w14:textId="47AF5DE7" w:rsidR="006E0072" w:rsidRPr="00965C18" w:rsidRDefault="006E0072" w:rsidP="006E0072">
      <w:pPr>
        <w:pStyle w:val="ActHead5"/>
      </w:pPr>
      <w:bookmarkStart w:id="241" w:name="_Toc201757941"/>
      <w:r w:rsidRPr="00965C18">
        <w:rPr>
          <w:rStyle w:val="CharSectno"/>
        </w:rPr>
        <w:t>770</w:t>
      </w:r>
      <w:r w:rsidR="00442C70">
        <w:rPr>
          <w:rStyle w:val="CharSectno"/>
        </w:rPr>
        <w:noBreakHyphen/>
      </w:r>
      <w:r w:rsidRPr="00965C18">
        <w:rPr>
          <w:rStyle w:val="CharSectno"/>
        </w:rPr>
        <w:t>140</w:t>
      </w:r>
      <w:r w:rsidRPr="00965C18">
        <w:t xml:space="preserve">  When foreign income tax is considered not paid—anti</w:t>
      </w:r>
      <w:r w:rsidR="00442C70">
        <w:noBreakHyphen/>
      </w:r>
      <w:r w:rsidRPr="00965C18">
        <w:t>avoidance rule</w:t>
      </w:r>
      <w:bookmarkEnd w:id="241"/>
    </w:p>
    <w:p w14:paraId="49CDCB62" w14:textId="04666F27" w:rsidR="006E0072" w:rsidRPr="00965C18" w:rsidRDefault="006E0072" w:rsidP="006E0072">
      <w:pPr>
        <w:pStyle w:val="subsection"/>
        <w:keepNext/>
        <w:keepLines/>
      </w:pPr>
      <w:r w:rsidRPr="00965C18">
        <w:tab/>
      </w:r>
      <w:r w:rsidRPr="00965C18">
        <w:tab/>
        <w:t xml:space="preserve">Despite anything else in this Division, this Act applies to you as if you had </w:t>
      </w:r>
      <w:r w:rsidRPr="00965C18">
        <w:rPr>
          <w:i/>
        </w:rPr>
        <w:t>not</w:t>
      </w:r>
      <w:r w:rsidRPr="00965C18">
        <w:t xml:space="preserve"> paid an amount of </w:t>
      </w:r>
      <w:r w:rsidR="00442C70" w:rsidRPr="00442C70">
        <w:rPr>
          <w:position w:val="6"/>
          <w:sz w:val="16"/>
        </w:rPr>
        <w:t>*</w:t>
      </w:r>
      <w:r w:rsidRPr="00965C18">
        <w:t>foreign income tax to the extent that you or any other entity become entitled to:</w:t>
      </w:r>
    </w:p>
    <w:p w14:paraId="77005DCB" w14:textId="77777777" w:rsidR="006E0072" w:rsidRPr="00965C18" w:rsidRDefault="006E0072" w:rsidP="006E0072">
      <w:pPr>
        <w:pStyle w:val="paragraph"/>
        <w:keepNext/>
        <w:keepLines/>
      </w:pPr>
      <w:r w:rsidRPr="00965C18">
        <w:tab/>
        <w:t>(a)</w:t>
      </w:r>
      <w:r w:rsidRPr="00965C18">
        <w:tab/>
        <w:t>a refund of the foreign income tax; or</w:t>
      </w:r>
    </w:p>
    <w:p w14:paraId="641B23DD" w14:textId="77777777" w:rsidR="006E0072" w:rsidRPr="00965C18" w:rsidRDefault="006E0072" w:rsidP="006E0072">
      <w:pPr>
        <w:pStyle w:val="paragraph"/>
      </w:pPr>
      <w:r w:rsidRPr="00965C18">
        <w:tab/>
        <w:t>(b)</w:t>
      </w:r>
      <w:r w:rsidRPr="00965C18">
        <w:tab/>
        <w:t>any other benefit worked out by reference to the amount of the foreign income tax (other than a reduction in the amount of the foreign income tax).</w:t>
      </w:r>
    </w:p>
    <w:p w14:paraId="7B70AADE" w14:textId="0F7DDD2E" w:rsidR="00100E0F" w:rsidRPr="006A4B70" w:rsidRDefault="00100E0F" w:rsidP="00100E0F">
      <w:pPr>
        <w:pStyle w:val="ActHead5"/>
      </w:pPr>
      <w:bookmarkStart w:id="242" w:name="_Toc201757942"/>
      <w:r w:rsidRPr="00555074">
        <w:rPr>
          <w:rStyle w:val="CharSectno"/>
        </w:rPr>
        <w:t>770</w:t>
      </w:r>
      <w:r w:rsidR="00442C70">
        <w:rPr>
          <w:rStyle w:val="CharSectno"/>
        </w:rPr>
        <w:noBreakHyphen/>
      </w:r>
      <w:r w:rsidRPr="00555074">
        <w:rPr>
          <w:rStyle w:val="CharSectno"/>
        </w:rPr>
        <w:t>145</w:t>
      </w:r>
      <w:r w:rsidRPr="006A4B70">
        <w:t xml:space="preserve">  When foreign income tax is considered not paid—foreign DMT tax reduced by amount of benefit</w:t>
      </w:r>
      <w:bookmarkEnd w:id="242"/>
    </w:p>
    <w:p w14:paraId="2C57EEE0" w14:textId="77777777" w:rsidR="00100E0F" w:rsidRPr="006A4B70" w:rsidRDefault="00100E0F" w:rsidP="00100E0F">
      <w:pPr>
        <w:pStyle w:val="subsection"/>
      </w:pPr>
      <w:r w:rsidRPr="006A4B70">
        <w:tab/>
        <w:t>(1)</w:t>
      </w:r>
      <w:r w:rsidRPr="006A4B70">
        <w:tab/>
        <w:t>This section applies if:</w:t>
      </w:r>
    </w:p>
    <w:p w14:paraId="4473D454" w14:textId="77777777" w:rsidR="00100E0F" w:rsidRPr="006A4B70" w:rsidRDefault="00100E0F" w:rsidP="00100E0F">
      <w:pPr>
        <w:pStyle w:val="paragraph"/>
      </w:pPr>
      <w:r w:rsidRPr="006A4B70">
        <w:tab/>
        <w:t>(a)</w:t>
      </w:r>
      <w:r w:rsidRPr="006A4B70">
        <w:tab/>
        <w:t>an entity is:</w:t>
      </w:r>
    </w:p>
    <w:p w14:paraId="2AA562E6" w14:textId="5F2BECA3" w:rsidR="00100E0F" w:rsidRPr="006A4B70" w:rsidRDefault="00100E0F" w:rsidP="00100E0F">
      <w:pPr>
        <w:pStyle w:val="paragraphsub"/>
      </w:pPr>
      <w:r w:rsidRPr="006A4B70">
        <w:tab/>
        <w:t>(i)</w:t>
      </w:r>
      <w:r w:rsidRPr="006A4B70">
        <w:tab/>
        <w:t xml:space="preserve">a </w:t>
      </w:r>
      <w:r w:rsidR="00442C70" w:rsidRPr="00442C70">
        <w:rPr>
          <w:position w:val="6"/>
          <w:sz w:val="16"/>
        </w:rPr>
        <w:t>*</w:t>
      </w:r>
      <w:r w:rsidRPr="006A4B70">
        <w:t xml:space="preserve">Group Entity of an </w:t>
      </w:r>
      <w:r w:rsidR="00442C70" w:rsidRPr="00442C70">
        <w:rPr>
          <w:position w:val="6"/>
          <w:sz w:val="16"/>
        </w:rPr>
        <w:t>*</w:t>
      </w:r>
      <w:r w:rsidRPr="006A4B70">
        <w:t>Applicable MNE Group; or</w:t>
      </w:r>
    </w:p>
    <w:p w14:paraId="25CFD6DE" w14:textId="3D93A276" w:rsidR="00100E0F" w:rsidRPr="006A4B70" w:rsidRDefault="00100E0F" w:rsidP="00100E0F">
      <w:pPr>
        <w:pStyle w:val="paragraphsub"/>
      </w:pPr>
      <w:r w:rsidRPr="006A4B70">
        <w:tab/>
        <w:t>(ii)</w:t>
      </w:r>
      <w:r w:rsidRPr="006A4B70">
        <w:tab/>
        <w:t xml:space="preserve">a </w:t>
      </w:r>
      <w:r w:rsidR="00442C70" w:rsidRPr="00442C70">
        <w:rPr>
          <w:position w:val="6"/>
          <w:sz w:val="16"/>
        </w:rPr>
        <w:t>*</w:t>
      </w:r>
      <w:r w:rsidRPr="006A4B70">
        <w:t>GloBE Joint Venture of an Applicable MNE Group; or</w:t>
      </w:r>
    </w:p>
    <w:p w14:paraId="3172B6CD" w14:textId="32E80BF2" w:rsidR="00100E0F" w:rsidRPr="006A4B70" w:rsidRDefault="00100E0F" w:rsidP="00100E0F">
      <w:pPr>
        <w:pStyle w:val="paragraphsub"/>
      </w:pPr>
      <w:r w:rsidRPr="006A4B70">
        <w:tab/>
        <w:t>(iii)</w:t>
      </w:r>
      <w:r w:rsidRPr="006A4B70">
        <w:tab/>
        <w:t xml:space="preserve">a </w:t>
      </w:r>
      <w:r w:rsidR="00442C70" w:rsidRPr="00442C70">
        <w:rPr>
          <w:position w:val="6"/>
          <w:sz w:val="16"/>
        </w:rPr>
        <w:t>*</w:t>
      </w:r>
      <w:r w:rsidRPr="006A4B70">
        <w:t>GloBE JV Subsidiary of a GloBE Joint Venture of an Applicable MNE Group; and</w:t>
      </w:r>
    </w:p>
    <w:p w14:paraId="18DB9A23" w14:textId="40465053" w:rsidR="00100E0F" w:rsidRPr="006A4B70" w:rsidRDefault="00100E0F" w:rsidP="00100E0F">
      <w:pPr>
        <w:pStyle w:val="paragraph"/>
      </w:pPr>
      <w:r w:rsidRPr="006A4B70">
        <w:tab/>
        <w:t>(b)</w:t>
      </w:r>
      <w:r w:rsidRPr="006A4B70">
        <w:tab/>
        <w:t xml:space="preserve">the entity pays an amount of </w:t>
      </w:r>
      <w:r w:rsidR="00442C70" w:rsidRPr="00442C70">
        <w:rPr>
          <w:position w:val="6"/>
          <w:sz w:val="16"/>
        </w:rPr>
        <w:t>*</w:t>
      </w:r>
      <w:r w:rsidRPr="006A4B70">
        <w:t>foreign income tax imposed by a tax law of a foreign country; and</w:t>
      </w:r>
    </w:p>
    <w:p w14:paraId="3BB4E504" w14:textId="447D36F2" w:rsidR="00100E0F" w:rsidRPr="006A4B70" w:rsidRDefault="00100E0F" w:rsidP="00100E0F">
      <w:pPr>
        <w:pStyle w:val="paragraph"/>
      </w:pPr>
      <w:r w:rsidRPr="006A4B70">
        <w:tab/>
        <w:t>(c)</w:t>
      </w:r>
      <w:r w:rsidRPr="006A4B70">
        <w:tab/>
        <w:t xml:space="preserve">the foreign income tax is </w:t>
      </w:r>
      <w:r w:rsidR="00442C70" w:rsidRPr="00442C70">
        <w:rPr>
          <w:position w:val="6"/>
          <w:sz w:val="16"/>
        </w:rPr>
        <w:t>*</w:t>
      </w:r>
      <w:r w:rsidRPr="006A4B70">
        <w:t>foreign DMT tax; and</w:t>
      </w:r>
    </w:p>
    <w:p w14:paraId="25C29C0D" w14:textId="77777777" w:rsidR="00100E0F" w:rsidRPr="006A4B70" w:rsidRDefault="00100E0F" w:rsidP="00100E0F">
      <w:pPr>
        <w:pStyle w:val="paragraph"/>
      </w:pPr>
      <w:r w:rsidRPr="006A4B70">
        <w:tab/>
        <w:t>(d)</w:t>
      </w:r>
      <w:r w:rsidRPr="006A4B70">
        <w:tab/>
        <w:t>the entity, or another entity of a kind mentioned in subparagraph (a)(i), (ii) or (iii), is entitled to an amount of any of the following benefits in respect of the entity:</w:t>
      </w:r>
    </w:p>
    <w:p w14:paraId="35E97125" w14:textId="77777777" w:rsidR="00100E0F" w:rsidRPr="006A4B70" w:rsidRDefault="00100E0F" w:rsidP="00100E0F">
      <w:pPr>
        <w:pStyle w:val="paragraphsub"/>
      </w:pPr>
      <w:r w:rsidRPr="006A4B70">
        <w:tab/>
        <w:t>(i)</w:t>
      </w:r>
      <w:r w:rsidRPr="006A4B70">
        <w:tab/>
        <w:t>a refundable tax credit (whether by way of cash or cash equivalent, or through an offset of unrelated, existing liabilities), to the extent that the tax credit is computed as an excess over the entity’s income tax liability;</w:t>
      </w:r>
    </w:p>
    <w:p w14:paraId="57A66AC9" w14:textId="77777777" w:rsidR="00100E0F" w:rsidRPr="006A4B70" w:rsidRDefault="00100E0F" w:rsidP="00100E0F">
      <w:pPr>
        <w:pStyle w:val="paragraphsub"/>
      </w:pPr>
      <w:r w:rsidRPr="006A4B70">
        <w:tab/>
        <w:t>(ii)</w:t>
      </w:r>
      <w:r w:rsidRPr="006A4B70">
        <w:tab/>
        <w:t>consideration received for the transfer of a transferable tax credit to which the entity was entitled in respect of foreign income tax of the foreign country;</w:t>
      </w:r>
    </w:p>
    <w:p w14:paraId="265B92C3" w14:textId="469DCD27" w:rsidR="00100E0F" w:rsidRPr="006A4B70" w:rsidRDefault="00100E0F" w:rsidP="00100E0F">
      <w:pPr>
        <w:pStyle w:val="paragraphsub"/>
      </w:pPr>
      <w:r w:rsidRPr="006A4B70">
        <w:lastRenderedPageBreak/>
        <w:tab/>
        <w:t>(iii)</w:t>
      </w:r>
      <w:r w:rsidRPr="006A4B70">
        <w:tab/>
        <w:t xml:space="preserve">cash or cash equivalent amounts recognised as government grants under </w:t>
      </w:r>
      <w:r w:rsidR="00442C70" w:rsidRPr="00442C70">
        <w:rPr>
          <w:position w:val="6"/>
          <w:sz w:val="16"/>
        </w:rPr>
        <w:t>*</w:t>
      </w:r>
      <w:r w:rsidRPr="006A4B70">
        <w:t xml:space="preserve">accounting standard AASB 120 (or, if that standard does not apply to the entity, a comparable accounting standard that applies to the entity under a </w:t>
      </w:r>
      <w:r w:rsidR="00442C70" w:rsidRPr="00442C70">
        <w:rPr>
          <w:position w:val="6"/>
          <w:sz w:val="16"/>
        </w:rPr>
        <w:t>*</w:t>
      </w:r>
      <w:r w:rsidRPr="006A4B70">
        <w:t>foreign law);</w:t>
      </w:r>
    </w:p>
    <w:p w14:paraId="221A1257" w14:textId="77777777" w:rsidR="00100E0F" w:rsidRPr="006A4B70" w:rsidRDefault="00100E0F" w:rsidP="00100E0F">
      <w:pPr>
        <w:pStyle w:val="paragraphsub"/>
      </w:pPr>
      <w:r w:rsidRPr="006A4B70">
        <w:tab/>
        <w:t>(iv)</w:t>
      </w:r>
      <w:r w:rsidRPr="006A4B70">
        <w:tab/>
        <w:t>if the foreign country is specified in a determination under subsection (3)—a benefit of a kind specified in the determination in respect of the foreign country; and</w:t>
      </w:r>
    </w:p>
    <w:p w14:paraId="5D3E62BA" w14:textId="1D96B0FC" w:rsidR="00100E0F" w:rsidRPr="006A4B70" w:rsidRDefault="00100E0F" w:rsidP="00100E0F">
      <w:pPr>
        <w:pStyle w:val="paragraph"/>
      </w:pPr>
      <w:r w:rsidRPr="006A4B70">
        <w:tab/>
        <w:t>(e)</w:t>
      </w:r>
      <w:r w:rsidRPr="006A4B70">
        <w:tab/>
        <w:t xml:space="preserve">both of the following are in relation to the same </w:t>
      </w:r>
      <w:r w:rsidR="00442C70" w:rsidRPr="00442C70">
        <w:rPr>
          <w:position w:val="6"/>
          <w:sz w:val="16"/>
        </w:rPr>
        <w:t>*</w:t>
      </w:r>
      <w:r w:rsidRPr="006A4B70">
        <w:t>foreign tax period in relation to the entity:</w:t>
      </w:r>
    </w:p>
    <w:p w14:paraId="3D5E7294" w14:textId="77777777" w:rsidR="00100E0F" w:rsidRPr="006A4B70" w:rsidRDefault="00100E0F" w:rsidP="00100E0F">
      <w:pPr>
        <w:pStyle w:val="paragraphsub"/>
      </w:pPr>
      <w:r w:rsidRPr="006A4B70">
        <w:tab/>
        <w:t>(i)</w:t>
      </w:r>
      <w:r w:rsidRPr="006A4B70">
        <w:tab/>
        <w:t>the foreign income tax;</w:t>
      </w:r>
    </w:p>
    <w:p w14:paraId="6B5E7F04" w14:textId="77777777" w:rsidR="00100E0F" w:rsidRPr="006A4B70" w:rsidRDefault="00100E0F" w:rsidP="00100E0F">
      <w:pPr>
        <w:pStyle w:val="paragraphsub"/>
      </w:pPr>
      <w:r w:rsidRPr="006A4B70">
        <w:tab/>
        <w:t>(ii)</w:t>
      </w:r>
      <w:r w:rsidRPr="006A4B70">
        <w:tab/>
        <w:t>the benefits.</w:t>
      </w:r>
    </w:p>
    <w:p w14:paraId="233BA1D5" w14:textId="492FB61B" w:rsidR="00100E0F" w:rsidRPr="006A4B70" w:rsidRDefault="00100E0F" w:rsidP="00100E0F">
      <w:pPr>
        <w:pStyle w:val="subsection"/>
      </w:pPr>
      <w:r w:rsidRPr="006A4B70">
        <w:tab/>
        <w:t>(2)</w:t>
      </w:r>
      <w:r w:rsidRPr="006A4B70">
        <w:tab/>
        <w:t xml:space="preserve">Despite anything else in this Division, this Act applies to the entity as if the amount of </w:t>
      </w:r>
      <w:r w:rsidR="00442C70" w:rsidRPr="00442C70">
        <w:rPr>
          <w:position w:val="6"/>
          <w:sz w:val="16"/>
        </w:rPr>
        <w:t>*</w:t>
      </w:r>
      <w:r w:rsidRPr="006A4B70">
        <w:t>foreign DMT tax were reduced by the amount of the benefit (but not below zero).</w:t>
      </w:r>
    </w:p>
    <w:p w14:paraId="41BC3914" w14:textId="77777777" w:rsidR="00100E0F" w:rsidRPr="006A4B70" w:rsidRDefault="00100E0F" w:rsidP="00100E0F">
      <w:pPr>
        <w:pStyle w:val="subsection"/>
      </w:pPr>
      <w:r w:rsidRPr="006A4B70">
        <w:tab/>
        <w:t>(3)</w:t>
      </w:r>
      <w:r w:rsidRPr="006A4B70">
        <w:tab/>
        <w:t>The Minister may, by legislative instrument, make a determination specifying a benefit in respect of a specified foreign country.</w:t>
      </w:r>
    </w:p>
    <w:p w14:paraId="6CE67FCA" w14:textId="77777777" w:rsidR="00100E0F" w:rsidRPr="006A4B70" w:rsidRDefault="00100E0F" w:rsidP="00100E0F">
      <w:pPr>
        <w:pStyle w:val="subsection"/>
      </w:pPr>
      <w:r w:rsidRPr="006A4B70">
        <w:tab/>
        <w:t>(4)</w:t>
      </w:r>
      <w:r w:rsidRPr="006A4B70">
        <w:tab/>
        <w:t>In making the determination, the Minister must have regard to the following:</w:t>
      </w:r>
    </w:p>
    <w:p w14:paraId="61C16C2E" w14:textId="6B1254DF" w:rsidR="00100E0F" w:rsidRPr="006A4B70" w:rsidRDefault="00100E0F" w:rsidP="00100E0F">
      <w:pPr>
        <w:pStyle w:val="paragraph"/>
      </w:pPr>
      <w:r w:rsidRPr="006A4B70">
        <w:tab/>
        <w:t>(a)</w:t>
      </w:r>
      <w:r w:rsidRPr="006A4B70">
        <w:tab/>
        <w:t xml:space="preserve">the extent (if any) to which the benefit has been designed to be available to </w:t>
      </w:r>
      <w:r w:rsidR="00442C70" w:rsidRPr="00442C70">
        <w:rPr>
          <w:position w:val="6"/>
          <w:sz w:val="16"/>
        </w:rPr>
        <w:t>*</w:t>
      </w:r>
      <w:r w:rsidRPr="006A4B70">
        <w:t>Applicable MNE Groups;</w:t>
      </w:r>
    </w:p>
    <w:p w14:paraId="54600E08" w14:textId="237E2B44" w:rsidR="00100E0F" w:rsidRPr="006A4B70" w:rsidRDefault="00100E0F" w:rsidP="00100E0F">
      <w:pPr>
        <w:pStyle w:val="paragraph"/>
      </w:pPr>
      <w:r w:rsidRPr="006A4B70">
        <w:tab/>
        <w:t>(b)</w:t>
      </w:r>
      <w:r w:rsidRPr="006A4B70">
        <w:tab/>
        <w:t xml:space="preserve">the extent (if any) to which the benefit could increase the amount of </w:t>
      </w:r>
      <w:r w:rsidR="00442C70" w:rsidRPr="00442C70">
        <w:rPr>
          <w:position w:val="6"/>
          <w:sz w:val="16"/>
        </w:rPr>
        <w:t>*</w:t>
      </w:r>
      <w:r w:rsidRPr="006A4B70">
        <w:t>foreign DMT tax payable in the foreign country;</w:t>
      </w:r>
    </w:p>
    <w:p w14:paraId="04072346" w14:textId="72899C2E" w:rsidR="00100E0F" w:rsidRPr="006A4B70" w:rsidRDefault="00100E0F" w:rsidP="00100E0F">
      <w:pPr>
        <w:pStyle w:val="paragraph"/>
      </w:pPr>
      <w:r w:rsidRPr="006A4B70">
        <w:tab/>
        <w:t>(c)</w:t>
      </w:r>
      <w:r w:rsidRPr="006A4B70">
        <w:tab/>
        <w:t xml:space="preserve">the extent (if any) to which the benefit could increase the amount of a </w:t>
      </w:r>
      <w:r w:rsidR="00442C70" w:rsidRPr="00442C70">
        <w:rPr>
          <w:position w:val="6"/>
          <w:sz w:val="16"/>
        </w:rPr>
        <w:t>*</w:t>
      </w:r>
      <w:r w:rsidRPr="006A4B70">
        <w:t>tax offset under this Division;</w:t>
      </w:r>
    </w:p>
    <w:p w14:paraId="20E0EA28" w14:textId="77777777" w:rsidR="00100E0F" w:rsidRPr="006A4B70" w:rsidRDefault="00100E0F" w:rsidP="00100E0F">
      <w:pPr>
        <w:pStyle w:val="paragraph"/>
      </w:pPr>
      <w:r w:rsidRPr="006A4B70">
        <w:tab/>
        <w:t>(d)</w:t>
      </w:r>
      <w:r w:rsidRPr="006A4B70">
        <w:tab/>
        <w:t>the nature of any other benefit specified in the determination.</w:t>
      </w:r>
    </w:p>
    <w:p w14:paraId="6F83BD12" w14:textId="5152C4EE" w:rsidR="00100E0F" w:rsidRPr="006A4B70" w:rsidRDefault="00100E0F" w:rsidP="00100E0F">
      <w:pPr>
        <w:pStyle w:val="subsection"/>
      </w:pPr>
      <w:r w:rsidRPr="006A4B70">
        <w:tab/>
        <w:t>(5)</w:t>
      </w:r>
      <w:r w:rsidRPr="006A4B70">
        <w:tab/>
        <w:t xml:space="preserve">A reference in this section to a </w:t>
      </w:r>
      <w:r w:rsidR="00442C70" w:rsidRPr="00442C70">
        <w:rPr>
          <w:position w:val="6"/>
          <w:sz w:val="16"/>
        </w:rPr>
        <w:t>*</w:t>
      </w:r>
      <w:r w:rsidRPr="006A4B70">
        <w:t xml:space="preserve">Group Entity does not include a reference to a </w:t>
      </w:r>
      <w:r w:rsidR="00442C70" w:rsidRPr="00442C70">
        <w:rPr>
          <w:position w:val="6"/>
          <w:sz w:val="16"/>
        </w:rPr>
        <w:t>*</w:t>
      </w:r>
      <w:r w:rsidRPr="006A4B70">
        <w:t>GloBE Excluded Entity.</w:t>
      </w:r>
    </w:p>
    <w:p w14:paraId="2BF952C0" w14:textId="7A65490A" w:rsidR="00100E0F" w:rsidRPr="006A4B70" w:rsidRDefault="00100E0F" w:rsidP="00100E0F">
      <w:pPr>
        <w:pStyle w:val="ActHead5"/>
      </w:pPr>
      <w:bookmarkStart w:id="243" w:name="_Toc201757943"/>
      <w:r w:rsidRPr="00555074">
        <w:rPr>
          <w:rStyle w:val="CharSectno"/>
        </w:rPr>
        <w:t>770</w:t>
      </w:r>
      <w:r w:rsidR="00442C70">
        <w:rPr>
          <w:rStyle w:val="CharSectno"/>
        </w:rPr>
        <w:noBreakHyphen/>
      </w:r>
      <w:r w:rsidRPr="00555074">
        <w:rPr>
          <w:rStyle w:val="CharSectno"/>
        </w:rPr>
        <w:t>150</w:t>
      </w:r>
      <w:r w:rsidRPr="006A4B70">
        <w:t xml:space="preserve">  Meaning of </w:t>
      </w:r>
      <w:r w:rsidRPr="006A4B70">
        <w:rPr>
          <w:i/>
        </w:rPr>
        <w:t>foreign DMT tax</w:t>
      </w:r>
      <w:bookmarkEnd w:id="243"/>
    </w:p>
    <w:p w14:paraId="16E8694B" w14:textId="77777777" w:rsidR="00100E0F" w:rsidRPr="006A4B70" w:rsidRDefault="00100E0F" w:rsidP="00100E0F">
      <w:pPr>
        <w:pStyle w:val="subsection"/>
      </w:pPr>
      <w:r w:rsidRPr="006A4B70">
        <w:tab/>
        <w:t>(1)</w:t>
      </w:r>
      <w:r w:rsidRPr="006A4B70">
        <w:tab/>
        <w:t xml:space="preserve">A tax is a </w:t>
      </w:r>
      <w:r w:rsidRPr="006A4B70">
        <w:rPr>
          <w:b/>
          <w:i/>
        </w:rPr>
        <w:t>foreign DMT tax</w:t>
      </w:r>
      <w:r w:rsidRPr="006A4B70">
        <w:t xml:space="preserve"> if it is any of the following:</w:t>
      </w:r>
    </w:p>
    <w:p w14:paraId="6D1C180B" w14:textId="1F2F4D8C" w:rsidR="00100E0F" w:rsidRPr="006A4B70" w:rsidRDefault="00100E0F" w:rsidP="00100E0F">
      <w:pPr>
        <w:pStyle w:val="paragraph"/>
      </w:pPr>
      <w:r w:rsidRPr="006A4B70">
        <w:lastRenderedPageBreak/>
        <w:tab/>
        <w:t>(a)</w:t>
      </w:r>
      <w:r w:rsidRPr="006A4B70">
        <w:tab/>
        <w:t xml:space="preserve">tax that is payable under a </w:t>
      </w:r>
      <w:r w:rsidR="00442C70" w:rsidRPr="00442C70">
        <w:rPr>
          <w:position w:val="6"/>
          <w:sz w:val="16"/>
        </w:rPr>
        <w:t>*</w:t>
      </w:r>
      <w:r w:rsidRPr="006A4B70">
        <w:t xml:space="preserve">foreign law and is a </w:t>
      </w:r>
      <w:r w:rsidR="00442C70" w:rsidRPr="00442C70">
        <w:rPr>
          <w:position w:val="6"/>
          <w:sz w:val="16"/>
        </w:rPr>
        <w:t>*</w:t>
      </w:r>
      <w:r w:rsidRPr="006A4B70">
        <w:t>Qualified Domestic Minimum Top</w:t>
      </w:r>
      <w:r w:rsidR="00442C70">
        <w:noBreakHyphen/>
      </w:r>
      <w:r w:rsidRPr="006A4B70">
        <w:t>up Tax;</w:t>
      </w:r>
    </w:p>
    <w:p w14:paraId="69D347DE" w14:textId="557BEDFE" w:rsidR="00100E0F" w:rsidRPr="006A4B70" w:rsidRDefault="00100E0F" w:rsidP="00100E0F">
      <w:pPr>
        <w:pStyle w:val="paragraph"/>
      </w:pPr>
      <w:r w:rsidRPr="006A4B70">
        <w:tab/>
        <w:t>(b)</w:t>
      </w:r>
      <w:r w:rsidRPr="006A4B70">
        <w:tab/>
        <w:t>tax that is payable under a foreign law and would be a Qualified Domestic Minimum Top</w:t>
      </w:r>
      <w:r w:rsidR="00442C70">
        <w:noBreakHyphen/>
      </w:r>
      <w:r w:rsidRPr="006A4B70">
        <w:t xml:space="preserve">up Tax if paragraph (c) of the definition of </w:t>
      </w:r>
      <w:r w:rsidRPr="006A4B70">
        <w:rPr>
          <w:b/>
          <w:i/>
        </w:rPr>
        <w:t>Qualified Domestic Minimum Top</w:t>
      </w:r>
      <w:r w:rsidR="00442C70">
        <w:rPr>
          <w:b/>
          <w:i/>
        </w:rPr>
        <w:noBreakHyphen/>
      </w:r>
      <w:r w:rsidRPr="006A4B70">
        <w:rPr>
          <w:b/>
          <w:i/>
        </w:rPr>
        <w:t>up Tax</w:t>
      </w:r>
      <w:r w:rsidRPr="006A4B70">
        <w:t xml:space="preserve"> in the </w:t>
      </w:r>
      <w:r w:rsidR="00442C70" w:rsidRPr="00442C70">
        <w:rPr>
          <w:position w:val="6"/>
          <w:sz w:val="16"/>
        </w:rPr>
        <w:t>*</w:t>
      </w:r>
      <w:r w:rsidRPr="006A4B70">
        <w:t>GloBE Rules were disregarded;</w:t>
      </w:r>
    </w:p>
    <w:p w14:paraId="697902D0" w14:textId="77777777" w:rsidR="00100E0F" w:rsidRPr="006A4B70" w:rsidRDefault="00100E0F" w:rsidP="00100E0F">
      <w:pPr>
        <w:pStyle w:val="paragraph"/>
      </w:pPr>
      <w:r w:rsidRPr="006A4B70">
        <w:tab/>
        <w:t>(c)</w:t>
      </w:r>
      <w:r w:rsidRPr="006A4B70">
        <w:tab/>
        <w:t>tax that is payable under a foreign law specified by regulations made for the purposes of this paragraph.</w:t>
      </w:r>
    </w:p>
    <w:p w14:paraId="626DC65E" w14:textId="77777777" w:rsidR="00100E0F" w:rsidRPr="006A4B70" w:rsidRDefault="00100E0F" w:rsidP="00100E0F">
      <w:pPr>
        <w:pStyle w:val="subsection"/>
      </w:pPr>
      <w:r w:rsidRPr="006A4B70">
        <w:tab/>
        <w:t>(2)</w:t>
      </w:r>
      <w:r w:rsidRPr="006A4B70">
        <w:tab/>
        <w:t xml:space="preserve">If regulations made for the purposes of this subsection specify a provision of this Act and a tax that is payable under a foreign law, for the purposes of that provision, that tax is also a </w:t>
      </w:r>
      <w:r w:rsidRPr="006A4B70">
        <w:rPr>
          <w:b/>
          <w:i/>
        </w:rPr>
        <w:t>foreign DMT tax</w:t>
      </w:r>
      <w:r w:rsidRPr="006A4B70">
        <w:t>.</w:t>
      </w:r>
    </w:p>
    <w:p w14:paraId="003BBD84" w14:textId="1465B264" w:rsidR="006E0072" w:rsidRPr="00965C18" w:rsidRDefault="006E0072" w:rsidP="006E0072">
      <w:pPr>
        <w:pStyle w:val="ActHead4"/>
      </w:pPr>
      <w:bookmarkStart w:id="244" w:name="_Toc201757944"/>
      <w:r w:rsidRPr="00965C18">
        <w:rPr>
          <w:rStyle w:val="CharSubdNo"/>
        </w:rPr>
        <w:t>Subdivision</w:t>
      </w:r>
      <w:r w:rsidR="001F75DF" w:rsidRPr="00965C18">
        <w:rPr>
          <w:rStyle w:val="CharSubdNo"/>
        </w:rPr>
        <w:t> </w:t>
      </w:r>
      <w:r w:rsidRPr="00965C18">
        <w:rPr>
          <w:rStyle w:val="CharSubdNo"/>
        </w:rPr>
        <w:t>770</w:t>
      </w:r>
      <w:r w:rsidR="00442C70">
        <w:rPr>
          <w:rStyle w:val="CharSubdNo"/>
        </w:rPr>
        <w:noBreakHyphen/>
      </w:r>
      <w:r w:rsidRPr="00965C18">
        <w:rPr>
          <w:rStyle w:val="CharSubdNo"/>
        </w:rPr>
        <w:t>D</w:t>
      </w:r>
      <w:r w:rsidRPr="00965C18">
        <w:t>—</w:t>
      </w:r>
      <w:r w:rsidRPr="00965C18">
        <w:rPr>
          <w:rStyle w:val="CharSubdText"/>
        </w:rPr>
        <w:t>Administration</w:t>
      </w:r>
      <w:bookmarkEnd w:id="244"/>
    </w:p>
    <w:p w14:paraId="0EE21778" w14:textId="77777777" w:rsidR="006E0072" w:rsidRPr="00965C18" w:rsidRDefault="006E0072" w:rsidP="006E0072">
      <w:pPr>
        <w:pStyle w:val="TofSectsHeading"/>
        <w:keepNext/>
      </w:pPr>
      <w:r w:rsidRPr="00965C18">
        <w:t>Table of sections</w:t>
      </w:r>
    </w:p>
    <w:p w14:paraId="12AB1803" w14:textId="6F9061F9" w:rsidR="006E0072" w:rsidRPr="00965C18" w:rsidRDefault="006E0072" w:rsidP="006E0072">
      <w:pPr>
        <w:pStyle w:val="TofSectsSection"/>
        <w:keepNext/>
      </w:pPr>
      <w:r w:rsidRPr="00965C18">
        <w:t>770</w:t>
      </w:r>
      <w:r w:rsidR="00442C70">
        <w:noBreakHyphen/>
      </w:r>
      <w:r w:rsidRPr="00965C18">
        <w:t>190</w:t>
      </w:r>
      <w:r w:rsidRPr="00965C18">
        <w:tab/>
        <w:t>Amendment of assessments</w:t>
      </w:r>
    </w:p>
    <w:p w14:paraId="48C4DC86" w14:textId="0007A398" w:rsidR="006E0072" w:rsidRPr="00965C18" w:rsidRDefault="006E0072" w:rsidP="006E0072">
      <w:pPr>
        <w:pStyle w:val="ActHead5"/>
      </w:pPr>
      <w:bookmarkStart w:id="245" w:name="_Toc201757945"/>
      <w:r w:rsidRPr="00965C18">
        <w:rPr>
          <w:rStyle w:val="CharSectno"/>
        </w:rPr>
        <w:t>770</w:t>
      </w:r>
      <w:r w:rsidR="00442C70">
        <w:rPr>
          <w:rStyle w:val="CharSectno"/>
        </w:rPr>
        <w:noBreakHyphen/>
      </w:r>
      <w:r w:rsidRPr="00965C18">
        <w:rPr>
          <w:rStyle w:val="CharSectno"/>
        </w:rPr>
        <w:t>190</w:t>
      </w:r>
      <w:r w:rsidRPr="00965C18">
        <w:t xml:space="preserve">  Amendment of assessments</w:t>
      </w:r>
      <w:bookmarkEnd w:id="245"/>
    </w:p>
    <w:p w14:paraId="434CDDDF" w14:textId="77777777" w:rsidR="006E0072" w:rsidRPr="00965C18" w:rsidRDefault="006E0072" w:rsidP="006E0072">
      <w:pPr>
        <w:pStyle w:val="subsection"/>
      </w:pPr>
      <w:r w:rsidRPr="00965C18">
        <w:tab/>
        <w:t>(1)</w:t>
      </w:r>
      <w:r w:rsidRPr="00965C18">
        <w:tab/>
        <w:t>Section</w:t>
      </w:r>
      <w:r w:rsidR="001F75DF" w:rsidRPr="00965C18">
        <w:t> </w:t>
      </w:r>
      <w:r w:rsidRPr="00965C18">
        <w:t xml:space="preserve">170 of the </w:t>
      </w:r>
      <w:r w:rsidRPr="00965C18">
        <w:rPr>
          <w:i/>
        </w:rPr>
        <w:t>Income Tax Assessment Act 1936</w:t>
      </w:r>
      <w:r w:rsidRPr="00965C18">
        <w:t xml:space="preserve"> does not prevent the amendment of an assessment for the purpose of giving effect to this Division for an income year if:</w:t>
      </w:r>
    </w:p>
    <w:p w14:paraId="76E89437" w14:textId="7D949E8B" w:rsidR="006E0072" w:rsidRPr="00965C18" w:rsidRDefault="006E0072" w:rsidP="006E0072">
      <w:pPr>
        <w:pStyle w:val="paragraph"/>
      </w:pPr>
      <w:r w:rsidRPr="00965C18">
        <w:tab/>
        <w:t>(a)</w:t>
      </w:r>
      <w:r w:rsidRPr="00965C18">
        <w:tab/>
        <w:t xml:space="preserve">an event described in </w:t>
      </w:r>
      <w:r w:rsidR="001F75DF" w:rsidRPr="00965C18">
        <w:t>subsection (</w:t>
      </w:r>
      <w:r w:rsidRPr="00965C18">
        <w:t xml:space="preserve">2) (an </w:t>
      </w:r>
      <w:r w:rsidRPr="00965C18">
        <w:rPr>
          <w:b/>
          <w:i/>
        </w:rPr>
        <w:t>amendment event</w:t>
      </w:r>
      <w:r w:rsidRPr="00965C18">
        <w:t xml:space="preserve">) happens after the time you lodged your </w:t>
      </w:r>
      <w:r w:rsidR="00442C70" w:rsidRPr="00442C70">
        <w:rPr>
          <w:position w:val="6"/>
          <w:sz w:val="16"/>
        </w:rPr>
        <w:t>*</w:t>
      </w:r>
      <w:r w:rsidRPr="00965C18">
        <w:t>income tax return for that year; and</w:t>
      </w:r>
    </w:p>
    <w:p w14:paraId="538B0AE0" w14:textId="77777777" w:rsidR="006E0072" w:rsidRPr="00965C18" w:rsidRDefault="006E0072" w:rsidP="006E0072">
      <w:pPr>
        <w:pStyle w:val="paragraph"/>
      </w:pPr>
      <w:r w:rsidRPr="00965C18">
        <w:tab/>
        <w:t>(b)</w:t>
      </w:r>
      <w:r w:rsidRPr="00965C18">
        <w:tab/>
        <w:t>the amendment is made at any time during the period of 4 years starting immediately after the amendment event.</w:t>
      </w:r>
    </w:p>
    <w:p w14:paraId="182D07D2" w14:textId="77777777" w:rsidR="006E0072" w:rsidRPr="00965C18" w:rsidRDefault="006E0072" w:rsidP="006E0072">
      <w:pPr>
        <w:pStyle w:val="notetext"/>
      </w:pPr>
      <w:r w:rsidRPr="00965C18">
        <w:t>Note:</w:t>
      </w:r>
      <w:r w:rsidRPr="00965C18">
        <w:tab/>
        <w:t>Section</w:t>
      </w:r>
      <w:r w:rsidR="001F75DF" w:rsidRPr="00965C18">
        <w:t> </w:t>
      </w:r>
      <w:r w:rsidRPr="00965C18">
        <w:t>170 of that Act specifies the periods within which assessments may be amended.</w:t>
      </w:r>
    </w:p>
    <w:p w14:paraId="1291D1F8" w14:textId="77777777" w:rsidR="006E0072" w:rsidRPr="00965C18" w:rsidRDefault="006E0072" w:rsidP="006E0072">
      <w:pPr>
        <w:pStyle w:val="subsection"/>
      </w:pPr>
      <w:r w:rsidRPr="00965C18">
        <w:tab/>
        <w:t>(2)</w:t>
      </w:r>
      <w:r w:rsidRPr="00965C18">
        <w:tab/>
        <w:t>The following are amendment events:</w:t>
      </w:r>
    </w:p>
    <w:p w14:paraId="7F30BFED" w14:textId="502097AB" w:rsidR="006E0072" w:rsidRPr="00965C18" w:rsidRDefault="006E0072" w:rsidP="006E0072">
      <w:pPr>
        <w:pStyle w:val="paragraph"/>
      </w:pPr>
      <w:r w:rsidRPr="00965C18">
        <w:tab/>
        <w:t>(a)</w:t>
      </w:r>
      <w:r w:rsidRPr="00965C18">
        <w:tab/>
        <w:t xml:space="preserve">you pay an amount of </w:t>
      </w:r>
      <w:r w:rsidR="00442C70" w:rsidRPr="00442C70">
        <w:rPr>
          <w:position w:val="6"/>
          <w:sz w:val="16"/>
        </w:rPr>
        <w:t>*</w:t>
      </w:r>
      <w:r w:rsidRPr="00965C18">
        <w:t xml:space="preserve">foreign income tax that counts towards your </w:t>
      </w:r>
      <w:r w:rsidR="00442C70" w:rsidRPr="00442C70">
        <w:rPr>
          <w:position w:val="6"/>
          <w:sz w:val="16"/>
        </w:rPr>
        <w:t>*</w:t>
      </w:r>
      <w:r w:rsidRPr="00965C18">
        <w:t>tax offset for the year;</w:t>
      </w:r>
    </w:p>
    <w:p w14:paraId="0C3FE714" w14:textId="77777777" w:rsidR="006E0072" w:rsidRPr="00965C18" w:rsidRDefault="006E0072" w:rsidP="006E0072">
      <w:pPr>
        <w:pStyle w:val="paragraph"/>
      </w:pPr>
      <w:r w:rsidRPr="00965C18">
        <w:tab/>
        <w:t>(b)</w:t>
      </w:r>
      <w:r w:rsidRPr="00965C18">
        <w:tab/>
        <w:t>there is an increase in an amount of foreign income tax you paid that counts towards your offset for the year;</w:t>
      </w:r>
    </w:p>
    <w:p w14:paraId="0A90A709" w14:textId="77777777" w:rsidR="006E0072" w:rsidRPr="00965C18" w:rsidRDefault="006E0072" w:rsidP="006E0072">
      <w:pPr>
        <w:pStyle w:val="paragraph"/>
      </w:pPr>
      <w:r w:rsidRPr="00965C18">
        <w:lastRenderedPageBreak/>
        <w:tab/>
        <w:t>(c)</w:t>
      </w:r>
      <w:r w:rsidRPr="00965C18">
        <w:tab/>
        <w:t>there is a reduction in an amount of foreign income tax you paid that counts towards your offset for the year.</w:t>
      </w:r>
    </w:p>
    <w:p w14:paraId="6A64C3A8" w14:textId="77777777" w:rsidR="006E0072" w:rsidRPr="00965C18" w:rsidRDefault="006E0072" w:rsidP="006E0072">
      <w:pPr>
        <w:pStyle w:val="ActHead3"/>
        <w:pageBreakBefore/>
      </w:pPr>
      <w:bookmarkStart w:id="246" w:name="_Toc201757946"/>
      <w:r w:rsidRPr="00965C18">
        <w:rPr>
          <w:rStyle w:val="CharDivNo"/>
        </w:rPr>
        <w:lastRenderedPageBreak/>
        <w:t>Division</w:t>
      </w:r>
      <w:r w:rsidR="001F75DF" w:rsidRPr="00965C18">
        <w:rPr>
          <w:rStyle w:val="CharDivNo"/>
        </w:rPr>
        <w:t> </w:t>
      </w:r>
      <w:r w:rsidRPr="00965C18">
        <w:rPr>
          <w:rStyle w:val="CharDivNo"/>
        </w:rPr>
        <w:t>775</w:t>
      </w:r>
      <w:r w:rsidRPr="00965C18">
        <w:t>—</w:t>
      </w:r>
      <w:r w:rsidRPr="00965C18">
        <w:rPr>
          <w:rStyle w:val="CharDivText"/>
        </w:rPr>
        <w:t>Foreign currency gains and losses</w:t>
      </w:r>
      <w:bookmarkEnd w:id="246"/>
    </w:p>
    <w:p w14:paraId="36B2F77F" w14:textId="77777777" w:rsidR="006E0072" w:rsidRPr="00965C18" w:rsidRDefault="006E0072" w:rsidP="006E0072">
      <w:pPr>
        <w:pStyle w:val="Header"/>
      </w:pPr>
      <w:r w:rsidRPr="00965C18">
        <w:t xml:space="preserve">  </w:t>
      </w:r>
    </w:p>
    <w:p w14:paraId="0ACD9975" w14:textId="77777777" w:rsidR="006E0072" w:rsidRPr="00965C18" w:rsidRDefault="006E0072" w:rsidP="006E0072">
      <w:pPr>
        <w:pStyle w:val="TofSectsHeading"/>
      </w:pPr>
      <w:r w:rsidRPr="00965C18">
        <w:t>Table of Subdivisions</w:t>
      </w:r>
    </w:p>
    <w:p w14:paraId="0C84DA93" w14:textId="77777777" w:rsidR="006E0072" w:rsidRPr="00965C18" w:rsidRDefault="006E0072" w:rsidP="006E0072">
      <w:pPr>
        <w:pStyle w:val="TofSectsSubdiv"/>
      </w:pPr>
      <w:r w:rsidRPr="00965C18">
        <w:tab/>
        <w:t>Guide to Division</w:t>
      </w:r>
      <w:r w:rsidR="001F75DF" w:rsidRPr="00965C18">
        <w:t> </w:t>
      </w:r>
      <w:r w:rsidRPr="00965C18">
        <w:t>775</w:t>
      </w:r>
    </w:p>
    <w:p w14:paraId="5FC1EE4D" w14:textId="47D241B4" w:rsidR="006E0072" w:rsidRPr="00965C18" w:rsidRDefault="006E0072" w:rsidP="006E0072">
      <w:pPr>
        <w:pStyle w:val="TofSectsSubdiv"/>
      </w:pPr>
      <w:r w:rsidRPr="00965C18">
        <w:t>775</w:t>
      </w:r>
      <w:r w:rsidR="00442C70">
        <w:noBreakHyphen/>
      </w:r>
      <w:r w:rsidRPr="00965C18">
        <w:t>A</w:t>
      </w:r>
      <w:r w:rsidRPr="00965C18">
        <w:tab/>
        <w:t>Objects of this Division</w:t>
      </w:r>
    </w:p>
    <w:p w14:paraId="2DDFE2F4" w14:textId="012D7660" w:rsidR="006E0072" w:rsidRPr="00965C18" w:rsidRDefault="006E0072" w:rsidP="006E0072">
      <w:pPr>
        <w:pStyle w:val="TofSectsSubdiv"/>
      </w:pPr>
      <w:r w:rsidRPr="00965C18">
        <w:t>775</w:t>
      </w:r>
      <w:r w:rsidR="00442C70">
        <w:noBreakHyphen/>
      </w:r>
      <w:r w:rsidRPr="00965C18">
        <w:t>B</w:t>
      </w:r>
      <w:r w:rsidRPr="00965C18">
        <w:tab/>
        <w:t>Realisation of forex gains or losses</w:t>
      </w:r>
    </w:p>
    <w:p w14:paraId="01128276" w14:textId="26E44482" w:rsidR="006E0072" w:rsidRPr="00965C18" w:rsidRDefault="006E0072" w:rsidP="006E0072">
      <w:pPr>
        <w:pStyle w:val="TofSectsSubdiv"/>
      </w:pPr>
      <w:r w:rsidRPr="00965C18">
        <w:t>775</w:t>
      </w:r>
      <w:r w:rsidR="00442C70">
        <w:noBreakHyphen/>
      </w:r>
      <w:r w:rsidRPr="00965C18">
        <w:t>C</w:t>
      </w:r>
      <w:r w:rsidRPr="00965C18">
        <w:tab/>
        <w:t>Roll</w:t>
      </w:r>
      <w:r w:rsidR="00442C70">
        <w:noBreakHyphen/>
      </w:r>
      <w:r w:rsidRPr="00965C18">
        <w:t>over relief for facility agreements</w:t>
      </w:r>
    </w:p>
    <w:p w14:paraId="3E2397D9" w14:textId="0916D9AF" w:rsidR="006E0072" w:rsidRPr="00965C18" w:rsidRDefault="006E0072" w:rsidP="006E0072">
      <w:pPr>
        <w:pStyle w:val="TofSectsSubdiv"/>
      </w:pPr>
      <w:r w:rsidRPr="00965C18">
        <w:t>775</w:t>
      </w:r>
      <w:r w:rsidR="00442C70">
        <w:noBreakHyphen/>
      </w:r>
      <w:r w:rsidRPr="00965C18">
        <w:t>D</w:t>
      </w:r>
      <w:r w:rsidRPr="00965C18">
        <w:tab/>
        <w:t>Qualifying forex accounts that pass the limited balance test</w:t>
      </w:r>
    </w:p>
    <w:p w14:paraId="76853566" w14:textId="2A99DAF6" w:rsidR="006E0072" w:rsidRPr="00965C18" w:rsidRDefault="006E0072" w:rsidP="006E0072">
      <w:pPr>
        <w:pStyle w:val="TofSectsSubdiv"/>
      </w:pPr>
      <w:r w:rsidRPr="00965C18">
        <w:t>775</w:t>
      </w:r>
      <w:r w:rsidR="00442C70">
        <w:noBreakHyphen/>
      </w:r>
      <w:r w:rsidRPr="00965C18">
        <w:t>E</w:t>
      </w:r>
      <w:r w:rsidRPr="00965C18">
        <w:tab/>
        <w:t>Retranslation for qualifying forex accounts</w:t>
      </w:r>
    </w:p>
    <w:p w14:paraId="6F5E7FFD" w14:textId="30558326" w:rsidR="006E0072" w:rsidRPr="00965C18" w:rsidRDefault="006E0072" w:rsidP="006E0072">
      <w:pPr>
        <w:pStyle w:val="TofSectsSubdiv"/>
      </w:pPr>
      <w:r w:rsidRPr="00965C18">
        <w:t>775</w:t>
      </w:r>
      <w:r w:rsidR="00442C70">
        <w:noBreakHyphen/>
      </w:r>
      <w:r w:rsidRPr="00965C18">
        <w:t>F</w:t>
      </w:r>
      <w:r w:rsidRPr="00965C18">
        <w:tab/>
        <w:t>Retranslation under foreign exchange retranslation election under Subdivision</w:t>
      </w:r>
      <w:r w:rsidR="001F75DF" w:rsidRPr="00965C18">
        <w:t> </w:t>
      </w:r>
      <w:r w:rsidRPr="00965C18">
        <w:t>230</w:t>
      </w:r>
      <w:r w:rsidR="00442C70">
        <w:noBreakHyphen/>
      </w:r>
      <w:r w:rsidRPr="00965C18">
        <w:t>D</w:t>
      </w:r>
    </w:p>
    <w:p w14:paraId="17610985" w14:textId="77777777" w:rsidR="006E0072" w:rsidRPr="00965C18" w:rsidRDefault="006E0072" w:rsidP="006E0072">
      <w:pPr>
        <w:pStyle w:val="ActHead4"/>
      </w:pPr>
      <w:bookmarkStart w:id="247" w:name="_Toc201757947"/>
      <w:r w:rsidRPr="00965C18">
        <w:t>Guide to Division</w:t>
      </w:r>
      <w:r w:rsidR="001F75DF" w:rsidRPr="00965C18">
        <w:t> </w:t>
      </w:r>
      <w:r w:rsidRPr="00965C18">
        <w:t>775</w:t>
      </w:r>
      <w:bookmarkEnd w:id="247"/>
    </w:p>
    <w:p w14:paraId="00B6E97E" w14:textId="7F9ED0CE" w:rsidR="006E0072" w:rsidRPr="00965C18" w:rsidRDefault="006E0072" w:rsidP="006E0072">
      <w:pPr>
        <w:pStyle w:val="ActHead5"/>
      </w:pPr>
      <w:bookmarkStart w:id="248" w:name="_Toc201757948"/>
      <w:r w:rsidRPr="00965C18">
        <w:rPr>
          <w:rStyle w:val="CharSectno"/>
        </w:rPr>
        <w:t>775</w:t>
      </w:r>
      <w:r w:rsidR="00442C70">
        <w:rPr>
          <w:rStyle w:val="CharSectno"/>
        </w:rPr>
        <w:noBreakHyphen/>
      </w:r>
      <w:r w:rsidRPr="00965C18">
        <w:rPr>
          <w:rStyle w:val="CharSectno"/>
        </w:rPr>
        <w:t>5</w:t>
      </w:r>
      <w:r w:rsidRPr="00965C18">
        <w:t xml:space="preserve">  What this Division is about</w:t>
      </w:r>
      <w:bookmarkEnd w:id="248"/>
    </w:p>
    <w:p w14:paraId="042846C4" w14:textId="77777777" w:rsidR="006E0072" w:rsidRPr="00965C18" w:rsidRDefault="006E0072" w:rsidP="00F00283">
      <w:pPr>
        <w:pStyle w:val="SOText"/>
      </w:pPr>
      <w:r w:rsidRPr="00965C18">
        <w:t>Your assessable income includes a forex realisation gain you make as a result of a forex realisation event.</w:t>
      </w:r>
    </w:p>
    <w:p w14:paraId="182F8554" w14:textId="77777777" w:rsidR="006E0072" w:rsidRPr="00965C18" w:rsidRDefault="006E0072" w:rsidP="00F00283">
      <w:pPr>
        <w:pStyle w:val="SOText"/>
      </w:pPr>
      <w:r w:rsidRPr="00965C18">
        <w:t>You can deduct a forex realisation loss that you make as a result of a forex realisation event.</w:t>
      </w:r>
    </w:p>
    <w:p w14:paraId="721AA85C" w14:textId="77777777" w:rsidR="006E0072" w:rsidRPr="00965C18" w:rsidRDefault="006E0072" w:rsidP="00F00283">
      <w:pPr>
        <w:pStyle w:val="SOText"/>
      </w:pPr>
      <w:r w:rsidRPr="00965C18">
        <w:t>There are 5 main types of forex realisation events:</w:t>
      </w:r>
    </w:p>
    <w:p w14:paraId="03B9BEE1" w14:textId="77777777" w:rsidR="006E0072" w:rsidRPr="00965C18" w:rsidRDefault="006E0072" w:rsidP="00F00283">
      <w:pPr>
        <w:pStyle w:val="SOPara"/>
      </w:pPr>
      <w:r w:rsidRPr="00965C18">
        <w:tab/>
        <w:t>(a)</w:t>
      </w:r>
      <w:r w:rsidRPr="00965C18">
        <w:tab/>
        <w:t>forex realisation event 1 happens if you dispose of foreign currency, or a right to receive foreign currency, to another entity;</w:t>
      </w:r>
    </w:p>
    <w:p w14:paraId="07DC612F" w14:textId="77777777" w:rsidR="006E0072" w:rsidRPr="00965C18" w:rsidRDefault="006E0072" w:rsidP="00F00283">
      <w:pPr>
        <w:pStyle w:val="SOPara"/>
      </w:pPr>
      <w:r w:rsidRPr="00965C18">
        <w:tab/>
        <w:t>(b)</w:t>
      </w:r>
      <w:r w:rsidRPr="00965C18">
        <w:tab/>
        <w:t>forex realisation event 2 happens if you cease to have a right to receive foreign currency (otherwise than because you disposed of the right to another entity);</w:t>
      </w:r>
    </w:p>
    <w:p w14:paraId="2C88F854" w14:textId="77777777" w:rsidR="006E0072" w:rsidRPr="00965C18" w:rsidRDefault="006E0072" w:rsidP="00F00283">
      <w:pPr>
        <w:pStyle w:val="SOPara"/>
      </w:pPr>
      <w:r w:rsidRPr="00965C18">
        <w:tab/>
        <w:t>(c)</w:t>
      </w:r>
      <w:r w:rsidRPr="00965C18">
        <w:tab/>
        <w:t>forex realisation event 3 happens if you cease to have an obligation to receive foreign currency;</w:t>
      </w:r>
    </w:p>
    <w:p w14:paraId="1DAB8775" w14:textId="77777777" w:rsidR="006E0072" w:rsidRPr="00965C18" w:rsidRDefault="006E0072" w:rsidP="00F00283">
      <w:pPr>
        <w:pStyle w:val="SOPara"/>
      </w:pPr>
      <w:r w:rsidRPr="00965C18">
        <w:lastRenderedPageBreak/>
        <w:tab/>
        <w:t>(d)</w:t>
      </w:r>
      <w:r w:rsidRPr="00965C18">
        <w:tab/>
        <w:t>forex realisation event 4 happens if you cease to have an obligation to pay foreign currency;</w:t>
      </w:r>
    </w:p>
    <w:p w14:paraId="58785E48" w14:textId="77777777" w:rsidR="006E0072" w:rsidRPr="00965C18" w:rsidRDefault="006E0072" w:rsidP="00F00283">
      <w:pPr>
        <w:pStyle w:val="SOPara"/>
      </w:pPr>
      <w:r w:rsidRPr="00965C18">
        <w:tab/>
        <w:t>(e)</w:t>
      </w:r>
      <w:r w:rsidRPr="00965C18">
        <w:tab/>
        <w:t>forex realisation event 5 happens if you cease to have a right to pay foreign currency.</w:t>
      </w:r>
    </w:p>
    <w:p w14:paraId="1CC5D4A3" w14:textId="3A8A2AFE" w:rsidR="006E0072" w:rsidRPr="00965C18" w:rsidRDefault="006E0072" w:rsidP="00F00283">
      <w:pPr>
        <w:pStyle w:val="SOText"/>
      </w:pPr>
      <w:r w:rsidRPr="00965C18">
        <w:t>There are special rules for certain short</w:t>
      </w:r>
      <w:r w:rsidR="00442C70">
        <w:noBreakHyphen/>
      </w:r>
      <w:r w:rsidRPr="00965C18">
        <w:t>term forex realisation gains and losses.</w:t>
      </w:r>
    </w:p>
    <w:p w14:paraId="6C7B3AF1" w14:textId="5AA9309C" w:rsidR="006E0072" w:rsidRPr="00965C18" w:rsidRDefault="006E0072" w:rsidP="00F00283">
      <w:pPr>
        <w:pStyle w:val="SOText"/>
      </w:pPr>
      <w:r w:rsidRPr="00965C18">
        <w:t>You may choose roll</w:t>
      </w:r>
      <w:r w:rsidR="00442C70">
        <w:noBreakHyphen/>
      </w:r>
      <w:r w:rsidRPr="00965C18">
        <w:t>over relief for certain facility agreements.</w:t>
      </w:r>
    </w:p>
    <w:p w14:paraId="4E912590" w14:textId="77777777" w:rsidR="006E0072" w:rsidRPr="00965C18" w:rsidRDefault="006E0072" w:rsidP="00F00283">
      <w:pPr>
        <w:pStyle w:val="SOText"/>
      </w:pPr>
      <w:r w:rsidRPr="00965C18">
        <w:t>You may elect to receive concessional tax treatment for a qualifying forex account that passes the limited balance test.</w:t>
      </w:r>
    </w:p>
    <w:p w14:paraId="315AE273" w14:textId="77777777" w:rsidR="006E0072" w:rsidRPr="00965C18" w:rsidRDefault="006E0072" w:rsidP="00F00283">
      <w:pPr>
        <w:pStyle w:val="SOText"/>
      </w:pPr>
      <w:r w:rsidRPr="00965C18">
        <w:t>You may choose retranslation for a qualifying forex account.</w:t>
      </w:r>
    </w:p>
    <w:p w14:paraId="06AE2727" w14:textId="3F741207" w:rsidR="006E0072" w:rsidRPr="00965C18" w:rsidRDefault="006E0072" w:rsidP="006E0072">
      <w:pPr>
        <w:pStyle w:val="ActHead4"/>
      </w:pPr>
      <w:bookmarkStart w:id="249" w:name="_Toc201757949"/>
      <w:r w:rsidRPr="00965C18">
        <w:rPr>
          <w:rStyle w:val="CharSubdNo"/>
        </w:rPr>
        <w:t>Subdivision</w:t>
      </w:r>
      <w:r w:rsidR="001F75DF" w:rsidRPr="00965C18">
        <w:rPr>
          <w:rStyle w:val="CharSubdNo"/>
        </w:rPr>
        <w:t> </w:t>
      </w:r>
      <w:r w:rsidRPr="00965C18">
        <w:rPr>
          <w:rStyle w:val="CharSubdNo"/>
        </w:rPr>
        <w:t>775</w:t>
      </w:r>
      <w:r w:rsidR="00442C70">
        <w:rPr>
          <w:rStyle w:val="CharSubdNo"/>
        </w:rPr>
        <w:noBreakHyphen/>
      </w:r>
      <w:r w:rsidRPr="00965C18">
        <w:rPr>
          <w:rStyle w:val="CharSubdNo"/>
        </w:rPr>
        <w:t>A</w:t>
      </w:r>
      <w:r w:rsidRPr="00965C18">
        <w:t>—</w:t>
      </w:r>
      <w:r w:rsidRPr="00965C18">
        <w:rPr>
          <w:rStyle w:val="CharSubdText"/>
        </w:rPr>
        <w:t>Objects of this Division</w:t>
      </w:r>
      <w:bookmarkEnd w:id="249"/>
    </w:p>
    <w:p w14:paraId="6220C0AF" w14:textId="77777777" w:rsidR="006E0072" w:rsidRPr="00965C18" w:rsidRDefault="006E0072" w:rsidP="006E0072">
      <w:pPr>
        <w:pStyle w:val="TofSectsHeading"/>
      </w:pPr>
      <w:r w:rsidRPr="00965C18">
        <w:t>Table of sections</w:t>
      </w:r>
    </w:p>
    <w:p w14:paraId="1D8CD849" w14:textId="47E67A61" w:rsidR="006E0072" w:rsidRPr="00965C18" w:rsidRDefault="006E0072" w:rsidP="006E0072">
      <w:pPr>
        <w:pStyle w:val="TofSectsSection"/>
      </w:pPr>
      <w:r w:rsidRPr="00965C18">
        <w:t>775</w:t>
      </w:r>
      <w:r w:rsidR="00442C70">
        <w:noBreakHyphen/>
      </w:r>
      <w:r w:rsidRPr="00965C18">
        <w:t>10</w:t>
      </w:r>
      <w:r w:rsidRPr="00965C18">
        <w:tab/>
        <w:t>Objects of this Division</w:t>
      </w:r>
    </w:p>
    <w:p w14:paraId="3F5232C6" w14:textId="27662A4F" w:rsidR="006E0072" w:rsidRPr="00965C18" w:rsidRDefault="006E0072" w:rsidP="006E0072">
      <w:pPr>
        <w:pStyle w:val="ActHead5"/>
      </w:pPr>
      <w:bookmarkStart w:id="250" w:name="_Toc201757950"/>
      <w:r w:rsidRPr="00965C18">
        <w:rPr>
          <w:rStyle w:val="CharSectno"/>
        </w:rPr>
        <w:t>775</w:t>
      </w:r>
      <w:r w:rsidR="00442C70">
        <w:rPr>
          <w:rStyle w:val="CharSectno"/>
        </w:rPr>
        <w:noBreakHyphen/>
      </w:r>
      <w:r w:rsidRPr="00965C18">
        <w:rPr>
          <w:rStyle w:val="CharSectno"/>
        </w:rPr>
        <w:t>10</w:t>
      </w:r>
      <w:r w:rsidRPr="00965C18">
        <w:t xml:space="preserve">  Objects of this Division</w:t>
      </w:r>
      <w:bookmarkEnd w:id="250"/>
    </w:p>
    <w:p w14:paraId="4F72AFFE" w14:textId="77777777" w:rsidR="006E0072" w:rsidRPr="00965C18" w:rsidRDefault="006E0072" w:rsidP="006E0072">
      <w:pPr>
        <w:pStyle w:val="subsection"/>
      </w:pPr>
      <w:r w:rsidRPr="00965C18">
        <w:tab/>
      </w:r>
      <w:r w:rsidRPr="00965C18">
        <w:tab/>
        <w:t>The objects of this Division are as follows:</w:t>
      </w:r>
    </w:p>
    <w:p w14:paraId="7DD689D9" w14:textId="51CE408B" w:rsidR="006E0072" w:rsidRPr="00965C18" w:rsidRDefault="006E0072" w:rsidP="006E0072">
      <w:pPr>
        <w:pStyle w:val="paragraph"/>
      </w:pPr>
      <w:r w:rsidRPr="00965C18">
        <w:tab/>
        <w:t>(a)</w:t>
      </w:r>
      <w:r w:rsidRPr="00965C18">
        <w:tab/>
        <w:t xml:space="preserve">to recognise </w:t>
      </w:r>
      <w:r w:rsidR="00442C70" w:rsidRPr="00442C70">
        <w:rPr>
          <w:position w:val="6"/>
          <w:sz w:val="16"/>
        </w:rPr>
        <w:t>*</w:t>
      </w:r>
      <w:r w:rsidRPr="00965C18">
        <w:t>foreign currency gains and losses for income tax purposes;</w:t>
      </w:r>
    </w:p>
    <w:p w14:paraId="2A733D39" w14:textId="77777777" w:rsidR="006E0072" w:rsidRPr="00965C18" w:rsidRDefault="006E0072" w:rsidP="006E0072">
      <w:pPr>
        <w:pStyle w:val="paragraph"/>
      </w:pPr>
      <w:r w:rsidRPr="00965C18">
        <w:tab/>
        <w:t>(b)</w:t>
      </w:r>
      <w:r w:rsidRPr="00965C18">
        <w:tab/>
        <w:t>to quantify those gains and losses by reference to the change in the Australian dollar value of rights and obligations;</w:t>
      </w:r>
    </w:p>
    <w:p w14:paraId="2200830F" w14:textId="77777777" w:rsidR="006E0072" w:rsidRPr="00965C18" w:rsidRDefault="006E0072" w:rsidP="006E0072">
      <w:pPr>
        <w:pStyle w:val="paragraph"/>
      </w:pPr>
      <w:r w:rsidRPr="00965C18">
        <w:tab/>
        <w:t>(c)</w:t>
      </w:r>
      <w:r w:rsidRPr="00965C18">
        <w:tab/>
        <w:t>to treat certain foreign currency denominated financing facilities that are the economic equivalent of a loan as if the relevant facility were a loan;</w:t>
      </w:r>
    </w:p>
    <w:p w14:paraId="08B097A4" w14:textId="72A8516A" w:rsidR="006E0072" w:rsidRPr="00965C18" w:rsidRDefault="006E0072" w:rsidP="006E0072">
      <w:pPr>
        <w:pStyle w:val="paragraph"/>
      </w:pPr>
      <w:r w:rsidRPr="00965C18">
        <w:tab/>
        <w:t>(d)</w:t>
      </w:r>
      <w:r w:rsidRPr="00965C18">
        <w:tab/>
        <w:t>to reduce compliance costs by not requiring the recognition of certain low</w:t>
      </w:r>
      <w:r w:rsidR="00442C70">
        <w:noBreakHyphen/>
      </w:r>
      <w:r w:rsidRPr="00965C18">
        <w:t>value foreign currency gains and losses that involve substantial calculations.</w:t>
      </w:r>
    </w:p>
    <w:p w14:paraId="79B6231A" w14:textId="743B6C7C" w:rsidR="006E0072" w:rsidRPr="00965C18" w:rsidRDefault="006E0072" w:rsidP="006E0072">
      <w:pPr>
        <w:pStyle w:val="ActHead4"/>
      </w:pPr>
      <w:bookmarkStart w:id="251" w:name="_Toc201757951"/>
      <w:r w:rsidRPr="00965C18">
        <w:rPr>
          <w:rStyle w:val="CharSubdNo"/>
        </w:rPr>
        <w:lastRenderedPageBreak/>
        <w:t>Subdivision</w:t>
      </w:r>
      <w:r w:rsidR="001F75DF" w:rsidRPr="00965C18">
        <w:rPr>
          <w:rStyle w:val="CharSubdNo"/>
        </w:rPr>
        <w:t> </w:t>
      </w:r>
      <w:r w:rsidRPr="00965C18">
        <w:rPr>
          <w:rStyle w:val="CharSubdNo"/>
        </w:rPr>
        <w:t>775</w:t>
      </w:r>
      <w:r w:rsidR="00442C70">
        <w:rPr>
          <w:rStyle w:val="CharSubdNo"/>
        </w:rPr>
        <w:noBreakHyphen/>
      </w:r>
      <w:r w:rsidRPr="00965C18">
        <w:rPr>
          <w:rStyle w:val="CharSubdNo"/>
        </w:rPr>
        <w:t>B</w:t>
      </w:r>
      <w:r w:rsidRPr="00965C18">
        <w:t>—</w:t>
      </w:r>
      <w:r w:rsidRPr="00965C18">
        <w:rPr>
          <w:rStyle w:val="CharSubdText"/>
        </w:rPr>
        <w:t>Realisation of forex gains or losses</w:t>
      </w:r>
      <w:bookmarkEnd w:id="251"/>
    </w:p>
    <w:p w14:paraId="5B6D82F2" w14:textId="77777777" w:rsidR="006E0072" w:rsidRPr="00965C18" w:rsidRDefault="006E0072" w:rsidP="006E0072">
      <w:pPr>
        <w:pStyle w:val="TofSectsHeading"/>
        <w:keepNext/>
      </w:pPr>
      <w:r w:rsidRPr="00965C18">
        <w:t>Table of sections</w:t>
      </w:r>
    </w:p>
    <w:p w14:paraId="13456A57" w14:textId="13E2B039" w:rsidR="006E0072" w:rsidRPr="00965C18" w:rsidRDefault="006E0072" w:rsidP="006E0072">
      <w:pPr>
        <w:pStyle w:val="TofSectsSection"/>
      </w:pPr>
      <w:r w:rsidRPr="00965C18">
        <w:t>775</w:t>
      </w:r>
      <w:r w:rsidR="00442C70">
        <w:noBreakHyphen/>
      </w:r>
      <w:r w:rsidRPr="00965C18">
        <w:t>15</w:t>
      </w:r>
      <w:r w:rsidRPr="00965C18">
        <w:tab/>
        <w:t>Forex realisation gains are assessable</w:t>
      </w:r>
    </w:p>
    <w:p w14:paraId="690D38B6" w14:textId="655E0B0B" w:rsidR="006E0072" w:rsidRPr="00965C18" w:rsidRDefault="006E0072" w:rsidP="006E0072">
      <w:pPr>
        <w:pStyle w:val="TofSectsSection"/>
      </w:pPr>
      <w:r w:rsidRPr="00965C18">
        <w:t>775</w:t>
      </w:r>
      <w:r w:rsidR="00442C70">
        <w:noBreakHyphen/>
      </w:r>
      <w:r w:rsidRPr="00965C18">
        <w:t>20</w:t>
      </w:r>
      <w:r w:rsidRPr="00965C18">
        <w:tab/>
        <w:t>Certain forex realisation gains are exempt income</w:t>
      </w:r>
    </w:p>
    <w:p w14:paraId="3B45854B" w14:textId="01A7DA4E" w:rsidR="006E0072" w:rsidRPr="00965C18" w:rsidRDefault="006E0072" w:rsidP="006E0072">
      <w:pPr>
        <w:pStyle w:val="TofSectsSection"/>
      </w:pPr>
      <w:r w:rsidRPr="00965C18">
        <w:t>775</w:t>
      </w:r>
      <w:r w:rsidR="00442C70">
        <w:noBreakHyphen/>
      </w:r>
      <w:r w:rsidRPr="00965C18">
        <w:t>25</w:t>
      </w:r>
      <w:r w:rsidRPr="00965C18">
        <w:tab/>
        <w:t>Certain forex realisation gains are non</w:t>
      </w:r>
      <w:r w:rsidR="00442C70">
        <w:noBreakHyphen/>
      </w:r>
      <w:r w:rsidRPr="00965C18">
        <w:t>assessable non</w:t>
      </w:r>
      <w:r w:rsidR="00442C70">
        <w:noBreakHyphen/>
      </w:r>
      <w:r w:rsidRPr="00965C18">
        <w:t>exempt income</w:t>
      </w:r>
    </w:p>
    <w:p w14:paraId="75176CA7" w14:textId="155421FE" w:rsidR="006E0072" w:rsidRPr="00965C18" w:rsidRDefault="006E0072" w:rsidP="006E0072">
      <w:pPr>
        <w:pStyle w:val="TofSectsSection"/>
      </w:pPr>
      <w:r w:rsidRPr="00965C18">
        <w:t>775</w:t>
      </w:r>
      <w:r w:rsidR="00442C70">
        <w:noBreakHyphen/>
      </w:r>
      <w:r w:rsidRPr="00965C18">
        <w:t>27</w:t>
      </w:r>
      <w:r w:rsidRPr="00965C18">
        <w:tab/>
        <w:t>Certain forex realisation gains are non</w:t>
      </w:r>
      <w:r w:rsidR="00442C70">
        <w:noBreakHyphen/>
      </w:r>
      <w:r w:rsidRPr="00965C18">
        <w:t>assessable non</w:t>
      </w:r>
      <w:r w:rsidR="00442C70">
        <w:noBreakHyphen/>
      </w:r>
      <w:r w:rsidRPr="00965C18">
        <w:t>exempt income</w:t>
      </w:r>
    </w:p>
    <w:p w14:paraId="1EB03DC7" w14:textId="03B497DD" w:rsidR="006E0072" w:rsidRPr="00965C18" w:rsidRDefault="006E0072" w:rsidP="006E0072">
      <w:pPr>
        <w:pStyle w:val="TofSectsSection"/>
      </w:pPr>
      <w:r w:rsidRPr="00965C18">
        <w:t>775</w:t>
      </w:r>
      <w:r w:rsidR="00442C70">
        <w:noBreakHyphen/>
      </w:r>
      <w:r w:rsidRPr="00965C18">
        <w:t>30</w:t>
      </w:r>
      <w:r w:rsidRPr="00965C18">
        <w:tab/>
        <w:t>Forex realisation losses are deductible</w:t>
      </w:r>
    </w:p>
    <w:p w14:paraId="6A3EBF8D" w14:textId="2ACD4106" w:rsidR="006E0072" w:rsidRPr="00965C18" w:rsidRDefault="006E0072" w:rsidP="006E0072">
      <w:pPr>
        <w:pStyle w:val="TofSectsSection"/>
      </w:pPr>
      <w:r w:rsidRPr="00965C18">
        <w:t>775</w:t>
      </w:r>
      <w:r w:rsidR="00442C70">
        <w:noBreakHyphen/>
      </w:r>
      <w:r w:rsidRPr="00965C18">
        <w:t>35</w:t>
      </w:r>
      <w:r w:rsidRPr="00965C18">
        <w:tab/>
        <w:t>Certain forex realisation losses are disregarded</w:t>
      </w:r>
    </w:p>
    <w:p w14:paraId="04477046" w14:textId="1CBFB9D8" w:rsidR="006E0072" w:rsidRPr="00965C18" w:rsidRDefault="006E0072" w:rsidP="006E0072">
      <w:pPr>
        <w:pStyle w:val="TofSectsSection"/>
      </w:pPr>
      <w:r w:rsidRPr="00965C18">
        <w:t>775</w:t>
      </w:r>
      <w:r w:rsidR="00442C70">
        <w:noBreakHyphen/>
      </w:r>
      <w:r w:rsidRPr="00965C18">
        <w:t>40</w:t>
      </w:r>
      <w:r w:rsidRPr="00965C18">
        <w:tab/>
        <w:t>Disposal of foreign currency or right to receive foreign currency—forex realisation event 1</w:t>
      </w:r>
    </w:p>
    <w:p w14:paraId="43AADE0F" w14:textId="52CB85B6" w:rsidR="006E0072" w:rsidRPr="00965C18" w:rsidRDefault="006E0072" w:rsidP="006E0072">
      <w:pPr>
        <w:pStyle w:val="TofSectsSection"/>
      </w:pPr>
      <w:r w:rsidRPr="00965C18">
        <w:t>775</w:t>
      </w:r>
      <w:r w:rsidR="00442C70">
        <w:noBreakHyphen/>
      </w:r>
      <w:r w:rsidRPr="00965C18">
        <w:t>45</w:t>
      </w:r>
      <w:r w:rsidRPr="00965C18">
        <w:tab/>
        <w:t>Ceasing to have a right to receive foreign currency—forex realisation event 2</w:t>
      </w:r>
    </w:p>
    <w:p w14:paraId="0D15BADF" w14:textId="6C5B242B" w:rsidR="006E0072" w:rsidRPr="00965C18" w:rsidRDefault="006E0072" w:rsidP="006E0072">
      <w:pPr>
        <w:pStyle w:val="TofSectsSection"/>
      </w:pPr>
      <w:r w:rsidRPr="00965C18">
        <w:t>775</w:t>
      </w:r>
      <w:r w:rsidR="00442C70">
        <w:noBreakHyphen/>
      </w:r>
      <w:r w:rsidRPr="00965C18">
        <w:t>50</w:t>
      </w:r>
      <w:r w:rsidRPr="00965C18">
        <w:tab/>
        <w:t>Ceasing to have an obligation to receive foreign currency—forex realisation event 3</w:t>
      </w:r>
    </w:p>
    <w:p w14:paraId="15AEB330" w14:textId="087FB6F2" w:rsidR="006E0072" w:rsidRPr="00965C18" w:rsidRDefault="006E0072" w:rsidP="006E0072">
      <w:pPr>
        <w:pStyle w:val="TofSectsSection"/>
      </w:pPr>
      <w:r w:rsidRPr="00965C18">
        <w:t>775</w:t>
      </w:r>
      <w:r w:rsidR="00442C70">
        <w:noBreakHyphen/>
      </w:r>
      <w:r w:rsidRPr="00965C18">
        <w:t>55</w:t>
      </w:r>
      <w:r w:rsidRPr="00965C18">
        <w:tab/>
        <w:t>Ceasing to have an obligation to pay foreign currency—forex realisation event 4</w:t>
      </w:r>
    </w:p>
    <w:p w14:paraId="6A1CF86D" w14:textId="7E284689" w:rsidR="006E0072" w:rsidRPr="00965C18" w:rsidRDefault="006E0072" w:rsidP="006E0072">
      <w:pPr>
        <w:pStyle w:val="TofSectsSection"/>
      </w:pPr>
      <w:r w:rsidRPr="00965C18">
        <w:t>775</w:t>
      </w:r>
      <w:r w:rsidR="00442C70">
        <w:noBreakHyphen/>
      </w:r>
      <w:r w:rsidRPr="00965C18">
        <w:t>60</w:t>
      </w:r>
      <w:r w:rsidRPr="00965C18">
        <w:tab/>
        <w:t>Ceasing to have a right to pay foreign currency—forex realisation event 5</w:t>
      </w:r>
    </w:p>
    <w:p w14:paraId="74734C14" w14:textId="7110C1B9" w:rsidR="006E0072" w:rsidRPr="00965C18" w:rsidRDefault="006E0072" w:rsidP="006E0072">
      <w:pPr>
        <w:pStyle w:val="TofSectsSection"/>
      </w:pPr>
      <w:r w:rsidRPr="00965C18">
        <w:t>775</w:t>
      </w:r>
      <w:r w:rsidR="00442C70">
        <w:noBreakHyphen/>
      </w:r>
      <w:r w:rsidRPr="00965C18">
        <w:t>65</w:t>
      </w:r>
      <w:r w:rsidRPr="00965C18">
        <w:tab/>
        <w:t>Only one forex realisation event to be counted</w:t>
      </w:r>
    </w:p>
    <w:p w14:paraId="063A9D58" w14:textId="4D3685C1" w:rsidR="006E0072" w:rsidRPr="00965C18" w:rsidRDefault="006E0072" w:rsidP="006E0072">
      <w:pPr>
        <w:pStyle w:val="TofSectsSection"/>
      </w:pPr>
      <w:r w:rsidRPr="00965C18">
        <w:t>775</w:t>
      </w:r>
      <w:r w:rsidR="00442C70">
        <w:noBreakHyphen/>
      </w:r>
      <w:r w:rsidRPr="00965C18">
        <w:t>70</w:t>
      </w:r>
      <w:r w:rsidRPr="00965C18">
        <w:tab/>
        <w:t>Tax consequences of certain short</w:t>
      </w:r>
      <w:r w:rsidR="00442C70">
        <w:noBreakHyphen/>
      </w:r>
      <w:r w:rsidRPr="00965C18">
        <w:t>term forex realisation gains</w:t>
      </w:r>
    </w:p>
    <w:p w14:paraId="11B2F909" w14:textId="25D57D5F" w:rsidR="006E0072" w:rsidRPr="00965C18" w:rsidRDefault="006E0072" w:rsidP="006E0072">
      <w:pPr>
        <w:pStyle w:val="TofSectsSection"/>
      </w:pPr>
      <w:r w:rsidRPr="00965C18">
        <w:t>775</w:t>
      </w:r>
      <w:r w:rsidR="00442C70">
        <w:noBreakHyphen/>
      </w:r>
      <w:r w:rsidRPr="00965C18">
        <w:t>75</w:t>
      </w:r>
      <w:r w:rsidRPr="00965C18">
        <w:tab/>
        <w:t>Tax consequences of certain short</w:t>
      </w:r>
      <w:r w:rsidR="00442C70">
        <w:noBreakHyphen/>
      </w:r>
      <w:r w:rsidRPr="00965C18">
        <w:t>term forex realisation losses</w:t>
      </w:r>
    </w:p>
    <w:p w14:paraId="1A088D5D" w14:textId="4CAD84FF" w:rsidR="006E0072" w:rsidRPr="00965C18" w:rsidRDefault="006E0072" w:rsidP="006E0072">
      <w:pPr>
        <w:pStyle w:val="TofSectsSection"/>
      </w:pPr>
      <w:r w:rsidRPr="00965C18">
        <w:t>775</w:t>
      </w:r>
      <w:r w:rsidR="00442C70">
        <w:noBreakHyphen/>
      </w:r>
      <w:r w:rsidRPr="00965C18">
        <w:t>80</w:t>
      </w:r>
      <w:r w:rsidRPr="00965C18">
        <w:tab/>
        <w:t>You may choose not to have sections</w:t>
      </w:r>
      <w:r w:rsidR="001F75DF" w:rsidRPr="00965C18">
        <w:t> </w:t>
      </w:r>
      <w:r w:rsidRPr="00965C18">
        <w:t>775</w:t>
      </w:r>
      <w:r w:rsidR="00442C70">
        <w:noBreakHyphen/>
      </w:r>
      <w:r w:rsidRPr="00965C18">
        <w:t>70 and 775</w:t>
      </w:r>
      <w:r w:rsidR="00442C70">
        <w:noBreakHyphen/>
      </w:r>
      <w:r w:rsidRPr="00965C18">
        <w:t>75 apply to you</w:t>
      </w:r>
    </w:p>
    <w:p w14:paraId="5523DA03" w14:textId="5CC50218" w:rsidR="006E0072" w:rsidRPr="00965C18" w:rsidRDefault="006E0072" w:rsidP="006E0072">
      <w:pPr>
        <w:pStyle w:val="TofSectsSection"/>
      </w:pPr>
      <w:r w:rsidRPr="00965C18">
        <w:t>775</w:t>
      </w:r>
      <w:r w:rsidR="00442C70">
        <w:noBreakHyphen/>
      </w:r>
      <w:r w:rsidRPr="00965C18">
        <w:t>85</w:t>
      </w:r>
      <w:r w:rsidRPr="00965C18">
        <w:tab/>
        <w:t>Forex cost base of a right to receive foreign currency</w:t>
      </w:r>
    </w:p>
    <w:p w14:paraId="5B6F8BE4" w14:textId="28CB74A4" w:rsidR="006E0072" w:rsidRPr="00965C18" w:rsidRDefault="006E0072" w:rsidP="006E0072">
      <w:pPr>
        <w:pStyle w:val="TofSectsSection"/>
      </w:pPr>
      <w:r w:rsidRPr="00965C18">
        <w:t>775</w:t>
      </w:r>
      <w:r w:rsidR="00442C70">
        <w:noBreakHyphen/>
      </w:r>
      <w:r w:rsidRPr="00965C18">
        <w:t>90</w:t>
      </w:r>
      <w:r w:rsidRPr="00965C18">
        <w:tab/>
        <w:t>Forex entitlement base of a right to pay foreign currency</w:t>
      </w:r>
    </w:p>
    <w:p w14:paraId="61568BC2" w14:textId="4999BD58" w:rsidR="006E0072" w:rsidRPr="00965C18" w:rsidRDefault="006E0072" w:rsidP="006E0072">
      <w:pPr>
        <w:pStyle w:val="TofSectsSection"/>
      </w:pPr>
      <w:r w:rsidRPr="00965C18">
        <w:t>775</w:t>
      </w:r>
      <w:r w:rsidR="00442C70">
        <w:noBreakHyphen/>
      </w:r>
      <w:r w:rsidRPr="00965C18">
        <w:t>95</w:t>
      </w:r>
      <w:r w:rsidRPr="00965C18">
        <w:tab/>
        <w:t>Proceeds of assuming an obligation to pay foreign currency</w:t>
      </w:r>
    </w:p>
    <w:p w14:paraId="503C7AD3" w14:textId="1C585657" w:rsidR="006E0072" w:rsidRPr="00965C18" w:rsidRDefault="006E0072" w:rsidP="006E0072">
      <w:pPr>
        <w:pStyle w:val="TofSectsSection"/>
      </w:pPr>
      <w:r w:rsidRPr="00965C18">
        <w:t>775</w:t>
      </w:r>
      <w:r w:rsidR="00442C70">
        <w:noBreakHyphen/>
      </w:r>
      <w:r w:rsidRPr="00965C18">
        <w:t>100</w:t>
      </w:r>
      <w:r w:rsidRPr="00965C18">
        <w:tab/>
        <w:t>Net costs of assuming an obligation to receive foreign currency</w:t>
      </w:r>
    </w:p>
    <w:p w14:paraId="3B40D954" w14:textId="6D086FFB" w:rsidR="006E0072" w:rsidRPr="00965C18" w:rsidRDefault="006E0072" w:rsidP="006E0072">
      <w:pPr>
        <w:pStyle w:val="TofSectsSection"/>
      </w:pPr>
      <w:r w:rsidRPr="00965C18">
        <w:t>775</w:t>
      </w:r>
      <w:r w:rsidR="00442C70">
        <w:noBreakHyphen/>
      </w:r>
      <w:r w:rsidRPr="00965C18">
        <w:t>105</w:t>
      </w:r>
      <w:r w:rsidRPr="00965C18">
        <w:tab/>
        <w:t>Currency exchange rate effect</w:t>
      </w:r>
    </w:p>
    <w:p w14:paraId="41DE3BD7" w14:textId="25A12040" w:rsidR="006E0072" w:rsidRPr="00965C18" w:rsidRDefault="006E0072" w:rsidP="006E0072">
      <w:pPr>
        <w:pStyle w:val="TofSectsSection"/>
      </w:pPr>
      <w:r w:rsidRPr="00965C18">
        <w:t>775</w:t>
      </w:r>
      <w:r w:rsidR="00442C70">
        <w:noBreakHyphen/>
      </w:r>
      <w:r w:rsidRPr="00965C18">
        <w:t>110</w:t>
      </w:r>
      <w:r w:rsidRPr="00965C18">
        <w:tab/>
        <w:t>Constructive receipts and payments</w:t>
      </w:r>
    </w:p>
    <w:p w14:paraId="05AA7629" w14:textId="708EE0A9" w:rsidR="006E0072" w:rsidRPr="00965C18" w:rsidRDefault="006E0072" w:rsidP="006E0072">
      <w:pPr>
        <w:pStyle w:val="TofSectsSection"/>
      </w:pPr>
      <w:r w:rsidRPr="00965C18">
        <w:t>775</w:t>
      </w:r>
      <w:r w:rsidR="00442C70">
        <w:noBreakHyphen/>
      </w:r>
      <w:r w:rsidRPr="00965C18">
        <w:t>115</w:t>
      </w:r>
      <w:r w:rsidRPr="00965C18">
        <w:tab/>
        <w:t>Economic set</w:t>
      </w:r>
      <w:r w:rsidR="00442C70">
        <w:noBreakHyphen/>
      </w:r>
      <w:r w:rsidRPr="00965C18">
        <w:t>off to be treated as legal set</w:t>
      </w:r>
      <w:r w:rsidR="00442C70">
        <w:noBreakHyphen/>
      </w:r>
      <w:r w:rsidRPr="00965C18">
        <w:t>off</w:t>
      </w:r>
    </w:p>
    <w:p w14:paraId="7783A835" w14:textId="63A6D317" w:rsidR="006E0072" w:rsidRPr="00965C18" w:rsidRDefault="006E0072" w:rsidP="006E0072">
      <w:pPr>
        <w:pStyle w:val="TofSectsSection"/>
      </w:pPr>
      <w:r w:rsidRPr="00965C18">
        <w:t>775</w:t>
      </w:r>
      <w:r w:rsidR="00442C70">
        <w:noBreakHyphen/>
      </w:r>
      <w:r w:rsidRPr="00965C18">
        <w:t>120</w:t>
      </w:r>
      <w:r w:rsidRPr="00965C18">
        <w:tab/>
        <w:t>Non</w:t>
      </w:r>
      <w:r w:rsidR="00442C70">
        <w:noBreakHyphen/>
      </w:r>
      <w:r w:rsidRPr="00965C18">
        <w:t>arm’s length transactions</w:t>
      </w:r>
    </w:p>
    <w:p w14:paraId="10D8E4A1" w14:textId="32E4B5FD" w:rsidR="006E0072" w:rsidRPr="00965C18" w:rsidRDefault="006E0072" w:rsidP="006E0072">
      <w:pPr>
        <w:pStyle w:val="TofSectsSection"/>
      </w:pPr>
      <w:r w:rsidRPr="00965C18">
        <w:t>775</w:t>
      </w:r>
      <w:r w:rsidR="00442C70">
        <w:noBreakHyphen/>
      </w:r>
      <w:r w:rsidRPr="00965C18">
        <w:t>125</w:t>
      </w:r>
      <w:r w:rsidRPr="00965C18">
        <w:tab/>
        <w:t>CGT consequences of the acquisition of foreign currency as a result of forex realisation event 2 or 3</w:t>
      </w:r>
    </w:p>
    <w:p w14:paraId="6BC7B333" w14:textId="5E0A9F14" w:rsidR="006E0072" w:rsidRPr="00965C18" w:rsidRDefault="006E0072" w:rsidP="006E0072">
      <w:pPr>
        <w:pStyle w:val="TofSectsSection"/>
      </w:pPr>
      <w:r w:rsidRPr="00965C18">
        <w:t>775</w:t>
      </w:r>
      <w:r w:rsidR="00442C70">
        <w:noBreakHyphen/>
      </w:r>
      <w:r w:rsidRPr="00965C18">
        <w:t>130</w:t>
      </w:r>
      <w:r w:rsidRPr="00965C18">
        <w:tab/>
        <w:t>Certain deductions not allowable</w:t>
      </w:r>
    </w:p>
    <w:p w14:paraId="6732AD00" w14:textId="1A943488" w:rsidR="006E0072" w:rsidRPr="00965C18" w:rsidRDefault="006E0072" w:rsidP="006E0072">
      <w:pPr>
        <w:pStyle w:val="TofSectsSection"/>
      </w:pPr>
      <w:r w:rsidRPr="00965C18">
        <w:t>775</w:t>
      </w:r>
      <w:r w:rsidR="00442C70">
        <w:noBreakHyphen/>
      </w:r>
      <w:r w:rsidRPr="00965C18">
        <w:t>135</w:t>
      </w:r>
      <w:r w:rsidRPr="00965C18">
        <w:tab/>
        <w:t>Right to receive or pay foreign currency</w:t>
      </w:r>
    </w:p>
    <w:p w14:paraId="1E23D469" w14:textId="774A20F9" w:rsidR="006E0072" w:rsidRPr="00965C18" w:rsidRDefault="006E0072" w:rsidP="006E0072">
      <w:pPr>
        <w:pStyle w:val="TofSectsSection"/>
      </w:pPr>
      <w:r w:rsidRPr="00965C18">
        <w:t>775</w:t>
      </w:r>
      <w:r w:rsidR="00442C70">
        <w:noBreakHyphen/>
      </w:r>
      <w:r w:rsidRPr="00965C18">
        <w:t>140</w:t>
      </w:r>
      <w:r w:rsidRPr="00965C18">
        <w:tab/>
        <w:t>Obligation to pay or receive foreign currency</w:t>
      </w:r>
    </w:p>
    <w:p w14:paraId="5F9879D6" w14:textId="35C1A4EC" w:rsidR="006E0072" w:rsidRPr="00965C18" w:rsidRDefault="006E0072" w:rsidP="006E0072">
      <w:pPr>
        <w:pStyle w:val="TofSectsSection"/>
      </w:pPr>
      <w:r w:rsidRPr="00965C18">
        <w:t>775</w:t>
      </w:r>
      <w:r w:rsidR="00442C70">
        <w:noBreakHyphen/>
      </w:r>
      <w:r w:rsidRPr="00965C18">
        <w:t>145</w:t>
      </w:r>
      <w:r w:rsidRPr="00965C18">
        <w:tab/>
        <w:t>Application of forex realisation events to currency and fungible rights and obligations</w:t>
      </w:r>
    </w:p>
    <w:p w14:paraId="778701B2" w14:textId="26C707ED" w:rsidR="006E0072" w:rsidRPr="00965C18" w:rsidRDefault="006E0072" w:rsidP="006E0072">
      <w:pPr>
        <w:pStyle w:val="TofSectsSection"/>
      </w:pPr>
      <w:r w:rsidRPr="00965C18">
        <w:t>775</w:t>
      </w:r>
      <w:r w:rsidR="00442C70">
        <w:noBreakHyphen/>
      </w:r>
      <w:r w:rsidRPr="00965C18">
        <w:t>150</w:t>
      </w:r>
      <w:r w:rsidRPr="00965C18">
        <w:tab/>
        <w:t>Transitional election</w:t>
      </w:r>
    </w:p>
    <w:p w14:paraId="11590CA4" w14:textId="43792273" w:rsidR="006E0072" w:rsidRPr="00965C18" w:rsidRDefault="006E0072" w:rsidP="006E0072">
      <w:pPr>
        <w:pStyle w:val="TofSectsSection"/>
      </w:pPr>
      <w:r w:rsidRPr="00965C18">
        <w:t>775</w:t>
      </w:r>
      <w:r w:rsidR="00442C70">
        <w:noBreakHyphen/>
      </w:r>
      <w:r w:rsidRPr="00965C18">
        <w:t>155</w:t>
      </w:r>
      <w:r w:rsidRPr="00965C18">
        <w:tab/>
        <w:t>Applicable commencement date</w:t>
      </w:r>
    </w:p>
    <w:p w14:paraId="2046B68A" w14:textId="3015ACB6" w:rsidR="006E0072" w:rsidRPr="00965C18" w:rsidRDefault="006E0072" w:rsidP="006E0072">
      <w:pPr>
        <w:pStyle w:val="TofSectsSection"/>
        <w:keepNext/>
      </w:pPr>
      <w:r w:rsidRPr="00965C18">
        <w:lastRenderedPageBreak/>
        <w:t>775</w:t>
      </w:r>
      <w:r w:rsidR="00442C70">
        <w:noBreakHyphen/>
      </w:r>
      <w:r w:rsidRPr="00965C18">
        <w:t>160</w:t>
      </w:r>
      <w:r w:rsidRPr="00965C18">
        <w:tab/>
        <w:t>Exception—event happens before the applicable commencement date</w:t>
      </w:r>
    </w:p>
    <w:p w14:paraId="53D58022" w14:textId="030B4FEC" w:rsidR="006E0072" w:rsidRPr="00965C18" w:rsidRDefault="006E0072" w:rsidP="006E0072">
      <w:pPr>
        <w:pStyle w:val="TofSectsSection"/>
      </w:pPr>
      <w:r w:rsidRPr="00965C18">
        <w:t>775</w:t>
      </w:r>
      <w:r w:rsidR="00442C70">
        <w:noBreakHyphen/>
      </w:r>
      <w:r w:rsidRPr="00965C18">
        <w:t>165</w:t>
      </w:r>
      <w:r w:rsidRPr="00965C18">
        <w:tab/>
        <w:t>Exception—currency or right acquired, or obligation incurred, before the applicable commencement date</w:t>
      </w:r>
    </w:p>
    <w:p w14:paraId="40A17470" w14:textId="49A47B8E" w:rsidR="006E0072" w:rsidRPr="00965C18" w:rsidRDefault="006E0072" w:rsidP="006E0072">
      <w:pPr>
        <w:pStyle w:val="TofSectsSection"/>
      </w:pPr>
      <w:r w:rsidRPr="00965C18">
        <w:t>775</w:t>
      </w:r>
      <w:r w:rsidR="00442C70">
        <w:noBreakHyphen/>
      </w:r>
      <w:r w:rsidRPr="00965C18">
        <w:t>168</w:t>
      </w:r>
      <w:r w:rsidRPr="00965C18">
        <w:tab/>
        <w:t>Exception—disposal or redemption of traditional securities</w:t>
      </w:r>
    </w:p>
    <w:p w14:paraId="0CFCCF99" w14:textId="0BC76982" w:rsidR="006E0072" w:rsidRPr="00965C18" w:rsidRDefault="006E0072" w:rsidP="006E0072">
      <w:pPr>
        <w:pStyle w:val="TofSectsSection"/>
      </w:pPr>
      <w:r w:rsidRPr="00965C18">
        <w:t>775</w:t>
      </w:r>
      <w:r w:rsidR="00442C70">
        <w:noBreakHyphen/>
      </w:r>
      <w:r w:rsidRPr="00965C18">
        <w:t>175</w:t>
      </w:r>
      <w:r w:rsidRPr="00965C18">
        <w:tab/>
        <w:t>Application to things happening before commencement</w:t>
      </w:r>
    </w:p>
    <w:p w14:paraId="59B4CB11" w14:textId="0C894924" w:rsidR="006E0072" w:rsidRPr="00965C18" w:rsidRDefault="006E0072" w:rsidP="006E0072">
      <w:pPr>
        <w:pStyle w:val="ActHead5"/>
      </w:pPr>
      <w:bookmarkStart w:id="252" w:name="_Toc201757952"/>
      <w:r w:rsidRPr="00965C18">
        <w:rPr>
          <w:rStyle w:val="CharSectno"/>
        </w:rPr>
        <w:t>775</w:t>
      </w:r>
      <w:r w:rsidR="00442C70">
        <w:rPr>
          <w:rStyle w:val="CharSectno"/>
        </w:rPr>
        <w:noBreakHyphen/>
      </w:r>
      <w:r w:rsidRPr="00965C18">
        <w:rPr>
          <w:rStyle w:val="CharSectno"/>
        </w:rPr>
        <w:t>15</w:t>
      </w:r>
      <w:r w:rsidRPr="00965C18">
        <w:t xml:space="preserve">  Forex realisation gains are assessable</w:t>
      </w:r>
      <w:bookmarkEnd w:id="252"/>
    </w:p>
    <w:p w14:paraId="07DF24A5" w14:textId="77777777" w:rsidR="006E0072" w:rsidRPr="00965C18" w:rsidRDefault="006E0072" w:rsidP="006E0072">
      <w:pPr>
        <w:pStyle w:val="SubsectionHead"/>
      </w:pPr>
      <w:r w:rsidRPr="00965C18">
        <w:t>Basic rule</w:t>
      </w:r>
    </w:p>
    <w:p w14:paraId="168D7CC6" w14:textId="4EC0843D" w:rsidR="006E0072" w:rsidRPr="00965C18" w:rsidRDefault="006E0072" w:rsidP="006E0072">
      <w:pPr>
        <w:pStyle w:val="subsection"/>
      </w:pPr>
      <w:r w:rsidRPr="00965C18">
        <w:tab/>
        <w:t>(1)</w:t>
      </w:r>
      <w:r w:rsidRPr="00965C18">
        <w:tab/>
        <w:t xml:space="preserve">Your assessable income for an income year includes a </w:t>
      </w:r>
      <w:r w:rsidR="00442C70" w:rsidRPr="00442C70">
        <w:rPr>
          <w:position w:val="6"/>
          <w:sz w:val="16"/>
        </w:rPr>
        <w:t>*</w:t>
      </w:r>
      <w:r w:rsidRPr="00965C18">
        <w:t xml:space="preserve">forex realisation gain you make as a result of a </w:t>
      </w:r>
      <w:r w:rsidR="00442C70" w:rsidRPr="00442C70">
        <w:rPr>
          <w:position w:val="6"/>
          <w:sz w:val="16"/>
        </w:rPr>
        <w:t>*</w:t>
      </w:r>
      <w:r w:rsidRPr="00965C18">
        <w:t>forex realisation event that happens during that year.</w:t>
      </w:r>
    </w:p>
    <w:p w14:paraId="4CF87F90" w14:textId="77777777" w:rsidR="006E0072" w:rsidRPr="00965C18" w:rsidRDefault="006E0072" w:rsidP="006E0072">
      <w:pPr>
        <w:pStyle w:val="SubsectionHead"/>
      </w:pPr>
      <w:r w:rsidRPr="00965C18">
        <w:t>Exceptions</w:t>
      </w:r>
    </w:p>
    <w:p w14:paraId="744283A9" w14:textId="28B00ECC" w:rsidR="006E0072" w:rsidRPr="00965C18" w:rsidRDefault="006E0072" w:rsidP="006E0072">
      <w:pPr>
        <w:pStyle w:val="subsection"/>
      </w:pPr>
      <w:r w:rsidRPr="00965C18">
        <w:tab/>
        <w:t>(2)</w:t>
      </w:r>
      <w:r w:rsidRPr="00965C18">
        <w:tab/>
        <w:t xml:space="preserve">However, your assessable income does not include a </w:t>
      </w:r>
      <w:r w:rsidR="00442C70" w:rsidRPr="00442C70">
        <w:rPr>
          <w:position w:val="6"/>
          <w:sz w:val="16"/>
        </w:rPr>
        <w:t>*</w:t>
      </w:r>
      <w:r w:rsidRPr="00965C18">
        <w:t>forex realisation gain to the extent that it:</w:t>
      </w:r>
    </w:p>
    <w:p w14:paraId="36C1EE1F" w14:textId="77777777" w:rsidR="006E0072" w:rsidRPr="00965C18" w:rsidRDefault="006E0072" w:rsidP="006E0072">
      <w:pPr>
        <w:pStyle w:val="paragraph"/>
      </w:pPr>
      <w:r w:rsidRPr="00965C18">
        <w:tab/>
        <w:t>(a)</w:t>
      </w:r>
      <w:r w:rsidRPr="00965C18">
        <w:tab/>
        <w:t>is a gain of a private or domestic nature; and</w:t>
      </w:r>
    </w:p>
    <w:p w14:paraId="48D8DB53" w14:textId="77777777" w:rsidR="006E0072" w:rsidRPr="00965C18" w:rsidRDefault="006E0072" w:rsidP="006E0072">
      <w:pPr>
        <w:pStyle w:val="paragraph"/>
      </w:pPr>
      <w:r w:rsidRPr="00965C18">
        <w:tab/>
        <w:t>(b)</w:t>
      </w:r>
      <w:r w:rsidRPr="00965C18">
        <w:tab/>
        <w:t>is not covered by an item of the table:</w:t>
      </w:r>
    </w:p>
    <w:p w14:paraId="4262E49B" w14:textId="77777777" w:rsidR="006E0072" w:rsidRPr="00965C18" w:rsidRDefault="006E0072" w:rsidP="006E0072">
      <w:pPr>
        <w:pStyle w:val="Tabletext"/>
      </w:pPr>
    </w:p>
    <w:tbl>
      <w:tblPr>
        <w:tblW w:w="7558" w:type="dxa"/>
        <w:tblInd w:w="113" w:type="dxa"/>
        <w:tblLayout w:type="fixed"/>
        <w:tblLook w:val="0000" w:firstRow="0" w:lastRow="0" w:firstColumn="0" w:lastColumn="0" w:noHBand="0" w:noVBand="0"/>
      </w:tblPr>
      <w:tblGrid>
        <w:gridCol w:w="714"/>
        <w:gridCol w:w="1833"/>
        <w:gridCol w:w="2760"/>
        <w:gridCol w:w="2251"/>
      </w:tblGrid>
      <w:tr w:rsidR="006E0072" w:rsidRPr="00965C18" w14:paraId="0FC88F5C" w14:textId="77777777" w:rsidTr="00B36B2B">
        <w:trPr>
          <w:cantSplit/>
          <w:tblHeader/>
        </w:trPr>
        <w:tc>
          <w:tcPr>
            <w:tcW w:w="7558" w:type="dxa"/>
            <w:gridSpan w:val="4"/>
            <w:tcBorders>
              <w:top w:val="single" w:sz="12" w:space="0" w:color="auto"/>
              <w:bottom w:val="single" w:sz="6" w:space="0" w:color="auto"/>
            </w:tcBorders>
            <w:shd w:val="clear" w:color="auto" w:fill="auto"/>
          </w:tcPr>
          <w:p w14:paraId="66E8E5E6" w14:textId="77777777" w:rsidR="006E0072" w:rsidRPr="00965C18" w:rsidRDefault="006E0072" w:rsidP="00B36B2B">
            <w:pPr>
              <w:pStyle w:val="Tabletext"/>
              <w:keepNext/>
              <w:rPr>
                <w:b/>
              </w:rPr>
            </w:pPr>
            <w:r w:rsidRPr="00965C18">
              <w:rPr>
                <w:b/>
              </w:rPr>
              <w:t>Forex realisation gains to which this subsection does not apply</w:t>
            </w:r>
          </w:p>
        </w:tc>
      </w:tr>
      <w:tr w:rsidR="006E0072" w:rsidRPr="00965C18" w14:paraId="6C800F52" w14:textId="77777777" w:rsidTr="00B36B2B">
        <w:trPr>
          <w:cantSplit/>
          <w:tblHeader/>
        </w:trPr>
        <w:tc>
          <w:tcPr>
            <w:tcW w:w="714" w:type="dxa"/>
            <w:tcBorders>
              <w:top w:val="single" w:sz="6" w:space="0" w:color="auto"/>
              <w:bottom w:val="single" w:sz="12" w:space="0" w:color="auto"/>
            </w:tcBorders>
            <w:shd w:val="clear" w:color="auto" w:fill="auto"/>
          </w:tcPr>
          <w:p w14:paraId="1C3077FE" w14:textId="77777777" w:rsidR="006E0072" w:rsidRPr="00965C18" w:rsidRDefault="006E0072" w:rsidP="00B36B2B">
            <w:pPr>
              <w:pStyle w:val="Tabletext"/>
              <w:keepNext/>
              <w:rPr>
                <w:b/>
              </w:rPr>
            </w:pPr>
            <w:r w:rsidRPr="00965C18">
              <w:rPr>
                <w:b/>
              </w:rPr>
              <w:t>Item</w:t>
            </w:r>
          </w:p>
        </w:tc>
        <w:tc>
          <w:tcPr>
            <w:tcW w:w="1833" w:type="dxa"/>
            <w:tcBorders>
              <w:top w:val="single" w:sz="6" w:space="0" w:color="auto"/>
              <w:bottom w:val="single" w:sz="12" w:space="0" w:color="auto"/>
            </w:tcBorders>
            <w:shd w:val="clear" w:color="auto" w:fill="auto"/>
          </w:tcPr>
          <w:p w14:paraId="0A780E43" w14:textId="77777777" w:rsidR="006E0072" w:rsidRPr="00965C18" w:rsidRDefault="006E0072" w:rsidP="00B36B2B">
            <w:pPr>
              <w:pStyle w:val="Tabletext"/>
              <w:keepNext/>
              <w:rPr>
                <w:b/>
              </w:rPr>
            </w:pPr>
            <w:r w:rsidRPr="00965C18">
              <w:rPr>
                <w:b/>
              </w:rPr>
              <w:t>You make the forex realisation gain as a result of this event...</w:t>
            </w:r>
          </w:p>
        </w:tc>
        <w:tc>
          <w:tcPr>
            <w:tcW w:w="2760" w:type="dxa"/>
            <w:tcBorders>
              <w:top w:val="single" w:sz="6" w:space="0" w:color="auto"/>
              <w:bottom w:val="single" w:sz="12" w:space="0" w:color="auto"/>
            </w:tcBorders>
            <w:shd w:val="clear" w:color="auto" w:fill="auto"/>
          </w:tcPr>
          <w:p w14:paraId="3AC7E2A7" w14:textId="77777777" w:rsidR="006E0072" w:rsidRPr="00965C18" w:rsidRDefault="006E0072" w:rsidP="00B36B2B">
            <w:pPr>
              <w:pStyle w:val="Tabletext"/>
              <w:keepNext/>
              <w:rPr>
                <w:b/>
              </w:rPr>
            </w:pPr>
            <w:r w:rsidRPr="00965C18">
              <w:rPr>
                <w:b/>
              </w:rPr>
              <w:t>happening to...</w:t>
            </w:r>
          </w:p>
        </w:tc>
        <w:tc>
          <w:tcPr>
            <w:tcW w:w="2251" w:type="dxa"/>
            <w:tcBorders>
              <w:top w:val="single" w:sz="6" w:space="0" w:color="auto"/>
              <w:bottom w:val="single" w:sz="12" w:space="0" w:color="auto"/>
            </w:tcBorders>
            <w:shd w:val="clear" w:color="auto" w:fill="auto"/>
          </w:tcPr>
          <w:p w14:paraId="214EF0FE" w14:textId="77777777" w:rsidR="006E0072" w:rsidRPr="00965C18" w:rsidRDefault="006E0072" w:rsidP="00B36B2B">
            <w:pPr>
              <w:pStyle w:val="Tabletext"/>
              <w:keepNext/>
              <w:rPr>
                <w:b/>
              </w:rPr>
            </w:pPr>
            <w:r w:rsidRPr="00965C18">
              <w:rPr>
                <w:b/>
              </w:rPr>
              <w:t>and the following condition is satisfied...</w:t>
            </w:r>
          </w:p>
        </w:tc>
      </w:tr>
      <w:tr w:rsidR="006E0072" w:rsidRPr="00965C18" w14:paraId="4CEA6BBB" w14:textId="77777777" w:rsidTr="00B36B2B">
        <w:trPr>
          <w:cantSplit/>
        </w:trPr>
        <w:tc>
          <w:tcPr>
            <w:tcW w:w="714" w:type="dxa"/>
            <w:tcBorders>
              <w:top w:val="single" w:sz="12" w:space="0" w:color="auto"/>
              <w:bottom w:val="single" w:sz="2" w:space="0" w:color="auto"/>
            </w:tcBorders>
            <w:shd w:val="clear" w:color="auto" w:fill="auto"/>
          </w:tcPr>
          <w:p w14:paraId="07D8AED5" w14:textId="77777777" w:rsidR="006E0072" w:rsidRPr="00965C18" w:rsidRDefault="006E0072" w:rsidP="00B36B2B">
            <w:pPr>
              <w:pStyle w:val="Tabletext"/>
            </w:pPr>
            <w:r w:rsidRPr="00965C18">
              <w:t>1</w:t>
            </w:r>
          </w:p>
        </w:tc>
        <w:tc>
          <w:tcPr>
            <w:tcW w:w="1833" w:type="dxa"/>
            <w:tcBorders>
              <w:top w:val="single" w:sz="12" w:space="0" w:color="auto"/>
              <w:bottom w:val="single" w:sz="2" w:space="0" w:color="auto"/>
            </w:tcBorders>
            <w:shd w:val="clear" w:color="auto" w:fill="auto"/>
          </w:tcPr>
          <w:p w14:paraId="1EB7E68A" w14:textId="77777777" w:rsidR="006E0072" w:rsidRPr="00965C18" w:rsidRDefault="006E0072" w:rsidP="00B36B2B">
            <w:pPr>
              <w:pStyle w:val="Tabletext"/>
            </w:pPr>
            <w:r w:rsidRPr="00965C18">
              <w:t>forex realisation event 1 or 2</w:t>
            </w:r>
          </w:p>
        </w:tc>
        <w:tc>
          <w:tcPr>
            <w:tcW w:w="2760" w:type="dxa"/>
            <w:tcBorders>
              <w:top w:val="single" w:sz="12" w:space="0" w:color="auto"/>
              <w:bottom w:val="single" w:sz="2" w:space="0" w:color="auto"/>
            </w:tcBorders>
            <w:shd w:val="clear" w:color="auto" w:fill="auto"/>
          </w:tcPr>
          <w:p w14:paraId="101408B6" w14:textId="47B5581E" w:rsidR="006E0072" w:rsidRPr="00965C18" w:rsidRDefault="00442C70" w:rsidP="00B36B2B">
            <w:pPr>
              <w:pStyle w:val="Tabletext"/>
            </w:pPr>
            <w:r w:rsidRPr="00442C70">
              <w:rPr>
                <w:position w:val="6"/>
                <w:sz w:val="16"/>
              </w:rPr>
              <w:t>*</w:t>
            </w:r>
            <w:r w:rsidR="006E0072" w:rsidRPr="00965C18">
              <w:t>foreign currency or a right, or a part of a right, to receive foreign currency</w:t>
            </w:r>
          </w:p>
        </w:tc>
        <w:tc>
          <w:tcPr>
            <w:tcW w:w="2251" w:type="dxa"/>
            <w:tcBorders>
              <w:top w:val="single" w:sz="12" w:space="0" w:color="auto"/>
              <w:bottom w:val="single" w:sz="2" w:space="0" w:color="auto"/>
            </w:tcBorders>
            <w:shd w:val="clear" w:color="auto" w:fill="auto"/>
          </w:tcPr>
          <w:p w14:paraId="6B9EFA04" w14:textId="5A2B1C7A" w:rsidR="006E0072" w:rsidRPr="00965C18" w:rsidRDefault="006E0072" w:rsidP="00B36B2B">
            <w:pPr>
              <w:pStyle w:val="Tabletext"/>
            </w:pPr>
            <w:r w:rsidRPr="00965C18">
              <w:t xml:space="preserve">a gain that would result from the occurrence of a </w:t>
            </w:r>
            <w:r w:rsidR="00442C70" w:rsidRPr="00442C70">
              <w:rPr>
                <w:position w:val="6"/>
                <w:sz w:val="16"/>
              </w:rPr>
              <w:t>*</w:t>
            </w:r>
            <w:r w:rsidRPr="00965C18">
              <w:t>realisation event in relation to the foreign currency, or to the right, or the part of the right, would, apart from this Division, be taken into account under Part</w:t>
            </w:r>
            <w:r w:rsidR="001F75DF" w:rsidRPr="00965C18">
              <w:t> </w:t>
            </w:r>
            <w:r w:rsidRPr="00965C18">
              <w:t>3</w:t>
            </w:r>
            <w:r w:rsidR="00442C70">
              <w:noBreakHyphen/>
            </w:r>
            <w:r w:rsidRPr="00965C18">
              <w:t>1 or 3</w:t>
            </w:r>
            <w:r w:rsidR="00442C70">
              <w:noBreakHyphen/>
            </w:r>
            <w:r w:rsidRPr="00965C18">
              <w:t>3</w:t>
            </w:r>
          </w:p>
        </w:tc>
      </w:tr>
      <w:tr w:rsidR="006E0072" w:rsidRPr="00965C18" w14:paraId="56074271" w14:textId="77777777" w:rsidTr="00B36B2B">
        <w:trPr>
          <w:cantSplit/>
        </w:trPr>
        <w:tc>
          <w:tcPr>
            <w:tcW w:w="714" w:type="dxa"/>
            <w:tcBorders>
              <w:top w:val="single" w:sz="2" w:space="0" w:color="auto"/>
              <w:bottom w:val="single" w:sz="2" w:space="0" w:color="auto"/>
            </w:tcBorders>
            <w:shd w:val="clear" w:color="auto" w:fill="auto"/>
          </w:tcPr>
          <w:p w14:paraId="5833BD93" w14:textId="77777777" w:rsidR="006E0072" w:rsidRPr="00965C18" w:rsidRDefault="006E0072" w:rsidP="00B36B2B">
            <w:pPr>
              <w:pStyle w:val="Tabletext"/>
            </w:pPr>
            <w:r w:rsidRPr="00965C18">
              <w:lastRenderedPageBreak/>
              <w:t>2</w:t>
            </w:r>
          </w:p>
        </w:tc>
        <w:tc>
          <w:tcPr>
            <w:tcW w:w="1833" w:type="dxa"/>
            <w:tcBorders>
              <w:top w:val="single" w:sz="2" w:space="0" w:color="auto"/>
              <w:bottom w:val="single" w:sz="2" w:space="0" w:color="auto"/>
            </w:tcBorders>
            <w:shd w:val="clear" w:color="auto" w:fill="auto"/>
          </w:tcPr>
          <w:p w14:paraId="53FC85AB" w14:textId="77777777" w:rsidR="006E0072" w:rsidRPr="00965C18" w:rsidRDefault="006E0072" w:rsidP="00B36B2B">
            <w:pPr>
              <w:pStyle w:val="Tabletext"/>
            </w:pPr>
            <w:r w:rsidRPr="00965C18">
              <w:t>forex realisation event 2</w:t>
            </w:r>
          </w:p>
        </w:tc>
        <w:tc>
          <w:tcPr>
            <w:tcW w:w="2760" w:type="dxa"/>
            <w:tcBorders>
              <w:top w:val="single" w:sz="2" w:space="0" w:color="auto"/>
              <w:bottom w:val="single" w:sz="2" w:space="0" w:color="auto"/>
            </w:tcBorders>
            <w:shd w:val="clear" w:color="auto" w:fill="auto"/>
          </w:tcPr>
          <w:p w14:paraId="19A0E616" w14:textId="361708DF" w:rsidR="006E0072" w:rsidRPr="00965C18" w:rsidRDefault="006E0072" w:rsidP="00B36B2B">
            <w:pPr>
              <w:pStyle w:val="Tabletext"/>
            </w:pPr>
            <w:r w:rsidRPr="00965C18">
              <w:t xml:space="preserve">a right, or a part of a right, created or acquired in return for the occurrence of a </w:t>
            </w:r>
            <w:r w:rsidR="00442C70" w:rsidRPr="00442C70">
              <w:rPr>
                <w:position w:val="6"/>
                <w:sz w:val="16"/>
              </w:rPr>
              <w:t>*</w:t>
            </w:r>
            <w:r w:rsidRPr="00965C18">
              <w:t xml:space="preserve">realisation event in relation to a </w:t>
            </w:r>
            <w:r w:rsidR="00442C70" w:rsidRPr="00442C70">
              <w:rPr>
                <w:position w:val="6"/>
                <w:sz w:val="16"/>
              </w:rPr>
              <w:t>*</w:t>
            </w:r>
            <w:r w:rsidRPr="00965C18">
              <w:t>CGT asset you own, where subparagraph</w:t>
            </w:r>
            <w:r w:rsidR="001F75DF" w:rsidRPr="00965C18">
              <w:t> </w:t>
            </w:r>
            <w:r w:rsidRPr="00965C18">
              <w:t>775</w:t>
            </w:r>
            <w:r w:rsidR="00442C70">
              <w:noBreakHyphen/>
            </w:r>
            <w:r w:rsidRPr="00965C18">
              <w:t>45(1)(b)(iv) applies</w:t>
            </w:r>
          </w:p>
        </w:tc>
        <w:tc>
          <w:tcPr>
            <w:tcW w:w="2251" w:type="dxa"/>
            <w:tcBorders>
              <w:top w:val="single" w:sz="2" w:space="0" w:color="auto"/>
              <w:bottom w:val="single" w:sz="2" w:space="0" w:color="auto"/>
            </w:tcBorders>
            <w:shd w:val="clear" w:color="auto" w:fill="auto"/>
          </w:tcPr>
          <w:p w14:paraId="4CA7A239" w14:textId="48774CC2" w:rsidR="006E0072" w:rsidRPr="00965C18" w:rsidRDefault="006E0072" w:rsidP="00B36B2B">
            <w:pPr>
              <w:pStyle w:val="Tabletext"/>
            </w:pPr>
            <w:r w:rsidRPr="00965C18">
              <w:t>a gain or loss that would result from the occurrence of the realisation event in relation to the CGT asset would be taken into account for the purposes of Part</w:t>
            </w:r>
            <w:r w:rsidR="001F75DF" w:rsidRPr="00965C18">
              <w:t> </w:t>
            </w:r>
            <w:r w:rsidRPr="00965C18">
              <w:t>3</w:t>
            </w:r>
            <w:r w:rsidR="00442C70">
              <w:noBreakHyphen/>
            </w:r>
            <w:r w:rsidRPr="00965C18">
              <w:t>1 or 3</w:t>
            </w:r>
            <w:r w:rsidR="00442C70">
              <w:noBreakHyphen/>
            </w:r>
            <w:r w:rsidRPr="00965C18">
              <w:t>3</w:t>
            </w:r>
          </w:p>
        </w:tc>
      </w:tr>
      <w:tr w:rsidR="006E0072" w:rsidRPr="00965C18" w14:paraId="0633ADA5" w14:textId="77777777" w:rsidTr="00B36B2B">
        <w:trPr>
          <w:cantSplit/>
        </w:trPr>
        <w:tc>
          <w:tcPr>
            <w:tcW w:w="714" w:type="dxa"/>
            <w:tcBorders>
              <w:top w:val="single" w:sz="2" w:space="0" w:color="auto"/>
              <w:bottom w:val="single" w:sz="12" w:space="0" w:color="auto"/>
            </w:tcBorders>
            <w:shd w:val="clear" w:color="auto" w:fill="auto"/>
          </w:tcPr>
          <w:p w14:paraId="6F8CCBCE" w14:textId="77777777" w:rsidR="006E0072" w:rsidRPr="00965C18" w:rsidRDefault="006E0072" w:rsidP="00B36B2B">
            <w:pPr>
              <w:pStyle w:val="Tabletext"/>
            </w:pPr>
            <w:r w:rsidRPr="00965C18">
              <w:t>3</w:t>
            </w:r>
          </w:p>
        </w:tc>
        <w:tc>
          <w:tcPr>
            <w:tcW w:w="1833" w:type="dxa"/>
            <w:tcBorders>
              <w:top w:val="single" w:sz="2" w:space="0" w:color="auto"/>
              <w:bottom w:val="single" w:sz="12" w:space="0" w:color="auto"/>
            </w:tcBorders>
            <w:shd w:val="clear" w:color="auto" w:fill="auto"/>
          </w:tcPr>
          <w:p w14:paraId="0773871D" w14:textId="77777777" w:rsidR="006E0072" w:rsidRPr="00965C18" w:rsidRDefault="006E0072" w:rsidP="00B36B2B">
            <w:pPr>
              <w:pStyle w:val="Tabletext"/>
            </w:pPr>
            <w:r w:rsidRPr="00965C18">
              <w:t>forex realisation event 4</w:t>
            </w:r>
          </w:p>
        </w:tc>
        <w:tc>
          <w:tcPr>
            <w:tcW w:w="2760" w:type="dxa"/>
            <w:tcBorders>
              <w:top w:val="single" w:sz="2" w:space="0" w:color="auto"/>
              <w:bottom w:val="single" w:sz="12" w:space="0" w:color="auto"/>
            </w:tcBorders>
            <w:shd w:val="clear" w:color="auto" w:fill="auto"/>
          </w:tcPr>
          <w:p w14:paraId="76131EF3" w14:textId="4AAF91C1" w:rsidR="006E0072" w:rsidRPr="00965C18" w:rsidRDefault="006E0072" w:rsidP="00B36B2B">
            <w:pPr>
              <w:pStyle w:val="Tabletext"/>
            </w:pPr>
            <w:r w:rsidRPr="00965C18">
              <w:t xml:space="preserve">an obligation, or a part of an obligation, you incurred in return for the acquisition of a </w:t>
            </w:r>
            <w:r w:rsidR="00442C70" w:rsidRPr="00442C70">
              <w:rPr>
                <w:position w:val="6"/>
                <w:sz w:val="16"/>
              </w:rPr>
              <w:t>*</w:t>
            </w:r>
            <w:r w:rsidRPr="00965C18">
              <w:t>CGT asset</w:t>
            </w:r>
          </w:p>
        </w:tc>
        <w:tc>
          <w:tcPr>
            <w:tcW w:w="2251" w:type="dxa"/>
            <w:tcBorders>
              <w:top w:val="single" w:sz="2" w:space="0" w:color="auto"/>
              <w:bottom w:val="single" w:sz="12" w:space="0" w:color="auto"/>
            </w:tcBorders>
            <w:shd w:val="clear" w:color="auto" w:fill="auto"/>
          </w:tcPr>
          <w:p w14:paraId="5697520D" w14:textId="1DF7A703" w:rsidR="006E0072" w:rsidRPr="00965C18" w:rsidRDefault="006E0072" w:rsidP="00B36B2B">
            <w:pPr>
              <w:pStyle w:val="Tabletext"/>
            </w:pPr>
            <w:r w:rsidRPr="00965C18">
              <w:t xml:space="preserve">a gain or loss that would result from the occurrence of a </w:t>
            </w:r>
            <w:r w:rsidR="00442C70" w:rsidRPr="00442C70">
              <w:rPr>
                <w:position w:val="6"/>
                <w:sz w:val="16"/>
              </w:rPr>
              <w:t>*</w:t>
            </w:r>
            <w:r w:rsidRPr="00965C18">
              <w:t>realisation event in relation to the CGT asset would be taken into account for the purposes of Part</w:t>
            </w:r>
            <w:r w:rsidR="001F75DF" w:rsidRPr="00965C18">
              <w:t> </w:t>
            </w:r>
            <w:r w:rsidRPr="00965C18">
              <w:t>3</w:t>
            </w:r>
            <w:r w:rsidR="00442C70">
              <w:noBreakHyphen/>
            </w:r>
            <w:r w:rsidRPr="00965C18">
              <w:t>1 or 3</w:t>
            </w:r>
            <w:r w:rsidR="00442C70">
              <w:noBreakHyphen/>
            </w:r>
            <w:r w:rsidRPr="00965C18">
              <w:t>3</w:t>
            </w:r>
          </w:p>
        </w:tc>
      </w:tr>
    </w:tbl>
    <w:p w14:paraId="07993C28" w14:textId="44C2513E" w:rsidR="006E0072" w:rsidRPr="00965C18" w:rsidRDefault="006E0072" w:rsidP="006E0072">
      <w:pPr>
        <w:pStyle w:val="notetext"/>
      </w:pPr>
      <w:r w:rsidRPr="00965C18">
        <w:t>Note:</w:t>
      </w:r>
      <w:r w:rsidRPr="00965C18">
        <w:tab/>
        <w:t>Parts</w:t>
      </w:r>
      <w:r w:rsidR="001F75DF" w:rsidRPr="00965C18">
        <w:t> </w:t>
      </w:r>
      <w:r w:rsidRPr="00965C18">
        <w:t>3</w:t>
      </w:r>
      <w:r w:rsidR="00442C70">
        <w:noBreakHyphen/>
      </w:r>
      <w:r w:rsidRPr="00965C18">
        <w:t>1 and 3</w:t>
      </w:r>
      <w:r w:rsidR="00442C70">
        <w:noBreakHyphen/>
      </w:r>
      <w:r w:rsidRPr="00965C18">
        <w:t>3 deal with capital gains and losses.</w:t>
      </w:r>
    </w:p>
    <w:p w14:paraId="1CA57A43" w14:textId="1EC51879" w:rsidR="006E0072" w:rsidRPr="00965C18" w:rsidRDefault="006E0072" w:rsidP="006E0072">
      <w:pPr>
        <w:pStyle w:val="subsection"/>
      </w:pPr>
      <w:r w:rsidRPr="00965C18">
        <w:tab/>
        <w:t>(3)</w:t>
      </w:r>
      <w:r w:rsidRPr="00965C18">
        <w:tab/>
        <w:t>Section</w:t>
      </w:r>
      <w:r w:rsidR="001F75DF" w:rsidRPr="00965C18">
        <w:t> </w:t>
      </w:r>
      <w:r w:rsidRPr="00965C18">
        <w:t>775</w:t>
      </w:r>
      <w:r w:rsidR="00442C70">
        <w:noBreakHyphen/>
      </w:r>
      <w:r w:rsidRPr="00965C18">
        <w:t>70 provides for additional exceptions.</w:t>
      </w:r>
    </w:p>
    <w:p w14:paraId="13502ADE" w14:textId="49784232" w:rsidR="006E0072" w:rsidRPr="00965C18" w:rsidRDefault="006E0072" w:rsidP="006E0072">
      <w:pPr>
        <w:pStyle w:val="notetext"/>
      </w:pPr>
      <w:r w:rsidRPr="00965C18">
        <w:t>Note:</w:t>
      </w:r>
      <w:r w:rsidRPr="00965C18">
        <w:tab/>
        <w:t>Section</w:t>
      </w:r>
      <w:r w:rsidR="001F75DF" w:rsidRPr="00965C18">
        <w:t> </w:t>
      </w:r>
      <w:r w:rsidRPr="00965C18">
        <w:t>775</w:t>
      </w:r>
      <w:r w:rsidR="00442C70">
        <w:noBreakHyphen/>
      </w:r>
      <w:r w:rsidRPr="00965C18">
        <w:t>70 is about the tax consequences of certain short</w:t>
      </w:r>
      <w:r w:rsidR="00442C70">
        <w:noBreakHyphen/>
      </w:r>
      <w:r w:rsidRPr="00965C18">
        <w:t>term forex realisation gains.</w:t>
      </w:r>
    </w:p>
    <w:p w14:paraId="058947EA" w14:textId="77777777" w:rsidR="006E0072" w:rsidRPr="00965C18" w:rsidRDefault="006E0072" w:rsidP="006E0072">
      <w:pPr>
        <w:pStyle w:val="SubsectionHead"/>
      </w:pPr>
      <w:r w:rsidRPr="00965C18">
        <w:t>No double taxation</w:t>
      </w:r>
    </w:p>
    <w:p w14:paraId="7E98977F" w14:textId="5CA5F2AE" w:rsidR="006E0072" w:rsidRPr="00965C18" w:rsidRDefault="006E0072" w:rsidP="006E0072">
      <w:pPr>
        <w:pStyle w:val="subsection"/>
      </w:pPr>
      <w:r w:rsidRPr="00965C18">
        <w:tab/>
        <w:t>(4)</w:t>
      </w:r>
      <w:r w:rsidRPr="00965C18">
        <w:tab/>
        <w:t xml:space="preserve">To the extent that a </w:t>
      </w:r>
      <w:r w:rsidR="00442C70" w:rsidRPr="00442C70">
        <w:rPr>
          <w:position w:val="6"/>
          <w:sz w:val="16"/>
        </w:rPr>
        <w:t>*</w:t>
      </w:r>
      <w:r w:rsidRPr="00965C18">
        <w:t>forex realisation gain would be included in your assessable income under this section and another provision of this Act, the gain is only included in your assessable income under this section.</w:t>
      </w:r>
    </w:p>
    <w:p w14:paraId="3EF8EBE2" w14:textId="2F6FA1F7" w:rsidR="006E0072" w:rsidRPr="00965C18" w:rsidRDefault="006E0072" w:rsidP="006E0072">
      <w:pPr>
        <w:pStyle w:val="notetext"/>
      </w:pPr>
      <w:r w:rsidRPr="00965C18">
        <w:t>Note:</w:t>
      </w:r>
      <w:r w:rsidRPr="00965C18">
        <w:tab/>
        <w:t>Under section</w:t>
      </w:r>
      <w:r w:rsidR="001F75DF" w:rsidRPr="00965C18">
        <w:t> </w:t>
      </w:r>
      <w:r w:rsidRPr="00965C18">
        <w:t>230</w:t>
      </w:r>
      <w:r w:rsidR="00442C70">
        <w:noBreakHyphen/>
      </w:r>
      <w:r w:rsidRPr="00965C18">
        <w:t>20, foreign exchange gains from a Division</w:t>
      </w:r>
      <w:r w:rsidR="001F75DF" w:rsidRPr="00965C18">
        <w:t> </w:t>
      </w:r>
      <w:r w:rsidRPr="00965C18">
        <w:t>230 financial arrangement are dealt with under Division</w:t>
      </w:r>
      <w:r w:rsidR="001F75DF" w:rsidRPr="00965C18">
        <w:t> </w:t>
      </w:r>
      <w:r w:rsidRPr="00965C18">
        <w:t>230 and not under this Division.</w:t>
      </w:r>
    </w:p>
    <w:p w14:paraId="6E7E039B" w14:textId="26D04FE8" w:rsidR="006E0072" w:rsidRPr="00965C18" w:rsidRDefault="006E0072" w:rsidP="006E0072">
      <w:pPr>
        <w:pStyle w:val="ActHead5"/>
      </w:pPr>
      <w:bookmarkStart w:id="253" w:name="_Toc201757953"/>
      <w:r w:rsidRPr="00965C18">
        <w:rPr>
          <w:rStyle w:val="CharSectno"/>
        </w:rPr>
        <w:lastRenderedPageBreak/>
        <w:t>775</w:t>
      </w:r>
      <w:r w:rsidR="00442C70">
        <w:rPr>
          <w:rStyle w:val="CharSectno"/>
        </w:rPr>
        <w:noBreakHyphen/>
      </w:r>
      <w:r w:rsidRPr="00965C18">
        <w:rPr>
          <w:rStyle w:val="CharSectno"/>
        </w:rPr>
        <w:t>20</w:t>
      </w:r>
      <w:r w:rsidRPr="00965C18">
        <w:t xml:space="preserve">  Certain forex realisation gains are exempt income</w:t>
      </w:r>
      <w:bookmarkEnd w:id="253"/>
    </w:p>
    <w:p w14:paraId="735D4E96" w14:textId="2A62154F" w:rsidR="006E0072" w:rsidRPr="00965C18" w:rsidRDefault="006E0072" w:rsidP="006E0072">
      <w:pPr>
        <w:pStyle w:val="subsection"/>
        <w:keepNext/>
        <w:keepLines/>
      </w:pPr>
      <w:r w:rsidRPr="00965C18">
        <w:tab/>
      </w:r>
      <w:r w:rsidRPr="00965C18">
        <w:tab/>
        <w:t xml:space="preserve">A </w:t>
      </w:r>
      <w:r w:rsidR="00442C70" w:rsidRPr="00442C70">
        <w:rPr>
          <w:position w:val="6"/>
          <w:sz w:val="16"/>
        </w:rPr>
        <w:t>*</w:t>
      </w:r>
      <w:r w:rsidRPr="00965C18">
        <w:t xml:space="preserve">forex realisation gain you make is </w:t>
      </w:r>
      <w:r w:rsidR="00442C70" w:rsidRPr="00442C70">
        <w:rPr>
          <w:position w:val="6"/>
          <w:sz w:val="16"/>
        </w:rPr>
        <w:t>*</w:t>
      </w:r>
      <w:r w:rsidRPr="00965C18">
        <w:t xml:space="preserve">exempt income to the extent that, if it had been a </w:t>
      </w:r>
      <w:r w:rsidR="00442C70" w:rsidRPr="00442C70">
        <w:rPr>
          <w:position w:val="6"/>
          <w:sz w:val="16"/>
        </w:rPr>
        <w:t>*</w:t>
      </w:r>
      <w:r w:rsidRPr="00965C18">
        <w:t>forex realisation loss, it would have been made in gaining or producing exempt income.</w:t>
      </w:r>
    </w:p>
    <w:p w14:paraId="5D9CC54E" w14:textId="0BE10890" w:rsidR="006E0072" w:rsidRPr="00965C18" w:rsidRDefault="006E0072" w:rsidP="006E0072">
      <w:pPr>
        <w:pStyle w:val="ActHead5"/>
      </w:pPr>
      <w:bookmarkStart w:id="254" w:name="_Toc201757954"/>
      <w:r w:rsidRPr="00965C18">
        <w:rPr>
          <w:rStyle w:val="CharSectno"/>
        </w:rPr>
        <w:t>775</w:t>
      </w:r>
      <w:r w:rsidR="00442C70">
        <w:rPr>
          <w:rStyle w:val="CharSectno"/>
        </w:rPr>
        <w:noBreakHyphen/>
      </w:r>
      <w:r w:rsidRPr="00965C18">
        <w:rPr>
          <w:rStyle w:val="CharSectno"/>
        </w:rPr>
        <w:t>25</w:t>
      </w:r>
      <w:r w:rsidRPr="00965C18">
        <w:t xml:space="preserve">  Certain forex realisation gains are non</w:t>
      </w:r>
      <w:r w:rsidR="00442C70">
        <w:noBreakHyphen/>
      </w:r>
      <w:r w:rsidRPr="00965C18">
        <w:t>assessable non</w:t>
      </w:r>
      <w:r w:rsidR="00442C70">
        <w:noBreakHyphen/>
      </w:r>
      <w:r w:rsidRPr="00965C18">
        <w:t>exempt income</w:t>
      </w:r>
      <w:bookmarkEnd w:id="254"/>
    </w:p>
    <w:p w14:paraId="624A2211" w14:textId="205306FA" w:rsidR="006E0072" w:rsidRPr="00965C18" w:rsidRDefault="006E0072" w:rsidP="006E0072">
      <w:pPr>
        <w:pStyle w:val="subsection"/>
      </w:pPr>
      <w:r w:rsidRPr="00965C18">
        <w:tab/>
      </w:r>
      <w:r w:rsidRPr="00965C18">
        <w:tab/>
        <w:t xml:space="preserve">A </w:t>
      </w:r>
      <w:r w:rsidR="00442C70" w:rsidRPr="00442C70">
        <w:rPr>
          <w:position w:val="6"/>
          <w:sz w:val="16"/>
        </w:rPr>
        <w:t>*</w:t>
      </w:r>
      <w:r w:rsidRPr="00965C18">
        <w:t xml:space="preserve">forex realisation gain you make is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to the extent that, if it had been a </w:t>
      </w:r>
      <w:r w:rsidR="00442C70" w:rsidRPr="00442C70">
        <w:rPr>
          <w:position w:val="6"/>
          <w:sz w:val="16"/>
        </w:rPr>
        <w:t>*</w:t>
      </w:r>
      <w:r w:rsidRPr="00965C18">
        <w:t>forex realisation loss, it would have been made in gaining or producing non</w:t>
      </w:r>
      <w:r w:rsidR="00442C70">
        <w:noBreakHyphen/>
      </w:r>
      <w:r w:rsidRPr="00965C18">
        <w:t>assessable non</w:t>
      </w:r>
      <w:r w:rsidR="00442C70">
        <w:noBreakHyphen/>
      </w:r>
      <w:r w:rsidRPr="00965C18">
        <w:t>exempt income.</w:t>
      </w:r>
    </w:p>
    <w:p w14:paraId="5109D31F" w14:textId="2F8B3BB1" w:rsidR="006E0072" w:rsidRPr="00965C18" w:rsidRDefault="006E0072" w:rsidP="006E0072">
      <w:pPr>
        <w:pStyle w:val="ActHead5"/>
      </w:pPr>
      <w:bookmarkStart w:id="255" w:name="_Toc201757955"/>
      <w:r w:rsidRPr="00965C18">
        <w:rPr>
          <w:rStyle w:val="CharSectno"/>
        </w:rPr>
        <w:t>775</w:t>
      </w:r>
      <w:r w:rsidR="00442C70">
        <w:rPr>
          <w:rStyle w:val="CharSectno"/>
        </w:rPr>
        <w:noBreakHyphen/>
      </w:r>
      <w:r w:rsidRPr="00965C18">
        <w:rPr>
          <w:rStyle w:val="CharSectno"/>
        </w:rPr>
        <w:t>27</w:t>
      </w:r>
      <w:r w:rsidRPr="00965C18">
        <w:t xml:space="preserve">  Certain forex realisation gains are non</w:t>
      </w:r>
      <w:r w:rsidR="00442C70">
        <w:noBreakHyphen/>
      </w:r>
      <w:r w:rsidRPr="00965C18">
        <w:t>assessable non</w:t>
      </w:r>
      <w:r w:rsidR="00442C70">
        <w:noBreakHyphen/>
      </w:r>
      <w:r w:rsidRPr="00965C18">
        <w:t>exempt income</w:t>
      </w:r>
      <w:bookmarkEnd w:id="255"/>
    </w:p>
    <w:p w14:paraId="00F52A27" w14:textId="6FF323AA" w:rsidR="006E0072" w:rsidRPr="00965C18" w:rsidRDefault="006E0072" w:rsidP="006E0072">
      <w:pPr>
        <w:pStyle w:val="subsection"/>
      </w:pPr>
      <w:r w:rsidRPr="00965C18">
        <w:tab/>
      </w:r>
      <w:r w:rsidRPr="00965C18">
        <w:tab/>
        <w:t>Sections</w:t>
      </w:r>
      <w:r w:rsidR="001F75DF" w:rsidRPr="00965C18">
        <w:t> </w:t>
      </w:r>
      <w:r w:rsidRPr="00965C18">
        <w:t>775</w:t>
      </w:r>
      <w:r w:rsidR="00442C70">
        <w:noBreakHyphen/>
      </w:r>
      <w:r w:rsidRPr="00965C18">
        <w:t>20 and 775</w:t>
      </w:r>
      <w:r w:rsidR="00442C70">
        <w:noBreakHyphen/>
      </w:r>
      <w:r w:rsidRPr="00965C18">
        <w:t xml:space="preserve">25 apply to a </w:t>
      </w:r>
      <w:r w:rsidR="00442C70" w:rsidRPr="00442C70">
        <w:rPr>
          <w:position w:val="6"/>
          <w:sz w:val="16"/>
        </w:rPr>
        <w:t>*</w:t>
      </w:r>
      <w:r w:rsidRPr="00965C18">
        <w:t xml:space="preserve">forex realisation gain only if, had it been a </w:t>
      </w:r>
      <w:r w:rsidR="00442C70" w:rsidRPr="00442C70">
        <w:rPr>
          <w:position w:val="6"/>
          <w:sz w:val="16"/>
        </w:rPr>
        <w:t>*</w:t>
      </w:r>
      <w:r w:rsidRPr="00965C18">
        <w:t>forex realisation loss, it would have been disregarded under section</w:t>
      </w:r>
      <w:r w:rsidR="001F75DF" w:rsidRPr="00965C18">
        <w:t> </w:t>
      </w:r>
      <w:r w:rsidRPr="00965C18">
        <w:t>775</w:t>
      </w:r>
      <w:r w:rsidR="00442C70">
        <w:noBreakHyphen/>
      </w:r>
      <w:r w:rsidRPr="00965C18">
        <w:t>35.</w:t>
      </w:r>
    </w:p>
    <w:p w14:paraId="585EBE22" w14:textId="336A24AA" w:rsidR="006E0072" w:rsidRPr="00965C18" w:rsidRDefault="006E0072" w:rsidP="006E0072">
      <w:pPr>
        <w:pStyle w:val="ActHead5"/>
      </w:pPr>
      <w:bookmarkStart w:id="256" w:name="_Toc201757956"/>
      <w:r w:rsidRPr="00965C18">
        <w:rPr>
          <w:rStyle w:val="CharSectno"/>
        </w:rPr>
        <w:t>775</w:t>
      </w:r>
      <w:r w:rsidR="00442C70">
        <w:rPr>
          <w:rStyle w:val="CharSectno"/>
        </w:rPr>
        <w:noBreakHyphen/>
      </w:r>
      <w:r w:rsidRPr="00965C18">
        <w:rPr>
          <w:rStyle w:val="CharSectno"/>
        </w:rPr>
        <w:t>30</w:t>
      </w:r>
      <w:r w:rsidRPr="00965C18">
        <w:t xml:space="preserve">  Forex realisation losses are deductible</w:t>
      </w:r>
      <w:bookmarkEnd w:id="256"/>
    </w:p>
    <w:p w14:paraId="45B0FF63" w14:textId="77777777" w:rsidR="006E0072" w:rsidRPr="00965C18" w:rsidRDefault="006E0072" w:rsidP="006E0072">
      <w:pPr>
        <w:pStyle w:val="SubsectionHead"/>
      </w:pPr>
      <w:r w:rsidRPr="00965C18">
        <w:t>Basic rule</w:t>
      </w:r>
    </w:p>
    <w:p w14:paraId="32424086" w14:textId="4BF4252E" w:rsidR="006E0072" w:rsidRPr="00965C18" w:rsidRDefault="006E0072" w:rsidP="006E0072">
      <w:pPr>
        <w:pStyle w:val="subsection"/>
      </w:pPr>
      <w:r w:rsidRPr="00965C18">
        <w:tab/>
        <w:t>(1)</w:t>
      </w:r>
      <w:r w:rsidRPr="00965C18">
        <w:tab/>
        <w:t xml:space="preserve">You can deduct from your assessable income for an income year a </w:t>
      </w:r>
      <w:r w:rsidR="00442C70" w:rsidRPr="00442C70">
        <w:rPr>
          <w:position w:val="6"/>
          <w:sz w:val="16"/>
        </w:rPr>
        <w:t>*</w:t>
      </w:r>
      <w:r w:rsidRPr="00965C18">
        <w:t xml:space="preserve">forex realisation loss that you make as a result of a </w:t>
      </w:r>
      <w:r w:rsidR="00442C70" w:rsidRPr="00442C70">
        <w:rPr>
          <w:position w:val="6"/>
          <w:sz w:val="16"/>
        </w:rPr>
        <w:t>*</w:t>
      </w:r>
      <w:r w:rsidRPr="00965C18">
        <w:t>forex realisation event that happens during that year.</w:t>
      </w:r>
    </w:p>
    <w:p w14:paraId="32B21A10" w14:textId="77777777" w:rsidR="006E0072" w:rsidRPr="00965C18" w:rsidRDefault="006E0072" w:rsidP="006E0072">
      <w:pPr>
        <w:pStyle w:val="SubsectionHead"/>
      </w:pPr>
      <w:r w:rsidRPr="00965C18">
        <w:t>Exceptions</w:t>
      </w:r>
    </w:p>
    <w:p w14:paraId="759EB94B" w14:textId="5ABAFA75" w:rsidR="006E0072" w:rsidRPr="00965C18" w:rsidRDefault="006E0072" w:rsidP="006E0072">
      <w:pPr>
        <w:pStyle w:val="subsection"/>
      </w:pPr>
      <w:r w:rsidRPr="00965C18">
        <w:tab/>
        <w:t>(2)</w:t>
      </w:r>
      <w:r w:rsidRPr="00965C18">
        <w:tab/>
        <w:t xml:space="preserve">However, you cannot deduct a </w:t>
      </w:r>
      <w:r w:rsidR="00442C70" w:rsidRPr="00442C70">
        <w:rPr>
          <w:position w:val="6"/>
          <w:sz w:val="16"/>
        </w:rPr>
        <w:t>*</w:t>
      </w:r>
      <w:r w:rsidRPr="00965C18">
        <w:t>forex realisation loss under this section to the extent that it:</w:t>
      </w:r>
    </w:p>
    <w:p w14:paraId="65375826" w14:textId="77777777" w:rsidR="006E0072" w:rsidRPr="00965C18" w:rsidRDefault="006E0072" w:rsidP="006E0072">
      <w:pPr>
        <w:pStyle w:val="paragraph"/>
      </w:pPr>
      <w:r w:rsidRPr="00965C18">
        <w:tab/>
        <w:t>(a)</w:t>
      </w:r>
      <w:r w:rsidRPr="00965C18">
        <w:tab/>
        <w:t>is a loss of a private or domestic nature; and</w:t>
      </w:r>
    </w:p>
    <w:p w14:paraId="173D84D8" w14:textId="77777777" w:rsidR="006E0072" w:rsidRPr="00965C18" w:rsidRDefault="006E0072" w:rsidP="006E0072">
      <w:pPr>
        <w:pStyle w:val="paragraph"/>
      </w:pPr>
      <w:r w:rsidRPr="00965C18">
        <w:tab/>
        <w:t>(b)</w:t>
      </w:r>
      <w:r w:rsidRPr="00965C18">
        <w:tab/>
        <w:t>is not covered by an item of the table:</w:t>
      </w:r>
    </w:p>
    <w:p w14:paraId="2E1E208C"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1691"/>
        <w:gridCol w:w="2430"/>
        <w:gridCol w:w="2251"/>
      </w:tblGrid>
      <w:tr w:rsidR="006E0072" w:rsidRPr="00965C18" w14:paraId="4AFDB911" w14:textId="77777777" w:rsidTr="00B36B2B">
        <w:trPr>
          <w:cantSplit/>
          <w:tblHeader/>
        </w:trPr>
        <w:tc>
          <w:tcPr>
            <w:tcW w:w="7086" w:type="dxa"/>
            <w:gridSpan w:val="4"/>
            <w:tcBorders>
              <w:top w:val="single" w:sz="12" w:space="0" w:color="auto"/>
              <w:bottom w:val="single" w:sz="6" w:space="0" w:color="auto"/>
            </w:tcBorders>
            <w:shd w:val="clear" w:color="auto" w:fill="auto"/>
          </w:tcPr>
          <w:p w14:paraId="54D358AD" w14:textId="77777777" w:rsidR="006E0072" w:rsidRPr="00965C18" w:rsidRDefault="006E0072" w:rsidP="00B36B2B">
            <w:pPr>
              <w:pStyle w:val="Tabletext"/>
              <w:keepNext/>
              <w:rPr>
                <w:b/>
              </w:rPr>
            </w:pPr>
            <w:r w:rsidRPr="00965C18">
              <w:rPr>
                <w:b/>
              </w:rPr>
              <w:lastRenderedPageBreak/>
              <w:t>Forex realisation losses to which this subsection does not apply</w:t>
            </w:r>
          </w:p>
        </w:tc>
      </w:tr>
      <w:tr w:rsidR="006E0072" w:rsidRPr="00965C18" w14:paraId="3B6B9C55" w14:textId="77777777" w:rsidTr="00B36B2B">
        <w:trPr>
          <w:cantSplit/>
          <w:tblHeader/>
        </w:trPr>
        <w:tc>
          <w:tcPr>
            <w:tcW w:w="714" w:type="dxa"/>
            <w:tcBorders>
              <w:top w:val="single" w:sz="6" w:space="0" w:color="auto"/>
              <w:bottom w:val="single" w:sz="12" w:space="0" w:color="auto"/>
            </w:tcBorders>
            <w:shd w:val="clear" w:color="auto" w:fill="auto"/>
          </w:tcPr>
          <w:p w14:paraId="02B1A150" w14:textId="77777777" w:rsidR="006E0072" w:rsidRPr="00965C18" w:rsidRDefault="006E0072" w:rsidP="00B36B2B">
            <w:pPr>
              <w:pStyle w:val="Tabletext"/>
              <w:keepNext/>
              <w:rPr>
                <w:b/>
              </w:rPr>
            </w:pPr>
            <w:r w:rsidRPr="00965C18">
              <w:rPr>
                <w:b/>
              </w:rPr>
              <w:t>Item</w:t>
            </w:r>
          </w:p>
        </w:tc>
        <w:tc>
          <w:tcPr>
            <w:tcW w:w="1691" w:type="dxa"/>
            <w:tcBorders>
              <w:top w:val="single" w:sz="6" w:space="0" w:color="auto"/>
              <w:bottom w:val="single" w:sz="12" w:space="0" w:color="auto"/>
            </w:tcBorders>
            <w:shd w:val="clear" w:color="auto" w:fill="auto"/>
          </w:tcPr>
          <w:p w14:paraId="73862F42" w14:textId="77777777" w:rsidR="006E0072" w:rsidRPr="00965C18" w:rsidRDefault="006E0072" w:rsidP="00B36B2B">
            <w:pPr>
              <w:pStyle w:val="Tabletext"/>
              <w:keepNext/>
              <w:rPr>
                <w:b/>
              </w:rPr>
            </w:pPr>
            <w:r w:rsidRPr="00965C18">
              <w:rPr>
                <w:b/>
              </w:rPr>
              <w:t>You make the forex realisation loss as a result of this event...</w:t>
            </w:r>
          </w:p>
        </w:tc>
        <w:tc>
          <w:tcPr>
            <w:tcW w:w="2430" w:type="dxa"/>
            <w:tcBorders>
              <w:top w:val="single" w:sz="6" w:space="0" w:color="auto"/>
              <w:bottom w:val="single" w:sz="12" w:space="0" w:color="auto"/>
            </w:tcBorders>
            <w:shd w:val="clear" w:color="auto" w:fill="auto"/>
          </w:tcPr>
          <w:p w14:paraId="7DCFF5D4" w14:textId="77777777" w:rsidR="006E0072" w:rsidRPr="00965C18" w:rsidRDefault="006E0072" w:rsidP="00B36B2B">
            <w:pPr>
              <w:pStyle w:val="Tabletext"/>
              <w:keepNext/>
              <w:rPr>
                <w:b/>
              </w:rPr>
            </w:pPr>
            <w:r w:rsidRPr="00965C18">
              <w:rPr>
                <w:b/>
              </w:rPr>
              <w:t>happening to...</w:t>
            </w:r>
          </w:p>
        </w:tc>
        <w:tc>
          <w:tcPr>
            <w:tcW w:w="2251" w:type="dxa"/>
            <w:tcBorders>
              <w:top w:val="single" w:sz="6" w:space="0" w:color="auto"/>
              <w:bottom w:val="single" w:sz="12" w:space="0" w:color="auto"/>
            </w:tcBorders>
            <w:shd w:val="clear" w:color="auto" w:fill="auto"/>
          </w:tcPr>
          <w:p w14:paraId="2E16CAB7" w14:textId="77777777" w:rsidR="006E0072" w:rsidRPr="00965C18" w:rsidRDefault="006E0072" w:rsidP="00B36B2B">
            <w:pPr>
              <w:pStyle w:val="Tabletext"/>
              <w:keepNext/>
              <w:rPr>
                <w:b/>
              </w:rPr>
            </w:pPr>
            <w:r w:rsidRPr="00965C18">
              <w:rPr>
                <w:b/>
              </w:rPr>
              <w:t>and the following condition is satisfied...</w:t>
            </w:r>
          </w:p>
        </w:tc>
      </w:tr>
      <w:tr w:rsidR="006E0072" w:rsidRPr="00965C18" w14:paraId="69752FE3" w14:textId="77777777" w:rsidTr="00B36B2B">
        <w:trPr>
          <w:cantSplit/>
        </w:trPr>
        <w:tc>
          <w:tcPr>
            <w:tcW w:w="714" w:type="dxa"/>
            <w:tcBorders>
              <w:top w:val="single" w:sz="2" w:space="0" w:color="auto"/>
              <w:bottom w:val="single" w:sz="2" w:space="0" w:color="auto"/>
            </w:tcBorders>
            <w:shd w:val="clear" w:color="auto" w:fill="auto"/>
          </w:tcPr>
          <w:p w14:paraId="2A593828" w14:textId="77777777" w:rsidR="006E0072" w:rsidRPr="00965C18" w:rsidRDefault="006E0072" w:rsidP="00B36B2B">
            <w:pPr>
              <w:pStyle w:val="Tabletext"/>
            </w:pPr>
            <w:r w:rsidRPr="00965C18">
              <w:t>1</w:t>
            </w:r>
          </w:p>
        </w:tc>
        <w:tc>
          <w:tcPr>
            <w:tcW w:w="1691" w:type="dxa"/>
            <w:tcBorders>
              <w:top w:val="single" w:sz="2" w:space="0" w:color="auto"/>
              <w:bottom w:val="single" w:sz="2" w:space="0" w:color="auto"/>
            </w:tcBorders>
            <w:shd w:val="clear" w:color="auto" w:fill="auto"/>
          </w:tcPr>
          <w:p w14:paraId="3BCC10C0" w14:textId="77777777" w:rsidR="006E0072" w:rsidRPr="00965C18" w:rsidRDefault="006E0072" w:rsidP="00B36B2B">
            <w:pPr>
              <w:pStyle w:val="Tabletext"/>
            </w:pPr>
            <w:r w:rsidRPr="00965C18">
              <w:t>forex realisation event 2</w:t>
            </w:r>
          </w:p>
        </w:tc>
        <w:tc>
          <w:tcPr>
            <w:tcW w:w="2430" w:type="dxa"/>
            <w:tcBorders>
              <w:top w:val="single" w:sz="2" w:space="0" w:color="auto"/>
              <w:bottom w:val="single" w:sz="2" w:space="0" w:color="auto"/>
            </w:tcBorders>
            <w:shd w:val="clear" w:color="auto" w:fill="auto"/>
          </w:tcPr>
          <w:p w14:paraId="1EAB74C3" w14:textId="4D19489E" w:rsidR="006E0072" w:rsidRPr="00965C18" w:rsidRDefault="006E0072" w:rsidP="00B36B2B">
            <w:pPr>
              <w:pStyle w:val="Tabletext"/>
            </w:pPr>
            <w:r w:rsidRPr="00965C18">
              <w:t xml:space="preserve">a right, or a part of a right, created or acquired in return for the occurrence of a </w:t>
            </w:r>
            <w:r w:rsidR="00442C70" w:rsidRPr="00442C70">
              <w:rPr>
                <w:position w:val="6"/>
                <w:sz w:val="16"/>
              </w:rPr>
              <w:t>*</w:t>
            </w:r>
            <w:r w:rsidRPr="00965C18">
              <w:t xml:space="preserve">realisation event in relation to a </w:t>
            </w:r>
            <w:r w:rsidR="00442C70" w:rsidRPr="00442C70">
              <w:rPr>
                <w:position w:val="6"/>
                <w:sz w:val="16"/>
              </w:rPr>
              <w:t>*</w:t>
            </w:r>
            <w:r w:rsidRPr="00965C18">
              <w:t>CGT asset you own, where subparagraph</w:t>
            </w:r>
            <w:r w:rsidR="001F75DF" w:rsidRPr="00965C18">
              <w:t> </w:t>
            </w:r>
            <w:r w:rsidRPr="00965C18">
              <w:t>775</w:t>
            </w:r>
            <w:r w:rsidR="00442C70">
              <w:noBreakHyphen/>
            </w:r>
            <w:r w:rsidRPr="00965C18">
              <w:t>45(1)(b)(iv) applies</w:t>
            </w:r>
          </w:p>
        </w:tc>
        <w:tc>
          <w:tcPr>
            <w:tcW w:w="2251" w:type="dxa"/>
            <w:tcBorders>
              <w:top w:val="single" w:sz="2" w:space="0" w:color="auto"/>
              <w:bottom w:val="single" w:sz="2" w:space="0" w:color="auto"/>
            </w:tcBorders>
            <w:shd w:val="clear" w:color="auto" w:fill="auto"/>
          </w:tcPr>
          <w:p w14:paraId="32AB1C9B" w14:textId="50F3D6AD" w:rsidR="006E0072" w:rsidRPr="00965C18" w:rsidRDefault="006E0072" w:rsidP="00B36B2B">
            <w:pPr>
              <w:pStyle w:val="Tabletext"/>
            </w:pPr>
            <w:r w:rsidRPr="00965C18">
              <w:t>a gain or loss that would result from the occurrence of the realisation event in relation to the CGT asset would be taken into account for the purposes of Part</w:t>
            </w:r>
            <w:r w:rsidR="001F75DF" w:rsidRPr="00965C18">
              <w:t> </w:t>
            </w:r>
            <w:r w:rsidRPr="00965C18">
              <w:t>3</w:t>
            </w:r>
            <w:r w:rsidR="00442C70">
              <w:noBreakHyphen/>
            </w:r>
            <w:r w:rsidRPr="00965C18">
              <w:t>1 or 3</w:t>
            </w:r>
            <w:r w:rsidR="00442C70">
              <w:noBreakHyphen/>
            </w:r>
            <w:r w:rsidRPr="00965C18">
              <w:t>3</w:t>
            </w:r>
          </w:p>
        </w:tc>
      </w:tr>
      <w:tr w:rsidR="006E0072" w:rsidRPr="00965C18" w14:paraId="7B29897C" w14:textId="77777777" w:rsidTr="00B36B2B">
        <w:trPr>
          <w:cantSplit/>
        </w:trPr>
        <w:tc>
          <w:tcPr>
            <w:tcW w:w="714" w:type="dxa"/>
            <w:tcBorders>
              <w:top w:val="single" w:sz="2" w:space="0" w:color="auto"/>
              <w:bottom w:val="single" w:sz="12" w:space="0" w:color="auto"/>
            </w:tcBorders>
            <w:shd w:val="clear" w:color="auto" w:fill="auto"/>
          </w:tcPr>
          <w:p w14:paraId="4FBAFF8A" w14:textId="77777777" w:rsidR="006E0072" w:rsidRPr="00965C18" w:rsidRDefault="006E0072" w:rsidP="00B36B2B">
            <w:pPr>
              <w:pStyle w:val="Tabletext"/>
            </w:pPr>
            <w:r w:rsidRPr="00965C18">
              <w:t>2</w:t>
            </w:r>
          </w:p>
        </w:tc>
        <w:tc>
          <w:tcPr>
            <w:tcW w:w="1691" w:type="dxa"/>
            <w:tcBorders>
              <w:top w:val="single" w:sz="2" w:space="0" w:color="auto"/>
              <w:bottom w:val="single" w:sz="12" w:space="0" w:color="auto"/>
            </w:tcBorders>
            <w:shd w:val="clear" w:color="auto" w:fill="auto"/>
          </w:tcPr>
          <w:p w14:paraId="53EA366F" w14:textId="77777777" w:rsidR="006E0072" w:rsidRPr="00965C18" w:rsidRDefault="006E0072" w:rsidP="00B36B2B">
            <w:pPr>
              <w:pStyle w:val="Tabletext"/>
            </w:pPr>
            <w:r w:rsidRPr="00965C18">
              <w:t>forex realisation event 4</w:t>
            </w:r>
          </w:p>
        </w:tc>
        <w:tc>
          <w:tcPr>
            <w:tcW w:w="2430" w:type="dxa"/>
            <w:tcBorders>
              <w:top w:val="single" w:sz="2" w:space="0" w:color="auto"/>
              <w:bottom w:val="single" w:sz="12" w:space="0" w:color="auto"/>
            </w:tcBorders>
            <w:shd w:val="clear" w:color="auto" w:fill="auto"/>
          </w:tcPr>
          <w:p w14:paraId="5B373057" w14:textId="5049731B" w:rsidR="006E0072" w:rsidRPr="00965C18" w:rsidRDefault="006E0072" w:rsidP="00B36B2B">
            <w:pPr>
              <w:pStyle w:val="Tabletext"/>
            </w:pPr>
            <w:r w:rsidRPr="00965C18">
              <w:t xml:space="preserve">an obligation, or a part of an obligation, you incurred in return for the acquisition of a </w:t>
            </w:r>
            <w:r w:rsidR="00442C70" w:rsidRPr="00442C70">
              <w:rPr>
                <w:position w:val="6"/>
                <w:sz w:val="16"/>
              </w:rPr>
              <w:t>*</w:t>
            </w:r>
            <w:r w:rsidRPr="00965C18">
              <w:t>CGT asset</w:t>
            </w:r>
          </w:p>
        </w:tc>
        <w:tc>
          <w:tcPr>
            <w:tcW w:w="2251" w:type="dxa"/>
            <w:tcBorders>
              <w:top w:val="single" w:sz="2" w:space="0" w:color="auto"/>
              <w:bottom w:val="single" w:sz="12" w:space="0" w:color="auto"/>
            </w:tcBorders>
            <w:shd w:val="clear" w:color="auto" w:fill="auto"/>
          </w:tcPr>
          <w:p w14:paraId="6F4668A6" w14:textId="0282F1DC" w:rsidR="006E0072" w:rsidRPr="00965C18" w:rsidRDefault="006E0072" w:rsidP="00B36B2B">
            <w:pPr>
              <w:pStyle w:val="Tabletext"/>
            </w:pPr>
            <w:r w:rsidRPr="00965C18">
              <w:t xml:space="preserve">a gain or loss that would result from the occurrence of a </w:t>
            </w:r>
            <w:r w:rsidR="00442C70" w:rsidRPr="00442C70">
              <w:rPr>
                <w:position w:val="6"/>
                <w:sz w:val="16"/>
              </w:rPr>
              <w:t>*</w:t>
            </w:r>
            <w:r w:rsidRPr="00965C18">
              <w:t>realisation event in relation to the CGT asset would be taken into account for the purposes of Part</w:t>
            </w:r>
            <w:r w:rsidR="001F75DF" w:rsidRPr="00965C18">
              <w:t> </w:t>
            </w:r>
            <w:r w:rsidRPr="00965C18">
              <w:t>3</w:t>
            </w:r>
            <w:r w:rsidR="00442C70">
              <w:noBreakHyphen/>
            </w:r>
            <w:r w:rsidRPr="00965C18">
              <w:t>1 or 3</w:t>
            </w:r>
            <w:r w:rsidR="00442C70">
              <w:noBreakHyphen/>
            </w:r>
            <w:r w:rsidRPr="00965C18">
              <w:t>3</w:t>
            </w:r>
          </w:p>
        </w:tc>
      </w:tr>
    </w:tbl>
    <w:p w14:paraId="038C4A85" w14:textId="5D2B9C16" w:rsidR="006E0072" w:rsidRPr="00965C18" w:rsidRDefault="006E0072" w:rsidP="006E0072">
      <w:pPr>
        <w:pStyle w:val="notetext"/>
      </w:pPr>
      <w:r w:rsidRPr="00965C18">
        <w:t>Note:</w:t>
      </w:r>
      <w:r w:rsidRPr="00965C18">
        <w:tab/>
        <w:t>Parts</w:t>
      </w:r>
      <w:r w:rsidR="001F75DF" w:rsidRPr="00965C18">
        <w:t> </w:t>
      </w:r>
      <w:r w:rsidRPr="00965C18">
        <w:t>3</w:t>
      </w:r>
      <w:r w:rsidR="00442C70">
        <w:noBreakHyphen/>
      </w:r>
      <w:r w:rsidRPr="00965C18">
        <w:t>1 and 3</w:t>
      </w:r>
      <w:r w:rsidR="00442C70">
        <w:noBreakHyphen/>
      </w:r>
      <w:r w:rsidRPr="00965C18">
        <w:t>3 deal with capital gains and losses.</w:t>
      </w:r>
    </w:p>
    <w:p w14:paraId="38137628" w14:textId="15530EA3" w:rsidR="006E0072" w:rsidRPr="00965C18" w:rsidRDefault="006E0072" w:rsidP="006E0072">
      <w:pPr>
        <w:pStyle w:val="subsection"/>
      </w:pPr>
      <w:r w:rsidRPr="00965C18">
        <w:tab/>
        <w:t>(3)</w:t>
      </w:r>
      <w:r w:rsidRPr="00965C18">
        <w:tab/>
        <w:t>Section</w:t>
      </w:r>
      <w:r w:rsidR="001F75DF" w:rsidRPr="00965C18">
        <w:t> </w:t>
      </w:r>
      <w:r w:rsidRPr="00965C18">
        <w:t>775</w:t>
      </w:r>
      <w:r w:rsidR="00442C70">
        <w:noBreakHyphen/>
      </w:r>
      <w:r w:rsidRPr="00965C18">
        <w:t>75 provides for additional exceptions.</w:t>
      </w:r>
    </w:p>
    <w:p w14:paraId="5DA8ABF4" w14:textId="2227ABD8" w:rsidR="006E0072" w:rsidRPr="00965C18" w:rsidRDefault="006E0072" w:rsidP="006E0072">
      <w:pPr>
        <w:pStyle w:val="notetext"/>
      </w:pPr>
      <w:r w:rsidRPr="00965C18">
        <w:t>Note:</w:t>
      </w:r>
      <w:r w:rsidRPr="00965C18">
        <w:tab/>
        <w:t>Section</w:t>
      </w:r>
      <w:r w:rsidR="001F75DF" w:rsidRPr="00965C18">
        <w:t> </w:t>
      </w:r>
      <w:r w:rsidRPr="00965C18">
        <w:t>775</w:t>
      </w:r>
      <w:r w:rsidR="00442C70">
        <w:noBreakHyphen/>
      </w:r>
      <w:r w:rsidRPr="00965C18">
        <w:t>75 is about the tax consequences of certain short</w:t>
      </w:r>
      <w:r w:rsidR="00442C70">
        <w:noBreakHyphen/>
      </w:r>
      <w:r w:rsidRPr="00965C18">
        <w:t>term forex realisation losses.</w:t>
      </w:r>
    </w:p>
    <w:p w14:paraId="2AD99E29" w14:textId="77777777" w:rsidR="006E0072" w:rsidRPr="00965C18" w:rsidRDefault="006E0072" w:rsidP="006E0072">
      <w:pPr>
        <w:pStyle w:val="SubsectionHead"/>
      </w:pPr>
      <w:r w:rsidRPr="00965C18">
        <w:t>No double deductions</w:t>
      </w:r>
    </w:p>
    <w:p w14:paraId="799561A9" w14:textId="3707E4C3" w:rsidR="006E0072" w:rsidRPr="00965C18" w:rsidRDefault="006E0072" w:rsidP="006E0072">
      <w:pPr>
        <w:pStyle w:val="subsection"/>
      </w:pPr>
      <w:r w:rsidRPr="00965C18">
        <w:tab/>
        <w:t>(4)</w:t>
      </w:r>
      <w:r w:rsidRPr="00965C18">
        <w:tab/>
        <w:t xml:space="preserve">To the extent that this section and another provision of this Act would allow you a deduction for a </w:t>
      </w:r>
      <w:r w:rsidR="00442C70" w:rsidRPr="00442C70">
        <w:rPr>
          <w:position w:val="6"/>
          <w:sz w:val="16"/>
        </w:rPr>
        <w:t>*</w:t>
      </w:r>
      <w:r w:rsidRPr="00965C18">
        <w:t>forex realisation loss, you can only deduct the loss under this section.</w:t>
      </w:r>
    </w:p>
    <w:p w14:paraId="72D07745" w14:textId="5D8E2226" w:rsidR="006E0072" w:rsidRPr="00965C18" w:rsidRDefault="006E0072" w:rsidP="006E0072">
      <w:pPr>
        <w:pStyle w:val="notetext"/>
      </w:pPr>
      <w:r w:rsidRPr="00965C18">
        <w:t>Note:</w:t>
      </w:r>
      <w:r w:rsidRPr="00965C18">
        <w:tab/>
        <w:t>Under section</w:t>
      </w:r>
      <w:r w:rsidR="001F75DF" w:rsidRPr="00965C18">
        <w:t> </w:t>
      </w:r>
      <w:r w:rsidRPr="00965C18">
        <w:t>230</w:t>
      </w:r>
      <w:r w:rsidR="00442C70">
        <w:noBreakHyphen/>
      </w:r>
      <w:r w:rsidRPr="00965C18">
        <w:t>20, foreign exchange losses from a Division</w:t>
      </w:r>
      <w:r w:rsidR="001F75DF" w:rsidRPr="00965C18">
        <w:t> </w:t>
      </w:r>
      <w:r w:rsidRPr="00965C18">
        <w:t>230 financial arrangement are dealt with under Division</w:t>
      </w:r>
      <w:r w:rsidR="001F75DF" w:rsidRPr="00965C18">
        <w:t> </w:t>
      </w:r>
      <w:r w:rsidRPr="00965C18">
        <w:t>230 and not under this Division.</w:t>
      </w:r>
    </w:p>
    <w:p w14:paraId="427C7B0B" w14:textId="766717E2" w:rsidR="006E0072" w:rsidRPr="00965C18" w:rsidRDefault="006E0072" w:rsidP="006E0072">
      <w:pPr>
        <w:pStyle w:val="ActHead5"/>
      </w:pPr>
      <w:bookmarkStart w:id="257" w:name="_Toc201757957"/>
      <w:r w:rsidRPr="00965C18">
        <w:rPr>
          <w:rStyle w:val="CharSectno"/>
        </w:rPr>
        <w:lastRenderedPageBreak/>
        <w:t>775</w:t>
      </w:r>
      <w:r w:rsidR="00442C70">
        <w:rPr>
          <w:rStyle w:val="CharSectno"/>
        </w:rPr>
        <w:noBreakHyphen/>
      </w:r>
      <w:r w:rsidRPr="00965C18">
        <w:rPr>
          <w:rStyle w:val="CharSectno"/>
        </w:rPr>
        <w:t>35</w:t>
      </w:r>
      <w:r w:rsidRPr="00965C18">
        <w:t xml:space="preserve">  Certain forex realisation losses are disregarded</w:t>
      </w:r>
      <w:bookmarkEnd w:id="257"/>
    </w:p>
    <w:p w14:paraId="3C891AE8" w14:textId="53EABAA7" w:rsidR="006E0072" w:rsidRPr="00965C18" w:rsidRDefault="006E0072" w:rsidP="006E0072">
      <w:pPr>
        <w:pStyle w:val="subsection"/>
        <w:keepNext/>
        <w:keepLines/>
      </w:pPr>
      <w:r w:rsidRPr="00965C18">
        <w:tab/>
        <w:t>(1)</w:t>
      </w:r>
      <w:r w:rsidRPr="00965C18">
        <w:tab/>
        <w:t xml:space="preserve">A </w:t>
      </w:r>
      <w:r w:rsidR="00442C70" w:rsidRPr="00442C70">
        <w:rPr>
          <w:position w:val="6"/>
          <w:sz w:val="16"/>
        </w:rPr>
        <w:t>*</w:t>
      </w:r>
      <w:r w:rsidRPr="00965C18">
        <w:t xml:space="preserve">forex realisation loss you make as a result of forex realisation event 1, 2 or 5 is disregarded to the extent that it is made in gaining or producing </w:t>
      </w:r>
      <w:r w:rsidR="00442C70" w:rsidRPr="00442C70">
        <w:rPr>
          <w:position w:val="6"/>
          <w:sz w:val="16"/>
        </w:rPr>
        <w:t>*</w:t>
      </w:r>
      <w:r w:rsidRPr="00965C18">
        <w:t xml:space="preserve">exempt income or </w:t>
      </w:r>
      <w:r w:rsidR="00442C70" w:rsidRPr="00442C70">
        <w:rPr>
          <w:position w:val="6"/>
          <w:sz w:val="16"/>
        </w:rPr>
        <w:t>*</w:t>
      </w:r>
      <w:r w:rsidRPr="00965C18">
        <w:t>non</w:t>
      </w:r>
      <w:r w:rsidR="00442C70">
        <w:noBreakHyphen/>
      </w:r>
      <w:r w:rsidRPr="00965C18">
        <w:t>assessable non</w:t>
      </w:r>
      <w:r w:rsidR="00442C70">
        <w:noBreakHyphen/>
      </w:r>
      <w:r w:rsidRPr="00965C18">
        <w:t>exempt income.</w:t>
      </w:r>
    </w:p>
    <w:p w14:paraId="72D9FBD0" w14:textId="0B1FBE25" w:rsidR="006E0072" w:rsidRPr="00965C18" w:rsidRDefault="006E0072" w:rsidP="006E0072">
      <w:pPr>
        <w:pStyle w:val="subsection"/>
      </w:pPr>
      <w:r w:rsidRPr="00965C18">
        <w:tab/>
        <w:t>(2)</w:t>
      </w:r>
      <w:r w:rsidRPr="00965C18">
        <w:tab/>
        <w:t xml:space="preserve">A </w:t>
      </w:r>
      <w:r w:rsidR="00442C70" w:rsidRPr="00442C70">
        <w:rPr>
          <w:position w:val="6"/>
          <w:sz w:val="16"/>
        </w:rPr>
        <w:t>*</w:t>
      </w:r>
      <w:r w:rsidRPr="00965C18">
        <w:t>forex realisation loss you make as a result of forex realisation event 3, 4 or 6 is disregarded to the extent that:</w:t>
      </w:r>
    </w:p>
    <w:p w14:paraId="2F9E49FB" w14:textId="25EE6D01" w:rsidR="006E0072" w:rsidRPr="00965C18" w:rsidRDefault="006E0072" w:rsidP="006E0072">
      <w:pPr>
        <w:pStyle w:val="paragraph"/>
      </w:pPr>
      <w:r w:rsidRPr="00965C18">
        <w:tab/>
        <w:t>(a)</w:t>
      </w:r>
      <w:r w:rsidRPr="00965C18">
        <w:tab/>
        <w:t xml:space="preserve">it is made in gaining or producing </w:t>
      </w:r>
      <w:r w:rsidR="00442C70" w:rsidRPr="00442C70">
        <w:rPr>
          <w:position w:val="6"/>
          <w:sz w:val="16"/>
        </w:rPr>
        <w:t>*</w:t>
      </w:r>
      <w:r w:rsidRPr="00965C18">
        <w:t xml:space="preserve">exempt income or </w:t>
      </w:r>
      <w:r w:rsidR="00442C70" w:rsidRPr="00442C70">
        <w:rPr>
          <w:position w:val="6"/>
          <w:sz w:val="16"/>
        </w:rPr>
        <w:t>*</w:t>
      </w:r>
      <w:r w:rsidRPr="00965C18">
        <w:t>non</w:t>
      </w:r>
      <w:r w:rsidR="00442C70">
        <w:noBreakHyphen/>
      </w:r>
      <w:r w:rsidRPr="00965C18">
        <w:t>assessable non</w:t>
      </w:r>
      <w:r w:rsidR="00442C70">
        <w:noBreakHyphen/>
      </w:r>
      <w:r w:rsidRPr="00965C18">
        <w:t>exempt income; and</w:t>
      </w:r>
    </w:p>
    <w:p w14:paraId="6688FFEB" w14:textId="77777777" w:rsidR="006E0072" w:rsidRPr="00965C18" w:rsidRDefault="006E0072" w:rsidP="006E0072">
      <w:pPr>
        <w:pStyle w:val="paragraph"/>
      </w:pPr>
      <w:r w:rsidRPr="00965C18">
        <w:tab/>
        <w:t>(b)</w:t>
      </w:r>
      <w:r w:rsidRPr="00965C18">
        <w:tab/>
        <w:t>the obligation, or the part of the obligation, does not give rise to a deduction.</w:t>
      </w:r>
    </w:p>
    <w:p w14:paraId="30CEBD21" w14:textId="44F11272" w:rsidR="006E0072" w:rsidRPr="00965C18" w:rsidRDefault="006E0072" w:rsidP="006E0072">
      <w:pPr>
        <w:pStyle w:val="ActHead5"/>
      </w:pPr>
      <w:bookmarkStart w:id="258" w:name="_Toc201757958"/>
      <w:r w:rsidRPr="00965C18">
        <w:rPr>
          <w:rStyle w:val="CharSectno"/>
        </w:rPr>
        <w:t>775</w:t>
      </w:r>
      <w:r w:rsidR="00442C70">
        <w:rPr>
          <w:rStyle w:val="CharSectno"/>
        </w:rPr>
        <w:noBreakHyphen/>
      </w:r>
      <w:r w:rsidRPr="00965C18">
        <w:rPr>
          <w:rStyle w:val="CharSectno"/>
        </w:rPr>
        <w:t>40</w:t>
      </w:r>
      <w:r w:rsidRPr="00965C18">
        <w:t xml:space="preserve">  Disposal of foreign currency or right to receive foreign currency—forex realisation event 1</w:t>
      </w:r>
      <w:bookmarkEnd w:id="258"/>
    </w:p>
    <w:p w14:paraId="063A5DE7" w14:textId="77777777" w:rsidR="006E0072" w:rsidRPr="00965C18" w:rsidRDefault="006E0072" w:rsidP="006E0072">
      <w:pPr>
        <w:pStyle w:val="SubsectionHead"/>
      </w:pPr>
      <w:r w:rsidRPr="00965C18">
        <w:t>Forex realisation event 1</w:t>
      </w:r>
    </w:p>
    <w:p w14:paraId="08312244" w14:textId="7A416230" w:rsidR="006E0072" w:rsidRPr="00965C18" w:rsidRDefault="006E0072" w:rsidP="006E0072">
      <w:pPr>
        <w:pStyle w:val="subsection"/>
      </w:pPr>
      <w:r w:rsidRPr="00965C18">
        <w:tab/>
        <w:t>(1)</w:t>
      </w:r>
      <w:r w:rsidRPr="00965C18">
        <w:tab/>
      </w:r>
      <w:r w:rsidRPr="00965C18">
        <w:rPr>
          <w:b/>
          <w:i/>
        </w:rPr>
        <w:t>Forex realisation event 1</w:t>
      </w:r>
      <w:r w:rsidRPr="00965C18">
        <w:t xml:space="preserve"> is </w:t>
      </w:r>
      <w:r w:rsidR="00442C70" w:rsidRPr="00442C70">
        <w:rPr>
          <w:position w:val="6"/>
          <w:sz w:val="16"/>
        </w:rPr>
        <w:t>*</w:t>
      </w:r>
      <w:r w:rsidRPr="00965C18">
        <w:t>CGT event A1 that happens if you dispose of:</w:t>
      </w:r>
    </w:p>
    <w:p w14:paraId="5FFC38C8" w14:textId="4DDF0D73" w:rsidR="006E0072" w:rsidRPr="00965C18" w:rsidRDefault="006E0072" w:rsidP="006E0072">
      <w:pPr>
        <w:pStyle w:val="paragraph"/>
      </w:pPr>
      <w:r w:rsidRPr="00965C18">
        <w:tab/>
        <w:t>(a)</w:t>
      </w:r>
      <w:r w:rsidRPr="00965C18">
        <w:tab/>
      </w:r>
      <w:r w:rsidR="00442C70" w:rsidRPr="00442C70">
        <w:rPr>
          <w:position w:val="6"/>
          <w:sz w:val="16"/>
        </w:rPr>
        <w:t>*</w:t>
      </w:r>
      <w:r w:rsidRPr="00965C18">
        <w:t>foreign currency; or</w:t>
      </w:r>
    </w:p>
    <w:p w14:paraId="6A1B45B1" w14:textId="77777777" w:rsidR="006E0072" w:rsidRPr="00965C18" w:rsidRDefault="006E0072" w:rsidP="006E0072">
      <w:pPr>
        <w:pStyle w:val="paragraph"/>
      </w:pPr>
      <w:r w:rsidRPr="00965C18">
        <w:tab/>
        <w:t>(b)</w:t>
      </w:r>
      <w:r w:rsidRPr="00965C18">
        <w:tab/>
        <w:t>a right, or a part of a right, to receive foreign currency.</w:t>
      </w:r>
    </w:p>
    <w:p w14:paraId="334D8CDD" w14:textId="0508C8E4" w:rsidR="006E0072" w:rsidRPr="00965C18" w:rsidRDefault="006E0072" w:rsidP="006E0072">
      <w:pPr>
        <w:pStyle w:val="notetext"/>
      </w:pPr>
      <w:r w:rsidRPr="00965C18">
        <w:t>Note:</w:t>
      </w:r>
      <w:r w:rsidRPr="00965C18">
        <w:tab/>
        <w:t xml:space="preserve">For extended meaning of </w:t>
      </w:r>
      <w:r w:rsidRPr="00965C18">
        <w:rPr>
          <w:b/>
          <w:i/>
        </w:rPr>
        <w:t>right to receive</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135.</w:t>
      </w:r>
    </w:p>
    <w:p w14:paraId="4121D3E6" w14:textId="77777777" w:rsidR="006E0072" w:rsidRPr="00965C18" w:rsidRDefault="006E0072" w:rsidP="006E0072">
      <w:pPr>
        <w:pStyle w:val="SubsectionHead"/>
      </w:pPr>
      <w:r w:rsidRPr="00965C18">
        <w:t>Disposal</w:t>
      </w:r>
    </w:p>
    <w:p w14:paraId="49CB01AF" w14:textId="19DF1625" w:rsidR="006E0072" w:rsidRPr="00965C18" w:rsidRDefault="006E0072" w:rsidP="006E0072">
      <w:pPr>
        <w:pStyle w:val="subsection"/>
      </w:pPr>
      <w:r w:rsidRPr="00965C18">
        <w:tab/>
        <w:t>(2)</w:t>
      </w:r>
      <w:r w:rsidRPr="00965C18">
        <w:tab/>
        <w:t>For the purposes of this section, use subsection</w:t>
      </w:r>
      <w:r w:rsidR="001F75DF" w:rsidRPr="00965C18">
        <w:t> </w:t>
      </w:r>
      <w:r w:rsidRPr="00965C18">
        <w:t>104</w:t>
      </w:r>
      <w:r w:rsidR="00442C70">
        <w:noBreakHyphen/>
      </w:r>
      <w:r w:rsidRPr="00965C18">
        <w:t>10(2) to work out whether you have disposed of:</w:t>
      </w:r>
    </w:p>
    <w:p w14:paraId="0C0C7C55" w14:textId="71D01F36" w:rsidR="006E0072" w:rsidRPr="00965C18" w:rsidRDefault="006E0072" w:rsidP="006E0072">
      <w:pPr>
        <w:pStyle w:val="paragraph"/>
      </w:pPr>
      <w:r w:rsidRPr="00965C18">
        <w:tab/>
        <w:t>(a)</w:t>
      </w:r>
      <w:r w:rsidRPr="00965C18">
        <w:tab/>
      </w:r>
      <w:r w:rsidR="00442C70" w:rsidRPr="00442C70">
        <w:rPr>
          <w:position w:val="6"/>
          <w:sz w:val="16"/>
        </w:rPr>
        <w:t>*</w:t>
      </w:r>
      <w:r w:rsidRPr="00965C18">
        <w:t>foreign currency; or</w:t>
      </w:r>
    </w:p>
    <w:p w14:paraId="560A6F9E" w14:textId="77777777" w:rsidR="006E0072" w:rsidRPr="00965C18" w:rsidRDefault="006E0072" w:rsidP="006E0072">
      <w:pPr>
        <w:pStyle w:val="paragraph"/>
      </w:pPr>
      <w:r w:rsidRPr="00965C18">
        <w:tab/>
        <w:t>(b)</w:t>
      </w:r>
      <w:r w:rsidRPr="00965C18">
        <w:tab/>
        <w:t>a right, or a part of a right, to receive foreign currency.</w:t>
      </w:r>
    </w:p>
    <w:p w14:paraId="6968D6B7" w14:textId="165073AE" w:rsidR="006E0072" w:rsidRPr="00965C18" w:rsidRDefault="006E0072" w:rsidP="006E0072">
      <w:pPr>
        <w:pStyle w:val="notetext"/>
      </w:pPr>
      <w:r w:rsidRPr="00965C18">
        <w:t>Note:</w:t>
      </w:r>
      <w:r w:rsidRPr="00965C18">
        <w:tab/>
        <w:t>Under subsection</w:t>
      </w:r>
      <w:r w:rsidR="001F75DF" w:rsidRPr="00965C18">
        <w:t> </w:t>
      </w:r>
      <w:r w:rsidRPr="00965C18">
        <w:t>104</w:t>
      </w:r>
      <w:r w:rsidR="00442C70">
        <w:noBreakHyphen/>
      </w:r>
      <w:r w:rsidRPr="00965C18">
        <w:t>10(2), a disposal requires a change of ownership.</w:t>
      </w:r>
    </w:p>
    <w:p w14:paraId="76020DE8" w14:textId="77777777" w:rsidR="006E0072" w:rsidRPr="00965C18" w:rsidRDefault="006E0072" w:rsidP="006E0072">
      <w:pPr>
        <w:pStyle w:val="SubsectionHead"/>
      </w:pPr>
      <w:r w:rsidRPr="00965C18">
        <w:lastRenderedPageBreak/>
        <w:t>Time of event</w:t>
      </w:r>
    </w:p>
    <w:p w14:paraId="47DC7EE8" w14:textId="7244D880" w:rsidR="006E0072" w:rsidRPr="00965C18" w:rsidRDefault="006E0072" w:rsidP="006E0072">
      <w:pPr>
        <w:pStyle w:val="subsection"/>
      </w:pPr>
      <w:r w:rsidRPr="00965C18">
        <w:tab/>
        <w:t>(3)</w:t>
      </w:r>
      <w:r w:rsidRPr="00965C18">
        <w:tab/>
        <w:t>For the purposes of this section, subsection</w:t>
      </w:r>
      <w:r w:rsidR="001F75DF" w:rsidRPr="00965C18">
        <w:t> </w:t>
      </w:r>
      <w:r w:rsidRPr="00965C18">
        <w:t>104</w:t>
      </w:r>
      <w:r w:rsidR="00442C70">
        <w:noBreakHyphen/>
      </w:r>
      <w:r w:rsidRPr="00965C18">
        <w:t>10(3) is modified so that the time of the event is when:</w:t>
      </w:r>
    </w:p>
    <w:p w14:paraId="70FD6D69" w14:textId="3696B27E"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foreign currency is disposed of; or</w:t>
      </w:r>
    </w:p>
    <w:p w14:paraId="455B3AE6" w14:textId="77777777" w:rsidR="006E0072" w:rsidRPr="00965C18" w:rsidRDefault="006E0072" w:rsidP="006E0072">
      <w:pPr>
        <w:pStyle w:val="paragraph"/>
      </w:pPr>
      <w:r w:rsidRPr="00965C18">
        <w:tab/>
        <w:t>(b)</w:t>
      </w:r>
      <w:r w:rsidRPr="00965C18">
        <w:tab/>
        <w:t>the right, or the part of the right, is disposed of.</w:t>
      </w:r>
    </w:p>
    <w:p w14:paraId="57EF56CE" w14:textId="77777777" w:rsidR="006E0072" w:rsidRPr="00965C18" w:rsidRDefault="006E0072" w:rsidP="006E0072">
      <w:pPr>
        <w:pStyle w:val="SubsectionHead"/>
      </w:pPr>
      <w:r w:rsidRPr="00965C18">
        <w:t>Forex realisation gain</w:t>
      </w:r>
    </w:p>
    <w:p w14:paraId="13E20118" w14:textId="77777777" w:rsidR="006E0072" w:rsidRPr="00965C18" w:rsidRDefault="006E0072" w:rsidP="006E0072">
      <w:pPr>
        <w:pStyle w:val="subsection"/>
      </w:pPr>
      <w:r w:rsidRPr="00965C18">
        <w:tab/>
        <w:t>(4)</w:t>
      </w:r>
      <w:r w:rsidRPr="00965C18">
        <w:tab/>
        <w:t xml:space="preserve">You make a </w:t>
      </w:r>
      <w:r w:rsidRPr="00965C18">
        <w:rPr>
          <w:b/>
          <w:i/>
        </w:rPr>
        <w:t>forex realisation gain</w:t>
      </w:r>
      <w:r w:rsidRPr="00965C18">
        <w:t xml:space="preserve"> if:</w:t>
      </w:r>
    </w:p>
    <w:p w14:paraId="6050AA8B" w14:textId="17B023A2" w:rsidR="006E0072" w:rsidRPr="00965C18" w:rsidRDefault="006E0072" w:rsidP="006E0072">
      <w:pPr>
        <w:pStyle w:val="paragraph"/>
      </w:pPr>
      <w:r w:rsidRPr="00965C18">
        <w:tab/>
        <w:t>(a)</w:t>
      </w:r>
      <w:r w:rsidRPr="00965C18">
        <w:tab/>
        <w:t xml:space="preserve">you make a </w:t>
      </w:r>
      <w:r w:rsidR="00442C70" w:rsidRPr="00442C70">
        <w:rPr>
          <w:position w:val="6"/>
          <w:sz w:val="16"/>
        </w:rPr>
        <w:t>*</w:t>
      </w:r>
      <w:r w:rsidRPr="00965C18">
        <w:t>capital gain from the event; and</w:t>
      </w:r>
    </w:p>
    <w:p w14:paraId="11AB7283" w14:textId="346D9933" w:rsidR="006E0072" w:rsidRPr="00965C18" w:rsidRDefault="006E0072" w:rsidP="006E0072">
      <w:pPr>
        <w:pStyle w:val="paragraph"/>
      </w:pPr>
      <w:r w:rsidRPr="00965C18">
        <w:tab/>
        <w:t>(b)</w:t>
      </w:r>
      <w:r w:rsidRPr="00965C18">
        <w:tab/>
        <w:t xml:space="preserve">some or all of the capital gain is attributable to a </w:t>
      </w:r>
      <w:r w:rsidR="00442C70" w:rsidRPr="00442C70">
        <w:rPr>
          <w:position w:val="6"/>
          <w:sz w:val="16"/>
        </w:rPr>
        <w:t>*</w:t>
      </w:r>
      <w:r w:rsidRPr="00965C18">
        <w:t>currency exchange rate effect.</w:t>
      </w:r>
    </w:p>
    <w:p w14:paraId="7954C129" w14:textId="77777777" w:rsidR="006E0072" w:rsidRPr="00965C18" w:rsidRDefault="006E0072" w:rsidP="006E0072">
      <w:pPr>
        <w:pStyle w:val="subsection2"/>
      </w:pPr>
      <w:r w:rsidRPr="00965C18">
        <w:t xml:space="preserve">The amount of the </w:t>
      </w:r>
      <w:r w:rsidRPr="00965C18">
        <w:rPr>
          <w:b/>
          <w:i/>
        </w:rPr>
        <w:t xml:space="preserve">forex realisation gain </w:t>
      </w:r>
      <w:r w:rsidRPr="00965C18">
        <w:t>is so much of the capital gain as is attributable to a currency exchange rate effect.</w:t>
      </w:r>
    </w:p>
    <w:p w14:paraId="43833D3A" w14:textId="6FE75C7F"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1CD0B350" w14:textId="33579BF5" w:rsidR="006E0072" w:rsidRPr="00965C18" w:rsidRDefault="006E0072" w:rsidP="006E0072">
      <w:pPr>
        <w:pStyle w:val="subsection"/>
      </w:pPr>
      <w:r w:rsidRPr="00965C18">
        <w:tab/>
        <w:t>(5)</w:t>
      </w:r>
      <w:r w:rsidRPr="00965C18">
        <w:tab/>
        <w:t xml:space="preserve">For the purposes of </w:t>
      </w:r>
      <w:r w:rsidR="001F75DF" w:rsidRPr="00965C18">
        <w:t>paragraph (</w:t>
      </w:r>
      <w:r w:rsidRPr="00965C18">
        <w:t>4)(a), Part</w:t>
      </w:r>
      <w:r w:rsidR="001F75DF" w:rsidRPr="00965C18">
        <w:t> </w:t>
      </w:r>
      <w:r w:rsidRPr="00965C18">
        <w:t>3</w:t>
      </w:r>
      <w:r w:rsidR="00442C70">
        <w:noBreakHyphen/>
      </w:r>
      <w:r w:rsidRPr="00965C18">
        <w:t>1 is modified so that section</w:t>
      </w:r>
      <w:r w:rsidR="001F75DF" w:rsidRPr="00965C18">
        <w:t> </w:t>
      </w:r>
      <w:r w:rsidRPr="00965C18">
        <w:t>118</w:t>
      </w:r>
      <w:r w:rsidR="00442C70">
        <w:noBreakHyphen/>
      </w:r>
      <w:r w:rsidRPr="00965C18">
        <w:t xml:space="preserve">20 is disregarded in working out the </w:t>
      </w:r>
      <w:r w:rsidR="00442C70" w:rsidRPr="00442C70">
        <w:rPr>
          <w:position w:val="6"/>
          <w:sz w:val="16"/>
        </w:rPr>
        <w:t>*</w:t>
      </w:r>
      <w:r w:rsidRPr="00965C18">
        <w:t>capital gain.</w:t>
      </w:r>
    </w:p>
    <w:p w14:paraId="0D7BC45B" w14:textId="17069654" w:rsidR="006E0072" w:rsidRPr="00965C18" w:rsidRDefault="006E0072" w:rsidP="006E0072">
      <w:pPr>
        <w:pStyle w:val="notetext"/>
      </w:pPr>
      <w:r w:rsidRPr="00965C18">
        <w:t>Note:</w:t>
      </w:r>
      <w:r w:rsidRPr="00965C18">
        <w:tab/>
        <w:t>Section</w:t>
      </w:r>
      <w:r w:rsidR="001F75DF" w:rsidRPr="00965C18">
        <w:t> </w:t>
      </w:r>
      <w:r w:rsidRPr="00965C18">
        <w:t>118</w:t>
      </w:r>
      <w:r w:rsidR="00442C70">
        <w:noBreakHyphen/>
      </w:r>
      <w:r w:rsidRPr="00965C18">
        <w:t>20 deals with reducing capital gains if an amount is otherwise assessable.</w:t>
      </w:r>
    </w:p>
    <w:p w14:paraId="602884B0" w14:textId="77777777" w:rsidR="006E0072" w:rsidRPr="00965C18" w:rsidRDefault="006E0072" w:rsidP="006E0072">
      <w:pPr>
        <w:pStyle w:val="SubsectionHead"/>
      </w:pPr>
      <w:r w:rsidRPr="00965C18">
        <w:t>Forex realisation loss</w:t>
      </w:r>
    </w:p>
    <w:p w14:paraId="0D774588" w14:textId="77777777" w:rsidR="006E0072" w:rsidRPr="00965C18" w:rsidRDefault="006E0072" w:rsidP="006E0072">
      <w:pPr>
        <w:pStyle w:val="subsection"/>
      </w:pPr>
      <w:r w:rsidRPr="00965C18">
        <w:tab/>
        <w:t>(6)</w:t>
      </w:r>
      <w:r w:rsidRPr="00965C18">
        <w:tab/>
        <w:t xml:space="preserve">You make a </w:t>
      </w:r>
      <w:r w:rsidRPr="00965C18">
        <w:rPr>
          <w:b/>
          <w:i/>
        </w:rPr>
        <w:t>forex realisation loss</w:t>
      </w:r>
      <w:r w:rsidRPr="00965C18">
        <w:t xml:space="preserve"> if:</w:t>
      </w:r>
    </w:p>
    <w:p w14:paraId="33B333F8" w14:textId="76C9958A" w:rsidR="006E0072" w:rsidRPr="00965C18" w:rsidRDefault="006E0072" w:rsidP="006E0072">
      <w:pPr>
        <w:pStyle w:val="paragraph"/>
      </w:pPr>
      <w:r w:rsidRPr="00965C18">
        <w:tab/>
        <w:t>(a)</w:t>
      </w:r>
      <w:r w:rsidRPr="00965C18">
        <w:tab/>
        <w:t xml:space="preserve">you make a </w:t>
      </w:r>
      <w:r w:rsidR="00442C70" w:rsidRPr="00442C70">
        <w:rPr>
          <w:position w:val="6"/>
          <w:sz w:val="16"/>
        </w:rPr>
        <w:t>*</w:t>
      </w:r>
      <w:r w:rsidRPr="00965C18">
        <w:t>capital loss from the event; and</w:t>
      </w:r>
    </w:p>
    <w:p w14:paraId="7CDD8875" w14:textId="35ED04F5" w:rsidR="006E0072" w:rsidRPr="00965C18" w:rsidRDefault="006E0072" w:rsidP="006E0072">
      <w:pPr>
        <w:pStyle w:val="paragraph"/>
      </w:pPr>
      <w:r w:rsidRPr="00965C18">
        <w:tab/>
        <w:t>(b)</w:t>
      </w:r>
      <w:r w:rsidRPr="00965C18">
        <w:tab/>
        <w:t xml:space="preserve">some or all of the capital loss is attributable to a </w:t>
      </w:r>
      <w:r w:rsidR="00442C70" w:rsidRPr="00442C70">
        <w:rPr>
          <w:position w:val="6"/>
          <w:sz w:val="16"/>
        </w:rPr>
        <w:t>*</w:t>
      </w:r>
      <w:r w:rsidRPr="00965C18">
        <w:t>currency exchange rate effect.</w:t>
      </w:r>
    </w:p>
    <w:p w14:paraId="59C8E8C3" w14:textId="77777777" w:rsidR="006E0072" w:rsidRPr="00965C18" w:rsidRDefault="006E0072" w:rsidP="006E0072">
      <w:pPr>
        <w:pStyle w:val="subsection2"/>
      </w:pPr>
      <w:r w:rsidRPr="00965C18">
        <w:t xml:space="preserve">The amount of the </w:t>
      </w:r>
      <w:r w:rsidRPr="00965C18">
        <w:rPr>
          <w:b/>
          <w:i/>
        </w:rPr>
        <w:t xml:space="preserve">forex realisation loss </w:t>
      </w:r>
      <w:r w:rsidRPr="00965C18">
        <w:t>is so much of the capital loss as is attributable to a currency exchange rate effect.</w:t>
      </w:r>
    </w:p>
    <w:p w14:paraId="0B966F36" w14:textId="109ABC02"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25353373" w14:textId="77777777" w:rsidR="006E0072" w:rsidRPr="00965C18" w:rsidRDefault="006E0072" w:rsidP="006E0072">
      <w:pPr>
        <w:pStyle w:val="SubsectionHead"/>
      </w:pPr>
      <w:r w:rsidRPr="00965C18">
        <w:t>No indexation of cost base</w:t>
      </w:r>
    </w:p>
    <w:p w14:paraId="05038B89" w14:textId="77777777" w:rsidR="006E0072" w:rsidRPr="00965C18" w:rsidRDefault="006E0072" w:rsidP="006E0072">
      <w:pPr>
        <w:pStyle w:val="subsection"/>
      </w:pPr>
      <w:r w:rsidRPr="00965C18">
        <w:tab/>
        <w:t>(7)</w:t>
      </w:r>
      <w:r w:rsidRPr="00965C18">
        <w:tab/>
        <w:t>For the purposes of this section, disregard Division</w:t>
      </w:r>
      <w:r w:rsidR="001F75DF" w:rsidRPr="00965C18">
        <w:t> </w:t>
      </w:r>
      <w:r w:rsidRPr="00965C18">
        <w:t>114.</w:t>
      </w:r>
    </w:p>
    <w:p w14:paraId="740CC88E" w14:textId="77777777" w:rsidR="006E0072" w:rsidRPr="00965C18" w:rsidRDefault="006E0072" w:rsidP="006E0072">
      <w:pPr>
        <w:pStyle w:val="notetext"/>
      </w:pPr>
      <w:r w:rsidRPr="00965C18">
        <w:t>Note:</w:t>
      </w:r>
      <w:r w:rsidRPr="00965C18">
        <w:tab/>
        <w:t>Division</w:t>
      </w:r>
      <w:r w:rsidR="001F75DF" w:rsidRPr="00965C18">
        <w:t> </w:t>
      </w:r>
      <w:r w:rsidRPr="00965C18">
        <w:t>114 deals with indexation of the cost base.</w:t>
      </w:r>
    </w:p>
    <w:p w14:paraId="2976DBDC" w14:textId="77777777" w:rsidR="006E0072" w:rsidRPr="00965C18" w:rsidRDefault="006E0072" w:rsidP="006E0072">
      <w:pPr>
        <w:pStyle w:val="SubsectionHead"/>
      </w:pPr>
      <w:r w:rsidRPr="00965C18">
        <w:lastRenderedPageBreak/>
        <w:t>Foreign currency hedging gains and losses</w:t>
      </w:r>
    </w:p>
    <w:p w14:paraId="4FDD4C88" w14:textId="669E7DFE" w:rsidR="006E0072" w:rsidRPr="00965C18" w:rsidRDefault="006E0072" w:rsidP="006E0072">
      <w:pPr>
        <w:pStyle w:val="subsection"/>
      </w:pPr>
      <w:r w:rsidRPr="00965C18">
        <w:tab/>
        <w:t>(8)</w:t>
      </w:r>
      <w:r w:rsidRPr="00965C18">
        <w:tab/>
        <w:t>For the purposes of this section, disregard section</w:t>
      </w:r>
      <w:r w:rsidR="001F75DF" w:rsidRPr="00965C18">
        <w:t> </w:t>
      </w:r>
      <w:r w:rsidRPr="00965C18">
        <w:t>118</w:t>
      </w:r>
      <w:r w:rsidR="00442C70">
        <w:noBreakHyphen/>
      </w:r>
      <w:r w:rsidRPr="00965C18">
        <w:t>55.</w:t>
      </w:r>
    </w:p>
    <w:p w14:paraId="77CDCD6D" w14:textId="65E53019" w:rsidR="006E0072" w:rsidRPr="00965C18" w:rsidRDefault="006E0072" w:rsidP="006E0072">
      <w:pPr>
        <w:pStyle w:val="notetext"/>
      </w:pPr>
      <w:r w:rsidRPr="00965C18">
        <w:t>Note:</w:t>
      </w:r>
      <w:r w:rsidRPr="00965C18">
        <w:tab/>
        <w:t>Section</w:t>
      </w:r>
      <w:r w:rsidR="001F75DF" w:rsidRPr="00965C18">
        <w:t> </w:t>
      </w:r>
      <w:r w:rsidRPr="00965C18">
        <w:t>118</w:t>
      </w:r>
      <w:r w:rsidR="00442C70">
        <w:noBreakHyphen/>
      </w:r>
      <w:r w:rsidRPr="00965C18">
        <w:t>55 deals with foreign currency hedging gains and losses.</w:t>
      </w:r>
    </w:p>
    <w:p w14:paraId="2D4ECE80" w14:textId="77777777" w:rsidR="006E0072" w:rsidRPr="00965C18" w:rsidRDefault="006E0072" w:rsidP="006E0072">
      <w:pPr>
        <w:pStyle w:val="SubsectionHead"/>
      </w:pPr>
      <w:r w:rsidRPr="00965C18">
        <w:t>Capital proceeds</w:t>
      </w:r>
    </w:p>
    <w:p w14:paraId="4354E0BD" w14:textId="04EB5BF4" w:rsidR="006E0072" w:rsidRPr="00965C18" w:rsidRDefault="006E0072" w:rsidP="006E0072">
      <w:pPr>
        <w:pStyle w:val="subsection"/>
      </w:pPr>
      <w:r w:rsidRPr="00965C18">
        <w:tab/>
        <w:t>(9)</w:t>
      </w:r>
      <w:r w:rsidRPr="00965C18">
        <w:tab/>
        <w:t xml:space="preserve">For the purposes of this section, if the </w:t>
      </w:r>
      <w:r w:rsidR="00442C70" w:rsidRPr="00442C70">
        <w:rPr>
          <w:position w:val="6"/>
          <w:sz w:val="16"/>
        </w:rPr>
        <w:t>*</w:t>
      </w:r>
      <w:r w:rsidRPr="00965C18">
        <w:t xml:space="preserve">capital proceeds from the event are more or less than the </w:t>
      </w:r>
      <w:r w:rsidR="00442C70" w:rsidRPr="00442C70">
        <w:rPr>
          <w:position w:val="6"/>
          <w:sz w:val="16"/>
        </w:rPr>
        <w:t>*</w:t>
      </w:r>
      <w:r w:rsidRPr="00965C18">
        <w:t>market value of:</w:t>
      </w:r>
    </w:p>
    <w:p w14:paraId="2A3E7D24" w14:textId="4E5C2AD7"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foreign currency; or</w:t>
      </w:r>
    </w:p>
    <w:p w14:paraId="3A5396AF" w14:textId="77777777" w:rsidR="006E0072" w:rsidRPr="00965C18" w:rsidRDefault="006E0072" w:rsidP="006E0072">
      <w:pPr>
        <w:pStyle w:val="paragraph"/>
      </w:pPr>
      <w:r w:rsidRPr="00965C18">
        <w:tab/>
        <w:t>(b)</w:t>
      </w:r>
      <w:r w:rsidRPr="00965C18">
        <w:tab/>
        <w:t>the right, or the part of the right;</w:t>
      </w:r>
    </w:p>
    <w:p w14:paraId="33C891CA" w14:textId="77777777" w:rsidR="006E0072" w:rsidRPr="00965C18" w:rsidRDefault="006E0072" w:rsidP="006E0072">
      <w:pPr>
        <w:pStyle w:val="subsection2"/>
      </w:pPr>
      <w:r w:rsidRPr="00965C18">
        <w:t>the capital proceeds from the event are taken to be the market value. (The market value is worked out as at the time of the event.)</w:t>
      </w:r>
    </w:p>
    <w:p w14:paraId="308DC089" w14:textId="6EF8B712" w:rsidR="006E0072" w:rsidRPr="00965C18" w:rsidRDefault="006E0072" w:rsidP="006E0072">
      <w:pPr>
        <w:pStyle w:val="ActHead5"/>
      </w:pPr>
      <w:bookmarkStart w:id="259" w:name="_Toc201757959"/>
      <w:r w:rsidRPr="00965C18">
        <w:rPr>
          <w:rStyle w:val="CharSectno"/>
        </w:rPr>
        <w:t>775</w:t>
      </w:r>
      <w:r w:rsidR="00442C70">
        <w:rPr>
          <w:rStyle w:val="CharSectno"/>
        </w:rPr>
        <w:noBreakHyphen/>
      </w:r>
      <w:r w:rsidRPr="00965C18">
        <w:rPr>
          <w:rStyle w:val="CharSectno"/>
        </w:rPr>
        <w:t>45</w:t>
      </w:r>
      <w:r w:rsidRPr="00965C18">
        <w:t xml:space="preserve">  Ceasing to have a right to receive foreign currency—forex realisation event 2</w:t>
      </w:r>
      <w:bookmarkEnd w:id="259"/>
    </w:p>
    <w:p w14:paraId="49200C8E" w14:textId="77777777" w:rsidR="006E0072" w:rsidRPr="00965C18" w:rsidRDefault="006E0072" w:rsidP="006E0072">
      <w:pPr>
        <w:pStyle w:val="SubsectionHead"/>
      </w:pPr>
      <w:r w:rsidRPr="00965C18">
        <w:t>Forex realisation event 2</w:t>
      </w:r>
    </w:p>
    <w:p w14:paraId="6D8E73AF" w14:textId="77777777" w:rsidR="006E0072" w:rsidRPr="00965C18" w:rsidRDefault="006E0072" w:rsidP="006E0072">
      <w:pPr>
        <w:pStyle w:val="subsection"/>
      </w:pPr>
      <w:r w:rsidRPr="00965C18">
        <w:tab/>
        <w:t>(1)</w:t>
      </w:r>
      <w:r w:rsidRPr="00965C18">
        <w:tab/>
      </w:r>
      <w:r w:rsidRPr="00965C18">
        <w:rPr>
          <w:b/>
          <w:i/>
        </w:rPr>
        <w:t>Forex realisation event 2</w:t>
      </w:r>
      <w:r w:rsidRPr="00965C18">
        <w:t xml:space="preserve"> happens if:</w:t>
      </w:r>
    </w:p>
    <w:p w14:paraId="0CF8E116" w14:textId="126C9CFA" w:rsidR="006E0072" w:rsidRPr="00965C18" w:rsidRDefault="006E0072" w:rsidP="006E0072">
      <w:pPr>
        <w:pStyle w:val="paragraph"/>
      </w:pPr>
      <w:r w:rsidRPr="00965C18">
        <w:tab/>
        <w:t>(a)</w:t>
      </w:r>
      <w:r w:rsidRPr="00965C18">
        <w:tab/>
        <w:t xml:space="preserve">you cease to have a right, or a part of a right, to receive </w:t>
      </w:r>
      <w:r w:rsidR="00442C70" w:rsidRPr="00442C70">
        <w:rPr>
          <w:position w:val="6"/>
          <w:sz w:val="16"/>
        </w:rPr>
        <w:t>*</w:t>
      </w:r>
      <w:r w:rsidRPr="00965C18">
        <w:t>foreign currency; and</w:t>
      </w:r>
    </w:p>
    <w:p w14:paraId="42DFBAAB" w14:textId="77777777" w:rsidR="006E0072" w:rsidRPr="00965C18" w:rsidRDefault="006E0072" w:rsidP="006E0072">
      <w:pPr>
        <w:pStyle w:val="paragraph"/>
      </w:pPr>
      <w:r w:rsidRPr="00965C18">
        <w:tab/>
        <w:t>(b)</w:t>
      </w:r>
      <w:r w:rsidRPr="00965C18">
        <w:tab/>
        <w:t>the right, or the part of the right, is one of the following:</w:t>
      </w:r>
    </w:p>
    <w:p w14:paraId="1C091C5F" w14:textId="45AF7B45" w:rsidR="006E0072" w:rsidRPr="00965C18" w:rsidRDefault="006E0072" w:rsidP="006E0072">
      <w:pPr>
        <w:pStyle w:val="paragraphsub"/>
      </w:pPr>
      <w:r w:rsidRPr="00965C18">
        <w:tab/>
        <w:t>(i)</w:t>
      </w:r>
      <w:r w:rsidRPr="00965C18">
        <w:tab/>
        <w:t xml:space="preserve">a right, or a part of a right, to receive, or that represents, </w:t>
      </w:r>
      <w:r w:rsidR="00442C70" w:rsidRPr="00442C70">
        <w:rPr>
          <w:position w:val="6"/>
          <w:sz w:val="16"/>
        </w:rPr>
        <w:t>*</w:t>
      </w:r>
      <w:r w:rsidRPr="00965C18">
        <w:t xml:space="preserve">ordinary income or </w:t>
      </w:r>
      <w:r w:rsidR="00442C70" w:rsidRPr="00442C70">
        <w:rPr>
          <w:position w:val="6"/>
          <w:sz w:val="16"/>
        </w:rPr>
        <w:t>*</w:t>
      </w:r>
      <w:r w:rsidRPr="00965C18">
        <w:t>statutory income (other than statutory income that is assessable under this Division or Division</w:t>
      </w:r>
      <w:r w:rsidR="001F75DF" w:rsidRPr="00965C18">
        <w:t> </w:t>
      </w:r>
      <w:r w:rsidRPr="00965C18">
        <w:t>102);</w:t>
      </w:r>
    </w:p>
    <w:p w14:paraId="249231B8" w14:textId="45CF96A2" w:rsidR="006E0072" w:rsidRPr="00965C18" w:rsidRDefault="006E0072" w:rsidP="006E0072">
      <w:pPr>
        <w:pStyle w:val="paragraphsub"/>
      </w:pPr>
      <w:r w:rsidRPr="00965C18">
        <w:tab/>
        <w:t>(ii)</w:t>
      </w:r>
      <w:r w:rsidRPr="00965C18">
        <w:tab/>
        <w:t xml:space="preserve">a right, or a part of a right, created or acquired in return for your ceasing to </w:t>
      </w:r>
      <w:r w:rsidR="00442C70" w:rsidRPr="00442C70">
        <w:rPr>
          <w:position w:val="6"/>
          <w:sz w:val="16"/>
        </w:rPr>
        <w:t>*</w:t>
      </w:r>
      <w:r w:rsidRPr="00965C18">
        <w:t xml:space="preserve">hold a </w:t>
      </w:r>
      <w:r w:rsidR="00442C70" w:rsidRPr="00442C70">
        <w:rPr>
          <w:position w:val="6"/>
          <w:sz w:val="16"/>
        </w:rPr>
        <w:t>*</w:t>
      </w:r>
      <w:r w:rsidRPr="00965C18">
        <w:t>depreciating asset;</w:t>
      </w:r>
    </w:p>
    <w:p w14:paraId="178A2515" w14:textId="77777777" w:rsidR="006E0072" w:rsidRPr="00965C18" w:rsidRDefault="006E0072" w:rsidP="006E0072">
      <w:pPr>
        <w:pStyle w:val="paragraphsub"/>
      </w:pPr>
      <w:r w:rsidRPr="00965C18">
        <w:tab/>
        <w:t>(iii)</w:t>
      </w:r>
      <w:r w:rsidRPr="00965C18">
        <w:tab/>
        <w:t>a right, or a part of a right, created or acquired in return for your paying, or agreeing to pay, an amount of Australian currency or foreign currency;</w:t>
      </w:r>
    </w:p>
    <w:p w14:paraId="29BD43D0" w14:textId="0297BE55" w:rsidR="006E0072" w:rsidRPr="00965C18" w:rsidRDefault="006E0072" w:rsidP="006E0072">
      <w:pPr>
        <w:pStyle w:val="paragraphsub"/>
      </w:pPr>
      <w:r w:rsidRPr="00965C18">
        <w:tab/>
        <w:t>(iv)</w:t>
      </w:r>
      <w:r w:rsidRPr="00965C18">
        <w:tab/>
        <w:t xml:space="preserve">a right, or a part of a right, created or acquired in return for the occurrence of a </w:t>
      </w:r>
      <w:r w:rsidR="00442C70" w:rsidRPr="00442C70">
        <w:rPr>
          <w:position w:val="6"/>
          <w:sz w:val="16"/>
        </w:rPr>
        <w:t>*</w:t>
      </w:r>
      <w:r w:rsidRPr="00965C18">
        <w:t xml:space="preserve">realisation event in relation to a </w:t>
      </w:r>
      <w:r w:rsidR="00442C70" w:rsidRPr="00442C70">
        <w:rPr>
          <w:position w:val="6"/>
          <w:sz w:val="16"/>
        </w:rPr>
        <w:t>*</w:t>
      </w:r>
      <w:r w:rsidRPr="00965C18">
        <w:t xml:space="preserve">CGT asset you own, and none of </w:t>
      </w:r>
      <w:r w:rsidR="001F75DF" w:rsidRPr="00965C18">
        <w:t>subparagraphs (</w:t>
      </w:r>
      <w:r w:rsidRPr="00965C18">
        <w:t>i), (ii) and (iii) applies; and</w:t>
      </w:r>
    </w:p>
    <w:p w14:paraId="5CDF4A58" w14:textId="6D1072E8" w:rsidR="006E0072" w:rsidRPr="00965C18" w:rsidRDefault="006E0072" w:rsidP="006E0072">
      <w:pPr>
        <w:pStyle w:val="paragraph"/>
      </w:pPr>
      <w:r w:rsidRPr="00965C18">
        <w:lastRenderedPageBreak/>
        <w:tab/>
        <w:t>(c)</w:t>
      </w:r>
      <w:r w:rsidRPr="00965C18">
        <w:tab/>
        <w:t>you did not cease to have the right, or the part of the right, because you disposed of the right or the part of the right (within the meaning of section</w:t>
      </w:r>
      <w:r w:rsidR="001F75DF" w:rsidRPr="00965C18">
        <w:t> </w:t>
      </w:r>
      <w:r w:rsidRPr="00965C18">
        <w:t>775</w:t>
      </w:r>
      <w:r w:rsidR="00442C70">
        <w:noBreakHyphen/>
      </w:r>
      <w:r w:rsidRPr="00965C18">
        <w:t>40).</w:t>
      </w:r>
    </w:p>
    <w:p w14:paraId="7D33EC41" w14:textId="66743F11" w:rsidR="006E0072" w:rsidRPr="00965C18" w:rsidRDefault="006E0072" w:rsidP="006E0072">
      <w:pPr>
        <w:pStyle w:val="notetext"/>
      </w:pPr>
      <w:r w:rsidRPr="00965C18">
        <w:t>Note 1:</w:t>
      </w:r>
      <w:r w:rsidRPr="00965C18">
        <w:tab/>
        <w:t>Disposals are dealt with by section</w:t>
      </w:r>
      <w:r w:rsidR="001F75DF" w:rsidRPr="00965C18">
        <w:t> </w:t>
      </w:r>
      <w:r w:rsidRPr="00965C18">
        <w:t>775</w:t>
      </w:r>
      <w:r w:rsidR="00442C70">
        <w:noBreakHyphen/>
      </w:r>
      <w:r w:rsidRPr="00965C18">
        <w:t>40 (forex realisation event 1).</w:t>
      </w:r>
    </w:p>
    <w:p w14:paraId="4BFB7518" w14:textId="7E97845A" w:rsidR="006E0072" w:rsidRPr="00965C18" w:rsidRDefault="006E0072" w:rsidP="006E0072">
      <w:pPr>
        <w:pStyle w:val="notetext"/>
      </w:pPr>
      <w:r w:rsidRPr="00965C18">
        <w:t>Note 2:</w:t>
      </w:r>
      <w:r w:rsidRPr="00965C18">
        <w:tab/>
        <w:t xml:space="preserve">For extended meaning of </w:t>
      </w:r>
      <w:r w:rsidRPr="00965C18">
        <w:rPr>
          <w:b/>
          <w:i/>
        </w:rPr>
        <w:t>right to receive</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135.</w:t>
      </w:r>
    </w:p>
    <w:p w14:paraId="08C800C0" w14:textId="77777777" w:rsidR="006E0072" w:rsidRPr="00965C18" w:rsidRDefault="006E0072" w:rsidP="006E0072">
      <w:pPr>
        <w:pStyle w:val="SubsectionHead"/>
      </w:pPr>
      <w:r w:rsidRPr="00965C18">
        <w:t>Time of event</w:t>
      </w:r>
    </w:p>
    <w:p w14:paraId="7BD16FDB" w14:textId="77777777" w:rsidR="006E0072" w:rsidRPr="00965C18" w:rsidRDefault="006E0072" w:rsidP="006E0072">
      <w:pPr>
        <w:pStyle w:val="subsection"/>
      </w:pPr>
      <w:r w:rsidRPr="00965C18">
        <w:tab/>
        <w:t>(2)</w:t>
      </w:r>
      <w:r w:rsidRPr="00965C18">
        <w:tab/>
        <w:t>The time of the event is when you cease to have the right or the part of the right.</w:t>
      </w:r>
    </w:p>
    <w:p w14:paraId="2CBD27E9" w14:textId="77777777" w:rsidR="006E0072" w:rsidRPr="00965C18" w:rsidRDefault="006E0072" w:rsidP="006E0072">
      <w:pPr>
        <w:pStyle w:val="SubsectionHead"/>
      </w:pPr>
      <w:r w:rsidRPr="00965C18">
        <w:t>Forex realisation gain</w:t>
      </w:r>
    </w:p>
    <w:p w14:paraId="6FB0D927" w14:textId="77777777" w:rsidR="006E0072" w:rsidRPr="00965C18" w:rsidRDefault="006E0072" w:rsidP="006E0072">
      <w:pPr>
        <w:pStyle w:val="subsection"/>
      </w:pPr>
      <w:r w:rsidRPr="00965C18">
        <w:tab/>
        <w:t>(3)</w:t>
      </w:r>
      <w:r w:rsidRPr="00965C18">
        <w:tab/>
        <w:t xml:space="preserve">You make a </w:t>
      </w:r>
      <w:r w:rsidRPr="00965C18">
        <w:rPr>
          <w:b/>
          <w:i/>
        </w:rPr>
        <w:t>forex realisation gain</w:t>
      </w:r>
      <w:r w:rsidRPr="00965C18">
        <w:t xml:space="preserve"> if:</w:t>
      </w:r>
    </w:p>
    <w:p w14:paraId="6E87A041" w14:textId="0E425D24" w:rsidR="006E0072" w:rsidRPr="00965C18" w:rsidRDefault="006E0072" w:rsidP="006E0072">
      <w:pPr>
        <w:pStyle w:val="paragraph"/>
      </w:pPr>
      <w:r w:rsidRPr="00965C18">
        <w:tab/>
        <w:t>(a)</w:t>
      </w:r>
      <w:r w:rsidRPr="00965C18">
        <w:tab/>
        <w:t xml:space="preserve">the amount you receive in respect of the event happening exceeds the </w:t>
      </w:r>
      <w:r w:rsidR="00442C70" w:rsidRPr="00442C70">
        <w:rPr>
          <w:position w:val="6"/>
          <w:sz w:val="16"/>
        </w:rPr>
        <w:t>*</w:t>
      </w:r>
      <w:r w:rsidRPr="00965C18">
        <w:t>forex cost base of the right or the part of the right (the forex cost base is worked out as at the tax recognition time); and</w:t>
      </w:r>
    </w:p>
    <w:p w14:paraId="641BDDD0" w14:textId="32036D8A" w:rsidR="006E0072" w:rsidRPr="00965C18" w:rsidRDefault="006E0072" w:rsidP="006E0072">
      <w:pPr>
        <w:pStyle w:val="paragraph"/>
      </w:pPr>
      <w:r w:rsidRPr="00965C18">
        <w:tab/>
        <w:t>(b)</w:t>
      </w:r>
      <w:r w:rsidRPr="00965C18">
        <w:tab/>
        <w:t xml:space="preserve">some or all of the excess is attributable to a </w:t>
      </w:r>
      <w:r w:rsidR="00442C70" w:rsidRPr="00442C70">
        <w:rPr>
          <w:position w:val="6"/>
          <w:sz w:val="16"/>
        </w:rPr>
        <w:t>*</w:t>
      </w:r>
      <w:r w:rsidRPr="00965C18">
        <w:t>currency exchange rate effect.</w:t>
      </w:r>
    </w:p>
    <w:p w14:paraId="1C196CAD" w14:textId="77777777" w:rsidR="006E0072" w:rsidRPr="00965C18" w:rsidRDefault="006E0072" w:rsidP="006E0072">
      <w:pPr>
        <w:pStyle w:val="subsection2"/>
      </w:pPr>
      <w:r w:rsidRPr="00965C18">
        <w:t xml:space="preserve">The amount of the </w:t>
      </w:r>
      <w:r w:rsidRPr="00965C18">
        <w:rPr>
          <w:b/>
          <w:i/>
        </w:rPr>
        <w:t xml:space="preserve">forex realisation gain </w:t>
      </w:r>
      <w:r w:rsidRPr="00965C18">
        <w:t>is so much of the excess as is attributable to a currency exchange rate effect.</w:t>
      </w:r>
    </w:p>
    <w:p w14:paraId="166AE2D8" w14:textId="20DA4B22" w:rsidR="006E0072" w:rsidRPr="00965C18" w:rsidRDefault="006E0072" w:rsidP="006E0072">
      <w:pPr>
        <w:pStyle w:val="notetext"/>
      </w:pPr>
      <w:r w:rsidRPr="00965C18">
        <w:t>Note 1:</w:t>
      </w:r>
      <w:r w:rsidRPr="00965C18">
        <w:tab/>
        <w:t xml:space="preserve">For </w:t>
      </w:r>
      <w:r w:rsidRPr="00965C18">
        <w:rPr>
          <w:b/>
          <w:i/>
        </w:rPr>
        <w:t>forex cost base</w:t>
      </w:r>
      <w:r w:rsidRPr="00965C18">
        <w:t>, see section</w:t>
      </w:r>
      <w:r w:rsidR="001F75DF" w:rsidRPr="00965C18">
        <w:t> </w:t>
      </w:r>
      <w:r w:rsidRPr="00965C18">
        <w:t>775</w:t>
      </w:r>
      <w:r w:rsidR="00442C70">
        <w:noBreakHyphen/>
      </w:r>
      <w:r w:rsidRPr="00965C18">
        <w:t>85.</w:t>
      </w:r>
    </w:p>
    <w:p w14:paraId="1D8D4293"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4F3FCD87" w14:textId="00244633"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5DBCA2DC" w14:textId="77777777" w:rsidR="006E0072" w:rsidRPr="00965C18" w:rsidRDefault="006E0072" w:rsidP="006E0072">
      <w:pPr>
        <w:pStyle w:val="SubsectionHead"/>
      </w:pPr>
      <w:r w:rsidRPr="00965C18">
        <w:t>Forex realisation loss</w:t>
      </w:r>
    </w:p>
    <w:p w14:paraId="28C0C490" w14:textId="77777777" w:rsidR="006E0072" w:rsidRPr="00965C18" w:rsidRDefault="006E0072" w:rsidP="006E0072">
      <w:pPr>
        <w:pStyle w:val="subsection"/>
      </w:pPr>
      <w:r w:rsidRPr="00965C18">
        <w:tab/>
        <w:t>(4)</w:t>
      </w:r>
      <w:r w:rsidRPr="00965C18">
        <w:tab/>
        <w:t xml:space="preserve">You make a </w:t>
      </w:r>
      <w:r w:rsidRPr="00965C18">
        <w:rPr>
          <w:b/>
          <w:i/>
        </w:rPr>
        <w:t>forex realisation loss</w:t>
      </w:r>
      <w:r w:rsidRPr="00965C18">
        <w:t xml:space="preserve"> if:</w:t>
      </w:r>
    </w:p>
    <w:p w14:paraId="06419EB5" w14:textId="0BB12EE1" w:rsidR="006E0072" w:rsidRPr="00965C18" w:rsidRDefault="006E0072" w:rsidP="006E0072">
      <w:pPr>
        <w:pStyle w:val="paragraph"/>
      </w:pPr>
      <w:r w:rsidRPr="00965C18">
        <w:tab/>
        <w:t>(a)</w:t>
      </w:r>
      <w:r w:rsidRPr="00965C18">
        <w:tab/>
        <w:t xml:space="preserve">the amount you receive in respect of the event happening falls short of the </w:t>
      </w:r>
      <w:r w:rsidR="00442C70" w:rsidRPr="00442C70">
        <w:rPr>
          <w:position w:val="6"/>
          <w:sz w:val="16"/>
        </w:rPr>
        <w:t>*</w:t>
      </w:r>
      <w:r w:rsidRPr="00965C18">
        <w:t>forex cost base of the right or the part of the right (the forex cost base is worked out as at the tax recognition time); and</w:t>
      </w:r>
    </w:p>
    <w:p w14:paraId="1E7249CB" w14:textId="2ECD024F" w:rsidR="006E0072" w:rsidRPr="00965C18" w:rsidRDefault="006E0072" w:rsidP="006E0072">
      <w:pPr>
        <w:pStyle w:val="paragraph"/>
      </w:pPr>
      <w:r w:rsidRPr="00965C18">
        <w:tab/>
        <w:t>(b)</w:t>
      </w:r>
      <w:r w:rsidRPr="00965C18">
        <w:tab/>
        <w:t xml:space="preserve">some or all of the shortfall is attributable to a </w:t>
      </w:r>
      <w:r w:rsidR="00442C70" w:rsidRPr="00442C70">
        <w:rPr>
          <w:position w:val="6"/>
          <w:sz w:val="16"/>
        </w:rPr>
        <w:t>*</w:t>
      </w:r>
      <w:r w:rsidRPr="00965C18">
        <w:t>currency exchange rate effect.</w:t>
      </w:r>
    </w:p>
    <w:p w14:paraId="2185A187" w14:textId="77777777" w:rsidR="006E0072" w:rsidRPr="00965C18" w:rsidRDefault="006E0072" w:rsidP="006E0072">
      <w:pPr>
        <w:pStyle w:val="subsection2"/>
      </w:pPr>
      <w:r w:rsidRPr="00965C18">
        <w:lastRenderedPageBreak/>
        <w:t xml:space="preserve">The amount of the </w:t>
      </w:r>
      <w:r w:rsidRPr="00965C18">
        <w:rPr>
          <w:b/>
          <w:i/>
        </w:rPr>
        <w:t xml:space="preserve">forex realisation loss </w:t>
      </w:r>
      <w:r w:rsidRPr="00965C18">
        <w:t>is so much of the shortfall as is attributable to a currency exchange rate effect.</w:t>
      </w:r>
    </w:p>
    <w:p w14:paraId="1E927509" w14:textId="1287BE9D" w:rsidR="006E0072" w:rsidRPr="00965C18" w:rsidRDefault="006E0072" w:rsidP="006E0072">
      <w:pPr>
        <w:pStyle w:val="notetext"/>
      </w:pPr>
      <w:r w:rsidRPr="00965C18">
        <w:t>Note 1:</w:t>
      </w:r>
      <w:r w:rsidRPr="00965C18">
        <w:tab/>
        <w:t xml:space="preserve">For </w:t>
      </w:r>
      <w:r w:rsidRPr="00965C18">
        <w:rPr>
          <w:b/>
          <w:i/>
        </w:rPr>
        <w:t>forex cost base</w:t>
      </w:r>
      <w:r w:rsidRPr="00965C18">
        <w:t>, see section</w:t>
      </w:r>
      <w:r w:rsidR="001F75DF" w:rsidRPr="00965C18">
        <w:t> </w:t>
      </w:r>
      <w:r w:rsidRPr="00965C18">
        <w:t>775</w:t>
      </w:r>
      <w:r w:rsidR="00442C70">
        <w:noBreakHyphen/>
      </w:r>
      <w:r w:rsidRPr="00965C18">
        <w:t>85.</w:t>
      </w:r>
    </w:p>
    <w:p w14:paraId="73A0AE90"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7655B169" w14:textId="5C71E64A"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508406F3" w14:textId="77777777" w:rsidR="006E0072" w:rsidRPr="00965C18" w:rsidRDefault="006E0072" w:rsidP="006E0072">
      <w:pPr>
        <w:pStyle w:val="subsection"/>
      </w:pPr>
      <w:r w:rsidRPr="00965C18">
        <w:tab/>
        <w:t>(5)</w:t>
      </w:r>
      <w:r w:rsidRPr="00965C18">
        <w:tab/>
        <w:t xml:space="preserve">You make a </w:t>
      </w:r>
      <w:r w:rsidRPr="00965C18">
        <w:rPr>
          <w:b/>
          <w:i/>
        </w:rPr>
        <w:t>forex realisation loss</w:t>
      </w:r>
      <w:r w:rsidRPr="00965C18">
        <w:t xml:space="preserve"> if:</w:t>
      </w:r>
    </w:p>
    <w:p w14:paraId="740B7137" w14:textId="312EE9E6" w:rsidR="006E0072" w:rsidRPr="00965C18" w:rsidRDefault="006E0072" w:rsidP="006E0072">
      <w:pPr>
        <w:pStyle w:val="paragraph"/>
      </w:pPr>
      <w:r w:rsidRPr="00965C18">
        <w:tab/>
        <w:t>(a)</w:t>
      </w:r>
      <w:r w:rsidRPr="00965C18">
        <w:tab/>
        <w:t xml:space="preserve">the event happens because an option to buy </w:t>
      </w:r>
      <w:r w:rsidR="00442C70" w:rsidRPr="00442C70">
        <w:rPr>
          <w:position w:val="6"/>
          <w:sz w:val="16"/>
        </w:rPr>
        <w:t>*</w:t>
      </w:r>
      <w:r w:rsidRPr="00965C18">
        <w:t>foreign currency expires without having been exercised, or is cancelled, released or abandoned; and</w:t>
      </w:r>
    </w:p>
    <w:p w14:paraId="76033C1F" w14:textId="77777777" w:rsidR="006E0072" w:rsidRPr="00965C18" w:rsidRDefault="006E0072" w:rsidP="006E0072">
      <w:pPr>
        <w:pStyle w:val="paragraph"/>
      </w:pPr>
      <w:r w:rsidRPr="00965C18">
        <w:tab/>
        <w:t>(b)</w:t>
      </w:r>
      <w:r w:rsidRPr="00965C18">
        <w:tab/>
        <w:t>you were capable of exercising the option immediately before the event happened.</w:t>
      </w:r>
    </w:p>
    <w:p w14:paraId="752655E3" w14:textId="77777777" w:rsidR="006E0072" w:rsidRPr="00965C18" w:rsidRDefault="006E0072" w:rsidP="006E0072">
      <w:pPr>
        <w:pStyle w:val="subsection2"/>
      </w:pPr>
      <w:r w:rsidRPr="00965C18">
        <w:t xml:space="preserve">The amount of the </w:t>
      </w:r>
      <w:r w:rsidRPr="00965C18">
        <w:rPr>
          <w:b/>
          <w:i/>
        </w:rPr>
        <w:t>forex realisation loss</w:t>
      </w:r>
      <w:r w:rsidRPr="00965C18">
        <w:t xml:space="preserve"> is the amount you paid in return for the grant or acquisition of the option.</w:t>
      </w:r>
    </w:p>
    <w:p w14:paraId="5AB9E391" w14:textId="46A511A8" w:rsidR="006E0072" w:rsidRPr="00965C18" w:rsidRDefault="006E0072" w:rsidP="006E0072">
      <w:pPr>
        <w:pStyle w:val="SubsectionHead"/>
      </w:pPr>
      <w:r w:rsidRPr="00965C18">
        <w:t>Non</w:t>
      </w:r>
      <w:r w:rsidR="00442C70">
        <w:noBreakHyphen/>
      </w:r>
      <w:r w:rsidRPr="00965C18">
        <w:t>cash benefit</w:t>
      </w:r>
    </w:p>
    <w:p w14:paraId="285C267E" w14:textId="1E7EA982" w:rsidR="006E0072" w:rsidRPr="00965C18" w:rsidRDefault="006E0072" w:rsidP="006E0072">
      <w:pPr>
        <w:pStyle w:val="subsection"/>
      </w:pPr>
      <w:r w:rsidRPr="00965C18">
        <w:tab/>
        <w:t>(6)</w:t>
      </w:r>
      <w:r w:rsidRPr="00965C18">
        <w:tab/>
        <w:t xml:space="preserve">The amount you receive in respect of the event happening can include a </w:t>
      </w:r>
      <w:r w:rsidR="00442C70" w:rsidRPr="00442C70">
        <w:rPr>
          <w:position w:val="6"/>
          <w:sz w:val="16"/>
        </w:rPr>
        <w:t>*</w:t>
      </w:r>
      <w:r w:rsidRPr="00965C18">
        <w:t>non</w:t>
      </w:r>
      <w:r w:rsidR="00442C70">
        <w:noBreakHyphen/>
      </w:r>
      <w:r w:rsidRPr="00965C18">
        <w:t xml:space="preserve">cash benefit. Use the </w:t>
      </w:r>
      <w:r w:rsidR="00442C70" w:rsidRPr="00442C70">
        <w:rPr>
          <w:position w:val="6"/>
          <w:sz w:val="16"/>
        </w:rPr>
        <w:t>*</w:t>
      </w:r>
      <w:r w:rsidRPr="00965C18">
        <w:t>market value of the benefit to work out the amount you receive.</w:t>
      </w:r>
    </w:p>
    <w:p w14:paraId="723D6A11" w14:textId="77777777" w:rsidR="006E0072" w:rsidRPr="00965C18" w:rsidRDefault="006E0072" w:rsidP="006E0072">
      <w:pPr>
        <w:pStyle w:val="SubsectionHead"/>
      </w:pPr>
      <w:r w:rsidRPr="00965C18">
        <w:t>Tax recognition time</w:t>
      </w:r>
    </w:p>
    <w:p w14:paraId="391AF427" w14:textId="77777777" w:rsidR="006E0072" w:rsidRPr="00965C18" w:rsidRDefault="006E0072" w:rsidP="006E0072">
      <w:pPr>
        <w:pStyle w:val="subsection"/>
      </w:pPr>
      <w:r w:rsidRPr="00965C18">
        <w:tab/>
        <w:t>(7)</w:t>
      </w:r>
      <w:r w:rsidRPr="00965C18">
        <w:tab/>
        <w:t xml:space="preserve">For the purposes of this section, the </w:t>
      </w:r>
      <w:r w:rsidRPr="00965C18">
        <w:rPr>
          <w:b/>
          <w:i/>
        </w:rPr>
        <w:t>tax recognition time</w:t>
      </w:r>
      <w:r w:rsidRPr="00965C18">
        <w:t xml:space="preserve"> is worked out using the table:</w:t>
      </w:r>
    </w:p>
    <w:p w14:paraId="5A155E3F" w14:textId="77777777" w:rsidR="006E0072" w:rsidRPr="00965C18" w:rsidRDefault="006E0072" w:rsidP="006E0072">
      <w:pPr>
        <w:pStyle w:val="Tabletext"/>
      </w:pPr>
    </w:p>
    <w:tbl>
      <w:tblPr>
        <w:tblW w:w="0" w:type="auto"/>
        <w:tblInd w:w="108" w:type="dxa"/>
        <w:tblLayout w:type="fixed"/>
        <w:tblLook w:val="0000" w:firstRow="0" w:lastRow="0" w:firstColumn="0" w:lastColumn="0" w:noHBand="0" w:noVBand="0"/>
      </w:tblPr>
      <w:tblGrid>
        <w:gridCol w:w="709"/>
        <w:gridCol w:w="3260"/>
        <w:gridCol w:w="3119"/>
      </w:tblGrid>
      <w:tr w:rsidR="006E0072" w:rsidRPr="00965C18" w14:paraId="68D40E6A" w14:textId="77777777" w:rsidTr="00B36B2B">
        <w:trPr>
          <w:cantSplit/>
          <w:tblHeader/>
        </w:trPr>
        <w:tc>
          <w:tcPr>
            <w:tcW w:w="7088" w:type="dxa"/>
            <w:gridSpan w:val="3"/>
            <w:tcBorders>
              <w:top w:val="single" w:sz="12" w:space="0" w:color="auto"/>
              <w:bottom w:val="single" w:sz="6" w:space="0" w:color="auto"/>
            </w:tcBorders>
            <w:shd w:val="clear" w:color="auto" w:fill="auto"/>
          </w:tcPr>
          <w:p w14:paraId="00CD8E2D" w14:textId="77777777" w:rsidR="006E0072" w:rsidRPr="00965C18" w:rsidRDefault="006E0072" w:rsidP="00B36B2B">
            <w:pPr>
              <w:pStyle w:val="Tabletext"/>
              <w:keepNext/>
              <w:rPr>
                <w:b/>
              </w:rPr>
            </w:pPr>
            <w:r w:rsidRPr="00965C18">
              <w:rPr>
                <w:b/>
              </w:rPr>
              <w:t>Tax recognition time</w:t>
            </w:r>
          </w:p>
        </w:tc>
      </w:tr>
      <w:tr w:rsidR="006E0072" w:rsidRPr="00965C18" w14:paraId="5FD3E8B3" w14:textId="77777777" w:rsidTr="00B36B2B">
        <w:trPr>
          <w:cantSplit/>
          <w:tblHeader/>
        </w:trPr>
        <w:tc>
          <w:tcPr>
            <w:tcW w:w="709" w:type="dxa"/>
            <w:tcBorders>
              <w:top w:val="single" w:sz="6" w:space="0" w:color="auto"/>
              <w:bottom w:val="single" w:sz="12" w:space="0" w:color="auto"/>
            </w:tcBorders>
            <w:shd w:val="clear" w:color="auto" w:fill="auto"/>
          </w:tcPr>
          <w:p w14:paraId="2A39EFF2" w14:textId="77777777" w:rsidR="006E0072" w:rsidRPr="00965C18" w:rsidRDefault="006E0072" w:rsidP="00B36B2B">
            <w:pPr>
              <w:pStyle w:val="Tabletext"/>
              <w:keepNext/>
              <w:rPr>
                <w:b/>
              </w:rPr>
            </w:pPr>
            <w:r w:rsidRPr="00965C18">
              <w:rPr>
                <w:b/>
              </w:rPr>
              <w:t>Item</w:t>
            </w:r>
          </w:p>
        </w:tc>
        <w:tc>
          <w:tcPr>
            <w:tcW w:w="3260" w:type="dxa"/>
            <w:tcBorders>
              <w:top w:val="single" w:sz="6" w:space="0" w:color="auto"/>
              <w:bottom w:val="single" w:sz="12" w:space="0" w:color="auto"/>
            </w:tcBorders>
            <w:shd w:val="clear" w:color="auto" w:fill="auto"/>
          </w:tcPr>
          <w:p w14:paraId="0BB6EA63" w14:textId="77777777" w:rsidR="006E0072" w:rsidRPr="00965C18" w:rsidRDefault="006E0072" w:rsidP="00B36B2B">
            <w:pPr>
              <w:pStyle w:val="Tabletext"/>
              <w:keepNext/>
              <w:rPr>
                <w:b/>
              </w:rPr>
            </w:pPr>
            <w:r w:rsidRPr="00965C18">
              <w:rPr>
                <w:b/>
              </w:rPr>
              <w:t>If the right, or part of the right, is...</w:t>
            </w:r>
          </w:p>
        </w:tc>
        <w:tc>
          <w:tcPr>
            <w:tcW w:w="3119" w:type="dxa"/>
            <w:tcBorders>
              <w:top w:val="single" w:sz="6" w:space="0" w:color="auto"/>
              <w:bottom w:val="single" w:sz="12" w:space="0" w:color="auto"/>
            </w:tcBorders>
            <w:shd w:val="clear" w:color="auto" w:fill="auto"/>
          </w:tcPr>
          <w:p w14:paraId="034A98C8" w14:textId="77777777" w:rsidR="006E0072" w:rsidRPr="00965C18" w:rsidRDefault="006E0072" w:rsidP="00B36B2B">
            <w:pPr>
              <w:pStyle w:val="Tabletext"/>
              <w:keepNext/>
              <w:rPr>
                <w:b/>
              </w:rPr>
            </w:pPr>
            <w:r w:rsidRPr="00965C18">
              <w:rPr>
                <w:b/>
              </w:rPr>
              <w:t xml:space="preserve">the </w:t>
            </w:r>
            <w:r w:rsidRPr="00965C18">
              <w:rPr>
                <w:b/>
                <w:i/>
              </w:rPr>
              <w:t>tax recognition time</w:t>
            </w:r>
            <w:r w:rsidRPr="00965C18">
              <w:rPr>
                <w:b/>
              </w:rPr>
              <w:t xml:space="preserve"> is...</w:t>
            </w:r>
          </w:p>
        </w:tc>
      </w:tr>
      <w:tr w:rsidR="006E0072" w:rsidRPr="00965C18" w14:paraId="160D4007" w14:textId="77777777" w:rsidTr="00B36B2B">
        <w:trPr>
          <w:cantSplit/>
        </w:trPr>
        <w:tc>
          <w:tcPr>
            <w:tcW w:w="709" w:type="dxa"/>
            <w:tcBorders>
              <w:top w:val="single" w:sz="12" w:space="0" w:color="auto"/>
              <w:bottom w:val="single" w:sz="2" w:space="0" w:color="auto"/>
            </w:tcBorders>
            <w:shd w:val="clear" w:color="auto" w:fill="auto"/>
          </w:tcPr>
          <w:p w14:paraId="5F931623" w14:textId="77777777" w:rsidR="006E0072" w:rsidRPr="00965C18" w:rsidRDefault="006E0072" w:rsidP="00B36B2B">
            <w:pPr>
              <w:pStyle w:val="Tabletext"/>
            </w:pPr>
            <w:r w:rsidRPr="00965C18">
              <w:t>1</w:t>
            </w:r>
          </w:p>
        </w:tc>
        <w:tc>
          <w:tcPr>
            <w:tcW w:w="3260" w:type="dxa"/>
            <w:tcBorders>
              <w:top w:val="single" w:sz="12" w:space="0" w:color="auto"/>
              <w:bottom w:val="single" w:sz="2" w:space="0" w:color="auto"/>
            </w:tcBorders>
            <w:shd w:val="clear" w:color="auto" w:fill="auto"/>
          </w:tcPr>
          <w:p w14:paraId="28C517E8" w14:textId="690B347E" w:rsidR="006E0072" w:rsidRPr="00965C18" w:rsidRDefault="006E0072" w:rsidP="00B36B2B">
            <w:pPr>
              <w:pStyle w:val="Tabletext"/>
            </w:pPr>
            <w:r w:rsidRPr="00965C18">
              <w:t xml:space="preserve">a right, or a part of a right, to receive, or that represents, </w:t>
            </w:r>
            <w:r w:rsidR="00442C70" w:rsidRPr="00442C70">
              <w:rPr>
                <w:position w:val="6"/>
                <w:sz w:val="16"/>
              </w:rPr>
              <w:t>*</w:t>
            </w:r>
            <w:r w:rsidRPr="00965C18">
              <w:t xml:space="preserve">ordinary income or </w:t>
            </w:r>
            <w:r w:rsidR="00442C70" w:rsidRPr="00442C70">
              <w:rPr>
                <w:position w:val="6"/>
                <w:sz w:val="16"/>
              </w:rPr>
              <w:t>*</w:t>
            </w:r>
            <w:r w:rsidRPr="00965C18">
              <w:t>statutory income (other than statutory income that is assessable under this Division or Division</w:t>
            </w:r>
            <w:r w:rsidR="001F75DF" w:rsidRPr="00965C18">
              <w:t> </w:t>
            </w:r>
            <w:r w:rsidRPr="00965C18">
              <w:t>102)</w:t>
            </w:r>
          </w:p>
        </w:tc>
        <w:tc>
          <w:tcPr>
            <w:tcW w:w="3119" w:type="dxa"/>
            <w:tcBorders>
              <w:top w:val="single" w:sz="12" w:space="0" w:color="auto"/>
              <w:bottom w:val="single" w:sz="2" w:space="0" w:color="auto"/>
            </w:tcBorders>
            <w:shd w:val="clear" w:color="auto" w:fill="auto"/>
          </w:tcPr>
          <w:p w14:paraId="2C32D4EE" w14:textId="39A538CA" w:rsidR="006E0072" w:rsidRPr="00965C18" w:rsidRDefault="006E0072" w:rsidP="00B36B2B">
            <w:pPr>
              <w:pStyle w:val="Tablea"/>
            </w:pPr>
            <w:r w:rsidRPr="00965C18">
              <w:t xml:space="preserve">(a) in the case of ordinary income—when the ordinary income is </w:t>
            </w:r>
            <w:r w:rsidR="00442C70" w:rsidRPr="00442C70">
              <w:rPr>
                <w:position w:val="6"/>
                <w:sz w:val="16"/>
              </w:rPr>
              <w:t>*</w:t>
            </w:r>
            <w:r w:rsidRPr="00965C18">
              <w:t>derived; or</w:t>
            </w:r>
          </w:p>
          <w:p w14:paraId="351F8A66" w14:textId="77777777" w:rsidR="006E0072" w:rsidRPr="00965C18" w:rsidRDefault="006E0072" w:rsidP="00B36B2B">
            <w:pPr>
              <w:pStyle w:val="Tablea"/>
            </w:pPr>
            <w:r w:rsidRPr="00965C18">
              <w:t>(b) in the case of statutory income—when the requirement first arose to include the statutory income in your assessable income.</w:t>
            </w:r>
          </w:p>
        </w:tc>
      </w:tr>
      <w:tr w:rsidR="006E0072" w:rsidRPr="00965C18" w14:paraId="502B01AB" w14:textId="77777777" w:rsidTr="00B36B2B">
        <w:trPr>
          <w:cantSplit/>
        </w:trPr>
        <w:tc>
          <w:tcPr>
            <w:tcW w:w="709" w:type="dxa"/>
            <w:tcBorders>
              <w:top w:val="single" w:sz="2" w:space="0" w:color="auto"/>
              <w:bottom w:val="single" w:sz="2" w:space="0" w:color="auto"/>
            </w:tcBorders>
            <w:shd w:val="clear" w:color="auto" w:fill="auto"/>
          </w:tcPr>
          <w:p w14:paraId="155DFF46" w14:textId="77777777" w:rsidR="006E0072" w:rsidRPr="00965C18" w:rsidRDefault="006E0072" w:rsidP="00B36B2B">
            <w:pPr>
              <w:pStyle w:val="Tabletext"/>
            </w:pPr>
            <w:r w:rsidRPr="00965C18">
              <w:lastRenderedPageBreak/>
              <w:t>2</w:t>
            </w:r>
          </w:p>
        </w:tc>
        <w:tc>
          <w:tcPr>
            <w:tcW w:w="3260" w:type="dxa"/>
            <w:tcBorders>
              <w:top w:val="single" w:sz="2" w:space="0" w:color="auto"/>
              <w:bottom w:val="single" w:sz="2" w:space="0" w:color="auto"/>
            </w:tcBorders>
            <w:shd w:val="clear" w:color="auto" w:fill="auto"/>
          </w:tcPr>
          <w:p w14:paraId="5216D2C8" w14:textId="656C9617" w:rsidR="006E0072" w:rsidRPr="00965C18" w:rsidRDefault="006E0072" w:rsidP="00B36B2B">
            <w:pPr>
              <w:pStyle w:val="Tabletext"/>
            </w:pPr>
            <w:r w:rsidRPr="00965C18">
              <w:t xml:space="preserve">a right, or a part of a right, created or acquired in return for your ceasing to </w:t>
            </w:r>
            <w:r w:rsidR="00442C70" w:rsidRPr="00442C70">
              <w:rPr>
                <w:position w:val="6"/>
                <w:sz w:val="16"/>
              </w:rPr>
              <w:t>*</w:t>
            </w:r>
            <w:r w:rsidRPr="00965C18">
              <w:t xml:space="preserve">hold a </w:t>
            </w:r>
            <w:r w:rsidR="00442C70" w:rsidRPr="00442C70">
              <w:rPr>
                <w:position w:val="6"/>
                <w:sz w:val="16"/>
              </w:rPr>
              <w:t>*</w:t>
            </w:r>
            <w:r w:rsidRPr="00965C18">
              <w:t>depreciating asset</w:t>
            </w:r>
          </w:p>
        </w:tc>
        <w:tc>
          <w:tcPr>
            <w:tcW w:w="3119" w:type="dxa"/>
            <w:tcBorders>
              <w:top w:val="single" w:sz="2" w:space="0" w:color="auto"/>
              <w:bottom w:val="single" w:sz="2" w:space="0" w:color="auto"/>
            </w:tcBorders>
            <w:shd w:val="clear" w:color="auto" w:fill="auto"/>
          </w:tcPr>
          <w:p w14:paraId="50A11EE4" w14:textId="77777777" w:rsidR="006E0072" w:rsidRPr="00965C18" w:rsidRDefault="006E0072" w:rsidP="00B36B2B">
            <w:pPr>
              <w:pStyle w:val="Tabletext"/>
            </w:pPr>
            <w:r w:rsidRPr="00965C18">
              <w:t>when you stop holding the asset.</w:t>
            </w:r>
          </w:p>
        </w:tc>
      </w:tr>
      <w:tr w:rsidR="006E0072" w:rsidRPr="00965C18" w14:paraId="7D8AF795" w14:textId="77777777" w:rsidTr="00B36B2B">
        <w:trPr>
          <w:cantSplit/>
        </w:trPr>
        <w:tc>
          <w:tcPr>
            <w:tcW w:w="709" w:type="dxa"/>
            <w:tcBorders>
              <w:top w:val="single" w:sz="2" w:space="0" w:color="auto"/>
              <w:bottom w:val="single" w:sz="2" w:space="0" w:color="auto"/>
            </w:tcBorders>
            <w:shd w:val="clear" w:color="auto" w:fill="auto"/>
          </w:tcPr>
          <w:p w14:paraId="1CEBEC18" w14:textId="77777777" w:rsidR="006E0072" w:rsidRPr="00965C18" w:rsidRDefault="006E0072" w:rsidP="00B36B2B">
            <w:pPr>
              <w:pStyle w:val="Tabletext"/>
            </w:pPr>
            <w:r w:rsidRPr="00965C18">
              <w:t>3</w:t>
            </w:r>
          </w:p>
        </w:tc>
        <w:tc>
          <w:tcPr>
            <w:tcW w:w="3260" w:type="dxa"/>
            <w:tcBorders>
              <w:top w:val="single" w:sz="2" w:space="0" w:color="auto"/>
              <w:bottom w:val="single" w:sz="2" w:space="0" w:color="auto"/>
            </w:tcBorders>
            <w:shd w:val="clear" w:color="auto" w:fill="auto"/>
          </w:tcPr>
          <w:p w14:paraId="21CD0892" w14:textId="7BA590D5" w:rsidR="006E0072" w:rsidRPr="00965C18" w:rsidRDefault="006E0072" w:rsidP="00B36B2B">
            <w:pPr>
              <w:pStyle w:val="Tabletext"/>
            </w:pPr>
            <w:r w:rsidRPr="00965C18">
              <w:t>a right, or a part of a right, referred to in subsection</w:t>
            </w:r>
            <w:r w:rsidR="001F75DF" w:rsidRPr="00965C18">
              <w:t> </w:t>
            </w:r>
            <w:r w:rsidRPr="00965C18">
              <w:t>775</w:t>
            </w:r>
            <w:r w:rsidR="00442C70">
              <w:noBreakHyphen/>
            </w:r>
            <w:r w:rsidRPr="00965C18">
              <w:t>165(3) (which deals with extensions of loans)</w:t>
            </w:r>
          </w:p>
        </w:tc>
        <w:tc>
          <w:tcPr>
            <w:tcW w:w="3119" w:type="dxa"/>
            <w:tcBorders>
              <w:top w:val="single" w:sz="2" w:space="0" w:color="auto"/>
              <w:bottom w:val="single" w:sz="2" w:space="0" w:color="auto"/>
            </w:tcBorders>
            <w:shd w:val="clear" w:color="auto" w:fill="auto"/>
          </w:tcPr>
          <w:p w14:paraId="51CE9730" w14:textId="77777777" w:rsidR="006E0072" w:rsidRPr="00965C18" w:rsidRDefault="006E0072" w:rsidP="00B36B2B">
            <w:pPr>
              <w:pStyle w:val="Tabletext"/>
            </w:pPr>
            <w:r w:rsidRPr="00965C18">
              <w:t>the extension time referred to in that subsection.</w:t>
            </w:r>
          </w:p>
        </w:tc>
      </w:tr>
      <w:tr w:rsidR="006E0072" w:rsidRPr="00965C18" w14:paraId="7F299FCA" w14:textId="77777777" w:rsidTr="00B36B2B">
        <w:trPr>
          <w:cantSplit/>
        </w:trPr>
        <w:tc>
          <w:tcPr>
            <w:tcW w:w="709" w:type="dxa"/>
            <w:tcBorders>
              <w:top w:val="single" w:sz="2" w:space="0" w:color="auto"/>
              <w:bottom w:val="single" w:sz="2" w:space="0" w:color="auto"/>
            </w:tcBorders>
            <w:shd w:val="clear" w:color="auto" w:fill="auto"/>
          </w:tcPr>
          <w:p w14:paraId="57490597" w14:textId="77777777" w:rsidR="006E0072" w:rsidRPr="00965C18" w:rsidRDefault="006E0072" w:rsidP="00B36B2B">
            <w:pPr>
              <w:pStyle w:val="Tabletext"/>
            </w:pPr>
            <w:r w:rsidRPr="00965C18">
              <w:t>4</w:t>
            </w:r>
          </w:p>
        </w:tc>
        <w:tc>
          <w:tcPr>
            <w:tcW w:w="3260" w:type="dxa"/>
            <w:tcBorders>
              <w:top w:val="single" w:sz="2" w:space="0" w:color="auto"/>
              <w:bottom w:val="single" w:sz="2" w:space="0" w:color="auto"/>
            </w:tcBorders>
            <w:shd w:val="clear" w:color="auto" w:fill="auto"/>
          </w:tcPr>
          <w:p w14:paraId="27685271" w14:textId="77777777" w:rsidR="006E0072" w:rsidRPr="00965C18" w:rsidRDefault="006E0072" w:rsidP="00B36B2B">
            <w:pPr>
              <w:pStyle w:val="Tabletext"/>
            </w:pPr>
            <w:r w:rsidRPr="00965C18">
              <w:t>a right, or a part of a right, created or acquired in return for your paying, or agreeing to pay, an amount of Australian currency, where item</w:t>
            </w:r>
            <w:r w:rsidR="001F75DF" w:rsidRPr="00965C18">
              <w:t> </w:t>
            </w:r>
            <w:r w:rsidRPr="00965C18">
              <w:t>3 does not apply</w:t>
            </w:r>
          </w:p>
        </w:tc>
        <w:tc>
          <w:tcPr>
            <w:tcW w:w="3119" w:type="dxa"/>
            <w:tcBorders>
              <w:top w:val="single" w:sz="2" w:space="0" w:color="auto"/>
              <w:bottom w:val="single" w:sz="2" w:space="0" w:color="auto"/>
            </w:tcBorders>
            <w:shd w:val="clear" w:color="auto" w:fill="auto"/>
          </w:tcPr>
          <w:p w14:paraId="682F71B2" w14:textId="77777777" w:rsidR="006E0072" w:rsidRPr="00965C18" w:rsidRDefault="006E0072" w:rsidP="00B36B2B">
            <w:pPr>
              <w:pStyle w:val="Tabletext"/>
            </w:pPr>
            <w:r w:rsidRPr="00965C18">
              <w:t>when the amount is paid.</w:t>
            </w:r>
          </w:p>
        </w:tc>
      </w:tr>
      <w:tr w:rsidR="006E0072" w:rsidRPr="00965C18" w14:paraId="0FD84E2F" w14:textId="77777777" w:rsidTr="00B36B2B">
        <w:trPr>
          <w:cantSplit/>
        </w:trPr>
        <w:tc>
          <w:tcPr>
            <w:tcW w:w="709" w:type="dxa"/>
            <w:tcBorders>
              <w:top w:val="single" w:sz="2" w:space="0" w:color="auto"/>
              <w:bottom w:val="single" w:sz="2" w:space="0" w:color="auto"/>
            </w:tcBorders>
            <w:shd w:val="clear" w:color="auto" w:fill="auto"/>
          </w:tcPr>
          <w:p w14:paraId="7AE3F853" w14:textId="77777777" w:rsidR="006E0072" w:rsidRPr="00965C18" w:rsidRDefault="006E0072" w:rsidP="00B36B2B">
            <w:pPr>
              <w:pStyle w:val="Tabletext"/>
            </w:pPr>
            <w:r w:rsidRPr="00965C18">
              <w:t>5</w:t>
            </w:r>
          </w:p>
        </w:tc>
        <w:tc>
          <w:tcPr>
            <w:tcW w:w="3260" w:type="dxa"/>
            <w:tcBorders>
              <w:top w:val="single" w:sz="2" w:space="0" w:color="auto"/>
              <w:bottom w:val="single" w:sz="2" w:space="0" w:color="auto"/>
            </w:tcBorders>
            <w:shd w:val="clear" w:color="auto" w:fill="auto"/>
          </w:tcPr>
          <w:p w14:paraId="16BA7061" w14:textId="14641987" w:rsidR="006E0072" w:rsidRPr="00965C18" w:rsidRDefault="006E0072" w:rsidP="00B36B2B">
            <w:pPr>
              <w:pStyle w:val="Tabletext"/>
            </w:pPr>
            <w:r w:rsidRPr="00965C18">
              <w:t xml:space="preserve">a right, or a part of a right, created or acquired in return for your paying, or agreeing to pay, an amount of </w:t>
            </w:r>
            <w:r w:rsidR="00442C70" w:rsidRPr="00442C70">
              <w:rPr>
                <w:position w:val="6"/>
                <w:sz w:val="16"/>
              </w:rPr>
              <w:t>*</w:t>
            </w:r>
            <w:r w:rsidRPr="00965C18">
              <w:t>foreign currency, where item</w:t>
            </w:r>
            <w:r w:rsidR="001F75DF" w:rsidRPr="00965C18">
              <w:t> </w:t>
            </w:r>
            <w:r w:rsidRPr="00965C18">
              <w:t>3 does not apply</w:t>
            </w:r>
          </w:p>
        </w:tc>
        <w:tc>
          <w:tcPr>
            <w:tcW w:w="3119" w:type="dxa"/>
            <w:tcBorders>
              <w:top w:val="single" w:sz="2" w:space="0" w:color="auto"/>
              <w:bottom w:val="single" w:sz="2" w:space="0" w:color="auto"/>
            </w:tcBorders>
            <w:shd w:val="clear" w:color="auto" w:fill="auto"/>
          </w:tcPr>
          <w:p w14:paraId="09760631" w14:textId="77777777" w:rsidR="006E0072" w:rsidRPr="00965C18" w:rsidRDefault="006E0072" w:rsidP="00B36B2B">
            <w:pPr>
              <w:pStyle w:val="Tabletext"/>
            </w:pPr>
            <w:r w:rsidRPr="00965C18">
              <w:t>when the amount is paid.</w:t>
            </w:r>
          </w:p>
        </w:tc>
      </w:tr>
      <w:tr w:rsidR="006E0072" w:rsidRPr="00965C18" w14:paraId="3C915A9D" w14:textId="77777777" w:rsidTr="00B36B2B">
        <w:trPr>
          <w:cantSplit/>
        </w:trPr>
        <w:tc>
          <w:tcPr>
            <w:tcW w:w="709" w:type="dxa"/>
            <w:tcBorders>
              <w:top w:val="single" w:sz="2" w:space="0" w:color="auto"/>
              <w:bottom w:val="single" w:sz="12" w:space="0" w:color="auto"/>
            </w:tcBorders>
            <w:shd w:val="clear" w:color="auto" w:fill="auto"/>
          </w:tcPr>
          <w:p w14:paraId="783C2661" w14:textId="77777777" w:rsidR="006E0072" w:rsidRPr="00965C18" w:rsidRDefault="006E0072" w:rsidP="00B36B2B">
            <w:pPr>
              <w:pStyle w:val="Tabletext"/>
            </w:pPr>
            <w:r w:rsidRPr="00965C18">
              <w:t>6</w:t>
            </w:r>
          </w:p>
        </w:tc>
        <w:tc>
          <w:tcPr>
            <w:tcW w:w="3260" w:type="dxa"/>
            <w:tcBorders>
              <w:top w:val="single" w:sz="2" w:space="0" w:color="auto"/>
              <w:bottom w:val="single" w:sz="12" w:space="0" w:color="auto"/>
            </w:tcBorders>
            <w:shd w:val="clear" w:color="auto" w:fill="auto"/>
          </w:tcPr>
          <w:p w14:paraId="3699581E" w14:textId="19F6FFB5" w:rsidR="006E0072" w:rsidRPr="00965C18" w:rsidRDefault="006E0072" w:rsidP="00B36B2B">
            <w:pPr>
              <w:pStyle w:val="Tabletext"/>
            </w:pPr>
            <w:r w:rsidRPr="00965C18">
              <w:t xml:space="preserve">a right, or a part of a right, created in return for the occurrence of a </w:t>
            </w:r>
            <w:r w:rsidR="00442C70" w:rsidRPr="00442C70">
              <w:rPr>
                <w:position w:val="6"/>
                <w:sz w:val="16"/>
              </w:rPr>
              <w:t>*</w:t>
            </w:r>
            <w:r w:rsidRPr="00965C18">
              <w:t xml:space="preserve">realisation event in relation to a </w:t>
            </w:r>
            <w:r w:rsidR="00442C70" w:rsidRPr="00442C70">
              <w:rPr>
                <w:position w:val="6"/>
                <w:sz w:val="16"/>
              </w:rPr>
              <w:t>*</w:t>
            </w:r>
            <w:r w:rsidRPr="00965C18">
              <w:t>CGT asset you own, and none of the above items apply</w:t>
            </w:r>
          </w:p>
        </w:tc>
        <w:tc>
          <w:tcPr>
            <w:tcW w:w="3119" w:type="dxa"/>
            <w:tcBorders>
              <w:top w:val="single" w:sz="2" w:space="0" w:color="auto"/>
              <w:bottom w:val="single" w:sz="12" w:space="0" w:color="auto"/>
            </w:tcBorders>
            <w:shd w:val="clear" w:color="auto" w:fill="auto"/>
          </w:tcPr>
          <w:p w14:paraId="33D63A8F" w14:textId="77777777" w:rsidR="006E0072" w:rsidRPr="00965C18" w:rsidRDefault="006E0072" w:rsidP="00B36B2B">
            <w:pPr>
              <w:pStyle w:val="Tabletext"/>
            </w:pPr>
            <w:r w:rsidRPr="00965C18">
              <w:t>when the realisation event occurs.</w:t>
            </w:r>
          </w:p>
        </w:tc>
      </w:tr>
    </w:tbl>
    <w:p w14:paraId="2F4E0AA2" w14:textId="65039C1E" w:rsidR="006E0072" w:rsidRPr="00965C18" w:rsidRDefault="006E0072" w:rsidP="006E0072">
      <w:pPr>
        <w:pStyle w:val="notetext"/>
      </w:pPr>
      <w:r w:rsidRPr="00965C18">
        <w:t>Note:</w:t>
      </w:r>
      <w:r w:rsidRPr="00965C18">
        <w:tab/>
        <w:t>Subsection</w:t>
      </w:r>
      <w:r w:rsidR="001F75DF" w:rsidRPr="00965C18">
        <w:t> </w:t>
      </w:r>
      <w:r w:rsidRPr="00965C18">
        <w:t>775</w:t>
      </w:r>
      <w:r w:rsidR="00442C70">
        <w:noBreakHyphen/>
      </w:r>
      <w:r w:rsidRPr="00965C18">
        <w:t>260(1) modifies the tax recognition time if forex realisation event 2 happens in relation to a qualifying forex account that has ceased to pass the limited balance test.</w:t>
      </w:r>
    </w:p>
    <w:p w14:paraId="5FFABB45" w14:textId="6298AC0B" w:rsidR="006E0072" w:rsidRPr="00965C18" w:rsidRDefault="006E0072" w:rsidP="00E207E9">
      <w:pPr>
        <w:pStyle w:val="ActHead5"/>
      </w:pPr>
      <w:bookmarkStart w:id="260" w:name="_Toc201757960"/>
      <w:r w:rsidRPr="00965C18">
        <w:rPr>
          <w:rStyle w:val="CharSectno"/>
        </w:rPr>
        <w:lastRenderedPageBreak/>
        <w:t>775</w:t>
      </w:r>
      <w:r w:rsidR="00442C70">
        <w:rPr>
          <w:rStyle w:val="CharSectno"/>
        </w:rPr>
        <w:noBreakHyphen/>
      </w:r>
      <w:r w:rsidRPr="00965C18">
        <w:rPr>
          <w:rStyle w:val="CharSectno"/>
        </w:rPr>
        <w:t>50</w:t>
      </w:r>
      <w:r w:rsidRPr="00965C18">
        <w:t xml:space="preserve">  Ceasing to have an obligation to receive foreign currency—forex realisation event 3</w:t>
      </w:r>
      <w:bookmarkEnd w:id="260"/>
    </w:p>
    <w:p w14:paraId="30EF3EC7" w14:textId="77777777" w:rsidR="006E0072" w:rsidRPr="00965C18" w:rsidRDefault="006E0072" w:rsidP="00E207E9">
      <w:pPr>
        <w:pStyle w:val="SubsectionHead"/>
      </w:pPr>
      <w:r w:rsidRPr="00965C18">
        <w:t>Forex realisation event 3</w:t>
      </w:r>
    </w:p>
    <w:p w14:paraId="654823AB" w14:textId="77777777" w:rsidR="006E0072" w:rsidRPr="00965C18" w:rsidRDefault="006E0072" w:rsidP="00E207E9">
      <w:pPr>
        <w:pStyle w:val="subsection"/>
        <w:keepNext/>
        <w:keepLines/>
      </w:pPr>
      <w:r w:rsidRPr="00965C18">
        <w:tab/>
        <w:t>(1)</w:t>
      </w:r>
      <w:r w:rsidRPr="00965C18">
        <w:tab/>
      </w:r>
      <w:r w:rsidRPr="00965C18">
        <w:rPr>
          <w:b/>
          <w:i/>
        </w:rPr>
        <w:t>Forex realisation event 3</w:t>
      </w:r>
      <w:r w:rsidRPr="00965C18">
        <w:t xml:space="preserve"> happens if:</w:t>
      </w:r>
    </w:p>
    <w:p w14:paraId="1B8D4CFC" w14:textId="62272F0D" w:rsidR="006E0072" w:rsidRPr="00965C18" w:rsidRDefault="006E0072" w:rsidP="00E207E9">
      <w:pPr>
        <w:pStyle w:val="paragraph"/>
        <w:keepNext/>
        <w:keepLines/>
      </w:pPr>
      <w:r w:rsidRPr="00965C18">
        <w:tab/>
        <w:t>(a)</w:t>
      </w:r>
      <w:r w:rsidRPr="00965C18">
        <w:tab/>
        <w:t xml:space="preserve">you cease to have an obligation, or a part of an obligation, to receive </w:t>
      </w:r>
      <w:r w:rsidR="00442C70" w:rsidRPr="00442C70">
        <w:rPr>
          <w:position w:val="6"/>
          <w:sz w:val="16"/>
        </w:rPr>
        <w:t>*</w:t>
      </w:r>
      <w:r w:rsidRPr="00965C18">
        <w:t>foreign currency; and</w:t>
      </w:r>
    </w:p>
    <w:p w14:paraId="16CF2EAD" w14:textId="77777777" w:rsidR="006E0072" w:rsidRPr="00965C18" w:rsidRDefault="006E0072" w:rsidP="00E207E9">
      <w:pPr>
        <w:pStyle w:val="paragraph"/>
        <w:keepNext/>
        <w:keepLines/>
      </w:pPr>
      <w:r w:rsidRPr="00965C18">
        <w:tab/>
        <w:t>(b)</w:t>
      </w:r>
      <w:r w:rsidRPr="00965C18">
        <w:tab/>
        <w:t>the obligation, or the part of the obligation, is one of the following:</w:t>
      </w:r>
    </w:p>
    <w:p w14:paraId="253E4F22" w14:textId="77777777" w:rsidR="006E0072" w:rsidRPr="00965C18" w:rsidRDefault="006E0072" w:rsidP="006E0072">
      <w:pPr>
        <w:pStyle w:val="paragraphsub"/>
      </w:pPr>
      <w:r w:rsidRPr="00965C18">
        <w:tab/>
        <w:t>(i)</w:t>
      </w:r>
      <w:r w:rsidRPr="00965C18">
        <w:tab/>
        <w:t>an obligation, or a part of the obligation, incurred in return for the creation or acquisition of a right to pay foreign currency;</w:t>
      </w:r>
    </w:p>
    <w:p w14:paraId="626E8C3D" w14:textId="77777777" w:rsidR="006E0072" w:rsidRPr="00965C18" w:rsidRDefault="006E0072" w:rsidP="006E0072">
      <w:pPr>
        <w:pStyle w:val="paragraphsub"/>
      </w:pPr>
      <w:r w:rsidRPr="00965C18">
        <w:tab/>
        <w:t>(ii)</w:t>
      </w:r>
      <w:r w:rsidRPr="00965C18">
        <w:tab/>
        <w:t>an obligation, or a part of the obligation, incurred in return for the creation or acquisition of a right to pay Australian currency;</w:t>
      </w:r>
    </w:p>
    <w:p w14:paraId="4606E58A" w14:textId="77777777" w:rsidR="006E0072" w:rsidRPr="00965C18" w:rsidRDefault="006E0072" w:rsidP="006E0072">
      <w:pPr>
        <w:pStyle w:val="paragraphsub"/>
      </w:pPr>
      <w:r w:rsidRPr="00965C18">
        <w:tab/>
        <w:t>(iii)</w:t>
      </w:r>
      <w:r w:rsidRPr="00965C18">
        <w:tab/>
        <w:t>an obligation, or a part of an obligation, under an option to sell foreign currency.</w:t>
      </w:r>
    </w:p>
    <w:p w14:paraId="11A0AFC2" w14:textId="39F50F9B" w:rsidR="006E0072" w:rsidRPr="00965C18" w:rsidRDefault="006E0072" w:rsidP="006E0072">
      <w:pPr>
        <w:pStyle w:val="notetext"/>
      </w:pPr>
      <w:r w:rsidRPr="00965C18">
        <w:t>Note 1:</w:t>
      </w:r>
      <w:r w:rsidRPr="00965C18">
        <w:tab/>
        <w:t xml:space="preserve">For extended meaning of </w:t>
      </w:r>
      <w:r w:rsidRPr="00965C18">
        <w:rPr>
          <w:b/>
          <w:i/>
        </w:rPr>
        <w:t>obligation to receive</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140.</w:t>
      </w:r>
    </w:p>
    <w:p w14:paraId="5C836A09" w14:textId="6F45BE1F" w:rsidR="006E0072" w:rsidRPr="00965C18" w:rsidRDefault="006E0072" w:rsidP="006E0072">
      <w:pPr>
        <w:pStyle w:val="notetext"/>
      </w:pPr>
      <w:r w:rsidRPr="00965C18">
        <w:t>Note 2:</w:t>
      </w:r>
      <w:r w:rsidRPr="00965C18">
        <w:tab/>
        <w:t xml:space="preserve">For extended meaning of </w:t>
      </w:r>
      <w:r w:rsidRPr="00965C18">
        <w:rPr>
          <w:b/>
          <w:i/>
        </w:rPr>
        <w:t>right to pay</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135.</w:t>
      </w:r>
    </w:p>
    <w:p w14:paraId="3887BCD4" w14:textId="77777777" w:rsidR="006E0072" w:rsidRPr="00965C18" w:rsidRDefault="006E0072" w:rsidP="006E0072">
      <w:pPr>
        <w:pStyle w:val="SubsectionHead"/>
      </w:pPr>
      <w:r w:rsidRPr="00965C18">
        <w:t>Time of event</w:t>
      </w:r>
    </w:p>
    <w:p w14:paraId="4A63D786" w14:textId="77777777" w:rsidR="006E0072" w:rsidRPr="00965C18" w:rsidRDefault="006E0072" w:rsidP="006E0072">
      <w:pPr>
        <w:pStyle w:val="subsection"/>
      </w:pPr>
      <w:r w:rsidRPr="00965C18">
        <w:tab/>
        <w:t>(2)</w:t>
      </w:r>
      <w:r w:rsidRPr="00965C18">
        <w:tab/>
        <w:t>The time of the event is when you cease to have the obligation or the part of the obligation.</w:t>
      </w:r>
    </w:p>
    <w:p w14:paraId="73500698" w14:textId="77777777" w:rsidR="006E0072" w:rsidRPr="00965C18" w:rsidRDefault="006E0072" w:rsidP="006E0072">
      <w:pPr>
        <w:pStyle w:val="SubsectionHead"/>
      </w:pPr>
      <w:r w:rsidRPr="00965C18">
        <w:t>Forex realisation gain</w:t>
      </w:r>
    </w:p>
    <w:p w14:paraId="6019EA08" w14:textId="77777777" w:rsidR="006E0072" w:rsidRPr="00965C18" w:rsidRDefault="006E0072" w:rsidP="006E0072">
      <w:pPr>
        <w:pStyle w:val="subsection"/>
      </w:pPr>
      <w:r w:rsidRPr="00965C18">
        <w:tab/>
        <w:t>(3)</w:t>
      </w:r>
      <w:r w:rsidRPr="00965C18">
        <w:tab/>
        <w:t xml:space="preserve">You make a </w:t>
      </w:r>
      <w:r w:rsidRPr="00965C18">
        <w:rPr>
          <w:b/>
          <w:i/>
        </w:rPr>
        <w:t>forex realisation gain</w:t>
      </w:r>
      <w:r w:rsidRPr="00965C18">
        <w:t xml:space="preserve"> if:</w:t>
      </w:r>
    </w:p>
    <w:p w14:paraId="5D3415A3" w14:textId="77777777" w:rsidR="006E0072" w:rsidRPr="00965C18" w:rsidRDefault="006E0072" w:rsidP="006E0072">
      <w:pPr>
        <w:pStyle w:val="paragraph"/>
      </w:pPr>
      <w:r w:rsidRPr="00965C18">
        <w:tab/>
        <w:t>(a)</w:t>
      </w:r>
      <w:r w:rsidRPr="00965C18">
        <w:tab/>
        <w:t>the amount you receive in respect of the event happening exceeds the net costs of assuming the obligation or the part of the obligation (the net costs are worked out as at the tax recognition time); and</w:t>
      </w:r>
    </w:p>
    <w:p w14:paraId="322EFB29" w14:textId="314CE878" w:rsidR="006E0072" w:rsidRPr="00965C18" w:rsidRDefault="006E0072" w:rsidP="006E0072">
      <w:pPr>
        <w:pStyle w:val="paragraph"/>
      </w:pPr>
      <w:r w:rsidRPr="00965C18">
        <w:tab/>
        <w:t>(b)</w:t>
      </w:r>
      <w:r w:rsidRPr="00965C18">
        <w:tab/>
        <w:t xml:space="preserve">some or all of the excess is attributable to a </w:t>
      </w:r>
      <w:r w:rsidR="00442C70" w:rsidRPr="00442C70">
        <w:rPr>
          <w:position w:val="6"/>
          <w:sz w:val="16"/>
        </w:rPr>
        <w:t>*</w:t>
      </w:r>
      <w:r w:rsidRPr="00965C18">
        <w:t>currency exchange rate effect.</w:t>
      </w:r>
    </w:p>
    <w:p w14:paraId="4F6631C7" w14:textId="77777777" w:rsidR="006E0072" w:rsidRPr="00965C18" w:rsidRDefault="006E0072" w:rsidP="006E0072">
      <w:pPr>
        <w:pStyle w:val="subsection2"/>
      </w:pPr>
      <w:r w:rsidRPr="00965C18">
        <w:lastRenderedPageBreak/>
        <w:t xml:space="preserve">The amount of the </w:t>
      </w:r>
      <w:r w:rsidRPr="00965C18">
        <w:rPr>
          <w:b/>
          <w:i/>
        </w:rPr>
        <w:t>forex realisation gain</w:t>
      </w:r>
      <w:r w:rsidRPr="00965C18">
        <w:t xml:space="preserve"> is so much of the excess as is attributable to a currency exchange rate effect.</w:t>
      </w:r>
    </w:p>
    <w:p w14:paraId="1E908FFD" w14:textId="2BF9A6CF" w:rsidR="006E0072" w:rsidRPr="00965C18" w:rsidRDefault="006E0072" w:rsidP="006E0072">
      <w:pPr>
        <w:pStyle w:val="notetext"/>
      </w:pPr>
      <w:r w:rsidRPr="00965C18">
        <w:t>Note 1:</w:t>
      </w:r>
      <w:r w:rsidRPr="00965C18">
        <w:tab/>
        <w:t xml:space="preserve">For </w:t>
      </w:r>
      <w:r w:rsidRPr="00965C18">
        <w:rPr>
          <w:b/>
          <w:i/>
        </w:rPr>
        <w:t>net costs of assuming the obligation</w:t>
      </w:r>
      <w:r w:rsidRPr="00965C18">
        <w:t>, see section</w:t>
      </w:r>
      <w:r w:rsidR="001F75DF" w:rsidRPr="00965C18">
        <w:t> </w:t>
      </w:r>
      <w:r w:rsidRPr="00965C18">
        <w:t>775</w:t>
      </w:r>
      <w:r w:rsidR="00442C70">
        <w:noBreakHyphen/>
      </w:r>
      <w:r w:rsidRPr="00965C18">
        <w:t>100.</w:t>
      </w:r>
    </w:p>
    <w:p w14:paraId="2AF09795"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6AF3EB38" w14:textId="2C2B5B82"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2A93B71C" w14:textId="77777777" w:rsidR="006E0072" w:rsidRPr="00965C18" w:rsidRDefault="006E0072" w:rsidP="006E0072">
      <w:pPr>
        <w:pStyle w:val="subsection"/>
      </w:pPr>
      <w:r w:rsidRPr="00965C18">
        <w:tab/>
        <w:t>(4)</w:t>
      </w:r>
      <w:r w:rsidRPr="00965C18">
        <w:tab/>
        <w:t xml:space="preserve">You make a </w:t>
      </w:r>
      <w:r w:rsidRPr="00965C18">
        <w:rPr>
          <w:b/>
          <w:i/>
        </w:rPr>
        <w:t>forex realisation gain</w:t>
      </w:r>
      <w:r w:rsidRPr="00965C18">
        <w:t xml:space="preserve"> if:</w:t>
      </w:r>
    </w:p>
    <w:p w14:paraId="7FE47912" w14:textId="1B0F5A3A" w:rsidR="006E0072" w:rsidRPr="00965C18" w:rsidRDefault="006E0072" w:rsidP="006E0072">
      <w:pPr>
        <w:pStyle w:val="paragraph"/>
      </w:pPr>
      <w:r w:rsidRPr="00965C18">
        <w:tab/>
        <w:t>(a)</w:t>
      </w:r>
      <w:r w:rsidRPr="00965C18">
        <w:tab/>
        <w:t xml:space="preserve">the event happens because an option to sell </w:t>
      </w:r>
      <w:r w:rsidR="00442C70" w:rsidRPr="00442C70">
        <w:rPr>
          <w:position w:val="6"/>
          <w:sz w:val="16"/>
        </w:rPr>
        <w:t>*</w:t>
      </w:r>
      <w:r w:rsidRPr="00965C18">
        <w:t>foreign currency expires without having been exercised, or is cancelled, released or abandoned; and</w:t>
      </w:r>
    </w:p>
    <w:p w14:paraId="7B05A7D0" w14:textId="77777777" w:rsidR="006E0072" w:rsidRPr="00965C18" w:rsidRDefault="006E0072" w:rsidP="006E0072">
      <w:pPr>
        <w:pStyle w:val="paragraph"/>
      </w:pPr>
      <w:r w:rsidRPr="00965C18">
        <w:tab/>
        <w:t>(b)</w:t>
      </w:r>
      <w:r w:rsidRPr="00965C18">
        <w:tab/>
        <w:t>if the option had been exercised immediately before the event, you would have been obliged to buy the foreign currency.</w:t>
      </w:r>
    </w:p>
    <w:p w14:paraId="2303D591" w14:textId="77777777" w:rsidR="006E0072" w:rsidRPr="00965C18" w:rsidRDefault="006E0072" w:rsidP="006E0072">
      <w:pPr>
        <w:pStyle w:val="subsection2"/>
      </w:pPr>
      <w:r w:rsidRPr="00965C18">
        <w:t xml:space="preserve">The amount of the </w:t>
      </w:r>
      <w:r w:rsidRPr="00965C18">
        <w:rPr>
          <w:b/>
          <w:i/>
        </w:rPr>
        <w:t>forex realisation gain</w:t>
      </w:r>
      <w:r w:rsidRPr="00965C18">
        <w:t xml:space="preserve"> is the amount you received in return for granting or assuming obligations under the option.</w:t>
      </w:r>
    </w:p>
    <w:p w14:paraId="6524F104" w14:textId="77777777" w:rsidR="006E0072" w:rsidRPr="00965C18" w:rsidRDefault="006E0072" w:rsidP="006E0072">
      <w:pPr>
        <w:pStyle w:val="SubsectionHead"/>
      </w:pPr>
      <w:r w:rsidRPr="00965C18">
        <w:t>Forex realisation loss</w:t>
      </w:r>
    </w:p>
    <w:p w14:paraId="553F2262" w14:textId="77777777" w:rsidR="006E0072" w:rsidRPr="00965C18" w:rsidRDefault="006E0072" w:rsidP="006E0072">
      <w:pPr>
        <w:pStyle w:val="subsection"/>
      </w:pPr>
      <w:r w:rsidRPr="00965C18">
        <w:tab/>
        <w:t>(5)</w:t>
      </w:r>
      <w:r w:rsidRPr="00965C18">
        <w:tab/>
        <w:t xml:space="preserve">You make a </w:t>
      </w:r>
      <w:r w:rsidRPr="00965C18">
        <w:rPr>
          <w:b/>
          <w:i/>
        </w:rPr>
        <w:t>forex realisation loss</w:t>
      </w:r>
      <w:r w:rsidRPr="00965C18">
        <w:t xml:space="preserve"> if:</w:t>
      </w:r>
    </w:p>
    <w:p w14:paraId="7216F412" w14:textId="77777777" w:rsidR="006E0072" w:rsidRPr="00965C18" w:rsidRDefault="006E0072" w:rsidP="006E0072">
      <w:pPr>
        <w:pStyle w:val="paragraph"/>
      </w:pPr>
      <w:r w:rsidRPr="00965C18">
        <w:tab/>
        <w:t>(a)</w:t>
      </w:r>
      <w:r w:rsidRPr="00965C18">
        <w:tab/>
        <w:t>the amount you receive in respect of the event happening falls short of the net costs of assuming the obligation or the part of the obligation (the net costs are worked out as at the tax recognition time); and</w:t>
      </w:r>
    </w:p>
    <w:p w14:paraId="759E5B02" w14:textId="5AC5B8F1" w:rsidR="006E0072" w:rsidRPr="00965C18" w:rsidRDefault="006E0072" w:rsidP="006E0072">
      <w:pPr>
        <w:pStyle w:val="paragraph"/>
      </w:pPr>
      <w:r w:rsidRPr="00965C18">
        <w:tab/>
        <w:t>(b)</w:t>
      </w:r>
      <w:r w:rsidRPr="00965C18">
        <w:tab/>
        <w:t xml:space="preserve">some or all of the shortfall is attributable to a </w:t>
      </w:r>
      <w:r w:rsidR="00442C70" w:rsidRPr="00442C70">
        <w:rPr>
          <w:position w:val="6"/>
          <w:sz w:val="16"/>
        </w:rPr>
        <w:t>*</w:t>
      </w:r>
      <w:r w:rsidRPr="00965C18">
        <w:t>currency exchange rate effect.</w:t>
      </w:r>
    </w:p>
    <w:p w14:paraId="57166153" w14:textId="77777777" w:rsidR="006E0072" w:rsidRPr="00965C18" w:rsidRDefault="006E0072" w:rsidP="006E0072">
      <w:pPr>
        <w:pStyle w:val="subsection2"/>
      </w:pPr>
      <w:r w:rsidRPr="00965C18">
        <w:t xml:space="preserve">The amount of the </w:t>
      </w:r>
      <w:r w:rsidRPr="00965C18">
        <w:rPr>
          <w:b/>
          <w:i/>
        </w:rPr>
        <w:t>forex realisation loss</w:t>
      </w:r>
      <w:r w:rsidRPr="00965C18">
        <w:t xml:space="preserve"> is so much of the shortfall as is attributable to a currency exchange rate effect.</w:t>
      </w:r>
    </w:p>
    <w:p w14:paraId="10A081E6" w14:textId="537B41D4" w:rsidR="006E0072" w:rsidRPr="00965C18" w:rsidRDefault="006E0072" w:rsidP="006E0072">
      <w:pPr>
        <w:pStyle w:val="notetext"/>
      </w:pPr>
      <w:r w:rsidRPr="00965C18">
        <w:t>Note 1:</w:t>
      </w:r>
      <w:r w:rsidRPr="00965C18">
        <w:tab/>
        <w:t xml:space="preserve">For </w:t>
      </w:r>
      <w:r w:rsidRPr="00965C18">
        <w:rPr>
          <w:b/>
          <w:i/>
        </w:rPr>
        <w:t>net costs of assuming the obligation</w:t>
      </w:r>
      <w:r w:rsidRPr="00965C18">
        <w:t>, see section</w:t>
      </w:r>
      <w:r w:rsidR="001F75DF" w:rsidRPr="00965C18">
        <w:t> </w:t>
      </w:r>
      <w:r w:rsidRPr="00965C18">
        <w:t>775</w:t>
      </w:r>
      <w:r w:rsidR="00442C70">
        <w:noBreakHyphen/>
      </w:r>
      <w:r w:rsidRPr="00965C18">
        <w:t>100.</w:t>
      </w:r>
    </w:p>
    <w:p w14:paraId="78A418BC"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4A55EFBD" w14:textId="22B13CB5"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5DDB00D9" w14:textId="404A1E74" w:rsidR="006E0072" w:rsidRPr="00965C18" w:rsidRDefault="006E0072" w:rsidP="006E0072">
      <w:pPr>
        <w:pStyle w:val="SubsectionHead"/>
      </w:pPr>
      <w:r w:rsidRPr="00965C18">
        <w:lastRenderedPageBreak/>
        <w:t>Non</w:t>
      </w:r>
      <w:r w:rsidR="00442C70">
        <w:noBreakHyphen/>
      </w:r>
      <w:r w:rsidRPr="00965C18">
        <w:t>cash benefit</w:t>
      </w:r>
    </w:p>
    <w:p w14:paraId="35BC60D8" w14:textId="5F1C2FE3" w:rsidR="006E0072" w:rsidRPr="00965C18" w:rsidRDefault="006E0072" w:rsidP="006E0072">
      <w:pPr>
        <w:pStyle w:val="subsection"/>
      </w:pPr>
      <w:r w:rsidRPr="00965C18">
        <w:tab/>
        <w:t>(6)</w:t>
      </w:r>
      <w:r w:rsidRPr="00965C18">
        <w:tab/>
        <w:t xml:space="preserve">The amount you receive in respect of the event happening can include a </w:t>
      </w:r>
      <w:r w:rsidR="00442C70" w:rsidRPr="00442C70">
        <w:rPr>
          <w:position w:val="6"/>
          <w:sz w:val="16"/>
        </w:rPr>
        <w:t>*</w:t>
      </w:r>
      <w:r w:rsidRPr="00965C18">
        <w:t>non</w:t>
      </w:r>
      <w:r w:rsidR="00442C70">
        <w:noBreakHyphen/>
      </w:r>
      <w:r w:rsidRPr="00965C18">
        <w:t xml:space="preserve">cash benefit. Use the </w:t>
      </w:r>
      <w:r w:rsidR="00442C70" w:rsidRPr="00442C70">
        <w:rPr>
          <w:position w:val="6"/>
          <w:sz w:val="16"/>
        </w:rPr>
        <w:t>*</w:t>
      </w:r>
      <w:r w:rsidRPr="00965C18">
        <w:t>market value of the benefit to work out the amount you receive.</w:t>
      </w:r>
    </w:p>
    <w:p w14:paraId="16DC1A69" w14:textId="77777777" w:rsidR="006E0072" w:rsidRPr="00965C18" w:rsidRDefault="006E0072" w:rsidP="006E0072">
      <w:pPr>
        <w:pStyle w:val="SubsectionHead"/>
      </w:pPr>
      <w:r w:rsidRPr="00965C18">
        <w:t>Tax recognition time</w:t>
      </w:r>
    </w:p>
    <w:p w14:paraId="14EDDCC1" w14:textId="77777777" w:rsidR="006E0072" w:rsidRPr="00965C18" w:rsidRDefault="006E0072" w:rsidP="006E0072">
      <w:pPr>
        <w:pStyle w:val="subsection"/>
      </w:pPr>
      <w:r w:rsidRPr="00965C18">
        <w:tab/>
        <w:t>(7)</w:t>
      </w:r>
      <w:r w:rsidRPr="00965C18">
        <w:tab/>
        <w:t xml:space="preserve">For the purposes of this section, the </w:t>
      </w:r>
      <w:r w:rsidRPr="00965C18">
        <w:rPr>
          <w:b/>
          <w:i/>
        </w:rPr>
        <w:t>tax recognition time</w:t>
      </w:r>
      <w:r w:rsidRPr="00965C18">
        <w:t xml:space="preserve"> is the time when you received an amount in respect of the event happening.</w:t>
      </w:r>
    </w:p>
    <w:p w14:paraId="043A8AD8" w14:textId="77777777" w:rsidR="006E0072" w:rsidRPr="00965C18" w:rsidRDefault="006E0072" w:rsidP="006E0072">
      <w:pPr>
        <w:pStyle w:val="SubsectionHead"/>
      </w:pPr>
      <w:r w:rsidRPr="00965C18">
        <w:t>Right to pay Australian currency</w:t>
      </w:r>
    </w:p>
    <w:p w14:paraId="54ED32D2" w14:textId="77777777" w:rsidR="006E0072" w:rsidRPr="00965C18" w:rsidRDefault="006E0072" w:rsidP="006E0072">
      <w:pPr>
        <w:pStyle w:val="subsection"/>
      </w:pPr>
      <w:r w:rsidRPr="00965C18">
        <w:tab/>
        <w:t>(8)</w:t>
      </w:r>
      <w:r w:rsidRPr="00965C18">
        <w:tab/>
        <w:t xml:space="preserve">To avoid doubt, for the purposes of this section, a </w:t>
      </w:r>
      <w:r w:rsidRPr="00965C18">
        <w:rPr>
          <w:b/>
          <w:i/>
        </w:rPr>
        <w:t>right to pay</w:t>
      </w:r>
      <w:r w:rsidRPr="00965C18">
        <w:rPr>
          <w:b/>
        </w:rPr>
        <w:t xml:space="preserve"> </w:t>
      </w:r>
      <w:r w:rsidRPr="00965C18">
        <w:rPr>
          <w:b/>
          <w:i/>
        </w:rPr>
        <w:t>Australian</w:t>
      </w:r>
      <w:r w:rsidRPr="00965C18">
        <w:t xml:space="preserve"> </w:t>
      </w:r>
      <w:r w:rsidRPr="00965C18">
        <w:rPr>
          <w:b/>
          <w:i/>
        </w:rPr>
        <w:t>currency</w:t>
      </w:r>
      <w:r w:rsidRPr="00965C18">
        <w:t xml:space="preserve"> includes a right to pay Australian currency, where the right is subject to a contingency.</w:t>
      </w:r>
    </w:p>
    <w:p w14:paraId="2AC37E87" w14:textId="3287D479" w:rsidR="006E0072" w:rsidRPr="00965C18" w:rsidRDefault="006E0072" w:rsidP="006E0072">
      <w:pPr>
        <w:pStyle w:val="ActHead5"/>
      </w:pPr>
      <w:bookmarkStart w:id="261" w:name="_Toc201757961"/>
      <w:r w:rsidRPr="00965C18">
        <w:rPr>
          <w:rStyle w:val="CharSectno"/>
        </w:rPr>
        <w:t>775</w:t>
      </w:r>
      <w:r w:rsidR="00442C70">
        <w:rPr>
          <w:rStyle w:val="CharSectno"/>
        </w:rPr>
        <w:noBreakHyphen/>
      </w:r>
      <w:r w:rsidRPr="00965C18">
        <w:rPr>
          <w:rStyle w:val="CharSectno"/>
        </w:rPr>
        <w:t>55</w:t>
      </w:r>
      <w:r w:rsidRPr="00965C18">
        <w:t xml:space="preserve">  Ceasing to have an obligation to pay foreign currency—forex realisation event 4</w:t>
      </w:r>
      <w:bookmarkEnd w:id="261"/>
    </w:p>
    <w:p w14:paraId="28D9CB86" w14:textId="77777777" w:rsidR="006E0072" w:rsidRPr="00965C18" w:rsidRDefault="006E0072" w:rsidP="006E0072">
      <w:pPr>
        <w:pStyle w:val="SubsectionHead"/>
      </w:pPr>
      <w:r w:rsidRPr="00965C18">
        <w:t>Forex realisation event 4</w:t>
      </w:r>
    </w:p>
    <w:p w14:paraId="46619C49" w14:textId="77777777" w:rsidR="006E0072" w:rsidRPr="00965C18" w:rsidRDefault="006E0072" w:rsidP="006E0072">
      <w:pPr>
        <w:pStyle w:val="subsection"/>
      </w:pPr>
      <w:r w:rsidRPr="00965C18">
        <w:tab/>
        <w:t>(1)</w:t>
      </w:r>
      <w:r w:rsidRPr="00965C18">
        <w:tab/>
      </w:r>
      <w:r w:rsidRPr="00965C18">
        <w:rPr>
          <w:b/>
          <w:i/>
        </w:rPr>
        <w:t>Forex realisation event 4</w:t>
      </w:r>
      <w:r w:rsidRPr="00965C18">
        <w:t xml:space="preserve"> happens if:</w:t>
      </w:r>
    </w:p>
    <w:p w14:paraId="29B576BC" w14:textId="01A41870" w:rsidR="006E0072" w:rsidRPr="00965C18" w:rsidRDefault="006E0072" w:rsidP="006E0072">
      <w:pPr>
        <w:pStyle w:val="paragraph"/>
      </w:pPr>
      <w:r w:rsidRPr="00965C18">
        <w:tab/>
        <w:t>(a)</w:t>
      </w:r>
      <w:r w:rsidRPr="00965C18">
        <w:tab/>
        <w:t xml:space="preserve">you cease to have an obligation, or a part of an obligation, to pay </w:t>
      </w:r>
      <w:r w:rsidR="00442C70" w:rsidRPr="00442C70">
        <w:rPr>
          <w:position w:val="6"/>
          <w:sz w:val="16"/>
        </w:rPr>
        <w:t>*</w:t>
      </w:r>
      <w:r w:rsidRPr="00965C18">
        <w:t>foreign currency; and</w:t>
      </w:r>
    </w:p>
    <w:p w14:paraId="3198D873" w14:textId="77777777" w:rsidR="006E0072" w:rsidRPr="00965C18" w:rsidRDefault="006E0072" w:rsidP="006E0072">
      <w:pPr>
        <w:pStyle w:val="paragraph"/>
      </w:pPr>
      <w:r w:rsidRPr="00965C18">
        <w:tab/>
        <w:t>(b)</w:t>
      </w:r>
      <w:r w:rsidRPr="00965C18">
        <w:tab/>
        <w:t>any of the following applies:</w:t>
      </w:r>
    </w:p>
    <w:p w14:paraId="4FB47890" w14:textId="77777777" w:rsidR="006E0072" w:rsidRPr="00965C18" w:rsidRDefault="006E0072" w:rsidP="006E0072">
      <w:pPr>
        <w:pStyle w:val="paragraphsub"/>
      </w:pPr>
      <w:r w:rsidRPr="00965C18">
        <w:tab/>
        <w:t>(i)</w:t>
      </w:r>
      <w:r w:rsidRPr="00965C18">
        <w:tab/>
        <w:t>the obligation, or the part of the obligation, is an expense or outgoing that you deduct;</w:t>
      </w:r>
    </w:p>
    <w:p w14:paraId="5981FC69" w14:textId="77777777" w:rsidR="006E0072" w:rsidRPr="00965C18" w:rsidRDefault="006E0072" w:rsidP="006E0072">
      <w:pPr>
        <w:pStyle w:val="paragraphsub"/>
      </w:pPr>
      <w:r w:rsidRPr="00965C18">
        <w:tab/>
        <w:t>(ii)</w:t>
      </w:r>
      <w:r w:rsidRPr="00965C18">
        <w:tab/>
        <w:t>the obligation, or the part of the obligation, is an element in the calculation of a net amount included in your assessable income (other than under this Division or Division</w:t>
      </w:r>
      <w:r w:rsidR="001F75DF" w:rsidRPr="00965C18">
        <w:t> </w:t>
      </w:r>
      <w:r w:rsidRPr="00965C18">
        <w:t>102 of this Act or Division</w:t>
      </w:r>
      <w:r w:rsidR="001F75DF" w:rsidRPr="00965C18">
        <w:t> </w:t>
      </w:r>
      <w:r w:rsidRPr="00965C18">
        <w:t xml:space="preserve">5 or 6 of Part III of the </w:t>
      </w:r>
      <w:r w:rsidRPr="00965C18">
        <w:rPr>
          <w:i/>
        </w:rPr>
        <w:t>Income Tax Assessment Act 1936</w:t>
      </w:r>
      <w:r w:rsidRPr="00965C18">
        <w:t>);</w:t>
      </w:r>
    </w:p>
    <w:p w14:paraId="6ABD28A6" w14:textId="77777777" w:rsidR="006E0072" w:rsidRPr="00965C18" w:rsidRDefault="006E0072" w:rsidP="006E0072">
      <w:pPr>
        <w:pStyle w:val="paragraphsub"/>
      </w:pPr>
      <w:r w:rsidRPr="00965C18">
        <w:tab/>
        <w:t>(iii)</w:t>
      </w:r>
      <w:r w:rsidRPr="00965C18">
        <w:tab/>
        <w:t>the obligation, or the part of the obligation, is an element in the calculation of a net amount that is deductible (other than under Division</w:t>
      </w:r>
      <w:r w:rsidR="001F75DF" w:rsidRPr="00965C18">
        <w:t> </w:t>
      </w:r>
      <w:r w:rsidRPr="00965C18">
        <w:t xml:space="preserve">5 of Part III of the </w:t>
      </w:r>
      <w:r w:rsidRPr="00965C18">
        <w:rPr>
          <w:i/>
        </w:rPr>
        <w:t>Income Tax Assessment Act 1936</w:t>
      </w:r>
      <w:r w:rsidRPr="00965C18">
        <w:t>);</w:t>
      </w:r>
    </w:p>
    <w:p w14:paraId="75CD66B5" w14:textId="2AC617B2" w:rsidR="006E0072" w:rsidRPr="00965C18" w:rsidRDefault="006E0072" w:rsidP="006E0072">
      <w:pPr>
        <w:pStyle w:val="paragraphsub"/>
      </w:pPr>
      <w:r w:rsidRPr="00965C18">
        <w:lastRenderedPageBreak/>
        <w:tab/>
        <w:t>(iv)</w:t>
      </w:r>
      <w:r w:rsidRPr="00965C18">
        <w:tab/>
        <w:t xml:space="preserve">you incurred the obligation, or the part of the obligation, in return for the acquisition of a </w:t>
      </w:r>
      <w:r w:rsidR="00442C70" w:rsidRPr="00442C70">
        <w:rPr>
          <w:position w:val="6"/>
          <w:sz w:val="16"/>
        </w:rPr>
        <w:t>*</w:t>
      </w:r>
      <w:r w:rsidRPr="00965C18">
        <w:t>CGT asset;</w:t>
      </w:r>
    </w:p>
    <w:p w14:paraId="63EA1800" w14:textId="4F4128E2" w:rsidR="006E0072" w:rsidRPr="00965C18" w:rsidRDefault="006E0072" w:rsidP="006E0072">
      <w:pPr>
        <w:pStyle w:val="paragraphsub"/>
      </w:pPr>
      <w:r w:rsidRPr="00965C18">
        <w:tab/>
        <w:t>(v)</w:t>
      </w:r>
      <w:r w:rsidRPr="00965C18">
        <w:tab/>
        <w:t xml:space="preserve">you incurred the obligation, or the part of the obligation, as the second, third, fourth or fifth element of the </w:t>
      </w:r>
      <w:r w:rsidR="00442C70" w:rsidRPr="00442C70">
        <w:rPr>
          <w:position w:val="6"/>
          <w:sz w:val="16"/>
        </w:rPr>
        <w:t>*</w:t>
      </w:r>
      <w:r w:rsidRPr="00965C18">
        <w:t>cost base of a CGT asset;</w:t>
      </w:r>
    </w:p>
    <w:p w14:paraId="26A7A7B8" w14:textId="15DD2F85" w:rsidR="006E0072" w:rsidRPr="00965C18" w:rsidRDefault="006E0072" w:rsidP="006E0072">
      <w:pPr>
        <w:pStyle w:val="paragraphsub"/>
      </w:pPr>
      <w:r w:rsidRPr="00965C18">
        <w:tab/>
        <w:t>(vi)</w:t>
      </w:r>
      <w:r w:rsidRPr="00965C18">
        <w:tab/>
        <w:t xml:space="preserve">you incurred the obligation, or the part of the obligation, in return for your starting to hold a </w:t>
      </w:r>
      <w:r w:rsidR="00442C70" w:rsidRPr="00442C70">
        <w:rPr>
          <w:position w:val="6"/>
          <w:sz w:val="16"/>
        </w:rPr>
        <w:t>*</w:t>
      </w:r>
      <w:r w:rsidRPr="00965C18">
        <w:t>depreciating asset, and you deduct an amount under Division</w:t>
      </w:r>
      <w:r w:rsidR="001F75DF" w:rsidRPr="00965C18">
        <w:t> </w:t>
      </w:r>
      <w:r w:rsidRPr="00965C18">
        <w:t>40 or 328 for the depreciating asset;</w:t>
      </w:r>
    </w:p>
    <w:p w14:paraId="08DA1105" w14:textId="55CCDB78" w:rsidR="006E0072" w:rsidRPr="00965C18" w:rsidRDefault="006E0072" w:rsidP="006E0072">
      <w:pPr>
        <w:pStyle w:val="paragraphsub"/>
      </w:pPr>
      <w:r w:rsidRPr="00965C18">
        <w:tab/>
        <w:t>(vii)</w:t>
      </w:r>
      <w:r w:rsidRPr="00965C18">
        <w:tab/>
        <w:t xml:space="preserve">you incurred the obligation, or the part of the obligation, as the second element of the </w:t>
      </w:r>
      <w:r w:rsidR="00442C70" w:rsidRPr="00442C70">
        <w:rPr>
          <w:position w:val="6"/>
          <w:sz w:val="16"/>
        </w:rPr>
        <w:t>*</w:t>
      </w:r>
      <w:r w:rsidRPr="00965C18">
        <w:t>cost of a depreciating asset, and you deduct an amount under Division</w:t>
      </w:r>
      <w:r w:rsidR="001F75DF" w:rsidRPr="00965C18">
        <w:t> </w:t>
      </w:r>
      <w:r w:rsidRPr="00965C18">
        <w:t>40 or 328 for the depreciating asset;</w:t>
      </w:r>
    </w:p>
    <w:p w14:paraId="30CB91C2" w14:textId="09BAC4E5" w:rsidR="006E0072" w:rsidRPr="00965C18" w:rsidRDefault="006E0072" w:rsidP="006E0072">
      <w:pPr>
        <w:pStyle w:val="paragraphsub"/>
      </w:pPr>
      <w:r w:rsidRPr="00965C18">
        <w:tab/>
        <w:t>(viii)</w:t>
      </w:r>
      <w:r w:rsidRPr="00965C18">
        <w:tab/>
        <w:t xml:space="preserve">you incurred the obligation, or the part of the obligation, as a </w:t>
      </w:r>
      <w:r w:rsidR="00442C70" w:rsidRPr="00442C70">
        <w:rPr>
          <w:position w:val="6"/>
          <w:sz w:val="16"/>
        </w:rPr>
        <w:t>*</w:t>
      </w:r>
      <w:r w:rsidRPr="00965C18">
        <w:t>project amount;</w:t>
      </w:r>
    </w:p>
    <w:p w14:paraId="0CA38803" w14:textId="77777777" w:rsidR="006E0072" w:rsidRPr="00965C18" w:rsidRDefault="006E0072" w:rsidP="006E0072">
      <w:pPr>
        <w:pStyle w:val="paragraphsub"/>
      </w:pPr>
      <w:r w:rsidRPr="00965C18">
        <w:tab/>
        <w:t>(ix)</w:t>
      </w:r>
      <w:r w:rsidRPr="00965C18">
        <w:tab/>
        <w:t>you incurred the obligation, or the part of the obligation, in return for receiving an amount of Australian currency or foreign currency;</w:t>
      </w:r>
    </w:p>
    <w:p w14:paraId="78A587F8" w14:textId="77777777" w:rsidR="006E0072" w:rsidRPr="00965C18" w:rsidRDefault="006E0072" w:rsidP="006E0072">
      <w:pPr>
        <w:pStyle w:val="paragraphsub"/>
      </w:pPr>
      <w:r w:rsidRPr="00965C18">
        <w:tab/>
        <w:t>(x)</w:t>
      </w:r>
      <w:r w:rsidRPr="00965C18">
        <w:tab/>
        <w:t>you incurred the obligation, or the part of the obligation, in return for the creation or acquisition of a right to receive an amount of Australian currency or foreign currency;</w:t>
      </w:r>
    </w:p>
    <w:p w14:paraId="015E2DBC" w14:textId="77777777" w:rsidR="006E0072" w:rsidRPr="00965C18" w:rsidRDefault="006E0072" w:rsidP="006E0072">
      <w:pPr>
        <w:pStyle w:val="paragraphsub"/>
      </w:pPr>
      <w:r w:rsidRPr="00965C18">
        <w:tab/>
        <w:t>(xi)</w:t>
      </w:r>
      <w:r w:rsidRPr="00965C18">
        <w:tab/>
        <w:t>the obligation, or the part of the obligation, is under an option to buy foreign currency.</w:t>
      </w:r>
    </w:p>
    <w:p w14:paraId="150D237F" w14:textId="0D8495CD" w:rsidR="006E0072" w:rsidRPr="00965C18" w:rsidRDefault="006E0072" w:rsidP="006E0072">
      <w:pPr>
        <w:pStyle w:val="notetext"/>
      </w:pPr>
      <w:r w:rsidRPr="00965C18">
        <w:t>Note:</w:t>
      </w:r>
      <w:r w:rsidRPr="00965C18">
        <w:tab/>
        <w:t xml:space="preserve">For extended meaning of </w:t>
      </w:r>
      <w:r w:rsidRPr="00965C18">
        <w:rPr>
          <w:b/>
          <w:i/>
        </w:rPr>
        <w:t>obligation to pay</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140.</w:t>
      </w:r>
    </w:p>
    <w:p w14:paraId="34177A55" w14:textId="77777777" w:rsidR="006E0072" w:rsidRPr="00965C18" w:rsidRDefault="006E0072" w:rsidP="006E0072">
      <w:pPr>
        <w:pStyle w:val="SubsectionHead"/>
      </w:pPr>
      <w:r w:rsidRPr="00965C18">
        <w:t>Time of event</w:t>
      </w:r>
    </w:p>
    <w:p w14:paraId="03BCE0E4" w14:textId="77777777" w:rsidR="006E0072" w:rsidRPr="00965C18" w:rsidRDefault="006E0072" w:rsidP="006E0072">
      <w:pPr>
        <w:pStyle w:val="subsection"/>
      </w:pPr>
      <w:r w:rsidRPr="00965C18">
        <w:tab/>
        <w:t>(2)</w:t>
      </w:r>
      <w:r w:rsidRPr="00965C18">
        <w:tab/>
        <w:t>The time of the event is when you cease to have the obligation or the part of the obligation.</w:t>
      </w:r>
    </w:p>
    <w:p w14:paraId="000C4A09" w14:textId="77777777" w:rsidR="006E0072" w:rsidRPr="00965C18" w:rsidRDefault="006E0072" w:rsidP="006E0072">
      <w:pPr>
        <w:pStyle w:val="SubsectionHead"/>
      </w:pPr>
      <w:r w:rsidRPr="00965C18">
        <w:t>Forex realisation gain</w:t>
      </w:r>
    </w:p>
    <w:p w14:paraId="7280E3C4" w14:textId="77777777" w:rsidR="006E0072" w:rsidRPr="00965C18" w:rsidRDefault="006E0072" w:rsidP="006E0072">
      <w:pPr>
        <w:pStyle w:val="subsection"/>
      </w:pPr>
      <w:r w:rsidRPr="00965C18">
        <w:tab/>
        <w:t>(3)</w:t>
      </w:r>
      <w:r w:rsidRPr="00965C18">
        <w:tab/>
        <w:t xml:space="preserve">You make a </w:t>
      </w:r>
      <w:r w:rsidRPr="00965C18">
        <w:rPr>
          <w:b/>
          <w:i/>
        </w:rPr>
        <w:t>forex realisation gain</w:t>
      </w:r>
      <w:r w:rsidRPr="00965C18">
        <w:t xml:space="preserve"> if:</w:t>
      </w:r>
    </w:p>
    <w:p w14:paraId="55AECA01" w14:textId="77777777" w:rsidR="006E0072" w:rsidRPr="00965C18" w:rsidRDefault="006E0072" w:rsidP="006E0072">
      <w:pPr>
        <w:pStyle w:val="paragraph"/>
      </w:pPr>
      <w:r w:rsidRPr="00965C18">
        <w:tab/>
        <w:t>(a)</w:t>
      </w:r>
      <w:r w:rsidRPr="00965C18">
        <w:tab/>
        <w:t xml:space="preserve">the amount you paid in respect of the event happening falls short of the proceeds of assuming the obligation or the part of </w:t>
      </w:r>
      <w:r w:rsidRPr="00965C18">
        <w:lastRenderedPageBreak/>
        <w:t>the obligation (the proceeds are worked out as at the tax recognition time); and</w:t>
      </w:r>
    </w:p>
    <w:p w14:paraId="2D887888" w14:textId="3A866EA3" w:rsidR="006E0072" w:rsidRPr="00965C18" w:rsidRDefault="006E0072" w:rsidP="006E0072">
      <w:pPr>
        <w:pStyle w:val="paragraph"/>
      </w:pPr>
      <w:r w:rsidRPr="00965C18">
        <w:tab/>
        <w:t>(b)</w:t>
      </w:r>
      <w:r w:rsidRPr="00965C18">
        <w:tab/>
        <w:t xml:space="preserve">some or all of the shortfall is attributable to a </w:t>
      </w:r>
      <w:r w:rsidR="00442C70" w:rsidRPr="00442C70">
        <w:rPr>
          <w:position w:val="6"/>
          <w:sz w:val="16"/>
        </w:rPr>
        <w:t>*</w:t>
      </w:r>
      <w:r w:rsidRPr="00965C18">
        <w:t>currency exchange rate effect.</w:t>
      </w:r>
    </w:p>
    <w:p w14:paraId="6784D005" w14:textId="77777777" w:rsidR="006E0072" w:rsidRPr="00965C18" w:rsidRDefault="006E0072" w:rsidP="006E0072">
      <w:pPr>
        <w:pStyle w:val="subsection2"/>
      </w:pPr>
      <w:r w:rsidRPr="00965C18">
        <w:t xml:space="preserve">The amount of the </w:t>
      </w:r>
      <w:r w:rsidRPr="00965C18">
        <w:rPr>
          <w:b/>
          <w:i/>
        </w:rPr>
        <w:t>forex realisation gain</w:t>
      </w:r>
      <w:r w:rsidRPr="00965C18">
        <w:t xml:space="preserve"> is so much of the shortfall as is attributable to a currency exchange rate effect.</w:t>
      </w:r>
    </w:p>
    <w:p w14:paraId="6D2D4F1E" w14:textId="15ED5836" w:rsidR="006E0072" w:rsidRPr="00965C18" w:rsidRDefault="006E0072" w:rsidP="006E0072">
      <w:pPr>
        <w:pStyle w:val="notetext"/>
      </w:pPr>
      <w:r w:rsidRPr="00965C18">
        <w:t>Note 1:</w:t>
      </w:r>
      <w:r w:rsidRPr="00965C18">
        <w:tab/>
        <w:t xml:space="preserve">For </w:t>
      </w:r>
      <w:r w:rsidRPr="00965C18">
        <w:rPr>
          <w:b/>
          <w:i/>
        </w:rPr>
        <w:t>proceeds of assuming the obligation</w:t>
      </w:r>
      <w:r w:rsidRPr="00965C18">
        <w:t>, see section</w:t>
      </w:r>
      <w:r w:rsidR="001F75DF" w:rsidRPr="00965C18">
        <w:t> </w:t>
      </w:r>
      <w:r w:rsidRPr="00965C18">
        <w:t>775</w:t>
      </w:r>
      <w:r w:rsidR="00442C70">
        <w:noBreakHyphen/>
      </w:r>
      <w:r w:rsidRPr="00965C18">
        <w:t>95.</w:t>
      </w:r>
    </w:p>
    <w:p w14:paraId="7E412309"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23EA1B43" w14:textId="223D33F1"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6724B114" w14:textId="77777777" w:rsidR="006E0072" w:rsidRPr="00965C18" w:rsidRDefault="006E0072" w:rsidP="006E0072">
      <w:pPr>
        <w:pStyle w:val="subsection"/>
      </w:pPr>
      <w:r w:rsidRPr="00965C18">
        <w:tab/>
        <w:t>(4)</w:t>
      </w:r>
      <w:r w:rsidRPr="00965C18">
        <w:tab/>
        <w:t xml:space="preserve">You make a </w:t>
      </w:r>
      <w:r w:rsidRPr="00965C18">
        <w:rPr>
          <w:b/>
          <w:i/>
        </w:rPr>
        <w:t>forex realisation gain</w:t>
      </w:r>
      <w:r w:rsidRPr="00965C18">
        <w:t xml:space="preserve"> if:</w:t>
      </w:r>
    </w:p>
    <w:p w14:paraId="05AA4102" w14:textId="419EB985" w:rsidR="006E0072" w:rsidRPr="00965C18" w:rsidRDefault="006E0072" w:rsidP="006E0072">
      <w:pPr>
        <w:pStyle w:val="paragraph"/>
      </w:pPr>
      <w:r w:rsidRPr="00965C18">
        <w:tab/>
        <w:t>(a)</w:t>
      </w:r>
      <w:r w:rsidRPr="00965C18">
        <w:tab/>
        <w:t xml:space="preserve">the event happens because an option to buy </w:t>
      </w:r>
      <w:r w:rsidR="00442C70" w:rsidRPr="00442C70">
        <w:rPr>
          <w:position w:val="6"/>
          <w:sz w:val="16"/>
        </w:rPr>
        <w:t>*</w:t>
      </w:r>
      <w:r w:rsidRPr="00965C18">
        <w:t>foreign currency expires without having been exercised, or is cancelled, released or abandoned; and</w:t>
      </w:r>
    </w:p>
    <w:p w14:paraId="6F8C9D0D" w14:textId="77777777" w:rsidR="006E0072" w:rsidRPr="00965C18" w:rsidRDefault="006E0072" w:rsidP="006E0072">
      <w:pPr>
        <w:pStyle w:val="paragraph"/>
      </w:pPr>
      <w:r w:rsidRPr="00965C18">
        <w:tab/>
        <w:t>(b)</w:t>
      </w:r>
      <w:r w:rsidRPr="00965C18">
        <w:tab/>
        <w:t>if the option had been exercised immediately before the event, you would have been obliged to sell the foreign currency.</w:t>
      </w:r>
    </w:p>
    <w:p w14:paraId="0071E5D3" w14:textId="77777777" w:rsidR="006E0072" w:rsidRPr="00965C18" w:rsidRDefault="006E0072" w:rsidP="006E0072">
      <w:pPr>
        <w:pStyle w:val="subsection2"/>
      </w:pPr>
      <w:r w:rsidRPr="00965C18">
        <w:t xml:space="preserve">The amount of the </w:t>
      </w:r>
      <w:r w:rsidRPr="00965C18">
        <w:rPr>
          <w:b/>
          <w:i/>
        </w:rPr>
        <w:t>forex realisation gain</w:t>
      </w:r>
      <w:r w:rsidRPr="00965C18">
        <w:t xml:space="preserve"> is the amount you received in return for granting or assuming obligations under the option.</w:t>
      </w:r>
    </w:p>
    <w:p w14:paraId="2C8A8AEC" w14:textId="77777777" w:rsidR="006E0072" w:rsidRPr="00965C18" w:rsidRDefault="006E0072" w:rsidP="006E0072">
      <w:pPr>
        <w:pStyle w:val="SubsectionHead"/>
      </w:pPr>
      <w:r w:rsidRPr="00965C18">
        <w:t>Forex realisation loss</w:t>
      </w:r>
    </w:p>
    <w:p w14:paraId="5A004D36" w14:textId="77777777" w:rsidR="006E0072" w:rsidRPr="00965C18" w:rsidRDefault="006E0072" w:rsidP="006E0072">
      <w:pPr>
        <w:pStyle w:val="subsection"/>
      </w:pPr>
      <w:r w:rsidRPr="00965C18">
        <w:tab/>
        <w:t>(5)</w:t>
      </w:r>
      <w:r w:rsidRPr="00965C18">
        <w:tab/>
        <w:t xml:space="preserve">You make a </w:t>
      </w:r>
      <w:r w:rsidRPr="00965C18">
        <w:rPr>
          <w:b/>
          <w:i/>
        </w:rPr>
        <w:t>forex realisation loss</w:t>
      </w:r>
      <w:r w:rsidRPr="00965C18">
        <w:t xml:space="preserve"> if:</w:t>
      </w:r>
    </w:p>
    <w:p w14:paraId="589EEEEA" w14:textId="77777777" w:rsidR="006E0072" w:rsidRPr="00965C18" w:rsidRDefault="006E0072" w:rsidP="006E0072">
      <w:pPr>
        <w:pStyle w:val="paragraph"/>
      </w:pPr>
      <w:r w:rsidRPr="00965C18">
        <w:tab/>
        <w:t>(a)</w:t>
      </w:r>
      <w:r w:rsidRPr="00965C18">
        <w:tab/>
        <w:t>the amount you paid in respect of the event happening exceeds the proceeds of assuming the obligation or the part of the obligation (the proceeds are worked out as at the tax recognition time); and</w:t>
      </w:r>
    </w:p>
    <w:p w14:paraId="64406484" w14:textId="10EAE1AB" w:rsidR="006E0072" w:rsidRPr="00965C18" w:rsidRDefault="006E0072" w:rsidP="006E0072">
      <w:pPr>
        <w:pStyle w:val="paragraph"/>
      </w:pPr>
      <w:r w:rsidRPr="00965C18">
        <w:tab/>
        <w:t>(b)</w:t>
      </w:r>
      <w:r w:rsidRPr="00965C18">
        <w:tab/>
        <w:t xml:space="preserve">some or all of the excess is attributable to a </w:t>
      </w:r>
      <w:r w:rsidR="00442C70" w:rsidRPr="00442C70">
        <w:rPr>
          <w:position w:val="6"/>
          <w:sz w:val="16"/>
        </w:rPr>
        <w:t>*</w:t>
      </w:r>
      <w:r w:rsidRPr="00965C18">
        <w:t>currency exchange rate effect.</w:t>
      </w:r>
    </w:p>
    <w:p w14:paraId="155D102B" w14:textId="77777777" w:rsidR="006E0072" w:rsidRPr="00965C18" w:rsidRDefault="006E0072" w:rsidP="006E0072">
      <w:pPr>
        <w:pStyle w:val="subsection2"/>
      </w:pPr>
      <w:r w:rsidRPr="00965C18">
        <w:t xml:space="preserve">The amount of the </w:t>
      </w:r>
      <w:r w:rsidRPr="00965C18">
        <w:rPr>
          <w:b/>
          <w:i/>
        </w:rPr>
        <w:t>forex realisation loss</w:t>
      </w:r>
      <w:r w:rsidRPr="00965C18">
        <w:t xml:space="preserve"> is so much of the excess as is attributable to a currency exchange rate effect.</w:t>
      </w:r>
    </w:p>
    <w:p w14:paraId="2E4210E6" w14:textId="5D356028" w:rsidR="006E0072" w:rsidRPr="00965C18" w:rsidRDefault="006E0072" w:rsidP="006E0072">
      <w:pPr>
        <w:pStyle w:val="notetext"/>
      </w:pPr>
      <w:r w:rsidRPr="00965C18">
        <w:t>Note 1:</w:t>
      </w:r>
      <w:r w:rsidRPr="00965C18">
        <w:tab/>
        <w:t xml:space="preserve">For </w:t>
      </w:r>
      <w:r w:rsidRPr="00965C18">
        <w:rPr>
          <w:b/>
          <w:i/>
        </w:rPr>
        <w:t>proceeds of assuming the obligation</w:t>
      </w:r>
      <w:r w:rsidRPr="00965C18">
        <w:t>, see section</w:t>
      </w:r>
      <w:r w:rsidR="001F75DF" w:rsidRPr="00965C18">
        <w:t> </w:t>
      </w:r>
      <w:r w:rsidRPr="00965C18">
        <w:t>775</w:t>
      </w:r>
      <w:r w:rsidR="00442C70">
        <w:noBreakHyphen/>
      </w:r>
      <w:r w:rsidRPr="00965C18">
        <w:t>95.</w:t>
      </w:r>
    </w:p>
    <w:p w14:paraId="378F01C6"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0443E7F1" w14:textId="744A607E"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3C25C851" w14:textId="0433D675" w:rsidR="006E0072" w:rsidRPr="00965C18" w:rsidRDefault="006E0072" w:rsidP="006E0072">
      <w:pPr>
        <w:pStyle w:val="SubsectionHead"/>
      </w:pPr>
      <w:r w:rsidRPr="00965C18">
        <w:lastRenderedPageBreak/>
        <w:t>Non</w:t>
      </w:r>
      <w:r w:rsidR="00442C70">
        <w:noBreakHyphen/>
      </w:r>
      <w:r w:rsidRPr="00965C18">
        <w:t>cash benefit</w:t>
      </w:r>
    </w:p>
    <w:p w14:paraId="10829502" w14:textId="549EC243" w:rsidR="006E0072" w:rsidRPr="00965C18" w:rsidRDefault="006E0072" w:rsidP="006E0072">
      <w:pPr>
        <w:pStyle w:val="subsection"/>
      </w:pPr>
      <w:r w:rsidRPr="00965C18">
        <w:tab/>
        <w:t>(6)</w:t>
      </w:r>
      <w:r w:rsidRPr="00965C18">
        <w:tab/>
        <w:t xml:space="preserve">The amount you paid in respect of the event happening can include a </w:t>
      </w:r>
      <w:r w:rsidR="00442C70" w:rsidRPr="00442C70">
        <w:rPr>
          <w:position w:val="6"/>
          <w:sz w:val="16"/>
        </w:rPr>
        <w:t>*</w:t>
      </w:r>
      <w:r w:rsidRPr="00965C18">
        <w:t>non</w:t>
      </w:r>
      <w:r w:rsidR="00442C70">
        <w:noBreakHyphen/>
      </w:r>
      <w:r w:rsidRPr="00965C18">
        <w:t xml:space="preserve">cash benefit. Use the </w:t>
      </w:r>
      <w:r w:rsidR="00442C70" w:rsidRPr="00442C70">
        <w:rPr>
          <w:position w:val="6"/>
          <w:sz w:val="16"/>
        </w:rPr>
        <w:t>*</w:t>
      </w:r>
      <w:r w:rsidRPr="00965C18">
        <w:t>market value of the benefit to work out the amount you paid.</w:t>
      </w:r>
    </w:p>
    <w:p w14:paraId="7C9B2F6F" w14:textId="77777777" w:rsidR="006E0072" w:rsidRPr="00965C18" w:rsidRDefault="006E0072" w:rsidP="006E0072">
      <w:pPr>
        <w:pStyle w:val="SubsectionHead"/>
      </w:pPr>
      <w:r w:rsidRPr="00965C18">
        <w:t>Tax recognition time</w:t>
      </w:r>
    </w:p>
    <w:p w14:paraId="6877C0FD" w14:textId="77777777" w:rsidR="006E0072" w:rsidRPr="00965C18" w:rsidRDefault="006E0072" w:rsidP="006E0072">
      <w:pPr>
        <w:pStyle w:val="subsection"/>
      </w:pPr>
      <w:r w:rsidRPr="00965C18">
        <w:tab/>
        <w:t>(7)</w:t>
      </w:r>
      <w:r w:rsidRPr="00965C18">
        <w:tab/>
        <w:t xml:space="preserve">For the purposes of this section, the </w:t>
      </w:r>
      <w:r w:rsidRPr="00965C18">
        <w:rPr>
          <w:b/>
          <w:i/>
        </w:rPr>
        <w:t>tax recognition time</w:t>
      </w:r>
      <w:r w:rsidRPr="00965C18">
        <w:t xml:space="preserve"> is worked out using the table:</w:t>
      </w:r>
    </w:p>
    <w:p w14:paraId="553399ED" w14:textId="77777777" w:rsidR="006E0072" w:rsidRPr="00965C18" w:rsidRDefault="006E0072" w:rsidP="006E0072">
      <w:pPr>
        <w:pStyle w:val="Tabletext"/>
      </w:pPr>
    </w:p>
    <w:tbl>
      <w:tblPr>
        <w:tblW w:w="0" w:type="auto"/>
        <w:tblInd w:w="108" w:type="dxa"/>
        <w:tblLayout w:type="fixed"/>
        <w:tblLook w:val="0000" w:firstRow="0" w:lastRow="0" w:firstColumn="0" w:lastColumn="0" w:noHBand="0" w:noVBand="0"/>
      </w:tblPr>
      <w:tblGrid>
        <w:gridCol w:w="709"/>
        <w:gridCol w:w="3260"/>
        <w:gridCol w:w="3119"/>
      </w:tblGrid>
      <w:tr w:rsidR="006E0072" w:rsidRPr="00965C18" w14:paraId="51362E42" w14:textId="77777777" w:rsidTr="00B36B2B">
        <w:trPr>
          <w:cantSplit/>
          <w:tblHeader/>
        </w:trPr>
        <w:tc>
          <w:tcPr>
            <w:tcW w:w="7088" w:type="dxa"/>
            <w:gridSpan w:val="3"/>
            <w:tcBorders>
              <w:top w:val="single" w:sz="12" w:space="0" w:color="auto"/>
              <w:bottom w:val="single" w:sz="6" w:space="0" w:color="auto"/>
            </w:tcBorders>
            <w:shd w:val="clear" w:color="auto" w:fill="auto"/>
          </w:tcPr>
          <w:p w14:paraId="37A50824" w14:textId="77777777" w:rsidR="006E0072" w:rsidRPr="00965C18" w:rsidRDefault="006E0072" w:rsidP="00B36B2B">
            <w:pPr>
              <w:pStyle w:val="Tabletext"/>
              <w:keepNext/>
              <w:rPr>
                <w:b/>
              </w:rPr>
            </w:pPr>
            <w:r w:rsidRPr="00965C18">
              <w:rPr>
                <w:b/>
              </w:rPr>
              <w:t>Tax recognition time</w:t>
            </w:r>
          </w:p>
        </w:tc>
      </w:tr>
      <w:tr w:rsidR="006E0072" w:rsidRPr="00965C18" w14:paraId="1BA513DE" w14:textId="77777777" w:rsidTr="008447D1">
        <w:trPr>
          <w:cantSplit/>
          <w:tblHeader/>
        </w:trPr>
        <w:tc>
          <w:tcPr>
            <w:tcW w:w="709" w:type="dxa"/>
            <w:tcBorders>
              <w:top w:val="single" w:sz="6" w:space="0" w:color="auto"/>
              <w:bottom w:val="single" w:sz="12" w:space="0" w:color="auto"/>
            </w:tcBorders>
            <w:shd w:val="clear" w:color="auto" w:fill="auto"/>
          </w:tcPr>
          <w:p w14:paraId="26998A5F" w14:textId="77777777" w:rsidR="006E0072" w:rsidRPr="00965C18" w:rsidRDefault="006E0072" w:rsidP="00B36B2B">
            <w:pPr>
              <w:pStyle w:val="Tabletext"/>
              <w:keepNext/>
              <w:rPr>
                <w:b/>
              </w:rPr>
            </w:pPr>
            <w:r w:rsidRPr="00965C18">
              <w:rPr>
                <w:b/>
              </w:rPr>
              <w:t>Item</w:t>
            </w:r>
          </w:p>
        </w:tc>
        <w:tc>
          <w:tcPr>
            <w:tcW w:w="3260" w:type="dxa"/>
            <w:tcBorders>
              <w:top w:val="single" w:sz="6" w:space="0" w:color="auto"/>
              <w:bottom w:val="single" w:sz="12" w:space="0" w:color="auto"/>
            </w:tcBorders>
            <w:shd w:val="clear" w:color="auto" w:fill="auto"/>
          </w:tcPr>
          <w:p w14:paraId="6B5E23AB" w14:textId="77777777" w:rsidR="006E0072" w:rsidRPr="00965C18" w:rsidRDefault="006E0072" w:rsidP="00B36B2B">
            <w:pPr>
              <w:pStyle w:val="Tabletext"/>
              <w:keepNext/>
              <w:rPr>
                <w:b/>
              </w:rPr>
            </w:pPr>
            <w:r w:rsidRPr="00965C18">
              <w:rPr>
                <w:b/>
              </w:rPr>
              <w:t>In this case...</w:t>
            </w:r>
          </w:p>
        </w:tc>
        <w:tc>
          <w:tcPr>
            <w:tcW w:w="3119" w:type="dxa"/>
            <w:tcBorders>
              <w:top w:val="single" w:sz="6" w:space="0" w:color="auto"/>
              <w:bottom w:val="single" w:sz="12" w:space="0" w:color="auto"/>
            </w:tcBorders>
            <w:shd w:val="clear" w:color="auto" w:fill="auto"/>
          </w:tcPr>
          <w:p w14:paraId="158B4A10" w14:textId="77777777" w:rsidR="006E0072" w:rsidRPr="00965C18" w:rsidRDefault="006E0072" w:rsidP="00B36B2B">
            <w:pPr>
              <w:pStyle w:val="Tabletext"/>
              <w:keepNext/>
              <w:rPr>
                <w:b/>
              </w:rPr>
            </w:pPr>
            <w:r w:rsidRPr="00965C18">
              <w:rPr>
                <w:b/>
              </w:rPr>
              <w:t xml:space="preserve">the </w:t>
            </w:r>
            <w:r w:rsidRPr="00965C18">
              <w:rPr>
                <w:b/>
                <w:i/>
              </w:rPr>
              <w:t>tax recognition time</w:t>
            </w:r>
            <w:r w:rsidRPr="00965C18">
              <w:rPr>
                <w:b/>
              </w:rPr>
              <w:t xml:space="preserve"> is...</w:t>
            </w:r>
          </w:p>
        </w:tc>
      </w:tr>
      <w:tr w:rsidR="006E0072" w:rsidRPr="00965C18" w14:paraId="0E968B86" w14:textId="77777777" w:rsidTr="008447D1">
        <w:trPr>
          <w:cantSplit/>
        </w:trPr>
        <w:tc>
          <w:tcPr>
            <w:tcW w:w="709" w:type="dxa"/>
            <w:tcBorders>
              <w:top w:val="single" w:sz="12" w:space="0" w:color="auto"/>
              <w:bottom w:val="single" w:sz="4" w:space="0" w:color="auto"/>
            </w:tcBorders>
            <w:shd w:val="clear" w:color="auto" w:fill="auto"/>
          </w:tcPr>
          <w:p w14:paraId="26F7ED23" w14:textId="77777777" w:rsidR="006E0072" w:rsidRPr="00965C18" w:rsidRDefault="006E0072" w:rsidP="00B36B2B">
            <w:pPr>
              <w:pStyle w:val="Tabletext"/>
            </w:pPr>
            <w:r w:rsidRPr="00965C18">
              <w:t>1</w:t>
            </w:r>
          </w:p>
        </w:tc>
        <w:tc>
          <w:tcPr>
            <w:tcW w:w="3260" w:type="dxa"/>
            <w:tcBorders>
              <w:top w:val="single" w:sz="12" w:space="0" w:color="auto"/>
              <w:bottom w:val="single" w:sz="4" w:space="0" w:color="auto"/>
            </w:tcBorders>
            <w:shd w:val="clear" w:color="auto" w:fill="auto"/>
          </w:tcPr>
          <w:p w14:paraId="1051281E" w14:textId="77777777" w:rsidR="006E0072" w:rsidRPr="00965C18" w:rsidRDefault="006E0072" w:rsidP="00B36B2B">
            <w:pPr>
              <w:pStyle w:val="Tablea"/>
            </w:pPr>
            <w:r w:rsidRPr="00965C18">
              <w:t>(a) the obligation, or the part of the obligation, is an expense or outgoing that you deduct; and</w:t>
            </w:r>
          </w:p>
          <w:p w14:paraId="147CB68E" w14:textId="77777777" w:rsidR="006E0072" w:rsidRPr="00965C18" w:rsidRDefault="006E0072" w:rsidP="00B36B2B">
            <w:pPr>
              <w:pStyle w:val="Tablea"/>
            </w:pPr>
            <w:r w:rsidRPr="00965C18">
              <w:t>(b) the obligation, or the part of the obligation, was not incurred:</w:t>
            </w:r>
          </w:p>
          <w:p w14:paraId="0F742D25" w14:textId="3D0891C7" w:rsidR="006E0072" w:rsidRPr="00965C18" w:rsidRDefault="006E0072" w:rsidP="00B36B2B">
            <w:pPr>
              <w:pStyle w:val="Tablei"/>
            </w:pPr>
            <w:r w:rsidRPr="00965C18">
              <w:t xml:space="preserve">(i) in return for the acquisition of an item of </w:t>
            </w:r>
            <w:r w:rsidR="00442C70" w:rsidRPr="00442C70">
              <w:rPr>
                <w:position w:val="6"/>
                <w:sz w:val="16"/>
              </w:rPr>
              <w:t>*</w:t>
            </w:r>
            <w:r w:rsidRPr="00965C18">
              <w:t>trading stock; or</w:t>
            </w:r>
          </w:p>
          <w:p w14:paraId="76F4A9D2" w14:textId="3DE9B320" w:rsidR="006E0072" w:rsidRPr="00965C18" w:rsidRDefault="006E0072" w:rsidP="00B36B2B">
            <w:pPr>
              <w:pStyle w:val="Tablei"/>
            </w:pPr>
            <w:r w:rsidRPr="00965C18">
              <w:t xml:space="preserve">(ii) in return for your starting to hold a </w:t>
            </w:r>
            <w:r w:rsidR="00442C70" w:rsidRPr="00442C70">
              <w:rPr>
                <w:position w:val="6"/>
                <w:sz w:val="16"/>
              </w:rPr>
              <w:t>*</w:t>
            </w:r>
            <w:r w:rsidRPr="00965C18">
              <w:t>depreciating asset; and</w:t>
            </w:r>
          </w:p>
          <w:p w14:paraId="2323E523" w14:textId="77777777" w:rsidR="006E0072" w:rsidRPr="00965C18" w:rsidRDefault="006E0072" w:rsidP="00B36B2B">
            <w:pPr>
              <w:pStyle w:val="Tablea"/>
            </w:pPr>
            <w:r w:rsidRPr="00965C18">
              <w:t>(c) the obligation, or the part of the obligation, was not incurred as the second element of the cost of a depreciating asset</w:t>
            </w:r>
          </w:p>
        </w:tc>
        <w:tc>
          <w:tcPr>
            <w:tcW w:w="3119" w:type="dxa"/>
            <w:tcBorders>
              <w:top w:val="single" w:sz="12" w:space="0" w:color="auto"/>
              <w:bottom w:val="single" w:sz="4" w:space="0" w:color="auto"/>
            </w:tcBorders>
            <w:shd w:val="clear" w:color="auto" w:fill="auto"/>
          </w:tcPr>
          <w:p w14:paraId="331A2F55" w14:textId="77777777" w:rsidR="006E0072" w:rsidRPr="00965C18" w:rsidRDefault="006E0072" w:rsidP="00B36B2B">
            <w:pPr>
              <w:pStyle w:val="Tabletext"/>
            </w:pPr>
            <w:r w:rsidRPr="00965C18">
              <w:t>the time when the expense or outgoing became deductible.</w:t>
            </w:r>
          </w:p>
        </w:tc>
      </w:tr>
      <w:tr w:rsidR="006E0072" w:rsidRPr="00965C18" w14:paraId="1D8EE10E" w14:textId="77777777" w:rsidTr="008447D1">
        <w:trPr>
          <w:cantSplit/>
        </w:trPr>
        <w:tc>
          <w:tcPr>
            <w:tcW w:w="709" w:type="dxa"/>
            <w:tcBorders>
              <w:top w:val="single" w:sz="4" w:space="0" w:color="auto"/>
              <w:bottom w:val="single" w:sz="2" w:space="0" w:color="auto"/>
            </w:tcBorders>
            <w:shd w:val="clear" w:color="auto" w:fill="auto"/>
          </w:tcPr>
          <w:p w14:paraId="40735DA2" w14:textId="77777777" w:rsidR="006E0072" w:rsidRPr="00965C18" w:rsidRDefault="006E0072" w:rsidP="00B36B2B">
            <w:pPr>
              <w:pStyle w:val="Tabletext"/>
            </w:pPr>
            <w:r w:rsidRPr="00965C18">
              <w:t>2</w:t>
            </w:r>
          </w:p>
        </w:tc>
        <w:tc>
          <w:tcPr>
            <w:tcW w:w="3260" w:type="dxa"/>
            <w:tcBorders>
              <w:top w:val="single" w:sz="4" w:space="0" w:color="auto"/>
              <w:bottom w:val="single" w:sz="2" w:space="0" w:color="auto"/>
            </w:tcBorders>
            <w:shd w:val="clear" w:color="auto" w:fill="auto"/>
          </w:tcPr>
          <w:p w14:paraId="24DBF468" w14:textId="77777777" w:rsidR="006E0072" w:rsidRPr="00965C18" w:rsidRDefault="006E0072" w:rsidP="00B36B2B">
            <w:pPr>
              <w:pStyle w:val="Tablea"/>
            </w:pPr>
            <w:r w:rsidRPr="00965C18">
              <w:t>(a) the obligation, or the part of the obligation, is an expense or outgoing that you deduct; and</w:t>
            </w:r>
          </w:p>
          <w:p w14:paraId="253C0A7B" w14:textId="42455BEB" w:rsidR="006E0072" w:rsidRPr="00965C18" w:rsidRDefault="006E0072" w:rsidP="00B36B2B">
            <w:pPr>
              <w:pStyle w:val="Tablea"/>
            </w:pPr>
            <w:r w:rsidRPr="00965C18">
              <w:t xml:space="preserve">(b) the obligation, or the part of the obligation, was incurred in return for the acquisition of an item of </w:t>
            </w:r>
            <w:r w:rsidR="00442C70" w:rsidRPr="00442C70">
              <w:rPr>
                <w:position w:val="6"/>
                <w:sz w:val="16"/>
              </w:rPr>
              <w:t>*</w:t>
            </w:r>
            <w:r w:rsidRPr="00965C18">
              <w:t>trading stock</w:t>
            </w:r>
          </w:p>
        </w:tc>
        <w:tc>
          <w:tcPr>
            <w:tcW w:w="3119" w:type="dxa"/>
            <w:tcBorders>
              <w:top w:val="single" w:sz="4" w:space="0" w:color="auto"/>
              <w:bottom w:val="single" w:sz="2" w:space="0" w:color="auto"/>
            </w:tcBorders>
            <w:shd w:val="clear" w:color="auto" w:fill="auto"/>
          </w:tcPr>
          <w:p w14:paraId="0B6ADC37" w14:textId="77777777" w:rsidR="006E0072" w:rsidRPr="00965C18" w:rsidRDefault="006E0072" w:rsidP="00B36B2B">
            <w:pPr>
              <w:pStyle w:val="Tabletext"/>
            </w:pPr>
            <w:r w:rsidRPr="00965C18">
              <w:t>the time when the item becomes part of your trading stock on hand.</w:t>
            </w:r>
          </w:p>
        </w:tc>
      </w:tr>
      <w:tr w:rsidR="006E0072" w:rsidRPr="00965C18" w14:paraId="5C598FEE" w14:textId="77777777" w:rsidTr="00B36B2B">
        <w:trPr>
          <w:cantSplit/>
        </w:trPr>
        <w:tc>
          <w:tcPr>
            <w:tcW w:w="709" w:type="dxa"/>
            <w:tcBorders>
              <w:top w:val="single" w:sz="2" w:space="0" w:color="auto"/>
              <w:bottom w:val="single" w:sz="2" w:space="0" w:color="auto"/>
            </w:tcBorders>
            <w:shd w:val="clear" w:color="auto" w:fill="auto"/>
          </w:tcPr>
          <w:p w14:paraId="0D5C9CF9" w14:textId="77777777" w:rsidR="006E0072" w:rsidRPr="00965C18" w:rsidRDefault="006E0072" w:rsidP="00B36B2B">
            <w:pPr>
              <w:pStyle w:val="Tabletext"/>
            </w:pPr>
            <w:r w:rsidRPr="00965C18">
              <w:lastRenderedPageBreak/>
              <w:t>3</w:t>
            </w:r>
          </w:p>
        </w:tc>
        <w:tc>
          <w:tcPr>
            <w:tcW w:w="3260" w:type="dxa"/>
            <w:tcBorders>
              <w:top w:val="single" w:sz="2" w:space="0" w:color="auto"/>
              <w:bottom w:val="single" w:sz="2" w:space="0" w:color="auto"/>
            </w:tcBorders>
            <w:shd w:val="clear" w:color="auto" w:fill="auto"/>
          </w:tcPr>
          <w:p w14:paraId="34FEA97D" w14:textId="77777777" w:rsidR="006E0072" w:rsidRPr="00965C18" w:rsidRDefault="006E0072" w:rsidP="00B36B2B">
            <w:pPr>
              <w:pStyle w:val="Tabletext"/>
            </w:pPr>
            <w:r w:rsidRPr="00965C18">
              <w:t>the obligation, or the part of the obligation, is an element in the calculation of a net amount included in your assessable income (other than under this Division or Division</w:t>
            </w:r>
            <w:r w:rsidR="001F75DF" w:rsidRPr="00965C18">
              <w:t> </w:t>
            </w:r>
            <w:r w:rsidRPr="00965C18">
              <w:t>102 of this Act or Division</w:t>
            </w:r>
            <w:r w:rsidR="001F75DF" w:rsidRPr="00965C18">
              <w:t> </w:t>
            </w:r>
            <w:r w:rsidRPr="00965C18">
              <w:t xml:space="preserve">5 or 6 of Part III of the </w:t>
            </w:r>
            <w:r w:rsidRPr="00965C18">
              <w:rPr>
                <w:i/>
              </w:rPr>
              <w:t>Income Tax Assessment Act 1936</w:t>
            </w:r>
            <w:r w:rsidRPr="00965C18">
              <w:t>)</w:t>
            </w:r>
          </w:p>
        </w:tc>
        <w:tc>
          <w:tcPr>
            <w:tcW w:w="3119" w:type="dxa"/>
            <w:tcBorders>
              <w:top w:val="single" w:sz="2" w:space="0" w:color="auto"/>
              <w:bottom w:val="single" w:sz="2" w:space="0" w:color="auto"/>
            </w:tcBorders>
            <w:shd w:val="clear" w:color="auto" w:fill="auto"/>
          </w:tcPr>
          <w:p w14:paraId="28B9009F" w14:textId="77777777" w:rsidR="006E0072" w:rsidRPr="00965C18" w:rsidRDefault="006E0072" w:rsidP="00B36B2B">
            <w:pPr>
              <w:pStyle w:val="Tabletext"/>
            </w:pPr>
            <w:r w:rsidRPr="00965C18">
              <w:t>the time of the determination of the exchange rate used to translate the element for the purpose of calculating the net amount.</w:t>
            </w:r>
          </w:p>
        </w:tc>
      </w:tr>
      <w:tr w:rsidR="006E0072" w:rsidRPr="00965C18" w14:paraId="49D9B92D" w14:textId="77777777" w:rsidTr="00B36B2B">
        <w:trPr>
          <w:cantSplit/>
        </w:trPr>
        <w:tc>
          <w:tcPr>
            <w:tcW w:w="709" w:type="dxa"/>
            <w:tcBorders>
              <w:top w:val="single" w:sz="2" w:space="0" w:color="auto"/>
              <w:bottom w:val="single" w:sz="2" w:space="0" w:color="auto"/>
            </w:tcBorders>
            <w:shd w:val="clear" w:color="auto" w:fill="auto"/>
          </w:tcPr>
          <w:p w14:paraId="72F371D4" w14:textId="77777777" w:rsidR="006E0072" w:rsidRPr="00965C18" w:rsidRDefault="006E0072" w:rsidP="00B36B2B">
            <w:pPr>
              <w:pStyle w:val="Tabletext"/>
            </w:pPr>
            <w:r w:rsidRPr="00965C18">
              <w:t>4</w:t>
            </w:r>
          </w:p>
        </w:tc>
        <w:tc>
          <w:tcPr>
            <w:tcW w:w="3260" w:type="dxa"/>
            <w:tcBorders>
              <w:top w:val="single" w:sz="2" w:space="0" w:color="auto"/>
              <w:bottom w:val="single" w:sz="2" w:space="0" w:color="auto"/>
            </w:tcBorders>
            <w:shd w:val="clear" w:color="auto" w:fill="auto"/>
          </w:tcPr>
          <w:p w14:paraId="0062C017" w14:textId="77777777" w:rsidR="006E0072" w:rsidRPr="00965C18" w:rsidRDefault="006E0072" w:rsidP="00B36B2B">
            <w:pPr>
              <w:pStyle w:val="Tabletext"/>
            </w:pPr>
            <w:r w:rsidRPr="00965C18">
              <w:t>the obligation, or the part of the obligation, is an element in the calculation of a net amount that is deductible (other than under Division</w:t>
            </w:r>
            <w:r w:rsidR="001F75DF" w:rsidRPr="00965C18">
              <w:t> </w:t>
            </w:r>
            <w:r w:rsidRPr="00965C18">
              <w:t xml:space="preserve">5 of Part III of the </w:t>
            </w:r>
            <w:r w:rsidRPr="00965C18">
              <w:rPr>
                <w:i/>
              </w:rPr>
              <w:t>Income Tax Assessment Act 1936</w:t>
            </w:r>
            <w:r w:rsidRPr="00965C18">
              <w:t>)</w:t>
            </w:r>
          </w:p>
        </w:tc>
        <w:tc>
          <w:tcPr>
            <w:tcW w:w="3119" w:type="dxa"/>
            <w:tcBorders>
              <w:top w:val="single" w:sz="2" w:space="0" w:color="auto"/>
              <w:bottom w:val="single" w:sz="2" w:space="0" w:color="auto"/>
            </w:tcBorders>
            <w:shd w:val="clear" w:color="auto" w:fill="auto"/>
          </w:tcPr>
          <w:p w14:paraId="676FDF63" w14:textId="77777777" w:rsidR="006E0072" w:rsidRPr="00965C18" w:rsidRDefault="006E0072" w:rsidP="00B36B2B">
            <w:pPr>
              <w:pStyle w:val="Tabletext"/>
            </w:pPr>
            <w:r w:rsidRPr="00965C18">
              <w:t>the time of the determination of the exchange rate used to translate the element for the purpose of calculating the net amount.</w:t>
            </w:r>
          </w:p>
        </w:tc>
      </w:tr>
      <w:tr w:rsidR="006E0072" w:rsidRPr="00965C18" w14:paraId="0D0FC5DA" w14:textId="77777777" w:rsidTr="008447D1">
        <w:trPr>
          <w:cantSplit/>
        </w:trPr>
        <w:tc>
          <w:tcPr>
            <w:tcW w:w="709" w:type="dxa"/>
            <w:tcBorders>
              <w:top w:val="single" w:sz="2" w:space="0" w:color="auto"/>
              <w:bottom w:val="single" w:sz="2" w:space="0" w:color="auto"/>
            </w:tcBorders>
            <w:shd w:val="clear" w:color="auto" w:fill="auto"/>
          </w:tcPr>
          <w:p w14:paraId="40A1BDE7" w14:textId="77777777" w:rsidR="006E0072" w:rsidRPr="00965C18" w:rsidRDefault="006E0072" w:rsidP="00B36B2B">
            <w:pPr>
              <w:pStyle w:val="Tabletext"/>
            </w:pPr>
            <w:r w:rsidRPr="00965C18">
              <w:t>5</w:t>
            </w:r>
          </w:p>
        </w:tc>
        <w:tc>
          <w:tcPr>
            <w:tcW w:w="3260" w:type="dxa"/>
            <w:tcBorders>
              <w:top w:val="single" w:sz="2" w:space="0" w:color="auto"/>
              <w:bottom w:val="single" w:sz="2" w:space="0" w:color="auto"/>
            </w:tcBorders>
            <w:shd w:val="clear" w:color="auto" w:fill="auto"/>
          </w:tcPr>
          <w:p w14:paraId="17FF167F" w14:textId="77777777" w:rsidR="006E0072" w:rsidRPr="00965C18" w:rsidRDefault="006E0072" w:rsidP="00B36B2B">
            <w:pPr>
              <w:pStyle w:val="Tablea"/>
            </w:pPr>
            <w:r w:rsidRPr="00965C18">
              <w:t>(a) you incurred the obligation, or the part of the obligation:</w:t>
            </w:r>
          </w:p>
          <w:p w14:paraId="300EB5DE" w14:textId="40C87CE0" w:rsidR="006E0072" w:rsidRPr="00965C18" w:rsidRDefault="006E0072" w:rsidP="00B36B2B">
            <w:pPr>
              <w:pStyle w:val="Tablei"/>
            </w:pPr>
            <w:r w:rsidRPr="00965C18">
              <w:t xml:space="preserve">(i) in return for your starting to hold a </w:t>
            </w:r>
            <w:r w:rsidR="00442C70" w:rsidRPr="00442C70">
              <w:rPr>
                <w:position w:val="6"/>
                <w:sz w:val="16"/>
              </w:rPr>
              <w:t>*</w:t>
            </w:r>
            <w:r w:rsidRPr="00965C18">
              <w:t>depreciating asset; or</w:t>
            </w:r>
          </w:p>
          <w:p w14:paraId="3F63D42C" w14:textId="77777777" w:rsidR="006E0072" w:rsidRPr="00965C18" w:rsidRDefault="006E0072" w:rsidP="00B36B2B">
            <w:pPr>
              <w:pStyle w:val="Tablei"/>
            </w:pPr>
            <w:r w:rsidRPr="00965C18">
              <w:t>(ii) as the second element of the cost of a depreciating asset; and</w:t>
            </w:r>
          </w:p>
          <w:p w14:paraId="73CF839B" w14:textId="77777777" w:rsidR="006E0072" w:rsidRPr="00965C18" w:rsidRDefault="006E0072" w:rsidP="00B36B2B">
            <w:pPr>
              <w:pStyle w:val="Tablea"/>
            </w:pPr>
            <w:r w:rsidRPr="00965C18">
              <w:t>(b) you deduct an amount under Division</w:t>
            </w:r>
            <w:r w:rsidR="001F75DF" w:rsidRPr="00965C18">
              <w:t> </w:t>
            </w:r>
            <w:r w:rsidRPr="00965C18">
              <w:t>40 or 328 for the depreciating asset</w:t>
            </w:r>
          </w:p>
        </w:tc>
        <w:tc>
          <w:tcPr>
            <w:tcW w:w="3119" w:type="dxa"/>
            <w:tcBorders>
              <w:top w:val="single" w:sz="2" w:space="0" w:color="auto"/>
              <w:bottom w:val="single" w:sz="2" w:space="0" w:color="auto"/>
            </w:tcBorders>
            <w:shd w:val="clear" w:color="auto" w:fill="auto"/>
          </w:tcPr>
          <w:p w14:paraId="7AF8D986" w14:textId="77777777" w:rsidR="006E0072" w:rsidRPr="00965C18" w:rsidRDefault="006E0072" w:rsidP="00B36B2B">
            <w:pPr>
              <w:pStyle w:val="Tablea"/>
            </w:pPr>
            <w:r w:rsidRPr="00965C18">
              <w:t>(a) in the case of the acquisition of a depreciating asset—when you began to hold the depreciating asset (worked out under Division</w:t>
            </w:r>
            <w:r w:rsidR="001F75DF" w:rsidRPr="00965C18">
              <w:t> </w:t>
            </w:r>
            <w:r w:rsidRPr="00965C18">
              <w:t>40); or</w:t>
            </w:r>
          </w:p>
          <w:p w14:paraId="37BDF293" w14:textId="77777777" w:rsidR="006E0072" w:rsidRPr="00965C18" w:rsidRDefault="006E0072" w:rsidP="00B36B2B">
            <w:pPr>
              <w:pStyle w:val="Tablea"/>
            </w:pPr>
            <w:r w:rsidRPr="00965C18">
              <w:t>(b) in the case of the second element of the cost of a depreciating asset—when you incurred the relevant expenditure.</w:t>
            </w:r>
          </w:p>
        </w:tc>
      </w:tr>
      <w:tr w:rsidR="006E0072" w:rsidRPr="00965C18" w14:paraId="1E829BC0" w14:textId="77777777" w:rsidTr="008447D1">
        <w:trPr>
          <w:cantSplit/>
        </w:trPr>
        <w:tc>
          <w:tcPr>
            <w:tcW w:w="709" w:type="dxa"/>
            <w:tcBorders>
              <w:top w:val="single" w:sz="2" w:space="0" w:color="auto"/>
              <w:bottom w:val="single" w:sz="4" w:space="0" w:color="auto"/>
            </w:tcBorders>
            <w:shd w:val="clear" w:color="auto" w:fill="auto"/>
          </w:tcPr>
          <w:p w14:paraId="3125E482" w14:textId="77777777" w:rsidR="006E0072" w:rsidRPr="00965C18" w:rsidRDefault="006E0072" w:rsidP="00B36B2B">
            <w:pPr>
              <w:pStyle w:val="Tabletext"/>
            </w:pPr>
            <w:r w:rsidRPr="00965C18">
              <w:t>6</w:t>
            </w:r>
          </w:p>
        </w:tc>
        <w:tc>
          <w:tcPr>
            <w:tcW w:w="3260" w:type="dxa"/>
            <w:tcBorders>
              <w:top w:val="single" w:sz="2" w:space="0" w:color="auto"/>
              <w:bottom w:val="single" w:sz="4" w:space="0" w:color="auto"/>
            </w:tcBorders>
            <w:shd w:val="clear" w:color="auto" w:fill="auto"/>
          </w:tcPr>
          <w:p w14:paraId="15BC1E6E" w14:textId="41F1DFDD" w:rsidR="006E0072" w:rsidRPr="00965C18" w:rsidRDefault="006E0072" w:rsidP="00B36B2B">
            <w:pPr>
              <w:pStyle w:val="Tabletext"/>
            </w:pPr>
            <w:r w:rsidRPr="00965C18">
              <w:t xml:space="preserve">you incurred the obligation, or the part of the obligation, as a </w:t>
            </w:r>
            <w:r w:rsidR="00442C70" w:rsidRPr="00442C70">
              <w:rPr>
                <w:position w:val="6"/>
                <w:sz w:val="16"/>
              </w:rPr>
              <w:t>*</w:t>
            </w:r>
            <w:r w:rsidRPr="00965C18">
              <w:t>project amount</w:t>
            </w:r>
          </w:p>
        </w:tc>
        <w:tc>
          <w:tcPr>
            <w:tcW w:w="3119" w:type="dxa"/>
            <w:tcBorders>
              <w:top w:val="single" w:sz="2" w:space="0" w:color="auto"/>
              <w:bottom w:val="single" w:sz="4" w:space="0" w:color="auto"/>
            </w:tcBorders>
            <w:shd w:val="clear" w:color="auto" w:fill="auto"/>
          </w:tcPr>
          <w:p w14:paraId="6CE81536" w14:textId="77777777" w:rsidR="006E0072" w:rsidRPr="00965C18" w:rsidRDefault="006E0072" w:rsidP="00B36B2B">
            <w:pPr>
              <w:pStyle w:val="Tabletext"/>
            </w:pPr>
            <w:r w:rsidRPr="00965C18">
              <w:t>the first time when any part of the amount became deductible.</w:t>
            </w:r>
          </w:p>
        </w:tc>
      </w:tr>
      <w:tr w:rsidR="006E0072" w:rsidRPr="00965C18" w14:paraId="4C2F952D" w14:textId="77777777" w:rsidTr="008447D1">
        <w:trPr>
          <w:cantSplit/>
        </w:trPr>
        <w:tc>
          <w:tcPr>
            <w:tcW w:w="709" w:type="dxa"/>
            <w:tcBorders>
              <w:top w:val="single" w:sz="4" w:space="0" w:color="auto"/>
              <w:bottom w:val="single" w:sz="2" w:space="0" w:color="auto"/>
            </w:tcBorders>
            <w:shd w:val="clear" w:color="auto" w:fill="auto"/>
          </w:tcPr>
          <w:p w14:paraId="139DD438" w14:textId="77777777" w:rsidR="006E0072" w:rsidRPr="00965C18" w:rsidRDefault="006E0072" w:rsidP="00B36B2B">
            <w:pPr>
              <w:pStyle w:val="Tabletext"/>
            </w:pPr>
            <w:r w:rsidRPr="00965C18">
              <w:t>7</w:t>
            </w:r>
          </w:p>
        </w:tc>
        <w:tc>
          <w:tcPr>
            <w:tcW w:w="3260" w:type="dxa"/>
            <w:tcBorders>
              <w:top w:val="single" w:sz="4" w:space="0" w:color="auto"/>
              <w:bottom w:val="single" w:sz="2" w:space="0" w:color="auto"/>
            </w:tcBorders>
            <w:shd w:val="clear" w:color="auto" w:fill="auto"/>
          </w:tcPr>
          <w:p w14:paraId="28E3160D" w14:textId="3EA52E2F" w:rsidR="006E0072" w:rsidRPr="00965C18" w:rsidRDefault="006E0072" w:rsidP="00B36B2B">
            <w:pPr>
              <w:pStyle w:val="Tabletext"/>
            </w:pPr>
            <w:r w:rsidRPr="00965C18">
              <w:t>the obligation, or the part of the obligation, is referred to in subsection</w:t>
            </w:r>
            <w:r w:rsidR="001F75DF" w:rsidRPr="00965C18">
              <w:t> </w:t>
            </w:r>
            <w:r w:rsidRPr="00965C18">
              <w:t>775</w:t>
            </w:r>
            <w:r w:rsidR="00442C70">
              <w:noBreakHyphen/>
            </w:r>
            <w:r w:rsidRPr="00965C18">
              <w:t>165(5) (which deals with extension of loans)</w:t>
            </w:r>
          </w:p>
        </w:tc>
        <w:tc>
          <w:tcPr>
            <w:tcW w:w="3119" w:type="dxa"/>
            <w:tcBorders>
              <w:top w:val="single" w:sz="4" w:space="0" w:color="auto"/>
              <w:bottom w:val="single" w:sz="2" w:space="0" w:color="auto"/>
            </w:tcBorders>
            <w:shd w:val="clear" w:color="auto" w:fill="auto"/>
          </w:tcPr>
          <w:p w14:paraId="2AD1C2EC" w14:textId="77777777" w:rsidR="006E0072" w:rsidRPr="00965C18" w:rsidRDefault="006E0072" w:rsidP="00B36B2B">
            <w:pPr>
              <w:pStyle w:val="Tabletext"/>
            </w:pPr>
            <w:r w:rsidRPr="00965C18">
              <w:t>the extension time referred to in that subsection.</w:t>
            </w:r>
          </w:p>
        </w:tc>
      </w:tr>
      <w:tr w:rsidR="006E0072" w:rsidRPr="00965C18" w14:paraId="7786B392" w14:textId="77777777" w:rsidTr="00B36B2B">
        <w:trPr>
          <w:cantSplit/>
        </w:trPr>
        <w:tc>
          <w:tcPr>
            <w:tcW w:w="709" w:type="dxa"/>
            <w:tcBorders>
              <w:top w:val="single" w:sz="2" w:space="0" w:color="auto"/>
              <w:bottom w:val="single" w:sz="2" w:space="0" w:color="auto"/>
            </w:tcBorders>
            <w:shd w:val="clear" w:color="auto" w:fill="auto"/>
          </w:tcPr>
          <w:p w14:paraId="587AB716" w14:textId="77777777" w:rsidR="006E0072" w:rsidRPr="00965C18" w:rsidRDefault="006E0072" w:rsidP="00B36B2B">
            <w:pPr>
              <w:pStyle w:val="Tabletext"/>
            </w:pPr>
            <w:r w:rsidRPr="00965C18">
              <w:lastRenderedPageBreak/>
              <w:t>8</w:t>
            </w:r>
          </w:p>
        </w:tc>
        <w:tc>
          <w:tcPr>
            <w:tcW w:w="3260" w:type="dxa"/>
            <w:tcBorders>
              <w:top w:val="single" w:sz="2" w:space="0" w:color="auto"/>
              <w:bottom w:val="single" w:sz="2" w:space="0" w:color="auto"/>
            </w:tcBorders>
            <w:shd w:val="clear" w:color="auto" w:fill="auto"/>
          </w:tcPr>
          <w:p w14:paraId="76CEBBBA" w14:textId="77777777" w:rsidR="006E0072" w:rsidRPr="00965C18" w:rsidRDefault="006E0072" w:rsidP="00B36B2B">
            <w:pPr>
              <w:pStyle w:val="Tabletext"/>
            </w:pPr>
            <w:r w:rsidRPr="00965C18">
              <w:t>you incurred the obligation, or the part of the obligation, in return for:</w:t>
            </w:r>
          </w:p>
          <w:p w14:paraId="7404CE9F" w14:textId="04DB266D" w:rsidR="006E0072" w:rsidRPr="00965C18" w:rsidRDefault="006E0072" w:rsidP="00B36B2B">
            <w:pPr>
              <w:pStyle w:val="Tablea"/>
            </w:pPr>
            <w:r w:rsidRPr="00965C18">
              <w:t xml:space="preserve">(a) receiving Australian currency or </w:t>
            </w:r>
            <w:r w:rsidR="00442C70" w:rsidRPr="00442C70">
              <w:rPr>
                <w:position w:val="6"/>
                <w:sz w:val="16"/>
              </w:rPr>
              <w:t>*</w:t>
            </w:r>
            <w:r w:rsidRPr="00965C18">
              <w:t>foreign currency; or</w:t>
            </w:r>
          </w:p>
          <w:p w14:paraId="777793EF" w14:textId="77777777" w:rsidR="006E0072" w:rsidRPr="00965C18" w:rsidRDefault="006E0072" w:rsidP="00B36B2B">
            <w:pPr>
              <w:pStyle w:val="Tablea"/>
            </w:pPr>
            <w:r w:rsidRPr="00965C18">
              <w:t>(b) the creation or acquisition of a right to receive an amount of Australian currency or foreign currency;</w:t>
            </w:r>
          </w:p>
          <w:p w14:paraId="41732080" w14:textId="77777777" w:rsidR="006E0072" w:rsidRPr="00965C18" w:rsidRDefault="006E0072" w:rsidP="00B36B2B">
            <w:pPr>
              <w:pStyle w:val="Tablea"/>
            </w:pPr>
            <w:r w:rsidRPr="00965C18">
              <w:t>where item</w:t>
            </w:r>
            <w:r w:rsidR="001F75DF" w:rsidRPr="00965C18">
              <w:t> </w:t>
            </w:r>
            <w:r w:rsidRPr="00965C18">
              <w:t>7 does not apply</w:t>
            </w:r>
          </w:p>
        </w:tc>
        <w:tc>
          <w:tcPr>
            <w:tcW w:w="3119" w:type="dxa"/>
            <w:tcBorders>
              <w:top w:val="single" w:sz="2" w:space="0" w:color="auto"/>
              <w:bottom w:val="single" w:sz="2" w:space="0" w:color="auto"/>
            </w:tcBorders>
            <w:shd w:val="clear" w:color="auto" w:fill="auto"/>
          </w:tcPr>
          <w:p w14:paraId="78B29EE5" w14:textId="77777777" w:rsidR="006E0072" w:rsidRPr="00965C18" w:rsidRDefault="006E0072" w:rsidP="00B36B2B">
            <w:pPr>
              <w:pStyle w:val="Tabletext"/>
            </w:pPr>
            <w:r w:rsidRPr="00965C18">
              <w:t>the time when you received the currency.</w:t>
            </w:r>
          </w:p>
        </w:tc>
      </w:tr>
      <w:tr w:rsidR="006E0072" w:rsidRPr="00965C18" w14:paraId="565AA539" w14:textId="77777777" w:rsidTr="00B36B2B">
        <w:trPr>
          <w:cantSplit/>
        </w:trPr>
        <w:tc>
          <w:tcPr>
            <w:tcW w:w="709" w:type="dxa"/>
            <w:tcBorders>
              <w:top w:val="single" w:sz="2" w:space="0" w:color="auto"/>
              <w:bottom w:val="single" w:sz="2" w:space="0" w:color="auto"/>
            </w:tcBorders>
            <w:shd w:val="clear" w:color="auto" w:fill="auto"/>
          </w:tcPr>
          <w:p w14:paraId="05A3D5F6" w14:textId="77777777" w:rsidR="006E0072" w:rsidRPr="00965C18" w:rsidRDefault="006E0072" w:rsidP="00B36B2B">
            <w:pPr>
              <w:pStyle w:val="Tabletext"/>
            </w:pPr>
            <w:r w:rsidRPr="00965C18">
              <w:t>9</w:t>
            </w:r>
          </w:p>
        </w:tc>
        <w:tc>
          <w:tcPr>
            <w:tcW w:w="3260" w:type="dxa"/>
            <w:tcBorders>
              <w:top w:val="single" w:sz="2" w:space="0" w:color="auto"/>
              <w:bottom w:val="single" w:sz="2" w:space="0" w:color="auto"/>
            </w:tcBorders>
            <w:shd w:val="clear" w:color="auto" w:fill="auto"/>
          </w:tcPr>
          <w:p w14:paraId="795403D3" w14:textId="3744DA44" w:rsidR="006E0072" w:rsidRPr="00965C18" w:rsidRDefault="006E0072" w:rsidP="00B36B2B">
            <w:pPr>
              <w:pStyle w:val="Tablea"/>
            </w:pPr>
            <w:r w:rsidRPr="00965C18">
              <w:t xml:space="preserve">(a) you incurred the obligation, or the part of the obligation, in return for the acquisition of a </w:t>
            </w:r>
            <w:r w:rsidR="00442C70" w:rsidRPr="00442C70">
              <w:rPr>
                <w:position w:val="6"/>
                <w:sz w:val="16"/>
              </w:rPr>
              <w:t>*</w:t>
            </w:r>
            <w:r w:rsidRPr="00965C18">
              <w:t>CGT asset; and</w:t>
            </w:r>
          </w:p>
          <w:p w14:paraId="27239E1B" w14:textId="77777777" w:rsidR="006E0072" w:rsidRPr="00965C18" w:rsidRDefault="006E0072" w:rsidP="00B36B2B">
            <w:pPr>
              <w:pStyle w:val="Tablea"/>
            </w:pPr>
            <w:r w:rsidRPr="00965C18">
              <w:t>(b) none of the above items apply</w:t>
            </w:r>
          </w:p>
        </w:tc>
        <w:tc>
          <w:tcPr>
            <w:tcW w:w="3119" w:type="dxa"/>
            <w:tcBorders>
              <w:top w:val="single" w:sz="2" w:space="0" w:color="auto"/>
              <w:bottom w:val="single" w:sz="2" w:space="0" w:color="auto"/>
            </w:tcBorders>
            <w:shd w:val="clear" w:color="auto" w:fill="auto"/>
          </w:tcPr>
          <w:p w14:paraId="1C752D61" w14:textId="77777777" w:rsidR="006E0072" w:rsidRPr="00965C18" w:rsidRDefault="006E0072" w:rsidP="00B36B2B">
            <w:pPr>
              <w:pStyle w:val="Tabletext"/>
            </w:pPr>
            <w:r w:rsidRPr="00965C18">
              <w:t>the time when you acquired the CGT asset (worked out under Division</w:t>
            </w:r>
            <w:r w:rsidR="001F75DF" w:rsidRPr="00965C18">
              <w:t> </w:t>
            </w:r>
            <w:r w:rsidRPr="00965C18">
              <w:t>109).</w:t>
            </w:r>
          </w:p>
        </w:tc>
      </w:tr>
      <w:tr w:rsidR="006E0072" w:rsidRPr="00965C18" w14:paraId="193FED01" w14:textId="77777777" w:rsidTr="00B36B2B">
        <w:trPr>
          <w:cantSplit/>
        </w:trPr>
        <w:tc>
          <w:tcPr>
            <w:tcW w:w="709" w:type="dxa"/>
            <w:tcBorders>
              <w:top w:val="single" w:sz="2" w:space="0" w:color="auto"/>
              <w:bottom w:val="single" w:sz="12" w:space="0" w:color="auto"/>
            </w:tcBorders>
            <w:shd w:val="clear" w:color="auto" w:fill="auto"/>
          </w:tcPr>
          <w:p w14:paraId="6E816461" w14:textId="77777777" w:rsidR="006E0072" w:rsidRPr="00965C18" w:rsidRDefault="006E0072" w:rsidP="00B36B2B">
            <w:pPr>
              <w:pStyle w:val="Tabletext"/>
            </w:pPr>
            <w:r w:rsidRPr="00965C18">
              <w:t>10</w:t>
            </w:r>
          </w:p>
        </w:tc>
        <w:tc>
          <w:tcPr>
            <w:tcW w:w="3260" w:type="dxa"/>
            <w:tcBorders>
              <w:top w:val="single" w:sz="2" w:space="0" w:color="auto"/>
              <w:bottom w:val="single" w:sz="12" w:space="0" w:color="auto"/>
            </w:tcBorders>
            <w:shd w:val="clear" w:color="auto" w:fill="auto"/>
          </w:tcPr>
          <w:p w14:paraId="74F4D3EC" w14:textId="3F002687" w:rsidR="006E0072" w:rsidRPr="00965C18" w:rsidRDefault="006E0072" w:rsidP="00B36B2B">
            <w:pPr>
              <w:pStyle w:val="Tablea"/>
            </w:pPr>
            <w:r w:rsidRPr="00965C18">
              <w:t xml:space="preserve">(a) you incurred the obligation, or the part of the obligation, as the second, third, fourth or fifth element of the </w:t>
            </w:r>
            <w:r w:rsidR="00442C70" w:rsidRPr="00442C70">
              <w:rPr>
                <w:position w:val="6"/>
                <w:sz w:val="16"/>
              </w:rPr>
              <w:t>*</w:t>
            </w:r>
            <w:r w:rsidRPr="00965C18">
              <w:t>cost base of a CGT asset; and</w:t>
            </w:r>
          </w:p>
          <w:p w14:paraId="6F72FA25" w14:textId="77777777" w:rsidR="006E0072" w:rsidRPr="00965C18" w:rsidRDefault="006E0072" w:rsidP="00B36B2B">
            <w:pPr>
              <w:pStyle w:val="Tablea"/>
            </w:pPr>
            <w:r w:rsidRPr="00965C18">
              <w:t>(b) none of the above items apply</w:t>
            </w:r>
          </w:p>
        </w:tc>
        <w:tc>
          <w:tcPr>
            <w:tcW w:w="3119" w:type="dxa"/>
            <w:tcBorders>
              <w:top w:val="single" w:sz="2" w:space="0" w:color="auto"/>
              <w:bottom w:val="single" w:sz="12" w:space="0" w:color="auto"/>
            </w:tcBorders>
            <w:shd w:val="clear" w:color="auto" w:fill="auto"/>
          </w:tcPr>
          <w:p w14:paraId="28F34F8F" w14:textId="77777777" w:rsidR="006E0072" w:rsidRPr="00965C18" w:rsidRDefault="006E0072" w:rsidP="00B36B2B">
            <w:pPr>
              <w:pStyle w:val="Tabletext"/>
            </w:pPr>
            <w:r w:rsidRPr="00965C18">
              <w:t>the time of the transaction under which you incurred the obligation.</w:t>
            </w:r>
          </w:p>
        </w:tc>
      </w:tr>
    </w:tbl>
    <w:p w14:paraId="447400DA" w14:textId="77777777" w:rsidR="006E0072" w:rsidRPr="00965C18" w:rsidRDefault="006E0072" w:rsidP="006E0072">
      <w:pPr>
        <w:pStyle w:val="notetext"/>
      </w:pPr>
      <w:r w:rsidRPr="00965C18">
        <w:t>Note 1:</w:t>
      </w:r>
      <w:r w:rsidRPr="00965C18">
        <w:tab/>
        <w:t>Foreign currency is a CGT asset. If you acquire foreign currency as the borrower under a loan, item</w:t>
      </w:r>
      <w:r w:rsidR="001F75DF" w:rsidRPr="00965C18">
        <w:t> </w:t>
      </w:r>
      <w:r w:rsidRPr="00965C18">
        <w:t>8 will apply to your obligation to repay the foreign currency borrowed under the loan.</w:t>
      </w:r>
    </w:p>
    <w:p w14:paraId="31517B98" w14:textId="278C75D7" w:rsidR="006E0072" w:rsidRPr="00965C18" w:rsidRDefault="006E0072" w:rsidP="006E0072">
      <w:pPr>
        <w:pStyle w:val="notetext"/>
      </w:pPr>
      <w:r w:rsidRPr="00965C18">
        <w:t>Note 2:</w:t>
      </w:r>
      <w:r w:rsidRPr="00965C18">
        <w:tab/>
        <w:t>If you have made a choice for roll</w:t>
      </w:r>
      <w:r w:rsidR="00442C70">
        <w:noBreakHyphen/>
      </w:r>
      <w:r w:rsidRPr="00965C18">
        <w:t>over relief for a facility agreement, and forex realisation event 7 (material variation of a facility agreement) happens, subsection</w:t>
      </w:r>
      <w:r w:rsidR="001F75DF" w:rsidRPr="00965C18">
        <w:t> </w:t>
      </w:r>
      <w:r w:rsidRPr="00965C18">
        <w:t>775</w:t>
      </w:r>
      <w:r w:rsidR="00442C70">
        <w:noBreakHyphen/>
      </w:r>
      <w:r w:rsidRPr="00965C18">
        <w:t>220(6) modifies the tax recognition time for an obligation under a security that was in existence under the agreement at the time of that event.</w:t>
      </w:r>
    </w:p>
    <w:p w14:paraId="1DFF4C3D" w14:textId="342F9190" w:rsidR="006E0072" w:rsidRPr="00965C18" w:rsidRDefault="006E0072" w:rsidP="006E0072">
      <w:pPr>
        <w:pStyle w:val="notetext"/>
      </w:pPr>
      <w:r w:rsidRPr="00965C18">
        <w:t>Note 3:</w:t>
      </w:r>
      <w:r w:rsidRPr="00965C18">
        <w:tab/>
        <w:t>Subsection</w:t>
      </w:r>
      <w:r w:rsidR="001F75DF" w:rsidRPr="00965C18">
        <w:t> </w:t>
      </w:r>
      <w:r w:rsidRPr="00965C18">
        <w:t>775</w:t>
      </w:r>
      <w:r w:rsidR="00442C70">
        <w:noBreakHyphen/>
      </w:r>
      <w:r w:rsidRPr="00965C18">
        <w:t>260(2) modifies the tax recognition time if forex realisation event 4 happens in relation to a qualifying forex account that has ceased to pass the limited balance test.</w:t>
      </w:r>
    </w:p>
    <w:p w14:paraId="661C87B7" w14:textId="3900630D" w:rsidR="006E0072" w:rsidRPr="00965C18" w:rsidRDefault="006E0072" w:rsidP="006E0072">
      <w:pPr>
        <w:pStyle w:val="notetext"/>
      </w:pPr>
      <w:r w:rsidRPr="00965C18">
        <w:t>Note 4:</w:t>
      </w:r>
      <w:r w:rsidRPr="00965C18">
        <w:tab/>
        <w:t>If you have made a choice for roll</w:t>
      </w:r>
      <w:r w:rsidR="00442C70">
        <w:noBreakHyphen/>
      </w:r>
      <w:r w:rsidRPr="00965C18">
        <w:t>over relief for a facility agreement, a forex realisation gain or forex realisation loss you make under the agreement as a result of forex realisation event 4 is disregarded—see section</w:t>
      </w:r>
      <w:r w:rsidR="001F75DF" w:rsidRPr="00965C18">
        <w:t> </w:t>
      </w:r>
      <w:r w:rsidRPr="00965C18">
        <w:t>775</w:t>
      </w:r>
      <w:r w:rsidR="00442C70">
        <w:noBreakHyphen/>
      </w:r>
      <w:r w:rsidRPr="00965C18">
        <w:t>200.</w:t>
      </w:r>
    </w:p>
    <w:p w14:paraId="6F8F633A" w14:textId="05B704F3" w:rsidR="006E0072" w:rsidRPr="00965C18" w:rsidRDefault="006E0072" w:rsidP="006E0072">
      <w:pPr>
        <w:pStyle w:val="ActHead5"/>
      </w:pPr>
      <w:bookmarkStart w:id="262" w:name="_Toc201757962"/>
      <w:r w:rsidRPr="00965C18">
        <w:rPr>
          <w:rStyle w:val="CharSectno"/>
        </w:rPr>
        <w:lastRenderedPageBreak/>
        <w:t>775</w:t>
      </w:r>
      <w:r w:rsidR="00442C70">
        <w:rPr>
          <w:rStyle w:val="CharSectno"/>
        </w:rPr>
        <w:noBreakHyphen/>
      </w:r>
      <w:r w:rsidRPr="00965C18">
        <w:rPr>
          <w:rStyle w:val="CharSectno"/>
        </w:rPr>
        <w:t>60</w:t>
      </w:r>
      <w:r w:rsidRPr="00965C18">
        <w:t xml:space="preserve">  Ceasing to have a right to pay foreign currency—forex realisation event 5</w:t>
      </w:r>
      <w:bookmarkEnd w:id="262"/>
    </w:p>
    <w:p w14:paraId="6ADE898D" w14:textId="77777777" w:rsidR="006E0072" w:rsidRPr="00965C18" w:rsidRDefault="006E0072" w:rsidP="006E0072">
      <w:pPr>
        <w:pStyle w:val="SubsectionHead"/>
      </w:pPr>
      <w:r w:rsidRPr="00965C18">
        <w:t>Forex realisation event 5</w:t>
      </w:r>
    </w:p>
    <w:p w14:paraId="764FCC32" w14:textId="77777777" w:rsidR="006E0072" w:rsidRPr="00965C18" w:rsidRDefault="006E0072" w:rsidP="006E0072">
      <w:pPr>
        <w:pStyle w:val="subsection"/>
      </w:pPr>
      <w:r w:rsidRPr="00965C18">
        <w:tab/>
        <w:t>(1)</w:t>
      </w:r>
      <w:r w:rsidRPr="00965C18">
        <w:tab/>
      </w:r>
      <w:r w:rsidRPr="00965C18">
        <w:rPr>
          <w:b/>
          <w:i/>
        </w:rPr>
        <w:t>Forex realisation event 5</w:t>
      </w:r>
      <w:r w:rsidRPr="00965C18">
        <w:t xml:space="preserve"> happens if:</w:t>
      </w:r>
    </w:p>
    <w:p w14:paraId="6E59A29B" w14:textId="4E2E3490" w:rsidR="006E0072" w:rsidRPr="00965C18" w:rsidRDefault="006E0072" w:rsidP="006E0072">
      <w:pPr>
        <w:pStyle w:val="paragraph"/>
      </w:pPr>
      <w:r w:rsidRPr="00965C18">
        <w:tab/>
        <w:t>(a)</w:t>
      </w:r>
      <w:r w:rsidRPr="00965C18">
        <w:tab/>
        <w:t xml:space="preserve">you cease to have a right, or a part of a right, to pay </w:t>
      </w:r>
      <w:r w:rsidR="00442C70" w:rsidRPr="00442C70">
        <w:rPr>
          <w:position w:val="6"/>
          <w:sz w:val="16"/>
        </w:rPr>
        <w:t>*</w:t>
      </w:r>
      <w:r w:rsidRPr="00965C18">
        <w:t>foreign currency; and</w:t>
      </w:r>
    </w:p>
    <w:p w14:paraId="7FC00BAA" w14:textId="77777777" w:rsidR="006E0072" w:rsidRPr="00965C18" w:rsidRDefault="006E0072" w:rsidP="006E0072">
      <w:pPr>
        <w:pStyle w:val="paragraph"/>
      </w:pPr>
      <w:r w:rsidRPr="00965C18">
        <w:tab/>
        <w:t>(b)</w:t>
      </w:r>
      <w:r w:rsidRPr="00965C18">
        <w:tab/>
        <w:t>the right, or the part of the right, is one of the following:</w:t>
      </w:r>
    </w:p>
    <w:p w14:paraId="058C869A" w14:textId="77777777" w:rsidR="006E0072" w:rsidRPr="00965C18" w:rsidRDefault="006E0072" w:rsidP="006E0072">
      <w:pPr>
        <w:pStyle w:val="paragraphsub"/>
      </w:pPr>
      <w:r w:rsidRPr="00965C18">
        <w:tab/>
        <w:t>(i)</w:t>
      </w:r>
      <w:r w:rsidRPr="00965C18">
        <w:tab/>
        <w:t>a right, or a part of a right, created or acquired in return for the assumption of an obligation to pay foreign currency;</w:t>
      </w:r>
    </w:p>
    <w:p w14:paraId="7B146F93" w14:textId="77777777" w:rsidR="006E0072" w:rsidRPr="00965C18" w:rsidRDefault="006E0072" w:rsidP="006E0072">
      <w:pPr>
        <w:pStyle w:val="paragraphsub"/>
      </w:pPr>
      <w:r w:rsidRPr="00965C18">
        <w:tab/>
        <w:t>(ii)</w:t>
      </w:r>
      <w:r w:rsidRPr="00965C18">
        <w:tab/>
        <w:t>a right, or a part of a right, created or acquired in return for the assumption of an obligation to pay Australian currency;</w:t>
      </w:r>
    </w:p>
    <w:p w14:paraId="5A094BFE" w14:textId="77777777" w:rsidR="006E0072" w:rsidRPr="00965C18" w:rsidRDefault="006E0072" w:rsidP="006E0072">
      <w:pPr>
        <w:pStyle w:val="paragraphsub"/>
      </w:pPr>
      <w:r w:rsidRPr="00965C18">
        <w:tab/>
        <w:t>(iii)</w:t>
      </w:r>
      <w:r w:rsidRPr="00965C18">
        <w:tab/>
        <w:t>a right, or a part of a right, under an option to sell foreign currency.</w:t>
      </w:r>
    </w:p>
    <w:p w14:paraId="31B53733" w14:textId="7921EEFA" w:rsidR="006E0072" w:rsidRPr="00965C18" w:rsidRDefault="006E0072" w:rsidP="006E0072">
      <w:pPr>
        <w:pStyle w:val="notetext"/>
      </w:pPr>
      <w:r w:rsidRPr="00965C18">
        <w:t>Note 1:</w:t>
      </w:r>
      <w:r w:rsidRPr="00965C18">
        <w:tab/>
        <w:t xml:space="preserve">For extended meaning of </w:t>
      </w:r>
      <w:r w:rsidRPr="00965C18">
        <w:rPr>
          <w:b/>
          <w:i/>
        </w:rPr>
        <w:t>right to pay</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135.</w:t>
      </w:r>
    </w:p>
    <w:p w14:paraId="101376E6" w14:textId="32D1833D" w:rsidR="006E0072" w:rsidRPr="00965C18" w:rsidRDefault="006E0072" w:rsidP="006E0072">
      <w:pPr>
        <w:pStyle w:val="notetext"/>
      </w:pPr>
      <w:r w:rsidRPr="00965C18">
        <w:t>Note 2:</w:t>
      </w:r>
      <w:r w:rsidRPr="00965C18">
        <w:tab/>
        <w:t xml:space="preserve">For extended meaning of </w:t>
      </w:r>
      <w:r w:rsidRPr="00965C18">
        <w:rPr>
          <w:b/>
          <w:i/>
        </w:rPr>
        <w:t>obligation to pay</w:t>
      </w:r>
      <w:r w:rsidRPr="00965C18">
        <w:t xml:space="preserve"> </w:t>
      </w:r>
      <w:r w:rsidRPr="00965C18">
        <w:rPr>
          <w:b/>
          <w:i/>
        </w:rPr>
        <w:t>foreign currency</w:t>
      </w:r>
      <w:r w:rsidRPr="00965C18">
        <w:t>, see section</w:t>
      </w:r>
      <w:r w:rsidR="001F75DF" w:rsidRPr="00965C18">
        <w:t> </w:t>
      </w:r>
      <w:r w:rsidRPr="00965C18">
        <w:t>775</w:t>
      </w:r>
      <w:r w:rsidR="00442C70">
        <w:noBreakHyphen/>
      </w:r>
      <w:r w:rsidRPr="00965C18">
        <w:t>140.</w:t>
      </w:r>
    </w:p>
    <w:p w14:paraId="55C50116" w14:textId="77777777" w:rsidR="006E0072" w:rsidRPr="00965C18" w:rsidRDefault="006E0072" w:rsidP="006E0072">
      <w:pPr>
        <w:pStyle w:val="SubsectionHead"/>
      </w:pPr>
      <w:r w:rsidRPr="00965C18">
        <w:t>Time of event</w:t>
      </w:r>
    </w:p>
    <w:p w14:paraId="01C7974A" w14:textId="77777777" w:rsidR="006E0072" w:rsidRPr="00965C18" w:rsidRDefault="006E0072" w:rsidP="006E0072">
      <w:pPr>
        <w:pStyle w:val="subsection"/>
      </w:pPr>
      <w:r w:rsidRPr="00965C18">
        <w:tab/>
        <w:t>(2)</w:t>
      </w:r>
      <w:r w:rsidRPr="00965C18">
        <w:tab/>
        <w:t>The time of the event is when you cease to have the right or the part of the right.</w:t>
      </w:r>
    </w:p>
    <w:p w14:paraId="6103B3BE" w14:textId="77777777" w:rsidR="006E0072" w:rsidRPr="00965C18" w:rsidRDefault="006E0072" w:rsidP="006E0072">
      <w:pPr>
        <w:pStyle w:val="SubsectionHead"/>
      </w:pPr>
      <w:r w:rsidRPr="00965C18">
        <w:t>Forex realisation gain</w:t>
      </w:r>
    </w:p>
    <w:p w14:paraId="66137343" w14:textId="77777777" w:rsidR="006E0072" w:rsidRPr="00965C18" w:rsidRDefault="006E0072" w:rsidP="006E0072">
      <w:pPr>
        <w:pStyle w:val="subsection"/>
      </w:pPr>
      <w:r w:rsidRPr="00965C18">
        <w:tab/>
        <w:t>(3)</w:t>
      </w:r>
      <w:r w:rsidRPr="00965C18">
        <w:tab/>
        <w:t xml:space="preserve">You make a </w:t>
      </w:r>
      <w:r w:rsidRPr="00965C18">
        <w:rPr>
          <w:b/>
          <w:i/>
        </w:rPr>
        <w:t>forex realisation gain</w:t>
      </w:r>
      <w:r w:rsidRPr="00965C18">
        <w:t xml:space="preserve"> if:</w:t>
      </w:r>
    </w:p>
    <w:p w14:paraId="1339D01F" w14:textId="5FB59B44" w:rsidR="006E0072" w:rsidRPr="00965C18" w:rsidRDefault="006E0072" w:rsidP="006E0072">
      <w:pPr>
        <w:pStyle w:val="paragraph"/>
      </w:pPr>
      <w:r w:rsidRPr="00965C18">
        <w:tab/>
        <w:t>(a)</w:t>
      </w:r>
      <w:r w:rsidRPr="00965C18">
        <w:tab/>
        <w:t xml:space="preserve">the amount you pay in respect of the event happening falls short of the </w:t>
      </w:r>
      <w:r w:rsidR="00442C70" w:rsidRPr="00442C70">
        <w:rPr>
          <w:position w:val="6"/>
          <w:sz w:val="16"/>
        </w:rPr>
        <w:t>*</w:t>
      </w:r>
      <w:r w:rsidRPr="00965C18">
        <w:t>forex entitlement base of the right or the part of the right (the forex entitlement base is worked out as at the tax recognition time); and</w:t>
      </w:r>
    </w:p>
    <w:p w14:paraId="2BF1F5A0" w14:textId="3F54D4E3" w:rsidR="006E0072" w:rsidRPr="00965C18" w:rsidRDefault="006E0072" w:rsidP="006E0072">
      <w:pPr>
        <w:pStyle w:val="paragraph"/>
      </w:pPr>
      <w:r w:rsidRPr="00965C18">
        <w:tab/>
        <w:t>(b)</w:t>
      </w:r>
      <w:r w:rsidRPr="00965C18">
        <w:tab/>
        <w:t xml:space="preserve">some or all of the shortfall is attributable to a </w:t>
      </w:r>
      <w:r w:rsidR="00442C70" w:rsidRPr="00442C70">
        <w:rPr>
          <w:position w:val="6"/>
          <w:sz w:val="16"/>
        </w:rPr>
        <w:t>*</w:t>
      </w:r>
      <w:r w:rsidRPr="00965C18">
        <w:t>currency exchange rate effect.</w:t>
      </w:r>
    </w:p>
    <w:p w14:paraId="7C68D616" w14:textId="77777777" w:rsidR="006E0072" w:rsidRPr="00965C18" w:rsidRDefault="006E0072" w:rsidP="006E0072">
      <w:pPr>
        <w:pStyle w:val="subsection2"/>
      </w:pPr>
      <w:r w:rsidRPr="00965C18">
        <w:lastRenderedPageBreak/>
        <w:t xml:space="preserve">The amount of the </w:t>
      </w:r>
      <w:r w:rsidRPr="00965C18">
        <w:rPr>
          <w:b/>
          <w:i/>
        </w:rPr>
        <w:t>forex realisation gain</w:t>
      </w:r>
      <w:r w:rsidRPr="00965C18">
        <w:t xml:space="preserve"> is so much of the shortfall as is attributable to a currency exchange rate effect.</w:t>
      </w:r>
    </w:p>
    <w:p w14:paraId="5CE9F776" w14:textId="041233EA" w:rsidR="006E0072" w:rsidRPr="00965C18" w:rsidRDefault="006E0072" w:rsidP="006E0072">
      <w:pPr>
        <w:pStyle w:val="notetext"/>
      </w:pPr>
      <w:r w:rsidRPr="00965C18">
        <w:t>Note 1:</w:t>
      </w:r>
      <w:r w:rsidRPr="00965C18">
        <w:tab/>
        <w:t xml:space="preserve">For </w:t>
      </w:r>
      <w:r w:rsidRPr="00965C18">
        <w:rPr>
          <w:b/>
          <w:i/>
        </w:rPr>
        <w:t>forex entitlement base</w:t>
      </w:r>
      <w:r w:rsidRPr="00965C18">
        <w:t>, see section</w:t>
      </w:r>
      <w:r w:rsidR="001F75DF" w:rsidRPr="00965C18">
        <w:t> </w:t>
      </w:r>
      <w:r w:rsidRPr="00965C18">
        <w:t>775</w:t>
      </w:r>
      <w:r w:rsidR="00442C70">
        <w:noBreakHyphen/>
      </w:r>
      <w:r w:rsidRPr="00965C18">
        <w:t>90.</w:t>
      </w:r>
    </w:p>
    <w:p w14:paraId="16C7523F"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77AAEF55" w14:textId="3F2FA07D"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73AC95C6" w14:textId="77777777" w:rsidR="006E0072" w:rsidRPr="00965C18" w:rsidRDefault="006E0072" w:rsidP="006E0072">
      <w:pPr>
        <w:pStyle w:val="SubsectionHead"/>
      </w:pPr>
      <w:r w:rsidRPr="00965C18">
        <w:t>Forex realisation loss</w:t>
      </w:r>
    </w:p>
    <w:p w14:paraId="3EFABD8C" w14:textId="77777777" w:rsidR="006E0072" w:rsidRPr="00965C18" w:rsidRDefault="006E0072" w:rsidP="006E0072">
      <w:pPr>
        <w:pStyle w:val="subsection"/>
      </w:pPr>
      <w:r w:rsidRPr="00965C18">
        <w:tab/>
        <w:t>(4)</w:t>
      </w:r>
      <w:r w:rsidRPr="00965C18">
        <w:tab/>
        <w:t xml:space="preserve">You make a </w:t>
      </w:r>
      <w:r w:rsidRPr="00965C18">
        <w:rPr>
          <w:b/>
          <w:i/>
        </w:rPr>
        <w:t>forex realisation loss</w:t>
      </w:r>
      <w:r w:rsidRPr="00965C18">
        <w:t xml:space="preserve"> if:</w:t>
      </w:r>
    </w:p>
    <w:p w14:paraId="34467E00" w14:textId="774B4F55" w:rsidR="006E0072" w:rsidRPr="00965C18" w:rsidRDefault="006E0072" w:rsidP="006E0072">
      <w:pPr>
        <w:pStyle w:val="paragraph"/>
      </w:pPr>
      <w:r w:rsidRPr="00965C18">
        <w:tab/>
        <w:t>(a)</w:t>
      </w:r>
      <w:r w:rsidRPr="00965C18">
        <w:tab/>
        <w:t xml:space="preserve">the amount you pay in respect of the event happening exceeds the </w:t>
      </w:r>
      <w:r w:rsidR="00442C70" w:rsidRPr="00442C70">
        <w:rPr>
          <w:position w:val="6"/>
          <w:sz w:val="16"/>
        </w:rPr>
        <w:t>*</w:t>
      </w:r>
      <w:r w:rsidRPr="00965C18">
        <w:t>forex entitlement base of the right or the part of the right (the forex entitlement base is worked out as at the tax recognition time); and</w:t>
      </w:r>
    </w:p>
    <w:p w14:paraId="0F5C8D2F" w14:textId="76D24B11" w:rsidR="006E0072" w:rsidRPr="00965C18" w:rsidRDefault="006E0072" w:rsidP="006E0072">
      <w:pPr>
        <w:pStyle w:val="paragraph"/>
      </w:pPr>
      <w:r w:rsidRPr="00965C18">
        <w:tab/>
        <w:t>(b)</w:t>
      </w:r>
      <w:r w:rsidRPr="00965C18">
        <w:tab/>
        <w:t xml:space="preserve">some or all of the excess is attributable to a </w:t>
      </w:r>
      <w:r w:rsidR="00442C70" w:rsidRPr="00442C70">
        <w:rPr>
          <w:position w:val="6"/>
          <w:sz w:val="16"/>
        </w:rPr>
        <w:t>*</w:t>
      </w:r>
      <w:r w:rsidRPr="00965C18">
        <w:t>currency exchange rate effect.</w:t>
      </w:r>
    </w:p>
    <w:p w14:paraId="6CA10CFA" w14:textId="77777777" w:rsidR="006E0072" w:rsidRPr="00965C18" w:rsidRDefault="006E0072" w:rsidP="006E0072">
      <w:pPr>
        <w:pStyle w:val="subsection2"/>
      </w:pPr>
      <w:r w:rsidRPr="00965C18">
        <w:t xml:space="preserve">The amount of the </w:t>
      </w:r>
      <w:r w:rsidRPr="00965C18">
        <w:rPr>
          <w:b/>
          <w:i/>
        </w:rPr>
        <w:t xml:space="preserve">forex realisation loss </w:t>
      </w:r>
      <w:r w:rsidRPr="00965C18">
        <w:t>is so much of the excess as is attributable to a currency exchange rate effect.</w:t>
      </w:r>
    </w:p>
    <w:p w14:paraId="797BC8E7" w14:textId="4C7CBB0D" w:rsidR="006E0072" w:rsidRPr="00965C18" w:rsidRDefault="006E0072" w:rsidP="006E0072">
      <w:pPr>
        <w:pStyle w:val="notetext"/>
      </w:pPr>
      <w:r w:rsidRPr="00965C18">
        <w:t>Note 1:</w:t>
      </w:r>
      <w:r w:rsidRPr="00965C18">
        <w:tab/>
        <w:t xml:space="preserve">For </w:t>
      </w:r>
      <w:r w:rsidRPr="00965C18">
        <w:rPr>
          <w:b/>
          <w:i/>
        </w:rPr>
        <w:t>forex entitlement base</w:t>
      </w:r>
      <w:r w:rsidRPr="00965C18">
        <w:t>, see section</w:t>
      </w:r>
      <w:r w:rsidR="001F75DF" w:rsidRPr="00965C18">
        <w:t> </w:t>
      </w:r>
      <w:r w:rsidRPr="00965C18">
        <w:t>775</w:t>
      </w:r>
      <w:r w:rsidR="00442C70">
        <w:noBreakHyphen/>
      </w:r>
      <w:r w:rsidRPr="00965C18">
        <w:t>90.</w:t>
      </w:r>
    </w:p>
    <w:p w14:paraId="1CD75050" w14:textId="77777777" w:rsidR="006E0072" w:rsidRPr="00965C18" w:rsidRDefault="006E0072" w:rsidP="006E0072">
      <w:pPr>
        <w:pStyle w:val="notetext"/>
      </w:pPr>
      <w:r w:rsidRPr="00965C18">
        <w:t>Note 2:</w:t>
      </w:r>
      <w:r w:rsidRPr="00965C18">
        <w:tab/>
        <w:t xml:space="preserve">For </w:t>
      </w:r>
      <w:r w:rsidRPr="00965C18">
        <w:rPr>
          <w:b/>
          <w:i/>
        </w:rPr>
        <w:t>tax recognition time</w:t>
      </w:r>
      <w:r w:rsidRPr="00965C18">
        <w:t xml:space="preserve">, see </w:t>
      </w:r>
      <w:r w:rsidR="001F75DF" w:rsidRPr="00965C18">
        <w:t>subsection (</w:t>
      </w:r>
      <w:r w:rsidRPr="00965C18">
        <w:t>7).</w:t>
      </w:r>
    </w:p>
    <w:p w14:paraId="0B30D36C" w14:textId="48AECD2B" w:rsidR="006E0072" w:rsidRPr="00965C18" w:rsidRDefault="006E0072" w:rsidP="006E0072">
      <w:pPr>
        <w:pStyle w:val="notetext"/>
      </w:pPr>
      <w:r w:rsidRPr="00965C18">
        <w:t>Note 3:</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6B2B9F36" w14:textId="77777777" w:rsidR="006E0072" w:rsidRPr="00965C18" w:rsidRDefault="006E0072" w:rsidP="006E0072">
      <w:pPr>
        <w:pStyle w:val="subsection"/>
      </w:pPr>
      <w:r w:rsidRPr="00965C18">
        <w:tab/>
        <w:t>(5)</w:t>
      </w:r>
      <w:r w:rsidRPr="00965C18">
        <w:tab/>
        <w:t xml:space="preserve">You make a </w:t>
      </w:r>
      <w:r w:rsidRPr="00965C18">
        <w:rPr>
          <w:b/>
          <w:i/>
        </w:rPr>
        <w:t>forex realisation loss</w:t>
      </w:r>
      <w:r w:rsidRPr="00965C18">
        <w:t xml:space="preserve"> if:</w:t>
      </w:r>
    </w:p>
    <w:p w14:paraId="0387D7AD" w14:textId="3EF9C616" w:rsidR="006E0072" w:rsidRPr="00965C18" w:rsidRDefault="006E0072" w:rsidP="006E0072">
      <w:pPr>
        <w:pStyle w:val="paragraph"/>
      </w:pPr>
      <w:r w:rsidRPr="00965C18">
        <w:tab/>
        <w:t>(a)</w:t>
      </w:r>
      <w:r w:rsidRPr="00965C18">
        <w:tab/>
        <w:t xml:space="preserve">the event happens because an option to sell </w:t>
      </w:r>
      <w:r w:rsidR="00442C70" w:rsidRPr="00442C70">
        <w:rPr>
          <w:position w:val="6"/>
          <w:sz w:val="16"/>
        </w:rPr>
        <w:t>*</w:t>
      </w:r>
      <w:r w:rsidRPr="00965C18">
        <w:t>foreign currency expires without having been exercised, or is cancelled, released or abandoned; and</w:t>
      </w:r>
    </w:p>
    <w:p w14:paraId="0D69C179" w14:textId="77777777" w:rsidR="006E0072" w:rsidRPr="00965C18" w:rsidRDefault="006E0072" w:rsidP="006E0072">
      <w:pPr>
        <w:pStyle w:val="paragraph"/>
      </w:pPr>
      <w:r w:rsidRPr="00965C18">
        <w:tab/>
        <w:t>(b)</w:t>
      </w:r>
      <w:r w:rsidRPr="00965C18">
        <w:tab/>
        <w:t>you were capable of exercising the option immediately before the event happened.</w:t>
      </w:r>
    </w:p>
    <w:p w14:paraId="2D2FE639" w14:textId="77777777" w:rsidR="006E0072" w:rsidRPr="00965C18" w:rsidRDefault="006E0072" w:rsidP="006E0072">
      <w:pPr>
        <w:pStyle w:val="subsection2"/>
      </w:pPr>
      <w:r w:rsidRPr="00965C18">
        <w:t xml:space="preserve">The amount of the </w:t>
      </w:r>
      <w:r w:rsidRPr="00965C18">
        <w:rPr>
          <w:b/>
          <w:i/>
        </w:rPr>
        <w:t>forex realisation loss</w:t>
      </w:r>
      <w:r w:rsidRPr="00965C18">
        <w:t xml:space="preserve"> is the amount you paid in return for the grant or acquisition of the option.</w:t>
      </w:r>
    </w:p>
    <w:p w14:paraId="219FD314" w14:textId="604ACF7E" w:rsidR="006E0072" w:rsidRPr="00965C18" w:rsidRDefault="006E0072" w:rsidP="006E0072">
      <w:pPr>
        <w:pStyle w:val="SubsectionHead"/>
      </w:pPr>
      <w:r w:rsidRPr="00965C18">
        <w:t>Non</w:t>
      </w:r>
      <w:r w:rsidR="00442C70">
        <w:noBreakHyphen/>
      </w:r>
      <w:r w:rsidRPr="00965C18">
        <w:t>cash benefit</w:t>
      </w:r>
    </w:p>
    <w:p w14:paraId="0B716CDA" w14:textId="12A72A86" w:rsidR="006E0072" w:rsidRPr="00965C18" w:rsidRDefault="006E0072" w:rsidP="006E0072">
      <w:pPr>
        <w:pStyle w:val="subsection"/>
      </w:pPr>
      <w:r w:rsidRPr="00965C18">
        <w:tab/>
        <w:t>(6)</w:t>
      </w:r>
      <w:r w:rsidRPr="00965C18">
        <w:tab/>
        <w:t xml:space="preserve">The amount you pay in respect of the event happening can include a </w:t>
      </w:r>
      <w:r w:rsidR="00442C70" w:rsidRPr="00442C70">
        <w:rPr>
          <w:position w:val="6"/>
          <w:sz w:val="16"/>
        </w:rPr>
        <w:t>*</w:t>
      </w:r>
      <w:r w:rsidRPr="00965C18">
        <w:t>non</w:t>
      </w:r>
      <w:r w:rsidR="00442C70">
        <w:noBreakHyphen/>
      </w:r>
      <w:r w:rsidRPr="00965C18">
        <w:t xml:space="preserve">cash benefit. Use the </w:t>
      </w:r>
      <w:r w:rsidR="00442C70" w:rsidRPr="00442C70">
        <w:rPr>
          <w:position w:val="6"/>
          <w:sz w:val="16"/>
        </w:rPr>
        <w:t>*</w:t>
      </w:r>
      <w:r w:rsidRPr="00965C18">
        <w:t>market value of the benefit to work out the amount you pay.</w:t>
      </w:r>
    </w:p>
    <w:p w14:paraId="19699EB8" w14:textId="77777777" w:rsidR="006E0072" w:rsidRPr="00965C18" w:rsidRDefault="006E0072" w:rsidP="006E0072">
      <w:pPr>
        <w:pStyle w:val="SubsectionHead"/>
      </w:pPr>
      <w:r w:rsidRPr="00965C18">
        <w:lastRenderedPageBreak/>
        <w:t>Tax recognition time</w:t>
      </w:r>
    </w:p>
    <w:p w14:paraId="03FAC32D" w14:textId="77777777" w:rsidR="006E0072" w:rsidRPr="00965C18" w:rsidRDefault="006E0072" w:rsidP="006E0072">
      <w:pPr>
        <w:pStyle w:val="subsection"/>
      </w:pPr>
      <w:r w:rsidRPr="00965C18">
        <w:tab/>
        <w:t>(7)</w:t>
      </w:r>
      <w:r w:rsidRPr="00965C18">
        <w:tab/>
        <w:t xml:space="preserve">For the purposes of this section, the </w:t>
      </w:r>
      <w:r w:rsidRPr="00965C18">
        <w:rPr>
          <w:b/>
          <w:i/>
        </w:rPr>
        <w:t>tax recognition time</w:t>
      </w:r>
      <w:r w:rsidRPr="00965C18">
        <w:t xml:space="preserve"> is the time when you pay an amount in respect of the event happening.</w:t>
      </w:r>
    </w:p>
    <w:p w14:paraId="461E5004" w14:textId="77777777" w:rsidR="006E0072" w:rsidRPr="00965C18" w:rsidRDefault="006E0072" w:rsidP="006E0072">
      <w:pPr>
        <w:pStyle w:val="SubsectionHead"/>
      </w:pPr>
      <w:r w:rsidRPr="00965C18">
        <w:t>Obligation to pay Australian currency</w:t>
      </w:r>
    </w:p>
    <w:p w14:paraId="13F08BE9" w14:textId="77777777" w:rsidR="006E0072" w:rsidRPr="00965C18" w:rsidRDefault="006E0072" w:rsidP="006E0072">
      <w:pPr>
        <w:pStyle w:val="subsection"/>
      </w:pPr>
      <w:r w:rsidRPr="00965C18">
        <w:tab/>
        <w:t>(8)</w:t>
      </w:r>
      <w:r w:rsidRPr="00965C18">
        <w:tab/>
        <w:t xml:space="preserve">To avoid doubt, for the purposes of this section, an </w:t>
      </w:r>
      <w:r w:rsidRPr="00965C18">
        <w:rPr>
          <w:b/>
          <w:i/>
        </w:rPr>
        <w:t>obligation to pay Australian</w:t>
      </w:r>
      <w:r w:rsidRPr="00965C18">
        <w:t xml:space="preserve"> </w:t>
      </w:r>
      <w:r w:rsidRPr="00965C18">
        <w:rPr>
          <w:b/>
          <w:i/>
        </w:rPr>
        <w:t>currency</w:t>
      </w:r>
      <w:r w:rsidRPr="00965C18">
        <w:t xml:space="preserve"> includes an obligation to pay Australian currency, where the obligation is subject to a contingency.</w:t>
      </w:r>
    </w:p>
    <w:p w14:paraId="0E34370C" w14:textId="0559FFE1" w:rsidR="006E0072" w:rsidRPr="00965C18" w:rsidRDefault="006E0072" w:rsidP="006E0072">
      <w:pPr>
        <w:pStyle w:val="ActHead5"/>
      </w:pPr>
      <w:bookmarkStart w:id="263" w:name="_Toc201757963"/>
      <w:r w:rsidRPr="00965C18">
        <w:rPr>
          <w:rStyle w:val="CharSectno"/>
        </w:rPr>
        <w:t>775</w:t>
      </w:r>
      <w:r w:rsidR="00442C70">
        <w:rPr>
          <w:rStyle w:val="CharSectno"/>
        </w:rPr>
        <w:noBreakHyphen/>
      </w:r>
      <w:r w:rsidRPr="00965C18">
        <w:rPr>
          <w:rStyle w:val="CharSectno"/>
        </w:rPr>
        <w:t>65</w:t>
      </w:r>
      <w:r w:rsidRPr="00965C18">
        <w:t xml:space="preserve">  Only one forex realisation event to be counted</w:t>
      </w:r>
      <w:bookmarkEnd w:id="263"/>
    </w:p>
    <w:p w14:paraId="04309331" w14:textId="77777777" w:rsidR="006E0072" w:rsidRPr="00965C18" w:rsidRDefault="006E0072" w:rsidP="006E0072">
      <w:pPr>
        <w:pStyle w:val="SubsectionHead"/>
      </w:pPr>
      <w:r w:rsidRPr="00965C18">
        <w:t>Option to buy foreign currency</w:t>
      </w:r>
    </w:p>
    <w:p w14:paraId="568B6B62" w14:textId="3CB6269F" w:rsidR="006E0072" w:rsidRPr="00965C18" w:rsidRDefault="006E0072" w:rsidP="006E0072">
      <w:pPr>
        <w:pStyle w:val="subsection"/>
      </w:pPr>
      <w:r w:rsidRPr="00965C18">
        <w:tab/>
        <w:t>(1)</w:t>
      </w:r>
      <w:r w:rsidRPr="00965C18">
        <w:tab/>
        <w:t xml:space="preserve">The following table applies to an option to buy a particular </w:t>
      </w:r>
      <w:r w:rsidR="00442C70" w:rsidRPr="00442C70">
        <w:rPr>
          <w:position w:val="6"/>
          <w:sz w:val="16"/>
        </w:rPr>
        <w:t>*</w:t>
      </w:r>
      <w:r w:rsidRPr="00965C18">
        <w:t>foreign currency if the exercise price is payable in another foreign currency:</w:t>
      </w:r>
    </w:p>
    <w:p w14:paraId="3DA36B5D"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2124"/>
        <w:gridCol w:w="2124"/>
        <w:gridCol w:w="2124"/>
      </w:tblGrid>
      <w:tr w:rsidR="006E0072" w:rsidRPr="00965C18" w14:paraId="4D461C55" w14:textId="77777777" w:rsidTr="00B36B2B">
        <w:trPr>
          <w:cantSplit/>
          <w:tblHeader/>
        </w:trPr>
        <w:tc>
          <w:tcPr>
            <w:tcW w:w="7086" w:type="dxa"/>
            <w:gridSpan w:val="4"/>
            <w:tcBorders>
              <w:top w:val="single" w:sz="12" w:space="0" w:color="auto"/>
              <w:bottom w:val="single" w:sz="6" w:space="0" w:color="auto"/>
            </w:tcBorders>
            <w:shd w:val="clear" w:color="auto" w:fill="auto"/>
          </w:tcPr>
          <w:p w14:paraId="415AA3AE" w14:textId="77777777" w:rsidR="006E0072" w:rsidRPr="00965C18" w:rsidRDefault="006E0072" w:rsidP="00B36B2B">
            <w:pPr>
              <w:pStyle w:val="Tabletext"/>
              <w:keepNext/>
              <w:rPr>
                <w:b/>
              </w:rPr>
            </w:pPr>
            <w:r w:rsidRPr="00965C18">
              <w:rPr>
                <w:b/>
              </w:rPr>
              <w:t>Option to buy foreign currency</w:t>
            </w:r>
          </w:p>
        </w:tc>
      </w:tr>
      <w:tr w:rsidR="006E0072" w:rsidRPr="00965C18" w14:paraId="1675F5AE" w14:textId="77777777" w:rsidTr="00B36B2B">
        <w:trPr>
          <w:cantSplit/>
          <w:tblHeader/>
        </w:trPr>
        <w:tc>
          <w:tcPr>
            <w:tcW w:w="714" w:type="dxa"/>
            <w:tcBorders>
              <w:top w:val="single" w:sz="6" w:space="0" w:color="auto"/>
              <w:bottom w:val="single" w:sz="12" w:space="0" w:color="auto"/>
            </w:tcBorders>
            <w:shd w:val="clear" w:color="auto" w:fill="auto"/>
          </w:tcPr>
          <w:p w14:paraId="15B9C5B8" w14:textId="77777777" w:rsidR="006E0072" w:rsidRPr="00965C18" w:rsidRDefault="006E0072" w:rsidP="00B36B2B">
            <w:pPr>
              <w:pStyle w:val="Tabletext"/>
              <w:keepNext/>
              <w:rPr>
                <w:b/>
              </w:rPr>
            </w:pPr>
            <w:r w:rsidRPr="00965C18">
              <w:rPr>
                <w:b/>
              </w:rPr>
              <w:t>Item</w:t>
            </w:r>
          </w:p>
        </w:tc>
        <w:tc>
          <w:tcPr>
            <w:tcW w:w="2124" w:type="dxa"/>
            <w:tcBorders>
              <w:top w:val="single" w:sz="6" w:space="0" w:color="auto"/>
              <w:bottom w:val="single" w:sz="12" w:space="0" w:color="auto"/>
            </w:tcBorders>
            <w:shd w:val="clear" w:color="auto" w:fill="auto"/>
          </w:tcPr>
          <w:p w14:paraId="12E2D958" w14:textId="77777777" w:rsidR="006E0072" w:rsidRPr="00965C18" w:rsidRDefault="006E0072" w:rsidP="00B36B2B">
            <w:pPr>
              <w:pStyle w:val="Tabletext"/>
              <w:keepNext/>
              <w:rPr>
                <w:b/>
              </w:rPr>
            </w:pPr>
            <w:r w:rsidRPr="00965C18">
              <w:rPr>
                <w:b/>
              </w:rPr>
              <w:t>If you are...</w:t>
            </w:r>
          </w:p>
        </w:tc>
        <w:tc>
          <w:tcPr>
            <w:tcW w:w="2124" w:type="dxa"/>
            <w:tcBorders>
              <w:top w:val="single" w:sz="6" w:space="0" w:color="auto"/>
              <w:bottom w:val="single" w:sz="12" w:space="0" w:color="auto"/>
            </w:tcBorders>
            <w:shd w:val="clear" w:color="auto" w:fill="auto"/>
          </w:tcPr>
          <w:p w14:paraId="23B8D2F9" w14:textId="77777777" w:rsidR="006E0072" w:rsidRPr="00965C18" w:rsidRDefault="006E0072" w:rsidP="00B36B2B">
            <w:pPr>
              <w:pStyle w:val="Tabletext"/>
              <w:keepNext/>
              <w:rPr>
                <w:b/>
              </w:rPr>
            </w:pPr>
            <w:r w:rsidRPr="00965C18">
              <w:rPr>
                <w:b/>
              </w:rPr>
              <w:t>and both of these events happen when the option is exercised...</w:t>
            </w:r>
          </w:p>
        </w:tc>
        <w:tc>
          <w:tcPr>
            <w:tcW w:w="2124" w:type="dxa"/>
            <w:tcBorders>
              <w:top w:val="single" w:sz="6" w:space="0" w:color="auto"/>
              <w:bottom w:val="single" w:sz="12" w:space="0" w:color="auto"/>
            </w:tcBorders>
            <w:shd w:val="clear" w:color="auto" w:fill="auto"/>
          </w:tcPr>
          <w:p w14:paraId="0482514F" w14:textId="77777777" w:rsidR="006E0072" w:rsidRPr="00965C18" w:rsidRDefault="006E0072" w:rsidP="00B36B2B">
            <w:pPr>
              <w:pStyle w:val="Tabletext"/>
              <w:keepNext/>
              <w:rPr>
                <w:b/>
              </w:rPr>
            </w:pPr>
            <w:r w:rsidRPr="00965C18">
              <w:rPr>
                <w:b/>
              </w:rPr>
              <w:t>this is the result...</w:t>
            </w:r>
          </w:p>
        </w:tc>
      </w:tr>
      <w:tr w:rsidR="006E0072" w:rsidRPr="00965C18" w14:paraId="5EEEB88D" w14:textId="77777777" w:rsidTr="00B36B2B">
        <w:trPr>
          <w:cantSplit/>
        </w:trPr>
        <w:tc>
          <w:tcPr>
            <w:tcW w:w="714" w:type="dxa"/>
            <w:tcBorders>
              <w:top w:val="single" w:sz="12" w:space="0" w:color="auto"/>
              <w:bottom w:val="single" w:sz="2" w:space="0" w:color="auto"/>
            </w:tcBorders>
            <w:shd w:val="clear" w:color="auto" w:fill="auto"/>
          </w:tcPr>
          <w:p w14:paraId="465ECD9B" w14:textId="77777777" w:rsidR="006E0072" w:rsidRPr="00965C18" w:rsidRDefault="006E0072" w:rsidP="00B36B2B">
            <w:pPr>
              <w:pStyle w:val="Tabletext"/>
            </w:pPr>
            <w:r w:rsidRPr="00965C18">
              <w:t>1</w:t>
            </w:r>
          </w:p>
        </w:tc>
        <w:tc>
          <w:tcPr>
            <w:tcW w:w="2124" w:type="dxa"/>
            <w:tcBorders>
              <w:top w:val="single" w:sz="12" w:space="0" w:color="auto"/>
              <w:bottom w:val="single" w:sz="2" w:space="0" w:color="auto"/>
            </w:tcBorders>
            <w:shd w:val="clear" w:color="auto" w:fill="auto"/>
          </w:tcPr>
          <w:p w14:paraId="3E029265" w14:textId="77777777" w:rsidR="006E0072" w:rsidRPr="00965C18" w:rsidRDefault="006E0072" w:rsidP="00B36B2B">
            <w:pPr>
              <w:pStyle w:val="Tabletext"/>
            </w:pPr>
            <w:r w:rsidRPr="00965C18">
              <w:t>the entity who is capable of exercising the option</w:t>
            </w:r>
          </w:p>
        </w:tc>
        <w:tc>
          <w:tcPr>
            <w:tcW w:w="2124" w:type="dxa"/>
            <w:tcBorders>
              <w:top w:val="single" w:sz="12" w:space="0" w:color="auto"/>
              <w:bottom w:val="single" w:sz="2" w:space="0" w:color="auto"/>
            </w:tcBorders>
            <w:shd w:val="clear" w:color="auto" w:fill="auto"/>
          </w:tcPr>
          <w:p w14:paraId="03B6F36D" w14:textId="77777777" w:rsidR="006E0072" w:rsidRPr="00965C18" w:rsidRDefault="006E0072" w:rsidP="00B36B2B">
            <w:pPr>
              <w:pStyle w:val="Tablea"/>
            </w:pPr>
            <w:r w:rsidRPr="00965C18">
              <w:t>(a) forex realisation event 1;</w:t>
            </w:r>
          </w:p>
          <w:p w14:paraId="1CA5620F" w14:textId="77777777" w:rsidR="006E0072" w:rsidRPr="00965C18" w:rsidRDefault="006E0072" w:rsidP="00B36B2B">
            <w:pPr>
              <w:pStyle w:val="Tablea"/>
            </w:pPr>
            <w:r w:rsidRPr="00965C18">
              <w:t>(b) forex realisation event 4</w:t>
            </w:r>
          </w:p>
        </w:tc>
        <w:tc>
          <w:tcPr>
            <w:tcW w:w="2124" w:type="dxa"/>
            <w:tcBorders>
              <w:top w:val="single" w:sz="12" w:space="0" w:color="auto"/>
              <w:bottom w:val="single" w:sz="2" w:space="0" w:color="auto"/>
            </w:tcBorders>
            <w:shd w:val="clear" w:color="auto" w:fill="auto"/>
          </w:tcPr>
          <w:p w14:paraId="0FAF9B8A" w14:textId="77777777" w:rsidR="006E0072" w:rsidRPr="00965C18" w:rsidRDefault="006E0072" w:rsidP="00B36B2B">
            <w:pPr>
              <w:pStyle w:val="Tabletext"/>
            </w:pPr>
            <w:r w:rsidRPr="00965C18">
              <w:t>ignore forex realisation event 4.</w:t>
            </w:r>
          </w:p>
        </w:tc>
      </w:tr>
      <w:tr w:rsidR="006E0072" w:rsidRPr="00965C18" w14:paraId="684497DA" w14:textId="77777777" w:rsidTr="00B36B2B">
        <w:trPr>
          <w:cantSplit/>
        </w:trPr>
        <w:tc>
          <w:tcPr>
            <w:tcW w:w="714" w:type="dxa"/>
            <w:tcBorders>
              <w:top w:val="single" w:sz="2" w:space="0" w:color="auto"/>
              <w:bottom w:val="single" w:sz="2" w:space="0" w:color="auto"/>
            </w:tcBorders>
            <w:shd w:val="clear" w:color="auto" w:fill="auto"/>
          </w:tcPr>
          <w:p w14:paraId="072AD4A4" w14:textId="77777777" w:rsidR="006E0072" w:rsidRPr="00965C18" w:rsidRDefault="006E0072" w:rsidP="00B36B2B">
            <w:pPr>
              <w:pStyle w:val="Tabletext"/>
            </w:pPr>
            <w:r w:rsidRPr="00965C18">
              <w:t>2</w:t>
            </w:r>
          </w:p>
        </w:tc>
        <w:tc>
          <w:tcPr>
            <w:tcW w:w="2124" w:type="dxa"/>
            <w:tcBorders>
              <w:top w:val="single" w:sz="2" w:space="0" w:color="auto"/>
              <w:bottom w:val="single" w:sz="2" w:space="0" w:color="auto"/>
            </w:tcBorders>
            <w:shd w:val="clear" w:color="auto" w:fill="auto"/>
          </w:tcPr>
          <w:p w14:paraId="112C3BC6" w14:textId="77777777" w:rsidR="006E0072" w:rsidRPr="00965C18" w:rsidRDefault="006E0072" w:rsidP="00B36B2B">
            <w:pPr>
              <w:pStyle w:val="Tabletext"/>
            </w:pPr>
            <w:r w:rsidRPr="00965C18">
              <w:t>the entity who is capable of exercising the option</w:t>
            </w:r>
          </w:p>
        </w:tc>
        <w:tc>
          <w:tcPr>
            <w:tcW w:w="2124" w:type="dxa"/>
            <w:tcBorders>
              <w:top w:val="single" w:sz="2" w:space="0" w:color="auto"/>
              <w:bottom w:val="single" w:sz="2" w:space="0" w:color="auto"/>
            </w:tcBorders>
            <w:shd w:val="clear" w:color="auto" w:fill="auto"/>
          </w:tcPr>
          <w:p w14:paraId="68FDC423" w14:textId="77777777" w:rsidR="006E0072" w:rsidRPr="00965C18" w:rsidRDefault="006E0072" w:rsidP="00B36B2B">
            <w:pPr>
              <w:pStyle w:val="Tablea"/>
            </w:pPr>
            <w:r w:rsidRPr="00965C18">
              <w:t>(a) forex realisation event 2;</w:t>
            </w:r>
          </w:p>
          <w:p w14:paraId="6A5A6F2B" w14:textId="77777777" w:rsidR="006E0072" w:rsidRPr="00965C18" w:rsidRDefault="006E0072" w:rsidP="00B36B2B">
            <w:pPr>
              <w:pStyle w:val="Tablea"/>
            </w:pPr>
            <w:r w:rsidRPr="00965C18">
              <w:t>(b) forex realisation event 4</w:t>
            </w:r>
          </w:p>
        </w:tc>
        <w:tc>
          <w:tcPr>
            <w:tcW w:w="2124" w:type="dxa"/>
            <w:tcBorders>
              <w:top w:val="single" w:sz="2" w:space="0" w:color="auto"/>
              <w:bottom w:val="single" w:sz="2" w:space="0" w:color="auto"/>
            </w:tcBorders>
            <w:shd w:val="clear" w:color="auto" w:fill="auto"/>
          </w:tcPr>
          <w:p w14:paraId="2A67B983" w14:textId="77777777" w:rsidR="006E0072" w:rsidRPr="00965C18" w:rsidRDefault="006E0072" w:rsidP="00B36B2B">
            <w:pPr>
              <w:pStyle w:val="Tabletext"/>
            </w:pPr>
            <w:r w:rsidRPr="00965C18">
              <w:t>ignore forex realisation event 4.</w:t>
            </w:r>
          </w:p>
        </w:tc>
      </w:tr>
      <w:tr w:rsidR="006E0072" w:rsidRPr="00965C18" w14:paraId="4871707A" w14:textId="77777777" w:rsidTr="00B36B2B">
        <w:trPr>
          <w:cantSplit/>
        </w:trPr>
        <w:tc>
          <w:tcPr>
            <w:tcW w:w="714" w:type="dxa"/>
            <w:tcBorders>
              <w:top w:val="single" w:sz="2" w:space="0" w:color="auto"/>
              <w:bottom w:val="single" w:sz="12" w:space="0" w:color="auto"/>
            </w:tcBorders>
            <w:shd w:val="clear" w:color="auto" w:fill="auto"/>
          </w:tcPr>
          <w:p w14:paraId="2A82680E" w14:textId="77777777" w:rsidR="006E0072" w:rsidRPr="00965C18" w:rsidRDefault="006E0072" w:rsidP="00B36B2B">
            <w:pPr>
              <w:pStyle w:val="Tabletext"/>
            </w:pPr>
            <w:r w:rsidRPr="00965C18">
              <w:t>3</w:t>
            </w:r>
          </w:p>
        </w:tc>
        <w:tc>
          <w:tcPr>
            <w:tcW w:w="2124" w:type="dxa"/>
            <w:tcBorders>
              <w:top w:val="single" w:sz="2" w:space="0" w:color="auto"/>
              <w:bottom w:val="single" w:sz="12" w:space="0" w:color="auto"/>
            </w:tcBorders>
            <w:shd w:val="clear" w:color="auto" w:fill="auto"/>
          </w:tcPr>
          <w:p w14:paraId="67DE9D1A" w14:textId="77777777" w:rsidR="006E0072" w:rsidRPr="00965C18" w:rsidRDefault="006E0072" w:rsidP="00B36B2B">
            <w:pPr>
              <w:pStyle w:val="Tabletext"/>
            </w:pPr>
            <w:r w:rsidRPr="00965C18">
              <w:t>the entity who granted the option</w:t>
            </w:r>
          </w:p>
        </w:tc>
        <w:tc>
          <w:tcPr>
            <w:tcW w:w="2124" w:type="dxa"/>
            <w:tcBorders>
              <w:top w:val="single" w:sz="2" w:space="0" w:color="auto"/>
              <w:bottom w:val="single" w:sz="12" w:space="0" w:color="auto"/>
            </w:tcBorders>
            <w:shd w:val="clear" w:color="auto" w:fill="auto"/>
          </w:tcPr>
          <w:p w14:paraId="623DDB3D" w14:textId="77777777" w:rsidR="006E0072" w:rsidRPr="00965C18" w:rsidRDefault="006E0072" w:rsidP="00B36B2B">
            <w:pPr>
              <w:pStyle w:val="Tablea"/>
            </w:pPr>
            <w:r w:rsidRPr="00965C18">
              <w:t>(a) forex realisation event 3;</w:t>
            </w:r>
          </w:p>
          <w:p w14:paraId="7A10A978" w14:textId="77777777" w:rsidR="006E0072" w:rsidRPr="00965C18" w:rsidRDefault="006E0072" w:rsidP="00B36B2B">
            <w:pPr>
              <w:pStyle w:val="Tablea"/>
            </w:pPr>
            <w:r w:rsidRPr="00965C18">
              <w:t>(b) forex realisation event 4</w:t>
            </w:r>
          </w:p>
        </w:tc>
        <w:tc>
          <w:tcPr>
            <w:tcW w:w="2124" w:type="dxa"/>
            <w:tcBorders>
              <w:top w:val="single" w:sz="2" w:space="0" w:color="auto"/>
              <w:bottom w:val="single" w:sz="12" w:space="0" w:color="auto"/>
            </w:tcBorders>
            <w:shd w:val="clear" w:color="auto" w:fill="auto"/>
          </w:tcPr>
          <w:p w14:paraId="6C425987" w14:textId="77777777" w:rsidR="006E0072" w:rsidRPr="00965C18" w:rsidRDefault="006E0072" w:rsidP="00B36B2B">
            <w:pPr>
              <w:pStyle w:val="Tabletext"/>
            </w:pPr>
            <w:r w:rsidRPr="00965C18">
              <w:t>ignore forex realisation event 3.</w:t>
            </w:r>
          </w:p>
        </w:tc>
      </w:tr>
    </w:tbl>
    <w:p w14:paraId="42F4C978" w14:textId="77777777" w:rsidR="006E0072" w:rsidRPr="00965C18" w:rsidRDefault="006E0072" w:rsidP="006E0072">
      <w:pPr>
        <w:pStyle w:val="SubsectionHead"/>
      </w:pPr>
      <w:r w:rsidRPr="00965C18">
        <w:lastRenderedPageBreak/>
        <w:t>Option to sell foreign currency</w:t>
      </w:r>
    </w:p>
    <w:p w14:paraId="43E1CF91" w14:textId="66FD42B6" w:rsidR="006E0072" w:rsidRPr="00965C18" w:rsidRDefault="006E0072" w:rsidP="006E0072">
      <w:pPr>
        <w:pStyle w:val="subsection"/>
      </w:pPr>
      <w:r w:rsidRPr="00965C18">
        <w:tab/>
        <w:t>(2)</w:t>
      </w:r>
      <w:r w:rsidRPr="00965C18">
        <w:tab/>
        <w:t xml:space="preserve">The following table applies to an option to sell a particular </w:t>
      </w:r>
      <w:r w:rsidR="00442C70" w:rsidRPr="00442C70">
        <w:rPr>
          <w:position w:val="6"/>
          <w:sz w:val="16"/>
        </w:rPr>
        <w:t>*</w:t>
      </w:r>
      <w:r w:rsidRPr="00965C18">
        <w:t>foreign currency if the exercise price is payable in another foreign currency:</w:t>
      </w:r>
    </w:p>
    <w:p w14:paraId="48E4D8C0"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2124"/>
        <w:gridCol w:w="2124"/>
        <w:gridCol w:w="2124"/>
      </w:tblGrid>
      <w:tr w:rsidR="006E0072" w:rsidRPr="00965C18" w14:paraId="7B80CA5D" w14:textId="77777777" w:rsidTr="00B36B2B">
        <w:trPr>
          <w:cantSplit/>
          <w:tblHeader/>
        </w:trPr>
        <w:tc>
          <w:tcPr>
            <w:tcW w:w="7086" w:type="dxa"/>
            <w:gridSpan w:val="4"/>
            <w:tcBorders>
              <w:top w:val="single" w:sz="12" w:space="0" w:color="auto"/>
              <w:bottom w:val="single" w:sz="6" w:space="0" w:color="auto"/>
            </w:tcBorders>
            <w:shd w:val="clear" w:color="auto" w:fill="auto"/>
          </w:tcPr>
          <w:p w14:paraId="0E5C06E2" w14:textId="77777777" w:rsidR="006E0072" w:rsidRPr="00965C18" w:rsidRDefault="006E0072" w:rsidP="00B36B2B">
            <w:pPr>
              <w:pStyle w:val="Tabletext"/>
              <w:keepNext/>
              <w:rPr>
                <w:b/>
              </w:rPr>
            </w:pPr>
            <w:r w:rsidRPr="00965C18">
              <w:rPr>
                <w:b/>
              </w:rPr>
              <w:t>Option to sell foreign currency</w:t>
            </w:r>
          </w:p>
        </w:tc>
      </w:tr>
      <w:tr w:rsidR="006E0072" w:rsidRPr="00965C18" w14:paraId="4AF443F4" w14:textId="77777777" w:rsidTr="00B36B2B">
        <w:trPr>
          <w:cantSplit/>
          <w:tblHeader/>
        </w:trPr>
        <w:tc>
          <w:tcPr>
            <w:tcW w:w="714" w:type="dxa"/>
            <w:tcBorders>
              <w:top w:val="single" w:sz="6" w:space="0" w:color="auto"/>
              <w:bottom w:val="single" w:sz="12" w:space="0" w:color="auto"/>
            </w:tcBorders>
            <w:shd w:val="clear" w:color="auto" w:fill="auto"/>
          </w:tcPr>
          <w:p w14:paraId="16E04FD1" w14:textId="77777777" w:rsidR="006E0072" w:rsidRPr="00965C18" w:rsidRDefault="006E0072" w:rsidP="00B36B2B">
            <w:pPr>
              <w:pStyle w:val="Tabletext"/>
              <w:keepNext/>
              <w:rPr>
                <w:b/>
              </w:rPr>
            </w:pPr>
            <w:r w:rsidRPr="00965C18">
              <w:rPr>
                <w:b/>
              </w:rPr>
              <w:t>Item</w:t>
            </w:r>
          </w:p>
        </w:tc>
        <w:tc>
          <w:tcPr>
            <w:tcW w:w="2124" w:type="dxa"/>
            <w:tcBorders>
              <w:top w:val="single" w:sz="6" w:space="0" w:color="auto"/>
              <w:bottom w:val="single" w:sz="12" w:space="0" w:color="auto"/>
            </w:tcBorders>
            <w:shd w:val="clear" w:color="auto" w:fill="auto"/>
          </w:tcPr>
          <w:p w14:paraId="3662CC7C" w14:textId="77777777" w:rsidR="006E0072" w:rsidRPr="00965C18" w:rsidRDefault="006E0072" w:rsidP="00B36B2B">
            <w:pPr>
              <w:pStyle w:val="Tabletext"/>
              <w:keepNext/>
              <w:rPr>
                <w:b/>
              </w:rPr>
            </w:pPr>
            <w:r w:rsidRPr="00965C18">
              <w:rPr>
                <w:b/>
              </w:rPr>
              <w:t>If you are...</w:t>
            </w:r>
          </w:p>
        </w:tc>
        <w:tc>
          <w:tcPr>
            <w:tcW w:w="2124" w:type="dxa"/>
            <w:tcBorders>
              <w:top w:val="single" w:sz="6" w:space="0" w:color="auto"/>
              <w:bottom w:val="single" w:sz="12" w:space="0" w:color="auto"/>
            </w:tcBorders>
            <w:shd w:val="clear" w:color="auto" w:fill="auto"/>
          </w:tcPr>
          <w:p w14:paraId="074B766F" w14:textId="77777777" w:rsidR="006E0072" w:rsidRPr="00965C18" w:rsidRDefault="006E0072" w:rsidP="00B36B2B">
            <w:pPr>
              <w:pStyle w:val="Tabletext"/>
              <w:keepNext/>
              <w:rPr>
                <w:b/>
              </w:rPr>
            </w:pPr>
            <w:r w:rsidRPr="00965C18">
              <w:rPr>
                <w:b/>
              </w:rPr>
              <w:t>and both of these events happen when the option is exercised...</w:t>
            </w:r>
          </w:p>
        </w:tc>
        <w:tc>
          <w:tcPr>
            <w:tcW w:w="2124" w:type="dxa"/>
            <w:tcBorders>
              <w:top w:val="single" w:sz="6" w:space="0" w:color="auto"/>
              <w:bottom w:val="single" w:sz="12" w:space="0" w:color="auto"/>
            </w:tcBorders>
            <w:shd w:val="clear" w:color="auto" w:fill="auto"/>
          </w:tcPr>
          <w:p w14:paraId="750B3B71" w14:textId="77777777" w:rsidR="006E0072" w:rsidRPr="00965C18" w:rsidRDefault="006E0072" w:rsidP="00B36B2B">
            <w:pPr>
              <w:pStyle w:val="Tabletext"/>
              <w:keepNext/>
              <w:rPr>
                <w:b/>
              </w:rPr>
            </w:pPr>
            <w:r w:rsidRPr="00965C18">
              <w:rPr>
                <w:b/>
              </w:rPr>
              <w:t>this is the result...</w:t>
            </w:r>
          </w:p>
        </w:tc>
      </w:tr>
      <w:tr w:rsidR="006E0072" w:rsidRPr="00965C18" w14:paraId="7ADFE023" w14:textId="77777777" w:rsidTr="00B36B2B">
        <w:trPr>
          <w:cantSplit/>
        </w:trPr>
        <w:tc>
          <w:tcPr>
            <w:tcW w:w="714" w:type="dxa"/>
            <w:tcBorders>
              <w:top w:val="single" w:sz="12" w:space="0" w:color="auto"/>
              <w:bottom w:val="single" w:sz="2" w:space="0" w:color="auto"/>
            </w:tcBorders>
            <w:shd w:val="clear" w:color="auto" w:fill="auto"/>
          </w:tcPr>
          <w:p w14:paraId="17DFC2AE" w14:textId="77777777" w:rsidR="006E0072" w:rsidRPr="00965C18" w:rsidRDefault="006E0072" w:rsidP="00B36B2B">
            <w:pPr>
              <w:pStyle w:val="Tabletext"/>
            </w:pPr>
            <w:r w:rsidRPr="00965C18">
              <w:t>1</w:t>
            </w:r>
          </w:p>
        </w:tc>
        <w:tc>
          <w:tcPr>
            <w:tcW w:w="2124" w:type="dxa"/>
            <w:tcBorders>
              <w:top w:val="single" w:sz="12" w:space="0" w:color="auto"/>
              <w:bottom w:val="single" w:sz="2" w:space="0" w:color="auto"/>
            </w:tcBorders>
            <w:shd w:val="clear" w:color="auto" w:fill="auto"/>
          </w:tcPr>
          <w:p w14:paraId="7E3C5B48" w14:textId="77777777" w:rsidR="006E0072" w:rsidRPr="00965C18" w:rsidRDefault="006E0072" w:rsidP="00B36B2B">
            <w:pPr>
              <w:pStyle w:val="Tabletext"/>
            </w:pPr>
            <w:r w:rsidRPr="00965C18">
              <w:t>the entity who is capable of exercising the option</w:t>
            </w:r>
          </w:p>
        </w:tc>
        <w:tc>
          <w:tcPr>
            <w:tcW w:w="2124" w:type="dxa"/>
            <w:tcBorders>
              <w:top w:val="single" w:sz="12" w:space="0" w:color="auto"/>
              <w:bottom w:val="single" w:sz="2" w:space="0" w:color="auto"/>
            </w:tcBorders>
            <w:shd w:val="clear" w:color="auto" w:fill="auto"/>
          </w:tcPr>
          <w:p w14:paraId="6C86E3B2" w14:textId="77777777" w:rsidR="006E0072" w:rsidRPr="00965C18" w:rsidRDefault="006E0072" w:rsidP="00B36B2B">
            <w:pPr>
              <w:pStyle w:val="Tablea"/>
            </w:pPr>
            <w:r w:rsidRPr="00965C18">
              <w:t>(a) forex realisation event 3;</w:t>
            </w:r>
          </w:p>
          <w:p w14:paraId="0DDA1E53" w14:textId="77777777" w:rsidR="006E0072" w:rsidRPr="00965C18" w:rsidRDefault="006E0072" w:rsidP="00B36B2B">
            <w:pPr>
              <w:pStyle w:val="Tablea"/>
            </w:pPr>
            <w:r w:rsidRPr="00965C18">
              <w:t>(b) forex realisation event 5</w:t>
            </w:r>
          </w:p>
        </w:tc>
        <w:tc>
          <w:tcPr>
            <w:tcW w:w="2124" w:type="dxa"/>
            <w:tcBorders>
              <w:top w:val="single" w:sz="12" w:space="0" w:color="auto"/>
              <w:bottom w:val="single" w:sz="2" w:space="0" w:color="auto"/>
            </w:tcBorders>
            <w:shd w:val="clear" w:color="auto" w:fill="auto"/>
          </w:tcPr>
          <w:p w14:paraId="03CA16F8" w14:textId="77777777" w:rsidR="006E0072" w:rsidRPr="00965C18" w:rsidRDefault="006E0072" w:rsidP="00B36B2B">
            <w:pPr>
              <w:pStyle w:val="Tabletext"/>
            </w:pPr>
            <w:r w:rsidRPr="00965C18">
              <w:t>ignore forex realisation event 3.</w:t>
            </w:r>
          </w:p>
        </w:tc>
      </w:tr>
      <w:tr w:rsidR="006E0072" w:rsidRPr="00965C18" w14:paraId="56CF0A92" w14:textId="77777777" w:rsidTr="00B36B2B">
        <w:trPr>
          <w:cantSplit/>
        </w:trPr>
        <w:tc>
          <w:tcPr>
            <w:tcW w:w="714" w:type="dxa"/>
            <w:tcBorders>
              <w:top w:val="single" w:sz="2" w:space="0" w:color="auto"/>
              <w:bottom w:val="single" w:sz="12" w:space="0" w:color="auto"/>
            </w:tcBorders>
            <w:shd w:val="clear" w:color="auto" w:fill="auto"/>
          </w:tcPr>
          <w:p w14:paraId="79A699D2" w14:textId="77777777" w:rsidR="006E0072" w:rsidRPr="00965C18" w:rsidRDefault="006E0072" w:rsidP="00B36B2B">
            <w:pPr>
              <w:pStyle w:val="Tabletext"/>
            </w:pPr>
            <w:r w:rsidRPr="00965C18">
              <w:t>2</w:t>
            </w:r>
          </w:p>
        </w:tc>
        <w:tc>
          <w:tcPr>
            <w:tcW w:w="2124" w:type="dxa"/>
            <w:tcBorders>
              <w:top w:val="single" w:sz="2" w:space="0" w:color="auto"/>
              <w:bottom w:val="single" w:sz="12" w:space="0" w:color="auto"/>
            </w:tcBorders>
            <w:shd w:val="clear" w:color="auto" w:fill="auto"/>
          </w:tcPr>
          <w:p w14:paraId="0767F7EA" w14:textId="77777777" w:rsidR="006E0072" w:rsidRPr="00965C18" w:rsidRDefault="006E0072" w:rsidP="00B36B2B">
            <w:pPr>
              <w:pStyle w:val="Tabletext"/>
            </w:pPr>
            <w:r w:rsidRPr="00965C18">
              <w:t>the entity who granted the option</w:t>
            </w:r>
          </w:p>
        </w:tc>
        <w:tc>
          <w:tcPr>
            <w:tcW w:w="2124" w:type="dxa"/>
            <w:tcBorders>
              <w:top w:val="single" w:sz="2" w:space="0" w:color="auto"/>
              <w:bottom w:val="single" w:sz="12" w:space="0" w:color="auto"/>
            </w:tcBorders>
            <w:shd w:val="clear" w:color="auto" w:fill="auto"/>
          </w:tcPr>
          <w:p w14:paraId="3A9E91C4" w14:textId="77777777" w:rsidR="006E0072" w:rsidRPr="00965C18" w:rsidRDefault="006E0072" w:rsidP="00B36B2B">
            <w:pPr>
              <w:pStyle w:val="Tablea"/>
            </w:pPr>
            <w:r w:rsidRPr="00965C18">
              <w:t>(a) forex realisation event 3;</w:t>
            </w:r>
          </w:p>
          <w:p w14:paraId="704AEA29" w14:textId="77777777" w:rsidR="006E0072" w:rsidRPr="00965C18" w:rsidRDefault="006E0072" w:rsidP="00B36B2B">
            <w:pPr>
              <w:pStyle w:val="Tablea"/>
            </w:pPr>
            <w:r w:rsidRPr="00965C18">
              <w:t>(b) forex realisation event 4</w:t>
            </w:r>
          </w:p>
        </w:tc>
        <w:tc>
          <w:tcPr>
            <w:tcW w:w="2124" w:type="dxa"/>
            <w:tcBorders>
              <w:top w:val="single" w:sz="2" w:space="0" w:color="auto"/>
              <w:bottom w:val="single" w:sz="12" w:space="0" w:color="auto"/>
            </w:tcBorders>
            <w:shd w:val="clear" w:color="auto" w:fill="auto"/>
          </w:tcPr>
          <w:p w14:paraId="05061E8F" w14:textId="77777777" w:rsidR="006E0072" w:rsidRPr="00965C18" w:rsidRDefault="006E0072" w:rsidP="00B36B2B">
            <w:pPr>
              <w:pStyle w:val="Tabletext"/>
            </w:pPr>
            <w:r w:rsidRPr="00965C18">
              <w:t>ignore forex realisation event 3.</w:t>
            </w:r>
          </w:p>
        </w:tc>
      </w:tr>
    </w:tbl>
    <w:p w14:paraId="5FD56CD6" w14:textId="77777777" w:rsidR="006E0072" w:rsidRPr="00965C18" w:rsidRDefault="006E0072" w:rsidP="006E0072">
      <w:pPr>
        <w:pStyle w:val="SubsectionHead"/>
      </w:pPr>
      <w:r w:rsidRPr="00965C18">
        <w:t>Forward contracts</w:t>
      </w:r>
    </w:p>
    <w:p w14:paraId="19BD39DE" w14:textId="05F3CF83" w:rsidR="006E0072" w:rsidRPr="00965C18" w:rsidRDefault="006E0072" w:rsidP="006E0072">
      <w:pPr>
        <w:pStyle w:val="subsection"/>
      </w:pPr>
      <w:r w:rsidRPr="00965C18">
        <w:tab/>
        <w:t>(3)</w:t>
      </w:r>
      <w:r w:rsidRPr="00965C18">
        <w:tab/>
        <w:t xml:space="preserve">The following table applies to a contract to buy a particular </w:t>
      </w:r>
      <w:r w:rsidR="00442C70" w:rsidRPr="00442C70">
        <w:rPr>
          <w:position w:val="6"/>
          <w:sz w:val="16"/>
        </w:rPr>
        <w:t>*</w:t>
      </w:r>
      <w:r w:rsidRPr="00965C18">
        <w:t>foreign currency in return for another foreign currency:</w:t>
      </w:r>
    </w:p>
    <w:p w14:paraId="0B61B140"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6E0072" w:rsidRPr="00965C18" w14:paraId="5E56DAFC" w14:textId="77777777" w:rsidTr="00B36B2B">
        <w:trPr>
          <w:cantSplit/>
          <w:tblHeader/>
        </w:trPr>
        <w:tc>
          <w:tcPr>
            <w:tcW w:w="7086" w:type="dxa"/>
            <w:gridSpan w:val="3"/>
            <w:tcBorders>
              <w:top w:val="single" w:sz="12" w:space="0" w:color="auto"/>
              <w:bottom w:val="single" w:sz="6" w:space="0" w:color="auto"/>
            </w:tcBorders>
            <w:shd w:val="clear" w:color="auto" w:fill="auto"/>
          </w:tcPr>
          <w:p w14:paraId="3DD98F2F" w14:textId="77777777" w:rsidR="006E0072" w:rsidRPr="00965C18" w:rsidRDefault="006E0072" w:rsidP="00B36B2B">
            <w:pPr>
              <w:pStyle w:val="Tabletext"/>
              <w:keepNext/>
              <w:rPr>
                <w:b/>
              </w:rPr>
            </w:pPr>
            <w:r w:rsidRPr="00965C18">
              <w:rPr>
                <w:b/>
              </w:rPr>
              <w:t>Forward contracts</w:t>
            </w:r>
          </w:p>
        </w:tc>
      </w:tr>
      <w:tr w:rsidR="006E0072" w:rsidRPr="00965C18" w14:paraId="081C38DF" w14:textId="77777777" w:rsidTr="00B36B2B">
        <w:trPr>
          <w:cantSplit/>
          <w:tblHeader/>
        </w:trPr>
        <w:tc>
          <w:tcPr>
            <w:tcW w:w="714" w:type="dxa"/>
            <w:tcBorders>
              <w:top w:val="single" w:sz="6" w:space="0" w:color="auto"/>
              <w:bottom w:val="single" w:sz="12" w:space="0" w:color="auto"/>
            </w:tcBorders>
            <w:shd w:val="clear" w:color="auto" w:fill="auto"/>
          </w:tcPr>
          <w:p w14:paraId="451BD861" w14:textId="77777777" w:rsidR="006E0072" w:rsidRPr="00965C18" w:rsidRDefault="006E0072" w:rsidP="00B36B2B">
            <w:pPr>
              <w:pStyle w:val="Tabletext"/>
              <w:keepNext/>
              <w:rPr>
                <w:b/>
              </w:rPr>
            </w:pPr>
            <w:r w:rsidRPr="00965C18">
              <w:rPr>
                <w:b/>
              </w:rPr>
              <w:t>Item</w:t>
            </w:r>
          </w:p>
        </w:tc>
        <w:tc>
          <w:tcPr>
            <w:tcW w:w="3186" w:type="dxa"/>
            <w:tcBorders>
              <w:top w:val="single" w:sz="6" w:space="0" w:color="auto"/>
              <w:bottom w:val="single" w:sz="12" w:space="0" w:color="auto"/>
            </w:tcBorders>
            <w:shd w:val="clear" w:color="auto" w:fill="auto"/>
          </w:tcPr>
          <w:p w14:paraId="5848CB1E" w14:textId="77777777" w:rsidR="006E0072" w:rsidRPr="00965C18" w:rsidRDefault="006E0072" w:rsidP="00B36B2B">
            <w:pPr>
              <w:pStyle w:val="Tabletext"/>
              <w:keepNext/>
            </w:pPr>
            <w:r w:rsidRPr="00965C18">
              <w:rPr>
                <w:b/>
              </w:rPr>
              <w:t>If both of these events happen when the contract is carried out...</w:t>
            </w:r>
          </w:p>
        </w:tc>
        <w:tc>
          <w:tcPr>
            <w:tcW w:w="3186" w:type="dxa"/>
            <w:tcBorders>
              <w:top w:val="single" w:sz="6" w:space="0" w:color="auto"/>
              <w:bottom w:val="single" w:sz="12" w:space="0" w:color="auto"/>
            </w:tcBorders>
            <w:shd w:val="clear" w:color="auto" w:fill="auto"/>
          </w:tcPr>
          <w:p w14:paraId="7BA51B7B" w14:textId="77777777" w:rsidR="006E0072" w:rsidRPr="00965C18" w:rsidRDefault="006E0072" w:rsidP="00B36B2B">
            <w:pPr>
              <w:pStyle w:val="Tabletext"/>
              <w:keepNext/>
              <w:rPr>
                <w:b/>
              </w:rPr>
            </w:pPr>
            <w:r w:rsidRPr="00965C18">
              <w:rPr>
                <w:b/>
              </w:rPr>
              <w:t>this is the result...</w:t>
            </w:r>
          </w:p>
        </w:tc>
      </w:tr>
      <w:tr w:rsidR="006E0072" w:rsidRPr="00965C18" w14:paraId="5D7A716D" w14:textId="77777777" w:rsidTr="00B36B2B">
        <w:trPr>
          <w:cantSplit/>
        </w:trPr>
        <w:tc>
          <w:tcPr>
            <w:tcW w:w="714" w:type="dxa"/>
            <w:tcBorders>
              <w:top w:val="single" w:sz="12" w:space="0" w:color="auto"/>
              <w:bottom w:val="single" w:sz="2" w:space="0" w:color="auto"/>
            </w:tcBorders>
            <w:shd w:val="clear" w:color="auto" w:fill="auto"/>
          </w:tcPr>
          <w:p w14:paraId="3DBE67CD" w14:textId="77777777" w:rsidR="006E0072" w:rsidRPr="00965C18" w:rsidRDefault="006E0072" w:rsidP="00B36B2B">
            <w:pPr>
              <w:pStyle w:val="Tabletext"/>
            </w:pPr>
            <w:r w:rsidRPr="00965C18">
              <w:t>1</w:t>
            </w:r>
          </w:p>
        </w:tc>
        <w:tc>
          <w:tcPr>
            <w:tcW w:w="3186" w:type="dxa"/>
            <w:tcBorders>
              <w:top w:val="single" w:sz="12" w:space="0" w:color="auto"/>
              <w:bottom w:val="single" w:sz="2" w:space="0" w:color="auto"/>
            </w:tcBorders>
            <w:shd w:val="clear" w:color="auto" w:fill="auto"/>
          </w:tcPr>
          <w:p w14:paraId="4CA1046E" w14:textId="77777777" w:rsidR="006E0072" w:rsidRPr="00965C18" w:rsidRDefault="006E0072" w:rsidP="00B36B2B">
            <w:pPr>
              <w:pStyle w:val="Tablea"/>
            </w:pPr>
            <w:r w:rsidRPr="00965C18">
              <w:t>(a) forex realisation event 1;</w:t>
            </w:r>
          </w:p>
          <w:p w14:paraId="5833CB72" w14:textId="77777777" w:rsidR="006E0072" w:rsidRPr="00965C18" w:rsidRDefault="006E0072" w:rsidP="00B36B2B">
            <w:pPr>
              <w:pStyle w:val="Tabletext"/>
            </w:pPr>
            <w:r w:rsidRPr="00965C18">
              <w:t>(b) forex realisation event 4</w:t>
            </w:r>
          </w:p>
        </w:tc>
        <w:tc>
          <w:tcPr>
            <w:tcW w:w="3186" w:type="dxa"/>
            <w:tcBorders>
              <w:top w:val="single" w:sz="12" w:space="0" w:color="auto"/>
              <w:bottom w:val="single" w:sz="2" w:space="0" w:color="auto"/>
            </w:tcBorders>
            <w:shd w:val="clear" w:color="auto" w:fill="auto"/>
          </w:tcPr>
          <w:p w14:paraId="5610CC4C" w14:textId="77777777" w:rsidR="006E0072" w:rsidRPr="00965C18" w:rsidRDefault="006E0072" w:rsidP="00B36B2B">
            <w:pPr>
              <w:pStyle w:val="Tabletext"/>
            </w:pPr>
            <w:r w:rsidRPr="00965C18">
              <w:t>ignore forex realisation event 4.</w:t>
            </w:r>
          </w:p>
        </w:tc>
      </w:tr>
      <w:tr w:rsidR="006E0072" w:rsidRPr="00965C18" w14:paraId="404EDA9B" w14:textId="77777777" w:rsidTr="00B36B2B">
        <w:trPr>
          <w:cantSplit/>
        </w:trPr>
        <w:tc>
          <w:tcPr>
            <w:tcW w:w="714" w:type="dxa"/>
            <w:tcBorders>
              <w:top w:val="single" w:sz="2" w:space="0" w:color="auto"/>
              <w:bottom w:val="single" w:sz="12" w:space="0" w:color="auto"/>
            </w:tcBorders>
            <w:shd w:val="clear" w:color="auto" w:fill="auto"/>
          </w:tcPr>
          <w:p w14:paraId="3D5E3911" w14:textId="77777777" w:rsidR="006E0072" w:rsidRPr="00965C18" w:rsidRDefault="006E0072" w:rsidP="00B36B2B">
            <w:pPr>
              <w:pStyle w:val="Tabletext"/>
            </w:pPr>
            <w:r w:rsidRPr="00965C18">
              <w:t>2</w:t>
            </w:r>
          </w:p>
        </w:tc>
        <w:tc>
          <w:tcPr>
            <w:tcW w:w="3186" w:type="dxa"/>
            <w:tcBorders>
              <w:top w:val="single" w:sz="2" w:space="0" w:color="auto"/>
              <w:bottom w:val="single" w:sz="12" w:space="0" w:color="auto"/>
            </w:tcBorders>
            <w:shd w:val="clear" w:color="auto" w:fill="auto"/>
          </w:tcPr>
          <w:p w14:paraId="62C00C2D" w14:textId="77777777" w:rsidR="006E0072" w:rsidRPr="00965C18" w:rsidRDefault="006E0072" w:rsidP="00B36B2B">
            <w:pPr>
              <w:pStyle w:val="Tablea"/>
            </w:pPr>
            <w:r w:rsidRPr="00965C18">
              <w:t>(a) forex realisation event 2;</w:t>
            </w:r>
          </w:p>
          <w:p w14:paraId="7CA013BA" w14:textId="77777777" w:rsidR="006E0072" w:rsidRPr="00965C18" w:rsidRDefault="006E0072" w:rsidP="00B36B2B">
            <w:pPr>
              <w:pStyle w:val="Tabletext"/>
            </w:pPr>
            <w:r w:rsidRPr="00965C18">
              <w:t>(b) forex realisation event 4</w:t>
            </w:r>
          </w:p>
        </w:tc>
        <w:tc>
          <w:tcPr>
            <w:tcW w:w="3186" w:type="dxa"/>
            <w:tcBorders>
              <w:top w:val="single" w:sz="2" w:space="0" w:color="auto"/>
              <w:bottom w:val="single" w:sz="12" w:space="0" w:color="auto"/>
            </w:tcBorders>
            <w:shd w:val="clear" w:color="auto" w:fill="auto"/>
          </w:tcPr>
          <w:p w14:paraId="2421D0AA" w14:textId="77777777" w:rsidR="006E0072" w:rsidRPr="00965C18" w:rsidRDefault="006E0072" w:rsidP="00B36B2B">
            <w:pPr>
              <w:pStyle w:val="Tabletext"/>
            </w:pPr>
            <w:r w:rsidRPr="00965C18">
              <w:t>ignore forex realisation event 4.</w:t>
            </w:r>
          </w:p>
        </w:tc>
      </w:tr>
    </w:tbl>
    <w:p w14:paraId="2C2545C6" w14:textId="77777777" w:rsidR="006E0072" w:rsidRPr="00965C18" w:rsidRDefault="006E0072" w:rsidP="006E0072">
      <w:pPr>
        <w:pStyle w:val="SubsectionHead"/>
      </w:pPr>
      <w:r w:rsidRPr="00965C18">
        <w:lastRenderedPageBreak/>
        <w:t>Residual rule</w:t>
      </w:r>
    </w:p>
    <w:p w14:paraId="2CF29220" w14:textId="77777777" w:rsidR="006E0072" w:rsidRPr="00965C18" w:rsidRDefault="006E0072" w:rsidP="006E0072">
      <w:pPr>
        <w:pStyle w:val="subsection"/>
        <w:keepNext/>
        <w:keepLines/>
      </w:pPr>
      <w:r w:rsidRPr="00965C18">
        <w:tab/>
        <w:t>(4)</w:t>
      </w:r>
      <w:r w:rsidRPr="00965C18">
        <w:tab/>
        <w:t>If:</w:t>
      </w:r>
    </w:p>
    <w:p w14:paraId="70DC9D41" w14:textId="77777777" w:rsidR="006E0072" w:rsidRPr="00965C18" w:rsidRDefault="006E0072" w:rsidP="006E0072">
      <w:pPr>
        <w:pStyle w:val="paragraph"/>
      </w:pPr>
      <w:r w:rsidRPr="00965C18">
        <w:tab/>
        <w:t>(a)</w:t>
      </w:r>
      <w:r w:rsidRPr="00965C18">
        <w:tab/>
        <w:t>2 or more of forex realisation events 1, 2, 3, 4 and 5 happen to you at the same time in relation to the same rights and/or obligations; and</w:t>
      </w:r>
    </w:p>
    <w:p w14:paraId="5A89B954" w14:textId="77777777" w:rsidR="006E0072" w:rsidRPr="00965C18" w:rsidRDefault="006E0072" w:rsidP="006E0072">
      <w:pPr>
        <w:pStyle w:val="paragraph"/>
      </w:pPr>
      <w:r w:rsidRPr="00965C18">
        <w:tab/>
        <w:t>(b)</w:t>
      </w:r>
      <w:r w:rsidRPr="00965C18">
        <w:tab/>
        <w:t>none of the above subsections applies;</w:t>
      </w:r>
    </w:p>
    <w:p w14:paraId="7097A8F3" w14:textId="77777777" w:rsidR="006E0072" w:rsidRPr="00965C18" w:rsidRDefault="006E0072" w:rsidP="006E0072">
      <w:pPr>
        <w:pStyle w:val="subsection2"/>
      </w:pPr>
      <w:r w:rsidRPr="00965C18">
        <w:t>apply the forex realisation event that is most appropriate, and ignore the remaining event or events.</w:t>
      </w:r>
    </w:p>
    <w:p w14:paraId="05395F87" w14:textId="74A8C8EB" w:rsidR="006E0072" w:rsidRPr="00965C18" w:rsidRDefault="006E0072" w:rsidP="006E0072">
      <w:pPr>
        <w:pStyle w:val="ActHead5"/>
      </w:pPr>
      <w:bookmarkStart w:id="264" w:name="_Toc201757964"/>
      <w:r w:rsidRPr="00965C18">
        <w:rPr>
          <w:rStyle w:val="CharSectno"/>
        </w:rPr>
        <w:t>775</w:t>
      </w:r>
      <w:r w:rsidR="00442C70">
        <w:rPr>
          <w:rStyle w:val="CharSectno"/>
        </w:rPr>
        <w:noBreakHyphen/>
      </w:r>
      <w:r w:rsidRPr="00965C18">
        <w:rPr>
          <w:rStyle w:val="CharSectno"/>
        </w:rPr>
        <w:t>70</w:t>
      </w:r>
      <w:r w:rsidRPr="00965C18">
        <w:t xml:space="preserve">  Tax consequences of certain short</w:t>
      </w:r>
      <w:r w:rsidR="00442C70">
        <w:noBreakHyphen/>
      </w:r>
      <w:r w:rsidRPr="00965C18">
        <w:t>term forex realisation gains</w:t>
      </w:r>
      <w:bookmarkEnd w:id="264"/>
    </w:p>
    <w:p w14:paraId="05126B3B" w14:textId="79E67380" w:rsidR="006E0072" w:rsidRPr="00965C18" w:rsidRDefault="006E0072" w:rsidP="006E0072">
      <w:pPr>
        <w:pStyle w:val="subsection"/>
      </w:pPr>
      <w:r w:rsidRPr="00965C18">
        <w:tab/>
        <w:t>(1)</w:t>
      </w:r>
      <w:r w:rsidRPr="00965C18">
        <w:tab/>
        <w:t>The following table has effect unless you have made a choice under section</w:t>
      </w:r>
      <w:r w:rsidR="001F75DF" w:rsidRPr="00965C18">
        <w:t> </w:t>
      </w:r>
      <w:r w:rsidRPr="00965C18">
        <w:t>775</w:t>
      </w:r>
      <w:r w:rsidR="00442C70">
        <w:noBreakHyphen/>
      </w:r>
      <w:r w:rsidRPr="00965C18">
        <w:t>80:</w:t>
      </w:r>
    </w:p>
    <w:p w14:paraId="2EA857DA" w14:textId="77777777" w:rsidR="006E0072" w:rsidRPr="00965C18" w:rsidRDefault="006E0072" w:rsidP="006E0072">
      <w:pPr>
        <w:pStyle w:val="Tabletext"/>
      </w:pPr>
    </w:p>
    <w:tbl>
      <w:tblPr>
        <w:tblW w:w="0" w:type="auto"/>
        <w:tblInd w:w="108" w:type="dxa"/>
        <w:tblLayout w:type="fixed"/>
        <w:tblLook w:val="0000" w:firstRow="0" w:lastRow="0" w:firstColumn="0" w:lastColumn="0" w:noHBand="0" w:noVBand="0"/>
      </w:tblPr>
      <w:tblGrid>
        <w:gridCol w:w="709"/>
        <w:gridCol w:w="2921"/>
        <w:gridCol w:w="3410"/>
      </w:tblGrid>
      <w:tr w:rsidR="006E0072" w:rsidRPr="00965C18" w14:paraId="0FCE0A2B" w14:textId="77777777" w:rsidTr="00B36B2B">
        <w:trPr>
          <w:cantSplit/>
          <w:tblHeader/>
        </w:trPr>
        <w:tc>
          <w:tcPr>
            <w:tcW w:w="7040" w:type="dxa"/>
            <w:gridSpan w:val="3"/>
            <w:tcBorders>
              <w:top w:val="single" w:sz="12" w:space="0" w:color="auto"/>
              <w:bottom w:val="single" w:sz="6" w:space="0" w:color="auto"/>
            </w:tcBorders>
            <w:shd w:val="clear" w:color="auto" w:fill="auto"/>
          </w:tcPr>
          <w:p w14:paraId="0B3F207D" w14:textId="611C7C60" w:rsidR="006E0072" w:rsidRPr="00965C18" w:rsidRDefault="006E0072" w:rsidP="00B36B2B">
            <w:pPr>
              <w:pStyle w:val="Tabletext"/>
              <w:keepNext/>
              <w:rPr>
                <w:b/>
              </w:rPr>
            </w:pPr>
            <w:r w:rsidRPr="00965C18">
              <w:rPr>
                <w:b/>
              </w:rPr>
              <w:t>Tax consequences of certain short</w:t>
            </w:r>
            <w:r w:rsidR="00442C70">
              <w:rPr>
                <w:b/>
              </w:rPr>
              <w:noBreakHyphen/>
            </w:r>
            <w:r w:rsidRPr="00965C18">
              <w:rPr>
                <w:b/>
              </w:rPr>
              <w:t>term forex realisation gains</w:t>
            </w:r>
          </w:p>
        </w:tc>
      </w:tr>
      <w:tr w:rsidR="006E0072" w:rsidRPr="00965C18" w14:paraId="63DC8A84" w14:textId="77777777" w:rsidTr="008447D1">
        <w:trPr>
          <w:cantSplit/>
          <w:tblHeader/>
        </w:trPr>
        <w:tc>
          <w:tcPr>
            <w:tcW w:w="709" w:type="dxa"/>
            <w:tcBorders>
              <w:top w:val="single" w:sz="6" w:space="0" w:color="auto"/>
              <w:bottom w:val="single" w:sz="12" w:space="0" w:color="auto"/>
            </w:tcBorders>
            <w:shd w:val="clear" w:color="auto" w:fill="auto"/>
          </w:tcPr>
          <w:p w14:paraId="6E68D448" w14:textId="77777777" w:rsidR="006E0072" w:rsidRPr="00965C18" w:rsidRDefault="006E0072" w:rsidP="00B36B2B">
            <w:pPr>
              <w:pStyle w:val="Tabletext"/>
              <w:keepNext/>
              <w:rPr>
                <w:b/>
              </w:rPr>
            </w:pPr>
            <w:r w:rsidRPr="00965C18">
              <w:rPr>
                <w:b/>
              </w:rPr>
              <w:t>Item</w:t>
            </w:r>
          </w:p>
        </w:tc>
        <w:tc>
          <w:tcPr>
            <w:tcW w:w="2921" w:type="dxa"/>
            <w:tcBorders>
              <w:top w:val="single" w:sz="6" w:space="0" w:color="auto"/>
              <w:bottom w:val="single" w:sz="12" w:space="0" w:color="auto"/>
            </w:tcBorders>
            <w:shd w:val="clear" w:color="auto" w:fill="auto"/>
          </w:tcPr>
          <w:p w14:paraId="46A4C4FE" w14:textId="77777777" w:rsidR="006E0072" w:rsidRPr="00965C18" w:rsidRDefault="006E0072" w:rsidP="00B36B2B">
            <w:pPr>
              <w:pStyle w:val="Tabletext"/>
              <w:keepNext/>
              <w:rPr>
                <w:b/>
              </w:rPr>
            </w:pPr>
            <w:r w:rsidRPr="00965C18">
              <w:rPr>
                <w:b/>
              </w:rPr>
              <w:t>In this case...</w:t>
            </w:r>
          </w:p>
        </w:tc>
        <w:tc>
          <w:tcPr>
            <w:tcW w:w="3410" w:type="dxa"/>
            <w:tcBorders>
              <w:top w:val="single" w:sz="6" w:space="0" w:color="auto"/>
              <w:bottom w:val="single" w:sz="12" w:space="0" w:color="auto"/>
            </w:tcBorders>
            <w:shd w:val="clear" w:color="auto" w:fill="auto"/>
          </w:tcPr>
          <w:p w14:paraId="3A262169" w14:textId="77777777" w:rsidR="006E0072" w:rsidRPr="00965C18" w:rsidRDefault="006E0072" w:rsidP="00B36B2B">
            <w:pPr>
              <w:pStyle w:val="Tabletext"/>
              <w:keepNext/>
              <w:rPr>
                <w:b/>
              </w:rPr>
            </w:pPr>
            <w:r w:rsidRPr="00965C18">
              <w:rPr>
                <w:b/>
              </w:rPr>
              <w:t>this is the result...</w:t>
            </w:r>
          </w:p>
        </w:tc>
      </w:tr>
      <w:tr w:rsidR="006E0072" w:rsidRPr="00965C18" w14:paraId="1790110F" w14:textId="77777777" w:rsidTr="008447D1">
        <w:trPr>
          <w:cantSplit/>
        </w:trPr>
        <w:tc>
          <w:tcPr>
            <w:tcW w:w="709" w:type="dxa"/>
            <w:tcBorders>
              <w:top w:val="single" w:sz="12" w:space="0" w:color="auto"/>
              <w:bottom w:val="single" w:sz="4" w:space="0" w:color="auto"/>
            </w:tcBorders>
            <w:shd w:val="clear" w:color="auto" w:fill="auto"/>
          </w:tcPr>
          <w:p w14:paraId="1EBACDD6" w14:textId="77777777" w:rsidR="006E0072" w:rsidRPr="00965C18" w:rsidRDefault="006E0072" w:rsidP="00B36B2B">
            <w:pPr>
              <w:pStyle w:val="Tabletext"/>
            </w:pPr>
            <w:r w:rsidRPr="00965C18">
              <w:t>1</w:t>
            </w:r>
          </w:p>
        </w:tc>
        <w:tc>
          <w:tcPr>
            <w:tcW w:w="2921" w:type="dxa"/>
            <w:tcBorders>
              <w:top w:val="single" w:sz="12" w:space="0" w:color="auto"/>
              <w:bottom w:val="single" w:sz="4" w:space="0" w:color="auto"/>
            </w:tcBorders>
            <w:shd w:val="clear" w:color="auto" w:fill="auto"/>
          </w:tcPr>
          <w:p w14:paraId="7F774316" w14:textId="5D98FDC5" w:rsidR="006E0072" w:rsidRPr="00965C18" w:rsidRDefault="006E0072" w:rsidP="00B36B2B">
            <w:pPr>
              <w:pStyle w:val="Tabletext"/>
            </w:pPr>
            <w:r w:rsidRPr="00965C18">
              <w:t xml:space="preserve">you make a </w:t>
            </w:r>
            <w:r w:rsidR="00442C70" w:rsidRPr="00442C70">
              <w:rPr>
                <w:position w:val="6"/>
                <w:sz w:val="16"/>
              </w:rPr>
              <w:t>*</w:t>
            </w:r>
            <w:r w:rsidRPr="00965C18">
              <w:t>forex realisation gain as a result of forex realisation event 2, and:</w:t>
            </w:r>
          </w:p>
          <w:p w14:paraId="1D55939D" w14:textId="33B02BB2" w:rsidR="006E0072" w:rsidRPr="00965C18" w:rsidRDefault="006E0072" w:rsidP="00B36B2B">
            <w:pPr>
              <w:pStyle w:val="Tablea"/>
            </w:pPr>
            <w:r w:rsidRPr="00965C18">
              <w:t xml:space="preserve">(a) the right to receive </w:t>
            </w:r>
            <w:r w:rsidR="00442C70" w:rsidRPr="00442C70">
              <w:rPr>
                <w:position w:val="6"/>
                <w:sz w:val="16"/>
              </w:rPr>
              <w:t>*</w:t>
            </w:r>
            <w:r w:rsidRPr="00965C18">
              <w:t xml:space="preserve">foreign currency was created in return for the occurrence of a </w:t>
            </w:r>
            <w:r w:rsidR="00442C70" w:rsidRPr="00442C70">
              <w:rPr>
                <w:position w:val="6"/>
                <w:sz w:val="16"/>
              </w:rPr>
              <w:t>*</w:t>
            </w:r>
            <w:r w:rsidRPr="00965C18">
              <w:t xml:space="preserve">realisation event in relation to a </w:t>
            </w:r>
            <w:r w:rsidR="00442C70" w:rsidRPr="00442C70">
              <w:rPr>
                <w:position w:val="6"/>
                <w:sz w:val="16"/>
              </w:rPr>
              <w:t>*</w:t>
            </w:r>
            <w:r w:rsidRPr="00965C18">
              <w:t>CGT asset you own; and</w:t>
            </w:r>
          </w:p>
          <w:p w14:paraId="770CA1CF" w14:textId="4E59528D" w:rsidR="006E0072" w:rsidRPr="00965C18" w:rsidRDefault="006E0072" w:rsidP="00B36B2B">
            <w:pPr>
              <w:pStyle w:val="Tablea"/>
            </w:pPr>
            <w:r w:rsidRPr="00965C18">
              <w:t>(b) item</w:t>
            </w:r>
            <w:r w:rsidR="001F75DF" w:rsidRPr="00965C18">
              <w:t> </w:t>
            </w:r>
            <w:r w:rsidRPr="00965C18">
              <w:t>6 of the table in subsection</w:t>
            </w:r>
            <w:r w:rsidR="001F75DF" w:rsidRPr="00965C18">
              <w:t> </w:t>
            </w:r>
            <w:r w:rsidRPr="00965C18">
              <w:t>775</w:t>
            </w:r>
            <w:r w:rsidR="00442C70">
              <w:noBreakHyphen/>
            </w:r>
            <w:r w:rsidRPr="00965C18">
              <w:t>45(7) applies; and</w:t>
            </w:r>
          </w:p>
          <w:p w14:paraId="3AA86FBF" w14:textId="77777777" w:rsidR="006E0072" w:rsidRPr="00965C18" w:rsidRDefault="006E0072" w:rsidP="00B36B2B">
            <w:pPr>
              <w:pStyle w:val="Tablea"/>
            </w:pPr>
            <w:r w:rsidRPr="00965C18">
              <w:t>(c) the foreign currency became due for payment within 12 months after the occurrence of the realisation event</w:t>
            </w:r>
          </w:p>
        </w:tc>
        <w:tc>
          <w:tcPr>
            <w:tcW w:w="3410" w:type="dxa"/>
            <w:tcBorders>
              <w:top w:val="single" w:sz="12" w:space="0" w:color="auto"/>
              <w:bottom w:val="single" w:sz="4" w:space="0" w:color="auto"/>
            </w:tcBorders>
            <w:shd w:val="clear" w:color="auto" w:fill="auto"/>
          </w:tcPr>
          <w:p w14:paraId="6AD3BB71" w14:textId="260FA014" w:rsidR="006E0072" w:rsidRPr="00965C18" w:rsidRDefault="006E0072" w:rsidP="00B36B2B">
            <w:pPr>
              <w:pStyle w:val="Tablea"/>
            </w:pPr>
            <w:r w:rsidRPr="00965C18">
              <w:t>(a) the forex realisation gain is not included in your assessable income under section</w:t>
            </w:r>
            <w:r w:rsidR="001F75DF" w:rsidRPr="00965C18">
              <w:t> </w:t>
            </w:r>
            <w:r w:rsidRPr="00965C18">
              <w:t>775</w:t>
            </w:r>
            <w:r w:rsidR="00442C70">
              <w:noBreakHyphen/>
            </w:r>
            <w:r w:rsidRPr="00965C18">
              <w:t>15; and</w:t>
            </w:r>
          </w:p>
          <w:p w14:paraId="57CABBB6" w14:textId="77777777" w:rsidR="006E0072" w:rsidRPr="00965C18" w:rsidRDefault="006E0072" w:rsidP="00B36B2B">
            <w:pPr>
              <w:pStyle w:val="Tablea"/>
            </w:pPr>
            <w:r w:rsidRPr="00965C18">
              <w:t>(b) CGT event K10 happens.</w:t>
            </w:r>
          </w:p>
        </w:tc>
      </w:tr>
      <w:tr w:rsidR="006E0072" w:rsidRPr="00965C18" w14:paraId="2B5E51FC" w14:textId="77777777" w:rsidTr="008447D1">
        <w:trPr>
          <w:cantSplit/>
        </w:trPr>
        <w:tc>
          <w:tcPr>
            <w:tcW w:w="709" w:type="dxa"/>
            <w:tcBorders>
              <w:top w:val="single" w:sz="4" w:space="0" w:color="auto"/>
              <w:bottom w:val="single" w:sz="4" w:space="0" w:color="auto"/>
            </w:tcBorders>
            <w:shd w:val="clear" w:color="auto" w:fill="auto"/>
          </w:tcPr>
          <w:p w14:paraId="0CEB1B0F" w14:textId="77777777" w:rsidR="006E0072" w:rsidRPr="00965C18" w:rsidRDefault="006E0072" w:rsidP="00B36B2B">
            <w:pPr>
              <w:pStyle w:val="Tabletext"/>
            </w:pPr>
            <w:r w:rsidRPr="00965C18">
              <w:lastRenderedPageBreak/>
              <w:t>2</w:t>
            </w:r>
          </w:p>
        </w:tc>
        <w:tc>
          <w:tcPr>
            <w:tcW w:w="2921" w:type="dxa"/>
            <w:tcBorders>
              <w:top w:val="single" w:sz="4" w:space="0" w:color="auto"/>
              <w:bottom w:val="single" w:sz="4" w:space="0" w:color="auto"/>
            </w:tcBorders>
            <w:shd w:val="clear" w:color="auto" w:fill="auto"/>
          </w:tcPr>
          <w:p w14:paraId="3279C12D" w14:textId="0E87ED86" w:rsidR="006E0072" w:rsidRPr="00965C18" w:rsidRDefault="006E0072" w:rsidP="00B36B2B">
            <w:pPr>
              <w:pStyle w:val="Tabletext"/>
            </w:pPr>
            <w:r w:rsidRPr="00965C18">
              <w:t xml:space="preserve">you make a </w:t>
            </w:r>
            <w:r w:rsidR="00442C70" w:rsidRPr="00442C70">
              <w:rPr>
                <w:position w:val="6"/>
                <w:sz w:val="16"/>
              </w:rPr>
              <w:t>*</w:t>
            </w:r>
            <w:r w:rsidRPr="00965C18">
              <w:t>forex realisation gain as a result of forex realisation event 4, and:</w:t>
            </w:r>
          </w:p>
          <w:p w14:paraId="03F4B411" w14:textId="6ACD7CA6" w:rsidR="006E0072" w:rsidRPr="00965C18" w:rsidRDefault="006E0072" w:rsidP="00B36B2B">
            <w:pPr>
              <w:pStyle w:val="Tablea"/>
            </w:pPr>
            <w:r w:rsidRPr="00965C18">
              <w:t xml:space="preserve">(a) the obligation to pay </w:t>
            </w:r>
            <w:r w:rsidR="00442C70" w:rsidRPr="00442C70">
              <w:rPr>
                <w:position w:val="6"/>
                <w:sz w:val="16"/>
              </w:rPr>
              <w:t>*</w:t>
            </w:r>
            <w:r w:rsidRPr="00965C18">
              <w:t>foreign currency was incurred:</w:t>
            </w:r>
          </w:p>
          <w:p w14:paraId="5DACA60C" w14:textId="26A3FB6A" w:rsidR="006E0072" w:rsidRPr="00965C18" w:rsidRDefault="006E0072" w:rsidP="00B36B2B">
            <w:pPr>
              <w:pStyle w:val="Tablei"/>
            </w:pPr>
            <w:r w:rsidRPr="00965C18">
              <w:t xml:space="preserve">(i) in return for the acquisition of a </w:t>
            </w:r>
            <w:r w:rsidR="00442C70" w:rsidRPr="00442C70">
              <w:rPr>
                <w:position w:val="6"/>
                <w:sz w:val="16"/>
              </w:rPr>
              <w:t>*</w:t>
            </w:r>
            <w:r w:rsidRPr="00965C18">
              <w:t>CGT asset; or</w:t>
            </w:r>
          </w:p>
          <w:p w14:paraId="436B0B34" w14:textId="5F20A4F3" w:rsidR="006E0072" w:rsidRPr="00965C18" w:rsidRDefault="006E0072" w:rsidP="00B36B2B">
            <w:pPr>
              <w:pStyle w:val="Tablei"/>
            </w:pPr>
            <w:r w:rsidRPr="00965C18">
              <w:t xml:space="preserve">(ii) as the second, third, fourth or fifth element of the </w:t>
            </w:r>
            <w:r w:rsidR="00442C70" w:rsidRPr="00442C70">
              <w:rPr>
                <w:position w:val="6"/>
                <w:sz w:val="16"/>
              </w:rPr>
              <w:t>*</w:t>
            </w:r>
            <w:r w:rsidRPr="00965C18">
              <w:t>cost base of a CGT asset; and</w:t>
            </w:r>
          </w:p>
          <w:p w14:paraId="7C99927E" w14:textId="1575F218" w:rsidR="006E0072" w:rsidRPr="00965C18" w:rsidRDefault="006E0072" w:rsidP="00B36B2B">
            <w:pPr>
              <w:pStyle w:val="Tablea"/>
            </w:pPr>
            <w:r w:rsidRPr="00965C18">
              <w:t>(b) item</w:t>
            </w:r>
            <w:r w:rsidR="001F75DF" w:rsidRPr="00965C18">
              <w:t> </w:t>
            </w:r>
            <w:r w:rsidRPr="00965C18">
              <w:t>9 of the table in subsection</w:t>
            </w:r>
            <w:r w:rsidR="001F75DF" w:rsidRPr="00965C18">
              <w:t> </w:t>
            </w:r>
            <w:r w:rsidRPr="00965C18">
              <w:t>775</w:t>
            </w:r>
            <w:r w:rsidR="00442C70">
              <w:noBreakHyphen/>
            </w:r>
            <w:r w:rsidRPr="00965C18">
              <w:t>55(7) applies; and</w:t>
            </w:r>
          </w:p>
          <w:p w14:paraId="2A95EC5A" w14:textId="77777777" w:rsidR="006E0072" w:rsidRPr="00965C18" w:rsidRDefault="006E0072" w:rsidP="00B36B2B">
            <w:pPr>
              <w:pStyle w:val="Tablea"/>
            </w:pPr>
            <w:r w:rsidRPr="00965C18">
              <w:t>(c) the foreign currency became due for payment within 12 months after the time when:</w:t>
            </w:r>
          </w:p>
          <w:p w14:paraId="549906D8" w14:textId="77777777" w:rsidR="006E0072" w:rsidRPr="00965C18" w:rsidRDefault="006E0072" w:rsidP="00B36B2B">
            <w:pPr>
              <w:pStyle w:val="Tablei"/>
            </w:pPr>
            <w:r w:rsidRPr="00965C18">
              <w:t xml:space="preserve">(i) if </w:t>
            </w:r>
            <w:r w:rsidR="001F75DF" w:rsidRPr="00965C18">
              <w:t>subparagraph (</w:t>
            </w:r>
            <w:r w:rsidRPr="00965C18">
              <w:t>a)(i) applies—you acquired the CGT asset (worked out under Division</w:t>
            </w:r>
            <w:r w:rsidR="001F75DF" w:rsidRPr="00965C18">
              <w:t> </w:t>
            </w:r>
            <w:r w:rsidRPr="00965C18">
              <w:t>109); or</w:t>
            </w:r>
          </w:p>
          <w:p w14:paraId="0DA8779F" w14:textId="77777777" w:rsidR="006E0072" w:rsidRPr="00965C18" w:rsidRDefault="006E0072" w:rsidP="00B36B2B">
            <w:pPr>
              <w:pStyle w:val="Tablei"/>
              <w:rPr>
                <w:i/>
              </w:rPr>
            </w:pPr>
            <w:r w:rsidRPr="00965C18">
              <w:t xml:space="preserve">(ii) if </w:t>
            </w:r>
            <w:r w:rsidR="001F75DF" w:rsidRPr="00965C18">
              <w:t>subparagraph (</w:t>
            </w:r>
            <w:r w:rsidRPr="00965C18">
              <w:t>a)(ii) applies—you incurred the relevant expenditure</w:t>
            </w:r>
          </w:p>
        </w:tc>
        <w:tc>
          <w:tcPr>
            <w:tcW w:w="3410" w:type="dxa"/>
            <w:tcBorders>
              <w:top w:val="single" w:sz="4" w:space="0" w:color="auto"/>
              <w:bottom w:val="single" w:sz="4" w:space="0" w:color="auto"/>
            </w:tcBorders>
            <w:shd w:val="clear" w:color="auto" w:fill="auto"/>
          </w:tcPr>
          <w:p w14:paraId="1301B880" w14:textId="5A6121BC" w:rsidR="006E0072" w:rsidRPr="00965C18" w:rsidRDefault="006E0072" w:rsidP="00B36B2B">
            <w:pPr>
              <w:pStyle w:val="Tablea"/>
              <w:rPr>
                <w:b/>
              </w:rPr>
            </w:pPr>
            <w:r w:rsidRPr="00965C18">
              <w:t>(a) the forex realisation gain is not included in your assessable income under section</w:t>
            </w:r>
            <w:r w:rsidR="001F75DF" w:rsidRPr="00965C18">
              <w:t> </w:t>
            </w:r>
            <w:r w:rsidRPr="00965C18">
              <w:t>775</w:t>
            </w:r>
            <w:r w:rsidR="00442C70">
              <w:noBreakHyphen/>
            </w:r>
            <w:r w:rsidRPr="00965C18">
              <w:t>15; and</w:t>
            </w:r>
          </w:p>
          <w:p w14:paraId="440FC0A5" w14:textId="23AE696C" w:rsidR="006E0072" w:rsidRPr="00965C18" w:rsidRDefault="006E0072" w:rsidP="00B36B2B">
            <w:pPr>
              <w:pStyle w:val="Tablea"/>
            </w:pPr>
            <w:r w:rsidRPr="00965C18">
              <w:t xml:space="preserve">(b) both the </w:t>
            </w:r>
            <w:r w:rsidR="00442C70" w:rsidRPr="00442C70">
              <w:rPr>
                <w:position w:val="6"/>
                <w:sz w:val="16"/>
              </w:rPr>
              <w:t>*</w:t>
            </w:r>
            <w:r w:rsidRPr="00965C18">
              <w:t xml:space="preserve">cost base and the </w:t>
            </w:r>
            <w:r w:rsidR="00442C70" w:rsidRPr="00442C70">
              <w:rPr>
                <w:position w:val="6"/>
                <w:sz w:val="16"/>
              </w:rPr>
              <w:t>*</w:t>
            </w:r>
            <w:r w:rsidRPr="00965C18">
              <w:t>reduced cost base of the CGT asset are reduced by an amount equal to the forex realisation gain.</w:t>
            </w:r>
          </w:p>
        </w:tc>
      </w:tr>
      <w:tr w:rsidR="006E0072" w:rsidRPr="00965C18" w14:paraId="4E5E65F0" w14:textId="77777777" w:rsidTr="00E207E9">
        <w:tc>
          <w:tcPr>
            <w:tcW w:w="709" w:type="dxa"/>
            <w:tcBorders>
              <w:top w:val="single" w:sz="4" w:space="0" w:color="auto"/>
              <w:bottom w:val="single" w:sz="4" w:space="0" w:color="auto"/>
            </w:tcBorders>
            <w:shd w:val="clear" w:color="auto" w:fill="auto"/>
          </w:tcPr>
          <w:p w14:paraId="5C7BF46E" w14:textId="77777777" w:rsidR="006E0072" w:rsidRPr="00965C18" w:rsidRDefault="006E0072" w:rsidP="00B36B2B">
            <w:pPr>
              <w:pStyle w:val="Tabletext"/>
            </w:pPr>
            <w:r w:rsidRPr="00965C18">
              <w:t>3</w:t>
            </w:r>
          </w:p>
        </w:tc>
        <w:tc>
          <w:tcPr>
            <w:tcW w:w="2921" w:type="dxa"/>
            <w:tcBorders>
              <w:top w:val="single" w:sz="4" w:space="0" w:color="auto"/>
              <w:bottom w:val="single" w:sz="4" w:space="0" w:color="auto"/>
            </w:tcBorders>
            <w:shd w:val="clear" w:color="auto" w:fill="auto"/>
          </w:tcPr>
          <w:p w14:paraId="1A5D0F88" w14:textId="5F56A3E1" w:rsidR="006E0072" w:rsidRPr="00965C18" w:rsidRDefault="006E0072" w:rsidP="00B36B2B">
            <w:pPr>
              <w:pStyle w:val="Tabletext"/>
            </w:pPr>
            <w:r w:rsidRPr="00965C18">
              <w:t xml:space="preserve">you make a </w:t>
            </w:r>
            <w:r w:rsidR="00442C70" w:rsidRPr="00442C70">
              <w:rPr>
                <w:position w:val="6"/>
                <w:sz w:val="16"/>
              </w:rPr>
              <w:t>*</w:t>
            </w:r>
            <w:r w:rsidRPr="00965C18">
              <w:t>forex realisation gain as a result of forex realisation event 4, and:</w:t>
            </w:r>
          </w:p>
          <w:p w14:paraId="7F2999A3" w14:textId="54C2527C" w:rsidR="006E0072" w:rsidRPr="00965C18" w:rsidRDefault="006E0072" w:rsidP="00B36B2B">
            <w:pPr>
              <w:pStyle w:val="Tablea"/>
            </w:pPr>
            <w:r w:rsidRPr="00965C18">
              <w:t xml:space="preserve">(a) the obligation to pay </w:t>
            </w:r>
            <w:r w:rsidR="00442C70" w:rsidRPr="00442C70">
              <w:rPr>
                <w:position w:val="6"/>
                <w:sz w:val="16"/>
              </w:rPr>
              <w:t>*</w:t>
            </w:r>
            <w:r w:rsidRPr="00965C18">
              <w:t>foreign currency was incurred:</w:t>
            </w:r>
          </w:p>
          <w:p w14:paraId="79F7FC1F" w14:textId="54688757" w:rsidR="006E0072" w:rsidRPr="00965C18" w:rsidRDefault="006E0072" w:rsidP="00B36B2B">
            <w:pPr>
              <w:pStyle w:val="Tablei"/>
            </w:pPr>
            <w:r w:rsidRPr="00965C18">
              <w:t xml:space="preserve">(i) in return for your starting to hold a </w:t>
            </w:r>
            <w:r w:rsidR="00442C70" w:rsidRPr="00442C70">
              <w:rPr>
                <w:position w:val="6"/>
                <w:sz w:val="16"/>
              </w:rPr>
              <w:t>*</w:t>
            </w:r>
            <w:r w:rsidRPr="00965C18">
              <w:t>depreciating asset; or</w:t>
            </w:r>
          </w:p>
          <w:p w14:paraId="39901F7B" w14:textId="77777777" w:rsidR="006E0072" w:rsidRPr="00965C18" w:rsidRDefault="006E0072" w:rsidP="00B36B2B">
            <w:pPr>
              <w:pStyle w:val="Tablei"/>
            </w:pPr>
            <w:r w:rsidRPr="00965C18">
              <w:lastRenderedPageBreak/>
              <w:t>(ii) as the second element of the cost of a depreciating asset; and</w:t>
            </w:r>
          </w:p>
          <w:p w14:paraId="69149303" w14:textId="5C8B2FB8" w:rsidR="006E0072" w:rsidRPr="00965C18" w:rsidRDefault="006E0072" w:rsidP="00B36B2B">
            <w:pPr>
              <w:pStyle w:val="Tablea"/>
            </w:pPr>
            <w:r w:rsidRPr="00965C18">
              <w:t xml:space="preserve">(b) if </w:t>
            </w:r>
            <w:r w:rsidR="001F75DF" w:rsidRPr="00965C18">
              <w:t>subparagraph (</w:t>
            </w:r>
            <w:r w:rsidRPr="00965C18">
              <w:t>a)(i) applies—the foreign currency became due for payment within the 24</w:t>
            </w:r>
            <w:r w:rsidR="00442C70">
              <w:noBreakHyphen/>
            </w:r>
            <w:r w:rsidRPr="00965C18">
              <w:t>month period that began 12 months before the time when you began to hold the depreciating asset (worked out under Division</w:t>
            </w:r>
            <w:r w:rsidR="001F75DF" w:rsidRPr="00965C18">
              <w:t> </w:t>
            </w:r>
            <w:r w:rsidRPr="00965C18">
              <w:t>40); and</w:t>
            </w:r>
          </w:p>
          <w:p w14:paraId="5558D86B" w14:textId="77777777" w:rsidR="006E0072" w:rsidRPr="00965C18" w:rsidRDefault="006E0072" w:rsidP="00B36B2B">
            <w:pPr>
              <w:pStyle w:val="Tablea"/>
            </w:pPr>
            <w:r w:rsidRPr="00965C18">
              <w:t xml:space="preserve">(c) if </w:t>
            </w:r>
            <w:r w:rsidR="001F75DF" w:rsidRPr="00965C18">
              <w:t>subparagraph (</w:t>
            </w:r>
            <w:r w:rsidRPr="00965C18">
              <w:t>a)(ii) applies—the foreign currency became due for payment within 12 months after the time when you incurred the relevant expenditure</w:t>
            </w:r>
          </w:p>
        </w:tc>
        <w:tc>
          <w:tcPr>
            <w:tcW w:w="3410" w:type="dxa"/>
            <w:tcBorders>
              <w:top w:val="single" w:sz="4" w:space="0" w:color="auto"/>
              <w:bottom w:val="single" w:sz="4" w:space="0" w:color="auto"/>
            </w:tcBorders>
            <w:shd w:val="clear" w:color="auto" w:fill="auto"/>
          </w:tcPr>
          <w:p w14:paraId="4C736427" w14:textId="76BEF863" w:rsidR="006E0072" w:rsidRPr="00965C18" w:rsidRDefault="006E0072" w:rsidP="00B36B2B">
            <w:pPr>
              <w:pStyle w:val="Tablea"/>
            </w:pPr>
            <w:r w:rsidRPr="00965C18">
              <w:lastRenderedPageBreak/>
              <w:t>(a) the forex realisation gain is not included in your assessable income under section</w:t>
            </w:r>
            <w:r w:rsidR="001F75DF" w:rsidRPr="00965C18">
              <w:t> </w:t>
            </w:r>
            <w:r w:rsidRPr="00965C18">
              <w:t>775</w:t>
            </w:r>
            <w:r w:rsidR="00442C70">
              <w:noBreakHyphen/>
            </w:r>
            <w:r w:rsidRPr="00965C18">
              <w:t>15; and</w:t>
            </w:r>
          </w:p>
          <w:p w14:paraId="01D5F980" w14:textId="77777777" w:rsidR="006E0072" w:rsidRPr="00965C18" w:rsidRDefault="006E0072" w:rsidP="00B36B2B">
            <w:pPr>
              <w:pStyle w:val="Tablea"/>
            </w:pPr>
            <w:r w:rsidRPr="00965C18">
              <w:t>(b) if:</w:t>
            </w:r>
          </w:p>
          <w:p w14:paraId="08D14200" w14:textId="7495ACDC" w:rsidR="006E0072" w:rsidRPr="00965C18" w:rsidRDefault="006E0072" w:rsidP="00B36B2B">
            <w:pPr>
              <w:pStyle w:val="Tablei"/>
            </w:pPr>
            <w:r w:rsidRPr="00965C18">
              <w:t xml:space="preserve">(i) the forex realisation event happens in the income year in which the asset’s </w:t>
            </w:r>
            <w:r w:rsidR="00442C70" w:rsidRPr="00442C70">
              <w:rPr>
                <w:position w:val="6"/>
                <w:sz w:val="16"/>
              </w:rPr>
              <w:t>*</w:t>
            </w:r>
            <w:r w:rsidRPr="00965C18">
              <w:t>start time occurs; and</w:t>
            </w:r>
          </w:p>
          <w:p w14:paraId="5EDDAAB4" w14:textId="3261ACFD" w:rsidR="006E0072" w:rsidRPr="00965C18" w:rsidRDefault="006E0072" w:rsidP="00B36B2B">
            <w:pPr>
              <w:pStyle w:val="Tablei"/>
            </w:pPr>
            <w:r w:rsidRPr="00965C18">
              <w:t xml:space="preserve">(ii) the asset is not allocated to a </w:t>
            </w:r>
            <w:r w:rsidRPr="00965C18">
              <w:lastRenderedPageBreak/>
              <w:t>pool under Subdivision</w:t>
            </w:r>
            <w:r w:rsidR="001F75DF" w:rsidRPr="00965C18">
              <w:t> </w:t>
            </w:r>
            <w:r w:rsidRPr="00965C18">
              <w:t>40</w:t>
            </w:r>
            <w:r w:rsidR="00442C70">
              <w:noBreakHyphen/>
            </w:r>
            <w:r w:rsidRPr="00965C18">
              <w:t>E or 328</w:t>
            </w:r>
            <w:r w:rsidR="00442C70">
              <w:noBreakHyphen/>
            </w:r>
            <w:r w:rsidRPr="00965C18">
              <w:t>D;</w:t>
            </w:r>
          </w:p>
          <w:p w14:paraId="78EAAEC5" w14:textId="2B9EBB2A" w:rsidR="006E0072" w:rsidRPr="00965C18" w:rsidRDefault="006E0072" w:rsidP="00B36B2B">
            <w:pPr>
              <w:pStyle w:val="Tablea"/>
            </w:pPr>
            <w:r w:rsidRPr="00965C18">
              <w:tab/>
              <w:t xml:space="preserve">the asset’s </w:t>
            </w:r>
            <w:r w:rsidR="00442C70" w:rsidRPr="00442C70">
              <w:rPr>
                <w:position w:val="6"/>
                <w:sz w:val="16"/>
              </w:rPr>
              <w:t>*</w:t>
            </w:r>
            <w:r w:rsidRPr="00965C18">
              <w:t>cost is reduced (but not below zero) by an amount equal to the forex realisation gain; and</w:t>
            </w:r>
          </w:p>
          <w:p w14:paraId="5E3FA1FE" w14:textId="77777777" w:rsidR="006E0072" w:rsidRPr="00965C18" w:rsidRDefault="006E0072" w:rsidP="00B36B2B">
            <w:pPr>
              <w:pStyle w:val="Tablea"/>
            </w:pPr>
            <w:r w:rsidRPr="00965C18">
              <w:t>(c) if:</w:t>
            </w:r>
          </w:p>
          <w:p w14:paraId="4A3672CD" w14:textId="3D46F3D9" w:rsidR="006E0072" w:rsidRPr="00965C18" w:rsidRDefault="006E0072" w:rsidP="00B36B2B">
            <w:pPr>
              <w:pStyle w:val="Tablei"/>
            </w:pPr>
            <w:r w:rsidRPr="00965C18">
              <w:t xml:space="preserve">(i) the forex realisation event happens in an income year that is later than the one in which the asset’s </w:t>
            </w:r>
            <w:r w:rsidR="00442C70" w:rsidRPr="00442C70">
              <w:rPr>
                <w:position w:val="6"/>
                <w:sz w:val="16"/>
              </w:rPr>
              <w:t>*</w:t>
            </w:r>
            <w:r w:rsidRPr="00965C18">
              <w:t>start time occurs; and</w:t>
            </w:r>
          </w:p>
          <w:p w14:paraId="25DF0109" w14:textId="341F11C8" w:rsidR="006E0072" w:rsidRPr="00965C18" w:rsidRDefault="006E0072" w:rsidP="00B36B2B">
            <w:pPr>
              <w:pStyle w:val="Tablei"/>
            </w:pPr>
            <w:r w:rsidRPr="00965C18">
              <w:t>(ii) the asset is not allocated to a pool under Subdivision</w:t>
            </w:r>
            <w:r w:rsidR="001F75DF" w:rsidRPr="00965C18">
              <w:t> </w:t>
            </w:r>
            <w:r w:rsidRPr="00965C18">
              <w:t>40</w:t>
            </w:r>
            <w:r w:rsidR="00442C70">
              <w:noBreakHyphen/>
            </w:r>
            <w:r w:rsidRPr="00965C18">
              <w:t>E or 328</w:t>
            </w:r>
            <w:r w:rsidR="00442C70">
              <w:noBreakHyphen/>
            </w:r>
            <w:r w:rsidRPr="00965C18">
              <w:t>D;</w:t>
            </w:r>
          </w:p>
          <w:p w14:paraId="77377295" w14:textId="030D5983" w:rsidR="006E0072" w:rsidRPr="00965C18" w:rsidRDefault="006E0072" w:rsidP="00B36B2B">
            <w:pPr>
              <w:pStyle w:val="Tablea"/>
            </w:pPr>
            <w:r w:rsidRPr="00965C18">
              <w:tab/>
              <w:t xml:space="preserve">the depreciating asset’s </w:t>
            </w:r>
            <w:r w:rsidR="00442C70" w:rsidRPr="00442C70">
              <w:rPr>
                <w:position w:val="6"/>
                <w:sz w:val="16"/>
              </w:rPr>
              <w:t>*</w:t>
            </w:r>
            <w:r w:rsidRPr="00965C18">
              <w:t>opening adjustable value for the income year in which the forex realisation event happens is reduced (but not below zero) by an amount equal to the forex realisation gain; and</w:t>
            </w:r>
          </w:p>
          <w:p w14:paraId="2533C6CD" w14:textId="6E9621A1" w:rsidR="006E0072" w:rsidRPr="00965C18" w:rsidRDefault="006E0072" w:rsidP="00B36B2B">
            <w:pPr>
              <w:pStyle w:val="Tablea"/>
            </w:pPr>
            <w:r w:rsidRPr="00965C18">
              <w:t>(d) if the asset is allocated to a pool under Subdivision</w:t>
            </w:r>
            <w:r w:rsidR="001F75DF" w:rsidRPr="00965C18">
              <w:t> </w:t>
            </w:r>
            <w:r w:rsidRPr="00965C18">
              <w:t>40</w:t>
            </w:r>
            <w:r w:rsidR="00442C70">
              <w:noBreakHyphen/>
            </w:r>
            <w:r w:rsidRPr="00965C18">
              <w:t>E or 328</w:t>
            </w:r>
            <w:r w:rsidR="00442C70">
              <w:noBreakHyphen/>
            </w:r>
            <w:r w:rsidRPr="00965C18">
              <w:t>D—the opening pool balance of the pool for the income year in which the forex realisation event happens is reduced (but not below zero) by an amount equal to the forex realisation gain.</w:t>
            </w:r>
          </w:p>
        </w:tc>
      </w:tr>
      <w:tr w:rsidR="006E0072" w:rsidRPr="00965C18" w14:paraId="3FD0FDE7" w14:textId="77777777" w:rsidTr="008447D1">
        <w:trPr>
          <w:cantSplit/>
        </w:trPr>
        <w:tc>
          <w:tcPr>
            <w:tcW w:w="709" w:type="dxa"/>
            <w:tcBorders>
              <w:top w:val="single" w:sz="4" w:space="0" w:color="auto"/>
              <w:bottom w:val="single" w:sz="12" w:space="0" w:color="auto"/>
            </w:tcBorders>
            <w:shd w:val="clear" w:color="auto" w:fill="auto"/>
          </w:tcPr>
          <w:p w14:paraId="16797C43" w14:textId="77777777" w:rsidR="006E0072" w:rsidRPr="00965C18" w:rsidRDefault="006E0072" w:rsidP="00B36B2B">
            <w:pPr>
              <w:pStyle w:val="Tabletext"/>
            </w:pPr>
            <w:r w:rsidRPr="00965C18">
              <w:lastRenderedPageBreak/>
              <w:t>4</w:t>
            </w:r>
          </w:p>
        </w:tc>
        <w:tc>
          <w:tcPr>
            <w:tcW w:w="2921" w:type="dxa"/>
            <w:tcBorders>
              <w:top w:val="single" w:sz="4" w:space="0" w:color="auto"/>
              <w:bottom w:val="single" w:sz="12" w:space="0" w:color="auto"/>
            </w:tcBorders>
            <w:shd w:val="clear" w:color="auto" w:fill="auto"/>
          </w:tcPr>
          <w:p w14:paraId="4DA0C22C" w14:textId="698DC07F" w:rsidR="006E0072" w:rsidRPr="00965C18" w:rsidRDefault="006E0072" w:rsidP="00B36B2B">
            <w:pPr>
              <w:pStyle w:val="Tabletext"/>
            </w:pPr>
            <w:r w:rsidRPr="00965C18">
              <w:t xml:space="preserve">you make a </w:t>
            </w:r>
            <w:r w:rsidR="00442C70" w:rsidRPr="00442C70">
              <w:rPr>
                <w:position w:val="6"/>
                <w:sz w:val="16"/>
              </w:rPr>
              <w:t>*</w:t>
            </w:r>
            <w:r w:rsidRPr="00965C18">
              <w:t>forex realisation gain as a result of forex realisation event 4, and:</w:t>
            </w:r>
          </w:p>
          <w:p w14:paraId="2B45F5CA" w14:textId="78F0BD36" w:rsidR="006E0072" w:rsidRPr="00965C18" w:rsidRDefault="006E0072" w:rsidP="00B36B2B">
            <w:pPr>
              <w:pStyle w:val="Tablea"/>
            </w:pPr>
            <w:r w:rsidRPr="00965C18">
              <w:t xml:space="preserve">(a) the obligation to pay </w:t>
            </w:r>
            <w:r w:rsidR="00442C70" w:rsidRPr="00442C70">
              <w:rPr>
                <w:position w:val="6"/>
                <w:sz w:val="16"/>
              </w:rPr>
              <w:t>*</w:t>
            </w:r>
            <w:r w:rsidRPr="00965C18">
              <w:t>foreign currency was incurred as a project amount; and</w:t>
            </w:r>
          </w:p>
          <w:p w14:paraId="35F31E20" w14:textId="77777777" w:rsidR="006E0072" w:rsidRPr="00965C18" w:rsidRDefault="006E0072" w:rsidP="00B36B2B">
            <w:pPr>
              <w:pStyle w:val="Tablea"/>
            </w:pPr>
            <w:r w:rsidRPr="00965C18">
              <w:t>(b) the foreign currency became due for payment within 12 months after the time when you incurred the project amount; and</w:t>
            </w:r>
          </w:p>
          <w:p w14:paraId="4AD78000" w14:textId="77777777" w:rsidR="006E0072" w:rsidRPr="00965C18" w:rsidRDefault="006E0072" w:rsidP="00B36B2B">
            <w:pPr>
              <w:pStyle w:val="Tablea"/>
            </w:pPr>
            <w:r w:rsidRPr="00965C18">
              <w:t>(c) the project amount is allocated to a project pool</w:t>
            </w:r>
          </w:p>
        </w:tc>
        <w:tc>
          <w:tcPr>
            <w:tcW w:w="3410" w:type="dxa"/>
            <w:tcBorders>
              <w:top w:val="single" w:sz="4" w:space="0" w:color="auto"/>
              <w:bottom w:val="single" w:sz="12" w:space="0" w:color="auto"/>
            </w:tcBorders>
            <w:shd w:val="clear" w:color="auto" w:fill="auto"/>
          </w:tcPr>
          <w:p w14:paraId="485659B0" w14:textId="4447998C" w:rsidR="006E0072" w:rsidRPr="00965C18" w:rsidRDefault="006E0072" w:rsidP="00B36B2B">
            <w:pPr>
              <w:pStyle w:val="Tablea"/>
            </w:pPr>
            <w:r w:rsidRPr="00965C18">
              <w:t>(a) the forex realisation gain is not included in your assessable income under section</w:t>
            </w:r>
            <w:r w:rsidR="001F75DF" w:rsidRPr="00965C18">
              <w:t> </w:t>
            </w:r>
            <w:r w:rsidRPr="00965C18">
              <w:t>775</w:t>
            </w:r>
            <w:r w:rsidR="00442C70">
              <w:noBreakHyphen/>
            </w:r>
            <w:r w:rsidRPr="00965C18">
              <w:t>15; and</w:t>
            </w:r>
          </w:p>
          <w:p w14:paraId="33BB9F09" w14:textId="77777777" w:rsidR="006E0072" w:rsidRPr="00965C18" w:rsidRDefault="006E0072" w:rsidP="00B36B2B">
            <w:pPr>
              <w:pStyle w:val="Tablea"/>
            </w:pPr>
            <w:r w:rsidRPr="00965C18">
              <w:t>(b) the pool value of the project pool for the income year in which you incurred the project amount is reduced (but not below zero) by an amount equal to the forex realisation gain.</w:t>
            </w:r>
          </w:p>
        </w:tc>
      </w:tr>
    </w:tbl>
    <w:p w14:paraId="4FA95465" w14:textId="77777777" w:rsidR="006E0072" w:rsidRPr="00965C18" w:rsidRDefault="006E0072" w:rsidP="006E0072">
      <w:pPr>
        <w:pStyle w:val="SubsectionHead"/>
      </w:pPr>
      <w:r w:rsidRPr="00965C18">
        <w:t>Additional result where forex realisation gain exceeds cost etc.</w:t>
      </w:r>
    </w:p>
    <w:p w14:paraId="2E17797D" w14:textId="77777777" w:rsidR="006E0072" w:rsidRPr="00965C18" w:rsidRDefault="006E0072" w:rsidP="006E0072">
      <w:pPr>
        <w:pStyle w:val="subsection"/>
      </w:pPr>
      <w:r w:rsidRPr="00965C18">
        <w:tab/>
        <w:t>(2)</w:t>
      </w:r>
      <w:r w:rsidRPr="00965C18">
        <w:tab/>
        <w:t>The following table has effect:</w:t>
      </w:r>
    </w:p>
    <w:p w14:paraId="559C7F3C"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1811"/>
        <w:gridCol w:w="3080"/>
        <w:gridCol w:w="1540"/>
      </w:tblGrid>
      <w:tr w:rsidR="006E0072" w:rsidRPr="00965C18" w14:paraId="331F8B33" w14:textId="77777777" w:rsidTr="00B36B2B">
        <w:trPr>
          <w:cantSplit/>
          <w:tblHeader/>
        </w:trPr>
        <w:tc>
          <w:tcPr>
            <w:tcW w:w="7145" w:type="dxa"/>
            <w:gridSpan w:val="4"/>
            <w:tcBorders>
              <w:top w:val="single" w:sz="12" w:space="0" w:color="auto"/>
              <w:bottom w:val="single" w:sz="6" w:space="0" w:color="auto"/>
            </w:tcBorders>
            <w:shd w:val="clear" w:color="auto" w:fill="auto"/>
          </w:tcPr>
          <w:p w14:paraId="6FC9FDEE" w14:textId="77777777" w:rsidR="006E0072" w:rsidRPr="00965C18" w:rsidRDefault="006E0072" w:rsidP="00B36B2B">
            <w:pPr>
              <w:pStyle w:val="Tabletext"/>
              <w:keepNext/>
              <w:rPr>
                <w:b/>
              </w:rPr>
            </w:pPr>
            <w:r w:rsidRPr="00965C18">
              <w:rPr>
                <w:b/>
              </w:rPr>
              <w:t>Additional result where forex realisation gain exceeds cost etc.</w:t>
            </w:r>
          </w:p>
        </w:tc>
      </w:tr>
      <w:tr w:rsidR="006E0072" w:rsidRPr="00965C18" w14:paraId="01B2A7B4" w14:textId="77777777" w:rsidTr="00B36B2B">
        <w:trPr>
          <w:cantSplit/>
          <w:tblHeader/>
        </w:trPr>
        <w:tc>
          <w:tcPr>
            <w:tcW w:w="714" w:type="dxa"/>
            <w:tcBorders>
              <w:top w:val="single" w:sz="6" w:space="0" w:color="auto"/>
              <w:bottom w:val="single" w:sz="12" w:space="0" w:color="auto"/>
            </w:tcBorders>
            <w:shd w:val="clear" w:color="auto" w:fill="auto"/>
          </w:tcPr>
          <w:p w14:paraId="5C2BE131" w14:textId="77777777" w:rsidR="006E0072" w:rsidRPr="00965C18" w:rsidRDefault="006E0072" w:rsidP="00B36B2B">
            <w:pPr>
              <w:pStyle w:val="Tabletext"/>
              <w:keepNext/>
              <w:rPr>
                <w:b/>
              </w:rPr>
            </w:pPr>
            <w:r w:rsidRPr="00965C18">
              <w:rPr>
                <w:b/>
              </w:rPr>
              <w:t>Item</w:t>
            </w:r>
          </w:p>
        </w:tc>
        <w:tc>
          <w:tcPr>
            <w:tcW w:w="1811" w:type="dxa"/>
            <w:tcBorders>
              <w:top w:val="single" w:sz="6" w:space="0" w:color="auto"/>
              <w:bottom w:val="single" w:sz="12" w:space="0" w:color="auto"/>
            </w:tcBorders>
            <w:shd w:val="clear" w:color="auto" w:fill="auto"/>
          </w:tcPr>
          <w:p w14:paraId="1A6B0173" w14:textId="77777777" w:rsidR="006E0072" w:rsidRPr="00965C18" w:rsidRDefault="006E0072" w:rsidP="00B36B2B">
            <w:pPr>
              <w:pStyle w:val="Tabletext"/>
              <w:keepNext/>
              <w:rPr>
                <w:b/>
              </w:rPr>
            </w:pPr>
            <w:r w:rsidRPr="00965C18">
              <w:rPr>
                <w:b/>
              </w:rPr>
              <w:t>If...</w:t>
            </w:r>
          </w:p>
        </w:tc>
        <w:tc>
          <w:tcPr>
            <w:tcW w:w="3080" w:type="dxa"/>
            <w:tcBorders>
              <w:top w:val="single" w:sz="6" w:space="0" w:color="auto"/>
              <w:bottom w:val="single" w:sz="12" w:space="0" w:color="auto"/>
            </w:tcBorders>
            <w:shd w:val="clear" w:color="auto" w:fill="auto"/>
          </w:tcPr>
          <w:p w14:paraId="16235ACB" w14:textId="77777777" w:rsidR="006E0072" w:rsidRPr="00965C18" w:rsidRDefault="006E0072" w:rsidP="00B36B2B">
            <w:pPr>
              <w:pStyle w:val="Tabletext"/>
              <w:keepNext/>
              <w:rPr>
                <w:b/>
              </w:rPr>
            </w:pPr>
            <w:r w:rsidRPr="00965C18">
              <w:rPr>
                <w:b/>
              </w:rPr>
              <w:t>and the following conditions are satisfied...</w:t>
            </w:r>
          </w:p>
        </w:tc>
        <w:tc>
          <w:tcPr>
            <w:tcW w:w="1540" w:type="dxa"/>
            <w:tcBorders>
              <w:top w:val="single" w:sz="6" w:space="0" w:color="auto"/>
              <w:bottom w:val="single" w:sz="12" w:space="0" w:color="auto"/>
            </w:tcBorders>
            <w:shd w:val="clear" w:color="auto" w:fill="auto"/>
          </w:tcPr>
          <w:p w14:paraId="655ED232" w14:textId="77777777" w:rsidR="006E0072" w:rsidRPr="00965C18" w:rsidRDefault="006E0072" w:rsidP="00B36B2B">
            <w:pPr>
              <w:pStyle w:val="Tabletext"/>
              <w:keepNext/>
              <w:rPr>
                <w:b/>
              </w:rPr>
            </w:pPr>
            <w:r w:rsidRPr="00965C18">
              <w:rPr>
                <w:b/>
              </w:rPr>
              <w:t>this is the result...</w:t>
            </w:r>
          </w:p>
        </w:tc>
      </w:tr>
      <w:tr w:rsidR="006E0072" w:rsidRPr="00965C18" w14:paraId="5F2C36B5" w14:textId="77777777" w:rsidTr="00B36B2B">
        <w:trPr>
          <w:cantSplit/>
        </w:trPr>
        <w:tc>
          <w:tcPr>
            <w:tcW w:w="714" w:type="dxa"/>
            <w:tcBorders>
              <w:top w:val="single" w:sz="12" w:space="0" w:color="auto"/>
              <w:bottom w:val="single" w:sz="2" w:space="0" w:color="auto"/>
            </w:tcBorders>
            <w:shd w:val="clear" w:color="auto" w:fill="auto"/>
          </w:tcPr>
          <w:p w14:paraId="3DD84835" w14:textId="77777777" w:rsidR="006E0072" w:rsidRPr="00965C18" w:rsidRDefault="006E0072" w:rsidP="00B36B2B">
            <w:pPr>
              <w:pStyle w:val="Tabletext"/>
            </w:pPr>
            <w:r w:rsidRPr="00965C18">
              <w:t>1</w:t>
            </w:r>
          </w:p>
        </w:tc>
        <w:tc>
          <w:tcPr>
            <w:tcW w:w="1811" w:type="dxa"/>
            <w:tcBorders>
              <w:top w:val="single" w:sz="12" w:space="0" w:color="auto"/>
              <w:bottom w:val="single" w:sz="2" w:space="0" w:color="auto"/>
            </w:tcBorders>
            <w:shd w:val="clear" w:color="auto" w:fill="auto"/>
          </w:tcPr>
          <w:p w14:paraId="2D56EC5A" w14:textId="47798247" w:rsidR="006E0072" w:rsidRPr="00965C18" w:rsidRDefault="006E0072" w:rsidP="00B36B2B">
            <w:pPr>
              <w:pStyle w:val="Tabletext"/>
            </w:pPr>
            <w:r w:rsidRPr="00965C18">
              <w:t>item</w:t>
            </w:r>
            <w:r w:rsidR="001F75DF" w:rsidRPr="00965C18">
              <w:t> </w:t>
            </w:r>
            <w:r w:rsidRPr="00965C18">
              <w:t xml:space="preserve">3 of the table in </w:t>
            </w:r>
            <w:r w:rsidR="001F75DF" w:rsidRPr="00965C18">
              <w:t>subsection (</w:t>
            </w:r>
            <w:r w:rsidRPr="00965C18">
              <w:t xml:space="preserve">1) applies in relation to a </w:t>
            </w:r>
            <w:r w:rsidR="00442C70" w:rsidRPr="00442C70">
              <w:rPr>
                <w:position w:val="6"/>
                <w:sz w:val="16"/>
              </w:rPr>
              <w:t>*</w:t>
            </w:r>
            <w:r w:rsidRPr="00965C18">
              <w:t>depreciating asset</w:t>
            </w:r>
          </w:p>
        </w:tc>
        <w:tc>
          <w:tcPr>
            <w:tcW w:w="3080" w:type="dxa"/>
            <w:tcBorders>
              <w:top w:val="single" w:sz="12" w:space="0" w:color="auto"/>
              <w:bottom w:val="single" w:sz="2" w:space="0" w:color="auto"/>
            </w:tcBorders>
            <w:shd w:val="clear" w:color="auto" w:fill="auto"/>
          </w:tcPr>
          <w:p w14:paraId="7AB61408" w14:textId="3F0745C2" w:rsidR="006E0072" w:rsidRPr="00965C18" w:rsidRDefault="006E0072" w:rsidP="00B36B2B">
            <w:pPr>
              <w:pStyle w:val="Tablea"/>
            </w:pPr>
            <w:r w:rsidRPr="00965C18">
              <w:t xml:space="preserve">(a) the forex realisation event happens in the income year in which the asset’s </w:t>
            </w:r>
            <w:r w:rsidR="00442C70" w:rsidRPr="00442C70">
              <w:rPr>
                <w:position w:val="6"/>
                <w:sz w:val="16"/>
              </w:rPr>
              <w:t>*</w:t>
            </w:r>
            <w:r w:rsidRPr="00965C18">
              <w:t>start time occurs; and</w:t>
            </w:r>
          </w:p>
          <w:p w14:paraId="362B60DB" w14:textId="46506DCF" w:rsidR="006E0072" w:rsidRPr="00965C18" w:rsidRDefault="006E0072" w:rsidP="00B36B2B">
            <w:pPr>
              <w:pStyle w:val="Tablea"/>
            </w:pPr>
            <w:r w:rsidRPr="00965C18">
              <w:t>(b) the asset is not allocated to a pool under Subdivision</w:t>
            </w:r>
            <w:r w:rsidR="001F75DF" w:rsidRPr="00965C18">
              <w:t> </w:t>
            </w:r>
            <w:r w:rsidRPr="00965C18">
              <w:t>40</w:t>
            </w:r>
            <w:r w:rsidR="00442C70">
              <w:noBreakHyphen/>
            </w:r>
            <w:r w:rsidRPr="00965C18">
              <w:t>E or 328</w:t>
            </w:r>
            <w:r w:rsidR="00442C70">
              <w:noBreakHyphen/>
            </w:r>
            <w:r w:rsidRPr="00965C18">
              <w:t>D; and</w:t>
            </w:r>
          </w:p>
          <w:p w14:paraId="392F8567" w14:textId="08C8352E" w:rsidR="006E0072" w:rsidRPr="00965C18" w:rsidRDefault="006E0072" w:rsidP="00B36B2B">
            <w:pPr>
              <w:pStyle w:val="Tablea"/>
            </w:pPr>
            <w:r w:rsidRPr="00965C18">
              <w:t xml:space="preserve">(c) the forex realisation gain exceeds the asset’s </w:t>
            </w:r>
            <w:r w:rsidR="00442C70" w:rsidRPr="00442C70">
              <w:rPr>
                <w:position w:val="6"/>
                <w:sz w:val="16"/>
              </w:rPr>
              <w:t>*</w:t>
            </w:r>
            <w:r w:rsidRPr="00965C18">
              <w:t>cost</w:t>
            </w:r>
          </w:p>
        </w:tc>
        <w:tc>
          <w:tcPr>
            <w:tcW w:w="1540" w:type="dxa"/>
            <w:tcBorders>
              <w:top w:val="single" w:sz="12" w:space="0" w:color="auto"/>
              <w:bottom w:val="single" w:sz="2" w:space="0" w:color="auto"/>
            </w:tcBorders>
            <w:shd w:val="clear" w:color="auto" w:fill="auto"/>
          </w:tcPr>
          <w:p w14:paraId="6F1DA412" w14:textId="77777777" w:rsidR="006E0072" w:rsidRPr="00965C18" w:rsidRDefault="006E0072" w:rsidP="00B36B2B">
            <w:pPr>
              <w:pStyle w:val="Tabletext"/>
            </w:pPr>
            <w:r w:rsidRPr="00965C18">
              <w:t>the excess is included in your assessable income.</w:t>
            </w:r>
          </w:p>
        </w:tc>
      </w:tr>
      <w:tr w:rsidR="006E0072" w:rsidRPr="00965C18" w14:paraId="5B60CF9A" w14:textId="77777777" w:rsidTr="00B36B2B">
        <w:trPr>
          <w:cantSplit/>
        </w:trPr>
        <w:tc>
          <w:tcPr>
            <w:tcW w:w="714" w:type="dxa"/>
            <w:tcBorders>
              <w:top w:val="single" w:sz="2" w:space="0" w:color="auto"/>
              <w:bottom w:val="single" w:sz="2" w:space="0" w:color="auto"/>
            </w:tcBorders>
            <w:shd w:val="clear" w:color="auto" w:fill="auto"/>
          </w:tcPr>
          <w:p w14:paraId="3E3B9472" w14:textId="77777777" w:rsidR="006E0072" w:rsidRPr="00965C18" w:rsidRDefault="006E0072" w:rsidP="00B36B2B">
            <w:pPr>
              <w:pStyle w:val="Tabletext"/>
            </w:pPr>
            <w:r w:rsidRPr="00965C18">
              <w:lastRenderedPageBreak/>
              <w:t>2</w:t>
            </w:r>
          </w:p>
        </w:tc>
        <w:tc>
          <w:tcPr>
            <w:tcW w:w="1811" w:type="dxa"/>
            <w:tcBorders>
              <w:top w:val="single" w:sz="2" w:space="0" w:color="auto"/>
              <w:bottom w:val="single" w:sz="2" w:space="0" w:color="auto"/>
            </w:tcBorders>
            <w:shd w:val="clear" w:color="auto" w:fill="auto"/>
          </w:tcPr>
          <w:p w14:paraId="0EBAB953" w14:textId="16A5142D" w:rsidR="006E0072" w:rsidRPr="00965C18" w:rsidRDefault="006E0072" w:rsidP="00B36B2B">
            <w:pPr>
              <w:pStyle w:val="Tabletext"/>
            </w:pPr>
            <w:r w:rsidRPr="00965C18">
              <w:t>item</w:t>
            </w:r>
            <w:r w:rsidR="001F75DF" w:rsidRPr="00965C18">
              <w:t> </w:t>
            </w:r>
            <w:r w:rsidRPr="00965C18">
              <w:t xml:space="preserve">3 of the table in </w:t>
            </w:r>
            <w:r w:rsidR="001F75DF" w:rsidRPr="00965C18">
              <w:t>subsection (</w:t>
            </w:r>
            <w:r w:rsidRPr="00965C18">
              <w:t xml:space="preserve">1) applies in relation to a </w:t>
            </w:r>
            <w:r w:rsidR="00442C70" w:rsidRPr="00442C70">
              <w:rPr>
                <w:position w:val="6"/>
                <w:sz w:val="16"/>
              </w:rPr>
              <w:t>*</w:t>
            </w:r>
            <w:r w:rsidRPr="00965C18">
              <w:t>depreciating asset</w:t>
            </w:r>
          </w:p>
        </w:tc>
        <w:tc>
          <w:tcPr>
            <w:tcW w:w="3080" w:type="dxa"/>
            <w:tcBorders>
              <w:top w:val="single" w:sz="2" w:space="0" w:color="auto"/>
              <w:bottom w:val="single" w:sz="2" w:space="0" w:color="auto"/>
            </w:tcBorders>
            <w:shd w:val="clear" w:color="auto" w:fill="auto"/>
          </w:tcPr>
          <w:p w14:paraId="2C646BD0" w14:textId="691AFD89" w:rsidR="006E0072" w:rsidRPr="00965C18" w:rsidRDefault="006E0072" w:rsidP="00B36B2B">
            <w:pPr>
              <w:pStyle w:val="Tablea"/>
            </w:pPr>
            <w:r w:rsidRPr="00965C18">
              <w:t xml:space="preserve">(a) the forex realisation event happens in an income year that is later than the one in which the asset’s </w:t>
            </w:r>
            <w:r w:rsidR="00442C70" w:rsidRPr="00442C70">
              <w:rPr>
                <w:position w:val="6"/>
                <w:sz w:val="16"/>
              </w:rPr>
              <w:t>*</w:t>
            </w:r>
            <w:r w:rsidRPr="00965C18">
              <w:t>start time occurs; and</w:t>
            </w:r>
          </w:p>
          <w:p w14:paraId="2388C90E" w14:textId="7D132578" w:rsidR="006E0072" w:rsidRPr="00965C18" w:rsidRDefault="006E0072" w:rsidP="00B36B2B">
            <w:pPr>
              <w:pStyle w:val="Tablea"/>
            </w:pPr>
            <w:r w:rsidRPr="00965C18">
              <w:t>(b) the asset is not allocated to a pool under Subdivision</w:t>
            </w:r>
            <w:r w:rsidR="001F75DF" w:rsidRPr="00965C18">
              <w:t> </w:t>
            </w:r>
            <w:r w:rsidRPr="00965C18">
              <w:t>40</w:t>
            </w:r>
            <w:r w:rsidR="00442C70">
              <w:noBreakHyphen/>
            </w:r>
            <w:r w:rsidRPr="00965C18">
              <w:t>E or 328</w:t>
            </w:r>
            <w:r w:rsidR="00442C70">
              <w:noBreakHyphen/>
            </w:r>
            <w:r w:rsidRPr="00965C18">
              <w:t>D; and</w:t>
            </w:r>
          </w:p>
          <w:p w14:paraId="5195E44B" w14:textId="23D18FBF" w:rsidR="006E0072" w:rsidRPr="00965C18" w:rsidRDefault="006E0072" w:rsidP="00B36B2B">
            <w:pPr>
              <w:pStyle w:val="Tablea"/>
            </w:pPr>
            <w:r w:rsidRPr="00965C18">
              <w:t xml:space="preserve">(c) the forex realisation gain exceeds the asset’s </w:t>
            </w:r>
            <w:r w:rsidR="00442C70" w:rsidRPr="00442C70">
              <w:rPr>
                <w:position w:val="6"/>
                <w:sz w:val="16"/>
              </w:rPr>
              <w:t>*</w:t>
            </w:r>
            <w:r w:rsidRPr="00965C18">
              <w:t>opening adjustable value for the income year in which the forex realisation event happens</w:t>
            </w:r>
          </w:p>
        </w:tc>
        <w:tc>
          <w:tcPr>
            <w:tcW w:w="1540" w:type="dxa"/>
            <w:tcBorders>
              <w:top w:val="single" w:sz="2" w:space="0" w:color="auto"/>
              <w:bottom w:val="single" w:sz="2" w:space="0" w:color="auto"/>
            </w:tcBorders>
            <w:shd w:val="clear" w:color="auto" w:fill="auto"/>
          </w:tcPr>
          <w:p w14:paraId="7E63F2A6" w14:textId="77777777" w:rsidR="006E0072" w:rsidRPr="00965C18" w:rsidRDefault="006E0072" w:rsidP="00B36B2B">
            <w:pPr>
              <w:pStyle w:val="Tabletext"/>
            </w:pPr>
            <w:r w:rsidRPr="00965C18">
              <w:t>the excess is included in your assessable income.</w:t>
            </w:r>
          </w:p>
        </w:tc>
      </w:tr>
      <w:tr w:rsidR="006E0072" w:rsidRPr="00965C18" w14:paraId="728A263D" w14:textId="77777777" w:rsidTr="00B36B2B">
        <w:trPr>
          <w:cantSplit/>
        </w:trPr>
        <w:tc>
          <w:tcPr>
            <w:tcW w:w="714" w:type="dxa"/>
            <w:tcBorders>
              <w:top w:val="single" w:sz="2" w:space="0" w:color="auto"/>
              <w:bottom w:val="single" w:sz="2" w:space="0" w:color="auto"/>
            </w:tcBorders>
            <w:shd w:val="clear" w:color="auto" w:fill="auto"/>
          </w:tcPr>
          <w:p w14:paraId="2C09262E" w14:textId="77777777" w:rsidR="006E0072" w:rsidRPr="00965C18" w:rsidRDefault="006E0072" w:rsidP="00B36B2B">
            <w:pPr>
              <w:pStyle w:val="Tabletext"/>
            </w:pPr>
            <w:r w:rsidRPr="00965C18">
              <w:t>3</w:t>
            </w:r>
          </w:p>
        </w:tc>
        <w:tc>
          <w:tcPr>
            <w:tcW w:w="1811" w:type="dxa"/>
            <w:tcBorders>
              <w:top w:val="single" w:sz="2" w:space="0" w:color="auto"/>
              <w:bottom w:val="single" w:sz="2" w:space="0" w:color="auto"/>
            </w:tcBorders>
            <w:shd w:val="clear" w:color="auto" w:fill="auto"/>
          </w:tcPr>
          <w:p w14:paraId="760A8760" w14:textId="25DA3A08" w:rsidR="006E0072" w:rsidRPr="00965C18" w:rsidRDefault="006E0072" w:rsidP="00B36B2B">
            <w:pPr>
              <w:pStyle w:val="Tabletext"/>
            </w:pPr>
            <w:r w:rsidRPr="00965C18">
              <w:t>item</w:t>
            </w:r>
            <w:r w:rsidR="001F75DF" w:rsidRPr="00965C18">
              <w:t> </w:t>
            </w:r>
            <w:r w:rsidRPr="00965C18">
              <w:t xml:space="preserve">3 of the table in </w:t>
            </w:r>
            <w:r w:rsidR="001F75DF" w:rsidRPr="00965C18">
              <w:t>subsection (</w:t>
            </w:r>
            <w:r w:rsidRPr="00965C18">
              <w:t xml:space="preserve">1) applies in relation to a </w:t>
            </w:r>
            <w:r w:rsidR="00442C70" w:rsidRPr="00442C70">
              <w:rPr>
                <w:position w:val="6"/>
                <w:sz w:val="16"/>
              </w:rPr>
              <w:t>*</w:t>
            </w:r>
            <w:r w:rsidRPr="00965C18">
              <w:t>depreciating asset</w:t>
            </w:r>
          </w:p>
        </w:tc>
        <w:tc>
          <w:tcPr>
            <w:tcW w:w="3080" w:type="dxa"/>
            <w:tcBorders>
              <w:top w:val="single" w:sz="2" w:space="0" w:color="auto"/>
              <w:bottom w:val="single" w:sz="2" w:space="0" w:color="auto"/>
            </w:tcBorders>
            <w:shd w:val="clear" w:color="auto" w:fill="auto"/>
          </w:tcPr>
          <w:p w14:paraId="0CF877D2" w14:textId="0CEA9A64" w:rsidR="006E0072" w:rsidRPr="00965C18" w:rsidRDefault="006E0072" w:rsidP="00B36B2B">
            <w:pPr>
              <w:pStyle w:val="Tablea"/>
            </w:pPr>
            <w:r w:rsidRPr="00965C18">
              <w:t>(a) the asset is allocated to a pool under Subdivision</w:t>
            </w:r>
            <w:r w:rsidR="001F75DF" w:rsidRPr="00965C18">
              <w:t> </w:t>
            </w:r>
            <w:r w:rsidRPr="00965C18">
              <w:t>40</w:t>
            </w:r>
            <w:r w:rsidR="00442C70">
              <w:noBreakHyphen/>
            </w:r>
            <w:r w:rsidRPr="00965C18">
              <w:t>E or 328</w:t>
            </w:r>
            <w:r w:rsidR="00442C70">
              <w:noBreakHyphen/>
            </w:r>
            <w:r w:rsidRPr="00965C18">
              <w:t>D; and</w:t>
            </w:r>
          </w:p>
          <w:p w14:paraId="33197633" w14:textId="77777777" w:rsidR="006E0072" w:rsidRPr="00965C18" w:rsidRDefault="006E0072" w:rsidP="00B36B2B">
            <w:pPr>
              <w:pStyle w:val="Tablea"/>
            </w:pPr>
            <w:r w:rsidRPr="00965C18">
              <w:t>(b) the forex realisation gain exceeds the opening pool balance of the pool for the income year in which the forex realisation event happens</w:t>
            </w:r>
          </w:p>
        </w:tc>
        <w:tc>
          <w:tcPr>
            <w:tcW w:w="1540" w:type="dxa"/>
            <w:tcBorders>
              <w:top w:val="single" w:sz="2" w:space="0" w:color="auto"/>
              <w:bottom w:val="single" w:sz="2" w:space="0" w:color="auto"/>
            </w:tcBorders>
            <w:shd w:val="clear" w:color="auto" w:fill="auto"/>
          </w:tcPr>
          <w:p w14:paraId="72D8643B" w14:textId="77777777" w:rsidR="006E0072" w:rsidRPr="00965C18" w:rsidRDefault="006E0072" w:rsidP="00B36B2B">
            <w:pPr>
              <w:pStyle w:val="Tabletext"/>
            </w:pPr>
            <w:r w:rsidRPr="00965C18">
              <w:t>the excess is included in your assessable income.</w:t>
            </w:r>
          </w:p>
        </w:tc>
      </w:tr>
      <w:tr w:rsidR="006E0072" w:rsidRPr="00965C18" w14:paraId="1846739B" w14:textId="77777777" w:rsidTr="00B36B2B">
        <w:trPr>
          <w:cantSplit/>
        </w:trPr>
        <w:tc>
          <w:tcPr>
            <w:tcW w:w="714" w:type="dxa"/>
            <w:tcBorders>
              <w:top w:val="single" w:sz="2" w:space="0" w:color="auto"/>
              <w:bottom w:val="single" w:sz="12" w:space="0" w:color="auto"/>
            </w:tcBorders>
            <w:shd w:val="clear" w:color="auto" w:fill="auto"/>
          </w:tcPr>
          <w:p w14:paraId="38E9E746" w14:textId="77777777" w:rsidR="006E0072" w:rsidRPr="00965C18" w:rsidRDefault="006E0072" w:rsidP="00B36B2B">
            <w:pPr>
              <w:pStyle w:val="Tabletext"/>
            </w:pPr>
            <w:r w:rsidRPr="00965C18">
              <w:t>4</w:t>
            </w:r>
          </w:p>
        </w:tc>
        <w:tc>
          <w:tcPr>
            <w:tcW w:w="1811" w:type="dxa"/>
            <w:tcBorders>
              <w:top w:val="single" w:sz="2" w:space="0" w:color="auto"/>
              <w:bottom w:val="single" w:sz="12" w:space="0" w:color="auto"/>
            </w:tcBorders>
            <w:shd w:val="clear" w:color="auto" w:fill="auto"/>
          </w:tcPr>
          <w:p w14:paraId="005A3EAD" w14:textId="77777777" w:rsidR="006E0072" w:rsidRPr="00965C18" w:rsidRDefault="006E0072" w:rsidP="00B36B2B">
            <w:pPr>
              <w:pStyle w:val="Tabletext"/>
            </w:pPr>
            <w:r w:rsidRPr="00965C18">
              <w:t>item</w:t>
            </w:r>
            <w:r w:rsidR="001F75DF" w:rsidRPr="00965C18">
              <w:t> </w:t>
            </w:r>
            <w:r w:rsidRPr="00965C18">
              <w:t xml:space="preserve">4 of the table in </w:t>
            </w:r>
            <w:r w:rsidR="001F75DF" w:rsidRPr="00965C18">
              <w:t>subsection (</w:t>
            </w:r>
            <w:r w:rsidRPr="00965C18">
              <w:t>1) applies in relation to a project amount</w:t>
            </w:r>
          </w:p>
        </w:tc>
        <w:tc>
          <w:tcPr>
            <w:tcW w:w="3080" w:type="dxa"/>
            <w:tcBorders>
              <w:top w:val="single" w:sz="2" w:space="0" w:color="auto"/>
              <w:bottom w:val="single" w:sz="12" w:space="0" w:color="auto"/>
            </w:tcBorders>
            <w:shd w:val="clear" w:color="auto" w:fill="auto"/>
          </w:tcPr>
          <w:p w14:paraId="212328F3" w14:textId="77777777" w:rsidR="006E0072" w:rsidRPr="00965C18" w:rsidRDefault="006E0072" w:rsidP="00B36B2B">
            <w:pPr>
              <w:pStyle w:val="Tabletext"/>
            </w:pPr>
            <w:r w:rsidRPr="00965C18">
              <w:t>the forex realisation gain exceeds the pool value of the project pool for the income year in which you incurred the project amount</w:t>
            </w:r>
          </w:p>
        </w:tc>
        <w:tc>
          <w:tcPr>
            <w:tcW w:w="1540" w:type="dxa"/>
            <w:tcBorders>
              <w:top w:val="single" w:sz="2" w:space="0" w:color="auto"/>
              <w:bottom w:val="single" w:sz="12" w:space="0" w:color="auto"/>
            </w:tcBorders>
            <w:shd w:val="clear" w:color="auto" w:fill="auto"/>
          </w:tcPr>
          <w:p w14:paraId="5CE6AB4C" w14:textId="77777777" w:rsidR="006E0072" w:rsidRPr="00965C18" w:rsidRDefault="006E0072" w:rsidP="00B36B2B">
            <w:pPr>
              <w:pStyle w:val="Tabletext"/>
            </w:pPr>
            <w:r w:rsidRPr="00965C18">
              <w:t>the excess is included in your assessable income.</w:t>
            </w:r>
          </w:p>
        </w:tc>
      </w:tr>
    </w:tbl>
    <w:p w14:paraId="61CDB17C" w14:textId="1E388DF4" w:rsidR="006E0072" w:rsidRPr="00965C18" w:rsidRDefault="006E0072" w:rsidP="006E0072">
      <w:pPr>
        <w:pStyle w:val="subsection"/>
      </w:pPr>
      <w:r w:rsidRPr="00965C18">
        <w:tab/>
        <w:t>(3)</w:t>
      </w:r>
      <w:r w:rsidRPr="00965C18">
        <w:tab/>
        <w:t xml:space="preserve">To the extent that a </w:t>
      </w:r>
      <w:r w:rsidR="00442C70" w:rsidRPr="00442C70">
        <w:rPr>
          <w:position w:val="6"/>
          <w:sz w:val="16"/>
        </w:rPr>
        <w:t>*</w:t>
      </w:r>
      <w:r w:rsidRPr="00965C18">
        <w:t>forex realisation gain:</w:t>
      </w:r>
    </w:p>
    <w:p w14:paraId="2B1EDA62" w14:textId="4F6DCE2F" w:rsidR="006E0072" w:rsidRPr="00965C18" w:rsidRDefault="006E0072" w:rsidP="006E0072">
      <w:pPr>
        <w:pStyle w:val="paragraph"/>
      </w:pPr>
      <w:r w:rsidRPr="00965C18">
        <w:tab/>
        <w:t>(a)</w:t>
      </w:r>
      <w:r w:rsidRPr="00965C18">
        <w:tab/>
        <w:t>would have been included in your assessable income under section</w:t>
      </w:r>
      <w:r w:rsidR="001F75DF" w:rsidRPr="00965C18">
        <w:t> </w:t>
      </w:r>
      <w:r w:rsidRPr="00965C18">
        <w:t>775</w:t>
      </w:r>
      <w:r w:rsidR="00442C70">
        <w:noBreakHyphen/>
      </w:r>
      <w:r w:rsidRPr="00965C18">
        <w:t>15 if this section had not been enacted; and</w:t>
      </w:r>
    </w:p>
    <w:p w14:paraId="59ACB080" w14:textId="77777777" w:rsidR="006E0072" w:rsidRPr="00965C18" w:rsidRDefault="006E0072" w:rsidP="006E0072">
      <w:pPr>
        <w:pStyle w:val="paragraph"/>
      </w:pPr>
      <w:r w:rsidRPr="00965C18">
        <w:tab/>
        <w:t>(b)</w:t>
      </w:r>
      <w:r w:rsidRPr="00965C18">
        <w:tab/>
        <w:t>would, apart from this subsection, be included in your assessable income under another provision of this Act;</w:t>
      </w:r>
    </w:p>
    <w:p w14:paraId="50FC029A" w14:textId="77777777" w:rsidR="006E0072" w:rsidRPr="00965C18" w:rsidRDefault="006E0072" w:rsidP="006E0072">
      <w:pPr>
        <w:pStyle w:val="subsection2"/>
      </w:pPr>
      <w:r w:rsidRPr="00965C18">
        <w:t>the gain is not included in your assessable income under that other provision.</w:t>
      </w:r>
    </w:p>
    <w:p w14:paraId="6EFCC18F" w14:textId="4558CC2F" w:rsidR="006E0072" w:rsidRPr="00965C18" w:rsidRDefault="006E0072" w:rsidP="006E0072">
      <w:pPr>
        <w:pStyle w:val="ActHead5"/>
      </w:pPr>
      <w:bookmarkStart w:id="265" w:name="_Toc201757965"/>
      <w:r w:rsidRPr="00965C18">
        <w:rPr>
          <w:rStyle w:val="CharSectno"/>
        </w:rPr>
        <w:lastRenderedPageBreak/>
        <w:t>775</w:t>
      </w:r>
      <w:r w:rsidR="00442C70">
        <w:rPr>
          <w:rStyle w:val="CharSectno"/>
        </w:rPr>
        <w:noBreakHyphen/>
      </w:r>
      <w:r w:rsidRPr="00965C18">
        <w:rPr>
          <w:rStyle w:val="CharSectno"/>
        </w:rPr>
        <w:t>75</w:t>
      </w:r>
      <w:r w:rsidRPr="00965C18">
        <w:t xml:space="preserve">  Tax consequences of certain short</w:t>
      </w:r>
      <w:r w:rsidR="00442C70">
        <w:noBreakHyphen/>
      </w:r>
      <w:r w:rsidRPr="00965C18">
        <w:t>term forex realisation losses</w:t>
      </w:r>
      <w:bookmarkEnd w:id="265"/>
    </w:p>
    <w:p w14:paraId="719A6F33" w14:textId="5C29F152" w:rsidR="006E0072" w:rsidRPr="00965C18" w:rsidRDefault="006E0072" w:rsidP="006E0072">
      <w:pPr>
        <w:pStyle w:val="subsection"/>
        <w:keepNext/>
        <w:keepLines/>
      </w:pPr>
      <w:r w:rsidRPr="00965C18">
        <w:tab/>
        <w:t>(1)</w:t>
      </w:r>
      <w:r w:rsidRPr="00965C18">
        <w:tab/>
        <w:t>The following table has effect unless you have made a choice under section</w:t>
      </w:r>
      <w:r w:rsidR="001F75DF" w:rsidRPr="00965C18">
        <w:t> </w:t>
      </w:r>
      <w:r w:rsidRPr="00965C18">
        <w:t>775</w:t>
      </w:r>
      <w:r w:rsidR="00442C70">
        <w:noBreakHyphen/>
      </w:r>
      <w:r w:rsidRPr="00965C18">
        <w:t>80:</w:t>
      </w:r>
    </w:p>
    <w:p w14:paraId="4CA8F93A" w14:textId="77777777" w:rsidR="006E0072" w:rsidRPr="00965C18" w:rsidRDefault="006E0072" w:rsidP="006E0072">
      <w:pPr>
        <w:pStyle w:val="Tabletext"/>
        <w:keepNext/>
        <w:keepLines/>
      </w:pPr>
    </w:p>
    <w:tbl>
      <w:tblPr>
        <w:tblW w:w="0" w:type="auto"/>
        <w:tblInd w:w="108" w:type="dxa"/>
        <w:tblLayout w:type="fixed"/>
        <w:tblLook w:val="0000" w:firstRow="0" w:lastRow="0" w:firstColumn="0" w:lastColumn="0" w:noHBand="0" w:noVBand="0"/>
      </w:tblPr>
      <w:tblGrid>
        <w:gridCol w:w="709"/>
        <w:gridCol w:w="3260"/>
        <w:gridCol w:w="3119"/>
      </w:tblGrid>
      <w:tr w:rsidR="006E0072" w:rsidRPr="00965C18" w14:paraId="5E6C4361" w14:textId="77777777" w:rsidTr="00B36B2B">
        <w:trPr>
          <w:cantSplit/>
          <w:tblHeader/>
        </w:trPr>
        <w:tc>
          <w:tcPr>
            <w:tcW w:w="7088" w:type="dxa"/>
            <w:gridSpan w:val="3"/>
            <w:tcBorders>
              <w:top w:val="single" w:sz="12" w:space="0" w:color="auto"/>
              <w:bottom w:val="single" w:sz="6" w:space="0" w:color="auto"/>
            </w:tcBorders>
            <w:shd w:val="clear" w:color="auto" w:fill="auto"/>
          </w:tcPr>
          <w:p w14:paraId="096E1019" w14:textId="53144DFC" w:rsidR="006E0072" w:rsidRPr="00965C18" w:rsidRDefault="006E0072" w:rsidP="00B36B2B">
            <w:pPr>
              <w:pStyle w:val="Tabletext"/>
              <w:keepNext/>
              <w:rPr>
                <w:b/>
              </w:rPr>
            </w:pPr>
            <w:r w:rsidRPr="00965C18">
              <w:rPr>
                <w:b/>
              </w:rPr>
              <w:t>Tax consequences of certain short</w:t>
            </w:r>
            <w:r w:rsidR="00442C70">
              <w:rPr>
                <w:b/>
              </w:rPr>
              <w:noBreakHyphen/>
            </w:r>
            <w:r w:rsidRPr="00965C18">
              <w:rPr>
                <w:b/>
              </w:rPr>
              <w:t>term forex realisation losses</w:t>
            </w:r>
          </w:p>
        </w:tc>
      </w:tr>
      <w:tr w:rsidR="006E0072" w:rsidRPr="00965C18" w14:paraId="0FC76F82" w14:textId="77777777" w:rsidTr="008447D1">
        <w:trPr>
          <w:cantSplit/>
          <w:tblHeader/>
        </w:trPr>
        <w:tc>
          <w:tcPr>
            <w:tcW w:w="709" w:type="dxa"/>
            <w:tcBorders>
              <w:top w:val="single" w:sz="6" w:space="0" w:color="auto"/>
              <w:bottom w:val="single" w:sz="12" w:space="0" w:color="auto"/>
            </w:tcBorders>
            <w:shd w:val="clear" w:color="auto" w:fill="auto"/>
          </w:tcPr>
          <w:p w14:paraId="7A61D832" w14:textId="77777777" w:rsidR="006E0072" w:rsidRPr="00965C18" w:rsidRDefault="006E0072" w:rsidP="00B36B2B">
            <w:pPr>
              <w:pStyle w:val="Tabletext"/>
              <w:keepNext/>
              <w:rPr>
                <w:b/>
              </w:rPr>
            </w:pPr>
            <w:r w:rsidRPr="00965C18">
              <w:rPr>
                <w:b/>
              </w:rPr>
              <w:t>Item</w:t>
            </w:r>
          </w:p>
        </w:tc>
        <w:tc>
          <w:tcPr>
            <w:tcW w:w="3260" w:type="dxa"/>
            <w:tcBorders>
              <w:top w:val="single" w:sz="6" w:space="0" w:color="auto"/>
              <w:bottom w:val="single" w:sz="12" w:space="0" w:color="auto"/>
            </w:tcBorders>
            <w:shd w:val="clear" w:color="auto" w:fill="auto"/>
          </w:tcPr>
          <w:p w14:paraId="16AFEEF4" w14:textId="77777777" w:rsidR="006E0072" w:rsidRPr="00965C18" w:rsidRDefault="006E0072" w:rsidP="00B36B2B">
            <w:pPr>
              <w:pStyle w:val="Tabletext"/>
              <w:keepNext/>
              <w:rPr>
                <w:b/>
              </w:rPr>
            </w:pPr>
            <w:r w:rsidRPr="00965C18">
              <w:rPr>
                <w:b/>
              </w:rPr>
              <w:t>In this case...</w:t>
            </w:r>
          </w:p>
        </w:tc>
        <w:tc>
          <w:tcPr>
            <w:tcW w:w="3119" w:type="dxa"/>
            <w:tcBorders>
              <w:top w:val="single" w:sz="6" w:space="0" w:color="auto"/>
              <w:bottom w:val="single" w:sz="12" w:space="0" w:color="auto"/>
            </w:tcBorders>
            <w:shd w:val="clear" w:color="auto" w:fill="auto"/>
          </w:tcPr>
          <w:p w14:paraId="766EB29F" w14:textId="77777777" w:rsidR="006E0072" w:rsidRPr="00965C18" w:rsidRDefault="006E0072" w:rsidP="00B36B2B">
            <w:pPr>
              <w:pStyle w:val="Tabletext"/>
              <w:keepNext/>
              <w:rPr>
                <w:b/>
              </w:rPr>
            </w:pPr>
            <w:r w:rsidRPr="00965C18">
              <w:rPr>
                <w:b/>
              </w:rPr>
              <w:t>this is the result...</w:t>
            </w:r>
          </w:p>
        </w:tc>
      </w:tr>
      <w:tr w:rsidR="006E0072" w:rsidRPr="00965C18" w14:paraId="298B0572" w14:textId="77777777" w:rsidTr="008447D1">
        <w:trPr>
          <w:cantSplit/>
        </w:trPr>
        <w:tc>
          <w:tcPr>
            <w:tcW w:w="709" w:type="dxa"/>
            <w:tcBorders>
              <w:top w:val="single" w:sz="12" w:space="0" w:color="auto"/>
              <w:bottom w:val="single" w:sz="4" w:space="0" w:color="auto"/>
            </w:tcBorders>
            <w:shd w:val="clear" w:color="auto" w:fill="auto"/>
          </w:tcPr>
          <w:p w14:paraId="710D7782" w14:textId="77777777" w:rsidR="006E0072" w:rsidRPr="00965C18" w:rsidRDefault="006E0072" w:rsidP="00B36B2B">
            <w:pPr>
              <w:pStyle w:val="Tabletext"/>
            </w:pPr>
            <w:r w:rsidRPr="00965C18">
              <w:t>1</w:t>
            </w:r>
          </w:p>
        </w:tc>
        <w:tc>
          <w:tcPr>
            <w:tcW w:w="3260" w:type="dxa"/>
            <w:tcBorders>
              <w:top w:val="single" w:sz="12" w:space="0" w:color="auto"/>
              <w:bottom w:val="single" w:sz="4" w:space="0" w:color="auto"/>
            </w:tcBorders>
            <w:shd w:val="clear" w:color="auto" w:fill="auto"/>
          </w:tcPr>
          <w:p w14:paraId="2CAEB9A7" w14:textId="79919970" w:rsidR="006E0072" w:rsidRPr="00965C18" w:rsidRDefault="006E0072" w:rsidP="00B36B2B">
            <w:pPr>
              <w:pStyle w:val="Tabletext"/>
            </w:pPr>
            <w:r w:rsidRPr="00965C18">
              <w:t xml:space="preserve">you make a </w:t>
            </w:r>
            <w:r w:rsidR="00442C70" w:rsidRPr="00442C70">
              <w:rPr>
                <w:position w:val="6"/>
                <w:sz w:val="16"/>
              </w:rPr>
              <w:t>*</w:t>
            </w:r>
            <w:r w:rsidRPr="00965C18">
              <w:t>forex realisation loss as a result of forex realisation event 2, and:</w:t>
            </w:r>
          </w:p>
          <w:p w14:paraId="46150639" w14:textId="5A2C4DD8" w:rsidR="006E0072" w:rsidRPr="00965C18" w:rsidRDefault="006E0072" w:rsidP="00B36B2B">
            <w:pPr>
              <w:pStyle w:val="Tablea"/>
            </w:pPr>
            <w:r w:rsidRPr="00965C18">
              <w:t xml:space="preserve">(a) the right to receive </w:t>
            </w:r>
            <w:r w:rsidR="00442C70" w:rsidRPr="00442C70">
              <w:rPr>
                <w:position w:val="6"/>
                <w:sz w:val="16"/>
              </w:rPr>
              <w:t>*</w:t>
            </w:r>
            <w:r w:rsidRPr="00965C18">
              <w:t xml:space="preserve">foreign currency was created in return for the occurrence of a </w:t>
            </w:r>
            <w:r w:rsidR="00442C70" w:rsidRPr="00442C70">
              <w:rPr>
                <w:position w:val="6"/>
                <w:sz w:val="16"/>
              </w:rPr>
              <w:t>*</w:t>
            </w:r>
            <w:r w:rsidRPr="00965C18">
              <w:t xml:space="preserve">realisation event in relation to a </w:t>
            </w:r>
            <w:r w:rsidR="00442C70" w:rsidRPr="00442C70">
              <w:rPr>
                <w:position w:val="6"/>
                <w:sz w:val="16"/>
              </w:rPr>
              <w:t>*</w:t>
            </w:r>
            <w:r w:rsidRPr="00965C18">
              <w:t>CGT asset you own; and</w:t>
            </w:r>
          </w:p>
          <w:p w14:paraId="2F9C8848" w14:textId="2BE95661" w:rsidR="006E0072" w:rsidRPr="00965C18" w:rsidRDefault="006E0072" w:rsidP="00B36B2B">
            <w:pPr>
              <w:pStyle w:val="Tablea"/>
            </w:pPr>
            <w:r w:rsidRPr="00965C18">
              <w:t>(b) item</w:t>
            </w:r>
            <w:r w:rsidR="001F75DF" w:rsidRPr="00965C18">
              <w:t> </w:t>
            </w:r>
            <w:r w:rsidRPr="00965C18">
              <w:t>6 of the table in subsection</w:t>
            </w:r>
            <w:r w:rsidR="001F75DF" w:rsidRPr="00965C18">
              <w:t> </w:t>
            </w:r>
            <w:r w:rsidRPr="00965C18">
              <w:t>775</w:t>
            </w:r>
            <w:r w:rsidR="00442C70">
              <w:noBreakHyphen/>
            </w:r>
            <w:r w:rsidRPr="00965C18">
              <w:t>45(7) applies; and</w:t>
            </w:r>
          </w:p>
          <w:p w14:paraId="23250840" w14:textId="77777777" w:rsidR="006E0072" w:rsidRPr="00965C18" w:rsidRDefault="006E0072" w:rsidP="00B36B2B">
            <w:pPr>
              <w:pStyle w:val="Tablea"/>
            </w:pPr>
            <w:r w:rsidRPr="00965C18">
              <w:t>(c) the foreign currency became due for payment within 12 months after the occurrence of the realisation event</w:t>
            </w:r>
          </w:p>
        </w:tc>
        <w:tc>
          <w:tcPr>
            <w:tcW w:w="3119" w:type="dxa"/>
            <w:tcBorders>
              <w:top w:val="single" w:sz="12" w:space="0" w:color="auto"/>
              <w:bottom w:val="single" w:sz="4" w:space="0" w:color="auto"/>
            </w:tcBorders>
            <w:shd w:val="clear" w:color="auto" w:fill="auto"/>
          </w:tcPr>
          <w:p w14:paraId="5EBA4DC6" w14:textId="69737B75" w:rsidR="006E0072" w:rsidRPr="00965C18" w:rsidRDefault="006E0072" w:rsidP="00B36B2B">
            <w:pPr>
              <w:pStyle w:val="Tablea"/>
            </w:pPr>
            <w:r w:rsidRPr="00965C18">
              <w:t>(a) the forex realisation loss is not deductible under section</w:t>
            </w:r>
            <w:r w:rsidR="001F75DF" w:rsidRPr="00965C18">
              <w:t> </w:t>
            </w:r>
            <w:r w:rsidRPr="00965C18">
              <w:t>775</w:t>
            </w:r>
            <w:r w:rsidR="00442C70">
              <w:noBreakHyphen/>
            </w:r>
            <w:r w:rsidRPr="00965C18">
              <w:t>30; and</w:t>
            </w:r>
          </w:p>
          <w:p w14:paraId="2C468C8F" w14:textId="77777777" w:rsidR="006E0072" w:rsidRPr="00965C18" w:rsidRDefault="006E0072" w:rsidP="00B36B2B">
            <w:pPr>
              <w:pStyle w:val="Tablea"/>
            </w:pPr>
            <w:r w:rsidRPr="00965C18">
              <w:t>(b) CGT event K11 happens.</w:t>
            </w:r>
          </w:p>
        </w:tc>
      </w:tr>
      <w:tr w:rsidR="006E0072" w:rsidRPr="00965C18" w14:paraId="1EDD737A" w14:textId="77777777" w:rsidTr="008447D1">
        <w:trPr>
          <w:cantSplit/>
        </w:trPr>
        <w:tc>
          <w:tcPr>
            <w:tcW w:w="709" w:type="dxa"/>
            <w:tcBorders>
              <w:top w:val="single" w:sz="4" w:space="0" w:color="auto"/>
              <w:bottom w:val="single" w:sz="4" w:space="0" w:color="auto"/>
            </w:tcBorders>
            <w:shd w:val="clear" w:color="auto" w:fill="auto"/>
          </w:tcPr>
          <w:p w14:paraId="555CA26E" w14:textId="77777777" w:rsidR="006E0072" w:rsidRPr="00965C18" w:rsidRDefault="006E0072" w:rsidP="00B36B2B">
            <w:pPr>
              <w:pStyle w:val="Tabletext"/>
            </w:pPr>
            <w:r w:rsidRPr="00965C18">
              <w:lastRenderedPageBreak/>
              <w:t>2</w:t>
            </w:r>
          </w:p>
        </w:tc>
        <w:tc>
          <w:tcPr>
            <w:tcW w:w="3260" w:type="dxa"/>
            <w:tcBorders>
              <w:top w:val="single" w:sz="4" w:space="0" w:color="auto"/>
              <w:bottom w:val="single" w:sz="4" w:space="0" w:color="auto"/>
            </w:tcBorders>
            <w:shd w:val="clear" w:color="auto" w:fill="auto"/>
          </w:tcPr>
          <w:p w14:paraId="5DD042C1" w14:textId="29B3249E" w:rsidR="006E0072" w:rsidRPr="00965C18" w:rsidRDefault="006E0072" w:rsidP="00B36B2B">
            <w:pPr>
              <w:pStyle w:val="Tabletext"/>
            </w:pPr>
            <w:r w:rsidRPr="00965C18">
              <w:t xml:space="preserve">you make a </w:t>
            </w:r>
            <w:r w:rsidR="00442C70" w:rsidRPr="00442C70">
              <w:rPr>
                <w:position w:val="6"/>
                <w:sz w:val="16"/>
              </w:rPr>
              <w:t>*</w:t>
            </w:r>
            <w:r w:rsidRPr="00965C18">
              <w:t>forex realisation loss as a result of forex realisation event 4, and:</w:t>
            </w:r>
          </w:p>
          <w:p w14:paraId="199DDC6D" w14:textId="3BB4E675" w:rsidR="006E0072" w:rsidRPr="00965C18" w:rsidRDefault="006E0072" w:rsidP="00B36B2B">
            <w:pPr>
              <w:pStyle w:val="Tablea"/>
            </w:pPr>
            <w:r w:rsidRPr="00965C18">
              <w:t xml:space="preserve">(a) the obligation to pay </w:t>
            </w:r>
            <w:r w:rsidR="00442C70" w:rsidRPr="00442C70">
              <w:rPr>
                <w:position w:val="6"/>
                <w:sz w:val="16"/>
              </w:rPr>
              <w:t>*</w:t>
            </w:r>
            <w:r w:rsidRPr="00965C18">
              <w:t>foreign currency was incurred:</w:t>
            </w:r>
          </w:p>
          <w:p w14:paraId="581E142B" w14:textId="000D7714" w:rsidR="006E0072" w:rsidRPr="00965C18" w:rsidRDefault="006E0072" w:rsidP="00B36B2B">
            <w:pPr>
              <w:pStyle w:val="Tablei"/>
            </w:pPr>
            <w:r w:rsidRPr="00965C18">
              <w:t xml:space="preserve">(i) in return for the acquisition of a </w:t>
            </w:r>
            <w:r w:rsidR="00442C70" w:rsidRPr="00442C70">
              <w:rPr>
                <w:position w:val="6"/>
                <w:sz w:val="16"/>
              </w:rPr>
              <w:t>*</w:t>
            </w:r>
            <w:r w:rsidRPr="00965C18">
              <w:t>CGT asset; or</w:t>
            </w:r>
          </w:p>
          <w:p w14:paraId="14F895E8" w14:textId="05D684CF" w:rsidR="006E0072" w:rsidRPr="00965C18" w:rsidRDefault="006E0072" w:rsidP="00B36B2B">
            <w:pPr>
              <w:pStyle w:val="Tablei"/>
            </w:pPr>
            <w:r w:rsidRPr="00965C18">
              <w:t xml:space="preserve">(ii) as the second, third, fourth or fifth element of the </w:t>
            </w:r>
            <w:r w:rsidR="00442C70" w:rsidRPr="00442C70">
              <w:rPr>
                <w:position w:val="6"/>
                <w:sz w:val="16"/>
              </w:rPr>
              <w:t>*</w:t>
            </w:r>
            <w:r w:rsidRPr="00965C18">
              <w:t>cost base of a CGT asset; and</w:t>
            </w:r>
          </w:p>
          <w:p w14:paraId="1F9BA86B" w14:textId="4EC4B99E" w:rsidR="006E0072" w:rsidRPr="00965C18" w:rsidRDefault="006E0072" w:rsidP="00B36B2B">
            <w:pPr>
              <w:pStyle w:val="Tablea"/>
            </w:pPr>
            <w:r w:rsidRPr="00965C18">
              <w:t>(b) item</w:t>
            </w:r>
            <w:r w:rsidR="001F75DF" w:rsidRPr="00965C18">
              <w:t> </w:t>
            </w:r>
            <w:r w:rsidRPr="00965C18">
              <w:t>9 of the table in subsection</w:t>
            </w:r>
            <w:r w:rsidR="001F75DF" w:rsidRPr="00965C18">
              <w:t> </w:t>
            </w:r>
            <w:r w:rsidRPr="00965C18">
              <w:t>775</w:t>
            </w:r>
            <w:r w:rsidR="00442C70">
              <w:noBreakHyphen/>
            </w:r>
            <w:r w:rsidRPr="00965C18">
              <w:t>55(7) applies; and</w:t>
            </w:r>
          </w:p>
          <w:p w14:paraId="3198E11F" w14:textId="77777777" w:rsidR="006E0072" w:rsidRPr="00965C18" w:rsidRDefault="006E0072" w:rsidP="00B36B2B">
            <w:pPr>
              <w:pStyle w:val="Tablea"/>
            </w:pPr>
            <w:r w:rsidRPr="00965C18">
              <w:t>(c) the foreign currency became due for payment within 12 months after the time when:</w:t>
            </w:r>
          </w:p>
          <w:p w14:paraId="51012A58" w14:textId="77777777" w:rsidR="006E0072" w:rsidRPr="00965C18" w:rsidRDefault="006E0072" w:rsidP="00B36B2B">
            <w:pPr>
              <w:pStyle w:val="Tablei"/>
            </w:pPr>
            <w:r w:rsidRPr="00965C18">
              <w:t xml:space="preserve">(i) if </w:t>
            </w:r>
            <w:r w:rsidR="001F75DF" w:rsidRPr="00965C18">
              <w:t>subparagraph (</w:t>
            </w:r>
            <w:r w:rsidRPr="00965C18">
              <w:t>a)(i) applies—you acquired the CGT asset (worked out under Division</w:t>
            </w:r>
            <w:r w:rsidR="001F75DF" w:rsidRPr="00965C18">
              <w:t> </w:t>
            </w:r>
            <w:r w:rsidRPr="00965C18">
              <w:t>109); or</w:t>
            </w:r>
          </w:p>
          <w:p w14:paraId="34C241C5" w14:textId="77777777" w:rsidR="006E0072" w:rsidRPr="00965C18" w:rsidRDefault="006E0072" w:rsidP="00B36B2B">
            <w:pPr>
              <w:pStyle w:val="Tablei"/>
            </w:pPr>
            <w:r w:rsidRPr="00965C18">
              <w:t xml:space="preserve">(ii) if </w:t>
            </w:r>
            <w:r w:rsidR="001F75DF" w:rsidRPr="00965C18">
              <w:t>subparagraph (</w:t>
            </w:r>
            <w:r w:rsidRPr="00965C18">
              <w:t>a)(ii) applies—you incurred the relevant expenditure</w:t>
            </w:r>
          </w:p>
        </w:tc>
        <w:tc>
          <w:tcPr>
            <w:tcW w:w="3119" w:type="dxa"/>
            <w:tcBorders>
              <w:top w:val="single" w:sz="4" w:space="0" w:color="auto"/>
              <w:bottom w:val="single" w:sz="4" w:space="0" w:color="auto"/>
            </w:tcBorders>
            <w:shd w:val="clear" w:color="auto" w:fill="auto"/>
          </w:tcPr>
          <w:p w14:paraId="1B61E734" w14:textId="7F1EC573" w:rsidR="006E0072" w:rsidRPr="00965C18" w:rsidRDefault="006E0072" w:rsidP="00B36B2B">
            <w:pPr>
              <w:pStyle w:val="Tablea"/>
              <w:rPr>
                <w:b/>
              </w:rPr>
            </w:pPr>
            <w:r w:rsidRPr="00965C18">
              <w:t>(a) the forex realisation loss is not deductible under section</w:t>
            </w:r>
            <w:r w:rsidR="001F75DF" w:rsidRPr="00965C18">
              <w:t> </w:t>
            </w:r>
            <w:r w:rsidRPr="00965C18">
              <w:t>775</w:t>
            </w:r>
            <w:r w:rsidR="00442C70">
              <w:noBreakHyphen/>
            </w:r>
            <w:r w:rsidRPr="00965C18">
              <w:t>30; and</w:t>
            </w:r>
          </w:p>
          <w:p w14:paraId="15EF780E" w14:textId="6448F4A6" w:rsidR="006E0072" w:rsidRPr="00965C18" w:rsidRDefault="006E0072" w:rsidP="00B36B2B">
            <w:pPr>
              <w:pStyle w:val="Tablea"/>
            </w:pPr>
            <w:r w:rsidRPr="00965C18">
              <w:t xml:space="preserve">(b) both the </w:t>
            </w:r>
            <w:r w:rsidR="00442C70" w:rsidRPr="00442C70">
              <w:rPr>
                <w:position w:val="6"/>
                <w:sz w:val="16"/>
              </w:rPr>
              <w:t>*</w:t>
            </w:r>
            <w:r w:rsidRPr="00965C18">
              <w:t xml:space="preserve">cost base and the </w:t>
            </w:r>
            <w:r w:rsidR="00442C70" w:rsidRPr="00442C70">
              <w:rPr>
                <w:position w:val="6"/>
                <w:sz w:val="16"/>
              </w:rPr>
              <w:t>*</w:t>
            </w:r>
            <w:r w:rsidRPr="00965C18">
              <w:t xml:space="preserve">reduced cost base of the CGT asset are increased by an amount equal to the </w:t>
            </w:r>
            <w:r w:rsidR="00442C70" w:rsidRPr="00442C70">
              <w:rPr>
                <w:position w:val="6"/>
                <w:sz w:val="16"/>
              </w:rPr>
              <w:t>*</w:t>
            </w:r>
            <w:r w:rsidRPr="00965C18">
              <w:t>forex realisation loss.</w:t>
            </w:r>
          </w:p>
        </w:tc>
      </w:tr>
      <w:tr w:rsidR="006E0072" w:rsidRPr="00965C18" w14:paraId="68F2FF41" w14:textId="77777777" w:rsidTr="00E207E9">
        <w:tc>
          <w:tcPr>
            <w:tcW w:w="709" w:type="dxa"/>
            <w:tcBorders>
              <w:top w:val="single" w:sz="4" w:space="0" w:color="auto"/>
              <w:bottom w:val="single" w:sz="4" w:space="0" w:color="auto"/>
            </w:tcBorders>
            <w:shd w:val="clear" w:color="auto" w:fill="auto"/>
          </w:tcPr>
          <w:p w14:paraId="30A3C040" w14:textId="77777777" w:rsidR="006E0072" w:rsidRPr="00965C18" w:rsidRDefault="006E0072" w:rsidP="00B36B2B">
            <w:pPr>
              <w:pStyle w:val="Tabletext"/>
            </w:pPr>
            <w:r w:rsidRPr="00965C18">
              <w:t>3</w:t>
            </w:r>
          </w:p>
        </w:tc>
        <w:tc>
          <w:tcPr>
            <w:tcW w:w="3260" w:type="dxa"/>
            <w:tcBorders>
              <w:top w:val="single" w:sz="4" w:space="0" w:color="auto"/>
              <w:bottom w:val="single" w:sz="4" w:space="0" w:color="auto"/>
            </w:tcBorders>
            <w:shd w:val="clear" w:color="auto" w:fill="auto"/>
          </w:tcPr>
          <w:p w14:paraId="1513222E" w14:textId="3866B0C0" w:rsidR="006E0072" w:rsidRPr="00965C18" w:rsidRDefault="006E0072" w:rsidP="00B36B2B">
            <w:pPr>
              <w:pStyle w:val="Tabletext"/>
            </w:pPr>
            <w:r w:rsidRPr="00965C18">
              <w:t xml:space="preserve">you make a </w:t>
            </w:r>
            <w:r w:rsidR="00442C70" w:rsidRPr="00442C70">
              <w:rPr>
                <w:position w:val="6"/>
                <w:sz w:val="16"/>
              </w:rPr>
              <w:t>*</w:t>
            </w:r>
            <w:r w:rsidRPr="00965C18">
              <w:t>forex realisation loss as a result of forex realisation event 4, and:</w:t>
            </w:r>
          </w:p>
          <w:p w14:paraId="1A130AC4" w14:textId="0DE5771E" w:rsidR="006E0072" w:rsidRPr="00965C18" w:rsidRDefault="006E0072" w:rsidP="00B36B2B">
            <w:pPr>
              <w:pStyle w:val="Tablea"/>
            </w:pPr>
            <w:r w:rsidRPr="00965C18">
              <w:t xml:space="preserve">(a) the obligation to pay </w:t>
            </w:r>
            <w:r w:rsidR="00442C70" w:rsidRPr="00442C70">
              <w:rPr>
                <w:position w:val="6"/>
                <w:sz w:val="16"/>
              </w:rPr>
              <w:t>*</w:t>
            </w:r>
            <w:r w:rsidRPr="00965C18">
              <w:t>foreign currency was incurred:</w:t>
            </w:r>
          </w:p>
          <w:p w14:paraId="6790C2B0" w14:textId="1C3B65FA" w:rsidR="006E0072" w:rsidRPr="00965C18" w:rsidRDefault="006E0072" w:rsidP="00B36B2B">
            <w:pPr>
              <w:pStyle w:val="Tablei"/>
            </w:pPr>
            <w:r w:rsidRPr="00965C18">
              <w:t xml:space="preserve">(i) in return for your starting to hold a </w:t>
            </w:r>
            <w:r w:rsidR="00442C70" w:rsidRPr="00442C70">
              <w:rPr>
                <w:position w:val="6"/>
                <w:sz w:val="16"/>
              </w:rPr>
              <w:t>*</w:t>
            </w:r>
            <w:r w:rsidRPr="00965C18">
              <w:t>depreciating asset; or</w:t>
            </w:r>
          </w:p>
          <w:p w14:paraId="3789D0B3" w14:textId="77777777" w:rsidR="006E0072" w:rsidRPr="00965C18" w:rsidRDefault="006E0072" w:rsidP="00B36B2B">
            <w:pPr>
              <w:pStyle w:val="Tablei"/>
            </w:pPr>
            <w:r w:rsidRPr="00965C18">
              <w:t>(ii) as the second element of the cost of a depreciating asset; and</w:t>
            </w:r>
          </w:p>
          <w:p w14:paraId="3D18390C" w14:textId="73898AED" w:rsidR="006E0072" w:rsidRPr="00965C18" w:rsidRDefault="006E0072" w:rsidP="00B36B2B">
            <w:pPr>
              <w:pStyle w:val="Tablea"/>
            </w:pPr>
            <w:r w:rsidRPr="00965C18">
              <w:t xml:space="preserve">(b) if </w:t>
            </w:r>
            <w:r w:rsidR="001F75DF" w:rsidRPr="00965C18">
              <w:t>subparagraph (</w:t>
            </w:r>
            <w:r w:rsidRPr="00965C18">
              <w:t xml:space="preserve">a)(i) applies—the foreign currency became due </w:t>
            </w:r>
            <w:r w:rsidRPr="00965C18">
              <w:lastRenderedPageBreak/>
              <w:t>for payment within the 24</w:t>
            </w:r>
            <w:r w:rsidR="00442C70">
              <w:noBreakHyphen/>
            </w:r>
            <w:r w:rsidRPr="00965C18">
              <w:t>month period that began 12 months before the time when you began to hold the depreciating asset (worked out under Division</w:t>
            </w:r>
            <w:r w:rsidR="001F75DF" w:rsidRPr="00965C18">
              <w:t> </w:t>
            </w:r>
            <w:r w:rsidRPr="00965C18">
              <w:t>40); and</w:t>
            </w:r>
          </w:p>
          <w:p w14:paraId="655148EA" w14:textId="77777777" w:rsidR="006E0072" w:rsidRPr="00965C18" w:rsidRDefault="006E0072" w:rsidP="00B36B2B">
            <w:pPr>
              <w:pStyle w:val="Tablea"/>
            </w:pPr>
            <w:r w:rsidRPr="00965C18">
              <w:t xml:space="preserve">(c) if </w:t>
            </w:r>
            <w:r w:rsidR="001F75DF" w:rsidRPr="00965C18">
              <w:t>subparagraph (</w:t>
            </w:r>
            <w:r w:rsidRPr="00965C18">
              <w:t>a)(ii) applies—the foreign currency became due for payment within 12 months after the time when you incurred the relevant expenditure</w:t>
            </w:r>
          </w:p>
        </w:tc>
        <w:tc>
          <w:tcPr>
            <w:tcW w:w="3119" w:type="dxa"/>
            <w:tcBorders>
              <w:top w:val="single" w:sz="4" w:space="0" w:color="auto"/>
              <w:bottom w:val="single" w:sz="4" w:space="0" w:color="auto"/>
            </w:tcBorders>
            <w:shd w:val="clear" w:color="auto" w:fill="auto"/>
          </w:tcPr>
          <w:p w14:paraId="7A6724C0" w14:textId="6829BE8A" w:rsidR="006E0072" w:rsidRPr="00965C18" w:rsidRDefault="006E0072" w:rsidP="00B36B2B">
            <w:pPr>
              <w:pStyle w:val="Tablea"/>
            </w:pPr>
            <w:r w:rsidRPr="00965C18">
              <w:lastRenderedPageBreak/>
              <w:t>(a) the forex realisation loss is not deductible under section</w:t>
            </w:r>
            <w:r w:rsidR="001F75DF" w:rsidRPr="00965C18">
              <w:t> </w:t>
            </w:r>
            <w:r w:rsidRPr="00965C18">
              <w:t>775</w:t>
            </w:r>
            <w:r w:rsidR="00442C70">
              <w:noBreakHyphen/>
            </w:r>
            <w:r w:rsidRPr="00965C18">
              <w:t>30; and</w:t>
            </w:r>
          </w:p>
          <w:p w14:paraId="61F9E198" w14:textId="77777777" w:rsidR="006E0072" w:rsidRPr="00965C18" w:rsidRDefault="006E0072" w:rsidP="00B36B2B">
            <w:pPr>
              <w:pStyle w:val="Tablea"/>
            </w:pPr>
            <w:r w:rsidRPr="00965C18">
              <w:t>(b) if:</w:t>
            </w:r>
          </w:p>
          <w:p w14:paraId="4A506A32" w14:textId="4E6D3C85" w:rsidR="006E0072" w:rsidRPr="00965C18" w:rsidRDefault="006E0072" w:rsidP="00B36B2B">
            <w:pPr>
              <w:pStyle w:val="Tablei"/>
            </w:pPr>
            <w:r w:rsidRPr="00965C18">
              <w:t xml:space="preserve">(i) the forex realisation event happens in the income year in which the asset’s </w:t>
            </w:r>
            <w:r w:rsidR="00442C70" w:rsidRPr="00442C70">
              <w:rPr>
                <w:position w:val="6"/>
                <w:sz w:val="16"/>
              </w:rPr>
              <w:t>*</w:t>
            </w:r>
            <w:r w:rsidRPr="00965C18">
              <w:t>start time occurs; and</w:t>
            </w:r>
          </w:p>
          <w:p w14:paraId="0A06E22D" w14:textId="09A23218" w:rsidR="006E0072" w:rsidRPr="00965C18" w:rsidRDefault="006E0072" w:rsidP="00B36B2B">
            <w:pPr>
              <w:pStyle w:val="Tablei"/>
            </w:pPr>
            <w:r w:rsidRPr="00965C18">
              <w:t>(ii) the asset is not allocated to a pool under Subdivision</w:t>
            </w:r>
            <w:r w:rsidR="001F75DF" w:rsidRPr="00965C18">
              <w:t> </w:t>
            </w:r>
            <w:r w:rsidRPr="00965C18">
              <w:t>40</w:t>
            </w:r>
            <w:r w:rsidR="00442C70">
              <w:noBreakHyphen/>
            </w:r>
            <w:r w:rsidRPr="00965C18">
              <w:t>E or 328</w:t>
            </w:r>
            <w:r w:rsidR="00442C70">
              <w:noBreakHyphen/>
            </w:r>
            <w:r w:rsidRPr="00965C18">
              <w:t>D;</w:t>
            </w:r>
          </w:p>
          <w:p w14:paraId="451F7BF0" w14:textId="53DAB040" w:rsidR="006E0072" w:rsidRPr="00965C18" w:rsidRDefault="006E0072" w:rsidP="00B36B2B">
            <w:pPr>
              <w:pStyle w:val="Tablea"/>
            </w:pPr>
            <w:r w:rsidRPr="00965C18">
              <w:tab/>
              <w:t xml:space="preserve">the asset’s </w:t>
            </w:r>
            <w:r w:rsidR="00442C70" w:rsidRPr="00442C70">
              <w:rPr>
                <w:position w:val="6"/>
                <w:sz w:val="16"/>
              </w:rPr>
              <w:t>*</w:t>
            </w:r>
            <w:r w:rsidRPr="00965C18">
              <w:t xml:space="preserve">cost is increased by </w:t>
            </w:r>
            <w:r w:rsidRPr="00965C18">
              <w:lastRenderedPageBreak/>
              <w:t>an amount equal to the forex realisation loss; and</w:t>
            </w:r>
          </w:p>
          <w:p w14:paraId="63E28ABD" w14:textId="77777777" w:rsidR="006E0072" w:rsidRPr="00965C18" w:rsidRDefault="006E0072" w:rsidP="00B36B2B">
            <w:pPr>
              <w:pStyle w:val="Tablea"/>
            </w:pPr>
            <w:r w:rsidRPr="00965C18">
              <w:t>(c) if:</w:t>
            </w:r>
          </w:p>
          <w:p w14:paraId="04F16BBA" w14:textId="625978C0" w:rsidR="006E0072" w:rsidRPr="00965C18" w:rsidRDefault="006E0072" w:rsidP="00B36B2B">
            <w:pPr>
              <w:pStyle w:val="Tablei"/>
            </w:pPr>
            <w:r w:rsidRPr="00965C18">
              <w:t xml:space="preserve">(i) the forex realisation event happens in an income year that is later than the one in which the asset’s </w:t>
            </w:r>
            <w:r w:rsidR="00442C70" w:rsidRPr="00442C70">
              <w:rPr>
                <w:position w:val="6"/>
                <w:sz w:val="16"/>
              </w:rPr>
              <w:t>*</w:t>
            </w:r>
            <w:r w:rsidRPr="00965C18">
              <w:t>start time occurs; and</w:t>
            </w:r>
          </w:p>
          <w:p w14:paraId="3CBE63BC" w14:textId="5E4F363A" w:rsidR="006E0072" w:rsidRPr="00965C18" w:rsidRDefault="006E0072" w:rsidP="00B36B2B">
            <w:pPr>
              <w:pStyle w:val="Tablei"/>
            </w:pPr>
            <w:r w:rsidRPr="00965C18">
              <w:t>(ii) the asset is not allocated to a pool under Subdivision</w:t>
            </w:r>
            <w:r w:rsidR="001F75DF" w:rsidRPr="00965C18">
              <w:t> </w:t>
            </w:r>
            <w:r w:rsidRPr="00965C18">
              <w:t>40</w:t>
            </w:r>
            <w:r w:rsidR="00442C70">
              <w:noBreakHyphen/>
            </w:r>
            <w:r w:rsidRPr="00965C18">
              <w:t>E or 328</w:t>
            </w:r>
            <w:r w:rsidR="00442C70">
              <w:noBreakHyphen/>
            </w:r>
            <w:r w:rsidRPr="00965C18">
              <w:t>D;</w:t>
            </w:r>
          </w:p>
          <w:p w14:paraId="6F0500BB" w14:textId="755A2606" w:rsidR="006E0072" w:rsidRPr="00965C18" w:rsidRDefault="006E0072" w:rsidP="00B36B2B">
            <w:pPr>
              <w:pStyle w:val="Tablea"/>
            </w:pPr>
            <w:r w:rsidRPr="00965C18">
              <w:tab/>
              <w:t xml:space="preserve">the depreciating asset’s </w:t>
            </w:r>
            <w:r w:rsidR="00442C70" w:rsidRPr="00442C70">
              <w:rPr>
                <w:position w:val="6"/>
                <w:sz w:val="16"/>
              </w:rPr>
              <w:t>*</w:t>
            </w:r>
            <w:r w:rsidRPr="00965C18">
              <w:t>opening adjustable value for the income year in which the forex realisation event happens is increased by an amount equal to the forex realisation loss; and</w:t>
            </w:r>
          </w:p>
          <w:p w14:paraId="2DF9F32E" w14:textId="66F00291" w:rsidR="006E0072" w:rsidRPr="00965C18" w:rsidRDefault="006E0072" w:rsidP="00B36B2B">
            <w:pPr>
              <w:pStyle w:val="Tablea"/>
            </w:pPr>
            <w:r w:rsidRPr="00965C18">
              <w:t>(d) if the asset is allocated to a pool under Subdivision</w:t>
            </w:r>
            <w:r w:rsidR="001F75DF" w:rsidRPr="00965C18">
              <w:t> </w:t>
            </w:r>
            <w:r w:rsidRPr="00965C18">
              <w:t>40</w:t>
            </w:r>
            <w:r w:rsidR="00442C70">
              <w:noBreakHyphen/>
            </w:r>
            <w:r w:rsidRPr="00965C18">
              <w:t>E or 328</w:t>
            </w:r>
            <w:r w:rsidR="00442C70">
              <w:noBreakHyphen/>
            </w:r>
            <w:r w:rsidRPr="00965C18">
              <w:t>D—the opening pool balance of the pool for the income year in which the forex realisation event happens is increased by an amount equal to the forex realisation loss.</w:t>
            </w:r>
          </w:p>
        </w:tc>
      </w:tr>
      <w:tr w:rsidR="006E0072" w:rsidRPr="00965C18" w14:paraId="2EF1676F" w14:textId="77777777" w:rsidTr="008447D1">
        <w:trPr>
          <w:cantSplit/>
        </w:trPr>
        <w:tc>
          <w:tcPr>
            <w:tcW w:w="709" w:type="dxa"/>
            <w:tcBorders>
              <w:top w:val="single" w:sz="4" w:space="0" w:color="auto"/>
              <w:bottom w:val="single" w:sz="12" w:space="0" w:color="auto"/>
            </w:tcBorders>
            <w:shd w:val="clear" w:color="auto" w:fill="auto"/>
          </w:tcPr>
          <w:p w14:paraId="4D374EC2" w14:textId="77777777" w:rsidR="006E0072" w:rsidRPr="00965C18" w:rsidRDefault="006E0072" w:rsidP="00B36B2B">
            <w:pPr>
              <w:pStyle w:val="Tabletext"/>
            </w:pPr>
            <w:r w:rsidRPr="00965C18">
              <w:lastRenderedPageBreak/>
              <w:t>4</w:t>
            </w:r>
          </w:p>
        </w:tc>
        <w:tc>
          <w:tcPr>
            <w:tcW w:w="3260" w:type="dxa"/>
            <w:tcBorders>
              <w:top w:val="single" w:sz="4" w:space="0" w:color="auto"/>
              <w:bottom w:val="single" w:sz="12" w:space="0" w:color="auto"/>
            </w:tcBorders>
            <w:shd w:val="clear" w:color="auto" w:fill="auto"/>
          </w:tcPr>
          <w:p w14:paraId="5DD542C3" w14:textId="09BD7563" w:rsidR="006E0072" w:rsidRPr="00965C18" w:rsidRDefault="006E0072" w:rsidP="00B36B2B">
            <w:pPr>
              <w:pStyle w:val="Tabletext"/>
            </w:pPr>
            <w:r w:rsidRPr="00965C18">
              <w:t xml:space="preserve">you make a </w:t>
            </w:r>
            <w:r w:rsidR="00442C70" w:rsidRPr="00442C70">
              <w:rPr>
                <w:position w:val="6"/>
                <w:sz w:val="16"/>
              </w:rPr>
              <w:t>*</w:t>
            </w:r>
            <w:r w:rsidRPr="00965C18">
              <w:t>forex realisation loss as a result of forex realisation event 4, and:</w:t>
            </w:r>
          </w:p>
          <w:p w14:paraId="596F2E52" w14:textId="5D67E243" w:rsidR="006E0072" w:rsidRPr="00965C18" w:rsidRDefault="006E0072" w:rsidP="00B36B2B">
            <w:pPr>
              <w:pStyle w:val="Tablea"/>
            </w:pPr>
            <w:r w:rsidRPr="00965C18">
              <w:t xml:space="preserve">(a) the obligation to pay </w:t>
            </w:r>
            <w:r w:rsidR="00442C70" w:rsidRPr="00442C70">
              <w:rPr>
                <w:position w:val="6"/>
                <w:sz w:val="16"/>
              </w:rPr>
              <w:t>*</w:t>
            </w:r>
            <w:r w:rsidRPr="00965C18">
              <w:t>foreign currency was incurred as a project amount; and</w:t>
            </w:r>
          </w:p>
          <w:p w14:paraId="1950E6D1" w14:textId="77777777" w:rsidR="006E0072" w:rsidRPr="00965C18" w:rsidRDefault="006E0072" w:rsidP="00B36B2B">
            <w:pPr>
              <w:pStyle w:val="Tablea"/>
            </w:pPr>
            <w:r w:rsidRPr="00965C18">
              <w:t>(b) the foreign currency became due for payment within 12 months after the time when you incurred the project amount</w:t>
            </w:r>
          </w:p>
        </w:tc>
        <w:tc>
          <w:tcPr>
            <w:tcW w:w="3119" w:type="dxa"/>
            <w:tcBorders>
              <w:top w:val="single" w:sz="4" w:space="0" w:color="auto"/>
              <w:bottom w:val="single" w:sz="12" w:space="0" w:color="auto"/>
            </w:tcBorders>
            <w:shd w:val="clear" w:color="auto" w:fill="auto"/>
          </w:tcPr>
          <w:p w14:paraId="4FB3B066" w14:textId="1D59EFAF" w:rsidR="006E0072" w:rsidRPr="00965C18" w:rsidRDefault="006E0072" w:rsidP="00B36B2B">
            <w:pPr>
              <w:pStyle w:val="Tablea"/>
            </w:pPr>
            <w:r w:rsidRPr="00965C18">
              <w:t>(a) the forex realisation loss is not deductible under section</w:t>
            </w:r>
            <w:r w:rsidR="001F75DF" w:rsidRPr="00965C18">
              <w:t> </w:t>
            </w:r>
            <w:r w:rsidRPr="00965C18">
              <w:t>775</w:t>
            </w:r>
            <w:r w:rsidR="00442C70">
              <w:noBreakHyphen/>
            </w:r>
            <w:r w:rsidRPr="00965C18">
              <w:t>30; and</w:t>
            </w:r>
          </w:p>
          <w:p w14:paraId="3B83160B" w14:textId="77777777" w:rsidR="006E0072" w:rsidRPr="00965C18" w:rsidRDefault="006E0072" w:rsidP="00B36B2B">
            <w:pPr>
              <w:pStyle w:val="Tablea"/>
            </w:pPr>
            <w:r w:rsidRPr="00965C18">
              <w:t>(b) the pool value of the project pool for the income year in which you incurred the project amount is increased by an amount equal to the forex realisation loss.</w:t>
            </w:r>
          </w:p>
        </w:tc>
      </w:tr>
    </w:tbl>
    <w:p w14:paraId="7E19D314" w14:textId="77777777" w:rsidR="006E0072" w:rsidRPr="00965C18" w:rsidRDefault="006E0072" w:rsidP="006E0072">
      <w:pPr>
        <w:pStyle w:val="subsection"/>
      </w:pPr>
      <w:r w:rsidRPr="00965C18">
        <w:lastRenderedPageBreak/>
        <w:tab/>
        <w:t>(2)</w:t>
      </w:r>
      <w:r w:rsidRPr="00965C18">
        <w:tab/>
        <w:t>To the extent that:</w:t>
      </w:r>
    </w:p>
    <w:p w14:paraId="3FC3AA97" w14:textId="7ECC5AB3" w:rsidR="006E0072" w:rsidRPr="00965C18" w:rsidRDefault="006E0072" w:rsidP="006E0072">
      <w:pPr>
        <w:pStyle w:val="paragraph"/>
      </w:pPr>
      <w:r w:rsidRPr="00965C18">
        <w:tab/>
        <w:t>(a)</w:t>
      </w:r>
      <w:r w:rsidRPr="00965C18">
        <w:tab/>
        <w:t>section</w:t>
      </w:r>
      <w:r w:rsidR="001F75DF" w:rsidRPr="00965C18">
        <w:t> </w:t>
      </w:r>
      <w:r w:rsidRPr="00965C18">
        <w:t>775</w:t>
      </w:r>
      <w:r w:rsidR="00442C70">
        <w:noBreakHyphen/>
      </w:r>
      <w:r w:rsidRPr="00965C18">
        <w:t xml:space="preserve">30 would have allowed you a deduction for a </w:t>
      </w:r>
      <w:r w:rsidR="00442C70" w:rsidRPr="00442C70">
        <w:rPr>
          <w:position w:val="6"/>
          <w:sz w:val="16"/>
        </w:rPr>
        <w:t>*</w:t>
      </w:r>
      <w:r w:rsidRPr="00965C18">
        <w:t>forex realisation loss if this section had not been enacted; and</w:t>
      </w:r>
    </w:p>
    <w:p w14:paraId="5074344D" w14:textId="77777777" w:rsidR="006E0072" w:rsidRPr="00965C18" w:rsidRDefault="006E0072" w:rsidP="006E0072">
      <w:pPr>
        <w:pStyle w:val="paragraph"/>
      </w:pPr>
      <w:r w:rsidRPr="00965C18">
        <w:tab/>
        <w:t>(b)</w:t>
      </w:r>
      <w:r w:rsidRPr="00965C18">
        <w:tab/>
        <w:t>apart from this subsection, another provision of this Act would allow you a deduction for the loss;</w:t>
      </w:r>
    </w:p>
    <w:p w14:paraId="150758D3" w14:textId="77777777" w:rsidR="006E0072" w:rsidRPr="00965C18" w:rsidRDefault="006E0072" w:rsidP="006E0072">
      <w:pPr>
        <w:pStyle w:val="subsection2"/>
      </w:pPr>
      <w:r w:rsidRPr="00965C18">
        <w:t>you cannot deduct the loss under that other provision.</w:t>
      </w:r>
    </w:p>
    <w:p w14:paraId="55E74AE0" w14:textId="7244548E" w:rsidR="006E0072" w:rsidRPr="00965C18" w:rsidRDefault="006E0072" w:rsidP="006E0072">
      <w:pPr>
        <w:pStyle w:val="ActHead5"/>
      </w:pPr>
      <w:bookmarkStart w:id="266" w:name="_Toc201757966"/>
      <w:r w:rsidRPr="00965C18">
        <w:rPr>
          <w:rStyle w:val="CharSectno"/>
        </w:rPr>
        <w:t>775</w:t>
      </w:r>
      <w:r w:rsidR="00442C70">
        <w:rPr>
          <w:rStyle w:val="CharSectno"/>
        </w:rPr>
        <w:noBreakHyphen/>
      </w:r>
      <w:r w:rsidRPr="00965C18">
        <w:rPr>
          <w:rStyle w:val="CharSectno"/>
        </w:rPr>
        <w:t>80</w:t>
      </w:r>
      <w:r w:rsidRPr="00965C18">
        <w:t xml:space="preserve">  You may choose not to have sections</w:t>
      </w:r>
      <w:r w:rsidR="001F75DF" w:rsidRPr="00965C18">
        <w:t> </w:t>
      </w:r>
      <w:r w:rsidRPr="00965C18">
        <w:t>775</w:t>
      </w:r>
      <w:r w:rsidR="00442C70">
        <w:noBreakHyphen/>
      </w:r>
      <w:r w:rsidRPr="00965C18">
        <w:t>70 and 775</w:t>
      </w:r>
      <w:r w:rsidR="00442C70">
        <w:noBreakHyphen/>
      </w:r>
      <w:r w:rsidRPr="00965C18">
        <w:t>75 apply to you</w:t>
      </w:r>
      <w:bookmarkEnd w:id="266"/>
    </w:p>
    <w:p w14:paraId="2530645E" w14:textId="3E3D38AB" w:rsidR="006E0072" w:rsidRPr="00965C18" w:rsidRDefault="006E0072" w:rsidP="006E0072">
      <w:pPr>
        <w:pStyle w:val="subsection"/>
      </w:pPr>
      <w:r w:rsidRPr="00965C18">
        <w:tab/>
        <w:t>(1)</w:t>
      </w:r>
      <w:r w:rsidRPr="00965C18">
        <w:tab/>
        <w:t>You may choose not to have sections</w:t>
      </w:r>
      <w:r w:rsidR="001F75DF" w:rsidRPr="00965C18">
        <w:t> </w:t>
      </w:r>
      <w:r w:rsidRPr="00965C18">
        <w:t>775</w:t>
      </w:r>
      <w:r w:rsidR="00442C70">
        <w:noBreakHyphen/>
      </w:r>
      <w:r w:rsidRPr="00965C18">
        <w:t>70 and 775</w:t>
      </w:r>
      <w:r w:rsidR="00442C70">
        <w:noBreakHyphen/>
      </w:r>
      <w:r w:rsidRPr="00965C18">
        <w:t>75 apply to you.</w:t>
      </w:r>
    </w:p>
    <w:p w14:paraId="4C8740B1" w14:textId="77777777" w:rsidR="006E0072" w:rsidRPr="00965C18" w:rsidRDefault="006E0072" w:rsidP="006E0072">
      <w:pPr>
        <w:pStyle w:val="subsection"/>
      </w:pPr>
      <w:r w:rsidRPr="00965C18">
        <w:tab/>
        <w:t>(2)</w:t>
      </w:r>
      <w:r w:rsidRPr="00965C18">
        <w:tab/>
        <w:t>A choice must be in writing.</w:t>
      </w:r>
    </w:p>
    <w:p w14:paraId="7BC99845" w14:textId="77777777" w:rsidR="006E0072" w:rsidRPr="00965C18" w:rsidRDefault="006E0072" w:rsidP="006E0072">
      <w:pPr>
        <w:pStyle w:val="subsection"/>
      </w:pPr>
      <w:r w:rsidRPr="00965C18">
        <w:tab/>
        <w:t>(3)</w:t>
      </w:r>
      <w:r w:rsidRPr="00965C18">
        <w:tab/>
        <w:t>A choice must be made:</w:t>
      </w:r>
    </w:p>
    <w:p w14:paraId="7FE38453" w14:textId="77777777" w:rsidR="006E0072" w:rsidRPr="00965C18" w:rsidRDefault="006E0072" w:rsidP="006E0072">
      <w:pPr>
        <w:pStyle w:val="paragraph"/>
      </w:pPr>
      <w:r w:rsidRPr="00965C18">
        <w:tab/>
        <w:t>(a)</w:t>
      </w:r>
      <w:r w:rsidRPr="00965C18">
        <w:tab/>
        <w:t>if you were in existence at the start of the applicable commencement date:</w:t>
      </w:r>
    </w:p>
    <w:p w14:paraId="56586EB2" w14:textId="77777777" w:rsidR="006E0072" w:rsidRPr="00965C18" w:rsidRDefault="006E0072" w:rsidP="006E0072">
      <w:pPr>
        <w:pStyle w:val="paragraphsub"/>
      </w:pPr>
      <w:r w:rsidRPr="00965C18">
        <w:tab/>
        <w:t>(i)</w:t>
      </w:r>
      <w:r w:rsidRPr="00965C18">
        <w:tab/>
        <w:t>within 90 days after the applicable commencement date; or</w:t>
      </w:r>
    </w:p>
    <w:p w14:paraId="199B76F6" w14:textId="77777777" w:rsidR="006E0072" w:rsidRPr="00965C18" w:rsidRDefault="006E0072" w:rsidP="006E0072">
      <w:pPr>
        <w:pStyle w:val="paragraphsub"/>
      </w:pPr>
      <w:r w:rsidRPr="00965C18">
        <w:tab/>
        <w:t>(ii)</w:t>
      </w:r>
      <w:r w:rsidRPr="00965C18">
        <w:tab/>
        <w:t>within 30 days after the commencement of this subsection; or</w:t>
      </w:r>
    </w:p>
    <w:p w14:paraId="7C2F7C1A" w14:textId="77777777" w:rsidR="006E0072" w:rsidRPr="00965C18" w:rsidRDefault="006E0072" w:rsidP="006E0072">
      <w:pPr>
        <w:pStyle w:val="paragraph"/>
      </w:pPr>
      <w:r w:rsidRPr="00965C18">
        <w:tab/>
        <w:t>(b)</w:t>
      </w:r>
      <w:r w:rsidRPr="00965C18">
        <w:tab/>
        <w:t>if you came into existence within 90 days after the start of the applicable commencement date:</w:t>
      </w:r>
    </w:p>
    <w:p w14:paraId="44B8EF40" w14:textId="77777777" w:rsidR="006E0072" w:rsidRPr="00965C18" w:rsidRDefault="006E0072" w:rsidP="006E0072">
      <w:pPr>
        <w:pStyle w:val="paragraphsub"/>
      </w:pPr>
      <w:r w:rsidRPr="00965C18">
        <w:tab/>
        <w:t>(i)</w:t>
      </w:r>
      <w:r w:rsidRPr="00965C18">
        <w:tab/>
        <w:t>within 90 days after you came into existence; or</w:t>
      </w:r>
    </w:p>
    <w:p w14:paraId="05BF4332" w14:textId="77777777" w:rsidR="006E0072" w:rsidRPr="00965C18" w:rsidRDefault="006E0072" w:rsidP="006E0072">
      <w:pPr>
        <w:pStyle w:val="paragraphsub"/>
      </w:pPr>
      <w:r w:rsidRPr="00965C18">
        <w:tab/>
        <w:t>(ii)</w:t>
      </w:r>
      <w:r w:rsidRPr="00965C18">
        <w:tab/>
        <w:t>within 30 days after the commencement of this subsection; or</w:t>
      </w:r>
    </w:p>
    <w:p w14:paraId="15817995" w14:textId="77777777" w:rsidR="006E0072" w:rsidRPr="00965C18" w:rsidRDefault="006E0072" w:rsidP="006E0072">
      <w:pPr>
        <w:pStyle w:val="paragraph"/>
      </w:pPr>
      <w:r w:rsidRPr="00965C18">
        <w:tab/>
        <w:t>(c)</w:t>
      </w:r>
      <w:r w:rsidRPr="00965C18">
        <w:tab/>
        <w:t>if the Commissioner allows a longer period—within that longer period.</w:t>
      </w:r>
    </w:p>
    <w:p w14:paraId="2322073F" w14:textId="0351A129"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6B7CC59D" w14:textId="77777777" w:rsidR="006E0072" w:rsidRPr="00965C18" w:rsidRDefault="006E0072" w:rsidP="006E0072">
      <w:pPr>
        <w:pStyle w:val="subsection"/>
      </w:pPr>
      <w:r w:rsidRPr="00965C18">
        <w:tab/>
        <w:t>(4)</w:t>
      </w:r>
      <w:r w:rsidRPr="00965C18">
        <w:tab/>
        <w:t>A choice has effect from the start of the applicable commencement date.</w:t>
      </w:r>
    </w:p>
    <w:p w14:paraId="2CB60E0C" w14:textId="77777777" w:rsidR="006E0072" w:rsidRPr="00965C18" w:rsidRDefault="006E0072" w:rsidP="006E0072">
      <w:pPr>
        <w:pStyle w:val="subsection"/>
      </w:pPr>
      <w:r w:rsidRPr="00965C18">
        <w:tab/>
        <w:t>(5)</w:t>
      </w:r>
      <w:r w:rsidRPr="00965C18">
        <w:tab/>
        <w:t>A choice may not be revoked.</w:t>
      </w:r>
    </w:p>
    <w:p w14:paraId="5F45BF7E" w14:textId="39EC9B37" w:rsidR="006E0072" w:rsidRPr="00965C18" w:rsidRDefault="006E0072" w:rsidP="006E0072">
      <w:pPr>
        <w:pStyle w:val="ActHead5"/>
      </w:pPr>
      <w:bookmarkStart w:id="267" w:name="_Toc201757967"/>
      <w:r w:rsidRPr="00965C18">
        <w:rPr>
          <w:rStyle w:val="CharSectno"/>
        </w:rPr>
        <w:lastRenderedPageBreak/>
        <w:t>775</w:t>
      </w:r>
      <w:r w:rsidR="00442C70">
        <w:rPr>
          <w:rStyle w:val="CharSectno"/>
        </w:rPr>
        <w:noBreakHyphen/>
      </w:r>
      <w:r w:rsidRPr="00965C18">
        <w:rPr>
          <w:rStyle w:val="CharSectno"/>
        </w:rPr>
        <w:t>85</w:t>
      </w:r>
      <w:r w:rsidRPr="00965C18">
        <w:t xml:space="preserve">  Forex cost base of a right to receive foreign currency</w:t>
      </w:r>
      <w:bookmarkEnd w:id="267"/>
    </w:p>
    <w:p w14:paraId="11D03C83" w14:textId="726E1514" w:rsidR="006E0072" w:rsidRPr="00965C18" w:rsidRDefault="006E0072" w:rsidP="006E0072">
      <w:pPr>
        <w:pStyle w:val="subsection"/>
      </w:pPr>
      <w:r w:rsidRPr="00965C18">
        <w:tab/>
      </w:r>
      <w:r w:rsidRPr="00965C18">
        <w:tab/>
        <w:t xml:space="preserve">The </w:t>
      </w:r>
      <w:r w:rsidRPr="00965C18">
        <w:rPr>
          <w:b/>
          <w:i/>
        </w:rPr>
        <w:t>forex cost base</w:t>
      </w:r>
      <w:r w:rsidRPr="00965C18">
        <w:t xml:space="preserve"> of a right, or a part of a right, to receive </w:t>
      </w:r>
      <w:r w:rsidR="00442C70" w:rsidRPr="00442C70">
        <w:rPr>
          <w:position w:val="6"/>
          <w:sz w:val="16"/>
        </w:rPr>
        <w:t>*</w:t>
      </w:r>
      <w:r w:rsidRPr="00965C18">
        <w:t>foreign currency is the total of:</w:t>
      </w:r>
    </w:p>
    <w:p w14:paraId="7CAE2B1A" w14:textId="77777777" w:rsidR="006E0072" w:rsidRPr="00965C18" w:rsidRDefault="006E0072" w:rsidP="006E0072">
      <w:pPr>
        <w:pStyle w:val="paragraph"/>
      </w:pPr>
      <w:r w:rsidRPr="00965C18">
        <w:tab/>
        <w:t>(a)</w:t>
      </w:r>
      <w:r w:rsidRPr="00965C18">
        <w:tab/>
        <w:t>the money you:</w:t>
      </w:r>
    </w:p>
    <w:p w14:paraId="40B88985" w14:textId="77777777" w:rsidR="006E0072" w:rsidRPr="00965C18" w:rsidRDefault="006E0072" w:rsidP="006E0072">
      <w:pPr>
        <w:pStyle w:val="paragraphsub"/>
      </w:pPr>
      <w:r w:rsidRPr="00965C18">
        <w:tab/>
        <w:t>(i)</w:t>
      </w:r>
      <w:r w:rsidRPr="00965C18">
        <w:tab/>
        <w:t>paid; or</w:t>
      </w:r>
    </w:p>
    <w:p w14:paraId="02807D93" w14:textId="77777777" w:rsidR="006E0072" w:rsidRPr="00965C18" w:rsidRDefault="006E0072" w:rsidP="006E0072">
      <w:pPr>
        <w:pStyle w:val="paragraphsub"/>
      </w:pPr>
      <w:r w:rsidRPr="00965C18">
        <w:tab/>
        <w:t>(ii)</w:t>
      </w:r>
      <w:r w:rsidRPr="00965C18">
        <w:tab/>
        <w:t>are required to pay; or</w:t>
      </w:r>
    </w:p>
    <w:p w14:paraId="165E241B" w14:textId="77777777" w:rsidR="006E0072" w:rsidRPr="00965C18" w:rsidRDefault="006E0072" w:rsidP="006E0072">
      <w:pPr>
        <w:pStyle w:val="paragraphsub"/>
      </w:pPr>
      <w:r w:rsidRPr="00965C18">
        <w:tab/>
        <w:t>(iii)</w:t>
      </w:r>
      <w:r w:rsidRPr="00965C18">
        <w:tab/>
        <w:t>would be required to pay in the event of the exercise of an option;</w:t>
      </w:r>
    </w:p>
    <w:p w14:paraId="349BE007" w14:textId="77777777" w:rsidR="006E0072" w:rsidRPr="00965C18" w:rsidRDefault="006E0072" w:rsidP="006E0072">
      <w:pPr>
        <w:pStyle w:val="paragraph"/>
      </w:pPr>
      <w:r w:rsidRPr="00965C18">
        <w:tab/>
      </w:r>
      <w:r w:rsidRPr="00965C18">
        <w:tab/>
        <w:t>in respect of acquiring the right or part of the right; and</w:t>
      </w:r>
    </w:p>
    <w:p w14:paraId="5AEE2A35" w14:textId="046ECE9F"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market value of any </w:t>
      </w:r>
      <w:r w:rsidR="00442C70" w:rsidRPr="00442C70">
        <w:rPr>
          <w:position w:val="6"/>
          <w:sz w:val="16"/>
        </w:rPr>
        <w:t>*</w:t>
      </w:r>
      <w:r w:rsidRPr="00965C18">
        <w:t>non</w:t>
      </w:r>
      <w:r w:rsidR="00442C70">
        <w:noBreakHyphen/>
      </w:r>
      <w:r w:rsidRPr="00965C18">
        <w:t>cash benefit you:</w:t>
      </w:r>
    </w:p>
    <w:p w14:paraId="7DD61FE5" w14:textId="77777777" w:rsidR="006E0072" w:rsidRPr="00965C18" w:rsidRDefault="006E0072" w:rsidP="006E0072">
      <w:pPr>
        <w:pStyle w:val="paragraphsub"/>
      </w:pPr>
      <w:r w:rsidRPr="00965C18">
        <w:tab/>
        <w:t>(i)</w:t>
      </w:r>
      <w:r w:rsidRPr="00965C18">
        <w:tab/>
        <w:t>provided; or</w:t>
      </w:r>
    </w:p>
    <w:p w14:paraId="1A92A2EF" w14:textId="77777777" w:rsidR="006E0072" w:rsidRPr="00965C18" w:rsidRDefault="006E0072" w:rsidP="006E0072">
      <w:pPr>
        <w:pStyle w:val="paragraphsub"/>
      </w:pPr>
      <w:r w:rsidRPr="00965C18">
        <w:tab/>
        <w:t>(ii)</w:t>
      </w:r>
      <w:r w:rsidRPr="00965C18">
        <w:tab/>
        <w:t>are required to provide; or</w:t>
      </w:r>
    </w:p>
    <w:p w14:paraId="06815F5A" w14:textId="77777777" w:rsidR="006E0072" w:rsidRPr="00965C18" w:rsidRDefault="006E0072" w:rsidP="006E0072">
      <w:pPr>
        <w:pStyle w:val="paragraphsub"/>
      </w:pPr>
      <w:r w:rsidRPr="00965C18">
        <w:tab/>
        <w:t>(iii)</w:t>
      </w:r>
      <w:r w:rsidRPr="00965C18">
        <w:tab/>
        <w:t>would be required to provide in the event of the exercise of an option;</w:t>
      </w:r>
    </w:p>
    <w:p w14:paraId="2C33BFD6" w14:textId="77777777" w:rsidR="006E0072" w:rsidRPr="00965C18" w:rsidRDefault="006E0072" w:rsidP="006E0072">
      <w:pPr>
        <w:pStyle w:val="paragraph"/>
      </w:pPr>
      <w:r w:rsidRPr="00965C18">
        <w:tab/>
      </w:r>
      <w:r w:rsidRPr="00965C18">
        <w:tab/>
        <w:t>in respect of acquiring the right or part of the right;</w:t>
      </w:r>
    </w:p>
    <w:p w14:paraId="58533ACD" w14:textId="77777777" w:rsidR="006E0072" w:rsidRPr="00965C18" w:rsidRDefault="006E0072" w:rsidP="006E0072">
      <w:pPr>
        <w:pStyle w:val="subsection2"/>
      </w:pPr>
      <w:r w:rsidRPr="00965C18">
        <w:t>reduced by any amounts that are deductible under a provision of this Act other than this Division.</w:t>
      </w:r>
    </w:p>
    <w:p w14:paraId="0C039DF2" w14:textId="3E6642FC" w:rsidR="006E0072" w:rsidRPr="00965C18" w:rsidRDefault="006E0072" w:rsidP="006E0072">
      <w:pPr>
        <w:pStyle w:val="ActHead5"/>
      </w:pPr>
      <w:bookmarkStart w:id="268" w:name="_Toc201757968"/>
      <w:r w:rsidRPr="00965C18">
        <w:rPr>
          <w:rStyle w:val="CharSectno"/>
        </w:rPr>
        <w:t>775</w:t>
      </w:r>
      <w:r w:rsidR="00442C70">
        <w:rPr>
          <w:rStyle w:val="CharSectno"/>
        </w:rPr>
        <w:noBreakHyphen/>
      </w:r>
      <w:r w:rsidRPr="00965C18">
        <w:rPr>
          <w:rStyle w:val="CharSectno"/>
        </w:rPr>
        <w:t>90</w:t>
      </w:r>
      <w:r w:rsidRPr="00965C18">
        <w:t xml:space="preserve">  Forex entitlement base of a right to pay foreign currency</w:t>
      </w:r>
      <w:bookmarkEnd w:id="268"/>
    </w:p>
    <w:p w14:paraId="01CF0DBB" w14:textId="5E721F38" w:rsidR="006E0072" w:rsidRPr="00965C18" w:rsidRDefault="006E0072" w:rsidP="006E0072">
      <w:pPr>
        <w:pStyle w:val="subsection"/>
      </w:pPr>
      <w:r w:rsidRPr="00965C18">
        <w:tab/>
      </w:r>
      <w:r w:rsidRPr="00965C18">
        <w:tab/>
        <w:t xml:space="preserve">The </w:t>
      </w:r>
      <w:r w:rsidRPr="00965C18">
        <w:rPr>
          <w:b/>
          <w:i/>
        </w:rPr>
        <w:t>forex entitlement base</w:t>
      </w:r>
      <w:r w:rsidRPr="00965C18">
        <w:t xml:space="preserve"> of a right, or a part of a right, to pay </w:t>
      </w:r>
      <w:r w:rsidR="00442C70" w:rsidRPr="00442C70">
        <w:rPr>
          <w:position w:val="6"/>
          <w:sz w:val="16"/>
        </w:rPr>
        <w:t>*</w:t>
      </w:r>
      <w:r w:rsidRPr="00965C18">
        <w:t>foreign currency is the total of:</w:t>
      </w:r>
    </w:p>
    <w:p w14:paraId="7F4E76FA" w14:textId="77777777" w:rsidR="006E0072" w:rsidRPr="00965C18" w:rsidRDefault="006E0072" w:rsidP="006E0072">
      <w:pPr>
        <w:pStyle w:val="paragraph"/>
      </w:pPr>
      <w:r w:rsidRPr="00965C18">
        <w:tab/>
        <w:t>(a)</w:t>
      </w:r>
      <w:r w:rsidRPr="00965C18">
        <w:tab/>
        <w:t>the money you:</w:t>
      </w:r>
    </w:p>
    <w:p w14:paraId="00374FEF" w14:textId="77777777" w:rsidR="006E0072" w:rsidRPr="00965C18" w:rsidRDefault="006E0072" w:rsidP="006E0072">
      <w:pPr>
        <w:pStyle w:val="paragraphsub"/>
      </w:pPr>
      <w:r w:rsidRPr="00965C18">
        <w:tab/>
        <w:t>(i)</w:t>
      </w:r>
      <w:r w:rsidRPr="00965C18">
        <w:tab/>
        <w:t>are entitled to receive; or</w:t>
      </w:r>
    </w:p>
    <w:p w14:paraId="650238A6" w14:textId="77777777" w:rsidR="006E0072" w:rsidRPr="00965C18" w:rsidRDefault="006E0072" w:rsidP="006E0072">
      <w:pPr>
        <w:pStyle w:val="paragraphsub"/>
      </w:pPr>
      <w:r w:rsidRPr="00965C18">
        <w:tab/>
        <w:t>(ii)</w:t>
      </w:r>
      <w:r w:rsidRPr="00965C18">
        <w:tab/>
        <w:t>would be entitled to receive in the event of the exercise of an option;</w:t>
      </w:r>
    </w:p>
    <w:p w14:paraId="21441452" w14:textId="77777777" w:rsidR="006E0072" w:rsidRPr="00965C18" w:rsidRDefault="006E0072" w:rsidP="006E0072">
      <w:pPr>
        <w:pStyle w:val="paragraph"/>
      </w:pPr>
      <w:r w:rsidRPr="00965C18">
        <w:tab/>
      </w:r>
      <w:r w:rsidRPr="00965C18">
        <w:tab/>
        <w:t>in respect of the discharge or satisfaction of the right or the part of the right; and</w:t>
      </w:r>
    </w:p>
    <w:p w14:paraId="4BCC51C0" w14:textId="5CF349C2"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market value of any </w:t>
      </w:r>
      <w:r w:rsidR="00442C70" w:rsidRPr="00442C70">
        <w:rPr>
          <w:position w:val="6"/>
          <w:sz w:val="16"/>
        </w:rPr>
        <w:t>*</w:t>
      </w:r>
      <w:r w:rsidRPr="00965C18">
        <w:t>non</w:t>
      </w:r>
      <w:r w:rsidR="00442C70">
        <w:noBreakHyphen/>
      </w:r>
      <w:r w:rsidRPr="00965C18">
        <w:t>cash benefit you:</w:t>
      </w:r>
    </w:p>
    <w:p w14:paraId="786902EC" w14:textId="77777777" w:rsidR="006E0072" w:rsidRPr="00965C18" w:rsidRDefault="006E0072" w:rsidP="006E0072">
      <w:pPr>
        <w:pStyle w:val="paragraphsub"/>
      </w:pPr>
      <w:r w:rsidRPr="00965C18">
        <w:tab/>
        <w:t>(i)</w:t>
      </w:r>
      <w:r w:rsidRPr="00965C18">
        <w:tab/>
        <w:t>are entitled to acquire or obtain; or</w:t>
      </w:r>
    </w:p>
    <w:p w14:paraId="6FA1FF35" w14:textId="77777777" w:rsidR="006E0072" w:rsidRPr="00965C18" w:rsidRDefault="006E0072" w:rsidP="006E0072">
      <w:pPr>
        <w:pStyle w:val="paragraphsub"/>
      </w:pPr>
      <w:r w:rsidRPr="00965C18">
        <w:tab/>
        <w:t>(ii)</w:t>
      </w:r>
      <w:r w:rsidRPr="00965C18">
        <w:tab/>
        <w:t>would be entitled to acquire or obtain in the event of the exercise of an option;</w:t>
      </w:r>
    </w:p>
    <w:p w14:paraId="34C88E9D" w14:textId="77777777" w:rsidR="006E0072" w:rsidRPr="00965C18" w:rsidRDefault="006E0072" w:rsidP="006E0072">
      <w:pPr>
        <w:pStyle w:val="paragraph"/>
      </w:pPr>
      <w:r w:rsidRPr="00965C18">
        <w:tab/>
      </w:r>
      <w:r w:rsidRPr="00965C18">
        <w:tab/>
        <w:t>in respect of the discharge or satisfaction of the right or the part of the right;</w:t>
      </w:r>
    </w:p>
    <w:p w14:paraId="0D13E857" w14:textId="77777777" w:rsidR="006E0072" w:rsidRPr="00965C18" w:rsidRDefault="006E0072" w:rsidP="006E0072">
      <w:pPr>
        <w:pStyle w:val="subsection2"/>
      </w:pPr>
      <w:r w:rsidRPr="00965C18">
        <w:lastRenderedPageBreak/>
        <w:t>reduced by:</w:t>
      </w:r>
    </w:p>
    <w:p w14:paraId="4FC51A23" w14:textId="77777777" w:rsidR="006E0072" w:rsidRPr="00965C18" w:rsidRDefault="006E0072" w:rsidP="006E0072">
      <w:pPr>
        <w:pStyle w:val="paragraph"/>
      </w:pPr>
      <w:r w:rsidRPr="00965C18">
        <w:tab/>
        <w:t>(c)</w:t>
      </w:r>
      <w:r w:rsidRPr="00965C18">
        <w:tab/>
        <w:t>any amounts that you paid to acquire the right or the part of the right, where the amounts are not deductible under a provision of this Act other than this Division; and</w:t>
      </w:r>
    </w:p>
    <w:p w14:paraId="578883F6" w14:textId="34B7731C" w:rsidR="006E0072" w:rsidRPr="00965C18" w:rsidRDefault="006E0072" w:rsidP="006E0072">
      <w:pPr>
        <w:pStyle w:val="paragraph"/>
      </w:pPr>
      <w:r w:rsidRPr="00965C18">
        <w:tab/>
        <w:t>(d)</w:t>
      </w:r>
      <w:r w:rsidRPr="00965C18">
        <w:tab/>
        <w:t>the market value of any non</w:t>
      </w:r>
      <w:r w:rsidR="00442C70">
        <w:noBreakHyphen/>
      </w:r>
      <w:r w:rsidRPr="00965C18">
        <w:t>cash benefit that you provided to acquire the right or the part of the right, where the market value is not deductible under a provision of this Act other than this Division.</w:t>
      </w:r>
    </w:p>
    <w:p w14:paraId="2B3B46A4" w14:textId="14D23B7C" w:rsidR="006E0072" w:rsidRPr="00965C18" w:rsidRDefault="006E0072" w:rsidP="006E0072">
      <w:pPr>
        <w:pStyle w:val="ActHead5"/>
      </w:pPr>
      <w:bookmarkStart w:id="269" w:name="_Toc201757969"/>
      <w:r w:rsidRPr="00965C18">
        <w:rPr>
          <w:rStyle w:val="CharSectno"/>
        </w:rPr>
        <w:t>775</w:t>
      </w:r>
      <w:r w:rsidR="00442C70">
        <w:rPr>
          <w:rStyle w:val="CharSectno"/>
        </w:rPr>
        <w:noBreakHyphen/>
      </w:r>
      <w:r w:rsidRPr="00965C18">
        <w:rPr>
          <w:rStyle w:val="CharSectno"/>
        </w:rPr>
        <w:t>95</w:t>
      </w:r>
      <w:r w:rsidRPr="00965C18">
        <w:t xml:space="preserve">  Proceeds of assuming an obligation to pay foreign currency</w:t>
      </w:r>
      <w:bookmarkEnd w:id="269"/>
    </w:p>
    <w:p w14:paraId="1C11C5FD" w14:textId="417B9FA4" w:rsidR="006E0072" w:rsidRPr="00965C18" w:rsidRDefault="006E0072" w:rsidP="006E0072">
      <w:pPr>
        <w:pStyle w:val="subsection"/>
      </w:pPr>
      <w:r w:rsidRPr="00965C18">
        <w:tab/>
      </w:r>
      <w:r w:rsidRPr="00965C18">
        <w:tab/>
        <w:t xml:space="preserve">For the purposes of this Division, the </w:t>
      </w:r>
      <w:r w:rsidRPr="00965C18">
        <w:rPr>
          <w:b/>
          <w:i/>
        </w:rPr>
        <w:t>proceeds</w:t>
      </w:r>
      <w:r w:rsidRPr="00965C18">
        <w:t xml:space="preserve"> of assuming an obligation, or a part of an obligation, to pay </w:t>
      </w:r>
      <w:r w:rsidR="00442C70" w:rsidRPr="00442C70">
        <w:rPr>
          <w:position w:val="6"/>
          <w:sz w:val="16"/>
        </w:rPr>
        <w:t>*</w:t>
      </w:r>
      <w:r w:rsidRPr="00965C18">
        <w:t>foreign currency are the total of:</w:t>
      </w:r>
    </w:p>
    <w:p w14:paraId="70E54E87" w14:textId="77777777" w:rsidR="006E0072" w:rsidRPr="00965C18" w:rsidRDefault="006E0072" w:rsidP="006E0072">
      <w:pPr>
        <w:pStyle w:val="paragraph"/>
      </w:pPr>
      <w:r w:rsidRPr="00965C18">
        <w:tab/>
        <w:t>(a)</w:t>
      </w:r>
      <w:r w:rsidRPr="00965C18">
        <w:tab/>
        <w:t>the money you:</w:t>
      </w:r>
    </w:p>
    <w:p w14:paraId="28028628" w14:textId="77777777" w:rsidR="006E0072" w:rsidRPr="00965C18" w:rsidRDefault="006E0072" w:rsidP="006E0072">
      <w:pPr>
        <w:pStyle w:val="paragraphsub"/>
      </w:pPr>
      <w:r w:rsidRPr="00965C18">
        <w:tab/>
        <w:t>(i)</w:t>
      </w:r>
      <w:r w:rsidRPr="00965C18">
        <w:tab/>
        <w:t>received; or</w:t>
      </w:r>
    </w:p>
    <w:p w14:paraId="03E182C7" w14:textId="77777777" w:rsidR="006E0072" w:rsidRPr="00965C18" w:rsidRDefault="006E0072" w:rsidP="006E0072">
      <w:pPr>
        <w:pStyle w:val="paragraphsub"/>
      </w:pPr>
      <w:r w:rsidRPr="00965C18">
        <w:tab/>
        <w:t>(ii)</w:t>
      </w:r>
      <w:r w:rsidRPr="00965C18">
        <w:tab/>
        <w:t>are entitled to receive; or</w:t>
      </w:r>
    </w:p>
    <w:p w14:paraId="7D62C263" w14:textId="77777777" w:rsidR="006E0072" w:rsidRPr="00965C18" w:rsidRDefault="006E0072" w:rsidP="006E0072">
      <w:pPr>
        <w:pStyle w:val="paragraphsub"/>
      </w:pPr>
      <w:r w:rsidRPr="00965C18">
        <w:tab/>
        <w:t>(iii)</w:t>
      </w:r>
      <w:r w:rsidRPr="00965C18">
        <w:tab/>
        <w:t>would be entitled to receive in the event of the exercise of an option;</w:t>
      </w:r>
    </w:p>
    <w:p w14:paraId="50C855B6" w14:textId="77777777" w:rsidR="006E0072" w:rsidRPr="00965C18" w:rsidRDefault="006E0072" w:rsidP="006E0072">
      <w:pPr>
        <w:pStyle w:val="paragraph"/>
      </w:pPr>
      <w:r w:rsidRPr="00965C18">
        <w:tab/>
      </w:r>
      <w:r w:rsidRPr="00965C18">
        <w:tab/>
        <w:t>in return for incurring the obligation or the part of the obligation; and</w:t>
      </w:r>
    </w:p>
    <w:p w14:paraId="308D09CD" w14:textId="0BBAA06C"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market value of any </w:t>
      </w:r>
      <w:r w:rsidR="00442C70" w:rsidRPr="00442C70">
        <w:rPr>
          <w:position w:val="6"/>
          <w:sz w:val="16"/>
        </w:rPr>
        <w:t>*</w:t>
      </w:r>
      <w:r w:rsidRPr="00965C18">
        <w:t>non</w:t>
      </w:r>
      <w:r w:rsidR="00442C70">
        <w:noBreakHyphen/>
      </w:r>
      <w:r w:rsidRPr="00965C18">
        <w:t>cash benefit you:</w:t>
      </w:r>
    </w:p>
    <w:p w14:paraId="2DBDB96B" w14:textId="77777777" w:rsidR="006E0072" w:rsidRPr="00965C18" w:rsidRDefault="006E0072" w:rsidP="006E0072">
      <w:pPr>
        <w:pStyle w:val="paragraphsub"/>
      </w:pPr>
      <w:r w:rsidRPr="00965C18">
        <w:tab/>
        <w:t>(i)</w:t>
      </w:r>
      <w:r w:rsidRPr="00965C18">
        <w:tab/>
        <w:t>acquired or obtained; or</w:t>
      </w:r>
    </w:p>
    <w:p w14:paraId="627EFD55" w14:textId="77777777" w:rsidR="006E0072" w:rsidRPr="00965C18" w:rsidRDefault="006E0072" w:rsidP="006E0072">
      <w:pPr>
        <w:pStyle w:val="paragraphsub"/>
      </w:pPr>
      <w:r w:rsidRPr="00965C18">
        <w:tab/>
        <w:t>(ii)</w:t>
      </w:r>
      <w:r w:rsidRPr="00965C18">
        <w:tab/>
        <w:t>are entitled to acquire or obtain; or</w:t>
      </w:r>
    </w:p>
    <w:p w14:paraId="3CC9A050" w14:textId="77777777" w:rsidR="006E0072" w:rsidRPr="00965C18" w:rsidRDefault="006E0072" w:rsidP="006E0072">
      <w:pPr>
        <w:pStyle w:val="paragraphsub"/>
      </w:pPr>
      <w:r w:rsidRPr="00965C18">
        <w:tab/>
        <w:t>(iii)</w:t>
      </w:r>
      <w:r w:rsidRPr="00965C18">
        <w:tab/>
        <w:t>would be entitled to acquire or obtain in the event of the exercise of an option;</w:t>
      </w:r>
    </w:p>
    <w:p w14:paraId="1E17EF43" w14:textId="77777777" w:rsidR="006E0072" w:rsidRPr="00965C18" w:rsidRDefault="006E0072" w:rsidP="006E0072">
      <w:pPr>
        <w:pStyle w:val="paragraph"/>
      </w:pPr>
      <w:r w:rsidRPr="00965C18">
        <w:tab/>
      </w:r>
      <w:r w:rsidRPr="00965C18">
        <w:tab/>
        <w:t>in return for incurring the obligation or the part of the obligation;</w:t>
      </w:r>
    </w:p>
    <w:p w14:paraId="17429AC9" w14:textId="77777777" w:rsidR="006E0072" w:rsidRPr="00965C18" w:rsidRDefault="006E0072" w:rsidP="006E0072">
      <w:pPr>
        <w:pStyle w:val="subsection2"/>
      </w:pPr>
      <w:r w:rsidRPr="00965C18">
        <w:t>reduced by any amounts that are included in assessable income under a provision of this Act other than this Division.</w:t>
      </w:r>
    </w:p>
    <w:p w14:paraId="7138C265" w14:textId="4F7820EF" w:rsidR="006E0072" w:rsidRPr="00965C18" w:rsidRDefault="006E0072" w:rsidP="006E0072">
      <w:pPr>
        <w:pStyle w:val="ActHead5"/>
      </w:pPr>
      <w:bookmarkStart w:id="270" w:name="_Toc201757970"/>
      <w:r w:rsidRPr="00965C18">
        <w:rPr>
          <w:rStyle w:val="CharSectno"/>
        </w:rPr>
        <w:lastRenderedPageBreak/>
        <w:t>775</w:t>
      </w:r>
      <w:r w:rsidR="00442C70">
        <w:rPr>
          <w:rStyle w:val="CharSectno"/>
        </w:rPr>
        <w:noBreakHyphen/>
      </w:r>
      <w:r w:rsidRPr="00965C18">
        <w:rPr>
          <w:rStyle w:val="CharSectno"/>
        </w:rPr>
        <w:t>100</w:t>
      </w:r>
      <w:r w:rsidRPr="00965C18">
        <w:t xml:space="preserve">  Net costs of assuming an obligation to receive foreign currency</w:t>
      </w:r>
      <w:bookmarkEnd w:id="270"/>
    </w:p>
    <w:p w14:paraId="2986916E" w14:textId="1BF69080" w:rsidR="006E0072" w:rsidRPr="00965C18" w:rsidRDefault="006E0072" w:rsidP="006E0072">
      <w:pPr>
        <w:pStyle w:val="subsection"/>
      </w:pPr>
      <w:r w:rsidRPr="00965C18">
        <w:tab/>
        <w:t>(1)</w:t>
      </w:r>
      <w:r w:rsidRPr="00965C18">
        <w:tab/>
        <w:t xml:space="preserve">For the purposes of this Division, the </w:t>
      </w:r>
      <w:r w:rsidRPr="00965C18">
        <w:rPr>
          <w:b/>
          <w:i/>
        </w:rPr>
        <w:t>net costs</w:t>
      </w:r>
      <w:r w:rsidRPr="00965C18">
        <w:t xml:space="preserve"> of assuming an obligation, or a part of an obligation, to receive </w:t>
      </w:r>
      <w:r w:rsidR="00442C70" w:rsidRPr="00442C70">
        <w:rPr>
          <w:position w:val="6"/>
          <w:sz w:val="16"/>
        </w:rPr>
        <w:t>*</w:t>
      </w:r>
      <w:r w:rsidRPr="00965C18">
        <w:t>foreign currency are the total of:</w:t>
      </w:r>
    </w:p>
    <w:p w14:paraId="2A8602CD" w14:textId="77777777" w:rsidR="006E0072" w:rsidRPr="00965C18" w:rsidRDefault="006E0072" w:rsidP="006E0072">
      <w:pPr>
        <w:pStyle w:val="paragraph"/>
      </w:pPr>
      <w:r w:rsidRPr="00965C18">
        <w:tab/>
        <w:t>(a)</w:t>
      </w:r>
      <w:r w:rsidRPr="00965C18">
        <w:tab/>
        <w:t>the money you:</w:t>
      </w:r>
    </w:p>
    <w:p w14:paraId="72264424" w14:textId="77777777" w:rsidR="006E0072" w:rsidRPr="00965C18" w:rsidRDefault="006E0072" w:rsidP="006E0072">
      <w:pPr>
        <w:pStyle w:val="paragraphsub"/>
      </w:pPr>
      <w:r w:rsidRPr="00965C18">
        <w:tab/>
        <w:t>(i)</w:t>
      </w:r>
      <w:r w:rsidRPr="00965C18">
        <w:tab/>
        <w:t>are required to pay; or</w:t>
      </w:r>
    </w:p>
    <w:p w14:paraId="411118D5" w14:textId="77777777" w:rsidR="006E0072" w:rsidRPr="00965C18" w:rsidRDefault="006E0072" w:rsidP="006E0072">
      <w:pPr>
        <w:pStyle w:val="paragraphsub"/>
      </w:pPr>
      <w:r w:rsidRPr="00965C18">
        <w:tab/>
        <w:t>(ii)</w:t>
      </w:r>
      <w:r w:rsidRPr="00965C18">
        <w:tab/>
        <w:t>would be required to pay in the event of the exercise of an option;</w:t>
      </w:r>
    </w:p>
    <w:p w14:paraId="47F271AE" w14:textId="77777777" w:rsidR="006E0072" w:rsidRPr="00965C18" w:rsidRDefault="006E0072" w:rsidP="006E0072">
      <w:pPr>
        <w:pStyle w:val="paragraph"/>
      </w:pPr>
      <w:r w:rsidRPr="00965C18">
        <w:tab/>
      </w:r>
      <w:r w:rsidRPr="00965C18">
        <w:tab/>
        <w:t>in respect of the fulfilment of the obligation or the part of the obligation; and</w:t>
      </w:r>
    </w:p>
    <w:p w14:paraId="3AFFF2EF" w14:textId="3683BC90"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market value of any </w:t>
      </w:r>
      <w:r w:rsidR="00442C70" w:rsidRPr="00442C70">
        <w:rPr>
          <w:position w:val="6"/>
          <w:sz w:val="16"/>
        </w:rPr>
        <w:t>*</w:t>
      </w:r>
      <w:r w:rsidRPr="00965C18">
        <w:t>non</w:t>
      </w:r>
      <w:r w:rsidR="00442C70">
        <w:noBreakHyphen/>
      </w:r>
      <w:r w:rsidRPr="00965C18">
        <w:t>cash benefit you:</w:t>
      </w:r>
    </w:p>
    <w:p w14:paraId="081782AF" w14:textId="77777777" w:rsidR="006E0072" w:rsidRPr="00965C18" w:rsidRDefault="006E0072" w:rsidP="006E0072">
      <w:pPr>
        <w:pStyle w:val="paragraphsub"/>
      </w:pPr>
      <w:r w:rsidRPr="00965C18">
        <w:tab/>
        <w:t>(i)</w:t>
      </w:r>
      <w:r w:rsidRPr="00965C18">
        <w:tab/>
        <w:t>are required to provide; or</w:t>
      </w:r>
    </w:p>
    <w:p w14:paraId="08FD2E79" w14:textId="77777777" w:rsidR="006E0072" w:rsidRPr="00965C18" w:rsidRDefault="006E0072" w:rsidP="006E0072">
      <w:pPr>
        <w:pStyle w:val="paragraphsub"/>
      </w:pPr>
      <w:r w:rsidRPr="00965C18">
        <w:tab/>
        <w:t>(ii)</w:t>
      </w:r>
      <w:r w:rsidRPr="00965C18">
        <w:tab/>
        <w:t>would be required to provide in the event of the exercise of an option;</w:t>
      </w:r>
    </w:p>
    <w:p w14:paraId="73EC8297" w14:textId="77777777" w:rsidR="006E0072" w:rsidRPr="00965C18" w:rsidRDefault="006E0072" w:rsidP="006E0072">
      <w:pPr>
        <w:pStyle w:val="paragraph"/>
      </w:pPr>
      <w:r w:rsidRPr="00965C18">
        <w:tab/>
      </w:r>
      <w:r w:rsidRPr="00965C18">
        <w:tab/>
        <w:t>in respect of the fulfilment of the obligation or the part of the obligation;</w:t>
      </w:r>
    </w:p>
    <w:p w14:paraId="535AC241" w14:textId="77777777" w:rsidR="006E0072" w:rsidRPr="00965C18" w:rsidRDefault="006E0072" w:rsidP="006E0072">
      <w:pPr>
        <w:pStyle w:val="subsection2"/>
      </w:pPr>
      <w:r w:rsidRPr="00965C18">
        <w:t xml:space="preserve">reduced by the amount worked out under </w:t>
      </w:r>
      <w:r w:rsidR="001F75DF" w:rsidRPr="00965C18">
        <w:t>subsection (</w:t>
      </w:r>
      <w:r w:rsidRPr="00965C18">
        <w:t>2).</w:t>
      </w:r>
    </w:p>
    <w:p w14:paraId="5BDB2AED" w14:textId="77777777" w:rsidR="006E0072" w:rsidRPr="00965C18" w:rsidRDefault="006E0072" w:rsidP="006E0072">
      <w:pPr>
        <w:pStyle w:val="subsection"/>
      </w:pPr>
      <w:r w:rsidRPr="00965C18">
        <w:tab/>
        <w:t>(2)</w:t>
      </w:r>
      <w:r w:rsidRPr="00965C18">
        <w:tab/>
        <w:t>The amount worked out under this subsection is the total of:</w:t>
      </w:r>
    </w:p>
    <w:p w14:paraId="020AB4D9" w14:textId="77777777" w:rsidR="006E0072" w:rsidRPr="00965C18" w:rsidRDefault="006E0072" w:rsidP="006E0072">
      <w:pPr>
        <w:pStyle w:val="paragraph"/>
      </w:pPr>
      <w:r w:rsidRPr="00965C18">
        <w:tab/>
        <w:t>(a)</w:t>
      </w:r>
      <w:r w:rsidRPr="00965C18">
        <w:tab/>
        <w:t>the money you:</w:t>
      </w:r>
    </w:p>
    <w:p w14:paraId="6FC887C6" w14:textId="77777777" w:rsidR="006E0072" w:rsidRPr="00965C18" w:rsidRDefault="006E0072" w:rsidP="006E0072">
      <w:pPr>
        <w:pStyle w:val="paragraphsub"/>
      </w:pPr>
      <w:r w:rsidRPr="00965C18">
        <w:tab/>
        <w:t>(i)</w:t>
      </w:r>
      <w:r w:rsidRPr="00965C18">
        <w:tab/>
        <w:t>received; or</w:t>
      </w:r>
    </w:p>
    <w:p w14:paraId="7B0DB7CE" w14:textId="77777777" w:rsidR="006E0072" w:rsidRPr="00965C18" w:rsidRDefault="006E0072" w:rsidP="006E0072">
      <w:pPr>
        <w:pStyle w:val="paragraphsub"/>
      </w:pPr>
      <w:r w:rsidRPr="00965C18">
        <w:tab/>
        <w:t>(ii)</w:t>
      </w:r>
      <w:r w:rsidRPr="00965C18">
        <w:tab/>
        <w:t>are entitled to receive;</w:t>
      </w:r>
    </w:p>
    <w:p w14:paraId="58515AF0" w14:textId="77777777" w:rsidR="006E0072" w:rsidRPr="00965C18" w:rsidRDefault="006E0072" w:rsidP="006E0072">
      <w:pPr>
        <w:pStyle w:val="paragraph"/>
      </w:pPr>
      <w:r w:rsidRPr="00965C18">
        <w:tab/>
      </w:r>
      <w:r w:rsidRPr="00965C18">
        <w:tab/>
        <w:t>because you incurred the obligation or the part of the obligation; and</w:t>
      </w:r>
    </w:p>
    <w:p w14:paraId="441A81D4" w14:textId="3A2E740A"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market value of any </w:t>
      </w:r>
      <w:r w:rsidR="00442C70" w:rsidRPr="00442C70">
        <w:rPr>
          <w:position w:val="6"/>
          <w:sz w:val="16"/>
        </w:rPr>
        <w:t>*</w:t>
      </w:r>
      <w:r w:rsidRPr="00965C18">
        <w:t>non</w:t>
      </w:r>
      <w:r w:rsidR="00442C70">
        <w:noBreakHyphen/>
      </w:r>
      <w:r w:rsidRPr="00965C18">
        <w:t>cash benefit you:</w:t>
      </w:r>
    </w:p>
    <w:p w14:paraId="47F37749" w14:textId="77777777" w:rsidR="006E0072" w:rsidRPr="00965C18" w:rsidRDefault="006E0072" w:rsidP="006E0072">
      <w:pPr>
        <w:pStyle w:val="paragraphsub"/>
      </w:pPr>
      <w:r w:rsidRPr="00965C18">
        <w:tab/>
        <w:t>(i)</w:t>
      </w:r>
      <w:r w:rsidRPr="00965C18">
        <w:tab/>
        <w:t>received or obtained; or</w:t>
      </w:r>
    </w:p>
    <w:p w14:paraId="6233FA1E" w14:textId="77777777" w:rsidR="006E0072" w:rsidRPr="00965C18" w:rsidRDefault="006E0072" w:rsidP="006E0072">
      <w:pPr>
        <w:pStyle w:val="paragraphsub"/>
      </w:pPr>
      <w:r w:rsidRPr="00965C18">
        <w:tab/>
        <w:t>(ii)</w:t>
      </w:r>
      <w:r w:rsidRPr="00965C18">
        <w:tab/>
        <w:t>are entitled to receive or obtain;</w:t>
      </w:r>
    </w:p>
    <w:p w14:paraId="7F0F3F7D" w14:textId="77777777" w:rsidR="006E0072" w:rsidRPr="00965C18" w:rsidRDefault="006E0072" w:rsidP="006E0072">
      <w:pPr>
        <w:pStyle w:val="paragraph"/>
      </w:pPr>
      <w:r w:rsidRPr="00965C18">
        <w:tab/>
      </w:r>
      <w:r w:rsidRPr="00965C18">
        <w:tab/>
        <w:t>because you incurred the obligation or the part of the obligation;</w:t>
      </w:r>
    </w:p>
    <w:p w14:paraId="0703A283" w14:textId="77777777" w:rsidR="006E0072" w:rsidRPr="00965C18" w:rsidRDefault="006E0072" w:rsidP="006E0072">
      <w:pPr>
        <w:pStyle w:val="subsection2"/>
      </w:pPr>
      <w:r w:rsidRPr="00965C18">
        <w:t>reduced by any amounts that are included in assessable income under a provision of this Act other than this Division.</w:t>
      </w:r>
    </w:p>
    <w:p w14:paraId="317E380F" w14:textId="15BCA73D" w:rsidR="006E0072" w:rsidRPr="00965C18" w:rsidRDefault="006E0072" w:rsidP="006E0072">
      <w:pPr>
        <w:pStyle w:val="subsection"/>
      </w:pPr>
      <w:r w:rsidRPr="00965C18">
        <w:lastRenderedPageBreak/>
        <w:tab/>
        <w:t>(3)</w:t>
      </w:r>
      <w:r w:rsidRPr="00965C18">
        <w:tab/>
        <w:t xml:space="preserve">To avoid doubt, </w:t>
      </w:r>
      <w:r w:rsidR="001F75DF" w:rsidRPr="00965C18">
        <w:t>paragraphs (</w:t>
      </w:r>
      <w:r w:rsidRPr="00965C18">
        <w:t xml:space="preserve">2)(a) and (b) do not apply to money or a </w:t>
      </w:r>
      <w:r w:rsidR="00442C70" w:rsidRPr="00442C70">
        <w:rPr>
          <w:position w:val="6"/>
          <w:sz w:val="16"/>
        </w:rPr>
        <w:t>*</w:t>
      </w:r>
      <w:r w:rsidRPr="00965C18">
        <w:t>non</w:t>
      </w:r>
      <w:r w:rsidR="00442C70">
        <w:noBreakHyphen/>
      </w:r>
      <w:r w:rsidRPr="00965C18">
        <w:t>cash benefit that you:</w:t>
      </w:r>
    </w:p>
    <w:p w14:paraId="52396154" w14:textId="77777777" w:rsidR="006E0072" w:rsidRPr="00965C18" w:rsidRDefault="006E0072" w:rsidP="006E0072">
      <w:pPr>
        <w:pStyle w:val="paragraph"/>
      </w:pPr>
      <w:r w:rsidRPr="00965C18">
        <w:tab/>
        <w:t>(a)</w:t>
      </w:r>
      <w:r w:rsidRPr="00965C18">
        <w:tab/>
        <w:t>received or obtained; or</w:t>
      </w:r>
    </w:p>
    <w:p w14:paraId="7E57B119" w14:textId="77777777" w:rsidR="006E0072" w:rsidRPr="00965C18" w:rsidRDefault="006E0072" w:rsidP="006E0072">
      <w:pPr>
        <w:pStyle w:val="paragraph"/>
      </w:pPr>
      <w:r w:rsidRPr="00965C18">
        <w:tab/>
        <w:t>(b)</w:t>
      </w:r>
      <w:r w:rsidRPr="00965C18">
        <w:tab/>
        <w:t>are entitled to receive or obtain;</w:t>
      </w:r>
    </w:p>
    <w:p w14:paraId="05320745" w14:textId="77777777" w:rsidR="006E0072" w:rsidRPr="00965C18" w:rsidRDefault="006E0072" w:rsidP="006E0072">
      <w:pPr>
        <w:pStyle w:val="subsection2"/>
      </w:pPr>
      <w:r w:rsidRPr="00965C18">
        <w:t>because of the fulfilment of the obligation or the part of the obligation.</w:t>
      </w:r>
    </w:p>
    <w:p w14:paraId="6B4D86DB" w14:textId="5103C7A3" w:rsidR="006E0072" w:rsidRPr="00965C18" w:rsidRDefault="006E0072" w:rsidP="006E0072">
      <w:pPr>
        <w:pStyle w:val="ActHead5"/>
      </w:pPr>
      <w:bookmarkStart w:id="271" w:name="_Toc201757971"/>
      <w:r w:rsidRPr="00965C18">
        <w:rPr>
          <w:rStyle w:val="CharSectno"/>
        </w:rPr>
        <w:t>775</w:t>
      </w:r>
      <w:r w:rsidR="00442C70">
        <w:rPr>
          <w:rStyle w:val="CharSectno"/>
        </w:rPr>
        <w:noBreakHyphen/>
      </w:r>
      <w:r w:rsidRPr="00965C18">
        <w:rPr>
          <w:rStyle w:val="CharSectno"/>
        </w:rPr>
        <w:t>105</w:t>
      </w:r>
      <w:r w:rsidRPr="00965C18">
        <w:t xml:space="preserve">  Currency exchange rate effect</w:t>
      </w:r>
      <w:bookmarkEnd w:id="271"/>
    </w:p>
    <w:p w14:paraId="183B6085" w14:textId="77777777" w:rsidR="006E0072" w:rsidRPr="00965C18" w:rsidRDefault="006E0072" w:rsidP="006E0072">
      <w:pPr>
        <w:pStyle w:val="subsection"/>
      </w:pPr>
      <w:r w:rsidRPr="00965C18">
        <w:tab/>
        <w:t>(1)</w:t>
      </w:r>
      <w:r w:rsidRPr="00965C18">
        <w:tab/>
        <w:t xml:space="preserve">A </w:t>
      </w:r>
      <w:r w:rsidRPr="00965C18">
        <w:rPr>
          <w:b/>
          <w:i/>
        </w:rPr>
        <w:t>currency exchange rate effect</w:t>
      </w:r>
      <w:r w:rsidRPr="00965C18">
        <w:t xml:space="preserve"> is:</w:t>
      </w:r>
    </w:p>
    <w:p w14:paraId="38F28397" w14:textId="77777777" w:rsidR="006E0072" w:rsidRPr="00965C18" w:rsidRDefault="006E0072" w:rsidP="006E0072">
      <w:pPr>
        <w:pStyle w:val="paragraph"/>
      </w:pPr>
      <w:r w:rsidRPr="00965C18">
        <w:tab/>
        <w:t>(a)</w:t>
      </w:r>
      <w:r w:rsidRPr="00965C18">
        <w:tab/>
        <w:t>any currency exchange rate fluctuations; or</w:t>
      </w:r>
    </w:p>
    <w:p w14:paraId="4AAF1750" w14:textId="77777777" w:rsidR="006E0072" w:rsidRPr="00965C18" w:rsidRDefault="006E0072" w:rsidP="006E0072">
      <w:pPr>
        <w:pStyle w:val="paragraph"/>
      </w:pPr>
      <w:r w:rsidRPr="00965C18">
        <w:tab/>
        <w:t>(b)</w:t>
      </w:r>
      <w:r w:rsidRPr="00965C18">
        <w:tab/>
        <w:t>a difference between:</w:t>
      </w:r>
    </w:p>
    <w:p w14:paraId="3A1E41A3" w14:textId="77777777" w:rsidR="006E0072" w:rsidRPr="00965C18" w:rsidRDefault="006E0072" w:rsidP="006E0072">
      <w:pPr>
        <w:pStyle w:val="paragraphsub"/>
      </w:pPr>
      <w:r w:rsidRPr="00965C18">
        <w:tab/>
        <w:t>(i)</w:t>
      </w:r>
      <w:r w:rsidRPr="00965C18">
        <w:tab/>
        <w:t>an expressly or implicitly agreed currency exchange rate for a future date or time; and</w:t>
      </w:r>
    </w:p>
    <w:p w14:paraId="35C8E16F" w14:textId="77777777" w:rsidR="006E0072" w:rsidRPr="00965C18" w:rsidRDefault="006E0072" w:rsidP="006E0072">
      <w:pPr>
        <w:pStyle w:val="paragraphsub"/>
      </w:pPr>
      <w:r w:rsidRPr="00965C18">
        <w:tab/>
        <w:t>(ii)</w:t>
      </w:r>
      <w:r w:rsidRPr="00965C18">
        <w:tab/>
        <w:t>the applicable currency exchange rate at that date or time.</w:t>
      </w:r>
    </w:p>
    <w:p w14:paraId="767D2348" w14:textId="77777777" w:rsidR="006E0072" w:rsidRPr="00965C18" w:rsidRDefault="006E0072" w:rsidP="006E0072">
      <w:pPr>
        <w:pStyle w:val="subsection"/>
      </w:pPr>
      <w:r w:rsidRPr="00965C18">
        <w:tab/>
        <w:t>(2)</w:t>
      </w:r>
      <w:r w:rsidRPr="00965C18">
        <w:tab/>
        <w:t>To work out whether there is a currency exchange rate effect and (if so), the extent of that effect, use whichever of the following translation rules is applicable to you:</w:t>
      </w:r>
    </w:p>
    <w:p w14:paraId="39BF77B2" w14:textId="169F8AF9" w:rsidR="006E0072" w:rsidRPr="00965C18" w:rsidRDefault="006E0072" w:rsidP="006E0072">
      <w:pPr>
        <w:pStyle w:val="paragraph"/>
      </w:pPr>
      <w:r w:rsidRPr="00965C18">
        <w:tab/>
        <w:t>(a)</w:t>
      </w:r>
      <w:r w:rsidRPr="00965C18">
        <w:tab/>
        <w:t>the translation rules in section</w:t>
      </w:r>
      <w:r w:rsidR="001F75DF" w:rsidRPr="00965C18">
        <w:t> </w:t>
      </w:r>
      <w:r w:rsidRPr="00965C18">
        <w:t>960</w:t>
      </w:r>
      <w:r w:rsidR="00442C70">
        <w:noBreakHyphen/>
      </w:r>
      <w:r w:rsidRPr="00965C18">
        <w:t>50 (the standard rules);</w:t>
      </w:r>
    </w:p>
    <w:p w14:paraId="015FA8EE" w14:textId="6AA576FC" w:rsidR="006E0072" w:rsidRPr="00965C18" w:rsidRDefault="006E0072" w:rsidP="006E0072">
      <w:pPr>
        <w:pStyle w:val="paragraph"/>
      </w:pPr>
      <w:r w:rsidRPr="00965C18">
        <w:tab/>
        <w:t>(b)</w:t>
      </w:r>
      <w:r w:rsidRPr="00965C18">
        <w:tab/>
        <w:t>the translation rules in section</w:t>
      </w:r>
      <w:r w:rsidR="001F75DF" w:rsidRPr="00965C18">
        <w:t> </w:t>
      </w:r>
      <w:r w:rsidRPr="00965C18">
        <w:t>960</w:t>
      </w:r>
      <w:r w:rsidR="00442C70">
        <w:noBreakHyphen/>
      </w:r>
      <w:r w:rsidRPr="00965C18">
        <w:t>80 (the functional currency rules).</w:t>
      </w:r>
    </w:p>
    <w:p w14:paraId="4DE06DF4" w14:textId="72F04741" w:rsidR="006E0072" w:rsidRPr="00965C18" w:rsidRDefault="006E0072" w:rsidP="006E0072">
      <w:pPr>
        <w:pStyle w:val="ActHead5"/>
      </w:pPr>
      <w:bookmarkStart w:id="272" w:name="_Toc201757972"/>
      <w:r w:rsidRPr="00965C18">
        <w:rPr>
          <w:rStyle w:val="CharSectno"/>
        </w:rPr>
        <w:t>775</w:t>
      </w:r>
      <w:r w:rsidR="00442C70">
        <w:rPr>
          <w:rStyle w:val="CharSectno"/>
        </w:rPr>
        <w:noBreakHyphen/>
      </w:r>
      <w:r w:rsidRPr="00965C18">
        <w:rPr>
          <w:rStyle w:val="CharSectno"/>
        </w:rPr>
        <w:t>110</w:t>
      </w:r>
      <w:r w:rsidRPr="00965C18">
        <w:t xml:space="preserve">  Constructive receipts and payments</w:t>
      </w:r>
      <w:bookmarkEnd w:id="272"/>
    </w:p>
    <w:p w14:paraId="35E70C06" w14:textId="77777777" w:rsidR="006E0072" w:rsidRPr="00965C18" w:rsidRDefault="006E0072" w:rsidP="006E0072">
      <w:pPr>
        <w:pStyle w:val="subsection"/>
      </w:pPr>
      <w:r w:rsidRPr="00965C18">
        <w:tab/>
      </w:r>
      <w:r w:rsidRPr="00965C18">
        <w:tab/>
        <w:t xml:space="preserve">For the purposes of this Subdivision, if an entity (the </w:t>
      </w:r>
      <w:r w:rsidRPr="00965C18">
        <w:rPr>
          <w:b/>
          <w:i/>
        </w:rPr>
        <w:t>payer</w:t>
      </w:r>
      <w:r w:rsidRPr="00965C18">
        <w:t xml:space="preserve">) did not actually pay an amount to another entity (the </w:t>
      </w:r>
      <w:r w:rsidRPr="00965C18">
        <w:rPr>
          <w:b/>
          <w:i/>
        </w:rPr>
        <w:t>recipient</w:t>
      </w:r>
      <w:r w:rsidRPr="00965C18">
        <w:t>), but the amount was applied or dealt with in any way on the recipient’s behalf or as the recipient directs (including by discharging all or a part of an obligation owed by the recipient), then:</w:t>
      </w:r>
    </w:p>
    <w:p w14:paraId="7BC51413" w14:textId="77777777" w:rsidR="006E0072" w:rsidRPr="00965C18" w:rsidRDefault="006E0072" w:rsidP="006E0072">
      <w:pPr>
        <w:pStyle w:val="paragraph"/>
      </w:pPr>
      <w:r w:rsidRPr="00965C18">
        <w:tab/>
        <w:t>(a)</w:t>
      </w:r>
      <w:r w:rsidRPr="00965C18">
        <w:tab/>
        <w:t>the payer is taken to have paid the amount as soon as it is applied or dealt with; and</w:t>
      </w:r>
    </w:p>
    <w:p w14:paraId="52A00B32" w14:textId="77777777" w:rsidR="006E0072" w:rsidRPr="00965C18" w:rsidRDefault="006E0072" w:rsidP="006E0072">
      <w:pPr>
        <w:pStyle w:val="paragraph"/>
      </w:pPr>
      <w:r w:rsidRPr="00965C18">
        <w:tab/>
        <w:t>(b)</w:t>
      </w:r>
      <w:r w:rsidRPr="00965C18">
        <w:tab/>
        <w:t>the recipient is taken to have received the amount as soon as it is applied or dealt with.</w:t>
      </w:r>
    </w:p>
    <w:p w14:paraId="60DA6563" w14:textId="72ABE08A" w:rsidR="006E0072" w:rsidRPr="00965C18" w:rsidRDefault="006E0072" w:rsidP="006E0072">
      <w:pPr>
        <w:pStyle w:val="notetext"/>
      </w:pPr>
      <w:r w:rsidRPr="00965C18">
        <w:lastRenderedPageBreak/>
        <w:t>Note:</w:t>
      </w:r>
      <w:r w:rsidRPr="00965C18">
        <w:tab/>
        <w:t>The set</w:t>
      </w:r>
      <w:r w:rsidR="00442C70">
        <w:noBreakHyphen/>
      </w:r>
      <w:r w:rsidRPr="00965C18">
        <w:t>off of an obligation to pay an amount against a right to receive an amount is an example of how this section would operate.</w:t>
      </w:r>
    </w:p>
    <w:p w14:paraId="35707A35" w14:textId="794134FA" w:rsidR="006E0072" w:rsidRPr="00965C18" w:rsidRDefault="006E0072" w:rsidP="006E0072">
      <w:pPr>
        <w:pStyle w:val="ActHead5"/>
      </w:pPr>
      <w:bookmarkStart w:id="273" w:name="_Toc201757973"/>
      <w:r w:rsidRPr="00965C18">
        <w:rPr>
          <w:rStyle w:val="CharSectno"/>
        </w:rPr>
        <w:t>775</w:t>
      </w:r>
      <w:r w:rsidR="00442C70">
        <w:rPr>
          <w:rStyle w:val="CharSectno"/>
        </w:rPr>
        <w:noBreakHyphen/>
      </w:r>
      <w:r w:rsidRPr="00965C18">
        <w:rPr>
          <w:rStyle w:val="CharSectno"/>
        </w:rPr>
        <w:t>115</w:t>
      </w:r>
      <w:r w:rsidRPr="00965C18">
        <w:t xml:space="preserve">  Economic set</w:t>
      </w:r>
      <w:r w:rsidR="00442C70">
        <w:noBreakHyphen/>
      </w:r>
      <w:r w:rsidRPr="00965C18">
        <w:t>off to be treated as legal set</w:t>
      </w:r>
      <w:r w:rsidR="00442C70">
        <w:noBreakHyphen/>
      </w:r>
      <w:r w:rsidRPr="00965C18">
        <w:t>off</w:t>
      </w:r>
      <w:bookmarkEnd w:id="273"/>
    </w:p>
    <w:p w14:paraId="370D04AB" w14:textId="203D8657" w:rsidR="006E0072" w:rsidRPr="00965C18" w:rsidRDefault="006E0072" w:rsidP="006E0072">
      <w:pPr>
        <w:pStyle w:val="subsection"/>
      </w:pPr>
      <w:r w:rsidRPr="00965C18">
        <w:tab/>
      </w:r>
      <w:r w:rsidRPr="00965C18">
        <w:tab/>
        <w:t xml:space="preserve">If the economic effect of an </w:t>
      </w:r>
      <w:r w:rsidR="00442C70" w:rsidRPr="00442C70">
        <w:rPr>
          <w:position w:val="6"/>
          <w:sz w:val="16"/>
        </w:rPr>
        <w:t>*</w:t>
      </w:r>
      <w:r w:rsidRPr="00965C18">
        <w:t>arrangement is to provide for the set</w:t>
      </w:r>
      <w:r w:rsidR="00442C70">
        <w:noBreakHyphen/>
      </w:r>
      <w:r w:rsidRPr="00965C18">
        <w:t>off, in whole or in part, of one or more amounts against one or more other amounts, this Subdivision applies as if:</w:t>
      </w:r>
    </w:p>
    <w:p w14:paraId="0978DD8E" w14:textId="672EBB65" w:rsidR="006E0072" w:rsidRPr="00965C18" w:rsidRDefault="006E0072" w:rsidP="006E0072">
      <w:pPr>
        <w:pStyle w:val="paragraph"/>
      </w:pPr>
      <w:r w:rsidRPr="00965C18">
        <w:tab/>
        <w:t>(a)</w:t>
      </w:r>
      <w:r w:rsidRPr="00965C18">
        <w:tab/>
        <w:t>the parties to the arrangement had the respective rights and obligations that they would have had if the provision for economic set</w:t>
      </w:r>
      <w:r w:rsidR="00442C70">
        <w:noBreakHyphen/>
      </w:r>
      <w:r w:rsidRPr="00965C18">
        <w:t>off were structured as a provision for legal set</w:t>
      </w:r>
      <w:r w:rsidR="00442C70">
        <w:noBreakHyphen/>
      </w:r>
      <w:r w:rsidRPr="00965C18">
        <w:t>off of rights and obligations; and</w:t>
      </w:r>
    </w:p>
    <w:p w14:paraId="7CD8445C" w14:textId="2231B658" w:rsidR="006E0072" w:rsidRPr="00965C18" w:rsidRDefault="006E0072" w:rsidP="006E0072">
      <w:pPr>
        <w:pStyle w:val="paragraph"/>
      </w:pPr>
      <w:r w:rsidRPr="00965C18">
        <w:tab/>
        <w:t>(b)</w:t>
      </w:r>
      <w:r w:rsidRPr="00965C18">
        <w:tab/>
        <w:t>if the economic set</w:t>
      </w:r>
      <w:r w:rsidR="00442C70">
        <w:noBreakHyphen/>
      </w:r>
      <w:r w:rsidRPr="00965C18">
        <w:t>off happens—the parties were taken, under section</w:t>
      </w:r>
      <w:r w:rsidR="001F75DF" w:rsidRPr="00965C18">
        <w:t> </w:t>
      </w:r>
      <w:r w:rsidRPr="00965C18">
        <w:t>775</w:t>
      </w:r>
      <w:r w:rsidR="00442C70">
        <w:noBreakHyphen/>
      </w:r>
      <w:r w:rsidRPr="00965C18">
        <w:t>110, to have paid and received the respective amounts that they would have paid and received if the economic set</w:t>
      </w:r>
      <w:r w:rsidR="00442C70">
        <w:noBreakHyphen/>
      </w:r>
      <w:r w:rsidRPr="00965C18">
        <w:t>off were structured as a legal set</w:t>
      </w:r>
      <w:r w:rsidR="00442C70">
        <w:noBreakHyphen/>
      </w:r>
      <w:r w:rsidRPr="00965C18">
        <w:t>off of rights and obligations.</w:t>
      </w:r>
    </w:p>
    <w:p w14:paraId="0FC36AF8" w14:textId="4066ECD1" w:rsidR="006E0072" w:rsidRPr="00965C18" w:rsidRDefault="006E0072" w:rsidP="006E0072">
      <w:pPr>
        <w:pStyle w:val="ActHead5"/>
      </w:pPr>
      <w:bookmarkStart w:id="274" w:name="_Toc201757974"/>
      <w:r w:rsidRPr="00965C18">
        <w:rPr>
          <w:rStyle w:val="CharSectno"/>
        </w:rPr>
        <w:t>775</w:t>
      </w:r>
      <w:r w:rsidR="00442C70">
        <w:rPr>
          <w:rStyle w:val="CharSectno"/>
        </w:rPr>
        <w:noBreakHyphen/>
      </w:r>
      <w:r w:rsidRPr="00965C18">
        <w:rPr>
          <w:rStyle w:val="CharSectno"/>
        </w:rPr>
        <w:t>120</w:t>
      </w:r>
      <w:r w:rsidRPr="00965C18">
        <w:t xml:space="preserve">  Non</w:t>
      </w:r>
      <w:r w:rsidR="00442C70">
        <w:noBreakHyphen/>
      </w:r>
      <w:r w:rsidRPr="00965C18">
        <w:t>arm’s length transactions</w:t>
      </w:r>
      <w:bookmarkEnd w:id="274"/>
    </w:p>
    <w:p w14:paraId="56EB7526" w14:textId="77777777" w:rsidR="006E0072" w:rsidRPr="00965C18" w:rsidRDefault="006E0072" w:rsidP="006E0072">
      <w:pPr>
        <w:pStyle w:val="subsection"/>
      </w:pPr>
      <w:r w:rsidRPr="00965C18">
        <w:tab/>
      </w:r>
      <w:r w:rsidRPr="00965C18">
        <w:tab/>
        <w:t>If:</w:t>
      </w:r>
    </w:p>
    <w:p w14:paraId="21FA1078" w14:textId="7C9F9732" w:rsidR="006E0072" w:rsidRPr="00965C18" w:rsidRDefault="006E0072" w:rsidP="006E0072">
      <w:pPr>
        <w:pStyle w:val="paragraph"/>
      </w:pPr>
      <w:r w:rsidRPr="00965C18">
        <w:tab/>
        <w:t>(a)</w:t>
      </w:r>
      <w:r w:rsidRPr="00965C18">
        <w:tab/>
        <w:t xml:space="preserve">you and another entity did not deal with each other at </w:t>
      </w:r>
      <w:r w:rsidR="00442C70" w:rsidRPr="00442C70">
        <w:rPr>
          <w:position w:val="6"/>
          <w:sz w:val="16"/>
        </w:rPr>
        <w:t>*</w:t>
      </w:r>
      <w:r w:rsidRPr="00965C18">
        <w:t>arm’s length in connection with a transaction that is relevant to working out:</w:t>
      </w:r>
    </w:p>
    <w:p w14:paraId="11568105" w14:textId="4F52A6E8" w:rsidR="006E0072" w:rsidRPr="00965C18" w:rsidRDefault="006E0072" w:rsidP="006E0072">
      <w:pPr>
        <w:pStyle w:val="paragraphsub"/>
      </w:pPr>
      <w:r w:rsidRPr="00965C18">
        <w:tab/>
        <w:t>(i)</w:t>
      </w:r>
      <w:r w:rsidRPr="00965C18">
        <w:tab/>
        <w:t xml:space="preserve">whether you make a </w:t>
      </w:r>
      <w:r w:rsidR="00442C70" w:rsidRPr="00442C70">
        <w:rPr>
          <w:position w:val="6"/>
          <w:sz w:val="16"/>
        </w:rPr>
        <w:t>*</w:t>
      </w:r>
      <w:r w:rsidRPr="00965C18">
        <w:t xml:space="preserve">forex realisation gain or a </w:t>
      </w:r>
      <w:r w:rsidR="00442C70" w:rsidRPr="00442C70">
        <w:rPr>
          <w:position w:val="6"/>
          <w:sz w:val="16"/>
        </w:rPr>
        <w:t>*</w:t>
      </w:r>
      <w:r w:rsidRPr="00965C18">
        <w:t>forex realisation loss; or</w:t>
      </w:r>
    </w:p>
    <w:p w14:paraId="3EA063D9" w14:textId="7A0D45B2" w:rsidR="006E0072" w:rsidRPr="00965C18" w:rsidRDefault="006E0072" w:rsidP="006E0072">
      <w:pPr>
        <w:pStyle w:val="paragraphsub"/>
      </w:pPr>
      <w:r w:rsidRPr="00965C18">
        <w:tab/>
        <w:t>(ii)</w:t>
      </w:r>
      <w:r w:rsidRPr="00965C18">
        <w:tab/>
        <w:t xml:space="preserve">the amount of any </w:t>
      </w:r>
      <w:r w:rsidR="00442C70" w:rsidRPr="00442C70">
        <w:rPr>
          <w:position w:val="6"/>
          <w:sz w:val="16"/>
        </w:rPr>
        <w:t>*</w:t>
      </w:r>
      <w:r w:rsidRPr="00965C18">
        <w:t xml:space="preserve">forex realisation gain or a </w:t>
      </w:r>
      <w:r w:rsidR="00442C70" w:rsidRPr="00442C70">
        <w:rPr>
          <w:position w:val="6"/>
          <w:sz w:val="16"/>
        </w:rPr>
        <w:t>*</w:t>
      </w:r>
      <w:r w:rsidRPr="00965C18">
        <w:t>forex realisation loss made by you; and</w:t>
      </w:r>
    </w:p>
    <w:p w14:paraId="2A235D2A" w14:textId="77777777" w:rsidR="006E0072" w:rsidRPr="00965C18" w:rsidRDefault="006E0072" w:rsidP="006E0072">
      <w:pPr>
        <w:pStyle w:val="paragraph"/>
      </w:pPr>
      <w:r w:rsidRPr="00965C18">
        <w:tab/>
        <w:t>(b)</w:t>
      </w:r>
      <w:r w:rsidRPr="00965C18">
        <w:tab/>
        <w:t>apart from this section, a particular amount is more or less than it would have been if you and the other entity had been dealing with each other at arm’s length;</w:t>
      </w:r>
    </w:p>
    <w:p w14:paraId="29B9EC3A" w14:textId="77777777" w:rsidR="006E0072" w:rsidRPr="00965C18" w:rsidRDefault="006E0072" w:rsidP="006E0072">
      <w:pPr>
        <w:pStyle w:val="subsection2"/>
      </w:pPr>
      <w:r w:rsidRPr="00965C18">
        <w:t>this Subdivision applies to you as if that amount were the amount it would have been if you and the other entity had been dealing with each other at arm’s length.</w:t>
      </w:r>
    </w:p>
    <w:p w14:paraId="5CA829FC" w14:textId="5BE8404F" w:rsidR="006E0072" w:rsidRPr="00965C18" w:rsidRDefault="006E0072" w:rsidP="006E0072">
      <w:pPr>
        <w:pStyle w:val="ActHead5"/>
      </w:pPr>
      <w:bookmarkStart w:id="275" w:name="_Toc201757975"/>
      <w:r w:rsidRPr="00965C18">
        <w:rPr>
          <w:rStyle w:val="CharSectno"/>
        </w:rPr>
        <w:lastRenderedPageBreak/>
        <w:t>775</w:t>
      </w:r>
      <w:r w:rsidR="00442C70">
        <w:rPr>
          <w:rStyle w:val="CharSectno"/>
        </w:rPr>
        <w:noBreakHyphen/>
      </w:r>
      <w:r w:rsidRPr="00965C18">
        <w:rPr>
          <w:rStyle w:val="CharSectno"/>
        </w:rPr>
        <w:t>125</w:t>
      </w:r>
      <w:r w:rsidRPr="00965C18">
        <w:t xml:space="preserve">  CGT consequences of the acquisition of foreign currency as a result of forex realisation event 2 or 3</w:t>
      </w:r>
      <w:bookmarkEnd w:id="275"/>
    </w:p>
    <w:p w14:paraId="3A5F9C3D" w14:textId="76EC05DC" w:rsidR="006E0072" w:rsidRPr="00965C18" w:rsidRDefault="006E0072" w:rsidP="006E0072">
      <w:pPr>
        <w:pStyle w:val="subsection"/>
      </w:pPr>
      <w:r w:rsidRPr="00965C18">
        <w:tab/>
      </w:r>
      <w:r w:rsidRPr="00965C18">
        <w:tab/>
        <w:t xml:space="preserve">If you acquire </w:t>
      </w:r>
      <w:r w:rsidR="00442C70" w:rsidRPr="00442C70">
        <w:rPr>
          <w:position w:val="6"/>
          <w:sz w:val="16"/>
        </w:rPr>
        <w:t>*</w:t>
      </w:r>
      <w:r w:rsidRPr="00965C18">
        <w:t>foreign currency as a result of forex realisation event 2 or 3:</w:t>
      </w:r>
    </w:p>
    <w:p w14:paraId="00F99506" w14:textId="6FF18993" w:rsidR="006E0072" w:rsidRPr="00965C18" w:rsidRDefault="006E0072" w:rsidP="006E0072">
      <w:pPr>
        <w:pStyle w:val="paragraph"/>
      </w:pPr>
      <w:r w:rsidRPr="00965C18">
        <w:tab/>
        <w:t>(a)</w:t>
      </w:r>
      <w:r w:rsidRPr="00965C18">
        <w:tab/>
        <w:t xml:space="preserve">the first element of the foreign currency’s </w:t>
      </w:r>
      <w:r w:rsidR="00442C70" w:rsidRPr="00442C70">
        <w:rPr>
          <w:position w:val="6"/>
          <w:sz w:val="16"/>
        </w:rPr>
        <w:t>*</w:t>
      </w:r>
      <w:r w:rsidRPr="00965C18">
        <w:t xml:space="preserve">cost base is replaced by the foreign currency’s </w:t>
      </w:r>
      <w:r w:rsidR="00442C70" w:rsidRPr="00442C70">
        <w:rPr>
          <w:position w:val="6"/>
          <w:sz w:val="16"/>
        </w:rPr>
        <w:t>*</w:t>
      </w:r>
      <w:r w:rsidRPr="00965C18">
        <w:t>market value at the time you received the foreign currency; and</w:t>
      </w:r>
    </w:p>
    <w:p w14:paraId="01D6B7E3" w14:textId="13221C91" w:rsidR="006E0072" w:rsidRPr="00965C18" w:rsidRDefault="006E0072" w:rsidP="006E0072">
      <w:pPr>
        <w:pStyle w:val="paragraph"/>
      </w:pPr>
      <w:r w:rsidRPr="00965C18">
        <w:tab/>
        <w:t>(b)</w:t>
      </w:r>
      <w:r w:rsidRPr="00965C18">
        <w:tab/>
        <w:t xml:space="preserve">the first element of the foreign currency’s </w:t>
      </w:r>
      <w:r w:rsidR="00442C70" w:rsidRPr="00442C70">
        <w:rPr>
          <w:position w:val="6"/>
          <w:sz w:val="16"/>
        </w:rPr>
        <w:t>*</w:t>
      </w:r>
      <w:r w:rsidRPr="00965C18">
        <w:t>reduced cost base is replaced by the foreign currency’s market value at the time you received the foreign currency.</w:t>
      </w:r>
    </w:p>
    <w:p w14:paraId="2559357E" w14:textId="295FF821" w:rsidR="006E0072" w:rsidRPr="00965C18" w:rsidRDefault="006E0072" w:rsidP="006E0072">
      <w:pPr>
        <w:pStyle w:val="ActHead5"/>
      </w:pPr>
      <w:bookmarkStart w:id="276" w:name="_Toc201757976"/>
      <w:r w:rsidRPr="00965C18">
        <w:rPr>
          <w:rStyle w:val="CharSectno"/>
        </w:rPr>
        <w:t>775</w:t>
      </w:r>
      <w:r w:rsidR="00442C70">
        <w:rPr>
          <w:rStyle w:val="CharSectno"/>
        </w:rPr>
        <w:noBreakHyphen/>
      </w:r>
      <w:r w:rsidRPr="00965C18">
        <w:rPr>
          <w:rStyle w:val="CharSectno"/>
        </w:rPr>
        <w:t>130</w:t>
      </w:r>
      <w:r w:rsidRPr="00965C18">
        <w:t xml:space="preserve">  Certain deductions not allowable</w:t>
      </w:r>
      <w:bookmarkEnd w:id="276"/>
    </w:p>
    <w:p w14:paraId="6A65E053" w14:textId="77777777" w:rsidR="006E0072" w:rsidRPr="00965C18" w:rsidRDefault="006E0072" w:rsidP="006E0072">
      <w:pPr>
        <w:pStyle w:val="subsection"/>
        <w:keepNext/>
      </w:pPr>
      <w:r w:rsidRPr="00965C18">
        <w:tab/>
      </w:r>
      <w:r w:rsidRPr="00965C18">
        <w:tab/>
        <w:t>If:</w:t>
      </w:r>
    </w:p>
    <w:p w14:paraId="615BAE86" w14:textId="77777777" w:rsidR="006E0072" w:rsidRPr="00965C18" w:rsidRDefault="006E0072" w:rsidP="006E0072">
      <w:pPr>
        <w:pStyle w:val="paragraph"/>
      </w:pPr>
      <w:r w:rsidRPr="00965C18">
        <w:tab/>
        <w:t>(a)</w:t>
      </w:r>
      <w:r w:rsidRPr="00965C18">
        <w:tab/>
        <w:t>an amount is included in your assessable income under this Division; and</w:t>
      </w:r>
    </w:p>
    <w:p w14:paraId="15432F16" w14:textId="77777777" w:rsidR="006E0072" w:rsidRPr="00965C18" w:rsidRDefault="006E0072" w:rsidP="006E0072">
      <w:pPr>
        <w:pStyle w:val="paragraph"/>
      </w:pPr>
      <w:r w:rsidRPr="00965C18">
        <w:tab/>
        <w:t>(b)</w:t>
      </w:r>
      <w:r w:rsidRPr="00965C18">
        <w:tab/>
        <w:t>if this Division had not been enacted, the amount would not have been included in your assessable income under any other provision of this Act (other than Division</w:t>
      </w:r>
      <w:r w:rsidR="001F75DF" w:rsidRPr="00965C18">
        <w:t> </w:t>
      </w:r>
      <w:r w:rsidRPr="00965C18">
        <w:t>102); and</w:t>
      </w:r>
    </w:p>
    <w:p w14:paraId="4D7221C1" w14:textId="77777777" w:rsidR="006E0072" w:rsidRPr="00965C18" w:rsidRDefault="006E0072" w:rsidP="006E0072">
      <w:pPr>
        <w:pStyle w:val="paragraph"/>
      </w:pPr>
      <w:r w:rsidRPr="00965C18">
        <w:tab/>
        <w:t>(c)</w:t>
      </w:r>
      <w:r w:rsidRPr="00965C18">
        <w:tab/>
        <w:t>if this section had not been enacted, a deduction would be allowable to you under a provision listed in the table in subsection</w:t>
      </w:r>
      <w:r w:rsidR="001F75DF" w:rsidRPr="00965C18">
        <w:t> </w:t>
      </w:r>
      <w:r w:rsidRPr="00965C18">
        <w:t xml:space="preserve">51AAA(2) of the </w:t>
      </w:r>
      <w:r w:rsidRPr="00965C18">
        <w:rPr>
          <w:i/>
        </w:rPr>
        <w:t>Income Tax Assessment Act 1936</w:t>
      </w:r>
      <w:r w:rsidRPr="00965C18">
        <w:t>; and</w:t>
      </w:r>
    </w:p>
    <w:p w14:paraId="2E85BCE2" w14:textId="77777777" w:rsidR="006E0072" w:rsidRPr="00965C18" w:rsidRDefault="006E0072" w:rsidP="006E0072">
      <w:pPr>
        <w:pStyle w:val="paragraph"/>
      </w:pPr>
      <w:r w:rsidRPr="00965C18">
        <w:tab/>
        <w:t>(d)</w:t>
      </w:r>
      <w:r w:rsidRPr="00965C18">
        <w:tab/>
        <w:t>if the amount had not been included in your assessable income under this Division, the deduction would not be allowable;</w:t>
      </w:r>
    </w:p>
    <w:p w14:paraId="5BAC06C9" w14:textId="77777777" w:rsidR="006E0072" w:rsidRPr="00965C18" w:rsidRDefault="006E0072" w:rsidP="006E0072">
      <w:pPr>
        <w:pStyle w:val="subsection2"/>
      </w:pPr>
      <w:r w:rsidRPr="00965C18">
        <w:t>the deduction is not allowable.</w:t>
      </w:r>
    </w:p>
    <w:p w14:paraId="718D414E" w14:textId="56C885E7" w:rsidR="006E0072" w:rsidRPr="00965C18" w:rsidRDefault="006E0072" w:rsidP="006E0072">
      <w:pPr>
        <w:pStyle w:val="ActHead5"/>
      </w:pPr>
      <w:bookmarkStart w:id="277" w:name="_Toc201757977"/>
      <w:r w:rsidRPr="00965C18">
        <w:rPr>
          <w:rStyle w:val="CharSectno"/>
        </w:rPr>
        <w:t>775</w:t>
      </w:r>
      <w:r w:rsidR="00442C70">
        <w:rPr>
          <w:rStyle w:val="CharSectno"/>
        </w:rPr>
        <w:noBreakHyphen/>
      </w:r>
      <w:r w:rsidRPr="00965C18">
        <w:rPr>
          <w:rStyle w:val="CharSectno"/>
        </w:rPr>
        <w:t>135</w:t>
      </w:r>
      <w:r w:rsidRPr="00965C18">
        <w:t xml:space="preserve">  Right to receive or pay foreign currency</w:t>
      </w:r>
      <w:bookmarkEnd w:id="277"/>
    </w:p>
    <w:p w14:paraId="530F49F1" w14:textId="77777777" w:rsidR="006E0072" w:rsidRPr="00965C18" w:rsidRDefault="006E0072" w:rsidP="006E0072">
      <w:pPr>
        <w:pStyle w:val="SubsectionHead"/>
      </w:pPr>
      <w:r w:rsidRPr="00965C18">
        <w:t xml:space="preserve">Extended meaning of </w:t>
      </w:r>
      <w:r w:rsidRPr="00965C18">
        <w:rPr>
          <w:b/>
        </w:rPr>
        <w:t>right to receive foreign currency</w:t>
      </w:r>
    </w:p>
    <w:p w14:paraId="0C947F17" w14:textId="2A1D8A32" w:rsidR="006E0072" w:rsidRPr="00965C18" w:rsidRDefault="006E0072" w:rsidP="006E0072">
      <w:pPr>
        <w:pStyle w:val="subsection"/>
      </w:pPr>
      <w:r w:rsidRPr="00965C18">
        <w:tab/>
        <w:t>(1)</w:t>
      </w:r>
      <w:r w:rsidRPr="00965C18">
        <w:tab/>
        <w:t xml:space="preserve">For the purposes of this Division, a </w:t>
      </w:r>
      <w:r w:rsidRPr="00965C18">
        <w:rPr>
          <w:b/>
          <w:i/>
        </w:rPr>
        <w:t>right to receive foreign currency</w:t>
      </w:r>
      <w:r w:rsidRPr="00965C18">
        <w:t xml:space="preserve"> includes a right to receive an amount calculated by reference to a currency exchange rate effect, even if that amount is not an amount of </w:t>
      </w:r>
      <w:r w:rsidR="00442C70" w:rsidRPr="00442C70">
        <w:rPr>
          <w:position w:val="6"/>
          <w:sz w:val="16"/>
        </w:rPr>
        <w:t>*</w:t>
      </w:r>
      <w:r w:rsidRPr="00965C18">
        <w:t>foreign currency.</w:t>
      </w:r>
    </w:p>
    <w:p w14:paraId="37DC5558" w14:textId="4C12EFDB" w:rsidR="006E0072" w:rsidRPr="00965C18" w:rsidRDefault="006E0072" w:rsidP="006E0072">
      <w:pPr>
        <w:pStyle w:val="subsection"/>
      </w:pPr>
      <w:r w:rsidRPr="00965C18">
        <w:lastRenderedPageBreak/>
        <w:tab/>
        <w:t>(2)</w:t>
      </w:r>
      <w:r w:rsidRPr="00965C18">
        <w:tab/>
        <w:t xml:space="preserve">To avoid doubt, for the purposes of this Division, a </w:t>
      </w:r>
      <w:r w:rsidRPr="00965C18">
        <w:rPr>
          <w:b/>
          <w:i/>
        </w:rPr>
        <w:t>right to receive foreign currency</w:t>
      </w:r>
      <w:r w:rsidRPr="00965C18">
        <w:t xml:space="preserve"> includes a right to receive </w:t>
      </w:r>
      <w:r w:rsidR="00442C70" w:rsidRPr="00442C70">
        <w:rPr>
          <w:position w:val="6"/>
          <w:sz w:val="16"/>
        </w:rPr>
        <w:t>*</w:t>
      </w:r>
      <w:r w:rsidRPr="00965C18">
        <w:t>foreign currency, where the right is subject to a contingency.</w:t>
      </w:r>
    </w:p>
    <w:p w14:paraId="1AC2EF75" w14:textId="77777777" w:rsidR="006E0072" w:rsidRPr="00965C18" w:rsidRDefault="006E0072" w:rsidP="006E0072">
      <w:pPr>
        <w:pStyle w:val="SubsectionHead"/>
      </w:pPr>
      <w:r w:rsidRPr="00965C18">
        <w:t xml:space="preserve">Extended meaning of </w:t>
      </w:r>
      <w:r w:rsidRPr="00965C18">
        <w:rPr>
          <w:b/>
        </w:rPr>
        <w:t>right to pay foreign currency</w:t>
      </w:r>
    </w:p>
    <w:p w14:paraId="436910DA" w14:textId="47604C7F" w:rsidR="006E0072" w:rsidRPr="00965C18" w:rsidRDefault="006E0072" w:rsidP="006E0072">
      <w:pPr>
        <w:pStyle w:val="subsection"/>
      </w:pPr>
      <w:r w:rsidRPr="00965C18">
        <w:tab/>
        <w:t>(3)</w:t>
      </w:r>
      <w:r w:rsidRPr="00965C18">
        <w:tab/>
        <w:t xml:space="preserve">For the purposes of this Division, a </w:t>
      </w:r>
      <w:r w:rsidRPr="00965C18">
        <w:rPr>
          <w:b/>
          <w:i/>
        </w:rPr>
        <w:t>right to pay foreign currency</w:t>
      </w:r>
      <w:r w:rsidRPr="00965C18">
        <w:t xml:space="preserve"> includes a right to pay an amount calculated by reference to a currency exchange rate effect, even if that amount is not an amount of </w:t>
      </w:r>
      <w:r w:rsidR="00442C70" w:rsidRPr="00442C70">
        <w:rPr>
          <w:position w:val="6"/>
          <w:sz w:val="16"/>
        </w:rPr>
        <w:t>*</w:t>
      </w:r>
      <w:r w:rsidRPr="00965C18">
        <w:t>foreign currency.</w:t>
      </w:r>
    </w:p>
    <w:p w14:paraId="30B861A0" w14:textId="0688E125" w:rsidR="006E0072" w:rsidRPr="00965C18" w:rsidRDefault="006E0072" w:rsidP="006E0072">
      <w:pPr>
        <w:pStyle w:val="subsection"/>
      </w:pPr>
      <w:r w:rsidRPr="00965C18">
        <w:tab/>
        <w:t>(4)</w:t>
      </w:r>
      <w:r w:rsidRPr="00965C18">
        <w:tab/>
        <w:t xml:space="preserve">To avoid doubt, for the purposes of this Division, a </w:t>
      </w:r>
      <w:r w:rsidRPr="00965C18">
        <w:rPr>
          <w:b/>
          <w:i/>
        </w:rPr>
        <w:t>right to pay</w:t>
      </w:r>
      <w:r w:rsidRPr="00965C18">
        <w:rPr>
          <w:b/>
        </w:rPr>
        <w:t xml:space="preserve"> </w:t>
      </w:r>
      <w:r w:rsidRPr="00965C18">
        <w:rPr>
          <w:b/>
          <w:i/>
        </w:rPr>
        <w:t>foreign currency</w:t>
      </w:r>
      <w:r w:rsidRPr="00965C18">
        <w:t xml:space="preserve"> includes a right to pay </w:t>
      </w:r>
      <w:r w:rsidR="00442C70" w:rsidRPr="00442C70">
        <w:rPr>
          <w:position w:val="6"/>
          <w:sz w:val="16"/>
        </w:rPr>
        <w:t>*</w:t>
      </w:r>
      <w:r w:rsidRPr="00965C18">
        <w:t>foreign currency, where the right is subject to a contingency.</w:t>
      </w:r>
    </w:p>
    <w:p w14:paraId="2C85F637" w14:textId="0A901AE6" w:rsidR="006E0072" w:rsidRPr="00965C18" w:rsidRDefault="006E0072" w:rsidP="006E0072">
      <w:pPr>
        <w:pStyle w:val="ActHead5"/>
      </w:pPr>
      <w:bookmarkStart w:id="278" w:name="_Toc201757978"/>
      <w:r w:rsidRPr="00965C18">
        <w:rPr>
          <w:rStyle w:val="CharSectno"/>
        </w:rPr>
        <w:t>775</w:t>
      </w:r>
      <w:r w:rsidR="00442C70">
        <w:rPr>
          <w:rStyle w:val="CharSectno"/>
        </w:rPr>
        <w:noBreakHyphen/>
      </w:r>
      <w:r w:rsidRPr="00965C18">
        <w:rPr>
          <w:rStyle w:val="CharSectno"/>
        </w:rPr>
        <w:t>140</w:t>
      </w:r>
      <w:r w:rsidRPr="00965C18">
        <w:t xml:space="preserve">  Obligation to pay or receive foreign currency</w:t>
      </w:r>
      <w:bookmarkEnd w:id="278"/>
    </w:p>
    <w:p w14:paraId="2A437393" w14:textId="77777777" w:rsidR="006E0072" w:rsidRPr="00965C18" w:rsidRDefault="006E0072" w:rsidP="006E0072">
      <w:pPr>
        <w:pStyle w:val="SubsectionHead"/>
      </w:pPr>
      <w:r w:rsidRPr="00965C18">
        <w:t xml:space="preserve">Extended meaning of </w:t>
      </w:r>
      <w:r w:rsidRPr="00965C18">
        <w:rPr>
          <w:b/>
        </w:rPr>
        <w:t>obligation to pay foreign currency</w:t>
      </w:r>
    </w:p>
    <w:p w14:paraId="78B58ED6" w14:textId="348618F3" w:rsidR="006E0072" w:rsidRPr="00965C18" w:rsidRDefault="006E0072" w:rsidP="006E0072">
      <w:pPr>
        <w:pStyle w:val="subsection"/>
      </w:pPr>
      <w:r w:rsidRPr="00965C18">
        <w:tab/>
        <w:t>(1)</w:t>
      </w:r>
      <w:r w:rsidRPr="00965C18">
        <w:tab/>
        <w:t xml:space="preserve">For the purposes of this Division, an </w:t>
      </w:r>
      <w:r w:rsidRPr="00965C18">
        <w:rPr>
          <w:b/>
          <w:i/>
        </w:rPr>
        <w:t>obligation to pay foreign currency</w:t>
      </w:r>
      <w:r w:rsidRPr="00965C18">
        <w:t xml:space="preserve"> includes an obligation to pay an amount calculated by reference to a currency exchange rate effect, even if that amount is not an amount of </w:t>
      </w:r>
      <w:r w:rsidR="00442C70" w:rsidRPr="00442C70">
        <w:rPr>
          <w:position w:val="6"/>
          <w:sz w:val="16"/>
        </w:rPr>
        <w:t>*</w:t>
      </w:r>
      <w:r w:rsidRPr="00965C18">
        <w:t>foreign currency.</w:t>
      </w:r>
    </w:p>
    <w:p w14:paraId="6835B009" w14:textId="6F918DC5" w:rsidR="006E0072" w:rsidRPr="00965C18" w:rsidRDefault="006E0072" w:rsidP="006E0072">
      <w:pPr>
        <w:pStyle w:val="subsection"/>
      </w:pPr>
      <w:r w:rsidRPr="00965C18">
        <w:tab/>
        <w:t>(2)</w:t>
      </w:r>
      <w:r w:rsidRPr="00965C18">
        <w:tab/>
        <w:t xml:space="preserve">To avoid doubt, for the purposes of this Division, an </w:t>
      </w:r>
      <w:r w:rsidRPr="00965C18">
        <w:rPr>
          <w:b/>
          <w:i/>
        </w:rPr>
        <w:t>obligation to pay foreign currency</w:t>
      </w:r>
      <w:r w:rsidRPr="00965C18">
        <w:t xml:space="preserve"> includes an obligation to pay </w:t>
      </w:r>
      <w:r w:rsidR="00442C70" w:rsidRPr="00442C70">
        <w:rPr>
          <w:position w:val="6"/>
          <w:sz w:val="16"/>
        </w:rPr>
        <w:t>*</w:t>
      </w:r>
      <w:r w:rsidRPr="00965C18">
        <w:t>foreign currency, where the obligation is subject to a contingency.</w:t>
      </w:r>
    </w:p>
    <w:p w14:paraId="6EAF32B1" w14:textId="77777777" w:rsidR="006E0072" w:rsidRPr="00965C18" w:rsidRDefault="006E0072" w:rsidP="006E0072">
      <w:pPr>
        <w:pStyle w:val="SubsectionHead"/>
      </w:pPr>
      <w:r w:rsidRPr="00965C18">
        <w:t xml:space="preserve">Extended meaning of </w:t>
      </w:r>
      <w:r w:rsidRPr="00965C18">
        <w:rPr>
          <w:b/>
        </w:rPr>
        <w:t>obligation to receive foreign currency</w:t>
      </w:r>
    </w:p>
    <w:p w14:paraId="52389FF1" w14:textId="0690ED39" w:rsidR="006E0072" w:rsidRPr="00965C18" w:rsidRDefault="006E0072" w:rsidP="006E0072">
      <w:pPr>
        <w:pStyle w:val="subsection"/>
      </w:pPr>
      <w:r w:rsidRPr="00965C18">
        <w:tab/>
        <w:t>(3)</w:t>
      </w:r>
      <w:r w:rsidRPr="00965C18">
        <w:tab/>
        <w:t xml:space="preserve">For the purposes of this Division, an </w:t>
      </w:r>
      <w:r w:rsidRPr="00965C18">
        <w:rPr>
          <w:b/>
          <w:i/>
        </w:rPr>
        <w:t>obligation to receive foreign currency</w:t>
      </w:r>
      <w:r w:rsidRPr="00965C18">
        <w:t xml:space="preserve"> includes an obligation to receive an amount calculated by reference to a currency exchange rate effect, even if that amount is not an amount of </w:t>
      </w:r>
      <w:r w:rsidR="00442C70" w:rsidRPr="00442C70">
        <w:rPr>
          <w:position w:val="6"/>
          <w:sz w:val="16"/>
        </w:rPr>
        <w:t>*</w:t>
      </w:r>
      <w:r w:rsidRPr="00965C18">
        <w:t>foreign currency.</w:t>
      </w:r>
    </w:p>
    <w:p w14:paraId="615CD344" w14:textId="11D9A239" w:rsidR="006E0072" w:rsidRPr="00965C18" w:rsidRDefault="006E0072" w:rsidP="006E0072">
      <w:pPr>
        <w:pStyle w:val="subsection"/>
      </w:pPr>
      <w:r w:rsidRPr="00965C18">
        <w:tab/>
        <w:t>(4)</w:t>
      </w:r>
      <w:r w:rsidRPr="00965C18">
        <w:tab/>
        <w:t xml:space="preserve">To avoid doubt, for the purposes of this Division, an </w:t>
      </w:r>
      <w:r w:rsidRPr="00965C18">
        <w:rPr>
          <w:b/>
          <w:i/>
        </w:rPr>
        <w:t>obligation to receive foreign currency</w:t>
      </w:r>
      <w:r w:rsidRPr="00965C18">
        <w:t xml:space="preserve"> includes an obligation to receive </w:t>
      </w:r>
      <w:r w:rsidR="00442C70" w:rsidRPr="00442C70">
        <w:rPr>
          <w:position w:val="6"/>
          <w:sz w:val="16"/>
        </w:rPr>
        <w:t>*</w:t>
      </w:r>
      <w:r w:rsidRPr="00965C18">
        <w:t>foreign currency, where the obligation is subject to a contingency.</w:t>
      </w:r>
    </w:p>
    <w:p w14:paraId="4121B510" w14:textId="27F5ACC5" w:rsidR="006E0072" w:rsidRPr="00965C18" w:rsidRDefault="006E0072" w:rsidP="006E0072">
      <w:pPr>
        <w:pStyle w:val="ActHead5"/>
      </w:pPr>
      <w:bookmarkStart w:id="279" w:name="_Toc201757979"/>
      <w:r w:rsidRPr="00965C18">
        <w:rPr>
          <w:rStyle w:val="CharSectno"/>
        </w:rPr>
        <w:lastRenderedPageBreak/>
        <w:t>775</w:t>
      </w:r>
      <w:r w:rsidR="00442C70">
        <w:rPr>
          <w:rStyle w:val="CharSectno"/>
        </w:rPr>
        <w:noBreakHyphen/>
      </w:r>
      <w:r w:rsidRPr="00965C18">
        <w:rPr>
          <w:rStyle w:val="CharSectno"/>
        </w:rPr>
        <w:t>145</w:t>
      </w:r>
      <w:r w:rsidRPr="00965C18">
        <w:t xml:space="preserve">  Application of forex realisation events to currency and fungible rights and obligations</w:t>
      </w:r>
      <w:bookmarkEnd w:id="279"/>
    </w:p>
    <w:p w14:paraId="452C0D17" w14:textId="77777777" w:rsidR="006E0072" w:rsidRPr="00965C18" w:rsidRDefault="006E0072" w:rsidP="006E0072">
      <w:pPr>
        <w:pStyle w:val="subsection"/>
      </w:pPr>
      <w:r w:rsidRPr="00965C18">
        <w:tab/>
        <w:t>(1)</w:t>
      </w:r>
      <w:r w:rsidRPr="00965C18">
        <w:tab/>
        <w:t>Forex realisation event 1, 2 or 4 applies in relation to:</w:t>
      </w:r>
    </w:p>
    <w:p w14:paraId="45FF02DF" w14:textId="2B705299" w:rsidR="006E0072" w:rsidRPr="00965C18" w:rsidRDefault="006E0072" w:rsidP="006E0072">
      <w:pPr>
        <w:pStyle w:val="paragraph"/>
      </w:pPr>
      <w:r w:rsidRPr="00965C18">
        <w:tab/>
        <w:t>(a)</w:t>
      </w:r>
      <w:r w:rsidRPr="00965C18">
        <w:tab/>
      </w:r>
      <w:r w:rsidR="00442C70" w:rsidRPr="00442C70">
        <w:rPr>
          <w:position w:val="6"/>
          <w:sz w:val="16"/>
        </w:rPr>
        <w:t>*</w:t>
      </w:r>
      <w:r w:rsidRPr="00965C18">
        <w:t>foreign currency; or</w:t>
      </w:r>
    </w:p>
    <w:p w14:paraId="631E04D8" w14:textId="77777777" w:rsidR="006E0072" w:rsidRPr="00965C18" w:rsidRDefault="006E0072" w:rsidP="006E0072">
      <w:pPr>
        <w:pStyle w:val="paragraph"/>
      </w:pPr>
      <w:r w:rsidRPr="00965C18">
        <w:tab/>
        <w:t>(b)</w:t>
      </w:r>
      <w:r w:rsidRPr="00965C18">
        <w:tab/>
        <w:t>a fungible right, or a part of a fungible right, to receive foreign currency; or</w:t>
      </w:r>
    </w:p>
    <w:p w14:paraId="11ACB886" w14:textId="77777777" w:rsidR="006E0072" w:rsidRPr="00965C18" w:rsidRDefault="006E0072" w:rsidP="006E0072">
      <w:pPr>
        <w:pStyle w:val="paragraph"/>
      </w:pPr>
      <w:r w:rsidRPr="00965C18">
        <w:tab/>
        <w:t>(c)</w:t>
      </w:r>
      <w:r w:rsidRPr="00965C18">
        <w:tab/>
        <w:t>a fungible obligation, or a part of a fungible obligation, to pay foreign currency;</w:t>
      </w:r>
    </w:p>
    <w:p w14:paraId="2A2FAF4B" w14:textId="4E47DA79" w:rsidR="006E0072" w:rsidRPr="00965C18" w:rsidRDefault="006E0072" w:rsidP="006E0072">
      <w:pPr>
        <w:pStyle w:val="subsection2"/>
      </w:pPr>
      <w:r w:rsidRPr="00965C18">
        <w:t>on a first</w:t>
      </w:r>
      <w:r w:rsidR="00442C70">
        <w:noBreakHyphen/>
      </w:r>
      <w:r w:rsidRPr="00965C18">
        <w:t>in first</w:t>
      </w:r>
      <w:r w:rsidR="00442C70">
        <w:noBreakHyphen/>
      </w:r>
      <w:r w:rsidRPr="00965C18">
        <w:t>out basis.</w:t>
      </w:r>
    </w:p>
    <w:p w14:paraId="02649615" w14:textId="77777777" w:rsidR="006E0072" w:rsidRPr="00965C18" w:rsidRDefault="006E0072" w:rsidP="006E0072">
      <w:pPr>
        <w:pStyle w:val="subsection"/>
      </w:pPr>
      <w:r w:rsidRPr="00965C18">
        <w:tab/>
        <w:t>(2)</w:t>
      </w:r>
      <w:r w:rsidRPr="00965C18">
        <w:tab/>
        <w:t>The regulations may provide that any or all of forex realisation events 1, 2 and 4 apply, or apply in specified circumstances, to:</w:t>
      </w:r>
    </w:p>
    <w:p w14:paraId="67DE6231" w14:textId="7938F23E" w:rsidR="006E0072" w:rsidRPr="00965C18" w:rsidRDefault="006E0072" w:rsidP="006E0072">
      <w:pPr>
        <w:pStyle w:val="paragraph"/>
      </w:pPr>
      <w:r w:rsidRPr="00965C18">
        <w:tab/>
        <w:t>(a)</w:t>
      </w:r>
      <w:r w:rsidRPr="00965C18">
        <w:tab/>
      </w:r>
      <w:r w:rsidR="00442C70" w:rsidRPr="00442C70">
        <w:rPr>
          <w:position w:val="6"/>
          <w:sz w:val="16"/>
        </w:rPr>
        <w:t>*</w:t>
      </w:r>
      <w:r w:rsidRPr="00965C18">
        <w:t>foreign currency; or</w:t>
      </w:r>
    </w:p>
    <w:p w14:paraId="5969E557" w14:textId="77777777" w:rsidR="006E0072" w:rsidRPr="00965C18" w:rsidRDefault="006E0072" w:rsidP="006E0072">
      <w:pPr>
        <w:pStyle w:val="paragraph"/>
      </w:pPr>
      <w:r w:rsidRPr="00965C18">
        <w:tab/>
        <w:t>(b)</w:t>
      </w:r>
      <w:r w:rsidRPr="00965C18">
        <w:tab/>
        <w:t>a fungible right, or a part of a fungible right, to receive foreign currency; or</w:t>
      </w:r>
    </w:p>
    <w:p w14:paraId="4E902EE5" w14:textId="77777777" w:rsidR="006E0072" w:rsidRPr="00965C18" w:rsidRDefault="006E0072" w:rsidP="006E0072">
      <w:pPr>
        <w:pStyle w:val="paragraph"/>
      </w:pPr>
      <w:r w:rsidRPr="00965C18">
        <w:tab/>
        <w:t>(c)</w:t>
      </w:r>
      <w:r w:rsidRPr="00965C18">
        <w:tab/>
        <w:t>a fungible obligation, or a part of a fungible obligation, to pay foreign currency;</w:t>
      </w:r>
    </w:p>
    <w:p w14:paraId="0C63DD70" w14:textId="77777777" w:rsidR="006E0072" w:rsidRPr="00965C18" w:rsidRDefault="006E0072" w:rsidP="006E0072">
      <w:pPr>
        <w:pStyle w:val="subsection2"/>
      </w:pPr>
      <w:r w:rsidRPr="00965C18">
        <w:t xml:space="preserve">on a weighted average basis (despite </w:t>
      </w:r>
      <w:r w:rsidR="001F75DF" w:rsidRPr="00965C18">
        <w:t>subsection (</w:t>
      </w:r>
      <w:r w:rsidRPr="00965C18">
        <w:t>1)).</w:t>
      </w:r>
    </w:p>
    <w:p w14:paraId="6E32C7C9" w14:textId="77777777" w:rsidR="006E0072" w:rsidRPr="00965C18" w:rsidRDefault="006E0072" w:rsidP="006E0072">
      <w:pPr>
        <w:pStyle w:val="subsection"/>
      </w:pPr>
      <w:r w:rsidRPr="00965C18">
        <w:tab/>
        <w:t>(3)</w:t>
      </w:r>
      <w:r w:rsidRPr="00965C18">
        <w:tab/>
        <w:t xml:space="preserve">The circumstances that may be specified for the purposes of </w:t>
      </w:r>
      <w:r w:rsidR="001F75DF" w:rsidRPr="00965C18">
        <w:t>subsection (</w:t>
      </w:r>
      <w:r w:rsidRPr="00965C18">
        <w:t>2) include the circumstance that you have made an election to use a weighted average basis.</w:t>
      </w:r>
    </w:p>
    <w:p w14:paraId="2D274968" w14:textId="77777777" w:rsidR="006E0072" w:rsidRPr="00965C18" w:rsidRDefault="006E0072" w:rsidP="006E0072">
      <w:pPr>
        <w:pStyle w:val="subsection"/>
      </w:pPr>
      <w:r w:rsidRPr="00965C18">
        <w:tab/>
        <w:t>(4)</w:t>
      </w:r>
      <w:r w:rsidRPr="00965C18">
        <w:tab/>
      </w:r>
      <w:r w:rsidR="001F75DF" w:rsidRPr="00965C18">
        <w:t>Subsection (</w:t>
      </w:r>
      <w:r w:rsidRPr="00965C18">
        <w:t xml:space="preserve">3) does not limit </w:t>
      </w:r>
      <w:r w:rsidR="001F75DF" w:rsidRPr="00965C18">
        <w:t>subsection (</w:t>
      </w:r>
      <w:r w:rsidRPr="00965C18">
        <w:t>2).</w:t>
      </w:r>
    </w:p>
    <w:p w14:paraId="5737D719" w14:textId="37FC31EB" w:rsidR="006E0072" w:rsidRPr="00965C18" w:rsidRDefault="006E0072" w:rsidP="006E0072">
      <w:pPr>
        <w:pStyle w:val="ActHead5"/>
      </w:pPr>
      <w:bookmarkStart w:id="280" w:name="_Toc201757980"/>
      <w:r w:rsidRPr="00965C18">
        <w:rPr>
          <w:rStyle w:val="CharSectno"/>
        </w:rPr>
        <w:t>775</w:t>
      </w:r>
      <w:r w:rsidR="00442C70">
        <w:rPr>
          <w:rStyle w:val="CharSectno"/>
        </w:rPr>
        <w:noBreakHyphen/>
      </w:r>
      <w:r w:rsidRPr="00965C18">
        <w:rPr>
          <w:rStyle w:val="CharSectno"/>
        </w:rPr>
        <w:t>150</w:t>
      </w:r>
      <w:r w:rsidRPr="00965C18">
        <w:t xml:space="preserve">  Transitional election</w:t>
      </w:r>
      <w:bookmarkEnd w:id="280"/>
    </w:p>
    <w:p w14:paraId="1443BC64" w14:textId="77777777" w:rsidR="006E0072" w:rsidRPr="00965C18" w:rsidRDefault="006E0072" w:rsidP="006E0072">
      <w:pPr>
        <w:pStyle w:val="subsection"/>
      </w:pPr>
      <w:r w:rsidRPr="00965C18">
        <w:tab/>
        <w:t>(1)</w:t>
      </w:r>
      <w:r w:rsidRPr="00965C18">
        <w:tab/>
        <w:t>You may elect to have this section apply to you.</w:t>
      </w:r>
    </w:p>
    <w:p w14:paraId="059F07CC" w14:textId="6C09E94B" w:rsidR="006E0072" w:rsidRPr="00965C18" w:rsidRDefault="006E0072" w:rsidP="006E0072">
      <w:pPr>
        <w:pStyle w:val="notetext"/>
      </w:pPr>
      <w:r w:rsidRPr="00965C18">
        <w:t>Note:</w:t>
      </w:r>
      <w:r w:rsidRPr="00965C18">
        <w:tab/>
        <w:t>For the consequences of an election, see sections</w:t>
      </w:r>
      <w:r w:rsidR="001F75DF" w:rsidRPr="00965C18">
        <w:t> </w:t>
      </w:r>
      <w:r w:rsidRPr="00965C18">
        <w:t>775</w:t>
      </w:r>
      <w:r w:rsidR="00442C70">
        <w:noBreakHyphen/>
      </w:r>
      <w:r w:rsidRPr="00965C18">
        <w:t>160 and 775</w:t>
      </w:r>
      <w:r w:rsidR="00442C70">
        <w:noBreakHyphen/>
      </w:r>
      <w:r w:rsidRPr="00965C18">
        <w:t>165.</w:t>
      </w:r>
    </w:p>
    <w:p w14:paraId="40FACAD1" w14:textId="77777777" w:rsidR="006E0072" w:rsidRPr="00965C18" w:rsidRDefault="006E0072" w:rsidP="006E0072">
      <w:pPr>
        <w:pStyle w:val="subsection"/>
      </w:pPr>
      <w:r w:rsidRPr="00965C18">
        <w:tab/>
        <w:t>(2)</w:t>
      </w:r>
      <w:r w:rsidRPr="00965C18">
        <w:tab/>
        <w:t>An election must be in writing.</w:t>
      </w:r>
    </w:p>
    <w:p w14:paraId="7043861F" w14:textId="77777777" w:rsidR="006E0072" w:rsidRPr="00965C18" w:rsidRDefault="006E0072" w:rsidP="006E0072">
      <w:pPr>
        <w:pStyle w:val="subsection"/>
      </w:pPr>
      <w:r w:rsidRPr="00965C18">
        <w:tab/>
        <w:t>(3)</w:t>
      </w:r>
      <w:r w:rsidRPr="00965C18">
        <w:tab/>
        <w:t>An election must be made:</w:t>
      </w:r>
    </w:p>
    <w:p w14:paraId="697D3710" w14:textId="77777777" w:rsidR="006E0072" w:rsidRPr="00965C18" w:rsidRDefault="006E0072" w:rsidP="006E0072">
      <w:pPr>
        <w:pStyle w:val="paragraph"/>
      </w:pPr>
      <w:r w:rsidRPr="00965C18">
        <w:tab/>
        <w:t>(a)</w:t>
      </w:r>
      <w:r w:rsidRPr="00965C18">
        <w:tab/>
        <w:t>within 60 days after the applicable commencement date; or</w:t>
      </w:r>
    </w:p>
    <w:p w14:paraId="03B65EEC" w14:textId="77777777" w:rsidR="006E0072" w:rsidRPr="00965C18" w:rsidRDefault="006E0072" w:rsidP="006E0072">
      <w:pPr>
        <w:pStyle w:val="paragraph"/>
      </w:pPr>
      <w:r w:rsidRPr="00965C18">
        <w:tab/>
        <w:t>(b)</w:t>
      </w:r>
      <w:r w:rsidRPr="00965C18">
        <w:tab/>
        <w:t>within 30 days after the commencement of this subsection.</w:t>
      </w:r>
    </w:p>
    <w:p w14:paraId="06642BC0" w14:textId="0465EE88" w:rsidR="006E0072" w:rsidRPr="00965C18" w:rsidRDefault="006E0072" w:rsidP="006E0072">
      <w:pPr>
        <w:pStyle w:val="notetext"/>
      </w:pPr>
      <w:r w:rsidRPr="00965C18">
        <w:lastRenderedPageBreak/>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4BEF1813" w14:textId="77777777" w:rsidR="006E0072" w:rsidRPr="00965C18" w:rsidRDefault="006E0072" w:rsidP="006E0072">
      <w:pPr>
        <w:pStyle w:val="subsection"/>
      </w:pPr>
      <w:r w:rsidRPr="00965C18">
        <w:tab/>
        <w:t>(4)</w:t>
      </w:r>
      <w:r w:rsidRPr="00965C18">
        <w:tab/>
        <w:t>An election may not be revoked.</w:t>
      </w:r>
    </w:p>
    <w:p w14:paraId="2E7B7B01" w14:textId="241A0699" w:rsidR="006E0072" w:rsidRPr="00965C18" w:rsidRDefault="006E0072" w:rsidP="006E0072">
      <w:pPr>
        <w:pStyle w:val="ActHead5"/>
      </w:pPr>
      <w:bookmarkStart w:id="281" w:name="_Toc201757981"/>
      <w:r w:rsidRPr="00965C18">
        <w:rPr>
          <w:rStyle w:val="CharSectno"/>
        </w:rPr>
        <w:t>775</w:t>
      </w:r>
      <w:r w:rsidR="00442C70">
        <w:rPr>
          <w:rStyle w:val="CharSectno"/>
        </w:rPr>
        <w:noBreakHyphen/>
      </w:r>
      <w:r w:rsidRPr="00965C18">
        <w:rPr>
          <w:rStyle w:val="CharSectno"/>
        </w:rPr>
        <w:t>155</w:t>
      </w:r>
      <w:r w:rsidRPr="00965C18">
        <w:t xml:space="preserve">  Applicable commencement date</w:t>
      </w:r>
      <w:bookmarkEnd w:id="281"/>
    </w:p>
    <w:p w14:paraId="522A90A1" w14:textId="77777777" w:rsidR="006E0072" w:rsidRPr="00965C18" w:rsidRDefault="006E0072" w:rsidP="006E0072">
      <w:pPr>
        <w:pStyle w:val="subsection"/>
        <w:keepNext/>
        <w:keepLines/>
      </w:pPr>
      <w:r w:rsidRPr="00965C18">
        <w:tab/>
      </w:r>
      <w:r w:rsidRPr="00965C18">
        <w:tab/>
        <w:t xml:space="preserve">For the purposes of this Division, your </w:t>
      </w:r>
      <w:r w:rsidRPr="00965C18">
        <w:rPr>
          <w:b/>
          <w:i/>
        </w:rPr>
        <w:t>applicable commencement date</w:t>
      </w:r>
      <w:r w:rsidRPr="00965C18">
        <w:t xml:space="preserve"> is:</w:t>
      </w:r>
    </w:p>
    <w:p w14:paraId="45FB6454" w14:textId="3A278F53" w:rsidR="006E0072" w:rsidRPr="00965C18" w:rsidRDefault="006E0072" w:rsidP="006E0072">
      <w:pPr>
        <w:pStyle w:val="paragraph"/>
      </w:pPr>
      <w:r w:rsidRPr="00965C18">
        <w:tab/>
        <w:t>(a)</w:t>
      </w:r>
      <w:r w:rsidRPr="00965C18">
        <w:tab/>
        <w:t>the first day of the 2003</w:t>
      </w:r>
      <w:r w:rsidR="00442C70">
        <w:noBreakHyphen/>
      </w:r>
      <w:r w:rsidRPr="00965C18">
        <w:t>04 income year; or</w:t>
      </w:r>
    </w:p>
    <w:p w14:paraId="5844BD4F" w14:textId="75DBEF05" w:rsidR="006E0072" w:rsidRPr="00965C18" w:rsidRDefault="006E0072" w:rsidP="006E0072">
      <w:pPr>
        <w:pStyle w:val="paragraph"/>
      </w:pPr>
      <w:r w:rsidRPr="00965C18">
        <w:tab/>
        <w:t>(b)</w:t>
      </w:r>
      <w:r w:rsidRPr="00965C18">
        <w:tab/>
        <w:t xml:space="preserve">if that day is earlier than </w:t>
      </w:r>
      <w:r w:rsidR="00442C70">
        <w:t>1 July</w:t>
      </w:r>
      <w:r w:rsidRPr="00965C18">
        <w:t xml:space="preserve"> 2003—the first day of the 2004</w:t>
      </w:r>
      <w:r w:rsidR="00442C70">
        <w:noBreakHyphen/>
      </w:r>
      <w:r w:rsidRPr="00965C18">
        <w:t>05 income year.</w:t>
      </w:r>
    </w:p>
    <w:p w14:paraId="601F74E3" w14:textId="05E727F0" w:rsidR="006E0072" w:rsidRPr="00965C18" w:rsidRDefault="006E0072" w:rsidP="006E0072">
      <w:pPr>
        <w:pStyle w:val="ActHead5"/>
      </w:pPr>
      <w:bookmarkStart w:id="282" w:name="_Toc201757982"/>
      <w:r w:rsidRPr="00965C18">
        <w:rPr>
          <w:rStyle w:val="CharSectno"/>
        </w:rPr>
        <w:t>775</w:t>
      </w:r>
      <w:r w:rsidR="00442C70">
        <w:rPr>
          <w:rStyle w:val="CharSectno"/>
        </w:rPr>
        <w:noBreakHyphen/>
      </w:r>
      <w:r w:rsidRPr="00965C18">
        <w:rPr>
          <w:rStyle w:val="CharSectno"/>
        </w:rPr>
        <w:t>160</w:t>
      </w:r>
      <w:r w:rsidRPr="00965C18">
        <w:t xml:space="preserve">  Exception—event happens before the applicable commencement date</w:t>
      </w:r>
      <w:bookmarkEnd w:id="282"/>
    </w:p>
    <w:p w14:paraId="31D4059A" w14:textId="5DAF7547"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forex realisation loss you make as a result of forex realisation event 1, 2, 3, 4 or 5 is disregarded if the event happened before the applicable commencement date.</w:t>
      </w:r>
    </w:p>
    <w:p w14:paraId="2DE7B652" w14:textId="10EB9B98"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2D4A254F" w14:textId="77777777" w:rsidR="006E0072" w:rsidRPr="00965C18" w:rsidRDefault="006E0072" w:rsidP="006E0072">
      <w:pPr>
        <w:pStyle w:val="subsection"/>
      </w:pPr>
      <w:r w:rsidRPr="00965C18">
        <w:tab/>
        <w:t>(2)</w:t>
      </w:r>
      <w:r w:rsidRPr="00965C18">
        <w:tab/>
      </w:r>
      <w:r w:rsidR="001F75DF" w:rsidRPr="00965C18">
        <w:t>Subsection (</w:t>
      </w:r>
      <w:r w:rsidRPr="00965C18">
        <w:t>1) does not apply if:</w:t>
      </w:r>
    </w:p>
    <w:p w14:paraId="1086000C" w14:textId="1CC02A40" w:rsidR="006E0072" w:rsidRPr="00965C18" w:rsidRDefault="006E0072" w:rsidP="006E0072">
      <w:pPr>
        <w:pStyle w:val="paragraph"/>
      </w:pPr>
      <w:r w:rsidRPr="00965C18">
        <w:tab/>
        <w:t>(a)</w:t>
      </w:r>
      <w:r w:rsidRPr="00965C18">
        <w:tab/>
        <w:t>you have made an election under section</w:t>
      </w:r>
      <w:r w:rsidR="001F75DF" w:rsidRPr="00965C18">
        <w:t> </w:t>
      </w:r>
      <w:r w:rsidRPr="00965C18">
        <w:t>775</w:t>
      </w:r>
      <w:r w:rsidR="00442C70">
        <w:noBreakHyphen/>
      </w:r>
      <w:r w:rsidRPr="00965C18">
        <w:t>150; and</w:t>
      </w:r>
    </w:p>
    <w:p w14:paraId="7FBC969C" w14:textId="55089FDF" w:rsidR="006E0072" w:rsidRPr="00965C18" w:rsidRDefault="006E0072" w:rsidP="006E0072">
      <w:pPr>
        <w:pStyle w:val="paragraph"/>
      </w:pPr>
      <w:r w:rsidRPr="00965C18">
        <w:tab/>
        <w:t>(b)</w:t>
      </w:r>
      <w:r w:rsidRPr="00965C18">
        <w:tab/>
        <w:t xml:space="preserve">the Commissioner is satisfied that the event happened under, or as a result of, an </w:t>
      </w:r>
      <w:r w:rsidR="00442C70" w:rsidRPr="00442C70">
        <w:rPr>
          <w:position w:val="6"/>
          <w:sz w:val="16"/>
        </w:rPr>
        <w:t>*</w:t>
      </w:r>
      <w:r w:rsidRPr="00965C18">
        <w:t xml:space="preserve">arrangement that was entered into or carried out for the purpose, or for purposes that included the purpose, of obtaining the benefit of the operation of </w:t>
      </w:r>
      <w:r w:rsidR="001F75DF" w:rsidRPr="00965C18">
        <w:t>subsection (</w:t>
      </w:r>
      <w:r w:rsidRPr="00965C18">
        <w:t>1).</w:t>
      </w:r>
    </w:p>
    <w:p w14:paraId="00EADF1A" w14:textId="09FB036B" w:rsidR="006E0072" w:rsidRPr="00965C18" w:rsidRDefault="006E0072" w:rsidP="006E0072">
      <w:pPr>
        <w:pStyle w:val="ActHead5"/>
      </w:pPr>
      <w:bookmarkStart w:id="283" w:name="_Toc201757983"/>
      <w:r w:rsidRPr="00965C18">
        <w:rPr>
          <w:rStyle w:val="CharSectno"/>
        </w:rPr>
        <w:t>775</w:t>
      </w:r>
      <w:r w:rsidR="00442C70">
        <w:rPr>
          <w:rStyle w:val="CharSectno"/>
        </w:rPr>
        <w:noBreakHyphen/>
      </w:r>
      <w:r w:rsidRPr="00965C18">
        <w:rPr>
          <w:rStyle w:val="CharSectno"/>
        </w:rPr>
        <w:t>165</w:t>
      </w:r>
      <w:r w:rsidRPr="00965C18">
        <w:t xml:space="preserve">  Exception—currency or right acquired, or obligation incurred, before the applicable commencement date</w:t>
      </w:r>
      <w:bookmarkEnd w:id="283"/>
    </w:p>
    <w:p w14:paraId="4D7DA8CF" w14:textId="77777777" w:rsidR="006E0072" w:rsidRPr="00965C18" w:rsidRDefault="006E0072" w:rsidP="006E0072">
      <w:pPr>
        <w:pStyle w:val="SubsectionHead"/>
      </w:pPr>
      <w:r w:rsidRPr="00965C18">
        <w:t>Exception—foreign currency acquired before the applicable commencement date</w:t>
      </w:r>
    </w:p>
    <w:p w14:paraId="68C1E829" w14:textId="36362579"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 xml:space="preserve">forex realisation loss you make on the disposal of </w:t>
      </w:r>
      <w:r w:rsidR="00442C70" w:rsidRPr="00442C70">
        <w:rPr>
          <w:position w:val="6"/>
          <w:sz w:val="16"/>
        </w:rPr>
        <w:t>*</w:t>
      </w:r>
      <w:r w:rsidRPr="00965C18">
        <w:t>foreign currency as a result of forex realisation event 1 is disregarded if:</w:t>
      </w:r>
    </w:p>
    <w:p w14:paraId="71F465D3" w14:textId="77777777" w:rsidR="006E0072" w:rsidRPr="00965C18" w:rsidRDefault="006E0072" w:rsidP="006E0072">
      <w:pPr>
        <w:pStyle w:val="paragraph"/>
      </w:pPr>
      <w:r w:rsidRPr="00965C18">
        <w:lastRenderedPageBreak/>
        <w:tab/>
        <w:t>(a)</w:t>
      </w:r>
      <w:r w:rsidRPr="00965C18">
        <w:tab/>
        <w:t>the foreign currency was acquired before the applicable commencement date; and</w:t>
      </w:r>
    </w:p>
    <w:p w14:paraId="47F3564C" w14:textId="35C574D2" w:rsidR="006E0072" w:rsidRPr="00965C18" w:rsidRDefault="006E0072" w:rsidP="006E0072">
      <w:pPr>
        <w:pStyle w:val="paragraph"/>
      </w:pPr>
      <w:r w:rsidRPr="00965C18">
        <w:tab/>
        <w:t>(b)</w:t>
      </w:r>
      <w:r w:rsidRPr="00965C18">
        <w:tab/>
        <w:t>you have not made an election under section</w:t>
      </w:r>
      <w:r w:rsidR="001F75DF" w:rsidRPr="00965C18">
        <w:t> </w:t>
      </w:r>
      <w:r w:rsidRPr="00965C18">
        <w:t>775</w:t>
      </w:r>
      <w:r w:rsidR="00442C70">
        <w:noBreakHyphen/>
      </w:r>
      <w:r w:rsidRPr="00965C18">
        <w:t>150.</w:t>
      </w:r>
    </w:p>
    <w:p w14:paraId="5D428B2F" w14:textId="77777777" w:rsidR="006E0072" w:rsidRPr="00965C18" w:rsidRDefault="006E0072" w:rsidP="006E0072">
      <w:pPr>
        <w:pStyle w:val="subsection2"/>
      </w:pPr>
      <w:r w:rsidRPr="00965C18">
        <w:t xml:space="preserve">For the purposes of </w:t>
      </w:r>
      <w:r w:rsidR="001F75DF" w:rsidRPr="00965C18">
        <w:t>paragraph (</w:t>
      </w:r>
      <w:r w:rsidRPr="00965C18">
        <w:t>a), the time of acquisition is worked out under Division</w:t>
      </w:r>
      <w:r w:rsidR="001F75DF" w:rsidRPr="00965C18">
        <w:t> </w:t>
      </w:r>
      <w:r w:rsidRPr="00965C18">
        <w:t>109.</w:t>
      </w:r>
    </w:p>
    <w:p w14:paraId="5CE2614A" w14:textId="17CD2FA1"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73BB3E34" w14:textId="77777777" w:rsidR="006E0072" w:rsidRPr="00965C18" w:rsidRDefault="006E0072" w:rsidP="006E0072">
      <w:pPr>
        <w:pStyle w:val="SubsectionHead"/>
      </w:pPr>
      <w:r w:rsidRPr="00965C18">
        <w:t>Exception—right acquired before the applicable commencement date</w:t>
      </w:r>
    </w:p>
    <w:p w14:paraId="714E476D" w14:textId="7C990EF4" w:rsidR="006E0072" w:rsidRPr="00965C18" w:rsidRDefault="006E0072" w:rsidP="006E0072">
      <w:pPr>
        <w:pStyle w:val="subsection"/>
      </w:pPr>
      <w:r w:rsidRPr="00965C18">
        <w:tab/>
        <w:t>(2)</w:t>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forex realisation loss you make as a result of forex realisation event 1, 2 or 5 happening to a right or a part of a right is disregarded if:</w:t>
      </w:r>
    </w:p>
    <w:p w14:paraId="63170839" w14:textId="77777777" w:rsidR="006E0072" w:rsidRPr="00965C18" w:rsidRDefault="006E0072" w:rsidP="006E0072">
      <w:pPr>
        <w:pStyle w:val="paragraph"/>
      </w:pPr>
      <w:r w:rsidRPr="00965C18">
        <w:tab/>
        <w:t>(a)</w:t>
      </w:r>
      <w:r w:rsidRPr="00965C18">
        <w:tab/>
        <w:t>the right, or the part of the right;</w:t>
      </w:r>
    </w:p>
    <w:p w14:paraId="05A354A4" w14:textId="77777777" w:rsidR="006E0072" w:rsidRPr="00965C18" w:rsidRDefault="006E0072" w:rsidP="006E0072">
      <w:pPr>
        <w:pStyle w:val="paragraphsub"/>
      </w:pPr>
      <w:r w:rsidRPr="00965C18">
        <w:tab/>
        <w:t>(i)</w:t>
      </w:r>
      <w:r w:rsidRPr="00965C18">
        <w:tab/>
        <w:t>was acquired before the applicable commencement date; or</w:t>
      </w:r>
    </w:p>
    <w:p w14:paraId="65F2DA90" w14:textId="77777777" w:rsidR="006E0072" w:rsidRPr="00965C18" w:rsidRDefault="006E0072" w:rsidP="006E0072">
      <w:pPr>
        <w:pStyle w:val="paragraphsub"/>
      </w:pPr>
      <w:r w:rsidRPr="00965C18">
        <w:tab/>
        <w:t>(ii)</w:t>
      </w:r>
      <w:r w:rsidRPr="00965C18">
        <w:tab/>
        <w:t>arose under an eligible contract (within the meaning of the former Division</w:t>
      </w:r>
      <w:r w:rsidR="001F75DF" w:rsidRPr="00965C18">
        <w:t> </w:t>
      </w:r>
      <w:r w:rsidRPr="00965C18">
        <w:t xml:space="preserve">3B of Part III of the </w:t>
      </w:r>
      <w:r w:rsidRPr="00965C18">
        <w:rPr>
          <w:i/>
        </w:rPr>
        <w:t>Income Tax Assessment Act 1936</w:t>
      </w:r>
      <w:r w:rsidRPr="00965C18">
        <w:t>) that was entered into before the applicable commencement date; and</w:t>
      </w:r>
    </w:p>
    <w:p w14:paraId="30B7AEFD" w14:textId="2F1B3C17" w:rsidR="006E0072" w:rsidRPr="00965C18" w:rsidRDefault="006E0072" w:rsidP="006E0072">
      <w:pPr>
        <w:pStyle w:val="paragraph"/>
      </w:pPr>
      <w:r w:rsidRPr="00965C18">
        <w:tab/>
        <w:t>(b)</w:t>
      </w:r>
      <w:r w:rsidRPr="00965C18">
        <w:tab/>
        <w:t>you have not made an election under section</w:t>
      </w:r>
      <w:r w:rsidR="001F75DF" w:rsidRPr="00965C18">
        <w:t> </w:t>
      </w:r>
      <w:r w:rsidRPr="00965C18">
        <w:t>775</w:t>
      </w:r>
      <w:r w:rsidR="00442C70">
        <w:noBreakHyphen/>
      </w:r>
      <w:r w:rsidRPr="00965C18">
        <w:t>150.</w:t>
      </w:r>
    </w:p>
    <w:p w14:paraId="11C0F03D" w14:textId="77777777" w:rsidR="006E0072" w:rsidRPr="00965C18" w:rsidRDefault="006E0072" w:rsidP="006E0072">
      <w:pPr>
        <w:pStyle w:val="subsection2"/>
      </w:pPr>
      <w:r w:rsidRPr="00965C18">
        <w:t xml:space="preserve">For the purposes of </w:t>
      </w:r>
      <w:r w:rsidR="001F75DF" w:rsidRPr="00965C18">
        <w:t>subparagraph (</w:t>
      </w:r>
      <w:r w:rsidRPr="00965C18">
        <w:t>a)(i), the time of acquisition is worked out under Division</w:t>
      </w:r>
      <w:r w:rsidR="001F75DF" w:rsidRPr="00965C18">
        <w:t> </w:t>
      </w:r>
      <w:r w:rsidRPr="00965C18">
        <w:t>109.</w:t>
      </w:r>
    </w:p>
    <w:p w14:paraId="31CCFCD9" w14:textId="331EF411"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200CDC83" w14:textId="77777777" w:rsidR="006E0072" w:rsidRPr="00965C18" w:rsidRDefault="006E0072" w:rsidP="006E0072">
      <w:pPr>
        <w:pStyle w:val="subsection"/>
      </w:pPr>
      <w:r w:rsidRPr="00965C18">
        <w:tab/>
        <w:t>(3)</w:t>
      </w:r>
      <w:r w:rsidRPr="00965C18">
        <w:tab/>
        <w:t>If:</w:t>
      </w:r>
    </w:p>
    <w:p w14:paraId="2874529A" w14:textId="77777777" w:rsidR="006E0072" w:rsidRPr="00965C18" w:rsidRDefault="006E0072" w:rsidP="006E0072">
      <w:pPr>
        <w:pStyle w:val="paragraph"/>
      </w:pPr>
      <w:r w:rsidRPr="00965C18">
        <w:tab/>
        <w:t>(a)</w:t>
      </w:r>
      <w:r w:rsidRPr="00965C18">
        <w:tab/>
        <w:t xml:space="preserve">at a particular time (the </w:t>
      </w:r>
      <w:r w:rsidRPr="00965C18">
        <w:rPr>
          <w:b/>
          <w:i/>
        </w:rPr>
        <w:t>extension time</w:t>
      </w:r>
      <w:r w:rsidRPr="00965C18">
        <w:t>) on or after the applicable commencement date and under a contract that was entered into before the applicable commencement date, the period for which money has been lent is extended; and</w:t>
      </w:r>
    </w:p>
    <w:p w14:paraId="11919C97" w14:textId="77777777" w:rsidR="006E0072" w:rsidRPr="00965C18" w:rsidRDefault="006E0072" w:rsidP="006E0072">
      <w:pPr>
        <w:pStyle w:val="paragraph"/>
      </w:pPr>
      <w:r w:rsidRPr="00965C18">
        <w:tab/>
        <w:t>(b)</w:t>
      </w:r>
      <w:r w:rsidRPr="00965C18">
        <w:tab/>
        <w:t>either:</w:t>
      </w:r>
    </w:p>
    <w:p w14:paraId="1A30FAA4" w14:textId="77777777" w:rsidR="006E0072" w:rsidRPr="00965C18" w:rsidRDefault="006E0072" w:rsidP="006E0072">
      <w:pPr>
        <w:pStyle w:val="paragraphsub"/>
      </w:pPr>
      <w:r w:rsidRPr="00965C18">
        <w:tab/>
        <w:t>(i)</w:t>
      </w:r>
      <w:r w:rsidRPr="00965C18">
        <w:tab/>
        <w:t>the contract is separate from the original loan contract; or</w:t>
      </w:r>
    </w:p>
    <w:p w14:paraId="640C1861" w14:textId="77777777" w:rsidR="006E0072" w:rsidRPr="00965C18" w:rsidRDefault="006E0072" w:rsidP="006E0072">
      <w:pPr>
        <w:pStyle w:val="paragraphsub"/>
      </w:pPr>
      <w:r w:rsidRPr="00965C18">
        <w:tab/>
        <w:t>(ii)</w:t>
      </w:r>
      <w:r w:rsidRPr="00965C18">
        <w:tab/>
        <w:t>the extension amounts to a variation of the original loan contract;</w:t>
      </w:r>
    </w:p>
    <w:p w14:paraId="3F1020EC" w14:textId="77777777" w:rsidR="006E0072" w:rsidRPr="00965C18" w:rsidRDefault="001F75DF" w:rsidP="006E0072">
      <w:pPr>
        <w:pStyle w:val="subsection2"/>
      </w:pPr>
      <w:r w:rsidRPr="00965C18">
        <w:lastRenderedPageBreak/>
        <w:t>subparagraph (</w:t>
      </w:r>
      <w:r w:rsidR="006E0072" w:rsidRPr="00965C18">
        <w:t>2)(a)(ii) does not apply to a right, or a part of a right, that arises after the extension time and relates to the loan.</w:t>
      </w:r>
    </w:p>
    <w:p w14:paraId="68CBD5D9" w14:textId="40A89F3B"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6ED7D70C" w14:textId="77777777" w:rsidR="006E0072" w:rsidRPr="00965C18" w:rsidRDefault="006E0072" w:rsidP="006E0072">
      <w:pPr>
        <w:pStyle w:val="SubsectionHead"/>
      </w:pPr>
      <w:r w:rsidRPr="00965C18">
        <w:t>Exception—obligation incurred before the applicable commencement date</w:t>
      </w:r>
    </w:p>
    <w:p w14:paraId="6961D2CE" w14:textId="2E251622" w:rsidR="006E0072" w:rsidRPr="00965C18" w:rsidRDefault="006E0072" w:rsidP="006E0072">
      <w:pPr>
        <w:pStyle w:val="subsection"/>
      </w:pPr>
      <w:r w:rsidRPr="00965C18">
        <w:tab/>
        <w:t>(4)</w:t>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forex realisation loss you make as a result of forex realisation event 3 or 4 happening to an obligation or a part of an obligation is disregarded if:</w:t>
      </w:r>
    </w:p>
    <w:p w14:paraId="68E114F5" w14:textId="77777777" w:rsidR="006E0072" w:rsidRPr="00965C18" w:rsidRDefault="006E0072" w:rsidP="006E0072">
      <w:pPr>
        <w:pStyle w:val="paragraph"/>
        <w:keepNext/>
        <w:keepLines/>
      </w:pPr>
      <w:r w:rsidRPr="00965C18">
        <w:tab/>
        <w:t>(a)</w:t>
      </w:r>
      <w:r w:rsidRPr="00965C18">
        <w:tab/>
        <w:t>either:</w:t>
      </w:r>
    </w:p>
    <w:p w14:paraId="1DEDD8F7" w14:textId="77777777" w:rsidR="006E0072" w:rsidRPr="00965C18" w:rsidRDefault="006E0072" w:rsidP="006E0072">
      <w:pPr>
        <w:pStyle w:val="paragraphsub"/>
      </w:pPr>
      <w:r w:rsidRPr="00965C18">
        <w:tab/>
        <w:t>(i)</w:t>
      </w:r>
      <w:r w:rsidRPr="00965C18">
        <w:tab/>
        <w:t>you incurred the obligation, or the part of the obligation, before the applicable commencement date; or</w:t>
      </w:r>
    </w:p>
    <w:p w14:paraId="48A94D07" w14:textId="77777777" w:rsidR="006E0072" w:rsidRPr="00965C18" w:rsidRDefault="006E0072" w:rsidP="006E0072">
      <w:pPr>
        <w:pStyle w:val="paragraphsub"/>
      </w:pPr>
      <w:r w:rsidRPr="00965C18">
        <w:tab/>
        <w:t>(ii)</w:t>
      </w:r>
      <w:r w:rsidRPr="00965C18">
        <w:tab/>
        <w:t>the obligation, or the part of the obligation, arose under an eligible contract (within the meaning of the former Division</w:t>
      </w:r>
      <w:r w:rsidR="001F75DF" w:rsidRPr="00965C18">
        <w:t> </w:t>
      </w:r>
      <w:r w:rsidRPr="00965C18">
        <w:t xml:space="preserve">3B of Part III of the </w:t>
      </w:r>
      <w:r w:rsidRPr="00965C18">
        <w:rPr>
          <w:i/>
        </w:rPr>
        <w:t>Income Tax Assessment Act 1936</w:t>
      </w:r>
      <w:r w:rsidRPr="00965C18">
        <w:t>) that was entered into before the applicable commencement date; and</w:t>
      </w:r>
    </w:p>
    <w:p w14:paraId="21FCE275" w14:textId="0D2EB14B" w:rsidR="006E0072" w:rsidRPr="00965C18" w:rsidRDefault="006E0072" w:rsidP="006E0072">
      <w:pPr>
        <w:pStyle w:val="paragraph"/>
      </w:pPr>
      <w:r w:rsidRPr="00965C18">
        <w:tab/>
        <w:t>(b)</w:t>
      </w:r>
      <w:r w:rsidRPr="00965C18">
        <w:tab/>
        <w:t>you have not made an election under section</w:t>
      </w:r>
      <w:r w:rsidR="001F75DF" w:rsidRPr="00965C18">
        <w:t> </w:t>
      </w:r>
      <w:r w:rsidRPr="00965C18">
        <w:t>775</w:t>
      </w:r>
      <w:r w:rsidR="00442C70">
        <w:noBreakHyphen/>
      </w:r>
      <w:r w:rsidRPr="00965C18">
        <w:t>150.</w:t>
      </w:r>
    </w:p>
    <w:p w14:paraId="7D885EF8" w14:textId="649993CE"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73B04055" w14:textId="77777777" w:rsidR="006E0072" w:rsidRPr="00965C18" w:rsidRDefault="006E0072" w:rsidP="006E0072">
      <w:pPr>
        <w:pStyle w:val="subsection"/>
      </w:pPr>
      <w:r w:rsidRPr="00965C18">
        <w:tab/>
        <w:t>(5)</w:t>
      </w:r>
      <w:r w:rsidRPr="00965C18">
        <w:tab/>
        <w:t>If:</w:t>
      </w:r>
    </w:p>
    <w:p w14:paraId="4BA100FA" w14:textId="77777777" w:rsidR="006E0072" w:rsidRPr="00965C18" w:rsidRDefault="006E0072" w:rsidP="006E0072">
      <w:pPr>
        <w:pStyle w:val="paragraph"/>
      </w:pPr>
      <w:r w:rsidRPr="00965C18">
        <w:tab/>
        <w:t>(a)</w:t>
      </w:r>
      <w:r w:rsidRPr="00965C18">
        <w:tab/>
        <w:t xml:space="preserve">at a particular time (the </w:t>
      </w:r>
      <w:r w:rsidRPr="00965C18">
        <w:rPr>
          <w:b/>
          <w:i/>
        </w:rPr>
        <w:t>extension time</w:t>
      </w:r>
      <w:r w:rsidRPr="00965C18">
        <w:t>) on or after the applicable commencement date and under a contract that was entered into before the applicable commencement date, the period for which money has been lent is extended; and</w:t>
      </w:r>
    </w:p>
    <w:p w14:paraId="7AAF59A6" w14:textId="77777777" w:rsidR="006E0072" w:rsidRPr="00965C18" w:rsidRDefault="006E0072" w:rsidP="006E0072">
      <w:pPr>
        <w:pStyle w:val="paragraph"/>
      </w:pPr>
      <w:r w:rsidRPr="00965C18">
        <w:tab/>
        <w:t>(b)</w:t>
      </w:r>
      <w:r w:rsidRPr="00965C18">
        <w:tab/>
        <w:t>either:</w:t>
      </w:r>
    </w:p>
    <w:p w14:paraId="340F258C" w14:textId="77777777" w:rsidR="006E0072" w:rsidRPr="00965C18" w:rsidRDefault="006E0072" w:rsidP="006E0072">
      <w:pPr>
        <w:pStyle w:val="paragraphsub"/>
      </w:pPr>
      <w:r w:rsidRPr="00965C18">
        <w:tab/>
        <w:t>(i)</w:t>
      </w:r>
      <w:r w:rsidRPr="00965C18">
        <w:tab/>
        <w:t>the contract is separate from the original loan contract; or</w:t>
      </w:r>
    </w:p>
    <w:p w14:paraId="44204998" w14:textId="77777777" w:rsidR="006E0072" w:rsidRPr="00965C18" w:rsidRDefault="006E0072" w:rsidP="006E0072">
      <w:pPr>
        <w:pStyle w:val="paragraphsub"/>
      </w:pPr>
      <w:r w:rsidRPr="00965C18">
        <w:tab/>
        <w:t>(ii)</w:t>
      </w:r>
      <w:r w:rsidRPr="00965C18">
        <w:tab/>
        <w:t>the extension amounts to a variation of the original loan contract;</w:t>
      </w:r>
    </w:p>
    <w:p w14:paraId="25B42EFA" w14:textId="77777777" w:rsidR="006E0072" w:rsidRPr="00965C18" w:rsidRDefault="001F75DF" w:rsidP="006E0072">
      <w:pPr>
        <w:pStyle w:val="subsection2"/>
      </w:pPr>
      <w:r w:rsidRPr="00965C18">
        <w:t>subparagraph (</w:t>
      </w:r>
      <w:r w:rsidR="006E0072" w:rsidRPr="00965C18">
        <w:t>4)(a)(ii) does not apply to an obligation, or a part of an obligation, that arises after the extension time and relates to the loan.</w:t>
      </w:r>
    </w:p>
    <w:p w14:paraId="0C7AEFBC" w14:textId="0473AA81"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634BBAA3" w14:textId="6F7BC612" w:rsidR="006E0072" w:rsidRPr="00965C18" w:rsidRDefault="006E0072" w:rsidP="006E0072">
      <w:pPr>
        <w:pStyle w:val="ActHead5"/>
      </w:pPr>
      <w:bookmarkStart w:id="284" w:name="_Toc201757984"/>
      <w:r w:rsidRPr="00965C18">
        <w:rPr>
          <w:rStyle w:val="CharSectno"/>
        </w:rPr>
        <w:lastRenderedPageBreak/>
        <w:t>775</w:t>
      </w:r>
      <w:r w:rsidR="00442C70">
        <w:rPr>
          <w:rStyle w:val="CharSectno"/>
        </w:rPr>
        <w:noBreakHyphen/>
      </w:r>
      <w:r w:rsidRPr="00965C18">
        <w:rPr>
          <w:rStyle w:val="CharSectno"/>
        </w:rPr>
        <w:t>168</w:t>
      </w:r>
      <w:r w:rsidRPr="00965C18">
        <w:t xml:space="preserve">  Exception—disposal or redemption of traditional securities</w:t>
      </w:r>
      <w:bookmarkEnd w:id="284"/>
    </w:p>
    <w:p w14:paraId="6B43FA05" w14:textId="484836F9" w:rsidR="006E0072" w:rsidRPr="00965C18" w:rsidRDefault="006E0072" w:rsidP="006E0072">
      <w:pPr>
        <w:pStyle w:val="subsection"/>
      </w:pPr>
      <w:r w:rsidRPr="00965C18">
        <w:tab/>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forex realisation loss you make as a result of forex realisation event 2 is disregarded if the event happened because of a disposal or redemption covered by:</w:t>
      </w:r>
    </w:p>
    <w:p w14:paraId="29DB86DB" w14:textId="77777777" w:rsidR="006E0072" w:rsidRPr="00965C18" w:rsidRDefault="006E0072" w:rsidP="006E0072">
      <w:pPr>
        <w:pStyle w:val="paragraph"/>
      </w:pPr>
      <w:r w:rsidRPr="00965C18">
        <w:tab/>
        <w:t>(a)</w:t>
      </w:r>
      <w:r w:rsidRPr="00965C18">
        <w:tab/>
        <w:t>subsection</w:t>
      </w:r>
      <w:r w:rsidR="001F75DF" w:rsidRPr="00965C18">
        <w:t> </w:t>
      </w:r>
      <w:r w:rsidRPr="00965C18">
        <w:t xml:space="preserve">26BB(4) or (5) of the </w:t>
      </w:r>
      <w:r w:rsidRPr="00965C18">
        <w:rPr>
          <w:i/>
        </w:rPr>
        <w:t>Income Tax Assessment Act 1936</w:t>
      </w:r>
      <w:r w:rsidRPr="00965C18">
        <w:t>; or</w:t>
      </w:r>
    </w:p>
    <w:p w14:paraId="65D14EE8" w14:textId="77777777" w:rsidR="006E0072" w:rsidRPr="00965C18" w:rsidRDefault="006E0072" w:rsidP="006E0072">
      <w:pPr>
        <w:pStyle w:val="paragraph"/>
      </w:pPr>
      <w:r w:rsidRPr="00965C18">
        <w:tab/>
        <w:t>(b)</w:t>
      </w:r>
      <w:r w:rsidRPr="00965C18">
        <w:tab/>
        <w:t>subsection</w:t>
      </w:r>
      <w:r w:rsidR="001F75DF" w:rsidRPr="00965C18">
        <w:t> </w:t>
      </w:r>
      <w:r w:rsidRPr="00965C18">
        <w:t>70B(2B) or (2C) of that Act.</w:t>
      </w:r>
    </w:p>
    <w:p w14:paraId="29CD01D5" w14:textId="2894D858" w:rsidR="006E0072" w:rsidRPr="00965C18" w:rsidRDefault="006E0072" w:rsidP="006E0072">
      <w:pPr>
        <w:pStyle w:val="ActHead5"/>
      </w:pPr>
      <w:bookmarkStart w:id="285" w:name="_Toc201757985"/>
      <w:r w:rsidRPr="00965C18">
        <w:rPr>
          <w:rStyle w:val="CharSectno"/>
        </w:rPr>
        <w:t>775</w:t>
      </w:r>
      <w:r w:rsidR="00442C70">
        <w:rPr>
          <w:rStyle w:val="CharSectno"/>
        </w:rPr>
        <w:noBreakHyphen/>
      </w:r>
      <w:r w:rsidRPr="00965C18">
        <w:rPr>
          <w:rStyle w:val="CharSectno"/>
        </w:rPr>
        <w:t>175</w:t>
      </w:r>
      <w:r w:rsidRPr="00965C18">
        <w:t xml:space="preserve">  Application to things happening before commencement</w:t>
      </w:r>
      <w:bookmarkEnd w:id="285"/>
    </w:p>
    <w:p w14:paraId="38CC2345" w14:textId="77777777" w:rsidR="006E0072" w:rsidRPr="00965C18" w:rsidRDefault="006E0072" w:rsidP="006E0072">
      <w:pPr>
        <w:pStyle w:val="subsection"/>
      </w:pPr>
      <w:r w:rsidRPr="00965C18">
        <w:tab/>
      </w:r>
      <w:r w:rsidRPr="00965C18">
        <w:tab/>
        <w:t>The use of the present tense in a provision of this Division does not imply that the provision does not apply to things happening before the commencement of this Division.</w:t>
      </w:r>
    </w:p>
    <w:p w14:paraId="0A71CE35" w14:textId="30A9D328" w:rsidR="006E0072" w:rsidRPr="00965C18" w:rsidRDefault="006E0072" w:rsidP="006E0072">
      <w:pPr>
        <w:pStyle w:val="ActHead4"/>
      </w:pPr>
      <w:bookmarkStart w:id="286" w:name="_Toc201757986"/>
      <w:r w:rsidRPr="00965C18">
        <w:rPr>
          <w:rStyle w:val="CharSubdNo"/>
        </w:rPr>
        <w:t>Subdivision</w:t>
      </w:r>
      <w:r w:rsidR="001F75DF" w:rsidRPr="00965C18">
        <w:rPr>
          <w:rStyle w:val="CharSubdNo"/>
        </w:rPr>
        <w:t> </w:t>
      </w:r>
      <w:r w:rsidRPr="00965C18">
        <w:rPr>
          <w:rStyle w:val="CharSubdNo"/>
        </w:rPr>
        <w:t>775</w:t>
      </w:r>
      <w:r w:rsidR="00442C70">
        <w:rPr>
          <w:rStyle w:val="CharSubdNo"/>
        </w:rPr>
        <w:noBreakHyphen/>
      </w:r>
      <w:r w:rsidRPr="00965C18">
        <w:rPr>
          <w:rStyle w:val="CharSubdNo"/>
        </w:rPr>
        <w:t>C</w:t>
      </w:r>
      <w:r w:rsidRPr="00965C18">
        <w:t>—</w:t>
      </w:r>
      <w:r w:rsidRPr="00965C18">
        <w:rPr>
          <w:rStyle w:val="CharSubdText"/>
        </w:rPr>
        <w:t>Roll</w:t>
      </w:r>
      <w:r w:rsidR="00442C70">
        <w:rPr>
          <w:rStyle w:val="CharSubdText"/>
        </w:rPr>
        <w:noBreakHyphen/>
      </w:r>
      <w:r w:rsidRPr="00965C18">
        <w:rPr>
          <w:rStyle w:val="CharSubdText"/>
        </w:rPr>
        <w:t>over relief for facility agreements</w:t>
      </w:r>
      <w:bookmarkEnd w:id="286"/>
    </w:p>
    <w:p w14:paraId="4B008D50" w14:textId="3ADBC52D" w:rsidR="006E0072" w:rsidRPr="00965C18" w:rsidRDefault="006E0072" w:rsidP="006E0072">
      <w:pPr>
        <w:pStyle w:val="ActHead4"/>
      </w:pPr>
      <w:bookmarkStart w:id="287" w:name="_Toc201757987"/>
      <w:r w:rsidRPr="00965C18">
        <w:t>Guide to Subdivision</w:t>
      </w:r>
      <w:r w:rsidR="001F75DF" w:rsidRPr="00965C18">
        <w:t> </w:t>
      </w:r>
      <w:r w:rsidRPr="00965C18">
        <w:t>775</w:t>
      </w:r>
      <w:r w:rsidR="00442C70">
        <w:noBreakHyphen/>
      </w:r>
      <w:r w:rsidRPr="00965C18">
        <w:t>C</w:t>
      </w:r>
      <w:bookmarkEnd w:id="287"/>
    </w:p>
    <w:p w14:paraId="6F3A0988" w14:textId="736C1C4F" w:rsidR="006E0072" w:rsidRPr="00965C18" w:rsidRDefault="006E0072" w:rsidP="006E0072">
      <w:pPr>
        <w:pStyle w:val="ActHead5"/>
      </w:pPr>
      <w:bookmarkStart w:id="288" w:name="_Toc201757988"/>
      <w:r w:rsidRPr="00965C18">
        <w:rPr>
          <w:rStyle w:val="CharSectno"/>
        </w:rPr>
        <w:t>775</w:t>
      </w:r>
      <w:r w:rsidR="00442C70">
        <w:rPr>
          <w:rStyle w:val="CharSectno"/>
        </w:rPr>
        <w:noBreakHyphen/>
      </w:r>
      <w:r w:rsidRPr="00965C18">
        <w:rPr>
          <w:rStyle w:val="CharSectno"/>
        </w:rPr>
        <w:t>180</w:t>
      </w:r>
      <w:r w:rsidRPr="00965C18">
        <w:t xml:space="preserve">  What this Subdivision is about</w:t>
      </w:r>
      <w:bookmarkEnd w:id="288"/>
    </w:p>
    <w:p w14:paraId="208C8D96" w14:textId="77777777" w:rsidR="006E0072" w:rsidRPr="00965C18" w:rsidRDefault="006E0072" w:rsidP="00F00283">
      <w:pPr>
        <w:pStyle w:val="SOText"/>
      </w:pPr>
      <w:r w:rsidRPr="00965C18">
        <w:t>A</w:t>
      </w:r>
      <w:r w:rsidRPr="00965C18">
        <w:rPr>
          <w:b/>
          <w:i/>
        </w:rPr>
        <w:t xml:space="preserve"> facility agreement</w:t>
      </w:r>
      <w:r w:rsidRPr="00965C18">
        <w:t xml:space="preserve"> is an agreement where:</w:t>
      </w:r>
    </w:p>
    <w:p w14:paraId="4B206B9D" w14:textId="77777777" w:rsidR="006E0072" w:rsidRPr="00965C18" w:rsidRDefault="006E0072" w:rsidP="00F00283">
      <w:pPr>
        <w:pStyle w:val="SOPara"/>
      </w:pPr>
      <w:r w:rsidRPr="00965C18">
        <w:tab/>
        <w:t>(a)</w:t>
      </w:r>
      <w:r w:rsidRPr="00965C18">
        <w:tab/>
        <w:t>you have a right to issue eligible securities and another entity or entities must acquire the securities; and</w:t>
      </w:r>
    </w:p>
    <w:p w14:paraId="35CD41C0" w14:textId="77777777" w:rsidR="006E0072" w:rsidRPr="00965C18" w:rsidRDefault="006E0072" w:rsidP="00F00283">
      <w:pPr>
        <w:pStyle w:val="SOPara"/>
      </w:pPr>
      <w:r w:rsidRPr="00965C18">
        <w:tab/>
        <w:t>(b)</w:t>
      </w:r>
      <w:r w:rsidRPr="00965C18">
        <w:tab/>
        <w:t>the economic effect of the agreement is to enable you to obtain finance in a particular foreign currency.</w:t>
      </w:r>
    </w:p>
    <w:p w14:paraId="1E6022D1" w14:textId="7FCF2DE7" w:rsidR="006E0072" w:rsidRPr="00965C18" w:rsidRDefault="006E0072" w:rsidP="00F00283">
      <w:pPr>
        <w:pStyle w:val="SOText"/>
      </w:pPr>
      <w:r w:rsidRPr="00965C18">
        <w:t>If you choose roll</w:t>
      </w:r>
      <w:r w:rsidR="00442C70">
        <w:noBreakHyphen/>
      </w:r>
      <w:r w:rsidRPr="00965C18">
        <w:t>over relief for a facility agreement:</w:t>
      </w:r>
    </w:p>
    <w:p w14:paraId="69246B03" w14:textId="77777777" w:rsidR="006E0072" w:rsidRPr="00965C18" w:rsidRDefault="006E0072" w:rsidP="00F00283">
      <w:pPr>
        <w:pStyle w:val="SOPara"/>
      </w:pPr>
      <w:r w:rsidRPr="00965C18">
        <w:tab/>
        <w:t>(a)</w:t>
      </w:r>
      <w:r w:rsidRPr="00965C18">
        <w:tab/>
        <w:t>a forex realisation gain or a forex realisation loss you make as a result of forex realisation event 4 is disregarded if the event happens because you discharge your obligation under an eligible security issued by you under the agreement; and</w:t>
      </w:r>
    </w:p>
    <w:p w14:paraId="352A500C" w14:textId="6D5C15F1" w:rsidR="006E0072" w:rsidRPr="00965C18" w:rsidRDefault="006E0072" w:rsidP="00F00283">
      <w:pPr>
        <w:pStyle w:val="SOPara"/>
      </w:pPr>
      <w:r w:rsidRPr="00965C18">
        <w:tab/>
        <w:t>(b)</w:t>
      </w:r>
      <w:r w:rsidRPr="00965C18">
        <w:tab/>
        <w:t>if you issue an eligible security under the agreement otherwise than as a result of a roll</w:t>
      </w:r>
      <w:r w:rsidR="00442C70">
        <w:noBreakHyphen/>
      </w:r>
      <w:r w:rsidRPr="00965C18">
        <w:t xml:space="preserve">over—you are taken to have been given a loan (the </w:t>
      </w:r>
      <w:r w:rsidRPr="00965C18">
        <w:rPr>
          <w:b/>
          <w:i/>
        </w:rPr>
        <w:t>notional loan</w:t>
      </w:r>
      <w:r w:rsidRPr="00965C18">
        <w:t>); and</w:t>
      </w:r>
    </w:p>
    <w:p w14:paraId="334D9CCC" w14:textId="46319112" w:rsidR="006E0072" w:rsidRPr="00965C18" w:rsidRDefault="006E0072" w:rsidP="00F00283">
      <w:pPr>
        <w:pStyle w:val="SOPara"/>
      </w:pPr>
      <w:r w:rsidRPr="00965C18">
        <w:lastRenderedPageBreak/>
        <w:tab/>
        <w:t>(c)</w:t>
      </w:r>
      <w:r w:rsidRPr="00965C18">
        <w:tab/>
        <w:t>if an eligible security is rolled</w:t>
      </w:r>
      <w:r w:rsidR="00442C70">
        <w:noBreakHyphen/>
      </w:r>
      <w:r w:rsidRPr="00965C18">
        <w:t>over under the agreement—the period of the notional loan is extended by the term of the new security; and</w:t>
      </w:r>
    </w:p>
    <w:p w14:paraId="4385200A" w14:textId="77777777" w:rsidR="006E0072" w:rsidRPr="00965C18" w:rsidRDefault="006E0072" w:rsidP="00F00283">
      <w:pPr>
        <w:pStyle w:val="SOPara"/>
      </w:pPr>
      <w:r w:rsidRPr="00965C18">
        <w:tab/>
        <w:t>(d)</w:t>
      </w:r>
      <w:r w:rsidRPr="00965C18">
        <w:tab/>
        <w:t>forex realisation event 6 happens if you discharge your obligation under the notional loan; and</w:t>
      </w:r>
    </w:p>
    <w:p w14:paraId="652B08FB" w14:textId="77777777" w:rsidR="006E0072" w:rsidRPr="00965C18" w:rsidRDefault="006E0072" w:rsidP="00F00283">
      <w:pPr>
        <w:pStyle w:val="SOPara"/>
      </w:pPr>
      <w:r w:rsidRPr="00965C18">
        <w:tab/>
        <w:t>(e)</w:t>
      </w:r>
      <w:r w:rsidRPr="00965C18">
        <w:tab/>
        <w:t>forex realisation event 7 happens if a material variation is made to the agreement.</w:t>
      </w:r>
    </w:p>
    <w:p w14:paraId="3F046DDC" w14:textId="77777777" w:rsidR="006E0072" w:rsidRPr="00965C18" w:rsidRDefault="006E0072" w:rsidP="006E0072">
      <w:pPr>
        <w:pStyle w:val="TofSectsHeading"/>
      </w:pPr>
      <w:r w:rsidRPr="00965C18">
        <w:t>Table of sections</w:t>
      </w:r>
    </w:p>
    <w:p w14:paraId="27F7613F" w14:textId="77777777" w:rsidR="006E0072" w:rsidRPr="00965C18" w:rsidRDefault="006E0072" w:rsidP="006E0072">
      <w:pPr>
        <w:pStyle w:val="TofSectsGroupHeading"/>
      </w:pPr>
      <w:r w:rsidRPr="00965C18">
        <w:t>Operative provisions</w:t>
      </w:r>
    </w:p>
    <w:p w14:paraId="585A7CEF" w14:textId="219845DA" w:rsidR="006E0072" w:rsidRPr="00965C18" w:rsidRDefault="006E0072" w:rsidP="006E0072">
      <w:pPr>
        <w:pStyle w:val="TofSectsSection"/>
      </w:pPr>
      <w:r w:rsidRPr="00965C18">
        <w:t>775</w:t>
      </w:r>
      <w:r w:rsidR="00442C70">
        <w:noBreakHyphen/>
      </w:r>
      <w:r w:rsidRPr="00965C18">
        <w:t>185</w:t>
      </w:r>
      <w:r w:rsidRPr="00965C18">
        <w:tab/>
        <w:t xml:space="preserve">What is a </w:t>
      </w:r>
      <w:r w:rsidRPr="00965C18">
        <w:rPr>
          <w:rStyle w:val="CharBoldItalic"/>
        </w:rPr>
        <w:t>facility agreement</w:t>
      </w:r>
      <w:r w:rsidRPr="00965C18">
        <w:t>?</w:t>
      </w:r>
    </w:p>
    <w:p w14:paraId="2277CEDE" w14:textId="7FDDCB14" w:rsidR="006E0072" w:rsidRPr="00965C18" w:rsidRDefault="006E0072" w:rsidP="006E0072">
      <w:pPr>
        <w:pStyle w:val="TofSectsSection"/>
      </w:pPr>
      <w:r w:rsidRPr="00965C18">
        <w:t>775</w:t>
      </w:r>
      <w:r w:rsidR="00442C70">
        <w:noBreakHyphen/>
      </w:r>
      <w:r w:rsidRPr="00965C18">
        <w:t>190</w:t>
      </w:r>
      <w:r w:rsidRPr="00965C18">
        <w:tab/>
        <w:t xml:space="preserve">What is an </w:t>
      </w:r>
      <w:r w:rsidRPr="00965C18">
        <w:rPr>
          <w:rStyle w:val="CharBoldItalic"/>
        </w:rPr>
        <w:t>eligible security</w:t>
      </w:r>
      <w:r w:rsidRPr="00965C18">
        <w:t>?</w:t>
      </w:r>
    </w:p>
    <w:p w14:paraId="6947DFA8" w14:textId="4713C1DF" w:rsidR="006E0072" w:rsidRPr="00965C18" w:rsidRDefault="006E0072" w:rsidP="006E0072">
      <w:pPr>
        <w:pStyle w:val="TofSectsSection"/>
      </w:pPr>
      <w:r w:rsidRPr="00965C18">
        <w:t>775</w:t>
      </w:r>
      <w:r w:rsidR="00442C70">
        <w:noBreakHyphen/>
      </w:r>
      <w:r w:rsidRPr="00965C18">
        <w:t>195</w:t>
      </w:r>
      <w:r w:rsidRPr="00965C18">
        <w:tab/>
        <w:t>You may choose roll</w:t>
      </w:r>
      <w:r w:rsidR="00442C70">
        <w:noBreakHyphen/>
      </w:r>
      <w:r w:rsidRPr="00965C18">
        <w:t>over relief for a facility agreement</w:t>
      </w:r>
    </w:p>
    <w:p w14:paraId="055C150A" w14:textId="3E3E80E8" w:rsidR="006E0072" w:rsidRPr="00965C18" w:rsidRDefault="006E0072" w:rsidP="006E0072">
      <w:pPr>
        <w:pStyle w:val="TofSectsSection"/>
      </w:pPr>
      <w:r w:rsidRPr="00965C18">
        <w:t>775</w:t>
      </w:r>
      <w:r w:rsidR="00442C70">
        <w:noBreakHyphen/>
      </w:r>
      <w:r w:rsidRPr="00965C18">
        <w:t>200</w:t>
      </w:r>
      <w:r w:rsidRPr="00965C18">
        <w:tab/>
        <w:t>Forex realisation event 4 does not apply</w:t>
      </w:r>
    </w:p>
    <w:p w14:paraId="389FCE6A" w14:textId="7FC6F4A3" w:rsidR="006E0072" w:rsidRPr="00965C18" w:rsidRDefault="006E0072" w:rsidP="006E0072">
      <w:pPr>
        <w:pStyle w:val="TofSectsSection"/>
      </w:pPr>
      <w:r w:rsidRPr="00965C18">
        <w:t>775</w:t>
      </w:r>
      <w:r w:rsidR="00442C70">
        <w:noBreakHyphen/>
      </w:r>
      <w:r w:rsidRPr="00965C18">
        <w:t>205</w:t>
      </w:r>
      <w:r w:rsidRPr="00965C18">
        <w:tab/>
        <w:t xml:space="preserve">What is a </w:t>
      </w:r>
      <w:r w:rsidRPr="00965C18">
        <w:rPr>
          <w:rStyle w:val="CharBoldItalic"/>
        </w:rPr>
        <w:t>roll</w:t>
      </w:r>
      <w:r w:rsidR="00442C70">
        <w:rPr>
          <w:rStyle w:val="CharBoldItalic"/>
        </w:rPr>
        <w:noBreakHyphen/>
      </w:r>
      <w:r w:rsidRPr="00965C18">
        <w:rPr>
          <w:rStyle w:val="CharBoldItalic"/>
        </w:rPr>
        <w:t>over</w:t>
      </w:r>
      <w:r w:rsidRPr="00965C18">
        <w:t>?</w:t>
      </w:r>
    </w:p>
    <w:p w14:paraId="65BE91AC" w14:textId="445D28BA" w:rsidR="006E0072" w:rsidRPr="00965C18" w:rsidRDefault="006E0072" w:rsidP="006E0072">
      <w:pPr>
        <w:pStyle w:val="TofSectsSection"/>
      </w:pPr>
      <w:r w:rsidRPr="00965C18">
        <w:t>775</w:t>
      </w:r>
      <w:r w:rsidR="00442C70">
        <w:noBreakHyphen/>
      </w:r>
      <w:r w:rsidRPr="00965C18">
        <w:t>210</w:t>
      </w:r>
      <w:r w:rsidRPr="00965C18">
        <w:tab/>
        <w:t>Notional loan</w:t>
      </w:r>
    </w:p>
    <w:p w14:paraId="5AE7532B" w14:textId="4E2460AC" w:rsidR="006E0072" w:rsidRPr="00965C18" w:rsidRDefault="006E0072" w:rsidP="006E0072">
      <w:pPr>
        <w:pStyle w:val="TofSectsSection"/>
      </w:pPr>
      <w:r w:rsidRPr="00965C18">
        <w:t>775</w:t>
      </w:r>
      <w:r w:rsidR="00442C70">
        <w:noBreakHyphen/>
      </w:r>
      <w:r w:rsidRPr="00965C18">
        <w:t>215</w:t>
      </w:r>
      <w:r w:rsidRPr="00965C18">
        <w:tab/>
        <w:t>Discharge of obligation to pay the principal amount of a notional loan under a facility agreement—forex realisation event 6</w:t>
      </w:r>
    </w:p>
    <w:p w14:paraId="776E70BC" w14:textId="0A229863" w:rsidR="006E0072" w:rsidRPr="00965C18" w:rsidRDefault="006E0072" w:rsidP="006E0072">
      <w:pPr>
        <w:pStyle w:val="TofSectsSection"/>
      </w:pPr>
      <w:r w:rsidRPr="00965C18">
        <w:t>775</w:t>
      </w:r>
      <w:r w:rsidR="00442C70">
        <w:noBreakHyphen/>
      </w:r>
      <w:r w:rsidRPr="00965C18">
        <w:t>220</w:t>
      </w:r>
      <w:r w:rsidRPr="00965C18">
        <w:tab/>
        <w:t>Material variation of a facility agreement—forex realisation event 7</w:t>
      </w:r>
    </w:p>
    <w:p w14:paraId="62E7CD83" w14:textId="77777777" w:rsidR="006E0072" w:rsidRPr="00965C18" w:rsidRDefault="006E0072" w:rsidP="00E207E9">
      <w:pPr>
        <w:pStyle w:val="ActHead4"/>
      </w:pPr>
      <w:bookmarkStart w:id="289" w:name="_Toc201757989"/>
      <w:r w:rsidRPr="00965C18">
        <w:t>Operative provisions</w:t>
      </w:r>
      <w:bookmarkEnd w:id="289"/>
    </w:p>
    <w:p w14:paraId="71C4061C" w14:textId="72AD7405" w:rsidR="006E0072" w:rsidRPr="00965C18" w:rsidRDefault="006E0072" w:rsidP="00E207E9">
      <w:pPr>
        <w:pStyle w:val="ActHead5"/>
      </w:pPr>
      <w:bookmarkStart w:id="290" w:name="_Toc201757990"/>
      <w:r w:rsidRPr="00965C18">
        <w:rPr>
          <w:rStyle w:val="CharSectno"/>
        </w:rPr>
        <w:t>775</w:t>
      </w:r>
      <w:r w:rsidR="00442C70">
        <w:rPr>
          <w:rStyle w:val="CharSectno"/>
        </w:rPr>
        <w:noBreakHyphen/>
      </w:r>
      <w:r w:rsidRPr="00965C18">
        <w:rPr>
          <w:rStyle w:val="CharSectno"/>
        </w:rPr>
        <w:t>185</w:t>
      </w:r>
      <w:r w:rsidRPr="00965C18">
        <w:t xml:space="preserve">  What is a </w:t>
      </w:r>
      <w:r w:rsidRPr="00965C18">
        <w:rPr>
          <w:i/>
        </w:rPr>
        <w:t>facility agreement</w:t>
      </w:r>
      <w:r w:rsidRPr="00965C18">
        <w:t>?</w:t>
      </w:r>
      <w:bookmarkEnd w:id="290"/>
    </w:p>
    <w:p w14:paraId="082B531E" w14:textId="77777777" w:rsidR="006E0072" w:rsidRPr="00965C18" w:rsidRDefault="006E0072" w:rsidP="00E207E9">
      <w:pPr>
        <w:pStyle w:val="subsection"/>
        <w:keepNext/>
        <w:keepLines/>
      </w:pPr>
      <w:r w:rsidRPr="00965C18">
        <w:tab/>
      </w:r>
      <w:r w:rsidRPr="00965C18">
        <w:tab/>
        <w:t>A</w:t>
      </w:r>
      <w:r w:rsidRPr="00965C18">
        <w:rPr>
          <w:b/>
          <w:i/>
        </w:rPr>
        <w:t xml:space="preserve"> facility agreement</w:t>
      </w:r>
      <w:r w:rsidRPr="00965C18">
        <w:t xml:space="preserve"> is an agreement between an entity (the </w:t>
      </w:r>
      <w:r w:rsidRPr="00965C18">
        <w:rPr>
          <w:b/>
          <w:i/>
        </w:rPr>
        <w:t>first entity</w:t>
      </w:r>
      <w:r w:rsidRPr="00965C18">
        <w:t>)</w:t>
      </w:r>
      <w:r w:rsidRPr="00965C18">
        <w:rPr>
          <w:b/>
        </w:rPr>
        <w:t xml:space="preserve"> </w:t>
      </w:r>
      <w:r w:rsidRPr="00965C18">
        <w:t>and another entity or entities under which:</w:t>
      </w:r>
    </w:p>
    <w:p w14:paraId="01204B97" w14:textId="47DECBA3" w:rsidR="006E0072" w:rsidRPr="00965C18" w:rsidRDefault="006E0072" w:rsidP="00E207E9">
      <w:pPr>
        <w:pStyle w:val="paragraph"/>
        <w:keepNext/>
        <w:keepLines/>
      </w:pPr>
      <w:r w:rsidRPr="00965C18">
        <w:tab/>
        <w:t>(a)</w:t>
      </w:r>
      <w:r w:rsidRPr="00965C18">
        <w:tab/>
        <w:t xml:space="preserve">the first entity has a right to issue </w:t>
      </w:r>
      <w:r w:rsidR="00442C70" w:rsidRPr="00442C70">
        <w:rPr>
          <w:position w:val="6"/>
          <w:sz w:val="16"/>
        </w:rPr>
        <w:t>*</w:t>
      </w:r>
      <w:r w:rsidRPr="00965C18">
        <w:t>eligible securities; and</w:t>
      </w:r>
    </w:p>
    <w:p w14:paraId="4F00A158" w14:textId="77777777" w:rsidR="006E0072" w:rsidRPr="00965C18" w:rsidRDefault="006E0072" w:rsidP="00E207E9">
      <w:pPr>
        <w:pStyle w:val="paragraph"/>
        <w:keepNext/>
        <w:keepLines/>
      </w:pPr>
      <w:r w:rsidRPr="00965C18">
        <w:tab/>
        <w:t>(b)</w:t>
      </w:r>
      <w:r w:rsidRPr="00965C18">
        <w:tab/>
        <w:t>an entity or entities must acquire the securities;</w:t>
      </w:r>
    </w:p>
    <w:p w14:paraId="663A7D5E" w14:textId="5E6EBE93" w:rsidR="006E0072" w:rsidRPr="00965C18" w:rsidRDefault="006E0072" w:rsidP="006E0072">
      <w:pPr>
        <w:pStyle w:val="subsection2"/>
      </w:pPr>
      <w:r w:rsidRPr="00965C18">
        <w:t xml:space="preserve">where the economic effect of the agreement is to enable the first entity to obtain finance in a particular </w:t>
      </w:r>
      <w:r w:rsidR="00442C70" w:rsidRPr="00442C70">
        <w:rPr>
          <w:position w:val="6"/>
          <w:sz w:val="16"/>
        </w:rPr>
        <w:t>*</w:t>
      </w:r>
      <w:r w:rsidRPr="00965C18">
        <w:t>foreign currency:</w:t>
      </w:r>
    </w:p>
    <w:p w14:paraId="6CE860A1" w14:textId="77777777" w:rsidR="006E0072" w:rsidRPr="00965C18" w:rsidRDefault="006E0072" w:rsidP="006E0072">
      <w:pPr>
        <w:pStyle w:val="paragraph"/>
      </w:pPr>
      <w:r w:rsidRPr="00965C18">
        <w:tab/>
        <w:t>(c)</w:t>
      </w:r>
      <w:r w:rsidRPr="00965C18">
        <w:tab/>
        <w:t>up to the foreign currency amount specified in the agreement; and</w:t>
      </w:r>
    </w:p>
    <w:p w14:paraId="29CFE664" w14:textId="77777777" w:rsidR="006E0072" w:rsidRPr="00965C18" w:rsidRDefault="006E0072" w:rsidP="006E0072">
      <w:pPr>
        <w:pStyle w:val="paragraph"/>
      </w:pPr>
      <w:r w:rsidRPr="00965C18">
        <w:tab/>
        <w:t>(d)</w:t>
      </w:r>
      <w:r w:rsidRPr="00965C18">
        <w:tab/>
        <w:t>during the term of the agreement.</w:t>
      </w:r>
    </w:p>
    <w:p w14:paraId="27C6655E" w14:textId="572DAA9E" w:rsidR="006E0072" w:rsidRPr="00965C18" w:rsidRDefault="006E0072" w:rsidP="006E0072">
      <w:pPr>
        <w:pStyle w:val="ActHead5"/>
      </w:pPr>
      <w:bookmarkStart w:id="291" w:name="_Toc201757991"/>
      <w:r w:rsidRPr="00965C18">
        <w:rPr>
          <w:rStyle w:val="CharSectno"/>
        </w:rPr>
        <w:lastRenderedPageBreak/>
        <w:t>775</w:t>
      </w:r>
      <w:r w:rsidR="00442C70">
        <w:rPr>
          <w:rStyle w:val="CharSectno"/>
        </w:rPr>
        <w:noBreakHyphen/>
      </w:r>
      <w:r w:rsidRPr="00965C18">
        <w:rPr>
          <w:rStyle w:val="CharSectno"/>
        </w:rPr>
        <w:t>190</w:t>
      </w:r>
      <w:r w:rsidRPr="00965C18">
        <w:t xml:space="preserve">  What is an </w:t>
      </w:r>
      <w:r w:rsidRPr="00965C18">
        <w:rPr>
          <w:i/>
        </w:rPr>
        <w:t>eligible security</w:t>
      </w:r>
      <w:r w:rsidRPr="00965C18">
        <w:t>?</w:t>
      </w:r>
      <w:bookmarkEnd w:id="291"/>
    </w:p>
    <w:p w14:paraId="012B953A" w14:textId="77777777" w:rsidR="006E0072" w:rsidRPr="00965C18" w:rsidRDefault="006E0072" w:rsidP="006E0072">
      <w:pPr>
        <w:pStyle w:val="subsection"/>
      </w:pPr>
      <w:r w:rsidRPr="00965C18">
        <w:tab/>
      </w:r>
      <w:r w:rsidRPr="00965C18">
        <w:tab/>
        <w:t xml:space="preserve">An </w:t>
      </w:r>
      <w:r w:rsidRPr="00965C18">
        <w:rPr>
          <w:b/>
          <w:i/>
        </w:rPr>
        <w:t>eligible security</w:t>
      </w:r>
      <w:r w:rsidRPr="00965C18">
        <w:t xml:space="preserve"> is:</w:t>
      </w:r>
    </w:p>
    <w:p w14:paraId="00088FE4" w14:textId="77777777" w:rsidR="006E0072" w:rsidRPr="00965C18" w:rsidRDefault="006E0072" w:rsidP="006E0072">
      <w:pPr>
        <w:pStyle w:val="paragraph"/>
      </w:pPr>
      <w:r w:rsidRPr="00965C18">
        <w:tab/>
        <w:t>(a)</w:t>
      </w:r>
      <w:r w:rsidRPr="00965C18">
        <w:tab/>
        <w:t>a bill of exchange, or a promissory note, that is:</w:t>
      </w:r>
    </w:p>
    <w:p w14:paraId="6384CBAF" w14:textId="38FC9360" w:rsidR="006E0072" w:rsidRPr="00965C18" w:rsidRDefault="006E0072" w:rsidP="006E0072">
      <w:pPr>
        <w:pStyle w:val="paragraphsub"/>
      </w:pPr>
      <w:r w:rsidRPr="00965C18">
        <w:tab/>
        <w:t>(i)</w:t>
      </w:r>
      <w:r w:rsidRPr="00965C18">
        <w:tab/>
        <w:t>non</w:t>
      </w:r>
      <w:r w:rsidR="00442C70">
        <w:noBreakHyphen/>
      </w:r>
      <w:r w:rsidRPr="00965C18">
        <w:t>interest bearing; and</w:t>
      </w:r>
    </w:p>
    <w:p w14:paraId="7886E434" w14:textId="77777777" w:rsidR="006E0072" w:rsidRPr="00965C18" w:rsidRDefault="006E0072" w:rsidP="006E0072">
      <w:pPr>
        <w:pStyle w:val="paragraphsub"/>
      </w:pPr>
      <w:r w:rsidRPr="00965C18">
        <w:tab/>
        <w:t>(ii)</w:t>
      </w:r>
      <w:r w:rsidRPr="00965C18">
        <w:tab/>
        <w:t>issued at a discount to face value; and</w:t>
      </w:r>
    </w:p>
    <w:p w14:paraId="69ED9A98" w14:textId="521B30C0" w:rsidR="006E0072" w:rsidRPr="00965C18" w:rsidRDefault="006E0072" w:rsidP="006E0072">
      <w:pPr>
        <w:pStyle w:val="paragraphsub"/>
      </w:pPr>
      <w:r w:rsidRPr="00965C18">
        <w:tab/>
        <w:t>(iii)</w:t>
      </w:r>
      <w:r w:rsidRPr="00965C18">
        <w:tab/>
        <w:t xml:space="preserve">denominated in a particular </w:t>
      </w:r>
      <w:r w:rsidR="00442C70" w:rsidRPr="00442C70">
        <w:rPr>
          <w:position w:val="6"/>
          <w:sz w:val="16"/>
        </w:rPr>
        <w:t>*</w:t>
      </w:r>
      <w:r w:rsidRPr="00965C18">
        <w:t>foreign currency; and</w:t>
      </w:r>
    </w:p>
    <w:p w14:paraId="5B50B539" w14:textId="77777777" w:rsidR="006E0072" w:rsidRPr="00965C18" w:rsidRDefault="006E0072" w:rsidP="006E0072">
      <w:pPr>
        <w:pStyle w:val="paragraphsub"/>
      </w:pPr>
      <w:r w:rsidRPr="00965C18">
        <w:tab/>
        <w:t>(iv)</w:t>
      </w:r>
      <w:r w:rsidRPr="00965C18">
        <w:tab/>
        <w:t>for a fixed term; or</w:t>
      </w:r>
    </w:p>
    <w:p w14:paraId="42453D26" w14:textId="77777777" w:rsidR="006E0072" w:rsidRPr="00965C18" w:rsidRDefault="006E0072" w:rsidP="006E0072">
      <w:pPr>
        <w:pStyle w:val="paragraph"/>
      </w:pPr>
      <w:r w:rsidRPr="00965C18">
        <w:tab/>
        <w:t>(b)</w:t>
      </w:r>
      <w:r w:rsidRPr="00965C18">
        <w:tab/>
        <w:t>a security that is:</w:t>
      </w:r>
    </w:p>
    <w:p w14:paraId="7547B4CA" w14:textId="77777777" w:rsidR="006E0072" w:rsidRPr="00965C18" w:rsidRDefault="006E0072" w:rsidP="006E0072">
      <w:pPr>
        <w:pStyle w:val="paragraphsub"/>
      </w:pPr>
      <w:r w:rsidRPr="00965C18">
        <w:tab/>
        <w:t>(i)</w:t>
      </w:r>
      <w:r w:rsidRPr="00965C18">
        <w:tab/>
        <w:t>specified in the regulations; and</w:t>
      </w:r>
    </w:p>
    <w:p w14:paraId="5AEFAF5A" w14:textId="77777777" w:rsidR="006E0072" w:rsidRPr="00965C18" w:rsidRDefault="006E0072" w:rsidP="006E0072">
      <w:pPr>
        <w:pStyle w:val="paragraphsub"/>
      </w:pPr>
      <w:r w:rsidRPr="00965C18">
        <w:tab/>
        <w:t>(ii)</w:t>
      </w:r>
      <w:r w:rsidRPr="00965C18">
        <w:tab/>
        <w:t>denominated in a foreign currency; and</w:t>
      </w:r>
    </w:p>
    <w:p w14:paraId="38270735" w14:textId="77777777" w:rsidR="006E0072" w:rsidRPr="00965C18" w:rsidRDefault="006E0072" w:rsidP="006E0072">
      <w:pPr>
        <w:pStyle w:val="paragraphsub"/>
      </w:pPr>
      <w:r w:rsidRPr="00965C18">
        <w:tab/>
        <w:t>(iii)</w:t>
      </w:r>
      <w:r w:rsidRPr="00965C18">
        <w:tab/>
        <w:t>for a fixed term.</w:t>
      </w:r>
    </w:p>
    <w:p w14:paraId="4C4C4B3A" w14:textId="25D66484" w:rsidR="006E0072" w:rsidRPr="00965C18" w:rsidRDefault="006E0072" w:rsidP="006E0072">
      <w:pPr>
        <w:pStyle w:val="ActHead5"/>
      </w:pPr>
      <w:bookmarkStart w:id="292" w:name="_Toc201757992"/>
      <w:r w:rsidRPr="00965C18">
        <w:rPr>
          <w:rStyle w:val="CharSectno"/>
        </w:rPr>
        <w:t>775</w:t>
      </w:r>
      <w:r w:rsidR="00442C70">
        <w:rPr>
          <w:rStyle w:val="CharSectno"/>
        </w:rPr>
        <w:noBreakHyphen/>
      </w:r>
      <w:r w:rsidRPr="00965C18">
        <w:rPr>
          <w:rStyle w:val="CharSectno"/>
        </w:rPr>
        <w:t>195</w:t>
      </w:r>
      <w:r w:rsidRPr="00965C18">
        <w:t xml:space="preserve">  You may choose roll</w:t>
      </w:r>
      <w:r w:rsidR="00442C70">
        <w:noBreakHyphen/>
      </w:r>
      <w:r w:rsidRPr="00965C18">
        <w:t>over relief for a facility agreement</w:t>
      </w:r>
      <w:bookmarkEnd w:id="292"/>
    </w:p>
    <w:p w14:paraId="25EEDB25" w14:textId="7F49152C" w:rsidR="006E0072" w:rsidRPr="00965C18" w:rsidRDefault="006E0072" w:rsidP="006E0072">
      <w:pPr>
        <w:pStyle w:val="subsection"/>
      </w:pPr>
      <w:r w:rsidRPr="00965C18">
        <w:tab/>
        <w:t>(1)</w:t>
      </w:r>
      <w:r w:rsidRPr="00965C18">
        <w:tab/>
        <w:t>You may choose roll</w:t>
      </w:r>
      <w:r w:rsidR="00442C70">
        <w:noBreakHyphen/>
      </w:r>
      <w:r w:rsidRPr="00965C18">
        <w:t xml:space="preserve">over relief for a </w:t>
      </w:r>
      <w:r w:rsidR="00442C70" w:rsidRPr="00442C70">
        <w:rPr>
          <w:position w:val="6"/>
          <w:sz w:val="16"/>
        </w:rPr>
        <w:t>*</w:t>
      </w:r>
      <w:r w:rsidRPr="00965C18">
        <w:t>facility agreement if:</w:t>
      </w:r>
    </w:p>
    <w:p w14:paraId="5759E392" w14:textId="77777777" w:rsidR="006E0072" w:rsidRPr="00965C18" w:rsidRDefault="006E0072" w:rsidP="006E0072">
      <w:pPr>
        <w:pStyle w:val="paragraph"/>
      </w:pPr>
      <w:r w:rsidRPr="00965C18">
        <w:tab/>
        <w:t>(a)</w:t>
      </w:r>
      <w:r w:rsidRPr="00965C18">
        <w:tab/>
        <w:t>you have entered into the agreement; and</w:t>
      </w:r>
    </w:p>
    <w:p w14:paraId="2E7C3CAB" w14:textId="699378F5" w:rsidR="006E0072" w:rsidRPr="00965C18" w:rsidRDefault="006E0072" w:rsidP="006E0072">
      <w:pPr>
        <w:pStyle w:val="paragraph"/>
      </w:pPr>
      <w:r w:rsidRPr="00965C18">
        <w:tab/>
        <w:t>(b)</w:t>
      </w:r>
      <w:r w:rsidRPr="00965C18">
        <w:tab/>
        <w:t xml:space="preserve">you have a right to issue </w:t>
      </w:r>
      <w:r w:rsidR="00442C70" w:rsidRPr="00442C70">
        <w:rPr>
          <w:position w:val="6"/>
          <w:sz w:val="16"/>
        </w:rPr>
        <w:t>*</w:t>
      </w:r>
      <w:r w:rsidRPr="00965C18">
        <w:t>eligible securities under the agreement; and</w:t>
      </w:r>
    </w:p>
    <w:p w14:paraId="6F3043C9" w14:textId="289E6237" w:rsidR="006E0072" w:rsidRPr="00965C18" w:rsidRDefault="006E0072" w:rsidP="006E0072">
      <w:pPr>
        <w:pStyle w:val="paragraph"/>
      </w:pPr>
      <w:r w:rsidRPr="00965C18">
        <w:tab/>
        <w:t>(c)</w:t>
      </w:r>
      <w:r w:rsidRPr="00965C18">
        <w:tab/>
        <w:t xml:space="preserve">the economic effect of the agreement is to enable you to obtain finance in a particular </w:t>
      </w:r>
      <w:r w:rsidR="00442C70" w:rsidRPr="00442C70">
        <w:rPr>
          <w:position w:val="6"/>
          <w:sz w:val="16"/>
        </w:rPr>
        <w:t>*</w:t>
      </w:r>
      <w:r w:rsidRPr="00965C18">
        <w:t>foreign currency:</w:t>
      </w:r>
    </w:p>
    <w:p w14:paraId="29A563CB" w14:textId="77777777" w:rsidR="006E0072" w:rsidRPr="00965C18" w:rsidRDefault="006E0072" w:rsidP="006E0072">
      <w:pPr>
        <w:pStyle w:val="paragraphsub"/>
      </w:pPr>
      <w:r w:rsidRPr="00965C18">
        <w:tab/>
        <w:t>(i)</w:t>
      </w:r>
      <w:r w:rsidRPr="00965C18">
        <w:tab/>
        <w:t>up to the foreign currency amount specified in the agreement; and</w:t>
      </w:r>
    </w:p>
    <w:p w14:paraId="48F21A45" w14:textId="77777777" w:rsidR="006E0072" w:rsidRPr="00965C18" w:rsidRDefault="006E0072" w:rsidP="006E0072">
      <w:pPr>
        <w:pStyle w:val="paragraphsub"/>
      </w:pPr>
      <w:r w:rsidRPr="00965C18">
        <w:tab/>
        <w:t>(ii)</w:t>
      </w:r>
      <w:r w:rsidRPr="00965C18">
        <w:tab/>
        <w:t>during the term of the agreement.</w:t>
      </w:r>
    </w:p>
    <w:p w14:paraId="0AE69366" w14:textId="77777777" w:rsidR="006E0072" w:rsidRPr="00965C18" w:rsidRDefault="006E0072" w:rsidP="006E0072">
      <w:pPr>
        <w:pStyle w:val="subsection"/>
      </w:pPr>
      <w:r w:rsidRPr="00965C18">
        <w:tab/>
        <w:t>(2)</w:t>
      </w:r>
      <w:r w:rsidRPr="00965C18">
        <w:tab/>
        <w:t>A choice must be made:</w:t>
      </w:r>
    </w:p>
    <w:p w14:paraId="4AB16AB9" w14:textId="22E760F6" w:rsidR="006E0072" w:rsidRPr="00965C18" w:rsidRDefault="006E0072" w:rsidP="006E0072">
      <w:pPr>
        <w:pStyle w:val="paragraph"/>
      </w:pPr>
      <w:r w:rsidRPr="00965C18">
        <w:tab/>
        <w:t>(a)</w:t>
      </w:r>
      <w:r w:rsidRPr="00965C18">
        <w:tab/>
        <w:t xml:space="preserve">within 90 days after the first time you issue an </w:t>
      </w:r>
      <w:r w:rsidR="00442C70" w:rsidRPr="00442C70">
        <w:rPr>
          <w:position w:val="6"/>
          <w:sz w:val="16"/>
        </w:rPr>
        <w:t>*</w:t>
      </w:r>
      <w:r w:rsidRPr="00965C18">
        <w:t xml:space="preserve">eligible security under the </w:t>
      </w:r>
      <w:r w:rsidR="00442C70" w:rsidRPr="00442C70">
        <w:rPr>
          <w:position w:val="6"/>
          <w:sz w:val="16"/>
        </w:rPr>
        <w:t>*</w:t>
      </w:r>
      <w:r w:rsidRPr="00965C18">
        <w:t>facility agreement; or</w:t>
      </w:r>
    </w:p>
    <w:p w14:paraId="13581DAA" w14:textId="77777777" w:rsidR="006E0072" w:rsidRPr="00965C18" w:rsidRDefault="006E0072" w:rsidP="006E0072">
      <w:pPr>
        <w:pStyle w:val="paragraph"/>
      </w:pPr>
      <w:r w:rsidRPr="00965C18">
        <w:tab/>
        <w:t>(b)</w:t>
      </w:r>
      <w:r w:rsidRPr="00965C18">
        <w:tab/>
        <w:t>within 90 days after the applicable commencement date; or</w:t>
      </w:r>
    </w:p>
    <w:p w14:paraId="3676D029" w14:textId="77777777" w:rsidR="006E0072" w:rsidRPr="00965C18" w:rsidRDefault="006E0072" w:rsidP="006E0072">
      <w:pPr>
        <w:pStyle w:val="paragraph"/>
      </w:pPr>
      <w:r w:rsidRPr="00965C18">
        <w:tab/>
        <w:t>(c)</w:t>
      </w:r>
      <w:r w:rsidRPr="00965C18">
        <w:tab/>
        <w:t>within 30 days after the commencement of this subsection.</w:t>
      </w:r>
    </w:p>
    <w:p w14:paraId="071C80BA" w14:textId="28356723"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6B830C26" w14:textId="4B52E898" w:rsidR="006E0072" w:rsidRPr="00965C18" w:rsidRDefault="006E0072" w:rsidP="006E0072">
      <w:pPr>
        <w:pStyle w:val="subsection"/>
      </w:pPr>
      <w:r w:rsidRPr="00965C18">
        <w:tab/>
        <w:t>(3)</w:t>
      </w:r>
      <w:r w:rsidRPr="00965C18">
        <w:tab/>
        <w:t xml:space="preserve">If you make a choice within 90 days after the first time you issue an </w:t>
      </w:r>
      <w:r w:rsidR="00442C70" w:rsidRPr="00442C70">
        <w:rPr>
          <w:position w:val="6"/>
          <w:sz w:val="16"/>
        </w:rPr>
        <w:t>*</w:t>
      </w:r>
      <w:r w:rsidRPr="00965C18">
        <w:t xml:space="preserve">eligible security under the </w:t>
      </w:r>
      <w:r w:rsidR="00442C70" w:rsidRPr="00442C70">
        <w:rPr>
          <w:position w:val="6"/>
          <w:sz w:val="16"/>
        </w:rPr>
        <w:t>*</w:t>
      </w:r>
      <w:r w:rsidRPr="00965C18">
        <w:t xml:space="preserve">facility agreement, the choice is taken to have been in effect throughout the period that began </w:t>
      </w:r>
      <w:r w:rsidRPr="00965C18">
        <w:lastRenderedPageBreak/>
        <w:t>immediately before the first time you issued an eligible security under the facility agreement.</w:t>
      </w:r>
    </w:p>
    <w:p w14:paraId="1D7610EF" w14:textId="77777777" w:rsidR="006E0072" w:rsidRPr="00965C18" w:rsidRDefault="006E0072" w:rsidP="006E0072">
      <w:pPr>
        <w:pStyle w:val="subsection"/>
      </w:pPr>
      <w:r w:rsidRPr="00965C18">
        <w:tab/>
        <w:t>(4)</w:t>
      </w:r>
      <w:r w:rsidRPr="00965C18">
        <w:tab/>
        <w:t>If:</w:t>
      </w:r>
    </w:p>
    <w:p w14:paraId="55744F81" w14:textId="77777777" w:rsidR="006E0072" w:rsidRPr="00965C18" w:rsidRDefault="006E0072" w:rsidP="006E0072">
      <w:pPr>
        <w:pStyle w:val="paragraph"/>
      </w:pPr>
      <w:r w:rsidRPr="00965C18">
        <w:tab/>
        <w:t>(a)</w:t>
      </w:r>
      <w:r w:rsidRPr="00965C18">
        <w:tab/>
        <w:t>you make a choice:</w:t>
      </w:r>
    </w:p>
    <w:p w14:paraId="6A1AE7EB" w14:textId="77777777" w:rsidR="006E0072" w:rsidRPr="00965C18" w:rsidRDefault="006E0072" w:rsidP="006E0072">
      <w:pPr>
        <w:pStyle w:val="paragraphsub"/>
      </w:pPr>
      <w:r w:rsidRPr="00965C18">
        <w:tab/>
        <w:t>(i)</w:t>
      </w:r>
      <w:r w:rsidRPr="00965C18">
        <w:tab/>
        <w:t>within 90 days after the applicable commencement date; or</w:t>
      </w:r>
    </w:p>
    <w:p w14:paraId="25401D55" w14:textId="77777777" w:rsidR="006E0072" w:rsidRPr="00965C18" w:rsidRDefault="006E0072" w:rsidP="006E0072">
      <w:pPr>
        <w:pStyle w:val="paragraphsub"/>
      </w:pPr>
      <w:r w:rsidRPr="00965C18">
        <w:tab/>
        <w:t>(ii)</w:t>
      </w:r>
      <w:r w:rsidRPr="00965C18">
        <w:tab/>
        <w:t>within 30 days after the commencement of this subsection; and</w:t>
      </w:r>
    </w:p>
    <w:p w14:paraId="27B1FC21" w14:textId="77777777" w:rsidR="006E0072" w:rsidRPr="00965C18" w:rsidRDefault="006E0072" w:rsidP="006E0072">
      <w:pPr>
        <w:pStyle w:val="paragraph"/>
      </w:pPr>
      <w:r w:rsidRPr="00965C18">
        <w:tab/>
        <w:t>(b)</w:t>
      </w:r>
      <w:r w:rsidRPr="00965C18">
        <w:tab/>
      </w:r>
      <w:r w:rsidR="001F75DF" w:rsidRPr="00965C18">
        <w:t>subsection (</w:t>
      </w:r>
      <w:r w:rsidRPr="00965C18">
        <w:t>3) does not apply;</w:t>
      </w:r>
    </w:p>
    <w:p w14:paraId="722244F1" w14:textId="77777777" w:rsidR="006E0072" w:rsidRPr="00965C18" w:rsidRDefault="006E0072" w:rsidP="006E0072">
      <w:pPr>
        <w:pStyle w:val="subsection2"/>
      </w:pPr>
      <w:r w:rsidRPr="00965C18">
        <w:t>the choice is taken to have been in effect throughout the period that began at whichever is the later of the following times:</w:t>
      </w:r>
    </w:p>
    <w:p w14:paraId="27BBD248" w14:textId="77777777" w:rsidR="006E0072" w:rsidRPr="00965C18" w:rsidRDefault="006E0072" w:rsidP="006E0072">
      <w:pPr>
        <w:pStyle w:val="paragraph"/>
      </w:pPr>
      <w:r w:rsidRPr="00965C18">
        <w:tab/>
        <w:t>(c)</w:t>
      </w:r>
      <w:r w:rsidRPr="00965C18">
        <w:tab/>
        <w:t>the start of the applicable commencement date;</w:t>
      </w:r>
    </w:p>
    <w:p w14:paraId="6B7ECA07" w14:textId="0A5C3999" w:rsidR="006E0072" w:rsidRPr="00965C18" w:rsidRDefault="006E0072" w:rsidP="006E0072">
      <w:pPr>
        <w:pStyle w:val="paragraph"/>
      </w:pPr>
      <w:r w:rsidRPr="00965C18">
        <w:tab/>
        <w:t>(d)</w:t>
      </w:r>
      <w:r w:rsidRPr="00965C18">
        <w:tab/>
        <w:t xml:space="preserve">the first time you issued an </w:t>
      </w:r>
      <w:r w:rsidR="00442C70" w:rsidRPr="00442C70">
        <w:rPr>
          <w:position w:val="6"/>
          <w:sz w:val="16"/>
        </w:rPr>
        <w:t>*</w:t>
      </w:r>
      <w:r w:rsidRPr="00965C18">
        <w:t xml:space="preserve">eligible security under the </w:t>
      </w:r>
      <w:r w:rsidR="00442C70" w:rsidRPr="00442C70">
        <w:rPr>
          <w:position w:val="6"/>
          <w:sz w:val="16"/>
        </w:rPr>
        <w:t>*</w:t>
      </w:r>
      <w:r w:rsidRPr="00965C18">
        <w:t>facility agreement.</w:t>
      </w:r>
    </w:p>
    <w:p w14:paraId="7A195F62" w14:textId="7347296B"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3A6D21B9" w14:textId="77777777" w:rsidR="006E0072" w:rsidRPr="00965C18" w:rsidRDefault="006E0072" w:rsidP="006E0072">
      <w:pPr>
        <w:pStyle w:val="subsection"/>
      </w:pPr>
      <w:r w:rsidRPr="00965C18">
        <w:tab/>
        <w:t>(5)</w:t>
      </w:r>
      <w:r w:rsidRPr="00965C18">
        <w:tab/>
        <w:t>A choice must be in writing.</w:t>
      </w:r>
    </w:p>
    <w:p w14:paraId="07B37813" w14:textId="00085344" w:rsidR="006E0072" w:rsidRPr="00965C18" w:rsidRDefault="006E0072" w:rsidP="006E0072">
      <w:pPr>
        <w:pStyle w:val="subsection"/>
      </w:pPr>
      <w:r w:rsidRPr="00965C18">
        <w:tab/>
        <w:t>(6)</w:t>
      </w:r>
      <w:r w:rsidRPr="00965C18">
        <w:tab/>
        <w:t xml:space="preserve">A choice continues to apply until the </w:t>
      </w:r>
      <w:r w:rsidR="00442C70" w:rsidRPr="00442C70">
        <w:rPr>
          <w:position w:val="6"/>
          <w:sz w:val="16"/>
        </w:rPr>
        <w:t>*</w:t>
      </w:r>
      <w:r w:rsidRPr="00965C18">
        <w:t>facility agreement ends.</w:t>
      </w:r>
    </w:p>
    <w:p w14:paraId="0B12176B" w14:textId="640843D3" w:rsidR="006E0072" w:rsidRPr="00965C18" w:rsidRDefault="006E0072" w:rsidP="006E0072">
      <w:pPr>
        <w:pStyle w:val="notetext"/>
      </w:pPr>
      <w:r w:rsidRPr="00965C18">
        <w:t>Note:</w:t>
      </w:r>
      <w:r w:rsidRPr="00965C18">
        <w:tab/>
        <w:t>If forex realisation event 7 happens (material variation of facility agreement), subsection</w:t>
      </w:r>
      <w:r w:rsidR="001F75DF" w:rsidRPr="00965C18">
        <w:t> </w:t>
      </w:r>
      <w:r w:rsidRPr="00965C18">
        <w:t>775</w:t>
      </w:r>
      <w:r w:rsidR="00442C70">
        <w:noBreakHyphen/>
      </w:r>
      <w:r w:rsidRPr="00965C18">
        <w:t>220(5) terminates your choice.</w:t>
      </w:r>
    </w:p>
    <w:p w14:paraId="50192548" w14:textId="77777777" w:rsidR="006E0072" w:rsidRPr="00965C18" w:rsidRDefault="006E0072" w:rsidP="006E0072">
      <w:pPr>
        <w:pStyle w:val="subsection"/>
      </w:pPr>
      <w:r w:rsidRPr="00965C18">
        <w:tab/>
        <w:t>(7)</w:t>
      </w:r>
      <w:r w:rsidRPr="00965C18">
        <w:tab/>
        <w:t>A choice may not be revoked.</w:t>
      </w:r>
    </w:p>
    <w:p w14:paraId="6FB82AF2" w14:textId="3746ECB6" w:rsidR="006E0072" w:rsidRPr="00965C18" w:rsidRDefault="006E0072" w:rsidP="006E0072">
      <w:pPr>
        <w:pStyle w:val="ActHead5"/>
      </w:pPr>
      <w:bookmarkStart w:id="293" w:name="_Toc201757993"/>
      <w:r w:rsidRPr="00965C18">
        <w:rPr>
          <w:rStyle w:val="CharSectno"/>
        </w:rPr>
        <w:t>775</w:t>
      </w:r>
      <w:r w:rsidR="00442C70">
        <w:rPr>
          <w:rStyle w:val="CharSectno"/>
        </w:rPr>
        <w:noBreakHyphen/>
      </w:r>
      <w:r w:rsidRPr="00965C18">
        <w:rPr>
          <w:rStyle w:val="CharSectno"/>
        </w:rPr>
        <w:t>200</w:t>
      </w:r>
      <w:r w:rsidRPr="00965C18">
        <w:t xml:space="preserve">  Forex realisation event 4 does not apply</w:t>
      </w:r>
      <w:bookmarkEnd w:id="293"/>
    </w:p>
    <w:p w14:paraId="0754866B" w14:textId="7265706C" w:rsidR="006E0072" w:rsidRPr="00965C18" w:rsidRDefault="006E0072" w:rsidP="006E0072">
      <w:pPr>
        <w:pStyle w:val="subsection"/>
      </w:pPr>
      <w:r w:rsidRPr="00965C18">
        <w:tab/>
      </w:r>
      <w:r w:rsidRPr="00965C18">
        <w:tab/>
        <w:t xml:space="preserve">A </w:t>
      </w:r>
      <w:r w:rsidR="00442C70" w:rsidRPr="00442C70">
        <w:rPr>
          <w:position w:val="6"/>
          <w:sz w:val="16"/>
        </w:rPr>
        <w:t>*</w:t>
      </w:r>
      <w:r w:rsidRPr="00965C18">
        <w:t xml:space="preserve">forex realisation gain or a </w:t>
      </w:r>
      <w:r w:rsidR="00442C70" w:rsidRPr="00442C70">
        <w:rPr>
          <w:position w:val="6"/>
          <w:sz w:val="16"/>
        </w:rPr>
        <w:t>*</w:t>
      </w:r>
      <w:r w:rsidRPr="00965C18">
        <w:t>forex realisation loss you make as a result of forex realisation event 4 or 9 is disregarded to the extent to which the event happens because:</w:t>
      </w:r>
    </w:p>
    <w:p w14:paraId="50B57E21" w14:textId="49D31B21" w:rsidR="006E0072" w:rsidRPr="00965C18" w:rsidRDefault="006E0072" w:rsidP="006E0072">
      <w:pPr>
        <w:pStyle w:val="paragraph"/>
      </w:pPr>
      <w:r w:rsidRPr="00965C18">
        <w:tab/>
        <w:t>(a)</w:t>
      </w:r>
      <w:r w:rsidRPr="00965C18">
        <w:tab/>
        <w:t xml:space="preserve">you discharge your obligation under an </w:t>
      </w:r>
      <w:r w:rsidR="00442C70" w:rsidRPr="00442C70">
        <w:rPr>
          <w:position w:val="6"/>
          <w:sz w:val="16"/>
        </w:rPr>
        <w:t>*</w:t>
      </w:r>
      <w:r w:rsidRPr="00965C18">
        <w:t xml:space="preserve">eligible security issued by you under a </w:t>
      </w:r>
      <w:r w:rsidR="00442C70" w:rsidRPr="00442C70">
        <w:rPr>
          <w:position w:val="6"/>
          <w:sz w:val="16"/>
        </w:rPr>
        <w:t>*</w:t>
      </w:r>
      <w:r w:rsidRPr="00965C18">
        <w:t>facility agreement; and</w:t>
      </w:r>
    </w:p>
    <w:p w14:paraId="5DB487DC" w14:textId="40AE8071" w:rsidR="006E0072" w:rsidRPr="00965C18" w:rsidRDefault="006E0072" w:rsidP="006E0072">
      <w:pPr>
        <w:pStyle w:val="paragraph"/>
      </w:pPr>
      <w:r w:rsidRPr="00965C18">
        <w:tab/>
        <w:t>(b)</w:t>
      </w:r>
      <w:r w:rsidRPr="00965C18">
        <w:tab/>
        <w:t>you have made a choice for roll</w:t>
      </w:r>
      <w:r w:rsidR="00442C70">
        <w:noBreakHyphen/>
      </w:r>
      <w:r w:rsidRPr="00965C18">
        <w:t>over relief for the facility agreement, and that choice is in effect.</w:t>
      </w:r>
    </w:p>
    <w:p w14:paraId="71CCF4E3" w14:textId="66354C3C" w:rsidR="006E0072" w:rsidRPr="00965C18" w:rsidRDefault="006E0072" w:rsidP="006E0072">
      <w:pPr>
        <w:pStyle w:val="ActHead5"/>
      </w:pPr>
      <w:bookmarkStart w:id="294" w:name="_Toc201757994"/>
      <w:r w:rsidRPr="00965C18">
        <w:rPr>
          <w:rStyle w:val="CharSectno"/>
        </w:rPr>
        <w:lastRenderedPageBreak/>
        <w:t>775</w:t>
      </w:r>
      <w:r w:rsidR="00442C70">
        <w:rPr>
          <w:rStyle w:val="CharSectno"/>
        </w:rPr>
        <w:noBreakHyphen/>
      </w:r>
      <w:r w:rsidRPr="00965C18">
        <w:rPr>
          <w:rStyle w:val="CharSectno"/>
        </w:rPr>
        <w:t>205</w:t>
      </w:r>
      <w:r w:rsidRPr="00965C18">
        <w:t xml:space="preserve">  What is a </w:t>
      </w:r>
      <w:r w:rsidRPr="00965C18">
        <w:rPr>
          <w:i/>
        </w:rPr>
        <w:t>roll</w:t>
      </w:r>
      <w:r w:rsidR="00442C70">
        <w:rPr>
          <w:i/>
        </w:rPr>
        <w:noBreakHyphen/>
      </w:r>
      <w:r w:rsidRPr="00965C18">
        <w:rPr>
          <w:i/>
        </w:rPr>
        <w:t>over</w:t>
      </w:r>
      <w:r w:rsidRPr="00965C18">
        <w:t>?</w:t>
      </w:r>
      <w:bookmarkEnd w:id="294"/>
    </w:p>
    <w:p w14:paraId="5EDB8CDE" w14:textId="0A40F687" w:rsidR="006E0072" w:rsidRPr="00965C18" w:rsidRDefault="006E0072" w:rsidP="006E0072">
      <w:pPr>
        <w:pStyle w:val="subsection"/>
      </w:pPr>
      <w:r w:rsidRPr="00965C18">
        <w:tab/>
      </w:r>
      <w:r w:rsidRPr="00965C18">
        <w:tab/>
        <w:t xml:space="preserve">A </w:t>
      </w:r>
      <w:r w:rsidRPr="00965C18">
        <w:rPr>
          <w:b/>
          <w:i/>
        </w:rPr>
        <w:t>roll</w:t>
      </w:r>
      <w:r w:rsidR="00442C70">
        <w:rPr>
          <w:b/>
          <w:i/>
        </w:rPr>
        <w:noBreakHyphen/>
      </w:r>
      <w:r w:rsidRPr="00965C18">
        <w:rPr>
          <w:b/>
          <w:i/>
        </w:rPr>
        <w:t>over</w:t>
      </w:r>
      <w:r w:rsidRPr="00965C18">
        <w:t xml:space="preserve"> happens under a </w:t>
      </w:r>
      <w:r w:rsidR="00442C70" w:rsidRPr="00442C70">
        <w:rPr>
          <w:position w:val="6"/>
          <w:sz w:val="16"/>
        </w:rPr>
        <w:t>*</w:t>
      </w:r>
      <w:r w:rsidRPr="00965C18">
        <w:t>facility agreement if:</w:t>
      </w:r>
    </w:p>
    <w:p w14:paraId="27B809C6" w14:textId="68D05C0B" w:rsidR="006E0072" w:rsidRPr="00965C18" w:rsidRDefault="006E0072" w:rsidP="006E0072">
      <w:pPr>
        <w:pStyle w:val="paragraph"/>
      </w:pPr>
      <w:r w:rsidRPr="00965C18">
        <w:tab/>
        <w:t>(a)</w:t>
      </w:r>
      <w:r w:rsidRPr="00965C18">
        <w:tab/>
        <w:t xml:space="preserve">you discharge your obligation under an </w:t>
      </w:r>
      <w:r w:rsidR="00442C70" w:rsidRPr="00442C70">
        <w:rPr>
          <w:position w:val="6"/>
          <w:sz w:val="16"/>
        </w:rPr>
        <w:t>*</w:t>
      </w:r>
      <w:r w:rsidRPr="00965C18">
        <w:t xml:space="preserve">eligible security issued by you under the agreement (the </w:t>
      </w:r>
      <w:r w:rsidRPr="00965C18">
        <w:rPr>
          <w:b/>
          <w:i/>
        </w:rPr>
        <w:t>rolled</w:t>
      </w:r>
      <w:r w:rsidR="00442C70">
        <w:rPr>
          <w:b/>
          <w:i/>
        </w:rPr>
        <w:noBreakHyphen/>
      </w:r>
      <w:r w:rsidRPr="00965C18">
        <w:rPr>
          <w:b/>
          <w:i/>
        </w:rPr>
        <w:t>over security</w:t>
      </w:r>
      <w:r w:rsidRPr="00965C18">
        <w:t>); and</w:t>
      </w:r>
    </w:p>
    <w:p w14:paraId="5A5BC4B3" w14:textId="77777777" w:rsidR="006E0072" w:rsidRPr="00965C18" w:rsidRDefault="006E0072" w:rsidP="006E0072">
      <w:pPr>
        <w:pStyle w:val="paragraph"/>
      </w:pPr>
      <w:r w:rsidRPr="00965C18">
        <w:tab/>
        <w:t>(b)</w:t>
      </w:r>
      <w:r w:rsidRPr="00965C18">
        <w:tab/>
        <w:t xml:space="preserve">at the same time, you issue a new eligible security (the </w:t>
      </w:r>
      <w:r w:rsidRPr="00965C18">
        <w:rPr>
          <w:b/>
          <w:i/>
        </w:rPr>
        <w:t>new security</w:t>
      </w:r>
      <w:r w:rsidRPr="00965C18">
        <w:t>) under the agreement; and</w:t>
      </w:r>
    </w:p>
    <w:p w14:paraId="0D95E3B8" w14:textId="78D3BA8A" w:rsidR="006E0072" w:rsidRPr="00965C18" w:rsidRDefault="006E0072" w:rsidP="006E0072">
      <w:pPr>
        <w:pStyle w:val="paragraph"/>
      </w:pPr>
      <w:r w:rsidRPr="00965C18">
        <w:tab/>
        <w:t>(c)</w:t>
      </w:r>
      <w:r w:rsidRPr="00965C18">
        <w:tab/>
        <w:t>the issue of the new security is related to the discharge of your obligation under the rolled</w:t>
      </w:r>
      <w:r w:rsidR="00442C70">
        <w:noBreakHyphen/>
      </w:r>
      <w:r w:rsidRPr="00965C18">
        <w:t>over security in one of the following ways:</w:t>
      </w:r>
    </w:p>
    <w:p w14:paraId="4A4DB168" w14:textId="5C6FE426" w:rsidR="006E0072" w:rsidRPr="00965C18" w:rsidRDefault="006E0072" w:rsidP="006E0072">
      <w:pPr>
        <w:pStyle w:val="paragraphsub"/>
      </w:pPr>
      <w:r w:rsidRPr="00965C18">
        <w:tab/>
        <w:t>(i)</w:t>
      </w:r>
      <w:r w:rsidRPr="00965C18">
        <w:tab/>
        <w:t>your obligation under the rolled</w:t>
      </w:r>
      <w:r w:rsidR="00442C70">
        <w:noBreakHyphen/>
      </w:r>
      <w:r w:rsidRPr="00965C18">
        <w:t xml:space="preserve">over security is wholly or partly set off against your right to receive the </w:t>
      </w:r>
      <w:r w:rsidR="00442C70" w:rsidRPr="00442C70">
        <w:rPr>
          <w:position w:val="6"/>
          <w:sz w:val="16"/>
        </w:rPr>
        <w:t>*</w:t>
      </w:r>
      <w:r w:rsidRPr="00965C18">
        <w:t>foreign currency issue price of the new security;</w:t>
      </w:r>
    </w:p>
    <w:p w14:paraId="219BB907" w14:textId="5CDEEEE4" w:rsidR="006E0072" w:rsidRPr="00965C18" w:rsidRDefault="006E0072" w:rsidP="006E0072">
      <w:pPr>
        <w:pStyle w:val="paragraphsub"/>
      </w:pPr>
      <w:r w:rsidRPr="00965C18">
        <w:tab/>
        <w:t>(ii)</w:t>
      </w:r>
      <w:r w:rsidRPr="00965C18">
        <w:tab/>
        <w:t>your obligation under the rolled</w:t>
      </w:r>
      <w:r w:rsidR="00442C70">
        <w:noBreakHyphen/>
      </w:r>
      <w:r w:rsidRPr="00965C18">
        <w:t>over security is wholly or partly satisfied by the issue of the new security; and</w:t>
      </w:r>
    </w:p>
    <w:p w14:paraId="6E15F7A4" w14:textId="0CA814B9" w:rsidR="006E0072" w:rsidRPr="00965C18" w:rsidRDefault="006E0072" w:rsidP="006E0072">
      <w:pPr>
        <w:pStyle w:val="paragraph"/>
      </w:pPr>
      <w:r w:rsidRPr="00965C18">
        <w:tab/>
        <w:t>(d)</w:t>
      </w:r>
      <w:r w:rsidRPr="00965C18">
        <w:tab/>
        <w:t>you have made a choice for roll</w:t>
      </w:r>
      <w:r w:rsidR="00442C70">
        <w:noBreakHyphen/>
      </w:r>
      <w:r w:rsidRPr="00965C18">
        <w:t>over relief for the agreement, and that choice is in effect; and</w:t>
      </w:r>
    </w:p>
    <w:p w14:paraId="5BCA2DF6" w14:textId="77777777" w:rsidR="006E0072" w:rsidRPr="00965C18" w:rsidRDefault="006E0072" w:rsidP="006E0072">
      <w:pPr>
        <w:pStyle w:val="paragraph"/>
      </w:pPr>
      <w:r w:rsidRPr="00965C18">
        <w:tab/>
        <w:t>(e)</w:t>
      </w:r>
      <w:r w:rsidRPr="00965C18">
        <w:tab/>
        <w:t>the new security is issued on or after the applicable commencement date; and</w:t>
      </w:r>
    </w:p>
    <w:p w14:paraId="7652190B" w14:textId="77AFDBBC" w:rsidR="006E0072" w:rsidRPr="00965C18" w:rsidRDefault="006E0072" w:rsidP="006E0072">
      <w:pPr>
        <w:pStyle w:val="paragraph"/>
      </w:pPr>
      <w:r w:rsidRPr="00965C18">
        <w:tab/>
        <w:t>(f)</w:t>
      </w:r>
      <w:r w:rsidRPr="00965C18">
        <w:tab/>
        <w:t>if you have not made an election under section</w:t>
      </w:r>
      <w:r w:rsidR="001F75DF" w:rsidRPr="00965C18">
        <w:t> </w:t>
      </w:r>
      <w:r w:rsidRPr="00965C18">
        <w:t>775</w:t>
      </w:r>
      <w:r w:rsidR="00442C70">
        <w:noBreakHyphen/>
      </w:r>
      <w:r w:rsidRPr="00965C18">
        <w:t>150—the rolled</w:t>
      </w:r>
      <w:r w:rsidR="00442C70">
        <w:noBreakHyphen/>
      </w:r>
      <w:r w:rsidRPr="00965C18">
        <w:t>over security is issued on or after the applicable commencement date.</w:t>
      </w:r>
    </w:p>
    <w:p w14:paraId="4697C3AA" w14:textId="481FB217" w:rsidR="006E0072" w:rsidRPr="00965C18" w:rsidRDefault="006E0072" w:rsidP="006E0072">
      <w:pPr>
        <w:pStyle w:val="notetext"/>
      </w:pPr>
      <w:r w:rsidRPr="00965C18">
        <w:t>Note:</w:t>
      </w:r>
      <w:r w:rsidRPr="00965C18">
        <w:tab/>
        <w:t xml:space="preserve">For </w:t>
      </w:r>
      <w:r w:rsidRPr="00965C18">
        <w:rPr>
          <w:b/>
          <w:i/>
        </w:rPr>
        <w:t>applicable commencement date</w:t>
      </w:r>
      <w:r w:rsidRPr="00965C18">
        <w:t>, see section</w:t>
      </w:r>
      <w:r w:rsidR="001F75DF" w:rsidRPr="00965C18">
        <w:t> </w:t>
      </w:r>
      <w:r w:rsidRPr="00965C18">
        <w:t>775</w:t>
      </w:r>
      <w:r w:rsidR="00442C70">
        <w:noBreakHyphen/>
      </w:r>
      <w:r w:rsidRPr="00965C18">
        <w:t>155.</w:t>
      </w:r>
    </w:p>
    <w:p w14:paraId="473A3696" w14:textId="33A56A88" w:rsidR="006E0072" w:rsidRPr="00965C18" w:rsidRDefault="006E0072" w:rsidP="006E0072">
      <w:pPr>
        <w:pStyle w:val="ActHead5"/>
      </w:pPr>
      <w:bookmarkStart w:id="295" w:name="_Toc201757995"/>
      <w:r w:rsidRPr="00965C18">
        <w:rPr>
          <w:rStyle w:val="CharSectno"/>
        </w:rPr>
        <w:t>775</w:t>
      </w:r>
      <w:r w:rsidR="00442C70">
        <w:rPr>
          <w:rStyle w:val="CharSectno"/>
        </w:rPr>
        <w:noBreakHyphen/>
      </w:r>
      <w:r w:rsidRPr="00965C18">
        <w:rPr>
          <w:rStyle w:val="CharSectno"/>
        </w:rPr>
        <w:t>210</w:t>
      </w:r>
      <w:r w:rsidRPr="00965C18">
        <w:t xml:space="preserve">  Notional loan</w:t>
      </w:r>
      <w:bookmarkEnd w:id="295"/>
    </w:p>
    <w:p w14:paraId="1F4CEC90" w14:textId="77777777" w:rsidR="006E0072" w:rsidRPr="00965C18" w:rsidRDefault="006E0072" w:rsidP="006E0072">
      <w:pPr>
        <w:pStyle w:val="subsection"/>
      </w:pPr>
      <w:r w:rsidRPr="00965C18">
        <w:tab/>
        <w:t>(1)</w:t>
      </w:r>
      <w:r w:rsidRPr="00965C18">
        <w:tab/>
        <w:t>The rules in this section have effect only for the purposes of this Subdivision.</w:t>
      </w:r>
    </w:p>
    <w:p w14:paraId="651C2282" w14:textId="77777777" w:rsidR="006E0072" w:rsidRPr="00965C18" w:rsidRDefault="006E0072" w:rsidP="006E0072">
      <w:pPr>
        <w:pStyle w:val="SubsectionHead"/>
      </w:pPr>
      <w:r w:rsidRPr="00965C18">
        <w:t>Notional loan</w:t>
      </w:r>
    </w:p>
    <w:p w14:paraId="0364B909" w14:textId="49AF9A3B" w:rsidR="006E0072" w:rsidRPr="00965C18" w:rsidRDefault="006E0072" w:rsidP="006E0072">
      <w:pPr>
        <w:pStyle w:val="subsection"/>
      </w:pPr>
      <w:r w:rsidRPr="00965C18">
        <w:tab/>
        <w:t>(2)</w:t>
      </w:r>
      <w:r w:rsidRPr="00965C18">
        <w:tab/>
        <w:t xml:space="preserve">If you issue an </w:t>
      </w:r>
      <w:r w:rsidR="00442C70" w:rsidRPr="00442C70">
        <w:rPr>
          <w:position w:val="6"/>
          <w:sz w:val="16"/>
        </w:rPr>
        <w:t>*</w:t>
      </w:r>
      <w:r w:rsidRPr="00965C18">
        <w:t xml:space="preserve">eligible security under a </w:t>
      </w:r>
      <w:r w:rsidR="00442C70" w:rsidRPr="00442C70">
        <w:rPr>
          <w:position w:val="6"/>
          <w:sz w:val="16"/>
        </w:rPr>
        <w:t>*</w:t>
      </w:r>
      <w:r w:rsidRPr="00965C18">
        <w:t>facility agreement otherwise than as a result of a roll</w:t>
      </w:r>
      <w:r w:rsidR="00442C70">
        <w:noBreakHyphen/>
      </w:r>
      <w:r w:rsidRPr="00965C18">
        <w:t xml:space="preserve">over, you are taken to have been given a loan (the </w:t>
      </w:r>
      <w:r w:rsidRPr="00965C18">
        <w:rPr>
          <w:b/>
          <w:i/>
        </w:rPr>
        <w:t>notional loan</w:t>
      </w:r>
      <w:r w:rsidRPr="00965C18">
        <w:t>):</w:t>
      </w:r>
    </w:p>
    <w:p w14:paraId="4A1B3FA6" w14:textId="0F4ADC28" w:rsidR="006E0072" w:rsidRPr="00965C18" w:rsidRDefault="006E0072" w:rsidP="006E0072">
      <w:pPr>
        <w:pStyle w:val="paragraph"/>
      </w:pPr>
      <w:r w:rsidRPr="00965C18">
        <w:tab/>
        <w:t>(a)</w:t>
      </w:r>
      <w:r w:rsidRPr="00965C18">
        <w:tab/>
        <w:t xml:space="preserve">of a </w:t>
      </w:r>
      <w:r w:rsidR="00442C70" w:rsidRPr="00442C70">
        <w:rPr>
          <w:position w:val="6"/>
          <w:sz w:val="16"/>
        </w:rPr>
        <w:t>*</w:t>
      </w:r>
      <w:r w:rsidRPr="00965C18">
        <w:t>foreign currency principal amount equal to the foreign currency face value of the security; and</w:t>
      </w:r>
    </w:p>
    <w:p w14:paraId="126591AF" w14:textId="77777777" w:rsidR="006E0072" w:rsidRPr="00965C18" w:rsidRDefault="006E0072" w:rsidP="006E0072">
      <w:pPr>
        <w:pStyle w:val="paragraph"/>
      </w:pPr>
      <w:r w:rsidRPr="00965C18">
        <w:lastRenderedPageBreak/>
        <w:tab/>
        <w:t>(b)</w:t>
      </w:r>
      <w:r w:rsidRPr="00965C18">
        <w:tab/>
        <w:t>for a period equal to the term of the security; and</w:t>
      </w:r>
    </w:p>
    <w:p w14:paraId="5D9299E6" w14:textId="77777777" w:rsidR="006E0072" w:rsidRPr="00965C18" w:rsidRDefault="006E0072" w:rsidP="006E0072">
      <w:pPr>
        <w:pStyle w:val="paragraph"/>
      </w:pPr>
      <w:r w:rsidRPr="00965C18">
        <w:tab/>
        <w:t>(c)</w:t>
      </w:r>
      <w:r w:rsidRPr="00965C18">
        <w:tab/>
        <w:t>that is taken to be attached to the security; and</w:t>
      </w:r>
    </w:p>
    <w:p w14:paraId="5C26F6A7" w14:textId="77777777" w:rsidR="006E0072" w:rsidRPr="00965C18" w:rsidRDefault="006E0072" w:rsidP="006E0072">
      <w:pPr>
        <w:pStyle w:val="paragraph"/>
      </w:pPr>
      <w:r w:rsidRPr="00965C18">
        <w:tab/>
        <w:t>(d)</w:t>
      </w:r>
      <w:r w:rsidRPr="00965C18">
        <w:tab/>
        <w:t xml:space="preserve">the </w:t>
      </w:r>
      <w:r w:rsidRPr="00965C18">
        <w:rPr>
          <w:b/>
          <w:i/>
        </w:rPr>
        <w:t>start time</w:t>
      </w:r>
      <w:r w:rsidRPr="00965C18">
        <w:t xml:space="preserve"> of which is the time when you issued the security.</w:t>
      </w:r>
    </w:p>
    <w:p w14:paraId="5DD1464C" w14:textId="5234B84B" w:rsidR="006E0072" w:rsidRPr="00965C18" w:rsidRDefault="006E0072" w:rsidP="006E0072">
      <w:pPr>
        <w:pStyle w:val="notetext"/>
      </w:pPr>
      <w:r w:rsidRPr="00965C18">
        <w:t>Note 1:</w:t>
      </w:r>
      <w:r w:rsidRPr="00965C18">
        <w:tab/>
        <w:t>The period of the notional loan may be extended as the result of a later roll</w:t>
      </w:r>
      <w:r w:rsidR="00442C70">
        <w:noBreakHyphen/>
      </w:r>
      <w:r w:rsidRPr="00965C18">
        <w:t xml:space="preserve">over—see </w:t>
      </w:r>
      <w:r w:rsidR="001F75DF" w:rsidRPr="00965C18">
        <w:t>subsection (</w:t>
      </w:r>
      <w:r w:rsidRPr="00965C18">
        <w:t>3).</w:t>
      </w:r>
    </w:p>
    <w:p w14:paraId="4082C573" w14:textId="48CF8A20" w:rsidR="006E0072" w:rsidRPr="00965C18" w:rsidRDefault="006E0072" w:rsidP="006E0072">
      <w:pPr>
        <w:pStyle w:val="notetext"/>
      </w:pPr>
      <w:r w:rsidRPr="00965C18">
        <w:t>Note 2:</w:t>
      </w:r>
      <w:r w:rsidRPr="00965C18">
        <w:tab/>
        <w:t>The notional loan may become attached to a later security as the result of a roll</w:t>
      </w:r>
      <w:r w:rsidR="00442C70">
        <w:noBreakHyphen/>
      </w:r>
      <w:r w:rsidRPr="00965C18">
        <w:t xml:space="preserve">over—see </w:t>
      </w:r>
      <w:r w:rsidR="001F75DF" w:rsidRPr="00965C18">
        <w:t>subsection (</w:t>
      </w:r>
      <w:r w:rsidRPr="00965C18">
        <w:t>3).</w:t>
      </w:r>
    </w:p>
    <w:p w14:paraId="73DD9F92" w14:textId="68B87374" w:rsidR="006E0072" w:rsidRPr="00965C18" w:rsidRDefault="006E0072" w:rsidP="006E0072">
      <w:pPr>
        <w:pStyle w:val="notetext"/>
      </w:pPr>
      <w:r w:rsidRPr="00965C18">
        <w:t>Note 3:</w:t>
      </w:r>
      <w:r w:rsidRPr="00965C18">
        <w:tab/>
        <w:t>The foreign currency principal amount of the notional loan may remain the same, or may fall (but not rise), as a result of a later roll</w:t>
      </w:r>
      <w:r w:rsidR="00442C70">
        <w:noBreakHyphen/>
      </w:r>
      <w:r w:rsidRPr="00965C18">
        <w:t xml:space="preserve">over—see </w:t>
      </w:r>
      <w:r w:rsidR="001F75DF" w:rsidRPr="00965C18">
        <w:t>subsection (</w:t>
      </w:r>
      <w:r w:rsidRPr="00965C18">
        <w:t>3).</w:t>
      </w:r>
    </w:p>
    <w:p w14:paraId="183F993B" w14:textId="19B0DF4C" w:rsidR="006E0072" w:rsidRPr="00965C18" w:rsidRDefault="006E0072" w:rsidP="006E0072">
      <w:pPr>
        <w:pStyle w:val="notetext"/>
        <w:keepNext/>
        <w:keepLines/>
      </w:pPr>
      <w:r w:rsidRPr="00965C18">
        <w:t>Note 4:</w:t>
      </w:r>
      <w:r w:rsidRPr="00965C18">
        <w:tab/>
        <w:t>If, at a later time, the security is rolled</w:t>
      </w:r>
      <w:r w:rsidR="00442C70">
        <w:noBreakHyphen/>
      </w:r>
      <w:r w:rsidRPr="00965C18">
        <w:t>over, and the foreign currency face value of the new security exceeds the foreign currency face value of the rolled</w:t>
      </w:r>
      <w:r w:rsidR="00442C70">
        <w:noBreakHyphen/>
      </w:r>
      <w:r w:rsidRPr="00965C18">
        <w:t xml:space="preserve">over security, you are taken to have been given an additional notional loan of a foreign currency principal amount equal to the excess—see </w:t>
      </w:r>
      <w:r w:rsidR="001F75DF" w:rsidRPr="00965C18">
        <w:t>subsection (</w:t>
      </w:r>
      <w:r w:rsidRPr="00965C18">
        <w:t>3).</w:t>
      </w:r>
    </w:p>
    <w:p w14:paraId="5AE62334" w14:textId="2B2C2818" w:rsidR="006E0072" w:rsidRPr="00965C18" w:rsidRDefault="006E0072" w:rsidP="006E0072">
      <w:pPr>
        <w:pStyle w:val="SubsectionHead"/>
      </w:pPr>
      <w:r w:rsidRPr="00965C18">
        <w:t>Effect of roll</w:t>
      </w:r>
      <w:r w:rsidR="00442C70">
        <w:noBreakHyphen/>
      </w:r>
      <w:r w:rsidRPr="00965C18">
        <w:t>over</w:t>
      </w:r>
    </w:p>
    <w:p w14:paraId="49E179A0" w14:textId="66D069BF" w:rsidR="006E0072" w:rsidRPr="00965C18" w:rsidRDefault="006E0072" w:rsidP="006E0072">
      <w:pPr>
        <w:pStyle w:val="subsection"/>
      </w:pPr>
      <w:r w:rsidRPr="00965C18">
        <w:tab/>
        <w:t>(3)</w:t>
      </w:r>
      <w:r w:rsidRPr="00965C18">
        <w:tab/>
        <w:t xml:space="preserve">The table has effect if an </w:t>
      </w:r>
      <w:r w:rsidR="00442C70" w:rsidRPr="00442C70">
        <w:rPr>
          <w:position w:val="6"/>
          <w:sz w:val="16"/>
        </w:rPr>
        <w:t>*</w:t>
      </w:r>
      <w:r w:rsidRPr="00965C18">
        <w:t>eligible security is rolled</w:t>
      </w:r>
      <w:r w:rsidR="00442C70">
        <w:noBreakHyphen/>
      </w:r>
      <w:r w:rsidRPr="00965C18">
        <w:t xml:space="preserve">over under a </w:t>
      </w:r>
      <w:r w:rsidR="00442C70" w:rsidRPr="00442C70">
        <w:rPr>
          <w:position w:val="6"/>
          <w:sz w:val="16"/>
        </w:rPr>
        <w:t>*</w:t>
      </w:r>
      <w:r w:rsidRPr="00965C18">
        <w:t>facility agreement:</w:t>
      </w:r>
    </w:p>
    <w:p w14:paraId="6A03D301" w14:textId="77777777" w:rsidR="006E0072" w:rsidRPr="00965C18" w:rsidRDefault="006E0072" w:rsidP="006E0072">
      <w:pPr>
        <w:pStyle w:val="Tabletext"/>
      </w:pPr>
    </w:p>
    <w:tbl>
      <w:tblPr>
        <w:tblW w:w="0" w:type="auto"/>
        <w:tblInd w:w="108" w:type="dxa"/>
        <w:tblLayout w:type="fixed"/>
        <w:tblLook w:val="0000" w:firstRow="0" w:lastRow="0" w:firstColumn="0" w:lastColumn="0" w:noHBand="0" w:noVBand="0"/>
      </w:tblPr>
      <w:tblGrid>
        <w:gridCol w:w="709"/>
        <w:gridCol w:w="2552"/>
        <w:gridCol w:w="3685"/>
      </w:tblGrid>
      <w:tr w:rsidR="006E0072" w:rsidRPr="00965C18" w14:paraId="5A501F28" w14:textId="77777777" w:rsidTr="00B36B2B">
        <w:trPr>
          <w:cantSplit/>
          <w:tblHeader/>
        </w:trPr>
        <w:tc>
          <w:tcPr>
            <w:tcW w:w="6946" w:type="dxa"/>
            <w:gridSpan w:val="3"/>
            <w:tcBorders>
              <w:top w:val="single" w:sz="12" w:space="0" w:color="auto"/>
              <w:bottom w:val="single" w:sz="6" w:space="0" w:color="auto"/>
            </w:tcBorders>
            <w:shd w:val="clear" w:color="auto" w:fill="auto"/>
          </w:tcPr>
          <w:p w14:paraId="2FC2AC13" w14:textId="07433CBF" w:rsidR="006E0072" w:rsidRPr="00965C18" w:rsidRDefault="006E0072" w:rsidP="00B36B2B">
            <w:pPr>
              <w:pStyle w:val="Tabletext"/>
              <w:keepNext/>
              <w:rPr>
                <w:b/>
              </w:rPr>
            </w:pPr>
            <w:r w:rsidRPr="00965C18">
              <w:rPr>
                <w:b/>
              </w:rPr>
              <w:t>Roll</w:t>
            </w:r>
            <w:r w:rsidR="00442C70">
              <w:rPr>
                <w:b/>
              </w:rPr>
              <w:noBreakHyphen/>
            </w:r>
            <w:r w:rsidRPr="00965C18">
              <w:rPr>
                <w:b/>
              </w:rPr>
              <w:t>over of eligible security</w:t>
            </w:r>
          </w:p>
        </w:tc>
      </w:tr>
      <w:tr w:rsidR="006E0072" w:rsidRPr="00965C18" w14:paraId="42A9ED10" w14:textId="77777777" w:rsidTr="00B36B2B">
        <w:trPr>
          <w:cantSplit/>
          <w:tblHeader/>
        </w:trPr>
        <w:tc>
          <w:tcPr>
            <w:tcW w:w="709" w:type="dxa"/>
            <w:tcBorders>
              <w:top w:val="single" w:sz="6" w:space="0" w:color="auto"/>
              <w:bottom w:val="single" w:sz="12" w:space="0" w:color="auto"/>
            </w:tcBorders>
            <w:shd w:val="clear" w:color="auto" w:fill="auto"/>
          </w:tcPr>
          <w:p w14:paraId="4EC81B98" w14:textId="77777777" w:rsidR="006E0072" w:rsidRPr="00965C18" w:rsidRDefault="006E0072" w:rsidP="00B36B2B">
            <w:pPr>
              <w:pStyle w:val="Tabletext"/>
              <w:keepNext/>
              <w:rPr>
                <w:b/>
              </w:rPr>
            </w:pPr>
            <w:r w:rsidRPr="00965C18">
              <w:rPr>
                <w:b/>
              </w:rPr>
              <w:t>Item</w:t>
            </w:r>
          </w:p>
        </w:tc>
        <w:tc>
          <w:tcPr>
            <w:tcW w:w="2552" w:type="dxa"/>
            <w:tcBorders>
              <w:top w:val="single" w:sz="6" w:space="0" w:color="auto"/>
              <w:bottom w:val="single" w:sz="12" w:space="0" w:color="auto"/>
            </w:tcBorders>
            <w:shd w:val="clear" w:color="auto" w:fill="auto"/>
          </w:tcPr>
          <w:p w14:paraId="6DD77CCB" w14:textId="77777777" w:rsidR="006E0072" w:rsidRPr="00965C18" w:rsidRDefault="006E0072" w:rsidP="00B36B2B">
            <w:pPr>
              <w:pStyle w:val="Tabletext"/>
              <w:keepNext/>
              <w:rPr>
                <w:b/>
              </w:rPr>
            </w:pPr>
            <w:r w:rsidRPr="00965C18">
              <w:rPr>
                <w:b/>
              </w:rPr>
              <w:t>If the foreign currency face value of the new security...</w:t>
            </w:r>
          </w:p>
        </w:tc>
        <w:tc>
          <w:tcPr>
            <w:tcW w:w="3685" w:type="dxa"/>
            <w:tcBorders>
              <w:top w:val="single" w:sz="6" w:space="0" w:color="auto"/>
              <w:bottom w:val="single" w:sz="12" w:space="0" w:color="auto"/>
            </w:tcBorders>
            <w:shd w:val="clear" w:color="auto" w:fill="auto"/>
          </w:tcPr>
          <w:p w14:paraId="7EDB6B22" w14:textId="77777777" w:rsidR="006E0072" w:rsidRPr="00965C18" w:rsidRDefault="006E0072" w:rsidP="00B36B2B">
            <w:pPr>
              <w:pStyle w:val="Tabletext"/>
              <w:keepNext/>
              <w:rPr>
                <w:b/>
              </w:rPr>
            </w:pPr>
            <w:r w:rsidRPr="00965C18">
              <w:rPr>
                <w:b/>
              </w:rPr>
              <w:t>this is the result...</w:t>
            </w:r>
          </w:p>
        </w:tc>
      </w:tr>
      <w:tr w:rsidR="006E0072" w:rsidRPr="00965C18" w14:paraId="25BAABEF" w14:textId="77777777" w:rsidTr="008447D1">
        <w:trPr>
          <w:cantSplit/>
        </w:trPr>
        <w:tc>
          <w:tcPr>
            <w:tcW w:w="709" w:type="dxa"/>
            <w:tcBorders>
              <w:top w:val="single" w:sz="12" w:space="0" w:color="auto"/>
              <w:bottom w:val="single" w:sz="2" w:space="0" w:color="auto"/>
            </w:tcBorders>
            <w:shd w:val="clear" w:color="auto" w:fill="auto"/>
          </w:tcPr>
          <w:p w14:paraId="0BF86671" w14:textId="77777777" w:rsidR="006E0072" w:rsidRPr="00965C18" w:rsidRDefault="006E0072" w:rsidP="00B36B2B">
            <w:pPr>
              <w:pStyle w:val="Tabletext"/>
            </w:pPr>
            <w:r w:rsidRPr="00965C18">
              <w:t>1</w:t>
            </w:r>
          </w:p>
        </w:tc>
        <w:tc>
          <w:tcPr>
            <w:tcW w:w="2552" w:type="dxa"/>
            <w:tcBorders>
              <w:top w:val="single" w:sz="12" w:space="0" w:color="auto"/>
              <w:bottom w:val="single" w:sz="2" w:space="0" w:color="auto"/>
            </w:tcBorders>
            <w:shd w:val="clear" w:color="auto" w:fill="auto"/>
          </w:tcPr>
          <w:p w14:paraId="537EB88B" w14:textId="14CA291E" w:rsidR="006E0072" w:rsidRPr="00965C18" w:rsidRDefault="006E0072" w:rsidP="00B36B2B">
            <w:pPr>
              <w:pStyle w:val="Tabletext"/>
            </w:pPr>
            <w:r w:rsidRPr="00965C18">
              <w:t xml:space="preserve">equals the </w:t>
            </w:r>
            <w:r w:rsidR="00442C70" w:rsidRPr="00442C70">
              <w:rPr>
                <w:position w:val="6"/>
                <w:sz w:val="16"/>
              </w:rPr>
              <w:t>*</w:t>
            </w:r>
            <w:r w:rsidRPr="00965C18">
              <w:t>foreign currency face value of the rolled</w:t>
            </w:r>
            <w:r w:rsidR="00442C70">
              <w:noBreakHyphen/>
            </w:r>
            <w:r w:rsidRPr="00965C18">
              <w:t>over security</w:t>
            </w:r>
          </w:p>
        </w:tc>
        <w:tc>
          <w:tcPr>
            <w:tcW w:w="3685" w:type="dxa"/>
            <w:tcBorders>
              <w:top w:val="single" w:sz="12" w:space="0" w:color="auto"/>
              <w:bottom w:val="single" w:sz="2" w:space="0" w:color="auto"/>
            </w:tcBorders>
            <w:shd w:val="clear" w:color="auto" w:fill="auto"/>
          </w:tcPr>
          <w:p w14:paraId="3F7A8EE1" w14:textId="1CFB8AE5" w:rsidR="006E0072" w:rsidRPr="00965C18" w:rsidRDefault="006E0072" w:rsidP="00B36B2B">
            <w:pPr>
              <w:pStyle w:val="Tablea"/>
            </w:pPr>
            <w:r w:rsidRPr="00965C18">
              <w:t>(a) the period of each notional loan attached to the rolled</w:t>
            </w:r>
            <w:r w:rsidR="00442C70">
              <w:noBreakHyphen/>
            </w:r>
            <w:r w:rsidRPr="00965C18">
              <w:t>over security is extended by the term of the new security; and</w:t>
            </w:r>
          </w:p>
          <w:p w14:paraId="5BC8142B" w14:textId="668F9C00" w:rsidR="006E0072" w:rsidRPr="00965C18" w:rsidRDefault="006E0072" w:rsidP="00B36B2B">
            <w:pPr>
              <w:pStyle w:val="Tablea"/>
            </w:pPr>
            <w:r w:rsidRPr="00965C18">
              <w:t>(b) each notional loan attached to the rolled</w:t>
            </w:r>
            <w:r w:rsidR="00442C70">
              <w:noBreakHyphen/>
            </w:r>
            <w:r w:rsidRPr="00965C18">
              <w:t>over security is taken to be attached to the new security.</w:t>
            </w:r>
          </w:p>
        </w:tc>
      </w:tr>
      <w:tr w:rsidR="006E0072" w:rsidRPr="00965C18" w14:paraId="6D038579" w14:textId="77777777" w:rsidTr="008447D1">
        <w:trPr>
          <w:cantSplit/>
        </w:trPr>
        <w:tc>
          <w:tcPr>
            <w:tcW w:w="709" w:type="dxa"/>
            <w:tcBorders>
              <w:top w:val="single" w:sz="2" w:space="0" w:color="auto"/>
              <w:bottom w:val="single" w:sz="4" w:space="0" w:color="auto"/>
            </w:tcBorders>
            <w:shd w:val="clear" w:color="auto" w:fill="auto"/>
          </w:tcPr>
          <w:p w14:paraId="0562C266" w14:textId="77777777" w:rsidR="006E0072" w:rsidRPr="00965C18" w:rsidRDefault="006E0072" w:rsidP="00B36B2B">
            <w:pPr>
              <w:pStyle w:val="Tabletext"/>
            </w:pPr>
            <w:r w:rsidRPr="00965C18">
              <w:lastRenderedPageBreak/>
              <w:t>2</w:t>
            </w:r>
          </w:p>
        </w:tc>
        <w:tc>
          <w:tcPr>
            <w:tcW w:w="2552" w:type="dxa"/>
            <w:tcBorders>
              <w:top w:val="single" w:sz="2" w:space="0" w:color="auto"/>
              <w:bottom w:val="single" w:sz="4" w:space="0" w:color="auto"/>
            </w:tcBorders>
            <w:shd w:val="clear" w:color="auto" w:fill="auto"/>
          </w:tcPr>
          <w:p w14:paraId="38C87CFA" w14:textId="288EC67F" w:rsidR="006E0072" w:rsidRPr="00965C18" w:rsidRDefault="006E0072" w:rsidP="00B36B2B">
            <w:pPr>
              <w:pStyle w:val="Tabletext"/>
            </w:pPr>
            <w:r w:rsidRPr="00965C18">
              <w:t xml:space="preserve">exceeds the </w:t>
            </w:r>
            <w:r w:rsidR="00442C70" w:rsidRPr="00442C70">
              <w:rPr>
                <w:position w:val="6"/>
                <w:sz w:val="16"/>
              </w:rPr>
              <w:t>*</w:t>
            </w:r>
            <w:r w:rsidRPr="00965C18">
              <w:t>foreign currency face value of the rolled</w:t>
            </w:r>
            <w:r w:rsidR="00442C70">
              <w:noBreakHyphen/>
            </w:r>
            <w:r w:rsidRPr="00965C18">
              <w:t>over security</w:t>
            </w:r>
          </w:p>
        </w:tc>
        <w:tc>
          <w:tcPr>
            <w:tcW w:w="3685" w:type="dxa"/>
            <w:tcBorders>
              <w:top w:val="single" w:sz="2" w:space="0" w:color="auto"/>
              <w:bottom w:val="single" w:sz="4" w:space="0" w:color="auto"/>
            </w:tcBorders>
            <w:shd w:val="clear" w:color="auto" w:fill="auto"/>
          </w:tcPr>
          <w:p w14:paraId="7E6F45F4" w14:textId="77777777" w:rsidR="006E0072" w:rsidRPr="00965C18" w:rsidRDefault="006E0072" w:rsidP="00B36B2B">
            <w:pPr>
              <w:pStyle w:val="Tablea"/>
            </w:pPr>
            <w:r w:rsidRPr="00965C18">
              <w:t>(a) you are taken to have been given an additional notional loan:</w:t>
            </w:r>
          </w:p>
          <w:p w14:paraId="0DDB9841" w14:textId="77777777" w:rsidR="006E0072" w:rsidRPr="00965C18" w:rsidRDefault="006E0072" w:rsidP="00B36B2B">
            <w:pPr>
              <w:pStyle w:val="Tablei"/>
            </w:pPr>
            <w:r w:rsidRPr="00965C18">
              <w:t>(i) of a foreign currency principal amount equal to the excess; and</w:t>
            </w:r>
          </w:p>
          <w:p w14:paraId="3C6CBDC5" w14:textId="77777777" w:rsidR="006E0072" w:rsidRPr="00965C18" w:rsidRDefault="006E0072" w:rsidP="00B36B2B">
            <w:pPr>
              <w:pStyle w:val="Tablei"/>
            </w:pPr>
            <w:r w:rsidRPr="00965C18">
              <w:t>(ii) for a period equal to the term of the new security; and</w:t>
            </w:r>
          </w:p>
          <w:p w14:paraId="32B90556" w14:textId="77777777" w:rsidR="006E0072" w:rsidRPr="00965C18" w:rsidRDefault="006E0072" w:rsidP="00B36B2B">
            <w:pPr>
              <w:pStyle w:val="Tablei"/>
            </w:pPr>
            <w:r w:rsidRPr="00965C18">
              <w:t>(iii) that is taken to be attached to the new security; and</w:t>
            </w:r>
          </w:p>
          <w:p w14:paraId="7F0E74C0" w14:textId="77777777" w:rsidR="006E0072" w:rsidRPr="00965C18" w:rsidRDefault="006E0072" w:rsidP="00B36B2B">
            <w:pPr>
              <w:pStyle w:val="Tablei"/>
            </w:pPr>
            <w:r w:rsidRPr="00965C18">
              <w:t>(iv) the start time of which is the time when you issued the new security; and</w:t>
            </w:r>
          </w:p>
          <w:p w14:paraId="68A1F903" w14:textId="4772E444" w:rsidR="006E0072" w:rsidRPr="00965C18" w:rsidRDefault="006E0072" w:rsidP="00B36B2B">
            <w:pPr>
              <w:pStyle w:val="Tablea"/>
            </w:pPr>
            <w:r w:rsidRPr="00965C18">
              <w:t>(b) the period of each notional loan attached to the rolled</w:t>
            </w:r>
            <w:r w:rsidR="00442C70">
              <w:noBreakHyphen/>
            </w:r>
            <w:r w:rsidRPr="00965C18">
              <w:t>over security is extended by the term of the new security; and</w:t>
            </w:r>
          </w:p>
          <w:p w14:paraId="28DACD52" w14:textId="647CD810" w:rsidR="006E0072" w:rsidRPr="00965C18" w:rsidRDefault="006E0072" w:rsidP="00B36B2B">
            <w:pPr>
              <w:pStyle w:val="Tablea"/>
            </w:pPr>
            <w:r w:rsidRPr="00965C18">
              <w:t>(c) each notional loan attached to the rolled</w:t>
            </w:r>
            <w:r w:rsidR="00442C70">
              <w:noBreakHyphen/>
            </w:r>
            <w:r w:rsidRPr="00965C18">
              <w:t>over security is taken to be attached to the new security.</w:t>
            </w:r>
          </w:p>
        </w:tc>
      </w:tr>
      <w:tr w:rsidR="006E0072" w:rsidRPr="00965C18" w14:paraId="62ACEB8E" w14:textId="77777777" w:rsidTr="009D54EF">
        <w:trPr>
          <w:cantSplit/>
        </w:trPr>
        <w:tc>
          <w:tcPr>
            <w:tcW w:w="709" w:type="dxa"/>
            <w:tcBorders>
              <w:top w:val="single" w:sz="4" w:space="0" w:color="auto"/>
              <w:bottom w:val="single" w:sz="4" w:space="0" w:color="auto"/>
            </w:tcBorders>
            <w:shd w:val="clear" w:color="auto" w:fill="auto"/>
          </w:tcPr>
          <w:p w14:paraId="3B24661F" w14:textId="77777777" w:rsidR="006E0072" w:rsidRPr="00965C18" w:rsidRDefault="006E0072" w:rsidP="00B36B2B">
            <w:pPr>
              <w:pStyle w:val="Tabletext"/>
            </w:pPr>
            <w:r w:rsidRPr="00965C18">
              <w:t>3</w:t>
            </w:r>
          </w:p>
        </w:tc>
        <w:tc>
          <w:tcPr>
            <w:tcW w:w="2552" w:type="dxa"/>
            <w:tcBorders>
              <w:top w:val="single" w:sz="4" w:space="0" w:color="auto"/>
              <w:bottom w:val="single" w:sz="4" w:space="0" w:color="auto"/>
            </w:tcBorders>
            <w:shd w:val="clear" w:color="auto" w:fill="auto"/>
          </w:tcPr>
          <w:p w14:paraId="7E6E9424" w14:textId="28669EAC" w:rsidR="006E0072" w:rsidRPr="00965C18" w:rsidRDefault="006E0072" w:rsidP="00B36B2B">
            <w:pPr>
              <w:pStyle w:val="Tabletext"/>
            </w:pPr>
            <w:r w:rsidRPr="00965C18">
              <w:t xml:space="preserve">falls short of the </w:t>
            </w:r>
            <w:r w:rsidR="00442C70" w:rsidRPr="00442C70">
              <w:rPr>
                <w:position w:val="6"/>
                <w:sz w:val="16"/>
              </w:rPr>
              <w:t>*</w:t>
            </w:r>
            <w:r w:rsidRPr="00965C18">
              <w:t>foreign currency face value of the rolled</w:t>
            </w:r>
            <w:r w:rsidR="00442C70">
              <w:noBreakHyphen/>
            </w:r>
            <w:r w:rsidRPr="00965C18">
              <w:t>over security, and there is only one notional loan attached to the rolled</w:t>
            </w:r>
            <w:r w:rsidR="00442C70">
              <w:noBreakHyphen/>
            </w:r>
            <w:r w:rsidRPr="00965C18">
              <w:t>over security</w:t>
            </w:r>
          </w:p>
        </w:tc>
        <w:tc>
          <w:tcPr>
            <w:tcW w:w="3685" w:type="dxa"/>
            <w:tcBorders>
              <w:top w:val="single" w:sz="4" w:space="0" w:color="auto"/>
              <w:bottom w:val="single" w:sz="4" w:space="0" w:color="auto"/>
            </w:tcBorders>
            <w:shd w:val="clear" w:color="auto" w:fill="auto"/>
          </w:tcPr>
          <w:p w14:paraId="733623F5" w14:textId="77777777" w:rsidR="006E0072" w:rsidRPr="00965C18" w:rsidRDefault="006E0072" w:rsidP="00B36B2B">
            <w:pPr>
              <w:pStyle w:val="Tablea"/>
            </w:pPr>
            <w:r w:rsidRPr="00965C18">
              <w:t>(a) you are taken to have paid a foreign currency amount equal to the shortfall in order to discharge so much of your obligation to pay the foreign currency principal amount of the notional loan as equals the shortfall; and</w:t>
            </w:r>
          </w:p>
          <w:p w14:paraId="7F0E6A02" w14:textId="77777777" w:rsidR="006E0072" w:rsidRPr="00965C18" w:rsidRDefault="006E0072" w:rsidP="00B36B2B">
            <w:pPr>
              <w:pStyle w:val="Tablea"/>
            </w:pPr>
            <w:r w:rsidRPr="00965C18">
              <w:t>(b) the period of the notional loan is extended by the term of the new security; and</w:t>
            </w:r>
          </w:p>
          <w:p w14:paraId="6705C03E" w14:textId="77777777" w:rsidR="006E0072" w:rsidRPr="00965C18" w:rsidRDefault="006E0072" w:rsidP="00B36B2B">
            <w:pPr>
              <w:pStyle w:val="Tablea"/>
            </w:pPr>
            <w:r w:rsidRPr="00965C18">
              <w:t>(c) the notional loan is taken to be attached to the new security.</w:t>
            </w:r>
          </w:p>
        </w:tc>
      </w:tr>
      <w:tr w:rsidR="006E0072" w:rsidRPr="00965C18" w14:paraId="61E21EA1" w14:textId="77777777" w:rsidTr="009D54EF">
        <w:trPr>
          <w:cantSplit/>
        </w:trPr>
        <w:tc>
          <w:tcPr>
            <w:tcW w:w="709" w:type="dxa"/>
            <w:tcBorders>
              <w:top w:val="single" w:sz="4" w:space="0" w:color="auto"/>
              <w:bottom w:val="single" w:sz="12" w:space="0" w:color="auto"/>
            </w:tcBorders>
            <w:shd w:val="clear" w:color="auto" w:fill="auto"/>
          </w:tcPr>
          <w:p w14:paraId="1ED5890B" w14:textId="77777777" w:rsidR="006E0072" w:rsidRPr="00965C18" w:rsidRDefault="006E0072" w:rsidP="00B36B2B">
            <w:pPr>
              <w:pStyle w:val="Tabletext"/>
            </w:pPr>
            <w:r w:rsidRPr="00965C18">
              <w:lastRenderedPageBreak/>
              <w:t>4</w:t>
            </w:r>
          </w:p>
        </w:tc>
        <w:tc>
          <w:tcPr>
            <w:tcW w:w="2552" w:type="dxa"/>
            <w:tcBorders>
              <w:top w:val="single" w:sz="4" w:space="0" w:color="auto"/>
              <w:bottom w:val="single" w:sz="12" w:space="0" w:color="auto"/>
            </w:tcBorders>
            <w:shd w:val="clear" w:color="auto" w:fill="auto"/>
          </w:tcPr>
          <w:p w14:paraId="00F73867" w14:textId="0C8A6455" w:rsidR="006E0072" w:rsidRPr="00965C18" w:rsidRDefault="006E0072" w:rsidP="00B36B2B">
            <w:pPr>
              <w:pStyle w:val="Tabletext"/>
            </w:pPr>
            <w:r w:rsidRPr="00965C18">
              <w:t xml:space="preserve">falls short of the </w:t>
            </w:r>
            <w:r w:rsidR="00442C70" w:rsidRPr="00442C70">
              <w:rPr>
                <w:position w:val="6"/>
                <w:sz w:val="16"/>
              </w:rPr>
              <w:t>*</w:t>
            </w:r>
            <w:r w:rsidRPr="00965C18">
              <w:t>foreign currency face value of the rolled</w:t>
            </w:r>
            <w:r w:rsidR="00442C70">
              <w:noBreakHyphen/>
            </w:r>
            <w:r w:rsidRPr="00965C18">
              <w:t>over security, and there are 2 or more notional loans attached to the rolled</w:t>
            </w:r>
            <w:r w:rsidR="00442C70">
              <w:noBreakHyphen/>
            </w:r>
            <w:r w:rsidRPr="00965C18">
              <w:t>over security</w:t>
            </w:r>
          </w:p>
        </w:tc>
        <w:tc>
          <w:tcPr>
            <w:tcW w:w="3685" w:type="dxa"/>
            <w:tcBorders>
              <w:top w:val="single" w:sz="4" w:space="0" w:color="auto"/>
              <w:bottom w:val="single" w:sz="12" w:space="0" w:color="auto"/>
            </w:tcBorders>
            <w:shd w:val="clear" w:color="auto" w:fill="auto"/>
          </w:tcPr>
          <w:p w14:paraId="273B6CE2" w14:textId="50B764C9" w:rsidR="006E0072" w:rsidRPr="00965C18" w:rsidRDefault="006E0072" w:rsidP="00B36B2B">
            <w:pPr>
              <w:pStyle w:val="Tablea"/>
            </w:pPr>
            <w:r w:rsidRPr="00965C18">
              <w:t>(a) you are taken to have paid a foreign currency amount equal to the shortfall in order to discharge your obligation to pay so much of the total foreign currency principal amounts of the notional loans as equals the shortfall, and to have done so on a first</w:t>
            </w:r>
            <w:r w:rsidR="00442C70">
              <w:noBreakHyphen/>
            </w:r>
            <w:r w:rsidRPr="00965C18">
              <w:t>in first</w:t>
            </w:r>
            <w:r w:rsidR="00442C70">
              <w:noBreakHyphen/>
            </w:r>
            <w:r w:rsidRPr="00965C18">
              <w:t>out basis, that is to say:</w:t>
            </w:r>
          </w:p>
          <w:p w14:paraId="2DCCED0D" w14:textId="77777777" w:rsidR="006E0072" w:rsidRPr="00965C18" w:rsidRDefault="006E0072" w:rsidP="00B36B2B">
            <w:pPr>
              <w:pStyle w:val="Tablei"/>
            </w:pPr>
            <w:r w:rsidRPr="00965C18">
              <w:t>(i) first, by fully or partly discharging (as the case requires) your obligation to pay the foreign currency principal amount of the notional loan with the earliest start date; and</w:t>
            </w:r>
          </w:p>
          <w:p w14:paraId="29AECDA0" w14:textId="77777777" w:rsidR="006E0072" w:rsidRPr="00965C18" w:rsidRDefault="006E0072" w:rsidP="00B36B2B">
            <w:pPr>
              <w:pStyle w:val="Tablei"/>
            </w:pPr>
            <w:r w:rsidRPr="00965C18">
              <w:t>(ii) second, if your obligation to pay the foreign currency principal amount of the notional loan with the earliest start date is fully discharged—by fully or partly discharging (as the case requires) your obligation to pay the foreign currency principal amount of the notional loan with the next start date, and so on; and</w:t>
            </w:r>
          </w:p>
          <w:p w14:paraId="3213304E" w14:textId="3E0367B8" w:rsidR="006E0072" w:rsidRPr="00965C18" w:rsidRDefault="006E0072" w:rsidP="00B36B2B">
            <w:pPr>
              <w:pStyle w:val="Tablea"/>
            </w:pPr>
            <w:r w:rsidRPr="00965C18">
              <w:t>(b) the period of each notional loan attached to the rolled</w:t>
            </w:r>
            <w:r w:rsidR="00442C70">
              <w:noBreakHyphen/>
            </w:r>
            <w:r w:rsidRPr="00965C18">
              <w:t>over security that is not fully discharged is extended by the term of the new security; and</w:t>
            </w:r>
          </w:p>
          <w:p w14:paraId="2530F2DF" w14:textId="0694FABD" w:rsidR="006E0072" w:rsidRPr="00965C18" w:rsidRDefault="006E0072" w:rsidP="00B36B2B">
            <w:pPr>
              <w:pStyle w:val="Tablea"/>
            </w:pPr>
            <w:r w:rsidRPr="00965C18">
              <w:t>(c) each notional loan attached to the rolled</w:t>
            </w:r>
            <w:r w:rsidR="00442C70">
              <w:noBreakHyphen/>
            </w:r>
            <w:r w:rsidRPr="00965C18">
              <w:t>over security that is not fully discharged is taken to be attached to the new security.</w:t>
            </w:r>
          </w:p>
        </w:tc>
      </w:tr>
    </w:tbl>
    <w:p w14:paraId="3ABDDEDE" w14:textId="3FDD0C11" w:rsidR="006E0072" w:rsidRPr="00965C18" w:rsidRDefault="006E0072" w:rsidP="006E0072">
      <w:pPr>
        <w:pStyle w:val="SubsectionHead"/>
      </w:pPr>
      <w:r w:rsidRPr="00965C18">
        <w:lastRenderedPageBreak/>
        <w:t>Consequences if security is not rolled</w:t>
      </w:r>
      <w:r w:rsidR="00442C70">
        <w:noBreakHyphen/>
      </w:r>
      <w:r w:rsidRPr="00965C18">
        <w:t>over</w:t>
      </w:r>
    </w:p>
    <w:p w14:paraId="211BBAAD" w14:textId="77777777" w:rsidR="006E0072" w:rsidRPr="00965C18" w:rsidRDefault="006E0072" w:rsidP="006E0072">
      <w:pPr>
        <w:pStyle w:val="subsection"/>
        <w:keepNext/>
      </w:pPr>
      <w:r w:rsidRPr="00965C18">
        <w:tab/>
        <w:t>(4)</w:t>
      </w:r>
      <w:r w:rsidRPr="00965C18">
        <w:tab/>
        <w:t>If:</w:t>
      </w:r>
    </w:p>
    <w:p w14:paraId="3FD53206" w14:textId="7F7CA7D3" w:rsidR="006E0072" w:rsidRPr="00965C18" w:rsidRDefault="006E0072" w:rsidP="006E0072">
      <w:pPr>
        <w:pStyle w:val="paragraph"/>
      </w:pPr>
      <w:r w:rsidRPr="00965C18">
        <w:tab/>
        <w:t>(a)</w:t>
      </w:r>
      <w:r w:rsidRPr="00965C18">
        <w:tab/>
        <w:t xml:space="preserve">you discharge your obligation under an </w:t>
      </w:r>
      <w:r w:rsidR="00442C70" w:rsidRPr="00442C70">
        <w:rPr>
          <w:position w:val="6"/>
          <w:sz w:val="16"/>
        </w:rPr>
        <w:t>*</w:t>
      </w:r>
      <w:r w:rsidRPr="00965C18">
        <w:t xml:space="preserve">eligible security issued under a </w:t>
      </w:r>
      <w:r w:rsidR="00442C70" w:rsidRPr="00442C70">
        <w:rPr>
          <w:position w:val="6"/>
          <w:sz w:val="16"/>
        </w:rPr>
        <w:t>*</w:t>
      </w:r>
      <w:r w:rsidRPr="00965C18">
        <w:t>facility agreement; and</w:t>
      </w:r>
    </w:p>
    <w:p w14:paraId="70ECEC57" w14:textId="001D68B2" w:rsidR="006E0072" w:rsidRPr="00965C18" w:rsidRDefault="006E0072" w:rsidP="006E0072">
      <w:pPr>
        <w:pStyle w:val="paragraph"/>
      </w:pPr>
      <w:r w:rsidRPr="00965C18">
        <w:tab/>
        <w:t>(b)</w:t>
      </w:r>
      <w:r w:rsidRPr="00965C18">
        <w:tab/>
        <w:t>the security is not rolled</w:t>
      </w:r>
      <w:r w:rsidR="00442C70">
        <w:noBreakHyphen/>
      </w:r>
      <w:r w:rsidRPr="00965C18">
        <w:t>over at the time of discharge; and</w:t>
      </w:r>
    </w:p>
    <w:p w14:paraId="4C33AF7B" w14:textId="32C9FDEC" w:rsidR="006E0072" w:rsidRPr="00965C18" w:rsidRDefault="006E0072" w:rsidP="006E0072">
      <w:pPr>
        <w:pStyle w:val="paragraph"/>
      </w:pPr>
      <w:r w:rsidRPr="00965C18">
        <w:tab/>
        <w:t>(c)</w:t>
      </w:r>
      <w:r w:rsidRPr="00965C18">
        <w:tab/>
        <w:t>you have made a choice for roll</w:t>
      </w:r>
      <w:r w:rsidR="00442C70">
        <w:noBreakHyphen/>
      </w:r>
      <w:r w:rsidRPr="00965C18">
        <w:t>over relief for the facility agreement, and that choice is in effect;</w:t>
      </w:r>
    </w:p>
    <w:p w14:paraId="75DFCE7B" w14:textId="55121082" w:rsidR="006E0072" w:rsidRPr="00965C18" w:rsidRDefault="006E0072" w:rsidP="006E0072">
      <w:pPr>
        <w:pStyle w:val="subsection2"/>
      </w:pPr>
      <w:r w:rsidRPr="00965C18">
        <w:t xml:space="preserve">then, for each notional loan attached to the security, you are taken to have paid a </w:t>
      </w:r>
      <w:r w:rsidR="00442C70" w:rsidRPr="00442C70">
        <w:rPr>
          <w:position w:val="6"/>
          <w:sz w:val="16"/>
        </w:rPr>
        <w:t>*</w:t>
      </w:r>
      <w:r w:rsidRPr="00965C18">
        <w:t>foreign currency amount equal to the foreign currency principal amount of the notional loan in order to discharge your obligation to pay the foreign currency principal amount of the notional loan.</w:t>
      </w:r>
    </w:p>
    <w:p w14:paraId="26014BDB" w14:textId="77777777" w:rsidR="006E0072" w:rsidRPr="00965C18" w:rsidRDefault="006E0072" w:rsidP="006E0072">
      <w:pPr>
        <w:pStyle w:val="SubsectionHead"/>
      </w:pPr>
      <w:r w:rsidRPr="00965C18">
        <w:t>Foreign currency</w:t>
      </w:r>
    </w:p>
    <w:p w14:paraId="1AC7DE1D" w14:textId="7A2B1E5B" w:rsidR="006E0072" w:rsidRPr="00965C18" w:rsidRDefault="006E0072" w:rsidP="006E0072">
      <w:pPr>
        <w:pStyle w:val="subsection"/>
      </w:pPr>
      <w:r w:rsidRPr="00965C18">
        <w:tab/>
        <w:t>(5)</w:t>
      </w:r>
      <w:r w:rsidRPr="00965C18">
        <w:tab/>
        <w:t xml:space="preserve">For the purposes of the application of this section to a particular </w:t>
      </w:r>
      <w:r w:rsidR="00442C70" w:rsidRPr="00442C70">
        <w:rPr>
          <w:position w:val="6"/>
          <w:sz w:val="16"/>
        </w:rPr>
        <w:t>*</w:t>
      </w:r>
      <w:r w:rsidRPr="00965C18">
        <w:t xml:space="preserve">facility agreement that provides for the issue of </w:t>
      </w:r>
      <w:r w:rsidR="00442C70" w:rsidRPr="00442C70">
        <w:rPr>
          <w:position w:val="6"/>
          <w:sz w:val="16"/>
        </w:rPr>
        <w:t>*</w:t>
      </w:r>
      <w:r w:rsidRPr="00965C18">
        <w:t xml:space="preserve">eligible securities, </w:t>
      </w:r>
      <w:r w:rsidRPr="00965C18">
        <w:rPr>
          <w:b/>
          <w:i/>
        </w:rPr>
        <w:t>foreign currency</w:t>
      </w:r>
      <w:r w:rsidRPr="00965C18">
        <w:t xml:space="preserve"> is the </w:t>
      </w:r>
      <w:r w:rsidR="00442C70" w:rsidRPr="00442C70">
        <w:rPr>
          <w:position w:val="6"/>
          <w:sz w:val="16"/>
        </w:rPr>
        <w:t>*</w:t>
      </w:r>
      <w:r w:rsidRPr="00965C18">
        <w:t>foreign currency in which the securities are denominated.</w:t>
      </w:r>
    </w:p>
    <w:p w14:paraId="00A0B1F1" w14:textId="4BC6CF42" w:rsidR="006E0072" w:rsidRPr="00965C18" w:rsidRDefault="006E0072" w:rsidP="006E0072">
      <w:pPr>
        <w:pStyle w:val="notetext"/>
      </w:pPr>
      <w:r w:rsidRPr="00965C18">
        <w:t>Note:</w:t>
      </w:r>
      <w:r w:rsidRPr="00965C18">
        <w:tab/>
        <w:t>Section</w:t>
      </w:r>
      <w:r w:rsidR="001F75DF" w:rsidRPr="00965C18">
        <w:t> </w:t>
      </w:r>
      <w:r w:rsidRPr="00965C18">
        <w:t>960</w:t>
      </w:r>
      <w:r w:rsidR="00442C70">
        <w:noBreakHyphen/>
      </w:r>
      <w:r w:rsidRPr="00965C18">
        <w:t>50 (Australian currency translation rule) does not affect the operation of this section—see subsection</w:t>
      </w:r>
      <w:r w:rsidR="001F75DF" w:rsidRPr="00965C18">
        <w:t> </w:t>
      </w:r>
      <w:r w:rsidRPr="00965C18">
        <w:t>960</w:t>
      </w:r>
      <w:r w:rsidR="00442C70">
        <w:noBreakHyphen/>
      </w:r>
      <w:r w:rsidRPr="00965C18">
        <w:t>50(10). You translate to Australian currency when you apply section</w:t>
      </w:r>
      <w:r w:rsidR="001F75DF" w:rsidRPr="00965C18">
        <w:t> </w:t>
      </w:r>
      <w:r w:rsidRPr="00965C18">
        <w:t>775</w:t>
      </w:r>
      <w:r w:rsidR="00442C70">
        <w:noBreakHyphen/>
      </w:r>
      <w:r w:rsidRPr="00965C18">
        <w:t>215 (forex realisation event 6).</w:t>
      </w:r>
    </w:p>
    <w:p w14:paraId="2FD70EE4" w14:textId="0A654838" w:rsidR="006E0072" w:rsidRPr="00965C18" w:rsidRDefault="006E0072" w:rsidP="006E0072">
      <w:pPr>
        <w:pStyle w:val="ActHead5"/>
      </w:pPr>
      <w:bookmarkStart w:id="296" w:name="_Toc201757996"/>
      <w:r w:rsidRPr="00965C18">
        <w:rPr>
          <w:rStyle w:val="CharSectno"/>
        </w:rPr>
        <w:t>775</w:t>
      </w:r>
      <w:r w:rsidR="00442C70">
        <w:rPr>
          <w:rStyle w:val="CharSectno"/>
        </w:rPr>
        <w:noBreakHyphen/>
      </w:r>
      <w:r w:rsidRPr="00965C18">
        <w:rPr>
          <w:rStyle w:val="CharSectno"/>
        </w:rPr>
        <w:t>215</w:t>
      </w:r>
      <w:r w:rsidRPr="00965C18">
        <w:t xml:space="preserve">  Discharge of obligation to pay the principal amount of a notional loan under a facility agreement—forex realisation event 6</w:t>
      </w:r>
      <w:bookmarkEnd w:id="296"/>
    </w:p>
    <w:p w14:paraId="68631E56" w14:textId="77777777" w:rsidR="006E0072" w:rsidRPr="00965C18" w:rsidRDefault="006E0072" w:rsidP="006E0072">
      <w:pPr>
        <w:pStyle w:val="SubsectionHead"/>
      </w:pPr>
      <w:r w:rsidRPr="00965C18">
        <w:t>Forex realisation event 6</w:t>
      </w:r>
    </w:p>
    <w:p w14:paraId="3D8FC8F5" w14:textId="77777777" w:rsidR="006E0072" w:rsidRPr="00965C18" w:rsidRDefault="006E0072" w:rsidP="006E0072">
      <w:pPr>
        <w:pStyle w:val="subsection"/>
      </w:pPr>
      <w:r w:rsidRPr="00965C18">
        <w:tab/>
        <w:t>(1)</w:t>
      </w:r>
      <w:r w:rsidRPr="00965C18">
        <w:tab/>
      </w:r>
      <w:r w:rsidRPr="00965C18">
        <w:rPr>
          <w:b/>
          <w:i/>
        </w:rPr>
        <w:t>Forex realisation event 6</w:t>
      </w:r>
      <w:r w:rsidRPr="00965C18">
        <w:t xml:space="preserve"> happens if:</w:t>
      </w:r>
    </w:p>
    <w:p w14:paraId="501D3CF7" w14:textId="4F6DE2B1" w:rsidR="006E0072" w:rsidRPr="00965C18" w:rsidRDefault="006E0072" w:rsidP="006E0072">
      <w:pPr>
        <w:pStyle w:val="paragraph"/>
      </w:pPr>
      <w:r w:rsidRPr="00965C18">
        <w:tab/>
        <w:t>(a)</w:t>
      </w:r>
      <w:r w:rsidRPr="00965C18">
        <w:tab/>
        <w:t xml:space="preserve">you discharge an obligation, or a part of an obligation, to pay the </w:t>
      </w:r>
      <w:r w:rsidR="00442C70" w:rsidRPr="00442C70">
        <w:rPr>
          <w:position w:val="6"/>
          <w:sz w:val="16"/>
        </w:rPr>
        <w:t>*</w:t>
      </w:r>
      <w:r w:rsidRPr="00965C18">
        <w:t xml:space="preserve">foreign currency principal amount of a notional loan attached to an </w:t>
      </w:r>
      <w:r w:rsidR="00442C70" w:rsidRPr="00442C70">
        <w:rPr>
          <w:position w:val="6"/>
          <w:sz w:val="16"/>
        </w:rPr>
        <w:t>*</w:t>
      </w:r>
      <w:r w:rsidRPr="00965C18">
        <w:t xml:space="preserve">eligible security issued by you under a </w:t>
      </w:r>
      <w:r w:rsidR="00442C70" w:rsidRPr="00442C70">
        <w:rPr>
          <w:position w:val="6"/>
          <w:sz w:val="16"/>
        </w:rPr>
        <w:t>*</w:t>
      </w:r>
      <w:r w:rsidRPr="00965C18">
        <w:t>facility agreement; and</w:t>
      </w:r>
    </w:p>
    <w:p w14:paraId="0CB8A108" w14:textId="23F4DEC9" w:rsidR="006E0072" w:rsidRPr="00965C18" w:rsidRDefault="006E0072" w:rsidP="006E0072">
      <w:pPr>
        <w:pStyle w:val="paragraph"/>
      </w:pPr>
      <w:r w:rsidRPr="00965C18">
        <w:lastRenderedPageBreak/>
        <w:tab/>
        <w:t>(b)</w:t>
      </w:r>
      <w:r w:rsidRPr="00965C18">
        <w:tab/>
        <w:t>you have made a choice for roll</w:t>
      </w:r>
      <w:r w:rsidR="00442C70">
        <w:noBreakHyphen/>
      </w:r>
      <w:r w:rsidRPr="00965C18">
        <w:t>over relief for the agreement, and that choice is in effect.</w:t>
      </w:r>
    </w:p>
    <w:p w14:paraId="22066675" w14:textId="77777777" w:rsidR="006E0072" w:rsidRPr="00965C18" w:rsidRDefault="006E0072" w:rsidP="006E0072">
      <w:pPr>
        <w:pStyle w:val="SubsectionHead"/>
      </w:pPr>
      <w:r w:rsidRPr="00965C18">
        <w:t>Time of event</w:t>
      </w:r>
    </w:p>
    <w:p w14:paraId="6A9552F8" w14:textId="77777777" w:rsidR="006E0072" w:rsidRPr="00965C18" w:rsidRDefault="006E0072" w:rsidP="006E0072">
      <w:pPr>
        <w:pStyle w:val="subsection"/>
      </w:pPr>
      <w:r w:rsidRPr="00965C18">
        <w:tab/>
        <w:t>(2)</w:t>
      </w:r>
      <w:r w:rsidRPr="00965C18">
        <w:tab/>
        <w:t>The time of the event is when you discharge the obligation or the part of the obligation.</w:t>
      </w:r>
    </w:p>
    <w:p w14:paraId="7D9CE455" w14:textId="77777777" w:rsidR="006E0072" w:rsidRPr="00965C18" w:rsidRDefault="006E0072" w:rsidP="006E0072">
      <w:pPr>
        <w:pStyle w:val="SubsectionHead"/>
      </w:pPr>
      <w:r w:rsidRPr="00965C18">
        <w:t>Forex realisation gain</w:t>
      </w:r>
    </w:p>
    <w:p w14:paraId="06F094D5" w14:textId="77777777" w:rsidR="006E0072" w:rsidRPr="00965C18" w:rsidRDefault="006E0072" w:rsidP="006E0072">
      <w:pPr>
        <w:pStyle w:val="subsection"/>
      </w:pPr>
      <w:r w:rsidRPr="00965C18">
        <w:tab/>
        <w:t>(3)</w:t>
      </w:r>
      <w:r w:rsidRPr="00965C18">
        <w:tab/>
        <w:t xml:space="preserve">You make a </w:t>
      </w:r>
      <w:r w:rsidRPr="00965C18">
        <w:rPr>
          <w:b/>
          <w:i/>
        </w:rPr>
        <w:t>forex realisation gain</w:t>
      </w:r>
      <w:r w:rsidRPr="00965C18">
        <w:t xml:space="preserve"> if:</w:t>
      </w:r>
    </w:p>
    <w:p w14:paraId="568A5DE9" w14:textId="77777777" w:rsidR="006E0072" w:rsidRPr="00965C18" w:rsidRDefault="006E0072" w:rsidP="006E0072">
      <w:pPr>
        <w:pStyle w:val="paragraph"/>
      </w:pPr>
      <w:r w:rsidRPr="00965C18">
        <w:tab/>
        <w:t>(a)</w:t>
      </w:r>
      <w:r w:rsidRPr="00965C18">
        <w:tab/>
        <w:t>the amount of the obligation, or the part of the obligation, at the start time of the notional loan, exceeds the amount you paid in order to discharge the obligation or the part of the obligation; and</w:t>
      </w:r>
    </w:p>
    <w:p w14:paraId="154185C5" w14:textId="6C981F0C" w:rsidR="006E0072" w:rsidRPr="00965C18" w:rsidRDefault="006E0072" w:rsidP="006E0072">
      <w:pPr>
        <w:pStyle w:val="paragraph"/>
      </w:pPr>
      <w:r w:rsidRPr="00965C18">
        <w:tab/>
        <w:t>(b)</w:t>
      </w:r>
      <w:r w:rsidRPr="00965C18">
        <w:tab/>
        <w:t xml:space="preserve">some or all of the excess is attributable to a </w:t>
      </w:r>
      <w:r w:rsidR="00442C70" w:rsidRPr="00442C70">
        <w:rPr>
          <w:position w:val="6"/>
          <w:sz w:val="16"/>
        </w:rPr>
        <w:t>*</w:t>
      </w:r>
      <w:r w:rsidRPr="00965C18">
        <w:t>currency exchange rate effect.</w:t>
      </w:r>
    </w:p>
    <w:p w14:paraId="0DB58D0B" w14:textId="77777777" w:rsidR="006E0072" w:rsidRPr="00965C18" w:rsidRDefault="006E0072" w:rsidP="006E0072">
      <w:pPr>
        <w:pStyle w:val="subsection2"/>
      </w:pPr>
      <w:r w:rsidRPr="00965C18">
        <w:t xml:space="preserve">The amount of the </w:t>
      </w:r>
      <w:r w:rsidRPr="00965C18">
        <w:rPr>
          <w:b/>
          <w:i/>
        </w:rPr>
        <w:t>forex realisation gain</w:t>
      </w:r>
      <w:r w:rsidRPr="00965C18">
        <w:t xml:space="preserve"> is so much of the excess as is attributable to a currency exchange rate effect.</w:t>
      </w:r>
    </w:p>
    <w:p w14:paraId="08F09480" w14:textId="7D3E4C8F"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107D9A24" w14:textId="77777777" w:rsidR="006E0072" w:rsidRPr="00965C18" w:rsidRDefault="006E0072" w:rsidP="006E0072">
      <w:pPr>
        <w:pStyle w:val="SubsectionHead"/>
      </w:pPr>
      <w:r w:rsidRPr="00965C18">
        <w:t>Forex realisation loss</w:t>
      </w:r>
    </w:p>
    <w:p w14:paraId="3D8F0DED" w14:textId="77777777" w:rsidR="006E0072" w:rsidRPr="00965C18" w:rsidRDefault="006E0072" w:rsidP="006E0072">
      <w:pPr>
        <w:pStyle w:val="subsection"/>
      </w:pPr>
      <w:r w:rsidRPr="00965C18">
        <w:tab/>
        <w:t>(4)</w:t>
      </w:r>
      <w:r w:rsidRPr="00965C18">
        <w:tab/>
        <w:t xml:space="preserve">You make a </w:t>
      </w:r>
      <w:r w:rsidRPr="00965C18">
        <w:rPr>
          <w:b/>
          <w:i/>
        </w:rPr>
        <w:t>forex realisation loss</w:t>
      </w:r>
      <w:r w:rsidRPr="00965C18">
        <w:t xml:space="preserve"> if:</w:t>
      </w:r>
    </w:p>
    <w:p w14:paraId="34161570" w14:textId="77777777" w:rsidR="006E0072" w:rsidRPr="00965C18" w:rsidRDefault="006E0072" w:rsidP="006E0072">
      <w:pPr>
        <w:pStyle w:val="paragraph"/>
      </w:pPr>
      <w:r w:rsidRPr="00965C18">
        <w:tab/>
        <w:t>(a)</w:t>
      </w:r>
      <w:r w:rsidRPr="00965C18">
        <w:tab/>
        <w:t>the amount of the obligation, or the part of the obligation, at the start time of the notional loan, falls short of the amount you paid in order to discharge the obligation or the part of the obligation; and</w:t>
      </w:r>
    </w:p>
    <w:p w14:paraId="4E414972" w14:textId="54B93D83" w:rsidR="006E0072" w:rsidRPr="00965C18" w:rsidRDefault="006E0072" w:rsidP="006E0072">
      <w:pPr>
        <w:pStyle w:val="paragraph"/>
      </w:pPr>
      <w:r w:rsidRPr="00965C18">
        <w:tab/>
        <w:t>(b)</w:t>
      </w:r>
      <w:r w:rsidRPr="00965C18">
        <w:tab/>
        <w:t xml:space="preserve">some or all of the shortfall is attributable to a </w:t>
      </w:r>
      <w:r w:rsidR="00442C70" w:rsidRPr="00442C70">
        <w:rPr>
          <w:position w:val="6"/>
          <w:sz w:val="16"/>
        </w:rPr>
        <w:t>*</w:t>
      </w:r>
      <w:r w:rsidRPr="00965C18">
        <w:t>currency exchange rate effect.</w:t>
      </w:r>
    </w:p>
    <w:p w14:paraId="39AB7980" w14:textId="77777777" w:rsidR="006E0072" w:rsidRPr="00965C18" w:rsidRDefault="006E0072" w:rsidP="006E0072">
      <w:pPr>
        <w:pStyle w:val="subsection2"/>
      </w:pPr>
      <w:r w:rsidRPr="00965C18">
        <w:t xml:space="preserve">The amount of the </w:t>
      </w:r>
      <w:r w:rsidRPr="00965C18">
        <w:rPr>
          <w:b/>
          <w:i/>
        </w:rPr>
        <w:t>forex realisation loss</w:t>
      </w:r>
      <w:r w:rsidRPr="00965C18">
        <w:t xml:space="preserve"> is so much of the shortfall as is attributable to a currency exchange rate effect.</w:t>
      </w:r>
    </w:p>
    <w:p w14:paraId="0260EA3D" w14:textId="1B39088E"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5B06C541" w14:textId="77777777" w:rsidR="006E0072" w:rsidRPr="00965C18" w:rsidRDefault="006E0072" w:rsidP="006E0072">
      <w:pPr>
        <w:pStyle w:val="SubsectionHead"/>
      </w:pPr>
      <w:r w:rsidRPr="00965C18">
        <w:lastRenderedPageBreak/>
        <w:t>Exempt income etc.</w:t>
      </w:r>
    </w:p>
    <w:p w14:paraId="2DCA3711" w14:textId="52CE15DA" w:rsidR="006E0072" w:rsidRPr="00965C18" w:rsidRDefault="006E0072" w:rsidP="006E0072">
      <w:pPr>
        <w:pStyle w:val="subsection"/>
      </w:pPr>
      <w:r w:rsidRPr="00965C18">
        <w:tab/>
        <w:t>(5)</w:t>
      </w:r>
      <w:r w:rsidRPr="00965C18">
        <w:tab/>
        <w:t>For the purposes of the application of sections</w:t>
      </w:r>
      <w:r w:rsidR="001F75DF" w:rsidRPr="00965C18">
        <w:t> </w:t>
      </w:r>
      <w:r w:rsidRPr="00965C18">
        <w:t>775</w:t>
      </w:r>
      <w:r w:rsidR="00442C70">
        <w:noBreakHyphen/>
      </w:r>
      <w:r w:rsidRPr="00965C18">
        <w:t>20, 775</w:t>
      </w:r>
      <w:r w:rsidR="00442C70">
        <w:noBreakHyphen/>
      </w:r>
      <w:r w:rsidRPr="00965C18">
        <w:t>25 and 775</w:t>
      </w:r>
      <w:r w:rsidR="00442C70">
        <w:noBreakHyphen/>
      </w:r>
      <w:r w:rsidRPr="00965C18">
        <w:t>35 to the event, assume that the notional loan had been an actual loan.</w:t>
      </w:r>
    </w:p>
    <w:p w14:paraId="41AF5999" w14:textId="13AA3628" w:rsidR="006E0072" w:rsidRPr="00965C18" w:rsidRDefault="006E0072" w:rsidP="006E0072">
      <w:pPr>
        <w:pStyle w:val="ActHead5"/>
      </w:pPr>
      <w:bookmarkStart w:id="297" w:name="_Toc201757997"/>
      <w:r w:rsidRPr="00965C18">
        <w:rPr>
          <w:rStyle w:val="CharSectno"/>
        </w:rPr>
        <w:t>775</w:t>
      </w:r>
      <w:r w:rsidR="00442C70">
        <w:rPr>
          <w:rStyle w:val="CharSectno"/>
        </w:rPr>
        <w:noBreakHyphen/>
      </w:r>
      <w:r w:rsidRPr="00965C18">
        <w:rPr>
          <w:rStyle w:val="CharSectno"/>
        </w:rPr>
        <w:t>220</w:t>
      </w:r>
      <w:r w:rsidRPr="00965C18">
        <w:t xml:space="preserve">  Material variation of a facility agreement—forex realisation event 7</w:t>
      </w:r>
      <w:bookmarkEnd w:id="297"/>
    </w:p>
    <w:p w14:paraId="7F0D14ED" w14:textId="77777777" w:rsidR="006E0072" w:rsidRPr="00965C18" w:rsidRDefault="006E0072" w:rsidP="006E0072">
      <w:pPr>
        <w:pStyle w:val="SubsectionHead"/>
      </w:pPr>
      <w:r w:rsidRPr="00965C18">
        <w:t>Forex realisation event 7</w:t>
      </w:r>
    </w:p>
    <w:p w14:paraId="33E8B9D7" w14:textId="77777777" w:rsidR="006E0072" w:rsidRPr="00965C18" w:rsidRDefault="006E0072" w:rsidP="006E0072">
      <w:pPr>
        <w:pStyle w:val="subsection"/>
      </w:pPr>
      <w:r w:rsidRPr="00965C18">
        <w:tab/>
        <w:t>(1)</w:t>
      </w:r>
      <w:r w:rsidRPr="00965C18">
        <w:tab/>
      </w:r>
      <w:r w:rsidRPr="00965C18">
        <w:rPr>
          <w:b/>
          <w:i/>
        </w:rPr>
        <w:t>Forex realisation event 7</w:t>
      </w:r>
      <w:r w:rsidRPr="00965C18">
        <w:t xml:space="preserve"> happens if:</w:t>
      </w:r>
    </w:p>
    <w:p w14:paraId="022E3CC2" w14:textId="11331252" w:rsidR="006E0072" w:rsidRPr="00965C18" w:rsidRDefault="006E0072" w:rsidP="006E0072">
      <w:pPr>
        <w:pStyle w:val="paragraph"/>
      </w:pPr>
      <w:r w:rsidRPr="00965C18">
        <w:tab/>
        <w:t>(a)</w:t>
      </w:r>
      <w:r w:rsidRPr="00965C18">
        <w:tab/>
        <w:t xml:space="preserve">a material variation is made to the terms or conditions of a </w:t>
      </w:r>
      <w:r w:rsidR="00442C70" w:rsidRPr="00442C70">
        <w:rPr>
          <w:position w:val="6"/>
          <w:sz w:val="16"/>
        </w:rPr>
        <w:t>*</w:t>
      </w:r>
      <w:r w:rsidRPr="00965C18">
        <w:t>facility agreement; or</w:t>
      </w:r>
    </w:p>
    <w:p w14:paraId="42DD952D" w14:textId="77777777" w:rsidR="006E0072" w:rsidRPr="00965C18" w:rsidRDefault="006E0072" w:rsidP="006E0072">
      <w:pPr>
        <w:pStyle w:val="paragraph"/>
      </w:pPr>
      <w:r w:rsidRPr="00965C18">
        <w:tab/>
        <w:t>(b)</w:t>
      </w:r>
      <w:r w:rsidRPr="00965C18">
        <w:tab/>
        <w:t>a material variation is made to the effect of a facility agreement; or</w:t>
      </w:r>
    </w:p>
    <w:p w14:paraId="49B0A9C1" w14:textId="77777777" w:rsidR="006E0072" w:rsidRPr="00965C18" w:rsidRDefault="006E0072" w:rsidP="006E0072">
      <w:pPr>
        <w:pStyle w:val="paragraph"/>
      </w:pPr>
      <w:r w:rsidRPr="00965C18">
        <w:tab/>
        <w:t>(c)</w:t>
      </w:r>
      <w:r w:rsidRPr="00965C18">
        <w:tab/>
        <w:t>a material variation is made to the type or types of security that can be issued under a facility agreement;</w:t>
      </w:r>
    </w:p>
    <w:p w14:paraId="196D29C2" w14:textId="3805C776" w:rsidR="006E0072" w:rsidRPr="00965C18" w:rsidRDefault="006E0072" w:rsidP="006E0072">
      <w:pPr>
        <w:pStyle w:val="subsection2"/>
      </w:pPr>
      <w:r w:rsidRPr="00965C18">
        <w:t>so long as you have made a choice for roll</w:t>
      </w:r>
      <w:r w:rsidR="00442C70">
        <w:noBreakHyphen/>
      </w:r>
      <w:r w:rsidRPr="00965C18">
        <w:t>over relief for the facility agreement, and that choice is in effect.</w:t>
      </w:r>
    </w:p>
    <w:p w14:paraId="0BE7A663" w14:textId="77777777" w:rsidR="006E0072" w:rsidRPr="00965C18" w:rsidRDefault="006E0072" w:rsidP="006E0072">
      <w:pPr>
        <w:pStyle w:val="notetext"/>
      </w:pPr>
      <w:r w:rsidRPr="00965C18">
        <w:t>Note:</w:t>
      </w:r>
      <w:r w:rsidRPr="00965C18">
        <w:tab/>
        <w:t xml:space="preserve">See also </w:t>
      </w:r>
      <w:r w:rsidR="001F75DF" w:rsidRPr="00965C18">
        <w:t>subsections (</w:t>
      </w:r>
      <w:r w:rsidRPr="00965C18">
        <w:t>7) and (8).</w:t>
      </w:r>
    </w:p>
    <w:p w14:paraId="50E6CC33" w14:textId="77777777" w:rsidR="006E0072" w:rsidRPr="00965C18" w:rsidRDefault="006E0072" w:rsidP="006E0072">
      <w:pPr>
        <w:pStyle w:val="SubsectionHead"/>
      </w:pPr>
      <w:r w:rsidRPr="00965C18">
        <w:t>Time of the event</w:t>
      </w:r>
    </w:p>
    <w:p w14:paraId="4134AF1F" w14:textId="77777777" w:rsidR="006E0072" w:rsidRPr="00965C18" w:rsidRDefault="006E0072" w:rsidP="006E0072">
      <w:pPr>
        <w:pStyle w:val="subsection"/>
      </w:pPr>
      <w:r w:rsidRPr="00965C18">
        <w:tab/>
        <w:t>(2)</w:t>
      </w:r>
      <w:r w:rsidRPr="00965C18">
        <w:tab/>
        <w:t>The time of the event is when the material variation happens.</w:t>
      </w:r>
    </w:p>
    <w:p w14:paraId="1D2F1600" w14:textId="77777777" w:rsidR="006E0072" w:rsidRPr="00965C18" w:rsidRDefault="006E0072" w:rsidP="006E0072">
      <w:pPr>
        <w:pStyle w:val="SubsectionHead"/>
      </w:pPr>
      <w:r w:rsidRPr="00965C18">
        <w:t>Forex realisation gain</w:t>
      </w:r>
    </w:p>
    <w:p w14:paraId="326BBA65" w14:textId="77777777" w:rsidR="006E0072" w:rsidRPr="00965C18" w:rsidRDefault="006E0072" w:rsidP="006E0072">
      <w:pPr>
        <w:pStyle w:val="subsection"/>
      </w:pPr>
      <w:r w:rsidRPr="00965C18">
        <w:tab/>
        <w:t>(3)</w:t>
      </w:r>
      <w:r w:rsidRPr="00965C18">
        <w:tab/>
        <w:t xml:space="preserve">You make a </w:t>
      </w:r>
      <w:r w:rsidRPr="00965C18">
        <w:rPr>
          <w:b/>
          <w:i/>
        </w:rPr>
        <w:t>forex realisation gain</w:t>
      </w:r>
      <w:r w:rsidRPr="00965C18">
        <w:t xml:space="preserve"> if:</w:t>
      </w:r>
    </w:p>
    <w:p w14:paraId="69DA779A" w14:textId="77777777" w:rsidR="006E0072" w:rsidRPr="00965C18" w:rsidRDefault="006E0072" w:rsidP="006E0072">
      <w:pPr>
        <w:pStyle w:val="paragraph"/>
      </w:pPr>
      <w:r w:rsidRPr="00965C18">
        <w:tab/>
        <w:t>(a)</w:t>
      </w:r>
      <w:r w:rsidRPr="00965C18">
        <w:tab/>
        <w:t>the total of the forex realisation gains that you would have made as a result of forex realisation event 6 if you had, at the time of forex realisation event 7:</w:t>
      </w:r>
    </w:p>
    <w:p w14:paraId="7D2B30A6" w14:textId="77777777" w:rsidR="006E0072" w:rsidRPr="00965C18" w:rsidRDefault="006E0072" w:rsidP="006E0072">
      <w:pPr>
        <w:pStyle w:val="paragraphsub"/>
      </w:pPr>
      <w:r w:rsidRPr="00965C18">
        <w:tab/>
        <w:t>(i)</w:t>
      </w:r>
      <w:r w:rsidRPr="00965C18">
        <w:tab/>
        <w:t>discharged your liabilities under each of the notional loans to which the agreement relates; and</w:t>
      </w:r>
    </w:p>
    <w:p w14:paraId="7CF64B1C" w14:textId="4B38F797" w:rsidR="006E0072" w:rsidRPr="00965C18" w:rsidRDefault="006E0072" w:rsidP="006E0072">
      <w:pPr>
        <w:pStyle w:val="paragraphsub"/>
      </w:pPr>
      <w:r w:rsidRPr="00965C18">
        <w:tab/>
        <w:t>(ii)</w:t>
      </w:r>
      <w:r w:rsidRPr="00965C18">
        <w:tab/>
        <w:t>not rolled</w:t>
      </w:r>
      <w:r w:rsidR="00442C70">
        <w:noBreakHyphen/>
      </w:r>
      <w:r w:rsidRPr="00965C18">
        <w:t xml:space="preserve">over any </w:t>
      </w:r>
      <w:r w:rsidR="00442C70" w:rsidRPr="00442C70">
        <w:rPr>
          <w:position w:val="6"/>
          <w:sz w:val="16"/>
        </w:rPr>
        <w:t>*</w:t>
      </w:r>
      <w:r w:rsidRPr="00965C18">
        <w:t>eligible security;</w:t>
      </w:r>
    </w:p>
    <w:p w14:paraId="0FAC664A" w14:textId="77777777" w:rsidR="006E0072" w:rsidRPr="00965C18" w:rsidRDefault="006E0072" w:rsidP="006E0072">
      <w:pPr>
        <w:pStyle w:val="subsection2"/>
      </w:pPr>
      <w:r w:rsidRPr="00965C18">
        <w:t>exceeds:</w:t>
      </w:r>
    </w:p>
    <w:p w14:paraId="63DCD4C3" w14:textId="77777777" w:rsidR="006E0072" w:rsidRPr="00965C18" w:rsidRDefault="006E0072" w:rsidP="006E0072">
      <w:pPr>
        <w:pStyle w:val="paragraph"/>
      </w:pPr>
      <w:r w:rsidRPr="00965C18">
        <w:lastRenderedPageBreak/>
        <w:tab/>
        <w:t>(b)</w:t>
      </w:r>
      <w:r w:rsidRPr="00965C18">
        <w:tab/>
        <w:t>the total of the forex realisation losses that you would have made as a result of forex realisation event 6 if you had, at the time of forex realisation event 7:</w:t>
      </w:r>
    </w:p>
    <w:p w14:paraId="29DB194E" w14:textId="77777777" w:rsidR="006E0072" w:rsidRPr="00965C18" w:rsidRDefault="006E0072" w:rsidP="006E0072">
      <w:pPr>
        <w:pStyle w:val="paragraphsub"/>
      </w:pPr>
      <w:r w:rsidRPr="00965C18">
        <w:tab/>
        <w:t>(i)</w:t>
      </w:r>
      <w:r w:rsidRPr="00965C18">
        <w:tab/>
        <w:t>discharged your liabilities under each of the notional loans to which the agreement relates; and</w:t>
      </w:r>
    </w:p>
    <w:p w14:paraId="55667E5B" w14:textId="60F31FFF" w:rsidR="006E0072" w:rsidRPr="00965C18" w:rsidRDefault="006E0072" w:rsidP="006E0072">
      <w:pPr>
        <w:pStyle w:val="paragraphsub"/>
      </w:pPr>
      <w:r w:rsidRPr="00965C18">
        <w:tab/>
        <w:t>(ii)</w:t>
      </w:r>
      <w:r w:rsidRPr="00965C18">
        <w:tab/>
        <w:t>not rolled</w:t>
      </w:r>
      <w:r w:rsidR="00442C70">
        <w:noBreakHyphen/>
      </w:r>
      <w:r w:rsidRPr="00965C18">
        <w:t>over any</w:t>
      </w:r>
      <w:r w:rsidRPr="00965C18">
        <w:rPr>
          <w:position w:val="6"/>
          <w:sz w:val="16"/>
        </w:rPr>
        <w:t xml:space="preserve"> </w:t>
      </w:r>
      <w:r w:rsidRPr="00965C18">
        <w:t>eligible security.</w:t>
      </w:r>
    </w:p>
    <w:p w14:paraId="580A4BAA" w14:textId="77777777" w:rsidR="006E0072" w:rsidRPr="00965C18" w:rsidRDefault="006E0072" w:rsidP="006E0072">
      <w:pPr>
        <w:pStyle w:val="subsection2"/>
      </w:pPr>
      <w:r w:rsidRPr="00965C18">
        <w:t xml:space="preserve">The amount of the </w:t>
      </w:r>
      <w:r w:rsidRPr="00965C18">
        <w:rPr>
          <w:b/>
          <w:i/>
        </w:rPr>
        <w:t>forex realisation gain</w:t>
      </w:r>
      <w:r w:rsidRPr="00965C18">
        <w:t xml:space="preserve"> is the amount of the excess.</w:t>
      </w:r>
    </w:p>
    <w:p w14:paraId="1E059419" w14:textId="77777777" w:rsidR="006E0072" w:rsidRPr="00965C18" w:rsidRDefault="006E0072" w:rsidP="006E0072">
      <w:pPr>
        <w:pStyle w:val="notetext"/>
      </w:pPr>
      <w:r w:rsidRPr="00965C18">
        <w:t>Note:</w:t>
      </w:r>
      <w:r w:rsidRPr="00965C18">
        <w:tab/>
        <w:t xml:space="preserve">See also </w:t>
      </w:r>
      <w:r w:rsidR="001F75DF" w:rsidRPr="00965C18">
        <w:t>subsection (</w:t>
      </w:r>
      <w:r w:rsidRPr="00965C18">
        <w:t>9).</w:t>
      </w:r>
    </w:p>
    <w:p w14:paraId="570F46AB" w14:textId="77777777" w:rsidR="006E0072" w:rsidRPr="00965C18" w:rsidRDefault="006E0072" w:rsidP="006E0072">
      <w:pPr>
        <w:pStyle w:val="SubsectionHead"/>
      </w:pPr>
      <w:r w:rsidRPr="00965C18">
        <w:t>Forex realisation loss</w:t>
      </w:r>
    </w:p>
    <w:p w14:paraId="0016E1D2" w14:textId="77777777" w:rsidR="006E0072" w:rsidRPr="00965C18" w:rsidRDefault="006E0072" w:rsidP="006E0072">
      <w:pPr>
        <w:pStyle w:val="subsection"/>
      </w:pPr>
      <w:r w:rsidRPr="00965C18">
        <w:tab/>
        <w:t>(4)</w:t>
      </w:r>
      <w:r w:rsidRPr="00965C18">
        <w:tab/>
        <w:t xml:space="preserve">You make a </w:t>
      </w:r>
      <w:r w:rsidRPr="00965C18">
        <w:rPr>
          <w:b/>
          <w:i/>
        </w:rPr>
        <w:t>forex realisation loss</w:t>
      </w:r>
      <w:r w:rsidRPr="00965C18">
        <w:t xml:space="preserve"> if:</w:t>
      </w:r>
    </w:p>
    <w:p w14:paraId="08E1E4A6" w14:textId="77777777" w:rsidR="006E0072" w:rsidRPr="00965C18" w:rsidRDefault="006E0072" w:rsidP="006E0072">
      <w:pPr>
        <w:pStyle w:val="paragraph"/>
      </w:pPr>
      <w:r w:rsidRPr="00965C18">
        <w:tab/>
        <w:t>(a)</w:t>
      </w:r>
      <w:r w:rsidRPr="00965C18">
        <w:tab/>
        <w:t>the total of the forex realisation losses that you would have made as a result of forex realisation event 6 if you had, at the time of forex realisation event 7:</w:t>
      </w:r>
    </w:p>
    <w:p w14:paraId="5D0D5FFD" w14:textId="77777777" w:rsidR="006E0072" w:rsidRPr="00965C18" w:rsidRDefault="006E0072" w:rsidP="006E0072">
      <w:pPr>
        <w:pStyle w:val="paragraphsub"/>
      </w:pPr>
      <w:r w:rsidRPr="00965C18">
        <w:tab/>
        <w:t>(i)</w:t>
      </w:r>
      <w:r w:rsidRPr="00965C18">
        <w:tab/>
        <w:t>discharged your liabilities under each of the notional loans to which the agreement relates; and</w:t>
      </w:r>
    </w:p>
    <w:p w14:paraId="6528506F" w14:textId="24F91FC8" w:rsidR="006E0072" w:rsidRPr="00965C18" w:rsidRDefault="006E0072" w:rsidP="006E0072">
      <w:pPr>
        <w:pStyle w:val="paragraphsub"/>
      </w:pPr>
      <w:r w:rsidRPr="00965C18">
        <w:tab/>
        <w:t>(ii)</w:t>
      </w:r>
      <w:r w:rsidRPr="00965C18">
        <w:tab/>
        <w:t>not rolled</w:t>
      </w:r>
      <w:r w:rsidR="00442C70">
        <w:noBreakHyphen/>
      </w:r>
      <w:r w:rsidRPr="00965C18">
        <w:t xml:space="preserve">over any </w:t>
      </w:r>
      <w:r w:rsidR="00442C70" w:rsidRPr="00442C70">
        <w:rPr>
          <w:position w:val="6"/>
          <w:sz w:val="16"/>
        </w:rPr>
        <w:t>*</w:t>
      </w:r>
      <w:r w:rsidRPr="00965C18">
        <w:t>eligible security;</w:t>
      </w:r>
    </w:p>
    <w:p w14:paraId="56A28CB0" w14:textId="77777777" w:rsidR="006E0072" w:rsidRPr="00965C18" w:rsidRDefault="006E0072" w:rsidP="006E0072">
      <w:pPr>
        <w:pStyle w:val="subsection2"/>
      </w:pPr>
      <w:r w:rsidRPr="00965C18">
        <w:t>exceeds:</w:t>
      </w:r>
    </w:p>
    <w:p w14:paraId="34FC1806" w14:textId="77777777" w:rsidR="006E0072" w:rsidRPr="00965C18" w:rsidRDefault="006E0072" w:rsidP="006E0072">
      <w:pPr>
        <w:pStyle w:val="paragraph"/>
      </w:pPr>
      <w:r w:rsidRPr="00965C18">
        <w:tab/>
        <w:t>(b)</w:t>
      </w:r>
      <w:r w:rsidRPr="00965C18">
        <w:tab/>
        <w:t>the total of the forex realisation gains that you would have made as a result of forex realisation event 6 if you had, at the time of forex realisation event 7:</w:t>
      </w:r>
    </w:p>
    <w:p w14:paraId="46328116" w14:textId="77777777" w:rsidR="006E0072" w:rsidRPr="00965C18" w:rsidRDefault="006E0072" w:rsidP="006E0072">
      <w:pPr>
        <w:pStyle w:val="paragraphsub"/>
      </w:pPr>
      <w:r w:rsidRPr="00965C18">
        <w:tab/>
        <w:t>(i)</w:t>
      </w:r>
      <w:r w:rsidRPr="00965C18">
        <w:tab/>
        <w:t>discharged your liabilities under each of the notional loans to which the agreement relates; and</w:t>
      </w:r>
    </w:p>
    <w:p w14:paraId="1A8EF9D8" w14:textId="58520BC9" w:rsidR="006E0072" w:rsidRPr="00965C18" w:rsidRDefault="006E0072" w:rsidP="006E0072">
      <w:pPr>
        <w:pStyle w:val="paragraphsub"/>
      </w:pPr>
      <w:r w:rsidRPr="00965C18">
        <w:tab/>
        <w:t>(ii)</w:t>
      </w:r>
      <w:r w:rsidRPr="00965C18">
        <w:tab/>
        <w:t>not rolled</w:t>
      </w:r>
      <w:r w:rsidR="00442C70">
        <w:noBreakHyphen/>
      </w:r>
      <w:r w:rsidRPr="00965C18">
        <w:t>over any</w:t>
      </w:r>
      <w:r w:rsidRPr="00965C18">
        <w:rPr>
          <w:position w:val="6"/>
          <w:sz w:val="16"/>
        </w:rPr>
        <w:t xml:space="preserve"> </w:t>
      </w:r>
      <w:r w:rsidRPr="00965C18">
        <w:t>eligible security.</w:t>
      </w:r>
    </w:p>
    <w:p w14:paraId="7A138691" w14:textId="77777777" w:rsidR="006E0072" w:rsidRPr="00965C18" w:rsidRDefault="006E0072" w:rsidP="006E0072">
      <w:pPr>
        <w:pStyle w:val="subsection2"/>
      </w:pPr>
      <w:r w:rsidRPr="00965C18">
        <w:t xml:space="preserve">The amount of the </w:t>
      </w:r>
      <w:r w:rsidRPr="00965C18">
        <w:rPr>
          <w:b/>
          <w:i/>
        </w:rPr>
        <w:t xml:space="preserve">forex realisation loss </w:t>
      </w:r>
      <w:r w:rsidRPr="00965C18">
        <w:t>is the amount of the excess.</w:t>
      </w:r>
    </w:p>
    <w:p w14:paraId="5A1E643B" w14:textId="77777777" w:rsidR="006E0072" w:rsidRPr="00965C18" w:rsidRDefault="006E0072" w:rsidP="006E0072">
      <w:pPr>
        <w:pStyle w:val="notetext"/>
      </w:pPr>
      <w:r w:rsidRPr="00965C18">
        <w:t>Note:</w:t>
      </w:r>
      <w:r w:rsidRPr="00965C18">
        <w:tab/>
        <w:t xml:space="preserve">See also </w:t>
      </w:r>
      <w:r w:rsidR="001F75DF" w:rsidRPr="00965C18">
        <w:t>subsection (</w:t>
      </w:r>
      <w:r w:rsidRPr="00965C18">
        <w:t>9).</w:t>
      </w:r>
    </w:p>
    <w:p w14:paraId="5AF81980" w14:textId="77777777" w:rsidR="006E0072" w:rsidRPr="00965C18" w:rsidRDefault="006E0072" w:rsidP="006E0072">
      <w:pPr>
        <w:pStyle w:val="SubsectionHead"/>
      </w:pPr>
      <w:r w:rsidRPr="00965C18">
        <w:t>Termination of choice</w:t>
      </w:r>
    </w:p>
    <w:p w14:paraId="7AF73D2E" w14:textId="680EC98D" w:rsidR="006E0072" w:rsidRPr="00965C18" w:rsidRDefault="006E0072" w:rsidP="006E0072">
      <w:pPr>
        <w:pStyle w:val="subsection"/>
      </w:pPr>
      <w:r w:rsidRPr="00965C18">
        <w:tab/>
        <w:t>(5)</w:t>
      </w:r>
      <w:r w:rsidRPr="00965C18">
        <w:tab/>
        <w:t xml:space="preserve">If forex realisation event 7 happens in relation to a </w:t>
      </w:r>
      <w:r w:rsidR="00442C70" w:rsidRPr="00442C70">
        <w:rPr>
          <w:position w:val="6"/>
          <w:sz w:val="16"/>
        </w:rPr>
        <w:t>*</w:t>
      </w:r>
      <w:r w:rsidRPr="00965C18">
        <w:t>facility agreement:</w:t>
      </w:r>
    </w:p>
    <w:p w14:paraId="79F30D50" w14:textId="79BEE91E" w:rsidR="006E0072" w:rsidRPr="00965C18" w:rsidRDefault="006E0072" w:rsidP="006E0072">
      <w:pPr>
        <w:pStyle w:val="paragraph"/>
      </w:pPr>
      <w:r w:rsidRPr="00965C18">
        <w:tab/>
        <w:t>(a)</w:t>
      </w:r>
      <w:r w:rsidRPr="00965C18">
        <w:tab/>
        <w:t>your choice for roll</w:t>
      </w:r>
      <w:r w:rsidR="00442C70">
        <w:noBreakHyphen/>
      </w:r>
      <w:r w:rsidRPr="00965C18">
        <w:t>over relief for the facility agreement ceases to have effect immediately after the event; and</w:t>
      </w:r>
    </w:p>
    <w:p w14:paraId="7C529CC9" w14:textId="67BCFBF3" w:rsidR="006E0072" w:rsidRPr="00965C18" w:rsidRDefault="006E0072" w:rsidP="006E0072">
      <w:pPr>
        <w:pStyle w:val="paragraph"/>
      </w:pPr>
      <w:r w:rsidRPr="00965C18">
        <w:lastRenderedPageBreak/>
        <w:tab/>
        <w:t>(b)</w:t>
      </w:r>
      <w:r w:rsidRPr="00965C18">
        <w:tab/>
        <w:t>you are not entitled to make a fresh choice for roll</w:t>
      </w:r>
      <w:r w:rsidR="00442C70">
        <w:noBreakHyphen/>
      </w:r>
      <w:r w:rsidRPr="00965C18">
        <w:t>over relief for the facility agreement.</w:t>
      </w:r>
    </w:p>
    <w:p w14:paraId="0855CC6D" w14:textId="77777777" w:rsidR="006E0072" w:rsidRPr="00965C18" w:rsidRDefault="006E0072" w:rsidP="006E0072">
      <w:pPr>
        <w:pStyle w:val="SubsectionHead"/>
      </w:pPr>
      <w:r w:rsidRPr="00965C18">
        <w:t>Modification of tax recognition time</w:t>
      </w:r>
    </w:p>
    <w:p w14:paraId="5E901962" w14:textId="77777777" w:rsidR="006E0072" w:rsidRPr="00965C18" w:rsidRDefault="006E0072" w:rsidP="006E0072">
      <w:pPr>
        <w:pStyle w:val="subsection"/>
      </w:pPr>
      <w:r w:rsidRPr="00965C18">
        <w:tab/>
        <w:t>(6)</w:t>
      </w:r>
      <w:r w:rsidRPr="00965C18">
        <w:tab/>
        <w:t>If:</w:t>
      </w:r>
    </w:p>
    <w:p w14:paraId="592AAFBF" w14:textId="180327F8" w:rsidR="006E0072" w:rsidRPr="00965C18" w:rsidRDefault="006E0072" w:rsidP="006E0072">
      <w:pPr>
        <w:pStyle w:val="paragraph"/>
      </w:pPr>
      <w:r w:rsidRPr="00965C18">
        <w:tab/>
        <w:t>(a)</w:t>
      </w:r>
      <w:r w:rsidRPr="00965C18">
        <w:tab/>
        <w:t xml:space="preserve">forex realisation event 7 happens in relation to a </w:t>
      </w:r>
      <w:r w:rsidR="00442C70" w:rsidRPr="00442C70">
        <w:rPr>
          <w:position w:val="6"/>
          <w:sz w:val="16"/>
        </w:rPr>
        <w:t>*</w:t>
      </w:r>
      <w:r w:rsidRPr="00965C18">
        <w:t>facility agreement; and</w:t>
      </w:r>
    </w:p>
    <w:p w14:paraId="55A528D9" w14:textId="2AE2543F" w:rsidR="006E0072" w:rsidRPr="00965C18" w:rsidRDefault="006E0072" w:rsidP="006E0072">
      <w:pPr>
        <w:pStyle w:val="paragraph"/>
      </w:pPr>
      <w:r w:rsidRPr="00965C18">
        <w:tab/>
        <w:t>(b)</w:t>
      </w:r>
      <w:r w:rsidRPr="00965C18">
        <w:tab/>
        <w:t xml:space="preserve">an </w:t>
      </w:r>
      <w:r w:rsidR="00442C70" w:rsidRPr="00442C70">
        <w:rPr>
          <w:position w:val="6"/>
          <w:sz w:val="16"/>
        </w:rPr>
        <w:t>*</w:t>
      </w:r>
      <w:r w:rsidRPr="00965C18">
        <w:t>eligible security issued by you under the facility agreement was in existence at the time of that event; and</w:t>
      </w:r>
    </w:p>
    <w:p w14:paraId="3C1CED57" w14:textId="2EC22097" w:rsidR="006E0072" w:rsidRPr="00965C18" w:rsidRDefault="006E0072" w:rsidP="006E0072">
      <w:pPr>
        <w:pStyle w:val="paragraph"/>
      </w:pPr>
      <w:r w:rsidRPr="00965C18">
        <w:tab/>
        <w:t>(c)</w:t>
      </w:r>
      <w:r w:rsidRPr="00965C18">
        <w:tab/>
        <w:t xml:space="preserve">at a later time, forex realisation event 4 happens because you cease to have an obligation, or a part of an obligation, to pay </w:t>
      </w:r>
      <w:r w:rsidR="00442C70" w:rsidRPr="00442C70">
        <w:rPr>
          <w:position w:val="6"/>
          <w:sz w:val="16"/>
        </w:rPr>
        <w:t>*</w:t>
      </w:r>
      <w:r w:rsidRPr="00965C18">
        <w:t>foreign currency under the security;</w:t>
      </w:r>
    </w:p>
    <w:p w14:paraId="3CC9FAA6" w14:textId="634070E1" w:rsidR="006E0072" w:rsidRPr="00965C18" w:rsidRDefault="006E0072" w:rsidP="006E0072">
      <w:pPr>
        <w:pStyle w:val="subsection2"/>
      </w:pPr>
      <w:r w:rsidRPr="00965C18">
        <w:t>section</w:t>
      </w:r>
      <w:r w:rsidR="001F75DF" w:rsidRPr="00965C18">
        <w:t> </w:t>
      </w:r>
      <w:r w:rsidRPr="00965C18">
        <w:t>775</w:t>
      </w:r>
      <w:r w:rsidR="00442C70">
        <w:noBreakHyphen/>
      </w:r>
      <w:r w:rsidRPr="00965C18">
        <w:t>55 applies to you as if the tax recognition time for the obligation, or the part of the obligation, were the time of forex realisation event 7 (despite subsection</w:t>
      </w:r>
      <w:r w:rsidR="001F75DF" w:rsidRPr="00965C18">
        <w:t> </w:t>
      </w:r>
      <w:r w:rsidRPr="00965C18">
        <w:t>775</w:t>
      </w:r>
      <w:r w:rsidR="00442C70">
        <w:noBreakHyphen/>
      </w:r>
      <w:r w:rsidRPr="00965C18">
        <w:t>55(7)).</w:t>
      </w:r>
    </w:p>
    <w:p w14:paraId="2BA17631" w14:textId="77777777" w:rsidR="006E0072" w:rsidRPr="00965C18" w:rsidRDefault="006E0072" w:rsidP="006E0072">
      <w:pPr>
        <w:pStyle w:val="SubsectionHead"/>
      </w:pPr>
      <w:r w:rsidRPr="00965C18">
        <w:t>Material variation</w:t>
      </w:r>
    </w:p>
    <w:p w14:paraId="6C3FFF01" w14:textId="77777777" w:rsidR="006E0072" w:rsidRPr="00965C18" w:rsidRDefault="006E0072" w:rsidP="006E0072">
      <w:pPr>
        <w:pStyle w:val="subsection"/>
      </w:pPr>
      <w:r w:rsidRPr="00965C18">
        <w:tab/>
        <w:t>(7)</w:t>
      </w:r>
      <w:r w:rsidRPr="00965C18">
        <w:tab/>
        <w:t>To avoid doubt, if a variation to:</w:t>
      </w:r>
    </w:p>
    <w:p w14:paraId="6E26B4F5" w14:textId="77777777" w:rsidR="006E0072" w:rsidRPr="00965C18" w:rsidRDefault="006E0072" w:rsidP="006E0072">
      <w:pPr>
        <w:pStyle w:val="paragraph"/>
      </w:pPr>
      <w:r w:rsidRPr="00965C18">
        <w:tab/>
        <w:t>(a)</w:t>
      </w:r>
      <w:r w:rsidRPr="00965C18">
        <w:tab/>
        <w:t>the terms or conditions of a facility agreement; or</w:t>
      </w:r>
    </w:p>
    <w:p w14:paraId="5DF914E9" w14:textId="77777777" w:rsidR="006E0072" w:rsidRPr="00965C18" w:rsidRDefault="006E0072" w:rsidP="006E0072">
      <w:pPr>
        <w:pStyle w:val="paragraph"/>
      </w:pPr>
      <w:r w:rsidRPr="00965C18">
        <w:tab/>
        <w:t>(b)</w:t>
      </w:r>
      <w:r w:rsidRPr="00965C18">
        <w:tab/>
        <w:t>the effect of a facility agreement;</w:t>
      </w:r>
    </w:p>
    <w:p w14:paraId="37A41CDD" w14:textId="77777777" w:rsidR="006E0072" w:rsidRPr="00965C18" w:rsidRDefault="006E0072" w:rsidP="006E0072">
      <w:pPr>
        <w:pStyle w:val="subsection2"/>
      </w:pPr>
      <w:r w:rsidRPr="00965C18">
        <w:t xml:space="preserve">results in the agreement ceasing to be a facility agreement, the variation is taken to be a material variation for the purposes of </w:t>
      </w:r>
      <w:r w:rsidR="001F75DF" w:rsidRPr="00965C18">
        <w:t>subsection (</w:t>
      </w:r>
      <w:r w:rsidRPr="00965C18">
        <w:t>1).</w:t>
      </w:r>
    </w:p>
    <w:p w14:paraId="2DF42B8B" w14:textId="77777777" w:rsidR="006E0072" w:rsidRPr="00965C18" w:rsidRDefault="006E0072" w:rsidP="006E0072">
      <w:pPr>
        <w:pStyle w:val="subsection"/>
      </w:pPr>
      <w:r w:rsidRPr="00965C18">
        <w:tab/>
        <w:t>(8)</w:t>
      </w:r>
      <w:r w:rsidRPr="00965C18">
        <w:tab/>
        <w:t xml:space="preserve">The regulations may provide that a specified kind of variation is taken to be a material variation for the purposes of </w:t>
      </w:r>
      <w:r w:rsidR="001F75DF" w:rsidRPr="00965C18">
        <w:t>subsection (</w:t>
      </w:r>
      <w:r w:rsidRPr="00965C18">
        <w:t>1).</w:t>
      </w:r>
    </w:p>
    <w:p w14:paraId="0B37447F" w14:textId="77777777" w:rsidR="006E0072" w:rsidRPr="00965C18" w:rsidRDefault="006E0072" w:rsidP="006E0072">
      <w:pPr>
        <w:pStyle w:val="SubsectionHead"/>
      </w:pPr>
      <w:r w:rsidRPr="00965C18">
        <w:t>Total amount</w:t>
      </w:r>
    </w:p>
    <w:p w14:paraId="624B7D2C" w14:textId="77777777" w:rsidR="006E0072" w:rsidRPr="00965C18" w:rsidRDefault="006E0072" w:rsidP="006E0072">
      <w:pPr>
        <w:pStyle w:val="subsection"/>
      </w:pPr>
      <w:r w:rsidRPr="00965C18">
        <w:tab/>
        <w:t>(9)</w:t>
      </w:r>
      <w:r w:rsidRPr="00965C18">
        <w:tab/>
        <w:t xml:space="preserve">To avoid doubt, the total amount referred to in </w:t>
      </w:r>
      <w:r w:rsidR="001F75DF" w:rsidRPr="00965C18">
        <w:t>paragraph (</w:t>
      </w:r>
      <w:r w:rsidRPr="00965C18">
        <w:t>3)(b) or (4)(b) may be zero.</w:t>
      </w:r>
    </w:p>
    <w:p w14:paraId="050DF44E" w14:textId="798486C4" w:rsidR="006E0072" w:rsidRPr="00965C18" w:rsidRDefault="006E0072" w:rsidP="006E0072">
      <w:pPr>
        <w:pStyle w:val="ActHead4"/>
      </w:pPr>
      <w:bookmarkStart w:id="298" w:name="_Toc201757998"/>
      <w:r w:rsidRPr="00965C18">
        <w:rPr>
          <w:rStyle w:val="CharSubdNo"/>
        </w:rPr>
        <w:lastRenderedPageBreak/>
        <w:t>Subdivision</w:t>
      </w:r>
      <w:r w:rsidR="001F75DF" w:rsidRPr="00965C18">
        <w:rPr>
          <w:rStyle w:val="CharSubdNo"/>
        </w:rPr>
        <w:t> </w:t>
      </w:r>
      <w:r w:rsidRPr="00965C18">
        <w:rPr>
          <w:rStyle w:val="CharSubdNo"/>
        </w:rPr>
        <w:t>775</w:t>
      </w:r>
      <w:r w:rsidR="00442C70">
        <w:rPr>
          <w:rStyle w:val="CharSubdNo"/>
        </w:rPr>
        <w:noBreakHyphen/>
      </w:r>
      <w:r w:rsidRPr="00965C18">
        <w:rPr>
          <w:rStyle w:val="CharSubdNo"/>
        </w:rPr>
        <w:t>D</w:t>
      </w:r>
      <w:r w:rsidRPr="00965C18">
        <w:t>—</w:t>
      </w:r>
      <w:r w:rsidRPr="00965C18">
        <w:rPr>
          <w:rStyle w:val="CharSubdText"/>
        </w:rPr>
        <w:t>Qualifying forex accounts that pass the limited balance test</w:t>
      </w:r>
      <w:bookmarkEnd w:id="298"/>
    </w:p>
    <w:p w14:paraId="0361F65B" w14:textId="4BB42799" w:rsidR="006E0072" w:rsidRPr="00965C18" w:rsidRDefault="006E0072" w:rsidP="006E0072">
      <w:pPr>
        <w:pStyle w:val="ActHead4"/>
      </w:pPr>
      <w:bookmarkStart w:id="299" w:name="_Toc201757999"/>
      <w:r w:rsidRPr="00965C18">
        <w:t>Guide to Subdivision</w:t>
      </w:r>
      <w:r w:rsidR="001F75DF" w:rsidRPr="00965C18">
        <w:t> </w:t>
      </w:r>
      <w:r w:rsidRPr="00965C18">
        <w:t>775</w:t>
      </w:r>
      <w:r w:rsidR="00442C70">
        <w:noBreakHyphen/>
      </w:r>
      <w:r w:rsidRPr="00965C18">
        <w:t>D</w:t>
      </w:r>
      <w:bookmarkEnd w:id="299"/>
    </w:p>
    <w:p w14:paraId="6034C65E" w14:textId="1B5D5B73" w:rsidR="006E0072" w:rsidRPr="00965C18" w:rsidRDefault="006E0072" w:rsidP="006E0072">
      <w:pPr>
        <w:pStyle w:val="ActHead5"/>
      </w:pPr>
      <w:bookmarkStart w:id="300" w:name="_Toc201758000"/>
      <w:r w:rsidRPr="00965C18">
        <w:rPr>
          <w:rStyle w:val="CharSectno"/>
        </w:rPr>
        <w:t>775</w:t>
      </w:r>
      <w:r w:rsidR="00442C70">
        <w:rPr>
          <w:rStyle w:val="CharSectno"/>
        </w:rPr>
        <w:noBreakHyphen/>
      </w:r>
      <w:r w:rsidRPr="00965C18">
        <w:rPr>
          <w:rStyle w:val="CharSectno"/>
        </w:rPr>
        <w:t>225</w:t>
      </w:r>
      <w:r w:rsidRPr="00965C18">
        <w:t xml:space="preserve">  What this Subdivision is about</w:t>
      </w:r>
      <w:bookmarkEnd w:id="300"/>
    </w:p>
    <w:p w14:paraId="63AADEA9" w14:textId="77777777" w:rsidR="006E0072" w:rsidRPr="00965C18" w:rsidRDefault="006E0072" w:rsidP="00F00283">
      <w:pPr>
        <w:pStyle w:val="SOText"/>
      </w:pPr>
      <w:r w:rsidRPr="00965C18">
        <w:t>You may elect to have this Subdivision apply to one or more qualifying forex accounts held by you.</w:t>
      </w:r>
    </w:p>
    <w:p w14:paraId="2D2CE36B" w14:textId="77777777" w:rsidR="006E0072" w:rsidRPr="00965C18" w:rsidRDefault="006E0072" w:rsidP="00F00283">
      <w:pPr>
        <w:pStyle w:val="SOText"/>
      </w:pPr>
      <w:r w:rsidRPr="00965C18">
        <w:t>If you elect to have this Subdivision apply to an account, a forex realisation gain or a forex realisation loss you make in relation to the account as a result of forex realisation event 2 or 4 is disregarded if the account passes the limited balance test.</w:t>
      </w:r>
    </w:p>
    <w:p w14:paraId="2E1D5A89" w14:textId="77777777" w:rsidR="006E0072" w:rsidRPr="00965C18" w:rsidRDefault="006E0072" w:rsidP="00F00283">
      <w:pPr>
        <w:pStyle w:val="SOText"/>
      </w:pPr>
      <w:r w:rsidRPr="00965C18">
        <w:t>For an account to pass the limited balance test, the combined balance of all the accounts covered by your election must not be more than the foreign currency equivalent of $250,000.</w:t>
      </w:r>
    </w:p>
    <w:p w14:paraId="37270B5E" w14:textId="21900753" w:rsidR="006E0072" w:rsidRPr="00965C18" w:rsidRDefault="006E0072" w:rsidP="00F00283">
      <w:pPr>
        <w:pStyle w:val="SOText"/>
      </w:pPr>
      <w:r w:rsidRPr="00965C18">
        <w:t>The limited balance test includes a buffer provision which allows the combined balance to be more than the foreign currency equivalent of $250,000, but not more than the foreign currency equivalent of $500,000, for not more than 2</w:t>
      </w:r>
      <w:r w:rsidR="001F75DF" w:rsidRPr="00965C18">
        <w:t> </w:t>
      </w:r>
      <w:r w:rsidRPr="00965C18">
        <w:t>15</w:t>
      </w:r>
      <w:r w:rsidR="00442C70">
        <w:noBreakHyphen/>
      </w:r>
      <w:r w:rsidRPr="00965C18">
        <w:t>day periods in any income year.</w:t>
      </w:r>
    </w:p>
    <w:p w14:paraId="6FEBE791" w14:textId="77777777" w:rsidR="006E0072" w:rsidRPr="00965C18" w:rsidRDefault="006E0072" w:rsidP="006E0072">
      <w:pPr>
        <w:pStyle w:val="TofSectsHeading"/>
      </w:pPr>
      <w:r w:rsidRPr="00965C18">
        <w:t>Table of sections</w:t>
      </w:r>
    </w:p>
    <w:p w14:paraId="481F9E63" w14:textId="77777777" w:rsidR="006E0072" w:rsidRPr="00965C18" w:rsidRDefault="006E0072" w:rsidP="006E0072">
      <w:pPr>
        <w:pStyle w:val="TofSectsGroupHeading"/>
      </w:pPr>
      <w:r w:rsidRPr="00965C18">
        <w:t>Operative provisions</w:t>
      </w:r>
    </w:p>
    <w:p w14:paraId="000C076C" w14:textId="185CD548" w:rsidR="006E0072" w:rsidRPr="00965C18" w:rsidRDefault="006E0072" w:rsidP="006E0072">
      <w:pPr>
        <w:pStyle w:val="TofSectsSection"/>
      </w:pPr>
      <w:r w:rsidRPr="00965C18">
        <w:t>775</w:t>
      </w:r>
      <w:r w:rsidR="00442C70">
        <w:noBreakHyphen/>
      </w:r>
      <w:r w:rsidRPr="00965C18">
        <w:t>230</w:t>
      </w:r>
      <w:r w:rsidRPr="00965C18">
        <w:tab/>
        <w:t>Election to have this Subdivision apply to one or more qualifying forex accounts</w:t>
      </w:r>
    </w:p>
    <w:p w14:paraId="68856A56" w14:textId="06202A5A" w:rsidR="006E0072" w:rsidRPr="00965C18" w:rsidRDefault="006E0072" w:rsidP="006E0072">
      <w:pPr>
        <w:pStyle w:val="TofSectsSection"/>
      </w:pPr>
      <w:r w:rsidRPr="00965C18">
        <w:t>775</w:t>
      </w:r>
      <w:r w:rsidR="00442C70">
        <w:noBreakHyphen/>
      </w:r>
      <w:r w:rsidRPr="00965C18">
        <w:t>235</w:t>
      </w:r>
      <w:r w:rsidRPr="00965C18">
        <w:tab/>
        <w:t>Variation of election</w:t>
      </w:r>
    </w:p>
    <w:p w14:paraId="614D569C" w14:textId="3C4D0465" w:rsidR="006E0072" w:rsidRPr="00965C18" w:rsidRDefault="006E0072" w:rsidP="006E0072">
      <w:pPr>
        <w:pStyle w:val="TofSectsSection"/>
      </w:pPr>
      <w:r w:rsidRPr="00965C18">
        <w:t>775</w:t>
      </w:r>
      <w:r w:rsidR="00442C70">
        <w:noBreakHyphen/>
      </w:r>
      <w:r w:rsidRPr="00965C18">
        <w:t>240</w:t>
      </w:r>
      <w:r w:rsidRPr="00965C18">
        <w:tab/>
        <w:t>Withdrawal of election</w:t>
      </w:r>
    </w:p>
    <w:p w14:paraId="6F007F54" w14:textId="4DEBCE63" w:rsidR="006E0072" w:rsidRPr="00965C18" w:rsidRDefault="006E0072" w:rsidP="006E0072">
      <w:pPr>
        <w:pStyle w:val="TofSectsSection"/>
      </w:pPr>
      <w:r w:rsidRPr="00965C18">
        <w:t>775</w:t>
      </w:r>
      <w:r w:rsidR="00442C70">
        <w:noBreakHyphen/>
      </w:r>
      <w:r w:rsidRPr="00965C18">
        <w:t>245</w:t>
      </w:r>
      <w:r w:rsidRPr="00965C18">
        <w:tab/>
        <w:t xml:space="preserve">When does a qualifying forex account </w:t>
      </w:r>
      <w:r w:rsidRPr="00965C18">
        <w:rPr>
          <w:rStyle w:val="CharBoldItalic"/>
        </w:rPr>
        <w:t>pass the limited balance test</w:t>
      </w:r>
      <w:r w:rsidRPr="00965C18">
        <w:t>?</w:t>
      </w:r>
    </w:p>
    <w:p w14:paraId="01219F7F" w14:textId="064F8E72" w:rsidR="006E0072" w:rsidRPr="00965C18" w:rsidRDefault="006E0072" w:rsidP="006E0072">
      <w:pPr>
        <w:pStyle w:val="TofSectsSection"/>
      </w:pPr>
      <w:r w:rsidRPr="00965C18">
        <w:t>775</w:t>
      </w:r>
      <w:r w:rsidR="00442C70">
        <w:noBreakHyphen/>
      </w:r>
      <w:r w:rsidRPr="00965C18">
        <w:t>250</w:t>
      </w:r>
      <w:r w:rsidRPr="00965C18">
        <w:tab/>
        <w:t>Tax consequences of passing the limited balance test</w:t>
      </w:r>
    </w:p>
    <w:p w14:paraId="01F086DC" w14:textId="0170745A" w:rsidR="006E0072" w:rsidRPr="00965C18" w:rsidRDefault="006E0072" w:rsidP="006E0072">
      <w:pPr>
        <w:pStyle w:val="TofSectsSection"/>
      </w:pPr>
      <w:r w:rsidRPr="00965C18">
        <w:t>775</w:t>
      </w:r>
      <w:r w:rsidR="00442C70">
        <w:noBreakHyphen/>
      </w:r>
      <w:r w:rsidRPr="00965C18">
        <w:t>255</w:t>
      </w:r>
      <w:r w:rsidRPr="00965C18">
        <w:tab/>
        <w:t>Notional realisation when qualifying forex account starts to pass the limited balance test</w:t>
      </w:r>
    </w:p>
    <w:p w14:paraId="0372507D" w14:textId="0891FA14" w:rsidR="006E0072" w:rsidRPr="00965C18" w:rsidRDefault="006E0072" w:rsidP="006E0072">
      <w:pPr>
        <w:pStyle w:val="TofSectsSection"/>
      </w:pPr>
      <w:r w:rsidRPr="00965C18">
        <w:t>775</w:t>
      </w:r>
      <w:r w:rsidR="00442C70">
        <w:noBreakHyphen/>
      </w:r>
      <w:r w:rsidRPr="00965C18">
        <w:t>260</w:t>
      </w:r>
      <w:r w:rsidRPr="00965C18">
        <w:tab/>
        <w:t>Modification of tax recognition time</w:t>
      </w:r>
    </w:p>
    <w:p w14:paraId="53866A9D" w14:textId="77777777" w:rsidR="006E0072" w:rsidRPr="00965C18" w:rsidRDefault="006E0072" w:rsidP="006E0072">
      <w:pPr>
        <w:pStyle w:val="ActHead4"/>
      </w:pPr>
      <w:bookmarkStart w:id="301" w:name="_Toc201758001"/>
      <w:r w:rsidRPr="00965C18">
        <w:lastRenderedPageBreak/>
        <w:t>Operative provisions</w:t>
      </w:r>
      <w:bookmarkEnd w:id="301"/>
    </w:p>
    <w:p w14:paraId="66B4F820" w14:textId="482AF935" w:rsidR="006E0072" w:rsidRPr="00965C18" w:rsidRDefault="006E0072" w:rsidP="006E0072">
      <w:pPr>
        <w:pStyle w:val="ActHead5"/>
      </w:pPr>
      <w:bookmarkStart w:id="302" w:name="_Toc201758002"/>
      <w:r w:rsidRPr="00965C18">
        <w:rPr>
          <w:rStyle w:val="CharSectno"/>
        </w:rPr>
        <w:t>775</w:t>
      </w:r>
      <w:r w:rsidR="00442C70">
        <w:rPr>
          <w:rStyle w:val="CharSectno"/>
        </w:rPr>
        <w:noBreakHyphen/>
      </w:r>
      <w:r w:rsidRPr="00965C18">
        <w:rPr>
          <w:rStyle w:val="CharSectno"/>
        </w:rPr>
        <w:t>230</w:t>
      </w:r>
      <w:r w:rsidRPr="00965C18">
        <w:t xml:space="preserve">  Election to have this Subdivision apply to one or more qualifying forex accounts</w:t>
      </w:r>
      <w:bookmarkEnd w:id="302"/>
    </w:p>
    <w:p w14:paraId="479FC45B" w14:textId="23712D7E" w:rsidR="006E0072" w:rsidRPr="00965C18" w:rsidRDefault="006E0072" w:rsidP="006E0072">
      <w:pPr>
        <w:pStyle w:val="subsection"/>
      </w:pPr>
      <w:r w:rsidRPr="00965C18">
        <w:tab/>
        <w:t>(1)</w:t>
      </w:r>
      <w:r w:rsidRPr="00965C18">
        <w:tab/>
        <w:t xml:space="preserve">You may elect to have this Subdivision apply to one or more </w:t>
      </w:r>
      <w:r w:rsidR="00442C70" w:rsidRPr="00442C70">
        <w:rPr>
          <w:position w:val="6"/>
          <w:sz w:val="16"/>
        </w:rPr>
        <w:t>*</w:t>
      </w:r>
      <w:r w:rsidRPr="00965C18">
        <w:t>qualifying forex accounts held by you.</w:t>
      </w:r>
    </w:p>
    <w:p w14:paraId="573CC401" w14:textId="77777777" w:rsidR="006E0072" w:rsidRPr="00965C18" w:rsidRDefault="006E0072" w:rsidP="006E0072">
      <w:pPr>
        <w:pStyle w:val="subsection"/>
      </w:pPr>
      <w:r w:rsidRPr="00965C18">
        <w:tab/>
        <w:t>(2)</w:t>
      </w:r>
      <w:r w:rsidRPr="00965C18">
        <w:tab/>
        <w:t>An election must be in writing.</w:t>
      </w:r>
    </w:p>
    <w:p w14:paraId="5138383F" w14:textId="77777777" w:rsidR="006E0072" w:rsidRPr="00965C18" w:rsidRDefault="006E0072" w:rsidP="006E0072">
      <w:pPr>
        <w:pStyle w:val="subsection"/>
      </w:pPr>
      <w:r w:rsidRPr="00965C18">
        <w:tab/>
        <w:t>(2A)</w:t>
      </w:r>
      <w:r w:rsidRPr="00965C18">
        <w:tab/>
        <w:t>If:</w:t>
      </w:r>
    </w:p>
    <w:p w14:paraId="74D2B993" w14:textId="77777777" w:rsidR="006E0072" w:rsidRPr="00965C18" w:rsidRDefault="006E0072" w:rsidP="006E0072">
      <w:pPr>
        <w:pStyle w:val="paragraph"/>
      </w:pPr>
      <w:r w:rsidRPr="00965C18">
        <w:tab/>
        <w:t>(a)</w:t>
      </w:r>
      <w:r w:rsidRPr="00965C18">
        <w:tab/>
        <w:t>you make an election within 30 days after the commencement of this subsection; and</w:t>
      </w:r>
    </w:p>
    <w:p w14:paraId="532643CC" w14:textId="77777777" w:rsidR="006E0072" w:rsidRPr="00965C18" w:rsidRDefault="006E0072" w:rsidP="006E0072">
      <w:pPr>
        <w:pStyle w:val="paragraph"/>
      </w:pPr>
      <w:r w:rsidRPr="00965C18">
        <w:tab/>
        <w:t>(b)</w:t>
      </w:r>
      <w:r w:rsidRPr="00965C18">
        <w:tab/>
        <w:t>the election is expressed to have come into effect on a specified day; and</w:t>
      </w:r>
    </w:p>
    <w:p w14:paraId="7E03CBA3" w14:textId="77777777" w:rsidR="006E0072" w:rsidRPr="00965C18" w:rsidRDefault="006E0072" w:rsidP="006E0072">
      <w:pPr>
        <w:pStyle w:val="paragraph"/>
      </w:pPr>
      <w:r w:rsidRPr="00965C18">
        <w:tab/>
        <w:t>(c)</w:t>
      </w:r>
      <w:r w:rsidRPr="00965C18">
        <w:tab/>
        <w:t>the specified day is included in the period:</w:t>
      </w:r>
    </w:p>
    <w:p w14:paraId="72A826F2" w14:textId="31A2E708" w:rsidR="006E0072" w:rsidRPr="00965C18" w:rsidRDefault="006E0072" w:rsidP="006E0072">
      <w:pPr>
        <w:pStyle w:val="paragraphsub"/>
      </w:pPr>
      <w:r w:rsidRPr="00965C18">
        <w:tab/>
        <w:t>(i)</w:t>
      </w:r>
      <w:r w:rsidRPr="00965C18">
        <w:tab/>
        <w:t xml:space="preserve">beginning on </w:t>
      </w:r>
      <w:r w:rsidR="00442C70">
        <w:t>1 July</w:t>
      </w:r>
      <w:r w:rsidRPr="00965C18">
        <w:t xml:space="preserve"> 2003; and</w:t>
      </w:r>
    </w:p>
    <w:p w14:paraId="37EB0022" w14:textId="77777777" w:rsidR="006E0072" w:rsidRPr="00965C18" w:rsidRDefault="006E0072" w:rsidP="006E0072">
      <w:pPr>
        <w:pStyle w:val="paragraphsub"/>
      </w:pPr>
      <w:r w:rsidRPr="00965C18">
        <w:tab/>
        <w:t>(ii)</w:t>
      </w:r>
      <w:r w:rsidRPr="00965C18">
        <w:tab/>
        <w:t>ending on the day on which the election is made;</w:t>
      </w:r>
    </w:p>
    <w:p w14:paraId="4D70F9AF" w14:textId="77777777" w:rsidR="006E0072" w:rsidRPr="00965C18" w:rsidRDefault="006E0072" w:rsidP="006E0072">
      <w:pPr>
        <w:pStyle w:val="subsection2"/>
      </w:pPr>
      <w:r w:rsidRPr="00965C18">
        <w:t>the election is taken to have come into effect on the specified day.</w:t>
      </w:r>
    </w:p>
    <w:p w14:paraId="0227868B" w14:textId="77777777" w:rsidR="006E0072" w:rsidRPr="00965C18" w:rsidRDefault="006E0072" w:rsidP="006E0072">
      <w:pPr>
        <w:pStyle w:val="subsection"/>
      </w:pPr>
      <w:r w:rsidRPr="00965C18">
        <w:tab/>
        <w:t>(3)</w:t>
      </w:r>
      <w:r w:rsidRPr="00965C18">
        <w:tab/>
        <w:t>An election continues in effect, in relation to a particular account, until:</w:t>
      </w:r>
    </w:p>
    <w:p w14:paraId="41613F6A" w14:textId="77777777" w:rsidR="006E0072" w:rsidRPr="00965C18" w:rsidRDefault="006E0072" w:rsidP="006E0072">
      <w:pPr>
        <w:pStyle w:val="paragraph"/>
      </w:pPr>
      <w:r w:rsidRPr="00965C18">
        <w:tab/>
        <w:t>(a)</w:t>
      </w:r>
      <w:r w:rsidRPr="00965C18">
        <w:tab/>
        <w:t>you cease to hold the account; or</w:t>
      </w:r>
    </w:p>
    <w:p w14:paraId="4ACA92D6" w14:textId="1E5AB58A" w:rsidR="006E0072" w:rsidRPr="00965C18" w:rsidRDefault="006E0072" w:rsidP="006E0072">
      <w:pPr>
        <w:pStyle w:val="paragraph"/>
      </w:pPr>
      <w:r w:rsidRPr="00965C18">
        <w:tab/>
        <w:t>(b)</w:t>
      </w:r>
      <w:r w:rsidRPr="00965C18">
        <w:tab/>
        <w:t xml:space="preserve">the account ceases to be a </w:t>
      </w:r>
      <w:r w:rsidR="00442C70" w:rsidRPr="00442C70">
        <w:rPr>
          <w:position w:val="6"/>
          <w:sz w:val="16"/>
        </w:rPr>
        <w:t>*</w:t>
      </w:r>
      <w:r w:rsidRPr="00965C18">
        <w:t>qualifying forex account; or</w:t>
      </w:r>
    </w:p>
    <w:p w14:paraId="586FF79A" w14:textId="77777777" w:rsidR="006E0072" w:rsidRPr="00965C18" w:rsidRDefault="006E0072" w:rsidP="006E0072">
      <w:pPr>
        <w:pStyle w:val="paragraph"/>
      </w:pPr>
      <w:r w:rsidRPr="00965C18">
        <w:tab/>
        <w:t>(c)</w:t>
      </w:r>
      <w:r w:rsidRPr="00965C18">
        <w:tab/>
        <w:t>the election is varied by removing the account; or</w:t>
      </w:r>
    </w:p>
    <w:p w14:paraId="5A7AC34F" w14:textId="77777777" w:rsidR="006E0072" w:rsidRPr="00965C18" w:rsidRDefault="006E0072" w:rsidP="006E0072">
      <w:pPr>
        <w:pStyle w:val="paragraph"/>
      </w:pPr>
      <w:r w:rsidRPr="00965C18">
        <w:tab/>
        <w:t>(d)</w:t>
      </w:r>
      <w:r w:rsidRPr="00965C18">
        <w:tab/>
        <w:t>a withdrawal of the election takes effect;</w:t>
      </w:r>
    </w:p>
    <w:p w14:paraId="32A38AE9" w14:textId="77777777" w:rsidR="006E0072" w:rsidRPr="00965C18" w:rsidRDefault="006E0072" w:rsidP="006E0072">
      <w:pPr>
        <w:pStyle w:val="subsection2"/>
      </w:pPr>
      <w:r w:rsidRPr="00965C18">
        <w:t>whichever happens first.</w:t>
      </w:r>
    </w:p>
    <w:p w14:paraId="4714E4FC" w14:textId="149339C2" w:rsidR="006E0072" w:rsidRPr="00965C18" w:rsidRDefault="006E0072" w:rsidP="006E0072">
      <w:pPr>
        <w:pStyle w:val="notetext"/>
      </w:pPr>
      <w:r w:rsidRPr="00965C18">
        <w:t>Note 1:</w:t>
      </w:r>
      <w:r w:rsidRPr="00965C18">
        <w:tab/>
        <w:t>For variation of election, see section</w:t>
      </w:r>
      <w:r w:rsidR="001F75DF" w:rsidRPr="00965C18">
        <w:t> </w:t>
      </w:r>
      <w:r w:rsidRPr="00965C18">
        <w:t>775</w:t>
      </w:r>
      <w:r w:rsidR="00442C70">
        <w:noBreakHyphen/>
      </w:r>
      <w:r w:rsidRPr="00965C18">
        <w:t>235.</w:t>
      </w:r>
    </w:p>
    <w:p w14:paraId="07A1774F" w14:textId="0EBE37FE" w:rsidR="006E0072" w:rsidRPr="00965C18" w:rsidRDefault="006E0072" w:rsidP="006E0072">
      <w:pPr>
        <w:pStyle w:val="notetext"/>
      </w:pPr>
      <w:r w:rsidRPr="00965C18">
        <w:t>Note 2:</w:t>
      </w:r>
      <w:r w:rsidRPr="00965C18">
        <w:tab/>
        <w:t>For withdrawal of election, see section</w:t>
      </w:r>
      <w:r w:rsidR="001F75DF" w:rsidRPr="00965C18">
        <w:t> </w:t>
      </w:r>
      <w:r w:rsidRPr="00965C18">
        <w:t>775</w:t>
      </w:r>
      <w:r w:rsidR="00442C70">
        <w:noBreakHyphen/>
      </w:r>
      <w:r w:rsidRPr="00965C18">
        <w:t>240.</w:t>
      </w:r>
    </w:p>
    <w:p w14:paraId="586ACA6B" w14:textId="77777777" w:rsidR="006E0072" w:rsidRPr="00965C18" w:rsidRDefault="006E0072" w:rsidP="006E0072">
      <w:pPr>
        <w:pStyle w:val="subsection"/>
      </w:pPr>
      <w:r w:rsidRPr="00965C18">
        <w:tab/>
        <w:t>(4)</w:t>
      </w:r>
      <w:r w:rsidRPr="00965C18">
        <w:tab/>
        <w:t>If an election made by you under this section is in effect, you are not entitled to make another election under this section.</w:t>
      </w:r>
    </w:p>
    <w:p w14:paraId="13E457F8" w14:textId="28252851" w:rsidR="006E0072" w:rsidRPr="00965C18" w:rsidRDefault="006E0072" w:rsidP="006E0072">
      <w:pPr>
        <w:pStyle w:val="subsection"/>
      </w:pPr>
      <w:r w:rsidRPr="00965C18">
        <w:tab/>
        <w:t>(5)</w:t>
      </w:r>
      <w:r w:rsidRPr="00965C18">
        <w:tab/>
        <w:t xml:space="preserve">An </w:t>
      </w:r>
      <w:r w:rsidR="00442C70" w:rsidRPr="00442C70">
        <w:rPr>
          <w:position w:val="6"/>
          <w:sz w:val="16"/>
        </w:rPr>
        <w:t>*</w:t>
      </w:r>
      <w:r w:rsidRPr="00965C18">
        <w:t xml:space="preserve">ADI or a </w:t>
      </w:r>
      <w:r w:rsidR="00442C70" w:rsidRPr="00442C70">
        <w:rPr>
          <w:position w:val="6"/>
          <w:sz w:val="16"/>
        </w:rPr>
        <w:t>*</w:t>
      </w:r>
      <w:r w:rsidRPr="00965C18">
        <w:t>non</w:t>
      </w:r>
      <w:r w:rsidR="00442C70">
        <w:noBreakHyphen/>
      </w:r>
      <w:r w:rsidRPr="00965C18">
        <w:t>ADI financial institution is not entitled to make an election under this section.</w:t>
      </w:r>
    </w:p>
    <w:p w14:paraId="3A0F8A8E" w14:textId="60B7859B" w:rsidR="006E0072" w:rsidRPr="00965C18" w:rsidRDefault="006E0072" w:rsidP="006E0072">
      <w:pPr>
        <w:pStyle w:val="ActHead5"/>
      </w:pPr>
      <w:bookmarkStart w:id="303" w:name="_Toc201758003"/>
      <w:r w:rsidRPr="00965C18">
        <w:rPr>
          <w:rStyle w:val="CharSectno"/>
        </w:rPr>
        <w:lastRenderedPageBreak/>
        <w:t>775</w:t>
      </w:r>
      <w:r w:rsidR="00442C70">
        <w:rPr>
          <w:rStyle w:val="CharSectno"/>
        </w:rPr>
        <w:noBreakHyphen/>
      </w:r>
      <w:r w:rsidRPr="00965C18">
        <w:rPr>
          <w:rStyle w:val="CharSectno"/>
        </w:rPr>
        <w:t>235</w:t>
      </w:r>
      <w:r w:rsidRPr="00965C18">
        <w:t xml:space="preserve">  Variation of election</w:t>
      </w:r>
      <w:bookmarkEnd w:id="303"/>
    </w:p>
    <w:p w14:paraId="01432BAD" w14:textId="1A39FB77" w:rsidR="006E0072" w:rsidRPr="00965C18" w:rsidRDefault="006E0072" w:rsidP="006E0072">
      <w:pPr>
        <w:pStyle w:val="subsection"/>
      </w:pPr>
      <w:r w:rsidRPr="00965C18">
        <w:tab/>
        <w:t>(1)</w:t>
      </w:r>
      <w:r w:rsidRPr="00965C18">
        <w:tab/>
        <w:t>If you have made an election under section</w:t>
      </w:r>
      <w:r w:rsidR="001F75DF" w:rsidRPr="00965C18">
        <w:t> </w:t>
      </w:r>
      <w:r w:rsidRPr="00965C18">
        <w:t>775</w:t>
      </w:r>
      <w:r w:rsidR="00442C70">
        <w:noBreakHyphen/>
      </w:r>
      <w:r w:rsidRPr="00965C18">
        <w:t>230, you may vary your election by:</w:t>
      </w:r>
    </w:p>
    <w:p w14:paraId="08EF4745" w14:textId="7353A00C" w:rsidR="006E0072" w:rsidRPr="00965C18" w:rsidRDefault="006E0072" w:rsidP="006E0072">
      <w:pPr>
        <w:pStyle w:val="paragraph"/>
      </w:pPr>
      <w:r w:rsidRPr="00965C18">
        <w:tab/>
        <w:t>(a)</w:t>
      </w:r>
      <w:r w:rsidRPr="00965C18">
        <w:tab/>
        <w:t xml:space="preserve">adding one or more </w:t>
      </w:r>
      <w:r w:rsidR="00442C70" w:rsidRPr="00442C70">
        <w:rPr>
          <w:position w:val="6"/>
          <w:sz w:val="16"/>
        </w:rPr>
        <w:t>*</w:t>
      </w:r>
      <w:r w:rsidRPr="00965C18">
        <w:t>qualifying forex accounts; or</w:t>
      </w:r>
    </w:p>
    <w:p w14:paraId="5E8DD71E" w14:textId="77777777" w:rsidR="006E0072" w:rsidRPr="00965C18" w:rsidRDefault="006E0072" w:rsidP="006E0072">
      <w:pPr>
        <w:pStyle w:val="paragraph"/>
      </w:pPr>
      <w:r w:rsidRPr="00965C18">
        <w:tab/>
        <w:t>(b)</w:t>
      </w:r>
      <w:r w:rsidRPr="00965C18">
        <w:tab/>
        <w:t>removing one or more qualifying forex accounts.</w:t>
      </w:r>
    </w:p>
    <w:p w14:paraId="02826FF5" w14:textId="77777777" w:rsidR="006E0072" w:rsidRPr="00965C18" w:rsidRDefault="006E0072" w:rsidP="006E0072">
      <w:pPr>
        <w:pStyle w:val="subsection"/>
      </w:pPr>
      <w:r w:rsidRPr="00965C18">
        <w:tab/>
        <w:t>(2)</w:t>
      </w:r>
      <w:r w:rsidRPr="00965C18">
        <w:tab/>
        <w:t>A variation must be in writing.</w:t>
      </w:r>
    </w:p>
    <w:p w14:paraId="610DC1E6" w14:textId="77777777" w:rsidR="006E0072" w:rsidRPr="00965C18" w:rsidRDefault="006E0072" w:rsidP="006E0072">
      <w:pPr>
        <w:pStyle w:val="subsection"/>
      </w:pPr>
      <w:r w:rsidRPr="00965C18">
        <w:tab/>
        <w:t>(3)</w:t>
      </w:r>
      <w:r w:rsidRPr="00965C18">
        <w:tab/>
        <w:t>Removing an account does not prevent you from adding the account in a future variation.</w:t>
      </w:r>
    </w:p>
    <w:p w14:paraId="67D481BA" w14:textId="2CFE95FB" w:rsidR="006E0072" w:rsidRPr="00965C18" w:rsidRDefault="006E0072" w:rsidP="006E0072">
      <w:pPr>
        <w:pStyle w:val="ActHead5"/>
      </w:pPr>
      <w:bookmarkStart w:id="304" w:name="_Toc201758004"/>
      <w:r w:rsidRPr="00965C18">
        <w:rPr>
          <w:rStyle w:val="CharSectno"/>
        </w:rPr>
        <w:t>775</w:t>
      </w:r>
      <w:r w:rsidR="00442C70">
        <w:rPr>
          <w:rStyle w:val="CharSectno"/>
        </w:rPr>
        <w:noBreakHyphen/>
      </w:r>
      <w:r w:rsidRPr="00965C18">
        <w:rPr>
          <w:rStyle w:val="CharSectno"/>
        </w:rPr>
        <w:t>240</w:t>
      </w:r>
      <w:r w:rsidRPr="00965C18">
        <w:t xml:space="preserve">  Withdrawal of election</w:t>
      </w:r>
      <w:bookmarkEnd w:id="304"/>
    </w:p>
    <w:p w14:paraId="5E81A000" w14:textId="75277AE1" w:rsidR="006E0072" w:rsidRPr="00965C18" w:rsidRDefault="006E0072" w:rsidP="006E0072">
      <w:pPr>
        <w:pStyle w:val="subsection"/>
      </w:pPr>
      <w:r w:rsidRPr="00965C18">
        <w:tab/>
        <w:t>(1)</w:t>
      </w:r>
      <w:r w:rsidRPr="00965C18">
        <w:tab/>
        <w:t>If you have made an election under section</w:t>
      </w:r>
      <w:r w:rsidR="001F75DF" w:rsidRPr="00965C18">
        <w:t> </w:t>
      </w:r>
      <w:r w:rsidRPr="00965C18">
        <w:t>775</w:t>
      </w:r>
      <w:r w:rsidR="00442C70">
        <w:noBreakHyphen/>
      </w:r>
      <w:r w:rsidRPr="00965C18">
        <w:t>230, you may withdraw your election.</w:t>
      </w:r>
    </w:p>
    <w:p w14:paraId="2DE3FB44" w14:textId="77777777" w:rsidR="006E0072" w:rsidRPr="00965C18" w:rsidRDefault="006E0072" w:rsidP="006E0072">
      <w:pPr>
        <w:pStyle w:val="subsection"/>
      </w:pPr>
      <w:r w:rsidRPr="00965C18">
        <w:tab/>
        <w:t>(2)</w:t>
      </w:r>
      <w:r w:rsidRPr="00965C18">
        <w:tab/>
        <w:t>A withdrawal must be in writing.</w:t>
      </w:r>
    </w:p>
    <w:p w14:paraId="1E2B1C53" w14:textId="0D39C435" w:rsidR="006E0072" w:rsidRPr="00965C18" w:rsidRDefault="006E0072" w:rsidP="006E0072">
      <w:pPr>
        <w:pStyle w:val="subsection"/>
      </w:pPr>
      <w:r w:rsidRPr="00965C18">
        <w:tab/>
        <w:t>(3)</w:t>
      </w:r>
      <w:r w:rsidRPr="00965C18">
        <w:tab/>
        <w:t>Withdrawing an election does not prevent you from making a fresh election under section</w:t>
      </w:r>
      <w:r w:rsidR="001F75DF" w:rsidRPr="00965C18">
        <w:t> </w:t>
      </w:r>
      <w:r w:rsidRPr="00965C18">
        <w:t>775</w:t>
      </w:r>
      <w:r w:rsidR="00442C70">
        <w:noBreakHyphen/>
      </w:r>
      <w:r w:rsidRPr="00965C18">
        <w:t>230 in relation to any or all of the same accounts.</w:t>
      </w:r>
    </w:p>
    <w:p w14:paraId="76EA4D9A" w14:textId="45267A15" w:rsidR="006E0072" w:rsidRPr="00965C18" w:rsidRDefault="006E0072" w:rsidP="006E0072">
      <w:pPr>
        <w:pStyle w:val="ActHead5"/>
      </w:pPr>
      <w:bookmarkStart w:id="305" w:name="_Toc201758005"/>
      <w:r w:rsidRPr="00965C18">
        <w:rPr>
          <w:rStyle w:val="CharSectno"/>
        </w:rPr>
        <w:t>775</w:t>
      </w:r>
      <w:r w:rsidR="00442C70">
        <w:rPr>
          <w:rStyle w:val="CharSectno"/>
        </w:rPr>
        <w:noBreakHyphen/>
      </w:r>
      <w:r w:rsidRPr="00965C18">
        <w:rPr>
          <w:rStyle w:val="CharSectno"/>
        </w:rPr>
        <w:t>245</w:t>
      </w:r>
      <w:r w:rsidRPr="00965C18">
        <w:t xml:space="preserve">  When does a qualifying forex account </w:t>
      </w:r>
      <w:r w:rsidRPr="00965C18">
        <w:rPr>
          <w:i/>
        </w:rPr>
        <w:t>pass the limited balance test</w:t>
      </w:r>
      <w:r w:rsidRPr="00965C18">
        <w:t>?</w:t>
      </w:r>
      <w:bookmarkEnd w:id="305"/>
    </w:p>
    <w:p w14:paraId="15B008A8" w14:textId="77777777" w:rsidR="006E0072" w:rsidRPr="00965C18" w:rsidRDefault="006E0072" w:rsidP="006E0072">
      <w:pPr>
        <w:pStyle w:val="SubsectionHead"/>
      </w:pPr>
      <w:r w:rsidRPr="00965C18">
        <w:t>Basic rule</w:t>
      </w:r>
    </w:p>
    <w:p w14:paraId="1D48C450" w14:textId="48CA4222" w:rsidR="006E0072" w:rsidRPr="00965C18" w:rsidRDefault="006E0072" w:rsidP="006E0072">
      <w:pPr>
        <w:pStyle w:val="subsection"/>
      </w:pPr>
      <w:r w:rsidRPr="00965C18">
        <w:tab/>
        <w:t>(1)</w:t>
      </w:r>
      <w:r w:rsidRPr="00965C18">
        <w:tab/>
        <w:t xml:space="preserve">For the purposes of this Subdivision, a </w:t>
      </w:r>
      <w:r w:rsidR="00442C70" w:rsidRPr="00442C70">
        <w:rPr>
          <w:position w:val="6"/>
          <w:sz w:val="16"/>
        </w:rPr>
        <w:t>*</w:t>
      </w:r>
      <w:r w:rsidRPr="00965C18">
        <w:t xml:space="preserve">qualifying forex account that you hold </w:t>
      </w:r>
      <w:r w:rsidRPr="00965C18">
        <w:rPr>
          <w:b/>
          <w:i/>
        </w:rPr>
        <w:t>passes the limited balance test</w:t>
      </w:r>
      <w:r w:rsidRPr="00965C18">
        <w:t xml:space="preserve"> at a particular time if, at that time:</w:t>
      </w:r>
    </w:p>
    <w:p w14:paraId="0B9FFC25" w14:textId="7D1C35E1" w:rsidR="006E0072" w:rsidRPr="00965C18" w:rsidRDefault="006E0072" w:rsidP="006E0072">
      <w:pPr>
        <w:pStyle w:val="paragraph"/>
      </w:pPr>
      <w:r w:rsidRPr="00965C18">
        <w:tab/>
        <w:t>(a)</w:t>
      </w:r>
      <w:r w:rsidRPr="00965C18">
        <w:tab/>
        <w:t>an election made by you under section</w:t>
      </w:r>
      <w:r w:rsidR="001F75DF" w:rsidRPr="00965C18">
        <w:t> </w:t>
      </w:r>
      <w:r w:rsidRPr="00965C18">
        <w:t>775</w:t>
      </w:r>
      <w:r w:rsidR="00442C70">
        <w:noBreakHyphen/>
      </w:r>
      <w:r w:rsidRPr="00965C18">
        <w:t>230 has effect in relation to:</w:t>
      </w:r>
    </w:p>
    <w:p w14:paraId="1398CB12" w14:textId="77777777" w:rsidR="006E0072" w:rsidRPr="00965C18" w:rsidRDefault="006E0072" w:rsidP="006E0072">
      <w:pPr>
        <w:pStyle w:val="paragraphsub"/>
      </w:pPr>
      <w:r w:rsidRPr="00965C18">
        <w:tab/>
        <w:t>(i)</w:t>
      </w:r>
      <w:r w:rsidRPr="00965C18">
        <w:tab/>
        <w:t>the account; or</w:t>
      </w:r>
    </w:p>
    <w:p w14:paraId="67B32AC8" w14:textId="50F61204" w:rsidR="006E0072" w:rsidRPr="00965C18" w:rsidRDefault="006E0072" w:rsidP="006E0072">
      <w:pPr>
        <w:pStyle w:val="paragraphsub"/>
      </w:pPr>
      <w:r w:rsidRPr="00965C18">
        <w:tab/>
        <w:t>(ii)</w:t>
      </w:r>
      <w:r w:rsidRPr="00965C18">
        <w:tab/>
        <w:t xml:space="preserve">the account and one or more other </w:t>
      </w:r>
      <w:r w:rsidR="00442C70" w:rsidRPr="00442C70">
        <w:rPr>
          <w:position w:val="6"/>
          <w:sz w:val="16"/>
        </w:rPr>
        <w:t>*</w:t>
      </w:r>
      <w:r w:rsidRPr="00965C18">
        <w:t>qualifying forex accounts; and</w:t>
      </w:r>
    </w:p>
    <w:p w14:paraId="5F7D322A" w14:textId="1AE3BCE4" w:rsidR="006E0072" w:rsidRPr="00965C18" w:rsidRDefault="006E0072" w:rsidP="006E0072">
      <w:pPr>
        <w:pStyle w:val="paragraph"/>
      </w:pPr>
      <w:r w:rsidRPr="00965C18">
        <w:lastRenderedPageBreak/>
        <w:tab/>
        <w:t>(b)</w:t>
      </w:r>
      <w:r w:rsidRPr="00965C18">
        <w:tab/>
        <w:t xml:space="preserve">the total of the credit balances of the account and each of those other accounts (if any) is not more than the </w:t>
      </w:r>
      <w:r w:rsidR="00442C70" w:rsidRPr="00442C70">
        <w:rPr>
          <w:position w:val="6"/>
          <w:sz w:val="16"/>
        </w:rPr>
        <w:t>*</w:t>
      </w:r>
      <w:r w:rsidRPr="00965C18">
        <w:t>foreign currency equivalent of $250,000; and</w:t>
      </w:r>
    </w:p>
    <w:p w14:paraId="60FA6A98" w14:textId="77777777" w:rsidR="006E0072" w:rsidRPr="00965C18" w:rsidRDefault="006E0072" w:rsidP="006E0072">
      <w:pPr>
        <w:pStyle w:val="paragraph"/>
      </w:pPr>
      <w:r w:rsidRPr="00965C18">
        <w:tab/>
        <w:t>(c)</w:t>
      </w:r>
      <w:r w:rsidRPr="00965C18">
        <w:tab/>
        <w:t>the total of the debit balances of the account and each of those other accounts (if any) is not more than the foreign currency equivalent of $250,000.</w:t>
      </w:r>
    </w:p>
    <w:p w14:paraId="01D8344C" w14:textId="77777777" w:rsidR="006E0072" w:rsidRPr="00965C18" w:rsidRDefault="006E0072" w:rsidP="006E0072">
      <w:pPr>
        <w:pStyle w:val="notetext"/>
      </w:pPr>
      <w:r w:rsidRPr="00965C18">
        <w:t>Note:</w:t>
      </w:r>
      <w:r w:rsidRPr="00965C18">
        <w:tab/>
        <w:t xml:space="preserve">For buffering during an increased balance period, see </w:t>
      </w:r>
      <w:r w:rsidR="001F75DF" w:rsidRPr="00965C18">
        <w:t>subsections (</w:t>
      </w:r>
      <w:r w:rsidRPr="00965C18">
        <w:t>2) and (3).</w:t>
      </w:r>
    </w:p>
    <w:p w14:paraId="5E5AEA60" w14:textId="77777777" w:rsidR="006E0072" w:rsidRPr="00965C18" w:rsidRDefault="006E0072" w:rsidP="006E0072">
      <w:pPr>
        <w:pStyle w:val="SubsectionHead"/>
      </w:pPr>
      <w:r w:rsidRPr="00965C18">
        <w:t>Buffering during first and second increased balance period</w:t>
      </w:r>
    </w:p>
    <w:p w14:paraId="60DE4981" w14:textId="77777777" w:rsidR="006E0072" w:rsidRPr="00965C18" w:rsidRDefault="006E0072" w:rsidP="006E0072">
      <w:pPr>
        <w:pStyle w:val="subsection"/>
      </w:pPr>
      <w:r w:rsidRPr="00965C18">
        <w:tab/>
        <w:t>(2)</w:t>
      </w:r>
      <w:r w:rsidRPr="00965C18">
        <w:tab/>
        <w:t xml:space="preserve">For the purposes of this section, an </w:t>
      </w:r>
      <w:r w:rsidRPr="00965C18">
        <w:rPr>
          <w:b/>
          <w:i/>
        </w:rPr>
        <w:t>increased balance period</w:t>
      </w:r>
      <w:r w:rsidRPr="00965C18">
        <w:t xml:space="preserve"> is a continuous period consisting of:</w:t>
      </w:r>
    </w:p>
    <w:p w14:paraId="4AB6C888" w14:textId="77777777" w:rsidR="006E0072" w:rsidRPr="00965C18" w:rsidRDefault="006E0072" w:rsidP="006E0072">
      <w:pPr>
        <w:pStyle w:val="paragraph"/>
      </w:pPr>
      <w:r w:rsidRPr="00965C18">
        <w:tab/>
        <w:t>(a)</w:t>
      </w:r>
      <w:r w:rsidRPr="00965C18">
        <w:tab/>
        <w:t>an income year; or</w:t>
      </w:r>
    </w:p>
    <w:p w14:paraId="6137EE1C" w14:textId="77777777" w:rsidR="006E0072" w:rsidRPr="00965C18" w:rsidRDefault="006E0072" w:rsidP="006E0072">
      <w:pPr>
        <w:pStyle w:val="paragraph"/>
      </w:pPr>
      <w:r w:rsidRPr="00965C18">
        <w:tab/>
        <w:t>(b)</w:t>
      </w:r>
      <w:r w:rsidRPr="00965C18">
        <w:tab/>
        <w:t>a particular part of an income year;</w:t>
      </w:r>
    </w:p>
    <w:p w14:paraId="39B686CF" w14:textId="77777777" w:rsidR="006E0072" w:rsidRPr="00965C18" w:rsidRDefault="006E0072" w:rsidP="006E0072">
      <w:pPr>
        <w:pStyle w:val="subsection2"/>
      </w:pPr>
      <w:r w:rsidRPr="00965C18">
        <w:t>where, at each time during the period, either or both of the following conditions is satisfied:</w:t>
      </w:r>
    </w:p>
    <w:p w14:paraId="2A5E767D" w14:textId="75C44071" w:rsidR="006E0072" w:rsidRPr="00965C18" w:rsidRDefault="006E0072" w:rsidP="006E0072">
      <w:pPr>
        <w:pStyle w:val="paragraph"/>
      </w:pPr>
      <w:r w:rsidRPr="00965C18">
        <w:tab/>
        <w:t>(c)</w:t>
      </w:r>
      <w:r w:rsidRPr="00965C18">
        <w:tab/>
        <w:t>the total of the credit balances of the account or accounts covered by your section</w:t>
      </w:r>
      <w:r w:rsidR="001F75DF" w:rsidRPr="00965C18">
        <w:t> </w:t>
      </w:r>
      <w:r w:rsidRPr="00965C18">
        <w:t>775</w:t>
      </w:r>
      <w:r w:rsidR="00442C70">
        <w:noBreakHyphen/>
      </w:r>
      <w:r w:rsidRPr="00965C18">
        <w:t xml:space="preserve">230 election is more than the </w:t>
      </w:r>
      <w:r w:rsidR="00442C70" w:rsidRPr="00442C70">
        <w:rPr>
          <w:position w:val="6"/>
          <w:sz w:val="16"/>
        </w:rPr>
        <w:t>*</w:t>
      </w:r>
      <w:r w:rsidRPr="00965C18">
        <w:t>foreign currency equivalent of $250,000, but not more than the foreign currency equivalent of $500,000;</w:t>
      </w:r>
    </w:p>
    <w:p w14:paraId="04F4513C" w14:textId="4FF9930C" w:rsidR="006E0072" w:rsidRPr="00965C18" w:rsidRDefault="006E0072" w:rsidP="006E0072">
      <w:pPr>
        <w:pStyle w:val="paragraph"/>
      </w:pPr>
      <w:r w:rsidRPr="00965C18">
        <w:tab/>
        <w:t>(d)</w:t>
      </w:r>
      <w:r w:rsidRPr="00965C18">
        <w:tab/>
        <w:t>the total of the debit balances of the account or accounts covered by your section</w:t>
      </w:r>
      <w:r w:rsidR="001F75DF" w:rsidRPr="00965C18">
        <w:t> </w:t>
      </w:r>
      <w:r w:rsidRPr="00965C18">
        <w:t>775</w:t>
      </w:r>
      <w:r w:rsidR="00442C70">
        <w:noBreakHyphen/>
      </w:r>
      <w:r w:rsidRPr="00965C18">
        <w:t>230 election is more than the foreign currency equivalent of $250,000, but not more than the foreign currency equivalent of $500,000.</w:t>
      </w:r>
    </w:p>
    <w:p w14:paraId="2BDD2AA3" w14:textId="77777777" w:rsidR="006E0072" w:rsidRPr="00965C18" w:rsidRDefault="006E0072" w:rsidP="006E0072">
      <w:pPr>
        <w:pStyle w:val="subsection"/>
      </w:pPr>
      <w:r w:rsidRPr="00965C18">
        <w:tab/>
        <w:t>(3)</w:t>
      </w:r>
      <w:r w:rsidRPr="00965C18">
        <w:tab/>
        <w:t>The table has effect:</w:t>
      </w:r>
    </w:p>
    <w:p w14:paraId="5EB97FC3"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6E0072" w:rsidRPr="00965C18" w14:paraId="4D07346C" w14:textId="77777777" w:rsidTr="00B36B2B">
        <w:trPr>
          <w:cantSplit/>
          <w:tblHeader/>
        </w:trPr>
        <w:tc>
          <w:tcPr>
            <w:tcW w:w="7086" w:type="dxa"/>
            <w:gridSpan w:val="3"/>
            <w:tcBorders>
              <w:top w:val="single" w:sz="12" w:space="0" w:color="auto"/>
              <w:bottom w:val="single" w:sz="6" w:space="0" w:color="auto"/>
            </w:tcBorders>
            <w:shd w:val="clear" w:color="auto" w:fill="auto"/>
          </w:tcPr>
          <w:p w14:paraId="0D673FCC" w14:textId="77777777" w:rsidR="006E0072" w:rsidRPr="00965C18" w:rsidRDefault="006E0072" w:rsidP="00B36B2B">
            <w:pPr>
              <w:pStyle w:val="Tabletext"/>
              <w:keepNext/>
              <w:rPr>
                <w:b/>
              </w:rPr>
            </w:pPr>
            <w:r w:rsidRPr="00965C18">
              <w:rPr>
                <w:b/>
              </w:rPr>
              <w:lastRenderedPageBreak/>
              <w:t>Increased balance period</w:t>
            </w:r>
          </w:p>
        </w:tc>
      </w:tr>
      <w:tr w:rsidR="006E0072" w:rsidRPr="00965C18" w14:paraId="6985B775" w14:textId="77777777" w:rsidTr="00B36B2B">
        <w:trPr>
          <w:cantSplit/>
          <w:tblHeader/>
        </w:trPr>
        <w:tc>
          <w:tcPr>
            <w:tcW w:w="714" w:type="dxa"/>
            <w:tcBorders>
              <w:top w:val="single" w:sz="6" w:space="0" w:color="auto"/>
              <w:bottom w:val="single" w:sz="12" w:space="0" w:color="auto"/>
            </w:tcBorders>
            <w:shd w:val="clear" w:color="auto" w:fill="auto"/>
          </w:tcPr>
          <w:p w14:paraId="2872FFBB" w14:textId="77777777" w:rsidR="006E0072" w:rsidRPr="00965C18" w:rsidRDefault="006E0072" w:rsidP="00B36B2B">
            <w:pPr>
              <w:pStyle w:val="Tabletext"/>
              <w:keepNext/>
              <w:rPr>
                <w:b/>
              </w:rPr>
            </w:pPr>
            <w:r w:rsidRPr="00965C18">
              <w:rPr>
                <w:b/>
              </w:rPr>
              <w:t>Item</w:t>
            </w:r>
          </w:p>
        </w:tc>
        <w:tc>
          <w:tcPr>
            <w:tcW w:w="3186" w:type="dxa"/>
            <w:tcBorders>
              <w:top w:val="single" w:sz="6" w:space="0" w:color="auto"/>
              <w:bottom w:val="single" w:sz="12" w:space="0" w:color="auto"/>
            </w:tcBorders>
            <w:shd w:val="clear" w:color="auto" w:fill="auto"/>
          </w:tcPr>
          <w:p w14:paraId="5EC9835F" w14:textId="77777777" w:rsidR="006E0072" w:rsidRPr="00965C18" w:rsidRDefault="006E0072" w:rsidP="00B36B2B">
            <w:pPr>
              <w:pStyle w:val="Tabletext"/>
              <w:keepNext/>
              <w:rPr>
                <w:b/>
              </w:rPr>
            </w:pPr>
            <w:r w:rsidRPr="00965C18">
              <w:rPr>
                <w:b/>
              </w:rPr>
              <w:t>In this case...</w:t>
            </w:r>
          </w:p>
        </w:tc>
        <w:tc>
          <w:tcPr>
            <w:tcW w:w="3186" w:type="dxa"/>
            <w:tcBorders>
              <w:top w:val="single" w:sz="6" w:space="0" w:color="auto"/>
              <w:bottom w:val="single" w:sz="12" w:space="0" w:color="auto"/>
            </w:tcBorders>
            <w:shd w:val="clear" w:color="auto" w:fill="auto"/>
          </w:tcPr>
          <w:p w14:paraId="73C1B690" w14:textId="77777777" w:rsidR="006E0072" w:rsidRPr="00965C18" w:rsidRDefault="006E0072" w:rsidP="00B36B2B">
            <w:pPr>
              <w:pStyle w:val="Tabletext"/>
              <w:keepNext/>
              <w:rPr>
                <w:b/>
              </w:rPr>
            </w:pPr>
            <w:r w:rsidRPr="00965C18">
              <w:rPr>
                <w:b/>
              </w:rPr>
              <w:t>this is the result...</w:t>
            </w:r>
          </w:p>
        </w:tc>
      </w:tr>
      <w:tr w:rsidR="006E0072" w:rsidRPr="00965C18" w14:paraId="3F3EF56D" w14:textId="77777777" w:rsidTr="008447D1">
        <w:trPr>
          <w:cantSplit/>
        </w:trPr>
        <w:tc>
          <w:tcPr>
            <w:tcW w:w="714" w:type="dxa"/>
            <w:tcBorders>
              <w:top w:val="single" w:sz="12" w:space="0" w:color="auto"/>
              <w:bottom w:val="single" w:sz="2" w:space="0" w:color="auto"/>
            </w:tcBorders>
            <w:shd w:val="clear" w:color="auto" w:fill="auto"/>
          </w:tcPr>
          <w:p w14:paraId="49DBFB2A" w14:textId="77777777" w:rsidR="006E0072" w:rsidRPr="00965C18" w:rsidRDefault="006E0072" w:rsidP="00B36B2B">
            <w:pPr>
              <w:pStyle w:val="Tabletext"/>
            </w:pPr>
            <w:r w:rsidRPr="00965C18">
              <w:t>1</w:t>
            </w:r>
          </w:p>
        </w:tc>
        <w:tc>
          <w:tcPr>
            <w:tcW w:w="3186" w:type="dxa"/>
            <w:tcBorders>
              <w:top w:val="single" w:sz="12" w:space="0" w:color="auto"/>
              <w:bottom w:val="single" w:sz="2" w:space="0" w:color="auto"/>
            </w:tcBorders>
            <w:shd w:val="clear" w:color="auto" w:fill="auto"/>
          </w:tcPr>
          <w:p w14:paraId="173F572C" w14:textId="77777777" w:rsidR="006E0072" w:rsidRPr="00965C18" w:rsidRDefault="006E0072" w:rsidP="00B36B2B">
            <w:pPr>
              <w:pStyle w:val="Tablea"/>
            </w:pPr>
            <w:r w:rsidRPr="00965C18">
              <w:t>(a) an increased balance period is the first or only increased balance period that occurs in a particular income year; and</w:t>
            </w:r>
          </w:p>
          <w:p w14:paraId="73FFEF73" w14:textId="77777777" w:rsidR="006E0072" w:rsidRPr="00965C18" w:rsidRDefault="006E0072" w:rsidP="00B36B2B">
            <w:pPr>
              <w:pStyle w:val="Tablea"/>
            </w:pPr>
            <w:r w:rsidRPr="00965C18">
              <w:t>(b) the duration of the period is 15 days or less; and</w:t>
            </w:r>
          </w:p>
          <w:p w14:paraId="3C91FF05" w14:textId="77777777" w:rsidR="006E0072" w:rsidRPr="00965C18" w:rsidRDefault="006E0072" w:rsidP="00B36B2B">
            <w:pPr>
              <w:pStyle w:val="Tablea"/>
            </w:pPr>
            <w:r w:rsidRPr="00965C18">
              <w:t>(c) it is not the case that:</w:t>
            </w:r>
          </w:p>
          <w:p w14:paraId="47F1408D" w14:textId="77777777" w:rsidR="006E0072" w:rsidRPr="00965C18" w:rsidRDefault="006E0072" w:rsidP="00B36B2B">
            <w:pPr>
              <w:pStyle w:val="Tablei"/>
            </w:pPr>
            <w:r w:rsidRPr="00965C18">
              <w:t>(i) the period began at the start of the income year; and</w:t>
            </w:r>
          </w:p>
          <w:p w14:paraId="0D4643FB" w14:textId="77777777" w:rsidR="006E0072" w:rsidRPr="00965C18" w:rsidRDefault="006E0072" w:rsidP="00B36B2B">
            <w:pPr>
              <w:pStyle w:val="Tablei"/>
            </w:pPr>
            <w:r w:rsidRPr="00965C18">
              <w:t>(ii) another increased balance period ended at the end of the previous income year</w:t>
            </w:r>
          </w:p>
        </w:tc>
        <w:tc>
          <w:tcPr>
            <w:tcW w:w="3186" w:type="dxa"/>
            <w:tcBorders>
              <w:top w:val="single" w:sz="12" w:space="0" w:color="auto"/>
              <w:bottom w:val="single" w:sz="2" w:space="0" w:color="auto"/>
            </w:tcBorders>
            <w:shd w:val="clear" w:color="auto" w:fill="auto"/>
          </w:tcPr>
          <w:p w14:paraId="5BAAB718" w14:textId="5503650C" w:rsidR="006E0072" w:rsidRPr="00965C18" w:rsidRDefault="001F75DF" w:rsidP="00B36B2B">
            <w:pPr>
              <w:pStyle w:val="Tabletext"/>
            </w:pPr>
            <w:r w:rsidRPr="00965C18">
              <w:t>paragraphs (</w:t>
            </w:r>
            <w:r w:rsidR="006E0072" w:rsidRPr="00965C18">
              <w:t>1)(b) and (c) do not apply during the first</w:t>
            </w:r>
            <w:r w:rsidR="00442C70">
              <w:noBreakHyphen/>
            </w:r>
            <w:r w:rsidR="006E0072" w:rsidRPr="00965C18">
              <w:t>mentioned increased balance period.</w:t>
            </w:r>
          </w:p>
        </w:tc>
      </w:tr>
      <w:tr w:rsidR="006E0072" w:rsidRPr="00965C18" w14:paraId="43AC99F1" w14:textId="77777777" w:rsidTr="008447D1">
        <w:trPr>
          <w:cantSplit/>
        </w:trPr>
        <w:tc>
          <w:tcPr>
            <w:tcW w:w="714" w:type="dxa"/>
            <w:tcBorders>
              <w:top w:val="single" w:sz="2" w:space="0" w:color="auto"/>
              <w:bottom w:val="single" w:sz="4" w:space="0" w:color="auto"/>
            </w:tcBorders>
            <w:shd w:val="clear" w:color="auto" w:fill="auto"/>
          </w:tcPr>
          <w:p w14:paraId="6D5A2B0A" w14:textId="77777777" w:rsidR="006E0072" w:rsidRPr="00965C18" w:rsidRDefault="006E0072" w:rsidP="00B36B2B">
            <w:pPr>
              <w:pStyle w:val="Tabletext"/>
            </w:pPr>
            <w:r w:rsidRPr="00965C18">
              <w:t>2</w:t>
            </w:r>
          </w:p>
        </w:tc>
        <w:tc>
          <w:tcPr>
            <w:tcW w:w="3186" w:type="dxa"/>
            <w:tcBorders>
              <w:top w:val="single" w:sz="2" w:space="0" w:color="auto"/>
              <w:bottom w:val="single" w:sz="4" w:space="0" w:color="auto"/>
            </w:tcBorders>
            <w:shd w:val="clear" w:color="auto" w:fill="auto"/>
          </w:tcPr>
          <w:p w14:paraId="373213AC" w14:textId="77777777" w:rsidR="006E0072" w:rsidRPr="00965C18" w:rsidRDefault="006E0072" w:rsidP="00B36B2B">
            <w:pPr>
              <w:pStyle w:val="Tablea"/>
            </w:pPr>
            <w:r w:rsidRPr="00965C18">
              <w:t>(a) an increased balance period is the first or only increased balance period that occurs in a particular income year; and</w:t>
            </w:r>
          </w:p>
          <w:p w14:paraId="17297CD6" w14:textId="77777777" w:rsidR="006E0072" w:rsidRPr="00965C18" w:rsidRDefault="006E0072" w:rsidP="00B36B2B">
            <w:pPr>
              <w:pStyle w:val="Tablea"/>
            </w:pPr>
            <w:r w:rsidRPr="00965C18">
              <w:t>(b) both:</w:t>
            </w:r>
          </w:p>
          <w:p w14:paraId="2DA6DEEE" w14:textId="77777777" w:rsidR="006E0072" w:rsidRPr="00965C18" w:rsidRDefault="006E0072" w:rsidP="00B36B2B">
            <w:pPr>
              <w:pStyle w:val="Tablei"/>
            </w:pPr>
            <w:r w:rsidRPr="00965C18">
              <w:t>(i) the period began at the start of the income year; and</w:t>
            </w:r>
          </w:p>
          <w:p w14:paraId="75C32B59" w14:textId="77777777" w:rsidR="006E0072" w:rsidRPr="00965C18" w:rsidRDefault="006E0072" w:rsidP="00B36B2B">
            <w:pPr>
              <w:pStyle w:val="Tablei"/>
            </w:pPr>
            <w:r w:rsidRPr="00965C18">
              <w:t>(ii) another increased balance period ended at the end of the previous income year; and</w:t>
            </w:r>
          </w:p>
          <w:p w14:paraId="5B62DBD5" w14:textId="77777777" w:rsidR="006E0072" w:rsidRPr="00965C18" w:rsidRDefault="006E0072" w:rsidP="00B36B2B">
            <w:pPr>
              <w:pStyle w:val="Tablea"/>
            </w:pPr>
            <w:r w:rsidRPr="00965C18">
              <w:t>(c) the total duration of those increased balance periods is 15 days or less</w:t>
            </w:r>
          </w:p>
        </w:tc>
        <w:tc>
          <w:tcPr>
            <w:tcW w:w="3186" w:type="dxa"/>
            <w:tcBorders>
              <w:top w:val="single" w:sz="2" w:space="0" w:color="auto"/>
              <w:bottom w:val="single" w:sz="4" w:space="0" w:color="auto"/>
            </w:tcBorders>
            <w:shd w:val="clear" w:color="auto" w:fill="auto"/>
          </w:tcPr>
          <w:p w14:paraId="7A9866CC" w14:textId="77777777" w:rsidR="006E0072" w:rsidRPr="00965C18" w:rsidRDefault="001F75DF" w:rsidP="00B36B2B">
            <w:pPr>
              <w:pStyle w:val="Tabletext"/>
            </w:pPr>
            <w:r w:rsidRPr="00965C18">
              <w:t>paragraphs (</w:t>
            </w:r>
            <w:r w:rsidR="006E0072" w:rsidRPr="00965C18">
              <w:t>1)(b) and (c) do not apply during those increased balance periods.</w:t>
            </w:r>
          </w:p>
        </w:tc>
      </w:tr>
      <w:tr w:rsidR="006E0072" w:rsidRPr="00965C18" w14:paraId="1696FB24" w14:textId="77777777" w:rsidTr="008447D1">
        <w:trPr>
          <w:cantSplit/>
        </w:trPr>
        <w:tc>
          <w:tcPr>
            <w:tcW w:w="714" w:type="dxa"/>
            <w:tcBorders>
              <w:top w:val="single" w:sz="4" w:space="0" w:color="auto"/>
              <w:bottom w:val="single" w:sz="2" w:space="0" w:color="auto"/>
            </w:tcBorders>
            <w:shd w:val="clear" w:color="auto" w:fill="auto"/>
          </w:tcPr>
          <w:p w14:paraId="4F9A99E0" w14:textId="77777777" w:rsidR="006E0072" w:rsidRPr="00965C18" w:rsidRDefault="006E0072" w:rsidP="00B36B2B">
            <w:pPr>
              <w:pStyle w:val="Tabletext"/>
            </w:pPr>
            <w:r w:rsidRPr="00965C18">
              <w:lastRenderedPageBreak/>
              <w:t>3</w:t>
            </w:r>
          </w:p>
        </w:tc>
        <w:tc>
          <w:tcPr>
            <w:tcW w:w="3186" w:type="dxa"/>
            <w:tcBorders>
              <w:top w:val="single" w:sz="4" w:space="0" w:color="auto"/>
              <w:bottom w:val="single" w:sz="2" w:space="0" w:color="auto"/>
            </w:tcBorders>
            <w:shd w:val="clear" w:color="auto" w:fill="auto"/>
          </w:tcPr>
          <w:p w14:paraId="790E12B8" w14:textId="77777777" w:rsidR="006E0072" w:rsidRPr="00965C18" w:rsidRDefault="006E0072" w:rsidP="00B36B2B">
            <w:pPr>
              <w:pStyle w:val="Tablea"/>
            </w:pPr>
            <w:r w:rsidRPr="00965C18">
              <w:t>(a) an increased balance period is the first or only increased balance period that occurs in a particular income year; and</w:t>
            </w:r>
          </w:p>
          <w:p w14:paraId="2BF10FB6" w14:textId="77777777" w:rsidR="006E0072" w:rsidRPr="00965C18" w:rsidRDefault="006E0072" w:rsidP="00B36B2B">
            <w:pPr>
              <w:pStyle w:val="Tablea"/>
            </w:pPr>
            <w:r w:rsidRPr="00965C18">
              <w:t>(b) the duration of the period is more than 15 days; and</w:t>
            </w:r>
          </w:p>
          <w:p w14:paraId="59F47E20" w14:textId="77777777" w:rsidR="006E0072" w:rsidRPr="00965C18" w:rsidRDefault="006E0072" w:rsidP="00B36B2B">
            <w:pPr>
              <w:pStyle w:val="Tablea"/>
            </w:pPr>
            <w:r w:rsidRPr="00965C18">
              <w:t>(c) it is not the case that:</w:t>
            </w:r>
          </w:p>
          <w:p w14:paraId="139776A2" w14:textId="77777777" w:rsidR="006E0072" w:rsidRPr="00965C18" w:rsidRDefault="006E0072" w:rsidP="00B36B2B">
            <w:pPr>
              <w:pStyle w:val="Tablei"/>
            </w:pPr>
            <w:r w:rsidRPr="00965C18">
              <w:t>(i) the period began at the start of the income year; and</w:t>
            </w:r>
          </w:p>
          <w:p w14:paraId="34AED2A2" w14:textId="77777777" w:rsidR="006E0072" w:rsidRPr="00965C18" w:rsidRDefault="006E0072" w:rsidP="00B36B2B">
            <w:pPr>
              <w:pStyle w:val="Tablei"/>
            </w:pPr>
            <w:r w:rsidRPr="00965C18">
              <w:t>(ii) another increased balance period ended at the end of the previous income year</w:t>
            </w:r>
          </w:p>
        </w:tc>
        <w:tc>
          <w:tcPr>
            <w:tcW w:w="3186" w:type="dxa"/>
            <w:tcBorders>
              <w:top w:val="single" w:sz="4" w:space="0" w:color="auto"/>
              <w:bottom w:val="single" w:sz="2" w:space="0" w:color="auto"/>
            </w:tcBorders>
            <w:shd w:val="clear" w:color="auto" w:fill="auto"/>
          </w:tcPr>
          <w:p w14:paraId="31D36A04" w14:textId="3709DF6D" w:rsidR="006E0072" w:rsidRPr="00965C18" w:rsidRDefault="001F75DF" w:rsidP="00B36B2B">
            <w:pPr>
              <w:pStyle w:val="Tabletext"/>
            </w:pPr>
            <w:r w:rsidRPr="00965C18">
              <w:t>paragraphs (</w:t>
            </w:r>
            <w:r w:rsidR="006E0072" w:rsidRPr="00965C18">
              <w:t>1)(b) and (c) do not apply during the first 15 days of the first</w:t>
            </w:r>
            <w:r w:rsidR="00442C70">
              <w:noBreakHyphen/>
            </w:r>
            <w:r w:rsidR="006E0072" w:rsidRPr="00965C18">
              <w:t>mentioned increased balance period.</w:t>
            </w:r>
          </w:p>
        </w:tc>
      </w:tr>
      <w:tr w:rsidR="006E0072" w:rsidRPr="00965C18" w14:paraId="4A5634B1" w14:textId="77777777" w:rsidTr="008447D1">
        <w:trPr>
          <w:cantSplit/>
        </w:trPr>
        <w:tc>
          <w:tcPr>
            <w:tcW w:w="714" w:type="dxa"/>
            <w:tcBorders>
              <w:top w:val="single" w:sz="2" w:space="0" w:color="auto"/>
              <w:bottom w:val="single" w:sz="2" w:space="0" w:color="auto"/>
            </w:tcBorders>
            <w:shd w:val="clear" w:color="auto" w:fill="auto"/>
          </w:tcPr>
          <w:p w14:paraId="392D45D5" w14:textId="77777777" w:rsidR="006E0072" w:rsidRPr="00965C18" w:rsidRDefault="006E0072" w:rsidP="00B36B2B">
            <w:pPr>
              <w:pStyle w:val="Tabletext"/>
            </w:pPr>
            <w:r w:rsidRPr="00965C18">
              <w:t>4</w:t>
            </w:r>
          </w:p>
        </w:tc>
        <w:tc>
          <w:tcPr>
            <w:tcW w:w="3186" w:type="dxa"/>
            <w:tcBorders>
              <w:top w:val="single" w:sz="2" w:space="0" w:color="auto"/>
              <w:bottom w:val="single" w:sz="2" w:space="0" w:color="auto"/>
            </w:tcBorders>
            <w:shd w:val="clear" w:color="auto" w:fill="auto"/>
          </w:tcPr>
          <w:p w14:paraId="18DCC73C" w14:textId="77777777" w:rsidR="006E0072" w:rsidRPr="00965C18" w:rsidRDefault="006E0072" w:rsidP="00B36B2B">
            <w:pPr>
              <w:pStyle w:val="Tablea"/>
            </w:pPr>
            <w:r w:rsidRPr="00965C18">
              <w:t>(a) an increased balance period is the first or only increased balance period that occurs in a particular income year; and</w:t>
            </w:r>
          </w:p>
          <w:p w14:paraId="68D40DE1" w14:textId="77777777" w:rsidR="006E0072" w:rsidRPr="00965C18" w:rsidRDefault="006E0072" w:rsidP="00B36B2B">
            <w:pPr>
              <w:pStyle w:val="Tablea"/>
            </w:pPr>
            <w:r w:rsidRPr="00965C18">
              <w:t>(b) both:</w:t>
            </w:r>
          </w:p>
          <w:p w14:paraId="2A255CB6" w14:textId="77777777" w:rsidR="006E0072" w:rsidRPr="00965C18" w:rsidRDefault="006E0072" w:rsidP="00B36B2B">
            <w:pPr>
              <w:pStyle w:val="Tablei"/>
            </w:pPr>
            <w:r w:rsidRPr="00965C18">
              <w:t>(i) the period began at the start of the income year; and</w:t>
            </w:r>
          </w:p>
          <w:p w14:paraId="76628223" w14:textId="77777777" w:rsidR="006E0072" w:rsidRPr="00965C18" w:rsidRDefault="006E0072" w:rsidP="00B36B2B">
            <w:pPr>
              <w:pStyle w:val="Tablei"/>
            </w:pPr>
            <w:r w:rsidRPr="00965C18">
              <w:t>(ii) another increased balance period ended at the end of the previous income year; and</w:t>
            </w:r>
          </w:p>
          <w:p w14:paraId="3C27789E" w14:textId="77777777" w:rsidR="006E0072" w:rsidRPr="00965C18" w:rsidRDefault="006E0072" w:rsidP="00B36B2B">
            <w:pPr>
              <w:pStyle w:val="Tablea"/>
            </w:pPr>
            <w:r w:rsidRPr="00965C18">
              <w:t>(c) the total duration of those increased balance periods is more than 15 days</w:t>
            </w:r>
          </w:p>
        </w:tc>
        <w:tc>
          <w:tcPr>
            <w:tcW w:w="3186" w:type="dxa"/>
            <w:tcBorders>
              <w:top w:val="single" w:sz="2" w:space="0" w:color="auto"/>
              <w:bottom w:val="single" w:sz="2" w:space="0" w:color="auto"/>
            </w:tcBorders>
            <w:shd w:val="clear" w:color="auto" w:fill="auto"/>
          </w:tcPr>
          <w:p w14:paraId="514B21A2" w14:textId="77777777" w:rsidR="006E0072" w:rsidRPr="00965C18" w:rsidRDefault="001F75DF" w:rsidP="00B36B2B">
            <w:pPr>
              <w:pStyle w:val="Tabletext"/>
            </w:pPr>
            <w:r w:rsidRPr="00965C18">
              <w:t>paragraphs (</w:t>
            </w:r>
            <w:r w:rsidR="006E0072" w:rsidRPr="00965C18">
              <w:t>1)(b) and (c) do not apply during the first 15 days of the period that consists of those increased balance periods.</w:t>
            </w:r>
          </w:p>
        </w:tc>
      </w:tr>
      <w:tr w:rsidR="006E0072" w:rsidRPr="00965C18" w14:paraId="79332DF2" w14:textId="77777777" w:rsidTr="008447D1">
        <w:trPr>
          <w:cantSplit/>
        </w:trPr>
        <w:tc>
          <w:tcPr>
            <w:tcW w:w="714" w:type="dxa"/>
            <w:tcBorders>
              <w:top w:val="single" w:sz="2" w:space="0" w:color="auto"/>
              <w:bottom w:val="single" w:sz="4" w:space="0" w:color="auto"/>
            </w:tcBorders>
            <w:shd w:val="clear" w:color="auto" w:fill="auto"/>
          </w:tcPr>
          <w:p w14:paraId="68305944" w14:textId="77777777" w:rsidR="006E0072" w:rsidRPr="00965C18" w:rsidRDefault="006E0072" w:rsidP="00B36B2B">
            <w:pPr>
              <w:pStyle w:val="Tabletext"/>
            </w:pPr>
            <w:r w:rsidRPr="00965C18">
              <w:lastRenderedPageBreak/>
              <w:t>5</w:t>
            </w:r>
          </w:p>
        </w:tc>
        <w:tc>
          <w:tcPr>
            <w:tcW w:w="3186" w:type="dxa"/>
            <w:tcBorders>
              <w:top w:val="single" w:sz="2" w:space="0" w:color="auto"/>
              <w:bottom w:val="single" w:sz="4" w:space="0" w:color="auto"/>
            </w:tcBorders>
            <w:shd w:val="clear" w:color="auto" w:fill="auto"/>
          </w:tcPr>
          <w:p w14:paraId="21DD8648" w14:textId="77777777" w:rsidR="006E0072" w:rsidRPr="00965C18" w:rsidRDefault="006E0072" w:rsidP="00B36B2B">
            <w:pPr>
              <w:pStyle w:val="Tablea"/>
            </w:pPr>
            <w:r w:rsidRPr="00965C18">
              <w:t>(a) an increased balance period is the second increased balance period that occurs in a particular income year; and</w:t>
            </w:r>
          </w:p>
          <w:p w14:paraId="4A75464E" w14:textId="77777777" w:rsidR="006E0072" w:rsidRPr="00965C18" w:rsidRDefault="006E0072" w:rsidP="00B36B2B">
            <w:pPr>
              <w:pStyle w:val="Tablea"/>
            </w:pPr>
            <w:r w:rsidRPr="00965C18">
              <w:t>(b) the duration of the period is 15 days or less; and</w:t>
            </w:r>
          </w:p>
          <w:p w14:paraId="1017097D" w14:textId="77777777" w:rsidR="006E0072" w:rsidRPr="00965C18" w:rsidRDefault="006E0072" w:rsidP="00B36B2B">
            <w:pPr>
              <w:pStyle w:val="Tablea"/>
            </w:pPr>
            <w:r w:rsidRPr="00965C18">
              <w:t>(c) item</w:t>
            </w:r>
            <w:r w:rsidR="001F75DF" w:rsidRPr="00965C18">
              <w:t> </w:t>
            </w:r>
            <w:r w:rsidRPr="00965C18">
              <w:t>1 or 2 applies to the first increased balance period that occurred in the income year</w:t>
            </w:r>
          </w:p>
        </w:tc>
        <w:tc>
          <w:tcPr>
            <w:tcW w:w="3186" w:type="dxa"/>
            <w:tcBorders>
              <w:top w:val="single" w:sz="2" w:space="0" w:color="auto"/>
              <w:bottom w:val="single" w:sz="4" w:space="0" w:color="auto"/>
            </w:tcBorders>
            <w:shd w:val="clear" w:color="auto" w:fill="auto"/>
          </w:tcPr>
          <w:p w14:paraId="5ED3AA25" w14:textId="29F5514B" w:rsidR="006E0072" w:rsidRPr="00965C18" w:rsidRDefault="001F75DF" w:rsidP="00B36B2B">
            <w:pPr>
              <w:pStyle w:val="Tabletext"/>
            </w:pPr>
            <w:r w:rsidRPr="00965C18">
              <w:t>paragraphs (</w:t>
            </w:r>
            <w:r w:rsidR="006E0072" w:rsidRPr="00965C18">
              <w:t>1)(b) and (c) do not apply during the first</w:t>
            </w:r>
            <w:r w:rsidR="00442C70">
              <w:noBreakHyphen/>
            </w:r>
            <w:r w:rsidR="006E0072" w:rsidRPr="00965C18">
              <w:t>mentioned increased balance period.</w:t>
            </w:r>
          </w:p>
        </w:tc>
      </w:tr>
      <w:tr w:rsidR="006E0072" w:rsidRPr="00965C18" w14:paraId="2AFC0365" w14:textId="77777777" w:rsidTr="008447D1">
        <w:trPr>
          <w:cantSplit/>
        </w:trPr>
        <w:tc>
          <w:tcPr>
            <w:tcW w:w="714" w:type="dxa"/>
            <w:tcBorders>
              <w:top w:val="single" w:sz="4" w:space="0" w:color="auto"/>
              <w:bottom w:val="single" w:sz="12" w:space="0" w:color="auto"/>
            </w:tcBorders>
            <w:shd w:val="clear" w:color="auto" w:fill="auto"/>
          </w:tcPr>
          <w:p w14:paraId="3B769B52" w14:textId="77777777" w:rsidR="006E0072" w:rsidRPr="00965C18" w:rsidRDefault="006E0072" w:rsidP="00B36B2B">
            <w:pPr>
              <w:pStyle w:val="Tabletext"/>
            </w:pPr>
            <w:r w:rsidRPr="00965C18">
              <w:t>6</w:t>
            </w:r>
          </w:p>
        </w:tc>
        <w:tc>
          <w:tcPr>
            <w:tcW w:w="3186" w:type="dxa"/>
            <w:tcBorders>
              <w:top w:val="single" w:sz="4" w:space="0" w:color="auto"/>
              <w:bottom w:val="single" w:sz="12" w:space="0" w:color="auto"/>
            </w:tcBorders>
            <w:shd w:val="clear" w:color="auto" w:fill="auto"/>
          </w:tcPr>
          <w:p w14:paraId="50315CC0" w14:textId="77777777" w:rsidR="006E0072" w:rsidRPr="00965C18" w:rsidRDefault="006E0072" w:rsidP="00B36B2B">
            <w:pPr>
              <w:pStyle w:val="Tablea"/>
            </w:pPr>
            <w:r w:rsidRPr="00965C18">
              <w:t>(a) an increased balance period is the second increased balance period that occurs in a particular income year; and</w:t>
            </w:r>
          </w:p>
          <w:p w14:paraId="10C001ED" w14:textId="77777777" w:rsidR="006E0072" w:rsidRPr="00965C18" w:rsidRDefault="006E0072" w:rsidP="00B36B2B">
            <w:pPr>
              <w:pStyle w:val="Tablea"/>
            </w:pPr>
            <w:r w:rsidRPr="00965C18">
              <w:t>(b) the duration of the period is more than 15 days; and</w:t>
            </w:r>
          </w:p>
          <w:p w14:paraId="3116A236" w14:textId="77777777" w:rsidR="006E0072" w:rsidRPr="00965C18" w:rsidRDefault="006E0072" w:rsidP="00B36B2B">
            <w:pPr>
              <w:pStyle w:val="Tablea"/>
            </w:pPr>
            <w:r w:rsidRPr="00965C18">
              <w:t>(c) item</w:t>
            </w:r>
            <w:r w:rsidR="001F75DF" w:rsidRPr="00965C18">
              <w:t> </w:t>
            </w:r>
            <w:r w:rsidRPr="00965C18">
              <w:t>1 or 2 applies to the first increased balance period that occurred in the income year</w:t>
            </w:r>
          </w:p>
        </w:tc>
        <w:tc>
          <w:tcPr>
            <w:tcW w:w="3186" w:type="dxa"/>
            <w:tcBorders>
              <w:top w:val="single" w:sz="4" w:space="0" w:color="auto"/>
              <w:bottom w:val="single" w:sz="12" w:space="0" w:color="auto"/>
            </w:tcBorders>
            <w:shd w:val="clear" w:color="auto" w:fill="auto"/>
          </w:tcPr>
          <w:p w14:paraId="4C59C589" w14:textId="02176384" w:rsidR="006E0072" w:rsidRPr="00965C18" w:rsidRDefault="001F75DF" w:rsidP="00B36B2B">
            <w:pPr>
              <w:pStyle w:val="Tabletext"/>
            </w:pPr>
            <w:r w:rsidRPr="00965C18">
              <w:t>paragraphs (</w:t>
            </w:r>
            <w:r w:rsidR="006E0072" w:rsidRPr="00965C18">
              <w:t>1)(b) and (c) do not apply during the first 15 days of the first</w:t>
            </w:r>
            <w:r w:rsidR="00442C70">
              <w:noBreakHyphen/>
            </w:r>
            <w:r w:rsidR="006E0072" w:rsidRPr="00965C18">
              <w:t>mentioned increased balance period.</w:t>
            </w:r>
          </w:p>
        </w:tc>
      </w:tr>
    </w:tbl>
    <w:p w14:paraId="211AFF60" w14:textId="77777777" w:rsidR="006E0072" w:rsidRPr="00965C18" w:rsidRDefault="006E0072" w:rsidP="006E0072">
      <w:pPr>
        <w:pStyle w:val="SubsectionHead"/>
      </w:pPr>
      <w:r w:rsidRPr="00965C18">
        <w:t>Translation of foreign currency</w:t>
      </w:r>
    </w:p>
    <w:p w14:paraId="23C3DCDE" w14:textId="7D9926E2" w:rsidR="006E0072" w:rsidRPr="00965C18" w:rsidRDefault="006E0072" w:rsidP="006E0072">
      <w:pPr>
        <w:pStyle w:val="subsection"/>
      </w:pPr>
      <w:r w:rsidRPr="00965C18">
        <w:tab/>
        <w:t>(4)</w:t>
      </w:r>
      <w:r w:rsidRPr="00965C18">
        <w:tab/>
        <w:t>For the purposes of the application of section</w:t>
      </w:r>
      <w:r w:rsidR="001F75DF" w:rsidRPr="00965C18">
        <w:t> </w:t>
      </w:r>
      <w:r w:rsidRPr="00965C18">
        <w:t>960</w:t>
      </w:r>
      <w:r w:rsidR="00442C70">
        <w:noBreakHyphen/>
      </w:r>
      <w:r w:rsidRPr="00965C18">
        <w:t xml:space="preserve">50 to this section, work out the </w:t>
      </w:r>
      <w:r w:rsidR="00442C70" w:rsidRPr="00442C70">
        <w:rPr>
          <w:position w:val="6"/>
          <w:sz w:val="16"/>
        </w:rPr>
        <w:t>*</w:t>
      </w:r>
      <w:r w:rsidRPr="00965C18">
        <w:t>foreign currency equivalent of an amount of Australian currency as at a particular time in an income year by translating the foreign currency to Australian currency at the average exchange rate for the third month that preceded the income year.</w:t>
      </w:r>
    </w:p>
    <w:p w14:paraId="2BFD0611" w14:textId="77777777" w:rsidR="006E0072" w:rsidRPr="00965C18" w:rsidRDefault="006E0072" w:rsidP="006E0072">
      <w:pPr>
        <w:pStyle w:val="SubsectionHead"/>
      </w:pPr>
      <w:r w:rsidRPr="00965C18">
        <w:t>Debit balances</w:t>
      </w:r>
    </w:p>
    <w:p w14:paraId="24DE96B7" w14:textId="77777777" w:rsidR="006E0072" w:rsidRPr="00965C18" w:rsidRDefault="006E0072" w:rsidP="006E0072">
      <w:pPr>
        <w:pStyle w:val="subsection"/>
      </w:pPr>
      <w:r w:rsidRPr="00965C18">
        <w:tab/>
        <w:t>(5)</w:t>
      </w:r>
      <w:r w:rsidRPr="00965C18">
        <w:tab/>
        <w:t>For the purposes of this section, a debit balance is to be expressed as a positive amount.</w:t>
      </w:r>
    </w:p>
    <w:p w14:paraId="0A48AA79" w14:textId="77777777" w:rsidR="006E0072" w:rsidRPr="00965C18" w:rsidRDefault="006E0072" w:rsidP="006E0072">
      <w:pPr>
        <w:pStyle w:val="notetext"/>
      </w:pPr>
      <w:r w:rsidRPr="00965C18">
        <w:t>Note:</w:t>
      </w:r>
      <w:r w:rsidRPr="00965C18">
        <w:tab/>
        <w:t>For example, if you owe $1,100 on a credit card account, the debit balance of that account is $1,100.</w:t>
      </w:r>
    </w:p>
    <w:p w14:paraId="20C09C15" w14:textId="66A8CC94" w:rsidR="006E0072" w:rsidRPr="00965C18" w:rsidRDefault="006E0072" w:rsidP="00D43F02">
      <w:pPr>
        <w:pStyle w:val="ActHead5"/>
      </w:pPr>
      <w:bookmarkStart w:id="306" w:name="_Toc201758006"/>
      <w:r w:rsidRPr="00965C18">
        <w:rPr>
          <w:rStyle w:val="CharSectno"/>
        </w:rPr>
        <w:lastRenderedPageBreak/>
        <w:t>775</w:t>
      </w:r>
      <w:r w:rsidR="00442C70">
        <w:rPr>
          <w:rStyle w:val="CharSectno"/>
        </w:rPr>
        <w:noBreakHyphen/>
      </w:r>
      <w:r w:rsidRPr="00965C18">
        <w:rPr>
          <w:rStyle w:val="CharSectno"/>
        </w:rPr>
        <w:t>250</w:t>
      </w:r>
      <w:r w:rsidRPr="00965C18">
        <w:t xml:space="preserve">  Tax consequences of passing the limited balance test</w:t>
      </w:r>
      <w:bookmarkEnd w:id="306"/>
    </w:p>
    <w:p w14:paraId="183086FB" w14:textId="44A65C55" w:rsidR="006E0072" w:rsidRPr="00965C18" w:rsidRDefault="006E0072" w:rsidP="00D43F02">
      <w:pPr>
        <w:pStyle w:val="subsection"/>
        <w:keepNext/>
        <w:keepLines/>
      </w:pPr>
      <w:r w:rsidRPr="00965C18">
        <w:tab/>
        <w:t>(1)</w:t>
      </w:r>
      <w:r w:rsidRPr="00965C18">
        <w:tab/>
        <w:t xml:space="preserve">A </w:t>
      </w:r>
      <w:r w:rsidR="00442C70" w:rsidRPr="00442C70">
        <w:rPr>
          <w:position w:val="6"/>
          <w:sz w:val="16"/>
        </w:rPr>
        <w:t>*</w:t>
      </w:r>
      <w:r w:rsidRPr="00965C18">
        <w:t xml:space="preserve">forex realisation gain or a </w:t>
      </w:r>
      <w:r w:rsidR="00442C70" w:rsidRPr="00442C70">
        <w:rPr>
          <w:position w:val="6"/>
          <w:sz w:val="16"/>
        </w:rPr>
        <w:t>*</w:t>
      </w:r>
      <w:r w:rsidRPr="00965C18">
        <w:t xml:space="preserve">forex realisation loss you make as a result of forex realisation event 2 or 4 is disregarded if the event happens in relation to a </w:t>
      </w:r>
      <w:r w:rsidR="00442C70" w:rsidRPr="00442C70">
        <w:rPr>
          <w:position w:val="6"/>
          <w:sz w:val="16"/>
        </w:rPr>
        <w:t>*</w:t>
      </w:r>
      <w:r w:rsidRPr="00965C18">
        <w:t>qualifying forex account that:</w:t>
      </w:r>
    </w:p>
    <w:p w14:paraId="18B70B40" w14:textId="77777777" w:rsidR="006E0072" w:rsidRPr="00965C18" w:rsidRDefault="006E0072" w:rsidP="00D43F02">
      <w:pPr>
        <w:pStyle w:val="paragraph"/>
        <w:keepNext/>
        <w:keepLines/>
      </w:pPr>
      <w:r w:rsidRPr="00965C18">
        <w:tab/>
        <w:t>(a)</w:t>
      </w:r>
      <w:r w:rsidRPr="00965C18">
        <w:tab/>
        <w:t>you hold at the time of the event; and</w:t>
      </w:r>
    </w:p>
    <w:p w14:paraId="41375557" w14:textId="77777777" w:rsidR="006E0072" w:rsidRPr="00965C18" w:rsidRDefault="006E0072" w:rsidP="006E0072">
      <w:pPr>
        <w:pStyle w:val="paragraph"/>
      </w:pPr>
      <w:r w:rsidRPr="00965C18">
        <w:tab/>
        <w:t>(b)</w:t>
      </w:r>
      <w:r w:rsidRPr="00965C18">
        <w:tab/>
        <w:t>passes the limited balance test at the time of the event.</w:t>
      </w:r>
    </w:p>
    <w:p w14:paraId="02D1C233" w14:textId="1AC98F76" w:rsidR="006E0072" w:rsidRPr="00965C18" w:rsidRDefault="006E0072" w:rsidP="006E0072">
      <w:pPr>
        <w:pStyle w:val="subsection"/>
      </w:pPr>
      <w:r w:rsidRPr="00965C18">
        <w:tab/>
        <w:t>(2)</w:t>
      </w:r>
      <w:r w:rsidRPr="00965C18">
        <w:tab/>
        <w:t xml:space="preserve">If CGT event C1 or C2 happens in relation to a </w:t>
      </w:r>
      <w:r w:rsidR="00442C70" w:rsidRPr="00442C70">
        <w:rPr>
          <w:position w:val="6"/>
          <w:sz w:val="16"/>
        </w:rPr>
        <w:t>*</w:t>
      </w:r>
      <w:r w:rsidRPr="00965C18">
        <w:t>qualifying forex account that:</w:t>
      </w:r>
    </w:p>
    <w:p w14:paraId="4413DEF7" w14:textId="77777777" w:rsidR="006E0072" w:rsidRPr="00965C18" w:rsidRDefault="006E0072" w:rsidP="006E0072">
      <w:pPr>
        <w:pStyle w:val="paragraph"/>
      </w:pPr>
      <w:r w:rsidRPr="00965C18">
        <w:tab/>
        <w:t>(a)</w:t>
      </w:r>
      <w:r w:rsidRPr="00965C18">
        <w:tab/>
        <w:t>you hold at the time of the event; and</w:t>
      </w:r>
    </w:p>
    <w:p w14:paraId="495D8BAA" w14:textId="77777777" w:rsidR="006E0072" w:rsidRPr="00965C18" w:rsidRDefault="006E0072" w:rsidP="006E0072">
      <w:pPr>
        <w:pStyle w:val="paragraph"/>
        <w:keepNext/>
        <w:keepLines/>
      </w:pPr>
      <w:r w:rsidRPr="00965C18">
        <w:tab/>
        <w:t>(b)</w:t>
      </w:r>
      <w:r w:rsidRPr="00965C18">
        <w:tab/>
        <w:t>passes the limited balance test at the time of the event;</w:t>
      </w:r>
    </w:p>
    <w:p w14:paraId="24C3D2C0" w14:textId="69C6B192" w:rsidR="006E0072" w:rsidRPr="00965C18" w:rsidRDefault="006E0072" w:rsidP="006E0072">
      <w:pPr>
        <w:pStyle w:val="subsection2"/>
      </w:pPr>
      <w:r w:rsidRPr="00965C18">
        <w:t xml:space="preserve">disregard so much of any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you make as a result of the event as is attributable to a </w:t>
      </w:r>
      <w:r w:rsidR="00442C70" w:rsidRPr="00442C70">
        <w:rPr>
          <w:position w:val="6"/>
          <w:sz w:val="16"/>
        </w:rPr>
        <w:t>*</w:t>
      </w:r>
      <w:r w:rsidRPr="00965C18">
        <w:t>currency exchange rate effect.</w:t>
      </w:r>
    </w:p>
    <w:p w14:paraId="0778C900" w14:textId="7FBA8657"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3FC3AFC9" w14:textId="47FF6177" w:rsidR="006E0072" w:rsidRPr="00965C18" w:rsidRDefault="006E0072" w:rsidP="006E0072">
      <w:pPr>
        <w:pStyle w:val="ActHead5"/>
      </w:pPr>
      <w:bookmarkStart w:id="307" w:name="_Toc201758007"/>
      <w:r w:rsidRPr="00965C18">
        <w:rPr>
          <w:rStyle w:val="CharSectno"/>
        </w:rPr>
        <w:t>775</w:t>
      </w:r>
      <w:r w:rsidR="00442C70">
        <w:rPr>
          <w:rStyle w:val="CharSectno"/>
        </w:rPr>
        <w:noBreakHyphen/>
      </w:r>
      <w:r w:rsidRPr="00965C18">
        <w:rPr>
          <w:rStyle w:val="CharSectno"/>
        </w:rPr>
        <w:t>255</w:t>
      </w:r>
      <w:r w:rsidRPr="00965C18">
        <w:t xml:space="preserve">  Notional realisation when qualifying forex account starts to pass the limited balance test</w:t>
      </w:r>
      <w:bookmarkEnd w:id="307"/>
    </w:p>
    <w:p w14:paraId="513B80FE" w14:textId="77777777" w:rsidR="006E0072" w:rsidRPr="00965C18" w:rsidRDefault="006E0072" w:rsidP="006E0072">
      <w:pPr>
        <w:pStyle w:val="SubsectionHead"/>
      </w:pPr>
      <w:r w:rsidRPr="00965C18">
        <w:t>Credit balance</w:t>
      </w:r>
    </w:p>
    <w:p w14:paraId="72D07B58" w14:textId="77777777" w:rsidR="006E0072" w:rsidRPr="00965C18" w:rsidRDefault="006E0072" w:rsidP="006E0072">
      <w:pPr>
        <w:pStyle w:val="subsection"/>
      </w:pPr>
      <w:r w:rsidRPr="00965C18">
        <w:tab/>
        <w:t>(1)</w:t>
      </w:r>
      <w:r w:rsidRPr="00965C18">
        <w:tab/>
        <w:t>For the purposes of this Division, if:</w:t>
      </w:r>
    </w:p>
    <w:p w14:paraId="4318CE76" w14:textId="6F18463D" w:rsidR="006E0072" w:rsidRPr="00965C18" w:rsidRDefault="006E0072" w:rsidP="006E0072">
      <w:pPr>
        <w:pStyle w:val="paragraph"/>
      </w:pPr>
      <w:r w:rsidRPr="00965C18">
        <w:tab/>
        <w:t>(a)</w:t>
      </w:r>
      <w:r w:rsidRPr="00965C18">
        <w:tab/>
        <w:t xml:space="preserve">you hold a </w:t>
      </w:r>
      <w:r w:rsidR="00442C70" w:rsidRPr="00442C70">
        <w:rPr>
          <w:position w:val="6"/>
          <w:sz w:val="16"/>
        </w:rPr>
        <w:t>*</w:t>
      </w:r>
      <w:r w:rsidRPr="00965C18">
        <w:t>qualifying forex account; and</w:t>
      </w:r>
    </w:p>
    <w:p w14:paraId="29B5697F" w14:textId="77777777" w:rsidR="006E0072" w:rsidRPr="00965C18" w:rsidRDefault="006E0072" w:rsidP="006E0072">
      <w:pPr>
        <w:pStyle w:val="paragraph"/>
      </w:pPr>
      <w:r w:rsidRPr="00965C18">
        <w:tab/>
        <w:t>(b)</w:t>
      </w:r>
      <w:r w:rsidRPr="00965C18">
        <w:tab/>
        <w:t>at a particular time:</w:t>
      </w:r>
    </w:p>
    <w:p w14:paraId="2F9D04CE" w14:textId="77777777" w:rsidR="006E0072" w:rsidRPr="00965C18" w:rsidRDefault="006E0072" w:rsidP="006E0072">
      <w:pPr>
        <w:pStyle w:val="paragraphsub"/>
      </w:pPr>
      <w:r w:rsidRPr="00965C18">
        <w:tab/>
        <w:t>(i)</w:t>
      </w:r>
      <w:r w:rsidRPr="00965C18">
        <w:tab/>
        <w:t>the account starts to pass the limited balance test; and</w:t>
      </w:r>
    </w:p>
    <w:p w14:paraId="35CE1A3E" w14:textId="77777777" w:rsidR="006E0072" w:rsidRPr="00965C18" w:rsidRDefault="006E0072" w:rsidP="006E0072">
      <w:pPr>
        <w:pStyle w:val="paragraphsub"/>
      </w:pPr>
      <w:r w:rsidRPr="00965C18">
        <w:tab/>
        <w:t>(ii)</w:t>
      </w:r>
      <w:r w:rsidRPr="00965C18">
        <w:tab/>
        <w:t>the account has a credit balance; and</w:t>
      </w:r>
    </w:p>
    <w:p w14:paraId="3ED19A56" w14:textId="19270389" w:rsidR="006E0072" w:rsidRPr="00965C18" w:rsidRDefault="006E0072" w:rsidP="006E0072">
      <w:pPr>
        <w:pStyle w:val="paragraphsub"/>
      </w:pPr>
      <w:r w:rsidRPr="00965C18">
        <w:tab/>
        <w:t>(iii)</w:t>
      </w:r>
      <w:r w:rsidRPr="00965C18">
        <w:tab/>
        <w:t xml:space="preserve">you have one or more rights to receive a total amount of </w:t>
      </w:r>
      <w:r w:rsidR="00442C70" w:rsidRPr="00442C70">
        <w:rPr>
          <w:position w:val="6"/>
          <w:sz w:val="16"/>
        </w:rPr>
        <w:t>*</w:t>
      </w:r>
      <w:r w:rsidRPr="00965C18">
        <w:t>foreign currency represented by the credit balance of the account;</w:t>
      </w:r>
    </w:p>
    <w:p w14:paraId="0A1A989B" w14:textId="77777777" w:rsidR="006E0072" w:rsidRPr="00965C18" w:rsidRDefault="006E0072" w:rsidP="006E0072">
      <w:pPr>
        <w:pStyle w:val="subsection2"/>
      </w:pPr>
      <w:r w:rsidRPr="00965C18">
        <w:t>you are treated as:</w:t>
      </w:r>
    </w:p>
    <w:p w14:paraId="395D3119" w14:textId="77777777" w:rsidR="006E0072" w:rsidRPr="00965C18" w:rsidRDefault="006E0072" w:rsidP="006E0072">
      <w:pPr>
        <w:pStyle w:val="paragraph"/>
      </w:pPr>
      <w:r w:rsidRPr="00965C18">
        <w:tab/>
        <w:t>(c)</w:t>
      </w:r>
      <w:r w:rsidRPr="00965C18">
        <w:tab/>
        <w:t>having ceased to have those rights at that time; and</w:t>
      </w:r>
    </w:p>
    <w:p w14:paraId="47316E2A" w14:textId="41B6B3A4" w:rsidR="006E0072" w:rsidRPr="00965C18" w:rsidRDefault="006E0072" w:rsidP="006E0072">
      <w:pPr>
        <w:pStyle w:val="paragraph"/>
      </w:pPr>
      <w:r w:rsidRPr="00965C18">
        <w:tab/>
        <w:t>(d)</w:t>
      </w:r>
      <w:r w:rsidRPr="00965C18">
        <w:tab/>
        <w:t>having re</w:t>
      </w:r>
      <w:r w:rsidR="00442C70">
        <w:noBreakHyphen/>
      </w:r>
      <w:r w:rsidRPr="00965C18">
        <w:t>acquired those rights immediately after that time.</w:t>
      </w:r>
    </w:p>
    <w:p w14:paraId="4E5C122E" w14:textId="77777777" w:rsidR="006E0072" w:rsidRPr="00965C18" w:rsidRDefault="006E0072" w:rsidP="006E0072">
      <w:pPr>
        <w:pStyle w:val="notetext"/>
      </w:pPr>
      <w:r w:rsidRPr="00965C18">
        <w:t>Note:</w:t>
      </w:r>
      <w:r w:rsidRPr="00965C18">
        <w:tab/>
        <w:t>This means that forex realisation event 2 will happen when the account starts to pass the limited balance test.</w:t>
      </w:r>
    </w:p>
    <w:p w14:paraId="3D324F25" w14:textId="77777777" w:rsidR="006E0072" w:rsidRPr="00965C18" w:rsidRDefault="006E0072" w:rsidP="006E0072">
      <w:pPr>
        <w:pStyle w:val="SubsectionHead"/>
      </w:pPr>
      <w:r w:rsidRPr="00965C18">
        <w:lastRenderedPageBreak/>
        <w:t>Debit balance</w:t>
      </w:r>
    </w:p>
    <w:p w14:paraId="4E130F83" w14:textId="77777777" w:rsidR="006E0072" w:rsidRPr="00965C18" w:rsidRDefault="006E0072" w:rsidP="006E0072">
      <w:pPr>
        <w:pStyle w:val="subsection"/>
      </w:pPr>
      <w:r w:rsidRPr="00965C18">
        <w:tab/>
        <w:t>(2)</w:t>
      </w:r>
      <w:r w:rsidRPr="00965C18">
        <w:tab/>
        <w:t>For the purposes of this Division, if:</w:t>
      </w:r>
    </w:p>
    <w:p w14:paraId="4C4702F5" w14:textId="300D9DB0" w:rsidR="006E0072" w:rsidRPr="00965C18" w:rsidRDefault="006E0072" w:rsidP="006E0072">
      <w:pPr>
        <w:pStyle w:val="paragraph"/>
      </w:pPr>
      <w:r w:rsidRPr="00965C18">
        <w:tab/>
        <w:t>(a)</w:t>
      </w:r>
      <w:r w:rsidRPr="00965C18">
        <w:tab/>
        <w:t xml:space="preserve">you hold a </w:t>
      </w:r>
      <w:r w:rsidR="00442C70" w:rsidRPr="00442C70">
        <w:rPr>
          <w:position w:val="6"/>
          <w:sz w:val="16"/>
        </w:rPr>
        <w:t>*</w:t>
      </w:r>
      <w:r w:rsidRPr="00965C18">
        <w:t>qualifying forex account; and</w:t>
      </w:r>
    </w:p>
    <w:p w14:paraId="5B496032" w14:textId="77777777" w:rsidR="006E0072" w:rsidRPr="00965C18" w:rsidRDefault="006E0072" w:rsidP="006E0072">
      <w:pPr>
        <w:pStyle w:val="paragraph"/>
      </w:pPr>
      <w:r w:rsidRPr="00965C18">
        <w:tab/>
        <w:t>(b)</w:t>
      </w:r>
      <w:r w:rsidRPr="00965C18">
        <w:tab/>
        <w:t>at a particular time:</w:t>
      </w:r>
    </w:p>
    <w:p w14:paraId="28FC4D49" w14:textId="77777777" w:rsidR="006E0072" w:rsidRPr="00965C18" w:rsidRDefault="006E0072" w:rsidP="006E0072">
      <w:pPr>
        <w:pStyle w:val="paragraphsub"/>
      </w:pPr>
      <w:r w:rsidRPr="00965C18">
        <w:tab/>
        <w:t>(i)</w:t>
      </w:r>
      <w:r w:rsidRPr="00965C18">
        <w:tab/>
        <w:t>the account starts to pass the limited balance test; and</w:t>
      </w:r>
    </w:p>
    <w:p w14:paraId="722DAB4E" w14:textId="77777777" w:rsidR="006E0072" w:rsidRPr="00965C18" w:rsidRDefault="006E0072" w:rsidP="006E0072">
      <w:pPr>
        <w:pStyle w:val="paragraphsub"/>
      </w:pPr>
      <w:r w:rsidRPr="00965C18">
        <w:tab/>
        <w:t>(ii)</w:t>
      </w:r>
      <w:r w:rsidRPr="00965C18">
        <w:tab/>
        <w:t>the account has a debit balance; and</w:t>
      </w:r>
    </w:p>
    <w:p w14:paraId="5D11BB9B" w14:textId="33601626" w:rsidR="006E0072" w:rsidRPr="00965C18" w:rsidRDefault="006E0072" w:rsidP="006E0072">
      <w:pPr>
        <w:pStyle w:val="paragraphsub"/>
      </w:pPr>
      <w:r w:rsidRPr="00965C18">
        <w:tab/>
        <w:t>(iii)</w:t>
      </w:r>
      <w:r w:rsidRPr="00965C18">
        <w:tab/>
        <w:t xml:space="preserve">you have one or more obligations to pay a total amount of </w:t>
      </w:r>
      <w:r w:rsidR="00442C70" w:rsidRPr="00442C70">
        <w:rPr>
          <w:position w:val="6"/>
          <w:sz w:val="16"/>
        </w:rPr>
        <w:t>*</w:t>
      </w:r>
      <w:r w:rsidRPr="00965C18">
        <w:t>foreign currency represented by the debit balance of the account;</w:t>
      </w:r>
    </w:p>
    <w:p w14:paraId="0C571549" w14:textId="77777777" w:rsidR="006E0072" w:rsidRPr="00965C18" w:rsidRDefault="006E0072" w:rsidP="006E0072">
      <w:pPr>
        <w:pStyle w:val="subsection2"/>
      </w:pPr>
      <w:r w:rsidRPr="00965C18">
        <w:t>you are treated as:</w:t>
      </w:r>
    </w:p>
    <w:p w14:paraId="03D83B2F" w14:textId="77777777" w:rsidR="006E0072" w:rsidRPr="00965C18" w:rsidRDefault="006E0072" w:rsidP="006E0072">
      <w:pPr>
        <w:pStyle w:val="paragraph"/>
      </w:pPr>
      <w:r w:rsidRPr="00965C18">
        <w:tab/>
        <w:t>(c)</w:t>
      </w:r>
      <w:r w:rsidRPr="00965C18">
        <w:tab/>
        <w:t>having ceased to have those obligations at that time; and</w:t>
      </w:r>
    </w:p>
    <w:p w14:paraId="19632D41" w14:textId="77777777" w:rsidR="006E0072" w:rsidRPr="00965C18" w:rsidRDefault="006E0072" w:rsidP="006E0072">
      <w:pPr>
        <w:pStyle w:val="paragraph"/>
      </w:pPr>
      <w:r w:rsidRPr="00965C18">
        <w:tab/>
        <w:t>(d)</w:t>
      </w:r>
      <w:r w:rsidRPr="00965C18">
        <w:tab/>
        <w:t>having started to again owe those obligations immediately after that time.</w:t>
      </w:r>
    </w:p>
    <w:p w14:paraId="0CCBCC6A" w14:textId="77777777" w:rsidR="006E0072" w:rsidRPr="00965C18" w:rsidRDefault="006E0072" w:rsidP="006E0072">
      <w:pPr>
        <w:pStyle w:val="notetext"/>
      </w:pPr>
      <w:r w:rsidRPr="00965C18">
        <w:t>Note:</w:t>
      </w:r>
      <w:r w:rsidRPr="00965C18">
        <w:tab/>
        <w:t>This means that forex realisation event 4 will happen when the account starts to pass the limited balance test.</w:t>
      </w:r>
    </w:p>
    <w:p w14:paraId="016DC206" w14:textId="0B2159B4" w:rsidR="006E0072" w:rsidRPr="00965C18" w:rsidRDefault="006E0072" w:rsidP="006E0072">
      <w:pPr>
        <w:pStyle w:val="ActHead5"/>
      </w:pPr>
      <w:bookmarkStart w:id="308" w:name="_Toc201758008"/>
      <w:r w:rsidRPr="00965C18">
        <w:rPr>
          <w:rStyle w:val="CharSectno"/>
        </w:rPr>
        <w:t>775</w:t>
      </w:r>
      <w:r w:rsidR="00442C70">
        <w:rPr>
          <w:rStyle w:val="CharSectno"/>
        </w:rPr>
        <w:noBreakHyphen/>
      </w:r>
      <w:r w:rsidRPr="00965C18">
        <w:rPr>
          <w:rStyle w:val="CharSectno"/>
        </w:rPr>
        <w:t>260</w:t>
      </w:r>
      <w:r w:rsidRPr="00965C18">
        <w:t xml:space="preserve">  Modification of tax recognition time</w:t>
      </w:r>
      <w:bookmarkEnd w:id="308"/>
    </w:p>
    <w:p w14:paraId="6AB9068A" w14:textId="77777777" w:rsidR="006E0072" w:rsidRPr="00965C18" w:rsidRDefault="006E0072" w:rsidP="006E0072">
      <w:pPr>
        <w:pStyle w:val="SubsectionHead"/>
      </w:pPr>
      <w:r w:rsidRPr="00965C18">
        <w:t>Forex realisation event 2</w:t>
      </w:r>
    </w:p>
    <w:p w14:paraId="573CDC56" w14:textId="77777777" w:rsidR="006E0072" w:rsidRPr="00965C18" w:rsidRDefault="006E0072" w:rsidP="006E0072">
      <w:pPr>
        <w:pStyle w:val="subsection"/>
      </w:pPr>
      <w:r w:rsidRPr="00965C18">
        <w:tab/>
        <w:t>(1)</w:t>
      </w:r>
      <w:r w:rsidRPr="00965C18">
        <w:tab/>
        <w:t>If:</w:t>
      </w:r>
    </w:p>
    <w:p w14:paraId="54DDAC61" w14:textId="62A36B91" w:rsidR="006E0072" w:rsidRPr="00965C18" w:rsidRDefault="006E0072" w:rsidP="006E0072">
      <w:pPr>
        <w:pStyle w:val="paragraph"/>
      </w:pPr>
      <w:r w:rsidRPr="00965C18">
        <w:tab/>
        <w:t>(a)</w:t>
      </w:r>
      <w:r w:rsidRPr="00965C18">
        <w:tab/>
        <w:t xml:space="preserve">forex realisation event 2 happens in relation to a </w:t>
      </w:r>
      <w:r w:rsidR="00442C70" w:rsidRPr="00442C70">
        <w:rPr>
          <w:position w:val="6"/>
          <w:sz w:val="16"/>
        </w:rPr>
        <w:t>*</w:t>
      </w:r>
      <w:r w:rsidRPr="00965C18">
        <w:t>qualifying forex account that:</w:t>
      </w:r>
    </w:p>
    <w:p w14:paraId="572AD69C" w14:textId="77777777" w:rsidR="006E0072" w:rsidRPr="00965C18" w:rsidRDefault="006E0072" w:rsidP="006E0072">
      <w:pPr>
        <w:pStyle w:val="paragraphsub"/>
      </w:pPr>
      <w:r w:rsidRPr="00965C18">
        <w:tab/>
        <w:t>(i)</w:t>
      </w:r>
      <w:r w:rsidRPr="00965C18">
        <w:tab/>
        <w:t>you hold at the time of the event; and</w:t>
      </w:r>
    </w:p>
    <w:p w14:paraId="2178028E" w14:textId="77777777" w:rsidR="006E0072" w:rsidRPr="00965C18" w:rsidRDefault="006E0072" w:rsidP="006E0072">
      <w:pPr>
        <w:pStyle w:val="paragraphsub"/>
      </w:pPr>
      <w:r w:rsidRPr="00965C18">
        <w:tab/>
        <w:t>(ii)</w:t>
      </w:r>
      <w:r w:rsidRPr="00965C18">
        <w:tab/>
        <w:t>does not pass the limited balance test at the time of the event; and</w:t>
      </w:r>
    </w:p>
    <w:p w14:paraId="1406B9EF" w14:textId="1C58E569" w:rsidR="006E0072" w:rsidRPr="00965C18" w:rsidRDefault="006E0072" w:rsidP="006E0072">
      <w:pPr>
        <w:pStyle w:val="paragraph"/>
      </w:pPr>
      <w:r w:rsidRPr="00965C18">
        <w:tab/>
        <w:t>(b)</w:t>
      </w:r>
      <w:r w:rsidRPr="00965C18">
        <w:tab/>
        <w:t>apart from this subsection, the tax recognition time, worked out using the table in subsection</w:t>
      </w:r>
      <w:r w:rsidR="001F75DF" w:rsidRPr="00965C18">
        <w:t> </w:t>
      </w:r>
      <w:r w:rsidRPr="00965C18">
        <w:t>775</w:t>
      </w:r>
      <w:r w:rsidR="00442C70">
        <w:noBreakHyphen/>
      </w:r>
      <w:r w:rsidRPr="00965C18">
        <w:t>45(7), happened at a time when the account passed the limited balance test;</w:t>
      </w:r>
    </w:p>
    <w:p w14:paraId="6117D014" w14:textId="505C8A8F" w:rsidR="006E0072" w:rsidRPr="00965C18" w:rsidRDefault="006E0072" w:rsidP="006E0072">
      <w:pPr>
        <w:pStyle w:val="subsection2"/>
      </w:pPr>
      <w:r w:rsidRPr="00965C18">
        <w:t>section</w:t>
      </w:r>
      <w:r w:rsidR="001F75DF" w:rsidRPr="00965C18">
        <w:t> </w:t>
      </w:r>
      <w:r w:rsidRPr="00965C18">
        <w:t>775</w:t>
      </w:r>
      <w:r w:rsidR="00442C70">
        <w:noBreakHyphen/>
      </w:r>
      <w:r w:rsidRPr="00965C18">
        <w:t>45 applies to you as if the tax recognition time were the most recent time before the forex realisation event when the account ceased to pass the limited balance test (despite subsection</w:t>
      </w:r>
      <w:r w:rsidR="001F75DF" w:rsidRPr="00965C18">
        <w:t> </w:t>
      </w:r>
      <w:r w:rsidRPr="00965C18">
        <w:t>775</w:t>
      </w:r>
      <w:r w:rsidR="00442C70">
        <w:noBreakHyphen/>
      </w:r>
      <w:r w:rsidRPr="00965C18">
        <w:t>45(7)).</w:t>
      </w:r>
    </w:p>
    <w:p w14:paraId="69966954" w14:textId="77777777" w:rsidR="006E0072" w:rsidRPr="00965C18" w:rsidRDefault="006E0072" w:rsidP="006E0072">
      <w:pPr>
        <w:pStyle w:val="SubsectionHead"/>
      </w:pPr>
      <w:r w:rsidRPr="00965C18">
        <w:lastRenderedPageBreak/>
        <w:t>Forex realisation event 4</w:t>
      </w:r>
    </w:p>
    <w:p w14:paraId="4A53A218" w14:textId="77777777" w:rsidR="006E0072" w:rsidRPr="00965C18" w:rsidRDefault="006E0072" w:rsidP="006E0072">
      <w:pPr>
        <w:pStyle w:val="subsection"/>
      </w:pPr>
      <w:r w:rsidRPr="00965C18">
        <w:tab/>
        <w:t>(2)</w:t>
      </w:r>
      <w:r w:rsidRPr="00965C18">
        <w:tab/>
        <w:t>If:</w:t>
      </w:r>
    </w:p>
    <w:p w14:paraId="057E3FC0" w14:textId="0A8E0BBC" w:rsidR="006E0072" w:rsidRPr="00965C18" w:rsidRDefault="006E0072" w:rsidP="006E0072">
      <w:pPr>
        <w:pStyle w:val="paragraph"/>
      </w:pPr>
      <w:r w:rsidRPr="00965C18">
        <w:tab/>
        <w:t>(a)</w:t>
      </w:r>
      <w:r w:rsidRPr="00965C18">
        <w:tab/>
        <w:t xml:space="preserve">forex realisation event 4 happens in relation to a </w:t>
      </w:r>
      <w:r w:rsidR="00442C70" w:rsidRPr="00442C70">
        <w:rPr>
          <w:position w:val="6"/>
          <w:sz w:val="16"/>
        </w:rPr>
        <w:t>*</w:t>
      </w:r>
      <w:r w:rsidRPr="00965C18">
        <w:t>qualifying forex account that:</w:t>
      </w:r>
    </w:p>
    <w:p w14:paraId="576051BC" w14:textId="77777777" w:rsidR="006E0072" w:rsidRPr="00965C18" w:rsidRDefault="006E0072" w:rsidP="006E0072">
      <w:pPr>
        <w:pStyle w:val="paragraphsub"/>
      </w:pPr>
      <w:r w:rsidRPr="00965C18">
        <w:tab/>
        <w:t>(i)</w:t>
      </w:r>
      <w:r w:rsidRPr="00965C18">
        <w:tab/>
        <w:t>you hold at the time of the event; and</w:t>
      </w:r>
    </w:p>
    <w:p w14:paraId="252C80DA" w14:textId="77777777" w:rsidR="006E0072" w:rsidRPr="00965C18" w:rsidRDefault="006E0072" w:rsidP="006E0072">
      <w:pPr>
        <w:pStyle w:val="paragraphsub"/>
      </w:pPr>
      <w:r w:rsidRPr="00965C18">
        <w:tab/>
        <w:t>(ii)</w:t>
      </w:r>
      <w:r w:rsidRPr="00965C18">
        <w:tab/>
        <w:t>does not pass the limited balance test at the time of the event; and</w:t>
      </w:r>
    </w:p>
    <w:p w14:paraId="3757DFB9" w14:textId="6D12434B" w:rsidR="006E0072" w:rsidRPr="00965C18" w:rsidRDefault="006E0072" w:rsidP="006E0072">
      <w:pPr>
        <w:pStyle w:val="paragraph"/>
      </w:pPr>
      <w:r w:rsidRPr="00965C18">
        <w:tab/>
        <w:t>(b)</w:t>
      </w:r>
      <w:r w:rsidRPr="00965C18">
        <w:tab/>
        <w:t>apart from this subsection, the tax recognition time, worked out using the table in subsection</w:t>
      </w:r>
      <w:r w:rsidR="001F75DF" w:rsidRPr="00965C18">
        <w:t> </w:t>
      </w:r>
      <w:r w:rsidRPr="00965C18">
        <w:t>775</w:t>
      </w:r>
      <w:r w:rsidR="00442C70">
        <w:noBreakHyphen/>
      </w:r>
      <w:r w:rsidRPr="00965C18">
        <w:t>55(7), happened at a time when the account passed the limited balance test;</w:t>
      </w:r>
    </w:p>
    <w:p w14:paraId="412E7C59" w14:textId="1130E404" w:rsidR="006E0072" w:rsidRPr="00965C18" w:rsidRDefault="006E0072" w:rsidP="006E0072">
      <w:pPr>
        <w:pStyle w:val="subsection2"/>
      </w:pPr>
      <w:r w:rsidRPr="00965C18">
        <w:t>section</w:t>
      </w:r>
      <w:r w:rsidR="001F75DF" w:rsidRPr="00965C18">
        <w:t> </w:t>
      </w:r>
      <w:r w:rsidRPr="00965C18">
        <w:t>775</w:t>
      </w:r>
      <w:r w:rsidR="00442C70">
        <w:noBreakHyphen/>
      </w:r>
      <w:r w:rsidRPr="00965C18">
        <w:t>55 applies to you as if the tax recognition time were the most recent time before the forex realisation event when the account ceased to pass the limited balance test (despite subsection</w:t>
      </w:r>
      <w:r w:rsidR="001F75DF" w:rsidRPr="00965C18">
        <w:t> </w:t>
      </w:r>
      <w:r w:rsidRPr="00965C18">
        <w:t>775</w:t>
      </w:r>
      <w:r w:rsidR="00442C70">
        <w:noBreakHyphen/>
      </w:r>
      <w:r w:rsidRPr="00965C18">
        <w:t>55(7)).</w:t>
      </w:r>
    </w:p>
    <w:p w14:paraId="2F652864" w14:textId="1E0984DB" w:rsidR="006E0072" w:rsidRPr="00965C18" w:rsidRDefault="006E0072" w:rsidP="006E0072">
      <w:pPr>
        <w:pStyle w:val="ActHead4"/>
      </w:pPr>
      <w:bookmarkStart w:id="309" w:name="_Toc201758009"/>
      <w:r w:rsidRPr="00965C18">
        <w:rPr>
          <w:rStyle w:val="CharSubdNo"/>
        </w:rPr>
        <w:t>Subdivision</w:t>
      </w:r>
      <w:r w:rsidR="001F75DF" w:rsidRPr="00965C18">
        <w:rPr>
          <w:rStyle w:val="CharSubdNo"/>
        </w:rPr>
        <w:t> </w:t>
      </w:r>
      <w:r w:rsidRPr="00965C18">
        <w:rPr>
          <w:rStyle w:val="CharSubdNo"/>
        </w:rPr>
        <w:t>775</w:t>
      </w:r>
      <w:r w:rsidR="00442C70">
        <w:rPr>
          <w:rStyle w:val="CharSubdNo"/>
        </w:rPr>
        <w:noBreakHyphen/>
      </w:r>
      <w:r w:rsidRPr="00965C18">
        <w:rPr>
          <w:rStyle w:val="CharSubdNo"/>
        </w:rPr>
        <w:t>E</w:t>
      </w:r>
      <w:r w:rsidRPr="00965C18">
        <w:t>—</w:t>
      </w:r>
      <w:r w:rsidRPr="00965C18">
        <w:rPr>
          <w:rStyle w:val="CharSubdText"/>
        </w:rPr>
        <w:t>Retranslation for qualifying forex accounts</w:t>
      </w:r>
      <w:bookmarkEnd w:id="309"/>
    </w:p>
    <w:p w14:paraId="56CB57CC" w14:textId="5CE9E916" w:rsidR="006E0072" w:rsidRPr="00965C18" w:rsidRDefault="006E0072" w:rsidP="006E0072">
      <w:pPr>
        <w:pStyle w:val="ActHead4"/>
      </w:pPr>
      <w:bookmarkStart w:id="310" w:name="_Toc201758010"/>
      <w:r w:rsidRPr="00965C18">
        <w:t>Guide to Subdivision</w:t>
      </w:r>
      <w:r w:rsidR="001F75DF" w:rsidRPr="00965C18">
        <w:t> </w:t>
      </w:r>
      <w:r w:rsidRPr="00965C18">
        <w:t>775</w:t>
      </w:r>
      <w:r w:rsidR="00442C70">
        <w:noBreakHyphen/>
      </w:r>
      <w:r w:rsidRPr="00965C18">
        <w:t>E</w:t>
      </w:r>
      <w:bookmarkEnd w:id="310"/>
    </w:p>
    <w:p w14:paraId="51F41449" w14:textId="04AF04B3" w:rsidR="006E0072" w:rsidRPr="00965C18" w:rsidRDefault="006E0072" w:rsidP="006E0072">
      <w:pPr>
        <w:pStyle w:val="ActHead5"/>
      </w:pPr>
      <w:bookmarkStart w:id="311" w:name="_Toc201758011"/>
      <w:r w:rsidRPr="00965C18">
        <w:rPr>
          <w:rStyle w:val="CharSectno"/>
        </w:rPr>
        <w:t>775</w:t>
      </w:r>
      <w:r w:rsidR="00442C70">
        <w:rPr>
          <w:rStyle w:val="CharSectno"/>
        </w:rPr>
        <w:noBreakHyphen/>
      </w:r>
      <w:r w:rsidRPr="00965C18">
        <w:rPr>
          <w:rStyle w:val="CharSectno"/>
        </w:rPr>
        <w:t>265</w:t>
      </w:r>
      <w:r w:rsidRPr="00965C18">
        <w:t xml:space="preserve">  What this Subdivision is about</w:t>
      </w:r>
      <w:bookmarkEnd w:id="311"/>
    </w:p>
    <w:p w14:paraId="1BBB12EF" w14:textId="77777777" w:rsidR="006E0072" w:rsidRPr="00965C18" w:rsidRDefault="006E0072" w:rsidP="00F00283">
      <w:pPr>
        <w:pStyle w:val="SOText"/>
      </w:pPr>
      <w:r w:rsidRPr="00965C18">
        <w:t>If you choose retranslation for a qualifying forex account:</w:t>
      </w:r>
    </w:p>
    <w:p w14:paraId="72D20934" w14:textId="77777777" w:rsidR="006E0072" w:rsidRPr="00965C18" w:rsidRDefault="006E0072" w:rsidP="00F00283">
      <w:pPr>
        <w:pStyle w:val="SOPara"/>
      </w:pPr>
      <w:r w:rsidRPr="00965C18">
        <w:tab/>
        <w:t>(a)</w:t>
      </w:r>
      <w:r w:rsidRPr="00965C18">
        <w:tab/>
        <w:t>a forex realisation gain or a forex realisation loss you make in relation to the account as a result of forex realisation event 2 or 4 is disregarded; and</w:t>
      </w:r>
    </w:p>
    <w:p w14:paraId="7EB7FA6F" w14:textId="77777777" w:rsidR="006E0072" w:rsidRPr="00965C18" w:rsidRDefault="006E0072" w:rsidP="00F00283">
      <w:pPr>
        <w:pStyle w:val="SOPara"/>
      </w:pPr>
      <w:r w:rsidRPr="00965C18">
        <w:tab/>
        <w:t>(b)</w:t>
      </w:r>
      <w:r w:rsidRPr="00965C18">
        <w:tab/>
        <w:t>forex realisation event 8 enables any gains or losses to be worked out on a retranslation basis.</w:t>
      </w:r>
    </w:p>
    <w:p w14:paraId="730F7FEA" w14:textId="77777777" w:rsidR="006E0072" w:rsidRPr="00965C18" w:rsidRDefault="006E0072" w:rsidP="006E0072">
      <w:pPr>
        <w:pStyle w:val="TofSectsHeading"/>
      </w:pPr>
      <w:r w:rsidRPr="00965C18">
        <w:t>Table of sections</w:t>
      </w:r>
    </w:p>
    <w:p w14:paraId="34AB1D22" w14:textId="77777777" w:rsidR="006E0072" w:rsidRPr="00965C18" w:rsidRDefault="006E0072" w:rsidP="006E0072">
      <w:pPr>
        <w:pStyle w:val="TofSectsGroupHeading"/>
      </w:pPr>
      <w:r w:rsidRPr="00965C18">
        <w:t>Operative provisions</w:t>
      </w:r>
    </w:p>
    <w:p w14:paraId="23897533" w14:textId="253D6F3E" w:rsidR="006E0072" w:rsidRPr="00965C18" w:rsidRDefault="006E0072" w:rsidP="006E0072">
      <w:pPr>
        <w:pStyle w:val="TofSectsSection"/>
      </w:pPr>
      <w:r w:rsidRPr="00965C18">
        <w:t>775</w:t>
      </w:r>
      <w:r w:rsidR="00442C70">
        <w:noBreakHyphen/>
      </w:r>
      <w:r w:rsidRPr="00965C18">
        <w:t>270</w:t>
      </w:r>
      <w:r w:rsidRPr="00965C18">
        <w:tab/>
        <w:t>You may choose retranslation for a qualifying forex account</w:t>
      </w:r>
    </w:p>
    <w:p w14:paraId="6B61E2D1" w14:textId="244860FC" w:rsidR="006E0072" w:rsidRPr="00965C18" w:rsidRDefault="006E0072" w:rsidP="006E0072">
      <w:pPr>
        <w:pStyle w:val="TofSectsSection"/>
      </w:pPr>
      <w:r w:rsidRPr="00965C18">
        <w:t>775</w:t>
      </w:r>
      <w:r w:rsidR="00442C70">
        <w:noBreakHyphen/>
      </w:r>
      <w:r w:rsidRPr="00965C18">
        <w:t>275</w:t>
      </w:r>
      <w:r w:rsidRPr="00965C18">
        <w:tab/>
        <w:t>Withdrawal of choice</w:t>
      </w:r>
    </w:p>
    <w:p w14:paraId="25475C18" w14:textId="0A0D4153" w:rsidR="006E0072" w:rsidRPr="00965C18" w:rsidRDefault="006E0072" w:rsidP="006E0072">
      <w:pPr>
        <w:pStyle w:val="TofSectsSection"/>
      </w:pPr>
      <w:r w:rsidRPr="00965C18">
        <w:t>775</w:t>
      </w:r>
      <w:r w:rsidR="00442C70">
        <w:noBreakHyphen/>
      </w:r>
      <w:r w:rsidRPr="00965C18">
        <w:t>280</w:t>
      </w:r>
      <w:r w:rsidRPr="00965C18">
        <w:tab/>
        <w:t>Tax consequences of choosing retranslation for an account</w:t>
      </w:r>
    </w:p>
    <w:p w14:paraId="3DA4DB69" w14:textId="59FA9C60" w:rsidR="006E0072" w:rsidRPr="00965C18" w:rsidRDefault="006E0072" w:rsidP="006E0072">
      <w:pPr>
        <w:pStyle w:val="TofSectsSection"/>
      </w:pPr>
      <w:r w:rsidRPr="00965C18">
        <w:lastRenderedPageBreak/>
        <w:t>775</w:t>
      </w:r>
      <w:r w:rsidR="00442C70">
        <w:noBreakHyphen/>
      </w:r>
      <w:r w:rsidRPr="00965C18">
        <w:t>285</w:t>
      </w:r>
      <w:r w:rsidRPr="00965C18">
        <w:tab/>
        <w:t>Retranslation of gains and losses relating to a qualifying forex account—forex realisation event 8</w:t>
      </w:r>
    </w:p>
    <w:p w14:paraId="78822B0D" w14:textId="77777777" w:rsidR="006E0072" w:rsidRPr="00965C18" w:rsidRDefault="006E0072" w:rsidP="006E0072">
      <w:pPr>
        <w:pStyle w:val="ActHead4"/>
      </w:pPr>
      <w:bookmarkStart w:id="312" w:name="_Toc201758012"/>
      <w:r w:rsidRPr="00965C18">
        <w:t>Operative provisions</w:t>
      </w:r>
      <w:bookmarkEnd w:id="312"/>
    </w:p>
    <w:p w14:paraId="34BA7EBF" w14:textId="10A006BB" w:rsidR="006E0072" w:rsidRPr="00965C18" w:rsidRDefault="006E0072" w:rsidP="006E0072">
      <w:pPr>
        <w:pStyle w:val="ActHead5"/>
      </w:pPr>
      <w:bookmarkStart w:id="313" w:name="_Toc201758013"/>
      <w:r w:rsidRPr="00965C18">
        <w:rPr>
          <w:rStyle w:val="CharSectno"/>
        </w:rPr>
        <w:t>775</w:t>
      </w:r>
      <w:r w:rsidR="00442C70">
        <w:rPr>
          <w:rStyle w:val="CharSectno"/>
        </w:rPr>
        <w:noBreakHyphen/>
      </w:r>
      <w:r w:rsidRPr="00965C18">
        <w:rPr>
          <w:rStyle w:val="CharSectno"/>
        </w:rPr>
        <w:t>270</w:t>
      </w:r>
      <w:r w:rsidRPr="00965C18">
        <w:t xml:space="preserve">  You may choose retranslation for a qualifying forex account</w:t>
      </w:r>
      <w:bookmarkEnd w:id="313"/>
    </w:p>
    <w:p w14:paraId="719D23F3" w14:textId="6710C01C" w:rsidR="006E0072" w:rsidRPr="00965C18" w:rsidRDefault="006E0072" w:rsidP="006E0072">
      <w:pPr>
        <w:pStyle w:val="subsection"/>
      </w:pPr>
      <w:r w:rsidRPr="00965C18">
        <w:tab/>
        <w:t>(1)</w:t>
      </w:r>
      <w:r w:rsidRPr="00965C18">
        <w:tab/>
        <w:t xml:space="preserve">You may choose retranslation for a </w:t>
      </w:r>
      <w:r w:rsidR="00442C70" w:rsidRPr="00442C70">
        <w:rPr>
          <w:position w:val="6"/>
          <w:sz w:val="16"/>
        </w:rPr>
        <w:t>*</w:t>
      </w:r>
      <w:r w:rsidRPr="00965C18">
        <w:t>qualifying forex account held by you.</w:t>
      </w:r>
    </w:p>
    <w:p w14:paraId="347914D1" w14:textId="2FB4A8C9" w:rsidR="006E0072" w:rsidRPr="00965C18" w:rsidRDefault="006E0072" w:rsidP="006E0072">
      <w:pPr>
        <w:pStyle w:val="subsection"/>
      </w:pPr>
      <w:r w:rsidRPr="00965C18">
        <w:tab/>
        <w:t>(1A)</w:t>
      </w:r>
      <w:r w:rsidRPr="00965C18">
        <w:tab/>
        <w:t xml:space="preserve">A choice under </w:t>
      </w:r>
      <w:r w:rsidR="001F75DF" w:rsidRPr="00965C18">
        <w:t>subsection (</w:t>
      </w:r>
      <w:r w:rsidRPr="00965C18">
        <w:t xml:space="preserve">1) does not apply to a </w:t>
      </w:r>
      <w:r w:rsidR="00442C70" w:rsidRPr="00442C70">
        <w:rPr>
          <w:position w:val="6"/>
          <w:sz w:val="16"/>
        </w:rPr>
        <w:t>*</w:t>
      </w:r>
      <w:r w:rsidRPr="00965C18">
        <w:t xml:space="preserve">qualifying forex account held by you if a </w:t>
      </w:r>
      <w:r w:rsidR="00442C70" w:rsidRPr="00442C70">
        <w:rPr>
          <w:position w:val="6"/>
          <w:sz w:val="16"/>
        </w:rPr>
        <w:t>*</w:t>
      </w:r>
      <w:r w:rsidRPr="00965C18">
        <w:t>foreign exchange retranslation election by you is in effect in relation to the account under Subdivision</w:t>
      </w:r>
      <w:r w:rsidR="001F75DF" w:rsidRPr="00965C18">
        <w:t> </w:t>
      </w:r>
      <w:r w:rsidRPr="00965C18">
        <w:t>230</w:t>
      </w:r>
      <w:r w:rsidR="00442C70">
        <w:noBreakHyphen/>
      </w:r>
      <w:r w:rsidRPr="00965C18">
        <w:t>D.</w:t>
      </w:r>
    </w:p>
    <w:p w14:paraId="2420735D" w14:textId="77777777" w:rsidR="006E0072" w:rsidRPr="00965C18" w:rsidRDefault="006E0072" w:rsidP="006E0072">
      <w:pPr>
        <w:pStyle w:val="subsection"/>
      </w:pPr>
      <w:r w:rsidRPr="00965C18">
        <w:tab/>
        <w:t>(2)</w:t>
      </w:r>
      <w:r w:rsidRPr="00965C18">
        <w:tab/>
        <w:t>A choice must be in writing.</w:t>
      </w:r>
    </w:p>
    <w:p w14:paraId="0BF67DAC" w14:textId="77777777" w:rsidR="006E0072" w:rsidRPr="00965C18" w:rsidRDefault="006E0072" w:rsidP="006E0072">
      <w:pPr>
        <w:pStyle w:val="subsection"/>
        <w:keepNext/>
      </w:pPr>
      <w:r w:rsidRPr="00965C18">
        <w:tab/>
        <w:t>(2A)</w:t>
      </w:r>
      <w:r w:rsidRPr="00965C18">
        <w:tab/>
        <w:t>If:</w:t>
      </w:r>
    </w:p>
    <w:p w14:paraId="0A3FDC85" w14:textId="77777777" w:rsidR="006E0072" w:rsidRPr="00965C18" w:rsidRDefault="006E0072" w:rsidP="006E0072">
      <w:pPr>
        <w:pStyle w:val="paragraph"/>
        <w:keepNext/>
      </w:pPr>
      <w:r w:rsidRPr="00965C18">
        <w:tab/>
        <w:t>(a)</w:t>
      </w:r>
      <w:r w:rsidRPr="00965C18">
        <w:tab/>
        <w:t>either:</w:t>
      </w:r>
    </w:p>
    <w:p w14:paraId="4EFB9429" w14:textId="77777777" w:rsidR="006E0072" w:rsidRPr="00965C18" w:rsidRDefault="006E0072" w:rsidP="006E0072">
      <w:pPr>
        <w:pStyle w:val="paragraphsub"/>
        <w:keepNext/>
      </w:pPr>
      <w:r w:rsidRPr="00965C18">
        <w:tab/>
        <w:t>(i)</w:t>
      </w:r>
      <w:r w:rsidRPr="00965C18">
        <w:tab/>
        <w:t xml:space="preserve">you make a choice within 30 days after the commencement of the </w:t>
      </w:r>
      <w:r w:rsidRPr="00965C18">
        <w:rPr>
          <w:i/>
        </w:rPr>
        <w:t>New Business Tax System (Taxation of Financial Arrangements) Act (No.</w:t>
      </w:r>
      <w:r w:rsidR="001F75DF" w:rsidRPr="00965C18">
        <w:rPr>
          <w:i/>
        </w:rPr>
        <w:t> </w:t>
      </w:r>
      <w:r w:rsidRPr="00965C18">
        <w:rPr>
          <w:i/>
        </w:rPr>
        <w:t>1) 2003</w:t>
      </w:r>
      <w:r w:rsidRPr="00965C18">
        <w:t>; or</w:t>
      </w:r>
    </w:p>
    <w:p w14:paraId="246FCB6D" w14:textId="77777777" w:rsidR="006E0072" w:rsidRPr="00965C18" w:rsidRDefault="006E0072" w:rsidP="006E0072">
      <w:pPr>
        <w:pStyle w:val="paragraphsub"/>
      </w:pPr>
      <w:r w:rsidRPr="00965C18">
        <w:tab/>
        <w:t>(ii)</w:t>
      </w:r>
      <w:r w:rsidRPr="00965C18">
        <w:tab/>
        <w:t>you make a choice within 90 days after the commencement of Part</w:t>
      </w:r>
      <w:r w:rsidR="001F75DF" w:rsidRPr="00965C18">
        <w:t> </w:t>
      </w:r>
      <w:r w:rsidRPr="00965C18">
        <w:t>1 of Schedule</w:t>
      </w:r>
      <w:r w:rsidR="001F75DF" w:rsidRPr="00965C18">
        <w:t> </w:t>
      </w:r>
      <w:r w:rsidRPr="00965C18">
        <w:t xml:space="preserve">1 to the </w:t>
      </w:r>
      <w:r w:rsidRPr="00965C18">
        <w:rPr>
          <w:i/>
        </w:rPr>
        <w:t>Tax Laws Amendment (Taxation of Financial Arrangements) Act 2009</w:t>
      </w:r>
      <w:r w:rsidRPr="00965C18">
        <w:t>; and</w:t>
      </w:r>
    </w:p>
    <w:p w14:paraId="6FDBE8F7" w14:textId="77777777" w:rsidR="006E0072" w:rsidRPr="00965C18" w:rsidRDefault="006E0072" w:rsidP="006E0072">
      <w:pPr>
        <w:pStyle w:val="paragraph"/>
      </w:pPr>
      <w:r w:rsidRPr="00965C18">
        <w:tab/>
        <w:t>(b)</w:t>
      </w:r>
      <w:r w:rsidRPr="00965C18">
        <w:tab/>
        <w:t>the choice is expressed to have come into effect on a specified day; and</w:t>
      </w:r>
    </w:p>
    <w:p w14:paraId="628539CC" w14:textId="77777777" w:rsidR="006E0072" w:rsidRPr="00965C18" w:rsidRDefault="006E0072" w:rsidP="006E0072">
      <w:pPr>
        <w:pStyle w:val="paragraph"/>
      </w:pPr>
      <w:r w:rsidRPr="00965C18">
        <w:tab/>
        <w:t>(c)</w:t>
      </w:r>
      <w:r w:rsidRPr="00965C18">
        <w:tab/>
        <w:t>the specified day is included in the period:</w:t>
      </w:r>
    </w:p>
    <w:p w14:paraId="2C0740DF" w14:textId="177BFA3B" w:rsidR="006E0072" w:rsidRPr="00965C18" w:rsidRDefault="006E0072" w:rsidP="006E0072">
      <w:pPr>
        <w:pStyle w:val="paragraphsub"/>
      </w:pPr>
      <w:r w:rsidRPr="00965C18">
        <w:tab/>
        <w:t>(i)</w:t>
      </w:r>
      <w:r w:rsidRPr="00965C18">
        <w:tab/>
        <w:t xml:space="preserve">beginning on </w:t>
      </w:r>
      <w:r w:rsidR="00442C70">
        <w:t>1 July</w:t>
      </w:r>
      <w:r w:rsidRPr="00965C18">
        <w:t xml:space="preserve"> 2003; and</w:t>
      </w:r>
    </w:p>
    <w:p w14:paraId="2D5064DC" w14:textId="77777777" w:rsidR="006E0072" w:rsidRPr="00965C18" w:rsidRDefault="006E0072" w:rsidP="006E0072">
      <w:pPr>
        <w:pStyle w:val="paragraphsub"/>
      </w:pPr>
      <w:r w:rsidRPr="00965C18">
        <w:tab/>
        <w:t>(ii)</w:t>
      </w:r>
      <w:r w:rsidRPr="00965C18">
        <w:tab/>
        <w:t>ending on the day on which the choice is made;</w:t>
      </w:r>
    </w:p>
    <w:p w14:paraId="003A0818" w14:textId="77777777" w:rsidR="006E0072" w:rsidRPr="00965C18" w:rsidRDefault="006E0072" w:rsidP="006E0072">
      <w:pPr>
        <w:pStyle w:val="subsection2"/>
      </w:pPr>
      <w:r w:rsidRPr="00965C18">
        <w:t>the choice is taken to have come into effect on the specified day.</w:t>
      </w:r>
    </w:p>
    <w:p w14:paraId="4D552EB9" w14:textId="77777777" w:rsidR="006E0072" w:rsidRPr="00965C18" w:rsidRDefault="006E0072" w:rsidP="006E0072">
      <w:pPr>
        <w:pStyle w:val="subsection"/>
      </w:pPr>
      <w:r w:rsidRPr="00965C18">
        <w:tab/>
        <w:t>(3)</w:t>
      </w:r>
      <w:r w:rsidRPr="00965C18">
        <w:tab/>
        <w:t>A choice continues in effect until:</w:t>
      </w:r>
    </w:p>
    <w:p w14:paraId="57EE5D47" w14:textId="77777777" w:rsidR="006E0072" w:rsidRPr="00965C18" w:rsidRDefault="006E0072" w:rsidP="006E0072">
      <w:pPr>
        <w:pStyle w:val="paragraph"/>
      </w:pPr>
      <w:r w:rsidRPr="00965C18">
        <w:tab/>
        <w:t>(a)</w:t>
      </w:r>
      <w:r w:rsidRPr="00965C18">
        <w:tab/>
        <w:t>you cease to hold the account; or</w:t>
      </w:r>
    </w:p>
    <w:p w14:paraId="6E7D4E7F" w14:textId="080F42DF" w:rsidR="006E0072" w:rsidRPr="00965C18" w:rsidRDefault="006E0072" w:rsidP="006E0072">
      <w:pPr>
        <w:pStyle w:val="paragraph"/>
      </w:pPr>
      <w:r w:rsidRPr="00965C18">
        <w:tab/>
        <w:t>(b)</w:t>
      </w:r>
      <w:r w:rsidRPr="00965C18">
        <w:tab/>
        <w:t xml:space="preserve">the account ceases to be a </w:t>
      </w:r>
      <w:r w:rsidR="00442C70" w:rsidRPr="00442C70">
        <w:rPr>
          <w:position w:val="6"/>
          <w:sz w:val="16"/>
        </w:rPr>
        <w:t>*</w:t>
      </w:r>
      <w:r w:rsidRPr="00965C18">
        <w:t>qualifying forex account; or</w:t>
      </w:r>
    </w:p>
    <w:p w14:paraId="583958F1" w14:textId="77777777" w:rsidR="006E0072" w:rsidRPr="00965C18" w:rsidRDefault="006E0072" w:rsidP="006E0072">
      <w:pPr>
        <w:pStyle w:val="paragraph"/>
      </w:pPr>
      <w:r w:rsidRPr="00965C18">
        <w:lastRenderedPageBreak/>
        <w:tab/>
        <w:t>(c)</w:t>
      </w:r>
      <w:r w:rsidRPr="00965C18">
        <w:tab/>
        <w:t>a withdrawal of the choice takes effect;</w:t>
      </w:r>
    </w:p>
    <w:p w14:paraId="2B160AAA" w14:textId="77777777" w:rsidR="006E0072" w:rsidRPr="00965C18" w:rsidRDefault="006E0072" w:rsidP="006E0072">
      <w:pPr>
        <w:pStyle w:val="subsection2"/>
      </w:pPr>
      <w:r w:rsidRPr="00965C18">
        <w:t>whichever happens first.</w:t>
      </w:r>
    </w:p>
    <w:p w14:paraId="07A3F1EE" w14:textId="3925628E" w:rsidR="006E0072" w:rsidRPr="00965C18" w:rsidRDefault="006E0072" w:rsidP="006E0072">
      <w:pPr>
        <w:pStyle w:val="notetext"/>
      </w:pPr>
      <w:r w:rsidRPr="00965C18">
        <w:t>Note:</w:t>
      </w:r>
      <w:r w:rsidRPr="00965C18">
        <w:tab/>
        <w:t>For withdrawal of choice, see section</w:t>
      </w:r>
      <w:r w:rsidR="001F75DF" w:rsidRPr="00965C18">
        <w:t> </w:t>
      </w:r>
      <w:r w:rsidRPr="00965C18">
        <w:t>775</w:t>
      </w:r>
      <w:r w:rsidR="00442C70">
        <w:noBreakHyphen/>
      </w:r>
      <w:r w:rsidRPr="00965C18">
        <w:t>275.</w:t>
      </w:r>
    </w:p>
    <w:p w14:paraId="3784E697" w14:textId="1C28C144" w:rsidR="006E0072" w:rsidRPr="00965C18" w:rsidRDefault="006E0072" w:rsidP="006E0072">
      <w:pPr>
        <w:pStyle w:val="ActHead5"/>
      </w:pPr>
      <w:bookmarkStart w:id="314" w:name="_Toc201758014"/>
      <w:r w:rsidRPr="00965C18">
        <w:rPr>
          <w:rStyle w:val="CharSectno"/>
        </w:rPr>
        <w:t>775</w:t>
      </w:r>
      <w:r w:rsidR="00442C70">
        <w:rPr>
          <w:rStyle w:val="CharSectno"/>
        </w:rPr>
        <w:noBreakHyphen/>
      </w:r>
      <w:r w:rsidRPr="00965C18">
        <w:rPr>
          <w:rStyle w:val="CharSectno"/>
        </w:rPr>
        <w:t>275</w:t>
      </w:r>
      <w:r w:rsidRPr="00965C18">
        <w:t xml:space="preserve">  Withdrawal of choice</w:t>
      </w:r>
      <w:bookmarkEnd w:id="314"/>
    </w:p>
    <w:p w14:paraId="008F125D" w14:textId="2B596A71" w:rsidR="006E0072" w:rsidRPr="00965C18" w:rsidRDefault="006E0072" w:rsidP="006E0072">
      <w:pPr>
        <w:pStyle w:val="subsection"/>
      </w:pPr>
      <w:r w:rsidRPr="00965C18">
        <w:tab/>
        <w:t>(1)</w:t>
      </w:r>
      <w:r w:rsidRPr="00965C18">
        <w:tab/>
        <w:t xml:space="preserve">If you have made a choice for retranslation for a </w:t>
      </w:r>
      <w:r w:rsidR="00442C70" w:rsidRPr="00442C70">
        <w:rPr>
          <w:position w:val="6"/>
          <w:sz w:val="16"/>
        </w:rPr>
        <w:t>*</w:t>
      </w:r>
      <w:r w:rsidRPr="00965C18">
        <w:t>qualifying forex account held by you, you may withdraw your choice.</w:t>
      </w:r>
    </w:p>
    <w:p w14:paraId="0BC035A8" w14:textId="77777777" w:rsidR="006E0072" w:rsidRPr="00965C18" w:rsidRDefault="006E0072" w:rsidP="006E0072">
      <w:pPr>
        <w:pStyle w:val="subsection"/>
      </w:pPr>
      <w:r w:rsidRPr="00965C18">
        <w:tab/>
        <w:t>(2)</w:t>
      </w:r>
      <w:r w:rsidRPr="00965C18">
        <w:tab/>
        <w:t>A withdrawal must be in writing.</w:t>
      </w:r>
    </w:p>
    <w:p w14:paraId="67D72687" w14:textId="688BC5E2" w:rsidR="006E0072" w:rsidRPr="00965C18" w:rsidRDefault="006E0072" w:rsidP="006E0072">
      <w:pPr>
        <w:pStyle w:val="subsection"/>
      </w:pPr>
      <w:r w:rsidRPr="00965C18">
        <w:tab/>
        <w:t>(3)</w:t>
      </w:r>
      <w:r w:rsidRPr="00965C18">
        <w:tab/>
        <w:t>Withdrawing a choice does not prevent you from making a fresh choice under section</w:t>
      </w:r>
      <w:r w:rsidR="001F75DF" w:rsidRPr="00965C18">
        <w:t> </w:t>
      </w:r>
      <w:r w:rsidRPr="00965C18">
        <w:t>775</w:t>
      </w:r>
      <w:r w:rsidR="00442C70">
        <w:noBreakHyphen/>
      </w:r>
      <w:r w:rsidRPr="00965C18">
        <w:t>270.</w:t>
      </w:r>
    </w:p>
    <w:p w14:paraId="43EDECBC" w14:textId="2C70AC7D" w:rsidR="006E0072" w:rsidRPr="00965C18" w:rsidRDefault="006E0072" w:rsidP="006E0072">
      <w:pPr>
        <w:pStyle w:val="ActHead5"/>
      </w:pPr>
      <w:bookmarkStart w:id="315" w:name="_Toc201758015"/>
      <w:r w:rsidRPr="00965C18">
        <w:rPr>
          <w:rStyle w:val="CharSectno"/>
        </w:rPr>
        <w:t>775</w:t>
      </w:r>
      <w:r w:rsidR="00442C70">
        <w:rPr>
          <w:rStyle w:val="CharSectno"/>
        </w:rPr>
        <w:noBreakHyphen/>
      </w:r>
      <w:r w:rsidRPr="00965C18">
        <w:rPr>
          <w:rStyle w:val="CharSectno"/>
        </w:rPr>
        <w:t>280</w:t>
      </w:r>
      <w:r w:rsidRPr="00965C18">
        <w:t xml:space="preserve">  Tax consequences of choosing retranslation for an account</w:t>
      </w:r>
      <w:bookmarkEnd w:id="315"/>
    </w:p>
    <w:p w14:paraId="199FC8CF" w14:textId="16CF4376"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forex realisation loss you make as a result of forex realisation event 2 or 4 is disregarded if:</w:t>
      </w:r>
    </w:p>
    <w:p w14:paraId="21E75EE1" w14:textId="60F927A0" w:rsidR="006E0072" w:rsidRPr="00965C18" w:rsidRDefault="006E0072" w:rsidP="006E0072">
      <w:pPr>
        <w:pStyle w:val="paragraph"/>
      </w:pPr>
      <w:r w:rsidRPr="00965C18">
        <w:tab/>
        <w:t>(a)</w:t>
      </w:r>
      <w:r w:rsidRPr="00965C18">
        <w:tab/>
        <w:t xml:space="preserve">the event happens in relation to a </w:t>
      </w:r>
      <w:r w:rsidR="00442C70" w:rsidRPr="00442C70">
        <w:rPr>
          <w:position w:val="6"/>
          <w:sz w:val="16"/>
        </w:rPr>
        <w:t>*</w:t>
      </w:r>
      <w:r w:rsidRPr="00965C18">
        <w:t>qualifying forex account that you hold; and</w:t>
      </w:r>
    </w:p>
    <w:p w14:paraId="442FA1A0" w14:textId="77777777" w:rsidR="006E0072" w:rsidRPr="00965C18" w:rsidRDefault="006E0072" w:rsidP="006E0072">
      <w:pPr>
        <w:pStyle w:val="paragraph"/>
      </w:pPr>
      <w:r w:rsidRPr="00965C18">
        <w:tab/>
        <w:t>(b)</w:t>
      </w:r>
      <w:r w:rsidRPr="00965C18">
        <w:tab/>
        <w:t>you have made a choice for retranslation for the account; and</w:t>
      </w:r>
    </w:p>
    <w:p w14:paraId="72584054" w14:textId="77777777" w:rsidR="006E0072" w:rsidRPr="00965C18" w:rsidRDefault="006E0072" w:rsidP="006E0072">
      <w:pPr>
        <w:pStyle w:val="paragraph"/>
      </w:pPr>
      <w:r w:rsidRPr="00965C18">
        <w:tab/>
        <w:t>(c)</w:t>
      </w:r>
      <w:r w:rsidRPr="00965C18">
        <w:tab/>
        <w:t>the choice is in effect when the event happens.</w:t>
      </w:r>
    </w:p>
    <w:p w14:paraId="3EA8C21D" w14:textId="77777777" w:rsidR="006E0072" w:rsidRPr="00965C18" w:rsidRDefault="006E0072" w:rsidP="006E0072">
      <w:pPr>
        <w:pStyle w:val="subsection"/>
      </w:pPr>
      <w:r w:rsidRPr="00965C18">
        <w:tab/>
        <w:t>(2)</w:t>
      </w:r>
      <w:r w:rsidRPr="00965C18">
        <w:tab/>
        <w:t>If:</w:t>
      </w:r>
    </w:p>
    <w:p w14:paraId="6B2BA614" w14:textId="209F1541" w:rsidR="006E0072" w:rsidRPr="00965C18" w:rsidRDefault="006E0072" w:rsidP="006E0072">
      <w:pPr>
        <w:pStyle w:val="paragraph"/>
      </w:pPr>
      <w:r w:rsidRPr="00965C18">
        <w:tab/>
        <w:t>(a)</w:t>
      </w:r>
      <w:r w:rsidRPr="00965C18">
        <w:tab/>
        <w:t xml:space="preserve">CGT event C1 or C2 happens in relation to a </w:t>
      </w:r>
      <w:r w:rsidR="00442C70" w:rsidRPr="00442C70">
        <w:rPr>
          <w:position w:val="6"/>
          <w:sz w:val="16"/>
        </w:rPr>
        <w:t>*</w:t>
      </w:r>
      <w:r w:rsidRPr="00965C18">
        <w:t>qualifying forex account that you hold at the time of the event; and</w:t>
      </w:r>
    </w:p>
    <w:p w14:paraId="048F3B6A" w14:textId="77777777" w:rsidR="006E0072" w:rsidRPr="00965C18" w:rsidRDefault="006E0072" w:rsidP="006E0072">
      <w:pPr>
        <w:pStyle w:val="paragraph"/>
      </w:pPr>
      <w:r w:rsidRPr="00965C18">
        <w:tab/>
        <w:t>(b)</w:t>
      </w:r>
      <w:r w:rsidRPr="00965C18">
        <w:tab/>
        <w:t>you have made a choice for retranslation for the account; and</w:t>
      </w:r>
    </w:p>
    <w:p w14:paraId="05E70596" w14:textId="77777777" w:rsidR="006E0072" w:rsidRPr="00965C18" w:rsidRDefault="006E0072" w:rsidP="006E0072">
      <w:pPr>
        <w:pStyle w:val="paragraph"/>
      </w:pPr>
      <w:r w:rsidRPr="00965C18">
        <w:tab/>
        <w:t>(c)</w:t>
      </w:r>
      <w:r w:rsidRPr="00965C18">
        <w:tab/>
        <w:t>the choice is in effect when the event happens;</w:t>
      </w:r>
    </w:p>
    <w:p w14:paraId="0ACE0830" w14:textId="42FB0D5B" w:rsidR="006E0072" w:rsidRPr="00965C18" w:rsidRDefault="006E0072" w:rsidP="006E0072">
      <w:pPr>
        <w:pStyle w:val="subsection2"/>
      </w:pPr>
      <w:r w:rsidRPr="00965C18">
        <w:t xml:space="preserve">disregard so much of any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you make as a result of the event as is attributable to a </w:t>
      </w:r>
      <w:r w:rsidR="00442C70" w:rsidRPr="00442C70">
        <w:rPr>
          <w:position w:val="6"/>
          <w:sz w:val="16"/>
        </w:rPr>
        <w:t>*</w:t>
      </w:r>
      <w:r w:rsidRPr="00965C18">
        <w:t>currency exchange rate effect.</w:t>
      </w:r>
    </w:p>
    <w:p w14:paraId="1D1CD1DC" w14:textId="1588E900"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75ABB624" w14:textId="243C98B8" w:rsidR="006E0072" w:rsidRPr="00965C18" w:rsidRDefault="006E0072" w:rsidP="006E0072">
      <w:pPr>
        <w:pStyle w:val="ActHead5"/>
      </w:pPr>
      <w:bookmarkStart w:id="316" w:name="_Toc201758016"/>
      <w:r w:rsidRPr="00965C18">
        <w:rPr>
          <w:rStyle w:val="CharSectno"/>
        </w:rPr>
        <w:lastRenderedPageBreak/>
        <w:t>775</w:t>
      </w:r>
      <w:r w:rsidR="00442C70">
        <w:rPr>
          <w:rStyle w:val="CharSectno"/>
        </w:rPr>
        <w:noBreakHyphen/>
      </w:r>
      <w:r w:rsidRPr="00965C18">
        <w:rPr>
          <w:rStyle w:val="CharSectno"/>
        </w:rPr>
        <w:t>285</w:t>
      </w:r>
      <w:r w:rsidRPr="00965C18">
        <w:t xml:space="preserve">  Retranslation of gains and losses relating to a qualifying forex account—forex realisation event 8</w:t>
      </w:r>
      <w:bookmarkEnd w:id="316"/>
    </w:p>
    <w:p w14:paraId="57777F62" w14:textId="77777777" w:rsidR="006E0072" w:rsidRPr="00965C18" w:rsidRDefault="006E0072" w:rsidP="006E0072">
      <w:pPr>
        <w:pStyle w:val="SubsectionHead"/>
      </w:pPr>
      <w:r w:rsidRPr="00965C18">
        <w:t>Forex realisation event 8</w:t>
      </w:r>
    </w:p>
    <w:p w14:paraId="1E5EB9A1" w14:textId="77777777" w:rsidR="006E0072" w:rsidRPr="00965C18" w:rsidRDefault="006E0072" w:rsidP="006E0072">
      <w:pPr>
        <w:pStyle w:val="subsection"/>
      </w:pPr>
      <w:r w:rsidRPr="00965C18">
        <w:tab/>
        <w:t>(1)</w:t>
      </w:r>
      <w:r w:rsidRPr="00965C18">
        <w:tab/>
      </w:r>
      <w:r w:rsidRPr="00965C18">
        <w:rPr>
          <w:b/>
          <w:i/>
        </w:rPr>
        <w:t>Forex realisation event 8</w:t>
      </w:r>
      <w:r w:rsidRPr="00965C18">
        <w:t xml:space="preserve"> happens if:</w:t>
      </w:r>
    </w:p>
    <w:p w14:paraId="330425F6" w14:textId="041AB3AC" w:rsidR="006E0072" w:rsidRPr="00965C18" w:rsidRDefault="006E0072" w:rsidP="006E0072">
      <w:pPr>
        <w:pStyle w:val="paragraph"/>
      </w:pPr>
      <w:r w:rsidRPr="00965C18">
        <w:tab/>
        <w:t>(a)</w:t>
      </w:r>
      <w:r w:rsidRPr="00965C18">
        <w:tab/>
        <w:t xml:space="preserve">you have made a choice for retranslation for a </w:t>
      </w:r>
      <w:r w:rsidR="00442C70" w:rsidRPr="00442C70">
        <w:rPr>
          <w:position w:val="6"/>
          <w:sz w:val="16"/>
        </w:rPr>
        <w:t>*</w:t>
      </w:r>
      <w:r w:rsidRPr="00965C18">
        <w:t>qualifying forex account held by you; and</w:t>
      </w:r>
    </w:p>
    <w:p w14:paraId="41312B5A" w14:textId="77777777" w:rsidR="006E0072" w:rsidRPr="00965C18" w:rsidRDefault="006E0072" w:rsidP="006E0072">
      <w:pPr>
        <w:pStyle w:val="paragraph"/>
      </w:pPr>
      <w:r w:rsidRPr="00965C18">
        <w:tab/>
        <w:t>(b)</w:t>
      </w:r>
      <w:r w:rsidRPr="00965C18">
        <w:tab/>
        <w:t xml:space="preserve">that choice was in effect throughout a continuous period (the </w:t>
      </w:r>
      <w:r w:rsidRPr="00965C18">
        <w:rPr>
          <w:b/>
          <w:i/>
        </w:rPr>
        <w:t>retranslation period</w:t>
      </w:r>
      <w:r w:rsidRPr="00965C18">
        <w:t>) consisting of:</w:t>
      </w:r>
    </w:p>
    <w:p w14:paraId="1659057F" w14:textId="77777777" w:rsidR="006E0072" w:rsidRPr="00965C18" w:rsidRDefault="006E0072" w:rsidP="006E0072">
      <w:pPr>
        <w:pStyle w:val="paragraphsub"/>
      </w:pPr>
      <w:r w:rsidRPr="00965C18">
        <w:tab/>
        <w:t>(i)</w:t>
      </w:r>
      <w:r w:rsidRPr="00965C18">
        <w:tab/>
        <w:t>an income year; or</w:t>
      </w:r>
    </w:p>
    <w:p w14:paraId="70349EE4" w14:textId="77777777" w:rsidR="006E0072" w:rsidRPr="00965C18" w:rsidRDefault="006E0072" w:rsidP="006E0072">
      <w:pPr>
        <w:pStyle w:val="paragraphsub"/>
      </w:pPr>
      <w:r w:rsidRPr="00965C18">
        <w:tab/>
        <w:t>(ii)</w:t>
      </w:r>
      <w:r w:rsidRPr="00965C18">
        <w:tab/>
        <w:t>a particular part of an income year; and</w:t>
      </w:r>
    </w:p>
    <w:p w14:paraId="2DC09527" w14:textId="77777777" w:rsidR="006E0072" w:rsidRPr="00965C18" w:rsidRDefault="006E0072" w:rsidP="006E0072">
      <w:pPr>
        <w:pStyle w:val="paragraph"/>
      </w:pPr>
      <w:r w:rsidRPr="00965C18">
        <w:tab/>
        <w:t>(c)</w:t>
      </w:r>
      <w:r w:rsidRPr="00965C18">
        <w:tab/>
        <w:t>either:</w:t>
      </w:r>
    </w:p>
    <w:p w14:paraId="5026CA9D" w14:textId="77777777" w:rsidR="006E0072" w:rsidRPr="00965C18" w:rsidRDefault="006E0072" w:rsidP="006E0072">
      <w:pPr>
        <w:pStyle w:val="paragraphsub"/>
      </w:pPr>
      <w:r w:rsidRPr="00965C18">
        <w:tab/>
        <w:t>(i)</w:t>
      </w:r>
      <w:r w:rsidRPr="00965C18">
        <w:tab/>
        <w:t xml:space="preserve">there is a positive retranslation amount for the account for the retranslation period (worked out under </w:t>
      </w:r>
      <w:r w:rsidR="001F75DF" w:rsidRPr="00965C18">
        <w:t>subsection (</w:t>
      </w:r>
      <w:r w:rsidRPr="00965C18">
        <w:t>2)); or</w:t>
      </w:r>
    </w:p>
    <w:p w14:paraId="7B37D3E1" w14:textId="77777777" w:rsidR="006E0072" w:rsidRPr="00965C18" w:rsidRDefault="006E0072" w:rsidP="006E0072">
      <w:pPr>
        <w:pStyle w:val="paragraphsub"/>
      </w:pPr>
      <w:r w:rsidRPr="00965C18">
        <w:tab/>
        <w:t>(ii)</w:t>
      </w:r>
      <w:r w:rsidRPr="00965C18">
        <w:tab/>
        <w:t xml:space="preserve">there is a negative retranslation amount for the account for the retranslation period (worked out under </w:t>
      </w:r>
      <w:r w:rsidR="001F75DF" w:rsidRPr="00965C18">
        <w:t>subsection (</w:t>
      </w:r>
      <w:r w:rsidRPr="00965C18">
        <w:t>3)).</w:t>
      </w:r>
    </w:p>
    <w:p w14:paraId="27C85FB1" w14:textId="77777777" w:rsidR="006E0072" w:rsidRPr="00965C18" w:rsidRDefault="006E0072" w:rsidP="006E0072">
      <w:pPr>
        <w:pStyle w:val="SubsectionHead"/>
      </w:pPr>
      <w:r w:rsidRPr="00965C18">
        <w:t>Retranslation amount</w:t>
      </w:r>
    </w:p>
    <w:p w14:paraId="4D0BD401" w14:textId="77777777" w:rsidR="006E0072" w:rsidRPr="00965C18" w:rsidRDefault="006E0072" w:rsidP="006E0072">
      <w:pPr>
        <w:pStyle w:val="subsection"/>
      </w:pPr>
      <w:r w:rsidRPr="00965C18">
        <w:tab/>
        <w:t>(2)</w:t>
      </w:r>
      <w:r w:rsidRPr="00965C18">
        <w:tab/>
        <w:t xml:space="preserve">If the amount worked out using the formula in </w:t>
      </w:r>
      <w:r w:rsidR="001F75DF" w:rsidRPr="00965C18">
        <w:t>subsection (</w:t>
      </w:r>
      <w:r w:rsidRPr="00965C18">
        <w:t xml:space="preserve">4) is a positive amount, that amount is a </w:t>
      </w:r>
      <w:r w:rsidRPr="00965C18">
        <w:rPr>
          <w:b/>
          <w:i/>
        </w:rPr>
        <w:t>positive retranslation amount</w:t>
      </w:r>
      <w:r w:rsidRPr="00965C18">
        <w:t xml:space="preserve"> for the account for the retranslation period.</w:t>
      </w:r>
    </w:p>
    <w:p w14:paraId="59D107DF" w14:textId="77777777" w:rsidR="006E0072" w:rsidRPr="00965C18" w:rsidRDefault="006E0072" w:rsidP="006E0072">
      <w:pPr>
        <w:pStyle w:val="subsection"/>
      </w:pPr>
      <w:r w:rsidRPr="00965C18">
        <w:tab/>
        <w:t>(3)</w:t>
      </w:r>
      <w:r w:rsidRPr="00965C18">
        <w:tab/>
        <w:t xml:space="preserve">If the amount worked out using the formula in </w:t>
      </w:r>
      <w:r w:rsidR="001F75DF" w:rsidRPr="00965C18">
        <w:t>subsection (</w:t>
      </w:r>
      <w:r w:rsidRPr="00965C18">
        <w:t xml:space="preserve">4) is a negative amount, that amount is a </w:t>
      </w:r>
      <w:r w:rsidRPr="00965C18">
        <w:rPr>
          <w:b/>
          <w:i/>
        </w:rPr>
        <w:t>negative retranslation amount</w:t>
      </w:r>
      <w:r w:rsidRPr="00965C18">
        <w:t xml:space="preserve"> for the account for the retranslation period.</w:t>
      </w:r>
    </w:p>
    <w:p w14:paraId="4327EA3A" w14:textId="77777777" w:rsidR="006E0072" w:rsidRPr="00965C18" w:rsidRDefault="006E0072" w:rsidP="006E0072">
      <w:pPr>
        <w:pStyle w:val="subsection"/>
      </w:pPr>
      <w:r w:rsidRPr="00965C18">
        <w:tab/>
        <w:t>(4)</w:t>
      </w:r>
      <w:r w:rsidRPr="00965C18">
        <w:tab/>
        <w:t>Work out an amount for the account for the retranslation period using the formula:</w:t>
      </w:r>
    </w:p>
    <w:p w14:paraId="6D518258" w14:textId="77777777" w:rsidR="006E0072" w:rsidRPr="00965C18" w:rsidRDefault="006E0072" w:rsidP="006E0072">
      <w:pPr>
        <w:pStyle w:val="Formula"/>
        <w:ind w:left="0" w:firstLine="720"/>
      </w:pPr>
      <w:r w:rsidRPr="00965C18">
        <w:rPr>
          <w:noProof/>
        </w:rPr>
        <w:lastRenderedPageBreak/>
        <w:drawing>
          <wp:inline distT="0" distB="0" distL="0" distR="0" wp14:anchorId="35995CE9" wp14:editId="578E2DB6">
            <wp:extent cx="3800475" cy="1038225"/>
            <wp:effectExtent l="0" t="0" r="0" b="0"/>
            <wp:docPr id="5" name="Picture 5" descr="Start formula Closing balance of account for the retranslation period minus Opening balance of account for the retranslation period minus Total deposits made to account during the retranslation period plus Total withdrawals made from account during the retranslation period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00475" cy="1038225"/>
                    </a:xfrm>
                    <a:prstGeom prst="rect">
                      <a:avLst/>
                    </a:prstGeom>
                    <a:noFill/>
                    <a:ln>
                      <a:noFill/>
                    </a:ln>
                  </pic:spPr>
                </pic:pic>
              </a:graphicData>
            </a:graphic>
          </wp:inline>
        </w:drawing>
      </w:r>
    </w:p>
    <w:p w14:paraId="6B024A8D" w14:textId="77777777" w:rsidR="006E0072" w:rsidRPr="00965C18" w:rsidRDefault="006E0072" w:rsidP="006E0072">
      <w:pPr>
        <w:pStyle w:val="subsection"/>
      </w:pPr>
      <w:r w:rsidRPr="00965C18">
        <w:tab/>
        <w:t>(5)</w:t>
      </w:r>
      <w:r w:rsidRPr="00965C18">
        <w:tab/>
        <w:t xml:space="preserve">For the purposes of </w:t>
      </w:r>
      <w:r w:rsidR="001F75DF" w:rsidRPr="00965C18">
        <w:t>subsection (</w:t>
      </w:r>
      <w:r w:rsidRPr="00965C18">
        <w:t>4), a debit balance is to be expressed as a negative amount (for example, a debit balance of $50,000 is to be expressed as</w:t>
      </w:r>
      <w:r w:rsidRPr="00965C18">
        <w:rPr>
          <w:noProof/>
          <w:position w:val="-10"/>
        </w:rPr>
        <w:drawing>
          <wp:inline distT="0" distB="0" distL="0" distR="0" wp14:anchorId="047C7B82" wp14:editId="369ADC48">
            <wp:extent cx="266700" cy="123825"/>
            <wp:effectExtent l="0" t="0" r="0" b="0"/>
            <wp:docPr id="6" name="Picture 6" descr="minu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6700" cy="123825"/>
                    </a:xfrm>
                    <a:prstGeom prst="rect">
                      <a:avLst/>
                    </a:prstGeom>
                    <a:noFill/>
                    <a:ln>
                      <a:noFill/>
                    </a:ln>
                  </pic:spPr>
                </pic:pic>
              </a:graphicData>
            </a:graphic>
          </wp:inline>
        </w:drawing>
      </w:r>
      <w:r w:rsidRPr="00965C18">
        <w:t>$50,000).</w:t>
      </w:r>
    </w:p>
    <w:p w14:paraId="51F2E24E" w14:textId="77777777" w:rsidR="006E0072" w:rsidRPr="00965C18" w:rsidRDefault="006E0072" w:rsidP="006E0072">
      <w:pPr>
        <w:pStyle w:val="SubsectionHead"/>
      </w:pPr>
      <w:r w:rsidRPr="00965C18">
        <w:t>Forex realisation gain</w:t>
      </w:r>
    </w:p>
    <w:p w14:paraId="6DE0B781" w14:textId="77777777" w:rsidR="006E0072" w:rsidRPr="00965C18" w:rsidRDefault="006E0072" w:rsidP="006E0072">
      <w:pPr>
        <w:pStyle w:val="subsection"/>
      </w:pPr>
      <w:r w:rsidRPr="00965C18">
        <w:tab/>
        <w:t>(6)</w:t>
      </w:r>
      <w:r w:rsidRPr="00965C18">
        <w:tab/>
        <w:t xml:space="preserve">You make a </w:t>
      </w:r>
      <w:r w:rsidRPr="00965C18">
        <w:rPr>
          <w:b/>
          <w:i/>
        </w:rPr>
        <w:t>forex realisation gain</w:t>
      </w:r>
      <w:r w:rsidRPr="00965C18">
        <w:t xml:space="preserve"> if there is a positive retranslation amount for the account for the retranslation period. The amount of the </w:t>
      </w:r>
      <w:r w:rsidRPr="00965C18">
        <w:rPr>
          <w:b/>
          <w:i/>
        </w:rPr>
        <w:t>forex realisation gain</w:t>
      </w:r>
      <w:r w:rsidRPr="00965C18">
        <w:t xml:space="preserve"> is the positive retranslation amount.</w:t>
      </w:r>
    </w:p>
    <w:p w14:paraId="60ECC2A7" w14:textId="77777777" w:rsidR="006E0072" w:rsidRPr="00965C18" w:rsidRDefault="006E0072" w:rsidP="006E0072">
      <w:pPr>
        <w:pStyle w:val="SubsectionHead"/>
      </w:pPr>
      <w:r w:rsidRPr="00965C18">
        <w:t>Forex realisation loss</w:t>
      </w:r>
    </w:p>
    <w:p w14:paraId="75F464FE" w14:textId="77777777" w:rsidR="006E0072" w:rsidRPr="00965C18" w:rsidRDefault="006E0072" w:rsidP="006E0072">
      <w:pPr>
        <w:pStyle w:val="subsection"/>
      </w:pPr>
      <w:r w:rsidRPr="00965C18">
        <w:tab/>
        <w:t>(7)</w:t>
      </w:r>
      <w:r w:rsidRPr="00965C18">
        <w:tab/>
        <w:t xml:space="preserve">You make a </w:t>
      </w:r>
      <w:r w:rsidRPr="00965C18">
        <w:rPr>
          <w:b/>
          <w:i/>
        </w:rPr>
        <w:t>forex realisation loss</w:t>
      </w:r>
      <w:r w:rsidRPr="00965C18">
        <w:t xml:space="preserve"> if there is a negative retranslation amount for the account for the retranslation period. The amount of the </w:t>
      </w:r>
      <w:r w:rsidRPr="00965C18">
        <w:rPr>
          <w:b/>
          <w:i/>
        </w:rPr>
        <w:t>forex realisation loss</w:t>
      </w:r>
      <w:r w:rsidRPr="00965C18">
        <w:t xml:space="preserve"> is the negative retranslation amount.</w:t>
      </w:r>
    </w:p>
    <w:p w14:paraId="3BD36CCB" w14:textId="77777777" w:rsidR="006E0072" w:rsidRPr="00965C18" w:rsidRDefault="006E0072" w:rsidP="006E0072">
      <w:pPr>
        <w:pStyle w:val="subsection"/>
      </w:pPr>
      <w:r w:rsidRPr="00965C18">
        <w:tab/>
        <w:t>(8)</w:t>
      </w:r>
      <w:r w:rsidRPr="00965C18">
        <w:tab/>
        <w:t xml:space="preserve">For the purposes of </w:t>
      </w:r>
      <w:r w:rsidR="001F75DF" w:rsidRPr="00965C18">
        <w:t>subsection (</w:t>
      </w:r>
      <w:r w:rsidRPr="00965C18">
        <w:t>7), reverse a negative amount (for example, a negative retranslation amount of</w:t>
      </w:r>
      <w:r w:rsidRPr="00965C18">
        <w:rPr>
          <w:noProof/>
          <w:position w:val="-10"/>
        </w:rPr>
        <w:drawing>
          <wp:inline distT="0" distB="0" distL="0" distR="0" wp14:anchorId="6E017684" wp14:editId="492CA747">
            <wp:extent cx="266700" cy="123825"/>
            <wp:effectExtent l="0" t="0" r="0" b="0"/>
            <wp:docPr id="7" name="Picture 7" descr="minu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6700" cy="123825"/>
                    </a:xfrm>
                    <a:prstGeom prst="rect">
                      <a:avLst/>
                    </a:prstGeom>
                    <a:noFill/>
                    <a:ln>
                      <a:noFill/>
                    </a:ln>
                  </pic:spPr>
                </pic:pic>
              </a:graphicData>
            </a:graphic>
          </wp:inline>
        </w:drawing>
      </w:r>
      <w:r w:rsidRPr="00965C18">
        <w:t>$50,000 will become a forex realisation loss of $50,000).</w:t>
      </w:r>
    </w:p>
    <w:p w14:paraId="39017FCA" w14:textId="77777777" w:rsidR="006E0072" w:rsidRPr="00965C18" w:rsidRDefault="006E0072" w:rsidP="006E0072">
      <w:pPr>
        <w:pStyle w:val="SubsectionHead"/>
      </w:pPr>
      <w:r w:rsidRPr="00965C18">
        <w:t>Translation of foreign currency</w:t>
      </w:r>
    </w:p>
    <w:p w14:paraId="09902C46" w14:textId="15E6B528" w:rsidR="006E0072" w:rsidRPr="00965C18" w:rsidRDefault="006E0072" w:rsidP="006E0072">
      <w:pPr>
        <w:pStyle w:val="subsection"/>
      </w:pPr>
      <w:r w:rsidRPr="00965C18">
        <w:tab/>
        <w:t>(9)</w:t>
      </w:r>
      <w:r w:rsidRPr="00965C18">
        <w:tab/>
        <w:t>For the purposes of the application of section</w:t>
      </w:r>
      <w:r w:rsidR="001F75DF" w:rsidRPr="00965C18">
        <w:t> </w:t>
      </w:r>
      <w:r w:rsidRPr="00965C18">
        <w:t>960</w:t>
      </w:r>
      <w:r w:rsidR="00442C70">
        <w:noBreakHyphen/>
      </w:r>
      <w:r w:rsidRPr="00965C18">
        <w:t>50 to this section:</w:t>
      </w:r>
    </w:p>
    <w:p w14:paraId="7AFF1C45" w14:textId="3FEB0C4C" w:rsidR="006E0072" w:rsidRPr="00965C18" w:rsidRDefault="006E0072" w:rsidP="006E0072">
      <w:pPr>
        <w:pStyle w:val="paragraph"/>
      </w:pPr>
      <w:r w:rsidRPr="00965C18">
        <w:tab/>
        <w:t>(a)</w:t>
      </w:r>
      <w:r w:rsidRPr="00965C18">
        <w:tab/>
        <w:t>if a retranslation period for an account did not begin immediately after the end of another retranslation period for the account—the opening balance of the account for the first</w:t>
      </w:r>
      <w:r w:rsidR="00442C70">
        <w:noBreakHyphen/>
      </w:r>
      <w:r w:rsidRPr="00965C18">
        <w:t xml:space="preserve">mentioned retranslation period is to be translated to </w:t>
      </w:r>
      <w:r w:rsidRPr="00965C18">
        <w:lastRenderedPageBreak/>
        <w:t>Australian currency at the exchange rate applicable at the start of the first</w:t>
      </w:r>
      <w:r w:rsidR="00442C70">
        <w:noBreakHyphen/>
      </w:r>
      <w:r w:rsidRPr="00965C18">
        <w:t>mentioned retranslation period; and</w:t>
      </w:r>
    </w:p>
    <w:p w14:paraId="27EC6EAA" w14:textId="39A74853" w:rsidR="006E0072" w:rsidRPr="00965C18" w:rsidRDefault="006E0072" w:rsidP="006E0072">
      <w:pPr>
        <w:pStyle w:val="paragraph"/>
      </w:pPr>
      <w:r w:rsidRPr="00965C18">
        <w:tab/>
        <w:t>(b)</w:t>
      </w:r>
      <w:r w:rsidRPr="00965C18">
        <w:tab/>
        <w:t>if a retranslation period for an account began immediately after the end of another retranslation period for the account—the opening balance of the account for the first</w:t>
      </w:r>
      <w:r w:rsidR="00442C70">
        <w:noBreakHyphen/>
      </w:r>
      <w:r w:rsidRPr="00965C18">
        <w:t>mentioned retranslation period is to be translated to Australian currency at the exchange rate applicable at the end of the other retranslation period; and</w:t>
      </w:r>
    </w:p>
    <w:p w14:paraId="345E434E" w14:textId="77777777" w:rsidR="006E0072" w:rsidRPr="00965C18" w:rsidRDefault="006E0072" w:rsidP="006E0072">
      <w:pPr>
        <w:pStyle w:val="paragraph"/>
      </w:pPr>
      <w:r w:rsidRPr="00965C18">
        <w:tab/>
        <w:t>(c)</w:t>
      </w:r>
      <w:r w:rsidRPr="00965C18">
        <w:tab/>
        <w:t>the closing balance of an account for a retranslation period is to be translated to Australian currency at the exchange rate applicable at the end of the retranslation period; and</w:t>
      </w:r>
    </w:p>
    <w:p w14:paraId="1F48CF1F" w14:textId="77777777" w:rsidR="006E0072" w:rsidRPr="00965C18" w:rsidRDefault="006E0072" w:rsidP="006E0072">
      <w:pPr>
        <w:pStyle w:val="paragraph"/>
      </w:pPr>
      <w:r w:rsidRPr="00965C18">
        <w:tab/>
        <w:t>(d)</w:t>
      </w:r>
      <w:r w:rsidRPr="00965C18">
        <w:tab/>
        <w:t>each deposit is to be translated to Australian currency at the exchange rate applicable at the time of the deposit; and</w:t>
      </w:r>
    </w:p>
    <w:p w14:paraId="473E8C30" w14:textId="77777777" w:rsidR="006E0072" w:rsidRPr="00965C18" w:rsidRDefault="006E0072" w:rsidP="006E0072">
      <w:pPr>
        <w:pStyle w:val="paragraph"/>
      </w:pPr>
      <w:r w:rsidRPr="00965C18">
        <w:tab/>
        <w:t>(e)</w:t>
      </w:r>
      <w:r w:rsidRPr="00965C18">
        <w:tab/>
        <w:t>each withdrawal is to be translated to Australian currency at the exchange rate applicable at the time of the withdrawal.</w:t>
      </w:r>
    </w:p>
    <w:p w14:paraId="4594E28E" w14:textId="77777777" w:rsidR="006E0072" w:rsidRPr="00965C18" w:rsidRDefault="006E0072" w:rsidP="006E0072">
      <w:pPr>
        <w:pStyle w:val="SubsectionHead"/>
      </w:pPr>
      <w:r w:rsidRPr="00965C18">
        <w:t>Deposits</w:t>
      </w:r>
    </w:p>
    <w:p w14:paraId="7BC4489C" w14:textId="77777777" w:rsidR="006E0072" w:rsidRPr="00965C18" w:rsidRDefault="006E0072" w:rsidP="006E0072">
      <w:pPr>
        <w:pStyle w:val="subsection"/>
      </w:pPr>
      <w:r w:rsidRPr="00965C18">
        <w:tab/>
        <w:t>(10)</w:t>
      </w:r>
      <w:r w:rsidRPr="00965C18">
        <w:tab/>
        <w:t xml:space="preserve">For the purposes of this section, a </w:t>
      </w:r>
      <w:r w:rsidRPr="00965C18">
        <w:rPr>
          <w:b/>
          <w:i/>
        </w:rPr>
        <w:t>deposit</w:t>
      </w:r>
      <w:r w:rsidRPr="00965C18">
        <w:t xml:space="preserve"> includes any amount paid or transferred into the account.</w:t>
      </w:r>
    </w:p>
    <w:p w14:paraId="34227F82" w14:textId="77777777" w:rsidR="006E0072" w:rsidRPr="00965C18" w:rsidRDefault="006E0072" w:rsidP="006E0072">
      <w:pPr>
        <w:pStyle w:val="SubsectionHead"/>
      </w:pPr>
      <w:r w:rsidRPr="00965C18">
        <w:t>Withdrawals</w:t>
      </w:r>
    </w:p>
    <w:p w14:paraId="2A827B5D" w14:textId="77777777" w:rsidR="006E0072" w:rsidRPr="00965C18" w:rsidRDefault="006E0072" w:rsidP="006E0072">
      <w:pPr>
        <w:pStyle w:val="subsection"/>
      </w:pPr>
      <w:r w:rsidRPr="00965C18">
        <w:tab/>
        <w:t>(11)</w:t>
      </w:r>
      <w:r w:rsidRPr="00965C18">
        <w:tab/>
        <w:t xml:space="preserve">For the purposes of this section, a </w:t>
      </w:r>
      <w:r w:rsidRPr="00965C18">
        <w:rPr>
          <w:b/>
          <w:i/>
        </w:rPr>
        <w:t>withdrawal</w:t>
      </w:r>
      <w:r w:rsidRPr="00965C18">
        <w:t xml:space="preserve"> includes any amount paid, advanced, drawn or transferred out of the account.</w:t>
      </w:r>
    </w:p>
    <w:p w14:paraId="6AC37028" w14:textId="4B7C4392" w:rsidR="006E0072" w:rsidRPr="00965C18" w:rsidRDefault="006E0072" w:rsidP="006E0072">
      <w:pPr>
        <w:pStyle w:val="ActHead4"/>
      </w:pPr>
      <w:bookmarkStart w:id="317" w:name="_Toc201758017"/>
      <w:r w:rsidRPr="00965C18">
        <w:rPr>
          <w:rStyle w:val="CharSubdNo"/>
        </w:rPr>
        <w:t>Subdivision</w:t>
      </w:r>
      <w:r w:rsidR="001F75DF" w:rsidRPr="00965C18">
        <w:rPr>
          <w:rStyle w:val="CharSubdNo"/>
        </w:rPr>
        <w:t> </w:t>
      </w:r>
      <w:r w:rsidRPr="00965C18">
        <w:rPr>
          <w:rStyle w:val="CharSubdNo"/>
        </w:rPr>
        <w:t>775</w:t>
      </w:r>
      <w:r w:rsidR="00442C70">
        <w:rPr>
          <w:rStyle w:val="CharSubdNo"/>
        </w:rPr>
        <w:noBreakHyphen/>
      </w:r>
      <w:r w:rsidRPr="00965C18">
        <w:rPr>
          <w:rStyle w:val="CharSubdNo"/>
        </w:rPr>
        <w:t>F</w:t>
      </w:r>
      <w:r w:rsidRPr="00965C18">
        <w:t>—</w:t>
      </w:r>
      <w:r w:rsidRPr="00965C18">
        <w:rPr>
          <w:rStyle w:val="CharSubdText"/>
        </w:rPr>
        <w:t>Retranslation under foreign exchange retranslation election under Subdivision</w:t>
      </w:r>
      <w:r w:rsidR="001F75DF" w:rsidRPr="00965C18">
        <w:rPr>
          <w:rStyle w:val="CharSubdText"/>
        </w:rPr>
        <w:t> </w:t>
      </w:r>
      <w:r w:rsidRPr="00965C18">
        <w:rPr>
          <w:rStyle w:val="CharSubdText"/>
        </w:rPr>
        <w:t>230</w:t>
      </w:r>
      <w:r w:rsidR="00442C70">
        <w:rPr>
          <w:rStyle w:val="CharSubdText"/>
        </w:rPr>
        <w:noBreakHyphen/>
      </w:r>
      <w:r w:rsidRPr="00965C18">
        <w:rPr>
          <w:rStyle w:val="CharSubdText"/>
        </w:rPr>
        <w:t>D</w:t>
      </w:r>
      <w:bookmarkEnd w:id="317"/>
    </w:p>
    <w:p w14:paraId="66B29269" w14:textId="186FA478" w:rsidR="006E0072" w:rsidRPr="00965C18" w:rsidRDefault="006E0072" w:rsidP="006E0072">
      <w:pPr>
        <w:pStyle w:val="ActHead4"/>
      </w:pPr>
      <w:bookmarkStart w:id="318" w:name="_Toc201758018"/>
      <w:r w:rsidRPr="00965C18">
        <w:t>Guide to Subdivision</w:t>
      </w:r>
      <w:r w:rsidR="001F75DF" w:rsidRPr="00965C18">
        <w:t> </w:t>
      </w:r>
      <w:r w:rsidRPr="00965C18">
        <w:t>775</w:t>
      </w:r>
      <w:r w:rsidR="00442C70">
        <w:noBreakHyphen/>
      </w:r>
      <w:r w:rsidRPr="00965C18">
        <w:t>F</w:t>
      </w:r>
      <w:bookmarkEnd w:id="318"/>
    </w:p>
    <w:p w14:paraId="6BA7A4DA" w14:textId="2F25AE54" w:rsidR="006E0072" w:rsidRPr="00965C18" w:rsidRDefault="006E0072" w:rsidP="006E0072">
      <w:pPr>
        <w:pStyle w:val="ActHead5"/>
      </w:pPr>
      <w:bookmarkStart w:id="319" w:name="_Toc201758019"/>
      <w:r w:rsidRPr="00965C18">
        <w:rPr>
          <w:rStyle w:val="CharSectno"/>
        </w:rPr>
        <w:t>775</w:t>
      </w:r>
      <w:r w:rsidR="00442C70">
        <w:rPr>
          <w:rStyle w:val="CharSectno"/>
        </w:rPr>
        <w:noBreakHyphen/>
      </w:r>
      <w:r w:rsidRPr="00965C18">
        <w:rPr>
          <w:rStyle w:val="CharSectno"/>
        </w:rPr>
        <w:t>290</w:t>
      </w:r>
      <w:r w:rsidRPr="00965C18">
        <w:t xml:space="preserve">  What this Subdivision is about</w:t>
      </w:r>
      <w:bookmarkEnd w:id="319"/>
    </w:p>
    <w:p w14:paraId="196C2FD1" w14:textId="691194AB" w:rsidR="006E0072" w:rsidRPr="00965C18" w:rsidRDefault="006E0072" w:rsidP="00F00283">
      <w:pPr>
        <w:pStyle w:val="SOText"/>
      </w:pPr>
      <w:r w:rsidRPr="00965C18">
        <w:t>If you have made a foreign exchange retranslation election under Subdivision</w:t>
      </w:r>
      <w:r w:rsidR="001F75DF" w:rsidRPr="00965C18">
        <w:t> </w:t>
      </w:r>
      <w:r w:rsidRPr="00965C18">
        <w:t>230</w:t>
      </w:r>
      <w:r w:rsidR="00442C70">
        <w:noBreakHyphen/>
      </w:r>
      <w:r w:rsidRPr="00965C18">
        <w:t>D:</w:t>
      </w:r>
    </w:p>
    <w:p w14:paraId="667318B3" w14:textId="77777777" w:rsidR="006E0072" w:rsidRPr="00965C18" w:rsidRDefault="006E0072" w:rsidP="00F00283">
      <w:pPr>
        <w:pStyle w:val="SOPara"/>
      </w:pPr>
      <w:r w:rsidRPr="00965C18">
        <w:tab/>
        <w:t>(a)</w:t>
      </w:r>
      <w:r w:rsidRPr="00965C18">
        <w:tab/>
        <w:t xml:space="preserve">a forex realisation gain or a forex realisation loss you make in relation to an arrangement that is not a </w:t>
      </w:r>
      <w:r w:rsidRPr="00965C18">
        <w:lastRenderedPageBreak/>
        <w:t>Division</w:t>
      </w:r>
      <w:r w:rsidR="001F75DF" w:rsidRPr="00965C18">
        <w:t> </w:t>
      </w:r>
      <w:r w:rsidRPr="00965C18">
        <w:t>230 financial arrangement as a result of forex realisation event 1 to 5 or 8 is disregarded; and</w:t>
      </w:r>
    </w:p>
    <w:p w14:paraId="68877892" w14:textId="77777777" w:rsidR="006E0072" w:rsidRPr="00965C18" w:rsidRDefault="006E0072" w:rsidP="00F00283">
      <w:pPr>
        <w:pStyle w:val="SOPara"/>
      </w:pPr>
      <w:r w:rsidRPr="00965C18">
        <w:tab/>
        <w:t>(b)</w:t>
      </w:r>
      <w:r w:rsidRPr="00965C18">
        <w:tab/>
        <w:t>forex realisation event 9 enables any gains or losses to be worked out on a retranslation basis.</w:t>
      </w:r>
    </w:p>
    <w:p w14:paraId="3029684F" w14:textId="77777777" w:rsidR="006E0072" w:rsidRPr="00965C18" w:rsidRDefault="006E0072" w:rsidP="006E0072">
      <w:pPr>
        <w:pStyle w:val="TofSectsHeading"/>
      </w:pPr>
      <w:r w:rsidRPr="00965C18">
        <w:t>Table of sections</w:t>
      </w:r>
    </w:p>
    <w:p w14:paraId="3F936E6C" w14:textId="15B99AF2" w:rsidR="006E0072" w:rsidRPr="00965C18" w:rsidRDefault="006E0072" w:rsidP="006E0072">
      <w:pPr>
        <w:pStyle w:val="TofSectsSection"/>
      </w:pPr>
      <w:r w:rsidRPr="00965C18">
        <w:t>775</w:t>
      </w:r>
      <w:r w:rsidR="00442C70">
        <w:noBreakHyphen/>
      </w:r>
      <w:r w:rsidRPr="00965C18">
        <w:t>295</w:t>
      </w:r>
      <w:r w:rsidRPr="00965C18">
        <w:tab/>
        <w:t>When this Subdivision applies</w:t>
      </w:r>
    </w:p>
    <w:p w14:paraId="16000944" w14:textId="3AF01F07" w:rsidR="006E0072" w:rsidRPr="00965C18" w:rsidRDefault="006E0072" w:rsidP="006E0072">
      <w:pPr>
        <w:pStyle w:val="TofSectsSection"/>
      </w:pPr>
      <w:r w:rsidRPr="00965C18">
        <w:t>775</w:t>
      </w:r>
      <w:r w:rsidR="00442C70">
        <w:noBreakHyphen/>
      </w:r>
      <w:r w:rsidRPr="00965C18">
        <w:t>300</w:t>
      </w:r>
      <w:r w:rsidRPr="00965C18">
        <w:tab/>
        <w:t>Tax consequences of choosing retranslation for arrangement</w:t>
      </w:r>
    </w:p>
    <w:p w14:paraId="1A703BFD" w14:textId="2D97C7B3" w:rsidR="006E0072" w:rsidRPr="00965C18" w:rsidRDefault="006E0072" w:rsidP="006E0072">
      <w:pPr>
        <w:pStyle w:val="TofSectsSection"/>
      </w:pPr>
      <w:r w:rsidRPr="00965C18">
        <w:t>775</w:t>
      </w:r>
      <w:r w:rsidR="00442C70">
        <w:noBreakHyphen/>
      </w:r>
      <w:r w:rsidRPr="00965C18">
        <w:t>305</w:t>
      </w:r>
      <w:r w:rsidRPr="00965C18">
        <w:tab/>
        <w:t>Retranslation of gains and losses relating to arrangement to which foreign exchange retranslation election applies—forex realisation event 9</w:t>
      </w:r>
    </w:p>
    <w:p w14:paraId="5EBA1AEC" w14:textId="2A702849" w:rsidR="006E0072" w:rsidRPr="00965C18" w:rsidRDefault="006E0072" w:rsidP="006E0072">
      <w:pPr>
        <w:pStyle w:val="TofSectsSection"/>
      </w:pPr>
      <w:r w:rsidRPr="00965C18">
        <w:t>775</w:t>
      </w:r>
      <w:r w:rsidR="00442C70">
        <w:noBreakHyphen/>
      </w:r>
      <w:r w:rsidRPr="00965C18">
        <w:t>310</w:t>
      </w:r>
      <w:r w:rsidRPr="00965C18">
        <w:tab/>
        <w:t>When election ceases to apply to arrangement</w:t>
      </w:r>
    </w:p>
    <w:p w14:paraId="24A7AA8D" w14:textId="70445CC2" w:rsidR="006E0072" w:rsidRPr="00965C18" w:rsidRDefault="006E0072" w:rsidP="006E0072">
      <w:pPr>
        <w:pStyle w:val="TofSectsSection"/>
      </w:pPr>
      <w:r w:rsidRPr="00965C18">
        <w:t>775</w:t>
      </w:r>
      <w:r w:rsidR="00442C70">
        <w:noBreakHyphen/>
      </w:r>
      <w:r w:rsidRPr="00965C18">
        <w:t>315</w:t>
      </w:r>
      <w:r w:rsidRPr="00965C18">
        <w:tab/>
        <w:t>Balancing adjustment when election ceases to apply to arrangement</w:t>
      </w:r>
    </w:p>
    <w:p w14:paraId="4F469C64" w14:textId="77AB6270" w:rsidR="006E0072" w:rsidRPr="00965C18" w:rsidRDefault="006E0072" w:rsidP="006E0072">
      <w:pPr>
        <w:pStyle w:val="ActHead5"/>
      </w:pPr>
      <w:bookmarkStart w:id="320" w:name="_Toc201758020"/>
      <w:r w:rsidRPr="00965C18">
        <w:rPr>
          <w:rStyle w:val="CharSectno"/>
        </w:rPr>
        <w:t>775</w:t>
      </w:r>
      <w:r w:rsidR="00442C70">
        <w:rPr>
          <w:rStyle w:val="CharSectno"/>
        </w:rPr>
        <w:noBreakHyphen/>
      </w:r>
      <w:r w:rsidRPr="00965C18">
        <w:rPr>
          <w:rStyle w:val="CharSectno"/>
        </w:rPr>
        <w:t>295</w:t>
      </w:r>
      <w:r w:rsidRPr="00965C18">
        <w:t xml:space="preserve">  When this Subdivision applies</w:t>
      </w:r>
      <w:bookmarkEnd w:id="320"/>
    </w:p>
    <w:p w14:paraId="62EA98DE" w14:textId="53D9AEC3"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foreign exchange retranslation election applies to an </w:t>
      </w:r>
      <w:r w:rsidR="00442C70" w:rsidRPr="00442C70">
        <w:rPr>
          <w:position w:val="6"/>
          <w:sz w:val="16"/>
        </w:rPr>
        <w:t>*</w:t>
      </w:r>
      <w:r w:rsidRPr="00965C18">
        <w:t>arrangement for the purposes of this Subdivision if:</w:t>
      </w:r>
    </w:p>
    <w:p w14:paraId="5CF7761B" w14:textId="77777777" w:rsidR="006E0072" w:rsidRPr="00965C18" w:rsidRDefault="006E0072" w:rsidP="006E0072">
      <w:pPr>
        <w:pStyle w:val="paragraph"/>
      </w:pPr>
      <w:r w:rsidRPr="00965C18">
        <w:tab/>
        <w:t>(a)</w:t>
      </w:r>
      <w:r w:rsidRPr="00965C18">
        <w:tab/>
        <w:t>you start to have the arrangement after the start of the income year in which the election is made; and</w:t>
      </w:r>
    </w:p>
    <w:p w14:paraId="1C7AD482" w14:textId="63D5E83A" w:rsidR="006E0072" w:rsidRPr="00965C18" w:rsidRDefault="006E0072" w:rsidP="006E0072">
      <w:pPr>
        <w:pStyle w:val="paragraph"/>
      </w:pPr>
      <w:r w:rsidRPr="00965C18">
        <w:tab/>
        <w:t>(b)</w:t>
      </w:r>
      <w:r w:rsidRPr="00965C18">
        <w:tab/>
        <w:t>the arrangement is recognised in financial reports of a kind referred to in paragraph</w:t>
      </w:r>
      <w:r w:rsidR="001F75DF" w:rsidRPr="00965C18">
        <w:t> </w:t>
      </w:r>
      <w:r w:rsidRPr="00965C18">
        <w:t>230</w:t>
      </w:r>
      <w:r w:rsidR="00442C70">
        <w:noBreakHyphen/>
      </w:r>
      <w:r w:rsidRPr="00965C18">
        <w:t>255(2)(a) that are audited, or required to be audited, as referred to in paragraph</w:t>
      </w:r>
      <w:r w:rsidR="001F75DF" w:rsidRPr="00965C18">
        <w:t> </w:t>
      </w:r>
      <w:r w:rsidRPr="00965C18">
        <w:t>230</w:t>
      </w:r>
      <w:r w:rsidR="00442C70">
        <w:noBreakHyphen/>
      </w:r>
      <w:r w:rsidRPr="00965C18">
        <w:t>255(2)(b); and</w:t>
      </w:r>
    </w:p>
    <w:p w14:paraId="2F374BE1" w14:textId="77777777" w:rsidR="006E0072" w:rsidRPr="00965C18" w:rsidRDefault="006E0072" w:rsidP="006E0072">
      <w:pPr>
        <w:pStyle w:val="paragraph"/>
      </w:pPr>
      <w:r w:rsidRPr="00965C18">
        <w:tab/>
        <w:t>(c)</w:t>
      </w:r>
      <w:r w:rsidRPr="00965C18">
        <w:tab/>
        <w:t>the arrangement is one in relation to which you are required by:</w:t>
      </w:r>
    </w:p>
    <w:p w14:paraId="7766C99B" w14:textId="190A43E4" w:rsidR="006E0072" w:rsidRPr="00965C18" w:rsidRDefault="006E0072" w:rsidP="006E0072">
      <w:pPr>
        <w:pStyle w:val="paragraphsub"/>
      </w:pPr>
      <w:r w:rsidRPr="00965C18">
        <w:tab/>
        <w:t>(i)</w:t>
      </w:r>
      <w:r w:rsidRPr="00965C18">
        <w:tab/>
      </w:r>
      <w:r w:rsidR="00442C70" w:rsidRPr="00442C70">
        <w:rPr>
          <w:position w:val="6"/>
          <w:sz w:val="16"/>
        </w:rPr>
        <w:t>*</w:t>
      </w:r>
      <w:r w:rsidRPr="00965C18">
        <w:t>accounting standard AASB 121 (or another accounting standard prescribed for the purposes of paragraph</w:t>
      </w:r>
      <w:r w:rsidR="001F75DF" w:rsidRPr="00965C18">
        <w:t> </w:t>
      </w:r>
      <w:r w:rsidRPr="00965C18">
        <w:t>230</w:t>
      </w:r>
      <w:r w:rsidR="00442C70">
        <w:noBreakHyphen/>
      </w:r>
      <w:r w:rsidRPr="00965C18">
        <w:t>265(1)(c)); or</w:t>
      </w:r>
    </w:p>
    <w:p w14:paraId="3D513B77" w14:textId="2939E747" w:rsidR="006E0072" w:rsidRPr="00965C18" w:rsidRDefault="006E0072" w:rsidP="006E0072">
      <w:pPr>
        <w:pStyle w:val="paragraphsub"/>
      </w:pPr>
      <w:r w:rsidRPr="00965C18">
        <w:tab/>
        <w:t>(ii)</w:t>
      </w:r>
      <w:r w:rsidRPr="00965C18">
        <w:tab/>
        <w:t xml:space="preserve">if that standard does not apply to the preparation of the financial report—a comparable accounting standard that applies to the preparation of the financial report under a </w:t>
      </w:r>
      <w:r w:rsidR="00442C70" w:rsidRPr="00442C70">
        <w:rPr>
          <w:position w:val="6"/>
          <w:sz w:val="16"/>
        </w:rPr>
        <w:t>*</w:t>
      </w:r>
      <w:r w:rsidRPr="00965C18">
        <w:t>foreign law;</w:t>
      </w:r>
    </w:p>
    <w:p w14:paraId="70631D51" w14:textId="7D95AD98" w:rsidR="006E0072" w:rsidRPr="00965C18" w:rsidRDefault="006E0072" w:rsidP="006E0072">
      <w:pPr>
        <w:pStyle w:val="paragraph"/>
      </w:pPr>
      <w:r w:rsidRPr="00965C18">
        <w:tab/>
      </w:r>
      <w:r w:rsidRPr="00965C18">
        <w:tab/>
        <w:t>to recognise, in the financial reports referred to in paragraph</w:t>
      </w:r>
      <w:r w:rsidR="001F75DF" w:rsidRPr="00965C18">
        <w:t> </w:t>
      </w:r>
      <w:r w:rsidRPr="00965C18">
        <w:t>230</w:t>
      </w:r>
      <w:r w:rsidR="00442C70">
        <w:noBreakHyphen/>
      </w:r>
      <w:r w:rsidRPr="00965C18">
        <w:t>255(2)(a), amounts in profit or loss (if any) that are attributable to changes in currency exchange rates.</w:t>
      </w:r>
    </w:p>
    <w:p w14:paraId="2568AB82" w14:textId="1C46F64E" w:rsidR="006E0072" w:rsidRPr="00965C18" w:rsidRDefault="006E0072" w:rsidP="006E0072">
      <w:pPr>
        <w:pStyle w:val="subsection"/>
      </w:pPr>
      <w:r w:rsidRPr="00965C18">
        <w:lastRenderedPageBreak/>
        <w:tab/>
        <w:t>(2)</w:t>
      </w:r>
      <w:r w:rsidRPr="00965C18">
        <w:tab/>
        <w:t xml:space="preserve">The </w:t>
      </w:r>
      <w:r w:rsidR="00442C70" w:rsidRPr="00442C70">
        <w:rPr>
          <w:position w:val="6"/>
          <w:sz w:val="16"/>
        </w:rPr>
        <w:t>*</w:t>
      </w:r>
      <w:r w:rsidRPr="00965C18">
        <w:t xml:space="preserve">foreign exchange retranslation election does not apply to an </w:t>
      </w:r>
      <w:r w:rsidR="00442C70" w:rsidRPr="00442C70">
        <w:rPr>
          <w:position w:val="6"/>
          <w:sz w:val="16"/>
        </w:rPr>
        <w:t>*</w:t>
      </w:r>
      <w:r w:rsidRPr="00965C18">
        <w:t>arrangement for the purposes of this Subdivision if:</w:t>
      </w:r>
    </w:p>
    <w:p w14:paraId="3B88501A" w14:textId="1975B628" w:rsidR="006E0072" w:rsidRPr="00965C18" w:rsidRDefault="006E0072" w:rsidP="006E0072">
      <w:pPr>
        <w:pStyle w:val="paragraph"/>
      </w:pPr>
      <w:r w:rsidRPr="00965C18">
        <w:tab/>
        <w:t>(a)</w:t>
      </w:r>
      <w:r w:rsidRPr="00965C18">
        <w:tab/>
        <w:t xml:space="preserve">the election is made by 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w:t>
      </w:r>
      <w:r w:rsidR="00442C70" w:rsidRPr="00442C70">
        <w:rPr>
          <w:position w:val="6"/>
          <w:sz w:val="16"/>
        </w:rPr>
        <w:t>*</w:t>
      </w:r>
      <w:r w:rsidRPr="00965C18">
        <w:t>MEC group; and</w:t>
      </w:r>
    </w:p>
    <w:p w14:paraId="7775BFEC" w14:textId="69687E88" w:rsidR="006E0072" w:rsidRPr="00965C18" w:rsidRDefault="006E0072" w:rsidP="006E0072">
      <w:pPr>
        <w:pStyle w:val="paragraph"/>
      </w:pPr>
      <w:r w:rsidRPr="00965C18">
        <w:tab/>
        <w:t>(b)</w:t>
      </w:r>
      <w:r w:rsidRPr="00965C18">
        <w:tab/>
        <w:t xml:space="preserve">the election specifies that the election is not to apply to </w:t>
      </w:r>
      <w:r w:rsidR="00442C70" w:rsidRPr="00442C70">
        <w:rPr>
          <w:position w:val="6"/>
          <w:sz w:val="16"/>
        </w:rPr>
        <w:t>*</w:t>
      </w:r>
      <w:r w:rsidRPr="00965C18">
        <w:t xml:space="preserve">financial arrangements in relation to </w:t>
      </w:r>
      <w:r w:rsidR="00442C70" w:rsidRPr="00442C70">
        <w:rPr>
          <w:position w:val="6"/>
          <w:sz w:val="16"/>
        </w:rPr>
        <w:t>*</w:t>
      </w:r>
      <w:r w:rsidRPr="00965C18">
        <w:t>life insurance business carried on by a member of the consolidated group or MEC group; and</w:t>
      </w:r>
    </w:p>
    <w:p w14:paraId="7B50AFB3" w14:textId="77777777" w:rsidR="006E0072" w:rsidRPr="00965C18" w:rsidRDefault="006E0072" w:rsidP="006E0072">
      <w:pPr>
        <w:pStyle w:val="paragraph"/>
      </w:pPr>
      <w:r w:rsidRPr="00965C18">
        <w:tab/>
        <w:t>(c)</w:t>
      </w:r>
      <w:r w:rsidRPr="00965C18">
        <w:tab/>
        <w:t>the arrangement is one that relates to the life insurance business carried on by a member of the consolidated group or MEC group.</w:t>
      </w:r>
    </w:p>
    <w:p w14:paraId="617166AD" w14:textId="5D5D6744" w:rsidR="006E0072" w:rsidRPr="00965C18" w:rsidRDefault="006E0072" w:rsidP="006E0072">
      <w:pPr>
        <w:pStyle w:val="subsection"/>
      </w:pPr>
      <w:r w:rsidRPr="00965C18">
        <w:tab/>
        <w:t>(3)</w:t>
      </w:r>
      <w:r w:rsidRPr="00965C18">
        <w:tab/>
        <w:t xml:space="preserve">The </w:t>
      </w:r>
      <w:r w:rsidR="00442C70" w:rsidRPr="00442C70">
        <w:rPr>
          <w:position w:val="6"/>
          <w:sz w:val="16"/>
        </w:rPr>
        <w:t>*</w:t>
      </w:r>
      <w:r w:rsidRPr="00965C18">
        <w:t xml:space="preserve">foreign exchange retranslation election does not apply to an </w:t>
      </w:r>
      <w:r w:rsidR="00442C70" w:rsidRPr="00442C70">
        <w:rPr>
          <w:position w:val="6"/>
          <w:sz w:val="16"/>
        </w:rPr>
        <w:t>*</w:t>
      </w:r>
      <w:r w:rsidRPr="00965C18">
        <w:t>arrangement for the purposes of this Subdivision if the arrangement is associated with a business of a kind specified in regulations made for the purposes of subsection</w:t>
      </w:r>
      <w:r w:rsidR="001F75DF" w:rsidRPr="00965C18">
        <w:t> </w:t>
      </w:r>
      <w:r w:rsidRPr="00965C18">
        <w:t>230</w:t>
      </w:r>
      <w:r w:rsidR="00442C70">
        <w:noBreakHyphen/>
      </w:r>
      <w:r w:rsidRPr="00965C18">
        <w:t>270(4).</w:t>
      </w:r>
    </w:p>
    <w:p w14:paraId="567CF667" w14:textId="0486B992" w:rsidR="006E0072" w:rsidRPr="00965C18" w:rsidRDefault="006E0072" w:rsidP="006E0072">
      <w:pPr>
        <w:pStyle w:val="ActHead5"/>
      </w:pPr>
      <w:bookmarkStart w:id="321" w:name="_Toc201758021"/>
      <w:r w:rsidRPr="00965C18">
        <w:rPr>
          <w:rStyle w:val="CharSectno"/>
        </w:rPr>
        <w:t>775</w:t>
      </w:r>
      <w:r w:rsidR="00442C70">
        <w:rPr>
          <w:rStyle w:val="CharSectno"/>
        </w:rPr>
        <w:noBreakHyphen/>
      </w:r>
      <w:r w:rsidRPr="00965C18">
        <w:rPr>
          <w:rStyle w:val="CharSectno"/>
        </w:rPr>
        <w:t>300</w:t>
      </w:r>
      <w:r w:rsidRPr="00965C18">
        <w:t xml:space="preserve">  Tax consequences of choosing retranslation for arrangement</w:t>
      </w:r>
      <w:bookmarkEnd w:id="321"/>
    </w:p>
    <w:p w14:paraId="1305BB6A" w14:textId="26076447"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forex realisation gain or </w:t>
      </w:r>
      <w:r w:rsidR="00442C70" w:rsidRPr="00442C70">
        <w:rPr>
          <w:position w:val="6"/>
          <w:sz w:val="16"/>
        </w:rPr>
        <w:t>*</w:t>
      </w:r>
      <w:r w:rsidRPr="00965C18">
        <w:t>forex realisation loss you make as a result of forex realisation event 1, 2, 3, 4, 5 or 8 is disregarded if:</w:t>
      </w:r>
    </w:p>
    <w:p w14:paraId="5DF39DDC" w14:textId="57175C7C" w:rsidR="006E0072" w:rsidRPr="00965C18" w:rsidRDefault="006E0072" w:rsidP="006E0072">
      <w:pPr>
        <w:pStyle w:val="paragraph"/>
      </w:pPr>
      <w:r w:rsidRPr="00965C18">
        <w:tab/>
        <w:t>(a)</w:t>
      </w:r>
      <w:r w:rsidRPr="00965C18">
        <w:tab/>
        <w:t xml:space="preserve">the event happens in relation to an </w:t>
      </w:r>
      <w:r w:rsidR="00442C70" w:rsidRPr="00442C70">
        <w:rPr>
          <w:position w:val="6"/>
          <w:sz w:val="16"/>
        </w:rPr>
        <w:t>*</w:t>
      </w:r>
      <w:r w:rsidRPr="00965C18">
        <w:t>arrangement that you hold; and</w:t>
      </w:r>
    </w:p>
    <w:p w14:paraId="65FBDE48" w14:textId="67E2BD96" w:rsidR="006E0072" w:rsidRPr="00965C18" w:rsidRDefault="006E0072" w:rsidP="006E0072">
      <w:pPr>
        <w:pStyle w:val="paragraph"/>
      </w:pPr>
      <w:r w:rsidRPr="00965C18">
        <w:tab/>
        <w:t>(b)</w:t>
      </w:r>
      <w:r w:rsidRPr="00965C18">
        <w:tab/>
        <w:t xml:space="preserve">you have made a </w:t>
      </w:r>
      <w:r w:rsidR="00442C70" w:rsidRPr="00442C70">
        <w:rPr>
          <w:position w:val="6"/>
          <w:sz w:val="16"/>
        </w:rPr>
        <w:t>*</w:t>
      </w:r>
      <w:r w:rsidRPr="00965C18">
        <w:t>foreign exchange retranslation election that applies to the arrangement; and</w:t>
      </w:r>
    </w:p>
    <w:p w14:paraId="0A8B5670" w14:textId="77777777" w:rsidR="006E0072" w:rsidRPr="00965C18" w:rsidRDefault="006E0072" w:rsidP="006E0072">
      <w:pPr>
        <w:pStyle w:val="paragraph"/>
      </w:pPr>
      <w:r w:rsidRPr="00965C18">
        <w:tab/>
        <w:t>(c)</w:t>
      </w:r>
      <w:r w:rsidRPr="00965C18">
        <w:tab/>
        <w:t>the election is in effect when the event happens.</w:t>
      </w:r>
    </w:p>
    <w:p w14:paraId="1E7FB7D8" w14:textId="77777777" w:rsidR="006E0072" w:rsidRPr="00965C18" w:rsidRDefault="006E0072" w:rsidP="006E0072">
      <w:pPr>
        <w:pStyle w:val="subsection"/>
      </w:pPr>
      <w:r w:rsidRPr="00965C18">
        <w:tab/>
        <w:t>(2)</w:t>
      </w:r>
      <w:r w:rsidRPr="00965C18">
        <w:tab/>
        <w:t>If:</w:t>
      </w:r>
    </w:p>
    <w:p w14:paraId="24BC92F1" w14:textId="32ADECBF" w:rsidR="006E0072" w:rsidRPr="00965C18" w:rsidRDefault="006E0072" w:rsidP="006E0072">
      <w:pPr>
        <w:pStyle w:val="paragraph"/>
      </w:pPr>
      <w:r w:rsidRPr="00965C18">
        <w:tab/>
        <w:t>(a)</w:t>
      </w:r>
      <w:r w:rsidRPr="00965C18">
        <w:tab/>
        <w:t xml:space="preserve">CGT event C1 or C2 happens in relation to an </w:t>
      </w:r>
      <w:r w:rsidR="00442C70" w:rsidRPr="00442C70">
        <w:rPr>
          <w:position w:val="6"/>
          <w:sz w:val="16"/>
        </w:rPr>
        <w:t>*</w:t>
      </w:r>
      <w:r w:rsidRPr="00965C18">
        <w:t>arrangement that you hold at the time of the event; and</w:t>
      </w:r>
    </w:p>
    <w:p w14:paraId="715DE73D" w14:textId="63A254E0" w:rsidR="006E0072" w:rsidRPr="00965C18" w:rsidRDefault="006E0072" w:rsidP="006E0072">
      <w:pPr>
        <w:pStyle w:val="paragraph"/>
      </w:pPr>
      <w:r w:rsidRPr="00965C18">
        <w:tab/>
        <w:t>(b)</w:t>
      </w:r>
      <w:r w:rsidRPr="00965C18">
        <w:tab/>
        <w:t xml:space="preserve">you have made a </w:t>
      </w:r>
      <w:r w:rsidR="00442C70" w:rsidRPr="00442C70">
        <w:rPr>
          <w:position w:val="6"/>
          <w:sz w:val="16"/>
        </w:rPr>
        <w:t>*</w:t>
      </w:r>
      <w:r w:rsidRPr="00965C18">
        <w:t>foreign exchange retranslation election that applies to the arrangement; and</w:t>
      </w:r>
    </w:p>
    <w:p w14:paraId="3A7CF823" w14:textId="77777777" w:rsidR="006E0072" w:rsidRPr="00965C18" w:rsidRDefault="006E0072" w:rsidP="006E0072">
      <w:pPr>
        <w:pStyle w:val="paragraph"/>
      </w:pPr>
      <w:r w:rsidRPr="00965C18">
        <w:tab/>
        <w:t>(c)</w:t>
      </w:r>
      <w:r w:rsidRPr="00965C18">
        <w:tab/>
        <w:t>the election is in effect when the event happens;</w:t>
      </w:r>
    </w:p>
    <w:p w14:paraId="67481C9F" w14:textId="109439B5" w:rsidR="006E0072" w:rsidRPr="00965C18" w:rsidRDefault="006E0072" w:rsidP="006E0072">
      <w:pPr>
        <w:pStyle w:val="subsection2"/>
      </w:pPr>
      <w:r w:rsidRPr="00965C18">
        <w:lastRenderedPageBreak/>
        <w:t xml:space="preserve">disregard so much of any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you make as a result of the event as is attributable to a </w:t>
      </w:r>
      <w:r w:rsidR="00442C70" w:rsidRPr="00442C70">
        <w:rPr>
          <w:position w:val="6"/>
          <w:sz w:val="16"/>
        </w:rPr>
        <w:t>*</w:t>
      </w:r>
      <w:r w:rsidRPr="00965C18">
        <w:t>currency exchange rate effect.</w:t>
      </w:r>
    </w:p>
    <w:p w14:paraId="547EEBA8" w14:textId="4B480EA8" w:rsidR="006E0072" w:rsidRPr="00965C18" w:rsidRDefault="006E0072" w:rsidP="006E0072">
      <w:pPr>
        <w:pStyle w:val="notetext"/>
      </w:pPr>
      <w:r w:rsidRPr="00965C18">
        <w:t>Note:</w:t>
      </w:r>
      <w:r w:rsidRPr="00965C18">
        <w:tab/>
        <w:t xml:space="preserve">For </w:t>
      </w:r>
      <w:r w:rsidRPr="00965C18">
        <w:rPr>
          <w:b/>
          <w:i/>
        </w:rPr>
        <w:t>currency exchange rate effect</w:t>
      </w:r>
      <w:r w:rsidRPr="00965C18">
        <w:t>, see section</w:t>
      </w:r>
      <w:r w:rsidR="001F75DF" w:rsidRPr="00965C18">
        <w:t> </w:t>
      </w:r>
      <w:r w:rsidRPr="00965C18">
        <w:t>775</w:t>
      </w:r>
      <w:r w:rsidR="00442C70">
        <w:noBreakHyphen/>
      </w:r>
      <w:r w:rsidRPr="00965C18">
        <w:t>105.</w:t>
      </w:r>
    </w:p>
    <w:p w14:paraId="24237B74" w14:textId="5E3E3800" w:rsidR="006E0072" w:rsidRPr="00965C18" w:rsidRDefault="006E0072" w:rsidP="006E0072">
      <w:pPr>
        <w:pStyle w:val="ActHead5"/>
      </w:pPr>
      <w:bookmarkStart w:id="322" w:name="_Toc201758022"/>
      <w:r w:rsidRPr="00965C18">
        <w:rPr>
          <w:rStyle w:val="CharSectno"/>
        </w:rPr>
        <w:t>775</w:t>
      </w:r>
      <w:r w:rsidR="00442C70">
        <w:rPr>
          <w:rStyle w:val="CharSectno"/>
        </w:rPr>
        <w:noBreakHyphen/>
      </w:r>
      <w:r w:rsidRPr="00965C18">
        <w:rPr>
          <w:rStyle w:val="CharSectno"/>
        </w:rPr>
        <w:t>305</w:t>
      </w:r>
      <w:r w:rsidRPr="00965C18">
        <w:t xml:space="preserve">  Retranslation of gains and losses relating to arrangement to which foreign exchange retranslation election applies—forex realisation event 9</w:t>
      </w:r>
      <w:bookmarkEnd w:id="322"/>
    </w:p>
    <w:p w14:paraId="0043C871" w14:textId="77777777" w:rsidR="006E0072" w:rsidRPr="00965C18" w:rsidRDefault="006E0072" w:rsidP="006E0072">
      <w:pPr>
        <w:pStyle w:val="SubsectionHead"/>
      </w:pPr>
      <w:r w:rsidRPr="00965C18">
        <w:t>Forex realisation event 9</w:t>
      </w:r>
    </w:p>
    <w:p w14:paraId="436D4C7A" w14:textId="5B12F414" w:rsidR="006E0072" w:rsidRPr="00965C18" w:rsidRDefault="006E0072" w:rsidP="006E0072">
      <w:pPr>
        <w:pStyle w:val="subsection"/>
      </w:pPr>
      <w:r w:rsidRPr="00965C18">
        <w:tab/>
        <w:t>(1)</w:t>
      </w:r>
      <w:r w:rsidRPr="00965C18">
        <w:tab/>
      </w:r>
      <w:r w:rsidRPr="00965C18">
        <w:rPr>
          <w:b/>
          <w:i/>
        </w:rPr>
        <w:t>Forex realisation event 9</w:t>
      </w:r>
      <w:r w:rsidRPr="00965C18">
        <w:t xml:space="preserve"> happens in relation to an </w:t>
      </w:r>
      <w:r w:rsidR="00442C70" w:rsidRPr="00442C70">
        <w:rPr>
          <w:position w:val="6"/>
          <w:sz w:val="16"/>
        </w:rPr>
        <w:t>*</w:t>
      </w:r>
      <w:r w:rsidRPr="00965C18">
        <w:t>arrangement during an income year if:</w:t>
      </w:r>
    </w:p>
    <w:p w14:paraId="531BAB5A" w14:textId="58B1C816" w:rsidR="006E0072" w:rsidRPr="00965C18" w:rsidRDefault="006E0072" w:rsidP="006E0072">
      <w:pPr>
        <w:pStyle w:val="paragraph"/>
      </w:pPr>
      <w:r w:rsidRPr="00965C18">
        <w:tab/>
        <w:t>(a)</w:t>
      </w:r>
      <w:r w:rsidRPr="00965C18">
        <w:tab/>
        <w:t xml:space="preserve">you have made a </w:t>
      </w:r>
      <w:r w:rsidR="00442C70" w:rsidRPr="00442C70">
        <w:rPr>
          <w:position w:val="6"/>
          <w:sz w:val="16"/>
        </w:rPr>
        <w:t>*</w:t>
      </w:r>
      <w:r w:rsidRPr="00965C18">
        <w:t>foreign exchange retranslation election that applies to the arrangement; and</w:t>
      </w:r>
    </w:p>
    <w:p w14:paraId="67898B69" w14:textId="77777777" w:rsidR="006E0072" w:rsidRPr="00965C18" w:rsidRDefault="006E0072" w:rsidP="006E0072">
      <w:pPr>
        <w:pStyle w:val="paragraph"/>
      </w:pPr>
      <w:r w:rsidRPr="00965C18">
        <w:tab/>
        <w:t>(b)</w:t>
      </w:r>
      <w:r w:rsidRPr="00965C18">
        <w:tab/>
        <w:t>you are required by:</w:t>
      </w:r>
    </w:p>
    <w:p w14:paraId="22B634AE" w14:textId="760D703D" w:rsidR="006E0072" w:rsidRPr="00965C18" w:rsidRDefault="006E0072" w:rsidP="006E0072">
      <w:pPr>
        <w:pStyle w:val="paragraphsub"/>
      </w:pPr>
      <w:r w:rsidRPr="00965C18">
        <w:tab/>
        <w:t>(i)</w:t>
      </w:r>
      <w:r w:rsidRPr="00965C18">
        <w:tab/>
      </w:r>
      <w:r w:rsidR="00442C70" w:rsidRPr="00442C70">
        <w:rPr>
          <w:position w:val="6"/>
          <w:sz w:val="16"/>
        </w:rPr>
        <w:t>*</w:t>
      </w:r>
      <w:r w:rsidRPr="00965C18">
        <w:t>accounting standard AASB 121 (or another accounting standard prescribed for the purposes of paragraph</w:t>
      </w:r>
      <w:r w:rsidR="001F75DF" w:rsidRPr="00965C18">
        <w:t> </w:t>
      </w:r>
      <w:r w:rsidRPr="00965C18">
        <w:t>230</w:t>
      </w:r>
      <w:r w:rsidR="00442C70">
        <w:noBreakHyphen/>
      </w:r>
      <w:r w:rsidRPr="00965C18">
        <w:t>265(1)(c)); or</w:t>
      </w:r>
    </w:p>
    <w:p w14:paraId="430FC284" w14:textId="66E04F5C" w:rsidR="006E0072" w:rsidRPr="00965C18" w:rsidRDefault="006E0072" w:rsidP="006E0072">
      <w:pPr>
        <w:pStyle w:val="paragraphsub"/>
      </w:pPr>
      <w:r w:rsidRPr="00965C18">
        <w:tab/>
        <w:t>(ii)</w:t>
      </w:r>
      <w:r w:rsidRPr="00965C18">
        <w:tab/>
        <w:t xml:space="preserve">if that standard does not apply to the preparation of the financial report—a comparable accounting standard that applies to the preparation of the financial report under a </w:t>
      </w:r>
      <w:r w:rsidR="00442C70" w:rsidRPr="00442C70">
        <w:rPr>
          <w:position w:val="6"/>
          <w:sz w:val="16"/>
        </w:rPr>
        <w:t>*</w:t>
      </w:r>
      <w:r w:rsidRPr="00965C18">
        <w:t>foreign law;</w:t>
      </w:r>
    </w:p>
    <w:p w14:paraId="4EA60A7C" w14:textId="4535BEC3" w:rsidR="006E0072" w:rsidRPr="00965C18" w:rsidRDefault="006E0072" w:rsidP="006E0072">
      <w:pPr>
        <w:pStyle w:val="paragraph"/>
      </w:pPr>
      <w:r w:rsidRPr="00965C18">
        <w:tab/>
      </w:r>
      <w:r w:rsidRPr="00965C18">
        <w:tab/>
        <w:t>to recognise, in the financial report referred to in paragraph</w:t>
      </w:r>
      <w:r w:rsidR="001F75DF" w:rsidRPr="00965C18">
        <w:t> </w:t>
      </w:r>
      <w:r w:rsidRPr="00965C18">
        <w:t>230</w:t>
      </w:r>
      <w:r w:rsidR="00442C70">
        <w:noBreakHyphen/>
      </w:r>
      <w:r w:rsidRPr="00965C18">
        <w:t>255(2)(a) for that income year, amounts in profit or loss (if any) in relation to the arrangement that are attributable to changes in currency exchange rates.</w:t>
      </w:r>
    </w:p>
    <w:p w14:paraId="52ED0A4B" w14:textId="77777777" w:rsidR="006E0072" w:rsidRPr="00965C18" w:rsidRDefault="006E0072" w:rsidP="006E0072">
      <w:pPr>
        <w:pStyle w:val="subsection2"/>
      </w:pPr>
      <w:r w:rsidRPr="00965C18">
        <w:t xml:space="preserve">The </w:t>
      </w:r>
      <w:r w:rsidRPr="00965C18">
        <w:rPr>
          <w:b/>
          <w:i/>
        </w:rPr>
        <w:t>forex realisation event 9</w:t>
      </w:r>
      <w:r w:rsidRPr="00965C18">
        <w:t xml:space="preserve"> is taken to have happened in the income year.</w:t>
      </w:r>
    </w:p>
    <w:p w14:paraId="6AB0B184" w14:textId="77777777" w:rsidR="006E0072" w:rsidRPr="00965C18" w:rsidRDefault="006E0072" w:rsidP="006E0072">
      <w:pPr>
        <w:pStyle w:val="SubsectionHead"/>
      </w:pPr>
      <w:r w:rsidRPr="00965C18">
        <w:t>Forex realisation gain</w:t>
      </w:r>
    </w:p>
    <w:p w14:paraId="1796FFBB" w14:textId="3B5583C5" w:rsidR="006E0072" w:rsidRPr="00965C18" w:rsidRDefault="006E0072" w:rsidP="006E0072">
      <w:pPr>
        <w:pStyle w:val="subsection"/>
      </w:pPr>
      <w:r w:rsidRPr="00965C18">
        <w:tab/>
        <w:t>(2)</w:t>
      </w:r>
      <w:r w:rsidRPr="00965C18">
        <w:tab/>
        <w:t xml:space="preserve">You make a </w:t>
      </w:r>
      <w:r w:rsidRPr="00965C18">
        <w:rPr>
          <w:b/>
          <w:i/>
        </w:rPr>
        <w:t>forex realisation gain</w:t>
      </w:r>
      <w:r w:rsidRPr="00965C18">
        <w:t xml:space="preserve"> if the standard referred to in </w:t>
      </w:r>
      <w:r w:rsidR="001F75DF" w:rsidRPr="00965C18">
        <w:t>paragraph (</w:t>
      </w:r>
      <w:r w:rsidRPr="00965C18">
        <w:t xml:space="preserve">1)(b) requires you to recognise an amount of gain in profit or loss in relation to the </w:t>
      </w:r>
      <w:r w:rsidR="00442C70" w:rsidRPr="00442C70">
        <w:rPr>
          <w:position w:val="6"/>
          <w:sz w:val="16"/>
        </w:rPr>
        <w:t>*</w:t>
      </w:r>
      <w:r w:rsidRPr="00965C18">
        <w:t xml:space="preserve">arrangement. That amount of the </w:t>
      </w:r>
      <w:r w:rsidRPr="00965C18">
        <w:rPr>
          <w:b/>
          <w:i/>
        </w:rPr>
        <w:t>forex realisation gain</w:t>
      </w:r>
      <w:r w:rsidRPr="00965C18">
        <w:t xml:space="preserve"> is the amount the standard requires you to recognise.</w:t>
      </w:r>
    </w:p>
    <w:p w14:paraId="16DD5631" w14:textId="77777777" w:rsidR="006E0072" w:rsidRPr="00965C18" w:rsidRDefault="006E0072" w:rsidP="006E0072">
      <w:pPr>
        <w:pStyle w:val="SubsectionHead"/>
      </w:pPr>
      <w:r w:rsidRPr="00965C18">
        <w:lastRenderedPageBreak/>
        <w:t>Forex realisation loss</w:t>
      </w:r>
    </w:p>
    <w:p w14:paraId="4440648D" w14:textId="7B40F8F0" w:rsidR="006E0072" w:rsidRPr="00965C18" w:rsidRDefault="006E0072" w:rsidP="006E0072">
      <w:pPr>
        <w:pStyle w:val="subsection"/>
      </w:pPr>
      <w:r w:rsidRPr="00965C18">
        <w:tab/>
        <w:t>(3)</w:t>
      </w:r>
      <w:r w:rsidRPr="00965C18">
        <w:tab/>
        <w:t xml:space="preserve">You make a </w:t>
      </w:r>
      <w:r w:rsidRPr="00965C18">
        <w:rPr>
          <w:b/>
          <w:i/>
        </w:rPr>
        <w:t>forex realisation loss</w:t>
      </w:r>
      <w:r w:rsidRPr="00965C18">
        <w:t xml:space="preserve"> if the </w:t>
      </w:r>
      <w:r w:rsidR="00442C70" w:rsidRPr="00442C70">
        <w:rPr>
          <w:position w:val="6"/>
          <w:sz w:val="16"/>
        </w:rPr>
        <w:t>*</w:t>
      </w:r>
      <w:r w:rsidRPr="00965C18">
        <w:t xml:space="preserve">accounting standard referred to in </w:t>
      </w:r>
      <w:r w:rsidR="001F75DF" w:rsidRPr="00965C18">
        <w:t>paragraph (</w:t>
      </w:r>
      <w:r w:rsidRPr="00965C18">
        <w:t xml:space="preserve">1)(b) requires you to recognise an amount of loss in profit or loss in relation to the </w:t>
      </w:r>
      <w:r w:rsidR="00442C70" w:rsidRPr="00442C70">
        <w:rPr>
          <w:position w:val="6"/>
          <w:sz w:val="16"/>
        </w:rPr>
        <w:t>*</w:t>
      </w:r>
      <w:r w:rsidRPr="00965C18">
        <w:t xml:space="preserve">arrangement. That amount of the </w:t>
      </w:r>
      <w:r w:rsidRPr="00965C18">
        <w:rPr>
          <w:b/>
          <w:i/>
        </w:rPr>
        <w:t>forex realisation loss</w:t>
      </w:r>
      <w:r w:rsidRPr="00965C18">
        <w:t xml:space="preserve"> is the amount that the accounting standard requires you to recognise.</w:t>
      </w:r>
    </w:p>
    <w:p w14:paraId="755E4B63" w14:textId="77777777" w:rsidR="006E0072" w:rsidRPr="00965C18" w:rsidRDefault="006E0072" w:rsidP="006E0072">
      <w:pPr>
        <w:pStyle w:val="SubsectionHead"/>
      </w:pPr>
      <w:r w:rsidRPr="00965C18">
        <w:t>Section does not apply to amounts previously recognised in equity</w:t>
      </w:r>
    </w:p>
    <w:p w14:paraId="3D7F10D2" w14:textId="7DB926B5" w:rsidR="006E0072" w:rsidRPr="00965C18" w:rsidRDefault="006E0072" w:rsidP="006E0072">
      <w:pPr>
        <w:pStyle w:val="subsection"/>
      </w:pPr>
      <w:r w:rsidRPr="00965C18">
        <w:tab/>
        <w:t>(4)</w:t>
      </w:r>
      <w:r w:rsidRPr="00965C18">
        <w:tab/>
      </w:r>
      <w:r w:rsidR="001F75DF" w:rsidRPr="00965C18">
        <w:t>Subsections (</w:t>
      </w:r>
      <w:r w:rsidRPr="00965C18">
        <w:t>1), (2) and (3) do not apply to amounts that have previously been required by the standards referred to in paragraph</w:t>
      </w:r>
      <w:r w:rsidR="001F75DF" w:rsidRPr="00965C18">
        <w:t> </w:t>
      </w:r>
      <w:r w:rsidRPr="00965C18">
        <w:t>230</w:t>
      </w:r>
      <w:r w:rsidR="00442C70">
        <w:noBreakHyphen/>
      </w:r>
      <w:r w:rsidRPr="00965C18">
        <w:t>255(2)(a) to be recognised in equity.</w:t>
      </w:r>
    </w:p>
    <w:p w14:paraId="4EB52BDE" w14:textId="2FABD7AA" w:rsidR="006E0072" w:rsidRPr="00965C18" w:rsidRDefault="006E0072" w:rsidP="006E0072">
      <w:pPr>
        <w:pStyle w:val="ActHead5"/>
      </w:pPr>
      <w:bookmarkStart w:id="323" w:name="_Toc201758023"/>
      <w:r w:rsidRPr="00965C18">
        <w:rPr>
          <w:rStyle w:val="CharSectno"/>
        </w:rPr>
        <w:t>775</w:t>
      </w:r>
      <w:r w:rsidR="00442C70">
        <w:rPr>
          <w:rStyle w:val="CharSectno"/>
        </w:rPr>
        <w:noBreakHyphen/>
      </w:r>
      <w:r w:rsidRPr="00965C18">
        <w:rPr>
          <w:rStyle w:val="CharSectno"/>
        </w:rPr>
        <w:t>310</w:t>
      </w:r>
      <w:r w:rsidRPr="00965C18">
        <w:t xml:space="preserve">  When election ceases to apply to arrangement</w:t>
      </w:r>
      <w:bookmarkEnd w:id="323"/>
    </w:p>
    <w:p w14:paraId="1760CCDA" w14:textId="2722070E" w:rsidR="006E0072" w:rsidRPr="00965C18" w:rsidRDefault="006E0072" w:rsidP="006E0072">
      <w:pPr>
        <w:pStyle w:val="subsection"/>
      </w:pPr>
      <w:r w:rsidRPr="00965C18">
        <w:tab/>
        <w:t>(1)</w:t>
      </w:r>
      <w:r w:rsidRPr="00965C18">
        <w:tab/>
        <w:t xml:space="preserve">For the purposes of this Division, a </w:t>
      </w:r>
      <w:r w:rsidR="00442C70" w:rsidRPr="00442C70">
        <w:rPr>
          <w:position w:val="6"/>
          <w:sz w:val="16"/>
        </w:rPr>
        <w:t>*</w:t>
      </w:r>
      <w:r w:rsidRPr="00965C18">
        <w:t>foreign exchange retranslation election under subsection</w:t>
      </w:r>
      <w:r w:rsidR="001F75DF" w:rsidRPr="00965C18">
        <w:t> </w:t>
      </w:r>
      <w:r w:rsidRPr="00965C18">
        <w:t>230</w:t>
      </w:r>
      <w:r w:rsidR="00442C70">
        <w:noBreakHyphen/>
      </w:r>
      <w:r w:rsidRPr="00965C18">
        <w:t xml:space="preserve">255(1) ceases to apply to an </w:t>
      </w:r>
      <w:r w:rsidR="00442C70" w:rsidRPr="00442C70">
        <w:rPr>
          <w:position w:val="6"/>
          <w:sz w:val="16"/>
        </w:rPr>
        <w:t>*</w:t>
      </w:r>
      <w:r w:rsidRPr="00965C18">
        <w:t>arrangement from the start of an income year if the arrangement ceases to satisfy a requirement of paragraph</w:t>
      </w:r>
      <w:r w:rsidR="001F75DF" w:rsidRPr="00965C18">
        <w:t> </w:t>
      </w:r>
      <w:r w:rsidRPr="00965C18">
        <w:t>775</w:t>
      </w:r>
      <w:r w:rsidR="00442C70">
        <w:noBreakHyphen/>
      </w:r>
      <w:r w:rsidRPr="00965C18">
        <w:t>295(1)(b) or (c) during that income year.</w:t>
      </w:r>
    </w:p>
    <w:p w14:paraId="779F7B91" w14:textId="38C60645" w:rsidR="006E0072" w:rsidRPr="00965C18" w:rsidRDefault="006E0072" w:rsidP="006E0072">
      <w:pPr>
        <w:pStyle w:val="subsection"/>
      </w:pPr>
      <w:r w:rsidRPr="00965C18">
        <w:tab/>
        <w:t>(2)</w:t>
      </w:r>
      <w:r w:rsidRPr="00965C18">
        <w:tab/>
        <w:t xml:space="preserve">If the election ceases to apply to an </w:t>
      </w:r>
      <w:r w:rsidR="00442C70" w:rsidRPr="00442C70">
        <w:rPr>
          <w:position w:val="6"/>
          <w:sz w:val="16"/>
        </w:rPr>
        <w:t>*</w:t>
      </w:r>
      <w:r w:rsidRPr="00965C18">
        <w:t xml:space="preserve">arrangement under </w:t>
      </w:r>
      <w:r w:rsidR="001F75DF" w:rsidRPr="00965C18">
        <w:t>subsection (</w:t>
      </w:r>
      <w:r w:rsidRPr="00965C18">
        <w:t>1), the election cannot subsequently reapply to that arrangement (even if the requirements of paragraphs 775</w:t>
      </w:r>
      <w:r w:rsidR="00442C70">
        <w:noBreakHyphen/>
      </w:r>
      <w:r w:rsidRPr="00965C18">
        <w:t>295(1)(b) and (c) are satisfied once more in relation to the arrangement).</w:t>
      </w:r>
    </w:p>
    <w:p w14:paraId="3C54689B" w14:textId="630A6CCB" w:rsidR="006E0072" w:rsidRPr="00965C18" w:rsidRDefault="006E0072" w:rsidP="006E0072">
      <w:pPr>
        <w:pStyle w:val="ActHead5"/>
      </w:pPr>
      <w:bookmarkStart w:id="324" w:name="_Toc201758024"/>
      <w:r w:rsidRPr="00965C18">
        <w:rPr>
          <w:rStyle w:val="CharSectno"/>
        </w:rPr>
        <w:t>775</w:t>
      </w:r>
      <w:r w:rsidR="00442C70">
        <w:rPr>
          <w:rStyle w:val="CharSectno"/>
        </w:rPr>
        <w:noBreakHyphen/>
      </w:r>
      <w:r w:rsidRPr="00965C18">
        <w:rPr>
          <w:rStyle w:val="CharSectno"/>
        </w:rPr>
        <w:t>315</w:t>
      </w:r>
      <w:r w:rsidRPr="00965C18">
        <w:t xml:space="preserve">  Balancing adjustment when election ceases to apply to arrangement</w:t>
      </w:r>
      <w:bookmarkEnd w:id="324"/>
    </w:p>
    <w:p w14:paraId="0D3DD0C3" w14:textId="77777777" w:rsidR="006E0072" w:rsidRPr="00965C18" w:rsidRDefault="006E0072" w:rsidP="006E0072">
      <w:pPr>
        <w:pStyle w:val="subsection"/>
      </w:pPr>
      <w:r w:rsidRPr="00965C18">
        <w:tab/>
        <w:t>(1)</w:t>
      </w:r>
      <w:r w:rsidRPr="00965C18">
        <w:tab/>
        <w:t>This section applies if:</w:t>
      </w:r>
    </w:p>
    <w:p w14:paraId="177E8323" w14:textId="24E6AD78" w:rsidR="006E0072" w:rsidRPr="00965C18" w:rsidRDefault="006E0072" w:rsidP="006E0072">
      <w:pPr>
        <w:pStyle w:val="paragraph"/>
      </w:pPr>
      <w:r w:rsidRPr="00965C18">
        <w:tab/>
        <w:t>(a)</w:t>
      </w:r>
      <w:r w:rsidRPr="00965C18">
        <w:tab/>
        <w:t xml:space="preserve">you make a </w:t>
      </w:r>
      <w:r w:rsidR="00442C70" w:rsidRPr="00442C70">
        <w:rPr>
          <w:position w:val="6"/>
          <w:sz w:val="16"/>
        </w:rPr>
        <w:t>*</w:t>
      </w:r>
      <w:r w:rsidRPr="00965C18">
        <w:t>foreign exchange retranslation election; and</w:t>
      </w:r>
    </w:p>
    <w:p w14:paraId="6B799554" w14:textId="62866CD7" w:rsidR="006E0072" w:rsidRPr="00965C18" w:rsidRDefault="006E0072" w:rsidP="006E0072">
      <w:pPr>
        <w:pStyle w:val="paragraph"/>
      </w:pPr>
      <w:r w:rsidRPr="00965C18">
        <w:tab/>
        <w:t>(b)</w:t>
      </w:r>
      <w:r w:rsidRPr="00965C18">
        <w:tab/>
        <w:t xml:space="preserve">the election ceases to have effect or ceases to apply to an </w:t>
      </w:r>
      <w:r w:rsidR="00442C70" w:rsidRPr="00442C70">
        <w:rPr>
          <w:position w:val="6"/>
          <w:sz w:val="16"/>
        </w:rPr>
        <w:t>*</w:t>
      </w:r>
      <w:r w:rsidRPr="00965C18">
        <w:t>arrangement.</w:t>
      </w:r>
    </w:p>
    <w:p w14:paraId="32629986" w14:textId="77777777" w:rsidR="006E0072" w:rsidRPr="00965C18" w:rsidRDefault="006E0072" w:rsidP="006E0072">
      <w:pPr>
        <w:pStyle w:val="subsection"/>
      </w:pPr>
      <w:r w:rsidRPr="00965C18">
        <w:tab/>
        <w:t>(2)</w:t>
      </w:r>
      <w:r w:rsidRPr="00965C18">
        <w:tab/>
        <w:t>You are taken, for the purposes of this Division, to have:</w:t>
      </w:r>
    </w:p>
    <w:p w14:paraId="0BA873A3" w14:textId="5A62774E" w:rsidR="006E0072" w:rsidRPr="00965C18" w:rsidRDefault="006E0072" w:rsidP="006E0072">
      <w:pPr>
        <w:pStyle w:val="paragraph"/>
      </w:pPr>
      <w:r w:rsidRPr="00965C18">
        <w:lastRenderedPageBreak/>
        <w:tab/>
        <w:t>(a)</w:t>
      </w:r>
      <w:r w:rsidRPr="00965C18">
        <w:tab/>
        <w:t xml:space="preserve">disposed of the </w:t>
      </w:r>
      <w:r w:rsidR="00442C70" w:rsidRPr="00442C70">
        <w:rPr>
          <w:position w:val="6"/>
          <w:sz w:val="16"/>
        </w:rPr>
        <w:t>*</w:t>
      </w:r>
      <w:r w:rsidRPr="00965C18">
        <w:t>arrangement for its fair value immediately before the election ceases to have effect or ceases to apply to the arrangement; and</w:t>
      </w:r>
    </w:p>
    <w:p w14:paraId="5868F267" w14:textId="77777777" w:rsidR="006E0072" w:rsidRPr="00965C18" w:rsidRDefault="006E0072" w:rsidP="006E0072">
      <w:pPr>
        <w:pStyle w:val="paragraph"/>
      </w:pPr>
      <w:r w:rsidRPr="00965C18">
        <w:tab/>
        <w:t>(b)</w:t>
      </w:r>
      <w:r w:rsidRPr="00965C18">
        <w:tab/>
        <w:t>reacquired the arrangement at its fair value immediately after the election ceases to have effect or ceases to apply to the arrangement.</w:t>
      </w:r>
    </w:p>
    <w:p w14:paraId="4D28507B" w14:textId="77777777" w:rsidR="006E0072" w:rsidRPr="00965C18" w:rsidRDefault="006E0072" w:rsidP="006E0072">
      <w:pPr>
        <w:pStyle w:val="notetext"/>
      </w:pPr>
      <w:r w:rsidRPr="00965C18">
        <w:t>Note:</w:t>
      </w:r>
      <w:r w:rsidRPr="00965C18">
        <w:tab/>
      </w:r>
      <w:r w:rsidR="001F75DF" w:rsidRPr="00965C18">
        <w:t>Paragraph (</w:t>
      </w:r>
      <w:r w:rsidRPr="00965C18">
        <w:t>a) means that there would be a forex realisation event 9 in relation to the arrangement.</w:t>
      </w:r>
    </w:p>
    <w:p w14:paraId="1EA44A37" w14:textId="77777777" w:rsidR="006E0072" w:rsidRPr="00965C18" w:rsidRDefault="006E0072" w:rsidP="006E0072">
      <w:pPr>
        <w:pStyle w:val="ActHead3"/>
        <w:pageBreakBefore/>
      </w:pPr>
      <w:bookmarkStart w:id="325" w:name="_Toc201758025"/>
      <w:r w:rsidRPr="00965C18">
        <w:rPr>
          <w:rStyle w:val="CharDivNo"/>
        </w:rPr>
        <w:lastRenderedPageBreak/>
        <w:t>Division</w:t>
      </w:r>
      <w:r w:rsidR="001F75DF" w:rsidRPr="00965C18">
        <w:rPr>
          <w:rStyle w:val="CharDivNo"/>
        </w:rPr>
        <w:t> </w:t>
      </w:r>
      <w:r w:rsidRPr="00965C18">
        <w:rPr>
          <w:rStyle w:val="CharDivNo"/>
        </w:rPr>
        <w:t>802</w:t>
      </w:r>
      <w:r w:rsidRPr="00965C18">
        <w:t>—</w:t>
      </w:r>
      <w:r w:rsidRPr="00965C18">
        <w:rPr>
          <w:rStyle w:val="CharDivText"/>
        </w:rPr>
        <w:t>Foreign residents’ income with an underlying foreign source</w:t>
      </w:r>
      <w:bookmarkEnd w:id="325"/>
    </w:p>
    <w:p w14:paraId="1FBFD70E" w14:textId="77777777" w:rsidR="006E0072" w:rsidRPr="00965C18" w:rsidRDefault="006E0072" w:rsidP="006E0072">
      <w:pPr>
        <w:pStyle w:val="TofSectsHeading"/>
      </w:pPr>
      <w:r w:rsidRPr="00965C18">
        <w:t>Table of Subdivisions</w:t>
      </w:r>
    </w:p>
    <w:p w14:paraId="1DA9FAF8" w14:textId="5C406159" w:rsidR="006E0072" w:rsidRPr="00965C18" w:rsidRDefault="006E0072" w:rsidP="006E0072">
      <w:pPr>
        <w:pStyle w:val="TofSectsSubdiv"/>
      </w:pPr>
      <w:r w:rsidRPr="00965C18">
        <w:t>802</w:t>
      </w:r>
      <w:r w:rsidR="00442C70">
        <w:noBreakHyphen/>
      </w:r>
      <w:r w:rsidRPr="00965C18">
        <w:t>A</w:t>
      </w:r>
      <w:r w:rsidRPr="00965C18">
        <w:tab/>
        <w:t>Conduit foreign income</w:t>
      </w:r>
    </w:p>
    <w:p w14:paraId="1D0DCF7E" w14:textId="2CBD58B3" w:rsidR="006E0072" w:rsidRPr="00965C18" w:rsidRDefault="006E0072" w:rsidP="006E0072">
      <w:pPr>
        <w:pStyle w:val="ActHead4"/>
      </w:pPr>
      <w:bookmarkStart w:id="326" w:name="_Toc201758026"/>
      <w:r w:rsidRPr="00965C18">
        <w:rPr>
          <w:rStyle w:val="CharSubdNo"/>
        </w:rPr>
        <w:t>Subdivision</w:t>
      </w:r>
      <w:r w:rsidR="001F75DF" w:rsidRPr="00965C18">
        <w:rPr>
          <w:rStyle w:val="CharSubdNo"/>
        </w:rPr>
        <w:t> </w:t>
      </w:r>
      <w:r w:rsidRPr="00965C18">
        <w:rPr>
          <w:rStyle w:val="CharSubdNo"/>
        </w:rPr>
        <w:t>802</w:t>
      </w:r>
      <w:r w:rsidR="00442C70">
        <w:rPr>
          <w:rStyle w:val="CharSubdNo"/>
        </w:rPr>
        <w:noBreakHyphen/>
      </w:r>
      <w:r w:rsidRPr="00965C18">
        <w:rPr>
          <w:rStyle w:val="CharSubdNo"/>
        </w:rPr>
        <w:t>A</w:t>
      </w:r>
      <w:r w:rsidRPr="00965C18">
        <w:t>—</w:t>
      </w:r>
      <w:r w:rsidRPr="00965C18">
        <w:rPr>
          <w:rStyle w:val="CharSubdText"/>
        </w:rPr>
        <w:t>Conduit foreign income</w:t>
      </w:r>
      <w:bookmarkEnd w:id="326"/>
    </w:p>
    <w:p w14:paraId="35DDCE9E" w14:textId="5E927330" w:rsidR="006E0072" w:rsidRPr="00965C18" w:rsidRDefault="006E0072" w:rsidP="006E0072">
      <w:pPr>
        <w:pStyle w:val="ActHead4"/>
      </w:pPr>
      <w:bookmarkStart w:id="327" w:name="_Toc201758027"/>
      <w:r w:rsidRPr="00965C18">
        <w:t>Guide to Subdivision</w:t>
      </w:r>
      <w:r w:rsidR="001F75DF" w:rsidRPr="00965C18">
        <w:t> </w:t>
      </w:r>
      <w:r w:rsidRPr="00965C18">
        <w:t>802</w:t>
      </w:r>
      <w:r w:rsidR="00442C70">
        <w:noBreakHyphen/>
      </w:r>
      <w:r w:rsidRPr="00965C18">
        <w:t>A</w:t>
      </w:r>
      <w:bookmarkEnd w:id="327"/>
    </w:p>
    <w:p w14:paraId="194C65EF" w14:textId="6D998493" w:rsidR="006E0072" w:rsidRPr="00965C18" w:rsidRDefault="006E0072" w:rsidP="006E0072">
      <w:pPr>
        <w:pStyle w:val="ActHead5"/>
      </w:pPr>
      <w:bookmarkStart w:id="328" w:name="_Toc201758028"/>
      <w:r w:rsidRPr="00965C18">
        <w:rPr>
          <w:rStyle w:val="CharSectno"/>
        </w:rPr>
        <w:t>802</w:t>
      </w:r>
      <w:r w:rsidR="00442C70">
        <w:rPr>
          <w:rStyle w:val="CharSectno"/>
        </w:rPr>
        <w:noBreakHyphen/>
      </w:r>
      <w:r w:rsidRPr="00965C18">
        <w:rPr>
          <w:rStyle w:val="CharSectno"/>
        </w:rPr>
        <w:t>5</w:t>
      </w:r>
      <w:r w:rsidRPr="00965C18">
        <w:t xml:space="preserve">  What this Subdivision is about</w:t>
      </w:r>
      <w:bookmarkEnd w:id="328"/>
    </w:p>
    <w:p w14:paraId="22EF2FD5" w14:textId="77777777" w:rsidR="006E0072" w:rsidRPr="00965C18" w:rsidRDefault="006E0072" w:rsidP="00F00283">
      <w:pPr>
        <w:pStyle w:val="SOText"/>
      </w:pPr>
      <w:r w:rsidRPr="00965C18">
        <w:t>A distribution that an Australian corporate tax entity makes to a foreign resident is not subject to dividend withholding tax, and is not assessable income, to the extent that the entity declares it to be conduit foreign income.</w:t>
      </w:r>
    </w:p>
    <w:p w14:paraId="4D0AC616" w14:textId="498C875F" w:rsidR="006E0072" w:rsidRPr="00965C18" w:rsidRDefault="006E0072" w:rsidP="00F00283">
      <w:pPr>
        <w:pStyle w:val="SOText"/>
      </w:pPr>
      <w:r w:rsidRPr="00965C18">
        <w:t>An Australian corporate tax entity has an amount that is non</w:t>
      </w:r>
      <w:r w:rsidR="00442C70">
        <w:noBreakHyphen/>
      </w:r>
      <w:r w:rsidRPr="00965C18">
        <w:t>assessable non</w:t>
      </w:r>
      <w:r w:rsidR="00442C70">
        <w:noBreakHyphen/>
      </w:r>
      <w:r w:rsidRPr="00965C18">
        <w:t>exempt income if it receives a distribution including conduit foreign income from another such entity and it makes a distribution including conduit foreign income.</w:t>
      </w:r>
    </w:p>
    <w:p w14:paraId="315E0D50" w14:textId="77777777" w:rsidR="006E0072" w:rsidRPr="00965C18" w:rsidRDefault="006E0072" w:rsidP="00F00283">
      <w:pPr>
        <w:pStyle w:val="SOText"/>
      </w:pPr>
      <w:r w:rsidRPr="00965C18">
        <w:t>This Subdivision sets out the method of working out an entity’s conduit foreign income.</w:t>
      </w:r>
    </w:p>
    <w:p w14:paraId="00318F4E" w14:textId="77777777" w:rsidR="006E0072" w:rsidRPr="00965C18" w:rsidRDefault="006E0072" w:rsidP="00F00283">
      <w:pPr>
        <w:pStyle w:val="SOText"/>
      </w:pPr>
      <w:r w:rsidRPr="00965C18">
        <w:t>It also discourages streaming of distributions to entities that can take advantage of the receipt of conduit foreign income.</w:t>
      </w:r>
    </w:p>
    <w:p w14:paraId="085363A1" w14:textId="77777777" w:rsidR="006E0072" w:rsidRPr="00965C18" w:rsidRDefault="006E0072" w:rsidP="006E0072">
      <w:pPr>
        <w:pStyle w:val="TofSectsHeading"/>
      </w:pPr>
      <w:r w:rsidRPr="00965C18">
        <w:t>Table of sections</w:t>
      </w:r>
    </w:p>
    <w:p w14:paraId="0221C520" w14:textId="77777777" w:rsidR="006E0072" w:rsidRPr="00965C18" w:rsidRDefault="006E0072" w:rsidP="006E0072">
      <w:pPr>
        <w:pStyle w:val="TofSectsGroupHeading"/>
      </w:pPr>
      <w:r w:rsidRPr="00965C18">
        <w:t>Operative provisions</w:t>
      </w:r>
    </w:p>
    <w:p w14:paraId="64940FDD" w14:textId="3192473B" w:rsidR="006E0072" w:rsidRPr="00965C18" w:rsidRDefault="006E0072" w:rsidP="006E0072">
      <w:pPr>
        <w:pStyle w:val="TofSectsSection"/>
      </w:pPr>
      <w:r w:rsidRPr="00965C18">
        <w:t>802</w:t>
      </w:r>
      <w:r w:rsidR="00442C70">
        <w:noBreakHyphen/>
      </w:r>
      <w:r w:rsidRPr="00965C18">
        <w:t>10</w:t>
      </w:r>
      <w:r w:rsidRPr="00965C18">
        <w:tab/>
        <w:t>Objects</w:t>
      </w:r>
    </w:p>
    <w:p w14:paraId="1F318B87" w14:textId="0AEE38DA" w:rsidR="006E0072" w:rsidRPr="00965C18" w:rsidRDefault="006E0072" w:rsidP="006E0072">
      <w:pPr>
        <w:pStyle w:val="TofSectsSection"/>
      </w:pPr>
      <w:r w:rsidRPr="00965C18">
        <w:t>802</w:t>
      </w:r>
      <w:r w:rsidR="00442C70">
        <w:noBreakHyphen/>
      </w:r>
      <w:r w:rsidRPr="00965C18">
        <w:t>15</w:t>
      </w:r>
      <w:r w:rsidRPr="00965C18">
        <w:tab/>
        <w:t>Foreign residents—exempting CFI from Australian tax</w:t>
      </w:r>
    </w:p>
    <w:p w14:paraId="4AC26F64" w14:textId="71374A54" w:rsidR="006E0072" w:rsidRPr="00965C18" w:rsidRDefault="006E0072" w:rsidP="006E0072">
      <w:pPr>
        <w:pStyle w:val="TofSectsSection"/>
      </w:pPr>
      <w:r w:rsidRPr="00965C18">
        <w:t>802</w:t>
      </w:r>
      <w:r w:rsidR="00442C70">
        <w:noBreakHyphen/>
      </w:r>
      <w:r w:rsidRPr="00965C18">
        <w:t>17</w:t>
      </w:r>
      <w:r w:rsidRPr="00965C18">
        <w:tab/>
        <w:t>Trust estates and foreign resident beneficiaries—exempting CFI from Australian tax</w:t>
      </w:r>
    </w:p>
    <w:p w14:paraId="203835C2" w14:textId="2B1D8AE6" w:rsidR="006E0072" w:rsidRPr="00965C18" w:rsidRDefault="006E0072" w:rsidP="006E0072">
      <w:pPr>
        <w:pStyle w:val="TofSectsSection"/>
      </w:pPr>
      <w:r w:rsidRPr="00965C18">
        <w:lastRenderedPageBreak/>
        <w:t>802</w:t>
      </w:r>
      <w:r w:rsidR="00442C70">
        <w:noBreakHyphen/>
      </w:r>
      <w:r w:rsidRPr="00965C18">
        <w:t>20</w:t>
      </w:r>
      <w:r w:rsidRPr="00965C18">
        <w:tab/>
        <w:t>Distributions between Australian corporate tax entities—non</w:t>
      </w:r>
      <w:r w:rsidR="00442C70">
        <w:noBreakHyphen/>
      </w:r>
      <w:r w:rsidRPr="00965C18">
        <w:t>assessable non</w:t>
      </w:r>
      <w:r w:rsidR="00442C70">
        <w:noBreakHyphen/>
      </w:r>
      <w:r w:rsidRPr="00965C18">
        <w:t>exempt income</w:t>
      </w:r>
    </w:p>
    <w:p w14:paraId="27731291" w14:textId="1C666968" w:rsidR="006E0072" w:rsidRPr="00965C18" w:rsidRDefault="006E0072" w:rsidP="006E0072">
      <w:pPr>
        <w:pStyle w:val="TofSectsSection"/>
      </w:pPr>
      <w:r w:rsidRPr="00965C18">
        <w:t>802</w:t>
      </w:r>
      <w:r w:rsidR="00442C70">
        <w:noBreakHyphen/>
      </w:r>
      <w:r w:rsidRPr="00965C18">
        <w:t>25</w:t>
      </w:r>
      <w:r w:rsidRPr="00965C18">
        <w:tab/>
        <w:t>Conduit foreign income of an Australian corporate tax entity</w:t>
      </w:r>
    </w:p>
    <w:p w14:paraId="049C1C45" w14:textId="6773DC63" w:rsidR="006E0072" w:rsidRPr="00965C18" w:rsidRDefault="006E0072" w:rsidP="006E0072">
      <w:pPr>
        <w:pStyle w:val="TofSectsSection"/>
      </w:pPr>
      <w:r w:rsidRPr="00965C18">
        <w:t>802</w:t>
      </w:r>
      <w:r w:rsidR="00442C70">
        <w:noBreakHyphen/>
      </w:r>
      <w:r w:rsidRPr="00965C18">
        <w:t>30</w:t>
      </w:r>
      <w:r w:rsidRPr="00965C18">
        <w:tab/>
        <w:t>Foreign source income amounts</w:t>
      </w:r>
    </w:p>
    <w:p w14:paraId="73F54380" w14:textId="7963EAD0" w:rsidR="006E0072" w:rsidRPr="00965C18" w:rsidRDefault="006E0072" w:rsidP="006E0072">
      <w:pPr>
        <w:pStyle w:val="TofSectsSection"/>
      </w:pPr>
      <w:r w:rsidRPr="00965C18">
        <w:t>802</w:t>
      </w:r>
      <w:r w:rsidR="00442C70">
        <w:noBreakHyphen/>
      </w:r>
      <w:r w:rsidRPr="00965C18">
        <w:t>35</w:t>
      </w:r>
      <w:r w:rsidRPr="00965C18">
        <w:tab/>
        <w:t>Capital gains and losses</w:t>
      </w:r>
    </w:p>
    <w:p w14:paraId="232B8DCC" w14:textId="30A75724" w:rsidR="006E0072" w:rsidRPr="00965C18" w:rsidRDefault="006E0072" w:rsidP="006E0072">
      <w:pPr>
        <w:pStyle w:val="TofSectsSection"/>
      </w:pPr>
      <w:r w:rsidRPr="00965C18">
        <w:t>802</w:t>
      </w:r>
      <w:r w:rsidR="00442C70">
        <w:noBreakHyphen/>
      </w:r>
      <w:r w:rsidRPr="00965C18">
        <w:t>40</w:t>
      </w:r>
      <w:r w:rsidRPr="00965C18">
        <w:tab/>
        <w:t>Effect of foreign income tax offset on conduit foreign income</w:t>
      </w:r>
    </w:p>
    <w:p w14:paraId="58EB8E2B" w14:textId="4E5DB5A3" w:rsidR="006E0072" w:rsidRPr="00965C18" w:rsidRDefault="006E0072" w:rsidP="006E0072">
      <w:pPr>
        <w:pStyle w:val="TofSectsSection"/>
      </w:pPr>
      <w:r w:rsidRPr="00965C18">
        <w:t>802</w:t>
      </w:r>
      <w:r w:rsidR="00442C70">
        <w:noBreakHyphen/>
      </w:r>
      <w:r w:rsidRPr="00965C18">
        <w:t>45</w:t>
      </w:r>
      <w:r w:rsidRPr="00965C18">
        <w:tab/>
        <w:t>Previous declarations of conduit foreign income</w:t>
      </w:r>
    </w:p>
    <w:p w14:paraId="5FB9F743" w14:textId="4160725F" w:rsidR="006E0072" w:rsidRPr="00965C18" w:rsidRDefault="006E0072" w:rsidP="006E0072">
      <w:pPr>
        <w:pStyle w:val="TofSectsSection"/>
      </w:pPr>
      <w:r w:rsidRPr="00965C18">
        <w:t>802</w:t>
      </w:r>
      <w:r w:rsidR="00442C70">
        <w:noBreakHyphen/>
      </w:r>
      <w:r w:rsidRPr="00965C18">
        <w:t>50</w:t>
      </w:r>
      <w:r w:rsidRPr="00965C18">
        <w:tab/>
        <w:t>Receipt of an unfranked distribution from another Australian corporate tax entity</w:t>
      </w:r>
    </w:p>
    <w:p w14:paraId="7C4FB7E7" w14:textId="0E30245B" w:rsidR="006E0072" w:rsidRPr="00965C18" w:rsidRDefault="006E0072" w:rsidP="006E0072">
      <w:pPr>
        <w:pStyle w:val="TofSectsSection"/>
      </w:pPr>
      <w:r w:rsidRPr="00965C18">
        <w:t>802</w:t>
      </w:r>
      <w:r w:rsidR="00442C70">
        <w:noBreakHyphen/>
      </w:r>
      <w:r w:rsidRPr="00965C18">
        <w:t>55</w:t>
      </w:r>
      <w:r w:rsidRPr="00965C18">
        <w:tab/>
        <w:t>No double benefits</w:t>
      </w:r>
    </w:p>
    <w:p w14:paraId="194F0EB5" w14:textId="6846CAE3" w:rsidR="006E0072" w:rsidRPr="00965C18" w:rsidRDefault="006E0072" w:rsidP="006E0072">
      <w:pPr>
        <w:pStyle w:val="TofSectsSection"/>
      </w:pPr>
      <w:r w:rsidRPr="00965C18">
        <w:t>802</w:t>
      </w:r>
      <w:r w:rsidR="00442C70">
        <w:noBreakHyphen/>
      </w:r>
      <w:r w:rsidRPr="00965C18">
        <w:t>60</w:t>
      </w:r>
      <w:r w:rsidRPr="00965C18">
        <w:tab/>
        <w:t>No streaming of distributions</w:t>
      </w:r>
    </w:p>
    <w:p w14:paraId="08F3FDEA" w14:textId="77777777" w:rsidR="006E0072" w:rsidRPr="00965C18" w:rsidRDefault="006E0072" w:rsidP="006E0072">
      <w:pPr>
        <w:pStyle w:val="ActHead4"/>
      </w:pPr>
      <w:bookmarkStart w:id="329" w:name="_Toc201758029"/>
      <w:r w:rsidRPr="00965C18">
        <w:t>Operative provisions</w:t>
      </w:r>
      <w:bookmarkEnd w:id="329"/>
    </w:p>
    <w:p w14:paraId="1360AA6A" w14:textId="4A28723B" w:rsidR="006E0072" w:rsidRPr="00965C18" w:rsidRDefault="006E0072" w:rsidP="006E0072">
      <w:pPr>
        <w:pStyle w:val="ActHead5"/>
      </w:pPr>
      <w:bookmarkStart w:id="330" w:name="_Toc201758030"/>
      <w:r w:rsidRPr="00965C18">
        <w:rPr>
          <w:rStyle w:val="CharSectno"/>
        </w:rPr>
        <w:t>802</w:t>
      </w:r>
      <w:r w:rsidR="00442C70">
        <w:rPr>
          <w:rStyle w:val="CharSectno"/>
        </w:rPr>
        <w:noBreakHyphen/>
      </w:r>
      <w:r w:rsidRPr="00965C18">
        <w:rPr>
          <w:rStyle w:val="CharSectno"/>
        </w:rPr>
        <w:t>10</w:t>
      </w:r>
      <w:r w:rsidRPr="00965C18">
        <w:t xml:space="preserve">  Objects</w:t>
      </w:r>
      <w:bookmarkEnd w:id="330"/>
    </w:p>
    <w:p w14:paraId="7E766505" w14:textId="77777777" w:rsidR="006E0072" w:rsidRPr="00965C18" w:rsidRDefault="006E0072" w:rsidP="006E0072">
      <w:pPr>
        <w:pStyle w:val="subsection"/>
      </w:pPr>
      <w:r w:rsidRPr="00965C18">
        <w:tab/>
      </w:r>
      <w:r w:rsidRPr="00965C18">
        <w:tab/>
        <w:t>The objects of this Subdivision are:</w:t>
      </w:r>
    </w:p>
    <w:p w14:paraId="1F0E59B8" w14:textId="77777777" w:rsidR="006E0072" w:rsidRPr="00965C18" w:rsidRDefault="006E0072" w:rsidP="006E0072">
      <w:pPr>
        <w:pStyle w:val="paragraph"/>
      </w:pPr>
      <w:r w:rsidRPr="00965C18">
        <w:tab/>
        <w:t>(a)</w:t>
      </w:r>
      <w:r w:rsidRPr="00965C18">
        <w:tab/>
        <w:t>to encourage the establishment in Australia of regional holding companies for foreign groups; and</w:t>
      </w:r>
    </w:p>
    <w:p w14:paraId="0494A6B6" w14:textId="77777777" w:rsidR="006E0072" w:rsidRPr="00965C18" w:rsidRDefault="006E0072" w:rsidP="006E0072">
      <w:pPr>
        <w:pStyle w:val="paragraph"/>
      </w:pPr>
      <w:r w:rsidRPr="00965C18">
        <w:tab/>
        <w:t>(b)</w:t>
      </w:r>
      <w:r w:rsidRPr="00965C18">
        <w:tab/>
        <w:t>to improve Australia’s attractiveness as a continuing base for its multinational companies;</w:t>
      </w:r>
    </w:p>
    <w:p w14:paraId="55CC56CD" w14:textId="2ADFD97E" w:rsidR="006E0072" w:rsidRPr="00965C18" w:rsidRDefault="006E0072" w:rsidP="006E0072">
      <w:pPr>
        <w:pStyle w:val="subsection2"/>
      </w:pPr>
      <w:r w:rsidRPr="00965C18">
        <w:t xml:space="preserve">by providing relief from tax on </w:t>
      </w:r>
      <w:r w:rsidR="00442C70" w:rsidRPr="00442C70">
        <w:rPr>
          <w:position w:val="6"/>
          <w:sz w:val="16"/>
        </w:rPr>
        <w:t>*</w:t>
      </w:r>
      <w:r w:rsidRPr="00965C18">
        <w:t xml:space="preserve">distributions by </w:t>
      </w:r>
      <w:r w:rsidR="00442C70" w:rsidRPr="00442C70">
        <w:rPr>
          <w:position w:val="6"/>
          <w:sz w:val="16"/>
        </w:rPr>
        <w:t>*</w:t>
      </w:r>
      <w:r w:rsidRPr="00965C18">
        <w:t xml:space="preserve">Australian corporate tax entities to </w:t>
      </w:r>
      <w:r w:rsidR="00442C70" w:rsidRPr="00442C70">
        <w:rPr>
          <w:position w:val="6"/>
          <w:sz w:val="16"/>
        </w:rPr>
        <w:t>*</w:t>
      </w:r>
      <w:r w:rsidRPr="00965C18">
        <w:t xml:space="preserve">members who are foreign residents or other Australian corporate tax entities if those distributions relate to </w:t>
      </w:r>
      <w:r w:rsidR="00442C70" w:rsidRPr="00442C70">
        <w:rPr>
          <w:position w:val="6"/>
          <w:sz w:val="16"/>
        </w:rPr>
        <w:t>*</w:t>
      </w:r>
      <w:r w:rsidRPr="00965C18">
        <w:t>conduit foreign income.</w:t>
      </w:r>
    </w:p>
    <w:p w14:paraId="1B2AE9A4" w14:textId="7ECFEE7F" w:rsidR="006E0072" w:rsidRPr="00965C18" w:rsidRDefault="006E0072" w:rsidP="006E0072">
      <w:pPr>
        <w:pStyle w:val="ActHead5"/>
      </w:pPr>
      <w:bookmarkStart w:id="331" w:name="_Toc201758031"/>
      <w:r w:rsidRPr="00965C18">
        <w:rPr>
          <w:rStyle w:val="CharSectno"/>
        </w:rPr>
        <w:t>802</w:t>
      </w:r>
      <w:r w:rsidR="00442C70">
        <w:rPr>
          <w:rStyle w:val="CharSectno"/>
        </w:rPr>
        <w:noBreakHyphen/>
      </w:r>
      <w:r w:rsidRPr="00965C18">
        <w:rPr>
          <w:rStyle w:val="CharSectno"/>
        </w:rPr>
        <w:t>15</w:t>
      </w:r>
      <w:r w:rsidRPr="00965C18">
        <w:t xml:space="preserve">  Foreign residents—exempting CFI from Australian tax</w:t>
      </w:r>
      <w:bookmarkEnd w:id="331"/>
    </w:p>
    <w:p w14:paraId="5851F305" w14:textId="547CF252" w:rsidR="006E0072" w:rsidRPr="00965C18" w:rsidRDefault="006E0072" w:rsidP="006E0072">
      <w:pPr>
        <w:pStyle w:val="subsection"/>
      </w:pPr>
      <w:r w:rsidRPr="00965C18">
        <w:tab/>
        <w:t>(1)</w:t>
      </w:r>
      <w:r w:rsidRPr="00965C18">
        <w:tab/>
        <w:t xml:space="preserve">So much of the </w:t>
      </w:r>
      <w:r w:rsidR="00442C70" w:rsidRPr="00442C70">
        <w:rPr>
          <w:position w:val="6"/>
          <w:sz w:val="16"/>
        </w:rPr>
        <w:t>*</w:t>
      </w:r>
      <w:r w:rsidRPr="00965C18">
        <w:t xml:space="preserve">unfranked part of a </w:t>
      </w:r>
      <w:r w:rsidR="00442C70" w:rsidRPr="00442C70">
        <w:rPr>
          <w:position w:val="6"/>
          <w:sz w:val="16"/>
        </w:rPr>
        <w:t>*</w:t>
      </w:r>
      <w:r w:rsidRPr="00965C18">
        <w:t xml:space="preserve">frankable distribution made by an </w:t>
      </w:r>
      <w:r w:rsidR="00442C70" w:rsidRPr="00442C70">
        <w:rPr>
          <w:position w:val="6"/>
          <w:sz w:val="16"/>
        </w:rPr>
        <w:t>*</w:t>
      </w:r>
      <w:r w:rsidRPr="00965C18">
        <w:t xml:space="preserve">Australian corporate tax entity that the entity declares, in its </w:t>
      </w:r>
      <w:r w:rsidR="00442C70" w:rsidRPr="00442C70">
        <w:rPr>
          <w:position w:val="6"/>
          <w:sz w:val="16"/>
        </w:rPr>
        <w:t>*</w:t>
      </w:r>
      <w:r w:rsidRPr="00965C18">
        <w:t xml:space="preserve">distribution statement, to be </w:t>
      </w:r>
      <w:r w:rsidR="00442C70" w:rsidRPr="00442C70">
        <w:rPr>
          <w:position w:val="6"/>
          <w:sz w:val="16"/>
        </w:rPr>
        <w:t>*</w:t>
      </w:r>
      <w:r w:rsidRPr="00965C18">
        <w:t>conduit foreign income:</w:t>
      </w:r>
    </w:p>
    <w:p w14:paraId="5AE4FABB" w14:textId="531CB590" w:rsidR="006E0072" w:rsidRPr="00965C18" w:rsidRDefault="006E0072" w:rsidP="006E0072">
      <w:pPr>
        <w:pStyle w:val="paragraph"/>
      </w:pPr>
      <w:r w:rsidRPr="00965C18">
        <w:tab/>
        <w:t>(a)</w:t>
      </w:r>
      <w:r w:rsidRPr="00965C18">
        <w:tab/>
        <w:t xml:space="preserve">is not assessable income and is not </w:t>
      </w:r>
      <w:r w:rsidR="00442C70" w:rsidRPr="00442C70">
        <w:rPr>
          <w:position w:val="6"/>
          <w:sz w:val="16"/>
        </w:rPr>
        <w:t>*</w:t>
      </w:r>
      <w:r w:rsidRPr="00965C18">
        <w:t>exempt income of a foreign resident; and</w:t>
      </w:r>
    </w:p>
    <w:p w14:paraId="1D73B1B3" w14:textId="77777777" w:rsidR="006E0072" w:rsidRPr="00965C18" w:rsidRDefault="006E0072" w:rsidP="006E0072">
      <w:pPr>
        <w:pStyle w:val="paragraph"/>
      </w:pPr>
      <w:r w:rsidRPr="00965C18">
        <w:tab/>
        <w:t>(b)</w:t>
      </w:r>
      <w:r w:rsidRPr="00965C18">
        <w:tab/>
        <w:t>is an amount to which section</w:t>
      </w:r>
      <w:r w:rsidR="001F75DF" w:rsidRPr="00965C18">
        <w:t> </w:t>
      </w:r>
      <w:r w:rsidRPr="00965C18">
        <w:t xml:space="preserve">128B (Liability to withholding tax) of the </w:t>
      </w:r>
      <w:r w:rsidRPr="00965C18">
        <w:rPr>
          <w:i/>
        </w:rPr>
        <w:t>Income Tax Assessment Act 1936</w:t>
      </w:r>
      <w:r w:rsidRPr="00965C18">
        <w:t xml:space="preserve"> does not apply.</w:t>
      </w:r>
    </w:p>
    <w:p w14:paraId="7A74EABA" w14:textId="115B999C" w:rsidR="006E0072" w:rsidRPr="00965C18" w:rsidRDefault="006E0072" w:rsidP="006E0072">
      <w:pPr>
        <w:pStyle w:val="subsection"/>
      </w:pPr>
      <w:r w:rsidRPr="00965C18">
        <w:tab/>
        <w:t>(2)</w:t>
      </w:r>
      <w:r w:rsidRPr="00965C18">
        <w:tab/>
        <w:t xml:space="preserve">The declaration must be made on or before the day on which the </w:t>
      </w:r>
      <w:r w:rsidR="00442C70" w:rsidRPr="00442C70">
        <w:rPr>
          <w:position w:val="6"/>
          <w:sz w:val="16"/>
        </w:rPr>
        <w:t>*</w:t>
      </w:r>
      <w:r w:rsidRPr="00965C18">
        <w:t>distribution is made.</w:t>
      </w:r>
    </w:p>
    <w:p w14:paraId="725DE571" w14:textId="0DC3F654" w:rsidR="006E0072" w:rsidRPr="00965C18" w:rsidRDefault="006E0072" w:rsidP="006E0072">
      <w:pPr>
        <w:pStyle w:val="notetext"/>
      </w:pPr>
      <w:r w:rsidRPr="00965C18">
        <w:lastRenderedPageBreak/>
        <w:t>Note:</w:t>
      </w:r>
      <w:r w:rsidRPr="00965C18">
        <w:tab/>
        <w:t>For a private company, this rule may bring forward the time at which the company is required to make its distribution statement: see section</w:t>
      </w:r>
      <w:r w:rsidR="001F75DF" w:rsidRPr="00965C18">
        <w:t> </w:t>
      </w:r>
      <w:r w:rsidRPr="00965C18">
        <w:t>202</w:t>
      </w:r>
      <w:r w:rsidR="00442C70">
        <w:noBreakHyphen/>
      </w:r>
      <w:r w:rsidRPr="00965C18">
        <w:t>75.</w:t>
      </w:r>
    </w:p>
    <w:p w14:paraId="17381444" w14:textId="39B28CF2" w:rsidR="006E0072" w:rsidRPr="00965C18" w:rsidRDefault="006E0072" w:rsidP="006E0072">
      <w:pPr>
        <w:pStyle w:val="ActHead5"/>
      </w:pPr>
      <w:bookmarkStart w:id="332" w:name="_Toc201758032"/>
      <w:r w:rsidRPr="00965C18">
        <w:rPr>
          <w:rStyle w:val="CharSectno"/>
        </w:rPr>
        <w:t>802</w:t>
      </w:r>
      <w:r w:rsidR="00442C70">
        <w:rPr>
          <w:rStyle w:val="CharSectno"/>
        </w:rPr>
        <w:noBreakHyphen/>
      </w:r>
      <w:r w:rsidRPr="00965C18">
        <w:rPr>
          <w:rStyle w:val="CharSectno"/>
        </w:rPr>
        <w:t>17</w:t>
      </w:r>
      <w:r w:rsidRPr="00965C18">
        <w:t xml:space="preserve">  Trust estates and foreign resident beneficiaries—exempting CFI from Australian tax</w:t>
      </w:r>
      <w:bookmarkEnd w:id="332"/>
    </w:p>
    <w:p w14:paraId="5D6E440D" w14:textId="77777777" w:rsidR="006E0072" w:rsidRPr="00965C18" w:rsidRDefault="006E0072" w:rsidP="006E0072">
      <w:pPr>
        <w:pStyle w:val="SubsectionHead"/>
      </w:pPr>
      <w:r w:rsidRPr="00965C18">
        <w:t>Foreign resident beneficiaries</w:t>
      </w:r>
    </w:p>
    <w:p w14:paraId="6A358E45" w14:textId="0398B957" w:rsidR="006E0072" w:rsidRPr="00965C18" w:rsidRDefault="006E0072" w:rsidP="006E0072">
      <w:pPr>
        <w:pStyle w:val="subsection"/>
      </w:pPr>
      <w:r w:rsidRPr="00965C18">
        <w:tab/>
        <w:t>(1)</w:t>
      </w:r>
      <w:r w:rsidRPr="00965C18">
        <w:tab/>
        <w:t xml:space="preserve">So much of a share of the net income of a trust as is reasonably attributable to the whole or a part of the </w:t>
      </w:r>
      <w:r w:rsidR="00442C70" w:rsidRPr="00442C70">
        <w:rPr>
          <w:position w:val="6"/>
          <w:sz w:val="16"/>
        </w:rPr>
        <w:t>*</w:t>
      </w:r>
      <w:r w:rsidRPr="00965C18">
        <w:t xml:space="preserve">unfranked part of a </w:t>
      </w:r>
      <w:r w:rsidR="00442C70" w:rsidRPr="00442C70">
        <w:rPr>
          <w:position w:val="6"/>
          <w:sz w:val="16"/>
        </w:rPr>
        <w:t>*</w:t>
      </w:r>
      <w:r w:rsidRPr="00965C18">
        <w:t xml:space="preserve">frankable distribution made by an </w:t>
      </w:r>
      <w:r w:rsidR="00442C70" w:rsidRPr="00442C70">
        <w:rPr>
          <w:position w:val="6"/>
          <w:sz w:val="16"/>
        </w:rPr>
        <w:t>*</w:t>
      </w:r>
      <w:r w:rsidRPr="00965C18">
        <w:t xml:space="preserve">Australian corporate tax entity that the entity declares, in its </w:t>
      </w:r>
      <w:r w:rsidR="00442C70" w:rsidRPr="00442C70">
        <w:rPr>
          <w:position w:val="6"/>
          <w:sz w:val="16"/>
        </w:rPr>
        <w:t>*</w:t>
      </w:r>
      <w:r w:rsidRPr="00965C18">
        <w:t xml:space="preserve">distribution statement, to be </w:t>
      </w:r>
      <w:r w:rsidR="00442C70" w:rsidRPr="00442C70">
        <w:rPr>
          <w:position w:val="6"/>
          <w:sz w:val="16"/>
        </w:rPr>
        <w:t>*</w:t>
      </w:r>
      <w:r w:rsidRPr="00965C18">
        <w:t>conduit foreign income:</w:t>
      </w:r>
    </w:p>
    <w:p w14:paraId="239FEE52" w14:textId="622947F3" w:rsidR="006E0072" w:rsidRPr="00965C18" w:rsidRDefault="006E0072" w:rsidP="006E0072">
      <w:pPr>
        <w:pStyle w:val="paragraph"/>
      </w:pPr>
      <w:r w:rsidRPr="00965C18">
        <w:tab/>
        <w:t>(a)</w:t>
      </w:r>
      <w:r w:rsidRPr="00965C18">
        <w:tab/>
        <w:t xml:space="preserve">is not assessable income and is not </w:t>
      </w:r>
      <w:r w:rsidR="00442C70" w:rsidRPr="00442C70">
        <w:rPr>
          <w:position w:val="6"/>
          <w:sz w:val="16"/>
        </w:rPr>
        <w:t>*</w:t>
      </w:r>
      <w:r w:rsidRPr="00965C18">
        <w:t>exempt income of a beneficiary of the trust who:</w:t>
      </w:r>
    </w:p>
    <w:p w14:paraId="49867FED" w14:textId="77777777" w:rsidR="006E0072" w:rsidRPr="00965C18" w:rsidRDefault="006E0072" w:rsidP="006E0072">
      <w:pPr>
        <w:pStyle w:val="paragraphsub"/>
      </w:pPr>
      <w:r w:rsidRPr="00965C18">
        <w:tab/>
        <w:t>(i)</w:t>
      </w:r>
      <w:r w:rsidRPr="00965C18">
        <w:tab/>
        <w:t>is a foreign resident; and</w:t>
      </w:r>
    </w:p>
    <w:p w14:paraId="47E69385" w14:textId="77777777" w:rsidR="006E0072" w:rsidRPr="00965C18" w:rsidRDefault="006E0072" w:rsidP="006E0072">
      <w:pPr>
        <w:pStyle w:val="paragraphsub"/>
      </w:pPr>
      <w:r w:rsidRPr="00965C18">
        <w:tab/>
        <w:t>(ii)</w:t>
      </w:r>
      <w:r w:rsidRPr="00965C18">
        <w:tab/>
        <w:t>is presently entitled to the share of the income of the trust; and</w:t>
      </w:r>
    </w:p>
    <w:p w14:paraId="73B628C9" w14:textId="77777777" w:rsidR="006E0072" w:rsidRPr="00965C18" w:rsidRDefault="006E0072" w:rsidP="006E0072">
      <w:pPr>
        <w:pStyle w:val="paragraph"/>
      </w:pPr>
      <w:r w:rsidRPr="00965C18">
        <w:tab/>
        <w:t>(b)</w:t>
      </w:r>
      <w:r w:rsidRPr="00965C18">
        <w:tab/>
        <w:t>is an amount to which section</w:t>
      </w:r>
      <w:r w:rsidR="001F75DF" w:rsidRPr="00965C18">
        <w:t> </w:t>
      </w:r>
      <w:r w:rsidRPr="00965C18">
        <w:t xml:space="preserve">128B (Liability to withholding tax) of the </w:t>
      </w:r>
      <w:r w:rsidRPr="00965C18">
        <w:rPr>
          <w:i/>
        </w:rPr>
        <w:t xml:space="preserve">Income Tax Assessment Act 1936 </w:t>
      </w:r>
      <w:r w:rsidRPr="00965C18">
        <w:t>does not apply.</w:t>
      </w:r>
    </w:p>
    <w:p w14:paraId="2E478E32" w14:textId="77777777" w:rsidR="006E0072" w:rsidRPr="00965C18" w:rsidRDefault="006E0072" w:rsidP="006E0072">
      <w:pPr>
        <w:pStyle w:val="notetext"/>
      </w:pPr>
      <w:r w:rsidRPr="00965C18">
        <w:t>Note:</w:t>
      </w:r>
      <w:r w:rsidRPr="00965C18">
        <w:tab/>
        <w:t>A frankable distribution to which a part of the net income of a trust is reasonably attributable may be made by the Australian corporate tax entity to the trust directly, or to the trust indirectly through one or more interposed trusts.</w:t>
      </w:r>
    </w:p>
    <w:p w14:paraId="0A26F2A7" w14:textId="5640C5C0" w:rsidR="006E0072" w:rsidRPr="00965C18" w:rsidRDefault="006E0072" w:rsidP="006E0072">
      <w:pPr>
        <w:pStyle w:val="subsection"/>
      </w:pPr>
      <w:r w:rsidRPr="00965C18">
        <w:tab/>
        <w:t>(2)</w:t>
      </w:r>
      <w:r w:rsidRPr="00965C18">
        <w:tab/>
        <w:t xml:space="preserve">The declaration must be made on or before the day on which the </w:t>
      </w:r>
      <w:r w:rsidR="00442C70" w:rsidRPr="00442C70">
        <w:rPr>
          <w:position w:val="6"/>
          <w:sz w:val="16"/>
        </w:rPr>
        <w:t>*</w:t>
      </w:r>
      <w:r w:rsidRPr="00965C18">
        <w:t>distribution is made.</w:t>
      </w:r>
    </w:p>
    <w:p w14:paraId="1337A605" w14:textId="13A6573F" w:rsidR="006E0072" w:rsidRPr="00965C18" w:rsidRDefault="006E0072" w:rsidP="006E0072">
      <w:pPr>
        <w:pStyle w:val="notetext"/>
      </w:pPr>
      <w:r w:rsidRPr="00965C18">
        <w:t>Note:</w:t>
      </w:r>
      <w:r w:rsidRPr="00965C18">
        <w:tab/>
        <w:t>For a private company, this rule may bring forward the time at which the company is required to make its distribution statement: see section</w:t>
      </w:r>
      <w:r w:rsidR="001F75DF" w:rsidRPr="00965C18">
        <w:t> </w:t>
      </w:r>
      <w:r w:rsidRPr="00965C18">
        <w:t>202</w:t>
      </w:r>
      <w:r w:rsidR="00442C70">
        <w:noBreakHyphen/>
      </w:r>
      <w:r w:rsidRPr="00965C18">
        <w:t>75.</w:t>
      </w:r>
    </w:p>
    <w:p w14:paraId="58E8CDE1" w14:textId="77777777" w:rsidR="006E0072" w:rsidRPr="00965C18" w:rsidRDefault="006E0072" w:rsidP="006E0072">
      <w:pPr>
        <w:pStyle w:val="SubsectionHead"/>
      </w:pPr>
      <w:r w:rsidRPr="00965C18">
        <w:t>Trusts</w:t>
      </w:r>
    </w:p>
    <w:p w14:paraId="762F1630" w14:textId="2FD6B81C" w:rsidR="006E0072" w:rsidRPr="00965C18" w:rsidRDefault="006E0072" w:rsidP="006E0072">
      <w:pPr>
        <w:pStyle w:val="subsection"/>
      </w:pPr>
      <w:r w:rsidRPr="00965C18">
        <w:tab/>
        <w:t>(3)</w:t>
      </w:r>
      <w:r w:rsidRPr="00965C18">
        <w:tab/>
        <w:t>The trustee of a trust is not to be assessed (and pay tax) under section</w:t>
      </w:r>
      <w:r w:rsidR="001F75DF" w:rsidRPr="00965C18">
        <w:t> </w:t>
      </w:r>
      <w:r w:rsidRPr="00965C18">
        <w:t xml:space="preserve">98, 99 or 99A of the </w:t>
      </w:r>
      <w:r w:rsidRPr="00965C18">
        <w:rPr>
          <w:i/>
        </w:rPr>
        <w:t>Income Tax Assessment Act 1936</w:t>
      </w:r>
      <w:r w:rsidRPr="00965C18">
        <w:t xml:space="preserve"> in respect of so much of the net income of the trust as is </w:t>
      </w:r>
      <w:r w:rsidR="00442C70" w:rsidRPr="00442C70">
        <w:rPr>
          <w:position w:val="6"/>
          <w:sz w:val="16"/>
        </w:rPr>
        <w:lastRenderedPageBreak/>
        <w:t>*</w:t>
      </w:r>
      <w:r w:rsidRPr="00965C18">
        <w:t>non</w:t>
      </w:r>
      <w:r w:rsidR="00442C70">
        <w:noBreakHyphen/>
      </w:r>
      <w:r w:rsidRPr="00965C18">
        <w:t>assessable non</w:t>
      </w:r>
      <w:r w:rsidR="00442C70">
        <w:noBreakHyphen/>
      </w:r>
      <w:r w:rsidRPr="00965C18">
        <w:t xml:space="preserve">exempt income of a beneficiary of the trust under </w:t>
      </w:r>
      <w:r w:rsidR="001F75DF" w:rsidRPr="00965C18">
        <w:t>subsection (</w:t>
      </w:r>
      <w:r w:rsidRPr="00965C18">
        <w:t>1).</w:t>
      </w:r>
    </w:p>
    <w:p w14:paraId="07732D65" w14:textId="60640633" w:rsidR="006E0072" w:rsidRPr="00965C18" w:rsidRDefault="006E0072" w:rsidP="006E0072">
      <w:pPr>
        <w:pStyle w:val="ActHead5"/>
      </w:pPr>
      <w:bookmarkStart w:id="333" w:name="_Toc201758033"/>
      <w:r w:rsidRPr="00965C18">
        <w:rPr>
          <w:rStyle w:val="CharSectno"/>
        </w:rPr>
        <w:t>802</w:t>
      </w:r>
      <w:r w:rsidR="00442C70">
        <w:rPr>
          <w:rStyle w:val="CharSectno"/>
        </w:rPr>
        <w:noBreakHyphen/>
      </w:r>
      <w:r w:rsidRPr="00965C18">
        <w:rPr>
          <w:rStyle w:val="CharSectno"/>
        </w:rPr>
        <w:t>20</w:t>
      </w:r>
      <w:r w:rsidRPr="00965C18">
        <w:t xml:space="preserve">  Distributions between Australian corporate tax entities—non</w:t>
      </w:r>
      <w:r w:rsidR="00442C70">
        <w:noBreakHyphen/>
      </w:r>
      <w:r w:rsidRPr="00965C18">
        <w:t>assessable non</w:t>
      </w:r>
      <w:r w:rsidR="00442C70">
        <w:noBreakHyphen/>
      </w:r>
      <w:r w:rsidRPr="00965C18">
        <w:t>exempt income</w:t>
      </w:r>
      <w:bookmarkEnd w:id="333"/>
    </w:p>
    <w:p w14:paraId="68A13C34" w14:textId="0C228E1D" w:rsidR="006E0072" w:rsidRPr="00965C18" w:rsidRDefault="006E0072" w:rsidP="006E0072">
      <w:pPr>
        <w:pStyle w:val="subsection"/>
      </w:pPr>
      <w:r w:rsidRPr="00965C18">
        <w:tab/>
        <w:t>(1)</w:t>
      </w:r>
      <w:r w:rsidRPr="00965C18">
        <w:tab/>
        <w:t xml:space="preserve">An </w:t>
      </w:r>
      <w:r w:rsidR="00442C70" w:rsidRPr="00442C70">
        <w:rPr>
          <w:position w:val="6"/>
          <w:sz w:val="16"/>
        </w:rPr>
        <w:t>*</w:t>
      </w:r>
      <w:r w:rsidRPr="00965C18">
        <w:t xml:space="preserve">Australian corporate tax entity (the </w:t>
      </w:r>
      <w:r w:rsidRPr="00965C18">
        <w:rPr>
          <w:b/>
          <w:i/>
        </w:rPr>
        <w:t>receiving entity</w:t>
      </w:r>
      <w:r w:rsidRPr="00965C18">
        <w:t xml:space="preserve">) has an amount that is not assessable income and is not </w:t>
      </w:r>
      <w:r w:rsidR="00442C70" w:rsidRPr="00442C70">
        <w:rPr>
          <w:position w:val="6"/>
          <w:sz w:val="16"/>
        </w:rPr>
        <w:t>*</w:t>
      </w:r>
      <w:r w:rsidRPr="00965C18">
        <w:t>exempt income for an income year if:</w:t>
      </w:r>
    </w:p>
    <w:p w14:paraId="0C8F7FCB" w14:textId="191DB26B" w:rsidR="006E0072" w:rsidRPr="00965C18" w:rsidRDefault="006E0072" w:rsidP="006E0072">
      <w:pPr>
        <w:pStyle w:val="paragraph"/>
      </w:pPr>
      <w:r w:rsidRPr="00965C18">
        <w:tab/>
        <w:t>(a)</w:t>
      </w:r>
      <w:r w:rsidRPr="00965C18">
        <w:tab/>
        <w:t xml:space="preserve">it receives from another Australian corporate tax entity a </w:t>
      </w:r>
      <w:r w:rsidR="00442C70" w:rsidRPr="00442C70">
        <w:rPr>
          <w:position w:val="6"/>
          <w:sz w:val="16"/>
        </w:rPr>
        <w:t>*</w:t>
      </w:r>
      <w:r w:rsidRPr="00965C18">
        <w:t xml:space="preserve">frankable distribution that has an </w:t>
      </w:r>
      <w:r w:rsidR="00442C70" w:rsidRPr="00442C70">
        <w:rPr>
          <w:position w:val="6"/>
          <w:sz w:val="16"/>
        </w:rPr>
        <w:t>*</w:t>
      </w:r>
      <w:r w:rsidRPr="00965C18">
        <w:t>unfranked part; and</w:t>
      </w:r>
    </w:p>
    <w:p w14:paraId="78264D9C" w14:textId="119287CB"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distribution statement for the </w:t>
      </w:r>
      <w:r w:rsidR="00442C70" w:rsidRPr="00442C70">
        <w:rPr>
          <w:position w:val="6"/>
          <w:sz w:val="16"/>
        </w:rPr>
        <w:t>*</w:t>
      </w:r>
      <w:r w:rsidRPr="00965C18">
        <w:t xml:space="preserve">distribution declares an amount (a </w:t>
      </w:r>
      <w:r w:rsidRPr="00965C18">
        <w:rPr>
          <w:b/>
          <w:i/>
        </w:rPr>
        <w:t>received CFI amount</w:t>
      </w:r>
      <w:r w:rsidRPr="00965C18">
        <w:t xml:space="preserve">) of the unfranked part to be </w:t>
      </w:r>
      <w:r w:rsidR="00442C70" w:rsidRPr="00442C70">
        <w:rPr>
          <w:position w:val="6"/>
          <w:sz w:val="16"/>
        </w:rPr>
        <w:t>*</w:t>
      </w:r>
      <w:r w:rsidRPr="00965C18">
        <w:t>conduit foreign income; and</w:t>
      </w:r>
    </w:p>
    <w:p w14:paraId="707C42B8" w14:textId="145E0F61" w:rsidR="006E0072" w:rsidRPr="00965C18" w:rsidRDefault="006E0072" w:rsidP="006E0072">
      <w:pPr>
        <w:pStyle w:val="paragraph"/>
      </w:pPr>
      <w:r w:rsidRPr="00965C18">
        <w:tab/>
        <w:t>(c)</w:t>
      </w:r>
      <w:r w:rsidRPr="00965C18">
        <w:tab/>
        <w:t xml:space="preserve">the receiving entity, after the start of the income year but before the due day for lodging its </w:t>
      </w:r>
      <w:r w:rsidR="00442C70" w:rsidRPr="00442C70">
        <w:rPr>
          <w:position w:val="6"/>
          <w:sz w:val="16"/>
        </w:rPr>
        <w:t>*</w:t>
      </w:r>
      <w:r w:rsidRPr="00965C18">
        <w:t>income tax return for that income year:</w:t>
      </w:r>
    </w:p>
    <w:p w14:paraId="6A188028" w14:textId="77777777" w:rsidR="006E0072" w:rsidRPr="00965C18" w:rsidRDefault="006E0072" w:rsidP="006E0072">
      <w:pPr>
        <w:pStyle w:val="paragraphsub"/>
      </w:pPr>
      <w:r w:rsidRPr="00965C18">
        <w:tab/>
        <w:t>(i)</w:t>
      </w:r>
      <w:r w:rsidRPr="00965C18">
        <w:tab/>
        <w:t>makes a frankable distribution that has an unfranked part; and</w:t>
      </w:r>
    </w:p>
    <w:p w14:paraId="48F96D5A" w14:textId="77777777" w:rsidR="006E0072" w:rsidRPr="00965C18" w:rsidRDefault="006E0072" w:rsidP="006E0072">
      <w:pPr>
        <w:pStyle w:val="paragraphsub"/>
      </w:pPr>
      <w:r w:rsidRPr="00965C18">
        <w:tab/>
        <w:t>(ii)</w:t>
      </w:r>
      <w:r w:rsidRPr="00965C18">
        <w:tab/>
        <w:t xml:space="preserve">declares an amount (a </w:t>
      </w:r>
      <w:r w:rsidRPr="00965C18">
        <w:rPr>
          <w:b/>
          <w:i/>
        </w:rPr>
        <w:t>declared CFI amount</w:t>
      </w:r>
      <w:r w:rsidRPr="00965C18">
        <w:t>) of the unfranked part to be conduit foreign income.</w:t>
      </w:r>
    </w:p>
    <w:p w14:paraId="23E4E1F9" w14:textId="21E9EE3D" w:rsidR="006E0072" w:rsidRPr="00965C18" w:rsidRDefault="006E0072" w:rsidP="006E0072">
      <w:pPr>
        <w:pStyle w:val="subsection"/>
      </w:pPr>
      <w:r w:rsidRPr="00965C18">
        <w:tab/>
        <w:t>(2)</w:t>
      </w:r>
      <w:r w:rsidRPr="00965C18">
        <w:tab/>
        <w:t xml:space="preserve">The amount that is not assessable income and is not </w:t>
      </w:r>
      <w:r w:rsidR="00442C70" w:rsidRPr="00442C70">
        <w:rPr>
          <w:position w:val="6"/>
          <w:sz w:val="16"/>
        </w:rPr>
        <w:t>*</w:t>
      </w:r>
      <w:r w:rsidRPr="00965C18">
        <w:t>exempt income is the lesser of:</w:t>
      </w:r>
    </w:p>
    <w:p w14:paraId="1EBDE3DA" w14:textId="77777777" w:rsidR="006E0072" w:rsidRPr="00965C18" w:rsidRDefault="006E0072" w:rsidP="006E0072">
      <w:pPr>
        <w:pStyle w:val="paragraph"/>
      </w:pPr>
      <w:r w:rsidRPr="00965C18">
        <w:tab/>
        <w:t>(a)</w:t>
      </w:r>
      <w:r w:rsidRPr="00965C18">
        <w:tab/>
        <w:t xml:space="preserve">the sum of the received CFI amounts that the receiving entity receives during the income year (the </w:t>
      </w:r>
      <w:r w:rsidRPr="00965C18">
        <w:rPr>
          <w:b/>
          <w:i/>
        </w:rPr>
        <w:t>total received CFI amounts</w:t>
      </w:r>
      <w:r w:rsidRPr="00965C18">
        <w:t>); and</w:t>
      </w:r>
    </w:p>
    <w:p w14:paraId="75DAE63A" w14:textId="77777777" w:rsidR="006E0072" w:rsidRPr="00965C18" w:rsidRDefault="006E0072" w:rsidP="006E0072">
      <w:pPr>
        <w:pStyle w:val="paragraph"/>
      </w:pPr>
      <w:r w:rsidRPr="00965C18">
        <w:tab/>
        <w:t>(b)</w:t>
      </w:r>
      <w:r w:rsidRPr="00965C18">
        <w:tab/>
        <w:t>the amount worked out using this formula:</w:t>
      </w:r>
    </w:p>
    <w:p w14:paraId="69BF3C93" w14:textId="77777777" w:rsidR="006E0072" w:rsidRPr="00965C18" w:rsidRDefault="006E0072" w:rsidP="006E0072">
      <w:pPr>
        <w:pStyle w:val="Formula"/>
        <w:ind w:left="1620"/>
      </w:pPr>
      <w:r w:rsidRPr="00965C18">
        <w:rPr>
          <w:noProof/>
        </w:rPr>
        <w:drawing>
          <wp:inline distT="0" distB="0" distL="0" distR="0" wp14:anchorId="511A3C6A" wp14:editId="768C7E61">
            <wp:extent cx="2743200" cy="771525"/>
            <wp:effectExtent l="0" t="0" r="0" b="0"/>
            <wp:docPr id="8" name="Picture 8" descr="Start formula Total received CFI amounts times start fraction Total declared CFI amounts over Total received CFI amounts minus Related expens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771525"/>
                    </a:xfrm>
                    <a:prstGeom prst="rect">
                      <a:avLst/>
                    </a:prstGeom>
                    <a:noFill/>
                    <a:ln>
                      <a:noFill/>
                    </a:ln>
                  </pic:spPr>
                </pic:pic>
              </a:graphicData>
            </a:graphic>
          </wp:inline>
        </w:drawing>
      </w:r>
    </w:p>
    <w:p w14:paraId="6883B6D4" w14:textId="77777777" w:rsidR="006E0072" w:rsidRPr="00965C18" w:rsidRDefault="006E0072" w:rsidP="006E0072">
      <w:pPr>
        <w:pStyle w:val="subsection2"/>
      </w:pPr>
      <w:r w:rsidRPr="00965C18">
        <w:t>where:</w:t>
      </w:r>
    </w:p>
    <w:p w14:paraId="2009E4A5" w14:textId="77777777" w:rsidR="006E0072" w:rsidRPr="00965C18" w:rsidRDefault="006E0072" w:rsidP="006E0072">
      <w:pPr>
        <w:pStyle w:val="Definition"/>
      </w:pPr>
      <w:r w:rsidRPr="00965C18">
        <w:rPr>
          <w:b/>
          <w:i/>
        </w:rPr>
        <w:t>related expenses</w:t>
      </w:r>
      <w:r w:rsidRPr="00965C18">
        <w:t xml:space="preserve"> means the receiving entity’s expenses that are reasonably related to the total received CFI amounts.</w:t>
      </w:r>
    </w:p>
    <w:p w14:paraId="36954A8F" w14:textId="174938ED" w:rsidR="006E0072" w:rsidRPr="00965C18" w:rsidRDefault="006E0072" w:rsidP="006E0072">
      <w:pPr>
        <w:pStyle w:val="Definition"/>
      </w:pPr>
      <w:r w:rsidRPr="00965C18">
        <w:rPr>
          <w:b/>
          <w:i/>
        </w:rPr>
        <w:lastRenderedPageBreak/>
        <w:t>total declared CFI amounts</w:t>
      </w:r>
      <w:r w:rsidRPr="00965C18">
        <w:t xml:space="preserve"> means the sum of the declared CFI amounts in distributions made by the receiving entity before the due day for lodging its </w:t>
      </w:r>
      <w:r w:rsidR="00442C70" w:rsidRPr="00442C70">
        <w:rPr>
          <w:position w:val="6"/>
          <w:sz w:val="16"/>
        </w:rPr>
        <w:t>*</w:t>
      </w:r>
      <w:r w:rsidRPr="00965C18">
        <w:t>income tax return for the income year.</w:t>
      </w:r>
    </w:p>
    <w:p w14:paraId="185A27C5" w14:textId="77777777" w:rsidR="006E0072" w:rsidRPr="00965C18" w:rsidRDefault="006E0072" w:rsidP="006E0072">
      <w:pPr>
        <w:pStyle w:val="notetext"/>
      </w:pPr>
      <w:r w:rsidRPr="00965C18">
        <w:t>Example:</w:t>
      </w:r>
      <w:r w:rsidRPr="00965C18">
        <w:tab/>
        <w:t>AusCo 1 and AusCo 2 are both Australian corporate tax entities.</w:t>
      </w:r>
    </w:p>
    <w:p w14:paraId="55B45F8C" w14:textId="77777777" w:rsidR="006E0072" w:rsidRPr="00965C18" w:rsidRDefault="006E0072" w:rsidP="006E0072">
      <w:pPr>
        <w:pStyle w:val="notetext"/>
      </w:pPr>
      <w:r w:rsidRPr="00965C18">
        <w:tab/>
        <w:t>AusCo 1 pays an unfranked dividend of $80 to AusCo 2. AusCo 1 declares all of the $80 to be its conduit foreign income (so the $80 is a received CFI amount).</w:t>
      </w:r>
    </w:p>
    <w:p w14:paraId="03C2536E" w14:textId="77777777" w:rsidR="006E0072" w:rsidRPr="00965C18" w:rsidRDefault="006E0072" w:rsidP="006E0072">
      <w:pPr>
        <w:pStyle w:val="notetext"/>
      </w:pPr>
      <w:r w:rsidRPr="00965C18">
        <w:tab/>
        <w:t>AusCo 2 has $5 of deductible expenses relating to the $80 dividend.</w:t>
      </w:r>
    </w:p>
    <w:p w14:paraId="51076712" w14:textId="77777777" w:rsidR="006E0072" w:rsidRPr="00965C18" w:rsidRDefault="006E0072" w:rsidP="006E0072">
      <w:pPr>
        <w:pStyle w:val="notetext"/>
      </w:pPr>
      <w:r w:rsidRPr="00965C18">
        <w:tab/>
        <w:t>AusCo 2 pays an unfranked dividend of $30. AusCo 2 declares $15 of the $30 to be conduit foreign income (so the $15 is a declared CFI amount).</w:t>
      </w:r>
    </w:p>
    <w:p w14:paraId="2409FBA7" w14:textId="77777777" w:rsidR="006E0072" w:rsidRPr="00965C18" w:rsidRDefault="006E0072" w:rsidP="006E0072">
      <w:pPr>
        <w:pStyle w:val="notetext"/>
      </w:pPr>
      <w:r w:rsidRPr="00965C18">
        <w:tab/>
        <w:t>The amount that is not assessable income and is not exempt income for AusCo 2 (assuming there are no other received CFI amounts or declared CFI amounts) is:</w:t>
      </w:r>
    </w:p>
    <w:p w14:paraId="2E07EE8A" w14:textId="77777777" w:rsidR="006E0072" w:rsidRPr="00965C18" w:rsidRDefault="006E0072" w:rsidP="006E0072">
      <w:pPr>
        <w:pStyle w:val="Formula"/>
        <w:ind w:left="1679" w:firstLine="306"/>
      </w:pPr>
      <w:r w:rsidRPr="00965C18">
        <w:rPr>
          <w:noProof/>
        </w:rPr>
        <w:drawing>
          <wp:inline distT="0" distB="0" distL="0" distR="0" wp14:anchorId="06D94135" wp14:editId="57A74C5E">
            <wp:extent cx="1009650" cy="533400"/>
            <wp:effectExtent l="0" t="0" r="0" b="0"/>
            <wp:docPr id="9" name="Picture 9" descr="$80 times start fraction $15 over $75 end fraction equal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09650" cy="533400"/>
                    </a:xfrm>
                    <a:prstGeom prst="rect">
                      <a:avLst/>
                    </a:prstGeom>
                    <a:noFill/>
                    <a:ln>
                      <a:noFill/>
                    </a:ln>
                  </pic:spPr>
                </pic:pic>
              </a:graphicData>
            </a:graphic>
          </wp:inline>
        </w:drawing>
      </w:r>
    </w:p>
    <w:p w14:paraId="0156F8CE" w14:textId="77777777" w:rsidR="006E0072" w:rsidRPr="00965C18" w:rsidRDefault="006E0072" w:rsidP="006E0072">
      <w:pPr>
        <w:pStyle w:val="notetext"/>
      </w:pPr>
      <w:r w:rsidRPr="00965C18">
        <w:tab/>
        <w:t>The remaining $64 is included in AusCo 2’s assessable income and it can deduct $4 (the part of the expenses related to the $64).</w:t>
      </w:r>
    </w:p>
    <w:p w14:paraId="0093B40E" w14:textId="41C59629" w:rsidR="006E0072" w:rsidRPr="00965C18" w:rsidRDefault="006E0072" w:rsidP="006E0072">
      <w:pPr>
        <w:pStyle w:val="subsection"/>
      </w:pPr>
      <w:r w:rsidRPr="00965C18">
        <w:tab/>
        <w:t>(3)</w:t>
      </w:r>
      <w:r w:rsidRPr="00965C18">
        <w:tab/>
        <w:t xml:space="preserve">If the receiving entity’s expenses that are reasonably related to the total received CFI amounts equal or exceed the total received CFI amounts for an income year, the total received CFI amounts is not assessable income and is not </w:t>
      </w:r>
      <w:r w:rsidR="00442C70" w:rsidRPr="00442C70">
        <w:rPr>
          <w:position w:val="6"/>
          <w:sz w:val="16"/>
        </w:rPr>
        <w:t>*</w:t>
      </w:r>
      <w:r w:rsidRPr="00965C18">
        <w:t>exempt income of the receiving entity for the income year.</w:t>
      </w:r>
    </w:p>
    <w:p w14:paraId="3D6F3FEC" w14:textId="32C071A8" w:rsidR="006E0072" w:rsidRPr="00965C18" w:rsidRDefault="006E0072" w:rsidP="006E0072">
      <w:pPr>
        <w:pStyle w:val="subsection"/>
      </w:pPr>
      <w:r w:rsidRPr="00965C18">
        <w:tab/>
        <w:t>(4)</w:t>
      </w:r>
      <w:r w:rsidRPr="00965C18">
        <w:tab/>
        <w:t xml:space="preserve">If a declared CFI amount is taken into account in working out an amount of </w:t>
      </w:r>
      <w:r w:rsidR="00442C70" w:rsidRPr="00442C70">
        <w:rPr>
          <w:position w:val="6"/>
          <w:sz w:val="16"/>
        </w:rPr>
        <w:t>*</w:t>
      </w:r>
      <w:r w:rsidRPr="00965C18">
        <w:t>non</w:t>
      </w:r>
      <w:r w:rsidR="00442C70">
        <w:noBreakHyphen/>
      </w:r>
      <w:r w:rsidRPr="00965C18">
        <w:t>assessable non</w:t>
      </w:r>
      <w:r w:rsidR="00442C70">
        <w:noBreakHyphen/>
      </w:r>
      <w:r w:rsidRPr="00965C18">
        <w:t>exempt income of an entity for an income year, that amount cannot be taken into account for the entity for a later income year.</w:t>
      </w:r>
    </w:p>
    <w:p w14:paraId="6FF426F8" w14:textId="58C7C63E" w:rsidR="006E0072" w:rsidRPr="00965C18" w:rsidRDefault="006E0072" w:rsidP="006E0072">
      <w:pPr>
        <w:pStyle w:val="subsection"/>
      </w:pPr>
      <w:r w:rsidRPr="00965C18">
        <w:tab/>
        <w:t>(5)</w:t>
      </w:r>
      <w:r w:rsidRPr="00965C18">
        <w:tab/>
        <w:t xml:space="preserve">Work out how much </w:t>
      </w:r>
      <w:r w:rsidR="00442C70" w:rsidRPr="00442C70">
        <w:rPr>
          <w:position w:val="6"/>
          <w:sz w:val="16"/>
        </w:rPr>
        <w:t>*</w:t>
      </w:r>
      <w:r w:rsidRPr="00965C18">
        <w:t xml:space="preserve">conduit foreign income in a </w:t>
      </w:r>
      <w:r w:rsidR="00442C70" w:rsidRPr="00442C70">
        <w:rPr>
          <w:position w:val="6"/>
          <w:sz w:val="16"/>
        </w:rPr>
        <w:t>*</w:t>
      </w:r>
      <w:r w:rsidRPr="00965C18">
        <w:t xml:space="preserve">frankable distribution flows through a trust or a partnership in the same way that you work out the </w:t>
      </w:r>
      <w:r w:rsidR="00442C70" w:rsidRPr="00442C70">
        <w:rPr>
          <w:position w:val="6"/>
          <w:sz w:val="16"/>
        </w:rPr>
        <w:t>*</w:t>
      </w:r>
      <w:r w:rsidRPr="00965C18">
        <w:t xml:space="preserve">share of a </w:t>
      </w:r>
      <w:r w:rsidR="00442C70" w:rsidRPr="00442C70">
        <w:rPr>
          <w:position w:val="6"/>
          <w:sz w:val="16"/>
        </w:rPr>
        <w:t>*</w:t>
      </w:r>
      <w:r w:rsidRPr="00965C18">
        <w:t xml:space="preserve">franking credit on a </w:t>
      </w:r>
      <w:r w:rsidR="00442C70" w:rsidRPr="00442C70">
        <w:rPr>
          <w:position w:val="6"/>
          <w:sz w:val="16"/>
        </w:rPr>
        <w:t>*</w:t>
      </w:r>
      <w:r w:rsidRPr="00965C18">
        <w:t>franked distribution that flows through a trust or a partnership. That amount is treated as a received CFI amount under this section.</w:t>
      </w:r>
    </w:p>
    <w:p w14:paraId="0487EEB6" w14:textId="7DE0303A" w:rsidR="006E0072" w:rsidRPr="00965C18" w:rsidRDefault="006E0072" w:rsidP="006E0072">
      <w:pPr>
        <w:pStyle w:val="notetext"/>
      </w:pPr>
      <w:r w:rsidRPr="00965C18">
        <w:lastRenderedPageBreak/>
        <w:t>Note:</w:t>
      </w:r>
      <w:r w:rsidRPr="00965C18">
        <w:tab/>
        <w:t>See sections</w:t>
      </w:r>
      <w:r w:rsidR="001F75DF" w:rsidRPr="00965C18">
        <w:t> </w:t>
      </w:r>
      <w:r w:rsidRPr="00965C18">
        <w:t>207</w:t>
      </w:r>
      <w:r w:rsidR="00442C70">
        <w:noBreakHyphen/>
      </w:r>
      <w:r w:rsidRPr="00965C18">
        <w:t>50, 207</w:t>
      </w:r>
      <w:r w:rsidR="00442C70">
        <w:noBreakHyphen/>
      </w:r>
      <w:r w:rsidRPr="00965C18">
        <w:t>55 and 207</w:t>
      </w:r>
      <w:r w:rsidR="00442C70">
        <w:noBreakHyphen/>
      </w:r>
      <w:r w:rsidRPr="00965C18">
        <w:t>57 for the share of a franking credit on a franked distribution that flows through a trust or a partnership.</w:t>
      </w:r>
    </w:p>
    <w:p w14:paraId="6DDD5DE8" w14:textId="52C2AB74" w:rsidR="006E0072" w:rsidRPr="00965C18" w:rsidRDefault="006E0072" w:rsidP="006E0072">
      <w:pPr>
        <w:pStyle w:val="ActHead5"/>
      </w:pPr>
      <w:bookmarkStart w:id="334" w:name="_Toc201758034"/>
      <w:r w:rsidRPr="00965C18">
        <w:rPr>
          <w:rStyle w:val="CharSectno"/>
        </w:rPr>
        <w:t>802</w:t>
      </w:r>
      <w:r w:rsidR="00442C70">
        <w:rPr>
          <w:rStyle w:val="CharSectno"/>
        </w:rPr>
        <w:noBreakHyphen/>
      </w:r>
      <w:r w:rsidRPr="00965C18">
        <w:rPr>
          <w:rStyle w:val="CharSectno"/>
        </w:rPr>
        <w:t>25</w:t>
      </w:r>
      <w:r w:rsidRPr="00965C18">
        <w:t xml:space="preserve">  Conduit foreign income of an Australian corporate tax entity</w:t>
      </w:r>
      <w:bookmarkEnd w:id="334"/>
    </w:p>
    <w:p w14:paraId="60688A69" w14:textId="2A188DD8" w:rsidR="006E0072" w:rsidRPr="00965C18" w:rsidRDefault="006E0072" w:rsidP="006E0072">
      <w:pPr>
        <w:pStyle w:val="subsection"/>
      </w:pPr>
      <w:r w:rsidRPr="00965C18">
        <w:tab/>
      </w:r>
      <w:r w:rsidRPr="00965C18">
        <w:tab/>
        <w:t xml:space="preserve">An </w:t>
      </w:r>
      <w:r w:rsidR="00442C70" w:rsidRPr="00442C70">
        <w:rPr>
          <w:position w:val="6"/>
          <w:sz w:val="16"/>
        </w:rPr>
        <w:t>*</w:t>
      </w:r>
      <w:r w:rsidRPr="00965C18">
        <w:t xml:space="preserve">Australian corporate tax entity’s </w:t>
      </w:r>
      <w:r w:rsidRPr="00965C18">
        <w:rPr>
          <w:b/>
          <w:i/>
        </w:rPr>
        <w:t>conduit foreign income</w:t>
      </w:r>
      <w:r w:rsidRPr="00965C18">
        <w:t xml:space="preserve"> at a particular time (the </w:t>
      </w:r>
      <w:r w:rsidRPr="00965C18">
        <w:rPr>
          <w:b/>
          <w:i/>
        </w:rPr>
        <w:t>relevant time</w:t>
      </w:r>
      <w:r w:rsidRPr="00965C18">
        <w:t>) is worked out by applying sections</w:t>
      </w:r>
      <w:r w:rsidR="001F75DF" w:rsidRPr="00965C18">
        <w:t> </w:t>
      </w:r>
      <w:r w:rsidRPr="00965C18">
        <w:t>802</w:t>
      </w:r>
      <w:r w:rsidR="00442C70">
        <w:noBreakHyphen/>
      </w:r>
      <w:r w:rsidRPr="00965C18">
        <w:t>30 to 802</w:t>
      </w:r>
      <w:r w:rsidR="00442C70">
        <w:noBreakHyphen/>
      </w:r>
      <w:r w:rsidRPr="00965C18">
        <w:t>55.</w:t>
      </w:r>
    </w:p>
    <w:p w14:paraId="2592C52C" w14:textId="7D4AD9BC" w:rsidR="006E0072" w:rsidRPr="00965C18" w:rsidRDefault="006E0072" w:rsidP="006E0072">
      <w:pPr>
        <w:pStyle w:val="notetext"/>
      </w:pPr>
      <w:r w:rsidRPr="00965C18">
        <w:t>Note:</w:t>
      </w:r>
      <w:r w:rsidRPr="00965C18">
        <w:tab/>
        <w:t>Subdivision</w:t>
      </w:r>
      <w:r w:rsidR="001F75DF" w:rsidRPr="00965C18">
        <w:t> </w:t>
      </w:r>
      <w:r w:rsidRPr="00965C18">
        <w:t>715</w:t>
      </w:r>
      <w:r w:rsidR="00442C70">
        <w:noBreakHyphen/>
      </w:r>
      <w:r w:rsidRPr="00965C18">
        <w:t>U modifies the single entity and the entry history rule for the purposes of working out conduit foreign income for consolidated groups and MEC groups.</w:t>
      </w:r>
    </w:p>
    <w:p w14:paraId="0AA2F976" w14:textId="1DE14552" w:rsidR="006E0072" w:rsidRPr="00965C18" w:rsidRDefault="006E0072" w:rsidP="006E0072">
      <w:pPr>
        <w:pStyle w:val="ActHead5"/>
      </w:pPr>
      <w:bookmarkStart w:id="335" w:name="_Toc201758035"/>
      <w:r w:rsidRPr="00965C18">
        <w:rPr>
          <w:rStyle w:val="CharSectno"/>
        </w:rPr>
        <w:t>802</w:t>
      </w:r>
      <w:r w:rsidR="00442C70">
        <w:rPr>
          <w:rStyle w:val="CharSectno"/>
        </w:rPr>
        <w:noBreakHyphen/>
      </w:r>
      <w:r w:rsidRPr="00965C18">
        <w:rPr>
          <w:rStyle w:val="CharSectno"/>
        </w:rPr>
        <w:t>30</w:t>
      </w:r>
      <w:r w:rsidRPr="00965C18">
        <w:t xml:space="preserve">  Foreign source income amounts</w:t>
      </w:r>
      <w:bookmarkEnd w:id="335"/>
    </w:p>
    <w:p w14:paraId="2948DA7E" w14:textId="6413171C" w:rsidR="006E0072" w:rsidRPr="00965C18" w:rsidRDefault="006E0072" w:rsidP="006E0072">
      <w:pPr>
        <w:pStyle w:val="subsection"/>
      </w:pPr>
      <w:r w:rsidRPr="00965C18">
        <w:tab/>
        <w:t>(1)</w:t>
      </w:r>
      <w:r w:rsidRPr="00965C18">
        <w:tab/>
        <w:t xml:space="preserve">Work out the amount of the entity’s </w:t>
      </w:r>
      <w:r w:rsidR="00442C70" w:rsidRPr="00442C70">
        <w:rPr>
          <w:position w:val="6"/>
          <w:sz w:val="16"/>
        </w:rPr>
        <w:t>*</w:t>
      </w:r>
      <w:r w:rsidRPr="00965C18">
        <w:t xml:space="preserve">ordinary income and </w:t>
      </w:r>
      <w:r w:rsidR="00442C70" w:rsidRPr="00442C70">
        <w:rPr>
          <w:position w:val="6"/>
          <w:sz w:val="16"/>
        </w:rPr>
        <w:t>*</w:t>
      </w:r>
      <w:r w:rsidRPr="00965C18">
        <w:t>statutory income derived by the entity that has been, is or will be included in an income statement or similar statement of the entity or of another entity and that would not be included in the entity’s assessable income if the entity:</w:t>
      </w:r>
    </w:p>
    <w:p w14:paraId="6AF2D735" w14:textId="4E1557B5" w:rsidR="006E0072" w:rsidRPr="00965C18" w:rsidRDefault="006E0072" w:rsidP="006E0072">
      <w:pPr>
        <w:pStyle w:val="paragraph"/>
      </w:pPr>
      <w:r w:rsidRPr="00965C18">
        <w:tab/>
        <w:t>(a)</w:t>
      </w:r>
      <w:r w:rsidRPr="00965C18">
        <w:tab/>
        <w:t xml:space="preserve">for a company or a </w:t>
      </w:r>
      <w:r w:rsidR="00442C70" w:rsidRPr="00442C70">
        <w:rPr>
          <w:position w:val="6"/>
          <w:sz w:val="16"/>
        </w:rPr>
        <w:t>*</w:t>
      </w:r>
      <w:r w:rsidRPr="00965C18">
        <w:t>corporate limited partnership—were a foreign resident at the relevant time; or</w:t>
      </w:r>
    </w:p>
    <w:p w14:paraId="0136F861" w14:textId="33DA2362" w:rsidR="006E0072" w:rsidRPr="00965C18" w:rsidRDefault="006E0072" w:rsidP="006E0072">
      <w:pPr>
        <w:pStyle w:val="paragraph"/>
      </w:pPr>
      <w:r w:rsidRPr="00965C18">
        <w:tab/>
        <w:t>(b)</w:t>
      </w:r>
      <w:r w:rsidRPr="00965C18">
        <w:tab/>
        <w:t xml:space="preserve">for a </w:t>
      </w:r>
      <w:r w:rsidR="00442C70" w:rsidRPr="00442C70">
        <w:rPr>
          <w:position w:val="6"/>
          <w:sz w:val="16"/>
        </w:rPr>
        <w:t>*</w:t>
      </w:r>
      <w:r w:rsidRPr="00965C18">
        <w:t xml:space="preserve">public trading trust—were not a </w:t>
      </w:r>
      <w:r w:rsidR="00442C70" w:rsidRPr="00442C70">
        <w:rPr>
          <w:position w:val="6"/>
          <w:sz w:val="16"/>
        </w:rPr>
        <w:t>*</w:t>
      </w:r>
      <w:r w:rsidRPr="00965C18">
        <w:t>resident unit trust for the income year in which the relevant time occurs.</w:t>
      </w:r>
    </w:p>
    <w:p w14:paraId="34E358E9" w14:textId="77777777" w:rsidR="006E0072" w:rsidRPr="00965C18" w:rsidRDefault="006E0072" w:rsidP="006E0072">
      <w:pPr>
        <w:pStyle w:val="notetext"/>
      </w:pPr>
      <w:r w:rsidRPr="00965C18">
        <w:t>Note:</w:t>
      </w:r>
      <w:r w:rsidRPr="00965C18">
        <w:tab/>
        <w:t>Income statements are prepared under the Framework for the Preparation and Presentation of Financial Statements (which is referred to in the Australian Accounting Standards).</w:t>
      </w:r>
    </w:p>
    <w:p w14:paraId="10D6BAEA" w14:textId="745E1EB1" w:rsidR="006E0072" w:rsidRPr="00965C18" w:rsidRDefault="006E0072" w:rsidP="006E0072">
      <w:pPr>
        <w:pStyle w:val="subsection"/>
      </w:pPr>
      <w:r w:rsidRPr="00965C18">
        <w:tab/>
        <w:t>(2)</w:t>
      </w:r>
      <w:r w:rsidRPr="00965C18">
        <w:tab/>
        <w:t xml:space="preserve">Reduce the </w:t>
      </w:r>
      <w:r w:rsidR="001F75DF" w:rsidRPr="00965C18">
        <w:t>subsection (</w:t>
      </w:r>
      <w:r w:rsidRPr="00965C18">
        <w:t xml:space="preserve">1) amount by any part of that amount that is or will be included in the entity’s assessable income (apart from </w:t>
      </w:r>
      <w:r w:rsidR="00940CC1">
        <w:t>section 8</w:t>
      </w:r>
      <w:r w:rsidRPr="00965C18">
        <w:t>02</w:t>
      </w:r>
      <w:r w:rsidR="00442C70">
        <w:noBreakHyphen/>
      </w:r>
      <w:r w:rsidRPr="00965C18">
        <w:t>20).</w:t>
      </w:r>
    </w:p>
    <w:p w14:paraId="18CD60F0" w14:textId="77777777" w:rsidR="006E0072" w:rsidRPr="00965C18" w:rsidRDefault="006E0072" w:rsidP="006E0072">
      <w:pPr>
        <w:pStyle w:val="subsection"/>
      </w:pPr>
      <w:r w:rsidRPr="00965C18">
        <w:tab/>
        <w:t>(3)</w:t>
      </w:r>
      <w:r w:rsidRPr="00965C18">
        <w:tab/>
        <w:t xml:space="preserve">Add to the amount remaining after </w:t>
      </w:r>
      <w:r w:rsidR="001F75DF" w:rsidRPr="00965C18">
        <w:t>subsection (</w:t>
      </w:r>
      <w:r w:rsidRPr="00965C18">
        <w:t>2) these amounts:</w:t>
      </w:r>
    </w:p>
    <w:p w14:paraId="1A0CA2AE" w14:textId="79DC78B8" w:rsidR="006E0072" w:rsidRPr="00965C18" w:rsidRDefault="006E0072" w:rsidP="006E0072">
      <w:pPr>
        <w:pStyle w:val="paragraph"/>
      </w:pPr>
      <w:r w:rsidRPr="00965C18">
        <w:tab/>
        <w:t>(a)</w:t>
      </w:r>
      <w:r w:rsidRPr="00965C18">
        <w:tab/>
        <w:t xml:space="preserve">if the entity receives from another </w:t>
      </w:r>
      <w:r w:rsidR="00442C70" w:rsidRPr="00442C70">
        <w:rPr>
          <w:position w:val="6"/>
          <w:sz w:val="16"/>
        </w:rPr>
        <w:t>*</w:t>
      </w:r>
      <w:r w:rsidRPr="00965C18">
        <w:t xml:space="preserve">Australian corporate tax entity a </w:t>
      </w:r>
      <w:r w:rsidR="00442C70" w:rsidRPr="00442C70">
        <w:rPr>
          <w:position w:val="6"/>
          <w:sz w:val="16"/>
        </w:rPr>
        <w:t>*</w:t>
      </w:r>
      <w:r w:rsidRPr="00965C18">
        <w:t xml:space="preserve">frankable distribution that has an </w:t>
      </w:r>
      <w:r w:rsidR="00442C70" w:rsidRPr="00442C70">
        <w:rPr>
          <w:position w:val="6"/>
          <w:sz w:val="16"/>
        </w:rPr>
        <w:t>*</w:t>
      </w:r>
      <w:r w:rsidRPr="00965C18">
        <w:t xml:space="preserve">unfranked part—any amount declared in the </w:t>
      </w:r>
      <w:r w:rsidR="00442C70" w:rsidRPr="00442C70">
        <w:rPr>
          <w:position w:val="6"/>
          <w:sz w:val="16"/>
        </w:rPr>
        <w:t>*</w:t>
      </w:r>
      <w:r w:rsidRPr="00965C18">
        <w:t xml:space="preserve">distribution statement for that </w:t>
      </w:r>
      <w:r w:rsidR="00442C70" w:rsidRPr="00442C70">
        <w:rPr>
          <w:position w:val="6"/>
          <w:sz w:val="16"/>
        </w:rPr>
        <w:t>*</w:t>
      </w:r>
      <w:r w:rsidRPr="00965C18">
        <w:t xml:space="preserve">distribution to be </w:t>
      </w:r>
      <w:r w:rsidR="00442C70" w:rsidRPr="00442C70">
        <w:rPr>
          <w:position w:val="6"/>
          <w:sz w:val="16"/>
        </w:rPr>
        <w:t>*</w:t>
      </w:r>
      <w:r w:rsidRPr="00965C18">
        <w:t>conduit foreign income;</w:t>
      </w:r>
    </w:p>
    <w:p w14:paraId="71C9B3FA" w14:textId="3C629C3B" w:rsidR="006E0072" w:rsidRPr="00965C18" w:rsidRDefault="006E0072" w:rsidP="006E0072">
      <w:pPr>
        <w:pStyle w:val="paragraph"/>
      </w:pPr>
      <w:r w:rsidRPr="00965C18">
        <w:lastRenderedPageBreak/>
        <w:tab/>
        <w:t>(b)</w:t>
      </w:r>
      <w:r w:rsidRPr="00965C18">
        <w:tab/>
        <w:t xml:space="preserve">an amount that is treated as a received CFI amount for the purposes of </w:t>
      </w:r>
      <w:r w:rsidR="00940CC1">
        <w:t>section 8</w:t>
      </w:r>
      <w:r w:rsidRPr="00965C18">
        <w:t>02</w:t>
      </w:r>
      <w:r w:rsidR="00442C70">
        <w:noBreakHyphen/>
      </w:r>
      <w:r w:rsidRPr="00965C18">
        <w:t xml:space="preserve">20 because of </w:t>
      </w:r>
      <w:r w:rsidR="00940CC1">
        <w:t>subsection 8</w:t>
      </w:r>
      <w:r w:rsidRPr="00965C18">
        <w:t>02</w:t>
      </w:r>
      <w:r w:rsidR="00442C70">
        <w:noBreakHyphen/>
      </w:r>
      <w:r w:rsidRPr="00965C18">
        <w:t>20(5);</w:t>
      </w:r>
    </w:p>
    <w:p w14:paraId="620A804E" w14:textId="79AC38F7" w:rsidR="006E0072" w:rsidRPr="00965C18" w:rsidRDefault="006E0072" w:rsidP="006E0072">
      <w:pPr>
        <w:pStyle w:val="paragraph"/>
      </w:pPr>
      <w:r w:rsidRPr="00965C18">
        <w:tab/>
        <w:t>(c)</w:t>
      </w:r>
      <w:r w:rsidRPr="00965C18">
        <w:tab/>
        <w:t xml:space="preserve">an amount that is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under </w:t>
      </w:r>
      <w:r w:rsidR="00791A9A" w:rsidRPr="00965C18">
        <w:t>section</w:t>
      </w:r>
      <w:r w:rsidR="001F75DF" w:rsidRPr="00965C18">
        <w:t> </w:t>
      </w:r>
      <w:r w:rsidR="00791A9A" w:rsidRPr="00965C18">
        <w:t>768</w:t>
      </w:r>
      <w:r w:rsidR="00442C70">
        <w:noBreakHyphen/>
      </w:r>
      <w:r w:rsidR="00791A9A" w:rsidRPr="00965C18">
        <w:t>5</w:t>
      </w:r>
      <w:r w:rsidRPr="00965C18">
        <w:rPr>
          <w:i/>
        </w:rPr>
        <w:t xml:space="preserve"> </w:t>
      </w:r>
      <w:r w:rsidRPr="00965C18">
        <w:t xml:space="preserve">and that would be not be included under </w:t>
      </w:r>
      <w:r w:rsidR="001F75DF" w:rsidRPr="00965C18">
        <w:t>subsection (</w:t>
      </w:r>
      <w:r w:rsidRPr="00965C18">
        <w:t>1).</w:t>
      </w:r>
    </w:p>
    <w:p w14:paraId="47E929F2" w14:textId="77777777" w:rsidR="006E0072" w:rsidRPr="00965C18" w:rsidRDefault="006E0072" w:rsidP="006E0072">
      <w:pPr>
        <w:pStyle w:val="subsection"/>
      </w:pPr>
      <w:r w:rsidRPr="00965C18">
        <w:tab/>
        <w:t>(4)</w:t>
      </w:r>
      <w:r w:rsidRPr="00965C18">
        <w:tab/>
        <w:t xml:space="preserve">Reduce the amount remaining after </w:t>
      </w:r>
      <w:r w:rsidR="001F75DF" w:rsidRPr="00965C18">
        <w:t>subsection (</w:t>
      </w:r>
      <w:r w:rsidRPr="00965C18">
        <w:t>3) by these amounts:</w:t>
      </w:r>
    </w:p>
    <w:p w14:paraId="56FAFB2F" w14:textId="5CD3E35D" w:rsidR="006E0072" w:rsidRPr="00965C18" w:rsidRDefault="006E0072" w:rsidP="006E0072">
      <w:pPr>
        <w:pStyle w:val="paragraph"/>
      </w:pPr>
      <w:r w:rsidRPr="00965C18">
        <w:tab/>
        <w:t>(a)</w:t>
      </w:r>
      <w:r w:rsidRPr="00965C18">
        <w:tab/>
        <w:t xml:space="preserve">an amount that is </w:t>
      </w:r>
      <w:r w:rsidR="00442C70" w:rsidRPr="00442C70">
        <w:rPr>
          <w:position w:val="6"/>
          <w:sz w:val="16"/>
        </w:rPr>
        <w:t>*</w:t>
      </w:r>
      <w:r w:rsidRPr="00965C18">
        <w:t>non</w:t>
      </w:r>
      <w:r w:rsidR="00442C70">
        <w:noBreakHyphen/>
      </w:r>
      <w:r w:rsidRPr="00965C18">
        <w:t>assessable non</w:t>
      </w:r>
      <w:r w:rsidR="00442C70">
        <w:noBreakHyphen/>
      </w:r>
      <w:r w:rsidRPr="00965C18">
        <w:t>exempt income under section</w:t>
      </w:r>
      <w:r w:rsidR="001F75DF" w:rsidRPr="00965C18">
        <w:t> </w:t>
      </w:r>
      <w:r w:rsidRPr="00965C18">
        <w:t xml:space="preserve">23AI or 23AK of the </w:t>
      </w:r>
      <w:r w:rsidRPr="00965C18">
        <w:rPr>
          <w:i/>
        </w:rPr>
        <w:t>Income Tax Assessment Act 1936</w:t>
      </w:r>
      <w:r w:rsidRPr="00965C18">
        <w:t>;</w:t>
      </w:r>
    </w:p>
    <w:p w14:paraId="758324D8" w14:textId="77777777" w:rsidR="006E0072" w:rsidRPr="00965C18" w:rsidRDefault="006E0072" w:rsidP="006E0072">
      <w:pPr>
        <w:pStyle w:val="paragraph"/>
      </w:pPr>
      <w:r w:rsidRPr="00965C18">
        <w:tab/>
        <w:t>(b)</w:t>
      </w:r>
      <w:r w:rsidRPr="00965C18">
        <w:tab/>
        <w:t>an amount that is not included in the entity’s assessable income because of the operation of paragraph</w:t>
      </w:r>
      <w:r w:rsidR="001F75DF" w:rsidRPr="00965C18">
        <w:t> </w:t>
      </w:r>
      <w:r w:rsidRPr="00965C18">
        <w:t>99B(2)(e) of that Act;</w:t>
      </w:r>
    </w:p>
    <w:p w14:paraId="43296C74" w14:textId="77777777" w:rsidR="006E0072" w:rsidRPr="00965C18" w:rsidRDefault="006E0072" w:rsidP="006E0072">
      <w:pPr>
        <w:pStyle w:val="paragraph"/>
      </w:pPr>
      <w:r w:rsidRPr="00965C18">
        <w:tab/>
        <w:t>(c)</w:t>
      </w:r>
      <w:r w:rsidRPr="00965C18">
        <w:tab/>
        <w:t>the amount worked out using the formula:</w:t>
      </w:r>
    </w:p>
    <w:p w14:paraId="27326CE4" w14:textId="77777777" w:rsidR="006E0072" w:rsidRPr="00965C18" w:rsidRDefault="006E0072" w:rsidP="006E0072">
      <w:pPr>
        <w:pStyle w:val="Formula"/>
        <w:ind w:left="1650"/>
      </w:pPr>
      <w:r w:rsidRPr="00965C18">
        <w:rPr>
          <w:noProof/>
        </w:rPr>
        <w:drawing>
          <wp:inline distT="0" distB="0" distL="0" distR="0" wp14:anchorId="4829A23E" wp14:editId="0041F42D">
            <wp:extent cx="2847975" cy="647700"/>
            <wp:effectExtent l="0" t="0" r="0" b="0"/>
            <wp:docPr id="10" name="Picture 10" descr="Start formula Available franking credit times start fraction open bracket 1 minus *Corporate tax rate close bracket over *Corporate tax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47975" cy="647700"/>
                    </a:xfrm>
                    <a:prstGeom prst="rect">
                      <a:avLst/>
                    </a:prstGeom>
                    <a:noFill/>
                    <a:ln>
                      <a:noFill/>
                    </a:ln>
                  </pic:spPr>
                </pic:pic>
              </a:graphicData>
            </a:graphic>
          </wp:inline>
        </w:drawing>
      </w:r>
    </w:p>
    <w:p w14:paraId="54883CFF" w14:textId="77777777" w:rsidR="006E0072" w:rsidRPr="00965C18" w:rsidRDefault="006E0072" w:rsidP="006E0072">
      <w:pPr>
        <w:pStyle w:val="paragraph"/>
      </w:pPr>
      <w:r w:rsidRPr="00965C18">
        <w:tab/>
      </w:r>
      <w:r w:rsidRPr="00965C18">
        <w:tab/>
        <w:t>where:</w:t>
      </w:r>
    </w:p>
    <w:p w14:paraId="0998D822" w14:textId="1C0EA746" w:rsidR="006E0072" w:rsidRPr="00965C18" w:rsidRDefault="006E0072" w:rsidP="006E0072">
      <w:pPr>
        <w:pStyle w:val="Definition"/>
        <w:ind w:left="1650"/>
      </w:pPr>
      <w:r w:rsidRPr="00965C18">
        <w:rPr>
          <w:b/>
          <w:i/>
        </w:rPr>
        <w:t>available franking credit</w:t>
      </w:r>
      <w:r w:rsidRPr="00965C18">
        <w:t xml:space="preserve"> means any part of the amount remaining after </w:t>
      </w:r>
      <w:r w:rsidR="001F75DF" w:rsidRPr="00965C18">
        <w:t>subsection (</w:t>
      </w:r>
      <w:r w:rsidRPr="00965C18">
        <w:t xml:space="preserve">3) to the extent to which a </w:t>
      </w:r>
      <w:r w:rsidR="00442C70" w:rsidRPr="00442C70">
        <w:rPr>
          <w:position w:val="6"/>
          <w:sz w:val="16"/>
        </w:rPr>
        <w:t>*</w:t>
      </w:r>
      <w:r w:rsidRPr="00965C18">
        <w:t>franking credit arises or will arise for the entity.</w:t>
      </w:r>
    </w:p>
    <w:p w14:paraId="47A84D7E" w14:textId="56D875D2" w:rsidR="006E0072" w:rsidRPr="00965C18" w:rsidRDefault="006E0072" w:rsidP="006E0072">
      <w:pPr>
        <w:pStyle w:val="subsection"/>
      </w:pPr>
      <w:r w:rsidRPr="00965C18">
        <w:tab/>
        <w:t>(5)</w:t>
      </w:r>
      <w:r w:rsidRPr="00965C18">
        <w:tab/>
        <w:t xml:space="preserve">Reduce the amount remaining after </w:t>
      </w:r>
      <w:r w:rsidR="001F75DF" w:rsidRPr="00965C18">
        <w:t>subsection (</w:t>
      </w:r>
      <w:r w:rsidRPr="00965C18">
        <w:t xml:space="preserve">4) by any of the entity’s expenses that are reasonably related to that amount, except expenses the entity has deducted or can deduct under this Act. In applying this subsection to an amount covered by </w:t>
      </w:r>
      <w:r w:rsidR="001F75DF" w:rsidRPr="00965C18">
        <w:t>paragraph (</w:t>
      </w:r>
      <w:r w:rsidRPr="00965C18">
        <w:t xml:space="preserve">3)(a), assume that amount is </w:t>
      </w:r>
      <w:r w:rsidR="00442C70" w:rsidRPr="00442C70">
        <w:rPr>
          <w:position w:val="6"/>
          <w:sz w:val="16"/>
        </w:rPr>
        <w:t>*</w:t>
      </w:r>
      <w:r w:rsidRPr="00965C18">
        <w:t>non</w:t>
      </w:r>
      <w:r w:rsidR="00442C70">
        <w:noBreakHyphen/>
      </w:r>
      <w:r w:rsidRPr="00965C18">
        <w:t>assessable non</w:t>
      </w:r>
      <w:r w:rsidR="00442C70">
        <w:noBreakHyphen/>
      </w:r>
      <w:r w:rsidRPr="00965C18">
        <w:t>exempt income.</w:t>
      </w:r>
    </w:p>
    <w:p w14:paraId="1EB1BD02" w14:textId="77777777" w:rsidR="006E0072" w:rsidRPr="00965C18" w:rsidRDefault="006E0072" w:rsidP="006E0072">
      <w:pPr>
        <w:pStyle w:val="subsection"/>
      </w:pPr>
      <w:r w:rsidRPr="00965C18">
        <w:tab/>
        <w:t>(6)</w:t>
      </w:r>
      <w:r w:rsidRPr="00965C18">
        <w:tab/>
        <w:t xml:space="preserve">The result is an amount included in the entity’s </w:t>
      </w:r>
      <w:r w:rsidRPr="00965C18">
        <w:rPr>
          <w:b/>
          <w:i/>
        </w:rPr>
        <w:t>conduit foreign income</w:t>
      </w:r>
      <w:r w:rsidRPr="00965C18">
        <w:t>.</w:t>
      </w:r>
    </w:p>
    <w:p w14:paraId="23ACAE39" w14:textId="77777777" w:rsidR="006E0072" w:rsidRPr="00965C18" w:rsidRDefault="006E0072" w:rsidP="006E0072">
      <w:pPr>
        <w:pStyle w:val="subsection"/>
      </w:pPr>
      <w:r w:rsidRPr="00965C18">
        <w:tab/>
        <w:t>(7)</w:t>
      </w:r>
      <w:r w:rsidRPr="00965C18">
        <w:tab/>
        <w:t>This section applies to an entity as if it had derived an amount if the amount has been applied for its benefit (including by discharging all or part of a debt it owes) or as it directs.</w:t>
      </w:r>
    </w:p>
    <w:p w14:paraId="32A498E6" w14:textId="53F99DB6" w:rsidR="006E0072" w:rsidRPr="00965C18" w:rsidRDefault="006E0072" w:rsidP="00D43F02">
      <w:pPr>
        <w:pStyle w:val="ActHead5"/>
      </w:pPr>
      <w:bookmarkStart w:id="336" w:name="_Toc201758036"/>
      <w:r w:rsidRPr="00965C18">
        <w:rPr>
          <w:rStyle w:val="CharSectno"/>
        </w:rPr>
        <w:lastRenderedPageBreak/>
        <w:t>802</w:t>
      </w:r>
      <w:r w:rsidR="00442C70">
        <w:rPr>
          <w:rStyle w:val="CharSectno"/>
        </w:rPr>
        <w:noBreakHyphen/>
      </w:r>
      <w:r w:rsidRPr="00965C18">
        <w:rPr>
          <w:rStyle w:val="CharSectno"/>
        </w:rPr>
        <w:t>35</w:t>
      </w:r>
      <w:r w:rsidRPr="00965C18">
        <w:t xml:space="preserve">  Capital gains and losses</w:t>
      </w:r>
      <w:bookmarkEnd w:id="336"/>
    </w:p>
    <w:p w14:paraId="6F8A8160" w14:textId="77777777" w:rsidR="006E0072" w:rsidRPr="00965C18" w:rsidRDefault="006E0072" w:rsidP="00D43F02">
      <w:pPr>
        <w:pStyle w:val="SubsectionHead"/>
      </w:pPr>
      <w:r w:rsidRPr="00965C18">
        <w:t>Capital gains</w:t>
      </w:r>
    </w:p>
    <w:p w14:paraId="2F922734" w14:textId="77777777" w:rsidR="006E0072" w:rsidRPr="00965C18" w:rsidRDefault="006E0072" w:rsidP="00D43F02">
      <w:pPr>
        <w:pStyle w:val="subsection"/>
        <w:keepNext/>
        <w:keepLines/>
      </w:pPr>
      <w:r w:rsidRPr="00965C18">
        <w:tab/>
        <w:t>(1)</w:t>
      </w:r>
      <w:r w:rsidRPr="00965C18">
        <w:tab/>
        <w:t xml:space="preserve">The entity’s </w:t>
      </w:r>
      <w:r w:rsidRPr="00965C18">
        <w:rPr>
          <w:b/>
          <w:i/>
        </w:rPr>
        <w:t>conduit foreign income</w:t>
      </w:r>
      <w:r w:rsidRPr="00965C18">
        <w:t xml:space="preserve"> includes these amounts:</w:t>
      </w:r>
    </w:p>
    <w:p w14:paraId="14F6BBF4" w14:textId="5A194EB9" w:rsidR="006E0072" w:rsidRPr="00965C18" w:rsidRDefault="006E0072" w:rsidP="00D43F02">
      <w:pPr>
        <w:pStyle w:val="paragraph"/>
        <w:keepNext/>
        <w:keepLines/>
      </w:pPr>
      <w:r w:rsidRPr="00965C18">
        <w:tab/>
        <w:t>(a)</w:t>
      </w:r>
      <w:r w:rsidRPr="00965C18">
        <w:tab/>
        <w:t xml:space="preserve">the amount by which a </w:t>
      </w:r>
      <w:r w:rsidR="00442C70" w:rsidRPr="00442C70">
        <w:rPr>
          <w:position w:val="6"/>
          <w:sz w:val="16"/>
        </w:rPr>
        <w:t>*</w:t>
      </w:r>
      <w:r w:rsidRPr="00965C18">
        <w:t>capital gain of the entity is reduced because of the operation of section</w:t>
      </w:r>
      <w:r w:rsidR="001F75DF" w:rsidRPr="00965C18">
        <w:t> </w:t>
      </w:r>
      <w:r w:rsidRPr="00965C18">
        <w:t>768</w:t>
      </w:r>
      <w:r w:rsidR="00442C70">
        <w:noBreakHyphen/>
      </w:r>
      <w:r w:rsidRPr="00965C18">
        <w:t>505;</w:t>
      </w:r>
    </w:p>
    <w:p w14:paraId="58952CBF" w14:textId="77777777" w:rsidR="006E0072" w:rsidRPr="00965C18" w:rsidRDefault="006E0072" w:rsidP="006E0072">
      <w:pPr>
        <w:pStyle w:val="paragraph"/>
      </w:pPr>
      <w:r w:rsidRPr="00965C18">
        <w:tab/>
        <w:t>(b)</w:t>
      </w:r>
      <w:r w:rsidRPr="00965C18">
        <w:tab/>
        <w:t>a capital gain that is disregarded because of the operation of subsection</w:t>
      </w:r>
      <w:r w:rsidR="001F75DF" w:rsidRPr="00965C18">
        <w:t> </w:t>
      </w:r>
      <w:r w:rsidRPr="00965C18">
        <w:t xml:space="preserve">23AH(3) of the </w:t>
      </w:r>
      <w:r w:rsidRPr="00965C18">
        <w:rPr>
          <w:i/>
        </w:rPr>
        <w:t>Income Tax Assessment Act 1936</w:t>
      </w:r>
      <w:r w:rsidRPr="00965C18">
        <w:t>;</w:t>
      </w:r>
    </w:p>
    <w:p w14:paraId="6DE2828F" w14:textId="2195CF0B" w:rsidR="006E0072" w:rsidRPr="00965C18" w:rsidRDefault="006E0072" w:rsidP="006E0072">
      <w:pPr>
        <w:pStyle w:val="paragraph"/>
      </w:pPr>
      <w:r w:rsidRPr="00965C18">
        <w:tab/>
        <w:t>(c)</w:t>
      </w:r>
      <w:r w:rsidRPr="00965C18">
        <w:tab/>
        <w:t xml:space="preserve">the amount of a capital gain that is disregarded as a result of the operation of an </w:t>
      </w:r>
      <w:r w:rsidR="00442C70" w:rsidRPr="00442C70">
        <w:rPr>
          <w:position w:val="6"/>
          <w:sz w:val="16"/>
        </w:rPr>
        <w:t>*</w:t>
      </w:r>
      <w:r w:rsidRPr="00965C18">
        <w:t>international tax sharing treaty.</w:t>
      </w:r>
    </w:p>
    <w:p w14:paraId="25B7ACB9" w14:textId="77777777" w:rsidR="006E0072" w:rsidRPr="00965C18" w:rsidRDefault="006E0072" w:rsidP="006E0072">
      <w:pPr>
        <w:pStyle w:val="SubsectionHead"/>
      </w:pPr>
      <w:r w:rsidRPr="00965C18">
        <w:t>Capital losses</w:t>
      </w:r>
    </w:p>
    <w:p w14:paraId="126A09F4" w14:textId="77777777" w:rsidR="006E0072" w:rsidRPr="00965C18" w:rsidRDefault="006E0072" w:rsidP="006E0072">
      <w:pPr>
        <w:pStyle w:val="subsection"/>
      </w:pPr>
      <w:r w:rsidRPr="00965C18">
        <w:tab/>
        <w:t>(2)</w:t>
      </w:r>
      <w:r w:rsidRPr="00965C18">
        <w:tab/>
        <w:t xml:space="preserve">The entity’s </w:t>
      </w:r>
      <w:r w:rsidRPr="00965C18">
        <w:rPr>
          <w:b/>
          <w:i/>
        </w:rPr>
        <w:t>conduit foreign income</w:t>
      </w:r>
      <w:r w:rsidRPr="00965C18">
        <w:t xml:space="preserve"> is reduced by these amounts:</w:t>
      </w:r>
    </w:p>
    <w:p w14:paraId="090C99D4" w14:textId="7E9E1A58" w:rsidR="006E0072" w:rsidRPr="00965C18" w:rsidRDefault="006E0072" w:rsidP="006E0072">
      <w:pPr>
        <w:pStyle w:val="paragraph"/>
      </w:pPr>
      <w:r w:rsidRPr="00965C18">
        <w:tab/>
        <w:t>(a)</w:t>
      </w:r>
      <w:r w:rsidRPr="00965C18">
        <w:tab/>
        <w:t xml:space="preserve">the amount by which a </w:t>
      </w:r>
      <w:r w:rsidR="00442C70" w:rsidRPr="00442C70">
        <w:rPr>
          <w:position w:val="6"/>
          <w:sz w:val="16"/>
        </w:rPr>
        <w:t>*</w:t>
      </w:r>
      <w:r w:rsidRPr="00965C18">
        <w:t>capital loss of the entity is reduced because of the operation of section</w:t>
      </w:r>
      <w:r w:rsidR="001F75DF" w:rsidRPr="00965C18">
        <w:t> </w:t>
      </w:r>
      <w:r w:rsidRPr="00965C18">
        <w:t>768</w:t>
      </w:r>
      <w:r w:rsidR="00442C70">
        <w:noBreakHyphen/>
      </w:r>
      <w:r w:rsidRPr="00965C18">
        <w:t>505;</w:t>
      </w:r>
    </w:p>
    <w:p w14:paraId="437618BB" w14:textId="77777777" w:rsidR="006E0072" w:rsidRPr="00965C18" w:rsidRDefault="006E0072" w:rsidP="006E0072">
      <w:pPr>
        <w:pStyle w:val="paragraph"/>
      </w:pPr>
      <w:r w:rsidRPr="00965C18">
        <w:tab/>
        <w:t>(b)</w:t>
      </w:r>
      <w:r w:rsidRPr="00965C18">
        <w:tab/>
        <w:t>a capital loss that is disregarded because of the operation of subsection</w:t>
      </w:r>
      <w:r w:rsidR="001F75DF" w:rsidRPr="00965C18">
        <w:t> </w:t>
      </w:r>
      <w:r w:rsidRPr="00965C18">
        <w:t xml:space="preserve">23AH(4) of the </w:t>
      </w:r>
      <w:r w:rsidRPr="00965C18">
        <w:rPr>
          <w:i/>
        </w:rPr>
        <w:t>Income Tax Assessment Act 1936</w:t>
      </w:r>
      <w:r w:rsidRPr="00965C18">
        <w:t>;</w:t>
      </w:r>
    </w:p>
    <w:p w14:paraId="249F990C" w14:textId="5E7E9594" w:rsidR="006E0072" w:rsidRPr="00965C18" w:rsidRDefault="006E0072" w:rsidP="006E0072">
      <w:pPr>
        <w:pStyle w:val="paragraph"/>
      </w:pPr>
      <w:r w:rsidRPr="00965C18">
        <w:tab/>
        <w:t>(c)</w:t>
      </w:r>
      <w:r w:rsidRPr="00965C18">
        <w:tab/>
        <w:t xml:space="preserve">the amount of a capital loss that is disregarded as a result of the operation of an </w:t>
      </w:r>
      <w:r w:rsidR="00442C70" w:rsidRPr="00442C70">
        <w:rPr>
          <w:position w:val="6"/>
          <w:sz w:val="16"/>
        </w:rPr>
        <w:t>*</w:t>
      </w:r>
      <w:r w:rsidRPr="00965C18">
        <w:t>international tax sharing treaty.</w:t>
      </w:r>
    </w:p>
    <w:p w14:paraId="19BF3668" w14:textId="77777777" w:rsidR="006E0072" w:rsidRPr="00965C18" w:rsidRDefault="006E0072" w:rsidP="006E0072">
      <w:pPr>
        <w:pStyle w:val="SubsectionHead"/>
      </w:pPr>
      <w:r w:rsidRPr="00965C18">
        <w:t>Timing rule</w:t>
      </w:r>
    </w:p>
    <w:p w14:paraId="5796ED7A" w14:textId="7A42F45D" w:rsidR="006E0072" w:rsidRPr="00965C18" w:rsidRDefault="006E0072" w:rsidP="006E0072">
      <w:pPr>
        <w:pStyle w:val="subsection"/>
      </w:pPr>
      <w:r w:rsidRPr="00965C18">
        <w:tab/>
        <w:t>(3)</w:t>
      </w:r>
      <w:r w:rsidRPr="00965C18">
        <w:tab/>
        <w:t xml:space="preserve">The adjustments are made under this section at the end of the income year in which the </w:t>
      </w:r>
      <w:r w:rsidR="00442C70" w:rsidRPr="00442C70">
        <w:rPr>
          <w:position w:val="6"/>
          <w:sz w:val="16"/>
        </w:rPr>
        <w:t>*</w:t>
      </w:r>
      <w:r w:rsidRPr="00965C18">
        <w:t>CGT event occurred.</w:t>
      </w:r>
    </w:p>
    <w:p w14:paraId="542135EA" w14:textId="4CDDC35F" w:rsidR="006E0072" w:rsidRPr="00965C18" w:rsidRDefault="006E0072" w:rsidP="006E0072">
      <w:pPr>
        <w:pStyle w:val="ActHead5"/>
      </w:pPr>
      <w:bookmarkStart w:id="337" w:name="_Toc201758037"/>
      <w:r w:rsidRPr="00965C18">
        <w:rPr>
          <w:rStyle w:val="CharSectno"/>
        </w:rPr>
        <w:t>802</w:t>
      </w:r>
      <w:r w:rsidR="00442C70">
        <w:rPr>
          <w:rStyle w:val="CharSectno"/>
        </w:rPr>
        <w:noBreakHyphen/>
      </w:r>
      <w:r w:rsidRPr="00965C18">
        <w:rPr>
          <w:rStyle w:val="CharSectno"/>
        </w:rPr>
        <w:t>40</w:t>
      </w:r>
      <w:r w:rsidRPr="00965C18">
        <w:t xml:space="preserve">  Effect of foreign income tax offset on conduit foreign income</w:t>
      </w:r>
      <w:bookmarkEnd w:id="337"/>
    </w:p>
    <w:p w14:paraId="191E2E9F" w14:textId="77777777" w:rsidR="006E0072" w:rsidRPr="00965C18" w:rsidRDefault="006E0072" w:rsidP="006E0072">
      <w:pPr>
        <w:pStyle w:val="subsection"/>
      </w:pPr>
      <w:r w:rsidRPr="00965C18">
        <w:tab/>
      </w:r>
      <w:r w:rsidRPr="00965C18">
        <w:tab/>
        <w:t xml:space="preserve">The entity’s </w:t>
      </w:r>
      <w:r w:rsidRPr="00965C18">
        <w:rPr>
          <w:b/>
          <w:i/>
        </w:rPr>
        <w:t>conduit foreign income</w:t>
      </w:r>
      <w:r w:rsidRPr="00965C18">
        <w:t xml:space="preserve"> includes an amount if a tax offset arose for the entity under Division</w:t>
      </w:r>
      <w:r w:rsidR="001F75DF" w:rsidRPr="00965C18">
        <w:t> </w:t>
      </w:r>
      <w:r w:rsidRPr="00965C18">
        <w:t>770</w:t>
      </w:r>
      <w:r w:rsidRPr="00965C18">
        <w:rPr>
          <w:i/>
        </w:rPr>
        <w:t xml:space="preserve"> </w:t>
      </w:r>
      <w:r w:rsidRPr="00965C18">
        <w:t>for the income year immediately before the one in which the relevant time occurs. The amount is worked out using the formula:</w:t>
      </w:r>
    </w:p>
    <w:p w14:paraId="35EF50B8" w14:textId="77777777" w:rsidR="006E0072" w:rsidRPr="00965C18" w:rsidRDefault="006E0072" w:rsidP="006E0072">
      <w:pPr>
        <w:pStyle w:val="Formula"/>
      </w:pPr>
      <w:r w:rsidRPr="00965C18">
        <w:rPr>
          <w:noProof/>
        </w:rPr>
        <w:drawing>
          <wp:inline distT="0" distB="0" distL="0" distR="0" wp14:anchorId="7D41190B" wp14:editId="456AABC4">
            <wp:extent cx="1895475" cy="647700"/>
            <wp:effectExtent l="0" t="0" r="0" b="0"/>
            <wp:docPr id="11" name="Picture 11" descr="Start formula Offset times start fraction open bracket 1 minus *Corporate tax rate close bracket over *Corporate tax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95475" cy="647700"/>
                    </a:xfrm>
                    <a:prstGeom prst="rect">
                      <a:avLst/>
                    </a:prstGeom>
                    <a:noFill/>
                    <a:ln>
                      <a:noFill/>
                    </a:ln>
                  </pic:spPr>
                </pic:pic>
              </a:graphicData>
            </a:graphic>
          </wp:inline>
        </w:drawing>
      </w:r>
    </w:p>
    <w:p w14:paraId="38F87D35" w14:textId="54FB265D" w:rsidR="006E0072" w:rsidRPr="00965C18" w:rsidRDefault="006E0072" w:rsidP="006E0072">
      <w:pPr>
        <w:pStyle w:val="ActHead5"/>
      </w:pPr>
      <w:bookmarkStart w:id="338" w:name="_Toc201758038"/>
      <w:r w:rsidRPr="00965C18">
        <w:rPr>
          <w:rStyle w:val="CharSectno"/>
        </w:rPr>
        <w:lastRenderedPageBreak/>
        <w:t>802</w:t>
      </w:r>
      <w:r w:rsidR="00442C70">
        <w:rPr>
          <w:rStyle w:val="CharSectno"/>
        </w:rPr>
        <w:noBreakHyphen/>
      </w:r>
      <w:r w:rsidRPr="00965C18">
        <w:rPr>
          <w:rStyle w:val="CharSectno"/>
        </w:rPr>
        <w:t>45</w:t>
      </w:r>
      <w:r w:rsidRPr="00965C18">
        <w:t xml:space="preserve">  Previous declarations of conduit foreign income</w:t>
      </w:r>
      <w:bookmarkEnd w:id="338"/>
    </w:p>
    <w:p w14:paraId="2FE83658" w14:textId="77777777" w:rsidR="006E0072" w:rsidRPr="00965C18" w:rsidRDefault="006E0072" w:rsidP="006E0072">
      <w:pPr>
        <w:pStyle w:val="subsection"/>
      </w:pPr>
      <w:r w:rsidRPr="00965C18">
        <w:tab/>
      </w:r>
      <w:r w:rsidRPr="00965C18">
        <w:tab/>
        <w:t xml:space="preserve">The entity’s </w:t>
      </w:r>
      <w:r w:rsidRPr="00965C18">
        <w:rPr>
          <w:b/>
          <w:i/>
        </w:rPr>
        <w:t xml:space="preserve">conduit foreign income </w:t>
      </w:r>
      <w:r w:rsidRPr="00965C18">
        <w:t>is reduced if:</w:t>
      </w:r>
    </w:p>
    <w:p w14:paraId="7A798A82" w14:textId="3C834B82" w:rsidR="006E0072" w:rsidRPr="00965C18" w:rsidRDefault="006E0072" w:rsidP="006E0072">
      <w:pPr>
        <w:pStyle w:val="paragraph"/>
      </w:pPr>
      <w:r w:rsidRPr="00965C18">
        <w:tab/>
        <w:t>(a)</w:t>
      </w:r>
      <w:r w:rsidRPr="00965C18">
        <w:tab/>
        <w:t xml:space="preserve">the entity makes a </w:t>
      </w:r>
      <w:r w:rsidR="00442C70" w:rsidRPr="00442C70">
        <w:rPr>
          <w:position w:val="6"/>
          <w:sz w:val="16"/>
        </w:rPr>
        <w:t>*</w:t>
      </w:r>
      <w:r w:rsidRPr="00965C18">
        <w:t xml:space="preserve">frankable distribution that has an </w:t>
      </w:r>
      <w:r w:rsidR="00442C70" w:rsidRPr="00442C70">
        <w:rPr>
          <w:position w:val="6"/>
          <w:sz w:val="16"/>
        </w:rPr>
        <w:t>*</w:t>
      </w:r>
      <w:r w:rsidRPr="00965C18">
        <w:t>unfranked part; and</w:t>
      </w:r>
    </w:p>
    <w:p w14:paraId="23C39471" w14:textId="77777777" w:rsidR="006E0072" w:rsidRPr="00965C18" w:rsidRDefault="006E0072" w:rsidP="006E0072">
      <w:pPr>
        <w:pStyle w:val="paragraph"/>
      </w:pPr>
      <w:r w:rsidRPr="00965C18">
        <w:tab/>
        <w:t>(b)</w:t>
      </w:r>
      <w:r w:rsidRPr="00965C18">
        <w:tab/>
        <w:t>the entity declares an amount of the unfranked part to be conduit foreign income.</w:t>
      </w:r>
    </w:p>
    <w:p w14:paraId="2122663B" w14:textId="77777777" w:rsidR="006E0072" w:rsidRPr="00965C18" w:rsidRDefault="006E0072" w:rsidP="006E0072">
      <w:pPr>
        <w:pStyle w:val="subsection2"/>
      </w:pPr>
      <w:r w:rsidRPr="00965C18">
        <w:t>The amount of the reduction is the amount so declared.</w:t>
      </w:r>
    </w:p>
    <w:p w14:paraId="3FB89B3C" w14:textId="77777777" w:rsidR="006E0072" w:rsidRPr="00965C18" w:rsidRDefault="006E0072" w:rsidP="006E0072">
      <w:pPr>
        <w:pStyle w:val="notetext"/>
      </w:pPr>
      <w:r w:rsidRPr="00965C18">
        <w:t>Note:</w:t>
      </w:r>
      <w:r w:rsidRPr="00965C18">
        <w:tab/>
        <w:t>If the amount declared is less than the amount available for declaration, the difference is available for a later declaration.</w:t>
      </w:r>
    </w:p>
    <w:p w14:paraId="2828104F" w14:textId="046B8C39" w:rsidR="006E0072" w:rsidRPr="00965C18" w:rsidRDefault="006E0072" w:rsidP="006E0072">
      <w:pPr>
        <w:pStyle w:val="ActHead5"/>
      </w:pPr>
      <w:bookmarkStart w:id="339" w:name="_Toc201758039"/>
      <w:r w:rsidRPr="00965C18">
        <w:rPr>
          <w:rStyle w:val="CharSectno"/>
        </w:rPr>
        <w:t>802</w:t>
      </w:r>
      <w:r w:rsidR="00442C70">
        <w:rPr>
          <w:rStyle w:val="CharSectno"/>
        </w:rPr>
        <w:noBreakHyphen/>
      </w:r>
      <w:r w:rsidRPr="00965C18">
        <w:rPr>
          <w:rStyle w:val="CharSectno"/>
        </w:rPr>
        <w:t>50</w:t>
      </w:r>
      <w:r w:rsidRPr="00965C18">
        <w:t xml:space="preserve">  Receipt of an unfranked distribution from another Australian corporate tax entity</w:t>
      </w:r>
      <w:bookmarkEnd w:id="339"/>
    </w:p>
    <w:p w14:paraId="2406736E" w14:textId="77777777" w:rsidR="006E0072" w:rsidRPr="00965C18" w:rsidRDefault="006E0072" w:rsidP="006E0072">
      <w:pPr>
        <w:pStyle w:val="subsection"/>
      </w:pPr>
      <w:r w:rsidRPr="00965C18">
        <w:tab/>
        <w:t>(1)</w:t>
      </w:r>
      <w:r w:rsidRPr="00965C18">
        <w:tab/>
        <w:t xml:space="preserve">The entity’s </w:t>
      </w:r>
      <w:r w:rsidRPr="00965C18">
        <w:rPr>
          <w:b/>
          <w:i/>
        </w:rPr>
        <w:t xml:space="preserve">conduit foreign income </w:t>
      </w:r>
      <w:r w:rsidRPr="00965C18">
        <w:t>is reduced if:</w:t>
      </w:r>
    </w:p>
    <w:p w14:paraId="2686F670" w14:textId="5AD70779" w:rsidR="006E0072" w:rsidRPr="00965C18" w:rsidRDefault="006E0072" w:rsidP="006E0072">
      <w:pPr>
        <w:pStyle w:val="paragraph"/>
      </w:pPr>
      <w:r w:rsidRPr="00965C18">
        <w:tab/>
        <w:t>(a)</w:t>
      </w:r>
      <w:r w:rsidRPr="00965C18">
        <w:tab/>
        <w:t xml:space="preserve">the entity (the </w:t>
      </w:r>
      <w:r w:rsidRPr="00965C18">
        <w:rPr>
          <w:b/>
          <w:i/>
        </w:rPr>
        <w:t>receiving entity</w:t>
      </w:r>
      <w:r w:rsidRPr="00965C18">
        <w:t xml:space="preserve">) receives from another </w:t>
      </w:r>
      <w:r w:rsidR="00442C70" w:rsidRPr="00442C70">
        <w:rPr>
          <w:position w:val="6"/>
          <w:sz w:val="16"/>
        </w:rPr>
        <w:t>*</w:t>
      </w:r>
      <w:r w:rsidRPr="00965C18">
        <w:t xml:space="preserve">Australian corporate tax entity a </w:t>
      </w:r>
      <w:r w:rsidR="00442C70" w:rsidRPr="00442C70">
        <w:rPr>
          <w:position w:val="6"/>
          <w:sz w:val="16"/>
        </w:rPr>
        <w:t>*</w:t>
      </w:r>
      <w:r w:rsidRPr="00965C18">
        <w:t xml:space="preserve">frankable distribution that has an </w:t>
      </w:r>
      <w:r w:rsidR="00442C70" w:rsidRPr="00442C70">
        <w:rPr>
          <w:position w:val="6"/>
          <w:sz w:val="16"/>
        </w:rPr>
        <w:t>*</w:t>
      </w:r>
      <w:r w:rsidRPr="00965C18">
        <w:t>unfranked part; and</w:t>
      </w:r>
    </w:p>
    <w:p w14:paraId="22A8F85D" w14:textId="3C951F02"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distribution statement for the </w:t>
      </w:r>
      <w:r w:rsidR="00442C70" w:rsidRPr="00442C70">
        <w:rPr>
          <w:position w:val="6"/>
          <w:sz w:val="16"/>
        </w:rPr>
        <w:t>*</w:t>
      </w:r>
      <w:r w:rsidRPr="00965C18">
        <w:t xml:space="preserve">distribution declares an amount (the </w:t>
      </w:r>
      <w:r w:rsidRPr="00965C18">
        <w:rPr>
          <w:b/>
          <w:i/>
        </w:rPr>
        <w:t>declared amount</w:t>
      </w:r>
      <w:r w:rsidRPr="00965C18">
        <w:t>) of the unfranked part to be conduit foreign income; and</w:t>
      </w:r>
    </w:p>
    <w:p w14:paraId="474CBAD0" w14:textId="2D602785" w:rsidR="006E0072" w:rsidRPr="00965C18" w:rsidRDefault="006E0072" w:rsidP="006E0072">
      <w:pPr>
        <w:pStyle w:val="paragraph"/>
      </w:pPr>
      <w:r w:rsidRPr="00965C18">
        <w:tab/>
        <w:t>(c)</w:t>
      </w:r>
      <w:r w:rsidRPr="00965C18">
        <w:tab/>
        <w:t xml:space="preserve">some or all of the declared amount is not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under </w:t>
      </w:r>
      <w:r w:rsidR="00940CC1">
        <w:t>section 8</w:t>
      </w:r>
      <w:r w:rsidRPr="00965C18">
        <w:t>02</w:t>
      </w:r>
      <w:r w:rsidR="00442C70">
        <w:noBreakHyphen/>
      </w:r>
      <w:r w:rsidRPr="00965C18">
        <w:t>20.</w:t>
      </w:r>
    </w:p>
    <w:p w14:paraId="65A78BC9" w14:textId="08F262D9" w:rsidR="006E0072" w:rsidRPr="00965C18" w:rsidRDefault="006E0072" w:rsidP="006E0072">
      <w:pPr>
        <w:pStyle w:val="subsection"/>
      </w:pPr>
      <w:r w:rsidRPr="00965C18">
        <w:tab/>
        <w:t>(2)</w:t>
      </w:r>
      <w:r w:rsidRPr="00965C18">
        <w:tab/>
        <w:t xml:space="preserve">The amount of the reduction is the amount that is not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under </w:t>
      </w:r>
      <w:r w:rsidR="00940CC1">
        <w:t>section 8</w:t>
      </w:r>
      <w:r w:rsidRPr="00965C18">
        <w:t>02</w:t>
      </w:r>
      <w:r w:rsidR="00442C70">
        <w:noBreakHyphen/>
      </w:r>
      <w:r w:rsidRPr="00965C18">
        <w:t>20 less any expenses reasonably related to that amount.</w:t>
      </w:r>
    </w:p>
    <w:p w14:paraId="67AA9022" w14:textId="27365959" w:rsidR="006E0072" w:rsidRPr="00965C18" w:rsidRDefault="006E0072" w:rsidP="006E0072">
      <w:pPr>
        <w:pStyle w:val="ActHead5"/>
      </w:pPr>
      <w:bookmarkStart w:id="340" w:name="_Toc201758040"/>
      <w:r w:rsidRPr="00965C18">
        <w:rPr>
          <w:rStyle w:val="CharSectno"/>
        </w:rPr>
        <w:t>802</w:t>
      </w:r>
      <w:r w:rsidR="00442C70">
        <w:rPr>
          <w:rStyle w:val="CharSectno"/>
        </w:rPr>
        <w:noBreakHyphen/>
      </w:r>
      <w:r w:rsidRPr="00965C18">
        <w:rPr>
          <w:rStyle w:val="CharSectno"/>
        </w:rPr>
        <w:t>55</w:t>
      </w:r>
      <w:r w:rsidRPr="00965C18">
        <w:t xml:space="preserve">  No double benefits</w:t>
      </w:r>
      <w:bookmarkEnd w:id="340"/>
    </w:p>
    <w:p w14:paraId="15685AB2" w14:textId="77777777" w:rsidR="006E0072" w:rsidRPr="00965C18" w:rsidRDefault="006E0072" w:rsidP="006E0072">
      <w:pPr>
        <w:pStyle w:val="subsection"/>
      </w:pPr>
      <w:r w:rsidRPr="00965C18">
        <w:tab/>
      </w:r>
      <w:r w:rsidRPr="00965C18">
        <w:tab/>
        <w:t>An amount cannot be both:</w:t>
      </w:r>
    </w:p>
    <w:p w14:paraId="5F6C192E" w14:textId="6F9EAC62" w:rsidR="006E0072" w:rsidRPr="00965C18" w:rsidRDefault="006E0072" w:rsidP="006E0072">
      <w:pPr>
        <w:pStyle w:val="paragraph"/>
      </w:pPr>
      <w:r w:rsidRPr="00965C18">
        <w:tab/>
        <w:t>(a)</w:t>
      </w:r>
      <w:r w:rsidRPr="00965C18">
        <w:tab/>
        <w:t>an unfranked non</w:t>
      </w:r>
      <w:r w:rsidR="00442C70">
        <w:noBreakHyphen/>
      </w:r>
      <w:r w:rsidRPr="00965C18">
        <w:t>portfolio dividend credit for an entity under section</w:t>
      </w:r>
      <w:r w:rsidR="001F75DF" w:rsidRPr="00965C18">
        <w:t> </w:t>
      </w:r>
      <w:r w:rsidRPr="00965C18">
        <w:t xml:space="preserve">46FB of the </w:t>
      </w:r>
      <w:r w:rsidRPr="00965C18">
        <w:rPr>
          <w:i/>
        </w:rPr>
        <w:t>Income Tax Assessment Act 1936</w:t>
      </w:r>
      <w:r w:rsidRPr="00965C18">
        <w:t>; and</w:t>
      </w:r>
    </w:p>
    <w:p w14:paraId="510EF498" w14:textId="77777777" w:rsidR="006E0072" w:rsidRPr="00965C18" w:rsidRDefault="006E0072" w:rsidP="006E0072">
      <w:pPr>
        <w:pStyle w:val="paragraph"/>
      </w:pPr>
      <w:r w:rsidRPr="00965C18">
        <w:tab/>
        <w:t>(b)</w:t>
      </w:r>
      <w:r w:rsidRPr="00965C18">
        <w:tab/>
        <w:t>counted towards:</w:t>
      </w:r>
    </w:p>
    <w:p w14:paraId="45CA40DD" w14:textId="45850922" w:rsidR="006E0072" w:rsidRPr="00965C18" w:rsidRDefault="006E0072" w:rsidP="006E0072">
      <w:pPr>
        <w:pStyle w:val="paragraphsub"/>
      </w:pPr>
      <w:r w:rsidRPr="00965C18">
        <w:tab/>
        <w:t>(i)</w:t>
      </w:r>
      <w:r w:rsidRPr="00965C18">
        <w:tab/>
        <w:t xml:space="preserve">the entity’s </w:t>
      </w:r>
      <w:r w:rsidR="00442C70" w:rsidRPr="00442C70">
        <w:rPr>
          <w:position w:val="6"/>
          <w:sz w:val="16"/>
        </w:rPr>
        <w:t>*</w:t>
      </w:r>
      <w:r w:rsidRPr="00965C18">
        <w:t>conduit foreign income; and</w:t>
      </w:r>
    </w:p>
    <w:p w14:paraId="7B27295C" w14:textId="1E02EB75" w:rsidR="006E0072" w:rsidRPr="00965C18" w:rsidRDefault="006E0072" w:rsidP="006E0072">
      <w:pPr>
        <w:pStyle w:val="paragraphsub"/>
      </w:pPr>
      <w:r w:rsidRPr="00965C18">
        <w:lastRenderedPageBreak/>
        <w:tab/>
        <w:t>(ii)</w:t>
      </w:r>
      <w:r w:rsidRPr="00965C18">
        <w:tab/>
        <w:t xml:space="preserve">the entity’s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under </w:t>
      </w:r>
      <w:r w:rsidR="00940CC1">
        <w:t>section 8</w:t>
      </w:r>
      <w:r w:rsidRPr="00965C18">
        <w:t>02</w:t>
      </w:r>
      <w:r w:rsidR="00442C70">
        <w:noBreakHyphen/>
      </w:r>
      <w:r w:rsidRPr="00965C18">
        <w:t>20.</w:t>
      </w:r>
    </w:p>
    <w:p w14:paraId="286AAEC7" w14:textId="5043A619" w:rsidR="006E0072" w:rsidRPr="00965C18" w:rsidRDefault="006E0072" w:rsidP="006E0072">
      <w:pPr>
        <w:pStyle w:val="ActHead5"/>
      </w:pPr>
      <w:bookmarkStart w:id="341" w:name="_Toc201758041"/>
      <w:r w:rsidRPr="00965C18">
        <w:rPr>
          <w:rStyle w:val="CharSectno"/>
        </w:rPr>
        <w:t>802</w:t>
      </w:r>
      <w:r w:rsidR="00442C70">
        <w:rPr>
          <w:rStyle w:val="CharSectno"/>
        </w:rPr>
        <w:noBreakHyphen/>
      </w:r>
      <w:r w:rsidRPr="00965C18">
        <w:rPr>
          <w:rStyle w:val="CharSectno"/>
        </w:rPr>
        <w:t>60</w:t>
      </w:r>
      <w:r w:rsidRPr="00965C18">
        <w:t xml:space="preserve">  No streaming of distributions</w:t>
      </w:r>
      <w:bookmarkEnd w:id="341"/>
    </w:p>
    <w:p w14:paraId="1FBFC19E" w14:textId="77777777" w:rsidR="006E0072" w:rsidRPr="00965C18" w:rsidRDefault="006E0072" w:rsidP="006E0072">
      <w:pPr>
        <w:pStyle w:val="subsection"/>
      </w:pPr>
      <w:r w:rsidRPr="00965C18">
        <w:tab/>
        <w:t>(1)</w:t>
      </w:r>
      <w:r w:rsidRPr="00965C18">
        <w:tab/>
      </w:r>
      <w:r w:rsidR="001F75DF" w:rsidRPr="00965C18">
        <w:t>Subsection (</w:t>
      </w:r>
      <w:r w:rsidRPr="00965C18">
        <w:t>2) has effect if:</w:t>
      </w:r>
    </w:p>
    <w:p w14:paraId="1A737C27" w14:textId="5BA57247" w:rsidR="006E0072" w:rsidRPr="00965C18" w:rsidRDefault="006E0072" w:rsidP="006E0072">
      <w:pPr>
        <w:pStyle w:val="paragraph"/>
      </w:pPr>
      <w:r w:rsidRPr="00965C18">
        <w:tab/>
        <w:t>(a)</w:t>
      </w:r>
      <w:r w:rsidRPr="00965C18">
        <w:tab/>
        <w:t xml:space="preserve">an </w:t>
      </w:r>
      <w:r w:rsidR="00442C70" w:rsidRPr="00442C70">
        <w:rPr>
          <w:position w:val="6"/>
          <w:sz w:val="16"/>
        </w:rPr>
        <w:t>*</w:t>
      </w:r>
      <w:r w:rsidRPr="00965C18">
        <w:t xml:space="preserve">Australian corporate tax entity makes one or more </w:t>
      </w:r>
      <w:r w:rsidR="00442C70" w:rsidRPr="00442C70">
        <w:rPr>
          <w:position w:val="6"/>
          <w:sz w:val="16"/>
        </w:rPr>
        <w:t>*</w:t>
      </w:r>
      <w:r w:rsidRPr="00965C18">
        <w:t xml:space="preserve">frankable distributions in a </w:t>
      </w:r>
      <w:r w:rsidR="00442C70" w:rsidRPr="00442C70">
        <w:rPr>
          <w:position w:val="6"/>
          <w:sz w:val="16"/>
        </w:rPr>
        <w:t>*</w:t>
      </w:r>
      <w:r w:rsidRPr="00965C18">
        <w:t>franking period; and</w:t>
      </w:r>
    </w:p>
    <w:p w14:paraId="5B6EAF05" w14:textId="71BD5F5D" w:rsidR="006E0072" w:rsidRPr="00965C18" w:rsidRDefault="006E0072" w:rsidP="006E0072">
      <w:pPr>
        <w:pStyle w:val="paragraph"/>
      </w:pPr>
      <w:r w:rsidRPr="00965C18">
        <w:tab/>
        <w:t>(b)</w:t>
      </w:r>
      <w:r w:rsidRPr="00965C18">
        <w:tab/>
        <w:t xml:space="preserve">at least one of the </w:t>
      </w:r>
      <w:r w:rsidR="00442C70" w:rsidRPr="00442C70">
        <w:rPr>
          <w:position w:val="6"/>
          <w:sz w:val="16"/>
        </w:rPr>
        <w:t>*</w:t>
      </w:r>
      <w:r w:rsidRPr="00965C18">
        <w:t xml:space="preserve">distributions has an </w:t>
      </w:r>
      <w:r w:rsidR="00442C70" w:rsidRPr="00442C70">
        <w:rPr>
          <w:position w:val="6"/>
          <w:sz w:val="16"/>
        </w:rPr>
        <w:t>*</w:t>
      </w:r>
      <w:r w:rsidRPr="00965C18">
        <w:t>unfranked part; and</w:t>
      </w:r>
    </w:p>
    <w:p w14:paraId="403D3E44" w14:textId="723F5A88" w:rsidR="006E0072" w:rsidRPr="00965C18" w:rsidRDefault="006E0072" w:rsidP="006E0072">
      <w:pPr>
        <w:pStyle w:val="paragraph"/>
      </w:pPr>
      <w:r w:rsidRPr="00965C18">
        <w:tab/>
        <w:t>(c)</w:t>
      </w:r>
      <w:r w:rsidRPr="00965C18">
        <w:tab/>
        <w:t xml:space="preserve">the entity declares an amount of the unfranked part to be </w:t>
      </w:r>
      <w:r w:rsidR="00442C70" w:rsidRPr="00442C70">
        <w:rPr>
          <w:position w:val="6"/>
          <w:sz w:val="16"/>
        </w:rPr>
        <w:t>*</w:t>
      </w:r>
      <w:r w:rsidRPr="00965C18">
        <w:t>conduit foreign income.</w:t>
      </w:r>
    </w:p>
    <w:p w14:paraId="088A7C51" w14:textId="20201FE1" w:rsidR="006E0072" w:rsidRPr="00965C18" w:rsidRDefault="006E0072" w:rsidP="006E0072">
      <w:pPr>
        <w:pStyle w:val="subsection"/>
        <w:keepNext/>
        <w:keepLines/>
      </w:pPr>
      <w:r w:rsidRPr="00965C18">
        <w:tab/>
        <w:t>(2)</w:t>
      </w:r>
      <w:r w:rsidRPr="00965C18">
        <w:tab/>
        <w:t xml:space="preserve">If the entity does not, for that </w:t>
      </w:r>
      <w:r w:rsidR="00442C70" w:rsidRPr="00442C70">
        <w:rPr>
          <w:position w:val="6"/>
          <w:sz w:val="16"/>
        </w:rPr>
        <w:t>*</w:t>
      </w:r>
      <w:r w:rsidRPr="00965C18">
        <w:t xml:space="preserve">franking period, declare the same proportion of </w:t>
      </w:r>
      <w:r w:rsidR="00442C70" w:rsidRPr="00442C70">
        <w:rPr>
          <w:position w:val="6"/>
          <w:sz w:val="16"/>
        </w:rPr>
        <w:t>*</w:t>
      </w:r>
      <w:r w:rsidRPr="00965C18">
        <w:t xml:space="preserve">conduit foreign income for all </w:t>
      </w:r>
      <w:r w:rsidR="00442C70" w:rsidRPr="00442C70">
        <w:rPr>
          <w:position w:val="6"/>
          <w:sz w:val="16"/>
        </w:rPr>
        <w:t>*</w:t>
      </w:r>
      <w:r w:rsidRPr="00965C18">
        <w:t xml:space="preserve">membership interests and </w:t>
      </w:r>
      <w:r w:rsidR="00442C70" w:rsidRPr="00442C70">
        <w:rPr>
          <w:position w:val="6"/>
          <w:sz w:val="16"/>
        </w:rPr>
        <w:t>*</w:t>
      </w:r>
      <w:r w:rsidRPr="00965C18">
        <w:t>non</w:t>
      </w:r>
      <w:r w:rsidR="00442C70">
        <w:noBreakHyphen/>
      </w:r>
      <w:r w:rsidRPr="00965C18">
        <w:t xml:space="preserve">share equity interests then, instead of the amount that it declared to be conduit foreign income on those </w:t>
      </w:r>
      <w:r w:rsidR="00442C70" w:rsidRPr="00442C70">
        <w:rPr>
          <w:position w:val="6"/>
          <w:sz w:val="16"/>
        </w:rPr>
        <w:t>*</w:t>
      </w:r>
      <w:r w:rsidRPr="00965C18">
        <w:t xml:space="preserve">distributions, it is taken to have declared under </w:t>
      </w:r>
      <w:r w:rsidR="00940CC1">
        <w:t>section 8</w:t>
      </w:r>
      <w:r w:rsidRPr="00965C18">
        <w:t>02</w:t>
      </w:r>
      <w:r w:rsidR="00442C70">
        <w:noBreakHyphen/>
      </w:r>
      <w:r w:rsidRPr="00965C18">
        <w:t>45 the greater amount that it would have declared had it declared that same proportion on all those distributions.</w:t>
      </w:r>
    </w:p>
    <w:p w14:paraId="43CFD916" w14:textId="131EF670" w:rsidR="006E0072" w:rsidRPr="00965C18" w:rsidRDefault="006E0072" w:rsidP="006E0072">
      <w:pPr>
        <w:pStyle w:val="notetext"/>
      </w:pPr>
      <w:r w:rsidRPr="00965C18">
        <w:t>Note:</w:t>
      </w:r>
      <w:r w:rsidRPr="00965C18">
        <w:tab/>
        <w:t xml:space="preserve">Breaching </w:t>
      </w:r>
      <w:r w:rsidR="001F75DF" w:rsidRPr="00965C18">
        <w:t>subsection (</w:t>
      </w:r>
      <w:r w:rsidRPr="00965C18">
        <w:t>2) may make the entity subject to a penalty under section</w:t>
      </w:r>
      <w:r w:rsidR="001F75DF" w:rsidRPr="00965C18">
        <w:t> </w:t>
      </w:r>
      <w:r w:rsidRPr="00965C18">
        <w:t>288</w:t>
      </w:r>
      <w:r w:rsidR="00442C70">
        <w:noBreakHyphen/>
      </w:r>
      <w:r w:rsidRPr="00965C18">
        <w:t>80 in Schedule</w:t>
      </w:r>
      <w:r w:rsidR="001F75DF" w:rsidRPr="00965C18">
        <w:t> </w:t>
      </w:r>
      <w:r w:rsidRPr="00965C18">
        <w:t xml:space="preserve">1 to the </w:t>
      </w:r>
      <w:r w:rsidRPr="00965C18">
        <w:rPr>
          <w:i/>
        </w:rPr>
        <w:t>Taxation Administration Act 1953</w:t>
      </w:r>
      <w:r w:rsidRPr="00965C18">
        <w:t xml:space="preserve"> (about over declaring conduit foreign income).</w:t>
      </w:r>
    </w:p>
    <w:p w14:paraId="17C7FA89" w14:textId="77777777" w:rsidR="006E0072" w:rsidRPr="00965C18" w:rsidRDefault="006E0072" w:rsidP="006E0072">
      <w:pPr>
        <w:pStyle w:val="notetext"/>
      </w:pPr>
      <w:r w:rsidRPr="00965C18">
        <w:t>Example:</w:t>
      </w:r>
      <w:r w:rsidRPr="00965C18">
        <w:tab/>
        <w:t>There are 10,000 membership interests in AusCo Limited, 7,500 held by foreign residents and 2,500 held by Australian residents. It has $1,800 of conduit foreign income.</w:t>
      </w:r>
    </w:p>
    <w:p w14:paraId="6DE30F91" w14:textId="77777777" w:rsidR="006E0072" w:rsidRPr="00965C18" w:rsidRDefault="006E0072" w:rsidP="006E0072">
      <w:pPr>
        <w:pStyle w:val="notetext"/>
      </w:pPr>
      <w:r w:rsidRPr="00965C18">
        <w:tab/>
        <w:t>AusCo makes an unfranked distribution of 50 cents per membership interest to all of its members. It declares $1,500 of the distribution to be conduit foreign income for its 7,500 foreign membership interests (20 cents per membership interest or 40% of each distribution) and none for its Australian membership interests.</w:t>
      </w:r>
    </w:p>
    <w:p w14:paraId="3AD9178D" w14:textId="1BD5D81E" w:rsidR="006E0072" w:rsidRPr="00965C18" w:rsidRDefault="006E0072" w:rsidP="006E0072">
      <w:pPr>
        <w:pStyle w:val="notetext"/>
      </w:pPr>
      <w:r w:rsidRPr="00965C18">
        <w:tab/>
        <w:t>AusCo is taken to have declared the same proportion (40% of each distribution) of conduit foreign income for its Australian membership interests (which amounts to $500 of conduit foreign income). It is therefore taken to have declared $2,000 of conduit foreign income. This is an over</w:t>
      </w:r>
      <w:r w:rsidR="00442C70">
        <w:noBreakHyphen/>
      </w:r>
      <w:r w:rsidRPr="00965C18">
        <w:t>declaration of $200 and a penalty under section</w:t>
      </w:r>
      <w:r w:rsidR="001F75DF" w:rsidRPr="00965C18">
        <w:t> </w:t>
      </w:r>
      <w:r w:rsidRPr="00965C18">
        <w:t>288</w:t>
      </w:r>
      <w:r w:rsidR="00442C70">
        <w:noBreakHyphen/>
      </w:r>
      <w:r w:rsidRPr="00965C18">
        <w:t>80 in Schedule</w:t>
      </w:r>
      <w:r w:rsidR="001F75DF" w:rsidRPr="00965C18">
        <w:t> </w:t>
      </w:r>
      <w:r w:rsidRPr="00965C18">
        <w:t xml:space="preserve">1 to the </w:t>
      </w:r>
      <w:r w:rsidRPr="00965C18">
        <w:rPr>
          <w:i/>
        </w:rPr>
        <w:t>Taxation Administration Act 1953</w:t>
      </w:r>
      <w:r w:rsidRPr="00965C18">
        <w:t xml:space="preserve"> will apply.</w:t>
      </w:r>
    </w:p>
    <w:p w14:paraId="35694906" w14:textId="7DCEA7B5" w:rsidR="006E0072" w:rsidRPr="00965C18" w:rsidRDefault="006E0072" w:rsidP="006E0072">
      <w:pPr>
        <w:pStyle w:val="subsection"/>
      </w:pPr>
      <w:r w:rsidRPr="00965C18">
        <w:lastRenderedPageBreak/>
        <w:tab/>
        <w:t>(3)</w:t>
      </w:r>
      <w:r w:rsidRPr="00965C18">
        <w:tab/>
        <w:t xml:space="preserve">For the purposes of </w:t>
      </w:r>
      <w:r w:rsidR="001F75DF" w:rsidRPr="00965C18">
        <w:t>subsection (</w:t>
      </w:r>
      <w:r w:rsidRPr="00965C18">
        <w:t xml:space="preserve">2), ignore </w:t>
      </w:r>
      <w:r w:rsidR="00442C70" w:rsidRPr="00442C70">
        <w:rPr>
          <w:position w:val="6"/>
          <w:sz w:val="16"/>
        </w:rPr>
        <w:t>*</w:t>
      </w:r>
      <w:r w:rsidRPr="00965C18">
        <w:t xml:space="preserve">membership interests and </w:t>
      </w:r>
      <w:r w:rsidR="00442C70" w:rsidRPr="00442C70">
        <w:rPr>
          <w:position w:val="6"/>
          <w:sz w:val="16"/>
        </w:rPr>
        <w:t>*</w:t>
      </w:r>
      <w:r w:rsidRPr="00965C18">
        <w:t>non</w:t>
      </w:r>
      <w:r w:rsidR="00442C70">
        <w:noBreakHyphen/>
      </w:r>
      <w:r w:rsidRPr="00965C18">
        <w:t xml:space="preserve">share equity interests that do not carry a right to receive </w:t>
      </w:r>
      <w:r w:rsidR="00442C70" w:rsidRPr="00442C70">
        <w:rPr>
          <w:position w:val="6"/>
          <w:sz w:val="16"/>
        </w:rPr>
        <w:t>*</w:t>
      </w:r>
      <w:r w:rsidRPr="00965C18">
        <w:t>distributions (other than distributions on winding up).</w:t>
      </w:r>
    </w:p>
    <w:p w14:paraId="23234BFD" w14:textId="679E4D12" w:rsidR="006E0072" w:rsidRPr="00965C18" w:rsidRDefault="006E0072" w:rsidP="006E0072">
      <w:pPr>
        <w:pStyle w:val="subsection"/>
      </w:pPr>
      <w:r w:rsidRPr="00965C18">
        <w:tab/>
        <w:t>(4)</w:t>
      </w:r>
      <w:r w:rsidRPr="00965C18">
        <w:tab/>
        <w:t xml:space="preserve">Despite </w:t>
      </w:r>
      <w:r w:rsidR="001F75DF" w:rsidRPr="00965C18">
        <w:t>subsection (</w:t>
      </w:r>
      <w:r w:rsidRPr="00965C18">
        <w:t xml:space="preserve">2), an entity that receives a </w:t>
      </w:r>
      <w:r w:rsidR="00442C70" w:rsidRPr="00442C70">
        <w:rPr>
          <w:position w:val="6"/>
          <w:sz w:val="16"/>
        </w:rPr>
        <w:t>*</w:t>
      </w:r>
      <w:r w:rsidRPr="00965C18">
        <w:t xml:space="preserve">frankable distribution that has an </w:t>
      </w:r>
      <w:r w:rsidR="00442C70" w:rsidRPr="00442C70">
        <w:rPr>
          <w:position w:val="6"/>
          <w:sz w:val="16"/>
        </w:rPr>
        <w:t>*</w:t>
      </w:r>
      <w:r w:rsidRPr="00965C18">
        <w:t xml:space="preserve">unfranked </w:t>
      </w:r>
      <w:r w:rsidR="00F96A36" w:rsidRPr="00965C18">
        <w:t>part i</w:t>
      </w:r>
      <w:r w:rsidRPr="00965C18">
        <w:t xml:space="preserve">s entitled to rely on the </w:t>
      </w:r>
      <w:r w:rsidR="00442C70" w:rsidRPr="00442C70">
        <w:rPr>
          <w:position w:val="6"/>
          <w:sz w:val="16"/>
        </w:rPr>
        <w:t>*</w:t>
      </w:r>
      <w:r w:rsidRPr="00965C18">
        <w:t>distribution statement made by the entity that made the distribution.</w:t>
      </w:r>
    </w:p>
    <w:p w14:paraId="1C26F677" w14:textId="66F8BB4F" w:rsidR="006E0072" w:rsidRPr="00965C18" w:rsidRDefault="006E0072" w:rsidP="006E0072">
      <w:pPr>
        <w:pStyle w:val="ActHead3"/>
        <w:pageBreakBefore/>
      </w:pPr>
      <w:bookmarkStart w:id="342" w:name="_Toc201758042"/>
      <w:r w:rsidRPr="00965C18">
        <w:rPr>
          <w:rStyle w:val="CharDivNo"/>
        </w:rPr>
        <w:lastRenderedPageBreak/>
        <w:t>Division</w:t>
      </w:r>
      <w:r w:rsidR="001F75DF" w:rsidRPr="00965C18">
        <w:rPr>
          <w:rStyle w:val="CharDivNo"/>
        </w:rPr>
        <w:t> </w:t>
      </w:r>
      <w:r w:rsidRPr="00965C18">
        <w:rPr>
          <w:rStyle w:val="CharDivNo"/>
        </w:rPr>
        <w:t>815</w:t>
      </w:r>
      <w:r w:rsidRPr="00965C18">
        <w:t>—</w:t>
      </w:r>
      <w:r w:rsidRPr="00965C18">
        <w:rPr>
          <w:rStyle w:val="CharDivText"/>
        </w:rPr>
        <w:t>Cross</w:t>
      </w:r>
      <w:r w:rsidR="00442C70">
        <w:rPr>
          <w:rStyle w:val="CharDivText"/>
        </w:rPr>
        <w:noBreakHyphen/>
      </w:r>
      <w:r w:rsidRPr="00965C18">
        <w:rPr>
          <w:rStyle w:val="CharDivText"/>
        </w:rPr>
        <w:t>border transfer pricing</w:t>
      </w:r>
      <w:bookmarkEnd w:id="342"/>
    </w:p>
    <w:p w14:paraId="1DC9E6A2" w14:textId="77777777" w:rsidR="006E0072" w:rsidRPr="00965C18" w:rsidRDefault="006E0072" w:rsidP="006E0072">
      <w:pPr>
        <w:pStyle w:val="TofSectsHeading"/>
      </w:pPr>
      <w:r w:rsidRPr="00965C18">
        <w:t>Table of Subdivisions</w:t>
      </w:r>
    </w:p>
    <w:p w14:paraId="65A19F8E" w14:textId="17021F13" w:rsidR="006E0072" w:rsidRPr="00965C18" w:rsidRDefault="006E0072" w:rsidP="006E0072">
      <w:pPr>
        <w:pStyle w:val="TofSectsSubdiv"/>
      </w:pPr>
      <w:r w:rsidRPr="00965C18">
        <w:t>815</w:t>
      </w:r>
      <w:r w:rsidR="00442C70">
        <w:noBreakHyphen/>
      </w:r>
      <w:r w:rsidRPr="00965C18">
        <w:t>A</w:t>
      </w:r>
      <w:r w:rsidRPr="00965C18">
        <w:tab/>
        <w:t>Treaty</w:t>
      </w:r>
      <w:r w:rsidR="00442C70">
        <w:noBreakHyphen/>
      </w:r>
      <w:r w:rsidRPr="00965C18">
        <w:t>equivalent cross</w:t>
      </w:r>
      <w:r w:rsidR="00442C70">
        <w:noBreakHyphen/>
      </w:r>
      <w:r w:rsidRPr="00965C18">
        <w:t>border transfer pricing rules</w:t>
      </w:r>
    </w:p>
    <w:p w14:paraId="0472E81A" w14:textId="44E26805" w:rsidR="006E0072" w:rsidRPr="00965C18" w:rsidRDefault="006E0072" w:rsidP="006E0072">
      <w:pPr>
        <w:pStyle w:val="TofSectsSubdiv"/>
      </w:pPr>
      <w:r w:rsidRPr="00965C18">
        <w:t>815</w:t>
      </w:r>
      <w:r w:rsidR="00442C70">
        <w:noBreakHyphen/>
      </w:r>
      <w:r w:rsidRPr="00965C18">
        <w:t>B</w:t>
      </w:r>
      <w:r w:rsidRPr="00965C18">
        <w:tab/>
        <w:t>Arm’s length principle for cross</w:t>
      </w:r>
      <w:r w:rsidR="00442C70">
        <w:noBreakHyphen/>
      </w:r>
      <w:r w:rsidRPr="00965C18">
        <w:t>border conditions between entities</w:t>
      </w:r>
    </w:p>
    <w:p w14:paraId="473ED4EF" w14:textId="45F3F740" w:rsidR="006E0072" w:rsidRPr="00965C18" w:rsidRDefault="006E0072" w:rsidP="006E0072">
      <w:pPr>
        <w:pStyle w:val="TofSectsSubdiv"/>
      </w:pPr>
      <w:r w:rsidRPr="00965C18">
        <w:t>815</w:t>
      </w:r>
      <w:r w:rsidR="00442C70">
        <w:noBreakHyphen/>
      </w:r>
      <w:r w:rsidRPr="00965C18">
        <w:t>C</w:t>
      </w:r>
      <w:r w:rsidRPr="00965C18">
        <w:tab/>
        <w:t>Arm’s length principle for permanent establishments</w:t>
      </w:r>
    </w:p>
    <w:p w14:paraId="507BA419" w14:textId="1924A8B2" w:rsidR="006E0072" w:rsidRPr="00965C18" w:rsidRDefault="006E0072" w:rsidP="006E0072">
      <w:pPr>
        <w:pStyle w:val="TofSectsSubdiv"/>
      </w:pPr>
      <w:r w:rsidRPr="00965C18">
        <w:t>815</w:t>
      </w:r>
      <w:r w:rsidR="00442C70">
        <w:noBreakHyphen/>
      </w:r>
      <w:r w:rsidRPr="00965C18">
        <w:t>D</w:t>
      </w:r>
      <w:r w:rsidRPr="00965C18">
        <w:tab/>
        <w:t>Special rules for trusts and partnerships</w:t>
      </w:r>
    </w:p>
    <w:p w14:paraId="325333AA" w14:textId="77811276" w:rsidR="001C17B6" w:rsidRPr="00965C18" w:rsidRDefault="001C17B6" w:rsidP="001C17B6">
      <w:pPr>
        <w:pStyle w:val="TofSectsSubdiv"/>
      </w:pPr>
      <w:r w:rsidRPr="00965C18">
        <w:t>815</w:t>
      </w:r>
      <w:r w:rsidR="00442C70">
        <w:noBreakHyphen/>
      </w:r>
      <w:r w:rsidRPr="00965C18">
        <w:t>E</w:t>
      </w:r>
      <w:r w:rsidRPr="00965C18">
        <w:tab/>
      </w:r>
      <w:r w:rsidR="003361EC" w:rsidRPr="00965C18">
        <w:t>Reporting obligations for country by country reporting entities</w:t>
      </w:r>
    </w:p>
    <w:p w14:paraId="3CF1DFC4" w14:textId="1177DFED" w:rsidR="006E0072" w:rsidRPr="00965C18" w:rsidRDefault="006E0072" w:rsidP="006E0072">
      <w:pPr>
        <w:pStyle w:val="ActHead4"/>
      </w:pPr>
      <w:bookmarkStart w:id="343" w:name="_Toc201758043"/>
      <w:r w:rsidRPr="00965C18">
        <w:rPr>
          <w:rStyle w:val="CharSubdNo"/>
        </w:rPr>
        <w:t>Subdivision</w:t>
      </w:r>
      <w:r w:rsidR="001F75DF" w:rsidRPr="00965C18">
        <w:rPr>
          <w:rStyle w:val="CharSubdNo"/>
        </w:rPr>
        <w:t> </w:t>
      </w:r>
      <w:r w:rsidRPr="00965C18">
        <w:rPr>
          <w:rStyle w:val="CharSubdNo"/>
        </w:rPr>
        <w:t>815</w:t>
      </w:r>
      <w:r w:rsidR="00442C70">
        <w:rPr>
          <w:rStyle w:val="CharSubdNo"/>
        </w:rPr>
        <w:noBreakHyphen/>
      </w:r>
      <w:r w:rsidRPr="00965C18">
        <w:rPr>
          <w:rStyle w:val="CharSubdNo"/>
        </w:rPr>
        <w:t>A</w:t>
      </w:r>
      <w:r w:rsidRPr="00965C18">
        <w:t>—</w:t>
      </w:r>
      <w:r w:rsidRPr="00965C18">
        <w:rPr>
          <w:rStyle w:val="CharSubdText"/>
        </w:rPr>
        <w:t>Treaty</w:t>
      </w:r>
      <w:r w:rsidR="00442C70">
        <w:rPr>
          <w:rStyle w:val="CharSubdText"/>
        </w:rPr>
        <w:noBreakHyphen/>
      </w:r>
      <w:r w:rsidRPr="00965C18">
        <w:rPr>
          <w:rStyle w:val="CharSubdText"/>
        </w:rPr>
        <w:t>equivalent cross</w:t>
      </w:r>
      <w:r w:rsidR="00442C70">
        <w:rPr>
          <w:rStyle w:val="CharSubdText"/>
        </w:rPr>
        <w:noBreakHyphen/>
      </w:r>
      <w:r w:rsidRPr="00965C18">
        <w:rPr>
          <w:rStyle w:val="CharSubdText"/>
        </w:rPr>
        <w:t>border transfer pricing rules</w:t>
      </w:r>
      <w:bookmarkEnd w:id="343"/>
    </w:p>
    <w:p w14:paraId="26224855" w14:textId="5D04329B" w:rsidR="006E0072" w:rsidRPr="00965C18" w:rsidRDefault="006E0072" w:rsidP="006E0072">
      <w:pPr>
        <w:pStyle w:val="ActHead4"/>
      </w:pPr>
      <w:bookmarkStart w:id="344" w:name="_Toc201758044"/>
      <w:r w:rsidRPr="00965C18">
        <w:t>Guide to Subdivision</w:t>
      </w:r>
      <w:r w:rsidR="001F75DF" w:rsidRPr="00965C18">
        <w:t> </w:t>
      </w:r>
      <w:r w:rsidRPr="00965C18">
        <w:t>815</w:t>
      </w:r>
      <w:r w:rsidR="00442C70">
        <w:noBreakHyphen/>
      </w:r>
      <w:r w:rsidRPr="00965C18">
        <w:t>A</w:t>
      </w:r>
      <w:bookmarkEnd w:id="344"/>
    </w:p>
    <w:p w14:paraId="0C3DAE76" w14:textId="057CE89A" w:rsidR="006E0072" w:rsidRPr="00965C18" w:rsidRDefault="006E0072" w:rsidP="006E0072">
      <w:pPr>
        <w:pStyle w:val="ActHead5"/>
      </w:pPr>
      <w:bookmarkStart w:id="345" w:name="_Toc201758045"/>
      <w:r w:rsidRPr="00965C18">
        <w:rPr>
          <w:rStyle w:val="CharSectno"/>
        </w:rPr>
        <w:t>815</w:t>
      </w:r>
      <w:r w:rsidR="00442C70">
        <w:rPr>
          <w:rStyle w:val="CharSectno"/>
        </w:rPr>
        <w:noBreakHyphen/>
      </w:r>
      <w:r w:rsidRPr="00965C18">
        <w:rPr>
          <w:rStyle w:val="CharSectno"/>
        </w:rPr>
        <w:t>1</w:t>
      </w:r>
      <w:r w:rsidRPr="00965C18">
        <w:t xml:space="preserve">  What this Subdivision is about</w:t>
      </w:r>
      <w:bookmarkEnd w:id="345"/>
    </w:p>
    <w:p w14:paraId="355AA695" w14:textId="3DB8F428" w:rsidR="006E0072" w:rsidRPr="00965C18" w:rsidRDefault="006E0072" w:rsidP="00F00283">
      <w:pPr>
        <w:pStyle w:val="SOText"/>
      </w:pPr>
      <w:r w:rsidRPr="00965C18">
        <w:t>The cross</w:t>
      </w:r>
      <w:r w:rsidR="00442C70">
        <w:noBreakHyphen/>
      </w:r>
      <w:r w:rsidRPr="00965C18">
        <w:t>border transfer pricing rules in this Subdivision are equivalent to, but independent of, the transfer pricing rules in Australia’s double tax agreements.</w:t>
      </w:r>
    </w:p>
    <w:p w14:paraId="71B56111" w14:textId="77777777" w:rsidR="006E0072" w:rsidRPr="00965C18" w:rsidRDefault="006E0072" w:rsidP="006E0072">
      <w:pPr>
        <w:pStyle w:val="TofSectsHeading"/>
      </w:pPr>
      <w:r w:rsidRPr="00965C18">
        <w:t>Table of sections</w:t>
      </w:r>
    </w:p>
    <w:p w14:paraId="5659B931" w14:textId="77777777" w:rsidR="006E0072" w:rsidRPr="00965C18" w:rsidRDefault="006E0072" w:rsidP="006E0072">
      <w:pPr>
        <w:pStyle w:val="TofSectsGroupHeading"/>
      </w:pPr>
      <w:r w:rsidRPr="00965C18">
        <w:t>Operative provisions</w:t>
      </w:r>
    </w:p>
    <w:p w14:paraId="4B227BEB" w14:textId="48B8B8B4" w:rsidR="006E0072" w:rsidRPr="00965C18" w:rsidRDefault="006E0072" w:rsidP="006E0072">
      <w:pPr>
        <w:pStyle w:val="TofSectsSection"/>
      </w:pPr>
      <w:r w:rsidRPr="00965C18">
        <w:t>815</w:t>
      </w:r>
      <w:r w:rsidR="00442C70">
        <w:noBreakHyphen/>
      </w:r>
      <w:r w:rsidRPr="00965C18">
        <w:t>5</w:t>
      </w:r>
      <w:r w:rsidRPr="00965C18">
        <w:tab/>
        <w:t>Object</w:t>
      </w:r>
    </w:p>
    <w:p w14:paraId="04F8CE86" w14:textId="24B9B159" w:rsidR="006E0072" w:rsidRPr="00965C18" w:rsidRDefault="006E0072" w:rsidP="006E0072">
      <w:pPr>
        <w:pStyle w:val="TofSectsSection"/>
      </w:pPr>
      <w:r w:rsidRPr="00965C18">
        <w:t>815</w:t>
      </w:r>
      <w:r w:rsidR="00442C70">
        <w:noBreakHyphen/>
      </w:r>
      <w:r w:rsidRPr="00965C18">
        <w:t>10</w:t>
      </w:r>
      <w:r w:rsidRPr="00965C18">
        <w:tab/>
        <w:t>Transfer pricing benefit may be negated</w:t>
      </w:r>
    </w:p>
    <w:p w14:paraId="5817B096" w14:textId="4DEE8F2E" w:rsidR="006E0072" w:rsidRPr="00965C18" w:rsidRDefault="006E0072" w:rsidP="006E0072">
      <w:pPr>
        <w:pStyle w:val="TofSectsSection"/>
        <w:rPr>
          <w:rStyle w:val="CharBoldItalic"/>
        </w:rPr>
      </w:pPr>
      <w:r w:rsidRPr="00965C18">
        <w:t>815</w:t>
      </w:r>
      <w:r w:rsidR="00442C70">
        <w:noBreakHyphen/>
      </w:r>
      <w:r w:rsidRPr="00965C18">
        <w:t>15</w:t>
      </w:r>
      <w:r w:rsidRPr="00965C18">
        <w:tab/>
        <w:t xml:space="preserve">When an entity gets a </w:t>
      </w:r>
      <w:r w:rsidRPr="00965C18">
        <w:rPr>
          <w:rStyle w:val="CharBoldItalic"/>
        </w:rPr>
        <w:t>transfer pricing benefit</w:t>
      </w:r>
    </w:p>
    <w:p w14:paraId="1FDE5664" w14:textId="6853D2F5" w:rsidR="006E0072" w:rsidRPr="00965C18" w:rsidRDefault="006E0072" w:rsidP="006E0072">
      <w:pPr>
        <w:pStyle w:val="TofSectsSection"/>
      </w:pPr>
      <w:r w:rsidRPr="00965C18">
        <w:t>815</w:t>
      </w:r>
      <w:r w:rsidR="00442C70">
        <w:noBreakHyphen/>
      </w:r>
      <w:r w:rsidRPr="00965C18">
        <w:t>20</w:t>
      </w:r>
      <w:r w:rsidRPr="00965C18">
        <w:tab/>
        <w:t>Cross</w:t>
      </w:r>
      <w:r w:rsidR="00442C70">
        <w:noBreakHyphen/>
      </w:r>
      <w:r w:rsidRPr="00965C18">
        <w:t>border transfer pricing guidance</w:t>
      </w:r>
    </w:p>
    <w:p w14:paraId="2FA50362" w14:textId="534E2C49" w:rsidR="006E0072" w:rsidRPr="00965C18" w:rsidRDefault="006E0072" w:rsidP="006E0072">
      <w:pPr>
        <w:pStyle w:val="TofSectsSection"/>
      </w:pPr>
      <w:r w:rsidRPr="00965C18">
        <w:t>815</w:t>
      </w:r>
      <w:r w:rsidR="00442C70">
        <w:noBreakHyphen/>
      </w:r>
      <w:r w:rsidRPr="00965C18">
        <w:t>25</w:t>
      </w:r>
      <w:r w:rsidRPr="00965C18">
        <w:tab/>
        <w:t>Modified transfer pricing benefit for thin capitalisation</w:t>
      </w:r>
    </w:p>
    <w:p w14:paraId="687FA443" w14:textId="6CA613F4" w:rsidR="006E0072" w:rsidRPr="00965C18" w:rsidRDefault="006E0072" w:rsidP="006E0072">
      <w:pPr>
        <w:pStyle w:val="TofSectsSection"/>
      </w:pPr>
      <w:r w:rsidRPr="00965C18">
        <w:t>815</w:t>
      </w:r>
      <w:r w:rsidR="00442C70">
        <w:noBreakHyphen/>
      </w:r>
      <w:r w:rsidRPr="00965C18">
        <w:t>30</w:t>
      </w:r>
      <w:r w:rsidRPr="00965C18">
        <w:tab/>
        <w:t>Determinations negating transfer pricing benefit</w:t>
      </w:r>
    </w:p>
    <w:p w14:paraId="03CD7A22" w14:textId="6F116A2E" w:rsidR="006E0072" w:rsidRPr="00965C18" w:rsidRDefault="006E0072" w:rsidP="006E0072">
      <w:pPr>
        <w:pStyle w:val="TofSectsSection"/>
      </w:pPr>
      <w:r w:rsidRPr="00965C18">
        <w:t>815</w:t>
      </w:r>
      <w:r w:rsidR="00442C70">
        <w:noBreakHyphen/>
      </w:r>
      <w:r w:rsidRPr="00965C18">
        <w:t>35</w:t>
      </w:r>
      <w:r w:rsidRPr="00965C18">
        <w:tab/>
        <w:t>Consequential adjustments</w:t>
      </w:r>
    </w:p>
    <w:p w14:paraId="7CD30B04" w14:textId="07393E7C" w:rsidR="006E0072" w:rsidRPr="00965C18" w:rsidRDefault="006E0072" w:rsidP="006E0072">
      <w:pPr>
        <w:pStyle w:val="TofSectsSection"/>
      </w:pPr>
      <w:r w:rsidRPr="00965C18">
        <w:t>815</w:t>
      </w:r>
      <w:r w:rsidR="00442C70">
        <w:noBreakHyphen/>
      </w:r>
      <w:r w:rsidRPr="00965C18">
        <w:t>40</w:t>
      </w:r>
      <w:r w:rsidRPr="00965C18">
        <w:tab/>
        <w:t>No double taxation</w:t>
      </w:r>
    </w:p>
    <w:p w14:paraId="475AA026" w14:textId="77777777" w:rsidR="006E0072" w:rsidRPr="00965C18" w:rsidRDefault="006E0072" w:rsidP="006E0072">
      <w:pPr>
        <w:pStyle w:val="ActHead4"/>
      </w:pPr>
      <w:bookmarkStart w:id="346" w:name="_Toc201758046"/>
      <w:r w:rsidRPr="00965C18">
        <w:lastRenderedPageBreak/>
        <w:t>Operative provisions</w:t>
      </w:r>
      <w:bookmarkEnd w:id="346"/>
    </w:p>
    <w:p w14:paraId="7ABEA9D8" w14:textId="4C754A60" w:rsidR="006E0072" w:rsidRPr="00965C18" w:rsidRDefault="006E0072" w:rsidP="006E0072">
      <w:pPr>
        <w:pStyle w:val="ActHead5"/>
      </w:pPr>
      <w:bookmarkStart w:id="347" w:name="_Toc201758047"/>
      <w:r w:rsidRPr="00965C18">
        <w:rPr>
          <w:rStyle w:val="CharSectno"/>
        </w:rPr>
        <w:t>815</w:t>
      </w:r>
      <w:r w:rsidR="00442C70">
        <w:rPr>
          <w:rStyle w:val="CharSectno"/>
        </w:rPr>
        <w:noBreakHyphen/>
      </w:r>
      <w:r w:rsidRPr="00965C18">
        <w:rPr>
          <w:rStyle w:val="CharSectno"/>
        </w:rPr>
        <w:t>5</w:t>
      </w:r>
      <w:r w:rsidRPr="00965C18">
        <w:t xml:space="preserve">  Object</w:t>
      </w:r>
      <w:bookmarkEnd w:id="347"/>
    </w:p>
    <w:p w14:paraId="7F86ADB7" w14:textId="77777777" w:rsidR="006E0072" w:rsidRPr="00965C18" w:rsidRDefault="006E0072" w:rsidP="006E0072">
      <w:pPr>
        <w:pStyle w:val="subsection"/>
      </w:pPr>
      <w:r w:rsidRPr="00965C18">
        <w:tab/>
      </w:r>
      <w:r w:rsidRPr="00965C18">
        <w:tab/>
        <w:t>The object of this Subdivision is to ensure the following amounts are appropriately brought to tax in Australia, consistent with the arm’s length principle:</w:t>
      </w:r>
    </w:p>
    <w:p w14:paraId="6CC33532" w14:textId="6D111BDF" w:rsidR="006E0072" w:rsidRPr="00965C18" w:rsidRDefault="006E0072" w:rsidP="006E0072">
      <w:pPr>
        <w:pStyle w:val="paragraph"/>
      </w:pPr>
      <w:r w:rsidRPr="00965C18">
        <w:tab/>
        <w:t>(a)</w:t>
      </w:r>
      <w:r w:rsidRPr="00965C18">
        <w:tab/>
        <w:t xml:space="preserve">profits which would have accrued to an Australian entity if it had been dealing at </w:t>
      </w:r>
      <w:r w:rsidR="00442C70" w:rsidRPr="00442C70">
        <w:rPr>
          <w:position w:val="6"/>
          <w:sz w:val="16"/>
        </w:rPr>
        <w:t>*</w:t>
      </w:r>
      <w:r w:rsidRPr="00965C18">
        <w:t>arm’s length, but, by reason of non</w:t>
      </w:r>
      <w:r w:rsidR="00442C70">
        <w:noBreakHyphen/>
      </w:r>
      <w:r w:rsidRPr="00965C18">
        <w:t>arm’s length conditions operating between the entity and its foreign associated entities, have not so accrued;</w:t>
      </w:r>
    </w:p>
    <w:p w14:paraId="17DCB8C7" w14:textId="454877B6" w:rsidR="006E0072" w:rsidRPr="00965C18" w:rsidRDefault="006E0072" w:rsidP="006E0072">
      <w:pPr>
        <w:pStyle w:val="paragraph"/>
      </w:pPr>
      <w:r w:rsidRPr="00965C18">
        <w:tab/>
        <w:t>(b)</w:t>
      </w:r>
      <w:r w:rsidRPr="00965C18">
        <w:tab/>
        <w:t xml:space="preserve">profits which an Australian permanent establishment (within the meaning of the relevant </w:t>
      </w:r>
      <w:r w:rsidR="00442C70" w:rsidRPr="00442C70">
        <w:rPr>
          <w:position w:val="6"/>
          <w:sz w:val="16"/>
        </w:rPr>
        <w:t>*</w:t>
      </w:r>
      <w:r w:rsidRPr="00965C18">
        <w:t>international tax agreement) of a foreign entity might have been expected to make if it were a distinct and separate entity engaged in the same or similar activities under the same or similar conditions, but dealing wholly independently.</w:t>
      </w:r>
    </w:p>
    <w:p w14:paraId="09A95648" w14:textId="6E8AA95B" w:rsidR="006E0072" w:rsidRPr="00965C18" w:rsidRDefault="006E0072" w:rsidP="006E0072">
      <w:pPr>
        <w:pStyle w:val="ActHead5"/>
      </w:pPr>
      <w:bookmarkStart w:id="348" w:name="_Toc201758048"/>
      <w:r w:rsidRPr="00965C18">
        <w:rPr>
          <w:rStyle w:val="CharSectno"/>
        </w:rPr>
        <w:t>815</w:t>
      </w:r>
      <w:r w:rsidR="00442C70">
        <w:rPr>
          <w:rStyle w:val="CharSectno"/>
        </w:rPr>
        <w:noBreakHyphen/>
      </w:r>
      <w:r w:rsidRPr="00965C18">
        <w:rPr>
          <w:rStyle w:val="CharSectno"/>
        </w:rPr>
        <w:t>10</w:t>
      </w:r>
      <w:r w:rsidRPr="00965C18">
        <w:t xml:space="preserve">  Transfer pricing benefit may be negated</w:t>
      </w:r>
      <w:bookmarkEnd w:id="348"/>
    </w:p>
    <w:p w14:paraId="405FAD2C" w14:textId="1E9A7E19" w:rsidR="006E0072" w:rsidRPr="00965C18" w:rsidRDefault="006E0072" w:rsidP="006E0072">
      <w:pPr>
        <w:pStyle w:val="subsection"/>
      </w:pPr>
      <w:r w:rsidRPr="00965C18">
        <w:tab/>
        <w:t>(1)</w:t>
      </w:r>
      <w:r w:rsidRPr="00965C18">
        <w:tab/>
        <w:t xml:space="preserve">The Commissioner may make a determination mentioned in </w:t>
      </w:r>
      <w:r w:rsidR="00940CC1">
        <w:t>subsection 8</w:t>
      </w:r>
      <w:r w:rsidRPr="00965C18">
        <w:t>15</w:t>
      </w:r>
      <w:r w:rsidR="00442C70">
        <w:noBreakHyphen/>
      </w:r>
      <w:r w:rsidRPr="00965C18">
        <w:t xml:space="preserve">30(1), in writing, for the purpose of negating a </w:t>
      </w:r>
      <w:r w:rsidR="00442C70" w:rsidRPr="00442C70">
        <w:rPr>
          <w:position w:val="6"/>
          <w:sz w:val="16"/>
        </w:rPr>
        <w:t>*</w:t>
      </w:r>
      <w:r w:rsidRPr="00965C18">
        <w:t>transfer pricing benefit an entity gets.</w:t>
      </w:r>
    </w:p>
    <w:p w14:paraId="3183407C" w14:textId="77777777" w:rsidR="006E0072" w:rsidRPr="00965C18" w:rsidRDefault="006E0072" w:rsidP="006E0072">
      <w:pPr>
        <w:pStyle w:val="SubsectionHead"/>
      </w:pPr>
      <w:r w:rsidRPr="00965C18">
        <w:t>Treaty requirement</w:t>
      </w:r>
    </w:p>
    <w:p w14:paraId="134DA42D" w14:textId="77777777" w:rsidR="006E0072" w:rsidRPr="00965C18" w:rsidRDefault="006E0072" w:rsidP="006E0072">
      <w:pPr>
        <w:pStyle w:val="subsection"/>
      </w:pPr>
      <w:r w:rsidRPr="00965C18">
        <w:tab/>
        <w:t>(2)</w:t>
      </w:r>
      <w:r w:rsidRPr="00965C18">
        <w:tab/>
        <w:t>However, this section only applies to an entity if:</w:t>
      </w:r>
    </w:p>
    <w:p w14:paraId="249FFEA2" w14:textId="101A8683" w:rsidR="006E0072" w:rsidRPr="00965C18" w:rsidRDefault="006E0072" w:rsidP="006E0072">
      <w:pPr>
        <w:pStyle w:val="paragraph"/>
      </w:pPr>
      <w:r w:rsidRPr="00965C18">
        <w:tab/>
        <w:t>(a)</w:t>
      </w:r>
      <w:r w:rsidRPr="00965C18">
        <w:tab/>
        <w:t xml:space="preserve">the entity gets the </w:t>
      </w:r>
      <w:r w:rsidR="00442C70" w:rsidRPr="00442C70">
        <w:rPr>
          <w:position w:val="6"/>
          <w:sz w:val="16"/>
        </w:rPr>
        <w:t>*</w:t>
      </w:r>
      <w:r w:rsidRPr="00965C18">
        <w:t xml:space="preserve">transfer pricing benefit under </w:t>
      </w:r>
      <w:r w:rsidR="00940CC1">
        <w:t>subsection 8</w:t>
      </w:r>
      <w:r w:rsidRPr="00965C18">
        <w:t>15</w:t>
      </w:r>
      <w:r w:rsidR="00442C70">
        <w:noBreakHyphen/>
      </w:r>
      <w:r w:rsidRPr="00965C18">
        <w:t xml:space="preserve">15(1) at a time when an </w:t>
      </w:r>
      <w:r w:rsidR="00442C70" w:rsidRPr="00442C70">
        <w:rPr>
          <w:position w:val="6"/>
          <w:sz w:val="16"/>
        </w:rPr>
        <w:t>*</w:t>
      </w:r>
      <w:r w:rsidRPr="00965C18">
        <w:t xml:space="preserve">international tax agreement containing an </w:t>
      </w:r>
      <w:r w:rsidR="00442C70" w:rsidRPr="00442C70">
        <w:rPr>
          <w:position w:val="6"/>
          <w:sz w:val="16"/>
        </w:rPr>
        <w:t>*</w:t>
      </w:r>
      <w:r w:rsidRPr="00965C18">
        <w:t>associated enterprises article applies to the entity; or</w:t>
      </w:r>
    </w:p>
    <w:p w14:paraId="28F84DBE" w14:textId="7863BB5E" w:rsidR="006E0072" w:rsidRPr="00965C18" w:rsidRDefault="006E0072" w:rsidP="006E0072">
      <w:pPr>
        <w:pStyle w:val="paragraph"/>
      </w:pPr>
      <w:r w:rsidRPr="00965C18">
        <w:tab/>
        <w:t>(b)</w:t>
      </w:r>
      <w:r w:rsidRPr="00965C18">
        <w:tab/>
        <w:t xml:space="preserve">the entity gets the transfer pricing benefit under </w:t>
      </w:r>
      <w:r w:rsidR="00940CC1">
        <w:t>subsection 8</w:t>
      </w:r>
      <w:r w:rsidRPr="00965C18">
        <w:t>15</w:t>
      </w:r>
      <w:r w:rsidR="00442C70">
        <w:noBreakHyphen/>
      </w:r>
      <w:r w:rsidRPr="00965C18">
        <w:t xml:space="preserve">15(2) at a time when an international tax agreement containing a </w:t>
      </w:r>
      <w:r w:rsidR="00442C70" w:rsidRPr="00442C70">
        <w:rPr>
          <w:position w:val="6"/>
          <w:sz w:val="16"/>
        </w:rPr>
        <w:t>*</w:t>
      </w:r>
      <w:r w:rsidRPr="00965C18">
        <w:t>business profits article applies to the entity.</w:t>
      </w:r>
    </w:p>
    <w:p w14:paraId="58CB3109" w14:textId="1840AABD" w:rsidR="006E0072" w:rsidRPr="00965C18" w:rsidRDefault="006E0072" w:rsidP="006E0072">
      <w:pPr>
        <w:pStyle w:val="notetext"/>
      </w:pPr>
      <w:r w:rsidRPr="00965C18">
        <w:lastRenderedPageBreak/>
        <w:t>Note:</w:t>
      </w:r>
      <w:r w:rsidRPr="00965C18">
        <w:tab/>
        <w:t>This Subdivision does not apply to income years to which Subdivisions</w:t>
      </w:r>
      <w:r w:rsidR="001F75DF" w:rsidRPr="00965C18">
        <w:t> </w:t>
      </w:r>
      <w:r w:rsidRPr="00965C18">
        <w:t>815</w:t>
      </w:r>
      <w:r w:rsidR="00442C70">
        <w:noBreakHyphen/>
      </w:r>
      <w:r w:rsidRPr="00965C18">
        <w:t>B and 815</w:t>
      </w:r>
      <w:r w:rsidR="00442C70">
        <w:noBreakHyphen/>
      </w:r>
      <w:r w:rsidRPr="00965C18">
        <w:t xml:space="preserve">C apply: see </w:t>
      </w:r>
      <w:r w:rsidR="00940CC1">
        <w:t>section 8</w:t>
      </w:r>
      <w:r w:rsidRPr="00965C18">
        <w:t>15</w:t>
      </w:r>
      <w:r w:rsidR="00442C70">
        <w:noBreakHyphen/>
      </w:r>
      <w:r w:rsidRPr="00965C18">
        <w:t xml:space="preserve">1 of the </w:t>
      </w:r>
      <w:r w:rsidRPr="00965C18">
        <w:rPr>
          <w:i/>
        </w:rPr>
        <w:t>Income Tax (Transitional Provisions) Act 1997</w:t>
      </w:r>
      <w:r w:rsidRPr="00965C18">
        <w:t>.</w:t>
      </w:r>
    </w:p>
    <w:p w14:paraId="06251D42" w14:textId="32240A59" w:rsidR="006E0072" w:rsidRPr="00965C18" w:rsidRDefault="006E0072" w:rsidP="006E0072">
      <w:pPr>
        <w:pStyle w:val="ActHead5"/>
        <w:rPr>
          <w:i/>
        </w:rPr>
      </w:pPr>
      <w:bookmarkStart w:id="349" w:name="_Toc201758049"/>
      <w:r w:rsidRPr="00965C18">
        <w:rPr>
          <w:rStyle w:val="CharSectno"/>
        </w:rPr>
        <w:t>815</w:t>
      </w:r>
      <w:r w:rsidR="00442C70">
        <w:rPr>
          <w:rStyle w:val="CharSectno"/>
        </w:rPr>
        <w:noBreakHyphen/>
      </w:r>
      <w:r w:rsidRPr="00965C18">
        <w:rPr>
          <w:rStyle w:val="CharSectno"/>
        </w:rPr>
        <w:t>15</w:t>
      </w:r>
      <w:r w:rsidRPr="00965C18">
        <w:t xml:space="preserve">  When an entity gets a </w:t>
      </w:r>
      <w:r w:rsidRPr="00965C18">
        <w:rPr>
          <w:i/>
        </w:rPr>
        <w:t>transfer pricing benefit</w:t>
      </w:r>
      <w:bookmarkEnd w:id="349"/>
    </w:p>
    <w:p w14:paraId="58E03189" w14:textId="77777777" w:rsidR="006E0072" w:rsidRPr="00965C18" w:rsidRDefault="006E0072" w:rsidP="006E0072">
      <w:pPr>
        <w:pStyle w:val="SubsectionHead"/>
      </w:pPr>
      <w:r w:rsidRPr="00965C18">
        <w:t>Transfer pricing benefit—associated enterprises</w:t>
      </w:r>
    </w:p>
    <w:p w14:paraId="2BD93654" w14:textId="77777777" w:rsidR="006E0072" w:rsidRPr="00965C18" w:rsidRDefault="006E0072" w:rsidP="006E0072">
      <w:pPr>
        <w:pStyle w:val="subsection"/>
      </w:pPr>
      <w:r w:rsidRPr="00965C18">
        <w:tab/>
        <w:t>(1)</w:t>
      </w:r>
      <w:r w:rsidRPr="00965C18">
        <w:tab/>
        <w:t xml:space="preserve">An entity gets a </w:t>
      </w:r>
      <w:r w:rsidRPr="00965C18">
        <w:rPr>
          <w:b/>
          <w:i/>
        </w:rPr>
        <w:t>transfer pricing benefit</w:t>
      </w:r>
      <w:r w:rsidRPr="00965C18">
        <w:t xml:space="preserve"> if:</w:t>
      </w:r>
    </w:p>
    <w:p w14:paraId="4705FB06" w14:textId="77777777" w:rsidR="006E0072" w:rsidRPr="00965C18" w:rsidRDefault="006E0072" w:rsidP="006E0072">
      <w:pPr>
        <w:pStyle w:val="paragraph"/>
      </w:pPr>
      <w:r w:rsidRPr="00965C18">
        <w:tab/>
        <w:t>(a)</w:t>
      </w:r>
      <w:r w:rsidRPr="00965C18">
        <w:tab/>
        <w:t>the entity is an Australian resident; and</w:t>
      </w:r>
    </w:p>
    <w:p w14:paraId="4B7BEC19" w14:textId="24924B07" w:rsidR="006E0072" w:rsidRPr="00965C18" w:rsidRDefault="006E0072" w:rsidP="006E0072">
      <w:pPr>
        <w:pStyle w:val="paragraph"/>
      </w:pPr>
      <w:r w:rsidRPr="00965C18">
        <w:tab/>
        <w:t>(b)</w:t>
      </w:r>
      <w:r w:rsidRPr="00965C18">
        <w:tab/>
        <w:t xml:space="preserve">the requirements in the </w:t>
      </w:r>
      <w:r w:rsidR="00442C70" w:rsidRPr="00442C70">
        <w:rPr>
          <w:position w:val="6"/>
          <w:sz w:val="16"/>
        </w:rPr>
        <w:t>*</w:t>
      </w:r>
      <w:r w:rsidRPr="00965C18">
        <w:t>associated enterprises article for the application of that article to the entity are met; and</w:t>
      </w:r>
    </w:p>
    <w:p w14:paraId="6C1D4988" w14:textId="77777777" w:rsidR="006E0072" w:rsidRPr="00965C18" w:rsidRDefault="006E0072" w:rsidP="006E0072">
      <w:pPr>
        <w:pStyle w:val="paragraph"/>
        <w:rPr>
          <w:i/>
        </w:rPr>
      </w:pPr>
      <w:r w:rsidRPr="00965C18">
        <w:tab/>
        <w:t>(c)</w:t>
      </w:r>
      <w:r w:rsidRPr="00965C18">
        <w:tab/>
        <w:t>an amount of profits which, but for the conditions mentioned in the article, might have been expected to accrue to the entity, has, by reason of those conditions, not so accrued; and</w:t>
      </w:r>
    </w:p>
    <w:p w14:paraId="3A9AC710" w14:textId="77777777" w:rsidR="006E0072" w:rsidRPr="00965C18" w:rsidRDefault="006E0072" w:rsidP="006E0072">
      <w:pPr>
        <w:pStyle w:val="paragraph"/>
      </w:pPr>
      <w:r w:rsidRPr="00965C18">
        <w:tab/>
        <w:t>(d)</w:t>
      </w:r>
      <w:r w:rsidRPr="00965C18">
        <w:tab/>
        <w:t>had that amount of profits so accrued to the entity:</w:t>
      </w:r>
    </w:p>
    <w:p w14:paraId="5ED396F0" w14:textId="77777777" w:rsidR="006E0072" w:rsidRPr="00965C18" w:rsidRDefault="006E0072" w:rsidP="006E0072">
      <w:pPr>
        <w:pStyle w:val="paragraphsub"/>
      </w:pPr>
      <w:r w:rsidRPr="00965C18">
        <w:tab/>
        <w:t>(i)</w:t>
      </w:r>
      <w:r w:rsidRPr="00965C18">
        <w:tab/>
        <w:t xml:space="preserve">the amount of the taxable income of the entity for an income year would be </w:t>
      </w:r>
      <w:r w:rsidRPr="00965C18">
        <w:rPr>
          <w:i/>
        </w:rPr>
        <w:t>greater</w:t>
      </w:r>
      <w:r w:rsidRPr="00965C18">
        <w:t xml:space="preserve"> than its actual amount; or</w:t>
      </w:r>
    </w:p>
    <w:p w14:paraId="76526521" w14:textId="77777777" w:rsidR="006E0072" w:rsidRPr="00965C18" w:rsidRDefault="006E0072" w:rsidP="006E0072">
      <w:pPr>
        <w:pStyle w:val="paragraphsub"/>
      </w:pPr>
      <w:r w:rsidRPr="00965C18">
        <w:tab/>
        <w:t>(ii)</w:t>
      </w:r>
      <w:r w:rsidRPr="00965C18">
        <w:tab/>
        <w:t xml:space="preserve">the amount of a tax loss of the entity for an income year would be </w:t>
      </w:r>
      <w:r w:rsidRPr="00965C18">
        <w:rPr>
          <w:i/>
        </w:rPr>
        <w:t>less</w:t>
      </w:r>
      <w:r w:rsidRPr="00965C18">
        <w:t xml:space="preserve"> than its actual amount; or</w:t>
      </w:r>
    </w:p>
    <w:p w14:paraId="51FE8B10" w14:textId="2C069818" w:rsidR="006E0072" w:rsidRPr="00965C18" w:rsidRDefault="006E0072" w:rsidP="006E0072">
      <w:pPr>
        <w:pStyle w:val="paragraphsub"/>
      </w:pPr>
      <w:r w:rsidRPr="00965C18">
        <w:tab/>
        <w:t>(iii)</w:t>
      </w:r>
      <w:r w:rsidRPr="00965C18">
        <w:tab/>
        <w:t xml:space="preserve">the amount of a </w:t>
      </w:r>
      <w:r w:rsidR="00442C70" w:rsidRPr="00442C70">
        <w:rPr>
          <w:position w:val="6"/>
          <w:sz w:val="16"/>
        </w:rPr>
        <w:t>*</w:t>
      </w:r>
      <w:r w:rsidRPr="00965C18">
        <w:t xml:space="preserve">net capital loss of the entity for an income year would be </w:t>
      </w:r>
      <w:r w:rsidRPr="00965C18">
        <w:rPr>
          <w:i/>
        </w:rPr>
        <w:t>less</w:t>
      </w:r>
      <w:r w:rsidRPr="00965C18">
        <w:t xml:space="preserve"> than its actual amount.</w:t>
      </w:r>
    </w:p>
    <w:p w14:paraId="2D29CA31" w14:textId="77777777" w:rsidR="006E0072" w:rsidRPr="00965C18" w:rsidRDefault="006E0072" w:rsidP="006E0072">
      <w:pPr>
        <w:pStyle w:val="subsection2"/>
      </w:pPr>
      <w:r w:rsidRPr="00965C18">
        <w:t xml:space="preserve">The amount of the </w:t>
      </w:r>
      <w:r w:rsidRPr="00965C18">
        <w:rPr>
          <w:b/>
          <w:i/>
        </w:rPr>
        <w:t>transfer pricing benefit</w:t>
      </w:r>
      <w:r w:rsidRPr="00965C18">
        <w:t xml:space="preserve"> is the difference between the amounts mentioned in </w:t>
      </w:r>
      <w:r w:rsidR="001F75DF" w:rsidRPr="00965C18">
        <w:t>subparagraph (</w:t>
      </w:r>
      <w:r w:rsidRPr="00965C18">
        <w:t>d)(i), (ii) or (iii) (as the case requires).</w:t>
      </w:r>
    </w:p>
    <w:p w14:paraId="373E8A6D" w14:textId="77777777" w:rsidR="006E0072" w:rsidRPr="00965C18" w:rsidRDefault="006E0072" w:rsidP="006E0072">
      <w:pPr>
        <w:pStyle w:val="SubsectionHead"/>
      </w:pPr>
      <w:r w:rsidRPr="00965C18">
        <w:t>Transfer pricing benefit—business profits</w:t>
      </w:r>
    </w:p>
    <w:p w14:paraId="75513C27" w14:textId="77777777" w:rsidR="006E0072" w:rsidRPr="00965C18" w:rsidRDefault="006E0072" w:rsidP="006E0072">
      <w:pPr>
        <w:pStyle w:val="subsection"/>
      </w:pPr>
      <w:r w:rsidRPr="00965C18">
        <w:tab/>
        <w:t>(2)</w:t>
      </w:r>
      <w:r w:rsidRPr="00965C18">
        <w:tab/>
        <w:t xml:space="preserve">A foreign resident entity gets a </w:t>
      </w:r>
      <w:r w:rsidRPr="00965C18">
        <w:rPr>
          <w:b/>
          <w:i/>
        </w:rPr>
        <w:t>transfer pricing benefit</w:t>
      </w:r>
      <w:r w:rsidRPr="00965C18">
        <w:t xml:space="preserve"> if:</w:t>
      </w:r>
    </w:p>
    <w:p w14:paraId="487DAC16" w14:textId="37676D64" w:rsidR="006E0072" w:rsidRPr="00965C18" w:rsidRDefault="006E0072" w:rsidP="006E0072">
      <w:pPr>
        <w:pStyle w:val="paragraph"/>
      </w:pPr>
      <w:r w:rsidRPr="00965C18">
        <w:tab/>
        <w:t>(a)</w:t>
      </w:r>
      <w:r w:rsidRPr="00965C18">
        <w:tab/>
        <w:t xml:space="preserve">the entity has a permanent establishment (within the meaning of the </w:t>
      </w:r>
      <w:r w:rsidR="00442C70" w:rsidRPr="00442C70">
        <w:rPr>
          <w:position w:val="6"/>
          <w:sz w:val="16"/>
        </w:rPr>
        <w:t>*</w:t>
      </w:r>
      <w:r w:rsidRPr="00965C18">
        <w:t>international tax agreement) in Australia; and</w:t>
      </w:r>
    </w:p>
    <w:p w14:paraId="183FB504" w14:textId="4345C5F1" w:rsidR="006E0072" w:rsidRPr="00965C18" w:rsidRDefault="006E0072" w:rsidP="006E0072">
      <w:pPr>
        <w:pStyle w:val="paragraph"/>
        <w:rPr>
          <w:i/>
        </w:rPr>
      </w:pPr>
      <w:r w:rsidRPr="00965C18">
        <w:tab/>
        <w:t>(b)</w:t>
      </w:r>
      <w:r w:rsidRPr="00965C18">
        <w:tab/>
        <w:t xml:space="preserve">the amount of profits attributed to the permanent establishment falls short of the amount of profits the permanent establishment might be expected to make if it were a distinct and separate entity engaged, and dealing, in the manner mentioned in the </w:t>
      </w:r>
      <w:r w:rsidR="00442C70" w:rsidRPr="00442C70">
        <w:rPr>
          <w:position w:val="6"/>
          <w:sz w:val="16"/>
        </w:rPr>
        <w:t>*</w:t>
      </w:r>
      <w:r w:rsidRPr="00965C18">
        <w:t>business profits article; and</w:t>
      </w:r>
    </w:p>
    <w:p w14:paraId="5F1018F1" w14:textId="77777777" w:rsidR="006E0072" w:rsidRPr="00965C18" w:rsidRDefault="006E0072" w:rsidP="006E0072">
      <w:pPr>
        <w:pStyle w:val="paragraph"/>
      </w:pPr>
      <w:r w:rsidRPr="00965C18">
        <w:lastRenderedPageBreak/>
        <w:tab/>
        <w:t>(c)</w:t>
      </w:r>
      <w:r w:rsidRPr="00965C18">
        <w:tab/>
        <w:t>had the profits attributed to the permanent establishment included that shortfall:</w:t>
      </w:r>
    </w:p>
    <w:p w14:paraId="0799C220" w14:textId="77777777" w:rsidR="006E0072" w:rsidRPr="00965C18" w:rsidRDefault="006E0072" w:rsidP="006E0072">
      <w:pPr>
        <w:pStyle w:val="paragraphsub"/>
      </w:pPr>
      <w:r w:rsidRPr="00965C18">
        <w:tab/>
        <w:t>(i)</w:t>
      </w:r>
      <w:r w:rsidRPr="00965C18">
        <w:tab/>
        <w:t xml:space="preserve">the amount of the taxable income of the entity for an income year would be </w:t>
      </w:r>
      <w:r w:rsidRPr="00965C18">
        <w:rPr>
          <w:i/>
        </w:rPr>
        <w:t>greater</w:t>
      </w:r>
      <w:r w:rsidRPr="00965C18">
        <w:t xml:space="preserve"> than its actual amount; or</w:t>
      </w:r>
    </w:p>
    <w:p w14:paraId="30B900AB" w14:textId="77777777" w:rsidR="006E0072" w:rsidRPr="00965C18" w:rsidRDefault="006E0072" w:rsidP="006E0072">
      <w:pPr>
        <w:pStyle w:val="paragraphsub"/>
      </w:pPr>
      <w:r w:rsidRPr="00965C18">
        <w:tab/>
        <w:t>(ii)</w:t>
      </w:r>
      <w:r w:rsidRPr="00965C18">
        <w:tab/>
        <w:t xml:space="preserve">the amount of a tax loss of the entity for an income year would be </w:t>
      </w:r>
      <w:r w:rsidRPr="00965C18">
        <w:rPr>
          <w:i/>
        </w:rPr>
        <w:t>less</w:t>
      </w:r>
      <w:r w:rsidRPr="00965C18">
        <w:t xml:space="preserve"> than its actual amount; or</w:t>
      </w:r>
    </w:p>
    <w:p w14:paraId="445B7F0E" w14:textId="0FB416E9" w:rsidR="006E0072" w:rsidRPr="00965C18" w:rsidRDefault="006E0072" w:rsidP="006E0072">
      <w:pPr>
        <w:pStyle w:val="paragraphsub"/>
      </w:pPr>
      <w:r w:rsidRPr="00965C18">
        <w:tab/>
        <w:t>(iii)</w:t>
      </w:r>
      <w:r w:rsidRPr="00965C18">
        <w:tab/>
        <w:t xml:space="preserve">the amount of a </w:t>
      </w:r>
      <w:r w:rsidR="00442C70" w:rsidRPr="00442C70">
        <w:rPr>
          <w:position w:val="6"/>
          <w:sz w:val="16"/>
        </w:rPr>
        <w:t>*</w:t>
      </w:r>
      <w:r w:rsidRPr="00965C18">
        <w:t xml:space="preserve">net capital loss of the entity for an income year would be </w:t>
      </w:r>
      <w:r w:rsidRPr="00965C18">
        <w:rPr>
          <w:i/>
        </w:rPr>
        <w:t>less</w:t>
      </w:r>
      <w:r w:rsidRPr="00965C18">
        <w:t xml:space="preserve"> than its actual amount.</w:t>
      </w:r>
    </w:p>
    <w:p w14:paraId="05261B40" w14:textId="77777777" w:rsidR="006E0072" w:rsidRPr="00965C18" w:rsidRDefault="006E0072" w:rsidP="006E0072">
      <w:pPr>
        <w:pStyle w:val="subsection2"/>
      </w:pPr>
      <w:r w:rsidRPr="00965C18">
        <w:t xml:space="preserve">The amount of the </w:t>
      </w:r>
      <w:r w:rsidRPr="00965C18">
        <w:rPr>
          <w:b/>
          <w:i/>
        </w:rPr>
        <w:t>transfer pricing benefit</w:t>
      </w:r>
      <w:r w:rsidRPr="00965C18">
        <w:t xml:space="preserve"> is the difference between the amounts mentioned in </w:t>
      </w:r>
      <w:r w:rsidR="001F75DF" w:rsidRPr="00965C18">
        <w:t>subparagraph (</w:t>
      </w:r>
      <w:r w:rsidRPr="00965C18">
        <w:t>c)(i), (ii) or (iii) (as the case requires).</w:t>
      </w:r>
    </w:p>
    <w:p w14:paraId="21F00D97" w14:textId="77777777" w:rsidR="006E0072" w:rsidRPr="00965C18" w:rsidRDefault="006E0072" w:rsidP="006E0072">
      <w:pPr>
        <w:pStyle w:val="SubsectionHead"/>
      </w:pPr>
      <w:r w:rsidRPr="00965C18">
        <w:t>Nil amounts</w:t>
      </w:r>
    </w:p>
    <w:p w14:paraId="11461B32" w14:textId="3DF6D422" w:rsidR="006E0072" w:rsidRPr="00965C18" w:rsidRDefault="006E0072" w:rsidP="006E0072">
      <w:pPr>
        <w:pStyle w:val="subsection"/>
      </w:pPr>
      <w:r w:rsidRPr="00965C18">
        <w:tab/>
        <w:t>(3)</w:t>
      </w:r>
      <w:r w:rsidRPr="00965C18">
        <w:tab/>
        <w:t xml:space="preserve">For the purposes of working out whether an entity gets a </w:t>
      </w:r>
      <w:r w:rsidR="00442C70" w:rsidRPr="00442C70">
        <w:rPr>
          <w:position w:val="6"/>
          <w:sz w:val="16"/>
        </w:rPr>
        <w:t>*</w:t>
      </w:r>
      <w:r w:rsidRPr="00965C18">
        <w:t xml:space="preserve">transfer pricing benefit, and of negating that benefit under </w:t>
      </w:r>
      <w:r w:rsidR="00940CC1">
        <w:t>subsection 8</w:t>
      </w:r>
      <w:r w:rsidRPr="00965C18">
        <w:t>15</w:t>
      </w:r>
      <w:r w:rsidR="00442C70">
        <w:noBreakHyphen/>
      </w:r>
      <w:r w:rsidRPr="00965C18">
        <w:t>30(1):</w:t>
      </w:r>
    </w:p>
    <w:p w14:paraId="498E0FA0" w14:textId="77777777" w:rsidR="006E0072" w:rsidRPr="00965C18" w:rsidRDefault="006E0072" w:rsidP="006E0072">
      <w:pPr>
        <w:pStyle w:val="paragraph"/>
      </w:pPr>
      <w:r w:rsidRPr="00965C18">
        <w:tab/>
        <w:t>(a)</w:t>
      </w:r>
      <w:r w:rsidRPr="00965C18">
        <w:tab/>
        <w:t>treat an entity that has no taxable income for an income year as having a taxable income for the year of a nil amount; and</w:t>
      </w:r>
    </w:p>
    <w:p w14:paraId="69FA4B62" w14:textId="77777777" w:rsidR="006E0072" w:rsidRPr="00965C18" w:rsidRDefault="006E0072" w:rsidP="006E0072">
      <w:pPr>
        <w:pStyle w:val="paragraph"/>
      </w:pPr>
      <w:r w:rsidRPr="00965C18">
        <w:tab/>
        <w:t>(b)</w:t>
      </w:r>
      <w:r w:rsidRPr="00965C18">
        <w:tab/>
        <w:t>treat an entity that has no tax loss for an income year as having a tax loss for the year of a nil amount; and</w:t>
      </w:r>
    </w:p>
    <w:p w14:paraId="422ADBC6" w14:textId="296AD53D" w:rsidR="006E0072" w:rsidRPr="00965C18" w:rsidRDefault="006E0072" w:rsidP="006E0072">
      <w:pPr>
        <w:pStyle w:val="paragraph"/>
      </w:pPr>
      <w:r w:rsidRPr="00965C18">
        <w:tab/>
        <w:t>(c)</w:t>
      </w:r>
      <w:r w:rsidRPr="00965C18">
        <w:tab/>
        <w:t xml:space="preserve">treat an entity that has no </w:t>
      </w:r>
      <w:r w:rsidR="00442C70" w:rsidRPr="00442C70">
        <w:rPr>
          <w:position w:val="6"/>
          <w:sz w:val="16"/>
        </w:rPr>
        <w:t>*</w:t>
      </w:r>
      <w:r w:rsidRPr="00965C18">
        <w:t>net capital loss for an income year as having a net capital loss for the year of a nil amount.</w:t>
      </w:r>
    </w:p>
    <w:p w14:paraId="013E075C" w14:textId="77777777" w:rsidR="006E0072" w:rsidRPr="00965C18" w:rsidRDefault="006E0072" w:rsidP="006E0072">
      <w:pPr>
        <w:pStyle w:val="SubsectionHead"/>
      </w:pPr>
      <w:r w:rsidRPr="00965C18">
        <w:t>Multiple transfer pricing benefits</w:t>
      </w:r>
    </w:p>
    <w:p w14:paraId="43AD1263" w14:textId="03F77F27" w:rsidR="006E0072" w:rsidRPr="00965C18" w:rsidRDefault="006E0072" w:rsidP="006E0072">
      <w:pPr>
        <w:pStyle w:val="subsection"/>
      </w:pPr>
      <w:r w:rsidRPr="00965C18">
        <w:tab/>
        <w:t>(4)</w:t>
      </w:r>
      <w:r w:rsidRPr="00965C18">
        <w:tab/>
        <w:t xml:space="preserve">To avoid doubt, an entity may get 2 or more </w:t>
      </w:r>
      <w:r w:rsidR="00442C70" w:rsidRPr="00442C70">
        <w:rPr>
          <w:position w:val="6"/>
          <w:sz w:val="16"/>
        </w:rPr>
        <w:t>*</w:t>
      </w:r>
      <w:r w:rsidRPr="00965C18">
        <w:t>transfer pricing benefits, in one or more income years, in relation to one amount of profits, or one shortfall of profits.</w:t>
      </w:r>
    </w:p>
    <w:p w14:paraId="61A7421F" w14:textId="77777777" w:rsidR="006E0072" w:rsidRPr="00965C18" w:rsidRDefault="006E0072" w:rsidP="006E0072">
      <w:pPr>
        <w:pStyle w:val="SubsectionHead"/>
      </w:pPr>
      <w:r w:rsidRPr="00965C18">
        <w:t xml:space="preserve">Meaning of </w:t>
      </w:r>
      <w:r w:rsidRPr="00965C18">
        <w:rPr>
          <w:b/>
        </w:rPr>
        <w:t>associated enterprises article</w:t>
      </w:r>
    </w:p>
    <w:p w14:paraId="68A0829D" w14:textId="77777777" w:rsidR="006E0072" w:rsidRPr="00965C18" w:rsidRDefault="006E0072" w:rsidP="006E0072">
      <w:pPr>
        <w:pStyle w:val="subsection"/>
      </w:pPr>
      <w:r w:rsidRPr="00965C18">
        <w:tab/>
        <w:t>(5)</w:t>
      </w:r>
      <w:r w:rsidRPr="00965C18">
        <w:tab/>
        <w:t xml:space="preserve">An </w:t>
      </w:r>
      <w:r w:rsidRPr="00965C18">
        <w:rPr>
          <w:b/>
          <w:i/>
        </w:rPr>
        <w:t>associated enterprises article</w:t>
      </w:r>
      <w:r w:rsidRPr="00965C18">
        <w:t xml:space="preserve"> is:</w:t>
      </w:r>
    </w:p>
    <w:p w14:paraId="70BFBBB1" w14:textId="77777777" w:rsidR="006E0072" w:rsidRPr="00965C18" w:rsidRDefault="006E0072" w:rsidP="006E0072">
      <w:pPr>
        <w:pStyle w:val="paragraph"/>
      </w:pPr>
      <w:r w:rsidRPr="00965C18">
        <w:tab/>
        <w:t>(a)</w:t>
      </w:r>
      <w:r w:rsidRPr="00965C18">
        <w:tab/>
        <w:t xml:space="preserve">Article 9 of the United Kingdom convention (within the meaning of the </w:t>
      </w:r>
      <w:r w:rsidRPr="00965C18">
        <w:rPr>
          <w:i/>
        </w:rPr>
        <w:t>International Tax Agreements Act 1953</w:t>
      </w:r>
      <w:r w:rsidRPr="00965C18">
        <w:t>); or</w:t>
      </w:r>
    </w:p>
    <w:p w14:paraId="06905C68" w14:textId="46D0CD2B" w:rsidR="006E0072" w:rsidRPr="00965C18" w:rsidRDefault="006E0072" w:rsidP="006E0072">
      <w:pPr>
        <w:pStyle w:val="paragraph"/>
      </w:pPr>
      <w:r w:rsidRPr="00965C18">
        <w:tab/>
        <w:t>(b)</w:t>
      </w:r>
      <w:r w:rsidRPr="00965C18">
        <w:tab/>
        <w:t xml:space="preserve">a corresponding provision of another </w:t>
      </w:r>
      <w:r w:rsidR="00442C70" w:rsidRPr="00442C70">
        <w:rPr>
          <w:position w:val="6"/>
          <w:sz w:val="16"/>
        </w:rPr>
        <w:t>*</w:t>
      </w:r>
      <w:r w:rsidRPr="00965C18">
        <w:t>international tax agreement.</w:t>
      </w:r>
    </w:p>
    <w:p w14:paraId="6B35B2DB" w14:textId="77777777" w:rsidR="006E0072" w:rsidRPr="00965C18" w:rsidRDefault="006E0072" w:rsidP="006E0072">
      <w:pPr>
        <w:pStyle w:val="SubsectionHead"/>
      </w:pPr>
      <w:r w:rsidRPr="00965C18">
        <w:lastRenderedPageBreak/>
        <w:t xml:space="preserve">Meaning of </w:t>
      </w:r>
      <w:r w:rsidRPr="00965C18">
        <w:rPr>
          <w:b/>
        </w:rPr>
        <w:t>business profits article</w:t>
      </w:r>
    </w:p>
    <w:p w14:paraId="061B7ACA" w14:textId="77777777" w:rsidR="006E0072" w:rsidRPr="00965C18" w:rsidRDefault="006E0072" w:rsidP="006E0072">
      <w:pPr>
        <w:pStyle w:val="subsection"/>
      </w:pPr>
      <w:r w:rsidRPr="00965C18">
        <w:tab/>
        <w:t>(6)</w:t>
      </w:r>
      <w:r w:rsidRPr="00965C18">
        <w:tab/>
        <w:t xml:space="preserve">A </w:t>
      </w:r>
      <w:r w:rsidRPr="00965C18">
        <w:rPr>
          <w:b/>
          <w:i/>
        </w:rPr>
        <w:t>business profits article</w:t>
      </w:r>
      <w:r w:rsidRPr="00965C18">
        <w:t xml:space="preserve"> is:</w:t>
      </w:r>
    </w:p>
    <w:p w14:paraId="67425B57" w14:textId="77777777" w:rsidR="006E0072" w:rsidRPr="00965C18" w:rsidRDefault="006E0072" w:rsidP="006E0072">
      <w:pPr>
        <w:pStyle w:val="paragraph"/>
      </w:pPr>
      <w:r w:rsidRPr="00965C18">
        <w:tab/>
        <w:t>(a)</w:t>
      </w:r>
      <w:r w:rsidRPr="00965C18">
        <w:tab/>
        <w:t xml:space="preserve">Article 7 of the United Kingdom convention (within the meaning of the </w:t>
      </w:r>
      <w:r w:rsidRPr="00965C18">
        <w:rPr>
          <w:i/>
        </w:rPr>
        <w:t>International Tax Agreements Act 1953</w:t>
      </w:r>
      <w:r w:rsidRPr="00965C18">
        <w:t>); or</w:t>
      </w:r>
    </w:p>
    <w:p w14:paraId="77B70F24" w14:textId="050AD7D5" w:rsidR="006E0072" w:rsidRPr="00965C18" w:rsidRDefault="006E0072" w:rsidP="006E0072">
      <w:pPr>
        <w:pStyle w:val="paragraph"/>
      </w:pPr>
      <w:r w:rsidRPr="00965C18">
        <w:tab/>
        <w:t>(b)</w:t>
      </w:r>
      <w:r w:rsidRPr="00965C18">
        <w:tab/>
        <w:t xml:space="preserve">a corresponding provision of another </w:t>
      </w:r>
      <w:r w:rsidR="00442C70" w:rsidRPr="00442C70">
        <w:rPr>
          <w:position w:val="6"/>
          <w:sz w:val="16"/>
        </w:rPr>
        <w:t>*</w:t>
      </w:r>
      <w:r w:rsidRPr="00965C18">
        <w:t>international tax agreement.</w:t>
      </w:r>
    </w:p>
    <w:p w14:paraId="44CCBF8E" w14:textId="7613FE18" w:rsidR="006E0072" w:rsidRPr="00965C18" w:rsidRDefault="006E0072" w:rsidP="006E0072">
      <w:pPr>
        <w:pStyle w:val="ActHead5"/>
      </w:pPr>
      <w:bookmarkStart w:id="350" w:name="_Toc201758050"/>
      <w:r w:rsidRPr="00965C18">
        <w:rPr>
          <w:rStyle w:val="CharSectno"/>
        </w:rPr>
        <w:t>815</w:t>
      </w:r>
      <w:r w:rsidR="00442C70">
        <w:rPr>
          <w:rStyle w:val="CharSectno"/>
        </w:rPr>
        <w:noBreakHyphen/>
      </w:r>
      <w:r w:rsidRPr="00965C18">
        <w:rPr>
          <w:rStyle w:val="CharSectno"/>
        </w:rPr>
        <w:t>20</w:t>
      </w:r>
      <w:r w:rsidRPr="00965C18">
        <w:t xml:space="preserve">  Cross</w:t>
      </w:r>
      <w:r w:rsidR="00442C70">
        <w:noBreakHyphen/>
      </w:r>
      <w:r w:rsidRPr="00965C18">
        <w:t>border transfer pricing guidance</w:t>
      </w:r>
      <w:bookmarkEnd w:id="350"/>
    </w:p>
    <w:p w14:paraId="7DDD7E94" w14:textId="77777777" w:rsidR="006E0072" w:rsidRPr="00965C18" w:rsidRDefault="006E0072" w:rsidP="006E0072">
      <w:pPr>
        <w:pStyle w:val="subsection"/>
      </w:pPr>
      <w:r w:rsidRPr="00965C18">
        <w:tab/>
        <w:t>(1)</w:t>
      </w:r>
      <w:r w:rsidRPr="00965C18">
        <w:tab/>
        <w:t>For the purpose of determining the effect this Subdivision has in relation to an entity:</w:t>
      </w:r>
    </w:p>
    <w:p w14:paraId="354DE55C" w14:textId="79E3CEEA" w:rsidR="006E0072" w:rsidRPr="00965C18" w:rsidRDefault="006E0072" w:rsidP="006E0072">
      <w:pPr>
        <w:pStyle w:val="paragraph"/>
      </w:pPr>
      <w:r w:rsidRPr="00965C18">
        <w:tab/>
        <w:t>(a)</w:t>
      </w:r>
      <w:r w:rsidRPr="00965C18">
        <w:tab/>
        <w:t xml:space="preserve">work out whether an entity gets a </w:t>
      </w:r>
      <w:r w:rsidR="00442C70" w:rsidRPr="00442C70">
        <w:rPr>
          <w:position w:val="6"/>
          <w:sz w:val="16"/>
        </w:rPr>
        <w:t>*</w:t>
      </w:r>
      <w:r w:rsidRPr="00965C18">
        <w:t>transfer pricing benefit consistently with the documents covered by this section, to the extent the documents are relevant; and</w:t>
      </w:r>
    </w:p>
    <w:p w14:paraId="0864BBFD" w14:textId="3479838D" w:rsidR="006E0072" w:rsidRPr="00965C18" w:rsidRDefault="006E0072" w:rsidP="006E0072">
      <w:pPr>
        <w:pStyle w:val="paragraph"/>
      </w:pPr>
      <w:r w:rsidRPr="00965C18">
        <w:tab/>
        <w:t>(b)</w:t>
      </w:r>
      <w:r w:rsidRPr="00965C18">
        <w:tab/>
        <w:t xml:space="preserve">interpret a provision of an </w:t>
      </w:r>
      <w:r w:rsidR="00442C70" w:rsidRPr="00442C70">
        <w:rPr>
          <w:position w:val="6"/>
          <w:sz w:val="16"/>
        </w:rPr>
        <w:t>*</w:t>
      </w:r>
      <w:r w:rsidRPr="00965C18">
        <w:t>international tax agreement consistently with those documents, to the extent they are relevant.</w:t>
      </w:r>
    </w:p>
    <w:p w14:paraId="1B8C89EA" w14:textId="77777777" w:rsidR="006E0072" w:rsidRPr="00965C18" w:rsidRDefault="006E0072" w:rsidP="006E0072">
      <w:pPr>
        <w:pStyle w:val="subsection"/>
      </w:pPr>
      <w:r w:rsidRPr="00965C18">
        <w:tab/>
        <w:t>(2)</w:t>
      </w:r>
      <w:r w:rsidRPr="00965C18">
        <w:tab/>
        <w:t>The documents covered by this section are as follows:</w:t>
      </w:r>
    </w:p>
    <w:p w14:paraId="7993A7E7" w14:textId="77777777" w:rsidR="006E0072" w:rsidRPr="00965C18" w:rsidRDefault="006E0072" w:rsidP="006E0072">
      <w:pPr>
        <w:pStyle w:val="paragraph"/>
      </w:pPr>
      <w:r w:rsidRPr="00965C18">
        <w:tab/>
        <w:t>(a)</w:t>
      </w:r>
      <w:r w:rsidRPr="00965C18">
        <w:tab/>
        <w:t>the Model Tax Convention on Income and on Capital, and its Commentaries, as adopted by the Council of the Organisation for Economic Cooperation and Development and last amended on 22</w:t>
      </w:r>
      <w:r w:rsidR="001F75DF" w:rsidRPr="00965C18">
        <w:t> </w:t>
      </w:r>
      <w:r w:rsidRPr="00965C18">
        <w:t>July 2010;</w:t>
      </w:r>
    </w:p>
    <w:p w14:paraId="309D3737" w14:textId="77777777" w:rsidR="006E0072" w:rsidRPr="00965C18" w:rsidRDefault="006E0072" w:rsidP="006E0072">
      <w:pPr>
        <w:pStyle w:val="paragraph"/>
      </w:pPr>
      <w:r w:rsidRPr="00965C18">
        <w:tab/>
        <w:t>(b)</w:t>
      </w:r>
      <w:r w:rsidRPr="00965C18">
        <w:tab/>
        <w:t>the Transfer Pricing Guidelines for Multinational Enterprises and Tax Administrations, as approved by that Council and last amended on 22</w:t>
      </w:r>
      <w:r w:rsidR="001F75DF" w:rsidRPr="00965C18">
        <w:t> </w:t>
      </w:r>
      <w:r w:rsidRPr="00965C18">
        <w:t>July 2010;</w:t>
      </w:r>
    </w:p>
    <w:p w14:paraId="1A5BFAD8" w14:textId="77777777" w:rsidR="006E0072" w:rsidRPr="00965C18" w:rsidRDefault="006E0072" w:rsidP="006E0072">
      <w:pPr>
        <w:pStyle w:val="paragraph"/>
      </w:pPr>
      <w:r w:rsidRPr="00965C18">
        <w:tab/>
        <w:t>(c)</w:t>
      </w:r>
      <w:r w:rsidRPr="00965C18">
        <w:tab/>
        <w:t>a document, or part of a document, prescribed by the regulations for the purposes of this paragraph.</w:t>
      </w:r>
    </w:p>
    <w:p w14:paraId="55B2FD58" w14:textId="77777777" w:rsidR="006E0072" w:rsidRPr="00965C18" w:rsidRDefault="006E0072" w:rsidP="006E0072">
      <w:pPr>
        <w:pStyle w:val="subsection"/>
      </w:pPr>
      <w:r w:rsidRPr="00965C18">
        <w:tab/>
        <w:t>(3)</w:t>
      </w:r>
      <w:r w:rsidRPr="00965C18">
        <w:tab/>
        <w:t xml:space="preserve">However, a document, or a part of a document, mentioned in </w:t>
      </w:r>
      <w:r w:rsidR="001F75DF" w:rsidRPr="00965C18">
        <w:t>paragraph (</w:t>
      </w:r>
      <w:r w:rsidRPr="00965C18">
        <w:t>2)(a) or (b) is not covered by this section if the regulations so prescribe.</w:t>
      </w:r>
    </w:p>
    <w:p w14:paraId="4EAE00BE" w14:textId="77777777" w:rsidR="006E0072" w:rsidRPr="00965C18" w:rsidRDefault="006E0072" w:rsidP="006E0072">
      <w:pPr>
        <w:pStyle w:val="subsection"/>
      </w:pPr>
      <w:r w:rsidRPr="00965C18">
        <w:tab/>
        <w:t>(4)</w:t>
      </w:r>
      <w:r w:rsidRPr="00965C18">
        <w:tab/>
        <w:t xml:space="preserve">Regulations made for the purposes of </w:t>
      </w:r>
      <w:r w:rsidR="001F75DF" w:rsidRPr="00965C18">
        <w:t>paragraph (</w:t>
      </w:r>
      <w:r w:rsidRPr="00965C18">
        <w:t xml:space="preserve">2)(c) or </w:t>
      </w:r>
      <w:r w:rsidR="001F75DF" w:rsidRPr="00965C18">
        <w:t>subsection (</w:t>
      </w:r>
      <w:r w:rsidRPr="00965C18">
        <w:t>3) may prescribe different documents or parts of documents for different circumstances.</w:t>
      </w:r>
    </w:p>
    <w:p w14:paraId="045F68D2" w14:textId="690D0CE2" w:rsidR="006E0072" w:rsidRPr="00965C18" w:rsidRDefault="006E0072" w:rsidP="006E0072">
      <w:pPr>
        <w:pStyle w:val="ActHead5"/>
      </w:pPr>
      <w:bookmarkStart w:id="351" w:name="_Toc201758051"/>
      <w:r w:rsidRPr="00965C18">
        <w:rPr>
          <w:rStyle w:val="CharSectno"/>
        </w:rPr>
        <w:lastRenderedPageBreak/>
        <w:t>815</w:t>
      </w:r>
      <w:r w:rsidR="00442C70">
        <w:rPr>
          <w:rStyle w:val="CharSectno"/>
        </w:rPr>
        <w:noBreakHyphen/>
      </w:r>
      <w:r w:rsidRPr="00965C18">
        <w:rPr>
          <w:rStyle w:val="CharSectno"/>
        </w:rPr>
        <w:t>25</w:t>
      </w:r>
      <w:r w:rsidRPr="00965C18">
        <w:t xml:space="preserve">  Modified transfer pricing benefit for thin capitalisation</w:t>
      </w:r>
      <w:bookmarkEnd w:id="351"/>
    </w:p>
    <w:p w14:paraId="5B44F410" w14:textId="28F613E8" w:rsidR="006E0072" w:rsidRPr="00965C18" w:rsidRDefault="006E0072" w:rsidP="006E0072">
      <w:pPr>
        <w:pStyle w:val="subsection"/>
      </w:pPr>
      <w:r w:rsidRPr="00965C18">
        <w:tab/>
        <w:t>(1)</w:t>
      </w:r>
      <w:r w:rsidRPr="00965C18">
        <w:tab/>
        <w:t xml:space="preserve">This section modifies the </w:t>
      </w:r>
      <w:r w:rsidR="00442C70" w:rsidRPr="00442C70">
        <w:rPr>
          <w:position w:val="6"/>
          <w:sz w:val="16"/>
        </w:rPr>
        <w:t>*</w:t>
      </w:r>
      <w:r w:rsidRPr="00965C18">
        <w:t>transfer pricing benefit an entity gets, or apart from this section would get, in an income year if:</w:t>
      </w:r>
    </w:p>
    <w:p w14:paraId="7F53F75B" w14:textId="77777777" w:rsidR="006E0072" w:rsidRPr="00965C18" w:rsidRDefault="006E0072" w:rsidP="006E0072">
      <w:pPr>
        <w:pStyle w:val="paragraph"/>
      </w:pPr>
      <w:r w:rsidRPr="00965C18">
        <w:tab/>
        <w:t>(a)</w:t>
      </w:r>
      <w:r w:rsidRPr="00965C18">
        <w:tab/>
        <w:t>Division</w:t>
      </w:r>
      <w:r w:rsidR="001F75DF" w:rsidRPr="00965C18">
        <w:t> </w:t>
      </w:r>
      <w:r w:rsidRPr="00965C18">
        <w:t>820 (about thin capitalisation) applies to the entity for the income year; and</w:t>
      </w:r>
    </w:p>
    <w:p w14:paraId="53454D54" w14:textId="0D617B35" w:rsidR="006E0072" w:rsidRPr="00965C18" w:rsidRDefault="006E0072" w:rsidP="006E0072">
      <w:pPr>
        <w:pStyle w:val="paragraph"/>
      </w:pPr>
      <w:r w:rsidRPr="00965C18">
        <w:tab/>
        <w:t>(b)</w:t>
      </w:r>
      <w:r w:rsidRPr="00965C18">
        <w:tab/>
        <w:t xml:space="preserve">the transfer pricing benefit relates to profits, or a shortfall of profits, referable to costs that are </w:t>
      </w:r>
      <w:r w:rsidR="00442C70" w:rsidRPr="00442C70">
        <w:rPr>
          <w:position w:val="6"/>
          <w:sz w:val="16"/>
        </w:rPr>
        <w:t>*</w:t>
      </w:r>
      <w:r w:rsidRPr="00965C18">
        <w:t>debt deductions of the entity for the income year.</w:t>
      </w:r>
    </w:p>
    <w:p w14:paraId="24B45F51" w14:textId="40505EFE" w:rsidR="006E0072" w:rsidRPr="00965C18" w:rsidRDefault="006E0072" w:rsidP="006E0072">
      <w:pPr>
        <w:pStyle w:val="subsection"/>
      </w:pPr>
      <w:r w:rsidRPr="00965C18">
        <w:tab/>
        <w:t>(2)</w:t>
      </w:r>
      <w:r w:rsidRPr="00965C18">
        <w:tab/>
        <w:t xml:space="preserve">If working out what those costs might have been, or might be expected to be, involves applying a rate to a </w:t>
      </w:r>
      <w:r w:rsidR="00442C70" w:rsidRPr="00442C70">
        <w:rPr>
          <w:position w:val="6"/>
          <w:sz w:val="16"/>
        </w:rPr>
        <w:t>*</w:t>
      </w:r>
      <w:r w:rsidRPr="00965C18">
        <w:t>debt interest:</w:t>
      </w:r>
    </w:p>
    <w:p w14:paraId="36B96B10" w14:textId="095FBDD0" w:rsidR="006E0072" w:rsidRPr="00965C18" w:rsidRDefault="006E0072" w:rsidP="006E0072">
      <w:pPr>
        <w:pStyle w:val="paragraph"/>
      </w:pPr>
      <w:r w:rsidRPr="00965C18">
        <w:tab/>
        <w:t>(a)</w:t>
      </w:r>
      <w:r w:rsidRPr="00965C18">
        <w:tab/>
        <w:t xml:space="preserve">work out the rate by applying </w:t>
      </w:r>
      <w:r w:rsidR="00940CC1">
        <w:t>section 8</w:t>
      </w:r>
      <w:r w:rsidRPr="00965C18">
        <w:t>15</w:t>
      </w:r>
      <w:r w:rsidR="00442C70">
        <w:noBreakHyphen/>
      </w:r>
      <w:r w:rsidRPr="00965C18">
        <w:t xml:space="preserve">15, having regard to </w:t>
      </w:r>
      <w:r w:rsidR="00940CC1">
        <w:t>section 8</w:t>
      </w:r>
      <w:r w:rsidRPr="00965C18">
        <w:t>15</w:t>
      </w:r>
      <w:r w:rsidR="00442C70">
        <w:noBreakHyphen/>
      </w:r>
      <w:r w:rsidRPr="00965C18">
        <w:t>20; but</w:t>
      </w:r>
    </w:p>
    <w:p w14:paraId="024D06FA" w14:textId="77777777" w:rsidR="006E0072" w:rsidRPr="00965C18" w:rsidRDefault="006E0072" w:rsidP="006E0072">
      <w:pPr>
        <w:pStyle w:val="paragraph"/>
      </w:pPr>
      <w:r w:rsidRPr="00965C18">
        <w:tab/>
        <w:t>(b)</w:t>
      </w:r>
      <w:r w:rsidRPr="00965C18">
        <w:tab/>
        <w:t>apply the rate to the debt interest the entity actually issued.</w:t>
      </w:r>
    </w:p>
    <w:p w14:paraId="60116735" w14:textId="77777777" w:rsidR="006E0072" w:rsidRPr="00965C18" w:rsidRDefault="006E0072" w:rsidP="006E0072">
      <w:pPr>
        <w:pStyle w:val="notetext"/>
      </w:pPr>
      <w:r w:rsidRPr="00965C18">
        <w:t>Note:</w:t>
      </w:r>
      <w:r w:rsidRPr="00965C18">
        <w:tab/>
        <w:t>Division</w:t>
      </w:r>
      <w:r w:rsidR="001F75DF" w:rsidRPr="00965C18">
        <w:t> </w:t>
      </w:r>
      <w:r w:rsidRPr="00965C18">
        <w:t>820 may apply to further reduce debt deductions.</w:t>
      </w:r>
    </w:p>
    <w:p w14:paraId="16B1338D" w14:textId="0D171EED" w:rsidR="006E0072" w:rsidRPr="00965C18" w:rsidRDefault="006E0072" w:rsidP="006E0072">
      <w:pPr>
        <w:pStyle w:val="ActHead5"/>
      </w:pPr>
      <w:bookmarkStart w:id="352" w:name="_Toc201758052"/>
      <w:r w:rsidRPr="00965C18">
        <w:rPr>
          <w:rStyle w:val="CharSectno"/>
        </w:rPr>
        <w:t>815</w:t>
      </w:r>
      <w:r w:rsidR="00442C70">
        <w:rPr>
          <w:rStyle w:val="CharSectno"/>
        </w:rPr>
        <w:noBreakHyphen/>
      </w:r>
      <w:r w:rsidRPr="00965C18">
        <w:rPr>
          <w:rStyle w:val="CharSectno"/>
        </w:rPr>
        <w:t>30</w:t>
      </w:r>
      <w:r w:rsidRPr="00965C18">
        <w:t xml:space="preserve">  Determinations negating transfer pricing benefit</w:t>
      </w:r>
      <w:bookmarkEnd w:id="352"/>
    </w:p>
    <w:p w14:paraId="271363CB" w14:textId="77777777" w:rsidR="006E0072" w:rsidRPr="00965C18" w:rsidRDefault="006E0072" w:rsidP="006E0072">
      <w:pPr>
        <w:pStyle w:val="subsection"/>
      </w:pPr>
      <w:r w:rsidRPr="00965C18">
        <w:tab/>
        <w:t>(1)</w:t>
      </w:r>
      <w:r w:rsidRPr="00965C18">
        <w:tab/>
        <w:t>The determinations the Commissioner may make are as follows:</w:t>
      </w:r>
    </w:p>
    <w:p w14:paraId="2DE825BC" w14:textId="77777777" w:rsidR="006E0072" w:rsidRPr="00965C18" w:rsidRDefault="006E0072" w:rsidP="006E0072">
      <w:pPr>
        <w:pStyle w:val="paragraph"/>
      </w:pPr>
      <w:r w:rsidRPr="00965C18">
        <w:tab/>
        <w:t>(a)</w:t>
      </w:r>
      <w:r w:rsidRPr="00965C18">
        <w:tab/>
        <w:t>a determination of an amount by which the taxable income of the entity for an income year is increased;</w:t>
      </w:r>
    </w:p>
    <w:p w14:paraId="3DFC5F9C" w14:textId="77777777" w:rsidR="006E0072" w:rsidRPr="00965C18" w:rsidRDefault="006E0072" w:rsidP="006E0072">
      <w:pPr>
        <w:pStyle w:val="paragraph"/>
      </w:pPr>
      <w:r w:rsidRPr="00965C18">
        <w:tab/>
        <w:t>(b)</w:t>
      </w:r>
      <w:r w:rsidRPr="00965C18">
        <w:tab/>
        <w:t>a determination of an amount by which the tax loss of the entity for an income year is decreased;</w:t>
      </w:r>
    </w:p>
    <w:p w14:paraId="15ECB3FF" w14:textId="0397E585" w:rsidR="006E0072" w:rsidRPr="00965C18" w:rsidRDefault="006E0072" w:rsidP="006E0072">
      <w:pPr>
        <w:pStyle w:val="paragraph"/>
      </w:pPr>
      <w:r w:rsidRPr="00965C18">
        <w:tab/>
        <w:t>(c)</w:t>
      </w:r>
      <w:r w:rsidRPr="00965C18">
        <w:tab/>
        <w:t xml:space="preserve">a determination of an amount by which the </w:t>
      </w:r>
      <w:r w:rsidR="00442C70" w:rsidRPr="00442C70">
        <w:rPr>
          <w:position w:val="6"/>
          <w:sz w:val="16"/>
        </w:rPr>
        <w:t>*</w:t>
      </w:r>
      <w:r w:rsidRPr="00965C18">
        <w:t>net capital loss of the entity for an income year is decreased.</w:t>
      </w:r>
    </w:p>
    <w:p w14:paraId="34C20CB0" w14:textId="77777777" w:rsidR="006E0072" w:rsidRPr="00965C18" w:rsidRDefault="006E0072" w:rsidP="006E0072">
      <w:pPr>
        <w:pStyle w:val="subsection"/>
      </w:pPr>
      <w:r w:rsidRPr="00965C18">
        <w:tab/>
        <w:t>(2)</w:t>
      </w:r>
      <w:r w:rsidRPr="00965C18">
        <w:tab/>
        <w:t xml:space="preserve">If the Commissioner makes a determination under </w:t>
      </w:r>
      <w:r w:rsidR="001F75DF" w:rsidRPr="00965C18">
        <w:t>subsection (</w:t>
      </w:r>
      <w:r w:rsidRPr="00965C18">
        <w:t>1), the determination is taken to be attributable, to the relevant extent, to such of the following as the Commissioner may determine:</w:t>
      </w:r>
    </w:p>
    <w:p w14:paraId="136D879E" w14:textId="77777777" w:rsidR="006E0072" w:rsidRPr="00965C18" w:rsidRDefault="006E0072" w:rsidP="006E0072">
      <w:pPr>
        <w:pStyle w:val="paragraph"/>
      </w:pPr>
      <w:r w:rsidRPr="00965C18">
        <w:tab/>
        <w:t>(a)</w:t>
      </w:r>
      <w:r w:rsidRPr="00965C18">
        <w:tab/>
        <w:t>an increase of a particular amount in assessable income of the entity for an income year under a particular provision of this Act;</w:t>
      </w:r>
    </w:p>
    <w:p w14:paraId="6BF87D68" w14:textId="77777777" w:rsidR="006E0072" w:rsidRPr="00965C18" w:rsidRDefault="006E0072" w:rsidP="006E0072">
      <w:pPr>
        <w:pStyle w:val="paragraph"/>
      </w:pPr>
      <w:r w:rsidRPr="00965C18">
        <w:tab/>
        <w:t>(b)</w:t>
      </w:r>
      <w:r w:rsidRPr="00965C18">
        <w:tab/>
        <w:t>a decrease of a particular amount in particular deductions of the entity for an income year;</w:t>
      </w:r>
    </w:p>
    <w:p w14:paraId="36EFE3C9" w14:textId="77777777" w:rsidR="006E0072" w:rsidRPr="00965C18" w:rsidRDefault="006E0072" w:rsidP="006E0072">
      <w:pPr>
        <w:pStyle w:val="paragraph"/>
      </w:pPr>
      <w:r w:rsidRPr="00965C18">
        <w:tab/>
        <w:t>(c)</w:t>
      </w:r>
      <w:r w:rsidRPr="00965C18">
        <w:tab/>
        <w:t>an increase of a particular amount in particular capital gains of the entity for an income year;</w:t>
      </w:r>
    </w:p>
    <w:p w14:paraId="2C026A2A" w14:textId="77777777" w:rsidR="006E0072" w:rsidRPr="00965C18" w:rsidRDefault="006E0072" w:rsidP="006E0072">
      <w:pPr>
        <w:pStyle w:val="paragraph"/>
      </w:pPr>
      <w:r w:rsidRPr="00965C18">
        <w:lastRenderedPageBreak/>
        <w:tab/>
        <w:t>(d)</w:t>
      </w:r>
      <w:r w:rsidRPr="00965C18">
        <w:tab/>
        <w:t>a decrease of a particular amount in particular capital losses of the entity for an income year.</w:t>
      </w:r>
    </w:p>
    <w:p w14:paraId="73AFA66B" w14:textId="77777777" w:rsidR="006E0072" w:rsidRPr="00965C18" w:rsidRDefault="006E0072" w:rsidP="006E0072">
      <w:pPr>
        <w:pStyle w:val="subsection"/>
      </w:pPr>
      <w:r w:rsidRPr="00965C18">
        <w:tab/>
        <w:t>(3)</w:t>
      </w:r>
      <w:r w:rsidRPr="00965C18">
        <w:tab/>
        <w:t xml:space="preserve">If the Commissioner makes a determination under </w:t>
      </w:r>
      <w:r w:rsidR="001F75DF" w:rsidRPr="00965C18">
        <w:t>subsection (</w:t>
      </w:r>
      <w:r w:rsidRPr="00965C18">
        <w:t xml:space="preserve">1), the Commissioner must make a determination under </w:t>
      </w:r>
      <w:r w:rsidR="001F75DF" w:rsidRPr="00965C18">
        <w:t>subsection (</w:t>
      </w:r>
      <w:r w:rsidRPr="00965C18">
        <w:t>2), unless it is not possible or practicable for the Commissioner to do so.</w:t>
      </w:r>
    </w:p>
    <w:p w14:paraId="34905CEB" w14:textId="6F89389D" w:rsidR="006E0072" w:rsidRPr="00965C18" w:rsidRDefault="006E0072" w:rsidP="006E0072">
      <w:pPr>
        <w:pStyle w:val="notetext"/>
      </w:pPr>
      <w:r w:rsidRPr="00965C18">
        <w:t>Example:</w:t>
      </w:r>
      <w:r w:rsidRPr="00965C18">
        <w:tab/>
        <w:t xml:space="preserve">If </w:t>
      </w:r>
      <w:r w:rsidR="00940CC1">
        <w:t>section 8</w:t>
      </w:r>
      <w:r w:rsidRPr="00965C18">
        <w:t>15</w:t>
      </w:r>
      <w:r w:rsidR="00442C70">
        <w:noBreakHyphen/>
      </w:r>
      <w:r w:rsidRPr="00965C18">
        <w:t>25 is relevant in working out the transfer pricing benefit an entity gets, this subsection requires the Commissioner to make a determination relating to the debt deductions of the entity.</w:t>
      </w:r>
    </w:p>
    <w:p w14:paraId="21497B90" w14:textId="77777777" w:rsidR="006E0072" w:rsidRPr="00965C18" w:rsidRDefault="006E0072" w:rsidP="006E0072">
      <w:pPr>
        <w:pStyle w:val="subsection"/>
      </w:pPr>
      <w:r w:rsidRPr="00965C18">
        <w:tab/>
        <w:t>(4)</w:t>
      </w:r>
      <w:r w:rsidRPr="00965C18">
        <w:tab/>
        <w:t xml:space="preserve">Nothing done under </w:t>
      </w:r>
      <w:r w:rsidR="001F75DF" w:rsidRPr="00965C18">
        <w:t>subsection (</w:t>
      </w:r>
      <w:r w:rsidRPr="00965C18">
        <w:t xml:space="preserve">2) affects the validity of a determination made under </w:t>
      </w:r>
      <w:r w:rsidR="001F75DF" w:rsidRPr="00965C18">
        <w:t>subsection (</w:t>
      </w:r>
      <w:r w:rsidRPr="00965C18">
        <w:t>1).</w:t>
      </w:r>
    </w:p>
    <w:p w14:paraId="1B161523" w14:textId="77777777" w:rsidR="006E0072" w:rsidRPr="00965C18" w:rsidRDefault="006E0072" w:rsidP="006E0072">
      <w:pPr>
        <w:pStyle w:val="subsection"/>
      </w:pPr>
      <w:r w:rsidRPr="00965C18">
        <w:tab/>
        <w:t>(5)</w:t>
      </w:r>
      <w:r w:rsidRPr="00965C18">
        <w:tab/>
        <w:t>The Commissioner may take such action as the Commissioner considers necessary to give effect to a determination under this section.</w:t>
      </w:r>
    </w:p>
    <w:p w14:paraId="3935A0AE" w14:textId="77777777" w:rsidR="006E0072" w:rsidRPr="00965C18" w:rsidRDefault="006E0072" w:rsidP="006E0072">
      <w:pPr>
        <w:pStyle w:val="subsection"/>
      </w:pPr>
      <w:r w:rsidRPr="00965C18">
        <w:tab/>
        <w:t>(6)</w:t>
      </w:r>
      <w:r w:rsidRPr="00965C18">
        <w:tab/>
        <w:t>The Commissioner must give a copy of a determination under this section to the entity.</w:t>
      </w:r>
    </w:p>
    <w:p w14:paraId="5961F931" w14:textId="77777777" w:rsidR="006E0072" w:rsidRPr="00965C18" w:rsidRDefault="006E0072" w:rsidP="006E0072">
      <w:pPr>
        <w:pStyle w:val="subsection"/>
      </w:pPr>
      <w:r w:rsidRPr="00965C18">
        <w:tab/>
        <w:t>(7)</w:t>
      </w:r>
      <w:r w:rsidRPr="00965C18">
        <w:tab/>
        <w:t xml:space="preserve">A failure to comply with </w:t>
      </w:r>
      <w:r w:rsidR="001F75DF" w:rsidRPr="00965C18">
        <w:t>subsection (</w:t>
      </w:r>
      <w:r w:rsidRPr="00965C18">
        <w:t>6) does not affect the validity of the determination.</w:t>
      </w:r>
    </w:p>
    <w:p w14:paraId="1EA1BFAB" w14:textId="07FF0C70" w:rsidR="006E0072" w:rsidRPr="00965C18" w:rsidRDefault="006E0072" w:rsidP="006E0072">
      <w:pPr>
        <w:pStyle w:val="ActHead5"/>
      </w:pPr>
      <w:bookmarkStart w:id="353" w:name="_Toc201758053"/>
      <w:r w:rsidRPr="00965C18">
        <w:rPr>
          <w:rStyle w:val="CharSectno"/>
        </w:rPr>
        <w:t>815</w:t>
      </w:r>
      <w:r w:rsidR="00442C70">
        <w:rPr>
          <w:rStyle w:val="CharSectno"/>
        </w:rPr>
        <w:noBreakHyphen/>
      </w:r>
      <w:r w:rsidRPr="00965C18">
        <w:rPr>
          <w:rStyle w:val="CharSectno"/>
        </w:rPr>
        <w:t>35</w:t>
      </w:r>
      <w:r w:rsidRPr="00965C18">
        <w:t xml:space="preserve">  Consequential adjustments</w:t>
      </w:r>
      <w:bookmarkEnd w:id="353"/>
    </w:p>
    <w:p w14:paraId="3E42C80E" w14:textId="77777777" w:rsidR="006E0072" w:rsidRPr="00965C18" w:rsidRDefault="006E0072" w:rsidP="006E0072">
      <w:pPr>
        <w:pStyle w:val="SubsectionHead"/>
      </w:pPr>
      <w:r w:rsidRPr="00965C18">
        <w:t>Consequential adjustment—associated enterprises</w:t>
      </w:r>
    </w:p>
    <w:p w14:paraId="23019F1F" w14:textId="77777777" w:rsidR="006E0072" w:rsidRPr="00965C18" w:rsidRDefault="006E0072" w:rsidP="006E0072">
      <w:pPr>
        <w:pStyle w:val="subsection"/>
      </w:pPr>
      <w:r w:rsidRPr="00965C18">
        <w:tab/>
        <w:t>(1)</w:t>
      </w:r>
      <w:r w:rsidRPr="00965C18">
        <w:tab/>
        <w:t xml:space="preserve">The Commissioner may make a determination under </w:t>
      </w:r>
      <w:r w:rsidR="001F75DF" w:rsidRPr="00965C18">
        <w:t>subsection (</w:t>
      </w:r>
      <w:r w:rsidRPr="00965C18">
        <w:t xml:space="preserve">4) in relation to an entity (the </w:t>
      </w:r>
      <w:r w:rsidRPr="00965C18">
        <w:rPr>
          <w:b/>
          <w:i/>
        </w:rPr>
        <w:t>disadvantaged entity</w:t>
      </w:r>
      <w:r w:rsidRPr="00965C18">
        <w:t>) if:</w:t>
      </w:r>
    </w:p>
    <w:p w14:paraId="10424088" w14:textId="1E1A549D" w:rsidR="006E0072" w:rsidRPr="00965C18" w:rsidRDefault="006E0072" w:rsidP="006E0072">
      <w:pPr>
        <w:pStyle w:val="paragraph"/>
      </w:pPr>
      <w:r w:rsidRPr="00965C18">
        <w:tab/>
        <w:t>(a)</w:t>
      </w:r>
      <w:r w:rsidRPr="00965C18">
        <w:tab/>
        <w:t xml:space="preserve">the Commissioner makes a determination under </w:t>
      </w:r>
      <w:r w:rsidR="00940CC1">
        <w:t>subsection 8</w:t>
      </w:r>
      <w:r w:rsidRPr="00965C18">
        <w:t>15</w:t>
      </w:r>
      <w:r w:rsidR="00442C70">
        <w:noBreakHyphen/>
      </w:r>
      <w:r w:rsidRPr="00965C18">
        <w:t xml:space="preserve">30(1) in relation to a </w:t>
      </w:r>
      <w:r w:rsidR="00442C70" w:rsidRPr="00442C70">
        <w:rPr>
          <w:position w:val="6"/>
          <w:sz w:val="16"/>
        </w:rPr>
        <w:t>*</w:t>
      </w:r>
      <w:r w:rsidRPr="00965C18">
        <w:t xml:space="preserve">transfer pricing benefit an entity gets under </w:t>
      </w:r>
      <w:r w:rsidR="00940CC1">
        <w:t>subsection 8</w:t>
      </w:r>
      <w:r w:rsidRPr="00965C18">
        <w:t>15</w:t>
      </w:r>
      <w:r w:rsidR="00442C70">
        <w:noBreakHyphen/>
      </w:r>
      <w:r w:rsidRPr="00965C18">
        <w:t>15(1); and</w:t>
      </w:r>
    </w:p>
    <w:p w14:paraId="58B253D5" w14:textId="1644FCE3" w:rsidR="006E0072" w:rsidRPr="00965C18" w:rsidRDefault="006E0072" w:rsidP="006E0072">
      <w:pPr>
        <w:pStyle w:val="paragraph"/>
      </w:pPr>
      <w:r w:rsidRPr="00965C18">
        <w:tab/>
        <w:t>(b)</w:t>
      </w:r>
      <w:r w:rsidRPr="00965C18">
        <w:tab/>
        <w:t xml:space="preserve">the Commissioner considers that, but for the conditions mentioned in the </w:t>
      </w:r>
      <w:r w:rsidR="00442C70" w:rsidRPr="00442C70">
        <w:rPr>
          <w:position w:val="6"/>
          <w:sz w:val="16"/>
        </w:rPr>
        <w:t>*</w:t>
      </w:r>
      <w:r w:rsidRPr="00965C18">
        <w:t>associated enterprises article:</w:t>
      </w:r>
    </w:p>
    <w:p w14:paraId="4C46F595" w14:textId="77777777" w:rsidR="006E0072" w:rsidRPr="00965C18" w:rsidRDefault="006E0072" w:rsidP="006E0072">
      <w:pPr>
        <w:pStyle w:val="paragraphsub"/>
      </w:pPr>
      <w:r w:rsidRPr="00965C18">
        <w:tab/>
        <w:t>(i)</w:t>
      </w:r>
      <w:r w:rsidRPr="00965C18">
        <w:tab/>
        <w:t xml:space="preserve">the amount of the taxable income of the disadvantaged entity for an income year might have been expected to be </w:t>
      </w:r>
      <w:r w:rsidRPr="00965C18">
        <w:rPr>
          <w:i/>
        </w:rPr>
        <w:t>less</w:t>
      </w:r>
      <w:r w:rsidRPr="00965C18">
        <w:t xml:space="preserve"> than its actual amount; or</w:t>
      </w:r>
    </w:p>
    <w:p w14:paraId="594841D9" w14:textId="58894639" w:rsidR="006E0072" w:rsidRPr="00965C18" w:rsidRDefault="006E0072" w:rsidP="006E0072">
      <w:pPr>
        <w:pStyle w:val="paragraphsub"/>
      </w:pPr>
      <w:r w:rsidRPr="00965C18">
        <w:lastRenderedPageBreak/>
        <w:tab/>
        <w:t>(ii)</w:t>
      </w:r>
      <w:r w:rsidRPr="00965C18">
        <w:tab/>
        <w:t xml:space="preserve">the amount of a </w:t>
      </w:r>
      <w:r w:rsidR="00442C70" w:rsidRPr="00442C70">
        <w:rPr>
          <w:position w:val="6"/>
          <w:sz w:val="16"/>
        </w:rPr>
        <w:t>*</w:t>
      </w:r>
      <w:r w:rsidRPr="00965C18">
        <w:t xml:space="preserve">tax loss of the disadvantaged entity for an income year might have been expected to be </w:t>
      </w:r>
      <w:r w:rsidRPr="00965C18">
        <w:rPr>
          <w:i/>
        </w:rPr>
        <w:t>greater</w:t>
      </w:r>
      <w:r w:rsidRPr="00965C18">
        <w:t xml:space="preserve"> than its actual amount; or</w:t>
      </w:r>
    </w:p>
    <w:p w14:paraId="4413112D" w14:textId="3529970D" w:rsidR="006E0072" w:rsidRPr="00965C18" w:rsidRDefault="006E0072" w:rsidP="006E0072">
      <w:pPr>
        <w:pStyle w:val="paragraphsub"/>
      </w:pPr>
      <w:r w:rsidRPr="00965C18">
        <w:tab/>
        <w:t>(iii)</w:t>
      </w:r>
      <w:r w:rsidRPr="00965C18">
        <w:tab/>
        <w:t xml:space="preserve">the amount of a </w:t>
      </w:r>
      <w:r w:rsidR="00442C70" w:rsidRPr="00442C70">
        <w:rPr>
          <w:position w:val="6"/>
          <w:sz w:val="16"/>
        </w:rPr>
        <w:t>*</w:t>
      </w:r>
      <w:r w:rsidRPr="00965C18">
        <w:t xml:space="preserve">net capital loss of the disadvantaged entity for an income year might have been expected to be </w:t>
      </w:r>
      <w:r w:rsidRPr="00965C18">
        <w:rPr>
          <w:i/>
        </w:rPr>
        <w:t>greater</w:t>
      </w:r>
      <w:r w:rsidRPr="00965C18">
        <w:t xml:space="preserve"> than its actual amount; or</w:t>
      </w:r>
    </w:p>
    <w:p w14:paraId="2A86C20B" w14:textId="39947786" w:rsidR="006E0072" w:rsidRPr="00965C18" w:rsidRDefault="006E0072" w:rsidP="006E0072">
      <w:pPr>
        <w:pStyle w:val="paragraphsub"/>
      </w:pPr>
      <w:r w:rsidRPr="00965C18">
        <w:tab/>
        <w:t>(iv)</w:t>
      </w:r>
      <w:r w:rsidRPr="00965C18">
        <w:tab/>
        <w:t xml:space="preserve">an amount of </w:t>
      </w:r>
      <w:r w:rsidR="00442C70" w:rsidRPr="00442C70">
        <w:rPr>
          <w:position w:val="6"/>
          <w:sz w:val="16"/>
        </w:rPr>
        <w:t>*</w:t>
      </w:r>
      <w:r w:rsidRPr="00965C18">
        <w:t xml:space="preserve">withholding tax payable in respect of interest or royalties by the disadvantaged entity might have been expected to be </w:t>
      </w:r>
      <w:r w:rsidRPr="00965C18">
        <w:rPr>
          <w:i/>
        </w:rPr>
        <w:t>less</w:t>
      </w:r>
      <w:r w:rsidRPr="00965C18">
        <w:t xml:space="preserve"> than its actual amount; and</w:t>
      </w:r>
    </w:p>
    <w:p w14:paraId="0ECED98B" w14:textId="77777777" w:rsidR="006E0072" w:rsidRPr="00965C18" w:rsidRDefault="006E0072" w:rsidP="006E0072">
      <w:pPr>
        <w:pStyle w:val="paragraph"/>
      </w:pPr>
      <w:r w:rsidRPr="00965C18">
        <w:tab/>
        <w:t>(c)</w:t>
      </w:r>
      <w:r w:rsidRPr="00965C18">
        <w:tab/>
        <w:t xml:space="preserve">the Commissioner considers that it is fair and reasonable that the actual amount mentioned in </w:t>
      </w:r>
      <w:r w:rsidR="001F75DF" w:rsidRPr="00965C18">
        <w:t>subparagraph (</w:t>
      </w:r>
      <w:r w:rsidRPr="00965C18">
        <w:t>b)(i), (ii), (iii) or (iv) (as the case requires) be adjusted accordingly.</w:t>
      </w:r>
    </w:p>
    <w:p w14:paraId="307C7028" w14:textId="77777777" w:rsidR="006E0072" w:rsidRPr="00965C18" w:rsidRDefault="006E0072" w:rsidP="006E0072">
      <w:pPr>
        <w:pStyle w:val="SubsectionHead"/>
      </w:pPr>
      <w:r w:rsidRPr="00965C18">
        <w:t>Consequential adjustment—business profits</w:t>
      </w:r>
    </w:p>
    <w:p w14:paraId="30E76D06" w14:textId="77777777" w:rsidR="006E0072" w:rsidRPr="00965C18" w:rsidRDefault="006E0072" w:rsidP="006E0072">
      <w:pPr>
        <w:pStyle w:val="subsection"/>
      </w:pPr>
      <w:r w:rsidRPr="00965C18">
        <w:tab/>
        <w:t>(2)</w:t>
      </w:r>
      <w:r w:rsidRPr="00965C18">
        <w:tab/>
        <w:t xml:space="preserve">The Commissioner may make a determination under </w:t>
      </w:r>
      <w:r w:rsidR="001F75DF" w:rsidRPr="00965C18">
        <w:t>subsection (</w:t>
      </w:r>
      <w:r w:rsidRPr="00965C18">
        <w:t xml:space="preserve">4) in relation to an entity (the </w:t>
      </w:r>
      <w:r w:rsidRPr="00965C18">
        <w:rPr>
          <w:b/>
          <w:i/>
        </w:rPr>
        <w:t>disadvantaged entity</w:t>
      </w:r>
      <w:r w:rsidRPr="00965C18">
        <w:t>) if:</w:t>
      </w:r>
    </w:p>
    <w:p w14:paraId="394E4563" w14:textId="73D7A4FC" w:rsidR="006E0072" w:rsidRPr="00965C18" w:rsidRDefault="006E0072" w:rsidP="006E0072">
      <w:pPr>
        <w:pStyle w:val="paragraph"/>
      </w:pPr>
      <w:r w:rsidRPr="00965C18">
        <w:tab/>
        <w:t>(a)</w:t>
      </w:r>
      <w:r w:rsidRPr="00965C18">
        <w:tab/>
        <w:t xml:space="preserve">the Commissioner makes a determination under </w:t>
      </w:r>
      <w:r w:rsidR="00940CC1">
        <w:t>subsection 8</w:t>
      </w:r>
      <w:r w:rsidRPr="00965C18">
        <w:t>15</w:t>
      </w:r>
      <w:r w:rsidR="00442C70">
        <w:noBreakHyphen/>
      </w:r>
      <w:r w:rsidRPr="00965C18">
        <w:t xml:space="preserve">30(1) in relation to a </w:t>
      </w:r>
      <w:r w:rsidR="00442C70" w:rsidRPr="00442C70">
        <w:rPr>
          <w:position w:val="6"/>
          <w:sz w:val="16"/>
        </w:rPr>
        <w:t>*</w:t>
      </w:r>
      <w:r w:rsidRPr="00965C18">
        <w:t xml:space="preserve">transfer pricing benefit an entity gets under </w:t>
      </w:r>
      <w:r w:rsidR="00940CC1">
        <w:t>subsection 8</w:t>
      </w:r>
      <w:r w:rsidRPr="00965C18">
        <w:t>15</w:t>
      </w:r>
      <w:r w:rsidR="00442C70">
        <w:noBreakHyphen/>
      </w:r>
      <w:r w:rsidRPr="00965C18">
        <w:t>15(2); and</w:t>
      </w:r>
    </w:p>
    <w:p w14:paraId="0AC8C860" w14:textId="09DEF347" w:rsidR="006E0072" w:rsidRPr="00965C18" w:rsidRDefault="006E0072" w:rsidP="006E0072">
      <w:pPr>
        <w:pStyle w:val="paragraph"/>
      </w:pPr>
      <w:r w:rsidRPr="00965C18">
        <w:tab/>
        <w:t>(b)</w:t>
      </w:r>
      <w:r w:rsidRPr="00965C18">
        <w:tab/>
        <w:t xml:space="preserve">the Commissioner considers that, if the permanent establishment were a distinct and separate entity engaged, and dealing, in the manner mentioned in the </w:t>
      </w:r>
      <w:r w:rsidR="00442C70" w:rsidRPr="00442C70">
        <w:rPr>
          <w:position w:val="6"/>
          <w:sz w:val="16"/>
        </w:rPr>
        <w:t>*</w:t>
      </w:r>
      <w:r w:rsidRPr="00965C18">
        <w:t>business profits article:</w:t>
      </w:r>
    </w:p>
    <w:p w14:paraId="53BBC372" w14:textId="77777777" w:rsidR="006E0072" w:rsidRPr="00965C18" w:rsidRDefault="006E0072" w:rsidP="006E0072">
      <w:pPr>
        <w:pStyle w:val="paragraphsub"/>
      </w:pPr>
      <w:r w:rsidRPr="00965C18">
        <w:tab/>
        <w:t>(i)</w:t>
      </w:r>
      <w:r w:rsidRPr="00965C18">
        <w:tab/>
        <w:t xml:space="preserve">the amount of the taxable income of the disadvantaged entity for an income year might have been expected to be </w:t>
      </w:r>
      <w:r w:rsidRPr="00965C18">
        <w:rPr>
          <w:i/>
        </w:rPr>
        <w:t>less</w:t>
      </w:r>
      <w:r w:rsidRPr="00965C18">
        <w:t xml:space="preserve"> than its actual amount; or</w:t>
      </w:r>
    </w:p>
    <w:p w14:paraId="6545CB92" w14:textId="0EDE7B07" w:rsidR="006E0072" w:rsidRPr="00965C18" w:rsidRDefault="006E0072" w:rsidP="006E0072">
      <w:pPr>
        <w:pStyle w:val="paragraphsub"/>
      </w:pPr>
      <w:r w:rsidRPr="00965C18">
        <w:tab/>
        <w:t>(ii)</w:t>
      </w:r>
      <w:r w:rsidRPr="00965C18">
        <w:tab/>
        <w:t xml:space="preserve">the amount of a </w:t>
      </w:r>
      <w:r w:rsidR="00442C70" w:rsidRPr="00442C70">
        <w:rPr>
          <w:position w:val="6"/>
          <w:sz w:val="16"/>
        </w:rPr>
        <w:t>*</w:t>
      </w:r>
      <w:r w:rsidRPr="00965C18">
        <w:t xml:space="preserve">tax loss of the disadvantaged entity for an income year might have been expected to be </w:t>
      </w:r>
      <w:r w:rsidRPr="00965C18">
        <w:rPr>
          <w:i/>
        </w:rPr>
        <w:t>greater</w:t>
      </w:r>
      <w:r w:rsidRPr="00965C18">
        <w:t xml:space="preserve"> than its actual amount; or</w:t>
      </w:r>
    </w:p>
    <w:p w14:paraId="419F941A" w14:textId="2D2677B0" w:rsidR="006E0072" w:rsidRPr="00965C18" w:rsidRDefault="006E0072" w:rsidP="006E0072">
      <w:pPr>
        <w:pStyle w:val="paragraphsub"/>
      </w:pPr>
      <w:r w:rsidRPr="00965C18">
        <w:tab/>
        <w:t>(iii)</w:t>
      </w:r>
      <w:r w:rsidRPr="00965C18">
        <w:tab/>
        <w:t xml:space="preserve">the amount of a </w:t>
      </w:r>
      <w:r w:rsidR="00442C70" w:rsidRPr="00442C70">
        <w:rPr>
          <w:position w:val="6"/>
          <w:sz w:val="16"/>
        </w:rPr>
        <w:t>*</w:t>
      </w:r>
      <w:r w:rsidRPr="00965C18">
        <w:t xml:space="preserve">net capital loss of the disadvantaged entity for an income year might have been expected to be </w:t>
      </w:r>
      <w:r w:rsidRPr="00965C18">
        <w:rPr>
          <w:i/>
        </w:rPr>
        <w:t>greater</w:t>
      </w:r>
      <w:r w:rsidRPr="00965C18">
        <w:t xml:space="preserve"> than its actual amount; or</w:t>
      </w:r>
    </w:p>
    <w:p w14:paraId="22019126" w14:textId="693752C5" w:rsidR="006E0072" w:rsidRPr="00965C18" w:rsidRDefault="006E0072" w:rsidP="006E0072">
      <w:pPr>
        <w:pStyle w:val="paragraphsub"/>
      </w:pPr>
      <w:r w:rsidRPr="00965C18">
        <w:tab/>
        <w:t>(iv)</w:t>
      </w:r>
      <w:r w:rsidRPr="00965C18">
        <w:tab/>
        <w:t xml:space="preserve">an amount of </w:t>
      </w:r>
      <w:r w:rsidR="00442C70" w:rsidRPr="00442C70">
        <w:rPr>
          <w:position w:val="6"/>
          <w:sz w:val="16"/>
        </w:rPr>
        <w:t>*</w:t>
      </w:r>
      <w:r w:rsidRPr="00965C18">
        <w:t xml:space="preserve">withholding tax payable in respect of interest or royalties by the disadvantaged entity might </w:t>
      </w:r>
      <w:r w:rsidRPr="00965C18">
        <w:lastRenderedPageBreak/>
        <w:t xml:space="preserve">have been expected to be </w:t>
      </w:r>
      <w:r w:rsidRPr="00965C18">
        <w:rPr>
          <w:i/>
        </w:rPr>
        <w:t>less</w:t>
      </w:r>
      <w:r w:rsidRPr="00965C18">
        <w:t xml:space="preserve"> than its actual amount; and</w:t>
      </w:r>
    </w:p>
    <w:p w14:paraId="312A2144" w14:textId="77777777" w:rsidR="006E0072" w:rsidRPr="00965C18" w:rsidRDefault="006E0072" w:rsidP="006E0072">
      <w:pPr>
        <w:pStyle w:val="paragraph"/>
      </w:pPr>
      <w:r w:rsidRPr="00965C18">
        <w:tab/>
        <w:t>(c)</w:t>
      </w:r>
      <w:r w:rsidRPr="00965C18">
        <w:tab/>
        <w:t xml:space="preserve">the Commissioner considers that it is fair and reasonable that the actual amount mentioned in </w:t>
      </w:r>
      <w:r w:rsidR="001F75DF" w:rsidRPr="00965C18">
        <w:t>subparagraph (</w:t>
      </w:r>
      <w:r w:rsidRPr="00965C18">
        <w:t>b)(i), (ii), (iii) or (iv) (as the case requires) be adjusted accordingly.</w:t>
      </w:r>
    </w:p>
    <w:p w14:paraId="384B0BF7" w14:textId="77777777" w:rsidR="006E0072" w:rsidRPr="00965C18" w:rsidRDefault="006E0072" w:rsidP="006E0072">
      <w:pPr>
        <w:pStyle w:val="SubsectionHead"/>
      </w:pPr>
      <w:r w:rsidRPr="00965C18">
        <w:t>Nil amounts</w:t>
      </w:r>
    </w:p>
    <w:p w14:paraId="3216C98A" w14:textId="77777777" w:rsidR="006E0072" w:rsidRPr="00965C18" w:rsidRDefault="006E0072" w:rsidP="006E0072">
      <w:pPr>
        <w:pStyle w:val="subsection"/>
      </w:pPr>
      <w:r w:rsidRPr="00965C18">
        <w:tab/>
        <w:t>(3)</w:t>
      </w:r>
      <w:r w:rsidRPr="00965C18">
        <w:tab/>
        <w:t>For the purposes of this section:</w:t>
      </w:r>
    </w:p>
    <w:p w14:paraId="2F3E7F90" w14:textId="77777777" w:rsidR="006E0072" w:rsidRPr="00965C18" w:rsidRDefault="006E0072" w:rsidP="006E0072">
      <w:pPr>
        <w:pStyle w:val="paragraph"/>
      </w:pPr>
      <w:r w:rsidRPr="00965C18">
        <w:tab/>
        <w:t>(a)</w:t>
      </w:r>
      <w:r w:rsidRPr="00965C18">
        <w:tab/>
        <w:t>treat an entity that has no taxable income for an income year as having a taxable income for the year of a nil amount; and</w:t>
      </w:r>
    </w:p>
    <w:p w14:paraId="0BB07548" w14:textId="77777777" w:rsidR="006E0072" w:rsidRPr="00965C18" w:rsidRDefault="006E0072" w:rsidP="006E0072">
      <w:pPr>
        <w:pStyle w:val="paragraph"/>
      </w:pPr>
      <w:r w:rsidRPr="00965C18">
        <w:tab/>
        <w:t>(b)</w:t>
      </w:r>
      <w:r w:rsidRPr="00965C18">
        <w:tab/>
        <w:t>treat an entity that has no tax loss for an income year as having a tax loss for the year of a nil amount; and</w:t>
      </w:r>
    </w:p>
    <w:p w14:paraId="0B9006F4" w14:textId="68B6485E" w:rsidR="006E0072" w:rsidRPr="00965C18" w:rsidRDefault="006E0072" w:rsidP="006E0072">
      <w:pPr>
        <w:pStyle w:val="paragraph"/>
      </w:pPr>
      <w:r w:rsidRPr="00965C18">
        <w:tab/>
        <w:t>(c)</w:t>
      </w:r>
      <w:r w:rsidRPr="00965C18">
        <w:tab/>
        <w:t xml:space="preserve">treat an entity that has no </w:t>
      </w:r>
      <w:r w:rsidR="00442C70" w:rsidRPr="00442C70">
        <w:rPr>
          <w:position w:val="6"/>
          <w:sz w:val="16"/>
        </w:rPr>
        <w:t>*</w:t>
      </w:r>
      <w:r w:rsidRPr="00965C18">
        <w:t>net capital loss for an income year as having a net capital loss for the year of a nil amount.</w:t>
      </w:r>
    </w:p>
    <w:p w14:paraId="2F67702B" w14:textId="77777777" w:rsidR="006E0072" w:rsidRPr="00965C18" w:rsidRDefault="006E0072" w:rsidP="006E0072">
      <w:pPr>
        <w:pStyle w:val="SubsectionHead"/>
      </w:pPr>
      <w:r w:rsidRPr="00965C18">
        <w:t>Consequential adjustment—determinations</w:t>
      </w:r>
    </w:p>
    <w:p w14:paraId="2E46FDEF" w14:textId="77777777" w:rsidR="006E0072" w:rsidRPr="00965C18" w:rsidRDefault="006E0072" w:rsidP="006E0072">
      <w:pPr>
        <w:pStyle w:val="subsection"/>
      </w:pPr>
      <w:r w:rsidRPr="00965C18">
        <w:tab/>
        <w:t>(4)</w:t>
      </w:r>
      <w:r w:rsidRPr="00965C18">
        <w:tab/>
        <w:t xml:space="preserve">The Commissioner may make one or more of the following determinations, in writing, for the purpose of adjusting an amount as mentioned in </w:t>
      </w:r>
      <w:r w:rsidR="001F75DF" w:rsidRPr="00965C18">
        <w:t>paragraph (</w:t>
      </w:r>
      <w:r w:rsidRPr="00965C18">
        <w:t>1)(c) or (2)(c):</w:t>
      </w:r>
    </w:p>
    <w:p w14:paraId="74888B45" w14:textId="77777777" w:rsidR="006E0072" w:rsidRPr="00965C18" w:rsidRDefault="006E0072" w:rsidP="006E0072">
      <w:pPr>
        <w:pStyle w:val="paragraph"/>
      </w:pPr>
      <w:r w:rsidRPr="00965C18">
        <w:tab/>
        <w:t>(a)</w:t>
      </w:r>
      <w:r w:rsidRPr="00965C18">
        <w:tab/>
        <w:t>a determination of an amount by which the taxable income of the disadvantaged entity for an income year is decreased;</w:t>
      </w:r>
    </w:p>
    <w:p w14:paraId="3553C0EA" w14:textId="77777777" w:rsidR="006E0072" w:rsidRPr="00965C18" w:rsidRDefault="006E0072" w:rsidP="006E0072">
      <w:pPr>
        <w:pStyle w:val="paragraph"/>
      </w:pPr>
      <w:r w:rsidRPr="00965C18">
        <w:tab/>
        <w:t>(b)</w:t>
      </w:r>
      <w:r w:rsidRPr="00965C18">
        <w:tab/>
        <w:t>a determination of an amount by which the tax loss of the disadvantaged entity for an income year is increased;</w:t>
      </w:r>
    </w:p>
    <w:p w14:paraId="691CABBE" w14:textId="7B95B333" w:rsidR="006E0072" w:rsidRPr="00965C18" w:rsidRDefault="006E0072" w:rsidP="006E0072">
      <w:pPr>
        <w:pStyle w:val="paragraph"/>
      </w:pPr>
      <w:r w:rsidRPr="00965C18">
        <w:tab/>
        <w:t>(c)</w:t>
      </w:r>
      <w:r w:rsidRPr="00965C18">
        <w:tab/>
        <w:t xml:space="preserve">a determination of an amount by which the </w:t>
      </w:r>
      <w:r w:rsidR="00442C70" w:rsidRPr="00442C70">
        <w:rPr>
          <w:position w:val="6"/>
          <w:sz w:val="16"/>
        </w:rPr>
        <w:t>*</w:t>
      </w:r>
      <w:r w:rsidRPr="00965C18">
        <w:t>net capital loss of the disadvantaged entity for an income year is increased;</w:t>
      </w:r>
    </w:p>
    <w:p w14:paraId="0BF596F5" w14:textId="1CD09556" w:rsidR="006E0072" w:rsidRPr="00965C18" w:rsidRDefault="006E0072" w:rsidP="006E0072">
      <w:pPr>
        <w:pStyle w:val="paragraph"/>
      </w:pPr>
      <w:r w:rsidRPr="00965C18">
        <w:tab/>
        <w:t>(d)</w:t>
      </w:r>
      <w:r w:rsidRPr="00965C18">
        <w:tab/>
        <w:t xml:space="preserve">a determination of an amount by which the </w:t>
      </w:r>
      <w:r w:rsidR="00442C70" w:rsidRPr="00442C70">
        <w:rPr>
          <w:position w:val="6"/>
          <w:sz w:val="16"/>
        </w:rPr>
        <w:t>*</w:t>
      </w:r>
      <w:r w:rsidRPr="00965C18">
        <w:t>withholding tax payable by the disadvantaged entity in respect of interest or royalties is decreased.</w:t>
      </w:r>
    </w:p>
    <w:p w14:paraId="67ACDCF0" w14:textId="77777777" w:rsidR="006E0072" w:rsidRPr="00965C18" w:rsidRDefault="006E0072" w:rsidP="006E0072">
      <w:pPr>
        <w:pStyle w:val="subsection"/>
      </w:pPr>
      <w:r w:rsidRPr="00965C18">
        <w:tab/>
        <w:t>(5)</w:t>
      </w:r>
      <w:r w:rsidRPr="00965C18">
        <w:tab/>
        <w:t>The Commissioner may take such action as the Commissioner considers necessary to give effect to a determination under this section.</w:t>
      </w:r>
    </w:p>
    <w:p w14:paraId="6DA4DC45" w14:textId="77777777" w:rsidR="006E0072" w:rsidRPr="00965C18" w:rsidRDefault="006E0072" w:rsidP="006E0072">
      <w:pPr>
        <w:pStyle w:val="subsection"/>
      </w:pPr>
      <w:r w:rsidRPr="00965C18">
        <w:tab/>
        <w:t>(6)</w:t>
      </w:r>
      <w:r w:rsidRPr="00965C18">
        <w:tab/>
        <w:t>The Commissioner must give a copy of a determination under this section to the disadvantaged entity.</w:t>
      </w:r>
    </w:p>
    <w:p w14:paraId="68A33149" w14:textId="77777777" w:rsidR="006E0072" w:rsidRPr="00965C18" w:rsidRDefault="006E0072" w:rsidP="006E0072">
      <w:pPr>
        <w:pStyle w:val="subsection"/>
      </w:pPr>
      <w:r w:rsidRPr="00965C18">
        <w:lastRenderedPageBreak/>
        <w:tab/>
        <w:t>(7)</w:t>
      </w:r>
      <w:r w:rsidRPr="00965C18">
        <w:tab/>
        <w:t xml:space="preserve">A failure to comply with </w:t>
      </w:r>
      <w:r w:rsidR="001F75DF" w:rsidRPr="00965C18">
        <w:t>subsection (</w:t>
      </w:r>
      <w:r w:rsidRPr="00965C18">
        <w:t>6) does not affect the validity of the determination.</w:t>
      </w:r>
    </w:p>
    <w:p w14:paraId="57A69EDA" w14:textId="77777777" w:rsidR="006E0072" w:rsidRPr="00965C18" w:rsidRDefault="006E0072" w:rsidP="006E0072">
      <w:pPr>
        <w:pStyle w:val="subsection"/>
      </w:pPr>
      <w:r w:rsidRPr="00965C18">
        <w:tab/>
        <w:t>(9)</w:t>
      </w:r>
      <w:r w:rsidRPr="00965C18">
        <w:tab/>
        <w:t>An entity may give the Commissioner a written request to make a determination under this section relating to the entity. The Commissioner must decide whether or not to grant the request, and give the entity notice of the Commissioner’s decision.</w:t>
      </w:r>
    </w:p>
    <w:p w14:paraId="2E28E92A" w14:textId="77777777" w:rsidR="006E0072" w:rsidRPr="00965C18" w:rsidRDefault="006E0072" w:rsidP="006E0072">
      <w:pPr>
        <w:pStyle w:val="subsection"/>
      </w:pPr>
      <w:r w:rsidRPr="00965C18">
        <w:tab/>
        <w:t>(10)</w:t>
      </w:r>
      <w:r w:rsidRPr="00965C18">
        <w:tab/>
        <w:t xml:space="preserve">If the entity is dissatisfied with the Commissioner’s decision, the entity may object, in the manner set out in Part IVC of the </w:t>
      </w:r>
      <w:r w:rsidRPr="00965C18">
        <w:rPr>
          <w:i/>
        </w:rPr>
        <w:t>Taxation Administration Act 1953</w:t>
      </w:r>
      <w:r w:rsidRPr="00965C18">
        <w:t>, against that decision.</w:t>
      </w:r>
    </w:p>
    <w:p w14:paraId="7285AD2C" w14:textId="7A0432F5" w:rsidR="006E0072" w:rsidRPr="00965C18" w:rsidRDefault="006E0072" w:rsidP="006E0072">
      <w:pPr>
        <w:pStyle w:val="ActHead5"/>
      </w:pPr>
      <w:bookmarkStart w:id="354" w:name="_Toc201758054"/>
      <w:r w:rsidRPr="00965C18">
        <w:rPr>
          <w:rStyle w:val="CharSectno"/>
        </w:rPr>
        <w:t>815</w:t>
      </w:r>
      <w:r w:rsidR="00442C70">
        <w:rPr>
          <w:rStyle w:val="CharSectno"/>
        </w:rPr>
        <w:noBreakHyphen/>
      </w:r>
      <w:r w:rsidRPr="00965C18">
        <w:rPr>
          <w:rStyle w:val="CharSectno"/>
        </w:rPr>
        <w:t>40</w:t>
      </w:r>
      <w:r w:rsidRPr="00965C18">
        <w:t xml:space="preserve">  No double taxation</w:t>
      </w:r>
      <w:bookmarkEnd w:id="354"/>
    </w:p>
    <w:p w14:paraId="0D5164AD" w14:textId="6640D3D5" w:rsidR="006E0072" w:rsidRPr="00965C18" w:rsidRDefault="006E0072" w:rsidP="006E0072">
      <w:pPr>
        <w:pStyle w:val="subsection"/>
      </w:pPr>
      <w:r w:rsidRPr="00965C18">
        <w:tab/>
        <w:t>(1)</w:t>
      </w:r>
      <w:r w:rsidRPr="00965C18">
        <w:tab/>
        <w:t xml:space="preserve">The amount of a </w:t>
      </w:r>
      <w:r w:rsidR="00442C70" w:rsidRPr="00442C70">
        <w:rPr>
          <w:position w:val="6"/>
          <w:sz w:val="16"/>
        </w:rPr>
        <w:t>*</w:t>
      </w:r>
      <w:r w:rsidRPr="00965C18">
        <w:t xml:space="preserve">transfer pricing benefit that is negated under this Subdivision for an entity is not to be taken into account again under another provision of this Act to increase the entity’s assessable income, reduce the entity’s deductions or reduce a </w:t>
      </w:r>
      <w:r w:rsidR="00442C70" w:rsidRPr="00442C70">
        <w:rPr>
          <w:position w:val="6"/>
          <w:sz w:val="16"/>
        </w:rPr>
        <w:t>*</w:t>
      </w:r>
      <w:r w:rsidRPr="00965C18">
        <w:t>net capital loss of the entity.</w:t>
      </w:r>
    </w:p>
    <w:p w14:paraId="069005B6" w14:textId="77777777" w:rsidR="006E0072" w:rsidRPr="00965C18" w:rsidRDefault="006E0072" w:rsidP="006E0072">
      <w:pPr>
        <w:pStyle w:val="subsection"/>
      </w:pPr>
      <w:r w:rsidRPr="00965C18">
        <w:tab/>
        <w:t>(2)</w:t>
      </w:r>
      <w:r w:rsidRPr="00965C18">
        <w:tab/>
      </w:r>
      <w:r w:rsidR="001F75DF" w:rsidRPr="00965C18">
        <w:t>Subsection (</w:t>
      </w:r>
      <w:r w:rsidRPr="00965C18">
        <w:t>1) has effect despite former section</w:t>
      </w:r>
      <w:r w:rsidR="001F75DF" w:rsidRPr="00965C18">
        <w:t> </w:t>
      </w:r>
      <w:r w:rsidRPr="00965C18">
        <w:t xml:space="preserve">136AB of the </w:t>
      </w:r>
      <w:r w:rsidRPr="00965C18">
        <w:rPr>
          <w:i/>
        </w:rPr>
        <w:t>Income Tax Assessment Act 1936</w:t>
      </w:r>
      <w:r w:rsidRPr="00965C18">
        <w:t>.</w:t>
      </w:r>
    </w:p>
    <w:p w14:paraId="5E37C7D2" w14:textId="34FAE736" w:rsidR="006E0072" w:rsidRPr="00965C18" w:rsidRDefault="006E0072" w:rsidP="006E0072">
      <w:pPr>
        <w:pStyle w:val="subsection"/>
      </w:pPr>
      <w:r w:rsidRPr="00965C18">
        <w:tab/>
        <w:t>(3)</w:t>
      </w:r>
      <w:r w:rsidRPr="00965C18">
        <w:tab/>
        <w:t>Nothing in this Subdivision limits Division</w:t>
      </w:r>
      <w:r w:rsidR="001F75DF" w:rsidRPr="00965C18">
        <w:t> </w:t>
      </w:r>
      <w:r w:rsidRPr="00965C18">
        <w:t xml:space="preserve">820 (about thin capitalisation) in its application to further reduce </w:t>
      </w:r>
      <w:r w:rsidR="00442C70" w:rsidRPr="00442C70">
        <w:rPr>
          <w:position w:val="6"/>
          <w:sz w:val="16"/>
        </w:rPr>
        <w:t>*</w:t>
      </w:r>
      <w:r w:rsidRPr="00965C18">
        <w:t>debt deductions of an entity.</w:t>
      </w:r>
    </w:p>
    <w:p w14:paraId="1CF99FAE" w14:textId="7B01F3B4" w:rsidR="006E0072" w:rsidRPr="00965C18" w:rsidRDefault="006E0072" w:rsidP="006E0072">
      <w:pPr>
        <w:pStyle w:val="ActHead4"/>
      </w:pPr>
      <w:bookmarkStart w:id="355" w:name="_Toc201758055"/>
      <w:r w:rsidRPr="00965C18">
        <w:rPr>
          <w:rStyle w:val="CharSubdNo"/>
        </w:rPr>
        <w:t>Subdivision</w:t>
      </w:r>
      <w:r w:rsidR="001F75DF" w:rsidRPr="00965C18">
        <w:rPr>
          <w:rStyle w:val="CharSubdNo"/>
        </w:rPr>
        <w:t> </w:t>
      </w:r>
      <w:r w:rsidRPr="00965C18">
        <w:rPr>
          <w:rStyle w:val="CharSubdNo"/>
        </w:rPr>
        <w:t>815</w:t>
      </w:r>
      <w:r w:rsidR="00442C70">
        <w:rPr>
          <w:rStyle w:val="CharSubdNo"/>
        </w:rPr>
        <w:noBreakHyphen/>
      </w:r>
      <w:r w:rsidRPr="00965C18">
        <w:rPr>
          <w:rStyle w:val="CharSubdNo"/>
        </w:rPr>
        <w:t>B</w:t>
      </w:r>
      <w:r w:rsidRPr="00965C18">
        <w:t>—</w:t>
      </w:r>
      <w:r w:rsidRPr="00965C18">
        <w:rPr>
          <w:rStyle w:val="CharSubdText"/>
        </w:rPr>
        <w:t>Arm’s length principle for cross</w:t>
      </w:r>
      <w:r w:rsidR="00442C70">
        <w:rPr>
          <w:rStyle w:val="CharSubdText"/>
        </w:rPr>
        <w:noBreakHyphen/>
      </w:r>
      <w:r w:rsidRPr="00965C18">
        <w:rPr>
          <w:rStyle w:val="CharSubdText"/>
        </w:rPr>
        <w:t>border conditions between entities</w:t>
      </w:r>
      <w:bookmarkEnd w:id="355"/>
    </w:p>
    <w:p w14:paraId="2F6F8844" w14:textId="6859D3AC" w:rsidR="006E0072" w:rsidRPr="00965C18" w:rsidRDefault="006E0072" w:rsidP="006E0072">
      <w:pPr>
        <w:pStyle w:val="ActHead4"/>
      </w:pPr>
      <w:bookmarkStart w:id="356" w:name="_Toc201758056"/>
      <w:r w:rsidRPr="00965C18">
        <w:t>Guide to Subdivision</w:t>
      </w:r>
      <w:r w:rsidR="001F75DF" w:rsidRPr="00965C18">
        <w:t> </w:t>
      </w:r>
      <w:r w:rsidRPr="00965C18">
        <w:t>815</w:t>
      </w:r>
      <w:r w:rsidR="00442C70">
        <w:noBreakHyphen/>
      </w:r>
      <w:r w:rsidRPr="00965C18">
        <w:t>B</w:t>
      </w:r>
      <w:bookmarkEnd w:id="356"/>
    </w:p>
    <w:p w14:paraId="64CB5911" w14:textId="32AA6FCC" w:rsidR="006E0072" w:rsidRPr="00965C18" w:rsidRDefault="006E0072" w:rsidP="006E0072">
      <w:pPr>
        <w:pStyle w:val="ActHead5"/>
      </w:pPr>
      <w:bookmarkStart w:id="357" w:name="_Toc201758057"/>
      <w:r w:rsidRPr="00965C18">
        <w:rPr>
          <w:rStyle w:val="CharSectno"/>
        </w:rPr>
        <w:t>815</w:t>
      </w:r>
      <w:r w:rsidR="00442C70">
        <w:rPr>
          <w:rStyle w:val="CharSectno"/>
        </w:rPr>
        <w:noBreakHyphen/>
      </w:r>
      <w:r w:rsidRPr="00965C18">
        <w:rPr>
          <w:rStyle w:val="CharSectno"/>
        </w:rPr>
        <w:t>101</w:t>
      </w:r>
      <w:r w:rsidRPr="00965C18">
        <w:t xml:space="preserve">  What this Subdivision is about</w:t>
      </w:r>
      <w:bookmarkEnd w:id="357"/>
    </w:p>
    <w:p w14:paraId="6824BC23" w14:textId="7F8FE4FB" w:rsidR="006E0072" w:rsidRPr="00965C18" w:rsidRDefault="006E0072" w:rsidP="00F00283">
      <w:pPr>
        <w:pStyle w:val="SOText"/>
      </w:pPr>
      <w:r w:rsidRPr="00965C18">
        <w:t>This Subdivision applies if an entity would otherwise get a tax advantage in Australia from cross</w:t>
      </w:r>
      <w:r w:rsidR="00442C70">
        <w:noBreakHyphen/>
      </w:r>
      <w:r w:rsidRPr="00965C18">
        <w:t>border conditions that are inconsistent with the internationally accepted arm’s length principle.</w:t>
      </w:r>
    </w:p>
    <w:p w14:paraId="6452782F" w14:textId="77777777" w:rsidR="006E0072" w:rsidRPr="00965C18" w:rsidRDefault="006E0072" w:rsidP="00F00283">
      <w:pPr>
        <w:pStyle w:val="SOText"/>
      </w:pPr>
      <w:r w:rsidRPr="00965C18">
        <w:lastRenderedPageBreak/>
        <w:t>The entity is treated for income tax and withholding tax purposes as if arm’s length conditions had operated.</w:t>
      </w:r>
    </w:p>
    <w:p w14:paraId="4AD98B60" w14:textId="77777777" w:rsidR="006E0072" w:rsidRPr="00965C18" w:rsidRDefault="006E0072" w:rsidP="006E0072">
      <w:pPr>
        <w:pStyle w:val="TofSectsHeading"/>
      </w:pPr>
      <w:r w:rsidRPr="00965C18">
        <w:t>Table of sections</w:t>
      </w:r>
    </w:p>
    <w:p w14:paraId="16C4B5B9" w14:textId="77777777" w:rsidR="006E0072" w:rsidRPr="00965C18" w:rsidRDefault="006E0072" w:rsidP="006E0072">
      <w:pPr>
        <w:pStyle w:val="TofSectsGroupHeading"/>
      </w:pPr>
      <w:r w:rsidRPr="00965C18">
        <w:t>Operative provisions</w:t>
      </w:r>
    </w:p>
    <w:p w14:paraId="137C3780" w14:textId="0017A956" w:rsidR="006E0072" w:rsidRPr="00965C18" w:rsidRDefault="006E0072" w:rsidP="006E0072">
      <w:pPr>
        <w:pStyle w:val="TofSectsSection"/>
      </w:pPr>
      <w:r w:rsidRPr="00965C18">
        <w:t>815</w:t>
      </w:r>
      <w:r w:rsidR="00442C70">
        <w:noBreakHyphen/>
      </w:r>
      <w:r w:rsidRPr="00965C18">
        <w:t>105</w:t>
      </w:r>
      <w:r w:rsidRPr="00965C18">
        <w:tab/>
        <w:t>Object</w:t>
      </w:r>
    </w:p>
    <w:p w14:paraId="1F69F34F" w14:textId="5F6FC645" w:rsidR="006E0072" w:rsidRPr="00965C18" w:rsidRDefault="006E0072" w:rsidP="006E0072">
      <w:pPr>
        <w:pStyle w:val="TofSectsSection"/>
      </w:pPr>
      <w:r w:rsidRPr="00965C18">
        <w:t>815</w:t>
      </w:r>
      <w:r w:rsidR="00442C70">
        <w:noBreakHyphen/>
      </w:r>
      <w:r w:rsidRPr="00965C18">
        <w:t>110</w:t>
      </w:r>
      <w:r w:rsidRPr="00965C18">
        <w:tab/>
        <w:t>Operation of Subdivision</w:t>
      </w:r>
    </w:p>
    <w:p w14:paraId="3EA7CDF4" w14:textId="1136A142" w:rsidR="006E0072" w:rsidRPr="00965C18" w:rsidRDefault="006E0072" w:rsidP="006E0072">
      <w:pPr>
        <w:pStyle w:val="TofSectsSection"/>
      </w:pPr>
      <w:r w:rsidRPr="00965C18">
        <w:t>815</w:t>
      </w:r>
      <w:r w:rsidR="00442C70">
        <w:noBreakHyphen/>
      </w:r>
      <w:r w:rsidRPr="00965C18">
        <w:t>115</w:t>
      </w:r>
      <w:r w:rsidRPr="00965C18">
        <w:tab/>
        <w:t>Substitution of arm’s length conditions</w:t>
      </w:r>
    </w:p>
    <w:p w14:paraId="4694E295" w14:textId="46C03DD1" w:rsidR="006E0072" w:rsidRPr="00965C18" w:rsidRDefault="006E0072" w:rsidP="006E0072">
      <w:pPr>
        <w:pStyle w:val="TofSectsSection"/>
        <w:rPr>
          <w:rStyle w:val="CharBoldItalic"/>
        </w:rPr>
      </w:pPr>
      <w:r w:rsidRPr="00965C18">
        <w:t>815</w:t>
      </w:r>
      <w:r w:rsidR="00442C70">
        <w:noBreakHyphen/>
      </w:r>
      <w:r w:rsidRPr="00965C18">
        <w:t>120</w:t>
      </w:r>
      <w:r w:rsidRPr="00965C18">
        <w:tab/>
        <w:t xml:space="preserve">When an entity gets a </w:t>
      </w:r>
      <w:r w:rsidRPr="00965C18">
        <w:rPr>
          <w:rStyle w:val="CharBoldItalic"/>
        </w:rPr>
        <w:t>transfer pricing benefit</w:t>
      </w:r>
    </w:p>
    <w:p w14:paraId="58C538E8" w14:textId="07DB1A7F" w:rsidR="006E0072" w:rsidRPr="00965C18" w:rsidRDefault="006E0072" w:rsidP="006E0072">
      <w:pPr>
        <w:pStyle w:val="TofSectsSection"/>
      </w:pPr>
      <w:r w:rsidRPr="00965C18">
        <w:t>815</w:t>
      </w:r>
      <w:r w:rsidR="00442C70">
        <w:noBreakHyphen/>
      </w:r>
      <w:r w:rsidRPr="00965C18">
        <w:t>125</w:t>
      </w:r>
      <w:r w:rsidRPr="00965C18">
        <w:tab/>
        <w:t xml:space="preserve">Meaning of </w:t>
      </w:r>
      <w:r w:rsidRPr="00965C18">
        <w:rPr>
          <w:rStyle w:val="CharBoldItalic"/>
        </w:rPr>
        <w:t>arm’s length conditions</w:t>
      </w:r>
    </w:p>
    <w:p w14:paraId="212500C3" w14:textId="7F13ECCA" w:rsidR="006E0072" w:rsidRPr="00965C18" w:rsidRDefault="006E0072" w:rsidP="006E0072">
      <w:pPr>
        <w:pStyle w:val="TofSectsSection"/>
      </w:pPr>
      <w:r w:rsidRPr="00965C18">
        <w:t>815</w:t>
      </w:r>
      <w:r w:rsidR="00442C70">
        <w:noBreakHyphen/>
      </w:r>
      <w:r w:rsidRPr="00965C18">
        <w:t>130</w:t>
      </w:r>
      <w:r w:rsidRPr="00965C18">
        <w:tab/>
        <w:t>Relevance of actual commercial or financial relations</w:t>
      </w:r>
    </w:p>
    <w:p w14:paraId="239B0292" w14:textId="756FAF72" w:rsidR="006E0072" w:rsidRPr="00965C18" w:rsidRDefault="006E0072" w:rsidP="006E0072">
      <w:pPr>
        <w:pStyle w:val="TofSectsSection"/>
      </w:pPr>
      <w:r w:rsidRPr="00965C18">
        <w:t>815</w:t>
      </w:r>
      <w:r w:rsidR="00442C70">
        <w:noBreakHyphen/>
      </w:r>
      <w:r w:rsidRPr="00965C18">
        <w:t>135</w:t>
      </w:r>
      <w:r w:rsidRPr="00965C18">
        <w:tab/>
        <w:t>Guidance</w:t>
      </w:r>
    </w:p>
    <w:p w14:paraId="0CBE6AB1" w14:textId="2233D3D7" w:rsidR="006E0072" w:rsidRPr="00965C18" w:rsidRDefault="006E0072" w:rsidP="006E0072">
      <w:pPr>
        <w:pStyle w:val="TofSectsSection"/>
      </w:pPr>
      <w:r w:rsidRPr="00965C18">
        <w:t>815</w:t>
      </w:r>
      <w:r w:rsidR="00442C70">
        <w:noBreakHyphen/>
      </w:r>
      <w:r w:rsidRPr="00965C18">
        <w:t>140</w:t>
      </w:r>
      <w:r w:rsidRPr="00965C18">
        <w:tab/>
        <w:t>Modification for thin capitalisation</w:t>
      </w:r>
    </w:p>
    <w:p w14:paraId="000FBF01" w14:textId="322CB484" w:rsidR="006E0072" w:rsidRPr="00965C18" w:rsidRDefault="006E0072" w:rsidP="006E0072">
      <w:pPr>
        <w:pStyle w:val="TofSectsSection"/>
      </w:pPr>
      <w:r w:rsidRPr="00965C18">
        <w:t>815</w:t>
      </w:r>
      <w:r w:rsidR="00442C70">
        <w:noBreakHyphen/>
      </w:r>
      <w:r w:rsidRPr="00965C18">
        <w:t>145</w:t>
      </w:r>
      <w:r w:rsidRPr="00965C18">
        <w:tab/>
        <w:t>Consequential adjustments</w:t>
      </w:r>
    </w:p>
    <w:p w14:paraId="771F2D67" w14:textId="7C039B4A" w:rsidR="006E0072" w:rsidRPr="00965C18" w:rsidRDefault="006E0072" w:rsidP="006E0072">
      <w:pPr>
        <w:pStyle w:val="TofSectsSection"/>
      </w:pPr>
      <w:r w:rsidRPr="00965C18">
        <w:t>815</w:t>
      </w:r>
      <w:r w:rsidR="00442C70">
        <w:noBreakHyphen/>
      </w:r>
      <w:r w:rsidRPr="00965C18">
        <w:t>150</w:t>
      </w:r>
      <w:r w:rsidRPr="00965C18">
        <w:tab/>
        <w:t>Amendment of assessments</w:t>
      </w:r>
    </w:p>
    <w:p w14:paraId="021DB06D" w14:textId="77777777" w:rsidR="006E0072" w:rsidRPr="00965C18" w:rsidRDefault="006E0072" w:rsidP="006E0072">
      <w:pPr>
        <w:pStyle w:val="ActHead4"/>
      </w:pPr>
      <w:bookmarkStart w:id="358" w:name="_Toc201758058"/>
      <w:r w:rsidRPr="00965C18">
        <w:t>Operative provisions</w:t>
      </w:r>
      <w:bookmarkEnd w:id="358"/>
    </w:p>
    <w:p w14:paraId="4805E4FE" w14:textId="35051A27" w:rsidR="006E0072" w:rsidRPr="00965C18" w:rsidRDefault="006E0072" w:rsidP="006E0072">
      <w:pPr>
        <w:pStyle w:val="ActHead5"/>
      </w:pPr>
      <w:bookmarkStart w:id="359" w:name="_Toc201758059"/>
      <w:r w:rsidRPr="00965C18">
        <w:rPr>
          <w:rStyle w:val="CharSectno"/>
        </w:rPr>
        <w:t>815</w:t>
      </w:r>
      <w:r w:rsidR="00442C70">
        <w:rPr>
          <w:rStyle w:val="CharSectno"/>
        </w:rPr>
        <w:noBreakHyphen/>
      </w:r>
      <w:r w:rsidRPr="00965C18">
        <w:rPr>
          <w:rStyle w:val="CharSectno"/>
        </w:rPr>
        <w:t>105</w:t>
      </w:r>
      <w:r w:rsidRPr="00965C18">
        <w:t xml:space="preserve">  Object</w:t>
      </w:r>
      <w:bookmarkEnd w:id="359"/>
    </w:p>
    <w:p w14:paraId="252EC23D" w14:textId="5A7EF50E" w:rsidR="006E0072" w:rsidRPr="00965C18" w:rsidRDefault="006E0072" w:rsidP="006E0072">
      <w:pPr>
        <w:pStyle w:val="subsection"/>
      </w:pPr>
      <w:r w:rsidRPr="00965C18">
        <w:tab/>
        <w:t>(1)</w:t>
      </w:r>
      <w:r w:rsidRPr="00965C18">
        <w:tab/>
        <w:t>The object of this Subdivision is to ensure that the amount brought to tax in Australia from cross</w:t>
      </w:r>
      <w:r w:rsidR="00442C70">
        <w:noBreakHyphen/>
      </w:r>
      <w:r w:rsidRPr="00965C18">
        <w:t>border conditions between entities is not less than it would be if those conditions reflected:</w:t>
      </w:r>
    </w:p>
    <w:p w14:paraId="0DDE601A" w14:textId="77777777" w:rsidR="006E0072" w:rsidRPr="00965C18" w:rsidRDefault="006E0072" w:rsidP="006E0072">
      <w:pPr>
        <w:pStyle w:val="paragraph"/>
      </w:pPr>
      <w:r w:rsidRPr="00965C18">
        <w:tab/>
        <w:t>(a)</w:t>
      </w:r>
      <w:r w:rsidRPr="00965C18">
        <w:tab/>
        <w:t>the arm’s length contribution made by Australian operations through functions performed, assets used and risks assumed; and</w:t>
      </w:r>
    </w:p>
    <w:p w14:paraId="271972EE" w14:textId="38C5CBCF" w:rsidR="006E0072" w:rsidRPr="00965C18" w:rsidRDefault="006E0072" w:rsidP="006E0072">
      <w:pPr>
        <w:pStyle w:val="paragraph"/>
      </w:pPr>
      <w:r w:rsidRPr="00965C18">
        <w:tab/>
        <w:t>(b)</w:t>
      </w:r>
      <w:r w:rsidRPr="00965C18">
        <w:tab/>
        <w:t xml:space="preserve">the conditions that might be expected to operate between entities dealing at </w:t>
      </w:r>
      <w:r w:rsidR="00442C70" w:rsidRPr="00442C70">
        <w:rPr>
          <w:position w:val="6"/>
          <w:sz w:val="16"/>
        </w:rPr>
        <w:t>*</w:t>
      </w:r>
      <w:r w:rsidRPr="00965C18">
        <w:t>arm’s length.</w:t>
      </w:r>
    </w:p>
    <w:p w14:paraId="165AD1C1" w14:textId="0DB0C6E2" w:rsidR="006E0072" w:rsidRPr="00965C18" w:rsidRDefault="006E0072" w:rsidP="006E0072">
      <w:pPr>
        <w:pStyle w:val="subsection"/>
      </w:pPr>
      <w:r w:rsidRPr="00965C18">
        <w:tab/>
        <w:t>(2)</w:t>
      </w:r>
      <w:r w:rsidRPr="00965C18">
        <w:tab/>
        <w:t xml:space="preserve">The Subdivision does this by specifying that, where an entity would otherwise get a tax advantage from actual conditions that differ from </w:t>
      </w:r>
      <w:r w:rsidR="00442C70" w:rsidRPr="00442C70">
        <w:rPr>
          <w:position w:val="6"/>
          <w:sz w:val="16"/>
        </w:rPr>
        <w:t>*</w:t>
      </w:r>
      <w:r w:rsidRPr="00965C18">
        <w:t>arm’s length conditions, the arm’s length conditions are taken to operate for income tax and withholding tax purposes.</w:t>
      </w:r>
    </w:p>
    <w:p w14:paraId="352DA2EB" w14:textId="3E5297A7" w:rsidR="006E0072" w:rsidRPr="00965C18" w:rsidRDefault="006E0072" w:rsidP="006E0072">
      <w:pPr>
        <w:pStyle w:val="ActHead5"/>
      </w:pPr>
      <w:bookmarkStart w:id="360" w:name="_Toc201758060"/>
      <w:r w:rsidRPr="00965C18">
        <w:rPr>
          <w:rStyle w:val="CharSectno"/>
        </w:rPr>
        <w:lastRenderedPageBreak/>
        <w:t>815</w:t>
      </w:r>
      <w:r w:rsidR="00442C70">
        <w:rPr>
          <w:rStyle w:val="CharSectno"/>
        </w:rPr>
        <w:noBreakHyphen/>
      </w:r>
      <w:r w:rsidRPr="00965C18">
        <w:rPr>
          <w:rStyle w:val="CharSectno"/>
        </w:rPr>
        <w:t>110</w:t>
      </w:r>
      <w:r w:rsidRPr="00965C18">
        <w:t xml:space="preserve">  Operation of Subdivision</w:t>
      </w:r>
      <w:bookmarkEnd w:id="360"/>
    </w:p>
    <w:p w14:paraId="32CFE7FD" w14:textId="77777777" w:rsidR="006E0072" w:rsidRPr="00965C18" w:rsidRDefault="006E0072" w:rsidP="006E0072">
      <w:pPr>
        <w:pStyle w:val="subsection"/>
      </w:pPr>
      <w:r w:rsidRPr="00965C18">
        <w:tab/>
        <w:t>(1)</w:t>
      </w:r>
      <w:r w:rsidRPr="00965C18">
        <w:tab/>
        <w:t>Nothing in the provisions of this Act other than this Subdivision limits the operation of this Subdivision.</w:t>
      </w:r>
    </w:p>
    <w:p w14:paraId="6D03ADD9" w14:textId="6289EB8C" w:rsidR="006E0072" w:rsidRPr="00965C18" w:rsidRDefault="006E0072" w:rsidP="006E0072">
      <w:pPr>
        <w:pStyle w:val="subsection"/>
      </w:pPr>
      <w:r w:rsidRPr="00965C18">
        <w:tab/>
        <w:t>(2)</w:t>
      </w:r>
      <w:r w:rsidRPr="00965C18">
        <w:tab/>
        <w:t>Nothing in this Subdivision limits Division</w:t>
      </w:r>
      <w:r w:rsidR="001F75DF" w:rsidRPr="00965C18">
        <w:t> </w:t>
      </w:r>
      <w:r w:rsidRPr="00965C18">
        <w:t xml:space="preserve">820 (about thin capitalisation) in its application to reduce, or further reduce, </w:t>
      </w:r>
      <w:r w:rsidR="00442C70" w:rsidRPr="00442C70">
        <w:rPr>
          <w:position w:val="6"/>
          <w:sz w:val="16"/>
        </w:rPr>
        <w:t>*</w:t>
      </w:r>
      <w:r w:rsidRPr="00965C18">
        <w:t>debt deductions of an entity.</w:t>
      </w:r>
    </w:p>
    <w:p w14:paraId="41314EF9" w14:textId="15FE1DEF" w:rsidR="006E0072" w:rsidRPr="00965C18" w:rsidRDefault="006E0072" w:rsidP="006E0072">
      <w:pPr>
        <w:pStyle w:val="ActHead5"/>
      </w:pPr>
      <w:bookmarkStart w:id="361" w:name="_Toc201758061"/>
      <w:r w:rsidRPr="00965C18">
        <w:rPr>
          <w:rStyle w:val="CharSectno"/>
        </w:rPr>
        <w:t>815</w:t>
      </w:r>
      <w:r w:rsidR="00442C70">
        <w:rPr>
          <w:rStyle w:val="CharSectno"/>
        </w:rPr>
        <w:noBreakHyphen/>
      </w:r>
      <w:r w:rsidRPr="00965C18">
        <w:rPr>
          <w:rStyle w:val="CharSectno"/>
        </w:rPr>
        <w:t>115</w:t>
      </w:r>
      <w:r w:rsidRPr="00965C18">
        <w:t xml:space="preserve">  Substitution of arm’s length conditions</w:t>
      </w:r>
      <w:bookmarkEnd w:id="361"/>
    </w:p>
    <w:p w14:paraId="1BAF8B17" w14:textId="018CCD62" w:rsidR="006E0072" w:rsidRPr="00965C18" w:rsidRDefault="006E0072" w:rsidP="006E0072">
      <w:pPr>
        <w:pStyle w:val="subsection"/>
      </w:pPr>
      <w:r w:rsidRPr="00965C18">
        <w:tab/>
        <w:t>(1)</w:t>
      </w:r>
      <w:r w:rsidRPr="00965C18">
        <w:tab/>
        <w:t xml:space="preserve">For the purposes covered by </w:t>
      </w:r>
      <w:r w:rsidR="001F75DF" w:rsidRPr="00965C18">
        <w:t>subsection (</w:t>
      </w:r>
      <w:r w:rsidRPr="00965C18">
        <w:t xml:space="preserve">2), if an entity gets a </w:t>
      </w:r>
      <w:r w:rsidR="00442C70" w:rsidRPr="00442C70">
        <w:rPr>
          <w:position w:val="6"/>
          <w:sz w:val="16"/>
        </w:rPr>
        <w:t>*</w:t>
      </w:r>
      <w:r w:rsidRPr="00965C18">
        <w:t>transfer pricing benefit from conditions that operate between the entity and another entity in connection with their commercial or financial relations:</w:t>
      </w:r>
    </w:p>
    <w:p w14:paraId="3877A2A9" w14:textId="77777777" w:rsidR="006E0072" w:rsidRPr="00965C18" w:rsidRDefault="006E0072" w:rsidP="006E0072">
      <w:pPr>
        <w:pStyle w:val="paragraph"/>
      </w:pPr>
      <w:r w:rsidRPr="00965C18">
        <w:tab/>
        <w:t>(a)</w:t>
      </w:r>
      <w:r w:rsidRPr="00965C18">
        <w:tab/>
        <w:t>those conditions are taken not to operate; and</w:t>
      </w:r>
    </w:p>
    <w:p w14:paraId="60A7F4CD" w14:textId="24D10377" w:rsidR="006E0072" w:rsidRPr="00965C18" w:rsidRDefault="006E0072" w:rsidP="006E0072">
      <w:pPr>
        <w:pStyle w:val="paragraph"/>
      </w:pPr>
      <w:r w:rsidRPr="00965C18">
        <w:tab/>
        <w:t>(b)</w:t>
      </w:r>
      <w:r w:rsidRPr="00965C18">
        <w:tab/>
        <w:t xml:space="preserve">instead, the </w:t>
      </w:r>
      <w:r w:rsidR="00442C70" w:rsidRPr="00442C70">
        <w:rPr>
          <w:position w:val="6"/>
          <w:sz w:val="16"/>
        </w:rPr>
        <w:t>*</w:t>
      </w:r>
      <w:r w:rsidRPr="00965C18">
        <w:t>arm’s length conditions are taken to operate.</w:t>
      </w:r>
    </w:p>
    <w:p w14:paraId="26673A49" w14:textId="77777777" w:rsidR="006E0072" w:rsidRPr="00965C18" w:rsidRDefault="006E0072" w:rsidP="006E0072">
      <w:pPr>
        <w:pStyle w:val="notetext"/>
      </w:pPr>
      <w:r w:rsidRPr="00965C18">
        <w:t>Note 1:</w:t>
      </w:r>
      <w:r w:rsidRPr="00965C18">
        <w:tab/>
        <w:t>The conditions that operate include, but are not limited to, such things as price, gross margin, net profit, and the division of profit between the entities.</w:t>
      </w:r>
    </w:p>
    <w:p w14:paraId="6133C5E1" w14:textId="7729136A" w:rsidR="006E0072" w:rsidRPr="00965C18" w:rsidRDefault="006E0072" w:rsidP="006E0072">
      <w:pPr>
        <w:pStyle w:val="notetext"/>
      </w:pPr>
      <w:r w:rsidRPr="00965C18">
        <w:t>Note 2:</w:t>
      </w:r>
      <w:r w:rsidRPr="00965C18">
        <w:tab/>
        <w:t>There are special rules about documentation that affect when an entity has a reasonably arguable position about the application (or non</w:t>
      </w:r>
      <w:r w:rsidR="00442C70">
        <w:noBreakHyphen/>
      </w:r>
      <w:r w:rsidRPr="00965C18">
        <w:t>application) of this Subdivision: see Subdivision</w:t>
      </w:r>
      <w:r w:rsidR="001F75DF" w:rsidRPr="00965C18">
        <w:t> </w:t>
      </w:r>
      <w:r w:rsidRPr="00965C18">
        <w:t>284</w:t>
      </w:r>
      <w:r w:rsidR="00442C70">
        <w:noBreakHyphen/>
      </w:r>
      <w:r w:rsidRPr="00965C18">
        <w:t>E in Schedule</w:t>
      </w:r>
      <w:r w:rsidR="001F75DF" w:rsidRPr="00965C18">
        <w:t> </w:t>
      </w:r>
      <w:r w:rsidRPr="00965C18">
        <w:t xml:space="preserve">1 to the </w:t>
      </w:r>
      <w:r w:rsidRPr="00965C18">
        <w:rPr>
          <w:i/>
        </w:rPr>
        <w:t>Taxation Administration Act 1953</w:t>
      </w:r>
      <w:r w:rsidRPr="00965C18">
        <w:t>.</w:t>
      </w:r>
    </w:p>
    <w:p w14:paraId="1A3B2DE5" w14:textId="77777777" w:rsidR="006E0072" w:rsidRPr="00965C18" w:rsidRDefault="006E0072" w:rsidP="006E0072">
      <w:pPr>
        <w:pStyle w:val="subsection"/>
      </w:pPr>
      <w:r w:rsidRPr="00965C18">
        <w:tab/>
        <w:t>(2)</w:t>
      </w:r>
      <w:r w:rsidRPr="00965C18">
        <w:tab/>
        <w:t>The purposes covered by this subsection are:</w:t>
      </w:r>
    </w:p>
    <w:p w14:paraId="6B5C65E8" w14:textId="727B1C15" w:rsidR="006E0072" w:rsidRPr="00965C18" w:rsidRDefault="006E0072" w:rsidP="006E0072">
      <w:pPr>
        <w:pStyle w:val="paragraph"/>
      </w:pPr>
      <w:r w:rsidRPr="00965C18">
        <w:tab/>
        <w:t>(a)</w:t>
      </w:r>
      <w:r w:rsidRPr="00965C18">
        <w:tab/>
        <w:t xml:space="preserve">if the </w:t>
      </w:r>
      <w:r w:rsidR="00442C70" w:rsidRPr="00442C70">
        <w:rPr>
          <w:position w:val="6"/>
          <w:sz w:val="16"/>
        </w:rPr>
        <w:t>*</w:t>
      </w:r>
      <w:r w:rsidRPr="00965C18">
        <w:t>transfer pricing benefit arises under sub</w:t>
      </w:r>
      <w:r w:rsidR="00940CC1">
        <w:t>paragraph 8</w:t>
      </w:r>
      <w:r w:rsidRPr="00965C18">
        <w:t>15</w:t>
      </w:r>
      <w:r w:rsidR="00442C70">
        <w:noBreakHyphen/>
      </w:r>
      <w:r w:rsidRPr="00965C18">
        <w:t>120(1)(c)(i)—working out the amount (if any) of the entity’s taxable income for the income year; and</w:t>
      </w:r>
    </w:p>
    <w:p w14:paraId="52BE6C91" w14:textId="7D5502C9" w:rsidR="006E0072" w:rsidRPr="00965C18" w:rsidRDefault="006E0072" w:rsidP="006E0072">
      <w:pPr>
        <w:pStyle w:val="paragraph"/>
      </w:pPr>
      <w:r w:rsidRPr="00965C18">
        <w:tab/>
        <w:t>(b)</w:t>
      </w:r>
      <w:r w:rsidRPr="00965C18">
        <w:tab/>
        <w:t>if the transfer pricing benefit arises under sub</w:t>
      </w:r>
      <w:r w:rsidR="00940CC1">
        <w:t>paragraph 8</w:t>
      </w:r>
      <w:r w:rsidRPr="00965C18">
        <w:t>15</w:t>
      </w:r>
      <w:r w:rsidR="00442C70">
        <w:noBreakHyphen/>
      </w:r>
      <w:r w:rsidRPr="00965C18">
        <w:t xml:space="preserve">120(1)(c)(ii)—working out the amount (if any) of the entity’s loss of a particular </w:t>
      </w:r>
      <w:r w:rsidR="00442C70" w:rsidRPr="00442C70">
        <w:rPr>
          <w:position w:val="6"/>
          <w:sz w:val="16"/>
        </w:rPr>
        <w:t>*</w:t>
      </w:r>
      <w:r w:rsidRPr="00965C18">
        <w:t>sort for the income year; and</w:t>
      </w:r>
    </w:p>
    <w:p w14:paraId="6E57D71B" w14:textId="0A2A5F18" w:rsidR="006E0072" w:rsidRPr="00965C18" w:rsidRDefault="006E0072" w:rsidP="006E0072">
      <w:pPr>
        <w:pStyle w:val="paragraph"/>
      </w:pPr>
      <w:r w:rsidRPr="00965C18">
        <w:tab/>
        <w:t>(c)</w:t>
      </w:r>
      <w:r w:rsidRPr="00965C18">
        <w:tab/>
        <w:t>if the transfer pricing benefit arises under sub</w:t>
      </w:r>
      <w:r w:rsidR="00940CC1">
        <w:t>paragraph 8</w:t>
      </w:r>
      <w:r w:rsidRPr="00965C18">
        <w:t>15</w:t>
      </w:r>
      <w:r w:rsidR="00442C70">
        <w:noBreakHyphen/>
      </w:r>
      <w:r w:rsidRPr="00965C18">
        <w:t xml:space="preserve">120(1)(c)(iii)—working out the amount (if any) of the entity’s </w:t>
      </w:r>
      <w:r w:rsidR="00442C70" w:rsidRPr="00442C70">
        <w:rPr>
          <w:position w:val="6"/>
          <w:sz w:val="16"/>
        </w:rPr>
        <w:t>*</w:t>
      </w:r>
      <w:r w:rsidRPr="00965C18">
        <w:t>tax offsets for the income year; and</w:t>
      </w:r>
    </w:p>
    <w:p w14:paraId="3AE41E3F" w14:textId="7F33E865" w:rsidR="006E0072" w:rsidRPr="00965C18" w:rsidRDefault="006E0072" w:rsidP="006E0072">
      <w:pPr>
        <w:pStyle w:val="paragraph"/>
      </w:pPr>
      <w:r w:rsidRPr="00965C18">
        <w:tab/>
        <w:t>(d)</w:t>
      </w:r>
      <w:r w:rsidRPr="00965C18">
        <w:tab/>
        <w:t>if the transfer pricing benefit arises under sub</w:t>
      </w:r>
      <w:r w:rsidR="00940CC1">
        <w:t>paragraph 8</w:t>
      </w:r>
      <w:r w:rsidRPr="00965C18">
        <w:t>15</w:t>
      </w:r>
      <w:r w:rsidR="00442C70">
        <w:noBreakHyphen/>
      </w:r>
      <w:r w:rsidRPr="00965C18">
        <w:t xml:space="preserve">120(1)(c)(iv)—working out the amount (if </w:t>
      </w:r>
      <w:r w:rsidRPr="00965C18">
        <w:lastRenderedPageBreak/>
        <w:t xml:space="preserve">any) of </w:t>
      </w:r>
      <w:r w:rsidR="00442C70" w:rsidRPr="00442C70">
        <w:rPr>
          <w:position w:val="6"/>
          <w:sz w:val="16"/>
        </w:rPr>
        <w:t>*</w:t>
      </w:r>
      <w:r w:rsidRPr="00965C18">
        <w:t>withholding tax payable by the entity in respect of interest or royalties.</w:t>
      </w:r>
    </w:p>
    <w:p w14:paraId="5C691F0B" w14:textId="5C06A734" w:rsidR="006E0072" w:rsidRPr="00965C18" w:rsidRDefault="006E0072" w:rsidP="006E0072">
      <w:pPr>
        <w:pStyle w:val="ActHead5"/>
        <w:rPr>
          <w:i/>
        </w:rPr>
      </w:pPr>
      <w:bookmarkStart w:id="362" w:name="_Toc201758062"/>
      <w:r w:rsidRPr="00965C18">
        <w:rPr>
          <w:rStyle w:val="CharSectno"/>
        </w:rPr>
        <w:t>815</w:t>
      </w:r>
      <w:r w:rsidR="00442C70">
        <w:rPr>
          <w:rStyle w:val="CharSectno"/>
        </w:rPr>
        <w:noBreakHyphen/>
      </w:r>
      <w:r w:rsidRPr="00965C18">
        <w:rPr>
          <w:rStyle w:val="CharSectno"/>
        </w:rPr>
        <w:t>120</w:t>
      </w:r>
      <w:r w:rsidRPr="00965C18">
        <w:t xml:space="preserve">  When an entity gets a </w:t>
      </w:r>
      <w:r w:rsidRPr="00965C18">
        <w:rPr>
          <w:i/>
        </w:rPr>
        <w:t>transfer pricing benefit</w:t>
      </w:r>
      <w:bookmarkEnd w:id="362"/>
    </w:p>
    <w:p w14:paraId="47D8BFC3" w14:textId="77777777" w:rsidR="006E0072" w:rsidRPr="00965C18" w:rsidRDefault="006E0072" w:rsidP="006E0072">
      <w:pPr>
        <w:pStyle w:val="subsection"/>
      </w:pPr>
      <w:r w:rsidRPr="00965C18">
        <w:tab/>
        <w:t>(1)</w:t>
      </w:r>
      <w:r w:rsidRPr="00965C18">
        <w:tab/>
        <w:t xml:space="preserve">An entity gets a </w:t>
      </w:r>
      <w:r w:rsidRPr="00965C18">
        <w:rPr>
          <w:b/>
          <w:i/>
        </w:rPr>
        <w:t>transfer pricing benefit</w:t>
      </w:r>
      <w:r w:rsidRPr="00965C18">
        <w:t xml:space="preserve"> from conditions that operate between the entity and another entity in connection with their commercial or financial relations</w:t>
      </w:r>
      <w:r w:rsidRPr="00965C18">
        <w:rPr>
          <w:b/>
          <w:i/>
        </w:rPr>
        <w:t xml:space="preserve"> </w:t>
      </w:r>
      <w:r w:rsidRPr="00965C18">
        <w:t>if:</w:t>
      </w:r>
    </w:p>
    <w:p w14:paraId="614182B7" w14:textId="693ADF01" w:rsidR="006E0072" w:rsidRPr="00965C18" w:rsidRDefault="006E0072" w:rsidP="006E0072">
      <w:pPr>
        <w:pStyle w:val="paragraph"/>
      </w:pPr>
      <w:r w:rsidRPr="00965C18">
        <w:tab/>
        <w:t>(a)</w:t>
      </w:r>
      <w:r w:rsidRPr="00965C18">
        <w:tab/>
        <w:t xml:space="preserve">those conditions (the </w:t>
      </w:r>
      <w:r w:rsidRPr="00965C18">
        <w:rPr>
          <w:b/>
          <w:i/>
        </w:rPr>
        <w:t>actual conditions</w:t>
      </w:r>
      <w:r w:rsidRPr="00965C18">
        <w:t xml:space="preserve">) differ from the </w:t>
      </w:r>
      <w:r w:rsidR="00442C70" w:rsidRPr="00442C70">
        <w:rPr>
          <w:position w:val="6"/>
          <w:sz w:val="16"/>
        </w:rPr>
        <w:t>*</w:t>
      </w:r>
      <w:r w:rsidRPr="00965C18">
        <w:t>arm’s length conditions; and</w:t>
      </w:r>
    </w:p>
    <w:p w14:paraId="29408F62" w14:textId="144D364F" w:rsidR="006E0072" w:rsidRPr="00965C18" w:rsidRDefault="006E0072" w:rsidP="006E0072">
      <w:pPr>
        <w:pStyle w:val="paragraph"/>
      </w:pPr>
      <w:r w:rsidRPr="00965C18">
        <w:tab/>
        <w:t>(b)</w:t>
      </w:r>
      <w:r w:rsidRPr="00965C18">
        <w:tab/>
        <w:t>the actual conditions satisfy the cross</w:t>
      </w:r>
      <w:r w:rsidR="00442C70">
        <w:noBreakHyphen/>
      </w:r>
      <w:r w:rsidRPr="00965C18">
        <w:t xml:space="preserve">border test in </w:t>
      </w:r>
      <w:r w:rsidR="001F75DF" w:rsidRPr="00965C18">
        <w:t>subsection (</w:t>
      </w:r>
      <w:r w:rsidRPr="00965C18">
        <w:t>3) for the entity; and</w:t>
      </w:r>
    </w:p>
    <w:p w14:paraId="2CC96178" w14:textId="77777777" w:rsidR="006E0072" w:rsidRPr="00965C18" w:rsidRDefault="006E0072" w:rsidP="006E0072">
      <w:pPr>
        <w:pStyle w:val="paragraph"/>
      </w:pPr>
      <w:r w:rsidRPr="00965C18">
        <w:tab/>
        <w:t>(c)</w:t>
      </w:r>
      <w:r w:rsidRPr="00965C18">
        <w:tab/>
        <w:t>had the arm’s length conditions operated, instead of the actual conditions, one or more of the following would, apart from this Subdivision, apply:</w:t>
      </w:r>
    </w:p>
    <w:p w14:paraId="44ACFB48" w14:textId="77777777" w:rsidR="006E0072" w:rsidRPr="00965C18" w:rsidRDefault="006E0072" w:rsidP="006E0072">
      <w:pPr>
        <w:pStyle w:val="paragraphsub"/>
      </w:pPr>
      <w:r w:rsidRPr="00965C18">
        <w:tab/>
        <w:t>(i)</w:t>
      </w:r>
      <w:r w:rsidRPr="00965C18">
        <w:tab/>
        <w:t xml:space="preserve">the amount of the entity’s taxable income for an income year would be </w:t>
      </w:r>
      <w:r w:rsidRPr="00965C18">
        <w:rPr>
          <w:i/>
        </w:rPr>
        <w:t>greater</w:t>
      </w:r>
      <w:r w:rsidRPr="00965C18">
        <w:t>;</w:t>
      </w:r>
    </w:p>
    <w:p w14:paraId="3B30C5F5" w14:textId="59161519" w:rsidR="006E0072" w:rsidRPr="00965C18" w:rsidRDefault="006E0072" w:rsidP="006E0072">
      <w:pPr>
        <w:pStyle w:val="paragraphsub"/>
      </w:pPr>
      <w:r w:rsidRPr="00965C18">
        <w:tab/>
        <w:t>(ii)</w:t>
      </w:r>
      <w:r w:rsidRPr="00965C18">
        <w:tab/>
        <w:t xml:space="preserve">the amount of the entity’s loss of a particular </w:t>
      </w:r>
      <w:r w:rsidR="00442C70" w:rsidRPr="00442C70">
        <w:rPr>
          <w:position w:val="6"/>
          <w:sz w:val="16"/>
        </w:rPr>
        <w:t>*</w:t>
      </w:r>
      <w:r w:rsidRPr="00965C18">
        <w:t xml:space="preserve">sort for an income year would be </w:t>
      </w:r>
      <w:r w:rsidRPr="00965C18">
        <w:rPr>
          <w:i/>
        </w:rPr>
        <w:t>less</w:t>
      </w:r>
      <w:r w:rsidRPr="00965C18">
        <w:t>;</w:t>
      </w:r>
    </w:p>
    <w:p w14:paraId="592728CF" w14:textId="52373D8D" w:rsidR="006E0072" w:rsidRPr="00965C18" w:rsidRDefault="006E0072" w:rsidP="006E0072">
      <w:pPr>
        <w:pStyle w:val="paragraphsub"/>
      </w:pPr>
      <w:r w:rsidRPr="00965C18">
        <w:tab/>
        <w:t>(iii)</w:t>
      </w:r>
      <w:r w:rsidRPr="00965C18">
        <w:tab/>
        <w:t xml:space="preserve">the amount of the entity’s </w:t>
      </w:r>
      <w:r w:rsidR="00442C70" w:rsidRPr="00442C70">
        <w:rPr>
          <w:position w:val="6"/>
          <w:sz w:val="16"/>
        </w:rPr>
        <w:t>*</w:t>
      </w:r>
      <w:r w:rsidRPr="00965C18">
        <w:t xml:space="preserve">tax offsets for an income year would be </w:t>
      </w:r>
      <w:r w:rsidRPr="00965C18">
        <w:rPr>
          <w:i/>
        </w:rPr>
        <w:t>less</w:t>
      </w:r>
      <w:r w:rsidRPr="00965C18">
        <w:t>;</w:t>
      </w:r>
    </w:p>
    <w:p w14:paraId="4E55811D" w14:textId="5BC357F4" w:rsidR="006E0072" w:rsidRPr="00965C18" w:rsidRDefault="006E0072" w:rsidP="006E0072">
      <w:pPr>
        <w:pStyle w:val="paragraphsub"/>
      </w:pPr>
      <w:r w:rsidRPr="00965C18">
        <w:tab/>
        <w:t>(iv)</w:t>
      </w:r>
      <w:r w:rsidRPr="00965C18">
        <w:tab/>
        <w:t xml:space="preserve">an amount of </w:t>
      </w:r>
      <w:r w:rsidR="00442C70" w:rsidRPr="00442C70">
        <w:rPr>
          <w:position w:val="6"/>
          <w:sz w:val="16"/>
        </w:rPr>
        <w:t>*</w:t>
      </w:r>
      <w:r w:rsidRPr="00965C18">
        <w:t xml:space="preserve">withholding tax payable in respect of interest or royalties by the entity would be </w:t>
      </w:r>
      <w:r w:rsidRPr="00965C18">
        <w:rPr>
          <w:i/>
        </w:rPr>
        <w:t>greater</w:t>
      </w:r>
      <w:r w:rsidRPr="00965C18">
        <w:t>.</w:t>
      </w:r>
    </w:p>
    <w:p w14:paraId="41470F4D" w14:textId="77777777" w:rsidR="006E0072" w:rsidRPr="00965C18" w:rsidRDefault="006E0072" w:rsidP="006E0072">
      <w:pPr>
        <w:pStyle w:val="SubsectionHead"/>
      </w:pPr>
      <w:r w:rsidRPr="00965C18">
        <w:t>Absence of condition</w:t>
      </w:r>
    </w:p>
    <w:p w14:paraId="5E22C7AD" w14:textId="02D2BE89" w:rsidR="006E0072" w:rsidRPr="00965C18" w:rsidRDefault="006E0072" w:rsidP="006E0072">
      <w:pPr>
        <w:pStyle w:val="subsection"/>
      </w:pPr>
      <w:r w:rsidRPr="00965C18">
        <w:tab/>
        <w:t>(2)</w:t>
      </w:r>
      <w:r w:rsidRPr="00965C18">
        <w:tab/>
        <w:t xml:space="preserve">For the purposes of </w:t>
      </w:r>
      <w:r w:rsidR="001F75DF" w:rsidRPr="00965C18">
        <w:t>subsection (</w:t>
      </w:r>
      <w:r w:rsidRPr="00965C18">
        <w:t xml:space="preserve">1), there is taken to be a difference between the actual conditions and the </w:t>
      </w:r>
      <w:r w:rsidR="00442C70" w:rsidRPr="00442C70">
        <w:rPr>
          <w:position w:val="6"/>
          <w:sz w:val="16"/>
        </w:rPr>
        <w:t>*</w:t>
      </w:r>
      <w:r w:rsidRPr="00965C18">
        <w:t>arm’s length conditions if:</w:t>
      </w:r>
    </w:p>
    <w:p w14:paraId="7753155B" w14:textId="77777777" w:rsidR="006E0072" w:rsidRPr="00965C18" w:rsidRDefault="006E0072" w:rsidP="006E0072">
      <w:pPr>
        <w:pStyle w:val="paragraph"/>
      </w:pPr>
      <w:r w:rsidRPr="00965C18">
        <w:tab/>
        <w:t>(a)</w:t>
      </w:r>
      <w:r w:rsidRPr="00965C18">
        <w:tab/>
        <w:t>an actual condition exists that is not one of the arm’s length conditions; or</w:t>
      </w:r>
    </w:p>
    <w:p w14:paraId="49673846" w14:textId="77777777" w:rsidR="006E0072" w:rsidRPr="00965C18" w:rsidRDefault="006E0072" w:rsidP="006E0072">
      <w:pPr>
        <w:pStyle w:val="paragraph"/>
      </w:pPr>
      <w:r w:rsidRPr="00965C18">
        <w:tab/>
        <w:t>(b)</w:t>
      </w:r>
      <w:r w:rsidRPr="00965C18">
        <w:tab/>
        <w:t>a condition does not exist in the actual conditions but is one of the arm’s length conditions.</w:t>
      </w:r>
    </w:p>
    <w:p w14:paraId="17E6A4C8" w14:textId="55F9755C" w:rsidR="006E0072" w:rsidRPr="00965C18" w:rsidRDefault="006E0072" w:rsidP="006E0072">
      <w:pPr>
        <w:pStyle w:val="SubsectionHead"/>
      </w:pPr>
      <w:r w:rsidRPr="00965C18">
        <w:lastRenderedPageBreak/>
        <w:t>Cross</w:t>
      </w:r>
      <w:r w:rsidR="00442C70">
        <w:noBreakHyphen/>
      </w:r>
      <w:r w:rsidRPr="00965C18">
        <w:t>border test</w:t>
      </w:r>
    </w:p>
    <w:p w14:paraId="064C4DD9" w14:textId="605EE28F" w:rsidR="006E0072" w:rsidRPr="00965C18" w:rsidRDefault="006E0072" w:rsidP="006E0072">
      <w:pPr>
        <w:pStyle w:val="subsection"/>
      </w:pPr>
      <w:r w:rsidRPr="00965C18">
        <w:tab/>
        <w:t>(3)</w:t>
      </w:r>
      <w:r w:rsidRPr="00965C18">
        <w:tab/>
        <w:t>Conditions that operate between an entity and another entity in connection with their commercial or financial relations satisfy the cross</w:t>
      </w:r>
      <w:r w:rsidR="00442C70">
        <w:noBreakHyphen/>
      </w:r>
      <w:r w:rsidRPr="00965C18">
        <w:t>border test if:</w:t>
      </w:r>
    </w:p>
    <w:p w14:paraId="3853325C" w14:textId="77777777" w:rsidR="006E0072" w:rsidRPr="00965C18" w:rsidRDefault="006E0072" w:rsidP="006E0072">
      <w:pPr>
        <w:pStyle w:val="paragraph"/>
      </w:pPr>
      <w:r w:rsidRPr="00965C18">
        <w:tab/>
        <w:t>(a)</w:t>
      </w:r>
      <w:r w:rsidRPr="00965C18">
        <w:tab/>
        <w:t>the conditions meet the overseas requirement in the following table for either or both of the entities; or</w:t>
      </w:r>
    </w:p>
    <w:p w14:paraId="6ABFB38F" w14:textId="7A66DA9A" w:rsidR="006E0072" w:rsidRPr="00965C18" w:rsidRDefault="006E0072" w:rsidP="006E0072">
      <w:pPr>
        <w:pStyle w:val="paragraph"/>
      </w:pPr>
      <w:r w:rsidRPr="00965C18">
        <w:tab/>
        <w:t>(b)</w:t>
      </w:r>
      <w:r w:rsidRPr="00965C18">
        <w:tab/>
        <w:t xml:space="preserve">the conditions operate in connection with a </w:t>
      </w:r>
      <w:r w:rsidR="00442C70" w:rsidRPr="00442C70">
        <w:rPr>
          <w:position w:val="6"/>
          <w:sz w:val="16"/>
        </w:rPr>
        <w:t>*</w:t>
      </w:r>
      <w:r w:rsidRPr="00965C18">
        <w:t xml:space="preserve">business that the entity carries on in an </w:t>
      </w:r>
      <w:r w:rsidR="00442C70" w:rsidRPr="00442C70">
        <w:rPr>
          <w:position w:val="6"/>
          <w:sz w:val="16"/>
        </w:rPr>
        <w:t>*</w:t>
      </w:r>
      <w:r w:rsidRPr="00965C18">
        <w:t>area covered by an international tax sharing treaty.</w:t>
      </w:r>
    </w:p>
    <w:p w14:paraId="5758615F" w14:textId="77777777" w:rsidR="006E0072" w:rsidRPr="00965C18" w:rsidRDefault="006E0072" w:rsidP="006E007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13"/>
        <w:gridCol w:w="3750"/>
        <w:gridCol w:w="2657"/>
      </w:tblGrid>
      <w:tr w:rsidR="006E0072" w:rsidRPr="00965C18" w14:paraId="2B42205D" w14:textId="77777777" w:rsidTr="00B36B2B">
        <w:trPr>
          <w:tblHeader/>
        </w:trPr>
        <w:tc>
          <w:tcPr>
            <w:tcW w:w="7120" w:type="dxa"/>
            <w:gridSpan w:val="3"/>
            <w:tcBorders>
              <w:top w:val="single" w:sz="12" w:space="0" w:color="auto"/>
              <w:bottom w:val="single" w:sz="6" w:space="0" w:color="auto"/>
            </w:tcBorders>
            <w:shd w:val="clear" w:color="auto" w:fill="auto"/>
          </w:tcPr>
          <w:p w14:paraId="749C4CFB" w14:textId="77777777" w:rsidR="006E0072" w:rsidRPr="00965C18" w:rsidRDefault="006E0072" w:rsidP="00B36B2B">
            <w:pPr>
              <w:pStyle w:val="Tabletext"/>
              <w:keepNext/>
              <w:rPr>
                <w:b/>
              </w:rPr>
            </w:pPr>
            <w:r w:rsidRPr="00965C18">
              <w:rPr>
                <w:b/>
              </w:rPr>
              <w:t>Overseas requirement</w:t>
            </w:r>
          </w:p>
        </w:tc>
      </w:tr>
      <w:tr w:rsidR="006E0072" w:rsidRPr="00965C18" w14:paraId="1BB361FA" w14:textId="77777777" w:rsidTr="00B36B2B">
        <w:trPr>
          <w:tblHeader/>
        </w:trPr>
        <w:tc>
          <w:tcPr>
            <w:tcW w:w="713" w:type="dxa"/>
            <w:tcBorders>
              <w:top w:val="single" w:sz="6" w:space="0" w:color="auto"/>
              <w:bottom w:val="single" w:sz="12" w:space="0" w:color="auto"/>
            </w:tcBorders>
            <w:shd w:val="clear" w:color="auto" w:fill="auto"/>
          </w:tcPr>
          <w:p w14:paraId="22E047E9" w14:textId="77777777" w:rsidR="006E0072" w:rsidRPr="00965C18" w:rsidRDefault="006E0072" w:rsidP="00B36B2B">
            <w:pPr>
              <w:pStyle w:val="Tabletext"/>
              <w:keepNext/>
              <w:rPr>
                <w:b/>
              </w:rPr>
            </w:pPr>
            <w:r w:rsidRPr="00965C18">
              <w:rPr>
                <w:b/>
              </w:rPr>
              <w:t>Item</w:t>
            </w:r>
          </w:p>
        </w:tc>
        <w:tc>
          <w:tcPr>
            <w:tcW w:w="3750" w:type="dxa"/>
            <w:tcBorders>
              <w:top w:val="single" w:sz="6" w:space="0" w:color="auto"/>
              <w:bottom w:val="single" w:sz="12" w:space="0" w:color="auto"/>
            </w:tcBorders>
            <w:shd w:val="clear" w:color="auto" w:fill="auto"/>
          </w:tcPr>
          <w:p w14:paraId="11336AFF" w14:textId="77777777" w:rsidR="006E0072" w:rsidRPr="00965C18" w:rsidRDefault="006E0072" w:rsidP="00B36B2B">
            <w:pPr>
              <w:pStyle w:val="Tabletext"/>
              <w:keepNext/>
              <w:rPr>
                <w:b/>
              </w:rPr>
            </w:pPr>
            <w:r w:rsidRPr="00965C18">
              <w:rPr>
                <w:b/>
              </w:rPr>
              <w:t>Column 1</w:t>
            </w:r>
          </w:p>
          <w:p w14:paraId="7C9C78B2" w14:textId="77777777" w:rsidR="006E0072" w:rsidRPr="00965C18" w:rsidRDefault="006E0072" w:rsidP="00B36B2B">
            <w:pPr>
              <w:pStyle w:val="Tabletext"/>
              <w:keepNext/>
              <w:rPr>
                <w:b/>
              </w:rPr>
            </w:pPr>
            <w:r w:rsidRPr="00965C18">
              <w:rPr>
                <w:b/>
              </w:rPr>
              <w:t>The conditions meet the overseas requirement for this type of entity:</w:t>
            </w:r>
          </w:p>
        </w:tc>
        <w:tc>
          <w:tcPr>
            <w:tcW w:w="2657" w:type="dxa"/>
            <w:tcBorders>
              <w:top w:val="single" w:sz="6" w:space="0" w:color="auto"/>
              <w:bottom w:val="single" w:sz="12" w:space="0" w:color="auto"/>
            </w:tcBorders>
            <w:shd w:val="clear" w:color="auto" w:fill="auto"/>
          </w:tcPr>
          <w:p w14:paraId="19CF507C" w14:textId="77777777" w:rsidR="006E0072" w:rsidRPr="00965C18" w:rsidRDefault="006E0072" w:rsidP="00B36B2B">
            <w:pPr>
              <w:pStyle w:val="Tabletext"/>
              <w:keepNext/>
              <w:rPr>
                <w:b/>
              </w:rPr>
            </w:pPr>
            <w:r w:rsidRPr="00965C18">
              <w:rPr>
                <w:b/>
              </w:rPr>
              <w:t>Column 2</w:t>
            </w:r>
          </w:p>
          <w:p w14:paraId="414F566D" w14:textId="77777777" w:rsidR="006E0072" w:rsidRPr="00965C18" w:rsidRDefault="006E0072" w:rsidP="00B36B2B">
            <w:pPr>
              <w:pStyle w:val="Tabletext"/>
              <w:keepNext/>
              <w:rPr>
                <w:b/>
              </w:rPr>
            </w:pPr>
            <w:r w:rsidRPr="00965C18">
              <w:rPr>
                <w:b/>
              </w:rPr>
              <w:t>if:</w:t>
            </w:r>
          </w:p>
        </w:tc>
      </w:tr>
      <w:tr w:rsidR="006E0072" w:rsidRPr="00965C18" w14:paraId="4D5BAE90" w14:textId="77777777" w:rsidTr="00B36B2B">
        <w:trPr>
          <w:cantSplit/>
        </w:trPr>
        <w:tc>
          <w:tcPr>
            <w:tcW w:w="713" w:type="dxa"/>
            <w:tcBorders>
              <w:top w:val="single" w:sz="12" w:space="0" w:color="auto"/>
              <w:bottom w:val="single" w:sz="4" w:space="0" w:color="auto"/>
            </w:tcBorders>
            <w:shd w:val="clear" w:color="auto" w:fill="auto"/>
          </w:tcPr>
          <w:p w14:paraId="4BC26725" w14:textId="77777777" w:rsidR="006E0072" w:rsidRPr="00965C18" w:rsidRDefault="006E0072" w:rsidP="00B36B2B">
            <w:pPr>
              <w:pStyle w:val="Tabletext"/>
            </w:pPr>
            <w:r w:rsidRPr="00965C18">
              <w:t>1</w:t>
            </w:r>
          </w:p>
        </w:tc>
        <w:tc>
          <w:tcPr>
            <w:tcW w:w="3750" w:type="dxa"/>
            <w:tcBorders>
              <w:top w:val="single" w:sz="12" w:space="0" w:color="auto"/>
              <w:bottom w:val="single" w:sz="4" w:space="0" w:color="auto"/>
            </w:tcBorders>
            <w:shd w:val="clear" w:color="auto" w:fill="auto"/>
          </w:tcPr>
          <w:p w14:paraId="7BFBE089" w14:textId="77777777" w:rsidR="006E0072" w:rsidRPr="00965C18" w:rsidRDefault="006E0072" w:rsidP="00B36B2B">
            <w:pPr>
              <w:pStyle w:val="Tabletext"/>
            </w:pPr>
            <w:r w:rsidRPr="00965C18">
              <w:t>any of the following:</w:t>
            </w:r>
          </w:p>
          <w:p w14:paraId="08E1EFC5" w14:textId="77777777" w:rsidR="006E0072" w:rsidRPr="00965C18" w:rsidRDefault="006E0072" w:rsidP="00B36B2B">
            <w:pPr>
              <w:pStyle w:val="Tablea"/>
            </w:pPr>
            <w:r w:rsidRPr="00965C18">
              <w:t>(a) an Australian resident;</w:t>
            </w:r>
          </w:p>
          <w:p w14:paraId="5EB7FFC1" w14:textId="77777777" w:rsidR="006E0072" w:rsidRPr="00965C18" w:rsidRDefault="006E0072" w:rsidP="00B36B2B">
            <w:pPr>
              <w:pStyle w:val="Tablea"/>
            </w:pPr>
            <w:r w:rsidRPr="00965C18">
              <w:t>(b) a resident trust estate for the purposes of Division</w:t>
            </w:r>
            <w:r w:rsidR="001F75DF" w:rsidRPr="00965C18">
              <w:t> </w:t>
            </w:r>
            <w:r w:rsidRPr="00965C18">
              <w:t xml:space="preserve">6 of Part III of the </w:t>
            </w:r>
            <w:r w:rsidRPr="00965C18">
              <w:rPr>
                <w:i/>
              </w:rPr>
              <w:t>Income Tax Assessment Act 1936</w:t>
            </w:r>
            <w:r w:rsidRPr="00965C18">
              <w:t>;</w:t>
            </w:r>
          </w:p>
          <w:p w14:paraId="53DB68E0" w14:textId="77777777" w:rsidR="006E0072" w:rsidRPr="00965C18" w:rsidRDefault="006E0072" w:rsidP="00B36B2B">
            <w:pPr>
              <w:pStyle w:val="Tablea"/>
            </w:pPr>
            <w:r w:rsidRPr="00965C18">
              <w:t>(c) a partnership in which all of the partners are, directly or indirectly through one or more interposed partnerships, Australian residents or resident trust estates</w:t>
            </w:r>
          </w:p>
        </w:tc>
        <w:tc>
          <w:tcPr>
            <w:tcW w:w="2657" w:type="dxa"/>
            <w:tcBorders>
              <w:top w:val="single" w:sz="12" w:space="0" w:color="auto"/>
              <w:bottom w:val="single" w:sz="4" w:space="0" w:color="auto"/>
            </w:tcBorders>
            <w:shd w:val="clear" w:color="auto" w:fill="auto"/>
          </w:tcPr>
          <w:p w14:paraId="23534A72" w14:textId="03995D61" w:rsidR="006E0072" w:rsidRPr="00965C18" w:rsidRDefault="006E0072" w:rsidP="00B36B2B">
            <w:pPr>
              <w:pStyle w:val="Tabletext"/>
            </w:pPr>
            <w:r w:rsidRPr="00965C18">
              <w:t xml:space="preserve">the conditions operate at or through an </w:t>
            </w:r>
            <w:r w:rsidR="00442C70" w:rsidRPr="00442C70">
              <w:rPr>
                <w:position w:val="6"/>
                <w:sz w:val="16"/>
              </w:rPr>
              <w:t>*</w:t>
            </w:r>
            <w:r w:rsidRPr="00965C18">
              <w:t>overseas permanent establishment of the entity.</w:t>
            </w:r>
          </w:p>
        </w:tc>
      </w:tr>
      <w:tr w:rsidR="006E0072" w:rsidRPr="00965C18" w14:paraId="1D35C7EC" w14:textId="77777777" w:rsidTr="009D54EF">
        <w:trPr>
          <w:cantSplit/>
        </w:trPr>
        <w:tc>
          <w:tcPr>
            <w:tcW w:w="713" w:type="dxa"/>
            <w:tcBorders>
              <w:bottom w:val="single" w:sz="12" w:space="0" w:color="auto"/>
            </w:tcBorders>
            <w:shd w:val="clear" w:color="auto" w:fill="auto"/>
          </w:tcPr>
          <w:p w14:paraId="5144982A" w14:textId="77777777" w:rsidR="006E0072" w:rsidRPr="00965C18" w:rsidRDefault="006E0072" w:rsidP="00B36B2B">
            <w:pPr>
              <w:pStyle w:val="Tabletext"/>
            </w:pPr>
            <w:r w:rsidRPr="00965C18">
              <w:t>2</w:t>
            </w:r>
          </w:p>
        </w:tc>
        <w:tc>
          <w:tcPr>
            <w:tcW w:w="3750" w:type="dxa"/>
            <w:tcBorders>
              <w:bottom w:val="single" w:sz="12" w:space="0" w:color="auto"/>
            </w:tcBorders>
            <w:shd w:val="clear" w:color="auto" w:fill="auto"/>
          </w:tcPr>
          <w:p w14:paraId="4F8E5288" w14:textId="77777777" w:rsidR="006E0072" w:rsidRPr="00965C18" w:rsidRDefault="006E0072" w:rsidP="00B36B2B">
            <w:pPr>
              <w:pStyle w:val="Tabletext"/>
            </w:pPr>
            <w:r w:rsidRPr="00965C18">
              <w:t>an entity not covered by column 1 of item</w:t>
            </w:r>
            <w:r w:rsidR="001F75DF" w:rsidRPr="00965C18">
              <w:t> </w:t>
            </w:r>
            <w:r w:rsidRPr="00965C18">
              <w:t>1</w:t>
            </w:r>
          </w:p>
        </w:tc>
        <w:tc>
          <w:tcPr>
            <w:tcW w:w="2657" w:type="dxa"/>
            <w:tcBorders>
              <w:bottom w:val="single" w:sz="12" w:space="0" w:color="auto"/>
            </w:tcBorders>
            <w:shd w:val="clear" w:color="auto" w:fill="auto"/>
          </w:tcPr>
          <w:p w14:paraId="22010BFE" w14:textId="716693DD" w:rsidR="006E0072" w:rsidRPr="00965C18" w:rsidRDefault="006E0072" w:rsidP="00B36B2B">
            <w:pPr>
              <w:pStyle w:val="Tabletext"/>
            </w:pPr>
            <w:r w:rsidRPr="00965C18">
              <w:t xml:space="preserve">the conditions do not operate solely at or through an </w:t>
            </w:r>
            <w:r w:rsidR="00442C70" w:rsidRPr="00442C70">
              <w:rPr>
                <w:position w:val="6"/>
                <w:sz w:val="16"/>
              </w:rPr>
              <w:t>*</w:t>
            </w:r>
            <w:r w:rsidRPr="00965C18">
              <w:t>Australian permanent establishment of the entity.</w:t>
            </w:r>
          </w:p>
        </w:tc>
      </w:tr>
    </w:tbl>
    <w:p w14:paraId="33436880" w14:textId="77777777" w:rsidR="006E0072" w:rsidRPr="00965C18" w:rsidRDefault="006E0072" w:rsidP="006E0072">
      <w:pPr>
        <w:pStyle w:val="subsection"/>
      </w:pPr>
      <w:r w:rsidRPr="00965C18">
        <w:tab/>
        <w:t>(4)</w:t>
      </w:r>
      <w:r w:rsidRPr="00965C18">
        <w:tab/>
        <w:t xml:space="preserve">For the purposes of the table in </w:t>
      </w:r>
      <w:r w:rsidR="001F75DF" w:rsidRPr="00965C18">
        <w:t>subsection (</w:t>
      </w:r>
      <w:r w:rsidRPr="00965C18">
        <w:t>3), treat any entity that is an Australian resident as not being an Australian resident if:</w:t>
      </w:r>
    </w:p>
    <w:p w14:paraId="3C0CC015" w14:textId="245EC8AF" w:rsidR="006E0072" w:rsidRPr="00965C18" w:rsidRDefault="006E0072" w:rsidP="006E0072">
      <w:pPr>
        <w:pStyle w:val="paragraph"/>
      </w:pPr>
      <w:r w:rsidRPr="00965C18">
        <w:tab/>
        <w:t>(a)</w:t>
      </w:r>
      <w:r w:rsidRPr="00965C18">
        <w:tab/>
        <w:t xml:space="preserve">the entity is also a resident in a country that has entered into an </w:t>
      </w:r>
      <w:r w:rsidR="00442C70" w:rsidRPr="00442C70">
        <w:rPr>
          <w:position w:val="6"/>
          <w:sz w:val="16"/>
        </w:rPr>
        <w:t>*</w:t>
      </w:r>
      <w:r w:rsidRPr="00965C18">
        <w:t xml:space="preserve">international tax agreement with Australia containing a </w:t>
      </w:r>
      <w:r w:rsidR="00442C70" w:rsidRPr="00442C70">
        <w:rPr>
          <w:position w:val="6"/>
          <w:sz w:val="16"/>
        </w:rPr>
        <w:t>*</w:t>
      </w:r>
      <w:r w:rsidRPr="00965C18">
        <w:t>residence article; and</w:t>
      </w:r>
    </w:p>
    <w:p w14:paraId="5031A757" w14:textId="77777777" w:rsidR="006E0072" w:rsidRPr="00965C18" w:rsidRDefault="006E0072" w:rsidP="006E0072">
      <w:pPr>
        <w:pStyle w:val="paragraph"/>
      </w:pPr>
      <w:r w:rsidRPr="00965C18">
        <w:lastRenderedPageBreak/>
        <w:tab/>
        <w:t>(b)</w:t>
      </w:r>
      <w:r w:rsidRPr="00965C18">
        <w:tab/>
        <w:t>under that residence article, the entity is taken, for the purposes of the agreement, to be a resident only of that other country.</w:t>
      </w:r>
    </w:p>
    <w:p w14:paraId="1BED99E9" w14:textId="77777777" w:rsidR="006E0072" w:rsidRPr="00965C18" w:rsidRDefault="006E0072" w:rsidP="006E0072">
      <w:pPr>
        <w:pStyle w:val="SubsectionHead"/>
      </w:pPr>
      <w:r w:rsidRPr="00965C18">
        <w:t>Nil amounts</w:t>
      </w:r>
    </w:p>
    <w:p w14:paraId="0536494E" w14:textId="6733DDFF" w:rsidR="006E0072" w:rsidRPr="00965C18" w:rsidRDefault="006E0072" w:rsidP="006E0072">
      <w:pPr>
        <w:pStyle w:val="subsection"/>
      </w:pPr>
      <w:r w:rsidRPr="00965C18">
        <w:tab/>
        <w:t>(5)</w:t>
      </w:r>
      <w:r w:rsidRPr="00965C18">
        <w:tab/>
        <w:t xml:space="preserve">For the purposes of this section and </w:t>
      </w:r>
      <w:r w:rsidR="00940CC1">
        <w:t>section 8</w:t>
      </w:r>
      <w:r w:rsidRPr="00965C18">
        <w:t>15</w:t>
      </w:r>
      <w:r w:rsidR="00442C70">
        <w:noBreakHyphen/>
      </w:r>
      <w:r w:rsidRPr="00965C18">
        <w:t>145:</w:t>
      </w:r>
    </w:p>
    <w:p w14:paraId="0EA6D7A8" w14:textId="77777777" w:rsidR="006E0072" w:rsidRPr="00965C18" w:rsidRDefault="006E0072" w:rsidP="006E0072">
      <w:pPr>
        <w:pStyle w:val="paragraph"/>
      </w:pPr>
      <w:r w:rsidRPr="00965C18">
        <w:tab/>
        <w:t>(a)</w:t>
      </w:r>
      <w:r w:rsidRPr="00965C18">
        <w:tab/>
        <w:t>treat an entity that has no taxable income for an income year as having a taxable income for the year of a nil amount; and</w:t>
      </w:r>
    </w:p>
    <w:p w14:paraId="31AC02DA" w14:textId="02428511" w:rsidR="006E0072" w:rsidRPr="00965C18" w:rsidRDefault="006E0072" w:rsidP="006E0072">
      <w:pPr>
        <w:pStyle w:val="paragraph"/>
      </w:pPr>
      <w:r w:rsidRPr="00965C18">
        <w:tab/>
        <w:t>(b)</w:t>
      </w:r>
      <w:r w:rsidRPr="00965C18">
        <w:tab/>
        <w:t xml:space="preserve">treat an entity that has no loss of a particular </w:t>
      </w:r>
      <w:r w:rsidR="00442C70" w:rsidRPr="00442C70">
        <w:rPr>
          <w:position w:val="6"/>
          <w:sz w:val="16"/>
        </w:rPr>
        <w:t>*</w:t>
      </w:r>
      <w:r w:rsidRPr="00965C18">
        <w:t>sort for an income year as having a loss of that sort for the year of a nil amount; and</w:t>
      </w:r>
    </w:p>
    <w:p w14:paraId="2EF62F3A" w14:textId="51389F8C" w:rsidR="006E0072" w:rsidRPr="00965C18" w:rsidRDefault="006E0072" w:rsidP="006E0072">
      <w:pPr>
        <w:pStyle w:val="paragraph"/>
      </w:pPr>
      <w:r w:rsidRPr="00965C18">
        <w:tab/>
        <w:t>(c)</w:t>
      </w:r>
      <w:r w:rsidRPr="00965C18">
        <w:tab/>
        <w:t xml:space="preserve">treat an entity that has no </w:t>
      </w:r>
      <w:r w:rsidR="00442C70" w:rsidRPr="00442C70">
        <w:rPr>
          <w:position w:val="6"/>
          <w:sz w:val="16"/>
        </w:rPr>
        <w:t>*</w:t>
      </w:r>
      <w:r w:rsidRPr="00965C18">
        <w:t>tax offsets for an income year as having tax offsets for the year of a nil amount.</w:t>
      </w:r>
    </w:p>
    <w:p w14:paraId="357E893B" w14:textId="77777777" w:rsidR="006E0072" w:rsidRPr="00965C18" w:rsidRDefault="006E0072" w:rsidP="006E0072">
      <w:pPr>
        <w:pStyle w:val="SubsectionHead"/>
        <w:rPr>
          <w:i w:val="0"/>
        </w:rPr>
      </w:pPr>
      <w:r w:rsidRPr="00965C18">
        <w:t xml:space="preserve">Meaning of </w:t>
      </w:r>
      <w:r w:rsidRPr="00965C18">
        <w:rPr>
          <w:b/>
        </w:rPr>
        <w:t>residence article</w:t>
      </w:r>
    </w:p>
    <w:p w14:paraId="52636902" w14:textId="77777777" w:rsidR="006E0072" w:rsidRPr="00965C18" w:rsidRDefault="006E0072" w:rsidP="006E0072">
      <w:pPr>
        <w:pStyle w:val="subsection"/>
      </w:pPr>
      <w:r w:rsidRPr="00965C18">
        <w:tab/>
        <w:t>(6)</w:t>
      </w:r>
      <w:r w:rsidRPr="00965C18">
        <w:tab/>
        <w:t xml:space="preserve">A </w:t>
      </w:r>
      <w:r w:rsidRPr="00965C18">
        <w:rPr>
          <w:b/>
          <w:i/>
        </w:rPr>
        <w:t>residence article</w:t>
      </w:r>
      <w:r w:rsidRPr="00965C18">
        <w:t xml:space="preserve"> is:</w:t>
      </w:r>
    </w:p>
    <w:p w14:paraId="4AC063FE" w14:textId="77777777" w:rsidR="006E0072" w:rsidRPr="00965C18" w:rsidRDefault="006E0072" w:rsidP="006E0072">
      <w:pPr>
        <w:pStyle w:val="paragraph"/>
      </w:pPr>
      <w:r w:rsidRPr="00965C18">
        <w:tab/>
        <w:t>(a)</w:t>
      </w:r>
      <w:r w:rsidRPr="00965C18">
        <w:tab/>
        <w:t xml:space="preserve">Article 4 of the United Kingdom convention (within the meaning of the </w:t>
      </w:r>
      <w:r w:rsidRPr="00965C18">
        <w:rPr>
          <w:i/>
        </w:rPr>
        <w:t>International Tax Agreements Act 1953</w:t>
      </w:r>
      <w:r w:rsidRPr="00965C18">
        <w:t>); or</w:t>
      </w:r>
    </w:p>
    <w:p w14:paraId="51C8E130" w14:textId="31624CF3" w:rsidR="006E0072" w:rsidRPr="00965C18" w:rsidRDefault="006E0072" w:rsidP="006E0072">
      <w:pPr>
        <w:pStyle w:val="paragraph"/>
      </w:pPr>
      <w:r w:rsidRPr="00965C18">
        <w:tab/>
        <w:t>(b)</w:t>
      </w:r>
      <w:r w:rsidRPr="00965C18">
        <w:tab/>
        <w:t xml:space="preserve">a corresponding provision of another </w:t>
      </w:r>
      <w:r w:rsidR="00442C70" w:rsidRPr="00442C70">
        <w:rPr>
          <w:position w:val="6"/>
          <w:sz w:val="16"/>
        </w:rPr>
        <w:t>*</w:t>
      </w:r>
      <w:r w:rsidRPr="00965C18">
        <w:t>international tax agreement.</w:t>
      </w:r>
    </w:p>
    <w:p w14:paraId="2273C714" w14:textId="466BE94D" w:rsidR="006E0072" w:rsidRPr="00965C18" w:rsidRDefault="006E0072" w:rsidP="00D43F02">
      <w:pPr>
        <w:pStyle w:val="ActHead5"/>
      </w:pPr>
      <w:bookmarkStart w:id="363" w:name="_Toc201758063"/>
      <w:r w:rsidRPr="00965C18">
        <w:rPr>
          <w:rStyle w:val="CharSectno"/>
        </w:rPr>
        <w:t>815</w:t>
      </w:r>
      <w:r w:rsidR="00442C70">
        <w:rPr>
          <w:rStyle w:val="CharSectno"/>
        </w:rPr>
        <w:noBreakHyphen/>
      </w:r>
      <w:r w:rsidRPr="00965C18">
        <w:rPr>
          <w:rStyle w:val="CharSectno"/>
        </w:rPr>
        <w:t>125</w:t>
      </w:r>
      <w:r w:rsidRPr="00965C18">
        <w:t xml:space="preserve">  Meaning of </w:t>
      </w:r>
      <w:r w:rsidRPr="00965C18">
        <w:rPr>
          <w:i/>
        </w:rPr>
        <w:t>arm’s length conditions</w:t>
      </w:r>
      <w:bookmarkEnd w:id="363"/>
    </w:p>
    <w:p w14:paraId="4EA91F89" w14:textId="77777777" w:rsidR="006E0072" w:rsidRPr="00965C18" w:rsidRDefault="006E0072" w:rsidP="00D43F02">
      <w:pPr>
        <w:pStyle w:val="subsection"/>
        <w:keepNext/>
        <w:keepLines/>
      </w:pPr>
      <w:r w:rsidRPr="00965C18">
        <w:tab/>
        <w:t>(1)</w:t>
      </w:r>
      <w:r w:rsidRPr="00965C18">
        <w:tab/>
        <w:t xml:space="preserve">The </w:t>
      </w:r>
      <w:r w:rsidRPr="00965C18">
        <w:rPr>
          <w:b/>
          <w:i/>
        </w:rPr>
        <w:t>arm’s length conditions</w:t>
      </w:r>
      <w:r w:rsidRPr="00965C18">
        <w:t>,</w:t>
      </w:r>
      <w:r w:rsidRPr="00965C18">
        <w:rPr>
          <w:b/>
          <w:i/>
        </w:rPr>
        <w:t xml:space="preserve"> </w:t>
      </w:r>
      <w:r w:rsidRPr="00965C18">
        <w:t>in relation to conditions that operate between an entity and another entity, are the conditions that might be expected to operate between independent entities dealing wholly independently with one another in comparable circumstances.</w:t>
      </w:r>
    </w:p>
    <w:p w14:paraId="492B995E" w14:textId="77777777" w:rsidR="006E0072" w:rsidRPr="00965C18" w:rsidRDefault="006E0072" w:rsidP="00D43F02">
      <w:pPr>
        <w:pStyle w:val="SubsectionHead"/>
      </w:pPr>
      <w:r w:rsidRPr="00965C18">
        <w:t>Most appropriate and reliable method to be used</w:t>
      </w:r>
    </w:p>
    <w:p w14:paraId="28A799BF" w14:textId="54F7777F" w:rsidR="006E0072" w:rsidRPr="00965C18" w:rsidRDefault="006E0072" w:rsidP="006E0072">
      <w:pPr>
        <w:pStyle w:val="subsection"/>
      </w:pPr>
      <w:r w:rsidRPr="00965C18">
        <w:tab/>
        <w:t>(2)</w:t>
      </w:r>
      <w:r w:rsidRPr="00965C18">
        <w:tab/>
        <w:t xml:space="preserve">In identifying the </w:t>
      </w:r>
      <w:r w:rsidR="00442C70" w:rsidRPr="00442C70">
        <w:rPr>
          <w:position w:val="6"/>
          <w:sz w:val="16"/>
        </w:rPr>
        <w:t>*</w:t>
      </w:r>
      <w:r w:rsidRPr="00965C18">
        <w:t>arm’s length conditions, use the method, or the combination of methods, that is the most appropriate and reliable, having regard to all relevant factors, including the following:</w:t>
      </w:r>
    </w:p>
    <w:p w14:paraId="40C1EBC2" w14:textId="77777777" w:rsidR="006E0072" w:rsidRPr="00965C18" w:rsidRDefault="006E0072" w:rsidP="006E0072">
      <w:pPr>
        <w:pStyle w:val="paragraph"/>
      </w:pPr>
      <w:r w:rsidRPr="00965C18">
        <w:tab/>
        <w:t>(a)</w:t>
      </w:r>
      <w:r w:rsidRPr="00965C18">
        <w:tab/>
        <w:t>the respective strengths and weaknesses of the possible methods in their application to the actual conditions;</w:t>
      </w:r>
    </w:p>
    <w:p w14:paraId="6A7E543B" w14:textId="77777777" w:rsidR="006E0072" w:rsidRPr="00965C18" w:rsidRDefault="006E0072" w:rsidP="006E0072">
      <w:pPr>
        <w:pStyle w:val="paragraph"/>
      </w:pPr>
      <w:r w:rsidRPr="00965C18">
        <w:lastRenderedPageBreak/>
        <w:tab/>
        <w:t>(b)</w:t>
      </w:r>
      <w:r w:rsidRPr="00965C18">
        <w:tab/>
        <w:t>the circumstances, including the functions performed, assets used and risks borne by the entities;</w:t>
      </w:r>
    </w:p>
    <w:p w14:paraId="0B7244B6" w14:textId="77777777" w:rsidR="006E0072" w:rsidRPr="00965C18" w:rsidRDefault="006E0072" w:rsidP="006E0072">
      <w:pPr>
        <w:pStyle w:val="paragraph"/>
      </w:pPr>
      <w:r w:rsidRPr="00965C18">
        <w:tab/>
        <w:t>(c)</w:t>
      </w:r>
      <w:r w:rsidRPr="00965C18">
        <w:tab/>
        <w:t>the availability of reliable information required to apply a particular method;</w:t>
      </w:r>
    </w:p>
    <w:p w14:paraId="39C2B576" w14:textId="77777777" w:rsidR="006E0072" w:rsidRPr="00965C18" w:rsidRDefault="006E0072" w:rsidP="006E0072">
      <w:pPr>
        <w:pStyle w:val="paragraph"/>
      </w:pPr>
      <w:r w:rsidRPr="00965C18">
        <w:tab/>
        <w:t>(d)</w:t>
      </w:r>
      <w:r w:rsidRPr="00965C18">
        <w:tab/>
        <w:t>the degree of comparability between the actual circumstances and the comparable circumstances, including the reliability of any adjustments to eliminate the effect of material differences between those circumstances.</w:t>
      </w:r>
    </w:p>
    <w:p w14:paraId="7DB8444F" w14:textId="03FDE309" w:rsidR="006E0072" w:rsidRPr="00965C18" w:rsidRDefault="006E0072" w:rsidP="006E0072">
      <w:pPr>
        <w:pStyle w:val="notetext"/>
      </w:pPr>
      <w:r w:rsidRPr="00965C18">
        <w:t>Note:</w:t>
      </w:r>
      <w:r w:rsidRPr="00965C18">
        <w:tab/>
        <w:t xml:space="preserve">The possible methods include the methods set out in the documents mentioned in </w:t>
      </w:r>
      <w:r w:rsidR="00940CC1">
        <w:t>section 8</w:t>
      </w:r>
      <w:r w:rsidRPr="00965C18">
        <w:t>15</w:t>
      </w:r>
      <w:r w:rsidR="00442C70">
        <w:noBreakHyphen/>
      </w:r>
      <w:r w:rsidRPr="00965C18">
        <w:t>135 (about relevant guidance material).</w:t>
      </w:r>
    </w:p>
    <w:p w14:paraId="21217FBD" w14:textId="77777777" w:rsidR="006E0072" w:rsidRPr="00965C18" w:rsidRDefault="006E0072" w:rsidP="006E0072">
      <w:pPr>
        <w:pStyle w:val="SubsectionHead"/>
      </w:pPr>
      <w:r w:rsidRPr="00965C18">
        <w:t>Comparability of circumstances</w:t>
      </w:r>
    </w:p>
    <w:p w14:paraId="1D2E4503" w14:textId="77777777" w:rsidR="006E0072" w:rsidRPr="00965C18" w:rsidRDefault="006E0072" w:rsidP="006E0072">
      <w:pPr>
        <w:pStyle w:val="subsection"/>
      </w:pPr>
      <w:r w:rsidRPr="00965C18">
        <w:tab/>
        <w:t>(3)</w:t>
      </w:r>
      <w:r w:rsidRPr="00965C18">
        <w:tab/>
        <w:t>In identifying comparable circumstances for the purpose of this section, regard must be had to all relevant factors, including the following:</w:t>
      </w:r>
    </w:p>
    <w:p w14:paraId="131A4548" w14:textId="77777777" w:rsidR="006E0072" w:rsidRPr="00965C18" w:rsidRDefault="006E0072" w:rsidP="006E0072">
      <w:pPr>
        <w:pStyle w:val="paragraph"/>
      </w:pPr>
      <w:r w:rsidRPr="00965C18">
        <w:tab/>
        <w:t>(a)</w:t>
      </w:r>
      <w:r w:rsidRPr="00965C18">
        <w:tab/>
        <w:t>the functions performed, assets used and risks borne by the entities;</w:t>
      </w:r>
    </w:p>
    <w:p w14:paraId="71E08FAE" w14:textId="77777777" w:rsidR="006E0072" w:rsidRPr="00965C18" w:rsidRDefault="006E0072" w:rsidP="006E0072">
      <w:pPr>
        <w:pStyle w:val="paragraph"/>
      </w:pPr>
      <w:r w:rsidRPr="00965C18">
        <w:tab/>
        <w:t>(b)</w:t>
      </w:r>
      <w:r w:rsidRPr="00965C18">
        <w:tab/>
        <w:t>the characteristics of any property or services transferred;</w:t>
      </w:r>
    </w:p>
    <w:p w14:paraId="4EF4ECB6" w14:textId="77777777" w:rsidR="006E0072" w:rsidRPr="00965C18" w:rsidRDefault="006E0072" w:rsidP="006E0072">
      <w:pPr>
        <w:pStyle w:val="paragraph"/>
      </w:pPr>
      <w:r w:rsidRPr="00965C18">
        <w:tab/>
        <w:t>(c)</w:t>
      </w:r>
      <w:r w:rsidRPr="00965C18">
        <w:tab/>
        <w:t>the terms of any relevant contracts between the entities;</w:t>
      </w:r>
    </w:p>
    <w:p w14:paraId="2529EE8A" w14:textId="77777777" w:rsidR="006E0072" w:rsidRPr="00965C18" w:rsidRDefault="006E0072" w:rsidP="006E0072">
      <w:pPr>
        <w:pStyle w:val="paragraph"/>
      </w:pPr>
      <w:r w:rsidRPr="00965C18">
        <w:tab/>
        <w:t>(d)</w:t>
      </w:r>
      <w:r w:rsidRPr="00965C18">
        <w:tab/>
        <w:t>the economic circumstances;</w:t>
      </w:r>
    </w:p>
    <w:p w14:paraId="54B0F79A" w14:textId="77777777" w:rsidR="006E0072" w:rsidRPr="00965C18" w:rsidRDefault="006E0072" w:rsidP="006E0072">
      <w:pPr>
        <w:pStyle w:val="paragraph"/>
      </w:pPr>
      <w:r w:rsidRPr="00965C18">
        <w:tab/>
        <w:t>(e)</w:t>
      </w:r>
      <w:r w:rsidRPr="00965C18">
        <w:tab/>
        <w:t>the business strategies of the entities.</w:t>
      </w:r>
    </w:p>
    <w:p w14:paraId="2417B620" w14:textId="77777777" w:rsidR="006E0072" w:rsidRPr="00965C18" w:rsidRDefault="006E0072" w:rsidP="006E0072">
      <w:pPr>
        <w:pStyle w:val="subsection"/>
      </w:pPr>
      <w:r w:rsidRPr="00965C18">
        <w:tab/>
        <w:t>(4)</w:t>
      </w:r>
      <w:r w:rsidRPr="00965C18">
        <w:tab/>
        <w:t>For the purposes of this section, circumstances are comparable to actual circumstances if, to the extent (if any) that the circumstances differ from the actual circumstances:</w:t>
      </w:r>
    </w:p>
    <w:p w14:paraId="3CB2A1AC" w14:textId="77777777" w:rsidR="006E0072" w:rsidRPr="00965C18" w:rsidRDefault="006E0072" w:rsidP="006E0072">
      <w:pPr>
        <w:pStyle w:val="paragraph"/>
      </w:pPr>
      <w:r w:rsidRPr="00965C18">
        <w:tab/>
        <w:t>(a)</w:t>
      </w:r>
      <w:r w:rsidRPr="00965C18">
        <w:tab/>
        <w:t>the difference does not materially affect a condition that is relevant to the method; or</w:t>
      </w:r>
    </w:p>
    <w:p w14:paraId="2BF1183B" w14:textId="77777777" w:rsidR="006E0072" w:rsidRPr="00965C18" w:rsidRDefault="006E0072" w:rsidP="006E0072">
      <w:pPr>
        <w:pStyle w:val="paragraph"/>
      </w:pPr>
      <w:r w:rsidRPr="00965C18">
        <w:tab/>
        <w:t>(b)</w:t>
      </w:r>
      <w:r w:rsidRPr="00965C18">
        <w:tab/>
        <w:t>a reasonably accurate adjustment can be made to eliminate the effect of the difference on a condition that is relevant to the method.</w:t>
      </w:r>
    </w:p>
    <w:p w14:paraId="5B3B539E" w14:textId="73679A29" w:rsidR="006E0072" w:rsidRPr="00965C18" w:rsidRDefault="006E0072" w:rsidP="006E0072">
      <w:pPr>
        <w:pStyle w:val="ActHead5"/>
      </w:pPr>
      <w:bookmarkStart w:id="364" w:name="_Toc201758064"/>
      <w:r w:rsidRPr="00965C18">
        <w:rPr>
          <w:rStyle w:val="CharSectno"/>
        </w:rPr>
        <w:t>815</w:t>
      </w:r>
      <w:r w:rsidR="00442C70">
        <w:rPr>
          <w:rStyle w:val="CharSectno"/>
        </w:rPr>
        <w:noBreakHyphen/>
      </w:r>
      <w:r w:rsidRPr="00965C18">
        <w:rPr>
          <w:rStyle w:val="CharSectno"/>
        </w:rPr>
        <w:t>130</w:t>
      </w:r>
      <w:r w:rsidRPr="00965C18">
        <w:t xml:space="preserve">  Relevance of actual commercial or financial relations</w:t>
      </w:r>
      <w:bookmarkEnd w:id="364"/>
    </w:p>
    <w:p w14:paraId="0E03B97B" w14:textId="77777777" w:rsidR="006E0072" w:rsidRPr="00965C18" w:rsidRDefault="006E0072" w:rsidP="006E0072">
      <w:pPr>
        <w:pStyle w:val="SubsectionHead"/>
      </w:pPr>
      <w:r w:rsidRPr="00965C18">
        <w:t>Basic rule</w:t>
      </w:r>
    </w:p>
    <w:p w14:paraId="3FEF586F" w14:textId="652EBF27" w:rsidR="006E0072" w:rsidRPr="00965C18" w:rsidRDefault="006E0072" w:rsidP="006E0072">
      <w:pPr>
        <w:pStyle w:val="subsection"/>
      </w:pPr>
      <w:r w:rsidRPr="00965C18">
        <w:tab/>
        <w:t>(1)</w:t>
      </w:r>
      <w:r w:rsidRPr="00965C18">
        <w:tab/>
        <w:t xml:space="preserve">The identification of the </w:t>
      </w:r>
      <w:r w:rsidR="00442C70" w:rsidRPr="00442C70">
        <w:rPr>
          <w:position w:val="6"/>
          <w:sz w:val="16"/>
        </w:rPr>
        <w:t>*</w:t>
      </w:r>
      <w:r w:rsidRPr="00965C18">
        <w:t>arm’s length conditions must:</w:t>
      </w:r>
    </w:p>
    <w:p w14:paraId="5C206F5E" w14:textId="77777777" w:rsidR="006E0072" w:rsidRPr="00965C18" w:rsidRDefault="006E0072" w:rsidP="006E0072">
      <w:pPr>
        <w:pStyle w:val="paragraph"/>
      </w:pPr>
      <w:r w:rsidRPr="00965C18">
        <w:lastRenderedPageBreak/>
        <w:tab/>
        <w:t>(a)</w:t>
      </w:r>
      <w:r w:rsidRPr="00965C18">
        <w:tab/>
        <w:t>be based on the commercial or financial relations in connection with which the actual conditions operate; and</w:t>
      </w:r>
    </w:p>
    <w:p w14:paraId="635D4934" w14:textId="77777777" w:rsidR="006E0072" w:rsidRPr="00965C18" w:rsidRDefault="006E0072" w:rsidP="006E0072">
      <w:pPr>
        <w:pStyle w:val="paragraph"/>
      </w:pPr>
      <w:r w:rsidRPr="00965C18">
        <w:tab/>
        <w:t>(b)</w:t>
      </w:r>
      <w:r w:rsidRPr="00965C18">
        <w:tab/>
        <w:t>have regard to both the form and substance of those relations.</w:t>
      </w:r>
    </w:p>
    <w:p w14:paraId="0CCE4ADA" w14:textId="77777777" w:rsidR="006E0072" w:rsidRPr="00965C18" w:rsidRDefault="006E0072" w:rsidP="006E0072">
      <w:pPr>
        <w:pStyle w:val="SubsectionHead"/>
      </w:pPr>
      <w:r w:rsidRPr="00965C18">
        <w:t>Exceptions</w:t>
      </w:r>
    </w:p>
    <w:p w14:paraId="611A4371" w14:textId="77777777" w:rsidR="006E0072" w:rsidRPr="00965C18" w:rsidRDefault="006E0072" w:rsidP="006E0072">
      <w:pPr>
        <w:pStyle w:val="subsection"/>
      </w:pPr>
      <w:r w:rsidRPr="00965C18">
        <w:tab/>
        <w:t>(2)</w:t>
      </w:r>
      <w:r w:rsidRPr="00965C18">
        <w:tab/>
        <w:t xml:space="preserve">Despite </w:t>
      </w:r>
      <w:r w:rsidR="001F75DF" w:rsidRPr="00965C18">
        <w:t>paragraph (</w:t>
      </w:r>
      <w:r w:rsidRPr="00965C18">
        <w:t>1)(b), disregard the form of the actual commercial or financial relations to the extent (if any) that it is inconsistent with the substance of those relations.</w:t>
      </w:r>
    </w:p>
    <w:p w14:paraId="479A335F" w14:textId="77777777" w:rsidR="006E0072" w:rsidRPr="00965C18" w:rsidRDefault="006E0072" w:rsidP="006E0072">
      <w:pPr>
        <w:pStyle w:val="subsection"/>
      </w:pPr>
      <w:r w:rsidRPr="00965C18">
        <w:tab/>
        <w:t>(3)</w:t>
      </w:r>
      <w:r w:rsidRPr="00965C18">
        <w:tab/>
        <w:t xml:space="preserve">Despite </w:t>
      </w:r>
      <w:r w:rsidR="001F75DF" w:rsidRPr="00965C18">
        <w:t>subsection (</w:t>
      </w:r>
      <w:r w:rsidRPr="00965C18">
        <w:t>1), if:</w:t>
      </w:r>
    </w:p>
    <w:p w14:paraId="01B19DE1" w14:textId="77777777" w:rsidR="006E0072" w:rsidRPr="00965C18" w:rsidRDefault="006E0072" w:rsidP="006E0072">
      <w:pPr>
        <w:pStyle w:val="paragraph"/>
      </w:pPr>
      <w:r w:rsidRPr="00965C18">
        <w:tab/>
        <w:t>(a)</w:t>
      </w:r>
      <w:r w:rsidRPr="00965C18">
        <w:tab/>
        <w:t>independent entities dealing wholly independently with one another in comparable circumstances would not have entered into the actual commercial or financial relations; and</w:t>
      </w:r>
    </w:p>
    <w:p w14:paraId="16027677" w14:textId="77777777" w:rsidR="006E0072" w:rsidRPr="00965C18" w:rsidRDefault="006E0072" w:rsidP="006E0072">
      <w:pPr>
        <w:pStyle w:val="paragraph"/>
      </w:pPr>
      <w:r w:rsidRPr="00965C18">
        <w:tab/>
        <w:t>(b)</w:t>
      </w:r>
      <w:r w:rsidRPr="00965C18">
        <w:tab/>
        <w:t>independent entities dealing wholly independently with one another in comparable circumstances would have entered into other commercial or financial relations; and</w:t>
      </w:r>
    </w:p>
    <w:p w14:paraId="77876FC6" w14:textId="77777777" w:rsidR="006E0072" w:rsidRPr="00965C18" w:rsidRDefault="006E0072" w:rsidP="006E0072">
      <w:pPr>
        <w:pStyle w:val="paragraph"/>
      </w:pPr>
      <w:r w:rsidRPr="00965C18">
        <w:tab/>
        <w:t>(c)</w:t>
      </w:r>
      <w:r w:rsidRPr="00965C18">
        <w:tab/>
        <w:t>those other commercial or financial relations differ in substance from the actual commercial or financial relations;</w:t>
      </w:r>
    </w:p>
    <w:p w14:paraId="21D7E6C8" w14:textId="2E7ECDF1" w:rsidR="006E0072" w:rsidRPr="00965C18" w:rsidRDefault="006E0072" w:rsidP="006E0072">
      <w:pPr>
        <w:pStyle w:val="subsection2"/>
      </w:pPr>
      <w:r w:rsidRPr="00965C18">
        <w:t xml:space="preserve">the identification of the </w:t>
      </w:r>
      <w:r w:rsidR="00442C70" w:rsidRPr="00442C70">
        <w:rPr>
          <w:position w:val="6"/>
          <w:sz w:val="16"/>
        </w:rPr>
        <w:t>*</w:t>
      </w:r>
      <w:r w:rsidRPr="00965C18">
        <w:t>arm’s length conditions must be based on those other commercial or financial relations.</w:t>
      </w:r>
    </w:p>
    <w:p w14:paraId="72BD5734" w14:textId="4F838003" w:rsidR="006E0072" w:rsidRPr="00965C18" w:rsidRDefault="006E0072" w:rsidP="006E0072">
      <w:pPr>
        <w:pStyle w:val="subsection"/>
      </w:pPr>
      <w:r w:rsidRPr="00965C18">
        <w:tab/>
        <w:t>(4)</w:t>
      </w:r>
      <w:r w:rsidRPr="00965C18">
        <w:tab/>
        <w:t xml:space="preserve">Despite </w:t>
      </w:r>
      <w:r w:rsidR="001F75DF" w:rsidRPr="00965C18">
        <w:t>subsection (</w:t>
      </w:r>
      <w:r w:rsidRPr="00965C18">
        <w:t xml:space="preserve">1), if independent entities dealing wholly independently with one another in comparable circumstances would not have entered into commercial or financial relations, the identification of the </w:t>
      </w:r>
      <w:r w:rsidR="00442C70" w:rsidRPr="00442C70">
        <w:rPr>
          <w:position w:val="6"/>
          <w:sz w:val="16"/>
        </w:rPr>
        <w:t>*</w:t>
      </w:r>
      <w:r w:rsidRPr="00965C18">
        <w:t>arm’s length conditions is to be based on that absence of commercial or financial relations.</w:t>
      </w:r>
    </w:p>
    <w:p w14:paraId="64C749D8" w14:textId="7DC83334" w:rsidR="006E0072" w:rsidRPr="00965C18" w:rsidRDefault="006E0072" w:rsidP="006E0072">
      <w:pPr>
        <w:pStyle w:val="subsection"/>
      </w:pPr>
      <w:r w:rsidRPr="00965C18">
        <w:tab/>
        <w:t>(5)</w:t>
      </w:r>
      <w:r w:rsidRPr="00965C18">
        <w:tab/>
        <w:t>Subsections</w:t>
      </w:r>
      <w:r w:rsidR="001F75DF" w:rsidRPr="00965C18">
        <w:t> </w:t>
      </w:r>
      <w:r w:rsidRPr="00965C18">
        <w:t>815</w:t>
      </w:r>
      <w:r w:rsidR="00442C70">
        <w:noBreakHyphen/>
      </w:r>
      <w:r w:rsidRPr="00965C18">
        <w:t>125(3) and (4) (about comparability of circumstances) apply for the purposes of this section.</w:t>
      </w:r>
    </w:p>
    <w:p w14:paraId="4C68C94C" w14:textId="267FDE7B" w:rsidR="006E0072" w:rsidRPr="00965C18" w:rsidRDefault="006E0072" w:rsidP="006E0072">
      <w:pPr>
        <w:pStyle w:val="ActHead5"/>
      </w:pPr>
      <w:bookmarkStart w:id="365" w:name="_Toc201758065"/>
      <w:r w:rsidRPr="00965C18">
        <w:rPr>
          <w:rStyle w:val="CharSectno"/>
        </w:rPr>
        <w:t>815</w:t>
      </w:r>
      <w:r w:rsidR="00442C70">
        <w:rPr>
          <w:rStyle w:val="CharSectno"/>
        </w:rPr>
        <w:noBreakHyphen/>
      </w:r>
      <w:r w:rsidRPr="00965C18">
        <w:rPr>
          <w:rStyle w:val="CharSectno"/>
        </w:rPr>
        <w:t>135</w:t>
      </w:r>
      <w:r w:rsidRPr="00965C18">
        <w:t xml:space="preserve">  Guidance</w:t>
      </w:r>
      <w:bookmarkEnd w:id="365"/>
    </w:p>
    <w:p w14:paraId="6AFF3CAD" w14:textId="6D6E2839" w:rsidR="006E0072" w:rsidRPr="00965C18" w:rsidRDefault="006E0072" w:rsidP="006E0072">
      <w:pPr>
        <w:pStyle w:val="subsection"/>
      </w:pPr>
      <w:r w:rsidRPr="00965C18">
        <w:tab/>
        <w:t>(1)</w:t>
      </w:r>
      <w:r w:rsidRPr="00965C18">
        <w:tab/>
        <w:t xml:space="preserve">For the purpose of determining the effect this Subdivision has in relation to an entity, identify </w:t>
      </w:r>
      <w:r w:rsidR="00442C70" w:rsidRPr="00442C70">
        <w:rPr>
          <w:position w:val="6"/>
          <w:sz w:val="16"/>
        </w:rPr>
        <w:t>*</w:t>
      </w:r>
      <w:r w:rsidRPr="00965C18">
        <w:t>arm’s length conditions so as best to achieve consistency with the documents covered by this section.</w:t>
      </w:r>
    </w:p>
    <w:p w14:paraId="5CC7B168" w14:textId="77777777" w:rsidR="006E0072" w:rsidRPr="00965C18" w:rsidRDefault="006E0072" w:rsidP="006E0072">
      <w:pPr>
        <w:pStyle w:val="subsection"/>
      </w:pPr>
      <w:r w:rsidRPr="00965C18">
        <w:tab/>
        <w:t>(2)</w:t>
      </w:r>
      <w:r w:rsidRPr="00965C18">
        <w:tab/>
        <w:t>The documents covered by this section are as follows:</w:t>
      </w:r>
    </w:p>
    <w:p w14:paraId="73EDC6A8" w14:textId="77777777" w:rsidR="006E0072" w:rsidRPr="00965C18" w:rsidRDefault="006E0072" w:rsidP="006E0072">
      <w:pPr>
        <w:pStyle w:val="paragraph"/>
      </w:pPr>
      <w:r w:rsidRPr="00965C18">
        <w:lastRenderedPageBreak/>
        <w:tab/>
        <w:t>(a)</w:t>
      </w:r>
      <w:r w:rsidRPr="00965C18">
        <w:tab/>
        <w:t xml:space="preserve">the Transfer Pricing Guidelines for Multinational Enterprises and Tax Administrations, as approved by the Council of the Organisation for Economic Cooperation and Development and last amended on </w:t>
      </w:r>
      <w:r w:rsidR="005708B7" w:rsidRPr="00E13507">
        <w:t>20 January 2022</w:t>
      </w:r>
      <w:r w:rsidRPr="00965C18">
        <w:t>;</w:t>
      </w:r>
    </w:p>
    <w:p w14:paraId="03EB201C" w14:textId="77777777" w:rsidR="006E0072" w:rsidRPr="00965C18" w:rsidRDefault="006E0072" w:rsidP="006E0072">
      <w:pPr>
        <w:pStyle w:val="paragraph"/>
      </w:pPr>
      <w:r w:rsidRPr="00965C18">
        <w:tab/>
        <w:t>(b)</w:t>
      </w:r>
      <w:r w:rsidRPr="00965C18">
        <w:tab/>
        <w:t>a document, or part of a document, prescribed by the regulations for the purposes of this paragraph.</w:t>
      </w:r>
    </w:p>
    <w:p w14:paraId="6E3B760F" w14:textId="77777777" w:rsidR="006E0072" w:rsidRPr="00965C18" w:rsidRDefault="006E0072" w:rsidP="006E0072">
      <w:pPr>
        <w:pStyle w:val="subsection"/>
      </w:pPr>
      <w:r w:rsidRPr="00965C18">
        <w:tab/>
        <w:t>(3)</w:t>
      </w:r>
      <w:r w:rsidRPr="00965C18">
        <w:tab/>
        <w:t xml:space="preserve">However, the document mentioned in </w:t>
      </w:r>
      <w:r w:rsidR="001F75DF" w:rsidRPr="00965C18">
        <w:t>paragraph (</w:t>
      </w:r>
      <w:r w:rsidRPr="00965C18">
        <w:t>2)(a) is not covered by this section if the regulations so prescribe.</w:t>
      </w:r>
    </w:p>
    <w:p w14:paraId="7A2D1DE0" w14:textId="77777777" w:rsidR="006E0072" w:rsidRPr="00965C18" w:rsidRDefault="006E0072" w:rsidP="006E0072">
      <w:pPr>
        <w:pStyle w:val="subsection"/>
      </w:pPr>
      <w:r w:rsidRPr="00965C18">
        <w:tab/>
        <w:t>(4)</w:t>
      </w:r>
      <w:r w:rsidRPr="00965C18">
        <w:tab/>
        <w:t xml:space="preserve">Regulations made for the purposes of </w:t>
      </w:r>
      <w:r w:rsidR="001F75DF" w:rsidRPr="00965C18">
        <w:t>paragraph (</w:t>
      </w:r>
      <w:r w:rsidRPr="00965C18">
        <w:t xml:space="preserve">2)(b) or </w:t>
      </w:r>
      <w:r w:rsidR="001F75DF" w:rsidRPr="00965C18">
        <w:t>subsection (</w:t>
      </w:r>
      <w:r w:rsidRPr="00965C18">
        <w:t>3) may prescribe different documents or parts of documents for different circumstances.</w:t>
      </w:r>
    </w:p>
    <w:p w14:paraId="2FE0011A" w14:textId="75BEE674" w:rsidR="006E0072" w:rsidRPr="00965C18" w:rsidRDefault="006E0072" w:rsidP="006E0072">
      <w:pPr>
        <w:pStyle w:val="ActHead5"/>
      </w:pPr>
      <w:bookmarkStart w:id="366" w:name="_Toc201758066"/>
      <w:r w:rsidRPr="00965C18">
        <w:rPr>
          <w:rStyle w:val="CharSectno"/>
        </w:rPr>
        <w:t>815</w:t>
      </w:r>
      <w:r w:rsidR="00442C70">
        <w:rPr>
          <w:rStyle w:val="CharSectno"/>
        </w:rPr>
        <w:noBreakHyphen/>
      </w:r>
      <w:r w:rsidRPr="00965C18">
        <w:rPr>
          <w:rStyle w:val="CharSectno"/>
        </w:rPr>
        <w:t>140</w:t>
      </w:r>
      <w:r w:rsidRPr="00965C18">
        <w:t xml:space="preserve">  Modification for thin capitalisation</w:t>
      </w:r>
      <w:bookmarkEnd w:id="366"/>
    </w:p>
    <w:p w14:paraId="3F971D7C" w14:textId="3A39CC44" w:rsidR="006E0072" w:rsidRPr="00965C18" w:rsidRDefault="006E0072" w:rsidP="006E0072">
      <w:pPr>
        <w:pStyle w:val="subsection"/>
      </w:pPr>
      <w:r w:rsidRPr="00965C18">
        <w:tab/>
        <w:t>(1)</w:t>
      </w:r>
      <w:r w:rsidRPr="00965C18">
        <w:tab/>
        <w:t xml:space="preserve">This section modifies the way an entity to which </w:t>
      </w:r>
      <w:r w:rsidR="00940CC1">
        <w:t>section 8</w:t>
      </w:r>
      <w:r w:rsidRPr="00965C18">
        <w:t>15</w:t>
      </w:r>
      <w:r w:rsidR="00442C70">
        <w:noBreakHyphen/>
      </w:r>
      <w:r w:rsidRPr="00965C18">
        <w:t xml:space="preserve">115 applies works out its taxable income, or its loss of a particular </w:t>
      </w:r>
      <w:r w:rsidR="00442C70" w:rsidRPr="00442C70">
        <w:rPr>
          <w:position w:val="6"/>
          <w:sz w:val="16"/>
        </w:rPr>
        <w:t>*</w:t>
      </w:r>
      <w:r w:rsidRPr="00965C18">
        <w:t>sort, for an income year, if:</w:t>
      </w:r>
    </w:p>
    <w:p w14:paraId="2352EC20" w14:textId="77777777" w:rsidR="006E0072" w:rsidRPr="00965C18" w:rsidRDefault="006E0072" w:rsidP="006E0072">
      <w:pPr>
        <w:pStyle w:val="paragraph"/>
      </w:pPr>
      <w:r w:rsidRPr="00965C18">
        <w:tab/>
        <w:t>(a)</w:t>
      </w:r>
      <w:r w:rsidRPr="00965C18">
        <w:tab/>
        <w:t>Division</w:t>
      </w:r>
      <w:r w:rsidR="001F75DF" w:rsidRPr="00965C18">
        <w:t> </w:t>
      </w:r>
      <w:r w:rsidRPr="00965C18">
        <w:t>820 (about thin capitalisation) applies to the entity for the income year; and</w:t>
      </w:r>
    </w:p>
    <w:p w14:paraId="3F394571" w14:textId="77777777" w:rsidR="00A5391A" w:rsidRPr="00733A74" w:rsidRDefault="00A5391A" w:rsidP="00A5391A">
      <w:pPr>
        <w:pStyle w:val="paragraph"/>
      </w:pPr>
      <w:r w:rsidRPr="00733A74">
        <w:tab/>
        <w:t>(aa)</w:t>
      </w:r>
      <w:r w:rsidRPr="00733A74">
        <w:tab/>
        <w:t>the entity:</w:t>
      </w:r>
    </w:p>
    <w:p w14:paraId="1329D446" w14:textId="76A00127" w:rsidR="00A5391A" w:rsidRPr="00733A74" w:rsidRDefault="00A5391A" w:rsidP="00A5391A">
      <w:pPr>
        <w:pStyle w:val="paragraphsub"/>
      </w:pPr>
      <w:r w:rsidRPr="00733A74">
        <w:tab/>
        <w:t>(i)</w:t>
      </w:r>
      <w:r w:rsidRPr="00733A74">
        <w:tab/>
        <w:t xml:space="preserve">is </w:t>
      </w:r>
      <w:r w:rsidRPr="00733A74">
        <w:rPr>
          <w:i/>
        </w:rPr>
        <w:t>not</w:t>
      </w:r>
      <w:r w:rsidRPr="00733A74">
        <w:t xml:space="preserve"> a </w:t>
      </w:r>
      <w:r w:rsidR="00442C70" w:rsidRPr="00442C70">
        <w:rPr>
          <w:position w:val="6"/>
          <w:sz w:val="16"/>
        </w:rPr>
        <w:t>*</w:t>
      </w:r>
      <w:r w:rsidRPr="00733A74">
        <w:t>general class investor in relation to the income year; and</w:t>
      </w:r>
    </w:p>
    <w:p w14:paraId="46C13B33" w14:textId="50309B21" w:rsidR="00A5391A" w:rsidRPr="00733A74" w:rsidRDefault="00A5391A" w:rsidP="00A5391A">
      <w:pPr>
        <w:pStyle w:val="paragraphsub"/>
      </w:pPr>
      <w:r w:rsidRPr="00733A74">
        <w:tab/>
        <w:t>(ii)</w:t>
      </w:r>
      <w:r w:rsidRPr="00733A74">
        <w:tab/>
        <w:t xml:space="preserve">has </w:t>
      </w:r>
      <w:r w:rsidRPr="00733A74">
        <w:rPr>
          <w:i/>
        </w:rPr>
        <w:t>not</w:t>
      </w:r>
      <w:r w:rsidRPr="00733A74">
        <w:t xml:space="preserve"> made a choice under </w:t>
      </w:r>
      <w:r w:rsidR="00940CC1">
        <w:t>subsection 8</w:t>
      </w:r>
      <w:r w:rsidRPr="00733A74">
        <w:t>20</w:t>
      </w:r>
      <w:r w:rsidR="00442C70">
        <w:noBreakHyphen/>
      </w:r>
      <w:r w:rsidRPr="00733A74">
        <w:t>85(2C) or 820</w:t>
      </w:r>
      <w:r w:rsidR="00442C70">
        <w:noBreakHyphen/>
      </w:r>
      <w:r w:rsidRPr="00733A74">
        <w:t>185(2C) in relation to the income year; and</w:t>
      </w:r>
    </w:p>
    <w:p w14:paraId="7E08EF16" w14:textId="070902CF"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arm’s length conditions affect costs that are </w:t>
      </w:r>
      <w:r w:rsidR="00442C70" w:rsidRPr="00442C70">
        <w:rPr>
          <w:position w:val="6"/>
          <w:sz w:val="16"/>
        </w:rPr>
        <w:t>*</w:t>
      </w:r>
      <w:r w:rsidRPr="00965C18">
        <w:t>debt deductions of the entity for the income year.</w:t>
      </w:r>
    </w:p>
    <w:p w14:paraId="37C91DD9" w14:textId="2A6DBB7D" w:rsidR="006E0072" w:rsidRPr="00965C18" w:rsidRDefault="006E0072" w:rsidP="006E0072">
      <w:pPr>
        <w:pStyle w:val="subsection"/>
      </w:pPr>
      <w:r w:rsidRPr="00965C18">
        <w:tab/>
        <w:t>(2)</w:t>
      </w:r>
      <w:r w:rsidRPr="00965C18">
        <w:tab/>
        <w:t xml:space="preserve">If working out what those costs would be if the </w:t>
      </w:r>
      <w:r w:rsidR="00442C70" w:rsidRPr="00442C70">
        <w:rPr>
          <w:position w:val="6"/>
          <w:sz w:val="16"/>
        </w:rPr>
        <w:t>*</w:t>
      </w:r>
      <w:r w:rsidRPr="00965C18">
        <w:t xml:space="preserve">arm’s length conditions had operated involves applying a rate to a </w:t>
      </w:r>
      <w:r w:rsidR="00442C70" w:rsidRPr="00442C70">
        <w:rPr>
          <w:position w:val="6"/>
          <w:sz w:val="16"/>
        </w:rPr>
        <w:t>*</w:t>
      </w:r>
      <w:r w:rsidRPr="00965C18">
        <w:t>debt interest:</w:t>
      </w:r>
    </w:p>
    <w:p w14:paraId="398AD53D" w14:textId="77777777" w:rsidR="006E0072" w:rsidRPr="00965C18" w:rsidRDefault="006E0072" w:rsidP="006E0072">
      <w:pPr>
        <w:pStyle w:val="paragraph"/>
      </w:pPr>
      <w:r w:rsidRPr="00965C18">
        <w:tab/>
        <w:t>(a)</w:t>
      </w:r>
      <w:r w:rsidRPr="00965C18">
        <w:tab/>
        <w:t>work out the rate as if the arm’s length conditions had operated; but</w:t>
      </w:r>
    </w:p>
    <w:p w14:paraId="1E2362F9" w14:textId="77777777" w:rsidR="006E0072" w:rsidRPr="00965C18" w:rsidRDefault="006E0072" w:rsidP="006E0072">
      <w:pPr>
        <w:pStyle w:val="paragraph"/>
      </w:pPr>
      <w:r w:rsidRPr="00965C18">
        <w:tab/>
        <w:t>(b)</w:t>
      </w:r>
      <w:r w:rsidRPr="00965C18">
        <w:tab/>
        <w:t>apply the rate to the debt interest the entity actually issued.</w:t>
      </w:r>
    </w:p>
    <w:p w14:paraId="4E98ADD1" w14:textId="77777777" w:rsidR="006E0072" w:rsidRPr="00965C18" w:rsidRDefault="006E0072" w:rsidP="006E0072">
      <w:pPr>
        <w:pStyle w:val="notetext"/>
      </w:pPr>
      <w:r w:rsidRPr="00965C18">
        <w:t>Note:</w:t>
      </w:r>
      <w:r w:rsidRPr="00965C18">
        <w:tab/>
        <w:t>Division</w:t>
      </w:r>
      <w:r w:rsidR="001F75DF" w:rsidRPr="00965C18">
        <w:t> </w:t>
      </w:r>
      <w:r w:rsidRPr="00965C18">
        <w:t>820 may apply to reduce or further reduce debt deductions.</w:t>
      </w:r>
    </w:p>
    <w:p w14:paraId="52511014" w14:textId="117AF2E8" w:rsidR="006E0072" w:rsidRPr="00965C18" w:rsidRDefault="006E0072" w:rsidP="006E0072">
      <w:pPr>
        <w:pStyle w:val="ActHead5"/>
      </w:pPr>
      <w:bookmarkStart w:id="367" w:name="_Toc201758067"/>
      <w:r w:rsidRPr="00965C18">
        <w:rPr>
          <w:rStyle w:val="CharSectno"/>
        </w:rPr>
        <w:lastRenderedPageBreak/>
        <w:t>815</w:t>
      </w:r>
      <w:r w:rsidR="00442C70">
        <w:rPr>
          <w:rStyle w:val="CharSectno"/>
        </w:rPr>
        <w:noBreakHyphen/>
      </w:r>
      <w:r w:rsidRPr="00965C18">
        <w:rPr>
          <w:rStyle w:val="CharSectno"/>
        </w:rPr>
        <w:t>145</w:t>
      </w:r>
      <w:r w:rsidRPr="00965C18">
        <w:t xml:space="preserve">  Consequential adjustments</w:t>
      </w:r>
      <w:bookmarkEnd w:id="367"/>
    </w:p>
    <w:p w14:paraId="0AE2B15A" w14:textId="77777777" w:rsidR="006E0072" w:rsidRPr="00965C18" w:rsidRDefault="006E0072" w:rsidP="006E0072">
      <w:pPr>
        <w:pStyle w:val="subsection"/>
      </w:pPr>
      <w:r w:rsidRPr="00965C18">
        <w:tab/>
        <w:t>(1)</w:t>
      </w:r>
      <w:r w:rsidRPr="00965C18">
        <w:tab/>
        <w:t xml:space="preserve">The Commissioner may make a determination under </w:t>
      </w:r>
      <w:r w:rsidR="001F75DF" w:rsidRPr="00965C18">
        <w:t>subsection (</w:t>
      </w:r>
      <w:r w:rsidRPr="00965C18">
        <w:t xml:space="preserve">2) in relation to an entity (the </w:t>
      </w:r>
      <w:r w:rsidRPr="00965C18">
        <w:rPr>
          <w:b/>
          <w:i/>
        </w:rPr>
        <w:t>disadvantaged entity</w:t>
      </w:r>
      <w:r w:rsidRPr="00965C18">
        <w:t>) if:</w:t>
      </w:r>
    </w:p>
    <w:p w14:paraId="35BA7441" w14:textId="79DF4B38" w:rsidR="006E0072" w:rsidRPr="00965C18" w:rsidRDefault="006E0072" w:rsidP="006E0072">
      <w:pPr>
        <w:pStyle w:val="paragraph"/>
      </w:pPr>
      <w:r w:rsidRPr="00965C18">
        <w:tab/>
        <w:t>(a)</w:t>
      </w:r>
      <w:r w:rsidRPr="00965C18">
        <w:tab/>
      </w:r>
      <w:r w:rsidR="00442C70" w:rsidRPr="00442C70">
        <w:rPr>
          <w:position w:val="6"/>
          <w:sz w:val="16"/>
        </w:rPr>
        <w:t>*</w:t>
      </w:r>
      <w:r w:rsidRPr="00965C18">
        <w:t xml:space="preserve">arm’s length conditions are taken by </w:t>
      </w:r>
      <w:r w:rsidR="00940CC1">
        <w:t>section 8</w:t>
      </w:r>
      <w:r w:rsidRPr="00965C18">
        <w:t>15</w:t>
      </w:r>
      <w:r w:rsidR="00442C70">
        <w:noBreakHyphen/>
      </w:r>
      <w:r w:rsidRPr="00965C18">
        <w:t>115 to operate; and</w:t>
      </w:r>
    </w:p>
    <w:p w14:paraId="4D0AC20C" w14:textId="77777777" w:rsidR="006E0072" w:rsidRPr="00965C18" w:rsidRDefault="006E0072" w:rsidP="006E0072">
      <w:pPr>
        <w:pStyle w:val="paragraph"/>
      </w:pPr>
      <w:r w:rsidRPr="00965C18">
        <w:tab/>
        <w:t>(b)</w:t>
      </w:r>
      <w:r w:rsidRPr="00965C18">
        <w:tab/>
        <w:t>the Commissioner considers that, if the arm’s length conditions, instead of the actual conditions, had operated:</w:t>
      </w:r>
    </w:p>
    <w:p w14:paraId="30C3176F" w14:textId="77777777" w:rsidR="006E0072" w:rsidRPr="00965C18" w:rsidRDefault="006E0072" w:rsidP="006E0072">
      <w:pPr>
        <w:pStyle w:val="paragraphsub"/>
      </w:pPr>
      <w:r w:rsidRPr="00965C18">
        <w:tab/>
        <w:t>(i)</w:t>
      </w:r>
      <w:r w:rsidRPr="00965C18">
        <w:tab/>
        <w:t xml:space="preserve">the amount of the disadvantaged entity’s taxable income for an income year might have been expected to be </w:t>
      </w:r>
      <w:r w:rsidRPr="00965C18">
        <w:rPr>
          <w:i/>
        </w:rPr>
        <w:t>less</w:t>
      </w:r>
      <w:r w:rsidRPr="00965C18">
        <w:t xml:space="preserve"> than its actual amount; or</w:t>
      </w:r>
    </w:p>
    <w:p w14:paraId="4766C555" w14:textId="1B3FA856" w:rsidR="006E0072" w:rsidRPr="00965C18" w:rsidRDefault="006E0072" w:rsidP="006E0072">
      <w:pPr>
        <w:pStyle w:val="paragraphsub"/>
      </w:pPr>
      <w:r w:rsidRPr="00965C18">
        <w:tab/>
        <w:t>(ii)</w:t>
      </w:r>
      <w:r w:rsidRPr="00965C18">
        <w:tab/>
        <w:t xml:space="preserve">the amount of the disadvantaged entity’s loss of a particular </w:t>
      </w:r>
      <w:r w:rsidR="00442C70" w:rsidRPr="00442C70">
        <w:rPr>
          <w:position w:val="6"/>
          <w:sz w:val="16"/>
        </w:rPr>
        <w:t>*</w:t>
      </w:r>
      <w:r w:rsidRPr="00965C18">
        <w:t xml:space="preserve">sort for an income year might have been expected to be </w:t>
      </w:r>
      <w:r w:rsidRPr="00965C18">
        <w:rPr>
          <w:i/>
        </w:rPr>
        <w:t>greater</w:t>
      </w:r>
      <w:r w:rsidRPr="00965C18">
        <w:t xml:space="preserve"> than its actual amount; or</w:t>
      </w:r>
    </w:p>
    <w:p w14:paraId="4CAD16B5" w14:textId="7FA03DA3" w:rsidR="006E0072" w:rsidRPr="00965C18" w:rsidRDefault="006E0072" w:rsidP="006E0072">
      <w:pPr>
        <w:pStyle w:val="paragraphsub"/>
      </w:pPr>
      <w:r w:rsidRPr="00965C18">
        <w:tab/>
        <w:t>(iii)</w:t>
      </w:r>
      <w:r w:rsidRPr="00965C18">
        <w:tab/>
        <w:t xml:space="preserve">the amount of the disadvantaged entity’s </w:t>
      </w:r>
      <w:r w:rsidR="00442C70" w:rsidRPr="00442C70">
        <w:rPr>
          <w:position w:val="6"/>
          <w:sz w:val="16"/>
        </w:rPr>
        <w:t>*</w:t>
      </w:r>
      <w:r w:rsidRPr="00965C18">
        <w:t xml:space="preserve">tax offsets for an income year might have been expected to be </w:t>
      </w:r>
      <w:r w:rsidRPr="00965C18">
        <w:rPr>
          <w:i/>
        </w:rPr>
        <w:t>greater</w:t>
      </w:r>
      <w:r w:rsidRPr="00965C18">
        <w:t xml:space="preserve"> than their actual amount; or</w:t>
      </w:r>
    </w:p>
    <w:p w14:paraId="274D0CE0" w14:textId="0918AB81" w:rsidR="006E0072" w:rsidRPr="00965C18" w:rsidRDefault="006E0072" w:rsidP="006E0072">
      <w:pPr>
        <w:pStyle w:val="paragraphsub"/>
      </w:pPr>
      <w:r w:rsidRPr="00965C18">
        <w:tab/>
        <w:t>(iv)</w:t>
      </w:r>
      <w:r w:rsidRPr="00965C18">
        <w:tab/>
        <w:t xml:space="preserve">an amount of </w:t>
      </w:r>
      <w:r w:rsidR="00442C70" w:rsidRPr="00442C70">
        <w:rPr>
          <w:position w:val="6"/>
          <w:sz w:val="16"/>
        </w:rPr>
        <w:t>*</w:t>
      </w:r>
      <w:r w:rsidRPr="00965C18">
        <w:t xml:space="preserve">withholding tax payable in respect of interest or royalties by the disadvantaged entity might have been expected to be </w:t>
      </w:r>
      <w:r w:rsidRPr="00965C18">
        <w:rPr>
          <w:i/>
        </w:rPr>
        <w:t>less</w:t>
      </w:r>
      <w:r w:rsidRPr="00965C18">
        <w:t xml:space="preserve"> than its actual amount; and</w:t>
      </w:r>
    </w:p>
    <w:p w14:paraId="51F3AF29" w14:textId="77777777" w:rsidR="006E0072" w:rsidRPr="00965C18" w:rsidRDefault="006E0072" w:rsidP="006E0072">
      <w:pPr>
        <w:pStyle w:val="paragraph"/>
      </w:pPr>
      <w:r w:rsidRPr="00965C18">
        <w:tab/>
        <w:t>(c)</w:t>
      </w:r>
      <w:r w:rsidRPr="00965C18">
        <w:tab/>
        <w:t xml:space="preserve">the Commissioner considers that it is fair and reasonable that the actual amount mentioned in </w:t>
      </w:r>
      <w:r w:rsidR="001F75DF" w:rsidRPr="00965C18">
        <w:t>subparagraph (</w:t>
      </w:r>
      <w:r w:rsidRPr="00965C18">
        <w:t>b)(i), (ii), (iii) or (iv) (as the case requires) be adjusted accordingly.</w:t>
      </w:r>
    </w:p>
    <w:p w14:paraId="0C93A42B" w14:textId="77777777" w:rsidR="006E0072" w:rsidRPr="00965C18" w:rsidRDefault="006E0072" w:rsidP="006E0072">
      <w:pPr>
        <w:pStyle w:val="subsection"/>
      </w:pPr>
      <w:r w:rsidRPr="00965C18">
        <w:tab/>
        <w:t>(2)</w:t>
      </w:r>
      <w:r w:rsidRPr="00965C18">
        <w:tab/>
        <w:t xml:space="preserve">For the purpose of adjusting an amount as mentioned in </w:t>
      </w:r>
      <w:r w:rsidR="001F75DF" w:rsidRPr="00965C18">
        <w:t>paragraph (</w:t>
      </w:r>
      <w:r w:rsidRPr="00965C18">
        <w:t>1)(c), the Commissioner may make a determination stating the amount that is (and has been at all times) the amount of the disadvantaged entity’s:</w:t>
      </w:r>
    </w:p>
    <w:p w14:paraId="170DCB28" w14:textId="77777777" w:rsidR="006E0072" w:rsidRPr="00965C18" w:rsidRDefault="006E0072" w:rsidP="006E0072">
      <w:pPr>
        <w:pStyle w:val="paragraph"/>
      </w:pPr>
      <w:r w:rsidRPr="00965C18">
        <w:tab/>
        <w:t>(a)</w:t>
      </w:r>
      <w:r w:rsidRPr="00965C18">
        <w:tab/>
        <w:t>taxable income for the income year; or</w:t>
      </w:r>
    </w:p>
    <w:p w14:paraId="07378697" w14:textId="25B26FFB" w:rsidR="006E0072" w:rsidRPr="00965C18" w:rsidRDefault="006E0072" w:rsidP="006E0072">
      <w:pPr>
        <w:pStyle w:val="paragraph"/>
      </w:pPr>
      <w:r w:rsidRPr="00965C18">
        <w:tab/>
        <w:t>(b)</w:t>
      </w:r>
      <w:r w:rsidRPr="00965C18">
        <w:tab/>
        <w:t xml:space="preserve">loss of a particular </w:t>
      </w:r>
      <w:r w:rsidR="00442C70" w:rsidRPr="00442C70">
        <w:rPr>
          <w:position w:val="6"/>
          <w:sz w:val="16"/>
        </w:rPr>
        <w:t>*</w:t>
      </w:r>
      <w:r w:rsidRPr="00965C18">
        <w:t>sort for the income year; or</w:t>
      </w:r>
    </w:p>
    <w:p w14:paraId="78330626" w14:textId="1A9B7918" w:rsidR="006E0072" w:rsidRPr="00965C18" w:rsidRDefault="006E0072" w:rsidP="006E0072">
      <w:pPr>
        <w:pStyle w:val="paragraph"/>
      </w:pPr>
      <w:r w:rsidRPr="00965C18">
        <w:tab/>
        <w:t>(c)</w:t>
      </w:r>
      <w:r w:rsidRPr="00965C18">
        <w:tab/>
      </w:r>
      <w:r w:rsidR="00442C70" w:rsidRPr="00442C70">
        <w:rPr>
          <w:position w:val="6"/>
          <w:sz w:val="16"/>
        </w:rPr>
        <w:t>*</w:t>
      </w:r>
      <w:r w:rsidRPr="00965C18">
        <w:t>tax offsets, or tax offset of a particular kind, for the income year; or</w:t>
      </w:r>
    </w:p>
    <w:p w14:paraId="587FE1F4" w14:textId="51A8AA90" w:rsidR="006E0072" w:rsidRPr="00965C18" w:rsidRDefault="006E0072" w:rsidP="006E0072">
      <w:pPr>
        <w:pStyle w:val="paragraph"/>
      </w:pPr>
      <w:r w:rsidRPr="00965C18">
        <w:tab/>
        <w:t>(d)</w:t>
      </w:r>
      <w:r w:rsidRPr="00965C18">
        <w:tab/>
      </w:r>
      <w:r w:rsidR="00442C70" w:rsidRPr="00442C70">
        <w:rPr>
          <w:position w:val="6"/>
          <w:sz w:val="16"/>
        </w:rPr>
        <w:t>*</w:t>
      </w:r>
      <w:r w:rsidRPr="00965C18">
        <w:t>withholding tax payable in respect of interest or royalties.</w:t>
      </w:r>
    </w:p>
    <w:p w14:paraId="3D0C3B1D" w14:textId="77777777" w:rsidR="006E0072" w:rsidRPr="00965C18" w:rsidRDefault="006E0072" w:rsidP="006E0072">
      <w:pPr>
        <w:pStyle w:val="subsection"/>
      </w:pPr>
      <w:r w:rsidRPr="00965C18">
        <w:lastRenderedPageBreak/>
        <w:tab/>
        <w:t>(3)</w:t>
      </w:r>
      <w:r w:rsidRPr="00965C18">
        <w:tab/>
        <w:t>The Commissioner may take such action as the Commissioner considers necessary to give effect to a determination under this section.</w:t>
      </w:r>
    </w:p>
    <w:p w14:paraId="1944897A" w14:textId="77777777" w:rsidR="006E0072" w:rsidRPr="00965C18" w:rsidRDefault="006E0072" w:rsidP="006E0072">
      <w:pPr>
        <w:pStyle w:val="subsection"/>
      </w:pPr>
      <w:r w:rsidRPr="00965C18">
        <w:tab/>
        <w:t>(4)</w:t>
      </w:r>
      <w:r w:rsidRPr="00965C18">
        <w:tab/>
        <w:t>The Commissioner must give a copy of a determination under this section to the disadvantaged entity.</w:t>
      </w:r>
    </w:p>
    <w:p w14:paraId="755ABACD" w14:textId="77777777" w:rsidR="006E0072" w:rsidRPr="00965C18" w:rsidRDefault="006E0072" w:rsidP="006E0072">
      <w:pPr>
        <w:pStyle w:val="subsection"/>
      </w:pPr>
      <w:r w:rsidRPr="00965C18">
        <w:tab/>
        <w:t>(5)</w:t>
      </w:r>
      <w:r w:rsidRPr="00965C18">
        <w:tab/>
        <w:t xml:space="preserve">A failure to comply with </w:t>
      </w:r>
      <w:r w:rsidR="001F75DF" w:rsidRPr="00965C18">
        <w:t>subsection (</w:t>
      </w:r>
      <w:r w:rsidRPr="00965C18">
        <w:t>4) does not affect the validity of the determination.</w:t>
      </w:r>
    </w:p>
    <w:p w14:paraId="34BD2E21" w14:textId="77777777" w:rsidR="006E0072" w:rsidRPr="00965C18" w:rsidRDefault="006E0072" w:rsidP="006E0072">
      <w:pPr>
        <w:pStyle w:val="subsection"/>
      </w:pPr>
      <w:r w:rsidRPr="00965C18">
        <w:tab/>
        <w:t>(7)</w:t>
      </w:r>
      <w:r w:rsidRPr="00965C18">
        <w:tab/>
        <w:t>An entity may give the Commissioner a written request to make a determination under this section relating to the entity. The Commissioner must decide whether or not to grant the request, and give the entity notice of the Commissioner’s decision.</w:t>
      </w:r>
    </w:p>
    <w:p w14:paraId="589F71F1" w14:textId="77777777" w:rsidR="006E0072" w:rsidRPr="00965C18" w:rsidRDefault="006E0072" w:rsidP="006E0072">
      <w:pPr>
        <w:pStyle w:val="subsection"/>
      </w:pPr>
      <w:r w:rsidRPr="00965C18">
        <w:tab/>
        <w:t>(8)</w:t>
      </w:r>
      <w:r w:rsidRPr="00965C18">
        <w:tab/>
        <w:t xml:space="preserve">If the entity is dissatisfied with the Commissioner’s decision, the entity may object, in the manner set out in Part IVC of the </w:t>
      </w:r>
      <w:r w:rsidRPr="00965C18">
        <w:rPr>
          <w:i/>
        </w:rPr>
        <w:t>Taxation Administration Act 1953</w:t>
      </w:r>
      <w:r w:rsidRPr="00965C18">
        <w:t>, against that decision.</w:t>
      </w:r>
    </w:p>
    <w:p w14:paraId="77E30F1A" w14:textId="153CE18F" w:rsidR="006E0072" w:rsidRPr="00965C18" w:rsidRDefault="006E0072" w:rsidP="006E0072">
      <w:pPr>
        <w:pStyle w:val="ActHead5"/>
      </w:pPr>
      <w:bookmarkStart w:id="368" w:name="_Toc201758068"/>
      <w:r w:rsidRPr="00965C18">
        <w:rPr>
          <w:rStyle w:val="CharSectno"/>
        </w:rPr>
        <w:t>815</w:t>
      </w:r>
      <w:r w:rsidR="00442C70">
        <w:rPr>
          <w:rStyle w:val="CharSectno"/>
        </w:rPr>
        <w:noBreakHyphen/>
      </w:r>
      <w:r w:rsidRPr="00965C18">
        <w:rPr>
          <w:rStyle w:val="CharSectno"/>
        </w:rPr>
        <w:t>150</w:t>
      </w:r>
      <w:r w:rsidRPr="00965C18">
        <w:t xml:space="preserve">  Amendment of assessments</w:t>
      </w:r>
      <w:bookmarkEnd w:id="368"/>
    </w:p>
    <w:p w14:paraId="5CC74F81" w14:textId="77777777" w:rsidR="006E0072" w:rsidRPr="00965C18" w:rsidRDefault="006E0072" w:rsidP="006E0072">
      <w:pPr>
        <w:pStyle w:val="subsection"/>
      </w:pPr>
      <w:r w:rsidRPr="00965C18">
        <w:tab/>
        <w:t>(1)</w:t>
      </w:r>
      <w:r w:rsidRPr="00965C18">
        <w:tab/>
        <w:t>Section</w:t>
      </w:r>
      <w:r w:rsidR="001F75DF" w:rsidRPr="00965C18">
        <w:t> </w:t>
      </w:r>
      <w:r w:rsidRPr="00965C18">
        <w:t xml:space="preserve">170 of the </w:t>
      </w:r>
      <w:r w:rsidRPr="00965C18">
        <w:rPr>
          <w:i/>
        </w:rPr>
        <w:t>Income Tax Assessment Act 1936</w:t>
      </w:r>
      <w:r w:rsidRPr="00965C18">
        <w:t xml:space="preserve"> does not prevent the amendment of an assessment of an entity for an income year if:</w:t>
      </w:r>
    </w:p>
    <w:p w14:paraId="6541F9D4" w14:textId="77777777" w:rsidR="006E0072" w:rsidRPr="00965C18" w:rsidRDefault="006E0072" w:rsidP="006E0072">
      <w:pPr>
        <w:pStyle w:val="paragraph"/>
      </w:pPr>
      <w:r w:rsidRPr="00965C18">
        <w:tab/>
        <w:t>(a)</w:t>
      </w:r>
      <w:r w:rsidRPr="00965C18">
        <w:tab/>
        <w:t>the amendment is made within 7 years after the day on which the Commissioner gives notice of the assessment to the entity; and</w:t>
      </w:r>
    </w:p>
    <w:p w14:paraId="2F1A1E6C" w14:textId="3E93825A" w:rsidR="006E0072" w:rsidRPr="00965C18" w:rsidRDefault="006E0072" w:rsidP="006E0072">
      <w:pPr>
        <w:pStyle w:val="paragraph"/>
      </w:pPr>
      <w:r w:rsidRPr="00965C18">
        <w:tab/>
        <w:t>(b)</w:t>
      </w:r>
      <w:r w:rsidRPr="00965C18">
        <w:tab/>
        <w:t xml:space="preserve">the amendment is made for the purpose of giving effect to </w:t>
      </w:r>
      <w:r w:rsidR="00940CC1">
        <w:t>section 8</w:t>
      </w:r>
      <w:r w:rsidRPr="00965C18">
        <w:t>15</w:t>
      </w:r>
      <w:r w:rsidR="00442C70">
        <w:noBreakHyphen/>
      </w:r>
      <w:r w:rsidRPr="00965C18">
        <w:t>115.</w:t>
      </w:r>
    </w:p>
    <w:p w14:paraId="180DD800" w14:textId="6108830C" w:rsidR="006E0072" w:rsidRPr="00965C18" w:rsidRDefault="006E0072" w:rsidP="006E0072">
      <w:pPr>
        <w:pStyle w:val="subsection"/>
      </w:pPr>
      <w:r w:rsidRPr="00965C18">
        <w:tab/>
        <w:t>(2)</w:t>
      </w:r>
      <w:r w:rsidRPr="00965C18">
        <w:tab/>
        <w:t>Section</w:t>
      </w:r>
      <w:r w:rsidR="001F75DF" w:rsidRPr="00965C18">
        <w:t> </w:t>
      </w:r>
      <w:r w:rsidRPr="00965C18">
        <w:t xml:space="preserve">170 of the </w:t>
      </w:r>
      <w:r w:rsidRPr="00965C18">
        <w:rPr>
          <w:i/>
        </w:rPr>
        <w:t>Income Tax Assessment Act 1936</w:t>
      </w:r>
      <w:r w:rsidRPr="00965C18">
        <w:t xml:space="preserve"> does not prevent the amendment of an assessment at any time for the purpose of giving effect to </w:t>
      </w:r>
      <w:r w:rsidR="00940CC1">
        <w:t>section 8</w:t>
      </w:r>
      <w:r w:rsidRPr="00965C18">
        <w:t>15</w:t>
      </w:r>
      <w:r w:rsidR="00442C70">
        <w:noBreakHyphen/>
      </w:r>
      <w:r w:rsidRPr="00965C18">
        <w:t>145.</w:t>
      </w:r>
    </w:p>
    <w:p w14:paraId="66242568" w14:textId="52EC0E21" w:rsidR="006E0072" w:rsidRPr="00965C18" w:rsidRDefault="006E0072" w:rsidP="006E0072">
      <w:pPr>
        <w:pStyle w:val="ActHead4"/>
      </w:pPr>
      <w:bookmarkStart w:id="369" w:name="_Toc201758069"/>
      <w:r w:rsidRPr="00965C18">
        <w:rPr>
          <w:rStyle w:val="CharSubdNo"/>
        </w:rPr>
        <w:lastRenderedPageBreak/>
        <w:t>Subdivision</w:t>
      </w:r>
      <w:r w:rsidR="001F75DF" w:rsidRPr="00965C18">
        <w:rPr>
          <w:rStyle w:val="CharSubdNo"/>
        </w:rPr>
        <w:t> </w:t>
      </w:r>
      <w:r w:rsidRPr="00965C18">
        <w:rPr>
          <w:rStyle w:val="CharSubdNo"/>
        </w:rPr>
        <w:t>815</w:t>
      </w:r>
      <w:r w:rsidR="00442C70">
        <w:rPr>
          <w:rStyle w:val="CharSubdNo"/>
        </w:rPr>
        <w:noBreakHyphen/>
      </w:r>
      <w:r w:rsidRPr="00965C18">
        <w:rPr>
          <w:rStyle w:val="CharSubdNo"/>
        </w:rPr>
        <w:t>C</w:t>
      </w:r>
      <w:r w:rsidRPr="00965C18">
        <w:t>—</w:t>
      </w:r>
      <w:r w:rsidRPr="00965C18">
        <w:rPr>
          <w:rStyle w:val="CharSubdText"/>
        </w:rPr>
        <w:t>Arm’s length principle for permanent establishments</w:t>
      </w:r>
      <w:bookmarkEnd w:id="369"/>
    </w:p>
    <w:p w14:paraId="13BBE378" w14:textId="4FE51970" w:rsidR="006E0072" w:rsidRPr="00965C18" w:rsidRDefault="006E0072" w:rsidP="006E0072">
      <w:pPr>
        <w:pStyle w:val="ActHead4"/>
      </w:pPr>
      <w:bookmarkStart w:id="370" w:name="_Toc201758070"/>
      <w:r w:rsidRPr="00965C18">
        <w:t>Guide to Subdivision</w:t>
      </w:r>
      <w:r w:rsidR="001F75DF" w:rsidRPr="00965C18">
        <w:t> </w:t>
      </w:r>
      <w:r w:rsidRPr="00965C18">
        <w:t>815</w:t>
      </w:r>
      <w:r w:rsidR="00442C70">
        <w:noBreakHyphen/>
      </w:r>
      <w:r w:rsidRPr="00965C18">
        <w:t>C</w:t>
      </w:r>
      <w:bookmarkEnd w:id="370"/>
    </w:p>
    <w:p w14:paraId="2A124085" w14:textId="1A1551FA" w:rsidR="006E0072" w:rsidRPr="00965C18" w:rsidRDefault="006E0072" w:rsidP="006E0072">
      <w:pPr>
        <w:pStyle w:val="ActHead5"/>
      </w:pPr>
      <w:bookmarkStart w:id="371" w:name="_Toc201758071"/>
      <w:r w:rsidRPr="00965C18">
        <w:rPr>
          <w:rStyle w:val="CharSectno"/>
        </w:rPr>
        <w:t>815</w:t>
      </w:r>
      <w:r w:rsidR="00442C70">
        <w:rPr>
          <w:rStyle w:val="CharSectno"/>
        </w:rPr>
        <w:noBreakHyphen/>
      </w:r>
      <w:r w:rsidRPr="00965C18">
        <w:rPr>
          <w:rStyle w:val="CharSectno"/>
        </w:rPr>
        <w:t>201</w:t>
      </w:r>
      <w:r w:rsidRPr="00965C18">
        <w:t xml:space="preserve">  What this Subdivision is about</w:t>
      </w:r>
      <w:bookmarkEnd w:id="371"/>
    </w:p>
    <w:p w14:paraId="19420490" w14:textId="77777777" w:rsidR="006E0072" w:rsidRPr="00965C18" w:rsidRDefault="006E0072" w:rsidP="00F00283">
      <w:pPr>
        <w:pStyle w:val="SOText"/>
      </w:pPr>
      <w:r w:rsidRPr="00965C18">
        <w:t>This Subdivision applies the internationally accepted arm’s length principle in the context of permanent establishments (PEs).</w:t>
      </w:r>
    </w:p>
    <w:p w14:paraId="14B5BE6A" w14:textId="77777777" w:rsidR="006E0072" w:rsidRPr="00965C18" w:rsidRDefault="006E0072" w:rsidP="006E0072">
      <w:pPr>
        <w:pStyle w:val="TofSectsHeading"/>
      </w:pPr>
      <w:r w:rsidRPr="00965C18">
        <w:t>Table of sections</w:t>
      </w:r>
    </w:p>
    <w:p w14:paraId="1B56A188" w14:textId="77777777" w:rsidR="006E0072" w:rsidRPr="00965C18" w:rsidRDefault="006E0072" w:rsidP="006E0072">
      <w:pPr>
        <w:pStyle w:val="TofSectsGroupHeading"/>
      </w:pPr>
      <w:r w:rsidRPr="00965C18">
        <w:t>Operative provisions</w:t>
      </w:r>
    </w:p>
    <w:p w14:paraId="657F9AA6" w14:textId="1B1F7BBE" w:rsidR="006E0072" w:rsidRPr="00965C18" w:rsidRDefault="006E0072" w:rsidP="006E0072">
      <w:pPr>
        <w:pStyle w:val="TofSectsSection"/>
      </w:pPr>
      <w:r w:rsidRPr="00965C18">
        <w:t>815</w:t>
      </w:r>
      <w:r w:rsidR="00442C70">
        <w:noBreakHyphen/>
      </w:r>
      <w:r w:rsidRPr="00965C18">
        <w:t>205</w:t>
      </w:r>
      <w:r w:rsidRPr="00965C18">
        <w:tab/>
        <w:t>Object</w:t>
      </w:r>
    </w:p>
    <w:p w14:paraId="6B5CADA4" w14:textId="6614D8CC" w:rsidR="006E0072" w:rsidRPr="00965C18" w:rsidRDefault="006E0072" w:rsidP="006E0072">
      <w:pPr>
        <w:pStyle w:val="TofSectsSection"/>
      </w:pPr>
      <w:r w:rsidRPr="00965C18">
        <w:t>815</w:t>
      </w:r>
      <w:r w:rsidR="00442C70">
        <w:noBreakHyphen/>
      </w:r>
      <w:r w:rsidRPr="00965C18">
        <w:t>210</w:t>
      </w:r>
      <w:r w:rsidRPr="00965C18">
        <w:tab/>
        <w:t>Operation of Subdivision</w:t>
      </w:r>
    </w:p>
    <w:p w14:paraId="5D7E5686" w14:textId="2001B82E" w:rsidR="006E0072" w:rsidRPr="00965C18" w:rsidRDefault="006E0072" w:rsidP="006E0072">
      <w:pPr>
        <w:pStyle w:val="TofSectsSection"/>
      </w:pPr>
      <w:r w:rsidRPr="00965C18">
        <w:t>815</w:t>
      </w:r>
      <w:r w:rsidR="00442C70">
        <w:noBreakHyphen/>
      </w:r>
      <w:r w:rsidRPr="00965C18">
        <w:t>215</w:t>
      </w:r>
      <w:r w:rsidRPr="00965C18">
        <w:tab/>
        <w:t>Substitution of arm’s length profits</w:t>
      </w:r>
    </w:p>
    <w:p w14:paraId="52CA4CE3" w14:textId="0C466153" w:rsidR="006E0072" w:rsidRPr="00965C18" w:rsidRDefault="006E0072" w:rsidP="006E0072">
      <w:pPr>
        <w:pStyle w:val="TofSectsSection"/>
        <w:rPr>
          <w:rStyle w:val="CharBoldItalic"/>
        </w:rPr>
      </w:pPr>
      <w:r w:rsidRPr="00965C18">
        <w:t>815</w:t>
      </w:r>
      <w:r w:rsidR="00442C70">
        <w:noBreakHyphen/>
      </w:r>
      <w:r w:rsidRPr="00965C18">
        <w:t>220</w:t>
      </w:r>
      <w:r w:rsidRPr="00965C18">
        <w:tab/>
        <w:t xml:space="preserve">When an entity gets a </w:t>
      </w:r>
      <w:r w:rsidRPr="00965C18">
        <w:rPr>
          <w:rStyle w:val="CharBoldItalic"/>
        </w:rPr>
        <w:t>transfer pricing benefit</w:t>
      </w:r>
    </w:p>
    <w:p w14:paraId="35F4841F" w14:textId="243B6A7A" w:rsidR="006E0072" w:rsidRPr="00965C18" w:rsidRDefault="006E0072" w:rsidP="006E0072">
      <w:pPr>
        <w:pStyle w:val="TofSectsSection"/>
      </w:pPr>
      <w:r w:rsidRPr="00965C18">
        <w:t>815</w:t>
      </w:r>
      <w:r w:rsidR="00442C70">
        <w:noBreakHyphen/>
      </w:r>
      <w:r w:rsidRPr="00965C18">
        <w:t>225</w:t>
      </w:r>
      <w:r w:rsidRPr="00965C18">
        <w:tab/>
        <w:t xml:space="preserve">Meaning of </w:t>
      </w:r>
      <w:r w:rsidRPr="00965C18">
        <w:rPr>
          <w:rStyle w:val="CharBoldItalic"/>
        </w:rPr>
        <w:t>arm’s length profits</w:t>
      </w:r>
    </w:p>
    <w:p w14:paraId="007D6312" w14:textId="75A517A0" w:rsidR="006E0072" w:rsidRPr="00965C18" w:rsidRDefault="006E0072" w:rsidP="006E0072">
      <w:pPr>
        <w:pStyle w:val="TofSectsSection"/>
      </w:pPr>
      <w:r w:rsidRPr="00965C18">
        <w:t>815</w:t>
      </w:r>
      <w:r w:rsidR="00442C70">
        <w:noBreakHyphen/>
      </w:r>
      <w:r w:rsidRPr="00965C18">
        <w:t>230</w:t>
      </w:r>
      <w:r w:rsidRPr="00965C18">
        <w:tab/>
        <w:t>Source rules for certain arm’s length profits</w:t>
      </w:r>
    </w:p>
    <w:p w14:paraId="654E59CA" w14:textId="5C41803A" w:rsidR="006E0072" w:rsidRPr="00965C18" w:rsidRDefault="006E0072" w:rsidP="006E0072">
      <w:pPr>
        <w:pStyle w:val="TofSectsSection"/>
      </w:pPr>
      <w:r w:rsidRPr="00965C18">
        <w:t>815</w:t>
      </w:r>
      <w:r w:rsidR="00442C70">
        <w:noBreakHyphen/>
      </w:r>
      <w:r w:rsidRPr="00965C18">
        <w:t>235</w:t>
      </w:r>
      <w:r w:rsidRPr="00965C18">
        <w:tab/>
        <w:t>Guidance</w:t>
      </w:r>
    </w:p>
    <w:p w14:paraId="09D799B1" w14:textId="7185E621" w:rsidR="006E0072" w:rsidRPr="00965C18" w:rsidRDefault="006E0072" w:rsidP="006E0072">
      <w:pPr>
        <w:pStyle w:val="TofSectsSection"/>
      </w:pPr>
      <w:r w:rsidRPr="00965C18">
        <w:t>815</w:t>
      </w:r>
      <w:r w:rsidR="00442C70">
        <w:noBreakHyphen/>
      </w:r>
      <w:r w:rsidRPr="00965C18">
        <w:t>240</w:t>
      </w:r>
      <w:r w:rsidRPr="00965C18">
        <w:tab/>
        <w:t>Amendment of assessments</w:t>
      </w:r>
    </w:p>
    <w:p w14:paraId="2F2FCB2E" w14:textId="77777777" w:rsidR="006E0072" w:rsidRPr="00965C18" w:rsidRDefault="006E0072" w:rsidP="006E0072">
      <w:pPr>
        <w:pStyle w:val="ActHead4"/>
      </w:pPr>
      <w:bookmarkStart w:id="372" w:name="_Toc201758072"/>
      <w:r w:rsidRPr="00965C18">
        <w:t>Operative provisions</w:t>
      </w:r>
      <w:bookmarkEnd w:id="372"/>
    </w:p>
    <w:p w14:paraId="5792802C" w14:textId="30E21012" w:rsidR="006E0072" w:rsidRPr="00965C18" w:rsidRDefault="006E0072" w:rsidP="006E0072">
      <w:pPr>
        <w:pStyle w:val="ActHead5"/>
      </w:pPr>
      <w:bookmarkStart w:id="373" w:name="_Toc201758073"/>
      <w:r w:rsidRPr="00965C18">
        <w:rPr>
          <w:rStyle w:val="CharSectno"/>
        </w:rPr>
        <w:t>815</w:t>
      </w:r>
      <w:r w:rsidR="00442C70">
        <w:rPr>
          <w:rStyle w:val="CharSectno"/>
        </w:rPr>
        <w:noBreakHyphen/>
      </w:r>
      <w:r w:rsidRPr="00965C18">
        <w:rPr>
          <w:rStyle w:val="CharSectno"/>
        </w:rPr>
        <w:t>205</w:t>
      </w:r>
      <w:r w:rsidRPr="00965C18">
        <w:t xml:space="preserve">  Object</w:t>
      </w:r>
      <w:bookmarkEnd w:id="373"/>
    </w:p>
    <w:p w14:paraId="2A4BF75F" w14:textId="0ED79750" w:rsidR="006E0072" w:rsidRPr="00965C18" w:rsidRDefault="006E0072" w:rsidP="006E0072">
      <w:pPr>
        <w:pStyle w:val="subsection"/>
      </w:pPr>
      <w:r w:rsidRPr="00965C18">
        <w:tab/>
      </w:r>
      <w:r w:rsidRPr="00965C18">
        <w:tab/>
        <w:t xml:space="preserve">The object of this Subdivision is to ensure that the amount brought to tax in Australia by entities operating </w:t>
      </w:r>
      <w:r w:rsidR="00442C70" w:rsidRPr="00442C70">
        <w:rPr>
          <w:position w:val="6"/>
          <w:sz w:val="16"/>
        </w:rPr>
        <w:t>*</w:t>
      </w:r>
      <w:r w:rsidRPr="00965C18">
        <w:t>permanent establishments is not less than it would be if the permanent establishment were a distinct and separate entity engaged in the same or comparable activities under the same or comparable circumstances, but dealing wholly independently with the other part of the entity.</w:t>
      </w:r>
    </w:p>
    <w:p w14:paraId="3F5DB3C1" w14:textId="605F1770" w:rsidR="006E0072" w:rsidRPr="00965C18" w:rsidRDefault="006E0072" w:rsidP="006E0072">
      <w:pPr>
        <w:pStyle w:val="ActHead5"/>
      </w:pPr>
      <w:bookmarkStart w:id="374" w:name="_Toc201758074"/>
      <w:r w:rsidRPr="00965C18">
        <w:rPr>
          <w:rStyle w:val="CharSectno"/>
        </w:rPr>
        <w:lastRenderedPageBreak/>
        <w:t>815</w:t>
      </w:r>
      <w:r w:rsidR="00442C70">
        <w:rPr>
          <w:rStyle w:val="CharSectno"/>
        </w:rPr>
        <w:noBreakHyphen/>
      </w:r>
      <w:r w:rsidRPr="00965C18">
        <w:rPr>
          <w:rStyle w:val="CharSectno"/>
        </w:rPr>
        <w:t>210</w:t>
      </w:r>
      <w:r w:rsidRPr="00965C18">
        <w:t xml:space="preserve">  Operation of Subdivision</w:t>
      </w:r>
      <w:bookmarkEnd w:id="374"/>
    </w:p>
    <w:p w14:paraId="08C5CE74" w14:textId="77777777" w:rsidR="006E0072" w:rsidRPr="00965C18" w:rsidRDefault="006E0072" w:rsidP="006E0072">
      <w:pPr>
        <w:pStyle w:val="subsection"/>
      </w:pPr>
      <w:r w:rsidRPr="00965C18">
        <w:tab/>
        <w:t>(1)</w:t>
      </w:r>
      <w:r w:rsidRPr="00965C18">
        <w:tab/>
        <w:t>Nothing in the provisions of this Act other than this Subdivision limits the operation of this Subdivision.</w:t>
      </w:r>
    </w:p>
    <w:p w14:paraId="278DFBBA" w14:textId="19BD4A81" w:rsidR="006E0072" w:rsidRPr="00965C18" w:rsidRDefault="006E0072" w:rsidP="006E0072">
      <w:pPr>
        <w:pStyle w:val="subsection"/>
      </w:pPr>
      <w:r w:rsidRPr="00965C18">
        <w:tab/>
        <w:t>(2)</w:t>
      </w:r>
      <w:r w:rsidRPr="00965C18">
        <w:tab/>
        <w:t>Nothing in this Subdivision limits Division</w:t>
      </w:r>
      <w:r w:rsidR="001F75DF" w:rsidRPr="00965C18">
        <w:t> </w:t>
      </w:r>
      <w:r w:rsidRPr="00965C18">
        <w:t xml:space="preserve">820 (about thin capitalisation) in its application to reduce, or further reduce, </w:t>
      </w:r>
      <w:r w:rsidR="00442C70" w:rsidRPr="00442C70">
        <w:rPr>
          <w:position w:val="6"/>
          <w:sz w:val="16"/>
        </w:rPr>
        <w:t>*</w:t>
      </w:r>
      <w:r w:rsidRPr="00965C18">
        <w:t>debt deductions of an entity.</w:t>
      </w:r>
    </w:p>
    <w:p w14:paraId="0CFEE245" w14:textId="62E5D500" w:rsidR="006E0072" w:rsidRPr="00965C18" w:rsidRDefault="006E0072" w:rsidP="006E0072">
      <w:pPr>
        <w:pStyle w:val="subsection"/>
      </w:pPr>
      <w:r w:rsidRPr="00965C18">
        <w:tab/>
        <w:t>(3)</w:t>
      </w:r>
      <w:r w:rsidRPr="00965C18">
        <w:tab/>
        <w:t>For the purposes of this Subdivision, a branch to which subsection</w:t>
      </w:r>
      <w:r w:rsidR="001F75DF" w:rsidRPr="00965C18">
        <w:t> </w:t>
      </w:r>
      <w:r w:rsidRPr="00965C18">
        <w:t xml:space="preserve">160ZZW(2) of the </w:t>
      </w:r>
      <w:r w:rsidRPr="00965C18">
        <w:rPr>
          <w:i/>
        </w:rPr>
        <w:t>Income Tax Assessment Act 1936</w:t>
      </w:r>
      <w:r w:rsidRPr="00965C18">
        <w:t xml:space="preserve"> (about certain Australian branches of foreign banks) applies is taken not to be, and not to have been at any time since its establishment, a </w:t>
      </w:r>
      <w:r w:rsidR="00442C70" w:rsidRPr="00442C70">
        <w:rPr>
          <w:position w:val="6"/>
          <w:sz w:val="16"/>
        </w:rPr>
        <w:t>*</w:t>
      </w:r>
      <w:r w:rsidRPr="00965C18">
        <w:t>permanent establishment in Australia of the bank.</w:t>
      </w:r>
    </w:p>
    <w:p w14:paraId="293B206C" w14:textId="4EAB0B07" w:rsidR="006E0072" w:rsidRPr="00965C18" w:rsidRDefault="006E0072" w:rsidP="006E0072">
      <w:pPr>
        <w:pStyle w:val="ActHead5"/>
      </w:pPr>
      <w:bookmarkStart w:id="375" w:name="_Toc201758075"/>
      <w:r w:rsidRPr="00965C18">
        <w:rPr>
          <w:rStyle w:val="CharSectno"/>
        </w:rPr>
        <w:t>815</w:t>
      </w:r>
      <w:r w:rsidR="00442C70">
        <w:rPr>
          <w:rStyle w:val="CharSectno"/>
        </w:rPr>
        <w:noBreakHyphen/>
      </w:r>
      <w:r w:rsidRPr="00965C18">
        <w:rPr>
          <w:rStyle w:val="CharSectno"/>
        </w:rPr>
        <w:t>215</w:t>
      </w:r>
      <w:r w:rsidRPr="00965C18">
        <w:t xml:space="preserve">  Substitution of arm’s length profits</w:t>
      </w:r>
      <w:bookmarkEnd w:id="375"/>
    </w:p>
    <w:p w14:paraId="5C57A148" w14:textId="1D728590" w:rsidR="006E0072" w:rsidRPr="00965C18" w:rsidRDefault="006E0072" w:rsidP="006E0072">
      <w:pPr>
        <w:pStyle w:val="subsection"/>
      </w:pPr>
      <w:r w:rsidRPr="00965C18">
        <w:tab/>
        <w:t>(1)</w:t>
      </w:r>
      <w:r w:rsidRPr="00965C18">
        <w:tab/>
        <w:t xml:space="preserve">For the purposes covered by </w:t>
      </w:r>
      <w:r w:rsidR="001F75DF" w:rsidRPr="00965C18">
        <w:t>subsection (</w:t>
      </w:r>
      <w:r w:rsidRPr="00965C18">
        <w:t xml:space="preserve">2), if an entity gets a </w:t>
      </w:r>
      <w:r w:rsidR="00442C70" w:rsidRPr="00442C70">
        <w:rPr>
          <w:position w:val="6"/>
          <w:sz w:val="16"/>
        </w:rPr>
        <w:t>*</w:t>
      </w:r>
      <w:r w:rsidRPr="00965C18">
        <w:t xml:space="preserve">transfer pricing benefit from the attribution of profits to a </w:t>
      </w:r>
      <w:r w:rsidR="00442C70" w:rsidRPr="00442C70">
        <w:rPr>
          <w:position w:val="6"/>
          <w:sz w:val="16"/>
        </w:rPr>
        <w:t>*</w:t>
      </w:r>
      <w:r w:rsidRPr="00965C18">
        <w:t>PE of the entity:</w:t>
      </w:r>
    </w:p>
    <w:p w14:paraId="28D31D07" w14:textId="77777777" w:rsidR="006E0072" w:rsidRPr="00965C18" w:rsidRDefault="006E0072" w:rsidP="006E0072">
      <w:pPr>
        <w:pStyle w:val="paragraph"/>
      </w:pPr>
      <w:r w:rsidRPr="00965C18">
        <w:tab/>
        <w:t>(a)</w:t>
      </w:r>
      <w:r w:rsidRPr="00965C18">
        <w:tab/>
        <w:t>the amount of profits actually attributed to the PE is taken not to have been so attributed; and</w:t>
      </w:r>
    </w:p>
    <w:p w14:paraId="460D4F2A" w14:textId="750A7A9E" w:rsidR="006E0072" w:rsidRPr="00965C18" w:rsidRDefault="006E0072" w:rsidP="006E0072">
      <w:pPr>
        <w:pStyle w:val="paragraph"/>
      </w:pPr>
      <w:r w:rsidRPr="00965C18">
        <w:tab/>
        <w:t>(b)</w:t>
      </w:r>
      <w:r w:rsidRPr="00965C18">
        <w:tab/>
        <w:t xml:space="preserve">instead, the </w:t>
      </w:r>
      <w:r w:rsidR="00442C70" w:rsidRPr="00442C70">
        <w:rPr>
          <w:position w:val="6"/>
          <w:sz w:val="16"/>
        </w:rPr>
        <w:t>*</w:t>
      </w:r>
      <w:r w:rsidRPr="00965C18">
        <w:t>arm’s length profits are taken to have been attributed to the PE.</w:t>
      </w:r>
    </w:p>
    <w:p w14:paraId="07A2CBE3" w14:textId="06C806EB" w:rsidR="006E0072" w:rsidRPr="00965C18" w:rsidRDefault="006E0072" w:rsidP="006E0072">
      <w:pPr>
        <w:pStyle w:val="notetext"/>
      </w:pPr>
      <w:r w:rsidRPr="00965C18">
        <w:t>Note:</w:t>
      </w:r>
      <w:r w:rsidRPr="00965C18">
        <w:tab/>
        <w:t>There are special rules about documentation that affect when an entity has a reasonably arguable position about the application (or non</w:t>
      </w:r>
      <w:r w:rsidR="00442C70">
        <w:noBreakHyphen/>
      </w:r>
      <w:r w:rsidRPr="00965C18">
        <w:t>application) of this Subdivision: see Subdivision</w:t>
      </w:r>
      <w:r w:rsidR="001F75DF" w:rsidRPr="00965C18">
        <w:t> </w:t>
      </w:r>
      <w:r w:rsidRPr="00965C18">
        <w:t>284</w:t>
      </w:r>
      <w:r w:rsidR="00442C70">
        <w:noBreakHyphen/>
      </w:r>
      <w:r w:rsidRPr="00965C18">
        <w:t>E in Schedule</w:t>
      </w:r>
      <w:r w:rsidR="001F75DF" w:rsidRPr="00965C18">
        <w:t> </w:t>
      </w:r>
      <w:r w:rsidRPr="00965C18">
        <w:t xml:space="preserve">1 to the </w:t>
      </w:r>
      <w:r w:rsidRPr="00965C18">
        <w:rPr>
          <w:i/>
        </w:rPr>
        <w:t>Taxation Administration Act 1953</w:t>
      </w:r>
      <w:r w:rsidRPr="00965C18">
        <w:t>.</w:t>
      </w:r>
    </w:p>
    <w:p w14:paraId="0B747DD6" w14:textId="77777777" w:rsidR="006E0072" w:rsidRPr="00965C18" w:rsidRDefault="006E0072" w:rsidP="006E0072">
      <w:pPr>
        <w:pStyle w:val="subsection"/>
      </w:pPr>
      <w:r w:rsidRPr="00965C18">
        <w:tab/>
        <w:t>(2)</w:t>
      </w:r>
      <w:r w:rsidRPr="00965C18">
        <w:tab/>
        <w:t>The purposes covered by this subsection are:</w:t>
      </w:r>
    </w:p>
    <w:p w14:paraId="0F0C4154" w14:textId="108787A9" w:rsidR="006E0072" w:rsidRPr="00965C18" w:rsidRDefault="006E0072" w:rsidP="006E0072">
      <w:pPr>
        <w:pStyle w:val="paragraph"/>
      </w:pPr>
      <w:r w:rsidRPr="00965C18">
        <w:tab/>
        <w:t>(a)</w:t>
      </w:r>
      <w:r w:rsidRPr="00965C18">
        <w:tab/>
        <w:t xml:space="preserve">if the </w:t>
      </w:r>
      <w:r w:rsidR="00442C70" w:rsidRPr="00442C70">
        <w:rPr>
          <w:position w:val="6"/>
          <w:sz w:val="16"/>
        </w:rPr>
        <w:t>*</w:t>
      </w:r>
      <w:r w:rsidRPr="00965C18">
        <w:t>transfer pricing benefit arises under sub</w:t>
      </w:r>
      <w:r w:rsidR="00940CC1">
        <w:t>paragraph 8</w:t>
      </w:r>
      <w:r w:rsidRPr="00965C18">
        <w:t>15</w:t>
      </w:r>
      <w:r w:rsidR="00442C70">
        <w:noBreakHyphen/>
      </w:r>
      <w:r w:rsidRPr="00965C18">
        <w:t>220(1)(b)(i)—working out the amount (if any) of the entity’s taxable income for the income year; and</w:t>
      </w:r>
    </w:p>
    <w:p w14:paraId="6432EB09" w14:textId="60BF751E" w:rsidR="006E0072" w:rsidRPr="00965C18" w:rsidRDefault="006E0072" w:rsidP="006E0072">
      <w:pPr>
        <w:pStyle w:val="paragraph"/>
      </w:pPr>
      <w:r w:rsidRPr="00965C18">
        <w:tab/>
        <w:t>(b)</w:t>
      </w:r>
      <w:r w:rsidRPr="00965C18">
        <w:tab/>
        <w:t>if the transfer pricing benefit arises under sub</w:t>
      </w:r>
      <w:r w:rsidR="00940CC1">
        <w:t>paragraph 8</w:t>
      </w:r>
      <w:r w:rsidRPr="00965C18">
        <w:t>15</w:t>
      </w:r>
      <w:r w:rsidR="00442C70">
        <w:noBreakHyphen/>
      </w:r>
      <w:r w:rsidRPr="00965C18">
        <w:t xml:space="preserve">220(1)(b)(ii)—working out the amount (if any) of a loss of a particular </w:t>
      </w:r>
      <w:r w:rsidR="00442C70" w:rsidRPr="00442C70">
        <w:rPr>
          <w:position w:val="6"/>
          <w:sz w:val="16"/>
        </w:rPr>
        <w:t>*</w:t>
      </w:r>
      <w:r w:rsidRPr="00965C18">
        <w:t>sort for the income year; and</w:t>
      </w:r>
    </w:p>
    <w:p w14:paraId="106FA8F7" w14:textId="23729D33" w:rsidR="006E0072" w:rsidRPr="00965C18" w:rsidRDefault="006E0072" w:rsidP="006E0072">
      <w:pPr>
        <w:pStyle w:val="paragraph"/>
      </w:pPr>
      <w:r w:rsidRPr="00965C18">
        <w:lastRenderedPageBreak/>
        <w:tab/>
        <w:t>(c)</w:t>
      </w:r>
      <w:r w:rsidRPr="00965C18">
        <w:tab/>
        <w:t>if the transfer pricing benefit arises under sub</w:t>
      </w:r>
      <w:r w:rsidR="00940CC1">
        <w:t>paragraph 8</w:t>
      </w:r>
      <w:r w:rsidRPr="00965C18">
        <w:t>15</w:t>
      </w:r>
      <w:r w:rsidR="00442C70">
        <w:noBreakHyphen/>
      </w:r>
      <w:r w:rsidRPr="00965C18">
        <w:t xml:space="preserve">220(1)(b)(iii)—working out the amount (if any) of the entity’s </w:t>
      </w:r>
      <w:r w:rsidR="00442C70" w:rsidRPr="00442C70">
        <w:rPr>
          <w:position w:val="6"/>
          <w:sz w:val="16"/>
        </w:rPr>
        <w:t>*</w:t>
      </w:r>
      <w:r w:rsidRPr="00965C18">
        <w:t>tax offsets for the income year.</w:t>
      </w:r>
    </w:p>
    <w:p w14:paraId="26B1C667" w14:textId="7E890CF8" w:rsidR="006E0072" w:rsidRPr="00965C18" w:rsidRDefault="006E0072" w:rsidP="006E0072">
      <w:pPr>
        <w:pStyle w:val="ActHead5"/>
        <w:rPr>
          <w:i/>
        </w:rPr>
      </w:pPr>
      <w:bookmarkStart w:id="376" w:name="_Toc201758076"/>
      <w:r w:rsidRPr="00965C18">
        <w:rPr>
          <w:rStyle w:val="CharSectno"/>
        </w:rPr>
        <w:t>815</w:t>
      </w:r>
      <w:r w:rsidR="00442C70">
        <w:rPr>
          <w:rStyle w:val="CharSectno"/>
        </w:rPr>
        <w:noBreakHyphen/>
      </w:r>
      <w:r w:rsidRPr="00965C18">
        <w:rPr>
          <w:rStyle w:val="CharSectno"/>
        </w:rPr>
        <w:t>220</w:t>
      </w:r>
      <w:r w:rsidRPr="00965C18">
        <w:t xml:space="preserve">  When an entity gets a </w:t>
      </w:r>
      <w:r w:rsidRPr="00965C18">
        <w:rPr>
          <w:i/>
        </w:rPr>
        <w:t>transfer pricing benefit</w:t>
      </w:r>
      <w:bookmarkEnd w:id="376"/>
    </w:p>
    <w:p w14:paraId="0D151984" w14:textId="0C9DD295" w:rsidR="006E0072" w:rsidRPr="00965C18" w:rsidRDefault="006E0072" w:rsidP="006E0072">
      <w:pPr>
        <w:pStyle w:val="subsection"/>
      </w:pPr>
      <w:r w:rsidRPr="00965C18">
        <w:tab/>
        <w:t>(1)</w:t>
      </w:r>
      <w:r w:rsidRPr="00965C18">
        <w:tab/>
        <w:t xml:space="preserve">An entity gets a </w:t>
      </w:r>
      <w:r w:rsidRPr="00965C18">
        <w:rPr>
          <w:b/>
          <w:i/>
        </w:rPr>
        <w:t>transfer pricing benefit</w:t>
      </w:r>
      <w:r w:rsidRPr="00965C18">
        <w:t xml:space="preserve"> from the attribution of profits to a </w:t>
      </w:r>
      <w:r w:rsidR="00442C70" w:rsidRPr="00442C70">
        <w:rPr>
          <w:position w:val="6"/>
          <w:sz w:val="16"/>
        </w:rPr>
        <w:t>*</w:t>
      </w:r>
      <w:r w:rsidRPr="00965C18">
        <w:t>PE of the entity if:</w:t>
      </w:r>
    </w:p>
    <w:p w14:paraId="7D8083FD" w14:textId="4390BC58" w:rsidR="006E0072" w:rsidRPr="00965C18" w:rsidRDefault="006E0072" w:rsidP="006E0072">
      <w:pPr>
        <w:pStyle w:val="paragraph"/>
      </w:pPr>
      <w:r w:rsidRPr="00965C18">
        <w:tab/>
        <w:t>(a)</w:t>
      </w:r>
      <w:r w:rsidRPr="00965C18">
        <w:tab/>
        <w:t xml:space="preserve">the amount of profits (the </w:t>
      </w:r>
      <w:r w:rsidRPr="00965C18">
        <w:rPr>
          <w:b/>
          <w:i/>
        </w:rPr>
        <w:t>actual profits</w:t>
      </w:r>
      <w:r w:rsidRPr="00965C18">
        <w:t xml:space="preserve">) attributed to the PE differs from the </w:t>
      </w:r>
      <w:r w:rsidR="00442C70" w:rsidRPr="00442C70">
        <w:rPr>
          <w:position w:val="6"/>
          <w:sz w:val="16"/>
        </w:rPr>
        <w:t>*</w:t>
      </w:r>
      <w:r w:rsidRPr="00965C18">
        <w:t>arm’s length profits for the PE; and</w:t>
      </w:r>
    </w:p>
    <w:p w14:paraId="4654731A" w14:textId="77777777" w:rsidR="006E0072" w:rsidRPr="00965C18" w:rsidRDefault="006E0072" w:rsidP="006E0072">
      <w:pPr>
        <w:pStyle w:val="paragraph"/>
      </w:pPr>
      <w:r w:rsidRPr="00965C18">
        <w:tab/>
        <w:t>(b)</w:t>
      </w:r>
      <w:r w:rsidRPr="00965C18">
        <w:tab/>
        <w:t>had the arm’s length profits, instead of the actual profits, been attributed to the PE, one or more of the following would, apart from this Subdivision, apply:</w:t>
      </w:r>
    </w:p>
    <w:p w14:paraId="30D07F64" w14:textId="77777777" w:rsidR="006E0072" w:rsidRPr="00965C18" w:rsidRDefault="006E0072" w:rsidP="006E0072">
      <w:pPr>
        <w:pStyle w:val="paragraphsub"/>
      </w:pPr>
      <w:r w:rsidRPr="00965C18">
        <w:tab/>
        <w:t>(i)</w:t>
      </w:r>
      <w:r w:rsidRPr="00965C18">
        <w:tab/>
        <w:t xml:space="preserve">the amount of the entity’s taxable income for an income year would be </w:t>
      </w:r>
      <w:r w:rsidRPr="00965C18">
        <w:rPr>
          <w:i/>
        </w:rPr>
        <w:t>greater</w:t>
      </w:r>
      <w:r w:rsidRPr="00965C18">
        <w:t>;</w:t>
      </w:r>
    </w:p>
    <w:p w14:paraId="49B3FC17" w14:textId="7B24C65A" w:rsidR="006E0072" w:rsidRPr="00965C18" w:rsidRDefault="006E0072" w:rsidP="006E0072">
      <w:pPr>
        <w:pStyle w:val="paragraphsub"/>
      </w:pPr>
      <w:r w:rsidRPr="00965C18">
        <w:tab/>
        <w:t>(ii)</w:t>
      </w:r>
      <w:r w:rsidRPr="00965C18">
        <w:tab/>
        <w:t xml:space="preserve">the amount of the entity’s loss of a particular </w:t>
      </w:r>
      <w:r w:rsidR="00442C70" w:rsidRPr="00442C70">
        <w:rPr>
          <w:position w:val="6"/>
          <w:sz w:val="16"/>
        </w:rPr>
        <w:t>*</w:t>
      </w:r>
      <w:r w:rsidRPr="00965C18">
        <w:t xml:space="preserve">sort for an income year would be </w:t>
      </w:r>
      <w:r w:rsidRPr="00965C18">
        <w:rPr>
          <w:i/>
        </w:rPr>
        <w:t>less</w:t>
      </w:r>
      <w:r w:rsidRPr="00965C18">
        <w:t>;</w:t>
      </w:r>
    </w:p>
    <w:p w14:paraId="18DAD340" w14:textId="72608A01" w:rsidR="006E0072" w:rsidRPr="00965C18" w:rsidRDefault="006E0072" w:rsidP="006E0072">
      <w:pPr>
        <w:pStyle w:val="paragraphsub"/>
      </w:pPr>
      <w:r w:rsidRPr="00965C18">
        <w:tab/>
        <w:t>(iii)</w:t>
      </w:r>
      <w:r w:rsidRPr="00965C18">
        <w:tab/>
        <w:t xml:space="preserve">the amount of the entity’s </w:t>
      </w:r>
      <w:r w:rsidR="00442C70" w:rsidRPr="00442C70">
        <w:rPr>
          <w:position w:val="6"/>
          <w:sz w:val="16"/>
        </w:rPr>
        <w:t>*</w:t>
      </w:r>
      <w:r w:rsidRPr="00965C18">
        <w:t xml:space="preserve">tax offsets for an income year would be </w:t>
      </w:r>
      <w:r w:rsidRPr="00965C18">
        <w:rPr>
          <w:i/>
        </w:rPr>
        <w:t>less</w:t>
      </w:r>
      <w:r w:rsidRPr="00965C18">
        <w:t>.</w:t>
      </w:r>
    </w:p>
    <w:p w14:paraId="1DE71060" w14:textId="77777777" w:rsidR="006E0072" w:rsidRPr="00965C18" w:rsidRDefault="006E0072" w:rsidP="006E0072">
      <w:pPr>
        <w:pStyle w:val="SubsectionHead"/>
      </w:pPr>
      <w:r w:rsidRPr="00965C18">
        <w:t>Nil amounts</w:t>
      </w:r>
    </w:p>
    <w:p w14:paraId="446BE959" w14:textId="77777777" w:rsidR="006E0072" w:rsidRPr="00965C18" w:rsidRDefault="006E0072" w:rsidP="006E0072">
      <w:pPr>
        <w:pStyle w:val="subsection"/>
      </w:pPr>
      <w:r w:rsidRPr="00965C18">
        <w:tab/>
        <w:t>(2)</w:t>
      </w:r>
      <w:r w:rsidRPr="00965C18">
        <w:tab/>
        <w:t>For the purposes of this section:</w:t>
      </w:r>
    </w:p>
    <w:p w14:paraId="7AE3D731" w14:textId="77777777" w:rsidR="006E0072" w:rsidRPr="00965C18" w:rsidRDefault="006E0072" w:rsidP="006E0072">
      <w:pPr>
        <w:pStyle w:val="paragraph"/>
      </w:pPr>
      <w:r w:rsidRPr="00965C18">
        <w:tab/>
        <w:t>(a)</w:t>
      </w:r>
      <w:r w:rsidRPr="00965C18">
        <w:tab/>
        <w:t>treat an entity that has no taxable income for an income year as having a taxable income for the year of a nil amount; and</w:t>
      </w:r>
    </w:p>
    <w:p w14:paraId="11C3672B" w14:textId="6CC88E02" w:rsidR="006E0072" w:rsidRPr="00965C18" w:rsidRDefault="006E0072" w:rsidP="006E0072">
      <w:pPr>
        <w:pStyle w:val="paragraph"/>
      </w:pPr>
      <w:r w:rsidRPr="00965C18">
        <w:tab/>
        <w:t>(b)</w:t>
      </w:r>
      <w:r w:rsidRPr="00965C18">
        <w:tab/>
        <w:t xml:space="preserve">treat an entity that has no loss of a particular </w:t>
      </w:r>
      <w:r w:rsidR="00442C70" w:rsidRPr="00442C70">
        <w:rPr>
          <w:position w:val="6"/>
          <w:sz w:val="16"/>
        </w:rPr>
        <w:t>*</w:t>
      </w:r>
      <w:r w:rsidRPr="00965C18">
        <w:t>sort for an income year as having a loss of that sort for the year of a nil amount; and</w:t>
      </w:r>
    </w:p>
    <w:p w14:paraId="1059938C" w14:textId="53082850" w:rsidR="006E0072" w:rsidRPr="00965C18" w:rsidRDefault="006E0072" w:rsidP="006E0072">
      <w:pPr>
        <w:pStyle w:val="paragraph"/>
      </w:pPr>
      <w:r w:rsidRPr="00965C18">
        <w:tab/>
        <w:t>(c)</w:t>
      </w:r>
      <w:r w:rsidRPr="00965C18">
        <w:tab/>
        <w:t xml:space="preserve">treat an entity that has no </w:t>
      </w:r>
      <w:r w:rsidR="00442C70" w:rsidRPr="00442C70">
        <w:rPr>
          <w:position w:val="6"/>
          <w:sz w:val="16"/>
        </w:rPr>
        <w:t>*</w:t>
      </w:r>
      <w:r w:rsidRPr="00965C18">
        <w:t>tax offsets for an income year as having tax offsets for the year of a nil amount.</w:t>
      </w:r>
    </w:p>
    <w:p w14:paraId="577E1ACE" w14:textId="362AA584" w:rsidR="006E0072" w:rsidRPr="00965C18" w:rsidRDefault="006E0072" w:rsidP="006E0072">
      <w:pPr>
        <w:pStyle w:val="ActHead5"/>
      </w:pPr>
      <w:bookmarkStart w:id="377" w:name="_Toc201758077"/>
      <w:r w:rsidRPr="00965C18">
        <w:rPr>
          <w:rStyle w:val="CharSectno"/>
        </w:rPr>
        <w:t>815</w:t>
      </w:r>
      <w:r w:rsidR="00442C70">
        <w:rPr>
          <w:rStyle w:val="CharSectno"/>
        </w:rPr>
        <w:noBreakHyphen/>
      </w:r>
      <w:r w:rsidRPr="00965C18">
        <w:rPr>
          <w:rStyle w:val="CharSectno"/>
        </w:rPr>
        <w:t>225</w:t>
      </w:r>
      <w:r w:rsidRPr="00965C18">
        <w:t xml:space="preserve">  Meaning of </w:t>
      </w:r>
      <w:r w:rsidRPr="00965C18">
        <w:rPr>
          <w:i/>
        </w:rPr>
        <w:t>arm’s length profits</w:t>
      </w:r>
      <w:bookmarkEnd w:id="377"/>
    </w:p>
    <w:p w14:paraId="1BD72C7A" w14:textId="331C27C1" w:rsidR="006E0072" w:rsidRPr="00965C18" w:rsidRDefault="006E0072" w:rsidP="006E0072">
      <w:pPr>
        <w:pStyle w:val="subsection"/>
      </w:pPr>
      <w:r w:rsidRPr="00965C18">
        <w:tab/>
        <w:t>(1)</w:t>
      </w:r>
      <w:r w:rsidRPr="00965C18">
        <w:tab/>
        <w:t xml:space="preserve">The </w:t>
      </w:r>
      <w:r w:rsidRPr="00965C18">
        <w:rPr>
          <w:b/>
          <w:i/>
        </w:rPr>
        <w:t>arm’s length profits</w:t>
      </w:r>
      <w:r w:rsidRPr="00965C18">
        <w:t xml:space="preserve"> for a </w:t>
      </w:r>
      <w:r w:rsidR="00442C70" w:rsidRPr="00442C70">
        <w:rPr>
          <w:position w:val="6"/>
          <w:sz w:val="16"/>
        </w:rPr>
        <w:t>*</w:t>
      </w:r>
      <w:r w:rsidRPr="00965C18">
        <w:t>PE of an entity are worked out by allocating the actual expenditure and income of the entity between the PE and the entity so that the profits attributed to the PE equal the profits the PE might be expected to make if:</w:t>
      </w:r>
    </w:p>
    <w:p w14:paraId="28D1FD6B" w14:textId="77777777" w:rsidR="006E0072" w:rsidRPr="00965C18" w:rsidRDefault="006E0072" w:rsidP="006E0072">
      <w:pPr>
        <w:pStyle w:val="paragraph"/>
      </w:pPr>
      <w:r w:rsidRPr="00965C18">
        <w:lastRenderedPageBreak/>
        <w:tab/>
        <w:t>(a)</w:t>
      </w:r>
      <w:r w:rsidRPr="00965C18">
        <w:tab/>
        <w:t>the PE were a distinct and separate entity; and</w:t>
      </w:r>
    </w:p>
    <w:p w14:paraId="1AF3B516" w14:textId="77777777" w:rsidR="006E0072" w:rsidRPr="00965C18" w:rsidRDefault="006E0072" w:rsidP="006E0072">
      <w:pPr>
        <w:pStyle w:val="paragraph"/>
      </w:pPr>
      <w:r w:rsidRPr="00965C18">
        <w:tab/>
        <w:t>(b)</w:t>
      </w:r>
      <w:r w:rsidRPr="00965C18">
        <w:tab/>
        <w:t>the activities and circumstances of the PE, including the functions performed, assets used and risks borne by the PE, were those of that separate entity; and</w:t>
      </w:r>
    </w:p>
    <w:p w14:paraId="1276BDD9" w14:textId="2C9BF3AE" w:rsidR="006E0072" w:rsidRPr="00965C18" w:rsidRDefault="006E0072" w:rsidP="006E0072">
      <w:pPr>
        <w:pStyle w:val="paragraph"/>
      </w:pPr>
      <w:r w:rsidRPr="00965C18">
        <w:tab/>
        <w:t>(c)</w:t>
      </w:r>
      <w:r w:rsidRPr="00965C18">
        <w:tab/>
        <w:t xml:space="preserve">the conditions that operated between that separate entity and the entity of which it is a PE were the </w:t>
      </w:r>
      <w:r w:rsidR="00442C70" w:rsidRPr="00442C70">
        <w:rPr>
          <w:position w:val="6"/>
          <w:sz w:val="16"/>
        </w:rPr>
        <w:t>*</w:t>
      </w:r>
      <w:r w:rsidRPr="00965C18">
        <w:t>arm’s length conditions.</w:t>
      </w:r>
    </w:p>
    <w:p w14:paraId="705DF1CA" w14:textId="59A588C6" w:rsidR="006E0072" w:rsidRPr="00965C18" w:rsidRDefault="006E0072" w:rsidP="006E0072">
      <w:pPr>
        <w:pStyle w:val="subsection"/>
      </w:pPr>
      <w:r w:rsidRPr="00965C18">
        <w:tab/>
        <w:t>(2)</w:t>
      </w:r>
      <w:r w:rsidRPr="00965C18">
        <w:tab/>
        <w:t xml:space="preserve">The conditions to which the </w:t>
      </w:r>
      <w:r w:rsidR="00442C70" w:rsidRPr="00442C70">
        <w:rPr>
          <w:position w:val="6"/>
          <w:sz w:val="16"/>
        </w:rPr>
        <w:t>*</w:t>
      </w:r>
      <w:r w:rsidRPr="00965C18">
        <w:t xml:space="preserve">arm’s length conditions mentioned in </w:t>
      </w:r>
      <w:r w:rsidR="001F75DF" w:rsidRPr="00965C18">
        <w:t>paragraph (</w:t>
      </w:r>
      <w:r w:rsidRPr="00965C18">
        <w:t xml:space="preserve">1)(c) relate are the conditions that would operate between the separate entity and the entity of which it is a </w:t>
      </w:r>
      <w:r w:rsidR="00442C70" w:rsidRPr="00442C70">
        <w:rPr>
          <w:position w:val="6"/>
          <w:sz w:val="16"/>
        </w:rPr>
        <w:t>*</w:t>
      </w:r>
      <w:r w:rsidRPr="00965C18">
        <w:t xml:space="preserve">PE if the assumptions in </w:t>
      </w:r>
      <w:r w:rsidR="001F75DF" w:rsidRPr="00965C18">
        <w:t>paragraphs (</w:t>
      </w:r>
      <w:r w:rsidRPr="00965C18">
        <w:t>1)(a) and (b) were made.</w:t>
      </w:r>
    </w:p>
    <w:p w14:paraId="5F11C8EB" w14:textId="77777777" w:rsidR="006E0072" w:rsidRPr="00965C18" w:rsidRDefault="006E0072" w:rsidP="006E0072">
      <w:pPr>
        <w:pStyle w:val="subsection"/>
      </w:pPr>
      <w:r w:rsidRPr="00965C18">
        <w:tab/>
        <w:t>(3)</w:t>
      </w:r>
      <w:r w:rsidRPr="00965C18">
        <w:tab/>
        <w:t xml:space="preserve">For the purposes of </w:t>
      </w:r>
      <w:r w:rsidR="001F75DF" w:rsidRPr="00965C18">
        <w:t>subsection (</w:t>
      </w:r>
      <w:r w:rsidRPr="00965C18">
        <w:t>1):</w:t>
      </w:r>
    </w:p>
    <w:p w14:paraId="4855C6FF" w14:textId="77777777" w:rsidR="006E0072" w:rsidRPr="00965C18" w:rsidRDefault="006E0072" w:rsidP="006E0072">
      <w:pPr>
        <w:pStyle w:val="paragraph"/>
      </w:pPr>
      <w:r w:rsidRPr="00965C18">
        <w:tab/>
        <w:t>(a)</w:t>
      </w:r>
      <w:r w:rsidRPr="00965C18">
        <w:tab/>
        <w:t>the actual expenditure of an entity is taken to include losses and outgoings; and</w:t>
      </w:r>
    </w:p>
    <w:p w14:paraId="1DC0067F" w14:textId="77777777" w:rsidR="006E0072" w:rsidRPr="00965C18" w:rsidRDefault="006E0072" w:rsidP="006E0072">
      <w:pPr>
        <w:pStyle w:val="paragraph"/>
      </w:pPr>
      <w:r w:rsidRPr="00965C18">
        <w:tab/>
        <w:t>(b)</w:t>
      </w:r>
      <w:r w:rsidRPr="00965C18">
        <w:tab/>
        <w:t>the actual income of an entity is taken to include any amount that is, or is to be, included in the entity’s assessable income.</w:t>
      </w:r>
    </w:p>
    <w:p w14:paraId="6AC5F227" w14:textId="6E487602" w:rsidR="006E0072" w:rsidRPr="00965C18" w:rsidRDefault="006E0072" w:rsidP="006E0072">
      <w:pPr>
        <w:pStyle w:val="ActHead5"/>
      </w:pPr>
      <w:bookmarkStart w:id="378" w:name="_Toc201758078"/>
      <w:r w:rsidRPr="00965C18">
        <w:rPr>
          <w:rStyle w:val="CharSectno"/>
        </w:rPr>
        <w:t>815</w:t>
      </w:r>
      <w:r w:rsidR="00442C70">
        <w:rPr>
          <w:rStyle w:val="CharSectno"/>
        </w:rPr>
        <w:noBreakHyphen/>
      </w:r>
      <w:r w:rsidRPr="00965C18">
        <w:rPr>
          <w:rStyle w:val="CharSectno"/>
        </w:rPr>
        <w:t>230</w:t>
      </w:r>
      <w:r w:rsidRPr="00965C18">
        <w:t xml:space="preserve">  Source rules for certain arm’s length profits</w:t>
      </w:r>
      <w:bookmarkEnd w:id="378"/>
    </w:p>
    <w:p w14:paraId="46E7AEF7" w14:textId="50624EF9" w:rsidR="006E0072" w:rsidRPr="00965C18" w:rsidRDefault="006E0072" w:rsidP="006E0072">
      <w:pPr>
        <w:pStyle w:val="subsection"/>
      </w:pPr>
      <w:r w:rsidRPr="00965C18">
        <w:tab/>
        <w:t>(1)</w:t>
      </w:r>
      <w:r w:rsidRPr="00965C18">
        <w:tab/>
        <w:t xml:space="preserve">The </w:t>
      </w:r>
      <w:r w:rsidR="00442C70" w:rsidRPr="00442C70">
        <w:rPr>
          <w:position w:val="6"/>
          <w:sz w:val="16"/>
        </w:rPr>
        <w:t>*</w:t>
      </w:r>
      <w:r w:rsidRPr="00965C18">
        <w:t xml:space="preserve">arm’s length profits for a </w:t>
      </w:r>
      <w:r w:rsidR="00442C70" w:rsidRPr="00442C70">
        <w:rPr>
          <w:position w:val="6"/>
          <w:sz w:val="16"/>
        </w:rPr>
        <w:t>*</w:t>
      </w:r>
      <w:r w:rsidRPr="00965C18">
        <w:t>PE in Australia are taken, for the purposes of this Act, to be attributable to sources in Australia.</w:t>
      </w:r>
    </w:p>
    <w:p w14:paraId="413009AE" w14:textId="63A42831" w:rsidR="006E0072" w:rsidRPr="00965C18" w:rsidRDefault="006E0072" w:rsidP="006E0072">
      <w:pPr>
        <w:pStyle w:val="subsection"/>
      </w:pPr>
      <w:r w:rsidRPr="00965C18">
        <w:tab/>
        <w:t>(2)</w:t>
      </w:r>
      <w:r w:rsidRPr="00965C18">
        <w:tab/>
        <w:t xml:space="preserve">The </w:t>
      </w:r>
      <w:r w:rsidR="00442C70" w:rsidRPr="00442C70">
        <w:rPr>
          <w:position w:val="6"/>
          <w:sz w:val="16"/>
        </w:rPr>
        <w:t>*</w:t>
      </w:r>
      <w:r w:rsidRPr="00965C18">
        <w:t xml:space="preserve">arm’s length profits for a </w:t>
      </w:r>
      <w:r w:rsidR="00442C70" w:rsidRPr="00442C70">
        <w:rPr>
          <w:position w:val="6"/>
          <w:sz w:val="16"/>
        </w:rPr>
        <w:t>*</w:t>
      </w:r>
      <w:r w:rsidRPr="00965C18">
        <w:t xml:space="preserve">PE in an </w:t>
      </w:r>
      <w:r w:rsidR="00442C70" w:rsidRPr="00442C70">
        <w:rPr>
          <w:position w:val="6"/>
          <w:sz w:val="16"/>
        </w:rPr>
        <w:t>*</w:t>
      </w:r>
      <w:r w:rsidRPr="00965C18">
        <w:t>area covered by an international tax sharing treaty are taken, for the purposes of this Act, to be attributable to sources in that area.</w:t>
      </w:r>
    </w:p>
    <w:p w14:paraId="6AF02AC8" w14:textId="43B66BE8" w:rsidR="006E0072" w:rsidRPr="00965C18" w:rsidRDefault="006E0072" w:rsidP="006E0072">
      <w:pPr>
        <w:pStyle w:val="ActHead5"/>
      </w:pPr>
      <w:bookmarkStart w:id="379" w:name="_Toc201758079"/>
      <w:r w:rsidRPr="00965C18">
        <w:rPr>
          <w:rStyle w:val="CharSectno"/>
        </w:rPr>
        <w:t>815</w:t>
      </w:r>
      <w:r w:rsidR="00442C70">
        <w:rPr>
          <w:rStyle w:val="CharSectno"/>
        </w:rPr>
        <w:noBreakHyphen/>
      </w:r>
      <w:r w:rsidRPr="00965C18">
        <w:rPr>
          <w:rStyle w:val="CharSectno"/>
        </w:rPr>
        <w:t>235</w:t>
      </w:r>
      <w:r w:rsidRPr="00965C18">
        <w:t xml:space="preserve">  Guidance</w:t>
      </w:r>
      <w:bookmarkEnd w:id="379"/>
    </w:p>
    <w:p w14:paraId="1AA61AF1" w14:textId="077E6061" w:rsidR="006E0072" w:rsidRPr="00965C18" w:rsidRDefault="006E0072" w:rsidP="006E0072">
      <w:pPr>
        <w:pStyle w:val="subsection"/>
      </w:pPr>
      <w:r w:rsidRPr="00965C18">
        <w:tab/>
        <w:t>(1)</w:t>
      </w:r>
      <w:r w:rsidRPr="00965C18">
        <w:tab/>
        <w:t xml:space="preserve">For the purpose of determining the effect this Subdivision has in relation to an entity, work out </w:t>
      </w:r>
      <w:r w:rsidR="00442C70" w:rsidRPr="00442C70">
        <w:rPr>
          <w:position w:val="6"/>
          <w:sz w:val="16"/>
        </w:rPr>
        <w:t>*</w:t>
      </w:r>
      <w:r w:rsidRPr="00965C18">
        <w:t xml:space="preserve">arm’s length profits, and identify </w:t>
      </w:r>
      <w:r w:rsidR="00442C70" w:rsidRPr="00442C70">
        <w:rPr>
          <w:position w:val="6"/>
          <w:sz w:val="16"/>
        </w:rPr>
        <w:t>*</w:t>
      </w:r>
      <w:r w:rsidRPr="00965C18">
        <w:t>arm’s length conditions, so as best to achieve consistency with:</w:t>
      </w:r>
    </w:p>
    <w:p w14:paraId="716452C2" w14:textId="77777777" w:rsidR="006E0072" w:rsidRPr="00965C18" w:rsidRDefault="006E0072" w:rsidP="006E0072">
      <w:pPr>
        <w:pStyle w:val="paragraph"/>
      </w:pPr>
      <w:r w:rsidRPr="00965C18">
        <w:tab/>
        <w:t>(a)</w:t>
      </w:r>
      <w:r w:rsidRPr="00965C18">
        <w:tab/>
        <w:t>the documents covered by this section; and</w:t>
      </w:r>
    </w:p>
    <w:p w14:paraId="30C7DA0F" w14:textId="215562D1" w:rsidR="006E0072" w:rsidRPr="00965C18" w:rsidRDefault="006E0072" w:rsidP="006E0072">
      <w:pPr>
        <w:pStyle w:val="paragraph"/>
      </w:pPr>
      <w:r w:rsidRPr="00965C18">
        <w:tab/>
        <w:t>(b)</w:t>
      </w:r>
      <w:r w:rsidRPr="00965C18">
        <w:tab/>
        <w:t xml:space="preserve">subject to </w:t>
      </w:r>
      <w:r w:rsidR="001F75DF" w:rsidRPr="00965C18">
        <w:t>paragraph (</w:t>
      </w:r>
      <w:r w:rsidRPr="00965C18">
        <w:t xml:space="preserve">a), the documents covered by </w:t>
      </w:r>
      <w:r w:rsidR="00940CC1">
        <w:t>section 8</w:t>
      </w:r>
      <w:r w:rsidRPr="00965C18">
        <w:t>15</w:t>
      </w:r>
      <w:r w:rsidR="00442C70">
        <w:noBreakHyphen/>
      </w:r>
      <w:r w:rsidRPr="00965C18">
        <w:t>135.</w:t>
      </w:r>
    </w:p>
    <w:p w14:paraId="7E053568" w14:textId="77777777" w:rsidR="006E0072" w:rsidRPr="00965C18" w:rsidRDefault="006E0072" w:rsidP="006E0072">
      <w:pPr>
        <w:pStyle w:val="subsection"/>
      </w:pPr>
      <w:r w:rsidRPr="00965C18">
        <w:tab/>
        <w:t>(2)</w:t>
      </w:r>
      <w:r w:rsidRPr="00965C18">
        <w:tab/>
        <w:t>The documents covered by this section are as follows:</w:t>
      </w:r>
    </w:p>
    <w:p w14:paraId="28DECD52" w14:textId="77777777" w:rsidR="006E0072" w:rsidRPr="00965C18" w:rsidRDefault="006E0072" w:rsidP="006E0072">
      <w:pPr>
        <w:pStyle w:val="paragraph"/>
      </w:pPr>
      <w:r w:rsidRPr="00965C18">
        <w:lastRenderedPageBreak/>
        <w:tab/>
        <w:t>(a)</w:t>
      </w:r>
      <w:r w:rsidRPr="00965C18">
        <w:tab/>
        <w:t>the Model Tax Convention on Income and on Capital, and its Commentaries, as adopted by the Council of the Organisation for Economic Cooperation and Development and last amended on 22</w:t>
      </w:r>
      <w:r w:rsidR="001F75DF" w:rsidRPr="00965C18">
        <w:t> </w:t>
      </w:r>
      <w:r w:rsidRPr="00965C18">
        <w:t>July 2010, to the extent that document extracts the text of Article 7 and its Commentary as they read before 22</w:t>
      </w:r>
      <w:r w:rsidR="001F75DF" w:rsidRPr="00965C18">
        <w:t> </w:t>
      </w:r>
      <w:r w:rsidRPr="00965C18">
        <w:t>July 2010;</w:t>
      </w:r>
    </w:p>
    <w:p w14:paraId="0677840E" w14:textId="77777777" w:rsidR="006E0072" w:rsidRPr="00965C18" w:rsidRDefault="006E0072" w:rsidP="006E0072">
      <w:pPr>
        <w:pStyle w:val="paragraph"/>
      </w:pPr>
      <w:r w:rsidRPr="00965C18">
        <w:tab/>
        <w:t>(b)</w:t>
      </w:r>
      <w:r w:rsidRPr="00965C18">
        <w:tab/>
        <w:t>a document, or part of a document, prescribed by the regulations for the purposes of this paragraph.</w:t>
      </w:r>
    </w:p>
    <w:p w14:paraId="3211C895" w14:textId="77777777" w:rsidR="006E0072" w:rsidRPr="00965C18" w:rsidRDefault="006E0072" w:rsidP="006E0072">
      <w:pPr>
        <w:pStyle w:val="subsection"/>
      </w:pPr>
      <w:r w:rsidRPr="00965C18">
        <w:tab/>
        <w:t>(3)</w:t>
      </w:r>
      <w:r w:rsidRPr="00965C18">
        <w:tab/>
        <w:t xml:space="preserve">However, the document mentioned in </w:t>
      </w:r>
      <w:r w:rsidR="001F75DF" w:rsidRPr="00965C18">
        <w:t>paragraph (</w:t>
      </w:r>
      <w:r w:rsidRPr="00965C18">
        <w:t>2)(a) is not covered by this section if the regulations so prescribe.</w:t>
      </w:r>
    </w:p>
    <w:p w14:paraId="6F48B825" w14:textId="5AF62DA4" w:rsidR="006E0072" w:rsidRPr="00965C18" w:rsidRDefault="006E0072" w:rsidP="006E0072">
      <w:pPr>
        <w:pStyle w:val="subsection"/>
      </w:pPr>
      <w:r w:rsidRPr="00965C18">
        <w:tab/>
        <w:t>(4)</w:t>
      </w:r>
      <w:r w:rsidRPr="00965C18">
        <w:tab/>
        <w:t xml:space="preserve">A document covered by </w:t>
      </w:r>
      <w:r w:rsidR="00940CC1">
        <w:t>section 8</w:t>
      </w:r>
      <w:r w:rsidRPr="00965C18">
        <w:t>15</w:t>
      </w:r>
      <w:r w:rsidR="00442C70">
        <w:noBreakHyphen/>
      </w:r>
      <w:r w:rsidRPr="00965C18">
        <w:t>135 is to be disregarded for the purposes of this section if the regulations so prescribe.</w:t>
      </w:r>
    </w:p>
    <w:p w14:paraId="53CD503D" w14:textId="77777777" w:rsidR="006E0072" w:rsidRPr="00965C18" w:rsidRDefault="006E0072" w:rsidP="006E0072">
      <w:pPr>
        <w:pStyle w:val="subsection"/>
      </w:pPr>
      <w:r w:rsidRPr="00965C18">
        <w:tab/>
        <w:t>(5)</w:t>
      </w:r>
      <w:r w:rsidRPr="00965C18">
        <w:tab/>
        <w:t xml:space="preserve">Regulations made for the purposes of </w:t>
      </w:r>
      <w:r w:rsidR="001F75DF" w:rsidRPr="00965C18">
        <w:t>paragraph (</w:t>
      </w:r>
      <w:r w:rsidRPr="00965C18">
        <w:t xml:space="preserve">2)(b), </w:t>
      </w:r>
      <w:r w:rsidR="001F75DF" w:rsidRPr="00965C18">
        <w:t>subsection (</w:t>
      </w:r>
      <w:r w:rsidRPr="00965C18">
        <w:t xml:space="preserve">3) or </w:t>
      </w:r>
      <w:r w:rsidR="001F75DF" w:rsidRPr="00965C18">
        <w:t>subsection (</w:t>
      </w:r>
      <w:r w:rsidRPr="00965C18">
        <w:t>4) may prescribe different documents or parts of documents for different circumstances.</w:t>
      </w:r>
    </w:p>
    <w:p w14:paraId="068C041D" w14:textId="47C9B5FA" w:rsidR="006E0072" w:rsidRPr="00965C18" w:rsidRDefault="006E0072" w:rsidP="006E0072">
      <w:pPr>
        <w:pStyle w:val="ActHead5"/>
      </w:pPr>
      <w:bookmarkStart w:id="380" w:name="_Toc201758080"/>
      <w:r w:rsidRPr="00965C18">
        <w:rPr>
          <w:rStyle w:val="CharSectno"/>
        </w:rPr>
        <w:t>815</w:t>
      </w:r>
      <w:r w:rsidR="00442C70">
        <w:rPr>
          <w:rStyle w:val="CharSectno"/>
        </w:rPr>
        <w:noBreakHyphen/>
      </w:r>
      <w:r w:rsidRPr="00965C18">
        <w:rPr>
          <w:rStyle w:val="CharSectno"/>
        </w:rPr>
        <w:t>240</w:t>
      </w:r>
      <w:r w:rsidRPr="00965C18">
        <w:t xml:space="preserve">  Amendment of assessments</w:t>
      </w:r>
      <w:bookmarkEnd w:id="380"/>
    </w:p>
    <w:p w14:paraId="448678BE" w14:textId="77777777" w:rsidR="006E0072" w:rsidRPr="00965C18" w:rsidRDefault="006E0072" w:rsidP="006E0072">
      <w:pPr>
        <w:pStyle w:val="subsection"/>
      </w:pPr>
      <w:r w:rsidRPr="00965C18">
        <w:tab/>
      </w:r>
      <w:r w:rsidRPr="00965C18">
        <w:tab/>
        <w:t>Section</w:t>
      </w:r>
      <w:r w:rsidR="001F75DF" w:rsidRPr="00965C18">
        <w:t> </w:t>
      </w:r>
      <w:r w:rsidRPr="00965C18">
        <w:t xml:space="preserve">170 of the </w:t>
      </w:r>
      <w:r w:rsidRPr="00965C18">
        <w:rPr>
          <w:i/>
        </w:rPr>
        <w:t>Income Tax Assessment Act 1936</w:t>
      </w:r>
      <w:r w:rsidRPr="00965C18">
        <w:t xml:space="preserve"> does not prevent the amendment of an assessment of an entity for an income year if:</w:t>
      </w:r>
    </w:p>
    <w:p w14:paraId="75D2F14E" w14:textId="77777777" w:rsidR="006E0072" w:rsidRPr="00965C18" w:rsidRDefault="006E0072" w:rsidP="006E0072">
      <w:pPr>
        <w:pStyle w:val="paragraph"/>
      </w:pPr>
      <w:r w:rsidRPr="00965C18">
        <w:tab/>
        <w:t>(a)</w:t>
      </w:r>
      <w:r w:rsidRPr="00965C18">
        <w:tab/>
        <w:t>the amendment is made within 7 years after the day on which the Commissioner gives notice of the assessment to the entity; and</w:t>
      </w:r>
    </w:p>
    <w:p w14:paraId="388026D6" w14:textId="2E0475FD" w:rsidR="006E0072" w:rsidRPr="00965C18" w:rsidRDefault="006E0072" w:rsidP="006E0072">
      <w:pPr>
        <w:pStyle w:val="paragraph"/>
      </w:pPr>
      <w:r w:rsidRPr="00965C18">
        <w:tab/>
        <w:t>(b)</w:t>
      </w:r>
      <w:r w:rsidRPr="00965C18">
        <w:tab/>
        <w:t xml:space="preserve">the amendment is made for the purpose of giving effect to </w:t>
      </w:r>
      <w:r w:rsidR="00940CC1">
        <w:t>section 8</w:t>
      </w:r>
      <w:r w:rsidRPr="00965C18">
        <w:t>15</w:t>
      </w:r>
      <w:r w:rsidR="00442C70">
        <w:noBreakHyphen/>
      </w:r>
      <w:r w:rsidRPr="00965C18">
        <w:t>215.</w:t>
      </w:r>
    </w:p>
    <w:p w14:paraId="275EAFFE" w14:textId="3AE65D03" w:rsidR="006E0072" w:rsidRPr="00965C18" w:rsidRDefault="006E0072" w:rsidP="006E0072">
      <w:pPr>
        <w:pStyle w:val="ActHead4"/>
      </w:pPr>
      <w:bookmarkStart w:id="381" w:name="_Toc201758081"/>
      <w:r w:rsidRPr="00965C18">
        <w:rPr>
          <w:rStyle w:val="CharSubdNo"/>
        </w:rPr>
        <w:lastRenderedPageBreak/>
        <w:t>Subdivision</w:t>
      </w:r>
      <w:r w:rsidR="001F75DF" w:rsidRPr="00965C18">
        <w:rPr>
          <w:rStyle w:val="CharSubdNo"/>
        </w:rPr>
        <w:t> </w:t>
      </w:r>
      <w:r w:rsidRPr="00965C18">
        <w:rPr>
          <w:rStyle w:val="CharSubdNo"/>
        </w:rPr>
        <w:t>815</w:t>
      </w:r>
      <w:r w:rsidR="00442C70">
        <w:rPr>
          <w:rStyle w:val="CharSubdNo"/>
        </w:rPr>
        <w:noBreakHyphen/>
      </w:r>
      <w:r w:rsidRPr="00965C18">
        <w:rPr>
          <w:rStyle w:val="CharSubdNo"/>
        </w:rPr>
        <w:t>D</w:t>
      </w:r>
      <w:r w:rsidRPr="00965C18">
        <w:t>—</w:t>
      </w:r>
      <w:r w:rsidRPr="00965C18">
        <w:rPr>
          <w:rStyle w:val="CharSubdText"/>
        </w:rPr>
        <w:t>Special rules for trusts and partnerships</w:t>
      </w:r>
      <w:bookmarkEnd w:id="381"/>
    </w:p>
    <w:p w14:paraId="76926B5A" w14:textId="7080B96D" w:rsidR="006E0072" w:rsidRPr="00965C18" w:rsidRDefault="006E0072" w:rsidP="006E0072">
      <w:pPr>
        <w:pStyle w:val="ActHead4"/>
      </w:pPr>
      <w:bookmarkStart w:id="382" w:name="_Toc201758082"/>
      <w:r w:rsidRPr="00965C18">
        <w:t>Guide to Subdivision</w:t>
      </w:r>
      <w:r w:rsidR="001F75DF" w:rsidRPr="00965C18">
        <w:t> </w:t>
      </w:r>
      <w:r w:rsidRPr="00965C18">
        <w:t>815</w:t>
      </w:r>
      <w:r w:rsidR="00442C70">
        <w:noBreakHyphen/>
      </w:r>
      <w:r w:rsidRPr="00965C18">
        <w:t>D</w:t>
      </w:r>
      <w:bookmarkEnd w:id="382"/>
    </w:p>
    <w:p w14:paraId="6A2D51DB" w14:textId="0863D366" w:rsidR="006E0072" w:rsidRPr="00965C18" w:rsidRDefault="006E0072" w:rsidP="006E0072">
      <w:pPr>
        <w:pStyle w:val="ActHead5"/>
      </w:pPr>
      <w:bookmarkStart w:id="383" w:name="_Toc201758083"/>
      <w:r w:rsidRPr="00965C18">
        <w:rPr>
          <w:rStyle w:val="CharSectno"/>
        </w:rPr>
        <w:t>815</w:t>
      </w:r>
      <w:r w:rsidR="00442C70">
        <w:rPr>
          <w:rStyle w:val="CharSectno"/>
        </w:rPr>
        <w:noBreakHyphen/>
      </w:r>
      <w:r w:rsidRPr="00965C18">
        <w:rPr>
          <w:rStyle w:val="CharSectno"/>
        </w:rPr>
        <w:t>301</w:t>
      </w:r>
      <w:r w:rsidRPr="00965C18">
        <w:t xml:space="preserve">  What this Subdivision is about</w:t>
      </w:r>
      <w:bookmarkEnd w:id="383"/>
    </w:p>
    <w:p w14:paraId="67AA29A1" w14:textId="5C0C7316" w:rsidR="006E0072" w:rsidRPr="00965C18" w:rsidRDefault="006E0072" w:rsidP="00F00283">
      <w:pPr>
        <w:pStyle w:val="SOText"/>
      </w:pPr>
      <w:r w:rsidRPr="00965C18">
        <w:t>This Subdivision provides special rules about the way Subdivisions</w:t>
      </w:r>
      <w:r w:rsidR="001F75DF" w:rsidRPr="00965C18">
        <w:t> </w:t>
      </w:r>
      <w:r w:rsidRPr="00965C18">
        <w:t>815</w:t>
      </w:r>
      <w:r w:rsidR="00442C70">
        <w:noBreakHyphen/>
      </w:r>
      <w:r w:rsidRPr="00965C18">
        <w:t>B and 815</w:t>
      </w:r>
      <w:r w:rsidR="00442C70">
        <w:noBreakHyphen/>
      </w:r>
      <w:r w:rsidRPr="00965C18">
        <w:t>C apply to trusts and partnerships.</w:t>
      </w:r>
    </w:p>
    <w:p w14:paraId="060BF4FC" w14:textId="77777777" w:rsidR="006E0072" w:rsidRPr="00965C18" w:rsidRDefault="006E0072" w:rsidP="006E0072">
      <w:pPr>
        <w:pStyle w:val="TofSectsHeading"/>
      </w:pPr>
      <w:r w:rsidRPr="00965C18">
        <w:t>Table of sections</w:t>
      </w:r>
    </w:p>
    <w:p w14:paraId="13C225D1" w14:textId="77777777" w:rsidR="006E0072" w:rsidRPr="00965C18" w:rsidRDefault="006E0072" w:rsidP="006E0072">
      <w:pPr>
        <w:pStyle w:val="TofSectsGroupHeading"/>
      </w:pPr>
      <w:r w:rsidRPr="00965C18">
        <w:t>Operative provisions</w:t>
      </w:r>
    </w:p>
    <w:p w14:paraId="1A31743B" w14:textId="1A71AAD4" w:rsidR="006E0072" w:rsidRPr="00965C18" w:rsidRDefault="006E0072" w:rsidP="006E0072">
      <w:pPr>
        <w:pStyle w:val="TofSectsSection"/>
      </w:pPr>
      <w:r w:rsidRPr="00965C18">
        <w:t>815</w:t>
      </w:r>
      <w:r w:rsidR="00442C70">
        <w:noBreakHyphen/>
      </w:r>
      <w:r w:rsidRPr="00965C18">
        <w:t>305</w:t>
      </w:r>
      <w:r w:rsidRPr="00965C18">
        <w:tab/>
        <w:t>Special rule for trusts</w:t>
      </w:r>
    </w:p>
    <w:p w14:paraId="7644C2D6" w14:textId="18D4BA11" w:rsidR="006E0072" w:rsidRPr="00965C18" w:rsidRDefault="006E0072" w:rsidP="006E0072">
      <w:pPr>
        <w:pStyle w:val="TofSectsSection"/>
      </w:pPr>
      <w:r w:rsidRPr="00965C18">
        <w:t>815</w:t>
      </w:r>
      <w:r w:rsidR="00442C70">
        <w:noBreakHyphen/>
      </w:r>
      <w:r w:rsidRPr="00965C18">
        <w:t>310</w:t>
      </w:r>
      <w:r w:rsidRPr="00965C18">
        <w:tab/>
        <w:t>Special rules for partnerships</w:t>
      </w:r>
    </w:p>
    <w:p w14:paraId="46F38FEA" w14:textId="77777777" w:rsidR="006E0072" w:rsidRPr="00965C18" w:rsidRDefault="006E0072" w:rsidP="006E0072">
      <w:pPr>
        <w:pStyle w:val="ActHead4"/>
      </w:pPr>
      <w:bookmarkStart w:id="384" w:name="_Toc201758084"/>
      <w:r w:rsidRPr="00965C18">
        <w:t>Operative provisions</w:t>
      </w:r>
      <w:bookmarkEnd w:id="384"/>
    </w:p>
    <w:p w14:paraId="08E4EDBC" w14:textId="087561E9" w:rsidR="006E0072" w:rsidRPr="00965C18" w:rsidRDefault="006E0072" w:rsidP="006E0072">
      <w:pPr>
        <w:pStyle w:val="ActHead5"/>
      </w:pPr>
      <w:bookmarkStart w:id="385" w:name="_Toc201758085"/>
      <w:r w:rsidRPr="00965C18">
        <w:rPr>
          <w:rStyle w:val="CharSectno"/>
        </w:rPr>
        <w:t>815</w:t>
      </w:r>
      <w:r w:rsidR="00442C70">
        <w:rPr>
          <w:rStyle w:val="CharSectno"/>
        </w:rPr>
        <w:noBreakHyphen/>
      </w:r>
      <w:r w:rsidRPr="00965C18">
        <w:rPr>
          <w:rStyle w:val="CharSectno"/>
        </w:rPr>
        <w:t>305</w:t>
      </w:r>
      <w:r w:rsidRPr="00965C18">
        <w:t xml:space="preserve">  Special rule for trusts</w:t>
      </w:r>
      <w:bookmarkEnd w:id="385"/>
    </w:p>
    <w:p w14:paraId="51810416" w14:textId="4EA3E36D" w:rsidR="006E0072" w:rsidRPr="00965C18" w:rsidRDefault="006E0072" w:rsidP="006E0072">
      <w:pPr>
        <w:pStyle w:val="subsection"/>
      </w:pPr>
      <w:r w:rsidRPr="00965C18">
        <w:tab/>
      </w:r>
      <w:r w:rsidRPr="00965C18">
        <w:tab/>
        <w:t>Subdivisions</w:t>
      </w:r>
      <w:r w:rsidR="001F75DF" w:rsidRPr="00965C18">
        <w:t> </w:t>
      </w:r>
      <w:r w:rsidRPr="00965C18">
        <w:t>815</w:t>
      </w:r>
      <w:r w:rsidR="00442C70">
        <w:noBreakHyphen/>
      </w:r>
      <w:r w:rsidRPr="00965C18">
        <w:t>B and 815</w:t>
      </w:r>
      <w:r w:rsidR="00442C70">
        <w:noBreakHyphen/>
      </w:r>
      <w:r w:rsidRPr="00965C18">
        <w:t xml:space="preserve">C apply in relation to the </w:t>
      </w:r>
      <w:r w:rsidR="00442C70" w:rsidRPr="00442C70">
        <w:rPr>
          <w:position w:val="6"/>
          <w:sz w:val="16"/>
        </w:rPr>
        <w:t>*</w:t>
      </w:r>
      <w:r w:rsidRPr="00965C18">
        <w:t>net income of a trust in the same way those Subdivisions apply in relation to the taxable income of an entity other than a trust.</w:t>
      </w:r>
    </w:p>
    <w:p w14:paraId="5D86A212" w14:textId="7D92084E" w:rsidR="006E0072" w:rsidRPr="00965C18" w:rsidRDefault="006E0072" w:rsidP="006E0072">
      <w:pPr>
        <w:pStyle w:val="ActHead5"/>
      </w:pPr>
      <w:bookmarkStart w:id="386" w:name="_Toc201758086"/>
      <w:r w:rsidRPr="00965C18">
        <w:rPr>
          <w:rStyle w:val="CharSectno"/>
        </w:rPr>
        <w:t>815</w:t>
      </w:r>
      <w:r w:rsidR="00442C70">
        <w:rPr>
          <w:rStyle w:val="CharSectno"/>
        </w:rPr>
        <w:noBreakHyphen/>
      </w:r>
      <w:r w:rsidRPr="00965C18">
        <w:rPr>
          <w:rStyle w:val="CharSectno"/>
        </w:rPr>
        <w:t>310</w:t>
      </w:r>
      <w:r w:rsidRPr="00965C18">
        <w:t xml:space="preserve">  Special rules for partnerships</w:t>
      </w:r>
      <w:bookmarkEnd w:id="386"/>
    </w:p>
    <w:p w14:paraId="110483D4" w14:textId="66460DB7" w:rsidR="006E0072" w:rsidRPr="00965C18" w:rsidRDefault="006E0072" w:rsidP="006E0072">
      <w:pPr>
        <w:pStyle w:val="subsection"/>
      </w:pPr>
      <w:r w:rsidRPr="00965C18">
        <w:tab/>
        <w:t>(1)</w:t>
      </w:r>
      <w:r w:rsidRPr="00965C18">
        <w:tab/>
        <w:t>Subdivisions</w:t>
      </w:r>
      <w:r w:rsidR="001F75DF" w:rsidRPr="00965C18">
        <w:t> </w:t>
      </w:r>
      <w:r w:rsidRPr="00965C18">
        <w:t>815</w:t>
      </w:r>
      <w:r w:rsidR="00442C70">
        <w:noBreakHyphen/>
      </w:r>
      <w:r w:rsidRPr="00965C18">
        <w:t>B and 815</w:t>
      </w:r>
      <w:r w:rsidR="00442C70">
        <w:noBreakHyphen/>
      </w:r>
      <w:r w:rsidRPr="00965C18">
        <w:t xml:space="preserve">C apply in relation to the </w:t>
      </w:r>
      <w:r w:rsidR="00442C70" w:rsidRPr="00442C70">
        <w:rPr>
          <w:position w:val="6"/>
          <w:sz w:val="16"/>
        </w:rPr>
        <w:t>*</w:t>
      </w:r>
      <w:r w:rsidRPr="00965C18">
        <w:t>net income of a partnership in the same way those Subdivisions apply in relation to the taxable income of an entity other than a partnership.</w:t>
      </w:r>
    </w:p>
    <w:p w14:paraId="75421615" w14:textId="50E18C6D" w:rsidR="006E0072" w:rsidRPr="00965C18" w:rsidRDefault="006E0072" w:rsidP="006E0072">
      <w:pPr>
        <w:pStyle w:val="subsection"/>
      </w:pPr>
      <w:r w:rsidRPr="00965C18">
        <w:tab/>
        <w:t>(2)</w:t>
      </w:r>
      <w:r w:rsidRPr="00965C18">
        <w:tab/>
        <w:t>Subdivisions</w:t>
      </w:r>
      <w:r w:rsidR="001F75DF" w:rsidRPr="00965C18">
        <w:t> </w:t>
      </w:r>
      <w:r w:rsidRPr="00965C18">
        <w:t>815</w:t>
      </w:r>
      <w:r w:rsidR="00442C70">
        <w:noBreakHyphen/>
      </w:r>
      <w:r w:rsidRPr="00965C18">
        <w:t>B and 815</w:t>
      </w:r>
      <w:r w:rsidR="00442C70">
        <w:noBreakHyphen/>
      </w:r>
      <w:r w:rsidRPr="00965C18">
        <w:t xml:space="preserve">C apply in relation to a </w:t>
      </w:r>
      <w:r w:rsidR="00442C70" w:rsidRPr="00442C70">
        <w:rPr>
          <w:position w:val="6"/>
          <w:sz w:val="16"/>
        </w:rPr>
        <w:t>*</w:t>
      </w:r>
      <w:r w:rsidRPr="00965C18">
        <w:t xml:space="preserve">partnership loss of a partnership in the same way those Subdivisions apply in relation to a </w:t>
      </w:r>
      <w:r w:rsidR="00442C70" w:rsidRPr="00442C70">
        <w:rPr>
          <w:position w:val="6"/>
          <w:sz w:val="16"/>
        </w:rPr>
        <w:t>*</w:t>
      </w:r>
      <w:r w:rsidRPr="00965C18">
        <w:t>tax loss of an entity other than a partnership.</w:t>
      </w:r>
    </w:p>
    <w:p w14:paraId="03561B12" w14:textId="0A07CF3A" w:rsidR="003361EC" w:rsidRPr="00965C18" w:rsidRDefault="003361EC" w:rsidP="003361EC">
      <w:pPr>
        <w:pStyle w:val="ActHead4"/>
      </w:pPr>
      <w:bookmarkStart w:id="387" w:name="_Toc201758087"/>
      <w:r w:rsidRPr="00965C18">
        <w:rPr>
          <w:rStyle w:val="CharSubdNo"/>
        </w:rPr>
        <w:lastRenderedPageBreak/>
        <w:t>Subdivision 815</w:t>
      </w:r>
      <w:r w:rsidR="00442C70">
        <w:rPr>
          <w:rStyle w:val="CharSubdNo"/>
        </w:rPr>
        <w:noBreakHyphen/>
      </w:r>
      <w:r w:rsidRPr="00965C18">
        <w:rPr>
          <w:rStyle w:val="CharSubdNo"/>
        </w:rPr>
        <w:t>E</w:t>
      </w:r>
      <w:r w:rsidRPr="00965C18">
        <w:t>—</w:t>
      </w:r>
      <w:r w:rsidRPr="00965C18">
        <w:rPr>
          <w:rStyle w:val="CharSubdText"/>
        </w:rPr>
        <w:t>Reporting obligations for country by country reporting entities</w:t>
      </w:r>
      <w:bookmarkEnd w:id="387"/>
    </w:p>
    <w:p w14:paraId="19592356" w14:textId="09293D81" w:rsidR="001C17B6" w:rsidRPr="00965C18" w:rsidRDefault="001C17B6" w:rsidP="001C17B6">
      <w:pPr>
        <w:pStyle w:val="ActHead4"/>
      </w:pPr>
      <w:bookmarkStart w:id="388" w:name="_Toc201758088"/>
      <w:r w:rsidRPr="00965C18">
        <w:t>Guide to Subdivision</w:t>
      </w:r>
      <w:r w:rsidR="001F75DF" w:rsidRPr="00965C18">
        <w:t> </w:t>
      </w:r>
      <w:r w:rsidRPr="00965C18">
        <w:t>815</w:t>
      </w:r>
      <w:r w:rsidR="00442C70">
        <w:noBreakHyphen/>
      </w:r>
      <w:r w:rsidRPr="00965C18">
        <w:t>E</w:t>
      </w:r>
      <w:bookmarkEnd w:id="388"/>
    </w:p>
    <w:p w14:paraId="0BAD4AA6" w14:textId="414F7172" w:rsidR="001C17B6" w:rsidRPr="00965C18" w:rsidRDefault="001C17B6" w:rsidP="001C17B6">
      <w:pPr>
        <w:pStyle w:val="ActHead5"/>
      </w:pPr>
      <w:bookmarkStart w:id="389" w:name="_Toc201758089"/>
      <w:r w:rsidRPr="00965C18">
        <w:rPr>
          <w:rStyle w:val="CharSectno"/>
        </w:rPr>
        <w:t>815</w:t>
      </w:r>
      <w:r w:rsidR="00442C70">
        <w:rPr>
          <w:rStyle w:val="CharSectno"/>
        </w:rPr>
        <w:noBreakHyphen/>
      </w:r>
      <w:r w:rsidRPr="00965C18">
        <w:rPr>
          <w:rStyle w:val="CharSectno"/>
        </w:rPr>
        <w:t>350</w:t>
      </w:r>
      <w:r w:rsidRPr="00965C18">
        <w:t xml:space="preserve">  What this Subdivision is about</w:t>
      </w:r>
      <w:bookmarkEnd w:id="389"/>
    </w:p>
    <w:p w14:paraId="121582D2" w14:textId="77777777" w:rsidR="001C17B6" w:rsidRPr="00965C18" w:rsidRDefault="003361EC" w:rsidP="001C17B6">
      <w:pPr>
        <w:pStyle w:val="SOText"/>
      </w:pPr>
      <w:r w:rsidRPr="00965C18">
        <w:t>CBC reporting entities</w:t>
      </w:r>
      <w:r w:rsidR="001C17B6" w:rsidRPr="00965C18">
        <w:t xml:space="preserve"> must give the Commissioner statements under this Subdivision.</w:t>
      </w:r>
    </w:p>
    <w:p w14:paraId="5E4874D3" w14:textId="0107C6E4" w:rsidR="001C17B6" w:rsidRPr="00965C18" w:rsidRDefault="001C17B6" w:rsidP="001C17B6">
      <w:pPr>
        <w:pStyle w:val="notetext"/>
      </w:pPr>
      <w:r w:rsidRPr="00965C18">
        <w:t>Note:</w:t>
      </w:r>
      <w:r w:rsidRPr="00965C18">
        <w:tab/>
        <w:t>This Subdivision enables the implementation of measures issued by the Organisation for Economic Cooperation and Development relating to transfer pricing documentation and country</w:t>
      </w:r>
      <w:r w:rsidR="00442C70">
        <w:noBreakHyphen/>
      </w:r>
      <w:r w:rsidRPr="00965C18">
        <w:t>by</w:t>
      </w:r>
      <w:r w:rsidR="00442C70">
        <w:noBreakHyphen/>
      </w:r>
      <w:r w:rsidRPr="00965C18">
        <w:t>country reporting (including Action 13 of the Action Plan on Base Erosion and Profit Shifting of the G20 and the Organisation for Economic Cooperation and Development)</w:t>
      </w:r>
    </w:p>
    <w:p w14:paraId="1CB6A7E2" w14:textId="77777777" w:rsidR="001C17B6" w:rsidRPr="00965C18" w:rsidRDefault="001C17B6" w:rsidP="00AC6E4E">
      <w:pPr>
        <w:pStyle w:val="TofSectsHeading"/>
        <w:keepNext/>
        <w:keepLines/>
      </w:pPr>
      <w:r w:rsidRPr="00965C18">
        <w:t>Table of sections</w:t>
      </w:r>
    </w:p>
    <w:p w14:paraId="26534BCA" w14:textId="77777777" w:rsidR="001C17B6" w:rsidRPr="00965C18" w:rsidRDefault="001C17B6" w:rsidP="00AC6E4E">
      <w:pPr>
        <w:pStyle w:val="TofSectsGroupHeading"/>
        <w:keepNext/>
      </w:pPr>
      <w:r w:rsidRPr="00965C18">
        <w:t>Operative provisions</w:t>
      </w:r>
    </w:p>
    <w:p w14:paraId="648F512F" w14:textId="37AECEC0" w:rsidR="001C17B6" w:rsidRPr="00965C18" w:rsidRDefault="001C17B6" w:rsidP="001C17B6">
      <w:pPr>
        <w:pStyle w:val="TofSectsSection"/>
      </w:pPr>
      <w:r w:rsidRPr="00965C18">
        <w:t>815</w:t>
      </w:r>
      <w:r w:rsidR="00442C70">
        <w:noBreakHyphen/>
      </w:r>
      <w:r w:rsidRPr="00965C18">
        <w:t>355</w:t>
      </w:r>
      <w:r w:rsidRPr="00965C18">
        <w:tab/>
        <w:t>Requirement to give statements</w:t>
      </w:r>
    </w:p>
    <w:p w14:paraId="692A58E1" w14:textId="1CF75D3D" w:rsidR="001C17B6" w:rsidRPr="00965C18" w:rsidRDefault="001C17B6" w:rsidP="001C17B6">
      <w:pPr>
        <w:pStyle w:val="TofSectsSection"/>
      </w:pPr>
      <w:r w:rsidRPr="00965C18">
        <w:t>815</w:t>
      </w:r>
      <w:r w:rsidR="00442C70">
        <w:noBreakHyphen/>
      </w:r>
      <w:r w:rsidRPr="00965C18">
        <w:t>360</w:t>
      </w:r>
      <w:r w:rsidRPr="00965C18">
        <w:tab/>
        <w:t>Replacement reporting periods</w:t>
      </w:r>
    </w:p>
    <w:p w14:paraId="18A0A3A8" w14:textId="732F843E" w:rsidR="001C17B6" w:rsidRPr="00965C18" w:rsidRDefault="001C17B6" w:rsidP="001C17B6">
      <w:pPr>
        <w:pStyle w:val="TofSectsSection"/>
      </w:pPr>
      <w:r w:rsidRPr="00965C18">
        <w:t>815</w:t>
      </w:r>
      <w:r w:rsidR="00442C70">
        <w:noBreakHyphen/>
      </w:r>
      <w:r w:rsidRPr="00965C18">
        <w:t>365</w:t>
      </w:r>
      <w:r w:rsidRPr="00965C18">
        <w:tab/>
        <w:t>Exemptions</w:t>
      </w:r>
    </w:p>
    <w:p w14:paraId="65B3176E" w14:textId="413140A1" w:rsidR="003361EC" w:rsidRPr="00965C18" w:rsidRDefault="003361EC" w:rsidP="003361EC">
      <w:pPr>
        <w:pStyle w:val="TofSectsSection"/>
      </w:pPr>
      <w:r w:rsidRPr="00965C18">
        <w:t>815</w:t>
      </w:r>
      <w:r w:rsidR="00442C70">
        <w:noBreakHyphen/>
      </w:r>
      <w:r w:rsidRPr="00965C18">
        <w:t>370</w:t>
      </w:r>
      <w:r w:rsidRPr="00965C18">
        <w:tab/>
        <w:t xml:space="preserve">Meaning of </w:t>
      </w:r>
      <w:r w:rsidRPr="00965C18">
        <w:rPr>
          <w:i/>
        </w:rPr>
        <w:t>country by country reporting entity</w:t>
      </w:r>
      <w:r w:rsidRPr="00965C18">
        <w:t xml:space="preserve"> (or </w:t>
      </w:r>
      <w:r w:rsidRPr="00965C18">
        <w:rPr>
          <w:i/>
        </w:rPr>
        <w:t>CBC reporting entity</w:t>
      </w:r>
      <w:r w:rsidRPr="00965C18">
        <w:t>)</w:t>
      </w:r>
    </w:p>
    <w:p w14:paraId="2296C808" w14:textId="4002ABFD" w:rsidR="003361EC" w:rsidRPr="00965C18" w:rsidRDefault="003361EC" w:rsidP="003361EC">
      <w:pPr>
        <w:pStyle w:val="TofSectsSection"/>
      </w:pPr>
      <w:r w:rsidRPr="00965C18">
        <w:t>815</w:t>
      </w:r>
      <w:r w:rsidR="00442C70">
        <w:noBreakHyphen/>
      </w:r>
      <w:r w:rsidRPr="00965C18">
        <w:t>375</w:t>
      </w:r>
      <w:r w:rsidRPr="00965C18">
        <w:tab/>
        <w:t xml:space="preserve">Meaning of </w:t>
      </w:r>
      <w:r w:rsidRPr="00965C18">
        <w:rPr>
          <w:i/>
        </w:rPr>
        <w:t xml:space="preserve">country by country reporting parent </w:t>
      </w:r>
      <w:r w:rsidRPr="00965C18">
        <w:t xml:space="preserve">(or </w:t>
      </w:r>
      <w:r w:rsidRPr="00965C18">
        <w:rPr>
          <w:i/>
        </w:rPr>
        <w:t>CBC reporting parent</w:t>
      </w:r>
      <w:r w:rsidRPr="00965C18">
        <w:t>)</w:t>
      </w:r>
    </w:p>
    <w:p w14:paraId="0D84920F" w14:textId="5522EE93" w:rsidR="003361EC" w:rsidRPr="00965C18" w:rsidRDefault="003361EC" w:rsidP="001C17B6">
      <w:pPr>
        <w:pStyle w:val="TofSectsSection"/>
      </w:pPr>
      <w:r w:rsidRPr="00965C18">
        <w:t>815</w:t>
      </w:r>
      <w:r w:rsidR="00442C70">
        <w:noBreakHyphen/>
      </w:r>
      <w:r w:rsidRPr="00965C18">
        <w:t>380</w:t>
      </w:r>
      <w:r w:rsidRPr="00965C18">
        <w:tab/>
        <w:t xml:space="preserve">Meaning of </w:t>
      </w:r>
      <w:r w:rsidRPr="00965C18">
        <w:rPr>
          <w:i/>
        </w:rPr>
        <w:t>country by country reporting group</w:t>
      </w:r>
      <w:r w:rsidRPr="00965C18">
        <w:t xml:space="preserve"> (or </w:t>
      </w:r>
      <w:r w:rsidRPr="00965C18">
        <w:rPr>
          <w:i/>
        </w:rPr>
        <w:t>CBC reporting group</w:t>
      </w:r>
      <w:r w:rsidRPr="00965C18">
        <w:t>)</w:t>
      </w:r>
    </w:p>
    <w:p w14:paraId="31E3F0F0" w14:textId="77777777" w:rsidR="001C17B6" w:rsidRPr="00965C18" w:rsidRDefault="001C17B6" w:rsidP="001C17B6">
      <w:pPr>
        <w:pStyle w:val="ActHead4"/>
      </w:pPr>
      <w:bookmarkStart w:id="390" w:name="_Toc201758090"/>
      <w:r w:rsidRPr="00965C18">
        <w:t>Operative provisions</w:t>
      </w:r>
      <w:bookmarkEnd w:id="390"/>
    </w:p>
    <w:p w14:paraId="109EF677" w14:textId="5BE28DCF" w:rsidR="001C17B6" w:rsidRPr="00965C18" w:rsidRDefault="001C17B6" w:rsidP="001C17B6">
      <w:pPr>
        <w:pStyle w:val="ActHead5"/>
      </w:pPr>
      <w:bookmarkStart w:id="391" w:name="_Toc201758091"/>
      <w:r w:rsidRPr="00965C18">
        <w:rPr>
          <w:rStyle w:val="CharSectno"/>
        </w:rPr>
        <w:t>815</w:t>
      </w:r>
      <w:r w:rsidR="00442C70">
        <w:rPr>
          <w:rStyle w:val="CharSectno"/>
        </w:rPr>
        <w:noBreakHyphen/>
      </w:r>
      <w:r w:rsidRPr="00965C18">
        <w:rPr>
          <w:rStyle w:val="CharSectno"/>
        </w:rPr>
        <w:t>355</w:t>
      </w:r>
      <w:r w:rsidRPr="00965C18">
        <w:t xml:space="preserve">  Requirement to give statements</w:t>
      </w:r>
      <w:bookmarkEnd w:id="391"/>
    </w:p>
    <w:p w14:paraId="3D61ED73" w14:textId="43D1119A" w:rsidR="001C17B6" w:rsidRPr="00965C18" w:rsidRDefault="001C17B6" w:rsidP="001C17B6">
      <w:pPr>
        <w:pStyle w:val="subsection"/>
      </w:pPr>
      <w:r w:rsidRPr="00965C18">
        <w:tab/>
        <w:t>(1)</w:t>
      </w:r>
      <w:r w:rsidRPr="00965C18">
        <w:tab/>
        <w:t xml:space="preserve">You must give to the Commissioner a statement of each of the kinds referred to in </w:t>
      </w:r>
      <w:r w:rsidR="001F75DF" w:rsidRPr="00965C18">
        <w:t>subsection (</w:t>
      </w:r>
      <w:r w:rsidRPr="00965C18">
        <w:t xml:space="preserve">3), in the </w:t>
      </w:r>
      <w:r w:rsidR="00442C70" w:rsidRPr="00442C70">
        <w:rPr>
          <w:position w:val="6"/>
          <w:sz w:val="16"/>
        </w:rPr>
        <w:t>*</w:t>
      </w:r>
      <w:r w:rsidRPr="00965C18">
        <w:t>approved form, in relation to an income year if:</w:t>
      </w:r>
    </w:p>
    <w:p w14:paraId="70DF33C9" w14:textId="117E80B3" w:rsidR="001C17B6" w:rsidRPr="00965C18" w:rsidRDefault="001C17B6" w:rsidP="001C17B6">
      <w:pPr>
        <w:pStyle w:val="paragraph"/>
      </w:pPr>
      <w:r w:rsidRPr="00965C18">
        <w:tab/>
        <w:t>(a)</w:t>
      </w:r>
      <w:r w:rsidRPr="00965C18">
        <w:tab/>
        <w:t xml:space="preserve">you were a </w:t>
      </w:r>
      <w:r w:rsidR="00442C70" w:rsidRPr="00442C70">
        <w:rPr>
          <w:position w:val="6"/>
          <w:sz w:val="16"/>
        </w:rPr>
        <w:t>*</w:t>
      </w:r>
      <w:r w:rsidR="003361EC" w:rsidRPr="00965C18">
        <w:t>CBC reporting entity for a period</w:t>
      </w:r>
      <w:r w:rsidRPr="00965C18">
        <w:t xml:space="preserve"> that includes the whole or a part of the income year that preceded that income year; and</w:t>
      </w:r>
    </w:p>
    <w:p w14:paraId="3DD28C26" w14:textId="77777777" w:rsidR="001C17B6" w:rsidRPr="00965C18" w:rsidRDefault="001C17B6" w:rsidP="001C17B6">
      <w:pPr>
        <w:pStyle w:val="paragraph"/>
      </w:pPr>
      <w:r w:rsidRPr="00965C18">
        <w:lastRenderedPageBreak/>
        <w:tab/>
        <w:t>(b)</w:t>
      </w:r>
      <w:r w:rsidRPr="00965C18">
        <w:tab/>
        <w:t>you are, during that income year, any of the following:</w:t>
      </w:r>
    </w:p>
    <w:p w14:paraId="51575775" w14:textId="77777777" w:rsidR="001C17B6" w:rsidRPr="00965C18" w:rsidRDefault="001C17B6" w:rsidP="001C17B6">
      <w:pPr>
        <w:pStyle w:val="paragraphsub"/>
      </w:pPr>
      <w:r w:rsidRPr="00965C18">
        <w:tab/>
        <w:t>(i)</w:t>
      </w:r>
      <w:r w:rsidRPr="00965C18">
        <w:tab/>
        <w:t>an Australian resident;</w:t>
      </w:r>
    </w:p>
    <w:p w14:paraId="1EC3128D" w14:textId="77777777" w:rsidR="001C17B6" w:rsidRPr="00965C18" w:rsidRDefault="001C17B6" w:rsidP="001C17B6">
      <w:pPr>
        <w:pStyle w:val="paragraphsub"/>
      </w:pPr>
      <w:r w:rsidRPr="00965C18">
        <w:tab/>
        <w:t>(ii)</w:t>
      </w:r>
      <w:r w:rsidRPr="00965C18">
        <w:tab/>
        <w:t>a resident trust estate for the purposes of Division</w:t>
      </w:r>
      <w:r w:rsidR="001F75DF" w:rsidRPr="00965C18">
        <w:t> </w:t>
      </w:r>
      <w:r w:rsidRPr="00965C18">
        <w:t xml:space="preserve">6 of Part III of the </w:t>
      </w:r>
      <w:r w:rsidRPr="00965C18">
        <w:rPr>
          <w:i/>
        </w:rPr>
        <w:t>Income Tax Assessment Act 1936</w:t>
      </w:r>
      <w:r w:rsidRPr="00965C18">
        <w:t>;</w:t>
      </w:r>
    </w:p>
    <w:p w14:paraId="3CAB660B" w14:textId="77777777" w:rsidR="001C17B6" w:rsidRPr="00965C18" w:rsidRDefault="001C17B6" w:rsidP="001C17B6">
      <w:pPr>
        <w:pStyle w:val="paragraphsub"/>
      </w:pPr>
      <w:r w:rsidRPr="00965C18">
        <w:tab/>
        <w:t>(iii)</w:t>
      </w:r>
      <w:r w:rsidRPr="00965C18">
        <w:tab/>
        <w:t>a partnership that has at least one partner who is an Australian resident;</w:t>
      </w:r>
    </w:p>
    <w:p w14:paraId="16767E07" w14:textId="77777777" w:rsidR="001C17B6" w:rsidRPr="00965C18" w:rsidRDefault="001C17B6" w:rsidP="001C17B6">
      <w:pPr>
        <w:pStyle w:val="paragraphsub"/>
      </w:pPr>
      <w:r w:rsidRPr="00965C18">
        <w:tab/>
        <w:t>(iv)</w:t>
      </w:r>
      <w:r w:rsidRPr="00965C18">
        <w:tab/>
        <w:t xml:space="preserve">a foreign resident who operates an Australian permanent establishment (within the meaning of Part IVA of the </w:t>
      </w:r>
      <w:r w:rsidRPr="00965C18">
        <w:rPr>
          <w:i/>
        </w:rPr>
        <w:t>Income Tax Assessment Act 1936</w:t>
      </w:r>
      <w:r w:rsidRPr="00965C18">
        <w:t>);</w:t>
      </w:r>
    </w:p>
    <w:p w14:paraId="5ACD97B3" w14:textId="79B45E9F" w:rsidR="001C17B6" w:rsidRPr="00965C18" w:rsidRDefault="001C17B6" w:rsidP="001C17B6">
      <w:pPr>
        <w:pStyle w:val="paragraphsub"/>
      </w:pPr>
      <w:r w:rsidRPr="00965C18">
        <w:tab/>
        <w:t>(v)</w:t>
      </w:r>
      <w:r w:rsidRPr="00965C18">
        <w:tab/>
        <w:t>a non</w:t>
      </w:r>
      <w:r w:rsidR="00442C70">
        <w:noBreakHyphen/>
      </w:r>
      <w:r w:rsidRPr="00965C18">
        <w:t>resident trust estate (within the meaning of section</w:t>
      </w:r>
      <w:r w:rsidR="001F75DF" w:rsidRPr="00965C18">
        <w:t> </w:t>
      </w:r>
      <w:r w:rsidRPr="00965C18">
        <w:t xml:space="preserve">102AAB of the </w:t>
      </w:r>
      <w:r w:rsidRPr="00965C18">
        <w:rPr>
          <w:i/>
        </w:rPr>
        <w:t>Income Tax Assessment Act 1936</w:t>
      </w:r>
      <w:r w:rsidRPr="00965C18">
        <w:t>) that operates an Australian permanent establishment (within the meaning of Part IVA of that Act);</w:t>
      </w:r>
    </w:p>
    <w:p w14:paraId="1C41A0F8" w14:textId="77777777" w:rsidR="001C17B6" w:rsidRPr="00965C18" w:rsidRDefault="001C17B6" w:rsidP="001C17B6">
      <w:pPr>
        <w:pStyle w:val="paragraphsub"/>
      </w:pPr>
      <w:r w:rsidRPr="00965C18">
        <w:tab/>
        <w:t>(vi)</w:t>
      </w:r>
      <w:r w:rsidRPr="00965C18">
        <w:tab/>
        <w:t>a partnership that operates an Australian permanent establishment (within the meaning of that Part); and</w:t>
      </w:r>
    </w:p>
    <w:p w14:paraId="1CC91600" w14:textId="4AA2F690" w:rsidR="001C17B6" w:rsidRPr="00965C18" w:rsidRDefault="001C17B6" w:rsidP="001C17B6">
      <w:pPr>
        <w:pStyle w:val="paragraph"/>
      </w:pPr>
      <w:r w:rsidRPr="00965C18">
        <w:tab/>
        <w:t>(c)</w:t>
      </w:r>
      <w:r w:rsidRPr="00965C18">
        <w:tab/>
        <w:t xml:space="preserve">you are not exempted under </w:t>
      </w:r>
      <w:r w:rsidR="00940CC1">
        <w:t>section 8</w:t>
      </w:r>
      <w:r w:rsidRPr="00965C18">
        <w:t>15</w:t>
      </w:r>
      <w:r w:rsidR="00442C70">
        <w:noBreakHyphen/>
      </w:r>
      <w:r w:rsidRPr="00965C18">
        <w:t>365 from giving the statement; and</w:t>
      </w:r>
    </w:p>
    <w:p w14:paraId="695DB18C" w14:textId="77777777" w:rsidR="001C17B6" w:rsidRPr="00965C18" w:rsidRDefault="001C17B6" w:rsidP="001C17B6">
      <w:pPr>
        <w:pStyle w:val="paragraph"/>
      </w:pPr>
      <w:r w:rsidRPr="00965C18">
        <w:tab/>
        <w:t>(d)</w:t>
      </w:r>
      <w:r w:rsidRPr="00965C18">
        <w:tab/>
        <w:t>you are not included in a class of entities prescribed by the regulations.</w:t>
      </w:r>
    </w:p>
    <w:p w14:paraId="4A7146DD" w14:textId="0454BE8C" w:rsidR="001C17B6" w:rsidRPr="00965C18" w:rsidRDefault="001C17B6" w:rsidP="001C17B6">
      <w:pPr>
        <w:pStyle w:val="notetext"/>
      </w:pPr>
      <w:r w:rsidRPr="00965C18">
        <w:t>Note:</w:t>
      </w:r>
      <w:r w:rsidRPr="00965C18">
        <w:tab/>
        <w:t xml:space="preserve">Under </w:t>
      </w:r>
      <w:r w:rsidR="00940CC1">
        <w:t>section 8</w:t>
      </w:r>
      <w:r w:rsidRPr="00965C18">
        <w:t>15</w:t>
      </w:r>
      <w:r w:rsidR="00442C70">
        <w:noBreakHyphen/>
      </w:r>
      <w:r w:rsidRPr="00965C18">
        <w:t>360, the Commissioner may allow you to give statements in relation to a 12 month period other than an income year.</w:t>
      </w:r>
    </w:p>
    <w:p w14:paraId="76B8618D" w14:textId="77777777" w:rsidR="001C17B6" w:rsidRPr="00965C18" w:rsidRDefault="001C17B6" w:rsidP="001C17B6">
      <w:pPr>
        <w:pStyle w:val="subsection"/>
      </w:pPr>
      <w:r w:rsidRPr="00965C18">
        <w:tab/>
        <w:t>(2)</w:t>
      </w:r>
      <w:r w:rsidRPr="00965C18">
        <w:tab/>
        <w:t>You must give the statement within 12 months after the end of the period to which it relates.</w:t>
      </w:r>
    </w:p>
    <w:p w14:paraId="1A835330" w14:textId="2C21D9A3" w:rsidR="001C17B6" w:rsidRPr="00965C18" w:rsidRDefault="001C17B6" w:rsidP="001C17B6">
      <w:pPr>
        <w:pStyle w:val="notetext"/>
      </w:pPr>
      <w:r w:rsidRPr="00965C18">
        <w:t>Note:</w:t>
      </w:r>
      <w:r w:rsidRPr="00965C18">
        <w:tab/>
        <w:t>Section</w:t>
      </w:r>
      <w:r w:rsidR="001F75DF" w:rsidRPr="00965C18">
        <w:t> </w:t>
      </w:r>
      <w:r w:rsidRPr="00965C18">
        <w:t>388</w:t>
      </w:r>
      <w:r w:rsidR="00442C70">
        <w:noBreakHyphen/>
      </w:r>
      <w:r w:rsidRPr="00965C18">
        <w:t>55 in Schedule</w:t>
      </w:r>
      <w:r w:rsidR="001F75DF" w:rsidRPr="00965C18">
        <w:t> </w:t>
      </w:r>
      <w:r w:rsidRPr="00965C18">
        <w:t xml:space="preserve">1 to the </w:t>
      </w:r>
      <w:r w:rsidRPr="00965C18">
        <w:rPr>
          <w:i/>
        </w:rPr>
        <w:t>Taxation Administration Act 1953</w:t>
      </w:r>
      <w:r w:rsidRPr="00965C18">
        <w:t xml:space="preserve"> allows the Commissioner to defer the time for giving the statement.</w:t>
      </w:r>
    </w:p>
    <w:p w14:paraId="3B1B20BE" w14:textId="77777777" w:rsidR="001C17B6" w:rsidRPr="00965C18" w:rsidRDefault="001C17B6" w:rsidP="001C17B6">
      <w:pPr>
        <w:pStyle w:val="subsection"/>
      </w:pPr>
      <w:r w:rsidRPr="00965C18">
        <w:tab/>
        <w:t>(3)</w:t>
      </w:r>
      <w:r w:rsidRPr="00965C18">
        <w:tab/>
        <w:t>The statements are to be of the following kinds:</w:t>
      </w:r>
    </w:p>
    <w:p w14:paraId="1AC3FDBB" w14:textId="77777777" w:rsidR="001C17B6" w:rsidRPr="00965C18" w:rsidRDefault="001C17B6" w:rsidP="001C17B6">
      <w:pPr>
        <w:pStyle w:val="paragraph"/>
      </w:pPr>
      <w:r w:rsidRPr="00965C18">
        <w:tab/>
        <w:t>(a)</w:t>
      </w:r>
      <w:r w:rsidRPr="00965C18">
        <w:tab/>
        <w:t>a statement relating to the global operations and activities, and the pricing policies relevant to transfer pricing, of:</w:t>
      </w:r>
    </w:p>
    <w:p w14:paraId="6BE9A734" w14:textId="77777777" w:rsidR="001C17B6" w:rsidRPr="00965C18" w:rsidRDefault="001C17B6" w:rsidP="001C17B6">
      <w:pPr>
        <w:pStyle w:val="paragraphsub"/>
      </w:pPr>
      <w:r w:rsidRPr="00965C18">
        <w:tab/>
        <w:t>(i)</w:t>
      </w:r>
      <w:r w:rsidRPr="00965C18">
        <w:tab/>
        <w:t>you; and</w:t>
      </w:r>
    </w:p>
    <w:p w14:paraId="7DC05F89" w14:textId="3D6ABADE" w:rsidR="003361EC" w:rsidRPr="00965C18" w:rsidRDefault="003361EC" w:rsidP="003361EC">
      <w:pPr>
        <w:pStyle w:val="paragraphsub"/>
      </w:pPr>
      <w:r w:rsidRPr="00965C18">
        <w:tab/>
        <w:t>(ii)</w:t>
      </w:r>
      <w:r w:rsidRPr="00965C18">
        <w:tab/>
        <w:t xml:space="preserve">if you </w:t>
      </w:r>
      <w:r w:rsidR="00AC1B75" w:rsidRPr="00965C18">
        <w:t>are</w:t>
      </w:r>
      <w:r w:rsidRPr="00965C18">
        <w:t xml:space="preserve"> a </w:t>
      </w:r>
      <w:r w:rsidR="00442C70" w:rsidRPr="00442C70">
        <w:rPr>
          <w:position w:val="6"/>
          <w:sz w:val="16"/>
        </w:rPr>
        <w:t>*</w:t>
      </w:r>
      <w:r w:rsidRPr="00965C18">
        <w:t xml:space="preserve">member of a </w:t>
      </w:r>
      <w:r w:rsidR="00442C70" w:rsidRPr="00442C70">
        <w:rPr>
          <w:position w:val="6"/>
          <w:sz w:val="16"/>
        </w:rPr>
        <w:t>*</w:t>
      </w:r>
      <w:r w:rsidRPr="00965C18">
        <w:t>CBC reporting group during the income year—the other members of that group;</w:t>
      </w:r>
    </w:p>
    <w:p w14:paraId="581E0F77" w14:textId="77777777" w:rsidR="001C17B6" w:rsidRPr="00965C18" w:rsidRDefault="001C17B6" w:rsidP="001C17B6">
      <w:pPr>
        <w:pStyle w:val="paragraph"/>
      </w:pPr>
      <w:r w:rsidRPr="00965C18">
        <w:tab/>
        <w:t>(b)</w:t>
      </w:r>
      <w:r w:rsidRPr="00965C18">
        <w:tab/>
        <w:t>a statement relating to your operations, activities, dealings and transactions;</w:t>
      </w:r>
    </w:p>
    <w:p w14:paraId="14443C72" w14:textId="77777777" w:rsidR="001C17B6" w:rsidRPr="00965C18" w:rsidRDefault="001C17B6" w:rsidP="001C17B6">
      <w:pPr>
        <w:pStyle w:val="paragraph"/>
      </w:pPr>
      <w:r w:rsidRPr="00965C18">
        <w:lastRenderedPageBreak/>
        <w:tab/>
        <w:t>(c)</w:t>
      </w:r>
      <w:r w:rsidRPr="00965C18">
        <w:tab/>
        <w:t>a statement relating to the allocation between countries of the income and activities of, and taxes paid by:</w:t>
      </w:r>
    </w:p>
    <w:p w14:paraId="18CFB0B1" w14:textId="77777777" w:rsidR="001C17B6" w:rsidRPr="00965C18" w:rsidRDefault="001C17B6" w:rsidP="001C17B6">
      <w:pPr>
        <w:pStyle w:val="paragraphsub"/>
      </w:pPr>
      <w:r w:rsidRPr="00965C18">
        <w:tab/>
        <w:t>(i)</w:t>
      </w:r>
      <w:r w:rsidRPr="00965C18">
        <w:tab/>
        <w:t>you; and</w:t>
      </w:r>
    </w:p>
    <w:p w14:paraId="72BA3084" w14:textId="77777777" w:rsidR="001C17B6" w:rsidRPr="00965C18" w:rsidRDefault="001C17B6" w:rsidP="001C17B6">
      <w:pPr>
        <w:pStyle w:val="paragraphsub"/>
      </w:pPr>
      <w:r w:rsidRPr="00965C18">
        <w:tab/>
        <w:t>(ii)</w:t>
      </w:r>
      <w:r w:rsidRPr="00965C18">
        <w:tab/>
        <w:t xml:space="preserve">if </w:t>
      </w:r>
      <w:r w:rsidR="001F75DF" w:rsidRPr="00965C18">
        <w:t>subparagraph (</w:t>
      </w:r>
      <w:r w:rsidRPr="00965C18">
        <w:t>a)(ii) applies—the other members of that group.</w:t>
      </w:r>
    </w:p>
    <w:p w14:paraId="6BE43D53" w14:textId="7B9BF14A" w:rsidR="001C17B6" w:rsidRPr="00965C18" w:rsidRDefault="001C17B6" w:rsidP="001C17B6">
      <w:pPr>
        <w:pStyle w:val="notetext"/>
      </w:pPr>
      <w:r w:rsidRPr="00965C18">
        <w:t>Note:</w:t>
      </w:r>
      <w:r w:rsidRPr="00965C18">
        <w:tab/>
        <w:t>These statements correspond to the following in Annexes I, II and III to Chapter V set out in the Guidance on Transfer Pricing Documentation and Country</w:t>
      </w:r>
      <w:r w:rsidR="00442C70">
        <w:noBreakHyphen/>
      </w:r>
      <w:r w:rsidRPr="00965C18">
        <w:t>by</w:t>
      </w:r>
      <w:r w:rsidR="00442C70">
        <w:noBreakHyphen/>
      </w:r>
      <w:r w:rsidRPr="00965C18">
        <w:t>country Reporting of the Organisation for Economic Cooperation and Development and the G20:</w:t>
      </w:r>
    </w:p>
    <w:p w14:paraId="2E117F48" w14:textId="77777777" w:rsidR="001C17B6" w:rsidRPr="00965C18" w:rsidRDefault="001C17B6" w:rsidP="001C17B6">
      <w:pPr>
        <w:pStyle w:val="notepara"/>
      </w:pPr>
      <w:r w:rsidRPr="00965C18">
        <w:t>(a)</w:t>
      </w:r>
      <w:r w:rsidRPr="00965C18">
        <w:tab/>
        <w:t xml:space="preserve">a statement under </w:t>
      </w:r>
      <w:r w:rsidR="001F75DF" w:rsidRPr="00965C18">
        <w:t>paragraph (</w:t>
      </w:r>
      <w:r w:rsidRPr="00965C18">
        <w:t>a) corresponds to the master file (see Annexe I);</w:t>
      </w:r>
    </w:p>
    <w:p w14:paraId="704CB6CF" w14:textId="77777777" w:rsidR="001C17B6" w:rsidRPr="00965C18" w:rsidRDefault="001C17B6" w:rsidP="001C17B6">
      <w:pPr>
        <w:pStyle w:val="notepara"/>
      </w:pPr>
      <w:r w:rsidRPr="00965C18">
        <w:t>(b)</w:t>
      </w:r>
      <w:r w:rsidRPr="00965C18">
        <w:tab/>
        <w:t xml:space="preserve">a statement under </w:t>
      </w:r>
      <w:r w:rsidR="001F75DF" w:rsidRPr="00965C18">
        <w:t>paragraph (</w:t>
      </w:r>
      <w:r w:rsidRPr="00965C18">
        <w:t>b) corresponds to the local file (see Annexe II);</w:t>
      </w:r>
    </w:p>
    <w:p w14:paraId="4A0E123E" w14:textId="68285E64" w:rsidR="001C17B6" w:rsidRPr="00965C18" w:rsidRDefault="001C17B6" w:rsidP="001C17B6">
      <w:pPr>
        <w:pStyle w:val="notepara"/>
      </w:pPr>
      <w:r w:rsidRPr="00965C18">
        <w:t>(c)</w:t>
      </w:r>
      <w:r w:rsidRPr="00965C18">
        <w:tab/>
        <w:t xml:space="preserve">a statement under </w:t>
      </w:r>
      <w:r w:rsidR="001F75DF" w:rsidRPr="00965C18">
        <w:t>paragraph (</w:t>
      </w:r>
      <w:r w:rsidRPr="00965C18">
        <w:t>c) corresponds to the country</w:t>
      </w:r>
      <w:r w:rsidR="00442C70">
        <w:noBreakHyphen/>
      </w:r>
      <w:r w:rsidRPr="00965C18">
        <w:t>by</w:t>
      </w:r>
      <w:r w:rsidR="00442C70">
        <w:noBreakHyphen/>
      </w:r>
      <w:r w:rsidRPr="00965C18">
        <w:t>country report (see Annexe III).</w:t>
      </w:r>
    </w:p>
    <w:p w14:paraId="18DEB5DC" w14:textId="4E4DC0CF" w:rsidR="001C17B6" w:rsidRPr="00965C18" w:rsidRDefault="001C17B6" w:rsidP="00AC6E4E">
      <w:pPr>
        <w:pStyle w:val="ActHead5"/>
      </w:pPr>
      <w:bookmarkStart w:id="392" w:name="_Toc201758092"/>
      <w:r w:rsidRPr="00965C18">
        <w:rPr>
          <w:rStyle w:val="CharSectno"/>
        </w:rPr>
        <w:t>815</w:t>
      </w:r>
      <w:r w:rsidR="00442C70">
        <w:rPr>
          <w:rStyle w:val="CharSectno"/>
        </w:rPr>
        <w:noBreakHyphen/>
      </w:r>
      <w:r w:rsidRPr="00965C18">
        <w:rPr>
          <w:rStyle w:val="CharSectno"/>
        </w:rPr>
        <w:t>360</w:t>
      </w:r>
      <w:r w:rsidRPr="00965C18">
        <w:t xml:space="preserve">  Replacement reporting periods</w:t>
      </w:r>
      <w:bookmarkEnd w:id="392"/>
    </w:p>
    <w:p w14:paraId="32F36A87" w14:textId="492B4F22" w:rsidR="001C17B6" w:rsidRPr="00965C18" w:rsidRDefault="001C17B6" w:rsidP="00AC6E4E">
      <w:pPr>
        <w:pStyle w:val="subsection"/>
        <w:keepNext/>
        <w:keepLines/>
      </w:pPr>
      <w:r w:rsidRPr="00965C18">
        <w:tab/>
        <w:t>(1)</w:t>
      </w:r>
      <w:r w:rsidRPr="00965C18">
        <w:tab/>
        <w:t xml:space="preserve">The Commissioner may, by notice in writing, allow you to give all statements, or specified kinds of statements, under </w:t>
      </w:r>
      <w:r w:rsidR="00940CC1">
        <w:t>section 8</w:t>
      </w:r>
      <w:r w:rsidRPr="00965C18">
        <w:t>15</w:t>
      </w:r>
      <w:r w:rsidR="00442C70">
        <w:noBreakHyphen/>
      </w:r>
      <w:r w:rsidRPr="00965C18">
        <w:t>355 in relation to a 12 month period other than an income year.</w:t>
      </w:r>
    </w:p>
    <w:p w14:paraId="3F4A79F6" w14:textId="77777777" w:rsidR="001C17B6" w:rsidRPr="00965C18" w:rsidRDefault="001C17B6" w:rsidP="00AC6E4E">
      <w:pPr>
        <w:pStyle w:val="subsection"/>
        <w:keepNext/>
        <w:keepLines/>
      </w:pPr>
      <w:r w:rsidRPr="00965C18">
        <w:tab/>
        <w:t>(2)</w:t>
      </w:r>
      <w:r w:rsidRPr="00965C18">
        <w:tab/>
        <w:t xml:space="preserve">A notice under </w:t>
      </w:r>
      <w:r w:rsidR="001F75DF" w:rsidRPr="00965C18">
        <w:t>subsection (</w:t>
      </w:r>
      <w:r w:rsidRPr="00965C18">
        <w:t>1) is not a legislative instrument.</w:t>
      </w:r>
    </w:p>
    <w:p w14:paraId="27359FB2" w14:textId="7909CCC3" w:rsidR="001C17B6" w:rsidRPr="00965C18" w:rsidRDefault="001C17B6" w:rsidP="001C17B6">
      <w:pPr>
        <w:pStyle w:val="ActHead5"/>
      </w:pPr>
      <w:bookmarkStart w:id="393" w:name="_Toc201758093"/>
      <w:r w:rsidRPr="00965C18">
        <w:rPr>
          <w:rStyle w:val="CharSectno"/>
        </w:rPr>
        <w:t>815</w:t>
      </w:r>
      <w:r w:rsidR="00442C70">
        <w:rPr>
          <w:rStyle w:val="CharSectno"/>
        </w:rPr>
        <w:noBreakHyphen/>
      </w:r>
      <w:r w:rsidRPr="00965C18">
        <w:rPr>
          <w:rStyle w:val="CharSectno"/>
        </w:rPr>
        <w:t>365</w:t>
      </w:r>
      <w:r w:rsidRPr="00965C18">
        <w:t xml:space="preserve">  Exemptions</w:t>
      </w:r>
      <w:bookmarkEnd w:id="393"/>
    </w:p>
    <w:p w14:paraId="4F3C3486" w14:textId="77777777" w:rsidR="001C17B6" w:rsidRPr="00965C18" w:rsidRDefault="001C17B6" w:rsidP="001C17B6">
      <w:pPr>
        <w:pStyle w:val="SubsectionHead"/>
      </w:pPr>
      <w:r w:rsidRPr="00965C18">
        <w:t>Exemptions for particular entities</w:t>
      </w:r>
    </w:p>
    <w:p w14:paraId="53B7CFBF" w14:textId="77777777" w:rsidR="001C17B6" w:rsidRPr="00965C18" w:rsidRDefault="001C17B6" w:rsidP="001C17B6">
      <w:pPr>
        <w:pStyle w:val="subsection"/>
      </w:pPr>
      <w:r w:rsidRPr="00965C18">
        <w:tab/>
        <w:t>(1)</w:t>
      </w:r>
      <w:r w:rsidRPr="00965C18">
        <w:tab/>
        <w:t>The Commissioner may, by notice in writing, exempt an entity from:</w:t>
      </w:r>
    </w:p>
    <w:p w14:paraId="4DA9AEC6" w14:textId="2EA94AA5" w:rsidR="001C17B6" w:rsidRPr="00965C18" w:rsidRDefault="001C17B6" w:rsidP="001C17B6">
      <w:pPr>
        <w:pStyle w:val="paragraph"/>
      </w:pPr>
      <w:r w:rsidRPr="00965C18">
        <w:tab/>
        <w:t>(a)</w:t>
      </w:r>
      <w:r w:rsidRPr="00965C18">
        <w:tab/>
        <w:t xml:space="preserve">giving statements under </w:t>
      </w:r>
      <w:r w:rsidR="00940CC1">
        <w:t>section 8</w:t>
      </w:r>
      <w:r w:rsidRPr="00965C18">
        <w:t>15</w:t>
      </w:r>
      <w:r w:rsidR="00442C70">
        <w:noBreakHyphen/>
      </w:r>
      <w:r w:rsidRPr="00965C18">
        <w:t>355; or</w:t>
      </w:r>
    </w:p>
    <w:p w14:paraId="01A2BA59" w14:textId="77777777" w:rsidR="001C17B6" w:rsidRPr="00965C18" w:rsidRDefault="001C17B6" w:rsidP="001C17B6">
      <w:pPr>
        <w:pStyle w:val="paragraph"/>
      </w:pPr>
      <w:r w:rsidRPr="00965C18">
        <w:tab/>
        <w:t>(b)</w:t>
      </w:r>
      <w:r w:rsidRPr="00965C18">
        <w:tab/>
        <w:t>giving statements of a particular kind under that section.</w:t>
      </w:r>
    </w:p>
    <w:p w14:paraId="5AD3A8B2" w14:textId="77777777" w:rsidR="001C17B6" w:rsidRPr="00965C18" w:rsidRDefault="001C17B6" w:rsidP="001C17B6">
      <w:pPr>
        <w:pStyle w:val="subsection"/>
      </w:pPr>
      <w:r w:rsidRPr="00965C18">
        <w:tab/>
        <w:t>(2)</w:t>
      </w:r>
      <w:r w:rsidRPr="00965C18">
        <w:tab/>
        <w:t xml:space="preserve">A notice under </w:t>
      </w:r>
      <w:r w:rsidR="001F75DF" w:rsidRPr="00965C18">
        <w:t>subsection (</w:t>
      </w:r>
      <w:r w:rsidRPr="00965C18">
        <w:t>1) is not a legislative instrument.</w:t>
      </w:r>
    </w:p>
    <w:p w14:paraId="04FB8FA2" w14:textId="77777777" w:rsidR="001C17B6" w:rsidRPr="00965C18" w:rsidRDefault="001C17B6" w:rsidP="001C17B6">
      <w:pPr>
        <w:pStyle w:val="SubsectionHead"/>
      </w:pPr>
      <w:r w:rsidRPr="00965C18">
        <w:t>General exemptions</w:t>
      </w:r>
    </w:p>
    <w:p w14:paraId="41C1E60F" w14:textId="5E618026" w:rsidR="001C17B6" w:rsidRPr="00965C18" w:rsidRDefault="001C17B6" w:rsidP="001C17B6">
      <w:pPr>
        <w:pStyle w:val="subsection"/>
      </w:pPr>
      <w:r w:rsidRPr="00965C18">
        <w:tab/>
        <w:t>(3)</w:t>
      </w:r>
      <w:r w:rsidRPr="00965C18">
        <w:tab/>
        <w:t xml:space="preserve">The Commissioner may, by legislative instrument, determine that </w:t>
      </w:r>
      <w:r w:rsidR="00940CC1">
        <w:t>section 8</w:t>
      </w:r>
      <w:r w:rsidRPr="00965C18">
        <w:t>15</w:t>
      </w:r>
      <w:r w:rsidR="00442C70">
        <w:noBreakHyphen/>
      </w:r>
      <w:r w:rsidRPr="00965C18">
        <w:t>355 does not apply to a specified class of entity.</w:t>
      </w:r>
    </w:p>
    <w:p w14:paraId="46A3ADBB" w14:textId="493257DC" w:rsidR="003361EC" w:rsidRPr="00965C18" w:rsidRDefault="003361EC" w:rsidP="003361EC">
      <w:pPr>
        <w:pStyle w:val="ActHead5"/>
      </w:pPr>
      <w:bookmarkStart w:id="394" w:name="_Toc201758094"/>
      <w:r w:rsidRPr="00965C18">
        <w:rPr>
          <w:rStyle w:val="CharSectno"/>
        </w:rPr>
        <w:lastRenderedPageBreak/>
        <w:t>815</w:t>
      </w:r>
      <w:r w:rsidR="00442C70">
        <w:rPr>
          <w:rStyle w:val="CharSectno"/>
        </w:rPr>
        <w:noBreakHyphen/>
      </w:r>
      <w:r w:rsidRPr="00965C18">
        <w:rPr>
          <w:rStyle w:val="CharSectno"/>
        </w:rPr>
        <w:t>370</w:t>
      </w:r>
      <w:r w:rsidRPr="00965C18">
        <w:t xml:space="preserve">  Meaning of </w:t>
      </w:r>
      <w:r w:rsidRPr="00965C18">
        <w:rPr>
          <w:i/>
        </w:rPr>
        <w:t>country by country reporting entity</w:t>
      </w:r>
      <w:r w:rsidRPr="00965C18">
        <w:t xml:space="preserve"> (or </w:t>
      </w:r>
      <w:r w:rsidRPr="00965C18">
        <w:rPr>
          <w:i/>
        </w:rPr>
        <w:t>CBC reporting entity</w:t>
      </w:r>
      <w:r w:rsidRPr="00965C18">
        <w:t>)</w:t>
      </w:r>
      <w:bookmarkEnd w:id="394"/>
    </w:p>
    <w:p w14:paraId="104CC870" w14:textId="77777777" w:rsidR="003361EC" w:rsidRPr="00965C18" w:rsidRDefault="003361EC" w:rsidP="003361EC">
      <w:pPr>
        <w:pStyle w:val="subsection"/>
      </w:pPr>
      <w:r w:rsidRPr="00965C18">
        <w:tab/>
      </w:r>
      <w:r w:rsidRPr="00965C18">
        <w:tab/>
        <w:t xml:space="preserve">An entity is a </w:t>
      </w:r>
      <w:r w:rsidRPr="00965C18">
        <w:rPr>
          <w:b/>
          <w:i/>
        </w:rPr>
        <w:t>country by country reporting entity</w:t>
      </w:r>
      <w:r w:rsidRPr="00965C18">
        <w:t xml:space="preserve"> (or </w:t>
      </w:r>
      <w:r w:rsidRPr="00965C18">
        <w:rPr>
          <w:b/>
          <w:i/>
        </w:rPr>
        <w:t>CBC reporting entity</w:t>
      </w:r>
      <w:r w:rsidRPr="00965C18">
        <w:t>) for a period if:</w:t>
      </w:r>
    </w:p>
    <w:p w14:paraId="6CB21A92" w14:textId="1DA91AA1" w:rsidR="003361EC" w:rsidRPr="00965C18" w:rsidRDefault="003361EC" w:rsidP="003361EC">
      <w:pPr>
        <w:pStyle w:val="paragraph"/>
      </w:pPr>
      <w:r w:rsidRPr="00965C18">
        <w:tab/>
        <w:t>(a)</w:t>
      </w:r>
      <w:r w:rsidRPr="00965C18">
        <w:tab/>
        <w:t xml:space="preserve">the entity is a </w:t>
      </w:r>
      <w:r w:rsidR="00442C70" w:rsidRPr="00442C70">
        <w:rPr>
          <w:position w:val="6"/>
          <w:sz w:val="16"/>
        </w:rPr>
        <w:t>*</w:t>
      </w:r>
      <w:r w:rsidRPr="00965C18">
        <w:t>CBC reporting parent for the period; or</w:t>
      </w:r>
    </w:p>
    <w:p w14:paraId="07B2417D" w14:textId="138DFBE6" w:rsidR="003361EC" w:rsidRPr="00965C18" w:rsidRDefault="003361EC" w:rsidP="003361EC">
      <w:pPr>
        <w:pStyle w:val="paragraph"/>
      </w:pPr>
      <w:r w:rsidRPr="00965C18">
        <w:tab/>
        <w:t>(b)</w:t>
      </w:r>
      <w:r w:rsidRPr="00965C18">
        <w:tab/>
        <w:t xml:space="preserve">the entity is a </w:t>
      </w:r>
      <w:r w:rsidR="00442C70" w:rsidRPr="00442C70">
        <w:rPr>
          <w:position w:val="6"/>
          <w:sz w:val="16"/>
        </w:rPr>
        <w:t>*</w:t>
      </w:r>
      <w:r w:rsidRPr="00965C18">
        <w:t xml:space="preserve">member of a </w:t>
      </w:r>
      <w:r w:rsidR="00442C70" w:rsidRPr="00442C70">
        <w:rPr>
          <w:position w:val="6"/>
          <w:sz w:val="16"/>
        </w:rPr>
        <w:t>*</w:t>
      </w:r>
      <w:r w:rsidRPr="00965C18">
        <w:t>CBC reporting group during the period and another member of that group is a CBC reporting parent for the period.</w:t>
      </w:r>
    </w:p>
    <w:p w14:paraId="5C8701FE" w14:textId="2E3FFECB" w:rsidR="003361EC" w:rsidRPr="00965C18" w:rsidRDefault="003361EC" w:rsidP="003361EC">
      <w:pPr>
        <w:pStyle w:val="ActHead5"/>
      </w:pPr>
      <w:bookmarkStart w:id="395" w:name="_Toc201758095"/>
      <w:r w:rsidRPr="00965C18">
        <w:rPr>
          <w:rStyle w:val="CharSectno"/>
        </w:rPr>
        <w:t>815</w:t>
      </w:r>
      <w:r w:rsidR="00442C70">
        <w:rPr>
          <w:rStyle w:val="CharSectno"/>
        </w:rPr>
        <w:noBreakHyphen/>
      </w:r>
      <w:r w:rsidRPr="00965C18">
        <w:rPr>
          <w:rStyle w:val="CharSectno"/>
        </w:rPr>
        <w:t>375</w:t>
      </w:r>
      <w:r w:rsidRPr="00965C18">
        <w:t xml:space="preserve">  Meaning of </w:t>
      </w:r>
      <w:r w:rsidRPr="00965C18">
        <w:rPr>
          <w:i/>
        </w:rPr>
        <w:t xml:space="preserve">country by country reporting parent </w:t>
      </w:r>
      <w:r w:rsidRPr="00965C18">
        <w:t xml:space="preserve">(or </w:t>
      </w:r>
      <w:r w:rsidRPr="00965C18">
        <w:rPr>
          <w:i/>
        </w:rPr>
        <w:t>CBC reporting parent</w:t>
      </w:r>
      <w:r w:rsidRPr="00965C18">
        <w:t>)</w:t>
      </w:r>
      <w:bookmarkEnd w:id="395"/>
    </w:p>
    <w:p w14:paraId="42646635" w14:textId="77777777" w:rsidR="003361EC" w:rsidRPr="00965C18" w:rsidRDefault="003361EC" w:rsidP="003361EC">
      <w:pPr>
        <w:pStyle w:val="subsection"/>
      </w:pPr>
      <w:r w:rsidRPr="00965C18">
        <w:tab/>
        <w:t>(1)</w:t>
      </w:r>
      <w:r w:rsidRPr="00965C18">
        <w:tab/>
        <w:t>An entity is a</w:t>
      </w:r>
      <w:r w:rsidRPr="00965C18">
        <w:rPr>
          <w:b/>
        </w:rPr>
        <w:t xml:space="preserve"> </w:t>
      </w:r>
      <w:r w:rsidRPr="00965C18">
        <w:rPr>
          <w:b/>
          <w:i/>
        </w:rPr>
        <w:t xml:space="preserve">country by country reporting parent </w:t>
      </w:r>
      <w:r w:rsidRPr="00965C18">
        <w:t xml:space="preserve">(or </w:t>
      </w:r>
      <w:r w:rsidRPr="00965C18">
        <w:rPr>
          <w:b/>
          <w:i/>
        </w:rPr>
        <w:t>CBC reporting parent</w:t>
      </w:r>
      <w:r w:rsidRPr="00965C18">
        <w:t>) for a period if:</w:t>
      </w:r>
    </w:p>
    <w:p w14:paraId="20B1DF8A" w14:textId="77777777" w:rsidR="003361EC" w:rsidRPr="00965C18" w:rsidRDefault="003361EC" w:rsidP="003361EC">
      <w:pPr>
        <w:pStyle w:val="paragraph"/>
      </w:pPr>
      <w:r w:rsidRPr="00965C18">
        <w:tab/>
        <w:t>(a)</w:t>
      </w:r>
      <w:r w:rsidRPr="00965C18">
        <w:tab/>
        <w:t xml:space="preserve">the entity is </w:t>
      </w:r>
      <w:r w:rsidRPr="00965C18">
        <w:rPr>
          <w:i/>
        </w:rPr>
        <w:t>not</w:t>
      </w:r>
      <w:r w:rsidRPr="00965C18">
        <w:t xml:space="preserve"> an individual; and</w:t>
      </w:r>
    </w:p>
    <w:p w14:paraId="62D97444" w14:textId="3F880105" w:rsidR="003361EC" w:rsidRPr="00965C18" w:rsidRDefault="003361EC" w:rsidP="003361EC">
      <w:pPr>
        <w:pStyle w:val="paragraph"/>
      </w:pPr>
      <w:r w:rsidRPr="00965C18">
        <w:tab/>
        <w:t>(b)</w:t>
      </w:r>
      <w:r w:rsidRPr="00965C18">
        <w:tab/>
        <w:t xml:space="preserve">if the entity is a </w:t>
      </w:r>
      <w:r w:rsidR="00442C70" w:rsidRPr="00442C70">
        <w:rPr>
          <w:position w:val="6"/>
          <w:sz w:val="16"/>
        </w:rPr>
        <w:t>*</w:t>
      </w:r>
      <w:r w:rsidRPr="00965C18">
        <w:t xml:space="preserve">member of a </w:t>
      </w:r>
      <w:r w:rsidR="00442C70" w:rsidRPr="00442C70">
        <w:rPr>
          <w:position w:val="6"/>
          <w:sz w:val="16"/>
        </w:rPr>
        <w:t>*</w:t>
      </w:r>
      <w:r w:rsidRPr="00965C18">
        <w:t>CBC reporting group at the end of the period—it is an entity that, according to:</w:t>
      </w:r>
    </w:p>
    <w:p w14:paraId="4B4E4B50" w14:textId="7CD10285" w:rsidR="003361EC" w:rsidRPr="00965C18" w:rsidRDefault="003361EC" w:rsidP="003361EC">
      <w:pPr>
        <w:pStyle w:val="paragraphsub"/>
      </w:pPr>
      <w:r w:rsidRPr="00965C18">
        <w:tab/>
        <w:t>(i)</w:t>
      </w:r>
      <w:r w:rsidRPr="00965C18">
        <w:tab/>
      </w:r>
      <w:r w:rsidR="00442C70" w:rsidRPr="00442C70">
        <w:rPr>
          <w:position w:val="6"/>
          <w:sz w:val="16"/>
        </w:rPr>
        <w:t>*</w:t>
      </w:r>
      <w:r w:rsidRPr="00965C18">
        <w:t>accounting principles; or</w:t>
      </w:r>
    </w:p>
    <w:p w14:paraId="15AC2A82" w14:textId="77777777" w:rsidR="003361EC" w:rsidRPr="00965C18" w:rsidRDefault="003361EC" w:rsidP="003361EC">
      <w:pPr>
        <w:pStyle w:val="paragraphsub"/>
      </w:pPr>
      <w:r w:rsidRPr="00965C18">
        <w:tab/>
        <w:t>(ii)</w:t>
      </w:r>
      <w:r w:rsidRPr="00965C18">
        <w:tab/>
        <w:t>if accounting principles do not apply in relation to the entity—commercially accepted principles related to accounting;</w:t>
      </w:r>
    </w:p>
    <w:p w14:paraId="08E78D07" w14:textId="77777777" w:rsidR="003361EC" w:rsidRPr="00965C18" w:rsidRDefault="003361EC" w:rsidP="003361EC">
      <w:pPr>
        <w:pStyle w:val="paragraph"/>
      </w:pPr>
      <w:r w:rsidRPr="00965C18">
        <w:tab/>
      </w:r>
      <w:r w:rsidRPr="00965C18">
        <w:tab/>
        <w:t>is not controlled by any other member of the CBC reporting group at the end of the period; and</w:t>
      </w:r>
    </w:p>
    <w:p w14:paraId="361A0A2E" w14:textId="24FA33C2" w:rsidR="003361EC" w:rsidRPr="00965C18" w:rsidRDefault="003361EC" w:rsidP="003361EC">
      <w:pPr>
        <w:pStyle w:val="paragraph"/>
      </w:pPr>
      <w:r w:rsidRPr="00965C18">
        <w:tab/>
        <w:t>(c)</w:t>
      </w:r>
      <w:r w:rsidRPr="00965C18">
        <w:tab/>
        <w:t xml:space="preserve">the entity’s </w:t>
      </w:r>
      <w:r w:rsidR="00442C70" w:rsidRPr="00442C70">
        <w:rPr>
          <w:position w:val="6"/>
          <w:sz w:val="16"/>
        </w:rPr>
        <w:t>*</w:t>
      </w:r>
      <w:r w:rsidRPr="00965C18">
        <w:t>annual global income for the period is $1 billion or more.</w:t>
      </w:r>
    </w:p>
    <w:p w14:paraId="200548E0" w14:textId="5FFB401C" w:rsidR="003361EC" w:rsidRPr="00965C18" w:rsidRDefault="003361EC" w:rsidP="003361EC">
      <w:pPr>
        <w:pStyle w:val="subsection"/>
      </w:pPr>
      <w:r w:rsidRPr="00965C18">
        <w:tab/>
        <w:t>(2)</w:t>
      </w:r>
      <w:r w:rsidRPr="00965C18">
        <w:tab/>
        <w:t xml:space="preserve">For the purposes of paragraph (1)(c), in working out the entity’s </w:t>
      </w:r>
      <w:r w:rsidR="00442C70" w:rsidRPr="00442C70">
        <w:rPr>
          <w:position w:val="6"/>
          <w:sz w:val="16"/>
        </w:rPr>
        <w:t>*</w:t>
      </w:r>
      <w:r w:rsidRPr="00965C18">
        <w:t>annual global income for the period, treat the reference in paragraph 960</w:t>
      </w:r>
      <w:r w:rsidR="00442C70">
        <w:noBreakHyphen/>
      </w:r>
      <w:r w:rsidRPr="00965C18">
        <w:t xml:space="preserve">565(1)(aa) to </w:t>
      </w:r>
      <w:r w:rsidR="00442C70" w:rsidRPr="00442C70">
        <w:rPr>
          <w:position w:val="6"/>
          <w:sz w:val="16"/>
        </w:rPr>
        <w:t>*</w:t>
      </w:r>
      <w:r w:rsidRPr="00965C18">
        <w:t xml:space="preserve">notional listed company group as instead being a reference to </w:t>
      </w:r>
      <w:r w:rsidR="00442C70" w:rsidRPr="00442C70">
        <w:rPr>
          <w:position w:val="6"/>
          <w:sz w:val="16"/>
        </w:rPr>
        <w:t>*</w:t>
      </w:r>
      <w:r w:rsidRPr="00965C18">
        <w:t>CBC reporting group.</w:t>
      </w:r>
    </w:p>
    <w:p w14:paraId="05C97BC4" w14:textId="33AA7BF4" w:rsidR="003361EC" w:rsidRPr="00965C18" w:rsidRDefault="003361EC" w:rsidP="003361EC">
      <w:pPr>
        <w:pStyle w:val="ActHead5"/>
      </w:pPr>
      <w:bookmarkStart w:id="396" w:name="_Toc201758096"/>
      <w:r w:rsidRPr="00965C18">
        <w:rPr>
          <w:rStyle w:val="CharSectno"/>
        </w:rPr>
        <w:t>815</w:t>
      </w:r>
      <w:r w:rsidR="00442C70">
        <w:rPr>
          <w:rStyle w:val="CharSectno"/>
        </w:rPr>
        <w:noBreakHyphen/>
      </w:r>
      <w:r w:rsidRPr="00965C18">
        <w:rPr>
          <w:rStyle w:val="CharSectno"/>
        </w:rPr>
        <w:t>380</w:t>
      </w:r>
      <w:r w:rsidRPr="00965C18">
        <w:t xml:space="preserve">  Meaning of </w:t>
      </w:r>
      <w:r w:rsidRPr="00965C18">
        <w:rPr>
          <w:i/>
        </w:rPr>
        <w:t>country by country reporting group</w:t>
      </w:r>
      <w:r w:rsidRPr="00965C18">
        <w:t xml:space="preserve"> (or </w:t>
      </w:r>
      <w:r w:rsidRPr="00965C18">
        <w:rPr>
          <w:i/>
        </w:rPr>
        <w:t>CBC reporting group</w:t>
      </w:r>
      <w:r w:rsidRPr="00965C18">
        <w:t>)</w:t>
      </w:r>
      <w:bookmarkEnd w:id="396"/>
    </w:p>
    <w:p w14:paraId="1D9DBF22" w14:textId="77777777" w:rsidR="003361EC" w:rsidRPr="00965C18" w:rsidRDefault="003361EC" w:rsidP="003361EC">
      <w:pPr>
        <w:pStyle w:val="subsection"/>
      </w:pPr>
      <w:r w:rsidRPr="00965C18">
        <w:tab/>
        <w:t>(1)</w:t>
      </w:r>
      <w:r w:rsidRPr="00965C18">
        <w:tab/>
        <w:t>A group of entities is a</w:t>
      </w:r>
      <w:r w:rsidRPr="00965C18">
        <w:rPr>
          <w:b/>
          <w:i/>
        </w:rPr>
        <w:t xml:space="preserve"> country by country reporting group</w:t>
      </w:r>
      <w:r w:rsidRPr="00965C18">
        <w:t xml:space="preserve"> (or </w:t>
      </w:r>
      <w:r w:rsidRPr="00965C18">
        <w:rPr>
          <w:b/>
          <w:i/>
        </w:rPr>
        <w:t>CBC reporting group</w:t>
      </w:r>
      <w:r w:rsidRPr="00965C18">
        <w:t>) if:</w:t>
      </w:r>
    </w:p>
    <w:p w14:paraId="47BA4648" w14:textId="77777777" w:rsidR="003361EC" w:rsidRPr="00965C18" w:rsidRDefault="003361EC" w:rsidP="003361EC">
      <w:pPr>
        <w:pStyle w:val="paragraph"/>
      </w:pPr>
      <w:r w:rsidRPr="00965C18">
        <w:lastRenderedPageBreak/>
        <w:tab/>
        <w:t>(a)</w:t>
      </w:r>
      <w:r w:rsidRPr="00965C18">
        <w:tab/>
        <w:t>none of the entities is an individual; and</w:t>
      </w:r>
    </w:p>
    <w:p w14:paraId="50270435" w14:textId="77777777" w:rsidR="003361EC" w:rsidRPr="00965C18" w:rsidRDefault="003361EC" w:rsidP="003361EC">
      <w:pPr>
        <w:pStyle w:val="paragraph"/>
      </w:pPr>
      <w:r w:rsidRPr="00965C18">
        <w:tab/>
        <w:t>(b)</w:t>
      </w:r>
      <w:r w:rsidRPr="00965C18">
        <w:tab/>
        <w:t>any of the following requirements are satisfied:</w:t>
      </w:r>
    </w:p>
    <w:p w14:paraId="03D94D1C" w14:textId="77777777" w:rsidR="003361EC" w:rsidRPr="00965C18" w:rsidRDefault="003361EC" w:rsidP="003361EC">
      <w:pPr>
        <w:pStyle w:val="paragraphsub"/>
      </w:pPr>
      <w:r w:rsidRPr="00965C18">
        <w:tab/>
        <w:t>(i)</w:t>
      </w:r>
      <w:r w:rsidRPr="00965C18">
        <w:tab/>
        <w:t>the group is consolidated for accounting purposes as a single group;</w:t>
      </w:r>
    </w:p>
    <w:p w14:paraId="426FD535" w14:textId="147A4A85" w:rsidR="003361EC" w:rsidRPr="00965C18" w:rsidRDefault="003361EC" w:rsidP="003361EC">
      <w:pPr>
        <w:pStyle w:val="paragraphsub"/>
      </w:pPr>
      <w:r w:rsidRPr="00965C18">
        <w:tab/>
        <w:t>(ii)</w:t>
      </w:r>
      <w:r w:rsidRPr="00965C18">
        <w:tab/>
        <w:t xml:space="preserve">the group is a </w:t>
      </w:r>
      <w:r w:rsidR="00442C70" w:rsidRPr="00442C70">
        <w:rPr>
          <w:position w:val="6"/>
          <w:sz w:val="16"/>
        </w:rPr>
        <w:t>*</w:t>
      </w:r>
      <w:r w:rsidRPr="00965C18">
        <w:t>notional listed company group.</w:t>
      </w:r>
    </w:p>
    <w:p w14:paraId="57532845" w14:textId="6382F288" w:rsidR="003361EC" w:rsidRPr="00965C18" w:rsidRDefault="003361EC" w:rsidP="003361EC">
      <w:pPr>
        <w:pStyle w:val="subsection"/>
      </w:pPr>
      <w:r w:rsidRPr="00965C18">
        <w:tab/>
        <w:t>(2)</w:t>
      </w:r>
      <w:r w:rsidRPr="00965C18">
        <w:tab/>
        <w:t>Each entity in the group is a</w:t>
      </w:r>
      <w:r w:rsidRPr="00965C18">
        <w:rPr>
          <w:b/>
          <w:i/>
        </w:rPr>
        <w:t xml:space="preserve"> member</w:t>
      </w:r>
      <w:r w:rsidRPr="00965C18">
        <w:t xml:space="preserve"> of the </w:t>
      </w:r>
      <w:r w:rsidR="00442C70" w:rsidRPr="00442C70">
        <w:rPr>
          <w:position w:val="6"/>
          <w:sz w:val="16"/>
        </w:rPr>
        <w:t>*</w:t>
      </w:r>
      <w:r w:rsidRPr="00965C18">
        <w:t>CBC reporting group.</w:t>
      </w:r>
    </w:p>
    <w:p w14:paraId="2C3CCCFD" w14:textId="77777777" w:rsidR="003361EC" w:rsidRPr="00965C18" w:rsidRDefault="003361EC" w:rsidP="003361EC">
      <w:pPr>
        <w:pStyle w:val="subsection"/>
      </w:pPr>
      <w:r w:rsidRPr="00965C18">
        <w:tab/>
        <w:t>(3)</w:t>
      </w:r>
      <w:r w:rsidRPr="00965C18">
        <w:tab/>
        <w:t>Subsection (5) applies if:</w:t>
      </w:r>
    </w:p>
    <w:p w14:paraId="3390CB4B" w14:textId="77777777" w:rsidR="003361EC" w:rsidRPr="00965C18" w:rsidRDefault="003361EC" w:rsidP="003361EC">
      <w:pPr>
        <w:pStyle w:val="paragraph"/>
      </w:pPr>
      <w:r w:rsidRPr="00965C18">
        <w:tab/>
        <w:t>(a)</w:t>
      </w:r>
      <w:r w:rsidRPr="00965C18">
        <w:tab/>
        <w:t xml:space="preserve">all the members of a group that is consolidated for accounting purposes as a single group (the </w:t>
      </w:r>
      <w:r w:rsidRPr="00965C18">
        <w:rPr>
          <w:b/>
          <w:i/>
        </w:rPr>
        <w:t>smaller group</w:t>
      </w:r>
      <w:r w:rsidRPr="00965C18">
        <w:t>) are members of:</w:t>
      </w:r>
    </w:p>
    <w:p w14:paraId="54D3DDBA" w14:textId="77777777" w:rsidR="003361EC" w:rsidRPr="00965C18" w:rsidRDefault="003361EC" w:rsidP="003361EC">
      <w:pPr>
        <w:pStyle w:val="paragraphsub"/>
      </w:pPr>
      <w:r w:rsidRPr="00965C18">
        <w:tab/>
        <w:t>(i)</w:t>
      </w:r>
      <w:r w:rsidRPr="00965C18">
        <w:tab/>
        <w:t>another such group; or</w:t>
      </w:r>
    </w:p>
    <w:p w14:paraId="5EEE0E79" w14:textId="463E7BB1" w:rsidR="003361EC" w:rsidRPr="00965C18" w:rsidRDefault="003361EC" w:rsidP="003361EC">
      <w:pPr>
        <w:pStyle w:val="paragraphsub"/>
      </w:pPr>
      <w:r w:rsidRPr="00965C18">
        <w:tab/>
        <w:t>(ii)</w:t>
      </w:r>
      <w:r w:rsidRPr="00965C18">
        <w:tab/>
        <w:t xml:space="preserve">a </w:t>
      </w:r>
      <w:r w:rsidR="00442C70" w:rsidRPr="00442C70">
        <w:rPr>
          <w:position w:val="6"/>
          <w:sz w:val="16"/>
        </w:rPr>
        <w:t>*</w:t>
      </w:r>
      <w:r w:rsidRPr="00965C18">
        <w:t>notional listed company group; and</w:t>
      </w:r>
    </w:p>
    <w:p w14:paraId="6DAE12FE" w14:textId="77777777" w:rsidR="003361EC" w:rsidRPr="00965C18" w:rsidRDefault="003361EC" w:rsidP="003361EC">
      <w:pPr>
        <w:pStyle w:val="paragraph"/>
      </w:pPr>
      <w:r w:rsidRPr="00965C18">
        <w:tab/>
        <w:t>(b)</w:t>
      </w:r>
      <w:r w:rsidRPr="00965C18">
        <w:tab/>
        <w:t>at least one entity is a member of the group mentioned in subparagraph (a)(i) or (ii) but is not a member of the smaller group.</w:t>
      </w:r>
    </w:p>
    <w:p w14:paraId="4A1B8EB6" w14:textId="77777777" w:rsidR="003361EC" w:rsidRPr="00965C18" w:rsidRDefault="003361EC" w:rsidP="003361EC">
      <w:pPr>
        <w:pStyle w:val="subsection"/>
      </w:pPr>
      <w:r w:rsidRPr="00965C18">
        <w:tab/>
        <w:t>(4)</w:t>
      </w:r>
      <w:r w:rsidRPr="00965C18">
        <w:tab/>
        <w:t>Subsection (5) also applies if:</w:t>
      </w:r>
    </w:p>
    <w:p w14:paraId="1E3EC073" w14:textId="5B16856D" w:rsidR="003361EC" w:rsidRPr="00965C18" w:rsidRDefault="003361EC" w:rsidP="003361EC">
      <w:pPr>
        <w:pStyle w:val="paragraph"/>
      </w:pPr>
      <w:r w:rsidRPr="00965C18">
        <w:tab/>
        <w:t>(a)</w:t>
      </w:r>
      <w:r w:rsidRPr="00965C18">
        <w:tab/>
        <w:t xml:space="preserve">all the </w:t>
      </w:r>
      <w:r w:rsidR="00442C70" w:rsidRPr="00442C70">
        <w:rPr>
          <w:position w:val="6"/>
          <w:sz w:val="16"/>
        </w:rPr>
        <w:t>*</w:t>
      </w:r>
      <w:r w:rsidRPr="00965C18">
        <w:t xml:space="preserve">members of a notional listed company group (the </w:t>
      </w:r>
      <w:r w:rsidRPr="00965C18">
        <w:rPr>
          <w:b/>
          <w:i/>
        </w:rPr>
        <w:t>smaller group</w:t>
      </w:r>
      <w:r w:rsidRPr="00965C18">
        <w:t>) are members of:</w:t>
      </w:r>
    </w:p>
    <w:p w14:paraId="6869B791" w14:textId="77777777" w:rsidR="003361EC" w:rsidRPr="00965C18" w:rsidRDefault="003361EC" w:rsidP="003361EC">
      <w:pPr>
        <w:pStyle w:val="paragraphsub"/>
      </w:pPr>
      <w:r w:rsidRPr="00965C18">
        <w:tab/>
        <w:t>(i)</w:t>
      </w:r>
      <w:r w:rsidRPr="00965C18">
        <w:tab/>
        <w:t>another such group; or</w:t>
      </w:r>
    </w:p>
    <w:p w14:paraId="3AB433EE" w14:textId="77777777" w:rsidR="003361EC" w:rsidRPr="00965C18" w:rsidRDefault="003361EC" w:rsidP="003361EC">
      <w:pPr>
        <w:pStyle w:val="paragraphsub"/>
      </w:pPr>
      <w:r w:rsidRPr="00965C18">
        <w:tab/>
        <w:t>(ii)</w:t>
      </w:r>
      <w:r w:rsidRPr="00965C18">
        <w:tab/>
        <w:t>a group that is consolidated for accounting purposes as a single group; and</w:t>
      </w:r>
    </w:p>
    <w:p w14:paraId="2E390DC6" w14:textId="77777777" w:rsidR="003361EC" w:rsidRPr="00965C18" w:rsidRDefault="003361EC" w:rsidP="003361EC">
      <w:pPr>
        <w:pStyle w:val="paragraph"/>
      </w:pPr>
      <w:r w:rsidRPr="00965C18">
        <w:tab/>
        <w:t>(b)</w:t>
      </w:r>
      <w:r w:rsidRPr="00965C18">
        <w:tab/>
        <w:t>at least one entity is a member of the group mentioned in subparagraph (a)(i) or (ii) but is not a member of the smaller group.</w:t>
      </w:r>
    </w:p>
    <w:p w14:paraId="5DD23660" w14:textId="77777777" w:rsidR="003361EC" w:rsidRPr="00965C18" w:rsidRDefault="003361EC" w:rsidP="003361EC">
      <w:pPr>
        <w:pStyle w:val="subsection"/>
      </w:pPr>
      <w:r w:rsidRPr="00965C18">
        <w:tab/>
        <w:t>(5)</w:t>
      </w:r>
      <w:r w:rsidRPr="00965C18">
        <w:tab/>
        <w:t>For the purposes of subsection (1), treat the smaller group as not being any of the following:</w:t>
      </w:r>
    </w:p>
    <w:p w14:paraId="647CEBB9" w14:textId="77777777" w:rsidR="003361EC" w:rsidRPr="00965C18" w:rsidRDefault="003361EC" w:rsidP="003361EC">
      <w:pPr>
        <w:pStyle w:val="paragraph"/>
      </w:pPr>
      <w:r w:rsidRPr="00965C18">
        <w:tab/>
        <w:t>(a)</w:t>
      </w:r>
      <w:r w:rsidRPr="00965C18">
        <w:tab/>
        <w:t xml:space="preserve"> a group that is consolidated for accounting purposes as a single group;</w:t>
      </w:r>
    </w:p>
    <w:p w14:paraId="276BF2CC" w14:textId="296E9BEA" w:rsidR="003361EC" w:rsidRPr="00965C18" w:rsidRDefault="003361EC" w:rsidP="003361EC">
      <w:pPr>
        <w:pStyle w:val="paragraph"/>
      </w:pPr>
      <w:r w:rsidRPr="00965C18">
        <w:tab/>
        <w:t>(b)</w:t>
      </w:r>
      <w:r w:rsidRPr="00965C18">
        <w:tab/>
        <w:t xml:space="preserve">a </w:t>
      </w:r>
      <w:r w:rsidR="00442C70" w:rsidRPr="00442C70">
        <w:rPr>
          <w:position w:val="6"/>
          <w:sz w:val="16"/>
        </w:rPr>
        <w:t>*</w:t>
      </w:r>
      <w:r w:rsidRPr="00965C18">
        <w:t>notional listed company group.</w:t>
      </w:r>
    </w:p>
    <w:p w14:paraId="734E46BC" w14:textId="29E2D9D9" w:rsidR="003361EC" w:rsidRPr="00965C18" w:rsidRDefault="003361EC" w:rsidP="003361EC">
      <w:pPr>
        <w:pStyle w:val="subsection"/>
      </w:pPr>
      <w:r w:rsidRPr="00965C18">
        <w:tab/>
        <w:t>(6)</w:t>
      </w:r>
      <w:r w:rsidRPr="00965C18">
        <w:tab/>
        <w:t>For the purposes of this section, assume that paragraph 960</w:t>
      </w:r>
      <w:r w:rsidR="00442C70">
        <w:noBreakHyphen/>
      </w:r>
      <w:r w:rsidRPr="00965C18">
        <w:t>575(4)(a) were disregarded:</w:t>
      </w:r>
    </w:p>
    <w:p w14:paraId="1CFC9734" w14:textId="69707B5A" w:rsidR="003361EC" w:rsidRPr="00965C18" w:rsidRDefault="003361EC" w:rsidP="003361EC">
      <w:pPr>
        <w:pStyle w:val="paragraph"/>
      </w:pPr>
      <w:r w:rsidRPr="00965C18">
        <w:lastRenderedPageBreak/>
        <w:tab/>
        <w:t>(a)</w:t>
      </w:r>
      <w:r w:rsidRPr="00965C18">
        <w:tab/>
        <w:t xml:space="preserve">in determining whether a </w:t>
      </w:r>
      <w:r w:rsidR="00442C70" w:rsidRPr="00442C70">
        <w:rPr>
          <w:position w:val="6"/>
          <w:sz w:val="16"/>
        </w:rPr>
        <w:t>*</w:t>
      </w:r>
      <w:r w:rsidRPr="00965C18">
        <w:t>notional listed company group exists; and</w:t>
      </w:r>
    </w:p>
    <w:p w14:paraId="214177F0" w14:textId="79CEF9D0" w:rsidR="003361EC" w:rsidRPr="00965C18" w:rsidRDefault="003361EC" w:rsidP="003361EC">
      <w:pPr>
        <w:pStyle w:val="paragraph"/>
      </w:pPr>
      <w:r w:rsidRPr="00965C18">
        <w:tab/>
        <w:t>(b)</w:t>
      </w:r>
      <w:r w:rsidRPr="00965C18">
        <w:tab/>
        <w:t xml:space="preserve">in identifying the </w:t>
      </w:r>
      <w:r w:rsidR="00442C70" w:rsidRPr="00442C70">
        <w:rPr>
          <w:position w:val="6"/>
          <w:sz w:val="16"/>
        </w:rPr>
        <w:t>*</w:t>
      </w:r>
      <w:r w:rsidRPr="00965C18">
        <w:t>members of a notional listed company group.</w:t>
      </w:r>
    </w:p>
    <w:p w14:paraId="67A3080E" w14:textId="77777777" w:rsidR="003361EC" w:rsidRPr="00965C18" w:rsidRDefault="003361EC" w:rsidP="00BA3E34">
      <w:pPr>
        <w:pStyle w:val="notetext"/>
      </w:pPr>
      <w:r w:rsidRPr="00965C18">
        <w:t>Note:</w:t>
      </w:r>
      <w:r w:rsidRPr="00965C18">
        <w:tab/>
        <w:t>The effect of that assumption is that certain exceptions in accounting or other principles to requirements to consolidate for accounting purposes are taken into account in working out the membership of the country by country reporting group. Where such exceptions apply, a country by country reporting group may have fewer members than the equivalent notional listed company group.</w:t>
      </w:r>
    </w:p>
    <w:p w14:paraId="7478E111" w14:textId="77777777" w:rsidR="006E0072" w:rsidRPr="00965C18" w:rsidRDefault="006E0072" w:rsidP="001C3A4B">
      <w:pPr>
        <w:pStyle w:val="ActHead3"/>
        <w:pageBreakBefore/>
      </w:pPr>
      <w:bookmarkStart w:id="397" w:name="_Toc201758097"/>
      <w:r w:rsidRPr="00965C18">
        <w:rPr>
          <w:rStyle w:val="CharDivNo"/>
        </w:rPr>
        <w:lastRenderedPageBreak/>
        <w:t>Division</w:t>
      </w:r>
      <w:r w:rsidR="001F75DF" w:rsidRPr="00965C18">
        <w:rPr>
          <w:rStyle w:val="CharDivNo"/>
        </w:rPr>
        <w:t> </w:t>
      </w:r>
      <w:r w:rsidRPr="00965C18">
        <w:rPr>
          <w:rStyle w:val="CharDivNo"/>
        </w:rPr>
        <w:t>820</w:t>
      </w:r>
      <w:r w:rsidRPr="00965C18">
        <w:t>—</w:t>
      </w:r>
      <w:r w:rsidRPr="00965C18">
        <w:rPr>
          <w:rStyle w:val="CharDivText"/>
        </w:rPr>
        <w:t>Thin capitalisation rules</w:t>
      </w:r>
      <w:bookmarkEnd w:id="397"/>
    </w:p>
    <w:p w14:paraId="5C5F3D2A" w14:textId="77777777" w:rsidR="006E0072" w:rsidRPr="00965C18" w:rsidRDefault="006E0072" w:rsidP="006E0072">
      <w:pPr>
        <w:pStyle w:val="TofSectsHeading"/>
        <w:keepNext/>
        <w:keepLines/>
      </w:pPr>
      <w:r w:rsidRPr="00965C18">
        <w:t>Table of Subdivisions</w:t>
      </w:r>
    </w:p>
    <w:p w14:paraId="4CBA54FD" w14:textId="77777777" w:rsidR="006E0072" w:rsidRPr="00965C18" w:rsidRDefault="006E0072" w:rsidP="00833FCD">
      <w:pPr>
        <w:pStyle w:val="TofSectsSubdiv"/>
        <w:keepNext/>
        <w:ind w:hanging="964"/>
      </w:pPr>
      <w:r w:rsidRPr="00965C18">
        <w:tab/>
        <w:t>Guide to Division</w:t>
      </w:r>
      <w:r w:rsidR="001F75DF" w:rsidRPr="00965C18">
        <w:t> </w:t>
      </w:r>
      <w:r w:rsidRPr="00965C18">
        <w:t>820</w:t>
      </w:r>
    </w:p>
    <w:p w14:paraId="235B5ADC" w14:textId="788B7A50" w:rsidR="006E0072" w:rsidRPr="00965C18" w:rsidRDefault="006E0072" w:rsidP="00833FCD">
      <w:pPr>
        <w:pStyle w:val="TofSectsSubdiv"/>
        <w:keepNext/>
        <w:ind w:hanging="964"/>
      </w:pPr>
      <w:r w:rsidRPr="00965C18">
        <w:t>820</w:t>
      </w:r>
      <w:r w:rsidR="00442C70">
        <w:noBreakHyphen/>
      </w:r>
      <w:r w:rsidRPr="00965C18">
        <w:t>A</w:t>
      </w:r>
      <w:r w:rsidRPr="00965C18">
        <w:tab/>
        <w:t>Preliminary</w:t>
      </w:r>
    </w:p>
    <w:p w14:paraId="02B96173" w14:textId="4AB2D374" w:rsidR="00394C0B" w:rsidRPr="00965C18" w:rsidRDefault="00394C0B" w:rsidP="00833FCD">
      <w:pPr>
        <w:pStyle w:val="TofSectsSubdiv"/>
        <w:keepNext/>
        <w:ind w:hanging="964"/>
      </w:pPr>
      <w:r w:rsidRPr="00965C18">
        <w:t>820</w:t>
      </w:r>
      <w:r w:rsidR="00442C70">
        <w:noBreakHyphen/>
      </w:r>
      <w:r>
        <w:t>AA</w:t>
      </w:r>
      <w:r w:rsidRPr="00965C18">
        <w:tab/>
      </w:r>
      <w:r w:rsidRPr="00B828CD">
        <w:rPr>
          <w:rStyle w:val="CharSubdText"/>
        </w:rPr>
        <w:t>Thin capitalisation rules for general class investors</w:t>
      </w:r>
    </w:p>
    <w:p w14:paraId="1CDC1CBF" w14:textId="1A677C09" w:rsidR="006E0072" w:rsidRPr="00965C18" w:rsidRDefault="006E0072" w:rsidP="00833FCD">
      <w:pPr>
        <w:pStyle w:val="TofSectsSubdiv"/>
        <w:keepNext/>
        <w:ind w:hanging="964"/>
      </w:pPr>
      <w:r w:rsidRPr="00965C18">
        <w:t>820</w:t>
      </w:r>
      <w:r w:rsidR="00442C70">
        <w:noBreakHyphen/>
      </w:r>
      <w:r w:rsidRPr="00965C18">
        <w:t>B</w:t>
      </w:r>
      <w:r w:rsidRPr="00965C18">
        <w:tab/>
        <w:t>Thin capitalisation rules for outward inve</w:t>
      </w:r>
      <w:r w:rsidRPr="00AF361F">
        <w:t xml:space="preserve">sting </w:t>
      </w:r>
      <w:bookmarkStart w:id="398" w:name="_Hlk172033726"/>
      <w:r w:rsidR="0009787B" w:rsidRPr="00833FCD">
        <w:t>financial</w:t>
      </w:r>
      <w:bookmarkEnd w:id="398"/>
      <w:r w:rsidR="0009787B" w:rsidRPr="00833FCD">
        <w:t xml:space="preserve"> </w:t>
      </w:r>
      <w:r w:rsidRPr="00965C18">
        <w:t>entities (non</w:t>
      </w:r>
      <w:r w:rsidR="00442C70">
        <w:noBreakHyphen/>
      </w:r>
      <w:r w:rsidRPr="00965C18">
        <w:t>ADI)</w:t>
      </w:r>
    </w:p>
    <w:p w14:paraId="4347860F" w14:textId="1B195096" w:rsidR="006E0072" w:rsidRPr="00965C18" w:rsidRDefault="006E0072" w:rsidP="00833FCD">
      <w:pPr>
        <w:pStyle w:val="TofSectsSubdiv"/>
        <w:keepNext/>
        <w:ind w:hanging="964"/>
      </w:pPr>
      <w:r w:rsidRPr="00965C18">
        <w:t>820</w:t>
      </w:r>
      <w:r w:rsidR="00442C70">
        <w:noBreakHyphen/>
      </w:r>
      <w:r w:rsidRPr="00965C18">
        <w:t>C</w:t>
      </w:r>
      <w:r w:rsidRPr="00965C18">
        <w:tab/>
        <w:t xml:space="preserve">Thin capitalisation rules for inward investing </w:t>
      </w:r>
      <w:r w:rsidR="002E6FEA" w:rsidRPr="00833FCD">
        <w:t>financial</w:t>
      </w:r>
      <w:r w:rsidR="002E6FEA">
        <w:rPr>
          <w:b/>
        </w:rPr>
        <w:t xml:space="preserve"> </w:t>
      </w:r>
      <w:r w:rsidRPr="00965C18">
        <w:t>entities (non</w:t>
      </w:r>
      <w:r w:rsidR="00442C70">
        <w:noBreakHyphen/>
      </w:r>
      <w:r w:rsidRPr="00965C18">
        <w:t>ADI)</w:t>
      </w:r>
    </w:p>
    <w:p w14:paraId="29EEC08C" w14:textId="59E9FE7C" w:rsidR="006E0072" w:rsidRPr="00965C18" w:rsidRDefault="006E0072" w:rsidP="00833FCD">
      <w:pPr>
        <w:pStyle w:val="TofSectsSubdiv"/>
        <w:keepLines w:val="0"/>
        <w:ind w:hanging="964"/>
      </w:pPr>
      <w:r w:rsidRPr="00965C18">
        <w:t>820</w:t>
      </w:r>
      <w:r w:rsidR="00442C70">
        <w:noBreakHyphen/>
      </w:r>
      <w:r w:rsidRPr="00965C18">
        <w:t>D</w:t>
      </w:r>
      <w:r w:rsidRPr="00965C18">
        <w:tab/>
        <w:t>Thin capitalisation rules for outward investing entities (ADI)</w:t>
      </w:r>
    </w:p>
    <w:p w14:paraId="475D7F32" w14:textId="7C45ED76" w:rsidR="006E0072" w:rsidRPr="00965C18" w:rsidRDefault="006E0072" w:rsidP="00833FCD">
      <w:pPr>
        <w:pStyle w:val="TofSectsSubdiv"/>
        <w:keepLines w:val="0"/>
        <w:ind w:hanging="964"/>
      </w:pPr>
      <w:r w:rsidRPr="00965C18">
        <w:t>820</w:t>
      </w:r>
      <w:r w:rsidR="00442C70">
        <w:noBreakHyphen/>
      </w:r>
      <w:r w:rsidRPr="00965C18">
        <w:t>E</w:t>
      </w:r>
      <w:r w:rsidRPr="00965C18">
        <w:tab/>
        <w:t>Thin capitalisation rules for inward investing entities (ADI)</w:t>
      </w:r>
    </w:p>
    <w:p w14:paraId="68E56DD0" w14:textId="05F5DB86" w:rsidR="004B246B" w:rsidRPr="00965C18" w:rsidRDefault="004B246B" w:rsidP="00833FCD">
      <w:pPr>
        <w:pStyle w:val="TofSectsSubdiv"/>
        <w:keepLines w:val="0"/>
        <w:ind w:hanging="964"/>
      </w:pPr>
      <w:r w:rsidRPr="00965C18">
        <w:t>820</w:t>
      </w:r>
      <w:r w:rsidR="00442C70">
        <w:noBreakHyphen/>
      </w:r>
      <w:r w:rsidRPr="00965C18">
        <w:t>EA</w:t>
      </w:r>
      <w:r>
        <w:t>A</w:t>
      </w:r>
      <w:r w:rsidRPr="00965C18">
        <w:tab/>
      </w:r>
      <w:r w:rsidR="00B96D99" w:rsidRPr="00B828CD">
        <w:rPr>
          <w:rStyle w:val="CharSubdText"/>
        </w:rPr>
        <w:t>Debt deduction limitation rules for debt deduction creation (all relevant entities)</w:t>
      </w:r>
    </w:p>
    <w:p w14:paraId="44B2BDCC" w14:textId="682FD90A" w:rsidR="00AC5323" w:rsidRPr="00965C18" w:rsidRDefault="00AC5323" w:rsidP="00833FCD">
      <w:pPr>
        <w:pStyle w:val="TofSectsSubdiv"/>
        <w:keepLines w:val="0"/>
        <w:ind w:hanging="964"/>
      </w:pPr>
      <w:r w:rsidRPr="00965C18">
        <w:t>820</w:t>
      </w:r>
      <w:r w:rsidR="00442C70">
        <w:noBreakHyphen/>
      </w:r>
      <w:r w:rsidRPr="00965C18">
        <w:t>EA</w:t>
      </w:r>
      <w:r>
        <w:t>B</w:t>
      </w:r>
      <w:r w:rsidRPr="00965C18">
        <w:tab/>
      </w:r>
      <w:r w:rsidRPr="00B828CD">
        <w:rPr>
          <w:rStyle w:val="CharSubdText"/>
        </w:rPr>
        <w:t>Third party debt concepts</w:t>
      </w:r>
    </w:p>
    <w:p w14:paraId="182810E8" w14:textId="1B17A9B0" w:rsidR="006E0072" w:rsidRPr="00965C18" w:rsidRDefault="006E0072" w:rsidP="00833FCD">
      <w:pPr>
        <w:pStyle w:val="TofSectsSubdiv"/>
        <w:keepLines w:val="0"/>
        <w:ind w:hanging="964"/>
      </w:pPr>
      <w:r w:rsidRPr="00965C18">
        <w:t>820</w:t>
      </w:r>
      <w:r w:rsidR="00442C70">
        <w:noBreakHyphen/>
      </w:r>
      <w:r w:rsidRPr="00965C18">
        <w:t>EA</w:t>
      </w:r>
      <w:r w:rsidRPr="00965C18">
        <w:tab/>
        <w:t>Some financial entities may choose to be treated as ADIs</w:t>
      </w:r>
    </w:p>
    <w:p w14:paraId="541D46EF" w14:textId="1C170E0D" w:rsidR="006E0072" w:rsidRPr="00965C18" w:rsidRDefault="006E0072" w:rsidP="00833FCD">
      <w:pPr>
        <w:pStyle w:val="TofSectsSubdiv"/>
        <w:keepLines w:val="0"/>
        <w:ind w:hanging="964"/>
      </w:pPr>
      <w:r w:rsidRPr="00965C18">
        <w:t>820</w:t>
      </w:r>
      <w:r w:rsidR="00442C70">
        <w:noBreakHyphen/>
      </w:r>
      <w:r w:rsidRPr="00965C18">
        <w:t>FA</w:t>
      </w:r>
      <w:r w:rsidRPr="00965C18">
        <w:tab/>
        <w:t>How the thin capitalisation rules apply to consolidated groups and MEC groups</w:t>
      </w:r>
    </w:p>
    <w:p w14:paraId="02371093" w14:textId="214144CA" w:rsidR="006E0072" w:rsidRPr="00965C18" w:rsidRDefault="006E0072" w:rsidP="00833FCD">
      <w:pPr>
        <w:pStyle w:val="TofSectsSubdiv"/>
        <w:keepLines w:val="0"/>
        <w:ind w:hanging="964"/>
      </w:pPr>
      <w:r w:rsidRPr="00965C18">
        <w:t>820</w:t>
      </w:r>
      <w:r w:rsidR="00442C70">
        <w:noBreakHyphen/>
      </w:r>
      <w:r w:rsidRPr="00965C18">
        <w:t>FB</w:t>
      </w:r>
      <w:r w:rsidRPr="00965C18">
        <w:tab/>
        <w:t>Grouping branches of foreign banks and foreign financial entities with a consolidated group, MEC group or single Australian resident company</w:t>
      </w:r>
    </w:p>
    <w:p w14:paraId="15839166" w14:textId="62D57C8A" w:rsidR="006E0072" w:rsidRPr="00965C18" w:rsidRDefault="006E0072" w:rsidP="00833FCD">
      <w:pPr>
        <w:pStyle w:val="TofSectsSubdiv"/>
        <w:keepLines w:val="0"/>
        <w:ind w:hanging="964"/>
      </w:pPr>
      <w:r w:rsidRPr="00965C18">
        <w:t>820</w:t>
      </w:r>
      <w:r w:rsidR="00442C70">
        <w:noBreakHyphen/>
      </w:r>
      <w:r w:rsidRPr="00965C18">
        <w:t>G</w:t>
      </w:r>
      <w:r w:rsidRPr="00965C18">
        <w:tab/>
        <w:t>Calculating the average values</w:t>
      </w:r>
    </w:p>
    <w:p w14:paraId="736DC029" w14:textId="2D466A18" w:rsidR="006E0072" w:rsidRPr="00965C18" w:rsidRDefault="006E0072" w:rsidP="00833FCD">
      <w:pPr>
        <w:pStyle w:val="TofSectsSubdiv"/>
        <w:keepLines w:val="0"/>
        <w:ind w:hanging="964"/>
      </w:pPr>
      <w:r w:rsidRPr="00965C18">
        <w:t>820</w:t>
      </w:r>
      <w:r w:rsidR="00442C70">
        <w:noBreakHyphen/>
      </w:r>
      <w:r w:rsidRPr="00965C18">
        <w:t>H</w:t>
      </w:r>
      <w:r w:rsidRPr="00965C18">
        <w:tab/>
        <w:t>Control of entities</w:t>
      </w:r>
    </w:p>
    <w:p w14:paraId="5471C806" w14:textId="7B03D820" w:rsidR="006E0072" w:rsidRPr="00965C18" w:rsidRDefault="006E0072" w:rsidP="00833FCD">
      <w:pPr>
        <w:pStyle w:val="TofSectsSubdiv"/>
        <w:keepLines w:val="0"/>
        <w:ind w:hanging="964"/>
      </w:pPr>
      <w:r w:rsidRPr="00965C18">
        <w:t>820</w:t>
      </w:r>
      <w:r w:rsidR="00442C70">
        <w:noBreakHyphen/>
      </w:r>
      <w:r w:rsidRPr="00965C18">
        <w:t>HA</w:t>
      </w:r>
      <w:r w:rsidRPr="00965C18">
        <w:tab/>
        <w:t>Controlled foreign entity debt and controlled foreign entity equity</w:t>
      </w:r>
    </w:p>
    <w:p w14:paraId="2C137402" w14:textId="26F793B0" w:rsidR="006E0072" w:rsidRPr="00965C18" w:rsidRDefault="006E0072" w:rsidP="00833FCD">
      <w:pPr>
        <w:pStyle w:val="TofSectsSubdiv"/>
        <w:keepLines w:val="0"/>
        <w:ind w:hanging="964"/>
      </w:pPr>
      <w:r w:rsidRPr="00965C18">
        <w:t>820</w:t>
      </w:r>
      <w:r w:rsidR="00442C70">
        <w:noBreakHyphen/>
      </w:r>
      <w:r w:rsidRPr="00965C18">
        <w:t>I</w:t>
      </w:r>
      <w:r w:rsidRPr="00965C18">
        <w:tab/>
        <w:t>Associate entities</w:t>
      </w:r>
    </w:p>
    <w:p w14:paraId="015644CD" w14:textId="525D626E" w:rsidR="006E0072" w:rsidRPr="00965C18" w:rsidRDefault="006E0072" w:rsidP="00833FCD">
      <w:pPr>
        <w:pStyle w:val="TofSectsSubdiv"/>
        <w:keepLines w:val="0"/>
        <w:ind w:hanging="964"/>
      </w:pPr>
      <w:r w:rsidRPr="00965C18">
        <w:t>820</w:t>
      </w:r>
      <w:r w:rsidR="00442C70">
        <w:noBreakHyphen/>
      </w:r>
      <w:r w:rsidRPr="00965C18">
        <w:t>J</w:t>
      </w:r>
      <w:r w:rsidRPr="00965C18">
        <w:tab/>
      </w:r>
      <w:r w:rsidR="004E0AA4">
        <w:t>Equity interest in a trust or partnership</w:t>
      </w:r>
    </w:p>
    <w:p w14:paraId="659A184E" w14:textId="09629C8F" w:rsidR="00552A46" w:rsidRPr="00965C18" w:rsidRDefault="00552A46" w:rsidP="00833FCD">
      <w:pPr>
        <w:pStyle w:val="TofSectsSubdiv"/>
        <w:keepLines w:val="0"/>
        <w:ind w:hanging="964"/>
      </w:pPr>
      <w:r w:rsidRPr="00965C18">
        <w:t>820</w:t>
      </w:r>
      <w:r w:rsidR="00442C70">
        <w:noBreakHyphen/>
      </w:r>
      <w:r w:rsidRPr="00965C18">
        <w:t>JA</w:t>
      </w:r>
      <w:r w:rsidRPr="00965C18">
        <w:tab/>
      </w:r>
      <w:r w:rsidR="00BE39F6" w:rsidRPr="00965C18">
        <w:t>Worldwide debt and equity concepts</w:t>
      </w:r>
    </w:p>
    <w:p w14:paraId="63A34C24" w14:textId="4686CB27" w:rsidR="006E0072" w:rsidRPr="00965C18" w:rsidRDefault="006E0072" w:rsidP="00833FCD">
      <w:pPr>
        <w:pStyle w:val="TofSectsSubdiv"/>
        <w:keepLines w:val="0"/>
        <w:ind w:hanging="964"/>
      </w:pPr>
      <w:r w:rsidRPr="00965C18">
        <w:t>820</w:t>
      </w:r>
      <w:r w:rsidR="00442C70">
        <w:noBreakHyphen/>
      </w:r>
      <w:r w:rsidRPr="00965C18">
        <w:t>K</w:t>
      </w:r>
      <w:r w:rsidRPr="00965C18">
        <w:tab/>
        <w:t>Zero</w:t>
      </w:r>
      <w:r w:rsidR="00442C70">
        <w:noBreakHyphen/>
      </w:r>
      <w:r w:rsidRPr="00965C18">
        <w:t>capital amount</w:t>
      </w:r>
    </w:p>
    <w:p w14:paraId="0AACE449" w14:textId="3DDDCCCE" w:rsidR="006E0072" w:rsidRPr="00965C18" w:rsidRDefault="006E0072" w:rsidP="00833FCD">
      <w:pPr>
        <w:pStyle w:val="TofSectsSubdiv"/>
        <w:ind w:hanging="964"/>
      </w:pPr>
      <w:r w:rsidRPr="00965C18">
        <w:t>820</w:t>
      </w:r>
      <w:r w:rsidR="00442C70">
        <w:noBreakHyphen/>
      </w:r>
      <w:r w:rsidRPr="00965C18">
        <w:t>KA</w:t>
      </w:r>
      <w:r w:rsidRPr="00965C18">
        <w:tab/>
        <w:t>Cost</w:t>
      </w:r>
      <w:r w:rsidR="00442C70">
        <w:noBreakHyphen/>
      </w:r>
      <w:r w:rsidRPr="00965C18">
        <w:t>free debt capital and excluded equity interests</w:t>
      </w:r>
    </w:p>
    <w:p w14:paraId="25BE8AE1" w14:textId="7ED1BA3D" w:rsidR="006E0072" w:rsidRPr="00965C18" w:rsidRDefault="006E0072" w:rsidP="00833FCD">
      <w:pPr>
        <w:pStyle w:val="TofSectsSubdiv"/>
        <w:keepLines w:val="0"/>
        <w:ind w:hanging="964"/>
      </w:pPr>
      <w:r w:rsidRPr="00965C18">
        <w:lastRenderedPageBreak/>
        <w:t>820</w:t>
      </w:r>
      <w:r w:rsidR="00442C70">
        <w:noBreakHyphen/>
      </w:r>
      <w:r w:rsidRPr="00965C18">
        <w:t>L</w:t>
      </w:r>
      <w:r w:rsidRPr="00965C18">
        <w:tab/>
        <w:t>Record keeping requirements</w:t>
      </w:r>
    </w:p>
    <w:p w14:paraId="19E2A2B9" w14:textId="77777777" w:rsidR="006E0072" w:rsidRPr="00965C18" w:rsidRDefault="006E0072" w:rsidP="000907B7">
      <w:pPr>
        <w:pStyle w:val="ActHead4"/>
      </w:pPr>
      <w:bookmarkStart w:id="399" w:name="_Toc201758098"/>
      <w:r w:rsidRPr="00965C18">
        <w:t>Guide to Division</w:t>
      </w:r>
      <w:r w:rsidR="001F75DF" w:rsidRPr="00965C18">
        <w:t> </w:t>
      </w:r>
      <w:r w:rsidRPr="00965C18">
        <w:t>820</w:t>
      </w:r>
      <w:bookmarkEnd w:id="399"/>
    </w:p>
    <w:p w14:paraId="2689438A" w14:textId="6B21A391" w:rsidR="006E0072" w:rsidRPr="00965C18" w:rsidRDefault="006E0072" w:rsidP="006E0072">
      <w:pPr>
        <w:pStyle w:val="ActHead5"/>
      </w:pPr>
      <w:bookmarkStart w:id="400" w:name="_Toc201758099"/>
      <w:r w:rsidRPr="00965C18">
        <w:rPr>
          <w:rStyle w:val="CharSectno"/>
        </w:rPr>
        <w:t>820</w:t>
      </w:r>
      <w:r w:rsidR="00442C70">
        <w:rPr>
          <w:rStyle w:val="CharSectno"/>
        </w:rPr>
        <w:noBreakHyphen/>
      </w:r>
      <w:r w:rsidRPr="00965C18">
        <w:rPr>
          <w:rStyle w:val="CharSectno"/>
        </w:rPr>
        <w:t>1</w:t>
      </w:r>
      <w:r w:rsidRPr="00965C18">
        <w:t xml:space="preserve">  What this Division is about</w:t>
      </w:r>
      <w:bookmarkEnd w:id="400"/>
    </w:p>
    <w:p w14:paraId="7AF0BEAD" w14:textId="77777777" w:rsidR="006E0072" w:rsidRPr="00965C18" w:rsidRDefault="006E0072" w:rsidP="00AD0EF0">
      <w:pPr>
        <w:pStyle w:val="SOText"/>
      </w:pPr>
      <w:r w:rsidRPr="00965C18">
        <w:t>This Division applies to foreign controlled Australian entities, Australian entities that operate internationally and foreign entities that operate in Australia.</w:t>
      </w:r>
    </w:p>
    <w:p w14:paraId="00CFDFDF" w14:textId="77777777" w:rsidR="00A5391A" w:rsidRPr="00733A74" w:rsidRDefault="00A5391A" w:rsidP="0064359B">
      <w:pPr>
        <w:pStyle w:val="SOText"/>
      </w:pPr>
      <w:r w:rsidRPr="00733A74">
        <w:t>Financing expenses that an entity can otherwise deduct from its assessable income may be disallowed under this Division where the entity is “thinly capitalised”.</w:t>
      </w:r>
    </w:p>
    <w:p w14:paraId="41CC2C94" w14:textId="77777777" w:rsidR="006E0072" w:rsidRPr="00965C18" w:rsidRDefault="006E0072" w:rsidP="006E0072">
      <w:pPr>
        <w:pStyle w:val="TofSectsHeading"/>
      </w:pPr>
      <w:r w:rsidRPr="00965C18">
        <w:t>Table of sections</w:t>
      </w:r>
    </w:p>
    <w:p w14:paraId="50D6F6F1" w14:textId="70B1EA1F" w:rsidR="006E0072" w:rsidRPr="00965C18" w:rsidRDefault="006E0072" w:rsidP="006E0072">
      <w:pPr>
        <w:pStyle w:val="TofSectsSection"/>
      </w:pPr>
      <w:r w:rsidRPr="00965C18">
        <w:t>820</w:t>
      </w:r>
      <w:r w:rsidR="00442C70">
        <w:noBreakHyphen/>
      </w:r>
      <w:r w:rsidRPr="00965C18">
        <w:t>10</w:t>
      </w:r>
      <w:r w:rsidRPr="00965C18">
        <w:tab/>
        <w:t>Map of Division</w:t>
      </w:r>
    </w:p>
    <w:p w14:paraId="61CC644C" w14:textId="77777777" w:rsidR="006E0072" w:rsidRPr="00965C18" w:rsidRDefault="006E0072" w:rsidP="006E0072"/>
    <w:p w14:paraId="7930B543" w14:textId="7958DEE8" w:rsidR="006E0072" w:rsidRPr="00965C18" w:rsidRDefault="006E0072" w:rsidP="006E0072">
      <w:pPr>
        <w:pStyle w:val="ActHead5"/>
      </w:pPr>
      <w:bookmarkStart w:id="401" w:name="_Toc201758100"/>
      <w:r w:rsidRPr="00965C18">
        <w:rPr>
          <w:rStyle w:val="CharSectno"/>
        </w:rPr>
        <w:lastRenderedPageBreak/>
        <w:t>820</w:t>
      </w:r>
      <w:r w:rsidR="00442C70">
        <w:rPr>
          <w:rStyle w:val="CharSectno"/>
        </w:rPr>
        <w:noBreakHyphen/>
      </w:r>
      <w:r w:rsidRPr="00965C18">
        <w:rPr>
          <w:rStyle w:val="CharSectno"/>
        </w:rPr>
        <w:t>10</w:t>
      </w:r>
      <w:r w:rsidRPr="00965C18">
        <w:t xml:space="preserve">  Map of Division</w:t>
      </w:r>
      <w:bookmarkEnd w:id="401"/>
    </w:p>
    <w:p w14:paraId="5CA6BCA1" w14:textId="77777777" w:rsidR="006E0072" w:rsidRPr="00965C18" w:rsidRDefault="006E0072" w:rsidP="006E0072">
      <w:pPr>
        <w:pStyle w:val="subsection"/>
        <w:keepNext/>
        <w:keepLines/>
      </w:pPr>
      <w:r w:rsidRPr="00965C18">
        <w:tab/>
      </w:r>
      <w:r w:rsidRPr="00965C18">
        <w:tab/>
        <w:t>The following table sets out a map of this Division.</w:t>
      </w:r>
    </w:p>
    <w:p w14:paraId="039F5EE8" w14:textId="77777777" w:rsidR="006E0072" w:rsidRPr="00965C18" w:rsidRDefault="006E0072" w:rsidP="006E0072">
      <w:pPr>
        <w:pStyle w:val="Tabletext"/>
        <w:keepNext/>
        <w:keepLine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546"/>
        <w:gridCol w:w="3827"/>
      </w:tblGrid>
      <w:tr w:rsidR="006E0072" w:rsidRPr="00965C18" w14:paraId="2BB274F7" w14:textId="77777777" w:rsidTr="00B36B2B">
        <w:trPr>
          <w:cantSplit/>
          <w:tblHeader/>
        </w:trPr>
        <w:tc>
          <w:tcPr>
            <w:tcW w:w="7087" w:type="dxa"/>
            <w:gridSpan w:val="3"/>
            <w:tcBorders>
              <w:top w:val="single" w:sz="12" w:space="0" w:color="auto"/>
              <w:left w:val="nil"/>
              <w:bottom w:val="nil"/>
              <w:right w:val="nil"/>
            </w:tcBorders>
          </w:tcPr>
          <w:p w14:paraId="1408ABC6" w14:textId="77777777" w:rsidR="006E0072" w:rsidRPr="00965C18" w:rsidRDefault="006E0072" w:rsidP="00B36B2B">
            <w:pPr>
              <w:pStyle w:val="Tabletext"/>
              <w:keepNext/>
            </w:pPr>
            <w:r w:rsidRPr="00965C18">
              <w:rPr>
                <w:b/>
              </w:rPr>
              <w:t>Map of Division</w:t>
            </w:r>
          </w:p>
        </w:tc>
      </w:tr>
      <w:tr w:rsidR="006E0072" w:rsidRPr="00965C18" w14:paraId="1BC2390F" w14:textId="77777777" w:rsidTr="00833FCD">
        <w:trPr>
          <w:cantSplit/>
          <w:tblHeader/>
        </w:trPr>
        <w:tc>
          <w:tcPr>
            <w:tcW w:w="714" w:type="dxa"/>
            <w:tcBorders>
              <w:top w:val="single" w:sz="6" w:space="0" w:color="auto"/>
              <w:left w:val="nil"/>
              <w:bottom w:val="single" w:sz="12" w:space="0" w:color="auto"/>
              <w:right w:val="nil"/>
            </w:tcBorders>
          </w:tcPr>
          <w:p w14:paraId="783DFDBF" w14:textId="77777777" w:rsidR="006E0072" w:rsidRPr="00965C18" w:rsidRDefault="006E0072" w:rsidP="009D54EF">
            <w:pPr>
              <w:pStyle w:val="Tabletext"/>
              <w:keepNext/>
              <w:keepLines/>
            </w:pPr>
            <w:r w:rsidRPr="00965C18">
              <w:rPr>
                <w:b/>
              </w:rPr>
              <w:t>Item</w:t>
            </w:r>
          </w:p>
        </w:tc>
        <w:tc>
          <w:tcPr>
            <w:tcW w:w="2546" w:type="dxa"/>
            <w:tcBorders>
              <w:top w:val="single" w:sz="6" w:space="0" w:color="auto"/>
              <w:left w:val="nil"/>
              <w:bottom w:val="single" w:sz="12" w:space="0" w:color="auto"/>
              <w:right w:val="nil"/>
            </w:tcBorders>
          </w:tcPr>
          <w:p w14:paraId="7D3C764E" w14:textId="77777777" w:rsidR="006E0072" w:rsidRPr="00965C18" w:rsidRDefault="006E0072" w:rsidP="009D54EF">
            <w:pPr>
              <w:pStyle w:val="Tabletext"/>
              <w:keepNext/>
              <w:keepLines/>
            </w:pPr>
            <w:r w:rsidRPr="00965C18">
              <w:rPr>
                <w:b/>
              </w:rPr>
              <w:t>This Subdivision:</w:t>
            </w:r>
          </w:p>
        </w:tc>
        <w:tc>
          <w:tcPr>
            <w:tcW w:w="3827" w:type="dxa"/>
            <w:tcBorders>
              <w:top w:val="single" w:sz="6" w:space="0" w:color="auto"/>
              <w:left w:val="nil"/>
              <w:bottom w:val="single" w:sz="12" w:space="0" w:color="auto"/>
              <w:right w:val="nil"/>
            </w:tcBorders>
          </w:tcPr>
          <w:p w14:paraId="13937A29" w14:textId="77777777" w:rsidR="006E0072" w:rsidRPr="00965C18" w:rsidRDefault="006E0072" w:rsidP="009D54EF">
            <w:pPr>
              <w:pStyle w:val="Tabletext"/>
              <w:keepNext/>
              <w:keepLines/>
            </w:pPr>
            <w:r w:rsidRPr="00965C18">
              <w:rPr>
                <w:b/>
              </w:rPr>
              <w:t>sets out:</w:t>
            </w:r>
          </w:p>
        </w:tc>
      </w:tr>
      <w:tr w:rsidR="005B65B4" w:rsidRPr="00733A74" w14:paraId="177759AC" w14:textId="77777777" w:rsidTr="00833FCD">
        <w:trPr>
          <w:cantSplit/>
        </w:trPr>
        <w:tc>
          <w:tcPr>
            <w:tcW w:w="714" w:type="dxa"/>
            <w:tcBorders>
              <w:top w:val="single" w:sz="12" w:space="0" w:color="auto"/>
              <w:left w:val="nil"/>
              <w:bottom w:val="single" w:sz="2" w:space="0" w:color="auto"/>
              <w:right w:val="nil"/>
            </w:tcBorders>
            <w:shd w:val="clear" w:color="auto" w:fill="auto"/>
          </w:tcPr>
          <w:p w14:paraId="0513B6D7" w14:textId="77777777" w:rsidR="005B65B4" w:rsidRPr="00733A74" w:rsidRDefault="005B65B4" w:rsidP="00B84651">
            <w:pPr>
              <w:pStyle w:val="Tabletext"/>
            </w:pPr>
            <w:r w:rsidRPr="00733A74">
              <w:t>1A</w:t>
            </w:r>
          </w:p>
        </w:tc>
        <w:tc>
          <w:tcPr>
            <w:tcW w:w="2546" w:type="dxa"/>
            <w:tcBorders>
              <w:top w:val="single" w:sz="12" w:space="0" w:color="auto"/>
              <w:left w:val="nil"/>
              <w:bottom w:val="single" w:sz="2" w:space="0" w:color="auto"/>
              <w:right w:val="nil"/>
            </w:tcBorders>
            <w:shd w:val="clear" w:color="auto" w:fill="auto"/>
          </w:tcPr>
          <w:p w14:paraId="605A0708" w14:textId="1E42F14A" w:rsidR="005B65B4" w:rsidRPr="00733A74" w:rsidRDefault="005B65B4" w:rsidP="00B84651">
            <w:pPr>
              <w:pStyle w:val="Tabletext"/>
            </w:pPr>
            <w:r w:rsidRPr="00733A74">
              <w:t>Subdivision 820</w:t>
            </w:r>
            <w:r w:rsidR="00442C70">
              <w:noBreakHyphen/>
            </w:r>
            <w:r w:rsidRPr="00733A74">
              <w:t>AA</w:t>
            </w:r>
          </w:p>
        </w:tc>
        <w:tc>
          <w:tcPr>
            <w:tcW w:w="3827" w:type="dxa"/>
            <w:tcBorders>
              <w:top w:val="single" w:sz="12" w:space="0" w:color="auto"/>
              <w:left w:val="nil"/>
              <w:bottom w:val="single" w:sz="2" w:space="0" w:color="auto"/>
              <w:right w:val="nil"/>
            </w:tcBorders>
            <w:shd w:val="clear" w:color="auto" w:fill="auto"/>
          </w:tcPr>
          <w:p w14:paraId="78CCAF32" w14:textId="77777777" w:rsidR="005B65B4" w:rsidRPr="00733A74" w:rsidRDefault="005B65B4" w:rsidP="00B84651">
            <w:pPr>
              <w:pStyle w:val="Tablea"/>
            </w:pPr>
            <w:r w:rsidRPr="00733A74">
              <w:t>(a) how all or a part of the debt deductions claimed by an entity covered by the Subdivision may be disallowed under one of three tests (the fixed ratio test, the group ratio test or the third party debt test); and</w:t>
            </w:r>
          </w:p>
          <w:p w14:paraId="5F6A0394" w14:textId="77777777" w:rsidR="005B65B4" w:rsidRPr="00733A74" w:rsidRDefault="005B65B4" w:rsidP="00B84651">
            <w:pPr>
              <w:pStyle w:val="Tablea"/>
            </w:pPr>
            <w:r w:rsidRPr="00733A74">
              <w:t>(b) how the entity can choose to apply which one of these tests applies; and</w:t>
            </w:r>
          </w:p>
          <w:p w14:paraId="01182CB2" w14:textId="77777777" w:rsidR="005B65B4" w:rsidRPr="00733A74" w:rsidRDefault="005B65B4" w:rsidP="00B84651">
            <w:pPr>
              <w:pStyle w:val="Tablea"/>
            </w:pPr>
            <w:r w:rsidRPr="00733A74">
              <w:t>(c) where the fixed ratio test applies, whether the entity can claim a special deduction in respect of amounts previously disallowed under the fixed ratio test.</w:t>
            </w:r>
          </w:p>
        </w:tc>
      </w:tr>
      <w:tr w:rsidR="006E0072" w:rsidRPr="00965C18" w14:paraId="5A2A7DB4" w14:textId="77777777" w:rsidTr="00833FCD">
        <w:trPr>
          <w:cantSplit/>
        </w:trPr>
        <w:tc>
          <w:tcPr>
            <w:tcW w:w="714" w:type="dxa"/>
            <w:tcBorders>
              <w:top w:val="single" w:sz="2" w:space="0" w:color="auto"/>
              <w:left w:val="nil"/>
              <w:bottom w:val="single" w:sz="2" w:space="0" w:color="auto"/>
              <w:right w:val="nil"/>
            </w:tcBorders>
            <w:shd w:val="clear" w:color="auto" w:fill="auto"/>
          </w:tcPr>
          <w:p w14:paraId="58B7C705" w14:textId="77777777" w:rsidR="006E0072" w:rsidRPr="00965C18" w:rsidRDefault="006E0072" w:rsidP="00B36B2B">
            <w:pPr>
              <w:pStyle w:val="Tabletext"/>
            </w:pPr>
            <w:r w:rsidRPr="00965C18">
              <w:t>1</w:t>
            </w:r>
          </w:p>
        </w:tc>
        <w:tc>
          <w:tcPr>
            <w:tcW w:w="2546" w:type="dxa"/>
            <w:tcBorders>
              <w:top w:val="single" w:sz="2" w:space="0" w:color="auto"/>
              <w:left w:val="nil"/>
              <w:bottom w:val="single" w:sz="2" w:space="0" w:color="auto"/>
              <w:right w:val="nil"/>
            </w:tcBorders>
            <w:shd w:val="clear" w:color="auto" w:fill="auto"/>
          </w:tcPr>
          <w:p w14:paraId="1D5ADE40" w14:textId="1A31B41B" w:rsidR="006E0072" w:rsidRPr="00965C18" w:rsidRDefault="006E0072" w:rsidP="00B36B2B">
            <w:pPr>
              <w:pStyle w:val="Tabletext"/>
            </w:pPr>
            <w:r w:rsidRPr="00965C18">
              <w:t>Subdivision</w:t>
            </w:r>
            <w:r w:rsidR="001F75DF" w:rsidRPr="00965C18">
              <w:t> </w:t>
            </w:r>
            <w:r w:rsidRPr="00965C18">
              <w:t>820</w:t>
            </w:r>
            <w:r w:rsidR="00442C70">
              <w:noBreakHyphen/>
            </w:r>
            <w:r w:rsidRPr="00965C18">
              <w:t>B or 820</w:t>
            </w:r>
            <w:r w:rsidR="00442C70">
              <w:noBreakHyphen/>
            </w:r>
            <w:r w:rsidRPr="00965C18">
              <w:t>C</w:t>
            </w:r>
          </w:p>
        </w:tc>
        <w:tc>
          <w:tcPr>
            <w:tcW w:w="3827" w:type="dxa"/>
            <w:tcBorders>
              <w:top w:val="single" w:sz="2" w:space="0" w:color="auto"/>
              <w:left w:val="nil"/>
              <w:bottom w:val="single" w:sz="2" w:space="0" w:color="auto"/>
              <w:right w:val="nil"/>
            </w:tcBorders>
            <w:shd w:val="clear" w:color="auto" w:fill="auto"/>
          </w:tcPr>
          <w:p w14:paraId="420D0DB9" w14:textId="77777777" w:rsidR="006E0072" w:rsidRPr="00965C18" w:rsidRDefault="006E0072" w:rsidP="00B36B2B">
            <w:pPr>
              <w:pStyle w:val="Tablea"/>
            </w:pPr>
            <w:r w:rsidRPr="00965C18">
              <w:t>(a) the meaning of maximum allowable debt for the Subdivision; and</w:t>
            </w:r>
          </w:p>
          <w:p w14:paraId="09D44F32" w14:textId="77777777" w:rsidR="006E0072" w:rsidRPr="00965C18" w:rsidRDefault="006E0072" w:rsidP="00B36B2B">
            <w:pPr>
              <w:pStyle w:val="Tablea"/>
            </w:pPr>
            <w:r w:rsidRPr="00965C18">
              <w:t>(b) how an entity covered by the Subdivision would have all or a part of its debt deductions disallowed if the maximum allowable debt is exceeded; and</w:t>
            </w:r>
          </w:p>
          <w:p w14:paraId="30EEF49A" w14:textId="77777777" w:rsidR="006E0072" w:rsidRPr="00965C18" w:rsidRDefault="006E0072" w:rsidP="00B36B2B">
            <w:pPr>
              <w:pStyle w:val="Tablea"/>
            </w:pPr>
            <w:r w:rsidRPr="00965C18">
              <w:t>(c) the application of these rules in relation to a part of an income year.</w:t>
            </w:r>
          </w:p>
        </w:tc>
      </w:tr>
      <w:tr w:rsidR="006E0072" w:rsidRPr="00965C18" w14:paraId="20254B5A" w14:textId="77777777" w:rsidTr="00833FCD">
        <w:trPr>
          <w:cantSplit/>
        </w:trPr>
        <w:tc>
          <w:tcPr>
            <w:tcW w:w="714" w:type="dxa"/>
            <w:tcBorders>
              <w:top w:val="single" w:sz="2" w:space="0" w:color="auto"/>
              <w:left w:val="nil"/>
              <w:bottom w:val="single" w:sz="2" w:space="0" w:color="auto"/>
              <w:right w:val="nil"/>
            </w:tcBorders>
            <w:shd w:val="clear" w:color="auto" w:fill="auto"/>
          </w:tcPr>
          <w:p w14:paraId="2B25405A" w14:textId="77777777" w:rsidR="006E0072" w:rsidRPr="00965C18" w:rsidRDefault="006E0072" w:rsidP="00B36B2B">
            <w:pPr>
              <w:pStyle w:val="Tabletext"/>
            </w:pPr>
            <w:r w:rsidRPr="00965C18">
              <w:t>2</w:t>
            </w:r>
          </w:p>
        </w:tc>
        <w:tc>
          <w:tcPr>
            <w:tcW w:w="2546" w:type="dxa"/>
            <w:tcBorders>
              <w:top w:val="single" w:sz="2" w:space="0" w:color="auto"/>
              <w:left w:val="nil"/>
              <w:bottom w:val="single" w:sz="2" w:space="0" w:color="auto"/>
              <w:right w:val="nil"/>
            </w:tcBorders>
            <w:shd w:val="clear" w:color="auto" w:fill="auto"/>
          </w:tcPr>
          <w:p w14:paraId="4F228DFE" w14:textId="6567DB4A" w:rsidR="006E0072" w:rsidRPr="00965C18" w:rsidRDefault="006E0072" w:rsidP="00B36B2B">
            <w:pPr>
              <w:pStyle w:val="Tabletext"/>
            </w:pPr>
            <w:r w:rsidRPr="00965C18">
              <w:t>Subdivision</w:t>
            </w:r>
            <w:r w:rsidR="001F75DF" w:rsidRPr="00965C18">
              <w:t> </w:t>
            </w:r>
            <w:r w:rsidRPr="00965C18">
              <w:t>820</w:t>
            </w:r>
            <w:r w:rsidR="00442C70">
              <w:noBreakHyphen/>
            </w:r>
            <w:r w:rsidRPr="00965C18">
              <w:t>D or 820</w:t>
            </w:r>
            <w:r w:rsidR="00442C70">
              <w:noBreakHyphen/>
            </w:r>
            <w:r w:rsidRPr="00965C18">
              <w:t>E</w:t>
            </w:r>
          </w:p>
        </w:tc>
        <w:tc>
          <w:tcPr>
            <w:tcW w:w="3827" w:type="dxa"/>
            <w:tcBorders>
              <w:top w:val="single" w:sz="2" w:space="0" w:color="auto"/>
              <w:left w:val="nil"/>
              <w:bottom w:val="single" w:sz="2" w:space="0" w:color="auto"/>
              <w:right w:val="nil"/>
            </w:tcBorders>
            <w:shd w:val="clear" w:color="auto" w:fill="auto"/>
          </w:tcPr>
          <w:p w14:paraId="7BAE262E" w14:textId="77777777" w:rsidR="006E0072" w:rsidRPr="00965C18" w:rsidRDefault="006E0072" w:rsidP="00B36B2B">
            <w:pPr>
              <w:pStyle w:val="Tablea"/>
            </w:pPr>
            <w:r w:rsidRPr="00965C18">
              <w:t>(a) the meaning of minimum capital amount for the Subdivision; and</w:t>
            </w:r>
          </w:p>
          <w:p w14:paraId="62FBBBE7" w14:textId="77777777" w:rsidR="006E0072" w:rsidRPr="00965C18" w:rsidRDefault="006E0072" w:rsidP="00B36B2B">
            <w:pPr>
              <w:pStyle w:val="Tablea"/>
            </w:pPr>
            <w:r w:rsidRPr="00965C18">
              <w:t>(b) how an entity covered by the Subdivision would have all or a part of its debt deductions disallowed if the minimum capital amount is not reached; and</w:t>
            </w:r>
          </w:p>
          <w:p w14:paraId="6E647D3C" w14:textId="77777777" w:rsidR="006E0072" w:rsidRPr="00965C18" w:rsidRDefault="006E0072" w:rsidP="00B36B2B">
            <w:pPr>
              <w:pStyle w:val="Tablea"/>
            </w:pPr>
            <w:r w:rsidRPr="00965C18">
              <w:t>(c) the application of these rules in relation to a part of an income year.</w:t>
            </w:r>
          </w:p>
        </w:tc>
      </w:tr>
      <w:tr w:rsidR="00051298" w:rsidRPr="00733A74" w14:paraId="5E0DA410" w14:textId="77777777" w:rsidTr="00833FCD">
        <w:trPr>
          <w:cantSplit/>
        </w:trPr>
        <w:tc>
          <w:tcPr>
            <w:tcW w:w="714" w:type="dxa"/>
            <w:tcBorders>
              <w:top w:val="single" w:sz="2" w:space="0" w:color="auto"/>
              <w:left w:val="nil"/>
              <w:bottom w:val="single" w:sz="2" w:space="0" w:color="auto"/>
              <w:right w:val="nil"/>
            </w:tcBorders>
            <w:shd w:val="clear" w:color="auto" w:fill="auto"/>
          </w:tcPr>
          <w:p w14:paraId="51C88C8B" w14:textId="77777777" w:rsidR="00051298" w:rsidRPr="00733A74" w:rsidRDefault="00051298" w:rsidP="00B84651">
            <w:pPr>
              <w:pStyle w:val="Tabletext"/>
            </w:pPr>
            <w:r w:rsidRPr="00733A74">
              <w:lastRenderedPageBreak/>
              <w:t>2A</w:t>
            </w:r>
          </w:p>
        </w:tc>
        <w:tc>
          <w:tcPr>
            <w:tcW w:w="2546" w:type="dxa"/>
            <w:tcBorders>
              <w:top w:val="single" w:sz="2" w:space="0" w:color="auto"/>
              <w:left w:val="nil"/>
              <w:bottom w:val="single" w:sz="2" w:space="0" w:color="auto"/>
              <w:right w:val="nil"/>
            </w:tcBorders>
            <w:shd w:val="clear" w:color="auto" w:fill="auto"/>
          </w:tcPr>
          <w:p w14:paraId="15C489F7" w14:textId="319203EC" w:rsidR="00051298" w:rsidRPr="00733A74" w:rsidRDefault="00051298" w:rsidP="00B84651">
            <w:pPr>
              <w:pStyle w:val="Tabletext"/>
            </w:pPr>
            <w:r w:rsidRPr="00733A74">
              <w:t>Subdivision 820</w:t>
            </w:r>
            <w:r w:rsidR="00442C70">
              <w:noBreakHyphen/>
            </w:r>
            <w:r w:rsidRPr="00733A74">
              <w:t>EAA</w:t>
            </w:r>
          </w:p>
        </w:tc>
        <w:tc>
          <w:tcPr>
            <w:tcW w:w="3827" w:type="dxa"/>
            <w:tcBorders>
              <w:top w:val="single" w:sz="2" w:space="0" w:color="auto"/>
              <w:left w:val="nil"/>
              <w:bottom w:val="single" w:sz="2" w:space="0" w:color="auto"/>
              <w:right w:val="nil"/>
            </w:tcBorders>
            <w:shd w:val="clear" w:color="auto" w:fill="auto"/>
          </w:tcPr>
          <w:p w14:paraId="2FED7790" w14:textId="117FC1D0" w:rsidR="00051298" w:rsidRPr="00733A74" w:rsidRDefault="00051298" w:rsidP="00B84651">
            <w:pPr>
              <w:pStyle w:val="Tabletext"/>
            </w:pPr>
            <w:r w:rsidRPr="00733A74">
              <w:t>how all or a part of the debt deductions claimed by an entity covered by Subdivision 820</w:t>
            </w:r>
            <w:r w:rsidR="00442C70">
              <w:noBreakHyphen/>
            </w:r>
            <w:r w:rsidRPr="00733A74">
              <w:t>AA, 820</w:t>
            </w:r>
            <w:r w:rsidR="00442C70">
              <w:noBreakHyphen/>
            </w:r>
            <w:r w:rsidRPr="00733A74">
              <w:t>B</w:t>
            </w:r>
            <w:r w:rsidRPr="00C6197E">
              <w:t xml:space="preserve"> or 820</w:t>
            </w:r>
            <w:r w:rsidR="00442C70">
              <w:noBreakHyphen/>
            </w:r>
            <w:r w:rsidRPr="00C6197E">
              <w:t>C</w:t>
            </w:r>
            <w:r w:rsidRPr="00733A74">
              <w:t xml:space="preserve"> may be disallowed in relation to:</w:t>
            </w:r>
          </w:p>
          <w:p w14:paraId="441096F2" w14:textId="77777777" w:rsidR="00051298" w:rsidRPr="00733A74" w:rsidRDefault="00051298" w:rsidP="00B84651">
            <w:pPr>
              <w:pStyle w:val="Tablea"/>
            </w:pPr>
            <w:r w:rsidRPr="00733A74">
              <w:t>(a) debt deductions in relation to the acquisition of CGT assets, or legal or equitable obligations, from associate pairs of the acquirer; or</w:t>
            </w:r>
          </w:p>
          <w:p w14:paraId="4B7B8E44" w14:textId="77777777" w:rsidR="00051298" w:rsidRPr="00733A74" w:rsidRDefault="00051298" w:rsidP="00B84651">
            <w:pPr>
              <w:pStyle w:val="Tablea"/>
            </w:pPr>
            <w:r w:rsidRPr="00C6197E">
              <w:t>(b) debt deductions in relation to a financial arrangement that is entered into by an entity to fund etc. certain payments or distributions to one or more associate pairs of the entity.</w:t>
            </w:r>
          </w:p>
        </w:tc>
      </w:tr>
      <w:tr w:rsidR="00051298" w:rsidRPr="00733A74" w14:paraId="2622D22A" w14:textId="77777777" w:rsidTr="00833FCD">
        <w:trPr>
          <w:cantSplit/>
        </w:trPr>
        <w:tc>
          <w:tcPr>
            <w:tcW w:w="714" w:type="dxa"/>
            <w:tcBorders>
              <w:top w:val="single" w:sz="2" w:space="0" w:color="auto"/>
              <w:left w:val="nil"/>
              <w:bottom w:val="single" w:sz="2" w:space="0" w:color="auto"/>
              <w:right w:val="nil"/>
            </w:tcBorders>
            <w:shd w:val="clear" w:color="auto" w:fill="auto"/>
          </w:tcPr>
          <w:p w14:paraId="4C5BE017" w14:textId="77777777" w:rsidR="00051298" w:rsidRPr="00733A74" w:rsidRDefault="00051298" w:rsidP="00B84651">
            <w:pPr>
              <w:pStyle w:val="Tabletext"/>
            </w:pPr>
            <w:r w:rsidRPr="00733A74">
              <w:t>2B</w:t>
            </w:r>
          </w:p>
        </w:tc>
        <w:tc>
          <w:tcPr>
            <w:tcW w:w="2546" w:type="dxa"/>
            <w:tcBorders>
              <w:top w:val="single" w:sz="2" w:space="0" w:color="auto"/>
              <w:left w:val="nil"/>
              <w:bottom w:val="single" w:sz="2" w:space="0" w:color="auto"/>
              <w:right w:val="nil"/>
            </w:tcBorders>
            <w:shd w:val="clear" w:color="auto" w:fill="auto"/>
          </w:tcPr>
          <w:p w14:paraId="7BB0A9DE" w14:textId="0D92DE66" w:rsidR="00051298" w:rsidRPr="00733A74" w:rsidRDefault="00051298" w:rsidP="00B84651">
            <w:pPr>
              <w:pStyle w:val="Tabletext"/>
            </w:pPr>
            <w:r w:rsidRPr="00733A74">
              <w:t>Subdivision 820</w:t>
            </w:r>
            <w:r w:rsidR="00442C70">
              <w:noBreakHyphen/>
            </w:r>
            <w:r w:rsidRPr="00733A74">
              <w:t>EAB</w:t>
            </w:r>
          </w:p>
        </w:tc>
        <w:tc>
          <w:tcPr>
            <w:tcW w:w="3827" w:type="dxa"/>
            <w:tcBorders>
              <w:top w:val="single" w:sz="2" w:space="0" w:color="auto"/>
              <w:left w:val="nil"/>
              <w:bottom w:val="single" w:sz="2" w:space="0" w:color="auto"/>
              <w:right w:val="nil"/>
            </w:tcBorders>
            <w:shd w:val="clear" w:color="auto" w:fill="auto"/>
          </w:tcPr>
          <w:p w14:paraId="4371AFD8" w14:textId="77777777" w:rsidR="00051298" w:rsidRPr="00733A74" w:rsidRDefault="00051298" w:rsidP="00B84651">
            <w:pPr>
              <w:pStyle w:val="Tablea"/>
            </w:pPr>
            <w:r w:rsidRPr="00733A74">
              <w:t>(a) concepts concerning third party debt; and</w:t>
            </w:r>
          </w:p>
          <w:p w14:paraId="7B73D798" w14:textId="77777777" w:rsidR="00051298" w:rsidRPr="00733A74" w:rsidRDefault="00051298" w:rsidP="00B84651">
            <w:pPr>
              <w:pStyle w:val="Tablea"/>
            </w:pPr>
            <w:r w:rsidRPr="00733A74">
              <w:t>(b) concepts that are relevant to entities that choose to apply the third party debt test.</w:t>
            </w:r>
          </w:p>
        </w:tc>
      </w:tr>
      <w:tr w:rsidR="006E0072" w:rsidRPr="00965C18" w14:paraId="57AAAE34" w14:textId="77777777" w:rsidTr="00833FCD">
        <w:trPr>
          <w:cantSplit/>
        </w:trPr>
        <w:tc>
          <w:tcPr>
            <w:tcW w:w="714" w:type="dxa"/>
            <w:tcBorders>
              <w:top w:val="single" w:sz="2" w:space="0" w:color="auto"/>
              <w:left w:val="nil"/>
              <w:bottom w:val="single" w:sz="2" w:space="0" w:color="auto"/>
              <w:right w:val="nil"/>
            </w:tcBorders>
            <w:shd w:val="clear" w:color="auto" w:fill="auto"/>
          </w:tcPr>
          <w:p w14:paraId="20E5571F" w14:textId="77777777" w:rsidR="006E0072" w:rsidRPr="00965C18" w:rsidRDefault="006E0072" w:rsidP="00B36B2B">
            <w:pPr>
              <w:pStyle w:val="Tabletext"/>
            </w:pPr>
            <w:r w:rsidRPr="00965C18">
              <w:t>3A</w:t>
            </w:r>
          </w:p>
        </w:tc>
        <w:tc>
          <w:tcPr>
            <w:tcW w:w="2546" w:type="dxa"/>
            <w:tcBorders>
              <w:top w:val="single" w:sz="2" w:space="0" w:color="auto"/>
              <w:left w:val="nil"/>
              <w:bottom w:val="single" w:sz="2" w:space="0" w:color="auto"/>
              <w:right w:val="nil"/>
            </w:tcBorders>
            <w:shd w:val="clear" w:color="auto" w:fill="auto"/>
          </w:tcPr>
          <w:p w14:paraId="194C0D24" w14:textId="55BBB820" w:rsidR="006E0072" w:rsidRPr="00965C18" w:rsidRDefault="006E0072" w:rsidP="00B36B2B">
            <w:pPr>
              <w:pStyle w:val="Tabletext"/>
            </w:pPr>
            <w:r w:rsidRPr="00965C18">
              <w:t>Subdivision</w:t>
            </w:r>
            <w:r w:rsidR="001F75DF" w:rsidRPr="00965C18">
              <w:t> </w:t>
            </w:r>
            <w:r w:rsidRPr="00965C18">
              <w:t>820</w:t>
            </w:r>
            <w:r w:rsidR="00442C70">
              <w:noBreakHyphen/>
            </w:r>
            <w:r w:rsidRPr="00965C18">
              <w:t>FA</w:t>
            </w:r>
          </w:p>
        </w:tc>
        <w:tc>
          <w:tcPr>
            <w:tcW w:w="3827" w:type="dxa"/>
            <w:tcBorders>
              <w:top w:val="single" w:sz="2" w:space="0" w:color="auto"/>
              <w:left w:val="nil"/>
              <w:bottom w:val="single" w:sz="2" w:space="0" w:color="auto"/>
              <w:right w:val="nil"/>
            </w:tcBorders>
            <w:shd w:val="clear" w:color="auto" w:fill="auto"/>
          </w:tcPr>
          <w:p w14:paraId="15A0DF7E" w14:textId="77777777" w:rsidR="006E0072" w:rsidRPr="00965C18" w:rsidRDefault="006E0072" w:rsidP="00B36B2B">
            <w:pPr>
              <w:pStyle w:val="Tabletext"/>
            </w:pPr>
            <w:r w:rsidRPr="00965C18">
              <w:t>how this Division applies to a consolidated group or MEC group.</w:t>
            </w:r>
          </w:p>
        </w:tc>
      </w:tr>
      <w:tr w:rsidR="006E0072" w:rsidRPr="00965C18" w14:paraId="13F2DA11" w14:textId="77777777" w:rsidTr="00B36B2B">
        <w:trPr>
          <w:cantSplit/>
        </w:trPr>
        <w:tc>
          <w:tcPr>
            <w:tcW w:w="714" w:type="dxa"/>
            <w:tcBorders>
              <w:top w:val="single" w:sz="2" w:space="0" w:color="auto"/>
              <w:left w:val="nil"/>
              <w:bottom w:val="single" w:sz="2" w:space="0" w:color="auto"/>
              <w:right w:val="nil"/>
            </w:tcBorders>
            <w:shd w:val="clear" w:color="auto" w:fill="auto"/>
          </w:tcPr>
          <w:p w14:paraId="49E9DB07" w14:textId="77777777" w:rsidR="006E0072" w:rsidRPr="00965C18" w:rsidRDefault="006E0072" w:rsidP="00B36B2B">
            <w:pPr>
              <w:pStyle w:val="Tabletext"/>
            </w:pPr>
            <w:r w:rsidRPr="00965C18">
              <w:t>3B</w:t>
            </w:r>
          </w:p>
        </w:tc>
        <w:tc>
          <w:tcPr>
            <w:tcW w:w="2546" w:type="dxa"/>
            <w:tcBorders>
              <w:top w:val="single" w:sz="2" w:space="0" w:color="auto"/>
              <w:left w:val="nil"/>
              <w:bottom w:val="single" w:sz="2" w:space="0" w:color="auto"/>
              <w:right w:val="nil"/>
            </w:tcBorders>
            <w:shd w:val="clear" w:color="auto" w:fill="auto"/>
          </w:tcPr>
          <w:p w14:paraId="2B848917" w14:textId="419F691B" w:rsidR="006E0072" w:rsidRPr="00965C18" w:rsidRDefault="006E0072" w:rsidP="00B36B2B">
            <w:pPr>
              <w:pStyle w:val="Tabletext"/>
            </w:pPr>
            <w:r w:rsidRPr="00965C18">
              <w:t>Subdivision</w:t>
            </w:r>
            <w:r w:rsidR="001F75DF" w:rsidRPr="00965C18">
              <w:t> </w:t>
            </w:r>
            <w:r w:rsidRPr="00965C18">
              <w:t>820</w:t>
            </w:r>
            <w:r w:rsidR="00442C70">
              <w:noBreakHyphen/>
            </w:r>
            <w:r w:rsidRPr="00965C18">
              <w:t>FB</w:t>
            </w:r>
          </w:p>
        </w:tc>
        <w:tc>
          <w:tcPr>
            <w:tcW w:w="3827" w:type="dxa"/>
            <w:tcBorders>
              <w:top w:val="single" w:sz="2" w:space="0" w:color="auto"/>
              <w:left w:val="nil"/>
              <w:bottom w:val="single" w:sz="2" w:space="0" w:color="auto"/>
              <w:right w:val="nil"/>
            </w:tcBorders>
            <w:shd w:val="clear" w:color="auto" w:fill="auto"/>
          </w:tcPr>
          <w:p w14:paraId="168C0043" w14:textId="77777777" w:rsidR="006E0072" w:rsidRPr="00965C18" w:rsidRDefault="006E0072" w:rsidP="00B36B2B">
            <w:pPr>
              <w:pStyle w:val="Tabletext"/>
            </w:pPr>
            <w:r w:rsidRPr="00965C18">
              <w:t>special rules for grouping foreign bank branches with a consolidated group, MEC group or single Australian resident company.</w:t>
            </w:r>
          </w:p>
        </w:tc>
      </w:tr>
      <w:tr w:rsidR="006E0072" w:rsidRPr="00965C18" w14:paraId="115D8771" w14:textId="77777777" w:rsidTr="00B36B2B">
        <w:trPr>
          <w:cantSplit/>
        </w:trPr>
        <w:tc>
          <w:tcPr>
            <w:tcW w:w="714" w:type="dxa"/>
            <w:tcBorders>
              <w:top w:val="single" w:sz="2" w:space="0" w:color="auto"/>
              <w:left w:val="nil"/>
              <w:bottom w:val="single" w:sz="2" w:space="0" w:color="auto"/>
              <w:right w:val="nil"/>
            </w:tcBorders>
            <w:shd w:val="clear" w:color="auto" w:fill="auto"/>
          </w:tcPr>
          <w:p w14:paraId="66A47BD7" w14:textId="77777777" w:rsidR="006E0072" w:rsidRPr="00965C18" w:rsidRDefault="006E0072" w:rsidP="00B36B2B">
            <w:pPr>
              <w:pStyle w:val="Tabletext"/>
            </w:pPr>
            <w:r w:rsidRPr="00965C18">
              <w:t>4</w:t>
            </w:r>
          </w:p>
        </w:tc>
        <w:tc>
          <w:tcPr>
            <w:tcW w:w="2546" w:type="dxa"/>
            <w:tcBorders>
              <w:top w:val="single" w:sz="2" w:space="0" w:color="auto"/>
              <w:left w:val="nil"/>
              <w:bottom w:val="single" w:sz="2" w:space="0" w:color="auto"/>
              <w:right w:val="nil"/>
            </w:tcBorders>
            <w:shd w:val="clear" w:color="auto" w:fill="auto"/>
          </w:tcPr>
          <w:p w14:paraId="4F2FD3C0" w14:textId="7E96A3C0" w:rsidR="006E0072" w:rsidRPr="00965C18" w:rsidRDefault="006E0072" w:rsidP="00B36B2B">
            <w:pPr>
              <w:pStyle w:val="Tabletext"/>
            </w:pPr>
            <w:r w:rsidRPr="00965C18">
              <w:t>Subdivision</w:t>
            </w:r>
            <w:r w:rsidR="001F75DF" w:rsidRPr="00965C18">
              <w:t> </w:t>
            </w:r>
            <w:r w:rsidRPr="00965C18">
              <w:t>820</w:t>
            </w:r>
            <w:r w:rsidR="00442C70">
              <w:noBreakHyphen/>
            </w:r>
            <w:r w:rsidRPr="00965C18">
              <w:t>G</w:t>
            </w:r>
          </w:p>
        </w:tc>
        <w:tc>
          <w:tcPr>
            <w:tcW w:w="3827" w:type="dxa"/>
            <w:tcBorders>
              <w:top w:val="single" w:sz="2" w:space="0" w:color="auto"/>
              <w:left w:val="nil"/>
              <w:bottom w:val="single" w:sz="2" w:space="0" w:color="auto"/>
              <w:right w:val="nil"/>
            </w:tcBorders>
            <w:shd w:val="clear" w:color="auto" w:fill="auto"/>
          </w:tcPr>
          <w:p w14:paraId="78DB551F" w14:textId="77777777" w:rsidR="006E0072" w:rsidRPr="00965C18" w:rsidRDefault="006E0072" w:rsidP="00B36B2B">
            <w:pPr>
              <w:pStyle w:val="Tabletext"/>
            </w:pPr>
            <w:r w:rsidRPr="00965C18">
              <w:t>the methods of calculating the average value of a matter for the purposes of this Division.</w:t>
            </w:r>
          </w:p>
        </w:tc>
      </w:tr>
      <w:tr w:rsidR="006E0072" w:rsidRPr="00965C18" w14:paraId="4B169BF3" w14:textId="77777777" w:rsidTr="00B36B2B">
        <w:trPr>
          <w:cantSplit/>
        </w:trPr>
        <w:tc>
          <w:tcPr>
            <w:tcW w:w="714" w:type="dxa"/>
            <w:tcBorders>
              <w:top w:val="single" w:sz="2" w:space="0" w:color="auto"/>
              <w:left w:val="nil"/>
              <w:bottom w:val="single" w:sz="2" w:space="0" w:color="auto"/>
              <w:right w:val="nil"/>
            </w:tcBorders>
            <w:shd w:val="clear" w:color="auto" w:fill="auto"/>
          </w:tcPr>
          <w:p w14:paraId="4C21B338" w14:textId="77777777" w:rsidR="006E0072" w:rsidRPr="00965C18" w:rsidRDefault="006E0072" w:rsidP="00B36B2B">
            <w:pPr>
              <w:pStyle w:val="Tabletext"/>
            </w:pPr>
            <w:r w:rsidRPr="00965C18">
              <w:t>5</w:t>
            </w:r>
          </w:p>
        </w:tc>
        <w:tc>
          <w:tcPr>
            <w:tcW w:w="2546" w:type="dxa"/>
            <w:tcBorders>
              <w:top w:val="single" w:sz="2" w:space="0" w:color="auto"/>
              <w:left w:val="nil"/>
              <w:bottom w:val="single" w:sz="2" w:space="0" w:color="auto"/>
              <w:right w:val="nil"/>
            </w:tcBorders>
            <w:shd w:val="clear" w:color="auto" w:fill="auto"/>
          </w:tcPr>
          <w:p w14:paraId="43E55BE3" w14:textId="64C2E82E" w:rsidR="006E0072" w:rsidRPr="00965C18" w:rsidRDefault="006E0072" w:rsidP="00B36B2B">
            <w:pPr>
              <w:pStyle w:val="Tabletext"/>
            </w:pPr>
            <w:r w:rsidRPr="00965C18">
              <w:t>Subdivision</w:t>
            </w:r>
            <w:r w:rsidR="001F75DF" w:rsidRPr="00965C18">
              <w:t> </w:t>
            </w:r>
            <w:r w:rsidRPr="00965C18">
              <w:t>820</w:t>
            </w:r>
            <w:r w:rsidR="00442C70">
              <w:noBreakHyphen/>
            </w:r>
            <w:r w:rsidRPr="00965C18">
              <w:t>H</w:t>
            </w:r>
          </w:p>
        </w:tc>
        <w:tc>
          <w:tcPr>
            <w:tcW w:w="3827" w:type="dxa"/>
            <w:tcBorders>
              <w:top w:val="single" w:sz="2" w:space="0" w:color="auto"/>
              <w:left w:val="nil"/>
              <w:bottom w:val="single" w:sz="2" w:space="0" w:color="auto"/>
              <w:right w:val="nil"/>
            </w:tcBorders>
            <w:shd w:val="clear" w:color="auto" w:fill="auto"/>
          </w:tcPr>
          <w:p w14:paraId="5102E68F" w14:textId="77777777" w:rsidR="006E0072" w:rsidRPr="00965C18" w:rsidRDefault="006E0072" w:rsidP="00B36B2B">
            <w:pPr>
              <w:pStyle w:val="Tabletext"/>
            </w:pPr>
            <w:r w:rsidRPr="00965C18">
              <w:t>the rules for determining:</w:t>
            </w:r>
          </w:p>
          <w:p w14:paraId="7753E6A5" w14:textId="3D7F060D" w:rsidR="006E0072" w:rsidRPr="00965C18" w:rsidRDefault="006E0072" w:rsidP="00B36B2B">
            <w:pPr>
              <w:pStyle w:val="Tablea"/>
            </w:pPr>
            <w:r w:rsidRPr="00965C18">
              <w:t>(a) whether or not an Australian entity controls a foreign entity (for the purposes of determining whether or not Subdivision</w:t>
            </w:r>
            <w:r w:rsidR="001F75DF" w:rsidRPr="00965C18">
              <w:t> </w:t>
            </w:r>
            <w:r w:rsidRPr="00965C18">
              <w:t>820</w:t>
            </w:r>
            <w:r w:rsidR="00442C70">
              <w:noBreakHyphen/>
            </w:r>
            <w:r w:rsidRPr="00965C18">
              <w:t>B or 820</w:t>
            </w:r>
            <w:r w:rsidR="00442C70">
              <w:noBreakHyphen/>
            </w:r>
            <w:r w:rsidRPr="00965C18">
              <w:t>D applies to that Australian entity); and</w:t>
            </w:r>
          </w:p>
          <w:p w14:paraId="68C43AF4" w14:textId="2C6CF28E" w:rsidR="006E0072" w:rsidRPr="00965C18" w:rsidRDefault="006E0072" w:rsidP="00B36B2B">
            <w:pPr>
              <w:pStyle w:val="Tablea"/>
            </w:pPr>
            <w:r w:rsidRPr="00965C18">
              <w:t>(b) whether or not an Australian entity is controlled by a foreign entity (for the purposes of determining whether or not Subdivision</w:t>
            </w:r>
            <w:r w:rsidR="001F75DF" w:rsidRPr="00965C18">
              <w:t> </w:t>
            </w:r>
            <w:r w:rsidRPr="00965C18">
              <w:t>820</w:t>
            </w:r>
            <w:r w:rsidR="00442C70">
              <w:noBreakHyphen/>
            </w:r>
            <w:r w:rsidRPr="00965C18">
              <w:t>C applies to that Australian entity).</w:t>
            </w:r>
          </w:p>
        </w:tc>
      </w:tr>
      <w:tr w:rsidR="006E0072" w:rsidRPr="00965C18" w14:paraId="2E86C318" w14:textId="77777777" w:rsidTr="00B36B2B">
        <w:trPr>
          <w:cantSplit/>
        </w:trPr>
        <w:tc>
          <w:tcPr>
            <w:tcW w:w="714" w:type="dxa"/>
            <w:tcBorders>
              <w:top w:val="single" w:sz="2" w:space="0" w:color="auto"/>
              <w:left w:val="nil"/>
              <w:bottom w:val="single" w:sz="2" w:space="0" w:color="auto"/>
              <w:right w:val="nil"/>
            </w:tcBorders>
            <w:shd w:val="clear" w:color="auto" w:fill="auto"/>
          </w:tcPr>
          <w:p w14:paraId="3D69960A" w14:textId="77777777" w:rsidR="006E0072" w:rsidRPr="00965C18" w:rsidRDefault="006E0072" w:rsidP="00B36B2B">
            <w:pPr>
              <w:pStyle w:val="Tabletext"/>
            </w:pPr>
            <w:r w:rsidRPr="00965C18">
              <w:lastRenderedPageBreak/>
              <w:t>5A</w:t>
            </w:r>
          </w:p>
        </w:tc>
        <w:tc>
          <w:tcPr>
            <w:tcW w:w="2546" w:type="dxa"/>
            <w:tcBorders>
              <w:top w:val="single" w:sz="2" w:space="0" w:color="auto"/>
              <w:left w:val="nil"/>
              <w:bottom w:val="single" w:sz="2" w:space="0" w:color="auto"/>
              <w:right w:val="nil"/>
            </w:tcBorders>
            <w:shd w:val="clear" w:color="auto" w:fill="auto"/>
          </w:tcPr>
          <w:p w14:paraId="16ADD288" w14:textId="629AC8ED" w:rsidR="006E0072" w:rsidRPr="00965C18" w:rsidRDefault="006E0072" w:rsidP="00B36B2B">
            <w:pPr>
              <w:pStyle w:val="Tabletext"/>
            </w:pPr>
            <w:r w:rsidRPr="00965C18">
              <w:t>Subdivision</w:t>
            </w:r>
            <w:r w:rsidR="001F75DF" w:rsidRPr="00965C18">
              <w:t> </w:t>
            </w:r>
            <w:r w:rsidRPr="00965C18">
              <w:t>820</w:t>
            </w:r>
            <w:r w:rsidR="00442C70">
              <w:noBreakHyphen/>
            </w:r>
            <w:r w:rsidRPr="00965C18">
              <w:t>HA</w:t>
            </w:r>
          </w:p>
        </w:tc>
        <w:tc>
          <w:tcPr>
            <w:tcW w:w="3827" w:type="dxa"/>
            <w:tcBorders>
              <w:top w:val="single" w:sz="2" w:space="0" w:color="auto"/>
              <w:left w:val="nil"/>
              <w:bottom w:val="single" w:sz="2" w:space="0" w:color="auto"/>
              <w:right w:val="nil"/>
            </w:tcBorders>
            <w:shd w:val="clear" w:color="auto" w:fill="auto"/>
          </w:tcPr>
          <w:p w14:paraId="2572572B" w14:textId="77777777" w:rsidR="006E0072" w:rsidRPr="00965C18" w:rsidRDefault="006E0072" w:rsidP="00B36B2B">
            <w:pPr>
              <w:pStyle w:val="Tabletext"/>
            </w:pPr>
            <w:r w:rsidRPr="00965C18">
              <w:t>the meaning of controlled foreign entity debt and controlled foreign entity equity for the purposes of this Division.</w:t>
            </w:r>
          </w:p>
        </w:tc>
      </w:tr>
      <w:tr w:rsidR="006E0072" w:rsidRPr="00965C18" w14:paraId="4462EFDF" w14:textId="77777777" w:rsidTr="00B36B2B">
        <w:trPr>
          <w:cantSplit/>
        </w:trPr>
        <w:tc>
          <w:tcPr>
            <w:tcW w:w="714" w:type="dxa"/>
            <w:tcBorders>
              <w:top w:val="single" w:sz="2" w:space="0" w:color="auto"/>
              <w:left w:val="nil"/>
              <w:bottom w:val="single" w:sz="2" w:space="0" w:color="auto"/>
              <w:right w:val="nil"/>
            </w:tcBorders>
            <w:shd w:val="clear" w:color="auto" w:fill="auto"/>
          </w:tcPr>
          <w:p w14:paraId="02F74B96" w14:textId="77777777" w:rsidR="006E0072" w:rsidRPr="00965C18" w:rsidRDefault="006E0072" w:rsidP="00B36B2B">
            <w:pPr>
              <w:pStyle w:val="Tabletext"/>
            </w:pPr>
            <w:r w:rsidRPr="00965C18">
              <w:t>6</w:t>
            </w:r>
          </w:p>
        </w:tc>
        <w:tc>
          <w:tcPr>
            <w:tcW w:w="2546" w:type="dxa"/>
            <w:tcBorders>
              <w:top w:val="single" w:sz="2" w:space="0" w:color="auto"/>
              <w:left w:val="nil"/>
              <w:bottom w:val="single" w:sz="2" w:space="0" w:color="auto"/>
              <w:right w:val="nil"/>
            </w:tcBorders>
            <w:shd w:val="clear" w:color="auto" w:fill="auto"/>
          </w:tcPr>
          <w:p w14:paraId="641B6121" w14:textId="1737A664" w:rsidR="006E0072" w:rsidRPr="00965C18" w:rsidRDefault="006E0072" w:rsidP="00B36B2B">
            <w:pPr>
              <w:pStyle w:val="Tabletext"/>
            </w:pPr>
            <w:r w:rsidRPr="00965C18">
              <w:t>Subdivision</w:t>
            </w:r>
            <w:r w:rsidR="001F75DF" w:rsidRPr="00965C18">
              <w:t> </w:t>
            </w:r>
            <w:r w:rsidRPr="00965C18">
              <w:t>820</w:t>
            </w:r>
            <w:r w:rsidR="00442C70">
              <w:noBreakHyphen/>
            </w:r>
            <w:r w:rsidRPr="00965C18">
              <w:t>I</w:t>
            </w:r>
          </w:p>
        </w:tc>
        <w:tc>
          <w:tcPr>
            <w:tcW w:w="3827" w:type="dxa"/>
            <w:tcBorders>
              <w:top w:val="single" w:sz="2" w:space="0" w:color="auto"/>
              <w:left w:val="nil"/>
              <w:bottom w:val="single" w:sz="2" w:space="0" w:color="auto"/>
              <w:right w:val="nil"/>
            </w:tcBorders>
            <w:shd w:val="clear" w:color="auto" w:fill="auto"/>
          </w:tcPr>
          <w:p w14:paraId="096A0C34" w14:textId="77777777" w:rsidR="006E0072" w:rsidRPr="00965C18" w:rsidRDefault="006E0072" w:rsidP="00B36B2B">
            <w:pPr>
              <w:pStyle w:val="Tabletext"/>
            </w:pPr>
            <w:r w:rsidRPr="00965C18">
              <w:t>the meaning of various concepts about associate entity for the purposes of this Division.</w:t>
            </w:r>
          </w:p>
        </w:tc>
      </w:tr>
      <w:tr w:rsidR="006E0072" w:rsidRPr="00965C18" w14:paraId="73F5DA57" w14:textId="77777777" w:rsidTr="00B36B2B">
        <w:trPr>
          <w:cantSplit/>
        </w:trPr>
        <w:tc>
          <w:tcPr>
            <w:tcW w:w="714" w:type="dxa"/>
            <w:tcBorders>
              <w:top w:val="single" w:sz="2" w:space="0" w:color="auto"/>
              <w:left w:val="nil"/>
              <w:bottom w:val="single" w:sz="2" w:space="0" w:color="auto"/>
              <w:right w:val="nil"/>
            </w:tcBorders>
            <w:shd w:val="clear" w:color="auto" w:fill="auto"/>
          </w:tcPr>
          <w:p w14:paraId="229914B5" w14:textId="77777777" w:rsidR="006E0072" w:rsidRPr="00965C18" w:rsidRDefault="006E0072" w:rsidP="00B36B2B">
            <w:pPr>
              <w:pStyle w:val="Tabletext"/>
            </w:pPr>
            <w:r w:rsidRPr="00965C18">
              <w:t>7</w:t>
            </w:r>
          </w:p>
        </w:tc>
        <w:tc>
          <w:tcPr>
            <w:tcW w:w="2546" w:type="dxa"/>
            <w:tcBorders>
              <w:top w:val="single" w:sz="2" w:space="0" w:color="auto"/>
              <w:left w:val="nil"/>
              <w:bottom w:val="single" w:sz="2" w:space="0" w:color="auto"/>
              <w:right w:val="nil"/>
            </w:tcBorders>
            <w:shd w:val="clear" w:color="auto" w:fill="auto"/>
          </w:tcPr>
          <w:p w14:paraId="65BC1D4C" w14:textId="3BCC89FD" w:rsidR="006E0072" w:rsidRPr="00965C18" w:rsidRDefault="006E0072" w:rsidP="00B36B2B">
            <w:pPr>
              <w:pStyle w:val="Tabletext"/>
            </w:pPr>
            <w:r w:rsidRPr="00965C18">
              <w:t>Subdivision</w:t>
            </w:r>
            <w:r w:rsidR="001F75DF" w:rsidRPr="00965C18">
              <w:t> </w:t>
            </w:r>
            <w:r w:rsidRPr="00965C18">
              <w:t>820</w:t>
            </w:r>
            <w:r w:rsidR="00442C70">
              <w:noBreakHyphen/>
            </w:r>
            <w:r w:rsidRPr="00965C18">
              <w:t>J</w:t>
            </w:r>
          </w:p>
        </w:tc>
        <w:tc>
          <w:tcPr>
            <w:tcW w:w="3827" w:type="dxa"/>
            <w:tcBorders>
              <w:top w:val="single" w:sz="2" w:space="0" w:color="auto"/>
              <w:left w:val="nil"/>
              <w:bottom w:val="single" w:sz="2" w:space="0" w:color="auto"/>
              <w:right w:val="nil"/>
            </w:tcBorders>
            <w:shd w:val="clear" w:color="auto" w:fill="auto"/>
          </w:tcPr>
          <w:p w14:paraId="7CBCD9A0" w14:textId="77777777" w:rsidR="006E0072" w:rsidRPr="00965C18" w:rsidRDefault="006E0072" w:rsidP="00B36B2B">
            <w:pPr>
              <w:pStyle w:val="Tabletext"/>
            </w:pPr>
            <w:r w:rsidRPr="00965C18">
              <w:t>the meaning of equity interests in trusts and partnerships for the purposes of this Division.</w:t>
            </w:r>
          </w:p>
        </w:tc>
      </w:tr>
      <w:tr w:rsidR="00E21C05" w:rsidRPr="00965C18" w14:paraId="6A2813D1" w14:textId="77777777" w:rsidTr="00B36B2B">
        <w:trPr>
          <w:cantSplit/>
        </w:trPr>
        <w:tc>
          <w:tcPr>
            <w:tcW w:w="714" w:type="dxa"/>
            <w:tcBorders>
              <w:top w:val="single" w:sz="2" w:space="0" w:color="auto"/>
              <w:left w:val="nil"/>
              <w:bottom w:val="single" w:sz="2" w:space="0" w:color="auto"/>
              <w:right w:val="nil"/>
            </w:tcBorders>
            <w:shd w:val="clear" w:color="auto" w:fill="auto"/>
          </w:tcPr>
          <w:p w14:paraId="39C62854" w14:textId="77777777" w:rsidR="00E21C05" w:rsidRPr="00965C18" w:rsidRDefault="00E21C05" w:rsidP="00B36B2B">
            <w:pPr>
              <w:pStyle w:val="Tabletext"/>
            </w:pPr>
            <w:r w:rsidRPr="00965C18">
              <w:t>7A</w:t>
            </w:r>
          </w:p>
        </w:tc>
        <w:tc>
          <w:tcPr>
            <w:tcW w:w="2546" w:type="dxa"/>
            <w:tcBorders>
              <w:top w:val="single" w:sz="2" w:space="0" w:color="auto"/>
              <w:left w:val="nil"/>
              <w:bottom w:val="single" w:sz="2" w:space="0" w:color="auto"/>
              <w:right w:val="nil"/>
            </w:tcBorders>
            <w:shd w:val="clear" w:color="auto" w:fill="auto"/>
          </w:tcPr>
          <w:p w14:paraId="0205E793" w14:textId="31D8B8F5" w:rsidR="00E21C05" w:rsidRPr="00965C18" w:rsidRDefault="00E21C05" w:rsidP="00B36B2B">
            <w:pPr>
              <w:pStyle w:val="Tabletext"/>
            </w:pPr>
            <w:r w:rsidRPr="00965C18">
              <w:t>Subdivision</w:t>
            </w:r>
            <w:r w:rsidR="001F75DF" w:rsidRPr="00965C18">
              <w:t> </w:t>
            </w:r>
            <w:r w:rsidRPr="00965C18">
              <w:t>820</w:t>
            </w:r>
            <w:r w:rsidR="00442C70">
              <w:noBreakHyphen/>
            </w:r>
            <w:r w:rsidRPr="00965C18">
              <w:t>JA</w:t>
            </w:r>
          </w:p>
        </w:tc>
        <w:tc>
          <w:tcPr>
            <w:tcW w:w="3827" w:type="dxa"/>
            <w:tcBorders>
              <w:top w:val="single" w:sz="2" w:space="0" w:color="auto"/>
              <w:left w:val="nil"/>
              <w:bottom w:val="single" w:sz="2" w:space="0" w:color="auto"/>
              <w:right w:val="nil"/>
            </w:tcBorders>
            <w:shd w:val="clear" w:color="auto" w:fill="auto"/>
          </w:tcPr>
          <w:p w14:paraId="3791A9B3" w14:textId="77777777" w:rsidR="00E21C05" w:rsidRPr="00965C18" w:rsidRDefault="00E21C05" w:rsidP="00B36B2B">
            <w:pPr>
              <w:pStyle w:val="Tabletext"/>
            </w:pPr>
            <w:r w:rsidRPr="00965C18">
              <w:t>worldwide debt and equity concepts.</w:t>
            </w:r>
          </w:p>
        </w:tc>
      </w:tr>
      <w:tr w:rsidR="006E0072" w:rsidRPr="00965C18" w14:paraId="05D544C9" w14:textId="77777777" w:rsidTr="00B36B2B">
        <w:trPr>
          <w:cantSplit/>
        </w:trPr>
        <w:tc>
          <w:tcPr>
            <w:tcW w:w="714" w:type="dxa"/>
            <w:tcBorders>
              <w:top w:val="single" w:sz="2" w:space="0" w:color="auto"/>
              <w:left w:val="nil"/>
              <w:bottom w:val="single" w:sz="2" w:space="0" w:color="auto"/>
              <w:right w:val="nil"/>
            </w:tcBorders>
            <w:shd w:val="clear" w:color="auto" w:fill="auto"/>
          </w:tcPr>
          <w:p w14:paraId="1E8D16F7" w14:textId="77777777" w:rsidR="006E0072" w:rsidRPr="00965C18" w:rsidRDefault="006E0072" w:rsidP="00B36B2B">
            <w:pPr>
              <w:pStyle w:val="Tabletext"/>
            </w:pPr>
            <w:r w:rsidRPr="00965C18">
              <w:t>8</w:t>
            </w:r>
          </w:p>
        </w:tc>
        <w:tc>
          <w:tcPr>
            <w:tcW w:w="2546" w:type="dxa"/>
            <w:tcBorders>
              <w:top w:val="single" w:sz="2" w:space="0" w:color="auto"/>
              <w:left w:val="nil"/>
              <w:bottom w:val="single" w:sz="2" w:space="0" w:color="auto"/>
              <w:right w:val="nil"/>
            </w:tcBorders>
            <w:shd w:val="clear" w:color="auto" w:fill="auto"/>
          </w:tcPr>
          <w:p w14:paraId="25B6B3A2" w14:textId="405B917D" w:rsidR="006E0072" w:rsidRPr="00965C18" w:rsidRDefault="006E0072" w:rsidP="00B36B2B">
            <w:pPr>
              <w:pStyle w:val="Tabletext"/>
            </w:pPr>
            <w:r w:rsidRPr="00965C18">
              <w:t>Subdivision</w:t>
            </w:r>
            <w:r w:rsidR="001F75DF" w:rsidRPr="00965C18">
              <w:t> </w:t>
            </w:r>
            <w:r w:rsidRPr="00965C18">
              <w:t>820</w:t>
            </w:r>
            <w:r w:rsidR="00442C70">
              <w:noBreakHyphen/>
            </w:r>
            <w:r w:rsidRPr="00965C18">
              <w:t>K</w:t>
            </w:r>
          </w:p>
        </w:tc>
        <w:tc>
          <w:tcPr>
            <w:tcW w:w="3827" w:type="dxa"/>
            <w:tcBorders>
              <w:top w:val="single" w:sz="2" w:space="0" w:color="auto"/>
              <w:left w:val="nil"/>
              <w:bottom w:val="single" w:sz="2" w:space="0" w:color="auto"/>
              <w:right w:val="nil"/>
            </w:tcBorders>
            <w:shd w:val="clear" w:color="auto" w:fill="auto"/>
          </w:tcPr>
          <w:p w14:paraId="6D1626A4" w14:textId="76DEA013" w:rsidR="006E0072" w:rsidRPr="00965C18" w:rsidRDefault="006E0072" w:rsidP="00B36B2B">
            <w:pPr>
              <w:pStyle w:val="Tabletext"/>
            </w:pPr>
            <w:r w:rsidRPr="00965C18">
              <w:t>the meaning of zero</w:t>
            </w:r>
            <w:r w:rsidR="00442C70">
              <w:noBreakHyphen/>
            </w:r>
            <w:r w:rsidRPr="00965C18">
              <w:t>capital amount for the purposes of this Division.</w:t>
            </w:r>
          </w:p>
        </w:tc>
      </w:tr>
      <w:tr w:rsidR="006E0072" w:rsidRPr="00965C18" w14:paraId="15BB072E" w14:textId="77777777" w:rsidTr="00B36B2B">
        <w:trPr>
          <w:cantSplit/>
        </w:trPr>
        <w:tc>
          <w:tcPr>
            <w:tcW w:w="714" w:type="dxa"/>
            <w:tcBorders>
              <w:top w:val="single" w:sz="2" w:space="0" w:color="auto"/>
              <w:left w:val="nil"/>
              <w:bottom w:val="single" w:sz="2" w:space="0" w:color="auto"/>
              <w:right w:val="nil"/>
            </w:tcBorders>
            <w:shd w:val="clear" w:color="auto" w:fill="auto"/>
          </w:tcPr>
          <w:p w14:paraId="61BC9960" w14:textId="77777777" w:rsidR="006E0072" w:rsidRPr="00965C18" w:rsidRDefault="006E0072" w:rsidP="00B36B2B">
            <w:pPr>
              <w:pStyle w:val="Tabletext"/>
            </w:pPr>
            <w:r w:rsidRPr="00965C18">
              <w:t>8A</w:t>
            </w:r>
          </w:p>
        </w:tc>
        <w:tc>
          <w:tcPr>
            <w:tcW w:w="2546" w:type="dxa"/>
            <w:tcBorders>
              <w:top w:val="single" w:sz="2" w:space="0" w:color="auto"/>
              <w:left w:val="nil"/>
              <w:bottom w:val="single" w:sz="2" w:space="0" w:color="auto"/>
              <w:right w:val="nil"/>
            </w:tcBorders>
            <w:shd w:val="clear" w:color="auto" w:fill="auto"/>
          </w:tcPr>
          <w:p w14:paraId="1B54E739" w14:textId="58CC6B62" w:rsidR="006E0072" w:rsidRPr="00965C18" w:rsidRDefault="006E0072" w:rsidP="00B36B2B">
            <w:pPr>
              <w:pStyle w:val="Tabletext"/>
            </w:pPr>
            <w:r w:rsidRPr="00965C18">
              <w:t>Subdivision</w:t>
            </w:r>
            <w:r w:rsidR="001F75DF" w:rsidRPr="00965C18">
              <w:t> </w:t>
            </w:r>
            <w:r w:rsidRPr="00965C18">
              <w:t>820</w:t>
            </w:r>
            <w:r w:rsidR="00442C70">
              <w:noBreakHyphen/>
            </w:r>
            <w:r w:rsidRPr="00965C18">
              <w:t>KA</w:t>
            </w:r>
          </w:p>
        </w:tc>
        <w:tc>
          <w:tcPr>
            <w:tcW w:w="3827" w:type="dxa"/>
            <w:tcBorders>
              <w:top w:val="single" w:sz="2" w:space="0" w:color="auto"/>
              <w:left w:val="nil"/>
              <w:bottom w:val="single" w:sz="2" w:space="0" w:color="auto"/>
              <w:right w:val="nil"/>
            </w:tcBorders>
            <w:shd w:val="clear" w:color="auto" w:fill="auto"/>
          </w:tcPr>
          <w:p w14:paraId="2337260A" w14:textId="07857417" w:rsidR="006E0072" w:rsidRPr="00965C18" w:rsidRDefault="006E0072" w:rsidP="00B36B2B">
            <w:pPr>
              <w:pStyle w:val="Tabletext"/>
            </w:pPr>
            <w:r w:rsidRPr="00965C18">
              <w:t>the meaning of cost</w:t>
            </w:r>
            <w:r w:rsidR="00442C70">
              <w:noBreakHyphen/>
            </w:r>
            <w:r w:rsidRPr="00965C18">
              <w:t>free debt capital, and excluded equity interest, for the purposes of this Division.</w:t>
            </w:r>
          </w:p>
        </w:tc>
      </w:tr>
      <w:tr w:rsidR="006E0072" w:rsidRPr="00965C18" w14:paraId="05D69F73" w14:textId="77777777" w:rsidTr="00B36B2B">
        <w:trPr>
          <w:cantSplit/>
        </w:trPr>
        <w:tc>
          <w:tcPr>
            <w:tcW w:w="714" w:type="dxa"/>
            <w:tcBorders>
              <w:top w:val="single" w:sz="2" w:space="0" w:color="auto"/>
              <w:left w:val="nil"/>
              <w:bottom w:val="single" w:sz="12" w:space="0" w:color="auto"/>
              <w:right w:val="nil"/>
            </w:tcBorders>
          </w:tcPr>
          <w:p w14:paraId="430F365E" w14:textId="77777777" w:rsidR="006E0072" w:rsidRPr="00965C18" w:rsidRDefault="006E0072" w:rsidP="00B36B2B">
            <w:pPr>
              <w:pStyle w:val="Tabletext"/>
            </w:pPr>
            <w:r w:rsidRPr="00965C18">
              <w:t>9</w:t>
            </w:r>
          </w:p>
        </w:tc>
        <w:tc>
          <w:tcPr>
            <w:tcW w:w="2546" w:type="dxa"/>
            <w:tcBorders>
              <w:top w:val="single" w:sz="2" w:space="0" w:color="auto"/>
              <w:left w:val="nil"/>
              <w:bottom w:val="single" w:sz="12" w:space="0" w:color="auto"/>
              <w:right w:val="nil"/>
            </w:tcBorders>
          </w:tcPr>
          <w:p w14:paraId="39A59901" w14:textId="517E1055" w:rsidR="006E0072" w:rsidRPr="00965C18" w:rsidRDefault="006E0072" w:rsidP="00B36B2B">
            <w:pPr>
              <w:pStyle w:val="Tabletext"/>
            </w:pPr>
            <w:r w:rsidRPr="00965C18">
              <w:t>Subdivision</w:t>
            </w:r>
            <w:r w:rsidR="001F75DF" w:rsidRPr="00965C18">
              <w:t> </w:t>
            </w:r>
            <w:r w:rsidRPr="00965C18">
              <w:t>820</w:t>
            </w:r>
            <w:r w:rsidR="00442C70">
              <w:noBreakHyphen/>
            </w:r>
            <w:r w:rsidRPr="00965C18">
              <w:t>L</w:t>
            </w:r>
          </w:p>
        </w:tc>
        <w:tc>
          <w:tcPr>
            <w:tcW w:w="3827" w:type="dxa"/>
            <w:tcBorders>
              <w:top w:val="single" w:sz="2" w:space="0" w:color="auto"/>
              <w:left w:val="nil"/>
              <w:bottom w:val="single" w:sz="12" w:space="0" w:color="auto"/>
              <w:right w:val="nil"/>
            </w:tcBorders>
          </w:tcPr>
          <w:p w14:paraId="20EB8193" w14:textId="77777777" w:rsidR="006E0072" w:rsidRPr="00965C18" w:rsidRDefault="006E0072" w:rsidP="00B36B2B">
            <w:pPr>
              <w:pStyle w:val="Tabletext"/>
            </w:pPr>
            <w:r w:rsidRPr="00965C18">
              <w:t>special record keeping requirements for the purposes of this Division.</w:t>
            </w:r>
          </w:p>
        </w:tc>
      </w:tr>
    </w:tbl>
    <w:p w14:paraId="15AFB75A" w14:textId="3F12008A" w:rsidR="006E0072" w:rsidRPr="00965C18" w:rsidRDefault="006E0072" w:rsidP="006E0072">
      <w:pPr>
        <w:pStyle w:val="ActHead4"/>
      </w:pPr>
      <w:bookmarkStart w:id="402" w:name="_Toc201758101"/>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A</w:t>
      </w:r>
      <w:r w:rsidRPr="00965C18">
        <w:t>—</w:t>
      </w:r>
      <w:r w:rsidRPr="00965C18">
        <w:rPr>
          <w:rStyle w:val="CharSubdText"/>
        </w:rPr>
        <w:t>Preliminary</w:t>
      </w:r>
      <w:bookmarkEnd w:id="402"/>
    </w:p>
    <w:p w14:paraId="1119B07F" w14:textId="77777777" w:rsidR="006E0072" w:rsidRPr="00965C18" w:rsidRDefault="006E0072" w:rsidP="006E0072">
      <w:pPr>
        <w:pStyle w:val="TofSectsHeading"/>
      </w:pPr>
      <w:r w:rsidRPr="00965C18">
        <w:t>Table of sections</w:t>
      </w:r>
    </w:p>
    <w:p w14:paraId="21949F7A" w14:textId="0443498A" w:rsidR="006E0072" w:rsidRDefault="006E0072" w:rsidP="006E0072">
      <w:pPr>
        <w:pStyle w:val="TofSectsSection"/>
      </w:pPr>
      <w:r w:rsidRPr="00965C18">
        <w:t>820</w:t>
      </w:r>
      <w:r w:rsidR="00442C70">
        <w:noBreakHyphen/>
      </w:r>
      <w:r w:rsidRPr="00965C18">
        <w:t>30</w:t>
      </w:r>
      <w:r w:rsidRPr="00965C18">
        <w:tab/>
        <w:t>Object of Division</w:t>
      </w:r>
    </w:p>
    <w:p w14:paraId="5DB6CCA8" w14:textId="653059B1" w:rsidR="00801ED5" w:rsidRPr="00965C18" w:rsidRDefault="00801ED5" w:rsidP="006E0072">
      <w:pPr>
        <w:pStyle w:val="TofSectsSection"/>
      </w:pPr>
      <w:r w:rsidRPr="004D4C8B">
        <w:rPr>
          <w:rStyle w:val="CharSectno"/>
        </w:rPr>
        <w:t>820</w:t>
      </w:r>
      <w:r w:rsidR="00442C70">
        <w:rPr>
          <w:rStyle w:val="CharSectno"/>
        </w:rPr>
        <w:noBreakHyphen/>
      </w:r>
      <w:r w:rsidRPr="004D4C8B">
        <w:rPr>
          <w:rStyle w:val="CharSectno"/>
        </w:rPr>
        <w:t>31</w:t>
      </w:r>
      <w:r>
        <w:rPr>
          <w:rStyle w:val="CharSectno"/>
        </w:rPr>
        <w:tab/>
      </w:r>
      <w:r w:rsidRPr="00C6197E">
        <w:t>Order of application of Subdivisions</w:t>
      </w:r>
    </w:p>
    <w:p w14:paraId="48D631DB" w14:textId="0790C9C5" w:rsidR="006E0072" w:rsidRPr="00965C18" w:rsidRDefault="006E0072" w:rsidP="006E0072">
      <w:pPr>
        <w:pStyle w:val="TofSectsSection"/>
      </w:pPr>
      <w:r w:rsidRPr="00965C18">
        <w:t>820</w:t>
      </w:r>
      <w:r w:rsidR="00442C70">
        <w:noBreakHyphen/>
      </w:r>
      <w:r w:rsidRPr="00965C18">
        <w:t>32</w:t>
      </w:r>
      <w:r w:rsidRPr="00965C18">
        <w:tab/>
        <w:t>Exemption for private or domestic assets and non</w:t>
      </w:r>
      <w:r w:rsidR="00442C70">
        <w:noBreakHyphen/>
      </w:r>
      <w:r w:rsidRPr="00965C18">
        <w:t>debt liabilities</w:t>
      </w:r>
    </w:p>
    <w:p w14:paraId="5C437CD1" w14:textId="07B4D747" w:rsidR="006E0072" w:rsidRPr="00965C18" w:rsidRDefault="006E0072" w:rsidP="006E0072">
      <w:pPr>
        <w:pStyle w:val="TofSectsSection"/>
      </w:pPr>
      <w:r w:rsidRPr="00965C18">
        <w:t>820</w:t>
      </w:r>
      <w:r w:rsidR="00442C70">
        <w:noBreakHyphen/>
      </w:r>
      <w:r w:rsidRPr="00965C18">
        <w:t>35</w:t>
      </w:r>
      <w:r w:rsidRPr="00965C18">
        <w:tab/>
        <w:t>Application—$</w:t>
      </w:r>
      <w:r w:rsidR="0092568F" w:rsidRPr="00965C18">
        <w:t>2 million threshold</w:t>
      </w:r>
    </w:p>
    <w:p w14:paraId="24184B19" w14:textId="63AF01AA" w:rsidR="006E0072" w:rsidRPr="00965C18" w:rsidRDefault="006E0072" w:rsidP="006E0072">
      <w:pPr>
        <w:pStyle w:val="TofSectsSection"/>
      </w:pPr>
      <w:r w:rsidRPr="00965C18">
        <w:t>820</w:t>
      </w:r>
      <w:r w:rsidR="00442C70">
        <w:noBreakHyphen/>
      </w:r>
      <w:r w:rsidRPr="00965C18">
        <w:t>37</w:t>
      </w:r>
      <w:r w:rsidRPr="00965C18">
        <w:tab/>
        <w:t>Application—assets threshold</w:t>
      </w:r>
    </w:p>
    <w:p w14:paraId="5305CA82" w14:textId="642CB9B6" w:rsidR="006E0072" w:rsidRPr="00965C18" w:rsidRDefault="006E0072" w:rsidP="006E0072">
      <w:pPr>
        <w:pStyle w:val="TofSectsSection"/>
      </w:pPr>
      <w:r w:rsidRPr="00965C18">
        <w:t>820</w:t>
      </w:r>
      <w:r w:rsidR="00442C70">
        <w:noBreakHyphen/>
      </w:r>
      <w:r w:rsidRPr="00965C18">
        <w:t>39</w:t>
      </w:r>
      <w:r w:rsidRPr="00965C18">
        <w:tab/>
        <w:t>Exemption of certain special purpose entities</w:t>
      </w:r>
    </w:p>
    <w:p w14:paraId="2036C18F" w14:textId="2307EA89" w:rsidR="006E0072" w:rsidRPr="00965C18" w:rsidRDefault="006E0072" w:rsidP="006E0072">
      <w:pPr>
        <w:pStyle w:val="TofSectsSection"/>
      </w:pPr>
      <w:r w:rsidRPr="00965C18">
        <w:t>820</w:t>
      </w:r>
      <w:r w:rsidR="00442C70">
        <w:noBreakHyphen/>
      </w:r>
      <w:r w:rsidRPr="00965C18">
        <w:t>40</w:t>
      </w:r>
      <w:r w:rsidRPr="00965C18">
        <w:tab/>
        <w:t>Meaning of debt deduction</w:t>
      </w:r>
    </w:p>
    <w:p w14:paraId="6FAC46BD" w14:textId="578101EA" w:rsidR="006E0072" w:rsidRPr="00965C18" w:rsidRDefault="006E0072" w:rsidP="006E0072">
      <w:pPr>
        <w:pStyle w:val="ActHead5"/>
      </w:pPr>
      <w:bookmarkStart w:id="403" w:name="_Toc201758102"/>
      <w:r w:rsidRPr="00965C18">
        <w:rPr>
          <w:rStyle w:val="CharSectno"/>
        </w:rPr>
        <w:t>820</w:t>
      </w:r>
      <w:r w:rsidR="00442C70">
        <w:rPr>
          <w:rStyle w:val="CharSectno"/>
        </w:rPr>
        <w:noBreakHyphen/>
      </w:r>
      <w:r w:rsidRPr="00965C18">
        <w:rPr>
          <w:rStyle w:val="CharSectno"/>
        </w:rPr>
        <w:t>30</w:t>
      </w:r>
      <w:r w:rsidRPr="00965C18">
        <w:t xml:space="preserve">  Object of Division</w:t>
      </w:r>
      <w:bookmarkEnd w:id="403"/>
    </w:p>
    <w:p w14:paraId="3F22BEEA" w14:textId="3E9E2B97" w:rsidR="006E0072" w:rsidRPr="00965C18" w:rsidRDefault="006E0072" w:rsidP="006E0072">
      <w:pPr>
        <w:pStyle w:val="subsection"/>
      </w:pPr>
      <w:r w:rsidRPr="00965C18">
        <w:tab/>
      </w:r>
      <w:r w:rsidRPr="00965C18">
        <w:tab/>
        <w:t xml:space="preserve">The Object of this Division is to ensure that the following entities do not reduce their tax liabilities by using an excessive amount of </w:t>
      </w:r>
      <w:r w:rsidR="00442C70" w:rsidRPr="00442C70">
        <w:rPr>
          <w:position w:val="6"/>
          <w:sz w:val="16"/>
        </w:rPr>
        <w:t>*</w:t>
      </w:r>
      <w:r w:rsidR="00801ED5" w:rsidRPr="00733A74">
        <w:t>debt deductions, in financing their Australian operations</w:t>
      </w:r>
      <w:r w:rsidRPr="00965C18">
        <w:t>:</w:t>
      </w:r>
    </w:p>
    <w:p w14:paraId="3302F365" w14:textId="41CD5F8D" w:rsidR="006E0072" w:rsidRPr="00965C18" w:rsidRDefault="006E0072" w:rsidP="006E0072">
      <w:pPr>
        <w:pStyle w:val="paragraph"/>
      </w:pPr>
      <w:r w:rsidRPr="00965C18">
        <w:lastRenderedPageBreak/>
        <w:tab/>
        <w:t>(a)</w:t>
      </w:r>
      <w:r w:rsidRPr="00965C18">
        <w:tab/>
      </w:r>
      <w:r w:rsidR="00442C70" w:rsidRPr="00442C70">
        <w:rPr>
          <w:position w:val="6"/>
          <w:sz w:val="16"/>
        </w:rPr>
        <w:t>*</w:t>
      </w:r>
      <w:r w:rsidRPr="00965C18">
        <w:t>Australian entities that operate internationally;</w:t>
      </w:r>
    </w:p>
    <w:p w14:paraId="1340421C" w14:textId="77777777" w:rsidR="006E0072" w:rsidRPr="00965C18" w:rsidRDefault="006E0072" w:rsidP="006E0072">
      <w:pPr>
        <w:pStyle w:val="paragraph"/>
      </w:pPr>
      <w:r w:rsidRPr="00965C18">
        <w:tab/>
        <w:t>(b)</w:t>
      </w:r>
      <w:r w:rsidRPr="00965C18">
        <w:tab/>
        <w:t>Australian entities that are foreign controlled;</w:t>
      </w:r>
    </w:p>
    <w:p w14:paraId="2334EC8A" w14:textId="2979BB1A" w:rsidR="006E0072" w:rsidRPr="00965C18" w:rsidRDefault="006E0072" w:rsidP="006E0072">
      <w:pPr>
        <w:pStyle w:val="paragraph"/>
      </w:pPr>
      <w:r w:rsidRPr="00965C18">
        <w:tab/>
        <w:t>(c)</w:t>
      </w:r>
      <w:r w:rsidRPr="00965C18">
        <w:tab/>
      </w:r>
      <w:r w:rsidR="00442C70" w:rsidRPr="00442C70">
        <w:rPr>
          <w:position w:val="6"/>
          <w:sz w:val="16"/>
        </w:rPr>
        <w:t>*</w:t>
      </w:r>
      <w:r w:rsidRPr="00965C18">
        <w:t>foreign entities that operate in Australia.</w:t>
      </w:r>
    </w:p>
    <w:p w14:paraId="40631EBC" w14:textId="77766C17" w:rsidR="006E0072" w:rsidRPr="00965C18" w:rsidRDefault="006E0072" w:rsidP="006E0072">
      <w:pPr>
        <w:pStyle w:val="notetext"/>
      </w:pPr>
      <w:r w:rsidRPr="00965C18">
        <w:t>Note:</w:t>
      </w:r>
      <w:r w:rsidRPr="00965C18">
        <w:tab/>
        <w:t>This Division applies in relation to debt deductions of an entity as reduced, if required, in accordance with Division</w:t>
      </w:r>
      <w:r w:rsidR="001F75DF" w:rsidRPr="00965C18">
        <w:t> </w:t>
      </w:r>
      <w:r w:rsidRPr="00965C18">
        <w:t>815 (about cross</w:t>
      </w:r>
      <w:r w:rsidR="00442C70">
        <w:noBreakHyphen/>
      </w:r>
      <w:r w:rsidRPr="00965C18">
        <w:t>border transfer pricing).</w:t>
      </w:r>
    </w:p>
    <w:p w14:paraId="359ED968" w14:textId="303144F0" w:rsidR="00801ED5" w:rsidRPr="00C6197E" w:rsidRDefault="00801ED5" w:rsidP="00801ED5">
      <w:pPr>
        <w:pStyle w:val="ActHead5"/>
      </w:pPr>
      <w:bookmarkStart w:id="404" w:name="_Toc201758103"/>
      <w:r w:rsidRPr="004D4C8B">
        <w:rPr>
          <w:rStyle w:val="CharSectno"/>
        </w:rPr>
        <w:t>820</w:t>
      </w:r>
      <w:r w:rsidR="00442C70">
        <w:rPr>
          <w:rStyle w:val="CharSectno"/>
        </w:rPr>
        <w:noBreakHyphen/>
      </w:r>
      <w:r w:rsidRPr="004D4C8B">
        <w:rPr>
          <w:rStyle w:val="CharSectno"/>
        </w:rPr>
        <w:t>31</w:t>
      </w:r>
      <w:r w:rsidRPr="00C6197E">
        <w:t xml:space="preserve">  Order of application of Subdivisions</w:t>
      </w:r>
      <w:bookmarkEnd w:id="404"/>
    </w:p>
    <w:p w14:paraId="2A072CB8" w14:textId="5ECE5359" w:rsidR="00801ED5" w:rsidRPr="00C6197E" w:rsidRDefault="00801ED5" w:rsidP="00801ED5">
      <w:pPr>
        <w:pStyle w:val="subsection"/>
      </w:pPr>
      <w:r w:rsidRPr="00C6197E">
        <w:tab/>
        <w:t>(1)</w:t>
      </w:r>
      <w:r w:rsidRPr="00C6197E">
        <w:tab/>
        <w:t xml:space="preserve">First, work out if a </w:t>
      </w:r>
      <w:r w:rsidR="00442C70" w:rsidRPr="00442C70">
        <w:rPr>
          <w:position w:val="6"/>
          <w:sz w:val="16"/>
        </w:rPr>
        <w:t>*</w:t>
      </w:r>
      <w:r w:rsidRPr="00C6197E">
        <w:t>debt deduction of an entity for an income year is disallowed under Subdivision 820</w:t>
      </w:r>
      <w:r w:rsidR="00442C70">
        <w:noBreakHyphen/>
      </w:r>
      <w:r w:rsidRPr="00C6197E">
        <w:t>EAA (debt deduction limitation rules for debt deduction creation).</w:t>
      </w:r>
    </w:p>
    <w:p w14:paraId="704B62B0" w14:textId="77777777" w:rsidR="00801ED5" w:rsidRPr="00C6197E" w:rsidRDefault="00801ED5" w:rsidP="00801ED5">
      <w:pPr>
        <w:pStyle w:val="subsection"/>
      </w:pPr>
      <w:r w:rsidRPr="00C6197E">
        <w:tab/>
        <w:t>(2)</w:t>
      </w:r>
      <w:r w:rsidRPr="00C6197E">
        <w:tab/>
        <w:t>To the extent that all or part of a debt deduction is disallowed under that Subdivision, disregard the debt deduction in applying the following provisions in relation to the entity for the income year:</w:t>
      </w:r>
    </w:p>
    <w:p w14:paraId="1715DD98" w14:textId="39D4847A" w:rsidR="00801ED5" w:rsidRPr="00C6197E" w:rsidRDefault="00801ED5" w:rsidP="00801ED5">
      <w:pPr>
        <w:pStyle w:val="paragraph"/>
      </w:pPr>
      <w:r w:rsidRPr="00C6197E">
        <w:tab/>
        <w:t>(a)</w:t>
      </w:r>
      <w:r w:rsidRPr="00C6197E">
        <w:tab/>
        <w:t>Subdivision 820</w:t>
      </w:r>
      <w:r w:rsidR="00442C70">
        <w:noBreakHyphen/>
      </w:r>
      <w:r w:rsidRPr="00C6197E">
        <w:t>AA;</w:t>
      </w:r>
    </w:p>
    <w:p w14:paraId="3CE2DA2C" w14:textId="5C8D4246" w:rsidR="00801ED5" w:rsidRPr="00C6197E" w:rsidRDefault="00801ED5" w:rsidP="00801ED5">
      <w:pPr>
        <w:pStyle w:val="paragraph"/>
      </w:pPr>
      <w:r w:rsidRPr="00C6197E">
        <w:tab/>
        <w:t>(b)</w:t>
      </w:r>
      <w:r w:rsidRPr="00C6197E">
        <w:tab/>
        <w:t>Subdivision 820</w:t>
      </w:r>
      <w:r w:rsidR="00442C70">
        <w:noBreakHyphen/>
      </w:r>
      <w:r w:rsidRPr="00C6197E">
        <w:t>B;</w:t>
      </w:r>
    </w:p>
    <w:p w14:paraId="65D8AE89" w14:textId="1E467CE9" w:rsidR="00801ED5" w:rsidRPr="00C6197E" w:rsidRDefault="00801ED5" w:rsidP="00801ED5">
      <w:pPr>
        <w:pStyle w:val="paragraph"/>
      </w:pPr>
      <w:r w:rsidRPr="00C6197E">
        <w:tab/>
        <w:t>(c)</w:t>
      </w:r>
      <w:r w:rsidRPr="00C6197E">
        <w:tab/>
        <w:t>Subdivision 820</w:t>
      </w:r>
      <w:r w:rsidR="00442C70">
        <w:noBreakHyphen/>
      </w:r>
      <w:r w:rsidRPr="00C6197E">
        <w:t>C.</w:t>
      </w:r>
    </w:p>
    <w:p w14:paraId="44ACB4D5" w14:textId="77777777" w:rsidR="00801ED5" w:rsidRPr="00C6197E" w:rsidRDefault="00801ED5" w:rsidP="00801ED5">
      <w:pPr>
        <w:pStyle w:val="notetext"/>
      </w:pPr>
      <w:r w:rsidRPr="00C6197E">
        <w:t>Note:</w:t>
      </w:r>
      <w:r w:rsidRPr="00C6197E">
        <w:tab/>
        <w:t>The provisions mentioned in paragraphs (2)(a) to (c) may further disallow debt deductions of the entity.</w:t>
      </w:r>
    </w:p>
    <w:p w14:paraId="30A21AE8" w14:textId="52120BEB" w:rsidR="006E0072" w:rsidRPr="00965C18" w:rsidRDefault="006E0072" w:rsidP="006E0072">
      <w:pPr>
        <w:pStyle w:val="ActHead5"/>
      </w:pPr>
      <w:bookmarkStart w:id="405" w:name="_Toc201758104"/>
      <w:r w:rsidRPr="00965C18">
        <w:rPr>
          <w:rStyle w:val="CharSectno"/>
        </w:rPr>
        <w:t>820</w:t>
      </w:r>
      <w:r w:rsidR="00442C70">
        <w:rPr>
          <w:rStyle w:val="CharSectno"/>
        </w:rPr>
        <w:noBreakHyphen/>
      </w:r>
      <w:r w:rsidRPr="00965C18">
        <w:rPr>
          <w:rStyle w:val="CharSectno"/>
        </w:rPr>
        <w:t>32</w:t>
      </w:r>
      <w:r w:rsidRPr="00965C18">
        <w:t xml:space="preserve">  Exemption for private or domestic assets and non</w:t>
      </w:r>
      <w:r w:rsidR="00442C70">
        <w:noBreakHyphen/>
      </w:r>
      <w:r w:rsidRPr="00965C18">
        <w:t>debt liabilities</w:t>
      </w:r>
      <w:bookmarkEnd w:id="405"/>
    </w:p>
    <w:p w14:paraId="55EF13B7" w14:textId="77777777" w:rsidR="006E0072" w:rsidRPr="00965C18" w:rsidRDefault="006E0072" w:rsidP="006E0072">
      <w:pPr>
        <w:pStyle w:val="subsection"/>
      </w:pPr>
      <w:r w:rsidRPr="00965C18">
        <w:tab/>
      </w:r>
      <w:r w:rsidR="002D0D70" w:rsidRPr="00733A74">
        <w:t>(1)</w:t>
      </w:r>
      <w:r w:rsidRPr="00965C18">
        <w:tab/>
        <w:t>This Division does not apply to:</w:t>
      </w:r>
    </w:p>
    <w:p w14:paraId="4FD440BA" w14:textId="77777777" w:rsidR="006E0072" w:rsidRPr="00965C18" w:rsidRDefault="006E0072" w:rsidP="006E0072">
      <w:pPr>
        <w:pStyle w:val="paragraph"/>
      </w:pPr>
      <w:r w:rsidRPr="00965C18">
        <w:tab/>
        <w:t>(a)</w:t>
      </w:r>
      <w:r w:rsidRPr="00965C18">
        <w:tab/>
        <w:t>an asset that is used (or held for use) wholly or principally for private or domestic purposes; or</w:t>
      </w:r>
    </w:p>
    <w:p w14:paraId="1CC3F2F8" w14:textId="0A21E073"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non</w:t>
      </w:r>
      <w:r w:rsidR="00442C70">
        <w:noBreakHyphen/>
      </w:r>
      <w:r w:rsidRPr="00965C18">
        <w:t>debt liability that is wholly or principally of a private or domestic nature.</w:t>
      </w:r>
    </w:p>
    <w:p w14:paraId="244CCDF1" w14:textId="77777777" w:rsidR="002D0D70" w:rsidRPr="00733A74" w:rsidRDefault="002D0D70" w:rsidP="002D0D70">
      <w:pPr>
        <w:pStyle w:val="subsection"/>
      </w:pPr>
      <w:r w:rsidRPr="00733A74">
        <w:tab/>
        <w:t>(2)</w:t>
      </w:r>
      <w:r w:rsidRPr="00733A74">
        <w:tab/>
        <w:t>Subsection (1) does not apply in relation to the following:</w:t>
      </w:r>
    </w:p>
    <w:p w14:paraId="318552B8" w14:textId="1E9BC5BC" w:rsidR="002D0D70" w:rsidRPr="00733A74" w:rsidRDefault="002D0D70" w:rsidP="002D0D70">
      <w:pPr>
        <w:pStyle w:val="paragraph"/>
      </w:pPr>
      <w:r w:rsidRPr="00733A74">
        <w:tab/>
        <w:t>(a)</w:t>
      </w:r>
      <w:r w:rsidRPr="00733A74">
        <w:tab/>
        <w:t>Subdivision 820</w:t>
      </w:r>
      <w:r w:rsidR="00442C70">
        <w:noBreakHyphen/>
      </w:r>
      <w:r w:rsidRPr="00733A74">
        <w:t>EAA;</w:t>
      </w:r>
    </w:p>
    <w:p w14:paraId="62C33136" w14:textId="77777777" w:rsidR="002D0D70" w:rsidRPr="00733A74" w:rsidRDefault="002D0D70" w:rsidP="002D0D70">
      <w:pPr>
        <w:pStyle w:val="paragraph"/>
      </w:pPr>
      <w:r w:rsidRPr="00733A74">
        <w:tab/>
        <w:t>(b)</w:t>
      </w:r>
      <w:r w:rsidRPr="00733A74">
        <w:tab/>
        <w:t>any other provision in this Division, to the extent that it relates to that Subdivision.</w:t>
      </w:r>
    </w:p>
    <w:p w14:paraId="7543D2AF" w14:textId="12A79662" w:rsidR="003C17DB" w:rsidRPr="00965C18" w:rsidRDefault="003C17DB" w:rsidP="003C17DB">
      <w:pPr>
        <w:pStyle w:val="ActHead5"/>
      </w:pPr>
      <w:bookmarkStart w:id="406" w:name="_Toc201758105"/>
      <w:r w:rsidRPr="00965C18">
        <w:rPr>
          <w:rStyle w:val="CharSectno"/>
        </w:rPr>
        <w:lastRenderedPageBreak/>
        <w:t>820</w:t>
      </w:r>
      <w:r w:rsidR="00442C70">
        <w:rPr>
          <w:rStyle w:val="CharSectno"/>
        </w:rPr>
        <w:noBreakHyphen/>
      </w:r>
      <w:r w:rsidRPr="00965C18">
        <w:rPr>
          <w:rStyle w:val="CharSectno"/>
        </w:rPr>
        <w:t>35</w:t>
      </w:r>
      <w:r w:rsidRPr="00965C18">
        <w:t xml:space="preserve">  Application—$2 million threshold</w:t>
      </w:r>
      <w:bookmarkEnd w:id="406"/>
    </w:p>
    <w:p w14:paraId="45F67D42" w14:textId="4E52269E" w:rsidR="003C17DB" w:rsidRPr="00965C18" w:rsidRDefault="003C17DB" w:rsidP="003C17DB">
      <w:pPr>
        <w:pStyle w:val="subsection"/>
      </w:pPr>
      <w:r w:rsidRPr="00965C18">
        <w:tab/>
      </w:r>
      <w:r w:rsidRPr="00965C18">
        <w:tab/>
      </w:r>
      <w:r w:rsidR="002D0D70" w:rsidRPr="00733A74">
        <w:t>Subdivision 820</w:t>
      </w:r>
      <w:r w:rsidR="00442C70">
        <w:noBreakHyphen/>
      </w:r>
      <w:r w:rsidR="002D0D70" w:rsidRPr="00733A74">
        <w:t>AA, 820</w:t>
      </w:r>
      <w:r w:rsidR="00442C70">
        <w:noBreakHyphen/>
      </w:r>
      <w:r w:rsidR="002D0D70" w:rsidRPr="00733A74">
        <w:t>B, 820</w:t>
      </w:r>
      <w:r w:rsidR="00442C70">
        <w:noBreakHyphen/>
      </w:r>
      <w:r w:rsidR="002D0D70" w:rsidRPr="00733A74">
        <w:t>C, 820</w:t>
      </w:r>
      <w:r w:rsidR="00442C70">
        <w:noBreakHyphen/>
      </w:r>
      <w:r w:rsidR="002D0D70" w:rsidRPr="00733A74">
        <w:t>D, 820</w:t>
      </w:r>
      <w:r w:rsidR="00442C70">
        <w:noBreakHyphen/>
      </w:r>
      <w:r w:rsidR="002D0D70" w:rsidRPr="00733A74">
        <w:t>E or 820</w:t>
      </w:r>
      <w:r w:rsidR="00442C70">
        <w:noBreakHyphen/>
      </w:r>
      <w:r w:rsidR="002D0D70" w:rsidRPr="00733A74">
        <w:t>EAA</w:t>
      </w:r>
      <w:r w:rsidRPr="00965C18">
        <w:t xml:space="preserve"> does not apply to disallow any </w:t>
      </w:r>
      <w:r w:rsidR="00442C70" w:rsidRPr="00442C70">
        <w:rPr>
          <w:position w:val="6"/>
          <w:sz w:val="16"/>
        </w:rPr>
        <w:t>*</w:t>
      </w:r>
      <w:r w:rsidRPr="00965C18">
        <w:t xml:space="preserve">debt deduction of an entity for an income year if the total debt deductions of that entity and all its </w:t>
      </w:r>
      <w:r w:rsidR="00442C70" w:rsidRPr="00442C70">
        <w:rPr>
          <w:position w:val="6"/>
          <w:sz w:val="16"/>
        </w:rPr>
        <w:t>*</w:t>
      </w:r>
      <w:r w:rsidRPr="00965C18">
        <w:t>associate entities for that year are $2 million or less.</w:t>
      </w:r>
    </w:p>
    <w:p w14:paraId="1C302638" w14:textId="075ECC99" w:rsidR="006E0072" w:rsidRPr="00965C18" w:rsidRDefault="006E0072" w:rsidP="006E0072">
      <w:pPr>
        <w:pStyle w:val="ActHead5"/>
      </w:pPr>
      <w:bookmarkStart w:id="407" w:name="_Toc201758106"/>
      <w:r w:rsidRPr="00965C18">
        <w:rPr>
          <w:rStyle w:val="CharSectno"/>
        </w:rPr>
        <w:t>820</w:t>
      </w:r>
      <w:r w:rsidR="00442C70">
        <w:rPr>
          <w:rStyle w:val="CharSectno"/>
        </w:rPr>
        <w:noBreakHyphen/>
      </w:r>
      <w:r w:rsidRPr="00965C18">
        <w:rPr>
          <w:rStyle w:val="CharSectno"/>
        </w:rPr>
        <w:t>37</w:t>
      </w:r>
      <w:r w:rsidRPr="00965C18">
        <w:t xml:space="preserve">  Application—assets threshold</w:t>
      </w:r>
      <w:bookmarkEnd w:id="407"/>
    </w:p>
    <w:p w14:paraId="7E36F2A1" w14:textId="622C543E" w:rsidR="006E0072" w:rsidRPr="00965C18" w:rsidRDefault="006E0072" w:rsidP="006E0072">
      <w:pPr>
        <w:pStyle w:val="subsection"/>
      </w:pPr>
      <w:r w:rsidRPr="00965C18">
        <w:tab/>
        <w:t>(1)</w:t>
      </w:r>
      <w:r w:rsidRPr="00965C18">
        <w:tab/>
      </w:r>
      <w:r w:rsidR="002D0D70" w:rsidRPr="00733A74">
        <w:t>Subdivision 820</w:t>
      </w:r>
      <w:r w:rsidR="00442C70">
        <w:noBreakHyphen/>
      </w:r>
      <w:r w:rsidR="002D0D70" w:rsidRPr="00733A74">
        <w:t>AA, 820</w:t>
      </w:r>
      <w:r w:rsidR="00442C70">
        <w:noBreakHyphen/>
      </w:r>
      <w:r w:rsidR="002D0D70" w:rsidRPr="00733A74">
        <w:t>B</w:t>
      </w:r>
      <w:r w:rsidRPr="00965C18">
        <w:t>, 820</w:t>
      </w:r>
      <w:r w:rsidR="00442C70">
        <w:noBreakHyphen/>
      </w:r>
      <w:r w:rsidRPr="00965C18">
        <w:t>C, 820</w:t>
      </w:r>
      <w:r w:rsidR="00442C70">
        <w:noBreakHyphen/>
      </w:r>
      <w:r w:rsidRPr="00965C18">
        <w:t>D or 820</w:t>
      </w:r>
      <w:r w:rsidR="00442C70">
        <w:noBreakHyphen/>
      </w:r>
      <w:r w:rsidRPr="00965C18">
        <w:t xml:space="preserve">E does not apply to disallow any </w:t>
      </w:r>
      <w:r w:rsidR="00442C70" w:rsidRPr="00442C70">
        <w:rPr>
          <w:position w:val="6"/>
          <w:sz w:val="16"/>
        </w:rPr>
        <w:t>*</w:t>
      </w:r>
      <w:r w:rsidRPr="00965C18">
        <w:t>debt deduction of an entity for an income year if:</w:t>
      </w:r>
    </w:p>
    <w:p w14:paraId="1D0704D9" w14:textId="77777777" w:rsidR="002D0D70" w:rsidRPr="00733A74" w:rsidRDefault="002D0D70" w:rsidP="002D0D70">
      <w:pPr>
        <w:pStyle w:val="paragraph"/>
      </w:pPr>
      <w:r w:rsidRPr="00733A74">
        <w:tab/>
        <w:t>(a)</w:t>
      </w:r>
      <w:r w:rsidRPr="00733A74">
        <w:tab/>
        <w:t>either:</w:t>
      </w:r>
    </w:p>
    <w:p w14:paraId="3151C423" w14:textId="621E80DF" w:rsidR="002D0D70" w:rsidRPr="00733A74" w:rsidRDefault="002D0D70" w:rsidP="002D0D70">
      <w:pPr>
        <w:pStyle w:val="paragraphsub"/>
      </w:pPr>
      <w:r w:rsidRPr="00733A74">
        <w:tab/>
        <w:t>(i)</w:t>
      </w:r>
      <w:r w:rsidRPr="00733A74">
        <w:tab/>
        <w:t xml:space="preserve">the entity is an </w:t>
      </w:r>
      <w:r w:rsidR="00442C70" w:rsidRPr="00442C70">
        <w:rPr>
          <w:position w:val="6"/>
          <w:sz w:val="16"/>
        </w:rPr>
        <w:t>*</w:t>
      </w:r>
      <w:r w:rsidRPr="00733A74">
        <w:t>outward investing financial entity (non</w:t>
      </w:r>
      <w:r w:rsidR="00442C70">
        <w:noBreakHyphen/>
      </w:r>
      <w:r w:rsidRPr="00733A74">
        <w:t xml:space="preserve">ADI) or an </w:t>
      </w:r>
      <w:r w:rsidR="00442C70" w:rsidRPr="00442C70">
        <w:rPr>
          <w:position w:val="6"/>
          <w:sz w:val="16"/>
        </w:rPr>
        <w:t>*</w:t>
      </w:r>
      <w:r w:rsidRPr="00733A74">
        <w:t xml:space="preserve">outward investing entity (ADI) for a period that is all or any part of that year (and is not a </w:t>
      </w:r>
      <w:r w:rsidR="00442C70" w:rsidRPr="00442C70">
        <w:rPr>
          <w:position w:val="6"/>
          <w:sz w:val="16"/>
        </w:rPr>
        <w:t>*</w:t>
      </w:r>
      <w:r w:rsidRPr="00733A74">
        <w:t>general class investor for that year); or</w:t>
      </w:r>
    </w:p>
    <w:p w14:paraId="28DE3B3F" w14:textId="688F24F8" w:rsidR="002D0D70" w:rsidRPr="00733A74" w:rsidRDefault="002D0D70" w:rsidP="002D0D70">
      <w:pPr>
        <w:pStyle w:val="paragraphsub"/>
      </w:pPr>
      <w:r w:rsidRPr="00733A74">
        <w:tab/>
        <w:t>(ii)</w:t>
      </w:r>
      <w:r w:rsidRPr="00733A74">
        <w:tab/>
        <w:t xml:space="preserve">assuming that the entity were a </w:t>
      </w:r>
      <w:r w:rsidR="00442C70" w:rsidRPr="00442C70">
        <w:rPr>
          <w:position w:val="6"/>
          <w:sz w:val="16"/>
        </w:rPr>
        <w:t>*</w:t>
      </w:r>
      <w:r w:rsidRPr="00733A74">
        <w:t>financial entity for all of that year, it would be, for all of that year, an outward investing financial entity (non</w:t>
      </w:r>
      <w:r w:rsidR="00442C70">
        <w:noBreakHyphen/>
      </w:r>
      <w:r w:rsidRPr="00733A74">
        <w:t xml:space="preserve">ADI) and </w:t>
      </w:r>
      <w:r w:rsidRPr="00733A74">
        <w:rPr>
          <w:i/>
        </w:rPr>
        <w:t>not</w:t>
      </w:r>
      <w:r w:rsidRPr="00733A74">
        <w:t xml:space="preserve"> an inward investing financial entity (non</w:t>
      </w:r>
      <w:r w:rsidR="00442C70">
        <w:noBreakHyphen/>
      </w:r>
      <w:r w:rsidRPr="00733A74">
        <w:t>ADI); and</w:t>
      </w:r>
    </w:p>
    <w:p w14:paraId="7093B321" w14:textId="09A85639" w:rsidR="002D0D70" w:rsidRPr="00733A74" w:rsidRDefault="002D0D70" w:rsidP="002D0D70">
      <w:pPr>
        <w:pStyle w:val="paragraph"/>
      </w:pPr>
      <w:r w:rsidRPr="00733A74">
        <w:tab/>
        <w:t>(b)</w:t>
      </w:r>
      <w:r w:rsidRPr="00733A74">
        <w:tab/>
        <w:t xml:space="preserve">the entity is not also an </w:t>
      </w:r>
      <w:r w:rsidR="00442C70" w:rsidRPr="00442C70">
        <w:rPr>
          <w:position w:val="6"/>
          <w:sz w:val="16"/>
        </w:rPr>
        <w:t>*</w:t>
      </w:r>
      <w:r w:rsidRPr="00733A74">
        <w:t>inward investing financial entity (non</w:t>
      </w:r>
      <w:r w:rsidR="00442C70">
        <w:noBreakHyphen/>
      </w:r>
      <w:r w:rsidRPr="00733A74">
        <w:t xml:space="preserve">ADI) or an </w:t>
      </w:r>
      <w:r w:rsidR="00442C70" w:rsidRPr="00442C70">
        <w:rPr>
          <w:position w:val="6"/>
          <w:sz w:val="16"/>
        </w:rPr>
        <w:t>*</w:t>
      </w:r>
      <w:r w:rsidRPr="00733A74">
        <w:t>inward investing entity (ADI) for all or any part of that year; and</w:t>
      </w:r>
    </w:p>
    <w:p w14:paraId="6D4BF19F" w14:textId="77777777" w:rsidR="006E0072" w:rsidRPr="00965C18" w:rsidRDefault="006E0072" w:rsidP="006E0072">
      <w:pPr>
        <w:pStyle w:val="paragraph"/>
        <w:keepNext/>
        <w:keepLines/>
      </w:pPr>
      <w:r w:rsidRPr="00965C18">
        <w:tab/>
        <w:t>(c)</w:t>
      </w:r>
      <w:r w:rsidRPr="00965C18">
        <w:tab/>
        <w:t>the result of applying the following formula is equal to or greater than 0.9:</w:t>
      </w:r>
    </w:p>
    <w:p w14:paraId="15814BB0" w14:textId="77777777" w:rsidR="006E0072" w:rsidRPr="00965C18" w:rsidRDefault="006E0072" w:rsidP="006E0072">
      <w:pPr>
        <w:pStyle w:val="Formula"/>
        <w:spacing w:before="60" w:after="60"/>
        <w:ind w:left="1100"/>
      </w:pPr>
      <w:r w:rsidRPr="00965C18">
        <w:rPr>
          <w:noProof/>
        </w:rPr>
        <w:drawing>
          <wp:inline distT="0" distB="0" distL="0" distR="0" wp14:anchorId="284C4E4E" wp14:editId="1264C07C">
            <wp:extent cx="3381375" cy="600075"/>
            <wp:effectExtent l="0" t="0" r="9525" b="0"/>
            <wp:docPr id="12" name="Picture 12" descr="Start formula start fraction Sum of the average Australian assets of the entity and the average Australian  assets of each of the entity's *associates over Sum of the average total assets of the entity and the average total assets of each of the entity's associat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81375" cy="600075"/>
                    </a:xfrm>
                    <a:prstGeom prst="rect">
                      <a:avLst/>
                    </a:prstGeom>
                    <a:noFill/>
                    <a:ln>
                      <a:noFill/>
                    </a:ln>
                  </pic:spPr>
                </pic:pic>
              </a:graphicData>
            </a:graphic>
          </wp:inline>
        </w:drawing>
      </w:r>
    </w:p>
    <w:p w14:paraId="1C415A35" w14:textId="77777777" w:rsidR="006E0072" w:rsidRPr="00965C18" w:rsidRDefault="006E0072" w:rsidP="006E0072">
      <w:pPr>
        <w:pStyle w:val="subsection2"/>
      </w:pPr>
      <w:r w:rsidRPr="00965C18">
        <w:t>where:</w:t>
      </w:r>
    </w:p>
    <w:p w14:paraId="122E70BC" w14:textId="77777777" w:rsidR="006E0072" w:rsidRPr="00965C18" w:rsidRDefault="006E0072" w:rsidP="006E0072">
      <w:pPr>
        <w:pStyle w:val="Definition"/>
      </w:pPr>
      <w:r w:rsidRPr="00965C18">
        <w:rPr>
          <w:b/>
          <w:i/>
        </w:rPr>
        <w:t>average Australian assets</w:t>
      </w:r>
      <w:r w:rsidRPr="00965C18">
        <w:t>:</w:t>
      </w:r>
    </w:p>
    <w:p w14:paraId="1AA788BB" w14:textId="1DCBBE37" w:rsidR="006E0072" w:rsidRPr="00965C18" w:rsidRDefault="006E0072" w:rsidP="006E0072">
      <w:pPr>
        <w:pStyle w:val="paragraph"/>
      </w:pPr>
      <w:r w:rsidRPr="00965C18">
        <w:tab/>
        <w:t>(a)</w:t>
      </w:r>
      <w:r w:rsidRPr="00965C18">
        <w:tab/>
        <w:t xml:space="preserve">of an </w:t>
      </w:r>
      <w:r w:rsidR="00442C70" w:rsidRPr="00442C70">
        <w:rPr>
          <w:position w:val="6"/>
          <w:sz w:val="16"/>
        </w:rPr>
        <w:t>*</w:t>
      </w:r>
      <w:r w:rsidRPr="00965C18">
        <w:t>Australian entity—is the average value, for that year, of all the assets of the entity, other than:</w:t>
      </w:r>
    </w:p>
    <w:p w14:paraId="28353CC3" w14:textId="24755EDC" w:rsidR="006E0072" w:rsidRPr="00965C18" w:rsidRDefault="006E0072" w:rsidP="006E0072">
      <w:pPr>
        <w:pStyle w:val="paragraphsub"/>
      </w:pPr>
      <w:r w:rsidRPr="00965C18">
        <w:tab/>
        <w:t>(i)</w:t>
      </w:r>
      <w:r w:rsidRPr="00965C18">
        <w:tab/>
        <w:t xml:space="preserve">any assets attributable to the entity’s </w:t>
      </w:r>
      <w:r w:rsidR="00442C70" w:rsidRPr="00442C70">
        <w:rPr>
          <w:position w:val="6"/>
          <w:sz w:val="16"/>
        </w:rPr>
        <w:t>*</w:t>
      </w:r>
      <w:r w:rsidRPr="00965C18">
        <w:t>overseas permanent establishments; or</w:t>
      </w:r>
    </w:p>
    <w:p w14:paraId="1D68BB9D" w14:textId="14A2BD07" w:rsidR="006E0072" w:rsidRPr="00965C18" w:rsidRDefault="006E0072" w:rsidP="006E0072">
      <w:pPr>
        <w:pStyle w:val="paragraphsub"/>
      </w:pPr>
      <w:r w:rsidRPr="00965C18">
        <w:lastRenderedPageBreak/>
        <w:tab/>
        <w:t>(ii)</w:t>
      </w:r>
      <w:r w:rsidRPr="00965C18">
        <w:tab/>
        <w:t xml:space="preserve">any </w:t>
      </w:r>
      <w:r w:rsidR="00442C70" w:rsidRPr="00442C70">
        <w:rPr>
          <w:position w:val="6"/>
          <w:sz w:val="16"/>
        </w:rPr>
        <w:t>*</w:t>
      </w:r>
      <w:r w:rsidRPr="00965C18">
        <w:t xml:space="preserve">debt interests held by the entity, to the extent to which any value of the interests is all or a part of the </w:t>
      </w:r>
      <w:r w:rsidR="00442C70" w:rsidRPr="00442C70">
        <w:rPr>
          <w:position w:val="6"/>
          <w:sz w:val="16"/>
        </w:rPr>
        <w:t>*</w:t>
      </w:r>
      <w:r w:rsidRPr="00965C18">
        <w:t>controlled foreign entity debt of the entity; or</w:t>
      </w:r>
    </w:p>
    <w:p w14:paraId="55F24768" w14:textId="1E03187B" w:rsidR="006E0072" w:rsidRPr="00965C18" w:rsidRDefault="006E0072" w:rsidP="006E0072">
      <w:pPr>
        <w:pStyle w:val="paragraphsub"/>
      </w:pPr>
      <w:r w:rsidRPr="00965C18">
        <w:tab/>
        <w:t>(iii)</w:t>
      </w:r>
      <w:r w:rsidRPr="00965C18">
        <w:tab/>
        <w:t xml:space="preserve">any </w:t>
      </w:r>
      <w:r w:rsidR="00442C70" w:rsidRPr="00442C70">
        <w:rPr>
          <w:position w:val="6"/>
          <w:sz w:val="16"/>
        </w:rPr>
        <w:t>*</w:t>
      </w:r>
      <w:r w:rsidRPr="00965C18">
        <w:t xml:space="preserve">equity interests or debt interests held by the entity, to the extent to which any value of the interests is all or a part of the </w:t>
      </w:r>
      <w:r w:rsidR="00442C70" w:rsidRPr="00442C70">
        <w:rPr>
          <w:position w:val="6"/>
          <w:sz w:val="16"/>
        </w:rPr>
        <w:t>*</w:t>
      </w:r>
      <w:r w:rsidRPr="00965C18">
        <w:t>controlled foreign entity equity of the entity; or</w:t>
      </w:r>
    </w:p>
    <w:p w14:paraId="4AAA44A9" w14:textId="2CE6546A" w:rsidR="006E0072" w:rsidRPr="00965C18" w:rsidRDefault="006E0072" w:rsidP="006E0072">
      <w:pPr>
        <w:pStyle w:val="paragraphsub"/>
      </w:pPr>
      <w:r w:rsidRPr="00965C18">
        <w:tab/>
        <w:t>(iv)</w:t>
      </w:r>
      <w:r w:rsidRPr="00965C18">
        <w:tab/>
        <w:t xml:space="preserve">any debt interests that are </w:t>
      </w:r>
      <w:r w:rsidR="00442C70" w:rsidRPr="00442C70">
        <w:rPr>
          <w:position w:val="6"/>
          <w:sz w:val="16"/>
        </w:rPr>
        <w:t>*</w:t>
      </w:r>
      <w:r w:rsidRPr="00965C18">
        <w:t xml:space="preserve">issued by </w:t>
      </w:r>
      <w:r w:rsidR="00442C70" w:rsidRPr="00442C70">
        <w:rPr>
          <w:position w:val="6"/>
          <w:sz w:val="16"/>
        </w:rPr>
        <w:t>*</w:t>
      </w:r>
      <w:r w:rsidRPr="00965C18">
        <w:t xml:space="preserve">associates of the entity, that are </w:t>
      </w:r>
      <w:r w:rsidR="00442C70" w:rsidRPr="00442C70">
        <w:rPr>
          <w:position w:val="6"/>
          <w:sz w:val="16"/>
        </w:rPr>
        <w:t>*</w:t>
      </w:r>
      <w:r w:rsidRPr="00965C18">
        <w:t>on issue, and that are held by the entity; or</w:t>
      </w:r>
    </w:p>
    <w:p w14:paraId="0118E61C" w14:textId="77777777" w:rsidR="006E0072" w:rsidRPr="00965C18" w:rsidRDefault="006E0072" w:rsidP="006E0072">
      <w:pPr>
        <w:pStyle w:val="paragraphsub"/>
      </w:pPr>
      <w:r w:rsidRPr="00965C18">
        <w:tab/>
        <w:t>(v)</w:t>
      </w:r>
      <w:r w:rsidRPr="00965C18">
        <w:tab/>
        <w:t>any equity interests that the entity holds in associates of the entity; and</w:t>
      </w:r>
    </w:p>
    <w:p w14:paraId="33406410" w14:textId="2F040263" w:rsidR="006E0072" w:rsidRPr="00965C18" w:rsidRDefault="006E0072" w:rsidP="006E0072">
      <w:pPr>
        <w:pStyle w:val="paragraph"/>
      </w:pPr>
      <w:r w:rsidRPr="00965C18">
        <w:tab/>
        <w:t>(b)</w:t>
      </w:r>
      <w:r w:rsidRPr="00965C18">
        <w:tab/>
        <w:t xml:space="preserve">of a </w:t>
      </w:r>
      <w:r w:rsidR="00442C70" w:rsidRPr="00442C70">
        <w:rPr>
          <w:position w:val="6"/>
          <w:sz w:val="16"/>
        </w:rPr>
        <w:t>*</w:t>
      </w:r>
      <w:r w:rsidRPr="00965C18">
        <w:t>foreign entity—is the average value, for that year, of all the assets of the entity that are:</w:t>
      </w:r>
    </w:p>
    <w:p w14:paraId="484B93E1" w14:textId="77777777" w:rsidR="006E0072" w:rsidRPr="00965C18" w:rsidRDefault="006E0072" w:rsidP="006E0072">
      <w:pPr>
        <w:pStyle w:val="paragraphsub"/>
      </w:pPr>
      <w:r w:rsidRPr="00965C18">
        <w:tab/>
        <w:t>(i)</w:t>
      </w:r>
      <w:r w:rsidRPr="00965C18">
        <w:tab/>
        <w:t>located in Australia; or</w:t>
      </w:r>
    </w:p>
    <w:p w14:paraId="1674EA75" w14:textId="6D441BF9" w:rsidR="006E0072" w:rsidRPr="00965C18" w:rsidRDefault="006E0072" w:rsidP="006E0072">
      <w:pPr>
        <w:pStyle w:val="paragraphsub"/>
      </w:pPr>
      <w:r w:rsidRPr="00965C18">
        <w:tab/>
        <w:t>(ii)</w:t>
      </w:r>
      <w:r w:rsidRPr="00965C18">
        <w:tab/>
        <w:t xml:space="preserve">attributable to the entity’s </w:t>
      </w:r>
      <w:r w:rsidR="00442C70" w:rsidRPr="00442C70">
        <w:rPr>
          <w:position w:val="6"/>
          <w:sz w:val="16"/>
        </w:rPr>
        <w:t>*</w:t>
      </w:r>
      <w:r w:rsidRPr="00965C18">
        <w:t>Australian permanent establishments; or</w:t>
      </w:r>
    </w:p>
    <w:p w14:paraId="1E533FDB" w14:textId="77777777" w:rsidR="006E0072" w:rsidRPr="00965C18" w:rsidRDefault="006E0072" w:rsidP="006E0072">
      <w:pPr>
        <w:pStyle w:val="paragraphsub"/>
      </w:pPr>
      <w:r w:rsidRPr="00965C18">
        <w:tab/>
        <w:t>(iii)</w:t>
      </w:r>
      <w:r w:rsidRPr="00965C18">
        <w:tab/>
        <w:t xml:space="preserve">debt interests held by the entity, to the extent to which the interests are covered by </w:t>
      </w:r>
      <w:r w:rsidR="001F75DF" w:rsidRPr="00965C18">
        <w:t>subsection (</w:t>
      </w:r>
      <w:r w:rsidRPr="00965C18">
        <w:t>2); or</w:t>
      </w:r>
    </w:p>
    <w:p w14:paraId="7AC5749E" w14:textId="77777777" w:rsidR="006E0072" w:rsidRPr="00965C18" w:rsidRDefault="006E0072" w:rsidP="006E0072">
      <w:pPr>
        <w:pStyle w:val="paragraphsub"/>
      </w:pPr>
      <w:r w:rsidRPr="00965C18">
        <w:tab/>
        <w:t>(iv)</w:t>
      </w:r>
      <w:r w:rsidRPr="00965C18">
        <w:tab/>
        <w:t xml:space="preserve">equity interests held by the entity, to the extent to which the interests are covered by </w:t>
      </w:r>
      <w:r w:rsidR="001F75DF" w:rsidRPr="00965C18">
        <w:t>subsection (</w:t>
      </w:r>
      <w:r w:rsidRPr="00965C18">
        <w:t>3);</w:t>
      </w:r>
    </w:p>
    <w:p w14:paraId="0417DD38" w14:textId="77777777" w:rsidR="006E0072" w:rsidRPr="00965C18" w:rsidRDefault="006E0072" w:rsidP="006E0072">
      <w:pPr>
        <w:pStyle w:val="paragraph"/>
      </w:pPr>
      <w:r w:rsidRPr="00965C18">
        <w:tab/>
      </w:r>
      <w:r w:rsidRPr="00965C18">
        <w:tab/>
        <w:t>other than:</w:t>
      </w:r>
    </w:p>
    <w:p w14:paraId="228E5EB9" w14:textId="77777777" w:rsidR="006E0072" w:rsidRPr="00965C18" w:rsidRDefault="006E0072" w:rsidP="006E0072">
      <w:pPr>
        <w:pStyle w:val="paragraphsub"/>
      </w:pPr>
      <w:r w:rsidRPr="00965C18">
        <w:tab/>
        <w:t>(v)</w:t>
      </w:r>
      <w:r w:rsidRPr="00965C18">
        <w:tab/>
        <w:t>any debt interests that are issued by associates of the entity, that are on issue, and that are held by the entity; or</w:t>
      </w:r>
    </w:p>
    <w:p w14:paraId="4AD4AD95" w14:textId="77777777" w:rsidR="006E0072" w:rsidRPr="00965C18" w:rsidRDefault="006E0072" w:rsidP="006E0072">
      <w:pPr>
        <w:pStyle w:val="paragraphsub"/>
      </w:pPr>
      <w:r w:rsidRPr="00965C18">
        <w:tab/>
        <w:t>(vi)</w:t>
      </w:r>
      <w:r w:rsidRPr="00965C18">
        <w:tab/>
        <w:t>any equity interests that the entity holds in associates of the entity.</w:t>
      </w:r>
    </w:p>
    <w:p w14:paraId="5C1406D1" w14:textId="77777777" w:rsidR="006E0072" w:rsidRPr="00965C18" w:rsidRDefault="006E0072" w:rsidP="006E0072">
      <w:pPr>
        <w:pStyle w:val="Definition"/>
      </w:pPr>
      <w:r w:rsidRPr="00965C18">
        <w:rPr>
          <w:b/>
          <w:i/>
        </w:rPr>
        <w:t xml:space="preserve">average total assets </w:t>
      </w:r>
      <w:r w:rsidRPr="00965C18">
        <w:t>of an entity is the average value, for that year, of all the assets of the entity, other than:</w:t>
      </w:r>
    </w:p>
    <w:p w14:paraId="07566A07" w14:textId="62111EA5" w:rsidR="006E0072" w:rsidRPr="00965C18" w:rsidRDefault="006E0072" w:rsidP="006E0072">
      <w:pPr>
        <w:pStyle w:val="paragraph"/>
      </w:pPr>
      <w:r w:rsidRPr="00965C18">
        <w:tab/>
        <w:t>(a)</w:t>
      </w:r>
      <w:r w:rsidRPr="00965C18">
        <w:tab/>
        <w:t xml:space="preserve">any </w:t>
      </w:r>
      <w:r w:rsidR="00442C70" w:rsidRPr="00442C70">
        <w:rPr>
          <w:position w:val="6"/>
          <w:sz w:val="16"/>
        </w:rPr>
        <w:t>*</w:t>
      </w:r>
      <w:r w:rsidRPr="00965C18">
        <w:t xml:space="preserve">debt interests that are </w:t>
      </w:r>
      <w:r w:rsidR="00442C70" w:rsidRPr="00442C70">
        <w:rPr>
          <w:position w:val="6"/>
          <w:sz w:val="16"/>
        </w:rPr>
        <w:t>*</w:t>
      </w:r>
      <w:r w:rsidRPr="00965C18">
        <w:t xml:space="preserve">issued by </w:t>
      </w:r>
      <w:r w:rsidR="00442C70" w:rsidRPr="00442C70">
        <w:rPr>
          <w:position w:val="6"/>
          <w:sz w:val="16"/>
        </w:rPr>
        <w:t>*</w:t>
      </w:r>
      <w:r w:rsidRPr="00965C18">
        <w:t xml:space="preserve">associates of the entity, that are </w:t>
      </w:r>
      <w:r w:rsidR="00442C70" w:rsidRPr="00442C70">
        <w:rPr>
          <w:position w:val="6"/>
          <w:sz w:val="16"/>
        </w:rPr>
        <w:t>*</w:t>
      </w:r>
      <w:r w:rsidRPr="00965C18">
        <w:t>on issue, and that are held by the entity; or</w:t>
      </w:r>
    </w:p>
    <w:p w14:paraId="192E49D0" w14:textId="11E60C10" w:rsidR="006E0072" w:rsidRPr="00965C18" w:rsidRDefault="006E0072" w:rsidP="006E0072">
      <w:pPr>
        <w:pStyle w:val="paragraph"/>
      </w:pPr>
      <w:r w:rsidRPr="00965C18">
        <w:tab/>
        <w:t>(b)</w:t>
      </w:r>
      <w:r w:rsidRPr="00965C18">
        <w:tab/>
        <w:t xml:space="preserve">any </w:t>
      </w:r>
      <w:r w:rsidR="00442C70" w:rsidRPr="00442C70">
        <w:rPr>
          <w:position w:val="6"/>
          <w:sz w:val="16"/>
        </w:rPr>
        <w:t>*</w:t>
      </w:r>
      <w:r w:rsidRPr="00965C18">
        <w:t>equity interests that the entity holds in associates of the entity.</w:t>
      </w:r>
    </w:p>
    <w:p w14:paraId="1FD27E0A" w14:textId="77777777" w:rsidR="006E0072" w:rsidRPr="00965C18" w:rsidRDefault="006E0072" w:rsidP="006E0072">
      <w:pPr>
        <w:pStyle w:val="SubsectionHead"/>
      </w:pPr>
      <w:r w:rsidRPr="00965C18">
        <w:lastRenderedPageBreak/>
        <w:t>Foreign entity—debt interest issued by an Australian entity</w:t>
      </w:r>
    </w:p>
    <w:p w14:paraId="693A186D" w14:textId="072D8439" w:rsidR="006E0072" w:rsidRPr="00965C18" w:rsidRDefault="006E0072" w:rsidP="006E0072">
      <w:pPr>
        <w:pStyle w:val="subsection"/>
      </w:pPr>
      <w:r w:rsidRPr="00965C18">
        <w:tab/>
        <w:t>(2)</w:t>
      </w:r>
      <w:r w:rsidRPr="00965C18">
        <w:tab/>
        <w:t xml:space="preserve">If a </w:t>
      </w:r>
      <w:r w:rsidR="00442C70" w:rsidRPr="00442C70">
        <w:rPr>
          <w:position w:val="6"/>
          <w:sz w:val="16"/>
        </w:rPr>
        <w:t>*</w:t>
      </w:r>
      <w:r w:rsidRPr="00965C18">
        <w:t xml:space="preserve">foreign entity holds a </w:t>
      </w:r>
      <w:r w:rsidR="00442C70" w:rsidRPr="00442C70">
        <w:rPr>
          <w:position w:val="6"/>
          <w:sz w:val="16"/>
        </w:rPr>
        <w:t>*</w:t>
      </w:r>
      <w:r w:rsidRPr="00965C18">
        <w:t>debt interest that:</w:t>
      </w:r>
    </w:p>
    <w:p w14:paraId="74C802C8" w14:textId="1E3E6E0B" w:rsidR="006E0072" w:rsidRPr="00965C18" w:rsidRDefault="006E0072" w:rsidP="006E0072">
      <w:pPr>
        <w:pStyle w:val="paragraph"/>
      </w:pPr>
      <w:r w:rsidRPr="00965C18">
        <w:tab/>
        <w:t>(a)</w:t>
      </w:r>
      <w:r w:rsidRPr="00965C18">
        <w:tab/>
        <w:t xml:space="preserve">was </w:t>
      </w:r>
      <w:r w:rsidR="00442C70" w:rsidRPr="00442C70">
        <w:rPr>
          <w:position w:val="6"/>
          <w:sz w:val="16"/>
        </w:rPr>
        <w:t>*</w:t>
      </w:r>
      <w:r w:rsidRPr="00965C18">
        <w:t xml:space="preserve">issued by an </w:t>
      </w:r>
      <w:r w:rsidR="00442C70" w:rsidRPr="00442C70">
        <w:rPr>
          <w:position w:val="6"/>
          <w:sz w:val="16"/>
        </w:rPr>
        <w:t>*</w:t>
      </w:r>
      <w:r w:rsidRPr="00965C18">
        <w:t>Australian entity; and</w:t>
      </w:r>
    </w:p>
    <w:p w14:paraId="381FB628" w14:textId="7880A9BB" w:rsidR="006E0072" w:rsidRPr="00965C18" w:rsidRDefault="006E0072" w:rsidP="006E0072">
      <w:pPr>
        <w:pStyle w:val="paragraph"/>
      </w:pPr>
      <w:r w:rsidRPr="00965C18">
        <w:tab/>
        <w:t>(b)</w:t>
      </w:r>
      <w:r w:rsidRPr="00965C18">
        <w:tab/>
        <w:t xml:space="preserve">is </w:t>
      </w:r>
      <w:r w:rsidR="00442C70" w:rsidRPr="00442C70">
        <w:rPr>
          <w:position w:val="6"/>
          <w:sz w:val="16"/>
        </w:rPr>
        <w:t>*</w:t>
      </w:r>
      <w:r w:rsidRPr="00965C18">
        <w:t>on issue;</w:t>
      </w:r>
    </w:p>
    <w:p w14:paraId="339BEDFB" w14:textId="3E28CC2C" w:rsidR="006E0072" w:rsidRPr="00965C18" w:rsidRDefault="006E0072" w:rsidP="006E0072">
      <w:pPr>
        <w:pStyle w:val="subsection2"/>
      </w:pPr>
      <w:r w:rsidRPr="00965C18">
        <w:t xml:space="preserve">this subsection covers the interest to the extent to which the interest is not attributable to any </w:t>
      </w:r>
      <w:r w:rsidR="00442C70" w:rsidRPr="00442C70">
        <w:rPr>
          <w:position w:val="6"/>
          <w:sz w:val="16"/>
        </w:rPr>
        <w:t>*</w:t>
      </w:r>
      <w:r w:rsidRPr="00965C18">
        <w:t>overseas permanent establishments of the Australian entity.</w:t>
      </w:r>
    </w:p>
    <w:p w14:paraId="00057AAC" w14:textId="77777777" w:rsidR="006E0072" w:rsidRPr="00965C18" w:rsidRDefault="006E0072" w:rsidP="006E0072">
      <w:pPr>
        <w:pStyle w:val="SubsectionHead"/>
      </w:pPr>
      <w:r w:rsidRPr="00965C18">
        <w:t>Foreign entity—equity interest in an Australian entity</w:t>
      </w:r>
    </w:p>
    <w:p w14:paraId="6D3FCCB5" w14:textId="2C2E8551" w:rsidR="006E0072" w:rsidRPr="00965C18" w:rsidRDefault="006E0072" w:rsidP="006E0072">
      <w:pPr>
        <w:pStyle w:val="subsection"/>
      </w:pPr>
      <w:r w:rsidRPr="00965C18">
        <w:tab/>
        <w:t>(3)</w:t>
      </w:r>
      <w:r w:rsidRPr="00965C18">
        <w:tab/>
        <w:t xml:space="preserve">If a </w:t>
      </w:r>
      <w:r w:rsidR="00442C70" w:rsidRPr="00442C70">
        <w:rPr>
          <w:position w:val="6"/>
          <w:sz w:val="16"/>
        </w:rPr>
        <w:t>*</w:t>
      </w:r>
      <w:r w:rsidRPr="00965C18">
        <w:t xml:space="preserve">foreign entity holds an </w:t>
      </w:r>
      <w:r w:rsidR="00442C70" w:rsidRPr="00442C70">
        <w:rPr>
          <w:position w:val="6"/>
          <w:sz w:val="16"/>
        </w:rPr>
        <w:t>*</w:t>
      </w:r>
      <w:r w:rsidRPr="00965C18">
        <w:t xml:space="preserve">equity interest in an </w:t>
      </w:r>
      <w:r w:rsidR="00442C70" w:rsidRPr="00442C70">
        <w:rPr>
          <w:position w:val="6"/>
          <w:sz w:val="16"/>
        </w:rPr>
        <w:t>*</w:t>
      </w:r>
      <w:r w:rsidRPr="00965C18">
        <w:t xml:space="preserve">Australian entity, this subsection covers the interest to the extent to which the interest is not attributable to any </w:t>
      </w:r>
      <w:r w:rsidR="00442C70" w:rsidRPr="00442C70">
        <w:rPr>
          <w:position w:val="6"/>
          <w:sz w:val="16"/>
        </w:rPr>
        <w:t>*</w:t>
      </w:r>
      <w:r w:rsidRPr="00965C18">
        <w:t>overseas permanent establishments of the Australian entity.</w:t>
      </w:r>
    </w:p>
    <w:p w14:paraId="439D2CBF" w14:textId="7F2193E8" w:rsidR="006E0072" w:rsidRPr="00965C18" w:rsidRDefault="006E0072" w:rsidP="00D43F02">
      <w:pPr>
        <w:pStyle w:val="ActHead5"/>
      </w:pPr>
      <w:bookmarkStart w:id="408" w:name="_Toc201758107"/>
      <w:r w:rsidRPr="00965C18">
        <w:rPr>
          <w:rStyle w:val="CharSectno"/>
        </w:rPr>
        <w:t>820</w:t>
      </w:r>
      <w:r w:rsidR="00442C70">
        <w:rPr>
          <w:rStyle w:val="CharSectno"/>
        </w:rPr>
        <w:noBreakHyphen/>
      </w:r>
      <w:r w:rsidRPr="00965C18">
        <w:rPr>
          <w:rStyle w:val="CharSectno"/>
        </w:rPr>
        <w:t>39</w:t>
      </w:r>
      <w:r w:rsidRPr="00965C18">
        <w:t xml:space="preserve">  Exemption of certain special purpose entities</w:t>
      </w:r>
      <w:bookmarkEnd w:id="408"/>
    </w:p>
    <w:p w14:paraId="7FCA7FDD" w14:textId="698D999C" w:rsidR="006E0072" w:rsidRPr="00965C18" w:rsidRDefault="006E0072" w:rsidP="00D43F02">
      <w:pPr>
        <w:pStyle w:val="subsection"/>
        <w:keepNext/>
        <w:keepLines/>
      </w:pPr>
      <w:r w:rsidRPr="00965C18">
        <w:tab/>
        <w:t>(</w:t>
      </w:r>
      <w:r w:rsidRPr="00965C18">
        <w:rPr>
          <w:noProof/>
        </w:rPr>
        <w:t>1</w:t>
      </w:r>
      <w:r w:rsidRPr="00965C18">
        <w:t>)</w:t>
      </w:r>
      <w:r w:rsidRPr="00965C18">
        <w:tab/>
      </w:r>
      <w:r w:rsidR="002D0D70" w:rsidRPr="00733A74">
        <w:t>Subdivision 820</w:t>
      </w:r>
      <w:r w:rsidR="00442C70">
        <w:noBreakHyphen/>
      </w:r>
      <w:r w:rsidR="002D0D70" w:rsidRPr="00733A74">
        <w:t>AA, 820</w:t>
      </w:r>
      <w:r w:rsidR="00442C70">
        <w:noBreakHyphen/>
      </w:r>
      <w:r w:rsidR="002D0D70" w:rsidRPr="00733A74">
        <w:t>B</w:t>
      </w:r>
      <w:r w:rsidRPr="00965C18">
        <w:t>, 820</w:t>
      </w:r>
      <w:r w:rsidR="00442C70">
        <w:noBreakHyphen/>
      </w:r>
      <w:r w:rsidRPr="00965C18">
        <w:t>C, 820</w:t>
      </w:r>
      <w:r w:rsidR="00442C70">
        <w:noBreakHyphen/>
      </w:r>
      <w:r w:rsidRPr="00965C18">
        <w:t>D</w:t>
      </w:r>
      <w:r w:rsidR="002D0D70" w:rsidRPr="00C6197E">
        <w:t>, 820</w:t>
      </w:r>
      <w:r w:rsidR="00442C70">
        <w:noBreakHyphen/>
      </w:r>
      <w:r w:rsidR="002D0D70" w:rsidRPr="00C6197E">
        <w:t>E or 820</w:t>
      </w:r>
      <w:r w:rsidR="00442C70">
        <w:noBreakHyphen/>
      </w:r>
      <w:r w:rsidR="002D0D70" w:rsidRPr="00C6197E">
        <w:t>EAA</w:t>
      </w:r>
      <w:r w:rsidRPr="00965C18">
        <w:t xml:space="preserve"> does not apply to disallow any </w:t>
      </w:r>
      <w:r w:rsidR="00442C70" w:rsidRPr="00442C70">
        <w:rPr>
          <w:position w:val="6"/>
          <w:sz w:val="16"/>
        </w:rPr>
        <w:t>*</w:t>
      </w:r>
      <w:r w:rsidRPr="00965C18">
        <w:t xml:space="preserve">debt deduction of an entity for an income year if the entity meets the conditions in </w:t>
      </w:r>
      <w:r w:rsidR="001F75DF" w:rsidRPr="00965C18">
        <w:t>subsection (</w:t>
      </w:r>
      <w:r w:rsidRPr="00965C18">
        <w:t>3) throughout the income year.</w:t>
      </w:r>
    </w:p>
    <w:p w14:paraId="16983161" w14:textId="6C745ED1" w:rsidR="006E0072" w:rsidRPr="00965C18" w:rsidRDefault="006E0072" w:rsidP="00D43F02">
      <w:pPr>
        <w:pStyle w:val="subsection"/>
        <w:keepNext/>
        <w:keepLines/>
      </w:pPr>
      <w:r w:rsidRPr="00965C18">
        <w:tab/>
        <w:t>(</w:t>
      </w:r>
      <w:r w:rsidRPr="00965C18">
        <w:rPr>
          <w:noProof/>
        </w:rPr>
        <w:t>2</w:t>
      </w:r>
      <w:r w:rsidRPr="00965C18">
        <w:t>)</w:t>
      </w:r>
      <w:r w:rsidRPr="00965C18">
        <w:tab/>
      </w:r>
      <w:r w:rsidR="002D0D70" w:rsidRPr="00733A74">
        <w:t>Subdivision 820</w:t>
      </w:r>
      <w:r w:rsidR="00442C70">
        <w:noBreakHyphen/>
      </w:r>
      <w:r w:rsidR="002D0D70" w:rsidRPr="00733A74">
        <w:t>AA, 820</w:t>
      </w:r>
      <w:r w:rsidR="00442C70">
        <w:noBreakHyphen/>
      </w:r>
      <w:r w:rsidR="002D0D70" w:rsidRPr="00733A74">
        <w:t>B</w:t>
      </w:r>
      <w:r w:rsidRPr="00965C18">
        <w:t>, 820</w:t>
      </w:r>
      <w:r w:rsidR="00442C70">
        <w:noBreakHyphen/>
      </w:r>
      <w:r w:rsidRPr="00965C18">
        <w:t>C, 820</w:t>
      </w:r>
      <w:r w:rsidR="00442C70">
        <w:noBreakHyphen/>
      </w:r>
      <w:r w:rsidRPr="00965C18">
        <w:t>D</w:t>
      </w:r>
      <w:r w:rsidR="00C60E7D" w:rsidRPr="00C6197E">
        <w:t>, 820</w:t>
      </w:r>
      <w:r w:rsidR="00442C70">
        <w:noBreakHyphen/>
      </w:r>
      <w:r w:rsidR="00C60E7D" w:rsidRPr="00C6197E">
        <w:t>E or 820</w:t>
      </w:r>
      <w:r w:rsidR="00442C70">
        <w:noBreakHyphen/>
      </w:r>
      <w:r w:rsidR="00C60E7D" w:rsidRPr="00C6197E">
        <w:t>EAA</w:t>
      </w:r>
      <w:r w:rsidRPr="00965C18">
        <w:t xml:space="preserve"> does not apply to disallow any </w:t>
      </w:r>
      <w:r w:rsidR="00442C70" w:rsidRPr="00442C70">
        <w:rPr>
          <w:position w:val="6"/>
          <w:sz w:val="16"/>
        </w:rPr>
        <w:t>*</w:t>
      </w:r>
      <w:r w:rsidRPr="00965C18">
        <w:t xml:space="preserve">debt deduction of an entity for an income year that is an amount incurred by the entity during a part of that year, if the entity meets the conditions in </w:t>
      </w:r>
      <w:r w:rsidR="001F75DF" w:rsidRPr="00965C18">
        <w:t>subsection (</w:t>
      </w:r>
      <w:r w:rsidRPr="00965C18">
        <w:t>3) throughout that part.</w:t>
      </w:r>
    </w:p>
    <w:p w14:paraId="67AB25E3" w14:textId="77777777" w:rsidR="006E0072" w:rsidRPr="00965C18" w:rsidRDefault="006E0072" w:rsidP="006E0072">
      <w:pPr>
        <w:pStyle w:val="subsection"/>
        <w:keepNext/>
        <w:keepLines/>
      </w:pPr>
      <w:r w:rsidRPr="00965C18">
        <w:tab/>
        <w:t>(</w:t>
      </w:r>
      <w:r w:rsidRPr="00965C18">
        <w:rPr>
          <w:noProof/>
        </w:rPr>
        <w:t>3</w:t>
      </w:r>
      <w:r w:rsidRPr="00965C18">
        <w:t>)</w:t>
      </w:r>
      <w:r w:rsidRPr="00965C18">
        <w:tab/>
        <w:t>The conditions are:</w:t>
      </w:r>
    </w:p>
    <w:p w14:paraId="2BD95287" w14:textId="77777777" w:rsidR="006E0072" w:rsidRPr="00965C18" w:rsidRDefault="006E0072" w:rsidP="006E0072">
      <w:pPr>
        <w:pStyle w:val="paragraph"/>
      </w:pPr>
      <w:r w:rsidRPr="00965C18">
        <w:tab/>
        <w:t>(</w:t>
      </w:r>
      <w:r w:rsidRPr="00965C18">
        <w:rPr>
          <w:noProof/>
        </w:rPr>
        <w:t>a</w:t>
      </w:r>
      <w:r w:rsidRPr="00965C18">
        <w:t>)</w:t>
      </w:r>
      <w:r w:rsidRPr="00965C18">
        <w:tab/>
        <w:t>the entity is one established for the purposes of managing some or all of the economic risk associated with assets, liabilities or investments (whether the entity assumes the risk from another entity or creates the risk itself); and</w:t>
      </w:r>
    </w:p>
    <w:p w14:paraId="4B3FCF72" w14:textId="3CA90EF3" w:rsidR="006E0072" w:rsidRPr="00965C18" w:rsidRDefault="006E0072" w:rsidP="006E0072">
      <w:pPr>
        <w:pStyle w:val="paragraph"/>
      </w:pPr>
      <w:r w:rsidRPr="00965C18">
        <w:tab/>
        <w:t>(</w:t>
      </w:r>
      <w:r w:rsidRPr="00965C18">
        <w:rPr>
          <w:noProof/>
        </w:rPr>
        <w:t>b</w:t>
      </w:r>
      <w:r w:rsidRPr="00965C18">
        <w:t>)</w:t>
      </w:r>
      <w:r w:rsidRPr="00965C18">
        <w:tab/>
        <w:t xml:space="preserve">the total value of </w:t>
      </w:r>
      <w:r w:rsidR="00442C70" w:rsidRPr="00442C70">
        <w:rPr>
          <w:position w:val="6"/>
          <w:sz w:val="16"/>
        </w:rPr>
        <w:t>*</w:t>
      </w:r>
      <w:r w:rsidRPr="00965C18">
        <w:t>debt interests in the entity is at least 50% of the total value of the entity’s assets; and</w:t>
      </w:r>
    </w:p>
    <w:p w14:paraId="6A06306A" w14:textId="0D59D936" w:rsidR="006E0072" w:rsidRPr="00965C18" w:rsidRDefault="006E0072" w:rsidP="006E0072">
      <w:pPr>
        <w:pStyle w:val="paragraph"/>
      </w:pPr>
      <w:r w:rsidRPr="00965C18">
        <w:lastRenderedPageBreak/>
        <w:tab/>
        <w:t>(</w:t>
      </w:r>
      <w:r w:rsidRPr="00965C18">
        <w:rPr>
          <w:noProof/>
        </w:rPr>
        <w:t>c</w:t>
      </w:r>
      <w:r w:rsidRPr="00965C18">
        <w:t>)</w:t>
      </w:r>
      <w:r w:rsidRPr="00965C18">
        <w:tab/>
        <w:t>the entity is an insolvency</w:t>
      </w:r>
      <w:r w:rsidR="00442C70">
        <w:noBreakHyphen/>
      </w:r>
      <w:r w:rsidRPr="00965C18">
        <w:t>remote special purpose entity according to criteria of an internationally recognised rating agency that are applicable to the entity’s circumstances.</w:t>
      </w:r>
    </w:p>
    <w:p w14:paraId="0A7C30D9" w14:textId="77777777" w:rsidR="006E0072" w:rsidRPr="00965C18" w:rsidRDefault="006E0072" w:rsidP="006E0072">
      <w:pPr>
        <w:pStyle w:val="subsection"/>
      </w:pPr>
      <w:r w:rsidRPr="00965C18">
        <w:tab/>
        <w:t>(</w:t>
      </w:r>
      <w:r w:rsidRPr="00965C18">
        <w:rPr>
          <w:noProof/>
        </w:rPr>
        <w:t>4</w:t>
      </w:r>
      <w:r w:rsidRPr="00965C18">
        <w:t>)</w:t>
      </w:r>
      <w:r w:rsidRPr="00965C18">
        <w:tab/>
        <w:t xml:space="preserve">The condition in </w:t>
      </w:r>
      <w:r w:rsidR="001F75DF" w:rsidRPr="00965C18">
        <w:t>paragraph (</w:t>
      </w:r>
      <w:r w:rsidRPr="00965C18">
        <w:t>3)(c) can be met without the rating agency determining that the entity meets those criteria.</w:t>
      </w:r>
    </w:p>
    <w:p w14:paraId="596A9C3E" w14:textId="3F442D1B" w:rsidR="006E0072" w:rsidRPr="00965C18" w:rsidRDefault="006E0072" w:rsidP="006E0072">
      <w:pPr>
        <w:pStyle w:val="notetext"/>
      </w:pPr>
      <w:r w:rsidRPr="00965C18">
        <w:t>Note 1:</w:t>
      </w:r>
      <w:r w:rsidRPr="00965C18">
        <w:tab/>
        <w:t xml:space="preserve">While an entity meets the conditions in </w:t>
      </w:r>
      <w:r w:rsidR="001F75DF" w:rsidRPr="00965C18">
        <w:t>subsection (</w:t>
      </w:r>
      <w:r w:rsidRPr="00965C18">
        <w:t xml:space="preserve">3), it is treated for the purposes of this Division as </w:t>
      </w:r>
      <w:r w:rsidRPr="00965C18">
        <w:rPr>
          <w:i/>
        </w:rPr>
        <w:t>not</w:t>
      </w:r>
      <w:r w:rsidRPr="00965C18">
        <w:t xml:space="preserve"> being a member of a consolidated group or MEC group (see </w:t>
      </w:r>
      <w:r w:rsidR="00940CC1">
        <w:t>section 8</w:t>
      </w:r>
      <w:r w:rsidRPr="00965C18">
        <w:t>20</w:t>
      </w:r>
      <w:r w:rsidR="00442C70">
        <w:noBreakHyphen/>
      </w:r>
      <w:r w:rsidRPr="00965C18">
        <w:t>584).</w:t>
      </w:r>
    </w:p>
    <w:p w14:paraId="69F8E531" w14:textId="5EA187FD" w:rsidR="006E0072" w:rsidRPr="00965C18" w:rsidRDefault="006E0072" w:rsidP="006E0072">
      <w:pPr>
        <w:pStyle w:val="notetext"/>
      </w:pPr>
      <w:r w:rsidRPr="00965C18">
        <w:t>Note 2:</w:t>
      </w:r>
      <w:r w:rsidRPr="00965C18">
        <w:tab/>
        <w:t xml:space="preserve">An entity that does not qualify for the exemption in this section may still be a securitisation vehicle under </w:t>
      </w:r>
      <w:r w:rsidR="00940CC1">
        <w:t>subsection 8</w:t>
      </w:r>
      <w:r w:rsidRPr="00965C18">
        <w:t>20</w:t>
      </w:r>
      <w:r w:rsidR="00442C70">
        <w:noBreakHyphen/>
      </w:r>
      <w:r w:rsidRPr="00965C18">
        <w:t>942(2), in which case the value of its securitised assets will count towards its zero</w:t>
      </w:r>
      <w:r w:rsidR="00442C70">
        <w:noBreakHyphen/>
      </w:r>
      <w:r w:rsidRPr="00965C18">
        <w:t>capital amount under Subdivision</w:t>
      </w:r>
      <w:r w:rsidR="001F75DF" w:rsidRPr="00965C18">
        <w:t> </w:t>
      </w:r>
      <w:r w:rsidRPr="00965C18">
        <w:t>820</w:t>
      </w:r>
      <w:r w:rsidR="00442C70">
        <w:noBreakHyphen/>
      </w:r>
      <w:r w:rsidRPr="00965C18">
        <w:t>K.</w:t>
      </w:r>
    </w:p>
    <w:p w14:paraId="0C7D6D82" w14:textId="4DB0FA69" w:rsidR="006E0072" w:rsidRPr="00965C18" w:rsidRDefault="006E0072" w:rsidP="006E0072">
      <w:pPr>
        <w:pStyle w:val="SubsectionHead"/>
      </w:pPr>
      <w:r w:rsidRPr="00965C18">
        <w:t>Multi</w:t>
      </w:r>
      <w:r w:rsidR="00442C70">
        <w:noBreakHyphen/>
      </w:r>
      <w:r w:rsidRPr="00965C18">
        <w:t>tier special purpose entities</w:t>
      </w:r>
    </w:p>
    <w:p w14:paraId="42DECC7F" w14:textId="77777777" w:rsidR="006E0072" w:rsidRPr="00965C18" w:rsidRDefault="006E0072" w:rsidP="006E0072">
      <w:pPr>
        <w:pStyle w:val="subsection"/>
      </w:pPr>
      <w:r w:rsidRPr="00965C18">
        <w:tab/>
        <w:t>(</w:t>
      </w:r>
      <w:r w:rsidRPr="00965C18">
        <w:rPr>
          <w:noProof/>
        </w:rPr>
        <w:t>5</w:t>
      </w:r>
      <w:r w:rsidRPr="00965C18">
        <w:t>)</w:t>
      </w:r>
      <w:r w:rsidRPr="00965C18">
        <w:tab/>
        <w:t xml:space="preserve">An entity is taken to meet the conditions in </w:t>
      </w:r>
      <w:r w:rsidR="001F75DF" w:rsidRPr="00965C18">
        <w:t>subsection (</w:t>
      </w:r>
      <w:r w:rsidRPr="00965C18">
        <w:t>3) throughout a period that is all or part of an income year, if the entity is one of 2 or more entities that together satisfy the condition that, assuming:</w:t>
      </w:r>
    </w:p>
    <w:p w14:paraId="78580DC8" w14:textId="77777777" w:rsidR="006E0072" w:rsidRPr="00965C18" w:rsidRDefault="006E0072" w:rsidP="006E0072">
      <w:pPr>
        <w:pStyle w:val="paragraph"/>
      </w:pPr>
      <w:r w:rsidRPr="00965C18">
        <w:tab/>
        <w:t>(</w:t>
      </w:r>
      <w:r w:rsidRPr="00965C18">
        <w:rPr>
          <w:noProof/>
        </w:rPr>
        <w:t>a</w:t>
      </w:r>
      <w:r w:rsidRPr="00965C18">
        <w:t>)</w:t>
      </w:r>
      <w:r w:rsidRPr="00965C18">
        <w:tab/>
        <w:t xml:space="preserve">each of the entities had been a division or part of the same entity (the </w:t>
      </w:r>
      <w:r w:rsidRPr="00965C18">
        <w:rPr>
          <w:b/>
          <w:i/>
        </w:rPr>
        <w:t>notional entity</w:t>
      </w:r>
      <w:r w:rsidRPr="00965C18">
        <w:t>), rather than a separate entity, throughout that period; and</w:t>
      </w:r>
    </w:p>
    <w:p w14:paraId="6515B634" w14:textId="77777777" w:rsidR="006E0072" w:rsidRPr="00965C18" w:rsidRDefault="006E0072" w:rsidP="006E0072">
      <w:pPr>
        <w:pStyle w:val="paragraph"/>
      </w:pPr>
      <w:r w:rsidRPr="00965C18">
        <w:tab/>
        <w:t>(</w:t>
      </w:r>
      <w:r w:rsidRPr="00965C18">
        <w:rPr>
          <w:noProof/>
        </w:rPr>
        <w:t>b</w:t>
      </w:r>
      <w:r w:rsidRPr="00965C18">
        <w:t>)</w:t>
      </w:r>
      <w:r w:rsidRPr="00965C18">
        <w:tab/>
        <w:t>the notional entity had consisted only of those divisions and parts throughout that period;</w:t>
      </w:r>
    </w:p>
    <w:p w14:paraId="0CFBCF2C" w14:textId="77777777" w:rsidR="006E0072" w:rsidRPr="00965C18" w:rsidRDefault="006E0072" w:rsidP="00E41625">
      <w:pPr>
        <w:pStyle w:val="subsection2"/>
        <w:jc w:val="right"/>
      </w:pPr>
      <w:r w:rsidRPr="00965C18">
        <w:t xml:space="preserve">the notional entity would meet the conditions in </w:t>
      </w:r>
      <w:r w:rsidR="001F75DF" w:rsidRPr="00965C18">
        <w:t>subsection (</w:t>
      </w:r>
      <w:r w:rsidRPr="00965C18">
        <w:t>3) throughout that period.</w:t>
      </w:r>
    </w:p>
    <w:p w14:paraId="33477C23" w14:textId="625E3307" w:rsidR="006E0072" w:rsidRPr="00965C18" w:rsidRDefault="006E0072" w:rsidP="006E0072">
      <w:pPr>
        <w:pStyle w:val="ActHead5"/>
      </w:pPr>
      <w:bookmarkStart w:id="409" w:name="_Toc201758108"/>
      <w:r w:rsidRPr="00965C18">
        <w:rPr>
          <w:rStyle w:val="CharSectno"/>
        </w:rPr>
        <w:t>820</w:t>
      </w:r>
      <w:r w:rsidR="00442C70">
        <w:rPr>
          <w:rStyle w:val="CharSectno"/>
        </w:rPr>
        <w:noBreakHyphen/>
      </w:r>
      <w:r w:rsidRPr="00965C18">
        <w:rPr>
          <w:rStyle w:val="CharSectno"/>
        </w:rPr>
        <w:t>40</w:t>
      </w:r>
      <w:r w:rsidRPr="00965C18">
        <w:t xml:space="preserve">  Meaning of </w:t>
      </w:r>
      <w:r w:rsidRPr="00965C18">
        <w:rPr>
          <w:i/>
        </w:rPr>
        <w:t>debt deduction</w:t>
      </w:r>
      <w:bookmarkEnd w:id="409"/>
    </w:p>
    <w:p w14:paraId="58722A8C" w14:textId="77777777" w:rsidR="006E0072" w:rsidRPr="00965C18" w:rsidRDefault="006E0072" w:rsidP="006E0072">
      <w:pPr>
        <w:pStyle w:val="subsection"/>
      </w:pPr>
      <w:r w:rsidRPr="00965C18">
        <w:tab/>
        <w:t>(1)</w:t>
      </w:r>
      <w:r w:rsidRPr="00965C18">
        <w:tab/>
      </w:r>
      <w:r w:rsidRPr="00965C18">
        <w:rPr>
          <w:b/>
          <w:i/>
        </w:rPr>
        <w:t>Debt deduction</w:t>
      </w:r>
      <w:r w:rsidRPr="00965C18">
        <w:t>,</w:t>
      </w:r>
      <w:r w:rsidRPr="00965C18">
        <w:rPr>
          <w:b/>
          <w:i/>
        </w:rPr>
        <w:t xml:space="preserve"> </w:t>
      </w:r>
      <w:r w:rsidRPr="00965C18">
        <w:t>of an entity and for an income year, is a cost incurred by the entity to the extent to which:</w:t>
      </w:r>
    </w:p>
    <w:p w14:paraId="2ED722EA" w14:textId="77777777" w:rsidR="006E0072" w:rsidRPr="00965C18" w:rsidRDefault="006E0072" w:rsidP="006E0072">
      <w:pPr>
        <w:pStyle w:val="paragraph"/>
      </w:pPr>
      <w:r w:rsidRPr="00965C18">
        <w:tab/>
        <w:t>(a)</w:t>
      </w:r>
      <w:r w:rsidRPr="00965C18">
        <w:tab/>
        <w:t>the cost is:</w:t>
      </w:r>
    </w:p>
    <w:p w14:paraId="0E632D9F" w14:textId="77777777" w:rsidR="006E0072" w:rsidRPr="00965C18" w:rsidRDefault="006E0072" w:rsidP="006E0072">
      <w:pPr>
        <w:pStyle w:val="paragraphsub"/>
      </w:pPr>
      <w:r w:rsidRPr="00965C18">
        <w:tab/>
        <w:t>(i)</w:t>
      </w:r>
      <w:r w:rsidRPr="00965C18">
        <w:tab/>
        <w:t xml:space="preserve">interest, an amount in the nature of interest, </w:t>
      </w:r>
      <w:r w:rsidR="00C60E7D" w:rsidRPr="00733A74">
        <w:t>or any other amount that is economically equivalent to interest</w:t>
      </w:r>
      <w:r w:rsidRPr="00965C18">
        <w:t>; or</w:t>
      </w:r>
    </w:p>
    <w:p w14:paraId="0DD9F299" w14:textId="0CBF79B9" w:rsidR="006E0072" w:rsidRPr="00965C18" w:rsidRDefault="006E0072" w:rsidP="006E0072">
      <w:pPr>
        <w:pStyle w:val="paragraphsub"/>
      </w:pPr>
      <w:r w:rsidRPr="00965C18">
        <w:tab/>
        <w:t>(ii)</w:t>
      </w:r>
      <w:r w:rsidRPr="00965C18">
        <w:tab/>
        <w:t xml:space="preserve">the difference between the </w:t>
      </w:r>
      <w:r w:rsidR="00442C70" w:rsidRPr="00442C70">
        <w:rPr>
          <w:position w:val="6"/>
          <w:sz w:val="16"/>
        </w:rPr>
        <w:t>*</w:t>
      </w:r>
      <w:r w:rsidRPr="00965C18">
        <w:t xml:space="preserve">financial benefits received, or to be received, by the entity </w:t>
      </w:r>
      <w:r w:rsidR="00815400" w:rsidRPr="00733A74">
        <w:t xml:space="preserve">under a </w:t>
      </w:r>
      <w:r w:rsidR="00442C70" w:rsidRPr="00442C70">
        <w:rPr>
          <w:position w:val="6"/>
          <w:sz w:val="16"/>
        </w:rPr>
        <w:t>*</w:t>
      </w:r>
      <w:r w:rsidR="00815400" w:rsidRPr="00733A74">
        <w:t xml:space="preserve">scheme giving </w:t>
      </w:r>
      <w:r w:rsidR="00815400" w:rsidRPr="00733A74">
        <w:lastRenderedPageBreak/>
        <w:t xml:space="preserve">rise to a </w:t>
      </w:r>
      <w:r w:rsidR="00442C70" w:rsidRPr="00442C70">
        <w:rPr>
          <w:position w:val="6"/>
          <w:sz w:val="16"/>
        </w:rPr>
        <w:t>*</w:t>
      </w:r>
      <w:r w:rsidR="00815400" w:rsidRPr="00733A74">
        <w:t>debt interest</w:t>
      </w:r>
      <w:r w:rsidRPr="00965C18">
        <w:t xml:space="preserve"> and the financial benefits provided, or to be provided, under that scheme; or</w:t>
      </w:r>
    </w:p>
    <w:p w14:paraId="7D3C9625" w14:textId="77777777" w:rsidR="006E0072" w:rsidRPr="00965C18" w:rsidRDefault="006E0072" w:rsidP="006E0072">
      <w:pPr>
        <w:pStyle w:val="paragraphsub"/>
      </w:pPr>
      <w:r w:rsidRPr="00965C18">
        <w:tab/>
        <w:t>(iii)</w:t>
      </w:r>
      <w:r w:rsidRPr="00965C18">
        <w:tab/>
        <w:t xml:space="preserve">any amount directly incurred in obtaining or maintaining the financial benefits received, or to be received, by the entity </w:t>
      </w:r>
      <w:r w:rsidR="00815400" w:rsidRPr="00733A74">
        <w:t>under a scheme giving rise to a debt interest</w:t>
      </w:r>
      <w:r w:rsidRPr="00965C18">
        <w:t>; or</w:t>
      </w:r>
    </w:p>
    <w:p w14:paraId="1858FCFC" w14:textId="77777777" w:rsidR="006E0072" w:rsidRPr="00965C18" w:rsidRDefault="006E0072" w:rsidP="006E0072">
      <w:pPr>
        <w:pStyle w:val="paragraphsub"/>
      </w:pPr>
      <w:r w:rsidRPr="00965C18">
        <w:tab/>
        <w:t>(iv)</w:t>
      </w:r>
      <w:r w:rsidRPr="00965C18">
        <w:tab/>
        <w:t>any other expense incurred by the entity that is specified in the regulations made for the purposes of this subparagraph; and</w:t>
      </w:r>
    </w:p>
    <w:p w14:paraId="28EE069F" w14:textId="77777777" w:rsidR="006E0072" w:rsidRPr="00965C18" w:rsidRDefault="006E0072" w:rsidP="006E0072">
      <w:pPr>
        <w:pStyle w:val="paragraph"/>
      </w:pPr>
      <w:r w:rsidRPr="00965C18">
        <w:tab/>
        <w:t>(b)</w:t>
      </w:r>
      <w:r w:rsidRPr="00965C18">
        <w:tab/>
        <w:t>the entity can, apart from this Division, deduct the cost from its assessable income for that year;</w:t>
      </w:r>
    </w:p>
    <w:p w14:paraId="4E80C8A5" w14:textId="77777777" w:rsidR="006E0072" w:rsidRPr="00965C18" w:rsidRDefault="006E0072" w:rsidP="006E0072">
      <w:pPr>
        <w:pStyle w:val="subsection"/>
      </w:pPr>
      <w:r w:rsidRPr="00965C18">
        <w:tab/>
        <w:t>(2)</w:t>
      </w:r>
      <w:r w:rsidRPr="00965C18">
        <w:tab/>
        <w:t xml:space="preserve">A cost covered by </w:t>
      </w:r>
      <w:r w:rsidR="001F75DF" w:rsidRPr="00965C18">
        <w:t>paragraph (</w:t>
      </w:r>
      <w:r w:rsidRPr="00965C18">
        <w:t>1)(a) includes, but is not limited to, any of the following:</w:t>
      </w:r>
    </w:p>
    <w:p w14:paraId="3D9E3556" w14:textId="77777777" w:rsidR="006E0072" w:rsidRPr="00965C18" w:rsidRDefault="006E0072" w:rsidP="006E0072">
      <w:pPr>
        <w:pStyle w:val="paragraph"/>
      </w:pPr>
      <w:r w:rsidRPr="00965C18">
        <w:tab/>
        <w:t>(a)</w:t>
      </w:r>
      <w:r w:rsidRPr="00965C18">
        <w:tab/>
        <w:t>an amount in substitution for interest;</w:t>
      </w:r>
    </w:p>
    <w:p w14:paraId="79710472" w14:textId="77777777" w:rsidR="006E0072" w:rsidRPr="00965C18" w:rsidRDefault="006E0072" w:rsidP="006E0072">
      <w:pPr>
        <w:pStyle w:val="paragraph"/>
      </w:pPr>
      <w:r w:rsidRPr="00965C18">
        <w:tab/>
        <w:t>(b)</w:t>
      </w:r>
      <w:r w:rsidRPr="00965C18">
        <w:tab/>
        <w:t>a discount in respect of a security;</w:t>
      </w:r>
    </w:p>
    <w:p w14:paraId="7FC4924E" w14:textId="1E050E33" w:rsidR="006E0072" w:rsidRPr="00965C18" w:rsidRDefault="006E0072" w:rsidP="006E0072">
      <w:pPr>
        <w:pStyle w:val="paragraph"/>
      </w:pPr>
      <w:r w:rsidRPr="00965C18">
        <w:tab/>
        <w:t>(c)</w:t>
      </w:r>
      <w:r w:rsidRPr="00965C18">
        <w:tab/>
        <w:t xml:space="preserve">a fee or charge in respect of a debt, including application fees, line fees, service fees, brokerage and stamp duty in respect of document registration or security for </w:t>
      </w:r>
      <w:r w:rsidR="00815400" w:rsidRPr="00733A74">
        <w:t xml:space="preserve">a </w:t>
      </w:r>
      <w:r w:rsidR="00442C70" w:rsidRPr="00442C70">
        <w:rPr>
          <w:position w:val="6"/>
          <w:sz w:val="16"/>
        </w:rPr>
        <w:t>*</w:t>
      </w:r>
      <w:r w:rsidR="00815400" w:rsidRPr="00733A74">
        <w:t>debt interest</w:t>
      </w:r>
      <w:r w:rsidRPr="00965C18">
        <w:t>;</w:t>
      </w:r>
    </w:p>
    <w:p w14:paraId="332DB525" w14:textId="2B2DE252" w:rsidR="006E0072" w:rsidRPr="00965C18" w:rsidRDefault="006E0072" w:rsidP="006E0072">
      <w:pPr>
        <w:pStyle w:val="paragraph"/>
      </w:pPr>
      <w:r w:rsidRPr="00965C18">
        <w:tab/>
        <w:t>(d)</w:t>
      </w:r>
      <w:r w:rsidRPr="00965C18">
        <w:tab/>
        <w:t xml:space="preserve">an amount that is taken under an </w:t>
      </w:r>
      <w:r w:rsidR="00442C70" w:rsidRPr="00442C70">
        <w:rPr>
          <w:position w:val="6"/>
          <w:sz w:val="16"/>
        </w:rPr>
        <w:t>*</w:t>
      </w:r>
      <w:r w:rsidRPr="00965C18">
        <w:t xml:space="preserve">income tax law to be an amount of interest in respect of a lease, a hire purchase arrangement or any other </w:t>
      </w:r>
      <w:r w:rsidR="00442C70" w:rsidRPr="00442C70">
        <w:rPr>
          <w:position w:val="6"/>
          <w:sz w:val="16"/>
        </w:rPr>
        <w:t>*</w:t>
      </w:r>
      <w:r w:rsidRPr="00965C18">
        <w:t>arrangement specified in that law;</w:t>
      </w:r>
    </w:p>
    <w:p w14:paraId="7B8B1B30" w14:textId="77777777" w:rsidR="006E0072" w:rsidRPr="00965C18" w:rsidRDefault="006E0072" w:rsidP="006E0072">
      <w:pPr>
        <w:pStyle w:val="paragraph"/>
      </w:pPr>
      <w:r w:rsidRPr="00965C18">
        <w:tab/>
        <w:t>(e)</w:t>
      </w:r>
      <w:r w:rsidRPr="00965C18">
        <w:tab/>
        <w:t>any loss in respect of:</w:t>
      </w:r>
    </w:p>
    <w:p w14:paraId="229EFCF8" w14:textId="77777777" w:rsidR="006E0072" w:rsidRPr="00965C18" w:rsidRDefault="006E0072" w:rsidP="006E0072">
      <w:pPr>
        <w:pStyle w:val="paragraphsub"/>
      </w:pPr>
      <w:r w:rsidRPr="00965C18">
        <w:tab/>
        <w:t>(i)</w:t>
      </w:r>
      <w:r w:rsidRPr="00965C18">
        <w:tab/>
        <w:t>a reciprocal purchase agreement (otherwise known as a repurchase agreement);</w:t>
      </w:r>
    </w:p>
    <w:p w14:paraId="485B8BBD" w14:textId="410D5F4F" w:rsidR="006E0072" w:rsidRPr="00965C18" w:rsidRDefault="006E0072" w:rsidP="006E0072">
      <w:pPr>
        <w:pStyle w:val="paragraphsub"/>
      </w:pPr>
      <w:r w:rsidRPr="00965C18">
        <w:tab/>
        <w:t>(ii)</w:t>
      </w:r>
      <w:r w:rsidRPr="00965C18">
        <w:tab/>
        <w:t>a sell</w:t>
      </w:r>
      <w:r w:rsidR="00442C70">
        <w:noBreakHyphen/>
      </w:r>
      <w:r w:rsidRPr="00965C18">
        <w:t>buyback arrangement;</w:t>
      </w:r>
    </w:p>
    <w:p w14:paraId="7B0C9CBC" w14:textId="77777777" w:rsidR="006E0072" w:rsidRPr="00965C18" w:rsidRDefault="006E0072" w:rsidP="006E0072">
      <w:pPr>
        <w:pStyle w:val="paragraphsub"/>
      </w:pPr>
      <w:r w:rsidRPr="00965C18">
        <w:tab/>
        <w:t>(iii)</w:t>
      </w:r>
      <w:r w:rsidRPr="00965C18">
        <w:tab/>
        <w:t>a securities loan arrangement;</w:t>
      </w:r>
    </w:p>
    <w:p w14:paraId="2DE5D8A7" w14:textId="77777777" w:rsidR="006E0072" w:rsidRPr="00965C18" w:rsidRDefault="006E0072" w:rsidP="006E0072">
      <w:pPr>
        <w:pStyle w:val="paragraph"/>
      </w:pPr>
      <w:r w:rsidRPr="00965C18">
        <w:tab/>
        <w:t>(f)</w:t>
      </w:r>
      <w:r w:rsidRPr="00965C18">
        <w:tab/>
        <w:t xml:space="preserve">any amount covered by </w:t>
      </w:r>
      <w:r w:rsidR="001F75DF" w:rsidRPr="00965C18">
        <w:t>paragraph (</w:t>
      </w:r>
      <w:r w:rsidRPr="00965C18">
        <w:t>1)(a) that has been assigned or is dealt with in any way on behalf of the party who would otherwise be entitled to that amount.</w:t>
      </w:r>
    </w:p>
    <w:p w14:paraId="65B537FC" w14:textId="12FD1F4D" w:rsidR="006E0072" w:rsidRPr="00965C18" w:rsidRDefault="006E0072" w:rsidP="006E0072">
      <w:pPr>
        <w:pStyle w:val="subsection"/>
      </w:pPr>
      <w:r w:rsidRPr="00965C18">
        <w:tab/>
        <w:t>(3)</w:t>
      </w:r>
      <w:r w:rsidRPr="00965C18">
        <w:tab/>
        <w:t xml:space="preserve">To avoid doubt, the following amounts that are incurred by an entity in relation to a </w:t>
      </w:r>
      <w:r w:rsidR="00442C70" w:rsidRPr="00442C70">
        <w:rPr>
          <w:position w:val="6"/>
          <w:sz w:val="16"/>
        </w:rPr>
        <w:t>*</w:t>
      </w:r>
      <w:r w:rsidRPr="00965C18">
        <w:t xml:space="preserve">debt interest issued by the entity are not covered by </w:t>
      </w:r>
      <w:r w:rsidR="001F75DF" w:rsidRPr="00965C18">
        <w:t>paragraph (</w:t>
      </w:r>
      <w:r w:rsidRPr="00965C18">
        <w:t>1)(a):</w:t>
      </w:r>
    </w:p>
    <w:p w14:paraId="7431BD06" w14:textId="77777777" w:rsidR="006E0072" w:rsidRPr="00965C18" w:rsidRDefault="006E0072" w:rsidP="006E0072">
      <w:pPr>
        <w:pStyle w:val="paragraph"/>
      </w:pPr>
      <w:r w:rsidRPr="00965C18">
        <w:lastRenderedPageBreak/>
        <w:tab/>
        <w:t>(b)</w:t>
      </w:r>
      <w:r w:rsidRPr="00965C18">
        <w:tab/>
        <w:t>losses incurred by the entity</w:t>
      </w:r>
      <w:r w:rsidRPr="00965C18">
        <w:rPr>
          <w:i/>
        </w:rPr>
        <w:t xml:space="preserve"> </w:t>
      </w:r>
      <w:r w:rsidRPr="00965C18">
        <w:t>in relation to which the following apply:</w:t>
      </w:r>
    </w:p>
    <w:p w14:paraId="332D8066" w14:textId="77777777" w:rsidR="006E0072" w:rsidRPr="00965C18" w:rsidRDefault="006E0072" w:rsidP="006E0072">
      <w:pPr>
        <w:pStyle w:val="paragraphsub"/>
      </w:pPr>
      <w:r w:rsidRPr="00965C18">
        <w:tab/>
        <w:t>(i)</w:t>
      </w:r>
      <w:r w:rsidRPr="00965C18">
        <w:tab/>
        <w:t xml:space="preserve">the losses would otherwise be a cost covered by </w:t>
      </w:r>
      <w:r w:rsidR="001F75DF" w:rsidRPr="00965C18">
        <w:t>subparagraph (</w:t>
      </w:r>
      <w:r w:rsidRPr="00965C18">
        <w:t>1)(a)(ii); but</w:t>
      </w:r>
    </w:p>
    <w:p w14:paraId="73A38E36" w14:textId="77777777" w:rsidR="006E0072" w:rsidRPr="00965C18" w:rsidRDefault="006E0072" w:rsidP="006E0072">
      <w:pPr>
        <w:pStyle w:val="paragraphsub"/>
      </w:pPr>
      <w:r w:rsidRPr="00965C18">
        <w:tab/>
        <w:t>(ii)</w:t>
      </w:r>
      <w:r w:rsidRPr="00965C18">
        <w:tab/>
        <w:t>the benefits mentioned in that subparagraph are measured in a foreign currency or a unit of account other than Australian currency (for example, ounces of gold) and the losses have arisen only because of changes in the rate of converting that foreign currency or that unit of account into Australian currency;</w:t>
      </w:r>
    </w:p>
    <w:p w14:paraId="6493A08E" w14:textId="77777777" w:rsidR="006E0072" w:rsidRPr="00965C18" w:rsidRDefault="006E0072" w:rsidP="006E0072">
      <w:pPr>
        <w:pStyle w:val="paragraph"/>
      </w:pPr>
      <w:r w:rsidRPr="00965C18">
        <w:tab/>
        <w:t>(c)</w:t>
      </w:r>
      <w:r w:rsidRPr="00965C18">
        <w:tab/>
        <w:t>salary or wages;</w:t>
      </w:r>
    </w:p>
    <w:p w14:paraId="0E835A01" w14:textId="77777777" w:rsidR="006E0072" w:rsidRPr="00965C18" w:rsidRDefault="006E0072" w:rsidP="006E0072">
      <w:pPr>
        <w:pStyle w:val="paragraph"/>
      </w:pPr>
      <w:r w:rsidRPr="00965C18">
        <w:tab/>
        <w:t>(d)</w:t>
      </w:r>
      <w:r w:rsidRPr="00965C18">
        <w:tab/>
        <w:t>rental expenses for a lease if the lease is not a debt interest;</w:t>
      </w:r>
    </w:p>
    <w:p w14:paraId="602099D9" w14:textId="77777777" w:rsidR="006E0072" w:rsidRPr="00965C18" w:rsidRDefault="006E0072" w:rsidP="006E0072">
      <w:pPr>
        <w:pStyle w:val="paragraph"/>
      </w:pPr>
      <w:r w:rsidRPr="00965C18">
        <w:tab/>
        <w:t>(e)</w:t>
      </w:r>
      <w:r w:rsidRPr="00965C18">
        <w:tab/>
        <w:t>an expense specified in the regulations made for the purposes of this paragraph.</w:t>
      </w:r>
    </w:p>
    <w:p w14:paraId="5DBB1098" w14:textId="71B39D1A" w:rsidR="00B831D1" w:rsidRPr="00733A74" w:rsidRDefault="00B831D1" w:rsidP="00B831D1">
      <w:pPr>
        <w:pStyle w:val="ActHead4"/>
      </w:pPr>
      <w:bookmarkStart w:id="410" w:name="_Toc201758109"/>
      <w:r w:rsidRPr="00B828CD">
        <w:rPr>
          <w:rStyle w:val="CharSubdNo"/>
        </w:rPr>
        <w:t>Subdivision 820</w:t>
      </w:r>
      <w:r w:rsidR="00442C70">
        <w:rPr>
          <w:rStyle w:val="CharSubdNo"/>
        </w:rPr>
        <w:noBreakHyphen/>
      </w:r>
      <w:r w:rsidRPr="00B828CD">
        <w:rPr>
          <w:rStyle w:val="CharSubdNo"/>
        </w:rPr>
        <w:t>AA</w:t>
      </w:r>
      <w:r w:rsidRPr="00733A74">
        <w:t>—</w:t>
      </w:r>
      <w:r w:rsidRPr="00B828CD">
        <w:rPr>
          <w:rStyle w:val="CharSubdText"/>
        </w:rPr>
        <w:t>Thin capitalisation rules for general class investors</w:t>
      </w:r>
      <w:bookmarkEnd w:id="410"/>
    </w:p>
    <w:p w14:paraId="6C786D3C" w14:textId="232691BF" w:rsidR="00B831D1" w:rsidRPr="00733A74" w:rsidRDefault="00B831D1" w:rsidP="00B831D1">
      <w:pPr>
        <w:pStyle w:val="ActHead4"/>
      </w:pPr>
      <w:bookmarkStart w:id="411" w:name="_Toc201758110"/>
      <w:r w:rsidRPr="00733A74">
        <w:t>Guide to Subdivision 820</w:t>
      </w:r>
      <w:r w:rsidR="00442C70">
        <w:noBreakHyphen/>
      </w:r>
      <w:r w:rsidRPr="00733A74">
        <w:t>AA</w:t>
      </w:r>
      <w:bookmarkEnd w:id="411"/>
    </w:p>
    <w:p w14:paraId="630384B7" w14:textId="38FCA041" w:rsidR="00B831D1" w:rsidRPr="00733A74" w:rsidRDefault="00B831D1" w:rsidP="00B831D1">
      <w:pPr>
        <w:pStyle w:val="ActHead5"/>
      </w:pPr>
      <w:bookmarkStart w:id="412" w:name="_Toc201758111"/>
      <w:r w:rsidRPr="00B828CD">
        <w:rPr>
          <w:rStyle w:val="CharSectno"/>
        </w:rPr>
        <w:t>820</w:t>
      </w:r>
      <w:r w:rsidR="00442C70">
        <w:rPr>
          <w:rStyle w:val="CharSectno"/>
        </w:rPr>
        <w:noBreakHyphen/>
      </w:r>
      <w:r w:rsidRPr="00B828CD">
        <w:rPr>
          <w:rStyle w:val="CharSectno"/>
        </w:rPr>
        <w:t>45</w:t>
      </w:r>
      <w:r w:rsidRPr="00733A74">
        <w:t xml:space="preserve">  What this Subdivision is about</w:t>
      </w:r>
      <w:bookmarkEnd w:id="412"/>
    </w:p>
    <w:p w14:paraId="19074C4E" w14:textId="7AC54121" w:rsidR="00B831D1" w:rsidRPr="00733A74" w:rsidRDefault="00B831D1" w:rsidP="00B831D1">
      <w:pPr>
        <w:pStyle w:val="SOText"/>
      </w:pPr>
      <w:r w:rsidRPr="00733A74">
        <w:t>This Subdivision sets out the thin capitalisation rules that apply to general class investors (that is, entities that are not dealt with in rules set out in Subdivisions 820</w:t>
      </w:r>
      <w:r w:rsidR="00442C70">
        <w:noBreakHyphen/>
      </w:r>
      <w:r w:rsidRPr="00733A74">
        <w:t>B, 820</w:t>
      </w:r>
      <w:r w:rsidR="00442C70">
        <w:noBreakHyphen/>
      </w:r>
      <w:r w:rsidRPr="00733A74">
        <w:t>C, 820</w:t>
      </w:r>
      <w:r w:rsidR="00442C70">
        <w:noBreakHyphen/>
      </w:r>
      <w:r w:rsidRPr="00733A74">
        <w:t>D or 820</w:t>
      </w:r>
      <w:r w:rsidR="00442C70">
        <w:noBreakHyphen/>
      </w:r>
      <w:r w:rsidRPr="00733A74">
        <w:t>E). These rules deal with the following matters:</w:t>
      </w:r>
    </w:p>
    <w:p w14:paraId="48070E6C" w14:textId="77777777" w:rsidR="00B831D1" w:rsidRPr="00733A74" w:rsidRDefault="00B831D1" w:rsidP="00B831D1">
      <w:pPr>
        <w:pStyle w:val="SOBullet"/>
      </w:pPr>
      <w:r w:rsidRPr="00733A74">
        <w:t>•</w:t>
      </w:r>
      <w:r w:rsidRPr="00733A74">
        <w:tab/>
        <w:t>how all or a part of the debt deductions claimed by the entity may be disallowed under one of three tests (the fixed ratio test, the group ratio test or the third party debt test);</w:t>
      </w:r>
    </w:p>
    <w:p w14:paraId="51C12704" w14:textId="77777777" w:rsidR="00B831D1" w:rsidRPr="00733A74" w:rsidRDefault="00B831D1" w:rsidP="00B831D1">
      <w:pPr>
        <w:pStyle w:val="SOBullet"/>
      </w:pPr>
      <w:r w:rsidRPr="00733A74">
        <w:t>•</w:t>
      </w:r>
      <w:r w:rsidRPr="00733A74">
        <w:tab/>
        <w:t>how the entity can choose to apply which one of these tests applies;</w:t>
      </w:r>
    </w:p>
    <w:p w14:paraId="7A029FDD" w14:textId="77777777" w:rsidR="00B831D1" w:rsidRPr="00733A74" w:rsidRDefault="00B831D1" w:rsidP="00B831D1">
      <w:pPr>
        <w:pStyle w:val="SOBullet"/>
      </w:pPr>
      <w:r w:rsidRPr="00733A74">
        <w:lastRenderedPageBreak/>
        <w:t>•</w:t>
      </w:r>
      <w:r w:rsidRPr="00733A74">
        <w:tab/>
        <w:t>where the fixed ratio test applies, whether the entity can claim a special deduction in respect of amounts previously disallowed under the fixed ratio test.</w:t>
      </w:r>
    </w:p>
    <w:p w14:paraId="51BBD234" w14:textId="77777777" w:rsidR="00B831D1" w:rsidRPr="00733A74" w:rsidRDefault="00B831D1" w:rsidP="00B831D1">
      <w:pPr>
        <w:pStyle w:val="TofSectsHeading"/>
      </w:pPr>
      <w:r w:rsidRPr="00733A74">
        <w:t>Table of sections</w:t>
      </w:r>
    </w:p>
    <w:p w14:paraId="2D7BE48A" w14:textId="77777777" w:rsidR="00B831D1" w:rsidRPr="00733A74" w:rsidRDefault="00B831D1" w:rsidP="00B831D1">
      <w:pPr>
        <w:pStyle w:val="TofSectsGroupHeading"/>
      </w:pPr>
      <w:bookmarkStart w:id="413" w:name="_Hlk135995493"/>
      <w:r w:rsidRPr="00733A74">
        <w:t>Operative provisions</w:t>
      </w:r>
    </w:p>
    <w:p w14:paraId="04FB5F33" w14:textId="1D683350" w:rsidR="00B831D1" w:rsidRPr="00733A74" w:rsidRDefault="00B831D1" w:rsidP="00B831D1">
      <w:pPr>
        <w:pStyle w:val="TofSectsSection"/>
      </w:pPr>
      <w:r w:rsidRPr="00733A74">
        <w:t>820</w:t>
      </w:r>
      <w:r w:rsidR="00442C70">
        <w:noBreakHyphen/>
      </w:r>
      <w:r w:rsidRPr="00733A74">
        <w:t>46</w:t>
      </w:r>
      <w:r w:rsidRPr="00733A74">
        <w:tab/>
        <w:t>Thin capitalisation rule for general class investors</w:t>
      </w:r>
    </w:p>
    <w:p w14:paraId="3A7FCB92" w14:textId="73D5A967" w:rsidR="00B831D1" w:rsidRPr="00733A74" w:rsidRDefault="00B831D1" w:rsidP="00B831D1">
      <w:pPr>
        <w:pStyle w:val="TofSectsSection"/>
      </w:pPr>
      <w:r w:rsidRPr="00733A74">
        <w:t>820</w:t>
      </w:r>
      <w:r w:rsidR="00442C70">
        <w:noBreakHyphen/>
      </w:r>
      <w:r w:rsidRPr="00733A74">
        <w:t>47</w:t>
      </w:r>
      <w:r w:rsidRPr="00733A74">
        <w:tab/>
        <w:t xml:space="preserve">Choices under </w:t>
      </w:r>
      <w:r w:rsidR="00940CC1">
        <w:t>subsection 8</w:t>
      </w:r>
      <w:r w:rsidRPr="00733A74">
        <w:t>20</w:t>
      </w:r>
      <w:r w:rsidR="00442C70">
        <w:noBreakHyphen/>
      </w:r>
      <w:r w:rsidRPr="00733A74">
        <w:t>46(3) or (4)</w:t>
      </w:r>
    </w:p>
    <w:p w14:paraId="53B161AD" w14:textId="74402C18" w:rsidR="00B831D1" w:rsidRPr="00733A74" w:rsidRDefault="00B831D1" w:rsidP="00B831D1">
      <w:pPr>
        <w:pStyle w:val="TofSectsSection"/>
      </w:pPr>
      <w:r w:rsidRPr="00733A74">
        <w:t>820</w:t>
      </w:r>
      <w:r w:rsidR="00442C70">
        <w:noBreakHyphen/>
      </w:r>
      <w:r w:rsidRPr="00733A74">
        <w:t>48</w:t>
      </w:r>
      <w:r w:rsidRPr="00733A74">
        <w:tab/>
        <w:t>Where entity is taken to make third party debt test choice</w:t>
      </w:r>
    </w:p>
    <w:p w14:paraId="56FD082E" w14:textId="5DBAC0B0" w:rsidR="00B831D1" w:rsidRPr="00733A74" w:rsidRDefault="00B831D1" w:rsidP="00B831D1">
      <w:pPr>
        <w:pStyle w:val="TofSectsSection"/>
      </w:pPr>
      <w:r w:rsidRPr="00733A74">
        <w:t>820</w:t>
      </w:r>
      <w:r w:rsidR="00442C70">
        <w:noBreakHyphen/>
      </w:r>
      <w:r w:rsidRPr="00733A74">
        <w:t>49</w:t>
      </w:r>
      <w:r w:rsidRPr="00733A74">
        <w:tab/>
        <w:t xml:space="preserve">Meaning of </w:t>
      </w:r>
      <w:r w:rsidRPr="00733A74">
        <w:rPr>
          <w:rStyle w:val="CharBoldItalic"/>
        </w:rPr>
        <w:t>obligor group</w:t>
      </w:r>
      <w:r w:rsidRPr="00733A74">
        <w:t xml:space="preserve"> etc.</w:t>
      </w:r>
    </w:p>
    <w:p w14:paraId="442FC0DA" w14:textId="0718013B" w:rsidR="00B831D1" w:rsidRPr="00733A74" w:rsidRDefault="00B831D1" w:rsidP="00B831D1">
      <w:pPr>
        <w:pStyle w:val="TofSectsSection"/>
      </w:pPr>
      <w:r w:rsidRPr="00733A74">
        <w:t>820</w:t>
      </w:r>
      <w:r w:rsidR="00442C70">
        <w:noBreakHyphen/>
      </w:r>
      <w:r w:rsidRPr="00733A74">
        <w:t>50</w:t>
      </w:r>
      <w:r w:rsidRPr="00733A74">
        <w:tab/>
        <w:t>Amount of debt deduction disallowed</w:t>
      </w:r>
    </w:p>
    <w:p w14:paraId="77063380" w14:textId="2C4B9BE1" w:rsidR="00B831D1" w:rsidRPr="00733A74" w:rsidRDefault="00B831D1" w:rsidP="00B831D1">
      <w:pPr>
        <w:pStyle w:val="TofSectsSection"/>
      </w:pPr>
      <w:r w:rsidRPr="00733A74">
        <w:t>820</w:t>
      </w:r>
      <w:r w:rsidR="00442C70">
        <w:noBreakHyphen/>
      </w:r>
      <w:r w:rsidRPr="00733A74">
        <w:t>51</w:t>
      </w:r>
      <w:r w:rsidRPr="00733A74">
        <w:tab/>
        <w:t xml:space="preserve">Meaning of </w:t>
      </w:r>
      <w:r w:rsidRPr="00733A74">
        <w:rPr>
          <w:rStyle w:val="CharBoldItalic"/>
        </w:rPr>
        <w:t xml:space="preserve">fixed ratio earnings limit </w:t>
      </w:r>
      <w:r w:rsidRPr="00733A74">
        <w:t xml:space="preserve">and </w:t>
      </w:r>
      <w:r w:rsidRPr="00733A74">
        <w:rPr>
          <w:rStyle w:val="CharBoldItalic"/>
        </w:rPr>
        <w:t>group ratio earnings limit</w:t>
      </w:r>
    </w:p>
    <w:p w14:paraId="43F29A34" w14:textId="22C3FAEA" w:rsidR="00B831D1" w:rsidRPr="00733A74" w:rsidRDefault="00B831D1" w:rsidP="00B831D1">
      <w:pPr>
        <w:pStyle w:val="TofSectsSection"/>
        <w:rPr>
          <w:rStyle w:val="CharBoldItalic"/>
        </w:rPr>
      </w:pPr>
      <w:r w:rsidRPr="00733A74">
        <w:t>820</w:t>
      </w:r>
      <w:r w:rsidR="00442C70">
        <w:noBreakHyphen/>
      </w:r>
      <w:r w:rsidRPr="00733A74">
        <w:t>52</w:t>
      </w:r>
      <w:r w:rsidRPr="00733A74">
        <w:tab/>
        <w:t xml:space="preserve">Meaning of </w:t>
      </w:r>
      <w:r w:rsidRPr="00733A74">
        <w:rPr>
          <w:rStyle w:val="CharBoldItalic"/>
        </w:rPr>
        <w:t>tax EBITDA</w:t>
      </w:r>
    </w:p>
    <w:p w14:paraId="4D129B86" w14:textId="15561576" w:rsidR="00B831D1" w:rsidRPr="00733A74" w:rsidRDefault="00B831D1" w:rsidP="00B831D1">
      <w:pPr>
        <w:pStyle w:val="TofSectsSection"/>
      </w:pPr>
      <w:r w:rsidRPr="00733A74">
        <w:t>820</w:t>
      </w:r>
      <w:r w:rsidR="00442C70">
        <w:noBreakHyphen/>
      </w:r>
      <w:r w:rsidRPr="00733A74">
        <w:t>53</w:t>
      </w:r>
      <w:r w:rsidRPr="00733A74">
        <w:tab/>
        <w:t xml:space="preserve">Meaning of </w:t>
      </w:r>
      <w:r w:rsidRPr="00733A74">
        <w:rPr>
          <w:rStyle w:val="CharBoldItalic"/>
        </w:rPr>
        <w:t>group ratio</w:t>
      </w:r>
      <w:r w:rsidRPr="00733A74">
        <w:t xml:space="preserve">, </w:t>
      </w:r>
      <w:r w:rsidRPr="00733A74">
        <w:rPr>
          <w:rStyle w:val="CharBoldItalic"/>
        </w:rPr>
        <w:t>GR group</w:t>
      </w:r>
      <w:r w:rsidRPr="00733A74">
        <w:t xml:space="preserve">, </w:t>
      </w:r>
      <w:r w:rsidRPr="00733A74">
        <w:rPr>
          <w:rStyle w:val="CharBoldItalic"/>
        </w:rPr>
        <w:t>GR group parent</w:t>
      </w:r>
      <w:r w:rsidRPr="00733A74">
        <w:t xml:space="preserve"> and </w:t>
      </w:r>
      <w:r w:rsidRPr="00733A74">
        <w:rPr>
          <w:rStyle w:val="CharBoldItalic"/>
        </w:rPr>
        <w:t>GR group member</w:t>
      </w:r>
    </w:p>
    <w:p w14:paraId="5DE54D54" w14:textId="729303F2" w:rsidR="00B831D1" w:rsidRPr="00733A74" w:rsidRDefault="00B831D1" w:rsidP="00B831D1">
      <w:pPr>
        <w:pStyle w:val="TofSectsSection"/>
      </w:pPr>
      <w:r w:rsidRPr="00733A74">
        <w:t>820</w:t>
      </w:r>
      <w:r w:rsidR="00442C70">
        <w:noBreakHyphen/>
      </w:r>
      <w:r w:rsidRPr="00733A74">
        <w:t>54</w:t>
      </w:r>
      <w:r w:rsidRPr="00733A74">
        <w:tab/>
        <w:t xml:space="preserve">Meaning of </w:t>
      </w:r>
      <w:r w:rsidRPr="00733A74">
        <w:rPr>
          <w:rStyle w:val="CharBoldItalic"/>
        </w:rPr>
        <w:t>GR group net third party interest expense</w:t>
      </w:r>
      <w:r w:rsidRPr="00733A74">
        <w:t xml:space="preserve">, </w:t>
      </w:r>
      <w:r w:rsidRPr="00733A74">
        <w:rPr>
          <w:rStyle w:val="CharBoldItalic"/>
        </w:rPr>
        <w:t>financial statement net third party interest expense</w:t>
      </w:r>
      <w:r w:rsidRPr="00733A74">
        <w:t xml:space="preserve"> and </w:t>
      </w:r>
      <w:r w:rsidRPr="00733A74">
        <w:rPr>
          <w:rStyle w:val="CharBoldItalic"/>
        </w:rPr>
        <w:t>adjusted net third party interest expense</w:t>
      </w:r>
    </w:p>
    <w:p w14:paraId="40D46DB3" w14:textId="068E2CD7" w:rsidR="00B831D1" w:rsidRPr="00733A74" w:rsidRDefault="00B831D1" w:rsidP="00B831D1">
      <w:pPr>
        <w:pStyle w:val="TofSectsSection"/>
      </w:pPr>
      <w:r w:rsidRPr="00733A74">
        <w:t>820</w:t>
      </w:r>
      <w:r w:rsidR="00442C70">
        <w:noBreakHyphen/>
      </w:r>
      <w:r w:rsidRPr="00733A74">
        <w:t>55</w:t>
      </w:r>
      <w:r w:rsidRPr="00733A74">
        <w:tab/>
        <w:t xml:space="preserve">Meaning of </w:t>
      </w:r>
      <w:r w:rsidRPr="00733A74">
        <w:rPr>
          <w:rStyle w:val="CharBoldItalic"/>
        </w:rPr>
        <w:t>entity EBITDA</w:t>
      </w:r>
      <w:r w:rsidRPr="00733A74">
        <w:t xml:space="preserve"> and </w:t>
      </w:r>
      <w:r w:rsidRPr="00733A74">
        <w:rPr>
          <w:rStyle w:val="CharBoldItalic"/>
        </w:rPr>
        <w:t>GR group EBITDA</w:t>
      </w:r>
    </w:p>
    <w:p w14:paraId="3081523B" w14:textId="162DE866" w:rsidR="00B831D1" w:rsidRPr="00733A74" w:rsidRDefault="00B831D1" w:rsidP="00B831D1">
      <w:pPr>
        <w:pStyle w:val="TofSectsSection"/>
      </w:pPr>
      <w:r w:rsidRPr="00733A74">
        <w:t>820</w:t>
      </w:r>
      <w:r w:rsidR="00442C70">
        <w:noBreakHyphen/>
      </w:r>
      <w:r w:rsidRPr="00733A74">
        <w:t>56</w:t>
      </w:r>
      <w:r w:rsidRPr="00733A74">
        <w:tab/>
        <w:t>Special deduction for previously FRT disallowed amounts—fixed ratio test</w:t>
      </w:r>
    </w:p>
    <w:p w14:paraId="6C3C71FB" w14:textId="020F86B2" w:rsidR="00B831D1" w:rsidRPr="00733A74" w:rsidRDefault="00B831D1" w:rsidP="00B831D1">
      <w:pPr>
        <w:pStyle w:val="TofSectsSection"/>
      </w:pPr>
      <w:r w:rsidRPr="00733A74">
        <w:t>820</w:t>
      </w:r>
      <w:r w:rsidR="00442C70">
        <w:noBreakHyphen/>
      </w:r>
      <w:r w:rsidRPr="00733A74">
        <w:t>57</w:t>
      </w:r>
      <w:r w:rsidRPr="00733A74">
        <w:tab/>
        <w:t xml:space="preserve">Meaning of </w:t>
      </w:r>
      <w:r w:rsidRPr="00733A74">
        <w:rPr>
          <w:rStyle w:val="CharBoldItalic"/>
        </w:rPr>
        <w:t>FRT disallowed amount</w:t>
      </w:r>
    </w:p>
    <w:p w14:paraId="65ED8E23" w14:textId="5CD5A2BC" w:rsidR="00B831D1" w:rsidRPr="00733A74" w:rsidRDefault="00B831D1" w:rsidP="00B831D1">
      <w:pPr>
        <w:pStyle w:val="TofSectsSection"/>
      </w:pPr>
      <w:r w:rsidRPr="00733A74">
        <w:t>820</w:t>
      </w:r>
      <w:r w:rsidR="00442C70">
        <w:noBreakHyphen/>
      </w:r>
      <w:r w:rsidRPr="00733A74">
        <w:t>58</w:t>
      </w:r>
      <w:r w:rsidRPr="00733A74">
        <w:tab/>
        <w:t>FRT disallowed amount is treated as zero where subsequent choice means fixed ratio test does not apply</w:t>
      </w:r>
    </w:p>
    <w:p w14:paraId="6572BA8A" w14:textId="0F15D822" w:rsidR="00B831D1" w:rsidRDefault="00B831D1" w:rsidP="00B831D1">
      <w:pPr>
        <w:pStyle w:val="TofSectsSection"/>
      </w:pPr>
      <w:bookmarkStart w:id="414" w:name="Heading"/>
      <w:r w:rsidRPr="00733A74">
        <w:t>820</w:t>
      </w:r>
      <w:r w:rsidR="00442C70">
        <w:noBreakHyphen/>
      </w:r>
      <w:r w:rsidRPr="00733A74">
        <w:t>59</w:t>
      </w:r>
      <w:r w:rsidRPr="00733A74">
        <w:tab/>
        <w:t>When FRT disallowed amount is treated as zero for companies and trusts</w:t>
      </w:r>
    </w:p>
    <w:p w14:paraId="74110142" w14:textId="36E23C7D" w:rsidR="00426908" w:rsidRPr="00733A74" w:rsidRDefault="00426908" w:rsidP="00B831D1">
      <w:pPr>
        <w:pStyle w:val="TofSectsSection"/>
      </w:pPr>
      <w:r w:rsidRPr="00733A74">
        <w:t>820</w:t>
      </w:r>
      <w:r w:rsidR="00442C70">
        <w:noBreakHyphen/>
      </w:r>
      <w:r>
        <w:t>60</w:t>
      </w:r>
      <w:r w:rsidRPr="00733A74">
        <w:tab/>
      </w:r>
      <w:r>
        <w:t>Excess tax EBITDA amount</w:t>
      </w:r>
    </w:p>
    <w:p w14:paraId="7D6B3A90" w14:textId="77777777" w:rsidR="00B831D1" w:rsidRPr="00733A74" w:rsidRDefault="00B831D1" w:rsidP="00B831D1">
      <w:pPr>
        <w:pStyle w:val="ActHead4"/>
      </w:pPr>
      <w:bookmarkStart w:id="415" w:name="_Toc201758112"/>
      <w:bookmarkEnd w:id="414"/>
      <w:r w:rsidRPr="00733A74">
        <w:t>Operative provisions</w:t>
      </w:r>
      <w:bookmarkEnd w:id="415"/>
    </w:p>
    <w:p w14:paraId="15B29EE0" w14:textId="05E2D9B6" w:rsidR="00B831D1" w:rsidRPr="00733A74" w:rsidRDefault="00B831D1" w:rsidP="00B831D1">
      <w:pPr>
        <w:pStyle w:val="ActHead5"/>
      </w:pPr>
      <w:bookmarkStart w:id="416" w:name="_Toc201758113"/>
      <w:bookmarkStart w:id="417" w:name="_Hlk135995494"/>
      <w:bookmarkEnd w:id="413"/>
      <w:r w:rsidRPr="00B828CD">
        <w:rPr>
          <w:rStyle w:val="CharSectno"/>
        </w:rPr>
        <w:t>820</w:t>
      </w:r>
      <w:r w:rsidR="00442C70">
        <w:rPr>
          <w:rStyle w:val="CharSectno"/>
        </w:rPr>
        <w:noBreakHyphen/>
      </w:r>
      <w:r w:rsidRPr="00B828CD">
        <w:rPr>
          <w:rStyle w:val="CharSectno"/>
        </w:rPr>
        <w:t>46</w:t>
      </w:r>
      <w:r w:rsidRPr="00733A74">
        <w:t xml:space="preserve">  Thin capitalisation rule for </w:t>
      </w:r>
      <w:bookmarkStart w:id="418" w:name="_Hlk135064627"/>
      <w:r w:rsidRPr="00733A74">
        <w:t>general class investors</w:t>
      </w:r>
      <w:bookmarkEnd w:id="418"/>
      <w:bookmarkEnd w:id="416"/>
    </w:p>
    <w:bookmarkEnd w:id="417"/>
    <w:p w14:paraId="0085B4E5" w14:textId="77777777" w:rsidR="00B831D1" w:rsidRPr="00733A74" w:rsidRDefault="00B831D1" w:rsidP="00B831D1">
      <w:pPr>
        <w:pStyle w:val="SubsectionHead"/>
      </w:pPr>
      <w:r w:rsidRPr="00733A74">
        <w:t>Thin capitalisation rule</w:t>
      </w:r>
    </w:p>
    <w:p w14:paraId="24796D8A" w14:textId="780D3141" w:rsidR="00B831D1" w:rsidRPr="00733A74" w:rsidRDefault="00B831D1" w:rsidP="00B831D1">
      <w:pPr>
        <w:pStyle w:val="subsection"/>
      </w:pPr>
      <w:r w:rsidRPr="00733A74">
        <w:tab/>
        <w:t>(1)</w:t>
      </w:r>
      <w:r w:rsidRPr="00733A74">
        <w:tab/>
        <w:t xml:space="preserve">This subsection disallows all or part of an entity’s </w:t>
      </w:r>
      <w:r w:rsidR="00442C70" w:rsidRPr="00442C70">
        <w:rPr>
          <w:position w:val="6"/>
          <w:sz w:val="16"/>
        </w:rPr>
        <w:t>*</w:t>
      </w:r>
      <w:r w:rsidRPr="00733A74">
        <w:t>debt deductions for an income year if, for that year:</w:t>
      </w:r>
    </w:p>
    <w:p w14:paraId="616C1163" w14:textId="5E8CE21F" w:rsidR="00B831D1" w:rsidRPr="00733A74" w:rsidRDefault="00B831D1" w:rsidP="00B831D1">
      <w:pPr>
        <w:pStyle w:val="paragraph"/>
      </w:pPr>
      <w:r w:rsidRPr="00733A74">
        <w:tab/>
        <w:t>(a)</w:t>
      </w:r>
      <w:r w:rsidRPr="00733A74">
        <w:tab/>
        <w:t xml:space="preserve">the entity is a </w:t>
      </w:r>
      <w:r w:rsidR="00442C70" w:rsidRPr="00442C70">
        <w:rPr>
          <w:position w:val="6"/>
          <w:sz w:val="16"/>
        </w:rPr>
        <w:t>*</w:t>
      </w:r>
      <w:r w:rsidRPr="00733A74">
        <w:t>general class investor (see subsection (2)); and</w:t>
      </w:r>
    </w:p>
    <w:p w14:paraId="09E3E889" w14:textId="77777777" w:rsidR="00B831D1" w:rsidRPr="00733A74" w:rsidRDefault="00B831D1" w:rsidP="00B831D1">
      <w:pPr>
        <w:pStyle w:val="paragraph"/>
      </w:pPr>
      <w:r w:rsidRPr="00733A74">
        <w:tab/>
        <w:t>(b)</w:t>
      </w:r>
      <w:r w:rsidRPr="00733A74">
        <w:tab/>
        <w:t>the entity:</w:t>
      </w:r>
    </w:p>
    <w:p w14:paraId="075C783C" w14:textId="77777777" w:rsidR="00B831D1" w:rsidRPr="00733A74" w:rsidRDefault="00B831D1" w:rsidP="00B831D1">
      <w:pPr>
        <w:pStyle w:val="paragraphsub"/>
      </w:pPr>
      <w:r w:rsidRPr="00733A74">
        <w:lastRenderedPageBreak/>
        <w:tab/>
        <w:t>(i)</w:t>
      </w:r>
      <w:r w:rsidRPr="00733A74">
        <w:tab/>
        <w:t xml:space="preserve">has </w:t>
      </w:r>
      <w:r w:rsidRPr="00733A74">
        <w:rPr>
          <w:i/>
        </w:rPr>
        <w:t>not</w:t>
      </w:r>
      <w:r w:rsidRPr="00733A74">
        <w:t xml:space="preserve"> made a choice under subsection (3) or (4) (fixed ratio test applies); or</w:t>
      </w:r>
    </w:p>
    <w:p w14:paraId="017D4C93" w14:textId="77777777" w:rsidR="00B831D1" w:rsidRPr="00733A74" w:rsidRDefault="00B831D1" w:rsidP="00B831D1">
      <w:pPr>
        <w:pStyle w:val="paragraphsub"/>
      </w:pPr>
      <w:r w:rsidRPr="00733A74">
        <w:tab/>
        <w:t>(ii)</w:t>
      </w:r>
      <w:r w:rsidRPr="00733A74">
        <w:tab/>
        <w:t>has made a choice under subsection (3) (group ratio test applies); or</w:t>
      </w:r>
    </w:p>
    <w:p w14:paraId="3EEF4E69" w14:textId="77777777" w:rsidR="00B831D1" w:rsidRPr="00733A74" w:rsidRDefault="00B831D1" w:rsidP="00B831D1">
      <w:pPr>
        <w:pStyle w:val="paragraphsub"/>
      </w:pPr>
      <w:r w:rsidRPr="00733A74">
        <w:tab/>
        <w:t>(iii)</w:t>
      </w:r>
      <w:r w:rsidRPr="00733A74">
        <w:tab/>
        <w:t>has made a choice under subsection (4) (third party debt test applies).</w:t>
      </w:r>
    </w:p>
    <w:p w14:paraId="7D9FF606" w14:textId="1C6BDEB4" w:rsidR="00B831D1" w:rsidRPr="00733A74" w:rsidRDefault="00B831D1" w:rsidP="00B831D1">
      <w:pPr>
        <w:pStyle w:val="notetext"/>
      </w:pPr>
      <w:r w:rsidRPr="00733A74">
        <w:t>Note 1:</w:t>
      </w:r>
      <w:r w:rsidRPr="00733A74">
        <w:tab/>
        <w:t xml:space="preserve">This Subdivision does not apply if the total debt deductions of that entity and all its associate entities for that year are $2 million or less, see </w:t>
      </w:r>
      <w:r w:rsidR="00940CC1">
        <w:t>section 8</w:t>
      </w:r>
      <w:r w:rsidRPr="00733A74">
        <w:t>20</w:t>
      </w:r>
      <w:r w:rsidR="00442C70">
        <w:noBreakHyphen/>
      </w:r>
      <w:r w:rsidRPr="00733A74">
        <w:t>35.</w:t>
      </w:r>
    </w:p>
    <w:p w14:paraId="7CAE2E5A" w14:textId="70F648FC" w:rsidR="00B831D1" w:rsidRPr="00733A74" w:rsidRDefault="00B831D1" w:rsidP="00B831D1">
      <w:pPr>
        <w:pStyle w:val="notetext"/>
      </w:pPr>
      <w:r w:rsidRPr="00733A74">
        <w:t>Note 2:</w:t>
      </w:r>
      <w:r w:rsidRPr="00733A74">
        <w:tab/>
        <w:t xml:space="preserve">To work out the amount to be disallowed, see </w:t>
      </w:r>
      <w:r w:rsidR="00940CC1">
        <w:t>section 8</w:t>
      </w:r>
      <w:r w:rsidRPr="00733A74">
        <w:t>20</w:t>
      </w:r>
      <w:r w:rsidR="00442C70">
        <w:noBreakHyphen/>
      </w:r>
      <w:r w:rsidRPr="00733A74">
        <w:t>50.</w:t>
      </w:r>
    </w:p>
    <w:p w14:paraId="41351B5F" w14:textId="40A5EBE4" w:rsidR="00B831D1" w:rsidRPr="00733A74" w:rsidRDefault="00B831D1" w:rsidP="00B831D1">
      <w:pPr>
        <w:pStyle w:val="notetext"/>
      </w:pPr>
      <w:r w:rsidRPr="00733A74">
        <w:t>Note 3:</w:t>
      </w:r>
      <w:r w:rsidRPr="00733A74">
        <w:tab/>
        <w:t>A consolidated group or MEC group may be a general class investor to which this Subdivision applies: see Subdivisions 820</w:t>
      </w:r>
      <w:r w:rsidR="00442C70">
        <w:noBreakHyphen/>
      </w:r>
      <w:r w:rsidRPr="00733A74">
        <w:t>FA and 820</w:t>
      </w:r>
      <w:r w:rsidR="00442C70">
        <w:noBreakHyphen/>
      </w:r>
      <w:r w:rsidRPr="00733A74">
        <w:t>FB.</w:t>
      </w:r>
    </w:p>
    <w:p w14:paraId="2D67DBE9" w14:textId="77777777" w:rsidR="00B831D1" w:rsidRPr="00733A74" w:rsidRDefault="00B831D1" w:rsidP="00B831D1">
      <w:pPr>
        <w:pStyle w:val="SubsectionHead"/>
      </w:pPr>
      <w:r w:rsidRPr="00733A74">
        <w:t>General class investor</w:t>
      </w:r>
    </w:p>
    <w:p w14:paraId="046C4FAB" w14:textId="77777777" w:rsidR="00B831D1" w:rsidRPr="00733A74" w:rsidRDefault="00B831D1" w:rsidP="00B831D1">
      <w:pPr>
        <w:pStyle w:val="subsection"/>
      </w:pPr>
      <w:bookmarkStart w:id="419" w:name="_Hlk135064884"/>
      <w:r w:rsidRPr="00733A74">
        <w:tab/>
        <w:t>(2)</w:t>
      </w:r>
      <w:r w:rsidRPr="00733A74">
        <w:tab/>
        <w:t xml:space="preserve">The entity is a </w:t>
      </w:r>
      <w:r w:rsidRPr="00733A74">
        <w:rPr>
          <w:b/>
          <w:i/>
        </w:rPr>
        <w:t>general class investor</w:t>
      </w:r>
      <w:r w:rsidRPr="00733A74">
        <w:t xml:space="preserve"> for an income year if, and only if:</w:t>
      </w:r>
    </w:p>
    <w:p w14:paraId="4A38F450" w14:textId="77777777" w:rsidR="00B831D1" w:rsidRPr="00733A74" w:rsidRDefault="00B831D1" w:rsidP="00B831D1">
      <w:pPr>
        <w:pStyle w:val="paragraph"/>
      </w:pPr>
      <w:bookmarkStart w:id="420" w:name="_Hlk135064951"/>
      <w:r w:rsidRPr="00733A74">
        <w:tab/>
        <w:t>(a)</w:t>
      </w:r>
      <w:r w:rsidRPr="00733A74">
        <w:tab/>
        <w:t xml:space="preserve">for a period that is all or part of the income year, the entity is </w:t>
      </w:r>
      <w:r w:rsidRPr="00733A74">
        <w:rPr>
          <w:i/>
        </w:rPr>
        <w:t>not</w:t>
      </w:r>
      <w:r w:rsidRPr="00733A74">
        <w:t xml:space="preserve"> any of the following:</w:t>
      </w:r>
    </w:p>
    <w:bookmarkEnd w:id="420"/>
    <w:p w14:paraId="06018CD0" w14:textId="6B5AB6F6" w:rsidR="00B831D1" w:rsidRPr="00733A74" w:rsidRDefault="00B831D1" w:rsidP="00B831D1">
      <w:pPr>
        <w:pStyle w:val="paragraphsub"/>
      </w:pPr>
      <w:r w:rsidRPr="00733A74">
        <w:tab/>
        <w:t>(i)</w:t>
      </w:r>
      <w:r w:rsidRPr="00733A74">
        <w:tab/>
        <w:t xml:space="preserve">an </w:t>
      </w:r>
      <w:r w:rsidR="00442C70" w:rsidRPr="00442C70">
        <w:rPr>
          <w:position w:val="6"/>
          <w:sz w:val="16"/>
        </w:rPr>
        <w:t>*</w:t>
      </w:r>
      <w:r w:rsidRPr="00733A74">
        <w:t>outward investing financial entity (non</w:t>
      </w:r>
      <w:r w:rsidR="00442C70">
        <w:noBreakHyphen/>
      </w:r>
      <w:r w:rsidRPr="00733A74">
        <w:t>ADI);</w:t>
      </w:r>
    </w:p>
    <w:p w14:paraId="0483C2AF" w14:textId="6EB64C71" w:rsidR="00B831D1" w:rsidRPr="00733A74" w:rsidRDefault="00B831D1" w:rsidP="00B831D1">
      <w:pPr>
        <w:pStyle w:val="paragraphsub"/>
      </w:pPr>
      <w:r w:rsidRPr="00733A74">
        <w:tab/>
        <w:t>(ii)</w:t>
      </w:r>
      <w:r w:rsidRPr="00733A74">
        <w:tab/>
        <w:t xml:space="preserve">an </w:t>
      </w:r>
      <w:r w:rsidR="00442C70" w:rsidRPr="00442C70">
        <w:rPr>
          <w:position w:val="6"/>
          <w:sz w:val="16"/>
        </w:rPr>
        <w:t>*</w:t>
      </w:r>
      <w:r w:rsidRPr="00733A74">
        <w:t>inward investing financial entity (non</w:t>
      </w:r>
      <w:r w:rsidR="00442C70">
        <w:noBreakHyphen/>
      </w:r>
      <w:r w:rsidRPr="00733A74">
        <w:t>ADI);</w:t>
      </w:r>
    </w:p>
    <w:p w14:paraId="4DD0731D" w14:textId="1D2134C6" w:rsidR="00B831D1" w:rsidRPr="00733A74" w:rsidRDefault="00B831D1" w:rsidP="00B831D1">
      <w:pPr>
        <w:pStyle w:val="paragraphsub"/>
      </w:pPr>
      <w:r w:rsidRPr="00733A74">
        <w:tab/>
        <w:t>(iii)</w:t>
      </w:r>
      <w:r w:rsidRPr="00733A74">
        <w:tab/>
        <w:t xml:space="preserve">an </w:t>
      </w:r>
      <w:r w:rsidR="00442C70" w:rsidRPr="00442C70">
        <w:rPr>
          <w:position w:val="6"/>
          <w:sz w:val="16"/>
        </w:rPr>
        <w:t>*</w:t>
      </w:r>
      <w:r w:rsidRPr="00733A74">
        <w:t>outward investing entity (ADI);</w:t>
      </w:r>
    </w:p>
    <w:p w14:paraId="50DCFA93" w14:textId="759A35B6" w:rsidR="00B831D1" w:rsidRPr="00733A74" w:rsidRDefault="00B831D1" w:rsidP="00B831D1">
      <w:pPr>
        <w:pStyle w:val="paragraphsub"/>
      </w:pPr>
      <w:r w:rsidRPr="00733A74">
        <w:tab/>
        <w:t>(iv)</w:t>
      </w:r>
      <w:r w:rsidRPr="00733A74">
        <w:tab/>
        <w:t xml:space="preserve">an </w:t>
      </w:r>
      <w:r w:rsidR="00442C70" w:rsidRPr="00442C70">
        <w:rPr>
          <w:position w:val="6"/>
          <w:sz w:val="16"/>
        </w:rPr>
        <w:t>*</w:t>
      </w:r>
      <w:r w:rsidRPr="00733A74">
        <w:t>inward investing entity (ADI); and</w:t>
      </w:r>
    </w:p>
    <w:bookmarkEnd w:id="419"/>
    <w:p w14:paraId="4885A77A" w14:textId="46D08E0E" w:rsidR="00B831D1" w:rsidRPr="00733A74" w:rsidRDefault="00B831D1" w:rsidP="00B831D1">
      <w:pPr>
        <w:pStyle w:val="paragraph"/>
      </w:pPr>
      <w:r w:rsidRPr="00733A74">
        <w:tab/>
        <w:t>(b)</w:t>
      </w:r>
      <w:r w:rsidRPr="00733A74">
        <w:tab/>
        <w:t xml:space="preserve">assuming that the entity were a </w:t>
      </w:r>
      <w:r w:rsidR="00442C70" w:rsidRPr="00442C70">
        <w:rPr>
          <w:position w:val="6"/>
          <w:sz w:val="16"/>
        </w:rPr>
        <w:t>*</w:t>
      </w:r>
      <w:r w:rsidRPr="00733A74">
        <w:t>financial entity for all of the income year, it would be, for the income year, any of the following:</w:t>
      </w:r>
    </w:p>
    <w:p w14:paraId="4A76D780" w14:textId="7FDE09CF" w:rsidR="00B831D1" w:rsidRPr="00733A74" w:rsidRDefault="00B831D1" w:rsidP="00B831D1">
      <w:pPr>
        <w:pStyle w:val="paragraphsub"/>
      </w:pPr>
      <w:r w:rsidRPr="00733A74">
        <w:tab/>
        <w:t>(i)</w:t>
      </w:r>
      <w:r w:rsidRPr="00733A74">
        <w:tab/>
        <w:t>an outward investing financial entity (non</w:t>
      </w:r>
      <w:r w:rsidR="00442C70">
        <w:noBreakHyphen/>
      </w:r>
      <w:r w:rsidRPr="00733A74">
        <w:t>ADI);</w:t>
      </w:r>
    </w:p>
    <w:p w14:paraId="4C361DB8" w14:textId="09E0D99E" w:rsidR="00B831D1" w:rsidRPr="00733A74" w:rsidRDefault="00B831D1" w:rsidP="00B831D1">
      <w:pPr>
        <w:pStyle w:val="paragraphsub"/>
      </w:pPr>
      <w:r w:rsidRPr="00733A74">
        <w:tab/>
        <w:t>(ii)</w:t>
      </w:r>
      <w:r w:rsidRPr="00733A74">
        <w:tab/>
        <w:t>an inward investing financial entity (non</w:t>
      </w:r>
      <w:r w:rsidR="00442C70">
        <w:noBreakHyphen/>
      </w:r>
      <w:r w:rsidRPr="00733A74">
        <w:t>ADI).</w:t>
      </w:r>
    </w:p>
    <w:p w14:paraId="531EFBFA" w14:textId="2DBDAB26" w:rsidR="00B831D1" w:rsidRPr="00733A74" w:rsidRDefault="00B831D1" w:rsidP="00B831D1">
      <w:pPr>
        <w:pStyle w:val="subsection"/>
      </w:pPr>
      <w:r w:rsidRPr="00733A74">
        <w:tab/>
        <w:t>(3)</w:t>
      </w:r>
      <w:r w:rsidRPr="00733A74">
        <w:tab/>
        <w:t xml:space="preserve">An entity that is a </w:t>
      </w:r>
      <w:r w:rsidR="00442C70" w:rsidRPr="00442C70">
        <w:rPr>
          <w:position w:val="6"/>
          <w:sz w:val="16"/>
        </w:rPr>
        <w:t>*</w:t>
      </w:r>
      <w:r w:rsidRPr="00733A74">
        <w:t>general class investor for an income year may make a choice under this subsection to apply the group ratio test in relation to that income year if:</w:t>
      </w:r>
    </w:p>
    <w:p w14:paraId="66B58161" w14:textId="0BF266F2" w:rsidR="00B831D1" w:rsidRPr="00733A74" w:rsidRDefault="00B831D1" w:rsidP="00B831D1">
      <w:pPr>
        <w:pStyle w:val="paragraph"/>
      </w:pPr>
      <w:r w:rsidRPr="00733A74">
        <w:t xml:space="preserve"> </w:t>
      </w:r>
      <w:r w:rsidRPr="00733A74">
        <w:tab/>
        <w:t>(a)</w:t>
      </w:r>
      <w:r w:rsidRPr="00733A74">
        <w:tab/>
        <w:t xml:space="preserve">the entity is a </w:t>
      </w:r>
      <w:r w:rsidR="00442C70" w:rsidRPr="00442C70">
        <w:rPr>
          <w:position w:val="6"/>
          <w:sz w:val="16"/>
        </w:rPr>
        <w:t>*</w:t>
      </w:r>
      <w:r w:rsidRPr="00733A74">
        <w:t xml:space="preserve">GR group member for the period corresponding to the income year of a </w:t>
      </w:r>
      <w:r w:rsidR="00442C70" w:rsidRPr="00442C70">
        <w:rPr>
          <w:position w:val="6"/>
          <w:sz w:val="16"/>
        </w:rPr>
        <w:t>*</w:t>
      </w:r>
      <w:r w:rsidRPr="00733A74">
        <w:t>GR group for the period; and</w:t>
      </w:r>
    </w:p>
    <w:p w14:paraId="5C316517" w14:textId="326BD0C6" w:rsidR="00B831D1" w:rsidRPr="00733A74" w:rsidRDefault="00B831D1" w:rsidP="00B831D1">
      <w:pPr>
        <w:pStyle w:val="paragraph"/>
      </w:pPr>
      <w:r w:rsidRPr="00733A74">
        <w:lastRenderedPageBreak/>
        <w:tab/>
        <w:t>(b)</w:t>
      </w:r>
      <w:r w:rsidRPr="00733A74">
        <w:tab/>
        <w:t xml:space="preserve">the </w:t>
      </w:r>
      <w:r w:rsidR="00442C70" w:rsidRPr="00442C70">
        <w:rPr>
          <w:position w:val="6"/>
          <w:sz w:val="16"/>
        </w:rPr>
        <w:t>*</w:t>
      </w:r>
      <w:r w:rsidRPr="00733A74">
        <w:t>GR group EBITDA for the period of the GR group is greater than zero.</w:t>
      </w:r>
    </w:p>
    <w:p w14:paraId="6E00110C" w14:textId="298DECDC" w:rsidR="00B831D1" w:rsidRPr="00733A74" w:rsidRDefault="00B831D1" w:rsidP="00B831D1">
      <w:pPr>
        <w:pStyle w:val="subsection"/>
      </w:pPr>
      <w:r w:rsidRPr="00733A74">
        <w:tab/>
        <w:t>(4)</w:t>
      </w:r>
      <w:r w:rsidRPr="00733A74">
        <w:tab/>
        <w:t xml:space="preserve">An entity that is a </w:t>
      </w:r>
      <w:r w:rsidR="00442C70" w:rsidRPr="00442C70">
        <w:rPr>
          <w:position w:val="6"/>
          <w:sz w:val="16"/>
        </w:rPr>
        <w:t>*</w:t>
      </w:r>
      <w:r w:rsidRPr="00733A74">
        <w:t>general class investor for an income year may make a choice under this subsection to apply the third party debt test in relation to that income year.</w:t>
      </w:r>
    </w:p>
    <w:p w14:paraId="139AF691" w14:textId="40D8E208" w:rsidR="00B831D1" w:rsidRPr="00733A74" w:rsidRDefault="00B831D1" w:rsidP="00B831D1">
      <w:pPr>
        <w:pStyle w:val="subsection"/>
      </w:pPr>
      <w:r w:rsidRPr="00733A74">
        <w:tab/>
        <w:t>(5)</w:t>
      </w:r>
      <w:r w:rsidRPr="00733A74">
        <w:tab/>
        <w:t xml:space="preserve">An entity that is a </w:t>
      </w:r>
      <w:r w:rsidR="00442C70" w:rsidRPr="00442C70">
        <w:rPr>
          <w:position w:val="6"/>
          <w:sz w:val="16"/>
        </w:rPr>
        <w:t>*</w:t>
      </w:r>
      <w:r w:rsidRPr="00733A74">
        <w:t xml:space="preserve">general class investor for an income year is taken to have made a choice under subsection (4) in relation to that income year if </w:t>
      </w:r>
      <w:r w:rsidR="00940CC1">
        <w:t>section 8</w:t>
      </w:r>
      <w:r w:rsidRPr="00733A74">
        <w:t>20</w:t>
      </w:r>
      <w:r w:rsidR="00442C70">
        <w:noBreakHyphen/>
      </w:r>
      <w:r w:rsidRPr="00733A74">
        <w:t>48 applies to the entity in relation to that income year.</w:t>
      </w:r>
    </w:p>
    <w:p w14:paraId="3AF1E03C" w14:textId="5D3BF248" w:rsidR="00B831D1" w:rsidRPr="00733A74" w:rsidRDefault="00B831D1" w:rsidP="00B831D1">
      <w:pPr>
        <w:pStyle w:val="subsection"/>
      </w:pPr>
      <w:r w:rsidRPr="00733A74">
        <w:tab/>
        <w:t>(6)</w:t>
      </w:r>
      <w:r w:rsidRPr="00733A74">
        <w:tab/>
        <w:t xml:space="preserve">Subsection (5) applies despite </w:t>
      </w:r>
      <w:r w:rsidR="00940CC1">
        <w:t>subsection 8</w:t>
      </w:r>
      <w:r w:rsidRPr="00733A74">
        <w:t>20</w:t>
      </w:r>
      <w:r w:rsidR="00442C70">
        <w:noBreakHyphen/>
      </w:r>
      <w:r w:rsidRPr="00733A74">
        <w:t>47(1).</w:t>
      </w:r>
    </w:p>
    <w:p w14:paraId="6C34232E" w14:textId="4F4C6E51" w:rsidR="00B831D1" w:rsidRPr="00733A74" w:rsidRDefault="00B831D1" w:rsidP="00B831D1">
      <w:pPr>
        <w:pStyle w:val="ActHead5"/>
      </w:pPr>
      <w:bookmarkStart w:id="421" w:name="_Toc201758114"/>
      <w:bookmarkStart w:id="422" w:name="_Hlk135995495"/>
      <w:r w:rsidRPr="00B828CD">
        <w:rPr>
          <w:rStyle w:val="CharSectno"/>
        </w:rPr>
        <w:t>820</w:t>
      </w:r>
      <w:r w:rsidR="00442C70">
        <w:rPr>
          <w:rStyle w:val="CharSectno"/>
        </w:rPr>
        <w:noBreakHyphen/>
      </w:r>
      <w:r w:rsidRPr="00B828CD">
        <w:rPr>
          <w:rStyle w:val="CharSectno"/>
        </w:rPr>
        <w:t>47</w:t>
      </w:r>
      <w:r w:rsidRPr="00733A74">
        <w:t xml:space="preserve">  Choices under </w:t>
      </w:r>
      <w:r w:rsidR="00940CC1">
        <w:t>subsection 8</w:t>
      </w:r>
      <w:r w:rsidRPr="00733A74">
        <w:t>20</w:t>
      </w:r>
      <w:r w:rsidR="00442C70">
        <w:noBreakHyphen/>
      </w:r>
      <w:r w:rsidRPr="00733A74">
        <w:t>46(3) or (4)</w:t>
      </w:r>
      <w:bookmarkEnd w:id="421"/>
    </w:p>
    <w:bookmarkEnd w:id="422"/>
    <w:p w14:paraId="27367D32" w14:textId="2E23688F" w:rsidR="00B831D1" w:rsidRPr="00733A74" w:rsidRDefault="00B831D1" w:rsidP="00B831D1">
      <w:pPr>
        <w:pStyle w:val="subsection"/>
      </w:pPr>
      <w:r w:rsidRPr="00733A74">
        <w:tab/>
        <w:t>(1)</w:t>
      </w:r>
      <w:r w:rsidRPr="00733A74">
        <w:tab/>
        <w:t xml:space="preserve">A choice under </w:t>
      </w:r>
      <w:r w:rsidR="00940CC1">
        <w:t>subsection 8</w:t>
      </w:r>
      <w:r w:rsidRPr="00733A74">
        <w:t>20</w:t>
      </w:r>
      <w:r w:rsidR="00442C70">
        <w:noBreakHyphen/>
      </w:r>
      <w:r w:rsidRPr="00733A74">
        <w:t xml:space="preserve">46(3) or (4) can only be made in the </w:t>
      </w:r>
      <w:r w:rsidR="00442C70" w:rsidRPr="00442C70">
        <w:rPr>
          <w:position w:val="6"/>
          <w:sz w:val="16"/>
        </w:rPr>
        <w:t>*</w:t>
      </w:r>
      <w:r w:rsidRPr="00733A74">
        <w:t>approved form.</w:t>
      </w:r>
    </w:p>
    <w:p w14:paraId="706DA6C7" w14:textId="62AD988A" w:rsidR="00B831D1" w:rsidRPr="00733A74" w:rsidRDefault="00B831D1" w:rsidP="00B831D1">
      <w:pPr>
        <w:pStyle w:val="subsection"/>
      </w:pPr>
      <w:r w:rsidRPr="00733A74">
        <w:tab/>
        <w:t>(2)</w:t>
      </w:r>
      <w:r w:rsidRPr="00733A74">
        <w:tab/>
        <w:t xml:space="preserve">A choice under </w:t>
      </w:r>
      <w:r w:rsidR="00940CC1">
        <w:t>subsection 8</w:t>
      </w:r>
      <w:r w:rsidRPr="00733A74">
        <w:t>20</w:t>
      </w:r>
      <w:r w:rsidR="00442C70">
        <w:noBreakHyphen/>
      </w:r>
      <w:r w:rsidRPr="00733A74">
        <w:t>46(3) or (4) can only be made:</w:t>
      </w:r>
    </w:p>
    <w:p w14:paraId="39A4024D" w14:textId="77777777" w:rsidR="00B831D1" w:rsidRPr="00733A74" w:rsidRDefault="00B831D1" w:rsidP="00B831D1">
      <w:pPr>
        <w:pStyle w:val="paragraph"/>
      </w:pPr>
      <w:r w:rsidRPr="00733A74">
        <w:tab/>
        <w:t>(a)</w:t>
      </w:r>
      <w:r w:rsidRPr="00733A74">
        <w:tab/>
        <w:t>on or before the earlier of the following days:</w:t>
      </w:r>
    </w:p>
    <w:p w14:paraId="63F90DED" w14:textId="7EB2B89C" w:rsidR="00B831D1" w:rsidRPr="00733A74" w:rsidRDefault="00B831D1" w:rsidP="00B831D1">
      <w:pPr>
        <w:pStyle w:val="paragraphsub"/>
      </w:pPr>
      <w:r w:rsidRPr="00733A74">
        <w:tab/>
        <w:t>(i)</w:t>
      </w:r>
      <w:r w:rsidRPr="00733A74">
        <w:tab/>
        <w:t xml:space="preserve">the day the entity lodges its </w:t>
      </w:r>
      <w:r w:rsidR="00442C70" w:rsidRPr="00442C70">
        <w:rPr>
          <w:position w:val="6"/>
          <w:sz w:val="16"/>
        </w:rPr>
        <w:t>*</w:t>
      </w:r>
      <w:r w:rsidRPr="00733A74">
        <w:t>income tax return for the income year;</w:t>
      </w:r>
    </w:p>
    <w:p w14:paraId="649821A6" w14:textId="77777777" w:rsidR="00B831D1" w:rsidRPr="00733A74" w:rsidRDefault="00B831D1" w:rsidP="00B831D1">
      <w:pPr>
        <w:pStyle w:val="paragraphsub"/>
      </w:pPr>
      <w:r w:rsidRPr="00733A74">
        <w:tab/>
        <w:t>(ii)</w:t>
      </w:r>
      <w:r w:rsidRPr="00733A74">
        <w:tab/>
        <w:t>the day the entity is required to lodge its income tax return for the income year; or</w:t>
      </w:r>
    </w:p>
    <w:p w14:paraId="3B4FD45E" w14:textId="77777777" w:rsidR="00B831D1" w:rsidRPr="00733A74" w:rsidRDefault="00B831D1" w:rsidP="00B831D1">
      <w:pPr>
        <w:pStyle w:val="paragraph"/>
      </w:pPr>
      <w:r w:rsidRPr="00733A74">
        <w:tab/>
        <w:t>(b)</w:t>
      </w:r>
      <w:r w:rsidRPr="00733A74">
        <w:tab/>
        <w:t>a later day allowed by the Commissioner.</w:t>
      </w:r>
    </w:p>
    <w:p w14:paraId="0092E5AE" w14:textId="7F751C84" w:rsidR="00B831D1" w:rsidRPr="00733A74" w:rsidRDefault="00B831D1" w:rsidP="00B831D1">
      <w:pPr>
        <w:pStyle w:val="subsection"/>
      </w:pPr>
      <w:r w:rsidRPr="00733A74">
        <w:tab/>
        <w:t>(3)</w:t>
      </w:r>
      <w:r w:rsidRPr="00733A74">
        <w:tab/>
        <w:t xml:space="preserve">Subject to </w:t>
      </w:r>
      <w:r w:rsidRPr="00C6197E">
        <w:t>subsections (4) and (4A) of this section</w:t>
      </w:r>
      <w:r w:rsidRPr="00733A74">
        <w:t xml:space="preserve">, a choice under </w:t>
      </w:r>
      <w:r w:rsidR="00940CC1">
        <w:t>subsection 8</w:t>
      </w:r>
      <w:r w:rsidRPr="00733A74">
        <w:t>20</w:t>
      </w:r>
      <w:r w:rsidR="00442C70">
        <w:noBreakHyphen/>
      </w:r>
      <w:r w:rsidRPr="00733A74">
        <w:t>46(3) or (4) cannot be revoked.</w:t>
      </w:r>
    </w:p>
    <w:p w14:paraId="1E81FB49" w14:textId="21A8050A" w:rsidR="00B831D1" w:rsidRPr="00733A74" w:rsidRDefault="00B831D1" w:rsidP="00B831D1">
      <w:pPr>
        <w:pStyle w:val="subsection"/>
      </w:pPr>
      <w:bookmarkStart w:id="423" w:name="_Hlk135141190"/>
      <w:r w:rsidRPr="00733A74">
        <w:tab/>
        <w:t>(4)</w:t>
      </w:r>
      <w:r w:rsidRPr="00733A74">
        <w:tab/>
        <w:t xml:space="preserve">An entity that makes a choice under </w:t>
      </w:r>
      <w:r w:rsidR="00940CC1">
        <w:t>subsection 8</w:t>
      </w:r>
      <w:r w:rsidRPr="00733A74">
        <w:t>20</w:t>
      </w:r>
      <w:r w:rsidR="00442C70">
        <w:noBreakHyphen/>
      </w:r>
      <w:r w:rsidRPr="00733A74">
        <w:t xml:space="preserve">46(3) or (4) (other than a choice that is taken to have been made under </w:t>
      </w:r>
      <w:r w:rsidR="00940CC1">
        <w:t>subsection 8</w:t>
      </w:r>
      <w:r w:rsidRPr="00733A74">
        <w:t>20</w:t>
      </w:r>
      <w:r w:rsidR="00442C70">
        <w:noBreakHyphen/>
      </w:r>
      <w:r w:rsidRPr="00733A74">
        <w:t>46(5)) may revoke the choice if the Commissioner makes a decision to that effect under subsection (6).</w:t>
      </w:r>
    </w:p>
    <w:p w14:paraId="7B91E666" w14:textId="416DB50E" w:rsidR="00B831D1" w:rsidRPr="00C6197E" w:rsidRDefault="00B831D1" w:rsidP="00B831D1">
      <w:pPr>
        <w:pStyle w:val="subsection"/>
      </w:pPr>
      <w:r w:rsidRPr="00C6197E">
        <w:tab/>
        <w:t>(4A)</w:t>
      </w:r>
      <w:r w:rsidRPr="00C6197E">
        <w:tab/>
        <w:t xml:space="preserve">If, under </w:t>
      </w:r>
      <w:r w:rsidR="00940CC1">
        <w:t>subsection 8</w:t>
      </w:r>
      <w:r w:rsidRPr="00C6197E">
        <w:t>20</w:t>
      </w:r>
      <w:r w:rsidR="00442C70">
        <w:noBreakHyphen/>
      </w:r>
      <w:r w:rsidRPr="00C6197E">
        <w:t>46(5), an entity is taken to have made a choice to apply the third party debt test in relation to an income year:</w:t>
      </w:r>
    </w:p>
    <w:p w14:paraId="2740DC51" w14:textId="10D576B2" w:rsidR="00B831D1" w:rsidRPr="00C6197E" w:rsidRDefault="00B831D1" w:rsidP="00B831D1">
      <w:pPr>
        <w:pStyle w:val="paragraph"/>
      </w:pPr>
      <w:r w:rsidRPr="00C6197E">
        <w:lastRenderedPageBreak/>
        <w:tab/>
        <w:t>(a)</w:t>
      </w:r>
      <w:r w:rsidRPr="00C6197E">
        <w:tab/>
        <w:t xml:space="preserve">the entity may </w:t>
      </w:r>
      <w:r w:rsidRPr="00C6197E">
        <w:rPr>
          <w:i/>
        </w:rPr>
        <w:t>not</w:t>
      </w:r>
      <w:r w:rsidRPr="00C6197E">
        <w:t xml:space="preserve"> make a choice under </w:t>
      </w:r>
      <w:r w:rsidR="00940CC1">
        <w:t>subsection 8</w:t>
      </w:r>
      <w:r w:rsidRPr="00C6197E">
        <w:t>20</w:t>
      </w:r>
      <w:r w:rsidR="00442C70">
        <w:noBreakHyphen/>
      </w:r>
      <w:r w:rsidRPr="00C6197E">
        <w:t>46(3) (group ratio test applies) in relation to that income year; and</w:t>
      </w:r>
    </w:p>
    <w:p w14:paraId="7E50D807" w14:textId="29FEA0C3" w:rsidR="00B831D1" w:rsidRPr="00C6197E" w:rsidRDefault="00B831D1" w:rsidP="00B831D1">
      <w:pPr>
        <w:pStyle w:val="paragraph"/>
      </w:pPr>
      <w:r w:rsidRPr="00C6197E">
        <w:tab/>
        <w:t>(b)</w:t>
      </w:r>
      <w:r w:rsidRPr="00C6197E">
        <w:tab/>
        <w:t xml:space="preserve">any choice previously made under </w:t>
      </w:r>
      <w:r w:rsidR="00940CC1">
        <w:t>subsection 8</w:t>
      </w:r>
      <w:r w:rsidRPr="00C6197E">
        <w:t>20</w:t>
      </w:r>
      <w:r w:rsidR="00442C70">
        <w:noBreakHyphen/>
      </w:r>
      <w:r w:rsidRPr="00C6197E">
        <w:t>46(3) by the entity in relation to that income year is revoked and taken never to have been made.</w:t>
      </w:r>
    </w:p>
    <w:p w14:paraId="7E7C851E" w14:textId="77777777" w:rsidR="00B831D1" w:rsidRPr="00733A74" w:rsidRDefault="00B831D1" w:rsidP="00B831D1">
      <w:pPr>
        <w:pStyle w:val="subsection"/>
      </w:pPr>
      <w:r w:rsidRPr="00733A74">
        <w:tab/>
        <w:t>(5)</w:t>
      </w:r>
      <w:r w:rsidRPr="00733A74">
        <w:tab/>
        <w:t xml:space="preserve">For the purposes of this Division (other than this section), if </w:t>
      </w:r>
      <w:bookmarkStart w:id="424" w:name="_Hlk148085226"/>
      <w:r w:rsidRPr="00C6197E">
        <w:t>a choice is revoked under subsection (4) or (4A) of this section</w:t>
      </w:r>
      <w:bookmarkEnd w:id="424"/>
      <w:r w:rsidRPr="00733A74">
        <w:t>, the entity is taken to have never made the choice.</w:t>
      </w:r>
    </w:p>
    <w:p w14:paraId="0A0BC46A" w14:textId="0638D23D" w:rsidR="00B831D1" w:rsidRPr="00733A74" w:rsidRDefault="00B831D1" w:rsidP="00B831D1">
      <w:pPr>
        <w:pStyle w:val="subsection"/>
      </w:pPr>
      <w:r w:rsidRPr="00733A74">
        <w:tab/>
        <w:t>(6)</w:t>
      </w:r>
      <w:r w:rsidRPr="00733A74">
        <w:tab/>
        <w:t xml:space="preserve">The Commissioner can decide, in writing, that a specified entity can revoke a specified choice under </w:t>
      </w:r>
      <w:r w:rsidR="00940CC1">
        <w:t>subsection 8</w:t>
      </w:r>
      <w:r w:rsidRPr="00733A74">
        <w:t>20</w:t>
      </w:r>
      <w:r w:rsidR="00442C70">
        <w:noBreakHyphen/>
      </w:r>
      <w:r w:rsidRPr="00733A74">
        <w:t xml:space="preserve">46(3) or (4) (other than a choice that is taken to have been made under </w:t>
      </w:r>
      <w:r w:rsidR="00940CC1">
        <w:t>subsection 8</w:t>
      </w:r>
      <w:r w:rsidRPr="00733A74">
        <w:t>20</w:t>
      </w:r>
      <w:r w:rsidR="00442C70">
        <w:noBreakHyphen/>
      </w:r>
      <w:r w:rsidRPr="00733A74">
        <w:t>46(5)) in relation to an income year, if the Commissioner is satisfied that all of the following conditions are satisfied:</w:t>
      </w:r>
    </w:p>
    <w:bookmarkEnd w:id="423"/>
    <w:p w14:paraId="007ADB5F" w14:textId="77777777" w:rsidR="00B831D1" w:rsidRPr="00733A74" w:rsidRDefault="00B831D1" w:rsidP="00B831D1">
      <w:pPr>
        <w:pStyle w:val="paragraph"/>
      </w:pPr>
      <w:r w:rsidRPr="00733A74">
        <w:tab/>
        <w:t>(a)</w:t>
      </w:r>
      <w:r w:rsidRPr="00733A74">
        <w:tab/>
        <w:t>the entity made the choice;</w:t>
      </w:r>
    </w:p>
    <w:p w14:paraId="043E7C38" w14:textId="0FDB91A1" w:rsidR="00B831D1" w:rsidRPr="00C6197E" w:rsidRDefault="00B831D1" w:rsidP="00B831D1">
      <w:pPr>
        <w:pStyle w:val="paragraph"/>
      </w:pPr>
      <w:r w:rsidRPr="00C6197E">
        <w:tab/>
        <w:t>(c)</w:t>
      </w:r>
      <w:r w:rsidRPr="00C6197E">
        <w:tab/>
      </w:r>
      <w:bookmarkStart w:id="425" w:name="_Hlk146012049"/>
      <w:r w:rsidRPr="00C6197E">
        <w:t xml:space="preserve">the entity has applied to the Commissioner, in the </w:t>
      </w:r>
      <w:r w:rsidR="00442C70" w:rsidRPr="00442C70">
        <w:rPr>
          <w:position w:val="6"/>
          <w:sz w:val="16"/>
        </w:rPr>
        <w:t>*</w:t>
      </w:r>
      <w:r w:rsidRPr="00C6197E">
        <w:t>approved form, to revoke the choice before the earlier of the following days:</w:t>
      </w:r>
    </w:p>
    <w:p w14:paraId="6C30265E" w14:textId="2A8A3E96" w:rsidR="00B831D1" w:rsidRPr="00C6197E" w:rsidRDefault="00B831D1" w:rsidP="00B831D1">
      <w:pPr>
        <w:pStyle w:val="paragraphsub"/>
      </w:pPr>
      <w:r w:rsidRPr="00C6197E">
        <w:tab/>
        <w:t>(i)</w:t>
      </w:r>
      <w:r w:rsidRPr="00C6197E">
        <w:tab/>
        <w:t xml:space="preserve">the day that is 4 years after the day the entity lodged its </w:t>
      </w:r>
      <w:r w:rsidR="00442C70" w:rsidRPr="00442C70">
        <w:rPr>
          <w:position w:val="6"/>
          <w:sz w:val="16"/>
        </w:rPr>
        <w:t>*</w:t>
      </w:r>
      <w:r w:rsidRPr="00C6197E">
        <w:t>income tax return for the income year;</w:t>
      </w:r>
    </w:p>
    <w:p w14:paraId="0E3CC810" w14:textId="77777777" w:rsidR="00B831D1" w:rsidRPr="00C6197E" w:rsidRDefault="00B831D1" w:rsidP="00B831D1">
      <w:pPr>
        <w:pStyle w:val="paragraphsub"/>
      </w:pPr>
      <w:r w:rsidRPr="00C6197E">
        <w:tab/>
        <w:t>(ii)</w:t>
      </w:r>
      <w:r w:rsidRPr="00C6197E">
        <w:tab/>
        <w:t>the day that is 4 years after the day the entity was required to lodge its income tax return for the income year;</w:t>
      </w:r>
      <w:bookmarkEnd w:id="425"/>
    </w:p>
    <w:p w14:paraId="4CD3D538" w14:textId="77777777" w:rsidR="00B831D1" w:rsidRPr="00733A74" w:rsidRDefault="00B831D1" w:rsidP="00B831D1">
      <w:pPr>
        <w:pStyle w:val="paragraph"/>
      </w:pPr>
      <w:r w:rsidRPr="00733A74">
        <w:tab/>
        <w:t>(d)</w:t>
      </w:r>
      <w:r w:rsidRPr="00733A74">
        <w:tab/>
        <w:t>it is fair and reasonable, having regard to matters the Commissioner considers relevant, to allow the entity to revoke the choice.</w:t>
      </w:r>
    </w:p>
    <w:p w14:paraId="75A7A327" w14:textId="77777777" w:rsidR="00B831D1" w:rsidRPr="00733A74" w:rsidRDefault="00B831D1" w:rsidP="00B831D1">
      <w:pPr>
        <w:pStyle w:val="subsection"/>
      </w:pPr>
      <w:r w:rsidRPr="00733A74">
        <w:tab/>
        <w:t>(7)</w:t>
      </w:r>
      <w:r w:rsidRPr="00733A74">
        <w:tab/>
        <w:t>If the Commissioner makes a decision under subsection (6), the Commissioner must give a copy of the decision to the entity as soon as practicable.</w:t>
      </w:r>
    </w:p>
    <w:p w14:paraId="3B2AF8E4" w14:textId="0364A1B9" w:rsidR="00B831D1" w:rsidRPr="00733A74" w:rsidRDefault="00B831D1" w:rsidP="00B831D1">
      <w:pPr>
        <w:pStyle w:val="ActHead5"/>
      </w:pPr>
      <w:bookmarkStart w:id="426" w:name="_Toc201758115"/>
      <w:bookmarkStart w:id="427" w:name="_Hlk135995496"/>
      <w:r w:rsidRPr="00B828CD">
        <w:rPr>
          <w:rStyle w:val="CharSectno"/>
        </w:rPr>
        <w:t>820</w:t>
      </w:r>
      <w:r w:rsidR="00442C70">
        <w:rPr>
          <w:rStyle w:val="CharSectno"/>
        </w:rPr>
        <w:noBreakHyphen/>
      </w:r>
      <w:r w:rsidRPr="00B828CD">
        <w:rPr>
          <w:rStyle w:val="CharSectno"/>
        </w:rPr>
        <w:t>48</w:t>
      </w:r>
      <w:r w:rsidRPr="00733A74">
        <w:t xml:space="preserve">  Where entity is taken to make third party debt test choice</w:t>
      </w:r>
      <w:bookmarkEnd w:id="426"/>
    </w:p>
    <w:bookmarkEnd w:id="427"/>
    <w:p w14:paraId="7A9B280E" w14:textId="1E99ED33" w:rsidR="00B831D1" w:rsidRPr="00733A74" w:rsidRDefault="00B831D1" w:rsidP="00B831D1">
      <w:pPr>
        <w:pStyle w:val="subsection"/>
      </w:pPr>
      <w:r w:rsidRPr="00733A74">
        <w:tab/>
        <w:t>(1)</w:t>
      </w:r>
      <w:r w:rsidRPr="00733A74">
        <w:tab/>
        <w:t xml:space="preserve">For the purposes of </w:t>
      </w:r>
      <w:r w:rsidR="00940CC1">
        <w:t>subsection 8</w:t>
      </w:r>
      <w:r w:rsidRPr="00733A74">
        <w:t>20</w:t>
      </w:r>
      <w:r w:rsidR="00442C70">
        <w:noBreakHyphen/>
      </w:r>
      <w:r w:rsidRPr="00733A74">
        <w:t xml:space="preserve">46(5), this section applies to </w:t>
      </w:r>
      <w:r w:rsidRPr="00C6197E">
        <w:t xml:space="preserve">an entity (the </w:t>
      </w:r>
      <w:r w:rsidRPr="00C6197E">
        <w:rPr>
          <w:b/>
          <w:i/>
        </w:rPr>
        <w:t>first entity</w:t>
      </w:r>
      <w:r w:rsidRPr="00C6197E">
        <w:t>)</w:t>
      </w:r>
      <w:r w:rsidRPr="00733A74">
        <w:t xml:space="preserve"> in relation to an income year if:</w:t>
      </w:r>
    </w:p>
    <w:p w14:paraId="2D5C8A23" w14:textId="108E1E6B" w:rsidR="00B831D1" w:rsidRPr="00733A74" w:rsidRDefault="00B831D1" w:rsidP="00B831D1">
      <w:pPr>
        <w:pStyle w:val="paragraph"/>
      </w:pPr>
      <w:r w:rsidRPr="00733A74">
        <w:lastRenderedPageBreak/>
        <w:tab/>
        <w:t>(a)</w:t>
      </w:r>
      <w:r w:rsidRPr="00733A74">
        <w:tab/>
        <w:t xml:space="preserve">the </w:t>
      </w:r>
      <w:r w:rsidRPr="00C6197E">
        <w:t>first</w:t>
      </w:r>
      <w:r w:rsidRPr="00733A74">
        <w:t xml:space="preserve"> entity is a </w:t>
      </w:r>
      <w:r w:rsidR="00442C70" w:rsidRPr="00442C70">
        <w:rPr>
          <w:position w:val="6"/>
          <w:sz w:val="16"/>
        </w:rPr>
        <w:t>*</w:t>
      </w:r>
      <w:r w:rsidRPr="00733A74">
        <w:t xml:space="preserve">member of an </w:t>
      </w:r>
      <w:r w:rsidR="00442C70" w:rsidRPr="00442C70">
        <w:rPr>
          <w:position w:val="6"/>
          <w:sz w:val="16"/>
        </w:rPr>
        <w:t>*</w:t>
      </w:r>
      <w:r w:rsidRPr="00733A74">
        <w:t xml:space="preserve">obligor group in relation to a </w:t>
      </w:r>
      <w:r w:rsidR="00442C70" w:rsidRPr="00442C70">
        <w:rPr>
          <w:position w:val="6"/>
          <w:sz w:val="16"/>
        </w:rPr>
        <w:t>*</w:t>
      </w:r>
      <w:r w:rsidRPr="00733A74">
        <w:t>debt interest; and</w:t>
      </w:r>
    </w:p>
    <w:p w14:paraId="522C2DAA" w14:textId="77777777" w:rsidR="00B831D1" w:rsidRPr="00733A74" w:rsidRDefault="00B831D1" w:rsidP="00B831D1">
      <w:pPr>
        <w:pStyle w:val="paragraph"/>
      </w:pPr>
      <w:r w:rsidRPr="00733A74">
        <w:tab/>
        <w:t>(b)</w:t>
      </w:r>
      <w:r w:rsidRPr="00733A74">
        <w:tab/>
        <w:t>the entity that issued the debt interest:</w:t>
      </w:r>
    </w:p>
    <w:p w14:paraId="03E0C181" w14:textId="55102F09" w:rsidR="00B831D1" w:rsidRPr="00733A74" w:rsidRDefault="00B831D1" w:rsidP="00B831D1">
      <w:pPr>
        <w:pStyle w:val="paragraphsub"/>
      </w:pPr>
      <w:r w:rsidRPr="00733A74">
        <w:tab/>
        <w:t>(i)</w:t>
      </w:r>
      <w:r w:rsidRPr="00733A74">
        <w:tab/>
        <w:t xml:space="preserve">has made a choice under </w:t>
      </w:r>
      <w:r w:rsidR="00940CC1">
        <w:t>subsection 8</w:t>
      </w:r>
      <w:r w:rsidRPr="00733A74">
        <w:t>20</w:t>
      </w:r>
      <w:r w:rsidR="00442C70">
        <w:noBreakHyphen/>
      </w:r>
      <w:r w:rsidRPr="00733A74">
        <w:t xml:space="preserve">46(4) in relation to that income year (including a choice that is taken to be made under </w:t>
      </w:r>
      <w:r w:rsidR="00940CC1">
        <w:t>subsection 8</w:t>
      </w:r>
      <w:r w:rsidRPr="00733A74">
        <w:t>20</w:t>
      </w:r>
      <w:r w:rsidR="00442C70">
        <w:noBreakHyphen/>
      </w:r>
      <w:r w:rsidRPr="00733A74">
        <w:t>46(5) in relation to a different obligor group); and</w:t>
      </w:r>
    </w:p>
    <w:p w14:paraId="606C372C" w14:textId="06D1DAA3" w:rsidR="00B831D1" w:rsidRPr="00733A74" w:rsidRDefault="00B831D1" w:rsidP="00B831D1">
      <w:pPr>
        <w:pStyle w:val="paragraphsub"/>
      </w:pPr>
      <w:r w:rsidRPr="00733A74">
        <w:tab/>
        <w:t>(ii)</w:t>
      </w:r>
      <w:r w:rsidRPr="00733A74">
        <w:tab/>
        <w:t xml:space="preserve">is required to lodge an </w:t>
      </w:r>
      <w:r w:rsidR="00442C70" w:rsidRPr="00442C70">
        <w:rPr>
          <w:position w:val="6"/>
          <w:sz w:val="16"/>
        </w:rPr>
        <w:t>*</w:t>
      </w:r>
      <w:r w:rsidRPr="00733A74">
        <w:t>income tax return for the income year; and</w:t>
      </w:r>
    </w:p>
    <w:p w14:paraId="328D6D80" w14:textId="77777777" w:rsidR="00B831D1" w:rsidRPr="00733A74" w:rsidRDefault="00B831D1" w:rsidP="00B831D1">
      <w:pPr>
        <w:pStyle w:val="paragraph"/>
      </w:pPr>
      <w:r w:rsidRPr="00733A74">
        <w:tab/>
        <w:t>(c)</w:t>
      </w:r>
      <w:r w:rsidRPr="00733A74">
        <w:tab/>
        <w:t xml:space="preserve">the </w:t>
      </w:r>
      <w:r w:rsidRPr="00C6197E">
        <w:t>first entity</w:t>
      </w:r>
      <w:r w:rsidRPr="00733A74">
        <w:t>:</w:t>
      </w:r>
    </w:p>
    <w:p w14:paraId="76AE8B28" w14:textId="6853CAE5" w:rsidR="00B831D1" w:rsidRPr="00733A74" w:rsidRDefault="00B831D1" w:rsidP="00B831D1">
      <w:pPr>
        <w:pStyle w:val="paragraphsub"/>
      </w:pPr>
      <w:r w:rsidRPr="00733A74">
        <w:tab/>
        <w:t>(i)</w:t>
      </w:r>
      <w:r w:rsidRPr="00733A74">
        <w:tab/>
        <w:t xml:space="preserve">is an </w:t>
      </w:r>
      <w:r w:rsidR="00442C70" w:rsidRPr="00442C70">
        <w:rPr>
          <w:position w:val="6"/>
          <w:sz w:val="16"/>
        </w:rPr>
        <w:t>*</w:t>
      </w:r>
      <w:r w:rsidRPr="00733A74">
        <w:t>associate entity of the entity mentioned in paragraph (b) of this subsection; and</w:t>
      </w:r>
    </w:p>
    <w:p w14:paraId="211D7E8F" w14:textId="79CB8310" w:rsidR="00B831D1" w:rsidRPr="00733A74" w:rsidRDefault="00B831D1" w:rsidP="00B831D1">
      <w:pPr>
        <w:pStyle w:val="paragraphsub"/>
      </w:pPr>
      <w:r w:rsidRPr="00733A74">
        <w:tab/>
        <w:t>(ii)</w:t>
      </w:r>
      <w:r w:rsidRPr="00733A74">
        <w:tab/>
        <w:t xml:space="preserve">is required to lodge an </w:t>
      </w:r>
      <w:r w:rsidR="00442C70" w:rsidRPr="00442C70">
        <w:rPr>
          <w:position w:val="6"/>
          <w:sz w:val="16"/>
        </w:rPr>
        <w:t>*</w:t>
      </w:r>
      <w:r w:rsidRPr="00733A74">
        <w:t>income tax return for the income year.</w:t>
      </w:r>
    </w:p>
    <w:p w14:paraId="038D05B3" w14:textId="77777777" w:rsidR="00B831D1" w:rsidRPr="00733A74" w:rsidRDefault="00B831D1" w:rsidP="00B831D1">
      <w:pPr>
        <w:pStyle w:val="subsection"/>
      </w:pPr>
      <w:r w:rsidRPr="00733A74">
        <w:tab/>
        <w:t>(2)</w:t>
      </w:r>
      <w:r w:rsidRPr="00733A74">
        <w:tab/>
        <w:t xml:space="preserve">For the purposes of subparagraph (1)(c)(i), in determining whether an entity is an </w:t>
      </w:r>
      <w:r w:rsidRPr="00733A74">
        <w:rPr>
          <w:b/>
          <w:i/>
        </w:rPr>
        <w:t>associate entity</w:t>
      </w:r>
      <w:r w:rsidRPr="00733A74">
        <w:t xml:space="preserve"> of another entity:</w:t>
      </w:r>
    </w:p>
    <w:p w14:paraId="54205E05" w14:textId="561C5645" w:rsidR="00B831D1" w:rsidRPr="00C6197E" w:rsidRDefault="00B831D1" w:rsidP="00B831D1">
      <w:pPr>
        <w:pStyle w:val="paragraph"/>
      </w:pPr>
      <w:r w:rsidRPr="00C6197E">
        <w:tab/>
        <w:t>(aa)</w:t>
      </w:r>
      <w:r w:rsidRPr="00C6197E">
        <w:tab/>
        <w:t>disregard the requirement in subsections 820</w:t>
      </w:r>
      <w:r w:rsidR="00442C70">
        <w:noBreakHyphen/>
      </w:r>
      <w:r w:rsidRPr="00C6197E">
        <w:t xml:space="preserve">905(1) and (2A) that the entity is an </w:t>
      </w:r>
      <w:r w:rsidR="00442C70" w:rsidRPr="00442C70">
        <w:rPr>
          <w:position w:val="6"/>
          <w:sz w:val="16"/>
        </w:rPr>
        <w:t>*</w:t>
      </w:r>
      <w:r w:rsidRPr="00C6197E">
        <w:t xml:space="preserve">associate of the other entity, unless only </w:t>
      </w:r>
      <w:r w:rsidR="00940CC1">
        <w:t>paragraph 8</w:t>
      </w:r>
      <w:r w:rsidRPr="00C6197E">
        <w:t>20</w:t>
      </w:r>
      <w:r w:rsidR="00442C70">
        <w:noBreakHyphen/>
      </w:r>
      <w:r w:rsidRPr="00C6197E">
        <w:t>905(1)(b) applies; and</w:t>
      </w:r>
    </w:p>
    <w:p w14:paraId="78C3D648" w14:textId="62CCCA92" w:rsidR="00B831D1" w:rsidRPr="00733A74" w:rsidRDefault="00B831D1" w:rsidP="00B831D1">
      <w:pPr>
        <w:pStyle w:val="paragraph"/>
      </w:pPr>
      <w:r w:rsidRPr="00733A74">
        <w:tab/>
        <w:t>(a)</w:t>
      </w:r>
      <w:r w:rsidRPr="00733A74">
        <w:tab/>
        <w:t>treat the references in paragraphs 820</w:t>
      </w:r>
      <w:r w:rsidR="00442C70">
        <w:noBreakHyphen/>
      </w:r>
      <w:r w:rsidRPr="00733A74">
        <w:t>905(1)(a) and 820</w:t>
      </w:r>
      <w:r w:rsidR="00442C70">
        <w:noBreakHyphen/>
      </w:r>
      <w:r w:rsidRPr="00733A74">
        <w:t xml:space="preserve">905(2A)(a) to “an </w:t>
      </w:r>
      <w:r w:rsidR="00442C70" w:rsidRPr="00442C70">
        <w:rPr>
          <w:position w:val="6"/>
          <w:sz w:val="16"/>
        </w:rPr>
        <w:t>*</w:t>
      </w:r>
      <w:r w:rsidRPr="00733A74">
        <w:t xml:space="preserve">associate interest of 50% or more” as instead being a reference to “a </w:t>
      </w:r>
      <w:r w:rsidR="00442C70" w:rsidRPr="00442C70">
        <w:rPr>
          <w:position w:val="6"/>
          <w:sz w:val="16"/>
        </w:rPr>
        <w:t>*</w:t>
      </w:r>
      <w:r w:rsidRPr="00733A74">
        <w:t>TC control interest of 20% or more”; and</w:t>
      </w:r>
    </w:p>
    <w:p w14:paraId="0C007AA6" w14:textId="264C0CA5" w:rsidR="00B831D1" w:rsidRPr="00733A74" w:rsidRDefault="00B831D1" w:rsidP="00B831D1">
      <w:pPr>
        <w:pStyle w:val="paragraph"/>
      </w:pPr>
      <w:r w:rsidRPr="00733A74">
        <w:tab/>
        <w:t>(b)</w:t>
      </w:r>
      <w:r w:rsidRPr="00733A74">
        <w:tab/>
        <w:t xml:space="preserve">treat </w:t>
      </w:r>
      <w:r w:rsidR="00940CC1">
        <w:t>subsection 8</w:t>
      </w:r>
      <w:r w:rsidRPr="00733A74">
        <w:t>20</w:t>
      </w:r>
      <w:r w:rsidR="00442C70">
        <w:noBreakHyphen/>
      </w:r>
      <w:r w:rsidRPr="00733A74">
        <w:t>860(3) as applying for the purposes of determining whether the entity is an associate entity of the other entity (as a result of paragraph (a) of this subsection); and</w:t>
      </w:r>
    </w:p>
    <w:p w14:paraId="096DFAC4" w14:textId="33B0BA4C" w:rsidR="00B831D1" w:rsidRPr="00733A74" w:rsidRDefault="00B831D1" w:rsidP="00B831D1">
      <w:pPr>
        <w:pStyle w:val="paragraph"/>
      </w:pPr>
      <w:r w:rsidRPr="00733A74">
        <w:tab/>
        <w:t>(c)</w:t>
      </w:r>
      <w:r w:rsidRPr="00733A74">
        <w:tab/>
        <w:t>treat the purposes mentioned in subparagraphs 820</w:t>
      </w:r>
      <w:r w:rsidR="00442C70">
        <w:noBreakHyphen/>
      </w:r>
      <w:r w:rsidRPr="00733A74">
        <w:t>870(1)(b)(i) and (ii) as including the purposes of determining whether the entity is an associate entity of the other entity (as a result of paragraph (a) of this subsection).</w:t>
      </w:r>
    </w:p>
    <w:p w14:paraId="5B39D71E" w14:textId="6158FD16" w:rsidR="00B831D1" w:rsidRPr="00733A74" w:rsidRDefault="00B831D1" w:rsidP="00B831D1">
      <w:pPr>
        <w:pStyle w:val="subsection"/>
      </w:pPr>
      <w:r w:rsidRPr="00733A74">
        <w:tab/>
        <w:t>(3)</w:t>
      </w:r>
      <w:r w:rsidRPr="00733A74">
        <w:tab/>
        <w:t xml:space="preserve">For the purposes of </w:t>
      </w:r>
      <w:r w:rsidR="00940CC1">
        <w:t>subsection 8</w:t>
      </w:r>
      <w:r w:rsidRPr="00733A74">
        <w:t>20</w:t>
      </w:r>
      <w:r w:rsidR="00442C70">
        <w:noBreakHyphen/>
      </w:r>
      <w:r w:rsidRPr="00733A74">
        <w:t>46(5), this section also applies to the entity mentioned in that subsection in relation to an income year if:</w:t>
      </w:r>
    </w:p>
    <w:p w14:paraId="54FE704A" w14:textId="1D4E1C1F" w:rsidR="00B831D1" w:rsidRPr="00733A74" w:rsidRDefault="00B831D1" w:rsidP="00B831D1">
      <w:pPr>
        <w:pStyle w:val="paragraph"/>
      </w:pPr>
      <w:r w:rsidRPr="00733A74">
        <w:lastRenderedPageBreak/>
        <w:tab/>
        <w:t>(a)</w:t>
      </w:r>
      <w:r w:rsidRPr="00733A74">
        <w:tab/>
        <w:t xml:space="preserve">the entity has entered into a </w:t>
      </w:r>
      <w:r w:rsidR="00442C70" w:rsidRPr="00442C70">
        <w:rPr>
          <w:position w:val="6"/>
          <w:sz w:val="16"/>
        </w:rPr>
        <w:t>*</w:t>
      </w:r>
      <w:r w:rsidRPr="00733A74">
        <w:t>cross staple arrangement with one or more other entities; and</w:t>
      </w:r>
    </w:p>
    <w:p w14:paraId="4026B148" w14:textId="56DC4209" w:rsidR="00B831D1" w:rsidRPr="00733A74" w:rsidRDefault="00B831D1" w:rsidP="00B831D1">
      <w:pPr>
        <w:pStyle w:val="paragraph"/>
      </w:pPr>
      <w:r w:rsidRPr="00733A74">
        <w:tab/>
        <w:t>(b)</w:t>
      </w:r>
      <w:r w:rsidRPr="00733A74">
        <w:tab/>
        <w:t xml:space="preserve">one or more of those other entities has made a choice under </w:t>
      </w:r>
      <w:r w:rsidR="00940CC1">
        <w:t>subsection 8</w:t>
      </w:r>
      <w:r w:rsidRPr="00733A74">
        <w:t>20</w:t>
      </w:r>
      <w:r w:rsidR="00442C70">
        <w:noBreakHyphen/>
      </w:r>
      <w:r w:rsidRPr="00733A74">
        <w:t xml:space="preserve">46(4) in relation to that income year (including a choice that is taken to be made under </w:t>
      </w:r>
      <w:r w:rsidR="00940CC1">
        <w:t>subsection 8</w:t>
      </w:r>
      <w:r w:rsidRPr="00733A74">
        <w:t>20</w:t>
      </w:r>
      <w:r w:rsidR="00442C70">
        <w:noBreakHyphen/>
      </w:r>
      <w:r w:rsidRPr="00733A74">
        <w:t>46(5)).</w:t>
      </w:r>
    </w:p>
    <w:p w14:paraId="276BEE4D" w14:textId="1B103ED8" w:rsidR="00B831D1" w:rsidRPr="00733A74" w:rsidRDefault="00B831D1" w:rsidP="00B831D1">
      <w:pPr>
        <w:pStyle w:val="ActHead5"/>
      </w:pPr>
      <w:bookmarkStart w:id="428" w:name="_Toc201758116"/>
      <w:bookmarkStart w:id="429" w:name="_Hlk135995497"/>
      <w:r w:rsidRPr="00B828CD">
        <w:rPr>
          <w:rStyle w:val="CharSectno"/>
        </w:rPr>
        <w:t>820</w:t>
      </w:r>
      <w:r w:rsidR="00442C70">
        <w:rPr>
          <w:rStyle w:val="CharSectno"/>
        </w:rPr>
        <w:noBreakHyphen/>
      </w:r>
      <w:r w:rsidRPr="00B828CD">
        <w:rPr>
          <w:rStyle w:val="CharSectno"/>
        </w:rPr>
        <w:t>49</w:t>
      </w:r>
      <w:r w:rsidRPr="00733A74">
        <w:t xml:space="preserve">  Meaning of </w:t>
      </w:r>
      <w:r w:rsidRPr="00733A74">
        <w:rPr>
          <w:i/>
        </w:rPr>
        <w:t>obligor group</w:t>
      </w:r>
      <w:r w:rsidRPr="00733A74">
        <w:rPr>
          <w:b w:val="0"/>
        </w:rPr>
        <w:t xml:space="preserve"> </w:t>
      </w:r>
      <w:r w:rsidRPr="00733A74">
        <w:t>etc.</w:t>
      </w:r>
      <w:bookmarkEnd w:id="428"/>
    </w:p>
    <w:bookmarkEnd w:id="429"/>
    <w:p w14:paraId="72A1BCF6" w14:textId="77777777" w:rsidR="00B831D1" w:rsidRPr="00733A74" w:rsidRDefault="00B831D1" w:rsidP="00B831D1">
      <w:pPr>
        <w:pStyle w:val="subsection"/>
      </w:pPr>
      <w:r w:rsidRPr="00733A74">
        <w:tab/>
        <w:t>(1)</w:t>
      </w:r>
      <w:r w:rsidRPr="00733A74">
        <w:tab/>
        <w:t>Subsection (2) applies if:</w:t>
      </w:r>
    </w:p>
    <w:p w14:paraId="41DB2406" w14:textId="16D35DD3" w:rsidR="00B831D1" w:rsidRPr="00733A74" w:rsidRDefault="00B831D1" w:rsidP="00B831D1">
      <w:pPr>
        <w:pStyle w:val="paragraph"/>
      </w:pPr>
      <w:r w:rsidRPr="00733A74">
        <w:tab/>
        <w:t>(a)</w:t>
      </w:r>
      <w:r w:rsidRPr="00733A74">
        <w:tab/>
        <w:t xml:space="preserve">an entity (the </w:t>
      </w:r>
      <w:r w:rsidRPr="00733A74">
        <w:rPr>
          <w:b/>
          <w:i/>
        </w:rPr>
        <w:t>borrower</w:t>
      </w:r>
      <w:r w:rsidRPr="00733A74">
        <w:t xml:space="preserve">) has issued a </w:t>
      </w:r>
      <w:r w:rsidR="00442C70" w:rsidRPr="00442C70">
        <w:rPr>
          <w:position w:val="6"/>
          <w:sz w:val="16"/>
        </w:rPr>
        <w:t>*</w:t>
      </w:r>
      <w:r w:rsidRPr="00733A74">
        <w:t xml:space="preserve">debt interest to another entity (the </w:t>
      </w:r>
      <w:r w:rsidRPr="00733A74">
        <w:rPr>
          <w:b/>
          <w:i/>
        </w:rPr>
        <w:t>creditor</w:t>
      </w:r>
      <w:r w:rsidRPr="00733A74">
        <w:t>); and</w:t>
      </w:r>
    </w:p>
    <w:p w14:paraId="0F01E15C" w14:textId="77777777" w:rsidR="00B831D1" w:rsidRPr="00733A74" w:rsidRDefault="00B831D1" w:rsidP="00B831D1">
      <w:pPr>
        <w:pStyle w:val="paragraph"/>
      </w:pPr>
      <w:r w:rsidRPr="00733A74">
        <w:tab/>
        <w:t>(b)</w:t>
      </w:r>
      <w:r w:rsidRPr="00733A74">
        <w:tab/>
        <w:t xml:space="preserve">the creditor has recourse for payment of the debt to which the debt interest relates to </w:t>
      </w:r>
      <w:r w:rsidRPr="00C6197E">
        <w:t>assets</w:t>
      </w:r>
      <w:r w:rsidRPr="00733A74">
        <w:t xml:space="preserve"> of one or more other entities (each of which is an </w:t>
      </w:r>
      <w:r w:rsidRPr="00733A74">
        <w:rPr>
          <w:b/>
          <w:i/>
        </w:rPr>
        <w:t>obligor entity</w:t>
      </w:r>
      <w:r w:rsidRPr="00733A74">
        <w:t>).</w:t>
      </w:r>
    </w:p>
    <w:p w14:paraId="562F3E78" w14:textId="68C3B4DB" w:rsidR="00B831D1" w:rsidRPr="00733A74" w:rsidRDefault="00B831D1" w:rsidP="00B831D1">
      <w:pPr>
        <w:pStyle w:val="subsection"/>
      </w:pPr>
      <w:r w:rsidRPr="00733A74">
        <w:tab/>
        <w:t>(2)</w:t>
      </w:r>
      <w:r w:rsidRPr="00733A74">
        <w:tab/>
        <w:t xml:space="preserve">Each obligor entity and the borrower is a </w:t>
      </w:r>
      <w:r w:rsidRPr="00733A74">
        <w:rPr>
          <w:b/>
          <w:i/>
        </w:rPr>
        <w:t>member</w:t>
      </w:r>
      <w:r w:rsidRPr="00733A74">
        <w:t xml:space="preserve"> of an </w:t>
      </w:r>
      <w:r w:rsidRPr="00733A74">
        <w:rPr>
          <w:b/>
          <w:i/>
        </w:rPr>
        <w:t>obligor group</w:t>
      </w:r>
      <w:r w:rsidRPr="00733A74">
        <w:t xml:space="preserve"> in relation to the </w:t>
      </w:r>
      <w:r w:rsidR="00442C70" w:rsidRPr="00442C70">
        <w:rPr>
          <w:position w:val="6"/>
          <w:sz w:val="16"/>
        </w:rPr>
        <w:t>*</w:t>
      </w:r>
      <w:r w:rsidRPr="00733A74">
        <w:t>debt interest.</w:t>
      </w:r>
    </w:p>
    <w:p w14:paraId="6D7C5656" w14:textId="505037CC" w:rsidR="00B831D1" w:rsidRPr="00C6197E" w:rsidRDefault="00B831D1" w:rsidP="00B831D1">
      <w:pPr>
        <w:pStyle w:val="subsection"/>
      </w:pPr>
      <w:bookmarkStart w:id="430" w:name="_Hlk146017498"/>
      <w:bookmarkStart w:id="431" w:name="_Hlk135995498"/>
      <w:r w:rsidRPr="00C6197E">
        <w:tab/>
        <w:t>(3)</w:t>
      </w:r>
      <w:r w:rsidRPr="00C6197E">
        <w:tab/>
        <w:t xml:space="preserve">For the purposes of paragraph (1)(b), disregard assets that are </w:t>
      </w:r>
      <w:r w:rsidR="00442C70" w:rsidRPr="00442C70">
        <w:rPr>
          <w:position w:val="6"/>
          <w:sz w:val="16"/>
        </w:rPr>
        <w:t>*</w:t>
      </w:r>
      <w:r w:rsidRPr="00C6197E">
        <w:t>membership interests in the borrower.</w:t>
      </w:r>
    </w:p>
    <w:p w14:paraId="56090BCA" w14:textId="6E4A3ADC" w:rsidR="00B831D1" w:rsidRPr="00733A74" w:rsidRDefault="00B831D1" w:rsidP="00B831D1">
      <w:pPr>
        <w:pStyle w:val="ActHead5"/>
      </w:pPr>
      <w:bookmarkStart w:id="432" w:name="_Toc201758117"/>
      <w:bookmarkEnd w:id="430"/>
      <w:r w:rsidRPr="00B828CD">
        <w:rPr>
          <w:rStyle w:val="CharSectno"/>
        </w:rPr>
        <w:t>820</w:t>
      </w:r>
      <w:r w:rsidR="00442C70">
        <w:rPr>
          <w:rStyle w:val="CharSectno"/>
        </w:rPr>
        <w:noBreakHyphen/>
      </w:r>
      <w:r w:rsidRPr="00B828CD">
        <w:rPr>
          <w:rStyle w:val="CharSectno"/>
        </w:rPr>
        <w:t>50</w:t>
      </w:r>
      <w:r w:rsidRPr="00733A74">
        <w:t xml:space="preserve">  Amount of debt deduction disallowed</w:t>
      </w:r>
      <w:bookmarkEnd w:id="432"/>
    </w:p>
    <w:bookmarkEnd w:id="431"/>
    <w:p w14:paraId="3416299D" w14:textId="3BF0699E" w:rsidR="00B831D1" w:rsidRPr="00733A74" w:rsidRDefault="00B831D1" w:rsidP="00B831D1">
      <w:pPr>
        <w:pStyle w:val="subsection"/>
      </w:pPr>
      <w:r w:rsidRPr="00733A74">
        <w:tab/>
        <w:t>(1)</w:t>
      </w:r>
      <w:r w:rsidRPr="00733A74">
        <w:tab/>
        <w:t xml:space="preserve">The amount (the </w:t>
      </w:r>
      <w:r w:rsidRPr="00733A74">
        <w:rPr>
          <w:b/>
          <w:i/>
        </w:rPr>
        <w:t>total disallowed amount</w:t>
      </w:r>
      <w:r w:rsidRPr="00733A74">
        <w:t xml:space="preserve">) disallowed under </w:t>
      </w:r>
      <w:r w:rsidR="00940CC1">
        <w:t>subsection 8</w:t>
      </w:r>
      <w:r w:rsidRPr="00733A74">
        <w:t>20</w:t>
      </w:r>
      <w:r w:rsidR="00442C70">
        <w:noBreakHyphen/>
      </w:r>
      <w:r w:rsidRPr="00733A74">
        <w:t xml:space="preserve">46(1) of the </w:t>
      </w:r>
      <w:r w:rsidR="00442C70" w:rsidRPr="00442C70">
        <w:rPr>
          <w:position w:val="6"/>
          <w:sz w:val="16"/>
        </w:rPr>
        <w:t>*</w:t>
      </w:r>
      <w:r w:rsidRPr="00733A74">
        <w:t>debt deductions of an entity for an income year is:</w:t>
      </w:r>
    </w:p>
    <w:p w14:paraId="51472EB8" w14:textId="7CA9693B" w:rsidR="00B831D1" w:rsidRPr="00733A74" w:rsidRDefault="00B831D1" w:rsidP="00B831D1">
      <w:pPr>
        <w:pStyle w:val="paragraph"/>
      </w:pPr>
      <w:r w:rsidRPr="00733A74">
        <w:tab/>
        <w:t>(a)</w:t>
      </w:r>
      <w:r w:rsidRPr="00733A74">
        <w:tab/>
        <w:t xml:space="preserve">if the entity has </w:t>
      </w:r>
      <w:r w:rsidRPr="00733A74">
        <w:rPr>
          <w:i/>
        </w:rPr>
        <w:t>not</w:t>
      </w:r>
      <w:r w:rsidRPr="00733A74">
        <w:t xml:space="preserve"> made a choice under </w:t>
      </w:r>
      <w:r w:rsidR="00940CC1">
        <w:t>subsection 8</w:t>
      </w:r>
      <w:r w:rsidRPr="00733A74">
        <w:t>20</w:t>
      </w:r>
      <w:r w:rsidR="00442C70">
        <w:noBreakHyphen/>
      </w:r>
      <w:r w:rsidRPr="00733A74">
        <w:t xml:space="preserve">46(3) or (4) in relation to the income year (fixed ratio test applies)—the amount by which the entity’s </w:t>
      </w:r>
      <w:r w:rsidR="00442C70" w:rsidRPr="00442C70">
        <w:rPr>
          <w:position w:val="6"/>
          <w:sz w:val="16"/>
        </w:rPr>
        <w:t>*</w:t>
      </w:r>
      <w:r w:rsidRPr="00733A74">
        <w:t xml:space="preserve">net debt deductions for the income year exceed the entity’s </w:t>
      </w:r>
      <w:r w:rsidR="00442C70" w:rsidRPr="00442C70">
        <w:rPr>
          <w:position w:val="6"/>
          <w:sz w:val="16"/>
        </w:rPr>
        <w:t>*</w:t>
      </w:r>
      <w:r w:rsidRPr="00733A74">
        <w:t xml:space="preserve">fixed ratio earnings limit for the income year (see </w:t>
      </w:r>
      <w:r w:rsidR="00940CC1">
        <w:t>section 8</w:t>
      </w:r>
      <w:r w:rsidRPr="00733A74">
        <w:t>20</w:t>
      </w:r>
      <w:r w:rsidR="00442C70">
        <w:noBreakHyphen/>
      </w:r>
      <w:r w:rsidRPr="00733A74">
        <w:t>51); or</w:t>
      </w:r>
    </w:p>
    <w:p w14:paraId="32D83C02" w14:textId="794A992F" w:rsidR="00B831D1" w:rsidRPr="00733A74" w:rsidRDefault="00B831D1" w:rsidP="00B831D1">
      <w:pPr>
        <w:pStyle w:val="paragraph"/>
      </w:pPr>
      <w:r w:rsidRPr="00733A74">
        <w:tab/>
        <w:t>(b)</w:t>
      </w:r>
      <w:r w:rsidRPr="00733A74">
        <w:tab/>
        <w:t xml:space="preserve">if the entity has made a choice under </w:t>
      </w:r>
      <w:r w:rsidR="00940CC1">
        <w:t>subsection 8</w:t>
      </w:r>
      <w:r w:rsidRPr="00733A74">
        <w:t>20</w:t>
      </w:r>
      <w:r w:rsidR="00442C70">
        <w:noBreakHyphen/>
      </w:r>
      <w:r w:rsidRPr="00733A74">
        <w:t xml:space="preserve">46(3) in relation to the income year (group ratio test applies)—the amount by which the entity’s net debt deductions for the income year exceed the entity’s </w:t>
      </w:r>
      <w:r w:rsidR="00442C70" w:rsidRPr="00442C70">
        <w:rPr>
          <w:position w:val="6"/>
          <w:sz w:val="16"/>
        </w:rPr>
        <w:t>*</w:t>
      </w:r>
      <w:r w:rsidRPr="00733A74">
        <w:t xml:space="preserve">group ratio earnings limit for the income year (see </w:t>
      </w:r>
      <w:r w:rsidR="00940CC1">
        <w:t>section 8</w:t>
      </w:r>
      <w:r w:rsidRPr="00733A74">
        <w:t>20</w:t>
      </w:r>
      <w:r w:rsidR="00442C70">
        <w:noBreakHyphen/>
      </w:r>
      <w:r w:rsidRPr="00733A74">
        <w:t>51); or</w:t>
      </w:r>
    </w:p>
    <w:p w14:paraId="2C82F989" w14:textId="6074765E" w:rsidR="00B831D1" w:rsidRPr="00733A74" w:rsidRDefault="00B831D1" w:rsidP="00B831D1">
      <w:pPr>
        <w:pStyle w:val="paragraph"/>
      </w:pPr>
      <w:r w:rsidRPr="00733A74">
        <w:lastRenderedPageBreak/>
        <w:tab/>
        <w:t>(c)</w:t>
      </w:r>
      <w:r w:rsidRPr="00733A74">
        <w:tab/>
        <w:t xml:space="preserve">if the entity has made a choice under </w:t>
      </w:r>
      <w:r w:rsidR="00940CC1">
        <w:t>subsection 8</w:t>
      </w:r>
      <w:r w:rsidRPr="00733A74">
        <w:t>20</w:t>
      </w:r>
      <w:r w:rsidR="00442C70">
        <w:noBreakHyphen/>
      </w:r>
      <w:r w:rsidRPr="00733A74">
        <w:t xml:space="preserve">46(4) in relation to the income year (third party debt test applies)—the amount by which the entity’s debt deductions for the income year exceed the entity’s </w:t>
      </w:r>
      <w:r w:rsidR="00442C70" w:rsidRPr="00442C70">
        <w:rPr>
          <w:position w:val="6"/>
          <w:sz w:val="16"/>
        </w:rPr>
        <w:t>*</w:t>
      </w:r>
      <w:r w:rsidRPr="00733A74">
        <w:t xml:space="preserve">third party earnings limit for the income year (see </w:t>
      </w:r>
      <w:r w:rsidR="00940CC1">
        <w:t>section 8</w:t>
      </w:r>
      <w:r w:rsidRPr="00733A74">
        <w:t>20</w:t>
      </w:r>
      <w:r w:rsidR="00442C70">
        <w:noBreakHyphen/>
      </w:r>
      <w:r w:rsidRPr="00733A74">
        <w:t>427A).</w:t>
      </w:r>
    </w:p>
    <w:p w14:paraId="37ABCA52" w14:textId="23411EB8" w:rsidR="00B831D1" w:rsidRPr="00733A74" w:rsidRDefault="00B831D1" w:rsidP="00B831D1">
      <w:pPr>
        <w:pStyle w:val="notetext"/>
      </w:pPr>
      <w:r w:rsidRPr="00733A74">
        <w:t>Note 1:</w:t>
      </w:r>
      <w:r w:rsidRPr="00733A74">
        <w:tab/>
        <w:t>The disallowed amount also does not form part of the cost base of a CGT asset. See section 110</w:t>
      </w:r>
      <w:r w:rsidR="00442C70">
        <w:noBreakHyphen/>
      </w:r>
      <w:r w:rsidRPr="00733A74">
        <w:t>54.</w:t>
      </w:r>
    </w:p>
    <w:p w14:paraId="547D858D" w14:textId="77777777" w:rsidR="00B831D1" w:rsidRPr="00733A74" w:rsidRDefault="00B831D1" w:rsidP="00B831D1">
      <w:pPr>
        <w:pStyle w:val="notetext"/>
      </w:pPr>
      <w:r w:rsidRPr="00733A74">
        <w:t>Note 2:</w:t>
      </w:r>
      <w:r w:rsidRPr="00733A74">
        <w:tab/>
        <w:t>The entity’s net debt deductions for the income year can be a negative amount.</w:t>
      </w:r>
    </w:p>
    <w:p w14:paraId="6E796349" w14:textId="3845A391" w:rsidR="00B831D1" w:rsidRPr="00733A74" w:rsidRDefault="00B831D1" w:rsidP="00B831D1">
      <w:pPr>
        <w:pStyle w:val="subsection"/>
      </w:pPr>
      <w:r w:rsidRPr="00733A74">
        <w:tab/>
        <w:t>(2)</w:t>
      </w:r>
      <w:r w:rsidRPr="00733A74">
        <w:tab/>
        <w:t xml:space="preserve">The amount by which a particular </w:t>
      </w:r>
      <w:r w:rsidR="00442C70" w:rsidRPr="00442C70">
        <w:rPr>
          <w:position w:val="6"/>
          <w:sz w:val="16"/>
        </w:rPr>
        <w:t>*</w:t>
      </w:r>
      <w:r w:rsidRPr="00733A74">
        <w:t>debt deduction is disallowed as a result of subsection (1) is worked out as follows:</w:t>
      </w:r>
    </w:p>
    <w:p w14:paraId="41E2EB65" w14:textId="4F448643" w:rsidR="00B831D1" w:rsidRPr="00733A74" w:rsidRDefault="00B831D1" w:rsidP="00B831D1">
      <w:pPr>
        <w:pStyle w:val="paragraph"/>
      </w:pPr>
      <w:r w:rsidRPr="00733A74">
        <w:tab/>
        <w:t>(a)</w:t>
      </w:r>
      <w:r w:rsidRPr="00733A74">
        <w:tab/>
        <w:t xml:space="preserve">first, divide the total disallowed amount by the </w:t>
      </w:r>
      <w:r w:rsidR="00442C70" w:rsidRPr="00442C70">
        <w:rPr>
          <w:position w:val="6"/>
          <w:sz w:val="16"/>
        </w:rPr>
        <w:t>*</w:t>
      </w:r>
      <w:r w:rsidRPr="00733A74">
        <w:t>debt deductions of the entity for the income year;</w:t>
      </w:r>
    </w:p>
    <w:p w14:paraId="396D4F8B" w14:textId="77777777" w:rsidR="00B831D1" w:rsidRPr="00733A74" w:rsidRDefault="00B831D1" w:rsidP="00B831D1">
      <w:pPr>
        <w:pStyle w:val="paragraph"/>
      </w:pPr>
      <w:r w:rsidRPr="00733A74">
        <w:tab/>
        <w:t>(b)</w:t>
      </w:r>
      <w:r w:rsidRPr="00733A74">
        <w:tab/>
        <w:t>next, multiply the amount of the particular debt deduction by the result of paragraph (a).</w:t>
      </w:r>
    </w:p>
    <w:p w14:paraId="319156C5" w14:textId="77777777" w:rsidR="00B831D1" w:rsidRPr="00733A74" w:rsidRDefault="00B831D1" w:rsidP="00B831D1">
      <w:pPr>
        <w:pStyle w:val="subsection"/>
      </w:pPr>
      <w:r w:rsidRPr="00733A74">
        <w:tab/>
        <w:t>(3)</w:t>
      </w:r>
      <w:r w:rsidRPr="00733A74">
        <w:tab/>
        <w:t xml:space="preserve">An entity’s </w:t>
      </w:r>
      <w:r w:rsidRPr="00733A74">
        <w:rPr>
          <w:b/>
          <w:i/>
        </w:rPr>
        <w:t>net debt deductions</w:t>
      </w:r>
      <w:r w:rsidRPr="00733A74">
        <w:t xml:space="preserve"> for an income year is worked out as follows:</w:t>
      </w:r>
    </w:p>
    <w:p w14:paraId="2FBAA426" w14:textId="2470D1F9" w:rsidR="00B831D1" w:rsidRPr="00733A74" w:rsidRDefault="00B831D1" w:rsidP="00B831D1">
      <w:pPr>
        <w:pStyle w:val="paragraph"/>
      </w:pPr>
      <w:r w:rsidRPr="00733A74">
        <w:tab/>
        <w:t>(a)</w:t>
      </w:r>
      <w:r w:rsidRPr="00733A74">
        <w:tab/>
        <w:t xml:space="preserve">first, work out the sum of the entity’s </w:t>
      </w:r>
      <w:r w:rsidR="00442C70" w:rsidRPr="00442C70">
        <w:rPr>
          <w:position w:val="6"/>
          <w:sz w:val="16"/>
        </w:rPr>
        <w:t>*</w:t>
      </w:r>
      <w:r w:rsidRPr="00733A74">
        <w:t>debt deductions (disregarding this Division</w:t>
      </w:r>
      <w:r w:rsidRPr="005D7A57">
        <w:t xml:space="preserve"> </w:t>
      </w:r>
      <w:r w:rsidRPr="00C6197E">
        <w:t>other than Subdivision 820</w:t>
      </w:r>
      <w:r w:rsidR="00442C70">
        <w:noBreakHyphen/>
      </w:r>
      <w:r w:rsidRPr="00C6197E">
        <w:t>EAA</w:t>
      </w:r>
      <w:r w:rsidRPr="00733A74">
        <w:t>) for the income year;</w:t>
      </w:r>
    </w:p>
    <w:p w14:paraId="263824D1" w14:textId="77777777" w:rsidR="00B831D1" w:rsidRPr="00733A74" w:rsidRDefault="00B831D1" w:rsidP="00B831D1">
      <w:pPr>
        <w:pStyle w:val="paragraph"/>
      </w:pPr>
      <w:r w:rsidRPr="00733A74">
        <w:tab/>
        <w:t>(b)</w:t>
      </w:r>
      <w:r w:rsidRPr="00733A74">
        <w:tab/>
        <w:t>next, work out the sum of each amount included in the entity’s assessable income for that year that is:</w:t>
      </w:r>
    </w:p>
    <w:p w14:paraId="52E925B0" w14:textId="77777777" w:rsidR="00B831D1" w:rsidRPr="00733A74" w:rsidRDefault="00B831D1" w:rsidP="00B831D1">
      <w:pPr>
        <w:pStyle w:val="paragraphsub"/>
      </w:pPr>
      <w:r w:rsidRPr="00733A74">
        <w:tab/>
        <w:t>(i)</w:t>
      </w:r>
      <w:r w:rsidRPr="00733A74">
        <w:tab/>
        <w:t>interest, an amount in the nature of interest, or any other amount that is economically equivalent to interest; or</w:t>
      </w:r>
    </w:p>
    <w:p w14:paraId="5557C0E1" w14:textId="18A08651" w:rsidR="00B831D1" w:rsidRPr="00733A74" w:rsidRDefault="00B831D1" w:rsidP="00B831D1">
      <w:pPr>
        <w:pStyle w:val="paragraphsub"/>
      </w:pPr>
      <w:r w:rsidRPr="00733A74">
        <w:tab/>
        <w:t>(ii)</w:t>
      </w:r>
      <w:r w:rsidRPr="00733A74">
        <w:tab/>
        <w:t xml:space="preserve">any amount directly incurred by another entity in obtaining or maintaining the financial benefits received, or to be received, by the other entity under a </w:t>
      </w:r>
      <w:r w:rsidR="00442C70" w:rsidRPr="00442C70">
        <w:rPr>
          <w:position w:val="6"/>
          <w:sz w:val="16"/>
        </w:rPr>
        <w:t>*</w:t>
      </w:r>
      <w:r w:rsidRPr="00733A74">
        <w:t xml:space="preserve">scheme giving rise to a </w:t>
      </w:r>
      <w:r w:rsidR="00442C70" w:rsidRPr="00442C70">
        <w:rPr>
          <w:position w:val="6"/>
          <w:sz w:val="16"/>
        </w:rPr>
        <w:t>*</w:t>
      </w:r>
      <w:r w:rsidRPr="00733A74">
        <w:t>debt interest; or</w:t>
      </w:r>
    </w:p>
    <w:p w14:paraId="228F5FD1" w14:textId="77777777" w:rsidR="00B831D1" w:rsidRPr="00733A74" w:rsidRDefault="00B831D1" w:rsidP="00B831D1">
      <w:pPr>
        <w:pStyle w:val="paragraphsub"/>
      </w:pPr>
      <w:r w:rsidRPr="00733A74">
        <w:tab/>
        <w:t>(iii)</w:t>
      </w:r>
      <w:r w:rsidRPr="00733A74">
        <w:tab/>
        <w:t>any other expense that is incurred by another entity and that is specified in the regulations made for the purposes of this subparagraph;</w:t>
      </w:r>
    </w:p>
    <w:p w14:paraId="715B93DD" w14:textId="77777777" w:rsidR="00B831D1" w:rsidRPr="00733A74" w:rsidRDefault="00B831D1" w:rsidP="00B831D1">
      <w:pPr>
        <w:pStyle w:val="paragraph"/>
      </w:pPr>
      <w:r w:rsidRPr="00733A74">
        <w:tab/>
        <w:t>(c)</w:t>
      </w:r>
      <w:r w:rsidRPr="00733A74">
        <w:tab/>
        <w:t>next, subtract the result of paragraph (b) from the result of paragraph (a).</w:t>
      </w:r>
    </w:p>
    <w:p w14:paraId="6144754D" w14:textId="77777777" w:rsidR="00B831D1" w:rsidRPr="00733A74" w:rsidRDefault="00B831D1" w:rsidP="00B831D1">
      <w:pPr>
        <w:pStyle w:val="subsection"/>
      </w:pPr>
      <w:r w:rsidRPr="00733A74">
        <w:lastRenderedPageBreak/>
        <w:tab/>
        <w:t>(4)</w:t>
      </w:r>
      <w:r w:rsidRPr="00733A74">
        <w:tab/>
        <w:t xml:space="preserve">To avoid doubt, an entity’s </w:t>
      </w:r>
      <w:r w:rsidRPr="00733A74">
        <w:rPr>
          <w:b/>
          <w:i/>
        </w:rPr>
        <w:t>net debt deductions</w:t>
      </w:r>
      <w:r w:rsidRPr="00733A74">
        <w:t xml:space="preserve"> for an income year can be a negative amount.</w:t>
      </w:r>
    </w:p>
    <w:p w14:paraId="1A54FA18" w14:textId="2550646E" w:rsidR="00B831D1" w:rsidRPr="00733A74" w:rsidRDefault="00B831D1" w:rsidP="00B831D1">
      <w:pPr>
        <w:pStyle w:val="ActHead5"/>
      </w:pPr>
      <w:bookmarkStart w:id="433" w:name="_Toc201758118"/>
      <w:bookmarkStart w:id="434" w:name="_Hlk135995499"/>
      <w:r w:rsidRPr="00B828CD">
        <w:rPr>
          <w:rStyle w:val="CharSectno"/>
        </w:rPr>
        <w:t>820</w:t>
      </w:r>
      <w:r w:rsidR="00442C70">
        <w:rPr>
          <w:rStyle w:val="CharSectno"/>
        </w:rPr>
        <w:noBreakHyphen/>
      </w:r>
      <w:r w:rsidRPr="00B828CD">
        <w:rPr>
          <w:rStyle w:val="CharSectno"/>
        </w:rPr>
        <w:t>51</w:t>
      </w:r>
      <w:r w:rsidRPr="00733A74">
        <w:t xml:space="preserve">  Meaning of </w:t>
      </w:r>
      <w:r w:rsidRPr="00733A74">
        <w:rPr>
          <w:i/>
        </w:rPr>
        <w:t xml:space="preserve">fixed ratio earnings limit </w:t>
      </w:r>
      <w:r w:rsidRPr="00733A74">
        <w:t xml:space="preserve">and </w:t>
      </w:r>
      <w:r w:rsidRPr="00733A74">
        <w:rPr>
          <w:i/>
        </w:rPr>
        <w:t>group ratio earnings limit</w:t>
      </w:r>
      <w:bookmarkEnd w:id="433"/>
    </w:p>
    <w:bookmarkEnd w:id="434"/>
    <w:p w14:paraId="490B2C81" w14:textId="790F7FA2" w:rsidR="00B831D1" w:rsidRPr="00733A74" w:rsidRDefault="00B831D1" w:rsidP="00B831D1">
      <w:pPr>
        <w:pStyle w:val="subsection"/>
      </w:pPr>
      <w:r w:rsidRPr="00733A74">
        <w:tab/>
        <w:t>(1)</w:t>
      </w:r>
      <w:r w:rsidRPr="00733A74">
        <w:tab/>
        <w:t xml:space="preserve">An entity’s </w:t>
      </w:r>
      <w:r w:rsidRPr="00733A74">
        <w:rPr>
          <w:b/>
          <w:i/>
        </w:rPr>
        <w:t xml:space="preserve">fixed ratio earnings limit </w:t>
      </w:r>
      <w:r w:rsidRPr="00733A74">
        <w:t xml:space="preserve">for an income year is 30% of its </w:t>
      </w:r>
      <w:r w:rsidR="00442C70" w:rsidRPr="00442C70">
        <w:rPr>
          <w:position w:val="6"/>
          <w:sz w:val="16"/>
        </w:rPr>
        <w:t>*</w:t>
      </w:r>
      <w:r w:rsidRPr="00733A74">
        <w:t>tax EBITDA for the income year.</w:t>
      </w:r>
    </w:p>
    <w:p w14:paraId="4CB73D22" w14:textId="690EB4BD" w:rsidR="00B831D1" w:rsidRPr="00733A74" w:rsidRDefault="00B831D1" w:rsidP="00B831D1">
      <w:pPr>
        <w:pStyle w:val="subsection"/>
      </w:pPr>
      <w:r w:rsidRPr="00733A74">
        <w:tab/>
        <w:t>(2)</w:t>
      </w:r>
      <w:r w:rsidRPr="00733A74">
        <w:tab/>
        <w:t xml:space="preserve">An entity’s </w:t>
      </w:r>
      <w:r w:rsidRPr="00733A74">
        <w:rPr>
          <w:b/>
          <w:i/>
        </w:rPr>
        <w:t xml:space="preserve">group ratio earnings limit </w:t>
      </w:r>
      <w:r w:rsidRPr="00733A74">
        <w:t xml:space="preserve">for an income year is its </w:t>
      </w:r>
      <w:r w:rsidR="00442C70" w:rsidRPr="00442C70">
        <w:rPr>
          <w:position w:val="6"/>
          <w:sz w:val="16"/>
        </w:rPr>
        <w:t>*</w:t>
      </w:r>
      <w:r w:rsidRPr="00733A74">
        <w:t xml:space="preserve">group ratio for the income year multiplied by its </w:t>
      </w:r>
      <w:r w:rsidR="00442C70" w:rsidRPr="00442C70">
        <w:rPr>
          <w:position w:val="6"/>
          <w:sz w:val="16"/>
        </w:rPr>
        <w:t>*</w:t>
      </w:r>
      <w:r w:rsidRPr="00733A74">
        <w:t>tax EBITDA for the income year.</w:t>
      </w:r>
    </w:p>
    <w:p w14:paraId="2CB12D40" w14:textId="6C47FD17" w:rsidR="00B831D1" w:rsidRPr="00733A74" w:rsidRDefault="00B831D1" w:rsidP="00B831D1">
      <w:pPr>
        <w:pStyle w:val="ActHead5"/>
        <w:rPr>
          <w:i/>
        </w:rPr>
      </w:pPr>
      <w:bookmarkStart w:id="435" w:name="_Toc201758119"/>
      <w:bookmarkStart w:id="436" w:name="_Hlk135995500"/>
      <w:r w:rsidRPr="00B828CD">
        <w:rPr>
          <w:rStyle w:val="CharSectno"/>
        </w:rPr>
        <w:t>820</w:t>
      </w:r>
      <w:r w:rsidR="00442C70">
        <w:rPr>
          <w:rStyle w:val="CharSectno"/>
        </w:rPr>
        <w:noBreakHyphen/>
      </w:r>
      <w:r w:rsidRPr="00B828CD">
        <w:rPr>
          <w:rStyle w:val="CharSectno"/>
        </w:rPr>
        <w:t>52</w:t>
      </w:r>
      <w:r w:rsidRPr="00733A74">
        <w:t xml:space="preserve">  Meaning of </w:t>
      </w:r>
      <w:r w:rsidRPr="00733A74">
        <w:rPr>
          <w:i/>
        </w:rPr>
        <w:t>tax EBITDA</w:t>
      </w:r>
      <w:bookmarkEnd w:id="435"/>
    </w:p>
    <w:bookmarkEnd w:id="436"/>
    <w:p w14:paraId="2421B94F" w14:textId="77777777" w:rsidR="00B831D1" w:rsidRPr="00733A74" w:rsidRDefault="00B831D1" w:rsidP="00B831D1">
      <w:pPr>
        <w:pStyle w:val="subsection"/>
      </w:pPr>
      <w:r w:rsidRPr="00733A74">
        <w:tab/>
        <w:t>(1)</w:t>
      </w:r>
      <w:r w:rsidRPr="00733A74">
        <w:tab/>
        <w:t xml:space="preserve">An entity’s </w:t>
      </w:r>
      <w:r w:rsidRPr="00733A74">
        <w:rPr>
          <w:b/>
          <w:i/>
        </w:rPr>
        <w:t>tax EBITDA</w:t>
      </w:r>
      <w:r w:rsidRPr="00733A74">
        <w:t xml:space="preserve"> for an income year is worked out as follows:</w:t>
      </w:r>
    </w:p>
    <w:p w14:paraId="3CCEC2FF" w14:textId="3D75FD59" w:rsidR="00B831D1" w:rsidRPr="00733A74" w:rsidRDefault="00B831D1" w:rsidP="00B831D1">
      <w:pPr>
        <w:pStyle w:val="paragraph"/>
      </w:pPr>
      <w:r w:rsidRPr="00733A74">
        <w:tab/>
        <w:t>(a)</w:t>
      </w:r>
      <w:r w:rsidRPr="00733A74">
        <w:tab/>
        <w:t xml:space="preserve">first, work out the entity’s taxable income or </w:t>
      </w:r>
      <w:r w:rsidR="00442C70" w:rsidRPr="00442C70">
        <w:rPr>
          <w:position w:val="6"/>
          <w:sz w:val="16"/>
        </w:rPr>
        <w:t>*</w:t>
      </w:r>
      <w:r w:rsidRPr="00733A74">
        <w:t>tax loss for the income year (disregarding the operation of this Division</w:t>
      </w:r>
      <w:bookmarkStart w:id="437" w:name="_Hlk146538021"/>
      <w:r>
        <w:t xml:space="preserve"> </w:t>
      </w:r>
      <w:r w:rsidRPr="00C6197E">
        <w:t>(other than Subdivision 820</w:t>
      </w:r>
      <w:r w:rsidR="00442C70">
        <w:noBreakHyphen/>
      </w:r>
      <w:r w:rsidRPr="00C6197E">
        <w:t>EAA)</w:t>
      </w:r>
      <w:bookmarkEnd w:id="437"/>
      <w:r w:rsidRPr="00733A74">
        <w:t xml:space="preserve"> and treating a tax loss as a negative amount);</w:t>
      </w:r>
    </w:p>
    <w:p w14:paraId="631B8C6C" w14:textId="75D60DA8" w:rsidR="00B831D1" w:rsidRPr="00733A74" w:rsidRDefault="00B831D1" w:rsidP="00B831D1">
      <w:pPr>
        <w:pStyle w:val="paragraph"/>
      </w:pPr>
      <w:r w:rsidRPr="00733A74">
        <w:tab/>
        <w:t>(b)</w:t>
      </w:r>
      <w:r w:rsidRPr="00733A74">
        <w:tab/>
        <w:t xml:space="preserve">next, add the entity’s </w:t>
      </w:r>
      <w:r w:rsidR="00442C70" w:rsidRPr="00442C70">
        <w:rPr>
          <w:position w:val="6"/>
          <w:sz w:val="16"/>
        </w:rPr>
        <w:t>*</w:t>
      </w:r>
      <w:r w:rsidRPr="00733A74">
        <w:t>net debt deductions for the income year;</w:t>
      </w:r>
    </w:p>
    <w:p w14:paraId="32E6F8A1" w14:textId="77777777" w:rsidR="00B831D1" w:rsidRPr="00C6197E" w:rsidRDefault="00B831D1" w:rsidP="00B831D1">
      <w:pPr>
        <w:pStyle w:val="paragraph"/>
      </w:pPr>
      <w:bookmarkStart w:id="438" w:name="_Hlk146790345"/>
      <w:r w:rsidRPr="00C6197E">
        <w:tab/>
        <w:t>(c)</w:t>
      </w:r>
      <w:r w:rsidRPr="00C6197E">
        <w:tab/>
        <w:t>next, add the sum of the entity’s deductions (if any) from its assessable income for the income year that are any of the following:</w:t>
      </w:r>
    </w:p>
    <w:p w14:paraId="61DD19D2" w14:textId="5F2681C1" w:rsidR="00B831D1" w:rsidRPr="00C6197E" w:rsidRDefault="00B831D1" w:rsidP="00B831D1">
      <w:pPr>
        <w:pStyle w:val="paragraphsub"/>
      </w:pPr>
      <w:r w:rsidRPr="00C6197E">
        <w:tab/>
        <w:t>(i)</w:t>
      </w:r>
      <w:r w:rsidRPr="00C6197E">
        <w:tab/>
      </w:r>
      <w:r w:rsidR="00442C70" w:rsidRPr="00442C70">
        <w:rPr>
          <w:position w:val="6"/>
          <w:sz w:val="16"/>
        </w:rPr>
        <w:t>*</w:t>
      </w:r>
      <w:r w:rsidRPr="00C6197E">
        <w:t>general deductions that relate to forestry establishment and preparation costs</w:t>
      </w:r>
      <w:r>
        <w:t xml:space="preserve"> </w:t>
      </w:r>
      <w:r w:rsidRPr="00120DAA">
        <w:t>unless those costs relate to the clearing of native forests</w:t>
      </w:r>
      <w:r w:rsidRPr="00C6197E">
        <w:t>;</w:t>
      </w:r>
    </w:p>
    <w:p w14:paraId="7A346540" w14:textId="77777777" w:rsidR="00B831D1" w:rsidRPr="00C6197E" w:rsidRDefault="00B831D1" w:rsidP="00B831D1">
      <w:pPr>
        <w:pStyle w:val="paragraphsub"/>
      </w:pPr>
      <w:r w:rsidRPr="00C6197E">
        <w:tab/>
        <w:t>(ii)</w:t>
      </w:r>
      <w:r w:rsidRPr="00C6197E">
        <w:tab/>
        <w:t>deductions under Divisions 40 and 43 (other than deductions for the entire amount of an expense incurred by the entity);</w:t>
      </w:r>
    </w:p>
    <w:p w14:paraId="471D51E5" w14:textId="688E9205" w:rsidR="00B831D1" w:rsidRPr="00C6197E" w:rsidRDefault="00B831D1" w:rsidP="00B831D1">
      <w:pPr>
        <w:pStyle w:val="paragraphsub"/>
      </w:pPr>
      <w:r w:rsidRPr="00C6197E">
        <w:tab/>
        <w:t>(iii)</w:t>
      </w:r>
      <w:r w:rsidRPr="00C6197E">
        <w:tab/>
        <w:t>deductions under section 70</w:t>
      </w:r>
      <w:r w:rsidR="00442C70">
        <w:noBreakHyphen/>
      </w:r>
      <w:r w:rsidRPr="00C6197E">
        <w:t>120;</w:t>
      </w:r>
    </w:p>
    <w:bookmarkEnd w:id="438"/>
    <w:p w14:paraId="4ADB8B98" w14:textId="09C05BD8" w:rsidR="00B831D1" w:rsidRPr="00C6197E" w:rsidRDefault="00B831D1" w:rsidP="00B831D1">
      <w:pPr>
        <w:pStyle w:val="paragraph"/>
      </w:pPr>
      <w:r w:rsidRPr="00C6197E">
        <w:tab/>
        <w:t>(ca)</w:t>
      </w:r>
      <w:r w:rsidRPr="00C6197E">
        <w:tab/>
        <w:t xml:space="preserve">next, if the entity is an entity to which </w:t>
      </w:r>
      <w:r w:rsidR="00940CC1">
        <w:t>subsection 8</w:t>
      </w:r>
      <w:r w:rsidRPr="00C6197E">
        <w:t>20</w:t>
      </w:r>
      <w:r w:rsidR="00442C70">
        <w:noBreakHyphen/>
      </w:r>
      <w:r w:rsidRPr="00C6197E">
        <w:t xml:space="preserve">60(1) applies—add the </w:t>
      </w:r>
      <w:r w:rsidR="00442C70" w:rsidRPr="00442C70">
        <w:rPr>
          <w:position w:val="6"/>
          <w:sz w:val="16"/>
        </w:rPr>
        <w:t>*</w:t>
      </w:r>
      <w:r w:rsidRPr="00C6197E">
        <w:t>excess tax EBITDA amount (if any) worked out under that section for the income year;</w:t>
      </w:r>
    </w:p>
    <w:p w14:paraId="6387120B" w14:textId="77777777" w:rsidR="00B831D1" w:rsidRPr="00733A74" w:rsidRDefault="00B831D1" w:rsidP="00B831D1">
      <w:pPr>
        <w:pStyle w:val="paragraph"/>
      </w:pPr>
      <w:r w:rsidRPr="00733A74">
        <w:lastRenderedPageBreak/>
        <w:tab/>
        <w:t>(d)</w:t>
      </w:r>
      <w:r w:rsidRPr="00733A74">
        <w:tab/>
        <w:t>next, make adjustments to the result of paragraph (c)</w:t>
      </w:r>
      <w:r w:rsidRPr="00053D90">
        <w:t xml:space="preserve"> </w:t>
      </w:r>
      <w:r w:rsidRPr="00C6197E">
        <w:t>or (ca), as the case requires,</w:t>
      </w:r>
      <w:r w:rsidRPr="00733A74">
        <w:t xml:space="preserve"> in accordance with regulations (if any) made for the purposes of this paragraph.</w:t>
      </w:r>
    </w:p>
    <w:p w14:paraId="4FCC294E" w14:textId="77777777" w:rsidR="00B831D1" w:rsidRPr="00733A74" w:rsidRDefault="00B831D1" w:rsidP="00B831D1">
      <w:pPr>
        <w:pStyle w:val="subsection2"/>
      </w:pPr>
      <w:r w:rsidRPr="00733A74">
        <w:t>If the result of paragraph (d) is less than zero, treat it as being zero.</w:t>
      </w:r>
    </w:p>
    <w:p w14:paraId="66597218" w14:textId="77777777" w:rsidR="00B831D1" w:rsidRPr="00733A74" w:rsidRDefault="00B831D1" w:rsidP="00B831D1">
      <w:pPr>
        <w:pStyle w:val="notetext"/>
      </w:pPr>
      <w:r w:rsidRPr="00733A74">
        <w:t>Note:</w:t>
      </w:r>
      <w:r w:rsidRPr="00733A74">
        <w:tab/>
        <w:t>The entity’s net debt deductions for the income year can be a negative amount.</w:t>
      </w:r>
    </w:p>
    <w:p w14:paraId="107AFDFB" w14:textId="77777777" w:rsidR="00B831D1" w:rsidRPr="00C6197E" w:rsidRDefault="00B831D1" w:rsidP="00B831D1">
      <w:pPr>
        <w:pStyle w:val="SubsectionHead"/>
      </w:pPr>
      <w:r w:rsidRPr="00C6197E">
        <w:t>Tax losses from earlier income years</w:t>
      </w:r>
    </w:p>
    <w:p w14:paraId="596E31F1" w14:textId="5A45F792" w:rsidR="00B831D1" w:rsidRPr="00C6197E" w:rsidRDefault="00B831D1" w:rsidP="00B831D1">
      <w:pPr>
        <w:pStyle w:val="subsection"/>
      </w:pPr>
      <w:r w:rsidRPr="00C6197E">
        <w:tab/>
        <w:t>(1A)</w:t>
      </w:r>
      <w:r w:rsidRPr="00C6197E">
        <w:tab/>
        <w:t xml:space="preserve">In working out the taxable income or </w:t>
      </w:r>
      <w:r w:rsidR="00442C70" w:rsidRPr="00442C70">
        <w:rPr>
          <w:position w:val="6"/>
          <w:sz w:val="16"/>
        </w:rPr>
        <w:t>*</w:t>
      </w:r>
      <w:r w:rsidRPr="00C6197E">
        <w:t xml:space="preserve">tax loss of a </w:t>
      </w:r>
      <w:r w:rsidR="00442C70" w:rsidRPr="00442C70">
        <w:rPr>
          <w:position w:val="6"/>
          <w:sz w:val="16"/>
        </w:rPr>
        <w:t>*</w:t>
      </w:r>
      <w:r w:rsidRPr="00C6197E">
        <w:t>corporate tax entity for an income year for the purposes of subsection (1), assume that:</w:t>
      </w:r>
    </w:p>
    <w:p w14:paraId="737EC762" w14:textId="703084B8" w:rsidR="00B831D1" w:rsidRPr="00C6197E" w:rsidRDefault="00B831D1" w:rsidP="00B831D1">
      <w:pPr>
        <w:pStyle w:val="paragraph"/>
      </w:pPr>
      <w:r w:rsidRPr="00C6197E">
        <w:tab/>
        <w:t>(a)</w:t>
      </w:r>
      <w:r w:rsidRPr="00C6197E">
        <w:tab/>
        <w:t>the entity chooses to deduct, under subsection 36</w:t>
      </w:r>
      <w:r w:rsidR="00442C70">
        <w:noBreakHyphen/>
      </w:r>
      <w:r w:rsidRPr="00C6197E">
        <w:t xml:space="preserve">17(2) or (3), all of the entity’s tax losses for </w:t>
      </w:r>
      <w:r w:rsidR="00442C70" w:rsidRPr="00442C70">
        <w:rPr>
          <w:position w:val="6"/>
          <w:sz w:val="16"/>
        </w:rPr>
        <w:t>*</w:t>
      </w:r>
      <w:r w:rsidRPr="00C6197E">
        <w:t>loss years occurring before the income year; and</w:t>
      </w:r>
    </w:p>
    <w:p w14:paraId="61B3FCD3" w14:textId="76E7F88A" w:rsidR="00B831D1" w:rsidRPr="00C6197E" w:rsidRDefault="00B831D1" w:rsidP="00B831D1">
      <w:pPr>
        <w:pStyle w:val="paragraph"/>
      </w:pPr>
      <w:r w:rsidRPr="00C6197E">
        <w:tab/>
        <w:t>(b)</w:t>
      </w:r>
      <w:r w:rsidRPr="00C6197E">
        <w:tab/>
        <w:t>subsection 36</w:t>
      </w:r>
      <w:r w:rsidR="00442C70">
        <w:noBreakHyphen/>
      </w:r>
      <w:r w:rsidRPr="00C6197E">
        <w:t xml:space="preserve">17(5) does </w:t>
      </w:r>
      <w:r w:rsidRPr="00C6197E">
        <w:rPr>
          <w:i/>
        </w:rPr>
        <w:t>not</w:t>
      </w:r>
      <w:r w:rsidRPr="00C6197E">
        <w:t xml:space="preserve"> apply to that choice.</w:t>
      </w:r>
    </w:p>
    <w:p w14:paraId="50F71F2A" w14:textId="77777777" w:rsidR="00B831D1" w:rsidRPr="00733A74" w:rsidRDefault="00B831D1" w:rsidP="00B831D1">
      <w:pPr>
        <w:pStyle w:val="SubsectionHead"/>
      </w:pPr>
      <w:r w:rsidRPr="00733A74">
        <w:t>Franked distributions</w:t>
      </w:r>
    </w:p>
    <w:p w14:paraId="33737968" w14:textId="000D3C15" w:rsidR="00B831D1" w:rsidRPr="00733A74" w:rsidRDefault="00B831D1" w:rsidP="00B831D1">
      <w:pPr>
        <w:pStyle w:val="subsection"/>
      </w:pPr>
      <w:r w:rsidRPr="00733A74">
        <w:tab/>
        <w:t>(2)</w:t>
      </w:r>
      <w:r w:rsidRPr="00733A74">
        <w:tab/>
        <w:t>For the purposes of this section, disregard Division 207</w:t>
      </w:r>
      <w:r w:rsidRPr="00C6197E">
        <w:t xml:space="preserve">, to the extent that Division results in an amount of, or a </w:t>
      </w:r>
      <w:r w:rsidR="00442C70" w:rsidRPr="00442C70">
        <w:rPr>
          <w:position w:val="6"/>
          <w:sz w:val="16"/>
        </w:rPr>
        <w:t>*</w:t>
      </w:r>
      <w:r w:rsidRPr="00C6197E">
        <w:t xml:space="preserve">share of, a </w:t>
      </w:r>
      <w:r w:rsidR="00442C70" w:rsidRPr="00442C70">
        <w:rPr>
          <w:position w:val="6"/>
          <w:sz w:val="16"/>
        </w:rPr>
        <w:t>*</w:t>
      </w:r>
      <w:r w:rsidRPr="00C6197E">
        <w:t>franking credit being included in the entity’s assessable income for the income year</w:t>
      </w:r>
      <w:r w:rsidRPr="00733A74">
        <w:t>.</w:t>
      </w:r>
    </w:p>
    <w:p w14:paraId="70055AE1" w14:textId="77777777" w:rsidR="00B831D1" w:rsidRPr="00C6197E" w:rsidRDefault="00B831D1" w:rsidP="00B831D1">
      <w:pPr>
        <w:pStyle w:val="SubsectionHead"/>
      </w:pPr>
      <w:bookmarkStart w:id="439" w:name="_Hlk146032865"/>
      <w:bookmarkStart w:id="440" w:name="_Hlk146032768"/>
      <w:r w:rsidRPr="00C6197E">
        <w:t>Dividends etc.</w:t>
      </w:r>
    </w:p>
    <w:p w14:paraId="187C4A40" w14:textId="3E8B2F05" w:rsidR="00B831D1" w:rsidRPr="00C6197E" w:rsidRDefault="00B831D1" w:rsidP="00B831D1">
      <w:pPr>
        <w:pStyle w:val="subsection"/>
      </w:pPr>
      <w:r w:rsidRPr="00C6197E">
        <w:tab/>
        <w:t>(3)</w:t>
      </w:r>
      <w:r w:rsidRPr="00C6197E">
        <w:tab/>
        <w:t xml:space="preserve">In working out the taxable income or </w:t>
      </w:r>
      <w:r w:rsidR="00442C70" w:rsidRPr="00442C70">
        <w:rPr>
          <w:position w:val="6"/>
          <w:sz w:val="16"/>
        </w:rPr>
        <w:t>*</w:t>
      </w:r>
      <w:r w:rsidRPr="00C6197E">
        <w:t xml:space="preserve">tax loss of an entity for the purposes of subsection (1), disregard any </w:t>
      </w:r>
      <w:r w:rsidR="00442C70" w:rsidRPr="00442C70">
        <w:rPr>
          <w:position w:val="6"/>
          <w:sz w:val="16"/>
        </w:rPr>
        <w:t>*</w:t>
      </w:r>
      <w:r w:rsidRPr="00C6197E">
        <w:t xml:space="preserve">dividend or </w:t>
      </w:r>
      <w:r w:rsidR="00442C70" w:rsidRPr="00442C70">
        <w:rPr>
          <w:position w:val="6"/>
          <w:sz w:val="16"/>
        </w:rPr>
        <w:t>*</w:t>
      </w:r>
      <w:r w:rsidRPr="00C6197E">
        <w:t>non</w:t>
      </w:r>
      <w:r w:rsidR="00442C70">
        <w:noBreakHyphen/>
      </w:r>
      <w:r w:rsidRPr="00C6197E">
        <w:t xml:space="preserve">share dividend paid to the entity by an </w:t>
      </w:r>
      <w:r w:rsidR="00442C70" w:rsidRPr="00442C70">
        <w:rPr>
          <w:position w:val="6"/>
          <w:sz w:val="16"/>
        </w:rPr>
        <w:t>*</w:t>
      </w:r>
      <w:r w:rsidRPr="00C6197E">
        <w:t xml:space="preserve">associate entity and included in the entity’s assessable income under section 44 of the </w:t>
      </w:r>
      <w:r w:rsidRPr="00C6197E">
        <w:rPr>
          <w:i/>
        </w:rPr>
        <w:t>Income Tax Assessment Act 1936</w:t>
      </w:r>
      <w:r w:rsidRPr="00C6197E">
        <w:t>.</w:t>
      </w:r>
      <w:bookmarkEnd w:id="439"/>
    </w:p>
    <w:bookmarkEnd w:id="440"/>
    <w:p w14:paraId="73392AED" w14:textId="77777777" w:rsidR="00B831D1" w:rsidRPr="00733A74" w:rsidRDefault="00B831D1" w:rsidP="00B831D1">
      <w:pPr>
        <w:pStyle w:val="SubsectionHead"/>
      </w:pPr>
      <w:r w:rsidRPr="00733A74">
        <w:t>Trusts</w:t>
      </w:r>
      <w:r w:rsidRPr="009021E0">
        <w:rPr>
          <w:iCs/>
        </w:rPr>
        <w:t xml:space="preserve"> </w:t>
      </w:r>
      <w:r w:rsidRPr="00C6197E">
        <w:rPr>
          <w:iCs/>
        </w:rPr>
        <w:t>other than AMITs</w:t>
      </w:r>
    </w:p>
    <w:p w14:paraId="7330B058" w14:textId="15842E04" w:rsidR="00B831D1" w:rsidRPr="00733A74" w:rsidRDefault="00B831D1" w:rsidP="00B831D1">
      <w:pPr>
        <w:pStyle w:val="subsection"/>
      </w:pPr>
      <w:r w:rsidRPr="00733A74">
        <w:tab/>
        <w:t>(4)</w:t>
      </w:r>
      <w:r w:rsidRPr="00733A74">
        <w:tab/>
        <w:t>If the entity is a trust</w:t>
      </w:r>
      <w:r w:rsidRPr="009021E0">
        <w:t xml:space="preserve"> </w:t>
      </w:r>
      <w:r w:rsidRPr="00C6197E">
        <w:t xml:space="preserve">other than an </w:t>
      </w:r>
      <w:r w:rsidR="00442C70" w:rsidRPr="00442C70">
        <w:rPr>
          <w:position w:val="6"/>
          <w:sz w:val="16"/>
        </w:rPr>
        <w:t>*</w:t>
      </w:r>
      <w:r w:rsidRPr="00C6197E">
        <w:t>AMIT</w:t>
      </w:r>
      <w:r w:rsidRPr="00733A74">
        <w:t>:</w:t>
      </w:r>
    </w:p>
    <w:p w14:paraId="2DEA0FB0" w14:textId="33E32374" w:rsidR="00B831D1" w:rsidRPr="00733A74" w:rsidRDefault="00B831D1" w:rsidP="00B831D1">
      <w:pPr>
        <w:pStyle w:val="paragraph"/>
      </w:pPr>
      <w:r w:rsidRPr="00733A74">
        <w:tab/>
        <w:t>(a)</w:t>
      </w:r>
      <w:r w:rsidRPr="00733A74">
        <w:tab/>
        <w:t xml:space="preserve">treat the reference in subsection (1) to the entity’s taxable income as being a reference to the </w:t>
      </w:r>
      <w:r w:rsidR="00442C70" w:rsidRPr="00442C70">
        <w:rPr>
          <w:position w:val="6"/>
          <w:sz w:val="16"/>
        </w:rPr>
        <w:t>*</w:t>
      </w:r>
      <w:r w:rsidRPr="00733A74">
        <w:t>net income of the entity; and</w:t>
      </w:r>
    </w:p>
    <w:p w14:paraId="0768A630" w14:textId="7D6AF55C" w:rsidR="00B831D1" w:rsidRPr="00733A74" w:rsidRDefault="00B831D1" w:rsidP="00B831D1">
      <w:pPr>
        <w:pStyle w:val="paragraph"/>
      </w:pPr>
      <w:r w:rsidRPr="00733A74">
        <w:lastRenderedPageBreak/>
        <w:tab/>
        <w:t>(b)</w:t>
      </w:r>
      <w:r w:rsidRPr="00733A74">
        <w:tab/>
        <w:t xml:space="preserve">treat the reference in subsection (1) to the entity’s </w:t>
      </w:r>
      <w:r w:rsidR="00442C70" w:rsidRPr="00442C70">
        <w:rPr>
          <w:position w:val="6"/>
          <w:sz w:val="16"/>
        </w:rPr>
        <w:t>*</w:t>
      </w:r>
      <w:r w:rsidRPr="00733A74">
        <w:t>net debt deductions as being a reference to the entity’s net debt deductions taken into account in working out that net income; and</w:t>
      </w:r>
    </w:p>
    <w:p w14:paraId="54BC2B58" w14:textId="77777777" w:rsidR="00B831D1" w:rsidRPr="00733A74" w:rsidRDefault="00B831D1" w:rsidP="00B831D1">
      <w:pPr>
        <w:pStyle w:val="paragraph"/>
      </w:pPr>
      <w:r w:rsidRPr="00733A74">
        <w:tab/>
        <w:t>(c)</w:t>
      </w:r>
      <w:r w:rsidRPr="00733A74">
        <w:tab/>
        <w:t>treat the reference in subsection (1) to the entity’s deductions as being a reference to the entity’s deductions taken into account in working out that net income; and</w:t>
      </w:r>
    </w:p>
    <w:p w14:paraId="51D7B9BE" w14:textId="77777777" w:rsidR="00B831D1" w:rsidRPr="00733A74" w:rsidRDefault="00B831D1" w:rsidP="00B831D1">
      <w:pPr>
        <w:pStyle w:val="paragraph"/>
      </w:pPr>
      <w:r w:rsidRPr="00733A74">
        <w:tab/>
        <w:t>(d)</w:t>
      </w:r>
      <w:r w:rsidRPr="00733A74">
        <w:tab/>
        <w:t>treat the references in subsection (1) to the entity’s assessable income as being a reference to the entity’s assessable income taken into account in working out that net income.</w:t>
      </w:r>
    </w:p>
    <w:p w14:paraId="5BFD81A4" w14:textId="77777777" w:rsidR="00B831D1" w:rsidRPr="00733A74" w:rsidRDefault="00B831D1" w:rsidP="00B831D1">
      <w:pPr>
        <w:pStyle w:val="subsection"/>
      </w:pPr>
      <w:r w:rsidRPr="00733A74">
        <w:tab/>
        <w:t>(5)</w:t>
      </w:r>
      <w:r w:rsidRPr="00733A74">
        <w:tab/>
        <w:t xml:space="preserve">To avoid doubt, for the purposes of references in subsection (4) to net income, do not make the assumption in subsection 102UX(3) of the </w:t>
      </w:r>
      <w:r w:rsidRPr="00733A74">
        <w:rPr>
          <w:i/>
        </w:rPr>
        <w:t>Income Tax Assessment Act 1936</w:t>
      </w:r>
      <w:r w:rsidRPr="00733A74">
        <w:t>.</w:t>
      </w:r>
    </w:p>
    <w:p w14:paraId="276365B1" w14:textId="77777777" w:rsidR="00B831D1" w:rsidRPr="00733A74" w:rsidRDefault="00B831D1" w:rsidP="00B831D1">
      <w:pPr>
        <w:pStyle w:val="SubsectionHead"/>
      </w:pPr>
      <w:r w:rsidRPr="00733A74">
        <w:t>Beneficiaries of trusts</w:t>
      </w:r>
      <w:r w:rsidRPr="00D013F3">
        <w:rPr>
          <w:iCs/>
        </w:rPr>
        <w:t xml:space="preserve"> </w:t>
      </w:r>
      <w:r w:rsidRPr="00C6197E">
        <w:rPr>
          <w:iCs/>
        </w:rPr>
        <w:t>other than AMITs</w:t>
      </w:r>
    </w:p>
    <w:p w14:paraId="2B410D78" w14:textId="7575CDEB" w:rsidR="00B831D1" w:rsidRPr="00733A74" w:rsidRDefault="00B831D1" w:rsidP="00B831D1">
      <w:pPr>
        <w:pStyle w:val="subsection"/>
      </w:pPr>
      <w:r w:rsidRPr="00733A74">
        <w:tab/>
        <w:t>(6)</w:t>
      </w:r>
      <w:r w:rsidRPr="00733A74">
        <w:tab/>
        <w:t xml:space="preserve">In working out the taxable income or </w:t>
      </w:r>
      <w:r w:rsidR="00442C70" w:rsidRPr="00442C70">
        <w:rPr>
          <w:position w:val="6"/>
          <w:sz w:val="16"/>
        </w:rPr>
        <w:t>*</w:t>
      </w:r>
      <w:r w:rsidRPr="00733A74">
        <w:t>tax loss of an entity for the purposes of subsection (1), if the entity is a beneficiary of a trust</w:t>
      </w:r>
      <w:r w:rsidRPr="00C20676">
        <w:t xml:space="preserve"> </w:t>
      </w:r>
      <w:r w:rsidRPr="00C6197E">
        <w:t xml:space="preserve">other than an </w:t>
      </w:r>
      <w:r w:rsidR="00442C70" w:rsidRPr="00442C70">
        <w:rPr>
          <w:position w:val="6"/>
          <w:sz w:val="16"/>
        </w:rPr>
        <w:t>*</w:t>
      </w:r>
      <w:r w:rsidRPr="00C6197E">
        <w:t>AMIT</w:t>
      </w:r>
      <w:r w:rsidRPr="00733A74">
        <w:t xml:space="preserve">, and is an </w:t>
      </w:r>
      <w:r w:rsidR="00442C70" w:rsidRPr="00442C70">
        <w:rPr>
          <w:position w:val="6"/>
          <w:sz w:val="16"/>
        </w:rPr>
        <w:t>*</w:t>
      </w:r>
      <w:r w:rsidRPr="00733A74">
        <w:t>associate entity of the trust:</w:t>
      </w:r>
    </w:p>
    <w:p w14:paraId="79AE8A15" w14:textId="77777777" w:rsidR="00B831D1" w:rsidRPr="00733A74" w:rsidRDefault="00B831D1" w:rsidP="00B831D1">
      <w:pPr>
        <w:pStyle w:val="paragraph"/>
      </w:pPr>
      <w:r w:rsidRPr="00733A74">
        <w:tab/>
        <w:t>(a)</w:t>
      </w:r>
      <w:r w:rsidRPr="00733A74">
        <w:tab/>
        <w:t>disregard the operation of the following provisions in relation to the trust:</w:t>
      </w:r>
    </w:p>
    <w:p w14:paraId="37F4517F" w14:textId="5A86F90D" w:rsidR="00B831D1" w:rsidRPr="00733A74" w:rsidRDefault="00B831D1" w:rsidP="00B831D1">
      <w:pPr>
        <w:pStyle w:val="paragraphsub"/>
      </w:pPr>
      <w:r w:rsidRPr="00733A74">
        <w:tab/>
        <w:t>(i)</w:t>
      </w:r>
      <w:r w:rsidRPr="00733A74">
        <w:tab/>
        <w:t>Subdivision 115</w:t>
      </w:r>
      <w:r w:rsidR="00442C70">
        <w:noBreakHyphen/>
      </w:r>
      <w:r w:rsidRPr="00733A74">
        <w:t>C;</w:t>
      </w:r>
    </w:p>
    <w:p w14:paraId="32E7575E" w14:textId="77777777" w:rsidR="00B831D1" w:rsidRPr="00733A74" w:rsidRDefault="00B831D1" w:rsidP="00B831D1">
      <w:pPr>
        <w:pStyle w:val="paragraphsub"/>
      </w:pPr>
      <w:r w:rsidRPr="00733A74">
        <w:tab/>
        <w:t>(ii)</w:t>
      </w:r>
      <w:r w:rsidRPr="00733A74">
        <w:tab/>
        <w:t xml:space="preserve">Division 6 of Part III of the </w:t>
      </w:r>
      <w:r w:rsidRPr="00733A74">
        <w:rPr>
          <w:i/>
        </w:rPr>
        <w:t>Income Tax Assessment Act 1936</w:t>
      </w:r>
      <w:r w:rsidRPr="00733A74">
        <w:t>; and</w:t>
      </w:r>
    </w:p>
    <w:p w14:paraId="700F9001" w14:textId="77777777" w:rsidR="00B831D1" w:rsidRPr="00733A74" w:rsidRDefault="00B831D1" w:rsidP="00B831D1">
      <w:pPr>
        <w:pStyle w:val="paragraph"/>
      </w:pPr>
      <w:r w:rsidRPr="00733A74">
        <w:tab/>
        <w:t>(b)</w:t>
      </w:r>
      <w:r w:rsidRPr="00733A74">
        <w:tab/>
        <w:t>disregard distributions from the trust to the entity.</w:t>
      </w:r>
    </w:p>
    <w:p w14:paraId="201474EB" w14:textId="77777777" w:rsidR="00B831D1" w:rsidRPr="00C6197E" w:rsidRDefault="00B831D1" w:rsidP="00B831D1">
      <w:pPr>
        <w:pStyle w:val="SubsectionHead"/>
      </w:pPr>
      <w:r w:rsidRPr="00C6197E">
        <w:t>Attribution managed investment trusts</w:t>
      </w:r>
    </w:p>
    <w:p w14:paraId="4BD62D44" w14:textId="45189238" w:rsidR="00B831D1" w:rsidRPr="00C6197E" w:rsidRDefault="00B831D1" w:rsidP="00B831D1">
      <w:pPr>
        <w:pStyle w:val="subsection"/>
      </w:pPr>
      <w:r w:rsidRPr="00C6197E">
        <w:tab/>
        <w:t>(6A)</w:t>
      </w:r>
      <w:r w:rsidRPr="00C6197E">
        <w:tab/>
        <w:t xml:space="preserve">If the entity is an </w:t>
      </w:r>
      <w:r w:rsidR="00442C70" w:rsidRPr="00442C70">
        <w:rPr>
          <w:position w:val="6"/>
          <w:sz w:val="16"/>
        </w:rPr>
        <w:t>*</w:t>
      </w:r>
      <w:r w:rsidRPr="00C6197E">
        <w:t>AMIT:</w:t>
      </w:r>
    </w:p>
    <w:p w14:paraId="729377FF" w14:textId="6D6709F9" w:rsidR="00B831D1" w:rsidRPr="00C6197E" w:rsidRDefault="00B831D1" w:rsidP="00B831D1">
      <w:pPr>
        <w:pStyle w:val="paragraph"/>
      </w:pPr>
      <w:r w:rsidRPr="00C6197E">
        <w:tab/>
        <w:t>(a)</w:t>
      </w:r>
      <w:r w:rsidRPr="00C6197E">
        <w:tab/>
        <w:t xml:space="preserve">treat the reference in subsection (1) to the entity’s taxable income as being a reference to the </w:t>
      </w:r>
      <w:r w:rsidR="00442C70" w:rsidRPr="00442C70">
        <w:rPr>
          <w:position w:val="6"/>
          <w:sz w:val="16"/>
        </w:rPr>
        <w:t>*</w:t>
      </w:r>
      <w:r w:rsidRPr="00C6197E">
        <w:t>net income of the entity; and</w:t>
      </w:r>
    </w:p>
    <w:p w14:paraId="1E6F59DD" w14:textId="216B367E" w:rsidR="00B831D1" w:rsidRPr="00C6197E" w:rsidRDefault="00B831D1" w:rsidP="00B831D1">
      <w:pPr>
        <w:pStyle w:val="paragraph"/>
      </w:pPr>
      <w:r w:rsidRPr="00C6197E">
        <w:tab/>
        <w:t>(b)</w:t>
      </w:r>
      <w:r w:rsidRPr="00C6197E">
        <w:tab/>
        <w:t xml:space="preserve">treat the reference in subsection (1) to the entity’s </w:t>
      </w:r>
      <w:r w:rsidR="00442C70" w:rsidRPr="00442C70">
        <w:rPr>
          <w:position w:val="6"/>
          <w:sz w:val="16"/>
        </w:rPr>
        <w:t>*</w:t>
      </w:r>
      <w:r w:rsidRPr="00C6197E">
        <w:t>net debt deductions as being a reference to the entity’s net debt deductions taken into account in working out that net income; and</w:t>
      </w:r>
    </w:p>
    <w:p w14:paraId="30D7403D" w14:textId="77777777" w:rsidR="00B831D1" w:rsidRPr="00C6197E" w:rsidRDefault="00B831D1" w:rsidP="00B831D1">
      <w:pPr>
        <w:pStyle w:val="paragraph"/>
      </w:pPr>
      <w:r w:rsidRPr="00C6197E">
        <w:lastRenderedPageBreak/>
        <w:tab/>
        <w:t>(c)</w:t>
      </w:r>
      <w:r w:rsidRPr="00C6197E">
        <w:tab/>
        <w:t>treat the reference in subsection (1) to the entity’s deductions as being a reference to the entity’s deductions taken into account in working out that net income; and</w:t>
      </w:r>
    </w:p>
    <w:p w14:paraId="4CC82C8A" w14:textId="77777777" w:rsidR="00B831D1" w:rsidRPr="00C6197E" w:rsidRDefault="00B831D1" w:rsidP="00B831D1">
      <w:pPr>
        <w:pStyle w:val="paragraph"/>
      </w:pPr>
      <w:r w:rsidRPr="00C6197E">
        <w:tab/>
        <w:t>(d)</w:t>
      </w:r>
      <w:r w:rsidRPr="00C6197E">
        <w:tab/>
        <w:t>treat the references in subsection (1) to the entity’s assessable income as being a reference to the entity’s assessable income taken into account in working out that net income.</w:t>
      </w:r>
    </w:p>
    <w:p w14:paraId="366195CE" w14:textId="77777777" w:rsidR="00B831D1" w:rsidRPr="00C6197E" w:rsidRDefault="00B831D1" w:rsidP="00B831D1">
      <w:pPr>
        <w:pStyle w:val="SubsectionHead"/>
      </w:pPr>
      <w:r w:rsidRPr="00C6197E">
        <w:t>Members of AMITs</w:t>
      </w:r>
    </w:p>
    <w:p w14:paraId="58BCDA59" w14:textId="2312D209" w:rsidR="00B831D1" w:rsidRPr="00C6197E" w:rsidRDefault="00B831D1" w:rsidP="00B831D1">
      <w:pPr>
        <w:pStyle w:val="subsection"/>
      </w:pPr>
      <w:r w:rsidRPr="00C6197E">
        <w:tab/>
        <w:t>(6B)</w:t>
      </w:r>
      <w:r w:rsidRPr="00C6197E">
        <w:tab/>
        <w:t xml:space="preserve">In working out the taxable income or </w:t>
      </w:r>
      <w:r w:rsidR="00442C70" w:rsidRPr="00442C70">
        <w:rPr>
          <w:position w:val="6"/>
          <w:sz w:val="16"/>
        </w:rPr>
        <w:t>*</w:t>
      </w:r>
      <w:r w:rsidRPr="00C6197E">
        <w:t xml:space="preserve">tax loss of an entity for the purposes of subsection (1), if the entity is a member of an </w:t>
      </w:r>
      <w:r w:rsidR="00442C70" w:rsidRPr="00442C70">
        <w:rPr>
          <w:position w:val="6"/>
          <w:sz w:val="16"/>
        </w:rPr>
        <w:t>*</w:t>
      </w:r>
      <w:r w:rsidRPr="00C6197E">
        <w:t xml:space="preserve">AMIT, and is an </w:t>
      </w:r>
      <w:r w:rsidR="00442C70" w:rsidRPr="00442C70">
        <w:rPr>
          <w:position w:val="6"/>
          <w:sz w:val="16"/>
        </w:rPr>
        <w:t>*</w:t>
      </w:r>
      <w:r w:rsidRPr="00C6197E">
        <w:t>associate entity of the AMIT:</w:t>
      </w:r>
    </w:p>
    <w:p w14:paraId="6011725B" w14:textId="77777777" w:rsidR="00B831D1" w:rsidRPr="00C6197E" w:rsidRDefault="00B831D1" w:rsidP="00B831D1">
      <w:pPr>
        <w:pStyle w:val="paragraph"/>
      </w:pPr>
      <w:r w:rsidRPr="00C6197E">
        <w:tab/>
        <w:t>(a)</w:t>
      </w:r>
      <w:r w:rsidRPr="00C6197E">
        <w:tab/>
        <w:t>disregard the operation of Division 276 in relation to the AMIT; and</w:t>
      </w:r>
    </w:p>
    <w:p w14:paraId="185CE7B9" w14:textId="77777777" w:rsidR="00B831D1" w:rsidRPr="00C6197E" w:rsidRDefault="00B831D1" w:rsidP="00B831D1">
      <w:pPr>
        <w:pStyle w:val="paragraph"/>
      </w:pPr>
      <w:r w:rsidRPr="00C6197E">
        <w:tab/>
        <w:t>(b)</w:t>
      </w:r>
      <w:r w:rsidRPr="00C6197E">
        <w:tab/>
        <w:t>disregard distributions from the AMIT to the entity.</w:t>
      </w:r>
    </w:p>
    <w:p w14:paraId="3F3275CE" w14:textId="77777777" w:rsidR="00B831D1" w:rsidRPr="00733A74" w:rsidRDefault="00B831D1" w:rsidP="00B831D1">
      <w:pPr>
        <w:pStyle w:val="SubsectionHead"/>
      </w:pPr>
      <w:r w:rsidRPr="00733A74">
        <w:t>Partnerships</w:t>
      </w:r>
    </w:p>
    <w:p w14:paraId="0DDE3243" w14:textId="77777777" w:rsidR="00B831D1" w:rsidRPr="00733A74" w:rsidRDefault="00B831D1" w:rsidP="00B831D1">
      <w:pPr>
        <w:pStyle w:val="subsection"/>
      </w:pPr>
      <w:r w:rsidRPr="00733A74">
        <w:tab/>
        <w:t>(7)</w:t>
      </w:r>
      <w:r w:rsidRPr="00733A74">
        <w:tab/>
        <w:t>If the entity is a partnership:</w:t>
      </w:r>
    </w:p>
    <w:p w14:paraId="203AE053" w14:textId="275D2FB1" w:rsidR="00B831D1" w:rsidRPr="00733A74" w:rsidRDefault="00B831D1" w:rsidP="00B831D1">
      <w:pPr>
        <w:pStyle w:val="paragraph"/>
      </w:pPr>
      <w:r w:rsidRPr="00733A74">
        <w:tab/>
        <w:t>(a)</w:t>
      </w:r>
      <w:r w:rsidRPr="00733A74">
        <w:tab/>
        <w:t xml:space="preserve">treat the reference in subsection (1) to the entity’s taxable income as being a reference to the </w:t>
      </w:r>
      <w:r w:rsidR="00442C70" w:rsidRPr="00442C70">
        <w:rPr>
          <w:position w:val="6"/>
          <w:sz w:val="16"/>
        </w:rPr>
        <w:t>*</w:t>
      </w:r>
      <w:r w:rsidRPr="00733A74">
        <w:t>net income of the entity; and</w:t>
      </w:r>
    </w:p>
    <w:p w14:paraId="0DBC9B89" w14:textId="11C2A8B0" w:rsidR="00B831D1" w:rsidRPr="00733A74" w:rsidRDefault="00B831D1" w:rsidP="00B831D1">
      <w:pPr>
        <w:pStyle w:val="paragraph"/>
      </w:pPr>
      <w:r w:rsidRPr="00733A74">
        <w:tab/>
        <w:t>(b)</w:t>
      </w:r>
      <w:r w:rsidRPr="00733A74">
        <w:tab/>
        <w:t xml:space="preserve">treat the reference in subsection (1) to the entity’s </w:t>
      </w:r>
      <w:r w:rsidR="00442C70" w:rsidRPr="00442C70">
        <w:rPr>
          <w:position w:val="6"/>
          <w:sz w:val="16"/>
        </w:rPr>
        <w:t>*</w:t>
      </w:r>
      <w:r w:rsidRPr="00733A74">
        <w:t>net debt deductions as being a reference to the entity’s net debt deductions taken into account in working out that net income.</w:t>
      </w:r>
    </w:p>
    <w:p w14:paraId="17A77FE8" w14:textId="77777777" w:rsidR="00B831D1" w:rsidRPr="00733A74" w:rsidRDefault="00B831D1" w:rsidP="00B831D1">
      <w:pPr>
        <w:pStyle w:val="paragraph"/>
      </w:pPr>
      <w:r w:rsidRPr="00733A74">
        <w:tab/>
        <w:t>(c)</w:t>
      </w:r>
      <w:r w:rsidRPr="00733A74">
        <w:tab/>
        <w:t>treat the reference in subsection (1) to the entity’s deductions as being a reference to the entity’s deductions taken into account in working out that net income; and</w:t>
      </w:r>
    </w:p>
    <w:p w14:paraId="0FE2B669" w14:textId="77777777" w:rsidR="00B831D1" w:rsidRPr="00733A74" w:rsidRDefault="00B831D1" w:rsidP="00B831D1">
      <w:pPr>
        <w:pStyle w:val="paragraph"/>
      </w:pPr>
      <w:r w:rsidRPr="00733A74">
        <w:tab/>
        <w:t>(d)</w:t>
      </w:r>
      <w:r w:rsidRPr="00733A74">
        <w:tab/>
        <w:t>treat the references in subsection (1) to the entity’s assessable income as being a reference to the entity’s assessable income taken into account in working out that net income.</w:t>
      </w:r>
    </w:p>
    <w:p w14:paraId="077C866E" w14:textId="77777777" w:rsidR="00B831D1" w:rsidRPr="00733A74" w:rsidRDefault="00B831D1" w:rsidP="00B831D1">
      <w:pPr>
        <w:pStyle w:val="SubsectionHead"/>
      </w:pPr>
      <w:r w:rsidRPr="00733A74">
        <w:t>Partners in partnerships</w:t>
      </w:r>
    </w:p>
    <w:p w14:paraId="4F3DEAD9" w14:textId="7C8D3864" w:rsidR="00B831D1" w:rsidRPr="00733A74" w:rsidRDefault="00B831D1" w:rsidP="00B831D1">
      <w:pPr>
        <w:pStyle w:val="subsection"/>
      </w:pPr>
      <w:r w:rsidRPr="00733A74">
        <w:tab/>
        <w:t>(8)</w:t>
      </w:r>
      <w:r w:rsidRPr="00733A74">
        <w:tab/>
        <w:t xml:space="preserve">In working out the taxable income or </w:t>
      </w:r>
      <w:r w:rsidR="00442C70" w:rsidRPr="00442C70">
        <w:rPr>
          <w:position w:val="6"/>
          <w:sz w:val="16"/>
        </w:rPr>
        <w:t>*</w:t>
      </w:r>
      <w:r w:rsidRPr="00733A74">
        <w:t xml:space="preserve">tax loss of an entity for the purposes of subsection (1), if the entity is a partner in a partnership, and is an </w:t>
      </w:r>
      <w:r w:rsidR="00442C70" w:rsidRPr="00442C70">
        <w:rPr>
          <w:position w:val="6"/>
          <w:sz w:val="16"/>
        </w:rPr>
        <w:t>*</w:t>
      </w:r>
      <w:r w:rsidRPr="00733A74">
        <w:t xml:space="preserve">associate entity of the partnership, disregard the </w:t>
      </w:r>
      <w:r w:rsidRPr="00733A74">
        <w:lastRenderedPageBreak/>
        <w:t xml:space="preserve">operation of Division 5 of Part III of the </w:t>
      </w:r>
      <w:r w:rsidRPr="00733A74">
        <w:rPr>
          <w:i/>
        </w:rPr>
        <w:t>Income Tax Assessment Act 1936</w:t>
      </w:r>
      <w:r w:rsidRPr="00733A74">
        <w:t>.</w:t>
      </w:r>
    </w:p>
    <w:p w14:paraId="15676C37" w14:textId="77777777" w:rsidR="00B831D1" w:rsidRPr="00733A74" w:rsidRDefault="00B831D1" w:rsidP="00B831D1">
      <w:pPr>
        <w:pStyle w:val="SubsectionHead"/>
      </w:pPr>
      <w:r w:rsidRPr="00733A74">
        <w:t>Associate entity test—TC control interest of 10% or more</w:t>
      </w:r>
    </w:p>
    <w:p w14:paraId="3BAF243E" w14:textId="77777777" w:rsidR="00B831D1" w:rsidRPr="00733A74" w:rsidRDefault="00B831D1" w:rsidP="00B831D1">
      <w:pPr>
        <w:pStyle w:val="subsection"/>
      </w:pPr>
      <w:r w:rsidRPr="00733A74">
        <w:tab/>
        <w:t>(9)</w:t>
      </w:r>
      <w:r w:rsidRPr="00733A74">
        <w:tab/>
        <w:t>For the purposes of subsections </w:t>
      </w:r>
      <w:r w:rsidRPr="00C6197E">
        <w:t>(3), (6), (6B)</w:t>
      </w:r>
      <w:r w:rsidRPr="00733A74">
        <w:t xml:space="preserve"> and (8), in determining whether an entity is an </w:t>
      </w:r>
      <w:r w:rsidRPr="00733A74">
        <w:rPr>
          <w:b/>
          <w:i/>
        </w:rPr>
        <w:t>associate entity</w:t>
      </w:r>
      <w:r w:rsidRPr="00733A74">
        <w:t xml:space="preserve"> of another entity:</w:t>
      </w:r>
    </w:p>
    <w:p w14:paraId="490E2315" w14:textId="70C478F6" w:rsidR="00B831D1" w:rsidRPr="00C6197E" w:rsidRDefault="00B831D1" w:rsidP="00B831D1">
      <w:pPr>
        <w:pStyle w:val="paragraph"/>
      </w:pPr>
      <w:r w:rsidRPr="00C6197E">
        <w:tab/>
        <w:t>(aa)</w:t>
      </w:r>
      <w:r w:rsidRPr="00C6197E">
        <w:tab/>
        <w:t>disregard the requirement in subsections 820</w:t>
      </w:r>
      <w:r w:rsidR="00442C70">
        <w:noBreakHyphen/>
      </w:r>
      <w:r w:rsidRPr="00C6197E">
        <w:t xml:space="preserve">905(1) and (2A) that the entity is an </w:t>
      </w:r>
      <w:r w:rsidR="00442C70" w:rsidRPr="00442C70">
        <w:rPr>
          <w:position w:val="6"/>
          <w:sz w:val="16"/>
        </w:rPr>
        <w:t>*</w:t>
      </w:r>
      <w:r w:rsidRPr="00C6197E">
        <w:t xml:space="preserve">associate of the other entity, unless only </w:t>
      </w:r>
      <w:r w:rsidR="00940CC1">
        <w:t>paragraph 8</w:t>
      </w:r>
      <w:r w:rsidRPr="00C6197E">
        <w:t>20</w:t>
      </w:r>
      <w:r w:rsidR="00442C70">
        <w:noBreakHyphen/>
      </w:r>
      <w:r w:rsidRPr="00C6197E">
        <w:t>905(1)(b) applies; and</w:t>
      </w:r>
    </w:p>
    <w:p w14:paraId="3E64BE30" w14:textId="407C4597" w:rsidR="00B831D1" w:rsidRPr="00733A74" w:rsidRDefault="00B831D1" w:rsidP="00B831D1">
      <w:pPr>
        <w:pStyle w:val="paragraph"/>
      </w:pPr>
      <w:r w:rsidRPr="00733A74">
        <w:tab/>
        <w:t>(a)</w:t>
      </w:r>
      <w:r w:rsidRPr="00733A74">
        <w:tab/>
        <w:t>treat the references in paragraphs 820</w:t>
      </w:r>
      <w:r w:rsidR="00442C70">
        <w:noBreakHyphen/>
      </w:r>
      <w:r w:rsidRPr="00733A74">
        <w:t>905(1)(a) and 820</w:t>
      </w:r>
      <w:r w:rsidR="00442C70">
        <w:noBreakHyphen/>
      </w:r>
      <w:r w:rsidRPr="00733A74">
        <w:t xml:space="preserve">905(2A)(a) to “an </w:t>
      </w:r>
      <w:r w:rsidR="00442C70" w:rsidRPr="00442C70">
        <w:rPr>
          <w:position w:val="6"/>
          <w:sz w:val="16"/>
        </w:rPr>
        <w:t>*</w:t>
      </w:r>
      <w:r w:rsidRPr="00733A74">
        <w:t xml:space="preserve">associate interest of 50% or more” as instead being a reference to “a </w:t>
      </w:r>
      <w:r w:rsidR="00442C70" w:rsidRPr="00442C70">
        <w:rPr>
          <w:position w:val="6"/>
          <w:sz w:val="16"/>
        </w:rPr>
        <w:t>*</w:t>
      </w:r>
      <w:r w:rsidRPr="00733A74">
        <w:t>TC control interest of 10% or more”; and</w:t>
      </w:r>
    </w:p>
    <w:p w14:paraId="39E0FDF2" w14:textId="0A4AB9C8" w:rsidR="00B831D1" w:rsidRPr="00733A74" w:rsidRDefault="00B831D1" w:rsidP="00B831D1">
      <w:pPr>
        <w:pStyle w:val="paragraph"/>
      </w:pPr>
      <w:r w:rsidRPr="00733A74">
        <w:tab/>
        <w:t>(b)</w:t>
      </w:r>
      <w:r w:rsidRPr="00733A74">
        <w:tab/>
        <w:t xml:space="preserve">treat </w:t>
      </w:r>
      <w:r w:rsidR="00940CC1">
        <w:t>subsection 8</w:t>
      </w:r>
      <w:r w:rsidRPr="00733A74">
        <w:t>20</w:t>
      </w:r>
      <w:r w:rsidR="00442C70">
        <w:noBreakHyphen/>
      </w:r>
      <w:r w:rsidRPr="00733A74">
        <w:t>860(3) as applying for the purposes of determining whether the entity is an associate entity of the other entity (as a result of paragraph (a) of this subsection); and</w:t>
      </w:r>
    </w:p>
    <w:p w14:paraId="077B03D6" w14:textId="1740712C" w:rsidR="00B831D1" w:rsidRPr="00733A74" w:rsidRDefault="00B831D1" w:rsidP="00B831D1">
      <w:pPr>
        <w:pStyle w:val="paragraph"/>
      </w:pPr>
      <w:r w:rsidRPr="00733A74">
        <w:tab/>
        <w:t>(c)</w:t>
      </w:r>
      <w:r w:rsidRPr="00733A74">
        <w:tab/>
        <w:t>treat the purposes mentioned in subparagraphs 820</w:t>
      </w:r>
      <w:r w:rsidR="00442C70">
        <w:noBreakHyphen/>
      </w:r>
      <w:r w:rsidRPr="00733A74">
        <w:t>870(1)(b)(i) and (ii) as including the purposes of determining whether the entity is an associate entity of the other entity (as a result of paragraph (a) of this subsection).</w:t>
      </w:r>
    </w:p>
    <w:p w14:paraId="154ED0D5" w14:textId="77777777" w:rsidR="00B831D1" w:rsidRPr="00C6197E" w:rsidRDefault="00B831D1" w:rsidP="00B831D1">
      <w:pPr>
        <w:pStyle w:val="SubsectionHead"/>
      </w:pPr>
      <w:bookmarkStart w:id="441" w:name="_Hlk135995502"/>
      <w:r w:rsidRPr="00C6197E">
        <w:t>Notional deductions of R&amp;D entities</w:t>
      </w:r>
    </w:p>
    <w:p w14:paraId="0BAE35AD" w14:textId="5BE6EAD2" w:rsidR="00B831D1" w:rsidRPr="00C6197E" w:rsidRDefault="00B831D1" w:rsidP="00B831D1">
      <w:pPr>
        <w:pStyle w:val="subsection"/>
      </w:pPr>
      <w:r w:rsidRPr="00C6197E">
        <w:tab/>
        <w:t>(10)</w:t>
      </w:r>
      <w:r w:rsidRPr="00C6197E">
        <w:tab/>
        <w:t xml:space="preserve">In working out the taxable income or </w:t>
      </w:r>
      <w:r w:rsidR="00442C70" w:rsidRPr="00442C70">
        <w:rPr>
          <w:position w:val="6"/>
          <w:sz w:val="16"/>
        </w:rPr>
        <w:t>*</w:t>
      </w:r>
      <w:r w:rsidRPr="00C6197E">
        <w:t xml:space="preserve">tax loss of an entity for the purposes of subsection (1), if the entity is an </w:t>
      </w:r>
      <w:r w:rsidR="00442C70" w:rsidRPr="00442C70">
        <w:rPr>
          <w:position w:val="6"/>
          <w:sz w:val="16"/>
        </w:rPr>
        <w:t>*</w:t>
      </w:r>
      <w:r w:rsidRPr="00C6197E">
        <w:t xml:space="preserve">R&amp;D entity that is entitled to a notional deduction for an income year under Division 355 in relation to </w:t>
      </w:r>
      <w:r w:rsidR="00442C70" w:rsidRPr="00442C70">
        <w:rPr>
          <w:position w:val="6"/>
          <w:sz w:val="16"/>
        </w:rPr>
        <w:t>*</w:t>
      </w:r>
      <w:r w:rsidRPr="00C6197E">
        <w:t>R&amp;D activities of the R&amp;D entity, subtract an amount equivalent to the amount of the notional deduction.</w:t>
      </w:r>
    </w:p>
    <w:p w14:paraId="354DED76" w14:textId="71570366" w:rsidR="00B831D1" w:rsidRPr="00733A74" w:rsidRDefault="00B831D1" w:rsidP="00B831D1">
      <w:pPr>
        <w:pStyle w:val="ActHead5"/>
      </w:pPr>
      <w:bookmarkStart w:id="442" w:name="_Toc201758120"/>
      <w:r w:rsidRPr="00B828CD">
        <w:rPr>
          <w:rStyle w:val="CharSectno"/>
        </w:rPr>
        <w:lastRenderedPageBreak/>
        <w:t>820</w:t>
      </w:r>
      <w:r w:rsidR="00442C70">
        <w:rPr>
          <w:rStyle w:val="CharSectno"/>
        </w:rPr>
        <w:noBreakHyphen/>
      </w:r>
      <w:r w:rsidRPr="00B828CD">
        <w:rPr>
          <w:rStyle w:val="CharSectno"/>
        </w:rPr>
        <w:t>53</w:t>
      </w:r>
      <w:r w:rsidRPr="00733A74">
        <w:t xml:space="preserve">  Meaning of </w:t>
      </w:r>
      <w:r w:rsidRPr="00733A74">
        <w:rPr>
          <w:i/>
        </w:rPr>
        <w:t>group ratio</w:t>
      </w:r>
      <w:r w:rsidRPr="00733A74">
        <w:rPr>
          <w:b w:val="0"/>
        </w:rPr>
        <w:t xml:space="preserve">, </w:t>
      </w:r>
      <w:r w:rsidRPr="00733A74">
        <w:rPr>
          <w:i/>
        </w:rPr>
        <w:t>GR group</w:t>
      </w:r>
      <w:r w:rsidRPr="00733A74">
        <w:t xml:space="preserve">, </w:t>
      </w:r>
      <w:r w:rsidRPr="00733A74">
        <w:rPr>
          <w:i/>
        </w:rPr>
        <w:t>GR group parent</w:t>
      </w:r>
      <w:r w:rsidRPr="00733A74">
        <w:t xml:space="preserve"> and </w:t>
      </w:r>
      <w:r w:rsidRPr="00733A74">
        <w:rPr>
          <w:i/>
        </w:rPr>
        <w:t>GR group member</w:t>
      </w:r>
      <w:bookmarkEnd w:id="442"/>
    </w:p>
    <w:bookmarkEnd w:id="441"/>
    <w:p w14:paraId="099BA9E1" w14:textId="4AEB01E0" w:rsidR="00B831D1" w:rsidRPr="00733A74" w:rsidRDefault="00B831D1" w:rsidP="00B831D1">
      <w:pPr>
        <w:pStyle w:val="subsection"/>
      </w:pPr>
      <w:r w:rsidRPr="00733A74">
        <w:tab/>
        <w:t>(1)</w:t>
      </w:r>
      <w:r w:rsidRPr="00733A74">
        <w:tab/>
        <w:t xml:space="preserve">If an entity is a </w:t>
      </w:r>
      <w:r w:rsidR="00442C70" w:rsidRPr="00442C70">
        <w:rPr>
          <w:position w:val="6"/>
          <w:sz w:val="16"/>
        </w:rPr>
        <w:t>*</w:t>
      </w:r>
      <w:r w:rsidRPr="00733A74">
        <w:t xml:space="preserve">GR group member for a period of a </w:t>
      </w:r>
      <w:r w:rsidR="00442C70" w:rsidRPr="00442C70">
        <w:rPr>
          <w:position w:val="6"/>
          <w:sz w:val="16"/>
        </w:rPr>
        <w:t>*</w:t>
      </w:r>
      <w:r w:rsidRPr="00733A74">
        <w:t xml:space="preserve">GR group for the period, the entity’s </w:t>
      </w:r>
      <w:r w:rsidRPr="00733A74">
        <w:rPr>
          <w:b/>
          <w:i/>
        </w:rPr>
        <w:t>group ratio</w:t>
      </w:r>
      <w:r w:rsidRPr="00733A74">
        <w:t xml:space="preserve"> for the income year corresponding to the period is worked out as follows:</w:t>
      </w:r>
    </w:p>
    <w:p w14:paraId="33D0C055" w14:textId="6E378D1E" w:rsidR="00B831D1" w:rsidRPr="00733A74" w:rsidRDefault="00B831D1" w:rsidP="00B831D1">
      <w:pPr>
        <w:pStyle w:val="paragraph"/>
      </w:pPr>
      <w:r w:rsidRPr="00733A74">
        <w:tab/>
        <w:t>(a)</w:t>
      </w:r>
      <w:r w:rsidRPr="00733A74">
        <w:tab/>
        <w:t xml:space="preserve">first, work out the </w:t>
      </w:r>
      <w:r w:rsidR="00442C70" w:rsidRPr="00442C70">
        <w:rPr>
          <w:position w:val="6"/>
          <w:sz w:val="16"/>
        </w:rPr>
        <w:t>*</w:t>
      </w:r>
      <w:r w:rsidRPr="00733A74">
        <w:t>GR group net third party interest expense, for that period, of the GR group;</w:t>
      </w:r>
    </w:p>
    <w:p w14:paraId="6A6F3B11" w14:textId="47F41B17" w:rsidR="00B831D1" w:rsidRPr="00733A74" w:rsidRDefault="00B831D1" w:rsidP="00B831D1">
      <w:pPr>
        <w:pStyle w:val="paragraph"/>
      </w:pPr>
      <w:r w:rsidRPr="00733A74">
        <w:tab/>
        <w:t>(b)</w:t>
      </w:r>
      <w:r w:rsidRPr="00733A74">
        <w:tab/>
        <w:t xml:space="preserve">next, work out the </w:t>
      </w:r>
      <w:r w:rsidR="00442C70" w:rsidRPr="00442C70">
        <w:rPr>
          <w:position w:val="6"/>
          <w:sz w:val="16"/>
        </w:rPr>
        <w:t>*</w:t>
      </w:r>
      <w:r w:rsidRPr="00733A74">
        <w:t>GR group EBITDA for that period of the GR group;</w:t>
      </w:r>
    </w:p>
    <w:p w14:paraId="4839F23D" w14:textId="77777777" w:rsidR="00B831D1" w:rsidRPr="00733A74" w:rsidRDefault="00B831D1" w:rsidP="00B831D1">
      <w:pPr>
        <w:pStyle w:val="paragraph"/>
      </w:pPr>
      <w:r w:rsidRPr="00733A74">
        <w:tab/>
        <w:t>(c)</w:t>
      </w:r>
      <w:r w:rsidRPr="00733A74">
        <w:tab/>
        <w:t>next, divide the result of paragraph (a) by the result of paragraph (b).</w:t>
      </w:r>
    </w:p>
    <w:p w14:paraId="720ED9AF" w14:textId="77777777" w:rsidR="00B831D1" w:rsidRPr="00733A74" w:rsidRDefault="00B831D1" w:rsidP="00B831D1">
      <w:pPr>
        <w:pStyle w:val="subsection2"/>
      </w:pPr>
      <w:r w:rsidRPr="00733A74">
        <w:t xml:space="preserve">If the result of paragraph (b) is zero, the entity’s </w:t>
      </w:r>
      <w:r w:rsidRPr="00733A74">
        <w:rPr>
          <w:b/>
          <w:i/>
        </w:rPr>
        <w:t>group ratio</w:t>
      </w:r>
      <w:r w:rsidRPr="00733A74">
        <w:t xml:space="preserve"> for the income year is zero.</w:t>
      </w:r>
    </w:p>
    <w:p w14:paraId="3EC21260" w14:textId="5529F2EA" w:rsidR="00B831D1" w:rsidRPr="00733A74" w:rsidRDefault="00B831D1" w:rsidP="00B831D1">
      <w:pPr>
        <w:pStyle w:val="notetext"/>
      </w:pPr>
      <w:r w:rsidRPr="00733A74">
        <w:t>Note:</w:t>
      </w:r>
      <w:r w:rsidRPr="00733A74">
        <w:tab/>
        <w:t xml:space="preserve">The entity must keep records in accordance with </w:t>
      </w:r>
      <w:r w:rsidR="00940CC1">
        <w:t>section 8</w:t>
      </w:r>
      <w:r w:rsidRPr="00733A74">
        <w:t>20</w:t>
      </w:r>
      <w:r w:rsidR="00442C70">
        <w:noBreakHyphen/>
      </w:r>
      <w:r w:rsidRPr="00733A74">
        <w:t>985 if the entity works out a group ratio under this section.</w:t>
      </w:r>
    </w:p>
    <w:p w14:paraId="3647B3D5" w14:textId="77777777" w:rsidR="00B831D1" w:rsidRPr="00733A74" w:rsidRDefault="00B831D1" w:rsidP="00B831D1">
      <w:pPr>
        <w:pStyle w:val="subsection"/>
      </w:pPr>
      <w:r w:rsidRPr="00733A74">
        <w:tab/>
        <w:t>(2)</w:t>
      </w:r>
      <w:r w:rsidRPr="00733A74">
        <w:tab/>
        <w:t xml:space="preserve">A </w:t>
      </w:r>
      <w:r w:rsidRPr="00733A74">
        <w:rPr>
          <w:b/>
          <w:i/>
        </w:rPr>
        <w:t>GR group</w:t>
      </w:r>
      <w:r w:rsidRPr="00733A74">
        <w:t>, for a period, is:</w:t>
      </w:r>
    </w:p>
    <w:p w14:paraId="77CACCBD" w14:textId="372DBB58" w:rsidR="00B831D1" w:rsidRPr="00733A74" w:rsidRDefault="00B831D1" w:rsidP="00B831D1">
      <w:pPr>
        <w:pStyle w:val="paragraph"/>
      </w:pPr>
      <w:r w:rsidRPr="00733A74">
        <w:tab/>
        <w:t>(a)</w:t>
      </w:r>
      <w:r w:rsidRPr="00733A74">
        <w:tab/>
        <w:t xml:space="preserve">if </w:t>
      </w:r>
      <w:r w:rsidR="00442C70" w:rsidRPr="00442C70">
        <w:rPr>
          <w:position w:val="6"/>
          <w:sz w:val="16"/>
        </w:rPr>
        <w:t>*</w:t>
      </w:r>
      <w:r w:rsidRPr="00733A74">
        <w:t xml:space="preserve">audited consolidated financial statements for the period have been prepared for a worldwide parent entity (as described in </w:t>
      </w:r>
      <w:r w:rsidR="00940CC1">
        <w:t>subsection 8</w:t>
      </w:r>
      <w:r w:rsidRPr="00733A74">
        <w:t>20</w:t>
      </w:r>
      <w:r w:rsidR="00442C70">
        <w:noBreakHyphen/>
      </w:r>
      <w:r w:rsidRPr="00733A74">
        <w:t>935(6))—the group comprised of all of the following:</w:t>
      </w:r>
    </w:p>
    <w:p w14:paraId="3A1D711C" w14:textId="77777777" w:rsidR="00B831D1" w:rsidRPr="00733A74" w:rsidRDefault="00B831D1" w:rsidP="00B831D1">
      <w:pPr>
        <w:pStyle w:val="paragraphsub"/>
      </w:pPr>
      <w:r w:rsidRPr="00733A74">
        <w:tab/>
        <w:t>(i)</w:t>
      </w:r>
      <w:r w:rsidRPr="00733A74">
        <w:tab/>
        <w:t>the worldwide parent entity;</w:t>
      </w:r>
    </w:p>
    <w:p w14:paraId="16892228" w14:textId="29911795" w:rsidR="00B831D1" w:rsidRPr="00733A74" w:rsidRDefault="00B831D1" w:rsidP="00B831D1">
      <w:pPr>
        <w:pStyle w:val="paragraphsub"/>
      </w:pPr>
      <w:r w:rsidRPr="00733A74">
        <w:tab/>
        <w:t>(ii)</w:t>
      </w:r>
      <w:r w:rsidRPr="00733A74">
        <w:tab/>
        <w:t>each other entity that is fully consolidated on a line</w:t>
      </w:r>
      <w:r w:rsidR="00442C70">
        <w:noBreakHyphen/>
      </w:r>
      <w:r w:rsidRPr="00733A74">
        <w:t>by</w:t>
      </w:r>
      <w:r w:rsidR="00442C70">
        <w:noBreakHyphen/>
      </w:r>
      <w:r w:rsidRPr="00733A74">
        <w:t>line basis in those audited consolidated financial statements; or</w:t>
      </w:r>
    </w:p>
    <w:p w14:paraId="25F009FC" w14:textId="693F390B" w:rsidR="00B831D1" w:rsidRPr="00733A74" w:rsidRDefault="00B831D1" w:rsidP="00B831D1">
      <w:pPr>
        <w:pStyle w:val="paragraph"/>
      </w:pPr>
      <w:r w:rsidRPr="00733A74">
        <w:tab/>
        <w:t>(b)</w:t>
      </w:r>
      <w:r w:rsidRPr="00733A74">
        <w:tab/>
        <w:t xml:space="preserve">if paragraph (a) does not apply, and </w:t>
      </w:r>
      <w:r w:rsidR="00442C70" w:rsidRPr="00442C70">
        <w:rPr>
          <w:position w:val="6"/>
          <w:sz w:val="16"/>
        </w:rPr>
        <w:t>*</w:t>
      </w:r>
      <w:r w:rsidRPr="00733A74">
        <w:t xml:space="preserve">global financial statements have been prepared for the period for a </w:t>
      </w:r>
      <w:r w:rsidR="00442C70" w:rsidRPr="00442C70">
        <w:rPr>
          <w:position w:val="6"/>
          <w:sz w:val="16"/>
        </w:rPr>
        <w:t>*</w:t>
      </w:r>
      <w:r w:rsidRPr="00733A74">
        <w:t>global parent entity—the group comprised of all of the following:</w:t>
      </w:r>
    </w:p>
    <w:p w14:paraId="04BBDDE5" w14:textId="77777777" w:rsidR="00B831D1" w:rsidRPr="00733A74" w:rsidRDefault="00B831D1" w:rsidP="00B831D1">
      <w:pPr>
        <w:pStyle w:val="paragraphsub"/>
      </w:pPr>
      <w:r w:rsidRPr="00733A74">
        <w:tab/>
        <w:t>(i)</w:t>
      </w:r>
      <w:r w:rsidRPr="00733A74">
        <w:tab/>
        <w:t>the global parent entity;</w:t>
      </w:r>
    </w:p>
    <w:p w14:paraId="363C4966" w14:textId="007DD835" w:rsidR="00B831D1" w:rsidRPr="00733A74" w:rsidRDefault="00B831D1" w:rsidP="00B831D1">
      <w:pPr>
        <w:pStyle w:val="paragraphsub"/>
      </w:pPr>
      <w:r w:rsidRPr="00733A74">
        <w:tab/>
        <w:t>(ii)</w:t>
      </w:r>
      <w:r w:rsidRPr="00733A74">
        <w:tab/>
        <w:t>each other entity that is fully consolidated on a line</w:t>
      </w:r>
      <w:r w:rsidR="00442C70">
        <w:noBreakHyphen/>
      </w:r>
      <w:r w:rsidRPr="00733A74">
        <w:t>by</w:t>
      </w:r>
      <w:r w:rsidR="00442C70">
        <w:noBreakHyphen/>
      </w:r>
      <w:r w:rsidRPr="00733A74">
        <w:t>line basis in those global financial statements.</w:t>
      </w:r>
    </w:p>
    <w:p w14:paraId="41D8922A" w14:textId="77777777" w:rsidR="00B831D1" w:rsidRPr="00733A74" w:rsidRDefault="00B831D1" w:rsidP="00B831D1">
      <w:pPr>
        <w:pStyle w:val="subsection"/>
      </w:pPr>
      <w:r w:rsidRPr="00733A74">
        <w:tab/>
        <w:t>(3)</w:t>
      </w:r>
      <w:r w:rsidRPr="00733A74">
        <w:tab/>
        <w:t>If paragraph (2)(a) applies:</w:t>
      </w:r>
    </w:p>
    <w:p w14:paraId="2C6C335F" w14:textId="706DA019" w:rsidR="00B831D1" w:rsidRPr="00733A74" w:rsidRDefault="00B831D1" w:rsidP="00B831D1">
      <w:pPr>
        <w:pStyle w:val="paragraph"/>
      </w:pPr>
      <w:r w:rsidRPr="00733A74">
        <w:tab/>
        <w:t>(a)</w:t>
      </w:r>
      <w:r w:rsidRPr="00733A74">
        <w:tab/>
        <w:t xml:space="preserve">the </w:t>
      </w:r>
      <w:r w:rsidRPr="00733A74">
        <w:rPr>
          <w:b/>
          <w:i/>
        </w:rPr>
        <w:t>GR group parent</w:t>
      </w:r>
      <w:r w:rsidRPr="00733A74">
        <w:t xml:space="preserve"> for the period of the </w:t>
      </w:r>
      <w:r w:rsidR="00442C70" w:rsidRPr="00442C70">
        <w:rPr>
          <w:position w:val="6"/>
          <w:sz w:val="16"/>
        </w:rPr>
        <w:t>*</w:t>
      </w:r>
      <w:r w:rsidRPr="00733A74">
        <w:t>GR group is the worldwide parent entity mentioned in that paragraph; and</w:t>
      </w:r>
    </w:p>
    <w:p w14:paraId="4DFB7C62" w14:textId="7DE2B17E" w:rsidR="00B831D1" w:rsidRPr="00733A74" w:rsidRDefault="00B831D1" w:rsidP="00B831D1">
      <w:pPr>
        <w:pStyle w:val="paragraph"/>
      </w:pPr>
      <w:r w:rsidRPr="00733A74">
        <w:lastRenderedPageBreak/>
        <w:tab/>
        <w:t>(b)</w:t>
      </w:r>
      <w:r w:rsidRPr="00733A74">
        <w:tab/>
        <w:t>each of the entities mentioned in that paragraph is a</w:t>
      </w:r>
      <w:r w:rsidRPr="00733A74">
        <w:rPr>
          <w:b/>
          <w:i/>
        </w:rPr>
        <w:t xml:space="preserve"> GR group member</w:t>
      </w:r>
      <w:r w:rsidRPr="00733A74">
        <w:t xml:space="preserve"> for the period of the </w:t>
      </w:r>
      <w:r w:rsidR="00442C70" w:rsidRPr="00442C70">
        <w:rPr>
          <w:position w:val="6"/>
          <w:sz w:val="16"/>
        </w:rPr>
        <w:t>*</w:t>
      </w:r>
      <w:r w:rsidRPr="00733A74">
        <w:t>GR group.</w:t>
      </w:r>
    </w:p>
    <w:p w14:paraId="43DF9045" w14:textId="77777777" w:rsidR="00B831D1" w:rsidRPr="00733A74" w:rsidRDefault="00B831D1" w:rsidP="00B831D1">
      <w:pPr>
        <w:pStyle w:val="subsection"/>
      </w:pPr>
      <w:r w:rsidRPr="00733A74">
        <w:tab/>
        <w:t>(4)</w:t>
      </w:r>
      <w:r w:rsidRPr="00733A74">
        <w:tab/>
        <w:t>If paragraph (2)(b) applies:</w:t>
      </w:r>
    </w:p>
    <w:p w14:paraId="72AE8AA5" w14:textId="3FAF9CE6" w:rsidR="00B831D1" w:rsidRPr="00733A74" w:rsidRDefault="00B831D1" w:rsidP="00B831D1">
      <w:pPr>
        <w:pStyle w:val="paragraph"/>
      </w:pPr>
      <w:r w:rsidRPr="00733A74">
        <w:tab/>
        <w:t>(a)</w:t>
      </w:r>
      <w:r w:rsidRPr="00733A74">
        <w:tab/>
        <w:t xml:space="preserve">the </w:t>
      </w:r>
      <w:r w:rsidRPr="00733A74">
        <w:rPr>
          <w:b/>
          <w:i/>
        </w:rPr>
        <w:t>GR group parent</w:t>
      </w:r>
      <w:r w:rsidRPr="00733A74">
        <w:t xml:space="preserve"> for the period of the </w:t>
      </w:r>
      <w:r w:rsidR="00442C70" w:rsidRPr="00442C70">
        <w:rPr>
          <w:position w:val="6"/>
          <w:sz w:val="16"/>
        </w:rPr>
        <w:t>*</w:t>
      </w:r>
      <w:r w:rsidRPr="00733A74">
        <w:t xml:space="preserve">GR group is the </w:t>
      </w:r>
      <w:r w:rsidR="00442C70" w:rsidRPr="00442C70">
        <w:rPr>
          <w:position w:val="6"/>
          <w:sz w:val="16"/>
        </w:rPr>
        <w:t>*</w:t>
      </w:r>
      <w:r w:rsidRPr="00733A74">
        <w:t>global parent entity mentioned in that paragraph; and</w:t>
      </w:r>
    </w:p>
    <w:p w14:paraId="2D09C524" w14:textId="0C7F7BF2" w:rsidR="00B831D1" w:rsidRPr="00733A74" w:rsidRDefault="00B831D1" w:rsidP="00B831D1">
      <w:pPr>
        <w:pStyle w:val="paragraph"/>
      </w:pPr>
      <w:r w:rsidRPr="00733A74">
        <w:tab/>
        <w:t>(b)</w:t>
      </w:r>
      <w:r w:rsidRPr="00733A74">
        <w:tab/>
        <w:t>each of the entities mentioned in that paragraph is a</w:t>
      </w:r>
      <w:r w:rsidRPr="00733A74">
        <w:rPr>
          <w:b/>
          <w:i/>
        </w:rPr>
        <w:t xml:space="preserve"> GR group member</w:t>
      </w:r>
      <w:r w:rsidRPr="00733A74">
        <w:t xml:space="preserve"> for the period of the </w:t>
      </w:r>
      <w:r w:rsidR="00442C70" w:rsidRPr="00442C70">
        <w:rPr>
          <w:position w:val="6"/>
          <w:sz w:val="16"/>
        </w:rPr>
        <w:t>*</w:t>
      </w:r>
      <w:r w:rsidRPr="00733A74">
        <w:t>GR group.</w:t>
      </w:r>
    </w:p>
    <w:p w14:paraId="6ADCD0D0" w14:textId="76975479" w:rsidR="00B831D1" w:rsidRPr="00733A74" w:rsidRDefault="00B831D1" w:rsidP="00B831D1">
      <w:pPr>
        <w:pStyle w:val="ActHead5"/>
      </w:pPr>
      <w:bookmarkStart w:id="443" w:name="_Toc201758121"/>
      <w:bookmarkStart w:id="444" w:name="_Hlk135995503"/>
      <w:bookmarkStart w:id="445" w:name="_Hlk135729516"/>
      <w:r w:rsidRPr="00B828CD">
        <w:rPr>
          <w:rStyle w:val="CharSectno"/>
        </w:rPr>
        <w:t>820</w:t>
      </w:r>
      <w:r w:rsidR="00442C70">
        <w:rPr>
          <w:rStyle w:val="CharSectno"/>
        </w:rPr>
        <w:noBreakHyphen/>
      </w:r>
      <w:r w:rsidRPr="00B828CD">
        <w:rPr>
          <w:rStyle w:val="CharSectno"/>
        </w:rPr>
        <w:t>54</w:t>
      </w:r>
      <w:r w:rsidRPr="00733A74">
        <w:t xml:space="preserve">  Meaning of </w:t>
      </w:r>
      <w:r w:rsidRPr="00733A74">
        <w:rPr>
          <w:i/>
        </w:rPr>
        <w:t>GR group net third party interest expense</w:t>
      </w:r>
      <w:r w:rsidRPr="00733A74">
        <w:t xml:space="preserve">, </w:t>
      </w:r>
      <w:r w:rsidRPr="00733A74">
        <w:rPr>
          <w:i/>
        </w:rPr>
        <w:t>financial statement net third party interest expense</w:t>
      </w:r>
      <w:r w:rsidRPr="00733A74">
        <w:t xml:space="preserve"> and </w:t>
      </w:r>
      <w:r w:rsidRPr="00733A74">
        <w:rPr>
          <w:i/>
        </w:rPr>
        <w:t>adjusted net third party interest expense</w:t>
      </w:r>
      <w:bookmarkEnd w:id="443"/>
    </w:p>
    <w:bookmarkEnd w:id="444"/>
    <w:p w14:paraId="3443BA7E" w14:textId="4EE197A1" w:rsidR="00B831D1" w:rsidRPr="00733A74" w:rsidRDefault="00B831D1" w:rsidP="00B831D1">
      <w:pPr>
        <w:pStyle w:val="subsection"/>
      </w:pPr>
      <w:r w:rsidRPr="00733A74">
        <w:tab/>
        <w:t>(1)</w:t>
      </w:r>
      <w:r w:rsidRPr="00733A74">
        <w:tab/>
        <w:t xml:space="preserve">The </w:t>
      </w:r>
      <w:r w:rsidRPr="00733A74">
        <w:rPr>
          <w:b/>
          <w:i/>
        </w:rPr>
        <w:t>GR group net third party interest expense</w:t>
      </w:r>
      <w:r w:rsidRPr="00733A74">
        <w:t xml:space="preserve">, for a period, of a </w:t>
      </w:r>
      <w:r w:rsidR="00442C70" w:rsidRPr="00442C70">
        <w:rPr>
          <w:position w:val="6"/>
          <w:sz w:val="16"/>
        </w:rPr>
        <w:t>*</w:t>
      </w:r>
      <w:r w:rsidRPr="00733A74">
        <w:t xml:space="preserve">GR group for the period, is the amount that would be the group’s </w:t>
      </w:r>
      <w:r w:rsidR="00442C70" w:rsidRPr="00442C70">
        <w:rPr>
          <w:position w:val="6"/>
          <w:sz w:val="16"/>
        </w:rPr>
        <w:t>*</w:t>
      </w:r>
      <w:r w:rsidRPr="00733A74">
        <w:t>financial statement net third party interest expense for the period, if:</w:t>
      </w:r>
    </w:p>
    <w:p w14:paraId="2556423A" w14:textId="1FBECF2A" w:rsidR="00B831D1" w:rsidRPr="00733A74" w:rsidRDefault="00B831D1" w:rsidP="00B831D1">
      <w:pPr>
        <w:pStyle w:val="paragraph"/>
      </w:pPr>
      <w:r w:rsidRPr="00733A74">
        <w:tab/>
        <w:t>(a)</w:t>
      </w:r>
      <w:r w:rsidRPr="00733A74">
        <w:tab/>
        <w:t xml:space="preserve">where </w:t>
      </w:r>
      <w:r w:rsidR="00940CC1">
        <w:t>paragraph 8</w:t>
      </w:r>
      <w:r w:rsidRPr="00733A74">
        <w:t>20</w:t>
      </w:r>
      <w:r w:rsidR="00442C70">
        <w:noBreakHyphen/>
      </w:r>
      <w:r w:rsidRPr="00733A74">
        <w:t xml:space="preserve">53(2)(a) applies—the </w:t>
      </w:r>
      <w:r w:rsidR="00442C70" w:rsidRPr="00442C70">
        <w:rPr>
          <w:position w:val="6"/>
          <w:sz w:val="16"/>
        </w:rPr>
        <w:t>*</w:t>
      </w:r>
      <w:r w:rsidRPr="00733A74">
        <w:t xml:space="preserve">audited consolidated financial statements for the period for the </w:t>
      </w:r>
      <w:r w:rsidR="00442C70" w:rsidRPr="00442C70">
        <w:rPr>
          <w:position w:val="6"/>
          <w:sz w:val="16"/>
        </w:rPr>
        <w:t>*</w:t>
      </w:r>
      <w:r w:rsidRPr="00733A74">
        <w:t>GR group parent for the period of the group were prepared on the basis that the following were treated as interest:</w:t>
      </w:r>
    </w:p>
    <w:p w14:paraId="7937655D" w14:textId="77777777" w:rsidR="00B831D1" w:rsidRPr="00733A74" w:rsidRDefault="00B831D1" w:rsidP="00B831D1">
      <w:pPr>
        <w:pStyle w:val="paragraphsub"/>
      </w:pPr>
      <w:r w:rsidRPr="00733A74">
        <w:tab/>
        <w:t>(i)</w:t>
      </w:r>
      <w:r w:rsidRPr="00733A74">
        <w:tab/>
        <w:t>an amount in the nature of interest;</w:t>
      </w:r>
    </w:p>
    <w:p w14:paraId="5D3886C3" w14:textId="77777777" w:rsidR="00B831D1" w:rsidRPr="00733A74" w:rsidRDefault="00B831D1" w:rsidP="00B831D1">
      <w:pPr>
        <w:pStyle w:val="paragraphsub"/>
      </w:pPr>
      <w:r w:rsidRPr="00733A74">
        <w:tab/>
        <w:t>(ii)</w:t>
      </w:r>
      <w:r w:rsidRPr="00733A74">
        <w:tab/>
        <w:t>any other amount that is economically equivalent to interest; or</w:t>
      </w:r>
    </w:p>
    <w:p w14:paraId="5C96C8EB" w14:textId="02D0A3A8" w:rsidR="00B831D1" w:rsidRPr="00733A74" w:rsidRDefault="00B831D1" w:rsidP="00B831D1">
      <w:pPr>
        <w:pStyle w:val="paragraph"/>
      </w:pPr>
      <w:r w:rsidRPr="00733A74">
        <w:tab/>
        <w:t>(b)</w:t>
      </w:r>
      <w:r w:rsidRPr="00733A74">
        <w:tab/>
        <w:t xml:space="preserve">where </w:t>
      </w:r>
      <w:r w:rsidR="00940CC1">
        <w:t>paragraph 8</w:t>
      </w:r>
      <w:r w:rsidRPr="00733A74">
        <w:t>20</w:t>
      </w:r>
      <w:r w:rsidR="00442C70">
        <w:noBreakHyphen/>
      </w:r>
      <w:r w:rsidRPr="00733A74">
        <w:t xml:space="preserve">53(2)(b) applies—the </w:t>
      </w:r>
      <w:r w:rsidR="00442C70" w:rsidRPr="00442C70">
        <w:rPr>
          <w:position w:val="6"/>
          <w:sz w:val="16"/>
        </w:rPr>
        <w:t>*</w:t>
      </w:r>
      <w:r w:rsidRPr="00733A74">
        <w:t>global financial statements for the period for the GR group parent for the period of the group were prepared on the basis that the following were treated as interest:</w:t>
      </w:r>
    </w:p>
    <w:p w14:paraId="1FA6D6A9" w14:textId="77777777" w:rsidR="00B831D1" w:rsidRPr="00733A74" w:rsidRDefault="00B831D1" w:rsidP="00B831D1">
      <w:pPr>
        <w:pStyle w:val="paragraphsub"/>
      </w:pPr>
      <w:r w:rsidRPr="00733A74">
        <w:tab/>
        <w:t>(i)</w:t>
      </w:r>
      <w:r w:rsidRPr="00733A74">
        <w:tab/>
        <w:t>an amount in the nature of interest;</w:t>
      </w:r>
    </w:p>
    <w:p w14:paraId="5E85CB76" w14:textId="77777777" w:rsidR="00B831D1" w:rsidRPr="00733A74" w:rsidRDefault="00B831D1" w:rsidP="00B831D1">
      <w:pPr>
        <w:pStyle w:val="paragraphsub"/>
      </w:pPr>
      <w:r w:rsidRPr="00733A74">
        <w:tab/>
        <w:t>(ii)</w:t>
      </w:r>
      <w:r w:rsidRPr="00733A74">
        <w:tab/>
        <w:t>any other amount that is economically equivalent to interest.</w:t>
      </w:r>
    </w:p>
    <w:p w14:paraId="4DDB654D" w14:textId="743811A7" w:rsidR="00B831D1" w:rsidRPr="00733A74" w:rsidRDefault="00B831D1" w:rsidP="00B831D1">
      <w:pPr>
        <w:pStyle w:val="subsection"/>
      </w:pPr>
      <w:r w:rsidRPr="00733A74">
        <w:tab/>
        <w:t>(2)</w:t>
      </w:r>
      <w:r w:rsidRPr="00733A74">
        <w:tab/>
        <w:t xml:space="preserve">The </w:t>
      </w:r>
      <w:r w:rsidRPr="00733A74">
        <w:rPr>
          <w:b/>
          <w:i/>
        </w:rPr>
        <w:t>financial statement net third party interest expense</w:t>
      </w:r>
      <w:r w:rsidRPr="00733A74">
        <w:t xml:space="preserve">, for a period, of a </w:t>
      </w:r>
      <w:r w:rsidR="00442C70" w:rsidRPr="00442C70">
        <w:rPr>
          <w:position w:val="6"/>
          <w:sz w:val="16"/>
        </w:rPr>
        <w:t>*</w:t>
      </w:r>
      <w:r w:rsidRPr="00733A74">
        <w:t>GR group for the period, is:</w:t>
      </w:r>
    </w:p>
    <w:p w14:paraId="74CA2957" w14:textId="71189C4F" w:rsidR="00B831D1" w:rsidRPr="00733A74" w:rsidRDefault="00B831D1" w:rsidP="00B831D1">
      <w:pPr>
        <w:pStyle w:val="paragraph"/>
      </w:pPr>
      <w:r w:rsidRPr="00733A74">
        <w:tab/>
        <w:t>(a)</w:t>
      </w:r>
      <w:r w:rsidRPr="00733A74">
        <w:tab/>
        <w:t xml:space="preserve">the amount of the </w:t>
      </w:r>
      <w:r w:rsidR="00442C70" w:rsidRPr="00442C70">
        <w:rPr>
          <w:position w:val="6"/>
          <w:sz w:val="16"/>
        </w:rPr>
        <w:t>*</w:t>
      </w:r>
      <w:r w:rsidRPr="00733A74">
        <w:t>GR group’s net third party interest expense for the period, as disclosed in the following statements:</w:t>
      </w:r>
    </w:p>
    <w:p w14:paraId="0AA0DDCD" w14:textId="6EC9780D" w:rsidR="00B831D1" w:rsidRPr="00733A74" w:rsidRDefault="00B831D1" w:rsidP="00B831D1">
      <w:pPr>
        <w:pStyle w:val="paragraphsub"/>
      </w:pPr>
      <w:r w:rsidRPr="00733A74">
        <w:lastRenderedPageBreak/>
        <w:tab/>
        <w:t>(i)</w:t>
      </w:r>
      <w:r w:rsidRPr="00733A74">
        <w:tab/>
        <w:t xml:space="preserve">if </w:t>
      </w:r>
      <w:r w:rsidR="00940CC1">
        <w:t>paragraph 8</w:t>
      </w:r>
      <w:r w:rsidRPr="00733A74">
        <w:t>20</w:t>
      </w:r>
      <w:r w:rsidR="00442C70">
        <w:noBreakHyphen/>
      </w:r>
      <w:r w:rsidRPr="00733A74">
        <w:t xml:space="preserve">53(2)(a) applies—the </w:t>
      </w:r>
      <w:r w:rsidR="00442C70" w:rsidRPr="00442C70">
        <w:rPr>
          <w:position w:val="6"/>
          <w:sz w:val="16"/>
        </w:rPr>
        <w:t>*</w:t>
      </w:r>
      <w:r w:rsidRPr="00733A74">
        <w:t xml:space="preserve">audited consolidated financial statements for the </w:t>
      </w:r>
      <w:r w:rsidR="00442C70" w:rsidRPr="00442C70">
        <w:rPr>
          <w:position w:val="6"/>
          <w:sz w:val="16"/>
        </w:rPr>
        <w:t>*</w:t>
      </w:r>
      <w:r w:rsidRPr="00733A74">
        <w:t>GR group parent for the period for the GR group;</w:t>
      </w:r>
    </w:p>
    <w:p w14:paraId="5869CA3A" w14:textId="659442FC" w:rsidR="00B831D1" w:rsidRPr="00733A74" w:rsidRDefault="00B831D1" w:rsidP="00B831D1">
      <w:pPr>
        <w:pStyle w:val="paragraphsub"/>
      </w:pPr>
      <w:r w:rsidRPr="00733A74">
        <w:tab/>
        <w:t>(ii)</w:t>
      </w:r>
      <w:r w:rsidRPr="00733A74">
        <w:tab/>
        <w:t xml:space="preserve">if </w:t>
      </w:r>
      <w:r w:rsidR="00940CC1">
        <w:t>paragraph 8</w:t>
      </w:r>
      <w:r w:rsidRPr="00733A74">
        <w:t>20</w:t>
      </w:r>
      <w:r w:rsidR="00442C70">
        <w:noBreakHyphen/>
      </w:r>
      <w:r w:rsidRPr="00733A74">
        <w:t xml:space="preserve">53(2)(b) applies—the </w:t>
      </w:r>
      <w:r w:rsidR="00442C70" w:rsidRPr="00442C70">
        <w:rPr>
          <w:position w:val="6"/>
          <w:sz w:val="16"/>
        </w:rPr>
        <w:t>*</w:t>
      </w:r>
      <w:r w:rsidRPr="00733A74">
        <w:t>global financial statements for the GR group parent for the period for the GR group;</w:t>
      </w:r>
    </w:p>
    <w:p w14:paraId="6D7FFB38" w14:textId="77777777" w:rsidR="00B831D1" w:rsidRPr="00733A74" w:rsidRDefault="00B831D1" w:rsidP="00B831D1">
      <w:pPr>
        <w:pStyle w:val="paragraph"/>
      </w:pPr>
      <w:r w:rsidRPr="00733A74">
        <w:tab/>
      </w:r>
      <w:r w:rsidRPr="00733A74">
        <w:tab/>
        <w:t>reduced by the amount of each payment (if any) covered by subsection (3), to the extent that it was a factor in working out that net third party interest expense; or</w:t>
      </w:r>
    </w:p>
    <w:p w14:paraId="61D57F9D" w14:textId="77777777" w:rsidR="00B831D1" w:rsidRPr="00733A74" w:rsidRDefault="00B831D1" w:rsidP="00B831D1">
      <w:pPr>
        <w:pStyle w:val="paragraph"/>
      </w:pPr>
      <w:r w:rsidRPr="00733A74">
        <w:tab/>
        <w:t>(b)</w:t>
      </w:r>
      <w:r w:rsidRPr="00733A74">
        <w:tab/>
        <w:t>if those statements do not disclose that net third party interest expense—the amount worked out as follows:</w:t>
      </w:r>
    </w:p>
    <w:p w14:paraId="568D9601" w14:textId="77777777" w:rsidR="00B831D1" w:rsidRPr="00733A74" w:rsidRDefault="00B831D1" w:rsidP="00B831D1">
      <w:pPr>
        <w:pStyle w:val="paragraphsub"/>
      </w:pPr>
      <w:r w:rsidRPr="00733A74">
        <w:tab/>
        <w:t>(i)</w:t>
      </w:r>
      <w:r w:rsidRPr="00733A74">
        <w:tab/>
        <w:t>first, identify the amount of the group’s third party interest expenses for the period disclosed in those statements;</w:t>
      </w:r>
    </w:p>
    <w:p w14:paraId="10C09AC1" w14:textId="77777777" w:rsidR="00B831D1" w:rsidRPr="00733A74" w:rsidRDefault="00B831D1" w:rsidP="00B831D1">
      <w:pPr>
        <w:pStyle w:val="paragraphsub"/>
      </w:pPr>
      <w:r w:rsidRPr="00733A74">
        <w:tab/>
        <w:t>(ii)</w:t>
      </w:r>
      <w:r w:rsidRPr="00733A74">
        <w:tab/>
        <w:t>next, reduce the result of subparagraph (i) by the amount of each payment (if any) covered by subsection (3), to the extent that it was a factor in working out those third party interest expenses;</w:t>
      </w:r>
    </w:p>
    <w:p w14:paraId="47FD914A" w14:textId="77777777" w:rsidR="00B831D1" w:rsidRPr="00733A74" w:rsidRDefault="00B831D1" w:rsidP="00B831D1">
      <w:pPr>
        <w:pStyle w:val="paragraphsub"/>
      </w:pPr>
      <w:r w:rsidRPr="00733A74">
        <w:tab/>
        <w:t>(iii)</w:t>
      </w:r>
      <w:r w:rsidRPr="00733A74">
        <w:tab/>
        <w:t>next, reduce the result of subparagraph (ii) by the amount of the group’s third party interest income for the period disclosed in those statements;</w:t>
      </w:r>
    </w:p>
    <w:p w14:paraId="65BBA00B" w14:textId="77777777" w:rsidR="00B831D1" w:rsidRPr="00733A74" w:rsidRDefault="00B831D1" w:rsidP="00B831D1">
      <w:pPr>
        <w:pStyle w:val="paragraphsub"/>
      </w:pPr>
      <w:r w:rsidRPr="00733A74">
        <w:tab/>
        <w:t>(iv)</w:t>
      </w:r>
      <w:r w:rsidRPr="00733A74">
        <w:tab/>
        <w:t>next, increase the result of subparagraph (iii) by the amount of each payment (if any) covered by subsection (3), to the extent that it was a factor in working out that third party interest income.</w:t>
      </w:r>
    </w:p>
    <w:p w14:paraId="69F7AFDE" w14:textId="77777777" w:rsidR="00B831D1" w:rsidRPr="00733A74" w:rsidRDefault="00B831D1" w:rsidP="00B831D1">
      <w:pPr>
        <w:pStyle w:val="subsection"/>
      </w:pPr>
      <w:r w:rsidRPr="00733A74">
        <w:tab/>
        <w:t>(3)</w:t>
      </w:r>
      <w:r w:rsidRPr="00733A74">
        <w:tab/>
        <w:t>For the purposes of subsection (2), this subsection covers a payment if:</w:t>
      </w:r>
    </w:p>
    <w:p w14:paraId="5E22CABD" w14:textId="74A39A7C" w:rsidR="00B831D1" w:rsidRPr="00733A74" w:rsidRDefault="00B831D1" w:rsidP="00B831D1">
      <w:pPr>
        <w:pStyle w:val="paragraph"/>
      </w:pPr>
      <w:r w:rsidRPr="00733A74">
        <w:tab/>
        <w:t>(a)</w:t>
      </w:r>
      <w:r w:rsidRPr="00733A74">
        <w:tab/>
        <w:t xml:space="preserve">the payment is made by an entity to an </w:t>
      </w:r>
      <w:r w:rsidR="00442C70" w:rsidRPr="00442C70">
        <w:rPr>
          <w:position w:val="6"/>
          <w:sz w:val="16"/>
        </w:rPr>
        <w:t>*</w:t>
      </w:r>
      <w:r w:rsidRPr="00733A74">
        <w:t>associate entity of the entity; and</w:t>
      </w:r>
    </w:p>
    <w:p w14:paraId="77C88E7F" w14:textId="77777777" w:rsidR="00B831D1" w:rsidRPr="00733A74" w:rsidRDefault="00B831D1" w:rsidP="00B831D1">
      <w:pPr>
        <w:pStyle w:val="paragraph"/>
      </w:pPr>
      <w:r w:rsidRPr="00733A74">
        <w:tab/>
        <w:t>(b)</w:t>
      </w:r>
      <w:r w:rsidRPr="00733A74">
        <w:tab/>
        <w:t>either:</w:t>
      </w:r>
    </w:p>
    <w:p w14:paraId="640F962C" w14:textId="4F5B46C3" w:rsidR="00B831D1" w:rsidRPr="00733A74" w:rsidRDefault="00B831D1" w:rsidP="00B831D1">
      <w:pPr>
        <w:pStyle w:val="paragraphsub"/>
      </w:pPr>
      <w:r w:rsidRPr="00733A74">
        <w:tab/>
        <w:t>(i)</w:t>
      </w:r>
      <w:r w:rsidRPr="00733A74">
        <w:tab/>
        <w:t xml:space="preserve">the entity is a </w:t>
      </w:r>
      <w:r w:rsidR="00442C70" w:rsidRPr="00442C70">
        <w:rPr>
          <w:position w:val="6"/>
          <w:sz w:val="16"/>
        </w:rPr>
        <w:t>*</w:t>
      </w:r>
      <w:r w:rsidRPr="00733A74">
        <w:t xml:space="preserve">GR group member for the period of the </w:t>
      </w:r>
      <w:r w:rsidR="00442C70" w:rsidRPr="00442C70">
        <w:rPr>
          <w:position w:val="6"/>
          <w:sz w:val="16"/>
        </w:rPr>
        <w:t>*</w:t>
      </w:r>
      <w:r w:rsidRPr="00733A74">
        <w:t xml:space="preserve">GR group and the associate entity is </w:t>
      </w:r>
      <w:r w:rsidRPr="00733A74">
        <w:rPr>
          <w:i/>
        </w:rPr>
        <w:t>not</w:t>
      </w:r>
      <w:r w:rsidRPr="00733A74">
        <w:t xml:space="preserve"> such a GR group member; or</w:t>
      </w:r>
    </w:p>
    <w:p w14:paraId="4500EF86" w14:textId="77777777" w:rsidR="00B831D1" w:rsidRPr="00733A74" w:rsidRDefault="00B831D1" w:rsidP="00B831D1">
      <w:pPr>
        <w:pStyle w:val="paragraphsub"/>
      </w:pPr>
      <w:r w:rsidRPr="00733A74">
        <w:lastRenderedPageBreak/>
        <w:tab/>
        <w:t>(ii)</w:t>
      </w:r>
      <w:r w:rsidRPr="00733A74">
        <w:tab/>
        <w:t>the entity is not a GR group member for the period of the GR group and the associate entity is such a GR group member.</w:t>
      </w:r>
    </w:p>
    <w:p w14:paraId="4FF1C3D7" w14:textId="24F1B3AF" w:rsidR="00B831D1" w:rsidRPr="00733A74" w:rsidRDefault="00B831D1" w:rsidP="00B831D1">
      <w:pPr>
        <w:pStyle w:val="subsection"/>
      </w:pPr>
      <w:r w:rsidRPr="00733A74">
        <w:tab/>
        <w:t>(4)</w:t>
      </w:r>
      <w:r w:rsidRPr="00733A74">
        <w:tab/>
        <w:t xml:space="preserve">The </w:t>
      </w:r>
      <w:r w:rsidRPr="00733A74">
        <w:rPr>
          <w:b/>
          <w:i/>
        </w:rPr>
        <w:t>adjusted net third party interest expense</w:t>
      </w:r>
      <w:r w:rsidRPr="00733A74">
        <w:t xml:space="preserve">, for a period, of an entity or a </w:t>
      </w:r>
      <w:r w:rsidR="00442C70" w:rsidRPr="00442C70">
        <w:rPr>
          <w:position w:val="6"/>
          <w:sz w:val="16"/>
        </w:rPr>
        <w:t>*</w:t>
      </w:r>
      <w:r w:rsidRPr="00733A74">
        <w:t>GR group is:</w:t>
      </w:r>
    </w:p>
    <w:p w14:paraId="08F2F8FC" w14:textId="77777777" w:rsidR="00B831D1" w:rsidRPr="00733A74" w:rsidRDefault="00B831D1" w:rsidP="00B831D1">
      <w:pPr>
        <w:pStyle w:val="paragraph"/>
      </w:pPr>
      <w:r w:rsidRPr="00733A74">
        <w:tab/>
        <w:t>(a)</w:t>
      </w:r>
      <w:r w:rsidRPr="00733A74">
        <w:tab/>
        <w:t>for an entity—the amount that would be the entity’s net interest expense for the period if the following payments were disregarded:</w:t>
      </w:r>
    </w:p>
    <w:p w14:paraId="6C4681E8" w14:textId="435839D6" w:rsidR="00B831D1" w:rsidRPr="00733A74" w:rsidRDefault="00B831D1" w:rsidP="00B831D1">
      <w:pPr>
        <w:pStyle w:val="paragraphsub"/>
      </w:pPr>
      <w:r w:rsidRPr="00733A74">
        <w:tab/>
        <w:t>(i)</w:t>
      </w:r>
      <w:r w:rsidRPr="00733A74">
        <w:tab/>
        <w:t xml:space="preserve">a payment that is made by the entity to an </w:t>
      </w:r>
      <w:r w:rsidR="00442C70" w:rsidRPr="00442C70">
        <w:rPr>
          <w:position w:val="6"/>
          <w:sz w:val="16"/>
        </w:rPr>
        <w:t>*</w:t>
      </w:r>
      <w:r w:rsidRPr="00733A74">
        <w:t>associate entity of the entity;</w:t>
      </w:r>
    </w:p>
    <w:p w14:paraId="67F2A17B" w14:textId="77777777" w:rsidR="00B831D1" w:rsidRPr="00733A74" w:rsidRDefault="00B831D1" w:rsidP="00B831D1">
      <w:pPr>
        <w:pStyle w:val="paragraphsub"/>
      </w:pPr>
      <w:r w:rsidRPr="00733A74">
        <w:tab/>
        <w:t>(ii)</w:t>
      </w:r>
      <w:r w:rsidRPr="00733A74">
        <w:tab/>
        <w:t>a payment that is made by an associate entity of the entity to the entity; or</w:t>
      </w:r>
    </w:p>
    <w:p w14:paraId="6229E3CB" w14:textId="77777777" w:rsidR="00B831D1" w:rsidRPr="00733A74" w:rsidRDefault="00B831D1" w:rsidP="00B831D1">
      <w:pPr>
        <w:pStyle w:val="paragraph"/>
      </w:pPr>
      <w:r w:rsidRPr="00733A74">
        <w:tab/>
        <w:t>(b)</w:t>
      </w:r>
      <w:r w:rsidRPr="00733A74">
        <w:tab/>
        <w:t>for a GR group—the amount that would be the GR group’s net interest expense for the period if the following payments were disregarded:</w:t>
      </w:r>
    </w:p>
    <w:p w14:paraId="7C14C31A" w14:textId="3081F0DA" w:rsidR="00B831D1" w:rsidRPr="00733A74" w:rsidRDefault="00B831D1" w:rsidP="00B831D1">
      <w:pPr>
        <w:pStyle w:val="paragraphsub"/>
      </w:pPr>
      <w:r w:rsidRPr="00733A74">
        <w:tab/>
        <w:t>(i)</w:t>
      </w:r>
      <w:r w:rsidRPr="00733A74">
        <w:tab/>
        <w:t xml:space="preserve">a payment that is made by a </w:t>
      </w:r>
      <w:r w:rsidR="00442C70" w:rsidRPr="00442C70">
        <w:rPr>
          <w:position w:val="6"/>
          <w:sz w:val="16"/>
        </w:rPr>
        <w:t>*</w:t>
      </w:r>
      <w:r w:rsidRPr="00733A74">
        <w:t>GR group member of the GR group to an associate entity of any GR group member of the GR group;</w:t>
      </w:r>
    </w:p>
    <w:p w14:paraId="438DACEA" w14:textId="77777777" w:rsidR="00B831D1" w:rsidRPr="00733A74" w:rsidRDefault="00B831D1" w:rsidP="00B831D1">
      <w:pPr>
        <w:pStyle w:val="paragraphsub"/>
      </w:pPr>
      <w:r w:rsidRPr="00733A74">
        <w:tab/>
        <w:t>(ii)</w:t>
      </w:r>
      <w:r w:rsidRPr="00733A74">
        <w:tab/>
        <w:t>a payment that is made by an associate entity of a GR group member of the GR group to any GR group member of the GR group.</w:t>
      </w:r>
    </w:p>
    <w:p w14:paraId="2D2F5936" w14:textId="77777777" w:rsidR="00B831D1" w:rsidRPr="00733A74" w:rsidRDefault="00B831D1" w:rsidP="00B831D1">
      <w:pPr>
        <w:pStyle w:val="subsection"/>
      </w:pPr>
      <w:r w:rsidRPr="00733A74">
        <w:tab/>
        <w:t>(5)</w:t>
      </w:r>
      <w:r w:rsidRPr="00733A74">
        <w:tab/>
        <w:t xml:space="preserve">For the purposes of subsections (3) and (4), in determining whether an entity is an </w:t>
      </w:r>
      <w:r w:rsidRPr="00733A74">
        <w:rPr>
          <w:b/>
          <w:i/>
        </w:rPr>
        <w:t>associate entity</w:t>
      </w:r>
      <w:r w:rsidRPr="00733A74">
        <w:t xml:space="preserve"> of another entity:</w:t>
      </w:r>
    </w:p>
    <w:p w14:paraId="0C7E3C0B" w14:textId="4E29875C" w:rsidR="00B831D1" w:rsidRPr="00C6197E" w:rsidRDefault="00B831D1" w:rsidP="00B831D1">
      <w:pPr>
        <w:pStyle w:val="paragraph"/>
      </w:pPr>
      <w:r w:rsidRPr="00C6197E">
        <w:tab/>
        <w:t>(aa)</w:t>
      </w:r>
      <w:r w:rsidRPr="00C6197E">
        <w:tab/>
        <w:t>disregard the requirement in subsections 820</w:t>
      </w:r>
      <w:r w:rsidR="00442C70">
        <w:noBreakHyphen/>
      </w:r>
      <w:r w:rsidRPr="00C6197E">
        <w:t xml:space="preserve">905(1) and (2A) that the entity is an </w:t>
      </w:r>
      <w:r w:rsidR="00442C70" w:rsidRPr="00442C70">
        <w:rPr>
          <w:position w:val="6"/>
          <w:sz w:val="16"/>
        </w:rPr>
        <w:t>*</w:t>
      </w:r>
      <w:r w:rsidRPr="00C6197E">
        <w:t xml:space="preserve">associate of the other entity, unless only </w:t>
      </w:r>
      <w:r w:rsidR="00940CC1">
        <w:t>paragraph 8</w:t>
      </w:r>
      <w:r w:rsidRPr="00C6197E">
        <w:t>20</w:t>
      </w:r>
      <w:r w:rsidR="00442C70">
        <w:noBreakHyphen/>
      </w:r>
      <w:r w:rsidRPr="00C6197E">
        <w:t>905(1)(b) applies; and</w:t>
      </w:r>
    </w:p>
    <w:p w14:paraId="61D23A26" w14:textId="3451C22C" w:rsidR="00B831D1" w:rsidRPr="00733A74" w:rsidRDefault="00B831D1" w:rsidP="00B831D1">
      <w:pPr>
        <w:pStyle w:val="paragraph"/>
      </w:pPr>
      <w:r w:rsidRPr="00733A74">
        <w:tab/>
        <w:t>(a)</w:t>
      </w:r>
      <w:r w:rsidRPr="00733A74">
        <w:tab/>
        <w:t>treat the references in paragraphs 820</w:t>
      </w:r>
      <w:r w:rsidR="00442C70">
        <w:noBreakHyphen/>
      </w:r>
      <w:r w:rsidRPr="00733A74">
        <w:t>905(1)(a) and 820</w:t>
      </w:r>
      <w:r w:rsidR="00442C70">
        <w:noBreakHyphen/>
      </w:r>
      <w:r w:rsidRPr="00733A74">
        <w:t xml:space="preserve">905(2A)(a) to “an </w:t>
      </w:r>
      <w:r w:rsidR="00442C70" w:rsidRPr="00442C70">
        <w:rPr>
          <w:position w:val="6"/>
          <w:sz w:val="16"/>
        </w:rPr>
        <w:t>*</w:t>
      </w:r>
      <w:r w:rsidRPr="00733A74">
        <w:t xml:space="preserve">associate interest of 50% or more” as instead being a reference to “a </w:t>
      </w:r>
      <w:r w:rsidR="00442C70" w:rsidRPr="00442C70">
        <w:rPr>
          <w:position w:val="6"/>
          <w:sz w:val="16"/>
        </w:rPr>
        <w:t>*</w:t>
      </w:r>
      <w:r w:rsidRPr="00733A74">
        <w:t>TC control interest of 20% or more”; and</w:t>
      </w:r>
    </w:p>
    <w:p w14:paraId="590DC0EF" w14:textId="1D74B02A" w:rsidR="00B831D1" w:rsidRPr="00733A74" w:rsidRDefault="00B831D1" w:rsidP="00B831D1">
      <w:pPr>
        <w:pStyle w:val="paragraph"/>
      </w:pPr>
      <w:r w:rsidRPr="00733A74">
        <w:tab/>
        <w:t>(b)</w:t>
      </w:r>
      <w:r w:rsidRPr="00733A74">
        <w:tab/>
        <w:t xml:space="preserve">treat </w:t>
      </w:r>
      <w:r w:rsidR="00940CC1">
        <w:t>subsection 8</w:t>
      </w:r>
      <w:r w:rsidRPr="00733A74">
        <w:t>20</w:t>
      </w:r>
      <w:r w:rsidR="00442C70">
        <w:noBreakHyphen/>
      </w:r>
      <w:r w:rsidRPr="00733A74">
        <w:t>860(3) as applying for the purposes of determining whether the entity is an associate entity of the other entity (as a result of paragraph (a) of this subsection); and</w:t>
      </w:r>
    </w:p>
    <w:p w14:paraId="7FAF77B2" w14:textId="5B373E1C" w:rsidR="00B831D1" w:rsidRPr="00733A74" w:rsidRDefault="00B831D1" w:rsidP="00B831D1">
      <w:pPr>
        <w:pStyle w:val="paragraph"/>
      </w:pPr>
      <w:r w:rsidRPr="00733A74">
        <w:lastRenderedPageBreak/>
        <w:tab/>
        <w:t>(c)</w:t>
      </w:r>
      <w:r w:rsidRPr="00733A74">
        <w:tab/>
        <w:t>treat the purposes mentioned in subparagraphs 820</w:t>
      </w:r>
      <w:r w:rsidR="00442C70">
        <w:noBreakHyphen/>
      </w:r>
      <w:r w:rsidRPr="00733A74">
        <w:t>870(1)(b)(i) and (ii) as including the purposes of determining whether the entity is an associate entity of the other entity (as a result of paragraph (a) of this subsection).</w:t>
      </w:r>
    </w:p>
    <w:p w14:paraId="098FF6EE" w14:textId="25F7B78B" w:rsidR="00B831D1" w:rsidRPr="00733A74" w:rsidRDefault="00B831D1" w:rsidP="00B831D1">
      <w:pPr>
        <w:pStyle w:val="ActHead5"/>
      </w:pPr>
      <w:bookmarkStart w:id="446" w:name="_Toc201758122"/>
      <w:bookmarkStart w:id="447" w:name="_Hlk135995505"/>
      <w:r w:rsidRPr="00B828CD">
        <w:rPr>
          <w:rStyle w:val="CharSectno"/>
        </w:rPr>
        <w:t>820</w:t>
      </w:r>
      <w:r w:rsidR="00442C70">
        <w:rPr>
          <w:rStyle w:val="CharSectno"/>
        </w:rPr>
        <w:noBreakHyphen/>
      </w:r>
      <w:r w:rsidRPr="00B828CD">
        <w:rPr>
          <w:rStyle w:val="CharSectno"/>
        </w:rPr>
        <w:t>55</w:t>
      </w:r>
      <w:r w:rsidRPr="00733A74">
        <w:t xml:space="preserve">  Meaning of </w:t>
      </w:r>
      <w:r w:rsidRPr="00733A74">
        <w:rPr>
          <w:i/>
        </w:rPr>
        <w:t>entity EBITDA</w:t>
      </w:r>
      <w:r w:rsidRPr="00733A74">
        <w:t xml:space="preserve"> and </w:t>
      </w:r>
      <w:r w:rsidRPr="00733A74">
        <w:rPr>
          <w:i/>
        </w:rPr>
        <w:t>GR</w:t>
      </w:r>
      <w:r w:rsidRPr="00733A74">
        <w:rPr>
          <w:b w:val="0"/>
          <w:i/>
        </w:rPr>
        <w:t xml:space="preserve"> </w:t>
      </w:r>
      <w:r w:rsidRPr="00733A74">
        <w:rPr>
          <w:i/>
        </w:rPr>
        <w:t>group EBITDA</w:t>
      </w:r>
      <w:bookmarkEnd w:id="446"/>
    </w:p>
    <w:bookmarkEnd w:id="447"/>
    <w:p w14:paraId="7300C753" w14:textId="77777777" w:rsidR="00B831D1" w:rsidRPr="00733A74" w:rsidRDefault="00B831D1" w:rsidP="00B831D1">
      <w:pPr>
        <w:pStyle w:val="subsection"/>
      </w:pPr>
      <w:r w:rsidRPr="00733A74">
        <w:tab/>
        <w:t>(1)</w:t>
      </w:r>
      <w:r w:rsidRPr="00733A74">
        <w:tab/>
        <w:t xml:space="preserve">The </w:t>
      </w:r>
      <w:r w:rsidRPr="00733A74">
        <w:rPr>
          <w:b/>
          <w:i/>
        </w:rPr>
        <w:t>entity EBITDA</w:t>
      </w:r>
      <w:r w:rsidRPr="00733A74">
        <w:t xml:space="preserve"> of an entity, for a period, is the sum of the following for the entity for the period:</w:t>
      </w:r>
    </w:p>
    <w:p w14:paraId="7FEBA433" w14:textId="77777777" w:rsidR="00B831D1" w:rsidRPr="00733A74" w:rsidRDefault="00B831D1" w:rsidP="00B831D1">
      <w:pPr>
        <w:pStyle w:val="paragraph"/>
      </w:pPr>
      <w:r w:rsidRPr="00733A74">
        <w:tab/>
        <w:t>(a)</w:t>
      </w:r>
      <w:r w:rsidRPr="00733A74">
        <w:tab/>
        <w:t>the entity’s net profit (disregarding tax expenses);</w:t>
      </w:r>
    </w:p>
    <w:p w14:paraId="0E072BD8" w14:textId="01769A73" w:rsidR="00B831D1" w:rsidRPr="00733A74" w:rsidRDefault="00B831D1" w:rsidP="00B831D1">
      <w:pPr>
        <w:pStyle w:val="paragraph"/>
      </w:pPr>
      <w:r w:rsidRPr="00733A74">
        <w:tab/>
        <w:t>(b)</w:t>
      </w:r>
      <w:r w:rsidRPr="00733A74">
        <w:tab/>
        <w:t xml:space="preserve">the entity’s </w:t>
      </w:r>
      <w:r w:rsidR="00442C70" w:rsidRPr="00442C70">
        <w:rPr>
          <w:position w:val="6"/>
          <w:sz w:val="16"/>
        </w:rPr>
        <w:t>*</w:t>
      </w:r>
      <w:r w:rsidRPr="00733A74">
        <w:t>adjusted net third party interest expense;</w:t>
      </w:r>
    </w:p>
    <w:p w14:paraId="4429C5ED" w14:textId="77777777" w:rsidR="00B831D1" w:rsidRPr="00733A74" w:rsidRDefault="00B831D1" w:rsidP="00B831D1">
      <w:pPr>
        <w:pStyle w:val="paragraph"/>
      </w:pPr>
      <w:r w:rsidRPr="00733A74">
        <w:tab/>
        <w:t>(c)</w:t>
      </w:r>
      <w:r w:rsidRPr="00733A74">
        <w:tab/>
        <w:t>the entity’s depreciation and amortisation expenses.</w:t>
      </w:r>
    </w:p>
    <w:p w14:paraId="119AE161" w14:textId="038EBD4A" w:rsidR="00B831D1" w:rsidRPr="00733A74" w:rsidRDefault="00B831D1" w:rsidP="00B831D1">
      <w:pPr>
        <w:pStyle w:val="subsection"/>
      </w:pPr>
      <w:r w:rsidRPr="00733A74">
        <w:tab/>
        <w:t>(2)</w:t>
      </w:r>
      <w:r w:rsidRPr="00733A74">
        <w:tab/>
        <w:t xml:space="preserve">The </w:t>
      </w:r>
      <w:r w:rsidRPr="00733A74">
        <w:rPr>
          <w:b/>
          <w:i/>
        </w:rPr>
        <w:t>GR group EBITDA</w:t>
      </w:r>
      <w:r w:rsidRPr="00733A74">
        <w:t xml:space="preserve">, for a period, of a </w:t>
      </w:r>
      <w:r w:rsidR="00442C70" w:rsidRPr="00442C70">
        <w:rPr>
          <w:position w:val="6"/>
          <w:sz w:val="16"/>
        </w:rPr>
        <w:t>*</w:t>
      </w:r>
      <w:r w:rsidRPr="00733A74">
        <w:t>GR group for the period, is the sum of the following:</w:t>
      </w:r>
    </w:p>
    <w:p w14:paraId="7DC4F644" w14:textId="77777777" w:rsidR="00B831D1" w:rsidRPr="00733A74" w:rsidRDefault="00B831D1" w:rsidP="00B831D1">
      <w:pPr>
        <w:pStyle w:val="paragraph"/>
      </w:pPr>
      <w:r w:rsidRPr="00733A74">
        <w:tab/>
        <w:t>(a)</w:t>
      </w:r>
      <w:r w:rsidRPr="00733A74">
        <w:tab/>
        <w:t>the GR group’s net profit (disregarding tax expenses);</w:t>
      </w:r>
    </w:p>
    <w:p w14:paraId="0828791B" w14:textId="29568D9B" w:rsidR="00B831D1" w:rsidRPr="00733A74" w:rsidRDefault="00B831D1" w:rsidP="00B831D1">
      <w:pPr>
        <w:pStyle w:val="paragraph"/>
      </w:pPr>
      <w:r w:rsidRPr="00733A74">
        <w:tab/>
        <w:t>(b)</w:t>
      </w:r>
      <w:r w:rsidRPr="00733A74">
        <w:tab/>
        <w:t xml:space="preserve">the GR group’s </w:t>
      </w:r>
      <w:r w:rsidR="00442C70" w:rsidRPr="00442C70">
        <w:rPr>
          <w:position w:val="6"/>
          <w:sz w:val="16"/>
        </w:rPr>
        <w:t>*</w:t>
      </w:r>
      <w:r w:rsidRPr="00733A74">
        <w:t>adjusted net third party interest expense;</w:t>
      </w:r>
    </w:p>
    <w:p w14:paraId="13BAB197" w14:textId="77777777" w:rsidR="00B831D1" w:rsidRPr="00733A74" w:rsidRDefault="00B831D1" w:rsidP="00B831D1">
      <w:pPr>
        <w:pStyle w:val="paragraph"/>
      </w:pPr>
      <w:r w:rsidRPr="00733A74">
        <w:tab/>
        <w:t>(c)</w:t>
      </w:r>
      <w:r w:rsidRPr="00733A74">
        <w:tab/>
        <w:t>the GR group’s depreciation and amortisation expenses;</w:t>
      </w:r>
    </w:p>
    <w:p w14:paraId="7C3BAAD8" w14:textId="77777777" w:rsidR="00B831D1" w:rsidRPr="00733A74" w:rsidRDefault="00B831D1" w:rsidP="00B831D1">
      <w:pPr>
        <w:pStyle w:val="subsection2"/>
      </w:pPr>
      <w:r w:rsidRPr="00733A74">
        <w:t>as disclosed in:</w:t>
      </w:r>
    </w:p>
    <w:p w14:paraId="18161B21" w14:textId="297BEE60" w:rsidR="00B831D1" w:rsidRPr="00733A74" w:rsidRDefault="00B831D1" w:rsidP="00B831D1">
      <w:pPr>
        <w:pStyle w:val="paragraph"/>
      </w:pPr>
      <w:r w:rsidRPr="00733A74">
        <w:tab/>
        <w:t>(d)</w:t>
      </w:r>
      <w:r w:rsidRPr="00733A74">
        <w:tab/>
        <w:t xml:space="preserve">if </w:t>
      </w:r>
      <w:r w:rsidR="00940CC1">
        <w:t>paragraph 8</w:t>
      </w:r>
      <w:r w:rsidRPr="00733A74">
        <w:t>20</w:t>
      </w:r>
      <w:r w:rsidR="00442C70">
        <w:noBreakHyphen/>
      </w:r>
      <w:r w:rsidRPr="00733A74">
        <w:t xml:space="preserve">53(2)(a) applies—the </w:t>
      </w:r>
      <w:r w:rsidR="00442C70" w:rsidRPr="00442C70">
        <w:rPr>
          <w:position w:val="6"/>
          <w:sz w:val="16"/>
        </w:rPr>
        <w:t>*</w:t>
      </w:r>
      <w:r w:rsidRPr="00733A74">
        <w:t xml:space="preserve">audited consolidated financial statements for the </w:t>
      </w:r>
      <w:r w:rsidR="00442C70" w:rsidRPr="00442C70">
        <w:rPr>
          <w:position w:val="6"/>
          <w:sz w:val="16"/>
        </w:rPr>
        <w:t>*</w:t>
      </w:r>
      <w:r w:rsidRPr="00733A74">
        <w:t>GR group parent for the period for the GR group; or</w:t>
      </w:r>
    </w:p>
    <w:p w14:paraId="231B81CE" w14:textId="206C3A00" w:rsidR="00B831D1" w:rsidRPr="00733A74" w:rsidRDefault="00B831D1" w:rsidP="00B831D1">
      <w:pPr>
        <w:pStyle w:val="paragraph"/>
      </w:pPr>
      <w:r w:rsidRPr="00733A74">
        <w:tab/>
        <w:t>(e)</w:t>
      </w:r>
      <w:r w:rsidRPr="00733A74">
        <w:tab/>
        <w:t xml:space="preserve">if </w:t>
      </w:r>
      <w:r w:rsidR="00940CC1">
        <w:t>paragraph 8</w:t>
      </w:r>
      <w:r w:rsidRPr="00733A74">
        <w:t>20</w:t>
      </w:r>
      <w:r w:rsidR="00442C70">
        <w:noBreakHyphen/>
      </w:r>
      <w:r w:rsidRPr="00733A74">
        <w:t xml:space="preserve">53(2)(b) applies—the </w:t>
      </w:r>
      <w:r w:rsidR="00442C70" w:rsidRPr="00442C70">
        <w:rPr>
          <w:position w:val="6"/>
          <w:sz w:val="16"/>
        </w:rPr>
        <w:t>*</w:t>
      </w:r>
      <w:r w:rsidRPr="00733A74">
        <w:t>global financial statements for the GR group parent for the period for the GR group.</w:t>
      </w:r>
    </w:p>
    <w:bookmarkEnd w:id="445"/>
    <w:p w14:paraId="714F73E1" w14:textId="4988A1D7" w:rsidR="00B831D1" w:rsidRPr="00733A74" w:rsidRDefault="00B831D1" w:rsidP="00B831D1">
      <w:pPr>
        <w:pStyle w:val="subsection"/>
      </w:pPr>
      <w:r w:rsidRPr="00733A74">
        <w:tab/>
        <w:t>(3)</w:t>
      </w:r>
      <w:r w:rsidRPr="00733A74">
        <w:tab/>
        <w:t xml:space="preserve">For the purposes of subsection (2), in working out the </w:t>
      </w:r>
      <w:r w:rsidR="00442C70" w:rsidRPr="00442C70">
        <w:rPr>
          <w:position w:val="6"/>
          <w:sz w:val="16"/>
        </w:rPr>
        <w:t>*</w:t>
      </w:r>
      <w:r w:rsidRPr="00733A74">
        <w:t xml:space="preserve">GR group’s </w:t>
      </w:r>
      <w:r w:rsidR="00442C70" w:rsidRPr="00442C70">
        <w:rPr>
          <w:position w:val="6"/>
          <w:sz w:val="16"/>
        </w:rPr>
        <w:t>*</w:t>
      </w:r>
      <w:r w:rsidRPr="00733A74">
        <w:t xml:space="preserve">GR group EBITDA for the period, if a </w:t>
      </w:r>
      <w:r w:rsidR="00442C70" w:rsidRPr="00442C70">
        <w:rPr>
          <w:position w:val="6"/>
          <w:sz w:val="16"/>
        </w:rPr>
        <w:t>*</w:t>
      </w:r>
      <w:r w:rsidRPr="00733A74">
        <w:t xml:space="preserve">GR group member for the period of the GR group has an </w:t>
      </w:r>
      <w:r w:rsidR="00442C70" w:rsidRPr="00442C70">
        <w:rPr>
          <w:position w:val="6"/>
          <w:sz w:val="16"/>
        </w:rPr>
        <w:t>*</w:t>
      </w:r>
      <w:r w:rsidRPr="00733A74">
        <w:t>entity EBITDA for the period of less than zero, disregard that entity EBITDA.</w:t>
      </w:r>
    </w:p>
    <w:p w14:paraId="101D79D9" w14:textId="67FFABA4" w:rsidR="00B831D1" w:rsidRPr="00733A74" w:rsidRDefault="00B831D1" w:rsidP="00B831D1">
      <w:pPr>
        <w:pStyle w:val="subsection"/>
      </w:pPr>
      <w:r w:rsidRPr="00733A74">
        <w:tab/>
        <w:t>(4)</w:t>
      </w:r>
      <w:r w:rsidRPr="00733A74">
        <w:tab/>
        <w:t xml:space="preserve">To avoid doubt, for the purposes of this section, an entity’s, or a </w:t>
      </w:r>
      <w:r w:rsidR="00442C70" w:rsidRPr="00442C70">
        <w:rPr>
          <w:position w:val="6"/>
          <w:sz w:val="16"/>
        </w:rPr>
        <w:t>*</w:t>
      </w:r>
      <w:r w:rsidRPr="00733A74">
        <w:t>GR group’s, net profit (disregarding tax expenses) can be a negative amount.</w:t>
      </w:r>
    </w:p>
    <w:p w14:paraId="55D83E17" w14:textId="19198305" w:rsidR="00B831D1" w:rsidRPr="00733A74" w:rsidRDefault="00B831D1" w:rsidP="00B831D1">
      <w:pPr>
        <w:pStyle w:val="ActHead5"/>
      </w:pPr>
      <w:bookmarkStart w:id="448" w:name="_Toc201758123"/>
      <w:bookmarkStart w:id="449" w:name="_Hlk135995506"/>
      <w:r w:rsidRPr="00B828CD">
        <w:rPr>
          <w:rStyle w:val="CharSectno"/>
        </w:rPr>
        <w:lastRenderedPageBreak/>
        <w:t>820</w:t>
      </w:r>
      <w:r w:rsidR="00442C70">
        <w:rPr>
          <w:rStyle w:val="CharSectno"/>
        </w:rPr>
        <w:noBreakHyphen/>
      </w:r>
      <w:r w:rsidRPr="00B828CD">
        <w:rPr>
          <w:rStyle w:val="CharSectno"/>
        </w:rPr>
        <w:t>56</w:t>
      </w:r>
      <w:r w:rsidRPr="00733A74">
        <w:t xml:space="preserve">  Special deduction for previously FRT disallowed amounts—fixed ratio test</w:t>
      </w:r>
      <w:bookmarkEnd w:id="448"/>
    </w:p>
    <w:bookmarkEnd w:id="449"/>
    <w:p w14:paraId="63D2E466" w14:textId="77777777" w:rsidR="00B831D1" w:rsidRPr="00733A74" w:rsidRDefault="00B831D1" w:rsidP="00B831D1">
      <w:pPr>
        <w:pStyle w:val="subsection"/>
      </w:pPr>
      <w:r w:rsidRPr="00733A74">
        <w:tab/>
        <w:t>(1)</w:t>
      </w:r>
      <w:r w:rsidRPr="00733A74">
        <w:tab/>
        <w:t>An entity can deduct the amount worked out under subsection (2) from its assessable income for the income year if:</w:t>
      </w:r>
    </w:p>
    <w:p w14:paraId="2C911A69" w14:textId="15795A91" w:rsidR="00B831D1" w:rsidRPr="00733A74" w:rsidRDefault="00B831D1" w:rsidP="00B831D1">
      <w:pPr>
        <w:pStyle w:val="paragraph"/>
      </w:pPr>
      <w:r w:rsidRPr="00733A74">
        <w:tab/>
        <w:t>(a)</w:t>
      </w:r>
      <w:r w:rsidRPr="00733A74">
        <w:tab/>
        <w:t xml:space="preserve">the entity has </w:t>
      </w:r>
      <w:r w:rsidRPr="00733A74">
        <w:rPr>
          <w:i/>
        </w:rPr>
        <w:t>not</w:t>
      </w:r>
      <w:r w:rsidRPr="00733A74">
        <w:t xml:space="preserve"> made a choice under </w:t>
      </w:r>
      <w:r w:rsidR="00940CC1">
        <w:t>subsection 8</w:t>
      </w:r>
      <w:r w:rsidRPr="00733A74">
        <w:t>20</w:t>
      </w:r>
      <w:r w:rsidR="00442C70">
        <w:noBreakHyphen/>
      </w:r>
      <w:r w:rsidRPr="00733A74">
        <w:t>46(3) or (4) in relation to the income year (fixed ratio test applies); and</w:t>
      </w:r>
    </w:p>
    <w:p w14:paraId="55AF0390" w14:textId="749190EF" w:rsidR="00B831D1" w:rsidRPr="00733A74" w:rsidRDefault="00B831D1" w:rsidP="00B831D1">
      <w:pPr>
        <w:pStyle w:val="paragraph"/>
      </w:pPr>
      <w:r w:rsidRPr="00733A74">
        <w:tab/>
        <w:t>(b)</w:t>
      </w:r>
      <w:r w:rsidRPr="00733A74">
        <w:tab/>
        <w:t xml:space="preserve">the entity’s </w:t>
      </w:r>
      <w:r w:rsidR="00442C70" w:rsidRPr="00442C70">
        <w:rPr>
          <w:position w:val="6"/>
          <w:sz w:val="16"/>
        </w:rPr>
        <w:t>*</w:t>
      </w:r>
      <w:r w:rsidRPr="00733A74">
        <w:t xml:space="preserve">fixed ratio earnings limit for the income year exceeds the sum of the entity’s </w:t>
      </w:r>
      <w:r w:rsidR="00442C70" w:rsidRPr="00442C70">
        <w:rPr>
          <w:position w:val="6"/>
          <w:sz w:val="16"/>
        </w:rPr>
        <w:t>*</w:t>
      </w:r>
      <w:r w:rsidRPr="00733A74">
        <w:t>net debt deductions for the income year.</w:t>
      </w:r>
    </w:p>
    <w:p w14:paraId="362887DA" w14:textId="77777777" w:rsidR="00B831D1" w:rsidRPr="00733A74" w:rsidRDefault="00B831D1" w:rsidP="00B831D1">
      <w:pPr>
        <w:pStyle w:val="notetext"/>
      </w:pPr>
      <w:r w:rsidRPr="00733A74">
        <w:t>Note:</w:t>
      </w:r>
      <w:r w:rsidRPr="00733A74">
        <w:tab/>
        <w:t>The entity’s net debt deductions for the income year can be a negative amount.</w:t>
      </w:r>
    </w:p>
    <w:p w14:paraId="4BF0762F" w14:textId="77777777" w:rsidR="00B831D1" w:rsidRPr="00733A74" w:rsidRDefault="00B831D1" w:rsidP="00B831D1">
      <w:pPr>
        <w:pStyle w:val="subsection"/>
      </w:pPr>
      <w:r w:rsidRPr="00733A74">
        <w:tab/>
        <w:t>(2)</w:t>
      </w:r>
      <w:r w:rsidRPr="00733A74">
        <w:tab/>
        <w:t>Work out the amount of the deduction as follows:</w:t>
      </w:r>
    </w:p>
    <w:p w14:paraId="62F2C78F" w14:textId="77777777" w:rsidR="00B831D1" w:rsidRPr="00733A74" w:rsidRDefault="00B831D1" w:rsidP="00B831D1">
      <w:pPr>
        <w:pStyle w:val="paragraph"/>
      </w:pPr>
      <w:r w:rsidRPr="00733A74">
        <w:tab/>
        <w:t>(a)</w:t>
      </w:r>
      <w:r w:rsidRPr="00733A74">
        <w:tab/>
        <w:t>first, work out the amount of the excess mentioned in paragraph (1)(b);</w:t>
      </w:r>
    </w:p>
    <w:p w14:paraId="16DE94AA" w14:textId="24116D44" w:rsidR="00B831D1" w:rsidRPr="00733A74" w:rsidRDefault="00B831D1" w:rsidP="00B831D1">
      <w:pPr>
        <w:pStyle w:val="paragraph"/>
      </w:pPr>
      <w:r w:rsidRPr="00733A74">
        <w:tab/>
        <w:t>(b)</w:t>
      </w:r>
      <w:r w:rsidRPr="00733A74">
        <w:tab/>
        <w:t xml:space="preserve">next, apply against that excess each of the entity’s </w:t>
      </w:r>
      <w:r w:rsidR="00442C70" w:rsidRPr="00442C70">
        <w:rPr>
          <w:position w:val="6"/>
          <w:sz w:val="16"/>
        </w:rPr>
        <w:t>*</w:t>
      </w:r>
      <w:r w:rsidRPr="00733A74">
        <w:t>FRT disallowed amounts for the previous 15 income years (to the extent that they have not already been applied under this paragraph in respect of any of those previous income years).</w:t>
      </w:r>
    </w:p>
    <w:p w14:paraId="73F9FDD2" w14:textId="77777777" w:rsidR="00B831D1" w:rsidRPr="00733A74" w:rsidRDefault="00B831D1" w:rsidP="00B831D1">
      <w:pPr>
        <w:pStyle w:val="subsection2"/>
      </w:pPr>
      <w:r w:rsidRPr="00733A74">
        <w:t>The amount of the deduction is the total amount applied under paragraph (b).</w:t>
      </w:r>
    </w:p>
    <w:p w14:paraId="588B46BE" w14:textId="77777777" w:rsidR="00B831D1" w:rsidRPr="00733A74" w:rsidRDefault="00B831D1" w:rsidP="00B831D1">
      <w:pPr>
        <w:pStyle w:val="subsection"/>
      </w:pPr>
      <w:r w:rsidRPr="00733A74">
        <w:tab/>
        <w:t>(3)</w:t>
      </w:r>
      <w:r w:rsidRPr="00733A74">
        <w:tab/>
        <w:t>For the purposes of paragraph (2)(b):</w:t>
      </w:r>
    </w:p>
    <w:p w14:paraId="7225BEC3" w14:textId="5D9D1A44" w:rsidR="00B831D1" w:rsidRPr="00733A74" w:rsidRDefault="00B831D1" w:rsidP="00B831D1">
      <w:pPr>
        <w:pStyle w:val="paragraph"/>
      </w:pPr>
      <w:r w:rsidRPr="00733A74">
        <w:tab/>
        <w:t>(a)</w:t>
      </w:r>
      <w:r w:rsidRPr="00733A74">
        <w:tab/>
        <w:t xml:space="preserve">apply </w:t>
      </w:r>
      <w:r w:rsidR="00442C70" w:rsidRPr="00442C70">
        <w:rPr>
          <w:position w:val="6"/>
          <w:sz w:val="16"/>
        </w:rPr>
        <w:t>*</w:t>
      </w:r>
      <w:r w:rsidRPr="00733A74">
        <w:t>FRT disallowed amounts in sequence, where a FRT disallowed amount for an earlier income year is applied before a FRT disallowed amount from a later income year; and</w:t>
      </w:r>
    </w:p>
    <w:p w14:paraId="2D143394" w14:textId="77777777" w:rsidR="00B831D1" w:rsidRPr="00733A74" w:rsidRDefault="00B831D1" w:rsidP="00B831D1">
      <w:pPr>
        <w:pStyle w:val="paragraph"/>
      </w:pPr>
      <w:r w:rsidRPr="00733A74">
        <w:tab/>
        <w:t>(b)</w:t>
      </w:r>
      <w:r w:rsidRPr="00733A74">
        <w:tab/>
        <w:t>apply FRT disallowed amounts up to, but not beyond, the excess mentioned in paragraph (1)(b).</w:t>
      </w:r>
    </w:p>
    <w:p w14:paraId="7B0B8E9A" w14:textId="77777777" w:rsidR="00B831D1" w:rsidRPr="00733A74" w:rsidRDefault="00B831D1" w:rsidP="00B831D1">
      <w:pPr>
        <w:pStyle w:val="notetext"/>
      </w:pPr>
      <w:r w:rsidRPr="00733A74">
        <w:t>Note:</w:t>
      </w:r>
      <w:r w:rsidRPr="00733A74">
        <w:tab/>
        <w:t>As a result of paragraph (3)(b), part of a FRT disallowed amount may be applied against the excess mentioned in paragraph (1)(b).</w:t>
      </w:r>
    </w:p>
    <w:p w14:paraId="056AA1FC" w14:textId="2CA529B6" w:rsidR="00B831D1" w:rsidRPr="00733A74" w:rsidRDefault="00B831D1" w:rsidP="00B831D1">
      <w:pPr>
        <w:pStyle w:val="ActHead5"/>
      </w:pPr>
      <w:bookmarkStart w:id="450" w:name="_Toc201758124"/>
      <w:bookmarkStart w:id="451" w:name="_Hlk135995507"/>
      <w:bookmarkStart w:id="452" w:name="_Hlk134441568"/>
      <w:r w:rsidRPr="00B828CD">
        <w:rPr>
          <w:rStyle w:val="CharSectno"/>
        </w:rPr>
        <w:lastRenderedPageBreak/>
        <w:t>820</w:t>
      </w:r>
      <w:r w:rsidR="00442C70">
        <w:rPr>
          <w:rStyle w:val="CharSectno"/>
        </w:rPr>
        <w:noBreakHyphen/>
      </w:r>
      <w:r w:rsidRPr="00B828CD">
        <w:rPr>
          <w:rStyle w:val="CharSectno"/>
        </w:rPr>
        <w:t>57</w:t>
      </w:r>
      <w:r w:rsidRPr="00733A74">
        <w:t xml:space="preserve">  Meaning of </w:t>
      </w:r>
      <w:r w:rsidRPr="00733A74">
        <w:rPr>
          <w:i/>
        </w:rPr>
        <w:t>FRT disallowed amount</w:t>
      </w:r>
      <w:bookmarkEnd w:id="450"/>
    </w:p>
    <w:bookmarkEnd w:id="451"/>
    <w:p w14:paraId="66D4F3B9" w14:textId="77777777" w:rsidR="00B831D1" w:rsidRPr="00733A74" w:rsidRDefault="00B831D1" w:rsidP="00B831D1">
      <w:pPr>
        <w:pStyle w:val="subsection"/>
      </w:pPr>
      <w:r w:rsidRPr="00733A74">
        <w:tab/>
      </w:r>
      <w:r w:rsidRPr="00733A74">
        <w:tab/>
        <w:t xml:space="preserve">An entity has a </w:t>
      </w:r>
      <w:r w:rsidRPr="00733A74">
        <w:rPr>
          <w:b/>
          <w:i/>
        </w:rPr>
        <w:t>fixed ratio test disallowed amount</w:t>
      </w:r>
      <w:r w:rsidRPr="00733A74">
        <w:t xml:space="preserve"> (or </w:t>
      </w:r>
      <w:r w:rsidRPr="00733A74">
        <w:rPr>
          <w:b/>
          <w:i/>
        </w:rPr>
        <w:t>FRT disallowed amount</w:t>
      </w:r>
      <w:r w:rsidRPr="00733A74">
        <w:t>) for an income year equal to:</w:t>
      </w:r>
    </w:p>
    <w:p w14:paraId="1296DC5F" w14:textId="417087B1" w:rsidR="00B831D1" w:rsidRPr="00733A74" w:rsidRDefault="00B831D1" w:rsidP="00B831D1">
      <w:pPr>
        <w:pStyle w:val="paragraph"/>
      </w:pPr>
      <w:r w:rsidRPr="00733A74">
        <w:tab/>
        <w:t>(a)</w:t>
      </w:r>
      <w:r w:rsidRPr="00733A74">
        <w:tab/>
        <w:t xml:space="preserve">if </w:t>
      </w:r>
      <w:r w:rsidR="00442C70" w:rsidRPr="00442C70">
        <w:rPr>
          <w:position w:val="6"/>
          <w:sz w:val="16"/>
        </w:rPr>
        <w:t>*</w:t>
      </w:r>
      <w:r w:rsidRPr="00733A74">
        <w:t xml:space="preserve">debt deductions of the entity for the income year are disallowed under </w:t>
      </w:r>
      <w:r w:rsidR="00940CC1">
        <w:t>subsection 8</w:t>
      </w:r>
      <w:r w:rsidRPr="00733A74">
        <w:t>20</w:t>
      </w:r>
      <w:r w:rsidR="00442C70">
        <w:noBreakHyphen/>
      </w:r>
      <w:r w:rsidRPr="00733A74">
        <w:t xml:space="preserve">46(1) and the amount disallowed is worked out in accordance with </w:t>
      </w:r>
      <w:r w:rsidR="00940CC1">
        <w:t>paragraph 8</w:t>
      </w:r>
      <w:r w:rsidRPr="00733A74">
        <w:t>20</w:t>
      </w:r>
      <w:r w:rsidR="00442C70">
        <w:noBreakHyphen/>
      </w:r>
      <w:r w:rsidRPr="00733A74">
        <w:t>50(1)(a) (fixed ratio test applies)—the amount disallowed; or</w:t>
      </w:r>
    </w:p>
    <w:p w14:paraId="4090EC06" w14:textId="77777777" w:rsidR="00B831D1" w:rsidRPr="00733A74" w:rsidRDefault="00B831D1" w:rsidP="00B831D1">
      <w:pPr>
        <w:pStyle w:val="paragraph"/>
      </w:pPr>
      <w:r w:rsidRPr="00733A74">
        <w:tab/>
        <w:t>(b)</w:t>
      </w:r>
      <w:r w:rsidRPr="00733A74">
        <w:tab/>
        <w:t>otherwise—zero.</w:t>
      </w:r>
    </w:p>
    <w:p w14:paraId="12BB6EE9" w14:textId="4AB095A6" w:rsidR="00B831D1" w:rsidRPr="00733A74" w:rsidRDefault="00B831D1" w:rsidP="00B831D1">
      <w:pPr>
        <w:pStyle w:val="ActHead5"/>
      </w:pPr>
      <w:bookmarkStart w:id="453" w:name="_Toc201758125"/>
      <w:bookmarkStart w:id="454" w:name="_Hlk135995508"/>
      <w:r w:rsidRPr="00B828CD">
        <w:rPr>
          <w:rStyle w:val="CharSectno"/>
        </w:rPr>
        <w:t>820</w:t>
      </w:r>
      <w:r w:rsidR="00442C70">
        <w:rPr>
          <w:rStyle w:val="CharSectno"/>
        </w:rPr>
        <w:noBreakHyphen/>
      </w:r>
      <w:r w:rsidRPr="00B828CD">
        <w:rPr>
          <w:rStyle w:val="CharSectno"/>
        </w:rPr>
        <w:t>58</w:t>
      </w:r>
      <w:r w:rsidRPr="00733A74">
        <w:t xml:space="preserve">  FRT disallowed amount is treated as zero where subsequent choice means fixed ratio test does not apply</w:t>
      </w:r>
      <w:bookmarkEnd w:id="453"/>
    </w:p>
    <w:bookmarkEnd w:id="454"/>
    <w:p w14:paraId="3B9A941F" w14:textId="77777777" w:rsidR="00B831D1" w:rsidRPr="00733A74" w:rsidRDefault="00B831D1" w:rsidP="00B831D1">
      <w:pPr>
        <w:pStyle w:val="subsection"/>
      </w:pPr>
      <w:r w:rsidRPr="00733A74">
        <w:tab/>
        <w:t>(1)</w:t>
      </w:r>
      <w:r w:rsidRPr="00733A74">
        <w:tab/>
        <w:t>Subsection (2) applies if:</w:t>
      </w:r>
    </w:p>
    <w:p w14:paraId="34313AEF" w14:textId="3DFD9824" w:rsidR="00B831D1" w:rsidRPr="00733A74" w:rsidRDefault="00B831D1" w:rsidP="00B831D1">
      <w:pPr>
        <w:pStyle w:val="paragraph"/>
      </w:pPr>
      <w:r w:rsidRPr="00733A74">
        <w:tab/>
        <w:t>(a)</w:t>
      </w:r>
      <w:r w:rsidRPr="00733A74">
        <w:tab/>
        <w:t xml:space="preserve">an entity has </w:t>
      </w:r>
      <w:r w:rsidRPr="00733A74">
        <w:rPr>
          <w:i/>
        </w:rPr>
        <w:t>not</w:t>
      </w:r>
      <w:r w:rsidRPr="00733A74">
        <w:t xml:space="preserve"> made a choice under </w:t>
      </w:r>
      <w:r w:rsidR="00940CC1">
        <w:t>subsection 8</w:t>
      </w:r>
      <w:r w:rsidRPr="00733A74">
        <w:t>20</w:t>
      </w:r>
      <w:r w:rsidR="00442C70">
        <w:noBreakHyphen/>
      </w:r>
      <w:r w:rsidRPr="00733A74">
        <w:t>46(3) or (4) in relation to an income year; and</w:t>
      </w:r>
    </w:p>
    <w:p w14:paraId="5FAEBC36" w14:textId="733C2855" w:rsidR="00B831D1" w:rsidRPr="00733A74" w:rsidRDefault="00B831D1" w:rsidP="00B831D1">
      <w:pPr>
        <w:pStyle w:val="paragraph"/>
      </w:pPr>
      <w:r w:rsidRPr="00733A74">
        <w:tab/>
        <w:t>(b)</w:t>
      </w:r>
      <w:r w:rsidRPr="00733A74">
        <w:tab/>
        <w:t xml:space="preserve">the entity makes a choice under </w:t>
      </w:r>
      <w:r w:rsidR="00940CC1">
        <w:t>subsection 8</w:t>
      </w:r>
      <w:r w:rsidRPr="00733A74">
        <w:t>20</w:t>
      </w:r>
      <w:r w:rsidR="00442C70">
        <w:noBreakHyphen/>
      </w:r>
      <w:r w:rsidRPr="00733A74">
        <w:t>46(3) or (4) in relation to a subsequent income year.</w:t>
      </w:r>
    </w:p>
    <w:p w14:paraId="4D775835" w14:textId="004E829D" w:rsidR="00B831D1" w:rsidRPr="00733A74" w:rsidRDefault="00B831D1" w:rsidP="00B831D1">
      <w:pPr>
        <w:pStyle w:val="subsection"/>
      </w:pPr>
      <w:r w:rsidRPr="00733A74">
        <w:tab/>
        <w:t>(2)</w:t>
      </w:r>
      <w:r w:rsidRPr="00733A74">
        <w:tab/>
        <w:t xml:space="preserve">Despite </w:t>
      </w:r>
      <w:r w:rsidR="00940CC1">
        <w:t>section 8</w:t>
      </w:r>
      <w:r w:rsidRPr="00733A74">
        <w:t>20</w:t>
      </w:r>
      <w:r w:rsidR="00442C70">
        <w:noBreakHyphen/>
      </w:r>
      <w:r w:rsidRPr="00733A74">
        <w:t xml:space="preserve">57, for the purpose of applying </w:t>
      </w:r>
      <w:r w:rsidR="00940CC1">
        <w:t>section 8</w:t>
      </w:r>
      <w:r w:rsidRPr="00733A74">
        <w:t>20</w:t>
      </w:r>
      <w:r w:rsidR="00442C70">
        <w:noBreakHyphen/>
      </w:r>
      <w:r w:rsidRPr="00733A74">
        <w:t xml:space="preserve">56 in respect of that subsequent income year and later income years, treat the entity as having a </w:t>
      </w:r>
      <w:r w:rsidR="00442C70" w:rsidRPr="00442C70">
        <w:rPr>
          <w:position w:val="6"/>
          <w:sz w:val="16"/>
        </w:rPr>
        <w:t>*</w:t>
      </w:r>
      <w:r w:rsidRPr="00733A74">
        <w:t>FRT disallowed amount of zero for every income year before that subsequent income year.</w:t>
      </w:r>
    </w:p>
    <w:p w14:paraId="767FB501" w14:textId="32D3C602" w:rsidR="00B831D1" w:rsidRPr="00733A74" w:rsidRDefault="00B831D1" w:rsidP="00B831D1">
      <w:pPr>
        <w:pStyle w:val="ActHead5"/>
      </w:pPr>
      <w:bookmarkStart w:id="455" w:name="_Toc201758126"/>
      <w:bookmarkStart w:id="456" w:name="_Hlk135995509"/>
      <w:bookmarkStart w:id="457" w:name="_Hlk127267345"/>
      <w:r w:rsidRPr="00B828CD">
        <w:rPr>
          <w:rStyle w:val="CharSectno"/>
        </w:rPr>
        <w:t>820</w:t>
      </w:r>
      <w:r w:rsidR="00442C70">
        <w:rPr>
          <w:rStyle w:val="CharSectno"/>
        </w:rPr>
        <w:noBreakHyphen/>
      </w:r>
      <w:r w:rsidRPr="00B828CD">
        <w:rPr>
          <w:rStyle w:val="CharSectno"/>
        </w:rPr>
        <w:t>59</w:t>
      </w:r>
      <w:r w:rsidRPr="00733A74">
        <w:t xml:space="preserve">  When FRT disallowed amount is treated as zero for companies and trusts</w:t>
      </w:r>
      <w:bookmarkEnd w:id="455"/>
    </w:p>
    <w:bookmarkEnd w:id="456"/>
    <w:p w14:paraId="1C4FD9B5" w14:textId="77777777" w:rsidR="00B831D1" w:rsidRPr="00733A74" w:rsidRDefault="00B831D1" w:rsidP="00B831D1">
      <w:pPr>
        <w:pStyle w:val="subsection"/>
      </w:pPr>
      <w:r w:rsidRPr="00733A74">
        <w:tab/>
        <w:t>(1)</w:t>
      </w:r>
      <w:r w:rsidRPr="00733A74">
        <w:tab/>
        <w:t>This section applies if an entity is a company or a trust.</w:t>
      </w:r>
    </w:p>
    <w:p w14:paraId="3E5FAF6C" w14:textId="0A07D151" w:rsidR="00B831D1" w:rsidRPr="00733A74" w:rsidRDefault="00B831D1" w:rsidP="00B831D1">
      <w:pPr>
        <w:pStyle w:val="subsection"/>
      </w:pPr>
      <w:r w:rsidRPr="00733A74">
        <w:tab/>
        <w:t>(2)</w:t>
      </w:r>
      <w:r w:rsidRPr="00733A74">
        <w:tab/>
        <w:t xml:space="preserve">This section applies for the purposes of applying a </w:t>
      </w:r>
      <w:r w:rsidR="00442C70" w:rsidRPr="00442C70">
        <w:rPr>
          <w:position w:val="6"/>
          <w:sz w:val="16"/>
        </w:rPr>
        <w:t>*</w:t>
      </w:r>
      <w:r w:rsidRPr="00733A74">
        <w:t xml:space="preserve">FRT disallowed amount of the entity for an income year (the </w:t>
      </w:r>
      <w:r w:rsidRPr="00733A74">
        <w:rPr>
          <w:b/>
          <w:i/>
        </w:rPr>
        <w:t>disallowance year</w:t>
      </w:r>
      <w:r w:rsidRPr="00733A74">
        <w:t xml:space="preserve">) under </w:t>
      </w:r>
      <w:r w:rsidR="00940CC1">
        <w:t>paragraph 8</w:t>
      </w:r>
      <w:r w:rsidRPr="00733A74">
        <w:t>20</w:t>
      </w:r>
      <w:r w:rsidR="00442C70">
        <w:noBreakHyphen/>
      </w:r>
      <w:r w:rsidRPr="00733A74">
        <w:t xml:space="preserve">56(2)(b), in order to work out the amount of a deduction from its assessable income for another income year (the </w:t>
      </w:r>
      <w:r w:rsidRPr="00733A74">
        <w:rPr>
          <w:b/>
          <w:i/>
        </w:rPr>
        <w:t>deduction year</w:t>
      </w:r>
      <w:r w:rsidRPr="00733A74">
        <w:t xml:space="preserve">) under </w:t>
      </w:r>
      <w:r w:rsidR="00940CC1">
        <w:t>subsection 8</w:t>
      </w:r>
      <w:r w:rsidRPr="00733A74">
        <w:t>20</w:t>
      </w:r>
      <w:r w:rsidR="00442C70">
        <w:noBreakHyphen/>
      </w:r>
      <w:r w:rsidRPr="00733A74">
        <w:t>56(1).</w:t>
      </w:r>
    </w:p>
    <w:p w14:paraId="77D9A4B0" w14:textId="39D62AA8" w:rsidR="00B831D1" w:rsidRPr="00733A74" w:rsidRDefault="00B831D1" w:rsidP="00B831D1">
      <w:pPr>
        <w:pStyle w:val="subsection"/>
      </w:pPr>
      <w:r w:rsidRPr="00733A74">
        <w:lastRenderedPageBreak/>
        <w:tab/>
        <w:t>(3)</w:t>
      </w:r>
      <w:r w:rsidRPr="00733A74">
        <w:tab/>
        <w:t xml:space="preserve">Despite </w:t>
      </w:r>
      <w:r w:rsidR="00940CC1">
        <w:t>section 8</w:t>
      </w:r>
      <w:r w:rsidRPr="00733A74">
        <w:t>20</w:t>
      </w:r>
      <w:r w:rsidR="00442C70">
        <w:noBreakHyphen/>
      </w:r>
      <w:r w:rsidRPr="00733A74">
        <w:t xml:space="preserve">57, treat the </w:t>
      </w:r>
      <w:r w:rsidR="00442C70" w:rsidRPr="00442C70">
        <w:rPr>
          <w:position w:val="6"/>
          <w:sz w:val="16"/>
        </w:rPr>
        <w:t>*</w:t>
      </w:r>
      <w:r w:rsidRPr="00733A74">
        <w:t>FRT disallowed amount for the disallowance year as being zero unless:</w:t>
      </w:r>
    </w:p>
    <w:p w14:paraId="738FE7B3" w14:textId="77777777" w:rsidR="00B831D1" w:rsidRPr="00733A74" w:rsidRDefault="00B831D1" w:rsidP="00B831D1">
      <w:pPr>
        <w:pStyle w:val="paragraph"/>
      </w:pPr>
      <w:r w:rsidRPr="00733A74">
        <w:tab/>
        <w:t>(a)</w:t>
      </w:r>
      <w:r w:rsidRPr="00733A74">
        <w:tab/>
        <w:t>if the entity is a company—subsection (4) applies; or</w:t>
      </w:r>
    </w:p>
    <w:p w14:paraId="72B8B04A" w14:textId="77777777" w:rsidR="00B831D1" w:rsidRPr="00733A74" w:rsidRDefault="00B831D1" w:rsidP="00B831D1">
      <w:pPr>
        <w:pStyle w:val="paragraph"/>
      </w:pPr>
      <w:r w:rsidRPr="00733A74">
        <w:tab/>
        <w:t>(b)</w:t>
      </w:r>
      <w:r w:rsidRPr="00733A74">
        <w:tab/>
        <w:t>if the entity is a trust—subsection (5) applies.</w:t>
      </w:r>
    </w:p>
    <w:p w14:paraId="3250073C" w14:textId="77777777" w:rsidR="00B831D1" w:rsidRPr="00733A74" w:rsidRDefault="00B831D1" w:rsidP="00B831D1">
      <w:pPr>
        <w:pStyle w:val="SubsectionHead"/>
      </w:pPr>
      <w:r w:rsidRPr="00733A74">
        <w:t>Rules for companies</w:t>
      </w:r>
    </w:p>
    <w:p w14:paraId="4332687B" w14:textId="77777777" w:rsidR="00B831D1" w:rsidRPr="00733A74" w:rsidRDefault="00B831D1" w:rsidP="00B831D1">
      <w:pPr>
        <w:pStyle w:val="subsection"/>
      </w:pPr>
      <w:r w:rsidRPr="00733A74">
        <w:tab/>
        <w:t>(4)</w:t>
      </w:r>
      <w:r w:rsidRPr="00733A74">
        <w:tab/>
        <w:t>This subsection applies if, assuming that:</w:t>
      </w:r>
    </w:p>
    <w:p w14:paraId="7FDF0ECC" w14:textId="690A69B9" w:rsidR="00B831D1" w:rsidRPr="00733A74" w:rsidRDefault="00B831D1" w:rsidP="00B831D1">
      <w:pPr>
        <w:pStyle w:val="paragraph"/>
      </w:pPr>
      <w:r w:rsidRPr="00733A74">
        <w:tab/>
        <w:t>(a)</w:t>
      </w:r>
      <w:r w:rsidRPr="00733A74">
        <w:tab/>
        <w:t xml:space="preserve">the </w:t>
      </w:r>
      <w:r w:rsidR="00442C70" w:rsidRPr="00442C70">
        <w:rPr>
          <w:position w:val="6"/>
          <w:sz w:val="16"/>
        </w:rPr>
        <w:t>*</w:t>
      </w:r>
      <w:r w:rsidRPr="00733A74">
        <w:t xml:space="preserve">FRT disallowed amount were a </w:t>
      </w:r>
      <w:r w:rsidR="00442C70" w:rsidRPr="00442C70">
        <w:rPr>
          <w:position w:val="6"/>
          <w:sz w:val="16"/>
        </w:rPr>
        <w:t>*</w:t>
      </w:r>
      <w:r w:rsidRPr="00733A74">
        <w:t>tax loss; and</w:t>
      </w:r>
    </w:p>
    <w:p w14:paraId="2B479954" w14:textId="038DD9A4" w:rsidR="00B831D1" w:rsidRPr="00733A74" w:rsidRDefault="00B831D1" w:rsidP="00B831D1">
      <w:pPr>
        <w:pStyle w:val="paragraph"/>
      </w:pPr>
      <w:r w:rsidRPr="00733A74">
        <w:tab/>
        <w:t>(b)</w:t>
      </w:r>
      <w:r w:rsidRPr="00733A74">
        <w:tab/>
        <w:t xml:space="preserve">the disallowance year were the </w:t>
      </w:r>
      <w:r w:rsidR="00442C70" w:rsidRPr="00442C70">
        <w:rPr>
          <w:position w:val="6"/>
          <w:sz w:val="16"/>
        </w:rPr>
        <w:t>*</w:t>
      </w:r>
      <w:r w:rsidRPr="00733A74">
        <w:t>loss year; and</w:t>
      </w:r>
    </w:p>
    <w:p w14:paraId="74D1F0AC" w14:textId="77777777" w:rsidR="00B831D1" w:rsidRPr="00733A74" w:rsidRDefault="00B831D1" w:rsidP="00B831D1">
      <w:pPr>
        <w:pStyle w:val="paragraph"/>
      </w:pPr>
      <w:r w:rsidRPr="00733A74">
        <w:tab/>
        <w:t>(c)</w:t>
      </w:r>
      <w:r w:rsidRPr="00733A74">
        <w:tab/>
        <w:t>the following provisions were disregarded:</w:t>
      </w:r>
    </w:p>
    <w:p w14:paraId="350AE96D" w14:textId="12213842" w:rsidR="00B831D1" w:rsidRPr="00733A74" w:rsidRDefault="00B831D1" w:rsidP="00B831D1">
      <w:pPr>
        <w:pStyle w:val="paragraphsub"/>
      </w:pPr>
      <w:r w:rsidRPr="00733A74">
        <w:tab/>
        <w:t>(i)</w:t>
      </w:r>
      <w:r w:rsidRPr="00733A74">
        <w:tab/>
        <w:t>subsection 165</w:t>
      </w:r>
      <w:r w:rsidR="00442C70">
        <w:noBreakHyphen/>
      </w:r>
      <w:r w:rsidRPr="00733A74">
        <w:t>115B(3);</w:t>
      </w:r>
    </w:p>
    <w:p w14:paraId="7EA9C6A5" w14:textId="5A886003" w:rsidR="00B831D1" w:rsidRPr="00733A74" w:rsidRDefault="00B831D1" w:rsidP="00B831D1">
      <w:pPr>
        <w:pStyle w:val="paragraphsub"/>
      </w:pPr>
      <w:r w:rsidRPr="00733A74">
        <w:tab/>
        <w:t>(ii)</w:t>
      </w:r>
      <w:r w:rsidRPr="00733A74">
        <w:tab/>
        <w:t>subsection 165</w:t>
      </w:r>
      <w:r w:rsidR="00442C70">
        <w:noBreakHyphen/>
      </w:r>
      <w:r w:rsidRPr="00733A74">
        <w:t>115BA(5);</w:t>
      </w:r>
    </w:p>
    <w:p w14:paraId="5236B628" w14:textId="50A185B2" w:rsidR="00B831D1" w:rsidRPr="00733A74" w:rsidRDefault="00B831D1" w:rsidP="00B831D1">
      <w:pPr>
        <w:pStyle w:val="paragraphsub"/>
      </w:pPr>
      <w:r w:rsidRPr="00733A74">
        <w:tab/>
        <w:t>(iii)</w:t>
      </w:r>
      <w:r w:rsidRPr="00733A74">
        <w:tab/>
        <w:t>section 415</w:t>
      </w:r>
      <w:r w:rsidR="00442C70">
        <w:noBreakHyphen/>
      </w:r>
      <w:r w:rsidRPr="00733A74">
        <w:t>35;</w:t>
      </w:r>
    </w:p>
    <w:p w14:paraId="17F6ED15" w14:textId="77777777" w:rsidR="00B831D1" w:rsidRPr="00733A74" w:rsidRDefault="00B831D1" w:rsidP="00B831D1">
      <w:pPr>
        <w:pStyle w:val="subsection2"/>
      </w:pPr>
      <w:r w:rsidRPr="00733A74">
        <w:t>Divisions 165, 166 and 167 would not prevent the company from deducting the entire amount of that tax loss in the deduction year.</w:t>
      </w:r>
    </w:p>
    <w:p w14:paraId="76F1FC38" w14:textId="77777777" w:rsidR="00B831D1" w:rsidRPr="00733A74" w:rsidRDefault="00B831D1" w:rsidP="00B831D1">
      <w:pPr>
        <w:pStyle w:val="SubsectionHead"/>
      </w:pPr>
      <w:r w:rsidRPr="00733A74">
        <w:t>Rules for trusts</w:t>
      </w:r>
    </w:p>
    <w:p w14:paraId="3C65D606" w14:textId="77777777" w:rsidR="00B831D1" w:rsidRPr="00733A74" w:rsidRDefault="00B831D1" w:rsidP="00B831D1">
      <w:pPr>
        <w:pStyle w:val="subsection"/>
      </w:pPr>
      <w:r w:rsidRPr="00733A74">
        <w:tab/>
        <w:t>(5)</w:t>
      </w:r>
      <w:r w:rsidRPr="00733A74">
        <w:tab/>
        <w:t>This subsection applies if, assuming that:</w:t>
      </w:r>
    </w:p>
    <w:p w14:paraId="29D06A64" w14:textId="69B28286" w:rsidR="00B831D1" w:rsidRPr="00733A74" w:rsidRDefault="00B831D1" w:rsidP="00B831D1">
      <w:pPr>
        <w:pStyle w:val="paragraph"/>
      </w:pPr>
      <w:r w:rsidRPr="00733A74">
        <w:tab/>
        <w:t>(a)</w:t>
      </w:r>
      <w:r w:rsidRPr="00733A74">
        <w:tab/>
        <w:t xml:space="preserve">the </w:t>
      </w:r>
      <w:r w:rsidR="00442C70" w:rsidRPr="00442C70">
        <w:rPr>
          <w:position w:val="6"/>
          <w:sz w:val="16"/>
        </w:rPr>
        <w:t>*</w:t>
      </w:r>
      <w:r w:rsidRPr="00733A74">
        <w:t xml:space="preserve">FRT disallowed amount were a tax loss (within the meaning of Schedule 2F to the </w:t>
      </w:r>
      <w:r w:rsidRPr="00733A74">
        <w:rPr>
          <w:i/>
        </w:rPr>
        <w:t>Income Tax Assessment Act 1936</w:t>
      </w:r>
      <w:r w:rsidRPr="00733A74">
        <w:t>); and</w:t>
      </w:r>
    </w:p>
    <w:p w14:paraId="3B8E395F" w14:textId="77777777" w:rsidR="00B831D1" w:rsidRPr="00733A74" w:rsidRDefault="00B831D1" w:rsidP="00B831D1">
      <w:pPr>
        <w:pStyle w:val="paragraph"/>
      </w:pPr>
      <w:r w:rsidRPr="00733A74">
        <w:tab/>
        <w:t>(b)</w:t>
      </w:r>
      <w:r w:rsidRPr="00733A74">
        <w:tab/>
        <w:t>the disallowance year were a loss year (within the meaning of that Schedule);</w:t>
      </w:r>
    </w:p>
    <w:p w14:paraId="5A3BD072" w14:textId="77777777" w:rsidR="00B831D1" w:rsidRPr="00733A74" w:rsidRDefault="00B831D1" w:rsidP="00B831D1">
      <w:pPr>
        <w:pStyle w:val="subsection2"/>
      </w:pPr>
      <w:r w:rsidRPr="00733A74">
        <w:t>that Schedule would not prevent the entity from deducting the entire amount of that tax loss in the deduction year.</w:t>
      </w:r>
    </w:p>
    <w:p w14:paraId="43B88493" w14:textId="1FEC3B54" w:rsidR="00B831D1" w:rsidRPr="00C6197E" w:rsidRDefault="00B831D1" w:rsidP="00B831D1">
      <w:pPr>
        <w:pStyle w:val="ActHead5"/>
      </w:pPr>
      <w:bookmarkStart w:id="458" w:name="_Toc201758127"/>
      <w:bookmarkStart w:id="459" w:name="_Hlk147497892"/>
      <w:bookmarkEnd w:id="452"/>
      <w:bookmarkEnd w:id="457"/>
      <w:r w:rsidRPr="004D4C8B">
        <w:rPr>
          <w:rStyle w:val="CharSectno"/>
        </w:rPr>
        <w:t>820</w:t>
      </w:r>
      <w:r w:rsidR="00442C70">
        <w:rPr>
          <w:rStyle w:val="CharSectno"/>
        </w:rPr>
        <w:noBreakHyphen/>
      </w:r>
      <w:r w:rsidRPr="004D4C8B">
        <w:rPr>
          <w:rStyle w:val="CharSectno"/>
        </w:rPr>
        <w:t>60</w:t>
      </w:r>
      <w:r w:rsidRPr="00C6197E">
        <w:t xml:space="preserve">  Excess tax EBITDA amount</w:t>
      </w:r>
      <w:bookmarkEnd w:id="458"/>
    </w:p>
    <w:p w14:paraId="18C2C91B" w14:textId="77777777" w:rsidR="00B831D1" w:rsidRPr="00C6197E" w:rsidRDefault="00B831D1" w:rsidP="00B831D1">
      <w:pPr>
        <w:pStyle w:val="SubsectionHead"/>
      </w:pPr>
      <w:r w:rsidRPr="00C6197E">
        <w:t>Scope</w:t>
      </w:r>
    </w:p>
    <w:p w14:paraId="03A9D226" w14:textId="77777777" w:rsidR="00B831D1" w:rsidRPr="00C6197E" w:rsidRDefault="00B831D1" w:rsidP="00B831D1">
      <w:pPr>
        <w:pStyle w:val="subsection"/>
      </w:pPr>
      <w:r w:rsidRPr="00C6197E">
        <w:tab/>
        <w:t>(1)</w:t>
      </w:r>
      <w:r w:rsidRPr="00C6197E">
        <w:tab/>
        <w:t xml:space="preserve">This section applies to an entity (the </w:t>
      </w:r>
      <w:r w:rsidRPr="00C6197E">
        <w:rPr>
          <w:b/>
          <w:i/>
        </w:rPr>
        <w:t>controlling entity</w:t>
      </w:r>
      <w:r w:rsidRPr="00C6197E">
        <w:t>) if:</w:t>
      </w:r>
    </w:p>
    <w:p w14:paraId="24EFBE45" w14:textId="77777777" w:rsidR="00B831D1" w:rsidRPr="00C6197E" w:rsidRDefault="00B831D1" w:rsidP="00B831D1">
      <w:pPr>
        <w:pStyle w:val="paragraph"/>
      </w:pPr>
      <w:r w:rsidRPr="00C6197E">
        <w:tab/>
        <w:t>(a)</w:t>
      </w:r>
      <w:r w:rsidRPr="00C6197E">
        <w:tab/>
        <w:t>the controlling entity is, for a period that is all or part of an income year, one of the following entities:</w:t>
      </w:r>
    </w:p>
    <w:p w14:paraId="1C6314F7" w14:textId="22F4154B" w:rsidR="00B831D1" w:rsidRPr="00C6197E" w:rsidRDefault="00B831D1" w:rsidP="00B831D1">
      <w:pPr>
        <w:pStyle w:val="paragraphsub"/>
      </w:pPr>
      <w:r w:rsidRPr="00C6197E">
        <w:tab/>
        <w:t>(i)</w:t>
      </w:r>
      <w:r w:rsidRPr="00C6197E">
        <w:tab/>
        <w:t xml:space="preserve">a company that is an </w:t>
      </w:r>
      <w:r w:rsidR="00442C70" w:rsidRPr="00442C70">
        <w:rPr>
          <w:position w:val="6"/>
          <w:sz w:val="16"/>
        </w:rPr>
        <w:t>*</w:t>
      </w:r>
      <w:r w:rsidRPr="00C6197E">
        <w:t>Australian entity;</w:t>
      </w:r>
    </w:p>
    <w:p w14:paraId="20280E8A" w14:textId="55ADCC11" w:rsidR="00B831D1" w:rsidRPr="00C6197E" w:rsidRDefault="00B831D1" w:rsidP="00B831D1">
      <w:pPr>
        <w:pStyle w:val="paragraphsub"/>
      </w:pPr>
      <w:r w:rsidRPr="00C6197E">
        <w:lastRenderedPageBreak/>
        <w:tab/>
        <w:t>(ii)</w:t>
      </w:r>
      <w:r w:rsidRPr="00C6197E">
        <w:tab/>
        <w:t xml:space="preserve">a unit trust that is a </w:t>
      </w:r>
      <w:r w:rsidR="00442C70" w:rsidRPr="00442C70">
        <w:rPr>
          <w:position w:val="6"/>
          <w:sz w:val="16"/>
        </w:rPr>
        <w:t>*</w:t>
      </w:r>
      <w:r w:rsidRPr="00C6197E">
        <w:t>resident trust for CGT purposes;</w:t>
      </w:r>
    </w:p>
    <w:p w14:paraId="3BC2908F" w14:textId="04DD0278" w:rsidR="00B831D1" w:rsidRPr="00C6197E" w:rsidRDefault="00B831D1" w:rsidP="00B831D1">
      <w:pPr>
        <w:pStyle w:val="paragraphsub"/>
      </w:pPr>
      <w:r w:rsidRPr="00C6197E">
        <w:tab/>
        <w:t>(iii)</w:t>
      </w:r>
      <w:r w:rsidRPr="00C6197E">
        <w:tab/>
        <w:t xml:space="preserve">a </w:t>
      </w:r>
      <w:r w:rsidR="00442C70" w:rsidRPr="00442C70">
        <w:rPr>
          <w:position w:val="6"/>
          <w:sz w:val="16"/>
        </w:rPr>
        <w:t>*</w:t>
      </w:r>
      <w:r w:rsidRPr="00C6197E">
        <w:t>managed investment trust;</w:t>
      </w:r>
    </w:p>
    <w:p w14:paraId="3230A248" w14:textId="77777777" w:rsidR="00B831D1" w:rsidRPr="00C6197E" w:rsidRDefault="00B831D1" w:rsidP="00B831D1">
      <w:pPr>
        <w:pStyle w:val="paragraphsub"/>
      </w:pPr>
      <w:r w:rsidRPr="00C6197E">
        <w:tab/>
        <w:t>(iv)</w:t>
      </w:r>
      <w:r w:rsidRPr="00C6197E">
        <w:tab/>
        <w:t>a partnership that is an Australian entity; and</w:t>
      </w:r>
    </w:p>
    <w:p w14:paraId="0ECE5FF4" w14:textId="7E54DC04" w:rsidR="00B831D1" w:rsidRPr="00C6197E" w:rsidRDefault="00B831D1" w:rsidP="00B831D1">
      <w:pPr>
        <w:pStyle w:val="paragraph"/>
      </w:pPr>
      <w:bookmarkStart w:id="460" w:name="_Hlk147850858"/>
      <w:r w:rsidRPr="00C6197E">
        <w:tab/>
        <w:t>(b)</w:t>
      </w:r>
      <w:r w:rsidRPr="00C6197E">
        <w:tab/>
        <w:t xml:space="preserve">the controlling entity is a </w:t>
      </w:r>
      <w:r w:rsidR="00442C70" w:rsidRPr="00442C70">
        <w:rPr>
          <w:position w:val="6"/>
          <w:sz w:val="16"/>
        </w:rPr>
        <w:t>*</w:t>
      </w:r>
      <w:r w:rsidRPr="00C6197E">
        <w:t>general class investor for all or part of the income year; and</w:t>
      </w:r>
    </w:p>
    <w:bookmarkEnd w:id="460"/>
    <w:p w14:paraId="1E43C52C" w14:textId="360A42DA" w:rsidR="00B831D1" w:rsidRPr="00C6197E" w:rsidRDefault="00B831D1" w:rsidP="00B831D1">
      <w:pPr>
        <w:pStyle w:val="paragraph"/>
      </w:pPr>
      <w:r w:rsidRPr="00C6197E">
        <w:tab/>
        <w:t>(c)</w:t>
      </w:r>
      <w:r w:rsidRPr="00C6197E">
        <w:tab/>
        <w:t xml:space="preserve">the controlling entity has not made a choice under </w:t>
      </w:r>
      <w:r w:rsidR="00940CC1">
        <w:t>subsection 8</w:t>
      </w:r>
      <w:r w:rsidRPr="00C6197E">
        <w:t>20</w:t>
      </w:r>
      <w:r w:rsidR="00442C70">
        <w:noBreakHyphen/>
      </w:r>
      <w:r w:rsidRPr="00C6197E">
        <w:t>46(3) or (4) in relation to the income year; and</w:t>
      </w:r>
    </w:p>
    <w:p w14:paraId="28EFDEEF" w14:textId="77777777" w:rsidR="00B831D1" w:rsidRPr="00C6197E" w:rsidRDefault="00B831D1" w:rsidP="00B831D1">
      <w:pPr>
        <w:pStyle w:val="paragraph"/>
      </w:pPr>
      <w:r w:rsidRPr="00C6197E">
        <w:tab/>
        <w:t>(d)</w:t>
      </w:r>
      <w:r w:rsidRPr="00C6197E">
        <w:tab/>
        <w:t xml:space="preserve">one or more other entities (each of which is a </w:t>
      </w:r>
      <w:r w:rsidRPr="00C6197E">
        <w:rPr>
          <w:b/>
          <w:i/>
        </w:rPr>
        <w:t>controlled entity</w:t>
      </w:r>
      <w:r w:rsidRPr="00C6197E">
        <w:t>) satisfy the conditions in subsection (2) of this section in relation to the controlling entity for the income year.</w:t>
      </w:r>
    </w:p>
    <w:p w14:paraId="15484846" w14:textId="77777777" w:rsidR="00B831D1" w:rsidRPr="00C6197E" w:rsidRDefault="00B831D1" w:rsidP="00B831D1">
      <w:pPr>
        <w:pStyle w:val="subsection"/>
      </w:pPr>
      <w:r w:rsidRPr="00C6197E">
        <w:tab/>
        <w:t>(2)</w:t>
      </w:r>
      <w:r w:rsidRPr="00C6197E">
        <w:tab/>
        <w:t xml:space="preserve">An entity (the </w:t>
      </w:r>
      <w:r w:rsidRPr="00C6197E">
        <w:rPr>
          <w:b/>
          <w:i/>
        </w:rPr>
        <w:t>test entity</w:t>
      </w:r>
      <w:r w:rsidRPr="00C6197E">
        <w:t>) satisfies the conditions in this subsection in relation to the controlling entity for an income year if:</w:t>
      </w:r>
    </w:p>
    <w:p w14:paraId="110969EB" w14:textId="6F074DB5" w:rsidR="00B831D1" w:rsidRPr="00C6197E" w:rsidRDefault="00B831D1" w:rsidP="00B831D1">
      <w:pPr>
        <w:pStyle w:val="paragraph"/>
      </w:pPr>
      <w:r w:rsidRPr="00C6197E">
        <w:tab/>
        <w:t>(a)</w:t>
      </w:r>
      <w:r w:rsidRPr="00C6197E">
        <w:tab/>
        <w:t xml:space="preserve">the controlling entity has a </w:t>
      </w:r>
      <w:r w:rsidR="00442C70" w:rsidRPr="00442C70">
        <w:rPr>
          <w:position w:val="6"/>
          <w:sz w:val="16"/>
        </w:rPr>
        <w:t>*</w:t>
      </w:r>
      <w:r w:rsidRPr="00C6197E">
        <w:t>TC direct control interest of 50% or more in the test entity at any time during the income year; and</w:t>
      </w:r>
    </w:p>
    <w:p w14:paraId="31311099" w14:textId="77777777" w:rsidR="00B831D1" w:rsidRPr="00C6197E" w:rsidRDefault="00B831D1" w:rsidP="00B831D1">
      <w:pPr>
        <w:pStyle w:val="paragraph"/>
      </w:pPr>
      <w:r w:rsidRPr="00C6197E">
        <w:tab/>
        <w:t>(b)</w:t>
      </w:r>
      <w:r w:rsidRPr="00C6197E">
        <w:tab/>
        <w:t>the test entity is, for a period that is all or part of the income year, one of the following entities:</w:t>
      </w:r>
    </w:p>
    <w:p w14:paraId="42568836" w14:textId="6DCB852A" w:rsidR="00B831D1" w:rsidRPr="00C6197E" w:rsidRDefault="00B831D1" w:rsidP="00B831D1">
      <w:pPr>
        <w:pStyle w:val="paragraphsub"/>
      </w:pPr>
      <w:r w:rsidRPr="00C6197E">
        <w:tab/>
        <w:t>(i)</w:t>
      </w:r>
      <w:r w:rsidRPr="00C6197E">
        <w:tab/>
        <w:t xml:space="preserve">a company that is an </w:t>
      </w:r>
      <w:r w:rsidR="00442C70" w:rsidRPr="00442C70">
        <w:rPr>
          <w:position w:val="6"/>
          <w:sz w:val="16"/>
        </w:rPr>
        <w:t>*</w:t>
      </w:r>
      <w:r w:rsidRPr="00C6197E">
        <w:t>Australian entity;</w:t>
      </w:r>
    </w:p>
    <w:p w14:paraId="0CB4562A" w14:textId="7C95EB56" w:rsidR="00B831D1" w:rsidRPr="00C6197E" w:rsidRDefault="00B831D1" w:rsidP="00B831D1">
      <w:pPr>
        <w:pStyle w:val="paragraphsub"/>
      </w:pPr>
      <w:r w:rsidRPr="00C6197E">
        <w:tab/>
        <w:t>(ii)</w:t>
      </w:r>
      <w:r w:rsidRPr="00C6197E">
        <w:tab/>
        <w:t xml:space="preserve">a unit trust that is a </w:t>
      </w:r>
      <w:r w:rsidR="00442C70" w:rsidRPr="00442C70">
        <w:rPr>
          <w:position w:val="6"/>
          <w:sz w:val="16"/>
        </w:rPr>
        <w:t>*</w:t>
      </w:r>
      <w:r w:rsidRPr="00C6197E">
        <w:t>resident trust for CGT purposes;</w:t>
      </w:r>
    </w:p>
    <w:p w14:paraId="7D5A34DD" w14:textId="1F550DC8" w:rsidR="00B831D1" w:rsidRPr="00C6197E" w:rsidRDefault="00B831D1" w:rsidP="00B831D1">
      <w:pPr>
        <w:pStyle w:val="paragraphsub"/>
      </w:pPr>
      <w:r w:rsidRPr="00C6197E">
        <w:tab/>
        <w:t>(iii)</w:t>
      </w:r>
      <w:r w:rsidRPr="00C6197E">
        <w:tab/>
        <w:t xml:space="preserve">a </w:t>
      </w:r>
      <w:r w:rsidR="00442C70" w:rsidRPr="00442C70">
        <w:rPr>
          <w:position w:val="6"/>
          <w:sz w:val="16"/>
        </w:rPr>
        <w:t>*</w:t>
      </w:r>
      <w:r w:rsidRPr="00C6197E">
        <w:t>managed investment trust;</w:t>
      </w:r>
    </w:p>
    <w:p w14:paraId="08AAF78D" w14:textId="77777777" w:rsidR="00B831D1" w:rsidRPr="00C6197E" w:rsidRDefault="00B831D1" w:rsidP="00B831D1">
      <w:pPr>
        <w:pStyle w:val="paragraphsub"/>
      </w:pPr>
      <w:r w:rsidRPr="00C6197E">
        <w:tab/>
        <w:t>(iv)</w:t>
      </w:r>
      <w:r w:rsidRPr="00C6197E">
        <w:tab/>
        <w:t>a partnership that is an Australian entity; and</w:t>
      </w:r>
    </w:p>
    <w:p w14:paraId="21E79A0A" w14:textId="6AEA07F0" w:rsidR="00B831D1" w:rsidRPr="00C6197E" w:rsidRDefault="00B831D1" w:rsidP="00B831D1">
      <w:pPr>
        <w:pStyle w:val="paragraph"/>
      </w:pPr>
      <w:r w:rsidRPr="00C6197E">
        <w:tab/>
        <w:t>(c)</w:t>
      </w:r>
      <w:r w:rsidRPr="00C6197E">
        <w:tab/>
        <w:t xml:space="preserve">the test entity is a </w:t>
      </w:r>
      <w:r w:rsidR="00442C70" w:rsidRPr="00442C70">
        <w:rPr>
          <w:position w:val="6"/>
          <w:sz w:val="16"/>
        </w:rPr>
        <w:t>*</w:t>
      </w:r>
      <w:r w:rsidRPr="00C6197E">
        <w:t>general class investor for all or part of the income year; and</w:t>
      </w:r>
    </w:p>
    <w:p w14:paraId="4D0D45DA" w14:textId="7C6ABEF0" w:rsidR="00B831D1" w:rsidRPr="00C6197E" w:rsidRDefault="00B831D1" w:rsidP="00B831D1">
      <w:pPr>
        <w:pStyle w:val="paragraph"/>
      </w:pPr>
      <w:r w:rsidRPr="00C6197E">
        <w:tab/>
        <w:t>(d)</w:t>
      </w:r>
      <w:r w:rsidRPr="00C6197E">
        <w:tab/>
        <w:t xml:space="preserve">the test entity has not made a choice under </w:t>
      </w:r>
      <w:r w:rsidR="00940CC1">
        <w:t>subsection 8</w:t>
      </w:r>
      <w:r w:rsidRPr="00C6197E">
        <w:t>20</w:t>
      </w:r>
      <w:r w:rsidR="00442C70">
        <w:noBreakHyphen/>
      </w:r>
      <w:r w:rsidRPr="00C6197E">
        <w:t>46(3) or (4) in relation to the income year.</w:t>
      </w:r>
    </w:p>
    <w:p w14:paraId="113D9C55" w14:textId="77777777" w:rsidR="00B831D1" w:rsidRPr="00C6197E" w:rsidRDefault="00B831D1" w:rsidP="00B831D1">
      <w:pPr>
        <w:pStyle w:val="SubsectionHead"/>
      </w:pPr>
      <w:r w:rsidRPr="00C6197E">
        <w:t>Excess tax EBITDA amount</w:t>
      </w:r>
    </w:p>
    <w:p w14:paraId="03A31E15" w14:textId="77777777" w:rsidR="00B831D1" w:rsidRPr="00C6197E" w:rsidRDefault="00B831D1" w:rsidP="00B831D1">
      <w:pPr>
        <w:pStyle w:val="subsection"/>
      </w:pPr>
      <w:r w:rsidRPr="00C6197E">
        <w:tab/>
        <w:t>(3)</w:t>
      </w:r>
      <w:r w:rsidRPr="00C6197E">
        <w:tab/>
        <w:t xml:space="preserve">The controlling entity’s </w:t>
      </w:r>
      <w:r w:rsidRPr="00C6197E">
        <w:rPr>
          <w:b/>
          <w:i/>
        </w:rPr>
        <w:t>excess tax EBITDA amount</w:t>
      </w:r>
      <w:r w:rsidRPr="00C6197E">
        <w:t xml:space="preserve"> for the income year is the amount worked out using the following method statement.</w:t>
      </w:r>
    </w:p>
    <w:p w14:paraId="23C5BDC2" w14:textId="77777777" w:rsidR="00B831D1" w:rsidRPr="00C6197E" w:rsidRDefault="00B831D1" w:rsidP="00B831D1">
      <w:pPr>
        <w:pStyle w:val="BoxHeadItalic"/>
        <w:keepNext/>
        <w:keepLines/>
      </w:pPr>
      <w:r w:rsidRPr="00C6197E">
        <w:lastRenderedPageBreak/>
        <w:t>Method statement</w:t>
      </w:r>
    </w:p>
    <w:p w14:paraId="740D82CE" w14:textId="2FED855C" w:rsidR="00B831D1" w:rsidRPr="00C6197E" w:rsidRDefault="00B831D1" w:rsidP="00B831D1">
      <w:pPr>
        <w:pStyle w:val="BoxStep"/>
      </w:pPr>
      <w:r w:rsidRPr="00C6197E">
        <w:rPr>
          <w:szCs w:val="22"/>
        </w:rPr>
        <w:t>Step 1.</w:t>
      </w:r>
      <w:r w:rsidRPr="00C6197E">
        <w:rPr>
          <w:i/>
        </w:rPr>
        <w:tab/>
      </w:r>
      <w:r w:rsidRPr="00C6197E">
        <w:t xml:space="preserve">For each controlled entity, work out the amount (if any) by which the </w:t>
      </w:r>
      <w:r w:rsidR="00442C70" w:rsidRPr="00442C70">
        <w:rPr>
          <w:position w:val="6"/>
          <w:sz w:val="16"/>
        </w:rPr>
        <w:t>*</w:t>
      </w:r>
      <w:r w:rsidRPr="00C6197E">
        <w:t>fixed ratio earnings limit of the controlled entity for the income year exceeds the sum of the following:</w:t>
      </w:r>
    </w:p>
    <w:p w14:paraId="4560160B" w14:textId="1C09C987" w:rsidR="00B831D1" w:rsidRPr="00C6197E" w:rsidRDefault="00B831D1" w:rsidP="00B831D1">
      <w:pPr>
        <w:pStyle w:val="BoxPara"/>
      </w:pPr>
      <w:r w:rsidRPr="00C6197E">
        <w:tab/>
        <w:t>(a)</w:t>
      </w:r>
      <w:r w:rsidRPr="00C6197E">
        <w:tab/>
        <w:t xml:space="preserve">the controlled entity’s </w:t>
      </w:r>
      <w:r w:rsidR="00442C70" w:rsidRPr="00442C70">
        <w:rPr>
          <w:position w:val="6"/>
          <w:sz w:val="16"/>
        </w:rPr>
        <w:t>*</w:t>
      </w:r>
      <w:r w:rsidRPr="00C6197E">
        <w:t>net debt deductions for the income year (for the purposes of this paragraph, treat a negative amount of net debt deductions as nil);</w:t>
      </w:r>
    </w:p>
    <w:p w14:paraId="123A6B8E" w14:textId="1033C7D3" w:rsidR="00B831D1" w:rsidRPr="00C6197E" w:rsidRDefault="00B831D1" w:rsidP="00B831D1">
      <w:pPr>
        <w:pStyle w:val="BoxPara"/>
        <w:rPr>
          <w:szCs w:val="22"/>
        </w:rPr>
      </w:pPr>
      <w:r w:rsidRPr="00C6197E">
        <w:rPr>
          <w:szCs w:val="22"/>
        </w:rPr>
        <w:tab/>
        <w:t>(b)</w:t>
      </w:r>
      <w:r w:rsidRPr="00C6197E">
        <w:rPr>
          <w:szCs w:val="22"/>
        </w:rPr>
        <w:tab/>
        <w:t xml:space="preserve">the total of the controlled entity’s </w:t>
      </w:r>
      <w:r w:rsidR="00442C70" w:rsidRPr="00442C70">
        <w:rPr>
          <w:position w:val="6"/>
          <w:sz w:val="16"/>
          <w:szCs w:val="22"/>
        </w:rPr>
        <w:t>*</w:t>
      </w:r>
      <w:r w:rsidRPr="00C6197E">
        <w:rPr>
          <w:szCs w:val="22"/>
        </w:rPr>
        <w:t xml:space="preserve">FRT disallowed amounts for the 15 income years ending immediately before the income year (to the extent those amounts have not been </w:t>
      </w:r>
      <w:bookmarkStart w:id="461" w:name="_Hlk147482851"/>
      <w:r w:rsidRPr="00C6197E">
        <w:rPr>
          <w:szCs w:val="22"/>
        </w:rPr>
        <w:t xml:space="preserve">applied under </w:t>
      </w:r>
      <w:r w:rsidR="00940CC1">
        <w:rPr>
          <w:szCs w:val="22"/>
        </w:rPr>
        <w:t>section 8</w:t>
      </w:r>
      <w:r w:rsidRPr="00C6197E">
        <w:rPr>
          <w:szCs w:val="22"/>
        </w:rPr>
        <w:t>20</w:t>
      </w:r>
      <w:r w:rsidR="00442C70">
        <w:rPr>
          <w:szCs w:val="22"/>
        </w:rPr>
        <w:noBreakHyphen/>
      </w:r>
      <w:r w:rsidRPr="00C6197E">
        <w:rPr>
          <w:szCs w:val="22"/>
        </w:rPr>
        <w:t>56</w:t>
      </w:r>
      <w:bookmarkEnd w:id="461"/>
      <w:r w:rsidRPr="00C6197E">
        <w:rPr>
          <w:szCs w:val="22"/>
        </w:rPr>
        <w:t>).</w:t>
      </w:r>
    </w:p>
    <w:p w14:paraId="663CEBF8" w14:textId="77777777" w:rsidR="00B831D1" w:rsidRPr="00C6197E" w:rsidRDefault="00B831D1" w:rsidP="00B831D1">
      <w:pPr>
        <w:pStyle w:val="BoxStep"/>
      </w:pPr>
      <w:r w:rsidRPr="00C6197E">
        <w:t>Step 2.</w:t>
      </w:r>
      <w:r w:rsidRPr="00C6197E">
        <w:tab/>
        <w:t>For each controlled entity:</w:t>
      </w:r>
    </w:p>
    <w:p w14:paraId="4A356A93" w14:textId="7A7C6610" w:rsidR="00B831D1" w:rsidRPr="00C6197E" w:rsidRDefault="00B831D1" w:rsidP="00B831D1">
      <w:pPr>
        <w:pStyle w:val="BoxPara"/>
      </w:pPr>
      <w:r w:rsidRPr="00C6197E">
        <w:tab/>
        <w:t>(a)</w:t>
      </w:r>
      <w:r w:rsidRPr="00C6197E">
        <w:tab/>
        <w:t xml:space="preserve">work out the controlling entity’s </w:t>
      </w:r>
      <w:r w:rsidR="00442C70" w:rsidRPr="00442C70">
        <w:rPr>
          <w:position w:val="6"/>
          <w:sz w:val="16"/>
        </w:rPr>
        <w:t>*</w:t>
      </w:r>
      <w:r w:rsidRPr="00C6197E">
        <w:t>TC direct control interest for each day in the income year; and</w:t>
      </w:r>
    </w:p>
    <w:p w14:paraId="7E466F4D" w14:textId="77777777" w:rsidR="00B831D1" w:rsidRPr="00C6197E" w:rsidRDefault="00B831D1" w:rsidP="00B831D1">
      <w:pPr>
        <w:pStyle w:val="BoxPara"/>
      </w:pPr>
      <w:r w:rsidRPr="00C6197E">
        <w:tab/>
        <w:t>(b)</w:t>
      </w:r>
      <w:r w:rsidRPr="00C6197E">
        <w:tab/>
        <w:t>for each day on which the amount was 50% or greater, add the amounts; and</w:t>
      </w:r>
    </w:p>
    <w:p w14:paraId="6F28DE5F" w14:textId="77777777" w:rsidR="00B831D1" w:rsidRPr="00C6197E" w:rsidRDefault="00B831D1" w:rsidP="00B831D1">
      <w:pPr>
        <w:pStyle w:val="BoxPara"/>
      </w:pPr>
      <w:r w:rsidRPr="00C6197E">
        <w:tab/>
        <w:t>(c)</w:t>
      </w:r>
      <w:r w:rsidRPr="00C6197E">
        <w:tab/>
        <w:t>divide the result of paragraph (b) by the number of days in the income year during which the controlled entity was in existence. Express the result as a percentage.</w:t>
      </w:r>
    </w:p>
    <w:p w14:paraId="0DE7D707" w14:textId="77777777" w:rsidR="00B831D1" w:rsidRPr="00C6197E" w:rsidRDefault="00B831D1" w:rsidP="00B831D1">
      <w:pPr>
        <w:pStyle w:val="BoxStep"/>
      </w:pPr>
      <w:r w:rsidRPr="00C6197E">
        <w:t>Step 3.</w:t>
      </w:r>
      <w:r w:rsidRPr="00C6197E">
        <w:tab/>
        <w:t>For each controlled entity, multiply the result of step 1 by the percentage worked out under step 2. If the amount worked out under step 1 for a controlled entity is nil, the result for that controlled entity under this step will be nil.</w:t>
      </w:r>
    </w:p>
    <w:p w14:paraId="1230EC68" w14:textId="77777777" w:rsidR="00B831D1" w:rsidRPr="00C6197E" w:rsidRDefault="00B831D1" w:rsidP="00B831D1">
      <w:pPr>
        <w:pStyle w:val="BoxStep"/>
      </w:pPr>
      <w:r w:rsidRPr="00C6197E">
        <w:t>Step 4.</w:t>
      </w:r>
      <w:r w:rsidRPr="00C6197E">
        <w:tab/>
        <w:t>Add up the amounts worked out under step 3.</w:t>
      </w:r>
    </w:p>
    <w:p w14:paraId="79EA027B" w14:textId="77777777" w:rsidR="00B831D1" w:rsidRPr="00C6197E" w:rsidRDefault="00B831D1" w:rsidP="00B831D1">
      <w:pPr>
        <w:pStyle w:val="BoxStep"/>
      </w:pPr>
      <w:r w:rsidRPr="00C6197E">
        <w:lastRenderedPageBreak/>
        <w:t>Step 5.</w:t>
      </w:r>
      <w:r w:rsidRPr="00C6197E">
        <w:tab/>
        <w:t xml:space="preserve">Divide the result of step 4 by 0.3. The result of this step is the </w:t>
      </w:r>
      <w:r w:rsidRPr="00C6197E">
        <w:rPr>
          <w:b/>
          <w:i/>
        </w:rPr>
        <w:t>excess tax EBITDA amount</w:t>
      </w:r>
      <w:r w:rsidRPr="00C6197E">
        <w:t>.</w:t>
      </w:r>
    </w:p>
    <w:p w14:paraId="216E2B70" w14:textId="77777777" w:rsidR="00B831D1" w:rsidRPr="00C6197E" w:rsidRDefault="00B831D1" w:rsidP="00B831D1">
      <w:pPr>
        <w:pStyle w:val="SubsectionHead"/>
      </w:pPr>
      <w:r w:rsidRPr="00C6197E">
        <w:t>Modification of TC direct control interest—companies</w:t>
      </w:r>
    </w:p>
    <w:p w14:paraId="1A8519D1" w14:textId="52F20F96" w:rsidR="00B831D1" w:rsidRPr="00C6197E" w:rsidRDefault="00B831D1" w:rsidP="00B831D1">
      <w:pPr>
        <w:pStyle w:val="subsection"/>
      </w:pPr>
      <w:r w:rsidRPr="00C6197E">
        <w:tab/>
        <w:t>(4)</w:t>
      </w:r>
      <w:r w:rsidRPr="00C6197E">
        <w:tab/>
        <w:t xml:space="preserve">For the purposes of this section, in working out whether the controlling entity holds a </w:t>
      </w:r>
      <w:r w:rsidR="00442C70" w:rsidRPr="00442C70">
        <w:rPr>
          <w:position w:val="6"/>
          <w:sz w:val="16"/>
        </w:rPr>
        <w:t>*</w:t>
      </w:r>
      <w:r w:rsidRPr="00C6197E">
        <w:t xml:space="preserve">TC direct control interest in a company, apply </w:t>
      </w:r>
      <w:r w:rsidR="00940CC1">
        <w:t>subsection 8</w:t>
      </w:r>
      <w:r w:rsidRPr="00C6197E">
        <w:t>20</w:t>
      </w:r>
      <w:r w:rsidR="00442C70">
        <w:noBreakHyphen/>
      </w:r>
      <w:r w:rsidRPr="00C6197E">
        <w:t xml:space="preserve">855(2) as if it instead included the modifications of Part X of the </w:t>
      </w:r>
      <w:r w:rsidRPr="00C6197E">
        <w:rPr>
          <w:i/>
        </w:rPr>
        <w:t>Income Tax Assessment Act 1936</w:t>
      </w:r>
      <w:r w:rsidRPr="00C6197E">
        <w:t xml:space="preserve"> set out in the following table.</w:t>
      </w:r>
    </w:p>
    <w:p w14:paraId="7F3C2E41" w14:textId="77777777" w:rsidR="00B831D1" w:rsidRPr="00C6197E" w:rsidRDefault="00B831D1" w:rsidP="00B831D1">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835"/>
        <w:gridCol w:w="3567"/>
      </w:tblGrid>
      <w:tr w:rsidR="00B831D1" w:rsidRPr="00C6197E" w14:paraId="783FEFD8" w14:textId="77777777" w:rsidTr="00B84651">
        <w:trPr>
          <w:cantSplit/>
          <w:tblHeader/>
        </w:trPr>
        <w:tc>
          <w:tcPr>
            <w:tcW w:w="7110" w:type="dxa"/>
            <w:gridSpan w:val="3"/>
            <w:tcBorders>
              <w:top w:val="single" w:sz="12" w:space="0" w:color="auto"/>
              <w:left w:val="nil"/>
              <w:bottom w:val="nil"/>
              <w:right w:val="nil"/>
            </w:tcBorders>
          </w:tcPr>
          <w:p w14:paraId="42C770D2" w14:textId="77777777" w:rsidR="00B831D1" w:rsidRPr="00C6197E" w:rsidRDefault="00B831D1" w:rsidP="00B84651">
            <w:pPr>
              <w:pStyle w:val="Tabletext"/>
              <w:keepNext/>
            </w:pPr>
            <w:r w:rsidRPr="00C6197E">
              <w:rPr>
                <w:b/>
              </w:rPr>
              <w:t xml:space="preserve">Modifications of provisions in Part X of the </w:t>
            </w:r>
            <w:r w:rsidRPr="00C6197E">
              <w:rPr>
                <w:b/>
                <w:i/>
              </w:rPr>
              <w:t>Income Tax Assessment Act 1936</w:t>
            </w:r>
          </w:p>
        </w:tc>
      </w:tr>
      <w:tr w:rsidR="00B831D1" w:rsidRPr="00C6197E" w14:paraId="0550E064" w14:textId="77777777" w:rsidTr="00B84651">
        <w:trPr>
          <w:cantSplit/>
          <w:tblHeader/>
        </w:trPr>
        <w:tc>
          <w:tcPr>
            <w:tcW w:w="708" w:type="dxa"/>
            <w:tcBorders>
              <w:top w:val="single" w:sz="6" w:space="0" w:color="auto"/>
              <w:left w:val="nil"/>
              <w:bottom w:val="single" w:sz="12" w:space="0" w:color="auto"/>
              <w:right w:val="nil"/>
            </w:tcBorders>
          </w:tcPr>
          <w:p w14:paraId="47E11D37" w14:textId="77777777" w:rsidR="00B831D1" w:rsidRPr="00C6197E" w:rsidRDefault="00B831D1" w:rsidP="00B84651">
            <w:pPr>
              <w:pStyle w:val="Tabletext"/>
              <w:keepNext/>
            </w:pPr>
            <w:r w:rsidRPr="00C6197E">
              <w:rPr>
                <w:b/>
              </w:rPr>
              <w:t>Item</w:t>
            </w:r>
          </w:p>
        </w:tc>
        <w:tc>
          <w:tcPr>
            <w:tcW w:w="2835" w:type="dxa"/>
            <w:tcBorders>
              <w:top w:val="single" w:sz="6" w:space="0" w:color="auto"/>
              <w:left w:val="nil"/>
              <w:bottom w:val="single" w:sz="12" w:space="0" w:color="auto"/>
              <w:right w:val="nil"/>
            </w:tcBorders>
          </w:tcPr>
          <w:p w14:paraId="222AA89D" w14:textId="77777777" w:rsidR="00B831D1" w:rsidRPr="00C6197E" w:rsidRDefault="00B831D1" w:rsidP="00B84651">
            <w:pPr>
              <w:pStyle w:val="Tabletext"/>
              <w:keepNext/>
            </w:pPr>
            <w:r w:rsidRPr="00C6197E">
              <w:rPr>
                <w:b/>
              </w:rPr>
              <w:t>Provisions</w:t>
            </w:r>
          </w:p>
        </w:tc>
        <w:tc>
          <w:tcPr>
            <w:tcW w:w="3544" w:type="dxa"/>
            <w:tcBorders>
              <w:top w:val="single" w:sz="6" w:space="0" w:color="auto"/>
              <w:left w:val="nil"/>
              <w:bottom w:val="single" w:sz="12" w:space="0" w:color="auto"/>
              <w:right w:val="nil"/>
            </w:tcBorders>
          </w:tcPr>
          <w:p w14:paraId="59935C83" w14:textId="77777777" w:rsidR="00B831D1" w:rsidRPr="00C6197E" w:rsidRDefault="00B831D1" w:rsidP="00B84651">
            <w:pPr>
              <w:pStyle w:val="Tabletext"/>
              <w:keepNext/>
            </w:pPr>
            <w:r w:rsidRPr="00C6197E">
              <w:rPr>
                <w:b/>
              </w:rPr>
              <w:t>Modifications</w:t>
            </w:r>
          </w:p>
        </w:tc>
      </w:tr>
      <w:tr w:rsidR="00B831D1" w:rsidRPr="00C6197E" w14:paraId="0A2F6CD2" w14:textId="77777777" w:rsidTr="00B84651">
        <w:trPr>
          <w:cantSplit/>
        </w:trPr>
        <w:tc>
          <w:tcPr>
            <w:tcW w:w="708" w:type="dxa"/>
            <w:tcBorders>
              <w:top w:val="single" w:sz="12" w:space="0" w:color="auto"/>
              <w:left w:val="nil"/>
              <w:bottom w:val="single" w:sz="2" w:space="0" w:color="auto"/>
              <w:right w:val="nil"/>
            </w:tcBorders>
            <w:shd w:val="clear" w:color="auto" w:fill="auto"/>
          </w:tcPr>
          <w:p w14:paraId="0ABD04CB" w14:textId="77777777" w:rsidR="00B831D1" w:rsidRPr="00C6197E" w:rsidRDefault="00B831D1" w:rsidP="00B84651">
            <w:pPr>
              <w:pStyle w:val="Tabletext"/>
            </w:pPr>
            <w:r w:rsidRPr="00C6197E">
              <w:t>1</w:t>
            </w:r>
          </w:p>
        </w:tc>
        <w:tc>
          <w:tcPr>
            <w:tcW w:w="2835" w:type="dxa"/>
            <w:tcBorders>
              <w:top w:val="single" w:sz="12" w:space="0" w:color="auto"/>
              <w:left w:val="nil"/>
              <w:bottom w:val="single" w:sz="2" w:space="0" w:color="auto"/>
              <w:right w:val="nil"/>
            </w:tcBorders>
            <w:shd w:val="clear" w:color="auto" w:fill="auto"/>
          </w:tcPr>
          <w:p w14:paraId="106D9686" w14:textId="77777777" w:rsidR="00B831D1" w:rsidRPr="00C6197E" w:rsidRDefault="00B831D1" w:rsidP="00B84651">
            <w:pPr>
              <w:pStyle w:val="Tabletext"/>
            </w:pPr>
            <w:r w:rsidRPr="00C6197E">
              <w:t xml:space="preserve">Section 350 (including any other provision in Part X of the </w:t>
            </w:r>
            <w:r w:rsidRPr="00C6197E">
              <w:rPr>
                <w:i/>
              </w:rPr>
              <w:t xml:space="preserve">Income Tax Assessment Act 1936 </w:t>
            </w:r>
            <w:r w:rsidRPr="00C6197E">
              <w:t>that defines a term used in the section)</w:t>
            </w:r>
          </w:p>
        </w:tc>
        <w:tc>
          <w:tcPr>
            <w:tcW w:w="3544" w:type="dxa"/>
            <w:tcBorders>
              <w:top w:val="single" w:sz="12" w:space="0" w:color="auto"/>
              <w:left w:val="nil"/>
              <w:bottom w:val="single" w:sz="2" w:space="0" w:color="auto"/>
              <w:right w:val="nil"/>
            </w:tcBorders>
            <w:shd w:val="clear" w:color="auto" w:fill="auto"/>
          </w:tcPr>
          <w:p w14:paraId="57343DB0" w14:textId="36189298" w:rsidR="00B831D1" w:rsidRPr="00C6197E" w:rsidRDefault="00B831D1" w:rsidP="00B84651">
            <w:pPr>
              <w:pStyle w:val="Tabletext"/>
            </w:pPr>
            <w:r w:rsidRPr="00C6197E">
              <w:t>The section applies for the purposes of this section and Subdivision 820</w:t>
            </w:r>
            <w:r w:rsidR="00442C70">
              <w:noBreakHyphen/>
            </w:r>
            <w:r w:rsidRPr="00C6197E">
              <w:t xml:space="preserve">H rather than only for the purposes of Part X of the </w:t>
            </w:r>
            <w:r w:rsidRPr="00C6197E">
              <w:rPr>
                <w:i/>
              </w:rPr>
              <w:t>Income Tax Assessment Act 1936</w:t>
            </w:r>
          </w:p>
        </w:tc>
      </w:tr>
      <w:tr w:rsidR="00B831D1" w:rsidRPr="00C6197E" w14:paraId="5E52BF9B" w14:textId="77777777" w:rsidTr="00B84651">
        <w:trPr>
          <w:cantSplit/>
        </w:trPr>
        <w:tc>
          <w:tcPr>
            <w:tcW w:w="708" w:type="dxa"/>
            <w:tcBorders>
              <w:top w:val="single" w:sz="2" w:space="0" w:color="auto"/>
              <w:left w:val="nil"/>
              <w:bottom w:val="single" w:sz="2" w:space="0" w:color="auto"/>
              <w:right w:val="nil"/>
            </w:tcBorders>
            <w:shd w:val="clear" w:color="auto" w:fill="auto"/>
          </w:tcPr>
          <w:p w14:paraId="586E6CA2" w14:textId="77777777" w:rsidR="00B831D1" w:rsidRPr="00C6197E" w:rsidRDefault="00B831D1" w:rsidP="00B84651">
            <w:pPr>
              <w:pStyle w:val="Tabletext"/>
            </w:pPr>
            <w:r w:rsidRPr="00C6197E">
              <w:t>2</w:t>
            </w:r>
          </w:p>
        </w:tc>
        <w:tc>
          <w:tcPr>
            <w:tcW w:w="2835" w:type="dxa"/>
            <w:tcBorders>
              <w:top w:val="single" w:sz="2" w:space="0" w:color="auto"/>
              <w:left w:val="nil"/>
              <w:bottom w:val="single" w:sz="2" w:space="0" w:color="auto"/>
              <w:right w:val="nil"/>
            </w:tcBorders>
            <w:shd w:val="clear" w:color="auto" w:fill="auto"/>
          </w:tcPr>
          <w:p w14:paraId="1F4A7379" w14:textId="77777777" w:rsidR="00B831D1" w:rsidRPr="00C6197E" w:rsidRDefault="00B831D1" w:rsidP="00B84651">
            <w:pPr>
              <w:pStyle w:val="Tabletext"/>
            </w:pPr>
            <w:r w:rsidRPr="00C6197E">
              <w:t>Subsection 350(1)</w:t>
            </w:r>
          </w:p>
        </w:tc>
        <w:tc>
          <w:tcPr>
            <w:tcW w:w="3544" w:type="dxa"/>
            <w:tcBorders>
              <w:top w:val="single" w:sz="2" w:space="0" w:color="auto"/>
              <w:left w:val="nil"/>
              <w:bottom w:val="single" w:sz="2" w:space="0" w:color="auto"/>
              <w:right w:val="nil"/>
            </w:tcBorders>
            <w:shd w:val="clear" w:color="auto" w:fill="auto"/>
          </w:tcPr>
          <w:p w14:paraId="063C9CA9" w14:textId="77777777" w:rsidR="00B831D1" w:rsidRPr="00C6197E" w:rsidRDefault="00B831D1" w:rsidP="00B84651">
            <w:pPr>
              <w:pStyle w:val="Tabletext"/>
            </w:pPr>
            <w:r w:rsidRPr="00C6197E">
              <w:t>The reference to “greater or greatest” is taken to be a reference to “lesser or least”</w:t>
            </w:r>
          </w:p>
        </w:tc>
      </w:tr>
      <w:tr w:rsidR="00B831D1" w:rsidRPr="00C6197E" w14:paraId="01FF14A4" w14:textId="77777777" w:rsidTr="00B84651">
        <w:trPr>
          <w:cantSplit/>
        </w:trPr>
        <w:tc>
          <w:tcPr>
            <w:tcW w:w="708" w:type="dxa"/>
            <w:tcBorders>
              <w:top w:val="single" w:sz="2" w:space="0" w:color="auto"/>
              <w:left w:val="nil"/>
              <w:bottom w:val="single" w:sz="2" w:space="0" w:color="auto"/>
              <w:right w:val="nil"/>
            </w:tcBorders>
            <w:shd w:val="clear" w:color="auto" w:fill="auto"/>
          </w:tcPr>
          <w:p w14:paraId="278D90B3" w14:textId="77777777" w:rsidR="00B831D1" w:rsidRPr="00C6197E" w:rsidRDefault="00B831D1" w:rsidP="00B84651">
            <w:pPr>
              <w:pStyle w:val="Tabletext"/>
            </w:pPr>
            <w:r w:rsidRPr="00C6197E">
              <w:t>3</w:t>
            </w:r>
          </w:p>
        </w:tc>
        <w:tc>
          <w:tcPr>
            <w:tcW w:w="2835" w:type="dxa"/>
            <w:tcBorders>
              <w:top w:val="single" w:sz="2" w:space="0" w:color="auto"/>
              <w:left w:val="nil"/>
              <w:bottom w:val="single" w:sz="2" w:space="0" w:color="auto"/>
              <w:right w:val="nil"/>
            </w:tcBorders>
            <w:shd w:val="clear" w:color="auto" w:fill="auto"/>
          </w:tcPr>
          <w:p w14:paraId="7CF4F25F" w14:textId="77777777" w:rsidR="00B831D1" w:rsidRPr="00C6197E" w:rsidRDefault="00B831D1" w:rsidP="00B84651">
            <w:pPr>
              <w:pStyle w:val="Tabletext"/>
            </w:pPr>
            <w:r w:rsidRPr="00C6197E">
              <w:t>Subsection 350(2)</w:t>
            </w:r>
          </w:p>
        </w:tc>
        <w:tc>
          <w:tcPr>
            <w:tcW w:w="3544" w:type="dxa"/>
            <w:tcBorders>
              <w:top w:val="single" w:sz="2" w:space="0" w:color="auto"/>
              <w:left w:val="nil"/>
              <w:bottom w:val="single" w:sz="2" w:space="0" w:color="auto"/>
              <w:right w:val="nil"/>
            </w:tcBorders>
            <w:shd w:val="clear" w:color="auto" w:fill="auto"/>
          </w:tcPr>
          <w:p w14:paraId="5C03346D" w14:textId="77777777" w:rsidR="00B831D1" w:rsidRPr="00C6197E" w:rsidRDefault="00B831D1" w:rsidP="00B84651">
            <w:pPr>
              <w:pStyle w:val="Tabletext"/>
            </w:pPr>
            <w:r w:rsidRPr="00C6197E">
              <w:t>The reference to “highest” is taken to be a reference to “lowest”</w:t>
            </w:r>
          </w:p>
        </w:tc>
      </w:tr>
      <w:tr w:rsidR="00B831D1" w:rsidRPr="00C6197E" w14:paraId="75E52B55" w14:textId="77777777" w:rsidTr="00B84651">
        <w:trPr>
          <w:cantSplit/>
        </w:trPr>
        <w:tc>
          <w:tcPr>
            <w:tcW w:w="708" w:type="dxa"/>
            <w:tcBorders>
              <w:top w:val="single" w:sz="2" w:space="0" w:color="auto"/>
              <w:left w:val="nil"/>
              <w:bottom w:val="single" w:sz="12" w:space="0" w:color="auto"/>
              <w:right w:val="nil"/>
            </w:tcBorders>
          </w:tcPr>
          <w:p w14:paraId="31C77F4B" w14:textId="77777777" w:rsidR="00B831D1" w:rsidRPr="00C6197E" w:rsidRDefault="00B831D1" w:rsidP="00B84651">
            <w:pPr>
              <w:pStyle w:val="Tabletext"/>
            </w:pPr>
            <w:r w:rsidRPr="00C6197E">
              <w:t>4</w:t>
            </w:r>
          </w:p>
        </w:tc>
        <w:tc>
          <w:tcPr>
            <w:tcW w:w="2835" w:type="dxa"/>
            <w:tcBorders>
              <w:top w:val="single" w:sz="2" w:space="0" w:color="auto"/>
              <w:left w:val="nil"/>
              <w:bottom w:val="single" w:sz="12" w:space="0" w:color="auto"/>
              <w:right w:val="nil"/>
            </w:tcBorders>
          </w:tcPr>
          <w:p w14:paraId="4D6B1E10" w14:textId="77777777" w:rsidR="00B831D1" w:rsidRPr="00C6197E" w:rsidRDefault="00B831D1" w:rsidP="00B84651">
            <w:pPr>
              <w:pStyle w:val="Tabletext"/>
            </w:pPr>
            <w:r w:rsidRPr="00C6197E">
              <w:t>Subsections 350(6) and (7)</w:t>
            </w:r>
          </w:p>
        </w:tc>
        <w:tc>
          <w:tcPr>
            <w:tcW w:w="3544" w:type="dxa"/>
            <w:tcBorders>
              <w:top w:val="single" w:sz="2" w:space="0" w:color="auto"/>
              <w:left w:val="nil"/>
              <w:bottom w:val="single" w:sz="12" w:space="0" w:color="auto"/>
              <w:right w:val="nil"/>
            </w:tcBorders>
          </w:tcPr>
          <w:p w14:paraId="216D3709" w14:textId="77777777" w:rsidR="00B831D1" w:rsidRPr="00C6197E" w:rsidRDefault="00B831D1" w:rsidP="00B84651">
            <w:pPr>
              <w:pStyle w:val="Tabletext"/>
            </w:pPr>
            <w:r w:rsidRPr="00C6197E">
              <w:t>The subsections do not apply</w:t>
            </w:r>
          </w:p>
        </w:tc>
      </w:tr>
    </w:tbl>
    <w:p w14:paraId="73BC5EA0" w14:textId="77777777" w:rsidR="00B831D1" w:rsidRPr="00C6197E" w:rsidRDefault="00B831D1" w:rsidP="00B831D1">
      <w:pPr>
        <w:pStyle w:val="SubsectionHead"/>
      </w:pPr>
      <w:r w:rsidRPr="00C6197E">
        <w:t>Modification of TC direct control interest—trusts</w:t>
      </w:r>
    </w:p>
    <w:p w14:paraId="1C871EFB" w14:textId="3B3FFCC9" w:rsidR="00B831D1" w:rsidRPr="00C6197E" w:rsidRDefault="00B831D1" w:rsidP="00B831D1">
      <w:pPr>
        <w:pStyle w:val="subsection"/>
      </w:pPr>
      <w:r w:rsidRPr="00C6197E">
        <w:tab/>
        <w:t>(5)</w:t>
      </w:r>
      <w:r w:rsidRPr="00C6197E">
        <w:tab/>
        <w:t xml:space="preserve">For the purposes of this section, in working out whether the controlling entity holds a </w:t>
      </w:r>
      <w:r w:rsidR="00442C70" w:rsidRPr="00442C70">
        <w:rPr>
          <w:position w:val="6"/>
          <w:sz w:val="16"/>
        </w:rPr>
        <w:t>*</w:t>
      </w:r>
      <w:r w:rsidRPr="00C6197E">
        <w:t xml:space="preserve">TC direct control interest in a trust, apply </w:t>
      </w:r>
      <w:r w:rsidR="00940CC1">
        <w:t>subsection 8</w:t>
      </w:r>
      <w:r w:rsidRPr="00C6197E">
        <w:t>20</w:t>
      </w:r>
      <w:r w:rsidR="00442C70">
        <w:noBreakHyphen/>
      </w:r>
      <w:r w:rsidRPr="00C6197E">
        <w:t xml:space="preserve">860(2) as if it also included the modifications of Part X of the </w:t>
      </w:r>
      <w:r w:rsidRPr="00C6197E">
        <w:rPr>
          <w:i/>
        </w:rPr>
        <w:t>Income Tax Assessment Act 1936</w:t>
      </w:r>
      <w:r w:rsidRPr="00C6197E">
        <w:t xml:space="preserve"> set out in the following table</w:t>
      </w:r>
      <w:bookmarkEnd w:id="459"/>
      <w:r w:rsidRPr="00C6197E">
        <w:t>.</w:t>
      </w:r>
    </w:p>
    <w:p w14:paraId="06BC4A98" w14:textId="77777777" w:rsidR="00B831D1" w:rsidRPr="00C6197E" w:rsidRDefault="00B831D1" w:rsidP="00B831D1">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835"/>
        <w:gridCol w:w="3567"/>
      </w:tblGrid>
      <w:tr w:rsidR="00B831D1" w:rsidRPr="00C6197E" w14:paraId="3E37437B" w14:textId="77777777" w:rsidTr="00B84651">
        <w:trPr>
          <w:cantSplit/>
          <w:tblHeader/>
        </w:trPr>
        <w:tc>
          <w:tcPr>
            <w:tcW w:w="7110" w:type="dxa"/>
            <w:gridSpan w:val="3"/>
            <w:tcBorders>
              <w:top w:val="single" w:sz="12" w:space="0" w:color="auto"/>
              <w:left w:val="nil"/>
              <w:bottom w:val="nil"/>
              <w:right w:val="nil"/>
            </w:tcBorders>
          </w:tcPr>
          <w:p w14:paraId="008660AB" w14:textId="77777777" w:rsidR="00B831D1" w:rsidRPr="00C6197E" w:rsidRDefault="00B831D1" w:rsidP="00B84651">
            <w:pPr>
              <w:pStyle w:val="Tabletext"/>
              <w:keepNext/>
            </w:pPr>
            <w:r w:rsidRPr="00C6197E">
              <w:rPr>
                <w:b/>
              </w:rPr>
              <w:lastRenderedPageBreak/>
              <w:t xml:space="preserve">Modifications of provisions in Part X of the </w:t>
            </w:r>
            <w:r w:rsidRPr="00C6197E">
              <w:rPr>
                <w:b/>
                <w:i/>
              </w:rPr>
              <w:t>Income Tax Assessment Act 1936</w:t>
            </w:r>
          </w:p>
        </w:tc>
      </w:tr>
      <w:tr w:rsidR="00B831D1" w:rsidRPr="00C6197E" w14:paraId="1E0FA11C" w14:textId="77777777" w:rsidTr="00B84651">
        <w:trPr>
          <w:cantSplit/>
          <w:tblHeader/>
        </w:trPr>
        <w:tc>
          <w:tcPr>
            <w:tcW w:w="708" w:type="dxa"/>
            <w:tcBorders>
              <w:top w:val="single" w:sz="6" w:space="0" w:color="auto"/>
              <w:left w:val="nil"/>
              <w:bottom w:val="single" w:sz="12" w:space="0" w:color="auto"/>
              <w:right w:val="nil"/>
            </w:tcBorders>
          </w:tcPr>
          <w:p w14:paraId="6924AAD6" w14:textId="77777777" w:rsidR="00B831D1" w:rsidRPr="00C6197E" w:rsidRDefault="00B831D1" w:rsidP="00B84651">
            <w:pPr>
              <w:pStyle w:val="Tabletext"/>
              <w:keepNext/>
            </w:pPr>
            <w:r w:rsidRPr="00C6197E">
              <w:rPr>
                <w:b/>
              </w:rPr>
              <w:t>Item</w:t>
            </w:r>
          </w:p>
        </w:tc>
        <w:tc>
          <w:tcPr>
            <w:tcW w:w="2835" w:type="dxa"/>
            <w:tcBorders>
              <w:top w:val="single" w:sz="6" w:space="0" w:color="auto"/>
              <w:left w:val="nil"/>
              <w:bottom w:val="single" w:sz="12" w:space="0" w:color="auto"/>
              <w:right w:val="nil"/>
            </w:tcBorders>
          </w:tcPr>
          <w:p w14:paraId="3EBAC14A" w14:textId="77777777" w:rsidR="00B831D1" w:rsidRPr="00C6197E" w:rsidRDefault="00B831D1" w:rsidP="00B84651">
            <w:pPr>
              <w:pStyle w:val="Tabletext"/>
              <w:keepNext/>
            </w:pPr>
            <w:r w:rsidRPr="00C6197E">
              <w:rPr>
                <w:b/>
              </w:rPr>
              <w:t>Provisions</w:t>
            </w:r>
          </w:p>
        </w:tc>
        <w:tc>
          <w:tcPr>
            <w:tcW w:w="3544" w:type="dxa"/>
            <w:tcBorders>
              <w:top w:val="single" w:sz="6" w:space="0" w:color="auto"/>
              <w:left w:val="nil"/>
              <w:bottom w:val="single" w:sz="12" w:space="0" w:color="auto"/>
              <w:right w:val="nil"/>
            </w:tcBorders>
          </w:tcPr>
          <w:p w14:paraId="1D95FCCA" w14:textId="77777777" w:rsidR="00B831D1" w:rsidRPr="00C6197E" w:rsidRDefault="00B831D1" w:rsidP="00B84651">
            <w:pPr>
              <w:pStyle w:val="Tabletext"/>
              <w:keepNext/>
            </w:pPr>
            <w:r w:rsidRPr="00C6197E">
              <w:rPr>
                <w:b/>
              </w:rPr>
              <w:t>Modifications</w:t>
            </w:r>
          </w:p>
        </w:tc>
      </w:tr>
      <w:tr w:rsidR="00B831D1" w:rsidRPr="00C6197E" w14:paraId="55D1746B" w14:textId="77777777" w:rsidTr="00B84651">
        <w:trPr>
          <w:cantSplit/>
        </w:trPr>
        <w:tc>
          <w:tcPr>
            <w:tcW w:w="708" w:type="dxa"/>
            <w:tcBorders>
              <w:top w:val="single" w:sz="2" w:space="0" w:color="auto"/>
              <w:left w:val="nil"/>
              <w:bottom w:val="single" w:sz="2" w:space="0" w:color="auto"/>
              <w:right w:val="nil"/>
            </w:tcBorders>
            <w:shd w:val="clear" w:color="auto" w:fill="auto"/>
          </w:tcPr>
          <w:p w14:paraId="58A46CD6" w14:textId="77777777" w:rsidR="00B831D1" w:rsidRPr="00C6197E" w:rsidRDefault="00B831D1" w:rsidP="00B84651">
            <w:pPr>
              <w:pStyle w:val="Tabletext"/>
            </w:pPr>
            <w:r w:rsidRPr="00C6197E">
              <w:t>3</w:t>
            </w:r>
          </w:p>
        </w:tc>
        <w:tc>
          <w:tcPr>
            <w:tcW w:w="2835" w:type="dxa"/>
            <w:tcBorders>
              <w:top w:val="single" w:sz="2" w:space="0" w:color="auto"/>
              <w:left w:val="nil"/>
              <w:bottom w:val="single" w:sz="2" w:space="0" w:color="auto"/>
              <w:right w:val="nil"/>
            </w:tcBorders>
            <w:shd w:val="clear" w:color="auto" w:fill="auto"/>
          </w:tcPr>
          <w:p w14:paraId="36F03A64" w14:textId="77777777" w:rsidR="00B831D1" w:rsidRPr="00C6197E" w:rsidRDefault="00B831D1" w:rsidP="00B84651">
            <w:pPr>
              <w:pStyle w:val="Tabletext"/>
            </w:pPr>
            <w:r w:rsidRPr="00C6197E">
              <w:t>Subsection 351(1)</w:t>
            </w:r>
          </w:p>
        </w:tc>
        <w:tc>
          <w:tcPr>
            <w:tcW w:w="3544" w:type="dxa"/>
            <w:tcBorders>
              <w:top w:val="single" w:sz="2" w:space="0" w:color="auto"/>
              <w:left w:val="nil"/>
              <w:bottom w:val="single" w:sz="2" w:space="0" w:color="auto"/>
              <w:right w:val="nil"/>
            </w:tcBorders>
            <w:shd w:val="clear" w:color="auto" w:fill="auto"/>
          </w:tcPr>
          <w:p w14:paraId="38FCD057" w14:textId="77777777" w:rsidR="00B831D1" w:rsidRPr="00C6197E" w:rsidRDefault="00B831D1" w:rsidP="00B84651">
            <w:pPr>
              <w:pStyle w:val="Tabletext"/>
            </w:pPr>
            <w:r w:rsidRPr="00C6197E">
              <w:t>The reference to “greater of those percentages” reads “lesser of those percentages”</w:t>
            </w:r>
          </w:p>
        </w:tc>
      </w:tr>
      <w:tr w:rsidR="00B831D1" w:rsidRPr="00C6197E" w14:paraId="23315C91" w14:textId="77777777" w:rsidTr="00B84651">
        <w:trPr>
          <w:cantSplit/>
        </w:trPr>
        <w:tc>
          <w:tcPr>
            <w:tcW w:w="708" w:type="dxa"/>
            <w:tcBorders>
              <w:top w:val="single" w:sz="2" w:space="0" w:color="auto"/>
              <w:left w:val="nil"/>
              <w:bottom w:val="single" w:sz="12" w:space="0" w:color="auto"/>
              <w:right w:val="nil"/>
            </w:tcBorders>
          </w:tcPr>
          <w:p w14:paraId="5F6C0C67" w14:textId="77777777" w:rsidR="00B831D1" w:rsidRPr="00C6197E" w:rsidRDefault="00B831D1" w:rsidP="00B84651">
            <w:pPr>
              <w:pStyle w:val="Tabletext"/>
            </w:pPr>
            <w:r w:rsidRPr="00C6197E">
              <w:t>4</w:t>
            </w:r>
          </w:p>
        </w:tc>
        <w:tc>
          <w:tcPr>
            <w:tcW w:w="2835" w:type="dxa"/>
            <w:tcBorders>
              <w:top w:val="single" w:sz="2" w:space="0" w:color="auto"/>
              <w:left w:val="nil"/>
              <w:bottom w:val="single" w:sz="12" w:space="0" w:color="auto"/>
              <w:right w:val="nil"/>
            </w:tcBorders>
          </w:tcPr>
          <w:p w14:paraId="4F24BBF6" w14:textId="77777777" w:rsidR="00B831D1" w:rsidRPr="00C6197E" w:rsidRDefault="00B831D1" w:rsidP="00B84651">
            <w:pPr>
              <w:pStyle w:val="Tabletext"/>
            </w:pPr>
            <w:r w:rsidRPr="00C6197E">
              <w:t>Subsections 351(2) to (4)</w:t>
            </w:r>
          </w:p>
        </w:tc>
        <w:tc>
          <w:tcPr>
            <w:tcW w:w="3544" w:type="dxa"/>
            <w:tcBorders>
              <w:top w:val="single" w:sz="2" w:space="0" w:color="auto"/>
              <w:left w:val="nil"/>
              <w:bottom w:val="single" w:sz="12" w:space="0" w:color="auto"/>
              <w:right w:val="nil"/>
            </w:tcBorders>
          </w:tcPr>
          <w:p w14:paraId="4F4B9F76" w14:textId="77777777" w:rsidR="00B831D1" w:rsidRPr="00C6197E" w:rsidRDefault="00B831D1" w:rsidP="00B84651">
            <w:pPr>
              <w:pStyle w:val="Tabletext"/>
            </w:pPr>
            <w:r w:rsidRPr="00C6197E">
              <w:t>The subsections do not apply</w:t>
            </w:r>
          </w:p>
        </w:tc>
      </w:tr>
    </w:tbl>
    <w:p w14:paraId="37B8F354" w14:textId="77777777" w:rsidR="00B831D1" w:rsidRPr="00C6197E" w:rsidRDefault="00B831D1" w:rsidP="00B831D1">
      <w:pPr>
        <w:pStyle w:val="SubsectionHead"/>
      </w:pPr>
      <w:r w:rsidRPr="00C6197E">
        <w:t>Modification of TC direct control interest—partnerships</w:t>
      </w:r>
    </w:p>
    <w:p w14:paraId="4D5BB063" w14:textId="0E69CBB0" w:rsidR="00B831D1" w:rsidRPr="00C6197E" w:rsidRDefault="00B831D1" w:rsidP="00B831D1">
      <w:pPr>
        <w:pStyle w:val="subsection"/>
      </w:pPr>
      <w:r w:rsidRPr="00C6197E">
        <w:tab/>
        <w:t>(6)</w:t>
      </w:r>
      <w:r w:rsidRPr="00C6197E">
        <w:tab/>
        <w:t xml:space="preserve">For the purposes of this section, in working out whether the controlling entity holds a </w:t>
      </w:r>
      <w:r w:rsidR="00442C70" w:rsidRPr="00442C70">
        <w:rPr>
          <w:position w:val="6"/>
          <w:sz w:val="16"/>
        </w:rPr>
        <w:t>*</w:t>
      </w:r>
      <w:r w:rsidRPr="00C6197E">
        <w:t xml:space="preserve">TC direct control interest in a partnership, apply </w:t>
      </w:r>
      <w:r w:rsidR="00940CC1">
        <w:t>section 8</w:t>
      </w:r>
      <w:r w:rsidRPr="00C6197E">
        <w:t>20</w:t>
      </w:r>
      <w:r w:rsidR="00442C70">
        <w:noBreakHyphen/>
      </w:r>
      <w:r w:rsidRPr="00C6197E">
        <w:t>865 as if:</w:t>
      </w:r>
    </w:p>
    <w:p w14:paraId="518A9BC2" w14:textId="77777777" w:rsidR="00B831D1" w:rsidRPr="00C6197E" w:rsidRDefault="00B831D1" w:rsidP="00B831D1">
      <w:pPr>
        <w:pStyle w:val="paragraph"/>
      </w:pPr>
      <w:r w:rsidRPr="00C6197E">
        <w:tab/>
        <w:t>(a)</w:t>
      </w:r>
      <w:r w:rsidRPr="00C6197E">
        <w:tab/>
        <w:t>the reference to “greatest” were a reference to “least”; and</w:t>
      </w:r>
    </w:p>
    <w:p w14:paraId="4D863A7E" w14:textId="5BA997ED" w:rsidR="00B831D1" w:rsidRPr="00C6197E" w:rsidRDefault="00B831D1" w:rsidP="00B831D1">
      <w:pPr>
        <w:pStyle w:val="paragraph"/>
      </w:pPr>
      <w:r w:rsidRPr="00C6197E">
        <w:tab/>
        <w:t>(b)</w:t>
      </w:r>
      <w:r w:rsidRPr="00C6197E">
        <w:tab/>
      </w:r>
      <w:r w:rsidR="00940CC1">
        <w:t>paragraph 8</w:t>
      </w:r>
      <w:r w:rsidRPr="00C6197E">
        <w:t>20</w:t>
      </w:r>
      <w:r w:rsidR="00442C70">
        <w:noBreakHyphen/>
      </w:r>
      <w:r w:rsidRPr="00C6197E">
        <w:t>865(b) were omitted.</w:t>
      </w:r>
    </w:p>
    <w:p w14:paraId="317EC585" w14:textId="77777777" w:rsidR="00B831D1" w:rsidRPr="00C6197E" w:rsidRDefault="00B831D1" w:rsidP="00B831D1">
      <w:pPr>
        <w:pStyle w:val="SubsectionHead"/>
      </w:pPr>
      <w:r w:rsidRPr="00C6197E">
        <w:t>Modified meaning of Australian entity</w:t>
      </w:r>
    </w:p>
    <w:p w14:paraId="676C5FAC" w14:textId="49CB0A8C" w:rsidR="00B831D1" w:rsidRPr="00C6197E" w:rsidRDefault="00B831D1" w:rsidP="00B831D1">
      <w:pPr>
        <w:pStyle w:val="subsection"/>
      </w:pPr>
      <w:r w:rsidRPr="00C6197E">
        <w:tab/>
        <w:t>(7)</w:t>
      </w:r>
      <w:r w:rsidRPr="00C6197E">
        <w:tab/>
        <w:t xml:space="preserve">For the purposes of this section, in determining whether an entity is an </w:t>
      </w:r>
      <w:r w:rsidR="00442C70" w:rsidRPr="00442C70">
        <w:rPr>
          <w:position w:val="6"/>
          <w:sz w:val="16"/>
        </w:rPr>
        <w:t>*</w:t>
      </w:r>
      <w:r w:rsidRPr="00C6197E">
        <w:t xml:space="preserve">Australian entity (including for the purposes of determining whether another entity is a </w:t>
      </w:r>
      <w:r w:rsidR="00442C70" w:rsidRPr="00442C70">
        <w:rPr>
          <w:position w:val="6"/>
          <w:sz w:val="16"/>
        </w:rPr>
        <w:t>*</w:t>
      </w:r>
      <w:r w:rsidRPr="00C6197E">
        <w:t>foreign entity) at a particular time:</w:t>
      </w:r>
    </w:p>
    <w:p w14:paraId="439F39F4" w14:textId="47D08D0C" w:rsidR="00B831D1" w:rsidRPr="00C6197E" w:rsidRDefault="00B831D1" w:rsidP="00B831D1">
      <w:pPr>
        <w:pStyle w:val="paragraph"/>
      </w:pPr>
      <w:r w:rsidRPr="00C6197E">
        <w:tab/>
        <w:t>(a)</w:t>
      </w:r>
      <w:r w:rsidRPr="00C6197E">
        <w:tab/>
        <w:t xml:space="preserve">for the purposes of paragraph 336(a) of the </w:t>
      </w:r>
      <w:r w:rsidRPr="00C6197E">
        <w:rPr>
          <w:i/>
        </w:rPr>
        <w:t>Income Tax Assessment Act 1936</w:t>
      </w:r>
      <w:r w:rsidRPr="00C6197E">
        <w:t xml:space="preserve">, treat a partnership as being an Australian entity if, at that time, a </w:t>
      </w:r>
      <w:r w:rsidR="00442C70" w:rsidRPr="00442C70">
        <w:rPr>
          <w:position w:val="6"/>
          <w:sz w:val="16"/>
        </w:rPr>
        <w:t>*</w:t>
      </w:r>
      <w:r w:rsidRPr="00C6197E">
        <w:t>direct participation interest of 50% or more is held in the partnership by one or more of the following:</w:t>
      </w:r>
    </w:p>
    <w:p w14:paraId="4E7F11C4" w14:textId="77777777" w:rsidR="00B831D1" w:rsidRPr="00C6197E" w:rsidRDefault="00B831D1" w:rsidP="00B831D1">
      <w:pPr>
        <w:pStyle w:val="paragraphsub"/>
      </w:pPr>
      <w:r w:rsidRPr="00C6197E">
        <w:tab/>
        <w:t>(i)</w:t>
      </w:r>
      <w:r w:rsidRPr="00C6197E">
        <w:tab/>
        <w:t>an Australian resident;</w:t>
      </w:r>
    </w:p>
    <w:p w14:paraId="7BD97B05" w14:textId="277B54E0" w:rsidR="00B831D1" w:rsidRPr="00C6197E" w:rsidRDefault="00B831D1" w:rsidP="00B831D1">
      <w:pPr>
        <w:pStyle w:val="paragraphsub"/>
      </w:pPr>
      <w:r w:rsidRPr="00C6197E">
        <w:tab/>
        <w:t>(ii)</w:t>
      </w:r>
      <w:r w:rsidRPr="00C6197E">
        <w:tab/>
        <w:t xml:space="preserve">an </w:t>
      </w:r>
      <w:r w:rsidR="00442C70" w:rsidRPr="00442C70">
        <w:rPr>
          <w:position w:val="6"/>
          <w:sz w:val="16"/>
        </w:rPr>
        <w:t>*</w:t>
      </w:r>
      <w:r w:rsidRPr="00C6197E">
        <w:t>Australian trust; and</w:t>
      </w:r>
    </w:p>
    <w:p w14:paraId="61516174" w14:textId="77777777" w:rsidR="00B831D1" w:rsidRPr="00C6197E" w:rsidRDefault="00B831D1" w:rsidP="00B831D1">
      <w:pPr>
        <w:pStyle w:val="paragraph"/>
      </w:pPr>
      <w:r w:rsidRPr="00C6197E">
        <w:tab/>
        <w:t>(b)</w:t>
      </w:r>
      <w:r w:rsidRPr="00C6197E">
        <w:tab/>
        <w:t>disregard section 337 of that Act.</w:t>
      </w:r>
    </w:p>
    <w:p w14:paraId="0A149C0D" w14:textId="14EB64FC" w:rsidR="006E0072" w:rsidRPr="00965C18" w:rsidRDefault="006E0072" w:rsidP="006E0072">
      <w:pPr>
        <w:pStyle w:val="ActHead4"/>
      </w:pPr>
      <w:bookmarkStart w:id="462" w:name="_Toc201758128"/>
      <w:r w:rsidRPr="00965C18">
        <w:rPr>
          <w:rStyle w:val="CharSubdNo"/>
        </w:rPr>
        <w:lastRenderedPageBreak/>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B</w:t>
      </w:r>
      <w:r w:rsidRPr="00965C18">
        <w:t>—</w:t>
      </w:r>
      <w:r w:rsidRPr="00965C18">
        <w:rPr>
          <w:rStyle w:val="CharSubdText"/>
        </w:rPr>
        <w:t xml:space="preserve">Thin capitalisation rules for outward </w:t>
      </w:r>
      <w:r w:rsidRPr="00193018">
        <w:rPr>
          <w:rStyle w:val="CharSubdText"/>
        </w:rPr>
        <w:t>investing</w:t>
      </w:r>
      <w:r w:rsidR="00B831D1" w:rsidRPr="00193018">
        <w:rPr>
          <w:rStyle w:val="CharSubdText"/>
        </w:rPr>
        <w:t xml:space="preserve"> </w:t>
      </w:r>
      <w:r w:rsidR="00B831D1" w:rsidRPr="00833FCD">
        <w:rPr>
          <w:rStyle w:val="CharSubdText"/>
        </w:rPr>
        <w:t>financial</w:t>
      </w:r>
      <w:r w:rsidRPr="00193018">
        <w:rPr>
          <w:rStyle w:val="CharSubdText"/>
        </w:rPr>
        <w:t xml:space="preserve"> ent</w:t>
      </w:r>
      <w:r w:rsidRPr="00965C18">
        <w:rPr>
          <w:rStyle w:val="CharSubdText"/>
        </w:rPr>
        <w:t>ities (non</w:t>
      </w:r>
      <w:r w:rsidR="00442C70">
        <w:rPr>
          <w:rStyle w:val="CharSubdText"/>
        </w:rPr>
        <w:noBreakHyphen/>
      </w:r>
      <w:r w:rsidRPr="00965C18">
        <w:rPr>
          <w:rStyle w:val="CharSubdText"/>
        </w:rPr>
        <w:t>ADI)</w:t>
      </w:r>
      <w:bookmarkEnd w:id="462"/>
    </w:p>
    <w:p w14:paraId="53B34A54" w14:textId="35188B4C" w:rsidR="006E0072" w:rsidRPr="00965C18" w:rsidRDefault="006E0072" w:rsidP="006E0072">
      <w:pPr>
        <w:pStyle w:val="ActHead4"/>
      </w:pPr>
      <w:bookmarkStart w:id="463" w:name="_Toc201758129"/>
      <w:r w:rsidRPr="00965C18">
        <w:t>Guide to Subdivision</w:t>
      </w:r>
      <w:r w:rsidR="001F75DF" w:rsidRPr="00965C18">
        <w:t> </w:t>
      </w:r>
      <w:r w:rsidRPr="00965C18">
        <w:t>820</w:t>
      </w:r>
      <w:r w:rsidR="00442C70">
        <w:noBreakHyphen/>
      </w:r>
      <w:r w:rsidRPr="00965C18">
        <w:t>B</w:t>
      </w:r>
      <w:bookmarkEnd w:id="463"/>
    </w:p>
    <w:p w14:paraId="20376DC8" w14:textId="393E3F8F" w:rsidR="006E0072" w:rsidRPr="00965C18" w:rsidRDefault="006E0072" w:rsidP="006E0072">
      <w:pPr>
        <w:pStyle w:val="ActHead5"/>
      </w:pPr>
      <w:bookmarkStart w:id="464" w:name="_Toc201758130"/>
      <w:r w:rsidRPr="00965C18">
        <w:rPr>
          <w:rStyle w:val="CharSectno"/>
        </w:rPr>
        <w:t>820</w:t>
      </w:r>
      <w:r w:rsidR="00442C70">
        <w:rPr>
          <w:rStyle w:val="CharSectno"/>
        </w:rPr>
        <w:noBreakHyphen/>
      </w:r>
      <w:r w:rsidRPr="00965C18">
        <w:rPr>
          <w:rStyle w:val="CharSectno"/>
        </w:rPr>
        <w:t>65</w:t>
      </w:r>
      <w:r w:rsidRPr="00965C18">
        <w:t xml:space="preserve">  What this Subdivision is about</w:t>
      </w:r>
      <w:bookmarkEnd w:id="464"/>
    </w:p>
    <w:p w14:paraId="097B4F67" w14:textId="6A925A4C" w:rsidR="006E0072" w:rsidRPr="00965C18" w:rsidRDefault="006E0072" w:rsidP="00AD0EF0">
      <w:pPr>
        <w:pStyle w:val="SOText"/>
      </w:pPr>
      <w:r w:rsidRPr="00965C18">
        <w:t xml:space="preserve">This Subdivision sets out the thin capitalisation rules that apply to </w:t>
      </w:r>
      <w:r w:rsidR="00BB62DB" w:rsidRPr="00733A74">
        <w:t>an entity that is an outward investing financial entity (non</w:t>
      </w:r>
      <w:r w:rsidR="00442C70">
        <w:noBreakHyphen/>
      </w:r>
      <w:r w:rsidR="00BB62DB" w:rsidRPr="00733A74">
        <w:t>ADI) for all of an income year</w:t>
      </w:r>
      <w:r w:rsidRPr="00965C18">
        <w:t>. These rules deal with the following matters:</w:t>
      </w:r>
    </w:p>
    <w:p w14:paraId="5AA1C94E" w14:textId="77777777" w:rsidR="006E0072" w:rsidRPr="00965C18" w:rsidRDefault="006E0072" w:rsidP="00AD0EF0">
      <w:pPr>
        <w:pStyle w:val="SOBullet"/>
      </w:pPr>
      <w:r w:rsidRPr="00965C18">
        <w:t>•</w:t>
      </w:r>
      <w:r w:rsidRPr="00965C18">
        <w:tab/>
        <w:t>how to work out the entity’s maximum allowable debt for an income year;</w:t>
      </w:r>
    </w:p>
    <w:p w14:paraId="0BB49998" w14:textId="77777777" w:rsidR="006E0072" w:rsidRPr="00965C18" w:rsidRDefault="006E0072" w:rsidP="00AD0EF0">
      <w:pPr>
        <w:pStyle w:val="SOBullet"/>
      </w:pPr>
      <w:r w:rsidRPr="00965C18">
        <w:t>•</w:t>
      </w:r>
      <w:r w:rsidRPr="00965C18">
        <w:tab/>
        <w:t>how all or a part of the debt deductions claimed by the entity may be disallowed if the maximum allowable debt is exceeded;</w:t>
      </w:r>
    </w:p>
    <w:p w14:paraId="2A75110B" w14:textId="77777777" w:rsidR="006E0072" w:rsidRPr="00965C18" w:rsidRDefault="006E0072" w:rsidP="00AD0EF0">
      <w:pPr>
        <w:pStyle w:val="SOBullet"/>
      </w:pPr>
      <w:r w:rsidRPr="00965C18">
        <w:t>•</w:t>
      </w:r>
      <w:r w:rsidRPr="00965C18">
        <w:tab/>
        <w:t>how to apply these rules to a period that is less than an income year.</w:t>
      </w:r>
    </w:p>
    <w:p w14:paraId="681BAF02" w14:textId="77777777" w:rsidR="006E0072" w:rsidRPr="00965C18" w:rsidRDefault="006E0072" w:rsidP="002D6CF8">
      <w:pPr>
        <w:pStyle w:val="TofSectsHeading"/>
        <w:keepNext/>
      </w:pPr>
      <w:r w:rsidRPr="00965C18">
        <w:t>Table of sections</w:t>
      </w:r>
    </w:p>
    <w:p w14:paraId="0915BBAB" w14:textId="77777777" w:rsidR="006E0072" w:rsidRPr="00965C18" w:rsidRDefault="006E0072" w:rsidP="006E0072">
      <w:pPr>
        <w:pStyle w:val="TofSectsGroupHeading"/>
      </w:pPr>
      <w:r w:rsidRPr="00965C18">
        <w:t>Operative provisions</w:t>
      </w:r>
    </w:p>
    <w:p w14:paraId="21CD3DBB" w14:textId="19E6C9FA" w:rsidR="006E0072" w:rsidRPr="00965C18" w:rsidRDefault="006E0072" w:rsidP="006E0072">
      <w:pPr>
        <w:pStyle w:val="TofSectsSection"/>
      </w:pPr>
      <w:r w:rsidRPr="00965C18">
        <w:t>820</w:t>
      </w:r>
      <w:r w:rsidR="00442C70">
        <w:noBreakHyphen/>
      </w:r>
      <w:r w:rsidRPr="00965C18">
        <w:t>85</w:t>
      </w:r>
      <w:r w:rsidRPr="00965C18">
        <w:tab/>
        <w:t xml:space="preserve">Thin capitalisation rule for outward investing </w:t>
      </w:r>
      <w:bookmarkStart w:id="465" w:name="_Hlk172034556"/>
      <w:r w:rsidR="0009787B" w:rsidRPr="00833FCD">
        <w:t>financial</w:t>
      </w:r>
      <w:bookmarkEnd w:id="465"/>
      <w:r w:rsidR="0009787B">
        <w:rPr>
          <w:b/>
        </w:rPr>
        <w:t xml:space="preserve"> </w:t>
      </w:r>
      <w:r w:rsidRPr="00965C18">
        <w:t>entities (non</w:t>
      </w:r>
      <w:r w:rsidR="00442C70">
        <w:noBreakHyphen/>
      </w:r>
      <w:r w:rsidRPr="00965C18">
        <w:t>ADI)</w:t>
      </w:r>
    </w:p>
    <w:p w14:paraId="59C5E1A9" w14:textId="1F4E5AF7" w:rsidR="006E0072" w:rsidRPr="00965C18" w:rsidRDefault="006E0072" w:rsidP="006E0072">
      <w:pPr>
        <w:pStyle w:val="TofSectsSection"/>
      </w:pPr>
      <w:r w:rsidRPr="00965C18">
        <w:t>820</w:t>
      </w:r>
      <w:r w:rsidR="00442C70">
        <w:noBreakHyphen/>
      </w:r>
      <w:r w:rsidRPr="00965C18">
        <w:t>90</w:t>
      </w:r>
      <w:r w:rsidRPr="00965C18">
        <w:tab/>
        <w:t>Maximum allowable debt</w:t>
      </w:r>
    </w:p>
    <w:p w14:paraId="176EE91D" w14:textId="068379E2" w:rsidR="006E0072" w:rsidRPr="00965C18" w:rsidRDefault="006E0072" w:rsidP="006E0072">
      <w:pPr>
        <w:pStyle w:val="TofSectsSection"/>
      </w:pPr>
      <w:r w:rsidRPr="00965C18">
        <w:t>820</w:t>
      </w:r>
      <w:r w:rsidR="00442C70">
        <w:noBreakHyphen/>
      </w:r>
      <w:r w:rsidRPr="00965C18">
        <w:t>100</w:t>
      </w:r>
      <w:r w:rsidRPr="00965C18">
        <w:tab/>
        <w:t>Safe harbour debt amount—</w:t>
      </w:r>
      <w:r w:rsidRPr="00AC5323">
        <w:t xml:space="preserve">outward </w:t>
      </w:r>
      <w:r w:rsidR="002E6FEA" w:rsidRPr="00833FCD">
        <w:t>investing financial entity (non</w:t>
      </w:r>
      <w:r w:rsidR="00442C70">
        <w:noBreakHyphen/>
      </w:r>
      <w:r w:rsidR="002E6FEA" w:rsidRPr="00833FCD">
        <w:t>ADI)</w:t>
      </w:r>
    </w:p>
    <w:p w14:paraId="14F1B369" w14:textId="56B2E980" w:rsidR="006E0072" w:rsidRPr="00965C18" w:rsidRDefault="006E0072" w:rsidP="006E0072">
      <w:pPr>
        <w:pStyle w:val="TofSectsSection"/>
      </w:pPr>
      <w:r w:rsidRPr="00965C18">
        <w:t>820</w:t>
      </w:r>
      <w:r w:rsidR="00442C70">
        <w:noBreakHyphen/>
      </w:r>
      <w:r w:rsidRPr="00965C18">
        <w:t>110</w:t>
      </w:r>
      <w:r w:rsidRPr="00965C18">
        <w:tab/>
        <w:t>Worldwide gearing debt amount</w:t>
      </w:r>
      <w:r w:rsidR="00735336" w:rsidRPr="00965C18">
        <w:t>—outward investor that is not also an inward investment vehicle</w:t>
      </w:r>
    </w:p>
    <w:p w14:paraId="177C8DA0" w14:textId="3825605D" w:rsidR="00034C5E" w:rsidRPr="00965C18" w:rsidRDefault="00034C5E" w:rsidP="00034C5E">
      <w:pPr>
        <w:pStyle w:val="TofSectsSection"/>
      </w:pPr>
      <w:r w:rsidRPr="00965C18">
        <w:t>820</w:t>
      </w:r>
      <w:r w:rsidR="00442C70">
        <w:noBreakHyphen/>
      </w:r>
      <w:r w:rsidRPr="00965C18">
        <w:t>111</w:t>
      </w:r>
      <w:r w:rsidRPr="00965C18">
        <w:tab/>
        <w:t>Worldwide gearing debt amount—outward investor that is also an inward investment vehicle</w:t>
      </w:r>
    </w:p>
    <w:p w14:paraId="2051FBBC" w14:textId="37BDD587" w:rsidR="006E0072" w:rsidRPr="00965C18" w:rsidRDefault="006E0072" w:rsidP="006E0072">
      <w:pPr>
        <w:pStyle w:val="TofSectsSection"/>
      </w:pPr>
      <w:r w:rsidRPr="00965C18">
        <w:t>820</w:t>
      </w:r>
      <w:r w:rsidR="00442C70">
        <w:noBreakHyphen/>
      </w:r>
      <w:r w:rsidRPr="00965C18">
        <w:t>115</w:t>
      </w:r>
      <w:r w:rsidRPr="00965C18">
        <w:tab/>
        <w:t>Amount of debt deduction disallowed</w:t>
      </w:r>
    </w:p>
    <w:p w14:paraId="04330F27" w14:textId="31929224" w:rsidR="006E0072" w:rsidRPr="00965C18" w:rsidRDefault="006E0072" w:rsidP="006E0072">
      <w:pPr>
        <w:pStyle w:val="TofSectsSection"/>
      </w:pPr>
      <w:r w:rsidRPr="00965C18">
        <w:t>820</w:t>
      </w:r>
      <w:r w:rsidR="00442C70">
        <w:noBreakHyphen/>
      </w:r>
      <w:r w:rsidRPr="00965C18">
        <w:t>120</w:t>
      </w:r>
      <w:r w:rsidRPr="00965C18">
        <w:tab/>
        <w:t>Application to part year periods</w:t>
      </w:r>
    </w:p>
    <w:p w14:paraId="35D8F2F5" w14:textId="77777777" w:rsidR="006E0072" w:rsidRPr="00965C18" w:rsidRDefault="006E0072" w:rsidP="006E0072">
      <w:pPr>
        <w:pStyle w:val="ActHead4"/>
      </w:pPr>
      <w:bookmarkStart w:id="466" w:name="_Toc201758131"/>
      <w:r w:rsidRPr="00965C18">
        <w:lastRenderedPageBreak/>
        <w:t>Operative provisions</w:t>
      </w:r>
      <w:bookmarkEnd w:id="466"/>
    </w:p>
    <w:p w14:paraId="5EED65C9" w14:textId="3A78A15F" w:rsidR="006E0072" w:rsidRPr="00965C18" w:rsidRDefault="006E0072" w:rsidP="006E0072">
      <w:pPr>
        <w:pStyle w:val="ActHead5"/>
      </w:pPr>
      <w:bookmarkStart w:id="467" w:name="_Toc201758132"/>
      <w:r w:rsidRPr="00965C18">
        <w:rPr>
          <w:rStyle w:val="CharSectno"/>
        </w:rPr>
        <w:t>820</w:t>
      </w:r>
      <w:r w:rsidR="00442C70">
        <w:rPr>
          <w:rStyle w:val="CharSectno"/>
        </w:rPr>
        <w:noBreakHyphen/>
      </w:r>
      <w:r w:rsidRPr="00965C18">
        <w:rPr>
          <w:rStyle w:val="CharSectno"/>
        </w:rPr>
        <w:t>85</w:t>
      </w:r>
      <w:r w:rsidRPr="00965C18">
        <w:t xml:space="preserve">  Thin capitalisation rule for outward inve</w:t>
      </w:r>
      <w:r w:rsidRPr="00193018">
        <w:t>sting</w:t>
      </w:r>
      <w:r w:rsidR="00BB62DB" w:rsidRPr="00193018">
        <w:t xml:space="preserve"> </w:t>
      </w:r>
      <w:r w:rsidR="00BB62DB" w:rsidRPr="00833FCD">
        <w:t>financial</w:t>
      </w:r>
      <w:r w:rsidRPr="00193018">
        <w:t xml:space="preserve"> entities (</w:t>
      </w:r>
      <w:r w:rsidRPr="00965C18">
        <w:t>non</w:t>
      </w:r>
      <w:r w:rsidR="00442C70">
        <w:noBreakHyphen/>
      </w:r>
      <w:r w:rsidRPr="00965C18">
        <w:t>ADI)</w:t>
      </w:r>
      <w:bookmarkEnd w:id="467"/>
    </w:p>
    <w:p w14:paraId="5466C67B" w14:textId="77777777" w:rsidR="00193018" w:rsidRPr="00733A74" w:rsidRDefault="00193018" w:rsidP="00193018">
      <w:pPr>
        <w:pStyle w:val="SubsectionHead"/>
      </w:pPr>
      <w:r w:rsidRPr="00733A74">
        <w:t>Thin capitalisation rule</w:t>
      </w:r>
    </w:p>
    <w:p w14:paraId="05D93D32" w14:textId="77777777" w:rsidR="00193018" w:rsidRPr="00733A74" w:rsidRDefault="00193018" w:rsidP="00193018">
      <w:pPr>
        <w:pStyle w:val="subsection"/>
      </w:pPr>
      <w:r w:rsidRPr="00733A74">
        <w:tab/>
        <w:t>(1A)</w:t>
      </w:r>
      <w:r w:rsidRPr="00733A74">
        <w:tab/>
        <w:t>Subsection (1) applies if:</w:t>
      </w:r>
    </w:p>
    <w:p w14:paraId="7A0D58D7" w14:textId="178A6435" w:rsidR="00193018" w:rsidRPr="00733A74" w:rsidRDefault="00193018" w:rsidP="00193018">
      <w:pPr>
        <w:pStyle w:val="paragraph"/>
      </w:pPr>
      <w:r w:rsidRPr="00733A74">
        <w:tab/>
        <w:t>(a)</w:t>
      </w:r>
      <w:r w:rsidRPr="00733A74">
        <w:tab/>
        <w:t xml:space="preserve">an entity is an </w:t>
      </w:r>
      <w:r w:rsidR="00442C70" w:rsidRPr="00442C70">
        <w:rPr>
          <w:position w:val="6"/>
          <w:sz w:val="16"/>
        </w:rPr>
        <w:t>*</w:t>
      </w:r>
      <w:r w:rsidRPr="00733A74">
        <w:t>outward investing financial entity (non</w:t>
      </w:r>
      <w:r w:rsidR="00442C70">
        <w:noBreakHyphen/>
      </w:r>
      <w:r w:rsidRPr="00733A74">
        <w:t>ADI) (see subsection (2)) for all of an income year; and</w:t>
      </w:r>
    </w:p>
    <w:p w14:paraId="6D161A5A" w14:textId="77777777" w:rsidR="00193018" w:rsidRPr="00733A74" w:rsidRDefault="00193018" w:rsidP="00193018">
      <w:pPr>
        <w:pStyle w:val="paragraph"/>
      </w:pPr>
      <w:r w:rsidRPr="00733A74">
        <w:tab/>
        <w:t>(b)</w:t>
      </w:r>
      <w:r w:rsidRPr="00733A74">
        <w:tab/>
        <w:t>either:</w:t>
      </w:r>
    </w:p>
    <w:p w14:paraId="03FDDE6B" w14:textId="77777777" w:rsidR="00193018" w:rsidRPr="00733A74" w:rsidRDefault="00193018" w:rsidP="00193018">
      <w:pPr>
        <w:pStyle w:val="paragraphsub"/>
      </w:pPr>
      <w:r w:rsidRPr="00733A74">
        <w:tab/>
        <w:t>(i)</w:t>
      </w:r>
      <w:r w:rsidRPr="00733A74">
        <w:tab/>
        <w:t>the entity has made a choice under subsection (2C) in relation to the income year; or</w:t>
      </w:r>
    </w:p>
    <w:p w14:paraId="3D4A5BC1" w14:textId="42F3AC0C" w:rsidR="00193018" w:rsidRPr="00733A74" w:rsidRDefault="00193018" w:rsidP="00193018">
      <w:pPr>
        <w:pStyle w:val="paragraphsub"/>
      </w:pPr>
      <w:r w:rsidRPr="00733A74">
        <w:tab/>
        <w:t>(ii)</w:t>
      </w:r>
      <w:r w:rsidRPr="00733A74">
        <w:tab/>
        <w:t xml:space="preserve">otherwise—the entity’s </w:t>
      </w:r>
      <w:r w:rsidR="00442C70" w:rsidRPr="00442C70">
        <w:rPr>
          <w:position w:val="6"/>
          <w:sz w:val="16"/>
        </w:rPr>
        <w:t>*</w:t>
      </w:r>
      <w:r w:rsidRPr="00733A74">
        <w:t xml:space="preserve">adjusted average debt (see subsection (3)) for the income year exceeds its </w:t>
      </w:r>
      <w:r w:rsidR="00442C70" w:rsidRPr="00442C70">
        <w:rPr>
          <w:position w:val="6"/>
          <w:sz w:val="16"/>
        </w:rPr>
        <w:t>*</w:t>
      </w:r>
      <w:r w:rsidRPr="00733A74">
        <w:t xml:space="preserve">maximum allowable debt (see </w:t>
      </w:r>
      <w:r w:rsidR="00940CC1">
        <w:t>section 8</w:t>
      </w:r>
      <w:r w:rsidRPr="00733A74">
        <w:t>20</w:t>
      </w:r>
      <w:r w:rsidR="00442C70">
        <w:noBreakHyphen/>
      </w:r>
      <w:r w:rsidRPr="00733A74">
        <w:t>90) for the income year.</w:t>
      </w:r>
    </w:p>
    <w:p w14:paraId="68AECD62" w14:textId="254362D6" w:rsidR="00193018" w:rsidRPr="00733A74" w:rsidRDefault="00193018" w:rsidP="00193018">
      <w:pPr>
        <w:pStyle w:val="notetext"/>
      </w:pPr>
      <w:r w:rsidRPr="00733A74">
        <w:t>Note:</w:t>
      </w:r>
      <w:r w:rsidRPr="00733A74">
        <w:tab/>
        <w:t xml:space="preserve">This Subdivision does not apply if the total debt deductions of that entity and all its associate entities for that year are $2 million or less, see </w:t>
      </w:r>
      <w:r w:rsidR="00940CC1">
        <w:t>section 8</w:t>
      </w:r>
      <w:r w:rsidRPr="00733A74">
        <w:t>20</w:t>
      </w:r>
      <w:r w:rsidR="00442C70">
        <w:noBreakHyphen/>
      </w:r>
      <w:r w:rsidRPr="00733A74">
        <w:t>35.</w:t>
      </w:r>
    </w:p>
    <w:p w14:paraId="150A1361" w14:textId="77777777" w:rsidR="00193018" w:rsidRPr="00733A74" w:rsidRDefault="00193018" w:rsidP="00193018">
      <w:pPr>
        <w:pStyle w:val="subsection"/>
      </w:pPr>
      <w:r w:rsidRPr="00733A74">
        <w:tab/>
        <w:t>(1)</w:t>
      </w:r>
      <w:r w:rsidRPr="00733A74">
        <w:tab/>
        <w:t>This subsection disallows:</w:t>
      </w:r>
    </w:p>
    <w:p w14:paraId="3E961D7F" w14:textId="3B1234D4" w:rsidR="00193018" w:rsidRPr="00733A74" w:rsidRDefault="00193018" w:rsidP="00193018">
      <w:pPr>
        <w:pStyle w:val="paragraph"/>
      </w:pPr>
      <w:r w:rsidRPr="00733A74">
        <w:tab/>
        <w:t>(a)</w:t>
      </w:r>
      <w:r w:rsidRPr="00733A74">
        <w:tab/>
        <w:t xml:space="preserve">if paragraph (1A)(b)(i) applies—all or part of the entity’s </w:t>
      </w:r>
      <w:r w:rsidR="00442C70" w:rsidRPr="00442C70">
        <w:rPr>
          <w:position w:val="6"/>
          <w:sz w:val="16"/>
        </w:rPr>
        <w:t>*</w:t>
      </w:r>
      <w:r w:rsidRPr="00733A74">
        <w:t xml:space="preserve">debt deductions for the income year (to the extent that they are not attributable to an </w:t>
      </w:r>
      <w:r w:rsidR="00442C70" w:rsidRPr="00442C70">
        <w:rPr>
          <w:position w:val="6"/>
          <w:sz w:val="16"/>
        </w:rPr>
        <w:t>*</w:t>
      </w:r>
      <w:r w:rsidRPr="00733A74">
        <w:t>overseas permanent establishment of the entity); or</w:t>
      </w:r>
    </w:p>
    <w:p w14:paraId="1FF65FE3" w14:textId="77777777" w:rsidR="00193018" w:rsidRPr="00733A74" w:rsidRDefault="00193018" w:rsidP="00193018">
      <w:pPr>
        <w:pStyle w:val="paragraph"/>
      </w:pPr>
      <w:r w:rsidRPr="00733A74">
        <w:tab/>
        <w:t>(b)</w:t>
      </w:r>
      <w:r w:rsidRPr="00733A74">
        <w:tab/>
        <w:t>if paragraph (1A)(b)(ii) applies—all or a part of each debt deduction of the entity for the income year (to the extent that it is not attributable to an overseas permanent establishment of the entity).</w:t>
      </w:r>
    </w:p>
    <w:p w14:paraId="49C95DA2" w14:textId="41E0D619" w:rsidR="00193018" w:rsidRPr="00733A74" w:rsidRDefault="00193018" w:rsidP="00193018">
      <w:pPr>
        <w:pStyle w:val="notetext"/>
      </w:pPr>
      <w:r w:rsidRPr="00733A74">
        <w:t>Note 1:</w:t>
      </w:r>
      <w:r w:rsidRPr="00733A74">
        <w:tab/>
        <w:t xml:space="preserve">To work out the amount to be disallowed, see </w:t>
      </w:r>
      <w:r w:rsidR="00940CC1">
        <w:t>section 8</w:t>
      </w:r>
      <w:r w:rsidRPr="00733A74">
        <w:t>20</w:t>
      </w:r>
      <w:r w:rsidR="00442C70">
        <w:noBreakHyphen/>
      </w:r>
      <w:r w:rsidRPr="00733A74">
        <w:t>115.</w:t>
      </w:r>
    </w:p>
    <w:p w14:paraId="4D19E558" w14:textId="53C2CC96" w:rsidR="00193018" w:rsidRPr="00733A74" w:rsidRDefault="00193018" w:rsidP="00193018">
      <w:pPr>
        <w:pStyle w:val="notetext"/>
      </w:pPr>
      <w:r w:rsidRPr="00733A74">
        <w:t>Note 2:</w:t>
      </w:r>
      <w:r w:rsidRPr="00733A74">
        <w:tab/>
        <w:t>For the rules that apply to an entity that is an outward investing financial entity (non</w:t>
      </w:r>
      <w:r w:rsidR="00442C70">
        <w:noBreakHyphen/>
      </w:r>
      <w:r w:rsidRPr="00733A74">
        <w:t xml:space="preserve">ADI) for only a part of an income year, see </w:t>
      </w:r>
      <w:r w:rsidR="00940CC1">
        <w:t>section 8</w:t>
      </w:r>
      <w:r w:rsidRPr="00733A74">
        <w:t>20</w:t>
      </w:r>
      <w:r w:rsidR="00442C70">
        <w:noBreakHyphen/>
      </w:r>
      <w:r w:rsidRPr="00733A74">
        <w:t>120 in conjunction with subsection (2) of this section.</w:t>
      </w:r>
    </w:p>
    <w:p w14:paraId="75804478" w14:textId="79484AF9" w:rsidR="00193018" w:rsidRPr="00733A74" w:rsidRDefault="00193018" w:rsidP="00193018">
      <w:pPr>
        <w:pStyle w:val="notetext"/>
      </w:pPr>
      <w:r w:rsidRPr="00733A74">
        <w:t>Note 3:</w:t>
      </w:r>
      <w:r w:rsidRPr="00733A74">
        <w:tab/>
        <w:t>A consolidated group or MEC group may be an outward investing financial entity (non</w:t>
      </w:r>
      <w:r w:rsidR="00442C70">
        <w:noBreakHyphen/>
      </w:r>
      <w:r w:rsidRPr="00733A74">
        <w:t>ADI) to which this Subdivision applies: see Subdivisions 820</w:t>
      </w:r>
      <w:r w:rsidR="00442C70">
        <w:noBreakHyphen/>
      </w:r>
      <w:r w:rsidRPr="00733A74">
        <w:t>FA and 820</w:t>
      </w:r>
      <w:r w:rsidR="00442C70">
        <w:noBreakHyphen/>
      </w:r>
      <w:r w:rsidRPr="00733A74">
        <w:t>FB.</w:t>
      </w:r>
    </w:p>
    <w:p w14:paraId="54CFB830" w14:textId="408F27B7" w:rsidR="00193018" w:rsidRPr="00733A74" w:rsidRDefault="00193018" w:rsidP="00193018">
      <w:pPr>
        <w:pStyle w:val="SubsectionHead"/>
      </w:pPr>
      <w:r w:rsidRPr="00733A74">
        <w:lastRenderedPageBreak/>
        <w:t>Outward investing financial entity (non</w:t>
      </w:r>
      <w:r w:rsidR="00442C70">
        <w:noBreakHyphen/>
      </w:r>
      <w:r w:rsidRPr="00733A74">
        <w:t>ADI)</w:t>
      </w:r>
    </w:p>
    <w:p w14:paraId="3FD9E85F" w14:textId="34E53B7E" w:rsidR="00193018" w:rsidRPr="00733A74" w:rsidRDefault="00193018" w:rsidP="00193018">
      <w:pPr>
        <w:pStyle w:val="subsection"/>
      </w:pPr>
      <w:r w:rsidRPr="00733A74">
        <w:tab/>
        <w:t>(2)</w:t>
      </w:r>
      <w:r w:rsidRPr="00733A74">
        <w:tab/>
        <w:t xml:space="preserve">The entity is an </w:t>
      </w:r>
      <w:r w:rsidRPr="00733A74">
        <w:rPr>
          <w:b/>
          <w:i/>
        </w:rPr>
        <w:t>outward investing financial entity (non</w:t>
      </w:r>
      <w:r w:rsidR="00442C70">
        <w:rPr>
          <w:b/>
          <w:i/>
        </w:rPr>
        <w:noBreakHyphen/>
      </w:r>
      <w:r w:rsidRPr="00733A74">
        <w:rPr>
          <w:b/>
          <w:i/>
        </w:rPr>
        <w:t xml:space="preserve">ADI) </w:t>
      </w:r>
      <w:r w:rsidRPr="00733A74">
        <w:t xml:space="preserve">for a period that is all or a part of an income year if, and only if, it is an </w:t>
      </w:r>
      <w:r w:rsidR="00442C70" w:rsidRPr="00442C70">
        <w:rPr>
          <w:position w:val="6"/>
          <w:sz w:val="16"/>
        </w:rPr>
        <w:t>*</w:t>
      </w:r>
      <w:r w:rsidRPr="00733A74">
        <w:t>outward investor (financial) for that period (according to the items of the following table).</w:t>
      </w:r>
    </w:p>
    <w:p w14:paraId="25B463AC" w14:textId="77777777" w:rsidR="00193018" w:rsidRPr="00733A74" w:rsidRDefault="00193018" w:rsidP="00193018">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3402"/>
        <w:gridCol w:w="1417"/>
        <w:gridCol w:w="1418"/>
      </w:tblGrid>
      <w:tr w:rsidR="00193018" w:rsidRPr="00733A74" w14:paraId="56C871C6" w14:textId="77777777" w:rsidTr="00B84651">
        <w:trPr>
          <w:cantSplit/>
          <w:tblHeader/>
        </w:trPr>
        <w:tc>
          <w:tcPr>
            <w:tcW w:w="6945" w:type="dxa"/>
            <w:gridSpan w:val="4"/>
            <w:tcBorders>
              <w:top w:val="single" w:sz="12" w:space="0" w:color="auto"/>
              <w:left w:val="nil"/>
              <w:bottom w:val="nil"/>
              <w:right w:val="nil"/>
            </w:tcBorders>
          </w:tcPr>
          <w:p w14:paraId="14608B30" w14:textId="0AF5269C" w:rsidR="00193018" w:rsidRPr="00733A74" w:rsidRDefault="00193018" w:rsidP="00B84651">
            <w:pPr>
              <w:pStyle w:val="Tabletext"/>
              <w:keepNext/>
              <w:keepLines/>
            </w:pPr>
            <w:r w:rsidRPr="00733A74">
              <w:rPr>
                <w:b/>
              </w:rPr>
              <w:t>Outward investing financial entity (non</w:t>
            </w:r>
            <w:r w:rsidR="00442C70">
              <w:rPr>
                <w:b/>
              </w:rPr>
              <w:noBreakHyphen/>
            </w:r>
            <w:r w:rsidRPr="00733A74">
              <w:rPr>
                <w:b/>
              </w:rPr>
              <w:t>ADI)</w:t>
            </w:r>
          </w:p>
        </w:tc>
      </w:tr>
      <w:tr w:rsidR="00193018" w:rsidRPr="00733A74" w14:paraId="0332A655" w14:textId="77777777" w:rsidTr="00B84651">
        <w:trPr>
          <w:cantSplit/>
          <w:tblHeader/>
        </w:trPr>
        <w:tc>
          <w:tcPr>
            <w:tcW w:w="708" w:type="dxa"/>
            <w:tcBorders>
              <w:top w:val="single" w:sz="6" w:space="0" w:color="auto"/>
              <w:left w:val="nil"/>
              <w:bottom w:val="single" w:sz="12" w:space="0" w:color="auto"/>
              <w:right w:val="nil"/>
            </w:tcBorders>
          </w:tcPr>
          <w:p w14:paraId="62C1A1C1" w14:textId="77777777" w:rsidR="00193018" w:rsidRPr="00733A74" w:rsidRDefault="00193018" w:rsidP="00B84651">
            <w:pPr>
              <w:pStyle w:val="Tabletext"/>
              <w:keepNext/>
              <w:keepLines/>
            </w:pPr>
            <w:r w:rsidRPr="00733A74">
              <w:rPr>
                <w:b/>
              </w:rPr>
              <w:t>Item</w:t>
            </w:r>
          </w:p>
        </w:tc>
        <w:tc>
          <w:tcPr>
            <w:tcW w:w="3402" w:type="dxa"/>
            <w:tcBorders>
              <w:top w:val="single" w:sz="6" w:space="0" w:color="auto"/>
              <w:left w:val="nil"/>
              <w:bottom w:val="single" w:sz="12" w:space="0" w:color="auto"/>
              <w:right w:val="nil"/>
            </w:tcBorders>
          </w:tcPr>
          <w:p w14:paraId="39674760" w14:textId="77777777" w:rsidR="00193018" w:rsidRPr="00733A74" w:rsidRDefault="00193018" w:rsidP="00B84651">
            <w:pPr>
              <w:pStyle w:val="Tabletext"/>
              <w:keepNext/>
              <w:keepLines/>
            </w:pPr>
            <w:r w:rsidRPr="00733A74">
              <w:rPr>
                <w:b/>
              </w:rPr>
              <w:t>If:</w:t>
            </w:r>
          </w:p>
        </w:tc>
        <w:tc>
          <w:tcPr>
            <w:tcW w:w="1417" w:type="dxa"/>
            <w:tcBorders>
              <w:top w:val="single" w:sz="6" w:space="0" w:color="auto"/>
              <w:left w:val="nil"/>
              <w:bottom w:val="single" w:sz="12" w:space="0" w:color="auto"/>
              <w:right w:val="nil"/>
            </w:tcBorders>
          </w:tcPr>
          <w:p w14:paraId="4A29F4AF" w14:textId="77777777" w:rsidR="00193018" w:rsidRPr="00733A74" w:rsidRDefault="00193018" w:rsidP="00B84651">
            <w:pPr>
              <w:pStyle w:val="Tabletext"/>
              <w:keepNext/>
              <w:keepLines/>
            </w:pPr>
            <w:r w:rsidRPr="00733A74">
              <w:rPr>
                <w:b/>
              </w:rPr>
              <w:t>and:</w:t>
            </w:r>
          </w:p>
        </w:tc>
        <w:tc>
          <w:tcPr>
            <w:tcW w:w="1418" w:type="dxa"/>
            <w:tcBorders>
              <w:top w:val="single" w:sz="6" w:space="0" w:color="auto"/>
              <w:left w:val="nil"/>
              <w:bottom w:val="single" w:sz="12" w:space="0" w:color="auto"/>
              <w:right w:val="nil"/>
            </w:tcBorders>
          </w:tcPr>
          <w:p w14:paraId="469CAA00" w14:textId="77777777" w:rsidR="00193018" w:rsidRPr="00733A74" w:rsidRDefault="00193018" w:rsidP="00B84651">
            <w:pPr>
              <w:pStyle w:val="Tabletext"/>
              <w:keepNext/>
              <w:keepLines/>
            </w:pPr>
            <w:r w:rsidRPr="00733A74">
              <w:rPr>
                <w:b/>
              </w:rPr>
              <w:t>then:</w:t>
            </w:r>
          </w:p>
        </w:tc>
      </w:tr>
      <w:tr w:rsidR="00193018" w:rsidRPr="00733A74" w14:paraId="186F76C4" w14:textId="77777777" w:rsidTr="00B84651">
        <w:trPr>
          <w:cantSplit/>
        </w:trPr>
        <w:tc>
          <w:tcPr>
            <w:tcW w:w="708" w:type="dxa"/>
            <w:tcBorders>
              <w:top w:val="single" w:sz="12" w:space="0" w:color="auto"/>
              <w:left w:val="nil"/>
              <w:bottom w:val="single" w:sz="2" w:space="0" w:color="auto"/>
              <w:right w:val="nil"/>
            </w:tcBorders>
            <w:shd w:val="clear" w:color="auto" w:fill="auto"/>
          </w:tcPr>
          <w:p w14:paraId="4923C6AC" w14:textId="77777777" w:rsidR="00193018" w:rsidRPr="00733A74" w:rsidRDefault="00193018" w:rsidP="00B84651">
            <w:pPr>
              <w:pStyle w:val="Tabletext"/>
            </w:pPr>
            <w:r w:rsidRPr="00733A74">
              <w:t>1</w:t>
            </w:r>
          </w:p>
        </w:tc>
        <w:tc>
          <w:tcPr>
            <w:tcW w:w="3402" w:type="dxa"/>
            <w:tcBorders>
              <w:top w:val="single" w:sz="12" w:space="0" w:color="auto"/>
              <w:left w:val="nil"/>
              <w:bottom w:val="single" w:sz="2" w:space="0" w:color="auto"/>
              <w:right w:val="nil"/>
            </w:tcBorders>
            <w:shd w:val="clear" w:color="auto" w:fill="auto"/>
          </w:tcPr>
          <w:p w14:paraId="7C898C60" w14:textId="77777777" w:rsidR="00193018" w:rsidRPr="00733A74" w:rsidRDefault="00193018" w:rsidP="00B84651">
            <w:pPr>
              <w:pStyle w:val="Tabletext"/>
            </w:pPr>
            <w:r w:rsidRPr="00733A74">
              <w:t>the entity (the</w:t>
            </w:r>
            <w:r w:rsidRPr="00733A74">
              <w:rPr>
                <w:i/>
              </w:rPr>
              <w:t xml:space="preserve"> </w:t>
            </w:r>
            <w:r w:rsidRPr="00733A74">
              <w:rPr>
                <w:b/>
                <w:i/>
              </w:rPr>
              <w:t>relevant entity</w:t>
            </w:r>
            <w:r w:rsidRPr="00733A74">
              <w:t>) is one or both of the following throughout a period that is all or a part of an income year:</w:t>
            </w:r>
          </w:p>
          <w:p w14:paraId="43DB3231" w14:textId="43BBC5B8" w:rsidR="00193018" w:rsidRPr="00733A74" w:rsidRDefault="00193018" w:rsidP="00B84651">
            <w:pPr>
              <w:pStyle w:val="Tablea"/>
            </w:pPr>
            <w:r w:rsidRPr="00733A74">
              <w:t xml:space="preserve">(a) an </w:t>
            </w:r>
            <w:r w:rsidR="00442C70" w:rsidRPr="00442C70">
              <w:rPr>
                <w:position w:val="6"/>
                <w:sz w:val="16"/>
              </w:rPr>
              <w:t>*</w:t>
            </w:r>
            <w:r w:rsidRPr="00733A74">
              <w:t xml:space="preserve">Australian controller of at least one </w:t>
            </w:r>
            <w:r w:rsidR="00442C70" w:rsidRPr="00442C70">
              <w:rPr>
                <w:position w:val="6"/>
                <w:sz w:val="16"/>
              </w:rPr>
              <w:t>*</w:t>
            </w:r>
            <w:r w:rsidRPr="00733A74">
              <w:t>Australian controlled foreign entity (not necessarily the same Australian controlled foreign entity throughout that period);</w:t>
            </w:r>
          </w:p>
          <w:p w14:paraId="4B214A42" w14:textId="50BA81EF" w:rsidR="00193018" w:rsidRPr="00733A74" w:rsidRDefault="00193018" w:rsidP="00B84651">
            <w:pPr>
              <w:pStyle w:val="Tablea"/>
            </w:pPr>
            <w:r w:rsidRPr="00733A74">
              <w:t xml:space="preserve">(b) an Australian entity that carries on a </w:t>
            </w:r>
            <w:r w:rsidR="00442C70" w:rsidRPr="00442C70">
              <w:rPr>
                <w:position w:val="6"/>
                <w:sz w:val="16"/>
              </w:rPr>
              <w:t>*</w:t>
            </w:r>
            <w:r w:rsidRPr="00733A74">
              <w:t xml:space="preserve">business at or through at least one </w:t>
            </w:r>
            <w:r w:rsidR="00442C70" w:rsidRPr="00442C70">
              <w:rPr>
                <w:position w:val="6"/>
                <w:sz w:val="16"/>
              </w:rPr>
              <w:t>*</w:t>
            </w:r>
            <w:r w:rsidRPr="00733A74">
              <w:t>overseas permanent establishment (not necessarily the same permanent establishment throughout that period)</w:t>
            </w:r>
          </w:p>
        </w:tc>
        <w:tc>
          <w:tcPr>
            <w:tcW w:w="1417" w:type="dxa"/>
            <w:tcBorders>
              <w:top w:val="single" w:sz="12" w:space="0" w:color="auto"/>
              <w:left w:val="nil"/>
              <w:bottom w:val="single" w:sz="2" w:space="0" w:color="auto"/>
              <w:right w:val="nil"/>
            </w:tcBorders>
            <w:shd w:val="clear" w:color="auto" w:fill="auto"/>
          </w:tcPr>
          <w:p w14:paraId="572A9241" w14:textId="09FB3C91" w:rsidR="00193018" w:rsidRPr="00733A74" w:rsidRDefault="00193018" w:rsidP="00B84651">
            <w:pPr>
              <w:pStyle w:val="Tabletext"/>
            </w:pPr>
            <w:r w:rsidRPr="00733A74">
              <w:t xml:space="preserve">the relevant entity is a </w:t>
            </w:r>
            <w:r w:rsidR="00442C70" w:rsidRPr="00442C70">
              <w:rPr>
                <w:position w:val="6"/>
                <w:sz w:val="16"/>
              </w:rPr>
              <w:t>*</w:t>
            </w:r>
            <w:r w:rsidRPr="00733A74">
              <w:t>financial entity throughout that period</w:t>
            </w:r>
          </w:p>
        </w:tc>
        <w:tc>
          <w:tcPr>
            <w:tcW w:w="1418" w:type="dxa"/>
            <w:tcBorders>
              <w:top w:val="single" w:sz="12" w:space="0" w:color="auto"/>
              <w:left w:val="nil"/>
              <w:bottom w:val="single" w:sz="2" w:space="0" w:color="auto"/>
              <w:right w:val="nil"/>
            </w:tcBorders>
            <w:shd w:val="clear" w:color="auto" w:fill="auto"/>
          </w:tcPr>
          <w:p w14:paraId="17399E02" w14:textId="45CDE509" w:rsidR="00193018" w:rsidRPr="00733A74" w:rsidRDefault="00193018" w:rsidP="00B84651">
            <w:pPr>
              <w:pStyle w:val="Tabletext"/>
            </w:pPr>
            <w:r w:rsidRPr="00733A74">
              <w:t xml:space="preserve">the relevant entity is an </w:t>
            </w:r>
            <w:r w:rsidRPr="00733A74">
              <w:rPr>
                <w:b/>
                <w:i/>
              </w:rPr>
              <w:t>outward investing financial entity (non</w:t>
            </w:r>
            <w:r w:rsidR="00442C70">
              <w:rPr>
                <w:b/>
                <w:i/>
              </w:rPr>
              <w:noBreakHyphen/>
            </w:r>
            <w:r w:rsidRPr="00733A74">
              <w:rPr>
                <w:b/>
                <w:i/>
              </w:rPr>
              <w:t>ADI)</w:t>
            </w:r>
            <w:r w:rsidRPr="00733A74">
              <w:t xml:space="preserve"> for that period</w:t>
            </w:r>
          </w:p>
        </w:tc>
      </w:tr>
      <w:tr w:rsidR="00193018" w:rsidRPr="00733A74" w14:paraId="7625E3D3" w14:textId="77777777" w:rsidTr="00B84651">
        <w:trPr>
          <w:cantSplit/>
        </w:trPr>
        <w:tc>
          <w:tcPr>
            <w:tcW w:w="708" w:type="dxa"/>
            <w:tcBorders>
              <w:top w:val="single" w:sz="2" w:space="0" w:color="auto"/>
              <w:left w:val="nil"/>
              <w:bottom w:val="single" w:sz="12" w:space="0" w:color="auto"/>
              <w:right w:val="nil"/>
            </w:tcBorders>
          </w:tcPr>
          <w:p w14:paraId="072BEDFC" w14:textId="77777777" w:rsidR="00193018" w:rsidRPr="00733A74" w:rsidRDefault="00193018" w:rsidP="00B84651">
            <w:pPr>
              <w:pStyle w:val="Tabletext"/>
            </w:pPr>
            <w:r w:rsidRPr="00733A74">
              <w:t>2</w:t>
            </w:r>
          </w:p>
        </w:tc>
        <w:tc>
          <w:tcPr>
            <w:tcW w:w="3402" w:type="dxa"/>
            <w:tcBorders>
              <w:top w:val="single" w:sz="2" w:space="0" w:color="auto"/>
              <w:left w:val="nil"/>
              <w:bottom w:val="single" w:sz="12" w:space="0" w:color="auto"/>
              <w:right w:val="nil"/>
            </w:tcBorders>
          </w:tcPr>
          <w:p w14:paraId="3B55998A" w14:textId="2B5C5A7A" w:rsidR="00193018" w:rsidRPr="00733A74" w:rsidRDefault="00193018" w:rsidP="00B84651">
            <w:pPr>
              <w:pStyle w:val="Tablea"/>
            </w:pPr>
            <w:r w:rsidRPr="00733A74">
              <w:t xml:space="preserve">(a) the entity (the </w:t>
            </w:r>
            <w:r w:rsidRPr="00733A74">
              <w:rPr>
                <w:b/>
                <w:i/>
              </w:rPr>
              <w:t>relevant entity</w:t>
            </w:r>
            <w:r w:rsidRPr="00733A74">
              <w:t xml:space="preserve">) is an </w:t>
            </w:r>
            <w:r w:rsidR="00442C70" w:rsidRPr="00442C70">
              <w:rPr>
                <w:position w:val="6"/>
                <w:sz w:val="16"/>
              </w:rPr>
              <w:t>*</w:t>
            </w:r>
            <w:r w:rsidRPr="00733A74">
              <w:t>Australian entity throughout a period that is all or a part of an income year; and</w:t>
            </w:r>
          </w:p>
          <w:p w14:paraId="5DF0176D" w14:textId="7035AAAC" w:rsidR="00193018" w:rsidRPr="00733A74" w:rsidRDefault="00193018" w:rsidP="00B84651">
            <w:pPr>
              <w:pStyle w:val="Tablea"/>
            </w:pPr>
            <w:r w:rsidRPr="00733A74">
              <w:t xml:space="preserve">(b) throughout that period, the relevant entity is an </w:t>
            </w:r>
            <w:r w:rsidR="00442C70" w:rsidRPr="00442C70">
              <w:rPr>
                <w:position w:val="6"/>
                <w:sz w:val="16"/>
              </w:rPr>
              <w:t>*</w:t>
            </w:r>
            <w:r w:rsidRPr="00733A74">
              <w:t>associate entity of another Australian entity; and</w:t>
            </w:r>
          </w:p>
          <w:p w14:paraId="5EBF97B3" w14:textId="37F4ABA8" w:rsidR="00193018" w:rsidRPr="00733A74" w:rsidRDefault="00193018" w:rsidP="00B84651">
            <w:pPr>
              <w:pStyle w:val="Tablea"/>
            </w:pPr>
            <w:r w:rsidRPr="00733A74">
              <w:t xml:space="preserve">(c) that other Australian entity is an </w:t>
            </w:r>
            <w:r w:rsidR="00442C70" w:rsidRPr="00442C70">
              <w:rPr>
                <w:position w:val="6"/>
                <w:sz w:val="16"/>
              </w:rPr>
              <w:t>*</w:t>
            </w:r>
            <w:r w:rsidRPr="00733A74">
              <w:t>outward investing financial entity (non</w:t>
            </w:r>
            <w:r w:rsidR="00442C70">
              <w:noBreakHyphen/>
            </w:r>
            <w:r w:rsidRPr="00733A74">
              <w:t xml:space="preserve">ADI) or an </w:t>
            </w:r>
            <w:r w:rsidR="00442C70" w:rsidRPr="00442C70">
              <w:rPr>
                <w:position w:val="6"/>
                <w:sz w:val="16"/>
              </w:rPr>
              <w:t>*</w:t>
            </w:r>
            <w:r w:rsidRPr="00733A74">
              <w:t>outward investing entity (ADI) for that period</w:t>
            </w:r>
          </w:p>
        </w:tc>
        <w:tc>
          <w:tcPr>
            <w:tcW w:w="1417" w:type="dxa"/>
            <w:tcBorders>
              <w:top w:val="single" w:sz="2" w:space="0" w:color="auto"/>
              <w:left w:val="nil"/>
              <w:bottom w:val="single" w:sz="12" w:space="0" w:color="auto"/>
              <w:right w:val="nil"/>
            </w:tcBorders>
          </w:tcPr>
          <w:p w14:paraId="772B8577" w14:textId="4369AB9D" w:rsidR="00193018" w:rsidRPr="00733A74" w:rsidRDefault="00193018" w:rsidP="00B84651">
            <w:pPr>
              <w:pStyle w:val="Tabletext"/>
            </w:pPr>
            <w:r w:rsidRPr="00733A74">
              <w:t xml:space="preserve">the relevant entity is a </w:t>
            </w:r>
            <w:r w:rsidR="00442C70" w:rsidRPr="00442C70">
              <w:rPr>
                <w:position w:val="6"/>
                <w:sz w:val="16"/>
              </w:rPr>
              <w:t>*</w:t>
            </w:r>
            <w:r w:rsidRPr="00733A74">
              <w:t>financial entity throughout that period</w:t>
            </w:r>
          </w:p>
        </w:tc>
        <w:tc>
          <w:tcPr>
            <w:tcW w:w="1418" w:type="dxa"/>
            <w:tcBorders>
              <w:top w:val="single" w:sz="2" w:space="0" w:color="auto"/>
              <w:left w:val="nil"/>
              <w:bottom w:val="single" w:sz="12" w:space="0" w:color="auto"/>
              <w:right w:val="nil"/>
            </w:tcBorders>
          </w:tcPr>
          <w:p w14:paraId="5BAC2575" w14:textId="49FEEFB4" w:rsidR="00193018" w:rsidRPr="00733A74" w:rsidRDefault="00193018" w:rsidP="00B84651">
            <w:pPr>
              <w:pStyle w:val="Tabletext"/>
            </w:pPr>
            <w:r w:rsidRPr="00733A74">
              <w:t xml:space="preserve">the relevant entity is an </w:t>
            </w:r>
            <w:r w:rsidRPr="00733A74">
              <w:rPr>
                <w:b/>
                <w:i/>
              </w:rPr>
              <w:t>outward investing financial entity (non</w:t>
            </w:r>
            <w:r w:rsidR="00442C70">
              <w:rPr>
                <w:b/>
                <w:i/>
              </w:rPr>
              <w:noBreakHyphen/>
            </w:r>
            <w:r w:rsidRPr="00733A74">
              <w:rPr>
                <w:b/>
                <w:i/>
              </w:rPr>
              <w:t>ADI)</w:t>
            </w:r>
            <w:r w:rsidRPr="00733A74">
              <w:t xml:space="preserve"> for that period</w:t>
            </w:r>
          </w:p>
        </w:tc>
      </w:tr>
    </w:tbl>
    <w:p w14:paraId="26A20C31" w14:textId="045361E6" w:rsidR="00193018" w:rsidRPr="00733A74" w:rsidRDefault="00193018" w:rsidP="00193018">
      <w:pPr>
        <w:pStyle w:val="notetext"/>
      </w:pPr>
      <w:r w:rsidRPr="00733A74">
        <w:t>Note:</w:t>
      </w:r>
      <w:r w:rsidRPr="00733A74">
        <w:tab/>
        <w:t>To determine whether an entity is an Australian controller of an Australian controlled foreign entity, see Subdivision 820</w:t>
      </w:r>
      <w:r w:rsidR="00442C70">
        <w:noBreakHyphen/>
      </w:r>
      <w:r w:rsidRPr="00733A74">
        <w:t>H.</w:t>
      </w:r>
    </w:p>
    <w:p w14:paraId="31BA7511" w14:textId="65683433" w:rsidR="00193018" w:rsidRPr="00733A74" w:rsidRDefault="00193018" w:rsidP="00193018">
      <w:pPr>
        <w:pStyle w:val="subsection"/>
      </w:pPr>
      <w:bookmarkStart w:id="468" w:name="_Hlk135065169"/>
      <w:r w:rsidRPr="00733A74">
        <w:lastRenderedPageBreak/>
        <w:tab/>
        <w:t>(2A)</w:t>
      </w:r>
      <w:r w:rsidRPr="00733A74">
        <w:tab/>
        <w:t xml:space="preserve">However, the entity is </w:t>
      </w:r>
      <w:r w:rsidRPr="00733A74">
        <w:rPr>
          <w:i/>
        </w:rPr>
        <w:t>not</w:t>
      </w:r>
      <w:r w:rsidRPr="00733A74">
        <w:t xml:space="preserve"> an </w:t>
      </w:r>
      <w:r w:rsidRPr="00733A74">
        <w:rPr>
          <w:b/>
          <w:i/>
        </w:rPr>
        <w:t>outward investing financial entity (non</w:t>
      </w:r>
      <w:r w:rsidR="00442C70">
        <w:rPr>
          <w:b/>
          <w:i/>
        </w:rPr>
        <w:noBreakHyphen/>
      </w:r>
      <w:r w:rsidRPr="00733A74">
        <w:rPr>
          <w:b/>
          <w:i/>
        </w:rPr>
        <w:t xml:space="preserve">ADI) </w:t>
      </w:r>
      <w:r w:rsidRPr="00733A74">
        <w:t xml:space="preserve">for a period that is all or a part of an income year if it is a </w:t>
      </w:r>
      <w:r w:rsidR="00442C70" w:rsidRPr="00442C70">
        <w:rPr>
          <w:position w:val="6"/>
          <w:sz w:val="16"/>
        </w:rPr>
        <w:t>*</w:t>
      </w:r>
      <w:r w:rsidRPr="00733A74">
        <w:t>general class investor for that year.</w:t>
      </w:r>
    </w:p>
    <w:p w14:paraId="5929C8AB" w14:textId="360C0A48" w:rsidR="00193018" w:rsidRPr="00733A74" w:rsidRDefault="00193018" w:rsidP="00193018">
      <w:pPr>
        <w:pStyle w:val="subsection"/>
      </w:pPr>
      <w:r w:rsidRPr="00733A74">
        <w:tab/>
        <w:t>(2B)</w:t>
      </w:r>
      <w:r w:rsidRPr="00733A74">
        <w:tab/>
        <w:t xml:space="preserve">Subsection (2A) does not apply for the purposes of </w:t>
      </w:r>
      <w:r w:rsidR="00940CC1">
        <w:t>subsection 8</w:t>
      </w:r>
      <w:r w:rsidRPr="00733A74">
        <w:t>20</w:t>
      </w:r>
      <w:r w:rsidR="00442C70">
        <w:noBreakHyphen/>
      </w:r>
      <w:r w:rsidRPr="00733A74">
        <w:t xml:space="preserve">46(2) (definition of </w:t>
      </w:r>
      <w:r w:rsidRPr="00733A74">
        <w:rPr>
          <w:b/>
          <w:i/>
        </w:rPr>
        <w:t>general class investor</w:t>
      </w:r>
      <w:r w:rsidRPr="00733A74">
        <w:t>).</w:t>
      </w:r>
    </w:p>
    <w:bookmarkEnd w:id="468"/>
    <w:p w14:paraId="3006F79D" w14:textId="62BD1066" w:rsidR="00F12D99" w:rsidRPr="001D517F" w:rsidRDefault="00F12D99" w:rsidP="00F12D99">
      <w:pPr>
        <w:pStyle w:val="subsection"/>
      </w:pPr>
      <w:r w:rsidRPr="001D517F">
        <w:tab/>
        <w:t>(2BA)</w:t>
      </w:r>
      <w:r w:rsidRPr="001D517F">
        <w:tab/>
        <w:t xml:space="preserve">For the purposes of </w:t>
      </w:r>
      <w:r>
        <w:t>item 2</w:t>
      </w:r>
      <w:r w:rsidRPr="001D517F">
        <w:t xml:space="preserve"> of the table in subsection (2) of this section, assume that the other </w:t>
      </w:r>
      <w:r w:rsidR="00442C70" w:rsidRPr="00442C70">
        <w:rPr>
          <w:position w:val="6"/>
          <w:sz w:val="16"/>
        </w:rPr>
        <w:t>*</w:t>
      </w:r>
      <w:r w:rsidRPr="001D517F">
        <w:t xml:space="preserve">Australian entity is a </w:t>
      </w:r>
      <w:r w:rsidR="00442C70" w:rsidRPr="00442C70">
        <w:rPr>
          <w:position w:val="6"/>
          <w:sz w:val="16"/>
        </w:rPr>
        <w:t>*</w:t>
      </w:r>
      <w:r w:rsidRPr="001D517F">
        <w:t>financial entity for all of the income year.</w:t>
      </w:r>
    </w:p>
    <w:p w14:paraId="33042A81" w14:textId="2E78588F" w:rsidR="00193018" w:rsidRPr="00733A74" w:rsidRDefault="00193018" w:rsidP="00193018">
      <w:pPr>
        <w:pStyle w:val="subsection"/>
      </w:pPr>
      <w:r w:rsidRPr="00733A74">
        <w:tab/>
        <w:t>(2C)</w:t>
      </w:r>
      <w:r w:rsidRPr="00733A74">
        <w:tab/>
        <w:t xml:space="preserve">An entity that is an </w:t>
      </w:r>
      <w:r w:rsidR="00442C70" w:rsidRPr="00442C70">
        <w:rPr>
          <w:position w:val="6"/>
          <w:sz w:val="16"/>
        </w:rPr>
        <w:t>*</w:t>
      </w:r>
      <w:r w:rsidRPr="00733A74">
        <w:t>outward investing financial entity (non</w:t>
      </w:r>
      <w:r w:rsidR="00442C70">
        <w:noBreakHyphen/>
      </w:r>
      <w:r w:rsidRPr="00733A74">
        <w:t>ADI) for a period that is all or part of an income year may make a choice under this subsection to apply the third party debt test in relation to that income year.</w:t>
      </w:r>
    </w:p>
    <w:p w14:paraId="41DF5D4C" w14:textId="0D71084D" w:rsidR="00193018" w:rsidRPr="00733A74" w:rsidRDefault="00193018" w:rsidP="00193018">
      <w:pPr>
        <w:pStyle w:val="subsection"/>
      </w:pPr>
      <w:r w:rsidRPr="00733A74">
        <w:tab/>
        <w:t>(2D)</w:t>
      </w:r>
      <w:r w:rsidRPr="00733A74">
        <w:tab/>
      </w:r>
      <w:r w:rsidR="00940CC1">
        <w:t>Section 8</w:t>
      </w:r>
      <w:r w:rsidRPr="00733A74">
        <w:t>20</w:t>
      </w:r>
      <w:r w:rsidR="00442C70">
        <w:noBreakHyphen/>
      </w:r>
      <w:r w:rsidRPr="00733A74">
        <w:t xml:space="preserve">47 applies in relation to a choice under subsection (2C) in the same way that it applies in relation to a choice under </w:t>
      </w:r>
      <w:r w:rsidR="00940CC1">
        <w:t>subsection 8</w:t>
      </w:r>
      <w:r w:rsidRPr="00733A74">
        <w:t>20</w:t>
      </w:r>
      <w:r w:rsidR="00442C70">
        <w:noBreakHyphen/>
      </w:r>
      <w:r w:rsidRPr="00733A74">
        <w:t>46(3) or (4).</w:t>
      </w:r>
    </w:p>
    <w:p w14:paraId="310AFC8F" w14:textId="77777777" w:rsidR="006E0072" w:rsidRPr="00965C18" w:rsidRDefault="006E0072" w:rsidP="006E0072">
      <w:pPr>
        <w:pStyle w:val="SubsectionHead"/>
      </w:pPr>
      <w:r w:rsidRPr="00965C18">
        <w:t>Adjusted average debt</w:t>
      </w:r>
    </w:p>
    <w:p w14:paraId="0D87CC86" w14:textId="0B5311E9" w:rsidR="006E0072" w:rsidRPr="00965C18" w:rsidRDefault="006E0072" w:rsidP="006E0072">
      <w:pPr>
        <w:pStyle w:val="subsection"/>
      </w:pPr>
      <w:r w:rsidRPr="00965C18">
        <w:tab/>
        <w:t>(3)</w:t>
      </w:r>
      <w:r w:rsidRPr="00965C18">
        <w:tab/>
        <w:t xml:space="preserve">The entity’s </w:t>
      </w:r>
      <w:r w:rsidRPr="00965C18">
        <w:rPr>
          <w:b/>
          <w:i/>
        </w:rPr>
        <w:t>adjusted average debt</w:t>
      </w:r>
      <w:r w:rsidRPr="00965C18">
        <w:t xml:space="preserve"> for an income year is the result of applying the method statement in this subsection. In applying the method statement, disregard any amount that is attributable to the entity’s </w:t>
      </w:r>
      <w:r w:rsidR="00442C70" w:rsidRPr="00442C70">
        <w:rPr>
          <w:position w:val="6"/>
          <w:sz w:val="16"/>
        </w:rPr>
        <w:t>*</w:t>
      </w:r>
      <w:r w:rsidRPr="00965C18">
        <w:t>overseas permanent establishments.</w:t>
      </w:r>
    </w:p>
    <w:p w14:paraId="2DBDEA9A" w14:textId="77777777" w:rsidR="006E0072" w:rsidRPr="00965C18" w:rsidRDefault="006E0072" w:rsidP="006E0072">
      <w:pPr>
        <w:pStyle w:val="BoxHeadItalic"/>
      </w:pPr>
      <w:r w:rsidRPr="00965C18">
        <w:t>Method statement</w:t>
      </w:r>
    </w:p>
    <w:p w14:paraId="69DDD914" w14:textId="1887D245" w:rsidR="006E0072" w:rsidRPr="00965C18" w:rsidRDefault="006E0072" w:rsidP="006E0072">
      <w:pPr>
        <w:pStyle w:val="BoxStep"/>
      </w:pPr>
      <w:r w:rsidRPr="00965C18">
        <w:rPr>
          <w:szCs w:val="22"/>
        </w:rPr>
        <w:t>Step 1.</w:t>
      </w:r>
      <w:r w:rsidRPr="00965C18">
        <w:tab/>
        <w:t xml:space="preserve">Work out the average value, for that year (the </w:t>
      </w:r>
      <w:r w:rsidRPr="00965C18">
        <w:rPr>
          <w:b/>
          <w:i/>
        </w:rPr>
        <w:t>relevant year</w:t>
      </w:r>
      <w:r w:rsidRPr="00965C18">
        <w:t xml:space="preserve">),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debt deductions of the entity for that or any other income year.</w:t>
      </w:r>
    </w:p>
    <w:p w14:paraId="7EDDCAE0" w14:textId="183F20EA" w:rsidR="006E0072" w:rsidRPr="00965C18" w:rsidRDefault="006E0072" w:rsidP="006E0072">
      <w:pPr>
        <w:pStyle w:val="BoxStep"/>
      </w:pPr>
      <w:r w:rsidRPr="00965C18">
        <w:rPr>
          <w:szCs w:val="22"/>
        </w:rPr>
        <w:t>Step 2.</w:t>
      </w:r>
      <w:r w:rsidRPr="00965C18">
        <w:rPr>
          <w:i/>
        </w:rPr>
        <w:tab/>
      </w:r>
      <w:r w:rsidRPr="00965C18">
        <w:t xml:space="preserve">Reduce the result of step 1 by the average value, for the relevant year, of all the </w:t>
      </w:r>
      <w:r w:rsidR="00442C70" w:rsidRPr="00442C70">
        <w:rPr>
          <w:position w:val="6"/>
          <w:sz w:val="16"/>
        </w:rPr>
        <w:t>*</w:t>
      </w:r>
      <w:r w:rsidRPr="00965C18">
        <w:t>associate entity debt of the entity.</w:t>
      </w:r>
    </w:p>
    <w:p w14:paraId="1DBCE1D2" w14:textId="1AE66B00" w:rsidR="006E0072" w:rsidRPr="00965C18" w:rsidRDefault="006E0072" w:rsidP="006E0072">
      <w:pPr>
        <w:pStyle w:val="BoxStep"/>
      </w:pPr>
      <w:r w:rsidRPr="00965C18">
        <w:rPr>
          <w:szCs w:val="22"/>
        </w:rPr>
        <w:lastRenderedPageBreak/>
        <w:t>Step 3.</w:t>
      </w:r>
      <w:r w:rsidRPr="00965C18">
        <w:rPr>
          <w:i/>
        </w:rPr>
        <w:tab/>
      </w:r>
      <w:r w:rsidRPr="00965C18">
        <w:t xml:space="preserve">Reduce the result of step 2 by the average value, for the relevant year, of all the </w:t>
      </w:r>
      <w:r w:rsidR="00442C70" w:rsidRPr="00442C70">
        <w:rPr>
          <w:position w:val="6"/>
          <w:sz w:val="16"/>
        </w:rPr>
        <w:t>*</w:t>
      </w:r>
      <w:r w:rsidRPr="00965C18">
        <w:t>controlled foreign entity debt of the entity.</w:t>
      </w:r>
    </w:p>
    <w:p w14:paraId="7230053C" w14:textId="48B87C47" w:rsidR="006E0072" w:rsidRPr="00965C18" w:rsidRDefault="006E0072" w:rsidP="006E0072">
      <w:pPr>
        <w:pStyle w:val="BoxStep"/>
        <w:keepNext/>
        <w:keepLines/>
      </w:pPr>
      <w:r w:rsidRPr="00965C18">
        <w:rPr>
          <w:szCs w:val="22"/>
        </w:rPr>
        <w:t>Step 4.</w:t>
      </w:r>
      <w:r w:rsidRPr="00965C18">
        <w:tab/>
        <w:t xml:space="preserve">If the entity is a </w:t>
      </w:r>
      <w:r w:rsidR="00442C70" w:rsidRPr="00442C70">
        <w:rPr>
          <w:position w:val="6"/>
          <w:sz w:val="16"/>
        </w:rPr>
        <w:t>*</w:t>
      </w:r>
      <w:r w:rsidRPr="00965C18">
        <w:t xml:space="preserve">financial entity throughout the relevant year, add to the result of step 3 the average value, for the relevant year, of the entity’s </w:t>
      </w:r>
      <w:r w:rsidR="00442C70" w:rsidRPr="00442C70">
        <w:rPr>
          <w:position w:val="6"/>
          <w:sz w:val="16"/>
        </w:rPr>
        <w:t>*</w:t>
      </w:r>
      <w:r w:rsidRPr="00965C18">
        <w:t>borrowed securities amount.</w:t>
      </w:r>
    </w:p>
    <w:p w14:paraId="3745C7BB" w14:textId="40C8F034" w:rsidR="006E0072" w:rsidRPr="00965C18" w:rsidRDefault="006E0072" w:rsidP="006E0072">
      <w:pPr>
        <w:pStyle w:val="BoxStep"/>
      </w:pPr>
      <w:r w:rsidRPr="00965C18">
        <w:rPr>
          <w:szCs w:val="22"/>
        </w:rPr>
        <w:t>Step 5.</w:t>
      </w:r>
      <w:r w:rsidRPr="00965C18">
        <w:tab/>
        <w:t xml:space="preserve">Add to the result of step 4 the average value, for the relevant year, of the </w:t>
      </w:r>
      <w:r w:rsidR="00442C70" w:rsidRPr="00442C70">
        <w:rPr>
          <w:position w:val="6"/>
          <w:sz w:val="16"/>
        </w:rPr>
        <w:t>*</w:t>
      </w:r>
      <w:r w:rsidRPr="00965C18">
        <w:t>cost</w:t>
      </w:r>
      <w:r w:rsidR="00442C70">
        <w:noBreakHyphen/>
      </w:r>
      <w:r w:rsidRPr="00965C18">
        <w:t xml:space="preserve">free debt capital of the entity. The result of this step is the </w:t>
      </w:r>
      <w:r w:rsidRPr="00965C18">
        <w:rPr>
          <w:b/>
          <w:i/>
        </w:rPr>
        <w:t>adjusted average debt</w:t>
      </w:r>
      <w:r w:rsidRPr="00965C18">
        <w:t>.</w:t>
      </w:r>
    </w:p>
    <w:p w14:paraId="0B0C315F" w14:textId="50E93758" w:rsidR="006E0072" w:rsidRPr="00965C18" w:rsidRDefault="006E0072" w:rsidP="006E0072">
      <w:pPr>
        <w:pStyle w:val="notetext"/>
      </w:pPr>
      <w:r w:rsidRPr="00965C18">
        <w:t>Note:</w:t>
      </w:r>
      <w:r w:rsidRPr="00965C18">
        <w:tab/>
        <w:t>To calculate an average value for the purposes of this Division, see Subdivision</w:t>
      </w:r>
      <w:r w:rsidR="001F75DF" w:rsidRPr="00965C18">
        <w:t> </w:t>
      </w:r>
      <w:r w:rsidRPr="00965C18">
        <w:t>820</w:t>
      </w:r>
      <w:r w:rsidR="00442C70">
        <w:noBreakHyphen/>
      </w:r>
      <w:r w:rsidRPr="00965C18">
        <w:t>G.</w:t>
      </w:r>
    </w:p>
    <w:p w14:paraId="6DCEB438" w14:textId="44662337" w:rsidR="006E0072" w:rsidRPr="00965C18" w:rsidRDefault="006E0072" w:rsidP="006E0072">
      <w:pPr>
        <w:pStyle w:val="subsection"/>
      </w:pPr>
      <w:r w:rsidRPr="00965C18">
        <w:tab/>
        <w:t>(4)</w:t>
      </w:r>
      <w:r w:rsidRPr="00965C18">
        <w:tab/>
        <w:t xml:space="preserve">The entity’s </w:t>
      </w:r>
      <w:r w:rsidR="00442C70" w:rsidRPr="00442C70">
        <w:rPr>
          <w:position w:val="6"/>
          <w:sz w:val="16"/>
        </w:rPr>
        <w:t>*</w:t>
      </w:r>
      <w:r w:rsidRPr="00965C18">
        <w:t xml:space="preserve">adjusted average debt does not exceed its </w:t>
      </w:r>
      <w:r w:rsidR="00442C70" w:rsidRPr="00442C70">
        <w:rPr>
          <w:position w:val="6"/>
          <w:sz w:val="16"/>
        </w:rPr>
        <w:t>*</w:t>
      </w:r>
      <w:r w:rsidRPr="00965C18">
        <w:t>maximum allowable debt if the adjusted average debt is nil or a negative amount.</w:t>
      </w:r>
    </w:p>
    <w:p w14:paraId="2DE4B6B7" w14:textId="0ED968EF" w:rsidR="006E0072" w:rsidRPr="00965C18" w:rsidRDefault="006E0072" w:rsidP="006E0072">
      <w:pPr>
        <w:pStyle w:val="ActHead5"/>
      </w:pPr>
      <w:bookmarkStart w:id="469" w:name="_Toc201758133"/>
      <w:r w:rsidRPr="00965C18">
        <w:rPr>
          <w:rStyle w:val="CharSectno"/>
        </w:rPr>
        <w:t>820</w:t>
      </w:r>
      <w:r w:rsidR="00442C70">
        <w:rPr>
          <w:rStyle w:val="CharSectno"/>
        </w:rPr>
        <w:noBreakHyphen/>
      </w:r>
      <w:r w:rsidRPr="00965C18">
        <w:rPr>
          <w:rStyle w:val="CharSectno"/>
        </w:rPr>
        <w:t>90</w:t>
      </w:r>
      <w:r w:rsidRPr="00965C18">
        <w:t xml:space="preserve">  Maximum allowable debt</w:t>
      </w:r>
      <w:bookmarkEnd w:id="469"/>
    </w:p>
    <w:p w14:paraId="3A425363" w14:textId="77777777" w:rsidR="006E0072" w:rsidRPr="00965C18" w:rsidRDefault="006E0072" w:rsidP="006E0072">
      <w:pPr>
        <w:pStyle w:val="SubsectionHead"/>
      </w:pPr>
      <w:r w:rsidRPr="00965C18">
        <w:t>Entity is not also an inward investment vehicle (financial)</w:t>
      </w:r>
    </w:p>
    <w:p w14:paraId="1D85CCB1" w14:textId="4CE358FA" w:rsidR="006E0072" w:rsidRPr="00965C18" w:rsidRDefault="006E0072" w:rsidP="006E0072">
      <w:pPr>
        <w:pStyle w:val="subsection"/>
      </w:pPr>
      <w:r w:rsidRPr="00965C18">
        <w:tab/>
        <w:t>(1)</w:t>
      </w:r>
      <w:r w:rsidRPr="00965C18">
        <w:tab/>
        <w:t xml:space="preserve">The entity’s </w:t>
      </w:r>
      <w:r w:rsidRPr="00965C18">
        <w:rPr>
          <w:b/>
          <w:i/>
        </w:rPr>
        <w:t>maximum allowable debt</w:t>
      </w:r>
      <w:r w:rsidRPr="00965C18">
        <w:t xml:space="preserve"> for an income year is the greatest of the following amounts if the entity is not also an </w:t>
      </w:r>
      <w:r w:rsidR="00442C70" w:rsidRPr="00442C70">
        <w:rPr>
          <w:position w:val="6"/>
          <w:sz w:val="16"/>
        </w:rPr>
        <w:t>*</w:t>
      </w:r>
      <w:r w:rsidRPr="00965C18">
        <w:t>inward investment vehicle (financial) for all or any part of that year:</w:t>
      </w:r>
    </w:p>
    <w:p w14:paraId="310A5FF8" w14:textId="53D940A6"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safe harbour debt amount;</w:t>
      </w:r>
    </w:p>
    <w:p w14:paraId="76107360" w14:textId="52176C7B" w:rsidR="006E0072" w:rsidRPr="00965C18" w:rsidRDefault="006E0072" w:rsidP="006E0072">
      <w:pPr>
        <w:pStyle w:val="paragraph"/>
      </w:pPr>
      <w:r w:rsidRPr="00965C18">
        <w:tab/>
        <w:t>(c)</w:t>
      </w:r>
      <w:r w:rsidRPr="00965C18">
        <w:tab/>
        <w:t xml:space="preserve">unless the entity has </w:t>
      </w:r>
      <w:r w:rsidR="00442C70" w:rsidRPr="00442C70">
        <w:rPr>
          <w:position w:val="6"/>
          <w:sz w:val="16"/>
        </w:rPr>
        <w:t>*</w:t>
      </w:r>
      <w:r w:rsidRPr="00965C18">
        <w:t xml:space="preserve">worldwide equity of </w:t>
      </w:r>
      <w:r w:rsidR="003C17DB" w:rsidRPr="00965C18">
        <w:t xml:space="preserve">nil or </w:t>
      </w:r>
      <w:r w:rsidRPr="00965C18">
        <w:t xml:space="preserve">a negative amount—the </w:t>
      </w:r>
      <w:r w:rsidR="00442C70" w:rsidRPr="00442C70">
        <w:rPr>
          <w:position w:val="6"/>
          <w:sz w:val="16"/>
        </w:rPr>
        <w:t>*</w:t>
      </w:r>
      <w:r w:rsidRPr="00965C18">
        <w:t>worldwide gearing debt amount.</w:t>
      </w:r>
    </w:p>
    <w:p w14:paraId="7027123F" w14:textId="77777777" w:rsidR="003C17DB" w:rsidRPr="00965C18" w:rsidRDefault="003C17DB" w:rsidP="003C17DB">
      <w:pPr>
        <w:pStyle w:val="SubsectionHead"/>
      </w:pPr>
      <w:r w:rsidRPr="00965C18">
        <w:t>Entity is also an inward investment vehicle (financial)</w:t>
      </w:r>
    </w:p>
    <w:p w14:paraId="25F3FC24" w14:textId="6C9022E2" w:rsidR="003C17DB" w:rsidRPr="00965C18" w:rsidRDefault="003C17DB" w:rsidP="003C17DB">
      <w:pPr>
        <w:pStyle w:val="subsection"/>
      </w:pPr>
      <w:r w:rsidRPr="00965C18">
        <w:tab/>
        <w:t>(2)</w:t>
      </w:r>
      <w:r w:rsidRPr="00965C18">
        <w:tab/>
        <w:t xml:space="preserve">The entity’s </w:t>
      </w:r>
      <w:r w:rsidRPr="00965C18">
        <w:rPr>
          <w:b/>
          <w:i/>
        </w:rPr>
        <w:t>maximum allowable debt</w:t>
      </w:r>
      <w:r w:rsidRPr="00965C18">
        <w:t xml:space="preserve"> for an income year is the greatest of the following amounts if the entity is also an </w:t>
      </w:r>
      <w:r w:rsidR="00442C70" w:rsidRPr="00442C70">
        <w:rPr>
          <w:position w:val="6"/>
          <w:sz w:val="16"/>
        </w:rPr>
        <w:t>*</w:t>
      </w:r>
      <w:r w:rsidRPr="00965C18">
        <w:t>inward investment vehicle (financial) for all or any part of that year:</w:t>
      </w:r>
    </w:p>
    <w:p w14:paraId="1C1CB14B" w14:textId="74CAD4E8" w:rsidR="003C17DB" w:rsidRPr="00965C18" w:rsidRDefault="003C17DB" w:rsidP="003C17DB">
      <w:pPr>
        <w:pStyle w:val="paragraph"/>
      </w:pPr>
      <w:r w:rsidRPr="00965C18">
        <w:tab/>
        <w:t>(a)</w:t>
      </w:r>
      <w:r w:rsidRPr="00965C18">
        <w:tab/>
        <w:t xml:space="preserve">the </w:t>
      </w:r>
      <w:r w:rsidR="00442C70" w:rsidRPr="00442C70">
        <w:rPr>
          <w:position w:val="6"/>
          <w:sz w:val="16"/>
        </w:rPr>
        <w:t>*</w:t>
      </w:r>
      <w:r w:rsidRPr="00965C18">
        <w:t>safe harbour debt amount;</w:t>
      </w:r>
    </w:p>
    <w:p w14:paraId="13CA5747" w14:textId="2F9E1712" w:rsidR="003C17DB" w:rsidRPr="00965C18" w:rsidRDefault="003C17DB" w:rsidP="003C17DB">
      <w:pPr>
        <w:pStyle w:val="paragraph"/>
      </w:pPr>
      <w:r w:rsidRPr="00965C18">
        <w:lastRenderedPageBreak/>
        <w:tab/>
        <w:t>(c)</w:t>
      </w:r>
      <w:r w:rsidRPr="00965C18">
        <w:tab/>
        <w:t xml:space="preserve">unless </w:t>
      </w:r>
      <w:r w:rsidR="001F75DF" w:rsidRPr="00965C18">
        <w:t>subsection (</w:t>
      </w:r>
      <w:r w:rsidRPr="00965C18">
        <w:t xml:space="preserve">3) applies to the entity—the </w:t>
      </w:r>
      <w:r w:rsidR="00442C70" w:rsidRPr="00442C70">
        <w:rPr>
          <w:position w:val="6"/>
          <w:sz w:val="16"/>
        </w:rPr>
        <w:t>*</w:t>
      </w:r>
      <w:r w:rsidRPr="00965C18">
        <w:t>worldwide gearing debt amount.</w:t>
      </w:r>
    </w:p>
    <w:p w14:paraId="5482E7C7" w14:textId="77777777" w:rsidR="003C17DB" w:rsidRPr="00965C18" w:rsidRDefault="003C17DB" w:rsidP="003C17DB">
      <w:pPr>
        <w:pStyle w:val="SubsectionHead"/>
      </w:pPr>
      <w:r w:rsidRPr="00965C18">
        <w:t>Inward investment vehicles that are not eligible for the worldwide gearing debt amount</w:t>
      </w:r>
    </w:p>
    <w:p w14:paraId="3D02A4D8" w14:textId="77777777" w:rsidR="003C17DB" w:rsidRPr="00965C18" w:rsidRDefault="003C17DB" w:rsidP="003C17DB">
      <w:pPr>
        <w:pStyle w:val="subsection"/>
      </w:pPr>
      <w:r w:rsidRPr="00965C18">
        <w:tab/>
        <w:t>(3)</w:t>
      </w:r>
      <w:r w:rsidRPr="00965C18">
        <w:tab/>
        <w:t>This subsection applies to an entity, if:</w:t>
      </w:r>
    </w:p>
    <w:p w14:paraId="297ACD5C" w14:textId="6A46BD29" w:rsidR="003C17DB" w:rsidRPr="00965C18" w:rsidRDefault="003C17DB" w:rsidP="003C17DB">
      <w:pPr>
        <w:pStyle w:val="paragraph"/>
      </w:pPr>
      <w:r w:rsidRPr="00965C18">
        <w:tab/>
        <w:t>(a)</w:t>
      </w:r>
      <w:r w:rsidRPr="00965C18">
        <w:tab/>
        <w:t xml:space="preserve">the entity has </w:t>
      </w:r>
      <w:r w:rsidR="00442C70" w:rsidRPr="00442C70">
        <w:rPr>
          <w:position w:val="6"/>
          <w:sz w:val="16"/>
        </w:rPr>
        <w:t>*</w:t>
      </w:r>
      <w:r w:rsidRPr="00965C18">
        <w:rPr>
          <w:lang w:eastAsia="en-US"/>
        </w:rPr>
        <w:t>statement</w:t>
      </w:r>
      <w:r w:rsidRPr="00965C18">
        <w:rPr>
          <w:position w:val="6"/>
          <w:sz w:val="16"/>
        </w:rPr>
        <w:t xml:space="preserve"> </w:t>
      </w:r>
      <w:r w:rsidRPr="00965C18">
        <w:t xml:space="preserve">worldwide equity, or </w:t>
      </w:r>
      <w:r w:rsidR="00442C70" w:rsidRPr="00442C70">
        <w:rPr>
          <w:position w:val="6"/>
          <w:sz w:val="16"/>
        </w:rPr>
        <w:t>*</w:t>
      </w:r>
      <w:r w:rsidRPr="00965C18">
        <w:t>statement worldwide assets, of nil or a negative amount; or</w:t>
      </w:r>
    </w:p>
    <w:p w14:paraId="6725028F" w14:textId="7188E0F3" w:rsidR="003C17DB" w:rsidRPr="00965C18" w:rsidRDefault="003C17DB" w:rsidP="003C17DB">
      <w:pPr>
        <w:pStyle w:val="paragraph"/>
      </w:pPr>
      <w:r w:rsidRPr="00965C18">
        <w:tab/>
        <w:t>(b)</w:t>
      </w:r>
      <w:r w:rsidRPr="00965C18">
        <w:tab/>
      </w:r>
      <w:r w:rsidR="00442C70" w:rsidRPr="00442C70">
        <w:rPr>
          <w:position w:val="6"/>
          <w:sz w:val="16"/>
        </w:rPr>
        <w:t>*</w:t>
      </w:r>
      <w:r w:rsidRPr="00965C18">
        <w:t>audited consolidated financial statements for the entity for the income year do not exist; or</w:t>
      </w:r>
    </w:p>
    <w:p w14:paraId="11E01460" w14:textId="77777777" w:rsidR="003C17DB" w:rsidRPr="00965C18" w:rsidRDefault="003C17DB" w:rsidP="003C17DB">
      <w:pPr>
        <w:pStyle w:val="paragraph"/>
        <w:keepNext/>
        <w:keepLines/>
      </w:pPr>
      <w:r w:rsidRPr="00965C18">
        <w:tab/>
        <w:t>(c)</w:t>
      </w:r>
      <w:r w:rsidRPr="00965C18">
        <w:tab/>
        <w:t>the result of applying the following formula is greater than 0.5:</w:t>
      </w:r>
    </w:p>
    <w:p w14:paraId="5C7A53FB" w14:textId="77777777" w:rsidR="003C17DB" w:rsidRPr="00965C18" w:rsidRDefault="003C17DB" w:rsidP="003C17DB">
      <w:pPr>
        <w:pStyle w:val="paragraph"/>
      </w:pPr>
      <w:r w:rsidRPr="00965C18">
        <w:tab/>
      </w:r>
      <w:r w:rsidRPr="00965C18">
        <w:tab/>
      </w:r>
      <w:r w:rsidRPr="00965C18">
        <w:rPr>
          <w:noProof/>
          <w:position w:val="-36"/>
        </w:rPr>
        <w:drawing>
          <wp:inline distT="0" distB="0" distL="0" distR="0" wp14:anchorId="3E3906BA" wp14:editId="2CC3D175">
            <wp:extent cx="3180715" cy="516255"/>
            <wp:effectExtent l="0" t="0" r="635" b="0"/>
            <wp:docPr id="21" name="Picture 21" descr="Start formula start fraction Average Australian assets of the entity over *Statement worldwide assets of the entity for the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80715" cy="516255"/>
                    </a:xfrm>
                    <a:prstGeom prst="rect">
                      <a:avLst/>
                    </a:prstGeom>
                    <a:noFill/>
                    <a:ln>
                      <a:noFill/>
                    </a:ln>
                  </pic:spPr>
                </pic:pic>
              </a:graphicData>
            </a:graphic>
          </wp:inline>
        </w:drawing>
      </w:r>
    </w:p>
    <w:p w14:paraId="5BF4AB5C" w14:textId="77777777" w:rsidR="003C17DB" w:rsidRPr="00965C18" w:rsidRDefault="003C17DB" w:rsidP="003C17DB">
      <w:pPr>
        <w:pStyle w:val="subsection2"/>
      </w:pPr>
      <w:r w:rsidRPr="00965C18">
        <w:t>where:</w:t>
      </w:r>
    </w:p>
    <w:p w14:paraId="545EC6D5" w14:textId="77777777" w:rsidR="003C17DB" w:rsidRPr="00965C18" w:rsidRDefault="003C17DB" w:rsidP="003C17DB">
      <w:pPr>
        <w:pStyle w:val="Definition"/>
      </w:pPr>
      <w:r w:rsidRPr="00965C18">
        <w:rPr>
          <w:b/>
          <w:i/>
        </w:rPr>
        <w:t xml:space="preserve">average Australian assets </w:t>
      </w:r>
      <w:r w:rsidRPr="00965C18">
        <w:t xml:space="preserve">of an entity is the average value, for the statement period mentioned in </w:t>
      </w:r>
      <w:r w:rsidR="001F75DF" w:rsidRPr="00965C18">
        <w:t>subsection (</w:t>
      </w:r>
      <w:r w:rsidRPr="00965C18">
        <w:t>4), of all the assets of the entity, other than:</w:t>
      </w:r>
    </w:p>
    <w:p w14:paraId="52FEAE1F" w14:textId="1FC9CEEC" w:rsidR="003C17DB" w:rsidRPr="00965C18" w:rsidRDefault="003C17DB" w:rsidP="003C17DB">
      <w:pPr>
        <w:pStyle w:val="paragraph"/>
      </w:pPr>
      <w:r w:rsidRPr="00965C18">
        <w:tab/>
        <w:t>(a)</w:t>
      </w:r>
      <w:r w:rsidRPr="00965C18">
        <w:tab/>
        <w:t xml:space="preserve">any assets attributable to the entity’s </w:t>
      </w:r>
      <w:r w:rsidR="00442C70" w:rsidRPr="00442C70">
        <w:rPr>
          <w:position w:val="6"/>
          <w:sz w:val="16"/>
        </w:rPr>
        <w:t>*</w:t>
      </w:r>
      <w:r w:rsidRPr="00965C18">
        <w:t>overseas permanent establishments; or</w:t>
      </w:r>
    </w:p>
    <w:p w14:paraId="0F6AC5D0" w14:textId="587CAC6E" w:rsidR="003C17DB" w:rsidRPr="00965C18" w:rsidRDefault="003C17DB" w:rsidP="003C17DB">
      <w:pPr>
        <w:pStyle w:val="paragraph"/>
      </w:pPr>
      <w:r w:rsidRPr="00965C18">
        <w:tab/>
        <w:t>(b)</w:t>
      </w:r>
      <w:r w:rsidRPr="00965C18">
        <w:tab/>
        <w:t xml:space="preserve">any </w:t>
      </w:r>
      <w:r w:rsidR="00442C70" w:rsidRPr="00442C70">
        <w:rPr>
          <w:position w:val="6"/>
          <w:sz w:val="16"/>
        </w:rPr>
        <w:t>*</w:t>
      </w:r>
      <w:r w:rsidRPr="00965C18">
        <w:t xml:space="preserve">debt interests held by the entity, to the extent to which any value of the interests is all or a part of the </w:t>
      </w:r>
      <w:r w:rsidR="00442C70" w:rsidRPr="00442C70">
        <w:rPr>
          <w:position w:val="6"/>
          <w:sz w:val="16"/>
        </w:rPr>
        <w:t>*</w:t>
      </w:r>
      <w:r w:rsidRPr="00965C18">
        <w:t>controlled foreign entity debt of the entity; or</w:t>
      </w:r>
    </w:p>
    <w:p w14:paraId="0E337B48" w14:textId="05C75CFF" w:rsidR="003C17DB" w:rsidRPr="00965C18" w:rsidRDefault="003C17DB" w:rsidP="003C17DB">
      <w:pPr>
        <w:pStyle w:val="paragraph"/>
      </w:pPr>
      <w:r w:rsidRPr="00965C18">
        <w:tab/>
        <w:t>(c)</w:t>
      </w:r>
      <w:r w:rsidRPr="00965C18">
        <w:tab/>
        <w:t xml:space="preserve">any </w:t>
      </w:r>
      <w:r w:rsidR="00442C70" w:rsidRPr="00442C70">
        <w:rPr>
          <w:position w:val="6"/>
          <w:sz w:val="16"/>
        </w:rPr>
        <w:t>*</w:t>
      </w:r>
      <w:r w:rsidRPr="00965C18">
        <w:t xml:space="preserve">equity interests or debt interests held by the entity, to the extent to which any value of the interests is all or a part of the </w:t>
      </w:r>
      <w:r w:rsidR="00442C70" w:rsidRPr="00442C70">
        <w:rPr>
          <w:position w:val="6"/>
          <w:sz w:val="16"/>
        </w:rPr>
        <w:t>*</w:t>
      </w:r>
      <w:r w:rsidRPr="00965C18">
        <w:t>controlled foreign entity equity of the entity.</w:t>
      </w:r>
    </w:p>
    <w:p w14:paraId="680D2DE7" w14:textId="66079BFE" w:rsidR="003C17DB" w:rsidRPr="00965C18" w:rsidRDefault="003C17DB" w:rsidP="003C17DB">
      <w:pPr>
        <w:pStyle w:val="subsection"/>
      </w:pPr>
      <w:r w:rsidRPr="00965C18">
        <w:tab/>
        <w:t>(4)</w:t>
      </w:r>
      <w:r w:rsidRPr="00965C18">
        <w:tab/>
        <w:t xml:space="preserve">For the purposes of the definition of </w:t>
      </w:r>
      <w:r w:rsidRPr="00965C18">
        <w:rPr>
          <w:b/>
          <w:i/>
        </w:rPr>
        <w:t>average Australian assets</w:t>
      </w:r>
      <w:r w:rsidRPr="00965C18">
        <w:t xml:space="preserve"> in </w:t>
      </w:r>
      <w:r w:rsidR="001F75DF" w:rsidRPr="00965C18">
        <w:t>subsection (</w:t>
      </w:r>
      <w:r w:rsidRPr="00965C18">
        <w:t xml:space="preserve">3) the statement period is the period for which the </w:t>
      </w:r>
      <w:r w:rsidR="00442C70" w:rsidRPr="00442C70">
        <w:rPr>
          <w:position w:val="6"/>
          <w:sz w:val="16"/>
        </w:rPr>
        <w:t>*</w:t>
      </w:r>
      <w:r w:rsidRPr="00965C18">
        <w:t>audited consolidated financial statements for the entity for the income year have been prepared.</w:t>
      </w:r>
    </w:p>
    <w:p w14:paraId="5CA6F253" w14:textId="77777777" w:rsidR="003C17DB" w:rsidRPr="00965C18" w:rsidRDefault="003C17DB" w:rsidP="003C17DB">
      <w:pPr>
        <w:pStyle w:val="subsection"/>
      </w:pPr>
      <w:r w:rsidRPr="00965C18">
        <w:tab/>
        <w:t>(5)</w:t>
      </w:r>
      <w:r w:rsidRPr="00965C18">
        <w:tab/>
        <w:t xml:space="preserve">For the purposes of the formula in </w:t>
      </w:r>
      <w:r w:rsidR="001F75DF" w:rsidRPr="00965C18">
        <w:t>paragraph (</w:t>
      </w:r>
      <w:r w:rsidRPr="00965C18">
        <w:t>3)(c), if:</w:t>
      </w:r>
    </w:p>
    <w:p w14:paraId="0BAB3A37" w14:textId="6C23A324" w:rsidR="003C17DB" w:rsidRPr="00965C18" w:rsidRDefault="003C17DB" w:rsidP="003C17DB">
      <w:pPr>
        <w:pStyle w:val="paragraph"/>
      </w:pPr>
      <w:r w:rsidRPr="00965C18">
        <w:lastRenderedPageBreak/>
        <w:tab/>
        <w:t>(a)</w:t>
      </w:r>
      <w:r w:rsidRPr="00965C18">
        <w:tab/>
        <w:t xml:space="preserve">an amount is included in </w:t>
      </w:r>
      <w:r w:rsidR="00442C70" w:rsidRPr="00442C70">
        <w:rPr>
          <w:position w:val="6"/>
          <w:sz w:val="16"/>
        </w:rPr>
        <w:t>*</w:t>
      </w:r>
      <w:r w:rsidRPr="00965C18">
        <w:t>statement worldwide assets in respect of an asset; and</w:t>
      </w:r>
    </w:p>
    <w:p w14:paraId="42E4FE36" w14:textId="77777777" w:rsidR="003C17DB" w:rsidRPr="00965C18" w:rsidRDefault="003C17DB" w:rsidP="003C17DB">
      <w:pPr>
        <w:pStyle w:val="paragraph"/>
      </w:pPr>
      <w:r w:rsidRPr="00965C18">
        <w:tab/>
        <w:t>(b)</w:t>
      </w:r>
      <w:r w:rsidRPr="00965C18">
        <w:tab/>
        <w:t xml:space="preserve">the asset was acquired, held or otherwise dealt with by an entity for a purpose (other than an incidental purpose) that included ensuring that </w:t>
      </w:r>
      <w:r w:rsidR="001F75DF" w:rsidRPr="00965C18">
        <w:t>subsection (</w:t>
      </w:r>
      <w:r w:rsidRPr="00965C18">
        <w:t>3) does not apply to an entity; and</w:t>
      </w:r>
    </w:p>
    <w:p w14:paraId="65F93A3A" w14:textId="77777777" w:rsidR="003C17DB" w:rsidRPr="00965C18" w:rsidRDefault="003C17DB" w:rsidP="003C17DB">
      <w:pPr>
        <w:pStyle w:val="paragraph"/>
      </w:pPr>
      <w:r w:rsidRPr="00965C18">
        <w:tab/>
        <w:t>(c)</w:t>
      </w:r>
      <w:r w:rsidRPr="00965C18">
        <w:tab/>
        <w:t>as a result of the acquisition, holding or dealing with of the asset, the amount included in statement worldwide assets exceeds the amount (including nil) that would otherwise be so included;</w:t>
      </w:r>
    </w:p>
    <w:p w14:paraId="253BB065" w14:textId="77777777" w:rsidR="003C17DB" w:rsidRPr="00965C18" w:rsidRDefault="003C17DB" w:rsidP="003C17DB">
      <w:pPr>
        <w:pStyle w:val="subsection2"/>
      </w:pPr>
      <w:r w:rsidRPr="00965C18">
        <w:t>apply the amount of the excess to reduce statement worldwide assets (or statement worldwide assets as reduced by a previous application of this subsection).</w:t>
      </w:r>
    </w:p>
    <w:p w14:paraId="7DEAC6B0" w14:textId="1F3EB7EB" w:rsidR="006E0072" w:rsidRPr="00965C18" w:rsidRDefault="006E0072" w:rsidP="006E0072">
      <w:pPr>
        <w:pStyle w:val="ActHead5"/>
      </w:pPr>
      <w:bookmarkStart w:id="470" w:name="_Toc201758134"/>
      <w:r w:rsidRPr="00965C18">
        <w:rPr>
          <w:rStyle w:val="CharSectno"/>
        </w:rPr>
        <w:t>820</w:t>
      </w:r>
      <w:r w:rsidR="00442C70">
        <w:rPr>
          <w:rStyle w:val="CharSectno"/>
        </w:rPr>
        <w:noBreakHyphen/>
      </w:r>
      <w:r w:rsidRPr="00965C18">
        <w:rPr>
          <w:rStyle w:val="CharSectno"/>
        </w:rPr>
        <w:t>100</w:t>
      </w:r>
      <w:r w:rsidRPr="00965C18">
        <w:t xml:space="preserve">  Safe harbour debt amount—out</w:t>
      </w:r>
      <w:r w:rsidRPr="00087D91">
        <w:t xml:space="preserve">ward </w:t>
      </w:r>
      <w:r w:rsidR="00D45BA7" w:rsidRPr="00833FCD">
        <w:t>investing financial entity (non</w:t>
      </w:r>
      <w:r w:rsidR="00442C70">
        <w:noBreakHyphen/>
      </w:r>
      <w:r w:rsidR="00D45BA7" w:rsidRPr="00833FCD">
        <w:t>ADI)</w:t>
      </w:r>
      <w:bookmarkEnd w:id="470"/>
    </w:p>
    <w:p w14:paraId="32D55064" w14:textId="7E3BFD50" w:rsidR="006E0072" w:rsidRPr="00965C18" w:rsidRDefault="006E0072" w:rsidP="006E0072">
      <w:pPr>
        <w:pStyle w:val="subsection"/>
      </w:pPr>
      <w:r w:rsidRPr="00965C18">
        <w:tab/>
        <w:t>(1)</w:t>
      </w:r>
      <w:r w:rsidRPr="00965C18">
        <w:tab/>
        <w:t xml:space="preserve">If the entity is an </w:t>
      </w:r>
      <w:r w:rsidR="00442C70" w:rsidRPr="00442C70">
        <w:rPr>
          <w:position w:val="6"/>
          <w:sz w:val="16"/>
        </w:rPr>
        <w:t>*</w:t>
      </w:r>
      <w:r w:rsidRPr="00965C18">
        <w:t xml:space="preserve">outward </w:t>
      </w:r>
      <w:r w:rsidR="00D45BA7" w:rsidRPr="00733A74">
        <w:t>investing financial entity (non</w:t>
      </w:r>
      <w:r w:rsidR="00442C70">
        <w:noBreakHyphen/>
      </w:r>
      <w:r w:rsidR="00D45BA7" w:rsidRPr="00733A74">
        <w:t>ADI)</w:t>
      </w:r>
      <w:r w:rsidRPr="00965C18">
        <w:t xml:space="preserve"> for the income year, the </w:t>
      </w:r>
      <w:r w:rsidRPr="00965C18">
        <w:rPr>
          <w:b/>
          <w:i/>
        </w:rPr>
        <w:t>safe harbour debt amount</w:t>
      </w:r>
      <w:r w:rsidRPr="00965C18">
        <w:t xml:space="preserve"> is the lesser of the following amounts:</w:t>
      </w:r>
    </w:p>
    <w:p w14:paraId="3C79C8F2" w14:textId="530BAB7B"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total debt amount (worked out under </w:t>
      </w:r>
      <w:r w:rsidR="001F75DF" w:rsidRPr="00965C18">
        <w:t>subsection (</w:t>
      </w:r>
      <w:r w:rsidRPr="00965C18">
        <w:t>2));</w:t>
      </w:r>
    </w:p>
    <w:p w14:paraId="271EC3BB" w14:textId="0184E69F"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adjusted on</w:t>
      </w:r>
      <w:r w:rsidR="00442C70">
        <w:noBreakHyphen/>
      </w:r>
      <w:r w:rsidRPr="00965C18">
        <w:t xml:space="preserve">lent amount (worked out under </w:t>
      </w:r>
      <w:r w:rsidR="001F75DF" w:rsidRPr="00965C18">
        <w:t>subsection (</w:t>
      </w:r>
      <w:r w:rsidRPr="00965C18">
        <w:t>3)).</w:t>
      </w:r>
    </w:p>
    <w:p w14:paraId="6247B246" w14:textId="77777777" w:rsidR="006E0072" w:rsidRPr="00965C18" w:rsidRDefault="006E0072" w:rsidP="006E0072">
      <w:pPr>
        <w:pStyle w:val="subsection2"/>
      </w:pPr>
      <w:r w:rsidRPr="00965C18">
        <w:t>However, if the 2 amounts are equal, it is the total debt amount.</w:t>
      </w:r>
    </w:p>
    <w:p w14:paraId="738F235C" w14:textId="77777777" w:rsidR="006E0072" w:rsidRPr="00965C18" w:rsidRDefault="006E0072" w:rsidP="006E0072">
      <w:pPr>
        <w:pStyle w:val="SubsectionHead"/>
      </w:pPr>
      <w:r w:rsidRPr="00965C18">
        <w:t>Total debt amount</w:t>
      </w:r>
    </w:p>
    <w:p w14:paraId="554C6AE5" w14:textId="4CF6090B" w:rsidR="006E0072" w:rsidRPr="00965C18" w:rsidRDefault="006E0072" w:rsidP="006E0072">
      <w:pPr>
        <w:pStyle w:val="subsection"/>
      </w:pPr>
      <w:r w:rsidRPr="00965C18">
        <w:tab/>
        <w:t>(2)</w:t>
      </w:r>
      <w:r w:rsidRPr="00965C18">
        <w:tab/>
        <w:t xml:space="preserve">The </w:t>
      </w:r>
      <w:r w:rsidRPr="00965C18">
        <w:rPr>
          <w:b/>
          <w:i/>
        </w:rPr>
        <w:t>total debt amount</w:t>
      </w:r>
      <w:r w:rsidRPr="00965C18">
        <w:t xml:space="preserve"> is the result of applying the method statement in this subsection. In applying the method statement, disregard any amount that is attributable to the entity’s </w:t>
      </w:r>
      <w:r w:rsidR="00442C70" w:rsidRPr="00442C70">
        <w:rPr>
          <w:position w:val="6"/>
          <w:sz w:val="16"/>
        </w:rPr>
        <w:t>*</w:t>
      </w:r>
      <w:r w:rsidRPr="00965C18">
        <w:t>overseas permanent establishments.</w:t>
      </w:r>
    </w:p>
    <w:p w14:paraId="6FADB160" w14:textId="77777777" w:rsidR="006E0072" w:rsidRPr="00965C18" w:rsidRDefault="006E0072" w:rsidP="006E0072">
      <w:pPr>
        <w:pStyle w:val="BoxHeadItalic"/>
        <w:keepNext/>
        <w:keepLines/>
      </w:pPr>
      <w:r w:rsidRPr="00965C18">
        <w:t>Method statement</w:t>
      </w:r>
    </w:p>
    <w:p w14:paraId="757A9613" w14:textId="77777777" w:rsidR="006E0072" w:rsidRPr="00965C18" w:rsidRDefault="006E0072" w:rsidP="006E0072">
      <w:pPr>
        <w:pStyle w:val="BoxStep"/>
      </w:pPr>
      <w:r w:rsidRPr="00965C18">
        <w:rPr>
          <w:szCs w:val="22"/>
        </w:rPr>
        <w:t>Step 1.</w:t>
      </w:r>
      <w:r w:rsidRPr="00965C18">
        <w:tab/>
        <w:t>Work out the average value, for the income year, of all the assets of the entity.</w:t>
      </w:r>
    </w:p>
    <w:p w14:paraId="7ADC4DCF" w14:textId="60B824EB" w:rsidR="006E0072" w:rsidRPr="00965C18" w:rsidRDefault="006E0072" w:rsidP="006E0072">
      <w:pPr>
        <w:pStyle w:val="BoxStep"/>
      </w:pPr>
      <w:r w:rsidRPr="00965C18">
        <w:rPr>
          <w:szCs w:val="22"/>
        </w:rPr>
        <w:lastRenderedPageBreak/>
        <w:t>Step 1A.</w:t>
      </w:r>
      <w:r w:rsidRPr="00965C18">
        <w:tab/>
        <w:t xml:space="preserve">Reduce the result of step 1 by the average value, for that year, of all the </w:t>
      </w:r>
      <w:r w:rsidR="00442C70" w:rsidRPr="00442C70">
        <w:rPr>
          <w:position w:val="6"/>
          <w:sz w:val="16"/>
        </w:rPr>
        <w:t>*</w:t>
      </w:r>
      <w:r w:rsidRPr="00965C18">
        <w:t>excluded equity interests in the entity.</w:t>
      </w:r>
    </w:p>
    <w:p w14:paraId="70A20897" w14:textId="60D410C6" w:rsidR="006E0072" w:rsidRPr="00965C18" w:rsidRDefault="006E0072" w:rsidP="006E0072">
      <w:pPr>
        <w:pStyle w:val="BoxStep"/>
      </w:pPr>
      <w:r w:rsidRPr="00965C18">
        <w:rPr>
          <w:szCs w:val="22"/>
        </w:rPr>
        <w:t>Step 2.</w:t>
      </w:r>
      <w:r w:rsidRPr="00965C18">
        <w:rPr>
          <w:i/>
        </w:rPr>
        <w:tab/>
      </w:r>
      <w:r w:rsidRPr="00965C18">
        <w:t xml:space="preserve">Reduce the result of step 1A by the average value, for that year, of all the </w:t>
      </w:r>
      <w:r w:rsidR="00442C70" w:rsidRPr="00442C70">
        <w:rPr>
          <w:position w:val="6"/>
          <w:sz w:val="16"/>
        </w:rPr>
        <w:t>*</w:t>
      </w:r>
      <w:r w:rsidRPr="00965C18">
        <w:t>associate entity debt of the entity.</w:t>
      </w:r>
    </w:p>
    <w:p w14:paraId="13307594" w14:textId="5293B6BE" w:rsidR="006E0072" w:rsidRPr="00965C18" w:rsidRDefault="006E0072" w:rsidP="006E0072">
      <w:pPr>
        <w:pStyle w:val="BoxStep"/>
      </w:pPr>
      <w:r w:rsidRPr="00965C18">
        <w:rPr>
          <w:szCs w:val="22"/>
        </w:rPr>
        <w:t>Step 3.</w:t>
      </w:r>
      <w:r w:rsidRPr="00965C18">
        <w:rPr>
          <w:i/>
        </w:rPr>
        <w:tab/>
      </w:r>
      <w:r w:rsidRPr="00965C18">
        <w:t xml:space="preserve">Reduce the result of step 2 by the average value, for that year, of all the </w:t>
      </w:r>
      <w:r w:rsidR="00442C70" w:rsidRPr="00442C70">
        <w:rPr>
          <w:position w:val="6"/>
          <w:sz w:val="16"/>
        </w:rPr>
        <w:t>*</w:t>
      </w:r>
      <w:r w:rsidRPr="00965C18">
        <w:t>associate entity equity of the entity.</w:t>
      </w:r>
    </w:p>
    <w:p w14:paraId="451B77D2" w14:textId="49A8F4F7" w:rsidR="006E0072" w:rsidRPr="00965C18" w:rsidRDefault="006E0072" w:rsidP="006E0072">
      <w:pPr>
        <w:pStyle w:val="BoxStep"/>
      </w:pPr>
      <w:r w:rsidRPr="00965C18">
        <w:rPr>
          <w:szCs w:val="22"/>
        </w:rPr>
        <w:t>Step 4.</w:t>
      </w:r>
      <w:r w:rsidRPr="00965C18">
        <w:tab/>
        <w:t xml:space="preserve">Reduce the result of step 3 by the average value, for that year, of all the </w:t>
      </w:r>
      <w:r w:rsidR="00442C70" w:rsidRPr="00442C70">
        <w:rPr>
          <w:position w:val="6"/>
          <w:sz w:val="16"/>
        </w:rPr>
        <w:t>*</w:t>
      </w:r>
      <w:r w:rsidRPr="00965C18">
        <w:t>controlled foreign entity debt of the entity.</w:t>
      </w:r>
    </w:p>
    <w:p w14:paraId="49D090F3" w14:textId="0007B928" w:rsidR="006E0072" w:rsidRPr="00965C18" w:rsidRDefault="006E0072" w:rsidP="006E0072">
      <w:pPr>
        <w:pStyle w:val="BoxStep"/>
        <w:rPr>
          <w:i/>
        </w:rPr>
      </w:pPr>
      <w:r w:rsidRPr="00965C18">
        <w:rPr>
          <w:szCs w:val="22"/>
        </w:rPr>
        <w:t>Step 5.</w:t>
      </w:r>
      <w:r w:rsidRPr="00965C18">
        <w:rPr>
          <w:i/>
        </w:rPr>
        <w:tab/>
      </w:r>
      <w:r w:rsidRPr="00965C18">
        <w:t xml:space="preserve">Reduce the result of step 4 by the average value, for that year, of all the </w:t>
      </w:r>
      <w:r w:rsidR="00442C70" w:rsidRPr="00442C70">
        <w:rPr>
          <w:position w:val="6"/>
          <w:sz w:val="16"/>
        </w:rPr>
        <w:t>*</w:t>
      </w:r>
      <w:r w:rsidRPr="00965C18">
        <w:t>controlled foreign entity equity of the entity.</w:t>
      </w:r>
    </w:p>
    <w:p w14:paraId="61559610" w14:textId="76F1D485" w:rsidR="006E0072" w:rsidRPr="00965C18" w:rsidRDefault="006E0072" w:rsidP="006E0072">
      <w:pPr>
        <w:pStyle w:val="BoxStep"/>
      </w:pPr>
      <w:r w:rsidRPr="00965C18">
        <w:rPr>
          <w:szCs w:val="22"/>
        </w:rPr>
        <w:t>Step 6.</w:t>
      </w:r>
      <w:r w:rsidRPr="00965C18">
        <w:tab/>
        <w:t xml:space="preserve">Reduce the result of step 5 by the average value, for that year, of all the </w:t>
      </w:r>
      <w:r w:rsidR="00442C70" w:rsidRPr="00442C70">
        <w:rPr>
          <w:position w:val="6"/>
          <w:sz w:val="16"/>
        </w:rPr>
        <w:t>*</w:t>
      </w:r>
      <w:r w:rsidRPr="00965C18">
        <w:t>non</w:t>
      </w:r>
      <w:r w:rsidR="00442C70">
        <w:noBreakHyphen/>
      </w:r>
      <w:r w:rsidRPr="00965C18">
        <w:t>debt liabilities of the entity.</w:t>
      </w:r>
    </w:p>
    <w:p w14:paraId="2B6AD136" w14:textId="706785BC" w:rsidR="006E0072" w:rsidRPr="00965C18" w:rsidRDefault="006E0072" w:rsidP="006E0072">
      <w:pPr>
        <w:pStyle w:val="BoxStep"/>
      </w:pPr>
      <w:r w:rsidRPr="00965C18">
        <w:rPr>
          <w:szCs w:val="22"/>
        </w:rPr>
        <w:t>Step 7.</w:t>
      </w:r>
      <w:r w:rsidRPr="00965C18">
        <w:rPr>
          <w:i/>
        </w:rPr>
        <w:tab/>
      </w:r>
      <w:r w:rsidRPr="00965C18">
        <w:t xml:space="preserve">Reduce the result of step 6 by the average value, for that year, of the entity’s </w:t>
      </w:r>
      <w:r w:rsidR="00442C70" w:rsidRPr="00442C70">
        <w:rPr>
          <w:position w:val="6"/>
          <w:sz w:val="16"/>
        </w:rPr>
        <w:t>*</w:t>
      </w:r>
      <w:r w:rsidRPr="00965C18">
        <w:t>zero</w:t>
      </w:r>
      <w:r w:rsidR="00442C70">
        <w:noBreakHyphen/>
      </w:r>
      <w:r w:rsidRPr="00965C18">
        <w:t>capital amount. If the result of this step is a negative amount, it is taken to be nil.</w:t>
      </w:r>
    </w:p>
    <w:p w14:paraId="3BE8BF96" w14:textId="77777777" w:rsidR="006E0072" w:rsidRPr="00965C18" w:rsidRDefault="006E0072" w:rsidP="006E0072">
      <w:pPr>
        <w:pStyle w:val="BoxStep"/>
      </w:pPr>
      <w:r w:rsidRPr="00965C18">
        <w:rPr>
          <w:szCs w:val="22"/>
        </w:rPr>
        <w:t>Step 8.</w:t>
      </w:r>
      <w:r w:rsidRPr="00965C18">
        <w:tab/>
        <w:t xml:space="preserve">Multiply the result of step 7 by </w:t>
      </w:r>
      <w:r w:rsidR="003C17DB" w:rsidRPr="00965C18">
        <w:rPr>
          <w:position w:val="6"/>
          <w:sz w:val="16"/>
        </w:rPr>
        <w:t>15</w:t>
      </w:r>
      <w:r w:rsidR="003C17DB" w:rsidRPr="00965C18">
        <w:t>/</w:t>
      </w:r>
      <w:r w:rsidR="003C17DB" w:rsidRPr="00965C18">
        <w:rPr>
          <w:sz w:val="16"/>
        </w:rPr>
        <w:t>16</w:t>
      </w:r>
      <w:r w:rsidRPr="00965C18">
        <w:t>.</w:t>
      </w:r>
    </w:p>
    <w:p w14:paraId="6B0AB575" w14:textId="7FFE3EB1" w:rsidR="006E0072" w:rsidRPr="00965C18" w:rsidRDefault="006E0072" w:rsidP="006E0072">
      <w:pPr>
        <w:pStyle w:val="BoxStep"/>
      </w:pPr>
      <w:r w:rsidRPr="00965C18">
        <w:rPr>
          <w:szCs w:val="22"/>
        </w:rPr>
        <w:t>Step 9.</w:t>
      </w:r>
      <w:r w:rsidRPr="00965C18">
        <w:rPr>
          <w:i/>
        </w:rPr>
        <w:tab/>
      </w:r>
      <w:r w:rsidRPr="00965C18">
        <w:t xml:space="preserve">Add to the result of step 8 the average value, for that year, of the entity’s </w:t>
      </w:r>
      <w:r w:rsidR="00442C70" w:rsidRPr="00442C70">
        <w:rPr>
          <w:position w:val="6"/>
          <w:sz w:val="16"/>
        </w:rPr>
        <w:t>*</w:t>
      </w:r>
      <w:r w:rsidRPr="00965C18">
        <w:t>zero</w:t>
      </w:r>
      <w:r w:rsidR="00442C70">
        <w:noBreakHyphen/>
      </w:r>
      <w:r w:rsidRPr="00965C18">
        <w:t>capital amount.</w:t>
      </w:r>
    </w:p>
    <w:p w14:paraId="14E02CC9" w14:textId="4C6B0FAC" w:rsidR="006E0072" w:rsidRPr="00965C18" w:rsidRDefault="006E0072" w:rsidP="006E0072">
      <w:pPr>
        <w:pStyle w:val="BoxStep"/>
        <w:rPr>
          <w:i/>
        </w:rPr>
      </w:pPr>
      <w:r w:rsidRPr="00965C18">
        <w:rPr>
          <w:szCs w:val="22"/>
        </w:rPr>
        <w:t>Step 10.</w:t>
      </w:r>
      <w:r w:rsidRPr="00965C18">
        <w:tab/>
        <w:t xml:space="preserve">Add to the result of step 9 the average value, for that year, of the entity’s </w:t>
      </w:r>
      <w:r w:rsidR="00442C70" w:rsidRPr="00442C70">
        <w:rPr>
          <w:position w:val="6"/>
          <w:sz w:val="16"/>
        </w:rPr>
        <w:t>*</w:t>
      </w:r>
      <w:r w:rsidRPr="00965C18">
        <w:t xml:space="preserve">associate entity excess amount. The result of this step is the </w:t>
      </w:r>
      <w:r w:rsidRPr="00965C18">
        <w:rPr>
          <w:b/>
          <w:i/>
        </w:rPr>
        <w:t>total debt amount</w:t>
      </w:r>
      <w:r w:rsidRPr="00965C18">
        <w:t>.</w:t>
      </w:r>
    </w:p>
    <w:p w14:paraId="7722E86B" w14:textId="77777777" w:rsidR="00E21C05" w:rsidRPr="00965C18" w:rsidRDefault="00E21C05" w:rsidP="00E21C05">
      <w:pPr>
        <w:pStyle w:val="notetext"/>
      </w:pPr>
      <w:r w:rsidRPr="00965C18">
        <w:t>Example:</w:t>
      </w:r>
      <w:r w:rsidRPr="00965C18">
        <w:tab/>
        <w:t>GLM Limited, a company that is an Australian entity, has an average value of assets (other than assets attributable to its overseas permanent establishments) of $160 million.</w:t>
      </w:r>
    </w:p>
    <w:p w14:paraId="113B4311" w14:textId="1343D012" w:rsidR="00E21C05" w:rsidRPr="00965C18" w:rsidRDefault="00E21C05" w:rsidP="00E21C05">
      <w:pPr>
        <w:pStyle w:val="notetext"/>
      </w:pPr>
      <w:r w:rsidRPr="00965C18">
        <w:tab/>
        <w:t>The average values of its relevant excluded equity interests, associate entity debt, associate entity equity, controlled foreign entity debt, controlled foreign entity equity, non</w:t>
      </w:r>
      <w:r w:rsidR="00442C70">
        <w:noBreakHyphen/>
      </w:r>
      <w:r w:rsidRPr="00965C18">
        <w:t>debt liabilities and zero</w:t>
      </w:r>
      <w:r w:rsidR="00442C70">
        <w:noBreakHyphen/>
      </w:r>
      <w:r w:rsidRPr="00965C18">
        <w:t xml:space="preserve">capital </w:t>
      </w:r>
      <w:r w:rsidRPr="00965C18">
        <w:lastRenderedPageBreak/>
        <w:t xml:space="preserve">amount are $5 million, $5 million, $5 million, $9 million, $6 million, $5 million and $4 million respectively. Deducting these amounts from the result of step 1 (through applying steps 1A to 7) leaves $121 million. Multiplying $121 million by </w:t>
      </w:r>
      <w:r w:rsidRPr="00965C18">
        <w:rPr>
          <w:position w:val="4"/>
          <w:sz w:val="14"/>
        </w:rPr>
        <w:t>15</w:t>
      </w:r>
      <w:r w:rsidRPr="00965C18">
        <w:t>/</w:t>
      </w:r>
      <w:r w:rsidRPr="00965C18">
        <w:rPr>
          <w:sz w:val="14"/>
        </w:rPr>
        <w:t>16</w:t>
      </w:r>
      <w:r w:rsidRPr="00965C18">
        <w:t xml:space="preserve"> results in $113.4375 million. Adding the average zero</w:t>
      </w:r>
      <w:r w:rsidR="00442C70">
        <w:noBreakHyphen/>
      </w:r>
      <w:r w:rsidRPr="00965C18">
        <w:t>capital amount of $4 million results in $117.4375 million. As the company does not have any associate entity excess amount, the total debt amount is therefore $117.4375 million.</w:t>
      </w:r>
    </w:p>
    <w:p w14:paraId="29888FC3" w14:textId="1B5DF4B2" w:rsidR="006E0072" w:rsidRPr="00965C18" w:rsidRDefault="006E0072" w:rsidP="006E0072">
      <w:pPr>
        <w:pStyle w:val="SubsectionHead"/>
      </w:pPr>
      <w:r w:rsidRPr="00965C18">
        <w:t>Adjusted on</w:t>
      </w:r>
      <w:r w:rsidR="00442C70">
        <w:noBreakHyphen/>
      </w:r>
      <w:r w:rsidRPr="00965C18">
        <w:t>lent amount</w:t>
      </w:r>
    </w:p>
    <w:p w14:paraId="76FFE23C" w14:textId="723C23B4" w:rsidR="006E0072" w:rsidRPr="00965C18" w:rsidRDefault="006E0072" w:rsidP="006E0072">
      <w:pPr>
        <w:pStyle w:val="subsection"/>
      </w:pPr>
      <w:r w:rsidRPr="00965C18">
        <w:tab/>
        <w:t>(3)</w:t>
      </w:r>
      <w:r w:rsidRPr="00965C18">
        <w:tab/>
        <w:t xml:space="preserve">The </w:t>
      </w:r>
      <w:r w:rsidRPr="00965C18">
        <w:rPr>
          <w:b/>
          <w:i/>
        </w:rPr>
        <w:t>adjusted on</w:t>
      </w:r>
      <w:r w:rsidR="00442C70">
        <w:rPr>
          <w:b/>
          <w:i/>
        </w:rPr>
        <w:noBreakHyphen/>
      </w:r>
      <w:r w:rsidRPr="00965C18">
        <w:rPr>
          <w:b/>
          <w:i/>
        </w:rPr>
        <w:t>lent amount</w:t>
      </w:r>
      <w:r w:rsidRPr="00965C18">
        <w:t xml:space="preserve"> is the result of applying the method statement in this subsection. In applying the method statement, disregard any amount that is attributable to the entity’s </w:t>
      </w:r>
      <w:r w:rsidR="00442C70" w:rsidRPr="00442C70">
        <w:rPr>
          <w:position w:val="6"/>
          <w:sz w:val="16"/>
        </w:rPr>
        <w:t>*</w:t>
      </w:r>
      <w:r w:rsidRPr="00965C18">
        <w:t>overseas permanent establishments.</w:t>
      </w:r>
    </w:p>
    <w:p w14:paraId="5197130E" w14:textId="77777777" w:rsidR="006E0072" w:rsidRPr="00965C18" w:rsidRDefault="006E0072" w:rsidP="006E0072">
      <w:pPr>
        <w:pStyle w:val="BoxHeadItalic"/>
        <w:keepNext/>
        <w:keepLines/>
      </w:pPr>
      <w:r w:rsidRPr="00965C18">
        <w:t>Method statement</w:t>
      </w:r>
    </w:p>
    <w:p w14:paraId="2BC2D249" w14:textId="77777777" w:rsidR="006E0072" w:rsidRPr="00965C18" w:rsidRDefault="006E0072" w:rsidP="006E0072">
      <w:pPr>
        <w:pStyle w:val="BoxStep"/>
      </w:pPr>
      <w:r w:rsidRPr="00965C18">
        <w:rPr>
          <w:szCs w:val="22"/>
        </w:rPr>
        <w:t>Step 1.</w:t>
      </w:r>
      <w:r w:rsidRPr="00965C18">
        <w:tab/>
        <w:t>Work out the average value, for the income year, of all the assets of the entity.</w:t>
      </w:r>
    </w:p>
    <w:p w14:paraId="6C09F7F5" w14:textId="1C965E6B" w:rsidR="006E0072" w:rsidRPr="00965C18" w:rsidRDefault="006E0072" w:rsidP="006E0072">
      <w:pPr>
        <w:pStyle w:val="BoxStep"/>
      </w:pPr>
      <w:r w:rsidRPr="00965C18">
        <w:rPr>
          <w:szCs w:val="22"/>
        </w:rPr>
        <w:t>Step 1A.</w:t>
      </w:r>
      <w:r w:rsidRPr="00965C18">
        <w:tab/>
        <w:t xml:space="preserve">Reduce the result of step 1 by the average value, for that year, of all the </w:t>
      </w:r>
      <w:r w:rsidR="00442C70" w:rsidRPr="00442C70">
        <w:rPr>
          <w:position w:val="6"/>
          <w:sz w:val="16"/>
        </w:rPr>
        <w:t>*</w:t>
      </w:r>
      <w:r w:rsidRPr="00965C18">
        <w:t>excluded equity interests in the entity.</w:t>
      </w:r>
    </w:p>
    <w:p w14:paraId="557A701B" w14:textId="518ECEFE" w:rsidR="006E0072" w:rsidRPr="00965C18" w:rsidRDefault="006E0072" w:rsidP="006E0072">
      <w:pPr>
        <w:pStyle w:val="BoxStep"/>
      </w:pPr>
      <w:r w:rsidRPr="00965C18">
        <w:rPr>
          <w:szCs w:val="22"/>
        </w:rPr>
        <w:t>Step 2.</w:t>
      </w:r>
      <w:r w:rsidRPr="00965C18">
        <w:rPr>
          <w:i/>
        </w:rPr>
        <w:tab/>
      </w:r>
      <w:r w:rsidRPr="00965C18">
        <w:t xml:space="preserve">Reduce the result of step 1A by the average value, for that year, of all the </w:t>
      </w:r>
      <w:r w:rsidR="00442C70" w:rsidRPr="00442C70">
        <w:rPr>
          <w:position w:val="6"/>
          <w:sz w:val="16"/>
        </w:rPr>
        <w:t>*</w:t>
      </w:r>
      <w:r w:rsidRPr="00965C18">
        <w:t>associate entity equity of the entity.</w:t>
      </w:r>
    </w:p>
    <w:p w14:paraId="552BB09F" w14:textId="35A43D25" w:rsidR="006E0072" w:rsidRPr="00965C18" w:rsidRDefault="006E0072" w:rsidP="006E0072">
      <w:pPr>
        <w:pStyle w:val="BoxStep"/>
      </w:pPr>
      <w:r w:rsidRPr="00965C18">
        <w:rPr>
          <w:szCs w:val="22"/>
        </w:rPr>
        <w:t>Step 3.</w:t>
      </w:r>
      <w:r w:rsidRPr="00965C18">
        <w:tab/>
        <w:t xml:space="preserve">Reduce the result of step 2 by the average value, for that year, of all the </w:t>
      </w:r>
      <w:r w:rsidR="00442C70" w:rsidRPr="00442C70">
        <w:rPr>
          <w:position w:val="6"/>
          <w:sz w:val="16"/>
        </w:rPr>
        <w:t>*</w:t>
      </w:r>
      <w:r w:rsidRPr="00965C18">
        <w:t>controlled foreign entity debt of the entity.</w:t>
      </w:r>
    </w:p>
    <w:p w14:paraId="0823A46C" w14:textId="0E902885" w:rsidR="006E0072" w:rsidRPr="00965C18" w:rsidRDefault="006E0072" w:rsidP="006E0072">
      <w:pPr>
        <w:pStyle w:val="BoxStep"/>
        <w:rPr>
          <w:i/>
        </w:rPr>
      </w:pPr>
      <w:r w:rsidRPr="00965C18">
        <w:rPr>
          <w:szCs w:val="22"/>
        </w:rPr>
        <w:t>Step 4.</w:t>
      </w:r>
      <w:r w:rsidRPr="00965C18">
        <w:rPr>
          <w:i/>
        </w:rPr>
        <w:tab/>
      </w:r>
      <w:r w:rsidRPr="00965C18">
        <w:t xml:space="preserve">Reduce the result of step 3 by the average value, for that year, of all the </w:t>
      </w:r>
      <w:r w:rsidR="00442C70" w:rsidRPr="00442C70">
        <w:rPr>
          <w:position w:val="6"/>
          <w:sz w:val="16"/>
        </w:rPr>
        <w:t>*</w:t>
      </w:r>
      <w:r w:rsidRPr="00965C18">
        <w:t>controlled foreign entity equity of the entity.</w:t>
      </w:r>
    </w:p>
    <w:p w14:paraId="5A6782D9" w14:textId="041E915A" w:rsidR="006E0072" w:rsidRPr="00965C18" w:rsidRDefault="006E0072" w:rsidP="006E0072">
      <w:pPr>
        <w:pStyle w:val="BoxStep"/>
      </w:pPr>
      <w:r w:rsidRPr="00965C18">
        <w:rPr>
          <w:szCs w:val="22"/>
        </w:rPr>
        <w:t>Step 5.</w:t>
      </w:r>
      <w:r w:rsidRPr="00965C18">
        <w:tab/>
        <w:t xml:space="preserve">Reduce the result of step 4 by the average value, for that year, of all the </w:t>
      </w:r>
      <w:r w:rsidR="00442C70" w:rsidRPr="00442C70">
        <w:rPr>
          <w:position w:val="6"/>
          <w:sz w:val="16"/>
        </w:rPr>
        <w:t>*</w:t>
      </w:r>
      <w:r w:rsidRPr="00965C18">
        <w:t>non</w:t>
      </w:r>
      <w:r w:rsidR="00442C70">
        <w:noBreakHyphen/>
      </w:r>
      <w:r w:rsidRPr="00965C18">
        <w:t>debt liabilities of the entity.</w:t>
      </w:r>
    </w:p>
    <w:p w14:paraId="5013A0D6" w14:textId="1DAB3997" w:rsidR="006E0072" w:rsidRPr="00965C18" w:rsidRDefault="006E0072" w:rsidP="006E0072">
      <w:pPr>
        <w:pStyle w:val="BoxStep"/>
        <w:keepNext/>
        <w:keepLines/>
      </w:pPr>
      <w:r w:rsidRPr="00965C18">
        <w:rPr>
          <w:szCs w:val="22"/>
        </w:rPr>
        <w:lastRenderedPageBreak/>
        <w:t>Step 6.</w:t>
      </w:r>
      <w:r w:rsidRPr="00965C18">
        <w:tab/>
        <w:t xml:space="preserve">Reduce the result of step 5 by the amount (the </w:t>
      </w:r>
      <w:r w:rsidRPr="00965C18">
        <w:rPr>
          <w:b/>
          <w:i/>
        </w:rPr>
        <w:t>average on</w:t>
      </w:r>
      <w:r w:rsidR="00442C70">
        <w:rPr>
          <w:b/>
          <w:i/>
        </w:rPr>
        <w:noBreakHyphen/>
      </w:r>
      <w:r w:rsidRPr="00965C18">
        <w:rPr>
          <w:b/>
          <w:i/>
        </w:rPr>
        <w:t>lent amount</w:t>
      </w:r>
      <w:r w:rsidRPr="00965C18">
        <w:t xml:space="preserve">) which is the average value, for that year, of the entity’s </w:t>
      </w:r>
      <w:r w:rsidR="00442C70" w:rsidRPr="00442C70">
        <w:rPr>
          <w:position w:val="6"/>
          <w:sz w:val="16"/>
        </w:rPr>
        <w:t>*</w:t>
      </w:r>
      <w:r w:rsidRPr="00965C18">
        <w:t>on</w:t>
      </w:r>
      <w:r w:rsidR="00442C70">
        <w:noBreakHyphen/>
      </w:r>
      <w:r w:rsidRPr="00965C18">
        <w:t xml:space="preserve">lent amount (other than </w:t>
      </w:r>
      <w:r w:rsidR="00442C70" w:rsidRPr="00442C70">
        <w:rPr>
          <w:position w:val="6"/>
          <w:sz w:val="16"/>
        </w:rPr>
        <w:t>*</w:t>
      </w:r>
      <w:r w:rsidRPr="00965C18">
        <w:t>controlled foreign entity debt of the entity). If the result of this step is a negative amount, it is taken to be nil.</w:t>
      </w:r>
    </w:p>
    <w:p w14:paraId="1C0E2210" w14:textId="77777777" w:rsidR="006E0072" w:rsidRPr="00965C18" w:rsidRDefault="006E0072" w:rsidP="006E0072">
      <w:pPr>
        <w:pStyle w:val="BoxStep"/>
      </w:pPr>
      <w:r w:rsidRPr="00965C18">
        <w:rPr>
          <w:szCs w:val="22"/>
        </w:rPr>
        <w:t>Step 7.</w:t>
      </w:r>
      <w:r w:rsidRPr="00965C18">
        <w:tab/>
        <w:t xml:space="preserve">Multiply the result of step 6 by </w:t>
      </w:r>
      <w:r w:rsidR="00E21C05" w:rsidRPr="00965C18">
        <w:rPr>
          <w:position w:val="6"/>
          <w:sz w:val="16"/>
        </w:rPr>
        <w:t>3</w:t>
      </w:r>
      <w:r w:rsidR="00E21C05" w:rsidRPr="00965C18">
        <w:t>/</w:t>
      </w:r>
      <w:r w:rsidR="00E21C05" w:rsidRPr="00965C18">
        <w:rPr>
          <w:sz w:val="16"/>
        </w:rPr>
        <w:t>5</w:t>
      </w:r>
      <w:r w:rsidRPr="00965C18">
        <w:t>.</w:t>
      </w:r>
    </w:p>
    <w:p w14:paraId="653D7E00" w14:textId="7D62E1CA" w:rsidR="006E0072" w:rsidRPr="00965C18" w:rsidRDefault="006E0072" w:rsidP="006E0072">
      <w:pPr>
        <w:pStyle w:val="BoxStep"/>
      </w:pPr>
      <w:r w:rsidRPr="00965C18">
        <w:rPr>
          <w:szCs w:val="22"/>
        </w:rPr>
        <w:t>Step 8.</w:t>
      </w:r>
      <w:r w:rsidRPr="00965C18">
        <w:rPr>
          <w:i/>
        </w:rPr>
        <w:tab/>
      </w:r>
      <w:r w:rsidRPr="00965C18">
        <w:t>Add to the result of step 7 the average on</w:t>
      </w:r>
      <w:r w:rsidR="00442C70">
        <w:noBreakHyphen/>
      </w:r>
      <w:r w:rsidRPr="00965C18">
        <w:t xml:space="preserve">lent amount. </w:t>
      </w:r>
    </w:p>
    <w:p w14:paraId="0317BD11" w14:textId="748980E8" w:rsidR="006E0072" w:rsidRPr="00965C18" w:rsidRDefault="006E0072" w:rsidP="006E0072">
      <w:pPr>
        <w:pStyle w:val="BoxStep"/>
      </w:pPr>
      <w:r w:rsidRPr="00965C18">
        <w:rPr>
          <w:szCs w:val="22"/>
        </w:rPr>
        <w:t>Step 9.</w:t>
      </w:r>
      <w:r w:rsidRPr="00965C18">
        <w:rPr>
          <w:i/>
        </w:rPr>
        <w:tab/>
      </w:r>
      <w:r w:rsidRPr="00965C18">
        <w:t xml:space="preserve">Reduce the result of step 8 by the average value, for that year, of all the </w:t>
      </w:r>
      <w:r w:rsidR="00442C70" w:rsidRPr="00442C70">
        <w:rPr>
          <w:position w:val="6"/>
          <w:sz w:val="16"/>
        </w:rPr>
        <w:t>*</w:t>
      </w:r>
      <w:r w:rsidRPr="00965C18">
        <w:t>associate entity debt of the entity.</w:t>
      </w:r>
    </w:p>
    <w:p w14:paraId="40BCDA57" w14:textId="16F5B023" w:rsidR="006E0072" w:rsidRPr="00965C18" w:rsidRDefault="006E0072" w:rsidP="006E0072">
      <w:pPr>
        <w:pStyle w:val="BoxStep"/>
      </w:pPr>
      <w:r w:rsidRPr="00965C18">
        <w:rPr>
          <w:szCs w:val="22"/>
        </w:rPr>
        <w:t>Step 10.</w:t>
      </w:r>
      <w:r w:rsidRPr="00965C18">
        <w:tab/>
        <w:t xml:space="preserve">Add to the result of step 9 the average value, for that year, of the entity’s </w:t>
      </w:r>
      <w:r w:rsidR="00442C70" w:rsidRPr="00442C70">
        <w:rPr>
          <w:position w:val="6"/>
          <w:sz w:val="16"/>
        </w:rPr>
        <w:t>*</w:t>
      </w:r>
      <w:r w:rsidRPr="00965C18">
        <w:t xml:space="preserve">associate entity excess amount. The result of this step is the </w:t>
      </w:r>
      <w:r w:rsidRPr="00965C18">
        <w:rPr>
          <w:b/>
          <w:i/>
        </w:rPr>
        <w:t>adjusted on</w:t>
      </w:r>
      <w:r w:rsidR="00442C70">
        <w:rPr>
          <w:b/>
          <w:i/>
        </w:rPr>
        <w:noBreakHyphen/>
      </w:r>
      <w:r w:rsidRPr="00965C18">
        <w:rPr>
          <w:b/>
          <w:i/>
        </w:rPr>
        <w:t>lent amount</w:t>
      </w:r>
      <w:r w:rsidRPr="00965C18">
        <w:t>.</w:t>
      </w:r>
    </w:p>
    <w:p w14:paraId="2811190C" w14:textId="77777777" w:rsidR="00E21C05" w:rsidRPr="00965C18" w:rsidRDefault="00E21C05" w:rsidP="00E21C05">
      <w:pPr>
        <w:pStyle w:val="notetext"/>
      </w:pPr>
      <w:r w:rsidRPr="00965C18">
        <w:t>Example:</w:t>
      </w:r>
      <w:r w:rsidRPr="00965C18">
        <w:tab/>
        <w:t>GLM Limited, a company that is an Australian entity, has an average value of assets (other than assets attributable to its overseas permanent establishments) of $160 million.</w:t>
      </w:r>
    </w:p>
    <w:p w14:paraId="32FA98E2" w14:textId="682278DA" w:rsidR="00E21C05" w:rsidRPr="00965C18" w:rsidRDefault="00E21C05" w:rsidP="00E21C05">
      <w:pPr>
        <w:pStyle w:val="notetext"/>
      </w:pPr>
      <w:r w:rsidRPr="00965C18">
        <w:tab/>
        <w:t>The average values of its relevant excluded equity interests, associate entity equity, controlled foreign entity debt, controlled foreign entity equity, non</w:t>
      </w:r>
      <w:r w:rsidR="00442C70">
        <w:noBreakHyphen/>
      </w:r>
      <w:r w:rsidRPr="00965C18">
        <w:t>debt liabilities and on</w:t>
      </w:r>
      <w:r w:rsidR="00442C70">
        <w:noBreakHyphen/>
      </w:r>
      <w:r w:rsidRPr="00965C18">
        <w:t xml:space="preserve">lent amount are $5 million, $5 million, $9 million, $6 million, $5 million and $35 million respectively. Deducting these amounts from the result of step 1 (through applying steps 1A to 6) leaves $95 million. Multiplying $95 million by </w:t>
      </w:r>
      <w:r w:rsidRPr="00965C18">
        <w:rPr>
          <w:position w:val="6"/>
          <w:sz w:val="16"/>
        </w:rPr>
        <w:t>3</w:t>
      </w:r>
      <w:r w:rsidRPr="00965C18">
        <w:t>/</w:t>
      </w:r>
      <w:r w:rsidRPr="00965C18">
        <w:rPr>
          <w:sz w:val="16"/>
        </w:rPr>
        <w:t>5</w:t>
      </w:r>
      <w:r w:rsidRPr="00965C18">
        <w:t xml:space="preserve"> results in $57 million. Adding the average on</w:t>
      </w:r>
      <w:r w:rsidR="00442C70">
        <w:noBreakHyphen/>
      </w:r>
      <w:r w:rsidRPr="00965C18">
        <w:t>lent amount of $35 million results in $92 million. Reducing the result of step 8 by the associate entity debt amount of $5 million equals $87 million. As the company does not have any associate entity excess amount, the adjusted on</w:t>
      </w:r>
      <w:r w:rsidR="00442C70">
        <w:noBreakHyphen/>
      </w:r>
      <w:r w:rsidRPr="00965C18">
        <w:t>lent amount is therefore $87 million.</w:t>
      </w:r>
    </w:p>
    <w:p w14:paraId="52C7E06E" w14:textId="7B5F4408" w:rsidR="003C17DB" w:rsidRPr="00965C18" w:rsidRDefault="003C17DB" w:rsidP="00D43F02">
      <w:pPr>
        <w:pStyle w:val="ActHead5"/>
      </w:pPr>
      <w:bookmarkStart w:id="471" w:name="_Toc201758135"/>
      <w:r w:rsidRPr="00965C18">
        <w:rPr>
          <w:rStyle w:val="CharSectno"/>
        </w:rPr>
        <w:t>820</w:t>
      </w:r>
      <w:r w:rsidR="00442C70">
        <w:rPr>
          <w:rStyle w:val="CharSectno"/>
        </w:rPr>
        <w:noBreakHyphen/>
      </w:r>
      <w:r w:rsidRPr="00965C18">
        <w:rPr>
          <w:rStyle w:val="CharSectno"/>
        </w:rPr>
        <w:t>110</w:t>
      </w:r>
      <w:r w:rsidRPr="00965C18">
        <w:t xml:space="preserve">  Worldwide gearing debt amount—outward investor that is not also an inward investment vehicle</w:t>
      </w:r>
      <w:bookmarkEnd w:id="471"/>
    </w:p>
    <w:p w14:paraId="58F9BCFE" w14:textId="4E3C3F9E" w:rsidR="00E21C05" w:rsidRPr="00965C18" w:rsidRDefault="00E21C05" w:rsidP="00E21C05">
      <w:pPr>
        <w:pStyle w:val="SubsectionHead"/>
      </w:pPr>
      <w:r w:rsidRPr="00965C18">
        <w:t>Outwa</w:t>
      </w:r>
      <w:r w:rsidRPr="00087D91">
        <w:t xml:space="preserve">rd </w:t>
      </w:r>
      <w:r w:rsidR="0051784D" w:rsidRPr="00833FCD">
        <w:t>investing financial entity (non</w:t>
      </w:r>
      <w:r w:rsidR="00442C70">
        <w:noBreakHyphen/>
      </w:r>
      <w:r w:rsidR="0051784D" w:rsidRPr="00833FCD">
        <w:t>ADI)</w:t>
      </w:r>
      <w:r w:rsidRPr="00965C18">
        <w:t xml:space="preserve"> that is not also an inward investment vehicle (financial)</w:t>
      </w:r>
    </w:p>
    <w:p w14:paraId="7FD43EBA" w14:textId="44FECBC6" w:rsidR="006E0072" w:rsidRPr="00965C18" w:rsidRDefault="006E0072" w:rsidP="006E0072">
      <w:pPr>
        <w:pStyle w:val="subsection"/>
      </w:pPr>
      <w:r w:rsidRPr="00965C18">
        <w:tab/>
      </w:r>
      <w:r w:rsidRPr="00965C18">
        <w:tab/>
      </w:r>
      <w:r w:rsidR="006A27BA" w:rsidRPr="00733A74">
        <w:t xml:space="preserve">If the entity is an </w:t>
      </w:r>
      <w:r w:rsidR="00442C70" w:rsidRPr="00442C70">
        <w:rPr>
          <w:position w:val="6"/>
          <w:sz w:val="16"/>
        </w:rPr>
        <w:t>*</w:t>
      </w:r>
      <w:r w:rsidR="006A27BA" w:rsidRPr="00733A74">
        <w:t>outward investing financial entity (non</w:t>
      </w:r>
      <w:r w:rsidR="00442C70">
        <w:noBreakHyphen/>
      </w:r>
      <w:r w:rsidR="006A27BA" w:rsidRPr="00733A74">
        <w:t>ADI)</w:t>
      </w:r>
      <w:r w:rsidRPr="00965C18">
        <w:t xml:space="preserve"> for that year, </w:t>
      </w:r>
      <w:r w:rsidR="007E09E7" w:rsidRPr="00965C18">
        <w:t xml:space="preserve">and not also an </w:t>
      </w:r>
      <w:r w:rsidR="00442C70" w:rsidRPr="00442C70">
        <w:rPr>
          <w:position w:val="6"/>
          <w:sz w:val="16"/>
        </w:rPr>
        <w:t>*</w:t>
      </w:r>
      <w:r w:rsidR="007E09E7" w:rsidRPr="00965C18">
        <w:t xml:space="preserve">inward investment vehicle (financial) for </w:t>
      </w:r>
      <w:r w:rsidR="007E09E7" w:rsidRPr="00965C18">
        <w:lastRenderedPageBreak/>
        <w:t xml:space="preserve">all or any part of that year, </w:t>
      </w:r>
      <w:r w:rsidRPr="00965C18">
        <w:t xml:space="preserve">the </w:t>
      </w:r>
      <w:r w:rsidRPr="00965C18">
        <w:rPr>
          <w:b/>
          <w:i/>
        </w:rPr>
        <w:t>worldwide gearing debt amount</w:t>
      </w:r>
      <w:r w:rsidRPr="00965C18">
        <w:t xml:space="preserve"> is the result of applying the method statement in this subsection.</w:t>
      </w:r>
    </w:p>
    <w:p w14:paraId="0C775957" w14:textId="77777777" w:rsidR="006E0072" w:rsidRPr="00965C18" w:rsidRDefault="006E0072" w:rsidP="006E0072">
      <w:pPr>
        <w:pStyle w:val="BoxHeadItalic"/>
      </w:pPr>
      <w:r w:rsidRPr="00965C18">
        <w:t>Method statement</w:t>
      </w:r>
    </w:p>
    <w:p w14:paraId="59AB0425" w14:textId="1BC278B7" w:rsidR="006E0072" w:rsidRPr="00965C18" w:rsidRDefault="006E0072" w:rsidP="006E0072">
      <w:pPr>
        <w:pStyle w:val="BoxStep"/>
      </w:pPr>
      <w:r w:rsidRPr="00965C18">
        <w:rPr>
          <w:szCs w:val="22"/>
        </w:rPr>
        <w:t>Step 1.</w:t>
      </w:r>
      <w:r w:rsidRPr="00965C18">
        <w:tab/>
        <w:t xml:space="preserve">Divide the average value of all the entity’s </w:t>
      </w:r>
      <w:r w:rsidR="00442C70" w:rsidRPr="00442C70">
        <w:rPr>
          <w:position w:val="6"/>
          <w:sz w:val="16"/>
        </w:rPr>
        <w:t>*</w:t>
      </w:r>
      <w:r w:rsidRPr="00965C18">
        <w:t xml:space="preserve">worldwide debt for the income year by the average value of all the entity’s </w:t>
      </w:r>
      <w:r w:rsidR="00442C70" w:rsidRPr="00442C70">
        <w:rPr>
          <w:position w:val="6"/>
          <w:sz w:val="16"/>
        </w:rPr>
        <w:t>*</w:t>
      </w:r>
      <w:r w:rsidRPr="00965C18">
        <w:t>worldwide equity for that year.</w:t>
      </w:r>
    </w:p>
    <w:p w14:paraId="10CAD95C" w14:textId="77777777" w:rsidR="003C17DB" w:rsidRPr="00965C18" w:rsidRDefault="003C17DB" w:rsidP="003C17DB">
      <w:pPr>
        <w:pStyle w:val="BoxStep"/>
      </w:pPr>
      <w:r w:rsidRPr="00965C18">
        <w:rPr>
          <w:szCs w:val="22"/>
        </w:rPr>
        <w:t>Step 3.</w:t>
      </w:r>
      <w:r w:rsidRPr="00965C18">
        <w:tab/>
        <w:t>Add 1 to the result of step 1.</w:t>
      </w:r>
    </w:p>
    <w:p w14:paraId="510150B3" w14:textId="77777777" w:rsidR="003C17DB" w:rsidRPr="00965C18" w:rsidRDefault="003C17DB" w:rsidP="003C17DB">
      <w:pPr>
        <w:pStyle w:val="BoxStep"/>
      </w:pPr>
      <w:r w:rsidRPr="00965C18">
        <w:rPr>
          <w:szCs w:val="22"/>
        </w:rPr>
        <w:t>Step 4.</w:t>
      </w:r>
      <w:r w:rsidRPr="00965C18">
        <w:rPr>
          <w:i/>
        </w:rPr>
        <w:tab/>
      </w:r>
      <w:r w:rsidRPr="00965C18">
        <w:t>Divide the result of step 1 by the result of step 3.</w:t>
      </w:r>
    </w:p>
    <w:p w14:paraId="3A81B84C" w14:textId="64EA0197" w:rsidR="006E0072" w:rsidRPr="00965C18" w:rsidRDefault="006E0072" w:rsidP="006E0072">
      <w:pPr>
        <w:pStyle w:val="BoxStep"/>
      </w:pPr>
      <w:r w:rsidRPr="00965C18">
        <w:rPr>
          <w:szCs w:val="22"/>
        </w:rPr>
        <w:t>Step 5.</w:t>
      </w:r>
      <w:r w:rsidRPr="00965C18">
        <w:rPr>
          <w:i/>
        </w:rPr>
        <w:tab/>
      </w:r>
      <w:r w:rsidRPr="00965C18">
        <w:t xml:space="preserve">Multiply the result of step 4 in this method statement by the result of step 7 in the method statement in </w:t>
      </w:r>
      <w:r w:rsidR="00940CC1">
        <w:t>subsection 8</w:t>
      </w:r>
      <w:r w:rsidRPr="00965C18">
        <w:t>20</w:t>
      </w:r>
      <w:r w:rsidR="00442C70">
        <w:noBreakHyphen/>
      </w:r>
      <w:r w:rsidRPr="00965C18">
        <w:t>100(2).</w:t>
      </w:r>
    </w:p>
    <w:p w14:paraId="1D880A36" w14:textId="05B21C9B" w:rsidR="006E0072" w:rsidRPr="00965C18" w:rsidRDefault="006E0072" w:rsidP="006E0072">
      <w:pPr>
        <w:pStyle w:val="BoxStep"/>
      </w:pPr>
      <w:r w:rsidRPr="00965C18">
        <w:rPr>
          <w:szCs w:val="22"/>
        </w:rPr>
        <w:t>Step 6.</w:t>
      </w:r>
      <w:r w:rsidRPr="00965C18">
        <w:rPr>
          <w:i/>
        </w:rPr>
        <w:tab/>
      </w:r>
      <w:r w:rsidRPr="00965C18">
        <w:t xml:space="preserve">Add to the result of step 5 the average value, for that year, of the entity’s </w:t>
      </w:r>
      <w:r w:rsidR="00442C70" w:rsidRPr="00442C70">
        <w:rPr>
          <w:position w:val="6"/>
          <w:sz w:val="16"/>
        </w:rPr>
        <w:t>*</w:t>
      </w:r>
      <w:r w:rsidRPr="00965C18">
        <w:t>zero</w:t>
      </w:r>
      <w:r w:rsidR="00442C70">
        <w:noBreakHyphen/>
      </w:r>
      <w:r w:rsidRPr="00965C18">
        <w:t>capital amount (other than any zero</w:t>
      </w:r>
      <w:r w:rsidR="00442C70">
        <w:noBreakHyphen/>
      </w:r>
      <w:r w:rsidRPr="00965C18">
        <w:t xml:space="preserve">capital amount that is attributable to the entity’s </w:t>
      </w:r>
      <w:r w:rsidR="00442C70" w:rsidRPr="00442C70">
        <w:rPr>
          <w:position w:val="6"/>
          <w:sz w:val="16"/>
        </w:rPr>
        <w:t>*</w:t>
      </w:r>
      <w:r w:rsidRPr="00965C18">
        <w:t>overseas permanent establishments).</w:t>
      </w:r>
    </w:p>
    <w:p w14:paraId="06FC81DA" w14:textId="2862C043" w:rsidR="006E0072" w:rsidRPr="00965C18" w:rsidRDefault="006E0072" w:rsidP="006E0072">
      <w:pPr>
        <w:pStyle w:val="BoxStep"/>
        <w:rPr>
          <w:i/>
        </w:rPr>
      </w:pPr>
      <w:r w:rsidRPr="00965C18">
        <w:rPr>
          <w:szCs w:val="22"/>
        </w:rPr>
        <w:t>Step 7.</w:t>
      </w:r>
      <w:r w:rsidRPr="00965C18">
        <w:tab/>
        <w:t xml:space="preserve">Add to the result of step 6 the average value, for that year, of the entity’s </w:t>
      </w:r>
      <w:r w:rsidR="00442C70" w:rsidRPr="00442C70">
        <w:rPr>
          <w:position w:val="6"/>
          <w:sz w:val="16"/>
        </w:rPr>
        <w:t>*</w:t>
      </w:r>
      <w:r w:rsidRPr="00965C18">
        <w:t xml:space="preserve">associate entity excess amount. The result of this step is the </w:t>
      </w:r>
      <w:r w:rsidRPr="00965C18">
        <w:rPr>
          <w:b/>
          <w:i/>
        </w:rPr>
        <w:t>worldwide gearing debt amount</w:t>
      </w:r>
      <w:r w:rsidRPr="00965C18">
        <w:t>.</w:t>
      </w:r>
    </w:p>
    <w:p w14:paraId="200E3F92" w14:textId="269EAC13" w:rsidR="007E09E7" w:rsidRPr="00965C18" w:rsidRDefault="007E09E7" w:rsidP="007E09E7">
      <w:pPr>
        <w:pStyle w:val="notetext"/>
      </w:pPr>
      <w:r w:rsidRPr="00965C18">
        <w:t>Example:</w:t>
      </w:r>
      <w:r w:rsidRPr="00965C18">
        <w:tab/>
        <w:t xml:space="preserve">GLM Limited, a company that is an Australian entity, has an average value of worldwide debt of $120 million and an average value of worldwide equity of $40 million. The result of applying step 1 is therefore 3. Dividing 3 by 4 (through applying steps 3 and 4) and multiplying the result by $121 million (which is the result of step 7 of the method statement in </w:t>
      </w:r>
      <w:r w:rsidR="00940CC1">
        <w:t>subsection 8</w:t>
      </w:r>
      <w:r w:rsidRPr="00965C18">
        <w:t>20</w:t>
      </w:r>
      <w:r w:rsidR="00442C70">
        <w:noBreakHyphen/>
      </w:r>
      <w:r w:rsidRPr="00965C18">
        <w:t>100(2)) equals $90.75 million. The average value of zero</w:t>
      </w:r>
      <w:r w:rsidR="00442C70">
        <w:noBreakHyphen/>
      </w:r>
      <w:r w:rsidRPr="00965C18">
        <w:t xml:space="preserve">capital amount (see step 7 of the method statement in </w:t>
      </w:r>
      <w:r w:rsidR="00940CC1">
        <w:t>subsection 8</w:t>
      </w:r>
      <w:r w:rsidRPr="00965C18">
        <w:t>20</w:t>
      </w:r>
      <w:r w:rsidR="00442C70">
        <w:noBreakHyphen/>
      </w:r>
      <w:r w:rsidRPr="00965C18">
        <w:t>100(2)) is $4 million. Adding that amount to $90.75 million results in $94.75 million. As the company does not have any associate entity excess amount, the worldwide gearing debt amount is therefore $94.75 million.</w:t>
      </w:r>
    </w:p>
    <w:p w14:paraId="5DA9806E" w14:textId="0D47BE50" w:rsidR="003C17DB" w:rsidRPr="00965C18" w:rsidRDefault="003C17DB" w:rsidP="003C17DB">
      <w:pPr>
        <w:pStyle w:val="ActHead5"/>
      </w:pPr>
      <w:bookmarkStart w:id="472" w:name="_Toc201758136"/>
      <w:r w:rsidRPr="00965C18">
        <w:rPr>
          <w:rStyle w:val="CharSectno"/>
        </w:rPr>
        <w:lastRenderedPageBreak/>
        <w:t>820</w:t>
      </w:r>
      <w:r w:rsidR="00442C70">
        <w:rPr>
          <w:rStyle w:val="CharSectno"/>
        </w:rPr>
        <w:noBreakHyphen/>
      </w:r>
      <w:r w:rsidRPr="00965C18">
        <w:rPr>
          <w:rStyle w:val="CharSectno"/>
        </w:rPr>
        <w:t>111</w:t>
      </w:r>
      <w:r w:rsidRPr="00965C18">
        <w:t xml:space="preserve">  Worldwide gearing debt amount—outward investor that is also an inward investment vehicle</w:t>
      </w:r>
      <w:bookmarkEnd w:id="472"/>
    </w:p>
    <w:p w14:paraId="4AB0E53C" w14:textId="0946F59B" w:rsidR="003C17DB" w:rsidRPr="00965C18" w:rsidRDefault="003C17DB" w:rsidP="003C17DB">
      <w:pPr>
        <w:pStyle w:val="SubsectionHead"/>
      </w:pPr>
      <w:r w:rsidRPr="00965C18">
        <w:t xml:space="preserve">Outward </w:t>
      </w:r>
      <w:r w:rsidR="009B383A" w:rsidRPr="00833FCD">
        <w:t>investing financial entity (non</w:t>
      </w:r>
      <w:r w:rsidR="00442C70">
        <w:noBreakHyphen/>
      </w:r>
      <w:r w:rsidR="009B383A" w:rsidRPr="00833FCD">
        <w:t>ADI)</w:t>
      </w:r>
    </w:p>
    <w:p w14:paraId="7F571080" w14:textId="39CE29E6" w:rsidR="003C17DB" w:rsidRPr="00965C18" w:rsidRDefault="003C17DB" w:rsidP="003C17DB">
      <w:pPr>
        <w:pStyle w:val="subsection"/>
      </w:pPr>
      <w:r w:rsidRPr="00965C18">
        <w:tab/>
      </w:r>
      <w:r w:rsidRPr="00965C18">
        <w:tab/>
      </w:r>
      <w:r w:rsidR="00C60FBF" w:rsidRPr="00733A74">
        <w:t xml:space="preserve">If the entity is an </w:t>
      </w:r>
      <w:r w:rsidR="00442C70" w:rsidRPr="00442C70">
        <w:rPr>
          <w:position w:val="6"/>
          <w:sz w:val="16"/>
        </w:rPr>
        <w:t>*</w:t>
      </w:r>
      <w:r w:rsidR="00C60FBF" w:rsidRPr="00733A74">
        <w:t>outward investing financial entity (non</w:t>
      </w:r>
      <w:r w:rsidR="00442C70">
        <w:noBreakHyphen/>
      </w:r>
      <w:r w:rsidR="00C60FBF" w:rsidRPr="00733A74">
        <w:t>ADI)</w:t>
      </w:r>
      <w:r w:rsidRPr="00965C18">
        <w:t xml:space="preserve"> for the income year, and is also an </w:t>
      </w:r>
      <w:r w:rsidR="00442C70" w:rsidRPr="00442C70">
        <w:rPr>
          <w:position w:val="6"/>
          <w:sz w:val="16"/>
        </w:rPr>
        <w:t>*</w:t>
      </w:r>
      <w:r w:rsidRPr="00965C18">
        <w:t xml:space="preserve">inward investment vehicle (financial) for all or any part of that year, the </w:t>
      </w:r>
      <w:r w:rsidRPr="00965C18">
        <w:rPr>
          <w:b/>
          <w:i/>
        </w:rPr>
        <w:t>worldwide gearing debt amount</w:t>
      </w:r>
      <w:r w:rsidRPr="00965C18">
        <w:t xml:space="preserve"> is the result of applying the method statement in this subsection.</w:t>
      </w:r>
    </w:p>
    <w:p w14:paraId="4A20F94F" w14:textId="77777777" w:rsidR="003C17DB" w:rsidRPr="00965C18" w:rsidRDefault="003C17DB" w:rsidP="003C17DB">
      <w:pPr>
        <w:pStyle w:val="BoxHeadItalic"/>
      </w:pPr>
      <w:r w:rsidRPr="00965C18">
        <w:t>Method statement</w:t>
      </w:r>
    </w:p>
    <w:p w14:paraId="6E091A72" w14:textId="0CB9559B" w:rsidR="003C17DB" w:rsidRPr="00965C18" w:rsidRDefault="003C17DB" w:rsidP="003C17DB">
      <w:pPr>
        <w:pStyle w:val="BoxStep"/>
      </w:pPr>
      <w:r w:rsidRPr="00965C18">
        <w:t>Step 1.</w:t>
      </w:r>
      <w:r w:rsidRPr="00965C18">
        <w:tab/>
        <w:t xml:space="preserve">Divide the entity’s </w:t>
      </w:r>
      <w:r w:rsidR="00442C70" w:rsidRPr="00442C70">
        <w:rPr>
          <w:position w:val="6"/>
          <w:sz w:val="16"/>
        </w:rPr>
        <w:t>*</w:t>
      </w:r>
      <w:r w:rsidRPr="00965C18">
        <w:t xml:space="preserve">statement worldwide debt for the income year by the entity’s </w:t>
      </w:r>
      <w:r w:rsidR="00442C70" w:rsidRPr="00442C70">
        <w:rPr>
          <w:position w:val="6"/>
          <w:sz w:val="16"/>
        </w:rPr>
        <w:t>*</w:t>
      </w:r>
      <w:r w:rsidRPr="00965C18">
        <w:t>statement worldwide equity for that year.</w:t>
      </w:r>
    </w:p>
    <w:p w14:paraId="6E4883F1" w14:textId="77777777" w:rsidR="003C17DB" w:rsidRPr="00965C18" w:rsidRDefault="003C17DB" w:rsidP="003C17DB">
      <w:pPr>
        <w:pStyle w:val="BoxStep"/>
      </w:pPr>
      <w:r w:rsidRPr="00965C18">
        <w:t>Step 2.</w:t>
      </w:r>
      <w:r w:rsidRPr="00965C18">
        <w:tab/>
        <w:t>Add 1 to the result of step 1.</w:t>
      </w:r>
    </w:p>
    <w:p w14:paraId="6EFAB08E" w14:textId="77777777" w:rsidR="003C17DB" w:rsidRPr="00965C18" w:rsidRDefault="003C17DB" w:rsidP="003C17DB">
      <w:pPr>
        <w:pStyle w:val="BoxStep"/>
      </w:pPr>
      <w:r w:rsidRPr="00965C18">
        <w:t>Step 3.</w:t>
      </w:r>
      <w:r w:rsidRPr="00965C18">
        <w:tab/>
        <w:t>Divide the result of step 1 by the result of step 2.</w:t>
      </w:r>
    </w:p>
    <w:p w14:paraId="2254291B" w14:textId="4EA2E829" w:rsidR="003C17DB" w:rsidRPr="00965C18" w:rsidRDefault="003C17DB" w:rsidP="003C17DB">
      <w:pPr>
        <w:pStyle w:val="BoxStep"/>
      </w:pPr>
      <w:r w:rsidRPr="00965C18">
        <w:t>Step 4.</w:t>
      </w:r>
      <w:r w:rsidRPr="00965C18">
        <w:tab/>
        <w:t xml:space="preserve">Multiply the result of step 3 in this method statement by the result of step 7 in the method statement in </w:t>
      </w:r>
      <w:r w:rsidR="00940CC1">
        <w:t>subsection 8</w:t>
      </w:r>
      <w:r w:rsidRPr="00965C18">
        <w:t>20</w:t>
      </w:r>
      <w:r w:rsidR="00442C70">
        <w:noBreakHyphen/>
      </w:r>
      <w:r w:rsidRPr="00965C18">
        <w:t>100(2).</w:t>
      </w:r>
    </w:p>
    <w:p w14:paraId="11B9AB7B" w14:textId="0B4C8FED" w:rsidR="003C17DB" w:rsidRPr="00965C18" w:rsidRDefault="003C17DB" w:rsidP="003C17DB">
      <w:pPr>
        <w:pStyle w:val="BoxStep"/>
      </w:pPr>
      <w:r w:rsidRPr="00965C18">
        <w:t>Step 5.</w:t>
      </w:r>
      <w:r w:rsidRPr="00965C18">
        <w:tab/>
        <w:t xml:space="preserve">Add to the result of step 4 the average value, for that year, of the entity’s </w:t>
      </w:r>
      <w:r w:rsidR="00442C70" w:rsidRPr="00442C70">
        <w:rPr>
          <w:position w:val="6"/>
          <w:sz w:val="16"/>
        </w:rPr>
        <w:t>*</w:t>
      </w:r>
      <w:r w:rsidRPr="00965C18">
        <w:t>zero</w:t>
      </w:r>
      <w:r w:rsidR="00442C70">
        <w:noBreakHyphen/>
      </w:r>
      <w:r w:rsidRPr="00965C18">
        <w:t>capital amount (other than any zero</w:t>
      </w:r>
      <w:r w:rsidR="00442C70">
        <w:noBreakHyphen/>
      </w:r>
      <w:r w:rsidRPr="00965C18">
        <w:t xml:space="preserve">capital amount that is attributable to the entity’s </w:t>
      </w:r>
      <w:r w:rsidR="00442C70" w:rsidRPr="00442C70">
        <w:rPr>
          <w:position w:val="6"/>
          <w:sz w:val="16"/>
        </w:rPr>
        <w:t>*</w:t>
      </w:r>
      <w:r w:rsidRPr="00965C18">
        <w:t>overseas permanent establishments).</w:t>
      </w:r>
    </w:p>
    <w:p w14:paraId="1AF449C7" w14:textId="39B3D8BF" w:rsidR="003C17DB" w:rsidRPr="00965C18" w:rsidRDefault="003C17DB" w:rsidP="003C17DB">
      <w:pPr>
        <w:pStyle w:val="BoxStep"/>
      </w:pPr>
      <w:r w:rsidRPr="00965C18">
        <w:t>Step 6.</w:t>
      </w:r>
      <w:r w:rsidRPr="00965C18">
        <w:tab/>
        <w:t xml:space="preserve">Add to the result of step 5 the average value, for that year, of the entity’s </w:t>
      </w:r>
      <w:r w:rsidR="00442C70" w:rsidRPr="00442C70">
        <w:rPr>
          <w:position w:val="6"/>
          <w:sz w:val="16"/>
        </w:rPr>
        <w:t>*</w:t>
      </w:r>
      <w:r w:rsidRPr="00965C18">
        <w:t xml:space="preserve">associate entity excess amount. The result of this step is the </w:t>
      </w:r>
      <w:r w:rsidRPr="00965C18">
        <w:rPr>
          <w:b/>
          <w:i/>
        </w:rPr>
        <w:t>worldwide gearing debt amount</w:t>
      </w:r>
      <w:r w:rsidRPr="00965C18">
        <w:t>.</w:t>
      </w:r>
    </w:p>
    <w:p w14:paraId="28BF24B2" w14:textId="4268123E" w:rsidR="003C17DB" w:rsidRPr="00965C18" w:rsidRDefault="003C17DB" w:rsidP="003C17DB">
      <w:pPr>
        <w:pStyle w:val="notetext"/>
      </w:pPr>
      <w:r w:rsidRPr="00965C18">
        <w:t>Example:</w:t>
      </w:r>
      <w:r w:rsidRPr="00965C18">
        <w:tab/>
        <w:t xml:space="preserve">TRR Limited, a company that is an Australian entity, has a worldwide parent entity in the United States of America. TRR Limited also has permanent establishments in Malaysia. TRR Limited has statement worldwide debt of $90 million and statement worldwide equity of $30 million. The result of applying step 1 is therefore 3. Dividing 3 by 4 </w:t>
      </w:r>
      <w:r w:rsidRPr="00965C18">
        <w:lastRenderedPageBreak/>
        <w:t xml:space="preserve">(through applying steps 2 and 3) and multiplying the result by $100 million (which is the result of step 7 of the method statement in </w:t>
      </w:r>
      <w:r w:rsidR="00940CC1">
        <w:t>subsection 8</w:t>
      </w:r>
      <w:r w:rsidRPr="00965C18">
        <w:t>20</w:t>
      </w:r>
      <w:r w:rsidR="00442C70">
        <w:noBreakHyphen/>
      </w:r>
      <w:r w:rsidRPr="00965C18">
        <w:t>100(2)) equals $75 million. The zero capital amount is $5 million. Adding that amount to $75 million results in $80 million. As the company does not have any associate entity excess amount, the worldwide gearing debt amount is therefore $80 million.</w:t>
      </w:r>
    </w:p>
    <w:p w14:paraId="47EF8C7E" w14:textId="21A0A16B" w:rsidR="006E0072" w:rsidRPr="00965C18" w:rsidRDefault="006E0072" w:rsidP="006E0072">
      <w:pPr>
        <w:pStyle w:val="ActHead5"/>
      </w:pPr>
      <w:bookmarkStart w:id="473" w:name="_Toc201758137"/>
      <w:r w:rsidRPr="00965C18">
        <w:rPr>
          <w:rStyle w:val="CharSectno"/>
        </w:rPr>
        <w:t>820</w:t>
      </w:r>
      <w:r w:rsidR="00442C70">
        <w:rPr>
          <w:rStyle w:val="CharSectno"/>
        </w:rPr>
        <w:noBreakHyphen/>
      </w:r>
      <w:r w:rsidRPr="00965C18">
        <w:rPr>
          <w:rStyle w:val="CharSectno"/>
        </w:rPr>
        <w:t>115</w:t>
      </w:r>
      <w:r w:rsidRPr="00965C18">
        <w:t xml:space="preserve">  Amount of debt deduction disallowed</w:t>
      </w:r>
      <w:bookmarkEnd w:id="473"/>
    </w:p>
    <w:p w14:paraId="4BED90B8" w14:textId="7C733114" w:rsidR="00C60FBF" w:rsidRPr="00733A74" w:rsidRDefault="00C60FBF" w:rsidP="00C60FBF">
      <w:pPr>
        <w:pStyle w:val="subsection"/>
      </w:pPr>
      <w:r w:rsidRPr="00733A74">
        <w:tab/>
        <w:t>(1)</w:t>
      </w:r>
      <w:r w:rsidRPr="00733A74">
        <w:tab/>
        <w:t>If sub</w:t>
      </w:r>
      <w:r w:rsidR="00940CC1">
        <w:t>paragraph 8</w:t>
      </w:r>
      <w:r w:rsidRPr="00733A74">
        <w:t>20</w:t>
      </w:r>
      <w:r w:rsidR="00442C70">
        <w:noBreakHyphen/>
      </w:r>
      <w:r w:rsidRPr="00733A74">
        <w:t xml:space="preserve">85(1A)(b)(i) applies, the amount (the </w:t>
      </w:r>
      <w:r w:rsidRPr="00733A74">
        <w:rPr>
          <w:b/>
          <w:i/>
        </w:rPr>
        <w:t>total disallowed amount</w:t>
      </w:r>
      <w:r w:rsidRPr="00733A74">
        <w:t xml:space="preserve">) disallowed under </w:t>
      </w:r>
      <w:r w:rsidR="00940CC1">
        <w:t>subsection 8</w:t>
      </w:r>
      <w:r w:rsidRPr="00733A74">
        <w:t>20</w:t>
      </w:r>
      <w:r w:rsidR="00442C70">
        <w:noBreakHyphen/>
      </w:r>
      <w:r w:rsidRPr="00733A74">
        <w:t xml:space="preserve">85(1) of the </w:t>
      </w:r>
      <w:r w:rsidR="00442C70" w:rsidRPr="00442C70">
        <w:rPr>
          <w:position w:val="6"/>
          <w:sz w:val="16"/>
        </w:rPr>
        <w:t>*</w:t>
      </w:r>
      <w:r w:rsidRPr="00733A74">
        <w:t xml:space="preserve">debt deductions of an entity for an income year is the amount by which those debt deductions (to the extent that they are not attributable to an </w:t>
      </w:r>
      <w:r w:rsidR="00442C70" w:rsidRPr="00442C70">
        <w:rPr>
          <w:position w:val="6"/>
          <w:sz w:val="16"/>
        </w:rPr>
        <w:t>*</w:t>
      </w:r>
      <w:r w:rsidRPr="00733A74">
        <w:t xml:space="preserve">overseas permanent establishment of the entity) exceed the entity’s </w:t>
      </w:r>
      <w:r w:rsidR="00442C70" w:rsidRPr="00442C70">
        <w:rPr>
          <w:position w:val="6"/>
          <w:sz w:val="16"/>
        </w:rPr>
        <w:t>*</w:t>
      </w:r>
      <w:r w:rsidRPr="00733A74">
        <w:t xml:space="preserve">third party earnings limit for the income year (see </w:t>
      </w:r>
      <w:r w:rsidR="00940CC1">
        <w:t>section 8</w:t>
      </w:r>
      <w:r w:rsidRPr="00733A74">
        <w:t>20</w:t>
      </w:r>
      <w:r w:rsidR="00442C70">
        <w:noBreakHyphen/>
      </w:r>
      <w:r w:rsidRPr="00733A74">
        <w:t>427A).</w:t>
      </w:r>
    </w:p>
    <w:p w14:paraId="73D5BF9A" w14:textId="4B9EA769" w:rsidR="00C60FBF" w:rsidRPr="00733A74" w:rsidRDefault="00C60FBF" w:rsidP="00C60FBF">
      <w:pPr>
        <w:pStyle w:val="notetext"/>
      </w:pPr>
      <w:r w:rsidRPr="00733A74">
        <w:t>Note:</w:t>
      </w:r>
      <w:r w:rsidRPr="00733A74">
        <w:tab/>
        <w:t>The disallowed amount also does not form part of the cost base of a CGT asset. See section 110</w:t>
      </w:r>
      <w:r w:rsidR="00442C70">
        <w:noBreakHyphen/>
      </w:r>
      <w:r w:rsidRPr="00733A74">
        <w:t>54.</w:t>
      </w:r>
    </w:p>
    <w:p w14:paraId="6A247233" w14:textId="1DD1C716" w:rsidR="00C60FBF" w:rsidRPr="00733A74" w:rsidRDefault="00C60FBF" w:rsidP="00C60FBF">
      <w:pPr>
        <w:pStyle w:val="subsection"/>
      </w:pPr>
      <w:r w:rsidRPr="00733A74">
        <w:tab/>
        <w:t>(2)</w:t>
      </w:r>
      <w:r w:rsidRPr="00733A74">
        <w:tab/>
        <w:t xml:space="preserve">The amount by which a particular </w:t>
      </w:r>
      <w:r w:rsidR="00442C70" w:rsidRPr="00442C70">
        <w:rPr>
          <w:position w:val="6"/>
          <w:sz w:val="16"/>
        </w:rPr>
        <w:t>*</w:t>
      </w:r>
      <w:r w:rsidRPr="00733A74">
        <w:t>debt deduction is disallowed as a result of subsection (1) is worked out as follows:</w:t>
      </w:r>
    </w:p>
    <w:p w14:paraId="133E0717" w14:textId="17735533" w:rsidR="00C60FBF" w:rsidRPr="00733A74" w:rsidRDefault="00C60FBF" w:rsidP="00C60FBF">
      <w:pPr>
        <w:pStyle w:val="paragraph"/>
      </w:pPr>
      <w:r w:rsidRPr="00733A74">
        <w:tab/>
        <w:t>(a)</w:t>
      </w:r>
      <w:r w:rsidRPr="00733A74">
        <w:tab/>
        <w:t xml:space="preserve">first, divide the total disallowed amount by the </w:t>
      </w:r>
      <w:r w:rsidR="00442C70" w:rsidRPr="00442C70">
        <w:rPr>
          <w:position w:val="6"/>
          <w:sz w:val="16"/>
        </w:rPr>
        <w:t>*</w:t>
      </w:r>
      <w:r w:rsidRPr="00733A74">
        <w:t>debt deductions of the entity for the income year;</w:t>
      </w:r>
    </w:p>
    <w:p w14:paraId="4DA2BACC" w14:textId="77777777" w:rsidR="00C60FBF" w:rsidRPr="00733A74" w:rsidRDefault="00C60FBF" w:rsidP="00C60FBF">
      <w:pPr>
        <w:pStyle w:val="paragraph"/>
      </w:pPr>
      <w:r w:rsidRPr="00733A74">
        <w:tab/>
        <w:t>(b)</w:t>
      </w:r>
      <w:r w:rsidRPr="00733A74">
        <w:tab/>
        <w:t>next, multiply the amount of the particular debt deduction by the result of paragraph (a).</w:t>
      </w:r>
    </w:p>
    <w:p w14:paraId="76E4FBD9" w14:textId="75281AFC" w:rsidR="00C60FBF" w:rsidRPr="00733A74" w:rsidRDefault="00C60FBF" w:rsidP="00C60FBF">
      <w:pPr>
        <w:pStyle w:val="subsection"/>
      </w:pPr>
      <w:r w:rsidRPr="00733A74">
        <w:tab/>
        <w:t>(3)</w:t>
      </w:r>
      <w:r w:rsidRPr="00733A74">
        <w:tab/>
        <w:t>If sub</w:t>
      </w:r>
      <w:r w:rsidR="00940CC1">
        <w:t>paragraph 8</w:t>
      </w:r>
      <w:r w:rsidRPr="00733A74">
        <w:t>20</w:t>
      </w:r>
      <w:r w:rsidR="00442C70">
        <w:noBreakHyphen/>
      </w:r>
      <w:r w:rsidRPr="00733A74">
        <w:t xml:space="preserve">85(1A)(b)(ii) applies, the amount of a </w:t>
      </w:r>
      <w:r w:rsidR="00442C70" w:rsidRPr="00442C70">
        <w:rPr>
          <w:position w:val="6"/>
          <w:sz w:val="16"/>
        </w:rPr>
        <w:t>*</w:t>
      </w:r>
      <w:r w:rsidRPr="00733A74">
        <w:t xml:space="preserve">debt deduction of an entity for an income year disallowed under </w:t>
      </w:r>
      <w:r w:rsidR="00940CC1">
        <w:t>subsection 8</w:t>
      </w:r>
      <w:r w:rsidRPr="00733A74">
        <w:t>20</w:t>
      </w:r>
      <w:r w:rsidR="00442C70">
        <w:noBreakHyphen/>
      </w:r>
      <w:r w:rsidRPr="00733A74">
        <w:t>85(1) is worked out using the following formula:</w:t>
      </w:r>
    </w:p>
    <w:p w14:paraId="499EA892" w14:textId="77777777" w:rsidR="006E0072" w:rsidRPr="00965C18" w:rsidRDefault="006E0072" w:rsidP="006E0072">
      <w:pPr>
        <w:pStyle w:val="Formula"/>
        <w:spacing w:before="60" w:after="60"/>
      </w:pPr>
      <w:r w:rsidRPr="00965C18">
        <w:rPr>
          <w:noProof/>
        </w:rPr>
        <w:drawing>
          <wp:inline distT="0" distB="0" distL="0" distR="0" wp14:anchorId="6F473EB5" wp14:editId="1B3D915A">
            <wp:extent cx="1828800" cy="381000"/>
            <wp:effectExtent l="0" t="0" r="0" b="0"/>
            <wp:docPr id="13" name="Picture 13" descr="Start formula Debt deduction times start fraction Excess debt over Average deb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28800" cy="381000"/>
                    </a:xfrm>
                    <a:prstGeom prst="rect">
                      <a:avLst/>
                    </a:prstGeom>
                    <a:noFill/>
                    <a:ln>
                      <a:noFill/>
                    </a:ln>
                  </pic:spPr>
                </pic:pic>
              </a:graphicData>
            </a:graphic>
          </wp:inline>
        </w:drawing>
      </w:r>
    </w:p>
    <w:p w14:paraId="66B5C2E0" w14:textId="77777777" w:rsidR="006E0072" w:rsidRPr="00965C18" w:rsidRDefault="006E0072" w:rsidP="006E0072">
      <w:pPr>
        <w:pStyle w:val="subsection2"/>
      </w:pPr>
      <w:r w:rsidRPr="00965C18">
        <w:t>where:</w:t>
      </w:r>
    </w:p>
    <w:p w14:paraId="66020368" w14:textId="77777777" w:rsidR="006E0072" w:rsidRPr="00965C18" w:rsidRDefault="006E0072" w:rsidP="006E0072">
      <w:pPr>
        <w:pStyle w:val="Definition"/>
      </w:pPr>
      <w:r w:rsidRPr="00965C18">
        <w:rPr>
          <w:b/>
          <w:i/>
        </w:rPr>
        <w:t>average debt</w:t>
      </w:r>
      <w:r w:rsidRPr="00965C18">
        <w:t xml:space="preserve"> means the sum of:</w:t>
      </w:r>
    </w:p>
    <w:p w14:paraId="7649AC88" w14:textId="7FDF5F16" w:rsidR="006E0072" w:rsidRPr="00965C18" w:rsidRDefault="006E0072" w:rsidP="006E0072">
      <w:pPr>
        <w:pStyle w:val="paragraph"/>
      </w:pPr>
      <w:r w:rsidRPr="00965C18">
        <w:tab/>
        <w:t>(a)</w:t>
      </w:r>
      <w:r w:rsidRPr="00965C18">
        <w:tab/>
        <w:t xml:space="preserve">the average value, for the income year, of the entity’s </w:t>
      </w:r>
      <w:r w:rsidR="00442C70" w:rsidRPr="00442C70">
        <w:rPr>
          <w:position w:val="6"/>
          <w:sz w:val="16"/>
        </w:rPr>
        <w:t>*</w:t>
      </w:r>
      <w:r w:rsidRPr="00965C18">
        <w:t xml:space="preserve">debt capital that is covered by step 1 of the method statement in </w:t>
      </w:r>
      <w:r w:rsidR="00940CC1">
        <w:t>subsection 8</w:t>
      </w:r>
      <w:r w:rsidRPr="00965C18">
        <w:t>20</w:t>
      </w:r>
      <w:r w:rsidR="00442C70">
        <w:noBreakHyphen/>
      </w:r>
      <w:r w:rsidRPr="00965C18">
        <w:t>85(3); and</w:t>
      </w:r>
    </w:p>
    <w:p w14:paraId="036CD200" w14:textId="0C6A9BE0" w:rsidR="006E0072" w:rsidRPr="00965C18" w:rsidRDefault="006E0072" w:rsidP="006E0072">
      <w:pPr>
        <w:pStyle w:val="paragraph"/>
      </w:pPr>
      <w:r w:rsidRPr="00965C18">
        <w:lastRenderedPageBreak/>
        <w:tab/>
        <w:t>(b)</w:t>
      </w:r>
      <w:r w:rsidRPr="00965C18">
        <w:tab/>
        <w:t xml:space="preserve">the average value, for that year, of the entity’s </w:t>
      </w:r>
      <w:r w:rsidR="00442C70" w:rsidRPr="00442C70">
        <w:rPr>
          <w:position w:val="6"/>
          <w:sz w:val="16"/>
        </w:rPr>
        <w:t>*</w:t>
      </w:r>
      <w:r w:rsidRPr="00965C18">
        <w:t>cost</w:t>
      </w:r>
      <w:r w:rsidR="00442C70">
        <w:noBreakHyphen/>
      </w:r>
      <w:r w:rsidRPr="00965C18">
        <w:t>free debt capital that is covered by step 5 of that method statement;</w:t>
      </w:r>
    </w:p>
    <w:p w14:paraId="00C0EF65" w14:textId="74C36682" w:rsidR="006E0072" w:rsidRPr="00965C18" w:rsidRDefault="006E0072" w:rsidP="006E0072">
      <w:pPr>
        <w:pStyle w:val="subsection2"/>
      </w:pPr>
      <w:r w:rsidRPr="00965C18">
        <w:t xml:space="preserve">(disregarding any amount that is attributable to the entity’s </w:t>
      </w:r>
      <w:r w:rsidR="00442C70" w:rsidRPr="00442C70">
        <w:rPr>
          <w:position w:val="6"/>
          <w:sz w:val="16"/>
        </w:rPr>
        <w:t>*</w:t>
      </w:r>
      <w:r w:rsidRPr="00965C18">
        <w:t>overseas permanent establishments in working out the average values).</w:t>
      </w:r>
    </w:p>
    <w:p w14:paraId="04AC9B4F" w14:textId="4FA06CD5" w:rsidR="006E0072" w:rsidRPr="00965C18" w:rsidRDefault="006E0072" w:rsidP="006E0072">
      <w:pPr>
        <w:pStyle w:val="Definition"/>
      </w:pPr>
      <w:r w:rsidRPr="00965C18">
        <w:rPr>
          <w:b/>
          <w:i/>
        </w:rPr>
        <w:t>debt deduction</w:t>
      </w:r>
      <w:r w:rsidRPr="00965C18">
        <w:t xml:space="preserve"> means each </w:t>
      </w:r>
      <w:r w:rsidR="00442C70" w:rsidRPr="00442C70">
        <w:rPr>
          <w:position w:val="6"/>
          <w:sz w:val="16"/>
        </w:rPr>
        <w:t>*</w:t>
      </w:r>
      <w:r w:rsidRPr="00965C18">
        <w:t xml:space="preserve">debt deduction covered by </w:t>
      </w:r>
      <w:r w:rsidR="00940CC1">
        <w:t>subsection 8</w:t>
      </w:r>
      <w:r w:rsidRPr="00965C18">
        <w:t>20</w:t>
      </w:r>
      <w:r w:rsidR="00442C70">
        <w:noBreakHyphen/>
      </w:r>
      <w:r w:rsidRPr="00965C18">
        <w:t>85(1).</w:t>
      </w:r>
    </w:p>
    <w:p w14:paraId="6CCEE038" w14:textId="35BC041C" w:rsidR="006E0072" w:rsidRPr="00965C18" w:rsidRDefault="006E0072" w:rsidP="006E0072">
      <w:pPr>
        <w:pStyle w:val="Definition"/>
      </w:pPr>
      <w:r w:rsidRPr="00965C18">
        <w:rPr>
          <w:b/>
          <w:i/>
        </w:rPr>
        <w:t>excess debt</w:t>
      </w:r>
      <w:r w:rsidRPr="00965C18">
        <w:t xml:space="preserve"> means the amount by which the entity’s </w:t>
      </w:r>
      <w:r w:rsidR="00442C70" w:rsidRPr="00442C70">
        <w:rPr>
          <w:position w:val="6"/>
          <w:sz w:val="16"/>
        </w:rPr>
        <w:t>*</w:t>
      </w:r>
      <w:r w:rsidRPr="00965C18">
        <w:t xml:space="preserve">adjusted average debt for that year (see </w:t>
      </w:r>
      <w:r w:rsidR="00940CC1">
        <w:t>subsection 8</w:t>
      </w:r>
      <w:r w:rsidRPr="00965C18">
        <w:t>20</w:t>
      </w:r>
      <w:r w:rsidR="00442C70">
        <w:noBreakHyphen/>
      </w:r>
      <w:r w:rsidRPr="00965C18">
        <w:t xml:space="preserve">85(3)) exceeds its </w:t>
      </w:r>
      <w:r w:rsidR="00442C70" w:rsidRPr="00442C70">
        <w:rPr>
          <w:position w:val="6"/>
          <w:sz w:val="16"/>
        </w:rPr>
        <w:t>*</w:t>
      </w:r>
      <w:r w:rsidRPr="00965C18">
        <w:t>maximum allowable debt for that year.</w:t>
      </w:r>
    </w:p>
    <w:p w14:paraId="577CA45C" w14:textId="6AC7C077" w:rsidR="006E0072" w:rsidRPr="00965C18" w:rsidRDefault="006E0072" w:rsidP="006E0072">
      <w:pPr>
        <w:pStyle w:val="notetext"/>
      </w:pPr>
      <w:r w:rsidRPr="00965C18">
        <w:t>Note:</w:t>
      </w:r>
      <w:r w:rsidRPr="00965C18">
        <w:tab/>
        <w:t>The disallowed amount also does not form part of the cost base of a CGT asset. See section</w:t>
      </w:r>
      <w:r w:rsidR="001F75DF" w:rsidRPr="00965C18">
        <w:t> </w:t>
      </w:r>
      <w:r w:rsidRPr="00965C18">
        <w:t>110</w:t>
      </w:r>
      <w:r w:rsidR="00442C70">
        <w:noBreakHyphen/>
      </w:r>
      <w:r w:rsidRPr="00965C18">
        <w:t>54.</w:t>
      </w:r>
    </w:p>
    <w:p w14:paraId="63BA3A1B" w14:textId="15CA146D" w:rsidR="006E0072" w:rsidRPr="00965C18" w:rsidRDefault="006E0072" w:rsidP="006E0072">
      <w:pPr>
        <w:pStyle w:val="ActHead5"/>
      </w:pPr>
      <w:bookmarkStart w:id="474" w:name="_Toc201758138"/>
      <w:r w:rsidRPr="00965C18">
        <w:rPr>
          <w:rStyle w:val="CharSectno"/>
        </w:rPr>
        <w:t>820</w:t>
      </w:r>
      <w:r w:rsidR="00442C70">
        <w:rPr>
          <w:rStyle w:val="CharSectno"/>
        </w:rPr>
        <w:noBreakHyphen/>
      </w:r>
      <w:r w:rsidRPr="00965C18">
        <w:rPr>
          <w:rStyle w:val="CharSectno"/>
        </w:rPr>
        <w:t>120</w:t>
      </w:r>
      <w:r w:rsidRPr="00965C18">
        <w:t xml:space="preserve">  Application to part year periods</w:t>
      </w:r>
      <w:bookmarkEnd w:id="474"/>
    </w:p>
    <w:p w14:paraId="7A541218" w14:textId="37779680" w:rsidR="006E0072" w:rsidRPr="00965C18" w:rsidRDefault="006E0072" w:rsidP="006E0072">
      <w:pPr>
        <w:pStyle w:val="subsection"/>
      </w:pPr>
      <w:r w:rsidRPr="00965C18">
        <w:tab/>
        <w:t>(1)</w:t>
      </w:r>
      <w:r w:rsidRPr="00965C18">
        <w:tab/>
        <w:t xml:space="preserve">This subsection disallows all or a part of each </w:t>
      </w:r>
      <w:r w:rsidR="00442C70" w:rsidRPr="00442C70">
        <w:rPr>
          <w:position w:val="6"/>
          <w:sz w:val="16"/>
        </w:rPr>
        <w:t>*</w:t>
      </w:r>
      <w:r w:rsidRPr="00965C18">
        <w:t xml:space="preserve">debt deduction of an entity for an income year that is an amount incurred by the entity during a period that is a part of that year (to the extent that it is not attributable to an </w:t>
      </w:r>
      <w:r w:rsidR="00442C70" w:rsidRPr="00442C70">
        <w:rPr>
          <w:position w:val="6"/>
          <w:sz w:val="16"/>
        </w:rPr>
        <w:t>*</w:t>
      </w:r>
      <w:r w:rsidRPr="00965C18">
        <w:t>overseas permanent establishment of the entity), if:</w:t>
      </w:r>
    </w:p>
    <w:p w14:paraId="06471F54" w14:textId="74ACCA83"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outward investing </w:t>
      </w:r>
      <w:r w:rsidR="00C60FBF" w:rsidRPr="00733A74">
        <w:t>financial</w:t>
      </w:r>
      <w:r w:rsidR="00C60FBF">
        <w:t xml:space="preserve"> </w:t>
      </w:r>
      <w:r w:rsidRPr="00965C18">
        <w:t>entity (non</w:t>
      </w:r>
      <w:r w:rsidR="00442C70">
        <w:noBreakHyphen/>
      </w:r>
      <w:r w:rsidRPr="00965C18">
        <w:t>ADI) for that period; and</w:t>
      </w:r>
    </w:p>
    <w:p w14:paraId="71898FB0" w14:textId="42E172EB" w:rsidR="006E0072" w:rsidRPr="00965C18" w:rsidRDefault="006E0072" w:rsidP="006E0072">
      <w:pPr>
        <w:pStyle w:val="paragraph"/>
      </w:pPr>
      <w:r w:rsidRPr="00965C18">
        <w:tab/>
        <w:t>(b)</w:t>
      </w:r>
      <w:r w:rsidRPr="00965C18">
        <w:tab/>
        <w:t xml:space="preserve">the entity’s </w:t>
      </w:r>
      <w:r w:rsidR="00442C70" w:rsidRPr="00442C70">
        <w:rPr>
          <w:position w:val="6"/>
          <w:sz w:val="16"/>
        </w:rPr>
        <w:t>*</w:t>
      </w:r>
      <w:r w:rsidRPr="00965C18">
        <w:t xml:space="preserve">adjusted average debt for that period exceeds the entity’s </w:t>
      </w:r>
      <w:r w:rsidR="00442C70" w:rsidRPr="00442C70">
        <w:rPr>
          <w:position w:val="6"/>
          <w:sz w:val="16"/>
        </w:rPr>
        <w:t>*</w:t>
      </w:r>
      <w:r w:rsidRPr="00965C18">
        <w:t>maximum allowable debt for that period.</w:t>
      </w:r>
    </w:p>
    <w:p w14:paraId="455A394A" w14:textId="4BF8E04D" w:rsidR="006E0072" w:rsidRPr="00965C18" w:rsidRDefault="006E0072" w:rsidP="006E0072">
      <w:pPr>
        <w:pStyle w:val="notetext"/>
      </w:pPr>
      <w:r w:rsidRPr="00965C18">
        <w:t>Note:</w:t>
      </w:r>
      <w:r w:rsidRPr="00965C18">
        <w:tab/>
        <w:t>To determine whether an entity is an outward investing entity (non</w:t>
      </w:r>
      <w:r w:rsidR="00442C70">
        <w:noBreakHyphen/>
      </w:r>
      <w:r w:rsidRPr="00965C18">
        <w:t xml:space="preserve">ADI) for that period, see </w:t>
      </w:r>
      <w:r w:rsidR="00940CC1">
        <w:t>subsection 8</w:t>
      </w:r>
      <w:r w:rsidRPr="00965C18">
        <w:t>20</w:t>
      </w:r>
      <w:r w:rsidR="00442C70">
        <w:noBreakHyphen/>
      </w:r>
      <w:r w:rsidRPr="00965C18">
        <w:t>85(2).</w:t>
      </w:r>
    </w:p>
    <w:p w14:paraId="3154AA85" w14:textId="1E2FA6F6" w:rsidR="006E0072" w:rsidRPr="00965C18" w:rsidRDefault="006E0072" w:rsidP="006E0072">
      <w:pPr>
        <w:pStyle w:val="subsection"/>
      </w:pPr>
      <w:r w:rsidRPr="00965C18">
        <w:tab/>
        <w:t>(2)</w:t>
      </w:r>
      <w:r w:rsidRPr="00965C18">
        <w:tab/>
        <w:t xml:space="preserve">The entity’s </w:t>
      </w:r>
      <w:r w:rsidRPr="00965C18">
        <w:rPr>
          <w:b/>
          <w:i/>
        </w:rPr>
        <w:t>adjusted average debt</w:t>
      </w:r>
      <w:r w:rsidRPr="00965C18">
        <w:t xml:space="preserve"> for that period is the result of applying the method statement in this subsection. In applying the method statement, disregard any amount that is attributable to the entity’s </w:t>
      </w:r>
      <w:r w:rsidR="00442C70" w:rsidRPr="00442C70">
        <w:rPr>
          <w:position w:val="6"/>
          <w:sz w:val="16"/>
        </w:rPr>
        <w:t>*</w:t>
      </w:r>
      <w:r w:rsidRPr="00965C18">
        <w:t>overseas permanent establishments.</w:t>
      </w:r>
    </w:p>
    <w:p w14:paraId="181E739B" w14:textId="77777777" w:rsidR="006E0072" w:rsidRPr="00965C18" w:rsidRDefault="006E0072" w:rsidP="006E0072">
      <w:pPr>
        <w:pStyle w:val="BoxHeadItalic"/>
        <w:keepNext/>
        <w:keepLines/>
      </w:pPr>
      <w:r w:rsidRPr="00965C18">
        <w:lastRenderedPageBreak/>
        <w:t>Method statement</w:t>
      </w:r>
    </w:p>
    <w:p w14:paraId="6345B921" w14:textId="5EA02066" w:rsidR="006E0072" w:rsidRPr="00965C18" w:rsidRDefault="006E0072" w:rsidP="006E0072">
      <w:pPr>
        <w:pStyle w:val="BoxStep"/>
      </w:pPr>
      <w:r w:rsidRPr="00965C18">
        <w:rPr>
          <w:szCs w:val="22"/>
        </w:rPr>
        <w:t>Step 1.</w:t>
      </w:r>
      <w:r w:rsidRPr="00965C18">
        <w:tab/>
        <w:t xml:space="preserve">Work out the average value, for that period,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debt deductions of the entity for that or any other income year.</w:t>
      </w:r>
    </w:p>
    <w:p w14:paraId="04DC0D32" w14:textId="06D7C554" w:rsidR="006E0072" w:rsidRPr="00965C18" w:rsidRDefault="006E0072" w:rsidP="006E0072">
      <w:pPr>
        <w:pStyle w:val="BoxStep"/>
      </w:pPr>
      <w:r w:rsidRPr="00965C18">
        <w:rPr>
          <w:szCs w:val="22"/>
        </w:rPr>
        <w:t>Step 2.</w:t>
      </w:r>
      <w:r w:rsidRPr="00965C18">
        <w:rPr>
          <w:i/>
        </w:rPr>
        <w:tab/>
      </w:r>
      <w:r w:rsidRPr="00965C18">
        <w:t xml:space="preserve">Reduce the result of step 1 by the average value, for that period, of all the </w:t>
      </w:r>
      <w:r w:rsidR="00442C70" w:rsidRPr="00442C70">
        <w:rPr>
          <w:position w:val="6"/>
          <w:sz w:val="16"/>
        </w:rPr>
        <w:t>*</w:t>
      </w:r>
      <w:r w:rsidRPr="00965C18">
        <w:t>associate entity debt of the entity.</w:t>
      </w:r>
    </w:p>
    <w:p w14:paraId="08F2E15A" w14:textId="5D96F6FA" w:rsidR="006E0072" w:rsidRPr="00965C18" w:rsidRDefault="006E0072" w:rsidP="006E0072">
      <w:pPr>
        <w:pStyle w:val="BoxStep"/>
      </w:pPr>
      <w:r w:rsidRPr="00965C18">
        <w:rPr>
          <w:szCs w:val="22"/>
        </w:rPr>
        <w:t>Step 3.</w:t>
      </w:r>
      <w:r w:rsidRPr="00965C18">
        <w:rPr>
          <w:i/>
        </w:rPr>
        <w:tab/>
      </w:r>
      <w:r w:rsidRPr="00965C18">
        <w:t xml:space="preserve">Reduce the result of step 2 by the average value, for that period, of all the </w:t>
      </w:r>
      <w:r w:rsidR="00442C70" w:rsidRPr="00442C70">
        <w:rPr>
          <w:position w:val="6"/>
          <w:sz w:val="16"/>
        </w:rPr>
        <w:t>*</w:t>
      </w:r>
      <w:r w:rsidRPr="00965C18">
        <w:t>controlled foreign entity debt of the entity.</w:t>
      </w:r>
    </w:p>
    <w:p w14:paraId="68BBF749" w14:textId="7C5CC544" w:rsidR="006E0072" w:rsidRPr="00965C18" w:rsidRDefault="006E0072" w:rsidP="006E0072">
      <w:pPr>
        <w:pStyle w:val="BoxStep"/>
      </w:pPr>
      <w:r w:rsidRPr="00965C18">
        <w:rPr>
          <w:szCs w:val="22"/>
        </w:rPr>
        <w:t>Step 4.</w:t>
      </w:r>
      <w:r w:rsidRPr="00965C18">
        <w:tab/>
        <w:t xml:space="preserve">If the entity is a </w:t>
      </w:r>
      <w:r w:rsidR="00442C70" w:rsidRPr="00442C70">
        <w:rPr>
          <w:position w:val="6"/>
          <w:sz w:val="16"/>
        </w:rPr>
        <w:t>*</w:t>
      </w:r>
      <w:r w:rsidRPr="00965C18">
        <w:t xml:space="preserve">financial entity throughout that period, add to the result of step 3 the average value, for that period, of the entity’s </w:t>
      </w:r>
      <w:r w:rsidR="00442C70" w:rsidRPr="00442C70">
        <w:rPr>
          <w:position w:val="6"/>
          <w:sz w:val="16"/>
        </w:rPr>
        <w:t>*</w:t>
      </w:r>
      <w:r w:rsidRPr="00965C18">
        <w:t>borrowed securities amount.</w:t>
      </w:r>
    </w:p>
    <w:p w14:paraId="0E0A9133" w14:textId="02C41EDB" w:rsidR="006E0072" w:rsidRPr="00965C18" w:rsidRDefault="006E0072" w:rsidP="006E0072">
      <w:pPr>
        <w:pStyle w:val="BoxStep"/>
      </w:pPr>
      <w:r w:rsidRPr="00965C18">
        <w:rPr>
          <w:szCs w:val="22"/>
        </w:rPr>
        <w:t>Step 5.</w:t>
      </w:r>
      <w:r w:rsidRPr="00965C18">
        <w:tab/>
        <w:t xml:space="preserve">Add to the result of step 4 the average value, for that period, of the </w:t>
      </w:r>
      <w:r w:rsidR="00442C70" w:rsidRPr="00442C70">
        <w:rPr>
          <w:position w:val="6"/>
          <w:sz w:val="16"/>
        </w:rPr>
        <w:t>*</w:t>
      </w:r>
      <w:r w:rsidRPr="00965C18">
        <w:t>cost</w:t>
      </w:r>
      <w:r w:rsidR="00442C70">
        <w:noBreakHyphen/>
      </w:r>
      <w:r w:rsidRPr="00965C18">
        <w:t xml:space="preserve">free debt capital of the entity. The result of this step is the </w:t>
      </w:r>
      <w:r w:rsidRPr="00965C18">
        <w:rPr>
          <w:b/>
          <w:i/>
        </w:rPr>
        <w:t>adjusted average debt</w:t>
      </w:r>
      <w:r w:rsidRPr="00965C18">
        <w:t>.</w:t>
      </w:r>
    </w:p>
    <w:p w14:paraId="467117A9" w14:textId="25F1EDDC" w:rsidR="006E0072" w:rsidRPr="00965C18" w:rsidRDefault="006E0072" w:rsidP="006E0072">
      <w:pPr>
        <w:pStyle w:val="subsection"/>
      </w:pPr>
      <w:r w:rsidRPr="00965C18">
        <w:tab/>
        <w:t>(3)</w:t>
      </w:r>
      <w:r w:rsidRPr="00965C18">
        <w:tab/>
        <w:t xml:space="preserve">The entity’s </w:t>
      </w:r>
      <w:r w:rsidR="00442C70" w:rsidRPr="00442C70">
        <w:rPr>
          <w:position w:val="6"/>
          <w:sz w:val="16"/>
        </w:rPr>
        <w:t>*</w:t>
      </w:r>
      <w:r w:rsidRPr="00965C18">
        <w:t xml:space="preserve">adjusted average debt does not exceed its </w:t>
      </w:r>
      <w:r w:rsidR="00442C70" w:rsidRPr="00442C70">
        <w:rPr>
          <w:position w:val="6"/>
          <w:sz w:val="16"/>
        </w:rPr>
        <w:t>*</w:t>
      </w:r>
      <w:r w:rsidRPr="00965C18">
        <w:t>maximum allowable debt if the adjusted average debt is nil or a negative amount.</w:t>
      </w:r>
    </w:p>
    <w:p w14:paraId="7BA588D4" w14:textId="77777777" w:rsidR="006E0072" w:rsidRPr="00965C18" w:rsidRDefault="006E0072" w:rsidP="006E0072">
      <w:pPr>
        <w:pStyle w:val="subsection"/>
      </w:pPr>
      <w:r w:rsidRPr="00965C18">
        <w:tab/>
        <w:t>(4)</w:t>
      </w:r>
      <w:r w:rsidRPr="00965C18">
        <w:tab/>
        <w:t>For the purposes of determining:</w:t>
      </w:r>
    </w:p>
    <w:p w14:paraId="187F3670" w14:textId="7DA4FBD7"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maximum allowable debt for the period mentioned in </w:t>
      </w:r>
      <w:r w:rsidR="001F75DF" w:rsidRPr="00965C18">
        <w:t>subsection (</w:t>
      </w:r>
      <w:r w:rsidRPr="00965C18">
        <w:t>1); and</w:t>
      </w:r>
    </w:p>
    <w:p w14:paraId="63581F42" w14:textId="6B6E7F45" w:rsidR="006E0072" w:rsidRPr="00965C18" w:rsidRDefault="006E0072" w:rsidP="006E0072">
      <w:pPr>
        <w:pStyle w:val="paragraph"/>
      </w:pPr>
      <w:r w:rsidRPr="00965C18">
        <w:tab/>
        <w:t>(b)</w:t>
      </w:r>
      <w:r w:rsidRPr="00965C18">
        <w:tab/>
        <w:t xml:space="preserve">the amount of each </w:t>
      </w:r>
      <w:r w:rsidR="00442C70" w:rsidRPr="00442C70">
        <w:rPr>
          <w:position w:val="6"/>
          <w:sz w:val="16"/>
        </w:rPr>
        <w:t>*</w:t>
      </w:r>
      <w:r w:rsidRPr="00965C18">
        <w:t>debt deduction to be disallowed;</w:t>
      </w:r>
    </w:p>
    <w:p w14:paraId="46B40623" w14:textId="71BE7121" w:rsidR="006E0072" w:rsidRPr="00965C18" w:rsidRDefault="006E0072" w:rsidP="006E0072">
      <w:pPr>
        <w:pStyle w:val="subsection2"/>
      </w:pPr>
      <w:r w:rsidRPr="00965C18">
        <w:t>sections</w:t>
      </w:r>
      <w:r w:rsidR="001F75DF" w:rsidRPr="00965C18">
        <w:t> </w:t>
      </w:r>
      <w:r w:rsidRPr="00965C18">
        <w:t>820</w:t>
      </w:r>
      <w:r w:rsidR="00442C70">
        <w:noBreakHyphen/>
      </w:r>
      <w:r w:rsidRPr="00965C18">
        <w:t>90 to 820</w:t>
      </w:r>
      <w:r w:rsidR="00442C70">
        <w:noBreakHyphen/>
      </w:r>
      <w:r w:rsidRPr="00965C18">
        <w:t>115 apply in relation to that entity and that period with the modifications set out in the following table:</w:t>
      </w:r>
    </w:p>
    <w:p w14:paraId="035C3A6B" w14:textId="77777777" w:rsidR="006E0072" w:rsidRPr="00965C18"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4134"/>
      </w:tblGrid>
      <w:tr w:rsidR="006E0072" w:rsidRPr="00965C18" w14:paraId="3AC1C614" w14:textId="77777777" w:rsidTr="00B36B2B">
        <w:trPr>
          <w:cantSplit/>
          <w:tblHeader/>
        </w:trPr>
        <w:tc>
          <w:tcPr>
            <w:tcW w:w="7110" w:type="dxa"/>
            <w:gridSpan w:val="3"/>
            <w:tcBorders>
              <w:top w:val="single" w:sz="12" w:space="0" w:color="auto"/>
              <w:left w:val="nil"/>
              <w:bottom w:val="nil"/>
              <w:right w:val="nil"/>
            </w:tcBorders>
          </w:tcPr>
          <w:p w14:paraId="0439DC36" w14:textId="69E5C591" w:rsidR="006E0072" w:rsidRPr="00965C18" w:rsidRDefault="006E0072" w:rsidP="009D54EF">
            <w:pPr>
              <w:pStyle w:val="Tabletext"/>
              <w:keepNext/>
              <w:keepLines/>
            </w:pPr>
            <w:r w:rsidRPr="00965C18">
              <w:rPr>
                <w:b/>
              </w:rPr>
              <w:t>Modifications of sections</w:t>
            </w:r>
            <w:r w:rsidR="001F75DF" w:rsidRPr="00965C18">
              <w:rPr>
                <w:b/>
              </w:rPr>
              <w:t> </w:t>
            </w:r>
            <w:r w:rsidRPr="00965C18">
              <w:rPr>
                <w:b/>
              </w:rPr>
              <w:t>820</w:t>
            </w:r>
            <w:r w:rsidR="00442C70">
              <w:rPr>
                <w:b/>
              </w:rPr>
              <w:noBreakHyphen/>
            </w:r>
            <w:r w:rsidRPr="00965C18">
              <w:rPr>
                <w:b/>
              </w:rPr>
              <w:t>90 to 820</w:t>
            </w:r>
            <w:r w:rsidR="00442C70">
              <w:rPr>
                <w:b/>
              </w:rPr>
              <w:noBreakHyphen/>
            </w:r>
            <w:r w:rsidRPr="00965C18">
              <w:rPr>
                <w:b/>
              </w:rPr>
              <w:t>115</w:t>
            </w:r>
          </w:p>
        </w:tc>
      </w:tr>
      <w:tr w:rsidR="006E0072" w:rsidRPr="00965C18" w14:paraId="65CDB317" w14:textId="77777777" w:rsidTr="00B36B2B">
        <w:trPr>
          <w:cantSplit/>
          <w:tblHeader/>
        </w:trPr>
        <w:tc>
          <w:tcPr>
            <w:tcW w:w="708" w:type="dxa"/>
            <w:tcBorders>
              <w:top w:val="single" w:sz="6" w:space="0" w:color="auto"/>
              <w:left w:val="nil"/>
              <w:bottom w:val="single" w:sz="12" w:space="0" w:color="auto"/>
              <w:right w:val="nil"/>
            </w:tcBorders>
          </w:tcPr>
          <w:p w14:paraId="36D8CB87" w14:textId="77777777" w:rsidR="006E0072" w:rsidRPr="00965C18" w:rsidRDefault="006E0072" w:rsidP="009D54EF">
            <w:pPr>
              <w:pStyle w:val="Tabletext"/>
              <w:keepNext/>
              <w:keepLines/>
            </w:pPr>
            <w:r w:rsidRPr="00965C18">
              <w:rPr>
                <w:b/>
              </w:rPr>
              <w:t>Item</w:t>
            </w:r>
          </w:p>
        </w:tc>
        <w:tc>
          <w:tcPr>
            <w:tcW w:w="2268" w:type="dxa"/>
            <w:tcBorders>
              <w:top w:val="single" w:sz="6" w:space="0" w:color="auto"/>
              <w:left w:val="nil"/>
              <w:bottom w:val="single" w:sz="12" w:space="0" w:color="auto"/>
              <w:right w:val="nil"/>
            </w:tcBorders>
          </w:tcPr>
          <w:p w14:paraId="3604C0DA" w14:textId="77777777" w:rsidR="006E0072" w:rsidRPr="00965C18" w:rsidRDefault="006E0072" w:rsidP="009D54EF">
            <w:pPr>
              <w:pStyle w:val="Tabletext"/>
              <w:keepNext/>
              <w:keepLines/>
            </w:pPr>
            <w:r w:rsidRPr="00965C18">
              <w:rPr>
                <w:b/>
              </w:rPr>
              <w:t>Provisions</w:t>
            </w:r>
          </w:p>
        </w:tc>
        <w:tc>
          <w:tcPr>
            <w:tcW w:w="4134" w:type="dxa"/>
            <w:tcBorders>
              <w:top w:val="single" w:sz="6" w:space="0" w:color="auto"/>
              <w:left w:val="nil"/>
              <w:bottom w:val="single" w:sz="12" w:space="0" w:color="auto"/>
              <w:right w:val="nil"/>
            </w:tcBorders>
          </w:tcPr>
          <w:p w14:paraId="6F67379F" w14:textId="77777777" w:rsidR="006E0072" w:rsidRPr="00965C18" w:rsidRDefault="006E0072" w:rsidP="009D54EF">
            <w:pPr>
              <w:pStyle w:val="Tabletext"/>
              <w:keepNext/>
              <w:keepLines/>
            </w:pPr>
            <w:r w:rsidRPr="00965C18">
              <w:rPr>
                <w:b/>
              </w:rPr>
              <w:t>Modifications</w:t>
            </w:r>
          </w:p>
        </w:tc>
      </w:tr>
      <w:tr w:rsidR="006E0072" w:rsidRPr="00965C18" w14:paraId="6F930249" w14:textId="77777777" w:rsidTr="00B36B2B">
        <w:trPr>
          <w:cantSplit/>
        </w:trPr>
        <w:tc>
          <w:tcPr>
            <w:tcW w:w="708" w:type="dxa"/>
            <w:tcBorders>
              <w:top w:val="single" w:sz="12" w:space="0" w:color="auto"/>
              <w:left w:val="nil"/>
              <w:bottom w:val="single" w:sz="2" w:space="0" w:color="auto"/>
              <w:right w:val="nil"/>
            </w:tcBorders>
            <w:shd w:val="clear" w:color="auto" w:fill="auto"/>
          </w:tcPr>
          <w:p w14:paraId="1F5C5B97" w14:textId="77777777" w:rsidR="006E0072" w:rsidRPr="00965C18" w:rsidRDefault="006E0072" w:rsidP="00B36B2B">
            <w:pPr>
              <w:pStyle w:val="Tabletext"/>
            </w:pPr>
            <w:r w:rsidRPr="00965C18">
              <w:t>1</w:t>
            </w:r>
          </w:p>
        </w:tc>
        <w:tc>
          <w:tcPr>
            <w:tcW w:w="2268" w:type="dxa"/>
            <w:tcBorders>
              <w:top w:val="single" w:sz="12" w:space="0" w:color="auto"/>
              <w:left w:val="nil"/>
              <w:bottom w:val="single" w:sz="2" w:space="0" w:color="auto"/>
              <w:right w:val="nil"/>
            </w:tcBorders>
            <w:shd w:val="clear" w:color="auto" w:fill="auto"/>
          </w:tcPr>
          <w:p w14:paraId="3532685A" w14:textId="3E9929E4" w:rsidR="006E0072" w:rsidRPr="00965C18" w:rsidRDefault="006E0072" w:rsidP="00B36B2B">
            <w:pPr>
              <w:pStyle w:val="Tabletext"/>
            </w:pPr>
            <w:r w:rsidRPr="00965C18">
              <w:t>Sections</w:t>
            </w:r>
            <w:r w:rsidR="001F75DF" w:rsidRPr="00965C18">
              <w:t> </w:t>
            </w:r>
            <w:r w:rsidRPr="00965C18">
              <w:t>820</w:t>
            </w:r>
            <w:r w:rsidR="00442C70">
              <w:noBreakHyphen/>
            </w:r>
            <w:r w:rsidRPr="00965C18">
              <w:t>90 to 820</w:t>
            </w:r>
            <w:r w:rsidR="00442C70">
              <w:noBreakHyphen/>
            </w:r>
            <w:r w:rsidRPr="00965C18">
              <w:t>115</w:t>
            </w:r>
          </w:p>
        </w:tc>
        <w:tc>
          <w:tcPr>
            <w:tcW w:w="4134" w:type="dxa"/>
            <w:tcBorders>
              <w:top w:val="single" w:sz="12" w:space="0" w:color="auto"/>
              <w:left w:val="nil"/>
              <w:bottom w:val="single" w:sz="2" w:space="0" w:color="auto"/>
              <w:right w:val="nil"/>
            </w:tcBorders>
            <w:shd w:val="clear" w:color="auto" w:fill="auto"/>
          </w:tcPr>
          <w:p w14:paraId="69DA1CE2" w14:textId="77777777" w:rsidR="006E0072" w:rsidRPr="00965C18" w:rsidRDefault="006E0072" w:rsidP="00B36B2B">
            <w:pPr>
              <w:pStyle w:val="Tabletext"/>
            </w:pPr>
            <w:r w:rsidRPr="00965C18">
              <w:t>A reference to an income year is taken to be a reference to that period</w:t>
            </w:r>
          </w:p>
        </w:tc>
      </w:tr>
      <w:tr w:rsidR="006E0072" w:rsidRPr="00965C18" w14:paraId="4A545FA8" w14:textId="77777777" w:rsidTr="00B36B2B">
        <w:trPr>
          <w:cantSplit/>
        </w:trPr>
        <w:tc>
          <w:tcPr>
            <w:tcW w:w="708" w:type="dxa"/>
            <w:tcBorders>
              <w:top w:val="single" w:sz="2" w:space="0" w:color="auto"/>
              <w:left w:val="nil"/>
              <w:bottom w:val="single" w:sz="2" w:space="0" w:color="auto"/>
              <w:right w:val="nil"/>
            </w:tcBorders>
            <w:shd w:val="clear" w:color="auto" w:fill="auto"/>
          </w:tcPr>
          <w:p w14:paraId="75CB91D8" w14:textId="77777777" w:rsidR="006E0072" w:rsidRPr="00965C18" w:rsidRDefault="006E0072" w:rsidP="00B36B2B">
            <w:pPr>
              <w:pStyle w:val="Tabletext"/>
            </w:pPr>
            <w:r w:rsidRPr="00965C18">
              <w:lastRenderedPageBreak/>
              <w:t>2</w:t>
            </w:r>
          </w:p>
        </w:tc>
        <w:tc>
          <w:tcPr>
            <w:tcW w:w="2268" w:type="dxa"/>
            <w:tcBorders>
              <w:top w:val="single" w:sz="2" w:space="0" w:color="auto"/>
              <w:left w:val="nil"/>
              <w:bottom w:val="single" w:sz="2" w:space="0" w:color="auto"/>
              <w:right w:val="nil"/>
            </w:tcBorders>
            <w:shd w:val="clear" w:color="auto" w:fill="auto"/>
          </w:tcPr>
          <w:p w14:paraId="1DA6F7E4" w14:textId="43149C6D" w:rsidR="006E0072" w:rsidRPr="00965C18" w:rsidRDefault="00940CC1" w:rsidP="00B36B2B">
            <w:pPr>
              <w:pStyle w:val="Tabletext"/>
            </w:pPr>
            <w:r>
              <w:t>Section 8</w:t>
            </w:r>
            <w:r w:rsidR="006E0072" w:rsidRPr="00965C18">
              <w:t>20</w:t>
            </w:r>
            <w:r w:rsidR="00442C70">
              <w:noBreakHyphen/>
            </w:r>
            <w:r w:rsidR="006E0072" w:rsidRPr="00965C18">
              <w:t>115</w:t>
            </w:r>
          </w:p>
        </w:tc>
        <w:tc>
          <w:tcPr>
            <w:tcW w:w="4134" w:type="dxa"/>
            <w:tcBorders>
              <w:top w:val="single" w:sz="2" w:space="0" w:color="auto"/>
              <w:left w:val="nil"/>
              <w:bottom w:val="single" w:sz="2" w:space="0" w:color="auto"/>
              <w:right w:val="nil"/>
            </w:tcBorders>
            <w:shd w:val="clear" w:color="auto" w:fill="auto"/>
          </w:tcPr>
          <w:p w14:paraId="2980B960" w14:textId="117938F0" w:rsidR="006E0072" w:rsidRPr="00965C18" w:rsidRDefault="006E0072" w:rsidP="00B36B2B">
            <w:pPr>
              <w:pStyle w:val="Tabletext"/>
            </w:pPr>
            <w:r w:rsidRPr="00965C18">
              <w:t xml:space="preserve">A reference to </w:t>
            </w:r>
            <w:r w:rsidR="00940CC1">
              <w:t>subsection 8</w:t>
            </w:r>
            <w:r w:rsidRPr="00965C18">
              <w:t>20</w:t>
            </w:r>
            <w:r w:rsidR="00442C70">
              <w:noBreakHyphen/>
            </w:r>
            <w:r w:rsidRPr="00965C18">
              <w:t xml:space="preserve">85(1) is taken to be a reference to </w:t>
            </w:r>
            <w:r w:rsidR="001F75DF" w:rsidRPr="00965C18">
              <w:t>subsection (</w:t>
            </w:r>
            <w:r w:rsidRPr="00965C18">
              <w:t>1) of this section</w:t>
            </w:r>
          </w:p>
        </w:tc>
      </w:tr>
      <w:tr w:rsidR="006E0072" w:rsidRPr="00965C18" w14:paraId="35DBFBA5" w14:textId="77777777" w:rsidTr="00B36B2B">
        <w:trPr>
          <w:cantSplit/>
        </w:trPr>
        <w:tc>
          <w:tcPr>
            <w:tcW w:w="708" w:type="dxa"/>
            <w:tcBorders>
              <w:top w:val="single" w:sz="2" w:space="0" w:color="auto"/>
              <w:left w:val="nil"/>
              <w:bottom w:val="single" w:sz="12" w:space="0" w:color="auto"/>
              <w:right w:val="nil"/>
            </w:tcBorders>
          </w:tcPr>
          <w:p w14:paraId="21E68A52" w14:textId="77777777" w:rsidR="006E0072" w:rsidRPr="00965C18" w:rsidRDefault="006E0072" w:rsidP="00B36B2B">
            <w:pPr>
              <w:pStyle w:val="Tabletext"/>
            </w:pPr>
            <w:r w:rsidRPr="00965C18">
              <w:t>3</w:t>
            </w:r>
          </w:p>
        </w:tc>
        <w:tc>
          <w:tcPr>
            <w:tcW w:w="2268" w:type="dxa"/>
            <w:tcBorders>
              <w:top w:val="single" w:sz="2" w:space="0" w:color="auto"/>
              <w:left w:val="nil"/>
              <w:bottom w:val="single" w:sz="12" w:space="0" w:color="auto"/>
              <w:right w:val="nil"/>
            </w:tcBorders>
          </w:tcPr>
          <w:p w14:paraId="245540E9" w14:textId="3591CE8A" w:rsidR="006E0072" w:rsidRPr="00965C18" w:rsidRDefault="00940CC1" w:rsidP="00B36B2B">
            <w:pPr>
              <w:pStyle w:val="Tabletext"/>
            </w:pPr>
            <w:r>
              <w:t>Section 8</w:t>
            </w:r>
            <w:r w:rsidR="006E0072" w:rsidRPr="00965C18">
              <w:t>20</w:t>
            </w:r>
            <w:r w:rsidR="00442C70">
              <w:noBreakHyphen/>
            </w:r>
            <w:r w:rsidR="006E0072" w:rsidRPr="00965C18">
              <w:t>115</w:t>
            </w:r>
          </w:p>
        </w:tc>
        <w:tc>
          <w:tcPr>
            <w:tcW w:w="4134" w:type="dxa"/>
            <w:tcBorders>
              <w:top w:val="single" w:sz="2" w:space="0" w:color="auto"/>
              <w:left w:val="nil"/>
              <w:bottom w:val="single" w:sz="12" w:space="0" w:color="auto"/>
              <w:right w:val="nil"/>
            </w:tcBorders>
          </w:tcPr>
          <w:p w14:paraId="75A7EB4E" w14:textId="77777777" w:rsidR="006E0072" w:rsidRPr="00965C18" w:rsidRDefault="006E0072" w:rsidP="00B36B2B">
            <w:pPr>
              <w:pStyle w:val="Tabletext"/>
            </w:pPr>
            <w:r w:rsidRPr="00965C18">
              <w:rPr>
                <w:b/>
                <w:i/>
              </w:rPr>
              <w:t>adjusted average debt</w:t>
            </w:r>
            <w:r w:rsidRPr="00965C18">
              <w:t xml:space="preserve"> is taken to have the meaning given by </w:t>
            </w:r>
            <w:r w:rsidR="001F75DF" w:rsidRPr="00965C18">
              <w:t>subsection (</w:t>
            </w:r>
            <w:r w:rsidRPr="00965C18">
              <w:t>2) of this section</w:t>
            </w:r>
          </w:p>
          <w:p w14:paraId="45FB062C" w14:textId="77777777" w:rsidR="006E0072" w:rsidRPr="00965C18" w:rsidRDefault="006E0072" w:rsidP="00B36B2B">
            <w:pPr>
              <w:pStyle w:val="Tabletext"/>
            </w:pPr>
            <w:r w:rsidRPr="00965C18">
              <w:rPr>
                <w:b/>
                <w:i/>
              </w:rPr>
              <w:t>average debt</w:t>
            </w:r>
            <w:r w:rsidRPr="00965C18">
              <w:t xml:space="preserve"> is taken to be the sum of:</w:t>
            </w:r>
          </w:p>
          <w:p w14:paraId="4A28A31F" w14:textId="149F41D1" w:rsidR="006E0072" w:rsidRPr="00965C18" w:rsidRDefault="006E0072" w:rsidP="00B36B2B">
            <w:pPr>
              <w:pStyle w:val="Tablea"/>
            </w:pPr>
            <w:r w:rsidRPr="00965C18">
              <w:t>(a)</w:t>
            </w:r>
            <w:r w:rsidRPr="00965C18">
              <w:tab/>
              <w:t xml:space="preserve">the average value, for that period, of the entity’s </w:t>
            </w:r>
            <w:r w:rsidR="00442C70" w:rsidRPr="00442C70">
              <w:rPr>
                <w:position w:val="6"/>
                <w:sz w:val="16"/>
              </w:rPr>
              <w:t>*</w:t>
            </w:r>
            <w:r w:rsidRPr="00965C18">
              <w:t xml:space="preserve">debt capital that is covered by step 1 of the method statement in </w:t>
            </w:r>
            <w:r w:rsidR="001F75DF" w:rsidRPr="00965C18">
              <w:t>subsection (</w:t>
            </w:r>
            <w:r w:rsidRPr="00965C18">
              <w:t>2) of this section; and</w:t>
            </w:r>
          </w:p>
          <w:p w14:paraId="1406ADA3" w14:textId="49D00DB2" w:rsidR="006E0072" w:rsidRPr="00965C18" w:rsidRDefault="006E0072" w:rsidP="00B36B2B">
            <w:pPr>
              <w:pStyle w:val="Tablea"/>
            </w:pPr>
            <w:r w:rsidRPr="00965C18">
              <w:t>(b)</w:t>
            </w:r>
            <w:r w:rsidRPr="00965C18">
              <w:tab/>
              <w:t xml:space="preserve">the average value, for that period, of the entity’s </w:t>
            </w:r>
            <w:r w:rsidR="00442C70" w:rsidRPr="00442C70">
              <w:rPr>
                <w:position w:val="6"/>
                <w:sz w:val="16"/>
              </w:rPr>
              <w:t>*</w:t>
            </w:r>
            <w:r w:rsidRPr="00965C18">
              <w:t>cost</w:t>
            </w:r>
            <w:r w:rsidR="00442C70">
              <w:noBreakHyphen/>
            </w:r>
            <w:r w:rsidRPr="00965C18">
              <w:t>free debt capital that is covered by step 5 of that method statement;</w:t>
            </w:r>
          </w:p>
          <w:p w14:paraId="5F4003BB" w14:textId="18F3D6C9" w:rsidR="006E0072" w:rsidRPr="00965C18" w:rsidRDefault="006E0072" w:rsidP="00B36B2B">
            <w:pPr>
              <w:pStyle w:val="Tabletext"/>
            </w:pPr>
            <w:r w:rsidRPr="00965C18">
              <w:t xml:space="preserve">(disregarding any amount that is attributable to the entity’s </w:t>
            </w:r>
            <w:r w:rsidR="00442C70" w:rsidRPr="00442C70">
              <w:rPr>
                <w:position w:val="6"/>
                <w:sz w:val="16"/>
              </w:rPr>
              <w:t>*</w:t>
            </w:r>
            <w:r w:rsidRPr="00965C18">
              <w:t>overseas permanent establishments in working out the average values).</w:t>
            </w:r>
          </w:p>
        </w:tc>
      </w:tr>
    </w:tbl>
    <w:p w14:paraId="5351B332" w14:textId="1351ADA6" w:rsidR="006E0072" w:rsidRPr="00965C18" w:rsidRDefault="006E0072" w:rsidP="006E0072">
      <w:pPr>
        <w:pStyle w:val="ActHead4"/>
      </w:pPr>
      <w:bookmarkStart w:id="475" w:name="_Toc201758139"/>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C</w:t>
      </w:r>
      <w:r w:rsidRPr="00965C18">
        <w:t>—</w:t>
      </w:r>
      <w:r w:rsidRPr="00965C18">
        <w:rPr>
          <w:rStyle w:val="CharSubdText"/>
        </w:rPr>
        <w:t>Thin capitalisation rules for inward investi</w:t>
      </w:r>
      <w:r w:rsidRPr="00087D91">
        <w:rPr>
          <w:rStyle w:val="CharSubdText"/>
        </w:rPr>
        <w:t xml:space="preserve">ng </w:t>
      </w:r>
      <w:r w:rsidR="00C60FBF" w:rsidRPr="00833FCD">
        <w:rPr>
          <w:rStyle w:val="CharSubdText"/>
        </w:rPr>
        <w:t xml:space="preserve">financial </w:t>
      </w:r>
      <w:r w:rsidRPr="00087D91">
        <w:rPr>
          <w:rStyle w:val="CharSubdText"/>
        </w:rPr>
        <w:t>e</w:t>
      </w:r>
      <w:r w:rsidRPr="00965C18">
        <w:rPr>
          <w:rStyle w:val="CharSubdText"/>
        </w:rPr>
        <w:t>ntities (non</w:t>
      </w:r>
      <w:r w:rsidR="00442C70">
        <w:rPr>
          <w:rStyle w:val="CharSubdText"/>
        </w:rPr>
        <w:noBreakHyphen/>
      </w:r>
      <w:r w:rsidRPr="00965C18">
        <w:rPr>
          <w:rStyle w:val="CharSubdText"/>
        </w:rPr>
        <w:t>ADI)</w:t>
      </w:r>
      <w:bookmarkEnd w:id="475"/>
    </w:p>
    <w:p w14:paraId="00545F3B" w14:textId="0D2F205A" w:rsidR="006E0072" w:rsidRPr="00965C18" w:rsidRDefault="006E0072" w:rsidP="006E0072">
      <w:pPr>
        <w:pStyle w:val="ActHead4"/>
      </w:pPr>
      <w:bookmarkStart w:id="476" w:name="_Toc201758140"/>
      <w:r w:rsidRPr="00965C18">
        <w:t>Guide to Subdivision</w:t>
      </w:r>
      <w:r w:rsidR="001F75DF" w:rsidRPr="00965C18">
        <w:t> </w:t>
      </w:r>
      <w:r w:rsidRPr="00965C18">
        <w:t>820</w:t>
      </w:r>
      <w:r w:rsidR="00442C70">
        <w:noBreakHyphen/>
      </w:r>
      <w:r w:rsidRPr="00965C18">
        <w:t>C</w:t>
      </w:r>
      <w:bookmarkEnd w:id="476"/>
    </w:p>
    <w:p w14:paraId="3FD61AA6" w14:textId="1B176C4E" w:rsidR="006E0072" w:rsidRPr="00965C18" w:rsidRDefault="006E0072" w:rsidP="006E0072">
      <w:pPr>
        <w:pStyle w:val="ActHead5"/>
      </w:pPr>
      <w:bookmarkStart w:id="477" w:name="_Toc201758141"/>
      <w:r w:rsidRPr="00965C18">
        <w:rPr>
          <w:rStyle w:val="CharSectno"/>
        </w:rPr>
        <w:t>820</w:t>
      </w:r>
      <w:r w:rsidR="00442C70">
        <w:rPr>
          <w:rStyle w:val="CharSectno"/>
        </w:rPr>
        <w:noBreakHyphen/>
      </w:r>
      <w:r w:rsidRPr="00965C18">
        <w:rPr>
          <w:rStyle w:val="CharSectno"/>
        </w:rPr>
        <w:t>180</w:t>
      </w:r>
      <w:r w:rsidRPr="00965C18">
        <w:t xml:space="preserve">  What this Subdivision is about</w:t>
      </w:r>
      <w:bookmarkEnd w:id="477"/>
    </w:p>
    <w:p w14:paraId="13C91F56" w14:textId="4FF72BA9" w:rsidR="006E0072" w:rsidRPr="00965C18" w:rsidRDefault="006E0072" w:rsidP="00AD0EF0">
      <w:pPr>
        <w:pStyle w:val="SOText"/>
      </w:pPr>
      <w:r w:rsidRPr="00965C18">
        <w:t xml:space="preserve">This Subdivision sets out the thin capitalisation rules that apply to </w:t>
      </w:r>
      <w:r w:rsidR="00C60FBF" w:rsidRPr="00733A74">
        <w:t>an entity that is an inward investing financial entity (non</w:t>
      </w:r>
      <w:r w:rsidR="00442C70">
        <w:noBreakHyphen/>
      </w:r>
      <w:r w:rsidR="00C60FBF" w:rsidRPr="00733A74">
        <w:t>ADI) for all of an income year (but not an outward investing financial entity (non</w:t>
      </w:r>
      <w:r w:rsidR="00442C70">
        <w:noBreakHyphen/>
      </w:r>
      <w:r w:rsidR="00C60FBF" w:rsidRPr="00733A74">
        <w:t>ADI) for all or any part of that year)</w:t>
      </w:r>
      <w:r w:rsidRPr="00965C18">
        <w:t>. These rules deal with the following matters:</w:t>
      </w:r>
    </w:p>
    <w:p w14:paraId="25C3DD9E" w14:textId="77777777" w:rsidR="006E0072" w:rsidRPr="00965C18" w:rsidRDefault="006E0072" w:rsidP="00AD0EF0">
      <w:pPr>
        <w:pStyle w:val="SOBullet"/>
      </w:pPr>
      <w:r w:rsidRPr="00965C18">
        <w:t>•</w:t>
      </w:r>
      <w:r w:rsidRPr="00965C18">
        <w:tab/>
        <w:t>how to work out the entity’s maximum allowable debt for an income year;</w:t>
      </w:r>
    </w:p>
    <w:p w14:paraId="6619B2CA" w14:textId="77777777" w:rsidR="006E0072" w:rsidRPr="00965C18" w:rsidRDefault="006E0072" w:rsidP="00AD0EF0">
      <w:pPr>
        <w:pStyle w:val="SOBullet"/>
      </w:pPr>
      <w:r w:rsidRPr="00965C18">
        <w:lastRenderedPageBreak/>
        <w:t>•</w:t>
      </w:r>
      <w:r w:rsidRPr="00965C18">
        <w:tab/>
        <w:t>how all or a part of the debt deductions claimed by the entity may be disallowed if the maximum allowable debt is exceeded;</w:t>
      </w:r>
    </w:p>
    <w:p w14:paraId="02ECD8A9" w14:textId="77777777" w:rsidR="006E0072" w:rsidRPr="00965C18" w:rsidRDefault="006E0072" w:rsidP="00AD0EF0">
      <w:pPr>
        <w:pStyle w:val="SOBullet"/>
      </w:pPr>
      <w:r w:rsidRPr="00965C18">
        <w:t>•</w:t>
      </w:r>
      <w:r w:rsidRPr="00965C18">
        <w:tab/>
        <w:t>how to apply these rules to a period that is less than an income year.</w:t>
      </w:r>
    </w:p>
    <w:p w14:paraId="534086BD" w14:textId="77777777" w:rsidR="006E0072" w:rsidRPr="00965C18" w:rsidRDefault="006E0072" w:rsidP="006E0072">
      <w:pPr>
        <w:pStyle w:val="TofSectsHeading"/>
      </w:pPr>
      <w:r w:rsidRPr="00965C18">
        <w:t>Table of sections</w:t>
      </w:r>
    </w:p>
    <w:p w14:paraId="6D7DD51B" w14:textId="77777777" w:rsidR="006E0072" w:rsidRPr="00965C18" w:rsidRDefault="006E0072" w:rsidP="006E0072">
      <w:pPr>
        <w:pStyle w:val="TofSectsGroupHeading"/>
      </w:pPr>
      <w:r w:rsidRPr="00965C18">
        <w:t>Operative provisions</w:t>
      </w:r>
    </w:p>
    <w:p w14:paraId="0F65527D" w14:textId="175C02F8" w:rsidR="006E0072" w:rsidRPr="00965C18" w:rsidRDefault="006E0072" w:rsidP="006E0072">
      <w:pPr>
        <w:pStyle w:val="TofSectsSection"/>
      </w:pPr>
      <w:r w:rsidRPr="00965C18">
        <w:t>820</w:t>
      </w:r>
      <w:r w:rsidR="00442C70">
        <w:noBreakHyphen/>
      </w:r>
      <w:r w:rsidRPr="00965C18">
        <w:t>185</w:t>
      </w:r>
      <w:r w:rsidRPr="00965C18">
        <w:tab/>
        <w:t>Thin capitalisation rule for inward investing</w:t>
      </w:r>
      <w:r w:rsidR="002E6FEA">
        <w:t xml:space="preserve"> </w:t>
      </w:r>
      <w:r w:rsidR="002E6FEA" w:rsidRPr="00833FCD">
        <w:t>financial</w:t>
      </w:r>
      <w:r w:rsidRPr="00965C18">
        <w:t xml:space="preserve"> entities (non</w:t>
      </w:r>
      <w:r w:rsidR="00442C70">
        <w:noBreakHyphen/>
      </w:r>
      <w:r w:rsidRPr="00965C18">
        <w:t>ADI)</w:t>
      </w:r>
    </w:p>
    <w:p w14:paraId="3D1A4B9E" w14:textId="276EFA93" w:rsidR="006E0072" w:rsidRPr="00965C18" w:rsidRDefault="006E0072" w:rsidP="006E0072">
      <w:pPr>
        <w:pStyle w:val="TofSectsSection"/>
      </w:pPr>
      <w:r w:rsidRPr="00965C18">
        <w:t>820</w:t>
      </w:r>
      <w:r w:rsidR="00442C70">
        <w:noBreakHyphen/>
      </w:r>
      <w:r w:rsidRPr="00965C18">
        <w:t>190</w:t>
      </w:r>
      <w:r w:rsidRPr="00965C18">
        <w:tab/>
        <w:t>Maximum allowable debt</w:t>
      </w:r>
    </w:p>
    <w:p w14:paraId="34D3CDCE" w14:textId="09A09F77" w:rsidR="006E0072" w:rsidRPr="00965C18" w:rsidRDefault="006E0072" w:rsidP="006E0072">
      <w:pPr>
        <w:pStyle w:val="TofSectsSection"/>
      </w:pPr>
      <w:r w:rsidRPr="00965C18">
        <w:t>820</w:t>
      </w:r>
      <w:r w:rsidR="00442C70">
        <w:noBreakHyphen/>
      </w:r>
      <w:r w:rsidRPr="00965C18">
        <w:t>200</w:t>
      </w:r>
      <w:r w:rsidRPr="00965C18">
        <w:tab/>
        <w:t>Safe harbour debt amount—inward investment vehicle (financial)</w:t>
      </w:r>
    </w:p>
    <w:p w14:paraId="3C8B36C5" w14:textId="43342D52" w:rsidR="006E0072" w:rsidRPr="00965C18" w:rsidRDefault="006E0072" w:rsidP="006E0072">
      <w:pPr>
        <w:pStyle w:val="TofSectsSection"/>
      </w:pPr>
      <w:r w:rsidRPr="00965C18">
        <w:t>820</w:t>
      </w:r>
      <w:r w:rsidR="00442C70">
        <w:noBreakHyphen/>
      </w:r>
      <w:r w:rsidRPr="00965C18">
        <w:t>210</w:t>
      </w:r>
      <w:r w:rsidRPr="00965C18">
        <w:tab/>
        <w:t>Safe harbour debt amount—inward investor (financial)</w:t>
      </w:r>
    </w:p>
    <w:p w14:paraId="43C102BA" w14:textId="0D0A62BF" w:rsidR="00BD2CAC" w:rsidRPr="00965C18" w:rsidRDefault="00BD2CAC" w:rsidP="00BD2CAC">
      <w:pPr>
        <w:pStyle w:val="TofSectsSection"/>
      </w:pPr>
      <w:r w:rsidRPr="00965C18">
        <w:t>820</w:t>
      </w:r>
      <w:r w:rsidR="00442C70">
        <w:noBreakHyphen/>
      </w:r>
      <w:r w:rsidRPr="00965C18">
        <w:t>217</w:t>
      </w:r>
      <w:r w:rsidRPr="00965C18">
        <w:tab/>
        <w:t>Worldwide gearing debt amount—inward investment vehicle (financial)</w:t>
      </w:r>
    </w:p>
    <w:p w14:paraId="5E926745" w14:textId="2219DDBC" w:rsidR="00BD2CAC" w:rsidRPr="00965C18" w:rsidRDefault="00BD2CAC" w:rsidP="00BD2CAC">
      <w:pPr>
        <w:pStyle w:val="TofSectsSection"/>
      </w:pPr>
      <w:r w:rsidRPr="00965C18">
        <w:t>820</w:t>
      </w:r>
      <w:r w:rsidR="00442C70">
        <w:noBreakHyphen/>
      </w:r>
      <w:r w:rsidRPr="00965C18">
        <w:t>219</w:t>
      </w:r>
      <w:r w:rsidRPr="00965C18">
        <w:tab/>
        <w:t>Worldwide gearing debt amount—inward investor (financial)</w:t>
      </w:r>
    </w:p>
    <w:p w14:paraId="3190A9C5" w14:textId="4C91FA38" w:rsidR="006E0072" w:rsidRPr="00965C18" w:rsidRDefault="006E0072" w:rsidP="006E0072">
      <w:pPr>
        <w:pStyle w:val="TofSectsSection"/>
      </w:pPr>
      <w:r w:rsidRPr="00965C18">
        <w:t>820</w:t>
      </w:r>
      <w:r w:rsidR="00442C70">
        <w:noBreakHyphen/>
      </w:r>
      <w:r w:rsidRPr="00965C18">
        <w:t>220</w:t>
      </w:r>
      <w:r w:rsidRPr="00965C18">
        <w:tab/>
        <w:t>Amount of debt deduction disallowed</w:t>
      </w:r>
    </w:p>
    <w:p w14:paraId="15CDAD08" w14:textId="06424951" w:rsidR="006E0072" w:rsidRPr="00965C18" w:rsidRDefault="006E0072" w:rsidP="006E0072">
      <w:pPr>
        <w:pStyle w:val="TofSectsSection"/>
      </w:pPr>
      <w:r w:rsidRPr="00965C18">
        <w:t>820</w:t>
      </w:r>
      <w:r w:rsidR="00442C70">
        <w:noBreakHyphen/>
      </w:r>
      <w:r w:rsidRPr="00965C18">
        <w:t>225</w:t>
      </w:r>
      <w:r w:rsidRPr="00965C18">
        <w:tab/>
        <w:t>Application to part year periods</w:t>
      </w:r>
    </w:p>
    <w:p w14:paraId="0E73C3CE" w14:textId="77777777" w:rsidR="006E0072" w:rsidRPr="00965C18" w:rsidRDefault="006E0072" w:rsidP="006E0072">
      <w:pPr>
        <w:pStyle w:val="ActHead4"/>
      </w:pPr>
      <w:bookmarkStart w:id="478" w:name="_Toc201758142"/>
      <w:r w:rsidRPr="00965C18">
        <w:t>Operative provisions</w:t>
      </w:r>
      <w:bookmarkEnd w:id="478"/>
    </w:p>
    <w:p w14:paraId="0A2B7CA6" w14:textId="317810F5" w:rsidR="006E0072" w:rsidRPr="00965C18" w:rsidRDefault="006E0072" w:rsidP="006E0072">
      <w:pPr>
        <w:pStyle w:val="ActHead5"/>
      </w:pPr>
      <w:bookmarkStart w:id="479" w:name="_Toc201758143"/>
      <w:r w:rsidRPr="00965C18">
        <w:rPr>
          <w:rStyle w:val="CharSectno"/>
        </w:rPr>
        <w:t>820</w:t>
      </w:r>
      <w:r w:rsidR="00442C70">
        <w:rPr>
          <w:rStyle w:val="CharSectno"/>
        </w:rPr>
        <w:noBreakHyphen/>
      </w:r>
      <w:r w:rsidRPr="00965C18">
        <w:rPr>
          <w:rStyle w:val="CharSectno"/>
        </w:rPr>
        <w:t>185</w:t>
      </w:r>
      <w:r w:rsidRPr="00965C18">
        <w:t xml:space="preserve">  Thin capitalisation rule for inward investin</w:t>
      </w:r>
      <w:r w:rsidRPr="00087D91">
        <w:t>g</w:t>
      </w:r>
      <w:r w:rsidR="00C60FBF" w:rsidRPr="00087D91">
        <w:t xml:space="preserve"> </w:t>
      </w:r>
      <w:r w:rsidR="00C60FBF" w:rsidRPr="00833FCD">
        <w:t>financial</w:t>
      </w:r>
      <w:r w:rsidRPr="00087D91">
        <w:t xml:space="preserve"> </w:t>
      </w:r>
      <w:r w:rsidRPr="00965C18">
        <w:t>entities (non</w:t>
      </w:r>
      <w:r w:rsidR="00442C70">
        <w:noBreakHyphen/>
      </w:r>
      <w:r w:rsidRPr="00965C18">
        <w:t>ADI)</w:t>
      </w:r>
      <w:bookmarkEnd w:id="479"/>
    </w:p>
    <w:p w14:paraId="4159925E" w14:textId="77777777" w:rsidR="005B3A7A" w:rsidRPr="00733A74" w:rsidRDefault="005B3A7A" w:rsidP="005B3A7A">
      <w:pPr>
        <w:pStyle w:val="SubsectionHead"/>
      </w:pPr>
      <w:r w:rsidRPr="00733A74">
        <w:t>Thin capitalisation rule</w:t>
      </w:r>
    </w:p>
    <w:p w14:paraId="2451047B" w14:textId="77777777" w:rsidR="005B3A7A" w:rsidRPr="00733A74" w:rsidRDefault="005B3A7A" w:rsidP="005B3A7A">
      <w:pPr>
        <w:pStyle w:val="subsection"/>
      </w:pPr>
      <w:r w:rsidRPr="00733A74">
        <w:tab/>
        <w:t>(1A)</w:t>
      </w:r>
      <w:r w:rsidRPr="00733A74">
        <w:tab/>
        <w:t>Subsection (1) applies if:</w:t>
      </w:r>
    </w:p>
    <w:p w14:paraId="53259E7A" w14:textId="373560DD" w:rsidR="005B3A7A" w:rsidRPr="00733A74" w:rsidRDefault="005B3A7A" w:rsidP="005B3A7A">
      <w:pPr>
        <w:pStyle w:val="paragraph"/>
      </w:pPr>
      <w:r w:rsidRPr="00733A74">
        <w:tab/>
        <w:t>(a)</w:t>
      </w:r>
      <w:r w:rsidRPr="00733A74">
        <w:tab/>
        <w:t xml:space="preserve">an entity is an </w:t>
      </w:r>
      <w:r w:rsidR="00442C70" w:rsidRPr="00442C70">
        <w:rPr>
          <w:position w:val="6"/>
          <w:sz w:val="16"/>
        </w:rPr>
        <w:t>*</w:t>
      </w:r>
      <w:r w:rsidRPr="00733A74">
        <w:t>inward investing financial entity (non</w:t>
      </w:r>
      <w:r w:rsidR="00442C70">
        <w:noBreakHyphen/>
      </w:r>
      <w:r w:rsidRPr="00733A74">
        <w:t xml:space="preserve">ADI) (see subsection (2)) for all of an income year, but is not also an </w:t>
      </w:r>
      <w:r w:rsidR="00442C70" w:rsidRPr="00442C70">
        <w:rPr>
          <w:position w:val="6"/>
          <w:sz w:val="16"/>
        </w:rPr>
        <w:t>*</w:t>
      </w:r>
      <w:r w:rsidRPr="00733A74">
        <w:t>outward investing financial entity (non</w:t>
      </w:r>
      <w:r w:rsidR="00442C70">
        <w:noBreakHyphen/>
      </w:r>
      <w:r w:rsidRPr="00733A74">
        <w:t xml:space="preserve">ADI) (see </w:t>
      </w:r>
      <w:r w:rsidR="00940CC1">
        <w:t>section 8</w:t>
      </w:r>
      <w:r w:rsidRPr="00733A74">
        <w:t>20</w:t>
      </w:r>
      <w:r w:rsidR="00442C70">
        <w:noBreakHyphen/>
      </w:r>
      <w:r w:rsidRPr="00733A74">
        <w:t>85) for all or any part of that year; and</w:t>
      </w:r>
    </w:p>
    <w:p w14:paraId="653D8636" w14:textId="77777777" w:rsidR="005B3A7A" w:rsidRPr="00733A74" w:rsidRDefault="005B3A7A" w:rsidP="005B3A7A">
      <w:pPr>
        <w:pStyle w:val="paragraph"/>
      </w:pPr>
      <w:r w:rsidRPr="00733A74">
        <w:tab/>
        <w:t>(b)</w:t>
      </w:r>
      <w:r w:rsidRPr="00733A74">
        <w:tab/>
        <w:t>either:</w:t>
      </w:r>
    </w:p>
    <w:p w14:paraId="0452A1EF" w14:textId="77777777" w:rsidR="005B3A7A" w:rsidRPr="00733A74" w:rsidRDefault="005B3A7A" w:rsidP="005B3A7A">
      <w:pPr>
        <w:pStyle w:val="paragraphsub"/>
      </w:pPr>
      <w:r w:rsidRPr="00733A74">
        <w:tab/>
        <w:t>(i)</w:t>
      </w:r>
      <w:r w:rsidRPr="00733A74">
        <w:tab/>
        <w:t>the entity has made a choice under subsection (2</w:t>
      </w:r>
      <w:r>
        <w:t>C</w:t>
      </w:r>
      <w:r w:rsidRPr="00733A74">
        <w:t>) in relation to the income year; or</w:t>
      </w:r>
    </w:p>
    <w:p w14:paraId="711AF8E8" w14:textId="13BDBF9A" w:rsidR="005B3A7A" w:rsidRPr="00733A74" w:rsidRDefault="005B3A7A" w:rsidP="005B3A7A">
      <w:pPr>
        <w:pStyle w:val="paragraphsub"/>
      </w:pPr>
      <w:r w:rsidRPr="00733A74">
        <w:tab/>
        <w:t>(ii)</w:t>
      </w:r>
      <w:r w:rsidRPr="00733A74">
        <w:tab/>
        <w:t xml:space="preserve">otherwise—the entity’s </w:t>
      </w:r>
      <w:r w:rsidR="00442C70" w:rsidRPr="00442C70">
        <w:rPr>
          <w:position w:val="6"/>
          <w:sz w:val="16"/>
        </w:rPr>
        <w:t>*</w:t>
      </w:r>
      <w:r w:rsidRPr="00733A74">
        <w:t xml:space="preserve">adjusted average debt (see subsection (3)) for the income year exceeds its </w:t>
      </w:r>
      <w:r w:rsidR="00442C70" w:rsidRPr="00442C70">
        <w:rPr>
          <w:position w:val="6"/>
          <w:sz w:val="16"/>
        </w:rPr>
        <w:lastRenderedPageBreak/>
        <w:t>*</w:t>
      </w:r>
      <w:r w:rsidRPr="00733A74">
        <w:t xml:space="preserve">maximum allowable debt (see </w:t>
      </w:r>
      <w:r w:rsidR="00940CC1">
        <w:t>section 8</w:t>
      </w:r>
      <w:r w:rsidRPr="00733A74">
        <w:t>20</w:t>
      </w:r>
      <w:r w:rsidR="00442C70">
        <w:noBreakHyphen/>
      </w:r>
      <w:r w:rsidRPr="00733A74">
        <w:t>190) for the income year.</w:t>
      </w:r>
    </w:p>
    <w:p w14:paraId="32CBC721" w14:textId="696F8606" w:rsidR="005B3A7A" w:rsidRPr="00733A74" w:rsidRDefault="005B3A7A" w:rsidP="005B3A7A">
      <w:pPr>
        <w:pStyle w:val="notetext"/>
      </w:pPr>
      <w:r w:rsidRPr="00733A74">
        <w:t>Note:</w:t>
      </w:r>
      <w:r w:rsidRPr="00733A74">
        <w:tab/>
        <w:t xml:space="preserve">This Subdivision does not apply if the total debt deductions of that entity and all its associate entities for that year are $2 million or less, see </w:t>
      </w:r>
      <w:r w:rsidR="00940CC1">
        <w:t>section 8</w:t>
      </w:r>
      <w:r w:rsidRPr="00733A74">
        <w:t>20</w:t>
      </w:r>
      <w:r w:rsidR="00442C70">
        <w:noBreakHyphen/>
      </w:r>
      <w:r w:rsidRPr="00733A74">
        <w:t>35.</w:t>
      </w:r>
    </w:p>
    <w:p w14:paraId="4EA317BA" w14:textId="77777777" w:rsidR="005B3A7A" w:rsidRPr="00733A74" w:rsidRDefault="005B3A7A" w:rsidP="005B3A7A">
      <w:pPr>
        <w:pStyle w:val="subsection"/>
      </w:pPr>
      <w:r w:rsidRPr="00733A74">
        <w:tab/>
        <w:t>(1)</w:t>
      </w:r>
      <w:r w:rsidRPr="00733A74">
        <w:tab/>
        <w:t>This subsection disallows:</w:t>
      </w:r>
    </w:p>
    <w:p w14:paraId="61D21322" w14:textId="5F08B2DE" w:rsidR="005B3A7A" w:rsidRPr="00733A74" w:rsidRDefault="005B3A7A" w:rsidP="005B3A7A">
      <w:pPr>
        <w:pStyle w:val="paragraph"/>
      </w:pPr>
      <w:r w:rsidRPr="00733A74">
        <w:tab/>
        <w:t>(a)</w:t>
      </w:r>
      <w:r w:rsidRPr="00733A74">
        <w:tab/>
        <w:t xml:space="preserve">if paragraph (1A)(b)(i) applies—all or part of the entity’s </w:t>
      </w:r>
      <w:r w:rsidR="00442C70" w:rsidRPr="00442C70">
        <w:rPr>
          <w:position w:val="6"/>
          <w:sz w:val="16"/>
        </w:rPr>
        <w:t>*</w:t>
      </w:r>
      <w:r w:rsidRPr="00733A74">
        <w:t>debt deductions for the income year; or</w:t>
      </w:r>
    </w:p>
    <w:p w14:paraId="5334F404" w14:textId="77777777" w:rsidR="005B3A7A" w:rsidRPr="00733A74" w:rsidRDefault="005B3A7A" w:rsidP="005B3A7A">
      <w:pPr>
        <w:pStyle w:val="paragraph"/>
      </w:pPr>
      <w:r w:rsidRPr="00733A74">
        <w:tab/>
        <w:t>(b)</w:t>
      </w:r>
      <w:r w:rsidRPr="00733A74">
        <w:tab/>
        <w:t>if paragraph (1A)(b)(ii) applies—all or a part of each debt deduction of the entity for the income year.</w:t>
      </w:r>
    </w:p>
    <w:p w14:paraId="3182102D" w14:textId="13C53393" w:rsidR="005B3A7A" w:rsidRPr="00733A74" w:rsidRDefault="005B3A7A" w:rsidP="005B3A7A">
      <w:pPr>
        <w:pStyle w:val="notetext"/>
      </w:pPr>
      <w:r w:rsidRPr="00733A74">
        <w:t>Note 1:</w:t>
      </w:r>
      <w:r w:rsidRPr="00733A74">
        <w:tab/>
        <w:t xml:space="preserve">To work out the amount to be disallowed, see </w:t>
      </w:r>
      <w:r w:rsidR="00940CC1">
        <w:t>section 8</w:t>
      </w:r>
      <w:r w:rsidRPr="00733A74">
        <w:t>20</w:t>
      </w:r>
      <w:r w:rsidR="00442C70">
        <w:noBreakHyphen/>
      </w:r>
      <w:r w:rsidRPr="00733A74">
        <w:t>220.</w:t>
      </w:r>
    </w:p>
    <w:p w14:paraId="65B35634" w14:textId="4573C4F9" w:rsidR="005B3A7A" w:rsidRPr="00733A74" w:rsidRDefault="005B3A7A" w:rsidP="005B3A7A">
      <w:pPr>
        <w:pStyle w:val="notetext"/>
      </w:pPr>
      <w:r w:rsidRPr="00733A74">
        <w:t>Note 2:</w:t>
      </w:r>
      <w:r w:rsidRPr="00733A74">
        <w:tab/>
        <w:t>For the rules that apply to an entity that is an outward investing financial entity (non</w:t>
      </w:r>
      <w:r w:rsidR="00442C70">
        <w:noBreakHyphen/>
      </w:r>
      <w:r w:rsidRPr="00733A74">
        <w:t>ADI) as well as an inward investing financial entity (non</w:t>
      </w:r>
      <w:r w:rsidR="00442C70">
        <w:noBreakHyphen/>
      </w:r>
      <w:r w:rsidRPr="00733A74">
        <w:t>ADI), see Subdivision 820</w:t>
      </w:r>
      <w:r w:rsidR="00442C70">
        <w:noBreakHyphen/>
      </w:r>
      <w:r w:rsidRPr="00733A74">
        <w:t>B.</w:t>
      </w:r>
    </w:p>
    <w:p w14:paraId="2BFEEA26" w14:textId="598133EE" w:rsidR="005B3A7A" w:rsidRPr="00733A74" w:rsidRDefault="005B3A7A" w:rsidP="005B3A7A">
      <w:pPr>
        <w:pStyle w:val="notetext"/>
      </w:pPr>
      <w:r w:rsidRPr="00733A74">
        <w:t>Note 3:</w:t>
      </w:r>
      <w:r w:rsidRPr="00733A74">
        <w:tab/>
        <w:t>For the rules that apply to an entity that is an inward investing financial entity (non</w:t>
      </w:r>
      <w:r w:rsidR="00442C70">
        <w:noBreakHyphen/>
      </w:r>
      <w:r w:rsidRPr="00733A74">
        <w:t xml:space="preserve">ADI) for only a part of an income year, see </w:t>
      </w:r>
      <w:r w:rsidR="00940CC1">
        <w:t>section 8</w:t>
      </w:r>
      <w:r w:rsidRPr="00733A74">
        <w:t>20</w:t>
      </w:r>
      <w:r w:rsidR="00442C70">
        <w:noBreakHyphen/>
      </w:r>
      <w:r w:rsidRPr="00733A74">
        <w:t>225 in conjunction with subsection (2) of this section.</w:t>
      </w:r>
    </w:p>
    <w:p w14:paraId="6D6984CD" w14:textId="69C96835" w:rsidR="005B3A7A" w:rsidRPr="00733A74" w:rsidRDefault="005B3A7A" w:rsidP="005B3A7A">
      <w:pPr>
        <w:pStyle w:val="notetext"/>
      </w:pPr>
      <w:r w:rsidRPr="00733A74">
        <w:t>Note 4:</w:t>
      </w:r>
      <w:r w:rsidRPr="00733A74">
        <w:tab/>
        <w:t>To calculate an average value for the purposes of this Division, see Subdivision 820</w:t>
      </w:r>
      <w:r w:rsidR="00442C70">
        <w:noBreakHyphen/>
      </w:r>
      <w:r w:rsidRPr="00733A74">
        <w:t>G.</w:t>
      </w:r>
    </w:p>
    <w:p w14:paraId="041893E1" w14:textId="7201EE23" w:rsidR="005B3A7A" w:rsidRPr="00733A74" w:rsidRDefault="005B3A7A" w:rsidP="005B3A7A">
      <w:pPr>
        <w:pStyle w:val="notetext"/>
      </w:pPr>
      <w:r w:rsidRPr="00733A74">
        <w:t>Note 5:</w:t>
      </w:r>
      <w:r w:rsidRPr="00733A74">
        <w:tab/>
        <w:t>A consolidated group or MEC group may be an inward investing financial entity (non</w:t>
      </w:r>
      <w:r w:rsidR="00442C70">
        <w:noBreakHyphen/>
      </w:r>
      <w:r w:rsidRPr="00733A74">
        <w:t>ADI) to which this Subdivision applies: see Subdivisions 820</w:t>
      </w:r>
      <w:r w:rsidR="00442C70">
        <w:noBreakHyphen/>
      </w:r>
      <w:r w:rsidRPr="00733A74">
        <w:t>FA and 820</w:t>
      </w:r>
      <w:r w:rsidR="00442C70">
        <w:noBreakHyphen/>
      </w:r>
      <w:r w:rsidRPr="00733A74">
        <w:t>FB.</w:t>
      </w:r>
    </w:p>
    <w:p w14:paraId="3DEDC554" w14:textId="24789893" w:rsidR="005B3A7A" w:rsidRPr="00733A74" w:rsidRDefault="005B3A7A" w:rsidP="005B3A7A">
      <w:pPr>
        <w:pStyle w:val="SubsectionHead"/>
      </w:pPr>
      <w:r w:rsidRPr="00733A74">
        <w:t>Inward investing financial entity (non</w:t>
      </w:r>
      <w:r w:rsidR="00442C70">
        <w:noBreakHyphen/>
      </w:r>
      <w:r w:rsidRPr="00733A74">
        <w:t>ADI)</w:t>
      </w:r>
    </w:p>
    <w:p w14:paraId="65B7EFE5" w14:textId="32D381F4" w:rsidR="005B3A7A" w:rsidRPr="00733A74" w:rsidRDefault="005B3A7A" w:rsidP="005B3A7A">
      <w:pPr>
        <w:pStyle w:val="subsection"/>
      </w:pPr>
      <w:r w:rsidRPr="00733A74">
        <w:tab/>
        <w:t>(2)</w:t>
      </w:r>
      <w:r w:rsidRPr="00733A74">
        <w:tab/>
        <w:t xml:space="preserve">The entity is an </w:t>
      </w:r>
      <w:r w:rsidRPr="00733A74">
        <w:rPr>
          <w:b/>
          <w:i/>
        </w:rPr>
        <w:t>inward investing financial entity (non</w:t>
      </w:r>
      <w:r w:rsidR="00442C70">
        <w:rPr>
          <w:b/>
          <w:i/>
        </w:rPr>
        <w:noBreakHyphen/>
      </w:r>
      <w:r w:rsidRPr="00733A74">
        <w:rPr>
          <w:b/>
          <w:i/>
        </w:rPr>
        <w:t xml:space="preserve">ADI) </w:t>
      </w:r>
      <w:r w:rsidRPr="00733A74">
        <w:t>for a period that is all or a part of an income year if, and only if, it is:</w:t>
      </w:r>
    </w:p>
    <w:p w14:paraId="5C7B0FDD" w14:textId="2E6F0898" w:rsidR="005B3A7A" w:rsidRPr="00733A74" w:rsidRDefault="005B3A7A" w:rsidP="005B3A7A">
      <w:pPr>
        <w:pStyle w:val="paragraph"/>
      </w:pPr>
      <w:r w:rsidRPr="00733A74">
        <w:tab/>
        <w:t>(b)</w:t>
      </w:r>
      <w:r w:rsidRPr="00733A74">
        <w:tab/>
        <w:t xml:space="preserve">an </w:t>
      </w:r>
      <w:r w:rsidR="00442C70" w:rsidRPr="00442C70">
        <w:rPr>
          <w:position w:val="6"/>
          <w:sz w:val="16"/>
        </w:rPr>
        <w:t>*</w:t>
      </w:r>
      <w:r w:rsidRPr="00733A74">
        <w:t>inward investment vehicle (financial) for that period (as set out in item 1 of the following table); or</w:t>
      </w:r>
    </w:p>
    <w:p w14:paraId="781C6BCC" w14:textId="27355389" w:rsidR="005B3A7A" w:rsidRPr="00733A74" w:rsidRDefault="005B3A7A" w:rsidP="005B3A7A">
      <w:pPr>
        <w:pStyle w:val="paragraph"/>
      </w:pPr>
      <w:r w:rsidRPr="00733A74">
        <w:tab/>
        <w:t>(d)</w:t>
      </w:r>
      <w:r w:rsidRPr="00733A74">
        <w:tab/>
        <w:t xml:space="preserve">an </w:t>
      </w:r>
      <w:r w:rsidR="00442C70" w:rsidRPr="00442C70">
        <w:rPr>
          <w:position w:val="6"/>
          <w:sz w:val="16"/>
        </w:rPr>
        <w:t>*</w:t>
      </w:r>
      <w:r w:rsidRPr="00733A74">
        <w:t>inward investor (financial) for that period (as set out in item 2 of that table).</w:t>
      </w:r>
    </w:p>
    <w:p w14:paraId="75605B21" w14:textId="77777777" w:rsidR="005B3A7A" w:rsidRPr="00733A74" w:rsidRDefault="005B3A7A" w:rsidP="005B3A7A">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546"/>
        <w:gridCol w:w="1913"/>
        <w:gridCol w:w="1914"/>
      </w:tblGrid>
      <w:tr w:rsidR="005B3A7A" w:rsidRPr="00733A74" w14:paraId="4B7E04FF" w14:textId="77777777" w:rsidTr="00B84651">
        <w:trPr>
          <w:cantSplit/>
          <w:tblHeader/>
        </w:trPr>
        <w:tc>
          <w:tcPr>
            <w:tcW w:w="7087" w:type="dxa"/>
            <w:gridSpan w:val="4"/>
            <w:tcBorders>
              <w:top w:val="single" w:sz="12" w:space="0" w:color="auto"/>
              <w:left w:val="nil"/>
              <w:bottom w:val="nil"/>
              <w:right w:val="nil"/>
            </w:tcBorders>
          </w:tcPr>
          <w:p w14:paraId="0C950218" w14:textId="1C280D5F" w:rsidR="005B3A7A" w:rsidRPr="00733A74" w:rsidRDefault="005B3A7A" w:rsidP="00B84651">
            <w:pPr>
              <w:pStyle w:val="Tabletext"/>
              <w:keepNext/>
              <w:keepLines/>
            </w:pPr>
            <w:r w:rsidRPr="00733A74">
              <w:rPr>
                <w:b/>
              </w:rPr>
              <w:lastRenderedPageBreak/>
              <w:t>Inward investing financial entity (non</w:t>
            </w:r>
            <w:r w:rsidR="00442C70">
              <w:rPr>
                <w:b/>
              </w:rPr>
              <w:noBreakHyphen/>
            </w:r>
            <w:r w:rsidRPr="00733A74">
              <w:rPr>
                <w:b/>
              </w:rPr>
              <w:t>ADI)</w:t>
            </w:r>
          </w:p>
        </w:tc>
      </w:tr>
      <w:tr w:rsidR="005B3A7A" w:rsidRPr="00733A74" w14:paraId="2F2C3ACB" w14:textId="77777777" w:rsidTr="00B84651">
        <w:trPr>
          <w:cantSplit/>
          <w:tblHeader/>
        </w:trPr>
        <w:tc>
          <w:tcPr>
            <w:tcW w:w="714" w:type="dxa"/>
            <w:tcBorders>
              <w:top w:val="single" w:sz="6" w:space="0" w:color="auto"/>
              <w:left w:val="nil"/>
              <w:bottom w:val="single" w:sz="12" w:space="0" w:color="auto"/>
              <w:right w:val="nil"/>
            </w:tcBorders>
          </w:tcPr>
          <w:p w14:paraId="3C927FE8" w14:textId="77777777" w:rsidR="005B3A7A" w:rsidRPr="00733A74" w:rsidRDefault="005B3A7A" w:rsidP="00B84651">
            <w:pPr>
              <w:pStyle w:val="Tabletext"/>
              <w:keepNext/>
              <w:keepLines/>
            </w:pPr>
            <w:r w:rsidRPr="00733A74">
              <w:rPr>
                <w:b/>
              </w:rPr>
              <w:t>Item</w:t>
            </w:r>
          </w:p>
        </w:tc>
        <w:tc>
          <w:tcPr>
            <w:tcW w:w="2546" w:type="dxa"/>
            <w:tcBorders>
              <w:top w:val="single" w:sz="6" w:space="0" w:color="auto"/>
              <w:left w:val="nil"/>
              <w:bottom w:val="single" w:sz="12" w:space="0" w:color="auto"/>
              <w:right w:val="nil"/>
            </w:tcBorders>
          </w:tcPr>
          <w:p w14:paraId="5B41B5E1" w14:textId="77777777" w:rsidR="005B3A7A" w:rsidRPr="00733A74" w:rsidRDefault="005B3A7A" w:rsidP="00B84651">
            <w:pPr>
              <w:pStyle w:val="Tabletext"/>
              <w:keepNext/>
              <w:keepLines/>
            </w:pPr>
            <w:r w:rsidRPr="00733A74">
              <w:rPr>
                <w:b/>
              </w:rPr>
              <w:t>If the entity is a:</w:t>
            </w:r>
          </w:p>
        </w:tc>
        <w:tc>
          <w:tcPr>
            <w:tcW w:w="1913" w:type="dxa"/>
            <w:tcBorders>
              <w:top w:val="single" w:sz="6" w:space="0" w:color="auto"/>
              <w:left w:val="nil"/>
              <w:bottom w:val="single" w:sz="12" w:space="0" w:color="auto"/>
              <w:right w:val="nil"/>
            </w:tcBorders>
          </w:tcPr>
          <w:p w14:paraId="02EB6756" w14:textId="77777777" w:rsidR="005B3A7A" w:rsidRPr="00733A74" w:rsidRDefault="005B3A7A" w:rsidP="00B84651">
            <w:pPr>
              <w:pStyle w:val="Tabletext"/>
              <w:keepNext/>
              <w:keepLines/>
            </w:pPr>
            <w:r w:rsidRPr="00733A74">
              <w:rPr>
                <w:b/>
              </w:rPr>
              <w:t>and the entity:</w:t>
            </w:r>
          </w:p>
        </w:tc>
        <w:tc>
          <w:tcPr>
            <w:tcW w:w="1914" w:type="dxa"/>
            <w:tcBorders>
              <w:top w:val="single" w:sz="6" w:space="0" w:color="auto"/>
              <w:left w:val="nil"/>
              <w:bottom w:val="single" w:sz="12" w:space="0" w:color="auto"/>
              <w:right w:val="nil"/>
            </w:tcBorders>
          </w:tcPr>
          <w:p w14:paraId="1BE8059E" w14:textId="77777777" w:rsidR="005B3A7A" w:rsidRPr="00733A74" w:rsidRDefault="005B3A7A" w:rsidP="00B84651">
            <w:pPr>
              <w:pStyle w:val="Tabletext"/>
              <w:keepNext/>
              <w:keepLines/>
            </w:pPr>
            <w:r w:rsidRPr="00733A74">
              <w:rPr>
                <w:b/>
              </w:rPr>
              <w:t>the entity is an:</w:t>
            </w:r>
          </w:p>
        </w:tc>
      </w:tr>
      <w:tr w:rsidR="005B3A7A" w:rsidRPr="00733A74" w14:paraId="5E920187" w14:textId="77777777" w:rsidTr="00B84651">
        <w:trPr>
          <w:cantSplit/>
        </w:trPr>
        <w:tc>
          <w:tcPr>
            <w:tcW w:w="714" w:type="dxa"/>
            <w:tcBorders>
              <w:top w:val="single" w:sz="12" w:space="0" w:color="auto"/>
              <w:left w:val="nil"/>
              <w:bottom w:val="single" w:sz="2" w:space="0" w:color="auto"/>
              <w:right w:val="nil"/>
            </w:tcBorders>
            <w:shd w:val="clear" w:color="auto" w:fill="auto"/>
          </w:tcPr>
          <w:p w14:paraId="4ED857A9" w14:textId="77777777" w:rsidR="005B3A7A" w:rsidRPr="00733A74" w:rsidRDefault="005B3A7A" w:rsidP="00B84651">
            <w:pPr>
              <w:pStyle w:val="Tabletext"/>
            </w:pPr>
            <w:r w:rsidRPr="00733A74">
              <w:t>1</w:t>
            </w:r>
          </w:p>
        </w:tc>
        <w:tc>
          <w:tcPr>
            <w:tcW w:w="2546" w:type="dxa"/>
            <w:tcBorders>
              <w:top w:val="single" w:sz="12" w:space="0" w:color="auto"/>
              <w:left w:val="nil"/>
              <w:bottom w:val="single" w:sz="2" w:space="0" w:color="auto"/>
              <w:right w:val="nil"/>
            </w:tcBorders>
            <w:shd w:val="clear" w:color="auto" w:fill="auto"/>
          </w:tcPr>
          <w:p w14:paraId="5CA7C709" w14:textId="7DE9A4B0" w:rsidR="005B3A7A" w:rsidRPr="00733A74" w:rsidRDefault="00442C70" w:rsidP="00B84651">
            <w:pPr>
              <w:pStyle w:val="Tabletext"/>
            </w:pPr>
            <w:r w:rsidRPr="00442C70">
              <w:rPr>
                <w:position w:val="6"/>
                <w:sz w:val="16"/>
              </w:rPr>
              <w:t>*</w:t>
            </w:r>
            <w:r w:rsidR="005B3A7A" w:rsidRPr="00733A74">
              <w:t>foreign controlled Australian entity throughout a period that is all or a part of an income year</w:t>
            </w:r>
          </w:p>
        </w:tc>
        <w:tc>
          <w:tcPr>
            <w:tcW w:w="1913" w:type="dxa"/>
            <w:tcBorders>
              <w:top w:val="single" w:sz="12" w:space="0" w:color="auto"/>
              <w:left w:val="nil"/>
              <w:bottom w:val="single" w:sz="2" w:space="0" w:color="auto"/>
              <w:right w:val="nil"/>
            </w:tcBorders>
            <w:shd w:val="clear" w:color="auto" w:fill="auto"/>
          </w:tcPr>
          <w:p w14:paraId="2B8B798A" w14:textId="04BEB681" w:rsidR="005B3A7A" w:rsidRPr="00733A74" w:rsidRDefault="005B3A7A" w:rsidP="00B84651">
            <w:pPr>
              <w:pStyle w:val="Tabletext"/>
            </w:pPr>
            <w:r w:rsidRPr="00733A74">
              <w:t xml:space="preserve">is a </w:t>
            </w:r>
            <w:r w:rsidR="00442C70" w:rsidRPr="00442C70">
              <w:rPr>
                <w:position w:val="6"/>
                <w:sz w:val="16"/>
              </w:rPr>
              <w:t>*</w:t>
            </w:r>
            <w:r w:rsidRPr="00733A74">
              <w:t>financial entity throughout that period</w:t>
            </w:r>
          </w:p>
        </w:tc>
        <w:tc>
          <w:tcPr>
            <w:tcW w:w="1914" w:type="dxa"/>
            <w:tcBorders>
              <w:top w:val="single" w:sz="12" w:space="0" w:color="auto"/>
              <w:left w:val="nil"/>
              <w:bottom w:val="single" w:sz="2" w:space="0" w:color="auto"/>
              <w:right w:val="nil"/>
            </w:tcBorders>
            <w:shd w:val="clear" w:color="auto" w:fill="auto"/>
          </w:tcPr>
          <w:p w14:paraId="20C271BC" w14:textId="77777777" w:rsidR="005B3A7A" w:rsidRPr="00733A74" w:rsidRDefault="005B3A7A" w:rsidP="00B84651">
            <w:pPr>
              <w:pStyle w:val="Tabletext"/>
            </w:pPr>
            <w:r w:rsidRPr="00733A74">
              <w:rPr>
                <w:b/>
                <w:i/>
              </w:rPr>
              <w:t xml:space="preserve">inward investment vehicle (financial) </w:t>
            </w:r>
            <w:r w:rsidRPr="00733A74">
              <w:t>for that period</w:t>
            </w:r>
          </w:p>
        </w:tc>
      </w:tr>
      <w:tr w:rsidR="005B3A7A" w:rsidRPr="00733A74" w14:paraId="1F8FF565" w14:textId="77777777" w:rsidTr="00B84651">
        <w:trPr>
          <w:cantSplit/>
        </w:trPr>
        <w:tc>
          <w:tcPr>
            <w:tcW w:w="714" w:type="dxa"/>
            <w:tcBorders>
              <w:top w:val="single" w:sz="2" w:space="0" w:color="auto"/>
              <w:left w:val="nil"/>
              <w:bottom w:val="single" w:sz="12" w:space="0" w:color="auto"/>
              <w:right w:val="nil"/>
            </w:tcBorders>
          </w:tcPr>
          <w:p w14:paraId="225175C8" w14:textId="77777777" w:rsidR="005B3A7A" w:rsidRPr="00733A74" w:rsidRDefault="005B3A7A" w:rsidP="00B84651">
            <w:pPr>
              <w:pStyle w:val="Tabletext"/>
            </w:pPr>
            <w:r w:rsidRPr="00733A74">
              <w:t>2</w:t>
            </w:r>
          </w:p>
        </w:tc>
        <w:tc>
          <w:tcPr>
            <w:tcW w:w="2546" w:type="dxa"/>
            <w:tcBorders>
              <w:top w:val="single" w:sz="2" w:space="0" w:color="auto"/>
              <w:left w:val="nil"/>
              <w:bottom w:val="single" w:sz="12" w:space="0" w:color="auto"/>
              <w:right w:val="nil"/>
            </w:tcBorders>
          </w:tcPr>
          <w:p w14:paraId="2A20360D" w14:textId="07F07ECE" w:rsidR="005B3A7A" w:rsidRPr="00733A74" w:rsidRDefault="00442C70" w:rsidP="00B84651">
            <w:pPr>
              <w:pStyle w:val="Tabletext"/>
            </w:pPr>
            <w:r w:rsidRPr="00442C70">
              <w:rPr>
                <w:position w:val="6"/>
                <w:sz w:val="16"/>
              </w:rPr>
              <w:t>*</w:t>
            </w:r>
            <w:r w:rsidR="005B3A7A" w:rsidRPr="00733A74">
              <w:t>foreign entity throughout a period that is all or a part of an income year</w:t>
            </w:r>
          </w:p>
        </w:tc>
        <w:tc>
          <w:tcPr>
            <w:tcW w:w="1913" w:type="dxa"/>
            <w:tcBorders>
              <w:top w:val="single" w:sz="2" w:space="0" w:color="auto"/>
              <w:left w:val="nil"/>
              <w:bottom w:val="single" w:sz="12" w:space="0" w:color="auto"/>
              <w:right w:val="nil"/>
            </w:tcBorders>
          </w:tcPr>
          <w:p w14:paraId="30C653A3" w14:textId="3E1853B9" w:rsidR="005B3A7A" w:rsidRPr="00733A74" w:rsidRDefault="005B3A7A" w:rsidP="00B84651">
            <w:pPr>
              <w:pStyle w:val="Tabletext"/>
            </w:pPr>
            <w:r w:rsidRPr="00733A74">
              <w:t xml:space="preserve">is a </w:t>
            </w:r>
            <w:r w:rsidR="00442C70" w:rsidRPr="00442C70">
              <w:rPr>
                <w:position w:val="6"/>
                <w:sz w:val="16"/>
              </w:rPr>
              <w:t>*</w:t>
            </w:r>
            <w:r w:rsidRPr="00733A74">
              <w:t>financial entity throughout that period</w:t>
            </w:r>
          </w:p>
        </w:tc>
        <w:tc>
          <w:tcPr>
            <w:tcW w:w="1914" w:type="dxa"/>
            <w:tcBorders>
              <w:top w:val="single" w:sz="2" w:space="0" w:color="auto"/>
              <w:left w:val="nil"/>
              <w:bottom w:val="single" w:sz="12" w:space="0" w:color="auto"/>
              <w:right w:val="nil"/>
            </w:tcBorders>
          </w:tcPr>
          <w:p w14:paraId="43834F8F" w14:textId="77777777" w:rsidR="005B3A7A" w:rsidRPr="00733A74" w:rsidRDefault="005B3A7A" w:rsidP="00B84651">
            <w:pPr>
              <w:pStyle w:val="Tabletext"/>
            </w:pPr>
            <w:r w:rsidRPr="00733A74">
              <w:rPr>
                <w:b/>
                <w:i/>
              </w:rPr>
              <w:t xml:space="preserve">inward investor (financial) </w:t>
            </w:r>
            <w:r w:rsidRPr="00733A74">
              <w:t>for that period</w:t>
            </w:r>
          </w:p>
        </w:tc>
      </w:tr>
    </w:tbl>
    <w:p w14:paraId="70C5F25D" w14:textId="54E5338B" w:rsidR="005B3A7A" w:rsidRPr="00733A74" w:rsidRDefault="005B3A7A" w:rsidP="005B3A7A">
      <w:pPr>
        <w:pStyle w:val="notetext"/>
      </w:pPr>
      <w:r w:rsidRPr="00733A74">
        <w:t>Note 1:</w:t>
      </w:r>
      <w:r w:rsidRPr="00733A74">
        <w:tab/>
        <w:t>To determine whether an entity is a foreign controlled Australian entity, see Subdivision 820</w:t>
      </w:r>
      <w:r w:rsidR="00442C70">
        <w:noBreakHyphen/>
      </w:r>
      <w:r w:rsidRPr="00733A74">
        <w:t>H.</w:t>
      </w:r>
    </w:p>
    <w:p w14:paraId="74EFCF58" w14:textId="659D09AF" w:rsidR="005B3A7A" w:rsidRPr="00733A74" w:rsidRDefault="005B3A7A" w:rsidP="005B3A7A">
      <w:pPr>
        <w:pStyle w:val="notetext"/>
      </w:pPr>
      <w:r w:rsidRPr="00733A74">
        <w:t>Note 2:</w:t>
      </w:r>
      <w:r w:rsidRPr="00733A74">
        <w:tab/>
        <w:t>An entity covered by item 2 of the table may be required to keep certain records, see Subdivision 820</w:t>
      </w:r>
      <w:r w:rsidR="00442C70">
        <w:noBreakHyphen/>
      </w:r>
      <w:r w:rsidRPr="00733A74">
        <w:t>L.</w:t>
      </w:r>
    </w:p>
    <w:p w14:paraId="2EF26306" w14:textId="232082F9" w:rsidR="005B3A7A" w:rsidRPr="00733A74" w:rsidRDefault="005B3A7A" w:rsidP="005B3A7A">
      <w:pPr>
        <w:pStyle w:val="subsection"/>
      </w:pPr>
      <w:r w:rsidRPr="00733A74">
        <w:tab/>
        <w:t>(2A)</w:t>
      </w:r>
      <w:r w:rsidRPr="00733A74">
        <w:tab/>
        <w:t xml:space="preserve">However, the entity is </w:t>
      </w:r>
      <w:r w:rsidRPr="00733A74">
        <w:rPr>
          <w:i/>
        </w:rPr>
        <w:t>not</w:t>
      </w:r>
      <w:r w:rsidRPr="00733A74">
        <w:t xml:space="preserve"> an </w:t>
      </w:r>
      <w:r w:rsidRPr="00733A74">
        <w:rPr>
          <w:b/>
          <w:i/>
        </w:rPr>
        <w:t>inward investing financial entity (non</w:t>
      </w:r>
      <w:r w:rsidR="00442C70">
        <w:rPr>
          <w:b/>
          <w:i/>
        </w:rPr>
        <w:noBreakHyphen/>
      </w:r>
      <w:r w:rsidRPr="00733A74">
        <w:rPr>
          <w:b/>
          <w:i/>
        </w:rPr>
        <w:t xml:space="preserve">ADI) </w:t>
      </w:r>
      <w:r w:rsidRPr="00733A74">
        <w:t xml:space="preserve">for a period that is all or a part of an income year if it is a </w:t>
      </w:r>
      <w:r w:rsidR="00442C70" w:rsidRPr="00442C70">
        <w:rPr>
          <w:position w:val="6"/>
          <w:sz w:val="16"/>
        </w:rPr>
        <w:t>*</w:t>
      </w:r>
      <w:r w:rsidRPr="00733A74">
        <w:t>general class investor for that year.</w:t>
      </w:r>
    </w:p>
    <w:p w14:paraId="23CDA0FE" w14:textId="4774DFA0" w:rsidR="005B3A7A" w:rsidRPr="00733A74" w:rsidRDefault="005B3A7A" w:rsidP="005B3A7A">
      <w:pPr>
        <w:pStyle w:val="subsection"/>
      </w:pPr>
      <w:r w:rsidRPr="00733A74">
        <w:tab/>
        <w:t>(2B)</w:t>
      </w:r>
      <w:r w:rsidRPr="00733A74">
        <w:tab/>
        <w:t xml:space="preserve">Subsection (2A) does not apply for the purposes of </w:t>
      </w:r>
      <w:r w:rsidR="00940CC1">
        <w:t>subsection 8</w:t>
      </w:r>
      <w:r w:rsidRPr="00733A74">
        <w:t>20</w:t>
      </w:r>
      <w:r w:rsidR="00442C70">
        <w:noBreakHyphen/>
      </w:r>
      <w:r w:rsidRPr="00733A74">
        <w:t xml:space="preserve">46(2) (definition of </w:t>
      </w:r>
      <w:r w:rsidRPr="00733A74">
        <w:rPr>
          <w:b/>
          <w:i/>
        </w:rPr>
        <w:t>general class investor</w:t>
      </w:r>
      <w:r w:rsidRPr="00733A74">
        <w:t>).</w:t>
      </w:r>
    </w:p>
    <w:p w14:paraId="22A5F283" w14:textId="7C19E250" w:rsidR="005B3A7A" w:rsidRPr="00733A74" w:rsidRDefault="005B3A7A" w:rsidP="005B3A7A">
      <w:pPr>
        <w:pStyle w:val="subsection"/>
      </w:pPr>
      <w:r w:rsidRPr="00733A74">
        <w:tab/>
        <w:t>(2C)</w:t>
      </w:r>
      <w:r w:rsidRPr="00733A74">
        <w:tab/>
        <w:t xml:space="preserve">An entity that is an </w:t>
      </w:r>
      <w:r w:rsidR="00442C70" w:rsidRPr="00442C70">
        <w:rPr>
          <w:position w:val="6"/>
          <w:sz w:val="16"/>
        </w:rPr>
        <w:t>*</w:t>
      </w:r>
      <w:r w:rsidRPr="00733A74">
        <w:t>inward investing financial entity (non</w:t>
      </w:r>
      <w:r w:rsidR="00442C70">
        <w:noBreakHyphen/>
      </w:r>
      <w:r w:rsidRPr="00733A74">
        <w:t>ADI) for a period that is all or part of an income year may make a choice under this subsection to apply the third party debt test in relation to that income year.</w:t>
      </w:r>
    </w:p>
    <w:p w14:paraId="535554F2" w14:textId="25A1AD4A" w:rsidR="005B3A7A" w:rsidRPr="00733A74" w:rsidRDefault="005B3A7A" w:rsidP="005B3A7A">
      <w:pPr>
        <w:pStyle w:val="subsection"/>
      </w:pPr>
      <w:r w:rsidRPr="00733A74">
        <w:tab/>
        <w:t>(2D)</w:t>
      </w:r>
      <w:r w:rsidRPr="00733A74">
        <w:tab/>
      </w:r>
      <w:r w:rsidR="00940CC1">
        <w:t>Section 8</w:t>
      </w:r>
      <w:r w:rsidRPr="00733A74">
        <w:t>20</w:t>
      </w:r>
      <w:r w:rsidR="00442C70">
        <w:noBreakHyphen/>
      </w:r>
      <w:r w:rsidRPr="00733A74">
        <w:t xml:space="preserve">47 applies in relation to a choice under subsection (2C) in the same way that it applies in relation to a choice under </w:t>
      </w:r>
      <w:r w:rsidR="00940CC1">
        <w:t>subsection 8</w:t>
      </w:r>
      <w:r w:rsidRPr="00733A74">
        <w:t>20</w:t>
      </w:r>
      <w:r w:rsidR="00442C70">
        <w:noBreakHyphen/>
      </w:r>
      <w:r w:rsidRPr="00733A74">
        <w:t>46(3) or (4).</w:t>
      </w:r>
    </w:p>
    <w:p w14:paraId="0BA89B17" w14:textId="77777777" w:rsidR="006E0072" w:rsidRPr="00965C18" w:rsidRDefault="006E0072" w:rsidP="006E0072">
      <w:pPr>
        <w:pStyle w:val="SubsectionHead"/>
      </w:pPr>
      <w:r w:rsidRPr="00965C18">
        <w:t>Adjusted average debt</w:t>
      </w:r>
    </w:p>
    <w:p w14:paraId="5E52664B" w14:textId="77777777" w:rsidR="006E0072" w:rsidRPr="00965C18" w:rsidRDefault="006E0072" w:rsidP="006E0072">
      <w:pPr>
        <w:pStyle w:val="subsection"/>
      </w:pPr>
      <w:r w:rsidRPr="00965C18">
        <w:tab/>
        <w:t>(3)</w:t>
      </w:r>
      <w:r w:rsidRPr="00965C18">
        <w:tab/>
        <w:t xml:space="preserve">The entity’s </w:t>
      </w:r>
      <w:r w:rsidRPr="00965C18">
        <w:rPr>
          <w:b/>
          <w:i/>
        </w:rPr>
        <w:t>adjusted average debt</w:t>
      </w:r>
      <w:r w:rsidRPr="00965C18">
        <w:t xml:space="preserve"> for an income year is the result of applying the method statement in this subsection.</w:t>
      </w:r>
    </w:p>
    <w:p w14:paraId="1A2B3A25" w14:textId="77777777" w:rsidR="006E0072" w:rsidRPr="00965C18" w:rsidRDefault="006E0072" w:rsidP="00D04943">
      <w:pPr>
        <w:pStyle w:val="BoxHeadItalic"/>
        <w:keepNext/>
      </w:pPr>
      <w:r w:rsidRPr="00965C18">
        <w:lastRenderedPageBreak/>
        <w:t>Method statement</w:t>
      </w:r>
    </w:p>
    <w:p w14:paraId="07624A54" w14:textId="17285DA0" w:rsidR="006E0072" w:rsidRPr="00965C18" w:rsidRDefault="006E0072" w:rsidP="006E0072">
      <w:pPr>
        <w:pStyle w:val="BoxStep"/>
      </w:pPr>
      <w:r w:rsidRPr="00965C18">
        <w:rPr>
          <w:szCs w:val="22"/>
        </w:rPr>
        <w:t>Step 1.</w:t>
      </w:r>
      <w:r w:rsidRPr="00965C18">
        <w:tab/>
        <w:t xml:space="preserve">Work out the average value, for that year (the </w:t>
      </w:r>
      <w:r w:rsidRPr="00965C18">
        <w:rPr>
          <w:b/>
          <w:i/>
        </w:rPr>
        <w:t>relevant year</w:t>
      </w:r>
      <w:r w:rsidRPr="00965C18">
        <w:t xml:space="preserve">),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debt deductions of the entity for that or any other income year.</w:t>
      </w:r>
    </w:p>
    <w:p w14:paraId="60CA246C" w14:textId="77777777" w:rsidR="006E0072" w:rsidRPr="00965C18" w:rsidRDefault="006E0072" w:rsidP="006E0072">
      <w:pPr>
        <w:pStyle w:val="BoxStep"/>
      </w:pPr>
      <w:r w:rsidRPr="00965C18">
        <w:rPr>
          <w:szCs w:val="22"/>
        </w:rPr>
        <w:t>Step 2.</w:t>
      </w:r>
      <w:r w:rsidRPr="00965C18">
        <w:rPr>
          <w:i/>
        </w:rPr>
        <w:tab/>
      </w:r>
      <w:r w:rsidRPr="00965C18">
        <w:t>Reduce the result of step 1 by the average value, for the relevant year, of:</w:t>
      </w:r>
    </w:p>
    <w:p w14:paraId="45E42E02" w14:textId="63164721" w:rsidR="006E0072" w:rsidRPr="00965C18" w:rsidRDefault="006E0072" w:rsidP="006E0072">
      <w:pPr>
        <w:pStyle w:val="BoxPara"/>
      </w:pPr>
      <w:r w:rsidRPr="00965C18">
        <w:tab/>
        <w:t>(a)</w:t>
      </w:r>
      <w:r w:rsidRPr="00965C18">
        <w:tab/>
        <w:t xml:space="preserve">if the entity is an </w:t>
      </w:r>
      <w:r w:rsidR="00442C70" w:rsidRPr="00442C70">
        <w:rPr>
          <w:position w:val="6"/>
          <w:sz w:val="16"/>
        </w:rPr>
        <w:t>*</w:t>
      </w:r>
      <w:r w:rsidRPr="00965C18">
        <w:t xml:space="preserve">inward investment vehicle (financial) for that year—all the </w:t>
      </w:r>
      <w:r w:rsidR="00442C70" w:rsidRPr="00442C70">
        <w:rPr>
          <w:position w:val="6"/>
          <w:sz w:val="16"/>
        </w:rPr>
        <w:t>*</w:t>
      </w:r>
      <w:r w:rsidRPr="00965C18">
        <w:t>associate entity debt of the entity; or</w:t>
      </w:r>
    </w:p>
    <w:p w14:paraId="5DC5D658" w14:textId="66A5A3B6" w:rsidR="006E0072" w:rsidRPr="00965C18" w:rsidRDefault="006E0072" w:rsidP="006E0072">
      <w:pPr>
        <w:pStyle w:val="BoxPara"/>
        <w:keepNext/>
        <w:keepLines/>
      </w:pPr>
      <w:r w:rsidRPr="00965C18">
        <w:tab/>
        <w:t>(b)</w:t>
      </w:r>
      <w:r w:rsidRPr="00965C18">
        <w:tab/>
        <w:t xml:space="preserve">if the entity is an </w:t>
      </w:r>
      <w:r w:rsidR="00442C70" w:rsidRPr="00442C70">
        <w:rPr>
          <w:position w:val="6"/>
          <w:sz w:val="16"/>
        </w:rPr>
        <w:t>*</w:t>
      </w:r>
      <w:r w:rsidRPr="00965C18">
        <w:t xml:space="preserve">inward investor (financial) for that year—all the associate entity debt of the entity, to the extent that it is attributable to the entity’s </w:t>
      </w:r>
      <w:r w:rsidR="00442C70" w:rsidRPr="00442C70">
        <w:rPr>
          <w:position w:val="6"/>
          <w:sz w:val="16"/>
        </w:rPr>
        <w:t>*</w:t>
      </w:r>
      <w:r w:rsidRPr="00965C18">
        <w:t>Australian permanent establishments.</w:t>
      </w:r>
    </w:p>
    <w:p w14:paraId="09BCE316" w14:textId="0C332003" w:rsidR="006E0072" w:rsidRPr="00965C18" w:rsidRDefault="006E0072" w:rsidP="006E0072">
      <w:pPr>
        <w:pStyle w:val="BoxStep"/>
      </w:pPr>
      <w:r w:rsidRPr="00965C18">
        <w:rPr>
          <w:szCs w:val="22"/>
        </w:rPr>
        <w:t>Step 3.</w:t>
      </w:r>
      <w:r w:rsidRPr="00965C18">
        <w:tab/>
        <w:t xml:space="preserve">If the entity is a </w:t>
      </w:r>
      <w:r w:rsidR="00442C70" w:rsidRPr="00442C70">
        <w:rPr>
          <w:position w:val="6"/>
          <w:sz w:val="16"/>
        </w:rPr>
        <w:t>*</w:t>
      </w:r>
      <w:r w:rsidRPr="00965C18">
        <w:t xml:space="preserve">financial entity throughout the relevant year, add to the result of step 2 the average value, for the relevant year, of the entity’s </w:t>
      </w:r>
      <w:r w:rsidR="00442C70" w:rsidRPr="00442C70">
        <w:rPr>
          <w:position w:val="6"/>
          <w:sz w:val="16"/>
        </w:rPr>
        <w:t>*</w:t>
      </w:r>
      <w:r w:rsidRPr="00965C18">
        <w:t>borrowed securities amount.</w:t>
      </w:r>
    </w:p>
    <w:p w14:paraId="2E6072CC" w14:textId="16656DEF" w:rsidR="006E0072" w:rsidRPr="00965C18" w:rsidRDefault="006E0072" w:rsidP="006E0072">
      <w:pPr>
        <w:pStyle w:val="BoxStep"/>
      </w:pPr>
      <w:r w:rsidRPr="00965C18">
        <w:rPr>
          <w:szCs w:val="22"/>
        </w:rPr>
        <w:t>Step 4.</w:t>
      </w:r>
      <w:r w:rsidRPr="00965C18">
        <w:tab/>
        <w:t xml:space="preserve">Add to the result of step 3 the average value, for the relevant year, of the </w:t>
      </w:r>
      <w:r w:rsidR="00442C70" w:rsidRPr="00442C70">
        <w:rPr>
          <w:position w:val="6"/>
          <w:sz w:val="16"/>
        </w:rPr>
        <w:t>*</w:t>
      </w:r>
      <w:r w:rsidRPr="00965C18">
        <w:t>cost</w:t>
      </w:r>
      <w:r w:rsidR="00442C70">
        <w:noBreakHyphen/>
      </w:r>
      <w:r w:rsidRPr="00965C18">
        <w:t xml:space="preserve">free debt capital of the entity. The result of this step is the </w:t>
      </w:r>
      <w:r w:rsidRPr="00965C18">
        <w:rPr>
          <w:b/>
          <w:i/>
        </w:rPr>
        <w:t>adjusted average debt.</w:t>
      </w:r>
    </w:p>
    <w:p w14:paraId="4520D19A" w14:textId="1FEA06D5" w:rsidR="006E0072" w:rsidRPr="00965C18" w:rsidRDefault="006E0072" w:rsidP="006E0072">
      <w:pPr>
        <w:pStyle w:val="notetext"/>
      </w:pPr>
      <w:r w:rsidRPr="00965C18">
        <w:t>Note:</w:t>
      </w:r>
      <w:r w:rsidRPr="00965C18">
        <w:tab/>
        <w:t>To calculate an average value for the purposes of this Division, see Subdivision</w:t>
      </w:r>
      <w:r w:rsidR="001F75DF" w:rsidRPr="00965C18">
        <w:t> </w:t>
      </w:r>
      <w:r w:rsidRPr="00965C18">
        <w:t>820</w:t>
      </w:r>
      <w:r w:rsidR="00442C70">
        <w:noBreakHyphen/>
      </w:r>
      <w:r w:rsidRPr="00965C18">
        <w:t>G.</w:t>
      </w:r>
    </w:p>
    <w:p w14:paraId="1715E474" w14:textId="19C05C57" w:rsidR="006E0072" w:rsidRPr="00965C18" w:rsidRDefault="006E0072" w:rsidP="006E0072">
      <w:pPr>
        <w:pStyle w:val="subsection"/>
      </w:pPr>
      <w:r w:rsidRPr="00965C18">
        <w:tab/>
        <w:t>(4)</w:t>
      </w:r>
      <w:r w:rsidRPr="00965C18">
        <w:tab/>
        <w:t xml:space="preserve">The entity’s </w:t>
      </w:r>
      <w:r w:rsidR="00442C70" w:rsidRPr="00442C70">
        <w:rPr>
          <w:position w:val="6"/>
          <w:sz w:val="16"/>
        </w:rPr>
        <w:t>*</w:t>
      </w:r>
      <w:r w:rsidRPr="00965C18">
        <w:t xml:space="preserve">adjusted average debt does not exceed its </w:t>
      </w:r>
      <w:r w:rsidR="00442C70" w:rsidRPr="00442C70">
        <w:rPr>
          <w:position w:val="6"/>
          <w:sz w:val="16"/>
        </w:rPr>
        <w:t>*</w:t>
      </w:r>
      <w:r w:rsidRPr="00965C18">
        <w:t>maximum allowable debt if the adjusted average debt is nil or a negative amount.</w:t>
      </w:r>
    </w:p>
    <w:p w14:paraId="3DE9F202" w14:textId="6E1424E7" w:rsidR="003C17DB" w:rsidRPr="00965C18" w:rsidRDefault="003C17DB" w:rsidP="003C17DB">
      <w:pPr>
        <w:pStyle w:val="ActHead5"/>
      </w:pPr>
      <w:bookmarkStart w:id="480" w:name="_Toc201758144"/>
      <w:r w:rsidRPr="00965C18">
        <w:rPr>
          <w:rStyle w:val="CharSectno"/>
        </w:rPr>
        <w:lastRenderedPageBreak/>
        <w:t>820</w:t>
      </w:r>
      <w:r w:rsidR="00442C70">
        <w:rPr>
          <w:rStyle w:val="CharSectno"/>
        </w:rPr>
        <w:noBreakHyphen/>
      </w:r>
      <w:r w:rsidRPr="00965C18">
        <w:rPr>
          <w:rStyle w:val="CharSectno"/>
        </w:rPr>
        <w:t>190</w:t>
      </w:r>
      <w:r w:rsidRPr="00965C18">
        <w:t xml:space="preserve">  Maximum allowable debt</w:t>
      </w:r>
      <w:bookmarkEnd w:id="480"/>
    </w:p>
    <w:p w14:paraId="52F61596" w14:textId="77777777" w:rsidR="003C17DB" w:rsidRPr="00965C18" w:rsidRDefault="003C17DB" w:rsidP="003C17DB">
      <w:pPr>
        <w:pStyle w:val="subsection"/>
      </w:pPr>
      <w:r w:rsidRPr="00965C18">
        <w:tab/>
        <w:t>(1)</w:t>
      </w:r>
      <w:r w:rsidRPr="00965C18">
        <w:tab/>
        <w:t xml:space="preserve">The entity’s </w:t>
      </w:r>
      <w:r w:rsidRPr="00965C18">
        <w:rPr>
          <w:b/>
          <w:i/>
        </w:rPr>
        <w:t>maximum allowable debt</w:t>
      </w:r>
      <w:r w:rsidRPr="00965C18">
        <w:t xml:space="preserve"> for an income year is the greatest of the following amounts:</w:t>
      </w:r>
    </w:p>
    <w:p w14:paraId="45A6F3AF" w14:textId="25B978D0" w:rsidR="003C17DB" w:rsidRPr="00965C18" w:rsidRDefault="003C17DB" w:rsidP="003C17DB">
      <w:pPr>
        <w:pStyle w:val="paragraph"/>
      </w:pPr>
      <w:r w:rsidRPr="00965C18">
        <w:tab/>
        <w:t>(a)</w:t>
      </w:r>
      <w:r w:rsidRPr="00965C18">
        <w:tab/>
        <w:t xml:space="preserve">the </w:t>
      </w:r>
      <w:r w:rsidR="00442C70" w:rsidRPr="00442C70">
        <w:rPr>
          <w:position w:val="6"/>
          <w:sz w:val="16"/>
        </w:rPr>
        <w:t>*</w:t>
      </w:r>
      <w:r w:rsidRPr="00965C18">
        <w:t>safe harbour debt amount;</w:t>
      </w:r>
    </w:p>
    <w:p w14:paraId="30DF5266" w14:textId="11D0E67D" w:rsidR="003C17DB" w:rsidRPr="00965C18" w:rsidRDefault="0001093D" w:rsidP="003C17DB">
      <w:pPr>
        <w:pStyle w:val="paragraph"/>
      </w:pPr>
      <w:r w:rsidRPr="00965C18">
        <w:tab/>
      </w:r>
      <w:r w:rsidR="003C17DB" w:rsidRPr="00965C18">
        <w:t>(c)</w:t>
      </w:r>
      <w:r w:rsidR="003C17DB" w:rsidRPr="00965C18">
        <w:tab/>
        <w:t xml:space="preserve">unless </w:t>
      </w:r>
      <w:r w:rsidR="001F75DF" w:rsidRPr="00965C18">
        <w:t>subsection (</w:t>
      </w:r>
      <w:r w:rsidR="003C17DB" w:rsidRPr="00965C18">
        <w:t xml:space="preserve">2) applies to the entity—the </w:t>
      </w:r>
      <w:r w:rsidR="00442C70" w:rsidRPr="00442C70">
        <w:rPr>
          <w:position w:val="6"/>
          <w:sz w:val="16"/>
        </w:rPr>
        <w:t>*</w:t>
      </w:r>
      <w:r w:rsidR="003C17DB" w:rsidRPr="00965C18">
        <w:t>worldwide gearing debt amount.</w:t>
      </w:r>
    </w:p>
    <w:p w14:paraId="0268D406" w14:textId="77777777" w:rsidR="003C17DB" w:rsidRPr="00965C18" w:rsidRDefault="003C17DB" w:rsidP="003C17DB">
      <w:pPr>
        <w:pStyle w:val="SubsectionHead"/>
      </w:pPr>
      <w:r w:rsidRPr="00965C18">
        <w:t>Entities that are not eligible for the worldwide gearing debt amount</w:t>
      </w:r>
    </w:p>
    <w:p w14:paraId="0A9A89CE" w14:textId="77777777" w:rsidR="003C17DB" w:rsidRPr="00965C18" w:rsidRDefault="003C17DB" w:rsidP="003C17DB">
      <w:pPr>
        <w:pStyle w:val="subsection"/>
      </w:pPr>
      <w:r w:rsidRPr="00965C18">
        <w:tab/>
        <w:t>(2)</w:t>
      </w:r>
      <w:r w:rsidRPr="00965C18">
        <w:tab/>
        <w:t>This subsection applies to an entity, if:</w:t>
      </w:r>
    </w:p>
    <w:p w14:paraId="65A549FA" w14:textId="5227440D" w:rsidR="003C17DB" w:rsidRPr="00965C18" w:rsidRDefault="003C17DB" w:rsidP="003C17DB">
      <w:pPr>
        <w:pStyle w:val="paragraph"/>
      </w:pPr>
      <w:r w:rsidRPr="00965C18">
        <w:tab/>
        <w:t>(a)</w:t>
      </w:r>
      <w:r w:rsidRPr="00965C18">
        <w:tab/>
        <w:t xml:space="preserve">the entity has </w:t>
      </w:r>
      <w:r w:rsidR="00442C70" w:rsidRPr="00442C70">
        <w:rPr>
          <w:position w:val="6"/>
          <w:sz w:val="16"/>
        </w:rPr>
        <w:t>*</w:t>
      </w:r>
      <w:r w:rsidRPr="00965C18">
        <w:rPr>
          <w:lang w:eastAsia="en-US"/>
        </w:rPr>
        <w:t>statement</w:t>
      </w:r>
      <w:r w:rsidRPr="00965C18">
        <w:rPr>
          <w:position w:val="6"/>
          <w:sz w:val="16"/>
        </w:rPr>
        <w:t xml:space="preserve"> </w:t>
      </w:r>
      <w:r w:rsidRPr="00965C18">
        <w:t xml:space="preserve">worldwide equity, or </w:t>
      </w:r>
      <w:r w:rsidR="00442C70" w:rsidRPr="00442C70">
        <w:rPr>
          <w:position w:val="6"/>
          <w:sz w:val="16"/>
        </w:rPr>
        <w:t>*</w:t>
      </w:r>
      <w:r w:rsidRPr="00965C18">
        <w:t>statement worldwide assets, of nil or a negative amount; or</w:t>
      </w:r>
    </w:p>
    <w:p w14:paraId="1113D7C0" w14:textId="5E036CC4" w:rsidR="003C17DB" w:rsidRPr="00965C18" w:rsidRDefault="003C17DB" w:rsidP="003C17DB">
      <w:pPr>
        <w:pStyle w:val="paragraph"/>
      </w:pPr>
      <w:r w:rsidRPr="00965C18">
        <w:tab/>
        <w:t>(b)</w:t>
      </w:r>
      <w:r w:rsidRPr="00965C18">
        <w:tab/>
      </w:r>
      <w:r w:rsidR="00442C70" w:rsidRPr="00442C70">
        <w:rPr>
          <w:position w:val="6"/>
          <w:sz w:val="16"/>
        </w:rPr>
        <w:t>*</w:t>
      </w:r>
      <w:r w:rsidRPr="00965C18">
        <w:t>audited consolidated financial statements for the entity for the income year do not exist; or</w:t>
      </w:r>
    </w:p>
    <w:p w14:paraId="4148A66F" w14:textId="77777777" w:rsidR="003C17DB" w:rsidRPr="00965C18" w:rsidRDefault="003C17DB" w:rsidP="003C17DB">
      <w:pPr>
        <w:pStyle w:val="paragraph"/>
        <w:keepNext/>
        <w:keepLines/>
      </w:pPr>
      <w:r w:rsidRPr="00965C18">
        <w:tab/>
        <w:t>(c)</w:t>
      </w:r>
      <w:r w:rsidRPr="00965C18">
        <w:tab/>
        <w:t>the result of applying the following formula is greater than 0.5:</w:t>
      </w:r>
    </w:p>
    <w:p w14:paraId="1B25C752" w14:textId="77777777" w:rsidR="003C17DB" w:rsidRPr="00965C18" w:rsidRDefault="003C17DB" w:rsidP="003C17DB">
      <w:pPr>
        <w:pStyle w:val="paragraph"/>
      </w:pPr>
      <w:r w:rsidRPr="00965C18">
        <w:tab/>
      </w:r>
      <w:r w:rsidRPr="00965C18">
        <w:tab/>
      </w:r>
      <w:r w:rsidRPr="00965C18">
        <w:rPr>
          <w:noProof/>
        </w:rPr>
        <w:drawing>
          <wp:inline distT="0" distB="0" distL="0" distR="0" wp14:anchorId="23FDFD3E" wp14:editId="61E8FB4E">
            <wp:extent cx="3180715" cy="516255"/>
            <wp:effectExtent l="0" t="0" r="635" b="0"/>
            <wp:docPr id="22" name="Picture 22" descr="Start formula start fraction Average Australian assets of the entity over *Statement worldwide assets of the entity for the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80715" cy="516255"/>
                    </a:xfrm>
                    <a:prstGeom prst="rect">
                      <a:avLst/>
                    </a:prstGeom>
                    <a:noFill/>
                    <a:ln>
                      <a:noFill/>
                    </a:ln>
                  </pic:spPr>
                </pic:pic>
              </a:graphicData>
            </a:graphic>
          </wp:inline>
        </w:drawing>
      </w:r>
    </w:p>
    <w:p w14:paraId="135C43D9" w14:textId="77777777" w:rsidR="003C17DB" w:rsidRPr="00965C18" w:rsidRDefault="003C17DB" w:rsidP="003C17DB">
      <w:pPr>
        <w:pStyle w:val="subsection2"/>
      </w:pPr>
      <w:r w:rsidRPr="00965C18">
        <w:t>where:</w:t>
      </w:r>
    </w:p>
    <w:p w14:paraId="55A39201" w14:textId="77777777" w:rsidR="003C17DB" w:rsidRPr="00965C18" w:rsidRDefault="003C17DB" w:rsidP="003C17DB">
      <w:pPr>
        <w:pStyle w:val="Definition"/>
      </w:pPr>
      <w:r w:rsidRPr="00965C18">
        <w:rPr>
          <w:b/>
          <w:i/>
        </w:rPr>
        <w:t>average Australian assets</w:t>
      </w:r>
      <w:r w:rsidRPr="00965C18">
        <w:t>:</w:t>
      </w:r>
    </w:p>
    <w:p w14:paraId="7F2516B6" w14:textId="298355F4" w:rsidR="003C17DB" w:rsidRPr="00965C18" w:rsidRDefault="003C17DB" w:rsidP="003C17DB">
      <w:pPr>
        <w:pStyle w:val="paragraph"/>
      </w:pPr>
      <w:r w:rsidRPr="00965C18">
        <w:tab/>
        <w:t>(a)</w:t>
      </w:r>
      <w:r w:rsidRPr="00965C18">
        <w:tab/>
        <w:t xml:space="preserve">of an </w:t>
      </w:r>
      <w:r w:rsidR="00442C70" w:rsidRPr="00442C70">
        <w:rPr>
          <w:position w:val="6"/>
          <w:sz w:val="16"/>
        </w:rPr>
        <w:t>*</w:t>
      </w:r>
      <w:r w:rsidRPr="00965C18">
        <w:t xml:space="preserve">Australian entity—is the average value, for the statement period mentioned in </w:t>
      </w:r>
      <w:r w:rsidR="001F75DF" w:rsidRPr="00965C18">
        <w:t>subsection (</w:t>
      </w:r>
      <w:r w:rsidRPr="00965C18">
        <w:t>3), of all the assets of the entity, other than:</w:t>
      </w:r>
    </w:p>
    <w:p w14:paraId="4CE548F7" w14:textId="1849E13A" w:rsidR="003C17DB" w:rsidRPr="00965C18" w:rsidRDefault="003C17DB" w:rsidP="003C17DB">
      <w:pPr>
        <w:pStyle w:val="paragraphsub"/>
      </w:pPr>
      <w:r w:rsidRPr="00965C18">
        <w:tab/>
        <w:t>(i)</w:t>
      </w:r>
      <w:r w:rsidRPr="00965C18">
        <w:tab/>
        <w:t xml:space="preserve">any </w:t>
      </w:r>
      <w:r w:rsidR="00442C70" w:rsidRPr="00442C70">
        <w:rPr>
          <w:position w:val="6"/>
          <w:sz w:val="16"/>
        </w:rPr>
        <w:t>*</w:t>
      </w:r>
      <w:r w:rsidRPr="00965C18">
        <w:t xml:space="preserve">debt interests held by the entity, to the extent to which any value of the interests is all or a part of the </w:t>
      </w:r>
      <w:r w:rsidR="00442C70" w:rsidRPr="00442C70">
        <w:rPr>
          <w:position w:val="6"/>
          <w:sz w:val="16"/>
        </w:rPr>
        <w:t>*</w:t>
      </w:r>
      <w:r w:rsidRPr="00965C18">
        <w:t>controlled foreign entity debt of the entity; or</w:t>
      </w:r>
    </w:p>
    <w:p w14:paraId="132D0785" w14:textId="1593193C" w:rsidR="003C17DB" w:rsidRPr="00965C18" w:rsidRDefault="003C17DB" w:rsidP="003C17DB">
      <w:pPr>
        <w:pStyle w:val="paragraphsub"/>
      </w:pPr>
      <w:r w:rsidRPr="00965C18">
        <w:tab/>
        <w:t>(ii)</w:t>
      </w:r>
      <w:r w:rsidRPr="00965C18">
        <w:tab/>
        <w:t xml:space="preserve">any </w:t>
      </w:r>
      <w:r w:rsidR="00442C70" w:rsidRPr="00442C70">
        <w:rPr>
          <w:position w:val="6"/>
          <w:sz w:val="16"/>
        </w:rPr>
        <w:t>*</w:t>
      </w:r>
      <w:r w:rsidRPr="00965C18">
        <w:t xml:space="preserve">equity interests or debt interests held by the entity, to the extent to which any value of the interests is all or a part of the </w:t>
      </w:r>
      <w:r w:rsidR="00442C70" w:rsidRPr="00442C70">
        <w:rPr>
          <w:position w:val="6"/>
          <w:sz w:val="16"/>
        </w:rPr>
        <w:t>*</w:t>
      </w:r>
      <w:r w:rsidRPr="00965C18">
        <w:t>controlled foreign entity equity of the entity; and</w:t>
      </w:r>
    </w:p>
    <w:p w14:paraId="41864059" w14:textId="5F540D82" w:rsidR="003C17DB" w:rsidRPr="00965C18" w:rsidRDefault="003C17DB" w:rsidP="003C17DB">
      <w:pPr>
        <w:pStyle w:val="paragraph"/>
      </w:pPr>
      <w:r w:rsidRPr="00965C18">
        <w:lastRenderedPageBreak/>
        <w:tab/>
        <w:t>(b)</w:t>
      </w:r>
      <w:r w:rsidRPr="00965C18">
        <w:tab/>
        <w:t xml:space="preserve">of a </w:t>
      </w:r>
      <w:r w:rsidR="00442C70" w:rsidRPr="00442C70">
        <w:rPr>
          <w:position w:val="6"/>
          <w:sz w:val="16"/>
        </w:rPr>
        <w:t>*</w:t>
      </w:r>
      <w:r w:rsidRPr="00965C18">
        <w:t xml:space="preserve">foreign entity—is the average value, for the statement period mentioned in </w:t>
      </w:r>
      <w:r w:rsidR="001F75DF" w:rsidRPr="00965C18">
        <w:t>subsection (</w:t>
      </w:r>
      <w:r w:rsidRPr="00965C18">
        <w:t>3), of all the assets of the entity that are:</w:t>
      </w:r>
    </w:p>
    <w:p w14:paraId="565F77AA" w14:textId="77777777" w:rsidR="003C17DB" w:rsidRPr="00965C18" w:rsidRDefault="003C17DB" w:rsidP="003C17DB">
      <w:pPr>
        <w:pStyle w:val="paragraphsub"/>
      </w:pPr>
      <w:r w:rsidRPr="00965C18">
        <w:tab/>
        <w:t>(i)</w:t>
      </w:r>
      <w:r w:rsidRPr="00965C18">
        <w:tab/>
        <w:t>located in Australia; or</w:t>
      </w:r>
    </w:p>
    <w:p w14:paraId="277E8CBA" w14:textId="5EA41595" w:rsidR="003C17DB" w:rsidRPr="00965C18" w:rsidRDefault="003C17DB" w:rsidP="003C17DB">
      <w:pPr>
        <w:pStyle w:val="paragraphsub"/>
      </w:pPr>
      <w:r w:rsidRPr="00965C18">
        <w:tab/>
        <w:t>(ii)</w:t>
      </w:r>
      <w:r w:rsidRPr="00965C18">
        <w:tab/>
        <w:t xml:space="preserve">attributable to the entity’s </w:t>
      </w:r>
      <w:r w:rsidR="00442C70" w:rsidRPr="00442C70">
        <w:rPr>
          <w:position w:val="6"/>
          <w:sz w:val="16"/>
        </w:rPr>
        <w:t>*</w:t>
      </w:r>
      <w:r w:rsidRPr="00965C18">
        <w:t>Australian permanent establishments; or</w:t>
      </w:r>
    </w:p>
    <w:p w14:paraId="3CE9787D" w14:textId="4F7FA3CE" w:rsidR="003C17DB" w:rsidRPr="00965C18" w:rsidRDefault="003C17DB" w:rsidP="003C17DB">
      <w:pPr>
        <w:pStyle w:val="paragraphsub"/>
      </w:pPr>
      <w:r w:rsidRPr="00965C18">
        <w:tab/>
        <w:t>(iii)</w:t>
      </w:r>
      <w:r w:rsidRPr="00965C18">
        <w:tab/>
        <w:t xml:space="preserve">debt interests held by the entity, that were </w:t>
      </w:r>
      <w:r w:rsidR="00442C70" w:rsidRPr="00442C70">
        <w:rPr>
          <w:position w:val="6"/>
          <w:sz w:val="16"/>
        </w:rPr>
        <w:t>*</w:t>
      </w:r>
      <w:r w:rsidRPr="00965C18">
        <w:t xml:space="preserve">issued by an </w:t>
      </w:r>
      <w:r w:rsidR="00442C70" w:rsidRPr="00442C70">
        <w:rPr>
          <w:position w:val="6"/>
          <w:sz w:val="16"/>
        </w:rPr>
        <w:t>*</w:t>
      </w:r>
      <w:r w:rsidRPr="00965C18">
        <w:t xml:space="preserve">Australian entity and are </w:t>
      </w:r>
      <w:r w:rsidR="00442C70" w:rsidRPr="00442C70">
        <w:rPr>
          <w:position w:val="6"/>
          <w:sz w:val="16"/>
        </w:rPr>
        <w:t>*</w:t>
      </w:r>
      <w:r w:rsidRPr="00965C18">
        <w:t>on issue;</w:t>
      </w:r>
    </w:p>
    <w:p w14:paraId="63C020BC" w14:textId="3D9E3239" w:rsidR="003C17DB" w:rsidRPr="00965C18" w:rsidRDefault="003C17DB" w:rsidP="003C17DB">
      <w:pPr>
        <w:pStyle w:val="paragraphsub"/>
      </w:pPr>
      <w:r w:rsidRPr="00965C18">
        <w:tab/>
        <w:t>(iv)</w:t>
      </w:r>
      <w:r w:rsidRPr="00965C18">
        <w:tab/>
        <w:t xml:space="preserve">equity interests held by the entity in an </w:t>
      </w:r>
      <w:r w:rsidR="00442C70" w:rsidRPr="00442C70">
        <w:rPr>
          <w:position w:val="6"/>
          <w:sz w:val="16"/>
        </w:rPr>
        <w:t>*</w:t>
      </w:r>
      <w:r w:rsidRPr="00965C18">
        <w:t>Australian entity.</w:t>
      </w:r>
    </w:p>
    <w:p w14:paraId="5CB4B785" w14:textId="18D2E30D" w:rsidR="003C17DB" w:rsidRPr="00965C18" w:rsidRDefault="003C17DB" w:rsidP="003C17DB">
      <w:pPr>
        <w:pStyle w:val="subsection"/>
      </w:pPr>
      <w:r w:rsidRPr="00965C18">
        <w:tab/>
        <w:t>(3)</w:t>
      </w:r>
      <w:r w:rsidRPr="00965C18">
        <w:tab/>
        <w:t xml:space="preserve">For the purposes of the definition of </w:t>
      </w:r>
      <w:r w:rsidRPr="00965C18">
        <w:rPr>
          <w:b/>
          <w:i/>
        </w:rPr>
        <w:t>average Australian assets</w:t>
      </w:r>
      <w:r w:rsidRPr="00965C18">
        <w:t xml:space="preserve"> in </w:t>
      </w:r>
      <w:r w:rsidR="001F75DF" w:rsidRPr="00965C18">
        <w:t>subsection (</w:t>
      </w:r>
      <w:r w:rsidRPr="00965C18">
        <w:t xml:space="preserve">2) the statement period is the period for which the </w:t>
      </w:r>
      <w:r w:rsidR="00442C70" w:rsidRPr="00442C70">
        <w:rPr>
          <w:position w:val="6"/>
          <w:sz w:val="16"/>
        </w:rPr>
        <w:t>*</w:t>
      </w:r>
      <w:r w:rsidRPr="00965C18">
        <w:t>audited consolidated financial statements for the entity for the income year have been prepared.</w:t>
      </w:r>
    </w:p>
    <w:p w14:paraId="1BF14063" w14:textId="77777777" w:rsidR="003C17DB" w:rsidRPr="00965C18" w:rsidRDefault="003C17DB" w:rsidP="003C17DB">
      <w:pPr>
        <w:pStyle w:val="subsection"/>
      </w:pPr>
      <w:r w:rsidRPr="00965C18">
        <w:tab/>
        <w:t>(4)</w:t>
      </w:r>
      <w:r w:rsidRPr="00965C18">
        <w:tab/>
        <w:t xml:space="preserve">For the purposes of the formula in </w:t>
      </w:r>
      <w:r w:rsidR="001F75DF" w:rsidRPr="00965C18">
        <w:t>paragraph (</w:t>
      </w:r>
      <w:r w:rsidRPr="00965C18">
        <w:t>2)(c), if:</w:t>
      </w:r>
    </w:p>
    <w:p w14:paraId="113FCBFE" w14:textId="2AA2E344" w:rsidR="003C17DB" w:rsidRPr="00965C18" w:rsidRDefault="003C17DB" w:rsidP="003C17DB">
      <w:pPr>
        <w:pStyle w:val="paragraph"/>
      </w:pPr>
      <w:r w:rsidRPr="00965C18">
        <w:tab/>
        <w:t>(a)</w:t>
      </w:r>
      <w:r w:rsidRPr="00965C18">
        <w:tab/>
        <w:t xml:space="preserve">an amount is included in </w:t>
      </w:r>
      <w:r w:rsidR="00442C70" w:rsidRPr="00442C70">
        <w:rPr>
          <w:position w:val="6"/>
          <w:sz w:val="16"/>
        </w:rPr>
        <w:t>*</w:t>
      </w:r>
      <w:r w:rsidRPr="00965C18">
        <w:t>statement worldwide assets in respect of an asset; and</w:t>
      </w:r>
    </w:p>
    <w:p w14:paraId="57818153" w14:textId="77777777" w:rsidR="003C17DB" w:rsidRPr="00965C18" w:rsidRDefault="003C17DB" w:rsidP="003C17DB">
      <w:pPr>
        <w:pStyle w:val="paragraph"/>
      </w:pPr>
      <w:r w:rsidRPr="00965C18">
        <w:tab/>
        <w:t>(b)</w:t>
      </w:r>
      <w:r w:rsidRPr="00965C18">
        <w:tab/>
        <w:t xml:space="preserve">the asset was acquired, held or otherwise dealt with by an entity for a purpose (other than an incidental purpose) that included ensuring that </w:t>
      </w:r>
      <w:r w:rsidR="001F75DF" w:rsidRPr="00965C18">
        <w:t>subsection (</w:t>
      </w:r>
      <w:r w:rsidRPr="00965C18">
        <w:t>2) does not apply to an entity; and</w:t>
      </w:r>
    </w:p>
    <w:p w14:paraId="1E4B33E2" w14:textId="77777777" w:rsidR="003C17DB" w:rsidRPr="00965C18" w:rsidRDefault="003C17DB" w:rsidP="003C17DB">
      <w:pPr>
        <w:pStyle w:val="paragraph"/>
      </w:pPr>
      <w:r w:rsidRPr="00965C18">
        <w:tab/>
        <w:t>(c)</w:t>
      </w:r>
      <w:r w:rsidRPr="00965C18">
        <w:tab/>
        <w:t>as a result of the acquisition, holding or dealing with of the asset, the amount included in statement worldwide assets exceeds the amount (including nil) that would otherwise be so included;</w:t>
      </w:r>
    </w:p>
    <w:p w14:paraId="461219B4" w14:textId="77777777" w:rsidR="003C17DB" w:rsidRPr="00965C18" w:rsidRDefault="003C17DB" w:rsidP="003C17DB">
      <w:pPr>
        <w:pStyle w:val="subsection2"/>
      </w:pPr>
      <w:r w:rsidRPr="00965C18">
        <w:t>apply the amount of the excess to reduce statement worldwide assets (or statement worldwide assets as reduced by a previous application of this subsection).</w:t>
      </w:r>
    </w:p>
    <w:p w14:paraId="3F70D57F" w14:textId="03014EF8" w:rsidR="006E0072" w:rsidRPr="00965C18" w:rsidRDefault="006E0072" w:rsidP="006E0072">
      <w:pPr>
        <w:pStyle w:val="ActHead5"/>
      </w:pPr>
      <w:bookmarkStart w:id="481" w:name="_Toc201758145"/>
      <w:r w:rsidRPr="00965C18">
        <w:rPr>
          <w:rStyle w:val="CharSectno"/>
        </w:rPr>
        <w:t>820</w:t>
      </w:r>
      <w:r w:rsidR="00442C70">
        <w:rPr>
          <w:rStyle w:val="CharSectno"/>
        </w:rPr>
        <w:noBreakHyphen/>
      </w:r>
      <w:r w:rsidRPr="00965C18">
        <w:rPr>
          <w:rStyle w:val="CharSectno"/>
        </w:rPr>
        <w:t>200</w:t>
      </w:r>
      <w:r w:rsidRPr="00965C18">
        <w:t xml:space="preserve">  Safe harbour debt amount—inward investment vehicle (financial)</w:t>
      </w:r>
      <w:bookmarkEnd w:id="481"/>
    </w:p>
    <w:p w14:paraId="66BB516F" w14:textId="75411122" w:rsidR="006E0072" w:rsidRPr="00965C18" w:rsidRDefault="006E0072" w:rsidP="006E0072">
      <w:pPr>
        <w:pStyle w:val="subsection"/>
      </w:pPr>
      <w:r w:rsidRPr="00965C18">
        <w:tab/>
        <w:t>(1)</w:t>
      </w:r>
      <w:r w:rsidRPr="00965C18">
        <w:tab/>
        <w:t xml:space="preserve">If the entity is an </w:t>
      </w:r>
      <w:r w:rsidR="00442C70" w:rsidRPr="00442C70">
        <w:rPr>
          <w:position w:val="6"/>
          <w:sz w:val="16"/>
        </w:rPr>
        <w:t>*</w:t>
      </w:r>
      <w:r w:rsidRPr="00965C18">
        <w:t xml:space="preserve">inward investment vehicle (financial) for the income year, the </w:t>
      </w:r>
      <w:r w:rsidRPr="00965C18">
        <w:rPr>
          <w:b/>
          <w:i/>
        </w:rPr>
        <w:t>safe harbour debt amount</w:t>
      </w:r>
      <w:r w:rsidRPr="00965C18">
        <w:t xml:space="preserve"> is the lesser of the following amounts:</w:t>
      </w:r>
    </w:p>
    <w:p w14:paraId="3B300988" w14:textId="668C857D" w:rsidR="006E0072" w:rsidRPr="00965C18" w:rsidRDefault="006E0072" w:rsidP="006E0072">
      <w:pPr>
        <w:pStyle w:val="paragraph"/>
      </w:pPr>
      <w:r w:rsidRPr="00965C18">
        <w:lastRenderedPageBreak/>
        <w:tab/>
        <w:t>(a)</w:t>
      </w:r>
      <w:r w:rsidRPr="00965C18">
        <w:tab/>
        <w:t xml:space="preserve">the </w:t>
      </w:r>
      <w:r w:rsidR="00442C70" w:rsidRPr="00442C70">
        <w:rPr>
          <w:position w:val="6"/>
          <w:sz w:val="16"/>
        </w:rPr>
        <w:t>*</w:t>
      </w:r>
      <w:r w:rsidRPr="00965C18">
        <w:t xml:space="preserve">total debt amount (worked out under </w:t>
      </w:r>
      <w:r w:rsidR="001F75DF" w:rsidRPr="00965C18">
        <w:t>subsection (</w:t>
      </w:r>
      <w:r w:rsidRPr="00965C18">
        <w:t>2));</w:t>
      </w:r>
    </w:p>
    <w:p w14:paraId="3CEA8A10" w14:textId="276326AF"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adjusted on</w:t>
      </w:r>
      <w:r w:rsidR="00442C70">
        <w:noBreakHyphen/>
      </w:r>
      <w:r w:rsidRPr="00965C18">
        <w:t xml:space="preserve">lent amount (worked out under </w:t>
      </w:r>
      <w:r w:rsidR="001F75DF" w:rsidRPr="00965C18">
        <w:t>subsection (</w:t>
      </w:r>
      <w:r w:rsidRPr="00965C18">
        <w:t>3)).</w:t>
      </w:r>
    </w:p>
    <w:p w14:paraId="0CBF519F" w14:textId="77777777" w:rsidR="006E0072" w:rsidRPr="00965C18" w:rsidRDefault="006E0072" w:rsidP="006E0072">
      <w:pPr>
        <w:pStyle w:val="subsection2"/>
      </w:pPr>
      <w:r w:rsidRPr="00965C18">
        <w:t>However, if the 2 amounts are equal, it is the total debt amount.</w:t>
      </w:r>
    </w:p>
    <w:p w14:paraId="22AAF105" w14:textId="77777777" w:rsidR="006E0072" w:rsidRPr="00965C18" w:rsidRDefault="006E0072" w:rsidP="006E0072">
      <w:pPr>
        <w:pStyle w:val="SubsectionHead"/>
      </w:pPr>
      <w:r w:rsidRPr="00965C18">
        <w:t>Total debt amount</w:t>
      </w:r>
    </w:p>
    <w:p w14:paraId="12ECFF65" w14:textId="77777777" w:rsidR="006E0072" w:rsidRPr="00965C18" w:rsidRDefault="006E0072" w:rsidP="006E0072">
      <w:pPr>
        <w:pStyle w:val="subsection"/>
      </w:pPr>
      <w:r w:rsidRPr="00965C18">
        <w:tab/>
        <w:t>(2)</w:t>
      </w:r>
      <w:r w:rsidRPr="00965C18">
        <w:tab/>
        <w:t xml:space="preserve">The </w:t>
      </w:r>
      <w:r w:rsidRPr="00965C18">
        <w:rPr>
          <w:b/>
          <w:i/>
        </w:rPr>
        <w:t>total debt amount</w:t>
      </w:r>
      <w:r w:rsidRPr="00965C18">
        <w:t xml:space="preserve"> is the result of the method statement in this subsection.</w:t>
      </w:r>
    </w:p>
    <w:p w14:paraId="290E9079" w14:textId="77777777" w:rsidR="006E0072" w:rsidRPr="00965C18" w:rsidRDefault="006E0072" w:rsidP="006E0072">
      <w:pPr>
        <w:pStyle w:val="BoxHeadItalic"/>
      </w:pPr>
      <w:r w:rsidRPr="00965C18">
        <w:t>Method statement</w:t>
      </w:r>
    </w:p>
    <w:p w14:paraId="2EC93013" w14:textId="77777777" w:rsidR="006E0072" w:rsidRPr="00965C18" w:rsidRDefault="006E0072" w:rsidP="006E0072">
      <w:pPr>
        <w:pStyle w:val="BoxStep"/>
      </w:pPr>
      <w:r w:rsidRPr="00965C18">
        <w:rPr>
          <w:szCs w:val="22"/>
        </w:rPr>
        <w:t>Step 1.</w:t>
      </w:r>
      <w:r w:rsidRPr="00965C18">
        <w:tab/>
        <w:t>Work out the average value, for the income year, of all the assets of the entity.</w:t>
      </w:r>
    </w:p>
    <w:p w14:paraId="774612A1" w14:textId="3E91967C" w:rsidR="006E0072" w:rsidRPr="00965C18" w:rsidRDefault="006E0072" w:rsidP="006E0072">
      <w:pPr>
        <w:pStyle w:val="BoxStep"/>
      </w:pPr>
      <w:r w:rsidRPr="00965C18">
        <w:rPr>
          <w:szCs w:val="22"/>
        </w:rPr>
        <w:t>Step 1A.</w:t>
      </w:r>
      <w:r w:rsidRPr="00965C18">
        <w:tab/>
        <w:t xml:space="preserve">Reduce the result of step 1 by the average value, for that year, of all the </w:t>
      </w:r>
      <w:r w:rsidR="00442C70" w:rsidRPr="00442C70">
        <w:rPr>
          <w:position w:val="6"/>
          <w:sz w:val="16"/>
        </w:rPr>
        <w:t>*</w:t>
      </w:r>
      <w:r w:rsidRPr="00965C18">
        <w:t>excluded equity interests in the entity.</w:t>
      </w:r>
    </w:p>
    <w:p w14:paraId="5645A080" w14:textId="227C9A5C" w:rsidR="006E0072" w:rsidRPr="00965C18" w:rsidRDefault="006E0072" w:rsidP="006E0072">
      <w:pPr>
        <w:pStyle w:val="BoxStep"/>
      </w:pPr>
      <w:r w:rsidRPr="00965C18">
        <w:rPr>
          <w:szCs w:val="22"/>
        </w:rPr>
        <w:t>Step 2.</w:t>
      </w:r>
      <w:r w:rsidRPr="00965C18">
        <w:rPr>
          <w:i/>
        </w:rPr>
        <w:tab/>
      </w:r>
      <w:r w:rsidRPr="00965C18">
        <w:t xml:space="preserve">Reduce the result of step 1A by the average value, for that year, of all the </w:t>
      </w:r>
      <w:r w:rsidR="00442C70" w:rsidRPr="00442C70">
        <w:rPr>
          <w:position w:val="6"/>
          <w:sz w:val="16"/>
        </w:rPr>
        <w:t>*</w:t>
      </w:r>
      <w:r w:rsidRPr="00965C18">
        <w:t>associate entity debt of the entity.</w:t>
      </w:r>
    </w:p>
    <w:p w14:paraId="482B2BA3" w14:textId="5C07A4D8" w:rsidR="006E0072" w:rsidRPr="00965C18" w:rsidRDefault="006E0072" w:rsidP="006E0072">
      <w:pPr>
        <w:pStyle w:val="BoxStep"/>
      </w:pPr>
      <w:r w:rsidRPr="00965C18">
        <w:rPr>
          <w:szCs w:val="22"/>
        </w:rPr>
        <w:t>Step 3.</w:t>
      </w:r>
      <w:r w:rsidRPr="00965C18">
        <w:tab/>
        <w:t xml:space="preserve">Reduce the result of step 2 by the average value, for that year, of all the </w:t>
      </w:r>
      <w:r w:rsidR="00442C70" w:rsidRPr="00442C70">
        <w:rPr>
          <w:position w:val="6"/>
          <w:sz w:val="16"/>
        </w:rPr>
        <w:t>*</w:t>
      </w:r>
      <w:r w:rsidRPr="00965C18">
        <w:t>associate entity equity of the entity.</w:t>
      </w:r>
    </w:p>
    <w:p w14:paraId="3B35DD96" w14:textId="7356FF74" w:rsidR="006E0072" w:rsidRPr="00965C18" w:rsidRDefault="006E0072" w:rsidP="006E0072">
      <w:pPr>
        <w:pStyle w:val="BoxStep"/>
      </w:pPr>
      <w:r w:rsidRPr="00965C18">
        <w:rPr>
          <w:szCs w:val="22"/>
        </w:rPr>
        <w:t>Step 4.</w:t>
      </w:r>
      <w:r w:rsidRPr="00965C18">
        <w:tab/>
        <w:t xml:space="preserve">Reduce the result of step 3 by the average value, for that year, of all the </w:t>
      </w:r>
      <w:r w:rsidR="00442C70" w:rsidRPr="00442C70">
        <w:rPr>
          <w:position w:val="6"/>
          <w:sz w:val="16"/>
        </w:rPr>
        <w:t>*</w:t>
      </w:r>
      <w:r w:rsidRPr="00965C18">
        <w:t>non</w:t>
      </w:r>
      <w:r w:rsidR="00442C70">
        <w:noBreakHyphen/>
      </w:r>
      <w:r w:rsidRPr="00965C18">
        <w:t>debt liabilities of the entity.</w:t>
      </w:r>
    </w:p>
    <w:p w14:paraId="1C82A760" w14:textId="01B6D8ED" w:rsidR="006E0072" w:rsidRPr="00965C18" w:rsidRDefault="006E0072" w:rsidP="006E0072">
      <w:pPr>
        <w:pStyle w:val="BoxStep"/>
      </w:pPr>
      <w:r w:rsidRPr="00965C18">
        <w:rPr>
          <w:szCs w:val="22"/>
        </w:rPr>
        <w:t>Step 5.</w:t>
      </w:r>
      <w:r w:rsidRPr="00965C18">
        <w:rPr>
          <w:i/>
        </w:rPr>
        <w:tab/>
      </w:r>
      <w:r w:rsidRPr="00965C18">
        <w:t xml:space="preserve">Reduce the result of step 4 by the average value, for that year, of the entity’s </w:t>
      </w:r>
      <w:r w:rsidR="00442C70" w:rsidRPr="00442C70">
        <w:rPr>
          <w:position w:val="6"/>
          <w:sz w:val="16"/>
        </w:rPr>
        <w:t>*</w:t>
      </w:r>
      <w:r w:rsidRPr="00965C18">
        <w:t>zero</w:t>
      </w:r>
      <w:r w:rsidR="00442C70">
        <w:noBreakHyphen/>
      </w:r>
      <w:r w:rsidRPr="00965C18">
        <w:t>capital amount. If the result of this step is a negative amount, it is taken to be nil.</w:t>
      </w:r>
    </w:p>
    <w:p w14:paraId="5B5BC638" w14:textId="77777777" w:rsidR="006E0072" w:rsidRPr="00965C18" w:rsidRDefault="006E0072" w:rsidP="006E0072">
      <w:pPr>
        <w:pStyle w:val="BoxStep"/>
      </w:pPr>
      <w:r w:rsidRPr="00965C18">
        <w:rPr>
          <w:szCs w:val="22"/>
        </w:rPr>
        <w:t>Step 6.</w:t>
      </w:r>
      <w:r w:rsidRPr="00965C18">
        <w:tab/>
        <w:t xml:space="preserve">Multiply the result of step 5 by </w:t>
      </w:r>
      <w:r w:rsidR="003C17DB" w:rsidRPr="00965C18">
        <w:rPr>
          <w:position w:val="6"/>
          <w:sz w:val="16"/>
        </w:rPr>
        <w:t>15</w:t>
      </w:r>
      <w:r w:rsidR="003C17DB" w:rsidRPr="00965C18">
        <w:t>/</w:t>
      </w:r>
      <w:r w:rsidR="003C17DB" w:rsidRPr="00965C18">
        <w:rPr>
          <w:sz w:val="16"/>
        </w:rPr>
        <w:t>16</w:t>
      </w:r>
      <w:r w:rsidRPr="00965C18">
        <w:t>.</w:t>
      </w:r>
    </w:p>
    <w:p w14:paraId="6AD042F5" w14:textId="23BB565A" w:rsidR="006E0072" w:rsidRPr="00965C18" w:rsidRDefault="006E0072" w:rsidP="006E0072">
      <w:pPr>
        <w:pStyle w:val="BoxStep"/>
      </w:pPr>
      <w:r w:rsidRPr="00965C18">
        <w:rPr>
          <w:szCs w:val="22"/>
        </w:rPr>
        <w:t>Step 7.</w:t>
      </w:r>
      <w:r w:rsidRPr="00965C18">
        <w:rPr>
          <w:i/>
        </w:rPr>
        <w:tab/>
      </w:r>
      <w:r w:rsidRPr="00965C18">
        <w:t xml:space="preserve">Add to the result of step 6 the average value, for that year, of the entity’s </w:t>
      </w:r>
      <w:r w:rsidR="00442C70" w:rsidRPr="00442C70">
        <w:rPr>
          <w:position w:val="6"/>
          <w:sz w:val="16"/>
        </w:rPr>
        <w:t>*</w:t>
      </w:r>
      <w:r w:rsidRPr="00965C18">
        <w:t>zero</w:t>
      </w:r>
      <w:r w:rsidR="00442C70">
        <w:noBreakHyphen/>
      </w:r>
      <w:r w:rsidRPr="00965C18">
        <w:t>capital amount.</w:t>
      </w:r>
    </w:p>
    <w:p w14:paraId="52A5B16E" w14:textId="60679BD5" w:rsidR="006E0072" w:rsidRPr="00965C18" w:rsidRDefault="006E0072" w:rsidP="006E0072">
      <w:pPr>
        <w:pStyle w:val="BoxStep"/>
      </w:pPr>
      <w:r w:rsidRPr="00965C18">
        <w:rPr>
          <w:szCs w:val="22"/>
        </w:rPr>
        <w:lastRenderedPageBreak/>
        <w:t>Step 8.</w:t>
      </w:r>
      <w:r w:rsidRPr="00965C18">
        <w:tab/>
        <w:t xml:space="preserve">Add to the result of step 7 the average value, for that year, of the entity’s </w:t>
      </w:r>
      <w:r w:rsidR="00442C70" w:rsidRPr="00442C70">
        <w:rPr>
          <w:position w:val="6"/>
          <w:sz w:val="16"/>
        </w:rPr>
        <w:t>*</w:t>
      </w:r>
      <w:r w:rsidRPr="00965C18">
        <w:t xml:space="preserve">associate entity excess amount. The result of this step is the </w:t>
      </w:r>
      <w:r w:rsidRPr="00965C18">
        <w:rPr>
          <w:b/>
          <w:i/>
        </w:rPr>
        <w:t>total debt amount</w:t>
      </w:r>
      <w:r w:rsidRPr="00965C18">
        <w:t>.</w:t>
      </w:r>
    </w:p>
    <w:p w14:paraId="3994AFB0" w14:textId="77777777" w:rsidR="007E09E7" w:rsidRPr="00965C18" w:rsidRDefault="007E09E7" w:rsidP="007E09E7">
      <w:pPr>
        <w:pStyle w:val="notetext"/>
      </w:pPr>
      <w:r w:rsidRPr="00965C18">
        <w:t>Example:</w:t>
      </w:r>
      <w:r w:rsidRPr="00965C18">
        <w:tab/>
        <w:t>KJW Finance Pty Ltd, a company that is an Australian entity, has an average value of assets of $120 million.</w:t>
      </w:r>
    </w:p>
    <w:p w14:paraId="1824CDE7" w14:textId="3B12FD66" w:rsidR="007E09E7" w:rsidRPr="00965C18" w:rsidRDefault="007E09E7" w:rsidP="007E09E7">
      <w:pPr>
        <w:pStyle w:val="notetext"/>
      </w:pPr>
      <w:r w:rsidRPr="00965C18">
        <w:tab/>
        <w:t>The average values of its excluded equity interests, associate entity debt, associate entity equity, its non</w:t>
      </w:r>
      <w:r w:rsidR="00442C70">
        <w:noBreakHyphen/>
      </w:r>
      <w:r w:rsidRPr="00965C18">
        <w:t>debt liabilities and its zero</w:t>
      </w:r>
      <w:r w:rsidR="00442C70">
        <w:noBreakHyphen/>
      </w:r>
      <w:r w:rsidRPr="00965C18">
        <w:t xml:space="preserve">capital amount are $5 million, $5 million, $3 million, $2 million and $5 million respectively. Deducting these amounts from the result of step 1 (through applying steps 1A to 5) leaves $100 million. Multiplying $100 million by </w:t>
      </w:r>
      <w:r w:rsidRPr="00965C18">
        <w:rPr>
          <w:position w:val="4"/>
          <w:sz w:val="14"/>
        </w:rPr>
        <w:t>15</w:t>
      </w:r>
      <w:r w:rsidRPr="00965C18">
        <w:t>/</w:t>
      </w:r>
      <w:r w:rsidRPr="00965C18">
        <w:rPr>
          <w:sz w:val="14"/>
        </w:rPr>
        <w:t>16</w:t>
      </w:r>
      <w:r w:rsidRPr="00965C18">
        <w:t xml:space="preserve"> results in $93.75 million. Adding the zero</w:t>
      </w:r>
      <w:r w:rsidR="00442C70">
        <w:noBreakHyphen/>
      </w:r>
      <w:r w:rsidRPr="00965C18">
        <w:t>capital amount of $5 million to $93.75 million results in $98.75 million. As the company does not have any associate entity excess amount, the total debt amount is therefore $98.75 million.</w:t>
      </w:r>
    </w:p>
    <w:p w14:paraId="56FBDE06" w14:textId="4930F85E" w:rsidR="006E0072" w:rsidRPr="00965C18" w:rsidRDefault="006E0072" w:rsidP="006E0072">
      <w:pPr>
        <w:pStyle w:val="SubsectionHead"/>
      </w:pPr>
      <w:r w:rsidRPr="00965C18">
        <w:t>Adjusted on</w:t>
      </w:r>
      <w:r w:rsidR="00442C70">
        <w:noBreakHyphen/>
      </w:r>
      <w:r w:rsidRPr="00965C18">
        <w:t>lent amount</w:t>
      </w:r>
    </w:p>
    <w:p w14:paraId="1781747C" w14:textId="1828DBCB" w:rsidR="006E0072" w:rsidRPr="00965C18" w:rsidRDefault="006E0072" w:rsidP="006E0072">
      <w:pPr>
        <w:pStyle w:val="subsection"/>
      </w:pPr>
      <w:r w:rsidRPr="00965C18">
        <w:tab/>
        <w:t>(3)</w:t>
      </w:r>
      <w:r w:rsidRPr="00965C18">
        <w:tab/>
        <w:t xml:space="preserve">The </w:t>
      </w:r>
      <w:r w:rsidRPr="00965C18">
        <w:rPr>
          <w:b/>
          <w:i/>
        </w:rPr>
        <w:t>adjusted on</w:t>
      </w:r>
      <w:r w:rsidR="00442C70">
        <w:rPr>
          <w:b/>
          <w:i/>
        </w:rPr>
        <w:noBreakHyphen/>
      </w:r>
      <w:r w:rsidRPr="00965C18">
        <w:rPr>
          <w:b/>
          <w:i/>
        </w:rPr>
        <w:t>lent amount</w:t>
      </w:r>
      <w:r w:rsidRPr="00965C18">
        <w:t xml:space="preserve"> is the result of applying the method statement in this subsection.</w:t>
      </w:r>
    </w:p>
    <w:p w14:paraId="5C5E6687" w14:textId="77777777" w:rsidR="006E0072" w:rsidRPr="00965C18" w:rsidRDefault="006E0072" w:rsidP="006E0072">
      <w:pPr>
        <w:pStyle w:val="BoxHeadItalic"/>
        <w:keepNext/>
        <w:keepLines/>
      </w:pPr>
      <w:r w:rsidRPr="00965C18">
        <w:t>Method statement</w:t>
      </w:r>
    </w:p>
    <w:p w14:paraId="2C902CB3" w14:textId="77777777" w:rsidR="006E0072" w:rsidRPr="00965C18" w:rsidRDefault="006E0072" w:rsidP="006E0072">
      <w:pPr>
        <w:pStyle w:val="BoxStep"/>
      </w:pPr>
      <w:r w:rsidRPr="00965C18">
        <w:rPr>
          <w:szCs w:val="22"/>
        </w:rPr>
        <w:t>Step 1.</w:t>
      </w:r>
      <w:r w:rsidRPr="00965C18">
        <w:tab/>
        <w:t>Work out the average value, for the income year, of all the assets of the entity.</w:t>
      </w:r>
    </w:p>
    <w:p w14:paraId="320F98D5" w14:textId="74B48A9F" w:rsidR="006E0072" w:rsidRPr="00965C18" w:rsidRDefault="006E0072" w:rsidP="006E0072">
      <w:pPr>
        <w:pStyle w:val="BoxStep"/>
      </w:pPr>
      <w:r w:rsidRPr="00965C18">
        <w:rPr>
          <w:szCs w:val="22"/>
        </w:rPr>
        <w:t>Step 1A.</w:t>
      </w:r>
      <w:r w:rsidRPr="00965C18">
        <w:tab/>
        <w:t xml:space="preserve">Reduce the result of step 1 by the average value, for that year, of all the </w:t>
      </w:r>
      <w:r w:rsidR="00442C70" w:rsidRPr="00442C70">
        <w:rPr>
          <w:position w:val="6"/>
          <w:sz w:val="16"/>
        </w:rPr>
        <w:t>*</w:t>
      </w:r>
      <w:r w:rsidRPr="00965C18">
        <w:t>excluded equity interests in the entity.</w:t>
      </w:r>
    </w:p>
    <w:p w14:paraId="1B66FA00" w14:textId="51B4BFE6" w:rsidR="006E0072" w:rsidRPr="00965C18" w:rsidRDefault="006E0072" w:rsidP="006E0072">
      <w:pPr>
        <w:pStyle w:val="BoxStep"/>
      </w:pPr>
      <w:r w:rsidRPr="00965C18">
        <w:rPr>
          <w:szCs w:val="22"/>
        </w:rPr>
        <w:t>Step 2.</w:t>
      </w:r>
      <w:r w:rsidRPr="00965C18">
        <w:tab/>
        <w:t xml:space="preserve">Reduce the result of step 1A by the average value, for that year, of all the </w:t>
      </w:r>
      <w:r w:rsidR="00442C70" w:rsidRPr="00442C70">
        <w:rPr>
          <w:position w:val="6"/>
          <w:sz w:val="16"/>
        </w:rPr>
        <w:t>*</w:t>
      </w:r>
      <w:r w:rsidRPr="00965C18">
        <w:t>associate entity equity of the entity.</w:t>
      </w:r>
    </w:p>
    <w:p w14:paraId="58918493" w14:textId="1E024D0B" w:rsidR="006E0072" w:rsidRPr="00965C18" w:rsidRDefault="006E0072" w:rsidP="006E0072">
      <w:pPr>
        <w:pStyle w:val="BoxStep"/>
      </w:pPr>
      <w:r w:rsidRPr="00965C18">
        <w:rPr>
          <w:szCs w:val="22"/>
        </w:rPr>
        <w:t>Step 3.</w:t>
      </w:r>
      <w:r w:rsidRPr="00965C18">
        <w:rPr>
          <w:i/>
        </w:rPr>
        <w:tab/>
      </w:r>
      <w:r w:rsidRPr="00965C18">
        <w:t xml:space="preserve">Reduce the result of step 2 by the average value, for that year, of all the </w:t>
      </w:r>
      <w:r w:rsidR="00442C70" w:rsidRPr="00442C70">
        <w:rPr>
          <w:position w:val="6"/>
          <w:sz w:val="16"/>
        </w:rPr>
        <w:t>*</w:t>
      </w:r>
      <w:r w:rsidRPr="00965C18">
        <w:t>non</w:t>
      </w:r>
      <w:r w:rsidR="00442C70">
        <w:noBreakHyphen/>
      </w:r>
      <w:r w:rsidRPr="00965C18">
        <w:t>debt liabilities of the entity.</w:t>
      </w:r>
    </w:p>
    <w:p w14:paraId="6197EC8B" w14:textId="46359D80" w:rsidR="006E0072" w:rsidRPr="00965C18" w:rsidRDefault="006E0072" w:rsidP="006E0072">
      <w:pPr>
        <w:pStyle w:val="BoxStep"/>
        <w:keepNext/>
        <w:keepLines/>
      </w:pPr>
      <w:r w:rsidRPr="00965C18">
        <w:rPr>
          <w:szCs w:val="22"/>
        </w:rPr>
        <w:lastRenderedPageBreak/>
        <w:t>Step 4.</w:t>
      </w:r>
      <w:r w:rsidRPr="00965C18">
        <w:tab/>
        <w:t xml:space="preserve">Reduce the result of step 3 by the amount (the </w:t>
      </w:r>
      <w:r w:rsidRPr="00965C18">
        <w:rPr>
          <w:b/>
          <w:i/>
        </w:rPr>
        <w:t>average on</w:t>
      </w:r>
      <w:r w:rsidR="00442C70">
        <w:rPr>
          <w:b/>
          <w:i/>
        </w:rPr>
        <w:noBreakHyphen/>
      </w:r>
      <w:r w:rsidRPr="00965C18">
        <w:rPr>
          <w:b/>
          <w:i/>
        </w:rPr>
        <w:t>lent amount</w:t>
      </w:r>
      <w:r w:rsidRPr="00965C18">
        <w:t xml:space="preserve">) which is the average value, for that year, of the entity’s </w:t>
      </w:r>
      <w:r w:rsidR="00442C70" w:rsidRPr="00442C70">
        <w:rPr>
          <w:position w:val="6"/>
          <w:sz w:val="16"/>
        </w:rPr>
        <w:t>*</w:t>
      </w:r>
      <w:r w:rsidRPr="00965C18">
        <w:t>on</w:t>
      </w:r>
      <w:r w:rsidR="00442C70">
        <w:noBreakHyphen/>
      </w:r>
      <w:r w:rsidRPr="00965C18">
        <w:t>lent amount. If the result of this step is a negative amount, it is taken to be nil.</w:t>
      </w:r>
    </w:p>
    <w:p w14:paraId="1C5A74FA" w14:textId="77777777" w:rsidR="006E0072" w:rsidRPr="00965C18" w:rsidRDefault="006E0072" w:rsidP="006E0072">
      <w:pPr>
        <w:pStyle w:val="BoxStep"/>
      </w:pPr>
      <w:r w:rsidRPr="00965C18">
        <w:rPr>
          <w:szCs w:val="22"/>
        </w:rPr>
        <w:t>Step 5.</w:t>
      </w:r>
      <w:r w:rsidRPr="00965C18">
        <w:tab/>
        <w:t xml:space="preserve">Multiply the result of step 4 by </w:t>
      </w:r>
      <w:r w:rsidR="007E09E7" w:rsidRPr="00965C18">
        <w:rPr>
          <w:position w:val="6"/>
          <w:sz w:val="16"/>
        </w:rPr>
        <w:t>3</w:t>
      </w:r>
      <w:r w:rsidR="007E09E7" w:rsidRPr="00965C18">
        <w:t>/</w:t>
      </w:r>
      <w:r w:rsidR="007E09E7" w:rsidRPr="00965C18">
        <w:rPr>
          <w:sz w:val="16"/>
        </w:rPr>
        <w:t>5</w:t>
      </w:r>
      <w:r w:rsidRPr="00965C18">
        <w:t>.</w:t>
      </w:r>
    </w:p>
    <w:p w14:paraId="5546648C" w14:textId="79FD54F9" w:rsidR="006E0072" w:rsidRPr="00965C18" w:rsidRDefault="006E0072" w:rsidP="006E0072">
      <w:pPr>
        <w:pStyle w:val="BoxStep"/>
      </w:pPr>
      <w:r w:rsidRPr="00965C18">
        <w:rPr>
          <w:szCs w:val="22"/>
        </w:rPr>
        <w:t>Step 6.</w:t>
      </w:r>
      <w:r w:rsidRPr="00965C18">
        <w:rPr>
          <w:i/>
        </w:rPr>
        <w:tab/>
      </w:r>
      <w:r w:rsidRPr="00965C18">
        <w:t>Add to the result of step 5 the average on</w:t>
      </w:r>
      <w:r w:rsidR="00442C70">
        <w:noBreakHyphen/>
      </w:r>
      <w:r w:rsidRPr="00965C18">
        <w:t>lent amount.</w:t>
      </w:r>
    </w:p>
    <w:p w14:paraId="088C44E0" w14:textId="0E3EB02B" w:rsidR="006E0072" w:rsidRPr="00965C18" w:rsidRDefault="006E0072" w:rsidP="006E0072">
      <w:pPr>
        <w:pStyle w:val="BoxStep"/>
      </w:pPr>
      <w:r w:rsidRPr="00965C18">
        <w:rPr>
          <w:szCs w:val="22"/>
        </w:rPr>
        <w:t>Step 7.</w:t>
      </w:r>
      <w:r w:rsidRPr="00965C18">
        <w:rPr>
          <w:i/>
        </w:rPr>
        <w:tab/>
      </w:r>
      <w:r w:rsidRPr="00965C18">
        <w:t xml:space="preserve">Reduce the result of step 6 by the average value, for that year, of all the </w:t>
      </w:r>
      <w:r w:rsidR="00442C70" w:rsidRPr="00442C70">
        <w:rPr>
          <w:position w:val="6"/>
          <w:sz w:val="16"/>
        </w:rPr>
        <w:t>*</w:t>
      </w:r>
      <w:r w:rsidRPr="00965C18">
        <w:t>associate entity debt of the entity.</w:t>
      </w:r>
    </w:p>
    <w:p w14:paraId="083AFC14" w14:textId="12C76DEF" w:rsidR="006E0072" w:rsidRPr="00965C18" w:rsidRDefault="006E0072" w:rsidP="006E0072">
      <w:pPr>
        <w:pStyle w:val="BoxStep"/>
      </w:pPr>
      <w:r w:rsidRPr="00965C18">
        <w:rPr>
          <w:szCs w:val="22"/>
        </w:rPr>
        <w:t>Step 8.</w:t>
      </w:r>
      <w:r w:rsidRPr="00965C18">
        <w:tab/>
        <w:t xml:space="preserve">Add to the result of step 7 the average value, for that year, of the entity’s </w:t>
      </w:r>
      <w:r w:rsidR="00442C70" w:rsidRPr="00442C70">
        <w:rPr>
          <w:position w:val="6"/>
          <w:sz w:val="16"/>
        </w:rPr>
        <w:t>*</w:t>
      </w:r>
      <w:r w:rsidRPr="00965C18">
        <w:t xml:space="preserve">associate entity excess amount. The result of this step is the </w:t>
      </w:r>
      <w:r w:rsidRPr="00965C18">
        <w:rPr>
          <w:b/>
          <w:i/>
        </w:rPr>
        <w:t>adjusted on</w:t>
      </w:r>
      <w:r w:rsidR="00442C70">
        <w:rPr>
          <w:b/>
          <w:i/>
        </w:rPr>
        <w:noBreakHyphen/>
      </w:r>
      <w:r w:rsidRPr="00965C18">
        <w:rPr>
          <w:b/>
          <w:i/>
        </w:rPr>
        <w:t>lent amount</w:t>
      </w:r>
      <w:r w:rsidRPr="00965C18">
        <w:t>.</w:t>
      </w:r>
    </w:p>
    <w:p w14:paraId="59E52F4E" w14:textId="77777777" w:rsidR="007E09E7" w:rsidRPr="00965C18" w:rsidRDefault="007E09E7" w:rsidP="007E09E7">
      <w:pPr>
        <w:pStyle w:val="notetext"/>
      </w:pPr>
      <w:r w:rsidRPr="00965C18">
        <w:t>Example:</w:t>
      </w:r>
      <w:r w:rsidRPr="00965C18">
        <w:tab/>
        <w:t>KJW Finance Pty Ltd, a company that is an Australian entity, has an average value of assets of $120 million.</w:t>
      </w:r>
    </w:p>
    <w:p w14:paraId="4854AB56" w14:textId="3191B3E2" w:rsidR="007E09E7" w:rsidRPr="00965C18" w:rsidRDefault="007E09E7" w:rsidP="007E09E7">
      <w:pPr>
        <w:pStyle w:val="notetext"/>
      </w:pPr>
      <w:r w:rsidRPr="00965C18">
        <w:tab/>
        <w:t>The average values of its excluded equity interests, associate entity equity, non</w:t>
      </w:r>
      <w:r w:rsidR="00442C70">
        <w:noBreakHyphen/>
      </w:r>
      <w:r w:rsidRPr="00965C18">
        <w:t>debt liabilities and on</w:t>
      </w:r>
      <w:r w:rsidR="00442C70">
        <w:noBreakHyphen/>
      </w:r>
      <w:r w:rsidRPr="00965C18">
        <w:t xml:space="preserve">lent amount are $5 million, $3 million, $2 million and $35 million respectively. Deducting these amounts from the result of step 1 (through applying steps 1A to 4) leaves $75 million. Multiplying $75 million by </w:t>
      </w:r>
      <w:r w:rsidRPr="00965C18">
        <w:rPr>
          <w:position w:val="6"/>
          <w:sz w:val="16"/>
        </w:rPr>
        <w:t>3</w:t>
      </w:r>
      <w:r w:rsidRPr="00965C18">
        <w:t>/</w:t>
      </w:r>
      <w:r w:rsidRPr="00965C18">
        <w:rPr>
          <w:sz w:val="16"/>
        </w:rPr>
        <w:t>5</w:t>
      </w:r>
      <w:r w:rsidRPr="00965C18">
        <w:t xml:space="preserve"> results in $45 million. Adding the average on</w:t>
      </w:r>
      <w:r w:rsidR="00442C70">
        <w:noBreakHyphen/>
      </w:r>
      <w:r w:rsidRPr="00965C18">
        <w:t>lent amount of $35 million results in $80 million. Reducing $80 million by the associate entity debt amount of $5 million results in $75 million. As the company does not have any associate entity excess amount, the adjusted on</w:t>
      </w:r>
      <w:r w:rsidR="00442C70">
        <w:noBreakHyphen/>
      </w:r>
      <w:r w:rsidRPr="00965C18">
        <w:t>lent amount is therefore $75 million.</w:t>
      </w:r>
    </w:p>
    <w:p w14:paraId="733DE093" w14:textId="70C3B90B" w:rsidR="006E0072" w:rsidRPr="00965C18" w:rsidRDefault="006E0072" w:rsidP="006E0072">
      <w:pPr>
        <w:pStyle w:val="ActHead5"/>
      </w:pPr>
      <w:bookmarkStart w:id="482" w:name="_Toc201758146"/>
      <w:r w:rsidRPr="00965C18">
        <w:rPr>
          <w:rStyle w:val="CharSectno"/>
        </w:rPr>
        <w:t>820</w:t>
      </w:r>
      <w:r w:rsidR="00442C70">
        <w:rPr>
          <w:rStyle w:val="CharSectno"/>
        </w:rPr>
        <w:noBreakHyphen/>
      </w:r>
      <w:r w:rsidRPr="00965C18">
        <w:rPr>
          <w:rStyle w:val="CharSectno"/>
        </w:rPr>
        <w:t>210</w:t>
      </w:r>
      <w:r w:rsidRPr="00965C18">
        <w:t xml:space="preserve">  Safe harbour debt amount—inward investor (financial)</w:t>
      </w:r>
      <w:bookmarkEnd w:id="482"/>
    </w:p>
    <w:p w14:paraId="27DD5B8B" w14:textId="7DB3F540" w:rsidR="006E0072" w:rsidRPr="00965C18" w:rsidRDefault="006E0072" w:rsidP="006E0072">
      <w:pPr>
        <w:pStyle w:val="subsection"/>
      </w:pPr>
      <w:r w:rsidRPr="00965C18">
        <w:tab/>
        <w:t>(1)</w:t>
      </w:r>
      <w:r w:rsidRPr="00965C18">
        <w:tab/>
        <w:t xml:space="preserve">If the entity is an </w:t>
      </w:r>
      <w:r w:rsidR="00442C70" w:rsidRPr="00442C70">
        <w:rPr>
          <w:position w:val="6"/>
          <w:sz w:val="16"/>
        </w:rPr>
        <w:t>*</w:t>
      </w:r>
      <w:r w:rsidRPr="00965C18">
        <w:t xml:space="preserve">inward investor (financial) for that year, the </w:t>
      </w:r>
      <w:r w:rsidRPr="00965C18">
        <w:rPr>
          <w:b/>
          <w:i/>
        </w:rPr>
        <w:t>safe harbour debt amount</w:t>
      </w:r>
      <w:r w:rsidRPr="00965C18">
        <w:t xml:space="preserve"> is the lesser of the following amounts:</w:t>
      </w:r>
    </w:p>
    <w:p w14:paraId="720DABF3" w14:textId="27173E3C"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total debt amount (worked out under </w:t>
      </w:r>
      <w:r w:rsidR="001F75DF" w:rsidRPr="00965C18">
        <w:t>subsection (</w:t>
      </w:r>
      <w:r w:rsidRPr="00965C18">
        <w:t>2));</w:t>
      </w:r>
    </w:p>
    <w:p w14:paraId="118A7BEC" w14:textId="4A5A9B07"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adjusted on</w:t>
      </w:r>
      <w:r w:rsidR="00442C70">
        <w:noBreakHyphen/>
      </w:r>
      <w:r w:rsidRPr="00965C18">
        <w:t xml:space="preserve">lent amount (worked out under </w:t>
      </w:r>
      <w:r w:rsidR="001F75DF" w:rsidRPr="00965C18">
        <w:t>subsection (</w:t>
      </w:r>
      <w:r w:rsidRPr="00965C18">
        <w:t>3)).</w:t>
      </w:r>
    </w:p>
    <w:p w14:paraId="08C0BCEB" w14:textId="77777777" w:rsidR="006E0072" w:rsidRPr="00965C18" w:rsidRDefault="006E0072" w:rsidP="006E0072">
      <w:pPr>
        <w:pStyle w:val="subsection2"/>
      </w:pPr>
      <w:r w:rsidRPr="00965C18">
        <w:t>However, if the 2 amounts are equal, it is the total debt amount.</w:t>
      </w:r>
    </w:p>
    <w:p w14:paraId="651C2EFA" w14:textId="77777777" w:rsidR="006E0072" w:rsidRPr="00965C18" w:rsidRDefault="006E0072" w:rsidP="006E0072">
      <w:pPr>
        <w:pStyle w:val="SubsectionHead"/>
      </w:pPr>
      <w:r w:rsidRPr="00965C18">
        <w:lastRenderedPageBreak/>
        <w:t>Total debt amount</w:t>
      </w:r>
    </w:p>
    <w:p w14:paraId="05432216" w14:textId="77777777" w:rsidR="006E0072" w:rsidRPr="00965C18" w:rsidRDefault="006E0072" w:rsidP="006E0072">
      <w:pPr>
        <w:pStyle w:val="subsection"/>
      </w:pPr>
      <w:r w:rsidRPr="00965C18">
        <w:tab/>
        <w:t>(2)</w:t>
      </w:r>
      <w:r w:rsidRPr="00965C18">
        <w:tab/>
        <w:t xml:space="preserve">The </w:t>
      </w:r>
      <w:r w:rsidRPr="00965C18">
        <w:rPr>
          <w:b/>
          <w:i/>
        </w:rPr>
        <w:t>total debt amount</w:t>
      </w:r>
      <w:r w:rsidRPr="00965C18">
        <w:t xml:space="preserve"> is the result of applying the method statement in this subsection.</w:t>
      </w:r>
    </w:p>
    <w:p w14:paraId="7B7F63BB" w14:textId="77777777" w:rsidR="006E0072" w:rsidRPr="00965C18" w:rsidRDefault="006E0072" w:rsidP="006E0072">
      <w:pPr>
        <w:pStyle w:val="BoxHeadItalic"/>
        <w:keepNext/>
      </w:pPr>
      <w:r w:rsidRPr="00965C18">
        <w:t>Method statement</w:t>
      </w:r>
    </w:p>
    <w:p w14:paraId="6121F08C" w14:textId="77777777" w:rsidR="006E0072" w:rsidRPr="00965C18" w:rsidRDefault="006E0072" w:rsidP="006E0072">
      <w:pPr>
        <w:pStyle w:val="BoxStep"/>
      </w:pPr>
      <w:r w:rsidRPr="00965C18">
        <w:rPr>
          <w:szCs w:val="22"/>
        </w:rPr>
        <w:t>Step 1.</w:t>
      </w:r>
      <w:r w:rsidRPr="00965C18">
        <w:tab/>
        <w:t xml:space="preserve">Work out the average value, for the income year, of all of the following assets of the entity (the </w:t>
      </w:r>
      <w:r w:rsidRPr="00965C18">
        <w:rPr>
          <w:b/>
          <w:i/>
        </w:rPr>
        <w:t>Australian investments</w:t>
      </w:r>
      <w:r w:rsidRPr="00965C18">
        <w:t>):</w:t>
      </w:r>
    </w:p>
    <w:p w14:paraId="6E160F30" w14:textId="693809C6" w:rsidR="006E0072" w:rsidRPr="00965C18" w:rsidRDefault="006E0072" w:rsidP="006E0072">
      <w:pPr>
        <w:pStyle w:val="BoxPara"/>
      </w:pPr>
      <w:r w:rsidRPr="00965C18">
        <w:tab/>
        <w:t>(a)</w:t>
      </w:r>
      <w:r w:rsidRPr="00965C18">
        <w:tab/>
        <w:t xml:space="preserve">assets that are attributable to the entity’s </w:t>
      </w:r>
      <w:r w:rsidR="00442C70" w:rsidRPr="00442C70">
        <w:rPr>
          <w:position w:val="6"/>
          <w:sz w:val="16"/>
        </w:rPr>
        <w:t>*</w:t>
      </w:r>
      <w:r w:rsidRPr="00965C18">
        <w:t>Australian permanent establishments;</w:t>
      </w:r>
    </w:p>
    <w:p w14:paraId="5F518698" w14:textId="77777777" w:rsidR="006E0072" w:rsidRPr="00965C18" w:rsidRDefault="006E0072" w:rsidP="006E0072">
      <w:pPr>
        <w:pStyle w:val="BoxPara"/>
      </w:pPr>
      <w:r w:rsidRPr="00965C18">
        <w:tab/>
        <w:t>(b)</w:t>
      </w:r>
      <w:r w:rsidRPr="00965C18">
        <w:tab/>
        <w:t>other assets that are held for the purposes of producing the entity’s assessable income.</w:t>
      </w:r>
    </w:p>
    <w:p w14:paraId="55A54D42" w14:textId="7D40AAC0" w:rsidR="006E0072" w:rsidRPr="00965C18" w:rsidRDefault="006E0072" w:rsidP="006E0072">
      <w:pPr>
        <w:pStyle w:val="BoxStep"/>
      </w:pPr>
      <w:r w:rsidRPr="00965C18">
        <w:rPr>
          <w:szCs w:val="22"/>
        </w:rPr>
        <w:t>Step 1A.</w:t>
      </w:r>
      <w:r w:rsidRPr="00965C18">
        <w:tab/>
        <w:t xml:space="preserve">Reduce the result of step 1 by the average value, for that year, of all the </w:t>
      </w:r>
      <w:r w:rsidR="00442C70" w:rsidRPr="00442C70">
        <w:rPr>
          <w:position w:val="6"/>
          <w:sz w:val="16"/>
        </w:rPr>
        <w:t>*</w:t>
      </w:r>
      <w:r w:rsidRPr="00965C18">
        <w:t>excluded equity interests in the entity.</w:t>
      </w:r>
    </w:p>
    <w:p w14:paraId="4191C73A" w14:textId="17A4303C" w:rsidR="006E0072" w:rsidRPr="00965C18" w:rsidRDefault="006E0072" w:rsidP="006E0072">
      <w:pPr>
        <w:pStyle w:val="BoxStep"/>
      </w:pPr>
      <w:r w:rsidRPr="00965C18">
        <w:rPr>
          <w:szCs w:val="22"/>
        </w:rPr>
        <w:t>Step 2.</w:t>
      </w:r>
      <w:r w:rsidRPr="00965C18">
        <w:rPr>
          <w:i/>
        </w:rPr>
        <w:tab/>
      </w:r>
      <w:r w:rsidRPr="00965C18">
        <w:t xml:space="preserve">Reduce the result of step 1A by the average value, for that year, of all the </w:t>
      </w:r>
      <w:r w:rsidR="00442C70" w:rsidRPr="00442C70">
        <w:rPr>
          <w:position w:val="6"/>
          <w:sz w:val="16"/>
        </w:rPr>
        <w:t>*</w:t>
      </w:r>
      <w:r w:rsidRPr="00965C18">
        <w:t>associate entity debt of the entity that has arisen because of the Australian investments.</w:t>
      </w:r>
    </w:p>
    <w:p w14:paraId="1094C547" w14:textId="44A908CC" w:rsidR="006E0072" w:rsidRPr="00965C18" w:rsidRDefault="006E0072" w:rsidP="006E0072">
      <w:pPr>
        <w:pStyle w:val="BoxStep"/>
        <w:rPr>
          <w:i/>
        </w:rPr>
      </w:pPr>
      <w:r w:rsidRPr="00965C18">
        <w:rPr>
          <w:szCs w:val="22"/>
        </w:rPr>
        <w:t>Step 3.</w:t>
      </w:r>
      <w:r w:rsidRPr="00965C18">
        <w:rPr>
          <w:i/>
        </w:rPr>
        <w:tab/>
      </w:r>
      <w:r w:rsidRPr="00965C18">
        <w:t xml:space="preserve">Reduce the result of step 2 by the average value, for that year, of all the </w:t>
      </w:r>
      <w:r w:rsidR="00442C70" w:rsidRPr="00442C70">
        <w:rPr>
          <w:position w:val="6"/>
          <w:sz w:val="16"/>
        </w:rPr>
        <w:t>*</w:t>
      </w:r>
      <w:r w:rsidRPr="00965C18">
        <w:t>associate entity equity of the entity that has arisen because of the Australian investments.</w:t>
      </w:r>
    </w:p>
    <w:p w14:paraId="3660FA07" w14:textId="15871953" w:rsidR="006E0072" w:rsidRPr="00965C18" w:rsidRDefault="006E0072" w:rsidP="006E0072">
      <w:pPr>
        <w:pStyle w:val="BoxStep"/>
      </w:pPr>
      <w:r w:rsidRPr="00965C18">
        <w:rPr>
          <w:szCs w:val="22"/>
        </w:rPr>
        <w:t>Step 4.</w:t>
      </w:r>
      <w:r w:rsidRPr="00965C18">
        <w:tab/>
        <w:t xml:space="preserve">Reduce the result of step 3 by the average value, for that year, of all the </w:t>
      </w:r>
      <w:r w:rsidR="00442C70" w:rsidRPr="00442C70">
        <w:rPr>
          <w:position w:val="6"/>
          <w:sz w:val="16"/>
        </w:rPr>
        <w:t>*</w:t>
      </w:r>
      <w:r w:rsidRPr="00965C18">
        <w:t>non</w:t>
      </w:r>
      <w:r w:rsidR="00442C70">
        <w:noBreakHyphen/>
      </w:r>
      <w:r w:rsidRPr="00965C18">
        <w:t>debt liabilities of the entity that have arisen because of the Australian investments.</w:t>
      </w:r>
    </w:p>
    <w:p w14:paraId="4164B217" w14:textId="7D4A8444" w:rsidR="006E0072" w:rsidRPr="00965C18" w:rsidRDefault="006E0072" w:rsidP="006E0072">
      <w:pPr>
        <w:pStyle w:val="BoxStep"/>
      </w:pPr>
      <w:r w:rsidRPr="00965C18">
        <w:rPr>
          <w:szCs w:val="22"/>
        </w:rPr>
        <w:t>Step 5.</w:t>
      </w:r>
      <w:r w:rsidRPr="00965C18">
        <w:rPr>
          <w:i/>
        </w:rPr>
        <w:tab/>
      </w:r>
      <w:r w:rsidRPr="00965C18">
        <w:t xml:space="preserve">Reduce the result of step 4 by the average value, for that year, of the entity’s </w:t>
      </w:r>
      <w:r w:rsidR="00442C70" w:rsidRPr="00442C70">
        <w:rPr>
          <w:position w:val="6"/>
          <w:sz w:val="16"/>
        </w:rPr>
        <w:t>*</w:t>
      </w:r>
      <w:r w:rsidRPr="00965C18">
        <w:t>zero</w:t>
      </w:r>
      <w:r w:rsidR="00442C70">
        <w:noBreakHyphen/>
      </w:r>
      <w:r w:rsidRPr="00965C18">
        <w:t>capital amount that has arisen because of the Australian investments. If the result of this step is a negative amount, it is taken to be nil.</w:t>
      </w:r>
    </w:p>
    <w:p w14:paraId="4F10E423" w14:textId="77777777" w:rsidR="006E0072" w:rsidRPr="00965C18" w:rsidRDefault="006E0072" w:rsidP="006E0072">
      <w:pPr>
        <w:pStyle w:val="BoxStep"/>
      </w:pPr>
      <w:r w:rsidRPr="00965C18">
        <w:rPr>
          <w:szCs w:val="22"/>
        </w:rPr>
        <w:t>Step 6.</w:t>
      </w:r>
      <w:r w:rsidRPr="00965C18">
        <w:tab/>
        <w:t xml:space="preserve">Multiply the result of step 5 by </w:t>
      </w:r>
      <w:r w:rsidR="003C17DB" w:rsidRPr="00965C18">
        <w:rPr>
          <w:position w:val="6"/>
          <w:sz w:val="16"/>
        </w:rPr>
        <w:t>15</w:t>
      </w:r>
      <w:r w:rsidR="003C17DB" w:rsidRPr="00965C18">
        <w:t>/</w:t>
      </w:r>
      <w:r w:rsidR="003C17DB" w:rsidRPr="00965C18">
        <w:rPr>
          <w:sz w:val="16"/>
        </w:rPr>
        <w:t>16</w:t>
      </w:r>
      <w:r w:rsidRPr="00965C18">
        <w:t>.</w:t>
      </w:r>
    </w:p>
    <w:p w14:paraId="560CED01" w14:textId="3FE8CA1A" w:rsidR="006E0072" w:rsidRPr="00965C18" w:rsidRDefault="006E0072" w:rsidP="006E0072">
      <w:pPr>
        <w:pStyle w:val="BoxStep"/>
      </w:pPr>
      <w:r w:rsidRPr="00965C18">
        <w:rPr>
          <w:szCs w:val="22"/>
        </w:rPr>
        <w:lastRenderedPageBreak/>
        <w:t>Step 7.</w:t>
      </w:r>
      <w:r w:rsidRPr="00965C18">
        <w:rPr>
          <w:i/>
        </w:rPr>
        <w:tab/>
      </w:r>
      <w:r w:rsidRPr="00965C18">
        <w:t xml:space="preserve">Add to the result of step 6 the average value, for that year, of the entity’s </w:t>
      </w:r>
      <w:r w:rsidR="00442C70" w:rsidRPr="00442C70">
        <w:rPr>
          <w:position w:val="6"/>
          <w:sz w:val="16"/>
        </w:rPr>
        <w:t>*</w:t>
      </w:r>
      <w:r w:rsidRPr="00965C18">
        <w:t>zero</w:t>
      </w:r>
      <w:r w:rsidR="00442C70">
        <w:noBreakHyphen/>
      </w:r>
      <w:r w:rsidRPr="00965C18">
        <w:t>capital amount that has arisen because of the Australian investments.</w:t>
      </w:r>
    </w:p>
    <w:p w14:paraId="48ED147B" w14:textId="2C58EBBD" w:rsidR="006E0072" w:rsidRPr="00965C18" w:rsidRDefault="006E0072" w:rsidP="006E0072">
      <w:pPr>
        <w:pStyle w:val="BoxStep"/>
        <w:rPr>
          <w:i/>
        </w:rPr>
      </w:pPr>
      <w:r w:rsidRPr="00965C18">
        <w:rPr>
          <w:szCs w:val="22"/>
        </w:rPr>
        <w:t>Step 8.</w:t>
      </w:r>
      <w:r w:rsidRPr="00965C18">
        <w:tab/>
        <w:t xml:space="preserve">Add to the result of step 7 the average value, for that year, of the entity’s </w:t>
      </w:r>
      <w:r w:rsidR="00442C70" w:rsidRPr="00442C70">
        <w:rPr>
          <w:position w:val="6"/>
          <w:sz w:val="16"/>
        </w:rPr>
        <w:t>*</w:t>
      </w:r>
      <w:r w:rsidRPr="00965C18">
        <w:t xml:space="preserve">associate entity excess amount. The result of this step is the </w:t>
      </w:r>
      <w:r w:rsidRPr="00965C18">
        <w:rPr>
          <w:b/>
          <w:i/>
        </w:rPr>
        <w:t>total debt amount</w:t>
      </w:r>
      <w:r w:rsidRPr="00965C18">
        <w:t>.</w:t>
      </w:r>
    </w:p>
    <w:p w14:paraId="4A3799B6" w14:textId="77777777" w:rsidR="007E09E7" w:rsidRPr="00965C18" w:rsidRDefault="007E09E7" w:rsidP="007E09E7">
      <w:pPr>
        <w:pStyle w:val="notetext"/>
      </w:pPr>
      <w:r w:rsidRPr="00965C18">
        <w:t>Example:</w:t>
      </w:r>
      <w:r w:rsidRPr="00965C18">
        <w:tab/>
        <w:t>FXS Financial SA is a company that is not an Australian entity. The average value of its Australian investments is $120 million.</w:t>
      </w:r>
    </w:p>
    <w:p w14:paraId="5210AB97" w14:textId="6307D8B1" w:rsidR="007E09E7" w:rsidRPr="00965C18" w:rsidRDefault="007E09E7" w:rsidP="007E09E7">
      <w:pPr>
        <w:pStyle w:val="notetext"/>
      </w:pPr>
      <w:r w:rsidRPr="00965C18">
        <w:tab/>
        <w:t>The average value of its relevant excluded equity interests, associate entity debt, associate entity equity, non</w:t>
      </w:r>
      <w:r w:rsidR="00442C70">
        <w:noBreakHyphen/>
      </w:r>
      <w:r w:rsidRPr="00965C18">
        <w:t>debt liabilities and zero</w:t>
      </w:r>
      <w:r w:rsidR="00442C70">
        <w:noBreakHyphen/>
      </w:r>
      <w:r w:rsidRPr="00965C18">
        <w:t xml:space="preserve">capital amount are $5 million, $5 million, $2 million, $3 million and $5 million respectively. Deducting those amounts from the result of step 1 (through applying steps 1A to 5) leaves $100 million. Multiplying $100 million by </w:t>
      </w:r>
      <w:r w:rsidRPr="00965C18">
        <w:rPr>
          <w:position w:val="4"/>
          <w:sz w:val="14"/>
        </w:rPr>
        <w:t>15</w:t>
      </w:r>
      <w:r w:rsidRPr="00965C18">
        <w:t>/</w:t>
      </w:r>
      <w:r w:rsidRPr="00965C18">
        <w:rPr>
          <w:sz w:val="14"/>
        </w:rPr>
        <w:t>16</w:t>
      </w:r>
      <w:r w:rsidRPr="00965C18">
        <w:t xml:space="preserve"> results in $93.75 million. Adding the average zero</w:t>
      </w:r>
      <w:r w:rsidR="00442C70">
        <w:noBreakHyphen/>
      </w:r>
      <w:r w:rsidRPr="00965C18">
        <w:t>capital amount of $5 million results in $98.75 million. As the company does not have any associate entity excess amount, the total debt amount is therefore $98.75 million.</w:t>
      </w:r>
    </w:p>
    <w:p w14:paraId="64939CD7" w14:textId="085F9F4B" w:rsidR="006E0072" w:rsidRPr="00965C18" w:rsidRDefault="006E0072" w:rsidP="006E0072">
      <w:pPr>
        <w:pStyle w:val="SubsectionHead"/>
      </w:pPr>
      <w:r w:rsidRPr="00965C18">
        <w:t>Adjusted on</w:t>
      </w:r>
      <w:r w:rsidR="00442C70">
        <w:noBreakHyphen/>
      </w:r>
      <w:r w:rsidRPr="00965C18">
        <w:t>lent amount</w:t>
      </w:r>
    </w:p>
    <w:p w14:paraId="0DF4CDE8" w14:textId="4A708EB8" w:rsidR="006E0072" w:rsidRPr="00965C18" w:rsidRDefault="006E0072" w:rsidP="006E0072">
      <w:pPr>
        <w:pStyle w:val="subsection"/>
      </w:pPr>
      <w:r w:rsidRPr="00965C18">
        <w:tab/>
        <w:t>(3)</w:t>
      </w:r>
      <w:r w:rsidRPr="00965C18">
        <w:tab/>
        <w:t xml:space="preserve">The </w:t>
      </w:r>
      <w:r w:rsidRPr="00965C18">
        <w:rPr>
          <w:b/>
          <w:i/>
        </w:rPr>
        <w:t>adjusted on</w:t>
      </w:r>
      <w:r w:rsidR="00442C70">
        <w:rPr>
          <w:b/>
          <w:i/>
        </w:rPr>
        <w:noBreakHyphen/>
      </w:r>
      <w:r w:rsidRPr="00965C18">
        <w:rPr>
          <w:b/>
          <w:i/>
        </w:rPr>
        <w:t>lent amount</w:t>
      </w:r>
      <w:r w:rsidRPr="00965C18">
        <w:t xml:space="preserve"> is the result of applying the method statement in this subsection.</w:t>
      </w:r>
    </w:p>
    <w:p w14:paraId="038C030B" w14:textId="77777777" w:rsidR="006E0072" w:rsidRPr="00965C18" w:rsidRDefault="006E0072" w:rsidP="006E0072">
      <w:pPr>
        <w:pStyle w:val="BoxHeadItalic"/>
        <w:keepNext/>
        <w:keepLines/>
      </w:pPr>
      <w:r w:rsidRPr="00965C18">
        <w:t>Method statement</w:t>
      </w:r>
    </w:p>
    <w:p w14:paraId="2D5D7498" w14:textId="77777777" w:rsidR="006E0072" w:rsidRPr="00965C18" w:rsidRDefault="006E0072" w:rsidP="006E0072">
      <w:pPr>
        <w:pStyle w:val="BoxStep"/>
      </w:pPr>
      <w:r w:rsidRPr="00965C18">
        <w:rPr>
          <w:szCs w:val="22"/>
        </w:rPr>
        <w:t>Step 1.</w:t>
      </w:r>
      <w:r w:rsidRPr="00965C18">
        <w:tab/>
        <w:t xml:space="preserve">Work out the average value, for the income year, of all of the following assets of the entity (the </w:t>
      </w:r>
      <w:r w:rsidRPr="00965C18">
        <w:rPr>
          <w:b/>
          <w:i/>
        </w:rPr>
        <w:t>Australian investments</w:t>
      </w:r>
      <w:r w:rsidRPr="00965C18">
        <w:t>):</w:t>
      </w:r>
    </w:p>
    <w:p w14:paraId="754EBC83" w14:textId="5E85865B" w:rsidR="006E0072" w:rsidRPr="00965C18" w:rsidRDefault="006E0072" w:rsidP="006E0072">
      <w:pPr>
        <w:pStyle w:val="BoxPara"/>
      </w:pPr>
      <w:r w:rsidRPr="00965C18">
        <w:tab/>
        <w:t>(a)</w:t>
      </w:r>
      <w:r w:rsidRPr="00965C18">
        <w:tab/>
        <w:t xml:space="preserve">assets that are attributable to the entity’s </w:t>
      </w:r>
      <w:r w:rsidR="00442C70" w:rsidRPr="00442C70">
        <w:rPr>
          <w:position w:val="6"/>
          <w:sz w:val="16"/>
        </w:rPr>
        <w:t>*</w:t>
      </w:r>
      <w:r w:rsidRPr="00965C18">
        <w:t>Australian permanent establishments;</w:t>
      </w:r>
    </w:p>
    <w:p w14:paraId="68A2F0DD" w14:textId="77777777" w:rsidR="006E0072" w:rsidRPr="00965C18" w:rsidRDefault="006E0072" w:rsidP="006E0072">
      <w:pPr>
        <w:pStyle w:val="BoxPara"/>
      </w:pPr>
      <w:r w:rsidRPr="00965C18">
        <w:tab/>
        <w:t>(b)</w:t>
      </w:r>
      <w:r w:rsidRPr="00965C18">
        <w:tab/>
        <w:t>other assets that are held for the purposes of producing the entity’s assessable income.</w:t>
      </w:r>
    </w:p>
    <w:p w14:paraId="4DFF311D" w14:textId="2A1107AA" w:rsidR="006E0072" w:rsidRPr="00965C18" w:rsidRDefault="006E0072" w:rsidP="006E0072">
      <w:pPr>
        <w:pStyle w:val="BoxStep"/>
      </w:pPr>
      <w:r w:rsidRPr="00965C18">
        <w:rPr>
          <w:szCs w:val="22"/>
        </w:rPr>
        <w:t>Step 1A.</w:t>
      </w:r>
      <w:r w:rsidRPr="00965C18">
        <w:tab/>
        <w:t xml:space="preserve">Reduce the result of step 1 by the average value, for that year, of all the </w:t>
      </w:r>
      <w:r w:rsidR="00442C70" w:rsidRPr="00442C70">
        <w:rPr>
          <w:position w:val="6"/>
          <w:sz w:val="16"/>
        </w:rPr>
        <w:t>*</w:t>
      </w:r>
      <w:r w:rsidRPr="00965C18">
        <w:t>excluded equity interests in the entity.</w:t>
      </w:r>
    </w:p>
    <w:p w14:paraId="520C15C7" w14:textId="77BDE9DA" w:rsidR="006E0072" w:rsidRPr="00965C18" w:rsidRDefault="006E0072" w:rsidP="006E0072">
      <w:pPr>
        <w:pStyle w:val="BoxStep"/>
        <w:rPr>
          <w:i/>
        </w:rPr>
      </w:pPr>
      <w:r w:rsidRPr="00965C18">
        <w:rPr>
          <w:szCs w:val="22"/>
        </w:rPr>
        <w:lastRenderedPageBreak/>
        <w:t>Step 2.</w:t>
      </w:r>
      <w:r w:rsidRPr="00965C18">
        <w:rPr>
          <w:i/>
        </w:rPr>
        <w:tab/>
      </w:r>
      <w:r w:rsidRPr="00965C18">
        <w:t xml:space="preserve">Reduce the result of step 1A by the average value, for that year, of all the </w:t>
      </w:r>
      <w:r w:rsidR="00442C70" w:rsidRPr="00442C70">
        <w:rPr>
          <w:position w:val="6"/>
          <w:sz w:val="16"/>
        </w:rPr>
        <w:t>*</w:t>
      </w:r>
      <w:r w:rsidRPr="00965C18">
        <w:t>associate entity equity of the entity that has arisen because of the Australian investments.</w:t>
      </w:r>
    </w:p>
    <w:p w14:paraId="34AC50E1" w14:textId="4EB2735B" w:rsidR="006E0072" w:rsidRPr="00965C18" w:rsidRDefault="006E0072" w:rsidP="006E0072">
      <w:pPr>
        <w:pStyle w:val="BoxStep"/>
      </w:pPr>
      <w:r w:rsidRPr="00965C18">
        <w:rPr>
          <w:szCs w:val="22"/>
        </w:rPr>
        <w:t>Step 3.</w:t>
      </w:r>
      <w:r w:rsidRPr="00965C18">
        <w:tab/>
        <w:t xml:space="preserve">Reduce the result of step 2 by the average value, for that year, of all the </w:t>
      </w:r>
      <w:r w:rsidR="00442C70" w:rsidRPr="00442C70">
        <w:rPr>
          <w:position w:val="6"/>
          <w:sz w:val="16"/>
        </w:rPr>
        <w:t>*</w:t>
      </w:r>
      <w:r w:rsidRPr="00965C18">
        <w:t>non</w:t>
      </w:r>
      <w:r w:rsidR="00442C70">
        <w:noBreakHyphen/>
      </w:r>
      <w:r w:rsidRPr="00965C18">
        <w:t>debt liabilities of the entity that has arisen because of the Australian investments.</w:t>
      </w:r>
    </w:p>
    <w:p w14:paraId="51A79C8E" w14:textId="381441E9" w:rsidR="006E0072" w:rsidRPr="00965C18" w:rsidRDefault="006E0072" w:rsidP="00D43F02">
      <w:pPr>
        <w:pStyle w:val="BoxStep"/>
        <w:keepNext/>
        <w:keepLines/>
      </w:pPr>
      <w:r w:rsidRPr="00965C18">
        <w:rPr>
          <w:szCs w:val="22"/>
        </w:rPr>
        <w:t>Step 4.</w:t>
      </w:r>
      <w:r w:rsidRPr="00965C18">
        <w:tab/>
        <w:t xml:space="preserve">Reduce the result of step 3 by the amount (the </w:t>
      </w:r>
      <w:r w:rsidRPr="00965C18">
        <w:rPr>
          <w:b/>
          <w:i/>
        </w:rPr>
        <w:t>average on</w:t>
      </w:r>
      <w:r w:rsidR="00442C70">
        <w:rPr>
          <w:b/>
          <w:i/>
        </w:rPr>
        <w:noBreakHyphen/>
      </w:r>
      <w:r w:rsidRPr="00965C18">
        <w:rPr>
          <w:b/>
          <w:i/>
        </w:rPr>
        <w:t>lent amount</w:t>
      </w:r>
      <w:r w:rsidRPr="00965C18">
        <w:t xml:space="preserve">) which is the average value, for that year, of the </w:t>
      </w:r>
      <w:r w:rsidR="00442C70" w:rsidRPr="00442C70">
        <w:rPr>
          <w:position w:val="6"/>
          <w:sz w:val="16"/>
        </w:rPr>
        <w:t>*</w:t>
      </w:r>
      <w:r w:rsidRPr="00965C18">
        <w:t>on</w:t>
      </w:r>
      <w:r w:rsidR="00442C70">
        <w:noBreakHyphen/>
      </w:r>
      <w:r w:rsidRPr="00965C18">
        <w:t>lent amount of the entity (to the extent that it is the value of all or a part of the Australian investments). If the result of this step is a negative amount, it is taken to be nil.</w:t>
      </w:r>
    </w:p>
    <w:p w14:paraId="262DE51B" w14:textId="77777777" w:rsidR="006E0072" w:rsidRPr="00965C18" w:rsidRDefault="006E0072" w:rsidP="006E0072">
      <w:pPr>
        <w:pStyle w:val="BoxStep"/>
      </w:pPr>
      <w:r w:rsidRPr="00965C18">
        <w:rPr>
          <w:szCs w:val="22"/>
        </w:rPr>
        <w:t>Step 5.</w:t>
      </w:r>
      <w:r w:rsidRPr="00965C18">
        <w:tab/>
        <w:t xml:space="preserve">Multiply the result of step 4 by </w:t>
      </w:r>
      <w:r w:rsidR="007E09E7" w:rsidRPr="00965C18">
        <w:rPr>
          <w:position w:val="6"/>
          <w:sz w:val="16"/>
        </w:rPr>
        <w:t>3</w:t>
      </w:r>
      <w:r w:rsidR="007E09E7" w:rsidRPr="00965C18">
        <w:t>/</w:t>
      </w:r>
      <w:r w:rsidR="007E09E7" w:rsidRPr="00965C18">
        <w:rPr>
          <w:sz w:val="16"/>
        </w:rPr>
        <w:t>5</w:t>
      </w:r>
      <w:r w:rsidRPr="00965C18">
        <w:t>.</w:t>
      </w:r>
    </w:p>
    <w:p w14:paraId="49BAF767" w14:textId="156A2032" w:rsidR="006E0072" w:rsidRPr="00965C18" w:rsidRDefault="006E0072" w:rsidP="006E0072">
      <w:pPr>
        <w:pStyle w:val="BoxStep"/>
      </w:pPr>
      <w:r w:rsidRPr="00965C18">
        <w:rPr>
          <w:szCs w:val="22"/>
        </w:rPr>
        <w:t>Step 6.</w:t>
      </w:r>
      <w:r w:rsidRPr="00965C18">
        <w:tab/>
        <w:t>Add to the result of step 5 the average on</w:t>
      </w:r>
      <w:r w:rsidR="00442C70">
        <w:noBreakHyphen/>
      </w:r>
      <w:r w:rsidRPr="00965C18">
        <w:t>lent amount.</w:t>
      </w:r>
    </w:p>
    <w:p w14:paraId="24B205E8" w14:textId="09EC2C76" w:rsidR="006E0072" w:rsidRPr="00965C18" w:rsidRDefault="006E0072" w:rsidP="006E0072">
      <w:pPr>
        <w:pStyle w:val="BoxStep"/>
        <w:keepNext/>
      </w:pPr>
      <w:r w:rsidRPr="00965C18">
        <w:rPr>
          <w:szCs w:val="22"/>
        </w:rPr>
        <w:t>Step 7.</w:t>
      </w:r>
      <w:r w:rsidRPr="00965C18">
        <w:rPr>
          <w:i/>
        </w:rPr>
        <w:tab/>
      </w:r>
      <w:r w:rsidRPr="00965C18">
        <w:t xml:space="preserve">Reduce the result of step 6 by the average value, for that year, of all the </w:t>
      </w:r>
      <w:r w:rsidR="00442C70" w:rsidRPr="00442C70">
        <w:rPr>
          <w:position w:val="6"/>
          <w:sz w:val="16"/>
        </w:rPr>
        <w:t>*</w:t>
      </w:r>
      <w:r w:rsidRPr="00965C18">
        <w:t>associate entity debt of the entity that has arisen because of the Australian investments. If the result of this step is a negative amount, it is taken to be nil.</w:t>
      </w:r>
    </w:p>
    <w:p w14:paraId="5C9966CD" w14:textId="719D3305" w:rsidR="006E0072" w:rsidRPr="00965C18" w:rsidRDefault="006E0072" w:rsidP="006E0072">
      <w:pPr>
        <w:pStyle w:val="BoxStep"/>
      </w:pPr>
      <w:r w:rsidRPr="00965C18">
        <w:rPr>
          <w:szCs w:val="22"/>
        </w:rPr>
        <w:t>Step 8.</w:t>
      </w:r>
      <w:r w:rsidRPr="00965C18">
        <w:tab/>
        <w:t xml:space="preserve">Add to the result of step 7 the average value, for that year, of the entity’s </w:t>
      </w:r>
      <w:r w:rsidR="00442C70" w:rsidRPr="00442C70">
        <w:rPr>
          <w:position w:val="6"/>
          <w:sz w:val="16"/>
        </w:rPr>
        <w:t>*</w:t>
      </w:r>
      <w:r w:rsidRPr="00965C18">
        <w:t xml:space="preserve">associate entity excess amount. The result of this step is the </w:t>
      </w:r>
      <w:r w:rsidRPr="00965C18">
        <w:rPr>
          <w:b/>
          <w:i/>
        </w:rPr>
        <w:t>adjusted on</w:t>
      </w:r>
      <w:r w:rsidR="00442C70">
        <w:rPr>
          <w:b/>
          <w:i/>
        </w:rPr>
        <w:noBreakHyphen/>
      </w:r>
      <w:r w:rsidRPr="00965C18">
        <w:rPr>
          <w:b/>
          <w:i/>
        </w:rPr>
        <w:t>lent amount</w:t>
      </w:r>
      <w:r w:rsidRPr="00965C18">
        <w:t>.</w:t>
      </w:r>
    </w:p>
    <w:p w14:paraId="0409B84B" w14:textId="77777777" w:rsidR="007E09E7" w:rsidRPr="00965C18" w:rsidRDefault="007E09E7" w:rsidP="007E09E7">
      <w:pPr>
        <w:pStyle w:val="notetext"/>
      </w:pPr>
      <w:r w:rsidRPr="00965C18">
        <w:t>Example:</w:t>
      </w:r>
      <w:r w:rsidRPr="00965C18">
        <w:tab/>
        <w:t>FXS Financial SA is a company that is not an Australian entity. The average value of its Australian investments is $120 million.</w:t>
      </w:r>
    </w:p>
    <w:p w14:paraId="03EFC55B" w14:textId="60D29B22" w:rsidR="007E09E7" w:rsidRPr="00965C18" w:rsidRDefault="007E09E7" w:rsidP="007E09E7">
      <w:pPr>
        <w:pStyle w:val="notetext"/>
      </w:pPr>
      <w:r w:rsidRPr="00965C18">
        <w:tab/>
        <w:t>The average value of its relevant excluded equity interests, associate entity equity, non</w:t>
      </w:r>
      <w:r w:rsidR="00442C70">
        <w:noBreakHyphen/>
      </w:r>
      <w:r w:rsidRPr="00965C18">
        <w:t>debt liabilities and on</w:t>
      </w:r>
      <w:r w:rsidR="00442C70">
        <w:noBreakHyphen/>
      </w:r>
      <w:r w:rsidRPr="00965C18">
        <w:t xml:space="preserve">lent amount are $5 million, $2 million, $3 million and $35 million respectively. Deducting those amounts from the result of step 1 (through applying steps 1A to 4) leaves $75 million. Multiplying $75 million by </w:t>
      </w:r>
      <w:r w:rsidRPr="00965C18">
        <w:rPr>
          <w:position w:val="6"/>
          <w:sz w:val="16"/>
        </w:rPr>
        <w:t>3</w:t>
      </w:r>
      <w:r w:rsidRPr="00965C18">
        <w:t>/</w:t>
      </w:r>
      <w:r w:rsidRPr="00965C18">
        <w:rPr>
          <w:sz w:val="16"/>
        </w:rPr>
        <w:t>5</w:t>
      </w:r>
      <w:r w:rsidRPr="00965C18">
        <w:t xml:space="preserve"> results in $45 million. Adding the average on</w:t>
      </w:r>
      <w:r w:rsidR="00442C70">
        <w:noBreakHyphen/>
      </w:r>
      <w:r w:rsidRPr="00965C18">
        <w:t xml:space="preserve">lent amount of $35 million results in $80 million. Reducing the result of step 6 by the associate entity debt amount of $5 million results in $75 million. As the company does not </w:t>
      </w:r>
      <w:r w:rsidRPr="00965C18">
        <w:lastRenderedPageBreak/>
        <w:t>have any associate entity excess amount, the adjusted on</w:t>
      </w:r>
      <w:r w:rsidR="00442C70">
        <w:noBreakHyphen/>
      </w:r>
      <w:r w:rsidRPr="00965C18">
        <w:t>lent amount is therefore $75 million.</w:t>
      </w:r>
    </w:p>
    <w:p w14:paraId="2072D8B3" w14:textId="40EB2B00" w:rsidR="003C17DB" w:rsidRPr="00965C18" w:rsidRDefault="003C17DB" w:rsidP="003C17DB">
      <w:pPr>
        <w:pStyle w:val="ActHead5"/>
      </w:pPr>
      <w:bookmarkStart w:id="483" w:name="_Toc201758147"/>
      <w:r w:rsidRPr="00965C18">
        <w:rPr>
          <w:rStyle w:val="CharSectno"/>
        </w:rPr>
        <w:t>820</w:t>
      </w:r>
      <w:r w:rsidR="00442C70">
        <w:rPr>
          <w:rStyle w:val="CharSectno"/>
        </w:rPr>
        <w:noBreakHyphen/>
      </w:r>
      <w:r w:rsidRPr="00965C18">
        <w:rPr>
          <w:rStyle w:val="CharSectno"/>
        </w:rPr>
        <w:t>217</w:t>
      </w:r>
      <w:r w:rsidRPr="00965C18">
        <w:t xml:space="preserve">  Worldwide gearing debt amount—inward investment vehicle (financial)</w:t>
      </w:r>
      <w:bookmarkEnd w:id="483"/>
    </w:p>
    <w:p w14:paraId="70F01E0C" w14:textId="3B755699" w:rsidR="003C17DB" w:rsidRPr="00965C18" w:rsidRDefault="003C17DB" w:rsidP="003C17DB">
      <w:pPr>
        <w:pStyle w:val="subsection"/>
      </w:pPr>
      <w:r w:rsidRPr="00965C18">
        <w:tab/>
      </w:r>
      <w:r w:rsidRPr="00965C18">
        <w:tab/>
        <w:t xml:space="preserve">If the entity is an </w:t>
      </w:r>
      <w:r w:rsidR="00442C70" w:rsidRPr="00442C70">
        <w:rPr>
          <w:position w:val="6"/>
          <w:sz w:val="16"/>
        </w:rPr>
        <w:t>*</w:t>
      </w:r>
      <w:r w:rsidRPr="00965C18">
        <w:t xml:space="preserve">inward investment vehicle (financial) for the income year, and is not also an </w:t>
      </w:r>
      <w:r w:rsidR="00442C70" w:rsidRPr="00442C70">
        <w:rPr>
          <w:position w:val="6"/>
          <w:sz w:val="16"/>
        </w:rPr>
        <w:t>*</w:t>
      </w:r>
      <w:r w:rsidRPr="00965C18">
        <w:t xml:space="preserve">outward </w:t>
      </w:r>
      <w:r w:rsidR="00D96137" w:rsidRPr="00733A74">
        <w:t>investing financial entity (non</w:t>
      </w:r>
      <w:r w:rsidR="00442C70">
        <w:noBreakHyphen/>
      </w:r>
      <w:r w:rsidR="00D96137" w:rsidRPr="00733A74">
        <w:t>ADI)</w:t>
      </w:r>
      <w:r w:rsidRPr="00965C18">
        <w:t xml:space="preserve"> for all or any part of that year, the </w:t>
      </w:r>
      <w:r w:rsidRPr="00965C18">
        <w:rPr>
          <w:b/>
          <w:i/>
        </w:rPr>
        <w:t>worldwide gearing debt amount</w:t>
      </w:r>
      <w:r w:rsidRPr="00965C18">
        <w:t xml:space="preserve"> is the result of applying the method statement in this section.</w:t>
      </w:r>
    </w:p>
    <w:p w14:paraId="46BD9617" w14:textId="77777777" w:rsidR="003C17DB" w:rsidRPr="00965C18" w:rsidRDefault="003C17DB" w:rsidP="003C17DB">
      <w:pPr>
        <w:pStyle w:val="BoxHeadItalic"/>
      </w:pPr>
      <w:r w:rsidRPr="00965C18">
        <w:t>Method statement</w:t>
      </w:r>
    </w:p>
    <w:p w14:paraId="7233C133" w14:textId="14956C2B" w:rsidR="003C17DB" w:rsidRPr="00965C18" w:rsidRDefault="003C17DB" w:rsidP="003C17DB">
      <w:pPr>
        <w:pStyle w:val="BoxStep"/>
      </w:pPr>
      <w:r w:rsidRPr="00965C18">
        <w:t>Step 1.</w:t>
      </w:r>
      <w:r w:rsidRPr="00965C18">
        <w:tab/>
        <w:t xml:space="preserve">Divide the entity’s </w:t>
      </w:r>
      <w:r w:rsidR="00442C70" w:rsidRPr="00442C70">
        <w:rPr>
          <w:position w:val="6"/>
          <w:sz w:val="16"/>
        </w:rPr>
        <w:t>*</w:t>
      </w:r>
      <w:r w:rsidRPr="00965C18">
        <w:t xml:space="preserve">statement worldwide debt for the income year by the entity’s </w:t>
      </w:r>
      <w:r w:rsidR="00442C70" w:rsidRPr="00442C70">
        <w:rPr>
          <w:position w:val="6"/>
          <w:sz w:val="16"/>
        </w:rPr>
        <w:t>*</w:t>
      </w:r>
      <w:r w:rsidRPr="00965C18">
        <w:t>statement worldwide equity for that year.</w:t>
      </w:r>
    </w:p>
    <w:p w14:paraId="4687C15B" w14:textId="77777777" w:rsidR="003C17DB" w:rsidRPr="00965C18" w:rsidRDefault="003C17DB" w:rsidP="003C17DB">
      <w:pPr>
        <w:pStyle w:val="BoxStep"/>
      </w:pPr>
      <w:r w:rsidRPr="00965C18">
        <w:t>Step 2.</w:t>
      </w:r>
      <w:r w:rsidRPr="00965C18">
        <w:tab/>
        <w:t>Add 1 to the result of step 1.</w:t>
      </w:r>
    </w:p>
    <w:p w14:paraId="61119566" w14:textId="77777777" w:rsidR="003C17DB" w:rsidRPr="00965C18" w:rsidRDefault="003C17DB" w:rsidP="003C17DB">
      <w:pPr>
        <w:pStyle w:val="BoxStep"/>
      </w:pPr>
      <w:r w:rsidRPr="00965C18">
        <w:t>Step 3.</w:t>
      </w:r>
      <w:r w:rsidRPr="00965C18">
        <w:tab/>
        <w:t>Divide the result of step 1 by the result of step 2.</w:t>
      </w:r>
    </w:p>
    <w:p w14:paraId="7A9D65FC" w14:textId="38837B36" w:rsidR="003C17DB" w:rsidRPr="00965C18" w:rsidRDefault="003C17DB" w:rsidP="003C17DB">
      <w:pPr>
        <w:pStyle w:val="BoxStep"/>
      </w:pPr>
      <w:r w:rsidRPr="00965C18">
        <w:t>Step 4.</w:t>
      </w:r>
      <w:r w:rsidRPr="00965C18">
        <w:tab/>
        <w:t xml:space="preserve">Multiply the result of step 3 in this method statement by the result of step 5 in the method statement in </w:t>
      </w:r>
      <w:r w:rsidR="00940CC1">
        <w:t>subsection 8</w:t>
      </w:r>
      <w:r w:rsidRPr="00965C18">
        <w:t>20</w:t>
      </w:r>
      <w:r w:rsidR="00442C70">
        <w:noBreakHyphen/>
      </w:r>
      <w:r w:rsidRPr="00965C18">
        <w:t>200(2).</w:t>
      </w:r>
    </w:p>
    <w:p w14:paraId="035E5F06" w14:textId="58E6B2DA" w:rsidR="003C17DB" w:rsidRPr="00965C18" w:rsidRDefault="003C17DB" w:rsidP="003C17DB">
      <w:pPr>
        <w:pStyle w:val="BoxStep"/>
      </w:pPr>
      <w:r w:rsidRPr="00965C18">
        <w:t>Step 5.</w:t>
      </w:r>
      <w:r w:rsidRPr="00965C18">
        <w:tab/>
        <w:t xml:space="preserve">Add to the result of step 4 the average value, for that year, of the entity’s </w:t>
      </w:r>
      <w:r w:rsidR="00442C70" w:rsidRPr="00442C70">
        <w:rPr>
          <w:position w:val="6"/>
          <w:sz w:val="16"/>
        </w:rPr>
        <w:t>*</w:t>
      </w:r>
      <w:r w:rsidRPr="00965C18">
        <w:t>zero</w:t>
      </w:r>
      <w:r w:rsidR="00442C70">
        <w:noBreakHyphen/>
      </w:r>
      <w:r w:rsidRPr="00965C18">
        <w:t>capital amount.</w:t>
      </w:r>
    </w:p>
    <w:p w14:paraId="56702100" w14:textId="2C95D344" w:rsidR="003C17DB" w:rsidRPr="00965C18" w:rsidRDefault="003C17DB" w:rsidP="003C17DB">
      <w:pPr>
        <w:pStyle w:val="BoxStep"/>
      </w:pPr>
      <w:r w:rsidRPr="00965C18">
        <w:t>Step 6.</w:t>
      </w:r>
      <w:r w:rsidRPr="00965C18">
        <w:tab/>
        <w:t xml:space="preserve">Add to the result of step 5 the average value, for that year, of the entity’s </w:t>
      </w:r>
      <w:r w:rsidR="00442C70" w:rsidRPr="00442C70">
        <w:rPr>
          <w:position w:val="6"/>
          <w:sz w:val="16"/>
        </w:rPr>
        <w:t>*</w:t>
      </w:r>
      <w:r w:rsidRPr="00965C18">
        <w:t xml:space="preserve">associate entity excess amount. The result of this step is the </w:t>
      </w:r>
      <w:r w:rsidRPr="00965C18">
        <w:rPr>
          <w:b/>
          <w:i/>
        </w:rPr>
        <w:t>worldwide gearing debt amount</w:t>
      </w:r>
      <w:r w:rsidRPr="00965C18">
        <w:t>.</w:t>
      </w:r>
    </w:p>
    <w:p w14:paraId="26AEE334" w14:textId="178BF4E5" w:rsidR="003C17DB" w:rsidRPr="00965C18" w:rsidRDefault="003C17DB" w:rsidP="003C17DB">
      <w:pPr>
        <w:pStyle w:val="notetext"/>
      </w:pPr>
      <w:r w:rsidRPr="00965C18">
        <w:t>Example:</w:t>
      </w:r>
      <w:r w:rsidRPr="00965C18">
        <w:tab/>
        <w:t xml:space="preserve">RGR Limited, a company that is an Australian entity, has a worldwide parent entity in France. RGR Limited has statement worldwide debt of $90 million and statement worldwide equity of $30 million. The result of applying step 1 is therefore 3. Dividing 3 by 4 (through applying steps 2 and 3) and multiplying the result by $100 million (which is the result of step 5 of the method statement in </w:t>
      </w:r>
      <w:r w:rsidR="00940CC1">
        <w:t>subsection 8</w:t>
      </w:r>
      <w:r w:rsidRPr="00965C18">
        <w:t>20</w:t>
      </w:r>
      <w:r w:rsidR="00442C70">
        <w:noBreakHyphen/>
      </w:r>
      <w:r w:rsidRPr="00965C18">
        <w:t xml:space="preserve">200(2)) </w:t>
      </w:r>
      <w:r w:rsidRPr="00965C18">
        <w:lastRenderedPageBreak/>
        <w:t>equals $75 million. The zero capital amount is $5 million. Adding that amount to $75 million results in $80 million. As the company does not have any associate entity excess amount, the worldwide gearing debt amount is therefore $80 million.</w:t>
      </w:r>
    </w:p>
    <w:p w14:paraId="1E4F1271" w14:textId="50EDC466" w:rsidR="003C17DB" w:rsidRPr="00965C18" w:rsidRDefault="003C17DB" w:rsidP="003C17DB">
      <w:pPr>
        <w:pStyle w:val="ActHead5"/>
      </w:pPr>
      <w:bookmarkStart w:id="484" w:name="_Toc201758148"/>
      <w:r w:rsidRPr="00965C18">
        <w:rPr>
          <w:rStyle w:val="CharSectno"/>
        </w:rPr>
        <w:t>820</w:t>
      </w:r>
      <w:r w:rsidR="00442C70">
        <w:rPr>
          <w:rStyle w:val="CharSectno"/>
        </w:rPr>
        <w:noBreakHyphen/>
      </w:r>
      <w:r w:rsidRPr="00965C18">
        <w:rPr>
          <w:rStyle w:val="CharSectno"/>
        </w:rPr>
        <w:t>219</w:t>
      </w:r>
      <w:r w:rsidRPr="00965C18">
        <w:t xml:space="preserve">  Worldwide gearing debt amount—inward investor (financial)</w:t>
      </w:r>
      <w:bookmarkEnd w:id="484"/>
    </w:p>
    <w:p w14:paraId="5A8336A4" w14:textId="66BF91B0" w:rsidR="003C17DB" w:rsidRPr="00965C18" w:rsidRDefault="003C17DB" w:rsidP="003C17DB">
      <w:pPr>
        <w:pStyle w:val="subsection"/>
      </w:pPr>
      <w:r w:rsidRPr="00965C18">
        <w:tab/>
      </w:r>
      <w:r w:rsidRPr="00965C18">
        <w:tab/>
        <w:t xml:space="preserve">If the entity is an </w:t>
      </w:r>
      <w:r w:rsidR="00442C70" w:rsidRPr="00442C70">
        <w:rPr>
          <w:position w:val="6"/>
          <w:sz w:val="16"/>
        </w:rPr>
        <w:t>*</w:t>
      </w:r>
      <w:r w:rsidRPr="00965C18">
        <w:t xml:space="preserve">inward investor (financial) for the income year, the </w:t>
      </w:r>
      <w:r w:rsidRPr="00965C18">
        <w:rPr>
          <w:b/>
          <w:i/>
        </w:rPr>
        <w:t>worldwide gearing debt amount</w:t>
      </w:r>
      <w:r w:rsidRPr="00965C18">
        <w:t xml:space="preserve"> is the result of applying the method statement in this section.</w:t>
      </w:r>
    </w:p>
    <w:p w14:paraId="76D41741" w14:textId="77777777" w:rsidR="003C17DB" w:rsidRPr="00965C18" w:rsidRDefault="003C17DB" w:rsidP="003C17DB">
      <w:pPr>
        <w:pStyle w:val="BoxHeadItalic"/>
      </w:pPr>
      <w:r w:rsidRPr="00965C18">
        <w:t>Method statement</w:t>
      </w:r>
    </w:p>
    <w:p w14:paraId="418D051C" w14:textId="49B4B8C5" w:rsidR="003C17DB" w:rsidRPr="00965C18" w:rsidRDefault="003C17DB" w:rsidP="003C17DB">
      <w:pPr>
        <w:pStyle w:val="BoxStep"/>
      </w:pPr>
      <w:r w:rsidRPr="00965C18">
        <w:t>Step 1.</w:t>
      </w:r>
      <w:r w:rsidRPr="00965C18">
        <w:tab/>
        <w:t xml:space="preserve">Divide the entity’s </w:t>
      </w:r>
      <w:r w:rsidR="00442C70" w:rsidRPr="00442C70">
        <w:rPr>
          <w:position w:val="6"/>
          <w:sz w:val="16"/>
        </w:rPr>
        <w:t>*</w:t>
      </w:r>
      <w:r w:rsidRPr="00965C18">
        <w:t xml:space="preserve">statement worldwide debt for the income year by the entity’s </w:t>
      </w:r>
      <w:r w:rsidR="00442C70" w:rsidRPr="00442C70">
        <w:rPr>
          <w:position w:val="6"/>
          <w:sz w:val="16"/>
        </w:rPr>
        <w:t>*</w:t>
      </w:r>
      <w:r w:rsidRPr="00965C18">
        <w:t>statement worldwide equity for that year.</w:t>
      </w:r>
    </w:p>
    <w:p w14:paraId="5A09DD9C" w14:textId="77777777" w:rsidR="003C17DB" w:rsidRPr="00965C18" w:rsidRDefault="003C17DB" w:rsidP="003C17DB">
      <w:pPr>
        <w:pStyle w:val="BoxStep"/>
      </w:pPr>
      <w:r w:rsidRPr="00965C18">
        <w:t>Step 2.</w:t>
      </w:r>
      <w:r w:rsidRPr="00965C18">
        <w:tab/>
        <w:t>Add 1 to the result of step 1.</w:t>
      </w:r>
    </w:p>
    <w:p w14:paraId="47878CBA" w14:textId="77777777" w:rsidR="003C17DB" w:rsidRPr="00965C18" w:rsidRDefault="003C17DB" w:rsidP="003C17DB">
      <w:pPr>
        <w:pStyle w:val="BoxStep"/>
      </w:pPr>
      <w:r w:rsidRPr="00965C18">
        <w:t>Step 3.</w:t>
      </w:r>
      <w:r w:rsidRPr="00965C18">
        <w:tab/>
        <w:t>Divide the result of step 1 by the result of step 2.</w:t>
      </w:r>
    </w:p>
    <w:p w14:paraId="362E9A5B" w14:textId="6BE4AE7F" w:rsidR="003C17DB" w:rsidRPr="00965C18" w:rsidRDefault="003C17DB" w:rsidP="003C17DB">
      <w:pPr>
        <w:pStyle w:val="BoxStep"/>
      </w:pPr>
      <w:r w:rsidRPr="00965C18">
        <w:t>Step 4.</w:t>
      </w:r>
      <w:r w:rsidRPr="00965C18">
        <w:tab/>
        <w:t xml:space="preserve">Multiply the result of step 3 in this method statement by the result of step 5 in the method statement in </w:t>
      </w:r>
      <w:r w:rsidR="00940CC1">
        <w:t>subsection 8</w:t>
      </w:r>
      <w:r w:rsidRPr="00965C18">
        <w:t>20</w:t>
      </w:r>
      <w:r w:rsidR="00442C70">
        <w:noBreakHyphen/>
      </w:r>
      <w:r w:rsidRPr="00965C18">
        <w:t>210(2).</w:t>
      </w:r>
    </w:p>
    <w:p w14:paraId="34E46648" w14:textId="546338F4" w:rsidR="003C17DB" w:rsidRPr="00965C18" w:rsidRDefault="003C17DB" w:rsidP="003C17DB">
      <w:pPr>
        <w:pStyle w:val="BoxStep"/>
      </w:pPr>
      <w:r w:rsidRPr="00965C18">
        <w:t>Step 5.</w:t>
      </w:r>
      <w:r w:rsidRPr="00965C18">
        <w:tab/>
        <w:t xml:space="preserve">Add to the result of step 4 the average value, for that year, of the entity’s </w:t>
      </w:r>
      <w:r w:rsidR="00442C70" w:rsidRPr="00442C70">
        <w:rPr>
          <w:position w:val="6"/>
          <w:sz w:val="16"/>
        </w:rPr>
        <w:t>*</w:t>
      </w:r>
      <w:r w:rsidRPr="00965C18">
        <w:t>zero</w:t>
      </w:r>
      <w:r w:rsidR="00442C70">
        <w:noBreakHyphen/>
      </w:r>
      <w:r w:rsidRPr="00965C18">
        <w:t xml:space="preserve">capital amount that has arisen because of the Australian investments mentioned in step 1 of the method statement in </w:t>
      </w:r>
      <w:r w:rsidR="00940CC1">
        <w:t>subsection 8</w:t>
      </w:r>
      <w:r w:rsidRPr="00965C18">
        <w:t>20</w:t>
      </w:r>
      <w:r w:rsidR="00442C70">
        <w:noBreakHyphen/>
      </w:r>
      <w:r w:rsidRPr="00965C18">
        <w:t>210(2).</w:t>
      </w:r>
    </w:p>
    <w:p w14:paraId="3934AE1A" w14:textId="1FF60D5A" w:rsidR="003C17DB" w:rsidRPr="00965C18" w:rsidRDefault="003C17DB" w:rsidP="003C17DB">
      <w:pPr>
        <w:pStyle w:val="BoxStep"/>
      </w:pPr>
      <w:r w:rsidRPr="00965C18">
        <w:t>Step 6.</w:t>
      </w:r>
      <w:r w:rsidRPr="00965C18">
        <w:tab/>
        <w:t xml:space="preserve">Add to the result of step 5 the average value, for that year, of the entity’s </w:t>
      </w:r>
      <w:r w:rsidR="00442C70" w:rsidRPr="00442C70">
        <w:rPr>
          <w:position w:val="6"/>
          <w:sz w:val="16"/>
        </w:rPr>
        <w:t>*</w:t>
      </w:r>
      <w:r w:rsidRPr="00965C18">
        <w:t xml:space="preserve">associate entity excess amount. The result of this step is the </w:t>
      </w:r>
      <w:r w:rsidRPr="00965C18">
        <w:rPr>
          <w:b/>
          <w:i/>
        </w:rPr>
        <w:t>worldwide gearing debt amount</w:t>
      </w:r>
      <w:r w:rsidRPr="00965C18">
        <w:t>.</w:t>
      </w:r>
    </w:p>
    <w:p w14:paraId="3507DC09" w14:textId="03989765" w:rsidR="003C17DB" w:rsidRPr="00965C18" w:rsidRDefault="003C17DB" w:rsidP="003C17DB">
      <w:pPr>
        <w:pStyle w:val="notetext"/>
      </w:pPr>
      <w:r w:rsidRPr="00965C18">
        <w:t>Example:</w:t>
      </w:r>
      <w:r w:rsidRPr="00965C18">
        <w:tab/>
        <w:t xml:space="preserve">MSR Limited, a company that is not an Australian entity, has investments in Australia. MSR Limited has statement worldwide debt of $90 million and statement worldwide equity of $30 million. The result of applying step 1 is therefore 3. Dividing 3 by 4 (through </w:t>
      </w:r>
      <w:r w:rsidRPr="00965C18">
        <w:lastRenderedPageBreak/>
        <w:t xml:space="preserve">applying steps 2 and 3) and multiplying the result by $100 million (which is the result of step 5 of the method statement in </w:t>
      </w:r>
      <w:r w:rsidR="00940CC1">
        <w:t>subsection 8</w:t>
      </w:r>
      <w:r w:rsidRPr="00965C18">
        <w:t>20</w:t>
      </w:r>
      <w:r w:rsidR="00442C70">
        <w:noBreakHyphen/>
      </w:r>
      <w:r w:rsidRPr="00965C18">
        <w:t>210(2)) equals $75 million. The zero</w:t>
      </w:r>
      <w:r w:rsidR="00442C70">
        <w:noBreakHyphen/>
      </w:r>
      <w:r w:rsidRPr="00965C18">
        <w:t>capital amount is $5 million. Adding that amount to $75 million results in $80 million. As the company does not have any associate entity excess amount, the worldwide gearing debt amount is therefore $80 million.</w:t>
      </w:r>
    </w:p>
    <w:p w14:paraId="09910EC7" w14:textId="377484DB" w:rsidR="006E0072" w:rsidRPr="00965C18" w:rsidRDefault="006E0072" w:rsidP="006E0072">
      <w:pPr>
        <w:pStyle w:val="ActHead5"/>
      </w:pPr>
      <w:bookmarkStart w:id="485" w:name="_Toc201758149"/>
      <w:r w:rsidRPr="00965C18">
        <w:rPr>
          <w:rStyle w:val="CharSectno"/>
        </w:rPr>
        <w:t>820</w:t>
      </w:r>
      <w:r w:rsidR="00442C70">
        <w:rPr>
          <w:rStyle w:val="CharSectno"/>
        </w:rPr>
        <w:noBreakHyphen/>
      </w:r>
      <w:r w:rsidRPr="00965C18">
        <w:rPr>
          <w:rStyle w:val="CharSectno"/>
        </w:rPr>
        <w:t>220</w:t>
      </w:r>
      <w:r w:rsidRPr="00965C18">
        <w:t xml:space="preserve">  Amount of debt deduction disallowed</w:t>
      </w:r>
      <w:bookmarkEnd w:id="485"/>
    </w:p>
    <w:p w14:paraId="1CF0A30A" w14:textId="53B3E8B9" w:rsidR="00D96137" w:rsidRPr="00733A74" w:rsidRDefault="00D96137" w:rsidP="00D96137">
      <w:pPr>
        <w:pStyle w:val="subsection"/>
      </w:pPr>
      <w:r w:rsidRPr="00733A74">
        <w:tab/>
        <w:t>(1)</w:t>
      </w:r>
      <w:r w:rsidRPr="00733A74">
        <w:tab/>
        <w:t>If sub</w:t>
      </w:r>
      <w:r w:rsidR="00940CC1">
        <w:t>paragraph 8</w:t>
      </w:r>
      <w:r w:rsidRPr="00733A74">
        <w:t>20</w:t>
      </w:r>
      <w:r w:rsidR="00442C70">
        <w:noBreakHyphen/>
      </w:r>
      <w:r w:rsidRPr="00733A74">
        <w:t xml:space="preserve">185(1A)(b)(i) applies, the amount (the </w:t>
      </w:r>
      <w:r w:rsidRPr="00733A74">
        <w:rPr>
          <w:b/>
          <w:i/>
        </w:rPr>
        <w:t>total disallowed amount</w:t>
      </w:r>
      <w:r w:rsidRPr="00733A74">
        <w:t xml:space="preserve">) disallowed under </w:t>
      </w:r>
      <w:r w:rsidR="00940CC1">
        <w:t>subsection 8</w:t>
      </w:r>
      <w:r w:rsidRPr="00733A74">
        <w:t>20</w:t>
      </w:r>
      <w:r w:rsidR="00442C70">
        <w:noBreakHyphen/>
      </w:r>
      <w:r w:rsidRPr="00733A74">
        <w:t xml:space="preserve">185(1) of the </w:t>
      </w:r>
      <w:r w:rsidR="00442C70" w:rsidRPr="00442C70">
        <w:rPr>
          <w:position w:val="6"/>
          <w:sz w:val="16"/>
        </w:rPr>
        <w:t>*</w:t>
      </w:r>
      <w:r w:rsidRPr="00733A74">
        <w:t xml:space="preserve">debt deductions of an entity for an income year is the amount by which those debt deductions exceed the entity’s </w:t>
      </w:r>
      <w:r w:rsidR="00442C70" w:rsidRPr="00442C70">
        <w:rPr>
          <w:position w:val="6"/>
          <w:sz w:val="16"/>
        </w:rPr>
        <w:t>*</w:t>
      </w:r>
      <w:r w:rsidRPr="00733A74">
        <w:t xml:space="preserve">third party earnings limit for the income year (see </w:t>
      </w:r>
      <w:r w:rsidR="00940CC1">
        <w:t>section 8</w:t>
      </w:r>
      <w:r w:rsidRPr="00733A74">
        <w:t>20</w:t>
      </w:r>
      <w:r w:rsidR="00442C70">
        <w:noBreakHyphen/>
      </w:r>
      <w:r w:rsidRPr="00733A74">
        <w:t>427A).</w:t>
      </w:r>
    </w:p>
    <w:p w14:paraId="56AB79B1" w14:textId="3743ED33" w:rsidR="00D96137" w:rsidRPr="00733A74" w:rsidRDefault="00D96137" w:rsidP="00D96137">
      <w:pPr>
        <w:pStyle w:val="notetext"/>
      </w:pPr>
      <w:r w:rsidRPr="00733A74">
        <w:t>Note:</w:t>
      </w:r>
      <w:r w:rsidRPr="00733A74">
        <w:tab/>
        <w:t>The disallowed amount also does not form part of the cost base of a CGT asset. See section 110</w:t>
      </w:r>
      <w:r w:rsidR="00442C70">
        <w:noBreakHyphen/>
      </w:r>
      <w:r w:rsidRPr="00733A74">
        <w:t>54.</w:t>
      </w:r>
    </w:p>
    <w:p w14:paraId="0B686AF3" w14:textId="211BAD8D" w:rsidR="00D96137" w:rsidRPr="00733A74" w:rsidRDefault="00D96137" w:rsidP="00D96137">
      <w:pPr>
        <w:pStyle w:val="subsection"/>
      </w:pPr>
      <w:r w:rsidRPr="00733A74">
        <w:tab/>
        <w:t>(2)</w:t>
      </w:r>
      <w:r w:rsidRPr="00733A74">
        <w:tab/>
        <w:t xml:space="preserve">The amount by which a particular </w:t>
      </w:r>
      <w:r w:rsidR="00442C70" w:rsidRPr="00442C70">
        <w:rPr>
          <w:position w:val="6"/>
          <w:sz w:val="16"/>
        </w:rPr>
        <w:t>*</w:t>
      </w:r>
      <w:r w:rsidRPr="00733A74">
        <w:t>debt deduction is disallowed as a result of subsection (1) is worked out as follows:</w:t>
      </w:r>
    </w:p>
    <w:p w14:paraId="3FDB921E" w14:textId="7EC4A205" w:rsidR="00D96137" w:rsidRPr="00733A74" w:rsidRDefault="00D96137" w:rsidP="00D96137">
      <w:pPr>
        <w:pStyle w:val="paragraph"/>
      </w:pPr>
      <w:r w:rsidRPr="00733A74">
        <w:tab/>
        <w:t>(a)</w:t>
      </w:r>
      <w:r w:rsidRPr="00733A74">
        <w:tab/>
        <w:t xml:space="preserve">first, divide the total disallowed amount by the </w:t>
      </w:r>
      <w:r w:rsidR="00442C70" w:rsidRPr="00442C70">
        <w:rPr>
          <w:position w:val="6"/>
          <w:sz w:val="16"/>
        </w:rPr>
        <w:t>*</w:t>
      </w:r>
      <w:r w:rsidRPr="00733A74">
        <w:t>debt deductions of the entity for the income year;</w:t>
      </w:r>
    </w:p>
    <w:p w14:paraId="65815852" w14:textId="77777777" w:rsidR="00D96137" w:rsidRPr="00733A74" w:rsidRDefault="00D96137" w:rsidP="00D96137">
      <w:pPr>
        <w:pStyle w:val="paragraph"/>
      </w:pPr>
      <w:r w:rsidRPr="00733A74">
        <w:tab/>
        <w:t>(b)</w:t>
      </w:r>
      <w:r w:rsidRPr="00733A74">
        <w:tab/>
        <w:t>next, multiply the amount of the particular debt deduction by the result of paragraph (a).</w:t>
      </w:r>
    </w:p>
    <w:p w14:paraId="2E26304F" w14:textId="0B898391" w:rsidR="00D96137" w:rsidRPr="00733A74" w:rsidRDefault="00D96137" w:rsidP="00D96137">
      <w:pPr>
        <w:pStyle w:val="subsection"/>
      </w:pPr>
      <w:r w:rsidRPr="00733A74">
        <w:tab/>
        <w:t>(3)</w:t>
      </w:r>
      <w:r w:rsidRPr="00733A74">
        <w:tab/>
        <w:t>If sub</w:t>
      </w:r>
      <w:r w:rsidR="00940CC1">
        <w:t>paragraph 8</w:t>
      </w:r>
      <w:r w:rsidRPr="00733A74">
        <w:t>20</w:t>
      </w:r>
      <w:r w:rsidR="00442C70">
        <w:noBreakHyphen/>
      </w:r>
      <w:r w:rsidRPr="00733A74">
        <w:t xml:space="preserve">185(1A)(b)(ii) applies, the amount of a </w:t>
      </w:r>
      <w:r w:rsidR="00442C70" w:rsidRPr="00442C70">
        <w:rPr>
          <w:position w:val="6"/>
          <w:sz w:val="16"/>
        </w:rPr>
        <w:t>*</w:t>
      </w:r>
      <w:r w:rsidRPr="00733A74">
        <w:t xml:space="preserve">debt deduction of an entity for an income year disallowed under </w:t>
      </w:r>
      <w:r w:rsidR="00940CC1">
        <w:t>subsection 8</w:t>
      </w:r>
      <w:r w:rsidRPr="00733A74">
        <w:t>20</w:t>
      </w:r>
      <w:r w:rsidR="00442C70">
        <w:noBreakHyphen/>
      </w:r>
      <w:r w:rsidRPr="00733A74">
        <w:t>185(1) is worked out using the following formula:</w:t>
      </w:r>
    </w:p>
    <w:p w14:paraId="0A181D78" w14:textId="77777777" w:rsidR="006E0072" w:rsidRPr="00965C18" w:rsidRDefault="006E0072" w:rsidP="006E0072">
      <w:pPr>
        <w:pStyle w:val="Formula"/>
        <w:spacing w:before="60" w:after="60"/>
      </w:pPr>
      <w:r w:rsidRPr="00965C18">
        <w:rPr>
          <w:noProof/>
        </w:rPr>
        <w:drawing>
          <wp:inline distT="0" distB="0" distL="0" distR="0" wp14:anchorId="41FDB9A0" wp14:editId="3DC7043E">
            <wp:extent cx="1828800" cy="381000"/>
            <wp:effectExtent l="0" t="0" r="0" b="0"/>
            <wp:docPr id="14" name="Picture 14" descr="Start formula Debt deduction times start fraction Excess debt over Average deb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28800" cy="381000"/>
                    </a:xfrm>
                    <a:prstGeom prst="rect">
                      <a:avLst/>
                    </a:prstGeom>
                    <a:noFill/>
                    <a:ln>
                      <a:noFill/>
                    </a:ln>
                  </pic:spPr>
                </pic:pic>
              </a:graphicData>
            </a:graphic>
          </wp:inline>
        </w:drawing>
      </w:r>
    </w:p>
    <w:p w14:paraId="5A2F451B" w14:textId="77777777" w:rsidR="006E0072" w:rsidRPr="00965C18" w:rsidRDefault="006E0072" w:rsidP="006E0072">
      <w:pPr>
        <w:pStyle w:val="subsection2"/>
      </w:pPr>
      <w:r w:rsidRPr="00965C18">
        <w:t>where:</w:t>
      </w:r>
    </w:p>
    <w:p w14:paraId="627B05B5" w14:textId="77777777" w:rsidR="006E0072" w:rsidRPr="00965C18" w:rsidRDefault="006E0072" w:rsidP="006E0072">
      <w:pPr>
        <w:pStyle w:val="Definition"/>
      </w:pPr>
      <w:r w:rsidRPr="00965C18">
        <w:rPr>
          <w:b/>
          <w:i/>
        </w:rPr>
        <w:t>average debt</w:t>
      </w:r>
      <w:r w:rsidRPr="00965C18">
        <w:t xml:space="preserve"> means the sum of:</w:t>
      </w:r>
    </w:p>
    <w:p w14:paraId="2496D5FC" w14:textId="65918F96" w:rsidR="006E0072" w:rsidRPr="00965C18" w:rsidRDefault="006E0072" w:rsidP="006E0072">
      <w:pPr>
        <w:pStyle w:val="paragraph"/>
      </w:pPr>
      <w:r w:rsidRPr="00965C18">
        <w:tab/>
        <w:t>(a)</w:t>
      </w:r>
      <w:r w:rsidRPr="00965C18">
        <w:tab/>
        <w:t xml:space="preserve">the average value, for the income year, of the entity’s </w:t>
      </w:r>
      <w:r w:rsidR="00442C70" w:rsidRPr="00442C70">
        <w:rPr>
          <w:position w:val="6"/>
          <w:sz w:val="16"/>
        </w:rPr>
        <w:t>*</w:t>
      </w:r>
      <w:r w:rsidRPr="00965C18">
        <w:t xml:space="preserve">debt capital that is covered by step 1 of the method statement in </w:t>
      </w:r>
      <w:r w:rsidR="00940CC1">
        <w:t>subsection 8</w:t>
      </w:r>
      <w:r w:rsidRPr="00965C18">
        <w:t>20</w:t>
      </w:r>
      <w:r w:rsidR="00442C70">
        <w:noBreakHyphen/>
      </w:r>
      <w:r w:rsidRPr="00965C18">
        <w:t>185(3); and</w:t>
      </w:r>
    </w:p>
    <w:p w14:paraId="499BE73C" w14:textId="1FF50F01" w:rsidR="006E0072" w:rsidRPr="00965C18" w:rsidRDefault="006E0072" w:rsidP="006E0072">
      <w:pPr>
        <w:pStyle w:val="paragraph"/>
      </w:pPr>
      <w:r w:rsidRPr="00965C18">
        <w:tab/>
        <w:t>(b)</w:t>
      </w:r>
      <w:r w:rsidRPr="00965C18">
        <w:tab/>
        <w:t xml:space="preserve">the average value, for that year, of the entity’s </w:t>
      </w:r>
      <w:r w:rsidR="00442C70" w:rsidRPr="00442C70">
        <w:rPr>
          <w:position w:val="6"/>
          <w:sz w:val="16"/>
        </w:rPr>
        <w:t>*</w:t>
      </w:r>
      <w:r w:rsidRPr="00965C18">
        <w:t>cost</w:t>
      </w:r>
      <w:r w:rsidR="00442C70">
        <w:noBreakHyphen/>
      </w:r>
      <w:r w:rsidRPr="00965C18">
        <w:t>free debt capital that is covered by step 4 of that method statement.</w:t>
      </w:r>
    </w:p>
    <w:p w14:paraId="7D02B598" w14:textId="0F411AF9" w:rsidR="006E0072" w:rsidRPr="00965C18" w:rsidRDefault="006E0072" w:rsidP="006E0072">
      <w:pPr>
        <w:pStyle w:val="Definition"/>
      </w:pPr>
      <w:r w:rsidRPr="00965C18">
        <w:rPr>
          <w:b/>
          <w:i/>
        </w:rPr>
        <w:lastRenderedPageBreak/>
        <w:t xml:space="preserve">debt deduction </w:t>
      </w:r>
      <w:r w:rsidRPr="00965C18">
        <w:t xml:space="preserve">means each </w:t>
      </w:r>
      <w:r w:rsidR="00442C70" w:rsidRPr="00442C70">
        <w:rPr>
          <w:position w:val="6"/>
          <w:sz w:val="16"/>
        </w:rPr>
        <w:t>*</w:t>
      </w:r>
      <w:r w:rsidRPr="00965C18">
        <w:t>debt deduction of the entity for that year.</w:t>
      </w:r>
    </w:p>
    <w:p w14:paraId="6BFD8F63" w14:textId="21B47E15" w:rsidR="006E0072" w:rsidRPr="00965C18" w:rsidRDefault="006E0072" w:rsidP="006E0072">
      <w:pPr>
        <w:pStyle w:val="Definition"/>
      </w:pPr>
      <w:r w:rsidRPr="00965C18">
        <w:rPr>
          <w:b/>
          <w:i/>
        </w:rPr>
        <w:t>excess debt</w:t>
      </w:r>
      <w:r w:rsidRPr="00965C18">
        <w:t xml:space="preserve"> means the amount by which the </w:t>
      </w:r>
      <w:r w:rsidR="00442C70" w:rsidRPr="00442C70">
        <w:rPr>
          <w:position w:val="6"/>
          <w:sz w:val="16"/>
        </w:rPr>
        <w:t>*</w:t>
      </w:r>
      <w:r w:rsidRPr="00965C18">
        <w:t xml:space="preserve">adjusted average debt (see </w:t>
      </w:r>
      <w:r w:rsidR="00940CC1">
        <w:t>subsection 8</w:t>
      </w:r>
      <w:r w:rsidRPr="00965C18">
        <w:t>20</w:t>
      </w:r>
      <w:r w:rsidR="00442C70">
        <w:noBreakHyphen/>
      </w:r>
      <w:r w:rsidRPr="00965C18">
        <w:t xml:space="preserve">185(3)) exceeds the entity’s </w:t>
      </w:r>
      <w:r w:rsidR="00442C70" w:rsidRPr="00442C70">
        <w:rPr>
          <w:position w:val="6"/>
          <w:sz w:val="16"/>
        </w:rPr>
        <w:t>*</w:t>
      </w:r>
      <w:r w:rsidRPr="00965C18">
        <w:t>maximum allowable debt for that year.</w:t>
      </w:r>
    </w:p>
    <w:p w14:paraId="7972BCE0" w14:textId="1C1B3B9B" w:rsidR="006E0072" w:rsidRPr="00965C18" w:rsidRDefault="006E0072" w:rsidP="006E0072">
      <w:pPr>
        <w:pStyle w:val="notetext"/>
      </w:pPr>
      <w:r w:rsidRPr="00965C18">
        <w:t>Note:</w:t>
      </w:r>
      <w:r w:rsidRPr="00965C18">
        <w:tab/>
        <w:t>The disallowed amount also does not form part of the cost base of a CGT asset. See section</w:t>
      </w:r>
      <w:r w:rsidR="001F75DF" w:rsidRPr="00965C18">
        <w:t> </w:t>
      </w:r>
      <w:r w:rsidRPr="00965C18">
        <w:t>110</w:t>
      </w:r>
      <w:r w:rsidR="00442C70">
        <w:noBreakHyphen/>
      </w:r>
      <w:r w:rsidRPr="00965C18">
        <w:t>54.</w:t>
      </w:r>
    </w:p>
    <w:p w14:paraId="41C4DD94" w14:textId="7D1CDF46" w:rsidR="006E0072" w:rsidRPr="00965C18" w:rsidRDefault="006E0072" w:rsidP="006E0072">
      <w:pPr>
        <w:pStyle w:val="ActHead5"/>
      </w:pPr>
      <w:bookmarkStart w:id="486" w:name="_Toc201758150"/>
      <w:r w:rsidRPr="00965C18">
        <w:rPr>
          <w:rStyle w:val="CharSectno"/>
        </w:rPr>
        <w:t>820</w:t>
      </w:r>
      <w:r w:rsidR="00442C70">
        <w:rPr>
          <w:rStyle w:val="CharSectno"/>
        </w:rPr>
        <w:noBreakHyphen/>
      </w:r>
      <w:r w:rsidRPr="00965C18">
        <w:rPr>
          <w:rStyle w:val="CharSectno"/>
        </w:rPr>
        <w:t>225</w:t>
      </w:r>
      <w:r w:rsidRPr="00965C18">
        <w:t xml:space="preserve">  Application to part year periods</w:t>
      </w:r>
      <w:bookmarkEnd w:id="486"/>
    </w:p>
    <w:p w14:paraId="38754883" w14:textId="05C27518" w:rsidR="006E0072" w:rsidRPr="00965C18" w:rsidRDefault="006E0072" w:rsidP="006E0072">
      <w:pPr>
        <w:pStyle w:val="subsection"/>
      </w:pPr>
      <w:r w:rsidRPr="00965C18">
        <w:tab/>
        <w:t>(1)</w:t>
      </w:r>
      <w:r w:rsidRPr="00965C18">
        <w:tab/>
        <w:t xml:space="preserve">This subsection disallows all or a part of each </w:t>
      </w:r>
      <w:r w:rsidR="00442C70" w:rsidRPr="00442C70">
        <w:rPr>
          <w:position w:val="6"/>
          <w:sz w:val="16"/>
        </w:rPr>
        <w:t>*</w:t>
      </w:r>
      <w:r w:rsidRPr="00965C18">
        <w:t>debt deduction of an entity for an income year that is an amount incurred by the entity during a period that is a part of that year, if:</w:t>
      </w:r>
    </w:p>
    <w:p w14:paraId="066BA9F4" w14:textId="68F77A8B"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inward </w:t>
      </w:r>
      <w:r w:rsidR="00D96137" w:rsidRPr="00733A74">
        <w:t>investing financial</w:t>
      </w:r>
      <w:r w:rsidRPr="00965C18">
        <w:t xml:space="preserve"> entity (non</w:t>
      </w:r>
      <w:r w:rsidR="00442C70">
        <w:noBreakHyphen/>
      </w:r>
      <w:r w:rsidRPr="00965C18">
        <w:t xml:space="preserve">ADI) for that period, but is not also an </w:t>
      </w:r>
      <w:r w:rsidR="00442C70" w:rsidRPr="00442C70">
        <w:rPr>
          <w:position w:val="6"/>
          <w:sz w:val="16"/>
        </w:rPr>
        <w:t>*</w:t>
      </w:r>
      <w:r w:rsidRPr="00965C18">
        <w:t xml:space="preserve">outward </w:t>
      </w:r>
      <w:r w:rsidR="00D96137" w:rsidRPr="00733A74">
        <w:t>investing financial</w:t>
      </w:r>
      <w:r w:rsidRPr="00965C18">
        <w:t xml:space="preserve"> entity (non</w:t>
      </w:r>
      <w:r w:rsidR="00442C70">
        <w:noBreakHyphen/>
      </w:r>
      <w:r w:rsidRPr="00965C18">
        <w:t>ADI) for all or any part of that period; and</w:t>
      </w:r>
    </w:p>
    <w:p w14:paraId="6B639961" w14:textId="532F8B08" w:rsidR="006E0072" w:rsidRPr="00965C18" w:rsidRDefault="006E0072" w:rsidP="006E0072">
      <w:pPr>
        <w:pStyle w:val="paragraph"/>
      </w:pPr>
      <w:r w:rsidRPr="00965C18">
        <w:tab/>
        <w:t>(b)</w:t>
      </w:r>
      <w:r w:rsidRPr="00965C18">
        <w:tab/>
        <w:t xml:space="preserve">the entity’s </w:t>
      </w:r>
      <w:r w:rsidR="00442C70" w:rsidRPr="00442C70">
        <w:rPr>
          <w:position w:val="6"/>
          <w:sz w:val="16"/>
        </w:rPr>
        <w:t>*</w:t>
      </w:r>
      <w:r w:rsidRPr="00965C18">
        <w:t xml:space="preserve">adjusted average debt for that period exceeds the entity’s </w:t>
      </w:r>
      <w:r w:rsidR="00442C70" w:rsidRPr="00442C70">
        <w:rPr>
          <w:position w:val="6"/>
          <w:sz w:val="16"/>
        </w:rPr>
        <w:t>*</w:t>
      </w:r>
      <w:r w:rsidRPr="00965C18">
        <w:t>maximum allowable debt for that period.</w:t>
      </w:r>
    </w:p>
    <w:p w14:paraId="670010BA" w14:textId="3FA265FB" w:rsidR="006E0072" w:rsidRPr="00965C18" w:rsidRDefault="006E0072" w:rsidP="006E0072">
      <w:pPr>
        <w:pStyle w:val="notetext"/>
      </w:pPr>
      <w:r w:rsidRPr="00965C18">
        <w:t>Note:</w:t>
      </w:r>
      <w:r w:rsidRPr="00965C18">
        <w:tab/>
        <w:t xml:space="preserve">To determine whether an entity is an inward </w:t>
      </w:r>
      <w:r w:rsidR="007E6147" w:rsidRPr="007E6147">
        <w:t>investing financial</w:t>
      </w:r>
      <w:r w:rsidRPr="00965C18">
        <w:t xml:space="preserve"> entity (non</w:t>
      </w:r>
      <w:r w:rsidR="00442C70">
        <w:noBreakHyphen/>
      </w:r>
      <w:r w:rsidRPr="00965C18">
        <w:t xml:space="preserve">ADI) for a period, see </w:t>
      </w:r>
      <w:r w:rsidR="00940CC1">
        <w:t>subsection 8</w:t>
      </w:r>
      <w:r w:rsidRPr="00965C18">
        <w:t>20</w:t>
      </w:r>
      <w:r w:rsidR="00442C70">
        <w:noBreakHyphen/>
      </w:r>
      <w:r w:rsidRPr="00965C18">
        <w:t>185(2).</w:t>
      </w:r>
    </w:p>
    <w:p w14:paraId="088E9E65" w14:textId="77777777" w:rsidR="006E0072" w:rsidRPr="00965C18" w:rsidRDefault="006E0072" w:rsidP="006E0072">
      <w:pPr>
        <w:pStyle w:val="subsection"/>
      </w:pPr>
      <w:r w:rsidRPr="00965C18">
        <w:tab/>
        <w:t>(2)</w:t>
      </w:r>
      <w:r w:rsidRPr="00965C18">
        <w:tab/>
        <w:t xml:space="preserve">The entity’s </w:t>
      </w:r>
      <w:r w:rsidRPr="00965C18">
        <w:rPr>
          <w:b/>
          <w:i/>
        </w:rPr>
        <w:t>adjusted average debt</w:t>
      </w:r>
      <w:r w:rsidRPr="00965C18">
        <w:t xml:space="preserve"> for that period is the result of applying the method statement in this subsection.</w:t>
      </w:r>
    </w:p>
    <w:p w14:paraId="625F2E9A" w14:textId="77777777" w:rsidR="006E0072" w:rsidRPr="00965C18" w:rsidRDefault="006E0072" w:rsidP="006E0072">
      <w:pPr>
        <w:pStyle w:val="BoxHeadItalic"/>
        <w:keepNext/>
      </w:pPr>
      <w:r w:rsidRPr="00965C18">
        <w:t>Method statement</w:t>
      </w:r>
    </w:p>
    <w:p w14:paraId="788BC6B3" w14:textId="2288DD4D" w:rsidR="006E0072" w:rsidRPr="00965C18" w:rsidRDefault="006E0072" w:rsidP="006E0072">
      <w:pPr>
        <w:pStyle w:val="BoxStep"/>
      </w:pPr>
      <w:r w:rsidRPr="00965C18">
        <w:rPr>
          <w:szCs w:val="22"/>
        </w:rPr>
        <w:t>Step 1.</w:t>
      </w:r>
      <w:r w:rsidRPr="00965C18">
        <w:tab/>
        <w:t xml:space="preserve">Work out the average value, for that period,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debt deductions of the entity for that or any other income year.</w:t>
      </w:r>
    </w:p>
    <w:p w14:paraId="2552AB6D" w14:textId="77777777" w:rsidR="006E0072" w:rsidRPr="00965C18" w:rsidRDefault="006E0072" w:rsidP="006E0072">
      <w:pPr>
        <w:pStyle w:val="BoxStep"/>
      </w:pPr>
      <w:r w:rsidRPr="00965C18">
        <w:rPr>
          <w:szCs w:val="22"/>
        </w:rPr>
        <w:t>Step 2.</w:t>
      </w:r>
      <w:r w:rsidRPr="00965C18">
        <w:rPr>
          <w:i/>
        </w:rPr>
        <w:tab/>
      </w:r>
      <w:r w:rsidRPr="00965C18">
        <w:t>Reduce the result of step 1 by the average value, for that period, of:</w:t>
      </w:r>
    </w:p>
    <w:p w14:paraId="6F874BBD" w14:textId="7E959745" w:rsidR="006E0072" w:rsidRPr="00965C18" w:rsidRDefault="006E0072" w:rsidP="006E0072">
      <w:pPr>
        <w:pStyle w:val="BoxPara"/>
      </w:pPr>
      <w:r w:rsidRPr="00965C18">
        <w:tab/>
        <w:t>(a)</w:t>
      </w:r>
      <w:r w:rsidRPr="00965C18">
        <w:tab/>
        <w:t xml:space="preserve">if the entity is an </w:t>
      </w:r>
      <w:r w:rsidR="00442C70" w:rsidRPr="00442C70">
        <w:rPr>
          <w:position w:val="6"/>
          <w:sz w:val="16"/>
        </w:rPr>
        <w:t>*</w:t>
      </w:r>
      <w:r w:rsidRPr="00965C18">
        <w:t xml:space="preserve">inward investment vehicle (financial) for that period—all the </w:t>
      </w:r>
      <w:r w:rsidR="00442C70" w:rsidRPr="00442C70">
        <w:rPr>
          <w:position w:val="6"/>
          <w:sz w:val="16"/>
        </w:rPr>
        <w:t>*</w:t>
      </w:r>
      <w:r w:rsidRPr="00965C18">
        <w:t>associate entity debt of the entity; or</w:t>
      </w:r>
    </w:p>
    <w:p w14:paraId="34717504" w14:textId="53C88402" w:rsidR="006E0072" w:rsidRPr="00965C18" w:rsidRDefault="006E0072" w:rsidP="00EB1A2D">
      <w:pPr>
        <w:pStyle w:val="BoxPara"/>
      </w:pPr>
      <w:r w:rsidRPr="00965C18">
        <w:lastRenderedPageBreak/>
        <w:tab/>
        <w:t>(b)</w:t>
      </w:r>
      <w:r w:rsidRPr="00965C18">
        <w:tab/>
        <w:t xml:space="preserve">if the entity is an </w:t>
      </w:r>
      <w:r w:rsidR="00442C70" w:rsidRPr="00442C70">
        <w:rPr>
          <w:position w:val="6"/>
          <w:sz w:val="16"/>
        </w:rPr>
        <w:t>*</w:t>
      </w:r>
      <w:r w:rsidRPr="00965C18">
        <w:t xml:space="preserve">inward investor (financial) for that period—all the associate entity debt of the entity, to the extent that it is attributable to the entity’s </w:t>
      </w:r>
      <w:r w:rsidR="00442C70" w:rsidRPr="00442C70">
        <w:rPr>
          <w:position w:val="6"/>
          <w:sz w:val="16"/>
        </w:rPr>
        <w:t>*</w:t>
      </w:r>
      <w:r w:rsidRPr="00965C18">
        <w:t>Australian permanent establishments.</w:t>
      </w:r>
    </w:p>
    <w:p w14:paraId="7FA2EEE5" w14:textId="0E0DDBEB" w:rsidR="006E0072" w:rsidRPr="00965C18" w:rsidRDefault="006E0072" w:rsidP="00EB1A2D">
      <w:pPr>
        <w:pStyle w:val="BoxStep"/>
      </w:pPr>
      <w:r w:rsidRPr="00965C18">
        <w:rPr>
          <w:szCs w:val="22"/>
        </w:rPr>
        <w:t>Step 3.</w:t>
      </w:r>
      <w:r w:rsidRPr="00965C18">
        <w:tab/>
        <w:t xml:space="preserve">If the entity is a </w:t>
      </w:r>
      <w:r w:rsidR="00442C70" w:rsidRPr="00442C70">
        <w:rPr>
          <w:position w:val="6"/>
          <w:sz w:val="16"/>
        </w:rPr>
        <w:t>*</w:t>
      </w:r>
      <w:r w:rsidRPr="00965C18">
        <w:t xml:space="preserve">financial entity throughout that period, add to the result of step 2 the average value, for that period, of the entity’s </w:t>
      </w:r>
      <w:r w:rsidR="00442C70" w:rsidRPr="00442C70">
        <w:rPr>
          <w:position w:val="6"/>
          <w:sz w:val="16"/>
        </w:rPr>
        <w:t>*</w:t>
      </w:r>
      <w:r w:rsidRPr="00965C18">
        <w:t>borrowed securities amount.</w:t>
      </w:r>
    </w:p>
    <w:p w14:paraId="28B3BC3B" w14:textId="4425C5DF" w:rsidR="006E0072" w:rsidRPr="00965C18" w:rsidRDefault="006E0072" w:rsidP="006E0072">
      <w:pPr>
        <w:pStyle w:val="BoxStep"/>
      </w:pPr>
      <w:r w:rsidRPr="00965C18">
        <w:rPr>
          <w:szCs w:val="22"/>
        </w:rPr>
        <w:t>Step 4.</w:t>
      </w:r>
      <w:r w:rsidRPr="00965C18">
        <w:tab/>
        <w:t xml:space="preserve">Add to the result of step 3 the average value, for that period, of the </w:t>
      </w:r>
      <w:r w:rsidR="00442C70" w:rsidRPr="00442C70">
        <w:rPr>
          <w:position w:val="6"/>
          <w:sz w:val="16"/>
        </w:rPr>
        <w:t>*</w:t>
      </w:r>
      <w:r w:rsidRPr="00965C18">
        <w:t>cost</w:t>
      </w:r>
      <w:r w:rsidR="00442C70">
        <w:noBreakHyphen/>
      </w:r>
      <w:r w:rsidRPr="00965C18">
        <w:t xml:space="preserve">free debt capital of the entity. The result of this step is the </w:t>
      </w:r>
      <w:r w:rsidRPr="00965C18">
        <w:rPr>
          <w:b/>
          <w:i/>
        </w:rPr>
        <w:t>adjusted average debt</w:t>
      </w:r>
      <w:r w:rsidRPr="00965C18">
        <w:t>.</w:t>
      </w:r>
    </w:p>
    <w:p w14:paraId="1248F2C9" w14:textId="251817B3" w:rsidR="006E0072" w:rsidRPr="00965C18" w:rsidRDefault="006E0072" w:rsidP="006E0072">
      <w:pPr>
        <w:pStyle w:val="notetext"/>
      </w:pPr>
      <w:r w:rsidRPr="00965C18">
        <w:t>Note:</w:t>
      </w:r>
      <w:r w:rsidRPr="00965C18">
        <w:tab/>
        <w:t>To calculate an average value for the purposes of this Division, see Subdivision</w:t>
      </w:r>
      <w:r w:rsidR="001F75DF" w:rsidRPr="00965C18">
        <w:t> </w:t>
      </w:r>
      <w:r w:rsidRPr="00965C18">
        <w:t>820</w:t>
      </w:r>
      <w:r w:rsidR="00442C70">
        <w:noBreakHyphen/>
      </w:r>
      <w:r w:rsidRPr="00965C18">
        <w:t>G.</w:t>
      </w:r>
    </w:p>
    <w:p w14:paraId="1396CA36" w14:textId="26390C8C" w:rsidR="006E0072" w:rsidRPr="00965C18" w:rsidRDefault="006E0072" w:rsidP="006E0072">
      <w:pPr>
        <w:pStyle w:val="subsection"/>
      </w:pPr>
      <w:r w:rsidRPr="00965C18">
        <w:tab/>
        <w:t>(2A)</w:t>
      </w:r>
      <w:r w:rsidRPr="00965C18">
        <w:tab/>
        <w:t xml:space="preserve">The entity’s </w:t>
      </w:r>
      <w:r w:rsidR="00442C70" w:rsidRPr="00442C70">
        <w:rPr>
          <w:position w:val="6"/>
          <w:sz w:val="16"/>
        </w:rPr>
        <w:t>*</w:t>
      </w:r>
      <w:r w:rsidRPr="00965C18">
        <w:t xml:space="preserve">adjusted average debt does not exceed its </w:t>
      </w:r>
      <w:r w:rsidR="00442C70" w:rsidRPr="00442C70">
        <w:rPr>
          <w:position w:val="6"/>
          <w:sz w:val="16"/>
        </w:rPr>
        <w:t>*</w:t>
      </w:r>
      <w:r w:rsidRPr="00965C18">
        <w:t>maximum allowable debt if the adjusted average debt is nil or a negative amount.</w:t>
      </w:r>
    </w:p>
    <w:p w14:paraId="1AD82E25" w14:textId="77777777" w:rsidR="006E0072" w:rsidRPr="00965C18" w:rsidRDefault="006E0072" w:rsidP="006E0072">
      <w:pPr>
        <w:pStyle w:val="subsection"/>
      </w:pPr>
      <w:r w:rsidRPr="00965C18">
        <w:tab/>
        <w:t>(3)</w:t>
      </w:r>
      <w:r w:rsidRPr="00965C18">
        <w:tab/>
        <w:t>For the purposes of determining:</w:t>
      </w:r>
    </w:p>
    <w:p w14:paraId="726F0194" w14:textId="0C740409"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maximum allowable debt for the period mentioned in </w:t>
      </w:r>
      <w:r w:rsidR="001F75DF" w:rsidRPr="00965C18">
        <w:t>subsection (</w:t>
      </w:r>
      <w:r w:rsidRPr="00965C18">
        <w:t>1); and</w:t>
      </w:r>
    </w:p>
    <w:p w14:paraId="279C7730" w14:textId="70D75CE2" w:rsidR="006E0072" w:rsidRPr="00965C18" w:rsidRDefault="006E0072" w:rsidP="006E0072">
      <w:pPr>
        <w:pStyle w:val="paragraph"/>
      </w:pPr>
      <w:r w:rsidRPr="00965C18">
        <w:tab/>
        <w:t>(b)</w:t>
      </w:r>
      <w:r w:rsidRPr="00965C18">
        <w:tab/>
        <w:t xml:space="preserve">the amount of each </w:t>
      </w:r>
      <w:r w:rsidR="00442C70" w:rsidRPr="00442C70">
        <w:rPr>
          <w:position w:val="6"/>
          <w:sz w:val="16"/>
        </w:rPr>
        <w:t>*</w:t>
      </w:r>
      <w:r w:rsidRPr="00965C18">
        <w:t>debt deduction to be disallowed;</w:t>
      </w:r>
    </w:p>
    <w:p w14:paraId="38953FFC" w14:textId="2D59B8EF" w:rsidR="006E0072" w:rsidRPr="00965C18" w:rsidRDefault="006E0072" w:rsidP="006E0072">
      <w:pPr>
        <w:pStyle w:val="subsection2"/>
      </w:pPr>
      <w:r w:rsidRPr="00965C18">
        <w:t>sections</w:t>
      </w:r>
      <w:r w:rsidR="001F75DF" w:rsidRPr="00965C18">
        <w:t> </w:t>
      </w:r>
      <w:r w:rsidRPr="00965C18">
        <w:t>820</w:t>
      </w:r>
      <w:r w:rsidR="00442C70">
        <w:noBreakHyphen/>
      </w:r>
      <w:r w:rsidRPr="00965C18">
        <w:t>190 to 820</w:t>
      </w:r>
      <w:r w:rsidR="00442C70">
        <w:noBreakHyphen/>
      </w:r>
      <w:r w:rsidRPr="00965C18">
        <w:t>220 apply in relation to that entity and that period with the modifications set out in the following table:</w:t>
      </w:r>
    </w:p>
    <w:p w14:paraId="50C46E54" w14:textId="77777777" w:rsidR="006E0072" w:rsidRPr="00965C18"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4134"/>
      </w:tblGrid>
      <w:tr w:rsidR="006E0072" w:rsidRPr="00965C18" w14:paraId="3B79C1F5" w14:textId="77777777" w:rsidTr="00B36B2B">
        <w:trPr>
          <w:cantSplit/>
          <w:tblHeader/>
        </w:trPr>
        <w:tc>
          <w:tcPr>
            <w:tcW w:w="7110" w:type="dxa"/>
            <w:gridSpan w:val="3"/>
            <w:tcBorders>
              <w:top w:val="single" w:sz="12" w:space="0" w:color="auto"/>
              <w:left w:val="nil"/>
              <w:bottom w:val="nil"/>
              <w:right w:val="nil"/>
            </w:tcBorders>
          </w:tcPr>
          <w:p w14:paraId="1AC966CF" w14:textId="1DA1C09C" w:rsidR="006E0072" w:rsidRPr="00965C18" w:rsidRDefault="006E0072" w:rsidP="009D54EF">
            <w:pPr>
              <w:pStyle w:val="Tabletext"/>
              <w:keepNext/>
              <w:keepLines/>
            </w:pPr>
            <w:r w:rsidRPr="00965C18">
              <w:rPr>
                <w:b/>
              </w:rPr>
              <w:t>Modifications of sections</w:t>
            </w:r>
            <w:r w:rsidR="001F75DF" w:rsidRPr="00965C18">
              <w:rPr>
                <w:b/>
              </w:rPr>
              <w:t> </w:t>
            </w:r>
            <w:r w:rsidRPr="00965C18">
              <w:rPr>
                <w:b/>
              </w:rPr>
              <w:t>820</w:t>
            </w:r>
            <w:r w:rsidR="00442C70">
              <w:rPr>
                <w:b/>
              </w:rPr>
              <w:noBreakHyphen/>
            </w:r>
            <w:r w:rsidRPr="00965C18">
              <w:rPr>
                <w:b/>
              </w:rPr>
              <w:t>190 to 820</w:t>
            </w:r>
            <w:r w:rsidR="00442C70">
              <w:rPr>
                <w:b/>
              </w:rPr>
              <w:noBreakHyphen/>
            </w:r>
            <w:r w:rsidRPr="00965C18">
              <w:rPr>
                <w:b/>
              </w:rPr>
              <w:t>220</w:t>
            </w:r>
          </w:p>
        </w:tc>
      </w:tr>
      <w:tr w:rsidR="006E0072" w:rsidRPr="00965C18" w14:paraId="703A1CB0" w14:textId="77777777" w:rsidTr="00B36B2B">
        <w:trPr>
          <w:cantSplit/>
          <w:tblHeader/>
        </w:trPr>
        <w:tc>
          <w:tcPr>
            <w:tcW w:w="708" w:type="dxa"/>
            <w:tcBorders>
              <w:top w:val="single" w:sz="6" w:space="0" w:color="auto"/>
              <w:left w:val="nil"/>
              <w:bottom w:val="single" w:sz="12" w:space="0" w:color="auto"/>
              <w:right w:val="nil"/>
            </w:tcBorders>
          </w:tcPr>
          <w:p w14:paraId="491294AB" w14:textId="77777777" w:rsidR="006E0072" w:rsidRPr="00965C18" w:rsidRDefault="006E0072" w:rsidP="009D54EF">
            <w:pPr>
              <w:pStyle w:val="Tabletext"/>
              <w:keepNext/>
              <w:keepLines/>
            </w:pPr>
            <w:r w:rsidRPr="00965C18">
              <w:rPr>
                <w:b/>
              </w:rPr>
              <w:t>Item</w:t>
            </w:r>
          </w:p>
        </w:tc>
        <w:tc>
          <w:tcPr>
            <w:tcW w:w="2268" w:type="dxa"/>
            <w:tcBorders>
              <w:top w:val="single" w:sz="6" w:space="0" w:color="auto"/>
              <w:left w:val="nil"/>
              <w:bottom w:val="single" w:sz="12" w:space="0" w:color="auto"/>
              <w:right w:val="nil"/>
            </w:tcBorders>
          </w:tcPr>
          <w:p w14:paraId="68DE3498" w14:textId="77777777" w:rsidR="006E0072" w:rsidRPr="00965C18" w:rsidRDefault="006E0072" w:rsidP="009D54EF">
            <w:pPr>
              <w:pStyle w:val="Tabletext"/>
              <w:keepNext/>
              <w:keepLines/>
            </w:pPr>
            <w:r w:rsidRPr="00965C18">
              <w:rPr>
                <w:b/>
              </w:rPr>
              <w:t>Provisions</w:t>
            </w:r>
          </w:p>
        </w:tc>
        <w:tc>
          <w:tcPr>
            <w:tcW w:w="4134" w:type="dxa"/>
            <w:tcBorders>
              <w:top w:val="single" w:sz="6" w:space="0" w:color="auto"/>
              <w:left w:val="nil"/>
              <w:bottom w:val="single" w:sz="12" w:space="0" w:color="auto"/>
              <w:right w:val="nil"/>
            </w:tcBorders>
          </w:tcPr>
          <w:p w14:paraId="2F948835" w14:textId="77777777" w:rsidR="006E0072" w:rsidRPr="00965C18" w:rsidRDefault="006E0072" w:rsidP="009D54EF">
            <w:pPr>
              <w:pStyle w:val="Tabletext"/>
              <w:keepNext/>
              <w:keepLines/>
            </w:pPr>
            <w:r w:rsidRPr="00965C18">
              <w:rPr>
                <w:b/>
              </w:rPr>
              <w:t>Modifications</w:t>
            </w:r>
          </w:p>
        </w:tc>
      </w:tr>
      <w:tr w:rsidR="006E0072" w:rsidRPr="00965C18" w14:paraId="09D19752" w14:textId="77777777" w:rsidTr="00B36B2B">
        <w:trPr>
          <w:cantSplit/>
        </w:trPr>
        <w:tc>
          <w:tcPr>
            <w:tcW w:w="708" w:type="dxa"/>
            <w:tcBorders>
              <w:top w:val="single" w:sz="12" w:space="0" w:color="auto"/>
              <w:left w:val="nil"/>
              <w:bottom w:val="single" w:sz="2" w:space="0" w:color="auto"/>
              <w:right w:val="nil"/>
            </w:tcBorders>
            <w:shd w:val="clear" w:color="auto" w:fill="auto"/>
          </w:tcPr>
          <w:p w14:paraId="006B7810" w14:textId="77777777" w:rsidR="006E0072" w:rsidRPr="00965C18" w:rsidRDefault="006E0072" w:rsidP="00B36B2B">
            <w:pPr>
              <w:pStyle w:val="Tabletext"/>
            </w:pPr>
            <w:r w:rsidRPr="00965C18">
              <w:t>1</w:t>
            </w:r>
          </w:p>
        </w:tc>
        <w:tc>
          <w:tcPr>
            <w:tcW w:w="2268" w:type="dxa"/>
            <w:tcBorders>
              <w:top w:val="single" w:sz="12" w:space="0" w:color="auto"/>
              <w:left w:val="nil"/>
              <w:bottom w:val="single" w:sz="2" w:space="0" w:color="auto"/>
              <w:right w:val="nil"/>
            </w:tcBorders>
            <w:shd w:val="clear" w:color="auto" w:fill="auto"/>
          </w:tcPr>
          <w:p w14:paraId="35E9B57C" w14:textId="53C2A981" w:rsidR="006E0072" w:rsidRPr="00965C18" w:rsidRDefault="006E0072" w:rsidP="00B36B2B">
            <w:pPr>
              <w:pStyle w:val="Tabletext"/>
            </w:pPr>
            <w:r w:rsidRPr="00965C18">
              <w:t>Sections</w:t>
            </w:r>
            <w:r w:rsidR="001F75DF" w:rsidRPr="00965C18">
              <w:t> </w:t>
            </w:r>
            <w:r w:rsidRPr="00965C18">
              <w:t>820</w:t>
            </w:r>
            <w:r w:rsidR="00442C70">
              <w:noBreakHyphen/>
            </w:r>
            <w:r w:rsidRPr="00965C18">
              <w:t>190 to 820</w:t>
            </w:r>
            <w:r w:rsidR="00442C70">
              <w:noBreakHyphen/>
            </w:r>
            <w:r w:rsidRPr="00965C18">
              <w:t>220</w:t>
            </w:r>
          </w:p>
        </w:tc>
        <w:tc>
          <w:tcPr>
            <w:tcW w:w="4134" w:type="dxa"/>
            <w:tcBorders>
              <w:top w:val="single" w:sz="12" w:space="0" w:color="auto"/>
              <w:left w:val="nil"/>
              <w:bottom w:val="single" w:sz="2" w:space="0" w:color="auto"/>
              <w:right w:val="nil"/>
            </w:tcBorders>
            <w:shd w:val="clear" w:color="auto" w:fill="auto"/>
          </w:tcPr>
          <w:p w14:paraId="61E42E50" w14:textId="77777777" w:rsidR="006E0072" w:rsidRPr="00965C18" w:rsidRDefault="006E0072" w:rsidP="00B36B2B">
            <w:pPr>
              <w:pStyle w:val="Tabletext"/>
            </w:pPr>
            <w:r w:rsidRPr="00965C18">
              <w:t>A reference to an income year is taken to be a reference to that period</w:t>
            </w:r>
          </w:p>
        </w:tc>
      </w:tr>
      <w:tr w:rsidR="006E0072" w:rsidRPr="00965C18" w14:paraId="45CE3894" w14:textId="77777777" w:rsidTr="00B36B2B">
        <w:trPr>
          <w:cantSplit/>
        </w:trPr>
        <w:tc>
          <w:tcPr>
            <w:tcW w:w="708" w:type="dxa"/>
            <w:tcBorders>
              <w:top w:val="single" w:sz="2" w:space="0" w:color="auto"/>
              <w:left w:val="nil"/>
              <w:bottom w:val="single" w:sz="2" w:space="0" w:color="auto"/>
              <w:right w:val="nil"/>
            </w:tcBorders>
            <w:shd w:val="clear" w:color="auto" w:fill="auto"/>
          </w:tcPr>
          <w:p w14:paraId="48A6D99D" w14:textId="77777777" w:rsidR="006E0072" w:rsidRPr="00965C18" w:rsidRDefault="006E0072" w:rsidP="00B36B2B">
            <w:pPr>
              <w:pStyle w:val="Tabletext"/>
            </w:pPr>
            <w:r w:rsidRPr="00965C18">
              <w:t>2</w:t>
            </w:r>
          </w:p>
        </w:tc>
        <w:tc>
          <w:tcPr>
            <w:tcW w:w="2268" w:type="dxa"/>
            <w:tcBorders>
              <w:top w:val="single" w:sz="2" w:space="0" w:color="auto"/>
              <w:left w:val="nil"/>
              <w:bottom w:val="single" w:sz="2" w:space="0" w:color="auto"/>
              <w:right w:val="nil"/>
            </w:tcBorders>
            <w:shd w:val="clear" w:color="auto" w:fill="auto"/>
          </w:tcPr>
          <w:p w14:paraId="43F7380C" w14:textId="4E455231" w:rsidR="006E0072" w:rsidRPr="00965C18" w:rsidRDefault="00940CC1" w:rsidP="00B36B2B">
            <w:pPr>
              <w:pStyle w:val="Tabletext"/>
            </w:pPr>
            <w:r>
              <w:t>Section 8</w:t>
            </w:r>
            <w:r w:rsidR="006E0072" w:rsidRPr="00965C18">
              <w:t>20</w:t>
            </w:r>
            <w:r w:rsidR="00442C70">
              <w:noBreakHyphen/>
            </w:r>
            <w:r w:rsidR="006E0072" w:rsidRPr="00965C18">
              <w:t>220</w:t>
            </w:r>
          </w:p>
        </w:tc>
        <w:tc>
          <w:tcPr>
            <w:tcW w:w="4134" w:type="dxa"/>
            <w:tcBorders>
              <w:top w:val="single" w:sz="2" w:space="0" w:color="auto"/>
              <w:left w:val="nil"/>
              <w:bottom w:val="single" w:sz="2" w:space="0" w:color="auto"/>
              <w:right w:val="nil"/>
            </w:tcBorders>
            <w:shd w:val="clear" w:color="auto" w:fill="auto"/>
          </w:tcPr>
          <w:p w14:paraId="7E2E004B" w14:textId="41484DC9" w:rsidR="006E0072" w:rsidRPr="00965C18" w:rsidRDefault="006E0072" w:rsidP="00B36B2B">
            <w:pPr>
              <w:pStyle w:val="Tabletext"/>
            </w:pPr>
            <w:r w:rsidRPr="00965C18">
              <w:t xml:space="preserve">A reference to </w:t>
            </w:r>
            <w:r w:rsidR="00940CC1">
              <w:t>subsection 8</w:t>
            </w:r>
            <w:r w:rsidRPr="00965C18">
              <w:t>20</w:t>
            </w:r>
            <w:r w:rsidR="00442C70">
              <w:noBreakHyphen/>
            </w:r>
            <w:r w:rsidRPr="00965C18">
              <w:t xml:space="preserve">185(1) is taken to be a reference to </w:t>
            </w:r>
            <w:r w:rsidR="001F75DF" w:rsidRPr="00965C18">
              <w:t>subsection (</w:t>
            </w:r>
            <w:r w:rsidRPr="00965C18">
              <w:t>1) of this section</w:t>
            </w:r>
          </w:p>
        </w:tc>
      </w:tr>
      <w:tr w:rsidR="006E0072" w:rsidRPr="00965C18" w14:paraId="2A8F9540" w14:textId="77777777" w:rsidTr="00B36B2B">
        <w:trPr>
          <w:cantSplit/>
        </w:trPr>
        <w:tc>
          <w:tcPr>
            <w:tcW w:w="708" w:type="dxa"/>
            <w:tcBorders>
              <w:top w:val="single" w:sz="2" w:space="0" w:color="auto"/>
              <w:left w:val="nil"/>
              <w:bottom w:val="single" w:sz="12" w:space="0" w:color="auto"/>
              <w:right w:val="nil"/>
            </w:tcBorders>
          </w:tcPr>
          <w:p w14:paraId="135D5F02" w14:textId="77777777" w:rsidR="006E0072" w:rsidRPr="00965C18" w:rsidRDefault="006E0072" w:rsidP="00B36B2B">
            <w:pPr>
              <w:pStyle w:val="Tabletext"/>
            </w:pPr>
            <w:r w:rsidRPr="00965C18">
              <w:lastRenderedPageBreak/>
              <w:t>3</w:t>
            </w:r>
          </w:p>
        </w:tc>
        <w:tc>
          <w:tcPr>
            <w:tcW w:w="2268" w:type="dxa"/>
            <w:tcBorders>
              <w:top w:val="single" w:sz="2" w:space="0" w:color="auto"/>
              <w:left w:val="nil"/>
              <w:bottom w:val="single" w:sz="12" w:space="0" w:color="auto"/>
              <w:right w:val="nil"/>
            </w:tcBorders>
          </w:tcPr>
          <w:p w14:paraId="00129005" w14:textId="6E03EFF0" w:rsidR="006E0072" w:rsidRPr="00965C18" w:rsidRDefault="00940CC1" w:rsidP="00B36B2B">
            <w:pPr>
              <w:pStyle w:val="Tabletext"/>
            </w:pPr>
            <w:r>
              <w:t>Section 8</w:t>
            </w:r>
            <w:r w:rsidR="006E0072" w:rsidRPr="00965C18">
              <w:t>20</w:t>
            </w:r>
            <w:r w:rsidR="00442C70">
              <w:noBreakHyphen/>
            </w:r>
            <w:r w:rsidR="006E0072" w:rsidRPr="00965C18">
              <w:t>220</w:t>
            </w:r>
          </w:p>
        </w:tc>
        <w:tc>
          <w:tcPr>
            <w:tcW w:w="4134" w:type="dxa"/>
            <w:tcBorders>
              <w:top w:val="single" w:sz="2" w:space="0" w:color="auto"/>
              <w:left w:val="nil"/>
              <w:bottom w:val="single" w:sz="12" w:space="0" w:color="auto"/>
              <w:right w:val="nil"/>
            </w:tcBorders>
          </w:tcPr>
          <w:p w14:paraId="632BBD72" w14:textId="77777777" w:rsidR="006E0072" w:rsidRPr="00965C18" w:rsidRDefault="006E0072" w:rsidP="00B36B2B">
            <w:pPr>
              <w:pStyle w:val="Tabletext"/>
            </w:pPr>
            <w:r w:rsidRPr="00965C18">
              <w:rPr>
                <w:b/>
                <w:i/>
              </w:rPr>
              <w:t xml:space="preserve">adjusted average debt </w:t>
            </w:r>
            <w:r w:rsidRPr="00965C18">
              <w:t xml:space="preserve">is taken to have the meaning given by </w:t>
            </w:r>
            <w:r w:rsidR="001F75DF" w:rsidRPr="00965C18">
              <w:t>subsection (</w:t>
            </w:r>
            <w:r w:rsidRPr="00965C18">
              <w:t>2) of this section</w:t>
            </w:r>
          </w:p>
          <w:p w14:paraId="200FB002" w14:textId="77777777" w:rsidR="006E0072" w:rsidRPr="00965C18" w:rsidRDefault="006E0072" w:rsidP="00B36B2B">
            <w:pPr>
              <w:pStyle w:val="Tabletext"/>
            </w:pPr>
            <w:r w:rsidRPr="00965C18">
              <w:rPr>
                <w:b/>
                <w:i/>
              </w:rPr>
              <w:t>average debt</w:t>
            </w:r>
            <w:r w:rsidRPr="00965C18">
              <w:t xml:space="preserve"> is taken to be the sum of:</w:t>
            </w:r>
          </w:p>
          <w:p w14:paraId="14E00BEE" w14:textId="27A9D70A" w:rsidR="006E0072" w:rsidRPr="00965C18" w:rsidRDefault="006E0072" w:rsidP="00B36B2B">
            <w:pPr>
              <w:pStyle w:val="Tablea"/>
            </w:pPr>
            <w:r w:rsidRPr="00965C18">
              <w:t>(a)</w:t>
            </w:r>
            <w:r w:rsidRPr="00965C18">
              <w:tab/>
              <w:t xml:space="preserve">the average value, for that period, of the entity’s </w:t>
            </w:r>
            <w:r w:rsidR="00442C70" w:rsidRPr="00442C70">
              <w:rPr>
                <w:position w:val="6"/>
                <w:sz w:val="16"/>
              </w:rPr>
              <w:t>*</w:t>
            </w:r>
            <w:r w:rsidRPr="00965C18">
              <w:t xml:space="preserve">debt capital that is covered by step 1 of the method statement in </w:t>
            </w:r>
            <w:r w:rsidR="001F75DF" w:rsidRPr="00965C18">
              <w:t>subsection (</w:t>
            </w:r>
            <w:r w:rsidRPr="00965C18">
              <w:t>2) of this section; and</w:t>
            </w:r>
          </w:p>
          <w:p w14:paraId="72365CB6" w14:textId="7EB7991F" w:rsidR="006E0072" w:rsidRPr="00965C18" w:rsidRDefault="006E0072" w:rsidP="00B36B2B">
            <w:pPr>
              <w:pStyle w:val="Tablea"/>
            </w:pPr>
            <w:r w:rsidRPr="00965C18">
              <w:t>(b)</w:t>
            </w:r>
            <w:r w:rsidRPr="00965C18">
              <w:tab/>
              <w:t xml:space="preserve">the average value, for that period, of the entity’s </w:t>
            </w:r>
            <w:r w:rsidR="00442C70" w:rsidRPr="00442C70">
              <w:rPr>
                <w:position w:val="6"/>
                <w:sz w:val="16"/>
              </w:rPr>
              <w:t>*</w:t>
            </w:r>
            <w:r w:rsidRPr="00965C18">
              <w:t>cost</w:t>
            </w:r>
            <w:r w:rsidR="00442C70">
              <w:noBreakHyphen/>
            </w:r>
            <w:r w:rsidRPr="00965C18">
              <w:t>free debt capital that is covered by step 4 of that method statement.</w:t>
            </w:r>
          </w:p>
        </w:tc>
      </w:tr>
    </w:tbl>
    <w:p w14:paraId="615D77B6" w14:textId="34089DE8" w:rsidR="006E0072" w:rsidRPr="00965C18" w:rsidRDefault="006E0072" w:rsidP="00D43F02">
      <w:pPr>
        <w:pStyle w:val="ActHead4"/>
      </w:pPr>
      <w:bookmarkStart w:id="487" w:name="_Toc201758151"/>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D</w:t>
      </w:r>
      <w:r w:rsidRPr="00965C18">
        <w:t>—</w:t>
      </w:r>
      <w:r w:rsidRPr="00965C18">
        <w:rPr>
          <w:rStyle w:val="CharSubdText"/>
        </w:rPr>
        <w:t>Thin capitalisation rules for outward investing entities (ADI)</w:t>
      </w:r>
      <w:bookmarkEnd w:id="487"/>
    </w:p>
    <w:p w14:paraId="59C67B8C" w14:textId="68F3DFB4" w:rsidR="006E0072" w:rsidRPr="00965C18" w:rsidRDefault="006E0072" w:rsidP="00D43F02">
      <w:pPr>
        <w:pStyle w:val="ActHead4"/>
      </w:pPr>
      <w:bookmarkStart w:id="488" w:name="_Toc201758152"/>
      <w:r w:rsidRPr="00965C18">
        <w:t>Guide to Subdivision</w:t>
      </w:r>
      <w:r w:rsidR="001F75DF" w:rsidRPr="00965C18">
        <w:t> </w:t>
      </w:r>
      <w:r w:rsidRPr="00965C18">
        <w:t>820</w:t>
      </w:r>
      <w:r w:rsidR="00442C70">
        <w:noBreakHyphen/>
      </w:r>
      <w:r w:rsidRPr="00965C18">
        <w:t>D</w:t>
      </w:r>
      <w:bookmarkEnd w:id="488"/>
    </w:p>
    <w:p w14:paraId="2E7EA26C" w14:textId="1F0519FD" w:rsidR="006E0072" w:rsidRPr="00965C18" w:rsidRDefault="006E0072" w:rsidP="00D43F02">
      <w:pPr>
        <w:pStyle w:val="ActHead5"/>
      </w:pPr>
      <w:bookmarkStart w:id="489" w:name="_Toc201758153"/>
      <w:r w:rsidRPr="00965C18">
        <w:rPr>
          <w:rStyle w:val="CharSectno"/>
        </w:rPr>
        <w:t>820</w:t>
      </w:r>
      <w:r w:rsidR="00442C70">
        <w:rPr>
          <w:rStyle w:val="CharSectno"/>
        </w:rPr>
        <w:noBreakHyphen/>
      </w:r>
      <w:r w:rsidRPr="00965C18">
        <w:rPr>
          <w:rStyle w:val="CharSectno"/>
        </w:rPr>
        <w:t>295</w:t>
      </w:r>
      <w:r w:rsidRPr="00965C18">
        <w:t xml:space="preserve">  What this Subdivision is about</w:t>
      </w:r>
      <w:bookmarkEnd w:id="489"/>
    </w:p>
    <w:p w14:paraId="4B29C6AD" w14:textId="13A6079F" w:rsidR="006E0072" w:rsidRPr="00965C18" w:rsidRDefault="006E0072" w:rsidP="00F00283">
      <w:pPr>
        <w:pStyle w:val="SOText"/>
      </w:pPr>
      <w:r w:rsidRPr="00965C18">
        <w:t>This Subdivision sets out the thin capitalisation rules that apply to an entity that is both an authorised deposit</w:t>
      </w:r>
      <w:r w:rsidR="00442C70">
        <w:noBreakHyphen/>
      </w:r>
      <w:r w:rsidRPr="00965C18">
        <w:t>taking institution</w:t>
      </w:r>
      <w:r w:rsidRPr="00965C18">
        <w:rPr>
          <w:i/>
        </w:rPr>
        <w:t xml:space="preserve"> </w:t>
      </w:r>
      <w:r w:rsidRPr="00965C18">
        <w:t xml:space="preserve">(an </w:t>
      </w:r>
      <w:r w:rsidRPr="00965C18">
        <w:rPr>
          <w:b/>
          <w:i/>
        </w:rPr>
        <w:t>ADI</w:t>
      </w:r>
      <w:r w:rsidRPr="00965C18">
        <w:t>) and an Australian entity that has certain types of overseas investments. These rules deal with the following matters:</w:t>
      </w:r>
    </w:p>
    <w:p w14:paraId="1CB7B297" w14:textId="77777777" w:rsidR="006E0072" w:rsidRPr="00965C18" w:rsidRDefault="006E0072" w:rsidP="00AD4F3F">
      <w:pPr>
        <w:pStyle w:val="SOBullet"/>
      </w:pPr>
      <w:r w:rsidRPr="00965C18">
        <w:t>•</w:t>
      </w:r>
      <w:r w:rsidRPr="00965C18">
        <w:tab/>
        <w:t>how to work out the entity’s minimum capital amount for an income year;</w:t>
      </w:r>
    </w:p>
    <w:p w14:paraId="4E4B193B" w14:textId="77777777" w:rsidR="006E0072" w:rsidRPr="00965C18" w:rsidRDefault="006E0072" w:rsidP="00AD4F3F">
      <w:pPr>
        <w:pStyle w:val="SOBullet"/>
      </w:pPr>
      <w:r w:rsidRPr="00965C18">
        <w:t>•</w:t>
      </w:r>
      <w:r w:rsidRPr="00965C18">
        <w:tab/>
        <w:t>how all or a part of the debt deductions claimed by the entity may be disallowed if the minimum capital amount is not reached;</w:t>
      </w:r>
    </w:p>
    <w:p w14:paraId="3213C620" w14:textId="77777777" w:rsidR="006E0072" w:rsidRPr="00965C18" w:rsidRDefault="006E0072" w:rsidP="00AD4F3F">
      <w:pPr>
        <w:pStyle w:val="SOBullet"/>
      </w:pPr>
      <w:r w:rsidRPr="00965C18">
        <w:t>•</w:t>
      </w:r>
      <w:r w:rsidRPr="00965C18">
        <w:tab/>
        <w:t>how to apply these rules to a period that is less than an income year.</w:t>
      </w:r>
    </w:p>
    <w:p w14:paraId="3BA47D5C" w14:textId="77777777" w:rsidR="006E0072" w:rsidRPr="00965C18" w:rsidRDefault="006E0072" w:rsidP="006E0072">
      <w:pPr>
        <w:pStyle w:val="TofSectsHeading"/>
        <w:keepNext/>
        <w:keepLines/>
      </w:pPr>
      <w:r w:rsidRPr="00965C18">
        <w:lastRenderedPageBreak/>
        <w:t>Table of sections</w:t>
      </w:r>
    </w:p>
    <w:p w14:paraId="306A140E" w14:textId="77777777" w:rsidR="006E0072" w:rsidRPr="00965C18" w:rsidRDefault="006E0072" w:rsidP="006E0072">
      <w:pPr>
        <w:pStyle w:val="TofSectsGroupHeading"/>
      </w:pPr>
      <w:r w:rsidRPr="00965C18">
        <w:t>Operative provisions</w:t>
      </w:r>
    </w:p>
    <w:p w14:paraId="70902A8F" w14:textId="20A01528" w:rsidR="006E0072" w:rsidRPr="00965C18" w:rsidRDefault="006E0072" w:rsidP="006E0072">
      <w:pPr>
        <w:pStyle w:val="TofSectsSection"/>
        <w:keepNext/>
      </w:pPr>
      <w:r w:rsidRPr="00965C18">
        <w:t>820</w:t>
      </w:r>
      <w:r w:rsidR="00442C70">
        <w:noBreakHyphen/>
      </w:r>
      <w:r w:rsidRPr="00965C18">
        <w:t>300</w:t>
      </w:r>
      <w:r w:rsidRPr="00965C18">
        <w:tab/>
        <w:t>Thin capitalisation rule for outward investing entities (ADI)</w:t>
      </w:r>
    </w:p>
    <w:p w14:paraId="65BDA91B" w14:textId="328EA1B5" w:rsidR="006E0072" w:rsidRPr="00965C18" w:rsidRDefault="006E0072" w:rsidP="006E0072">
      <w:pPr>
        <w:pStyle w:val="TofSectsSection"/>
      </w:pPr>
      <w:r w:rsidRPr="00965C18">
        <w:t>820</w:t>
      </w:r>
      <w:r w:rsidR="00442C70">
        <w:noBreakHyphen/>
      </w:r>
      <w:r w:rsidRPr="00965C18">
        <w:t>305</w:t>
      </w:r>
      <w:r w:rsidRPr="00965C18">
        <w:tab/>
        <w:t>Minimum capital amount</w:t>
      </w:r>
    </w:p>
    <w:p w14:paraId="380D6612" w14:textId="01ACE29B" w:rsidR="006E0072" w:rsidRPr="00965C18" w:rsidRDefault="006E0072" w:rsidP="006E0072">
      <w:pPr>
        <w:pStyle w:val="TofSectsSection"/>
      </w:pPr>
      <w:r w:rsidRPr="00965C18">
        <w:t>820</w:t>
      </w:r>
      <w:r w:rsidR="00442C70">
        <w:noBreakHyphen/>
      </w:r>
      <w:r w:rsidRPr="00965C18">
        <w:t>310</w:t>
      </w:r>
      <w:r w:rsidRPr="00965C18">
        <w:tab/>
        <w:t>Safe harbour capital amount</w:t>
      </w:r>
    </w:p>
    <w:p w14:paraId="7511A4A4" w14:textId="5FB26809" w:rsidR="006E0072" w:rsidRPr="00965C18" w:rsidRDefault="006E0072" w:rsidP="006E0072">
      <w:pPr>
        <w:pStyle w:val="TofSectsSection"/>
      </w:pPr>
      <w:r w:rsidRPr="00965C18">
        <w:t>820</w:t>
      </w:r>
      <w:r w:rsidR="00442C70">
        <w:noBreakHyphen/>
      </w:r>
      <w:r w:rsidRPr="00965C18">
        <w:t>315</w:t>
      </w:r>
      <w:r w:rsidRPr="00965C18">
        <w:tab/>
        <w:t>Arm’s length capital amount</w:t>
      </w:r>
    </w:p>
    <w:p w14:paraId="40E61B31" w14:textId="7E2581A4" w:rsidR="006E0072" w:rsidRPr="00965C18" w:rsidRDefault="006E0072" w:rsidP="006E0072">
      <w:pPr>
        <w:pStyle w:val="TofSectsSection"/>
      </w:pPr>
      <w:r w:rsidRPr="00965C18">
        <w:t>820</w:t>
      </w:r>
      <w:r w:rsidR="00442C70">
        <w:noBreakHyphen/>
      </w:r>
      <w:r w:rsidRPr="00965C18">
        <w:t>320</w:t>
      </w:r>
      <w:r w:rsidRPr="00965C18">
        <w:tab/>
        <w:t>Worldwide capital amount</w:t>
      </w:r>
    </w:p>
    <w:p w14:paraId="56AE0B21" w14:textId="049AAE45" w:rsidR="006E0072" w:rsidRPr="00965C18" w:rsidRDefault="006E0072" w:rsidP="006E0072">
      <w:pPr>
        <w:pStyle w:val="TofSectsSection"/>
      </w:pPr>
      <w:r w:rsidRPr="00965C18">
        <w:t>820</w:t>
      </w:r>
      <w:r w:rsidR="00442C70">
        <w:noBreakHyphen/>
      </w:r>
      <w:r w:rsidRPr="00965C18">
        <w:t>325</w:t>
      </w:r>
      <w:r w:rsidRPr="00965C18">
        <w:tab/>
        <w:t>Amount of debt deduction disallowed</w:t>
      </w:r>
    </w:p>
    <w:p w14:paraId="6DEDD324" w14:textId="7EAE7422" w:rsidR="006E0072" w:rsidRPr="00965C18" w:rsidRDefault="006E0072" w:rsidP="006E0072">
      <w:pPr>
        <w:pStyle w:val="TofSectsSection"/>
      </w:pPr>
      <w:r w:rsidRPr="00965C18">
        <w:t>820</w:t>
      </w:r>
      <w:r w:rsidR="00442C70">
        <w:noBreakHyphen/>
      </w:r>
      <w:r w:rsidRPr="00965C18">
        <w:t>330</w:t>
      </w:r>
      <w:r w:rsidRPr="00965C18">
        <w:tab/>
        <w:t>Application to part year periods</w:t>
      </w:r>
    </w:p>
    <w:p w14:paraId="57CA0A55" w14:textId="77777777" w:rsidR="006E0072" w:rsidRPr="00965C18" w:rsidRDefault="006E0072" w:rsidP="006E0072">
      <w:pPr>
        <w:pStyle w:val="ActHead4"/>
      </w:pPr>
      <w:bookmarkStart w:id="490" w:name="_Toc201758154"/>
      <w:r w:rsidRPr="00965C18">
        <w:t>Operative provisions</w:t>
      </w:r>
      <w:bookmarkEnd w:id="490"/>
    </w:p>
    <w:p w14:paraId="7CFB3B43" w14:textId="6C86407D" w:rsidR="006E0072" w:rsidRPr="00965C18" w:rsidRDefault="006E0072" w:rsidP="006E0072">
      <w:pPr>
        <w:pStyle w:val="ActHead5"/>
      </w:pPr>
      <w:bookmarkStart w:id="491" w:name="_Toc201758155"/>
      <w:r w:rsidRPr="00965C18">
        <w:rPr>
          <w:rStyle w:val="CharSectno"/>
        </w:rPr>
        <w:t>820</w:t>
      </w:r>
      <w:r w:rsidR="00442C70">
        <w:rPr>
          <w:rStyle w:val="CharSectno"/>
        </w:rPr>
        <w:noBreakHyphen/>
      </w:r>
      <w:r w:rsidRPr="00965C18">
        <w:rPr>
          <w:rStyle w:val="CharSectno"/>
        </w:rPr>
        <w:t>300</w:t>
      </w:r>
      <w:r w:rsidRPr="00965C18">
        <w:t xml:space="preserve">  Thin capitalisation rule for outward investing entities (ADI)</w:t>
      </w:r>
      <w:bookmarkEnd w:id="491"/>
    </w:p>
    <w:p w14:paraId="4D1D781E" w14:textId="77777777" w:rsidR="006E0072" w:rsidRPr="00965C18" w:rsidRDefault="006E0072" w:rsidP="006E0072">
      <w:pPr>
        <w:pStyle w:val="SubsectionHead"/>
      </w:pPr>
      <w:r w:rsidRPr="00965C18">
        <w:t>Thin capitalisation rule</w:t>
      </w:r>
    </w:p>
    <w:p w14:paraId="7E95FD9F" w14:textId="2AF4C80A" w:rsidR="006E0072" w:rsidRPr="00965C18" w:rsidRDefault="006E0072" w:rsidP="006E0072">
      <w:pPr>
        <w:pStyle w:val="subsection"/>
      </w:pPr>
      <w:r w:rsidRPr="00965C18">
        <w:tab/>
        <w:t>(1)</w:t>
      </w:r>
      <w:r w:rsidRPr="00965C18">
        <w:tab/>
        <w:t xml:space="preserve">This subsection disallows all or a part of each </w:t>
      </w:r>
      <w:r w:rsidR="00442C70" w:rsidRPr="00442C70">
        <w:rPr>
          <w:position w:val="6"/>
          <w:sz w:val="16"/>
        </w:rPr>
        <w:t>*</w:t>
      </w:r>
      <w:r w:rsidRPr="00965C18">
        <w:t xml:space="preserve">debt deduction of an entity for an income year (to the extent that it is not attributable to an </w:t>
      </w:r>
      <w:r w:rsidR="00442C70" w:rsidRPr="00442C70">
        <w:rPr>
          <w:position w:val="6"/>
          <w:sz w:val="16"/>
        </w:rPr>
        <w:t>*</w:t>
      </w:r>
      <w:r w:rsidRPr="00965C18">
        <w:t>overseas permanent establishment of the entity) if, for that year:</w:t>
      </w:r>
    </w:p>
    <w:p w14:paraId="5B2FBE16" w14:textId="37D7CDFD"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outward investing entity (ADI) (see </w:t>
      </w:r>
      <w:r w:rsidR="001F75DF" w:rsidRPr="00965C18">
        <w:t>subsection (</w:t>
      </w:r>
      <w:r w:rsidRPr="00965C18">
        <w:t>2)); and</w:t>
      </w:r>
    </w:p>
    <w:p w14:paraId="519C3F9D" w14:textId="4654BA22" w:rsidR="006E0072" w:rsidRPr="00965C18" w:rsidRDefault="006E0072" w:rsidP="006E0072">
      <w:pPr>
        <w:pStyle w:val="paragraph"/>
      </w:pPr>
      <w:r w:rsidRPr="00965C18">
        <w:tab/>
        <w:t>(b)</w:t>
      </w:r>
      <w:r w:rsidRPr="00965C18">
        <w:tab/>
        <w:t xml:space="preserve">the entity’s </w:t>
      </w:r>
      <w:r w:rsidR="00442C70" w:rsidRPr="00442C70">
        <w:rPr>
          <w:position w:val="6"/>
          <w:sz w:val="16"/>
        </w:rPr>
        <w:t>*</w:t>
      </w:r>
      <w:r w:rsidRPr="00965C18">
        <w:t xml:space="preserve">adjusted average equity capital (see </w:t>
      </w:r>
      <w:r w:rsidR="001F75DF" w:rsidRPr="00965C18">
        <w:t>subsection (</w:t>
      </w:r>
      <w:r w:rsidRPr="00965C18">
        <w:t xml:space="preserve">3)) is less than the entity’s </w:t>
      </w:r>
      <w:r w:rsidR="00442C70" w:rsidRPr="00442C70">
        <w:rPr>
          <w:position w:val="6"/>
          <w:sz w:val="16"/>
        </w:rPr>
        <w:t>*</w:t>
      </w:r>
      <w:r w:rsidRPr="00965C18">
        <w:t xml:space="preserve">minimum capital amount (see </w:t>
      </w:r>
      <w:r w:rsidR="00940CC1">
        <w:t>section 8</w:t>
      </w:r>
      <w:r w:rsidRPr="00965C18">
        <w:t>20</w:t>
      </w:r>
      <w:r w:rsidR="00442C70">
        <w:noBreakHyphen/>
      </w:r>
      <w:r w:rsidRPr="00965C18">
        <w:t>305).</w:t>
      </w:r>
    </w:p>
    <w:p w14:paraId="724139E8" w14:textId="1420AD2E" w:rsidR="006E0072" w:rsidRPr="00965C18" w:rsidRDefault="006E0072" w:rsidP="006E0072">
      <w:pPr>
        <w:pStyle w:val="notetext"/>
      </w:pPr>
      <w:r w:rsidRPr="00965C18">
        <w:t>Note 1:</w:t>
      </w:r>
      <w:r w:rsidRPr="00965C18">
        <w:tab/>
        <w:t xml:space="preserve">This Subdivision does not apply if the total debt deductions of that entity and all its associate entities for that year are </w:t>
      </w:r>
      <w:r w:rsidR="007E09E7" w:rsidRPr="00965C18">
        <w:t>$2 million</w:t>
      </w:r>
      <w:r w:rsidRPr="00965C18">
        <w:t xml:space="preserve"> or less, see </w:t>
      </w:r>
      <w:r w:rsidR="00940CC1">
        <w:t>section 8</w:t>
      </w:r>
      <w:r w:rsidRPr="00965C18">
        <w:t>20</w:t>
      </w:r>
      <w:r w:rsidR="00442C70">
        <w:noBreakHyphen/>
      </w:r>
      <w:r w:rsidRPr="00965C18">
        <w:t>35.</w:t>
      </w:r>
    </w:p>
    <w:p w14:paraId="4B576B3F" w14:textId="5A766C5C" w:rsidR="006E0072" w:rsidRPr="00965C18" w:rsidRDefault="006E0072" w:rsidP="006E0072">
      <w:pPr>
        <w:pStyle w:val="notetext"/>
      </w:pPr>
      <w:r w:rsidRPr="00965C18">
        <w:t>Note 2:</w:t>
      </w:r>
      <w:r w:rsidRPr="00965C18">
        <w:tab/>
        <w:t xml:space="preserve">To work out the amount to be disallowed, see </w:t>
      </w:r>
      <w:r w:rsidR="00940CC1">
        <w:t>section 8</w:t>
      </w:r>
      <w:r w:rsidRPr="00965C18">
        <w:t>20</w:t>
      </w:r>
      <w:r w:rsidR="00442C70">
        <w:noBreakHyphen/>
      </w:r>
      <w:r w:rsidRPr="00965C18">
        <w:t>325.</w:t>
      </w:r>
    </w:p>
    <w:p w14:paraId="73BA345D" w14:textId="6FF2076A" w:rsidR="006E0072" w:rsidRPr="00965C18" w:rsidRDefault="006E0072" w:rsidP="006E0072">
      <w:pPr>
        <w:pStyle w:val="notetext"/>
      </w:pPr>
      <w:r w:rsidRPr="00965C18">
        <w:t>Note 3:</w:t>
      </w:r>
      <w:r w:rsidRPr="00965C18">
        <w:tab/>
        <w:t xml:space="preserve">For the rules that apply to an entity that is an outward investing entity (ADI) for only part of an income year, see </w:t>
      </w:r>
      <w:r w:rsidR="00940CC1">
        <w:t>section 8</w:t>
      </w:r>
      <w:r w:rsidRPr="00965C18">
        <w:t>20</w:t>
      </w:r>
      <w:r w:rsidR="00442C70">
        <w:noBreakHyphen/>
      </w:r>
      <w:r w:rsidRPr="00965C18">
        <w:t xml:space="preserve">330 in conjunction with </w:t>
      </w:r>
      <w:r w:rsidR="001F75DF" w:rsidRPr="00965C18">
        <w:t>subsection (</w:t>
      </w:r>
      <w:r w:rsidRPr="00965C18">
        <w:t>2) of this section.</w:t>
      </w:r>
    </w:p>
    <w:p w14:paraId="4977C3E1" w14:textId="46CDDD1D" w:rsidR="006E0072" w:rsidRPr="00965C18" w:rsidRDefault="006E0072" w:rsidP="006E0072">
      <w:pPr>
        <w:pStyle w:val="notetext"/>
      </w:pPr>
      <w:r w:rsidRPr="00965C18">
        <w:t>Note 4:</w:t>
      </w:r>
      <w:r w:rsidRPr="00965C18">
        <w:tab/>
        <w:t>A consolidated group or MEC group may be an outward investing entity (ADI) to which this Subdivision applies: see Subdivisions</w:t>
      </w:r>
      <w:r w:rsidR="001F75DF" w:rsidRPr="00965C18">
        <w:t> </w:t>
      </w:r>
      <w:r w:rsidRPr="00965C18">
        <w:t>820</w:t>
      </w:r>
      <w:r w:rsidR="00442C70">
        <w:noBreakHyphen/>
      </w:r>
      <w:r w:rsidRPr="00965C18">
        <w:t>FA and 820</w:t>
      </w:r>
      <w:r w:rsidR="00442C70">
        <w:noBreakHyphen/>
      </w:r>
      <w:r w:rsidRPr="00965C18">
        <w:t>FB.</w:t>
      </w:r>
    </w:p>
    <w:p w14:paraId="12A25E64" w14:textId="77777777" w:rsidR="006E0072" w:rsidRPr="00965C18" w:rsidRDefault="006E0072" w:rsidP="006E0072">
      <w:pPr>
        <w:pStyle w:val="SubsectionHead"/>
      </w:pPr>
      <w:r w:rsidRPr="00965C18">
        <w:lastRenderedPageBreak/>
        <w:t>Outward investing entity (ADI)</w:t>
      </w:r>
    </w:p>
    <w:p w14:paraId="7A0BD906" w14:textId="26519DFE" w:rsidR="006E0072" w:rsidRPr="00965C18" w:rsidRDefault="006E0072" w:rsidP="006E0072">
      <w:pPr>
        <w:pStyle w:val="subsection"/>
      </w:pPr>
      <w:r w:rsidRPr="00965C18">
        <w:tab/>
        <w:t>(2)</w:t>
      </w:r>
      <w:r w:rsidRPr="00965C18">
        <w:tab/>
        <w:t xml:space="preserve">The entity is an </w:t>
      </w:r>
      <w:r w:rsidRPr="00965C18">
        <w:rPr>
          <w:b/>
          <w:i/>
        </w:rPr>
        <w:t>outward investing entity (ADI)</w:t>
      </w:r>
      <w:r w:rsidRPr="00965C18">
        <w:t xml:space="preserve"> for a period that is all or a part of an income year if, and only if, throughout that period, the entity is an </w:t>
      </w:r>
      <w:r w:rsidR="00442C70" w:rsidRPr="00442C70">
        <w:rPr>
          <w:position w:val="6"/>
          <w:sz w:val="16"/>
        </w:rPr>
        <w:t>*</w:t>
      </w:r>
      <w:r w:rsidRPr="00965C18">
        <w:t>ADI to which at least one of the following paragraphs applies:</w:t>
      </w:r>
    </w:p>
    <w:p w14:paraId="3391ABF3" w14:textId="5EF046BE"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Australian controller of at least one </w:t>
      </w:r>
      <w:r w:rsidR="00442C70" w:rsidRPr="00442C70">
        <w:rPr>
          <w:position w:val="6"/>
          <w:sz w:val="16"/>
        </w:rPr>
        <w:t>*</w:t>
      </w:r>
      <w:r w:rsidRPr="00965C18">
        <w:t>Australian controlled foreign entity (not necessarily the same Australian controlled foreign entity throughout that period);</w:t>
      </w:r>
    </w:p>
    <w:p w14:paraId="767E4AFD" w14:textId="47417871" w:rsidR="006E0072" w:rsidRPr="00965C18" w:rsidRDefault="006E0072" w:rsidP="006E0072">
      <w:pPr>
        <w:pStyle w:val="paragraph"/>
      </w:pPr>
      <w:r w:rsidRPr="00965C18">
        <w:tab/>
        <w:t>(b)</w:t>
      </w:r>
      <w:r w:rsidRPr="00965C18">
        <w:tab/>
        <w:t xml:space="preserve">the entity is an </w:t>
      </w:r>
      <w:r w:rsidR="00442C70" w:rsidRPr="00442C70">
        <w:rPr>
          <w:position w:val="6"/>
          <w:sz w:val="16"/>
        </w:rPr>
        <w:t>*</w:t>
      </w:r>
      <w:r w:rsidRPr="00965C18">
        <w:t xml:space="preserve">Australian entity that carries on a </w:t>
      </w:r>
      <w:r w:rsidR="00442C70" w:rsidRPr="00442C70">
        <w:rPr>
          <w:position w:val="6"/>
          <w:sz w:val="16"/>
        </w:rPr>
        <w:t>*</w:t>
      </w:r>
      <w:r w:rsidRPr="00965C18">
        <w:t xml:space="preserve">business at or through at least one </w:t>
      </w:r>
      <w:r w:rsidR="00442C70" w:rsidRPr="00442C70">
        <w:rPr>
          <w:position w:val="6"/>
          <w:sz w:val="16"/>
        </w:rPr>
        <w:t>*</w:t>
      </w:r>
      <w:r w:rsidRPr="00965C18">
        <w:t>overseas permanent establishment (not necessarily the same permanent establishment throughout that period);</w:t>
      </w:r>
    </w:p>
    <w:p w14:paraId="660FB136" w14:textId="77777777" w:rsidR="006E0072" w:rsidRPr="00965C18" w:rsidRDefault="006E0072" w:rsidP="006E0072">
      <w:pPr>
        <w:pStyle w:val="paragraph"/>
      </w:pPr>
      <w:r w:rsidRPr="00965C18">
        <w:tab/>
        <w:t>(c)</w:t>
      </w:r>
      <w:r w:rsidRPr="00965C18">
        <w:tab/>
        <w:t>the entity is:</w:t>
      </w:r>
    </w:p>
    <w:p w14:paraId="030E54A4" w14:textId="77777777" w:rsidR="006E0072" w:rsidRPr="00965C18" w:rsidRDefault="006E0072" w:rsidP="006E0072">
      <w:pPr>
        <w:pStyle w:val="paragraphsub"/>
      </w:pPr>
      <w:r w:rsidRPr="00965C18">
        <w:tab/>
        <w:t>(i)</w:t>
      </w:r>
      <w:r w:rsidRPr="00965C18">
        <w:tab/>
        <w:t>an Australian entity; and</w:t>
      </w:r>
    </w:p>
    <w:p w14:paraId="57D1B9E5" w14:textId="212C23B0" w:rsidR="006E0072" w:rsidRPr="00965C18" w:rsidRDefault="006E0072" w:rsidP="006E0072">
      <w:pPr>
        <w:pStyle w:val="paragraphsub"/>
      </w:pPr>
      <w:r w:rsidRPr="00965C18">
        <w:tab/>
        <w:t>(ii)</w:t>
      </w:r>
      <w:r w:rsidRPr="00965C18">
        <w:tab/>
        <w:t xml:space="preserve">an </w:t>
      </w:r>
      <w:r w:rsidR="00442C70" w:rsidRPr="00442C70">
        <w:rPr>
          <w:position w:val="6"/>
          <w:sz w:val="16"/>
        </w:rPr>
        <w:t>*</w:t>
      </w:r>
      <w:r w:rsidRPr="00965C18">
        <w:t xml:space="preserve">associate entity of another entity </w:t>
      </w:r>
      <w:r w:rsidR="00F12D99" w:rsidRPr="001D517F">
        <w:t xml:space="preserve">(a </w:t>
      </w:r>
      <w:r w:rsidR="00F12D99" w:rsidRPr="001D517F">
        <w:rPr>
          <w:b/>
          <w:i/>
        </w:rPr>
        <w:t>related investor</w:t>
      </w:r>
      <w:r w:rsidR="00F12D99" w:rsidRPr="001D517F">
        <w:t>) to which subsection (2AA) applies</w:t>
      </w:r>
      <w:r w:rsidR="000314A7">
        <w:t xml:space="preserve"> </w:t>
      </w:r>
      <w:r w:rsidRPr="00965C18">
        <w:t xml:space="preserve">or an </w:t>
      </w:r>
      <w:r w:rsidR="00442C70" w:rsidRPr="00442C70">
        <w:rPr>
          <w:position w:val="6"/>
          <w:sz w:val="16"/>
        </w:rPr>
        <w:t>*</w:t>
      </w:r>
      <w:r w:rsidRPr="00965C18">
        <w:t>outward investing entity (ADI) for that period.</w:t>
      </w:r>
    </w:p>
    <w:p w14:paraId="23D56761" w14:textId="74A042E6" w:rsidR="006E0072" w:rsidRPr="00965C18" w:rsidRDefault="006E0072" w:rsidP="006E0072">
      <w:pPr>
        <w:pStyle w:val="notetext"/>
      </w:pPr>
      <w:r w:rsidRPr="00965C18">
        <w:t>Note:</w:t>
      </w:r>
      <w:r w:rsidRPr="00965C18">
        <w:tab/>
        <w:t>To determine whether an entity is an Australian controller of an Australian controlled foreign entity, see Subdivision</w:t>
      </w:r>
      <w:r w:rsidR="001F75DF" w:rsidRPr="00965C18">
        <w:t> </w:t>
      </w:r>
      <w:r w:rsidRPr="00965C18">
        <w:t>820</w:t>
      </w:r>
      <w:r w:rsidR="00442C70">
        <w:noBreakHyphen/>
      </w:r>
      <w:r w:rsidRPr="00965C18">
        <w:t>H.</w:t>
      </w:r>
    </w:p>
    <w:p w14:paraId="1B7B4EC0" w14:textId="77777777" w:rsidR="00F12D99" w:rsidRPr="001D517F" w:rsidRDefault="00F12D99" w:rsidP="00F12D99">
      <w:pPr>
        <w:pStyle w:val="subsection"/>
      </w:pPr>
      <w:r w:rsidRPr="001D517F">
        <w:tab/>
        <w:t>(2AA)</w:t>
      </w:r>
      <w:r w:rsidRPr="001D517F">
        <w:tab/>
        <w:t>This subsection applies to a related investor for a period if at all times during the period:</w:t>
      </w:r>
    </w:p>
    <w:p w14:paraId="6488E94D" w14:textId="04F526CB" w:rsidR="00F12D99" w:rsidRPr="001D517F" w:rsidRDefault="00F12D99" w:rsidP="00F12D99">
      <w:pPr>
        <w:pStyle w:val="paragraph"/>
      </w:pPr>
      <w:r w:rsidRPr="001D517F">
        <w:tab/>
        <w:t>(a)</w:t>
      </w:r>
      <w:r w:rsidRPr="001D517F">
        <w:tab/>
        <w:t xml:space="preserve">it is an </w:t>
      </w:r>
      <w:r w:rsidR="00442C70" w:rsidRPr="00442C70">
        <w:rPr>
          <w:position w:val="6"/>
          <w:sz w:val="16"/>
        </w:rPr>
        <w:t>*</w:t>
      </w:r>
      <w:r w:rsidRPr="001D517F">
        <w:t>outward investing financial entity (non</w:t>
      </w:r>
      <w:r w:rsidR="00442C70">
        <w:noBreakHyphen/>
      </w:r>
      <w:r w:rsidRPr="001D517F">
        <w:t>ADI); or</w:t>
      </w:r>
    </w:p>
    <w:p w14:paraId="736B1FBD" w14:textId="1D1047CD" w:rsidR="00F12D99" w:rsidRPr="001D517F" w:rsidRDefault="00F12D99" w:rsidP="00F12D99">
      <w:pPr>
        <w:pStyle w:val="paragraph"/>
      </w:pPr>
      <w:r w:rsidRPr="001D517F">
        <w:tab/>
        <w:t>(b)</w:t>
      </w:r>
      <w:r w:rsidRPr="001D517F">
        <w:tab/>
        <w:t xml:space="preserve">it is an </w:t>
      </w:r>
      <w:r w:rsidR="00442C70" w:rsidRPr="00442C70">
        <w:rPr>
          <w:position w:val="6"/>
          <w:sz w:val="16"/>
        </w:rPr>
        <w:t>*</w:t>
      </w:r>
      <w:r w:rsidRPr="001D517F">
        <w:t>outward investing entity (ADI); or</w:t>
      </w:r>
    </w:p>
    <w:p w14:paraId="6FAD7DA8" w14:textId="77777777" w:rsidR="00F12D99" w:rsidRPr="001D517F" w:rsidRDefault="00F12D99" w:rsidP="00F12D99">
      <w:pPr>
        <w:pStyle w:val="paragraph"/>
      </w:pPr>
      <w:r w:rsidRPr="001D517F">
        <w:tab/>
        <w:t>(c)</w:t>
      </w:r>
      <w:r w:rsidRPr="001D517F">
        <w:tab/>
        <w:t>both:</w:t>
      </w:r>
    </w:p>
    <w:p w14:paraId="6DBA9ABA" w14:textId="3F1F4B01" w:rsidR="00F12D99" w:rsidRPr="001D517F" w:rsidRDefault="00F12D99" w:rsidP="00F12D99">
      <w:pPr>
        <w:pStyle w:val="paragraphsub"/>
      </w:pPr>
      <w:r w:rsidRPr="001D517F">
        <w:tab/>
        <w:t>(i)</w:t>
      </w:r>
      <w:r w:rsidRPr="001D517F">
        <w:tab/>
        <w:t xml:space="preserve">it is a </w:t>
      </w:r>
      <w:r w:rsidR="00442C70" w:rsidRPr="00442C70">
        <w:rPr>
          <w:position w:val="6"/>
          <w:sz w:val="16"/>
        </w:rPr>
        <w:t>*</w:t>
      </w:r>
      <w:r w:rsidRPr="001D517F">
        <w:t>general class investor; and</w:t>
      </w:r>
    </w:p>
    <w:p w14:paraId="2ACEC5C9" w14:textId="7BB5DFF2" w:rsidR="00F12D99" w:rsidRPr="001D517F" w:rsidRDefault="00F12D99" w:rsidP="00F12D99">
      <w:pPr>
        <w:pStyle w:val="paragraphsub"/>
      </w:pPr>
      <w:r w:rsidRPr="001D517F">
        <w:tab/>
        <w:t>(ii)</w:t>
      </w:r>
      <w:r w:rsidRPr="001D517F">
        <w:tab/>
        <w:t xml:space="preserve">assuming that it were a </w:t>
      </w:r>
      <w:r w:rsidR="00442C70" w:rsidRPr="00442C70">
        <w:rPr>
          <w:position w:val="6"/>
          <w:sz w:val="16"/>
        </w:rPr>
        <w:t>*</w:t>
      </w:r>
      <w:r w:rsidRPr="001D517F">
        <w:t>financial entity, it would be an outward investing financial entity (non</w:t>
      </w:r>
      <w:r w:rsidR="00442C70">
        <w:noBreakHyphen/>
      </w:r>
      <w:r w:rsidRPr="001D517F">
        <w:t>ADI).</w:t>
      </w:r>
    </w:p>
    <w:p w14:paraId="4CEBAEE8" w14:textId="16472729" w:rsidR="0026437E" w:rsidRPr="00733A74" w:rsidRDefault="0026437E" w:rsidP="0026437E">
      <w:pPr>
        <w:pStyle w:val="subsection"/>
      </w:pPr>
      <w:r w:rsidRPr="00733A74">
        <w:tab/>
        <w:t>(2A)</w:t>
      </w:r>
      <w:r w:rsidRPr="00733A74">
        <w:tab/>
        <w:t xml:space="preserve">However, the entity is </w:t>
      </w:r>
      <w:r w:rsidRPr="00733A74">
        <w:rPr>
          <w:i/>
        </w:rPr>
        <w:t>not</w:t>
      </w:r>
      <w:r w:rsidRPr="00733A74">
        <w:t xml:space="preserve"> an </w:t>
      </w:r>
      <w:r w:rsidRPr="00733A74">
        <w:rPr>
          <w:b/>
          <w:i/>
        </w:rPr>
        <w:t xml:space="preserve">outward investing entity (ADI) </w:t>
      </w:r>
      <w:r w:rsidRPr="00733A74">
        <w:t xml:space="preserve">for a period that is all or a part of an income year if it is a </w:t>
      </w:r>
      <w:r w:rsidR="00442C70" w:rsidRPr="00442C70">
        <w:rPr>
          <w:position w:val="6"/>
          <w:sz w:val="16"/>
        </w:rPr>
        <w:t>*</w:t>
      </w:r>
      <w:r w:rsidRPr="00733A74">
        <w:t>general class investor for that year.</w:t>
      </w:r>
    </w:p>
    <w:p w14:paraId="08A1DCBE" w14:textId="0464FBA3" w:rsidR="0026437E" w:rsidRPr="00733A74" w:rsidRDefault="0026437E" w:rsidP="0026437E">
      <w:pPr>
        <w:pStyle w:val="subsection"/>
      </w:pPr>
      <w:r w:rsidRPr="00733A74">
        <w:tab/>
        <w:t>(2B)</w:t>
      </w:r>
      <w:r w:rsidRPr="00733A74">
        <w:tab/>
        <w:t xml:space="preserve">Subsection (2A) does not apply for the purposes of </w:t>
      </w:r>
      <w:r w:rsidR="00940CC1">
        <w:t>subsection 8</w:t>
      </w:r>
      <w:r w:rsidRPr="00733A74">
        <w:t>20</w:t>
      </w:r>
      <w:r w:rsidR="00442C70">
        <w:noBreakHyphen/>
      </w:r>
      <w:r w:rsidRPr="00733A74">
        <w:t xml:space="preserve">46(2) (definition of </w:t>
      </w:r>
      <w:r w:rsidRPr="00733A74">
        <w:rPr>
          <w:b/>
          <w:i/>
        </w:rPr>
        <w:t>general class investor</w:t>
      </w:r>
      <w:r w:rsidRPr="00733A74">
        <w:t>).</w:t>
      </w:r>
    </w:p>
    <w:p w14:paraId="449E0C10" w14:textId="77777777" w:rsidR="006E0072" w:rsidRPr="00965C18" w:rsidRDefault="006E0072" w:rsidP="006E0072">
      <w:pPr>
        <w:pStyle w:val="SubsectionHead"/>
      </w:pPr>
      <w:r w:rsidRPr="00965C18">
        <w:lastRenderedPageBreak/>
        <w:t>Adjusted average equity capital</w:t>
      </w:r>
    </w:p>
    <w:p w14:paraId="7E418DA3" w14:textId="77777777" w:rsidR="006E0072" w:rsidRPr="00965C18" w:rsidRDefault="006E0072" w:rsidP="006E0072">
      <w:pPr>
        <w:pStyle w:val="subsection"/>
      </w:pPr>
      <w:r w:rsidRPr="00965C18">
        <w:tab/>
        <w:t>(3)</w:t>
      </w:r>
      <w:r w:rsidRPr="00965C18">
        <w:tab/>
        <w:t xml:space="preserve">The entity’s </w:t>
      </w:r>
      <w:r w:rsidRPr="00965C18">
        <w:rPr>
          <w:b/>
          <w:i/>
        </w:rPr>
        <w:t>adjusted average equity capital</w:t>
      </w:r>
      <w:r w:rsidRPr="00965C18">
        <w:t xml:space="preserve"> for an income year is:</w:t>
      </w:r>
    </w:p>
    <w:p w14:paraId="33E39F86" w14:textId="5C1A10A4" w:rsidR="006E0072" w:rsidRPr="00965C18" w:rsidRDefault="006E0072" w:rsidP="006E0072">
      <w:pPr>
        <w:pStyle w:val="paragraph"/>
      </w:pPr>
      <w:r w:rsidRPr="00965C18">
        <w:tab/>
        <w:t>(a)</w:t>
      </w:r>
      <w:r w:rsidRPr="00965C18">
        <w:tab/>
        <w:t xml:space="preserve">the average value, for that year, of all the </w:t>
      </w:r>
      <w:r w:rsidR="00442C70" w:rsidRPr="00442C70">
        <w:rPr>
          <w:position w:val="6"/>
          <w:sz w:val="16"/>
        </w:rPr>
        <w:t>*</w:t>
      </w:r>
      <w:r w:rsidRPr="00965C18">
        <w:t xml:space="preserve">ADI equity capital of the entity (other than ADI equity capital attributable to its </w:t>
      </w:r>
      <w:r w:rsidR="00442C70" w:rsidRPr="00442C70">
        <w:rPr>
          <w:position w:val="6"/>
          <w:sz w:val="16"/>
        </w:rPr>
        <w:t>*</w:t>
      </w:r>
      <w:r w:rsidRPr="00965C18">
        <w:t>overseas permanent establishments); minus</w:t>
      </w:r>
    </w:p>
    <w:p w14:paraId="3E6BB484" w14:textId="036F2BF4" w:rsidR="006E0072" w:rsidRPr="00965C18" w:rsidRDefault="006E0072" w:rsidP="006E0072">
      <w:pPr>
        <w:pStyle w:val="paragraph"/>
      </w:pPr>
      <w:r w:rsidRPr="00965C18">
        <w:tab/>
        <w:t>(b)</w:t>
      </w:r>
      <w:r w:rsidRPr="00965C18">
        <w:tab/>
        <w:t xml:space="preserve">the average value, for that year, of all the </w:t>
      </w:r>
      <w:r w:rsidR="00442C70" w:rsidRPr="00442C70">
        <w:rPr>
          <w:position w:val="6"/>
          <w:sz w:val="16"/>
        </w:rPr>
        <w:t>*</w:t>
      </w:r>
      <w:r w:rsidRPr="00965C18">
        <w:t>controlled foreign entity equity of the entity (other than controlled foreign entity equity attributable to its overseas permanent establishments).</w:t>
      </w:r>
    </w:p>
    <w:p w14:paraId="44F907D1" w14:textId="4238113D" w:rsidR="006E0072" w:rsidRPr="00965C18" w:rsidRDefault="006E0072" w:rsidP="006E0072">
      <w:pPr>
        <w:pStyle w:val="notetext"/>
      </w:pPr>
      <w:r w:rsidRPr="00965C18">
        <w:t>Note:</w:t>
      </w:r>
      <w:r w:rsidRPr="00965C18">
        <w:tab/>
        <w:t>To calculate an average value for the purposes of this Division, see Subdivision</w:t>
      </w:r>
      <w:r w:rsidR="001F75DF" w:rsidRPr="00965C18">
        <w:t> </w:t>
      </w:r>
      <w:r w:rsidRPr="00965C18">
        <w:t>820</w:t>
      </w:r>
      <w:r w:rsidR="00442C70">
        <w:noBreakHyphen/>
      </w:r>
      <w:r w:rsidRPr="00965C18">
        <w:t>G.</w:t>
      </w:r>
    </w:p>
    <w:p w14:paraId="20ADAAEE" w14:textId="2C959717" w:rsidR="006E0072" w:rsidRPr="00965C18" w:rsidRDefault="006E0072" w:rsidP="006E0072">
      <w:pPr>
        <w:pStyle w:val="subsection"/>
      </w:pPr>
      <w:r w:rsidRPr="00965C18">
        <w:tab/>
        <w:t>(4)</w:t>
      </w:r>
      <w:r w:rsidRPr="00965C18">
        <w:tab/>
        <w:t xml:space="preserve">For the purposes of </w:t>
      </w:r>
      <w:r w:rsidR="001F75DF" w:rsidRPr="00965C18">
        <w:t>paragraph (</w:t>
      </w:r>
      <w:r w:rsidRPr="00965C18">
        <w:t xml:space="preserve">3)(a), treat treasury shares (within the meaning of </w:t>
      </w:r>
      <w:r w:rsidR="00442C70" w:rsidRPr="00442C70">
        <w:rPr>
          <w:position w:val="6"/>
          <w:sz w:val="16"/>
        </w:rPr>
        <w:t>*</w:t>
      </w:r>
      <w:r w:rsidRPr="00965C18">
        <w:t xml:space="preserve">accounting standard AASB 132) in the entity as included in the </w:t>
      </w:r>
      <w:r w:rsidR="00442C70" w:rsidRPr="00442C70">
        <w:rPr>
          <w:position w:val="6"/>
          <w:sz w:val="16"/>
        </w:rPr>
        <w:t>*</w:t>
      </w:r>
      <w:r w:rsidRPr="00965C18">
        <w:t xml:space="preserve">ADI equity capital of the entity, to the extent that those shares are part of the entity’s eligible tier 1 capital (within the meaning of the </w:t>
      </w:r>
      <w:r w:rsidR="00442C70" w:rsidRPr="00442C70">
        <w:rPr>
          <w:position w:val="6"/>
          <w:sz w:val="16"/>
        </w:rPr>
        <w:t>*</w:t>
      </w:r>
      <w:r w:rsidRPr="00965C18">
        <w:t>prudential standards).</w:t>
      </w:r>
    </w:p>
    <w:p w14:paraId="4183234F" w14:textId="45146A68" w:rsidR="006E0072" w:rsidRPr="00965C18" w:rsidRDefault="006E0072" w:rsidP="006E0072">
      <w:pPr>
        <w:pStyle w:val="ActHead5"/>
      </w:pPr>
      <w:bookmarkStart w:id="492" w:name="_Toc201758156"/>
      <w:r w:rsidRPr="00965C18">
        <w:rPr>
          <w:rStyle w:val="CharSectno"/>
        </w:rPr>
        <w:t>820</w:t>
      </w:r>
      <w:r w:rsidR="00442C70">
        <w:rPr>
          <w:rStyle w:val="CharSectno"/>
        </w:rPr>
        <w:noBreakHyphen/>
      </w:r>
      <w:r w:rsidRPr="00965C18">
        <w:rPr>
          <w:rStyle w:val="CharSectno"/>
        </w:rPr>
        <w:t>305</w:t>
      </w:r>
      <w:r w:rsidRPr="00965C18">
        <w:t xml:space="preserve">  Minimum capital amount</w:t>
      </w:r>
      <w:bookmarkEnd w:id="492"/>
    </w:p>
    <w:p w14:paraId="5EEE660A" w14:textId="77777777" w:rsidR="006E0072" w:rsidRPr="00965C18" w:rsidRDefault="006E0072" w:rsidP="006E0072">
      <w:pPr>
        <w:pStyle w:val="subsection"/>
      </w:pPr>
      <w:r w:rsidRPr="00965C18">
        <w:tab/>
      </w:r>
      <w:r w:rsidRPr="00965C18">
        <w:tab/>
        <w:t xml:space="preserve">The entity’s </w:t>
      </w:r>
      <w:r w:rsidRPr="00965C18">
        <w:rPr>
          <w:b/>
          <w:i/>
        </w:rPr>
        <w:t>minimum capital amount</w:t>
      </w:r>
      <w:r w:rsidRPr="00965C18">
        <w:t xml:space="preserve"> for an income year is the least of the following amounts:</w:t>
      </w:r>
    </w:p>
    <w:p w14:paraId="7ACD6D63" w14:textId="73569BF1"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safe harbour capital amount;</w:t>
      </w:r>
    </w:p>
    <w:p w14:paraId="35EA746A" w14:textId="67CCF2AB"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arm’s length capital amount;</w:t>
      </w:r>
    </w:p>
    <w:p w14:paraId="7E80CD50" w14:textId="0FDD0AAF" w:rsidR="006E0072" w:rsidRPr="00965C18" w:rsidRDefault="006E0072" w:rsidP="006E0072">
      <w:pPr>
        <w:pStyle w:val="paragraph"/>
      </w:pPr>
      <w:r w:rsidRPr="00965C18">
        <w:tab/>
        <w:t>(c)</w:t>
      </w:r>
      <w:r w:rsidRPr="00965C18">
        <w:tab/>
        <w:t xml:space="preserve">the </w:t>
      </w:r>
      <w:r w:rsidR="00442C70" w:rsidRPr="00442C70">
        <w:rPr>
          <w:position w:val="6"/>
          <w:sz w:val="16"/>
        </w:rPr>
        <w:t>*</w:t>
      </w:r>
      <w:r w:rsidRPr="00965C18">
        <w:t>worldwide capital amount.</w:t>
      </w:r>
    </w:p>
    <w:p w14:paraId="2E5168DB" w14:textId="27F18B9E" w:rsidR="006E0072" w:rsidRPr="00965C18" w:rsidRDefault="006E0072" w:rsidP="006E0072">
      <w:pPr>
        <w:pStyle w:val="notetext"/>
      </w:pPr>
      <w:r w:rsidRPr="00965C18">
        <w:t>Note:</w:t>
      </w:r>
      <w:r w:rsidRPr="00965C18">
        <w:tab/>
        <w:t xml:space="preserve">The entity cannot use the worldwide capital amount if the entity is also a foreign controlled Australian entity throughout that year, see </w:t>
      </w:r>
      <w:r w:rsidR="00940CC1">
        <w:t>section 8</w:t>
      </w:r>
      <w:r w:rsidRPr="00965C18">
        <w:t>20</w:t>
      </w:r>
      <w:r w:rsidR="00442C70">
        <w:noBreakHyphen/>
      </w:r>
      <w:r w:rsidRPr="00965C18">
        <w:t>320.</w:t>
      </w:r>
    </w:p>
    <w:p w14:paraId="04305787" w14:textId="45010DFE" w:rsidR="006E0072" w:rsidRPr="00965C18" w:rsidRDefault="006E0072" w:rsidP="006E0072">
      <w:pPr>
        <w:pStyle w:val="ActHead5"/>
      </w:pPr>
      <w:bookmarkStart w:id="493" w:name="_Toc201758157"/>
      <w:r w:rsidRPr="00965C18">
        <w:rPr>
          <w:rStyle w:val="CharSectno"/>
        </w:rPr>
        <w:t>820</w:t>
      </w:r>
      <w:r w:rsidR="00442C70">
        <w:rPr>
          <w:rStyle w:val="CharSectno"/>
        </w:rPr>
        <w:noBreakHyphen/>
      </w:r>
      <w:r w:rsidRPr="00965C18">
        <w:rPr>
          <w:rStyle w:val="CharSectno"/>
        </w:rPr>
        <w:t>310</w:t>
      </w:r>
      <w:r w:rsidRPr="00965C18">
        <w:t xml:space="preserve">  Safe harbour capital amount</w:t>
      </w:r>
      <w:bookmarkEnd w:id="493"/>
    </w:p>
    <w:p w14:paraId="4D9A91D6" w14:textId="77777777" w:rsidR="006E0072" w:rsidRPr="00965C18" w:rsidRDefault="006E0072" w:rsidP="006E0072">
      <w:pPr>
        <w:pStyle w:val="subsection"/>
      </w:pPr>
      <w:r w:rsidRPr="00965C18">
        <w:tab/>
        <w:t>(1)</w:t>
      </w:r>
      <w:r w:rsidRPr="00965C18">
        <w:tab/>
        <w:t xml:space="preserve">The </w:t>
      </w:r>
      <w:r w:rsidRPr="00965C18">
        <w:rPr>
          <w:b/>
          <w:i/>
        </w:rPr>
        <w:t>safe harbour capital amount</w:t>
      </w:r>
      <w:r w:rsidRPr="00965C18">
        <w:t xml:space="preserve"> is the result of applying the method statement in this section. </w:t>
      </w:r>
    </w:p>
    <w:p w14:paraId="3DD996A2" w14:textId="77777777" w:rsidR="006E0072" w:rsidRPr="00965C18" w:rsidRDefault="006E0072" w:rsidP="006E0072">
      <w:pPr>
        <w:pStyle w:val="BoxHeadItalic"/>
        <w:keepNext/>
      </w:pPr>
      <w:r w:rsidRPr="00965C18">
        <w:lastRenderedPageBreak/>
        <w:t>Method statement</w:t>
      </w:r>
    </w:p>
    <w:p w14:paraId="5F74A129" w14:textId="77777777" w:rsidR="006E0072" w:rsidRPr="00965C18" w:rsidRDefault="006E0072" w:rsidP="006E0072">
      <w:pPr>
        <w:pStyle w:val="BoxStep"/>
      </w:pPr>
      <w:r w:rsidRPr="00965C18">
        <w:t>Step 1.</w:t>
      </w:r>
      <w:r w:rsidRPr="00965C18">
        <w:tab/>
        <w:t>Work out the average value, for the income year, of all the entity’s:</w:t>
      </w:r>
    </w:p>
    <w:p w14:paraId="185799B5" w14:textId="587B2C79" w:rsidR="006E0072" w:rsidRPr="00965C18" w:rsidRDefault="006E0072" w:rsidP="006E0072">
      <w:pPr>
        <w:pStyle w:val="BoxPara"/>
      </w:pPr>
      <w:r w:rsidRPr="00965C18">
        <w:tab/>
        <w:t>(aa)</w:t>
      </w:r>
      <w:r w:rsidRPr="00965C18">
        <w:tab/>
      </w:r>
      <w:r w:rsidR="00442C70" w:rsidRPr="00442C70">
        <w:rPr>
          <w:position w:val="6"/>
          <w:sz w:val="16"/>
        </w:rPr>
        <w:t>*</w:t>
      </w:r>
      <w:r w:rsidRPr="00965C18">
        <w:t>risk</w:t>
      </w:r>
      <w:r w:rsidR="00442C70">
        <w:noBreakHyphen/>
      </w:r>
      <w:r w:rsidRPr="00965C18">
        <w:t>weighted assets; and</w:t>
      </w:r>
    </w:p>
    <w:p w14:paraId="73B0793C" w14:textId="77777777" w:rsidR="006E0072" w:rsidRPr="00965C18" w:rsidRDefault="006E0072" w:rsidP="006E0072">
      <w:pPr>
        <w:pStyle w:val="BoxPara"/>
      </w:pPr>
      <w:r w:rsidRPr="00965C18">
        <w:tab/>
        <w:t>(ab)</w:t>
      </w:r>
      <w:r w:rsidRPr="00965C18">
        <w:tab/>
        <w:t>intangible assets comprising capitalised software expenses;</w:t>
      </w:r>
    </w:p>
    <w:p w14:paraId="5427F3BF" w14:textId="77777777" w:rsidR="006E0072" w:rsidRPr="00965C18" w:rsidRDefault="006E0072" w:rsidP="006E0072">
      <w:pPr>
        <w:pStyle w:val="BoxStep"/>
      </w:pPr>
      <w:r w:rsidRPr="00965C18">
        <w:tab/>
        <w:t>that are attributable to none of the following:</w:t>
      </w:r>
    </w:p>
    <w:p w14:paraId="1BBED775" w14:textId="4DBD1DCD" w:rsidR="006E0072" w:rsidRPr="00965C18" w:rsidRDefault="006E0072" w:rsidP="006E0072">
      <w:pPr>
        <w:pStyle w:val="BoxPara"/>
      </w:pPr>
      <w:r w:rsidRPr="00965C18">
        <w:tab/>
        <w:t>(a)</w:t>
      </w:r>
      <w:r w:rsidRPr="00965C18">
        <w:tab/>
        <w:t xml:space="preserve">the entity’s </w:t>
      </w:r>
      <w:r w:rsidR="00442C70" w:rsidRPr="00442C70">
        <w:rPr>
          <w:position w:val="6"/>
          <w:sz w:val="16"/>
        </w:rPr>
        <w:t>*</w:t>
      </w:r>
      <w:r w:rsidRPr="00965C18">
        <w:t>overseas permanent establishments;</w:t>
      </w:r>
    </w:p>
    <w:p w14:paraId="035C5AA8" w14:textId="3FEA564A" w:rsidR="006E0072" w:rsidRPr="00965C18" w:rsidRDefault="006E0072" w:rsidP="006E0072">
      <w:pPr>
        <w:pStyle w:val="BoxPara"/>
        <w:keepNext/>
        <w:keepLines/>
      </w:pPr>
      <w:r w:rsidRPr="00965C18">
        <w:tab/>
        <w:t>(b)</w:t>
      </w:r>
      <w:r w:rsidRPr="00965C18">
        <w:tab/>
        <w:t xml:space="preserve">assets comprised by the </w:t>
      </w:r>
      <w:r w:rsidR="00442C70" w:rsidRPr="00442C70">
        <w:rPr>
          <w:position w:val="6"/>
          <w:sz w:val="16"/>
        </w:rPr>
        <w:t>*</w:t>
      </w:r>
      <w:r w:rsidRPr="00965C18">
        <w:t>controlled foreign entity equity of the entity (other than controlled foreign entity equity attributable to the entity’s overseas permanent establishments);</w:t>
      </w:r>
    </w:p>
    <w:p w14:paraId="090E8686" w14:textId="5C43B1E0" w:rsidR="006E0072" w:rsidRPr="00965C18" w:rsidRDefault="006E0072" w:rsidP="006E0072">
      <w:pPr>
        <w:pStyle w:val="BoxPara"/>
        <w:keepNext/>
        <w:keepLines/>
      </w:pPr>
      <w:r w:rsidRPr="00965C18">
        <w:tab/>
        <w:t>(c)</w:t>
      </w:r>
      <w:r w:rsidRPr="00965C18">
        <w:tab/>
        <w:t xml:space="preserve">assets for which </w:t>
      </w:r>
      <w:r w:rsidR="00442C70" w:rsidRPr="00442C70">
        <w:rPr>
          <w:position w:val="6"/>
          <w:sz w:val="16"/>
        </w:rPr>
        <w:t>*</w:t>
      </w:r>
      <w:r w:rsidRPr="00965C18">
        <w:t>prudential capital deductions must be made by the entity (other than prudential capital deductions attributable to the entity’s overseas permanent establishments).</w:t>
      </w:r>
    </w:p>
    <w:p w14:paraId="0D4B6B98" w14:textId="77777777" w:rsidR="006E0072" w:rsidRPr="00965C18" w:rsidRDefault="006E0072" w:rsidP="006E0072">
      <w:pPr>
        <w:pStyle w:val="BoxStep"/>
      </w:pPr>
      <w:r w:rsidRPr="00965C18">
        <w:rPr>
          <w:szCs w:val="22"/>
        </w:rPr>
        <w:t>Step 2.</w:t>
      </w:r>
      <w:r w:rsidRPr="00965C18">
        <w:tab/>
        <w:t xml:space="preserve">Multiply the result of step 1 by </w:t>
      </w:r>
      <w:r w:rsidR="003C17DB" w:rsidRPr="00965C18">
        <w:t>6%</w:t>
      </w:r>
      <w:r w:rsidRPr="00965C18">
        <w:t>.</w:t>
      </w:r>
    </w:p>
    <w:p w14:paraId="216B6071" w14:textId="5BAF04BC" w:rsidR="006E0072" w:rsidRPr="00965C18" w:rsidRDefault="006E0072" w:rsidP="006E0072">
      <w:pPr>
        <w:pStyle w:val="BoxStep"/>
      </w:pPr>
      <w:r w:rsidRPr="00965C18">
        <w:t>Step 3.</w:t>
      </w:r>
      <w:r w:rsidRPr="00965C18">
        <w:tab/>
        <w:t xml:space="preserve">Add to the result of step 2 the average value, for that year, of all the </w:t>
      </w:r>
      <w:r w:rsidR="00442C70" w:rsidRPr="00442C70">
        <w:rPr>
          <w:position w:val="6"/>
          <w:sz w:val="16"/>
        </w:rPr>
        <w:t>*</w:t>
      </w:r>
      <w:r w:rsidRPr="00965C18">
        <w:t>tier 1 prudential capital deductions for the entity, to the extent that they are not attributable to:</w:t>
      </w:r>
    </w:p>
    <w:p w14:paraId="2F5F87B3" w14:textId="3E24636C" w:rsidR="006E0072" w:rsidRPr="00965C18" w:rsidRDefault="006E0072" w:rsidP="006E0072">
      <w:pPr>
        <w:pStyle w:val="BoxPara"/>
      </w:pPr>
      <w:r w:rsidRPr="00965C18">
        <w:tab/>
        <w:t>(a)</w:t>
      </w:r>
      <w:r w:rsidRPr="00965C18">
        <w:tab/>
        <w:t xml:space="preserve">any of the entity’s </w:t>
      </w:r>
      <w:r w:rsidR="00442C70" w:rsidRPr="00442C70">
        <w:rPr>
          <w:position w:val="6"/>
          <w:sz w:val="16"/>
        </w:rPr>
        <w:t>*</w:t>
      </w:r>
      <w:r w:rsidRPr="00965C18">
        <w:t>overseas permanent establishments; or</w:t>
      </w:r>
    </w:p>
    <w:p w14:paraId="7EE59DCA" w14:textId="29C7A428" w:rsidR="006E0072" w:rsidRPr="00965C18" w:rsidRDefault="006E0072" w:rsidP="006E0072">
      <w:pPr>
        <w:pStyle w:val="BoxPara"/>
      </w:pPr>
      <w:r w:rsidRPr="00965C18">
        <w:tab/>
        <w:t>(b)</w:t>
      </w:r>
      <w:r w:rsidRPr="00965C18">
        <w:tab/>
        <w:t xml:space="preserve">any </w:t>
      </w:r>
      <w:r w:rsidR="00442C70" w:rsidRPr="00442C70">
        <w:rPr>
          <w:position w:val="6"/>
          <w:sz w:val="16"/>
        </w:rPr>
        <w:t>*</w:t>
      </w:r>
      <w:r w:rsidRPr="00965C18">
        <w:t xml:space="preserve">Australian controlled foreign entities of which the entity is an </w:t>
      </w:r>
      <w:r w:rsidR="00442C70" w:rsidRPr="00442C70">
        <w:rPr>
          <w:position w:val="6"/>
          <w:sz w:val="16"/>
        </w:rPr>
        <w:t>*</w:t>
      </w:r>
      <w:r w:rsidRPr="00965C18">
        <w:t>Australian controller; or</w:t>
      </w:r>
    </w:p>
    <w:p w14:paraId="49E33E53" w14:textId="72425BF6" w:rsidR="006E0072" w:rsidRPr="00965C18" w:rsidRDefault="006E0072" w:rsidP="006E0072">
      <w:pPr>
        <w:pStyle w:val="BoxPara"/>
      </w:pPr>
      <w:r w:rsidRPr="00965C18">
        <w:tab/>
        <w:t>(c)</w:t>
      </w:r>
      <w:r w:rsidRPr="00965C18">
        <w:tab/>
        <w:t xml:space="preserve">any of the entity’s goodwill or intangible assets which relate to the excess mentioned in </w:t>
      </w:r>
      <w:r w:rsidRPr="00965C18">
        <w:lastRenderedPageBreak/>
        <w:t>paragraph</w:t>
      </w:r>
      <w:r w:rsidR="001F75DF" w:rsidRPr="00965C18">
        <w:t> </w:t>
      </w:r>
      <w:r w:rsidRPr="00965C18">
        <w:t xml:space="preserve">5.3 of </w:t>
      </w:r>
      <w:r w:rsidR="00442C70" w:rsidRPr="00442C70">
        <w:rPr>
          <w:position w:val="6"/>
          <w:sz w:val="16"/>
        </w:rPr>
        <w:t>*</w:t>
      </w:r>
      <w:r w:rsidRPr="00965C18">
        <w:t>accounting standard AASB 1038, as issued on 17</w:t>
      </w:r>
      <w:r w:rsidR="001F75DF" w:rsidRPr="00965C18">
        <w:t> </w:t>
      </w:r>
      <w:r w:rsidRPr="00965C18">
        <w:t xml:space="preserve">November 1998, to the extent that the excess is referrable to </w:t>
      </w:r>
      <w:r w:rsidR="00442C70" w:rsidRPr="00442C70">
        <w:rPr>
          <w:position w:val="6"/>
          <w:sz w:val="16"/>
        </w:rPr>
        <w:t>*</w:t>
      </w:r>
      <w:r w:rsidRPr="00965C18">
        <w:t>VBIF; or</w:t>
      </w:r>
    </w:p>
    <w:p w14:paraId="2DDADE61" w14:textId="77777777" w:rsidR="006E0072" w:rsidRPr="00965C18" w:rsidRDefault="006E0072" w:rsidP="006E0072">
      <w:pPr>
        <w:pStyle w:val="BoxNote"/>
      </w:pPr>
      <w:r w:rsidRPr="00965C18">
        <w:tab/>
        <w:t>Note:</w:t>
      </w:r>
      <w:r w:rsidRPr="00965C18">
        <w:tab/>
      </w:r>
      <w:r w:rsidR="00963EB5" w:rsidRPr="00965C18">
        <w:t>Paragraph 5</w:t>
      </w:r>
      <w:r w:rsidRPr="00965C18">
        <w:t>.3 of that accounting standard applies to any excess of the net market values of an interest in a subsidiary over the net amount of that subsidiary’s assets and liabilities.</w:t>
      </w:r>
    </w:p>
    <w:p w14:paraId="4091FC1D" w14:textId="77777777" w:rsidR="006E0072" w:rsidRPr="00965C18" w:rsidRDefault="006E0072" w:rsidP="006E0072">
      <w:pPr>
        <w:pStyle w:val="BoxPara"/>
      </w:pPr>
      <w:r w:rsidRPr="00965C18">
        <w:tab/>
        <w:t>(d)</w:t>
      </w:r>
      <w:r w:rsidRPr="00965C18">
        <w:tab/>
        <w:t>any of the entity’s intangible assets comprising capitalised software expenses.</w:t>
      </w:r>
    </w:p>
    <w:p w14:paraId="3B81CC50" w14:textId="77777777" w:rsidR="006E0072" w:rsidRPr="00965C18" w:rsidRDefault="006E0072" w:rsidP="006E0072">
      <w:pPr>
        <w:pStyle w:val="BoxStep"/>
      </w:pPr>
      <w:r w:rsidRPr="00965C18">
        <w:tab/>
        <w:t xml:space="preserve">The result of this step is the </w:t>
      </w:r>
      <w:r w:rsidRPr="00965C18">
        <w:rPr>
          <w:b/>
          <w:i/>
        </w:rPr>
        <w:t>safe harbour capital amount</w:t>
      </w:r>
      <w:r w:rsidRPr="00965C18">
        <w:t>.</w:t>
      </w:r>
    </w:p>
    <w:p w14:paraId="7D87E27D" w14:textId="78C1F537" w:rsidR="007E09E7" w:rsidRPr="00965C18" w:rsidRDefault="007E09E7" w:rsidP="007E09E7">
      <w:pPr>
        <w:pStyle w:val="notetext"/>
      </w:pPr>
      <w:r w:rsidRPr="00965C18">
        <w:t>Example:</w:t>
      </w:r>
      <w:r w:rsidRPr="00965C18">
        <w:tab/>
        <w:t>The Southern Cross Bank is an Australian bank that carries on its banking business through its overseas permanent establishments and through foreign entities that it controls. For the income year, its average value of risk</w:t>
      </w:r>
      <w:r w:rsidR="00442C70">
        <w:noBreakHyphen/>
      </w:r>
      <w:r w:rsidRPr="00965C18">
        <w:t>weighted assets and intangible assets comprising capitalised software expenses is $150 million (having discounted those assets that are excluded by step 1) and the average value of its relevant tier 1 prudential capital deductions is $2 million. Multiplying $150 million by 6% equals $9 million, which is the result of step 2. Adding $2 million to $9 million equals $11 million, which is the safe harbour capital amount.</w:t>
      </w:r>
    </w:p>
    <w:p w14:paraId="6108D5E9" w14:textId="77AD58F1" w:rsidR="006E0072" w:rsidRPr="00965C18" w:rsidRDefault="006E0072" w:rsidP="006E0072">
      <w:pPr>
        <w:pStyle w:val="subsection"/>
      </w:pPr>
      <w:r w:rsidRPr="00965C18">
        <w:tab/>
        <w:t>(2)</w:t>
      </w:r>
      <w:r w:rsidRPr="00965C18">
        <w:tab/>
      </w:r>
      <w:r w:rsidRPr="00965C18">
        <w:rPr>
          <w:b/>
          <w:i/>
        </w:rPr>
        <w:t>VBIF</w:t>
      </w:r>
      <w:r w:rsidRPr="00965C18">
        <w:t xml:space="preserve"> is the value of business in force at the time of acquisition of the relevant subsidiary (within the meaning of paragraph</w:t>
      </w:r>
      <w:r w:rsidR="001F75DF" w:rsidRPr="00965C18">
        <w:t> </w:t>
      </w:r>
      <w:r w:rsidRPr="00965C18">
        <w:t xml:space="preserve">5.3 of </w:t>
      </w:r>
      <w:r w:rsidR="00442C70" w:rsidRPr="00442C70">
        <w:rPr>
          <w:position w:val="6"/>
          <w:sz w:val="16"/>
        </w:rPr>
        <w:t>*</w:t>
      </w:r>
      <w:r w:rsidRPr="00965C18">
        <w:t>accounting standard AASB 1038, as issued on 17</w:t>
      </w:r>
      <w:r w:rsidR="001F75DF" w:rsidRPr="00965C18">
        <w:t> </w:t>
      </w:r>
      <w:r w:rsidRPr="00965C18">
        <w:t>November 1998) of the entity.</w:t>
      </w:r>
    </w:p>
    <w:p w14:paraId="2B033944" w14:textId="73DE8E21" w:rsidR="006E0072" w:rsidRPr="00965C18" w:rsidRDefault="006E0072" w:rsidP="006E0072">
      <w:pPr>
        <w:pStyle w:val="subsection"/>
      </w:pPr>
      <w:r w:rsidRPr="00965C18">
        <w:tab/>
        <w:t>(3)</w:t>
      </w:r>
      <w:r w:rsidRPr="00965C18">
        <w:tab/>
      </w:r>
      <w:r w:rsidR="00442C70" w:rsidRPr="00442C70">
        <w:rPr>
          <w:position w:val="6"/>
          <w:sz w:val="16"/>
        </w:rPr>
        <w:t>*</w:t>
      </w:r>
      <w:r w:rsidRPr="00965C18">
        <w:t xml:space="preserve">VBIF is taken to be nil at all times unless the value of VBIF at the time of acquisition of the relevant subsidiary was worked out by an </w:t>
      </w:r>
      <w:r w:rsidR="00442C70" w:rsidRPr="00442C70">
        <w:rPr>
          <w:position w:val="6"/>
          <w:sz w:val="16"/>
        </w:rPr>
        <w:t>*</w:t>
      </w:r>
      <w:r w:rsidRPr="00965C18">
        <w:t>actuary according to Australian actuarial practice.</w:t>
      </w:r>
    </w:p>
    <w:p w14:paraId="35B8B594" w14:textId="65C80437" w:rsidR="006E0072" w:rsidRPr="00965C18" w:rsidRDefault="006E0072" w:rsidP="006E0072">
      <w:pPr>
        <w:pStyle w:val="ActHead5"/>
      </w:pPr>
      <w:bookmarkStart w:id="494" w:name="_Toc201758158"/>
      <w:r w:rsidRPr="00965C18">
        <w:rPr>
          <w:rStyle w:val="CharSectno"/>
        </w:rPr>
        <w:t>820</w:t>
      </w:r>
      <w:r w:rsidR="00442C70">
        <w:rPr>
          <w:rStyle w:val="CharSectno"/>
        </w:rPr>
        <w:noBreakHyphen/>
      </w:r>
      <w:r w:rsidRPr="00965C18">
        <w:rPr>
          <w:rStyle w:val="CharSectno"/>
        </w:rPr>
        <w:t>315</w:t>
      </w:r>
      <w:r w:rsidRPr="00965C18">
        <w:t xml:space="preserve">  Arm’s length capital amount</w:t>
      </w:r>
      <w:bookmarkEnd w:id="494"/>
    </w:p>
    <w:p w14:paraId="0A1ABA5F" w14:textId="77777777" w:rsidR="006E0072" w:rsidRPr="00965C18" w:rsidRDefault="006E0072" w:rsidP="006E0072">
      <w:pPr>
        <w:pStyle w:val="subsection"/>
      </w:pPr>
      <w:r w:rsidRPr="00965C18">
        <w:tab/>
        <w:t>(1)</w:t>
      </w:r>
      <w:r w:rsidRPr="00965C18">
        <w:tab/>
        <w:t xml:space="preserve">The </w:t>
      </w:r>
      <w:r w:rsidRPr="00965C18">
        <w:rPr>
          <w:b/>
          <w:i/>
        </w:rPr>
        <w:t>arm’s length capital amount</w:t>
      </w:r>
      <w:r w:rsidRPr="00965C18">
        <w:t xml:space="preserve"> is a notional amount that, having regard to:</w:t>
      </w:r>
    </w:p>
    <w:p w14:paraId="3E6C8C8E" w14:textId="77777777" w:rsidR="006E0072" w:rsidRPr="00965C18" w:rsidRDefault="006E0072" w:rsidP="006E0072">
      <w:pPr>
        <w:pStyle w:val="paragraph"/>
      </w:pPr>
      <w:r w:rsidRPr="00965C18">
        <w:tab/>
        <w:t>(a)</w:t>
      </w:r>
      <w:r w:rsidRPr="00965C18">
        <w:tab/>
        <w:t xml:space="preserve">the factual assumptions set out in </w:t>
      </w:r>
      <w:r w:rsidR="001F75DF" w:rsidRPr="00965C18">
        <w:t>subsection (</w:t>
      </w:r>
      <w:r w:rsidRPr="00965C18">
        <w:t>2); and</w:t>
      </w:r>
    </w:p>
    <w:p w14:paraId="6558E658" w14:textId="77777777" w:rsidR="006E0072" w:rsidRPr="00965C18" w:rsidRDefault="006E0072" w:rsidP="006E0072">
      <w:pPr>
        <w:pStyle w:val="paragraph"/>
      </w:pPr>
      <w:r w:rsidRPr="00965C18">
        <w:tab/>
        <w:t>(b)</w:t>
      </w:r>
      <w:r w:rsidRPr="00965C18">
        <w:tab/>
        <w:t xml:space="preserve">the relevant factors mentioned in </w:t>
      </w:r>
      <w:r w:rsidR="001F75DF" w:rsidRPr="00965C18">
        <w:t>subsection (</w:t>
      </w:r>
      <w:r w:rsidRPr="00965C18">
        <w:t>3);</w:t>
      </w:r>
    </w:p>
    <w:p w14:paraId="1E89B81B" w14:textId="531328D3" w:rsidR="006E0072" w:rsidRPr="00965C18" w:rsidRDefault="006E0072" w:rsidP="006E0072">
      <w:pPr>
        <w:pStyle w:val="subsection2"/>
      </w:pPr>
      <w:r w:rsidRPr="00965C18">
        <w:lastRenderedPageBreak/>
        <w:t xml:space="preserve">would represent the minimum amount of </w:t>
      </w:r>
      <w:r w:rsidR="00442C70" w:rsidRPr="00442C70">
        <w:rPr>
          <w:position w:val="6"/>
          <w:sz w:val="16"/>
        </w:rPr>
        <w:t>*</w:t>
      </w:r>
      <w:r w:rsidRPr="00965C18">
        <w:t xml:space="preserve">equity capital that the entity would reasonably be expected to have in carrying on the Australian business mentioned in </w:t>
      </w:r>
      <w:r w:rsidR="001F75DF" w:rsidRPr="00965C18">
        <w:t>subsection (</w:t>
      </w:r>
      <w:r w:rsidRPr="00965C18">
        <w:t>2) throughout the income year if, throughout that year:</w:t>
      </w:r>
    </w:p>
    <w:p w14:paraId="24689A22" w14:textId="77777777" w:rsidR="006E0072" w:rsidRPr="00965C18" w:rsidRDefault="006E0072" w:rsidP="006E0072">
      <w:pPr>
        <w:pStyle w:val="paragraph"/>
      </w:pPr>
      <w:r w:rsidRPr="00965C18">
        <w:tab/>
        <w:t>(c)</w:t>
      </w:r>
      <w:r w:rsidRPr="00965C18">
        <w:tab/>
        <w:t>the part of the entity carrying on that business had operated as if it were a separate entity; and</w:t>
      </w:r>
    </w:p>
    <w:p w14:paraId="5BEDD847" w14:textId="4D9231F3" w:rsidR="006E0072" w:rsidRPr="00965C18" w:rsidRDefault="006E0072" w:rsidP="006E0072">
      <w:pPr>
        <w:pStyle w:val="paragraph"/>
      </w:pPr>
      <w:r w:rsidRPr="00965C18">
        <w:tab/>
        <w:t>(d)</w:t>
      </w:r>
      <w:r w:rsidRPr="00965C18">
        <w:tab/>
        <w:t xml:space="preserve">that separate entity had been dealing at </w:t>
      </w:r>
      <w:r w:rsidR="00442C70" w:rsidRPr="00442C70">
        <w:rPr>
          <w:position w:val="6"/>
          <w:sz w:val="16"/>
        </w:rPr>
        <w:t>*</w:t>
      </w:r>
      <w:r w:rsidRPr="00965C18">
        <w:t>arm’s length with:</w:t>
      </w:r>
    </w:p>
    <w:p w14:paraId="4E8EF209" w14:textId="77777777" w:rsidR="006E0072" w:rsidRPr="00965C18" w:rsidRDefault="006E0072" w:rsidP="006E0072">
      <w:pPr>
        <w:pStyle w:val="paragraphsub"/>
      </w:pPr>
      <w:r w:rsidRPr="00965C18">
        <w:tab/>
        <w:t>(i)</w:t>
      </w:r>
      <w:r w:rsidRPr="00965C18">
        <w:tab/>
        <w:t>the other part of the entity; and</w:t>
      </w:r>
    </w:p>
    <w:p w14:paraId="5CE81FBB" w14:textId="467F824B" w:rsidR="006E0072" w:rsidRPr="00965C18" w:rsidRDefault="006E0072" w:rsidP="006E0072">
      <w:pPr>
        <w:pStyle w:val="paragraphsub"/>
      </w:pPr>
      <w:r w:rsidRPr="00965C18">
        <w:tab/>
        <w:t>(ii)</w:t>
      </w:r>
      <w:r w:rsidRPr="00965C18">
        <w:tab/>
        <w:t xml:space="preserve">all the </w:t>
      </w:r>
      <w:r w:rsidR="00442C70" w:rsidRPr="00442C70">
        <w:rPr>
          <w:position w:val="6"/>
          <w:sz w:val="16"/>
        </w:rPr>
        <w:t>*</w:t>
      </w:r>
      <w:r w:rsidRPr="00965C18">
        <w:t xml:space="preserve">Australian controlled foreign entities of which the entity is an </w:t>
      </w:r>
      <w:r w:rsidR="00442C70" w:rsidRPr="00442C70">
        <w:rPr>
          <w:position w:val="6"/>
          <w:sz w:val="16"/>
        </w:rPr>
        <w:t>*</w:t>
      </w:r>
      <w:r w:rsidRPr="00965C18">
        <w:t>Australian controller.</w:t>
      </w:r>
    </w:p>
    <w:p w14:paraId="50162851" w14:textId="081485E8" w:rsidR="006E0072" w:rsidRPr="00965C18" w:rsidRDefault="006E0072" w:rsidP="006E0072">
      <w:pPr>
        <w:pStyle w:val="notetext"/>
      </w:pPr>
      <w:r w:rsidRPr="00965C18">
        <w:t>Note:</w:t>
      </w:r>
      <w:r w:rsidRPr="00965C18">
        <w:tab/>
        <w:t xml:space="preserve">The entity must keep records in accordance with </w:t>
      </w:r>
      <w:r w:rsidR="00940CC1">
        <w:t>section 8</w:t>
      </w:r>
      <w:r w:rsidRPr="00965C18">
        <w:t>20</w:t>
      </w:r>
      <w:r w:rsidR="00442C70">
        <w:noBreakHyphen/>
      </w:r>
      <w:r w:rsidRPr="00965C18">
        <w:t>980 if the entity works out an amount under this section.</w:t>
      </w:r>
    </w:p>
    <w:p w14:paraId="7D158E07" w14:textId="77777777" w:rsidR="006E0072" w:rsidRPr="00965C18" w:rsidRDefault="006E0072" w:rsidP="006E0072">
      <w:pPr>
        <w:pStyle w:val="SubsectionHead"/>
      </w:pPr>
      <w:r w:rsidRPr="00965C18">
        <w:t>Factual assumptions</w:t>
      </w:r>
    </w:p>
    <w:p w14:paraId="3EF6A43F" w14:textId="77777777" w:rsidR="006E0072" w:rsidRPr="00965C18" w:rsidRDefault="006E0072" w:rsidP="006E0072">
      <w:pPr>
        <w:pStyle w:val="subsection"/>
      </w:pPr>
      <w:r w:rsidRPr="00965C18">
        <w:tab/>
        <w:t>(2)</w:t>
      </w:r>
      <w:r w:rsidRPr="00965C18">
        <w:tab/>
        <w:t>Irrespective of what actually happened during that year, the following assumptions must be made in working out that minimum amount:</w:t>
      </w:r>
    </w:p>
    <w:p w14:paraId="1707C88D" w14:textId="77777777" w:rsidR="006E0072" w:rsidRPr="00965C18" w:rsidRDefault="006E0072" w:rsidP="006E0072">
      <w:pPr>
        <w:pStyle w:val="paragraph"/>
      </w:pPr>
      <w:r w:rsidRPr="00965C18">
        <w:tab/>
        <w:t>(a)</w:t>
      </w:r>
      <w:r w:rsidRPr="00965C18">
        <w:tab/>
        <w:t xml:space="preserve">the entity’s commercial activities in connection with Australia (the </w:t>
      </w:r>
      <w:r w:rsidRPr="00965C18">
        <w:rPr>
          <w:b/>
          <w:i/>
        </w:rPr>
        <w:t>Australian business</w:t>
      </w:r>
      <w:r w:rsidRPr="00965C18">
        <w:t>) during that year do not include:</w:t>
      </w:r>
    </w:p>
    <w:p w14:paraId="20A57D86" w14:textId="05E38451" w:rsidR="006E0072" w:rsidRPr="00965C18" w:rsidRDefault="006E0072" w:rsidP="006E0072">
      <w:pPr>
        <w:pStyle w:val="paragraphsub"/>
      </w:pPr>
      <w:r w:rsidRPr="00965C18">
        <w:tab/>
        <w:t>(i)</w:t>
      </w:r>
      <w:r w:rsidRPr="00965C18">
        <w:tab/>
        <w:t xml:space="preserve">any </w:t>
      </w:r>
      <w:r w:rsidR="00442C70" w:rsidRPr="00442C70">
        <w:rPr>
          <w:position w:val="6"/>
          <w:sz w:val="16"/>
        </w:rPr>
        <w:t>*</w:t>
      </w:r>
      <w:r w:rsidRPr="00965C18">
        <w:t xml:space="preserve">business carried on by the entity at or through its </w:t>
      </w:r>
      <w:r w:rsidR="00442C70" w:rsidRPr="00442C70">
        <w:rPr>
          <w:position w:val="6"/>
          <w:sz w:val="16"/>
        </w:rPr>
        <w:t>*</w:t>
      </w:r>
      <w:r w:rsidRPr="00965C18">
        <w:t>overseas permanent establishments; or</w:t>
      </w:r>
    </w:p>
    <w:p w14:paraId="07CD4F48" w14:textId="36327B8C" w:rsidR="006E0072" w:rsidRPr="00965C18" w:rsidRDefault="006E0072" w:rsidP="006E0072">
      <w:pPr>
        <w:pStyle w:val="paragraphsub"/>
      </w:pPr>
      <w:r w:rsidRPr="00965C18">
        <w:tab/>
        <w:t>(ii)</w:t>
      </w:r>
      <w:r w:rsidRPr="00965C18">
        <w:tab/>
        <w:t xml:space="preserve">the holding of any </w:t>
      </w:r>
      <w:r w:rsidR="00442C70" w:rsidRPr="00442C70">
        <w:rPr>
          <w:position w:val="6"/>
          <w:sz w:val="16"/>
        </w:rPr>
        <w:t>*</w:t>
      </w:r>
      <w:r w:rsidRPr="00965C18">
        <w:t>controlled foreign entity equity;</w:t>
      </w:r>
    </w:p>
    <w:p w14:paraId="6A672936" w14:textId="77777777" w:rsidR="006E0072" w:rsidRPr="00965C18" w:rsidRDefault="006E0072" w:rsidP="006E0072">
      <w:pPr>
        <w:pStyle w:val="paragraph"/>
      </w:pPr>
      <w:r w:rsidRPr="00965C18">
        <w:tab/>
        <w:t>(b)</w:t>
      </w:r>
      <w:r w:rsidRPr="00965C18">
        <w:tab/>
        <w:t>the entity had carried on the Australian business that it actually carried on during that year;</w:t>
      </w:r>
    </w:p>
    <w:p w14:paraId="12A4F554" w14:textId="77777777" w:rsidR="006E0072" w:rsidRPr="00965C18" w:rsidRDefault="006E0072" w:rsidP="006E0072">
      <w:pPr>
        <w:pStyle w:val="paragraph"/>
      </w:pPr>
      <w:r w:rsidRPr="00965C18">
        <w:tab/>
        <w:t>(c)</w:t>
      </w:r>
      <w:r w:rsidRPr="00965C18">
        <w:tab/>
        <w:t>the nature of the entity’s assets and liabilities (to the extent that they are attributable to the Australian business) had been as they were during that year;</w:t>
      </w:r>
    </w:p>
    <w:p w14:paraId="5D6462E4" w14:textId="77777777" w:rsidR="006E0072" w:rsidRPr="00965C18" w:rsidRDefault="006E0072" w:rsidP="006E0072">
      <w:pPr>
        <w:pStyle w:val="paragraph"/>
      </w:pPr>
      <w:r w:rsidRPr="00965C18">
        <w:tab/>
        <w:t>(d)</w:t>
      </w:r>
      <w:r w:rsidRPr="00965C18">
        <w:tab/>
        <w:t xml:space="preserve">except as mentioned in </w:t>
      </w:r>
      <w:r w:rsidR="001F75DF" w:rsidRPr="00965C18">
        <w:t>subsection (</w:t>
      </w:r>
      <w:r w:rsidRPr="00965C18">
        <w:t>1), the entity had carried on the Australian business in the same circumstances as what actually existed during that year.</w:t>
      </w:r>
    </w:p>
    <w:p w14:paraId="6F32BAB0" w14:textId="77777777" w:rsidR="006E0072" w:rsidRPr="00965C18" w:rsidRDefault="006E0072" w:rsidP="006E0072">
      <w:pPr>
        <w:pStyle w:val="SubsectionHead"/>
      </w:pPr>
      <w:r w:rsidRPr="00965C18">
        <w:lastRenderedPageBreak/>
        <w:t>Relevant factors</w:t>
      </w:r>
    </w:p>
    <w:p w14:paraId="0830E76E" w14:textId="77777777" w:rsidR="006E0072" w:rsidRPr="00965C18" w:rsidRDefault="006E0072" w:rsidP="006E0072">
      <w:pPr>
        <w:pStyle w:val="subsection"/>
      </w:pPr>
      <w:r w:rsidRPr="00965C18">
        <w:tab/>
        <w:t>(3)</w:t>
      </w:r>
      <w:r w:rsidRPr="00965C18">
        <w:tab/>
        <w:t xml:space="preserve">On the basis of the factual assumptions set out in </w:t>
      </w:r>
      <w:r w:rsidR="001F75DF" w:rsidRPr="00965C18">
        <w:t>subsection (</w:t>
      </w:r>
      <w:r w:rsidRPr="00965C18">
        <w:t>2), the following factors must be taken into account in determining that minimum amount:</w:t>
      </w:r>
    </w:p>
    <w:p w14:paraId="572B133E" w14:textId="77777777" w:rsidR="006E0072" w:rsidRPr="00965C18" w:rsidRDefault="006E0072" w:rsidP="006E0072">
      <w:pPr>
        <w:pStyle w:val="paragraph"/>
      </w:pPr>
      <w:r w:rsidRPr="00965C18">
        <w:tab/>
        <w:t>(a)</w:t>
      </w:r>
      <w:r w:rsidRPr="00965C18">
        <w:tab/>
        <w:t>the functions performed, the assets used, and the risks assumed, throughout that year, by:</w:t>
      </w:r>
    </w:p>
    <w:p w14:paraId="2A8E18C7" w14:textId="77777777" w:rsidR="006E0072" w:rsidRPr="00965C18" w:rsidRDefault="006E0072" w:rsidP="006E0072">
      <w:pPr>
        <w:pStyle w:val="paragraphsub"/>
      </w:pPr>
      <w:r w:rsidRPr="00965C18">
        <w:tab/>
        <w:t>(i)</w:t>
      </w:r>
      <w:r w:rsidRPr="00965C18">
        <w:tab/>
        <w:t>the entity; and</w:t>
      </w:r>
    </w:p>
    <w:p w14:paraId="2859494F" w14:textId="77777777" w:rsidR="006E0072" w:rsidRPr="00965C18" w:rsidRDefault="006E0072" w:rsidP="006E0072">
      <w:pPr>
        <w:pStyle w:val="paragraphsub"/>
      </w:pPr>
      <w:r w:rsidRPr="00965C18">
        <w:tab/>
        <w:t>(ii)</w:t>
      </w:r>
      <w:r w:rsidRPr="00965C18">
        <w:tab/>
        <w:t>the entity in relation to the Australian business;</w:t>
      </w:r>
    </w:p>
    <w:p w14:paraId="045E2C53" w14:textId="77777777" w:rsidR="006E0072" w:rsidRPr="00965C18" w:rsidRDefault="006E0072" w:rsidP="006E0072">
      <w:pPr>
        <w:pStyle w:val="paragraph"/>
      </w:pPr>
      <w:r w:rsidRPr="00965C18">
        <w:tab/>
        <w:t>(b)</w:t>
      </w:r>
      <w:r w:rsidRPr="00965C18">
        <w:tab/>
        <w:t>the credit rating of the entity throughout that year, including the effect of that credit rating on all of the following:</w:t>
      </w:r>
    </w:p>
    <w:p w14:paraId="2BD730B7" w14:textId="77777777" w:rsidR="006E0072" w:rsidRPr="00965C18" w:rsidRDefault="006E0072" w:rsidP="006E0072">
      <w:pPr>
        <w:pStyle w:val="paragraphsub"/>
      </w:pPr>
      <w:r w:rsidRPr="00965C18">
        <w:tab/>
        <w:t>(i)</w:t>
      </w:r>
      <w:r w:rsidRPr="00965C18">
        <w:tab/>
        <w:t>the entity’s ability to borrow in relation to the Australian business;</w:t>
      </w:r>
    </w:p>
    <w:p w14:paraId="797497AC" w14:textId="77777777" w:rsidR="006E0072" w:rsidRPr="00965C18" w:rsidRDefault="006E0072" w:rsidP="006E0072">
      <w:pPr>
        <w:pStyle w:val="paragraphsub"/>
      </w:pPr>
      <w:r w:rsidRPr="00965C18">
        <w:tab/>
        <w:t>(ii)</w:t>
      </w:r>
      <w:r w:rsidRPr="00965C18">
        <w:tab/>
        <w:t>the interest rate at which the entity borrowed in relation to that business;</w:t>
      </w:r>
    </w:p>
    <w:p w14:paraId="08EB8E5C" w14:textId="77777777" w:rsidR="006E0072" w:rsidRPr="00965C18" w:rsidRDefault="006E0072" w:rsidP="006E0072">
      <w:pPr>
        <w:pStyle w:val="paragraphsub"/>
      </w:pPr>
      <w:r w:rsidRPr="00965C18">
        <w:tab/>
        <w:t>(iii)</w:t>
      </w:r>
      <w:r w:rsidRPr="00965C18">
        <w:tab/>
        <w:t>the entity’s gross profit margin in relation to that business;</w:t>
      </w:r>
    </w:p>
    <w:p w14:paraId="4FC1100D" w14:textId="77777777" w:rsidR="006E0072" w:rsidRPr="00965C18" w:rsidRDefault="006E0072" w:rsidP="006E0072">
      <w:pPr>
        <w:pStyle w:val="paragraph"/>
      </w:pPr>
      <w:r w:rsidRPr="00965C18">
        <w:tab/>
        <w:t>(c)</w:t>
      </w:r>
      <w:r w:rsidRPr="00965C18">
        <w:tab/>
        <w:t>the capital ratios of the following throughout that year:</w:t>
      </w:r>
    </w:p>
    <w:p w14:paraId="3C919824" w14:textId="77777777" w:rsidR="006E0072" w:rsidRPr="00965C18" w:rsidRDefault="006E0072" w:rsidP="006E0072">
      <w:pPr>
        <w:pStyle w:val="paragraphsub"/>
      </w:pPr>
      <w:r w:rsidRPr="00965C18">
        <w:tab/>
        <w:t>(i)</w:t>
      </w:r>
      <w:r w:rsidRPr="00965C18">
        <w:tab/>
        <w:t>the entity;</w:t>
      </w:r>
    </w:p>
    <w:p w14:paraId="3886799E" w14:textId="77777777" w:rsidR="006E0072" w:rsidRPr="00965C18" w:rsidRDefault="006E0072" w:rsidP="006E0072">
      <w:pPr>
        <w:pStyle w:val="paragraphsub"/>
      </w:pPr>
      <w:r w:rsidRPr="00965C18">
        <w:tab/>
        <w:t>(ii)</w:t>
      </w:r>
      <w:r w:rsidRPr="00965C18">
        <w:tab/>
        <w:t>the entity in relation to the Australian business;</w:t>
      </w:r>
    </w:p>
    <w:p w14:paraId="19F46264" w14:textId="14D98A80" w:rsidR="006E0072" w:rsidRPr="00965C18" w:rsidRDefault="006E0072" w:rsidP="006E0072">
      <w:pPr>
        <w:pStyle w:val="paragraphsub"/>
      </w:pPr>
      <w:r w:rsidRPr="00965C18">
        <w:tab/>
        <w:t>(iii)</w:t>
      </w:r>
      <w:r w:rsidRPr="00965C18">
        <w:tab/>
        <w:t xml:space="preserve">each of the entity’s </w:t>
      </w:r>
      <w:r w:rsidR="00442C70" w:rsidRPr="00442C70">
        <w:rPr>
          <w:position w:val="6"/>
          <w:sz w:val="16"/>
        </w:rPr>
        <w:t>*</w:t>
      </w:r>
      <w:r w:rsidRPr="00965C18">
        <w:t>associate entities that engage in commercial activities similar to the Australian business;</w:t>
      </w:r>
    </w:p>
    <w:p w14:paraId="4F6F4E73" w14:textId="7BD25F10" w:rsidR="006E0072" w:rsidRPr="00965C18" w:rsidRDefault="006E0072" w:rsidP="006E0072">
      <w:pPr>
        <w:pStyle w:val="paragraph"/>
      </w:pPr>
      <w:r w:rsidRPr="00965C18">
        <w:tab/>
        <w:t>(d)</w:t>
      </w:r>
      <w:r w:rsidRPr="00965C18">
        <w:tab/>
        <w:t xml:space="preserve">the purposes for which </w:t>
      </w:r>
      <w:r w:rsidR="00442C70" w:rsidRPr="00442C70">
        <w:rPr>
          <w:position w:val="6"/>
          <w:sz w:val="16"/>
        </w:rPr>
        <w:t>*</w:t>
      </w:r>
      <w:r w:rsidRPr="00965C18">
        <w:t xml:space="preserve">schemes for </w:t>
      </w:r>
      <w:r w:rsidR="00442C70" w:rsidRPr="00442C70">
        <w:rPr>
          <w:position w:val="6"/>
          <w:sz w:val="16"/>
        </w:rPr>
        <w:t>*</w:t>
      </w:r>
      <w:r w:rsidRPr="00965C18">
        <w:t xml:space="preserve">debt capital and for </w:t>
      </w:r>
      <w:r w:rsidR="00442C70" w:rsidRPr="00442C70">
        <w:rPr>
          <w:position w:val="6"/>
          <w:sz w:val="16"/>
        </w:rPr>
        <w:t>*</w:t>
      </w:r>
      <w:r w:rsidRPr="00965C18">
        <w:t>equity capital had been actually entered into, throughout that year, by:</w:t>
      </w:r>
    </w:p>
    <w:p w14:paraId="7C216D7C" w14:textId="77777777" w:rsidR="006E0072" w:rsidRPr="00965C18" w:rsidRDefault="006E0072" w:rsidP="006E0072">
      <w:pPr>
        <w:pStyle w:val="paragraphsub"/>
      </w:pPr>
      <w:r w:rsidRPr="00965C18">
        <w:tab/>
        <w:t>(i)</w:t>
      </w:r>
      <w:r w:rsidRPr="00965C18">
        <w:tab/>
        <w:t>the entity; and</w:t>
      </w:r>
    </w:p>
    <w:p w14:paraId="29723AD7" w14:textId="77777777" w:rsidR="006E0072" w:rsidRPr="00965C18" w:rsidRDefault="006E0072" w:rsidP="006E0072">
      <w:pPr>
        <w:pStyle w:val="paragraphsub"/>
      </w:pPr>
      <w:r w:rsidRPr="00965C18">
        <w:tab/>
        <w:t>(ii)</w:t>
      </w:r>
      <w:r w:rsidRPr="00965C18">
        <w:tab/>
        <w:t>the entity in relation to the Australian business;</w:t>
      </w:r>
    </w:p>
    <w:p w14:paraId="1E480946" w14:textId="1FEB694B" w:rsidR="006E0072" w:rsidRPr="00965C18" w:rsidRDefault="006E0072" w:rsidP="006E0072">
      <w:pPr>
        <w:pStyle w:val="paragraph"/>
      </w:pPr>
      <w:r w:rsidRPr="00965C18">
        <w:tab/>
        <w:t>(e)</w:t>
      </w:r>
      <w:r w:rsidRPr="00965C18">
        <w:tab/>
        <w:t xml:space="preserve">the profit (within the meaning of the </w:t>
      </w:r>
      <w:r w:rsidR="00442C70" w:rsidRPr="00442C70">
        <w:rPr>
          <w:position w:val="6"/>
          <w:sz w:val="16"/>
        </w:rPr>
        <w:t>*</w:t>
      </w:r>
      <w:r w:rsidRPr="00965C18">
        <w:t>accounting standards), and the return on capital, whether during that year or at any other time, of:</w:t>
      </w:r>
    </w:p>
    <w:p w14:paraId="4C987AA0" w14:textId="77777777" w:rsidR="006E0072" w:rsidRPr="00965C18" w:rsidRDefault="006E0072" w:rsidP="006E0072">
      <w:pPr>
        <w:pStyle w:val="paragraphsub"/>
      </w:pPr>
      <w:r w:rsidRPr="00965C18">
        <w:tab/>
        <w:t>(i)</w:t>
      </w:r>
      <w:r w:rsidRPr="00965C18">
        <w:tab/>
        <w:t>the entity; and</w:t>
      </w:r>
    </w:p>
    <w:p w14:paraId="10A52ECF" w14:textId="77777777" w:rsidR="006E0072" w:rsidRPr="00965C18" w:rsidRDefault="006E0072" w:rsidP="006E0072">
      <w:pPr>
        <w:pStyle w:val="paragraphsub"/>
      </w:pPr>
      <w:r w:rsidRPr="00965C18">
        <w:tab/>
        <w:t>(ii)</w:t>
      </w:r>
      <w:r w:rsidRPr="00965C18">
        <w:tab/>
        <w:t>the entity in relation to the Australian business;</w:t>
      </w:r>
    </w:p>
    <w:p w14:paraId="2C017725" w14:textId="33E38B3C" w:rsidR="006E0072" w:rsidRPr="00965C18" w:rsidRDefault="006E0072" w:rsidP="006E0072">
      <w:pPr>
        <w:pStyle w:val="paragraph"/>
      </w:pPr>
      <w:r w:rsidRPr="00965C18">
        <w:tab/>
        <w:t>(f)</w:t>
      </w:r>
      <w:r w:rsidRPr="00965C18">
        <w:tab/>
        <w:t xml:space="preserve">the commercial practices adopted by independent parties dealing with each other at </w:t>
      </w:r>
      <w:r w:rsidR="00442C70" w:rsidRPr="00442C70">
        <w:rPr>
          <w:position w:val="6"/>
          <w:sz w:val="16"/>
        </w:rPr>
        <w:t>*</w:t>
      </w:r>
      <w:r w:rsidRPr="00965C18">
        <w:t xml:space="preserve">arm’s length in the industry in which the entity carries on the Australian business </w:t>
      </w:r>
      <w:r w:rsidRPr="00965C18">
        <w:lastRenderedPageBreak/>
        <w:t>throughout that year (whether in Australia or in comparable markets elsewhere);</w:t>
      </w:r>
    </w:p>
    <w:p w14:paraId="4F4485E8" w14:textId="77777777" w:rsidR="006E0072" w:rsidRPr="00965C18" w:rsidRDefault="006E0072" w:rsidP="006E0072">
      <w:pPr>
        <w:pStyle w:val="paragraph"/>
      </w:pPr>
      <w:r w:rsidRPr="00965C18">
        <w:tab/>
        <w:t>(g)</w:t>
      </w:r>
      <w:r w:rsidRPr="00965C18">
        <w:tab/>
        <w:t>the way in which the entity financed its business (other than the Australian business) throughout that year;</w:t>
      </w:r>
    </w:p>
    <w:p w14:paraId="12D1E95B" w14:textId="77777777" w:rsidR="006E0072" w:rsidRPr="00965C18" w:rsidRDefault="006E0072" w:rsidP="006E0072">
      <w:pPr>
        <w:pStyle w:val="paragraph"/>
      </w:pPr>
      <w:r w:rsidRPr="00965C18">
        <w:tab/>
        <w:t>(h)</w:t>
      </w:r>
      <w:r w:rsidRPr="00965C18">
        <w:tab/>
        <w:t>the general state of the Australian economy throughout that year;</w:t>
      </w:r>
    </w:p>
    <w:p w14:paraId="19F1F3E5" w14:textId="77777777" w:rsidR="006E0072" w:rsidRPr="00965C18" w:rsidRDefault="006E0072" w:rsidP="006E0072">
      <w:pPr>
        <w:pStyle w:val="paragraph"/>
      </w:pPr>
      <w:r w:rsidRPr="00965C18">
        <w:tab/>
        <w:t>(i)</w:t>
      </w:r>
      <w:r w:rsidRPr="00965C18">
        <w:tab/>
        <w:t>any other factors which are specified in the regulations made for the purposes of this section.</w:t>
      </w:r>
    </w:p>
    <w:p w14:paraId="722655A1" w14:textId="77777777" w:rsidR="006E0072" w:rsidRPr="00965C18" w:rsidRDefault="006E0072" w:rsidP="006E0072">
      <w:pPr>
        <w:pStyle w:val="SubsectionHead"/>
      </w:pPr>
      <w:r w:rsidRPr="00965C18">
        <w:t>Commissioner’s power</w:t>
      </w:r>
    </w:p>
    <w:p w14:paraId="43AFFF98" w14:textId="77777777" w:rsidR="006E0072" w:rsidRPr="00965C18" w:rsidRDefault="006E0072" w:rsidP="006E0072">
      <w:pPr>
        <w:pStyle w:val="subsection"/>
      </w:pPr>
      <w:r w:rsidRPr="00965C18">
        <w:tab/>
        <w:t>(4)</w:t>
      </w:r>
      <w:r w:rsidRPr="00965C18">
        <w:tab/>
        <w:t>If the Commissioner considers an amount worked out by the entity under this section does not appropriately take into account the factual assumptions and the relevant factors, the Commissioner may substitute another amount that the Commissioner considers better reflects those assumptions and factors.</w:t>
      </w:r>
    </w:p>
    <w:p w14:paraId="51ED38AB" w14:textId="3E432476" w:rsidR="006E0072" w:rsidRPr="00965C18" w:rsidRDefault="006E0072" w:rsidP="006E0072">
      <w:pPr>
        <w:pStyle w:val="ActHead5"/>
      </w:pPr>
      <w:bookmarkStart w:id="495" w:name="_Toc201758159"/>
      <w:r w:rsidRPr="00965C18">
        <w:rPr>
          <w:rStyle w:val="CharSectno"/>
        </w:rPr>
        <w:t>820</w:t>
      </w:r>
      <w:r w:rsidR="00442C70">
        <w:rPr>
          <w:rStyle w:val="CharSectno"/>
        </w:rPr>
        <w:noBreakHyphen/>
      </w:r>
      <w:r w:rsidRPr="00965C18">
        <w:rPr>
          <w:rStyle w:val="CharSectno"/>
        </w:rPr>
        <w:t>320</w:t>
      </w:r>
      <w:r w:rsidRPr="00965C18">
        <w:t xml:space="preserve">  Worldwide capital amount</w:t>
      </w:r>
      <w:bookmarkEnd w:id="495"/>
    </w:p>
    <w:p w14:paraId="14A3D8C8" w14:textId="1D1DC13B" w:rsidR="006E0072" w:rsidRPr="00965C18" w:rsidRDefault="006E0072" w:rsidP="006E0072">
      <w:pPr>
        <w:pStyle w:val="subsection"/>
      </w:pPr>
      <w:r w:rsidRPr="00965C18">
        <w:tab/>
        <w:t>(1)</w:t>
      </w:r>
      <w:r w:rsidRPr="00965C18">
        <w:tab/>
        <w:t xml:space="preserve">This section only applies if the entity is not also a </w:t>
      </w:r>
      <w:r w:rsidR="00442C70" w:rsidRPr="00442C70">
        <w:rPr>
          <w:position w:val="6"/>
          <w:sz w:val="16"/>
        </w:rPr>
        <w:t>*</w:t>
      </w:r>
      <w:r w:rsidRPr="00965C18">
        <w:t>foreign controlled Australian entity throughout the income year.</w:t>
      </w:r>
    </w:p>
    <w:p w14:paraId="6CC03045" w14:textId="77777777" w:rsidR="006E0072" w:rsidRPr="00965C18" w:rsidRDefault="006E0072" w:rsidP="006E0072">
      <w:pPr>
        <w:pStyle w:val="subsection"/>
      </w:pPr>
      <w:r w:rsidRPr="00965C18">
        <w:tab/>
        <w:t>(2)</w:t>
      </w:r>
      <w:r w:rsidRPr="00965C18">
        <w:tab/>
        <w:t xml:space="preserve">The </w:t>
      </w:r>
      <w:r w:rsidRPr="00965C18">
        <w:rPr>
          <w:b/>
          <w:i/>
        </w:rPr>
        <w:t>worldwide capital amount</w:t>
      </w:r>
      <w:r w:rsidRPr="00965C18">
        <w:t xml:space="preserve"> is the result of applying the method statement in this subsection.</w:t>
      </w:r>
    </w:p>
    <w:p w14:paraId="2408A913" w14:textId="77777777" w:rsidR="006E0072" w:rsidRPr="00965C18" w:rsidRDefault="006E0072" w:rsidP="006E0072">
      <w:pPr>
        <w:pStyle w:val="BoxHeadItalic"/>
        <w:keepNext/>
        <w:keepLines/>
      </w:pPr>
      <w:r w:rsidRPr="00965C18">
        <w:t>Method statement</w:t>
      </w:r>
    </w:p>
    <w:p w14:paraId="7B4B07DA" w14:textId="78583BCE" w:rsidR="006E0072" w:rsidRPr="00965C18" w:rsidRDefault="006E0072" w:rsidP="006E0072">
      <w:pPr>
        <w:pStyle w:val="BoxStep"/>
      </w:pPr>
      <w:r w:rsidRPr="00965C18">
        <w:rPr>
          <w:szCs w:val="22"/>
        </w:rPr>
        <w:t>Step 1.</w:t>
      </w:r>
      <w:r w:rsidRPr="00965C18">
        <w:tab/>
        <w:t xml:space="preserve">Work out the average value, for the income year, of all the </w:t>
      </w:r>
      <w:r w:rsidR="00442C70" w:rsidRPr="00442C70">
        <w:rPr>
          <w:position w:val="6"/>
          <w:sz w:val="16"/>
        </w:rPr>
        <w:t>*</w:t>
      </w:r>
      <w:r w:rsidRPr="00965C18">
        <w:t>risk</w:t>
      </w:r>
      <w:r w:rsidR="00442C70">
        <w:noBreakHyphen/>
      </w:r>
      <w:r w:rsidRPr="00965C18">
        <w:t>weighted assets of the entity, other than risk</w:t>
      </w:r>
      <w:r w:rsidR="00442C70">
        <w:noBreakHyphen/>
      </w:r>
      <w:r w:rsidRPr="00965C18">
        <w:t>weighted assets attributable to any of the following:</w:t>
      </w:r>
    </w:p>
    <w:p w14:paraId="0879411E" w14:textId="1FA36D59" w:rsidR="006E0072" w:rsidRPr="00965C18" w:rsidRDefault="006E0072" w:rsidP="006E0072">
      <w:pPr>
        <w:pStyle w:val="BoxPara"/>
      </w:pPr>
      <w:r w:rsidRPr="00965C18">
        <w:tab/>
        <w:t>(a)</w:t>
      </w:r>
      <w:r w:rsidRPr="00965C18">
        <w:tab/>
        <w:t xml:space="preserve">the entity’s </w:t>
      </w:r>
      <w:r w:rsidR="00442C70" w:rsidRPr="00442C70">
        <w:rPr>
          <w:position w:val="6"/>
          <w:sz w:val="16"/>
        </w:rPr>
        <w:t>*</w:t>
      </w:r>
      <w:r w:rsidRPr="00965C18">
        <w:t>overseas permanent establishments;</w:t>
      </w:r>
    </w:p>
    <w:p w14:paraId="2EC3C662" w14:textId="27837A0A" w:rsidR="006E0072" w:rsidRPr="00965C18" w:rsidRDefault="006E0072" w:rsidP="006E0072">
      <w:pPr>
        <w:pStyle w:val="BoxPara"/>
      </w:pPr>
      <w:r w:rsidRPr="00965C18">
        <w:tab/>
        <w:t>(b)</w:t>
      </w:r>
      <w:r w:rsidRPr="00965C18">
        <w:tab/>
        <w:t xml:space="preserve">assets comprised by the </w:t>
      </w:r>
      <w:r w:rsidR="00442C70" w:rsidRPr="00442C70">
        <w:rPr>
          <w:position w:val="6"/>
          <w:sz w:val="16"/>
        </w:rPr>
        <w:t>*</w:t>
      </w:r>
      <w:r w:rsidRPr="00965C18">
        <w:t>controlled foreign entity equity of the entity;</w:t>
      </w:r>
    </w:p>
    <w:p w14:paraId="279E7711" w14:textId="2AA1F79E" w:rsidR="006E0072" w:rsidRPr="00965C18" w:rsidRDefault="006E0072" w:rsidP="006E0072">
      <w:pPr>
        <w:pStyle w:val="BoxPara"/>
      </w:pPr>
      <w:r w:rsidRPr="00965C18">
        <w:tab/>
        <w:t>(c)</w:t>
      </w:r>
      <w:r w:rsidRPr="00965C18">
        <w:tab/>
        <w:t xml:space="preserve">assets for which </w:t>
      </w:r>
      <w:r w:rsidR="00442C70" w:rsidRPr="00442C70">
        <w:rPr>
          <w:position w:val="6"/>
          <w:sz w:val="16"/>
        </w:rPr>
        <w:t>*</w:t>
      </w:r>
      <w:r w:rsidRPr="00965C18">
        <w:t>prudential capital deductions must be made by the entity.</w:t>
      </w:r>
    </w:p>
    <w:p w14:paraId="054A9C60" w14:textId="77777777" w:rsidR="003C17DB" w:rsidRPr="00965C18" w:rsidRDefault="003C17DB" w:rsidP="003C17DB">
      <w:pPr>
        <w:pStyle w:val="BoxStep"/>
      </w:pPr>
      <w:r w:rsidRPr="00965C18">
        <w:rPr>
          <w:szCs w:val="22"/>
        </w:rPr>
        <w:lastRenderedPageBreak/>
        <w:t>Step 3.</w:t>
      </w:r>
      <w:r w:rsidRPr="00965C18">
        <w:rPr>
          <w:i/>
        </w:rPr>
        <w:tab/>
      </w:r>
      <w:r w:rsidRPr="00965C18">
        <w:t xml:space="preserve">Multiply the result of step 1 by the entity’s worldwide group capital ratio for that year (see </w:t>
      </w:r>
      <w:r w:rsidR="001F75DF" w:rsidRPr="00965C18">
        <w:t>subsection (</w:t>
      </w:r>
      <w:r w:rsidRPr="00965C18">
        <w:t>3)).</w:t>
      </w:r>
    </w:p>
    <w:p w14:paraId="1A5DB025" w14:textId="2F5F76DE" w:rsidR="006E0072" w:rsidRPr="00965C18" w:rsidRDefault="006E0072" w:rsidP="006E0072">
      <w:pPr>
        <w:pStyle w:val="BoxStep"/>
        <w:keepNext/>
        <w:keepLines/>
      </w:pPr>
      <w:r w:rsidRPr="00965C18">
        <w:rPr>
          <w:szCs w:val="22"/>
        </w:rPr>
        <w:t>Step 4.</w:t>
      </w:r>
      <w:r w:rsidRPr="00965C18">
        <w:rPr>
          <w:i/>
        </w:rPr>
        <w:tab/>
      </w:r>
      <w:r w:rsidRPr="00965C18">
        <w:t xml:space="preserve">Add to the result of step 3 the average value, for that year, of all the </w:t>
      </w:r>
      <w:r w:rsidR="00442C70" w:rsidRPr="00442C70">
        <w:rPr>
          <w:position w:val="6"/>
          <w:sz w:val="16"/>
        </w:rPr>
        <w:t>*</w:t>
      </w:r>
      <w:r w:rsidRPr="00965C18">
        <w:t xml:space="preserve">tier 1 prudential capital deductions for the entity (to the extent that they are not attributable to any of the entity’s </w:t>
      </w:r>
      <w:r w:rsidR="00442C70" w:rsidRPr="00442C70">
        <w:rPr>
          <w:position w:val="6"/>
          <w:sz w:val="16"/>
        </w:rPr>
        <w:t>*</w:t>
      </w:r>
      <w:r w:rsidRPr="00965C18">
        <w:t xml:space="preserve">overseas permanent establishments or to any </w:t>
      </w:r>
      <w:r w:rsidR="00442C70" w:rsidRPr="00442C70">
        <w:rPr>
          <w:position w:val="6"/>
          <w:sz w:val="16"/>
        </w:rPr>
        <w:t>*</w:t>
      </w:r>
      <w:r w:rsidRPr="00965C18">
        <w:t xml:space="preserve">Australian controlled foreign entities of which the entity is an </w:t>
      </w:r>
      <w:r w:rsidR="00442C70" w:rsidRPr="00442C70">
        <w:rPr>
          <w:position w:val="6"/>
          <w:sz w:val="16"/>
        </w:rPr>
        <w:t>*</w:t>
      </w:r>
      <w:r w:rsidRPr="00965C18">
        <w:t xml:space="preserve">Australian controller). The result of this step is the </w:t>
      </w:r>
      <w:r w:rsidRPr="00965C18">
        <w:rPr>
          <w:b/>
          <w:i/>
        </w:rPr>
        <w:t>worldwide capital amount</w:t>
      </w:r>
      <w:r w:rsidRPr="00965C18">
        <w:rPr>
          <w:i/>
        </w:rPr>
        <w:t>.</w:t>
      </w:r>
    </w:p>
    <w:p w14:paraId="173B47CC" w14:textId="4736945C" w:rsidR="007E09E7" w:rsidRPr="00965C18" w:rsidRDefault="007E09E7" w:rsidP="007E09E7">
      <w:pPr>
        <w:pStyle w:val="notetext"/>
      </w:pPr>
      <w:r w:rsidRPr="00965C18">
        <w:t>Example:</w:t>
      </w:r>
      <w:r w:rsidRPr="00965C18">
        <w:tab/>
        <w:t>Southern Cross Bank has an average value of risk</w:t>
      </w:r>
      <w:r w:rsidR="00442C70">
        <w:noBreakHyphen/>
      </w:r>
      <w:r w:rsidRPr="00965C18">
        <w:t>weighted assets of $150 million (having discounted those risk</w:t>
      </w:r>
      <w:r w:rsidR="00442C70">
        <w:noBreakHyphen/>
      </w:r>
      <w:r w:rsidRPr="00965C18">
        <w:t>weighted assets that are excluded by step 1) and the average value of its relevant tier 1 prudential capital deductions is $2 million. The entity’s worldwide group capital ratio is 0.0875. Multiplying $150 million by 0.0875 equals $13.125 million, which is the result of step 3. Adding that amount to the average value of the relevant tier 1 prudential capital deductions equals $15.125 million, which is the worldwide capital amount.</w:t>
      </w:r>
    </w:p>
    <w:p w14:paraId="583E141B" w14:textId="77777777" w:rsidR="006E0072" w:rsidRPr="00965C18" w:rsidRDefault="006E0072" w:rsidP="006E0072">
      <w:pPr>
        <w:pStyle w:val="SubsectionHead"/>
      </w:pPr>
      <w:r w:rsidRPr="00965C18">
        <w:t>Worldwide group capital ratio</w:t>
      </w:r>
    </w:p>
    <w:p w14:paraId="60963616" w14:textId="77777777" w:rsidR="006E0072" w:rsidRPr="00965C18" w:rsidRDefault="006E0072" w:rsidP="006E0072">
      <w:pPr>
        <w:pStyle w:val="subsection"/>
        <w:rPr>
          <w:b/>
          <w:i/>
        </w:rPr>
      </w:pPr>
      <w:r w:rsidRPr="00965C18">
        <w:tab/>
        <w:t>(3)</w:t>
      </w:r>
      <w:r w:rsidRPr="00965C18">
        <w:tab/>
        <w:t xml:space="preserve">The entity’s </w:t>
      </w:r>
      <w:r w:rsidRPr="00965C18">
        <w:rPr>
          <w:b/>
          <w:i/>
        </w:rPr>
        <w:t>worldwide group capital ratio</w:t>
      </w:r>
      <w:r w:rsidRPr="00965C18">
        <w:t xml:space="preserve"> for the income year is the result of applying the method statement in this subsection.</w:t>
      </w:r>
    </w:p>
    <w:p w14:paraId="7DA5C181" w14:textId="77777777" w:rsidR="006E0072" w:rsidRPr="00965C18" w:rsidRDefault="006E0072" w:rsidP="006E0072">
      <w:pPr>
        <w:pStyle w:val="BoxHeadItalic"/>
        <w:keepNext/>
        <w:keepLines/>
      </w:pPr>
      <w:r w:rsidRPr="00965C18">
        <w:t>Method statement</w:t>
      </w:r>
    </w:p>
    <w:p w14:paraId="5AFD780F" w14:textId="06B717FF" w:rsidR="006E0072" w:rsidRPr="00965C18" w:rsidRDefault="006E0072" w:rsidP="006E0072">
      <w:pPr>
        <w:pStyle w:val="BoxStep"/>
        <w:keepNext/>
        <w:keepLines/>
      </w:pPr>
      <w:r w:rsidRPr="00965C18">
        <w:rPr>
          <w:szCs w:val="22"/>
        </w:rPr>
        <w:t>Step 1.</w:t>
      </w:r>
      <w:r w:rsidRPr="00965C18">
        <w:tab/>
        <w:t xml:space="preserve">Work out the average value, for the income year, of the tier 1 capital (within the meaning of the </w:t>
      </w:r>
      <w:r w:rsidR="00442C70" w:rsidRPr="00442C70">
        <w:rPr>
          <w:position w:val="6"/>
          <w:sz w:val="16"/>
        </w:rPr>
        <w:t>*</w:t>
      </w:r>
      <w:r w:rsidRPr="00965C18">
        <w:t>prudential standards) of the consolidated group of which the entity is a member (within the meaning of those standards) in accordance with those standards.</w:t>
      </w:r>
    </w:p>
    <w:p w14:paraId="48F3BD94" w14:textId="456E5A4A" w:rsidR="006E0072" w:rsidRPr="00965C18" w:rsidRDefault="006E0072" w:rsidP="006E0072">
      <w:pPr>
        <w:pStyle w:val="BoxStep"/>
      </w:pPr>
      <w:r w:rsidRPr="00965C18">
        <w:rPr>
          <w:szCs w:val="22"/>
        </w:rPr>
        <w:t>Step 2.</w:t>
      </w:r>
      <w:r w:rsidRPr="00965C18">
        <w:tab/>
        <w:t xml:space="preserve">Divide the result of step 1 by the average value, for that year, of the </w:t>
      </w:r>
      <w:r w:rsidR="00442C70" w:rsidRPr="00442C70">
        <w:rPr>
          <w:position w:val="6"/>
          <w:sz w:val="16"/>
        </w:rPr>
        <w:t>*</w:t>
      </w:r>
      <w:r w:rsidRPr="00965C18">
        <w:t>risk</w:t>
      </w:r>
      <w:r w:rsidR="00442C70">
        <w:noBreakHyphen/>
      </w:r>
      <w:r w:rsidRPr="00965C18">
        <w:t xml:space="preserve">weighted assets of that group in accordance with the </w:t>
      </w:r>
      <w:r w:rsidR="00442C70" w:rsidRPr="00442C70">
        <w:rPr>
          <w:position w:val="6"/>
          <w:sz w:val="16"/>
        </w:rPr>
        <w:t>*</w:t>
      </w:r>
      <w:r w:rsidRPr="00965C18">
        <w:t xml:space="preserve">prudential standards. The result is the </w:t>
      </w:r>
      <w:r w:rsidRPr="00965C18">
        <w:rPr>
          <w:b/>
          <w:i/>
        </w:rPr>
        <w:t>worldwide group capital ratio</w:t>
      </w:r>
      <w:r w:rsidRPr="00965C18">
        <w:t>.</w:t>
      </w:r>
    </w:p>
    <w:p w14:paraId="49BCA058" w14:textId="77777777" w:rsidR="006E0072" w:rsidRPr="00965C18" w:rsidRDefault="006E0072" w:rsidP="006E0072">
      <w:pPr>
        <w:pStyle w:val="notetext"/>
      </w:pPr>
      <w:r w:rsidRPr="00965C18">
        <w:lastRenderedPageBreak/>
        <w:t>Example:</w:t>
      </w:r>
      <w:r w:rsidRPr="00965C18">
        <w:tab/>
        <w:t>For the Southern Cross Bank, the average value of the tier 1 capital for the relevant consolidated group is $14 million. Dividing $14 million by the group’s risk weighted assets of $160 million equals 0.0875, which is the worldwide group capital ratio.</w:t>
      </w:r>
    </w:p>
    <w:p w14:paraId="6460380B" w14:textId="2B6B130B" w:rsidR="006E0072" w:rsidRPr="00965C18" w:rsidRDefault="006E0072" w:rsidP="006E0072">
      <w:pPr>
        <w:pStyle w:val="ActHead5"/>
      </w:pPr>
      <w:bookmarkStart w:id="496" w:name="_Toc201758160"/>
      <w:r w:rsidRPr="00965C18">
        <w:rPr>
          <w:rStyle w:val="CharSectno"/>
        </w:rPr>
        <w:t>820</w:t>
      </w:r>
      <w:r w:rsidR="00442C70">
        <w:rPr>
          <w:rStyle w:val="CharSectno"/>
        </w:rPr>
        <w:noBreakHyphen/>
      </w:r>
      <w:r w:rsidRPr="00965C18">
        <w:rPr>
          <w:rStyle w:val="CharSectno"/>
        </w:rPr>
        <w:t>325</w:t>
      </w:r>
      <w:r w:rsidRPr="00965C18">
        <w:t xml:space="preserve">  Amount of debt deduction disallowed</w:t>
      </w:r>
      <w:bookmarkEnd w:id="496"/>
    </w:p>
    <w:p w14:paraId="5A52E34C" w14:textId="24FE48F2" w:rsidR="006E0072" w:rsidRPr="00965C18" w:rsidRDefault="006E0072" w:rsidP="006E0072">
      <w:pPr>
        <w:pStyle w:val="subsection"/>
      </w:pPr>
      <w:r w:rsidRPr="00965C18">
        <w:tab/>
      </w:r>
      <w:r w:rsidRPr="00965C18">
        <w:tab/>
        <w:t xml:space="preserve">The amount of </w:t>
      </w:r>
      <w:r w:rsidR="00442C70" w:rsidRPr="00442C70">
        <w:rPr>
          <w:position w:val="6"/>
          <w:sz w:val="16"/>
        </w:rPr>
        <w:t>*</w:t>
      </w:r>
      <w:r w:rsidRPr="00965C18">
        <w:t xml:space="preserve">debt deduction disallowed under </w:t>
      </w:r>
      <w:r w:rsidR="00940CC1">
        <w:t>subsection 8</w:t>
      </w:r>
      <w:r w:rsidRPr="00965C18">
        <w:t>20</w:t>
      </w:r>
      <w:r w:rsidR="00442C70">
        <w:noBreakHyphen/>
      </w:r>
      <w:r w:rsidRPr="00965C18">
        <w:t>300(1) is worked out using the following formula:</w:t>
      </w:r>
    </w:p>
    <w:p w14:paraId="38E6CAA1" w14:textId="77777777" w:rsidR="006E0072" w:rsidRPr="00965C18" w:rsidRDefault="006E0072" w:rsidP="006E0072">
      <w:pPr>
        <w:pStyle w:val="Formula"/>
        <w:spacing w:before="60" w:after="60"/>
      </w:pPr>
      <w:r w:rsidRPr="00965C18">
        <w:rPr>
          <w:noProof/>
        </w:rPr>
        <w:drawing>
          <wp:inline distT="0" distB="0" distL="0" distR="0" wp14:anchorId="16FAA58D" wp14:editId="28ADE2B3">
            <wp:extent cx="1971675" cy="381000"/>
            <wp:effectExtent l="0" t="0" r="0" b="0"/>
            <wp:docPr id="15" name="Picture 15" descr="Start formula Debt deduction times start fraction Capital shortfall over Average deb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71675" cy="381000"/>
                    </a:xfrm>
                    <a:prstGeom prst="rect">
                      <a:avLst/>
                    </a:prstGeom>
                    <a:noFill/>
                    <a:ln>
                      <a:noFill/>
                    </a:ln>
                  </pic:spPr>
                </pic:pic>
              </a:graphicData>
            </a:graphic>
          </wp:inline>
        </w:drawing>
      </w:r>
    </w:p>
    <w:p w14:paraId="08F84B2C" w14:textId="77777777" w:rsidR="006E0072" w:rsidRPr="00965C18" w:rsidRDefault="006E0072" w:rsidP="006E0072">
      <w:pPr>
        <w:pStyle w:val="subsection2"/>
      </w:pPr>
      <w:r w:rsidRPr="00965C18">
        <w:t>where:</w:t>
      </w:r>
    </w:p>
    <w:p w14:paraId="386891CE" w14:textId="594084F9" w:rsidR="006E0072" w:rsidRPr="00965C18" w:rsidRDefault="006E0072" w:rsidP="006E0072">
      <w:pPr>
        <w:pStyle w:val="Definition"/>
      </w:pPr>
      <w:r w:rsidRPr="00965C18">
        <w:rPr>
          <w:b/>
          <w:i/>
        </w:rPr>
        <w:t>average debt</w:t>
      </w:r>
      <w:r w:rsidRPr="00965C18">
        <w:t xml:space="preserve"> means the average value, for the income year,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 xml:space="preserve">debt deductions of the entity for that or any other income year (other than any debt capital that is attributable to any of the entity’s </w:t>
      </w:r>
      <w:r w:rsidR="00442C70" w:rsidRPr="00442C70">
        <w:rPr>
          <w:position w:val="6"/>
          <w:sz w:val="16"/>
        </w:rPr>
        <w:t>*</w:t>
      </w:r>
      <w:r w:rsidRPr="00965C18">
        <w:t>overseas permanent establishments).</w:t>
      </w:r>
    </w:p>
    <w:p w14:paraId="1EAE55DE" w14:textId="12011F9F" w:rsidR="006E0072" w:rsidRPr="00965C18" w:rsidRDefault="006E0072" w:rsidP="006E0072">
      <w:pPr>
        <w:pStyle w:val="Definition"/>
      </w:pPr>
      <w:r w:rsidRPr="00965C18">
        <w:rPr>
          <w:b/>
          <w:i/>
        </w:rPr>
        <w:t xml:space="preserve">capital shortfall </w:t>
      </w:r>
      <w:r w:rsidRPr="00965C18">
        <w:t xml:space="preserve">means the amount by which the </w:t>
      </w:r>
      <w:r w:rsidR="00442C70" w:rsidRPr="00442C70">
        <w:rPr>
          <w:position w:val="6"/>
          <w:sz w:val="16"/>
        </w:rPr>
        <w:t>*</w:t>
      </w:r>
      <w:r w:rsidRPr="00965C18">
        <w:t xml:space="preserve">adjusted average equity capital of the entity for that year (see </w:t>
      </w:r>
      <w:r w:rsidR="00940CC1">
        <w:t>subsection 8</w:t>
      </w:r>
      <w:r w:rsidRPr="00965C18">
        <w:t>20</w:t>
      </w:r>
      <w:r w:rsidR="00442C70">
        <w:noBreakHyphen/>
      </w:r>
      <w:r w:rsidRPr="00965C18">
        <w:t xml:space="preserve">300(3)) is less than the entity’s </w:t>
      </w:r>
      <w:r w:rsidR="00442C70" w:rsidRPr="00442C70">
        <w:rPr>
          <w:position w:val="6"/>
          <w:sz w:val="16"/>
        </w:rPr>
        <w:t>*</w:t>
      </w:r>
      <w:r w:rsidRPr="00965C18">
        <w:t>minimum capital amount for that year.</w:t>
      </w:r>
    </w:p>
    <w:p w14:paraId="2120EACF" w14:textId="7DB8BA58" w:rsidR="006E0072" w:rsidRPr="00965C18" w:rsidRDefault="006E0072" w:rsidP="006E0072">
      <w:pPr>
        <w:pStyle w:val="Definition"/>
      </w:pPr>
      <w:r w:rsidRPr="00965C18">
        <w:rPr>
          <w:b/>
          <w:i/>
        </w:rPr>
        <w:t xml:space="preserve">debt deduction </w:t>
      </w:r>
      <w:r w:rsidRPr="00965C18">
        <w:t xml:space="preserve">means each </w:t>
      </w:r>
      <w:r w:rsidR="00442C70" w:rsidRPr="00442C70">
        <w:rPr>
          <w:position w:val="6"/>
          <w:sz w:val="16"/>
        </w:rPr>
        <w:t>*</w:t>
      </w:r>
      <w:r w:rsidRPr="00965C18">
        <w:t xml:space="preserve">debt deduction covered by </w:t>
      </w:r>
      <w:r w:rsidR="00940CC1">
        <w:t>subsection 8</w:t>
      </w:r>
      <w:r w:rsidRPr="00965C18">
        <w:t>20</w:t>
      </w:r>
      <w:r w:rsidR="00442C70">
        <w:noBreakHyphen/>
      </w:r>
      <w:r w:rsidRPr="00965C18">
        <w:t>300(1).</w:t>
      </w:r>
    </w:p>
    <w:p w14:paraId="06DCD3C8" w14:textId="347483B5" w:rsidR="006E0072" w:rsidRPr="00965C18" w:rsidRDefault="006E0072" w:rsidP="006E0072">
      <w:pPr>
        <w:pStyle w:val="notetext"/>
      </w:pPr>
      <w:r w:rsidRPr="00965C18">
        <w:t>Note:</w:t>
      </w:r>
      <w:r w:rsidRPr="00965C18">
        <w:tab/>
        <w:t>The disallowed amount also does not form part of the cost base of a CGT asset. See section</w:t>
      </w:r>
      <w:r w:rsidR="001F75DF" w:rsidRPr="00965C18">
        <w:t> </w:t>
      </w:r>
      <w:r w:rsidRPr="00965C18">
        <w:t>110</w:t>
      </w:r>
      <w:r w:rsidR="00442C70">
        <w:noBreakHyphen/>
      </w:r>
      <w:r w:rsidRPr="00965C18">
        <w:t>54.</w:t>
      </w:r>
    </w:p>
    <w:p w14:paraId="60B54532" w14:textId="55784F6E" w:rsidR="006E0072" w:rsidRPr="00965C18" w:rsidRDefault="006E0072" w:rsidP="006E0072">
      <w:pPr>
        <w:pStyle w:val="ActHead5"/>
      </w:pPr>
      <w:bookmarkStart w:id="497" w:name="_Toc201758161"/>
      <w:r w:rsidRPr="00965C18">
        <w:rPr>
          <w:rStyle w:val="CharSectno"/>
        </w:rPr>
        <w:t>820</w:t>
      </w:r>
      <w:r w:rsidR="00442C70">
        <w:rPr>
          <w:rStyle w:val="CharSectno"/>
        </w:rPr>
        <w:noBreakHyphen/>
      </w:r>
      <w:r w:rsidRPr="00965C18">
        <w:rPr>
          <w:rStyle w:val="CharSectno"/>
        </w:rPr>
        <w:t>330</w:t>
      </w:r>
      <w:r w:rsidRPr="00965C18">
        <w:t xml:space="preserve">  Application to part year periods</w:t>
      </w:r>
      <w:bookmarkEnd w:id="497"/>
    </w:p>
    <w:p w14:paraId="252C6914" w14:textId="6999FC09" w:rsidR="006E0072" w:rsidRPr="00965C18" w:rsidRDefault="006E0072" w:rsidP="006E0072">
      <w:pPr>
        <w:pStyle w:val="subsection"/>
      </w:pPr>
      <w:r w:rsidRPr="00965C18">
        <w:tab/>
        <w:t>(1)</w:t>
      </w:r>
      <w:r w:rsidRPr="00965C18">
        <w:tab/>
        <w:t xml:space="preserve">This subsection disallows all or a part of each </w:t>
      </w:r>
      <w:r w:rsidR="00442C70" w:rsidRPr="00442C70">
        <w:rPr>
          <w:position w:val="6"/>
          <w:sz w:val="16"/>
        </w:rPr>
        <w:t>*</w:t>
      </w:r>
      <w:r w:rsidRPr="00965C18">
        <w:t xml:space="preserve">debt deduction of an entity for an income year that is an amount incurred by the entity during a period that is a part of that year (to the extent that it is not attributable to an </w:t>
      </w:r>
      <w:r w:rsidR="00442C70" w:rsidRPr="00442C70">
        <w:rPr>
          <w:position w:val="6"/>
          <w:sz w:val="16"/>
        </w:rPr>
        <w:t>*</w:t>
      </w:r>
      <w:r w:rsidRPr="00965C18">
        <w:t>overseas permanent establishment of the entity) if, for that period:</w:t>
      </w:r>
    </w:p>
    <w:p w14:paraId="33C7FCE8" w14:textId="299E713F"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outward investing entity (ADI); and</w:t>
      </w:r>
    </w:p>
    <w:p w14:paraId="1A3E258D" w14:textId="4391174D"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 xml:space="preserve">adjusted average equity capital of the entity is less than the entity’s </w:t>
      </w:r>
      <w:r w:rsidR="00442C70" w:rsidRPr="00442C70">
        <w:rPr>
          <w:position w:val="6"/>
          <w:sz w:val="16"/>
        </w:rPr>
        <w:t>*</w:t>
      </w:r>
      <w:r w:rsidRPr="00965C18">
        <w:t>minimum capital amount.</w:t>
      </w:r>
    </w:p>
    <w:p w14:paraId="5D3360D2" w14:textId="04CCA6CB" w:rsidR="006E0072" w:rsidRPr="00965C18" w:rsidRDefault="006E0072" w:rsidP="006E0072">
      <w:pPr>
        <w:pStyle w:val="notetext"/>
      </w:pPr>
      <w:r w:rsidRPr="00965C18">
        <w:lastRenderedPageBreak/>
        <w:t>Note:</w:t>
      </w:r>
      <w:r w:rsidRPr="00965C18">
        <w:tab/>
        <w:t xml:space="preserve">To determine whether an entity is an outward investing entity </w:t>
      </w:r>
      <w:r w:rsidR="001A2F96" w:rsidRPr="00733A74">
        <w:t>(ADI)</w:t>
      </w:r>
      <w:r w:rsidRPr="00965C18">
        <w:t xml:space="preserve"> for that period, see </w:t>
      </w:r>
      <w:r w:rsidR="00940CC1">
        <w:t>subsection 8</w:t>
      </w:r>
      <w:r w:rsidRPr="00965C18">
        <w:t>20</w:t>
      </w:r>
      <w:r w:rsidR="00442C70">
        <w:noBreakHyphen/>
      </w:r>
      <w:r w:rsidRPr="00965C18">
        <w:t>300(2).</w:t>
      </w:r>
    </w:p>
    <w:p w14:paraId="171646E3" w14:textId="77777777" w:rsidR="006E0072" w:rsidRPr="00965C18" w:rsidRDefault="006E0072" w:rsidP="006E0072">
      <w:pPr>
        <w:pStyle w:val="subsection"/>
      </w:pPr>
      <w:r w:rsidRPr="00965C18">
        <w:tab/>
        <w:t>(2)</w:t>
      </w:r>
      <w:r w:rsidRPr="00965C18">
        <w:tab/>
        <w:t xml:space="preserve">The entity’s </w:t>
      </w:r>
      <w:r w:rsidRPr="00965C18">
        <w:rPr>
          <w:b/>
          <w:i/>
        </w:rPr>
        <w:t>adjusted average equity capital</w:t>
      </w:r>
      <w:r w:rsidRPr="00965C18">
        <w:t xml:space="preserve"> for that period is:</w:t>
      </w:r>
    </w:p>
    <w:p w14:paraId="4CAA29D6" w14:textId="17A4F8F2" w:rsidR="006E0072" w:rsidRPr="00965C18" w:rsidRDefault="006E0072" w:rsidP="006E0072">
      <w:pPr>
        <w:pStyle w:val="paragraph"/>
      </w:pPr>
      <w:r w:rsidRPr="00965C18">
        <w:tab/>
        <w:t>(a)</w:t>
      </w:r>
      <w:r w:rsidRPr="00965C18">
        <w:tab/>
        <w:t xml:space="preserve">the average value, for that period, of all the </w:t>
      </w:r>
      <w:r w:rsidR="00442C70" w:rsidRPr="00442C70">
        <w:rPr>
          <w:position w:val="6"/>
          <w:sz w:val="16"/>
        </w:rPr>
        <w:t>*</w:t>
      </w:r>
      <w:r w:rsidRPr="00965C18">
        <w:t xml:space="preserve">ADI equity capital of the entity (other than ADI equity capital attributable to any of its </w:t>
      </w:r>
      <w:r w:rsidR="00442C70" w:rsidRPr="00442C70">
        <w:rPr>
          <w:position w:val="6"/>
          <w:sz w:val="16"/>
        </w:rPr>
        <w:t>*</w:t>
      </w:r>
      <w:r w:rsidRPr="00965C18">
        <w:t>overseas permanent establishments); minus</w:t>
      </w:r>
    </w:p>
    <w:p w14:paraId="3713D980" w14:textId="27F9D54A" w:rsidR="006E0072" w:rsidRPr="00965C18" w:rsidRDefault="006E0072" w:rsidP="006E0072">
      <w:pPr>
        <w:pStyle w:val="paragraph"/>
      </w:pPr>
      <w:r w:rsidRPr="00965C18">
        <w:tab/>
        <w:t>(b)</w:t>
      </w:r>
      <w:r w:rsidRPr="00965C18">
        <w:tab/>
        <w:t xml:space="preserve">the average value, for that period, of all the </w:t>
      </w:r>
      <w:r w:rsidR="00442C70" w:rsidRPr="00442C70">
        <w:rPr>
          <w:position w:val="6"/>
          <w:sz w:val="16"/>
        </w:rPr>
        <w:t>*</w:t>
      </w:r>
      <w:r w:rsidRPr="00965C18">
        <w:t>controlled foreign entity equity of the entity (other than controlled foreign entity equity attributable to any of its overseas permanent establishments).</w:t>
      </w:r>
    </w:p>
    <w:p w14:paraId="0F8BC66A" w14:textId="77777777" w:rsidR="006E0072" w:rsidRPr="00965C18" w:rsidRDefault="006E0072" w:rsidP="006E0072">
      <w:pPr>
        <w:pStyle w:val="subsection"/>
      </w:pPr>
      <w:r w:rsidRPr="00965C18">
        <w:tab/>
        <w:t>(3)</w:t>
      </w:r>
      <w:r w:rsidRPr="00965C18">
        <w:tab/>
        <w:t>For the purposes of determining:</w:t>
      </w:r>
    </w:p>
    <w:p w14:paraId="00478BDB" w14:textId="3F0C8D17" w:rsidR="006E0072" w:rsidRPr="00965C18" w:rsidRDefault="006E0072" w:rsidP="006E0072">
      <w:pPr>
        <w:pStyle w:val="paragraph"/>
      </w:pPr>
      <w:r w:rsidRPr="00965C18">
        <w:tab/>
        <w:t>(a)</w:t>
      </w:r>
      <w:r w:rsidRPr="00965C18">
        <w:tab/>
        <w:t xml:space="preserve">the entity’s </w:t>
      </w:r>
      <w:r w:rsidR="00442C70" w:rsidRPr="00442C70">
        <w:rPr>
          <w:position w:val="6"/>
          <w:sz w:val="16"/>
        </w:rPr>
        <w:t>*</w:t>
      </w:r>
      <w:r w:rsidRPr="00965C18">
        <w:t>minimum capital amount for that period; and</w:t>
      </w:r>
    </w:p>
    <w:p w14:paraId="53CCFEA3" w14:textId="50F6FAF6" w:rsidR="006E0072" w:rsidRPr="00965C18" w:rsidRDefault="006E0072" w:rsidP="006E0072">
      <w:pPr>
        <w:pStyle w:val="paragraph"/>
      </w:pPr>
      <w:r w:rsidRPr="00965C18">
        <w:tab/>
        <w:t>(b)</w:t>
      </w:r>
      <w:r w:rsidRPr="00965C18">
        <w:tab/>
        <w:t xml:space="preserve">the amount of each </w:t>
      </w:r>
      <w:r w:rsidR="00442C70" w:rsidRPr="00442C70">
        <w:rPr>
          <w:position w:val="6"/>
          <w:sz w:val="16"/>
        </w:rPr>
        <w:t>*</w:t>
      </w:r>
      <w:r w:rsidRPr="00965C18">
        <w:t>debt deduction to be disallowed;</w:t>
      </w:r>
    </w:p>
    <w:p w14:paraId="7A51A840" w14:textId="2E4758C6" w:rsidR="006E0072" w:rsidRPr="00965C18" w:rsidRDefault="006E0072" w:rsidP="006E0072">
      <w:pPr>
        <w:pStyle w:val="subsection2"/>
      </w:pPr>
      <w:r w:rsidRPr="00965C18">
        <w:t>sections</w:t>
      </w:r>
      <w:r w:rsidR="001F75DF" w:rsidRPr="00965C18">
        <w:t> </w:t>
      </w:r>
      <w:r w:rsidRPr="00965C18">
        <w:t>820</w:t>
      </w:r>
      <w:r w:rsidR="00442C70">
        <w:noBreakHyphen/>
      </w:r>
      <w:r w:rsidRPr="00965C18">
        <w:t>305 to 820</w:t>
      </w:r>
      <w:r w:rsidR="00442C70">
        <w:noBreakHyphen/>
      </w:r>
      <w:r w:rsidRPr="00965C18">
        <w:t>325 apply in relation to that entity and that period with the modifications set out in the following table:</w:t>
      </w:r>
    </w:p>
    <w:p w14:paraId="29B0A333" w14:textId="77777777" w:rsidR="006E0072" w:rsidRPr="00965C18"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4134"/>
      </w:tblGrid>
      <w:tr w:rsidR="006E0072" w:rsidRPr="00965C18" w14:paraId="3C89F15B" w14:textId="77777777" w:rsidTr="00B36B2B">
        <w:trPr>
          <w:cantSplit/>
          <w:tblHeader/>
        </w:trPr>
        <w:tc>
          <w:tcPr>
            <w:tcW w:w="7110" w:type="dxa"/>
            <w:gridSpan w:val="3"/>
            <w:tcBorders>
              <w:top w:val="single" w:sz="12" w:space="0" w:color="auto"/>
              <w:left w:val="nil"/>
              <w:bottom w:val="nil"/>
              <w:right w:val="nil"/>
            </w:tcBorders>
          </w:tcPr>
          <w:p w14:paraId="7871B06B" w14:textId="17224FDC" w:rsidR="006E0072" w:rsidRPr="00965C18" w:rsidRDefault="006E0072" w:rsidP="009D54EF">
            <w:pPr>
              <w:pStyle w:val="Tabletext"/>
              <w:keepNext/>
              <w:keepLines/>
            </w:pPr>
            <w:r w:rsidRPr="00965C18">
              <w:rPr>
                <w:b/>
              </w:rPr>
              <w:t>Modifications of sections</w:t>
            </w:r>
            <w:r w:rsidR="001F75DF" w:rsidRPr="00965C18">
              <w:rPr>
                <w:b/>
              </w:rPr>
              <w:t> </w:t>
            </w:r>
            <w:r w:rsidRPr="00965C18">
              <w:rPr>
                <w:b/>
              </w:rPr>
              <w:t>820</w:t>
            </w:r>
            <w:r w:rsidR="00442C70">
              <w:rPr>
                <w:b/>
              </w:rPr>
              <w:noBreakHyphen/>
            </w:r>
            <w:r w:rsidRPr="00965C18">
              <w:rPr>
                <w:b/>
              </w:rPr>
              <w:t>305 to 820</w:t>
            </w:r>
            <w:r w:rsidR="00442C70">
              <w:rPr>
                <w:b/>
              </w:rPr>
              <w:noBreakHyphen/>
            </w:r>
            <w:r w:rsidRPr="00965C18">
              <w:rPr>
                <w:b/>
              </w:rPr>
              <w:t>325</w:t>
            </w:r>
          </w:p>
        </w:tc>
      </w:tr>
      <w:tr w:rsidR="006E0072" w:rsidRPr="00965C18" w14:paraId="5958A534" w14:textId="77777777" w:rsidTr="00B36B2B">
        <w:trPr>
          <w:cantSplit/>
          <w:tblHeader/>
        </w:trPr>
        <w:tc>
          <w:tcPr>
            <w:tcW w:w="708" w:type="dxa"/>
            <w:tcBorders>
              <w:top w:val="single" w:sz="6" w:space="0" w:color="auto"/>
              <w:left w:val="nil"/>
              <w:bottom w:val="single" w:sz="12" w:space="0" w:color="auto"/>
              <w:right w:val="nil"/>
            </w:tcBorders>
          </w:tcPr>
          <w:p w14:paraId="12FD0CE6" w14:textId="77777777" w:rsidR="006E0072" w:rsidRPr="00965C18" w:rsidRDefault="006E0072" w:rsidP="009D54EF">
            <w:pPr>
              <w:pStyle w:val="Tabletext"/>
              <w:keepNext/>
              <w:keepLines/>
            </w:pPr>
            <w:r w:rsidRPr="00965C18">
              <w:rPr>
                <w:b/>
              </w:rPr>
              <w:t>Item</w:t>
            </w:r>
          </w:p>
        </w:tc>
        <w:tc>
          <w:tcPr>
            <w:tcW w:w="2268" w:type="dxa"/>
            <w:tcBorders>
              <w:top w:val="single" w:sz="6" w:space="0" w:color="auto"/>
              <w:left w:val="nil"/>
              <w:bottom w:val="single" w:sz="12" w:space="0" w:color="auto"/>
              <w:right w:val="nil"/>
            </w:tcBorders>
          </w:tcPr>
          <w:p w14:paraId="10E4890F" w14:textId="77777777" w:rsidR="006E0072" w:rsidRPr="00965C18" w:rsidRDefault="006E0072" w:rsidP="009D54EF">
            <w:pPr>
              <w:pStyle w:val="Tabletext"/>
              <w:keepNext/>
              <w:keepLines/>
            </w:pPr>
            <w:r w:rsidRPr="00965C18">
              <w:rPr>
                <w:b/>
              </w:rPr>
              <w:t>Provisions</w:t>
            </w:r>
          </w:p>
        </w:tc>
        <w:tc>
          <w:tcPr>
            <w:tcW w:w="4134" w:type="dxa"/>
            <w:tcBorders>
              <w:top w:val="single" w:sz="6" w:space="0" w:color="auto"/>
              <w:left w:val="nil"/>
              <w:bottom w:val="single" w:sz="12" w:space="0" w:color="auto"/>
              <w:right w:val="nil"/>
            </w:tcBorders>
          </w:tcPr>
          <w:p w14:paraId="2A6AAC17" w14:textId="77777777" w:rsidR="006E0072" w:rsidRPr="00965C18" w:rsidRDefault="006E0072" w:rsidP="009D54EF">
            <w:pPr>
              <w:pStyle w:val="Tabletext"/>
              <w:keepNext/>
              <w:keepLines/>
            </w:pPr>
            <w:r w:rsidRPr="00965C18">
              <w:rPr>
                <w:b/>
              </w:rPr>
              <w:t>Modifications</w:t>
            </w:r>
          </w:p>
        </w:tc>
      </w:tr>
      <w:tr w:rsidR="006E0072" w:rsidRPr="00965C18" w14:paraId="0232FC34" w14:textId="77777777" w:rsidTr="00B36B2B">
        <w:trPr>
          <w:cantSplit/>
        </w:trPr>
        <w:tc>
          <w:tcPr>
            <w:tcW w:w="708" w:type="dxa"/>
            <w:tcBorders>
              <w:top w:val="single" w:sz="12" w:space="0" w:color="auto"/>
              <w:left w:val="nil"/>
              <w:bottom w:val="single" w:sz="2" w:space="0" w:color="auto"/>
              <w:right w:val="nil"/>
            </w:tcBorders>
            <w:shd w:val="clear" w:color="auto" w:fill="auto"/>
          </w:tcPr>
          <w:p w14:paraId="38C6943B" w14:textId="77777777" w:rsidR="006E0072" w:rsidRPr="00965C18" w:rsidRDefault="006E0072" w:rsidP="00B36B2B">
            <w:pPr>
              <w:pStyle w:val="Tabletext"/>
            </w:pPr>
            <w:r w:rsidRPr="00965C18">
              <w:t>1</w:t>
            </w:r>
          </w:p>
        </w:tc>
        <w:tc>
          <w:tcPr>
            <w:tcW w:w="2268" w:type="dxa"/>
            <w:tcBorders>
              <w:top w:val="single" w:sz="12" w:space="0" w:color="auto"/>
              <w:left w:val="nil"/>
              <w:bottom w:val="single" w:sz="2" w:space="0" w:color="auto"/>
              <w:right w:val="nil"/>
            </w:tcBorders>
            <w:shd w:val="clear" w:color="auto" w:fill="auto"/>
          </w:tcPr>
          <w:p w14:paraId="35317B31" w14:textId="1154E9B2" w:rsidR="006E0072" w:rsidRPr="00965C18" w:rsidRDefault="006E0072" w:rsidP="00B36B2B">
            <w:pPr>
              <w:pStyle w:val="Tabletext"/>
            </w:pPr>
            <w:r w:rsidRPr="00965C18">
              <w:t>Sections</w:t>
            </w:r>
            <w:r w:rsidR="001F75DF" w:rsidRPr="00965C18">
              <w:t> </w:t>
            </w:r>
            <w:r w:rsidRPr="00965C18">
              <w:t>820</w:t>
            </w:r>
            <w:r w:rsidR="00442C70">
              <w:noBreakHyphen/>
            </w:r>
            <w:r w:rsidRPr="00965C18">
              <w:t>305 to 820</w:t>
            </w:r>
            <w:r w:rsidR="00442C70">
              <w:noBreakHyphen/>
            </w:r>
            <w:r w:rsidRPr="00965C18">
              <w:t>325</w:t>
            </w:r>
          </w:p>
        </w:tc>
        <w:tc>
          <w:tcPr>
            <w:tcW w:w="4134" w:type="dxa"/>
            <w:tcBorders>
              <w:top w:val="single" w:sz="12" w:space="0" w:color="auto"/>
              <w:left w:val="nil"/>
              <w:bottom w:val="single" w:sz="2" w:space="0" w:color="auto"/>
              <w:right w:val="nil"/>
            </w:tcBorders>
            <w:shd w:val="clear" w:color="auto" w:fill="auto"/>
          </w:tcPr>
          <w:p w14:paraId="464FE5E2" w14:textId="77777777" w:rsidR="006E0072" w:rsidRPr="00965C18" w:rsidRDefault="006E0072" w:rsidP="00B36B2B">
            <w:pPr>
              <w:pStyle w:val="Tabletext"/>
            </w:pPr>
            <w:r w:rsidRPr="00965C18">
              <w:t>A reference to an income year is taken to be a reference to that period</w:t>
            </w:r>
          </w:p>
        </w:tc>
      </w:tr>
      <w:tr w:rsidR="006E0072" w:rsidRPr="00965C18" w14:paraId="412B0074" w14:textId="77777777" w:rsidTr="00B36B2B">
        <w:trPr>
          <w:cantSplit/>
        </w:trPr>
        <w:tc>
          <w:tcPr>
            <w:tcW w:w="708" w:type="dxa"/>
            <w:tcBorders>
              <w:top w:val="single" w:sz="2" w:space="0" w:color="auto"/>
              <w:left w:val="nil"/>
              <w:bottom w:val="single" w:sz="2" w:space="0" w:color="auto"/>
              <w:right w:val="nil"/>
            </w:tcBorders>
            <w:shd w:val="clear" w:color="auto" w:fill="auto"/>
          </w:tcPr>
          <w:p w14:paraId="7901F5FC" w14:textId="77777777" w:rsidR="006E0072" w:rsidRPr="00965C18" w:rsidRDefault="006E0072" w:rsidP="00B36B2B">
            <w:pPr>
              <w:pStyle w:val="Tabletext"/>
            </w:pPr>
            <w:r w:rsidRPr="00965C18">
              <w:t>2</w:t>
            </w:r>
          </w:p>
        </w:tc>
        <w:tc>
          <w:tcPr>
            <w:tcW w:w="2268" w:type="dxa"/>
            <w:tcBorders>
              <w:top w:val="single" w:sz="2" w:space="0" w:color="auto"/>
              <w:left w:val="nil"/>
              <w:bottom w:val="single" w:sz="2" w:space="0" w:color="auto"/>
              <w:right w:val="nil"/>
            </w:tcBorders>
            <w:shd w:val="clear" w:color="auto" w:fill="auto"/>
          </w:tcPr>
          <w:p w14:paraId="5B46ACFF" w14:textId="76EABE3C" w:rsidR="006E0072" w:rsidRPr="00965C18" w:rsidRDefault="00940CC1" w:rsidP="00B36B2B">
            <w:pPr>
              <w:pStyle w:val="Tabletext"/>
            </w:pPr>
            <w:r>
              <w:t>Section 8</w:t>
            </w:r>
            <w:r w:rsidR="006E0072" w:rsidRPr="00965C18">
              <w:t>20</w:t>
            </w:r>
            <w:r w:rsidR="00442C70">
              <w:noBreakHyphen/>
            </w:r>
            <w:r w:rsidR="006E0072" w:rsidRPr="00965C18">
              <w:t>325</w:t>
            </w:r>
          </w:p>
        </w:tc>
        <w:tc>
          <w:tcPr>
            <w:tcW w:w="4134" w:type="dxa"/>
            <w:tcBorders>
              <w:top w:val="single" w:sz="2" w:space="0" w:color="auto"/>
              <w:left w:val="nil"/>
              <w:bottom w:val="single" w:sz="2" w:space="0" w:color="auto"/>
              <w:right w:val="nil"/>
            </w:tcBorders>
            <w:shd w:val="clear" w:color="auto" w:fill="auto"/>
          </w:tcPr>
          <w:p w14:paraId="4167AB7F" w14:textId="217C11EF" w:rsidR="006E0072" w:rsidRPr="00965C18" w:rsidRDefault="006E0072" w:rsidP="00B36B2B">
            <w:pPr>
              <w:pStyle w:val="Tabletext"/>
            </w:pPr>
            <w:r w:rsidRPr="00965C18">
              <w:t xml:space="preserve">A reference to </w:t>
            </w:r>
            <w:r w:rsidR="00940CC1">
              <w:t>subsection 8</w:t>
            </w:r>
            <w:r w:rsidRPr="00965C18">
              <w:t>20</w:t>
            </w:r>
            <w:r w:rsidR="00442C70">
              <w:noBreakHyphen/>
            </w:r>
            <w:r w:rsidRPr="00965C18">
              <w:t xml:space="preserve">300(1) is taken to be a reference to </w:t>
            </w:r>
            <w:r w:rsidR="001F75DF" w:rsidRPr="00965C18">
              <w:t>subsection (</w:t>
            </w:r>
            <w:r w:rsidRPr="00965C18">
              <w:t>1) of this section</w:t>
            </w:r>
          </w:p>
        </w:tc>
      </w:tr>
      <w:tr w:rsidR="006E0072" w:rsidRPr="00965C18" w14:paraId="7003A01A" w14:textId="77777777" w:rsidTr="00B36B2B">
        <w:trPr>
          <w:cantSplit/>
        </w:trPr>
        <w:tc>
          <w:tcPr>
            <w:tcW w:w="708" w:type="dxa"/>
            <w:tcBorders>
              <w:top w:val="single" w:sz="2" w:space="0" w:color="auto"/>
              <w:left w:val="nil"/>
              <w:bottom w:val="single" w:sz="12" w:space="0" w:color="auto"/>
              <w:right w:val="nil"/>
            </w:tcBorders>
          </w:tcPr>
          <w:p w14:paraId="29BD2966" w14:textId="77777777" w:rsidR="006E0072" w:rsidRPr="00965C18" w:rsidRDefault="006E0072" w:rsidP="00B36B2B">
            <w:pPr>
              <w:pStyle w:val="Tabletext"/>
            </w:pPr>
            <w:r w:rsidRPr="00965C18">
              <w:t>3</w:t>
            </w:r>
          </w:p>
        </w:tc>
        <w:tc>
          <w:tcPr>
            <w:tcW w:w="2268" w:type="dxa"/>
            <w:tcBorders>
              <w:top w:val="single" w:sz="2" w:space="0" w:color="auto"/>
              <w:left w:val="nil"/>
              <w:bottom w:val="single" w:sz="12" w:space="0" w:color="auto"/>
              <w:right w:val="nil"/>
            </w:tcBorders>
          </w:tcPr>
          <w:p w14:paraId="58E9FDED" w14:textId="4212BF76" w:rsidR="006E0072" w:rsidRPr="00965C18" w:rsidRDefault="00940CC1" w:rsidP="00B36B2B">
            <w:pPr>
              <w:pStyle w:val="Tabletext"/>
            </w:pPr>
            <w:r>
              <w:t>Section 8</w:t>
            </w:r>
            <w:r w:rsidR="006E0072" w:rsidRPr="00965C18">
              <w:t>20</w:t>
            </w:r>
            <w:r w:rsidR="00442C70">
              <w:noBreakHyphen/>
            </w:r>
            <w:r w:rsidR="006E0072" w:rsidRPr="00965C18">
              <w:t>325</w:t>
            </w:r>
          </w:p>
        </w:tc>
        <w:tc>
          <w:tcPr>
            <w:tcW w:w="4134" w:type="dxa"/>
            <w:tcBorders>
              <w:top w:val="single" w:sz="2" w:space="0" w:color="auto"/>
              <w:left w:val="nil"/>
              <w:bottom w:val="single" w:sz="12" w:space="0" w:color="auto"/>
              <w:right w:val="nil"/>
            </w:tcBorders>
          </w:tcPr>
          <w:p w14:paraId="23BF5F11" w14:textId="77777777" w:rsidR="006E0072" w:rsidRPr="00965C18" w:rsidRDefault="006E0072" w:rsidP="00B36B2B">
            <w:pPr>
              <w:pStyle w:val="Tabletext"/>
            </w:pPr>
            <w:r w:rsidRPr="00965C18">
              <w:rPr>
                <w:b/>
                <w:i/>
              </w:rPr>
              <w:t>adjusted average equity capital</w:t>
            </w:r>
            <w:r w:rsidRPr="00965C18">
              <w:t xml:space="preserve"> has the meaning given by </w:t>
            </w:r>
            <w:r w:rsidR="001F75DF" w:rsidRPr="00965C18">
              <w:t>subsection (</w:t>
            </w:r>
            <w:r w:rsidRPr="00965C18">
              <w:t>2) of this section</w:t>
            </w:r>
          </w:p>
          <w:p w14:paraId="7FAECD36" w14:textId="3D48160A" w:rsidR="006E0072" w:rsidRPr="00965C18" w:rsidRDefault="006E0072" w:rsidP="00B36B2B">
            <w:pPr>
              <w:pStyle w:val="Tabletext"/>
            </w:pPr>
            <w:r w:rsidRPr="00965C18">
              <w:rPr>
                <w:b/>
                <w:i/>
              </w:rPr>
              <w:t>average debt</w:t>
            </w:r>
            <w:r w:rsidRPr="00965C18">
              <w:t xml:space="preserve"> is taken to be the average value, for that period,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 xml:space="preserve">debt deductions of the entity for that or any other income year, to the extent that the debt capital is not attributable to any of the entity’s </w:t>
            </w:r>
            <w:r w:rsidR="00442C70" w:rsidRPr="00442C70">
              <w:rPr>
                <w:position w:val="6"/>
                <w:sz w:val="16"/>
              </w:rPr>
              <w:t>*</w:t>
            </w:r>
            <w:r w:rsidRPr="00965C18">
              <w:t>overseas permanent establishments</w:t>
            </w:r>
          </w:p>
        </w:tc>
      </w:tr>
    </w:tbl>
    <w:p w14:paraId="5621FFA7" w14:textId="383E1880" w:rsidR="006E0072" w:rsidRPr="00965C18" w:rsidRDefault="006E0072" w:rsidP="006E0072">
      <w:pPr>
        <w:pStyle w:val="ActHead4"/>
      </w:pPr>
      <w:bookmarkStart w:id="498" w:name="_Toc201758162"/>
      <w:r w:rsidRPr="00965C18">
        <w:rPr>
          <w:rStyle w:val="CharSubdNo"/>
        </w:rPr>
        <w:lastRenderedPageBreak/>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E</w:t>
      </w:r>
      <w:r w:rsidRPr="00965C18">
        <w:t>—</w:t>
      </w:r>
      <w:r w:rsidRPr="00965C18">
        <w:rPr>
          <w:rStyle w:val="CharSubdText"/>
        </w:rPr>
        <w:t>Thin capitalisation rules for inward investing entities (ADI)</w:t>
      </w:r>
      <w:bookmarkEnd w:id="498"/>
    </w:p>
    <w:p w14:paraId="71598D65" w14:textId="5B676C06" w:rsidR="006E0072" w:rsidRPr="00965C18" w:rsidRDefault="006E0072" w:rsidP="006E0072">
      <w:pPr>
        <w:pStyle w:val="ActHead4"/>
      </w:pPr>
      <w:bookmarkStart w:id="499" w:name="_Toc201758163"/>
      <w:r w:rsidRPr="00965C18">
        <w:t>Guide to Subdivision</w:t>
      </w:r>
      <w:r w:rsidR="001F75DF" w:rsidRPr="00965C18">
        <w:t> </w:t>
      </w:r>
      <w:r w:rsidRPr="00965C18">
        <w:t>820</w:t>
      </w:r>
      <w:r w:rsidR="00442C70">
        <w:noBreakHyphen/>
      </w:r>
      <w:r w:rsidRPr="00965C18">
        <w:t>E</w:t>
      </w:r>
      <w:bookmarkEnd w:id="499"/>
    </w:p>
    <w:p w14:paraId="139252D5" w14:textId="166AC204" w:rsidR="006E0072" w:rsidRPr="00965C18" w:rsidRDefault="006E0072" w:rsidP="006E0072">
      <w:pPr>
        <w:pStyle w:val="ActHead5"/>
      </w:pPr>
      <w:bookmarkStart w:id="500" w:name="_Toc201758164"/>
      <w:r w:rsidRPr="00965C18">
        <w:rPr>
          <w:rStyle w:val="CharSectno"/>
        </w:rPr>
        <w:t>820</w:t>
      </w:r>
      <w:r w:rsidR="00442C70">
        <w:rPr>
          <w:rStyle w:val="CharSectno"/>
        </w:rPr>
        <w:noBreakHyphen/>
      </w:r>
      <w:r w:rsidRPr="00965C18">
        <w:rPr>
          <w:rStyle w:val="CharSectno"/>
        </w:rPr>
        <w:t>390</w:t>
      </w:r>
      <w:r w:rsidRPr="00965C18">
        <w:t xml:space="preserve">  What this Subdivision is about</w:t>
      </w:r>
      <w:bookmarkEnd w:id="500"/>
    </w:p>
    <w:p w14:paraId="6F8061A9" w14:textId="5A85B2AC" w:rsidR="006E0072" w:rsidRPr="00965C18" w:rsidRDefault="006E0072" w:rsidP="00F00283">
      <w:pPr>
        <w:pStyle w:val="SOText"/>
      </w:pPr>
      <w:r w:rsidRPr="00965C18">
        <w:t>This Subdivision applies to a foreign entity that is an authorised deposit</w:t>
      </w:r>
      <w:r w:rsidR="00442C70">
        <w:noBreakHyphen/>
      </w:r>
      <w:r w:rsidRPr="00965C18">
        <w:t xml:space="preserve">taking institution (an </w:t>
      </w:r>
      <w:r w:rsidRPr="00965C18">
        <w:rPr>
          <w:b/>
          <w:i/>
        </w:rPr>
        <w:t>ADI</w:t>
      </w:r>
      <w:r w:rsidRPr="00965C18">
        <w:t>). These rules deal with the following matters:</w:t>
      </w:r>
    </w:p>
    <w:p w14:paraId="2B2F77A6" w14:textId="77777777" w:rsidR="006E0072" w:rsidRPr="00965C18" w:rsidRDefault="006E0072" w:rsidP="00AD4F3F">
      <w:pPr>
        <w:pStyle w:val="SOBullet"/>
      </w:pPr>
      <w:r w:rsidRPr="00965C18">
        <w:t>•</w:t>
      </w:r>
      <w:r w:rsidRPr="00965C18">
        <w:tab/>
        <w:t>how to work out the entity’s minimum capital amount for an income year;</w:t>
      </w:r>
    </w:p>
    <w:p w14:paraId="570DDA78" w14:textId="77777777" w:rsidR="006E0072" w:rsidRPr="00965C18" w:rsidRDefault="006E0072" w:rsidP="00AD4F3F">
      <w:pPr>
        <w:pStyle w:val="SOBullet"/>
      </w:pPr>
      <w:r w:rsidRPr="00965C18">
        <w:t>•</w:t>
      </w:r>
      <w:r w:rsidRPr="00965C18">
        <w:tab/>
        <w:t>how all or a part of the debt deductions claimed by the entity may be disallowed if the minimum capital amount is not reached;</w:t>
      </w:r>
    </w:p>
    <w:p w14:paraId="49830C27" w14:textId="77777777" w:rsidR="006E0072" w:rsidRPr="00965C18" w:rsidRDefault="006E0072" w:rsidP="00AD4F3F">
      <w:pPr>
        <w:pStyle w:val="SOBullet"/>
      </w:pPr>
      <w:r w:rsidRPr="00965C18">
        <w:t>•</w:t>
      </w:r>
      <w:r w:rsidRPr="00965C18">
        <w:tab/>
        <w:t>how to apply these rules to a period that is less than an income year.</w:t>
      </w:r>
    </w:p>
    <w:p w14:paraId="437616D9" w14:textId="77777777" w:rsidR="006E0072" w:rsidRPr="00965C18" w:rsidRDefault="006E0072" w:rsidP="006E0072">
      <w:pPr>
        <w:pStyle w:val="TofSectsHeading"/>
      </w:pPr>
      <w:r w:rsidRPr="00965C18">
        <w:t>Table of sections</w:t>
      </w:r>
    </w:p>
    <w:p w14:paraId="24576524" w14:textId="77777777" w:rsidR="006E0072" w:rsidRPr="00965C18" w:rsidRDefault="006E0072" w:rsidP="006E0072">
      <w:pPr>
        <w:pStyle w:val="TofSectsGroupHeading"/>
        <w:keepLines w:val="0"/>
      </w:pPr>
      <w:r w:rsidRPr="00965C18">
        <w:t>Operative provisions</w:t>
      </w:r>
    </w:p>
    <w:p w14:paraId="47CFD58B" w14:textId="4D93F22A" w:rsidR="006E0072" w:rsidRPr="00965C18" w:rsidRDefault="006E0072" w:rsidP="006E0072">
      <w:pPr>
        <w:pStyle w:val="TofSectsSection"/>
        <w:keepLines w:val="0"/>
      </w:pPr>
      <w:r w:rsidRPr="00965C18">
        <w:t>820</w:t>
      </w:r>
      <w:r w:rsidR="00442C70">
        <w:noBreakHyphen/>
      </w:r>
      <w:r w:rsidRPr="00965C18">
        <w:t>395</w:t>
      </w:r>
      <w:r w:rsidRPr="00965C18">
        <w:tab/>
        <w:t>Thin capitalisation rule for inward investing entities (ADI)</w:t>
      </w:r>
    </w:p>
    <w:p w14:paraId="0B400992" w14:textId="77D4D515" w:rsidR="006E0072" w:rsidRPr="00965C18" w:rsidRDefault="006E0072" w:rsidP="006E0072">
      <w:pPr>
        <w:pStyle w:val="TofSectsSection"/>
        <w:keepLines w:val="0"/>
      </w:pPr>
      <w:r w:rsidRPr="00965C18">
        <w:t>820</w:t>
      </w:r>
      <w:r w:rsidR="00442C70">
        <w:noBreakHyphen/>
      </w:r>
      <w:r w:rsidRPr="00965C18">
        <w:t>400</w:t>
      </w:r>
      <w:r w:rsidRPr="00965C18">
        <w:tab/>
        <w:t>Minimum capital amount</w:t>
      </w:r>
    </w:p>
    <w:p w14:paraId="32BBD1E0" w14:textId="745813FD" w:rsidR="006E0072" w:rsidRPr="00965C18" w:rsidRDefault="006E0072" w:rsidP="006E0072">
      <w:pPr>
        <w:pStyle w:val="TofSectsSection"/>
        <w:keepLines w:val="0"/>
      </w:pPr>
      <w:r w:rsidRPr="00965C18">
        <w:t>820</w:t>
      </w:r>
      <w:r w:rsidR="00442C70">
        <w:noBreakHyphen/>
      </w:r>
      <w:r w:rsidRPr="00965C18">
        <w:t>405</w:t>
      </w:r>
      <w:r w:rsidRPr="00965C18">
        <w:tab/>
        <w:t>Safe harbour capital amount</w:t>
      </w:r>
    </w:p>
    <w:p w14:paraId="6A6F3BD0" w14:textId="1823AFBB" w:rsidR="006E0072" w:rsidRPr="00965C18" w:rsidRDefault="006E0072" w:rsidP="006E0072">
      <w:pPr>
        <w:pStyle w:val="TofSectsSection"/>
        <w:keepLines w:val="0"/>
      </w:pPr>
      <w:r w:rsidRPr="00965C18">
        <w:t>820</w:t>
      </w:r>
      <w:r w:rsidR="00442C70">
        <w:noBreakHyphen/>
      </w:r>
      <w:r w:rsidRPr="00965C18">
        <w:t>410</w:t>
      </w:r>
      <w:r w:rsidRPr="00965C18">
        <w:tab/>
        <w:t>Arm’s length capital amount</w:t>
      </w:r>
    </w:p>
    <w:p w14:paraId="485698AB" w14:textId="61AC28C8" w:rsidR="006E0072" w:rsidRPr="00965C18" w:rsidRDefault="006E0072" w:rsidP="006E0072">
      <w:pPr>
        <w:pStyle w:val="TofSectsSection"/>
        <w:keepLines w:val="0"/>
      </w:pPr>
      <w:r w:rsidRPr="00965C18">
        <w:t>820</w:t>
      </w:r>
      <w:r w:rsidR="00442C70">
        <w:noBreakHyphen/>
      </w:r>
      <w:r w:rsidRPr="00965C18">
        <w:t>415</w:t>
      </w:r>
      <w:r w:rsidRPr="00965C18">
        <w:tab/>
        <w:t>Amount of debt deduction disallowed</w:t>
      </w:r>
    </w:p>
    <w:p w14:paraId="3D2BA67F" w14:textId="774B4345" w:rsidR="006E0072" w:rsidRPr="00965C18" w:rsidRDefault="006E0072" w:rsidP="006E0072">
      <w:pPr>
        <w:pStyle w:val="TofSectsSection"/>
        <w:keepLines w:val="0"/>
      </w:pPr>
      <w:r w:rsidRPr="00965C18">
        <w:t>820</w:t>
      </w:r>
      <w:r w:rsidR="00442C70">
        <w:noBreakHyphen/>
      </w:r>
      <w:r w:rsidRPr="00965C18">
        <w:t>420</w:t>
      </w:r>
      <w:r w:rsidRPr="00965C18">
        <w:tab/>
        <w:t>Application to part year periods</w:t>
      </w:r>
    </w:p>
    <w:p w14:paraId="4E9F2FD3" w14:textId="77777777" w:rsidR="006E0072" w:rsidRPr="00965C18" w:rsidRDefault="006E0072" w:rsidP="006E0072">
      <w:pPr>
        <w:pStyle w:val="ActHead4"/>
      </w:pPr>
      <w:bookmarkStart w:id="501" w:name="_Toc201758165"/>
      <w:r w:rsidRPr="00965C18">
        <w:lastRenderedPageBreak/>
        <w:t>Operative provisions</w:t>
      </w:r>
      <w:bookmarkEnd w:id="501"/>
    </w:p>
    <w:p w14:paraId="4BFA9BC0" w14:textId="2074E58A" w:rsidR="006E0072" w:rsidRPr="00965C18" w:rsidRDefault="006E0072" w:rsidP="006E0072">
      <w:pPr>
        <w:pStyle w:val="ActHead5"/>
      </w:pPr>
      <w:bookmarkStart w:id="502" w:name="_Toc201758166"/>
      <w:r w:rsidRPr="00965C18">
        <w:rPr>
          <w:rStyle w:val="CharSectno"/>
        </w:rPr>
        <w:t>820</w:t>
      </w:r>
      <w:r w:rsidR="00442C70">
        <w:rPr>
          <w:rStyle w:val="CharSectno"/>
        </w:rPr>
        <w:noBreakHyphen/>
      </w:r>
      <w:r w:rsidRPr="00965C18">
        <w:rPr>
          <w:rStyle w:val="CharSectno"/>
        </w:rPr>
        <w:t>395</w:t>
      </w:r>
      <w:r w:rsidRPr="00965C18">
        <w:t xml:space="preserve">  Thin capitalisation rule for inward investing entities (ADI)</w:t>
      </w:r>
      <w:bookmarkEnd w:id="502"/>
    </w:p>
    <w:p w14:paraId="6835F661" w14:textId="77777777" w:rsidR="006E0072" w:rsidRPr="00965C18" w:rsidRDefault="006E0072" w:rsidP="006E0072">
      <w:pPr>
        <w:pStyle w:val="SubsectionHead"/>
      </w:pPr>
      <w:r w:rsidRPr="00965C18">
        <w:t>Thin capitalisation rule</w:t>
      </w:r>
    </w:p>
    <w:p w14:paraId="7939DB13" w14:textId="5284B60E" w:rsidR="006E0072" w:rsidRPr="00965C18" w:rsidRDefault="006E0072" w:rsidP="006E0072">
      <w:pPr>
        <w:pStyle w:val="subsection"/>
      </w:pPr>
      <w:r w:rsidRPr="00965C18">
        <w:tab/>
        <w:t>(1)</w:t>
      </w:r>
      <w:r w:rsidRPr="00965C18">
        <w:tab/>
        <w:t xml:space="preserve">This subsection disallows all or a part of each </w:t>
      </w:r>
      <w:r w:rsidR="00442C70" w:rsidRPr="00442C70">
        <w:rPr>
          <w:position w:val="6"/>
          <w:sz w:val="16"/>
        </w:rPr>
        <w:t>*</w:t>
      </w:r>
      <w:r w:rsidRPr="00965C18">
        <w:t>debt deduction of an entity for an income year if, for that year:</w:t>
      </w:r>
    </w:p>
    <w:p w14:paraId="3B966110" w14:textId="396DFF7D"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inward investing entity (ADI) (see </w:t>
      </w:r>
      <w:r w:rsidR="001F75DF" w:rsidRPr="00965C18">
        <w:t>subsection (</w:t>
      </w:r>
      <w:r w:rsidRPr="00965C18">
        <w:t>2)); and</w:t>
      </w:r>
    </w:p>
    <w:p w14:paraId="131671B7" w14:textId="55C208B8" w:rsidR="006E0072" w:rsidRPr="00965C18" w:rsidRDefault="006E0072" w:rsidP="006E0072">
      <w:pPr>
        <w:pStyle w:val="paragraph"/>
      </w:pPr>
      <w:r w:rsidRPr="00965C18">
        <w:tab/>
        <w:t>(b)</w:t>
      </w:r>
      <w:r w:rsidRPr="00965C18">
        <w:tab/>
        <w:t xml:space="preserve">the entity’s </w:t>
      </w:r>
      <w:r w:rsidR="00442C70" w:rsidRPr="00442C70">
        <w:rPr>
          <w:position w:val="6"/>
          <w:sz w:val="16"/>
        </w:rPr>
        <w:t>*</w:t>
      </w:r>
      <w:r w:rsidRPr="00965C18">
        <w:t xml:space="preserve">average equity capital (see </w:t>
      </w:r>
      <w:r w:rsidR="001F75DF" w:rsidRPr="00965C18">
        <w:t>subsection (</w:t>
      </w:r>
      <w:r w:rsidRPr="00965C18">
        <w:t xml:space="preserve">3)) is less than its </w:t>
      </w:r>
      <w:r w:rsidR="00442C70" w:rsidRPr="00442C70">
        <w:rPr>
          <w:position w:val="6"/>
          <w:sz w:val="16"/>
        </w:rPr>
        <w:t>*</w:t>
      </w:r>
      <w:r w:rsidRPr="00965C18">
        <w:t xml:space="preserve">minimum capital amount (see </w:t>
      </w:r>
      <w:r w:rsidR="00940CC1">
        <w:t>section 8</w:t>
      </w:r>
      <w:r w:rsidRPr="00965C18">
        <w:t>20</w:t>
      </w:r>
      <w:r w:rsidR="00442C70">
        <w:noBreakHyphen/>
      </w:r>
      <w:r w:rsidRPr="00965C18">
        <w:t>400);</w:t>
      </w:r>
    </w:p>
    <w:p w14:paraId="5F153738" w14:textId="77777777" w:rsidR="006E0072" w:rsidRPr="00965C18" w:rsidRDefault="006E0072" w:rsidP="006E0072">
      <w:pPr>
        <w:pStyle w:val="subsection2"/>
      </w:pPr>
      <w:r w:rsidRPr="00965C18">
        <w:t>to the extent that the debt deduction:</w:t>
      </w:r>
    </w:p>
    <w:p w14:paraId="4BF452F5" w14:textId="09CD64D5" w:rsidR="006E0072" w:rsidRPr="00965C18" w:rsidRDefault="006E0072" w:rsidP="006E0072">
      <w:pPr>
        <w:pStyle w:val="paragraph"/>
      </w:pPr>
      <w:r w:rsidRPr="00965C18">
        <w:tab/>
        <w:t>(c)</w:t>
      </w:r>
      <w:r w:rsidRPr="00965C18">
        <w:tab/>
        <w:t xml:space="preserve">is attributable to an </w:t>
      </w:r>
      <w:r w:rsidR="00442C70" w:rsidRPr="00442C70">
        <w:rPr>
          <w:position w:val="6"/>
          <w:sz w:val="16"/>
        </w:rPr>
        <w:t>*</w:t>
      </w:r>
      <w:r w:rsidRPr="00965C18">
        <w:t>Australian permanent establishment of the entity at or through which it carries on its banking business; and</w:t>
      </w:r>
    </w:p>
    <w:p w14:paraId="771F6541" w14:textId="09845D87" w:rsidR="006E0072" w:rsidRPr="00965C18" w:rsidRDefault="006E0072" w:rsidP="006E0072">
      <w:pPr>
        <w:pStyle w:val="paragraph"/>
      </w:pPr>
      <w:r w:rsidRPr="00965C18">
        <w:tab/>
        <w:t>(d)</w:t>
      </w:r>
      <w:r w:rsidRPr="00965C18">
        <w:tab/>
        <w:t xml:space="preserve">is not an </w:t>
      </w:r>
      <w:r w:rsidR="00442C70" w:rsidRPr="00442C70">
        <w:rPr>
          <w:position w:val="6"/>
          <w:sz w:val="16"/>
        </w:rPr>
        <w:t>*</w:t>
      </w:r>
      <w:r w:rsidRPr="00965C18">
        <w:t>allowable OB deduction.</w:t>
      </w:r>
    </w:p>
    <w:p w14:paraId="0A7C702B" w14:textId="4B3AC171" w:rsidR="006E0072" w:rsidRPr="00965C18" w:rsidRDefault="006E0072" w:rsidP="006E0072">
      <w:pPr>
        <w:pStyle w:val="notetext"/>
      </w:pPr>
      <w:r w:rsidRPr="00965C18">
        <w:t>Note 1:</w:t>
      </w:r>
      <w:r w:rsidRPr="00965C18">
        <w:tab/>
        <w:t xml:space="preserve">This Subdivision does not apply if the total debt deductions of that entity and all its associate entities for that year are </w:t>
      </w:r>
      <w:r w:rsidR="007E09E7" w:rsidRPr="00965C18">
        <w:t>$2 million</w:t>
      </w:r>
      <w:r w:rsidRPr="00965C18">
        <w:t xml:space="preserve"> or less, see </w:t>
      </w:r>
      <w:r w:rsidR="00940CC1">
        <w:t>section 8</w:t>
      </w:r>
      <w:r w:rsidRPr="00965C18">
        <w:t>20</w:t>
      </w:r>
      <w:r w:rsidR="00442C70">
        <w:noBreakHyphen/>
      </w:r>
      <w:r w:rsidRPr="00965C18">
        <w:t>35.</w:t>
      </w:r>
    </w:p>
    <w:p w14:paraId="62E7D758" w14:textId="54AAA6D5" w:rsidR="006E0072" w:rsidRPr="00965C18" w:rsidRDefault="006E0072" w:rsidP="006E0072">
      <w:pPr>
        <w:pStyle w:val="notetext"/>
      </w:pPr>
      <w:r w:rsidRPr="00965C18">
        <w:t>Note 2:</w:t>
      </w:r>
      <w:r w:rsidRPr="00965C18">
        <w:tab/>
        <w:t xml:space="preserve">To work out the amount to be disallowed, see </w:t>
      </w:r>
      <w:r w:rsidR="00940CC1">
        <w:t>section 8</w:t>
      </w:r>
      <w:r w:rsidRPr="00965C18">
        <w:t>20</w:t>
      </w:r>
      <w:r w:rsidR="00442C70">
        <w:noBreakHyphen/>
      </w:r>
      <w:r w:rsidRPr="00965C18">
        <w:t>415.</w:t>
      </w:r>
    </w:p>
    <w:p w14:paraId="733D2DDF" w14:textId="6F6085AE" w:rsidR="006E0072" w:rsidRPr="00965C18" w:rsidRDefault="006E0072" w:rsidP="006E0072">
      <w:pPr>
        <w:pStyle w:val="notetext"/>
      </w:pPr>
      <w:r w:rsidRPr="00965C18">
        <w:t>Note 3:</w:t>
      </w:r>
      <w:r w:rsidRPr="00965C18">
        <w:tab/>
        <w:t xml:space="preserve">For the rules that apply to an entity that is an inward investing entity (ADI) for part of an income year, see </w:t>
      </w:r>
      <w:r w:rsidR="00940CC1">
        <w:t>section 8</w:t>
      </w:r>
      <w:r w:rsidRPr="00965C18">
        <w:t>20</w:t>
      </w:r>
      <w:r w:rsidR="00442C70">
        <w:noBreakHyphen/>
      </w:r>
      <w:r w:rsidRPr="00965C18">
        <w:t xml:space="preserve">420 in conjunction with </w:t>
      </w:r>
      <w:r w:rsidR="001F75DF" w:rsidRPr="00965C18">
        <w:t>subsection (</w:t>
      </w:r>
      <w:r w:rsidRPr="00965C18">
        <w:t>2) of this section.</w:t>
      </w:r>
    </w:p>
    <w:p w14:paraId="0D15BB3A" w14:textId="306B5E42" w:rsidR="006E0072" w:rsidRPr="00965C18" w:rsidRDefault="006E0072" w:rsidP="006E0072">
      <w:pPr>
        <w:pStyle w:val="notetext"/>
      </w:pPr>
      <w:r w:rsidRPr="00965C18">
        <w:t>Note 4:</w:t>
      </w:r>
      <w:r w:rsidRPr="00965C18">
        <w:tab/>
        <w:t>A consolidated group or MEC group may be an inward investing entity (ADI) to which this Subdivision applies: see Subdivision</w:t>
      </w:r>
      <w:r w:rsidR="001F75DF" w:rsidRPr="00965C18">
        <w:t> </w:t>
      </w:r>
      <w:r w:rsidRPr="00965C18">
        <w:t>820</w:t>
      </w:r>
      <w:r w:rsidR="00442C70">
        <w:noBreakHyphen/>
      </w:r>
      <w:r w:rsidRPr="00965C18">
        <w:t>FB.</w:t>
      </w:r>
    </w:p>
    <w:p w14:paraId="15BC5340" w14:textId="77777777" w:rsidR="006E0072" w:rsidRPr="00965C18" w:rsidRDefault="006E0072" w:rsidP="006E0072">
      <w:pPr>
        <w:pStyle w:val="SubsectionHead"/>
      </w:pPr>
      <w:r w:rsidRPr="00965C18">
        <w:t>Inward investing entity (ADI)</w:t>
      </w:r>
    </w:p>
    <w:p w14:paraId="74D2740C" w14:textId="0627AF9E" w:rsidR="006E0072" w:rsidRPr="00965C18" w:rsidRDefault="006E0072" w:rsidP="006E0072">
      <w:pPr>
        <w:pStyle w:val="subsection"/>
      </w:pPr>
      <w:r w:rsidRPr="00965C18">
        <w:tab/>
        <w:t>(2)</w:t>
      </w:r>
      <w:r w:rsidRPr="00965C18">
        <w:tab/>
        <w:t xml:space="preserve">The entity is an </w:t>
      </w:r>
      <w:r w:rsidRPr="00965C18">
        <w:rPr>
          <w:b/>
          <w:i/>
        </w:rPr>
        <w:t>inward investing entity</w:t>
      </w:r>
      <w:r w:rsidRPr="00965C18">
        <w:t xml:space="preserve"> </w:t>
      </w:r>
      <w:r w:rsidRPr="00965C18">
        <w:rPr>
          <w:b/>
          <w:i/>
        </w:rPr>
        <w:t>(ADI)</w:t>
      </w:r>
      <w:r w:rsidRPr="00965C18">
        <w:t xml:space="preserve"> for a period that is all or a part of an income year if, and only if, throughout that period, the entity is a </w:t>
      </w:r>
      <w:r w:rsidR="00442C70" w:rsidRPr="00442C70">
        <w:rPr>
          <w:position w:val="6"/>
          <w:sz w:val="16"/>
        </w:rPr>
        <w:t>*</w:t>
      </w:r>
      <w:r w:rsidRPr="00965C18">
        <w:t xml:space="preserve">foreign bank that carries on its banking business in Australia at or through one or more of its </w:t>
      </w:r>
      <w:r w:rsidR="00442C70" w:rsidRPr="00442C70">
        <w:rPr>
          <w:position w:val="6"/>
          <w:sz w:val="16"/>
        </w:rPr>
        <w:t>*</w:t>
      </w:r>
      <w:r w:rsidRPr="00965C18">
        <w:t>Australian permanent establishments.</w:t>
      </w:r>
    </w:p>
    <w:p w14:paraId="48BADA3C" w14:textId="3E0730E6" w:rsidR="006E0072" w:rsidRPr="00965C18" w:rsidRDefault="006E0072" w:rsidP="006E0072">
      <w:pPr>
        <w:pStyle w:val="notetext"/>
      </w:pPr>
      <w:r w:rsidRPr="00965C18">
        <w:t>Note:</w:t>
      </w:r>
      <w:r w:rsidRPr="00965C18">
        <w:tab/>
        <w:t>The entity is required to keep certain records, see Subdivision</w:t>
      </w:r>
      <w:r w:rsidR="001F75DF" w:rsidRPr="00965C18">
        <w:t> </w:t>
      </w:r>
      <w:r w:rsidRPr="00965C18">
        <w:t>820</w:t>
      </w:r>
      <w:r w:rsidR="00442C70">
        <w:noBreakHyphen/>
      </w:r>
      <w:r w:rsidRPr="00965C18">
        <w:t>L.</w:t>
      </w:r>
    </w:p>
    <w:p w14:paraId="4352FC99" w14:textId="1139FBF4" w:rsidR="000B7B89" w:rsidRPr="00733A74" w:rsidRDefault="000B7B89" w:rsidP="000B7B89">
      <w:pPr>
        <w:pStyle w:val="subsection"/>
      </w:pPr>
      <w:r w:rsidRPr="00733A74">
        <w:lastRenderedPageBreak/>
        <w:tab/>
        <w:t>(2A)</w:t>
      </w:r>
      <w:r w:rsidRPr="00733A74">
        <w:tab/>
        <w:t xml:space="preserve">However, the entity is </w:t>
      </w:r>
      <w:r w:rsidRPr="00733A74">
        <w:rPr>
          <w:i/>
        </w:rPr>
        <w:t>not</w:t>
      </w:r>
      <w:r w:rsidRPr="00733A74">
        <w:t xml:space="preserve"> an </w:t>
      </w:r>
      <w:r w:rsidRPr="00733A74">
        <w:rPr>
          <w:b/>
          <w:i/>
        </w:rPr>
        <w:t xml:space="preserve">inward investing entity (ADI) </w:t>
      </w:r>
      <w:r w:rsidRPr="00733A74">
        <w:t xml:space="preserve">for a period that is all or a part of an income year if it is a </w:t>
      </w:r>
      <w:r w:rsidR="00442C70" w:rsidRPr="00442C70">
        <w:rPr>
          <w:position w:val="6"/>
          <w:sz w:val="16"/>
        </w:rPr>
        <w:t>*</w:t>
      </w:r>
      <w:r w:rsidRPr="00733A74">
        <w:t>general class investor for that year.</w:t>
      </w:r>
    </w:p>
    <w:p w14:paraId="61B15A63" w14:textId="530275E4" w:rsidR="000B7B89" w:rsidRPr="00733A74" w:rsidRDefault="000B7B89" w:rsidP="000B7B89">
      <w:pPr>
        <w:pStyle w:val="subsection"/>
      </w:pPr>
      <w:r w:rsidRPr="00733A74">
        <w:tab/>
        <w:t>(2B)</w:t>
      </w:r>
      <w:r w:rsidRPr="00733A74">
        <w:tab/>
        <w:t xml:space="preserve">Subsection (2A) does not apply for the purposes of </w:t>
      </w:r>
      <w:r w:rsidR="00940CC1">
        <w:t>subsection 8</w:t>
      </w:r>
      <w:r w:rsidRPr="00733A74">
        <w:t>20</w:t>
      </w:r>
      <w:r w:rsidR="00442C70">
        <w:noBreakHyphen/>
      </w:r>
      <w:r w:rsidRPr="00733A74">
        <w:t xml:space="preserve">46(2) (definition of </w:t>
      </w:r>
      <w:r w:rsidRPr="00733A74">
        <w:rPr>
          <w:b/>
          <w:i/>
        </w:rPr>
        <w:t>general class investor</w:t>
      </w:r>
      <w:r w:rsidRPr="00733A74">
        <w:t>).</w:t>
      </w:r>
    </w:p>
    <w:p w14:paraId="6BE57BE0" w14:textId="77777777" w:rsidR="006E0072" w:rsidRPr="00965C18" w:rsidRDefault="006E0072" w:rsidP="006E0072">
      <w:pPr>
        <w:pStyle w:val="SubsectionHead"/>
      </w:pPr>
      <w:r w:rsidRPr="00965C18">
        <w:t>Average equity capital</w:t>
      </w:r>
    </w:p>
    <w:p w14:paraId="5DCE4080" w14:textId="77777777" w:rsidR="006E0072" w:rsidRPr="00965C18" w:rsidRDefault="006E0072" w:rsidP="006E0072">
      <w:pPr>
        <w:pStyle w:val="subsection"/>
      </w:pPr>
      <w:r w:rsidRPr="00965C18">
        <w:tab/>
        <w:t>(3)</w:t>
      </w:r>
      <w:r w:rsidRPr="00965C18">
        <w:tab/>
        <w:t xml:space="preserve">The entity’s </w:t>
      </w:r>
      <w:r w:rsidRPr="00965C18">
        <w:rPr>
          <w:b/>
          <w:i/>
        </w:rPr>
        <w:t xml:space="preserve">average equity capital </w:t>
      </w:r>
      <w:r w:rsidRPr="00965C18">
        <w:t>for an income year is the sum of the following:</w:t>
      </w:r>
    </w:p>
    <w:p w14:paraId="4C8D5FB7" w14:textId="677F2513" w:rsidR="006E0072" w:rsidRPr="00965C18" w:rsidRDefault="006E0072" w:rsidP="006E0072">
      <w:pPr>
        <w:pStyle w:val="paragraph"/>
      </w:pPr>
      <w:r w:rsidRPr="00965C18">
        <w:tab/>
        <w:t>(a)</w:t>
      </w:r>
      <w:r w:rsidRPr="00965C18">
        <w:tab/>
        <w:t xml:space="preserve">the average value, for that year, of the </w:t>
      </w:r>
      <w:r w:rsidR="00442C70" w:rsidRPr="00442C70">
        <w:rPr>
          <w:position w:val="6"/>
          <w:sz w:val="16"/>
        </w:rPr>
        <w:t>*</w:t>
      </w:r>
      <w:r w:rsidRPr="00965C18">
        <w:t>ADI equity capital of the entity that:</w:t>
      </w:r>
    </w:p>
    <w:p w14:paraId="669DDAED" w14:textId="040B980E" w:rsidR="006E0072" w:rsidRPr="00965C18" w:rsidRDefault="006E0072" w:rsidP="006E0072">
      <w:pPr>
        <w:pStyle w:val="paragraphsub"/>
      </w:pPr>
      <w:r w:rsidRPr="00965C18">
        <w:tab/>
        <w:t>(i)</w:t>
      </w:r>
      <w:r w:rsidRPr="00965C18">
        <w:tab/>
        <w:t xml:space="preserve">is attributable to the </w:t>
      </w:r>
      <w:r w:rsidR="00442C70" w:rsidRPr="00442C70">
        <w:rPr>
          <w:position w:val="6"/>
          <w:sz w:val="16"/>
        </w:rPr>
        <w:t>*</w:t>
      </w:r>
      <w:r w:rsidRPr="00965C18">
        <w:t>Australian permanent establishments at or through which it carries on its banking business in Australia; but</w:t>
      </w:r>
    </w:p>
    <w:p w14:paraId="50E4A212" w14:textId="48673F9A" w:rsidR="006E0072" w:rsidRPr="00965C18" w:rsidRDefault="006E0072" w:rsidP="006E0072">
      <w:pPr>
        <w:pStyle w:val="paragraphsub"/>
      </w:pPr>
      <w:r w:rsidRPr="00965C18">
        <w:tab/>
        <w:t>(ii)</w:t>
      </w:r>
      <w:r w:rsidRPr="00965C18">
        <w:tab/>
        <w:t xml:space="preserve">has not been allocated to the </w:t>
      </w:r>
      <w:r w:rsidR="00442C70" w:rsidRPr="00442C70">
        <w:rPr>
          <w:position w:val="6"/>
          <w:sz w:val="16"/>
        </w:rPr>
        <w:t>*</w:t>
      </w:r>
      <w:r w:rsidRPr="00965C18">
        <w:t>OB activities of the Australian permanent establishments;</w:t>
      </w:r>
    </w:p>
    <w:p w14:paraId="6E2A5C8F" w14:textId="77777777" w:rsidR="006E0072" w:rsidRPr="00965C18" w:rsidRDefault="006E0072" w:rsidP="006E0072">
      <w:pPr>
        <w:pStyle w:val="paragraph"/>
      </w:pPr>
      <w:r w:rsidRPr="00965C18">
        <w:tab/>
        <w:t>(b)</w:t>
      </w:r>
      <w:r w:rsidRPr="00965C18">
        <w:tab/>
        <w:t>the average value, for that year, of the total amounts that:</w:t>
      </w:r>
    </w:p>
    <w:p w14:paraId="6A2DD9D9" w14:textId="77777777" w:rsidR="006E0072" w:rsidRPr="00965C18" w:rsidRDefault="006E0072" w:rsidP="006E0072">
      <w:pPr>
        <w:pStyle w:val="paragraphsub"/>
      </w:pPr>
      <w:r w:rsidRPr="00965C18">
        <w:tab/>
        <w:t>(i)</w:t>
      </w:r>
      <w:r w:rsidRPr="00965C18">
        <w:tab/>
        <w:t>are made available by the entity to the Australian permanent establishments of the entity as loans to the Australian permanent establishments; and</w:t>
      </w:r>
    </w:p>
    <w:p w14:paraId="7C0B5C6E" w14:textId="6066BBC6" w:rsidR="006E0072" w:rsidRPr="00965C18" w:rsidRDefault="006E0072" w:rsidP="006E0072">
      <w:pPr>
        <w:pStyle w:val="paragraphsub"/>
      </w:pPr>
      <w:r w:rsidRPr="00965C18">
        <w:tab/>
        <w:t>(ii)</w:t>
      </w:r>
      <w:r w:rsidRPr="00965C18">
        <w:tab/>
        <w:t xml:space="preserve">do not give rise to any </w:t>
      </w:r>
      <w:r w:rsidR="00442C70" w:rsidRPr="00442C70">
        <w:rPr>
          <w:position w:val="6"/>
          <w:sz w:val="16"/>
        </w:rPr>
        <w:t>*</w:t>
      </w:r>
      <w:r w:rsidRPr="00965C18">
        <w:t>debt deductions of the entity for that or any other income year.</w:t>
      </w:r>
    </w:p>
    <w:p w14:paraId="5AE5D8CD" w14:textId="3CAEF37A" w:rsidR="006E0072" w:rsidRPr="00965C18" w:rsidRDefault="006E0072" w:rsidP="006E0072">
      <w:pPr>
        <w:pStyle w:val="notetext"/>
      </w:pPr>
      <w:r w:rsidRPr="00965C18">
        <w:t>Note:</w:t>
      </w:r>
      <w:r w:rsidRPr="00965C18">
        <w:tab/>
        <w:t>To calculate an average value for the purposes of this Division, see Subdivision</w:t>
      </w:r>
      <w:r w:rsidR="001F75DF" w:rsidRPr="00965C18">
        <w:t> </w:t>
      </w:r>
      <w:r w:rsidRPr="00965C18">
        <w:t>820</w:t>
      </w:r>
      <w:r w:rsidR="00442C70">
        <w:noBreakHyphen/>
      </w:r>
      <w:r w:rsidRPr="00965C18">
        <w:t>G.</w:t>
      </w:r>
    </w:p>
    <w:p w14:paraId="3EBB1F97" w14:textId="2F4F05C9" w:rsidR="006E0072" w:rsidRPr="00965C18" w:rsidRDefault="006E0072" w:rsidP="006E0072">
      <w:pPr>
        <w:pStyle w:val="ActHead5"/>
      </w:pPr>
      <w:bookmarkStart w:id="503" w:name="_Toc201758167"/>
      <w:r w:rsidRPr="00965C18">
        <w:rPr>
          <w:rStyle w:val="CharSectno"/>
        </w:rPr>
        <w:t>820</w:t>
      </w:r>
      <w:r w:rsidR="00442C70">
        <w:rPr>
          <w:rStyle w:val="CharSectno"/>
        </w:rPr>
        <w:noBreakHyphen/>
      </w:r>
      <w:r w:rsidRPr="00965C18">
        <w:rPr>
          <w:rStyle w:val="CharSectno"/>
        </w:rPr>
        <w:t>400</w:t>
      </w:r>
      <w:r w:rsidRPr="00965C18">
        <w:t xml:space="preserve">  Minimum capital amount</w:t>
      </w:r>
      <w:bookmarkEnd w:id="503"/>
    </w:p>
    <w:p w14:paraId="2BB7CC02" w14:textId="77777777" w:rsidR="006E0072" w:rsidRPr="00965C18" w:rsidRDefault="006E0072" w:rsidP="006E0072">
      <w:pPr>
        <w:pStyle w:val="subsection"/>
      </w:pPr>
      <w:r w:rsidRPr="00965C18">
        <w:tab/>
      </w:r>
      <w:r w:rsidRPr="00965C18">
        <w:tab/>
        <w:t xml:space="preserve">The entity’s </w:t>
      </w:r>
      <w:r w:rsidRPr="00965C18">
        <w:rPr>
          <w:b/>
          <w:i/>
        </w:rPr>
        <w:t>minimum capital amount</w:t>
      </w:r>
      <w:r w:rsidRPr="00965C18">
        <w:t xml:space="preserve"> for an income year is the lesser of the following amounts:</w:t>
      </w:r>
    </w:p>
    <w:p w14:paraId="451A2EA2" w14:textId="5C483F3B"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safe harbour capital amount;</w:t>
      </w:r>
    </w:p>
    <w:p w14:paraId="187BE8C0" w14:textId="774FC987" w:rsidR="006E0072" w:rsidRPr="00965C18" w:rsidRDefault="006E0072" w:rsidP="006E0072">
      <w:pPr>
        <w:pStyle w:val="paragraph"/>
      </w:pPr>
      <w:r w:rsidRPr="00965C18">
        <w:tab/>
        <w:t>(b)</w:t>
      </w:r>
      <w:r w:rsidRPr="00965C18">
        <w:tab/>
        <w:t xml:space="preserve">the </w:t>
      </w:r>
      <w:r w:rsidR="00442C70" w:rsidRPr="00442C70">
        <w:rPr>
          <w:position w:val="6"/>
          <w:sz w:val="16"/>
        </w:rPr>
        <w:t>*</w:t>
      </w:r>
      <w:r w:rsidRPr="00965C18">
        <w:t>arm’s length capital amount.</w:t>
      </w:r>
    </w:p>
    <w:p w14:paraId="649CD6CE" w14:textId="6CC117FE" w:rsidR="006E0072" w:rsidRPr="00965C18" w:rsidRDefault="006E0072" w:rsidP="006E0072">
      <w:pPr>
        <w:pStyle w:val="ActHead5"/>
      </w:pPr>
      <w:bookmarkStart w:id="504" w:name="_Toc201758168"/>
      <w:r w:rsidRPr="00965C18">
        <w:rPr>
          <w:rStyle w:val="CharSectno"/>
        </w:rPr>
        <w:lastRenderedPageBreak/>
        <w:t>820</w:t>
      </w:r>
      <w:r w:rsidR="00442C70">
        <w:rPr>
          <w:rStyle w:val="CharSectno"/>
        </w:rPr>
        <w:noBreakHyphen/>
      </w:r>
      <w:r w:rsidRPr="00965C18">
        <w:rPr>
          <w:rStyle w:val="CharSectno"/>
        </w:rPr>
        <w:t>405</w:t>
      </w:r>
      <w:r w:rsidRPr="00965C18">
        <w:t xml:space="preserve">  Safe harbour capital amount</w:t>
      </w:r>
      <w:bookmarkEnd w:id="504"/>
    </w:p>
    <w:p w14:paraId="6FE97A7E" w14:textId="77777777" w:rsidR="006E0072" w:rsidRPr="00965C18" w:rsidRDefault="006E0072" w:rsidP="006E0072">
      <w:pPr>
        <w:pStyle w:val="subsection"/>
      </w:pPr>
      <w:r w:rsidRPr="00965C18">
        <w:tab/>
      </w:r>
      <w:r w:rsidRPr="00965C18">
        <w:tab/>
        <w:t xml:space="preserve">The entity’s </w:t>
      </w:r>
      <w:r w:rsidRPr="00965C18">
        <w:rPr>
          <w:b/>
          <w:i/>
        </w:rPr>
        <w:t>safe harbour capital amount</w:t>
      </w:r>
      <w:r w:rsidRPr="00965C18">
        <w:t xml:space="preserve"> for the income year is the result of applying the method statement in this section.</w:t>
      </w:r>
    </w:p>
    <w:p w14:paraId="6B0D35EC" w14:textId="77777777" w:rsidR="006E0072" w:rsidRPr="00965C18" w:rsidRDefault="006E0072" w:rsidP="006E0072">
      <w:pPr>
        <w:pStyle w:val="BoxHeadItalic"/>
      </w:pPr>
      <w:r w:rsidRPr="00965C18">
        <w:t>Method statement</w:t>
      </w:r>
    </w:p>
    <w:p w14:paraId="74DA8C34" w14:textId="712E000B" w:rsidR="006E0072" w:rsidRPr="00965C18" w:rsidRDefault="006E0072" w:rsidP="006E0072">
      <w:pPr>
        <w:pStyle w:val="BoxStep"/>
      </w:pPr>
      <w:r w:rsidRPr="00965C18">
        <w:rPr>
          <w:szCs w:val="22"/>
        </w:rPr>
        <w:t>Step 1.</w:t>
      </w:r>
      <w:r w:rsidRPr="00965C18">
        <w:tab/>
        <w:t xml:space="preserve">Work out the average value, for the income year, of that part of the </w:t>
      </w:r>
      <w:r w:rsidR="00442C70" w:rsidRPr="00442C70">
        <w:rPr>
          <w:position w:val="6"/>
          <w:sz w:val="16"/>
        </w:rPr>
        <w:t>*</w:t>
      </w:r>
      <w:r w:rsidRPr="00965C18">
        <w:t>risk</w:t>
      </w:r>
      <w:r w:rsidR="00442C70">
        <w:noBreakHyphen/>
      </w:r>
      <w:r w:rsidRPr="00965C18">
        <w:t>weighted assets of the entity that:</w:t>
      </w:r>
    </w:p>
    <w:p w14:paraId="7F418F43" w14:textId="6F4862ED" w:rsidR="006E0072" w:rsidRPr="00965C18" w:rsidRDefault="006E0072" w:rsidP="006E0072">
      <w:pPr>
        <w:pStyle w:val="BoxPara"/>
      </w:pPr>
      <w:r w:rsidRPr="00965C18">
        <w:tab/>
        <w:t>(a)</w:t>
      </w:r>
      <w:r w:rsidRPr="00965C18">
        <w:tab/>
        <w:t xml:space="preserve">is attributable to the </w:t>
      </w:r>
      <w:r w:rsidR="00442C70" w:rsidRPr="00442C70">
        <w:rPr>
          <w:position w:val="6"/>
          <w:sz w:val="16"/>
        </w:rPr>
        <w:t>*</w:t>
      </w:r>
      <w:r w:rsidRPr="00965C18">
        <w:t>Australian permanent establishments at or through which it carries on its banking business in Australia; but</w:t>
      </w:r>
    </w:p>
    <w:p w14:paraId="1121FE98" w14:textId="18B998C3" w:rsidR="006E0072" w:rsidRPr="00965C18" w:rsidRDefault="006E0072" w:rsidP="006E0072">
      <w:pPr>
        <w:pStyle w:val="BoxPara"/>
      </w:pPr>
      <w:r w:rsidRPr="00965C18">
        <w:tab/>
        <w:t>(b)</w:t>
      </w:r>
      <w:r w:rsidRPr="00965C18">
        <w:tab/>
        <w:t xml:space="preserve">is not attributable to the </w:t>
      </w:r>
      <w:r w:rsidR="00442C70" w:rsidRPr="00442C70">
        <w:rPr>
          <w:position w:val="6"/>
          <w:sz w:val="16"/>
        </w:rPr>
        <w:t>*</w:t>
      </w:r>
      <w:r w:rsidRPr="00965C18">
        <w:t>OB activities of the Australian permanent establishments.</w:t>
      </w:r>
    </w:p>
    <w:p w14:paraId="6030CD6E" w14:textId="77777777" w:rsidR="006E0072" w:rsidRPr="00965C18" w:rsidRDefault="006E0072" w:rsidP="006E0072">
      <w:pPr>
        <w:pStyle w:val="BoxStep"/>
        <w:rPr>
          <w:i/>
        </w:rPr>
      </w:pPr>
      <w:r w:rsidRPr="00965C18">
        <w:rPr>
          <w:szCs w:val="22"/>
        </w:rPr>
        <w:t>Step 2.</w:t>
      </w:r>
      <w:r w:rsidRPr="00965C18">
        <w:tab/>
        <w:t xml:space="preserve">Multiply the result of step 1 by </w:t>
      </w:r>
      <w:r w:rsidR="003C17DB" w:rsidRPr="00965C18">
        <w:t>6%</w:t>
      </w:r>
      <w:r w:rsidRPr="00965C18">
        <w:t xml:space="preserve">. The result of this step is the </w:t>
      </w:r>
      <w:r w:rsidRPr="00965C18">
        <w:rPr>
          <w:b/>
          <w:i/>
        </w:rPr>
        <w:t>safe harbour capital amount</w:t>
      </w:r>
      <w:r w:rsidRPr="00965C18">
        <w:rPr>
          <w:i/>
        </w:rPr>
        <w:t>.</w:t>
      </w:r>
    </w:p>
    <w:p w14:paraId="4B45E85A" w14:textId="22CBB2BE" w:rsidR="007E09E7" w:rsidRPr="00965C18" w:rsidRDefault="007E09E7" w:rsidP="007E09E7">
      <w:pPr>
        <w:pStyle w:val="notetext"/>
      </w:pPr>
      <w:r w:rsidRPr="00965C18">
        <w:t>Example:</w:t>
      </w:r>
      <w:r w:rsidRPr="00965C18">
        <w:tab/>
        <w:t>The Global Bank is a foreign bank that carries on its banking business in Australia through a permanent establishment. The average value of its relevant risk</w:t>
      </w:r>
      <w:r w:rsidR="00442C70">
        <w:noBreakHyphen/>
      </w:r>
      <w:r w:rsidRPr="00965C18">
        <w:t>weighted assets is $140 million. Multiplying that amount by 6% results in $8.4 million, which is the safe harbour capital amount.</w:t>
      </w:r>
    </w:p>
    <w:p w14:paraId="53EF940B" w14:textId="1937AFB1" w:rsidR="006E0072" w:rsidRPr="00965C18" w:rsidRDefault="006E0072" w:rsidP="006E0072">
      <w:pPr>
        <w:pStyle w:val="ActHead5"/>
      </w:pPr>
      <w:bookmarkStart w:id="505" w:name="_Toc201758169"/>
      <w:r w:rsidRPr="00965C18">
        <w:rPr>
          <w:rStyle w:val="CharSectno"/>
        </w:rPr>
        <w:t>820</w:t>
      </w:r>
      <w:r w:rsidR="00442C70">
        <w:rPr>
          <w:rStyle w:val="CharSectno"/>
        </w:rPr>
        <w:noBreakHyphen/>
      </w:r>
      <w:r w:rsidRPr="00965C18">
        <w:rPr>
          <w:rStyle w:val="CharSectno"/>
        </w:rPr>
        <w:t>410</w:t>
      </w:r>
      <w:r w:rsidRPr="00965C18">
        <w:t xml:space="preserve">  Arm’s length capital amount</w:t>
      </w:r>
      <w:bookmarkEnd w:id="505"/>
    </w:p>
    <w:p w14:paraId="290F518C" w14:textId="77777777" w:rsidR="006E0072" w:rsidRPr="00965C18" w:rsidRDefault="006E0072" w:rsidP="006E0072">
      <w:pPr>
        <w:pStyle w:val="subsection"/>
      </w:pPr>
      <w:r w:rsidRPr="00965C18">
        <w:tab/>
        <w:t>(1)</w:t>
      </w:r>
      <w:r w:rsidRPr="00965C18">
        <w:tab/>
        <w:t xml:space="preserve">The </w:t>
      </w:r>
      <w:r w:rsidRPr="00965C18">
        <w:rPr>
          <w:b/>
          <w:i/>
        </w:rPr>
        <w:t>arm’s length capital amount</w:t>
      </w:r>
      <w:r w:rsidRPr="00965C18">
        <w:t xml:space="preserve"> is a notional amount that, having regard to:</w:t>
      </w:r>
    </w:p>
    <w:p w14:paraId="4BB842BF" w14:textId="77777777" w:rsidR="006E0072" w:rsidRPr="00965C18" w:rsidRDefault="006E0072" w:rsidP="006E0072">
      <w:pPr>
        <w:pStyle w:val="paragraph"/>
      </w:pPr>
      <w:r w:rsidRPr="00965C18">
        <w:tab/>
        <w:t>(a)</w:t>
      </w:r>
      <w:r w:rsidRPr="00965C18">
        <w:tab/>
        <w:t xml:space="preserve">the factual assumptions set out in </w:t>
      </w:r>
      <w:r w:rsidR="001F75DF" w:rsidRPr="00965C18">
        <w:t>subsection (</w:t>
      </w:r>
      <w:r w:rsidRPr="00965C18">
        <w:t>2); and</w:t>
      </w:r>
    </w:p>
    <w:p w14:paraId="76E57FE3" w14:textId="77777777" w:rsidR="006E0072" w:rsidRPr="00965C18" w:rsidRDefault="006E0072" w:rsidP="006E0072">
      <w:pPr>
        <w:pStyle w:val="paragraph"/>
      </w:pPr>
      <w:r w:rsidRPr="00965C18">
        <w:tab/>
        <w:t>(b)</w:t>
      </w:r>
      <w:r w:rsidRPr="00965C18">
        <w:tab/>
        <w:t xml:space="preserve">the relevant factors mentioned in </w:t>
      </w:r>
      <w:r w:rsidR="001F75DF" w:rsidRPr="00965C18">
        <w:t>subsection (</w:t>
      </w:r>
      <w:r w:rsidRPr="00965C18">
        <w:t>3);</w:t>
      </w:r>
    </w:p>
    <w:p w14:paraId="5D6813E2" w14:textId="0954A8B7" w:rsidR="006E0072" w:rsidRPr="00965C18" w:rsidRDefault="006E0072" w:rsidP="006E0072">
      <w:pPr>
        <w:pStyle w:val="subsection2"/>
      </w:pPr>
      <w:r w:rsidRPr="00965C18">
        <w:t xml:space="preserve">would represent the minimum amount of </w:t>
      </w:r>
      <w:r w:rsidR="00442C70" w:rsidRPr="00442C70">
        <w:rPr>
          <w:position w:val="6"/>
          <w:sz w:val="16"/>
        </w:rPr>
        <w:t>*</w:t>
      </w:r>
      <w:r w:rsidRPr="00965C18">
        <w:t xml:space="preserve">equity capital that the entity would reasonably be expected to have in carrying on the Australian business mentioned in </w:t>
      </w:r>
      <w:r w:rsidR="001F75DF" w:rsidRPr="00965C18">
        <w:t>subsection (</w:t>
      </w:r>
      <w:r w:rsidRPr="00965C18">
        <w:t>2) throughout the income year if, throughout that year:</w:t>
      </w:r>
    </w:p>
    <w:p w14:paraId="7CCFBF02" w14:textId="77777777" w:rsidR="006E0072" w:rsidRPr="00965C18" w:rsidRDefault="006E0072" w:rsidP="006E0072">
      <w:pPr>
        <w:pStyle w:val="paragraph"/>
      </w:pPr>
      <w:r w:rsidRPr="00965C18">
        <w:tab/>
        <w:t>(c)</w:t>
      </w:r>
      <w:r w:rsidRPr="00965C18">
        <w:tab/>
        <w:t>the part of the entity carrying on that business had operated as if it were a separate entity; and</w:t>
      </w:r>
    </w:p>
    <w:p w14:paraId="48DF9DDF" w14:textId="16F329CB" w:rsidR="006E0072" w:rsidRPr="00965C18" w:rsidRDefault="006E0072" w:rsidP="006E0072">
      <w:pPr>
        <w:pStyle w:val="paragraph"/>
      </w:pPr>
      <w:r w:rsidRPr="00965C18">
        <w:lastRenderedPageBreak/>
        <w:tab/>
        <w:t>(d)</w:t>
      </w:r>
      <w:r w:rsidRPr="00965C18">
        <w:tab/>
        <w:t xml:space="preserve">that separate entity had been dealing at </w:t>
      </w:r>
      <w:r w:rsidR="00442C70" w:rsidRPr="00442C70">
        <w:rPr>
          <w:position w:val="6"/>
          <w:sz w:val="16"/>
        </w:rPr>
        <w:t>*</w:t>
      </w:r>
      <w:r w:rsidRPr="00965C18">
        <w:t>arm’s length with the other part of the entity.</w:t>
      </w:r>
    </w:p>
    <w:p w14:paraId="45B84E73" w14:textId="12FF731C" w:rsidR="006E0072" w:rsidRPr="00965C18" w:rsidRDefault="006E0072" w:rsidP="006E0072">
      <w:pPr>
        <w:pStyle w:val="notetext"/>
      </w:pPr>
      <w:r w:rsidRPr="00965C18">
        <w:t>Note:</w:t>
      </w:r>
      <w:r w:rsidRPr="00965C18">
        <w:tab/>
        <w:t xml:space="preserve">The entity must keep records in accordance with </w:t>
      </w:r>
      <w:r w:rsidR="00940CC1">
        <w:t>section 8</w:t>
      </w:r>
      <w:r w:rsidRPr="00965C18">
        <w:t>20</w:t>
      </w:r>
      <w:r w:rsidR="00442C70">
        <w:noBreakHyphen/>
      </w:r>
      <w:r w:rsidRPr="00965C18">
        <w:t>980 if the entity works out an amount under this section.</w:t>
      </w:r>
    </w:p>
    <w:p w14:paraId="4AA674D5" w14:textId="77777777" w:rsidR="006E0072" w:rsidRPr="00965C18" w:rsidRDefault="006E0072" w:rsidP="006E0072">
      <w:pPr>
        <w:pStyle w:val="SubsectionHead"/>
      </w:pPr>
      <w:r w:rsidRPr="00965C18">
        <w:t>Factual assumptions</w:t>
      </w:r>
    </w:p>
    <w:p w14:paraId="6EDCEE29" w14:textId="77777777" w:rsidR="006E0072" w:rsidRPr="00965C18" w:rsidRDefault="006E0072" w:rsidP="006E0072">
      <w:pPr>
        <w:pStyle w:val="subsection"/>
      </w:pPr>
      <w:r w:rsidRPr="00965C18">
        <w:tab/>
        <w:t>(2)</w:t>
      </w:r>
      <w:r w:rsidRPr="00965C18">
        <w:tab/>
        <w:t>Irrespective of what actually happened during that year, the following assumptions must be made in working out that minimum amount:</w:t>
      </w:r>
    </w:p>
    <w:p w14:paraId="2CA9927B" w14:textId="03F52DD3" w:rsidR="006E0072" w:rsidRPr="00965C18" w:rsidRDefault="006E0072" w:rsidP="006E0072">
      <w:pPr>
        <w:pStyle w:val="paragraph"/>
      </w:pPr>
      <w:r w:rsidRPr="00965C18">
        <w:tab/>
        <w:t>(a)</w:t>
      </w:r>
      <w:r w:rsidRPr="00965C18">
        <w:tab/>
        <w:t xml:space="preserve">the entity’s commercial activities in connection with Australia (the </w:t>
      </w:r>
      <w:r w:rsidRPr="00965C18">
        <w:rPr>
          <w:b/>
          <w:i/>
        </w:rPr>
        <w:t>Australian business</w:t>
      </w:r>
      <w:r w:rsidRPr="00965C18">
        <w:t xml:space="preserve">) during that year consist only of banking business attributable to its </w:t>
      </w:r>
      <w:r w:rsidR="00442C70" w:rsidRPr="00442C70">
        <w:rPr>
          <w:position w:val="6"/>
          <w:sz w:val="16"/>
        </w:rPr>
        <w:t>*</w:t>
      </w:r>
      <w:r w:rsidRPr="00965C18">
        <w:t xml:space="preserve">Australian permanent establishments (other than its </w:t>
      </w:r>
      <w:r w:rsidR="00442C70" w:rsidRPr="00442C70">
        <w:rPr>
          <w:position w:val="6"/>
          <w:sz w:val="16"/>
        </w:rPr>
        <w:t>*</w:t>
      </w:r>
      <w:r w:rsidRPr="00965C18">
        <w:t>OB activities);</w:t>
      </w:r>
    </w:p>
    <w:p w14:paraId="00654EA1" w14:textId="77777777" w:rsidR="006E0072" w:rsidRPr="00965C18" w:rsidRDefault="006E0072" w:rsidP="006E0072">
      <w:pPr>
        <w:pStyle w:val="paragraph"/>
      </w:pPr>
      <w:r w:rsidRPr="00965C18">
        <w:tab/>
        <w:t>(b)</w:t>
      </w:r>
      <w:r w:rsidRPr="00965C18">
        <w:tab/>
        <w:t>the entity had carried on the Australian business that it actually carried on during that year;</w:t>
      </w:r>
    </w:p>
    <w:p w14:paraId="49863714" w14:textId="77777777" w:rsidR="006E0072" w:rsidRPr="00965C18" w:rsidRDefault="006E0072" w:rsidP="006E0072">
      <w:pPr>
        <w:pStyle w:val="paragraph"/>
      </w:pPr>
      <w:r w:rsidRPr="00965C18">
        <w:tab/>
        <w:t>(c)</w:t>
      </w:r>
      <w:r w:rsidRPr="00965C18">
        <w:tab/>
        <w:t>the nature of the entity’s assets and liabilities (to the extent that they are attributable to the Australian business) had been as they were during that year;</w:t>
      </w:r>
    </w:p>
    <w:p w14:paraId="3CFBC3C6" w14:textId="77777777" w:rsidR="006E0072" w:rsidRPr="00965C18" w:rsidRDefault="006E0072" w:rsidP="006E0072">
      <w:pPr>
        <w:pStyle w:val="paragraph"/>
      </w:pPr>
      <w:r w:rsidRPr="00965C18">
        <w:tab/>
        <w:t>(d)</w:t>
      </w:r>
      <w:r w:rsidRPr="00965C18">
        <w:tab/>
        <w:t xml:space="preserve">except as mentioned in </w:t>
      </w:r>
      <w:r w:rsidR="001F75DF" w:rsidRPr="00965C18">
        <w:t>subsection (</w:t>
      </w:r>
      <w:r w:rsidRPr="00965C18">
        <w:t>1), the entity had carried on the Australian business in the same circumstances as what actually happened during that year.</w:t>
      </w:r>
    </w:p>
    <w:p w14:paraId="21924C10" w14:textId="77777777" w:rsidR="006E0072" w:rsidRPr="00965C18" w:rsidRDefault="006E0072" w:rsidP="006E0072">
      <w:pPr>
        <w:pStyle w:val="SubsectionHead"/>
      </w:pPr>
      <w:r w:rsidRPr="00965C18">
        <w:t>Relevant factors</w:t>
      </w:r>
    </w:p>
    <w:p w14:paraId="047CC015" w14:textId="77777777" w:rsidR="006E0072" w:rsidRPr="00965C18" w:rsidRDefault="006E0072" w:rsidP="006E0072">
      <w:pPr>
        <w:pStyle w:val="subsection"/>
      </w:pPr>
      <w:r w:rsidRPr="00965C18">
        <w:tab/>
        <w:t>(3)</w:t>
      </w:r>
      <w:r w:rsidRPr="00965C18">
        <w:tab/>
        <w:t xml:space="preserve">On the basis of the factual assumptions set out in </w:t>
      </w:r>
      <w:r w:rsidR="001F75DF" w:rsidRPr="00965C18">
        <w:t>subsection (</w:t>
      </w:r>
      <w:r w:rsidRPr="00965C18">
        <w:t>2), the following factors must be taken into account in determining that minimum amount:</w:t>
      </w:r>
    </w:p>
    <w:p w14:paraId="40E196EF" w14:textId="77777777" w:rsidR="006E0072" w:rsidRPr="00965C18" w:rsidRDefault="006E0072" w:rsidP="006E0072">
      <w:pPr>
        <w:pStyle w:val="paragraph"/>
      </w:pPr>
      <w:r w:rsidRPr="00965C18">
        <w:tab/>
        <w:t>(a)</w:t>
      </w:r>
      <w:r w:rsidRPr="00965C18">
        <w:tab/>
        <w:t>the functions performed, the assets used, and the risks assumed, throughout that year, by:</w:t>
      </w:r>
    </w:p>
    <w:p w14:paraId="2968163C" w14:textId="77777777" w:rsidR="006E0072" w:rsidRPr="00965C18" w:rsidRDefault="006E0072" w:rsidP="006E0072">
      <w:pPr>
        <w:pStyle w:val="paragraphsub"/>
      </w:pPr>
      <w:r w:rsidRPr="00965C18">
        <w:tab/>
        <w:t>(i)</w:t>
      </w:r>
      <w:r w:rsidRPr="00965C18">
        <w:tab/>
        <w:t>the entity; and</w:t>
      </w:r>
    </w:p>
    <w:p w14:paraId="1929B33F" w14:textId="77777777" w:rsidR="006E0072" w:rsidRPr="00965C18" w:rsidRDefault="006E0072" w:rsidP="006E0072">
      <w:pPr>
        <w:pStyle w:val="paragraphsub"/>
      </w:pPr>
      <w:r w:rsidRPr="00965C18">
        <w:tab/>
        <w:t>(ii)</w:t>
      </w:r>
      <w:r w:rsidRPr="00965C18">
        <w:tab/>
        <w:t>the entity in relation to the Australian business;</w:t>
      </w:r>
    </w:p>
    <w:p w14:paraId="6FCE3B3F" w14:textId="77777777" w:rsidR="006E0072" w:rsidRPr="00965C18" w:rsidRDefault="006E0072" w:rsidP="006E0072">
      <w:pPr>
        <w:pStyle w:val="paragraph"/>
      </w:pPr>
      <w:r w:rsidRPr="00965C18">
        <w:tab/>
        <w:t>(b)</w:t>
      </w:r>
      <w:r w:rsidRPr="00965C18">
        <w:tab/>
        <w:t>the credit rating of the entity throughout that year, including the effect of that credit rating on all of the following:</w:t>
      </w:r>
    </w:p>
    <w:p w14:paraId="55C3C50A" w14:textId="77777777" w:rsidR="006E0072" w:rsidRPr="00965C18" w:rsidRDefault="006E0072" w:rsidP="006E0072">
      <w:pPr>
        <w:pStyle w:val="paragraphsub"/>
      </w:pPr>
      <w:r w:rsidRPr="00965C18">
        <w:tab/>
        <w:t>(i)</w:t>
      </w:r>
      <w:r w:rsidRPr="00965C18">
        <w:tab/>
        <w:t>the entity’s ability to borrow in relation to the Australian business;</w:t>
      </w:r>
    </w:p>
    <w:p w14:paraId="526AF2DD" w14:textId="77777777" w:rsidR="006E0072" w:rsidRPr="00965C18" w:rsidRDefault="006E0072" w:rsidP="006E0072">
      <w:pPr>
        <w:pStyle w:val="paragraphsub"/>
      </w:pPr>
      <w:r w:rsidRPr="00965C18">
        <w:lastRenderedPageBreak/>
        <w:tab/>
        <w:t>(ii)</w:t>
      </w:r>
      <w:r w:rsidRPr="00965C18">
        <w:tab/>
        <w:t>the interest rate at which the entity borrowed in relation to that business;</w:t>
      </w:r>
    </w:p>
    <w:p w14:paraId="6BF3E724" w14:textId="77777777" w:rsidR="006E0072" w:rsidRPr="00965C18" w:rsidRDefault="006E0072" w:rsidP="006E0072">
      <w:pPr>
        <w:pStyle w:val="paragraphsub"/>
      </w:pPr>
      <w:r w:rsidRPr="00965C18">
        <w:tab/>
        <w:t>(iii)</w:t>
      </w:r>
      <w:r w:rsidRPr="00965C18">
        <w:tab/>
        <w:t>the entity’s gross profit margin in relation to that business;</w:t>
      </w:r>
    </w:p>
    <w:p w14:paraId="06F74EA3" w14:textId="77777777" w:rsidR="006E0072" w:rsidRPr="00965C18" w:rsidRDefault="006E0072" w:rsidP="006E0072">
      <w:pPr>
        <w:pStyle w:val="paragraph"/>
        <w:keepNext/>
      </w:pPr>
      <w:r w:rsidRPr="00965C18">
        <w:tab/>
        <w:t>(c)</w:t>
      </w:r>
      <w:r w:rsidRPr="00965C18">
        <w:tab/>
        <w:t>the capital ratios of the following throughout that year:</w:t>
      </w:r>
    </w:p>
    <w:p w14:paraId="58906EBF" w14:textId="77777777" w:rsidR="006E0072" w:rsidRPr="00965C18" w:rsidRDefault="006E0072" w:rsidP="006E0072">
      <w:pPr>
        <w:pStyle w:val="paragraphsub"/>
        <w:keepNext/>
      </w:pPr>
      <w:r w:rsidRPr="00965C18">
        <w:tab/>
        <w:t>(i)</w:t>
      </w:r>
      <w:r w:rsidRPr="00965C18">
        <w:tab/>
        <w:t>the entity;</w:t>
      </w:r>
    </w:p>
    <w:p w14:paraId="37F583AF" w14:textId="77777777" w:rsidR="006E0072" w:rsidRPr="00965C18" w:rsidRDefault="006E0072" w:rsidP="006E0072">
      <w:pPr>
        <w:pStyle w:val="paragraphsub"/>
      </w:pPr>
      <w:r w:rsidRPr="00965C18">
        <w:tab/>
        <w:t>(ii)</w:t>
      </w:r>
      <w:r w:rsidRPr="00965C18">
        <w:tab/>
        <w:t>the entity in relation to the Australian business;</w:t>
      </w:r>
    </w:p>
    <w:p w14:paraId="60C9926F" w14:textId="3E1F6D86" w:rsidR="006E0072" w:rsidRPr="00965C18" w:rsidRDefault="006E0072" w:rsidP="006E0072">
      <w:pPr>
        <w:pStyle w:val="paragraphsub"/>
      </w:pPr>
      <w:r w:rsidRPr="00965C18">
        <w:tab/>
        <w:t>(iii)</w:t>
      </w:r>
      <w:r w:rsidRPr="00965C18">
        <w:tab/>
        <w:t xml:space="preserve">each of the entity’s </w:t>
      </w:r>
      <w:r w:rsidR="00442C70" w:rsidRPr="00442C70">
        <w:rPr>
          <w:position w:val="6"/>
          <w:sz w:val="16"/>
        </w:rPr>
        <w:t>*</w:t>
      </w:r>
      <w:r w:rsidRPr="00965C18">
        <w:t>associate entities that engage in commercial activities similar to the Australian business;</w:t>
      </w:r>
    </w:p>
    <w:p w14:paraId="30039F91" w14:textId="0B3C2E64" w:rsidR="006E0072" w:rsidRPr="00965C18" w:rsidRDefault="006E0072" w:rsidP="006E0072">
      <w:pPr>
        <w:pStyle w:val="paragraph"/>
      </w:pPr>
      <w:r w:rsidRPr="00965C18">
        <w:tab/>
        <w:t>(d)</w:t>
      </w:r>
      <w:r w:rsidRPr="00965C18">
        <w:tab/>
        <w:t xml:space="preserve">the purposes for which </w:t>
      </w:r>
      <w:r w:rsidR="00442C70" w:rsidRPr="00442C70">
        <w:rPr>
          <w:position w:val="6"/>
          <w:sz w:val="16"/>
        </w:rPr>
        <w:t>*</w:t>
      </w:r>
      <w:r w:rsidRPr="00965C18">
        <w:t xml:space="preserve">schemes for </w:t>
      </w:r>
      <w:r w:rsidR="00442C70" w:rsidRPr="00442C70">
        <w:rPr>
          <w:position w:val="6"/>
          <w:sz w:val="16"/>
        </w:rPr>
        <w:t>*</w:t>
      </w:r>
      <w:r w:rsidRPr="00965C18">
        <w:t xml:space="preserve">debt capital and for </w:t>
      </w:r>
      <w:r w:rsidR="00442C70" w:rsidRPr="00442C70">
        <w:rPr>
          <w:position w:val="6"/>
          <w:sz w:val="16"/>
        </w:rPr>
        <w:t>*</w:t>
      </w:r>
      <w:r w:rsidRPr="00965C18">
        <w:t>equity capital had been actually entered into, throughout that year, by:</w:t>
      </w:r>
    </w:p>
    <w:p w14:paraId="160D3F17" w14:textId="77777777" w:rsidR="006E0072" w:rsidRPr="00965C18" w:rsidRDefault="006E0072" w:rsidP="006E0072">
      <w:pPr>
        <w:pStyle w:val="paragraphsub"/>
      </w:pPr>
      <w:r w:rsidRPr="00965C18">
        <w:tab/>
        <w:t>(i)</w:t>
      </w:r>
      <w:r w:rsidRPr="00965C18">
        <w:tab/>
        <w:t>the entity; and</w:t>
      </w:r>
    </w:p>
    <w:p w14:paraId="153A1ECA" w14:textId="77777777" w:rsidR="006E0072" w:rsidRPr="00965C18" w:rsidRDefault="006E0072" w:rsidP="006E0072">
      <w:pPr>
        <w:pStyle w:val="paragraphsub"/>
      </w:pPr>
      <w:r w:rsidRPr="00965C18">
        <w:tab/>
        <w:t>(ii)</w:t>
      </w:r>
      <w:r w:rsidRPr="00965C18">
        <w:tab/>
        <w:t>the entity in relation to the Australian business;</w:t>
      </w:r>
    </w:p>
    <w:p w14:paraId="71BBDF28" w14:textId="236D15DF" w:rsidR="006E0072" w:rsidRPr="00965C18" w:rsidRDefault="006E0072" w:rsidP="006E0072">
      <w:pPr>
        <w:pStyle w:val="paragraph"/>
      </w:pPr>
      <w:r w:rsidRPr="00965C18">
        <w:tab/>
        <w:t>(e)</w:t>
      </w:r>
      <w:r w:rsidRPr="00965C18">
        <w:tab/>
        <w:t xml:space="preserve">the profit (within the meaning of the </w:t>
      </w:r>
      <w:r w:rsidR="00442C70" w:rsidRPr="00442C70">
        <w:rPr>
          <w:position w:val="6"/>
          <w:sz w:val="16"/>
        </w:rPr>
        <w:t>*</w:t>
      </w:r>
      <w:r w:rsidRPr="00965C18">
        <w:t>accounting standards or any other accounting standards that would otherwise apply to the entity), and the return on capital, whether during that year or at any other time, of:</w:t>
      </w:r>
    </w:p>
    <w:p w14:paraId="4F6CEF13" w14:textId="77777777" w:rsidR="006E0072" w:rsidRPr="00965C18" w:rsidRDefault="006E0072" w:rsidP="006E0072">
      <w:pPr>
        <w:pStyle w:val="paragraphsub"/>
      </w:pPr>
      <w:r w:rsidRPr="00965C18">
        <w:tab/>
        <w:t>(i)</w:t>
      </w:r>
      <w:r w:rsidRPr="00965C18">
        <w:tab/>
        <w:t>the entity; and</w:t>
      </w:r>
    </w:p>
    <w:p w14:paraId="211C9B53" w14:textId="77777777" w:rsidR="006E0072" w:rsidRPr="00965C18" w:rsidRDefault="006E0072" w:rsidP="006E0072">
      <w:pPr>
        <w:pStyle w:val="paragraphsub"/>
      </w:pPr>
      <w:r w:rsidRPr="00965C18">
        <w:tab/>
        <w:t>(ii)</w:t>
      </w:r>
      <w:r w:rsidRPr="00965C18">
        <w:tab/>
        <w:t>the entity in relation to the Australian business;</w:t>
      </w:r>
    </w:p>
    <w:p w14:paraId="617F7673" w14:textId="59525ADF" w:rsidR="006E0072" w:rsidRPr="00965C18" w:rsidRDefault="006E0072" w:rsidP="006E0072">
      <w:pPr>
        <w:pStyle w:val="paragraph"/>
      </w:pPr>
      <w:r w:rsidRPr="00965C18">
        <w:tab/>
        <w:t>(f)</w:t>
      </w:r>
      <w:r w:rsidRPr="00965C18">
        <w:tab/>
        <w:t xml:space="preserve">the commercial practices adopted by independent parties dealing with each other at </w:t>
      </w:r>
      <w:r w:rsidR="00442C70" w:rsidRPr="00442C70">
        <w:rPr>
          <w:position w:val="6"/>
          <w:sz w:val="16"/>
        </w:rPr>
        <w:t>*</w:t>
      </w:r>
      <w:r w:rsidRPr="00965C18">
        <w:t>arm’s length in the industry in which the entity carries on the Australian business throughout that year (whether in Australia or in comparable markets elsewhere);</w:t>
      </w:r>
    </w:p>
    <w:p w14:paraId="71EFF590" w14:textId="77777777" w:rsidR="006E0072" w:rsidRPr="00965C18" w:rsidRDefault="006E0072" w:rsidP="006E0072">
      <w:pPr>
        <w:pStyle w:val="paragraph"/>
      </w:pPr>
      <w:r w:rsidRPr="00965C18">
        <w:tab/>
        <w:t>(g)</w:t>
      </w:r>
      <w:r w:rsidRPr="00965C18">
        <w:tab/>
        <w:t>the general state of the Australian economy throughout that year;</w:t>
      </w:r>
    </w:p>
    <w:p w14:paraId="1DAC82B6" w14:textId="77777777" w:rsidR="006E0072" w:rsidRPr="00965C18" w:rsidRDefault="006E0072" w:rsidP="006E0072">
      <w:pPr>
        <w:pStyle w:val="paragraph"/>
      </w:pPr>
      <w:r w:rsidRPr="00965C18">
        <w:tab/>
        <w:t>(h)</w:t>
      </w:r>
      <w:r w:rsidRPr="00965C18">
        <w:tab/>
        <w:t>any other factors which are specified in the regulations made for the purposes of this section.</w:t>
      </w:r>
    </w:p>
    <w:p w14:paraId="7E1F3B15" w14:textId="77777777" w:rsidR="006E0072" w:rsidRPr="00965C18" w:rsidRDefault="006E0072" w:rsidP="006E0072">
      <w:pPr>
        <w:pStyle w:val="SubsectionHead"/>
      </w:pPr>
      <w:r w:rsidRPr="00965C18">
        <w:t>Commissioner’s power</w:t>
      </w:r>
    </w:p>
    <w:p w14:paraId="0F2A92F6" w14:textId="77777777" w:rsidR="006E0072" w:rsidRPr="00965C18" w:rsidRDefault="006E0072" w:rsidP="006E0072">
      <w:pPr>
        <w:pStyle w:val="subsection"/>
      </w:pPr>
      <w:r w:rsidRPr="00965C18">
        <w:tab/>
        <w:t>(4)</w:t>
      </w:r>
      <w:r w:rsidRPr="00965C18">
        <w:tab/>
        <w:t xml:space="preserve">If the Commissioner considers an amount worked out by the entity under this section does not appropriately take into account the factual assumptions and the relevant factors, the Commissioner </w:t>
      </w:r>
      <w:r w:rsidRPr="00965C18">
        <w:lastRenderedPageBreak/>
        <w:t>may substitute another amount that the Commissioner considers better reflects those assumptions and factors.</w:t>
      </w:r>
    </w:p>
    <w:p w14:paraId="6F54A46E" w14:textId="42EFF745" w:rsidR="006E0072" w:rsidRPr="00965C18" w:rsidRDefault="006E0072" w:rsidP="006E0072">
      <w:pPr>
        <w:pStyle w:val="ActHead5"/>
      </w:pPr>
      <w:bookmarkStart w:id="506" w:name="_Toc201758170"/>
      <w:r w:rsidRPr="00965C18">
        <w:rPr>
          <w:rStyle w:val="CharSectno"/>
        </w:rPr>
        <w:t>820</w:t>
      </w:r>
      <w:r w:rsidR="00442C70">
        <w:rPr>
          <w:rStyle w:val="CharSectno"/>
        </w:rPr>
        <w:noBreakHyphen/>
      </w:r>
      <w:r w:rsidRPr="00965C18">
        <w:rPr>
          <w:rStyle w:val="CharSectno"/>
        </w:rPr>
        <w:t>415</w:t>
      </w:r>
      <w:r w:rsidRPr="00965C18">
        <w:t xml:space="preserve">  Amount of debt deduction disallowed</w:t>
      </w:r>
      <w:bookmarkEnd w:id="506"/>
    </w:p>
    <w:p w14:paraId="1D351197" w14:textId="6F51024B" w:rsidR="006E0072" w:rsidRPr="00965C18" w:rsidRDefault="006E0072" w:rsidP="006E0072">
      <w:pPr>
        <w:pStyle w:val="subsection"/>
      </w:pPr>
      <w:r w:rsidRPr="00965C18">
        <w:tab/>
      </w:r>
      <w:r w:rsidRPr="00965C18">
        <w:tab/>
        <w:t xml:space="preserve">The amount of </w:t>
      </w:r>
      <w:r w:rsidR="00442C70" w:rsidRPr="00442C70">
        <w:rPr>
          <w:position w:val="6"/>
          <w:sz w:val="16"/>
        </w:rPr>
        <w:t>*</w:t>
      </w:r>
      <w:r w:rsidRPr="00965C18">
        <w:t xml:space="preserve">debt deduction disallowed under </w:t>
      </w:r>
      <w:r w:rsidR="00940CC1">
        <w:t>subsection 8</w:t>
      </w:r>
      <w:r w:rsidRPr="00965C18">
        <w:t>20</w:t>
      </w:r>
      <w:r w:rsidR="00442C70">
        <w:noBreakHyphen/>
      </w:r>
      <w:r w:rsidRPr="00965C18">
        <w:t>395(1) is worked out using the following formula:</w:t>
      </w:r>
    </w:p>
    <w:p w14:paraId="17F08AA0" w14:textId="77777777" w:rsidR="006E0072" w:rsidRPr="00965C18" w:rsidRDefault="006E0072" w:rsidP="006E0072">
      <w:pPr>
        <w:pStyle w:val="Formula"/>
        <w:spacing w:before="60" w:after="60"/>
      </w:pPr>
      <w:r w:rsidRPr="00965C18">
        <w:rPr>
          <w:noProof/>
        </w:rPr>
        <w:drawing>
          <wp:inline distT="0" distB="0" distL="0" distR="0" wp14:anchorId="31DEA3A7" wp14:editId="4539011A">
            <wp:extent cx="1971675" cy="381000"/>
            <wp:effectExtent l="0" t="0" r="0" b="0"/>
            <wp:docPr id="16" name="Picture 16" descr="Start formula Debt deduction times start fraction Capital shortfall over Average deb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71675" cy="381000"/>
                    </a:xfrm>
                    <a:prstGeom prst="rect">
                      <a:avLst/>
                    </a:prstGeom>
                    <a:noFill/>
                    <a:ln>
                      <a:noFill/>
                    </a:ln>
                  </pic:spPr>
                </pic:pic>
              </a:graphicData>
            </a:graphic>
          </wp:inline>
        </w:drawing>
      </w:r>
    </w:p>
    <w:p w14:paraId="0202DB85" w14:textId="77777777" w:rsidR="006E0072" w:rsidRPr="00965C18" w:rsidRDefault="006E0072" w:rsidP="006E0072">
      <w:pPr>
        <w:pStyle w:val="subsection2"/>
      </w:pPr>
      <w:r w:rsidRPr="00965C18">
        <w:t>where:</w:t>
      </w:r>
    </w:p>
    <w:p w14:paraId="42AC240E" w14:textId="61F8E20C" w:rsidR="006E0072" w:rsidRPr="00965C18" w:rsidRDefault="006E0072" w:rsidP="006E0072">
      <w:pPr>
        <w:pStyle w:val="Definition"/>
      </w:pPr>
      <w:r w:rsidRPr="00965C18">
        <w:rPr>
          <w:b/>
          <w:i/>
        </w:rPr>
        <w:t>average debt</w:t>
      </w:r>
      <w:r w:rsidRPr="00965C18">
        <w:t xml:space="preserve"> means the average value, for the income year, of all the </w:t>
      </w:r>
      <w:r w:rsidR="00442C70" w:rsidRPr="00442C70">
        <w:rPr>
          <w:position w:val="6"/>
          <w:sz w:val="16"/>
        </w:rPr>
        <w:t>*</w:t>
      </w:r>
      <w:r w:rsidRPr="00965C18">
        <w:t xml:space="preserve">debt capital of the entity that gives rise to </w:t>
      </w:r>
      <w:r w:rsidR="00442C70" w:rsidRPr="00442C70">
        <w:rPr>
          <w:position w:val="6"/>
          <w:sz w:val="16"/>
        </w:rPr>
        <w:t>*</w:t>
      </w:r>
      <w:r w:rsidRPr="00965C18">
        <w:t xml:space="preserve">debt deductions of the entity (other than </w:t>
      </w:r>
      <w:r w:rsidR="00442C70" w:rsidRPr="00442C70">
        <w:rPr>
          <w:position w:val="6"/>
          <w:sz w:val="16"/>
        </w:rPr>
        <w:t>*</w:t>
      </w:r>
      <w:r w:rsidRPr="00965C18">
        <w:t>allowable OB deductions) for that or any other income year.</w:t>
      </w:r>
    </w:p>
    <w:p w14:paraId="60F00367" w14:textId="751ACB5E" w:rsidR="006E0072" w:rsidRPr="00965C18" w:rsidRDefault="006E0072" w:rsidP="006E0072">
      <w:pPr>
        <w:pStyle w:val="Definition"/>
      </w:pPr>
      <w:r w:rsidRPr="00965C18">
        <w:rPr>
          <w:b/>
          <w:i/>
        </w:rPr>
        <w:t xml:space="preserve">capital shortfall </w:t>
      </w:r>
      <w:r w:rsidRPr="00965C18">
        <w:t xml:space="preserve">means the amount by which the entity’s </w:t>
      </w:r>
      <w:r w:rsidR="00442C70" w:rsidRPr="00442C70">
        <w:rPr>
          <w:position w:val="6"/>
          <w:sz w:val="16"/>
        </w:rPr>
        <w:t>*</w:t>
      </w:r>
      <w:r w:rsidRPr="00965C18">
        <w:t xml:space="preserve">average equity capital for that year (see </w:t>
      </w:r>
      <w:r w:rsidR="00940CC1">
        <w:t>subsection 8</w:t>
      </w:r>
      <w:r w:rsidRPr="00965C18">
        <w:t>20</w:t>
      </w:r>
      <w:r w:rsidR="00442C70">
        <w:noBreakHyphen/>
      </w:r>
      <w:r w:rsidRPr="00965C18">
        <w:t xml:space="preserve">395(3)) is less than the entity’s </w:t>
      </w:r>
      <w:r w:rsidR="00442C70" w:rsidRPr="00442C70">
        <w:rPr>
          <w:position w:val="6"/>
          <w:sz w:val="16"/>
        </w:rPr>
        <w:t>*</w:t>
      </w:r>
      <w:r w:rsidRPr="00965C18">
        <w:t>minimum capital amount for that year.</w:t>
      </w:r>
    </w:p>
    <w:p w14:paraId="72BF80D9" w14:textId="0D049B63" w:rsidR="006E0072" w:rsidRPr="00965C18" w:rsidRDefault="006E0072" w:rsidP="006E0072">
      <w:pPr>
        <w:pStyle w:val="Definition"/>
      </w:pPr>
      <w:r w:rsidRPr="00965C18">
        <w:rPr>
          <w:b/>
          <w:i/>
        </w:rPr>
        <w:t xml:space="preserve">debt deduction </w:t>
      </w:r>
      <w:r w:rsidRPr="00965C18">
        <w:t xml:space="preserve">means each </w:t>
      </w:r>
      <w:r w:rsidR="00442C70" w:rsidRPr="00442C70">
        <w:rPr>
          <w:position w:val="6"/>
          <w:sz w:val="16"/>
        </w:rPr>
        <w:t>*</w:t>
      </w:r>
      <w:r w:rsidRPr="00965C18">
        <w:t xml:space="preserve">debt deduction of the entity (other than </w:t>
      </w:r>
      <w:r w:rsidR="00442C70" w:rsidRPr="00442C70">
        <w:rPr>
          <w:position w:val="6"/>
          <w:sz w:val="16"/>
        </w:rPr>
        <w:t>*</w:t>
      </w:r>
      <w:r w:rsidRPr="00965C18">
        <w:t>allowable OB deduction) for the income year.</w:t>
      </w:r>
    </w:p>
    <w:p w14:paraId="37BEFD64" w14:textId="56BE6E55" w:rsidR="006E0072" w:rsidRPr="00965C18" w:rsidRDefault="006E0072" w:rsidP="006E0072">
      <w:pPr>
        <w:pStyle w:val="notetext"/>
      </w:pPr>
      <w:r w:rsidRPr="00965C18">
        <w:t>Note:</w:t>
      </w:r>
      <w:r w:rsidRPr="00965C18">
        <w:tab/>
        <w:t>The disallowed amount also does not form part of the cost base of a CGT asset. See section</w:t>
      </w:r>
      <w:r w:rsidR="001F75DF" w:rsidRPr="00965C18">
        <w:t> </w:t>
      </w:r>
      <w:r w:rsidRPr="00965C18">
        <w:t>110</w:t>
      </w:r>
      <w:r w:rsidR="00442C70">
        <w:noBreakHyphen/>
      </w:r>
      <w:r w:rsidRPr="00965C18">
        <w:t>54.</w:t>
      </w:r>
    </w:p>
    <w:p w14:paraId="350BC935" w14:textId="07A85B88" w:rsidR="006E0072" w:rsidRPr="00965C18" w:rsidRDefault="006E0072" w:rsidP="006E0072">
      <w:pPr>
        <w:pStyle w:val="ActHead5"/>
      </w:pPr>
      <w:bookmarkStart w:id="507" w:name="_Toc201758171"/>
      <w:r w:rsidRPr="00965C18">
        <w:rPr>
          <w:rStyle w:val="CharSectno"/>
        </w:rPr>
        <w:t>820</w:t>
      </w:r>
      <w:r w:rsidR="00442C70">
        <w:rPr>
          <w:rStyle w:val="CharSectno"/>
        </w:rPr>
        <w:noBreakHyphen/>
      </w:r>
      <w:r w:rsidRPr="00965C18">
        <w:rPr>
          <w:rStyle w:val="CharSectno"/>
        </w:rPr>
        <w:t>420</w:t>
      </w:r>
      <w:r w:rsidRPr="00965C18">
        <w:t xml:space="preserve">  Application to part year periods</w:t>
      </w:r>
      <w:bookmarkEnd w:id="507"/>
    </w:p>
    <w:p w14:paraId="2032D4F7" w14:textId="4D9E22F0" w:rsidR="006E0072" w:rsidRPr="00965C18" w:rsidRDefault="006E0072" w:rsidP="006E0072">
      <w:pPr>
        <w:pStyle w:val="subsection"/>
      </w:pPr>
      <w:r w:rsidRPr="00965C18">
        <w:tab/>
        <w:t>(1)</w:t>
      </w:r>
      <w:r w:rsidRPr="00965C18">
        <w:tab/>
        <w:t xml:space="preserve">This subsection disallows all or a part of each </w:t>
      </w:r>
      <w:r w:rsidR="00442C70" w:rsidRPr="00442C70">
        <w:rPr>
          <w:position w:val="6"/>
          <w:sz w:val="16"/>
        </w:rPr>
        <w:t>*</w:t>
      </w:r>
      <w:r w:rsidRPr="00965C18">
        <w:t>debt deduction of an entity for an income year that is an amount incurred by the entity during a period that is a part of that year if, for that period:</w:t>
      </w:r>
    </w:p>
    <w:p w14:paraId="5920D1FC" w14:textId="4BCCFDCA"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inward investing entity (ADI); and</w:t>
      </w:r>
    </w:p>
    <w:p w14:paraId="5B248A9C" w14:textId="2FF370E7" w:rsidR="006E0072" w:rsidRPr="00965C18" w:rsidRDefault="006E0072" w:rsidP="006E0072">
      <w:pPr>
        <w:pStyle w:val="paragraph"/>
      </w:pPr>
      <w:r w:rsidRPr="00965C18">
        <w:tab/>
        <w:t>(b)</w:t>
      </w:r>
      <w:r w:rsidRPr="00965C18">
        <w:tab/>
        <w:t xml:space="preserve">the entity’s </w:t>
      </w:r>
      <w:r w:rsidR="00442C70" w:rsidRPr="00442C70">
        <w:rPr>
          <w:position w:val="6"/>
          <w:sz w:val="16"/>
        </w:rPr>
        <w:t>*</w:t>
      </w:r>
      <w:r w:rsidRPr="00965C18">
        <w:t xml:space="preserve">average equity capital is less than its </w:t>
      </w:r>
      <w:r w:rsidR="00442C70" w:rsidRPr="00442C70">
        <w:rPr>
          <w:position w:val="6"/>
          <w:sz w:val="16"/>
        </w:rPr>
        <w:t>*</w:t>
      </w:r>
      <w:r w:rsidRPr="00965C18">
        <w:t>minimum capital amount;</w:t>
      </w:r>
    </w:p>
    <w:p w14:paraId="23E66940" w14:textId="77777777" w:rsidR="006E0072" w:rsidRPr="00965C18" w:rsidRDefault="006E0072" w:rsidP="006E0072">
      <w:pPr>
        <w:pStyle w:val="subsection2"/>
      </w:pPr>
      <w:r w:rsidRPr="00965C18">
        <w:t>to the extent that the debt deduction:</w:t>
      </w:r>
    </w:p>
    <w:p w14:paraId="59608946" w14:textId="7383D613" w:rsidR="006E0072" w:rsidRPr="00965C18" w:rsidRDefault="006E0072" w:rsidP="006E0072">
      <w:pPr>
        <w:pStyle w:val="paragraph"/>
      </w:pPr>
      <w:r w:rsidRPr="00965C18">
        <w:tab/>
        <w:t>(c)</w:t>
      </w:r>
      <w:r w:rsidRPr="00965C18">
        <w:tab/>
        <w:t xml:space="preserve">is attributable to an </w:t>
      </w:r>
      <w:r w:rsidR="00442C70" w:rsidRPr="00442C70">
        <w:rPr>
          <w:position w:val="6"/>
          <w:sz w:val="16"/>
        </w:rPr>
        <w:t>*</w:t>
      </w:r>
      <w:r w:rsidRPr="00965C18">
        <w:t>Australian permanent establishment of the entity at or through which it carries on its banking business; and</w:t>
      </w:r>
    </w:p>
    <w:p w14:paraId="677F3824" w14:textId="77A4455A" w:rsidR="006E0072" w:rsidRPr="00965C18" w:rsidRDefault="006E0072" w:rsidP="006E0072">
      <w:pPr>
        <w:pStyle w:val="paragraph"/>
      </w:pPr>
      <w:r w:rsidRPr="00965C18">
        <w:lastRenderedPageBreak/>
        <w:tab/>
        <w:t>(d)</w:t>
      </w:r>
      <w:r w:rsidRPr="00965C18">
        <w:tab/>
        <w:t xml:space="preserve">is not an </w:t>
      </w:r>
      <w:r w:rsidR="00442C70" w:rsidRPr="00442C70">
        <w:rPr>
          <w:position w:val="6"/>
          <w:sz w:val="16"/>
        </w:rPr>
        <w:t>*</w:t>
      </w:r>
      <w:r w:rsidRPr="00965C18">
        <w:t>allowable OB deduction.</w:t>
      </w:r>
    </w:p>
    <w:p w14:paraId="1699A4A2" w14:textId="20A2B082" w:rsidR="006E0072" w:rsidRPr="00965C18" w:rsidRDefault="006E0072" w:rsidP="006E0072">
      <w:pPr>
        <w:pStyle w:val="notetext"/>
      </w:pPr>
      <w:r w:rsidRPr="00965C18">
        <w:t>Note:</w:t>
      </w:r>
      <w:r w:rsidRPr="00965C18">
        <w:tab/>
        <w:t xml:space="preserve">To determine whether an entity is an inward investing entity (ADI) for that period, see </w:t>
      </w:r>
      <w:r w:rsidR="00940CC1">
        <w:t>subsection 8</w:t>
      </w:r>
      <w:r w:rsidRPr="00965C18">
        <w:t>20</w:t>
      </w:r>
      <w:r w:rsidR="00442C70">
        <w:noBreakHyphen/>
      </w:r>
      <w:r w:rsidRPr="00965C18">
        <w:t>395(2).</w:t>
      </w:r>
    </w:p>
    <w:p w14:paraId="1F4D8F61" w14:textId="77777777" w:rsidR="006E0072" w:rsidRPr="00965C18" w:rsidRDefault="006E0072" w:rsidP="006E0072">
      <w:pPr>
        <w:pStyle w:val="subsection"/>
      </w:pPr>
      <w:r w:rsidRPr="00965C18">
        <w:tab/>
        <w:t>(2)</w:t>
      </w:r>
      <w:r w:rsidRPr="00965C18">
        <w:tab/>
        <w:t xml:space="preserve">The entity’s </w:t>
      </w:r>
      <w:r w:rsidRPr="00965C18">
        <w:rPr>
          <w:b/>
          <w:i/>
        </w:rPr>
        <w:t>average equity capital</w:t>
      </w:r>
      <w:r w:rsidRPr="00965C18">
        <w:t xml:space="preserve"> for that period is the sum of the following:</w:t>
      </w:r>
    </w:p>
    <w:p w14:paraId="7D823C60" w14:textId="15A590EC" w:rsidR="006E0072" w:rsidRPr="00965C18" w:rsidRDefault="006E0072" w:rsidP="006E0072">
      <w:pPr>
        <w:pStyle w:val="paragraph"/>
      </w:pPr>
      <w:r w:rsidRPr="00965C18">
        <w:tab/>
        <w:t>(a)</w:t>
      </w:r>
      <w:r w:rsidRPr="00965C18">
        <w:tab/>
        <w:t xml:space="preserve">the average value, for that period, of the </w:t>
      </w:r>
      <w:r w:rsidR="00442C70" w:rsidRPr="00442C70">
        <w:rPr>
          <w:position w:val="6"/>
          <w:sz w:val="16"/>
        </w:rPr>
        <w:t>*</w:t>
      </w:r>
      <w:r w:rsidRPr="00965C18">
        <w:t>equity capital of the entity that:</w:t>
      </w:r>
    </w:p>
    <w:p w14:paraId="08531B4D" w14:textId="4784B01E" w:rsidR="006E0072" w:rsidRPr="00965C18" w:rsidRDefault="006E0072" w:rsidP="006E0072">
      <w:pPr>
        <w:pStyle w:val="paragraphsub"/>
      </w:pPr>
      <w:r w:rsidRPr="00965C18">
        <w:tab/>
        <w:t>(i)</w:t>
      </w:r>
      <w:r w:rsidRPr="00965C18">
        <w:tab/>
        <w:t xml:space="preserve">is attributable to its </w:t>
      </w:r>
      <w:r w:rsidR="00442C70" w:rsidRPr="00442C70">
        <w:rPr>
          <w:position w:val="6"/>
          <w:sz w:val="16"/>
        </w:rPr>
        <w:t>*</w:t>
      </w:r>
      <w:r w:rsidRPr="00965C18">
        <w:t>Australian permanent establishments at or through which it carries on its banking business in Australia; but</w:t>
      </w:r>
    </w:p>
    <w:p w14:paraId="774B0627" w14:textId="7184823E" w:rsidR="006E0072" w:rsidRPr="00965C18" w:rsidRDefault="006E0072" w:rsidP="006E0072">
      <w:pPr>
        <w:pStyle w:val="paragraphsub"/>
      </w:pPr>
      <w:r w:rsidRPr="00965C18">
        <w:tab/>
        <w:t>(ii)</w:t>
      </w:r>
      <w:r w:rsidRPr="00965C18">
        <w:tab/>
        <w:t xml:space="preserve">has not been allocated to the </w:t>
      </w:r>
      <w:r w:rsidR="00442C70" w:rsidRPr="00442C70">
        <w:rPr>
          <w:position w:val="6"/>
          <w:sz w:val="16"/>
        </w:rPr>
        <w:t>*</w:t>
      </w:r>
      <w:r w:rsidRPr="00965C18">
        <w:t>OB activities of the Australian permanent establishments;</w:t>
      </w:r>
    </w:p>
    <w:p w14:paraId="1437F451" w14:textId="77777777" w:rsidR="006E0072" w:rsidRPr="00965C18" w:rsidRDefault="006E0072" w:rsidP="006E0072">
      <w:pPr>
        <w:pStyle w:val="paragraph"/>
      </w:pPr>
      <w:r w:rsidRPr="00965C18">
        <w:tab/>
        <w:t>(b)</w:t>
      </w:r>
      <w:r w:rsidRPr="00965C18">
        <w:tab/>
        <w:t>the average value, for that period, of the total amounts that:</w:t>
      </w:r>
    </w:p>
    <w:p w14:paraId="41A47B80" w14:textId="77777777" w:rsidR="006E0072" w:rsidRPr="00965C18" w:rsidRDefault="006E0072" w:rsidP="006E0072">
      <w:pPr>
        <w:pStyle w:val="paragraphsub"/>
      </w:pPr>
      <w:r w:rsidRPr="00965C18">
        <w:tab/>
        <w:t>(i)</w:t>
      </w:r>
      <w:r w:rsidRPr="00965C18">
        <w:tab/>
        <w:t>are made available by the entity to the Australian permanent establishments of the entity as loans to the Australian permanent establishments; and</w:t>
      </w:r>
    </w:p>
    <w:p w14:paraId="5E22C08E" w14:textId="3202BF2F" w:rsidR="006E0072" w:rsidRPr="00965C18" w:rsidRDefault="006E0072" w:rsidP="006E0072">
      <w:pPr>
        <w:pStyle w:val="paragraphsub"/>
      </w:pPr>
      <w:r w:rsidRPr="00965C18">
        <w:tab/>
        <w:t>(ii)</w:t>
      </w:r>
      <w:r w:rsidRPr="00965C18">
        <w:tab/>
        <w:t xml:space="preserve">do not give rise to any </w:t>
      </w:r>
      <w:r w:rsidR="00442C70" w:rsidRPr="00442C70">
        <w:rPr>
          <w:position w:val="6"/>
          <w:sz w:val="16"/>
        </w:rPr>
        <w:t>*</w:t>
      </w:r>
      <w:r w:rsidRPr="00965C18">
        <w:t>debt deductions of the entity for that or any other income year.</w:t>
      </w:r>
    </w:p>
    <w:p w14:paraId="7641E65E" w14:textId="77777777" w:rsidR="006E0072" w:rsidRPr="00965C18" w:rsidRDefault="006E0072" w:rsidP="006E0072">
      <w:pPr>
        <w:pStyle w:val="subsection"/>
      </w:pPr>
      <w:r w:rsidRPr="00965C18">
        <w:tab/>
        <w:t>(3)</w:t>
      </w:r>
      <w:r w:rsidRPr="00965C18">
        <w:tab/>
        <w:t>For the purposes of determining:</w:t>
      </w:r>
    </w:p>
    <w:p w14:paraId="592F9BBC" w14:textId="2F6FE492" w:rsidR="006E0072" w:rsidRPr="00965C18" w:rsidRDefault="006E0072" w:rsidP="006E0072">
      <w:pPr>
        <w:pStyle w:val="paragraph"/>
      </w:pPr>
      <w:r w:rsidRPr="00965C18">
        <w:tab/>
        <w:t>(a)</w:t>
      </w:r>
      <w:r w:rsidRPr="00965C18">
        <w:tab/>
        <w:t xml:space="preserve">the entity’s </w:t>
      </w:r>
      <w:r w:rsidR="00442C70" w:rsidRPr="00442C70">
        <w:rPr>
          <w:position w:val="6"/>
          <w:sz w:val="16"/>
        </w:rPr>
        <w:t>*</w:t>
      </w:r>
      <w:r w:rsidRPr="00965C18">
        <w:t>minimum capital amount for that period; and</w:t>
      </w:r>
    </w:p>
    <w:p w14:paraId="1276513E" w14:textId="1498FF49" w:rsidR="006E0072" w:rsidRPr="00965C18" w:rsidRDefault="006E0072" w:rsidP="006E0072">
      <w:pPr>
        <w:pStyle w:val="paragraph"/>
      </w:pPr>
      <w:r w:rsidRPr="00965C18">
        <w:tab/>
        <w:t>(b)</w:t>
      </w:r>
      <w:r w:rsidRPr="00965C18">
        <w:tab/>
        <w:t xml:space="preserve">the amount of each </w:t>
      </w:r>
      <w:r w:rsidR="00442C70" w:rsidRPr="00442C70">
        <w:rPr>
          <w:position w:val="6"/>
          <w:sz w:val="16"/>
        </w:rPr>
        <w:t>*</w:t>
      </w:r>
      <w:r w:rsidRPr="00965C18">
        <w:t>debt deduction to be disallowed;</w:t>
      </w:r>
    </w:p>
    <w:p w14:paraId="6017781C" w14:textId="00AD4B18" w:rsidR="006E0072" w:rsidRPr="00965C18" w:rsidRDefault="006E0072" w:rsidP="006E0072">
      <w:pPr>
        <w:pStyle w:val="subsection2"/>
      </w:pPr>
      <w:r w:rsidRPr="00965C18">
        <w:t>sections</w:t>
      </w:r>
      <w:r w:rsidR="001F75DF" w:rsidRPr="00965C18">
        <w:t> </w:t>
      </w:r>
      <w:r w:rsidRPr="00965C18">
        <w:t>820</w:t>
      </w:r>
      <w:r w:rsidR="00442C70">
        <w:noBreakHyphen/>
      </w:r>
      <w:r w:rsidRPr="00965C18">
        <w:t>400 to 820</w:t>
      </w:r>
      <w:r w:rsidR="00442C70">
        <w:noBreakHyphen/>
      </w:r>
      <w:r w:rsidRPr="00965C18">
        <w:t>415 apply in relation to that entity and that period with the modifications set out in the following table:</w:t>
      </w:r>
    </w:p>
    <w:p w14:paraId="7F67BA09" w14:textId="77777777" w:rsidR="006E0072" w:rsidRPr="00965C18"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410"/>
        <w:gridCol w:w="3992"/>
      </w:tblGrid>
      <w:tr w:rsidR="006E0072" w:rsidRPr="00965C18" w14:paraId="74652615" w14:textId="77777777" w:rsidTr="00B36B2B">
        <w:trPr>
          <w:cantSplit/>
          <w:tblHeader/>
        </w:trPr>
        <w:tc>
          <w:tcPr>
            <w:tcW w:w="7110" w:type="dxa"/>
            <w:gridSpan w:val="3"/>
            <w:tcBorders>
              <w:top w:val="single" w:sz="12" w:space="0" w:color="auto"/>
              <w:left w:val="nil"/>
              <w:bottom w:val="nil"/>
              <w:right w:val="nil"/>
            </w:tcBorders>
          </w:tcPr>
          <w:p w14:paraId="4958F2BD" w14:textId="7E7DE1C0" w:rsidR="006E0072" w:rsidRPr="00965C18" w:rsidRDefault="006E0072" w:rsidP="009D54EF">
            <w:pPr>
              <w:pStyle w:val="Tabletext"/>
              <w:keepNext/>
              <w:keepLines/>
            </w:pPr>
            <w:r w:rsidRPr="00965C18">
              <w:rPr>
                <w:b/>
              </w:rPr>
              <w:t>Modifications of sections</w:t>
            </w:r>
            <w:r w:rsidR="001F75DF" w:rsidRPr="00965C18">
              <w:rPr>
                <w:b/>
              </w:rPr>
              <w:t> </w:t>
            </w:r>
            <w:r w:rsidRPr="00965C18">
              <w:rPr>
                <w:b/>
              </w:rPr>
              <w:t>820</w:t>
            </w:r>
            <w:r w:rsidR="00442C70">
              <w:rPr>
                <w:b/>
              </w:rPr>
              <w:noBreakHyphen/>
            </w:r>
            <w:r w:rsidRPr="00965C18">
              <w:rPr>
                <w:b/>
              </w:rPr>
              <w:t>400 to 820</w:t>
            </w:r>
            <w:r w:rsidR="00442C70">
              <w:rPr>
                <w:b/>
              </w:rPr>
              <w:noBreakHyphen/>
            </w:r>
            <w:r w:rsidRPr="00965C18">
              <w:rPr>
                <w:b/>
              </w:rPr>
              <w:t>415</w:t>
            </w:r>
          </w:p>
        </w:tc>
      </w:tr>
      <w:tr w:rsidR="006E0072" w:rsidRPr="00965C18" w14:paraId="2224FDBB" w14:textId="77777777" w:rsidTr="00B36B2B">
        <w:trPr>
          <w:cantSplit/>
          <w:tblHeader/>
        </w:trPr>
        <w:tc>
          <w:tcPr>
            <w:tcW w:w="708" w:type="dxa"/>
            <w:tcBorders>
              <w:top w:val="single" w:sz="6" w:space="0" w:color="auto"/>
              <w:left w:val="nil"/>
              <w:bottom w:val="single" w:sz="12" w:space="0" w:color="auto"/>
              <w:right w:val="nil"/>
            </w:tcBorders>
          </w:tcPr>
          <w:p w14:paraId="6772E345" w14:textId="77777777" w:rsidR="006E0072" w:rsidRPr="00965C18" w:rsidRDefault="006E0072" w:rsidP="009D54EF">
            <w:pPr>
              <w:pStyle w:val="Tabletext"/>
              <w:keepNext/>
              <w:keepLines/>
            </w:pPr>
            <w:r w:rsidRPr="00965C18">
              <w:rPr>
                <w:b/>
              </w:rPr>
              <w:t>Item</w:t>
            </w:r>
          </w:p>
        </w:tc>
        <w:tc>
          <w:tcPr>
            <w:tcW w:w="2410" w:type="dxa"/>
            <w:tcBorders>
              <w:top w:val="single" w:sz="6" w:space="0" w:color="auto"/>
              <w:left w:val="nil"/>
              <w:bottom w:val="single" w:sz="12" w:space="0" w:color="auto"/>
              <w:right w:val="nil"/>
            </w:tcBorders>
          </w:tcPr>
          <w:p w14:paraId="3D85C0C8" w14:textId="77777777" w:rsidR="006E0072" w:rsidRPr="00965C18" w:rsidRDefault="006E0072" w:rsidP="009D54EF">
            <w:pPr>
              <w:pStyle w:val="Tabletext"/>
              <w:keepNext/>
              <w:keepLines/>
            </w:pPr>
            <w:r w:rsidRPr="00965C18">
              <w:rPr>
                <w:b/>
              </w:rPr>
              <w:t>Provisions</w:t>
            </w:r>
          </w:p>
        </w:tc>
        <w:tc>
          <w:tcPr>
            <w:tcW w:w="3992" w:type="dxa"/>
            <w:tcBorders>
              <w:top w:val="single" w:sz="6" w:space="0" w:color="auto"/>
              <w:left w:val="nil"/>
              <w:bottom w:val="single" w:sz="12" w:space="0" w:color="auto"/>
              <w:right w:val="nil"/>
            </w:tcBorders>
          </w:tcPr>
          <w:p w14:paraId="4F419604" w14:textId="77777777" w:rsidR="006E0072" w:rsidRPr="00965C18" w:rsidRDefault="006E0072" w:rsidP="009D54EF">
            <w:pPr>
              <w:pStyle w:val="Tabletext"/>
              <w:keepNext/>
              <w:keepLines/>
            </w:pPr>
            <w:r w:rsidRPr="00965C18">
              <w:rPr>
                <w:b/>
              </w:rPr>
              <w:t>Modifications</w:t>
            </w:r>
          </w:p>
        </w:tc>
      </w:tr>
      <w:tr w:rsidR="006E0072" w:rsidRPr="00965C18" w14:paraId="00BE2F92" w14:textId="77777777" w:rsidTr="00B36B2B">
        <w:trPr>
          <w:cantSplit/>
        </w:trPr>
        <w:tc>
          <w:tcPr>
            <w:tcW w:w="708" w:type="dxa"/>
            <w:tcBorders>
              <w:top w:val="single" w:sz="12" w:space="0" w:color="auto"/>
              <w:left w:val="nil"/>
              <w:bottom w:val="single" w:sz="2" w:space="0" w:color="auto"/>
              <w:right w:val="nil"/>
            </w:tcBorders>
            <w:shd w:val="clear" w:color="auto" w:fill="auto"/>
          </w:tcPr>
          <w:p w14:paraId="0026C674" w14:textId="77777777" w:rsidR="006E0072" w:rsidRPr="00965C18" w:rsidRDefault="006E0072" w:rsidP="00B36B2B">
            <w:pPr>
              <w:pStyle w:val="Tabletext"/>
            </w:pPr>
            <w:r w:rsidRPr="00965C18">
              <w:t>1</w:t>
            </w:r>
          </w:p>
        </w:tc>
        <w:tc>
          <w:tcPr>
            <w:tcW w:w="2410" w:type="dxa"/>
            <w:tcBorders>
              <w:top w:val="single" w:sz="12" w:space="0" w:color="auto"/>
              <w:left w:val="nil"/>
              <w:bottom w:val="single" w:sz="2" w:space="0" w:color="auto"/>
              <w:right w:val="nil"/>
            </w:tcBorders>
            <w:shd w:val="clear" w:color="auto" w:fill="auto"/>
          </w:tcPr>
          <w:p w14:paraId="6A98099C" w14:textId="61E6019A" w:rsidR="006E0072" w:rsidRPr="00965C18" w:rsidRDefault="006E0072" w:rsidP="00B36B2B">
            <w:pPr>
              <w:pStyle w:val="Tabletext"/>
            </w:pPr>
            <w:r w:rsidRPr="00965C18">
              <w:t>Sections</w:t>
            </w:r>
            <w:r w:rsidR="001F75DF" w:rsidRPr="00965C18">
              <w:t> </w:t>
            </w:r>
            <w:r w:rsidRPr="00965C18">
              <w:t>820</w:t>
            </w:r>
            <w:r w:rsidR="00442C70">
              <w:noBreakHyphen/>
            </w:r>
            <w:r w:rsidRPr="00965C18">
              <w:t>400 to 820</w:t>
            </w:r>
            <w:r w:rsidR="00442C70">
              <w:noBreakHyphen/>
            </w:r>
            <w:r w:rsidRPr="00965C18">
              <w:t>415</w:t>
            </w:r>
          </w:p>
        </w:tc>
        <w:tc>
          <w:tcPr>
            <w:tcW w:w="3992" w:type="dxa"/>
            <w:tcBorders>
              <w:top w:val="single" w:sz="12" w:space="0" w:color="auto"/>
              <w:left w:val="nil"/>
              <w:bottom w:val="single" w:sz="2" w:space="0" w:color="auto"/>
              <w:right w:val="nil"/>
            </w:tcBorders>
            <w:shd w:val="clear" w:color="auto" w:fill="auto"/>
          </w:tcPr>
          <w:p w14:paraId="65B58BB9" w14:textId="77777777" w:rsidR="006E0072" w:rsidRPr="00965C18" w:rsidRDefault="006E0072" w:rsidP="00B36B2B">
            <w:pPr>
              <w:pStyle w:val="Tabletext"/>
            </w:pPr>
            <w:r w:rsidRPr="00965C18">
              <w:t>A reference to an income year is taken to be a reference to that period</w:t>
            </w:r>
          </w:p>
        </w:tc>
      </w:tr>
      <w:tr w:rsidR="006E0072" w:rsidRPr="00965C18" w14:paraId="51889207" w14:textId="77777777" w:rsidTr="00B36B2B">
        <w:trPr>
          <w:cantSplit/>
        </w:trPr>
        <w:tc>
          <w:tcPr>
            <w:tcW w:w="708" w:type="dxa"/>
            <w:tcBorders>
              <w:top w:val="single" w:sz="2" w:space="0" w:color="auto"/>
              <w:left w:val="nil"/>
              <w:bottom w:val="single" w:sz="2" w:space="0" w:color="auto"/>
              <w:right w:val="nil"/>
            </w:tcBorders>
            <w:shd w:val="clear" w:color="auto" w:fill="auto"/>
          </w:tcPr>
          <w:p w14:paraId="1B33B514" w14:textId="77777777" w:rsidR="006E0072" w:rsidRPr="00965C18" w:rsidRDefault="006E0072" w:rsidP="00B36B2B">
            <w:pPr>
              <w:pStyle w:val="Tabletext"/>
            </w:pPr>
            <w:r w:rsidRPr="00965C18">
              <w:t>2</w:t>
            </w:r>
          </w:p>
        </w:tc>
        <w:tc>
          <w:tcPr>
            <w:tcW w:w="2410" w:type="dxa"/>
            <w:tcBorders>
              <w:top w:val="single" w:sz="2" w:space="0" w:color="auto"/>
              <w:left w:val="nil"/>
              <w:bottom w:val="single" w:sz="2" w:space="0" w:color="auto"/>
              <w:right w:val="nil"/>
            </w:tcBorders>
            <w:shd w:val="clear" w:color="auto" w:fill="auto"/>
          </w:tcPr>
          <w:p w14:paraId="29B68D38" w14:textId="383B2CDF" w:rsidR="006E0072" w:rsidRPr="00965C18" w:rsidRDefault="00940CC1" w:rsidP="00B36B2B">
            <w:pPr>
              <w:pStyle w:val="Tabletext"/>
            </w:pPr>
            <w:r>
              <w:t>Section 8</w:t>
            </w:r>
            <w:r w:rsidR="006E0072" w:rsidRPr="00965C18">
              <w:t>20</w:t>
            </w:r>
            <w:r w:rsidR="00442C70">
              <w:noBreakHyphen/>
            </w:r>
            <w:r w:rsidR="006E0072" w:rsidRPr="00965C18">
              <w:t>415</w:t>
            </w:r>
          </w:p>
        </w:tc>
        <w:tc>
          <w:tcPr>
            <w:tcW w:w="3992" w:type="dxa"/>
            <w:tcBorders>
              <w:top w:val="single" w:sz="2" w:space="0" w:color="auto"/>
              <w:left w:val="nil"/>
              <w:bottom w:val="single" w:sz="2" w:space="0" w:color="auto"/>
              <w:right w:val="nil"/>
            </w:tcBorders>
            <w:shd w:val="clear" w:color="auto" w:fill="auto"/>
          </w:tcPr>
          <w:p w14:paraId="5B54713A" w14:textId="03E8D2A8" w:rsidR="006E0072" w:rsidRPr="00965C18" w:rsidRDefault="006E0072" w:rsidP="00B36B2B">
            <w:pPr>
              <w:pStyle w:val="Tabletext"/>
            </w:pPr>
            <w:r w:rsidRPr="00965C18">
              <w:t xml:space="preserve">The reference to </w:t>
            </w:r>
            <w:r w:rsidR="00940CC1">
              <w:t>subsection 8</w:t>
            </w:r>
            <w:r w:rsidRPr="00965C18">
              <w:t>20</w:t>
            </w:r>
            <w:r w:rsidR="00442C70">
              <w:noBreakHyphen/>
            </w:r>
            <w:r w:rsidRPr="00965C18">
              <w:t xml:space="preserve">395(1) is taken to be a reference to </w:t>
            </w:r>
            <w:r w:rsidR="001F75DF" w:rsidRPr="00965C18">
              <w:t>subsection (</w:t>
            </w:r>
            <w:r w:rsidRPr="00965C18">
              <w:t>1) of this section</w:t>
            </w:r>
          </w:p>
        </w:tc>
      </w:tr>
      <w:tr w:rsidR="006E0072" w:rsidRPr="00965C18" w14:paraId="4FF90521" w14:textId="77777777" w:rsidTr="00B36B2B">
        <w:trPr>
          <w:cantSplit/>
        </w:trPr>
        <w:tc>
          <w:tcPr>
            <w:tcW w:w="708" w:type="dxa"/>
            <w:tcBorders>
              <w:top w:val="single" w:sz="2" w:space="0" w:color="auto"/>
              <w:left w:val="nil"/>
              <w:bottom w:val="single" w:sz="12" w:space="0" w:color="auto"/>
              <w:right w:val="nil"/>
            </w:tcBorders>
          </w:tcPr>
          <w:p w14:paraId="7F56F181" w14:textId="77777777" w:rsidR="006E0072" w:rsidRPr="00965C18" w:rsidRDefault="006E0072" w:rsidP="00B36B2B">
            <w:pPr>
              <w:pStyle w:val="Tabletext"/>
            </w:pPr>
            <w:r w:rsidRPr="00965C18">
              <w:lastRenderedPageBreak/>
              <w:t>3</w:t>
            </w:r>
          </w:p>
        </w:tc>
        <w:tc>
          <w:tcPr>
            <w:tcW w:w="2410" w:type="dxa"/>
            <w:tcBorders>
              <w:top w:val="single" w:sz="2" w:space="0" w:color="auto"/>
              <w:left w:val="nil"/>
              <w:bottom w:val="single" w:sz="12" w:space="0" w:color="auto"/>
              <w:right w:val="nil"/>
            </w:tcBorders>
          </w:tcPr>
          <w:p w14:paraId="457BCF55" w14:textId="371C8FE1" w:rsidR="006E0072" w:rsidRPr="00965C18" w:rsidRDefault="00940CC1" w:rsidP="00B36B2B">
            <w:pPr>
              <w:pStyle w:val="Tabletext"/>
            </w:pPr>
            <w:r>
              <w:t>Section 8</w:t>
            </w:r>
            <w:r w:rsidR="006E0072" w:rsidRPr="00965C18">
              <w:t>20</w:t>
            </w:r>
            <w:r w:rsidR="00442C70">
              <w:noBreakHyphen/>
            </w:r>
            <w:r w:rsidR="006E0072" w:rsidRPr="00965C18">
              <w:t>415</w:t>
            </w:r>
          </w:p>
        </w:tc>
        <w:tc>
          <w:tcPr>
            <w:tcW w:w="3992" w:type="dxa"/>
            <w:tcBorders>
              <w:top w:val="single" w:sz="2" w:space="0" w:color="auto"/>
              <w:left w:val="nil"/>
              <w:bottom w:val="single" w:sz="12" w:space="0" w:color="auto"/>
              <w:right w:val="nil"/>
            </w:tcBorders>
          </w:tcPr>
          <w:p w14:paraId="39CDD841" w14:textId="5A2944C4" w:rsidR="006E0072" w:rsidRPr="00965C18" w:rsidRDefault="006E0072" w:rsidP="00B36B2B">
            <w:pPr>
              <w:pStyle w:val="Tabletext"/>
            </w:pPr>
            <w:r w:rsidRPr="00965C18">
              <w:rPr>
                <w:b/>
                <w:i/>
              </w:rPr>
              <w:t>average debt</w:t>
            </w:r>
            <w:r w:rsidRPr="00965C18">
              <w:t xml:space="preserve"> is taken to be the average value, for that period, of all the </w:t>
            </w:r>
            <w:r w:rsidR="00442C70" w:rsidRPr="00442C70">
              <w:rPr>
                <w:position w:val="6"/>
                <w:sz w:val="16"/>
              </w:rPr>
              <w:t>*</w:t>
            </w:r>
            <w:r w:rsidRPr="00965C18">
              <w:t xml:space="preserve">debt capital of the entity that gives rise to its </w:t>
            </w:r>
            <w:r w:rsidR="00442C70" w:rsidRPr="00442C70">
              <w:rPr>
                <w:position w:val="6"/>
                <w:sz w:val="16"/>
              </w:rPr>
              <w:t>*</w:t>
            </w:r>
            <w:r w:rsidRPr="00965C18">
              <w:t xml:space="preserve">debt deductions (other than </w:t>
            </w:r>
            <w:r w:rsidR="00442C70" w:rsidRPr="00442C70">
              <w:rPr>
                <w:position w:val="6"/>
                <w:sz w:val="16"/>
              </w:rPr>
              <w:t>*</w:t>
            </w:r>
            <w:r w:rsidRPr="00965C18">
              <w:t>allowable OB deductions) for that year that are amounts incurred by the entity during that period</w:t>
            </w:r>
          </w:p>
          <w:p w14:paraId="28EE106E" w14:textId="77777777" w:rsidR="006E0072" w:rsidRPr="00965C18" w:rsidRDefault="006E0072" w:rsidP="00B36B2B">
            <w:pPr>
              <w:pStyle w:val="Tabletext"/>
            </w:pPr>
            <w:r w:rsidRPr="00965C18">
              <w:rPr>
                <w:b/>
                <w:i/>
              </w:rPr>
              <w:t>average equity capital</w:t>
            </w:r>
            <w:r w:rsidRPr="00965C18">
              <w:t xml:space="preserve"> has the meaning given by </w:t>
            </w:r>
            <w:r w:rsidR="001F75DF" w:rsidRPr="00965C18">
              <w:t>subsection (</w:t>
            </w:r>
            <w:r w:rsidRPr="00965C18">
              <w:t>2) of this section</w:t>
            </w:r>
          </w:p>
        </w:tc>
      </w:tr>
    </w:tbl>
    <w:p w14:paraId="1F46B388" w14:textId="6D03BC6E" w:rsidR="0062120E" w:rsidRPr="00733A74" w:rsidRDefault="0062120E" w:rsidP="0062120E">
      <w:pPr>
        <w:pStyle w:val="ActHead4"/>
      </w:pPr>
      <w:bookmarkStart w:id="508" w:name="_Toc201758172"/>
      <w:r w:rsidRPr="00B828CD">
        <w:rPr>
          <w:rStyle w:val="CharSubdNo"/>
        </w:rPr>
        <w:t>Subdivision 820</w:t>
      </w:r>
      <w:r w:rsidR="00442C70">
        <w:rPr>
          <w:rStyle w:val="CharSubdNo"/>
        </w:rPr>
        <w:noBreakHyphen/>
      </w:r>
      <w:r w:rsidRPr="00B828CD">
        <w:rPr>
          <w:rStyle w:val="CharSubdNo"/>
        </w:rPr>
        <w:t>EAA</w:t>
      </w:r>
      <w:r w:rsidRPr="00733A74">
        <w:t>—</w:t>
      </w:r>
      <w:r w:rsidRPr="00B828CD">
        <w:rPr>
          <w:rStyle w:val="CharSubdText"/>
        </w:rPr>
        <w:t>Debt deduction limitation rules for debt deduction creation (all relevant entities)</w:t>
      </w:r>
      <w:bookmarkEnd w:id="508"/>
    </w:p>
    <w:p w14:paraId="76623B80" w14:textId="54706CDA" w:rsidR="0062120E" w:rsidRPr="00733A74" w:rsidRDefault="0062120E" w:rsidP="0062120E">
      <w:pPr>
        <w:pStyle w:val="ActHead4"/>
      </w:pPr>
      <w:bookmarkStart w:id="509" w:name="_Toc201758173"/>
      <w:r w:rsidRPr="00733A74">
        <w:t>Guide to Subdivision 820</w:t>
      </w:r>
      <w:r w:rsidR="00442C70">
        <w:noBreakHyphen/>
      </w:r>
      <w:r w:rsidRPr="00733A74">
        <w:t>EAA</w:t>
      </w:r>
      <w:bookmarkEnd w:id="509"/>
    </w:p>
    <w:p w14:paraId="31918833" w14:textId="1060C732" w:rsidR="0062120E" w:rsidRPr="00733A74" w:rsidRDefault="0062120E" w:rsidP="0062120E">
      <w:pPr>
        <w:pStyle w:val="ActHead5"/>
      </w:pPr>
      <w:bookmarkStart w:id="510" w:name="_Toc201758174"/>
      <w:r w:rsidRPr="00B828CD">
        <w:rPr>
          <w:rStyle w:val="CharSectno"/>
        </w:rPr>
        <w:t>820</w:t>
      </w:r>
      <w:r w:rsidR="00442C70">
        <w:rPr>
          <w:rStyle w:val="CharSectno"/>
        </w:rPr>
        <w:noBreakHyphen/>
      </w:r>
      <w:r w:rsidRPr="00B828CD">
        <w:rPr>
          <w:rStyle w:val="CharSectno"/>
        </w:rPr>
        <w:t>423</w:t>
      </w:r>
      <w:r w:rsidRPr="00733A74">
        <w:t xml:space="preserve">  What this Subdivision is about</w:t>
      </w:r>
      <w:bookmarkEnd w:id="510"/>
    </w:p>
    <w:p w14:paraId="3722D92E" w14:textId="6A7D74B5" w:rsidR="0062120E" w:rsidRPr="00733A74" w:rsidRDefault="0062120E" w:rsidP="0062120E">
      <w:pPr>
        <w:pStyle w:val="SOText"/>
      </w:pPr>
      <w:r w:rsidRPr="00733A74">
        <w:t>This Subdivision sets out debt deduction limitation rules that apply to entities that are dealt with in rules set out in Subdivisions 820</w:t>
      </w:r>
      <w:r w:rsidR="00442C70">
        <w:noBreakHyphen/>
      </w:r>
      <w:r w:rsidRPr="00733A74">
        <w:t>AA, 820</w:t>
      </w:r>
      <w:r w:rsidR="00442C70">
        <w:noBreakHyphen/>
      </w:r>
      <w:r w:rsidRPr="00733A74">
        <w:t>B, 820</w:t>
      </w:r>
      <w:r w:rsidR="00442C70">
        <w:noBreakHyphen/>
      </w:r>
      <w:r w:rsidRPr="00733A74">
        <w:t>C, 820</w:t>
      </w:r>
      <w:r w:rsidR="00442C70">
        <w:noBreakHyphen/>
      </w:r>
      <w:r w:rsidRPr="00733A74">
        <w:t>D or 820</w:t>
      </w:r>
      <w:r w:rsidR="00442C70">
        <w:noBreakHyphen/>
      </w:r>
      <w:r w:rsidRPr="00733A74">
        <w:t>E. These rules deal with:</w:t>
      </w:r>
    </w:p>
    <w:p w14:paraId="4EF28C95" w14:textId="77777777" w:rsidR="0062120E" w:rsidRPr="00733A74" w:rsidRDefault="0062120E" w:rsidP="0062120E">
      <w:pPr>
        <w:pStyle w:val="SOPara"/>
      </w:pPr>
      <w:r w:rsidRPr="00733A74">
        <w:tab/>
        <w:t>(a)</w:t>
      </w:r>
      <w:r w:rsidRPr="00733A74">
        <w:tab/>
        <w:t>debt deductions in relation to the acquisition of CGT assets, or legal or equitable obligations, from associate pairs of the acquirer; and</w:t>
      </w:r>
    </w:p>
    <w:p w14:paraId="4A0805EC" w14:textId="77777777" w:rsidR="0062120E" w:rsidRPr="00733A74" w:rsidRDefault="0062120E" w:rsidP="0062120E">
      <w:pPr>
        <w:pStyle w:val="SOPara"/>
      </w:pPr>
      <w:r>
        <w:tab/>
      </w:r>
      <w:r w:rsidRPr="00C6197E">
        <w:t>(b)</w:t>
      </w:r>
      <w:r w:rsidRPr="00C6197E">
        <w:tab/>
        <w:t>debt deductions in relation to a financial arrangement that is entered into by an entity to fund etc. certain payments or distributions to one or more associate pairs of the entity.</w:t>
      </w:r>
    </w:p>
    <w:p w14:paraId="30D807C0" w14:textId="1871BB93" w:rsidR="0062120E" w:rsidRPr="00C6197E" w:rsidRDefault="0062120E" w:rsidP="0062120E">
      <w:pPr>
        <w:pStyle w:val="SOText"/>
      </w:pPr>
      <w:bookmarkStart w:id="511" w:name="_Hlk146537954"/>
      <w:r w:rsidRPr="00C6197E">
        <w:t>The rules in this Subdivision are applied before the rules set out in Subdivisions 820</w:t>
      </w:r>
      <w:r w:rsidR="00442C70">
        <w:noBreakHyphen/>
      </w:r>
      <w:r w:rsidRPr="00C6197E">
        <w:t>AA, 820</w:t>
      </w:r>
      <w:r w:rsidR="00442C70">
        <w:noBreakHyphen/>
      </w:r>
      <w:r w:rsidRPr="00C6197E">
        <w:t>B and 820</w:t>
      </w:r>
      <w:r w:rsidR="00442C70">
        <w:noBreakHyphen/>
      </w:r>
      <w:r w:rsidRPr="00C6197E">
        <w:t xml:space="preserve">C. If a debt deduction of an entity is disallowed under this Subdivision, the debt deduction is disregarded for the purpose of applying those other Subdivisions (see </w:t>
      </w:r>
      <w:r w:rsidR="00940CC1">
        <w:t>section 8</w:t>
      </w:r>
      <w:r w:rsidRPr="00C6197E">
        <w:t>20</w:t>
      </w:r>
      <w:r w:rsidR="00442C70">
        <w:noBreakHyphen/>
      </w:r>
      <w:r w:rsidRPr="00C6197E">
        <w:t>31).</w:t>
      </w:r>
    </w:p>
    <w:bookmarkEnd w:id="511"/>
    <w:p w14:paraId="6AAE227F" w14:textId="77777777" w:rsidR="0062120E" w:rsidRPr="00733A74" w:rsidRDefault="0062120E" w:rsidP="0062120E">
      <w:pPr>
        <w:pStyle w:val="TofSectsHeading"/>
      </w:pPr>
      <w:r w:rsidRPr="00733A74">
        <w:lastRenderedPageBreak/>
        <w:t>Table of sections</w:t>
      </w:r>
    </w:p>
    <w:p w14:paraId="356E427F" w14:textId="77777777" w:rsidR="0062120E" w:rsidRPr="00733A74" w:rsidRDefault="0062120E" w:rsidP="0062120E">
      <w:pPr>
        <w:pStyle w:val="TofSectsGroupHeading"/>
      </w:pPr>
      <w:bookmarkStart w:id="512" w:name="_Hlk135995513"/>
      <w:r w:rsidRPr="00733A74">
        <w:t>Operative provisions</w:t>
      </w:r>
    </w:p>
    <w:p w14:paraId="61F9CC3D" w14:textId="1E098A3F" w:rsidR="0062120E" w:rsidRDefault="0062120E" w:rsidP="0062120E">
      <w:pPr>
        <w:pStyle w:val="TofSectsSection"/>
      </w:pPr>
      <w:r w:rsidRPr="00733A74">
        <w:t>820</w:t>
      </w:r>
      <w:r w:rsidR="00442C70">
        <w:noBreakHyphen/>
      </w:r>
      <w:r w:rsidRPr="00733A74">
        <w:t>423A</w:t>
      </w:r>
      <w:r w:rsidRPr="00733A74">
        <w:tab/>
        <w:t>Debt deduction limitation rule for debt deduction creation (all relevant entities)</w:t>
      </w:r>
    </w:p>
    <w:p w14:paraId="31BBFD85" w14:textId="521F4C7B" w:rsidR="00426908" w:rsidRPr="00733A74" w:rsidRDefault="00426908" w:rsidP="0062120E">
      <w:pPr>
        <w:pStyle w:val="TofSectsSection"/>
      </w:pPr>
      <w:r w:rsidRPr="00733A74">
        <w:t>820</w:t>
      </w:r>
      <w:r w:rsidR="00442C70">
        <w:noBreakHyphen/>
      </w:r>
      <w:r w:rsidRPr="00733A74">
        <w:t>423</w:t>
      </w:r>
      <w:r>
        <w:t>AA</w:t>
      </w:r>
      <w:r w:rsidRPr="00733A74">
        <w:tab/>
      </w:r>
      <w:r>
        <w:t>Exceptions for acquisition of certain CGT assets</w:t>
      </w:r>
    </w:p>
    <w:p w14:paraId="471D32A7" w14:textId="66D957F3" w:rsidR="0062120E" w:rsidRPr="00733A74" w:rsidRDefault="0062120E" w:rsidP="0062120E">
      <w:pPr>
        <w:pStyle w:val="TofSectsSection"/>
      </w:pPr>
      <w:r w:rsidRPr="00733A74">
        <w:t>820</w:t>
      </w:r>
      <w:r w:rsidR="00442C70">
        <w:noBreakHyphen/>
      </w:r>
      <w:r w:rsidRPr="00733A74">
        <w:t>423B</w:t>
      </w:r>
      <w:r w:rsidRPr="00733A74">
        <w:tab/>
        <w:t>Amount of debt deduction disallowed</w:t>
      </w:r>
    </w:p>
    <w:p w14:paraId="462CF920" w14:textId="6D50B827" w:rsidR="0062120E" w:rsidRPr="00733A74" w:rsidRDefault="0062120E" w:rsidP="0062120E">
      <w:pPr>
        <w:pStyle w:val="TofSectsSection"/>
      </w:pPr>
      <w:r w:rsidRPr="00733A74">
        <w:t>820</w:t>
      </w:r>
      <w:r w:rsidR="00442C70">
        <w:noBreakHyphen/>
      </w:r>
      <w:r w:rsidRPr="00733A74">
        <w:t>423C</w:t>
      </w:r>
      <w:r w:rsidRPr="00733A74">
        <w:tab/>
        <w:t>This Subdivision does not limit reduction of debt deductions other provisions</w:t>
      </w:r>
    </w:p>
    <w:p w14:paraId="465E0CE7" w14:textId="6CB8723F" w:rsidR="0062120E" w:rsidRDefault="0062120E" w:rsidP="0062120E">
      <w:pPr>
        <w:pStyle w:val="TofSectsSection"/>
      </w:pPr>
      <w:r w:rsidRPr="00733A74">
        <w:t>820</w:t>
      </w:r>
      <w:r w:rsidR="00442C70">
        <w:noBreakHyphen/>
      </w:r>
      <w:r w:rsidRPr="00733A74">
        <w:t>423D</w:t>
      </w:r>
      <w:r w:rsidRPr="00733A74">
        <w:tab/>
        <w:t>Schemes relating to this Subdivision</w:t>
      </w:r>
    </w:p>
    <w:p w14:paraId="29750DAF" w14:textId="5A415DD5" w:rsidR="00426908" w:rsidRDefault="00426908" w:rsidP="0062120E">
      <w:pPr>
        <w:pStyle w:val="TofSectsSection"/>
      </w:pPr>
      <w:r w:rsidRPr="00733A74">
        <w:t>820</w:t>
      </w:r>
      <w:r w:rsidR="00442C70">
        <w:noBreakHyphen/>
      </w:r>
      <w:r w:rsidRPr="00733A74">
        <w:t>423</w:t>
      </w:r>
      <w:r>
        <w:t>E</w:t>
      </w:r>
      <w:r w:rsidRPr="00733A74">
        <w:tab/>
      </w:r>
      <w:r>
        <w:t xml:space="preserve">Modified meaning of </w:t>
      </w:r>
      <w:r>
        <w:rPr>
          <w:rStyle w:val="CharBoldItalic"/>
        </w:rPr>
        <w:t>associate pair</w:t>
      </w:r>
    </w:p>
    <w:p w14:paraId="2959EC8F" w14:textId="24B6A7CE" w:rsidR="00426908" w:rsidRPr="00733A74" w:rsidRDefault="00426908" w:rsidP="0062120E">
      <w:pPr>
        <w:pStyle w:val="TofSectsSection"/>
      </w:pPr>
      <w:r w:rsidRPr="00733A74">
        <w:t>820</w:t>
      </w:r>
      <w:r w:rsidR="00442C70">
        <w:noBreakHyphen/>
      </w:r>
      <w:r w:rsidRPr="00733A74">
        <w:t>423</w:t>
      </w:r>
      <w:r>
        <w:t>F</w:t>
      </w:r>
      <w:r w:rsidRPr="00733A74">
        <w:tab/>
      </w:r>
      <w:r>
        <w:t xml:space="preserve">Modified meaning of </w:t>
      </w:r>
      <w:r>
        <w:rPr>
          <w:rStyle w:val="CharBoldItalic"/>
        </w:rPr>
        <w:t>Australian entity</w:t>
      </w:r>
    </w:p>
    <w:p w14:paraId="2121D050" w14:textId="77777777" w:rsidR="0062120E" w:rsidRPr="00733A74" w:rsidRDefault="0062120E" w:rsidP="0062120E">
      <w:pPr>
        <w:pStyle w:val="ActHead4"/>
      </w:pPr>
      <w:bookmarkStart w:id="513" w:name="_Toc201758175"/>
      <w:r w:rsidRPr="00733A74">
        <w:t>Operative provisions</w:t>
      </w:r>
      <w:bookmarkEnd w:id="513"/>
    </w:p>
    <w:p w14:paraId="29415119" w14:textId="3C887B78" w:rsidR="0062120E" w:rsidRPr="00733A74" w:rsidRDefault="0062120E" w:rsidP="0062120E">
      <w:pPr>
        <w:pStyle w:val="ActHead5"/>
      </w:pPr>
      <w:bookmarkStart w:id="514" w:name="_Toc201758176"/>
      <w:bookmarkStart w:id="515" w:name="_Hlk135995514"/>
      <w:bookmarkEnd w:id="512"/>
      <w:r w:rsidRPr="00B828CD">
        <w:rPr>
          <w:rStyle w:val="CharSectno"/>
        </w:rPr>
        <w:t>820</w:t>
      </w:r>
      <w:r w:rsidR="00442C70">
        <w:rPr>
          <w:rStyle w:val="CharSectno"/>
        </w:rPr>
        <w:noBreakHyphen/>
      </w:r>
      <w:r w:rsidRPr="00B828CD">
        <w:rPr>
          <w:rStyle w:val="CharSectno"/>
        </w:rPr>
        <w:t>423A</w:t>
      </w:r>
      <w:r w:rsidRPr="00733A74">
        <w:t xml:space="preserve">  Debt deduction limitation rule for debt deduction creation (all relevant entities)</w:t>
      </w:r>
      <w:bookmarkEnd w:id="514"/>
    </w:p>
    <w:bookmarkEnd w:id="515"/>
    <w:p w14:paraId="49D10339" w14:textId="77777777" w:rsidR="0062120E" w:rsidRPr="00733A74" w:rsidRDefault="0062120E" w:rsidP="0062120E">
      <w:pPr>
        <w:pStyle w:val="SubsectionHead"/>
      </w:pPr>
      <w:r w:rsidRPr="00733A74">
        <w:t>Debt deduction limitation rule</w:t>
      </w:r>
    </w:p>
    <w:p w14:paraId="7275850F" w14:textId="3DF693D4" w:rsidR="0062120E" w:rsidRPr="00733A74" w:rsidRDefault="0062120E" w:rsidP="0062120E">
      <w:pPr>
        <w:pStyle w:val="subsection"/>
      </w:pPr>
      <w:r w:rsidRPr="00733A74">
        <w:tab/>
        <w:t>(1)</w:t>
      </w:r>
      <w:r w:rsidRPr="00733A74">
        <w:tab/>
        <w:t xml:space="preserve">This subsection disallows all or part of a </w:t>
      </w:r>
      <w:r w:rsidR="00442C70" w:rsidRPr="00442C70">
        <w:rPr>
          <w:position w:val="6"/>
          <w:sz w:val="16"/>
        </w:rPr>
        <w:t>*</w:t>
      </w:r>
      <w:r w:rsidRPr="00733A74">
        <w:t>debt deduction of an entity for an income year if, for that year:</w:t>
      </w:r>
    </w:p>
    <w:p w14:paraId="217E8B1C" w14:textId="77777777" w:rsidR="0062120E" w:rsidRPr="00733A74" w:rsidRDefault="0062120E" w:rsidP="0062120E">
      <w:pPr>
        <w:pStyle w:val="paragraph"/>
      </w:pPr>
      <w:r w:rsidRPr="00733A74">
        <w:tab/>
        <w:t>(a)</w:t>
      </w:r>
      <w:r w:rsidRPr="00733A74">
        <w:tab/>
        <w:t>the entity is any of the following for that year:</w:t>
      </w:r>
    </w:p>
    <w:p w14:paraId="0EAB71FD" w14:textId="782B31E6" w:rsidR="0062120E" w:rsidRPr="00733A74" w:rsidRDefault="0062120E" w:rsidP="0062120E">
      <w:pPr>
        <w:pStyle w:val="paragraphsub"/>
      </w:pPr>
      <w:r w:rsidRPr="00733A74">
        <w:tab/>
        <w:t>(i)</w:t>
      </w:r>
      <w:r w:rsidRPr="00733A74">
        <w:tab/>
        <w:t xml:space="preserve">a </w:t>
      </w:r>
      <w:r w:rsidR="00442C70" w:rsidRPr="00442C70">
        <w:rPr>
          <w:position w:val="6"/>
          <w:sz w:val="16"/>
        </w:rPr>
        <w:t>*</w:t>
      </w:r>
      <w:r w:rsidRPr="00733A74">
        <w:t>general class investor;</w:t>
      </w:r>
    </w:p>
    <w:p w14:paraId="6240AEF4" w14:textId="5379149A" w:rsidR="0062120E" w:rsidRPr="00733A74" w:rsidRDefault="0062120E" w:rsidP="0062120E">
      <w:pPr>
        <w:pStyle w:val="paragraphsub"/>
      </w:pPr>
      <w:r w:rsidRPr="00733A74">
        <w:tab/>
        <w:t>(ii)</w:t>
      </w:r>
      <w:r w:rsidRPr="00733A74">
        <w:tab/>
        <w:t xml:space="preserve">an </w:t>
      </w:r>
      <w:r w:rsidR="00442C70" w:rsidRPr="00442C70">
        <w:rPr>
          <w:position w:val="6"/>
          <w:sz w:val="16"/>
        </w:rPr>
        <w:t>*</w:t>
      </w:r>
      <w:r w:rsidRPr="00733A74">
        <w:t>outward investing financial entity (non</w:t>
      </w:r>
      <w:r w:rsidR="00442C70">
        <w:noBreakHyphen/>
      </w:r>
      <w:r w:rsidRPr="00733A74">
        <w:t>ADI);</w:t>
      </w:r>
    </w:p>
    <w:p w14:paraId="6684C1BF" w14:textId="272952F6" w:rsidR="0062120E" w:rsidRPr="00733A74" w:rsidRDefault="0062120E" w:rsidP="0062120E">
      <w:pPr>
        <w:pStyle w:val="paragraphsub"/>
      </w:pPr>
      <w:r w:rsidRPr="00733A74">
        <w:tab/>
        <w:t>(iii)</w:t>
      </w:r>
      <w:r w:rsidRPr="00733A74">
        <w:tab/>
        <w:t xml:space="preserve">an </w:t>
      </w:r>
      <w:r w:rsidR="00442C70" w:rsidRPr="00442C70">
        <w:rPr>
          <w:position w:val="6"/>
          <w:sz w:val="16"/>
        </w:rPr>
        <w:t>*</w:t>
      </w:r>
      <w:r w:rsidRPr="00733A74">
        <w:t>inward investing financial entity (non</w:t>
      </w:r>
      <w:r w:rsidR="00442C70">
        <w:noBreakHyphen/>
      </w:r>
      <w:r w:rsidRPr="00733A74">
        <w:t>ADI);</w:t>
      </w:r>
      <w:r w:rsidRPr="00B8399B">
        <w:t xml:space="preserve"> </w:t>
      </w:r>
      <w:r w:rsidRPr="00C6197E">
        <w:t>and</w:t>
      </w:r>
    </w:p>
    <w:p w14:paraId="0E09A6F0" w14:textId="46F43D5B" w:rsidR="0062120E" w:rsidRPr="00C6197E" w:rsidRDefault="0062120E" w:rsidP="0062120E">
      <w:pPr>
        <w:pStyle w:val="paragraph"/>
      </w:pPr>
      <w:r w:rsidRPr="00C6197E">
        <w:tab/>
        <w:t>(aa)</w:t>
      </w:r>
      <w:r w:rsidRPr="00C6197E">
        <w:tab/>
        <w:t xml:space="preserve">the entity is </w:t>
      </w:r>
      <w:r w:rsidRPr="00C6197E">
        <w:rPr>
          <w:i/>
        </w:rPr>
        <w:t>not</w:t>
      </w:r>
      <w:r w:rsidRPr="00C6197E">
        <w:t xml:space="preserve"> a </w:t>
      </w:r>
      <w:r w:rsidR="00442C70" w:rsidRPr="00442C70">
        <w:rPr>
          <w:position w:val="6"/>
          <w:sz w:val="16"/>
        </w:rPr>
        <w:t>*</w:t>
      </w:r>
      <w:r w:rsidRPr="00C6197E">
        <w:t>securitisation vehicle; and</w:t>
      </w:r>
    </w:p>
    <w:p w14:paraId="235603E8" w14:textId="77777777" w:rsidR="0062120E" w:rsidRPr="00733A74" w:rsidRDefault="0062120E" w:rsidP="0062120E">
      <w:pPr>
        <w:pStyle w:val="paragraph"/>
      </w:pPr>
      <w:r w:rsidRPr="00733A74">
        <w:tab/>
        <w:t>(b)</w:t>
      </w:r>
      <w:r w:rsidRPr="00733A74">
        <w:tab/>
        <w:t>subsection (2) or (5) applies.</w:t>
      </w:r>
    </w:p>
    <w:p w14:paraId="35E09008" w14:textId="0EBE25C3" w:rsidR="0062120E" w:rsidRPr="00733A74" w:rsidRDefault="0062120E" w:rsidP="0062120E">
      <w:pPr>
        <w:pStyle w:val="notetext"/>
      </w:pPr>
      <w:r w:rsidRPr="00733A74">
        <w:t>Note 1:</w:t>
      </w:r>
      <w:r w:rsidRPr="00733A74">
        <w:tab/>
        <w:t>This Subdivision does not apply if the total debt deductions of that entity and all its associate entities for that year are $2 million or less</w:t>
      </w:r>
      <w:r w:rsidRPr="00C6197E">
        <w:t>: see</w:t>
      </w:r>
      <w:r w:rsidRPr="00733A74">
        <w:t xml:space="preserve"> </w:t>
      </w:r>
      <w:r w:rsidR="00940CC1">
        <w:t>section 8</w:t>
      </w:r>
      <w:r w:rsidRPr="00733A74">
        <w:t>20</w:t>
      </w:r>
      <w:r w:rsidR="00442C70">
        <w:noBreakHyphen/>
      </w:r>
      <w:r w:rsidRPr="00733A74">
        <w:t>35.</w:t>
      </w:r>
    </w:p>
    <w:p w14:paraId="030257F4" w14:textId="4589D4F9" w:rsidR="0062120E" w:rsidRPr="00C6197E" w:rsidRDefault="0062120E" w:rsidP="0062120E">
      <w:pPr>
        <w:pStyle w:val="notetext"/>
      </w:pPr>
      <w:r w:rsidRPr="00C6197E">
        <w:t>Note 1A:</w:t>
      </w:r>
      <w:r w:rsidRPr="00C6197E">
        <w:tab/>
        <w:t xml:space="preserve">This Subdivision does not apply to certain special purpose entities: see </w:t>
      </w:r>
      <w:r w:rsidR="00940CC1">
        <w:t>section 8</w:t>
      </w:r>
      <w:r w:rsidRPr="00C6197E">
        <w:t>20</w:t>
      </w:r>
      <w:r w:rsidR="00442C70">
        <w:noBreakHyphen/>
      </w:r>
      <w:r w:rsidRPr="00C6197E">
        <w:t>39.</w:t>
      </w:r>
    </w:p>
    <w:p w14:paraId="0BF4E557" w14:textId="744BF6A9" w:rsidR="0062120E" w:rsidRPr="00733A74" w:rsidRDefault="0062120E" w:rsidP="0062120E">
      <w:pPr>
        <w:pStyle w:val="notetext"/>
      </w:pPr>
      <w:r w:rsidRPr="00733A74">
        <w:t>Note 2:</w:t>
      </w:r>
      <w:r w:rsidRPr="00733A74">
        <w:tab/>
        <w:t xml:space="preserve">To work out the amount to be disallowed, see </w:t>
      </w:r>
      <w:r w:rsidR="00940CC1">
        <w:t>section 8</w:t>
      </w:r>
      <w:r w:rsidRPr="00733A74">
        <w:t>20</w:t>
      </w:r>
      <w:r w:rsidR="00442C70">
        <w:noBreakHyphen/>
      </w:r>
      <w:r w:rsidRPr="00733A74">
        <w:t>423B.</w:t>
      </w:r>
    </w:p>
    <w:p w14:paraId="4D0EE8D7" w14:textId="77777777" w:rsidR="0062120E" w:rsidRPr="00733A74" w:rsidRDefault="0062120E" w:rsidP="0062120E">
      <w:pPr>
        <w:pStyle w:val="SubsectionHead"/>
      </w:pPr>
      <w:r w:rsidRPr="00733A74">
        <w:lastRenderedPageBreak/>
        <w:t>Acquisition of CGT asset, or legal or equitable obligation</w:t>
      </w:r>
    </w:p>
    <w:p w14:paraId="50074D59" w14:textId="77777777" w:rsidR="0062120E" w:rsidRPr="00733A74" w:rsidRDefault="0062120E" w:rsidP="0062120E">
      <w:pPr>
        <w:pStyle w:val="subsection"/>
      </w:pPr>
      <w:r w:rsidRPr="00733A74">
        <w:tab/>
        <w:t>(2)</w:t>
      </w:r>
      <w:r w:rsidRPr="00733A74">
        <w:tab/>
        <w:t>This subsection applies if all of the following conditions are satisfied:</w:t>
      </w:r>
    </w:p>
    <w:p w14:paraId="432F244D" w14:textId="352AAACA" w:rsidR="0062120E" w:rsidRPr="00733A74" w:rsidRDefault="0062120E" w:rsidP="0062120E">
      <w:pPr>
        <w:pStyle w:val="paragraph"/>
      </w:pPr>
      <w:r w:rsidRPr="00733A74">
        <w:tab/>
        <w:t>(a)</w:t>
      </w:r>
      <w:r w:rsidRPr="00733A74">
        <w:tab/>
        <w:t xml:space="preserve">an entity (the </w:t>
      </w:r>
      <w:r w:rsidRPr="00733A74">
        <w:rPr>
          <w:b/>
          <w:i/>
        </w:rPr>
        <w:t>acquirer</w:t>
      </w:r>
      <w:r w:rsidRPr="00733A74">
        <w:t xml:space="preserve">) </w:t>
      </w:r>
      <w:r w:rsidR="00442C70" w:rsidRPr="00442C70">
        <w:rPr>
          <w:position w:val="6"/>
          <w:sz w:val="16"/>
        </w:rPr>
        <w:t>*</w:t>
      </w:r>
      <w:r w:rsidRPr="00733A74">
        <w:t xml:space="preserve">acquires a </w:t>
      </w:r>
      <w:r w:rsidR="00442C70" w:rsidRPr="00442C70">
        <w:rPr>
          <w:position w:val="6"/>
          <w:sz w:val="16"/>
        </w:rPr>
        <w:t>*</w:t>
      </w:r>
      <w:r w:rsidRPr="00733A74">
        <w:t xml:space="preserve">CGT asset, or a legal or equitable obligation, either directly, or indirectly </w:t>
      </w:r>
      <w:r w:rsidRPr="00733A74">
        <w:rPr>
          <w:color w:val="000000"/>
          <w:szCs w:val="22"/>
          <w:shd w:val="clear" w:color="auto" w:fill="FFFFFF"/>
        </w:rPr>
        <w:t>through one or more interposed entities</w:t>
      </w:r>
      <w:r w:rsidRPr="00733A74">
        <w:t xml:space="preserve">, from one or more other entities (each of which is a </w:t>
      </w:r>
      <w:r w:rsidRPr="00733A74">
        <w:rPr>
          <w:b/>
          <w:i/>
        </w:rPr>
        <w:t>disposer</w:t>
      </w:r>
      <w:r w:rsidRPr="00733A74">
        <w:t>);</w:t>
      </w:r>
    </w:p>
    <w:p w14:paraId="02907711" w14:textId="74D0F413" w:rsidR="0062120E" w:rsidRPr="00733A74" w:rsidRDefault="0062120E" w:rsidP="0062120E">
      <w:pPr>
        <w:pStyle w:val="paragraph"/>
      </w:pPr>
      <w:r w:rsidRPr="00733A74">
        <w:tab/>
        <w:t>(b)</w:t>
      </w:r>
      <w:r w:rsidRPr="00733A74">
        <w:tab/>
        <w:t xml:space="preserve">one or more of the disposers (each of which is an </w:t>
      </w:r>
      <w:r w:rsidRPr="00733A74">
        <w:rPr>
          <w:b/>
          <w:i/>
        </w:rPr>
        <w:t>associate</w:t>
      </w:r>
      <w:r w:rsidRPr="00733A74">
        <w:t xml:space="preserve"> </w:t>
      </w:r>
      <w:r w:rsidRPr="00733A74">
        <w:rPr>
          <w:b/>
          <w:i/>
        </w:rPr>
        <w:t>disposer</w:t>
      </w:r>
      <w:r w:rsidRPr="00733A74">
        <w:t xml:space="preserve">) is an </w:t>
      </w:r>
      <w:r w:rsidR="00442C70" w:rsidRPr="00442C70">
        <w:rPr>
          <w:position w:val="6"/>
          <w:sz w:val="16"/>
        </w:rPr>
        <w:t>*</w:t>
      </w:r>
      <w:r w:rsidRPr="00733A74">
        <w:t>associate</w:t>
      </w:r>
      <w:r w:rsidRPr="00733A74">
        <w:rPr>
          <w:i/>
        </w:rPr>
        <w:t xml:space="preserve"> </w:t>
      </w:r>
      <w:r w:rsidRPr="00733A74">
        <w:t>pair of the acquirer;</w:t>
      </w:r>
    </w:p>
    <w:p w14:paraId="7B347986" w14:textId="77777777" w:rsidR="0062120E" w:rsidRPr="00733A74" w:rsidRDefault="0062120E" w:rsidP="0062120E">
      <w:pPr>
        <w:pStyle w:val="paragraph"/>
      </w:pPr>
      <w:r w:rsidRPr="00733A74">
        <w:tab/>
        <w:t>(c)</w:t>
      </w:r>
      <w:r w:rsidRPr="00733A74">
        <w:tab/>
        <w:t xml:space="preserve">the entity mentioned in subsection (1) (the </w:t>
      </w:r>
      <w:r w:rsidRPr="00733A74">
        <w:rPr>
          <w:b/>
          <w:i/>
        </w:rPr>
        <w:t>relevant entity</w:t>
      </w:r>
      <w:r w:rsidRPr="00733A74">
        <w:t>) is:</w:t>
      </w:r>
    </w:p>
    <w:p w14:paraId="27270C49" w14:textId="77777777" w:rsidR="0062120E" w:rsidRPr="00733A74" w:rsidRDefault="0062120E" w:rsidP="0062120E">
      <w:pPr>
        <w:pStyle w:val="paragraphsub"/>
      </w:pPr>
      <w:r w:rsidRPr="00733A74">
        <w:tab/>
        <w:t>(i)</w:t>
      </w:r>
      <w:r w:rsidRPr="00733A74">
        <w:tab/>
        <w:t>the acquirer; or</w:t>
      </w:r>
    </w:p>
    <w:p w14:paraId="200F07A4" w14:textId="77777777" w:rsidR="0062120E" w:rsidRPr="00733A74" w:rsidRDefault="0062120E" w:rsidP="0062120E">
      <w:pPr>
        <w:pStyle w:val="paragraphsub"/>
      </w:pPr>
      <w:r w:rsidRPr="00733A74">
        <w:tab/>
        <w:t>(ii)</w:t>
      </w:r>
      <w:r w:rsidRPr="00733A74">
        <w:tab/>
        <w:t xml:space="preserve">an </w:t>
      </w:r>
      <w:r w:rsidRPr="00C6197E">
        <w:t>associate pair</w:t>
      </w:r>
      <w:r w:rsidRPr="00733A74">
        <w:t xml:space="preserve"> of the acquirer; or</w:t>
      </w:r>
    </w:p>
    <w:p w14:paraId="7BA4DE1D" w14:textId="77777777" w:rsidR="0062120E" w:rsidRPr="00733A74" w:rsidRDefault="0062120E" w:rsidP="0062120E">
      <w:pPr>
        <w:pStyle w:val="paragraphsub"/>
      </w:pPr>
      <w:r w:rsidRPr="00733A74">
        <w:tab/>
        <w:t>(iii)</w:t>
      </w:r>
      <w:r w:rsidRPr="00733A74">
        <w:tab/>
        <w:t>an associate pair of an associate disposer;</w:t>
      </w:r>
    </w:p>
    <w:p w14:paraId="7EE9FFEF" w14:textId="4FD8022D" w:rsidR="0062120E" w:rsidRPr="00733A74" w:rsidRDefault="0062120E" w:rsidP="0062120E">
      <w:pPr>
        <w:pStyle w:val="paragraph"/>
      </w:pPr>
      <w:bookmarkStart w:id="516" w:name="_Hlk136014688"/>
      <w:r w:rsidRPr="00733A74">
        <w:tab/>
        <w:t>(d)</w:t>
      </w:r>
      <w:r w:rsidRPr="00733A74">
        <w:tab/>
        <w:t xml:space="preserve">the relevant entity’s </w:t>
      </w:r>
      <w:r w:rsidR="00442C70" w:rsidRPr="00442C70">
        <w:rPr>
          <w:position w:val="6"/>
          <w:sz w:val="16"/>
        </w:rPr>
        <w:t>*</w:t>
      </w:r>
      <w:r w:rsidRPr="00733A74">
        <w:t>debt deduction mentioned in subsection (1) is, wholly or partly, in relation to any of the following:</w:t>
      </w:r>
    </w:p>
    <w:p w14:paraId="720C6856" w14:textId="77777777" w:rsidR="0062120E" w:rsidRPr="00733A74" w:rsidRDefault="0062120E" w:rsidP="0062120E">
      <w:pPr>
        <w:pStyle w:val="paragraphsub"/>
      </w:pPr>
      <w:r w:rsidRPr="00733A74">
        <w:tab/>
        <w:t>(i)</w:t>
      </w:r>
      <w:r w:rsidRPr="00733A74">
        <w:tab/>
        <w:t>the acquisition mentioned in paragraph (a) of this subsection;</w:t>
      </w:r>
    </w:p>
    <w:p w14:paraId="610B9676" w14:textId="77777777" w:rsidR="0062120E" w:rsidRPr="00733A74" w:rsidRDefault="0062120E" w:rsidP="0062120E">
      <w:pPr>
        <w:pStyle w:val="paragraphsub"/>
      </w:pPr>
      <w:r w:rsidRPr="00733A74">
        <w:tab/>
        <w:t>(ii)</w:t>
      </w:r>
      <w:r w:rsidRPr="00733A74">
        <w:tab/>
        <w:t>the acquirer’s holding of the CGT asset, or legal or equitable obligation</w:t>
      </w:r>
      <w:r w:rsidRPr="00C6197E">
        <w:t>;</w:t>
      </w:r>
    </w:p>
    <w:bookmarkEnd w:id="516"/>
    <w:p w14:paraId="14982A60" w14:textId="77777777" w:rsidR="0062120E" w:rsidRPr="00C6197E" w:rsidRDefault="0062120E" w:rsidP="0062120E">
      <w:pPr>
        <w:pStyle w:val="paragraph"/>
      </w:pPr>
      <w:r w:rsidRPr="00C6197E">
        <w:tab/>
      </w:r>
      <w:bookmarkStart w:id="517" w:name="_Hlk146287203"/>
      <w:r w:rsidRPr="00C6197E">
        <w:t>(e)</w:t>
      </w:r>
      <w:r w:rsidRPr="00C6197E">
        <w:tab/>
        <w:t>the relevant entity’s debt deduction mentioned in subsection (1) is referable to an amount paid or payable, either directly or indirectly, to any of the following:</w:t>
      </w:r>
    </w:p>
    <w:p w14:paraId="2C9E61DE" w14:textId="77777777" w:rsidR="0062120E" w:rsidRPr="00C6197E" w:rsidRDefault="0062120E" w:rsidP="0062120E">
      <w:pPr>
        <w:pStyle w:val="paragraphsub"/>
      </w:pPr>
      <w:r w:rsidRPr="00C6197E">
        <w:tab/>
        <w:t>(i)</w:t>
      </w:r>
      <w:r w:rsidRPr="00C6197E">
        <w:tab/>
        <w:t>an associate pair of the relevant entity;</w:t>
      </w:r>
    </w:p>
    <w:p w14:paraId="531D55F1" w14:textId="77777777" w:rsidR="0062120E" w:rsidRPr="00C6197E" w:rsidRDefault="0062120E" w:rsidP="0062120E">
      <w:pPr>
        <w:pStyle w:val="paragraphsub"/>
      </w:pPr>
      <w:r w:rsidRPr="00C6197E">
        <w:tab/>
        <w:t>(ii)</w:t>
      </w:r>
      <w:r w:rsidRPr="00C6197E">
        <w:tab/>
        <w:t>an associate pair of the acquirer;</w:t>
      </w:r>
    </w:p>
    <w:p w14:paraId="2776E5A7" w14:textId="77777777" w:rsidR="0062120E" w:rsidRPr="00C6197E" w:rsidRDefault="0062120E" w:rsidP="0062120E">
      <w:pPr>
        <w:pStyle w:val="paragraphsub"/>
      </w:pPr>
      <w:r w:rsidRPr="00C6197E">
        <w:tab/>
        <w:t>(iii)</w:t>
      </w:r>
      <w:r w:rsidRPr="00C6197E">
        <w:tab/>
        <w:t>an associate pair of an associate disposer</w:t>
      </w:r>
      <w:bookmarkEnd w:id="517"/>
      <w:r w:rsidRPr="00C6197E">
        <w:t>;</w:t>
      </w:r>
    </w:p>
    <w:p w14:paraId="17550F1D" w14:textId="136DF152" w:rsidR="0062120E" w:rsidRPr="00C6197E" w:rsidRDefault="0062120E" w:rsidP="0062120E">
      <w:pPr>
        <w:pStyle w:val="paragraph"/>
      </w:pPr>
      <w:r w:rsidRPr="00C6197E">
        <w:tab/>
        <w:t>(f)</w:t>
      </w:r>
      <w:r w:rsidRPr="00C6197E">
        <w:tab/>
        <w:t xml:space="preserve">the acquisition mentioned in paragraph (a) of this subsection is not covered by </w:t>
      </w:r>
      <w:r w:rsidR="00940CC1">
        <w:t>section 8</w:t>
      </w:r>
      <w:r w:rsidRPr="00C6197E">
        <w:t>20</w:t>
      </w:r>
      <w:r w:rsidR="00442C70">
        <w:noBreakHyphen/>
      </w:r>
      <w:r w:rsidRPr="00C6197E">
        <w:t>423AA (which is about exceptions);</w:t>
      </w:r>
    </w:p>
    <w:p w14:paraId="35317E0A" w14:textId="635A0B7C" w:rsidR="0062120E" w:rsidRPr="00C6197E" w:rsidRDefault="0062120E" w:rsidP="0062120E">
      <w:pPr>
        <w:pStyle w:val="paragraph"/>
      </w:pPr>
      <w:r w:rsidRPr="00C6197E">
        <w:tab/>
        <w:t>(g)</w:t>
      </w:r>
      <w:r w:rsidRPr="00C6197E">
        <w:tab/>
        <w:t xml:space="preserve">the relevant entity has </w:t>
      </w:r>
      <w:r w:rsidRPr="00C6197E">
        <w:rPr>
          <w:i/>
        </w:rPr>
        <w:t>not</w:t>
      </w:r>
      <w:r w:rsidRPr="00C6197E">
        <w:t xml:space="preserve"> made a choice under </w:t>
      </w:r>
      <w:r w:rsidR="00940CC1">
        <w:t>subsection 8</w:t>
      </w:r>
      <w:r w:rsidRPr="00C6197E">
        <w:t>20</w:t>
      </w:r>
      <w:r w:rsidR="00442C70">
        <w:noBreakHyphen/>
      </w:r>
      <w:r w:rsidRPr="00C6197E">
        <w:t>46(4) to use the third party debt test for the income year mentioned in subsection (1) of this section.</w:t>
      </w:r>
    </w:p>
    <w:p w14:paraId="46BD0971" w14:textId="37C05DBF" w:rsidR="0062120E" w:rsidRPr="00733A74" w:rsidRDefault="0062120E" w:rsidP="0062120E">
      <w:pPr>
        <w:pStyle w:val="subsection"/>
      </w:pPr>
      <w:r w:rsidRPr="00733A74">
        <w:lastRenderedPageBreak/>
        <w:tab/>
        <w:t>(3)</w:t>
      </w:r>
      <w:r w:rsidRPr="00733A74">
        <w:tab/>
        <w:t xml:space="preserve">To avoid doubt, subsection (2) may apply more than once in relation to the </w:t>
      </w:r>
      <w:r w:rsidR="00442C70" w:rsidRPr="00442C70">
        <w:rPr>
          <w:position w:val="6"/>
          <w:sz w:val="16"/>
        </w:rPr>
        <w:t>*</w:t>
      </w:r>
      <w:r w:rsidRPr="00733A74">
        <w:t xml:space="preserve">acquisition of a </w:t>
      </w:r>
      <w:r w:rsidR="00442C70" w:rsidRPr="00442C70">
        <w:rPr>
          <w:position w:val="6"/>
          <w:sz w:val="16"/>
        </w:rPr>
        <w:t>*</w:t>
      </w:r>
      <w:r w:rsidRPr="00733A74">
        <w:t>CGT asset, or a legal or equitable obligation.</w:t>
      </w:r>
    </w:p>
    <w:p w14:paraId="5D201CA6" w14:textId="77777777" w:rsidR="0062120E" w:rsidRPr="00C6197E" w:rsidRDefault="0062120E" w:rsidP="0062120E">
      <w:pPr>
        <w:pStyle w:val="subsection"/>
      </w:pPr>
      <w:bookmarkStart w:id="518" w:name="_Hlk147486474"/>
      <w:r w:rsidRPr="00C6197E">
        <w:tab/>
        <w:t>(3A)</w:t>
      </w:r>
      <w:r w:rsidRPr="00C6197E">
        <w:tab/>
        <w:t>For the purposes of subsection (2):</w:t>
      </w:r>
    </w:p>
    <w:p w14:paraId="33F7FC06" w14:textId="5032ECB5" w:rsidR="0062120E" w:rsidRPr="00C6197E" w:rsidRDefault="0062120E" w:rsidP="0062120E">
      <w:pPr>
        <w:pStyle w:val="paragraph"/>
      </w:pPr>
      <w:r w:rsidRPr="00C6197E">
        <w:tab/>
        <w:t>(a)</w:t>
      </w:r>
      <w:r w:rsidRPr="00C6197E">
        <w:tab/>
        <w:t xml:space="preserve">that subsection may apply in relation to an indirect </w:t>
      </w:r>
      <w:r w:rsidR="00442C70" w:rsidRPr="00442C70">
        <w:rPr>
          <w:position w:val="6"/>
          <w:sz w:val="16"/>
        </w:rPr>
        <w:t>*</w:t>
      </w:r>
      <w:r w:rsidRPr="00C6197E">
        <w:t xml:space="preserve">acquisition by an entity through one or more interposed entities even if an acquisition in the series is covered by </w:t>
      </w:r>
      <w:r w:rsidR="00940CC1">
        <w:t>section 8</w:t>
      </w:r>
      <w:r w:rsidRPr="00C6197E">
        <w:t>20</w:t>
      </w:r>
      <w:r w:rsidR="00442C70">
        <w:noBreakHyphen/>
      </w:r>
      <w:r w:rsidRPr="00C6197E">
        <w:t>423AA (which is about exceptions); and</w:t>
      </w:r>
    </w:p>
    <w:p w14:paraId="4B8C455A" w14:textId="77777777" w:rsidR="0062120E" w:rsidRPr="00C6197E" w:rsidRDefault="0062120E" w:rsidP="0062120E">
      <w:pPr>
        <w:pStyle w:val="paragraph"/>
      </w:pPr>
      <w:r w:rsidRPr="00C6197E">
        <w:tab/>
        <w:t>(b)</w:t>
      </w:r>
      <w:r w:rsidRPr="00C6197E">
        <w:tab/>
        <w:t>in determining whether an acquisition occurs indirectly through one or more interposed entities:</w:t>
      </w:r>
    </w:p>
    <w:p w14:paraId="5F4D58FF" w14:textId="77777777" w:rsidR="0062120E" w:rsidRPr="00C6197E" w:rsidRDefault="0062120E" w:rsidP="0062120E">
      <w:pPr>
        <w:pStyle w:val="paragraphsub"/>
      </w:pPr>
      <w:r w:rsidRPr="00C6197E">
        <w:tab/>
        <w:t>(i)</w:t>
      </w:r>
      <w:r w:rsidRPr="00C6197E">
        <w:tab/>
        <w:t>it is sufficient if acquisitions exist between each entity; and</w:t>
      </w:r>
    </w:p>
    <w:p w14:paraId="355C1D88" w14:textId="77777777" w:rsidR="0062120E" w:rsidRPr="00C6197E" w:rsidRDefault="0062120E" w:rsidP="0062120E">
      <w:pPr>
        <w:pStyle w:val="paragraphsub"/>
      </w:pPr>
      <w:r w:rsidRPr="00C6197E">
        <w:tab/>
        <w:t>(ii)</w:t>
      </w:r>
      <w:r w:rsidRPr="00C6197E">
        <w:tab/>
        <w:t>it is not necessary to demonstrate that each acquisition in a series of acquisitions happened before the next acquisition.</w:t>
      </w:r>
    </w:p>
    <w:p w14:paraId="29E5BDA7" w14:textId="1994D64F" w:rsidR="0062120E" w:rsidRPr="00C6197E" w:rsidRDefault="0062120E" w:rsidP="0062120E">
      <w:pPr>
        <w:pStyle w:val="notetext"/>
      </w:pPr>
      <w:bookmarkStart w:id="519" w:name="_Hlk147498904"/>
      <w:r w:rsidRPr="00C6197E">
        <w:t>Example:</w:t>
      </w:r>
      <w:r w:rsidRPr="00C6197E">
        <w:tab/>
        <w:t xml:space="preserve">Entity A acquires a membership interest in Entity B that is covered by the exception in </w:t>
      </w:r>
      <w:r w:rsidR="00940CC1">
        <w:t>subsection 8</w:t>
      </w:r>
      <w:r w:rsidRPr="00C6197E">
        <w:t>20</w:t>
      </w:r>
      <w:r w:rsidR="00442C70">
        <w:noBreakHyphen/>
      </w:r>
      <w:r w:rsidRPr="00C6197E">
        <w:t>423AA(1). Entity B later acquires, from Entity C, a CGT asset that is not covered by an exception in that section. There may be an indirect acquisition of the CGT asset by Entity A.</w:t>
      </w:r>
    </w:p>
    <w:bookmarkEnd w:id="518"/>
    <w:bookmarkEnd w:id="519"/>
    <w:p w14:paraId="6DA981F0" w14:textId="79B97A72" w:rsidR="0062120E" w:rsidRPr="00733A74" w:rsidRDefault="0062120E" w:rsidP="0062120E">
      <w:pPr>
        <w:pStyle w:val="subsection"/>
      </w:pPr>
      <w:r w:rsidRPr="00733A74">
        <w:tab/>
        <w:t>(4)</w:t>
      </w:r>
      <w:r w:rsidRPr="00733A74">
        <w:tab/>
        <w:t xml:space="preserve">For the purposes of </w:t>
      </w:r>
      <w:r w:rsidRPr="00C6197E">
        <w:t>subsections (2), (3) and (3A)</w:t>
      </w:r>
      <w:r w:rsidRPr="00733A74">
        <w:t>, disregard paragraph (b) of the definition of “acquire” in subsection 995</w:t>
      </w:r>
      <w:r w:rsidR="00442C70">
        <w:noBreakHyphen/>
      </w:r>
      <w:r w:rsidRPr="00733A74">
        <w:t>1(1).</w:t>
      </w:r>
    </w:p>
    <w:p w14:paraId="1AEABEF7" w14:textId="77777777" w:rsidR="0062120E" w:rsidRPr="00C6197E" w:rsidRDefault="0062120E" w:rsidP="0062120E">
      <w:pPr>
        <w:pStyle w:val="SubsectionHead"/>
      </w:pPr>
      <w:bookmarkStart w:id="520" w:name="_Hlk146792932"/>
      <w:r w:rsidRPr="00C6197E">
        <w:t>Financial arrangements involving associate pairs</w:t>
      </w:r>
    </w:p>
    <w:p w14:paraId="3AACB710" w14:textId="77777777" w:rsidR="0062120E" w:rsidRPr="00C6197E" w:rsidRDefault="0062120E" w:rsidP="0062120E">
      <w:pPr>
        <w:pStyle w:val="subsection"/>
      </w:pPr>
      <w:r w:rsidRPr="00C6197E">
        <w:tab/>
        <w:t>(5)</w:t>
      </w:r>
      <w:r w:rsidRPr="00C6197E">
        <w:tab/>
        <w:t>This subsection applies if all of the following conditions are satisfied:</w:t>
      </w:r>
    </w:p>
    <w:p w14:paraId="0EF7B689" w14:textId="4608B336" w:rsidR="0062120E" w:rsidRPr="00C6197E" w:rsidRDefault="0062120E" w:rsidP="0062120E">
      <w:pPr>
        <w:pStyle w:val="paragraph"/>
      </w:pPr>
      <w:r w:rsidRPr="00C6197E">
        <w:tab/>
        <w:t>(a)</w:t>
      </w:r>
      <w:r w:rsidRPr="00C6197E">
        <w:tab/>
        <w:t xml:space="preserve">an entity (the </w:t>
      </w:r>
      <w:r w:rsidRPr="00C6197E">
        <w:rPr>
          <w:b/>
          <w:i/>
        </w:rPr>
        <w:t>payer</w:t>
      </w:r>
      <w:r w:rsidRPr="00C6197E">
        <w:t xml:space="preserve">) enters into, or has a </w:t>
      </w:r>
      <w:r w:rsidR="00442C70" w:rsidRPr="00442C70">
        <w:rPr>
          <w:position w:val="6"/>
          <w:sz w:val="16"/>
        </w:rPr>
        <w:t>*</w:t>
      </w:r>
      <w:r w:rsidRPr="00C6197E">
        <w:t>financial arrangement with another entity;</w:t>
      </w:r>
    </w:p>
    <w:p w14:paraId="50225174" w14:textId="77777777" w:rsidR="0062120E" w:rsidRPr="00C6197E" w:rsidRDefault="0062120E" w:rsidP="0062120E">
      <w:pPr>
        <w:pStyle w:val="paragraph"/>
      </w:pPr>
      <w:r w:rsidRPr="00C6197E">
        <w:tab/>
        <w:t>(b)</w:t>
      </w:r>
      <w:r w:rsidRPr="00C6197E">
        <w:tab/>
        <w:t>the payer uses the financial arrangement to:</w:t>
      </w:r>
    </w:p>
    <w:p w14:paraId="4F9BA502" w14:textId="77777777" w:rsidR="0062120E" w:rsidRPr="00C6197E" w:rsidRDefault="0062120E" w:rsidP="0062120E">
      <w:pPr>
        <w:pStyle w:val="paragraphsub"/>
      </w:pPr>
      <w:r w:rsidRPr="00C6197E">
        <w:tab/>
        <w:t>(i)</w:t>
      </w:r>
      <w:r w:rsidRPr="00C6197E">
        <w:tab/>
        <w:t>fund; or</w:t>
      </w:r>
    </w:p>
    <w:p w14:paraId="21161DB6" w14:textId="77777777" w:rsidR="0062120E" w:rsidRPr="00C6197E" w:rsidRDefault="0062120E" w:rsidP="0062120E">
      <w:pPr>
        <w:pStyle w:val="paragraphsub"/>
      </w:pPr>
      <w:r w:rsidRPr="00C6197E">
        <w:tab/>
        <w:t>(ii)</w:t>
      </w:r>
      <w:r w:rsidRPr="00C6197E">
        <w:tab/>
        <w:t>facilitate the funding of;</w:t>
      </w:r>
    </w:p>
    <w:p w14:paraId="687E9CBE" w14:textId="77777777" w:rsidR="0062120E" w:rsidRPr="00C6197E" w:rsidRDefault="0062120E" w:rsidP="0062120E">
      <w:pPr>
        <w:pStyle w:val="paragraph"/>
      </w:pPr>
      <w:r w:rsidRPr="00C6197E">
        <w:tab/>
      </w:r>
      <w:r w:rsidRPr="00C6197E">
        <w:tab/>
        <w:t>one or more payments or distributions, of which one or more is a payment or distribution that, to an extent:</w:t>
      </w:r>
    </w:p>
    <w:p w14:paraId="5C5005C1" w14:textId="05447D9E" w:rsidR="0062120E" w:rsidRPr="00C6197E" w:rsidRDefault="0062120E" w:rsidP="0062120E">
      <w:pPr>
        <w:pStyle w:val="paragraphsub"/>
      </w:pPr>
      <w:r w:rsidRPr="00C6197E">
        <w:lastRenderedPageBreak/>
        <w:tab/>
        <w:t>(iii)</w:t>
      </w:r>
      <w:r w:rsidRPr="00C6197E">
        <w:tab/>
        <w:t xml:space="preserve">the payer makes to an entity (an </w:t>
      </w:r>
      <w:r w:rsidRPr="00C6197E">
        <w:rPr>
          <w:b/>
          <w:i/>
        </w:rPr>
        <w:t>associate recipient</w:t>
      </w:r>
      <w:r w:rsidRPr="00C6197E">
        <w:t xml:space="preserve">) that is an </w:t>
      </w:r>
      <w:r w:rsidR="00442C70" w:rsidRPr="00442C70">
        <w:rPr>
          <w:position w:val="6"/>
          <w:sz w:val="16"/>
        </w:rPr>
        <w:t>*</w:t>
      </w:r>
      <w:r w:rsidRPr="00C6197E">
        <w:t>associate pair of the payer; and</w:t>
      </w:r>
    </w:p>
    <w:p w14:paraId="04F9AA10" w14:textId="77777777" w:rsidR="0062120E" w:rsidRPr="00C6197E" w:rsidRDefault="0062120E" w:rsidP="0062120E">
      <w:pPr>
        <w:pStyle w:val="paragraphsub"/>
      </w:pPr>
      <w:r w:rsidRPr="00C6197E">
        <w:tab/>
        <w:t>(iv)</w:t>
      </w:r>
      <w:r w:rsidRPr="00C6197E">
        <w:tab/>
        <w:t>is covered by subsection (5A) (which is about types of payments or distributions);</w:t>
      </w:r>
    </w:p>
    <w:p w14:paraId="78FDDF55" w14:textId="77777777" w:rsidR="0062120E" w:rsidRPr="00C6197E" w:rsidRDefault="0062120E" w:rsidP="0062120E">
      <w:pPr>
        <w:pStyle w:val="paragraph"/>
      </w:pPr>
      <w:r w:rsidRPr="00C6197E">
        <w:tab/>
        <w:t>(c)</w:t>
      </w:r>
      <w:r w:rsidRPr="00C6197E">
        <w:tab/>
        <w:t xml:space="preserve">the entity mentioned in subsection (1) (the </w:t>
      </w:r>
      <w:r w:rsidRPr="00C6197E">
        <w:rPr>
          <w:b/>
          <w:i/>
        </w:rPr>
        <w:t>relevant entity</w:t>
      </w:r>
      <w:r w:rsidRPr="00C6197E">
        <w:t>) is any of the following:</w:t>
      </w:r>
    </w:p>
    <w:p w14:paraId="3E6DB092" w14:textId="77777777" w:rsidR="0062120E" w:rsidRPr="00C6197E" w:rsidRDefault="0062120E" w:rsidP="0062120E">
      <w:pPr>
        <w:pStyle w:val="paragraphsub"/>
      </w:pPr>
      <w:r w:rsidRPr="00C6197E">
        <w:tab/>
        <w:t>(i)</w:t>
      </w:r>
      <w:r w:rsidRPr="00C6197E">
        <w:tab/>
        <w:t>the payer;</w:t>
      </w:r>
    </w:p>
    <w:p w14:paraId="111BB213" w14:textId="77777777" w:rsidR="0062120E" w:rsidRPr="00C6197E" w:rsidRDefault="0062120E" w:rsidP="0062120E">
      <w:pPr>
        <w:pStyle w:val="paragraphsub"/>
      </w:pPr>
      <w:r w:rsidRPr="00C6197E">
        <w:tab/>
        <w:t>(ii)</w:t>
      </w:r>
      <w:r w:rsidRPr="00C6197E">
        <w:tab/>
        <w:t>an associate pair of the payer;</w:t>
      </w:r>
    </w:p>
    <w:p w14:paraId="6E8B3EFE" w14:textId="77777777" w:rsidR="0062120E" w:rsidRPr="00C6197E" w:rsidRDefault="0062120E" w:rsidP="0062120E">
      <w:pPr>
        <w:pStyle w:val="paragraphsub"/>
      </w:pPr>
      <w:r w:rsidRPr="00C6197E">
        <w:tab/>
        <w:t>(iii)</w:t>
      </w:r>
      <w:r w:rsidRPr="00C6197E">
        <w:tab/>
        <w:t>an associate pair of an associate recipient;</w:t>
      </w:r>
    </w:p>
    <w:p w14:paraId="6EFC8A09" w14:textId="532D4E20" w:rsidR="0062120E" w:rsidRPr="00C6197E" w:rsidRDefault="0062120E" w:rsidP="0062120E">
      <w:pPr>
        <w:pStyle w:val="paragraph"/>
      </w:pPr>
      <w:r w:rsidRPr="00C6197E">
        <w:tab/>
        <w:t>(d)</w:t>
      </w:r>
      <w:r w:rsidRPr="00C6197E">
        <w:tab/>
        <w:t xml:space="preserve">the relevant entity’s </w:t>
      </w:r>
      <w:r w:rsidR="00442C70" w:rsidRPr="00442C70">
        <w:rPr>
          <w:position w:val="6"/>
          <w:sz w:val="16"/>
        </w:rPr>
        <w:t>*</w:t>
      </w:r>
      <w:r w:rsidRPr="00C6197E">
        <w:t>debt deduction mentioned in subsection (1) is, wholly or partly, in relation to the financial arrangement mentioned in paragraph (a) of this subsection;</w:t>
      </w:r>
    </w:p>
    <w:p w14:paraId="69486D88" w14:textId="77777777" w:rsidR="0062120E" w:rsidRPr="00C6197E" w:rsidRDefault="0062120E" w:rsidP="0062120E">
      <w:pPr>
        <w:pStyle w:val="paragraph"/>
      </w:pPr>
      <w:r w:rsidRPr="00C6197E">
        <w:tab/>
        <w:t>(e)</w:t>
      </w:r>
      <w:r w:rsidRPr="00C6197E">
        <w:tab/>
        <w:t>the relevant entity’s debt deduction is referable to an amount paid or payable, either directly or indirectly, to any of the following:</w:t>
      </w:r>
    </w:p>
    <w:p w14:paraId="1A9EFAC3" w14:textId="77777777" w:rsidR="0062120E" w:rsidRPr="00C6197E" w:rsidRDefault="0062120E" w:rsidP="0062120E">
      <w:pPr>
        <w:pStyle w:val="paragraphsub"/>
      </w:pPr>
      <w:r w:rsidRPr="00C6197E">
        <w:tab/>
        <w:t>(i)</w:t>
      </w:r>
      <w:r w:rsidRPr="00C6197E">
        <w:tab/>
        <w:t>an associate pair of the relevant entity;</w:t>
      </w:r>
    </w:p>
    <w:p w14:paraId="6006C415" w14:textId="77777777" w:rsidR="0062120E" w:rsidRPr="00C6197E" w:rsidRDefault="0062120E" w:rsidP="0062120E">
      <w:pPr>
        <w:pStyle w:val="paragraphsub"/>
      </w:pPr>
      <w:r w:rsidRPr="00C6197E">
        <w:tab/>
        <w:t>(ii)</w:t>
      </w:r>
      <w:r w:rsidRPr="00C6197E">
        <w:tab/>
        <w:t>an associate pair of the payer;</w:t>
      </w:r>
    </w:p>
    <w:p w14:paraId="7E9D5123" w14:textId="77777777" w:rsidR="0062120E" w:rsidRPr="00C6197E" w:rsidRDefault="0062120E" w:rsidP="0062120E">
      <w:pPr>
        <w:pStyle w:val="paragraphsub"/>
      </w:pPr>
      <w:r w:rsidRPr="00C6197E">
        <w:tab/>
        <w:t>(iii)</w:t>
      </w:r>
      <w:r w:rsidRPr="00C6197E">
        <w:tab/>
        <w:t>an associate pair of an associate recipient;</w:t>
      </w:r>
    </w:p>
    <w:p w14:paraId="743EA10D" w14:textId="70289514" w:rsidR="0062120E" w:rsidRPr="00C6197E" w:rsidRDefault="0062120E" w:rsidP="0062120E">
      <w:pPr>
        <w:pStyle w:val="paragraph"/>
      </w:pPr>
      <w:r w:rsidRPr="00C6197E">
        <w:tab/>
        <w:t>(f)</w:t>
      </w:r>
      <w:r w:rsidRPr="00C6197E">
        <w:tab/>
        <w:t xml:space="preserve">the relevant entity has </w:t>
      </w:r>
      <w:r w:rsidRPr="00C6197E">
        <w:rPr>
          <w:i/>
        </w:rPr>
        <w:t>not</w:t>
      </w:r>
      <w:r w:rsidRPr="00C6197E">
        <w:t xml:space="preserve"> made a choice under </w:t>
      </w:r>
      <w:r w:rsidR="00940CC1">
        <w:t>subsection 8</w:t>
      </w:r>
      <w:r w:rsidRPr="00C6197E">
        <w:t>20</w:t>
      </w:r>
      <w:r w:rsidR="00442C70">
        <w:noBreakHyphen/>
      </w:r>
      <w:r w:rsidRPr="00C6197E">
        <w:t>46(4) to use the third party debt test for the income year mentioned in subsection (1) of this section.</w:t>
      </w:r>
    </w:p>
    <w:p w14:paraId="21B55AF2" w14:textId="77777777" w:rsidR="0062120E" w:rsidRPr="00C6197E" w:rsidRDefault="0062120E" w:rsidP="0062120E">
      <w:pPr>
        <w:pStyle w:val="subsection"/>
      </w:pPr>
      <w:r w:rsidRPr="00C6197E">
        <w:tab/>
        <w:t>(5A)</w:t>
      </w:r>
      <w:r w:rsidRPr="00C6197E">
        <w:tab/>
        <w:t>This subsection covers the following:</w:t>
      </w:r>
    </w:p>
    <w:p w14:paraId="456ECD0E" w14:textId="67ED95B1" w:rsidR="0062120E" w:rsidRPr="00C6197E" w:rsidRDefault="0062120E" w:rsidP="0062120E">
      <w:pPr>
        <w:pStyle w:val="paragraph"/>
      </w:pPr>
      <w:r w:rsidRPr="00C6197E">
        <w:tab/>
        <w:t>(a)</w:t>
      </w:r>
      <w:r w:rsidRPr="00C6197E">
        <w:tab/>
        <w:t xml:space="preserve">a </w:t>
      </w:r>
      <w:r w:rsidR="00442C70" w:rsidRPr="00442C70">
        <w:rPr>
          <w:position w:val="6"/>
          <w:sz w:val="16"/>
        </w:rPr>
        <w:t>*</w:t>
      </w:r>
      <w:r w:rsidRPr="00C6197E">
        <w:t xml:space="preserve">dividend, </w:t>
      </w:r>
      <w:r w:rsidR="00442C70" w:rsidRPr="00442C70">
        <w:rPr>
          <w:position w:val="6"/>
          <w:sz w:val="16"/>
        </w:rPr>
        <w:t>*</w:t>
      </w:r>
      <w:r w:rsidRPr="00C6197E">
        <w:t xml:space="preserve">distribution or </w:t>
      </w:r>
      <w:r w:rsidR="00442C70" w:rsidRPr="00442C70">
        <w:rPr>
          <w:position w:val="6"/>
          <w:sz w:val="16"/>
        </w:rPr>
        <w:t>*</w:t>
      </w:r>
      <w:r w:rsidRPr="00C6197E">
        <w:t>non</w:t>
      </w:r>
      <w:r w:rsidR="00442C70">
        <w:noBreakHyphen/>
      </w:r>
      <w:r w:rsidRPr="00C6197E">
        <w:t>share distribution;</w:t>
      </w:r>
    </w:p>
    <w:p w14:paraId="46BD7571" w14:textId="77777777" w:rsidR="0062120E" w:rsidRPr="00C6197E" w:rsidRDefault="0062120E" w:rsidP="0062120E">
      <w:pPr>
        <w:pStyle w:val="paragraph"/>
      </w:pPr>
      <w:r w:rsidRPr="00C6197E">
        <w:tab/>
        <w:t>(b)</w:t>
      </w:r>
      <w:r w:rsidRPr="00C6197E">
        <w:tab/>
        <w:t>a distribution</w:t>
      </w:r>
      <w:r w:rsidRPr="00C6197E">
        <w:rPr>
          <w:i/>
        </w:rPr>
        <w:t xml:space="preserve"> </w:t>
      </w:r>
      <w:r w:rsidRPr="00C6197E">
        <w:t>by a trustee or partnership;</w:t>
      </w:r>
    </w:p>
    <w:p w14:paraId="6D4F4458" w14:textId="77777777" w:rsidR="0062120E" w:rsidRPr="00C6197E" w:rsidRDefault="0062120E" w:rsidP="0062120E">
      <w:pPr>
        <w:pStyle w:val="paragraph"/>
      </w:pPr>
      <w:r w:rsidRPr="00C6197E">
        <w:tab/>
        <w:t>(c)</w:t>
      </w:r>
      <w:r w:rsidRPr="00C6197E">
        <w:tab/>
        <w:t>a return of capital, including a return of capital made by a distribution or payment made by a trustee or partnership;</w:t>
      </w:r>
    </w:p>
    <w:p w14:paraId="14FDCB13" w14:textId="7CEE8AF4" w:rsidR="0062120E" w:rsidRPr="00C6197E" w:rsidRDefault="0062120E" w:rsidP="0062120E">
      <w:pPr>
        <w:pStyle w:val="paragraph"/>
      </w:pPr>
      <w:r w:rsidRPr="00C6197E">
        <w:tab/>
        <w:t>(d)</w:t>
      </w:r>
      <w:r w:rsidRPr="00C6197E">
        <w:tab/>
        <w:t xml:space="preserve">a payment or distribution in respect of the cancellation or redemption of a </w:t>
      </w:r>
      <w:r w:rsidR="00442C70" w:rsidRPr="00442C70">
        <w:rPr>
          <w:position w:val="6"/>
          <w:sz w:val="16"/>
        </w:rPr>
        <w:t>*</w:t>
      </w:r>
      <w:r w:rsidRPr="00C6197E">
        <w:t>membership interest in an entity;</w:t>
      </w:r>
    </w:p>
    <w:p w14:paraId="676448FA" w14:textId="7EE92F2A" w:rsidR="0062120E" w:rsidRPr="00C6197E" w:rsidRDefault="0062120E" w:rsidP="0062120E">
      <w:pPr>
        <w:pStyle w:val="paragraph"/>
      </w:pPr>
      <w:r w:rsidRPr="00C6197E">
        <w:tab/>
        <w:t>(e)</w:t>
      </w:r>
      <w:r w:rsidRPr="00C6197E">
        <w:tab/>
        <w:t xml:space="preserve">a </w:t>
      </w:r>
      <w:r w:rsidR="00442C70" w:rsidRPr="00442C70">
        <w:rPr>
          <w:position w:val="6"/>
          <w:sz w:val="16"/>
        </w:rPr>
        <w:t>*</w:t>
      </w:r>
      <w:r w:rsidRPr="00C6197E">
        <w:t>royalty, or a similar payment or distribution for the use of, or right to use, an asset;</w:t>
      </w:r>
    </w:p>
    <w:p w14:paraId="0D509E0D" w14:textId="299622DD" w:rsidR="0062120E" w:rsidRPr="00C6197E" w:rsidRDefault="0062120E" w:rsidP="0062120E">
      <w:pPr>
        <w:pStyle w:val="paragraph"/>
      </w:pPr>
      <w:r w:rsidRPr="00C6197E">
        <w:tab/>
        <w:t>(f)</w:t>
      </w:r>
      <w:r w:rsidRPr="00C6197E">
        <w:tab/>
        <w:t xml:space="preserve">a payment or distribution that is wholly or partly referable to the repayment of principal under a </w:t>
      </w:r>
      <w:r w:rsidR="00442C70" w:rsidRPr="00442C70">
        <w:rPr>
          <w:position w:val="6"/>
          <w:sz w:val="16"/>
        </w:rPr>
        <w:t>*</w:t>
      </w:r>
      <w:r w:rsidRPr="00C6197E">
        <w:t>debt interest if:</w:t>
      </w:r>
    </w:p>
    <w:p w14:paraId="68CC1C88" w14:textId="77777777" w:rsidR="0062120E" w:rsidRPr="00C6197E" w:rsidRDefault="0062120E" w:rsidP="0062120E">
      <w:pPr>
        <w:pStyle w:val="paragraphsub"/>
      </w:pPr>
      <w:r w:rsidRPr="00C6197E">
        <w:tab/>
        <w:t>(i)</w:t>
      </w:r>
      <w:r w:rsidRPr="00C6197E">
        <w:tab/>
        <w:t>the debt interest is issued by the payer; and</w:t>
      </w:r>
    </w:p>
    <w:p w14:paraId="796F7601" w14:textId="26C3A780" w:rsidR="0062120E" w:rsidRPr="00C6197E" w:rsidRDefault="0062120E" w:rsidP="0062120E">
      <w:pPr>
        <w:pStyle w:val="paragraphsub"/>
      </w:pPr>
      <w:r w:rsidRPr="00C6197E">
        <w:lastRenderedPageBreak/>
        <w:tab/>
        <w:t>(ii)</w:t>
      </w:r>
      <w:r w:rsidRPr="00C6197E">
        <w:tab/>
        <w:t xml:space="preserve">the debt interest is a </w:t>
      </w:r>
      <w:r w:rsidR="00442C70" w:rsidRPr="00442C70">
        <w:rPr>
          <w:position w:val="6"/>
          <w:sz w:val="16"/>
        </w:rPr>
        <w:t>*</w:t>
      </w:r>
      <w:r w:rsidRPr="00C6197E">
        <w:t>financial arrangement that satisfies paragraphs (5)(a), (b) and (c);</w:t>
      </w:r>
    </w:p>
    <w:bookmarkEnd w:id="520"/>
    <w:p w14:paraId="440EF415" w14:textId="77777777" w:rsidR="0062120E" w:rsidRPr="00C6197E" w:rsidRDefault="0062120E" w:rsidP="0062120E">
      <w:pPr>
        <w:pStyle w:val="paragraph"/>
      </w:pPr>
      <w:r w:rsidRPr="00C6197E">
        <w:tab/>
        <w:t>(g)</w:t>
      </w:r>
      <w:r w:rsidRPr="00C6197E">
        <w:tab/>
        <w:t>a payment or distribution of a kind similar to a payment or distribution mentioned in the preceding paragraphs;</w:t>
      </w:r>
    </w:p>
    <w:p w14:paraId="0CB69CE1" w14:textId="77777777" w:rsidR="0062120E" w:rsidRPr="00C6197E" w:rsidRDefault="0062120E" w:rsidP="0062120E">
      <w:pPr>
        <w:pStyle w:val="paragraph"/>
      </w:pPr>
      <w:r w:rsidRPr="00C6197E">
        <w:tab/>
        <w:t>(h)</w:t>
      </w:r>
      <w:r w:rsidRPr="00C6197E">
        <w:tab/>
        <w:t>a payment or distribution prescribed by the regulations.</w:t>
      </w:r>
    </w:p>
    <w:p w14:paraId="54AD0FA5" w14:textId="77777777" w:rsidR="0062120E" w:rsidRPr="00733A74" w:rsidRDefault="0062120E" w:rsidP="0062120E">
      <w:pPr>
        <w:pStyle w:val="subsection"/>
      </w:pPr>
      <w:r w:rsidRPr="00733A74">
        <w:tab/>
        <w:t>(6)</w:t>
      </w:r>
      <w:r w:rsidRPr="00733A74">
        <w:tab/>
        <w:t xml:space="preserve">For the purposes of </w:t>
      </w:r>
      <w:r w:rsidRPr="00C6197E">
        <w:t>paragraph (5)(b)</w:t>
      </w:r>
      <w:r w:rsidRPr="00733A74">
        <w:t>:</w:t>
      </w:r>
    </w:p>
    <w:p w14:paraId="0E3E17B8" w14:textId="77777777" w:rsidR="0062120E" w:rsidRPr="00733A74" w:rsidRDefault="0062120E" w:rsidP="0062120E">
      <w:pPr>
        <w:pStyle w:val="paragraph"/>
      </w:pPr>
      <w:r w:rsidRPr="00733A74">
        <w:tab/>
        <w:t>(a)</w:t>
      </w:r>
      <w:r w:rsidRPr="00733A74">
        <w:tab/>
        <w:t>the payments or distributions mentioned in that paragraph may be made:</w:t>
      </w:r>
    </w:p>
    <w:p w14:paraId="7F209B19" w14:textId="77777777" w:rsidR="0062120E" w:rsidRPr="00733A74" w:rsidRDefault="0062120E" w:rsidP="0062120E">
      <w:pPr>
        <w:pStyle w:val="paragraphsub"/>
      </w:pPr>
      <w:r w:rsidRPr="00733A74">
        <w:tab/>
        <w:t>(i)</w:t>
      </w:r>
      <w:r w:rsidRPr="00733A74">
        <w:tab/>
        <w:t>directly, or indirectly through one or more interposed entities (see subsection (</w:t>
      </w:r>
      <w:r>
        <w:t>7</w:t>
      </w:r>
      <w:r w:rsidRPr="00733A74">
        <w:t>)); and</w:t>
      </w:r>
    </w:p>
    <w:p w14:paraId="20EB0332" w14:textId="22CAFE48" w:rsidR="0062120E" w:rsidRPr="00733A74" w:rsidRDefault="0062120E" w:rsidP="0062120E">
      <w:pPr>
        <w:pStyle w:val="paragraphsub"/>
      </w:pPr>
      <w:r w:rsidRPr="00733A74">
        <w:tab/>
        <w:t>(ii)</w:t>
      </w:r>
      <w:r w:rsidRPr="00733A74">
        <w:tab/>
        <w:t xml:space="preserve">before, at or after the time the </w:t>
      </w:r>
      <w:r w:rsidRPr="00C6197E">
        <w:t xml:space="preserve">payer enters into or has the </w:t>
      </w:r>
      <w:r w:rsidR="00442C70" w:rsidRPr="00442C70">
        <w:rPr>
          <w:position w:val="6"/>
          <w:sz w:val="16"/>
        </w:rPr>
        <w:t>*</w:t>
      </w:r>
      <w:r w:rsidRPr="00C6197E">
        <w:t>financial arrangement mentioned in paragraph (5)(a)</w:t>
      </w:r>
      <w:r w:rsidRPr="00733A74">
        <w:t>; and</w:t>
      </w:r>
    </w:p>
    <w:p w14:paraId="72E66B67" w14:textId="77777777" w:rsidR="0062120E" w:rsidRPr="00733A74" w:rsidRDefault="0062120E" w:rsidP="0062120E">
      <w:pPr>
        <w:pStyle w:val="paragraph"/>
      </w:pPr>
      <w:r w:rsidRPr="00733A74">
        <w:tab/>
        <w:t>(b)</w:t>
      </w:r>
      <w:r w:rsidRPr="00733A74">
        <w:tab/>
        <w:t xml:space="preserve">a recipient may be the </w:t>
      </w:r>
      <w:r w:rsidRPr="00C6197E">
        <w:t>entity with whom the payer enters into or has the financial arrangement,</w:t>
      </w:r>
      <w:r w:rsidRPr="00733A74">
        <w:t xml:space="preserve"> or another entity.</w:t>
      </w:r>
    </w:p>
    <w:p w14:paraId="0CB3513F" w14:textId="77777777" w:rsidR="0062120E" w:rsidRPr="00733A74" w:rsidRDefault="0062120E" w:rsidP="0062120E">
      <w:pPr>
        <w:pStyle w:val="subsection"/>
      </w:pPr>
      <w:r w:rsidRPr="00733A74">
        <w:tab/>
        <w:t>(7)</w:t>
      </w:r>
      <w:r w:rsidRPr="00733A74">
        <w:tab/>
        <w:t>For the purposes of subparagraph (6)(a)(i), in determining whether a payment or distribution is made indirectly through one or more interposed entities:</w:t>
      </w:r>
    </w:p>
    <w:p w14:paraId="5640970E" w14:textId="77777777" w:rsidR="0062120E" w:rsidRPr="00733A74" w:rsidRDefault="0062120E" w:rsidP="0062120E">
      <w:pPr>
        <w:pStyle w:val="paragraph"/>
      </w:pPr>
      <w:r w:rsidRPr="00733A74">
        <w:tab/>
        <w:t>(a)</w:t>
      </w:r>
      <w:r w:rsidRPr="00733A74">
        <w:tab/>
        <w:t>it is sufficient if payments exist between each interposed entity; and</w:t>
      </w:r>
    </w:p>
    <w:p w14:paraId="06EFE4A2" w14:textId="77777777" w:rsidR="0062120E" w:rsidRPr="00733A74" w:rsidRDefault="0062120E" w:rsidP="0062120E">
      <w:pPr>
        <w:pStyle w:val="paragraph"/>
      </w:pPr>
      <w:r w:rsidRPr="00733A74">
        <w:tab/>
        <w:t>(b)</w:t>
      </w:r>
      <w:r w:rsidRPr="00733A74">
        <w:tab/>
        <w:t>it is not necessary to demonstrate that each payment in a series of payments funds the next payment, or is made after the previous payment.</w:t>
      </w:r>
    </w:p>
    <w:p w14:paraId="3C22C796" w14:textId="24D6F41D" w:rsidR="0062120E" w:rsidRPr="00C6197E" w:rsidRDefault="0062120E" w:rsidP="0062120E">
      <w:pPr>
        <w:pStyle w:val="ActHead5"/>
      </w:pPr>
      <w:bookmarkStart w:id="521" w:name="_Toc201758177"/>
      <w:bookmarkStart w:id="522" w:name="_Hlk135995515"/>
      <w:r w:rsidRPr="004D4C8B">
        <w:rPr>
          <w:rStyle w:val="CharSectno"/>
        </w:rPr>
        <w:t>820</w:t>
      </w:r>
      <w:r w:rsidR="00442C70">
        <w:rPr>
          <w:rStyle w:val="CharSectno"/>
        </w:rPr>
        <w:noBreakHyphen/>
      </w:r>
      <w:r w:rsidRPr="004D4C8B">
        <w:rPr>
          <w:rStyle w:val="CharSectno"/>
        </w:rPr>
        <w:t>423AA</w:t>
      </w:r>
      <w:r w:rsidRPr="00C6197E">
        <w:t xml:space="preserve">  Exceptions for acquisition of certain CGT assets</w:t>
      </w:r>
      <w:bookmarkEnd w:id="521"/>
    </w:p>
    <w:p w14:paraId="1D4F89D4" w14:textId="77777777" w:rsidR="0062120E" w:rsidRPr="00C6197E" w:rsidRDefault="0062120E" w:rsidP="0062120E">
      <w:pPr>
        <w:pStyle w:val="SubsectionHead"/>
      </w:pPr>
      <w:r w:rsidRPr="00C6197E">
        <w:t>Acquisition of new membership interests in entities</w:t>
      </w:r>
    </w:p>
    <w:p w14:paraId="0F6756AC" w14:textId="23A6A70C" w:rsidR="0062120E" w:rsidRPr="00C6197E" w:rsidRDefault="0062120E" w:rsidP="0062120E">
      <w:pPr>
        <w:pStyle w:val="subsection"/>
      </w:pPr>
      <w:r w:rsidRPr="00C6197E">
        <w:tab/>
        <w:t>(1)</w:t>
      </w:r>
      <w:r w:rsidRPr="00C6197E">
        <w:tab/>
        <w:t xml:space="preserve">For the purposes of </w:t>
      </w:r>
      <w:r w:rsidR="00940CC1">
        <w:t>paragraph 8</w:t>
      </w:r>
      <w:r w:rsidRPr="00C6197E">
        <w:t>20</w:t>
      </w:r>
      <w:r w:rsidR="00442C70">
        <w:noBreakHyphen/>
      </w:r>
      <w:r w:rsidRPr="00C6197E">
        <w:t xml:space="preserve">423A(2)(f), the acquisition of a </w:t>
      </w:r>
      <w:r w:rsidR="00442C70" w:rsidRPr="00442C70">
        <w:rPr>
          <w:position w:val="6"/>
          <w:sz w:val="16"/>
        </w:rPr>
        <w:t>*</w:t>
      </w:r>
      <w:r w:rsidRPr="00C6197E">
        <w:t>CGT asset is covered by this section if:</w:t>
      </w:r>
    </w:p>
    <w:p w14:paraId="0A74B0FF" w14:textId="3888AD3B" w:rsidR="0062120E" w:rsidRPr="00C6197E" w:rsidRDefault="0062120E" w:rsidP="0062120E">
      <w:pPr>
        <w:pStyle w:val="paragraph"/>
      </w:pPr>
      <w:r w:rsidRPr="00C6197E">
        <w:tab/>
        <w:t>(a)</w:t>
      </w:r>
      <w:r w:rsidRPr="00C6197E">
        <w:tab/>
        <w:t xml:space="preserve">the CGT asset is a </w:t>
      </w:r>
      <w:r w:rsidR="00442C70" w:rsidRPr="00442C70">
        <w:rPr>
          <w:position w:val="6"/>
          <w:sz w:val="16"/>
        </w:rPr>
        <w:t>*</w:t>
      </w:r>
      <w:r w:rsidRPr="00C6197E">
        <w:t>membership interest in:</w:t>
      </w:r>
    </w:p>
    <w:p w14:paraId="39B6D611" w14:textId="07B4D7B3" w:rsidR="0062120E" w:rsidRPr="00C6197E" w:rsidRDefault="0062120E" w:rsidP="0062120E">
      <w:pPr>
        <w:pStyle w:val="paragraphsub"/>
      </w:pPr>
      <w:r w:rsidRPr="00C6197E">
        <w:tab/>
        <w:t>(i)</w:t>
      </w:r>
      <w:r w:rsidRPr="00C6197E">
        <w:tab/>
        <w:t xml:space="preserve">an </w:t>
      </w:r>
      <w:r w:rsidR="00442C70" w:rsidRPr="00442C70">
        <w:rPr>
          <w:position w:val="6"/>
          <w:sz w:val="16"/>
        </w:rPr>
        <w:t>*</w:t>
      </w:r>
      <w:r w:rsidRPr="00C6197E">
        <w:t>Australian entity; or</w:t>
      </w:r>
    </w:p>
    <w:p w14:paraId="363F2331" w14:textId="51C9847F" w:rsidR="0062120E" w:rsidRPr="00C6197E" w:rsidRDefault="0062120E" w:rsidP="0062120E">
      <w:pPr>
        <w:pStyle w:val="paragraphsub"/>
      </w:pPr>
      <w:r w:rsidRPr="00C6197E">
        <w:tab/>
        <w:t>(ii)</w:t>
      </w:r>
      <w:r w:rsidRPr="00C6197E">
        <w:tab/>
        <w:t xml:space="preserve">a </w:t>
      </w:r>
      <w:r w:rsidR="00442C70" w:rsidRPr="00442C70">
        <w:rPr>
          <w:position w:val="6"/>
          <w:sz w:val="16"/>
        </w:rPr>
        <w:t>*</w:t>
      </w:r>
      <w:r w:rsidRPr="00C6197E">
        <w:t>foreign entity that is a company; and</w:t>
      </w:r>
    </w:p>
    <w:p w14:paraId="2F35E08D" w14:textId="77777777" w:rsidR="0062120E" w:rsidRPr="00C6197E" w:rsidRDefault="0062120E" w:rsidP="0062120E">
      <w:pPr>
        <w:pStyle w:val="paragraph"/>
      </w:pPr>
      <w:r w:rsidRPr="00C6197E">
        <w:lastRenderedPageBreak/>
        <w:tab/>
        <w:t>(b)</w:t>
      </w:r>
      <w:r w:rsidRPr="00C6197E">
        <w:tab/>
        <w:t>the membership interest has not previously been held by any entity.</w:t>
      </w:r>
    </w:p>
    <w:p w14:paraId="40F43B38" w14:textId="77777777" w:rsidR="0062120E" w:rsidRPr="00C6197E" w:rsidRDefault="0062120E" w:rsidP="0062120E">
      <w:pPr>
        <w:pStyle w:val="SubsectionHead"/>
      </w:pPr>
      <w:r w:rsidRPr="00C6197E">
        <w:t>Acquisition of certain new depreciating assets</w:t>
      </w:r>
    </w:p>
    <w:p w14:paraId="74909D72" w14:textId="2C0A5BC9" w:rsidR="0062120E" w:rsidRPr="00C6197E" w:rsidRDefault="0062120E" w:rsidP="0062120E">
      <w:pPr>
        <w:pStyle w:val="subsection"/>
      </w:pPr>
      <w:r w:rsidRPr="00C6197E">
        <w:tab/>
        <w:t>(2)</w:t>
      </w:r>
      <w:r w:rsidRPr="00C6197E">
        <w:tab/>
        <w:t xml:space="preserve">For the purposes of </w:t>
      </w:r>
      <w:r w:rsidR="00940CC1">
        <w:t>paragraph 8</w:t>
      </w:r>
      <w:r w:rsidRPr="00C6197E">
        <w:t>20</w:t>
      </w:r>
      <w:r w:rsidR="00442C70">
        <w:noBreakHyphen/>
      </w:r>
      <w:r w:rsidRPr="00C6197E">
        <w:t xml:space="preserve">423A(2)(f), the acquisition of a </w:t>
      </w:r>
      <w:r w:rsidR="00442C70" w:rsidRPr="00442C70">
        <w:rPr>
          <w:position w:val="6"/>
          <w:sz w:val="16"/>
        </w:rPr>
        <w:t>*</w:t>
      </w:r>
      <w:r w:rsidRPr="00C6197E">
        <w:t>CGT asset is covered by this section if all of the following conditions are satisfied:</w:t>
      </w:r>
    </w:p>
    <w:p w14:paraId="6AF510E7" w14:textId="769FEEF9" w:rsidR="0062120E" w:rsidRPr="00C6197E" w:rsidRDefault="0062120E" w:rsidP="0062120E">
      <w:pPr>
        <w:pStyle w:val="paragraph"/>
      </w:pPr>
      <w:r w:rsidRPr="00C6197E">
        <w:tab/>
        <w:t>(a)</w:t>
      </w:r>
      <w:r w:rsidRPr="00C6197E">
        <w:tab/>
        <w:t xml:space="preserve">the CGT asset is a </w:t>
      </w:r>
      <w:r w:rsidR="00442C70" w:rsidRPr="00442C70">
        <w:rPr>
          <w:position w:val="6"/>
          <w:sz w:val="16"/>
        </w:rPr>
        <w:t>*</w:t>
      </w:r>
      <w:r w:rsidRPr="00C6197E">
        <w:t>depreciating asset other than an intangible asset;</w:t>
      </w:r>
    </w:p>
    <w:p w14:paraId="56965CBC" w14:textId="77777777" w:rsidR="0062120E" w:rsidRPr="00C6197E" w:rsidRDefault="0062120E" w:rsidP="0062120E">
      <w:pPr>
        <w:pStyle w:val="paragraph"/>
      </w:pPr>
      <w:r w:rsidRPr="00C6197E">
        <w:tab/>
        <w:t>(b)</w:t>
      </w:r>
      <w:r w:rsidRPr="00C6197E">
        <w:tab/>
        <w:t xml:space="preserve">an entity (the </w:t>
      </w:r>
      <w:r w:rsidRPr="00C6197E">
        <w:rPr>
          <w:b/>
          <w:i/>
        </w:rPr>
        <w:t>acquirer</w:t>
      </w:r>
      <w:r w:rsidRPr="00C6197E">
        <w:t>) holds the CGT asset immediately after its acquisition;</w:t>
      </w:r>
    </w:p>
    <w:p w14:paraId="61708B03" w14:textId="77777777" w:rsidR="0062120E" w:rsidRPr="00C6197E" w:rsidRDefault="0062120E" w:rsidP="0062120E">
      <w:pPr>
        <w:pStyle w:val="paragraph"/>
      </w:pPr>
      <w:r w:rsidRPr="00C6197E">
        <w:tab/>
        <w:t>(c)</w:t>
      </w:r>
      <w:r w:rsidRPr="00C6197E">
        <w:tab/>
        <w:t>at the time of the acquisition, it is reasonable to conclude that the acquirer expects to use the CGT asset:</w:t>
      </w:r>
    </w:p>
    <w:p w14:paraId="3591CF74" w14:textId="3C05599C" w:rsidR="0062120E" w:rsidRPr="00C6197E" w:rsidRDefault="0062120E" w:rsidP="0062120E">
      <w:pPr>
        <w:pStyle w:val="paragraphsub"/>
      </w:pPr>
      <w:r w:rsidRPr="00C6197E">
        <w:tab/>
        <w:t>(i)</w:t>
      </w:r>
      <w:r w:rsidRPr="00C6197E">
        <w:tab/>
        <w:t xml:space="preserve">for a </w:t>
      </w:r>
      <w:r w:rsidR="00442C70" w:rsidRPr="00442C70">
        <w:rPr>
          <w:position w:val="6"/>
          <w:sz w:val="16"/>
        </w:rPr>
        <w:t>*</w:t>
      </w:r>
      <w:r w:rsidRPr="00C6197E">
        <w:t>taxable purpose; and</w:t>
      </w:r>
    </w:p>
    <w:p w14:paraId="35D0550E" w14:textId="77777777" w:rsidR="0062120E" w:rsidRPr="00C6197E" w:rsidRDefault="0062120E" w:rsidP="0062120E">
      <w:pPr>
        <w:pStyle w:val="paragraphsub"/>
      </w:pPr>
      <w:r w:rsidRPr="00C6197E">
        <w:tab/>
        <w:t>(ii)</w:t>
      </w:r>
      <w:r w:rsidRPr="00C6197E">
        <w:tab/>
        <w:t>within Australia; and</w:t>
      </w:r>
    </w:p>
    <w:p w14:paraId="145BD19B" w14:textId="77777777" w:rsidR="0062120E" w:rsidRPr="00C6197E" w:rsidRDefault="0062120E" w:rsidP="0062120E">
      <w:pPr>
        <w:pStyle w:val="paragraphsub"/>
      </w:pPr>
      <w:r w:rsidRPr="00C6197E">
        <w:tab/>
        <w:t>(iii)</w:t>
      </w:r>
      <w:r w:rsidRPr="00C6197E">
        <w:tab/>
        <w:t>within 12 months;</w:t>
      </w:r>
    </w:p>
    <w:p w14:paraId="2184E0C8" w14:textId="4F2CC486" w:rsidR="0062120E" w:rsidRPr="00C6197E" w:rsidRDefault="0062120E" w:rsidP="0062120E">
      <w:pPr>
        <w:pStyle w:val="paragraph"/>
      </w:pPr>
      <w:r w:rsidRPr="00C6197E">
        <w:tab/>
        <w:t>(d)</w:t>
      </w:r>
      <w:r w:rsidRPr="00C6197E">
        <w:tab/>
        <w:t xml:space="preserve">at the time of the acquisition, the CGT asset has not been </w:t>
      </w:r>
      <w:r w:rsidR="00442C70" w:rsidRPr="00442C70">
        <w:rPr>
          <w:position w:val="6"/>
          <w:sz w:val="16"/>
        </w:rPr>
        <w:t>*</w:t>
      </w:r>
      <w:r w:rsidRPr="00C6197E">
        <w:t>installed ready for use, or previously used for a taxable purpose, by any of the following:</w:t>
      </w:r>
    </w:p>
    <w:p w14:paraId="01B01859" w14:textId="77777777" w:rsidR="0062120E" w:rsidRPr="00C6197E" w:rsidRDefault="0062120E" w:rsidP="0062120E">
      <w:pPr>
        <w:pStyle w:val="paragraphsub"/>
      </w:pPr>
      <w:r w:rsidRPr="00C6197E">
        <w:tab/>
        <w:t>(i)</w:t>
      </w:r>
      <w:r w:rsidRPr="00C6197E">
        <w:tab/>
        <w:t>the acquirer;</w:t>
      </w:r>
    </w:p>
    <w:p w14:paraId="5BA2D0F1" w14:textId="77777777" w:rsidR="0062120E" w:rsidRPr="00C6197E" w:rsidRDefault="0062120E" w:rsidP="0062120E">
      <w:pPr>
        <w:pStyle w:val="paragraphsub"/>
      </w:pPr>
      <w:r w:rsidRPr="00C6197E">
        <w:tab/>
        <w:t>(ii)</w:t>
      </w:r>
      <w:r w:rsidRPr="00C6197E">
        <w:tab/>
        <w:t>an associate disposer of the acquirer;</w:t>
      </w:r>
    </w:p>
    <w:p w14:paraId="103699C1" w14:textId="4CFD11B6" w:rsidR="0062120E" w:rsidRPr="00C6197E" w:rsidRDefault="0062120E" w:rsidP="0062120E">
      <w:pPr>
        <w:pStyle w:val="paragraphsub"/>
      </w:pPr>
      <w:r w:rsidRPr="00C6197E">
        <w:tab/>
        <w:t>(iii)</w:t>
      </w:r>
      <w:r w:rsidRPr="00C6197E">
        <w:tab/>
        <w:t xml:space="preserve">an </w:t>
      </w:r>
      <w:r w:rsidR="00442C70" w:rsidRPr="00442C70">
        <w:rPr>
          <w:position w:val="6"/>
          <w:sz w:val="16"/>
        </w:rPr>
        <w:t>*</w:t>
      </w:r>
      <w:r w:rsidRPr="00C6197E">
        <w:t>associate pair of the acquirer.</w:t>
      </w:r>
    </w:p>
    <w:p w14:paraId="19B53052" w14:textId="77777777" w:rsidR="0062120E" w:rsidRPr="00C6197E" w:rsidRDefault="0062120E" w:rsidP="0062120E">
      <w:pPr>
        <w:pStyle w:val="SubsectionHead"/>
      </w:pPr>
      <w:r w:rsidRPr="00C6197E">
        <w:t>Acquisition of certain debt interests</w:t>
      </w:r>
    </w:p>
    <w:p w14:paraId="570B7DE6" w14:textId="6544DD2C" w:rsidR="0062120E" w:rsidRPr="00C6197E" w:rsidRDefault="0062120E" w:rsidP="0062120E">
      <w:pPr>
        <w:pStyle w:val="subsection"/>
      </w:pPr>
      <w:r w:rsidRPr="00C6197E">
        <w:tab/>
        <w:t>(3)</w:t>
      </w:r>
      <w:r w:rsidRPr="00C6197E">
        <w:tab/>
        <w:t xml:space="preserve">For the purposes of </w:t>
      </w:r>
      <w:r w:rsidR="00940CC1">
        <w:t>paragraph 8</w:t>
      </w:r>
      <w:r w:rsidRPr="00C6197E">
        <w:t>20</w:t>
      </w:r>
      <w:r w:rsidR="00442C70">
        <w:noBreakHyphen/>
      </w:r>
      <w:r w:rsidRPr="00C6197E">
        <w:t xml:space="preserve">423A(2)(f), the acquisition of a </w:t>
      </w:r>
      <w:r w:rsidR="00442C70" w:rsidRPr="00442C70">
        <w:rPr>
          <w:position w:val="6"/>
          <w:sz w:val="16"/>
        </w:rPr>
        <w:t>*</w:t>
      </w:r>
      <w:r w:rsidRPr="00C6197E">
        <w:t>CGT asset is covered by this section if all of the following conditions are satisfied:</w:t>
      </w:r>
    </w:p>
    <w:p w14:paraId="6EE9BEA9" w14:textId="15985026" w:rsidR="0062120E" w:rsidRPr="00C6197E" w:rsidRDefault="0062120E" w:rsidP="0062120E">
      <w:pPr>
        <w:pStyle w:val="paragraph"/>
      </w:pPr>
      <w:r w:rsidRPr="00C6197E">
        <w:tab/>
        <w:t>(a)</w:t>
      </w:r>
      <w:r w:rsidRPr="00C6197E">
        <w:tab/>
        <w:t xml:space="preserve">the CGT asset is a </w:t>
      </w:r>
      <w:r w:rsidR="00442C70" w:rsidRPr="00442C70">
        <w:rPr>
          <w:position w:val="6"/>
          <w:sz w:val="16"/>
        </w:rPr>
        <w:t>*</w:t>
      </w:r>
      <w:r w:rsidRPr="00C6197E">
        <w:t>debt interest;</w:t>
      </w:r>
    </w:p>
    <w:p w14:paraId="18445EFF" w14:textId="77777777" w:rsidR="0062120E" w:rsidRPr="00C6197E" w:rsidRDefault="0062120E" w:rsidP="0062120E">
      <w:pPr>
        <w:pStyle w:val="paragraph"/>
      </w:pPr>
      <w:r w:rsidRPr="00C6197E">
        <w:tab/>
        <w:t>(b)</w:t>
      </w:r>
      <w:r w:rsidRPr="00C6197E">
        <w:tab/>
        <w:t xml:space="preserve">an entity (the </w:t>
      </w:r>
      <w:r w:rsidRPr="00C6197E">
        <w:rPr>
          <w:b/>
          <w:i/>
        </w:rPr>
        <w:t>acquirer</w:t>
      </w:r>
      <w:r w:rsidRPr="00C6197E">
        <w:t>) holds the debt interest immediately after its acquisition;</w:t>
      </w:r>
    </w:p>
    <w:p w14:paraId="11FD0B05" w14:textId="45314865" w:rsidR="0062120E" w:rsidRPr="00C6197E" w:rsidRDefault="0062120E" w:rsidP="0062120E">
      <w:pPr>
        <w:pStyle w:val="paragraph"/>
      </w:pPr>
      <w:r w:rsidRPr="00C6197E">
        <w:tab/>
        <w:t>(c)</w:t>
      </w:r>
      <w:r w:rsidRPr="00C6197E">
        <w:tab/>
        <w:t xml:space="preserve">the debt interest is issued by an </w:t>
      </w:r>
      <w:r w:rsidR="00442C70" w:rsidRPr="00442C70">
        <w:rPr>
          <w:position w:val="6"/>
          <w:sz w:val="16"/>
        </w:rPr>
        <w:t>*</w:t>
      </w:r>
      <w:r w:rsidRPr="00C6197E">
        <w:t>associate pair of the acquirer;</w:t>
      </w:r>
    </w:p>
    <w:p w14:paraId="339C8301" w14:textId="77777777" w:rsidR="0062120E" w:rsidRPr="00C6197E" w:rsidRDefault="0062120E" w:rsidP="0062120E">
      <w:pPr>
        <w:pStyle w:val="paragraph"/>
      </w:pPr>
      <w:r w:rsidRPr="00C6197E">
        <w:tab/>
        <w:t>(d)</w:t>
      </w:r>
      <w:r w:rsidRPr="00C6197E">
        <w:tab/>
        <w:t>the debt interest has not previously been held by any entity.</w:t>
      </w:r>
    </w:p>
    <w:p w14:paraId="165A7C15" w14:textId="2DBF6193" w:rsidR="0062120E" w:rsidRPr="00733A74" w:rsidRDefault="0062120E" w:rsidP="0062120E">
      <w:pPr>
        <w:pStyle w:val="ActHead5"/>
      </w:pPr>
      <w:bookmarkStart w:id="523" w:name="_Toc201758178"/>
      <w:r w:rsidRPr="00B828CD">
        <w:rPr>
          <w:rStyle w:val="CharSectno"/>
        </w:rPr>
        <w:lastRenderedPageBreak/>
        <w:t>820</w:t>
      </w:r>
      <w:r w:rsidR="00442C70">
        <w:rPr>
          <w:rStyle w:val="CharSectno"/>
        </w:rPr>
        <w:noBreakHyphen/>
      </w:r>
      <w:r w:rsidRPr="00B828CD">
        <w:rPr>
          <w:rStyle w:val="CharSectno"/>
        </w:rPr>
        <w:t>423B</w:t>
      </w:r>
      <w:r w:rsidRPr="00733A74">
        <w:t xml:space="preserve">  Amount of debt deduction disallowed</w:t>
      </w:r>
      <w:bookmarkEnd w:id="523"/>
    </w:p>
    <w:bookmarkEnd w:id="522"/>
    <w:p w14:paraId="2856E661" w14:textId="77777777" w:rsidR="0062120E" w:rsidRPr="00733A74" w:rsidRDefault="0062120E" w:rsidP="0062120E">
      <w:pPr>
        <w:pStyle w:val="SubsectionHead"/>
      </w:pPr>
      <w:r w:rsidRPr="00733A74">
        <w:t>Acquisition of CGT asset, or legal or equitable obligation</w:t>
      </w:r>
    </w:p>
    <w:p w14:paraId="28D0EC49" w14:textId="7E4E94AD" w:rsidR="0062120E" w:rsidRPr="00733A74" w:rsidRDefault="0062120E" w:rsidP="0062120E">
      <w:pPr>
        <w:pStyle w:val="subsection"/>
      </w:pPr>
      <w:bookmarkStart w:id="524" w:name="_Hlk136014675"/>
      <w:r w:rsidRPr="00733A74">
        <w:tab/>
        <w:t>(1)</w:t>
      </w:r>
      <w:r w:rsidRPr="00733A74">
        <w:tab/>
        <w:t xml:space="preserve">If the condition in </w:t>
      </w:r>
      <w:r w:rsidR="00940CC1">
        <w:t>subsection 8</w:t>
      </w:r>
      <w:r w:rsidRPr="00733A74">
        <w:t>20</w:t>
      </w:r>
      <w:r w:rsidR="00442C70">
        <w:noBreakHyphen/>
      </w:r>
      <w:r w:rsidRPr="00733A74">
        <w:t xml:space="preserve">423A(2) is met, the amount of the </w:t>
      </w:r>
      <w:r w:rsidR="00442C70" w:rsidRPr="00442C70">
        <w:rPr>
          <w:position w:val="6"/>
          <w:sz w:val="16"/>
        </w:rPr>
        <w:t>*</w:t>
      </w:r>
      <w:r w:rsidRPr="00733A74">
        <w:t xml:space="preserve">debt deduction disallowed under </w:t>
      </w:r>
      <w:r w:rsidR="00940CC1">
        <w:t>subsection 8</w:t>
      </w:r>
      <w:r w:rsidRPr="00733A74">
        <w:t>20</w:t>
      </w:r>
      <w:r w:rsidR="00442C70">
        <w:noBreakHyphen/>
      </w:r>
      <w:r w:rsidRPr="00733A74">
        <w:t xml:space="preserve">423A(1) is the amount of the debt deduction, to the extent that the relevant entity mentioned in </w:t>
      </w:r>
      <w:r w:rsidR="00940CC1">
        <w:t>subsection 8</w:t>
      </w:r>
      <w:r w:rsidRPr="00733A74">
        <w:t>20</w:t>
      </w:r>
      <w:r w:rsidR="00442C70">
        <w:noBreakHyphen/>
      </w:r>
      <w:r w:rsidRPr="00733A74">
        <w:t>423A(2) incurred it in relation to any of the following:</w:t>
      </w:r>
    </w:p>
    <w:p w14:paraId="72056636" w14:textId="79E20FAF" w:rsidR="0062120E" w:rsidRPr="00733A74" w:rsidRDefault="0062120E" w:rsidP="0062120E">
      <w:pPr>
        <w:pStyle w:val="paragraph"/>
      </w:pPr>
      <w:r w:rsidRPr="00733A74">
        <w:tab/>
        <w:t>(a)</w:t>
      </w:r>
      <w:r w:rsidRPr="00733A74">
        <w:tab/>
        <w:t>the acquisition mentioned in sub</w:t>
      </w:r>
      <w:r w:rsidR="00940CC1">
        <w:t>paragraph 8</w:t>
      </w:r>
      <w:r w:rsidRPr="00733A74">
        <w:t>20</w:t>
      </w:r>
      <w:r w:rsidR="00442C70">
        <w:noBreakHyphen/>
      </w:r>
      <w:r w:rsidRPr="00733A74">
        <w:t>423A(2)(d)(i);</w:t>
      </w:r>
    </w:p>
    <w:p w14:paraId="542F2093" w14:textId="0FE4C8E9" w:rsidR="0062120E" w:rsidRPr="00733A74" w:rsidRDefault="0062120E" w:rsidP="0062120E">
      <w:pPr>
        <w:pStyle w:val="paragraph"/>
      </w:pPr>
      <w:r w:rsidRPr="00733A74">
        <w:tab/>
        <w:t>(b)</w:t>
      </w:r>
      <w:r w:rsidRPr="00733A74">
        <w:tab/>
        <w:t>the holding mentioned in sub</w:t>
      </w:r>
      <w:r w:rsidR="00940CC1">
        <w:t>paragraph 8</w:t>
      </w:r>
      <w:r w:rsidRPr="00733A74">
        <w:t>20</w:t>
      </w:r>
      <w:r w:rsidR="00442C70">
        <w:noBreakHyphen/>
      </w:r>
      <w:r w:rsidRPr="00733A74">
        <w:t>423A(2)(d)(ii).</w:t>
      </w:r>
    </w:p>
    <w:p w14:paraId="2F018417" w14:textId="77777777" w:rsidR="0062120E" w:rsidRPr="00C6197E" w:rsidRDefault="0062120E" w:rsidP="0062120E">
      <w:pPr>
        <w:pStyle w:val="SubsectionHead"/>
      </w:pPr>
      <w:bookmarkStart w:id="525" w:name="_Hlk135995516"/>
      <w:bookmarkEnd w:id="524"/>
      <w:r w:rsidRPr="00C6197E">
        <w:t>Financial arrangements involving associate pairs</w:t>
      </w:r>
    </w:p>
    <w:p w14:paraId="68353447" w14:textId="1E43801F" w:rsidR="0062120E" w:rsidRPr="00C6197E" w:rsidRDefault="0062120E" w:rsidP="0062120E">
      <w:pPr>
        <w:pStyle w:val="subsection"/>
      </w:pPr>
      <w:r w:rsidRPr="00C6197E">
        <w:tab/>
        <w:t>(2)</w:t>
      </w:r>
      <w:r w:rsidRPr="00C6197E">
        <w:tab/>
        <w:t xml:space="preserve">If the conditions in </w:t>
      </w:r>
      <w:r w:rsidR="00940CC1">
        <w:t>subsection 8</w:t>
      </w:r>
      <w:r w:rsidRPr="00C6197E">
        <w:t>20</w:t>
      </w:r>
      <w:r w:rsidR="00442C70">
        <w:noBreakHyphen/>
      </w:r>
      <w:r w:rsidRPr="00C6197E">
        <w:t xml:space="preserve">423A(5) are met, then under </w:t>
      </w:r>
      <w:r w:rsidR="00940CC1">
        <w:t>subsection 8</w:t>
      </w:r>
      <w:r w:rsidRPr="00C6197E">
        <w:t>20</w:t>
      </w:r>
      <w:r w:rsidR="00442C70">
        <w:noBreakHyphen/>
      </w:r>
      <w:r w:rsidRPr="00C6197E">
        <w:t xml:space="preserve">423A(1) the </w:t>
      </w:r>
      <w:r w:rsidR="00442C70" w:rsidRPr="00442C70">
        <w:rPr>
          <w:position w:val="6"/>
          <w:sz w:val="16"/>
        </w:rPr>
        <w:t>*</w:t>
      </w:r>
      <w:r w:rsidRPr="00C6197E">
        <w:t xml:space="preserve">debt deduction is disallowed to the same extent as the extent to which the payer mentioned in </w:t>
      </w:r>
      <w:r w:rsidR="00940CC1">
        <w:t>paragraph 8</w:t>
      </w:r>
      <w:r w:rsidRPr="00C6197E">
        <w:t>20</w:t>
      </w:r>
      <w:r w:rsidR="00442C70">
        <w:noBreakHyphen/>
      </w:r>
      <w:r w:rsidRPr="00C6197E">
        <w:t xml:space="preserve">423A(5)(a) uses the </w:t>
      </w:r>
      <w:r w:rsidR="00442C70" w:rsidRPr="00442C70">
        <w:rPr>
          <w:position w:val="6"/>
          <w:sz w:val="16"/>
        </w:rPr>
        <w:t>*</w:t>
      </w:r>
      <w:r w:rsidRPr="00C6197E">
        <w:t xml:space="preserve">financial arrangement in a manner that satisfies </w:t>
      </w:r>
      <w:r w:rsidR="00940CC1">
        <w:t>paragraph 8</w:t>
      </w:r>
      <w:r w:rsidRPr="00C6197E">
        <w:t>20</w:t>
      </w:r>
      <w:r w:rsidR="00442C70">
        <w:noBreakHyphen/>
      </w:r>
      <w:r w:rsidRPr="00C6197E">
        <w:t>423A(5)(b).</w:t>
      </w:r>
    </w:p>
    <w:p w14:paraId="5C238466" w14:textId="60A086D1" w:rsidR="0062120E" w:rsidRPr="00733A74" w:rsidRDefault="0062120E" w:rsidP="0062120E">
      <w:pPr>
        <w:pStyle w:val="ActHead5"/>
      </w:pPr>
      <w:bookmarkStart w:id="526" w:name="_Toc201758179"/>
      <w:r w:rsidRPr="00B828CD">
        <w:rPr>
          <w:rStyle w:val="CharSectno"/>
        </w:rPr>
        <w:t>820</w:t>
      </w:r>
      <w:r w:rsidR="00442C70">
        <w:rPr>
          <w:rStyle w:val="CharSectno"/>
        </w:rPr>
        <w:noBreakHyphen/>
      </w:r>
      <w:r w:rsidRPr="00B828CD">
        <w:rPr>
          <w:rStyle w:val="CharSectno"/>
        </w:rPr>
        <w:t>423C</w:t>
      </w:r>
      <w:r w:rsidRPr="00733A74">
        <w:t xml:space="preserve">  This Subdivision does not limit reduction of debt deductions</w:t>
      </w:r>
      <w:r w:rsidRPr="003F2940">
        <w:rPr>
          <w:bCs/>
        </w:rPr>
        <w:t xml:space="preserve"> </w:t>
      </w:r>
      <w:r w:rsidRPr="00C6197E">
        <w:rPr>
          <w:bCs/>
        </w:rPr>
        <w:t>under</w:t>
      </w:r>
      <w:r>
        <w:t xml:space="preserve"> </w:t>
      </w:r>
      <w:r w:rsidRPr="00733A74">
        <w:t>other provisions</w:t>
      </w:r>
      <w:bookmarkEnd w:id="526"/>
    </w:p>
    <w:bookmarkEnd w:id="525"/>
    <w:p w14:paraId="599B1984" w14:textId="43EC8611" w:rsidR="0062120E" w:rsidRPr="00733A74" w:rsidRDefault="0062120E" w:rsidP="0062120E">
      <w:pPr>
        <w:pStyle w:val="subsection"/>
      </w:pPr>
      <w:r w:rsidRPr="00733A74">
        <w:tab/>
      </w:r>
      <w:r w:rsidRPr="00733A74">
        <w:tab/>
        <w:t xml:space="preserve">Nothing in this Subdivision limits other provisions of this Division in their application to reduce, or further reduce, </w:t>
      </w:r>
      <w:r w:rsidR="00442C70" w:rsidRPr="00442C70">
        <w:rPr>
          <w:position w:val="6"/>
          <w:sz w:val="16"/>
        </w:rPr>
        <w:t>*</w:t>
      </w:r>
      <w:r w:rsidRPr="00733A74">
        <w:t>debt deductions of an entity.</w:t>
      </w:r>
    </w:p>
    <w:p w14:paraId="2E2EBC57" w14:textId="59E087C5" w:rsidR="0062120E" w:rsidRPr="00733A74" w:rsidRDefault="0062120E" w:rsidP="0062120E">
      <w:pPr>
        <w:pStyle w:val="ActHead5"/>
      </w:pPr>
      <w:bookmarkStart w:id="527" w:name="_Toc201758180"/>
      <w:bookmarkStart w:id="528" w:name="_Hlk135995517"/>
      <w:r w:rsidRPr="00B828CD">
        <w:rPr>
          <w:rStyle w:val="CharSectno"/>
        </w:rPr>
        <w:t>820</w:t>
      </w:r>
      <w:r w:rsidR="00442C70">
        <w:rPr>
          <w:rStyle w:val="CharSectno"/>
        </w:rPr>
        <w:noBreakHyphen/>
      </w:r>
      <w:r w:rsidRPr="00B828CD">
        <w:rPr>
          <w:rStyle w:val="CharSectno"/>
        </w:rPr>
        <w:t>423D</w:t>
      </w:r>
      <w:r w:rsidRPr="00733A74">
        <w:t xml:space="preserve">  Schemes relating to this Subdivision</w:t>
      </w:r>
      <w:bookmarkEnd w:id="527"/>
    </w:p>
    <w:bookmarkEnd w:id="528"/>
    <w:p w14:paraId="51FC11D9" w14:textId="77777777" w:rsidR="0062120E" w:rsidRPr="00733A74" w:rsidRDefault="0062120E" w:rsidP="0062120E">
      <w:pPr>
        <w:pStyle w:val="subsection"/>
      </w:pPr>
      <w:r w:rsidRPr="00733A74">
        <w:tab/>
        <w:t>(1)</w:t>
      </w:r>
      <w:r w:rsidRPr="00733A74">
        <w:tab/>
        <w:t>Subsection (2) applies if the Commissioner is satisfied that:</w:t>
      </w:r>
    </w:p>
    <w:p w14:paraId="4E458D2B" w14:textId="263EB132" w:rsidR="0062120E" w:rsidRPr="00733A74" w:rsidRDefault="0062120E" w:rsidP="0062120E">
      <w:pPr>
        <w:pStyle w:val="paragraph"/>
      </w:pPr>
      <w:r w:rsidRPr="00733A74">
        <w:tab/>
        <w:t>(a)</w:t>
      </w:r>
      <w:r w:rsidRPr="00733A74">
        <w:tab/>
        <w:t xml:space="preserve">it is reasonable to conclude that one or more entities (each of which is a </w:t>
      </w:r>
      <w:r w:rsidRPr="00733A74">
        <w:rPr>
          <w:b/>
          <w:i/>
        </w:rPr>
        <w:t>participant</w:t>
      </w:r>
      <w:r w:rsidRPr="00733A74">
        <w:t xml:space="preserve">) entered into or carried out a </w:t>
      </w:r>
      <w:r w:rsidR="00442C70" w:rsidRPr="00442C70">
        <w:rPr>
          <w:position w:val="6"/>
          <w:sz w:val="16"/>
        </w:rPr>
        <w:t>*</w:t>
      </w:r>
      <w:r w:rsidRPr="00733A74">
        <w:t>scheme for the principal purpose of, or for more than one principal purpose that included the purpose of, achieving any of the following results:</w:t>
      </w:r>
    </w:p>
    <w:p w14:paraId="5D459491" w14:textId="53B7BC6F" w:rsidR="0062120E" w:rsidRPr="00733A74" w:rsidRDefault="0062120E" w:rsidP="0062120E">
      <w:pPr>
        <w:pStyle w:val="paragraphsub"/>
      </w:pPr>
      <w:r w:rsidRPr="00733A74">
        <w:tab/>
        <w:t>(i)</w:t>
      </w:r>
      <w:r w:rsidRPr="00733A74">
        <w:tab/>
      </w:r>
      <w:r w:rsidR="00940CC1">
        <w:t>subsection 8</w:t>
      </w:r>
      <w:r w:rsidRPr="00733A74">
        <w:t>20</w:t>
      </w:r>
      <w:r w:rsidR="00442C70">
        <w:noBreakHyphen/>
      </w:r>
      <w:r w:rsidRPr="00733A74">
        <w:t xml:space="preserve">423A(2) does not apply in relation to a </w:t>
      </w:r>
      <w:r w:rsidR="00442C70" w:rsidRPr="00442C70">
        <w:rPr>
          <w:position w:val="6"/>
          <w:sz w:val="16"/>
        </w:rPr>
        <w:t>*</w:t>
      </w:r>
      <w:r w:rsidRPr="00733A74">
        <w:t>debt deduction;</w:t>
      </w:r>
    </w:p>
    <w:p w14:paraId="516178BC" w14:textId="5A8D4D22" w:rsidR="0062120E" w:rsidRPr="00733A74" w:rsidRDefault="0062120E" w:rsidP="0062120E">
      <w:pPr>
        <w:pStyle w:val="paragraphsub"/>
      </w:pPr>
      <w:r w:rsidRPr="00733A74">
        <w:lastRenderedPageBreak/>
        <w:tab/>
        <w:t>(ii)</w:t>
      </w:r>
      <w:r w:rsidRPr="00733A74">
        <w:tab/>
      </w:r>
      <w:r w:rsidR="00940CC1">
        <w:t>subsection 8</w:t>
      </w:r>
      <w:r w:rsidRPr="00733A74">
        <w:t>20</w:t>
      </w:r>
      <w:r w:rsidR="00442C70">
        <w:noBreakHyphen/>
      </w:r>
      <w:r w:rsidRPr="00733A74">
        <w:t>423A(5) does not apply in relation to a debt deduction;</w:t>
      </w:r>
    </w:p>
    <w:p w14:paraId="23619A04" w14:textId="77777777" w:rsidR="0062120E" w:rsidRPr="00733A74" w:rsidRDefault="0062120E" w:rsidP="0062120E">
      <w:pPr>
        <w:pStyle w:val="paragraph"/>
      </w:pPr>
      <w:r w:rsidRPr="00733A74">
        <w:tab/>
      </w:r>
      <w:r w:rsidRPr="00733A74">
        <w:tab/>
        <w:t>(whether or not the debt deduction is a debt deduction of any of the participants and whether or not any of them carried out the scheme or any part of the scheme); and</w:t>
      </w:r>
    </w:p>
    <w:p w14:paraId="725E5D7F" w14:textId="77777777" w:rsidR="0062120E" w:rsidRPr="00733A74" w:rsidRDefault="0062120E" w:rsidP="0062120E">
      <w:pPr>
        <w:pStyle w:val="paragraph"/>
        <w:keepNext/>
      </w:pPr>
      <w:r w:rsidRPr="00733A74">
        <w:tab/>
        <w:t>(b)</w:t>
      </w:r>
      <w:r w:rsidRPr="00733A74">
        <w:tab/>
        <w:t>the scheme has achieved, or apart from this section would achieve, that purpose.</w:t>
      </w:r>
    </w:p>
    <w:p w14:paraId="2935CD5F" w14:textId="77777777" w:rsidR="0062120E" w:rsidRPr="00733A74" w:rsidRDefault="0062120E" w:rsidP="0062120E">
      <w:pPr>
        <w:pStyle w:val="subsection"/>
      </w:pPr>
      <w:r w:rsidRPr="00733A74">
        <w:tab/>
        <w:t>(2)</w:t>
      </w:r>
      <w:r w:rsidRPr="00733A74">
        <w:tab/>
        <w:t>The Commissioner may determine that this Act has, and is taken always to have had, effect as if:</w:t>
      </w:r>
    </w:p>
    <w:p w14:paraId="10146F49" w14:textId="7AD53E34" w:rsidR="0062120E" w:rsidRPr="00733A74" w:rsidRDefault="0062120E" w:rsidP="0062120E">
      <w:pPr>
        <w:pStyle w:val="paragraph"/>
      </w:pPr>
      <w:r w:rsidRPr="00733A74">
        <w:tab/>
        <w:t>(a)</w:t>
      </w:r>
      <w:r w:rsidRPr="00733A74">
        <w:tab/>
      </w:r>
      <w:r w:rsidR="00940CC1">
        <w:t>subsection 8</w:t>
      </w:r>
      <w:r w:rsidRPr="00733A74">
        <w:t>20</w:t>
      </w:r>
      <w:r w:rsidR="00442C70">
        <w:noBreakHyphen/>
      </w:r>
      <w:r w:rsidRPr="00733A74">
        <w:t xml:space="preserve">423A(2) applies in relation to the </w:t>
      </w:r>
      <w:r w:rsidR="00442C70" w:rsidRPr="00442C70">
        <w:rPr>
          <w:position w:val="6"/>
          <w:sz w:val="16"/>
        </w:rPr>
        <w:t>*</w:t>
      </w:r>
      <w:r w:rsidRPr="00733A74">
        <w:t>debt deduction; or</w:t>
      </w:r>
    </w:p>
    <w:p w14:paraId="7AFDF8B7" w14:textId="44A11B31" w:rsidR="0062120E" w:rsidRPr="00733A74" w:rsidRDefault="0062120E" w:rsidP="0062120E">
      <w:pPr>
        <w:pStyle w:val="paragraph"/>
      </w:pPr>
      <w:r w:rsidRPr="00733A74">
        <w:tab/>
        <w:t>(b)</w:t>
      </w:r>
      <w:r w:rsidRPr="00733A74">
        <w:tab/>
      </w:r>
      <w:r w:rsidR="00940CC1">
        <w:t>subsection 8</w:t>
      </w:r>
      <w:r w:rsidRPr="00733A74">
        <w:t>20</w:t>
      </w:r>
      <w:r w:rsidR="00442C70">
        <w:noBreakHyphen/>
      </w:r>
      <w:r w:rsidRPr="00733A74">
        <w:t>423A(5) applies in relation to the debt deduction.</w:t>
      </w:r>
    </w:p>
    <w:p w14:paraId="7C3B8355" w14:textId="77777777" w:rsidR="0062120E" w:rsidRPr="00733A74" w:rsidRDefault="0062120E" w:rsidP="0062120E">
      <w:pPr>
        <w:pStyle w:val="subsection"/>
      </w:pPr>
      <w:r w:rsidRPr="00733A74">
        <w:tab/>
        <w:t>(3)</w:t>
      </w:r>
      <w:r w:rsidRPr="00733A74">
        <w:tab/>
        <w:t>A determination under subsection (2) has effect accordingly.</w:t>
      </w:r>
    </w:p>
    <w:p w14:paraId="122A41A7" w14:textId="77777777" w:rsidR="0062120E" w:rsidRPr="00733A74" w:rsidRDefault="0062120E" w:rsidP="0062120E">
      <w:pPr>
        <w:pStyle w:val="subsection"/>
      </w:pPr>
      <w:r w:rsidRPr="00733A74">
        <w:tab/>
        <w:t>(4)</w:t>
      </w:r>
      <w:r w:rsidRPr="00733A74">
        <w:tab/>
        <w:t>This section applies whether or not the scheme has been or is entered into or carried out in Australia or outside Australia, or partly in Australia and partly outside Australia.</w:t>
      </w:r>
    </w:p>
    <w:p w14:paraId="7A255B30" w14:textId="77777777" w:rsidR="0062120E" w:rsidRPr="00733A74" w:rsidRDefault="0062120E" w:rsidP="0062120E">
      <w:pPr>
        <w:pStyle w:val="subsection"/>
      </w:pPr>
      <w:r w:rsidRPr="00733A74">
        <w:tab/>
        <w:t>(5)</w:t>
      </w:r>
      <w:r w:rsidRPr="00733A74">
        <w:tab/>
        <w:t>A determination under subsection (2) is not a legislative instrument.</w:t>
      </w:r>
    </w:p>
    <w:p w14:paraId="06283122" w14:textId="77777777" w:rsidR="0062120E" w:rsidRPr="00733A74" w:rsidRDefault="0062120E" w:rsidP="0062120E">
      <w:pPr>
        <w:pStyle w:val="subsection"/>
      </w:pPr>
      <w:r w:rsidRPr="00733A74">
        <w:tab/>
        <w:t>(6)</w:t>
      </w:r>
      <w:r w:rsidRPr="00733A74">
        <w:tab/>
        <w:t xml:space="preserve">An entity who is dissatisfied with a determination under subsection (2) made in relation to the entity may object against the determination in the manner set out in Part IVC of the </w:t>
      </w:r>
      <w:r w:rsidRPr="00733A74">
        <w:rPr>
          <w:i/>
        </w:rPr>
        <w:t>Taxation Administration Act 1953</w:t>
      </w:r>
      <w:r w:rsidRPr="00733A74">
        <w:t>.</w:t>
      </w:r>
    </w:p>
    <w:p w14:paraId="4EF1A005" w14:textId="670F1DB1" w:rsidR="0062120E" w:rsidRPr="00C6197E" w:rsidRDefault="0062120E" w:rsidP="0062120E">
      <w:pPr>
        <w:pStyle w:val="ActHead5"/>
      </w:pPr>
      <w:bookmarkStart w:id="529" w:name="_Toc201758181"/>
      <w:bookmarkStart w:id="530" w:name="_Hlk146545952"/>
      <w:r w:rsidRPr="004D4C8B">
        <w:rPr>
          <w:rStyle w:val="CharSectno"/>
        </w:rPr>
        <w:t>820</w:t>
      </w:r>
      <w:r w:rsidR="00442C70">
        <w:rPr>
          <w:rStyle w:val="CharSectno"/>
        </w:rPr>
        <w:noBreakHyphen/>
      </w:r>
      <w:r w:rsidRPr="004D4C8B">
        <w:rPr>
          <w:rStyle w:val="CharSectno"/>
        </w:rPr>
        <w:t>423E</w:t>
      </w:r>
      <w:r w:rsidRPr="00C6197E">
        <w:t xml:space="preserve">  Modified meaning of </w:t>
      </w:r>
      <w:r w:rsidRPr="00C6197E">
        <w:rPr>
          <w:i/>
        </w:rPr>
        <w:t>associate pair</w:t>
      </w:r>
      <w:bookmarkEnd w:id="529"/>
    </w:p>
    <w:p w14:paraId="2694C246" w14:textId="77777777" w:rsidR="0062120E" w:rsidRPr="00C6197E" w:rsidRDefault="0062120E" w:rsidP="0062120E">
      <w:pPr>
        <w:pStyle w:val="subsection"/>
      </w:pPr>
      <w:r w:rsidRPr="00C6197E">
        <w:tab/>
        <w:t>(1)</w:t>
      </w:r>
      <w:r w:rsidRPr="00C6197E">
        <w:tab/>
        <w:t>This section applies for the purposes of determining whether, for the purposes of this Subdivision, an entity that is a unit trust is an associate pair of another entity.</w:t>
      </w:r>
    </w:p>
    <w:p w14:paraId="33EDC4D5" w14:textId="77777777" w:rsidR="0062120E" w:rsidRPr="00C6197E" w:rsidRDefault="0062120E" w:rsidP="0062120E">
      <w:pPr>
        <w:pStyle w:val="SubsectionHead"/>
      </w:pPr>
      <w:r w:rsidRPr="00C6197E">
        <w:t>Treating certain unit trusts as companies</w:t>
      </w:r>
    </w:p>
    <w:p w14:paraId="43A4EB35" w14:textId="26843F0B" w:rsidR="0062120E" w:rsidRPr="00C6197E" w:rsidRDefault="0062120E" w:rsidP="0062120E">
      <w:pPr>
        <w:pStyle w:val="subsection"/>
      </w:pPr>
      <w:r w:rsidRPr="00C6197E">
        <w:tab/>
        <w:t>(2)</w:t>
      </w:r>
      <w:r w:rsidRPr="00C6197E">
        <w:tab/>
        <w:t xml:space="preserve">Subsection (3) applies if any of the following </w:t>
      </w:r>
      <w:r w:rsidR="00442C70" w:rsidRPr="00442C70">
        <w:rPr>
          <w:position w:val="6"/>
          <w:sz w:val="16"/>
        </w:rPr>
        <w:t>*</w:t>
      </w:r>
      <w:r w:rsidRPr="00C6197E">
        <w:t>CGT events are capable of applying to all of the units and interests in the trust:</w:t>
      </w:r>
    </w:p>
    <w:p w14:paraId="28E02334" w14:textId="72201CE9" w:rsidR="0062120E" w:rsidRPr="00C6197E" w:rsidRDefault="0062120E" w:rsidP="0062120E">
      <w:pPr>
        <w:pStyle w:val="paragraph"/>
      </w:pPr>
      <w:r w:rsidRPr="00C6197E">
        <w:lastRenderedPageBreak/>
        <w:tab/>
        <w:t>(a)</w:t>
      </w:r>
      <w:r w:rsidRPr="00C6197E">
        <w:tab/>
      </w:r>
      <w:r w:rsidR="00442C70" w:rsidRPr="00442C70">
        <w:rPr>
          <w:position w:val="6"/>
          <w:sz w:val="16"/>
        </w:rPr>
        <w:t>*</w:t>
      </w:r>
      <w:r w:rsidRPr="00C6197E">
        <w:t>CGT event E4;</w:t>
      </w:r>
    </w:p>
    <w:p w14:paraId="39B3384A" w14:textId="4AA9865F" w:rsidR="0062120E" w:rsidRPr="00C6197E" w:rsidRDefault="0062120E" w:rsidP="0062120E">
      <w:pPr>
        <w:pStyle w:val="paragraph"/>
      </w:pPr>
      <w:r w:rsidRPr="00C6197E">
        <w:tab/>
        <w:t>(b)</w:t>
      </w:r>
      <w:r w:rsidRPr="00C6197E">
        <w:tab/>
      </w:r>
      <w:r w:rsidR="00442C70" w:rsidRPr="00442C70">
        <w:rPr>
          <w:position w:val="6"/>
          <w:sz w:val="16"/>
        </w:rPr>
        <w:t>*</w:t>
      </w:r>
      <w:r w:rsidRPr="00C6197E">
        <w:t>CGT event E10.</w:t>
      </w:r>
    </w:p>
    <w:p w14:paraId="2B8343C7" w14:textId="77777777" w:rsidR="0062120E" w:rsidRPr="00C6197E" w:rsidRDefault="0062120E" w:rsidP="0062120E">
      <w:pPr>
        <w:pStyle w:val="subsection"/>
      </w:pPr>
      <w:r w:rsidRPr="00C6197E">
        <w:tab/>
        <w:t>(3)</w:t>
      </w:r>
      <w:r w:rsidRPr="00C6197E">
        <w:tab/>
        <w:t xml:space="preserve">For the purposes of determining, under section 318 of the </w:t>
      </w:r>
      <w:r w:rsidRPr="00C6197E">
        <w:rPr>
          <w:i/>
        </w:rPr>
        <w:t>Income Tax Assessment Act 1936</w:t>
      </w:r>
      <w:r w:rsidRPr="00C6197E">
        <w:t>, whether:</w:t>
      </w:r>
    </w:p>
    <w:p w14:paraId="65CBFB6A" w14:textId="3AA21DD7" w:rsidR="0062120E" w:rsidRPr="00C6197E" w:rsidRDefault="0062120E" w:rsidP="0062120E">
      <w:pPr>
        <w:pStyle w:val="paragraph"/>
      </w:pPr>
      <w:r w:rsidRPr="00C6197E">
        <w:tab/>
        <w:t>(a)</w:t>
      </w:r>
      <w:r w:rsidRPr="00C6197E">
        <w:tab/>
        <w:t xml:space="preserve">the trust is an </w:t>
      </w:r>
      <w:r w:rsidR="00442C70" w:rsidRPr="00442C70">
        <w:rPr>
          <w:position w:val="6"/>
          <w:sz w:val="16"/>
        </w:rPr>
        <w:t>*</w:t>
      </w:r>
      <w:r w:rsidRPr="00C6197E">
        <w:t>associate of another entity; or</w:t>
      </w:r>
    </w:p>
    <w:p w14:paraId="5D78EE58" w14:textId="77777777" w:rsidR="0062120E" w:rsidRPr="00C6197E" w:rsidRDefault="0062120E" w:rsidP="0062120E">
      <w:pPr>
        <w:pStyle w:val="paragraph"/>
      </w:pPr>
      <w:r w:rsidRPr="00C6197E">
        <w:tab/>
        <w:t>(b)</w:t>
      </w:r>
      <w:r w:rsidRPr="00C6197E">
        <w:tab/>
        <w:t>another entity is an associate of the trust;</w:t>
      </w:r>
    </w:p>
    <w:p w14:paraId="035C81D6" w14:textId="77777777" w:rsidR="0062120E" w:rsidRPr="00C6197E" w:rsidRDefault="0062120E" w:rsidP="0062120E">
      <w:pPr>
        <w:pStyle w:val="subsection2"/>
      </w:pPr>
      <w:r w:rsidRPr="00C6197E">
        <w:t>treat the trust as if it were a company.</w:t>
      </w:r>
    </w:p>
    <w:p w14:paraId="0EED9662" w14:textId="77777777" w:rsidR="0062120E" w:rsidRPr="00C6197E" w:rsidRDefault="0062120E" w:rsidP="0062120E">
      <w:pPr>
        <w:pStyle w:val="SubsectionHead"/>
      </w:pPr>
      <w:r w:rsidRPr="00C6197E">
        <w:t>Application of sufficient influence test</w:t>
      </w:r>
    </w:p>
    <w:p w14:paraId="4BAEE473" w14:textId="77777777" w:rsidR="0062120E" w:rsidRPr="00C6197E" w:rsidRDefault="0062120E" w:rsidP="0062120E">
      <w:pPr>
        <w:pStyle w:val="subsection"/>
      </w:pPr>
      <w:r w:rsidRPr="00C6197E">
        <w:tab/>
        <w:t>(4)</w:t>
      </w:r>
      <w:r w:rsidRPr="00C6197E">
        <w:tab/>
        <w:t xml:space="preserve">In determining whether the trust is sufficiently influenced by another entity for the purposes of subsection 318(2) of the </w:t>
      </w:r>
      <w:r w:rsidRPr="00C6197E">
        <w:rPr>
          <w:i/>
        </w:rPr>
        <w:t>Income Tax Assessment Act 1936</w:t>
      </w:r>
      <w:r w:rsidRPr="00C6197E">
        <w:t>, as applied by subsection (3) of this section:</w:t>
      </w:r>
    </w:p>
    <w:p w14:paraId="0F7EE81F" w14:textId="77777777" w:rsidR="0062120E" w:rsidRPr="00C6197E" w:rsidRDefault="0062120E" w:rsidP="0062120E">
      <w:pPr>
        <w:pStyle w:val="paragraph"/>
      </w:pPr>
      <w:r w:rsidRPr="00C6197E">
        <w:tab/>
        <w:t>(a)</w:t>
      </w:r>
      <w:r w:rsidRPr="00C6197E">
        <w:tab/>
        <w:t>treat the trust as sufficiently influenced by another entity or other entities if the trust is accustomed or under an obligation (whether formal or informal), or might reasonably be expected, to act in accordance with the directions, instructions or wishes of the other entity or other entities (whether those directions, instructions or wishes are, or might reasonably be expected to be, communicated directly or through interposed companies, partnerships or trusts); and</w:t>
      </w:r>
    </w:p>
    <w:p w14:paraId="129BA6A9" w14:textId="77777777" w:rsidR="0062120E" w:rsidRPr="00C6197E" w:rsidRDefault="0062120E" w:rsidP="0062120E">
      <w:pPr>
        <w:pStyle w:val="paragraph"/>
      </w:pPr>
      <w:r w:rsidRPr="00C6197E">
        <w:tab/>
        <w:t>(b)</w:t>
      </w:r>
      <w:r w:rsidRPr="00C6197E">
        <w:tab/>
        <w:t>another entity or other entities are taken to hold a majority voting interest in the trust if either of the following percentages is not less than 50%:</w:t>
      </w:r>
    </w:p>
    <w:p w14:paraId="78555A1D" w14:textId="77777777" w:rsidR="0062120E" w:rsidRPr="00C6197E" w:rsidRDefault="0062120E" w:rsidP="0062120E">
      <w:pPr>
        <w:pStyle w:val="paragraphsub"/>
      </w:pPr>
      <w:r w:rsidRPr="00C6197E">
        <w:tab/>
        <w:t>(i)</w:t>
      </w:r>
      <w:r w:rsidRPr="00C6197E">
        <w:tab/>
        <w:t>the percentage of the income of the trust represented by the share of the income to which the other entity or other entities are entitled, or that the other entity or other entities are entitled to acquire;</w:t>
      </w:r>
    </w:p>
    <w:p w14:paraId="7D6EF7A1" w14:textId="77777777" w:rsidR="0062120E" w:rsidRPr="00C6197E" w:rsidRDefault="0062120E" w:rsidP="0062120E">
      <w:pPr>
        <w:pStyle w:val="paragraphsub"/>
      </w:pPr>
      <w:r w:rsidRPr="00C6197E">
        <w:tab/>
        <w:t>(ii)</w:t>
      </w:r>
      <w:r w:rsidRPr="00C6197E">
        <w:tab/>
        <w:t>the percentage of the corpus of the trust represented by the share of the corpus to which the other entity or other entities are entitled, or that the other entity or other entities are entitled to acquire; and</w:t>
      </w:r>
    </w:p>
    <w:p w14:paraId="251EC750" w14:textId="77777777" w:rsidR="0062120E" w:rsidRPr="00C6197E" w:rsidRDefault="0062120E" w:rsidP="0062120E">
      <w:pPr>
        <w:pStyle w:val="paragraph"/>
      </w:pPr>
      <w:r w:rsidRPr="00C6197E">
        <w:tab/>
        <w:t>(c)</w:t>
      </w:r>
      <w:r w:rsidRPr="00C6197E">
        <w:tab/>
        <w:t>disregard the operation that paragraphs 318(6)(b) and (c) of that Act would otherwise have by reason only of subsection (3) of this section.</w:t>
      </w:r>
    </w:p>
    <w:p w14:paraId="28D10A3A" w14:textId="77777777" w:rsidR="0062120E" w:rsidRPr="00C6197E" w:rsidRDefault="0062120E" w:rsidP="0062120E">
      <w:pPr>
        <w:pStyle w:val="subsection"/>
      </w:pPr>
      <w:r w:rsidRPr="00C6197E">
        <w:lastRenderedPageBreak/>
        <w:tab/>
        <w:t>(5)</w:t>
      </w:r>
      <w:r w:rsidRPr="00C6197E">
        <w:tab/>
        <w:t>Subsection (6) applies in determining whether the trust:</w:t>
      </w:r>
    </w:p>
    <w:p w14:paraId="76821574" w14:textId="77777777" w:rsidR="0062120E" w:rsidRPr="00C6197E" w:rsidRDefault="0062120E" w:rsidP="0062120E">
      <w:pPr>
        <w:pStyle w:val="paragraph"/>
      </w:pPr>
      <w:r w:rsidRPr="00C6197E">
        <w:tab/>
        <w:t>(a)</w:t>
      </w:r>
      <w:r w:rsidRPr="00C6197E">
        <w:tab/>
        <w:t xml:space="preserve">is sufficiently influenced by another entity for the purposes of section 318 of the </w:t>
      </w:r>
      <w:r w:rsidRPr="00C6197E">
        <w:rPr>
          <w:i/>
        </w:rPr>
        <w:t>Income Tax Assessment Act 1936</w:t>
      </w:r>
      <w:r w:rsidRPr="00C6197E">
        <w:t>; or</w:t>
      </w:r>
    </w:p>
    <w:p w14:paraId="777E00CB" w14:textId="77777777" w:rsidR="0062120E" w:rsidRPr="00C6197E" w:rsidRDefault="0062120E" w:rsidP="0062120E">
      <w:pPr>
        <w:pStyle w:val="paragraph"/>
      </w:pPr>
      <w:r w:rsidRPr="00C6197E">
        <w:tab/>
        <w:t>(b)</w:t>
      </w:r>
      <w:r w:rsidRPr="00C6197E">
        <w:tab/>
        <w:t>sufficiently influences another entity for the purposes of that section.</w:t>
      </w:r>
    </w:p>
    <w:p w14:paraId="37F15D1D" w14:textId="77777777" w:rsidR="0062120E" w:rsidRPr="00C6197E" w:rsidRDefault="0062120E" w:rsidP="0062120E">
      <w:pPr>
        <w:pStyle w:val="subsection"/>
      </w:pPr>
      <w:r w:rsidRPr="00C6197E">
        <w:tab/>
        <w:t>(6)</w:t>
      </w:r>
      <w:r w:rsidRPr="00C6197E">
        <w:tab/>
        <w:t>If:</w:t>
      </w:r>
    </w:p>
    <w:p w14:paraId="418DF4A2" w14:textId="08185875" w:rsidR="0062120E" w:rsidRPr="00C6197E" w:rsidRDefault="0062120E" w:rsidP="0062120E">
      <w:pPr>
        <w:pStyle w:val="paragraph"/>
      </w:pPr>
      <w:r w:rsidRPr="00C6197E">
        <w:tab/>
        <w:t>(a)</w:t>
      </w:r>
      <w:r w:rsidRPr="00C6197E">
        <w:tab/>
        <w:t xml:space="preserve">there is any breach by any entity of the terms of a </w:t>
      </w:r>
      <w:r w:rsidR="00442C70" w:rsidRPr="00442C70">
        <w:rPr>
          <w:position w:val="6"/>
          <w:sz w:val="16"/>
        </w:rPr>
        <w:t>*</w:t>
      </w:r>
      <w:r w:rsidRPr="00C6197E">
        <w:t>debt interest issued by, or held by, the trust; and</w:t>
      </w:r>
    </w:p>
    <w:p w14:paraId="7DEEAF2F" w14:textId="77777777" w:rsidR="0062120E" w:rsidRPr="00C6197E" w:rsidRDefault="0062120E" w:rsidP="0062120E">
      <w:pPr>
        <w:pStyle w:val="paragraph"/>
      </w:pPr>
      <w:r w:rsidRPr="00C6197E">
        <w:tab/>
        <w:t>(b)</w:t>
      </w:r>
      <w:r w:rsidRPr="00C6197E">
        <w:tab/>
        <w:t>there are reasonable grounds to believe that the breach occurred only to protect the interests of secured creditors in relation to the debt interest;</w:t>
      </w:r>
    </w:p>
    <w:p w14:paraId="48C39117" w14:textId="77777777" w:rsidR="0062120E" w:rsidRPr="00C6197E" w:rsidRDefault="0062120E" w:rsidP="0062120E">
      <w:pPr>
        <w:pStyle w:val="subsection2"/>
      </w:pPr>
      <w:r w:rsidRPr="00C6197E">
        <w:t>sufficient influence is not taken to exist in relation to the trust merely because of the breach.</w:t>
      </w:r>
    </w:p>
    <w:p w14:paraId="11A1F24E" w14:textId="0896085B" w:rsidR="0062120E" w:rsidRPr="00C6197E" w:rsidRDefault="0062120E" w:rsidP="0062120E">
      <w:pPr>
        <w:pStyle w:val="ActHead5"/>
        <w:rPr>
          <w:i/>
        </w:rPr>
      </w:pPr>
      <w:bookmarkStart w:id="531" w:name="_Toc201758182"/>
      <w:bookmarkEnd w:id="530"/>
      <w:r w:rsidRPr="004D4C8B">
        <w:rPr>
          <w:rStyle w:val="CharSectno"/>
        </w:rPr>
        <w:t>820</w:t>
      </w:r>
      <w:r w:rsidR="00442C70">
        <w:rPr>
          <w:rStyle w:val="CharSectno"/>
        </w:rPr>
        <w:noBreakHyphen/>
      </w:r>
      <w:r w:rsidRPr="004D4C8B">
        <w:rPr>
          <w:rStyle w:val="CharSectno"/>
        </w:rPr>
        <w:t>423F</w:t>
      </w:r>
      <w:r w:rsidRPr="00C6197E">
        <w:t xml:space="preserve">  Modified meaning of </w:t>
      </w:r>
      <w:r w:rsidRPr="00C6197E">
        <w:rPr>
          <w:i/>
        </w:rPr>
        <w:t>Australian entity</w:t>
      </w:r>
      <w:bookmarkEnd w:id="531"/>
    </w:p>
    <w:p w14:paraId="0CD950BD" w14:textId="19DF7D53" w:rsidR="0062120E" w:rsidRPr="00C6197E" w:rsidRDefault="0062120E" w:rsidP="0062120E">
      <w:pPr>
        <w:pStyle w:val="subsection"/>
      </w:pPr>
      <w:r w:rsidRPr="00C6197E">
        <w:tab/>
      </w:r>
      <w:r w:rsidRPr="00C6197E">
        <w:tab/>
        <w:t xml:space="preserve">For the purposes of this Subdivision, in determining whether an entity is an </w:t>
      </w:r>
      <w:r w:rsidR="00442C70" w:rsidRPr="00442C70">
        <w:rPr>
          <w:position w:val="6"/>
          <w:sz w:val="16"/>
        </w:rPr>
        <w:t>*</w:t>
      </w:r>
      <w:r w:rsidRPr="00C6197E">
        <w:t xml:space="preserve">Australian entity (including for the purposes of determining whether another entity is a </w:t>
      </w:r>
      <w:r w:rsidR="00442C70" w:rsidRPr="00442C70">
        <w:rPr>
          <w:position w:val="6"/>
          <w:sz w:val="16"/>
        </w:rPr>
        <w:t>*</w:t>
      </w:r>
      <w:r w:rsidRPr="00C6197E">
        <w:t>foreign entity) at a particular time:</w:t>
      </w:r>
    </w:p>
    <w:p w14:paraId="07FB1132" w14:textId="44DE2442" w:rsidR="0062120E" w:rsidRPr="00C6197E" w:rsidRDefault="0062120E" w:rsidP="0062120E">
      <w:pPr>
        <w:pStyle w:val="paragraph"/>
      </w:pPr>
      <w:r w:rsidRPr="00C6197E">
        <w:tab/>
        <w:t>(a)</w:t>
      </w:r>
      <w:r w:rsidRPr="00C6197E">
        <w:tab/>
        <w:t xml:space="preserve">for the purposes of paragraph 336(a) of the </w:t>
      </w:r>
      <w:r w:rsidRPr="00C6197E">
        <w:rPr>
          <w:i/>
        </w:rPr>
        <w:t>Income Tax Assessment Act 1936</w:t>
      </w:r>
      <w:r w:rsidRPr="00C6197E">
        <w:t xml:space="preserve">, treat a partnership as being an Australian entity if, at that time, a </w:t>
      </w:r>
      <w:r w:rsidR="00442C70" w:rsidRPr="00442C70">
        <w:rPr>
          <w:position w:val="6"/>
          <w:sz w:val="16"/>
        </w:rPr>
        <w:t>*</w:t>
      </w:r>
      <w:r w:rsidRPr="00C6197E">
        <w:t>direct participation interest of 50% or more is held in the partnership by one or more of the following:</w:t>
      </w:r>
    </w:p>
    <w:p w14:paraId="45CF56EC" w14:textId="77777777" w:rsidR="0062120E" w:rsidRPr="00C6197E" w:rsidRDefault="0062120E" w:rsidP="0062120E">
      <w:pPr>
        <w:pStyle w:val="paragraphsub"/>
      </w:pPr>
      <w:r w:rsidRPr="00C6197E">
        <w:tab/>
        <w:t>(i)</w:t>
      </w:r>
      <w:r w:rsidRPr="00C6197E">
        <w:tab/>
        <w:t>an Australian resident;</w:t>
      </w:r>
    </w:p>
    <w:p w14:paraId="3E467892" w14:textId="42894471" w:rsidR="0062120E" w:rsidRPr="00C6197E" w:rsidRDefault="0062120E" w:rsidP="0062120E">
      <w:pPr>
        <w:pStyle w:val="paragraphsub"/>
      </w:pPr>
      <w:r w:rsidRPr="00C6197E">
        <w:tab/>
        <w:t>(ii)</w:t>
      </w:r>
      <w:r w:rsidRPr="00C6197E">
        <w:tab/>
        <w:t xml:space="preserve">an </w:t>
      </w:r>
      <w:r w:rsidR="00442C70" w:rsidRPr="00442C70">
        <w:rPr>
          <w:position w:val="6"/>
          <w:sz w:val="16"/>
        </w:rPr>
        <w:t>*</w:t>
      </w:r>
      <w:r w:rsidRPr="00C6197E">
        <w:t>Australian trust; and</w:t>
      </w:r>
    </w:p>
    <w:p w14:paraId="308C54E7" w14:textId="77777777" w:rsidR="0062120E" w:rsidRPr="00C6197E" w:rsidRDefault="0062120E" w:rsidP="0062120E">
      <w:pPr>
        <w:pStyle w:val="paragraph"/>
      </w:pPr>
      <w:r w:rsidRPr="00C6197E">
        <w:tab/>
        <w:t>(b)</w:t>
      </w:r>
      <w:r w:rsidRPr="00C6197E">
        <w:tab/>
        <w:t>disregard section 337 of that Act.</w:t>
      </w:r>
    </w:p>
    <w:p w14:paraId="12A1EFEC" w14:textId="38975C3B" w:rsidR="0062120E" w:rsidRPr="00733A74" w:rsidRDefault="0062120E" w:rsidP="0062120E">
      <w:pPr>
        <w:pStyle w:val="ActHead4"/>
      </w:pPr>
      <w:bookmarkStart w:id="532" w:name="_Toc201758183"/>
      <w:r w:rsidRPr="00B828CD">
        <w:rPr>
          <w:rStyle w:val="CharSubdNo"/>
        </w:rPr>
        <w:lastRenderedPageBreak/>
        <w:t>Subdivision 820</w:t>
      </w:r>
      <w:r w:rsidR="00442C70">
        <w:rPr>
          <w:rStyle w:val="CharSubdNo"/>
        </w:rPr>
        <w:noBreakHyphen/>
      </w:r>
      <w:r w:rsidRPr="00B828CD">
        <w:rPr>
          <w:rStyle w:val="CharSubdNo"/>
        </w:rPr>
        <w:t>EAB</w:t>
      </w:r>
      <w:r w:rsidRPr="00733A74">
        <w:t>—</w:t>
      </w:r>
      <w:r w:rsidRPr="00B828CD">
        <w:rPr>
          <w:rStyle w:val="CharSubdText"/>
        </w:rPr>
        <w:t>Third party debt concepts</w:t>
      </w:r>
      <w:bookmarkEnd w:id="532"/>
    </w:p>
    <w:p w14:paraId="697DE794" w14:textId="447226B0" w:rsidR="0062120E" w:rsidRPr="00733A74" w:rsidRDefault="0062120E" w:rsidP="0062120E">
      <w:pPr>
        <w:pStyle w:val="ActHead4"/>
      </w:pPr>
      <w:bookmarkStart w:id="533" w:name="_Toc201758184"/>
      <w:r w:rsidRPr="00733A74">
        <w:t>Guide to Subdivision 820</w:t>
      </w:r>
      <w:r w:rsidR="00442C70">
        <w:noBreakHyphen/>
      </w:r>
      <w:r w:rsidRPr="00733A74">
        <w:t>EAB</w:t>
      </w:r>
      <w:bookmarkEnd w:id="533"/>
    </w:p>
    <w:p w14:paraId="1E2A1779" w14:textId="2D5D721D" w:rsidR="0062120E" w:rsidRPr="00733A74" w:rsidRDefault="0062120E" w:rsidP="0062120E">
      <w:pPr>
        <w:pStyle w:val="ActHead5"/>
      </w:pPr>
      <w:bookmarkStart w:id="534" w:name="_Toc201758185"/>
      <w:r w:rsidRPr="00B828CD">
        <w:rPr>
          <w:rStyle w:val="CharSectno"/>
        </w:rPr>
        <w:t>820</w:t>
      </w:r>
      <w:r w:rsidR="00442C70">
        <w:rPr>
          <w:rStyle w:val="CharSectno"/>
        </w:rPr>
        <w:noBreakHyphen/>
      </w:r>
      <w:r w:rsidRPr="00B828CD">
        <w:rPr>
          <w:rStyle w:val="CharSectno"/>
        </w:rPr>
        <w:t>427</w:t>
      </w:r>
      <w:r w:rsidRPr="00733A74">
        <w:t xml:space="preserve">  What this Subdivision is about</w:t>
      </w:r>
      <w:bookmarkEnd w:id="534"/>
    </w:p>
    <w:p w14:paraId="4FD3365A" w14:textId="77777777" w:rsidR="0062120E" w:rsidRPr="00733A74" w:rsidRDefault="0062120E" w:rsidP="0062120E">
      <w:pPr>
        <w:pStyle w:val="SOText"/>
      </w:pPr>
      <w:r w:rsidRPr="00733A74">
        <w:t>This Subdivision sets out concepts concerning third party debt. These concepts are relevant to entities that choose to apply the third party debt test, that is:</w:t>
      </w:r>
    </w:p>
    <w:p w14:paraId="74D8F9C7" w14:textId="0260F6BC" w:rsidR="0062120E" w:rsidRPr="00733A74" w:rsidRDefault="0062120E" w:rsidP="0062120E">
      <w:pPr>
        <w:pStyle w:val="SOPara"/>
      </w:pPr>
      <w:r w:rsidRPr="00733A74">
        <w:tab/>
        <w:t>(a)</w:t>
      </w:r>
      <w:r w:rsidRPr="00733A74">
        <w:tab/>
        <w:t>general class investors that make a choice</w:t>
      </w:r>
      <w:r w:rsidRPr="00C6197E">
        <w:t>, or that are taken to have made a choice,</w:t>
      </w:r>
      <w:r w:rsidRPr="00733A74">
        <w:t xml:space="preserve"> under </w:t>
      </w:r>
      <w:r w:rsidR="00940CC1">
        <w:t>subsection 8</w:t>
      </w:r>
      <w:r w:rsidRPr="00733A74">
        <w:t>20</w:t>
      </w:r>
      <w:r w:rsidR="00442C70">
        <w:noBreakHyphen/>
      </w:r>
      <w:r w:rsidRPr="00733A74">
        <w:t>46(4); and</w:t>
      </w:r>
    </w:p>
    <w:p w14:paraId="42F33464" w14:textId="5C7983A3" w:rsidR="0062120E" w:rsidRPr="00733A74" w:rsidRDefault="0062120E" w:rsidP="0062120E">
      <w:pPr>
        <w:pStyle w:val="SOPara"/>
      </w:pPr>
      <w:r w:rsidRPr="00733A74">
        <w:tab/>
        <w:t>(b)</w:t>
      </w:r>
      <w:r w:rsidRPr="00733A74">
        <w:tab/>
        <w:t>outward investing financial entities (non</w:t>
      </w:r>
      <w:r w:rsidR="00442C70">
        <w:noBreakHyphen/>
      </w:r>
      <w:r w:rsidRPr="00733A74">
        <w:t xml:space="preserve">ADI) that make a choice under </w:t>
      </w:r>
      <w:bookmarkStart w:id="535" w:name="_Hlk146621361"/>
      <w:r w:rsidR="00940CC1">
        <w:t>subsection 8</w:t>
      </w:r>
      <w:r w:rsidRPr="00C6197E">
        <w:t>20</w:t>
      </w:r>
      <w:r w:rsidR="00442C70">
        <w:noBreakHyphen/>
      </w:r>
      <w:r w:rsidRPr="00C6197E">
        <w:t>85(2C)</w:t>
      </w:r>
      <w:bookmarkEnd w:id="535"/>
      <w:r w:rsidRPr="00733A74">
        <w:t>; and</w:t>
      </w:r>
    </w:p>
    <w:p w14:paraId="072DA5CA" w14:textId="6CFA8FCB" w:rsidR="0062120E" w:rsidRPr="00733A74" w:rsidRDefault="0062120E" w:rsidP="0062120E">
      <w:pPr>
        <w:pStyle w:val="SOPara"/>
      </w:pPr>
      <w:r w:rsidRPr="00733A74">
        <w:tab/>
        <w:t>(c)</w:t>
      </w:r>
      <w:r w:rsidRPr="00733A74">
        <w:tab/>
        <w:t>inward investing financial entities (non</w:t>
      </w:r>
      <w:r w:rsidR="00442C70">
        <w:noBreakHyphen/>
      </w:r>
      <w:r w:rsidRPr="00733A74">
        <w:t xml:space="preserve">ADI) that make a choice under </w:t>
      </w:r>
      <w:r w:rsidR="00940CC1">
        <w:t>subsection 8</w:t>
      </w:r>
      <w:r w:rsidRPr="00C6197E">
        <w:t>20</w:t>
      </w:r>
      <w:r w:rsidR="00442C70">
        <w:noBreakHyphen/>
      </w:r>
      <w:r w:rsidRPr="00C6197E">
        <w:t>185(2C)</w:t>
      </w:r>
      <w:r w:rsidRPr="00733A74">
        <w:t>.</w:t>
      </w:r>
    </w:p>
    <w:p w14:paraId="7D3DF877" w14:textId="77777777" w:rsidR="0062120E" w:rsidRPr="00733A74" w:rsidRDefault="0062120E" w:rsidP="0062120E">
      <w:pPr>
        <w:pStyle w:val="TofSectsHeading"/>
      </w:pPr>
      <w:r w:rsidRPr="00733A74">
        <w:t>Table of sections</w:t>
      </w:r>
    </w:p>
    <w:p w14:paraId="4D71F560" w14:textId="77777777" w:rsidR="0062120E" w:rsidRPr="00733A74" w:rsidRDefault="0062120E" w:rsidP="0062120E">
      <w:pPr>
        <w:pStyle w:val="TofSectsGroupHeading"/>
      </w:pPr>
      <w:bookmarkStart w:id="536" w:name="_Hlk135995537"/>
      <w:r w:rsidRPr="00733A74">
        <w:t>Operative provisions</w:t>
      </w:r>
    </w:p>
    <w:p w14:paraId="27DF3F5D" w14:textId="25BF6923" w:rsidR="0062120E" w:rsidRPr="00733A74" w:rsidRDefault="0062120E" w:rsidP="0062120E">
      <w:pPr>
        <w:pStyle w:val="TofSectsSection"/>
        <w:rPr>
          <w:rStyle w:val="CharBoldItalic"/>
        </w:rPr>
      </w:pPr>
      <w:r w:rsidRPr="00733A74">
        <w:t>820</w:t>
      </w:r>
      <w:r w:rsidR="00442C70">
        <w:noBreakHyphen/>
      </w:r>
      <w:r w:rsidRPr="00733A74">
        <w:t>427A</w:t>
      </w:r>
      <w:r w:rsidRPr="00733A74">
        <w:tab/>
        <w:t xml:space="preserve">Meaning of </w:t>
      </w:r>
      <w:r w:rsidRPr="00733A74">
        <w:rPr>
          <w:rStyle w:val="CharBoldItalic"/>
        </w:rPr>
        <w:t>third party earnings limit</w:t>
      </w:r>
      <w:r w:rsidRPr="00733A74">
        <w:t xml:space="preserve"> and </w:t>
      </w:r>
      <w:r w:rsidRPr="00733A74">
        <w:rPr>
          <w:rStyle w:val="CharBoldItalic"/>
        </w:rPr>
        <w:t>third party debt conditions</w:t>
      </w:r>
    </w:p>
    <w:p w14:paraId="3A8EA44F" w14:textId="686A00E8" w:rsidR="0062120E" w:rsidRPr="00733A74" w:rsidRDefault="0062120E" w:rsidP="0062120E">
      <w:pPr>
        <w:pStyle w:val="TofSectsSection"/>
        <w:rPr>
          <w:rStyle w:val="CharBoldItalic"/>
        </w:rPr>
      </w:pPr>
      <w:r w:rsidRPr="00733A74">
        <w:t>820</w:t>
      </w:r>
      <w:r w:rsidR="00442C70">
        <w:noBreakHyphen/>
      </w:r>
      <w:r w:rsidRPr="00733A74">
        <w:t>427B</w:t>
      </w:r>
      <w:r w:rsidRPr="00733A74">
        <w:tab/>
      </w:r>
      <w:r w:rsidR="00426908">
        <w:t>Modified third party debt conditions for conduit financing</w:t>
      </w:r>
    </w:p>
    <w:p w14:paraId="0D423628" w14:textId="4C9E1F51" w:rsidR="0062120E" w:rsidRPr="00733A74" w:rsidRDefault="0062120E" w:rsidP="0062120E">
      <w:pPr>
        <w:pStyle w:val="TofSectsSection"/>
        <w:rPr>
          <w:rStyle w:val="CharBoldItalic"/>
        </w:rPr>
      </w:pPr>
      <w:r w:rsidRPr="00733A74">
        <w:t>820</w:t>
      </w:r>
      <w:r w:rsidR="00442C70">
        <w:noBreakHyphen/>
      </w:r>
      <w:r w:rsidRPr="00733A74">
        <w:t>427C</w:t>
      </w:r>
      <w:r w:rsidRPr="00733A74">
        <w:tab/>
        <w:t>Conduit financing conditions</w:t>
      </w:r>
    </w:p>
    <w:p w14:paraId="40244CA3" w14:textId="30FE48A4" w:rsidR="0062120E" w:rsidRDefault="0062120E" w:rsidP="0062120E">
      <w:pPr>
        <w:pStyle w:val="TofSectsSection"/>
        <w:rPr>
          <w:rStyle w:val="CharBoldItalic"/>
        </w:rPr>
      </w:pPr>
      <w:r w:rsidRPr="00733A74">
        <w:t>820</w:t>
      </w:r>
      <w:r w:rsidR="00442C70">
        <w:noBreakHyphen/>
      </w:r>
      <w:r w:rsidRPr="00733A74">
        <w:t>427D</w:t>
      </w:r>
      <w:r w:rsidRPr="00733A74">
        <w:tab/>
        <w:t xml:space="preserve">Modified meaning of </w:t>
      </w:r>
      <w:r w:rsidRPr="00733A74">
        <w:rPr>
          <w:rStyle w:val="CharBoldItalic"/>
        </w:rPr>
        <w:t>associate entity</w:t>
      </w:r>
    </w:p>
    <w:p w14:paraId="5191C979" w14:textId="6E75F547" w:rsidR="00426908" w:rsidRPr="00733A74" w:rsidRDefault="00426908" w:rsidP="0062120E">
      <w:pPr>
        <w:pStyle w:val="TofSectsSection"/>
        <w:rPr>
          <w:rStyle w:val="CharBoldItalic"/>
        </w:rPr>
      </w:pPr>
      <w:r w:rsidRPr="00733A74">
        <w:t>820</w:t>
      </w:r>
      <w:r w:rsidR="00442C70">
        <w:noBreakHyphen/>
      </w:r>
      <w:r w:rsidRPr="00733A74">
        <w:t>427</w:t>
      </w:r>
      <w:r>
        <w:t>E</w:t>
      </w:r>
      <w:r w:rsidRPr="00733A74">
        <w:tab/>
        <w:t xml:space="preserve">Modified meaning of </w:t>
      </w:r>
      <w:r>
        <w:rPr>
          <w:rStyle w:val="CharBoldItalic"/>
        </w:rPr>
        <w:t>Australian entity</w:t>
      </w:r>
    </w:p>
    <w:p w14:paraId="4B9CD438" w14:textId="77777777" w:rsidR="0062120E" w:rsidRPr="00733A74" w:rsidRDefault="0062120E" w:rsidP="0062120E">
      <w:pPr>
        <w:pStyle w:val="ActHead4"/>
      </w:pPr>
      <w:bookmarkStart w:id="537" w:name="_Toc201758186"/>
      <w:r w:rsidRPr="00733A74">
        <w:t>Operative provisions</w:t>
      </w:r>
      <w:bookmarkEnd w:id="537"/>
    </w:p>
    <w:p w14:paraId="5A863B5D" w14:textId="0CD3667E" w:rsidR="0062120E" w:rsidRPr="00733A74" w:rsidRDefault="0062120E" w:rsidP="0062120E">
      <w:pPr>
        <w:pStyle w:val="ActHead5"/>
        <w:rPr>
          <w:i/>
        </w:rPr>
      </w:pPr>
      <w:bookmarkStart w:id="538" w:name="_Toc201758187"/>
      <w:bookmarkStart w:id="539" w:name="_Hlk135995538"/>
      <w:bookmarkEnd w:id="536"/>
      <w:r w:rsidRPr="00B828CD">
        <w:rPr>
          <w:rStyle w:val="CharSectno"/>
        </w:rPr>
        <w:t>820</w:t>
      </w:r>
      <w:r w:rsidR="00442C70">
        <w:rPr>
          <w:rStyle w:val="CharSectno"/>
        </w:rPr>
        <w:noBreakHyphen/>
      </w:r>
      <w:r w:rsidRPr="00B828CD">
        <w:rPr>
          <w:rStyle w:val="CharSectno"/>
        </w:rPr>
        <w:t>427A</w:t>
      </w:r>
      <w:r w:rsidRPr="00733A74">
        <w:t xml:space="preserve">  Meaning of </w:t>
      </w:r>
      <w:r w:rsidRPr="00733A74">
        <w:rPr>
          <w:i/>
        </w:rPr>
        <w:t>third party earnings limit</w:t>
      </w:r>
      <w:r w:rsidRPr="00733A74">
        <w:rPr>
          <w:b w:val="0"/>
        </w:rPr>
        <w:t xml:space="preserve"> </w:t>
      </w:r>
      <w:r w:rsidRPr="00733A74">
        <w:t>and</w:t>
      </w:r>
      <w:r w:rsidRPr="00733A74">
        <w:rPr>
          <w:b w:val="0"/>
        </w:rPr>
        <w:t xml:space="preserve"> </w:t>
      </w:r>
      <w:r w:rsidRPr="00733A74">
        <w:rPr>
          <w:i/>
        </w:rPr>
        <w:t>third party debt conditions</w:t>
      </w:r>
      <w:bookmarkEnd w:id="538"/>
    </w:p>
    <w:bookmarkEnd w:id="539"/>
    <w:p w14:paraId="6AA04283" w14:textId="4AB76152" w:rsidR="0062120E" w:rsidRPr="00733A74" w:rsidRDefault="0062120E" w:rsidP="0062120E">
      <w:pPr>
        <w:pStyle w:val="subsection"/>
      </w:pPr>
      <w:r w:rsidRPr="00733A74">
        <w:tab/>
        <w:t>(1)</w:t>
      </w:r>
      <w:r w:rsidRPr="00733A74">
        <w:tab/>
        <w:t xml:space="preserve">An entity’s </w:t>
      </w:r>
      <w:r w:rsidRPr="00733A74">
        <w:rPr>
          <w:b/>
          <w:i/>
        </w:rPr>
        <w:t>third party earnings limit</w:t>
      </w:r>
      <w:r w:rsidRPr="00733A74">
        <w:t xml:space="preserve"> for an income year is the sum of each </w:t>
      </w:r>
      <w:r w:rsidR="00442C70" w:rsidRPr="00442C70">
        <w:rPr>
          <w:position w:val="6"/>
          <w:sz w:val="16"/>
        </w:rPr>
        <w:t>*</w:t>
      </w:r>
      <w:r w:rsidRPr="00733A74">
        <w:t xml:space="preserve">debt deduction of the entity for the income year (disregarding this Division) that is attributable to a </w:t>
      </w:r>
      <w:r w:rsidR="00442C70" w:rsidRPr="00442C70">
        <w:rPr>
          <w:position w:val="6"/>
          <w:sz w:val="16"/>
        </w:rPr>
        <w:t>*</w:t>
      </w:r>
      <w:r w:rsidRPr="00733A74">
        <w:t>debt interest</w:t>
      </w:r>
      <w:r w:rsidRPr="00733A74">
        <w:rPr>
          <w:i/>
        </w:rPr>
        <w:t xml:space="preserve"> </w:t>
      </w:r>
      <w:r w:rsidRPr="00733A74">
        <w:t xml:space="preserve">issued by the entity that satisfies the </w:t>
      </w:r>
      <w:r w:rsidR="00442C70" w:rsidRPr="00442C70">
        <w:rPr>
          <w:position w:val="6"/>
          <w:sz w:val="16"/>
        </w:rPr>
        <w:t>*</w:t>
      </w:r>
      <w:r w:rsidRPr="00733A74">
        <w:t>third party debt conditions in relation to the income year.</w:t>
      </w:r>
    </w:p>
    <w:p w14:paraId="212492BA" w14:textId="4980F561" w:rsidR="0062120E" w:rsidRPr="00733A74" w:rsidRDefault="0062120E" w:rsidP="0062120E">
      <w:pPr>
        <w:pStyle w:val="subsection"/>
      </w:pPr>
      <w:bookmarkStart w:id="540" w:name="_Hlk135411145"/>
      <w:r w:rsidRPr="00733A74">
        <w:lastRenderedPageBreak/>
        <w:tab/>
        <w:t>(2)</w:t>
      </w:r>
      <w:r w:rsidRPr="00733A74">
        <w:tab/>
        <w:t xml:space="preserve">For the purposes of subsection (1), treat a </w:t>
      </w:r>
      <w:r w:rsidR="00442C70" w:rsidRPr="00442C70">
        <w:rPr>
          <w:position w:val="6"/>
          <w:sz w:val="16"/>
        </w:rPr>
        <w:t>*</w:t>
      </w:r>
      <w:r w:rsidRPr="00733A74">
        <w:t xml:space="preserve">debt deduction of an entity as being attributable to a </w:t>
      </w:r>
      <w:r w:rsidR="00442C70" w:rsidRPr="00442C70">
        <w:rPr>
          <w:position w:val="6"/>
          <w:sz w:val="16"/>
        </w:rPr>
        <w:t>*</w:t>
      </w:r>
      <w:r w:rsidRPr="00733A74">
        <w:t xml:space="preserve">debt interest issued by the entity </w:t>
      </w:r>
      <w:r w:rsidRPr="00C6197E">
        <w:t>to the extent that</w:t>
      </w:r>
      <w:r w:rsidRPr="00733A74">
        <w:t>:</w:t>
      </w:r>
    </w:p>
    <w:p w14:paraId="131DBC12" w14:textId="77777777" w:rsidR="0062120E" w:rsidRPr="00733A74" w:rsidRDefault="0062120E" w:rsidP="0062120E">
      <w:pPr>
        <w:pStyle w:val="paragraph"/>
      </w:pPr>
      <w:r w:rsidRPr="00733A74">
        <w:tab/>
        <w:t>(a)</w:t>
      </w:r>
      <w:r w:rsidRPr="00733A74">
        <w:tab/>
        <w:t>the debt deduction is directly associated with hedging or managing the interest rate risk in respect of the debt interest; and</w:t>
      </w:r>
    </w:p>
    <w:p w14:paraId="76C4B17D" w14:textId="3DD2C28A" w:rsidR="0062120E" w:rsidRPr="00733A74" w:rsidRDefault="0062120E" w:rsidP="0062120E">
      <w:pPr>
        <w:pStyle w:val="paragraph"/>
      </w:pPr>
      <w:r w:rsidRPr="00733A74">
        <w:tab/>
        <w:t>(b)</w:t>
      </w:r>
      <w:r w:rsidRPr="00733A74">
        <w:tab/>
      </w:r>
      <w:r w:rsidRPr="00733A74">
        <w:rPr>
          <w:lang w:eastAsia="en-US"/>
        </w:rPr>
        <w:t xml:space="preserve">the debt deduction is not </w:t>
      </w:r>
      <w:r w:rsidRPr="00C6197E">
        <w:t>referable to an amount paid or payable</w:t>
      </w:r>
      <w:r w:rsidRPr="00733A74">
        <w:rPr>
          <w:lang w:eastAsia="en-US"/>
        </w:rPr>
        <w:t xml:space="preserve">, directly or indirectly, to an </w:t>
      </w:r>
      <w:r w:rsidR="00442C70" w:rsidRPr="00442C70">
        <w:rPr>
          <w:position w:val="6"/>
          <w:sz w:val="16"/>
          <w:lang w:eastAsia="en-US"/>
        </w:rPr>
        <w:t>*</w:t>
      </w:r>
      <w:r w:rsidRPr="00733A74">
        <w:rPr>
          <w:lang w:eastAsia="en-US"/>
        </w:rPr>
        <w:t>associate entity</w:t>
      </w:r>
      <w:r w:rsidRPr="00733A74">
        <w:t xml:space="preserve"> (see </w:t>
      </w:r>
      <w:r w:rsidR="00940CC1">
        <w:t>section 8</w:t>
      </w:r>
      <w:r w:rsidRPr="00733A74">
        <w:t>20</w:t>
      </w:r>
      <w:r w:rsidR="00442C70">
        <w:noBreakHyphen/>
      </w:r>
      <w:r w:rsidRPr="00733A74">
        <w:t>427D)</w:t>
      </w:r>
      <w:r w:rsidRPr="00733A74">
        <w:rPr>
          <w:lang w:eastAsia="en-US"/>
        </w:rPr>
        <w:t xml:space="preserve"> of the entity.</w:t>
      </w:r>
    </w:p>
    <w:p w14:paraId="72D9F607" w14:textId="4EC025ED" w:rsidR="0062120E" w:rsidRPr="00733A74" w:rsidRDefault="0062120E" w:rsidP="0062120E">
      <w:pPr>
        <w:pStyle w:val="subsection"/>
      </w:pPr>
      <w:r w:rsidRPr="00733A74">
        <w:tab/>
        <w:t>(3)</w:t>
      </w:r>
      <w:r w:rsidRPr="00733A74">
        <w:tab/>
        <w:t xml:space="preserve">A </w:t>
      </w:r>
      <w:r w:rsidR="00442C70" w:rsidRPr="00442C70">
        <w:rPr>
          <w:position w:val="6"/>
          <w:sz w:val="16"/>
        </w:rPr>
        <w:t>*</w:t>
      </w:r>
      <w:r w:rsidRPr="00733A74">
        <w:t xml:space="preserve">debt interest issued by an entity satisfies the </w:t>
      </w:r>
      <w:r w:rsidRPr="00733A74">
        <w:rPr>
          <w:b/>
          <w:i/>
        </w:rPr>
        <w:t>third party debt conditions</w:t>
      </w:r>
      <w:r w:rsidRPr="00733A74">
        <w:t xml:space="preserve"> in relation to an income year</w:t>
      </w:r>
      <w:r w:rsidRPr="00733A74">
        <w:rPr>
          <w:b/>
          <w:i/>
        </w:rPr>
        <w:t xml:space="preserve"> </w:t>
      </w:r>
      <w:r w:rsidRPr="00733A74">
        <w:t>if the following conditions are satisfied:</w:t>
      </w:r>
    </w:p>
    <w:p w14:paraId="2EC060DB" w14:textId="75FAD0A1" w:rsidR="0062120E" w:rsidRPr="00733A74" w:rsidRDefault="0062120E" w:rsidP="0062120E">
      <w:pPr>
        <w:pStyle w:val="paragraph"/>
      </w:pPr>
      <w:r w:rsidRPr="00733A74">
        <w:tab/>
        <w:t>(a)</w:t>
      </w:r>
      <w:r w:rsidRPr="00733A74">
        <w:tab/>
        <w:t xml:space="preserve">the entity issued the debt interest to an entity that is not an </w:t>
      </w:r>
      <w:r w:rsidR="00442C70" w:rsidRPr="00442C70">
        <w:rPr>
          <w:position w:val="6"/>
          <w:sz w:val="16"/>
        </w:rPr>
        <w:t>*</w:t>
      </w:r>
      <w:r w:rsidRPr="00733A74">
        <w:t xml:space="preserve">associate entity (see </w:t>
      </w:r>
      <w:r w:rsidR="00940CC1">
        <w:t>section 8</w:t>
      </w:r>
      <w:r w:rsidRPr="00733A74">
        <w:t>20</w:t>
      </w:r>
      <w:r w:rsidR="00442C70">
        <w:noBreakHyphen/>
      </w:r>
      <w:r w:rsidRPr="00733A74">
        <w:t>427D) of the entity;</w:t>
      </w:r>
    </w:p>
    <w:p w14:paraId="25508435" w14:textId="77777777" w:rsidR="0062120E" w:rsidRPr="00733A74" w:rsidRDefault="0062120E" w:rsidP="0062120E">
      <w:pPr>
        <w:pStyle w:val="paragraph"/>
      </w:pPr>
      <w:r w:rsidRPr="00733A74">
        <w:tab/>
        <w:t>(b)</w:t>
      </w:r>
      <w:r w:rsidRPr="00733A74">
        <w:tab/>
        <w:t>the debt interest is not held at any time in the income year by an entity that is an associate entity of the entity;</w:t>
      </w:r>
    </w:p>
    <w:p w14:paraId="1CECA625" w14:textId="77777777" w:rsidR="0062120E" w:rsidRPr="00C6197E" w:rsidRDefault="0062120E" w:rsidP="0062120E">
      <w:pPr>
        <w:pStyle w:val="paragraph"/>
      </w:pPr>
      <w:r w:rsidRPr="00C6197E">
        <w:tab/>
        <w:t>(c)</w:t>
      </w:r>
      <w:r w:rsidRPr="00C6197E">
        <w:tab/>
        <w:t>disregarding recourse to minor or insignificant assets, the holder of the debt interest has recourse for payment of the debt to which the debt interest relates only to Australian assets that:</w:t>
      </w:r>
    </w:p>
    <w:p w14:paraId="3DAE9875" w14:textId="77777777" w:rsidR="0062120E" w:rsidRPr="00C6197E" w:rsidRDefault="0062120E" w:rsidP="0062120E">
      <w:pPr>
        <w:pStyle w:val="paragraphsub"/>
      </w:pPr>
      <w:r w:rsidRPr="00C6197E">
        <w:tab/>
        <w:t>(i)</w:t>
      </w:r>
      <w:r w:rsidRPr="00C6197E">
        <w:tab/>
        <w:t>are covered by subsection (4); and</w:t>
      </w:r>
    </w:p>
    <w:p w14:paraId="6E1B9120" w14:textId="77777777" w:rsidR="0062120E" w:rsidRPr="00C6197E" w:rsidRDefault="0062120E" w:rsidP="0062120E">
      <w:pPr>
        <w:pStyle w:val="paragraphsub"/>
      </w:pPr>
      <w:r w:rsidRPr="00C6197E">
        <w:tab/>
        <w:t>(ii)</w:t>
      </w:r>
      <w:r w:rsidRPr="00C6197E">
        <w:tab/>
        <w:t>are not rights covered by subsection (5) (about credit support rights);</w:t>
      </w:r>
    </w:p>
    <w:p w14:paraId="329B638C" w14:textId="77777777" w:rsidR="0062120E" w:rsidRPr="00733A74" w:rsidRDefault="0062120E" w:rsidP="0062120E">
      <w:pPr>
        <w:pStyle w:val="paragraph"/>
      </w:pPr>
      <w:r w:rsidRPr="00733A74">
        <w:tab/>
        <w:t>(d)</w:t>
      </w:r>
      <w:r w:rsidRPr="00733A74">
        <w:tab/>
        <w:t>the entity uses all, or substantially all, of the proceeds of issuing the debt interest to fund its commercial activities in connection with Australia that do not include:</w:t>
      </w:r>
    </w:p>
    <w:p w14:paraId="0E46D37F" w14:textId="6949F2F0" w:rsidR="0062120E" w:rsidRPr="00733A74" w:rsidRDefault="0062120E" w:rsidP="0062120E">
      <w:pPr>
        <w:pStyle w:val="paragraphsub"/>
      </w:pPr>
      <w:r w:rsidRPr="00733A74">
        <w:tab/>
        <w:t>(i)</w:t>
      </w:r>
      <w:r w:rsidRPr="00733A74">
        <w:tab/>
        <w:t xml:space="preserve">any </w:t>
      </w:r>
      <w:r w:rsidR="00442C70" w:rsidRPr="00442C70">
        <w:rPr>
          <w:position w:val="6"/>
          <w:sz w:val="16"/>
        </w:rPr>
        <w:t>*</w:t>
      </w:r>
      <w:r w:rsidRPr="00733A74">
        <w:t xml:space="preserve">business carried on by the entity at or through its </w:t>
      </w:r>
      <w:r w:rsidR="00442C70" w:rsidRPr="00442C70">
        <w:rPr>
          <w:position w:val="6"/>
          <w:sz w:val="16"/>
        </w:rPr>
        <w:t>*</w:t>
      </w:r>
      <w:r w:rsidRPr="00733A74">
        <w:t>overseas permanent establishments; and</w:t>
      </w:r>
    </w:p>
    <w:p w14:paraId="4E2C5640" w14:textId="1F881A81" w:rsidR="0062120E" w:rsidRPr="00733A74" w:rsidRDefault="0062120E" w:rsidP="0062120E">
      <w:pPr>
        <w:pStyle w:val="paragraphsub"/>
      </w:pPr>
      <w:r w:rsidRPr="00733A74">
        <w:tab/>
        <w:t>(ii)</w:t>
      </w:r>
      <w:r w:rsidRPr="00733A74">
        <w:tab/>
        <w:t xml:space="preserve">the holding by the entity of any </w:t>
      </w:r>
      <w:r w:rsidR="00442C70" w:rsidRPr="00442C70">
        <w:rPr>
          <w:position w:val="6"/>
          <w:sz w:val="16"/>
        </w:rPr>
        <w:t>*</w:t>
      </w:r>
      <w:r w:rsidRPr="00733A74">
        <w:t xml:space="preserve">associate entity debt, </w:t>
      </w:r>
      <w:r w:rsidR="00442C70" w:rsidRPr="00442C70">
        <w:rPr>
          <w:position w:val="6"/>
          <w:sz w:val="16"/>
        </w:rPr>
        <w:t>*</w:t>
      </w:r>
      <w:r w:rsidRPr="00733A74">
        <w:t xml:space="preserve">controlled foreign entity debt or </w:t>
      </w:r>
      <w:r w:rsidR="00442C70" w:rsidRPr="00442C70">
        <w:rPr>
          <w:position w:val="6"/>
          <w:sz w:val="16"/>
        </w:rPr>
        <w:t>*</w:t>
      </w:r>
      <w:r w:rsidRPr="00733A74">
        <w:t>controlled foreign entity equity;</w:t>
      </w:r>
    </w:p>
    <w:p w14:paraId="15F5A80C" w14:textId="5B206016" w:rsidR="0062120E" w:rsidRPr="00733A74" w:rsidRDefault="0062120E" w:rsidP="0062120E">
      <w:pPr>
        <w:pStyle w:val="paragraph"/>
      </w:pPr>
      <w:r w:rsidRPr="00733A74">
        <w:tab/>
        <w:t>(e)</w:t>
      </w:r>
      <w:r w:rsidRPr="00733A74">
        <w:tab/>
        <w:t xml:space="preserve">the entity is an </w:t>
      </w:r>
      <w:r w:rsidR="00442C70" w:rsidRPr="00442C70">
        <w:rPr>
          <w:position w:val="6"/>
          <w:sz w:val="16"/>
        </w:rPr>
        <w:t>*</w:t>
      </w:r>
      <w:r w:rsidRPr="00C6197E">
        <w:t xml:space="preserve">Australian entity (see </w:t>
      </w:r>
      <w:r w:rsidR="00940CC1">
        <w:t>section 8</w:t>
      </w:r>
      <w:r w:rsidRPr="00C6197E">
        <w:t>20</w:t>
      </w:r>
      <w:r w:rsidR="00442C70">
        <w:noBreakHyphen/>
      </w:r>
      <w:r w:rsidRPr="00C6197E">
        <w:t>427E)</w:t>
      </w:r>
      <w:r w:rsidRPr="00733A74">
        <w:t>.</w:t>
      </w:r>
    </w:p>
    <w:p w14:paraId="0C3CA330" w14:textId="77777777" w:rsidR="0062120E" w:rsidRPr="00C6197E" w:rsidRDefault="0062120E" w:rsidP="0062120E">
      <w:pPr>
        <w:pStyle w:val="subsection"/>
      </w:pPr>
      <w:bookmarkStart w:id="541" w:name="_Hlk136533682"/>
      <w:bookmarkStart w:id="542" w:name="_Hlk135901824"/>
      <w:r w:rsidRPr="00C6197E">
        <w:tab/>
        <w:t>(4)</w:t>
      </w:r>
      <w:r w:rsidRPr="00C6197E">
        <w:tab/>
        <w:t>This subsection covers Australian assets that:</w:t>
      </w:r>
    </w:p>
    <w:p w14:paraId="0D4D1F37" w14:textId="77777777" w:rsidR="0062120E" w:rsidRPr="00C6197E" w:rsidRDefault="0062120E" w:rsidP="0062120E">
      <w:pPr>
        <w:pStyle w:val="paragraph"/>
      </w:pPr>
      <w:r w:rsidRPr="00C6197E">
        <w:tab/>
        <w:t>(a)</w:t>
      </w:r>
      <w:r w:rsidRPr="00C6197E">
        <w:tab/>
        <w:t>are held by the entity; or</w:t>
      </w:r>
    </w:p>
    <w:p w14:paraId="62B32BFD" w14:textId="69018BFB" w:rsidR="0062120E" w:rsidRPr="00C6197E" w:rsidRDefault="0062120E" w:rsidP="0062120E">
      <w:pPr>
        <w:pStyle w:val="paragraph"/>
      </w:pPr>
      <w:r w:rsidRPr="00C6197E">
        <w:lastRenderedPageBreak/>
        <w:tab/>
        <w:t>(b)</w:t>
      </w:r>
      <w:r w:rsidRPr="00C6197E">
        <w:tab/>
        <w:t xml:space="preserve">are </w:t>
      </w:r>
      <w:r w:rsidR="00442C70" w:rsidRPr="00442C70">
        <w:rPr>
          <w:position w:val="6"/>
          <w:sz w:val="16"/>
        </w:rPr>
        <w:t>*</w:t>
      </w:r>
      <w:r w:rsidRPr="00C6197E">
        <w:t>membership interests in the entity (unless the entity has a legal or equitable interest, whether directly or indirectly, in an asset that is not an Australian asset); or</w:t>
      </w:r>
    </w:p>
    <w:p w14:paraId="0EAB6CCB" w14:textId="41826D49" w:rsidR="0062120E" w:rsidRPr="00C6197E" w:rsidRDefault="0062120E" w:rsidP="0062120E">
      <w:pPr>
        <w:pStyle w:val="paragraph"/>
      </w:pPr>
      <w:r w:rsidRPr="00C6197E">
        <w:tab/>
        <w:t>(c)</w:t>
      </w:r>
      <w:r w:rsidRPr="00C6197E">
        <w:tab/>
        <w:t xml:space="preserve">are held by an </w:t>
      </w:r>
      <w:r w:rsidR="00442C70" w:rsidRPr="00442C70">
        <w:rPr>
          <w:position w:val="6"/>
          <w:sz w:val="16"/>
        </w:rPr>
        <w:t>*</w:t>
      </w:r>
      <w:r w:rsidRPr="00C6197E">
        <w:t xml:space="preserve">Australian entity that is a </w:t>
      </w:r>
      <w:r w:rsidR="00442C70" w:rsidRPr="00442C70">
        <w:rPr>
          <w:position w:val="6"/>
          <w:sz w:val="16"/>
        </w:rPr>
        <w:t>*</w:t>
      </w:r>
      <w:r w:rsidRPr="00C6197E">
        <w:t xml:space="preserve">member of the </w:t>
      </w:r>
      <w:r w:rsidR="00442C70" w:rsidRPr="00442C70">
        <w:rPr>
          <w:position w:val="6"/>
          <w:sz w:val="16"/>
        </w:rPr>
        <w:t>*</w:t>
      </w:r>
      <w:r w:rsidRPr="00C6197E">
        <w:t xml:space="preserve">obligor group in relation to the </w:t>
      </w:r>
      <w:r w:rsidR="00442C70" w:rsidRPr="00442C70">
        <w:rPr>
          <w:position w:val="6"/>
          <w:sz w:val="16"/>
        </w:rPr>
        <w:t>*</w:t>
      </w:r>
      <w:r w:rsidRPr="00C6197E">
        <w:t>debt interest.</w:t>
      </w:r>
    </w:p>
    <w:p w14:paraId="61796017" w14:textId="77777777" w:rsidR="0062120E" w:rsidRPr="00C6197E" w:rsidRDefault="0062120E" w:rsidP="0062120E">
      <w:pPr>
        <w:pStyle w:val="subsection"/>
      </w:pPr>
      <w:bookmarkStart w:id="543" w:name="_Hlk135995539"/>
      <w:bookmarkStart w:id="544" w:name="_Hlk128408716"/>
      <w:bookmarkEnd w:id="540"/>
      <w:bookmarkEnd w:id="541"/>
      <w:bookmarkEnd w:id="542"/>
      <w:r w:rsidRPr="00C6197E">
        <w:tab/>
        <w:t>(5)</w:t>
      </w:r>
      <w:r w:rsidRPr="00C6197E">
        <w:tab/>
        <w:t>This subsection covers a right under or in relation to a guarantee, security or other form of credit support, other than a right that:</w:t>
      </w:r>
    </w:p>
    <w:p w14:paraId="086842FA" w14:textId="77777777" w:rsidR="0062120E" w:rsidRPr="00C6197E" w:rsidRDefault="0062120E" w:rsidP="0062120E">
      <w:pPr>
        <w:pStyle w:val="paragraph"/>
      </w:pPr>
      <w:r w:rsidRPr="00C6197E">
        <w:tab/>
        <w:t>(a)</w:t>
      </w:r>
      <w:r w:rsidRPr="00C6197E">
        <w:tab/>
        <w:t>is any of the following:</w:t>
      </w:r>
    </w:p>
    <w:p w14:paraId="22DE2486" w14:textId="77777777" w:rsidR="0062120E" w:rsidRPr="00C6197E" w:rsidRDefault="0062120E" w:rsidP="0062120E">
      <w:pPr>
        <w:pStyle w:val="paragraphsub"/>
      </w:pPr>
      <w:r w:rsidRPr="00C6197E">
        <w:tab/>
        <w:t>(i)</w:t>
      </w:r>
      <w:r w:rsidRPr="00C6197E">
        <w:tab/>
        <w:t>a right that provides recourse, directly or indirectly, only to one or more Australian assets covered by subsection (4) that are not rights covered by this subsection;</w:t>
      </w:r>
    </w:p>
    <w:p w14:paraId="3F2BE8E5" w14:textId="093F3F37" w:rsidR="0062120E" w:rsidRPr="00C6197E" w:rsidRDefault="0062120E" w:rsidP="0062120E">
      <w:pPr>
        <w:pStyle w:val="paragraphsub"/>
      </w:pPr>
      <w:r w:rsidRPr="00C6197E">
        <w:tab/>
        <w:t>(ii)</w:t>
      </w:r>
      <w:r w:rsidRPr="00C6197E">
        <w:tab/>
        <w:t xml:space="preserve">a right that, assuming that the holder of the right exercised the right, would not reasonably be expected to allow, directly or indirectly, the holder or another entity to have recourse for payment of the debt mentioned in paragraph (3)(c) against an </w:t>
      </w:r>
      <w:r w:rsidR="00442C70" w:rsidRPr="00442C70">
        <w:rPr>
          <w:position w:val="6"/>
          <w:sz w:val="16"/>
        </w:rPr>
        <w:t>*</w:t>
      </w:r>
      <w:r w:rsidRPr="00C6197E">
        <w:t xml:space="preserve">associate entity (see </w:t>
      </w:r>
      <w:r w:rsidR="00940CC1">
        <w:t>section 8</w:t>
      </w:r>
      <w:r w:rsidRPr="00C6197E">
        <w:t>20</w:t>
      </w:r>
      <w:r w:rsidR="00442C70">
        <w:noBreakHyphen/>
      </w:r>
      <w:r w:rsidRPr="00C6197E">
        <w:t>427D) of the entity that issued that debt interest;</w:t>
      </w:r>
    </w:p>
    <w:p w14:paraId="12926639" w14:textId="046BCA01" w:rsidR="0062120E" w:rsidRPr="00C6197E" w:rsidRDefault="0062120E" w:rsidP="0062120E">
      <w:pPr>
        <w:pStyle w:val="paragraphsub"/>
      </w:pPr>
      <w:r w:rsidRPr="00C6197E">
        <w:tab/>
        <w:t>(iii)</w:t>
      </w:r>
      <w:r w:rsidRPr="00C6197E">
        <w:tab/>
        <w:t xml:space="preserve">a right that relates wholly to the creation or development of a </w:t>
      </w:r>
      <w:r w:rsidR="00442C70" w:rsidRPr="00442C70">
        <w:rPr>
          <w:position w:val="6"/>
          <w:sz w:val="16"/>
        </w:rPr>
        <w:t>*</w:t>
      </w:r>
      <w:r w:rsidRPr="00C6197E">
        <w:t>CGT asset that is, or is reasonably expected to be, land situated in Australia (including an interest in land, if the land is situated in Australia);</w:t>
      </w:r>
    </w:p>
    <w:p w14:paraId="156841B2" w14:textId="77777777" w:rsidR="0062120E" w:rsidRPr="00C6197E" w:rsidRDefault="0062120E" w:rsidP="0062120E">
      <w:pPr>
        <w:pStyle w:val="paragraphsub"/>
      </w:pPr>
      <w:r w:rsidRPr="00C6197E">
        <w:tab/>
        <w:t>(iv)</w:t>
      </w:r>
      <w:r w:rsidRPr="00C6197E">
        <w:tab/>
        <w:t>a right that relates wholly to the creation or development of a CGT asset that is, or is reasonably expected to be, moveable property situated, or to be situated, on land of a kind mentioned in subparagraph (iii), where that moveable property is, or is reasonably expected to be, relevant to the income producing use of the land and situated on the land for the majority of its useful life;</w:t>
      </w:r>
    </w:p>
    <w:p w14:paraId="5BAD0ADA" w14:textId="77777777" w:rsidR="0062120E" w:rsidRPr="00C6197E" w:rsidRDefault="0062120E" w:rsidP="0062120E">
      <w:pPr>
        <w:pStyle w:val="paragraphsub"/>
      </w:pPr>
      <w:r w:rsidRPr="00C6197E">
        <w:tab/>
        <w:t>(v)</w:t>
      </w:r>
      <w:r w:rsidRPr="00C6197E">
        <w:tab/>
        <w:t xml:space="preserve">a right that relates wholly to the creation or development of a CGT asset that is, or is reasonably expected to be, offshore renewable energy infrastructure (within the meaning of the </w:t>
      </w:r>
      <w:r w:rsidRPr="00C6197E">
        <w:rPr>
          <w:i/>
        </w:rPr>
        <w:t>Offshore Electricity Infrastructure Act 2021</w:t>
      </w:r>
      <w:r w:rsidRPr="00C6197E">
        <w:t xml:space="preserve">) situated, or to be situated, in a </w:t>
      </w:r>
      <w:r w:rsidRPr="00C6197E">
        <w:lastRenderedPageBreak/>
        <w:t>declared area (within the meaning of that Act) for the majority of its useful life;</w:t>
      </w:r>
    </w:p>
    <w:p w14:paraId="18862816" w14:textId="77777777" w:rsidR="0062120E" w:rsidRPr="00C6197E" w:rsidRDefault="0062120E" w:rsidP="0062120E">
      <w:pPr>
        <w:pStyle w:val="paragraphsub"/>
      </w:pPr>
      <w:r w:rsidRPr="00C6197E">
        <w:tab/>
        <w:t>(vi)</w:t>
      </w:r>
      <w:r w:rsidRPr="00C6197E">
        <w:tab/>
        <w:t xml:space="preserve">a right that relates wholly to the creation or development of a CGT asset that is, or is reasonably expected to be, offshore electricity transmission infrastructure (within the meaning of the </w:t>
      </w:r>
      <w:r w:rsidRPr="00C6197E">
        <w:rPr>
          <w:i/>
        </w:rPr>
        <w:t>Offshore Electricity Infrastructure Act 2021</w:t>
      </w:r>
      <w:r w:rsidRPr="00C6197E">
        <w:t>) that is directly related to offshore renewable energy infrastructure covered by subparagraph (v); and</w:t>
      </w:r>
    </w:p>
    <w:p w14:paraId="6DBC9421" w14:textId="53271602" w:rsidR="0062120E" w:rsidRPr="00C6197E" w:rsidRDefault="0062120E" w:rsidP="0062120E">
      <w:pPr>
        <w:pStyle w:val="paragraph"/>
      </w:pPr>
      <w:r w:rsidRPr="00C6197E">
        <w:tab/>
        <w:t>(b)</w:t>
      </w:r>
      <w:r w:rsidRPr="00C6197E">
        <w:tab/>
        <w:t xml:space="preserve">assuming that the holder of the right exercised the right, the right would </w:t>
      </w:r>
      <w:r w:rsidRPr="00C6197E">
        <w:rPr>
          <w:i/>
        </w:rPr>
        <w:t xml:space="preserve">not </w:t>
      </w:r>
      <w:r w:rsidRPr="00C6197E">
        <w:t xml:space="preserve">reasonably be expected to allow, directly or indirectly, the holder or another entity to have recourse for payment of the debt mentioned in paragraph (3)(c) of this section against a </w:t>
      </w:r>
      <w:r w:rsidR="00442C70" w:rsidRPr="00442C70">
        <w:rPr>
          <w:position w:val="6"/>
          <w:sz w:val="16"/>
        </w:rPr>
        <w:t>*</w:t>
      </w:r>
      <w:r w:rsidRPr="00C6197E">
        <w:t xml:space="preserve">foreign entity that is an </w:t>
      </w:r>
      <w:r w:rsidR="00442C70" w:rsidRPr="00442C70">
        <w:rPr>
          <w:position w:val="6"/>
          <w:sz w:val="16"/>
        </w:rPr>
        <w:t>*</w:t>
      </w:r>
      <w:r w:rsidRPr="00C6197E">
        <w:t xml:space="preserve">associate entity of the entity that issued the </w:t>
      </w:r>
      <w:r w:rsidR="00442C70" w:rsidRPr="00442C70">
        <w:rPr>
          <w:position w:val="6"/>
          <w:sz w:val="16"/>
        </w:rPr>
        <w:t>*</w:t>
      </w:r>
      <w:r w:rsidRPr="00C6197E">
        <w:t>debt interest.</w:t>
      </w:r>
    </w:p>
    <w:p w14:paraId="768BA268" w14:textId="712B23F7" w:rsidR="0062120E" w:rsidRPr="00C6197E" w:rsidRDefault="0062120E" w:rsidP="0062120E">
      <w:pPr>
        <w:pStyle w:val="subsection"/>
      </w:pPr>
      <w:r w:rsidRPr="00C6197E">
        <w:tab/>
        <w:t>(6)</w:t>
      </w:r>
      <w:r w:rsidRPr="00C6197E">
        <w:tab/>
        <w:t xml:space="preserve">For the purposes of subparagraphs (5)(a)(iii), (iv), (v) and (vi), in determining whether a right relates wholly to the creation or development of a </w:t>
      </w:r>
      <w:r w:rsidR="00442C70" w:rsidRPr="00442C70">
        <w:rPr>
          <w:position w:val="6"/>
          <w:sz w:val="16"/>
        </w:rPr>
        <w:t>*</w:t>
      </w:r>
      <w:r w:rsidRPr="00C6197E">
        <w:t>CGT asset of a kind mentioned in the relevant subparagraph, disregard the extent (if any) to which the right relates incidentally to another matter.</w:t>
      </w:r>
    </w:p>
    <w:p w14:paraId="65E269B0" w14:textId="4F1DDA83" w:rsidR="0062120E" w:rsidRPr="00C6197E" w:rsidRDefault="0062120E" w:rsidP="0062120E">
      <w:pPr>
        <w:pStyle w:val="ActHead5"/>
        <w:rPr>
          <w:i/>
        </w:rPr>
      </w:pPr>
      <w:bookmarkStart w:id="545" w:name="_Toc201758188"/>
      <w:bookmarkStart w:id="546" w:name="_Hlk135995540"/>
      <w:bookmarkEnd w:id="543"/>
      <w:r w:rsidRPr="004D4C8B">
        <w:rPr>
          <w:rStyle w:val="CharSectno"/>
        </w:rPr>
        <w:t>820</w:t>
      </w:r>
      <w:r w:rsidR="00442C70">
        <w:rPr>
          <w:rStyle w:val="CharSectno"/>
        </w:rPr>
        <w:noBreakHyphen/>
      </w:r>
      <w:r w:rsidRPr="004D4C8B">
        <w:rPr>
          <w:rStyle w:val="CharSectno"/>
        </w:rPr>
        <w:t>427B</w:t>
      </w:r>
      <w:r w:rsidRPr="00C6197E">
        <w:t xml:space="preserve">  Modified third party debt conditions for conduit financing</w:t>
      </w:r>
      <w:bookmarkEnd w:id="545"/>
    </w:p>
    <w:p w14:paraId="39FD7328" w14:textId="397D74D5" w:rsidR="0062120E" w:rsidRPr="00C6197E" w:rsidRDefault="0062120E" w:rsidP="0062120E">
      <w:pPr>
        <w:pStyle w:val="subsection"/>
      </w:pPr>
      <w:r w:rsidRPr="00C6197E">
        <w:tab/>
        <w:t>(1)</w:t>
      </w:r>
      <w:r w:rsidRPr="00C6197E">
        <w:tab/>
        <w:t xml:space="preserve">If a </w:t>
      </w:r>
      <w:r w:rsidR="00442C70" w:rsidRPr="00442C70">
        <w:rPr>
          <w:position w:val="6"/>
          <w:sz w:val="16"/>
        </w:rPr>
        <w:t>*</w:t>
      </w:r>
      <w:r w:rsidRPr="00C6197E">
        <w:t xml:space="preserve">debt interest satisfies the conditions in </w:t>
      </w:r>
      <w:r w:rsidR="00940CC1">
        <w:t>subsection 8</w:t>
      </w:r>
      <w:r w:rsidRPr="00C6197E">
        <w:t>20</w:t>
      </w:r>
      <w:r w:rsidR="00442C70">
        <w:noBreakHyphen/>
      </w:r>
      <w:r w:rsidRPr="00C6197E">
        <w:t>427C(1) in relation to an income year, then this section applies in relation to:</w:t>
      </w:r>
    </w:p>
    <w:p w14:paraId="4B37A6CA" w14:textId="77777777" w:rsidR="0062120E" w:rsidRPr="00C6197E" w:rsidRDefault="0062120E" w:rsidP="0062120E">
      <w:pPr>
        <w:pStyle w:val="paragraph"/>
      </w:pPr>
      <w:r w:rsidRPr="00C6197E">
        <w:tab/>
        <w:t>(a)</w:t>
      </w:r>
      <w:r w:rsidRPr="00C6197E">
        <w:tab/>
        <w:t xml:space="preserve">that debt interest (the </w:t>
      </w:r>
      <w:r w:rsidRPr="00C6197E">
        <w:rPr>
          <w:b/>
          <w:i/>
        </w:rPr>
        <w:t>relevant debt interest</w:t>
      </w:r>
      <w:r w:rsidRPr="00C6197E">
        <w:t>); and</w:t>
      </w:r>
    </w:p>
    <w:p w14:paraId="31066462" w14:textId="318D0291" w:rsidR="0062120E" w:rsidRPr="00C6197E" w:rsidRDefault="0062120E" w:rsidP="0062120E">
      <w:pPr>
        <w:pStyle w:val="paragraph"/>
      </w:pPr>
      <w:r w:rsidRPr="00C6197E">
        <w:tab/>
        <w:t>(b)</w:t>
      </w:r>
      <w:r w:rsidRPr="00C6197E">
        <w:tab/>
        <w:t xml:space="preserve">the debt interest that is the ultimate debt interest mentioned in </w:t>
      </w:r>
      <w:r w:rsidR="00940CC1">
        <w:t>subsection 8</w:t>
      </w:r>
      <w:r w:rsidRPr="00C6197E">
        <w:t>20</w:t>
      </w:r>
      <w:r w:rsidR="00442C70">
        <w:noBreakHyphen/>
      </w:r>
      <w:r w:rsidRPr="00C6197E">
        <w:t>427C(1) in relation to the relevant debt interest.</w:t>
      </w:r>
    </w:p>
    <w:p w14:paraId="5D45C4A3" w14:textId="77777777" w:rsidR="0062120E" w:rsidRPr="00C6197E" w:rsidRDefault="0062120E" w:rsidP="0062120E">
      <w:pPr>
        <w:pStyle w:val="SubsectionHead"/>
      </w:pPr>
      <w:r w:rsidRPr="00C6197E">
        <w:t>Special rules for third party debt conditions—ultimate debt interest and relevant debt interest</w:t>
      </w:r>
    </w:p>
    <w:p w14:paraId="58959487" w14:textId="155AF7D9" w:rsidR="0062120E" w:rsidRPr="00C6197E" w:rsidRDefault="0062120E" w:rsidP="0062120E">
      <w:pPr>
        <w:pStyle w:val="subsection"/>
      </w:pPr>
      <w:r w:rsidRPr="00C6197E">
        <w:tab/>
        <w:t>(2)</w:t>
      </w:r>
      <w:r w:rsidRPr="00C6197E">
        <w:tab/>
        <w:t xml:space="preserve">In applying </w:t>
      </w:r>
      <w:r w:rsidR="00940CC1">
        <w:t>section 8</w:t>
      </w:r>
      <w:r w:rsidRPr="00C6197E">
        <w:t>20</w:t>
      </w:r>
      <w:r w:rsidR="00442C70">
        <w:noBreakHyphen/>
      </w:r>
      <w:r w:rsidRPr="00C6197E">
        <w:t>427A in relation to the income year, in relation to the relevant debt interest and the ultimate debt interest:</w:t>
      </w:r>
    </w:p>
    <w:p w14:paraId="7D6FEDC9" w14:textId="6A3163C0" w:rsidR="0062120E" w:rsidRPr="00C6197E" w:rsidRDefault="0062120E" w:rsidP="0062120E">
      <w:pPr>
        <w:pStyle w:val="paragraph"/>
      </w:pPr>
      <w:r w:rsidRPr="00C6197E">
        <w:lastRenderedPageBreak/>
        <w:tab/>
        <w:t>(a)</w:t>
      </w:r>
      <w:r w:rsidRPr="00C6197E">
        <w:tab/>
        <w:t>treat the reference in sub</w:t>
      </w:r>
      <w:r w:rsidR="00940CC1">
        <w:t>paragraph 8</w:t>
      </w:r>
      <w:r w:rsidRPr="00C6197E">
        <w:t>20</w:t>
      </w:r>
      <w:r w:rsidR="00442C70">
        <w:noBreakHyphen/>
      </w:r>
      <w:r w:rsidRPr="00C6197E">
        <w:t xml:space="preserve">427A(3)(d)(ii) to </w:t>
      </w:r>
      <w:r w:rsidR="00442C70" w:rsidRPr="00442C70">
        <w:rPr>
          <w:position w:val="6"/>
          <w:sz w:val="16"/>
        </w:rPr>
        <w:t>*</w:t>
      </w:r>
      <w:r w:rsidRPr="00C6197E">
        <w:t>associate entity debt as being a reference to associate entity debt other than:</w:t>
      </w:r>
    </w:p>
    <w:p w14:paraId="4A0223B1" w14:textId="55524D4E" w:rsidR="0062120E" w:rsidRPr="00C6197E" w:rsidRDefault="0062120E" w:rsidP="0062120E">
      <w:pPr>
        <w:pStyle w:val="paragraphsub"/>
      </w:pPr>
      <w:r w:rsidRPr="00C6197E">
        <w:tab/>
        <w:t>(i)</w:t>
      </w:r>
      <w:r w:rsidRPr="00C6197E">
        <w:tab/>
        <w:t xml:space="preserve">a debt interest that satisfies the conditions in </w:t>
      </w:r>
      <w:r w:rsidR="00940CC1">
        <w:t>subsection 8</w:t>
      </w:r>
      <w:r w:rsidRPr="00C6197E">
        <w:t>20</w:t>
      </w:r>
      <w:r w:rsidR="00442C70">
        <w:noBreakHyphen/>
      </w:r>
      <w:r w:rsidRPr="00C6197E">
        <w:t>427C(1) in relation to the ultimate debt interest; or</w:t>
      </w:r>
    </w:p>
    <w:p w14:paraId="4F2017E3" w14:textId="5F79D9D2" w:rsidR="0062120E" w:rsidRPr="00C6197E" w:rsidRDefault="0062120E" w:rsidP="0062120E">
      <w:pPr>
        <w:pStyle w:val="paragraphsub"/>
      </w:pPr>
      <w:r w:rsidRPr="00C6197E">
        <w:tab/>
        <w:t>(ii)</w:t>
      </w:r>
      <w:r w:rsidRPr="00C6197E">
        <w:tab/>
        <w:t xml:space="preserve">a debt interest issued by an entity that is an </w:t>
      </w:r>
      <w:r w:rsidR="00442C70" w:rsidRPr="00442C70">
        <w:rPr>
          <w:position w:val="6"/>
          <w:sz w:val="16"/>
        </w:rPr>
        <w:t>*</w:t>
      </w:r>
      <w:r w:rsidRPr="00C6197E">
        <w:t xml:space="preserve">Australian entity and that has made a choice under </w:t>
      </w:r>
      <w:r w:rsidR="00940CC1">
        <w:t>subsection 8</w:t>
      </w:r>
      <w:r w:rsidRPr="00C6197E">
        <w:t>20</w:t>
      </w:r>
      <w:r w:rsidR="00442C70">
        <w:noBreakHyphen/>
      </w:r>
      <w:r w:rsidRPr="00C6197E">
        <w:t>46(4) to use the third party debt test for the income year; and</w:t>
      </w:r>
    </w:p>
    <w:p w14:paraId="1D415076" w14:textId="04C5060C" w:rsidR="0062120E" w:rsidRPr="00C6197E" w:rsidRDefault="0062120E" w:rsidP="0062120E">
      <w:pPr>
        <w:pStyle w:val="paragraph"/>
      </w:pPr>
      <w:bookmarkStart w:id="547" w:name="_Hlk150531613"/>
      <w:r w:rsidRPr="00C6197E">
        <w:tab/>
        <w:t>(b)</w:t>
      </w:r>
      <w:r w:rsidRPr="00C6197E">
        <w:tab/>
        <w:t>treat references in paragraphs 820</w:t>
      </w:r>
      <w:r w:rsidR="00442C70">
        <w:noBreakHyphen/>
      </w:r>
      <w:r w:rsidRPr="00C6197E">
        <w:t xml:space="preserve">427A(4)(a) and (b) to the entity as including the conduit financer mentioned in </w:t>
      </w:r>
      <w:r w:rsidR="00940CC1">
        <w:t>paragraph 8</w:t>
      </w:r>
      <w:r w:rsidRPr="00C6197E">
        <w:t>20</w:t>
      </w:r>
      <w:r w:rsidR="00442C70">
        <w:noBreakHyphen/>
      </w:r>
      <w:r w:rsidRPr="00C6197E">
        <w:t xml:space="preserve">427C(1)(a) and each entity that issues a debt interest that satisfies the conditions in </w:t>
      </w:r>
      <w:r w:rsidR="00940CC1">
        <w:t>subsection 8</w:t>
      </w:r>
      <w:r w:rsidRPr="00C6197E">
        <w:t>20</w:t>
      </w:r>
      <w:r w:rsidR="00442C70">
        <w:noBreakHyphen/>
      </w:r>
      <w:r w:rsidRPr="00C6197E">
        <w:t>427C(1) in relation to the ultimate debt interest.</w:t>
      </w:r>
    </w:p>
    <w:bookmarkEnd w:id="547"/>
    <w:p w14:paraId="6DB86F0B" w14:textId="77777777" w:rsidR="0062120E" w:rsidRPr="00C6197E" w:rsidRDefault="0062120E" w:rsidP="0062120E">
      <w:pPr>
        <w:pStyle w:val="SubsectionHead"/>
      </w:pPr>
      <w:r w:rsidRPr="00C6197E">
        <w:t>Special rules for third party debt conditions—relevant debt interest</w:t>
      </w:r>
    </w:p>
    <w:p w14:paraId="5788F154" w14:textId="471C9D60" w:rsidR="0062120E" w:rsidRPr="00C6197E" w:rsidRDefault="0062120E" w:rsidP="0062120E">
      <w:pPr>
        <w:pStyle w:val="subsection"/>
      </w:pPr>
      <w:r w:rsidRPr="00C6197E">
        <w:tab/>
        <w:t>(3)</w:t>
      </w:r>
      <w:r w:rsidRPr="00C6197E">
        <w:tab/>
        <w:t xml:space="preserve">In applying </w:t>
      </w:r>
      <w:r w:rsidR="00940CC1">
        <w:t>subsection 8</w:t>
      </w:r>
      <w:r w:rsidRPr="00C6197E">
        <w:t>20</w:t>
      </w:r>
      <w:r w:rsidR="00442C70">
        <w:noBreakHyphen/>
      </w:r>
      <w:r w:rsidRPr="00C6197E">
        <w:t>427A(3) in relation to the income year, in relation to the relevant debt interest, in addition to applying subsection (2) of this section:</w:t>
      </w:r>
    </w:p>
    <w:p w14:paraId="3B9F18EE" w14:textId="18860172" w:rsidR="0062120E" w:rsidRPr="00C6197E" w:rsidRDefault="0062120E" w:rsidP="0062120E">
      <w:pPr>
        <w:pStyle w:val="paragraph"/>
      </w:pPr>
      <w:r w:rsidRPr="00C6197E">
        <w:tab/>
        <w:t>(a)</w:t>
      </w:r>
      <w:r w:rsidRPr="00C6197E">
        <w:tab/>
        <w:t>treat the conditions in paragraphs 820</w:t>
      </w:r>
      <w:r w:rsidR="00442C70">
        <w:noBreakHyphen/>
      </w:r>
      <w:r w:rsidRPr="00C6197E">
        <w:t>427A(3)(a) and (b) as being satisfied; and</w:t>
      </w:r>
    </w:p>
    <w:p w14:paraId="618C2E23" w14:textId="645FAA51" w:rsidR="0062120E" w:rsidRPr="00C6197E" w:rsidRDefault="0062120E" w:rsidP="0062120E">
      <w:pPr>
        <w:pStyle w:val="paragraph"/>
      </w:pPr>
      <w:r w:rsidRPr="00C6197E">
        <w:tab/>
        <w:t>(b)</w:t>
      </w:r>
      <w:r w:rsidRPr="00C6197E">
        <w:tab/>
        <w:t xml:space="preserve">treat </w:t>
      </w:r>
      <w:r w:rsidR="00940CC1">
        <w:t>subsection 8</w:t>
      </w:r>
      <w:r w:rsidRPr="00C6197E">
        <w:t>20</w:t>
      </w:r>
      <w:r w:rsidR="00442C70">
        <w:noBreakHyphen/>
      </w:r>
      <w:r w:rsidRPr="00C6197E">
        <w:t xml:space="preserve">427A(3) as also including the condition that the ultimate debt interest satisfies the </w:t>
      </w:r>
      <w:r w:rsidR="00442C70" w:rsidRPr="00442C70">
        <w:rPr>
          <w:position w:val="6"/>
          <w:sz w:val="16"/>
        </w:rPr>
        <w:t>*</w:t>
      </w:r>
      <w:r w:rsidRPr="00C6197E">
        <w:t>third party debt conditions (having regard to subsection (2) of this section) in relation to the income year.</w:t>
      </w:r>
    </w:p>
    <w:p w14:paraId="59D2E016" w14:textId="6E3E9781" w:rsidR="0062120E" w:rsidRPr="00733A74" w:rsidRDefault="0062120E" w:rsidP="0062120E">
      <w:pPr>
        <w:pStyle w:val="ActHead5"/>
        <w:rPr>
          <w:i/>
        </w:rPr>
      </w:pPr>
      <w:bookmarkStart w:id="548" w:name="_Toc201758189"/>
      <w:r w:rsidRPr="00B828CD">
        <w:rPr>
          <w:rStyle w:val="CharSectno"/>
        </w:rPr>
        <w:t>820</w:t>
      </w:r>
      <w:r w:rsidR="00442C70">
        <w:rPr>
          <w:rStyle w:val="CharSectno"/>
        </w:rPr>
        <w:noBreakHyphen/>
      </w:r>
      <w:r w:rsidRPr="00B828CD">
        <w:rPr>
          <w:rStyle w:val="CharSectno"/>
        </w:rPr>
        <w:t>427C</w:t>
      </w:r>
      <w:r w:rsidRPr="00733A74">
        <w:t xml:space="preserve">  Conduit financing conditions</w:t>
      </w:r>
      <w:bookmarkEnd w:id="548"/>
    </w:p>
    <w:bookmarkEnd w:id="544"/>
    <w:bookmarkEnd w:id="546"/>
    <w:p w14:paraId="09EB9100" w14:textId="77777777" w:rsidR="0062120E" w:rsidRPr="00C6197E" w:rsidRDefault="0062120E" w:rsidP="0062120E">
      <w:pPr>
        <w:pStyle w:val="subsection"/>
      </w:pPr>
      <w:r w:rsidRPr="00C6197E">
        <w:tab/>
        <w:t>(1)</w:t>
      </w:r>
      <w:r w:rsidRPr="00C6197E">
        <w:tab/>
        <w:t>If, in relation to an income year:</w:t>
      </w:r>
    </w:p>
    <w:p w14:paraId="2D265AC8" w14:textId="3EFE755E" w:rsidR="0062120E" w:rsidRPr="00C6197E" w:rsidRDefault="0062120E" w:rsidP="0062120E">
      <w:pPr>
        <w:pStyle w:val="paragraph"/>
      </w:pPr>
      <w:r w:rsidRPr="00C6197E">
        <w:tab/>
        <w:t>(a)</w:t>
      </w:r>
      <w:r w:rsidRPr="00C6197E">
        <w:tab/>
        <w:t xml:space="preserve">an entity (the </w:t>
      </w:r>
      <w:r w:rsidRPr="00C6197E">
        <w:rPr>
          <w:b/>
          <w:i/>
        </w:rPr>
        <w:t>conduit financer</w:t>
      </w:r>
      <w:r w:rsidRPr="00C6197E">
        <w:t xml:space="preserve">) issues a </w:t>
      </w:r>
      <w:r w:rsidR="00442C70" w:rsidRPr="00442C70">
        <w:rPr>
          <w:position w:val="6"/>
          <w:sz w:val="16"/>
        </w:rPr>
        <w:t>*</w:t>
      </w:r>
      <w:r w:rsidRPr="00C6197E">
        <w:t xml:space="preserve">debt interest (the </w:t>
      </w:r>
      <w:r w:rsidRPr="00C6197E">
        <w:rPr>
          <w:b/>
          <w:i/>
        </w:rPr>
        <w:t>ultimate debt interest</w:t>
      </w:r>
      <w:r w:rsidRPr="00C6197E">
        <w:t xml:space="preserve">) to an entity (the </w:t>
      </w:r>
      <w:r w:rsidRPr="00C6197E">
        <w:rPr>
          <w:b/>
          <w:i/>
        </w:rPr>
        <w:t>ultimate lender</w:t>
      </w:r>
      <w:r w:rsidRPr="00C6197E">
        <w:t xml:space="preserve">) that is </w:t>
      </w:r>
      <w:r w:rsidRPr="00C6197E">
        <w:rPr>
          <w:i/>
        </w:rPr>
        <w:t>not</w:t>
      </w:r>
      <w:r w:rsidRPr="00C6197E">
        <w:t xml:space="preserve"> an </w:t>
      </w:r>
      <w:r w:rsidR="00442C70" w:rsidRPr="00442C70">
        <w:rPr>
          <w:position w:val="6"/>
          <w:sz w:val="16"/>
        </w:rPr>
        <w:t>*</w:t>
      </w:r>
      <w:r w:rsidRPr="00C6197E">
        <w:t xml:space="preserve">associate entity (see </w:t>
      </w:r>
      <w:r w:rsidR="00940CC1">
        <w:t>section 8</w:t>
      </w:r>
      <w:r w:rsidRPr="00C6197E">
        <w:t>20</w:t>
      </w:r>
      <w:r w:rsidR="00442C70">
        <w:noBreakHyphen/>
      </w:r>
      <w:r w:rsidRPr="00C6197E">
        <w:t>427D) of the conduit financer; and</w:t>
      </w:r>
    </w:p>
    <w:p w14:paraId="337583D2" w14:textId="77777777" w:rsidR="0062120E" w:rsidRPr="00C6197E" w:rsidRDefault="0062120E" w:rsidP="0062120E">
      <w:pPr>
        <w:pStyle w:val="paragraph"/>
      </w:pPr>
      <w:r w:rsidRPr="00C6197E">
        <w:lastRenderedPageBreak/>
        <w:tab/>
        <w:t>(b)</w:t>
      </w:r>
      <w:r w:rsidRPr="00C6197E">
        <w:tab/>
        <w:t xml:space="preserve">an entity (the </w:t>
      </w:r>
      <w:r w:rsidRPr="00C6197E">
        <w:rPr>
          <w:b/>
          <w:i/>
        </w:rPr>
        <w:t>borrower</w:t>
      </w:r>
      <w:r w:rsidRPr="00C6197E">
        <w:t xml:space="preserve">) that is an associate entity of the conduit financer issues another debt interest (the </w:t>
      </w:r>
      <w:r w:rsidRPr="00C6197E">
        <w:rPr>
          <w:b/>
          <w:i/>
        </w:rPr>
        <w:t>relevant debt interest</w:t>
      </w:r>
      <w:r w:rsidRPr="00C6197E">
        <w:t>) to:</w:t>
      </w:r>
    </w:p>
    <w:p w14:paraId="3E4EEEF9" w14:textId="77777777" w:rsidR="0062120E" w:rsidRPr="00C6197E" w:rsidRDefault="0062120E" w:rsidP="0062120E">
      <w:pPr>
        <w:pStyle w:val="paragraphsub"/>
      </w:pPr>
      <w:r w:rsidRPr="00C6197E">
        <w:tab/>
        <w:t>(i)</w:t>
      </w:r>
      <w:r w:rsidRPr="00C6197E">
        <w:tab/>
        <w:t>the conduit financer; or</w:t>
      </w:r>
    </w:p>
    <w:p w14:paraId="75329E92" w14:textId="77777777" w:rsidR="0062120E" w:rsidRPr="00C6197E" w:rsidRDefault="0062120E" w:rsidP="0062120E">
      <w:pPr>
        <w:pStyle w:val="paragraphsub"/>
      </w:pPr>
      <w:r w:rsidRPr="00C6197E">
        <w:tab/>
        <w:t>(ii)</w:t>
      </w:r>
      <w:r w:rsidRPr="00C6197E">
        <w:tab/>
        <w:t xml:space="preserve">another entity (the </w:t>
      </w:r>
      <w:r w:rsidRPr="00C6197E">
        <w:rPr>
          <w:b/>
          <w:i/>
        </w:rPr>
        <w:t>conduit borrower</w:t>
      </w:r>
      <w:r w:rsidRPr="00C6197E">
        <w:t>) that is an associate entity of the conduit financer and the borrower; and</w:t>
      </w:r>
    </w:p>
    <w:p w14:paraId="31FA3842" w14:textId="77777777" w:rsidR="0062120E" w:rsidRPr="00C6197E" w:rsidRDefault="0062120E" w:rsidP="0062120E">
      <w:pPr>
        <w:pStyle w:val="paragraph"/>
      </w:pPr>
      <w:r w:rsidRPr="00C6197E">
        <w:tab/>
        <w:t>(c)</w:t>
      </w:r>
      <w:r w:rsidRPr="00C6197E">
        <w:tab/>
        <w:t>the amount loaned under the relevant debt interest:</w:t>
      </w:r>
    </w:p>
    <w:p w14:paraId="674D0122" w14:textId="77777777" w:rsidR="0062120E" w:rsidRPr="00C6197E" w:rsidRDefault="0062120E" w:rsidP="0062120E">
      <w:pPr>
        <w:pStyle w:val="paragraphsub"/>
      </w:pPr>
      <w:r w:rsidRPr="00C6197E">
        <w:tab/>
        <w:t>(i)</w:t>
      </w:r>
      <w:r w:rsidRPr="00C6197E">
        <w:tab/>
        <w:t>if subparagraph (b)(i) applies—was financed by the conduit financer only with proceeds from the ultimate debt interest; or</w:t>
      </w:r>
    </w:p>
    <w:p w14:paraId="1031684B" w14:textId="77777777" w:rsidR="0062120E" w:rsidRPr="00C6197E" w:rsidRDefault="0062120E" w:rsidP="0062120E">
      <w:pPr>
        <w:pStyle w:val="paragraphsub"/>
      </w:pPr>
      <w:r w:rsidRPr="00C6197E">
        <w:tab/>
        <w:t>(ii)</w:t>
      </w:r>
      <w:r w:rsidRPr="00C6197E">
        <w:tab/>
        <w:t>if subparagraph (b)(ii) applies—was financed by the conduit borrower only with proceeds from another debt interest that is also a debt interest that satisfies the conditions in this subsection in relation to the ultimate debt interest because of a previous operation of this subsection; and</w:t>
      </w:r>
    </w:p>
    <w:p w14:paraId="527AD126" w14:textId="77777777" w:rsidR="0062120E" w:rsidRPr="00C6197E" w:rsidRDefault="0062120E" w:rsidP="0062120E">
      <w:pPr>
        <w:pStyle w:val="paragraph"/>
      </w:pPr>
      <w:bookmarkStart w:id="549" w:name="_Hlk150434593"/>
      <w:r w:rsidRPr="00C6197E">
        <w:tab/>
        <w:t>(d)</w:t>
      </w:r>
      <w:r w:rsidRPr="00C6197E">
        <w:tab/>
        <w:t>the terms of the relevant debt interest, to the extent that those terms relate to costs incurred by the borrower in relation to the relevant debt interest, are the same as the terms of the ultimate debt interest, to the extent that those terms relate to such costs incurred by the conduit financer in relation to the ultimate debt interest; and</w:t>
      </w:r>
    </w:p>
    <w:bookmarkEnd w:id="549"/>
    <w:p w14:paraId="4CB678B8" w14:textId="11E25D1A" w:rsidR="0062120E" w:rsidRPr="00C6197E" w:rsidRDefault="0062120E" w:rsidP="0062120E">
      <w:pPr>
        <w:pStyle w:val="paragraph"/>
      </w:pPr>
      <w:r w:rsidRPr="00C6197E">
        <w:tab/>
        <w:t>(e)</w:t>
      </w:r>
      <w:r w:rsidRPr="00C6197E">
        <w:tab/>
        <w:t xml:space="preserve">the conduit financer, the borrower and each conduit borrower (if any) are </w:t>
      </w:r>
      <w:r w:rsidR="00442C70" w:rsidRPr="00442C70">
        <w:rPr>
          <w:position w:val="6"/>
          <w:sz w:val="16"/>
        </w:rPr>
        <w:t>*</w:t>
      </w:r>
      <w:r w:rsidRPr="00C6197E">
        <w:t xml:space="preserve">Australian entities (see </w:t>
      </w:r>
      <w:r w:rsidR="00940CC1">
        <w:t>section 8</w:t>
      </w:r>
      <w:r w:rsidRPr="00C6197E">
        <w:t>20</w:t>
      </w:r>
      <w:r w:rsidR="00442C70">
        <w:noBreakHyphen/>
      </w:r>
      <w:r w:rsidRPr="00C6197E">
        <w:t>427E); and</w:t>
      </w:r>
    </w:p>
    <w:p w14:paraId="0F42037D" w14:textId="17B47BC4" w:rsidR="0062120E" w:rsidRPr="00C6197E" w:rsidRDefault="0062120E" w:rsidP="0062120E">
      <w:pPr>
        <w:pStyle w:val="paragraph"/>
      </w:pPr>
      <w:r w:rsidRPr="00C6197E">
        <w:tab/>
        <w:t>(f)</w:t>
      </w:r>
      <w:r w:rsidRPr="00C6197E">
        <w:tab/>
        <w:t>it is not the case that sub</w:t>
      </w:r>
      <w:r w:rsidR="00940CC1">
        <w:t>paragraph 8</w:t>
      </w:r>
      <w:r w:rsidRPr="00C6197E">
        <w:t>20</w:t>
      </w:r>
      <w:r w:rsidR="00442C70">
        <w:noBreakHyphen/>
      </w:r>
      <w:r w:rsidRPr="00C6197E">
        <w:t>46(1)(b)(i) or (ii) applies (fixed ratio test or group ratio test applies) to the conduit financer, the borrower or any conduit borrowers;</w:t>
      </w:r>
    </w:p>
    <w:p w14:paraId="728C8150" w14:textId="77777777" w:rsidR="0062120E" w:rsidRPr="00C6197E" w:rsidRDefault="0062120E" w:rsidP="0062120E">
      <w:pPr>
        <w:pStyle w:val="subsection2"/>
      </w:pPr>
      <w:r w:rsidRPr="00C6197E">
        <w:t>then the relevant debt interest satisfies the conditions in this subsection in relation to the income year.</w:t>
      </w:r>
    </w:p>
    <w:p w14:paraId="1349CF07" w14:textId="77777777" w:rsidR="0062120E" w:rsidRPr="00733A74" w:rsidRDefault="0062120E" w:rsidP="0062120E">
      <w:pPr>
        <w:pStyle w:val="subsection"/>
      </w:pPr>
      <w:r w:rsidRPr="00733A74">
        <w:tab/>
        <w:t>(2)</w:t>
      </w:r>
      <w:r w:rsidRPr="00733A74">
        <w:tab/>
        <w:t>For the purposes of paragraph (1)(</w:t>
      </w:r>
      <w:r>
        <w:t>d</w:t>
      </w:r>
      <w:r w:rsidRPr="00733A74">
        <w:t>):</w:t>
      </w:r>
    </w:p>
    <w:p w14:paraId="119807DA" w14:textId="72EC2F40" w:rsidR="0062120E" w:rsidRPr="00733A74" w:rsidRDefault="0062120E" w:rsidP="0062120E">
      <w:pPr>
        <w:pStyle w:val="paragraph"/>
      </w:pPr>
      <w:r w:rsidRPr="00733A74">
        <w:tab/>
        <w:t>(a)</w:t>
      </w:r>
      <w:r w:rsidRPr="00733A74">
        <w:tab/>
        <w:t xml:space="preserve">disregard the terms of a </w:t>
      </w:r>
      <w:r w:rsidR="00442C70" w:rsidRPr="00442C70">
        <w:rPr>
          <w:position w:val="6"/>
          <w:sz w:val="16"/>
        </w:rPr>
        <w:t>*</w:t>
      </w:r>
      <w:r w:rsidRPr="00733A74">
        <w:t>debt interest that is:</w:t>
      </w:r>
    </w:p>
    <w:p w14:paraId="1071F48A" w14:textId="77777777" w:rsidR="0062120E" w:rsidRPr="00733A74" w:rsidRDefault="0062120E" w:rsidP="0062120E">
      <w:pPr>
        <w:pStyle w:val="paragraphsub"/>
      </w:pPr>
      <w:r w:rsidRPr="00733A74">
        <w:tab/>
        <w:t>(i)</w:t>
      </w:r>
      <w:r w:rsidRPr="00733A74">
        <w:tab/>
        <w:t>a relevant debt interest; or</w:t>
      </w:r>
    </w:p>
    <w:p w14:paraId="7EBF0A67" w14:textId="77777777" w:rsidR="0062120E" w:rsidRPr="00733A74" w:rsidRDefault="0062120E" w:rsidP="0062120E">
      <w:pPr>
        <w:pStyle w:val="paragraphsub"/>
      </w:pPr>
      <w:r w:rsidRPr="00733A74">
        <w:tab/>
        <w:t>(ii)</w:t>
      </w:r>
      <w:r w:rsidRPr="00733A74">
        <w:tab/>
        <w:t>the ultimate debt interest;</w:t>
      </w:r>
    </w:p>
    <w:p w14:paraId="01FEFB12" w14:textId="77777777" w:rsidR="0062120E" w:rsidRPr="00733A74" w:rsidRDefault="0062120E" w:rsidP="0062120E">
      <w:pPr>
        <w:pStyle w:val="paragraph"/>
      </w:pPr>
      <w:r w:rsidRPr="00733A74">
        <w:lastRenderedPageBreak/>
        <w:tab/>
      </w:r>
      <w:r w:rsidRPr="00733A74">
        <w:tab/>
        <w:t>to the extent that those terms relate to the amount of the debt to which the debt interest relates; and</w:t>
      </w:r>
    </w:p>
    <w:p w14:paraId="2DF29983" w14:textId="77777777" w:rsidR="0062120E" w:rsidRPr="00733A74" w:rsidRDefault="0062120E" w:rsidP="0062120E">
      <w:pPr>
        <w:pStyle w:val="paragraph"/>
        <w:rPr>
          <w:iCs/>
        </w:rPr>
      </w:pPr>
      <w:r w:rsidRPr="00733A74">
        <w:tab/>
        <w:t>(b)</w:t>
      </w:r>
      <w:r w:rsidRPr="00733A74">
        <w:tab/>
        <w:t>disregard the terms (if any) of the ultimate debt interest that have the effect of allowing</w:t>
      </w:r>
      <w:r>
        <w:t xml:space="preserve"> </w:t>
      </w:r>
      <w:r w:rsidRPr="00C6197E">
        <w:t>(whether directly, or indirectly through one or more interposed borrowers)</w:t>
      </w:r>
      <w:r w:rsidRPr="00733A74">
        <w:t xml:space="preserve"> the recovery of reasonable administrative costs that </w:t>
      </w:r>
      <w:r w:rsidRPr="00733A74">
        <w:rPr>
          <w:iCs/>
        </w:rPr>
        <w:t xml:space="preserve">relate directly to </w:t>
      </w:r>
      <w:r w:rsidRPr="00733A74">
        <w:t>the ultimate debt interest; and</w:t>
      </w:r>
    </w:p>
    <w:p w14:paraId="4EF8045E" w14:textId="77777777" w:rsidR="0062120E" w:rsidRPr="00733A74" w:rsidRDefault="0062120E" w:rsidP="0062120E">
      <w:pPr>
        <w:pStyle w:val="paragraph"/>
      </w:pPr>
      <w:r w:rsidRPr="00733A74">
        <w:tab/>
        <w:t>(c)</w:t>
      </w:r>
      <w:r w:rsidRPr="00733A74">
        <w:tab/>
        <w:t>disregard the terms (if any) of a relevant debt interest issued to the conduit financer that have the effect of allowing</w:t>
      </w:r>
      <w:r>
        <w:t xml:space="preserve"> </w:t>
      </w:r>
      <w:r w:rsidRPr="00C6197E">
        <w:t>(whether directly, or indirectly through one or more interposed borrowers)</w:t>
      </w:r>
      <w:r w:rsidRPr="00733A74">
        <w:t xml:space="preserve"> the recovery of reasonable administrative costs of the conduit financer that </w:t>
      </w:r>
      <w:r w:rsidRPr="00733A74">
        <w:rPr>
          <w:iCs/>
        </w:rPr>
        <w:t xml:space="preserve">relate directly to </w:t>
      </w:r>
      <w:r w:rsidRPr="00733A74">
        <w:t>the relevant debt interest; and</w:t>
      </w:r>
    </w:p>
    <w:p w14:paraId="1BCC6976" w14:textId="77777777" w:rsidR="0062120E" w:rsidRPr="00733A74" w:rsidRDefault="0062120E" w:rsidP="0062120E">
      <w:pPr>
        <w:pStyle w:val="paragraph"/>
      </w:pPr>
      <w:r w:rsidRPr="00733A74">
        <w:tab/>
        <w:t>(d)</w:t>
      </w:r>
      <w:r w:rsidRPr="00733A74">
        <w:tab/>
        <w:t>disregard the terms (if any) of a relevant debt interest, to the extent that those terms have the effect of allowing</w:t>
      </w:r>
      <w:r>
        <w:t xml:space="preserve"> </w:t>
      </w:r>
      <w:r w:rsidRPr="00C6197E">
        <w:t>(whether directly, or indirectly through one or more interposed borrowers)</w:t>
      </w:r>
      <w:r w:rsidRPr="00733A74">
        <w:t xml:space="preserve"> the recovery of costs of the conduit financer that:</w:t>
      </w:r>
    </w:p>
    <w:p w14:paraId="0BF68925" w14:textId="7426A0D2" w:rsidR="0062120E" w:rsidRPr="00733A74" w:rsidRDefault="0062120E" w:rsidP="0062120E">
      <w:pPr>
        <w:pStyle w:val="paragraphsub"/>
      </w:pPr>
      <w:r w:rsidRPr="00733A74">
        <w:rPr>
          <w:iCs/>
        </w:rPr>
        <w:tab/>
        <w:t>(i)</w:t>
      </w:r>
      <w:r w:rsidRPr="00733A74">
        <w:rPr>
          <w:iCs/>
        </w:rPr>
        <w:tab/>
        <w:t xml:space="preserve">are </w:t>
      </w:r>
      <w:r w:rsidRPr="00733A74">
        <w:t xml:space="preserve">a </w:t>
      </w:r>
      <w:r w:rsidR="00442C70" w:rsidRPr="00442C70">
        <w:rPr>
          <w:position w:val="6"/>
          <w:sz w:val="16"/>
        </w:rPr>
        <w:t>*</w:t>
      </w:r>
      <w:r w:rsidRPr="00733A74">
        <w:t>debt deduction</w:t>
      </w:r>
      <w:r w:rsidRPr="00733A74">
        <w:rPr>
          <w:iCs/>
        </w:rPr>
        <w:t xml:space="preserve"> for the income year</w:t>
      </w:r>
      <w:r w:rsidRPr="00733A74">
        <w:t xml:space="preserve"> of the conduit financer; and</w:t>
      </w:r>
    </w:p>
    <w:p w14:paraId="0BF8098A" w14:textId="5A53EE39" w:rsidR="0062120E" w:rsidRPr="00733A74" w:rsidRDefault="0062120E" w:rsidP="0062120E">
      <w:pPr>
        <w:pStyle w:val="paragraphsub"/>
        <w:rPr>
          <w:iCs/>
        </w:rPr>
      </w:pPr>
      <w:r w:rsidRPr="00733A74">
        <w:tab/>
        <w:t>(ii)</w:t>
      </w:r>
      <w:r w:rsidRPr="00733A74">
        <w:tab/>
      </w:r>
      <w:r w:rsidRPr="00733A74">
        <w:rPr>
          <w:iCs/>
        </w:rPr>
        <w:t xml:space="preserve">are </w:t>
      </w:r>
      <w:r w:rsidRPr="00733A74">
        <w:t>a debt deduction that is</w:t>
      </w:r>
      <w:r w:rsidRPr="00733A74">
        <w:rPr>
          <w:iCs/>
        </w:rPr>
        <w:t xml:space="preserve"> </w:t>
      </w:r>
      <w:r w:rsidRPr="00733A74">
        <w:t xml:space="preserve">treated as being attributable to the ultimate debt interest under </w:t>
      </w:r>
      <w:r w:rsidR="00940CC1">
        <w:rPr>
          <w:iCs/>
        </w:rPr>
        <w:t>subsection 8</w:t>
      </w:r>
      <w:r w:rsidRPr="00733A74">
        <w:rPr>
          <w:iCs/>
        </w:rPr>
        <w:t>20</w:t>
      </w:r>
      <w:r w:rsidR="00442C70">
        <w:rPr>
          <w:iCs/>
        </w:rPr>
        <w:noBreakHyphen/>
      </w:r>
      <w:r w:rsidRPr="00733A74">
        <w:rPr>
          <w:iCs/>
        </w:rPr>
        <w:t xml:space="preserve">427A(2) because it is </w:t>
      </w:r>
      <w:r w:rsidRPr="00733A74">
        <w:t>directly associated with hedging or managing the interest rate risk in respect of the ultimate debt interest</w:t>
      </w:r>
      <w:r w:rsidRPr="00C6197E">
        <w:t>; and</w:t>
      </w:r>
    </w:p>
    <w:p w14:paraId="4592B658" w14:textId="77777777" w:rsidR="0062120E" w:rsidRPr="00C6197E" w:rsidRDefault="0062120E" w:rsidP="0062120E">
      <w:pPr>
        <w:pStyle w:val="paragraph"/>
      </w:pPr>
      <w:bookmarkStart w:id="550" w:name="_Hlk135995541"/>
      <w:bookmarkStart w:id="551" w:name="_Hlk136534573"/>
      <w:r w:rsidRPr="00C6197E">
        <w:tab/>
        <w:t>(e)</w:t>
      </w:r>
      <w:r w:rsidRPr="00C6197E">
        <w:tab/>
        <w:t>disregard the terms (if any) of a relevant debt interest, to the extent that those terms have the effect of allowing (whether directly, or indirectly through one or more interposed borrowers) the recovery of costs of a borrower that:</w:t>
      </w:r>
    </w:p>
    <w:p w14:paraId="286A2530" w14:textId="77777777" w:rsidR="0062120E" w:rsidRPr="00C6197E" w:rsidRDefault="0062120E" w:rsidP="0062120E">
      <w:pPr>
        <w:pStyle w:val="paragraphsub"/>
      </w:pPr>
      <w:r w:rsidRPr="00C6197E">
        <w:tab/>
        <w:t>(i)</w:t>
      </w:r>
      <w:r w:rsidRPr="00C6197E">
        <w:tab/>
        <w:t>are a debt deduction for the income year of the borrower; and</w:t>
      </w:r>
    </w:p>
    <w:p w14:paraId="0B216667" w14:textId="1726A9D3" w:rsidR="0062120E" w:rsidRPr="00C6197E" w:rsidRDefault="0062120E" w:rsidP="0062120E">
      <w:pPr>
        <w:pStyle w:val="paragraphsub"/>
      </w:pPr>
      <w:r w:rsidRPr="00C6197E">
        <w:tab/>
        <w:t>(ii)</w:t>
      </w:r>
      <w:r w:rsidRPr="00C6197E">
        <w:tab/>
        <w:t xml:space="preserve">are a debt deduction that is treated as being attributable to another debt interest under </w:t>
      </w:r>
      <w:r w:rsidR="00940CC1">
        <w:t>subsection 8</w:t>
      </w:r>
      <w:r w:rsidRPr="00C6197E">
        <w:t>20</w:t>
      </w:r>
      <w:r w:rsidR="00442C70">
        <w:noBreakHyphen/>
      </w:r>
      <w:r w:rsidRPr="00C6197E">
        <w:t>427A(2) because it is directly associated with hedging or managing the interest rate risk in respect of that other debt interest.</w:t>
      </w:r>
    </w:p>
    <w:p w14:paraId="1B62273B" w14:textId="6003C14D" w:rsidR="0062120E" w:rsidRPr="00733A74" w:rsidRDefault="0062120E" w:rsidP="0062120E">
      <w:pPr>
        <w:pStyle w:val="ActHead5"/>
        <w:rPr>
          <w:i/>
        </w:rPr>
      </w:pPr>
      <w:bookmarkStart w:id="552" w:name="_Toc201758190"/>
      <w:r w:rsidRPr="00B828CD">
        <w:rPr>
          <w:rStyle w:val="CharSectno"/>
        </w:rPr>
        <w:lastRenderedPageBreak/>
        <w:t>820</w:t>
      </w:r>
      <w:r w:rsidR="00442C70">
        <w:rPr>
          <w:rStyle w:val="CharSectno"/>
        </w:rPr>
        <w:noBreakHyphen/>
      </w:r>
      <w:r w:rsidRPr="00B828CD">
        <w:rPr>
          <w:rStyle w:val="CharSectno"/>
        </w:rPr>
        <w:t>427D</w:t>
      </w:r>
      <w:r w:rsidRPr="00733A74">
        <w:t xml:space="preserve">  Modified meaning of </w:t>
      </w:r>
      <w:r w:rsidRPr="00733A74">
        <w:rPr>
          <w:i/>
        </w:rPr>
        <w:t>associate entity</w:t>
      </w:r>
      <w:bookmarkEnd w:id="552"/>
    </w:p>
    <w:bookmarkEnd w:id="550"/>
    <w:p w14:paraId="1F87C38C" w14:textId="77777777" w:rsidR="0062120E" w:rsidRPr="00733A74" w:rsidRDefault="0062120E" w:rsidP="0062120E">
      <w:pPr>
        <w:pStyle w:val="subsection"/>
      </w:pPr>
      <w:r w:rsidRPr="00733A74">
        <w:tab/>
      </w:r>
      <w:r w:rsidRPr="00C6197E">
        <w:t>(1)</w:t>
      </w:r>
      <w:r w:rsidRPr="00733A74">
        <w:tab/>
        <w:t xml:space="preserve">For the purposes of this Subdivision, in determining whether an entity is an </w:t>
      </w:r>
      <w:r w:rsidRPr="00733A74">
        <w:rPr>
          <w:b/>
          <w:i/>
        </w:rPr>
        <w:t>associate entity</w:t>
      </w:r>
      <w:r w:rsidRPr="00733A74">
        <w:t xml:space="preserve"> of another entity:</w:t>
      </w:r>
    </w:p>
    <w:p w14:paraId="3665A5C8" w14:textId="29969697" w:rsidR="0062120E" w:rsidRPr="00733A74" w:rsidRDefault="0062120E" w:rsidP="0062120E">
      <w:pPr>
        <w:pStyle w:val="paragraph"/>
      </w:pPr>
      <w:r w:rsidRPr="00733A74">
        <w:tab/>
        <w:t>(a)</w:t>
      </w:r>
      <w:r w:rsidRPr="00733A74">
        <w:tab/>
        <w:t>treat the references in paragraphs 820</w:t>
      </w:r>
      <w:r w:rsidR="00442C70">
        <w:noBreakHyphen/>
      </w:r>
      <w:r w:rsidRPr="00733A74">
        <w:t>905(1)(a) and 820</w:t>
      </w:r>
      <w:r w:rsidR="00442C70">
        <w:noBreakHyphen/>
      </w:r>
      <w:r w:rsidRPr="00733A74">
        <w:t xml:space="preserve">905(2A)(a) to “an </w:t>
      </w:r>
      <w:r w:rsidR="00442C70" w:rsidRPr="00442C70">
        <w:rPr>
          <w:position w:val="6"/>
          <w:sz w:val="16"/>
        </w:rPr>
        <w:t>*</w:t>
      </w:r>
      <w:r w:rsidRPr="00733A74">
        <w:t>associate interest of 50% or more” as instead being:</w:t>
      </w:r>
    </w:p>
    <w:p w14:paraId="7495ADEA" w14:textId="7626D89B" w:rsidR="0062120E" w:rsidRPr="00733A74" w:rsidRDefault="0062120E" w:rsidP="0062120E">
      <w:pPr>
        <w:pStyle w:val="paragraphsub"/>
      </w:pPr>
      <w:r w:rsidRPr="00733A74">
        <w:tab/>
        <w:t>(i)</w:t>
      </w:r>
      <w:r w:rsidRPr="00733A74">
        <w:tab/>
        <w:t xml:space="preserve">for the purposes of </w:t>
      </w:r>
      <w:r w:rsidR="00940CC1">
        <w:t>paragraph 8</w:t>
      </w:r>
      <w:r w:rsidRPr="00C6197E">
        <w:t>20</w:t>
      </w:r>
      <w:r w:rsidR="00442C70">
        <w:noBreakHyphen/>
      </w:r>
      <w:r w:rsidRPr="00C6197E">
        <w:t>427A(5)(b)</w:t>
      </w:r>
      <w:r w:rsidRPr="00733A74">
        <w:t xml:space="preserve">—a reference to “a </w:t>
      </w:r>
      <w:r w:rsidR="00442C70" w:rsidRPr="00442C70">
        <w:rPr>
          <w:position w:val="6"/>
          <w:sz w:val="16"/>
        </w:rPr>
        <w:t>*</w:t>
      </w:r>
      <w:r w:rsidRPr="00733A74">
        <w:t>TC control interest of 50% or more”; or</w:t>
      </w:r>
    </w:p>
    <w:p w14:paraId="2D3DD60E" w14:textId="6EBB2157" w:rsidR="0062120E" w:rsidRPr="00733A74" w:rsidRDefault="0062120E" w:rsidP="0062120E">
      <w:pPr>
        <w:pStyle w:val="paragraphsub"/>
      </w:pPr>
      <w:r w:rsidRPr="00733A74">
        <w:tab/>
        <w:t>(ii)</w:t>
      </w:r>
      <w:r w:rsidRPr="00733A74">
        <w:tab/>
        <w:t xml:space="preserve">for the purposes of any other provision in this Subdivision—a reference to “a </w:t>
      </w:r>
      <w:r w:rsidR="00442C70" w:rsidRPr="00442C70">
        <w:rPr>
          <w:position w:val="6"/>
          <w:sz w:val="16"/>
        </w:rPr>
        <w:t>*</w:t>
      </w:r>
      <w:r w:rsidRPr="00733A74">
        <w:t>TC control interest of 20% or more”; and</w:t>
      </w:r>
    </w:p>
    <w:p w14:paraId="3849AE3A" w14:textId="0804A7BE" w:rsidR="0062120E" w:rsidRPr="00C6197E" w:rsidRDefault="0062120E" w:rsidP="0062120E">
      <w:pPr>
        <w:pStyle w:val="paragraph"/>
      </w:pPr>
      <w:r w:rsidRPr="00C6197E">
        <w:tab/>
        <w:t>(aa)</w:t>
      </w:r>
      <w:r w:rsidRPr="00C6197E">
        <w:tab/>
        <w:t>disregard the requirement in subsections 820</w:t>
      </w:r>
      <w:r w:rsidR="00442C70">
        <w:noBreakHyphen/>
      </w:r>
      <w:r w:rsidRPr="00C6197E">
        <w:t xml:space="preserve">905(1) and (2A) that the entity is an </w:t>
      </w:r>
      <w:r w:rsidR="00442C70" w:rsidRPr="00442C70">
        <w:rPr>
          <w:position w:val="6"/>
          <w:sz w:val="16"/>
        </w:rPr>
        <w:t>*</w:t>
      </w:r>
      <w:r w:rsidRPr="00C6197E">
        <w:t xml:space="preserve">associate of the other entity, unless only </w:t>
      </w:r>
      <w:r w:rsidR="00940CC1">
        <w:t>paragraph 8</w:t>
      </w:r>
      <w:r w:rsidRPr="00C6197E">
        <w:t>20</w:t>
      </w:r>
      <w:r w:rsidR="00442C70">
        <w:noBreakHyphen/>
      </w:r>
      <w:r w:rsidRPr="00C6197E">
        <w:t>905(1)(b) applies; and</w:t>
      </w:r>
    </w:p>
    <w:p w14:paraId="7DADCA6C" w14:textId="750A2851" w:rsidR="0062120E" w:rsidRPr="00733A74" w:rsidRDefault="0062120E" w:rsidP="0062120E">
      <w:pPr>
        <w:pStyle w:val="paragraph"/>
      </w:pPr>
      <w:r w:rsidRPr="00733A74">
        <w:tab/>
        <w:t>(b)</w:t>
      </w:r>
      <w:r w:rsidRPr="00733A74">
        <w:tab/>
        <w:t xml:space="preserve">treat </w:t>
      </w:r>
      <w:r w:rsidR="00940CC1">
        <w:t>subsection 8</w:t>
      </w:r>
      <w:r w:rsidRPr="00733A74">
        <w:t>20</w:t>
      </w:r>
      <w:r w:rsidR="00442C70">
        <w:noBreakHyphen/>
      </w:r>
      <w:r w:rsidRPr="00733A74">
        <w:t>860(3) as applying for the purposes of determining whether the entity is an associate entity of the other entity (as a result of paragraph (a) of this subsection); and</w:t>
      </w:r>
    </w:p>
    <w:p w14:paraId="0F3B8BE5" w14:textId="6A30F137" w:rsidR="0062120E" w:rsidRPr="00733A74" w:rsidRDefault="0062120E" w:rsidP="0062120E">
      <w:pPr>
        <w:pStyle w:val="paragraph"/>
      </w:pPr>
      <w:r w:rsidRPr="00733A74">
        <w:tab/>
        <w:t>(c)</w:t>
      </w:r>
      <w:r w:rsidRPr="00733A74">
        <w:tab/>
        <w:t>treat the purposes mentioned in subparagraphs 820</w:t>
      </w:r>
      <w:r w:rsidR="00442C70">
        <w:noBreakHyphen/>
      </w:r>
      <w:r w:rsidRPr="00733A74">
        <w:t>870(1)(b)(i) and (ii) as including the purposes of determining whether the entity is an associate entity of the other entity (as a result of paragraph (a) of this subsection).</w:t>
      </w:r>
    </w:p>
    <w:bookmarkEnd w:id="551"/>
    <w:p w14:paraId="7A729100" w14:textId="77777777" w:rsidR="0062120E" w:rsidRPr="00C6197E" w:rsidRDefault="0062120E" w:rsidP="0062120E">
      <w:pPr>
        <w:pStyle w:val="subsection"/>
      </w:pPr>
      <w:r w:rsidRPr="00C6197E">
        <w:tab/>
        <w:t>(2)</w:t>
      </w:r>
      <w:r w:rsidRPr="00C6197E">
        <w:tab/>
        <w:t>For the purposes of this Subdivision:</w:t>
      </w:r>
    </w:p>
    <w:p w14:paraId="1831B1C7" w14:textId="5282A507" w:rsidR="0062120E" w:rsidRPr="00C6197E" w:rsidRDefault="0062120E" w:rsidP="0062120E">
      <w:pPr>
        <w:pStyle w:val="paragraph"/>
      </w:pPr>
      <w:r w:rsidRPr="00C6197E">
        <w:tab/>
        <w:t>(a)</w:t>
      </w:r>
      <w:r w:rsidRPr="00C6197E">
        <w:tab/>
        <w:t xml:space="preserve">treat an entity (the </w:t>
      </w:r>
      <w:r w:rsidRPr="00C6197E">
        <w:rPr>
          <w:b/>
          <w:i/>
        </w:rPr>
        <w:t>first entity</w:t>
      </w:r>
      <w:r w:rsidRPr="00C6197E">
        <w:t xml:space="preserve">) that has entered into a </w:t>
      </w:r>
      <w:r w:rsidR="00442C70" w:rsidRPr="00442C70">
        <w:rPr>
          <w:position w:val="6"/>
          <w:sz w:val="16"/>
        </w:rPr>
        <w:t>*</w:t>
      </w:r>
      <w:r w:rsidRPr="00C6197E">
        <w:t>cross</w:t>
      </w:r>
      <w:r w:rsidR="00442C70">
        <w:noBreakHyphen/>
      </w:r>
      <w:r w:rsidRPr="00C6197E">
        <w:t xml:space="preserve">staple arrangement with another entity as an </w:t>
      </w:r>
      <w:r w:rsidRPr="00C6197E">
        <w:rPr>
          <w:b/>
          <w:i/>
        </w:rPr>
        <w:t>associate entity</w:t>
      </w:r>
      <w:r w:rsidRPr="00C6197E">
        <w:t xml:space="preserve"> of that other entity; and</w:t>
      </w:r>
    </w:p>
    <w:p w14:paraId="457DCDAC" w14:textId="070DA7DB" w:rsidR="0062120E" w:rsidRPr="00C6197E" w:rsidRDefault="0062120E" w:rsidP="0062120E">
      <w:pPr>
        <w:pStyle w:val="paragraph"/>
      </w:pPr>
      <w:r w:rsidRPr="00C6197E">
        <w:tab/>
        <w:t>(b)</w:t>
      </w:r>
      <w:r w:rsidRPr="00C6197E">
        <w:tab/>
        <w:t xml:space="preserve">if that other entity is itself an associate entity of a conduit financer mentioned in </w:t>
      </w:r>
      <w:r w:rsidR="00940CC1">
        <w:t>section 8</w:t>
      </w:r>
      <w:r w:rsidRPr="00C6197E">
        <w:t>20</w:t>
      </w:r>
      <w:r w:rsidR="00442C70">
        <w:noBreakHyphen/>
      </w:r>
      <w:r w:rsidRPr="00C6197E">
        <w:t xml:space="preserve">427C (whether because of another operation of this subsection or otherwise)—treat the first entity as an </w:t>
      </w:r>
      <w:r w:rsidRPr="00C6197E">
        <w:rPr>
          <w:b/>
          <w:i/>
        </w:rPr>
        <w:t>associate entity</w:t>
      </w:r>
      <w:r w:rsidRPr="00C6197E">
        <w:t xml:space="preserve"> of the conduit financer.</w:t>
      </w:r>
    </w:p>
    <w:p w14:paraId="06482A09" w14:textId="71533238" w:rsidR="0062120E" w:rsidRPr="00C6197E" w:rsidRDefault="0062120E" w:rsidP="0062120E">
      <w:pPr>
        <w:pStyle w:val="ActHead5"/>
      </w:pPr>
      <w:bookmarkStart w:id="553" w:name="_Toc201758191"/>
      <w:r w:rsidRPr="004D4C8B">
        <w:rPr>
          <w:rStyle w:val="CharSectno"/>
        </w:rPr>
        <w:lastRenderedPageBreak/>
        <w:t>820</w:t>
      </w:r>
      <w:r w:rsidR="00442C70">
        <w:rPr>
          <w:rStyle w:val="CharSectno"/>
        </w:rPr>
        <w:noBreakHyphen/>
      </w:r>
      <w:r w:rsidRPr="004D4C8B">
        <w:rPr>
          <w:rStyle w:val="CharSectno"/>
        </w:rPr>
        <w:t>427E</w:t>
      </w:r>
      <w:r w:rsidRPr="00C6197E">
        <w:t xml:space="preserve">  Modified meaning of </w:t>
      </w:r>
      <w:r w:rsidRPr="00C6197E">
        <w:rPr>
          <w:i/>
        </w:rPr>
        <w:t>Australian entity</w:t>
      </w:r>
      <w:bookmarkEnd w:id="553"/>
    </w:p>
    <w:p w14:paraId="198159FD" w14:textId="5A2034B3" w:rsidR="0062120E" w:rsidRPr="00C6197E" w:rsidRDefault="0062120E" w:rsidP="0062120E">
      <w:pPr>
        <w:pStyle w:val="subsection"/>
      </w:pPr>
      <w:r w:rsidRPr="00C6197E">
        <w:tab/>
      </w:r>
      <w:r w:rsidRPr="00C6197E">
        <w:tab/>
        <w:t xml:space="preserve">For the purposes of this Subdivision, in determining whether an entity is an </w:t>
      </w:r>
      <w:r w:rsidR="00442C70" w:rsidRPr="00442C70">
        <w:rPr>
          <w:position w:val="6"/>
          <w:sz w:val="16"/>
        </w:rPr>
        <w:t>*</w:t>
      </w:r>
      <w:r w:rsidRPr="00C6197E">
        <w:t>Australian entity at a particular time:</w:t>
      </w:r>
    </w:p>
    <w:p w14:paraId="1265F3AA" w14:textId="3278DE90" w:rsidR="0062120E" w:rsidRPr="00C6197E" w:rsidRDefault="0062120E" w:rsidP="0062120E">
      <w:pPr>
        <w:pStyle w:val="paragraph"/>
      </w:pPr>
      <w:r w:rsidRPr="00C6197E">
        <w:tab/>
        <w:t>(a)</w:t>
      </w:r>
      <w:r w:rsidRPr="00C6197E">
        <w:tab/>
        <w:t xml:space="preserve">for the purposes of paragraph 336(a) of the </w:t>
      </w:r>
      <w:r w:rsidRPr="00C6197E">
        <w:rPr>
          <w:i/>
        </w:rPr>
        <w:t>Income Tax Assessment Act 1936</w:t>
      </w:r>
      <w:r w:rsidRPr="00C6197E">
        <w:t xml:space="preserve">, treat a partnership as being an Australian entity if, at that time, a </w:t>
      </w:r>
      <w:r w:rsidR="00442C70" w:rsidRPr="00442C70">
        <w:rPr>
          <w:position w:val="6"/>
          <w:sz w:val="16"/>
        </w:rPr>
        <w:t>*</w:t>
      </w:r>
      <w:r w:rsidRPr="00C6197E">
        <w:t>direct participation interest of 50% or more is held in the partnership by one or more of the following:</w:t>
      </w:r>
    </w:p>
    <w:p w14:paraId="6C416F70" w14:textId="77777777" w:rsidR="0062120E" w:rsidRPr="00C6197E" w:rsidRDefault="0062120E" w:rsidP="0062120E">
      <w:pPr>
        <w:pStyle w:val="paragraphsub"/>
      </w:pPr>
      <w:r w:rsidRPr="00C6197E">
        <w:tab/>
        <w:t>(i)</w:t>
      </w:r>
      <w:r w:rsidRPr="00C6197E">
        <w:tab/>
        <w:t>an Australian resident;</w:t>
      </w:r>
    </w:p>
    <w:p w14:paraId="255CFBBF" w14:textId="0F144C1B" w:rsidR="0062120E" w:rsidRPr="00C6197E" w:rsidRDefault="0062120E" w:rsidP="0062120E">
      <w:pPr>
        <w:pStyle w:val="paragraphsub"/>
      </w:pPr>
      <w:r w:rsidRPr="00C6197E">
        <w:tab/>
        <w:t>(ii)</w:t>
      </w:r>
      <w:r w:rsidRPr="00C6197E">
        <w:tab/>
        <w:t xml:space="preserve">an </w:t>
      </w:r>
      <w:r w:rsidR="00442C70" w:rsidRPr="00442C70">
        <w:rPr>
          <w:position w:val="6"/>
          <w:sz w:val="16"/>
        </w:rPr>
        <w:t>*</w:t>
      </w:r>
      <w:r w:rsidRPr="00C6197E">
        <w:t>Australian trust; and</w:t>
      </w:r>
    </w:p>
    <w:p w14:paraId="7B32A321" w14:textId="77777777" w:rsidR="0062120E" w:rsidRPr="00C6197E" w:rsidRDefault="0062120E" w:rsidP="0062120E">
      <w:pPr>
        <w:pStyle w:val="paragraph"/>
      </w:pPr>
      <w:r w:rsidRPr="00C6197E">
        <w:tab/>
        <w:t>(b)</w:t>
      </w:r>
      <w:r w:rsidRPr="00C6197E">
        <w:tab/>
        <w:t>disregard section 337 of that Act.</w:t>
      </w:r>
    </w:p>
    <w:p w14:paraId="60A91389" w14:textId="5953265A" w:rsidR="006E0072" w:rsidRPr="00965C18" w:rsidRDefault="006E0072" w:rsidP="006E0072">
      <w:pPr>
        <w:pStyle w:val="ActHead4"/>
      </w:pPr>
      <w:bookmarkStart w:id="554" w:name="_Toc201758192"/>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EA</w:t>
      </w:r>
      <w:r w:rsidRPr="00965C18">
        <w:t>—</w:t>
      </w:r>
      <w:r w:rsidRPr="00965C18">
        <w:rPr>
          <w:rStyle w:val="CharSubdText"/>
        </w:rPr>
        <w:t>Some financial entities may choose to be treated as ADIs</w:t>
      </w:r>
      <w:bookmarkEnd w:id="554"/>
    </w:p>
    <w:p w14:paraId="515F53FF" w14:textId="77777777" w:rsidR="006E0072" w:rsidRPr="00965C18" w:rsidRDefault="006E0072" w:rsidP="006E0072">
      <w:pPr>
        <w:pStyle w:val="TofSectsHeading"/>
        <w:keepNext/>
        <w:keepLines/>
      </w:pPr>
      <w:r w:rsidRPr="00965C18">
        <w:t>Table of sections</w:t>
      </w:r>
    </w:p>
    <w:p w14:paraId="512646AF" w14:textId="4E3202D1" w:rsidR="006E0072" w:rsidRPr="00965C18" w:rsidRDefault="006E0072" w:rsidP="006E0072">
      <w:pPr>
        <w:pStyle w:val="TofSectsSection"/>
      </w:pPr>
      <w:r w:rsidRPr="00965C18">
        <w:t>820</w:t>
      </w:r>
      <w:r w:rsidR="00442C70">
        <w:noBreakHyphen/>
      </w:r>
      <w:r w:rsidRPr="00965C18">
        <w:t>430</w:t>
      </w:r>
      <w:r w:rsidRPr="00965C18">
        <w:tab/>
        <w:t>When choice can be made, and what effect it has</w:t>
      </w:r>
    </w:p>
    <w:p w14:paraId="44729ABD" w14:textId="573B830A" w:rsidR="006E0072" w:rsidRPr="00965C18" w:rsidRDefault="006E0072" w:rsidP="006E0072">
      <w:pPr>
        <w:pStyle w:val="TofSectsSection"/>
      </w:pPr>
      <w:r w:rsidRPr="00965C18">
        <w:t>820</w:t>
      </w:r>
      <w:r w:rsidR="00442C70">
        <w:noBreakHyphen/>
      </w:r>
      <w:r w:rsidRPr="00965C18">
        <w:t>435</w:t>
      </w:r>
      <w:r w:rsidRPr="00965C18">
        <w:tab/>
        <w:t>Conditions</w:t>
      </w:r>
    </w:p>
    <w:p w14:paraId="7BA72577" w14:textId="3ABCE67A" w:rsidR="006E0072" w:rsidRPr="00965C18" w:rsidRDefault="006E0072" w:rsidP="006E0072">
      <w:pPr>
        <w:pStyle w:val="TofSectsSection"/>
      </w:pPr>
      <w:r w:rsidRPr="00965C18">
        <w:t>820</w:t>
      </w:r>
      <w:r w:rsidR="00442C70">
        <w:noBreakHyphen/>
      </w:r>
      <w:r w:rsidRPr="00965C18">
        <w:t>440</w:t>
      </w:r>
      <w:r w:rsidRPr="00965C18">
        <w:tab/>
        <w:t>Revocation of choice</w:t>
      </w:r>
    </w:p>
    <w:p w14:paraId="56553A25" w14:textId="321370D3" w:rsidR="006E0072" w:rsidRPr="00965C18" w:rsidRDefault="006E0072" w:rsidP="006E0072">
      <w:pPr>
        <w:pStyle w:val="TofSectsSection"/>
      </w:pPr>
      <w:r w:rsidRPr="00965C18">
        <w:t>820</w:t>
      </w:r>
      <w:r w:rsidR="00442C70">
        <w:noBreakHyphen/>
      </w:r>
      <w:r w:rsidRPr="00965C18">
        <w:t>445</w:t>
      </w:r>
      <w:r w:rsidRPr="00965C18">
        <w:tab/>
        <w:t>How this Subdivision interacts with Subdivision</w:t>
      </w:r>
      <w:r w:rsidR="001F75DF" w:rsidRPr="00965C18">
        <w:t> </w:t>
      </w:r>
      <w:r w:rsidRPr="00965C18">
        <w:t>820</w:t>
      </w:r>
      <w:r w:rsidR="00442C70">
        <w:noBreakHyphen/>
      </w:r>
      <w:r w:rsidRPr="00965C18">
        <w:t>FA</w:t>
      </w:r>
    </w:p>
    <w:p w14:paraId="1EA47748" w14:textId="4E6F026E" w:rsidR="006E0072" w:rsidRPr="00965C18" w:rsidRDefault="006E0072" w:rsidP="006E0072">
      <w:pPr>
        <w:pStyle w:val="ActHead5"/>
      </w:pPr>
      <w:bookmarkStart w:id="555" w:name="_Toc201758193"/>
      <w:r w:rsidRPr="00965C18">
        <w:rPr>
          <w:rStyle w:val="CharSectno"/>
        </w:rPr>
        <w:t>820</w:t>
      </w:r>
      <w:r w:rsidR="00442C70">
        <w:rPr>
          <w:rStyle w:val="CharSectno"/>
        </w:rPr>
        <w:noBreakHyphen/>
      </w:r>
      <w:r w:rsidRPr="00965C18">
        <w:rPr>
          <w:rStyle w:val="CharSectno"/>
        </w:rPr>
        <w:t>430</w:t>
      </w:r>
      <w:r w:rsidRPr="00965C18">
        <w:t xml:space="preserve">  When choice can be made, and what effect it has</w:t>
      </w:r>
      <w:bookmarkEnd w:id="555"/>
    </w:p>
    <w:p w14:paraId="2680D6D4" w14:textId="77777777" w:rsidR="006E0072" w:rsidRPr="00965C18" w:rsidRDefault="006E0072" w:rsidP="006E0072">
      <w:pPr>
        <w:pStyle w:val="subsection"/>
      </w:pPr>
      <w:r w:rsidRPr="00965C18">
        <w:tab/>
        <w:t>(</w:t>
      </w:r>
      <w:r w:rsidRPr="00965C18">
        <w:rPr>
          <w:noProof/>
        </w:rPr>
        <w:t>1</w:t>
      </w:r>
      <w:r w:rsidRPr="00965C18">
        <w:t>)</w:t>
      </w:r>
      <w:r w:rsidRPr="00965C18">
        <w:tab/>
        <w:t xml:space="preserve">An entity may choose to be treated, for the purposes of this Division (except this Subdivision), as set out in the table. However, the entity can make the choice only if </w:t>
      </w:r>
      <w:r w:rsidR="001F75DF" w:rsidRPr="00965C18">
        <w:t>subsection (</w:t>
      </w:r>
      <w:r w:rsidRPr="00965C18">
        <w:t>5) is satisfied.</w:t>
      </w:r>
    </w:p>
    <w:p w14:paraId="37BE5C68" w14:textId="77777777" w:rsidR="006E0072" w:rsidRPr="00965C18" w:rsidRDefault="006E0072" w:rsidP="006E0072">
      <w:pPr>
        <w:pStyle w:val="Tabletext"/>
      </w:pPr>
    </w:p>
    <w:tbl>
      <w:tblPr>
        <w:tblW w:w="0" w:type="auto"/>
        <w:tblInd w:w="113" w:type="dxa"/>
        <w:tblLayout w:type="fixed"/>
        <w:tblLook w:val="0000" w:firstRow="0" w:lastRow="0" w:firstColumn="0" w:lastColumn="0" w:noHBand="0" w:noVBand="0"/>
      </w:tblPr>
      <w:tblGrid>
        <w:gridCol w:w="714"/>
        <w:gridCol w:w="3189"/>
        <w:gridCol w:w="3189"/>
      </w:tblGrid>
      <w:tr w:rsidR="006E0072" w:rsidRPr="00965C18" w14:paraId="1D97A87B" w14:textId="77777777" w:rsidTr="00B36B2B">
        <w:trPr>
          <w:cantSplit/>
          <w:tblHeader/>
        </w:trPr>
        <w:tc>
          <w:tcPr>
            <w:tcW w:w="7092" w:type="dxa"/>
            <w:gridSpan w:val="3"/>
            <w:tcBorders>
              <w:top w:val="single" w:sz="12" w:space="0" w:color="auto"/>
            </w:tcBorders>
          </w:tcPr>
          <w:p w14:paraId="1CEBD002" w14:textId="77777777" w:rsidR="006E0072" w:rsidRPr="00965C18" w:rsidRDefault="006E0072" w:rsidP="00B36B2B">
            <w:pPr>
              <w:pStyle w:val="Tabletext"/>
              <w:keepNext/>
              <w:rPr>
                <w:b/>
              </w:rPr>
            </w:pPr>
            <w:r w:rsidRPr="00965C18">
              <w:rPr>
                <w:b/>
              </w:rPr>
              <w:t>Choice by financial entity to be treated as an ADI</w:t>
            </w:r>
          </w:p>
        </w:tc>
      </w:tr>
      <w:tr w:rsidR="006E0072" w:rsidRPr="00965C18" w14:paraId="282688B5" w14:textId="77777777" w:rsidTr="00B36B2B">
        <w:trPr>
          <w:cantSplit/>
          <w:tblHeader/>
        </w:trPr>
        <w:tc>
          <w:tcPr>
            <w:tcW w:w="714" w:type="dxa"/>
          </w:tcPr>
          <w:p w14:paraId="5E2742A9" w14:textId="77777777" w:rsidR="006E0072" w:rsidRPr="00965C18" w:rsidRDefault="006E0072" w:rsidP="00B36B2B">
            <w:pPr>
              <w:pStyle w:val="Tabletext"/>
              <w:keepNext/>
              <w:rPr>
                <w:b/>
              </w:rPr>
            </w:pPr>
          </w:p>
        </w:tc>
        <w:tc>
          <w:tcPr>
            <w:tcW w:w="3189" w:type="dxa"/>
          </w:tcPr>
          <w:p w14:paraId="23352E47" w14:textId="77777777" w:rsidR="006E0072" w:rsidRPr="00965C18" w:rsidRDefault="006E0072" w:rsidP="00B36B2B">
            <w:pPr>
              <w:pStyle w:val="Tabletext"/>
              <w:keepNext/>
              <w:rPr>
                <w:b/>
              </w:rPr>
            </w:pPr>
            <w:r w:rsidRPr="00965C18">
              <w:rPr>
                <w:b/>
              </w:rPr>
              <w:t>Column 1</w:t>
            </w:r>
          </w:p>
        </w:tc>
        <w:tc>
          <w:tcPr>
            <w:tcW w:w="3189" w:type="dxa"/>
          </w:tcPr>
          <w:p w14:paraId="4A3D2E50" w14:textId="77777777" w:rsidR="006E0072" w:rsidRPr="00965C18" w:rsidRDefault="006E0072" w:rsidP="00B36B2B">
            <w:pPr>
              <w:pStyle w:val="Tabletext"/>
              <w:keepNext/>
              <w:rPr>
                <w:b/>
              </w:rPr>
            </w:pPr>
            <w:r w:rsidRPr="00965C18">
              <w:rPr>
                <w:b/>
              </w:rPr>
              <w:t>Column 2</w:t>
            </w:r>
          </w:p>
        </w:tc>
      </w:tr>
      <w:tr w:rsidR="006E0072" w:rsidRPr="00965C18" w14:paraId="2FAF2BA0" w14:textId="77777777" w:rsidTr="00B36B2B">
        <w:trPr>
          <w:cantSplit/>
          <w:tblHeader/>
        </w:trPr>
        <w:tc>
          <w:tcPr>
            <w:tcW w:w="714" w:type="dxa"/>
            <w:tcBorders>
              <w:top w:val="single" w:sz="6" w:space="0" w:color="auto"/>
              <w:bottom w:val="single" w:sz="12" w:space="0" w:color="auto"/>
            </w:tcBorders>
          </w:tcPr>
          <w:p w14:paraId="695752D4" w14:textId="77777777" w:rsidR="006E0072" w:rsidRPr="00965C18" w:rsidRDefault="006E0072" w:rsidP="00B36B2B">
            <w:pPr>
              <w:pStyle w:val="Tabletext"/>
              <w:keepNext/>
              <w:rPr>
                <w:b/>
              </w:rPr>
            </w:pPr>
            <w:r w:rsidRPr="00965C18">
              <w:rPr>
                <w:b/>
              </w:rPr>
              <w:t>Item</w:t>
            </w:r>
          </w:p>
        </w:tc>
        <w:tc>
          <w:tcPr>
            <w:tcW w:w="3189" w:type="dxa"/>
            <w:tcBorders>
              <w:top w:val="single" w:sz="6" w:space="0" w:color="auto"/>
              <w:bottom w:val="single" w:sz="12" w:space="0" w:color="auto"/>
            </w:tcBorders>
          </w:tcPr>
          <w:p w14:paraId="56118F5E" w14:textId="77777777" w:rsidR="006E0072" w:rsidRPr="00965C18" w:rsidRDefault="006E0072" w:rsidP="00B36B2B">
            <w:pPr>
              <w:pStyle w:val="Tabletext"/>
              <w:keepNext/>
              <w:rPr>
                <w:b/>
              </w:rPr>
            </w:pPr>
            <w:r w:rsidRPr="00965C18">
              <w:rPr>
                <w:b/>
              </w:rPr>
              <w:t>For a period that the choice covers, and for which the entity would, apart from this Subdivision, have been:</w:t>
            </w:r>
          </w:p>
        </w:tc>
        <w:tc>
          <w:tcPr>
            <w:tcW w:w="3189" w:type="dxa"/>
            <w:tcBorders>
              <w:top w:val="single" w:sz="6" w:space="0" w:color="auto"/>
              <w:bottom w:val="single" w:sz="12" w:space="0" w:color="auto"/>
            </w:tcBorders>
          </w:tcPr>
          <w:p w14:paraId="7AB5E8C1" w14:textId="77777777" w:rsidR="006E0072" w:rsidRPr="00965C18" w:rsidRDefault="006E0072" w:rsidP="00B36B2B">
            <w:pPr>
              <w:pStyle w:val="Tabletext"/>
              <w:keepNext/>
              <w:rPr>
                <w:b/>
              </w:rPr>
            </w:pPr>
            <w:r w:rsidRPr="00965C18">
              <w:rPr>
                <w:b/>
              </w:rPr>
              <w:t>The entity is treated as if it had instead been:</w:t>
            </w:r>
          </w:p>
        </w:tc>
      </w:tr>
      <w:tr w:rsidR="006E0072" w:rsidRPr="00965C18" w14:paraId="597B14F7" w14:textId="77777777" w:rsidTr="00B36B2B">
        <w:trPr>
          <w:cantSplit/>
        </w:trPr>
        <w:tc>
          <w:tcPr>
            <w:tcW w:w="714" w:type="dxa"/>
            <w:tcBorders>
              <w:top w:val="single" w:sz="12" w:space="0" w:color="auto"/>
              <w:bottom w:val="single" w:sz="2" w:space="0" w:color="auto"/>
            </w:tcBorders>
          </w:tcPr>
          <w:p w14:paraId="6E29682C" w14:textId="77777777" w:rsidR="006E0072" w:rsidRPr="00965C18" w:rsidRDefault="006E0072" w:rsidP="00B36B2B">
            <w:pPr>
              <w:pStyle w:val="Tabletext"/>
            </w:pPr>
            <w:r w:rsidRPr="00965C18">
              <w:t>1</w:t>
            </w:r>
          </w:p>
        </w:tc>
        <w:tc>
          <w:tcPr>
            <w:tcW w:w="3189" w:type="dxa"/>
            <w:tcBorders>
              <w:top w:val="single" w:sz="12" w:space="0" w:color="auto"/>
              <w:bottom w:val="single" w:sz="2" w:space="0" w:color="auto"/>
            </w:tcBorders>
          </w:tcPr>
          <w:p w14:paraId="458E5206" w14:textId="744AC8E9" w:rsidR="006E0072" w:rsidRPr="00965C18" w:rsidRDefault="006E0072" w:rsidP="00B36B2B">
            <w:pPr>
              <w:pStyle w:val="Tabletext"/>
            </w:pPr>
            <w:r w:rsidRPr="00965C18">
              <w:t xml:space="preserve">an </w:t>
            </w:r>
            <w:r w:rsidR="00442C70" w:rsidRPr="00442C70">
              <w:rPr>
                <w:position w:val="6"/>
                <w:sz w:val="16"/>
              </w:rPr>
              <w:t>*</w:t>
            </w:r>
            <w:r w:rsidR="00C93898" w:rsidRPr="00733A74">
              <w:t>outward investing financial entity (non</w:t>
            </w:r>
            <w:r w:rsidR="00442C70">
              <w:noBreakHyphen/>
            </w:r>
            <w:r w:rsidR="00C93898" w:rsidRPr="00733A74">
              <w:t>ADI)</w:t>
            </w:r>
          </w:p>
        </w:tc>
        <w:tc>
          <w:tcPr>
            <w:tcW w:w="3189" w:type="dxa"/>
            <w:tcBorders>
              <w:top w:val="single" w:sz="12" w:space="0" w:color="auto"/>
              <w:bottom w:val="single" w:sz="2" w:space="0" w:color="auto"/>
            </w:tcBorders>
          </w:tcPr>
          <w:p w14:paraId="7FED9BB3" w14:textId="55571914" w:rsidR="006E0072" w:rsidRPr="00965C18" w:rsidRDefault="006E0072" w:rsidP="00B36B2B">
            <w:pPr>
              <w:pStyle w:val="Tabletext"/>
            </w:pPr>
            <w:r w:rsidRPr="00965C18">
              <w:t xml:space="preserve">an </w:t>
            </w:r>
            <w:r w:rsidR="00442C70" w:rsidRPr="00442C70">
              <w:rPr>
                <w:position w:val="6"/>
                <w:sz w:val="16"/>
              </w:rPr>
              <w:t>*</w:t>
            </w:r>
            <w:r w:rsidRPr="00965C18">
              <w:t>outward investing entity (ADI)</w:t>
            </w:r>
          </w:p>
        </w:tc>
      </w:tr>
      <w:tr w:rsidR="006E0072" w:rsidRPr="00965C18" w14:paraId="16E4B609" w14:textId="77777777" w:rsidTr="00B36B2B">
        <w:trPr>
          <w:cantSplit/>
        </w:trPr>
        <w:tc>
          <w:tcPr>
            <w:tcW w:w="714" w:type="dxa"/>
            <w:tcBorders>
              <w:top w:val="single" w:sz="2" w:space="0" w:color="auto"/>
              <w:bottom w:val="single" w:sz="2" w:space="0" w:color="auto"/>
            </w:tcBorders>
          </w:tcPr>
          <w:p w14:paraId="61E03A25" w14:textId="77777777" w:rsidR="006E0072" w:rsidRPr="00965C18" w:rsidRDefault="006E0072" w:rsidP="00B36B2B">
            <w:pPr>
              <w:pStyle w:val="Tabletext"/>
            </w:pPr>
            <w:r w:rsidRPr="00965C18">
              <w:lastRenderedPageBreak/>
              <w:t>2</w:t>
            </w:r>
          </w:p>
        </w:tc>
        <w:tc>
          <w:tcPr>
            <w:tcW w:w="3189" w:type="dxa"/>
            <w:tcBorders>
              <w:top w:val="single" w:sz="2" w:space="0" w:color="auto"/>
              <w:bottom w:val="single" w:sz="2" w:space="0" w:color="auto"/>
            </w:tcBorders>
          </w:tcPr>
          <w:p w14:paraId="7223854A" w14:textId="3F8A175C" w:rsidR="006E0072" w:rsidRPr="00965C18" w:rsidRDefault="006E0072" w:rsidP="00B36B2B">
            <w:pPr>
              <w:pStyle w:val="Tabletext"/>
            </w:pPr>
            <w:r w:rsidRPr="00965C18">
              <w:t xml:space="preserve">an </w:t>
            </w:r>
            <w:r w:rsidR="00442C70" w:rsidRPr="00442C70">
              <w:rPr>
                <w:position w:val="6"/>
                <w:sz w:val="16"/>
              </w:rPr>
              <w:t>*</w:t>
            </w:r>
            <w:r w:rsidRPr="00965C18">
              <w:t>inward investor (financial)</w:t>
            </w:r>
          </w:p>
        </w:tc>
        <w:tc>
          <w:tcPr>
            <w:tcW w:w="3189" w:type="dxa"/>
            <w:tcBorders>
              <w:top w:val="single" w:sz="2" w:space="0" w:color="auto"/>
              <w:bottom w:val="single" w:sz="2" w:space="0" w:color="auto"/>
            </w:tcBorders>
          </w:tcPr>
          <w:p w14:paraId="57BD5EA5" w14:textId="6893940B" w:rsidR="006E0072" w:rsidRPr="00965C18" w:rsidRDefault="006E0072" w:rsidP="00B36B2B">
            <w:pPr>
              <w:pStyle w:val="Tabletext"/>
            </w:pPr>
            <w:r w:rsidRPr="00965C18">
              <w:t xml:space="preserve">an </w:t>
            </w:r>
            <w:r w:rsidR="00442C70" w:rsidRPr="00442C70">
              <w:rPr>
                <w:position w:val="6"/>
                <w:sz w:val="16"/>
              </w:rPr>
              <w:t>*</w:t>
            </w:r>
            <w:r w:rsidRPr="00965C18">
              <w:t>inward investing entity (ADI)</w:t>
            </w:r>
          </w:p>
        </w:tc>
      </w:tr>
      <w:tr w:rsidR="006E0072" w:rsidRPr="00965C18" w14:paraId="69656287" w14:textId="77777777" w:rsidTr="00B36B2B">
        <w:trPr>
          <w:cantSplit/>
        </w:trPr>
        <w:tc>
          <w:tcPr>
            <w:tcW w:w="714" w:type="dxa"/>
            <w:tcBorders>
              <w:top w:val="single" w:sz="2" w:space="0" w:color="auto"/>
              <w:bottom w:val="single" w:sz="12" w:space="0" w:color="auto"/>
            </w:tcBorders>
          </w:tcPr>
          <w:p w14:paraId="5F2845CB" w14:textId="77777777" w:rsidR="006E0072" w:rsidRPr="00965C18" w:rsidRDefault="006E0072" w:rsidP="00B36B2B">
            <w:pPr>
              <w:pStyle w:val="Tabletext"/>
            </w:pPr>
            <w:r w:rsidRPr="00965C18">
              <w:t>3</w:t>
            </w:r>
          </w:p>
        </w:tc>
        <w:tc>
          <w:tcPr>
            <w:tcW w:w="3189" w:type="dxa"/>
            <w:tcBorders>
              <w:top w:val="single" w:sz="2" w:space="0" w:color="auto"/>
              <w:bottom w:val="single" w:sz="12" w:space="0" w:color="auto"/>
            </w:tcBorders>
          </w:tcPr>
          <w:p w14:paraId="270A6460" w14:textId="14A760CF" w:rsidR="006E0072" w:rsidRPr="00965C18" w:rsidRDefault="006E0072" w:rsidP="00B36B2B">
            <w:pPr>
              <w:pStyle w:val="Tabletext"/>
            </w:pPr>
            <w:r w:rsidRPr="00965C18">
              <w:t xml:space="preserve">an </w:t>
            </w:r>
            <w:r w:rsidR="00442C70" w:rsidRPr="00442C70">
              <w:rPr>
                <w:position w:val="6"/>
                <w:sz w:val="16"/>
              </w:rPr>
              <w:t>*</w:t>
            </w:r>
            <w:r w:rsidRPr="00965C18">
              <w:t>inward investment vehicle (financial)</w:t>
            </w:r>
          </w:p>
        </w:tc>
        <w:tc>
          <w:tcPr>
            <w:tcW w:w="3189" w:type="dxa"/>
            <w:tcBorders>
              <w:top w:val="single" w:sz="2" w:space="0" w:color="auto"/>
              <w:bottom w:val="single" w:sz="12" w:space="0" w:color="auto"/>
            </w:tcBorders>
          </w:tcPr>
          <w:p w14:paraId="54B9725E" w14:textId="64C4D26D" w:rsidR="006E0072" w:rsidRPr="00965C18" w:rsidRDefault="006E0072" w:rsidP="00B36B2B">
            <w:pPr>
              <w:pStyle w:val="Tabletext"/>
            </w:pPr>
            <w:r w:rsidRPr="00965C18">
              <w:t xml:space="preserve">an </w:t>
            </w:r>
            <w:r w:rsidR="00442C70" w:rsidRPr="00442C70">
              <w:rPr>
                <w:position w:val="6"/>
                <w:sz w:val="16"/>
              </w:rPr>
              <w:t>*</w:t>
            </w:r>
            <w:r w:rsidRPr="00965C18">
              <w:t>outward investing entity (ADI)</w:t>
            </w:r>
          </w:p>
        </w:tc>
      </w:tr>
    </w:tbl>
    <w:p w14:paraId="7181C1D6" w14:textId="77777777" w:rsidR="006E0072" w:rsidRPr="00965C18" w:rsidRDefault="006E0072" w:rsidP="006E0072">
      <w:pPr>
        <w:pStyle w:val="subsection"/>
      </w:pPr>
      <w:r w:rsidRPr="00965C18">
        <w:tab/>
        <w:t>(</w:t>
      </w:r>
      <w:r w:rsidRPr="00965C18">
        <w:rPr>
          <w:noProof/>
        </w:rPr>
        <w:t>2</w:t>
      </w:r>
      <w:r w:rsidRPr="00965C18">
        <w:t>)</w:t>
      </w:r>
      <w:r w:rsidRPr="00965C18">
        <w:tab/>
        <w:t>The choice:</w:t>
      </w:r>
    </w:p>
    <w:p w14:paraId="19F6250E" w14:textId="77777777" w:rsidR="006E0072" w:rsidRPr="00965C18" w:rsidRDefault="006E0072" w:rsidP="006E0072">
      <w:pPr>
        <w:pStyle w:val="paragraph"/>
      </w:pPr>
      <w:r w:rsidRPr="00965C18">
        <w:tab/>
        <w:t>(</w:t>
      </w:r>
      <w:r w:rsidRPr="00965C18">
        <w:rPr>
          <w:noProof/>
        </w:rPr>
        <w:t>a</w:t>
      </w:r>
      <w:r w:rsidRPr="00965C18">
        <w:t>)</w:t>
      </w:r>
      <w:r w:rsidRPr="00965C18">
        <w:tab/>
        <w:t xml:space="preserve">has effect accordingly, except as provided in </w:t>
      </w:r>
      <w:r w:rsidR="001F75DF" w:rsidRPr="00965C18">
        <w:t>subsection (</w:t>
      </w:r>
      <w:r w:rsidRPr="00965C18">
        <w:t>4); and</w:t>
      </w:r>
    </w:p>
    <w:p w14:paraId="12F85CBC" w14:textId="77777777" w:rsidR="006E0072" w:rsidRPr="00965C18" w:rsidRDefault="006E0072" w:rsidP="006E0072">
      <w:pPr>
        <w:pStyle w:val="paragraph"/>
      </w:pPr>
      <w:r w:rsidRPr="00965C18">
        <w:tab/>
        <w:t>(</w:t>
      </w:r>
      <w:r w:rsidRPr="00965C18">
        <w:rPr>
          <w:noProof/>
        </w:rPr>
        <w:t>b</w:t>
      </w:r>
      <w:r w:rsidRPr="00965C18">
        <w:t>)</w:t>
      </w:r>
      <w:r w:rsidRPr="00965C18">
        <w:tab/>
        <w:t>ceases to have effect only as provided in this Subdivision; and</w:t>
      </w:r>
    </w:p>
    <w:p w14:paraId="5D0A592F" w14:textId="77777777" w:rsidR="006E0072" w:rsidRPr="00965C18" w:rsidRDefault="006E0072" w:rsidP="006E0072">
      <w:pPr>
        <w:pStyle w:val="paragraph"/>
      </w:pPr>
      <w:r w:rsidRPr="00965C18">
        <w:tab/>
        <w:t>(</w:t>
      </w:r>
      <w:r w:rsidRPr="00965C18">
        <w:rPr>
          <w:noProof/>
        </w:rPr>
        <w:t>c</w:t>
      </w:r>
      <w:r w:rsidRPr="00965C18">
        <w:t>)</w:t>
      </w:r>
      <w:r w:rsidRPr="00965C18">
        <w:tab/>
        <w:t>covers each period:</w:t>
      </w:r>
    </w:p>
    <w:p w14:paraId="710C4573" w14:textId="77777777" w:rsidR="006E0072" w:rsidRPr="00965C18" w:rsidRDefault="006E0072" w:rsidP="006E0072">
      <w:pPr>
        <w:pStyle w:val="paragraphsub"/>
      </w:pPr>
      <w:r w:rsidRPr="00965C18">
        <w:tab/>
        <w:t>(</w:t>
      </w:r>
      <w:r w:rsidRPr="00965C18">
        <w:rPr>
          <w:noProof/>
        </w:rPr>
        <w:t>i</w:t>
      </w:r>
      <w:r w:rsidRPr="00965C18">
        <w:t>)</w:t>
      </w:r>
      <w:r w:rsidRPr="00965C18">
        <w:tab/>
        <w:t>that started on or after a day specified in the choice (or on the day the choice is made if no day is specified); and</w:t>
      </w:r>
    </w:p>
    <w:p w14:paraId="7ED143C3" w14:textId="77777777" w:rsidR="006E0072" w:rsidRPr="00965C18" w:rsidRDefault="006E0072" w:rsidP="006E0072">
      <w:pPr>
        <w:pStyle w:val="paragraphsub"/>
      </w:pPr>
      <w:r w:rsidRPr="00965C18">
        <w:tab/>
        <w:t>(</w:t>
      </w:r>
      <w:r w:rsidRPr="00965C18">
        <w:rPr>
          <w:noProof/>
        </w:rPr>
        <w:t>ii</w:t>
      </w:r>
      <w:r w:rsidRPr="00965C18">
        <w:t>)</w:t>
      </w:r>
      <w:r w:rsidRPr="00965C18">
        <w:tab/>
        <w:t>that is all or part of an income year.</w:t>
      </w:r>
    </w:p>
    <w:p w14:paraId="3D217AC3" w14:textId="437AD1FA" w:rsidR="006E0072" w:rsidRPr="00965C18" w:rsidRDefault="006E0072" w:rsidP="006E0072">
      <w:pPr>
        <w:pStyle w:val="subsection"/>
      </w:pPr>
      <w:r w:rsidRPr="00965C18">
        <w:tab/>
        <w:t>(</w:t>
      </w:r>
      <w:r w:rsidRPr="00965C18">
        <w:rPr>
          <w:noProof/>
        </w:rPr>
        <w:t>3</w:t>
      </w:r>
      <w:r w:rsidRPr="00965C18">
        <w:t>)</w:t>
      </w:r>
      <w:r w:rsidRPr="00965C18">
        <w:tab/>
        <w:t>Subdivision</w:t>
      </w:r>
      <w:r w:rsidR="001F75DF" w:rsidRPr="00965C18">
        <w:t> </w:t>
      </w:r>
      <w:r w:rsidRPr="00965C18">
        <w:t>820</w:t>
      </w:r>
      <w:r w:rsidR="00442C70">
        <w:noBreakHyphen/>
      </w:r>
      <w:r w:rsidRPr="00965C18">
        <w:t xml:space="preserve">E applies to the entity, in relation to a period for which this section treats it as an </w:t>
      </w:r>
      <w:r w:rsidR="00442C70" w:rsidRPr="00442C70">
        <w:rPr>
          <w:position w:val="6"/>
          <w:sz w:val="16"/>
        </w:rPr>
        <w:t>*</w:t>
      </w:r>
      <w:r w:rsidRPr="00965C18">
        <w:t xml:space="preserve">inward investing entity (ADI), as if all the entity’s </w:t>
      </w:r>
      <w:r w:rsidR="00442C70" w:rsidRPr="00442C70">
        <w:rPr>
          <w:position w:val="6"/>
          <w:sz w:val="16"/>
        </w:rPr>
        <w:t>*</w:t>
      </w:r>
      <w:r w:rsidRPr="00965C18">
        <w:t>business were banking business of the entity.</w:t>
      </w:r>
    </w:p>
    <w:p w14:paraId="486F6C79" w14:textId="1EA5806E" w:rsidR="006E0072" w:rsidRPr="00965C18" w:rsidRDefault="006E0072" w:rsidP="006E0072">
      <w:pPr>
        <w:pStyle w:val="subsection"/>
      </w:pPr>
      <w:r w:rsidRPr="00965C18">
        <w:tab/>
        <w:t>(</w:t>
      </w:r>
      <w:r w:rsidRPr="00965C18">
        <w:rPr>
          <w:noProof/>
        </w:rPr>
        <w:t>4</w:t>
      </w:r>
      <w:r w:rsidRPr="00965C18">
        <w:t>)</w:t>
      </w:r>
      <w:r w:rsidRPr="00965C18">
        <w:tab/>
        <w:t xml:space="preserve">The choice does not have effect for the purposes of determining whether the entity is covered by </w:t>
      </w:r>
      <w:r w:rsidR="00940CC1">
        <w:t>paragraph 8</w:t>
      </w:r>
      <w:r w:rsidRPr="00965C18">
        <w:t>20</w:t>
      </w:r>
      <w:r w:rsidR="00442C70">
        <w:noBreakHyphen/>
      </w:r>
      <w:r w:rsidRPr="00965C18">
        <w:t>910(2)(a) (about working out the associate entity debt of another entity).</w:t>
      </w:r>
    </w:p>
    <w:p w14:paraId="75A12B6E" w14:textId="77777777" w:rsidR="006E0072" w:rsidRPr="00965C18" w:rsidRDefault="006E0072" w:rsidP="006E0072">
      <w:pPr>
        <w:pStyle w:val="SubsectionHead"/>
      </w:pPr>
      <w:r w:rsidRPr="00965C18">
        <w:t>Conditions for making the choice</w:t>
      </w:r>
    </w:p>
    <w:p w14:paraId="430C141F" w14:textId="77777777" w:rsidR="006E0072" w:rsidRPr="00965C18" w:rsidRDefault="006E0072" w:rsidP="006E0072">
      <w:pPr>
        <w:pStyle w:val="subsection"/>
      </w:pPr>
      <w:r w:rsidRPr="00965C18">
        <w:tab/>
        <w:t>(</w:t>
      </w:r>
      <w:r w:rsidRPr="00965C18">
        <w:rPr>
          <w:noProof/>
        </w:rPr>
        <w:t>5</w:t>
      </w:r>
      <w:r w:rsidRPr="00965C18">
        <w:t>)</w:t>
      </w:r>
      <w:r w:rsidRPr="00965C18">
        <w:tab/>
        <w:t>For the income year that is or includes the first period for which the entity would be treated in accordance with the choice, the entity must satisfy:</w:t>
      </w:r>
    </w:p>
    <w:p w14:paraId="416CB829" w14:textId="0E0E34B8" w:rsidR="006E0072" w:rsidRPr="00965C18" w:rsidRDefault="006E0072" w:rsidP="006E0072">
      <w:pPr>
        <w:pStyle w:val="paragraph"/>
      </w:pPr>
      <w:r w:rsidRPr="00965C18">
        <w:tab/>
        <w:t>(</w:t>
      </w:r>
      <w:r w:rsidRPr="00965C18">
        <w:rPr>
          <w:noProof/>
        </w:rPr>
        <w:t>a</w:t>
      </w:r>
      <w:r w:rsidRPr="00965C18">
        <w:t>)</w:t>
      </w:r>
      <w:r w:rsidRPr="00965C18">
        <w:tab/>
      </w:r>
      <w:r w:rsidR="00940CC1">
        <w:t>subsection 8</w:t>
      </w:r>
      <w:r w:rsidRPr="00965C18">
        <w:t>20</w:t>
      </w:r>
      <w:r w:rsidR="00442C70">
        <w:noBreakHyphen/>
      </w:r>
      <w:r w:rsidRPr="00965C18">
        <w:t>435(1); or</w:t>
      </w:r>
    </w:p>
    <w:p w14:paraId="02E1E101" w14:textId="444D6199" w:rsidR="006E0072" w:rsidRPr="00965C18" w:rsidRDefault="006E0072" w:rsidP="006E0072">
      <w:pPr>
        <w:pStyle w:val="paragraph"/>
      </w:pPr>
      <w:r w:rsidRPr="00965C18">
        <w:tab/>
        <w:t>(</w:t>
      </w:r>
      <w:r w:rsidRPr="00965C18">
        <w:rPr>
          <w:noProof/>
        </w:rPr>
        <w:t>b</w:t>
      </w:r>
      <w:r w:rsidRPr="00965C18">
        <w:t>)</w:t>
      </w:r>
      <w:r w:rsidRPr="00965C18">
        <w:tab/>
        <w:t>subsections</w:t>
      </w:r>
      <w:r w:rsidR="001F75DF" w:rsidRPr="00965C18">
        <w:t> </w:t>
      </w:r>
      <w:r w:rsidRPr="00965C18">
        <w:t>820</w:t>
      </w:r>
      <w:r w:rsidR="00442C70">
        <w:noBreakHyphen/>
      </w:r>
      <w:r w:rsidRPr="00965C18">
        <w:t>435(2) and (3).</w:t>
      </w:r>
    </w:p>
    <w:p w14:paraId="2E818A41" w14:textId="77777777" w:rsidR="006E0072" w:rsidRPr="00965C18" w:rsidRDefault="006E0072" w:rsidP="006E0072">
      <w:pPr>
        <w:pStyle w:val="subsection2"/>
      </w:pPr>
      <w:r w:rsidRPr="00965C18">
        <w:lastRenderedPageBreak/>
        <w:t xml:space="preserve">Also, the entity must </w:t>
      </w:r>
      <w:r w:rsidRPr="00965C18">
        <w:rPr>
          <w:i/>
        </w:rPr>
        <w:t>not</w:t>
      </w:r>
      <w:r w:rsidRPr="00965C18">
        <w:t xml:space="preserve"> have made a previous choice under this section that has ceased to have effect.</w:t>
      </w:r>
    </w:p>
    <w:p w14:paraId="3AA19D82" w14:textId="77777777" w:rsidR="006E0072" w:rsidRPr="00965C18" w:rsidRDefault="006E0072" w:rsidP="006E0072">
      <w:pPr>
        <w:pStyle w:val="SubsectionHead"/>
      </w:pPr>
      <w:r w:rsidRPr="00965C18">
        <w:t>Conditions are retested every 3 years</w:t>
      </w:r>
    </w:p>
    <w:p w14:paraId="6524500D" w14:textId="77777777" w:rsidR="006E0072" w:rsidRPr="00965C18" w:rsidRDefault="006E0072" w:rsidP="006E0072">
      <w:pPr>
        <w:pStyle w:val="subsection"/>
      </w:pPr>
      <w:r w:rsidRPr="00965C18">
        <w:tab/>
        <w:t>(</w:t>
      </w:r>
      <w:r w:rsidRPr="00965C18">
        <w:rPr>
          <w:noProof/>
        </w:rPr>
        <w:t>6</w:t>
      </w:r>
      <w:r w:rsidRPr="00965C18">
        <w:t>)</w:t>
      </w:r>
      <w:r w:rsidRPr="00965C18">
        <w:tab/>
        <w:t xml:space="preserve">The choice ceases to have effect, or is taken to have ceased to have effect, as appropriate, at the </w:t>
      </w:r>
      <w:r w:rsidRPr="00965C18">
        <w:rPr>
          <w:i/>
        </w:rPr>
        <w:t>end</w:t>
      </w:r>
      <w:r w:rsidRPr="00965C18">
        <w:t xml:space="preserve"> of an income year covered by </w:t>
      </w:r>
      <w:r w:rsidR="001F75DF" w:rsidRPr="00965C18">
        <w:t>subsection (</w:t>
      </w:r>
      <w:r w:rsidRPr="00965C18">
        <w:t>7) of this section, unless the entity:</w:t>
      </w:r>
    </w:p>
    <w:p w14:paraId="3D1FFC08" w14:textId="697718B6" w:rsidR="006E0072" w:rsidRPr="00965C18" w:rsidRDefault="006E0072" w:rsidP="006E0072">
      <w:pPr>
        <w:pStyle w:val="paragraph"/>
      </w:pPr>
      <w:r w:rsidRPr="00965C18">
        <w:tab/>
        <w:t>(</w:t>
      </w:r>
      <w:r w:rsidRPr="00965C18">
        <w:rPr>
          <w:noProof/>
        </w:rPr>
        <w:t>a</w:t>
      </w:r>
      <w:r w:rsidRPr="00965C18">
        <w:t>)</w:t>
      </w:r>
      <w:r w:rsidRPr="00965C18">
        <w:tab/>
        <w:t xml:space="preserve">satisfies </w:t>
      </w:r>
      <w:r w:rsidR="00940CC1">
        <w:t>subsection 8</w:t>
      </w:r>
      <w:r w:rsidRPr="00965C18">
        <w:t>20</w:t>
      </w:r>
      <w:r w:rsidR="00442C70">
        <w:noBreakHyphen/>
      </w:r>
      <w:r w:rsidRPr="00965C18">
        <w:t>435(1) for that income year; or</w:t>
      </w:r>
    </w:p>
    <w:p w14:paraId="0F149BAC" w14:textId="13DFFDEA" w:rsidR="006E0072" w:rsidRPr="00965C18" w:rsidRDefault="006E0072" w:rsidP="006E0072">
      <w:pPr>
        <w:pStyle w:val="paragraph"/>
      </w:pPr>
      <w:r w:rsidRPr="00965C18">
        <w:tab/>
        <w:t>(</w:t>
      </w:r>
      <w:r w:rsidRPr="00965C18">
        <w:rPr>
          <w:noProof/>
        </w:rPr>
        <w:t>b</w:t>
      </w:r>
      <w:r w:rsidRPr="00965C18">
        <w:t>)</w:t>
      </w:r>
      <w:r w:rsidRPr="00965C18">
        <w:tab/>
        <w:t>satisfies subsections</w:t>
      </w:r>
      <w:r w:rsidR="001F75DF" w:rsidRPr="00965C18">
        <w:t> </w:t>
      </w:r>
      <w:r w:rsidRPr="00965C18">
        <w:t>820</w:t>
      </w:r>
      <w:r w:rsidR="00442C70">
        <w:noBreakHyphen/>
      </w:r>
      <w:r w:rsidRPr="00965C18">
        <w:t>435(2) and (3) for that income year.</w:t>
      </w:r>
    </w:p>
    <w:p w14:paraId="24A4C404" w14:textId="77777777" w:rsidR="006E0072" w:rsidRPr="00965C18" w:rsidRDefault="006E0072" w:rsidP="006E0072">
      <w:pPr>
        <w:pStyle w:val="subsection"/>
      </w:pPr>
      <w:r w:rsidRPr="00965C18">
        <w:tab/>
        <w:t>(</w:t>
      </w:r>
      <w:r w:rsidRPr="00965C18">
        <w:rPr>
          <w:noProof/>
        </w:rPr>
        <w:t>7</w:t>
      </w:r>
      <w:r w:rsidRPr="00965C18">
        <w:t>)</w:t>
      </w:r>
      <w:r w:rsidRPr="00965C18">
        <w:tab/>
        <w:t xml:space="preserve">This subsection covers every third income year after the one referred to in </w:t>
      </w:r>
      <w:r w:rsidR="001F75DF" w:rsidRPr="00965C18">
        <w:t>subsection (</w:t>
      </w:r>
      <w:r w:rsidRPr="00965C18">
        <w:t>5).</w:t>
      </w:r>
    </w:p>
    <w:p w14:paraId="60009F93" w14:textId="51CA5698" w:rsidR="006E0072" w:rsidRPr="00965C18" w:rsidRDefault="006E0072" w:rsidP="006E0072">
      <w:pPr>
        <w:pStyle w:val="ActHead5"/>
      </w:pPr>
      <w:bookmarkStart w:id="556" w:name="_Toc201758194"/>
      <w:r w:rsidRPr="00965C18">
        <w:rPr>
          <w:rStyle w:val="CharSectno"/>
        </w:rPr>
        <w:t>820</w:t>
      </w:r>
      <w:r w:rsidR="00442C70">
        <w:rPr>
          <w:rStyle w:val="CharSectno"/>
        </w:rPr>
        <w:noBreakHyphen/>
      </w:r>
      <w:r w:rsidRPr="00965C18">
        <w:rPr>
          <w:rStyle w:val="CharSectno"/>
        </w:rPr>
        <w:t>435</w:t>
      </w:r>
      <w:r w:rsidRPr="00965C18">
        <w:t xml:space="preserve">  Conditions</w:t>
      </w:r>
      <w:bookmarkEnd w:id="556"/>
    </w:p>
    <w:p w14:paraId="12F6A73E" w14:textId="0BF40377" w:rsidR="006E0072" w:rsidRPr="00965C18" w:rsidRDefault="006E0072" w:rsidP="006E0072">
      <w:pPr>
        <w:pStyle w:val="subsection"/>
      </w:pPr>
      <w:r w:rsidRPr="00965C18">
        <w:tab/>
        <w:t>(</w:t>
      </w:r>
      <w:r w:rsidRPr="00965C18">
        <w:rPr>
          <w:noProof/>
        </w:rPr>
        <w:t>1</w:t>
      </w:r>
      <w:r w:rsidRPr="00965C18">
        <w:t>)</w:t>
      </w:r>
      <w:r w:rsidRPr="00965C18">
        <w:tab/>
        <w:t xml:space="preserve">An entity satisfies this subsection for an income year if the average value, for that income year, of the entity’s </w:t>
      </w:r>
      <w:r w:rsidR="00442C70" w:rsidRPr="00442C70">
        <w:rPr>
          <w:position w:val="6"/>
          <w:sz w:val="16"/>
        </w:rPr>
        <w:t>*</w:t>
      </w:r>
      <w:r w:rsidRPr="00965C18">
        <w:t>on</w:t>
      </w:r>
      <w:r w:rsidR="00442C70">
        <w:noBreakHyphen/>
      </w:r>
      <w:r w:rsidRPr="00965C18">
        <w:t>lent amount is at least 80% of the average value, for that income year, of all the entity’s assets.</w:t>
      </w:r>
    </w:p>
    <w:p w14:paraId="1B7AAB06" w14:textId="138DAB70" w:rsidR="006E0072" w:rsidRPr="00965C18" w:rsidRDefault="006E0072" w:rsidP="006E0072">
      <w:pPr>
        <w:pStyle w:val="subsection"/>
      </w:pPr>
      <w:r w:rsidRPr="00965C18">
        <w:tab/>
        <w:t>(</w:t>
      </w:r>
      <w:r w:rsidRPr="00965C18">
        <w:rPr>
          <w:noProof/>
        </w:rPr>
        <w:t>2</w:t>
      </w:r>
      <w:r w:rsidRPr="00965C18">
        <w:t>)</w:t>
      </w:r>
      <w:r w:rsidRPr="00965C18">
        <w:tab/>
        <w:t xml:space="preserve">An entity satisfies this subsection for an income year if the first period that is all or part of that income year, and for which the entity would be treated in accordance with a choice under </w:t>
      </w:r>
      <w:r w:rsidR="00940CC1">
        <w:t>section 8</w:t>
      </w:r>
      <w:r w:rsidRPr="00965C18">
        <w:t>20</w:t>
      </w:r>
      <w:r w:rsidR="00442C70">
        <w:noBreakHyphen/>
      </w:r>
      <w:r w:rsidRPr="00965C18">
        <w:t>430, consists of one or more periods, each of which is either or both of these:</w:t>
      </w:r>
    </w:p>
    <w:p w14:paraId="4BFFD32E" w14:textId="44452887" w:rsidR="006E0072" w:rsidRPr="00965C18" w:rsidRDefault="006E0072" w:rsidP="006E0072">
      <w:pPr>
        <w:pStyle w:val="paragraph"/>
      </w:pPr>
      <w:r w:rsidRPr="00965C18">
        <w:tab/>
        <w:t>(</w:t>
      </w:r>
      <w:r w:rsidRPr="00965C18">
        <w:rPr>
          <w:noProof/>
        </w:rPr>
        <w:t>a</w:t>
      </w:r>
      <w:r w:rsidRPr="00965C18">
        <w:t>)</w:t>
      </w:r>
      <w:r w:rsidRPr="00965C18">
        <w:tab/>
        <w:t xml:space="preserve">a period throughout which the entity is a </w:t>
      </w:r>
      <w:r w:rsidR="00442C70" w:rsidRPr="00442C70">
        <w:rPr>
          <w:position w:val="6"/>
          <w:sz w:val="16"/>
        </w:rPr>
        <w:t>*</w:t>
      </w:r>
      <w:r w:rsidRPr="00965C18">
        <w:t xml:space="preserve">financial entity because of </w:t>
      </w:r>
      <w:r w:rsidR="001F75DF" w:rsidRPr="00965C18">
        <w:t>paragraph (</w:t>
      </w:r>
      <w:r w:rsidRPr="00965C18">
        <w:t xml:space="preserve">d) of the definition of </w:t>
      </w:r>
      <w:r w:rsidRPr="00965C18">
        <w:rPr>
          <w:b/>
          <w:i/>
        </w:rPr>
        <w:t>financial entity</w:t>
      </w:r>
      <w:r w:rsidRPr="00965C18">
        <w:t xml:space="preserve"> in subsection</w:t>
      </w:r>
      <w:r w:rsidR="001F75DF" w:rsidRPr="00965C18">
        <w:t> </w:t>
      </w:r>
      <w:r w:rsidRPr="00965C18">
        <w:t>995</w:t>
      </w:r>
      <w:r w:rsidR="00442C70">
        <w:noBreakHyphen/>
      </w:r>
      <w:r w:rsidRPr="00965C18">
        <w:t>1(1) (which covers licensed (or exempt) dealers in derivatives);</w:t>
      </w:r>
    </w:p>
    <w:p w14:paraId="305568EC" w14:textId="77777777" w:rsidR="006E0072" w:rsidRPr="00965C18" w:rsidRDefault="006E0072" w:rsidP="006E0072">
      <w:pPr>
        <w:pStyle w:val="paragraph"/>
      </w:pPr>
      <w:r w:rsidRPr="00965C18">
        <w:tab/>
        <w:t>(</w:t>
      </w:r>
      <w:r w:rsidRPr="00965C18">
        <w:rPr>
          <w:noProof/>
        </w:rPr>
        <w:t>b</w:t>
      </w:r>
      <w:r w:rsidRPr="00965C18">
        <w:t>)</w:t>
      </w:r>
      <w:r w:rsidRPr="00965C18">
        <w:tab/>
        <w:t>a period throughout which:</w:t>
      </w:r>
    </w:p>
    <w:p w14:paraId="57A6FE13" w14:textId="42C1472E" w:rsidR="006E0072" w:rsidRPr="00965C18" w:rsidRDefault="006E0072" w:rsidP="006E0072">
      <w:pPr>
        <w:pStyle w:val="paragraphsub"/>
      </w:pPr>
      <w:r w:rsidRPr="00965C18">
        <w:tab/>
        <w:t>(</w:t>
      </w:r>
      <w:r w:rsidRPr="00965C18">
        <w:rPr>
          <w:noProof/>
        </w:rPr>
        <w:t>i</w:t>
      </w:r>
      <w:r w:rsidRPr="00965C18">
        <w:t>)</w:t>
      </w:r>
      <w:r w:rsidRPr="00965C18">
        <w:tab/>
        <w:t xml:space="preserve">the entity is 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w:t>
      </w:r>
      <w:r w:rsidR="00442C70" w:rsidRPr="00442C70">
        <w:rPr>
          <w:position w:val="6"/>
          <w:sz w:val="16"/>
        </w:rPr>
        <w:t>*</w:t>
      </w:r>
      <w:r w:rsidRPr="00965C18">
        <w:t>MEC group; and</w:t>
      </w:r>
    </w:p>
    <w:p w14:paraId="3C6DFEA9" w14:textId="72A543CA" w:rsidR="006E0072" w:rsidRPr="00965C18" w:rsidRDefault="006E0072" w:rsidP="006E0072">
      <w:pPr>
        <w:pStyle w:val="paragraphsub"/>
      </w:pPr>
      <w:r w:rsidRPr="00965C18">
        <w:tab/>
        <w:t>(</w:t>
      </w:r>
      <w:r w:rsidRPr="00965C18">
        <w:rPr>
          <w:noProof/>
        </w:rPr>
        <w:t>ii</w:t>
      </w:r>
      <w:r w:rsidRPr="00965C18">
        <w:t>)</w:t>
      </w:r>
      <w:r w:rsidRPr="00965C18">
        <w:tab/>
        <w:t xml:space="preserve">at least one </w:t>
      </w:r>
      <w:r w:rsidR="00442C70" w:rsidRPr="00442C70">
        <w:rPr>
          <w:position w:val="6"/>
          <w:sz w:val="16"/>
        </w:rPr>
        <w:t>*</w:t>
      </w:r>
      <w:r w:rsidRPr="00965C18">
        <w:t>member of the group is a financial entity because of that paragraph.</w:t>
      </w:r>
    </w:p>
    <w:p w14:paraId="62CF787A" w14:textId="77777777" w:rsidR="006E0072" w:rsidRPr="00965C18" w:rsidRDefault="006E0072" w:rsidP="006E0072">
      <w:pPr>
        <w:pStyle w:val="subsection"/>
      </w:pPr>
      <w:r w:rsidRPr="00965C18">
        <w:lastRenderedPageBreak/>
        <w:tab/>
        <w:t>(</w:t>
      </w:r>
      <w:r w:rsidRPr="00965C18">
        <w:rPr>
          <w:noProof/>
        </w:rPr>
        <w:t>3</w:t>
      </w:r>
      <w:r w:rsidRPr="00965C18">
        <w:t>)</w:t>
      </w:r>
      <w:r w:rsidRPr="00965C18">
        <w:tab/>
        <w:t xml:space="preserve">An entity satisfies this subsection for an income year if it satisfies </w:t>
      </w:r>
      <w:r w:rsidR="001F75DF" w:rsidRPr="00965C18">
        <w:t>subsection (</w:t>
      </w:r>
      <w:r w:rsidRPr="00965C18">
        <w:t>2) and the amount worked out using this formula is greater than or equal to 0.8:</w:t>
      </w:r>
    </w:p>
    <w:p w14:paraId="4C4DCD6A" w14:textId="77777777" w:rsidR="006E0072" w:rsidRPr="00965C18" w:rsidRDefault="006E0072" w:rsidP="006E0072">
      <w:pPr>
        <w:pStyle w:val="Formula"/>
      </w:pPr>
      <w:r w:rsidRPr="00965C18">
        <w:rPr>
          <w:noProof/>
        </w:rPr>
        <w:drawing>
          <wp:inline distT="0" distB="0" distL="0" distR="0" wp14:anchorId="36EC2E91" wp14:editId="1DC34EA3">
            <wp:extent cx="3200400" cy="752475"/>
            <wp:effectExtent l="0" t="0" r="0" b="0"/>
            <wp:docPr id="17" name="Picture 17" descr="Start formula start fraction On-lent amount plus open bracket UG on derivatives minus UL on derivatives close bracket over Total assets minus UL on derivativ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00400" cy="752475"/>
                    </a:xfrm>
                    <a:prstGeom prst="rect">
                      <a:avLst/>
                    </a:prstGeom>
                    <a:noFill/>
                    <a:ln>
                      <a:noFill/>
                    </a:ln>
                  </pic:spPr>
                </pic:pic>
              </a:graphicData>
            </a:graphic>
          </wp:inline>
        </w:drawing>
      </w:r>
    </w:p>
    <w:p w14:paraId="5FCE4754" w14:textId="77777777" w:rsidR="006E0072" w:rsidRPr="00965C18" w:rsidRDefault="006E0072" w:rsidP="006E0072">
      <w:pPr>
        <w:pStyle w:val="subsection2"/>
      </w:pPr>
      <w:r w:rsidRPr="00965C18">
        <w:t>where:</w:t>
      </w:r>
    </w:p>
    <w:p w14:paraId="079349F8" w14:textId="689440C6" w:rsidR="006E0072" w:rsidRPr="00965C18" w:rsidRDefault="006E0072" w:rsidP="006E0072">
      <w:pPr>
        <w:pStyle w:val="Definition"/>
      </w:pPr>
      <w:r w:rsidRPr="00965C18">
        <w:rPr>
          <w:b/>
          <w:i/>
        </w:rPr>
        <w:t>on</w:t>
      </w:r>
      <w:r w:rsidR="00442C70">
        <w:rPr>
          <w:b/>
          <w:i/>
        </w:rPr>
        <w:noBreakHyphen/>
      </w:r>
      <w:r w:rsidRPr="00965C18">
        <w:rPr>
          <w:b/>
          <w:i/>
        </w:rPr>
        <w:t>lent amount</w:t>
      </w:r>
      <w:r w:rsidRPr="00965C18">
        <w:t xml:space="preserve"> means the average value, for that income year, of the entity’s </w:t>
      </w:r>
      <w:r w:rsidR="00442C70" w:rsidRPr="00442C70">
        <w:rPr>
          <w:position w:val="6"/>
          <w:sz w:val="16"/>
        </w:rPr>
        <w:t>*</w:t>
      </w:r>
      <w:r w:rsidRPr="00965C18">
        <w:t>on</w:t>
      </w:r>
      <w:r w:rsidR="00442C70">
        <w:noBreakHyphen/>
      </w:r>
      <w:r w:rsidRPr="00965C18">
        <w:t>lent amount.</w:t>
      </w:r>
    </w:p>
    <w:p w14:paraId="38896A83" w14:textId="77777777" w:rsidR="006E0072" w:rsidRPr="00965C18" w:rsidRDefault="006E0072" w:rsidP="006E0072">
      <w:pPr>
        <w:pStyle w:val="Definition"/>
      </w:pPr>
      <w:r w:rsidRPr="00965C18">
        <w:rPr>
          <w:b/>
          <w:i/>
        </w:rPr>
        <w:t>total assets</w:t>
      </w:r>
      <w:r w:rsidRPr="00965C18">
        <w:t xml:space="preserve"> means the average value, for that income year, of all the entity’s assets.</w:t>
      </w:r>
    </w:p>
    <w:p w14:paraId="0AC7FF02" w14:textId="77777777" w:rsidR="006E0072" w:rsidRPr="00965C18" w:rsidRDefault="006E0072" w:rsidP="006E0072">
      <w:pPr>
        <w:pStyle w:val="Definition"/>
      </w:pPr>
      <w:r w:rsidRPr="00965C18">
        <w:rPr>
          <w:b/>
          <w:i/>
        </w:rPr>
        <w:t>UG on derivatives</w:t>
      </w:r>
      <w:r w:rsidRPr="00965C18">
        <w:t xml:space="preserve"> means the average value, for that income year, of the entity’s assets consisting of unrealised gains on trading derivatives within the meaning of</w:t>
      </w:r>
      <w:r w:rsidR="007506F0" w:rsidRPr="00965C18">
        <w:t xml:space="preserve"> Chapter 7 of</w:t>
      </w:r>
      <w:r w:rsidRPr="00965C18">
        <w:t xml:space="preserve"> the </w:t>
      </w:r>
      <w:r w:rsidRPr="00965C18">
        <w:rPr>
          <w:i/>
        </w:rPr>
        <w:t>Corporations Act 2001</w:t>
      </w:r>
      <w:r w:rsidRPr="00965C18">
        <w:t>.</w:t>
      </w:r>
    </w:p>
    <w:p w14:paraId="358E93EB" w14:textId="77777777" w:rsidR="006E0072" w:rsidRPr="00965C18" w:rsidRDefault="006E0072" w:rsidP="006E0072">
      <w:pPr>
        <w:pStyle w:val="Definition"/>
      </w:pPr>
      <w:r w:rsidRPr="00965C18">
        <w:rPr>
          <w:b/>
          <w:i/>
        </w:rPr>
        <w:t>UL on derivatives</w:t>
      </w:r>
      <w:r w:rsidRPr="00965C18">
        <w:t xml:space="preserve"> means the lesser of:</w:t>
      </w:r>
    </w:p>
    <w:p w14:paraId="39CD6DF2" w14:textId="77777777" w:rsidR="006E0072" w:rsidRPr="00965C18" w:rsidRDefault="006E0072" w:rsidP="006E0072">
      <w:pPr>
        <w:pStyle w:val="paragraph"/>
      </w:pPr>
      <w:r w:rsidRPr="00965C18">
        <w:tab/>
        <w:t>(a)</w:t>
      </w:r>
      <w:r w:rsidRPr="00965C18">
        <w:tab/>
        <w:t xml:space="preserve">the average value, for that income year, of the entity’s liabilities consisting of unrealised losses on trading derivatives within the meaning of </w:t>
      </w:r>
      <w:r w:rsidR="007506F0" w:rsidRPr="00965C18">
        <w:t xml:space="preserve">Chapter 7 of </w:t>
      </w:r>
      <w:r w:rsidRPr="00965C18">
        <w:t xml:space="preserve">the </w:t>
      </w:r>
      <w:r w:rsidRPr="00965C18">
        <w:rPr>
          <w:i/>
        </w:rPr>
        <w:t>Corporations Act 2001</w:t>
      </w:r>
      <w:r w:rsidRPr="00965C18">
        <w:t>; and</w:t>
      </w:r>
    </w:p>
    <w:p w14:paraId="18FFB302" w14:textId="77777777" w:rsidR="006E0072" w:rsidRPr="00965C18" w:rsidRDefault="006E0072" w:rsidP="006E0072">
      <w:pPr>
        <w:pStyle w:val="paragraph"/>
      </w:pPr>
      <w:r w:rsidRPr="00965C18">
        <w:tab/>
        <w:t>(b)</w:t>
      </w:r>
      <w:r w:rsidRPr="00965C18">
        <w:tab/>
        <w:t xml:space="preserve">the average value, for that income year, of the entity’s assets consisting of unrealised gains on trading derivatives within the meaning of </w:t>
      </w:r>
      <w:r w:rsidR="007506F0" w:rsidRPr="00965C18">
        <w:t xml:space="preserve">Chapter 7 of </w:t>
      </w:r>
      <w:r w:rsidRPr="00965C18">
        <w:t>that Act.</w:t>
      </w:r>
    </w:p>
    <w:p w14:paraId="24832241" w14:textId="7D298B6E" w:rsidR="006E0072" w:rsidRPr="00965C18" w:rsidRDefault="006E0072" w:rsidP="006E0072">
      <w:pPr>
        <w:pStyle w:val="SubsectionHead"/>
      </w:pPr>
      <w:r w:rsidRPr="00965C18">
        <w:t>On</w:t>
      </w:r>
      <w:r w:rsidR="00442C70">
        <w:noBreakHyphen/>
      </w:r>
      <w:r w:rsidRPr="00965C18">
        <w:t>lent amount increased for financial entity whose assets include precious metals</w:t>
      </w:r>
    </w:p>
    <w:p w14:paraId="55C5D8E0" w14:textId="5150AB6A" w:rsidR="006E0072" w:rsidRPr="00965C18" w:rsidRDefault="006E0072" w:rsidP="006E0072">
      <w:pPr>
        <w:pStyle w:val="subsection"/>
      </w:pPr>
      <w:r w:rsidRPr="00965C18">
        <w:tab/>
        <w:t>(</w:t>
      </w:r>
      <w:r w:rsidRPr="00965C18">
        <w:rPr>
          <w:noProof/>
        </w:rPr>
        <w:t>4</w:t>
      </w:r>
      <w:r w:rsidRPr="00965C18">
        <w:t>)</w:t>
      </w:r>
      <w:r w:rsidRPr="00965C18">
        <w:tab/>
        <w:t xml:space="preserve">In working out whether an entity satisfies </w:t>
      </w:r>
      <w:r w:rsidR="001F75DF" w:rsidRPr="00965C18">
        <w:t>subsection (</w:t>
      </w:r>
      <w:r w:rsidRPr="00965C18">
        <w:t xml:space="preserve">1) or (3) for an income year, the average value, for that income year, of the entity’s </w:t>
      </w:r>
      <w:r w:rsidR="00442C70" w:rsidRPr="00442C70">
        <w:rPr>
          <w:position w:val="6"/>
          <w:sz w:val="16"/>
        </w:rPr>
        <w:t>*</w:t>
      </w:r>
      <w:r w:rsidRPr="00965C18">
        <w:t>on</w:t>
      </w:r>
      <w:r w:rsidR="00442C70">
        <w:noBreakHyphen/>
      </w:r>
      <w:r w:rsidRPr="00965C18">
        <w:t xml:space="preserve">lent amount is increased by the average value, for that income year, of the entity’s assets that consist of </w:t>
      </w:r>
      <w:r w:rsidR="00442C70" w:rsidRPr="00442C70">
        <w:rPr>
          <w:position w:val="6"/>
          <w:sz w:val="16"/>
        </w:rPr>
        <w:t>*</w:t>
      </w:r>
      <w:r w:rsidRPr="00965C18">
        <w:t xml:space="preserve">precious metals, but only if the entity satisfies </w:t>
      </w:r>
      <w:r w:rsidR="001F75DF" w:rsidRPr="00965C18">
        <w:t>subsection (</w:t>
      </w:r>
      <w:r w:rsidRPr="00965C18">
        <w:t>5) for that income year.</w:t>
      </w:r>
    </w:p>
    <w:p w14:paraId="221DEB3C" w14:textId="20C34057" w:rsidR="006E0072" w:rsidRPr="00965C18" w:rsidRDefault="006E0072" w:rsidP="006E0072">
      <w:pPr>
        <w:pStyle w:val="subsection"/>
      </w:pPr>
      <w:r w:rsidRPr="00965C18">
        <w:lastRenderedPageBreak/>
        <w:tab/>
        <w:t>(</w:t>
      </w:r>
      <w:r w:rsidRPr="00965C18">
        <w:rPr>
          <w:noProof/>
        </w:rPr>
        <w:t>5</w:t>
      </w:r>
      <w:r w:rsidRPr="00965C18">
        <w:t>)</w:t>
      </w:r>
      <w:r w:rsidRPr="00965C18">
        <w:tab/>
        <w:t xml:space="preserve">An entity satisfies this subsection for an income year if the first period that is all or part of that income year, and for which the entity would be treated in accordance with a choice under </w:t>
      </w:r>
      <w:r w:rsidR="00940CC1">
        <w:t>section 8</w:t>
      </w:r>
      <w:r w:rsidRPr="00965C18">
        <w:t>20</w:t>
      </w:r>
      <w:r w:rsidR="00442C70">
        <w:noBreakHyphen/>
      </w:r>
      <w:r w:rsidRPr="00965C18">
        <w:t>430, consists of one or more periods, each of which is either or both of these:</w:t>
      </w:r>
    </w:p>
    <w:p w14:paraId="70D618D0" w14:textId="36777AF1" w:rsidR="006E0072" w:rsidRPr="00965C18" w:rsidRDefault="006E0072" w:rsidP="006E0072">
      <w:pPr>
        <w:pStyle w:val="paragraph"/>
      </w:pPr>
      <w:r w:rsidRPr="00965C18">
        <w:tab/>
        <w:t>(</w:t>
      </w:r>
      <w:r w:rsidRPr="00965C18">
        <w:rPr>
          <w:noProof/>
        </w:rPr>
        <w:t>a</w:t>
      </w:r>
      <w:r w:rsidRPr="00965C18">
        <w:t>)</w:t>
      </w:r>
      <w:r w:rsidRPr="00965C18">
        <w:tab/>
        <w:t xml:space="preserve">a period throughout which the entity is a </w:t>
      </w:r>
      <w:r w:rsidR="00442C70" w:rsidRPr="00442C70">
        <w:rPr>
          <w:position w:val="6"/>
          <w:sz w:val="16"/>
        </w:rPr>
        <w:t>*</w:t>
      </w:r>
      <w:r w:rsidRPr="00965C18">
        <w:t>financial entity;</w:t>
      </w:r>
    </w:p>
    <w:p w14:paraId="6082D05B" w14:textId="77777777" w:rsidR="006E0072" w:rsidRPr="00965C18" w:rsidRDefault="006E0072" w:rsidP="006E0072">
      <w:pPr>
        <w:pStyle w:val="paragraph"/>
      </w:pPr>
      <w:r w:rsidRPr="00965C18">
        <w:tab/>
        <w:t>(</w:t>
      </w:r>
      <w:r w:rsidRPr="00965C18">
        <w:rPr>
          <w:noProof/>
        </w:rPr>
        <w:t>b</w:t>
      </w:r>
      <w:r w:rsidRPr="00965C18">
        <w:t>)</w:t>
      </w:r>
      <w:r w:rsidRPr="00965C18">
        <w:tab/>
        <w:t>a period throughout which:</w:t>
      </w:r>
    </w:p>
    <w:p w14:paraId="15802960" w14:textId="26383706" w:rsidR="006E0072" w:rsidRPr="00965C18" w:rsidRDefault="006E0072" w:rsidP="006E0072">
      <w:pPr>
        <w:pStyle w:val="paragraphsub"/>
      </w:pPr>
      <w:r w:rsidRPr="00965C18">
        <w:tab/>
        <w:t>(</w:t>
      </w:r>
      <w:r w:rsidRPr="00965C18">
        <w:rPr>
          <w:noProof/>
        </w:rPr>
        <w:t>i</w:t>
      </w:r>
      <w:r w:rsidRPr="00965C18">
        <w:t>)</w:t>
      </w:r>
      <w:r w:rsidRPr="00965C18">
        <w:tab/>
        <w:t xml:space="preserve">the entity is 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w:t>
      </w:r>
      <w:r w:rsidR="00442C70" w:rsidRPr="00442C70">
        <w:rPr>
          <w:position w:val="6"/>
          <w:sz w:val="16"/>
        </w:rPr>
        <w:t>*</w:t>
      </w:r>
      <w:r w:rsidRPr="00965C18">
        <w:t>MEC group; and</w:t>
      </w:r>
    </w:p>
    <w:p w14:paraId="70BFF414" w14:textId="00459A4D" w:rsidR="006E0072" w:rsidRPr="00965C18" w:rsidRDefault="006E0072" w:rsidP="006E0072">
      <w:pPr>
        <w:pStyle w:val="paragraphsub"/>
      </w:pPr>
      <w:r w:rsidRPr="00965C18">
        <w:tab/>
        <w:t>(</w:t>
      </w:r>
      <w:r w:rsidRPr="00965C18">
        <w:rPr>
          <w:noProof/>
        </w:rPr>
        <w:t>ii</w:t>
      </w:r>
      <w:r w:rsidRPr="00965C18">
        <w:t>)</w:t>
      </w:r>
      <w:r w:rsidRPr="00965C18">
        <w:tab/>
        <w:t xml:space="preserve">at least one </w:t>
      </w:r>
      <w:r w:rsidR="00442C70" w:rsidRPr="00442C70">
        <w:rPr>
          <w:position w:val="6"/>
          <w:sz w:val="16"/>
        </w:rPr>
        <w:t>*</w:t>
      </w:r>
      <w:r w:rsidRPr="00965C18">
        <w:t>member of the group is a financial entity.</w:t>
      </w:r>
    </w:p>
    <w:p w14:paraId="0F03A9EA" w14:textId="6643F1F2" w:rsidR="006E0072" w:rsidRPr="00965C18" w:rsidRDefault="006E0072" w:rsidP="006E0072">
      <w:pPr>
        <w:pStyle w:val="ActHead5"/>
      </w:pPr>
      <w:bookmarkStart w:id="557" w:name="_Toc201758195"/>
      <w:r w:rsidRPr="00965C18">
        <w:rPr>
          <w:rStyle w:val="CharSectno"/>
        </w:rPr>
        <w:t>820</w:t>
      </w:r>
      <w:r w:rsidR="00442C70">
        <w:rPr>
          <w:rStyle w:val="CharSectno"/>
        </w:rPr>
        <w:noBreakHyphen/>
      </w:r>
      <w:r w:rsidRPr="00965C18">
        <w:rPr>
          <w:rStyle w:val="CharSectno"/>
        </w:rPr>
        <w:t>440</w:t>
      </w:r>
      <w:r w:rsidRPr="00965C18">
        <w:t xml:space="preserve">  Revocation of choice</w:t>
      </w:r>
      <w:bookmarkEnd w:id="557"/>
    </w:p>
    <w:p w14:paraId="1A9A3939" w14:textId="58E3A880" w:rsidR="006E0072" w:rsidRPr="00965C18" w:rsidRDefault="006E0072" w:rsidP="006E0072">
      <w:pPr>
        <w:pStyle w:val="subsection"/>
      </w:pPr>
      <w:r w:rsidRPr="00965C18">
        <w:tab/>
        <w:t>(</w:t>
      </w:r>
      <w:r w:rsidRPr="00965C18">
        <w:rPr>
          <w:noProof/>
        </w:rPr>
        <w:t>1</w:t>
      </w:r>
      <w:r w:rsidRPr="00965C18">
        <w:t>)</w:t>
      </w:r>
      <w:r w:rsidRPr="00965C18">
        <w:tab/>
        <w:t xml:space="preserve">A choice under </w:t>
      </w:r>
      <w:r w:rsidR="00940CC1">
        <w:t>section 8</w:t>
      </w:r>
      <w:r w:rsidRPr="00965C18">
        <w:t>20</w:t>
      </w:r>
      <w:r w:rsidR="00442C70">
        <w:noBreakHyphen/>
      </w:r>
      <w:r w:rsidRPr="00965C18">
        <w:t>430 can be revoked only with the written approval of the Commissioner. The Commissioner may approve a revocation only if satisfied that the entity’s circumstances have changed significantly since the choice was made.</w:t>
      </w:r>
    </w:p>
    <w:p w14:paraId="2991F090" w14:textId="77777777" w:rsidR="006E0072" w:rsidRPr="00965C18" w:rsidRDefault="006E0072" w:rsidP="006E0072">
      <w:pPr>
        <w:pStyle w:val="subsection"/>
      </w:pPr>
      <w:r w:rsidRPr="00965C18">
        <w:tab/>
        <w:t>(</w:t>
      </w:r>
      <w:r w:rsidRPr="00965C18">
        <w:rPr>
          <w:noProof/>
        </w:rPr>
        <w:t>2</w:t>
      </w:r>
      <w:r w:rsidRPr="00965C18">
        <w:t>)</w:t>
      </w:r>
      <w:r w:rsidRPr="00965C18">
        <w:tab/>
        <w:t>If revoked, the choice does not have effect for a period that starts on or after the day on which the Commissioner’s approval is given, unless the revocation is expressed to take effect on an earlier day. In that case, it does not have effect for a period that starts on or after the earlier day.</w:t>
      </w:r>
    </w:p>
    <w:p w14:paraId="5EC68845" w14:textId="7AA17526" w:rsidR="006E0072" w:rsidRPr="00965C18" w:rsidRDefault="006E0072" w:rsidP="006E0072">
      <w:pPr>
        <w:pStyle w:val="ActHead5"/>
      </w:pPr>
      <w:bookmarkStart w:id="558" w:name="_Toc201758196"/>
      <w:r w:rsidRPr="00965C18">
        <w:rPr>
          <w:rStyle w:val="CharSectno"/>
        </w:rPr>
        <w:t>820</w:t>
      </w:r>
      <w:r w:rsidR="00442C70">
        <w:rPr>
          <w:rStyle w:val="CharSectno"/>
        </w:rPr>
        <w:noBreakHyphen/>
      </w:r>
      <w:r w:rsidRPr="00965C18">
        <w:rPr>
          <w:rStyle w:val="CharSectno"/>
        </w:rPr>
        <w:t>445</w:t>
      </w:r>
      <w:r w:rsidRPr="00965C18">
        <w:t xml:space="preserve">  How this Subdivision interacts with Subdivision</w:t>
      </w:r>
      <w:r w:rsidR="001F75DF" w:rsidRPr="00965C18">
        <w:t> </w:t>
      </w:r>
      <w:r w:rsidRPr="00965C18">
        <w:t>820</w:t>
      </w:r>
      <w:r w:rsidR="00442C70">
        <w:noBreakHyphen/>
      </w:r>
      <w:r w:rsidRPr="00965C18">
        <w:t>FA</w:t>
      </w:r>
      <w:bookmarkEnd w:id="558"/>
    </w:p>
    <w:p w14:paraId="0166B59B" w14:textId="4F091814" w:rsidR="006E0072" w:rsidRPr="00965C18" w:rsidRDefault="006E0072" w:rsidP="006E0072">
      <w:pPr>
        <w:pStyle w:val="subsection"/>
      </w:pPr>
      <w:r w:rsidRPr="00965C18">
        <w:tab/>
      </w:r>
      <w:r w:rsidRPr="00965C18">
        <w:tab/>
        <w:t xml:space="preserve">A choice under </w:t>
      </w:r>
      <w:r w:rsidR="00940CC1">
        <w:t>section 8</w:t>
      </w:r>
      <w:r w:rsidRPr="00965C18">
        <w:t>20</w:t>
      </w:r>
      <w:r w:rsidR="00442C70">
        <w:noBreakHyphen/>
      </w:r>
      <w:r w:rsidRPr="00965C18">
        <w:t xml:space="preserve">430 does not have effect for so much of a period as happens while the entity is a </w:t>
      </w:r>
      <w:r w:rsidR="00442C70" w:rsidRPr="00442C70">
        <w:rPr>
          <w:position w:val="6"/>
          <w:sz w:val="16"/>
        </w:rPr>
        <w:t>*</w:t>
      </w:r>
      <w:r w:rsidRPr="00965C18">
        <w:t xml:space="preserve">subsidiary member of a </w:t>
      </w:r>
      <w:r w:rsidR="00442C70" w:rsidRPr="00442C70">
        <w:rPr>
          <w:position w:val="6"/>
          <w:sz w:val="16"/>
        </w:rPr>
        <w:t>*</w:t>
      </w:r>
      <w:r w:rsidRPr="00965C18">
        <w:t xml:space="preserve">consolidated group or </w:t>
      </w:r>
      <w:r w:rsidR="00442C70" w:rsidRPr="00442C70">
        <w:rPr>
          <w:position w:val="6"/>
          <w:sz w:val="16"/>
        </w:rPr>
        <w:t>*</w:t>
      </w:r>
      <w:r w:rsidRPr="00965C18">
        <w:t>MEC group.</w:t>
      </w:r>
    </w:p>
    <w:p w14:paraId="5C51BC6B" w14:textId="77777777" w:rsidR="006E0072" w:rsidRPr="00965C18" w:rsidRDefault="006E0072" w:rsidP="006E0072">
      <w:pPr>
        <w:pStyle w:val="notetext"/>
      </w:pPr>
      <w:r w:rsidRPr="00965C18">
        <w:t>Note:</w:t>
      </w:r>
      <w:r w:rsidRPr="00965C18">
        <w:tab/>
        <w:t>If the head company of the group makes a choice under that section, that choice will have effect instead.</w:t>
      </w:r>
    </w:p>
    <w:p w14:paraId="46B64F28" w14:textId="7EE16013" w:rsidR="006E0072" w:rsidRPr="00965C18" w:rsidRDefault="006E0072" w:rsidP="006E0072">
      <w:pPr>
        <w:pStyle w:val="ActHead4"/>
      </w:pPr>
      <w:bookmarkStart w:id="559" w:name="_Toc201758197"/>
      <w:r w:rsidRPr="00965C18">
        <w:rPr>
          <w:rStyle w:val="CharSubdNo"/>
        </w:rPr>
        <w:lastRenderedPageBreak/>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FA</w:t>
      </w:r>
      <w:r w:rsidRPr="00965C18">
        <w:t>—</w:t>
      </w:r>
      <w:r w:rsidRPr="00965C18">
        <w:rPr>
          <w:rStyle w:val="CharSubdText"/>
        </w:rPr>
        <w:t>How the thin capitalisation rules apply to consolidated groups and MEC groups</w:t>
      </w:r>
      <w:bookmarkEnd w:id="559"/>
    </w:p>
    <w:p w14:paraId="5B078141" w14:textId="1A20804F" w:rsidR="006E0072" w:rsidRPr="00965C18" w:rsidRDefault="006E0072" w:rsidP="006E0072">
      <w:pPr>
        <w:pStyle w:val="ActHead4"/>
      </w:pPr>
      <w:bookmarkStart w:id="560" w:name="_Toc201758198"/>
      <w:r w:rsidRPr="00965C18">
        <w:t>Guide to Subdivision</w:t>
      </w:r>
      <w:r w:rsidR="001F75DF" w:rsidRPr="00965C18">
        <w:t> </w:t>
      </w:r>
      <w:r w:rsidRPr="00965C18">
        <w:t>820</w:t>
      </w:r>
      <w:r w:rsidR="00442C70">
        <w:noBreakHyphen/>
      </w:r>
      <w:r w:rsidRPr="00965C18">
        <w:t>FA</w:t>
      </w:r>
      <w:bookmarkEnd w:id="560"/>
    </w:p>
    <w:p w14:paraId="49F67EA4" w14:textId="3AA35D04" w:rsidR="006E0072" w:rsidRPr="00965C18" w:rsidRDefault="006E0072" w:rsidP="006E0072">
      <w:pPr>
        <w:pStyle w:val="ActHead5"/>
      </w:pPr>
      <w:bookmarkStart w:id="561" w:name="_Toc201758199"/>
      <w:r w:rsidRPr="00965C18">
        <w:rPr>
          <w:rStyle w:val="CharSectno"/>
        </w:rPr>
        <w:t>820</w:t>
      </w:r>
      <w:r w:rsidR="00442C70">
        <w:rPr>
          <w:rStyle w:val="CharSectno"/>
        </w:rPr>
        <w:noBreakHyphen/>
      </w:r>
      <w:r w:rsidRPr="00965C18">
        <w:rPr>
          <w:rStyle w:val="CharSectno"/>
        </w:rPr>
        <w:t>579</w:t>
      </w:r>
      <w:r w:rsidRPr="00965C18">
        <w:t xml:space="preserve">  What this Subdivision is about</w:t>
      </w:r>
      <w:bookmarkEnd w:id="561"/>
    </w:p>
    <w:p w14:paraId="1065463A" w14:textId="77777777" w:rsidR="006E0072" w:rsidRPr="00965C18" w:rsidRDefault="006E0072" w:rsidP="00F00283">
      <w:pPr>
        <w:pStyle w:val="SOText"/>
      </w:pPr>
      <w:r w:rsidRPr="00965C18">
        <w:t>This Subdivision tells you:</w:t>
      </w:r>
    </w:p>
    <w:p w14:paraId="1843E116" w14:textId="77777777" w:rsidR="006E0072" w:rsidRPr="00965C18" w:rsidRDefault="006E0072" w:rsidP="00AD4F3F">
      <w:pPr>
        <w:pStyle w:val="SOBullet"/>
      </w:pPr>
      <w:r w:rsidRPr="00965C18">
        <w:t>•</w:t>
      </w:r>
      <w:r w:rsidRPr="00965C18">
        <w:tab/>
        <w:t>how to classify the head company of a consolidated group or MEC group (in terms of which Subdivision of this Division to apply to the head company); and</w:t>
      </w:r>
    </w:p>
    <w:p w14:paraId="7F1EBD70" w14:textId="77777777" w:rsidR="006E0072" w:rsidRPr="00965C18" w:rsidRDefault="006E0072" w:rsidP="00AD4F3F">
      <w:pPr>
        <w:pStyle w:val="SOBullet"/>
      </w:pPr>
      <w:r w:rsidRPr="00965C18">
        <w:t>•</w:t>
      </w:r>
      <w:r w:rsidRPr="00965C18">
        <w:tab/>
        <w:t>how to apply this Division to the head company (including how the application is modified).</w:t>
      </w:r>
    </w:p>
    <w:p w14:paraId="59567795" w14:textId="77777777" w:rsidR="006E0072" w:rsidRPr="00965C18" w:rsidRDefault="006E0072" w:rsidP="006E0072">
      <w:pPr>
        <w:pStyle w:val="TofSectsHeading"/>
      </w:pPr>
      <w:r w:rsidRPr="00965C18">
        <w:t>Table of sections</w:t>
      </w:r>
    </w:p>
    <w:p w14:paraId="65367FBF" w14:textId="77777777" w:rsidR="006E0072" w:rsidRPr="00965C18" w:rsidRDefault="006E0072" w:rsidP="006E0072">
      <w:pPr>
        <w:pStyle w:val="TofSectsGroupHeading"/>
      </w:pPr>
      <w:r w:rsidRPr="00965C18">
        <w:t>Operative provisions</w:t>
      </w:r>
    </w:p>
    <w:p w14:paraId="76CF9C73" w14:textId="6CD2B0A4" w:rsidR="006E0072" w:rsidRPr="00965C18" w:rsidRDefault="006E0072" w:rsidP="006E0072">
      <w:pPr>
        <w:pStyle w:val="TofSectsSection"/>
      </w:pPr>
      <w:r w:rsidRPr="00965C18">
        <w:t>820</w:t>
      </w:r>
      <w:r w:rsidR="00442C70">
        <w:noBreakHyphen/>
      </w:r>
      <w:r w:rsidRPr="00965C18">
        <w:t>581</w:t>
      </w:r>
      <w:r w:rsidRPr="00965C18">
        <w:tab/>
        <w:t>How this Division applies to head company for income year in which group comes into existence or ceases to exist</w:t>
      </w:r>
    </w:p>
    <w:p w14:paraId="15B1CE5B" w14:textId="54A41395" w:rsidR="006E0072" w:rsidRPr="00965C18" w:rsidRDefault="006E0072" w:rsidP="006E0072">
      <w:pPr>
        <w:pStyle w:val="TofSectsSection"/>
      </w:pPr>
      <w:r w:rsidRPr="00965C18">
        <w:t>820</w:t>
      </w:r>
      <w:r w:rsidR="00442C70">
        <w:noBreakHyphen/>
      </w:r>
      <w:r w:rsidRPr="00965C18">
        <w:t>583</w:t>
      </w:r>
      <w:r w:rsidRPr="00965C18">
        <w:tab/>
        <w:t>Classification of head company</w:t>
      </w:r>
    </w:p>
    <w:p w14:paraId="61464628" w14:textId="72A3E9B9" w:rsidR="006E0072" w:rsidRPr="00965C18" w:rsidRDefault="006E0072" w:rsidP="006E0072">
      <w:pPr>
        <w:pStyle w:val="TofSectsSection"/>
      </w:pPr>
      <w:r w:rsidRPr="00965C18">
        <w:t>820</w:t>
      </w:r>
      <w:r w:rsidR="00442C70">
        <w:noBreakHyphen/>
      </w:r>
      <w:r w:rsidRPr="00965C18">
        <w:t>584</w:t>
      </w:r>
      <w:r w:rsidRPr="00965C18">
        <w:tab/>
        <w:t>Exempt special purpose entities treated as not being member of group</w:t>
      </w:r>
    </w:p>
    <w:p w14:paraId="5FFE6936" w14:textId="34F35ECE" w:rsidR="006E0072" w:rsidRPr="00965C18" w:rsidRDefault="006E0072" w:rsidP="006E0072">
      <w:pPr>
        <w:pStyle w:val="TofSectsSection"/>
      </w:pPr>
      <w:r w:rsidRPr="00965C18">
        <w:t>820</w:t>
      </w:r>
      <w:r w:rsidR="00442C70">
        <w:noBreakHyphen/>
      </w:r>
      <w:r w:rsidRPr="00965C18">
        <w:t>585</w:t>
      </w:r>
      <w:r w:rsidRPr="00965C18">
        <w:tab/>
        <w:t>Exemption for consolidated group headed by foreign</w:t>
      </w:r>
      <w:r w:rsidR="00442C70">
        <w:noBreakHyphen/>
      </w:r>
      <w:r w:rsidRPr="00965C18">
        <w:t>controlled Australian ADI or its holding company</w:t>
      </w:r>
    </w:p>
    <w:p w14:paraId="3E17200C" w14:textId="66A45E0A" w:rsidR="006E0072" w:rsidRPr="00965C18" w:rsidRDefault="006E0072" w:rsidP="006E0072">
      <w:pPr>
        <w:pStyle w:val="TofSectsSection"/>
      </w:pPr>
      <w:r w:rsidRPr="00965C18">
        <w:t>820</w:t>
      </w:r>
      <w:r w:rsidR="00442C70">
        <w:noBreakHyphen/>
      </w:r>
      <w:r w:rsidRPr="00965C18">
        <w:t>587</w:t>
      </w:r>
      <w:r w:rsidRPr="00965C18">
        <w:tab/>
        <w:t>Additional application of Subdivision</w:t>
      </w:r>
      <w:r w:rsidR="001F75DF" w:rsidRPr="00965C18">
        <w:t> </w:t>
      </w:r>
      <w:r w:rsidRPr="00965C18">
        <w:t>820</w:t>
      </w:r>
      <w:r w:rsidR="00442C70">
        <w:noBreakHyphen/>
      </w:r>
      <w:r w:rsidRPr="00965C18">
        <w:t>D to MEC group that includes foreign</w:t>
      </w:r>
      <w:r w:rsidR="00442C70">
        <w:noBreakHyphen/>
      </w:r>
      <w:r w:rsidRPr="00965C18">
        <w:t>controlled Australian ADI</w:t>
      </w:r>
    </w:p>
    <w:p w14:paraId="183547A0" w14:textId="28011CF4" w:rsidR="006E0072" w:rsidRPr="00965C18" w:rsidRDefault="006E0072" w:rsidP="006E0072">
      <w:pPr>
        <w:pStyle w:val="TofSectsSection"/>
      </w:pPr>
      <w:r w:rsidRPr="00965C18">
        <w:t>820</w:t>
      </w:r>
      <w:r w:rsidR="00442C70">
        <w:noBreakHyphen/>
      </w:r>
      <w:r w:rsidRPr="00965C18">
        <w:t>588</w:t>
      </w:r>
      <w:r w:rsidRPr="00965C18">
        <w:tab/>
        <w:t>Choice to treat specialist credit card institutions as being financial entities and not ADIs</w:t>
      </w:r>
    </w:p>
    <w:p w14:paraId="4F0981BE" w14:textId="072D6460" w:rsidR="006E0072" w:rsidRPr="00965C18" w:rsidRDefault="006E0072" w:rsidP="006E0072">
      <w:pPr>
        <w:pStyle w:val="TofSectsSection"/>
      </w:pPr>
      <w:r w:rsidRPr="00965C18">
        <w:t>820</w:t>
      </w:r>
      <w:r w:rsidR="00442C70">
        <w:noBreakHyphen/>
      </w:r>
      <w:r w:rsidRPr="00965C18">
        <w:t>589</w:t>
      </w:r>
      <w:r w:rsidRPr="00965C18">
        <w:tab/>
        <w:t>How Subdivision</w:t>
      </w:r>
      <w:r w:rsidR="001F75DF" w:rsidRPr="00965C18">
        <w:t> </w:t>
      </w:r>
      <w:r w:rsidRPr="00965C18">
        <w:t>820</w:t>
      </w:r>
      <w:r w:rsidR="00442C70">
        <w:noBreakHyphen/>
      </w:r>
      <w:r w:rsidRPr="00965C18">
        <w:t>D applies to a MEC group</w:t>
      </w:r>
    </w:p>
    <w:p w14:paraId="3AC32DD7" w14:textId="3B8186CC" w:rsidR="00A158B1" w:rsidRPr="00965C18" w:rsidRDefault="00A158B1" w:rsidP="00A158B1">
      <w:pPr>
        <w:pStyle w:val="TofSectsSection"/>
      </w:pPr>
      <w:r w:rsidRPr="00965C18">
        <w:t>820</w:t>
      </w:r>
      <w:r w:rsidR="00442C70">
        <w:noBreakHyphen/>
      </w:r>
      <w:r w:rsidRPr="00965C18">
        <w:t>5</w:t>
      </w:r>
      <w:r>
        <w:t>90</w:t>
      </w:r>
      <w:r w:rsidRPr="00965C18">
        <w:tab/>
      </w:r>
      <w:r w:rsidRPr="00733A74">
        <w:t>Treatment of FRT disallowed amounts—joining case</w:t>
      </w:r>
    </w:p>
    <w:p w14:paraId="6CC26672" w14:textId="3EB2CE5D" w:rsidR="007B4D86" w:rsidRPr="00965C18" w:rsidRDefault="007B4D86" w:rsidP="007B4D86">
      <w:pPr>
        <w:pStyle w:val="TofSectsSection"/>
      </w:pPr>
      <w:r w:rsidRPr="00965C18">
        <w:t>820</w:t>
      </w:r>
      <w:r w:rsidR="00442C70">
        <w:noBreakHyphen/>
      </w:r>
      <w:r w:rsidRPr="00965C18">
        <w:t>5</w:t>
      </w:r>
      <w:r>
        <w:t>91</w:t>
      </w:r>
      <w:r w:rsidRPr="00965C18">
        <w:tab/>
      </w:r>
      <w:r w:rsidRPr="00733A74">
        <w:t>Effect of transfer of FRT disallowed amount</w:t>
      </w:r>
    </w:p>
    <w:p w14:paraId="78E11F58" w14:textId="5B499924" w:rsidR="007B4D86" w:rsidRPr="00965C18" w:rsidRDefault="007B4D86" w:rsidP="007B4D86">
      <w:pPr>
        <w:pStyle w:val="TofSectsSection"/>
      </w:pPr>
      <w:r w:rsidRPr="00965C18">
        <w:t>820</w:t>
      </w:r>
      <w:r w:rsidR="00442C70">
        <w:noBreakHyphen/>
      </w:r>
      <w:r>
        <w:t>5</w:t>
      </w:r>
      <w:r w:rsidRPr="00965C18">
        <w:t>9</w:t>
      </w:r>
      <w:r>
        <w:t>2</w:t>
      </w:r>
      <w:r w:rsidRPr="00965C18">
        <w:tab/>
      </w:r>
      <w:r w:rsidRPr="00733A74">
        <w:t>Cancelling the transfer of FRT disallowed amount</w:t>
      </w:r>
    </w:p>
    <w:p w14:paraId="6F7C5D97" w14:textId="5321093F" w:rsidR="007B4D86" w:rsidRPr="00965C18" w:rsidRDefault="007B4D86" w:rsidP="007B4D86">
      <w:pPr>
        <w:pStyle w:val="TofSectsSection"/>
      </w:pPr>
      <w:r w:rsidRPr="00965C18">
        <w:t>820</w:t>
      </w:r>
      <w:r w:rsidR="00442C70">
        <w:noBreakHyphen/>
      </w:r>
      <w:r w:rsidRPr="00965C18">
        <w:t>5</w:t>
      </w:r>
      <w:r>
        <w:t>93</w:t>
      </w:r>
      <w:r w:rsidRPr="00965C18">
        <w:tab/>
      </w:r>
      <w:r w:rsidRPr="00733A74">
        <w:t>FRT disallowed amount cannot be applied for income year ending after the joining time</w:t>
      </w:r>
    </w:p>
    <w:p w14:paraId="111F55FB" w14:textId="1F73F406" w:rsidR="007B4D86" w:rsidRPr="00965C18" w:rsidRDefault="007B4D86" w:rsidP="007B4D86">
      <w:pPr>
        <w:pStyle w:val="TofSectsSection"/>
      </w:pPr>
      <w:r w:rsidRPr="00965C18">
        <w:t>820</w:t>
      </w:r>
      <w:r w:rsidR="00442C70">
        <w:noBreakHyphen/>
      </w:r>
      <w:r w:rsidRPr="00965C18">
        <w:t>5</w:t>
      </w:r>
      <w:r>
        <w:t>94</w:t>
      </w:r>
      <w:r w:rsidRPr="00965C18">
        <w:tab/>
      </w:r>
      <w:r w:rsidRPr="00733A74">
        <w:t>Treatment of FRT disallowed amounts—leaving case</w:t>
      </w:r>
    </w:p>
    <w:p w14:paraId="7A3235DA" w14:textId="77777777" w:rsidR="006E0072" w:rsidRPr="00965C18" w:rsidRDefault="006E0072" w:rsidP="006E0072">
      <w:pPr>
        <w:pStyle w:val="ActHead4"/>
      </w:pPr>
      <w:bookmarkStart w:id="562" w:name="_Toc201758200"/>
      <w:r w:rsidRPr="00965C18">
        <w:lastRenderedPageBreak/>
        <w:t>Operative provisions</w:t>
      </w:r>
      <w:bookmarkEnd w:id="562"/>
    </w:p>
    <w:p w14:paraId="7348EAD2" w14:textId="4D85217F" w:rsidR="006E0072" w:rsidRPr="00965C18" w:rsidRDefault="006E0072" w:rsidP="006E0072">
      <w:pPr>
        <w:pStyle w:val="ActHead5"/>
      </w:pPr>
      <w:bookmarkStart w:id="563" w:name="_Toc201758201"/>
      <w:r w:rsidRPr="00965C18">
        <w:rPr>
          <w:rStyle w:val="CharSectno"/>
        </w:rPr>
        <w:t>820</w:t>
      </w:r>
      <w:r w:rsidR="00442C70">
        <w:rPr>
          <w:rStyle w:val="CharSectno"/>
        </w:rPr>
        <w:noBreakHyphen/>
      </w:r>
      <w:r w:rsidRPr="00965C18">
        <w:rPr>
          <w:rStyle w:val="CharSectno"/>
        </w:rPr>
        <w:t>581</w:t>
      </w:r>
      <w:r w:rsidRPr="00965C18">
        <w:t xml:space="preserve">  How this Division applies to head company for income year in which group comes into existence or ceases to exist</w:t>
      </w:r>
      <w:bookmarkEnd w:id="563"/>
    </w:p>
    <w:p w14:paraId="4F657997" w14:textId="275BB151" w:rsidR="006E0072" w:rsidRPr="00965C18" w:rsidRDefault="006E0072" w:rsidP="006E0072">
      <w:pPr>
        <w:pStyle w:val="subsection"/>
      </w:pPr>
      <w:r w:rsidRPr="00965C18">
        <w:tab/>
      </w:r>
      <w:r w:rsidRPr="00965C18">
        <w:tab/>
        <w:t xml:space="preserve">If a </w:t>
      </w:r>
      <w:r w:rsidR="00442C70" w:rsidRPr="00442C70">
        <w:rPr>
          <w:position w:val="6"/>
          <w:sz w:val="16"/>
        </w:rPr>
        <w:t>*</w:t>
      </w:r>
      <w:r w:rsidRPr="00965C18">
        <w:t xml:space="preserve">consolidated group or </w:t>
      </w:r>
      <w:r w:rsidR="00442C70" w:rsidRPr="00442C70">
        <w:rPr>
          <w:position w:val="6"/>
          <w:sz w:val="16"/>
        </w:rPr>
        <w:t>*</w:t>
      </w:r>
      <w:r w:rsidRPr="00965C18">
        <w:t>MEC group:</w:t>
      </w:r>
    </w:p>
    <w:p w14:paraId="02F68713" w14:textId="77777777" w:rsidR="006E0072" w:rsidRPr="00965C18" w:rsidRDefault="006E0072" w:rsidP="006E0072">
      <w:pPr>
        <w:pStyle w:val="paragraph"/>
      </w:pPr>
      <w:r w:rsidRPr="00965C18">
        <w:tab/>
        <w:t>(a)</w:t>
      </w:r>
      <w:r w:rsidRPr="00965C18">
        <w:tab/>
        <w:t>comes into existence at a time during an income year that is not the start of the income year; or</w:t>
      </w:r>
    </w:p>
    <w:p w14:paraId="46A8A8FC" w14:textId="77777777" w:rsidR="006E0072" w:rsidRPr="00965C18" w:rsidRDefault="006E0072" w:rsidP="006E0072">
      <w:pPr>
        <w:pStyle w:val="paragraph"/>
      </w:pPr>
      <w:r w:rsidRPr="00965C18">
        <w:tab/>
        <w:t>(b)</w:t>
      </w:r>
      <w:r w:rsidRPr="00965C18">
        <w:tab/>
        <w:t>ceases to exist at a time during an income year that is not the end of the income year;</w:t>
      </w:r>
    </w:p>
    <w:p w14:paraId="4F67B785" w14:textId="77777777" w:rsidR="006E0072" w:rsidRPr="00965C18" w:rsidRDefault="006E0072" w:rsidP="006E0072">
      <w:pPr>
        <w:pStyle w:val="subsection2"/>
      </w:pPr>
      <w:r w:rsidRPr="00965C18">
        <w:t>then, for each of the following periods during that income year:</w:t>
      </w:r>
    </w:p>
    <w:p w14:paraId="58F85057" w14:textId="4B78DD05" w:rsidR="006E0072" w:rsidRPr="00965C18" w:rsidRDefault="006E0072" w:rsidP="006E0072">
      <w:pPr>
        <w:pStyle w:val="paragraph"/>
      </w:pPr>
      <w:r w:rsidRPr="00965C18">
        <w:tab/>
        <w:t>(c)</w:t>
      </w:r>
      <w:r w:rsidRPr="00965C18">
        <w:tab/>
        <w:t xml:space="preserve">a period throughout which a company is the </w:t>
      </w:r>
      <w:r w:rsidR="00442C70" w:rsidRPr="00442C70">
        <w:rPr>
          <w:position w:val="6"/>
          <w:sz w:val="16"/>
        </w:rPr>
        <w:t>*</w:t>
      </w:r>
      <w:r w:rsidRPr="00965C18">
        <w:t>head company of that group; or</w:t>
      </w:r>
    </w:p>
    <w:p w14:paraId="492F1071" w14:textId="77777777" w:rsidR="006E0072" w:rsidRPr="00965C18" w:rsidRDefault="006E0072" w:rsidP="006E0072">
      <w:pPr>
        <w:pStyle w:val="paragraph"/>
      </w:pPr>
      <w:r w:rsidRPr="00965C18">
        <w:tab/>
        <w:t>(d)</w:t>
      </w:r>
      <w:r w:rsidRPr="00965C18">
        <w:tab/>
        <w:t>a period throughout which that company is the head company of a different consolidated group or MEC group; or</w:t>
      </w:r>
    </w:p>
    <w:p w14:paraId="2D969C0A" w14:textId="5414961E" w:rsidR="006E0072" w:rsidRPr="00965C18" w:rsidRDefault="006E0072" w:rsidP="006E0072">
      <w:pPr>
        <w:pStyle w:val="paragraph"/>
      </w:pPr>
      <w:r w:rsidRPr="00965C18">
        <w:tab/>
        <w:t>(e)</w:t>
      </w:r>
      <w:r w:rsidRPr="00965C18">
        <w:tab/>
        <w:t xml:space="preserve">a period throughout which that company is a </w:t>
      </w:r>
      <w:r w:rsidR="00442C70" w:rsidRPr="00442C70">
        <w:rPr>
          <w:position w:val="6"/>
          <w:sz w:val="16"/>
        </w:rPr>
        <w:t>*</w:t>
      </w:r>
      <w:r w:rsidRPr="00965C18">
        <w:t>member of no consolidated group or MEC group;</w:t>
      </w:r>
    </w:p>
    <w:p w14:paraId="05ECEF12" w14:textId="77777777" w:rsidR="006E0072" w:rsidRPr="00965C18" w:rsidRDefault="006E0072" w:rsidP="006E0072">
      <w:pPr>
        <w:pStyle w:val="subsection2"/>
      </w:pPr>
      <w:r w:rsidRPr="00965C18">
        <w:t>this Division (except this section) is to have either:</w:t>
      </w:r>
    </w:p>
    <w:p w14:paraId="6D9C4B4B" w14:textId="77777777" w:rsidR="006E0072" w:rsidRPr="00965C18" w:rsidRDefault="006E0072" w:rsidP="006E0072">
      <w:pPr>
        <w:pStyle w:val="paragraph"/>
      </w:pPr>
      <w:r w:rsidRPr="00965C18">
        <w:tab/>
        <w:t>(f)</w:t>
      </w:r>
      <w:r w:rsidRPr="00965C18">
        <w:tab/>
        <w:t>a single application in relation to the whole of the period; or</w:t>
      </w:r>
    </w:p>
    <w:p w14:paraId="20018092" w14:textId="77777777" w:rsidR="006E0072" w:rsidRPr="00965C18" w:rsidRDefault="006E0072" w:rsidP="006E0072">
      <w:pPr>
        <w:pStyle w:val="paragraph"/>
      </w:pPr>
      <w:r w:rsidRPr="00965C18">
        <w:tab/>
        <w:t>(g)</w:t>
      </w:r>
      <w:r w:rsidRPr="00965C18">
        <w:tab/>
        <w:t>2 or more applications, each in relation to a part of that period.</w:t>
      </w:r>
    </w:p>
    <w:p w14:paraId="74AE327C" w14:textId="737BEA62" w:rsidR="006E0072" w:rsidRPr="00965C18" w:rsidRDefault="006E0072" w:rsidP="006E0072">
      <w:pPr>
        <w:pStyle w:val="ActHead5"/>
      </w:pPr>
      <w:bookmarkStart w:id="564" w:name="_Toc201758202"/>
      <w:r w:rsidRPr="00965C18">
        <w:rPr>
          <w:rStyle w:val="CharSectno"/>
        </w:rPr>
        <w:t>820</w:t>
      </w:r>
      <w:r w:rsidR="00442C70">
        <w:rPr>
          <w:rStyle w:val="CharSectno"/>
        </w:rPr>
        <w:noBreakHyphen/>
      </w:r>
      <w:r w:rsidRPr="00965C18">
        <w:rPr>
          <w:rStyle w:val="CharSectno"/>
        </w:rPr>
        <w:t>583</w:t>
      </w:r>
      <w:r w:rsidRPr="00965C18">
        <w:t xml:space="preserve">  Classification of head company</w:t>
      </w:r>
      <w:bookmarkEnd w:id="564"/>
    </w:p>
    <w:p w14:paraId="59D3A9E5" w14:textId="77777777" w:rsidR="00C93898" w:rsidRPr="00733A74" w:rsidRDefault="00C93898" w:rsidP="00C93898">
      <w:pPr>
        <w:pStyle w:val="SubsectionHead"/>
      </w:pPr>
      <w:r w:rsidRPr="00733A74">
        <w:t>General class investor</w:t>
      </w:r>
    </w:p>
    <w:p w14:paraId="282990EE" w14:textId="34F9A577" w:rsidR="00C93898" w:rsidRPr="00733A74" w:rsidRDefault="00C93898" w:rsidP="00C93898">
      <w:pPr>
        <w:pStyle w:val="subsection"/>
      </w:pPr>
      <w:r w:rsidRPr="00733A74">
        <w:tab/>
        <w:t>(1)</w:t>
      </w:r>
      <w:r w:rsidRPr="00733A74">
        <w:tab/>
        <w:t xml:space="preserve">The </w:t>
      </w:r>
      <w:r w:rsidR="00442C70" w:rsidRPr="00442C70">
        <w:rPr>
          <w:position w:val="6"/>
          <w:sz w:val="16"/>
        </w:rPr>
        <w:t>*</w:t>
      </w:r>
      <w:r w:rsidRPr="00733A74">
        <w:t xml:space="preserve">head company of a </w:t>
      </w:r>
      <w:r w:rsidR="00442C70" w:rsidRPr="00442C70">
        <w:rPr>
          <w:position w:val="6"/>
          <w:sz w:val="16"/>
        </w:rPr>
        <w:t>*</w:t>
      </w:r>
      <w:r w:rsidRPr="00733A74">
        <w:t xml:space="preserve">consolidated group or of a </w:t>
      </w:r>
      <w:r w:rsidR="00442C70" w:rsidRPr="00442C70">
        <w:rPr>
          <w:position w:val="6"/>
          <w:sz w:val="16"/>
        </w:rPr>
        <w:t>*</w:t>
      </w:r>
      <w:r w:rsidRPr="00733A74">
        <w:t xml:space="preserve">MEC group is a </w:t>
      </w:r>
      <w:r w:rsidRPr="00733A74">
        <w:rPr>
          <w:b/>
          <w:i/>
        </w:rPr>
        <w:t>general class investor</w:t>
      </w:r>
      <w:r w:rsidRPr="00733A74">
        <w:t xml:space="preserve"> for a period that is all or part of an income year if:</w:t>
      </w:r>
    </w:p>
    <w:p w14:paraId="5DA9D306" w14:textId="41F37DDA" w:rsidR="00C93898" w:rsidRPr="00733A74" w:rsidRDefault="00C93898" w:rsidP="00C93898">
      <w:pPr>
        <w:pStyle w:val="paragraph"/>
      </w:pPr>
      <w:r w:rsidRPr="00733A74">
        <w:tab/>
        <w:t>(a)</w:t>
      </w:r>
      <w:r w:rsidRPr="00733A74">
        <w:tab/>
        <w:t xml:space="preserve">for that period, the head company satisfies the requirement in </w:t>
      </w:r>
      <w:r w:rsidR="00940CC1">
        <w:t>subsection 8</w:t>
      </w:r>
      <w:r w:rsidRPr="00733A74">
        <w:t>20</w:t>
      </w:r>
      <w:r w:rsidR="00442C70">
        <w:noBreakHyphen/>
      </w:r>
      <w:r w:rsidRPr="00733A74">
        <w:t>46(2); and</w:t>
      </w:r>
    </w:p>
    <w:p w14:paraId="571181D8" w14:textId="2AF0565F" w:rsidR="00C93898" w:rsidRPr="00733A74" w:rsidRDefault="00C93898" w:rsidP="00C93898">
      <w:pPr>
        <w:pStyle w:val="paragraph"/>
      </w:pPr>
      <w:r w:rsidRPr="00733A74">
        <w:tab/>
        <w:t>(b)</w:t>
      </w:r>
      <w:r w:rsidRPr="00733A74">
        <w:tab/>
        <w:t xml:space="preserve">no </w:t>
      </w:r>
      <w:r w:rsidR="00442C70" w:rsidRPr="00442C70">
        <w:rPr>
          <w:position w:val="6"/>
          <w:sz w:val="16"/>
        </w:rPr>
        <w:t>*</w:t>
      </w:r>
      <w:r w:rsidRPr="00733A74">
        <w:t xml:space="preserve">member of the group is a </w:t>
      </w:r>
      <w:r w:rsidR="00442C70" w:rsidRPr="00442C70">
        <w:rPr>
          <w:position w:val="6"/>
          <w:sz w:val="16"/>
        </w:rPr>
        <w:t>*</w:t>
      </w:r>
      <w:r w:rsidRPr="00733A74">
        <w:t xml:space="preserve">financial entity or </w:t>
      </w:r>
      <w:r w:rsidR="00442C70" w:rsidRPr="00442C70">
        <w:rPr>
          <w:position w:val="6"/>
          <w:sz w:val="16"/>
        </w:rPr>
        <w:t>*</w:t>
      </w:r>
      <w:r w:rsidRPr="00733A74">
        <w:t>ADI at any time during that period.</w:t>
      </w:r>
    </w:p>
    <w:p w14:paraId="55AF0E30" w14:textId="0802C105" w:rsidR="006E0072" w:rsidRPr="00965C18" w:rsidRDefault="006E0072" w:rsidP="006E0072">
      <w:pPr>
        <w:pStyle w:val="SubsectionHead"/>
      </w:pPr>
      <w:r w:rsidRPr="00965C18">
        <w:lastRenderedPageBreak/>
        <w:t xml:space="preserve">Outward </w:t>
      </w:r>
      <w:r w:rsidR="00C93898" w:rsidRPr="00833FCD">
        <w:t>investing financial entity (non</w:t>
      </w:r>
      <w:r w:rsidR="00442C70">
        <w:noBreakHyphen/>
      </w:r>
      <w:r w:rsidR="00C93898" w:rsidRPr="00833FCD">
        <w:t>ADI)</w:t>
      </w:r>
    </w:p>
    <w:p w14:paraId="37C035A8" w14:textId="63492AB8" w:rsidR="006E0072" w:rsidRPr="00965C18" w:rsidRDefault="006E0072" w:rsidP="006E0072">
      <w:pPr>
        <w:pStyle w:val="subsection"/>
      </w:pPr>
      <w:r w:rsidRPr="00965C18">
        <w:tab/>
        <w:t>(3)</w:t>
      </w:r>
      <w:r w:rsidRPr="00965C18">
        <w:tab/>
        <w:t xml:space="preserve">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of a </w:t>
      </w:r>
      <w:r w:rsidR="00442C70" w:rsidRPr="00442C70">
        <w:rPr>
          <w:position w:val="6"/>
          <w:sz w:val="16"/>
        </w:rPr>
        <w:t>*</w:t>
      </w:r>
      <w:r w:rsidRPr="00965C18">
        <w:t>MEC group is</w:t>
      </w:r>
      <w:r w:rsidRPr="00965C18">
        <w:rPr>
          <w:i/>
        </w:rPr>
        <w:t xml:space="preserve"> </w:t>
      </w:r>
      <w:r w:rsidRPr="00965C18">
        <w:t xml:space="preserve">an </w:t>
      </w:r>
      <w:r w:rsidRPr="00965C18">
        <w:rPr>
          <w:b/>
          <w:i/>
        </w:rPr>
        <w:t xml:space="preserve">outward </w:t>
      </w:r>
      <w:r w:rsidR="005E3A60" w:rsidRPr="00733A74">
        <w:rPr>
          <w:b/>
          <w:i/>
        </w:rPr>
        <w:t>investing financial entity (non</w:t>
      </w:r>
      <w:r w:rsidR="00442C70">
        <w:rPr>
          <w:b/>
          <w:i/>
        </w:rPr>
        <w:noBreakHyphen/>
      </w:r>
      <w:r w:rsidR="005E3A60" w:rsidRPr="00733A74">
        <w:rPr>
          <w:b/>
          <w:i/>
        </w:rPr>
        <w:t>ADI)</w:t>
      </w:r>
      <w:r w:rsidRPr="00965C18">
        <w:t xml:space="preserve"> for a period that is all or part of an income year if:</w:t>
      </w:r>
    </w:p>
    <w:p w14:paraId="63D74F49" w14:textId="3D971E8A" w:rsidR="006E0072" w:rsidRPr="00965C18" w:rsidRDefault="006E0072" w:rsidP="006E0072">
      <w:pPr>
        <w:pStyle w:val="paragraph"/>
      </w:pPr>
      <w:r w:rsidRPr="00965C18">
        <w:tab/>
        <w:t>(a)</w:t>
      </w:r>
      <w:r w:rsidRPr="00965C18">
        <w:tab/>
        <w:t xml:space="preserve">for that period, the head company satisfies the condition in the second column of </w:t>
      </w:r>
      <w:r w:rsidR="005E3A60" w:rsidRPr="00733A74">
        <w:t>item 1 or 2</w:t>
      </w:r>
      <w:r w:rsidRPr="00965C18">
        <w:t xml:space="preserve"> of the table in </w:t>
      </w:r>
      <w:r w:rsidR="00940CC1">
        <w:t>subsection 8</w:t>
      </w:r>
      <w:r w:rsidRPr="00965C18">
        <w:t>20</w:t>
      </w:r>
      <w:r w:rsidR="00442C70">
        <w:noBreakHyphen/>
      </w:r>
      <w:r w:rsidRPr="00965C18">
        <w:t>85(2); and</w:t>
      </w:r>
    </w:p>
    <w:p w14:paraId="56099AE1" w14:textId="0804D4FC" w:rsidR="006E0072" w:rsidRPr="00965C18" w:rsidRDefault="006E0072" w:rsidP="006E0072">
      <w:pPr>
        <w:pStyle w:val="paragraph"/>
      </w:pPr>
      <w:r w:rsidRPr="00965C18">
        <w:tab/>
        <w:t>(b)</w:t>
      </w:r>
      <w:r w:rsidRPr="00965C18">
        <w:tab/>
        <w:t xml:space="preserve">throughout that period, there is at least one </w:t>
      </w:r>
      <w:r w:rsidR="00442C70" w:rsidRPr="00442C70">
        <w:rPr>
          <w:position w:val="6"/>
          <w:sz w:val="16"/>
        </w:rPr>
        <w:t>*</w:t>
      </w:r>
      <w:r w:rsidRPr="00965C18">
        <w:t xml:space="preserve">member of the group that is a </w:t>
      </w:r>
      <w:r w:rsidR="00442C70" w:rsidRPr="00442C70">
        <w:rPr>
          <w:position w:val="6"/>
          <w:sz w:val="16"/>
        </w:rPr>
        <w:t>*</w:t>
      </w:r>
      <w:r w:rsidRPr="00965C18">
        <w:t>financial entity; and</w:t>
      </w:r>
    </w:p>
    <w:p w14:paraId="49879124" w14:textId="1FA4F18A" w:rsidR="006E0072" w:rsidRPr="00965C18" w:rsidRDefault="006E0072" w:rsidP="006E0072">
      <w:pPr>
        <w:pStyle w:val="paragraph"/>
      </w:pPr>
      <w:r w:rsidRPr="00965C18">
        <w:tab/>
        <w:t>(c)</w:t>
      </w:r>
      <w:r w:rsidRPr="00965C18">
        <w:tab/>
        <w:t xml:space="preserve">no </w:t>
      </w:r>
      <w:r w:rsidR="00442C70" w:rsidRPr="00442C70">
        <w:rPr>
          <w:position w:val="6"/>
          <w:sz w:val="16"/>
        </w:rPr>
        <w:t>*</w:t>
      </w:r>
      <w:r w:rsidRPr="00965C18">
        <w:t xml:space="preserve">member of the group is an </w:t>
      </w:r>
      <w:r w:rsidR="00442C70" w:rsidRPr="00442C70">
        <w:rPr>
          <w:position w:val="6"/>
          <w:sz w:val="16"/>
        </w:rPr>
        <w:t>*</w:t>
      </w:r>
      <w:r w:rsidRPr="00965C18">
        <w:t>ADI at any time during that period.</w:t>
      </w:r>
    </w:p>
    <w:p w14:paraId="70D7DF07" w14:textId="3FA3F637" w:rsidR="00087D91" w:rsidRPr="00733A74" w:rsidRDefault="00087D91" w:rsidP="00087D91">
      <w:pPr>
        <w:pStyle w:val="SubsectionHead"/>
      </w:pPr>
      <w:r w:rsidRPr="00733A74">
        <w:t>Inward investing financial entity (non</w:t>
      </w:r>
      <w:r w:rsidR="00442C70">
        <w:noBreakHyphen/>
      </w:r>
      <w:r w:rsidRPr="00733A74">
        <w:t>ADI)</w:t>
      </w:r>
    </w:p>
    <w:p w14:paraId="2493FE4A" w14:textId="5F7098D6" w:rsidR="00087D91" w:rsidRPr="00733A74" w:rsidRDefault="00087D91" w:rsidP="00087D91">
      <w:pPr>
        <w:pStyle w:val="subsection"/>
      </w:pPr>
      <w:r w:rsidRPr="00733A74">
        <w:tab/>
        <w:t>(4)</w:t>
      </w:r>
      <w:r w:rsidRPr="00733A74">
        <w:tab/>
        <w:t xml:space="preserve">The </w:t>
      </w:r>
      <w:r w:rsidR="00442C70" w:rsidRPr="00442C70">
        <w:rPr>
          <w:position w:val="6"/>
          <w:sz w:val="16"/>
        </w:rPr>
        <w:t>*</w:t>
      </w:r>
      <w:r w:rsidRPr="00733A74">
        <w:t xml:space="preserve">head company of a </w:t>
      </w:r>
      <w:r w:rsidR="00442C70" w:rsidRPr="00442C70">
        <w:rPr>
          <w:position w:val="6"/>
          <w:sz w:val="16"/>
        </w:rPr>
        <w:t>*</w:t>
      </w:r>
      <w:r w:rsidRPr="00733A74">
        <w:t xml:space="preserve">consolidated group or of a </w:t>
      </w:r>
      <w:r w:rsidR="00442C70" w:rsidRPr="00442C70">
        <w:rPr>
          <w:position w:val="6"/>
          <w:sz w:val="16"/>
        </w:rPr>
        <w:t>*</w:t>
      </w:r>
      <w:r w:rsidRPr="00733A74">
        <w:t xml:space="preserve">MEC group is an </w:t>
      </w:r>
      <w:r w:rsidRPr="00733A74">
        <w:rPr>
          <w:b/>
          <w:i/>
        </w:rPr>
        <w:t>inward investing financial entity (non</w:t>
      </w:r>
      <w:r w:rsidR="00442C70">
        <w:rPr>
          <w:b/>
          <w:i/>
        </w:rPr>
        <w:noBreakHyphen/>
      </w:r>
      <w:r w:rsidRPr="00733A74">
        <w:rPr>
          <w:b/>
          <w:i/>
        </w:rPr>
        <w:t>ADI)</w:t>
      </w:r>
      <w:r w:rsidRPr="00733A74">
        <w:t xml:space="preserve"> for a period that is all or part of an income year if, and only if, it is an </w:t>
      </w:r>
      <w:r w:rsidR="00442C70" w:rsidRPr="00442C70">
        <w:rPr>
          <w:position w:val="6"/>
          <w:sz w:val="16"/>
        </w:rPr>
        <w:t>*</w:t>
      </w:r>
      <w:r w:rsidRPr="00733A74">
        <w:t>inward investment vehicle (financial) for that period (because of subsection (6)).</w:t>
      </w:r>
    </w:p>
    <w:p w14:paraId="5C8F2257" w14:textId="77777777" w:rsidR="006E0072" w:rsidRPr="00965C18" w:rsidRDefault="006E0072" w:rsidP="006E0072">
      <w:pPr>
        <w:pStyle w:val="SubsectionHead"/>
      </w:pPr>
      <w:r w:rsidRPr="00965C18">
        <w:t>Inward investment vehicle (financial)</w:t>
      </w:r>
    </w:p>
    <w:p w14:paraId="7A254C0D" w14:textId="7816897C" w:rsidR="006E0072" w:rsidRPr="00965C18" w:rsidRDefault="006E0072" w:rsidP="006E0072">
      <w:pPr>
        <w:pStyle w:val="subsection"/>
      </w:pPr>
      <w:r w:rsidRPr="00965C18">
        <w:tab/>
        <w:t>(6)</w:t>
      </w:r>
      <w:r w:rsidRPr="00965C18">
        <w:tab/>
        <w:t xml:space="preserve">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of a </w:t>
      </w:r>
      <w:r w:rsidR="00442C70" w:rsidRPr="00442C70">
        <w:rPr>
          <w:position w:val="6"/>
          <w:sz w:val="16"/>
        </w:rPr>
        <w:t>*</w:t>
      </w:r>
      <w:r w:rsidRPr="00965C18">
        <w:t xml:space="preserve">MEC group is an </w:t>
      </w:r>
      <w:r w:rsidRPr="00965C18">
        <w:rPr>
          <w:b/>
          <w:i/>
        </w:rPr>
        <w:t>inward investment vehicle (financial)</w:t>
      </w:r>
      <w:r w:rsidRPr="00965C18">
        <w:t xml:space="preserve"> for a period that is all or part of an income year if:</w:t>
      </w:r>
    </w:p>
    <w:p w14:paraId="03E396DF" w14:textId="4896F5B4" w:rsidR="006E0072" w:rsidRPr="00965C18" w:rsidRDefault="006E0072" w:rsidP="006E0072">
      <w:pPr>
        <w:pStyle w:val="paragraph"/>
      </w:pPr>
      <w:r w:rsidRPr="00965C18">
        <w:tab/>
        <w:t>(a)</w:t>
      </w:r>
      <w:r w:rsidRPr="00965C18">
        <w:tab/>
        <w:t xml:space="preserve">throughout that period, the head company is a </w:t>
      </w:r>
      <w:r w:rsidR="00442C70" w:rsidRPr="00442C70">
        <w:rPr>
          <w:position w:val="6"/>
          <w:sz w:val="16"/>
        </w:rPr>
        <w:t>*</w:t>
      </w:r>
      <w:r w:rsidRPr="00965C18">
        <w:t>foreign controlled Australian entity; and</w:t>
      </w:r>
    </w:p>
    <w:p w14:paraId="4D1F9E23" w14:textId="48343587" w:rsidR="006E0072" w:rsidRPr="00965C18" w:rsidRDefault="006E0072" w:rsidP="006E0072">
      <w:pPr>
        <w:pStyle w:val="paragraph"/>
      </w:pPr>
      <w:r w:rsidRPr="00965C18">
        <w:tab/>
        <w:t>(b)</w:t>
      </w:r>
      <w:r w:rsidRPr="00965C18">
        <w:tab/>
        <w:t xml:space="preserve">throughout that period, there is at least one </w:t>
      </w:r>
      <w:r w:rsidR="00442C70" w:rsidRPr="00442C70">
        <w:rPr>
          <w:position w:val="6"/>
          <w:sz w:val="16"/>
        </w:rPr>
        <w:t>*</w:t>
      </w:r>
      <w:r w:rsidRPr="00965C18">
        <w:t xml:space="preserve">member of the group that is a </w:t>
      </w:r>
      <w:r w:rsidR="00442C70" w:rsidRPr="00442C70">
        <w:rPr>
          <w:position w:val="6"/>
          <w:sz w:val="16"/>
        </w:rPr>
        <w:t>*</w:t>
      </w:r>
      <w:r w:rsidRPr="00965C18">
        <w:t>financial entity; and</w:t>
      </w:r>
    </w:p>
    <w:p w14:paraId="5102763C" w14:textId="256C3ABC" w:rsidR="006E0072" w:rsidRPr="00965C18" w:rsidRDefault="006E0072" w:rsidP="006E0072">
      <w:pPr>
        <w:pStyle w:val="paragraph"/>
      </w:pPr>
      <w:r w:rsidRPr="00965C18">
        <w:tab/>
        <w:t>(c)</w:t>
      </w:r>
      <w:r w:rsidRPr="00965C18">
        <w:tab/>
        <w:t xml:space="preserve">no member of the group is an </w:t>
      </w:r>
      <w:r w:rsidR="00442C70" w:rsidRPr="00442C70">
        <w:rPr>
          <w:position w:val="6"/>
          <w:sz w:val="16"/>
        </w:rPr>
        <w:t>*</w:t>
      </w:r>
      <w:r w:rsidRPr="00965C18">
        <w:t>ADI at any time during that period</w:t>
      </w:r>
      <w:r w:rsidR="00066358" w:rsidRPr="00965C18">
        <w:t>.</w:t>
      </w:r>
    </w:p>
    <w:p w14:paraId="667ECD9C" w14:textId="77777777" w:rsidR="006E0072" w:rsidRPr="00965C18" w:rsidRDefault="006E0072" w:rsidP="006E0072">
      <w:pPr>
        <w:pStyle w:val="SubsectionHead"/>
      </w:pPr>
      <w:r w:rsidRPr="00965C18">
        <w:t>Outward investing entity (ADI)</w:t>
      </w:r>
    </w:p>
    <w:p w14:paraId="29A2D681" w14:textId="3AEEF3DE" w:rsidR="006E0072" w:rsidRPr="00965C18" w:rsidRDefault="006E0072" w:rsidP="006E0072">
      <w:pPr>
        <w:pStyle w:val="subsection"/>
      </w:pPr>
      <w:r w:rsidRPr="00965C18">
        <w:tab/>
        <w:t>(7)</w:t>
      </w:r>
      <w:r w:rsidRPr="00965C18">
        <w:tab/>
        <w:t xml:space="preserve">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of a </w:t>
      </w:r>
      <w:r w:rsidR="00442C70" w:rsidRPr="00442C70">
        <w:rPr>
          <w:position w:val="6"/>
          <w:sz w:val="16"/>
        </w:rPr>
        <w:t>*</w:t>
      </w:r>
      <w:r w:rsidRPr="00965C18">
        <w:t xml:space="preserve">MEC group is an </w:t>
      </w:r>
      <w:r w:rsidRPr="00965C18">
        <w:rPr>
          <w:b/>
          <w:i/>
        </w:rPr>
        <w:t>outward investing entity (ADI)</w:t>
      </w:r>
      <w:r w:rsidRPr="00965C18">
        <w:t xml:space="preserve"> for a period that is all or part of an income year if, and only if:</w:t>
      </w:r>
    </w:p>
    <w:p w14:paraId="670BDDDD" w14:textId="63990D74" w:rsidR="006E0072" w:rsidRPr="00965C18" w:rsidRDefault="006E0072" w:rsidP="006E0072">
      <w:pPr>
        <w:pStyle w:val="paragraph"/>
      </w:pPr>
      <w:r w:rsidRPr="00965C18">
        <w:lastRenderedPageBreak/>
        <w:tab/>
        <w:t>(a)</w:t>
      </w:r>
      <w:r w:rsidRPr="00965C18">
        <w:tab/>
        <w:t>apart from Part</w:t>
      </w:r>
      <w:r w:rsidR="001F75DF" w:rsidRPr="00965C18">
        <w:t> </w:t>
      </w:r>
      <w:r w:rsidRPr="00965C18">
        <w:t>3</w:t>
      </w:r>
      <w:r w:rsidR="00442C70">
        <w:noBreakHyphen/>
      </w:r>
      <w:r w:rsidRPr="00965C18">
        <w:t xml:space="preserve">90 (about consolidation of groups) and this Subdivision, at least one </w:t>
      </w:r>
      <w:r w:rsidR="00442C70" w:rsidRPr="00442C70">
        <w:rPr>
          <w:position w:val="6"/>
          <w:sz w:val="16"/>
        </w:rPr>
        <w:t>*</w:t>
      </w:r>
      <w:r w:rsidRPr="00965C18">
        <w:t xml:space="preserve">member of the group would be an </w:t>
      </w:r>
      <w:r w:rsidR="00442C70" w:rsidRPr="00442C70">
        <w:rPr>
          <w:position w:val="6"/>
          <w:sz w:val="16"/>
        </w:rPr>
        <w:t>*</w:t>
      </w:r>
      <w:r w:rsidRPr="00965C18">
        <w:t>outward investing entity (ADI) for that period; or</w:t>
      </w:r>
    </w:p>
    <w:p w14:paraId="4D4B60AB" w14:textId="77777777" w:rsidR="006E0072" w:rsidRPr="00965C18" w:rsidRDefault="006E0072" w:rsidP="006E0072">
      <w:pPr>
        <w:pStyle w:val="paragraph"/>
      </w:pPr>
      <w:r w:rsidRPr="00965C18">
        <w:tab/>
        <w:t>(b)</w:t>
      </w:r>
      <w:r w:rsidRPr="00965C18">
        <w:tab/>
        <w:t>these conditions are met:</w:t>
      </w:r>
    </w:p>
    <w:p w14:paraId="5FC863D9" w14:textId="5A90E65E" w:rsidR="006E0072" w:rsidRPr="00965C18" w:rsidRDefault="006E0072" w:rsidP="006E0072">
      <w:pPr>
        <w:pStyle w:val="paragraphsub"/>
      </w:pPr>
      <w:r w:rsidRPr="00965C18">
        <w:tab/>
        <w:t>(i)</w:t>
      </w:r>
      <w:r w:rsidRPr="00965C18">
        <w:tab/>
        <w:t xml:space="preserve">at least one member of the group would, apart from that Part and this Subdivision, be an </w:t>
      </w:r>
      <w:r w:rsidR="00442C70" w:rsidRPr="00442C70">
        <w:rPr>
          <w:position w:val="6"/>
          <w:sz w:val="16"/>
        </w:rPr>
        <w:t>*</w:t>
      </w:r>
      <w:r w:rsidRPr="00965C18">
        <w:t xml:space="preserve">outward investing </w:t>
      </w:r>
      <w:r w:rsidR="00087D91" w:rsidRPr="00733A74">
        <w:t>financial</w:t>
      </w:r>
      <w:r w:rsidR="00087D91">
        <w:t xml:space="preserve"> </w:t>
      </w:r>
      <w:r w:rsidRPr="00965C18">
        <w:t>entity (non</w:t>
      </w:r>
      <w:r w:rsidR="00442C70">
        <w:noBreakHyphen/>
      </w:r>
      <w:r w:rsidRPr="00965C18">
        <w:t>ADI) for that period; and</w:t>
      </w:r>
    </w:p>
    <w:p w14:paraId="25AB72F8" w14:textId="233BEDB8" w:rsidR="006E0072" w:rsidRPr="00965C18" w:rsidRDefault="006E0072" w:rsidP="006E0072">
      <w:pPr>
        <w:pStyle w:val="paragraphsub"/>
      </w:pPr>
      <w:r w:rsidRPr="00965C18">
        <w:tab/>
        <w:t>(ii)</w:t>
      </w:r>
      <w:r w:rsidRPr="00965C18">
        <w:tab/>
        <w:t xml:space="preserve">at least one member of the group is an </w:t>
      </w:r>
      <w:r w:rsidR="00442C70" w:rsidRPr="00442C70">
        <w:rPr>
          <w:position w:val="6"/>
          <w:sz w:val="16"/>
        </w:rPr>
        <w:t>*</w:t>
      </w:r>
      <w:r w:rsidRPr="00965C18">
        <w:t>ADI throughout that period.</w:t>
      </w:r>
    </w:p>
    <w:p w14:paraId="3D666697" w14:textId="70C23952" w:rsidR="006E0072" w:rsidRPr="00965C18" w:rsidRDefault="006E0072" w:rsidP="006E0072">
      <w:pPr>
        <w:pStyle w:val="ActHead5"/>
      </w:pPr>
      <w:bookmarkStart w:id="565" w:name="_Toc201758203"/>
      <w:r w:rsidRPr="00965C18">
        <w:rPr>
          <w:rStyle w:val="CharSectno"/>
        </w:rPr>
        <w:t>820</w:t>
      </w:r>
      <w:r w:rsidR="00442C70">
        <w:rPr>
          <w:rStyle w:val="CharSectno"/>
        </w:rPr>
        <w:noBreakHyphen/>
      </w:r>
      <w:r w:rsidRPr="00965C18">
        <w:rPr>
          <w:rStyle w:val="CharSectno"/>
        </w:rPr>
        <w:t>584</w:t>
      </w:r>
      <w:r w:rsidRPr="00965C18">
        <w:t xml:space="preserve">  Exempt special purpose entities treated as not being member of group</w:t>
      </w:r>
      <w:bookmarkEnd w:id="565"/>
    </w:p>
    <w:p w14:paraId="1C7A882C" w14:textId="6A669668" w:rsidR="006E0072" w:rsidRPr="00965C18" w:rsidRDefault="006E0072" w:rsidP="006E0072">
      <w:pPr>
        <w:pStyle w:val="subsection"/>
        <w:keepNext/>
        <w:keepLines/>
      </w:pPr>
      <w:r w:rsidRPr="00965C18">
        <w:tab/>
      </w:r>
      <w:r w:rsidRPr="00965C18">
        <w:tab/>
        <w:t xml:space="preserve">While an entity meets the conditions in </w:t>
      </w:r>
      <w:r w:rsidR="00940CC1">
        <w:t>subsection 8</w:t>
      </w:r>
      <w:r w:rsidRPr="00965C18">
        <w:t>20</w:t>
      </w:r>
      <w:r w:rsidR="00442C70">
        <w:noBreakHyphen/>
      </w:r>
      <w:r w:rsidRPr="00965C18">
        <w:t>39(3) (about insolvency</w:t>
      </w:r>
      <w:r w:rsidR="00442C70">
        <w:noBreakHyphen/>
      </w:r>
      <w:r w:rsidRPr="00965C18">
        <w:t xml:space="preserve">remote special purpose entities established to manage economic risk), the entity is treated for the purposes of this Division (except this section) as </w:t>
      </w:r>
      <w:r w:rsidRPr="00965C18">
        <w:rPr>
          <w:i/>
        </w:rPr>
        <w:t>not</w:t>
      </w:r>
      <w:r w:rsidRPr="00965C18">
        <w:t xml:space="preserve"> being a </w:t>
      </w:r>
      <w:r w:rsidR="00442C70" w:rsidRPr="00442C70">
        <w:rPr>
          <w:position w:val="6"/>
          <w:sz w:val="16"/>
        </w:rPr>
        <w:t>*</w:t>
      </w:r>
      <w:r w:rsidRPr="00965C18">
        <w:t xml:space="preserve">member of a </w:t>
      </w:r>
      <w:r w:rsidR="00442C70" w:rsidRPr="00442C70">
        <w:rPr>
          <w:position w:val="6"/>
          <w:sz w:val="16"/>
        </w:rPr>
        <w:t>*</w:t>
      </w:r>
      <w:r w:rsidRPr="00965C18">
        <w:t xml:space="preserve">consolidated group or </w:t>
      </w:r>
      <w:r w:rsidR="00442C70" w:rsidRPr="00442C70">
        <w:rPr>
          <w:position w:val="6"/>
          <w:sz w:val="16"/>
        </w:rPr>
        <w:t>*</w:t>
      </w:r>
      <w:r w:rsidRPr="00965C18">
        <w:t>MEC group of which it is a member.</w:t>
      </w:r>
    </w:p>
    <w:p w14:paraId="23C6C73E" w14:textId="22A67B0E" w:rsidR="006E0072" w:rsidRPr="00965C18" w:rsidRDefault="006E0072" w:rsidP="006E0072">
      <w:pPr>
        <w:pStyle w:val="notetext"/>
      </w:pPr>
      <w:r w:rsidRPr="00965C18">
        <w:t>Note:</w:t>
      </w:r>
      <w:r w:rsidRPr="00965C18">
        <w:tab/>
        <w:t xml:space="preserve">This section has the effect that the circumstances of the entity are not taken into account in applying this Division to the head company of the group. The entity itself is exempt from this Division because of </w:t>
      </w:r>
      <w:r w:rsidR="00940CC1">
        <w:t>section 8</w:t>
      </w:r>
      <w:r w:rsidRPr="00965C18">
        <w:t>20</w:t>
      </w:r>
      <w:r w:rsidR="00442C70">
        <w:noBreakHyphen/>
      </w:r>
      <w:r w:rsidRPr="00965C18">
        <w:t>39.</w:t>
      </w:r>
    </w:p>
    <w:p w14:paraId="1BD66566" w14:textId="7EC6B4EA" w:rsidR="006E0072" w:rsidRPr="00965C18" w:rsidRDefault="006E0072" w:rsidP="006E0072">
      <w:pPr>
        <w:pStyle w:val="ActHead5"/>
      </w:pPr>
      <w:bookmarkStart w:id="566" w:name="_Toc201758204"/>
      <w:r w:rsidRPr="00965C18">
        <w:rPr>
          <w:rStyle w:val="CharSectno"/>
        </w:rPr>
        <w:t>820</w:t>
      </w:r>
      <w:r w:rsidR="00442C70">
        <w:rPr>
          <w:rStyle w:val="CharSectno"/>
        </w:rPr>
        <w:noBreakHyphen/>
      </w:r>
      <w:r w:rsidRPr="00965C18">
        <w:rPr>
          <w:rStyle w:val="CharSectno"/>
        </w:rPr>
        <w:t>585</w:t>
      </w:r>
      <w:r w:rsidRPr="00965C18">
        <w:t xml:space="preserve">  Exemption for consolidated group headed by foreign</w:t>
      </w:r>
      <w:r w:rsidR="00442C70">
        <w:noBreakHyphen/>
      </w:r>
      <w:r w:rsidRPr="00965C18">
        <w:t>controlled Australian ADI or its holding company</w:t>
      </w:r>
      <w:bookmarkEnd w:id="566"/>
    </w:p>
    <w:p w14:paraId="0AFCC5A9" w14:textId="601CC8D6" w:rsidR="006E0072" w:rsidRPr="00965C18" w:rsidRDefault="006E0072" w:rsidP="006E0072">
      <w:pPr>
        <w:pStyle w:val="subsection"/>
      </w:pPr>
      <w:r w:rsidRPr="00965C18">
        <w:tab/>
        <w:t>(1)</w:t>
      </w:r>
      <w:r w:rsidRPr="00965C18">
        <w:tab/>
        <w:t xml:space="preserve">This Division does not disallow any of a </w:t>
      </w:r>
      <w:r w:rsidR="00442C70" w:rsidRPr="00442C70">
        <w:rPr>
          <w:position w:val="6"/>
          <w:sz w:val="16"/>
        </w:rPr>
        <w:t>*</w:t>
      </w:r>
      <w:r w:rsidRPr="00965C18">
        <w:t>debt deduction for an income year if:</w:t>
      </w:r>
    </w:p>
    <w:p w14:paraId="1E37A270" w14:textId="7FA0AAC7" w:rsidR="006E0072" w:rsidRPr="00965C18" w:rsidRDefault="006E0072" w:rsidP="006E0072">
      <w:pPr>
        <w:pStyle w:val="paragraph"/>
      </w:pPr>
      <w:r w:rsidRPr="00965C18">
        <w:tab/>
        <w:t>(a)</w:t>
      </w:r>
      <w:r w:rsidRPr="00965C18">
        <w:tab/>
        <w:t xml:space="preserve">the debt deduction is of 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and the head company satisfies </w:t>
      </w:r>
      <w:r w:rsidR="001F75DF" w:rsidRPr="00965C18">
        <w:t>subsection (</w:t>
      </w:r>
      <w:r w:rsidRPr="00965C18">
        <w:t>2) for that income year; or</w:t>
      </w:r>
    </w:p>
    <w:p w14:paraId="575F6573" w14:textId="77777777" w:rsidR="006E0072" w:rsidRPr="00965C18" w:rsidRDefault="006E0072" w:rsidP="006E0072">
      <w:pPr>
        <w:pStyle w:val="paragraph"/>
      </w:pPr>
      <w:r w:rsidRPr="00965C18">
        <w:tab/>
        <w:t>(b)</w:t>
      </w:r>
      <w:r w:rsidRPr="00965C18">
        <w:tab/>
        <w:t xml:space="preserve">the debt deduction is an amount incurred by the head company of a consolidated group during a period that is part of that income year, and the head company satisfies </w:t>
      </w:r>
      <w:r w:rsidR="001F75DF" w:rsidRPr="00965C18">
        <w:t>subsection (</w:t>
      </w:r>
      <w:r w:rsidRPr="00965C18">
        <w:t>2) for that period.</w:t>
      </w:r>
    </w:p>
    <w:p w14:paraId="01C3C08D" w14:textId="7EF18D54" w:rsidR="006E0072" w:rsidRPr="00965C18" w:rsidRDefault="006E0072" w:rsidP="006E0072">
      <w:pPr>
        <w:pStyle w:val="subsection"/>
      </w:pPr>
      <w:r w:rsidRPr="00965C18">
        <w:lastRenderedPageBreak/>
        <w:tab/>
        <w:t>(2)</w:t>
      </w:r>
      <w:r w:rsidRPr="00965C18">
        <w:tab/>
        <w:t xml:space="preserve">The </w:t>
      </w:r>
      <w:r w:rsidR="00442C70" w:rsidRPr="00442C70">
        <w:rPr>
          <w:position w:val="6"/>
          <w:sz w:val="16"/>
        </w:rPr>
        <w:t>*</w:t>
      </w:r>
      <w:r w:rsidRPr="00965C18">
        <w:t>head company satisfies this subsection for a period that is all or part of an income year if, throughout that period:</w:t>
      </w:r>
    </w:p>
    <w:p w14:paraId="4DBE978C" w14:textId="3107D1E8" w:rsidR="006E0072" w:rsidRPr="00965C18" w:rsidRDefault="006E0072" w:rsidP="006E0072">
      <w:pPr>
        <w:pStyle w:val="paragraph"/>
      </w:pPr>
      <w:r w:rsidRPr="00965C18">
        <w:tab/>
        <w:t>(a)</w:t>
      </w:r>
      <w:r w:rsidRPr="00965C18">
        <w:tab/>
        <w:t xml:space="preserve">the head company is both a </w:t>
      </w:r>
      <w:r w:rsidR="00442C70" w:rsidRPr="00442C70">
        <w:rPr>
          <w:position w:val="6"/>
          <w:sz w:val="16"/>
        </w:rPr>
        <w:t>*</w:t>
      </w:r>
      <w:r w:rsidRPr="00965C18">
        <w:t xml:space="preserve">foreign controlled Australian company and an </w:t>
      </w:r>
      <w:r w:rsidR="00442C70" w:rsidRPr="00442C70">
        <w:rPr>
          <w:position w:val="6"/>
          <w:sz w:val="16"/>
        </w:rPr>
        <w:t>*</w:t>
      </w:r>
      <w:r w:rsidRPr="00965C18">
        <w:t>ADI (and would also be an ADI apart from Part</w:t>
      </w:r>
      <w:r w:rsidR="001F75DF" w:rsidRPr="00965C18">
        <w:t> </w:t>
      </w:r>
      <w:r w:rsidRPr="00965C18">
        <w:t>3</w:t>
      </w:r>
      <w:r w:rsidR="00442C70">
        <w:noBreakHyphen/>
      </w:r>
      <w:r w:rsidRPr="00965C18">
        <w:t>90 (about consolidation of groups)); or</w:t>
      </w:r>
    </w:p>
    <w:p w14:paraId="23C8A3CA" w14:textId="77777777" w:rsidR="006E0072" w:rsidRPr="00965C18" w:rsidRDefault="006E0072" w:rsidP="006E0072">
      <w:pPr>
        <w:pStyle w:val="paragraph"/>
      </w:pPr>
      <w:r w:rsidRPr="00965C18">
        <w:tab/>
        <w:t>(b)</w:t>
      </w:r>
      <w:r w:rsidRPr="00965C18">
        <w:tab/>
        <w:t>the head company:</w:t>
      </w:r>
    </w:p>
    <w:p w14:paraId="63404343" w14:textId="3C1D45A8" w:rsidR="006E0072" w:rsidRPr="00965C18" w:rsidRDefault="006E0072" w:rsidP="006E0072">
      <w:pPr>
        <w:pStyle w:val="paragraphsub"/>
      </w:pPr>
      <w:r w:rsidRPr="00965C18">
        <w:tab/>
        <w:t>(i)</w:t>
      </w:r>
      <w:r w:rsidRPr="00965C18">
        <w:tab/>
        <w:t xml:space="preserve">is a </w:t>
      </w:r>
      <w:r w:rsidR="00442C70" w:rsidRPr="00442C70">
        <w:rPr>
          <w:position w:val="6"/>
          <w:sz w:val="16"/>
        </w:rPr>
        <w:t>*</w:t>
      </w:r>
      <w:r w:rsidRPr="00965C18">
        <w:t>foreign controlled Australian company; and</w:t>
      </w:r>
    </w:p>
    <w:p w14:paraId="33615B19" w14:textId="739BEF62" w:rsidR="006E0072" w:rsidRPr="00965C18" w:rsidRDefault="006E0072" w:rsidP="006E0072">
      <w:pPr>
        <w:pStyle w:val="paragraphsub"/>
      </w:pPr>
      <w:r w:rsidRPr="00965C18">
        <w:tab/>
        <w:t>(ii)</w:t>
      </w:r>
      <w:r w:rsidRPr="00965C18">
        <w:tab/>
        <w:t xml:space="preserve">beneficially owns all the </w:t>
      </w:r>
      <w:r w:rsidR="00442C70" w:rsidRPr="00442C70">
        <w:rPr>
          <w:position w:val="6"/>
          <w:sz w:val="16"/>
        </w:rPr>
        <w:t>*</w:t>
      </w:r>
      <w:r w:rsidRPr="00965C18">
        <w:t xml:space="preserve">membership interests in a </w:t>
      </w:r>
      <w:r w:rsidR="00442C70" w:rsidRPr="00442C70">
        <w:rPr>
          <w:position w:val="6"/>
          <w:sz w:val="16"/>
        </w:rPr>
        <w:t>*</w:t>
      </w:r>
      <w:r w:rsidRPr="00965C18">
        <w:t xml:space="preserve">member of the group that is both a </w:t>
      </w:r>
      <w:r w:rsidR="00442C70" w:rsidRPr="00442C70">
        <w:rPr>
          <w:position w:val="6"/>
          <w:sz w:val="16"/>
        </w:rPr>
        <w:t>*</w:t>
      </w:r>
      <w:r w:rsidRPr="00965C18">
        <w:t xml:space="preserve">foreign controlled Australian entity and an </w:t>
      </w:r>
      <w:r w:rsidR="00442C70" w:rsidRPr="00442C70">
        <w:rPr>
          <w:position w:val="6"/>
          <w:sz w:val="16"/>
        </w:rPr>
        <w:t>*</w:t>
      </w:r>
      <w:r w:rsidRPr="00965C18">
        <w:t>ADI throughout that period; and</w:t>
      </w:r>
    </w:p>
    <w:p w14:paraId="38F0AE4A" w14:textId="451BD5C2" w:rsidR="006E0072" w:rsidRPr="00965C18" w:rsidRDefault="006E0072" w:rsidP="006E0072">
      <w:pPr>
        <w:pStyle w:val="paragraphsub"/>
      </w:pPr>
      <w:r w:rsidRPr="00965C18">
        <w:tab/>
        <w:t>(iii)</w:t>
      </w:r>
      <w:r w:rsidRPr="00965C18">
        <w:tab/>
        <w:t>would, apart from Part</w:t>
      </w:r>
      <w:r w:rsidR="001F75DF" w:rsidRPr="00965C18">
        <w:t> </w:t>
      </w:r>
      <w:r w:rsidRPr="00965C18">
        <w:t>3</w:t>
      </w:r>
      <w:r w:rsidR="00442C70">
        <w:noBreakHyphen/>
      </w:r>
      <w:r w:rsidRPr="00965C18">
        <w:t xml:space="preserve">90 (about consolidation of groups), have no other assets and no </w:t>
      </w:r>
      <w:r w:rsidR="00442C70" w:rsidRPr="00442C70">
        <w:rPr>
          <w:position w:val="6"/>
          <w:sz w:val="16"/>
        </w:rPr>
        <w:t>*</w:t>
      </w:r>
      <w:r w:rsidRPr="00965C18">
        <w:t>debt capital;</w:t>
      </w:r>
    </w:p>
    <w:p w14:paraId="045B2F6B" w14:textId="23C698DB" w:rsidR="006E0072" w:rsidRPr="00965C18" w:rsidRDefault="006E0072" w:rsidP="006E0072">
      <w:pPr>
        <w:pStyle w:val="subsection2"/>
      </w:pPr>
      <w:r w:rsidRPr="00965C18">
        <w:t xml:space="preserve">unless at least one member of the group would, apart from that Part and this Subdivision, be an </w:t>
      </w:r>
      <w:r w:rsidR="00442C70" w:rsidRPr="00442C70">
        <w:rPr>
          <w:position w:val="6"/>
          <w:sz w:val="16"/>
        </w:rPr>
        <w:t>*</w:t>
      </w:r>
      <w:r w:rsidR="00087D91" w:rsidRPr="00733A74">
        <w:t>outward investing financial entity (non</w:t>
      </w:r>
      <w:r w:rsidR="00442C70">
        <w:noBreakHyphen/>
      </w:r>
      <w:r w:rsidR="00087D91" w:rsidRPr="00733A74">
        <w:t>ADI)</w:t>
      </w:r>
      <w:r w:rsidRPr="00965C18">
        <w:t xml:space="preserve"> or </w:t>
      </w:r>
      <w:r w:rsidR="00442C70" w:rsidRPr="00442C70">
        <w:rPr>
          <w:position w:val="6"/>
          <w:sz w:val="16"/>
        </w:rPr>
        <w:t>*</w:t>
      </w:r>
      <w:r w:rsidRPr="00965C18">
        <w:t>outward investing entity (ADI) for all or part of that period.</w:t>
      </w:r>
    </w:p>
    <w:p w14:paraId="3936C9E1" w14:textId="728CC285" w:rsidR="006E0072" w:rsidRPr="00965C18" w:rsidRDefault="006E0072" w:rsidP="006E0072">
      <w:pPr>
        <w:pStyle w:val="subsection"/>
      </w:pPr>
      <w:r w:rsidRPr="00965C18">
        <w:tab/>
        <w:t>(3)</w:t>
      </w:r>
      <w:r w:rsidRPr="00965C18">
        <w:tab/>
      </w:r>
      <w:r w:rsidR="001F75DF" w:rsidRPr="00965C18">
        <w:t>Subsection (</w:t>
      </w:r>
      <w:r w:rsidRPr="00965C18">
        <w:t xml:space="preserve">1) does not apply if, at each time in the period mentioned in </w:t>
      </w:r>
      <w:r w:rsidR="001F75DF" w:rsidRPr="00965C18">
        <w:t>subsection (</w:t>
      </w:r>
      <w:r w:rsidRPr="00965C18">
        <w:t xml:space="preserve">2), all the </w:t>
      </w:r>
      <w:r w:rsidR="00442C70" w:rsidRPr="00442C70">
        <w:rPr>
          <w:position w:val="6"/>
          <w:sz w:val="16"/>
        </w:rPr>
        <w:t>*</w:t>
      </w:r>
      <w:r w:rsidRPr="00965C18">
        <w:t xml:space="preserve">ADIs that are </w:t>
      </w:r>
      <w:r w:rsidR="00442C70" w:rsidRPr="00442C70">
        <w:rPr>
          <w:position w:val="6"/>
          <w:sz w:val="16"/>
        </w:rPr>
        <w:t>*</w:t>
      </w:r>
      <w:r w:rsidRPr="00965C18">
        <w:t xml:space="preserve">members of the group then are </w:t>
      </w:r>
      <w:r w:rsidR="00442C70" w:rsidRPr="00442C70">
        <w:rPr>
          <w:position w:val="6"/>
          <w:sz w:val="16"/>
        </w:rPr>
        <w:t>*</w:t>
      </w:r>
      <w:r w:rsidRPr="00965C18">
        <w:t>specialist credit card institutions.</w:t>
      </w:r>
    </w:p>
    <w:p w14:paraId="05EB8473" w14:textId="7E4CD877" w:rsidR="006E0072" w:rsidRPr="00965C18" w:rsidRDefault="006E0072" w:rsidP="006E0072">
      <w:pPr>
        <w:pStyle w:val="ActHead5"/>
      </w:pPr>
      <w:bookmarkStart w:id="567" w:name="_Toc201758205"/>
      <w:r w:rsidRPr="00965C18">
        <w:rPr>
          <w:rStyle w:val="CharSectno"/>
        </w:rPr>
        <w:t>820</w:t>
      </w:r>
      <w:r w:rsidR="00442C70">
        <w:rPr>
          <w:rStyle w:val="CharSectno"/>
        </w:rPr>
        <w:noBreakHyphen/>
      </w:r>
      <w:r w:rsidRPr="00965C18">
        <w:rPr>
          <w:rStyle w:val="CharSectno"/>
        </w:rPr>
        <w:t>587</w:t>
      </w:r>
      <w:r w:rsidRPr="00965C18">
        <w:t xml:space="preserve">  Additional application of Subdivision</w:t>
      </w:r>
      <w:r w:rsidR="001F75DF" w:rsidRPr="00965C18">
        <w:t> </w:t>
      </w:r>
      <w:r w:rsidRPr="00965C18">
        <w:t>820</w:t>
      </w:r>
      <w:r w:rsidR="00442C70">
        <w:noBreakHyphen/>
      </w:r>
      <w:r w:rsidRPr="00965C18">
        <w:t>D to MEC group that includes foreign</w:t>
      </w:r>
      <w:r w:rsidR="00442C70">
        <w:noBreakHyphen/>
      </w:r>
      <w:r w:rsidRPr="00965C18">
        <w:t>controlled Australian ADI</w:t>
      </w:r>
      <w:bookmarkEnd w:id="567"/>
    </w:p>
    <w:p w14:paraId="3744DCBC" w14:textId="51D8FB68" w:rsidR="006E0072" w:rsidRPr="00965C18" w:rsidRDefault="006E0072" w:rsidP="006E0072">
      <w:pPr>
        <w:pStyle w:val="subsection"/>
      </w:pPr>
      <w:r w:rsidRPr="00965C18">
        <w:tab/>
      </w:r>
      <w:r w:rsidRPr="00965C18">
        <w:tab/>
        <w:t>Subdivision</w:t>
      </w:r>
      <w:r w:rsidR="001F75DF" w:rsidRPr="00965C18">
        <w:t> </w:t>
      </w:r>
      <w:r w:rsidRPr="00965C18">
        <w:t>820</w:t>
      </w:r>
      <w:r w:rsidR="00442C70">
        <w:noBreakHyphen/>
      </w:r>
      <w:r w:rsidRPr="00965C18">
        <w:t xml:space="preserve">D applies to the </w:t>
      </w:r>
      <w:r w:rsidR="00442C70" w:rsidRPr="00442C70">
        <w:rPr>
          <w:position w:val="6"/>
          <w:sz w:val="16"/>
        </w:rPr>
        <w:t>*</w:t>
      </w:r>
      <w:r w:rsidRPr="00965C18">
        <w:t xml:space="preserve">head company of a </w:t>
      </w:r>
      <w:r w:rsidR="00442C70" w:rsidRPr="00442C70">
        <w:rPr>
          <w:position w:val="6"/>
          <w:sz w:val="16"/>
        </w:rPr>
        <w:t>*</w:t>
      </w:r>
      <w:r w:rsidRPr="00965C18">
        <w:t xml:space="preserve">MEC group as if it were an </w:t>
      </w:r>
      <w:r w:rsidR="00442C70" w:rsidRPr="00442C70">
        <w:rPr>
          <w:position w:val="6"/>
          <w:sz w:val="16"/>
        </w:rPr>
        <w:t>*</w:t>
      </w:r>
      <w:r w:rsidRPr="00965C18">
        <w:t>outward investing entity (ADI) for a period that is all or part of an income year if:</w:t>
      </w:r>
    </w:p>
    <w:p w14:paraId="67D4F189" w14:textId="77777777" w:rsidR="006E0072" w:rsidRPr="00965C18" w:rsidRDefault="006E0072" w:rsidP="006E0072">
      <w:pPr>
        <w:pStyle w:val="paragraph"/>
      </w:pPr>
      <w:r w:rsidRPr="00965C18">
        <w:tab/>
        <w:t>(a)</w:t>
      </w:r>
      <w:r w:rsidRPr="00965C18">
        <w:tab/>
        <w:t xml:space="preserve">the head company is </w:t>
      </w:r>
      <w:r w:rsidRPr="00965C18">
        <w:rPr>
          <w:i/>
        </w:rPr>
        <w:t>not</w:t>
      </w:r>
      <w:r w:rsidRPr="00965C18">
        <w:t xml:space="preserve"> an outward investing entity (ADI) for that period; and</w:t>
      </w:r>
    </w:p>
    <w:p w14:paraId="6F42FB6B" w14:textId="3097AB25" w:rsidR="006E0072" w:rsidRPr="00965C18" w:rsidRDefault="006E0072" w:rsidP="006E0072">
      <w:pPr>
        <w:pStyle w:val="paragraph"/>
      </w:pPr>
      <w:r w:rsidRPr="00965C18">
        <w:tab/>
        <w:t>(b)</w:t>
      </w:r>
      <w:r w:rsidRPr="00965C18">
        <w:tab/>
        <w:t xml:space="preserve">throughout that period, at least one </w:t>
      </w:r>
      <w:r w:rsidR="00442C70" w:rsidRPr="00442C70">
        <w:rPr>
          <w:position w:val="6"/>
          <w:sz w:val="16"/>
        </w:rPr>
        <w:t>*</w:t>
      </w:r>
      <w:r w:rsidRPr="00965C18">
        <w:t xml:space="preserve">member of the group is both a </w:t>
      </w:r>
      <w:r w:rsidR="00442C70" w:rsidRPr="00442C70">
        <w:rPr>
          <w:position w:val="6"/>
          <w:sz w:val="16"/>
        </w:rPr>
        <w:t>*</w:t>
      </w:r>
      <w:r w:rsidRPr="00965C18">
        <w:t xml:space="preserve">foreign controlled Australian entity and an </w:t>
      </w:r>
      <w:r w:rsidR="00442C70" w:rsidRPr="00442C70">
        <w:rPr>
          <w:position w:val="6"/>
          <w:sz w:val="16"/>
        </w:rPr>
        <w:t>*</w:t>
      </w:r>
      <w:r w:rsidRPr="00965C18">
        <w:t>ADI; and</w:t>
      </w:r>
    </w:p>
    <w:p w14:paraId="77B4323A" w14:textId="53375D0F" w:rsidR="006E0072" w:rsidRPr="00965C18" w:rsidRDefault="006E0072" w:rsidP="006E0072">
      <w:pPr>
        <w:pStyle w:val="paragraph"/>
      </w:pPr>
      <w:r w:rsidRPr="00965C18">
        <w:tab/>
        <w:t>(c)</w:t>
      </w:r>
      <w:r w:rsidRPr="00965C18">
        <w:tab/>
        <w:t xml:space="preserve">throughout that period, there is at least one </w:t>
      </w:r>
      <w:r w:rsidR="00442C70" w:rsidRPr="00442C70">
        <w:rPr>
          <w:position w:val="6"/>
          <w:sz w:val="16"/>
        </w:rPr>
        <w:t>*</w:t>
      </w:r>
      <w:r w:rsidRPr="00965C18">
        <w:t>eligible tier</w:t>
      </w:r>
      <w:r w:rsidR="00442C70">
        <w:noBreakHyphen/>
      </w:r>
      <w:r w:rsidRPr="00965C18">
        <w:t xml:space="preserve">1 company of the </w:t>
      </w:r>
      <w:r w:rsidR="00442C70" w:rsidRPr="00442C70">
        <w:rPr>
          <w:position w:val="6"/>
          <w:sz w:val="16"/>
        </w:rPr>
        <w:t>*</w:t>
      </w:r>
      <w:r w:rsidRPr="00965C18">
        <w:t>top company for the group that:</w:t>
      </w:r>
    </w:p>
    <w:p w14:paraId="56F7CCBC" w14:textId="77777777" w:rsidR="006E0072" w:rsidRPr="00965C18" w:rsidRDefault="006E0072" w:rsidP="006E0072">
      <w:pPr>
        <w:pStyle w:val="paragraphsub"/>
      </w:pPr>
      <w:r w:rsidRPr="00965C18">
        <w:tab/>
        <w:t>(i)</w:t>
      </w:r>
      <w:r w:rsidRPr="00965C18">
        <w:tab/>
        <w:t>is a member of the group; and</w:t>
      </w:r>
    </w:p>
    <w:p w14:paraId="7B763743" w14:textId="77777777" w:rsidR="006E0072" w:rsidRPr="00965C18" w:rsidRDefault="006E0072" w:rsidP="006E0072">
      <w:pPr>
        <w:pStyle w:val="paragraphsub"/>
      </w:pPr>
      <w:r w:rsidRPr="00965C18">
        <w:tab/>
        <w:t>(ii)</w:t>
      </w:r>
      <w:r w:rsidRPr="00965C18">
        <w:tab/>
        <w:t xml:space="preserve">is </w:t>
      </w:r>
      <w:r w:rsidRPr="00965C18">
        <w:rPr>
          <w:i/>
        </w:rPr>
        <w:t>not</w:t>
      </w:r>
      <w:r w:rsidRPr="00965C18">
        <w:t xml:space="preserve"> an ADI; and</w:t>
      </w:r>
    </w:p>
    <w:p w14:paraId="013305EC" w14:textId="4A141865" w:rsidR="006E0072" w:rsidRPr="00965C18" w:rsidRDefault="006E0072" w:rsidP="006E0072">
      <w:pPr>
        <w:pStyle w:val="paragraphsub"/>
      </w:pPr>
      <w:r w:rsidRPr="00965C18">
        <w:lastRenderedPageBreak/>
        <w:tab/>
        <w:t>(iii)</w:t>
      </w:r>
      <w:r w:rsidRPr="00965C18">
        <w:tab/>
        <w:t xml:space="preserve">has no </w:t>
      </w:r>
      <w:r w:rsidR="00442C70" w:rsidRPr="00442C70">
        <w:rPr>
          <w:position w:val="6"/>
          <w:sz w:val="16"/>
        </w:rPr>
        <w:t>*</w:t>
      </w:r>
      <w:r w:rsidRPr="00965C18">
        <w:t>wholly</w:t>
      </w:r>
      <w:r w:rsidR="00442C70">
        <w:noBreakHyphen/>
      </w:r>
      <w:r w:rsidRPr="00965C18">
        <w:t>owned subsidiary that is an ADI.</w:t>
      </w:r>
    </w:p>
    <w:p w14:paraId="1D76D686" w14:textId="3DE5D629" w:rsidR="006E0072" w:rsidRPr="00965C18" w:rsidRDefault="006E0072" w:rsidP="006E0072">
      <w:pPr>
        <w:pStyle w:val="ActHead5"/>
      </w:pPr>
      <w:bookmarkStart w:id="568" w:name="_Toc201758206"/>
      <w:r w:rsidRPr="00965C18">
        <w:rPr>
          <w:rStyle w:val="CharSectno"/>
        </w:rPr>
        <w:t>820</w:t>
      </w:r>
      <w:r w:rsidR="00442C70">
        <w:rPr>
          <w:rStyle w:val="CharSectno"/>
        </w:rPr>
        <w:noBreakHyphen/>
      </w:r>
      <w:r w:rsidRPr="00965C18">
        <w:rPr>
          <w:rStyle w:val="CharSectno"/>
        </w:rPr>
        <w:t>588</w:t>
      </w:r>
      <w:r w:rsidRPr="00965C18">
        <w:t xml:space="preserve">  Choice to treat specialist credit card institutions as being financial entities and not ADIs</w:t>
      </w:r>
      <w:bookmarkEnd w:id="568"/>
    </w:p>
    <w:p w14:paraId="73109776" w14:textId="1A6BBEC2" w:rsidR="006E0072" w:rsidRPr="00965C18" w:rsidRDefault="006E0072" w:rsidP="006E0072">
      <w:pPr>
        <w:pStyle w:val="subsection"/>
      </w:pPr>
      <w:r w:rsidRPr="00965C18">
        <w:tab/>
        <w:t>(1)</w:t>
      </w:r>
      <w:r w:rsidRPr="00965C18">
        <w:tab/>
        <w:t xml:space="preserve">If the conditions in </w:t>
      </w:r>
      <w:r w:rsidR="001F75DF" w:rsidRPr="00965C18">
        <w:t>subsection (</w:t>
      </w:r>
      <w:r w:rsidRPr="00965C18">
        <w:t xml:space="preserve">2) are met in relation to a </w:t>
      </w:r>
      <w:r w:rsidR="00442C70" w:rsidRPr="00442C70">
        <w:rPr>
          <w:position w:val="6"/>
          <w:sz w:val="16"/>
        </w:rPr>
        <w:t>*</w:t>
      </w:r>
      <w:r w:rsidRPr="00965C18">
        <w:t xml:space="preserve">consolidated group or </w:t>
      </w:r>
      <w:r w:rsidR="00442C70" w:rsidRPr="00442C70">
        <w:rPr>
          <w:position w:val="6"/>
          <w:sz w:val="16"/>
        </w:rPr>
        <w:t>*</w:t>
      </w:r>
      <w:r w:rsidRPr="00965C18">
        <w:t>MEC group and a period that is all or part of an income year, this Division (except this section) has effect as if:</w:t>
      </w:r>
    </w:p>
    <w:p w14:paraId="5E8F8BD4" w14:textId="7962D9DA" w:rsidR="006E0072" w:rsidRPr="00965C18" w:rsidRDefault="006E0072" w:rsidP="006E0072">
      <w:pPr>
        <w:pStyle w:val="paragraph"/>
      </w:pPr>
      <w:r w:rsidRPr="00965C18">
        <w:tab/>
        <w:t>(a)</w:t>
      </w:r>
      <w:r w:rsidRPr="00965C18">
        <w:tab/>
        <w:t xml:space="preserve">none of the </w:t>
      </w:r>
      <w:r w:rsidR="00442C70" w:rsidRPr="00442C70">
        <w:rPr>
          <w:position w:val="6"/>
          <w:sz w:val="16"/>
        </w:rPr>
        <w:t>*</w:t>
      </w:r>
      <w:r w:rsidRPr="00965C18">
        <w:t xml:space="preserve">members of the group were an </w:t>
      </w:r>
      <w:r w:rsidR="00442C70" w:rsidRPr="00442C70">
        <w:rPr>
          <w:position w:val="6"/>
          <w:sz w:val="16"/>
        </w:rPr>
        <w:t>*</w:t>
      </w:r>
      <w:r w:rsidRPr="00965C18">
        <w:t>ADI at any time in the period; and</w:t>
      </w:r>
    </w:p>
    <w:p w14:paraId="43F43349" w14:textId="77777777" w:rsidR="006E0072" w:rsidRPr="00965C18" w:rsidRDefault="006E0072" w:rsidP="006E0072">
      <w:pPr>
        <w:pStyle w:val="paragraph"/>
      </w:pPr>
      <w:r w:rsidRPr="00965C18">
        <w:tab/>
        <w:t>(b)</w:t>
      </w:r>
      <w:r w:rsidRPr="00965C18">
        <w:tab/>
        <w:t xml:space="preserve">each member of the group that is an ADI (ignoring </w:t>
      </w:r>
      <w:r w:rsidR="001F75DF" w:rsidRPr="00965C18">
        <w:t>paragraph (</w:t>
      </w:r>
      <w:r w:rsidRPr="00965C18">
        <w:t>a)) at any time in the period were a financial entity at that time.</w:t>
      </w:r>
    </w:p>
    <w:p w14:paraId="0A60473F" w14:textId="3F5606AD" w:rsidR="006E0072" w:rsidRPr="00965C18" w:rsidRDefault="006E0072" w:rsidP="006E0072">
      <w:pPr>
        <w:pStyle w:val="notetext"/>
      </w:pPr>
      <w:r w:rsidRPr="00965C18">
        <w:t>Note 1:</w:t>
      </w:r>
      <w:r w:rsidRPr="00965C18">
        <w:tab/>
        <w:t>One result of this Division having effect in that way is that Subdivision</w:t>
      </w:r>
      <w:r w:rsidR="001F75DF" w:rsidRPr="00965C18">
        <w:t> </w:t>
      </w:r>
      <w:r w:rsidRPr="00965C18">
        <w:t>820</w:t>
      </w:r>
      <w:r w:rsidR="00442C70">
        <w:noBreakHyphen/>
      </w:r>
      <w:r w:rsidRPr="00965C18">
        <w:t xml:space="preserve">D (and related provisions, such as </w:t>
      </w:r>
      <w:r w:rsidR="00940CC1">
        <w:t>section 8</w:t>
      </w:r>
      <w:r w:rsidRPr="00965C18">
        <w:t>20</w:t>
      </w:r>
      <w:r w:rsidR="00442C70">
        <w:noBreakHyphen/>
      </w:r>
      <w:r w:rsidRPr="00965C18">
        <w:t>589) will not apply in relation to the head company, because:</w:t>
      </w:r>
    </w:p>
    <w:p w14:paraId="2A99F98E" w14:textId="6DD6B56C" w:rsidR="006E0072" w:rsidRPr="00965C18" w:rsidRDefault="006E0072" w:rsidP="006E0072">
      <w:pPr>
        <w:pStyle w:val="notepara"/>
      </w:pPr>
      <w:r w:rsidRPr="00965C18">
        <w:t>(a)</w:t>
      </w:r>
      <w:r w:rsidRPr="00965C18">
        <w:tab/>
        <w:t xml:space="preserve">the head company of the group will not be classified under </w:t>
      </w:r>
      <w:r w:rsidR="00940CC1">
        <w:t>section 8</w:t>
      </w:r>
      <w:r w:rsidRPr="00965C18">
        <w:t>20</w:t>
      </w:r>
      <w:r w:rsidR="00442C70">
        <w:noBreakHyphen/>
      </w:r>
      <w:r w:rsidRPr="00965C18">
        <w:t>583 as an outward investing entity (ADI); and</w:t>
      </w:r>
    </w:p>
    <w:p w14:paraId="700782DE" w14:textId="1288713C" w:rsidR="006E0072" w:rsidRPr="00965C18" w:rsidRDefault="006E0072" w:rsidP="006E0072">
      <w:pPr>
        <w:pStyle w:val="notepara"/>
      </w:pPr>
      <w:r w:rsidRPr="00965C18">
        <w:t>(b)</w:t>
      </w:r>
      <w:r w:rsidRPr="00965C18">
        <w:tab/>
      </w:r>
      <w:r w:rsidR="00940CC1">
        <w:t>section 8</w:t>
      </w:r>
      <w:r w:rsidRPr="00965C18">
        <w:t>20</w:t>
      </w:r>
      <w:r w:rsidR="00442C70">
        <w:noBreakHyphen/>
      </w:r>
      <w:r w:rsidRPr="00965C18">
        <w:t>587 will not apply that Subdivision.</w:t>
      </w:r>
    </w:p>
    <w:p w14:paraId="6B346705" w14:textId="6B6E91F7" w:rsidR="006E0072" w:rsidRPr="00965C18" w:rsidRDefault="006E0072" w:rsidP="006E0072">
      <w:pPr>
        <w:pStyle w:val="notetext"/>
      </w:pPr>
      <w:r w:rsidRPr="00965C18">
        <w:t>Note 2:</w:t>
      </w:r>
      <w:r w:rsidRPr="00965C18">
        <w:tab/>
        <w:t>Another result of this Division having effect in that way is that Subdivision</w:t>
      </w:r>
      <w:r w:rsidR="001F75DF" w:rsidRPr="00965C18">
        <w:t> </w:t>
      </w:r>
      <w:r w:rsidRPr="00965C18">
        <w:t>820</w:t>
      </w:r>
      <w:r w:rsidR="00442C70">
        <w:noBreakHyphen/>
      </w:r>
      <w:r w:rsidRPr="00965C18">
        <w:t>B or 820</w:t>
      </w:r>
      <w:r w:rsidR="00442C70">
        <w:noBreakHyphen/>
      </w:r>
      <w:r w:rsidRPr="00965C18">
        <w:t xml:space="preserve">C may apply in relation to the head company, because it may be classified under </w:t>
      </w:r>
      <w:r w:rsidR="00940CC1">
        <w:t>section 8</w:t>
      </w:r>
      <w:r w:rsidRPr="00965C18">
        <w:t>20</w:t>
      </w:r>
      <w:r w:rsidR="00442C70">
        <w:noBreakHyphen/>
      </w:r>
      <w:r w:rsidRPr="00965C18">
        <w:t>583 as either:</w:t>
      </w:r>
    </w:p>
    <w:p w14:paraId="54612C11" w14:textId="0F8E5679" w:rsidR="00087D91" w:rsidRPr="00733A74" w:rsidRDefault="00087D91" w:rsidP="00087D91">
      <w:pPr>
        <w:pStyle w:val="notepara"/>
      </w:pPr>
      <w:r w:rsidRPr="00733A74">
        <w:t>(a)</w:t>
      </w:r>
      <w:r w:rsidRPr="00733A74">
        <w:tab/>
        <w:t>an outward investing financial entity (non</w:t>
      </w:r>
      <w:r w:rsidR="00442C70">
        <w:noBreakHyphen/>
      </w:r>
      <w:r w:rsidRPr="00733A74">
        <w:t>ADI); or</w:t>
      </w:r>
    </w:p>
    <w:p w14:paraId="2EE46EC1" w14:textId="7FCC73E1" w:rsidR="006E0072" w:rsidRPr="00965C18" w:rsidRDefault="006E0072" w:rsidP="006E0072">
      <w:pPr>
        <w:pStyle w:val="notepara"/>
      </w:pPr>
      <w:r w:rsidRPr="00965C18">
        <w:t>(b)</w:t>
      </w:r>
      <w:r w:rsidRPr="00965C18">
        <w:tab/>
        <w:t xml:space="preserve">an inward investing </w:t>
      </w:r>
      <w:r w:rsidR="00087D91" w:rsidRPr="00733A74">
        <w:t>financial</w:t>
      </w:r>
      <w:r w:rsidR="00087D91">
        <w:t xml:space="preserve"> </w:t>
      </w:r>
      <w:r w:rsidRPr="00965C18">
        <w:t>entity (non</w:t>
      </w:r>
      <w:r w:rsidR="00442C70">
        <w:noBreakHyphen/>
      </w:r>
      <w:r w:rsidRPr="00965C18">
        <w:t>ADI) and an inward investment vehicle (financial).</w:t>
      </w:r>
    </w:p>
    <w:p w14:paraId="0C79AF25" w14:textId="77777777" w:rsidR="006E0072" w:rsidRPr="00965C18" w:rsidRDefault="006E0072" w:rsidP="006E0072">
      <w:pPr>
        <w:pStyle w:val="subsection"/>
      </w:pPr>
      <w:r w:rsidRPr="00965C18">
        <w:tab/>
        <w:t>(2)</w:t>
      </w:r>
      <w:r w:rsidRPr="00965C18">
        <w:tab/>
        <w:t>The conditions are that:</w:t>
      </w:r>
    </w:p>
    <w:p w14:paraId="3340C76E" w14:textId="4F045FED" w:rsidR="006E0072" w:rsidRPr="00965C18" w:rsidRDefault="006E0072" w:rsidP="006E0072">
      <w:pPr>
        <w:pStyle w:val="paragraph"/>
      </w:pPr>
      <w:r w:rsidRPr="00965C18">
        <w:tab/>
        <w:t>(a)</w:t>
      </w:r>
      <w:r w:rsidRPr="00965C18">
        <w:tab/>
        <w:t xml:space="preserve">at all times in the period at least one </w:t>
      </w:r>
      <w:r w:rsidR="00442C70" w:rsidRPr="00442C70">
        <w:rPr>
          <w:position w:val="6"/>
          <w:sz w:val="16"/>
        </w:rPr>
        <w:t>*</w:t>
      </w:r>
      <w:r w:rsidRPr="00965C18">
        <w:t xml:space="preserve">member of the </w:t>
      </w:r>
      <w:r w:rsidR="00442C70" w:rsidRPr="00442C70">
        <w:rPr>
          <w:position w:val="6"/>
          <w:sz w:val="16"/>
        </w:rPr>
        <w:t>*</w:t>
      </w:r>
      <w:r w:rsidRPr="00965C18">
        <w:t xml:space="preserve">consolidated group or </w:t>
      </w:r>
      <w:r w:rsidR="00442C70" w:rsidRPr="00442C70">
        <w:rPr>
          <w:position w:val="6"/>
          <w:sz w:val="16"/>
        </w:rPr>
        <w:t>*</w:t>
      </w:r>
      <w:r w:rsidRPr="00965C18">
        <w:t xml:space="preserve">MEC group is an </w:t>
      </w:r>
      <w:r w:rsidR="00442C70" w:rsidRPr="00442C70">
        <w:rPr>
          <w:position w:val="6"/>
          <w:sz w:val="16"/>
        </w:rPr>
        <w:t>*</w:t>
      </w:r>
      <w:r w:rsidRPr="00965C18">
        <w:t>ADI; and</w:t>
      </w:r>
    </w:p>
    <w:p w14:paraId="572F8826" w14:textId="50C8B5D9" w:rsidR="006E0072" w:rsidRPr="00965C18" w:rsidRDefault="006E0072" w:rsidP="006E0072">
      <w:pPr>
        <w:pStyle w:val="paragraph"/>
      </w:pPr>
      <w:r w:rsidRPr="00965C18">
        <w:tab/>
        <w:t>(b)</w:t>
      </w:r>
      <w:r w:rsidRPr="00965C18">
        <w:tab/>
        <w:t xml:space="preserve">each ADI that is a member of the group at any time in the period is a </w:t>
      </w:r>
      <w:r w:rsidR="00442C70" w:rsidRPr="00442C70">
        <w:rPr>
          <w:position w:val="6"/>
          <w:sz w:val="16"/>
        </w:rPr>
        <w:t>*</w:t>
      </w:r>
      <w:r w:rsidRPr="00965C18">
        <w:t>specialist credit card institution at that time; and</w:t>
      </w:r>
    </w:p>
    <w:p w14:paraId="5586F4B1" w14:textId="0CE12EA5" w:rsidR="006E0072" w:rsidRPr="00965C18" w:rsidRDefault="006E0072" w:rsidP="006E0072">
      <w:pPr>
        <w:pStyle w:val="paragraph"/>
      </w:pPr>
      <w:r w:rsidRPr="00965C18">
        <w:tab/>
        <w:t>(c)</w:t>
      </w:r>
      <w:r w:rsidRPr="00965C18">
        <w:tab/>
        <w:t xml:space="preserve">the </w:t>
      </w:r>
      <w:r w:rsidR="00442C70" w:rsidRPr="00442C70">
        <w:rPr>
          <w:position w:val="6"/>
          <w:sz w:val="16"/>
        </w:rPr>
        <w:t>*</w:t>
      </w:r>
      <w:r w:rsidRPr="00965C18">
        <w:t xml:space="preserve">head company of the group for the period chooses, before lodging its </w:t>
      </w:r>
      <w:r w:rsidR="00442C70" w:rsidRPr="00442C70">
        <w:rPr>
          <w:position w:val="6"/>
          <w:sz w:val="16"/>
        </w:rPr>
        <w:t>*</w:t>
      </w:r>
      <w:r w:rsidRPr="00965C18">
        <w:t xml:space="preserve">income tax return for the income year, that this Division should have effect in that way in relation to the group and every period for which the conditions in </w:t>
      </w:r>
      <w:r w:rsidR="001F75DF" w:rsidRPr="00965C18">
        <w:t>paragraphs (</w:t>
      </w:r>
      <w:r w:rsidRPr="00965C18">
        <w:t>a) and (b) are met in the income year.</w:t>
      </w:r>
    </w:p>
    <w:p w14:paraId="356610CE" w14:textId="35333FB2" w:rsidR="006E0072" w:rsidRPr="00965C18" w:rsidRDefault="006E0072" w:rsidP="006E0072">
      <w:pPr>
        <w:pStyle w:val="subsection"/>
      </w:pPr>
      <w:r w:rsidRPr="00965C18">
        <w:lastRenderedPageBreak/>
        <w:tab/>
        <w:t>(3)</w:t>
      </w:r>
      <w:r w:rsidRPr="00965C18">
        <w:tab/>
        <w:t xml:space="preserve">An </w:t>
      </w:r>
      <w:r w:rsidR="00442C70" w:rsidRPr="00442C70">
        <w:rPr>
          <w:position w:val="6"/>
          <w:sz w:val="16"/>
        </w:rPr>
        <w:t>*</w:t>
      </w:r>
      <w:r w:rsidRPr="00965C18">
        <w:t xml:space="preserve">ADI is a </w:t>
      </w:r>
      <w:r w:rsidRPr="00965C18">
        <w:rPr>
          <w:b/>
          <w:i/>
        </w:rPr>
        <w:t>specialist credit card institution</w:t>
      </w:r>
      <w:r w:rsidRPr="00965C18">
        <w:t xml:space="preserve"> at a time if, at that time, the ADI’s authority under section</w:t>
      </w:r>
      <w:r w:rsidR="001F75DF" w:rsidRPr="00965C18">
        <w:t> </w:t>
      </w:r>
      <w:r w:rsidRPr="00965C18">
        <w:t xml:space="preserve">9 of the </w:t>
      </w:r>
      <w:r w:rsidRPr="00965C18">
        <w:rPr>
          <w:i/>
        </w:rPr>
        <w:t>Banking Act 1959</w:t>
      </w:r>
      <w:r w:rsidRPr="00965C18">
        <w:t xml:space="preserve"> to carry on banking business (as defined in that Act) authorises the ADI to carry on only banking business that:</w:t>
      </w:r>
    </w:p>
    <w:p w14:paraId="279F74E5" w14:textId="77777777" w:rsidR="006E0072" w:rsidRPr="00965C18" w:rsidRDefault="006E0072" w:rsidP="006E0072">
      <w:pPr>
        <w:pStyle w:val="paragraph"/>
      </w:pPr>
      <w:r w:rsidRPr="00965C18">
        <w:tab/>
        <w:t>(a)</w:t>
      </w:r>
      <w:r w:rsidRPr="00965C18">
        <w:tab/>
        <w:t xml:space="preserve">is participation in a payment system (as defined in the </w:t>
      </w:r>
      <w:r w:rsidRPr="00965C18">
        <w:rPr>
          <w:i/>
        </w:rPr>
        <w:t>Payment Systems (Regulation) Act 1998</w:t>
      </w:r>
      <w:r w:rsidRPr="00965C18">
        <w:t>) that is a credit card scheme and is designated under section</w:t>
      </w:r>
      <w:r w:rsidR="001F75DF" w:rsidRPr="00965C18">
        <w:t> </w:t>
      </w:r>
      <w:r w:rsidRPr="00965C18">
        <w:t>11 of that Act; and</w:t>
      </w:r>
    </w:p>
    <w:p w14:paraId="2B5448AA" w14:textId="77777777" w:rsidR="006E0072" w:rsidRPr="00965C18" w:rsidRDefault="006E0072" w:rsidP="006E0072">
      <w:pPr>
        <w:pStyle w:val="paragraph"/>
      </w:pPr>
      <w:r w:rsidRPr="00965C18">
        <w:tab/>
        <w:t>(b)</w:t>
      </w:r>
      <w:r w:rsidRPr="00965C18">
        <w:tab/>
        <w:t>is either or both of the following:</w:t>
      </w:r>
    </w:p>
    <w:p w14:paraId="5B746292" w14:textId="77777777" w:rsidR="006E0072" w:rsidRPr="00965C18" w:rsidRDefault="006E0072" w:rsidP="006E0072">
      <w:pPr>
        <w:pStyle w:val="paragraphsub"/>
      </w:pPr>
      <w:r w:rsidRPr="00965C18">
        <w:tab/>
        <w:t>(i)</w:t>
      </w:r>
      <w:r w:rsidRPr="00965C18">
        <w:tab/>
        <w:t xml:space="preserve">credit card acquiring (as defined in regulations made for the purposes of the </w:t>
      </w:r>
      <w:r w:rsidRPr="00965C18">
        <w:rPr>
          <w:i/>
        </w:rPr>
        <w:t>Banking Act 1959</w:t>
      </w:r>
      <w:r w:rsidRPr="00965C18">
        <w:t>);</w:t>
      </w:r>
    </w:p>
    <w:p w14:paraId="1AF65974" w14:textId="77777777" w:rsidR="006E0072" w:rsidRPr="00965C18" w:rsidRDefault="006E0072" w:rsidP="006E0072">
      <w:pPr>
        <w:pStyle w:val="paragraphsub"/>
      </w:pPr>
      <w:r w:rsidRPr="00965C18">
        <w:tab/>
        <w:t>(ii)</w:t>
      </w:r>
      <w:r w:rsidRPr="00965C18">
        <w:tab/>
        <w:t>credit card issuing (as defined in those regulations).</w:t>
      </w:r>
    </w:p>
    <w:p w14:paraId="77D26585" w14:textId="77777777" w:rsidR="006E0072" w:rsidRPr="00965C18" w:rsidRDefault="006E0072" w:rsidP="006E0072">
      <w:pPr>
        <w:pStyle w:val="subsection"/>
      </w:pPr>
      <w:r w:rsidRPr="00965C18">
        <w:tab/>
        <w:t>(4)</w:t>
      </w:r>
      <w:r w:rsidRPr="00965C18">
        <w:tab/>
        <w:t xml:space="preserve">To avoid doubt, a choice for the purposes of </w:t>
      </w:r>
      <w:r w:rsidR="001F75DF" w:rsidRPr="00965C18">
        <w:t>paragraph (</w:t>
      </w:r>
      <w:r w:rsidRPr="00965C18">
        <w:t>2)(c) cannot be revoked.</w:t>
      </w:r>
    </w:p>
    <w:p w14:paraId="5D8D89DD" w14:textId="44D5D69F" w:rsidR="006E0072" w:rsidRPr="00965C18" w:rsidRDefault="006E0072" w:rsidP="006E0072">
      <w:pPr>
        <w:pStyle w:val="ActHead5"/>
      </w:pPr>
      <w:bookmarkStart w:id="569" w:name="_Toc201758207"/>
      <w:r w:rsidRPr="00965C18">
        <w:rPr>
          <w:rStyle w:val="CharSectno"/>
        </w:rPr>
        <w:t>820</w:t>
      </w:r>
      <w:r w:rsidR="00442C70">
        <w:rPr>
          <w:rStyle w:val="CharSectno"/>
        </w:rPr>
        <w:noBreakHyphen/>
      </w:r>
      <w:r w:rsidRPr="00965C18">
        <w:rPr>
          <w:rStyle w:val="CharSectno"/>
        </w:rPr>
        <w:t>589</w:t>
      </w:r>
      <w:r w:rsidRPr="00965C18">
        <w:t xml:space="preserve">  How Subdivision</w:t>
      </w:r>
      <w:r w:rsidR="001F75DF" w:rsidRPr="00965C18">
        <w:t> </w:t>
      </w:r>
      <w:r w:rsidRPr="00965C18">
        <w:t>820</w:t>
      </w:r>
      <w:r w:rsidR="00442C70">
        <w:noBreakHyphen/>
      </w:r>
      <w:r w:rsidRPr="00965C18">
        <w:t>D applies to a MEC group</w:t>
      </w:r>
      <w:bookmarkEnd w:id="569"/>
    </w:p>
    <w:p w14:paraId="19EEC884" w14:textId="746DBB76" w:rsidR="006E0072" w:rsidRPr="00965C18" w:rsidRDefault="006E0072" w:rsidP="006E0072">
      <w:pPr>
        <w:pStyle w:val="subsection"/>
        <w:keepNext/>
        <w:keepLines/>
      </w:pPr>
      <w:r w:rsidRPr="00965C18">
        <w:tab/>
        <w:t>(</w:t>
      </w:r>
      <w:r w:rsidRPr="00965C18">
        <w:rPr>
          <w:noProof/>
        </w:rPr>
        <w:t>1</w:t>
      </w:r>
      <w:r w:rsidRPr="00965C18">
        <w:t>)</w:t>
      </w:r>
      <w:r w:rsidRPr="00965C18">
        <w:tab/>
        <w:t xml:space="preserve">This section has effect for the purposes of working out the </w:t>
      </w:r>
      <w:r w:rsidR="00442C70" w:rsidRPr="00442C70">
        <w:rPr>
          <w:position w:val="6"/>
          <w:sz w:val="16"/>
        </w:rPr>
        <w:t>*</w:t>
      </w:r>
      <w:r w:rsidRPr="00965C18">
        <w:t xml:space="preserve">adjusted average equity capital of the </w:t>
      </w:r>
      <w:r w:rsidR="00442C70" w:rsidRPr="00442C70">
        <w:rPr>
          <w:position w:val="6"/>
          <w:sz w:val="16"/>
        </w:rPr>
        <w:t>*</w:t>
      </w:r>
      <w:r w:rsidRPr="00965C18">
        <w:t xml:space="preserve">head company of a </w:t>
      </w:r>
      <w:r w:rsidR="00442C70" w:rsidRPr="00442C70">
        <w:rPr>
          <w:position w:val="6"/>
          <w:sz w:val="16"/>
        </w:rPr>
        <w:t>*</w:t>
      </w:r>
      <w:r w:rsidRPr="00965C18">
        <w:t xml:space="preserve">MEC group for a period (the </w:t>
      </w:r>
      <w:r w:rsidRPr="00965C18">
        <w:rPr>
          <w:b/>
          <w:i/>
        </w:rPr>
        <w:t>test period</w:t>
      </w:r>
      <w:r w:rsidRPr="00965C18">
        <w:t>) that is all or part of an income year if Subdivision</w:t>
      </w:r>
      <w:r w:rsidR="001F75DF" w:rsidRPr="00965C18">
        <w:t> </w:t>
      </w:r>
      <w:r w:rsidRPr="00965C18">
        <w:t>820</w:t>
      </w:r>
      <w:r w:rsidR="00442C70">
        <w:noBreakHyphen/>
      </w:r>
      <w:r w:rsidRPr="00965C18">
        <w:t>D applies to the head company in relation to that period.</w:t>
      </w:r>
    </w:p>
    <w:p w14:paraId="788F32A3" w14:textId="7819A58B" w:rsidR="006E0072" w:rsidRPr="00965C18" w:rsidRDefault="006E0072" w:rsidP="006E0072">
      <w:pPr>
        <w:pStyle w:val="notetext"/>
      </w:pPr>
      <w:r w:rsidRPr="00965C18">
        <w:t>Note:</w:t>
      </w:r>
      <w:r w:rsidRPr="00965C18">
        <w:tab/>
      </w:r>
      <w:r w:rsidR="00940CC1">
        <w:t>Section 8</w:t>
      </w:r>
      <w:r w:rsidRPr="00965C18">
        <w:t>20</w:t>
      </w:r>
      <w:r w:rsidR="00442C70">
        <w:noBreakHyphen/>
      </w:r>
      <w:r w:rsidRPr="00965C18">
        <w:t>587 extends the application of Subdivision</w:t>
      </w:r>
      <w:r w:rsidR="001F75DF" w:rsidRPr="00965C18">
        <w:t> </w:t>
      </w:r>
      <w:r w:rsidRPr="00965C18">
        <w:t>820</w:t>
      </w:r>
      <w:r w:rsidR="00442C70">
        <w:noBreakHyphen/>
      </w:r>
      <w:r w:rsidRPr="00965C18">
        <w:t>D.</w:t>
      </w:r>
    </w:p>
    <w:p w14:paraId="28968A62" w14:textId="44251CAF" w:rsidR="006E0072" w:rsidRPr="00965C18" w:rsidRDefault="006E0072" w:rsidP="006E0072">
      <w:pPr>
        <w:pStyle w:val="subsection"/>
      </w:pPr>
      <w:r w:rsidRPr="00965C18">
        <w:tab/>
        <w:t>(</w:t>
      </w:r>
      <w:r w:rsidRPr="00965C18">
        <w:rPr>
          <w:noProof/>
        </w:rPr>
        <w:t>2</w:t>
      </w:r>
      <w:r w:rsidRPr="00965C18">
        <w:t>)</w:t>
      </w:r>
      <w:r w:rsidRPr="00965C18">
        <w:tab/>
        <w:t xml:space="preserve">The </w:t>
      </w:r>
      <w:r w:rsidR="00442C70" w:rsidRPr="00442C70">
        <w:rPr>
          <w:position w:val="6"/>
          <w:sz w:val="16"/>
        </w:rPr>
        <w:t>*</w:t>
      </w:r>
      <w:r w:rsidRPr="00965C18">
        <w:t xml:space="preserve">head company’s </w:t>
      </w:r>
      <w:r w:rsidR="00442C70" w:rsidRPr="00442C70">
        <w:rPr>
          <w:position w:val="6"/>
          <w:sz w:val="16"/>
        </w:rPr>
        <w:t>*</w:t>
      </w:r>
      <w:r w:rsidRPr="00965C18">
        <w:t>ADI equity capital at a particular time during the test period is to be worked out:</w:t>
      </w:r>
    </w:p>
    <w:p w14:paraId="32478C1F" w14:textId="729608B0" w:rsidR="006E0072" w:rsidRPr="00965C18" w:rsidRDefault="006E0072" w:rsidP="006E0072">
      <w:pPr>
        <w:pStyle w:val="paragraph"/>
      </w:pPr>
      <w:r w:rsidRPr="00965C18">
        <w:tab/>
        <w:t>(</w:t>
      </w:r>
      <w:r w:rsidRPr="00965C18">
        <w:rPr>
          <w:noProof/>
        </w:rPr>
        <w:t>a</w:t>
      </w:r>
      <w:r w:rsidRPr="00965C18">
        <w:t>)</w:t>
      </w:r>
      <w:r w:rsidRPr="00965C18">
        <w:tab/>
        <w:t xml:space="preserve">taking into account an </w:t>
      </w:r>
      <w:r w:rsidR="00442C70" w:rsidRPr="00442C70">
        <w:rPr>
          <w:position w:val="6"/>
          <w:sz w:val="16"/>
        </w:rPr>
        <w:t>*</w:t>
      </w:r>
      <w:r w:rsidRPr="00965C18">
        <w:t xml:space="preserve">equity interest or </w:t>
      </w:r>
      <w:r w:rsidR="00442C70" w:rsidRPr="00442C70">
        <w:rPr>
          <w:position w:val="6"/>
          <w:sz w:val="16"/>
        </w:rPr>
        <w:t>*</w:t>
      </w:r>
      <w:r w:rsidRPr="00965C18">
        <w:t xml:space="preserve">debt interest in the head company only if it is held at that time by an entity that is </w:t>
      </w:r>
      <w:r w:rsidRPr="00965C18">
        <w:rPr>
          <w:i/>
        </w:rPr>
        <w:t>not</w:t>
      </w:r>
      <w:r w:rsidRPr="00965C18">
        <w:t xml:space="preserve"> a member of the group; and</w:t>
      </w:r>
    </w:p>
    <w:p w14:paraId="7DD755C7" w14:textId="00C807B2" w:rsidR="006E0072" w:rsidRPr="00965C18" w:rsidRDefault="006E0072" w:rsidP="006E0072">
      <w:pPr>
        <w:pStyle w:val="paragraph"/>
      </w:pPr>
      <w:r w:rsidRPr="00965C18">
        <w:tab/>
        <w:t>(</w:t>
      </w:r>
      <w:r w:rsidRPr="00965C18">
        <w:rPr>
          <w:noProof/>
        </w:rPr>
        <w:t>b</w:t>
      </w:r>
      <w:r w:rsidRPr="00965C18">
        <w:t>)</w:t>
      </w:r>
      <w:r w:rsidRPr="00965C18">
        <w:tab/>
        <w:t xml:space="preserve">on the basis that an equity interest or debt interest in an </w:t>
      </w:r>
      <w:r w:rsidR="00442C70" w:rsidRPr="00442C70">
        <w:rPr>
          <w:position w:val="6"/>
          <w:sz w:val="16"/>
        </w:rPr>
        <w:t>*</w:t>
      </w:r>
      <w:r w:rsidRPr="00965C18">
        <w:t>eligible tier</w:t>
      </w:r>
      <w:r w:rsidR="00442C70">
        <w:noBreakHyphen/>
      </w:r>
      <w:r w:rsidRPr="00965C18">
        <w:t xml:space="preserve">1 company (other than the head company) that is a member of the group at that time is treated as an equity interest or debt interest (as appropriate) in the head company, but only if it is held at that time by an entity that is </w:t>
      </w:r>
      <w:r w:rsidRPr="00965C18">
        <w:rPr>
          <w:i/>
        </w:rPr>
        <w:t>not</w:t>
      </w:r>
      <w:r w:rsidRPr="00965C18">
        <w:t xml:space="preserve"> a member of the group; and</w:t>
      </w:r>
    </w:p>
    <w:p w14:paraId="4902AF4D" w14:textId="77777777" w:rsidR="006E0072" w:rsidRPr="00965C18" w:rsidRDefault="006E0072" w:rsidP="006E0072">
      <w:pPr>
        <w:pStyle w:val="paragraph"/>
      </w:pPr>
      <w:r w:rsidRPr="00965C18">
        <w:tab/>
        <w:t>(</w:t>
      </w:r>
      <w:r w:rsidRPr="00965C18">
        <w:rPr>
          <w:noProof/>
        </w:rPr>
        <w:t>c</w:t>
      </w:r>
      <w:r w:rsidRPr="00965C18">
        <w:t>)</w:t>
      </w:r>
      <w:r w:rsidRPr="00965C18">
        <w:tab/>
        <w:t>on the basis of the information that would be contained in a set of consolidated accounts:</w:t>
      </w:r>
    </w:p>
    <w:p w14:paraId="070BE821" w14:textId="5482399E" w:rsidR="006E0072" w:rsidRPr="00965C18" w:rsidRDefault="006E0072" w:rsidP="006E0072">
      <w:pPr>
        <w:pStyle w:val="paragraphsub"/>
      </w:pPr>
      <w:r w:rsidRPr="00965C18">
        <w:lastRenderedPageBreak/>
        <w:tab/>
        <w:t>(</w:t>
      </w:r>
      <w:r w:rsidRPr="00965C18">
        <w:rPr>
          <w:noProof/>
        </w:rPr>
        <w:t>i</w:t>
      </w:r>
      <w:r w:rsidRPr="00965C18">
        <w:t>)</w:t>
      </w:r>
      <w:r w:rsidRPr="00965C18">
        <w:tab/>
        <w:t xml:space="preserve">prepared, in accordance with the </w:t>
      </w:r>
      <w:r w:rsidR="00442C70" w:rsidRPr="00442C70">
        <w:rPr>
          <w:position w:val="6"/>
          <w:sz w:val="16"/>
        </w:rPr>
        <w:t>*</w:t>
      </w:r>
      <w:r w:rsidRPr="00965C18">
        <w:t>accounting standard on consolidated accounts, as at that time; and</w:t>
      </w:r>
    </w:p>
    <w:p w14:paraId="6ED4F494" w14:textId="77777777" w:rsidR="006E0072" w:rsidRPr="00965C18" w:rsidRDefault="006E0072" w:rsidP="006E0072">
      <w:pPr>
        <w:pStyle w:val="paragraphsub"/>
      </w:pPr>
      <w:r w:rsidRPr="00965C18">
        <w:tab/>
        <w:t>(</w:t>
      </w:r>
      <w:r w:rsidRPr="00965C18">
        <w:rPr>
          <w:noProof/>
        </w:rPr>
        <w:t>ii</w:t>
      </w:r>
      <w:r w:rsidRPr="00965C18">
        <w:t>)</w:t>
      </w:r>
      <w:r w:rsidRPr="00965C18">
        <w:tab/>
        <w:t>covering the members of the group as at that time.</w:t>
      </w:r>
    </w:p>
    <w:p w14:paraId="7AB7D39D" w14:textId="487D1FAA" w:rsidR="00C03528" w:rsidRPr="00733A74" w:rsidRDefault="00C03528" w:rsidP="00C03528">
      <w:pPr>
        <w:pStyle w:val="ActHead5"/>
      </w:pPr>
      <w:bookmarkStart w:id="570" w:name="_Toc201758208"/>
      <w:r w:rsidRPr="00B828CD">
        <w:rPr>
          <w:rStyle w:val="CharSectno"/>
        </w:rPr>
        <w:t>820</w:t>
      </w:r>
      <w:r w:rsidR="00442C70">
        <w:rPr>
          <w:rStyle w:val="CharSectno"/>
        </w:rPr>
        <w:noBreakHyphen/>
      </w:r>
      <w:r w:rsidRPr="00B828CD">
        <w:rPr>
          <w:rStyle w:val="CharSectno"/>
        </w:rPr>
        <w:t>590</w:t>
      </w:r>
      <w:r w:rsidRPr="00733A74">
        <w:t xml:space="preserve">  Treatment of FRT disallowed amounts—joining case</w:t>
      </w:r>
      <w:bookmarkEnd w:id="570"/>
    </w:p>
    <w:p w14:paraId="793E25FE" w14:textId="77777777" w:rsidR="00C03528" w:rsidRPr="00733A74" w:rsidRDefault="00C03528" w:rsidP="00C03528">
      <w:pPr>
        <w:pStyle w:val="subsection"/>
      </w:pPr>
      <w:r w:rsidRPr="00733A74">
        <w:tab/>
        <w:t>(1)</w:t>
      </w:r>
      <w:r w:rsidRPr="00733A74">
        <w:tab/>
        <w:t>This section applies if:</w:t>
      </w:r>
    </w:p>
    <w:p w14:paraId="60447A22" w14:textId="0FBCAABA" w:rsidR="00C03528" w:rsidRPr="00733A74" w:rsidRDefault="00C03528" w:rsidP="00C03528">
      <w:pPr>
        <w:pStyle w:val="paragraph"/>
      </w:pPr>
      <w:r w:rsidRPr="00733A74">
        <w:tab/>
        <w:t>(a)</w:t>
      </w:r>
      <w:r w:rsidRPr="00733A74">
        <w:tab/>
        <w:t xml:space="preserve">an entity (the </w:t>
      </w:r>
      <w:r w:rsidRPr="00733A74">
        <w:rPr>
          <w:b/>
          <w:i/>
        </w:rPr>
        <w:t>joining entity</w:t>
      </w:r>
      <w:r w:rsidRPr="00733A74">
        <w:t xml:space="preserve">) becomes a </w:t>
      </w:r>
      <w:r w:rsidR="00442C70" w:rsidRPr="00442C70">
        <w:rPr>
          <w:position w:val="6"/>
          <w:sz w:val="16"/>
        </w:rPr>
        <w:t>*</w:t>
      </w:r>
      <w:r w:rsidRPr="00733A74">
        <w:t xml:space="preserve">member of a </w:t>
      </w:r>
      <w:r w:rsidR="00442C70" w:rsidRPr="00442C70">
        <w:rPr>
          <w:position w:val="6"/>
          <w:sz w:val="16"/>
        </w:rPr>
        <w:t>*</w:t>
      </w:r>
      <w:r w:rsidRPr="00733A74">
        <w:t xml:space="preserve">consolidated group (the </w:t>
      </w:r>
      <w:r w:rsidRPr="00733A74">
        <w:rPr>
          <w:b/>
          <w:i/>
        </w:rPr>
        <w:t>joined group</w:t>
      </w:r>
      <w:r w:rsidRPr="00733A74">
        <w:t xml:space="preserve">) at a time (the </w:t>
      </w:r>
      <w:r w:rsidRPr="00733A74">
        <w:rPr>
          <w:b/>
          <w:i/>
        </w:rPr>
        <w:t>joining time</w:t>
      </w:r>
      <w:r w:rsidRPr="00733A74">
        <w:t xml:space="preserve">) in an income year (the </w:t>
      </w:r>
      <w:r w:rsidRPr="00733A74">
        <w:rPr>
          <w:b/>
          <w:i/>
        </w:rPr>
        <w:t>joining year</w:t>
      </w:r>
      <w:r w:rsidRPr="00733A74">
        <w:t>); and</w:t>
      </w:r>
    </w:p>
    <w:p w14:paraId="3E0E43BE" w14:textId="7C101EB2" w:rsidR="00C03528" w:rsidRPr="00733A74" w:rsidRDefault="00C03528" w:rsidP="00C03528">
      <w:pPr>
        <w:pStyle w:val="paragraph"/>
      </w:pPr>
      <w:r w:rsidRPr="00733A74">
        <w:tab/>
        <w:t>(b)</w:t>
      </w:r>
      <w:r w:rsidRPr="00733A74">
        <w:tab/>
        <w:t xml:space="preserve">the joining entity had a </w:t>
      </w:r>
      <w:r w:rsidR="00442C70" w:rsidRPr="00442C70">
        <w:rPr>
          <w:position w:val="6"/>
          <w:sz w:val="16"/>
        </w:rPr>
        <w:t>*</w:t>
      </w:r>
      <w:r w:rsidRPr="00733A74">
        <w:t>FRT disallowed amount for an income year ending before the joining time.</w:t>
      </w:r>
    </w:p>
    <w:p w14:paraId="44499E40" w14:textId="13C1419E" w:rsidR="00C03528" w:rsidRPr="00733A74" w:rsidRDefault="00C03528" w:rsidP="00C03528">
      <w:pPr>
        <w:pStyle w:val="subsection"/>
      </w:pPr>
      <w:r w:rsidRPr="00733A74">
        <w:tab/>
        <w:t>(2)</w:t>
      </w:r>
      <w:r w:rsidRPr="00733A74">
        <w:tab/>
        <w:t xml:space="preserve">Subject to subsection (4), the </w:t>
      </w:r>
      <w:r w:rsidR="00442C70" w:rsidRPr="00442C70">
        <w:rPr>
          <w:position w:val="6"/>
          <w:sz w:val="16"/>
        </w:rPr>
        <w:t>*</w:t>
      </w:r>
      <w:r w:rsidRPr="00733A74">
        <w:t xml:space="preserve">FRT disallowed amount is transferred at the joining time from the joining entity to the </w:t>
      </w:r>
      <w:r w:rsidR="00442C70" w:rsidRPr="00442C70">
        <w:rPr>
          <w:position w:val="6"/>
          <w:sz w:val="16"/>
        </w:rPr>
        <w:t>*</w:t>
      </w:r>
      <w:r w:rsidRPr="00733A74">
        <w:t>head company of the joined group (even if they are the same entity).</w:t>
      </w:r>
    </w:p>
    <w:p w14:paraId="5748C900" w14:textId="483E4A6A" w:rsidR="00C03528" w:rsidRPr="00733A74" w:rsidRDefault="00C03528" w:rsidP="00C03528">
      <w:pPr>
        <w:pStyle w:val="subsection"/>
      </w:pPr>
      <w:r w:rsidRPr="00733A74">
        <w:tab/>
        <w:t>(3)</w:t>
      </w:r>
      <w:r w:rsidRPr="00733A74">
        <w:tab/>
        <w:t xml:space="preserve">To avoid doubt, the result of the transfer under subsection (2) is that the </w:t>
      </w:r>
      <w:r w:rsidR="00442C70" w:rsidRPr="00442C70">
        <w:rPr>
          <w:position w:val="6"/>
          <w:sz w:val="16"/>
        </w:rPr>
        <w:t>*</w:t>
      </w:r>
      <w:r w:rsidRPr="00733A74">
        <w:t xml:space="preserve">head company of the joined group has the </w:t>
      </w:r>
      <w:r w:rsidR="00442C70" w:rsidRPr="00442C70">
        <w:rPr>
          <w:position w:val="6"/>
          <w:sz w:val="16"/>
        </w:rPr>
        <w:t>*</w:t>
      </w:r>
      <w:r w:rsidRPr="00733A74">
        <w:t>FRT disallowed amount for the income year mentioned in paragraph (1)(b).</w:t>
      </w:r>
    </w:p>
    <w:p w14:paraId="1E53F758" w14:textId="224D6168" w:rsidR="00C03528" w:rsidRPr="00733A74" w:rsidRDefault="00C03528" w:rsidP="00C03528">
      <w:pPr>
        <w:pStyle w:val="subsection"/>
      </w:pPr>
      <w:r w:rsidRPr="00733A74">
        <w:tab/>
        <w:t>(4)</w:t>
      </w:r>
      <w:r w:rsidRPr="00733A74">
        <w:tab/>
        <w:t xml:space="preserve">The </w:t>
      </w:r>
      <w:r w:rsidR="00442C70" w:rsidRPr="00442C70">
        <w:rPr>
          <w:position w:val="6"/>
          <w:sz w:val="16"/>
        </w:rPr>
        <w:t>*</w:t>
      </w:r>
      <w:r w:rsidRPr="00733A74">
        <w:t xml:space="preserve">FRT disallowed amount is transferred under subsection (2) only to the extent (if any) that the FRT disallowed amount could have been applied by the joining entity under </w:t>
      </w:r>
      <w:r w:rsidR="00940CC1">
        <w:t>paragraph 8</w:t>
      </w:r>
      <w:r w:rsidRPr="00733A74">
        <w:t>20</w:t>
      </w:r>
      <w:r w:rsidR="00442C70">
        <w:noBreakHyphen/>
      </w:r>
      <w:r w:rsidRPr="00733A74">
        <w:t xml:space="preserve">56(2)(b) in respect of an income year (the </w:t>
      </w:r>
      <w:r w:rsidRPr="00733A74">
        <w:rPr>
          <w:b/>
          <w:i/>
        </w:rPr>
        <w:t>trial year</w:t>
      </w:r>
      <w:r w:rsidRPr="00733A74">
        <w:t>) consisting of the period described in subsection (5) if:</w:t>
      </w:r>
    </w:p>
    <w:p w14:paraId="1644A57E" w14:textId="1B584F3E" w:rsidR="00C03528" w:rsidRPr="00733A74" w:rsidRDefault="00C03528" w:rsidP="00C03528">
      <w:pPr>
        <w:pStyle w:val="paragraph"/>
      </w:pPr>
      <w:r w:rsidRPr="00733A74">
        <w:tab/>
        <w:t>(a)</w:t>
      </w:r>
      <w:r w:rsidRPr="00733A74">
        <w:tab/>
        <w:t xml:space="preserve">at the joining time, the joining entity had not become a </w:t>
      </w:r>
      <w:r w:rsidR="00442C70" w:rsidRPr="00442C70">
        <w:rPr>
          <w:position w:val="6"/>
          <w:sz w:val="16"/>
        </w:rPr>
        <w:t>*</w:t>
      </w:r>
      <w:r w:rsidRPr="00733A74">
        <w:t xml:space="preserve">member of the joined group (but had been a </w:t>
      </w:r>
      <w:r w:rsidR="00442C70" w:rsidRPr="00442C70">
        <w:rPr>
          <w:position w:val="6"/>
          <w:sz w:val="16"/>
        </w:rPr>
        <w:t>*</w:t>
      </w:r>
      <w:r w:rsidRPr="00733A74">
        <w:t>wholly</w:t>
      </w:r>
      <w:r w:rsidR="00442C70">
        <w:noBreakHyphen/>
      </w:r>
      <w:r w:rsidRPr="00733A74">
        <w:t xml:space="preserve">owned subsidiary of the </w:t>
      </w:r>
      <w:r w:rsidR="00442C70" w:rsidRPr="00442C70">
        <w:rPr>
          <w:position w:val="6"/>
          <w:sz w:val="16"/>
        </w:rPr>
        <w:t>*</w:t>
      </w:r>
      <w:r w:rsidRPr="00733A74">
        <w:t>head company if the joining entity is not the head company); and</w:t>
      </w:r>
    </w:p>
    <w:p w14:paraId="628D80ED" w14:textId="3D30B277" w:rsidR="00C03528" w:rsidRPr="00733A74" w:rsidRDefault="00C03528" w:rsidP="00C03528">
      <w:pPr>
        <w:pStyle w:val="paragraph"/>
      </w:pPr>
      <w:r w:rsidRPr="00733A74">
        <w:tab/>
        <w:t>(b)</w:t>
      </w:r>
      <w:r w:rsidRPr="00733A74">
        <w:tab/>
        <w:t xml:space="preserve">the amount applied by the joining entity under </w:t>
      </w:r>
      <w:r w:rsidR="00940CC1">
        <w:t>paragraph 8</w:t>
      </w:r>
      <w:r w:rsidRPr="00733A74">
        <w:t>20</w:t>
      </w:r>
      <w:r w:rsidR="00442C70">
        <w:noBreakHyphen/>
      </w:r>
      <w:r w:rsidRPr="00733A74">
        <w:t>56(2)(b) in respect of the trial year were not limited by the joining entity’s excess mentioned in that paragraph in respect of the trial year.</w:t>
      </w:r>
    </w:p>
    <w:p w14:paraId="6998001A" w14:textId="77777777" w:rsidR="00C03528" w:rsidRPr="00733A74" w:rsidRDefault="00C03528" w:rsidP="00C03528">
      <w:pPr>
        <w:pStyle w:val="subsection"/>
      </w:pPr>
      <w:r w:rsidRPr="00733A74">
        <w:tab/>
        <w:t>(5)</w:t>
      </w:r>
      <w:r w:rsidRPr="00733A74">
        <w:tab/>
        <w:t>For the purposes of subsection (4), the period is the period:</w:t>
      </w:r>
    </w:p>
    <w:p w14:paraId="0748D6E4" w14:textId="77777777" w:rsidR="00C03528" w:rsidRPr="00733A74" w:rsidRDefault="00C03528" w:rsidP="00C03528">
      <w:pPr>
        <w:pStyle w:val="paragraph"/>
      </w:pPr>
      <w:r w:rsidRPr="00733A74">
        <w:tab/>
        <w:t>(a)</w:t>
      </w:r>
      <w:r w:rsidRPr="00733A74">
        <w:tab/>
        <w:t>starting at the latest of the following times:</w:t>
      </w:r>
    </w:p>
    <w:p w14:paraId="10689C75" w14:textId="77777777" w:rsidR="00C03528" w:rsidRPr="00733A74" w:rsidRDefault="00C03528" w:rsidP="00C03528">
      <w:pPr>
        <w:pStyle w:val="paragraphsub"/>
      </w:pPr>
      <w:r w:rsidRPr="00733A74">
        <w:lastRenderedPageBreak/>
        <w:tab/>
        <w:t>(i)</w:t>
      </w:r>
      <w:r w:rsidRPr="00733A74">
        <w:tab/>
        <w:t>the time 12 months before the joining time;</w:t>
      </w:r>
    </w:p>
    <w:p w14:paraId="1846EDC0" w14:textId="77777777" w:rsidR="00C03528" w:rsidRPr="00733A74" w:rsidRDefault="00C03528" w:rsidP="00C03528">
      <w:pPr>
        <w:pStyle w:val="paragraphsub"/>
      </w:pPr>
      <w:r w:rsidRPr="00733A74">
        <w:tab/>
        <w:t>(ii)</w:t>
      </w:r>
      <w:r w:rsidRPr="00733A74">
        <w:tab/>
        <w:t>the time the joining entity came into existence;</w:t>
      </w:r>
    </w:p>
    <w:p w14:paraId="741BAFE5" w14:textId="66A90B46" w:rsidR="00C03528" w:rsidRPr="00733A74" w:rsidRDefault="00C03528" w:rsidP="00C03528">
      <w:pPr>
        <w:pStyle w:val="paragraphsub"/>
      </w:pPr>
      <w:r w:rsidRPr="00733A74">
        <w:tab/>
        <w:t>(iii)</w:t>
      </w:r>
      <w:r w:rsidRPr="00733A74">
        <w:tab/>
        <w:t xml:space="preserve">the time the joining entity last ceased to be a </w:t>
      </w:r>
      <w:r w:rsidR="00442C70" w:rsidRPr="00442C70">
        <w:rPr>
          <w:position w:val="6"/>
          <w:sz w:val="16"/>
        </w:rPr>
        <w:t>*</w:t>
      </w:r>
      <w:r w:rsidRPr="00733A74">
        <w:t xml:space="preserve">subsidiary member of a </w:t>
      </w:r>
      <w:r w:rsidR="00442C70" w:rsidRPr="00442C70">
        <w:rPr>
          <w:position w:val="6"/>
          <w:sz w:val="16"/>
        </w:rPr>
        <w:t>*</w:t>
      </w:r>
      <w:r w:rsidRPr="00733A74">
        <w:t xml:space="preserve">consolidated group, if the joining entity had been a member of a consolidated group before the joining time but was not a </w:t>
      </w:r>
      <w:r w:rsidR="00442C70" w:rsidRPr="00442C70">
        <w:rPr>
          <w:position w:val="6"/>
          <w:sz w:val="16"/>
        </w:rPr>
        <w:t>*</w:t>
      </w:r>
      <w:r w:rsidRPr="00733A74">
        <w:t>member of a consolidated group just before the joining time; and</w:t>
      </w:r>
    </w:p>
    <w:p w14:paraId="6537D987" w14:textId="77777777" w:rsidR="00C03528" w:rsidRPr="00733A74" w:rsidRDefault="00C03528" w:rsidP="00C03528">
      <w:pPr>
        <w:pStyle w:val="paragraph"/>
      </w:pPr>
      <w:r w:rsidRPr="00733A74">
        <w:tab/>
        <w:t>(b)</w:t>
      </w:r>
      <w:r w:rsidRPr="00733A74">
        <w:tab/>
        <w:t>ending just after the joining time.</w:t>
      </w:r>
    </w:p>
    <w:p w14:paraId="2AA0FB44" w14:textId="095F63B2" w:rsidR="00C03528" w:rsidRPr="00733A74" w:rsidRDefault="00C03528" w:rsidP="00C03528">
      <w:pPr>
        <w:pStyle w:val="subsection"/>
      </w:pPr>
      <w:r w:rsidRPr="00733A74">
        <w:tab/>
        <w:t>(6)</w:t>
      </w:r>
      <w:r w:rsidRPr="00733A74">
        <w:tab/>
        <w:t xml:space="preserve">When working out, for the purposes of subsection (4), whether the joining entity carried on, throughout the </w:t>
      </w:r>
      <w:r w:rsidR="00442C70" w:rsidRPr="00442C70">
        <w:rPr>
          <w:position w:val="6"/>
          <w:sz w:val="16"/>
        </w:rPr>
        <w:t>*</w:t>
      </w:r>
      <w:r w:rsidRPr="00733A74">
        <w:t>trial year (or a period including the trial year):</w:t>
      </w:r>
    </w:p>
    <w:p w14:paraId="7CD436C4" w14:textId="77777777" w:rsidR="00C03528" w:rsidRPr="00733A74" w:rsidRDefault="00C03528" w:rsidP="00C03528">
      <w:pPr>
        <w:pStyle w:val="paragraph"/>
      </w:pPr>
      <w:r w:rsidRPr="00733A74">
        <w:tab/>
        <w:t>(a)</w:t>
      </w:r>
      <w:r w:rsidRPr="00733A74">
        <w:tab/>
        <w:t>the same business as the business it carried on at a particular time; or</w:t>
      </w:r>
    </w:p>
    <w:p w14:paraId="7445FFF3" w14:textId="77777777" w:rsidR="00C03528" w:rsidRPr="00733A74" w:rsidRDefault="00C03528" w:rsidP="00C03528">
      <w:pPr>
        <w:pStyle w:val="paragraph"/>
      </w:pPr>
      <w:r w:rsidRPr="00733A74">
        <w:tab/>
        <w:t>(b)</w:t>
      </w:r>
      <w:r w:rsidRPr="00733A74">
        <w:tab/>
        <w:t>a similar business to the business it carried on at that time;</w:t>
      </w:r>
    </w:p>
    <w:p w14:paraId="3C790C22" w14:textId="77777777" w:rsidR="00C03528" w:rsidRPr="00733A74" w:rsidRDefault="00C03528" w:rsidP="00C03528">
      <w:pPr>
        <w:pStyle w:val="subsection2"/>
      </w:pPr>
      <w:r w:rsidRPr="00733A74">
        <w:t>assume that the entity carried on at and just after the joining time the same business that it carried on just before the joining time.</w:t>
      </w:r>
    </w:p>
    <w:p w14:paraId="0AD33BC3" w14:textId="74E999C4" w:rsidR="00C03528" w:rsidRPr="00733A74" w:rsidRDefault="00C03528" w:rsidP="00C03528">
      <w:pPr>
        <w:pStyle w:val="subsection"/>
      </w:pPr>
      <w:r w:rsidRPr="00733A74">
        <w:tab/>
        <w:t>(7)</w:t>
      </w:r>
      <w:r w:rsidRPr="00733A74">
        <w:tab/>
        <w:t xml:space="preserve">If the </w:t>
      </w:r>
      <w:r w:rsidR="00442C70" w:rsidRPr="00442C70">
        <w:rPr>
          <w:position w:val="6"/>
          <w:sz w:val="16"/>
        </w:rPr>
        <w:t>*</w:t>
      </w:r>
      <w:r w:rsidRPr="00733A74">
        <w:t>FRT disallowed amount was for an income year all or part of which occurs in the trial year, the transfer of the FRT disallowed amount under subsection (2) is not prevented by the fact that the FRT disallowed amount was for that income year.</w:t>
      </w:r>
    </w:p>
    <w:p w14:paraId="64A85F49" w14:textId="27254707" w:rsidR="00C03528" w:rsidRPr="00733A74" w:rsidRDefault="00C03528" w:rsidP="00C03528">
      <w:pPr>
        <w:pStyle w:val="subsection"/>
      </w:pPr>
      <w:r w:rsidRPr="00733A74">
        <w:tab/>
        <w:t>(8)</w:t>
      </w:r>
      <w:r w:rsidRPr="00733A74">
        <w:tab/>
        <w:t xml:space="preserve">If, apart from this subsection, the </w:t>
      </w:r>
      <w:r w:rsidR="00442C70" w:rsidRPr="00442C70">
        <w:rPr>
          <w:position w:val="6"/>
          <w:sz w:val="16"/>
        </w:rPr>
        <w:t>*</w:t>
      </w:r>
      <w:r w:rsidRPr="00733A74">
        <w:t xml:space="preserve">head company of the joined group would have 2 or more </w:t>
      </w:r>
      <w:r w:rsidR="00442C70" w:rsidRPr="00442C70">
        <w:rPr>
          <w:position w:val="6"/>
          <w:sz w:val="16"/>
        </w:rPr>
        <w:t>*</w:t>
      </w:r>
      <w:r w:rsidRPr="00733A74">
        <w:t xml:space="preserve">FRT disallowed amounts (the </w:t>
      </w:r>
      <w:r w:rsidRPr="00733A74">
        <w:rPr>
          <w:b/>
          <w:i/>
        </w:rPr>
        <w:t>transferred FRT disallowed amounts</w:t>
      </w:r>
      <w:r w:rsidRPr="00733A74">
        <w:t>) for a particular income year as a result of the operation of subsection (2):</w:t>
      </w:r>
    </w:p>
    <w:p w14:paraId="2A5C5D3F" w14:textId="77777777" w:rsidR="00C03528" w:rsidRPr="00733A74" w:rsidRDefault="00C03528" w:rsidP="00C03528">
      <w:pPr>
        <w:pStyle w:val="paragraph"/>
      </w:pPr>
      <w:r w:rsidRPr="00733A74">
        <w:tab/>
        <w:t>(a)</w:t>
      </w:r>
      <w:r w:rsidRPr="00733A74">
        <w:tab/>
        <w:t>treat it as having only one FRT disallowed amount for the income year; and</w:t>
      </w:r>
    </w:p>
    <w:p w14:paraId="3471F8AD" w14:textId="77777777" w:rsidR="00C03528" w:rsidRPr="00733A74" w:rsidRDefault="00C03528" w:rsidP="00C03528">
      <w:pPr>
        <w:pStyle w:val="paragraph"/>
      </w:pPr>
      <w:r w:rsidRPr="00733A74">
        <w:tab/>
        <w:t>(b)</w:t>
      </w:r>
      <w:r w:rsidRPr="00733A74">
        <w:tab/>
        <w:t>treat that one FRT disallowed amount as being equal to the sum of the transferred FRT disallowed amounts.</w:t>
      </w:r>
    </w:p>
    <w:p w14:paraId="135DE6EF" w14:textId="51EE6107" w:rsidR="00C03528" w:rsidRPr="00733A74" w:rsidRDefault="00C03528" w:rsidP="00C03528">
      <w:pPr>
        <w:pStyle w:val="ActHead5"/>
      </w:pPr>
      <w:bookmarkStart w:id="571" w:name="_Toc201758209"/>
      <w:r w:rsidRPr="00B828CD">
        <w:rPr>
          <w:rStyle w:val="CharSectno"/>
        </w:rPr>
        <w:t>820</w:t>
      </w:r>
      <w:r w:rsidR="00442C70">
        <w:rPr>
          <w:rStyle w:val="CharSectno"/>
        </w:rPr>
        <w:noBreakHyphen/>
      </w:r>
      <w:r w:rsidRPr="00B828CD">
        <w:rPr>
          <w:rStyle w:val="CharSectno"/>
        </w:rPr>
        <w:t>591</w:t>
      </w:r>
      <w:r w:rsidRPr="00733A74">
        <w:t xml:space="preserve">  Effect of transfer of FRT disallowed amount</w:t>
      </w:r>
      <w:bookmarkEnd w:id="571"/>
    </w:p>
    <w:p w14:paraId="14710963" w14:textId="475C785E" w:rsidR="00C03528" w:rsidRPr="00733A74" w:rsidRDefault="00C03528" w:rsidP="00C03528">
      <w:pPr>
        <w:pStyle w:val="subsection"/>
      </w:pPr>
      <w:r w:rsidRPr="00733A74">
        <w:tab/>
        <w:t>(1)</w:t>
      </w:r>
      <w:r w:rsidRPr="00733A74">
        <w:tab/>
        <w:t xml:space="preserve">This section applies if an </w:t>
      </w:r>
      <w:r w:rsidR="00442C70" w:rsidRPr="00442C70">
        <w:rPr>
          <w:position w:val="6"/>
          <w:sz w:val="16"/>
        </w:rPr>
        <w:t>*</w:t>
      </w:r>
      <w:r w:rsidRPr="00733A74">
        <w:t xml:space="preserve">FRT disallowed amount is transferred under </w:t>
      </w:r>
      <w:r w:rsidR="00940CC1">
        <w:t>section 8</w:t>
      </w:r>
      <w:r w:rsidRPr="00733A74">
        <w:t>20</w:t>
      </w:r>
      <w:r w:rsidR="00442C70">
        <w:noBreakHyphen/>
      </w:r>
      <w:r w:rsidRPr="00733A74">
        <w:t xml:space="preserve">590 from the joining entity to the </w:t>
      </w:r>
      <w:r w:rsidR="00442C70" w:rsidRPr="00442C70">
        <w:rPr>
          <w:position w:val="6"/>
          <w:sz w:val="16"/>
        </w:rPr>
        <w:t>*</w:t>
      </w:r>
      <w:r w:rsidRPr="00733A74">
        <w:t>head company of the joined group.</w:t>
      </w:r>
    </w:p>
    <w:p w14:paraId="4F81D509" w14:textId="46AAD1F6" w:rsidR="00C03528" w:rsidRPr="00733A74" w:rsidRDefault="00C03528" w:rsidP="00C03528">
      <w:pPr>
        <w:pStyle w:val="subsection"/>
      </w:pPr>
      <w:r w:rsidRPr="00733A74">
        <w:lastRenderedPageBreak/>
        <w:tab/>
        <w:t>(2)</w:t>
      </w:r>
      <w:r w:rsidRPr="00733A74">
        <w:tab/>
        <w:t xml:space="preserve">For the purposes of </w:t>
      </w:r>
      <w:r w:rsidR="00940CC1">
        <w:t>subsection 8</w:t>
      </w:r>
      <w:r w:rsidRPr="00733A74">
        <w:t>20</w:t>
      </w:r>
      <w:r w:rsidR="00442C70">
        <w:noBreakHyphen/>
      </w:r>
      <w:r w:rsidRPr="00733A74">
        <w:t xml:space="preserve">59(4), this Act operates (except so far as the contrary intention appears) for the purposes of income years ending after the joining time as if the head company had the </w:t>
      </w:r>
      <w:r w:rsidR="00442C70" w:rsidRPr="00442C70">
        <w:rPr>
          <w:position w:val="6"/>
          <w:sz w:val="16"/>
        </w:rPr>
        <w:t>*</w:t>
      </w:r>
      <w:r w:rsidRPr="00733A74">
        <w:t>FRT disallowed amount for the income year in which the joining time occurs.</w:t>
      </w:r>
    </w:p>
    <w:p w14:paraId="42D68B58" w14:textId="6742F9B2" w:rsidR="00C03528" w:rsidRPr="00733A74" w:rsidRDefault="00C03528" w:rsidP="00C03528">
      <w:pPr>
        <w:pStyle w:val="subsection"/>
      </w:pPr>
      <w:r w:rsidRPr="00733A74">
        <w:tab/>
        <w:t>(3)</w:t>
      </w:r>
      <w:r w:rsidRPr="00733A74">
        <w:tab/>
        <w:t xml:space="preserve">For the purposes of applying </w:t>
      </w:r>
      <w:r w:rsidR="00940CC1">
        <w:t>subsection 8</w:t>
      </w:r>
      <w:r w:rsidRPr="00733A74">
        <w:t>20</w:t>
      </w:r>
      <w:r w:rsidR="00442C70">
        <w:noBreakHyphen/>
      </w:r>
      <w:r w:rsidRPr="00733A74">
        <w:t xml:space="preserve">59(4) in relation to the </w:t>
      </w:r>
      <w:r w:rsidR="00442C70" w:rsidRPr="00442C70">
        <w:rPr>
          <w:position w:val="6"/>
          <w:sz w:val="16"/>
        </w:rPr>
        <w:t>*</w:t>
      </w:r>
      <w:r w:rsidRPr="00733A74">
        <w:t xml:space="preserve">FRT disallowed amount, treat the disallowance year mentioned in </w:t>
      </w:r>
      <w:r w:rsidR="00940CC1">
        <w:t>paragraph 8</w:t>
      </w:r>
      <w:r w:rsidRPr="00C6197E">
        <w:t>20</w:t>
      </w:r>
      <w:r w:rsidR="00442C70">
        <w:noBreakHyphen/>
      </w:r>
      <w:r w:rsidRPr="00C6197E">
        <w:t>59(4)(b)</w:t>
      </w:r>
      <w:r w:rsidRPr="00733A74">
        <w:t xml:space="preserve"> as starting at the time of the transfer.</w:t>
      </w:r>
    </w:p>
    <w:p w14:paraId="3BAC76FA" w14:textId="4EA6B0C3" w:rsidR="00C03528" w:rsidRPr="00733A74" w:rsidRDefault="00C03528" w:rsidP="00C03528">
      <w:pPr>
        <w:pStyle w:val="ActHead5"/>
      </w:pPr>
      <w:bookmarkStart w:id="572" w:name="_Toc201758210"/>
      <w:r w:rsidRPr="00B828CD">
        <w:rPr>
          <w:rStyle w:val="CharSectno"/>
        </w:rPr>
        <w:t>820</w:t>
      </w:r>
      <w:r w:rsidR="00442C70">
        <w:rPr>
          <w:rStyle w:val="CharSectno"/>
        </w:rPr>
        <w:noBreakHyphen/>
      </w:r>
      <w:r w:rsidRPr="00B828CD">
        <w:rPr>
          <w:rStyle w:val="CharSectno"/>
        </w:rPr>
        <w:t>592</w:t>
      </w:r>
      <w:r w:rsidRPr="00733A74">
        <w:t xml:space="preserve">  Cancelling the transfer of FRT disallowed amount</w:t>
      </w:r>
      <w:bookmarkEnd w:id="572"/>
    </w:p>
    <w:p w14:paraId="625D1DA6" w14:textId="26E0A676" w:rsidR="00C03528" w:rsidRPr="00733A74" w:rsidRDefault="00C03528" w:rsidP="00C03528">
      <w:pPr>
        <w:pStyle w:val="subsection"/>
      </w:pPr>
      <w:r w:rsidRPr="00733A74">
        <w:tab/>
        <w:t>(1)</w:t>
      </w:r>
      <w:r w:rsidRPr="00733A74">
        <w:tab/>
        <w:t xml:space="preserve">The </w:t>
      </w:r>
      <w:r w:rsidR="00442C70" w:rsidRPr="00442C70">
        <w:rPr>
          <w:position w:val="6"/>
          <w:sz w:val="16"/>
        </w:rPr>
        <w:t>*</w:t>
      </w:r>
      <w:r w:rsidRPr="00733A74">
        <w:t xml:space="preserve">head company of the joined group may choose to cancel the transfer of the FRT disallowed amount under </w:t>
      </w:r>
      <w:r w:rsidR="00940CC1">
        <w:t>section 8</w:t>
      </w:r>
      <w:r w:rsidRPr="00733A74">
        <w:t>20</w:t>
      </w:r>
      <w:r w:rsidR="00442C70">
        <w:noBreakHyphen/>
      </w:r>
      <w:r w:rsidRPr="00733A74">
        <w:t>590.</w:t>
      </w:r>
    </w:p>
    <w:p w14:paraId="2947586D" w14:textId="37B8F6ED" w:rsidR="00C03528" w:rsidRPr="00733A74" w:rsidRDefault="00C03528" w:rsidP="00C03528">
      <w:pPr>
        <w:pStyle w:val="subsection"/>
      </w:pPr>
      <w:r w:rsidRPr="00733A74">
        <w:tab/>
        <w:t>(2)</w:t>
      </w:r>
      <w:r w:rsidRPr="00733A74">
        <w:tab/>
        <w:t xml:space="preserve">If the </w:t>
      </w:r>
      <w:r w:rsidR="00442C70" w:rsidRPr="00442C70">
        <w:rPr>
          <w:position w:val="6"/>
          <w:sz w:val="16"/>
        </w:rPr>
        <w:t>*</w:t>
      </w:r>
      <w:r w:rsidRPr="00733A74">
        <w:t xml:space="preserve">head company of the joined group does so, this Act (except this section) operates for all income years ending after the transfer as if it had not occurred under </w:t>
      </w:r>
      <w:r w:rsidR="00940CC1">
        <w:t>section 8</w:t>
      </w:r>
      <w:r w:rsidRPr="00733A74">
        <w:t>20</w:t>
      </w:r>
      <w:r w:rsidR="00442C70">
        <w:noBreakHyphen/>
      </w:r>
      <w:r w:rsidRPr="00733A74">
        <w:t>590.</w:t>
      </w:r>
    </w:p>
    <w:p w14:paraId="31180F63" w14:textId="77777777" w:rsidR="00C03528" w:rsidRPr="00733A74" w:rsidRDefault="00C03528" w:rsidP="00C03528">
      <w:pPr>
        <w:pStyle w:val="subsection"/>
      </w:pPr>
      <w:r w:rsidRPr="00733A74">
        <w:tab/>
        <w:t>(3)</w:t>
      </w:r>
      <w:r w:rsidRPr="00733A74">
        <w:tab/>
        <w:t>The choice cannot be revoked.</w:t>
      </w:r>
    </w:p>
    <w:p w14:paraId="03130EE1" w14:textId="783B5E17" w:rsidR="00C03528" w:rsidRPr="00733A74" w:rsidRDefault="00C03528" w:rsidP="00C03528">
      <w:pPr>
        <w:pStyle w:val="ActHead5"/>
      </w:pPr>
      <w:bookmarkStart w:id="573" w:name="_Toc201758211"/>
      <w:r w:rsidRPr="00B828CD">
        <w:rPr>
          <w:rStyle w:val="CharSectno"/>
        </w:rPr>
        <w:t>820</w:t>
      </w:r>
      <w:r w:rsidR="00442C70">
        <w:rPr>
          <w:rStyle w:val="CharSectno"/>
        </w:rPr>
        <w:noBreakHyphen/>
      </w:r>
      <w:r w:rsidRPr="00B828CD">
        <w:rPr>
          <w:rStyle w:val="CharSectno"/>
        </w:rPr>
        <w:t>593</w:t>
      </w:r>
      <w:r w:rsidRPr="00733A74">
        <w:t xml:space="preserve">  FRT disallowed amount cannot be applied for income year ending after the joining time</w:t>
      </w:r>
      <w:bookmarkEnd w:id="573"/>
    </w:p>
    <w:p w14:paraId="0D2E6CE9" w14:textId="6EB07DFF" w:rsidR="00C03528" w:rsidRPr="00733A74" w:rsidRDefault="00C03528" w:rsidP="00C03528">
      <w:pPr>
        <w:pStyle w:val="subsection"/>
      </w:pPr>
      <w:r w:rsidRPr="00733A74">
        <w:tab/>
      </w:r>
      <w:r w:rsidRPr="00733A74">
        <w:tab/>
        <w:t xml:space="preserve">To the extent that the </w:t>
      </w:r>
      <w:r w:rsidR="00442C70" w:rsidRPr="00442C70">
        <w:rPr>
          <w:position w:val="6"/>
          <w:sz w:val="16"/>
        </w:rPr>
        <w:t>*</w:t>
      </w:r>
      <w:r w:rsidRPr="00733A74">
        <w:t xml:space="preserve">FRT disallowed amount is not transferred under </w:t>
      </w:r>
      <w:r w:rsidR="00940CC1">
        <w:t>section 8</w:t>
      </w:r>
      <w:r w:rsidRPr="00733A74">
        <w:t>20</w:t>
      </w:r>
      <w:r w:rsidR="00442C70">
        <w:noBreakHyphen/>
      </w:r>
      <w:r w:rsidRPr="00733A74">
        <w:t xml:space="preserve">590 from the joining entity to the </w:t>
      </w:r>
      <w:r w:rsidR="00442C70" w:rsidRPr="00442C70">
        <w:rPr>
          <w:position w:val="6"/>
          <w:sz w:val="16"/>
        </w:rPr>
        <w:t>*</w:t>
      </w:r>
      <w:r w:rsidRPr="00733A74">
        <w:t xml:space="preserve">head company of the joined group, the FRT disallowed amount cannot be applied under </w:t>
      </w:r>
      <w:r w:rsidR="00940CC1">
        <w:t>paragraph 8</w:t>
      </w:r>
      <w:r w:rsidRPr="00733A74">
        <w:t>20</w:t>
      </w:r>
      <w:r w:rsidR="00442C70">
        <w:noBreakHyphen/>
      </w:r>
      <w:r w:rsidRPr="00733A74">
        <w:t>56(2)(b) by any entity in respect of an income year ending after the joining time.</w:t>
      </w:r>
    </w:p>
    <w:p w14:paraId="4914EFB4" w14:textId="6B109D38" w:rsidR="00C03528" w:rsidRPr="00733A74" w:rsidRDefault="00C03528" w:rsidP="00C03528">
      <w:pPr>
        <w:pStyle w:val="ActHead5"/>
      </w:pPr>
      <w:bookmarkStart w:id="574" w:name="_Toc201758212"/>
      <w:r w:rsidRPr="00B828CD">
        <w:rPr>
          <w:rStyle w:val="CharSectno"/>
        </w:rPr>
        <w:t>820</w:t>
      </w:r>
      <w:r w:rsidR="00442C70">
        <w:rPr>
          <w:rStyle w:val="CharSectno"/>
        </w:rPr>
        <w:noBreakHyphen/>
      </w:r>
      <w:r w:rsidRPr="00B828CD">
        <w:rPr>
          <w:rStyle w:val="CharSectno"/>
        </w:rPr>
        <w:t>594</w:t>
      </w:r>
      <w:r w:rsidRPr="00733A74">
        <w:t xml:space="preserve">  Treatment of FRT disallowed amounts—leaving case</w:t>
      </w:r>
      <w:bookmarkEnd w:id="574"/>
    </w:p>
    <w:p w14:paraId="433C9AAE" w14:textId="5DF4907A" w:rsidR="00C03528" w:rsidRPr="00733A74" w:rsidRDefault="00C03528" w:rsidP="00C03528">
      <w:pPr>
        <w:pStyle w:val="subsection"/>
      </w:pPr>
      <w:r w:rsidRPr="00733A74">
        <w:tab/>
      </w:r>
      <w:r w:rsidRPr="00733A74">
        <w:tab/>
        <w:t xml:space="preserve">To avoid doubt, if the </w:t>
      </w:r>
      <w:r w:rsidR="00442C70" w:rsidRPr="00442C70">
        <w:rPr>
          <w:position w:val="6"/>
          <w:sz w:val="16"/>
        </w:rPr>
        <w:t>*</w:t>
      </w:r>
      <w:r w:rsidRPr="00733A74">
        <w:t xml:space="preserve">head company of a </w:t>
      </w:r>
      <w:r w:rsidR="00442C70" w:rsidRPr="00442C70">
        <w:rPr>
          <w:position w:val="6"/>
          <w:sz w:val="16"/>
        </w:rPr>
        <w:t>*</w:t>
      </w:r>
      <w:r w:rsidRPr="00733A74">
        <w:t xml:space="preserve">consolidated group has a </w:t>
      </w:r>
      <w:r w:rsidR="00442C70" w:rsidRPr="00442C70">
        <w:rPr>
          <w:position w:val="6"/>
          <w:sz w:val="16"/>
        </w:rPr>
        <w:t>*</w:t>
      </w:r>
      <w:r w:rsidRPr="00733A74">
        <w:t xml:space="preserve">FRT disallowed amount and an entity ceases to be a </w:t>
      </w:r>
      <w:r w:rsidR="00442C70" w:rsidRPr="00442C70">
        <w:rPr>
          <w:position w:val="6"/>
          <w:sz w:val="16"/>
        </w:rPr>
        <w:t>*</w:t>
      </w:r>
      <w:r w:rsidRPr="00733A74">
        <w:t>subsidiary member of the group, the entity is not taken because of section 701</w:t>
      </w:r>
      <w:r w:rsidR="00442C70">
        <w:noBreakHyphen/>
      </w:r>
      <w:r w:rsidRPr="00733A74">
        <w:t>40 (the exit history rule) to have the FRT disallowed amount.</w:t>
      </w:r>
    </w:p>
    <w:p w14:paraId="0706EF03" w14:textId="19328E7C" w:rsidR="006E0072" w:rsidRPr="00965C18" w:rsidRDefault="006E0072" w:rsidP="006E0072">
      <w:pPr>
        <w:pStyle w:val="ActHead4"/>
      </w:pPr>
      <w:bookmarkStart w:id="575" w:name="_Toc201758213"/>
      <w:r w:rsidRPr="00965C18">
        <w:rPr>
          <w:rStyle w:val="CharSubdNo"/>
        </w:rPr>
        <w:lastRenderedPageBreak/>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FB</w:t>
      </w:r>
      <w:r w:rsidRPr="00965C18">
        <w:t>—</w:t>
      </w:r>
      <w:r w:rsidRPr="00965C18">
        <w:rPr>
          <w:rStyle w:val="CharSubdText"/>
        </w:rPr>
        <w:t>Grouping branches of foreign banks and foreign financial entities with a consolidated group, MEC group or single Australian resident company</w:t>
      </w:r>
      <w:bookmarkEnd w:id="575"/>
    </w:p>
    <w:p w14:paraId="300C0BD9" w14:textId="7FCBD38C" w:rsidR="006E0072" w:rsidRPr="00965C18" w:rsidRDefault="006E0072" w:rsidP="006E0072">
      <w:pPr>
        <w:pStyle w:val="ActHead4"/>
      </w:pPr>
      <w:bookmarkStart w:id="576" w:name="_Toc201758214"/>
      <w:r w:rsidRPr="00965C18">
        <w:t>Guide to Subdivision</w:t>
      </w:r>
      <w:r w:rsidR="001F75DF" w:rsidRPr="00965C18">
        <w:t> </w:t>
      </w:r>
      <w:r w:rsidRPr="00965C18">
        <w:t>820</w:t>
      </w:r>
      <w:r w:rsidR="00442C70">
        <w:noBreakHyphen/>
      </w:r>
      <w:r w:rsidRPr="00965C18">
        <w:t>FB</w:t>
      </w:r>
      <w:bookmarkEnd w:id="576"/>
    </w:p>
    <w:p w14:paraId="592F61CA" w14:textId="4114ACAC" w:rsidR="006E0072" w:rsidRPr="00965C18" w:rsidRDefault="006E0072" w:rsidP="006E0072">
      <w:pPr>
        <w:pStyle w:val="ActHead5"/>
      </w:pPr>
      <w:bookmarkStart w:id="577" w:name="_Toc201758215"/>
      <w:r w:rsidRPr="00965C18">
        <w:rPr>
          <w:rStyle w:val="CharSectno"/>
        </w:rPr>
        <w:t>820</w:t>
      </w:r>
      <w:r w:rsidR="00442C70">
        <w:rPr>
          <w:rStyle w:val="CharSectno"/>
        </w:rPr>
        <w:noBreakHyphen/>
      </w:r>
      <w:r w:rsidRPr="00965C18">
        <w:rPr>
          <w:rStyle w:val="CharSectno"/>
        </w:rPr>
        <w:t>595</w:t>
      </w:r>
      <w:r w:rsidRPr="00965C18">
        <w:t xml:space="preserve">  What this Subdivision is about</w:t>
      </w:r>
      <w:bookmarkEnd w:id="577"/>
    </w:p>
    <w:p w14:paraId="09C77A0C" w14:textId="77777777" w:rsidR="006E0072" w:rsidRPr="00965C18" w:rsidRDefault="006E0072" w:rsidP="00F00283">
      <w:pPr>
        <w:pStyle w:val="SOText"/>
      </w:pPr>
      <w:r w:rsidRPr="00965C18">
        <w:t>If:</w:t>
      </w:r>
    </w:p>
    <w:p w14:paraId="44A1D4E8" w14:textId="77777777" w:rsidR="006E0072" w:rsidRPr="00965C18" w:rsidRDefault="006E0072" w:rsidP="00F00283">
      <w:pPr>
        <w:pStyle w:val="SOPara"/>
      </w:pPr>
      <w:r w:rsidRPr="00965C18">
        <w:tab/>
        <w:t>(a)</w:t>
      </w:r>
      <w:r w:rsidRPr="00965C18">
        <w:tab/>
        <w:t>the head company of a consolidated group or MEC group; or</w:t>
      </w:r>
    </w:p>
    <w:p w14:paraId="0F71AB1D" w14:textId="77777777" w:rsidR="006E0072" w:rsidRPr="00965C18" w:rsidRDefault="006E0072" w:rsidP="00F00283">
      <w:pPr>
        <w:pStyle w:val="SOPara"/>
      </w:pPr>
      <w:r w:rsidRPr="00965C18">
        <w:tab/>
        <w:t>(b)</w:t>
      </w:r>
      <w:r w:rsidRPr="00965C18">
        <w:tab/>
        <w:t>an Australian company that cannot consolidate;</w:t>
      </w:r>
    </w:p>
    <w:p w14:paraId="16BE416B" w14:textId="4EE95F4A" w:rsidR="006E0072" w:rsidRPr="00965C18" w:rsidRDefault="006E0072" w:rsidP="00F00283">
      <w:pPr>
        <w:pStyle w:val="SOText"/>
      </w:pPr>
      <w:r w:rsidRPr="00965C18">
        <w:t>is a member of the same wholly</w:t>
      </w:r>
      <w:r w:rsidR="00442C70">
        <w:noBreakHyphen/>
      </w:r>
      <w:r w:rsidRPr="00965C18">
        <w:t>owned group as a foreign bank or foreign financial entity, the company can choose to treat as part of itself the Australian branches of the foreign bank or foreign financial entity, affecting how the rest of this Division applies.</w:t>
      </w:r>
    </w:p>
    <w:p w14:paraId="1BE05D19" w14:textId="77777777" w:rsidR="006E0072" w:rsidRPr="00965C18" w:rsidRDefault="006E0072" w:rsidP="006E0072">
      <w:pPr>
        <w:pStyle w:val="TofSectsHeading"/>
        <w:keepNext/>
      </w:pPr>
      <w:r w:rsidRPr="00965C18">
        <w:t>Table of sections</w:t>
      </w:r>
    </w:p>
    <w:p w14:paraId="0960368B" w14:textId="77777777" w:rsidR="006E0072" w:rsidRPr="00965C18" w:rsidRDefault="006E0072" w:rsidP="006E0072">
      <w:pPr>
        <w:pStyle w:val="TofSectsGroupHeading"/>
        <w:keepNext/>
      </w:pPr>
      <w:r w:rsidRPr="00965C18">
        <w:t>Choice to group with branches of foreign banks and foreign financial entities</w:t>
      </w:r>
    </w:p>
    <w:p w14:paraId="4B191749" w14:textId="20104672" w:rsidR="006E0072" w:rsidRPr="00965C18" w:rsidRDefault="006E0072" w:rsidP="006E0072">
      <w:pPr>
        <w:pStyle w:val="TofSectsSection"/>
      </w:pPr>
      <w:r w:rsidRPr="00965C18">
        <w:t>820</w:t>
      </w:r>
      <w:r w:rsidR="00442C70">
        <w:noBreakHyphen/>
      </w:r>
      <w:r w:rsidRPr="00965C18">
        <w:t>597</w:t>
      </w:r>
      <w:r w:rsidRPr="00965C18">
        <w:tab/>
        <w:t>Choice by head company of consolidated group or MEC group</w:t>
      </w:r>
    </w:p>
    <w:p w14:paraId="1C9F2C7B" w14:textId="4B8A35F9" w:rsidR="006E0072" w:rsidRPr="00965C18" w:rsidRDefault="006E0072" w:rsidP="006E0072">
      <w:pPr>
        <w:pStyle w:val="TofSectsSection"/>
      </w:pPr>
      <w:r w:rsidRPr="00965C18">
        <w:t>820</w:t>
      </w:r>
      <w:r w:rsidR="00442C70">
        <w:noBreakHyphen/>
      </w:r>
      <w:r w:rsidRPr="00965C18">
        <w:t>599</w:t>
      </w:r>
      <w:r w:rsidRPr="00965C18">
        <w:tab/>
        <w:t>Choice by Australian resident company outside consolidatable group and MEC group</w:t>
      </w:r>
    </w:p>
    <w:p w14:paraId="217A1FCF" w14:textId="77777777" w:rsidR="006E0072" w:rsidRPr="00965C18" w:rsidRDefault="006E0072" w:rsidP="006E0072">
      <w:pPr>
        <w:pStyle w:val="TofSectsGroupHeading"/>
      </w:pPr>
      <w:r w:rsidRPr="00965C18">
        <w:t>Effect of choice</w:t>
      </w:r>
    </w:p>
    <w:p w14:paraId="652319B8" w14:textId="53826526" w:rsidR="006E0072" w:rsidRPr="00965C18" w:rsidRDefault="006E0072" w:rsidP="006E0072">
      <w:pPr>
        <w:pStyle w:val="TofSectsSection"/>
      </w:pPr>
      <w:r w:rsidRPr="00965C18">
        <w:t>820</w:t>
      </w:r>
      <w:r w:rsidR="00442C70">
        <w:noBreakHyphen/>
      </w:r>
      <w:r w:rsidRPr="00965C18">
        <w:t>601</w:t>
      </w:r>
      <w:r w:rsidRPr="00965C18">
        <w:tab/>
        <w:t>Application</w:t>
      </w:r>
    </w:p>
    <w:p w14:paraId="0E9E99AA" w14:textId="64E05BCE" w:rsidR="006E0072" w:rsidRPr="00965C18" w:rsidRDefault="006E0072" w:rsidP="006E0072">
      <w:pPr>
        <w:pStyle w:val="TofSectsSection"/>
      </w:pPr>
      <w:r w:rsidRPr="00965C18">
        <w:t>820</w:t>
      </w:r>
      <w:r w:rsidR="00442C70">
        <w:noBreakHyphen/>
      </w:r>
      <w:r w:rsidRPr="00965C18">
        <w:t>603</w:t>
      </w:r>
      <w:r w:rsidRPr="00965C18">
        <w:tab/>
        <w:t>General</w:t>
      </w:r>
    </w:p>
    <w:p w14:paraId="7579BEDC" w14:textId="38D0AE6B" w:rsidR="006E0072" w:rsidRPr="00965C18" w:rsidRDefault="006E0072" w:rsidP="006E0072">
      <w:pPr>
        <w:pStyle w:val="TofSectsSection"/>
      </w:pPr>
      <w:r w:rsidRPr="00965C18">
        <w:t>820</w:t>
      </w:r>
      <w:r w:rsidR="00442C70">
        <w:noBreakHyphen/>
      </w:r>
      <w:r w:rsidRPr="00965C18">
        <w:t>605</w:t>
      </w:r>
      <w:r w:rsidRPr="00965C18">
        <w:tab/>
        <w:t>Effect on establishment entity if certain debt deductions disallowed</w:t>
      </w:r>
    </w:p>
    <w:p w14:paraId="5A9BEF49" w14:textId="3BE876A5" w:rsidR="006E0072" w:rsidRPr="00965C18" w:rsidRDefault="006E0072" w:rsidP="006E0072">
      <w:pPr>
        <w:pStyle w:val="TofSectsSection"/>
      </w:pPr>
      <w:r w:rsidRPr="00965C18">
        <w:t>820</w:t>
      </w:r>
      <w:r w:rsidR="00442C70">
        <w:noBreakHyphen/>
      </w:r>
      <w:r w:rsidRPr="00965C18">
        <w:t>607</w:t>
      </w:r>
      <w:r w:rsidRPr="00965C18">
        <w:tab/>
        <w:t>Effect on test periods under this Division</w:t>
      </w:r>
    </w:p>
    <w:p w14:paraId="2B37BCFB" w14:textId="3C714C69" w:rsidR="006E0072" w:rsidRPr="00965C18" w:rsidRDefault="006E0072" w:rsidP="006E0072">
      <w:pPr>
        <w:pStyle w:val="TofSectsSection"/>
      </w:pPr>
      <w:r w:rsidRPr="00965C18">
        <w:t>820</w:t>
      </w:r>
      <w:r w:rsidR="00442C70">
        <w:noBreakHyphen/>
      </w:r>
      <w:r w:rsidRPr="00965C18">
        <w:t>609</w:t>
      </w:r>
      <w:r w:rsidRPr="00965C18">
        <w:tab/>
        <w:t>Effect on classification of head company or single company</w:t>
      </w:r>
    </w:p>
    <w:p w14:paraId="1459AD85" w14:textId="7DE0A374" w:rsidR="006E0072" w:rsidRPr="00965C18" w:rsidRDefault="006E0072" w:rsidP="006E0072">
      <w:pPr>
        <w:pStyle w:val="TofSectsSection"/>
      </w:pPr>
      <w:r w:rsidRPr="00965C18">
        <w:t>820</w:t>
      </w:r>
      <w:r w:rsidR="00442C70">
        <w:noBreakHyphen/>
      </w:r>
      <w:r w:rsidRPr="00965C18">
        <w:t>610</w:t>
      </w:r>
      <w:r w:rsidRPr="00965C18">
        <w:tab/>
        <w:t>Choice not to be outward investing entity (ADI) or inward investing entity (ADI)</w:t>
      </w:r>
    </w:p>
    <w:p w14:paraId="4F6293F8" w14:textId="40139169" w:rsidR="006E0072" w:rsidRPr="00965C18" w:rsidRDefault="006E0072" w:rsidP="006E0072">
      <w:pPr>
        <w:pStyle w:val="TofSectsSection"/>
      </w:pPr>
      <w:r w:rsidRPr="00965C18">
        <w:t>820</w:t>
      </w:r>
      <w:r w:rsidR="00442C70">
        <w:noBreakHyphen/>
      </w:r>
      <w:r w:rsidRPr="00965C18">
        <w:t>611</w:t>
      </w:r>
      <w:r w:rsidRPr="00965C18">
        <w:tab/>
        <w:t>Values to be based on what would be in consolidated accounts for group</w:t>
      </w:r>
    </w:p>
    <w:p w14:paraId="13D363F8" w14:textId="6C3571D6" w:rsidR="006E0072" w:rsidRPr="00965C18" w:rsidRDefault="006E0072" w:rsidP="006E0072">
      <w:pPr>
        <w:pStyle w:val="TofSectsSection"/>
      </w:pPr>
      <w:r w:rsidRPr="00965C18">
        <w:t>820</w:t>
      </w:r>
      <w:r w:rsidR="00442C70">
        <w:noBreakHyphen/>
      </w:r>
      <w:r w:rsidRPr="00965C18">
        <w:t>613</w:t>
      </w:r>
      <w:r w:rsidRPr="00965C18">
        <w:tab/>
        <w:t>How Subdivision</w:t>
      </w:r>
      <w:r w:rsidR="001F75DF" w:rsidRPr="00965C18">
        <w:t> </w:t>
      </w:r>
      <w:r w:rsidRPr="00965C18">
        <w:t>820</w:t>
      </w:r>
      <w:r w:rsidR="00442C70">
        <w:noBreakHyphen/>
      </w:r>
      <w:r w:rsidRPr="00965C18">
        <w:t>D applies</w:t>
      </w:r>
    </w:p>
    <w:p w14:paraId="2FAED086" w14:textId="0BCEF205" w:rsidR="006E0072" w:rsidRPr="00965C18" w:rsidRDefault="006E0072" w:rsidP="006E0072">
      <w:pPr>
        <w:pStyle w:val="TofSectsSection"/>
      </w:pPr>
      <w:r w:rsidRPr="00965C18">
        <w:lastRenderedPageBreak/>
        <w:t>820</w:t>
      </w:r>
      <w:r w:rsidR="00442C70">
        <w:noBreakHyphen/>
      </w:r>
      <w:r w:rsidRPr="00965C18">
        <w:t>615</w:t>
      </w:r>
      <w:r w:rsidRPr="00965C18">
        <w:tab/>
        <w:t>How Subdivision</w:t>
      </w:r>
      <w:r w:rsidR="001F75DF" w:rsidRPr="00965C18">
        <w:t> </w:t>
      </w:r>
      <w:r w:rsidRPr="00965C18">
        <w:t>820</w:t>
      </w:r>
      <w:r w:rsidR="00442C70">
        <w:noBreakHyphen/>
      </w:r>
      <w:r w:rsidRPr="00965C18">
        <w:t>E applies</w:t>
      </w:r>
    </w:p>
    <w:p w14:paraId="60827DB1" w14:textId="77777777" w:rsidR="006E0072" w:rsidRPr="00965C18" w:rsidRDefault="006E0072" w:rsidP="006E0072">
      <w:pPr>
        <w:pStyle w:val="ActHead4"/>
      </w:pPr>
      <w:bookmarkStart w:id="578" w:name="_Toc201758216"/>
      <w:r w:rsidRPr="00965C18">
        <w:t>Choice to group with branches of foreign banks and foreign financial entities</w:t>
      </w:r>
      <w:bookmarkEnd w:id="578"/>
    </w:p>
    <w:p w14:paraId="091CE76A" w14:textId="0A9D3323" w:rsidR="006E0072" w:rsidRPr="00965C18" w:rsidRDefault="006E0072" w:rsidP="006E0072">
      <w:pPr>
        <w:pStyle w:val="ActHead5"/>
      </w:pPr>
      <w:bookmarkStart w:id="579" w:name="_Toc201758217"/>
      <w:r w:rsidRPr="00965C18">
        <w:rPr>
          <w:rStyle w:val="CharSectno"/>
        </w:rPr>
        <w:t>820</w:t>
      </w:r>
      <w:r w:rsidR="00442C70">
        <w:rPr>
          <w:rStyle w:val="CharSectno"/>
        </w:rPr>
        <w:noBreakHyphen/>
      </w:r>
      <w:r w:rsidRPr="00965C18">
        <w:rPr>
          <w:rStyle w:val="CharSectno"/>
        </w:rPr>
        <w:t>597</w:t>
      </w:r>
      <w:r w:rsidRPr="00965C18">
        <w:t xml:space="preserve">  Choice by head company of consolidated group or MEC group</w:t>
      </w:r>
      <w:bookmarkEnd w:id="579"/>
    </w:p>
    <w:p w14:paraId="34E68781" w14:textId="77777777" w:rsidR="006E0072" w:rsidRPr="00965C18" w:rsidRDefault="006E0072" w:rsidP="006E0072">
      <w:pPr>
        <w:pStyle w:val="subsection"/>
      </w:pPr>
      <w:r w:rsidRPr="00965C18">
        <w:tab/>
        <w:t>(1)</w:t>
      </w:r>
      <w:r w:rsidRPr="00965C18">
        <w:tab/>
        <w:t xml:space="preserve">This section applies if there is a period (the </w:t>
      </w:r>
      <w:r w:rsidRPr="00965C18">
        <w:rPr>
          <w:b/>
          <w:i/>
        </w:rPr>
        <w:t>grouping period</w:t>
      </w:r>
      <w:r w:rsidRPr="00965C18">
        <w:t>) for which all these conditions are met:</w:t>
      </w:r>
    </w:p>
    <w:p w14:paraId="0AE929F9" w14:textId="7D035E19" w:rsidR="006E0072" w:rsidRPr="00965C18" w:rsidRDefault="006E0072" w:rsidP="006E0072">
      <w:pPr>
        <w:pStyle w:val="paragraph"/>
      </w:pPr>
      <w:r w:rsidRPr="00965C18">
        <w:tab/>
        <w:t>(a)</w:t>
      </w:r>
      <w:r w:rsidRPr="00965C18">
        <w:tab/>
        <w:t xml:space="preserve">the period was all or part of an income year of the </w:t>
      </w:r>
      <w:r w:rsidR="00442C70" w:rsidRPr="00442C70">
        <w:rPr>
          <w:position w:val="6"/>
          <w:sz w:val="16"/>
        </w:rPr>
        <w:t>*</w:t>
      </w:r>
      <w:r w:rsidRPr="00965C18">
        <w:t xml:space="preserve">head company of a </w:t>
      </w:r>
      <w:r w:rsidR="00442C70" w:rsidRPr="00442C70">
        <w:rPr>
          <w:position w:val="6"/>
          <w:sz w:val="16"/>
        </w:rPr>
        <w:t>*</w:t>
      </w:r>
      <w:r w:rsidRPr="00965C18">
        <w:t xml:space="preserve">consolidated group or </w:t>
      </w:r>
      <w:r w:rsidR="00442C70" w:rsidRPr="00442C70">
        <w:rPr>
          <w:position w:val="6"/>
          <w:sz w:val="16"/>
        </w:rPr>
        <w:t>*</w:t>
      </w:r>
      <w:r w:rsidRPr="00965C18">
        <w:t>MEC group;</w:t>
      </w:r>
    </w:p>
    <w:p w14:paraId="2DFBDB39" w14:textId="77777777" w:rsidR="006E0072" w:rsidRPr="00965C18" w:rsidRDefault="006E0072" w:rsidP="006E0072">
      <w:pPr>
        <w:pStyle w:val="paragraph"/>
      </w:pPr>
      <w:r w:rsidRPr="00965C18">
        <w:tab/>
        <w:t>(b)</w:t>
      </w:r>
      <w:r w:rsidRPr="00965C18">
        <w:tab/>
        <w:t>the consolidated group or MEC group existed throughout the period;</w:t>
      </w:r>
    </w:p>
    <w:p w14:paraId="3215E22A" w14:textId="31BA5CE4" w:rsidR="006E0072" w:rsidRPr="00965C18" w:rsidRDefault="006E0072" w:rsidP="006E0072">
      <w:pPr>
        <w:pStyle w:val="paragraph"/>
      </w:pPr>
      <w:r w:rsidRPr="00965C18">
        <w:tab/>
        <w:t>(c)</w:t>
      </w:r>
      <w:r w:rsidRPr="00965C18">
        <w:tab/>
        <w:t xml:space="preserve">the head company and an entity (the </w:t>
      </w:r>
      <w:r w:rsidRPr="00965C18">
        <w:rPr>
          <w:b/>
          <w:i/>
        </w:rPr>
        <w:t>establishment entity</w:t>
      </w:r>
      <w:r w:rsidRPr="00965C18">
        <w:t xml:space="preserve">) covered by one of the following subparagraphs are both members of the same </w:t>
      </w:r>
      <w:r w:rsidR="00442C70" w:rsidRPr="00442C70">
        <w:rPr>
          <w:position w:val="6"/>
          <w:sz w:val="16"/>
        </w:rPr>
        <w:t>*</w:t>
      </w:r>
      <w:r w:rsidRPr="00965C18">
        <w:t>wholly</w:t>
      </w:r>
      <w:r w:rsidR="00442C70">
        <w:noBreakHyphen/>
      </w:r>
      <w:r w:rsidRPr="00965C18">
        <w:t>owned group throughout the period:</w:t>
      </w:r>
    </w:p>
    <w:p w14:paraId="0C92318A" w14:textId="39ADDA29" w:rsidR="006E0072" w:rsidRPr="00965C18" w:rsidRDefault="006E0072" w:rsidP="006E0072">
      <w:pPr>
        <w:pStyle w:val="paragraphsub"/>
      </w:pPr>
      <w:r w:rsidRPr="00965C18">
        <w:tab/>
        <w:t>(i)</w:t>
      </w:r>
      <w:r w:rsidRPr="00965C18">
        <w:tab/>
        <w:t xml:space="preserve">a </w:t>
      </w:r>
      <w:r w:rsidR="00442C70" w:rsidRPr="00442C70">
        <w:rPr>
          <w:position w:val="6"/>
          <w:sz w:val="16"/>
        </w:rPr>
        <w:t>*</w:t>
      </w:r>
      <w:r w:rsidRPr="00965C18">
        <w:t xml:space="preserve">foreign bank that carried on its banking </w:t>
      </w:r>
      <w:r w:rsidR="00442C70" w:rsidRPr="00442C70">
        <w:rPr>
          <w:position w:val="6"/>
          <w:sz w:val="16"/>
        </w:rPr>
        <w:t>*</w:t>
      </w:r>
      <w:r w:rsidRPr="00965C18">
        <w:t xml:space="preserve">business in Australia through at least one </w:t>
      </w:r>
      <w:r w:rsidR="00442C70" w:rsidRPr="00442C70">
        <w:rPr>
          <w:position w:val="6"/>
          <w:sz w:val="16"/>
        </w:rPr>
        <w:t>*</w:t>
      </w:r>
      <w:r w:rsidRPr="00965C18">
        <w:t>Australian permanent establishment at each time in the period;</w:t>
      </w:r>
    </w:p>
    <w:p w14:paraId="5F832B29" w14:textId="48F53F1B" w:rsidR="006E0072" w:rsidRPr="00965C18" w:rsidRDefault="006E0072" w:rsidP="006E0072">
      <w:pPr>
        <w:pStyle w:val="paragraphsub"/>
      </w:pPr>
      <w:r w:rsidRPr="00965C18">
        <w:tab/>
        <w:t>(ii)</w:t>
      </w:r>
      <w:r w:rsidRPr="00965C18">
        <w:tab/>
        <w:t xml:space="preserve">a </w:t>
      </w:r>
      <w:r w:rsidR="00442C70" w:rsidRPr="00442C70">
        <w:rPr>
          <w:position w:val="6"/>
          <w:sz w:val="16"/>
        </w:rPr>
        <w:t>*</w:t>
      </w:r>
      <w:r w:rsidRPr="00965C18">
        <w:t xml:space="preserve">foreign entity that was a </w:t>
      </w:r>
      <w:r w:rsidR="00442C70" w:rsidRPr="00442C70">
        <w:rPr>
          <w:position w:val="6"/>
          <w:sz w:val="16"/>
        </w:rPr>
        <w:t>*</w:t>
      </w:r>
      <w:r w:rsidRPr="00965C18">
        <w:t>financial entity and had at least one Australian permanent establishment at each time in the period;</w:t>
      </w:r>
    </w:p>
    <w:p w14:paraId="461BAE4B" w14:textId="77777777" w:rsidR="006E0072" w:rsidRPr="00965C18" w:rsidRDefault="006E0072" w:rsidP="006E0072">
      <w:pPr>
        <w:pStyle w:val="paragraph"/>
      </w:pPr>
      <w:r w:rsidRPr="00965C18">
        <w:tab/>
        <w:t>(d)</w:t>
      </w:r>
      <w:r w:rsidRPr="00965C18">
        <w:tab/>
        <w:t xml:space="preserve">there is not a longer period in the income year for which the conditions in </w:t>
      </w:r>
      <w:r w:rsidR="001F75DF" w:rsidRPr="00965C18">
        <w:t>paragraphs (</w:t>
      </w:r>
      <w:r w:rsidRPr="00965C18">
        <w:t>a), (b) and (c) are met in relation to the head company and the establishment entity.</w:t>
      </w:r>
    </w:p>
    <w:p w14:paraId="2EFA4A64" w14:textId="77777777" w:rsidR="006E0072" w:rsidRPr="00965C18" w:rsidRDefault="006E0072" w:rsidP="006E0072">
      <w:pPr>
        <w:pStyle w:val="notetext"/>
      </w:pPr>
      <w:r w:rsidRPr="00965C18">
        <w:t>Note:</w:t>
      </w:r>
      <w:r w:rsidRPr="00965C18">
        <w:tab/>
        <w:t>It does not matter whether the income year ended on the same day for the head company and the establishment entity.</w:t>
      </w:r>
    </w:p>
    <w:p w14:paraId="53049B52" w14:textId="31FE3DC2" w:rsidR="006E0072" w:rsidRPr="00965C18" w:rsidRDefault="006E0072" w:rsidP="006E0072">
      <w:pPr>
        <w:pStyle w:val="subsection"/>
      </w:pPr>
      <w:r w:rsidRPr="00965C18">
        <w:tab/>
        <w:t>(2)</w:t>
      </w:r>
      <w:r w:rsidRPr="00965C18">
        <w:tab/>
        <w:t xml:space="preserve">The </w:t>
      </w:r>
      <w:r w:rsidR="00442C70" w:rsidRPr="00442C70">
        <w:rPr>
          <w:position w:val="6"/>
          <w:sz w:val="16"/>
        </w:rPr>
        <w:t>*</w:t>
      </w:r>
      <w:r w:rsidRPr="00965C18">
        <w:t xml:space="preserve">head company may choose to have all of the </w:t>
      </w:r>
      <w:r w:rsidR="00442C70" w:rsidRPr="00442C70">
        <w:rPr>
          <w:position w:val="6"/>
          <w:sz w:val="16"/>
        </w:rPr>
        <w:t>*</w:t>
      </w:r>
      <w:r w:rsidRPr="00965C18">
        <w:t>Australian permanent establishments of the establishment entity treated as part of the head company for the grouping period for the purposes of this Division.</w:t>
      </w:r>
    </w:p>
    <w:p w14:paraId="72C76D15" w14:textId="24C1271D" w:rsidR="006E0072" w:rsidRPr="00965C18" w:rsidRDefault="006E0072" w:rsidP="006E0072">
      <w:pPr>
        <w:pStyle w:val="subsection"/>
      </w:pPr>
      <w:r w:rsidRPr="00965C18">
        <w:tab/>
        <w:t>(3)</w:t>
      </w:r>
      <w:r w:rsidRPr="00965C18">
        <w:tab/>
        <w:t xml:space="preserve">If the conditions in </w:t>
      </w:r>
      <w:r w:rsidR="001F75DF" w:rsidRPr="00965C18">
        <w:t>subsection (</w:t>
      </w:r>
      <w:r w:rsidRPr="00965C18">
        <w:t xml:space="preserve">1) are met in relation to the </w:t>
      </w:r>
      <w:r w:rsidR="00442C70" w:rsidRPr="00442C70">
        <w:rPr>
          <w:position w:val="6"/>
          <w:sz w:val="16"/>
        </w:rPr>
        <w:t>*</w:t>
      </w:r>
      <w:r w:rsidRPr="00965C18">
        <w:t xml:space="preserve">head company and more than one other establishment entity, the head </w:t>
      </w:r>
      <w:r w:rsidRPr="00965C18">
        <w:lastRenderedPageBreak/>
        <w:t>company may make a different choice in relation to each of the other establishment entities.</w:t>
      </w:r>
    </w:p>
    <w:p w14:paraId="67B0A5BA" w14:textId="25F8F7E4" w:rsidR="006E0072" w:rsidRPr="00965C18" w:rsidRDefault="006E0072" w:rsidP="006E0072">
      <w:pPr>
        <w:pStyle w:val="ActHead5"/>
      </w:pPr>
      <w:bookmarkStart w:id="580" w:name="_Toc201758218"/>
      <w:r w:rsidRPr="00965C18">
        <w:rPr>
          <w:rStyle w:val="CharSectno"/>
        </w:rPr>
        <w:t>820</w:t>
      </w:r>
      <w:r w:rsidR="00442C70">
        <w:rPr>
          <w:rStyle w:val="CharSectno"/>
        </w:rPr>
        <w:noBreakHyphen/>
      </w:r>
      <w:r w:rsidRPr="00965C18">
        <w:rPr>
          <w:rStyle w:val="CharSectno"/>
        </w:rPr>
        <w:t>599</w:t>
      </w:r>
      <w:r w:rsidRPr="00965C18">
        <w:t xml:space="preserve">  Choice by Australian resident company outside consolidatable group and MEC group</w:t>
      </w:r>
      <w:bookmarkEnd w:id="580"/>
    </w:p>
    <w:p w14:paraId="7ED2CE5F" w14:textId="77777777" w:rsidR="006E0072" w:rsidRPr="00965C18" w:rsidRDefault="006E0072" w:rsidP="006E0072">
      <w:pPr>
        <w:pStyle w:val="subsection"/>
      </w:pPr>
      <w:r w:rsidRPr="00965C18">
        <w:tab/>
        <w:t>(1)</w:t>
      </w:r>
      <w:r w:rsidRPr="00965C18">
        <w:tab/>
        <w:t xml:space="preserve">This section applies if there is a period (also the </w:t>
      </w:r>
      <w:r w:rsidRPr="00965C18">
        <w:rPr>
          <w:b/>
          <w:i/>
        </w:rPr>
        <w:t>grouping period</w:t>
      </w:r>
      <w:r w:rsidRPr="00965C18">
        <w:t>) for which all these conditions are met:</w:t>
      </w:r>
    </w:p>
    <w:p w14:paraId="784411BD" w14:textId="77777777" w:rsidR="006E0072" w:rsidRPr="00965C18" w:rsidRDefault="006E0072" w:rsidP="006E0072">
      <w:pPr>
        <w:pStyle w:val="paragraph"/>
      </w:pPr>
      <w:r w:rsidRPr="00965C18">
        <w:tab/>
        <w:t>(a)</w:t>
      </w:r>
      <w:r w:rsidRPr="00965C18">
        <w:tab/>
        <w:t xml:space="preserve">the period was all or part of an income year of a company (the </w:t>
      </w:r>
      <w:r w:rsidRPr="00965C18">
        <w:rPr>
          <w:b/>
          <w:i/>
        </w:rPr>
        <w:t>single company</w:t>
      </w:r>
      <w:r w:rsidRPr="00965C18">
        <w:t>);</w:t>
      </w:r>
    </w:p>
    <w:p w14:paraId="666969FB" w14:textId="77777777" w:rsidR="006E0072" w:rsidRPr="00965C18" w:rsidRDefault="006E0072" w:rsidP="006E0072">
      <w:pPr>
        <w:pStyle w:val="paragraph"/>
      </w:pPr>
      <w:r w:rsidRPr="00965C18">
        <w:tab/>
        <w:t>(b)</w:t>
      </w:r>
      <w:r w:rsidRPr="00965C18">
        <w:tab/>
        <w:t>throughout the period the single company:</w:t>
      </w:r>
    </w:p>
    <w:p w14:paraId="7513B8CB" w14:textId="0A813CD7" w:rsidR="006E0072" w:rsidRPr="00965C18" w:rsidRDefault="006E0072" w:rsidP="006E0072">
      <w:pPr>
        <w:pStyle w:val="paragraphsub"/>
      </w:pPr>
      <w:r w:rsidRPr="00965C18">
        <w:tab/>
        <w:t>(i)</w:t>
      </w:r>
      <w:r w:rsidRPr="00965C18">
        <w:tab/>
        <w:t xml:space="preserve">was an </w:t>
      </w:r>
      <w:r w:rsidR="00442C70" w:rsidRPr="00442C70">
        <w:rPr>
          <w:position w:val="6"/>
          <w:sz w:val="16"/>
        </w:rPr>
        <w:t>*</w:t>
      </w:r>
      <w:r w:rsidRPr="00965C18">
        <w:t>Australian entity; and</w:t>
      </w:r>
    </w:p>
    <w:p w14:paraId="10A53232" w14:textId="10FC9DAC" w:rsidR="006E0072" w:rsidRPr="00965C18" w:rsidRDefault="006E0072" w:rsidP="006E0072">
      <w:pPr>
        <w:pStyle w:val="paragraphsub"/>
      </w:pPr>
      <w:r w:rsidRPr="00965C18">
        <w:tab/>
        <w:t>(ii)</w:t>
      </w:r>
      <w:r w:rsidRPr="00965C18">
        <w:tab/>
        <w:t xml:space="preserve">was not a </w:t>
      </w:r>
      <w:r w:rsidR="00442C70" w:rsidRPr="00442C70">
        <w:rPr>
          <w:position w:val="6"/>
          <w:sz w:val="16"/>
        </w:rPr>
        <w:t>*</w:t>
      </w:r>
      <w:r w:rsidRPr="00965C18">
        <w:t>prescribed dual resident; and</w:t>
      </w:r>
    </w:p>
    <w:p w14:paraId="2C8351C0" w14:textId="06DAC4B2" w:rsidR="006E0072" w:rsidRPr="00965C18" w:rsidRDefault="006E0072" w:rsidP="006E0072">
      <w:pPr>
        <w:pStyle w:val="paragraphsub"/>
      </w:pPr>
      <w:r w:rsidRPr="00965C18">
        <w:tab/>
        <w:t>(iii)</w:t>
      </w:r>
      <w:r w:rsidRPr="00965C18">
        <w:tab/>
        <w:t xml:space="preserve">was not a </w:t>
      </w:r>
      <w:r w:rsidR="00442C70" w:rsidRPr="00442C70">
        <w:rPr>
          <w:position w:val="6"/>
          <w:sz w:val="16"/>
        </w:rPr>
        <w:t>*</w:t>
      </w:r>
      <w:r w:rsidRPr="00965C18">
        <w:t xml:space="preserve">member of a </w:t>
      </w:r>
      <w:r w:rsidR="00442C70" w:rsidRPr="00442C70">
        <w:rPr>
          <w:position w:val="6"/>
          <w:sz w:val="16"/>
        </w:rPr>
        <w:t>*</w:t>
      </w:r>
      <w:r w:rsidRPr="00965C18">
        <w:t>consolidatable group; and</w:t>
      </w:r>
    </w:p>
    <w:p w14:paraId="44E40552" w14:textId="6FCA89C0" w:rsidR="006E0072" w:rsidRPr="00965C18" w:rsidRDefault="006E0072" w:rsidP="006E0072">
      <w:pPr>
        <w:pStyle w:val="paragraphsub"/>
      </w:pPr>
      <w:r w:rsidRPr="00965C18">
        <w:tab/>
        <w:t>(iv)</w:t>
      </w:r>
      <w:r w:rsidRPr="00965C18">
        <w:tab/>
        <w:t xml:space="preserve">was not a member of a </w:t>
      </w:r>
      <w:r w:rsidR="00442C70" w:rsidRPr="00442C70">
        <w:rPr>
          <w:position w:val="6"/>
          <w:sz w:val="16"/>
        </w:rPr>
        <w:t>*</w:t>
      </w:r>
      <w:r w:rsidRPr="00965C18">
        <w:t>consolidated group; and</w:t>
      </w:r>
    </w:p>
    <w:p w14:paraId="7AACFB12" w14:textId="2D9BE8DC" w:rsidR="006E0072" w:rsidRPr="00965C18" w:rsidRDefault="006E0072" w:rsidP="006E0072">
      <w:pPr>
        <w:pStyle w:val="paragraphsub"/>
      </w:pPr>
      <w:r w:rsidRPr="00965C18">
        <w:tab/>
        <w:t>(v)</w:t>
      </w:r>
      <w:r w:rsidRPr="00965C18">
        <w:tab/>
        <w:t xml:space="preserve">was not a member of a </w:t>
      </w:r>
      <w:r w:rsidR="00442C70" w:rsidRPr="00442C70">
        <w:rPr>
          <w:position w:val="6"/>
          <w:sz w:val="16"/>
        </w:rPr>
        <w:t>*</w:t>
      </w:r>
      <w:r w:rsidRPr="00965C18">
        <w:t>MEC group;</w:t>
      </w:r>
    </w:p>
    <w:p w14:paraId="5928CB09" w14:textId="466FA314" w:rsidR="006E0072" w:rsidRPr="00965C18" w:rsidRDefault="006E0072" w:rsidP="006E0072">
      <w:pPr>
        <w:pStyle w:val="paragraph"/>
      </w:pPr>
      <w:r w:rsidRPr="00965C18">
        <w:tab/>
        <w:t>(c)</w:t>
      </w:r>
      <w:r w:rsidRPr="00965C18">
        <w:tab/>
        <w:t xml:space="preserve">the single company and an entity (the </w:t>
      </w:r>
      <w:r w:rsidRPr="00965C18">
        <w:rPr>
          <w:b/>
          <w:i/>
        </w:rPr>
        <w:t>establishment entity</w:t>
      </w:r>
      <w:r w:rsidRPr="00965C18">
        <w:t xml:space="preserve">) covered by one of the following subparagraphs are both members of the same </w:t>
      </w:r>
      <w:r w:rsidR="00442C70" w:rsidRPr="00442C70">
        <w:rPr>
          <w:position w:val="6"/>
          <w:sz w:val="16"/>
        </w:rPr>
        <w:t>*</w:t>
      </w:r>
      <w:r w:rsidRPr="00965C18">
        <w:t>wholly</w:t>
      </w:r>
      <w:r w:rsidR="00442C70">
        <w:noBreakHyphen/>
      </w:r>
      <w:r w:rsidRPr="00965C18">
        <w:t>owned group throughout the period:</w:t>
      </w:r>
    </w:p>
    <w:p w14:paraId="0D020EE2" w14:textId="15E6956C" w:rsidR="006E0072" w:rsidRPr="00965C18" w:rsidRDefault="006E0072" w:rsidP="006E0072">
      <w:pPr>
        <w:pStyle w:val="paragraphsub"/>
      </w:pPr>
      <w:r w:rsidRPr="00965C18">
        <w:tab/>
        <w:t>(i)</w:t>
      </w:r>
      <w:r w:rsidRPr="00965C18">
        <w:tab/>
        <w:t xml:space="preserve">a </w:t>
      </w:r>
      <w:r w:rsidR="00442C70" w:rsidRPr="00442C70">
        <w:rPr>
          <w:position w:val="6"/>
          <w:sz w:val="16"/>
        </w:rPr>
        <w:t>*</w:t>
      </w:r>
      <w:r w:rsidRPr="00965C18">
        <w:t xml:space="preserve">foreign bank that carried on its banking </w:t>
      </w:r>
      <w:r w:rsidR="00442C70" w:rsidRPr="00442C70">
        <w:rPr>
          <w:position w:val="6"/>
          <w:sz w:val="16"/>
        </w:rPr>
        <w:t>*</w:t>
      </w:r>
      <w:r w:rsidRPr="00965C18">
        <w:t xml:space="preserve">business in Australia through at least one </w:t>
      </w:r>
      <w:r w:rsidR="00442C70" w:rsidRPr="00442C70">
        <w:rPr>
          <w:position w:val="6"/>
          <w:sz w:val="16"/>
        </w:rPr>
        <w:t>*</w:t>
      </w:r>
      <w:r w:rsidRPr="00965C18">
        <w:t>Australian permanent establishment at each time in the period;</w:t>
      </w:r>
    </w:p>
    <w:p w14:paraId="2301BC2F" w14:textId="2329FE32" w:rsidR="006E0072" w:rsidRPr="00965C18" w:rsidRDefault="006E0072" w:rsidP="006E0072">
      <w:pPr>
        <w:pStyle w:val="paragraphsub"/>
      </w:pPr>
      <w:r w:rsidRPr="00965C18">
        <w:tab/>
        <w:t>(ii)</w:t>
      </w:r>
      <w:r w:rsidRPr="00965C18">
        <w:tab/>
        <w:t xml:space="preserve">a </w:t>
      </w:r>
      <w:r w:rsidR="00442C70" w:rsidRPr="00442C70">
        <w:rPr>
          <w:position w:val="6"/>
          <w:sz w:val="16"/>
        </w:rPr>
        <w:t>*</w:t>
      </w:r>
      <w:r w:rsidRPr="00965C18">
        <w:t xml:space="preserve">foreign entity that was a </w:t>
      </w:r>
      <w:r w:rsidR="00442C70" w:rsidRPr="00442C70">
        <w:rPr>
          <w:position w:val="6"/>
          <w:sz w:val="16"/>
        </w:rPr>
        <w:t>*</w:t>
      </w:r>
      <w:r w:rsidRPr="00965C18">
        <w:t>financial entity and had at least one Australian permanent establishment at each time in the period;</w:t>
      </w:r>
    </w:p>
    <w:p w14:paraId="149D26E0" w14:textId="77777777" w:rsidR="006E0072" w:rsidRPr="00965C18" w:rsidRDefault="006E0072" w:rsidP="006E0072">
      <w:pPr>
        <w:pStyle w:val="paragraph"/>
      </w:pPr>
      <w:r w:rsidRPr="00965C18">
        <w:tab/>
        <w:t>(d)</w:t>
      </w:r>
      <w:r w:rsidRPr="00965C18">
        <w:tab/>
        <w:t xml:space="preserve">there is not a longer period in the income year for which the conditions in </w:t>
      </w:r>
      <w:r w:rsidR="001F75DF" w:rsidRPr="00965C18">
        <w:t>paragraphs (</w:t>
      </w:r>
      <w:r w:rsidRPr="00965C18">
        <w:t>a), (b) and (c) are met in relation to the single company and the establishment entity.</w:t>
      </w:r>
    </w:p>
    <w:p w14:paraId="6BE92402" w14:textId="77777777" w:rsidR="006E0072" w:rsidRPr="00965C18" w:rsidRDefault="006E0072" w:rsidP="006E0072">
      <w:pPr>
        <w:pStyle w:val="notetext"/>
      </w:pPr>
      <w:r w:rsidRPr="00965C18">
        <w:t>Note:</w:t>
      </w:r>
      <w:r w:rsidRPr="00965C18">
        <w:tab/>
        <w:t>It does not matter whether the income year ended on the same day for the single company and the establishment entity.</w:t>
      </w:r>
    </w:p>
    <w:p w14:paraId="6A174940" w14:textId="0FFD57B8" w:rsidR="006E0072" w:rsidRPr="00965C18" w:rsidRDefault="006E0072" w:rsidP="006E0072">
      <w:pPr>
        <w:pStyle w:val="subsection"/>
      </w:pPr>
      <w:r w:rsidRPr="00965C18">
        <w:tab/>
        <w:t>(2)</w:t>
      </w:r>
      <w:r w:rsidRPr="00965C18">
        <w:tab/>
        <w:t xml:space="preserve">The single company may choose to have all of the </w:t>
      </w:r>
      <w:r w:rsidR="00442C70" w:rsidRPr="00442C70">
        <w:rPr>
          <w:position w:val="6"/>
          <w:sz w:val="16"/>
        </w:rPr>
        <w:t>*</w:t>
      </w:r>
      <w:r w:rsidRPr="00965C18">
        <w:t>Australian permanent establishments of the establishment entity treated as part of the single company for the grouping period for the purposes of this Division.</w:t>
      </w:r>
    </w:p>
    <w:p w14:paraId="1A620514" w14:textId="77777777" w:rsidR="006E0072" w:rsidRPr="00965C18" w:rsidRDefault="006E0072" w:rsidP="006E0072">
      <w:pPr>
        <w:pStyle w:val="subsection"/>
      </w:pPr>
      <w:r w:rsidRPr="00965C18">
        <w:lastRenderedPageBreak/>
        <w:tab/>
        <w:t>(3)</w:t>
      </w:r>
      <w:r w:rsidRPr="00965C18">
        <w:tab/>
        <w:t xml:space="preserve">If the conditions in </w:t>
      </w:r>
      <w:r w:rsidR="001F75DF" w:rsidRPr="00965C18">
        <w:t>subsection (</w:t>
      </w:r>
      <w:r w:rsidRPr="00965C18">
        <w:t>1) are met in relation to the single company and more than one other establishment entity, the single company may make a different choice in relation to each of the other establishment entities.</w:t>
      </w:r>
    </w:p>
    <w:p w14:paraId="3D69882A" w14:textId="77777777" w:rsidR="006E0072" w:rsidRPr="00965C18" w:rsidRDefault="006E0072" w:rsidP="006E0072">
      <w:pPr>
        <w:pStyle w:val="ActHead4"/>
      </w:pPr>
      <w:bookmarkStart w:id="581" w:name="_Toc201758219"/>
      <w:r w:rsidRPr="00965C18">
        <w:t>Effect of choice</w:t>
      </w:r>
      <w:bookmarkEnd w:id="581"/>
    </w:p>
    <w:p w14:paraId="14997A11" w14:textId="493E9231" w:rsidR="006E0072" w:rsidRPr="00965C18" w:rsidRDefault="006E0072" w:rsidP="006E0072">
      <w:pPr>
        <w:pStyle w:val="ActHead5"/>
      </w:pPr>
      <w:bookmarkStart w:id="582" w:name="_Toc201758220"/>
      <w:r w:rsidRPr="00965C18">
        <w:rPr>
          <w:rStyle w:val="CharSectno"/>
        </w:rPr>
        <w:t>820</w:t>
      </w:r>
      <w:r w:rsidR="00442C70">
        <w:rPr>
          <w:rStyle w:val="CharSectno"/>
        </w:rPr>
        <w:noBreakHyphen/>
      </w:r>
      <w:r w:rsidRPr="00965C18">
        <w:rPr>
          <w:rStyle w:val="CharSectno"/>
        </w:rPr>
        <w:t>601</w:t>
      </w:r>
      <w:r w:rsidRPr="00965C18">
        <w:t xml:space="preserve">  Application</w:t>
      </w:r>
      <w:bookmarkEnd w:id="582"/>
    </w:p>
    <w:p w14:paraId="5EECAA9A" w14:textId="62E9D953" w:rsidR="006E0072" w:rsidRPr="00965C18" w:rsidRDefault="006E0072" w:rsidP="006E0072">
      <w:pPr>
        <w:pStyle w:val="subsection"/>
      </w:pPr>
      <w:r w:rsidRPr="00965C18">
        <w:tab/>
      </w:r>
      <w:r w:rsidRPr="00965C18">
        <w:tab/>
        <w:t>Sections</w:t>
      </w:r>
      <w:r w:rsidR="001F75DF" w:rsidRPr="00965C18">
        <w:t> </w:t>
      </w:r>
      <w:r w:rsidRPr="00965C18">
        <w:t>820</w:t>
      </w:r>
      <w:r w:rsidR="00442C70">
        <w:noBreakHyphen/>
      </w:r>
      <w:r w:rsidRPr="00965C18">
        <w:t>603 to 820</w:t>
      </w:r>
      <w:r w:rsidR="00442C70">
        <w:noBreakHyphen/>
      </w:r>
      <w:r w:rsidRPr="00965C18">
        <w:t xml:space="preserve">615 apply if a choice is made under </w:t>
      </w:r>
      <w:r w:rsidR="00940CC1">
        <w:t>section 8</w:t>
      </w:r>
      <w:r w:rsidRPr="00965C18">
        <w:t>20</w:t>
      </w:r>
      <w:r w:rsidR="00442C70">
        <w:noBreakHyphen/>
      </w:r>
      <w:r w:rsidRPr="00965C18">
        <w:t>597 or 820</w:t>
      </w:r>
      <w:r w:rsidR="00442C70">
        <w:noBreakHyphen/>
      </w:r>
      <w:r w:rsidRPr="00965C18">
        <w:t>599.</w:t>
      </w:r>
    </w:p>
    <w:p w14:paraId="3859BA46" w14:textId="6E869436" w:rsidR="006E0072" w:rsidRPr="00965C18" w:rsidRDefault="006E0072" w:rsidP="006E0072">
      <w:pPr>
        <w:pStyle w:val="ActHead5"/>
      </w:pPr>
      <w:bookmarkStart w:id="583" w:name="_Toc201758221"/>
      <w:r w:rsidRPr="00965C18">
        <w:rPr>
          <w:rStyle w:val="CharSectno"/>
        </w:rPr>
        <w:t>820</w:t>
      </w:r>
      <w:r w:rsidR="00442C70">
        <w:rPr>
          <w:rStyle w:val="CharSectno"/>
        </w:rPr>
        <w:noBreakHyphen/>
      </w:r>
      <w:r w:rsidRPr="00965C18">
        <w:rPr>
          <w:rStyle w:val="CharSectno"/>
        </w:rPr>
        <w:t>603</w:t>
      </w:r>
      <w:r w:rsidRPr="00965C18">
        <w:t xml:space="preserve">  General</w:t>
      </w:r>
      <w:bookmarkEnd w:id="583"/>
    </w:p>
    <w:p w14:paraId="654BF195" w14:textId="72AD5F2F" w:rsidR="006E0072" w:rsidRPr="00965C18" w:rsidRDefault="006E0072" w:rsidP="006E0072">
      <w:pPr>
        <w:pStyle w:val="subsection"/>
      </w:pPr>
      <w:r w:rsidRPr="00965C18">
        <w:tab/>
        <w:t>(1)</w:t>
      </w:r>
      <w:r w:rsidRPr="00965C18">
        <w:tab/>
        <w:t xml:space="preserve">The choice cannot be revoked in relation to the grouping period. It binds the </w:t>
      </w:r>
      <w:r w:rsidR="00442C70" w:rsidRPr="00442C70">
        <w:rPr>
          <w:position w:val="6"/>
          <w:sz w:val="16"/>
        </w:rPr>
        <w:t>*</w:t>
      </w:r>
      <w:r w:rsidRPr="00965C18">
        <w:t>head company or the single company, as appropriate, and the establishment entity.</w:t>
      </w:r>
    </w:p>
    <w:p w14:paraId="2D7FDF62" w14:textId="77777777" w:rsidR="006E0072" w:rsidRPr="00965C18" w:rsidRDefault="006E0072" w:rsidP="006E0072">
      <w:pPr>
        <w:pStyle w:val="subsection"/>
      </w:pPr>
      <w:r w:rsidRPr="00965C18">
        <w:tab/>
        <w:t>(2)</w:t>
      </w:r>
      <w:r w:rsidRPr="00965C18">
        <w:tab/>
        <w:t>The rest of this section applies:</w:t>
      </w:r>
    </w:p>
    <w:p w14:paraId="1DA98EEA" w14:textId="52D167BB" w:rsidR="006E0072" w:rsidRPr="00965C18" w:rsidRDefault="006E0072" w:rsidP="006E0072">
      <w:pPr>
        <w:pStyle w:val="paragraph"/>
      </w:pPr>
      <w:r w:rsidRPr="00965C18">
        <w:tab/>
        <w:t>(a)</w:t>
      </w:r>
      <w:r w:rsidRPr="00965C18">
        <w:tab/>
        <w:t xml:space="preserve">to each </w:t>
      </w:r>
      <w:r w:rsidR="00442C70" w:rsidRPr="00442C70">
        <w:rPr>
          <w:position w:val="6"/>
          <w:sz w:val="16"/>
        </w:rPr>
        <w:t>*</w:t>
      </w:r>
      <w:r w:rsidRPr="00965C18">
        <w:t>Australian permanent establishment that:</w:t>
      </w:r>
    </w:p>
    <w:p w14:paraId="0CDC7875" w14:textId="77777777" w:rsidR="006E0072" w:rsidRPr="00965C18" w:rsidRDefault="006E0072" w:rsidP="006E0072">
      <w:pPr>
        <w:pStyle w:val="paragraphsub"/>
      </w:pPr>
      <w:r w:rsidRPr="00965C18">
        <w:tab/>
        <w:t>(i)</w:t>
      </w:r>
      <w:r w:rsidRPr="00965C18">
        <w:tab/>
        <w:t>was an Australian permanent establishment of the establishment entity; and</w:t>
      </w:r>
    </w:p>
    <w:p w14:paraId="0105E4FE" w14:textId="57EE1982" w:rsidR="006E0072" w:rsidRPr="00965C18" w:rsidRDefault="006E0072" w:rsidP="006E0072">
      <w:pPr>
        <w:pStyle w:val="paragraphsub"/>
      </w:pPr>
      <w:r w:rsidRPr="00965C18">
        <w:tab/>
        <w:t>(ii)</w:t>
      </w:r>
      <w:r w:rsidRPr="00965C18">
        <w:tab/>
        <w:t xml:space="preserve">if the establishment entity was a </w:t>
      </w:r>
      <w:r w:rsidR="00442C70" w:rsidRPr="00442C70">
        <w:rPr>
          <w:position w:val="6"/>
          <w:sz w:val="16"/>
        </w:rPr>
        <w:t>*</w:t>
      </w:r>
      <w:r w:rsidRPr="00965C18">
        <w:t xml:space="preserve">foreign bank—was an Australian permanent establishment through which the entity carried on banking </w:t>
      </w:r>
      <w:r w:rsidR="00442C70" w:rsidRPr="00442C70">
        <w:rPr>
          <w:position w:val="6"/>
          <w:sz w:val="16"/>
        </w:rPr>
        <w:t>*</w:t>
      </w:r>
      <w:r w:rsidRPr="00965C18">
        <w:t>business in Australia at any time in the grouping period; and</w:t>
      </w:r>
    </w:p>
    <w:p w14:paraId="5A2E987F" w14:textId="77777777" w:rsidR="006E0072" w:rsidRPr="00965C18" w:rsidRDefault="006E0072" w:rsidP="006E0072">
      <w:pPr>
        <w:pStyle w:val="paragraph"/>
      </w:pPr>
      <w:r w:rsidRPr="00965C18">
        <w:tab/>
        <w:t>(b)</w:t>
      </w:r>
      <w:r w:rsidRPr="00965C18">
        <w:tab/>
        <w:t xml:space="preserve">in relation to each time (the </w:t>
      </w:r>
      <w:r w:rsidRPr="00965C18">
        <w:rPr>
          <w:b/>
          <w:i/>
        </w:rPr>
        <w:t>test time</w:t>
      </w:r>
      <w:r w:rsidRPr="00965C18">
        <w:t>) that was in the grouping period and was when the Australian permanent establishment:</w:t>
      </w:r>
    </w:p>
    <w:p w14:paraId="489D3121" w14:textId="77777777" w:rsidR="006E0072" w:rsidRPr="00965C18" w:rsidRDefault="006E0072" w:rsidP="006E0072">
      <w:pPr>
        <w:pStyle w:val="paragraphsub"/>
      </w:pPr>
      <w:r w:rsidRPr="00965C18">
        <w:tab/>
        <w:t>(i)</w:t>
      </w:r>
      <w:r w:rsidRPr="00965C18">
        <w:tab/>
        <w:t>was an Australian permanent establishment of the establishment entity; and</w:t>
      </w:r>
    </w:p>
    <w:p w14:paraId="5172A0FE" w14:textId="77777777" w:rsidR="006E0072" w:rsidRPr="00965C18" w:rsidRDefault="006E0072" w:rsidP="006E0072">
      <w:pPr>
        <w:pStyle w:val="paragraphsub"/>
      </w:pPr>
      <w:r w:rsidRPr="00965C18">
        <w:tab/>
        <w:t>(ii)</w:t>
      </w:r>
      <w:r w:rsidRPr="00965C18">
        <w:tab/>
        <w:t>if the establishment entity was a foreign bank—was an Australian permanent establishment through which the entity carried on banking business in Australia.</w:t>
      </w:r>
    </w:p>
    <w:p w14:paraId="35972098" w14:textId="3B20A7DE" w:rsidR="006E0072" w:rsidRPr="00965C18" w:rsidRDefault="006E0072" w:rsidP="006E0072">
      <w:pPr>
        <w:pStyle w:val="subsection"/>
      </w:pPr>
      <w:r w:rsidRPr="00965C18">
        <w:tab/>
        <w:t>(3)</w:t>
      </w:r>
      <w:r w:rsidRPr="00965C18">
        <w:tab/>
        <w:t xml:space="preserve">In the case of a choice under </w:t>
      </w:r>
      <w:r w:rsidR="00940CC1">
        <w:t>section 8</w:t>
      </w:r>
      <w:r w:rsidRPr="00965C18">
        <w:t>20</w:t>
      </w:r>
      <w:r w:rsidR="00442C70">
        <w:noBreakHyphen/>
      </w:r>
      <w:r w:rsidRPr="00965C18">
        <w:t>597, this Division (except Subdivision</w:t>
      </w:r>
      <w:r w:rsidR="001F75DF" w:rsidRPr="00965C18">
        <w:t> </w:t>
      </w:r>
      <w:r w:rsidRPr="00965C18">
        <w:t>820</w:t>
      </w:r>
      <w:r w:rsidR="00442C70">
        <w:noBreakHyphen/>
      </w:r>
      <w:r w:rsidRPr="00965C18">
        <w:t>FA, this Subdivision and Subdivision</w:t>
      </w:r>
      <w:r w:rsidR="001F75DF" w:rsidRPr="00965C18">
        <w:t> </w:t>
      </w:r>
      <w:r w:rsidRPr="00965C18">
        <w:t>820</w:t>
      </w:r>
      <w:r w:rsidR="00442C70">
        <w:noBreakHyphen/>
      </w:r>
      <w:r w:rsidRPr="00965C18">
        <w:t xml:space="preserve">L) </w:t>
      </w:r>
      <w:r w:rsidRPr="00965C18">
        <w:lastRenderedPageBreak/>
        <w:t xml:space="preserve">applies as if, at the test time, the </w:t>
      </w:r>
      <w:r w:rsidR="00442C70" w:rsidRPr="00442C70">
        <w:rPr>
          <w:position w:val="6"/>
          <w:sz w:val="16"/>
        </w:rPr>
        <w:t>*</w:t>
      </w:r>
      <w:r w:rsidRPr="00965C18">
        <w:t>Australian permanent establishment:</w:t>
      </w:r>
    </w:p>
    <w:p w14:paraId="01CA256A" w14:textId="723D295C" w:rsidR="006E0072" w:rsidRPr="00965C18" w:rsidRDefault="006E0072" w:rsidP="006E0072">
      <w:pPr>
        <w:pStyle w:val="paragraph"/>
      </w:pPr>
      <w:r w:rsidRPr="00965C18">
        <w:tab/>
        <w:t>(a)</w:t>
      </w:r>
      <w:r w:rsidRPr="00965C18">
        <w:tab/>
        <w:t xml:space="preserve">had been part of the </w:t>
      </w:r>
      <w:r w:rsidR="00442C70" w:rsidRPr="00442C70">
        <w:rPr>
          <w:position w:val="6"/>
          <w:sz w:val="16"/>
        </w:rPr>
        <w:t>*</w:t>
      </w:r>
      <w:r w:rsidRPr="00965C18">
        <w:t>head company; and</w:t>
      </w:r>
    </w:p>
    <w:p w14:paraId="4309FDD8" w14:textId="77777777" w:rsidR="006E0072" w:rsidRPr="00965C18" w:rsidRDefault="006E0072" w:rsidP="006E0072">
      <w:pPr>
        <w:pStyle w:val="paragraph"/>
      </w:pPr>
      <w:r w:rsidRPr="00965C18">
        <w:tab/>
        <w:t>(b)</w:t>
      </w:r>
      <w:r w:rsidRPr="00965C18">
        <w:tab/>
        <w:t xml:space="preserve">had </w:t>
      </w:r>
      <w:r w:rsidRPr="00965C18">
        <w:rPr>
          <w:i/>
        </w:rPr>
        <w:t>not</w:t>
      </w:r>
      <w:r w:rsidRPr="00965C18">
        <w:t xml:space="preserve"> been part of the establishment entity; and</w:t>
      </w:r>
    </w:p>
    <w:p w14:paraId="715C12FF" w14:textId="2F7A0EAF" w:rsidR="006E0072" w:rsidRPr="00965C18" w:rsidRDefault="006E0072" w:rsidP="006E0072">
      <w:pPr>
        <w:pStyle w:val="paragraph"/>
      </w:pPr>
      <w:r w:rsidRPr="00965C18">
        <w:tab/>
        <w:t>(c)</w:t>
      </w:r>
      <w:r w:rsidRPr="00965C18">
        <w:tab/>
        <w:t xml:space="preserve">were a </w:t>
      </w:r>
      <w:r w:rsidR="00442C70" w:rsidRPr="00442C70">
        <w:rPr>
          <w:position w:val="6"/>
          <w:sz w:val="16"/>
        </w:rPr>
        <w:t>*</w:t>
      </w:r>
      <w:r w:rsidRPr="00965C18">
        <w:t xml:space="preserve">subsidiary member of the </w:t>
      </w:r>
      <w:r w:rsidR="00442C70" w:rsidRPr="00442C70">
        <w:rPr>
          <w:position w:val="6"/>
          <w:sz w:val="16"/>
        </w:rPr>
        <w:t>*</w:t>
      </w:r>
      <w:r w:rsidRPr="00965C18">
        <w:t xml:space="preserve">consolidated group or </w:t>
      </w:r>
      <w:r w:rsidR="00442C70" w:rsidRPr="00442C70">
        <w:rPr>
          <w:position w:val="6"/>
          <w:sz w:val="16"/>
        </w:rPr>
        <w:t>*</w:t>
      </w:r>
      <w:r w:rsidRPr="00965C18">
        <w:t>MEC group.</w:t>
      </w:r>
    </w:p>
    <w:p w14:paraId="7451B513" w14:textId="3EF9F3C8" w:rsidR="006E0072" w:rsidRPr="00965C18" w:rsidRDefault="006E0072" w:rsidP="006E0072">
      <w:pPr>
        <w:pStyle w:val="subsection"/>
      </w:pPr>
      <w:r w:rsidRPr="00965C18">
        <w:tab/>
        <w:t>(4)</w:t>
      </w:r>
      <w:r w:rsidRPr="00965C18">
        <w:tab/>
        <w:t xml:space="preserve">In the case of a choice under </w:t>
      </w:r>
      <w:r w:rsidR="00940CC1">
        <w:t>section 8</w:t>
      </w:r>
      <w:r w:rsidRPr="00965C18">
        <w:t>20</w:t>
      </w:r>
      <w:r w:rsidR="00442C70">
        <w:noBreakHyphen/>
      </w:r>
      <w:r w:rsidRPr="00965C18">
        <w:t>599, this Division (except Subdivision</w:t>
      </w:r>
      <w:r w:rsidR="001F75DF" w:rsidRPr="00965C18">
        <w:t> </w:t>
      </w:r>
      <w:r w:rsidRPr="00965C18">
        <w:t>820</w:t>
      </w:r>
      <w:r w:rsidR="00442C70">
        <w:noBreakHyphen/>
      </w:r>
      <w:r w:rsidRPr="00965C18">
        <w:t>FA, this Subdivision and Subdivision</w:t>
      </w:r>
      <w:r w:rsidR="001F75DF" w:rsidRPr="00965C18">
        <w:t> </w:t>
      </w:r>
      <w:r w:rsidRPr="00965C18">
        <w:t>820</w:t>
      </w:r>
      <w:r w:rsidR="00442C70">
        <w:noBreakHyphen/>
      </w:r>
      <w:r w:rsidRPr="00965C18">
        <w:t>L) applies as if, at the test time:</w:t>
      </w:r>
    </w:p>
    <w:p w14:paraId="7D9C7E3A" w14:textId="196E4324"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Australian permanent establishment had been part of the single company and had </w:t>
      </w:r>
      <w:r w:rsidRPr="00965C18">
        <w:rPr>
          <w:i/>
        </w:rPr>
        <w:t>not</w:t>
      </w:r>
      <w:r w:rsidRPr="00965C18">
        <w:t xml:space="preserve"> been part of the establishment entity; and</w:t>
      </w:r>
    </w:p>
    <w:p w14:paraId="77A37FA9" w14:textId="2AAAF2D2" w:rsidR="006E0072" w:rsidRPr="00965C18" w:rsidRDefault="006E0072" w:rsidP="006E0072">
      <w:pPr>
        <w:pStyle w:val="paragraph"/>
      </w:pPr>
      <w:r w:rsidRPr="00965C18">
        <w:tab/>
        <w:t>(b)</w:t>
      </w:r>
      <w:r w:rsidRPr="00965C18">
        <w:tab/>
        <w:t xml:space="preserve">the single company were a </w:t>
      </w:r>
      <w:r w:rsidR="00442C70" w:rsidRPr="00442C70">
        <w:rPr>
          <w:position w:val="6"/>
          <w:sz w:val="16"/>
        </w:rPr>
        <w:t>*</w:t>
      </w:r>
      <w:r w:rsidRPr="00965C18">
        <w:t xml:space="preserve">consolidated group of which the single company was the </w:t>
      </w:r>
      <w:r w:rsidR="00442C70" w:rsidRPr="00442C70">
        <w:rPr>
          <w:position w:val="6"/>
          <w:sz w:val="16"/>
        </w:rPr>
        <w:t>*</w:t>
      </w:r>
      <w:r w:rsidRPr="00965C18">
        <w:t xml:space="preserve">head company and the Australian permanent establishment was a </w:t>
      </w:r>
      <w:r w:rsidR="00442C70" w:rsidRPr="00442C70">
        <w:rPr>
          <w:position w:val="6"/>
          <w:sz w:val="16"/>
        </w:rPr>
        <w:t>*</w:t>
      </w:r>
      <w:r w:rsidRPr="00965C18">
        <w:t>subsidiary member.</w:t>
      </w:r>
    </w:p>
    <w:p w14:paraId="56657BB1" w14:textId="2AA85443" w:rsidR="006E0072" w:rsidRPr="00965C18" w:rsidRDefault="006E0072" w:rsidP="006E0072">
      <w:pPr>
        <w:pStyle w:val="subsection"/>
      </w:pPr>
      <w:r w:rsidRPr="00965C18">
        <w:tab/>
        <w:t>(5)</w:t>
      </w:r>
      <w:r w:rsidRPr="00965C18">
        <w:tab/>
        <w:t xml:space="preserve">In either case, without limiting </w:t>
      </w:r>
      <w:r w:rsidR="001F75DF" w:rsidRPr="00965C18">
        <w:t>subsection (</w:t>
      </w:r>
      <w:r w:rsidRPr="00965C18">
        <w:t>3) or (4), this Division (except Subdivision</w:t>
      </w:r>
      <w:r w:rsidR="001F75DF" w:rsidRPr="00965C18">
        <w:t> </w:t>
      </w:r>
      <w:r w:rsidRPr="00965C18">
        <w:t>820</w:t>
      </w:r>
      <w:r w:rsidR="00442C70">
        <w:noBreakHyphen/>
      </w:r>
      <w:r w:rsidRPr="00965C18">
        <w:t>FA, this Subdivision and Subdivision</w:t>
      </w:r>
      <w:r w:rsidR="001F75DF" w:rsidRPr="00965C18">
        <w:t> </w:t>
      </w:r>
      <w:r w:rsidRPr="00965C18">
        <w:t>820</w:t>
      </w:r>
      <w:r w:rsidR="00442C70">
        <w:noBreakHyphen/>
      </w:r>
      <w:r w:rsidRPr="00965C18">
        <w:t>L) applies as if:</w:t>
      </w:r>
    </w:p>
    <w:p w14:paraId="0E47148A" w14:textId="4FB5811E"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Australian permanent establishment were an entity at that time; and</w:t>
      </w:r>
    </w:p>
    <w:p w14:paraId="57EBA070" w14:textId="77777777" w:rsidR="006E0072" w:rsidRPr="00965C18" w:rsidRDefault="006E0072" w:rsidP="006E0072">
      <w:pPr>
        <w:pStyle w:val="paragraph"/>
      </w:pPr>
      <w:r w:rsidRPr="00965C18">
        <w:tab/>
        <w:t>(b)</w:t>
      </w:r>
      <w:r w:rsidRPr="00965C18">
        <w:tab/>
        <w:t>each asset and liability of the establishment entity at the test time that is attributable to the Australian permanent establishment were an asset or liability of the Australian permanent establishment at that time; and</w:t>
      </w:r>
    </w:p>
    <w:p w14:paraId="0576CC45" w14:textId="77777777" w:rsidR="006E0072" w:rsidRPr="00965C18" w:rsidRDefault="006E0072" w:rsidP="006E0072">
      <w:pPr>
        <w:pStyle w:val="paragraph"/>
      </w:pPr>
      <w:r w:rsidRPr="00965C18">
        <w:tab/>
        <w:t>(c)</w:t>
      </w:r>
      <w:r w:rsidRPr="00965C18">
        <w:tab/>
        <w:t xml:space="preserve">without limiting </w:t>
      </w:r>
      <w:r w:rsidR="001F75DF" w:rsidRPr="00965C18">
        <w:t>paragraph (</w:t>
      </w:r>
      <w:r w:rsidRPr="00965C18">
        <w:t>b) of this subsection, each cost that:</w:t>
      </w:r>
    </w:p>
    <w:p w14:paraId="398735E7" w14:textId="5B19C4BE" w:rsidR="006E0072" w:rsidRPr="00965C18" w:rsidRDefault="006E0072" w:rsidP="006E0072">
      <w:pPr>
        <w:pStyle w:val="paragraphsub"/>
      </w:pPr>
      <w:r w:rsidRPr="00965C18">
        <w:tab/>
        <w:t>(i)</w:t>
      </w:r>
      <w:r w:rsidRPr="00965C18">
        <w:tab/>
        <w:t xml:space="preserve">is a </w:t>
      </w:r>
      <w:r w:rsidR="00442C70" w:rsidRPr="00442C70">
        <w:rPr>
          <w:position w:val="6"/>
          <w:sz w:val="16"/>
        </w:rPr>
        <w:t>*</w:t>
      </w:r>
      <w:r w:rsidRPr="00965C18">
        <w:t>debt deduction of the establishment entity incurred at the test time; and</w:t>
      </w:r>
    </w:p>
    <w:p w14:paraId="132BB9A9" w14:textId="77777777" w:rsidR="006E0072" w:rsidRPr="00965C18" w:rsidRDefault="006E0072" w:rsidP="006E0072">
      <w:pPr>
        <w:pStyle w:val="paragraphsub"/>
      </w:pPr>
      <w:r w:rsidRPr="00965C18">
        <w:tab/>
        <w:t>(ii)</w:t>
      </w:r>
      <w:r w:rsidRPr="00965C18">
        <w:tab/>
        <w:t>is attributable to the Australian permanent establishment;</w:t>
      </w:r>
    </w:p>
    <w:p w14:paraId="0F7E3A9A" w14:textId="77777777" w:rsidR="006E0072" w:rsidRPr="00965C18" w:rsidRDefault="006E0072" w:rsidP="006E0072">
      <w:pPr>
        <w:pStyle w:val="paragraph"/>
      </w:pPr>
      <w:r w:rsidRPr="00965C18">
        <w:tab/>
      </w:r>
      <w:r w:rsidRPr="00965C18">
        <w:tab/>
        <w:t>were a cost incurred by the Australian permanent establishment at that time;</w:t>
      </w:r>
    </w:p>
    <w:p w14:paraId="789ACDE1" w14:textId="460919CD" w:rsidR="006E0072" w:rsidRPr="00965C18" w:rsidRDefault="006E0072" w:rsidP="006E0072">
      <w:pPr>
        <w:pStyle w:val="TLPnoteright"/>
      </w:pPr>
      <w:r w:rsidRPr="00965C18">
        <w:t xml:space="preserve">For the effects of disallowing debt deductions, see </w:t>
      </w:r>
      <w:r w:rsidR="00940CC1">
        <w:t>section 8</w:t>
      </w:r>
      <w:r w:rsidRPr="00965C18">
        <w:t>20</w:t>
      </w:r>
      <w:r w:rsidR="00442C70">
        <w:noBreakHyphen/>
      </w:r>
      <w:r w:rsidRPr="00965C18">
        <w:t>605.</w:t>
      </w:r>
    </w:p>
    <w:p w14:paraId="65D929D2" w14:textId="2463C76D" w:rsidR="006E0072" w:rsidRPr="00965C18" w:rsidRDefault="006E0072" w:rsidP="006E0072">
      <w:pPr>
        <w:pStyle w:val="subsection"/>
      </w:pPr>
      <w:r w:rsidRPr="00965C18">
        <w:lastRenderedPageBreak/>
        <w:tab/>
        <w:t>(6)</w:t>
      </w:r>
      <w:r w:rsidRPr="00965C18">
        <w:tab/>
        <w:t>However, the application of this Division because of this section is subject to the modifications set out in sections</w:t>
      </w:r>
      <w:r w:rsidR="001F75DF" w:rsidRPr="00965C18">
        <w:t> </w:t>
      </w:r>
      <w:r w:rsidRPr="00965C18">
        <w:t>820</w:t>
      </w:r>
      <w:r w:rsidR="00442C70">
        <w:noBreakHyphen/>
      </w:r>
      <w:r w:rsidRPr="00965C18">
        <w:t>607 to 820</w:t>
      </w:r>
      <w:r w:rsidR="00442C70">
        <w:noBreakHyphen/>
      </w:r>
      <w:r w:rsidRPr="00965C18">
        <w:t>615.</w:t>
      </w:r>
    </w:p>
    <w:p w14:paraId="57264B82" w14:textId="77777777" w:rsidR="006E0072" w:rsidRPr="00965C18" w:rsidRDefault="006E0072" w:rsidP="006E0072">
      <w:pPr>
        <w:pStyle w:val="subsection"/>
      </w:pPr>
      <w:r w:rsidRPr="00965C18">
        <w:tab/>
        <w:t>(7)</w:t>
      </w:r>
      <w:r w:rsidRPr="00965C18">
        <w:tab/>
        <w:t xml:space="preserve">For the purposes of this Division (as applying because of this Subdivision), this Act (except this Division) applies as if the matters referred to in </w:t>
      </w:r>
      <w:r w:rsidR="001F75DF" w:rsidRPr="00965C18">
        <w:t>subsections (</w:t>
      </w:r>
      <w:r w:rsidRPr="00965C18">
        <w:t>3), (4) and (5) of this section were the case.</w:t>
      </w:r>
    </w:p>
    <w:p w14:paraId="732B9B7B" w14:textId="77777777" w:rsidR="006E0072" w:rsidRPr="00965C18" w:rsidRDefault="006E0072" w:rsidP="006E0072">
      <w:pPr>
        <w:pStyle w:val="notetext"/>
      </w:pPr>
      <w:r w:rsidRPr="00965C18">
        <w:t>Note:</w:t>
      </w:r>
      <w:r w:rsidRPr="00965C18">
        <w:tab/>
        <w:t>For example, this means that a head company is treated for the purposes of this Division as if it had debt deductions based on the actual costs incurred by an Australian permanent establishment while it is treated as part of the head company because of this section.</w:t>
      </w:r>
    </w:p>
    <w:p w14:paraId="6AF8B50B" w14:textId="7DFCB77A" w:rsidR="006E0072" w:rsidRPr="00965C18" w:rsidRDefault="006E0072" w:rsidP="006E0072">
      <w:pPr>
        <w:pStyle w:val="ActHead5"/>
      </w:pPr>
      <w:bookmarkStart w:id="584" w:name="_Toc201758222"/>
      <w:r w:rsidRPr="00965C18">
        <w:rPr>
          <w:rStyle w:val="CharSectno"/>
        </w:rPr>
        <w:t>820</w:t>
      </w:r>
      <w:r w:rsidR="00442C70">
        <w:rPr>
          <w:rStyle w:val="CharSectno"/>
        </w:rPr>
        <w:noBreakHyphen/>
      </w:r>
      <w:r w:rsidRPr="00965C18">
        <w:rPr>
          <w:rStyle w:val="CharSectno"/>
        </w:rPr>
        <w:t>605</w:t>
      </w:r>
      <w:r w:rsidRPr="00965C18">
        <w:t xml:space="preserve">  Effect on establishment entity if certain debt deductions disallowed</w:t>
      </w:r>
      <w:bookmarkEnd w:id="584"/>
    </w:p>
    <w:p w14:paraId="62464E78" w14:textId="77777777" w:rsidR="006E0072" w:rsidRPr="00965C18" w:rsidRDefault="006E0072" w:rsidP="006E0072">
      <w:pPr>
        <w:pStyle w:val="subsection"/>
      </w:pPr>
      <w:r w:rsidRPr="00965C18">
        <w:tab/>
      </w:r>
      <w:r w:rsidRPr="00965C18">
        <w:tab/>
        <w:t>If:</w:t>
      </w:r>
    </w:p>
    <w:p w14:paraId="3E3D4BF4" w14:textId="63D2EEDA" w:rsidR="006E0072" w:rsidRPr="00965C18" w:rsidRDefault="006E0072" w:rsidP="006E0072">
      <w:pPr>
        <w:pStyle w:val="paragraph"/>
      </w:pPr>
      <w:r w:rsidRPr="00965C18">
        <w:tab/>
        <w:t>(a)</w:t>
      </w:r>
      <w:r w:rsidRPr="00965C18">
        <w:tab/>
        <w:t xml:space="preserve">apart from this Division, a </w:t>
      </w:r>
      <w:r w:rsidR="00442C70" w:rsidRPr="00442C70">
        <w:rPr>
          <w:position w:val="6"/>
          <w:sz w:val="16"/>
        </w:rPr>
        <w:t>*</w:t>
      </w:r>
      <w:r w:rsidRPr="00965C18">
        <w:t>debt deduction would be a deduction of the establishment entity for an income year; and</w:t>
      </w:r>
    </w:p>
    <w:p w14:paraId="50979ADE" w14:textId="6A54A6AB" w:rsidR="006E0072" w:rsidRPr="00965C18" w:rsidRDefault="006E0072" w:rsidP="006E0072">
      <w:pPr>
        <w:pStyle w:val="paragraph"/>
      </w:pPr>
      <w:r w:rsidRPr="00965C18">
        <w:tab/>
        <w:t>(b)</w:t>
      </w:r>
      <w:r w:rsidRPr="00965C18">
        <w:tab/>
        <w:t xml:space="preserve">this Division (as applying because of this Subdivision) disallows all or part of the deduction (treated as a deduction of the </w:t>
      </w:r>
      <w:r w:rsidR="00442C70" w:rsidRPr="00442C70">
        <w:rPr>
          <w:position w:val="6"/>
          <w:sz w:val="16"/>
        </w:rPr>
        <w:t>*</w:t>
      </w:r>
      <w:r w:rsidRPr="00965C18">
        <w:t>head company or single company);</w:t>
      </w:r>
    </w:p>
    <w:p w14:paraId="631D1E92" w14:textId="77777777" w:rsidR="006E0072" w:rsidRPr="00965C18" w:rsidRDefault="006E0072" w:rsidP="006E0072">
      <w:pPr>
        <w:pStyle w:val="subsection2"/>
      </w:pPr>
      <w:r w:rsidRPr="00965C18">
        <w:t>this section disallows the deduction of the establishment entity, or that part of it, as appropriate.</w:t>
      </w:r>
    </w:p>
    <w:p w14:paraId="6F2AC4C4" w14:textId="4DFD8893" w:rsidR="006E0072" w:rsidRPr="00965C18" w:rsidRDefault="006E0072" w:rsidP="006E0072">
      <w:pPr>
        <w:pStyle w:val="notetext"/>
      </w:pPr>
      <w:r w:rsidRPr="00965C18">
        <w:t>Note 1A:</w:t>
      </w:r>
      <w:r w:rsidRPr="00965C18">
        <w:tab/>
        <w:t>The disallowed amount also does not form part of the cost base of a CGT asset. See section</w:t>
      </w:r>
      <w:r w:rsidR="001F75DF" w:rsidRPr="00965C18">
        <w:t> </w:t>
      </w:r>
      <w:r w:rsidRPr="00965C18">
        <w:t>110</w:t>
      </w:r>
      <w:r w:rsidR="00442C70">
        <w:noBreakHyphen/>
      </w:r>
      <w:r w:rsidRPr="00965C18">
        <w:t>54.</w:t>
      </w:r>
    </w:p>
    <w:p w14:paraId="56CB8B76" w14:textId="77777777" w:rsidR="006E0072" w:rsidRPr="00965C18" w:rsidRDefault="006E0072" w:rsidP="006E0072">
      <w:pPr>
        <w:pStyle w:val="notetext"/>
      </w:pPr>
      <w:r w:rsidRPr="00965C18">
        <w:t>Note 1:</w:t>
      </w:r>
      <w:r w:rsidRPr="00965C18">
        <w:tab/>
        <w:t>This Division does not disallow a debt deduction that the establishment entity incurs during the grouping period and that consists of a cost that is:</w:t>
      </w:r>
    </w:p>
    <w:p w14:paraId="59B21C3C" w14:textId="6607EA0D" w:rsidR="006E0072" w:rsidRPr="00965C18" w:rsidRDefault="006E0072" w:rsidP="006E0072">
      <w:pPr>
        <w:pStyle w:val="notepara"/>
      </w:pPr>
      <w:r w:rsidRPr="00965C18">
        <w:t>•</w:t>
      </w:r>
      <w:r w:rsidRPr="00965C18">
        <w:tab/>
        <w:t xml:space="preserve">attributable to an Australian permanent establishment covered by the choice under </w:t>
      </w:r>
      <w:r w:rsidR="00940CC1">
        <w:t>section 8</w:t>
      </w:r>
      <w:r w:rsidRPr="00965C18">
        <w:t>20</w:t>
      </w:r>
      <w:r w:rsidR="00442C70">
        <w:noBreakHyphen/>
      </w:r>
      <w:r w:rsidRPr="00965C18">
        <w:t>597 or 820</w:t>
      </w:r>
      <w:r w:rsidR="00442C70">
        <w:noBreakHyphen/>
      </w:r>
      <w:r w:rsidRPr="00965C18">
        <w:t>599; and</w:t>
      </w:r>
    </w:p>
    <w:p w14:paraId="20F218FE" w14:textId="77777777" w:rsidR="006E0072" w:rsidRPr="00965C18" w:rsidRDefault="006E0072" w:rsidP="006E0072">
      <w:pPr>
        <w:pStyle w:val="notepara"/>
      </w:pPr>
      <w:r w:rsidRPr="00965C18">
        <w:t>•</w:t>
      </w:r>
      <w:r w:rsidRPr="00965C18">
        <w:tab/>
        <w:t>paid or owed to the head company or single company.</w:t>
      </w:r>
    </w:p>
    <w:p w14:paraId="02B59108" w14:textId="2BF9D987" w:rsidR="006E0072" w:rsidRPr="00965C18" w:rsidRDefault="006E0072" w:rsidP="006E0072">
      <w:pPr>
        <w:pStyle w:val="notetext"/>
      </w:pPr>
      <w:r w:rsidRPr="00965C18">
        <w:tab/>
        <w:t xml:space="preserve">The cost is not a debt deduction of the head company or single company for the purposes of this Division as applying because of this Subdivision. This is because </w:t>
      </w:r>
      <w:r w:rsidR="00940CC1">
        <w:t>subsection 8</w:t>
      </w:r>
      <w:r w:rsidRPr="00965C18">
        <w:t>20</w:t>
      </w:r>
      <w:r w:rsidR="00442C70">
        <w:noBreakHyphen/>
      </w:r>
      <w:r w:rsidRPr="00965C18">
        <w:t>603(3) or (4) treats the Australian permanent establishment as being part of the head company or single company, so the cost is treated as being paid or owed by the head company or single company to itself.</w:t>
      </w:r>
    </w:p>
    <w:p w14:paraId="0A89A1B2" w14:textId="423DB844" w:rsidR="006E0072" w:rsidRPr="00965C18" w:rsidRDefault="006E0072" w:rsidP="006E0072">
      <w:pPr>
        <w:pStyle w:val="notetext"/>
      </w:pPr>
      <w:r w:rsidRPr="00965C18">
        <w:lastRenderedPageBreak/>
        <w:tab/>
        <w:t xml:space="preserve">Because </w:t>
      </w:r>
      <w:r w:rsidR="00940CC1">
        <w:t>subsection 8</w:t>
      </w:r>
      <w:r w:rsidRPr="00965C18">
        <w:t>20</w:t>
      </w:r>
      <w:r w:rsidR="00442C70">
        <w:noBreakHyphen/>
      </w:r>
      <w:r w:rsidRPr="00965C18">
        <w:t>603(3) or (4) also treats the Australian permanent establishment as not being part of the establishment entity, the cost is not a debt deduction of the establishment entity, so it is not disallowed by this Division as applying to the establishment entity.</w:t>
      </w:r>
    </w:p>
    <w:p w14:paraId="5D0CEF93" w14:textId="77777777" w:rsidR="006E0072" w:rsidRPr="00965C18" w:rsidRDefault="006E0072" w:rsidP="006E0072">
      <w:pPr>
        <w:pStyle w:val="notetext"/>
      </w:pPr>
      <w:r w:rsidRPr="00965C18">
        <w:t>Note 2:</w:t>
      </w:r>
      <w:r w:rsidRPr="00965C18">
        <w:tab/>
        <w:t>This Division also does not disallow a debt deduction that the head company or single company incurs during the grouping period and that consists of a cost that is:</w:t>
      </w:r>
    </w:p>
    <w:p w14:paraId="544FB6EE" w14:textId="77777777" w:rsidR="006E0072" w:rsidRPr="00965C18" w:rsidRDefault="006E0072" w:rsidP="006E0072">
      <w:pPr>
        <w:pStyle w:val="notepara"/>
      </w:pPr>
      <w:r w:rsidRPr="00965C18">
        <w:t>•</w:t>
      </w:r>
      <w:r w:rsidRPr="00965C18">
        <w:tab/>
        <w:t>paid or owed to the establishment entity; and</w:t>
      </w:r>
    </w:p>
    <w:p w14:paraId="11299F88" w14:textId="3FDB64C2" w:rsidR="006E0072" w:rsidRPr="00965C18" w:rsidRDefault="006E0072" w:rsidP="006E0072">
      <w:pPr>
        <w:pStyle w:val="notepara"/>
      </w:pPr>
      <w:r w:rsidRPr="00965C18">
        <w:t>•</w:t>
      </w:r>
      <w:r w:rsidRPr="00965C18">
        <w:tab/>
        <w:t xml:space="preserve">is attributable to an Australian permanent establishment covered by the choice under </w:t>
      </w:r>
      <w:r w:rsidR="00940CC1">
        <w:t>section 8</w:t>
      </w:r>
      <w:r w:rsidRPr="00965C18">
        <w:t>20</w:t>
      </w:r>
      <w:r w:rsidR="00442C70">
        <w:noBreakHyphen/>
      </w:r>
      <w:r w:rsidRPr="00965C18">
        <w:t>597 or 820</w:t>
      </w:r>
      <w:r w:rsidR="00442C70">
        <w:noBreakHyphen/>
      </w:r>
      <w:r w:rsidRPr="00965C18">
        <w:t>599.</w:t>
      </w:r>
    </w:p>
    <w:p w14:paraId="04D9DA6F" w14:textId="69AADE05" w:rsidR="006E0072" w:rsidRPr="00965C18" w:rsidRDefault="006E0072" w:rsidP="006E0072">
      <w:pPr>
        <w:pStyle w:val="notetext"/>
        <w:keepNext/>
        <w:keepLines/>
      </w:pPr>
      <w:r w:rsidRPr="00965C18">
        <w:tab/>
        <w:t xml:space="preserve">The cost is not a debt deduction of the head company or single company for the purposes of this Division as applying because of this Subdivision. This is because </w:t>
      </w:r>
      <w:r w:rsidR="00940CC1">
        <w:t>subsection 8</w:t>
      </w:r>
      <w:r w:rsidRPr="00965C18">
        <w:t>20</w:t>
      </w:r>
      <w:r w:rsidR="00442C70">
        <w:noBreakHyphen/>
      </w:r>
      <w:r w:rsidRPr="00965C18">
        <w:t>603(3) or (4) treats the Australian permanent establishment as being part of the head company or single company, so the cost is treated as being paid or owed by the head company or single company to itself.</w:t>
      </w:r>
    </w:p>
    <w:p w14:paraId="349D8661" w14:textId="35282731" w:rsidR="006E0072" w:rsidRPr="00965C18" w:rsidRDefault="006E0072" w:rsidP="006E0072">
      <w:pPr>
        <w:pStyle w:val="ActHead5"/>
      </w:pPr>
      <w:bookmarkStart w:id="585" w:name="_Toc201758223"/>
      <w:r w:rsidRPr="00965C18">
        <w:rPr>
          <w:rStyle w:val="CharSectno"/>
        </w:rPr>
        <w:t>820</w:t>
      </w:r>
      <w:r w:rsidR="00442C70">
        <w:rPr>
          <w:rStyle w:val="CharSectno"/>
        </w:rPr>
        <w:noBreakHyphen/>
      </w:r>
      <w:r w:rsidRPr="00965C18">
        <w:rPr>
          <w:rStyle w:val="CharSectno"/>
        </w:rPr>
        <w:t>607</w:t>
      </w:r>
      <w:r w:rsidRPr="00965C18">
        <w:t xml:space="preserve">  Effect on test periods under this Division</w:t>
      </w:r>
      <w:bookmarkEnd w:id="585"/>
    </w:p>
    <w:p w14:paraId="1A38F79B" w14:textId="08CBD8FE" w:rsidR="006E0072" w:rsidRPr="00965C18" w:rsidRDefault="006E0072" w:rsidP="006E0072">
      <w:pPr>
        <w:pStyle w:val="subsection"/>
      </w:pPr>
      <w:r w:rsidRPr="00965C18">
        <w:tab/>
      </w:r>
      <w:r w:rsidRPr="00965C18">
        <w:tab/>
        <w:t xml:space="preserve">If, apart from this section, this Division (except this Subdivision) would have a single application to the </w:t>
      </w:r>
      <w:r w:rsidR="00442C70" w:rsidRPr="00442C70">
        <w:rPr>
          <w:position w:val="6"/>
          <w:sz w:val="16"/>
        </w:rPr>
        <w:t>*</w:t>
      </w:r>
      <w:r w:rsidRPr="00965C18">
        <w:t xml:space="preserve">head company or single company, or to the establishment entity, in relation to a period (the </w:t>
      </w:r>
      <w:r w:rsidRPr="00965C18">
        <w:rPr>
          <w:b/>
          <w:i/>
        </w:rPr>
        <w:t>test period</w:t>
      </w:r>
      <w:r w:rsidRPr="00965C18">
        <w:t>) that:</w:t>
      </w:r>
    </w:p>
    <w:p w14:paraId="167FA9E9" w14:textId="77777777" w:rsidR="006E0072" w:rsidRPr="00965C18" w:rsidRDefault="006E0072" w:rsidP="006E0072">
      <w:pPr>
        <w:pStyle w:val="paragraph"/>
      </w:pPr>
      <w:r w:rsidRPr="00965C18">
        <w:tab/>
        <w:t>(a)</w:t>
      </w:r>
      <w:r w:rsidRPr="00965C18">
        <w:tab/>
        <w:t>is all or part of an income year of that entity; and</w:t>
      </w:r>
    </w:p>
    <w:p w14:paraId="3AA616C1" w14:textId="77777777" w:rsidR="006E0072" w:rsidRPr="00965C18" w:rsidRDefault="006E0072" w:rsidP="006E0072">
      <w:pPr>
        <w:pStyle w:val="paragraph"/>
      </w:pPr>
      <w:r w:rsidRPr="00965C18">
        <w:tab/>
        <w:t>(b)</w:t>
      </w:r>
      <w:r w:rsidRPr="00965C18">
        <w:tab/>
        <w:t>overlaps the grouping period;</w:t>
      </w:r>
    </w:p>
    <w:p w14:paraId="10C3AC0E" w14:textId="77777777" w:rsidR="006E0072" w:rsidRPr="00965C18" w:rsidRDefault="006E0072" w:rsidP="006E0072">
      <w:pPr>
        <w:pStyle w:val="subsection2"/>
      </w:pPr>
      <w:r w:rsidRPr="00965C18">
        <w:t>this Division (except this section) is to have separate applications to that entity as follows:</w:t>
      </w:r>
    </w:p>
    <w:p w14:paraId="3DAC4291" w14:textId="77777777" w:rsidR="006E0072" w:rsidRPr="00965C18" w:rsidRDefault="006E0072" w:rsidP="006E0072">
      <w:pPr>
        <w:pStyle w:val="paragraph"/>
      </w:pPr>
      <w:r w:rsidRPr="00965C18">
        <w:tab/>
        <w:t>(c)</w:t>
      </w:r>
      <w:r w:rsidRPr="00965C18">
        <w:tab/>
        <w:t>a single application in relation to the period of overlap; and</w:t>
      </w:r>
    </w:p>
    <w:p w14:paraId="14829855" w14:textId="77777777" w:rsidR="006E0072" w:rsidRPr="00965C18" w:rsidRDefault="006E0072" w:rsidP="006E0072">
      <w:pPr>
        <w:pStyle w:val="paragraph"/>
      </w:pPr>
      <w:r w:rsidRPr="00965C18">
        <w:tab/>
        <w:t>(d)</w:t>
      </w:r>
      <w:r w:rsidRPr="00965C18">
        <w:tab/>
        <w:t>a single application in relation to the part (if any) of the test period that is before the period of overlap; and</w:t>
      </w:r>
    </w:p>
    <w:p w14:paraId="711ABEAE" w14:textId="77777777" w:rsidR="006E0072" w:rsidRPr="00965C18" w:rsidRDefault="006E0072" w:rsidP="006E0072">
      <w:pPr>
        <w:pStyle w:val="paragraph"/>
      </w:pPr>
      <w:r w:rsidRPr="00965C18">
        <w:tab/>
        <w:t>(e)</w:t>
      </w:r>
      <w:r w:rsidRPr="00965C18">
        <w:tab/>
        <w:t>a single application in relation to the part (if any) of the test period that is after the period of overlap.</w:t>
      </w:r>
    </w:p>
    <w:p w14:paraId="2A121631" w14:textId="69CE975E" w:rsidR="006E0072" w:rsidRPr="00965C18" w:rsidRDefault="006E0072" w:rsidP="006E0072">
      <w:pPr>
        <w:pStyle w:val="ActHead5"/>
      </w:pPr>
      <w:bookmarkStart w:id="586" w:name="_Toc201758224"/>
      <w:r w:rsidRPr="00965C18">
        <w:rPr>
          <w:rStyle w:val="CharSectno"/>
        </w:rPr>
        <w:t>820</w:t>
      </w:r>
      <w:r w:rsidR="00442C70">
        <w:rPr>
          <w:rStyle w:val="CharSectno"/>
        </w:rPr>
        <w:noBreakHyphen/>
      </w:r>
      <w:r w:rsidRPr="00965C18">
        <w:rPr>
          <w:rStyle w:val="CharSectno"/>
        </w:rPr>
        <w:t>609</w:t>
      </w:r>
      <w:r w:rsidRPr="00965C18">
        <w:t xml:space="preserve">  Effect on classification of head company or single company</w:t>
      </w:r>
      <w:bookmarkEnd w:id="586"/>
    </w:p>
    <w:p w14:paraId="12EA2EBE" w14:textId="13CEE966" w:rsidR="006E0072" w:rsidRPr="00965C18" w:rsidRDefault="006E0072" w:rsidP="006E0072">
      <w:pPr>
        <w:pStyle w:val="subsection"/>
      </w:pPr>
      <w:r w:rsidRPr="00965C18">
        <w:tab/>
        <w:t>(1)</w:t>
      </w:r>
      <w:r w:rsidRPr="00965C18">
        <w:tab/>
        <w:t xml:space="preserve">The </w:t>
      </w:r>
      <w:r w:rsidR="00442C70" w:rsidRPr="00442C70">
        <w:rPr>
          <w:position w:val="6"/>
          <w:sz w:val="16"/>
        </w:rPr>
        <w:t>*</w:t>
      </w:r>
      <w:r w:rsidRPr="00965C18">
        <w:t xml:space="preserve">head company or single company is an </w:t>
      </w:r>
      <w:r w:rsidRPr="00965C18">
        <w:rPr>
          <w:b/>
          <w:i/>
        </w:rPr>
        <w:t>outward investing entity (ADI)</w:t>
      </w:r>
      <w:r w:rsidRPr="00965C18">
        <w:t xml:space="preserve"> for a period (the </w:t>
      </w:r>
      <w:r w:rsidRPr="00965C18">
        <w:rPr>
          <w:b/>
          <w:i/>
        </w:rPr>
        <w:t>trial period</w:t>
      </w:r>
      <w:r w:rsidRPr="00965C18">
        <w:t>) that is all or part of the grouping period if:</w:t>
      </w:r>
    </w:p>
    <w:p w14:paraId="3D0FF9CD" w14:textId="44D131B0" w:rsidR="006E0072" w:rsidRPr="00965C18" w:rsidRDefault="006E0072" w:rsidP="006E0072">
      <w:pPr>
        <w:pStyle w:val="paragraph"/>
      </w:pPr>
      <w:r w:rsidRPr="00965C18">
        <w:lastRenderedPageBreak/>
        <w:tab/>
        <w:t>(a)</w:t>
      </w:r>
      <w:r w:rsidRPr="00965C18">
        <w:tab/>
        <w:t xml:space="preserve">apart from this Subdivision, the head company or single company would be an </w:t>
      </w:r>
      <w:r w:rsidR="00442C70" w:rsidRPr="00442C70">
        <w:rPr>
          <w:position w:val="6"/>
          <w:sz w:val="16"/>
        </w:rPr>
        <w:t>*</w:t>
      </w:r>
      <w:r w:rsidRPr="00965C18">
        <w:t>outward investing entity (ADI) for the trial period; or</w:t>
      </w:r>
    </w:p>
    <w:p w14:paraId="28EF11F4" w14:textId="77777777" w:rsidR="007552B1" w:rsidRPr="00733A74" w:rsidRDefault="007552B1" w:rsidP="007552B1">
      <w:pPr>
        <w:pStyle w:val="paragraph"/>
      </w:pPr>
      <w:r w:rsidRPr="00733A74">
        <w:tab/>
        <w:t>(b)</w:t>
      </w:r>
      <w:r w:rsidRPr="00733A74">
        <w:tab/>
        <w:t>apart from this Subdivision, the head company or single company:</w:t>
      </w:r>
    </w:p>
    <w:p w14:paraId="7690875E" w14:textId="51D442E8" w:rsidR="007552B1" w:rsidRPr="00733A74" w:rsidRDefault="007552B1" w:rsidP="007552B1">
      <w:pPr>
        <w:pStyle w:val="paragraphsub"/>
      </w:pPr>
      <w:r w:rsidRPr="00733A74">
        <w:tab/>
        <w:t>(i)</w:t>
      </w:r>
      <w:r w:rsidRPr="00733A74">
        <w:tab/>
        <w:t xml:space="preserve">would be an </w:t>
      </w:r>
      <w:r w:rsidR="00442C70" w:rsidRPr="00442C70">
        <w:rPr>
          <w:position w:val="6"/>
          <w:sz w:val="16"/>
        </w:rPr>
        <w:t>*</w:t>
      </w:r>
      <w:r w:rsidRPr="00733A74">
        <w:t>outward investing financial entity (non</w:t>
      </w:r>
      <w:r w:rsidR="00442C70">
        <w:noBreakHyphen/>
      </w:r>
      <w:r w:rsidRPr="00733A74">
        <w:t>ADI) for the trial period; and</w:t>
      </w:r>
    </w:p>
    <w:p w14:paraId="21A6172A" w14:textId="64373507" w:rsidR="007552B1" w:rsidRPr="00733A74" w:rsidRDefault="007552B1" w:rsidP="007552B1">
      <w:pPr>
        <w:pStyle w:val="paragraphsub"/>
      </w:pPr>
      <w:r w:rsidRPr="00733A74">
        <w:tab/>
        <w:t>(ii)</w:t>
      </w:r>
      <w:r w:rsidRPr="00733A74">
        <w:tab/>
        <w:t xml:space="preserve">at least one of the </w:t>
      </w:r>
      <w:r w:rsidR="00442C70" w:rsidRPr="00442C70">
        <w:rPr>
          <w:position w:val="6"/>
          <w:sz w:val="16"/>
        </w:rPr>
        <w:t>*</w:t>
      </w:r>
      <w:r w:rsidRPr="00733A74">
        <w:t xml:space="preserve">Australian permanent establishments is a </w:t>
      </w:r>
      <w:r w:rsidR="00442C70" w:rsidRPr="00442C70">
        <w:rPr>
          <w:position w:val="6"/>
          <w:sz w:val="16"/>
        </w:rPr>
        <w:t>*</w:t>
      </w:r>
      <w:r w:rsidRPr="00733A74">
        <w:t xml:space="preserve">permanent establishment through which a </w:t>
      </w:r>
      <w:r w:rsidR="00442C70" w:rsidRPr="00442C70">
        <w:rPr>
          <w:position w:val="6"/>
          <w:sz w:val="16"/>
        </w:rPr>
        <w:t>*</w:t>
      </w:r>
      <w:r w:rsidRPr="00733A74">
        <w:t xml:space="preserve">foreign bank carries on banking </w:t>
      </w:r>
      <w:r w:rsidR="00442C70" w:rsidRPr="00442C70">
        <w:rPr>
          <w:position w:val="6"/>
          <w:sz w:val="16"/>
        </w:rPr>
        <w:t>*</w:t>
      </w:r>
      <w:r w:rsidRPr="00733A74">
        <w:t>business in Australia.</w:t>
      </w:r>
    </w:p>
    <w:p w14:paraId="7BD35D07" w14:textId="7E3E0FD1" w:rsidR="006E0072" w:rsidRPr="00965C18" w:rsidRDefault="006E0072" w:rsidP="006E0072">
      <w:pPr>
        <w:pStyle w:val="subsection"/>
      </w:pPr>
      <w:r w:rsidRPr="00965C18">
        <w:tab/>
        <w:t>(2)</w:t>
      </w:r>
      <w:r w:rsidRPr="00965C18">
        <w:tab/>
        <w:t xml:space="preserve">The </w:t>
      </w:r>
      <w:r w:rsidR="00442C70" w:rsidRPr="00442C70">
        <w:rPr>
          <w:position w:val="6"/>
          <w:sz w:val="16"/>
        </w:rPr>
        <w:t>*</w:t>
      </w:r>
      <w:r w:rsidRPr="00965C18">
        <w:t xml:space="preserve">head company is also an </w:t>
      </w:r>
      <w:r w:rsidRPr="00965C18">
        <w:rPr>
          <w:b/>
          <w:i/>
        </w:rPr>
        <w:t>outward investing entity (ADI)</w:t>
      </w:r>
      <w:r w:rsidRPr="00965C18">
        <w:t xml:space="preserve"> for the trial period if, apart from this Subdivision:</w:t>
      </w:r>
    </w:p>
    <w:p w14:paraId="76A4CD46" w14:textId="312F7D33" w:rsidR="006E0072" w:rsidRPr="00965C18" w:rsidRDefault="006E0072" w:rsidP="006E0072">
      <w:pPr>
        <w:pStyle w:val="paragraph"/>
      </w:pPr>
      <w:r w:rsidRPr="00965C18">
        <w:tab/>
        <w:t>(a)</w:t>
      </w:r>
      <w:r w:rsidRPr="00965C18">
        <w:tab/>
      </w:r>
      <w:r w:rsidR="00940CC1">
        <w:t>section 8</w:t>
      </w:r>
      <w:r w:rsidRPr="00965C18">
        <w:t>20</w:t>
      </w:r>
      <w:r w:rsidR="00442C70">
        <w:noBreakHyphen/>
      </w:r>
      <w:r w:rsidRPr="00965C18">
        <w:t xml:space="preserve">585 would prevent the disallowance of a </w:t>
      </w:r>
      <w:r w:rsidR="00442C70" w:rsidRPr="00442C70">
        <w:rPr>
          <w:position w:val="6"/>
          <w:sz w:val="16"/>
        </w:rPr>
        <w:t>*</w:t>
      </w:r>
      <w:r w:rsidRPr="00965C18">
        <w:t>debt deduction for the income year including the trial period; or</w:t>
      </w:r>
    </w:p>
    <w:p w14:paraId="2B6400D3" w14:textId="6AA24C09" w:rsidR="006E0072" w:rsidRPr="00965C18" w:rsidRDefault="006E0072" w:rsidP="006E0072">
      <w:pPr>
        <w:pStyle w:val="paragraph"/>
      </w:pPr>
      <w:r w:rsidRPr="00965C18">
        <w:tab/>
        <w:t>(b)</w:t>
      </w:r>
      <w:r w:rsidRPr="00965C18">
        <w:tab/>
      </w:r>
      <w:r w:rsidR="00940CC1">
        <w:t>section 8</w:t>
      </w:r>
      <w:r w:rsidRPr="00965C18">
        <w:t>20</w:t>
      </w:r>
      <w:r w:rsidR="00442C70">
        <w:noBreakHyphen/>
      </w:r>
      <w:r w:rsidRPr="00965C18">
        <w:t>587 would apply Subdivision</w:t>
      </w:r>
      <w:r w:rsidR="001F75DF" w:rsidRPr="00965C18">
        <w:t> </w:t>
      </w:r>
      <w:r w:rsidRPr="00965C18">
        <w:t>820</w:t>
      </w:r>
      <w:r w:rsidR="00442C70">
        <w:noBreakHyphen/>
      </w:r>
      <w:r w:rsidRPr="00965C18">
        <w:t xml:space="preserve">D to the head company as if it were an </w:t>
      </w:r>
      <w:r w:rsidR="00442C70" w:rsidRPr="00442C70">
        <w:rPr>
          <w:position w:val="6"/>
          <w:sz w:val="16"/>
        </w:rPr>
        <w:t>*</w:t>
      </w:r>
      <w:r w:rsidRPr="00965C18">
        <w:t>outward investing entity (ADI) for the trial period.</w:t>
      </w:r>
    </w:p>
    <w:p w14:paraId="36806503" w14:textId="6C571824" w:rsidR="006E0072" w:rsidRPr="00965C18" w:rsidRDefault="006E0072" w:rsidP="006E0072">
      <w:pPr>
        <w:pStyle w:val="subsection"/>
      </w:pPr>
      <w:r w:rsidRPr="00965C18">
        <w:tab/>
        <w:t>(3)</w:t>
      </w:r>
      <w:r w:rsidRPr="00965C18">
        <w:tab/>
        <w:t xml:space="preserve">The single company is also an </w:t>
      </w:r>
      <w:r w:rsidRPr="00965C18">
        <w:rPr>
          <w:b/>
          <w:i/>
        </w:rPr>
        <w:t>outward investing entity (ADI)</w:t>
      </w:r>
      <w:r w:rsidRPr="00965C18">
        <w:t xml:space="preserve"> for the trial period if it is both a </w:t>
      </w:r>
      <w:r w:rsidR="00442C70" w:rsidRPr="00442C70">
        <w:rPr>
          <w:position w:val="6"/>
          <w:sz w:val="16"/>
        </w:rPr>
        <w:t>*</w:t>
      </w:r>
      <w:r w:rsidRPr="00965C18">
        <w:t xml:space="preserve">foreign controlled Australian company and an </w:t>
      </w:r>
      <w:r w:rsidR="00442C70" w:rsidRPr="00442C70">
        <w:rPr>
          <w:position w:val="6"/>
          <w:sz w:val="16"/>
        </w:rPr>
        <w:t>*</w:t>
      </w:r>
      <w:r w:rsidRPr="00965C18">
        <w:t>ADI for that period.</w:t>
      </w:r>
    </w:p>
    <w:p w14:paraId="76AFED11" w14:textId="6E4EC263" w:rsidR="006E0072" w:rsidRPr="00965C18" w:rsidRDefault="006E0072" w:rsidP="006E0072">
      <w:pPr>
        <w:pStyle w:val="subsection"/>
      </w:pPr>
      <w:r w:rsidRPr="00965C18">
        <w:tab/>
        <w:t>(4)</w:t>
      </w:r>
      <w:r w:rsidRPr="00965C18">
        <w:tab/>
        <w:t xml:space="preserve">The </w:t>
      </w:r>
      <w:r w:rsidR="00442C70" w:rsidRPr="00442C70">
        <w:rPr>
          <w:position w:val="6"/>
          <w:sz w:val="16"/>
        </w:rPr>
        <w:t>*</w:t>
      </w:r>
      <w:r w:rsidRPr="00965C18">
        <w:t xml:space="preserve">head company or single company is an </w:t>
      </w:r>
      <w:r w:rsidRPr="00965C18">
        <w:rPr>
          <w:b/>
          <w:i/>
        </w:rPr>
        <w:t>inward investing entity (ADI)</w:t>
      </w:r>
      <w:r w:rsidRPr="00965C18">
        <w:t xml:space="preserve"> for the trial period if:</w:t>
      </w:r>
    </w:p>
    <w:p w14:paraId="5626A23B" w14:textId="46D00525" w:rsidR="006E0072" w:rsidRPr="00965C18" w:rsidRDefault="006E0072" w:rsidP="006E0072">
      <w:pPr>
        <w:pStyle w:val="paragraph"/>
      </w:pPr>
      <w:r w:rsidRPr="00965C18">
        <w:tab/>
        <w:t>(a)</w:t>
      </w:r>
      <w:r w:rsidRPr="00965C18">
        <w:tab/>
        <w:t xml:space="preserve">apart from this Subdivision, it would be an </w:t>
      </w:r>
      <w:r w:rsidR="00442C70" w:rsidRPr="00442C70">
        <w:rPr>
          <w:position w:val="6"/>
          <w:sz w:val="16"/>
        </w:rPr>
        <w:t>*</w:t>
      </w:r>
      <w:r w:rsidR="00BA447F" w:rsidRPr="00733A74">
        <w:t xml:space="preserve">inward investment vehicle (financial), and not an </w:t>
      </w:r>
      <w:r w:rsidR="00442C70" w:rsidRPr="00442C70">
        <w:rPr>
          <w:position w:val="6"/>
          <w:sz w:val="16"/>
        </w:rPr>
        <w:t>*</w:t>
      </w:r>
      <w:r w:rsidR="00BA447F" w:rsidRPr="00733A74">
        <w:t>outward investing financial entity (non</w:t>
      </w:r>
      <w:r w:rsidR="00442C70">
        <w:noBreakHyphen/>
      </w:r>
      <w:r w:rsidR="00BA447F" w:rsidRPr="00733A74">
        <w:t>ADI),</w:t>
      </w:r>
      <w:r w:rsidRPr="00965C18">
        <w:t xml:space="preserve"> for the trial period; and</w:t>
      </w:r>
    </w:p>
    <w:p w14:paraId="232A916B" w14:textId="221C68D8" w:rsidR="006E0072" w:rsidRPr="00965C18" w:rsidRDefault="006E0072" w:rsidP="006E0072">
      <w:pPr>
        <w:pStyle w:val="paragraph"/>
      </w:pPr>
      <w:r w:rsidRPr="00965C18">
        <w:tab/>
        <w:t>(b)</w:t>
      </w:r>
      <w:r w:rsidRPr="00965C18">
        <w:tab/>
        <w:t xml:space="preserve">at least one of the </w:t>
      </w:r>
      <w:r w:rsidR="00442C70" w:rsidRPr="00442C70">
        <w:rPr>
          <w:position w:val="6"/>
          <w:sz w:val="16"/>
        </w:rPr>
        <w:t>*</w:t>
      </w:r>
      <w:r w:rsidRPr="00965C18">
        <w:t xml:space="preserve">Australian permanent establishments is a </w:t>
      </w:r>
      <w:r w:rsidR="00442C70" w:rsidRPr="00442C70">
        <w:rPr>
          <w:position w:val="6"/>
          <w:sz w:val="16"/>
        </w:rPr>
        <w:t>*</w:t>
      </w:r>
      <w:r w:rsidRPr="00965C18">
        <w:t xml:space="preserve">permanent establishment through which a </w:t>
      </w:r>
      <w:r w:rsidR="00442C70" w:rsidRPr="00442C70">
        <w:rPr>
          <w:position w:val="6"/>
          <w:sz w:val="16"/>
        </w:rPr>
        <w:t>*</w:t>
      </w:r>
      <w:r w:rsidRPr="00965C18">
        <w:t xml:space="preserve">foreign bank carries on banking </w:t>
      </w:r>
      <w:r w:rsidR="00442C70" w:rsidRPr="00442C70">
        <w:rPr>
          <w:position w:val="6"/>
          <w:sz w:val="16"/>
        </w:rPr>
        <w:t>*</w:t>
      </w:r>
      <w:r w:rsidRPr="00965C18">
        <w:t>business in Australia.</w:t>
      </w:r>
    </w:p>
    <w:p w14:paraId="3319837F" w14:textId="04BE83FF" w:rsidR="00BA447F" w:rsidRPr="00733A74" w:rsidRDefault="00BA447F" w:rsidP="00BA447F">
      <w:pPr>
        <w:pStyle w:val="subsection"/>
      </w:pPr>
      <w:r w:rsidRPr="00733A74">
        <w:tab/>
        <w:t>(5)</w:t>
      </w:r>
      <w:r w:rsidRPr="00733A74">
        <w:tab/>
        <w:t xml:space="preserve">The </w:t>
      </w:r>
      <w:r w:rsidR="00442C70" w:rsidRPr="00442C70">
        <w:rPr>
          <w:position w:val="6"/>
          <w:sz w:val="16"/>
        </w:rPr>
        <w:t>*</w:t>
      </w:r>
      <w:r w:rsidRPr="00733A74">
        <w:t xml:space="preserve">head company or single company is an </w:t>
      </w:r>
      <w:r w:rsidRPr="00733A74">
        <w:rPr>
          <w:b/>
          <w:i/>
        </w:rPr>
        <w:t>outward investing financial entity (non</w:t>
      </w:r>
      <w:r w:rsidR="00442C70">
        <w:rPr>
          <w:b/>
          <w:i/>
        </w:rPr>
        <w:noBreakHyphen/>
      </w:r>
      <w:r w:rsidRPr="00733A74">
        <w:rPr>
          <w:b/>
          <w:i/>
        </w:rPr>
        <w:t>ADI)</w:t>
      </w:r>
      <w:r w:rsidRPr="00733A74">
        <w:t xml:space="preserve"> for the trial period if, apart from this Subdivision:</w:t>
      </w:r>
    </w:p>
    <w:p w14:paraId="74D67FDE" w14:textId="25C687AB" w:rsidR="00BA447F" w:rsidRPr="00733A74" w:rsidRDefault="00BA447F" w:rsidP="00BA447F">
      <w:pPr>
        <w:pStyle w:val="paragraph"/>
      </w:pPr>
      <w:r w:rsidRPr="00733A74">
        <w:tab/>
        <w:t>(a)</w:t>
      </w:r>
      <w:r w:rsidRPr="00733A74">
        <w:tab/>
        <w:t xml:space="preserve">it would be an </w:t>
      </w:r>
      <w:r w:rsidR="00442C70" w:rsidRPr="00442C70">
        <w:rPr>
          <w:position w:val="6"/>
          <w:sz w:val="16"/>
        </w:rPr>
        <w:t>*</w:t>
      </w:r>
      <w:r w:rsidRPr="00733A74">
        <w:t>outward investing financial entity (non</w:t>
      </w:r>
      <w:r w:rsidR="00442C70">
        <w:noBreakHyphen/>
      </w:r>
      <w:r w:rsidRPr="00733A74">
        <w:t>ADI) for that period; and</w:t>
      </w:r>
    </w:p>
    <w:p w14:paraId="63F45498" w14:textId="32F8FC61" w:rsidR="00BA447F" w:rsidRPr="00733A74" w:rsidRDefault="00BA447F" w:rsidP="00BA447F">
      <w:pPr>
        <w:pStyle w:val="paragraph"/>
      </w:pPr>
      <w:r w:rsidRPr="00733A74">
        <w:lastRenderedPageBreak/>
        <w:tab/>
        <w:t>(b)</w:t>
      </w:r>
      <w:r w:rsidRPr="00733A74">
        <w:tab/>
        <w:t xml:space="preserve">at least one of the </w:t>
      </w:r>
      <w:r w:rsidR="00442C70" w:rsidRPr="00442C70">
        <w:rPr>
          <w:position w:val="6"/>
          <w:sz w:val="16"/>
        </w:rPr>
        <w:t>*</w:t>
      </w:r>
      <w:r w:rsidRPr="00733A74">
        <w:t xml:space="preserve">Australian permanent establishments is a </w:t>
      </w:r>
      <w:r w:rsidR="00442C70" w:rsidRPr="00442C70">
        <w:rPr>
          <w:position w:val="6"/>
          <w:sz w:val="16"/>
        </w:rPr>
        <w:t>*</w:t>
      </w:r>
      <w:r w:rsidRPr="00733A74">
        <w:t xml:space="preserve">permanent establishment of a </w:t>
      </w:r>
      <w:r w:rsidR="00442C70" w:rsidRPr="00442C70">
        <w:rPr>
          <w:position w:val="6"/>
          <w:sz w:val="16"/>
        </w:rPr>
        <w:t>*</w:t>
      </w:r>
      <w:r w:rsidRPr="00733A74">
        <w:t xml:space="preserve">foreign entity that is a </w:t>
      </w:r>
      <w:r w:rsidR="00442C70" w:rsidRPr="00442C70">
        <w:rPr>
          <w:position w:val="6"/>
          <w:sz w:val="16"/>
        </w:rPr>
        <w:t>*</w:t>
      </w:r>
      <w:r w:rsidRPr="00733A74">
        <w:t>financial entity; and</w:t>
      </w:r>
    </w:p>
    <w:p w14:paraId="2F5E2941" w14:textId="2356FEE2" w:rsidR="00BA447F" w:rsidRPr="00733A74" w:rsidRDefault="00BA447F" w:rsidP="00BA447F">
      <w:pPr>
        <w:pStyle w:val="paragraph"/>
      </w:pPr>
      <w:r w:rsidRPr="00733A74">
        <w:tab/>
        <w:t>(c)</w:t>
      </w:r>
      <w:r w:rsidRPr="00733A74">
        <w:tab/>
        <w:t xml:space="preserve">none of the Australian permanent establishments is a permanent establishment through which a </w:t>
      </w:r>
      <w:r w:rsidR="00442C70" w:rsidRPr="00442C70">
        <w:rPr>
          <w:position w:val="6"/>
          <w:sz w:val="16"/>
        </w:rPr>
        <w:t>*</w:t>
      </w:r>
      <w:r w:rsidRPr="00733A74">
        <w:t xml:space="preserve">foreign bank carries on banking </w:t>
      </w:r>
      <w:r w:rsidR="00442C70" w:rsidRPr="00442C70">
        <w:rPr>
          <w:position w:val="6"/>
          <w:sz w:val="16"/>
        </w:rPr>
        <w:t>*</w:t>
      </w:r>
      <w:r w:rsidRPr="00733A74">
        <w:t>business in Australia.</w:t>
      </w:r>
    </w:p>
    <w:p w14:paraId="4A617AE1" w14:textId="61278643" w:rsidR="00BA447F" w:rsidRPr="00733A74" w:rsidRDefault="00BA447F" w:rsidP="00BA447F">
      <w:pPr>
        <w:pStyle w:val="subsection"/>
      </w:pPr>
      <w:r w:rsidRPr="00733A74">
        <w:tab/>
        <w:t>(6)</w:t>
      </w:r>
      <w:r w:rsidRPr="00733A74">
        <w:tab/>
        <w:t xml:space="preserve">The </w:t>
      </w:r>
      <w:r w:rsidR="00442C70" w:rsidRPr="00442C70">
        <w:rPr>
          <w:position w:val="6"/>
          <w:sz w:val="16"/>
        </w:rPr>
        <w:t>*</w:t>
      </w:r>
      <w:r w:rsidRPr="00733A74">
        <w:t xml:space="preserve">head company or single company is an </w:t>
      </w:r>
      <w:r w:rsidRPr="00733A74">
        <w:rPr>
          <w:b/>
          <w:i/>
        </w:rPr>
        <w:t>inward investing financial entity (non</w:t>
      </w:r>
      <w:r w:rsidR="00442C70">
        <w:rPr>
          <w:b/>
          <w:i/>
        </w:rPr>
        <w:noBreakHyphen/>
      </w:r>
      <w:r w:rsidRPr="00733A74">
        <w:rPr>
          <w:b/>
          <w:i/>
        </w:rPr>
        <w:t>ADI)</w:t>
      </w:r>
      <w:r w:rsidRPr="00733A74">
        <w:t xml:space="preserve"> and an </w:t>
      </w:r>
      <w:r w:rsidRPr="00733A74">
        <w:rPr>
          <w:b/>
          <w:i/>
        </w:rPr>
        <w:t>inward investment vehicle (financial)</w:t>
      </w:r>
      <w:r w:rsidRPr="00733A74">
        <w:t xml:space="preserve"> for the trial period if, apart from this Subdivision:</w:t>
      </w:r>
    </w:p>
    <w:p w14:paraId="18B3E288" w14:textId="7728FE6C" w:rsidR="00BA447F" w:rsidRPr="00733A74" w:rsidRDefault="00BA447F" w:rsidP="00BA447F">
      <w:pPr>
        <w:pStyle w:val="paragraph"/>
      </w:pPr>
      <w:r w:rsidRPr="00733A74">
        <w:tab/>
        <w:t>(a)</w:t>
      </w:r>
      <w:r w:rsidRPr="00733A74">
        <w:tab/>
        <w:t xml:space="preserve">it would be an </w:t>
      </w:r>
      <w:r w:rsidR="00442C70" w:rsidRPr="00442C70">
        <w:rPr>
          <w:position w:val="6"/>
          <w:sz w:val="16"/>
        </w:rPr>
        <w:t>*</w:t>
      </w:r>
      <w:r w:rsidRPr="00733A74">
        <w:t>inward investing financial entity (non</w:t>
      </w:r>
      <w:r w:rsidR="00442C70">
        <w:noBreakHyphen/>
      </w:r>
      <w:r w:rsidRPr="00733A74">
        <w:t xml:space="preserve">ADI) and an </w:t>
      </w:r>
      <w:r w:rsidR="00442C70" w:rsidRPr="00442C70">
        <w:rPr>
          <w:position w:val="6"/>
          <w:sz w:val="16"/>
        </w:rPr>
        <w:t>*</w:t>
      </w:r>
      <w:r w:rsidRPr="00733A74">
        <w:t>inward investment vehicle (financial) for that period; and</w:t>
      </w:r>
    </w:p>
    <w:p w14:paraId="4806383F" w14:textId="1D41E8A1" w:rsidR="00BA447F" w:rsidRPr="00733A74" w:rsidRDefault="00BA447F" w:rsidP="00BA447F">
      <w:pPr>
        <w:pStyle w:val="paragraph"/>
      </w:pPr>
      <w:r w:rsidRPr="00733A74">
        <w:tab/>
        <w:t>(b)</w:t>
      </w:r>
      <w:r w:rsidRPr="00733A74">
        <w:tab/>
        <w:t xml:space="preserve">it would not be an </w:t>
      </w:r>
      <w:r w:rsidR="00442C70" w:rsidRPr="00442C70">
        <w:rPr>
          <w:position w:val="6"/>
          <w:sz w:val="16"/>
        </w:rPr>
        <w:t>*</w:t>
      </w:r>
      <w:r w:rsidRPr="00733A74">
        <w:t>outward investing financial entity (non</w:t>
      </w:r>
      <w:r w:rsidR="00442C70">
        <w:noBreakHyphen/>
      </w:r>
      <w:r w:rsidRPr="00733A74">
        <w:t>ADI) for that period; and</w:t>
      </w:r>
    </w:p>
    <w:p w14:paraId="31A8B59C" w14:textId="001C46AC" w:rsidR="00BA447F" w:rsidRPr="00733A74" w:rsidRDefault="00BA447F" w:rsidP="00BA447F">
      <w:pPr>
        <w:pStyle w:val="paragraph"/>
      </w:pPr>
      <w:r w:rsidRPr="00733A74">
        <w:tab/>
        <w:t>(c)</w:t>
      </w:r>
      <w:r w:rsidRPr="00733A74">
        <w:tab/>
        <w:t xml:space="preserve">at least one of the </w:t>
      </w:r>
      <w:r w:rsidR="00442C70" w:rsidRPr="00442C70">
        <w:rPr>
          <w:position w:val="6"/>
          <w:sz w:val="16"/>
        </w:rPr>
        <w:t>*</w:t>
      </w:r>
      <w:r w:rsidRPr="00733A74">
        <w:t xml:space="preserve">Australian permanent establishments is a </w:t>
      </w:r>
      <w:r w:rsidR="00442C70" w:rsidRPr="00442C70">
        <w:rPr>
          <w:position w:val="6"/>
          <w:sz w:val="16"/>
        </w:rPr>
        <w:t>*</w:t>
      </w:r>
      <w:r w:rsidRPr="00733A74">
        <w:t xml:space="preserve">permanent establishment of a </w:t>
      </w:r>
      <w:r w:rsidR="00442C70" w:rsidRPr="00442C70">
        <w:rPr>
          <w:position w:val="6"/>
          <w:sz w:val="16"/>
        </w:rPr>
        <w:t>*</w:t>
      </w:r>
      <w:r w:rsidRPr="00733A74">
        <w:t xml:space="preserve">foreign entity that is a </w:t>
      </w:r>
      <w:r w:rsidR="00442C70" w:rsidRPr="00442C70">
        <w:rPr>
          <w:position w:val="6"/>
          <w:sz w:val="16"/>
        </w:rPr>
        <w:t>*</w:t>
      </w:r>
      <w:r w:rsidRPr="00733A74">
        <w:t>financial entity; and</w:t>
      </w:r>
    </w:p>
    <w:p w14:paraId="304BEAA7" w14:textId="0ED6F888" w:rsidR="00BA447F" w:rsidRPr="00733A74" w:rsidRDefault="00BA447F" w:rsidP="00BA447F">
      <w:pPr>
        <w:pStyle w:val="paragraph"/>
      </w:pPr>
      <w:r w:rsidRPr="00733A74">
        <w:tab/>
        <w:t>(d)</w:t>
      </w:r>
      <w:r w:rsidRPr="00733A74">
        <w:tab/>
        <w:t xml:space="preserve">none of the Australian permanent establishments is a permanent establishment through which a </w:t>
      </w:r>
      <w:r w:rsidR="00442C70" w:rsidRPr="00442C70">
        <w:rPr>
          <w:position w:val="6"/>
          <w:sz w:val="16"/>
        </w:rPr>
        <w:t>*</w:t>
      </w:r>
      <w:r w:rsidRPr="00733A74">
        <w:t xml:space="preserve">foreign bank carries on banking </w:t>
      </w:r>
      <w:r w:rsidR="00442C70" w:rsidRPr="00442C70">
        <w:rPr>
          <w:position w:val="6"/>
          <w:sz w:val="16"/>
        </w:rPr>
        <w:t>*</w:t>
      </w:r>
      <w:r w:rsidRPr="00733A74">
        <w:t>business in Australia.</w:t>
      </w:r>
    </w:p>
    <w:p w14:paraId="6B75DF5C" w14:textId="62947F83" w:rsidR="006E0072" w:rsidRPr="00965C18" w:rsidRDefault="006E0072" w:rsidP="006E0072">
      <w:pPr>
        <w:pStyle w:val="subsection"/>
      </w:pPr>
      <w:r w:rsidRPr="00965C18">
        <w:tab/>
        <w:t>(7)</w:t>
      </w:r>
      <w:r w:rsidRPr="00965C18">
        <w:tab/>
        <w:t>This section has effect despite any other provision of this Division, except Subdivision</w:t>
      </w:r>
      <w:r w:rsidR="001F75DF" w:rsidRPr="00965C18">
        <w:t> </w:t>
      </w:r>
      <w:r w:rsidRPr="00965C18">
        <w:t>820</w:t>
      </w:r>
      <w:r w:rsidR="00442C70">
        <w:noBreakHyphen/>
      </w:r>
      <w:r w:rsidRPr="00965C18">
        <w:t xml:space="preserve">EA and </w:t>
      </w:r>
      <w:r w:rsidR="00940CC1">
        <w:t>section 8</w:t>
      </w:r>
      <w:r w:rsidRPr="00965C18">
        <w:t>20</w:t>
      </w:r>
      <w:r w:rsidR="00442C70">
        <w:noBreakHyphen/>
      </w:r>
      <w:r w:rsidRPr="00965C18">
        <w:t>610.</w:t>
      </w:r>
    </w:p>
    <w:p w14:paraId="2406AC55" w14:textId="5B434C0E" w:rsidR="006E0072" w:rsidRPr="00965C18" w:rsidRDefault="006E0072" w:rsidP="006E0072">
      <w:pPr>
        <w:pStyle w:val="notetext"/>
      </w:pPr>
      <w:r w:rsidRPr="00965C18">
        <w:t>Note:</w:t>
      </w:r>
      <w:r w:rsidRPr="00965C18">
        <w:tab/>
        <w:t xml:space="preserve">If the head company or single company is an outward </w:t>
      </w:r>
      <w:r w:rsidR="00F57A07" w:rsidRPr="00733A74">
        <w:t>investing financial entity (non</w:t>
      </w:r>
      <w:r w:rsidR="00442C70">
        <w:noBreakHyphen/>
      </w:r>
      <w:r w:rsidR="00F57A07" w:rsidRPr="00733A74">
        <w:t>ADI)</w:t>
      </w:r>
      <w:r w:rsidRPr="00965C18">
        <w:t xml:space="preserve"> or inward investment vehicle (financial) under this section and satisfies </w:t>
      </w:r>
      <w:r w:rsidR="00940CC1">
        <w:t>subsection 8</w:t>
      </w:r>
      <w:r w:rsidRPr="00965C18">
        <w:t>20</w:t>
      </w:r>
      <w:r w:rsidR="00442C70">
        <w:noBreakHyphen/>
      </w:r>
      <w:r w:rsidRPr="00965C18">
        <w:t>430(5), it may choose under Subdivision</w:t>
      </w:r>
      <w:r w:rsidR="001F75DF" w:rsidRPr="00965C18">
        <w:t> </w:t>
      </w:r>
      <w:r w:rsidRPr="00965C18">
        <w:t>820</w:t>
      </w:r>
      <w:r w:rsidR="00442C70">
        <w:noBreakHyphen/>
      </w:r>
      <w:r w:rsidRPr="00965C18">
        <w:t xml:space="preserve">EA to be treated as an outward investing entity (ADI). </w:t>
      </w:r>
      <w:r w:rsidR="00940CC1">
        <w:t>Section 8</w:t>
      </w:r>
      <w:r w:rsidRPr="00965C18">
        <w:t>20</w:t>
      </w:r>
      <w:r w:rsidR="00442C70">
        <w:noBreakHyphen/>
      </w:r>
      <w:r w:rsidRPr="00965C18">
        <w:t>603 affects whether the company satisfies that subsection, by treating as part of the company each relevant foreign financial entity’s Australian permanent establishment.</w:t>
      </w:r>
    </w:p>
    <w:p w14:paraId="2F0DFF8A" w14:textId="333203A0" w:rsidR="006E0072" w:rsidRPr="00965C18" w:rsidRDefault="006E0072" w:rsidP="00B84579">
      <w:pPr>
        <w:pStyle w:val="ActHead5"/>
      </w:pPr>
      <w:bookmarkStart w:id="587" w:name="_Toc201758225"/>
      <w:r w:rsidRPr="00965C18">
        <w:rPr>
          <w:rStyle w:val="CharSectno"/>
        </w:rPr>
        <w:lastRenderedPageBreak/>
        <w:t>820</w:t>
      </w:r>
      <w:r w:rsidR="00442C70">
        <w:rPr>
          <w:rStyle w:val="CharSectno"/>
        </w:rPr>
        <w:noBreakHyphen/>
      </w:r>
      <w:r w:rsidRPr="00965C18">
        <w:rPr>
          <w:rStyle w:val="CharSectno"/>
        </w:rPr>
        <w:t>610</w:t>
      </w:r>
      <w:r w:rsidRPr="00965C18">
        <w:t xml:space="preserve">  Choice not to be outward investing entity (ADI) or inward investing entity (ADI)</w:t>
      </w:r>
      <w:bookmarkEnd w:id="587"/>
    </w:p>
    <w:p w14:paraId="47110F9F" w14:textId="77777777" w:rsidR="006E0072" w:rsidRPr="00965C18" w:rsidRDefault="006E0072" w:rsidP="00B84579">
      <w:pPr>
        <w:pStyle w:val="subsection"/>
        <w:keepNext/>
        <w:keepLines/>
      </w:pPr>
      <w:r w:rsidRPr="00965C18">
        <w:tab/>
        <w:t>(1)</w:t>
      </w:r>
      <w:r w:rsidRPr="00965C18">
        <w:tab/>
        <w:t>This section applies if:</w:t>
      </w:r>
    </w:p>
    <w:p w14:paraId="74913354" w14:textId="0AC642B9" w:rsidR="006E0072" w:rsidRPr="00965C18" w:rsidRDefault="006E0072" w:rsidP="00B84579">
      <w:pPr>
        <w:pStyle w:val="paragraph"/>
        <w:keepNext/>
        <w:keepLines/>
      </w:pPr>
      <w:r w:rsidRPr="00965C18">
        <w:tab/>
        <w:t>(a)</w:t>
      </w:r>
      <w:r w:rsidRPr="00965C18">
        <w:tab/>
        <w:t xml:space="preserve">apart from this section, the </w:t>
      </w:r>
      <w:r w:rsidR="00442C70" w:rsidRPr="00442C70">
        <w:rPr>
          <w:position w:val="6"/>
          <w:sz w:val="16"/>
        </w:rPr>
        <w:t>*</w:t>
      </w:r>
      <w:r w:rsidRPr="00965C18">
        <w:t xml:space="preserve">head company or single company would, under </w:t>
      </w:r>
      <w:r w:rsidR="00940CC1">
        <w:t>section 8</w:t>
      </w:r>
      <w:r w:rsidRPr="00965C18">
        <w:t>20</w:t>
      </w:r>
      <w:r w:rsidR="00442C70">
        <w:noBreakHyphen/>
      </w:r>
      <w:r w:rsidRPr="00965C18">
        <w:t xml:space="preserve">609, be an </w:t>
      </w:r>
      <w:r w:rsidR="00442C70" w:rsidRPr="00442C70">
        <w:rPr>
          <w:position w:val="6"/>
          <w:sz w:val="16"/>
        </w:rPr>
        <w:t>*</w:t>
      </w:r>
      <w:r w:rsidRPr="00965C18">
        <w:t xml:space="preserve">outward investing entity (ADI) or an </w:t>
      </w:r>
      <w:r w:rsidR="00442C70" w:rsidRPr="00442C70">
        <w:rPr>
          <w:position w:val="6"/>
          <w:sz w:val="16"/>
        </w:rPr>
        <w:t>*</w:t>
      </w:r>
      <w:r w:rsidRPr="00965C18">
        <w:t>inward investing entity (ADI) for the trial period; and</w:t>
      </w:r>
    </w:p>
    <w:p w14:paraId="016B254A" w14:textId="1599FE2A" w:rsidR="006E0072" w:rsidRPr="00965C18" w:rsidRDefault="006E0072" w:rsidP="006E0072">
      <w:pPr>
        <w:pStyle w:val="paragraph"/>
      </w:pPr>
      <w:r w:rsidRPr="00965C18">
        <w:tab/>
        <w:t>(b)</w:t>
      </w:r>
      <w:r w:rsidRPr="00965C18">
        <w:tab/>
        <w:t xml:space="preserve">at all times in the trial period, each of the following entities that is an </w:t>
      </w:r>
      <w:r w:rsidR="00442C70" w:rsidRPr="00442C70">
        <w:rPr>
          <w:position w:val="6"/>
          <w:sz w:val="16"/>
        </w:rPr>
        <w:t>*</w:t>
      </w:r>
      <w:r w:rsidRPr="00965C18">
        <w:t xml:space="preserve">ADI is a </w:t>
      </w:r>
      <w:r w:rsidR="00442C70" w:rsidRPr="00442C70">
        <w:rPr>
          <w:position w:val="6"/>
          <w:sz w:val="16"/>
        </w:rPr>
        <w:t>*</w:t>
      </w:r>
      <w:r w:rsidRPr="00965C18">
        <w:t>specialist credit card institution:</w:t>
      </w:r>
    </w:p>
    <w:p w14:paraId="06824075" w14:textId="77777777" w:rsidR="006E0072" w:rsidRPr="00965C18" w:rsidRDefault="006E0072" w:rsidP="006E0072">
      <w:pPr>
        <w:pStyle w:val="paragraphsub"/>
      </w:pPr>
      <w:r w:rsidRPr="00965C18">
        <w:tab/>
        <w:t>(i)</w:t>
      </w:r>
      <w:r w:rsidRPr="00965C18">
        <w:tab/>
        <w:t>the head company or single company;</w:t>
      </w:r>
    </w:p>
    <w:p w14:paraId="4DEF814D" w14:textId="6B87EE16" w:rsidR="006E0072" w:rsidRPr="00965C18" w:rsidRDefault="006E0072" w:rsidP="006E0072">
      <w:pPr>
        <w:pStyle w:val="paragraphsub"/>
      </w:pPr>
      <w:r w:rsidRPr="00965C18">
        <w:tab/>
        <w:t>(ii)</w:t>
      </w:r>
      <w:r w:rsidRPr="00965C18">
        <w:tab/>
        <w:t xml:space="preserve">an establishment entity whose </w:t>
      </w:r>
      <w:r w:rsidR="00442C70" w:rsidRPr="00442C70">
        <w:rPr>
          <w:position w:val="6"/>
          <w:sz w:val="16"/>
        </w:rPr>
        <w:t>*</w:t>
      </w:r>
      <w:r w:rsidRPr="00965C18">
        <w:t xml:space="preserve">Australian permanent establishments the head company or single company has chosen under </w:t>
      </w:r>
      <w:r w:rsidR="00940CC1">
        <w:t>section 8</w:t>
      </w:r>
      <w:r w:rsidRPr="00965C18">
        <w:t>20</w:t>
      </w:r>
      <w:r w:rsidR="00442C70">
        <w:noBreakHyphen/>
      </w:r>
      <w:r w:rsidRPr="00965C18">
        <w:t>597 or 820</w:t>
      </w:r>
      <w:r w:rsidR="00442C70">
        <w:noBreakHyphen/>
      </w:r>
      <w:r w:rsidRPr="00965C18">
        <w:t>599 to have treated as part of the company for the period.</w:t>
      </w:r>
    </w:p>
    <w:p w14:paraId="7840402B" w14:textId="345ED96E" w:rsidR="006E0072" w:rsidRPr="00965C18" w:rsidRDefault="006E0072" w:rsidP="006E0072">
      <w:pPr>
        <w:pStyle w:val="subsection"/>
      </w:pPr>
      <w:r w:rsidRPr="00965C18">
        <w:tab/>
        <w:t>(2)</w:t>
      </w:r>
      <w:r w:rsidRPr="00965C18">
        <w:tab/>
        <w:t xml:space="preserve">The </w:t>
      </w:r>
      <w:r w:rsidR="00442C70" w:rsidRPr="00442C70">
        <w:rPr>
          <w:position w:val="6"/>
          <w:sz w:val="16"/>
        </w:rPr>
        <w:t>*</w:t>
      </w:r>
      <w:r w:rsidRPr="00965C18">
        <w:t xml:space="preserve">head company or single company </w:t>
      </w:r>
      <w:r w:rsidR="00F57A07" w:rsidRPr="00733A74">
        <w:t xml:space="preserve">is an </w:t>
      </w:r>
      <w:r w:rsidR="00F57A07" w:rsidRPr="00733A74">
        <w:rPr>
          <w:b/>
          <w:i/>
        </w:rPr>
        <w:t>outward investing financial entity (non</w:t>
      </w:r>
      <w:r w:rsidR="00442C70">
        <w:rPr>
          <w:b/>
          <w:i/>
        </w:rPr>
        <w:noBreakHyphen/>
      </w:r>
      <w:r w:rsidR="00F57A07" w:rsidRPr="00733A74">
        <w:rPr>
          <w:b/>
          <w:i/>
        </w:rPr>
        <w:t>ADI)</w:t>
      </w:r>
      <w:r w:rsidRPr="00965C18">
        <w:t xml:space="preserve"> for the trial period if:</w:t>
      </w:r>
    </w:p>
    <w:p w14:paraId="53EAA05D" w14:textId="5B77E822" w:rsidR="006E0072" w:rsidRPr="00965C18" w:rsidRDefault="006E0072" w:rsidP="006E0072">
      <w:pPr>
        <w:pStyle w:val="paragraph"/>
      </w:pPr>
      <w:r w:rsidRPr="00965C18">
        <w:tab/>
        <w:t>(a)</w:t>
      </w:r>
      <w:r w:rsidRPr="00965C18">
        <w:tab/>
        <w:t xml:space="preserve">apart from this section, the company would, under </w:t>
      </w:r>
      <w:r w:rsidR="00940CC1">
        <w:t>section 8</w:t>
      </w:r>
      <w:r w:rsidRPr="00965C18">
        <w:t>20</w:t>
      </w:r>
      <w:r w:rsidR="00442C70">
        <w:noBreakHyphen/>
      </w:r>
      <w:r w:rsidRPr="00965C18">
        <w:t xml:space="preserve">609, be an </w:t>
      </w:r>
      <w:r w:rsidR="00442C70" w:rsidRPr="00442C70">
        <w:rPr>
          <w:position w:val="6"/>
          <w:sz w:val="16"/>
        </w:rPr>
        <w:t>*</w:t>
      </w:r>
      <w:r w:rsidRPr="00965C18">
        <w:t>outward investing entity (ADI) for the trial period; and</w:t>
      </w:r>
    </w:p>
    <w:p w14:paraId="6B16FB9B" w14:textId="0DBAEFE5" w:rsidR="006E0072" w:rsidRPr="00965C18" w:rsidRDefault="006E0072" w:rsidP="006E0072">
      <w:pPr>
        <w:pStyle w:val="paragraph"/>
      </w:pPr>
      <w:r w:rsidRPr="00965C18">
        <w:tab/>
        <w:t>(b)</w:t>
      </w:r>
      <w:r w:rsidRPr="00965C18">
        <w:tab/>
        <w:t xml:space="preserve">the company chooses, before lodging its </w:t>
      </w:r>
      <w:r w:rsidR="00442C70" w:rsidRPr="00442C70">
        <w:rPr>
          <w:position w:val="6"/>
          <w:sz w:val="16"/>
        </w:rPr>
        <w:t>*</w:t>
      </w:r>
      <w:r w:rsidRPr="00965C18">
        <w:t xml:space="preserve">income tax return for the income year including the trial period, </w:t>
      </w:r>
      <w:r w:rsidR="00F57A07" w:rsidRPr="00733A74">
        <w:t>to be an outward investing financial entity (non</w:t>
      </w:r>
      <w:r w:rsidR="00442C70">
        <w:noBreakHyphen/>
      </w:r>
      <w:r w:rsidR="00F57A07" w:rsidRPr="00733A74">
        <w:t>ADI)</w:t>
      </w:r>
      <w:r w:rsidRPr="00965C18">
        <w:t xml:space="preserve"> for that period.</w:t>
      </w:r>
    </w:p>
    <w:p w14:paraId="6BBF51C2" w14:textId="0FD23AE5" w:rsidR="006E0072" w:rsidRPr="00965C18" w:rsidRDefault="006E0072" w:rsidP="006E0072">
      <w:pPr>
        <w:pStyle w:val="subsection"/>
      </w:pPr>
      <w:r w:rsidRPr="00965C18">
        <w:tab/>
        <w:t>(3)</w:t>
      </w:r>
      <w:r w:rsidRPr="00965C18">
        <w:tab/>
        <w:t xml:space="preserve">The </w:t>
      </w:r>
      <w:r w:rsidR="00442C70" w:rsidRPr="00442C70">
        <w:rPr>
          <w:position w:val="6"/>
          <w:sz w:val="16"/>
        </w:rPr>
        <w:t>*</w:t>
      </w:r>
      <w:r w:rsidRPr="00965C18">
        <w:t xml:space="preserve">head company or single company is an </w:t>
      </w:r>
      <w:r w:rsidRPr="00965C18">
        <w:rPr>
          <w:b/>
          <w:i/>
        </w:rPr>
        <w:t>inward investing</w:t>
      </w:r>
      <w:r w:rsidR="00F57A07">
        <w:rPr>
          <w:b/>
          <w:i/>
        </w:rPr>
        <w:t xml:space="preserve"> </w:t>
      </w:r>
      <w:r w:rsidR="00F57A07" w:rsidRPr="00733A74">
        <w:rPr>
          <w:b/>
          <w:i/>
        </w:rPr>
        <w:t>financial</w:t>
      </w:r>
      <w:r w:rsidRPr="00965C18">
        <w:rPr>
          <w:b/>
          <w:i/>
        </w:rPr>
        <w:t xml:space="preserve"> entity (non</w:t>
      </w:r>
      <w:r w:rsidR="00442C70">
        <w:rPr>
          <w:b/>
          <w:i/>
        </w:rPr>
        <w:noBreakHyphen/>
      </w:r>
      <w:r w:rsidRPr="00965C18">
        <w:rPr>
          <w:b/>
          <w:i/>
        </w:rPr>
        <w:t>ADI)</w:t>
      </w:r>
      <w:r w:rsidRPr="00965C18">
        <w:t xml:space="preserve"> and an </w:t>
      </w:r>
      <w:r w:rsidRPr="00965C18">
        <w:rPr>
          <w:b/>
          <w:i/>
        </w:rPr>
        <w:t>inward investment vehicle (financial)</w:t>
      </w:r>
      <w:r w:rsidRPr="00965C18">
        <w:t xml:space="preserve"> for the trial period if:</w:t>
      </w:r>
    </w:p>
    <w:p w14:paraId="25B06169" w14:textId="5AF6E3D6" w:rsidR="006E0072" w:rsidRPr="00965C18" w:rsidRDefault="006E0072" w:rsidP="006E0072">
      <w:pPr>
        <w:pStyle w:val="paragraph"/>
      </w:pPr>
      <w:r w:rsidRPr="00965C18">
        <w:tab/>
        <w:t>(a)</w:t>
      </w:r>
      <w:r w:rsidRPr="00965C18">
        <w:tab/>
        <w:t xml:space="preserve">apart from this section, the company would, under </w:t>
      </w:r>
      <w:r w:rsidR="00940CC1">
        <w:t>section 8</w:t>
      </w:r>
      <w:r w:rsidRPr="00965C18">
        <w:t>20</w:t>
      </w:r>
      <w:r w:rsidR="00442C70">
        <w:noBreakHyphen/>
      </w:r>
      <w:r w:rsidRPr="00965C18">
        <w:t xml:space="preserve">609, be an </w:t>
      </w:r>
      <w:r w:rsidR="00442C70" w:rsidRPr="00442C70">
        <w:rPr>
          <w:position w:val="6"/>
          <w:sz w:val="16"/>
        </w:rPr>
        <w:t>*</w:t>
      </w:r>
      <w:r w:rsidRPr="00965C18">
        <w:t>inward investing entity (ADI) for the trial period; and</w:t>
      </w:r>
    </w:p>
    <w:p w14:paraId="7A95BC34" w14:textId="3771B583" w:rsidR="006E0072" w:rsidRPr="00965C18" w:rsidRDefault="006E0072" w:rsidP="006E0072">
      <w:pPr>
        <w:pStyle w:val="paragraph"/>
      </w:pPr>
      <w:r w:rsidRPr="00965C18">
        <w:tab/>
        <w:t>(b)</w:t>
      </w:r>
      <w:r w:rsidRPr="00965C18">
        <w:tab/>
        <w:t xml:space="preserve">the company chooses, before lodging its </w:t>
      </w:r>
      <w:r w:rsidR="00442C70" w:rsidRPr="00442C70">
        <w:rPr>
          <w:position w:val="6"/>
          <w:sz w:val="16"/>
        </w:rPr>
        <w:t>*</w:t>
      </w:r>
      <w:r w:rsidRPr="00965C18">
        <w:t>income tax return for the income year including the trial period, to be an inward investing</w:t>
      </w:r>
      <w:r w:rsidR="00F57A07">
        <w:t xml:space="preserve"> </w:t>
      </w:r>
      <w:r w:rsidR="00F57A07" w:rsidRPr="00733A74">
        <w:t>financial</w:t>
      </w:r>
      <w:r w:rsidRPr="00965C18">
        <w:t xml:space="preserve"> entity (non</w:t>
      </w:r>
      <w:r w:rsidR="00442C70">
        <w:noBreakHyphen/>
      </w:r>
      <w:r w:rsidRPr="00965C18">
        <w:t>ADI) and an inward investment vehicle (financial) for that period.</w:t>
      </w:r>
    </w:p>
    <w:p w14:paraId="5D620688" w14:textId="4E621BEE" w:rsidR="006E0072" w:rsidRPr="00965C18" w:rsidRDefault="006E0072" w:rsidP="006E0072">
      <w:pPr>
        <w:pStyle w:val="subsection"/>
      </w:pPr>
      <w:r w:rsidRPr="00965C18">
        <w:lastRenderedPageBreak/>
        <w:tab/>
        <w:t>(4)</w:t>
      </w:r>
      <w:r w:rsidRPr="00965C18">
        <w:tab/>
        <w:t>This section has effect despite sections</w:t>
      </w:r>
      <w:r w:rsidR="001F75DF" w:rsidRPr="00965C18">
        <w:t> </w:t>
      </w:r>
      <w:r w:rsidRPr="00965C18">
        <w:t>820</w:t>
      </w:r>
      <w:r w:rsidR="00442C70">
        <w:noBreakHyphen/>
      </w:r>
      <w:r w:rsidRPr="00965C18">
        <w:t>85, 820</w:t>
      </w:r>
      <w:r w:rsidR="00442C70">
        <w:noBreakHyphen/>
      </w:r>
      <w:r w:rsidRPr="00965C18">
        <w:t>185 and 820</w:t>
      </w:r>
      <w:r w:rsidR="00442C70">
        <w:noBreakHyphen/>
      </w:r>
      <w:r w:rsidRPr="00965C18">
        <w:t>609.</w:t>
      </w:r>
    </w:p>
    <w:p w14:paraId="14A18220" w14:textId="4BD3B354" w:rsidR="006E0072" w:rsidRPr="00965C18" w:rsidRDefault="006E0072" w:rsidP="006E0072">
      <w:pPr>
        <w:pStyle w:val="ActHead5"/>
      </w:pPr>
      <w:bookmarkStart w:id="588" w:name="_Toc201758226"/>
      <w:r w:rsidRPr="00965C18">
        <w:rPr>
          <w:rStyle w:val="CharSectno"/>
        </w:rPr>
        <w:t>820</w:t>
      </w:r>
      <w:r w:rsidR="00442C70">
        <w:rPr>
          <w:rStyle w:val="CharSectno"/>
        </w:rPr>
        <w:noBreakHyphen/>
      </w:r>
      <w:r w:rsidRPr="00965C18">
        <w:rPr>
          <w:rStyle w:val="CharSectno"/>
        </w:rPr>
        <w:t>611</w:t>
      </w:r>
      <w:r w:rsidRPr="00965C18">
        <w:t xml:space="preserve">  Values to be based on what would be in consolidated accounts for group</w:t>
      </w:r>
      <w:bookmarkEnd w:id="588"/>
    </w:p>
    <w:p w14:paraId="1309BCA0" w14:textId="77777777" w:rsidR="006E0072" w:rsidRPr="00965C18" w:rsidRDefault="006E0072" w:rsidP="006E0072">
      <w:pPr>
        <w:pStyle w:val="subsection"/>
      </w:pPr>
      <w:r w:rsidRPr="00965C18">
        <w:tab/>
        <w:t>(1)</w:t>
      </w:r>
      <w:r w:rsidRPr="00965C18">
        <w:tab/>
        <w:t>For the purposes of this Division as applying because of this Subdivision, the value or amount of a particular matter as at a particular time during the grouping period is to be worked out, so far as practicable, on the basis of the information that would be contained in a set of consolidated accounts:</w:t>
      </w:r>
    </w:p>
    <w:p w14:paraId="77960609" w14:textId="4D4802D0" w:rsidR="006E0072" w:rsidRPr="00965C18" w:rsidRDefault="006E0072" w:rsidP="006E0072">
      <w:pPr>
        <w:pStyle w:val="paragraph"/>
      </w:pPr>
      <w:r w:rsidRPr="00965C18">
        <w:tab/>
        <w:t>(a)</w:t>
      </w:r>
      <w:r w:rsidRPr="00965C18">
        <w:tab/>
        <w:t xml:space="preserve">prepared, in accordance with the </w:t>
      </w:r>
      <w:r w:rsidR="00442C70" w:rsidRPr="00442C70">
        <w:rPr>
          <w:position w:val="6"/>
          <w:sz w:val="16"/>
        </w:rPr>
        <w:t>*</w:t>
      </w:r>
      <w:r w:rsidRPr="00965C18">
        <w:t>accounting standard on consolidated accounts, as at that time; and</w:t>
      </w:r>
    </w:p>
    <w:p w14:paraId="51728526" w14:textId="46FD5081" w:rsidR="006E0072" w:rsidRPr="00965C18" w:rsidRDefault="006E0072" w:rsidP="006E0072">
      <w:pPr>
        <w:pStyle w:val="paragraph"/>
      </w:pPr>
      <w:r w:rsidRPr="00965C18">
        <w:tab/>
        <w:t>(b)</w:t>
      </w:r>
      <w:r w:rsidRPr="00965C18">
        <w:tab/>
        <w:t xml:space="preserve">covering the </w:t>
      </w:r>
      <w:r w:rsidR="00442C70" w:rsidRPr="00442C70">
        <w:rPr>
          <w:position w:val="6"/>
          <w:sz w:val="16"/>
        </w:rPr>
        <w:t>*</w:t>
      </w:r>
      <w:r w:rsidRPr="00965C18">
        <w:t xml:space="preserve">consolidated group, </w:t>
      </w:r>
      <w:r w:rsidR="00442C70" w:rsidRPr="00442C70">
        <w:rPr>
          <w:position w:val="6"/>
          <w:sz w:val="16"/>
        </w:rPr>
        <w:t>*</w:t>
      </w:r>
      <w:r w:rsidRPr="00965C18">
        <w:t xml:space="preserve">MEC group or single company, as appropriate, and each </w:t>
      </w:r>
      <w:r w:rsidR="00442C70" w:rsidRPr="00442C70">
        <w:rPr>
          <w:position w:val="6"/>
          <w:sz w:val="16"/>
        </w:rPr>
        <w:t>*</w:t>
      </w:r>
      <w:r w:rsidRPr="00965C18">
        <w:t xml:space="preserve">Australian permanent establishment that </w:t>
      </w:r>
      <w:r w:rsidR="00940CC1">
        <w:t>section 8</w:t>
      </w:r>
      <w:r w:rsidRPr="00965C18">
        <w:t>20</w:t>
      </w:r>
      <w:r w:rsidR="00442C70">
        <w:noBreakHyphen/>
      </w:r>
      <w:r w:rsidRPr="00965C18">
        <w:t xml:space="preserve">603 treats as part of the </w:t>
      </w:r>
      <w:r w:rsidR="00442C70" w:rsidRPr="00442C70">
        <w:rPr>
          <w:position w:val="6"/>
          <w:sz w:val="16"/>
        </w:rPr>
        <w:t>*</w:t>
      </w:r>
      <w:r w:rsidRPr="00965C18">
        <w:t>head company or single company at that time.</w:t>
      </w:r>
    </w:p>
    <w:p w14:paraId="316AE2A4" w14:textId="77777777" w:rsidR="006E0072" w:rsidRPr="00965C18" w:rsidRDefault="006E0072" w:rsidP="006E0072">
      <w:pPr>
        <w:pStyle w:val="notetext"/>
      </w:pPr>
      <w:r w:rsidRPr="00965C18">
        <w:t>Note:</w:t>
      </w:r>
      <w:r w:rsidRPr="00965C18">
        <w:tab/>
        <w:t>This subsection does not depend on whether such a set of consolidated accounts was prepared, or had to be prepared, for other purposes.</w:t>
      </w:r>
    </w:p>
    <w:p w14:paraId="6C856D44" w14:textId="23556A6D" w:rsidR="006E0072" w:rsidRPr="00965C18" w:rsidRDefault="006E0072" w:rsidP="006E0072">
      <w:pPr>
        <w:pStyle w:val="subsection"/>
      </w:pPr>
      <w:r w:rsidRPr="00965C18">
        <w:tab/>
        <w:t>(2)</w:t>
      </w:r>
      <w:r w:rsidRPr="00965C18">
        <w:tab/>
        <w:t xml:space="preserve">To avoid doubt, </w:t>
      </w:r>
      <w:r w:rsidR="001F75DF" w:rsidRPr="00965C18">
        <w:t>subsection (</w:t>
      </w:r>
      <w:r w:rsidRPr="00965C18">
        <w:t>1) also applies to working out the value or amount, as at a particular time, of a matter mentioned in any of sections</w:t>
      </w:r>
      <w:r w:rsidR="001F75DF" w:rsidRPr="00965C18">
        <w:t> </w:t>
      </w:r>
      <w:r w:rsidRPr="00965C18">
        <w:t>820</w:t>
      </w:r>
      <w:r w:rsidR="00442C70">
        <w:noBreakHyphen/>
      </w:r>
      <w:r w:rsidRPr="00965C18">
        <w:t>613 to 820</w:t>
      </w:r>
      <w:r w:rsidR="00442C70">
        <w:noBreakHyphen/>
      </w:r>
      <w:r w:rsidRPr="00965C18">
        <w:t>615.</w:t>
      </w:r>
    </w:p>
    <w:p w14:paraId="55BDB2AD" w14:textId="2BAF1F40" w:rsidR="006E0072" w:rsidRPr="00965C18" w:rsidRDefault="006E0072" w:rsidP="006E0072">
      <w:pPr>
        <w:pStyle w:val="ActHead5"/>
      </w:pPr>
      <w:bookmarkStart w:id="589" w:name="_Toc201758227"/>
      <w:r w:rsidRPr="00965C18">
        <w:rPr>
          <w:rStyle w:val="CharSectno"/>
        </w:rPr>
        <w:t>820</w:t>
      </w:r>
      <w:r w:rsidR="00442C70">
        <w:rPr>
          <w:rStyle w:val="CharSectno"/>
        </w:rPr>
        <w:noBreakHyphen/>
      </w:r>
      <w:r w:rsidRPr="00965C18">
        <w:rPr>
          <w:rStyle w:val="CharSectno"/>
        </w:rPr>
        <w:t>613</w:t>
      </w:r>
      <w:r w:rsidRPr="00965C18">
        <w:t xml:space="preserve">  How Subdivision</w:t>
      </w:r>
      <w:r w:rsidR="001F75DF" w:rsidRPr="00965C18">
        <w:t> </w:t>
      </w:r>
      <w:r w:rsidRPr="00965C18">
        <w:t>820</w:t>
      </w:r>
      <w:r w:rsidR="00442C70">
        <w:noBreakHyphen/>
      </w:r>
      <w:r w:rsidRPr="00965C18">
        <w:t>D applies</w:t>
      </w:r>
      <w:bookmarkEnd w:id="589"/>
    </w:p>
    <w:p w14:paraId="697C831E" w14:textId="2CAEDBED" w:rsidR="006E0072" w:rsidRPr="00965C18" w:rsidRDefault="006E0072" w:rsidP="006E0072">
      <w:pPr>
        <w:pStyle w:val="subsection"/>
      </w:pPr>
      <w:r w:rsidRPr="00965C18">
        <w:tab/>
        <w:t>(1)</w:t>
      </w:r>
      <w:r w:rsidRPr="00965C18">
        <w:tab/>
        <w:t>This section has effect for the purposes of applying Subdivision</w:t>
      </w:r>
      <w:r w:rsidR="001F75DF" w:rsidRPr="00965C18">
        <w:t> </w:t>
      </w:r>
      <w:r w:rsidRPr="00965C18">
        <w:t>820</w:t>
      </w:r>
      <w:r w:rsidR="00442C70">
        <w:noBreakHyphen/>
      </w:r>
      <w:r w:rsidRPr="00965C18">
        <w:t xml:space="preserve">D to the </w:t>
      </w:r>
      <w:r w:rsidR="00442C70" w:rsidRPr="00442C70">
        <w:rPr>
          <w:position w:val="6"/>
          <w:sz w:val="16"/>
        </w:rPr>
        <w:t>*</w:t>
      </w:r>
      <w:r w:rsidRPr="00965C18">
        <w:t xml:space="preserve">head company or single company in relation to a period (the </w:t>
      </w:r>
      <w:r w:rsidRPr="00965C18">
        <w:rPr>
          <w:b/>
          <w:i/>
        </w:rPr>
        <w:t>test period</w:t>
      </w:r>
      <w:r w:rsidRPr="00965C18">
        <w:t>) that is all or part of the grouping period.</w:t>
      </w:r>
    </w:p>
    <w:p w14:paraId="68BF01CB" w14:textId="7EB58D88" w:rsidR="006E0072" w:rsidRPr="00965C18" w:rsidRDefault="006E0072" w:rsidP="006E0072">
      <w:pPr>
        <w:pStyle w:val="notetext"/>
      </w:pPr>
      <w:r w:rsidRPr="00965C18">
        <w:t>Note:</w:t>
      </w:r>
      <w:r w:rsidRPr="00965C18">
        <w:tab/>
        <w:t>Subdivision</w:t>
      </w:r>
      <w:r w:rsidR="001F75DF" w:rsidRPr="00965C18">
        <w:t> </w:t>
      </w:r>
      <w:r w:rsidRPr="00965C18">
        <w:t>820</w:t>
      </w:r>
      <w:r w:rsidR="00442C70">
        <w:noBreakHyphen/>
      </w:r>
      <w:r w:rsidRPr="00965C18">
        <w:t xml:space="preserve">D applies to the head company or single company if it is classified as an outward investing entity (ADI) because of </w:t>
      </w:r>
      <w:r w:rsidR="00940CC1">
        <w:t>section 8</w:t>
      </w:r>
      <w:r w:rsidRPr="00965C18">
        <w:t>20</w:t>
      </w:r>
      <w:r w:rsidR="00442C70">
        <w:noBreakHyphen/>
      </w:r>
      <w:r w:rsidRPr="00965C18">
        <w:t xml:space="preserve">609, either alone or in conjunction with a choice made by the company under </w:t>
      </w:r>
      <w:r w:rsidR="00940CC1">
        <w:t>section 8</w:t>
      </w:r>
      <w:r w:rsidRPr="00965C18">
        <w:t>20</w:t>
      </w:r>
      <w:r w:rsidR="00442C70">
        <w:noBreakHyphen/>
      </w:r>
      <w:r w:rsidRPr="00965C18">
        <w:t>430.</w:t>
      </w:r>
    </w:p>
    <w:p w14:paraId="02B4B82B" w14:textId="77777777" w:rsidR="006E0072" w:rsidRPr="00965C18" w:rsidRDefault="006E0072" w:rsidP="006E0072">
      <w:pPr>
        <w:pStyle w:val="SubsectionHead"/>
      </w:pPr>
      <w:r w:rsidRPr="00965C18">
        <w:lastRenderedPageBreak/>
        <w:t>Adjusted average equity capital</w:t>
      </w:r>
    </w:p>
    <w:p w14:paraId="6A0A00EA" w14:textId="2392DDE9" w:rsidR="006E0072" w:rsidRPr="00965C18" w:rsidRDefault="006E0072" w:rsidP="006E0072">
      <w:pPr>
        <w:pStyle w:val="subsection"/>
      </w:pPr>
      <w:r w:rsidRPr="00965C18">
        <w:tab/>
        <w:t>(2)</w:t>
      </w:r>
      <w:r w:rsidRPr="00965C18">
        <w:tab/>
        <w:t xml:space="preserve">The </w:t>
      </w:r>
      <w:r w:rsidR="00442C70" w:rsidRPr="00442C70">
        <w:rPr>
          <w:position w:val="6"/>
          <w:sz w:val="16"/>
        </w:rPr>
        <w:t>*</w:t>
      </w:r>
      <w:r w:rsidRPr="00965C18">
        <w:t xml:space="preserve">adjusted average equity capital of the </w:t>
      </w:r>
      <w:r w:rsidR="00442C70" w:rsidRPr="00442C70">
        <w:rPr>
          <w:position w:val="6"/>
          <w:sz w:val="16"/>
        </w:rPr>
        <w:t>*</w:t>
      </w:r>
      <w:r w:rsidRPr="00965C18">
        <w:t xml:space="preserve">head company or single company for the test period is increased by the average value, for the period, of the amount worked out under </w:t>
      </w:r>
      <w:r w:rsidR="001F75DF" w:rsidRPr="00965C18">
        <w:t>subsection (</w:t>
      </w:r>
      <w:r w:rsidRPr="00965C18">
        <w:t>3).</w:t>
      </w:r>
    </w:p>
    <w:p w14:paraId="1CD2132A" w14:textId="6199D207" w:rsidR="006E0072" w:rsidRPr="00965C18" w:rsidRDefault="006E0072" w:rsidP="006E0072">
      <w:pPr>
        <w:pStyle w:val="notetext"/>
      </w:pPr>
      <w:r w:rsidRPr="00965C18">
        <w:t>Note 1:</w:t>
      </w:r>
      <w:r w:rsidRPr="00965C18">
        <w:tab/>
        <w:t xml:space="preserve">In the case of a choice under </w:t>
      </w:r>
      <w:r w:rsidR="00940CC1">
        <w:t>section 8</w:t>
      </w:r>
      <w:r w:rsidRPr="00965C18">
        <w:t>20</w:t>
      </w:r>
      <w:r w:rsidR="00442C70">
        <w:noBreakHyphen/>
      </w:r>
      <w:r w:rsidRPr="00965C18">
        <w:t xml:space="preserve">599, </w:t>
      </w:r>
      <w:r w:rsidR="00940CC1">
        <w:t>paragraph 8</w:t>
      </w:r>
      <w:r w:rsidRPr="00965C18">
        <w:t>20</w:t>
      </w:r>
      <w:r w:rsidR="00442C70">
        <w:noBreakHyphen/>
      </w:r>
      <w:r w:rsidRPr="00965C18">
        <w:t>603(4)(b) treats the single company and the relevant Australian permanent establishments as a consolidated group.</w:t>
      </w:r>
    </w:p>
    <w:p w14:paraId="4235E9EE" w14:textId="61F3308D" w:rsidR="006E0072" w:rsidRPr="00965C18" w:rsidRDefault="006E0072" w:rsidP="006E0072">
      <w:pPr>
        <w:pStyle w:val="notetext"/>
      </w:pPr>
      <w:r w:rsidRPr="00965C18">
        <w:t>Note 2:</w:t>
      </w:r>
      <w:r w:rsidRPr="00965C18">
        <w:tab/>
        <w:t>To calculate an average value for the purposes of this Division, see Subdivision</w:t>
      </w:r>
      <w:r w:rsidR="001F75DF" w:rsidRPr="00965C18">
        <w:t> </w:t>
      </w:r>
      <w:r w:rsidRPr="00965C18">
        <w:t>820</w:t>
      </w:r>
      <w:r w:rsidR="00442C70">
        <w:noBreakHyphen/>
      </w:r>
      <w:r w:rsidRPr="00965C18">
        <w:t>G.</w:t>
      </w:r>
    </w:p>
    <w:p w14:paraId="295C27BA" w14:textId="0822147B" w:rsidR="006E0072" w:rsidRPr="00965C18" w:rsidRDefault="006E0072" w:rsidP="006E0072">
      <w:pPr>
        <w:pStyle w:val="subsection"/>
      </w:pPr>
      <w:r w:rsidRPr="00965C18">
        <w:tab/>
        <w:t>(3)</w:t>
      </w:r>
      <w:r w:rsidRPr="00965C18">
        <w:tab/>
        <w:t xml:space="preserve">The amount worked out under this subsection as at a particular day is the total of the amounts worked out under the following paragraphs for each of the establishment entity’s </w:t>
      </w:r>
      <w:r w:rsidR="00442C70" w:rsidRPr="00442C70">
        <w:rPr>
          <w:position w:val="6"/>
          <w:sz w:val="16"/>
        </w:rPr>
        <w:t>*</w:t>
      </w:r>
      <w:r w:rsidRPr="00965C18">
        <w:t xml:space="preserve">Australian permanent establishments that </w:t>
      </w:r>
      <w:r w:rsidR="00940CC1">
        <w:t>section 8</w:t>
      </w:r>
      <w:r w:rsidRPr="00965C18">
        <w:t>20</w:t>
      </w:r>
      <w:r w:rsidR="00442C70">
        <w:noBreakHyphen/>
      </w:r>
      <w:r w:rsidRPr="00965C18">
        <w:t xml:space="preserve">603 treats as part of the </w:t>
      </w:r>
      <w:r w:rsidR="00442C70" w:rsidRPr="00442C70">
        <w:rPr>
          <w:position w:val="6"/>
          <w:sz w:val="16"/>
        </w:rPr>
        <w:t>*</w:t>
      </w:r>
      <w:r w:rsidRPr="00965C18">
        <w:t>head company or single company on that day:</w:t>
      </w:r>
    </w:p>
    <w:p w14:paraId="4F6CE35C" w14:textId="0E49E9AC" w:rsidR="006E0072" w:rsidRPr="00965C18" w:rsidRDefault="006E0072" w:rsidP="006E0072">
      <w:pPr>
        <w:pStyle w:val="paragraph"/>
      </w:pPr>
      <w:r w:rsidRPr="00965C18">
        <w:tab/>
        <w:t>(a)</w:t>
      </w:r>
      <w:r w:rsidRPr="00965C18">
        <w:tab/>
        <w:t xml:space="preserve">so much of the establishment entity’s </w:t>
      </w:r>
      <w:r w:rsidR="00442C70" w:rsidRPr="00442C70">
        <w:rPr>
          <w:position w:val="6"/>
          <w:sz w:val="16"/>
        </w:rPr>
        <w:t>*</w:t>
      </w:r>
      <w:r w:rsidRPr="00965C18">
        <w:t>ADI equity capital, at the end of the day, as:</w:t>
      </w:r>
    </w:p>
    <w:p w14:paraId="1F5B23A1" w14:textId="77777777" w:rsidR="006E0072" w:rsidRPr="00965C18" w:rsidRDefault="006E0072" w:rsidP="006E0072">
      <w:pPr>
        <w:pStyle w:val="paragraphsub"/>
      </w:pPr>
      <w:r w:rsidRPr="00965C18">
        <w:tab/>
        <w:t>(i)</w:t>
      </w:r>
      <w:r w:rsidRPr="00965C18">
        <w:tab/>
        <w:t>is attributable to that Australian permanent establishment; and</w:t>
      </w:r>
    </w:p>
    <w:p w14:paraId="06729DDA" w14:textId="4C236C93" w:rsidR="006E0072" w:rsidRPr="00965C18" w:rsidRDefault="006E0072" w:rsidP="006E0072">
      <w:pPr>
        <w:pStyle w:val="paragraphsub"/>
      </w:pPr>
      <w:r w:rsidRPr="00965C18">
        <w:tab/>
        <w:t>(ii)</w:t>
      </w:r>
      <w:r w:rsidRPr="00965C18">
        <w:tab/>
        <w:t xml:space="preserve">has not been allocated to the </w:t>
      </w:r>
      <w:r w:rsidR="00442C70" w:rsidRPr="00442C70">
        <w:rPr>
          <w:position w:val="6"/>
          <w:sz w:val="16"/>
        </w:rPr>
        <w:t>*</w:t>
      </w:r>
      <w:r w:rsidRPr="00965C18">
        <w:t>OB activities of the entity;</w:t>
      </w:r>
    </w:p>
    <w:p w14:paraId="761E56CF" w14:textId="77777777" w:rsidR="006E0072" w:rsidRPr="00965C18" w:rsidRDefault="006E0072" w:rsidP="006E0072">
      <w:pPr>
        <w:pStyle w:val="paragraph"/>
        <w:keepNext/>
      </w:pPr>
      <w:r w:rsidRPr="00965C18">
        <w:tab/>
        <w:t>(b)</w:t>
      </w:r>
      <w:r w:rsidRPr="00965C18">
        <w:tab/>
        <w:t>the amounts that, as at the end of that day:</w:t>
      </w:r>
    </w:p>
    <w:p w14:paraId="04F54042" w14:textId="77777777" w:rsidR="006E0072" w:rsidRPr="00965C18" w:rsidRDefault="006E0072" w:rsidP="006E0072">
      <w:pPr>
        <w:pStyle w:val="paragraphsub"/>
        <w:keepNext/>
      </w:pPr>
      <w:r w:rsidRPr="00965C18">
        <w:tab/>
        <w:t>(i)</w:t>
      </w:r>
      <w:r w:rsidRPr="00965C18">
        <w:tab/>
        <w:t>are made available by the establishment entity to the Australian permanent establishment as loans to it; and</w:t>
      </w:r>
    </w:p>
    <w:p w14:paraId="4FAEDD99" w14:textId="29CD0181" w:rsidR="006E0072" w:rsidRPr="00965C18" w:rsidRDefault="006E0072" w:rsidP="006E0072">
      <w:pPr>
        <w:pStyle w:val="paragraphsub"/>
      </w:pPr>
      <w:r w:rsidRPr="00965C18">
        <w:tab/>
        <w:t>(ii)</w:t>
      </w:r>
      <w:r w:rsidRPr="00965C18">
        <w:tab/>
        <w:t xml:space="preserve">do not give rise to any </w:t>
      </w:r>
      <w:r w:rsidR="00442C70" w:rsidRPr="00442C70">
        <w:rPr>
          <w:position w:val="6"/>
          <w:sz w:val="16"/>
        </w:rPr>
        <w:t>*</w:t>
      </w:r>
      <w:r w:rsidRPr="00965C18">
        <w:t>debt deductions of the entity for the income year or any other income year.</w:t>
      </w:r>
    </w:p>
    <w:p w14:paraId="02780436" w14:textId="40BBD710" w:rsidR="006E0072" w:rsidRPr="00965C18" w:rsidRDefault="006E0072" w:rsidP="006E0072">
      <w:pPr>
        <w:pStyle w:val="notetext"/>
      </w:pPr>
      <w:r w:rsidRPr="00965C18">
        <w:t>Note:</w:t>
      </w:r>
      <w:r w:rsidRPr="00965C18">
        <w:tab/>
        <w:t xml:space="preserve">The amounts are to be worked out, so far as practicable, on the basis of the information that would be contained in a set of consolidated accounts. See </w:t>
      </w:r>
      <w:r w:rsidR="00940CC1">
        <w:t>section 8</w:t>
      </w:r>
      <w:r w:rsidRPr="00965C18">
        <w:t>20</w:t>
      </w:r>
      <w:r w:rsidR="00442C70">
        <w:noBreakHyphen/>
      </w:r>
      <w:r w:rsidRPr="00965C18">
        <w:t>611.</w:t>
      </w:r>
    </w:p>
    <w:p w14:paraId="514645FC" w14:textId="1A9748FE" w:rsidR="006E0072" w:rsidRPr="00965C18" w:rsidRDefault="006E0072" w:rsidP="006E0072">
      <w:pPr>
        <w:pStyle w:val="SubsectionHead"/>
      </w:pPr>
      <w:r w:rsidRPr="00965C18">
        <w:t>Risk</w:t>
      </w:r>
      <w:r w:rsidR="00442C70">
        <w:noBreakHyphen/>
      </w:r>
      <w:r w:rsidRPr="00965C18">
        <w:t>weighted assets</w:t>
      </w:r>
    </w:p>
    <w:p w14:paraId="0FF7C180" w14:textId="22A1E403" w:rsidR="006E0072" w:rsidRPr="00965C18" w:rsidRDefault="006E0072" w:rsidP="006E0072">
      <w:pPr>
        <w:pStyle w:val="subsection"/>
      </w:pPr>
      <w:r w:rsidRPr="00965C18">
        <w:tab/>
        <w:t>(4)</w:t>
      </w:r>
      <w:r w:rsidRPr="00965C18">
        <w:tab/>
        <w:t xml:space="preserve">For each of the establishment entity’s </w:t>
      </w:r>
      <w:r w:rsidR="00442C70" w:rsidRPr="00442C70">
        <w:rPr>
          <w:position w:val="6"/>
          <w:sz w:val="16"/>
        </w:rPr>
        <w:t>*</w:t>
      </w:r>
      <w:r w:rsidRPr="00965C18">
        <w:t xml:space="preserve">Australian permanent establishments that is covered by the choice, the </w:t>
      </w:r>
      <w:r w:rsidR="00442C70" w:rsidRPr="00442C70">
        <w:rPr>
          <w:position w:val="6"/>
          <w:sz w:val="16"/>
        </w:rPr>
        <w:t>*</w:t>
      </w:r>
      <w:r w:rsidRPr="00965C18">
        <w:t>risk</w:t>
      </w:r>
      <w:r w:rsidR="00442C70">
        <w:noBreakHyphen/>
      </w:r>
      <w:r w:rsidRPr="00965C18">
        <w:t xml:space="preserve">weighted assets of the </w:t>
      </w:r>
      <w:r w:rsidR="00442C70" w:rsidRPr="00442C70">
        <w:rPr>
          <w:position w:val="6"/>
          <w:sz w:val="16"/>
        </w:rPr>
        <w:t>*</w:t>
      </w:r>
      <w:r w:rsidRPr="00965C18">
        <w:t>head company or single company include that part of the entity’s risk</w:t>
      </w:r>
      <w:r w:rsidR="00442C70">
        <w:noBreakHyphen/>
      </w:r>
      <w:r w:rsidRPr="00965C18">
        <w:t>weighted assets that:</w:t>
      </w:r>
    </w:p>
    <w:p w14:paraId="2EC6F3AA" w14:textId="77777777" w:rsidR="006E0072" w:rsidRPr="00965C18" w:rsidRDefault="006E0072" w:rsidP="006E0072">
      <w:pPr>
        <w:pStyle w:val="paragraph"/>
      </w:pPr>
      <w:r w:rsidRPr="00965C18">
        <w:lastRenderedPageBreak/>
        <w:tab/>
        <w:t>(a)</w:t>
      </w:r>
      <w:r w:rsidRPr="00965C18">
        <w:tab/>
        <w:t>is attributable to that Australian permanent establishment; and</w:t>
      </w:r>
    </w:p>
    <w:p w14:paraId="217E8206" w14:textId="37AF3F4F" w:rsidR="006E0072" w:rsidRPr="00965C18" w:rsidRDefault="006E0072" w:rsidP="006E0072">
      <w:pPr>
        <w:pStyle w:val="paragraph"/>
      </w:pPr>
      <w:r w:rsidRPr="00965C18">
        <w:tab/>
        <w:t>(b)</w:t>
      </w:r>
      <w:r w:rsidRPr="00965C18">
        <w:tab/>
        <w:t xml:space="preserve">is not attributable to the entity’s </w:t>
      </w:r>
      <w:r w:rsidR="00442C70" w:rsidRPr="00442C70">
        <w:rPr>
          <w:position w:val="6"/>
          <w:sz w:val="16"/>
        </w:rPr>
        <w:t>*</w:t>
      </w:r>
      <w:r w:rsidRPr="00965C18">
        <w:t>OB activities.</w:t>
      </w:r>
    </w:p>
    <w:p w14:paraId="0D4EDBAD" w14:textId="5B90CCB5" w:rsidR="006E0072" w:rsidRPr="00965C18" w:rsidRDefault="006E0072" w:rsidP="006E0072">
      <w:pPr>
        <w:pStyle w:val="ActHead5"/>
      </w:pPr>
      <w:bookmarkStart w:id="590" w:name="_Toc201758228"/>
      <w:r w:rsidRPr="00965C18">
        <w:rPr>
          <w:rStyle w:val="CharSectno"/>
        </w:rPr>
        <w:t>820</w:t>
      </w:r>
      <w:r w:rsidR="00442C70">
        <w:rPr>
          <w:rStyle w:val="CharSectno"/>
        </w:rPr>
        <w:noBreakHyphen/>
      </w:r>
      <w:r w:rsidRPr="00965C18">
        <w:rPr>
          <w:rStyle w:val="CharSectno"/>
        </w:rPr>
        <w:t>615</w:t>
      </w:r>
      <w:r w:rsidRPr="00965C18">
        <w:t xml:space="preserve">  How Subdivision</w:t>
      </w:r>
      <w:r w:rsidR="001F75DF" w:rsidRPr="00965C18">
        <w:t> </w:t>
      </w:r>
      <w:r w:rsidRPr="00965C18">
        <w:t>820</w:t>
      </w:r>
      <w:r w:rsidR="00442C70">
        <w:noBreakHyphen/>
      </w:r>
      <w:r w:rsidRPr="00965C18">
        <w:t>E applies</w:t>
      </w:r>
      <w:bookmarkEnd w:id="590"/>
    </w:p>
    <w:p w14:paraId="254E37DE" w14:textId="39859919" w:rsidR="006E0072" w:rsidRPr="00965C18" w:rsidRDefault="006E0072" w:rsidP="006E0072">
      <w:pPr>
        <w:pStyle w:val="subsection"/>
      </w:pPr>
      <w:r w:rsidRPr="00965C18">
        <w:tab/>
        <w:t>(1)</w:t>
      </w:r>
      <w:r w:rsidRPr="00965C18">
        <w:tab/>
        <w:t>This section has effect for the purposes of applying Subdivision</w:t>
      </w:r>
      <w:r w:rsidR="001F75DF" w:rsidRPr="00965C18">
        <w:t> </w:t>
      </w:r>
      <w:r w:rsidRPr="00965C18">
        <w:t>820</w:t>
      </w:r>
      <w:r w:rsidR="00442C70">
        <w:noBreakHyphen/>
      </w:r>
      <w:r w:rsidRPr="00965C18">
        <w:t xml:space="preserve">E to the </w:t>
      </w:r>
      <w:r w:rsidR="00442C70" w:rsidRPr="00442C70">
        <w:rPr>
          <w:position w:val="6"/>
          <w:sz w:val="16"/>
        </w:rPr>
        <w:t>*</w:t>
      </w:r>
      <w:r w:rsidRPr="00965C18">
        <w:t xml:space="preserve">head company or single company in relation to a period (the </w:t>
      </w:r>
      <w:r w:rsidRPr="00965C18">
        <w:rPr>
          <w:b/>
          <w:i/>
        </w:rPr>
        <w:t>test period</w:t>
      </w:r>
      <w:r w:rsidRPr="00965C18">
        <w:t>) that is all or part of the grouping period.</w:t>
      </w:r>
    </w:p>
    <w:p w14:paraId="44C20615" w14:textId="52509E78" w:rsidR="006E0072" w:rsidRPr="00965C18" w:rsidRDefault="006E0072" w:rsidP="006E0072">
      <w:pPr>
        <w:pStyle w:val="notetext"/>
      </w:pPr>
      <w:r w:rsidRPr="00965C18">
        <w:t>Note:</w:t>
      </w:r>
      <w:r w:rsidRPr="00965C18">
        <w:tab/>
        <w:t>Subdivision</w:t>
      </w:r>
      <w:r w:rsidR="001F75DF" w:rsidRPr="00965C18">
        <w:t> </w:t>
      </w:r>
      <w:r w:rsidRPr="00965C18">
        <w:t>820</w:t>
      </w:r>
      <w:r w:rsidR="00442C70">
        <w:noBreakHyphen/>
      </w:r>
      <w:r w:rsidRPr="00965C18">
        <w:t xml:space="preserve">E applies to the head company or single company if it is classified as an inward investing entity (ADI) because of </w:t>
      </w:r>
      <w:r w:rsidR="00940CC1">
        <w:t>section 8</w:t>
      </w:r>
      <w:r w:rsidRPr="00965C18">
        <w:t>20</w:t>
      </w:r>
      <w:r w:rsidR="00442C70">
        <w:noBreakHyphen/>
      </w:r>
      <w:r w:rsidRPr="00965C18">
        <w:t>609.</w:t>
      </w:r>
    </w:p>
    <w:p w14:paraId="62702393" w14:textId="77777777" w:rsidR="006E0072" w:rsidRPr="00965C18" w:rsidRDefault="006E0072" w:rsidP="006E0072">
      <w:pPr>
        <w:pStyle w:val="SubsectionHead"/>
      </w:pPr>
      <w:r w:rsidRPr="00965C18">
        <w:t>Average equity capital</w:t>
      </w:r>
    </w:p>
    <w:p w14:paraId="0311B757" w14:textId="575722CA" w:rsidR="006E0072" w:rsidRPr="00965C18" w:rsidRDefault="006E0072" w:rsidP="006E0072">
      <w:pPr>
        <w:pStyle w:val="subsection"/>
      </w:pPr>
      <w:r w:rsidRPr="00965C18">
        <w:tab/>
        <w:t>(2)</w:t>
      </w:r>
      <w:r w:rsidRPr="00965C18">
        <w:tab/>
        <w:t xml:space="preserve">The </w:t>
      </w:r>
      <w:r w:rsidRPr="00965C18">
        <w:rPr>
          <w:b/>
          <w:i/>
        </w:rPr>
        <w:t>average equity capital</w:t>
      </w:r>
      <w:r w:rsidRPr="00965C18">
        <w:rPr>
          <w:position w:val="6"/>
          <w:sz w:val="16"/>
        </w:rPr>
        <w:t xml:space="preserve"> </w:t>
      </w:r>
      <w:r w:rsidRPr="00965C18">
        <w:t xml:space="preserve">of the </w:t>
      </w:r>
      <w:r w:rsidR="00442C70" w:rsidRPr="00442C70">
        <w:rPr>
          <w:position w:val="6"/>
          <w:sz w:val="16"/>
        </w:rPr>
        <w:t>*</w:t>
      </w:r>
      <w:r w:rsidRPr="00965C18">
        <w:t>head company or single company for the test period is:</w:t>
      </w:r>
    </w:p>
    <w:p w14:paraId="59B33E86" w14:textId="254D97D9" w:rsidR="006E0072" w:rsidRPr="00965C18" w:rsidRDefault="006E0072" w:rsidP="006E0072">
      <w:pPr>
        <w:pStyle w:val="paragraph"/>
      </w:pPr>
      <w:r w:rsidRPr="00965C18">
        <w:tab/>
        <w:t>(a)</w:t>
      </w:r>
      <w:r w:rsidRPr="00965C18">
        <w:tab/>
        <w:t xml:space="preserve">the average value, for that period, of all the </w:t>
      </w:r>
      <w:r w:rsidR="00442C70" w:rsidRPr="00442C70">
        <w:rPr>
          <w:position w:val="6"/>
          <w:sz w:val="16"/>
        </w:rPr>
        <w:t>*</w:t>
      </w:r>
      <w:r w:rsidRPr="00965C18">
        <w:t>ADI equity capital of the company; plus</w:t>
      </w:r>
    </w:p>
    <w:p w14:paraId="4C72842E" w14:textId="107687C9" w:rsidR="006E0072" w:rsidRPr="00965C18" w:rsidRDefault="006E0072" w:rsidP="006E0072">
      <w:pPr>
        <w:pStyle w:val="paragraph"/>
      </w:pPr>
      <w:r w:rsidRPr="00965C18">
        <w:tab/>
        <w:t>(b)</w:t>
      </w:r>
      <w:r w:rsidRPr="00965C18">
        <w:tab/>
        <w:t xml:space="preserve">the average value, for that period, of the amount worked out under </w:t>
      </w:r>
      <w:r w:rsidR="00940CC1">
        <w:t>subsection 8</w:t>
      </w:r>
      <w:r w:rsidRPr="00965C18">
        <w:t>20</w:t>
      </w:r>
      <w:r w:rsidR="00442C70">
        <w:noBreakHyphen/>
      </w:r>
      <w:r w:rsidRPr="00965C18">
        <w:t>613(3).</w:t>
      </w:r>
    </w:p>
    <w:p w14:paraId="6045BFF6" w14:textId="0ADB2382" w:rsidR="006E0072" w:rsidRPr="00965C18" w:rsidRDefault="006E0072" w:rsidP="006E0072">
      <w:pPr>
        <w:pStyle w:val="notetext"/>
      </w:pPr>
      <w:r w:rsidRPr="00965C18">
        <w:t>Note 1:</w:t>
      </w:r>
      <w:r w:rsidRPr="00965C18">
        <w:tab/>
        <w:t xml:space="preserve">In the case of a choice under </w:t>
      </w:r>
      <w:r w:rsidR="00940CC1">
        <w:t>section 8</w:t>
      </w:r>
      <w:r w:rsidRPr="00965C18">
        <w:t>20</w:t>
      </w:r>
      <w:r w:rsidR="00442C70">
        <w:noBreakHyphen/>
      </w:r>
      <w:r w:rsidRPr="00965C18">
        <w:t xml:space="preserve">599, </w:t>
      </w:r>
      <w:r w:rsidR="00940CC1">
        <w:t>paragraph 8</w:t>
      </w:r>
      <w:r w:rsidRPr="00965C18">
        <w:t>20</w:t>
      </w:r>
      <w:r w:rsidR="00442C70">
        <w:noBreakHyphen/>
      </w:r>
      <w:r w:rsidRPr="00965C18">
        <w:t>603(4)(b) treats the single company and the relevant Australian permanent establishments as a consolidated group.</w:t>
      </w:r>
    </w:p>
    <w:p w14:paraId="6EE225BE" w14:textId="2B40FD28" w:rsidR="006E0072" w:rsidRPr="00965C18" w:rsidRDefault="006E0072" w:rsidP="006E0072">
      <w:pPr>
        <w:pStyle w:val="notetext"/>
      </w:pPr>
      <w:r w:rsidRPr="00965C18">
        <w:t>Note 2:</w:t>
      </w:r>
      <w:r w:rsidRPr="00965C18">
        <w:tab/>
        <w:t>To calculate an average value for the purposes of this Division, see Subdivision</w:t>
      </w:r>
      <w:r w:rsidR="001F75DF" w:rsidRPr="00965C18">
        <w:t> </w:t>
      </w:r>
      <w:r w:rsidRPr="00965C18">
        <w:t>820</w:t>
      </w:r>
      <w:r w:rsidR="00442C70">
        <w:noBreakHyphen/>
      </w:r>
      <w:r w:rsidRPr="00965C18">
        <w:t>G.</w:t>
      </w:r>
    </w:p>
    <w:p w14:paraId="74CEE102" w14:textId="77777777" w:rsidR="006E0072" w:rsidRPr="00965C18" w:rsidRDefault="006E0072" w:rsidP="006E0072">
      <w:pPr>
        <w:pStyle w:val="SubsectionHead"/>
      </w:pPr>
      <w:r w:rsidRPr="00965C18">
        <w:t>Safe harbour capital amount</w:t>
      </w:r>
    </w:p>
    <w:p w14:paraId="3F9AF4A6" w14:textId="6E4D7793" w:rsidR="006E0072" w:rsidRPr="00965C18" w:rsidRDefault="006E0072" w:rsidP="006E0072">
      <w:pPr>
        <w:pStyle w:val="subsection"/>
      </w:pPr>
      <w:r w:rsidRPr="00965C18">
        <w:tab/>
        <w:t>(3)</w:t>
      </w:r>
      <w:r w:rsidRPr="00965C18">
        <w:tab/>
        <w:t xml:space="preserve">The </w:t>
      </w:r>
      <w:r w:rsidRPr="00965C18">
        <w:rPr>
          <w:b/>
          <w:i/>
        </w:rPr>
        <w:t>safe harbour capital amount</w:t>
      </w:r>
      <w:r w:rsidRPr="00965C18">
        <w:t xml:space="preserve"> of the </w:t>
      </w:r>
      <w:r w:rsidR="00442C70" w:rsidRPr="00442C70">
        <w:rPr>
          <w:position w:val="6"/>
          <w:sz w:val="16"/>
        </w:rPr>
        <w:t>*</w:t>
      </w:r>
      <w:r w:rsidRPr="00965C18">
        <w:t>head company or single company for the test period is worked out using the following method statement.</w:t>
      </w:r>
    </w:p>
    <w:p w14:paraId="36A865F0" w14:textId="77777777" w:rsidR="006E0072" w:rsidRPr="00965C18" w:rsidRDefault="006E0072" w:rsidP="006E0072">
      <w:pPr>
        <w:pStyle w:val="BoxHeadItalic"/>
        <w:keepNext/>
      </w:pPr>
      <w:r w:rsidRPr="00965C18">
        <w:lastRenderedPageBreak/>
        <w:t>Method statement</w:t>
      </w:r>
    </w:p>
    <w:p w14:paraId="755B75A9" w14:textId="2A4F59D2" w:rsidR="006E0072" w:rsidRPr="00965C18" w:rsidRDefault="006E0072" w:rsidP="006E0072">
      <w:pPr>
        <w:pStyle w:val="BoxStep"/>
      </w:pPr>
      <w:r w:rsidRPr="00965C18">
        <w:rPr>
          <w:szCs w:val="22"/>
        </w:rPr>
        <w:t>Step 1.</w:t>
      </w:r>
      <w:r w:rsidRPr="00965C18">
        <w:tab/>
        <w:t xml:space="preserve">Work out the average value, for the test period, of the </w:t>
      </w:r>
      <w:r w:rsidR="00442C70" w:rsidRPr="00442C70">
        <w:rPr>
          <w:position w:val="6"/>
          <w:sz w:val="16"/>
        </w:rPr>
        <w:t>*</w:t>
      </w:r>
      <w:r w:rsidRPr="00965C18">
        <w:t xml:space="preserve">head company’s or single company’s </w:t>
      </w:r>
      <w:r w:rsidR="00442C70" w:rsidRPr="00442C70">
        <w:rPr>
          <w:position w:val="6"/>
          <w:sz w:val="16"/>
        </w:rPr>
        <w:t>*</w:t>
      </w:r>
      <w:r w:rsidRPr="00965C18">
        <w:t>risk</w:t>
      </w:r>
      <w:r w:rsidR="00442C70">
        <w:noBreakHyphen/>
      </w:r>
      <w:r w:rsidRPr="00965C18">
        <w:t>weighted assets.</w:t>
      </w:r>
    </w:p>
    <w:p w14:paraId="50BDCD8E" w14:textId="77777777" w:rsidR="006E0072" w:rsidRPr="00965C18" w:rsidRDefault="006E0072" w:rsidP="006E0072">
      <w:pPr>
        <w:pStyle w:val="BoxStep"/>
      </w:pPr>
      <w:r w:rsidRPr="00965C18">
        <w:rPr>
          <w:szCs w:val="22"/>
        </w:rPr>
        <w:t>Step 2.</w:t>
      </w:r>
      <w:r w:rsidRPr="00965C18">
        <w:tab/>
        <w:t xml:space="preserve">Multiply the result of step 1 by </w:t>
      </w:r>
      <w:r w:rsidR="003C17DB" w:rsidRPr="00965C18">
        <w:t>6%</w:t>
      </w:r>
      <w:r w:rsidRPr="00965C18">
        <w:t xml:space="preserve">. The result of this step is the </w:t>
      </w:r>
      <w:r w:rsidRPr="00965C18">
        <w:rPr>
          <w:b/>
          <w:i/>
        </w:rPr>
        <w:t>safe harbour capital amount</w:t>
      </w:r>
      <w:r w:rsidRPr="00965C18">
        <w:t>.</w:t>
      </w:r>
    </w:p>
    <w:p w14:paraId="1C838F7D" w14:textId="711D233A" w:rsidR="006E0072" w:rsidRPr="00965C18" w:rsidRDefault="006E0072" w:rsidP="006E0072">
      <w:pPr>
        <w:pStyle w:val="SubsectionHead"/>
      </w:pPr>
      <w:r w:rsidRPr="00965C18">
        <w:t>Risk</w:t>
      </w:r>
      <w:r w:rsidR="00442C70">
        <w:noBreakHyphen/>
      </w:r>
      <w:r w:rsidRPr="00965C18">
        <w:t>weighted assets</w:t>
      </w:r>
    </w:p>
    <w:p w14:paraId="7E246C26" w14:textId="0C05E2F3" w:rsidR="006E0072" w:rsidRPr="00965C18" w:rsidRDefault="006E0072" w:rsidP="006E0072">
      <w:pPr>
        <w:pStyle w:val="subsection"/>
      </w:pPr>
      <w:r w:rsidRPr="00965C18">
        <w:tab/>
        <w:t>(4)</w:t>
      </w:r>
      <w:r w:rsidRPr="00965C18">
        <w:tab/>
        <w:t xml:space="preserve">For each of the establishment entity’s </w:t>
      </w:r>
      <w:r w:rsidR="00442C70" w:rsidRPr="00442C70">
        <w:rPr>
          <w:position w:val="6"/>
          <w:sz w:val="16"/>
        </w:rPr>
        <w:t>*</w:t>
      </w:r>
      <w:r w:rsidRPr="00965C18">
        <w:t xml:space="preserve">Australian permanent establishments covered by the choice, the </w:t>
      </w:r>
      <w:r w:rsidR="00442C70" w:rsidRPr="00442C70">
        <w:rPr>
          <w:position w:val="6"/>
          <w:sz w:val="16"/>
        </w:rPr>
        <w:t>*</w:t>
      </w:r>
      <w:r w:rsidRPr="00965C18">
        <w:t>risk</w:t>
      </w:r>
      <w:r w:rsidR="00442C70">
        <w:noBreakHyphen/>
      </w:r>
      <w:r w:rsidRPr="00965C18">
        <w:t xml:space="preserve">weighted assets of the </w:t>
      </w:r>
      <w:r w:rsidR="00442C70" w:rsidRPr="00442C70">
        <w:rPr>
          <w:position w:val="6"/>
          <w:sz w:val="16"/>
        </w:rPr>
        <w:t>*</w:t>
      </w:r>
      <w:r w:rsidRPr="00965C18">
        <w:t>head company or single company include that part of the entity’s risk</w:t>
      </w:r>
      <w:r w:rsidR="00442C70">
        <w:noBreakHyphen/>
      </w:r>
      <w:r w:rsidRPr="00965C18">
        <w:t>weighted assets that:</w:t>
      </w:r>
    </w:p>
    <w:p w14:paraId="5655E16B" w14:textId="77777777" w:rsidR="006E0072" w:rsidRPr="00965C18" w:rsidRDefault="006E0072" w:rsidP="006E0072">
      <w:pPr>
        <w:pStyle w:val="paragraph"/>
      </w:pPr>
      <w:r w:rsidRPr="00965C18">
        <w:tab/>
        <w:t>(a)</w:t>
      </w:r>
      <w:r w:rsidRPr="00965C18">
        <w:tab/>
        <w:t>is attributable to that Australian permanent establishment; and</w:t>
      </w:r>
    </w:p>
    <w:p w14:paraId="37B5AA33" w14:textId="2AA2B17D" w:rsidR="006E0072" w:rsidRPr="00965C18" w:rsidRDefault="006E0072" w:rsidP="006E0072">
      <w:pPr>
        <w:pStyle w:val="paragraph"/>
      </w:pPr>
      <w:r w:rsidRPr="00965C18">
        <w:tab/>
        <w:t>(b)</w:t>
      </w:r>
      <w:r w:rsidRPr="00965C18">
        <w:tab/>
        <w:t xml:space="preserve">is not attributable to the entity’s </w:t>
      </w:r>
      <w:r w:rsidR="00442C70" w:rsidRPr="00442C70">
        <w:rPr>
          <w:position w:val="6"/>
          <w:sz w:val="16"/>
        </w:rPr>
        <w:t>*</w:t>
      </w:r>
      <w:r w:rsidRPr="00965C18">
        <w:t>OB activities.</w:t>
      </w:r>
    </w:p>
    <w:p w14:paraId="4F4F48AF" w14:textId="1FF6E903" w:rsidR="006E0072" w:rsidRPr="00965C18" w:rsidRDefault="006E0072" w:rsidP="006E0072">
      <w:pPr>
        <w:pStyle w:val="ActHead4"/>
      </w:pPr>
      <w:bookmarkStart w:id="591" w:name="_Toc201758229"/>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G</w:t>
      </w:r>
      <w:r w:rsidRPr="00965C18">
        <w:t>—</w:t>
      </w:r>
      <w:r w:rsidRPr="00965C18">
        <w:rPr>
          <w:rStyle w:val="CharSubdText"/>
        </w:rPr>
        <w:t>Calculating the average values</w:t>
      </w:r>
      <w:bookmarkEnd w:id="591"/>
    </w:p>
    <w:p w14:paraId="2FA43977" w14:textId="37C068BE" w:rsidR="006E0072" w:rsidRPr="00965C18" w:rsidRDefault="006E0072" w:rsidP="006E0072">
      <w:pPr>
        <w:pStyle w:val="ActHead4"/>
      </w:pPr>
      <w:bookmarkStart w:id="592" w:name="_Toc201758230"/>
      <w:r w:rsidRPr="00965C18">
        <w:t>Guide to Subdivision</w:t>
      </w:r>
      <w:r w:rsidR="001F75DF" w:rsidRPr="00965C18">
        <w:t> </w:t>
      </w:r>
      <w:r w:rsidRPr="00965C18">
        <w:t>820</w:t>
      </w:r>
      <w:r w:rsidR="00442C70">
        <w:noBreakHyphen/>
      </w:r>
      <w:r w:rsidRPr="00965C18">
        <w:t>G</w:t>
      </w:r>
      <w:bookmarkEnd w:id="592"/>
    </w:p>
    <w:p w14:paraId="4A3D668B" w14:textId="76A33163" w:rsidR="006E0072" w:rsidRPr="00965C18" w:rsidRDefault="006E0072" w:rsidP="006E0072">
      <w:pPr>
        <w:pStyle w:val="ActHead5"/>
      </w:pPr>
      <w:bookmarkStart w:id="593" w:name="_Toc201758231"/>
      <w:r w:rsidRPr="00965C18">
        <w:rPr>
          <w:rStyle w:val="CharSectno"/>
        </w:rPr>
        <w:t>820</w:t>
      </w:r>
      <w:r w:rsidR="00442C70">
        <w:rPr>
          <w:rStyle w:val="CharSectno"/>
        </w:rPr>
        <w:noBreakHyphen/>
      </w:r>
      <w:r w:rsidRPr="00965C18">
        <w:rPr>
          <w:rStyle w:val="CharSectno"/>
        </w:rPr>
        <w:t>625</w:t>
      </w:r>
      <w:r w:rsidRPr="00965C18">
        <w:t xml:space="preserve">  What this Subdivision is about</w:t>
      </w:r>
      <w:bookmarkEnd w:id="593"/>
    </w:p>
    <w:p w14:paraId="3093B3F2" w14:textId="77777777" w:rsidR="006E0072" w:rsidRPr="00965C18" w:rsidRDefault="006E0072" w:rsidP="00F00283">
      <w:pPr>
        <w:pStyle w:val="SOText"/>
      </w:pPr>
      <w:r w:rsidRPr="00965C18">
        <w:t>This Subdivision sets out the methods of calculating the average values for the purposes of this Division. It also includes special rules about values and valuation that are relevant to that calculation.</w:t>
      </w:r>
    </w:p>
    <w:p w14:paraId="2D6B0F66" w14:textId="245971F2" w:rsidR="006E0072" w:rsidRPr="00965C18" w:rsidRDefault="006E0072" w:rsidP="006E0072">
      <w:pPr>
        <w:pStyle w:val="notetext"/>
      </w:pPr>
      <w:r w:rsidRPr="00965C18">
        <w:t>Note:</w:t>
      </w:r>
      <w:r w:rsidRPr="00965C18">
        <w:tab/>
      </w:r>
      <w:r w:rsidR="00940CC1">
        <w:t>Section 8</w:t>
      </w:r>
      <w:r w:rsidRPr="00965C18">
        <w:t>20</w:t>
      </w:r>
      <w:r w:rsidR="00442C70">
        <w:noBreakHyphen/>
      </w:r>
      <w:r w:rsidRPr="00965C18">
        <w:t xml:space="preserve">25 of the </w:t>
      </w:r>
      <w:r w:rsidRPr="00965C18">
        <w:rPr>
          <w:i/>
        </w:rPr>
        <w:t>Income Tax (Transitional Provisions) Act 1997</w:t>
      </w:r>
      <w:r w:rsidRPr="00965C18">
        <w:t xml:space="preserve"> provides for a transitional rule that affects the operation of this Subdivision in relation to an income year that begins before </w:t>
      </w:r>
      <w:r w:rsidR="00442C70">
        <w:t>1 July</w:t>
      </w:r>
      <w:r w:rsidRPr="00965C18">
        <w:t xml:space="preserve"> 2002 and ends before 30</w:t>
      </w:r>
      <w:r w:rsidR="001F75DF" w:rsidRPr="00965C18">
        <w:t> </w:t>
      </w:r>
      <w:r w:rsidRPr="00965C18">
        <w:t>June 2003.</w:t>
      </w:r>
    </w:p>
    <w:p w14:paraId="7F3A96A4" w14:textId="77777777" w:rsidR="006E0072" w:rsidRPr="00965C18" w:rsidRDefault="006E0072" w:rsidP="006E0072">
      <w:pPr>
        <w:pStyle w:val="TofSectsHeading"/>
        <w:keepNext/>
        <w:keepLines/>
      </w:pPr>
      <w:r w:rsidRPr="00965C18">
        <w:lastRenderedPageBreak/>
        <w:t>Table of sections</w:t>
      </w:r>
    </w:p>
    <w:p w14:paraId="05B20293" w14:textId="77777777" w:rsidR="006E0072" w:rsidRPr="00965C18" w:rsidRDefault="006E0072" w:rsidP="006E0072">
      <w:pPr>
        <w:pStyle w:val="TofSectsGroupHeading"/>
        <w:keepNext/>
      </w:pPr>
      <w:r w:rsidRPr="00965C18">
        <w:t>How to calculate the average values</w:t>
      </w:r>
    </w:p>
    <w:p w14:paraId="19197195" w14:textId="5C8610A7" w:rsidR="006E0072" w:rsidRPr="00965C18" w:rsidRDefault="006E0072" w:rsidP="006E0072">
      <w:pPr>
        <w:pStyle w:val="TofSectsSection"/>
        <w:keepNext/>
      </w:pPr>
      <w:r w:rsidRPr="00965C18">
        <w:t>820</w:t>
      </w:r>
      <w:r w:rsidR="00442C70">
        <w:noBreakHyphen/>
      </w:r>
      <w:r w:rsidRPr="00965C18">
        <w:t>630</w:t>
      </w:r>
      <w:r w:rsidRPr="00965C18">
        <w:tab/>
        <w:t>Methods of calculating average values</w:t>
      </w:r>
    </w:p>
    <w:p w14:paraId="0027331B" w14:textId="2934BA5F" w:rsidR="006E0072" w:rsidRPr="00965C18" w:rsidRDefault="006E0072" w:rsidP="006E0072">
      <w:pPr>
        <w:pStyle w:val="TofSectsSection"/>
        <w:keepNext/>
      </w:pPr>
      <w:r w:rsidRPr="00965C18">
        <w:t>820</w:t>
      </w:r>
      <w:r w:rsidR="00442C70">
        <w:noBreakHyphen/>
      </w:r>
      <w:r w:rsidRPr="00965C18">
        <w:t>635</w:t>
      </w:r>
      <w:r w:rsidRPr="00965C18">
        <w:tab/>
        <w:t>The opening and closing balances method</w:t>
      </w:r>
    </w:p>
    <w:p w14:paraId="7AE03B57" w14:textId="02F0E448" w:rsidR="006E0072" w:rsidRPr="00965C18" w:rsidRDefault="006E0072" w:rsidP="006E0072">
      <w:pPr>
        <w:pStyle w:val="TofSectsSection"/>
      </w:pPr>
      <w:r w:rsidRPr="00965C18">
        <w:t>820</w:t>
      </w:r>
      <w:r w:rsidR="00442C70">
        <w:noBreakHyphen/>
      </w:r>
      <w:r w:rsidRPr="00965C18">
        <w:t>640</w:t>
      </w:r>
      <w:r w:rsidRPr="00965C18">
        <w:tab/>
        <w:t>The 3 measurement days method</w:t>
      </w:r>
    </w:p>
    <w:p w14:paraId="07518314" w14:textId="33679D61" w:rsidR="006E0072" w:rsidRPr="00965C18" w:rsidRDefault="006E0072" w:rsidP="006E0072">
      <w:pPr>
        <w:pStyle w:val="TofSectsSection"/>
      </w:pPr>
      <w:r w:rsidRPr="00965C18">
        <w:t>820</w:t>
      </w:r>
      <w:r w:rsidR="00442C70">
        <w:noBreakHyphen/>
      </w:r>
      <w:r w:rsidRPr="00965C18">
        <w:t>645</w:t>
      </w:r>
      <w:r w:rsidRPr="00965C18">
        <w:tab/>
        <w:t>The frequent measurement method</w:t>
      </w:r>
    </w:p>
    <w:p w14:paraId="5D1E4B8A" w14:textId="77777777" w:rsidR="006E0072" w:rsidRPr="00965C18" w:rsidRDefault="006E0072" w:rsidP="006E0072">
      <w:pPr>
        <w:pStyle w:val="TofSectsGroupHeading"/>
      </w:pPr>
      <w:r w:rsidRPr="00965C18">
        <w:t>Special rules about values and valuation</w:t>
      </w:r>
    </w:p>
    <w:p w14:paraId="6E44CC97" w14:textId="01EF98D7" w:rsidR="006E0072" w:rsidRPr="00965C18" w:rsidRDefault="006E0072" w:rsidP="006E0072">
      <w:pPr>
        <w:pStyle w:val="TofSectsSection"/>
      </w:pPr>
      <w:r w:rsidRPr="00965C18">
        <w:t>820</w:t>
      </w:r>
      <w:r w:rsidR="00442C70">
        <w:noBreakHyphen/>
      </w:r>
      <w:r w:rsidRPr="00965C18">
        <w:t>675</w:t>
      </w:r>
      <w:r w:rsidRPr="00965C18">
        <w:tab/>
        <w:t>Amount to be expressed in Australian currency</w:t>
      </w:r>
    </w:p>
    <w:p w14:paraId="6069A66E" w14:textId="74EF2556" w:rsidR="006E0072" w:rsidRPr="00965C18" w:rsidRDefault="006E0072" w:rsidP="006E0072">
      <w:pPr>
        <w:pStyle w:val="TofSectsSection"/>
      </w:pPr>
      <w:r w:rsidRPr="00965C18">
        <w:t>820</w:t>
      </w:r>
      <w:r w:rsidR="00442C70">
        <w:noBreakHyphen/>
      </w:r>
      <w:r w:rsidRPr="00965C18">
        <w:t>680</w:t>
      </w:r>
      <w:r w:rsidRPr="00965C18">
        <w:tab/>
        <w:t>Valuation of assets, liabilities and equity capital</w:t>
      </w:r>
    </w:p>
    <w:p w14:paraId="5022A140" w14:textId="42722093" w:rsidR="006E0072" w:rsidRPr="00965C18" w:rsidRDefault="006E0072" w:rsidP="006E0072">
      <w:pPr>
        <w:pStyle w:val="TofSectsSection"/>
      </w:pPr>
      <w:r w:rsidRPr="00965C18">
        <w:t>820</w:t>
      </w:r>
      <w:r w:rsidR="00442C70">
        <w:noBreakHyphen/>
      </w:r>
      <w:r w:rsidRPr="00965C18">
        <w:t>682</w:t>
      </w:r>
      <w:r w:rsidRPr="00965C18">
        <w:tab/>
        <w:t>Recognition of assets and liabilities—modifying application of accounting standards</w:t>
      </w:r>
    </w:p>
    <w:p w14:paraId="5B91058A" w14:textId="71D31426" w:rsidR="006E0072" w:rsidRPr="00965C18" w:rsidRDefault="006E0072" w:rsidP="006E0072">
      <w:pPr>
        <w:pStyle w:val="TofSectsSection"/>
      </w:pPr>
      <w:r w:rsidRPr="00965C18">
        <w:t>820</w:t>
      </w:r>
      <w:r w:rsidR="00442C70">
        <w:noBreakHyphen/>
      </w:r>
      <w:r w:rsidRPr="00965C18">
        <w:t>685</w:t>
      </w:r>
      <w:r w:rsidRPr="00965C18">
        <w:tab/>
        <w:t>Valuation of debt capital</w:t>
      </w:r>
    </w:p>
    <w:p w14:paraId="658E718C" w14:textId="569A69B8" w:rsidR="006E0072" w:rsidRPr="00965C18" w:rsidRDefault="006E0072" w:rsidP="006E0072">
      <w:pPr>
        <w:pStyle w:val="TofSectsSection"/>
      </w:pPr>
      <w:r w:rsidRPr="00965C18">
        <w:t>820</w:t>
      </w:r>
      <w:r w:rsidR="00442C70">
        <w:noBreakHyphen/>
      </w:r>
      <w:r w:rsidRPr="00965C18">
        <w:t>690</w:t>
      </w:r>
      <w:r w:rsidRPr="00965C18">
        <w:tab/>
        <w:t>Commissioner’s power</w:t>
      </w:r>
    </w:p>
    <w:p w14:paraId="24A6EFB6" w14:textId="77777777" w:rsidR="006E0072" w:rsidRPr="00965C18" w:rsidRDefault="006E0072" w:rsidP="006E0072">
      <w:pPr>
        <w:pStyle w:val="ActHead4"/>
      </w:pPr>
      <w:bookmarkStart w:id="594" w:name="_Toc201758232"/>
      <w:r w:rsidRPr="00965C18">
        <w:t>How to calculate the average values</w:t>
      </w:r>
      <w:bookmarkEnd w:id="594"/>
    </w:p>
    <w:p w14:paraId="3346E984" w14:textId="4EED54C1" w:rsidR="006E0072" w:rsidRPr="00965C18" w:rsidRDefault="006E0072" w:rsidP="006E0072">
      <w:pPr>
        <w:pStyle w:val="ActHead5"/>
      </w:pPr>
      <w:bookmarkStart w:id="595" w:name="_Toc201758233"/>
      <w:r w:rsidRPr="00965C18">
        <w:rPr>
          <w:rStyle w:val="CharSectno"/>
        </w:rPr>
        <w:t>820</w:t>
      </w:r>
      <w:r w:rsidR="00442C70">
        <w:rPr>
          <w:rStyle w:val="CharSectno"/>
        </w:rPr>
        <w:noBreakHyphen/>
      </w:r>
      <w:r w:rsidRPr="00965C18">
        <w:rPr>
          <w:rStyle w:val="CharSectno"/>
        </w:rPr>
        <w:t>630</w:t>
      </w:r>
      <w:r w:rsidRPr="00965C18">
        <w:t xml:space="preserve">  Methods of calculating average values</w:t>
      </w:r>
      <w:bookmarkEnd w:id="595"/>
    </w:p>
    <w:p w14:paraId="427942F9" w14:textId="77777777" w:rsidR="006E0072" w:rsidRPr="00965C18" w:rsidRDefault="006E0072" w:rsidP="006E0072">
      <w:pPr>
        <w:pStyle w:val="SubsectionHead"/>
      </w:pPr>
      <w:r w:rsidRPr="00965C18">
        <w:t>Methods of calculation for entities that are not ADIs</w:t>
      </w:r>
    </w:p>
    <w:p w14:paraId="410B1204" w14:textId="3D847A5F" w:rsidR="006E0072" w:rsidRPr="00965C18" w:rsidRDefault="006E0072" w:rsidP="006E0072">
      <w:pPr>
        <w:pStyle w:val="subsection"/>
      </w:pPr>
      <w:r w:rsidRPr="00965C18">
        <w:tab/>
        <w:t>(1)</w:t>
      </w:r>
      <w:r w:rsidRPr="00965C18">
        <w:tab/>
        <w:t>An entity to which Subdivision</w:t>
      </w:r>
      <w:r w:rsidR="001F75DF" w:rsidRPr="00965C18">
        <w:t> </w:t>
      </w:r>
      <w:r w:rsidRPr="00965C18">
        <w:t>820</w:t>
      </w:r>
      <w:r w:rsidR="00442C70">
        <w:noBreakHyphen/>
      </w:r>
      <w:r w:rsidRPr="00965C18">
        <w:t>B or 820</w:t>
      </w:r>
      <w:r w:rsidR="00442C70">
        <w:noBreakHyphen/>
      </w:r>
      <w:r w:rsidRPr="00965C18">
        <w:t>C applies for a period that is all or a part of an income year must use one of the following methods to calculate the average value of a matter mentioned in that Subdivision for the purposes of that application:</w:t>
      </w:r>
    </w:p>
    <w:p w14:paraId="60BEE8D6" w14:textId="1ADACFE7" w:rsidR="006E0072" w:rsidRPr="00965C18" w:rsidRDefault="006E0072" w:rsidP="006E0072">
      <w:pPr>
        <w:pStyle w:val="paragraph"/>
      </w:pPr>
      <w:r w:rsidRPr="00965C18">
        <w:tab/>
        <w:t>(a)</w:t>
      </w:r>
      <w:r w:rsidRPr="00965C18">
        <w:tab/>
        <w:t xml:space="preserve">the method set out in </w:t>
      </w:r>
      <w:r w:rsidR="00940CC1">
        <w:t>section 8</w:t>
      </w:r>
      <w:r w:rsidRPr="00965C18">
        <w:t>20</w:t>
      </w:r>
      <w:r w:rsidR="00442C70">
        <w:noBreakHyphen/>
      </w:r>
      <w:r w:rsidRPr="00965C18">
        <w:t>635</w:t>
      </w:r>
      <w:r w:rsidRPr="00965C18">
        <w:rPr>
          <w:b/>
          <w:i/>
        </w:rPr>
        <w:t xml:space="preserve"> </w:t>
      </w:r>
      <w:r w:rsidRPr="00965C18">
        <w:t xml:space="preserve">(the </w:t>
      </w:r>
      <w:r w:rsidRPr="00965C18">
        <w:rPr>
          <w:b/>
          <w:i/>
        </w:rPr>
        <w:t>opening and closing balances method</w:t>
      </w:r>
      <w:r w:rsidRPr="00965C18">
        <w:t>);</w:t>
      </w:r>
    </w:p>
    <w:p w14:paraId="16F73B3A" w14:textId="167E3F80" w:rsidR="006E0072" w:rsidRPr="00965C18" w:rsidRDefault="006E0072" w:rsidP="006E0072">
      <w:pPr>
        <w:pStyle w:val="paragraph"/>
      </w:pPr>
      <w:r w:rsidRPr="00965C18">
        <w:tab/>
        <w:t>(b)</w:t>
      </w:r>
      <w:r w:rsidRPr="00965C18">
        <w:tab/>
        <w:t xml:space="preserve">the method set out in </w:t>
      </w:r>
      <w:r w:rsidR="00940CC1">
        <w:t>section 8</w:t>
      </w:r>
      <w:r w:rsidRPr="00965C18">
        <w:t>20</w:t>
      </w:r>
      <w:r w:rsidR="00442C70">
        <w:noBreakHyphen/>
      </w:r>
      <w:r w:rsidRPr="00965C18">
        <w:t xml:space="preserve">640 (the </w:t>
      </w:r>
      <w:r w:rsidRPr="00965C18">
        <w:rPr>
          <w:b/>
          <w:i/>
        </w:rPr>
        <w:t>3 measurement days method</w:t>
      </w:r>
      <w:r w:rsidRPr="00965C18">
        <w:t>);</w:t>
      </w:r>
    </w:p>
    <w:p w14:paraId="25A7DF9D" w14:textId="100EB9A6" w:rsidR="006E0072" w:rsidRPr="00965C18" w:rsidRDefault="006E0072" w:rsidP="006E0072">
      <w:pPr>
        <w:pStyle w:val="paragraph"/>
      </w:pPr>
      <w:r w:rsidRPr="00965C18">
        <w:tab/>
        <w:t>(c)</w:t>
      </w:r>
      <w:r w:rsidRPr="00965C18">
        <w:tab/>
        <w:t xml:space="preserve">the method set out in </w:t>
      </w:r>
      <w:r w:rsidR="00940CC1">
        <w:t>section 8</w:t>
      </w:r>
      <w:r w:rsidRPr="00965C18">
        <w:t>20</w:t>
      </w:r>
      <w:r w:rsidR="00442C70">
        <w:noBreakHyphen/>
      </w:r>
      <w:r w:rsidRPr="00965C18">
        <w:t xml:space="preserve">645 (the </w:t>
      </w:r>
      <w:r w:rsidRPr="00965C18">
        <w:rPr>
          <w:b/>
          <w:i/>
        </w:rPr>
        <w:t>frequent measurement method</w:t>
      </w:r>
      <w:r w:rsidRPr="00965C18">
        <w:t>).</w:t>
      </w:r>
    </w:p>
    <w:p w14:paraId="343A3EB6" w14:textId="2F0DA865" w:rsidR="006E0072" w:rsidRPr="00965C18" w:rsidRDefault="006E0072" w:rsidP="006E0072">
      <w:pPr>
        <w:pStyle w:val="notetext"/>
      </w:pPr>
      <w:r w:rsidRPr="00965C18">
        <w:t>Note 1:</w:t>
      </w:r>
      <w:r w:rsidRPr="00965C18">
        <w:tab/>
        <w:t xml:space="preserve">This subsection therefore applies only to an outward </w:t>
      </w:r>
      <w:r w:rsidR="00B61FBD" w:rsidRPr="00733A74">
        <w:t>investing financial</w:t>
      </w:r>
      <w:r w:rsidRPr="00965C18">
        <w:t xml:space="preserve"> entity (non</w:t>
      </w:r>
      <w:r w:rsidR="00442C70">
        <w:noBreakHyphen/>
      </w:r>
      <w:r w:rsidRPr="00965C18">
        <w:t xml:space="preserve">ADI) or an inward </w:t>
      </w:r>
      <w:r w:rsidR="00B61FBD" w:rsidRPr="00733A74">
        <w:t>investing financial</w:t>
      </w:r>
      <w:r w:rsidRPr="00965C18">
        <w:t xml:space="preserve"> entity (non</w:t>
      </w:r>
      <w:r w:rsidR="00442C70">
        <w:noBreakHyphen/>
      </w:r>
      <w:r w:rsidRPr="00965C18">
        <w:t>ADI).</w:t>
      </w:r>
    </w:p>
    <w:p w14:paraId="39849A31" w14:textId="76305838" w:rsidR="006E0072" w:rsidRPr="00965C18" w:rsidRDefault="006E0072" w:rsidP="006E0072">
      <w:pPr>
        <w:pStyle w:val="notetext"/>
      </w:pPr>
      <w:r w:rsidRPr="00965C18">
        <w:lastRenderedPageBreak/>
        <w:t>Note 2:</w:t>
      </w:r>
      <w:r w:rsidRPr="00965C18">
        <w:tab/>
        <w:t xml:space="preserve">An entity cannot apply the 3 measurement days method if it is unable to meet the requirements in </w:t>
      </w:r>
      <w:r w:rsidR="00940CC1">
        <w:t>subsection 8</w:t>
      </w:r>
      <w:r w:rsidRPr="00965C18">
        <w:t>20</w:t>
      </w:r>
      <w:r w:rsidR="00442C70">
        <w:noBreakHyphen/>
      </w:r>
      <w:r w:rsidRPr="00965C18">
        <w:t>640(1). An entity’s ability to apply that method may therefore be limited.</w:t>
      </w:r>
    </w:p>
    <w:p w14:paraId="2F1C2DFB" w14:textId="77777777" w:rsidR="006E0072" w:rsidRPr="00965C18" w:rsidRDefault="006E0072" w:rsidP="006E0072">
      <w:pPr>
        <w:pStyle w:val="subsection"/>
      </w:pPr>
      <w:r w:rsidRPr="00965C18">
        <w:tab/>
        <w:t>(2)</w:t>
      </w:r>
      <w:r w:rsidRPr="00965C18">
        <w:tab/>
        <w:t>The entity must use the same method to calculate all such average values for that period for the purposes of that application.</w:t>
      </w:r>
    </w:p>
    <w:p w14:paraId="671CCA67" w14:textId="77777777" w:rsidR="006E0072" w:rsidRPr="00965C18" w:rsidRDefault="006E0072" w:rsidP="006E0072">
      <w:pPr>
        <w:pStyle w:val="SubsectionHead"/>
      </w:pPr>
      <w:r w:rsidRPr="00965C18">
        <w:t>Commissioner’s power</w:t>
      </w:r>
    </w:p>
    <w:p w14:paraId="568DB18D" w14:textId="77777777" w:rsidR="006E0072" w:rsidRPr="00965C18" w:rsidRDefault="006E0072" w:rsidP="006E0072">
      <w:pPr>
        <w:pStyle w:val="subsection"/>
      </w:pPr>
      <w:r w:rsidRPr="00965C18">
        <w:tab/>
        <w:t>(3)</w:t>
      </w:r>
      <w:r w:rsidRPr="00965C18">
        <w:tab/>
        <w:t xml:space="preserve">If the entity fails to comply with </w:t>
      </w:r>
      <w:r w:rsidR="001F75DF" w:rsidRPr="00965C18">
        <w:t>subsection (</w:t>
      </w:r>
      <w:r w:rsidRPr="00965C18">
        <w:t>2), the Commissioner may, irrespective of the methods used by the entity, recalculate all the average values for the entity and that period by using the opening and closing balances method.</w:t>
      </w:r>
    </w:p>
    <w:p w14:paraId="14E149CA" w14:textId="77777777" w:rsidR="006E0072" w:rsidRPr="00965C18" w:rsidRDefault="006E0072" w:rsidP="006E0072">
      <w:pPr>
        <w:pStyle w:val="SubsectionHead"/>
      </w:pPr>
      <w:r w:rsidRPr="00965C18">
        <w:t>Method of calculation for ADIs</w:t>
      </w:r>
    </w:p>
    <w:p w14:paraId="21D87C83" w14:textId="1F79205B" w:rsidR="006E0072" w:rsidRPr="00965C18" w:rsidRDefault="006E0072" w:rsidP="006E0072">
      <w:pPr>
        <w:pStyle w:val="subsection"/>
      </w:pPr>
      <w:r w:rsidRPr="00965C18">
        <w:tab/>
        <w:t>(4)</w:t>
      </w:r>
      <w:r w:rsidRPr="00965C18">
        <w:tab/>
        <w:t>An entity to which Subdivision</w:t>
      </w:r>
      <w:r w:rsidR="001F75DF" w:rsidRPr="00965C18">
        <w:t> </w:t>
      </w:r>
      <w:r w:rsidRPr="00965C18">
        <w:t>820</w:t>
      </w:r>
      <w:r w:rsidR="00442C70">
        <w:noBreakHyphen/>
      </w:r>
      <w:r w:rsidRPr="00965C18">
        <w:t>D or 820</w:t>
      </w:r>
      <w:r w:rsidR="00442C70">
        <w:noBreakHyphen/>
      </w:r>
      <w:r w:rsidRPr="00965C18">
        <w:t>E applies for a period that is all or a part of an income year must use the frequent measurement method to calculate the average value of a matter mentioned in that Subdivision for the purposes of that application.</w:t>
      </w:r>
    </w:p>
    <w:p w14:paraId="092D74ED" w14:textId="77777777" w:rsidR="006E0072" w:rsidRPr="00965C18" w:rsidRDefault="006E0072" w:rsidP="006E0072">
      <w:pPr>
        <w:pStyle w:val="notetext"/>
      </w:pPr>
      <w:r w:rsidRPr="00965C18">
        <w:t>Note:</w:t>
      </w:r>
      <w:r w:rsidRPr="00965C18">
        <w:tab/>
        <w:t>This subsection therefore applies only to an outward investing entity (ADI) or an inward investing entity (ADI).</w:t>
      </w:r>
    </w:p>
    <w:p w14:paraId="2FEB5894" w14:textId="62DCAD26" w:rsidR="006E0072" w:rsidRPr="00965C18" w:rsidRDefault="006E0072" w:rsidP="006E0072">
      <w:pPr>
        <w:pStyle w:val="ActHead5"/>
      </w:pPr>
      <w:bookmarkStart w:id="596" w:name="_Toc201758234"/>
      <w:r w:rsidRPr="00965C18">
        <w:rPr>
          <w:rStyle w:val="CharSectno"/>
        </w:rPr>
        <w:t>820</w:t>
      </w:r>
      <w:r w:rsidR="00442C70">
        <w:rPr>
          <w:rStyle w:val="CharSectno"/>
        </w:rPr>
        <w:noBreakHyphen/>
      </w:r>
      <w:r w:rsidRPr="00965C18">
        <w:rPr>
          <w:rStyle w:val="CharSectno"/>
        </w:rPr>
        <w:t>635</w:t>
      </w:r>
      <w:r w:rsidRPr="00965C18">
        <w:t xml:space="preserve">  The opening and closing balances method</w:t>
      </w:r>
      <w:bookmarkEnd w:id="596"/>
    </w:p>
    <w:p w14:paraId="72B1ED3F" w14:textId="77777777" w:rsidR="006E0072" w:rsidRPr="00965C18" w:rsidRDefault="006E0072" w:rsidP="006E0072">
      <w:pPr>
        <w:pStyle w:val="subsection"/>
      </w:pPr>
      <w:r w:rsidRPr="00965C18">
        <w:tab/>
      </w:r>
      <w:r w:rsidRPr="00965C18">
        <w:tab/>
        <w:t>An entity that uses the opening and closing balances method for a period must apply the following method statement to calculate the average value of a matter for that period.</w:t>
      </w:r>
    </w:p>
    <w:p w14:paraId="2EE76EAB" w14:textId="77777777" w:rsidR="006E0072" w:rsidRPr="00965C18" w:rsidRDefault="006E0072" w:rsidP="006E0072">
      <w:pPr>
        <w:pStyle w:val="BoxStep"/>
        <w:keepNext/>
        <w:rPr>
          <w:i/>
        </w:rPr>
      </w:pPr>
      <w:r w:rsidRPr="00965C18">
        <w:rPr>
          <w:i/>
        </w:rPr>
        <w:t>Method statement</w:t>
      </w:r>
    </w:p>
    <w:p w14:paraId="7F8D556F" w14:textId="77777777" w:rsidR="006E0072" w:rsidRPr="00965C18" w:rsidRDefault="006E0072" w:rsidP="006E0072">
      <w:pPr>
        <w:pStyle w:val="BoxStep"/>
      </w:pPr>
      <w:r w:rsidRPr="00965C18">
        <w:rPr>
          <w:szCs w:val="22"/>
        </w:rPr>
        <w:t>Step 1.</w:t>
      </w:r>
      <w:r w:rsidRPr="00965C18">
        <w:tab/>
        <w:t>Work out the value of the particular matter as at the first day of that period</w:t>
      </w:r>
      <w:r w:rsidRPr="00965C18">
        <w:rPr>
          <w:i/>
        </w:rPr>
        <w:t>.</w:t>
      </w:r>
    </w:p>
    <w:p w14:paraId="6C136FD1" w14:textId="77777777" w:rsidR="006E0072" w:rsidRPr="00965C18" w:rsidRDefault="006E0072" w:rsidP="006E0072">
      <w:pPr>
        <w:pStyle w:val="BoxStep"/>
      </w:pPr>
      <w:r w:rsidRPr="00965C18">
        <w:rPr>
          <w:szCs w:val="22"/>
        </w:rPr>
        <w:t>Step 2.</w:t>
      </w:r>
      <w:r w:rsidRPr="00965C18">
        <w:tab/>
        <w:t>Work out the value of the particular matter as at the last day of that period.</w:t>
      </w:r>
    </w:p>
    <w:p w14:paraId="40B5A5BA" w14:textId="77777777" w:rsidR="006E0072" w:rsidRPr="00965C18" w:rsidRDefault="006E0072" w:rsidP="006E0072">
      <w:pPr>
        <w:pStyle w:val="BoxStep"/>
      </w:pPr>
      <w:r w:rsidRPr="00965C18">
        <w:rPr>
          <w:szCs w:val="22"/>
        </w:rPr>
        <w:t>Step 3.</w:t>
      </w:r>
      <w:r w:rsidRPr="00965C18">
        <w:tab/>
        <w:t>Add the results of steps 1 and 2.</w:t>
      </w:r>
    </w:p>
    <w:p w14:paraId="13A3B3B4" w14:textId="77777777" w:rsidR="006E0072" w:rsidRPr="00965C18" w:rsidRDefault="006E0072" w:rsidP="006E0072">
      <w:pPr>
        <w:pStyle w:val="BoxStep"/>
      </w:pPr>
      <w:r w:rsidRPr="00965C18">
        <w:rPr>
          <w:szCs w:val="22"/>
        </w:rPr>
        <w:lastRenderedPageBreak/>
        <w:t>Step 4.</w:t>
      </w:r>
      <w:r w:rsidRPr="00965C18">
        <w:rPr>
          <w:i/>
        </w:rPr>
        <w:tab/>
      </w:r>
      <w:r w:rsidRPr="00965C18">
        <w:t>Divide the result of step 3 by 2. The result of this step is the average value.</w:t>
      </w:r>
    </w:p>
    <w:p w14:paraId="0A31BFC9" w14:textId="77777777" w:rsidR="006E0072" w:rsidRPr="00965C18" w:rsidRDefault="006E0072" w:rsidP="006E0072">
      <w:pPr>
        <w:pStyle w:val="notetext"/>
      </w:pPr>
      <w:r w:rsidRPr="00965C18">
        <w:t>Example:</w:t>
      </w:r>
      <w:r w:rsidRPr="00965C18">
        <w:tab/>
        <w:t>ALWZ Corporation, a company that is an Australian entity, held assets valued at $95 million on the first day of an income year. It held assets valued at $105 million at the end of that year. Adding those amounts and dividing the result by 2 gives the average value of its assets for that year, which is $100 million.</w:t>
      </w:r>
    </w:p>
    <w:p w14:paraId="319728C2" w14:textId="68808F7F" w:rsidR="006E0072" w:rsidRPr="00965C18" w:rsidRDefault="006E0072" w:rsidP="006E0072">
      <w:pPr>
        <w:pStyle w:val="ActHead5"/>
      </w:pPr>
      <w:bookmarkStart w:id="597" w:name="_Toc201758235"/>
      <w:r w:rsidRPr="00965C18">
        <w:rPr>
          <w:rStyle w:val="CharSectno"/>
        </w:rPr>
        <w:t>820</w:t>
      </w:r>
      <w:r w:rsidR="00442C70">
        <w:rPr>
          <w:rStyle w:val="CharSectno"/>
        </w:rPr>
        <w:noBreakHyphen/>
      </w:r>
      <w:r w:rsidRPr="00965C18">
        <w:rPr>
          <w:rStyle w:val="CharSectno"/>
        </w:rPr>
        <w:t>640</w:t>
      </w:r>
      <w:r w:rsidRPr="00965C18">
        <w:t xml:space="preserve">  The 3 measurement days method</w:t>
      </w:r>
      <w:bookmarkEnd w:id="597"/>
    </w:p>
    <w:p w14:paraId="0F0370CC" w14:textId="77777777" w:rsidR="006E0072" w:rsidRPr="00965C18" w:rsidRDefault="006E0072" w:rsidP="006E0072">
      <w:pPr>
        <w:pStyle w:val="SubsectionHead"/>
      </w:pPr>
      <w:r w:rsidRPr="00965C18">
        <w:t>Application</w:t>
      </w:r>
    </w:p>
    <w:p w14:paraId="120AFF2E" w14:textId="77777777" w:rsidR="006E0072" w:rsidRPr="00965C18" w:rsidRDefault="006E0072" w:rsidP="006E0072">
      <w:pPr>
        <w:pStyle w:val="subsection"/>
      </w:pPr>
      <w:r w:rsidRPr="00965C18">
        <w:tab/>
        <w:t>(1)</w:t>
      </w:r>
      <w:r w:rsidRPr="00965C18">
        <w:tab/>
        <w:t>An entity must not use the 3 measurement days method for a period that is a part of an income year unless the following days occur during that period:</w:t>
      </w:r>
    </w:p>
    <w:p w14:paraId="4AEC3C9C" w14:textId="77777777" w:rsidR="006E0072" w:rsidRPr="00965C18" w:rsidRDefault="006E0072" w:rsidP="006E0072">
      <w:pPr>
        <w:pStyle w:val="paragraph"/>
      </w:pPr>
      <w:r w:rsidRPr="00965C18">
        <w:tab/>
        <w:t>(a)</w:t>
      </w:r>
      <w:r w:rsidRPr="00965C18">
        <w:tab/>
        <w:t>the last day of the first half of the income year;</w:t>
      </w:r>
    </w:p>
    <w:p w14:paraId="63DE0FA6" w14:textId="77777777" w:rsidR="006E0072" w:rsidRPr="00965C18" w:rsidRDefault="006E0072" w:rsidP="006E0072">
      <w:pPr>
        <w:pStyle w:val="paragraph"/>
      </w:pPr>
      <w:r w:rsidRPr="00965C18">
        <w:tab/>
        <w:t>(b)</w:t>
      </w:r>
      <w:r w:rsidRPr="00965C18">
        <w:tab/>
        <w:t>one or both of the following days:</w:t>
      </w:r>
    </w:p>
    <w:p w14:paraId="590B517C" w14:textId="77777777" w:rsidR="006E0072" w:rsidRPr="00965C18" w:rsidRDefault="006E0072" w:rsidP="006E0072">
      <w:pPr>
        <w:pStyle w:val="paragraphsub"/>
      </w:pPr>
      <w:r w:rsidRPr="00965C18">
        <w:tab/>
        <w:t>(i)</w:t>
      </w:r>
      <w:r w:rsidRPr="00965C18">
        <w:tab/>
        <w:t>the first day of that year;</w:t>
      </w:r>
    </w:p>
    <w:p w14:paraId="2241D764" w14:textId="77777777" w:rsidR="006E0072" w:rsidRPr="00965C18" w:rsidRDefault="006E0072" w:rsidP="006E0072">
      <w:pPr>
        <w:pStyle w:val="paragraphsub"/>
      </w:pPr>
      <w:r w:rsidRPr="00965C18">
        <w:tab/>
        <w:t>(ii)</w:t>
      </w:r>
      <w:r w:rsidRPr="00965C18">
        <w:tab/>
        <w:t>the last day of that year.</w:t>
      </w:r>
    </w:p>
    <w:p w14:paraId="52F0ECE5" w14:textId="77777777" w:rsidR="006E0072" w:rsidRPr="00965C18" w:rsidRDefault="006E0072" w:rsidP="006E0072">
      <w:pPr>
        <w:pStyle w:val="SubsectionHead"/>
      </w:pPr>
      <w:r w:rsidRPr="00965C18">
        <w:t>Method statement</w:t>
      </w:r>
    </w:p>
    <w:p w14:paraId="7FBCF7A9" w14:textId="77777777" w:rsidR="006E0072" w:rsidRPr="00965C18" w:rsidRDefault="006E0072" w:rsidP="006E0072">
      <w:pPr>
        <w:pStyle w:val="subsection"/>
      </w:pPr>
      <w:r w:rsidRPr="00965C18">
        <w:tab/>
        <w:t>(2)</w:t>
      </w:r>
      <w:r w:rsidRPr="00965C18">
        <w:tab/>
        <w:t>An entity that uses the 3 measurement days method for a period must apply the following method statement to calculate the average value of a matter for that period.</w:t>
      </w:r>
    </w:p>
    <w:p w14:paraId="0F7612DF" w14:textId="77777777" w:rsidR="006E0072" w:rsidRPr="00965C18" w:rsidRDefault="006E0072" w:rsidP="006E0072">
      <w:pPr>
        <w:pStyle w:val="BoxHeadItalic"/>
        <w:keepNext/>
      </w:pPr>
      <w:r w:rsidRPr="00965C18">
        <w:t>Method statement</w:t>
      </w:r>
    </w:p>
    <w:p w14:paraId="3FBEADE2" w14:textId="77777777" w:rsidR="006E0072" w:rsidRPr="00965C18" w:rsidRDefault="006E0072" w:rsidP="006E0072">
      <w:pPr>
        <w:pStyle w:val="BoxStep"/>
      </w:pPr>
      <w:r w:rsidRPr="00965C18">
        <w:rPr>
          <w:szCs w:val="22"/>
        </w:rPr>
        <w:t>Step 1.</w:t>
      </w:r>
      <w:r w:rsidRPr="00965C18">
        <w:tab/>
        <w:t xml:space="preserve">Work out the value of the particular matter as at the first measurement day (see </w:t>
      </w:r>
      <w:r w:rsidR="001F75DF" w:rsidRPr="00965C18">
        <w:t>subsection (</w:t>
      </w:r>
      <w:r w:rsidRPr="00965C18">
        <w:t>3)).</w:t>
      </w:r>
    </w:p>
    <w:p w14:paraId="11218BC6" w14:textId="77777777" w:rsidR="006E0072" w:rsidRPr="00965C18" w:rsidRDefault="006E0072" w:rsidP="006E0072">
      <w:pPr>
        <w:pStyle w:val="BoxStep"/>
      </w:pPr>
      <w:r w:rsidRPr="00965C18">
        <w:rPr>
          <w:szCs w:val="22"/>
        </w:rPr>
        <w:t>Step 2.</w:t>
      </w:r>
      <w:r w:rsidRPr="00965C18">
        <w:tab/>
        <w:t xml:space="preserve">Work out the value of the particular matter as at the second measurement day (see </w:t>
      </w:r>
      <w:r w:rsidR="001F75DF" w:rsidRPr="00965C18">
        <w:t>subsection (</w:t>
      </w:r>
      <w:r w:rsidRPr="00965C18">
        <w:t>3)).</w:t>
      </w:r>
    </w:p>
    <w:p w14:paraId="4EFBE825" w14:textId="77777777" w:rsidR="006E0072" w:rsidRPr="00965C18" w:rsidRDefault="006E0072" w:rsidP="006E0072">
      <w:pPr>
        <w:pStyle w:val="BoxStep"/>
      </w:pPr>
      <w:r w:rsidRPr="00965C18">
        <w:rPr>
          <w:szCs w:val="22"/>
        </w:rPr>
        <w:t>Step 3.</w:t>
      </w:r>
      <w:r w:rsidRPr="00965C18">
        <w:tab/>
        <w:t xml:space="preserve">Work out the value of the particular matter as at the third measurement day (see </w:t>
      </w:r>
      <w:r w:rsidR="001F75DF" w:rsidRPr="00965C18">
        <w:t>subsection (</w:t>
      </w:r>
      <w:r w:rsidRPr="00965C18">
        <w:t>3)).</w:t>
      </w:r>
    </w:p>
    <w:p w14:paraId="3105BCA4" w14:textId="77777777" w:rsidR="006E0072" w:rsidRPr="00965C18" w:rsidRDefault="006E0072" w:rsidP="006E0072">
      <w:pPr>
        <w:pStyle w:val="BoxStep"/>
      </w:pPr>
      <w:r w:rsidRPr="00965C18">
        <w:rPr>
          <w:szCs w:val="22"/>
        </w:rPr>
        <w:lastRenderedPageBreak/>
        <w:t>Step 4.</w:t>
      </w:r>
      <w:r w:rsidRPr="00965C18">
        <w:rPr>
          <w:i/>
        </w:rPr>
        <w:tab/>
      </w:r>
      <w:r w:rsidRPr="00965C18">
        <w:t>Add the results of steps 1, 2 and 3.</w:t>
      </w:r>
    </w:p>
    <w:p w14:paraId="4422BA51" w14:textId="77777777" w:rsidR="006E0072" w:rsidRPr="00965C18" w:rsidRDefault="006E0072" w:rsidP="006E0072">
      <w:pPr>
        <w:pStyle w:val="BoxStep"/>
      </w:pPr>
      <w:r w:rsidRPr="00965C18">
        <w:rPr>
          <w:szCs w:val="22"/>
        </w:rPr>
        <w:t>Step 5.</w:t>
      </w:r>
      <w:r w:rsidRPr="00965C18">
        <w:rPr>
          <w:i/>
        </w:rPr>
        <w:tab/>
      </w:r>
      <w:r w:rsidRPr="00965C18">
        <w:t>Divide the result of step 4 by 3. The result of this step is the average value.</w:t>
      </w:r>
    </w:p>
    <w:p w14:paraId="03528DFF" w14:textId="77777777" w:rsidR="006E0072" w:rsidRPr="00965C18" w:rsidRDefault="006E0072" w:rsidP="006E0072">
      <w:pPr>
        <w:pStyle w:val="notetext"/>
      </w:pPr>
      <w:r w:rsidRPr="00965C18">
        <w:t>Example:</w:t>
      </w:r>
      <w:r w:rsidRPr="00965C18">
        <w:tab/>
        <w:t>RJ Corporation held assets valued at $115 million on the first day of an income year. It held assets valued at $105 million on the last day of the first half of that year, and $80 million on the last day of that year. Adding these amounts and dividing the result by 3 gives the average value of its assets for that year, which is $100 million.</w:t>
      </w:r>
    </w:p>
    <w:p w14:paraId="111E1794" w14:textId="77777777" w:rsidR="006E0072" w:rsidRPr="00965C18" w:rsidRDefault="006E0072" w:rsidP="006E0072">
      <w:pPr>
        <w:pStyle w:val="SubsectionHead"/>
      </w:pPr>
      <w:r w:rsidRPr="00965C18">
        <w:t>Measurement days</w:t>
      </w:r>
    </w:p>
    <w:p w14:paraId="4A7B3520" w14:textId="77777777" w:rsidR="006E0072" w:rsidRPr="00965C18" w:rsidRDefault="006E0072" w:rsidP="006E0072">
      <w:pPr>
        <w:pStyle w:val="subsection"/>
      </w:pPr>
      <w:r w:rsidRPr="00965C18">
        <w:tab/>
        <w:t>(3)</w:t>
      </w:r>
      <w:r w:rsidRPr="00965C18">
        <w:tab/>
        <w:t xml:space="preserve">The following are the </w:t>
      </w:r>
      <w:r w:rsidRPr="00965C18">
        <w:rPr>
          <w:b/>
          <w:i/>
        </w:rPr>
        <w:t>first</w:t>
      </w:r>
      <w:r w:rsidRPr="00965C18">
        <w:t xml:space="preserve">, </w:t>
      </w:r>
      <w:r w:rsidRPr="00965C18">
        <w:rPr>
          <w:b/>
          <w:i/>
        </w:rPr>
        <w:t>second</w:t>
      </w:r>
      <w:r w:rsidRPr="00965C18">
        <w:t xml:space="preserve"> and </w:t>
      </w:r>
      <w:r w:rsidRPr="00965C18">
        <w:rPr>
          <w:b/>
          <w:i/>
        </w:rPr>
        <w:t>third measurement days</w:t>
      </w:r>
      <w:r w:rsidRPr="00965C18">
        <w:t>:</w:t>
      </w:r>
    </w:p>
    <w:p w14:paraId="73B1EB7B" w14:textId="77777777" w:rsidR="006E0072" w:rsidRPr="00965C18" w:rsidRDefault="006E0072" w:rsidP="006E0072">
      <w:pPr>
        <w:pStyle w:val="paragraph"/>
      </w:pPr>
      <w:r w:rsidRPr="00965C18">
        <w:tab/>
        <w:t>(a)</w:t>
      </w:r>
      <w:r w:rsidRPr="00965C18">
        <w:tab/>
        <w:t xml:space="preserve">the </w:t>
      </w:r>
      <w:r w:rsidRPr="00965C18">
        <w:rPr>
          <w:b/>
          <w:i/>
        </w:rPr>
        <w:t>first measurement day</w:t>
      </w:r>
      <w:r w:rsidRPr="00965C18">
        <w:t xml:space="preserve"> is the first day of the income year if it occurs during that period, otherwise it is the first day of that period;</w:t>
      </w:r>
    </w:p>
    <w:p w14:paraId="0BA3CC3E" w14:textId="77777777" w:rsidR="006E0072" w:rsidRPr="00965C18" w:rsidRDefault="006E0072" w:rsidP="006E0072">
      <w:pPr>
        <w:pStyle w:val="paragraph"/>
      </w:pPr>
      <w:r w:rsidRPr="00965C18">
        <w:tab/>
        <w:t>(b)</w:t>
      </w:r>
      <w:r w:rsidRPr="00965C18">
        <w:tab/>
        <w:t xml:space="preserve">the </w:t>
      </w:r>
      <w:r w:rsidRPr="00965C18">
        <w:rPr>
          <w:b/>
          <w:i/>
        </w:rPr>
        <w:t>second measurement day</w:t>
      </w:r>
      <w:r w:rsidRPr="00965C18">
        <w:t xml:space="preserve"> is the last day of the first half of that year;</w:t>
      </w:r>
    </w:p>
    <w:p w14:paraId="25DF120F" w14:textId="77777777" w:rsidR="006E0072" w:rsidRPr="00965C18" w:rsidRDefault="006E0072" w:rsidP="006E0072">
      <w:pPr>
        <w:pStyle w:val="paragraph"/>
      </w:pPr>
      <w:r w:rsidRPr="00965C18">
        <w:tab/>
        <w:t>(c)</w:t>
      </w:r>
      <w:r w:rsidRPr="00965C18">
        <w:tab/>
        <w:t xml:space="preserve">the </w:t>
      </w:r>
      <w:r w:rsidRPr="00965C18">
        <w:rPr>
          <w:b/>
          <w:i/>
        </w:rPr>
        <w:t>third measurement day</w:t>
      </w:r>
      <w:r w:rsidRPr="00965C18">
        <w:t xml:space="preserve"> is the last day of that year if it occurs during that period, otherwise it is the last day of that period.</w:t>
      </w:r>
    </w:p>
    <w:p w14:paraId="79C49161" w14:textId="3417A31D" w:rsidR="006E0072" w:rsidRPr="00965C18" w:rsidRDefault="006E0072" w:rsidP="006E0072">
      <w:pPr>
        <w:pStyle w:val="ActHead5"/>
      </w:pPr>
      <w:bookmarkStart w:id="598" w:name="_Toc201758236"/>
      <w:r w:rsidRPr="00965C18">
        <w:rPr>
          <w:rStyle w:val="CharSectno"/>
        </w:rPr>
        <w:t>820</w:t>
      </w:r>
      <w:r w:rsidR="00442C70">
        <w:rPr>
          <w:rStyle w:val="CharSectno"/>
        </w:rPr>
        <w:noBreakHyphen/>
      </w:r>
      <w:r w:rsidRPr="00965C18">
        <w:rPr>
          <w:rStyle w:val="CharSectno"/>
        </w:rPr>
        <w:t>645</w:t>
      </w:r>
      <w:r w:rsidRPr="00965C18">
        <w:t xml:space="preserve">  The frequent measurement method</w:t>
      </w:r>
      <w:bookmarkEnd w:id="598"/>
    </w:p>
    <w:p w14:paraId="050A1E78" w14:textId="77777777" w:rsidR="006E0072" w:rsidRPr="00965C18" w:rsidRDefault="006E0072" w:rsidP="006E0072">
      <w:pPr>
        <w:pStyle w:val="subsection"/>
      </w:pPr>
      <w:r w:rsidRPr="00965C18">
        <w:tab/>
        <w:t>(1)</w:t>
      </w:r>
      <w:r w:rsidRPr="00965C18">
        <w:tab/>
        <w:t xml:space="preserve">An entity that uses the frequent measurement method for a period (the </w:t>
      </w:r>
      <w:r w:rsidRPr="00965C18">
        <w:rPr>
          <w:b/>
          <w:i/>
        </w:rPr>
        <w:t>measurement period</w:t>
      </w:r>
      <w:r w:rsidRPr="00965C18">
        <w:t>) must calculate the average value of a matter for that period by applying:</w:t>
      </w:r>
    </w:p>
    <w:p w14:paraId="703F882E" w14:textId="77777777" w:rsidR="006E0072" w:rsidRPr="00965C18" w:rsidRDefault="006E0072" w:rsidP="006E0072">
      <w:pPr>
        <w:pStyle w:val="paragraph"/>
      </w:pPr>
      <w:r w:rsidRPr="00965C18">
        <w:tab/>
        <w:t>(a)</w:t>
      </w:r>
      <w:r w:rsidRPr="00965C18">
        <w:tab/>
        <w:t xml:space="preserve">the method statement in </w:t>
      </w:r>
      <w:r w:rsidR="001F75DF" w:rsidRPr="00965C18">
        <w:t>subsection (</w:t>
      </w:r>
      <w:r w:rsidRPr="00965C18">
        <w:t>2) (generally based on quarterly periods); or</w:t>
      </w:r>
    </w:p>
    <w:p w14:paraId="50583B74" w14:textId="77777777" w:rsidR="006E0072" w:rsidRPr="00965C18" w:rsidRDefault="006E0072" w:rsidP="006E0072">
      <w:pPr>
        <w:pStyle w:val="paragraph"/>
      </w:pPr>
      <w:r w:rsidRPr="00965C18">
        <w:tab/>
        <w:t>(b)</w:t>
      </w:r>
      <w:r w:rsidRPr="00965C18">
        <w:tab/>
        <w:t xml:space="preserve">the method statement in </w:t>
      </w:r>
      <w:r w:rsidR="001F75DF" w:rsidRPr="00965C18">
        <w:t>subsection (</w:t>
      </w:r>
      <w:r w:rsidRPr="00965C18">
        <w:t>4) (generally based on regular intervals).</w:t>
      </w:r>
    </w:p>
    <w:p w14:paraId="63EDBCF6" w14:textId="77777777" w:rsidR="006E0072" w:rsidRPr="00965C18" w:rsidRDefault="006E0072" w:rsidP="006E0072">
      <w:pPr>
        <w:pStyle w:val="subsection2"/>
      </w:pPr>
      <w:r w:rsidRPr="00965C18">
        <w:t xml:space="preserve">This section does not prevent the entity from applying the method statement in </w:t>
      </w:r>
      <w:r w:rsidR="001F75DF" w:rsidRPr="00965C18">
        <w:t>subsection (</w:t>
      </w:r>
      <w:r w:rsidRPr="00965C18">
        <w:t xml:space="preserve">2) for one matter and the method statement in </w:t>
      </w:r>
      <w:r w:rsidR="001F75DF" w:rsidRPr="00965C18">
        <w:t>subsection (</w:t>
      </w:r>
      <w:r w:rsidRPr="00965C18">
        <w:t>4) for another matter in relation to that period.</w:t>
      </w:r>
    </w:p>
    <w:p w14:paraId="327711D2" w14:textId="77777777" w:rsidR="006E0072" w:rsidRPr="00965C18" w:rsidRDefault="006E0072" w:rsidP="006E0072">
      <w:pPr>
        <w:pStyle w:val="subsection"/>
      </w:pPr>
      <w:r w:rsidRPr="00965C18">
        <w:tab/>
        <w:t>(2)</w:t>
      </w:r>
      <w:r w:rsidRPr="00965C18">
        <w:tab/>
        <w:t xml:space="preserve">This is the method statement for the purposes of </w:t>
      </w:r>
      <w:r w:rsidR="001F75DF" w:rsidRPr="00965C18">
        <w:t>paragraph (</w:t>
      </w:r>
      <w:r w:rsidRPr="00965C18">
        <w:t>1)(a).</w:t>
      </w:r>
    </w:p>
    <w:p w14:paraId="1CF360B6" w14:textId="77777777" w:rsidR="006E0072" w:rsidRPr="00965C18" w:rsidRDefault="006E0072" w:rsidP="006E0072">
      <w:pPr>
        <w:pStyle w:val="BoxHeadItalic"/>
        <w:keepNext/>
      </w:pPr>
      <w:r w:rsidRPr="00965C18">
        <w:lastRenderedPageBreak/>
        <w:t>Method statement</w:t>
      </w:r>
    </w:p>
    <w:p w14:paraId="3FD1DB2B" w14:textId="77777777" w:rsidR="006E0072" w:rsidRPr="00965C18" w:rsidRDefault="006E0072" w:rsidP="006E0072">
      <w:pPr>
        <w:pStyle w:val="BoxStep"/>
        <w:keepNext/>
      </w:pPr>
      <w:r w:rsidRPr="00965C18">
        <w:rPr>
          <w:szCs w:val="22"/>
        </w:rPr>
        <w:t>Step 1.</w:t>
      </w:r>
      <w:r w:rsidRPr="00965C18">
        <w:tab/>
        <w:t>Work out the value of the particular matter as at each of the following measurement days:</w:t>
      </w:r>
    </w:p>
    <w:p w14:paraId="70D1CB2C" w14:textId="77777777" w:rsidR="006E0072" w:rsidRPr="00965C18" w:rsidRDefault="006E0072" w:rsidP="006E0072">
      <w:pPr>
        <w:pStyle w:val="BoxPara"/>
      </w:pPr>
      <w:r w:rsidRPr="00965C18">
        <w:tab/>
        <w:t>(a)</w:t>
      </w:r>
      <w:r w:rsidRPr="00965C18">
        <w:tab/>
        <w:t>the first day of the measurement period;</w:t>
      </w:r>
    </w:p>
    <w:p w14:paraId="3B6C4CEC" w14:textId="77777777" w:rsidR="006E0072" w:rsidRPr="00965C18" w:rsidRDefault="006E0072" w:rsidP="006E0072">
      <w:pPr>
        <w:pStyle w:val="BoxPara"/>
      </w:pPr>
      <w:r w:rsidRPr="00965C18">
        <w:tab/>
        <w:t>(b)</w:t>
      </w:r>
      <w:r w:rsidRPr="00965C18">
        <w:tab/>
        <w:t xml:space="preserve">the last day of each quarterly period of that income year (see </w:t>
      </w:r>
      <w:r w:rsidR="001F75DF" w:rsidRPr="00965C18">
        <w:t>subsection (</w:t>
      </w:r>
      <w:r w:rsidRPr="00965C18">
        <w:t>3)) that occurs during the measurement period (if any);</w:t>
      </w:r>
    </w:p>
    <w:p w14:paraId="44CFCFFA" w14:textId="77777777" w:rsidR="006E0072" w:rsidRPr="00965C18" w:rsidRDefault="006E0072" w:rsidP="006E0072">
      <w:pPr>
        <w:pStyle w:val="BoxPara"/>
      </w:pPr>
      <w:r w:rsidRPr="00965C18">
        <w:tab/>
        <w:t>(c)</w:t>
      </w:r>
      <w:r w:rsidRPr="00965C18">
        <w:tab/>
        <w:t xml:space="preserve">the last day of the measurement period if it is not a day covered by </w:t>
      </w:r>
      <w:r w:rsidR="001F75DF" w:rsidRPr="00965C18">
        <w:t>paragraph (</w:t>
      </w:r>
      <w:r w:rsidRPr="00965C18">
        <w:t>b).</w:t>
      </w:r>
    </w:p>
    <w:p w14:paraId="736A8647" w14:textId="77777777" w:rsidR="006E0072" w:rsidRPr="00965C18" w:rsidRDefault="006E0072" w:rsidP="006E0072">
      <w:pPr>
        <w:pStyle w:val="BoxStep"/>
      </w:pPr>
      <w:r w:rsidRPr="00965C18">
        <w:rPr>
          <w:szCs w:val="22"/>
        </w:rPr>
        <w:t>Step 2.</w:t>
      </w:r>
      <w:r w:rsidRPr="00965C18">
        <w:tab/>
        <w:t>Add up those values.</w:t>
      </w:r>
    </w:p>
    <w:p w14:paraId="58AE578A" w14:textId="77777777" w:rsidR="006E0072" w:rsidRPr="00965C18" w:rsidRDefault="006E0072" w:rsidP="006E0072">
      <w:pPr>
        <w:pStyle w:val="BoxStep"/>
      </w:pPr>
      <w:r w:rsidRPr="00965C18">
        <w:rPr>
          <w:szCs w:val="22"/>
        </w:rPr>
        <w:t>Step 3.</w:t>
      </w:r>
      <w:r w:rsidRPr="00965C18">
        <w:tab/>
        <w:t>Divide the result of step 2 by the number of measurement days. The result of this step is the average value.</w:t>
      </w:r>
    </w:p>
    <w:p w14:paraId="33612BD1" w14:textId="77777777" w:rsidR="006E0072" w:rsidRPr="00965C18" w:rsidRDefault="006E0072" w:rsidP="006E0072">
      <w:pPr>
        <w:pStyle w:val="notetext"/>
      </w:pPr>
      <w:r w:rsidRPr="00965C18">
        <w:t>Example:</w:t>
      </w:r>
      <w:r w:rsidRPr="00965C18">
        <w:tab/>
        <w:t>KJW Finance Corporation, a company that is an Australian entity, held assets valued at $130 million on the first day of an income year. On the last day of each quarterly period for that year it held assets valued at $140 million, $120 million, $110 million and $100 million respectively. Adding these amounts and dividing the result by 5 gives the average value of its assets for that year, which is $120 million.</w:t>
      </w:r>
    </w:p>
    <w:p w14:paraId="31DAACDF" w14:textId="77777777" w:rsidR="006E0072" w:rsidRPr="00965C18" w:rsidRDefault="006E0072" w:rsidP="006E0072">
      <w:pPr>
        <w:pStyle w:val="SubsectionHead"/>
      </w:pPr>
      <w:r w:rsidRPr="00965C18">
        <w:t>Quarterly period</w:t>
      </w:r>
    </w:p>
    <w:p w14:paraId="2D26A67A" w14:textId="77777777" w:rsidR="006E0072" w:rsidRPr="00965C18" w:rsidRDefault="006E0072" w:rsidP="006E0072">
      <w:pPr>
        <w:pStyle w:val="subsection"/>
      </w:pPr>
      <w:r w:rsidRPr="00965C18">
        <w:tab/>
        <w:t>(3)</w:t>
      </w:r>
      <w:r w:rsidRPr="00965C18">
        <w:tab/>
        <w:t xml:space="preserve">The </w:t>
      </w:r>
      <w:r w:rsidRPr="00965C18">
        <w:rPr>
          <w:b/>
          <w:i/>
        </w:rPr>
        <w:t>quarterly periods of the income year</w:t>
      </w:r>
      <w:r w:rsidRPr="00965C18">
        <w:t xml:space="preserve"> are:</w:t>
      </w:r>
    </w:p>
    <w:p w14:paraId="3ECD6A64" w14:textId="77777777" w:rsidR="006E0072" w:rsidRPr="00965C18" w:rsidRDefault="006E0072" w:rsidP="006E0072">
      <w:pPr>
        <w:pStyle w:val="paragraph"/>
      </w:pPr>
      <w:r w:rsidRPr="00965C18">
        <w:tab/>
        <w:t>(a)</w:t>
      </w:r>
      <w:r w:rsidRPr="00965C18">
        <w:tab/>
        <w:t>the period consisting of the first, second and third months of that year; and</w:t>
      </w:r>
    </w:p>
    <w:p w14:paraId="69775086" w14:textId="77777777" w:rsidR="006E0072" w:rsidRPr="00965C18" w:rsidRDefault="006E0072" w:rsidP="006E0072">
      <w:pPr>
        <w:pStyle w:val="paragraph"/>
      </w:pPr>
      <w:r w:rsidRPr="00965C18">
        <w:tab/>
        <w:t>(b)</w:t>
      </w:r>
      <w:r w:rsidRPr="00965C18">
        <w:tab/>
        <w:t>each successive period of 3 months that occurs after that period during that year.</w:t>
      </w:r>
    </w:p>
    <w:p w14:paraId="2159087D" w14:textId="77777777" w:rsidR="006E0072" w:rsidRPr="00965C18" w:rsidRDefault="006E0072" w:rsidP="006E0072">
      <w:pPr>
        <w:pStyle w:val="subsection"/>
        <w:keepNext/>
      </w:pPr>
      <w:r w:rsidRPr="00965C18">
        <w:lastRenderedPageBreak/>
        <w:tab/>
        <w:t>(4)</w:t>
      </w:r>
      <w:r w:rsidRPr="00965C18">
        <w:tab/>
        <w:t xml:space="preserve">This is the method statement for the purposes of </w:t>
      </w:r>
      <w:r w:rsidR="001F75DF" w:rsidRPr="00965C18">
        <w:t>paragraph (</w:t>
      </w:r>
      <w:r w:rsidRPr="00965C18">
        <w:t>1)(b):</w:t>
      </w:r>
    </w:p>
    <w:p w14:paraId="6FA754C9" w14:textId="77777777" w:rsidR="006E0072" w:rsidRPr="00965C18" w:rsidRDefault="006E0072" w:rsidP="006E0072">
      <w:pPr>
        <w:pStyle w:val="BoxHeadItalic"/>
        <w:keepNext/>
      </w:pPr>
      <w:r w:rsidRPr="00965C18">
        <w:t>Method statement</w:t>
      </w:r>
    </w:p>
    <w:p w14:paraId="016C97C3" w14:textId="77777777" w:rsidR="006E0072" w:rsidRPr="00965C18" w:rsidRDefault="006E0072" w:rsidP="006E0072">
      <w:pPr>
        <w:pStyle w:val="BoxStep"/>
        <w:keepNext/>
      </w:pPr>
      <w:r w:rsidRPr="00965C18">
        <w:rPr>
          <w:szCs w:val="22"/>
        </w:rPr>
        <w:t>Step 1.</w:t>
      </w:r>
      <w:r w:rsidRPr="00965C18">
        <w:tab/>
        <w:t>Work out the value of the particular matter as at each of the following measurement days:</w:t>
      </w:r>
    </w:p>
    <w:p w14:paraId="3E06C751" w14:textId="77777777" w:rsidR="006E0072" w:rsidRPr="00965C18" w:rsidRDefault="006E0072" w:rsidP="006E0072">
      <w:pPr>
        <w:pStyle w:val="BoxPara"/>
      </w:pPr>
      <w:r w:rsidRPr="00965C18">
        <w:tab/>
        <w:t>(a)</w:t>
      </w:r>
      <w:r w:rsidRPr="00965C18">
        <w:tab/>
        <w:t>the first day of the measurement period;</w:t>
      </w:r>
    </w:p>
    <w:p w14:paraId="2519401A" w14:textId="77777777" w:rsidR="006E0072" w:rsidRPr="00965C18" w:rsidRDefault="006E0072" w:rsidP="006E0072">
      <w:pPr>
        <w:pStyle w:val="BoxPara"/>
      </w:pPr>
      <w:r w:rsidRPr="00965C18">
        <w:tab/>
        <w:t>(b)</w:t>
      </w:r>
      <w:r w:rsidRPr="00965C18">
        <w:tab/>
        <w:t xml:space="preserve">the last day of each regular interval for the measurement period (see </w:t>
      </w:r>
      <w:r w:rsidR="001F75DF" w:rsidRPr="00965C18">
        <w:t>subsection (</w:t>
      </w:r>
      <w:r w:rsidRPr="00965C18">
        <w:t>5));</w:t>
      </w:r>
    </w:p>
    <w:p w14:paraId="54BCE3EF" w14:textId="77777777" w:rsidR="006E0072" w:rsidRPr="00965C18" w:rsidRDefault="006E0072" w:rsidP="006E0072">
      <w:pPr>
        <w:pStyle w:val="BoxPara"/>
      </w:pPr>
      <w:r w:rsidRPr="00965C18">
        <w:tab/>
        <w:t>(c)</w:t>
      </w:r>
      <w:r w:rsidRPr="00965C18">
        <w:tab/>
        <w:t xml:space="preserve">the last day of the measurement period if it is not a day mentioned in </w:t>
      </w:r>
      <w:r w:rsidR="001F75DF" w:rsidRPr="00965C18">
        <w:t>paragraph (</w:t>
      </w:r>
      <w:r w:rsidRPr="00965C18">
        <w:t>b).</w:t>
      </w:r>
    </w:p>
    <w:p w14:paraId="6D813465" w14:textId="77777777" w:rsidR="006E0072" w:rsidRPr="00965C18" w:rsidRDefault="006E0072" w:rsidP="006E0072">
      <w:pPr>
        <w:pStyle w:val="BoxStep"/>
      </w:pPr>
      <w:r w:rsidRPr="00965C18">
        <w:rPr>
          <w:szCs w:val="22"/>
        </w:rPr>
        <w:t>Step 2.</w:t>
      </w:r>
      <w:r w:rsidRPr="00965C18">
        <w:tab/>
        <w:t>Add up those values.</w:t>
      </w:r>
    </w:p>
    <w:p w14:paraId="10C3E81A" w14:textId="77777777" w:rsidR="006E0072" w:rsidRPr="00965C18" w:rsidRDefault="006E0072" w:rsidP="006E0072">
      <w:pPr>
        <w:pStyle w:val="BoxStep"/>
      </w:pPr>
      <w:r w:rsidRPr="00965C18">
        <w:rPr>
          <w:szCs w:val="22"/>
        </w:rPr>
        <w:t>Step 3.</w:t>
      </w:r>
      <w:r w:rsidRPr="00965C18">
        <w:tab/>
        <w:t>Divide the result of step 2 by the number of measurement days. The result of this step is the average value.</w:t>
      </w:r>
    </w:p>
    <w:p w14:paraId="46ABE604" w14:textId="77777777" w:rsidR="006E0072" w:rsidRPr="00965C18" w:rsidRDefault="006E0072" w:rsidP="006E0072">
      <w:pPr>
        <w:pStyle w:val="notetext"/>
      </w:pPr>
      <w:r w:rsidRPr="00965C18">
        <w:t>Example:</w:t>
      </w:r>
      <w:r w:rsidRPr="00965C18">
        <w:tab/>
        <w:t>TW Corporation, a company that is an Australian entity, adopts a weekly interval for the purposes of this subsection. The measurement period is a period of 12 weeks. On the first day of that period it had $70 million of debt capital. Its debt capital was $80 million on the last day of each of the first 7 weeks, and $95 million on the last day of the remaining 5 weeks. Adding these amounts and dividing the result by 13 (the number of measurement days) gives the average value of its debt capital for that period, which is $85 million.</w:t>
      </w:r>
    </w:p>
    <w:p w14:paraId="4BA4069D" w14:textId="77777777" w:rsidR="006E0072" w:rsidRPr="00965C18" w:rsidRDefault="006E0072" w:rsidP="006E0072">
      <w:pPr>
        <w:pStyle w:val="SubsectionHead"/>
      </w:pPr>
      <w:r w:rsidRPr="00965C18">
        <w:t>Regular intervals</w:t>
      </w:r>
    </w:p>
    <w:p w14:paraId="6E9E82BC" w14:textId="77777777" w:rsidR="006E0072" w:rsidRPr="00965C18" w:rsidRDefault="006E0072" w:rsidP="006E0072">
      <w:pPr>
        <w:pStyle w:val="subsection"/>
      </w:pPr>
      <w:r w:rsidRPr="00965C18">
        <w:tab/>
        <w:t>(5)</w:t>
      </w:r>
      <w:r w:rsidRPr="00965C18">
        <w:tab/>
        <w:t xml:space="preserve">The </w:t>
      </w:r>
      <w:r w:rsidRPr="00965C18">
        <w:rPr>
          <w:b/>
          <w:i/>
        </w:rPr>
        <w:t>regular intervals</w:t>
      </w:r>
      <w:r w:rsidRPr="00965C18">
        <w:t xml:space="preserve"> for the measurement period are:</w:t>
      </w:r>
    </w:p>
    <w:p w14:paraId="520A4DFF" w14:textId="77777777" w:rsidR="006E0072" w:rsidRPr="00965C18" w:rsidRDefault="006E0072" w:rsidP="006E0072">
      <w:pPr>
        <w:pStyle w:val="paragraph"/>
      </w:pPr>
      <w:r w:rsidRPr="00965C18">
        <w:tab/>
        <w:t>(a)</w:t>
      </w:r>
      <w:r w:rsidRPr="00965C18">
        <w:tab/>
        <w:t>a period which consists of a fixed number of days or months (not less than one day and not more than 3 months) adopted by the entity and begins at the start of the first day of the measurement period; and</w:t>
      </w:r>
    </w:p>
    <w:p w14:paraId="705F1875" w14:textId="77777777" w:rsidR="006E0072" w:rsidRPr="00965C18" w:rsidRDefault="006E0072" w:rsidP="006E0072">
      <w:pPr>
        <w:pStyle w:val="paragraph"/>
      </w:pPr>
      <w:r w:rsidRPr="00965C18">
        <w:tab/>
        <w:t>(b)</w:t>
      </w:r>
      <w:r w:rsidRPr="00965C18">
        <w:tab/>
        <w:t>each successive period of the same duration that occurs during the measurement period.</w:t>
      </w:r>
    </w:p>
    <w:p w14:paraId="0B3A4521" w14:textId="77777777" w:rsidR="006E0072" w:rsidRPr="00965C18" w:rsidRDefault="006E0072" w:rsidP="006E0072">
      <w:pPr>
        <w:pStyle w:val="notetext"/>
      </w:pPr>
      <w:r w:rsidRPr="00965C18">
        <w:lastRenderedPageBreak/>
        <w:t>Note:</w:t>
      </w:r>
      <w:r w:rsidRPr="00965C18">
        <w:tab/>
        <w:t>Examples of a regular interval therefore include a daily, weekly, fortnightly, monthly or quarterly interval.</w:t>
      </w:r>
    </w:p>
    <w:p w14:paraId="557AC9F2" w14:textId="77777777" w:rsidR="006E0072" w:rsidRPr="00965C18" w:rsidRDefault="006E0072" w:rsidP="006E0072">
      <w:pPr>
        <w:pStyle w:val="subsection"/>
      </w:pPr>
      <w:r w:rsidRPr="00965C18">
        <w:tab/>
        <w:t>(6)</w:t>
      </w:r>
      <w:r w:rsidRPr="00965C18">
        <w:tab/>
        <w:t xml:space="preserve">The entity must use the same regular intervals when calculating the average values of different matters under </w:t>
      </w:r>
      <w:r w:rsidR="001F75DF" w:rsidRPr="00965C18">
        <w:t>subsection (</w:t>
      </w:r>
      <w:r w:rsidRPr="00965C18">
        <w:t>4) for that period.</w:t>
      </w:r>
    </w:p>
    <w:p w14:paraId="62A22347" w14:textId="77777777" w:rsidR="006E0072" w:rsidRPr="00965C18" w:rsidRDefault="006E0072" w:rsidP="006E0072">
      <w:pPr>
        <w:pStyle w:val="ActHead4"/>
      </w:pPr>
      <w:bookmarkStart w:id="599" w:name="_Toc201758237"/>
      <w:r w:rsidRPr="00965C18">
        <w:t>Special rules about values and valuation</w:t>
      </w:r>
      <w:bookmarkEnd w:id="599"/>
    </w:p>
    <w:p w14:paraId="013036E2" w14:textId="7DFDB0B3" w:rsidR="006E0072" w:rsidRPr="00965C18" w:rsidRDefault="006E0072" w:rsidP="006E0072">
      <w:pPr>
        <w:pStyle w:val="ActHead5"/>
      </w:pPr>
      <w:bookmarkStart w:id="600" w:name="_Toc201758238"/>
      <w:r w:rsidRPr="00965C18">
        <w:rPr>
          <w:rStyle w:val="CharSectno"/>
        </w:rPr>
        <w:t>820</w:t>
      </w:r>
      <w:r w:rsidR="00442C70">
        <w:rPr>
          <w:rStyle w:val="CharSectno"/>
        </w:rPr>
        <w:noBreakHyphen/>
      </w:r>
      <w:r w:rsidRPr="00965C18">
        <w:rPr>
          <w:rStyle w:val="CharSectno"/>
        </w:rPr>
        <w:t>675</w:t>
      </w:r>
      <w:r w:rsidRPr="00965C18">
        <w:t xml:space="preserve">  Amount to be expressed in Australian currency</w:t>
      </w:r>
      <w:bookmarkEnd w:id="600"/>
    </w:p>
    <w:p w14:paraId="31B638A5" w14:textId="77777777" w:rsidR="006E0072" w:rsidRPr="00965C18" w:rsidRDefault="006E0072" w:rsidP="006E0072">
      <w:pPr>
        <w:pStyle w:val="subsection"/>
      </w:pPr>
      <w:r w:rsidRPr="00965C18">
        <w:tab/>
        <w:t>(1)</w:t>
      </w:r>
      <w:r w:rsidRPr="00965C18">
        <w:tab/>
        <w:t>For the purposes of this Division, an amount (including a value used in a calculation under this Division) is to be expressed in Australian currency.</w:t>
      </w:r>
    </w:p>
    <w:p w14:paraId="36A7E2CB" w14:textId="484043A4" w:rsidR="006E0072" w:rsidRPr="00965C18" w:rsidRDefault="006E0072" w:rsidP="006E0072">
      <w:pPr>
        <w:pStyle w:val="subsection"/>
      </w:pPr>
      <w:r w:rsidRPr="00965C18">
        <w:tab/>
        <w:t>(2)</w:t>
      </w:r>
      <w:r w:rsidRPr="00965C18">
        <w:tab/>
        <w:t xml:space="preserve">An entity must comply with the </w:t>
      </w:r>
      <w:r w:rsidR="00442C70" w:rsidRPr="00442C70">
        <w:rPr>
          <w:position w:val="6"/>
          <w:sz w:val="16"/>
        </w:rPr>
        <w:t>*</w:t>
      </w:r>
      <w:r w:rsidRPr="00965C18">
        <w:t>accounting standards in converting an amount into Australian currency.</w:t>
      </w:r>
    </w:p>
    <w:p w14:paraId="61B44459" w14:textId="2FC3638D" w:rsidR="006E0072" w:rsidRPr="00965C18" w:rsidRDefault="006E0072" w:rsidP="006E0072">
      <w:pPr>
        <w:pStyle w:val="subsection"/>
      </w:pPr>
      <w:r w:rsidRPr="00965C18">
        <w:tab/>
        <w:t>(3)</w:t>
      </w:r>
      <w:r w:rsidRPr="00965C18">
        <w:tab/>
      </w:r>
      <w:r w:rsidR="001F75DF" w:rsidRPr="00965C18">
        <w:t>Subsection (</w:t>
      </w:r>
      <w:r w:rsidRPr="00965C18">
        <w:t xml:space="preserve">2) has effect whether the </w:t>
      </w:r>
      <w:r w:rsidR="00442C70" w:rsidRPr="00442C70">
        <w:rPr>
          <w:position w:val="6"/>
          <w:sz w:val="16"/>
        </w:rPr>
        <w:t>*</w:t>
      </w:r>
      <w:r w:rsidRPr="00965C18">
        <w:t>accounting standard would otherwise apply to the entity or not.</w:t>
      </w:r>
    </w:p>
    <w:p w14:paraId="5BAEEE23" w14:textId="677EEF81" w:rsidR="006E0072" w:rsidRPr="00965C18" w:rsidRDefault="006E0072" w:rsidP="006E0072">
      <w:pPr>
        <w:pStyle w:val="ActHead5"/>
      </w:pPr>
      <w:bookmarkStart w:id="601" w:name="_Toc201758239"/>
      <w:r w:rsidRPr="00965C18">
        <w:rPr>
          <w:rStyle w:val="CharSectno"/>
        </w:rPr>
        <w:t>820</w:t>
      </w:r>
      <w:r w:rsidR="00442C70">
        <w:rPr>
          <w:rStyle w:val="CharSectno"/>
        </w:rPr>
        <w:noBreakHyphen/>
      </w:r>
      <w:r w:rsidRPr="00965C18">
        <w:rPr>
          <w:rStyle w:val="CharSectno"/>
        </w:rPr>
        <w:t>680</w:t>
      </w:r>
      <w:r w:rsidRPr="00965C18">
        <w:t xml:space="preserve">  Valuation of assets, liabilities and equity capital</w:t>
      </w:r>
      <w:bookmarkEnd w:id="601"/>
    </w:p>
    <w:p w14:paraId="60F28C74" w14:textId="1E574AED" w:rsidR="006E0072" w:rsidRPr="00965C18" w:rsidRDefault="006E0072" w:rsidP="006E0072">
      <w:pPr>
        <w:pStyle w:val="subsection"/>
      </w:pPr>
      <w:r w:rsidRPr="00965C18">
        <w:tab/>
        <w:t>(1)</w:t>
      </w:r>
      <w:r w:rsidRPr="00965C18">
        <w:tab/>
        <w:t xml:space="preserve">For the purposes of this Division, an entity must comply with the </w:t>
      </w:r>
      <w:r w:rsidR="00442C70" w:rsidRPr="00442C70">
        <w:rPr>
          <w:position w:val="6"/>
          <w:sz w:val="16"/>
        </w:rPr>
        <w:t>*</w:t>
      </w:r>
      <w:r w:rsidRPr="00965C18">
        <w:t>accounting standards in determining what are its assets and liabilities and in calculating:</w:t>
      </w:r>
    </w:p>
    <w:p w14:paraId="540332E1" w14:textId="77777777" w:rsidR="006E0072" w:rsidRPr="00965C18" w:rsidRDefault="006E0072" w:rsidP="006E0072">
      <w:pPr>
        <w:pStyle w:val="paragraph"/>
      </w:pPr>
      <w:r w:rsidRPr="00965C18">
        <w:tab/>
        <w:t>(a)</w:t>
      </w:r>
      <w:r w:rsidRPr="00965C18">
        <w:tab/>
        <w:t>the value of its assets; and</w:t>
      </w:r>
    </w:p>
    <w:p w14:paraId="19C3BB6E" w14:textId="22C476FC" w:rsidR="006E0072" w:rsidRPr="00965C18" w:rsidRDefault="006E0072" w:rsidP="006E0072">
      <w:pPr>
        <w:pStyle w:val="paragraph"/>
      </w:pPr>
      <w:r w:rsidRPr="00965C18">
        <w:tab/>
        <w:t>(b)</w:t>
      </w:r>
      <w:r w:rsidRPr="00965C18">
        <w:tab/>
        <w:t xml:space="preserve">the value of its liabilities (including its </w:t>
      </w:r>
      <w:r w:rsidR="00442C70" w:rsidRPr="00442C70">
        <w:rPr>
          <w:position w:val="6"/>
          <w:sz w:val="16"/>
        </w:rPr>
        <w:t>*</w:t>
      </w:r>
      <w:r w:rsidRPr="00965C18">
        <w:t>debt capital); and</w:t>
      </w:r>
    </w:p>
    <w:p w14:paraId="04FA2EB3" w14:textId="5CB909D9" w:rsidR="006E0072" w:rsidRPr="00965C18" w:rsidRDefault="006E0072" w:rsidP="006E0072">
      <w:pPr>
        <w:pStyle w:val="paragraph"/>
      </w:pPr>
      <w:r w:rsidRPr="00965C18">
        <w:tab/>
        <w:t>(c)</w:t>
      </w:r>
      <w:r w:rsidRPr="00965C18">
        <w:tab/>
        <w:t xml:space="preserve">the value of its </w:t>
      </w:r>
      <w:r w:rsidR="00442C70" w:rsidRPr="00442C70">
        <w:rPr>
          <w:position w:val="6"/>
          <w:sz w:val="16"/>
        </w:rPr>
        <w:t>*</w:t>
      </w:r>
      <w:r w:rsidRPr="00965C18">
        <w:t>equity capital.</w:t>
      </w:r>
    </w:p>
    <w:p w14:paraId="0CDE444D" w14:textId="3C72C989" w:rsidR="006E0072" w:rsidRPr="00965C18" w:rsidRDefault="006E0072" w:rsidP="006E0072">
      <w:pPr>
        <w:pStyle w:val="notetext"/>
      </w:pPr>
      <w:r w:rsidRPr="00965C18">
        <w:t>Note:</w:t>
      </w:r>
      <w:r w:rsidRPr="00965C18">
        <w:tab/>
        <w:t>This requirement to comply with the accounting standards is modified in certain cases (see sections</w:t>
      </w:r>
      <w:r w:rsidR="001F75DF" w:rsidRPr="00965C18">
        <w:t> </w:t>
      </w:r>
      <w:r w:rsidRPr="00965C18">
        <w:t>820</w:t>
      </w:r>
      <w:r w:rsidR="00442C70">
        <w:noBreakHyphen/>
      </w:r>
      <w:r w:rsidRPr="00965C18">
        <w:t>310</w:t>
      </w:r>
      <w:r w:rsidR="00CC0000" w:rsidRPr="00965C18">
        <w:t xml:space="preserve"> and 820</w:t>
      </w:r>
      <w:r w:rsidR="00442C70">
        <w:noBreakHyphen/>
      </w:r>
      <w:r w:rsidR="00CC0000" w:rsidRPr="00965C18">
        <w:t>682</w:t>
      </w:r>
      <w:r w:rsidRPr="00965C18">
        <w:t>).</w:t>
      </w:r>
    </w:p>
    <w:p w14:paraId="45EEE516" w14:textId="598AEC3D" w:rsidR="006E0072" w:rsidRPr="00965C18" w:rsidRDefault="006E0072" w:rsidP="006E0072">
      <w:pPr>
        <w:pStyle w:val="subsection"/>
        <w:rPr>
          <w:color w:val="000000"/>
        </w:rPr>
      </w:pPr>
      <w:r w:rsidRPr="00965C18">
        <w:tab/>
        <w:t>(1A)</w:t>
      </w:r>
      <w:r w:rsidRPr="00965C18">
        <w:tab/>
        <w:t xml:space="preserve">In particular, for the purposes of this Division, the entity has an asset or liability at a particular time if, and only if, according to the </w:t>
      </w:r>
      <w:r w:rsidR="00442C70" w:rsidRPr="00442C70">
        <w:rPr>
          <w:position w:val="6"/>
          <w:sz w:val="16"/>
        </w:rPr>
        <w:t>*</w:t>
      </w:r>
      <w:r w:rsidRPr="00965C18">
        <w:t xml:space="preserve">accounting standards, the asset or liability </w:t>
      </w:r>
      <w:r w:rsidRPr="00965C18">
        <w:rPr>
          <w:color w:val="000000"/>
        </w:rPr>
        <w:t>can or must be recognised at that time.</w:t>
      </w:r>
    </w:p>
    <w:p w14:paraId="78D74FC9" w14:textId="16350017" w:rsidR="006E0072" w:rsidRPr="00965C18" w:rsidRDefault="006E0072" w:rsidP="006E0072">
      <w:pPr>
        <w:pStyle w:val="notetext"/>
      </w:pPr>
      <w:r w:rsidRPr="00965C18">
        <w:t>Note:</w:t>
      </w:r>
      <w:r w:rsidRPr="00965C18">
        <w:tab/>
        <w:t xml:space="preserve">This application of the accounting standards is modified in certain cases (see </w:t>
      </w:r>
      <w:r w:rsidR="00940CC1">
        <w:t>section 8</w:t>
      </w:r>
      <w:r w:rsidR="00CC0000" w:rsidRPr="00965C18">
        <w:t>20</w:t>
      </w:r>
      <w:r w:rsidR="00442C70">
        <w:noBreakHyphen/>
      </w:r>
      <w:r w:rsidR="00CC0000" w:rsidRPr="00965C18">
        <w:t>682</w:t>
      </w:r>
      <w:r w:rsidRPr="00965C18">
        <w:t>).</w:t>
      </w:r>
    </w:p>
    <w:p w14:paraId="771CC734" w14:textId="77777777" w:rsidR="00CC0000" w:rsidRPr="00965C18" w:rsidRDefault="00CC0000" w:rsidP="00CC0000">
      <w:pPr>
        <w:pStyle w:val="subsection"/>
      </w:pPr>
      <w:r w:rsidRPr="00965C18">
        <w:lastRenderedPageBreak/>
        <w:tab/>
        <w:t>(2)</w:t>
      </w:r>
      <w:r w:rsidRPr="00965C18">
        <w:tab/>
        <w:t>If:</w:t>
      </w:r>
    </w:p>
    <w:p w14:paraId="26131964" w14:textId="27F664B5" w:rsidR="00CC0000" w:rsidRPr="00965C18" w:rsidRDefault="00CC0000" w:rsidP="00CC0000">
      <w:pPr>
        <w:pStyle w:val="paragraph"/>
      </w:pPr>
      <w:r w:rsidRPr="00965C18">
        <w:tab/>
        <w:t>(a)</w:t>
      </w:r>
      <w:r w:rsidRPr="00965C18">
        <w:tab/>
        <w:t xml:space="preserve">an entity is required by an Australian law to prepare financial statements for a period in accordance with the </w:t>
      </w:r>
      <w:r w:rsidR="00442C70" w:rsidRPr="00442C70">
        <w:rPr>
          <w:position w:val="6"/>
          <w:sz w:val="16"/>
        </w:rPr>
        <w:t>*</w:t>
      </w:r>
      <w:r w:rsidRPr="00965C18">
        <w:t>accounting standards; and</w:t>
      </w:r>
    </w:p>
    <w:p w14:paraId="45C1E2C6" w14:textId="77777777" w:rsidR="00CC0000" w:rsidRPr="00965C18" w:rsidRDefault="00CC0000" w:rsidP="00CC0000">
      <w:pPr>
        <w:pStyle w:val="paragraph"/>
      </w:pPr>
      <w:r w:rsidRPr="00965C18">
        <w:tab/>
        <w:t>(b)</w:t>
      </w:r>
      <w:r w:rsidRPr="00965C18">
        <w:tab/>
        <w:t xml:space="preserve">a matter mentioned in </w:t>
      </w:r>
      <w:r w:rsidR="001F75DF" w:rsidRPr="00965C18">
        <w:t>subsection (</w:t>
      </w:r>
      <w:r w:rsidRPr="00965C18">
        <w:t>1) is determined or calculated in accordance with the accounting standards for the purposes of the financial statements in relation to the period;</w:t>
      </w:r>
    </w:p>
    <w:p w14:paraId="3A25B0C7" w14:textId="77777777" w:rsidR="00CC0000" w:rsidRPr="00965C18" w:rsidRDefault="00CC0000" w:rsidP="00CC0000">
      <w:pPr>
        <w:pStyle w:val="subsection2"/>
      </w:pPr>
      <w:r w:rsidRPr="00965C18">
        <w:t>then, for the purposes of this Division, the matter is to be determined or calculated in relation to the period, or any part of the period, in the same way as it is determined or calculated in the financial statements.</w:t>
      </w:r>
    </w:p>
    <w:p w14:paraId="52FB9CE1" w14:textId="77777777" w:rsidR="00CC0000" w:rsidRPr="00965C18" w:rsidRDefault="00CC0000" w:rsidP="00CC0000">
      <w:pPr>
        <w:pStyle w:val="subsection"/>
      </w:pPr>
      <w:r w:rsidRPr="00965C18">
        <w:tab/>
        <w:t>(2A)</w:t>
      </w:r>
      <w:r w:rsidRPr="00965C18">
        <w:tab/>
        <w:t>If:</w:t>
      </w:r>
    </w:p>
    <w:p w14:paraId="19BE54BC" w14:textId="77777777" w:rsidR="00CC0000" w:rsidRPr="00965C18" w:rsidRDefault="00CC0000" w:rsidP="00CC0000">
      <w:pPr>
        <w:pStyle w:val="paragraph"/>
      </w:pPr>
      <w:r w:rsidRPr="00965C18">
        <w:tab/>
        <w:t>(a)</w:t>
      </w:r>
      <w:r w:rsidRPr="00965C18">
        <w:tab/>
        <w:t xml:space="preserve">a period in relation to which a matter mentioned in </w:t>
      </w:r>
      <w:r w:rsidR="001F75DF" w:rsidRPr="00965C18">
        <w:t>subsection (</w:t>
      </w:r>
      <w:r w:rsidRPr="00965C18">
        <w:t xml:space="preserve">1) is determined or calculated (the </w:t>
      </w:r>
      <w:r w:rsidRPr="00965C18">
        <w:rPr>
          <w:b/>
          <w:i/>
        </w:rPr>
        <w:t>current period</w:t>
      </w:r>
      <w:r w:rsidRPr="00965C18">
        <w:t xml:space="preserve">) is not the same as a period in relation to which </w:t>
      </w:r>
      <w:r w:rsidR="001F75DF" w:rsidRPr="00965C18">
        <w:t>paragraphs (</w:t>
      </w:r>
      <w:r w:rsidRPr="00965C18">
        <w:t>2)(a) and (b) are satisfied; and</w:t>
      </w:r>
    </w:p>
    <w:p w14:paraId="35C5607A" w14:textId="77777777" w:rsidR="00CC0000" w:rsidRPr="00965C18" w:rsidRDefault="00CC0000" w:rsidP="00CC0000">
      <w:pPr>
        <w:pStyle w:val="paragraph"/>
      </w:pPr>
      <w:r w:rsidRPr="00965C18">
        <w:tab/>
        <w:t>(b)</w:t>
      </w:r>
      <w:r w:rsidRPr="00965C18">
        <w:tab/>
        <w:t xml:space="preserve">the current period overlaps with one or more periods in relation to which </w:t>
      </w:r>
      <w:r w:rsidR="001F75DF" w:rsidRPr="00965C18">
        <w:t>paragraphs (</w:t>
      </w:r>
      <w:r w:rsidRPr="00965C18">
        <w:t>2)(a) and (b) are satisfied;</w:t>
      </w:r>
    </w:p>
    <w:p w14:paraId="7012FA4A" w14:textId="77777777" w:rsidR="00CC0000" w:rsidRPr="00965C18" w:rsidRDefault="00CC0000" w:rsidP="00CC0000">
      <w:pPr>
        <w:pStyle w:val="subsection2"/>
      </w:pPr>
      <w:r w:rsidRPr="00965C18">
        <w:t>then, for the purposes of this Division, the matter is to be determined or calculated in relation to the current period in the same way as it is determined or calculated in the financial statements for the most recent of the overlapping periods.</w:t>
      </w:r>
    </w:p>
    <w:p w14:paraId="2318DE26" w14:textId="77777777" w:rsidR="006E0072" w:rsidRPr="00965C18" w:rsidRDefault="006E0072" w:rsidP="006E0072">
      <w:pPr>
        <w:pStyle w:val="SubsectionHead"/>
      </w:pPr>
      <w:r w:rsidRPr="00965C18">
        <w:t>Accounting standards need not otherwise apply to the entity</w:t>
      </w:r>
    </w:p>
    <w:p w14:paraId="0C0F15A0" w14:textId="4B075BFA" w:rsidR="006E0072" w:rsidRPr="00965C18" w:rsidRDefault="006E0072" w:rsidP="006E0072">
      <w:pPr>
        <w:pStyle w:val="subsection"/>
      </w:pPr>
      <w:r w:rsidRPr="00965C18">
        <w:tab/>
        <w:t>(3)</w:t>
      </w:r>
      <w:r w:rsidRPr="00965C18">
        <w:tab/>
      </w:r>
      <w:r w:rsidR="001F75DF" w:rsidRPr="00965C18">
        <w:t>Subsection (</w:t>
      </w:r>
      <w:r w:rsidRPr="00965C18">
        <w:t xml:space="preserve">1) has effect whether the </w:t>
      </w:r>
      <w:r w:rsidR="00442C70" w:rsidRPr="00442C70">
        <w:rPr>
          <w:position w:val="6"/>
          <w:sz w:val="16"/>
        </w:rPr>
        <w:t>*</w:t>
      </w:r>
      <w:r w:rsidRPr="00965C18">
        <w:t>accounting standard would otherwise apply to the entity or not.</w:t>
      </w:r>
    </w:p>
    <w:p w14:paraId="39BD48FB" w14:textId="64D7BD0D" w:rsidR="006E0072" w:rsidRPr="00965C18" w:rsidRDefault="006E0072" w:rsidP="006E0072">
      <w:pPr>
        <w:pStyle w:val="ActHead5"/>
      </w:pPr>
      <w:bookmarkStart w:id="602" w:name="_Toc201758240"/>
      <w:r w:rsidRPr="00965C18">
        <w:rPr>
          <w:rStyle w:val="CharSectno"/>
        </w:rPr>
        <w:t>820</w:t>
      </w:r>
      <w:r w:rsidR="00442C70">
        <w:rPr>
          <w:rStyle w:val="CharSectno"/>
        </w:rPr>
        <w:noBreakHyphen/>
      </w:r>
      <w:r w:rsidRPr="00965C18">
        <w:rPr>
          <w:rStyle w:val="CharSectno"/>
        </w:rPr>
        <w:t>682</w:t>
      </w:r>
      <w:r w:rsidRPr="00965C18">
        <w:t xml:space="preserve">  Recognition of assets and liabilities—modifying application of accounting standards</w:t>
      </w:r>
      <w:bookmarkEnd w:id="602"/>
    </w:p>
    <w:p w14:paraId="2DA5A551" w14:textId="77777777" w:rsidR="006E0072" w:rsidRPr="00965C18" w:rsidRDefault="006E0072" w:rsidP="006E0072">
      <w:pPr>
        <w:pStyle w:val="SubsectionHead"/>
      </w:pPr>
      <w:r w:rsidRPr="00965C18">
        <w:t>Deferred tax assets and deferred tax liabilities</w:t>
      </w:r>
    </w:p>
    <w:p w14:paraId="46C3EFFD" w14:textId="41AAA7E0" w:rsidR="006E0072" w:rsidRPr="00965C18" w:rsidRDefault="006E0072" w:rsidP="006E0072">
      <w:pPr>
        <w:pStyle w:val="subsection"/>
      </w:pPr>
      <w:r w:rsidRPr="00965C18">
        <w:tab/>
        <w:t>(1)</w:t>
      </w:r>
      <w:r w:rsidRPr="00965C18">
        <w:tab/>
        <w:t xml:space="preserve">Despite </w:t>
      </w:r>
      <w:r w:rsidR="00CC0000" w:rsidRPr="00965C18">
        <w:t>subsections</w:t>
      </w:r>
      <w:r w:rsidR="001F75DF" w:rsidRPr="00965C18">
        <w:t> </w:t>
      </w:r>
      <w:r w:rsidR="00CC0000" w:rsidRPr="00965C18">
        <w:t>820</w:t>
      </w:r>
      <w:r w:rsidR="00442C70">
        <w:noBreakHyphen/>
      </w:r>
      <w:r w:rsidR="00CC0000" w:rsidRPr="00965C18">
        <w:t>680(1), (1A) and (2)</w:t>
      </w:r>
      <w:r w:rsidRPr="00965C18">
        <w:t>, an entity must not recognise:</w:t>
      </w:r>
    </w:p>
    <w:p w14:paraId="65DA9566" w14:textId="325F0FC1" w:rsidR="006E0072" w:rsidRPr="00965C18" w:rsidRDefault="006E0072" w:rsidP="006E0072">
      <w:pPr>
        <w:pStyle w:val="paragraph"/>
      </w:pPr>
      <w:r w:rsidRPr="00965C18">
        <w:lastRenderedPageBreak/>
        <w:tab/>
        <w:t>(a)</w:t>
      </w:r>
      <w:r w:rsidRPr="00965C18">
        <w:tab/>
        <w:t xml:space="preserve">a deferred tax liability (within the meaning of the </w:t>
      </w:r>
      <w:r w:rsidR="00442C70" w:rsidRPr="00442C70">
        <w:rPr>
          <w:position w:val="6"/>
          <w:sz w:val="16"/>
        </w:rPr>
        <w:t>*</w:t>
      </w:r>
      <w:r w:rsidRPr="00965C18">
        <w:t>accounting standards) as a liability for the purposes of this Division; or</w:t>
      </w:r>
    </w:p>
    <w:p w14:paraId="0DA257C1" w14:textId="77777777" w:rsidR="006E0072" w:rsidRPr="00965C18" w:rsidRDefault="006E0072" w:rsidP="006E0072">
      <w:pPr>
        <w:pStyle w:val="paragraph"/>
      </w:pPr>
      <w:r w:rsidRPr="00965C18">
        <w:tab/>
        <w:t>(b)</w:t>
      </w:r>
      <w:r w:rsidRPr="00965C18">
        <w:tab/>
        <w:t>a deferred tax asset (within the meaning of the accounting standards) as an asset for the purposes of this Division.</w:t>
      </w:r>
    </w:p>
    <w:p w14:paraId="280D3798" w14:textId="01C9086D" w:rsidR="006E0072" w:rsidRPr="00965C18" w:rsidRDefault="006E0072" w:rsidP="006E0072">
      <w:pPr>
        <w:pStyle w:val="notetext"/>
      </w:pPr>
      <w:r w:rsidRPr="00965C18">
        <w:t>Note:</w:t>
      </w:r>
      <w:r w:rsidRPr="00965C18">
        <w:tab/>
        <w:t>Subsections</w:t>
      </w:r>
      <w:r w:rsidR="001F75DF" w:rsidRPr="00965C18">
        <w:t> </w:t>
      </w:r>
      <w:r w:rsidRPr="00965C18">
        <w:t>820</w:t>
      </w:r>
      <w:r w:rsidR="00442C70">
        <w:noBreakHyphen/>
      </w:r>
      <w:r w:rsidRPr="00965C18">
        <w:t>680(1) and (1A) require compliance with accounting standards.</w:t>
      </w:r>
    </w:p>
    <w:p w14:paraId="1E1A89B4" w14:textId="77777777" w:rsidR="006E0072" w:rsidRPr="00965C18" w:rsidRDefault="006E0072" w:rsidP="006E0072">
      <w:pPr>
        <w:pStyle w:val="SubsectionHead"/>
      </w:pPr>
      <w:r w:rsidRPr="00965C18">
        <w:t>Surpluses and deficits in defined benefit superannuation plans</w:t>
      </w:r>
    </w:p>
    <w:p w14:paraId="7B217CCD" w14:textId="1726C7C4" w:rsidR="006E0072" w:rsidRPr="00965C18" w:rsidRDefault="006E0072" w:rsidP="006E0072">
      <w:pPr>
        <w:pStyle w:val="subsection"/>
      </w:pPr>
      <w:r w:rsidRPr="00965C18">
        <w:tab/>
        <w:t>(2)</w:t>
      </w:r>
      <w:r w:rsidRPr="00965C18">
        <w:tab/>
        <w:t xml:space="preserve">Despite </w:t>
      </w:r>
      <w:r w:rsidR="00CC0000" w:rsidRPr="00965C18">
        <w:t>subsections</w:t>
      </w:r>
      <w:r w:rsidR="001F75DF" w:rsidRPr="00965C18">
        <w:t> </w:t>
      </w:r>
      <w:r w:rsidR="00CC0000" w:rsidRPr="00965C18">
        <w:t>820</w:t>
      </w:r>
      <w:r w:rsidR="00442C70">
        <w:noBreakHyphen/>
      </w:r>
      <w:r w:rsidR="00CC0000" w:rsidRPr="00965C18">
        <w:t>680(1), (1A) and (2)</w:t>
      </w:r>
      <w:r w:rsidRPr="00965C18">
        <w:t xml:space="preserve">, an entity must not recognise an amount relating to a defined benefit plan (within the meaning of the </w:t>
      </w:r>
      <w:r w:rsidR="00442C70" w:rsidRPr="00442C70">
        <w:rPr>
          <w:position w:val="6"/>
          <w:sz w:val="16"/>
        </w:rPr>
        <w:t>*</w:t>
      </w:r>
      <w:r w:rsidRPr="00965C18">
        <w:t>accounting standards) as:</w:t>
      </w:r>
    </w:p>
    <w:p w14:paraId="4EBDD070" w14:textId="77777777" w:rsidR="006E0072" w:rsidRPr="00965C18" w:rsidRDefault="006E0072" w:rsidP="006E0072">
      <w:pPr>
        <w:pStyle w:val="paragraph"/>
      </w:pPr>
      <w:r w:rsidRPr="00965C18">
        <w:tab/>
        <w:t>(a)</w:t>
      </w:r>
      <w:r w:rsidRPr="00965C18">
        <w:tab/>
        <w:t>a liability for the purposes of this Division; or</w:t>
      </w:r>
    </w:p>
    <w:p w14:paraId="62F23E37" w14:textId="77777777" w:rsidR="006E0072" w:rsidRPr="00965C18" w:rsidRDefault="006E0072" w:rsidP="006E0072">
      <w:pPr>
        <w:pStyle w:val="paragraph"/>
      </w:pPr>
      <w:r w:rsidRPr="00965C18">
        <w:tab/>
        <w:t>(b)</w:t>
      </w:r>
      <w:r w:rsidRPr="00965C18">
        <w:tab/>
        <w:t>an asset for the purposes of this Division.</w:t>
      </w:r>
    </w:p>
    <w:p w14:paraId="0249A28B" w14:textId="41904896" w:rsidR="006E0072" w:rsidRPr="00965C18" w:rsidRDefault="006E0072" w:rsidP="006E0072">
      <w:pPr>
        <w:pStyle w:val="notetext"/>
      </w:pPr>
      <w:r w:rsidRPr="00965C18">
        <w:t>Note:</w:t>
      </w:r>
      <w:r w:rsidRPr="00965C18">
        <w:tab/>
        <w:t>Subsections</w:t>
      </w:r>
      <w:r w:rsidR="001F75DF" w:rsidRPr="00965C18">
        <w:t> </w:t>
      </w:r>
      <w:r w:rsidRPr="00965C18">
        <w:t>820</w:t>
      </w:r>
      <w:r w:rsidR="00442C70">
        <w:noBreakHyphen/>
      </w:r>
      <w:r w:rsidRPr="00965C18">
        <w:t>680(1) and (1A) require compliance with accounting standards.</w:t>
      </w:r>
    </w:p>
    <w:p w14:paraId="5DED6AD0" w14:textId="77777777" w:rsidR="006E0072" w:rsidRPr="00965C18" w:rsidRDefault="006E0072" w:rsidP="006E0072">
      <w:pPr>
        <w:pStyle w:val="SubsectionHead"/>
      </w:pPr>
      <w:r w:rsidRPr="00965C18">
        <w:t>Not applicable to ADIs</w:t>
      </w:r>
    </w:p>
    <w:p w14:paraId="78278FDE" w14:textId="392CB0A1" w:rsidR="006E0072" w:rsidRPr="00965C18" w:rsidRDefault="006E0072" w:rsidP="006E0072">
      <w:pPr>
        <w:pStyle w:val="subsection"/>
      </w:pPr>
      <w:r w:rsidRPr="00965C18">
        <w:tab/>
        <w:t>(3)</w:t>
      </w:r>
      <w:r w:rsidRPr="00965C18">
        <w:tab/>
        <w:t xml:space="preserve">This section does not apply in relation to an entity for a period if, for the period, the entity is an </w:t>
      </w:r>
      <w:r w:rsidR="00442C70" w:rsidRPr="00442C70">
        <w:rPr>
          <w:position w:val="6"/>
          <w:sz w:val="16"/>
        </w:rPr>
        <w:t>*</w:t>
      </w:r>
      <w:r w:rsidRPr="00965C18">
        <w:t xml:space="preserve">outward investing entity (ADI) or an </w:t>
      </w:r>
      <w:r w:rsidR="00442C70" w:rsidRPr="00442C70">
        <w:rPr>
          <w:position w:val="6"/>
          <w:sz w:val="16"/>
        </w:rPr>
        <w:t>*</w:t>
      </w:r>
      <w:r w:rsidRPr="00965C18">
        <w:t>inward investing entity (ADI).</w:t>
      </w:r>
    </w:p>
    <w:p w14:paraId="20C7347B" w14:textId="77777777" w:rsidR="006E0072" w:rsidRPr="00965C18" w:rsidRDefault="006E0072" w:rsidP="006E0072">
      <w:pPr>
        <w:pStyle w:val="SubsectionHead"/>
      </w:pPr>
      <w:r w:rsidRPr="00965C18">
        <w:t>Not applicable to records about Australian permanent establishments</w:t>
      </w:r>
    </w:p>
    <w:p w14:paraId="15351DD7" w14:textId="6D6D13D3" w:rsidR="006E0072" w:rsidRPr="00965C18" w:rsidRDefault="006E0072" w:rsidP="006E0072">
      <w:pPr>
        <w:pStyle w:val="subsection"/>
      </w:pPr>
      <w:r w:rsidRPr="00965C18">
        <w:tab/>
        <w:t>(4)</w:t>
      </w:r>
      <w:r w:rsidRPr="00965C18">
        <w:tab/>
        <w:t xml:space="preserve">This section does not apply for the purposes of </w:t>
      </w:r>
      <w:r w:rsidR="00940CC1">
        <w:t>section 8</w:t>
      </w:r>
      <w:r w:rsidRPr="00965C18">
        <w:t>20</w:t>
      </w:r>
      <w:r w:rsidR="00442C70">
        <w:noBreakHyphen/>
      </w:r>
      <w:r w:rsidRPr="00965C18">
        <w:t>960.</w:t>
      </w:r>
    </w:p>
    <w:p w14:paraId="31C67BB3" w14:textId="35125BE1" w:rsidR="006E0072" w:rsidRPr="00965C18" w:rsidRDefault="006E0072" w:rsidP="006E0072">
      <w:pPr>
        <w:pStyle w:val="ActHead5"/>
      </w:pPr>
      <w:bookmarkStart w:id="603" w:name="_Toc201758241"/>
      <w:r w:rsidRPr="00965C18">
        <w:rPr>
          <w:rStyle w:val="CharSectno"/>
        </w:rPr>
        <w:t>820</w:t>
      </w:r>
      <w:r w:rsidR="00442C70">
        <w:rPr>
          <w:rStyle w:val="CharSectno"/>
        </w:rPr>
        <w:noBreakHyphen/>
      </w:r>
      <w:r w:rsidRPr="00965C18">
        <w:rPr>
          <w:rStyle w:val="CharSectno"/>
        </w:rPr>
        <w:t>685</w:t>
      </w:r>
      <w:r w:rsidRPr="00965C18">
        <w:t xml:space="preserve">  Valuation of debt capital</w:t>
      </w:r>
      <w:bookmarkEnd w:id="603"/>
    </w:p>
    <w:p w14:paraId="26845D84" w14:textId="23ADCC97" w:rsidR="006E0072" w:rsidRPr="00965C18" w:rsidRDefault="006E0072" w:rsidP="006E0072">
      <w:pPr>
        <w:pStyle w:val="subsection"/>
      </w:pPr>
      <w:r w:rsidRPr="00965C18">
        <w:tab/>
      </w:r>
      <w:r w:rsidRPr="00965C18">
        <w:tab/>
        <w:t xml:space="preserve">For the purposes of this Division, the regulations may make additional provisions for the valuation of the </w:t>
      </w:r>
      <w:r w:rsidR="00442C70" w:rsidRPr="00442C70">
        <w:rPr>
          <w:position w:val="6"/>
          <w:sz w:val="16"/>
        </w:rPr>
        <w:t>*</w:t>
      </w:r>
      <w:r w:rsidRPr="00965C18">
        <w:t>debt capital of an entity.</w:t>
      </w:r>
    </w:p>
    <w:p w14:paraId="3F04627A" w14:textId="148A435B" w:rsidR="006E0072" w:rsidRPr="00965C18" w:rsidRDefault="006E0072" w:rsidP="006E0072">
      <w:pPr>
        <w:pStyle w:val="ActHead5"/>
      </w:pPr>
      <w:bookmarkStart w:id="604" w:name="_Toc201758242"/>
      <w:r w:rsidRPr="00965C18">
        <w:rPr>
          <w:rStyle w:val="CharSectno"/>
        </w:rPr>
        <w:t>820</w:t>
      </w:r>
      <w:r w:rsidR="00442C70">
        <w:rPr>
          <w:rStyle w:val="CharSectno"/>
        </w:rPr>
        <w:noBreakHyphen/>
      </w:r>
      <w:r w:rsidRPr="00965C18">
        <w:rPr>
          <w:rStyle w:val="CharSectno"/>
        </w:rPr>
        <w:t>690</w:t>
      </w:r>
      <w:r w:rsidRPr="00965C18">
        <w:t xml:space="preserve">  Commissioner’s power</w:t>
      </w:r>
      <w:bookmarkEnd w:id="604"/>
    </w:p>
    <w:p w14:paraId="2642ADC6" w14:textId="77777777" w:rsidR="006E0072" w:rsidRPr="00965C18" w:rsidRDefault="006E0072" w:rsidP="006E0072">
      <w:pPr>
        <w:pStyle w:val="subsection"/>
      </w:pPr>
      <w:r w:rsidRPr="00965C18">
        <w:tab/>
      </w:r>
      <w:r w:rsidRPr="00965C18">
        <w:tab/>
        <w:t>If the Commissioner considers that, in relation to a calculation under this Division, an entity has:</w:t>
      </w:r>
    </w:p>
    <w:p w14:paraId="67115B65" w14:textId="77777777" w:rsidR="006E0072" w:rsidRPr="00965C18" w:rsidRDefault="006E0072" w:rsidP="006E0072">
      <w:pPr>
        <w:pStyle w:val="paragraph"/>
      </w:pPr>
      <w:r w:rsidRPr="00965C18">
        <w:lastRenderedPageBreak/>
        <w:tab/>
        <w:t>(a)</w:t>
      </w:r>
      <w:r w:rsidRPr="00965C18">
        <w:tab/>
        <w:t>overvalued its assets; or</w:t>
      </w:r>
    </w:p>
    <w:p w14:paraId="1FEC230F" w14:textId="3FB4304F" w:rsidR="006E0072" w:rsidRPr="00965C18" w:rsidRDefault="006E0072" w:rsidP="006E0072">
      <w:pPr>
        <w:pStyle w:val="paragraph"/>
      </w:pPr>
      <w:r w:rsidRPr="00965C18">
        <w:tab/>
        <w:t>(b)</w:t>
      </w:r>
      <w:r w:rsidRPr="00965C18">
        <w:tab/>
        <w:t xml:space="preserve">undervalued its liabilities (including its </w:t>
      </w:r>
      <w:r w:rsidR="00442C70" w:rsidRPr="00442C70">
        <w:rPr>
          <w:position w:val="6"/>
          <w:sz w:val="16"/>
        </w:rPr>
        <w:t>*</w:t>
      </w:r>
      <w:r w:rsidRPr="00965C18">
        <w:t>debt capital);</w:t>
      </w:r>
    </w:p>
    <w:p w14:paraId="4109C978" w14:textId="78120C16" w:rsidR="006E0072" w:rsidRPr="00965C18" w:rsidRDefault="006E0072" w:rsidP="006E0072">
      <w:pPr>
        <w:pStyle w:val="subsection2"/>
      </w:pPr>
      <w:r w:rsidRPr="00965C18">
        <w:t xml:space="preserve">the Commissioner may, having regard to the </w:t>
      </w:r>
      <w:r w:rsidR="00442C70" w:rsidRPr="00442C70">
        <w:rPr>
          <w:position w:val="6"/>
          <w:sz w:val="16"/>
        </w:rPr>
        <w:t>*</w:t>
      </w:r>
      <w:r w:rsidRPr="00965C18">
        <w:t>accounting standards and this Subdivision, substitute a value that the Commissioner considers is appropriate.</w:t>
      </w:r>
    </w:p>
    <w:p w14:paraId="2F82E453" w14:textId="7D48959C" w:rsidR="006E0072" w:rsidRPr="00965C18" w:rsidRDefault="006E0072" w:rsidP="006E0072">
      <w:pPr>
        <w:pStyle w:val="ActHead4"/>
      </w:pPr>
      <w:bookmarkStart w:id="605" w:name="_Toc201758243"/>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H</w:t>
      </w:r>
      <w:r w:rsidRPr="00965C18">
        <w:t>—</w:t>
      </w:r>
      <w:r w:rsidRPr="00965C18">
        <w:rPr>
          <w:rStyle w:val="CharSubdText"/>
        </w:rPr>
        <w:t>Control of entities</w:t>
      </w:r>
      <w:bookmarkEnd w:id="605"/>
    </w:p>
    <w:p w14:paraId="4B7E14ED" w14:textId="1981F7C7" w:rsidR="006E0072" w:rsidRPr="00965C18" w:rsidRDefault="006E0072" w:rsidP="006E0072">
      <w:pPr>
        <w:pStyle w:val="ActHead4"/>
      </w:pPr>
      <w:bookmarkStart w:id="606" w:name="_Toc201758244"/>
      <w:r w:rsidRPr="00965C18">
        <w:t>Guide to Subdivision</w:t>
      </w:r>
      <w:r w:rsidR="001F75DF" w:rsidRPr="00965C18">
        <w:t> </w:t>
      </w:r>
      <w:r w:rsidRPr="00965C18">
        <w:t>820</w:t>
      </w:r>
      <w:r w:rsidR="00442C70">
        <w:noBreakHyphen/>
      </w:r>
      <w:r w:rsidRPr="00965C18">
        <w:t>H</w:t>
      </w:r>
      <w:bookmarkEnd w:id="606"/>
    </w:p>
    <w:p w14:paraId="3EF59A98" w14:textId="1BA141FE" w:rsidR="006E0072" w:rsidRPr="00965C18" w:rsidRDefault="006E0072" w:rsidP="006E0072">
      <w:pPr>
        <w:pStyle w:val="ActHead5"/>
      </w:pPr>
      <w:bookmarkStart w:id="607" w:name="_Toc201758245"/>
      <w:r w:rsidRPr="00965C18">
        <w:rPr>
          <w:rStyle w:val="CharSectno"/>
        </w:rPr>
        <w:t>820</w:t>
      </w:r>
      <w:r w:rsidR="00442C70">
        <w:rPr>
          <w:rStyle w:val="CharSectno"/>
        </w:rPr>
        <w:noBreakHyphen/>
      </w:r>
      <w:r w:rsidRPr="00965C18">
        <w:rPr>
          <w:rStyle w:val="CharSectno"/>
        </w:rPr>
        <w:t>740</w:t>
      </w:r>
      <w:r w:rsidRPr="00965C18">
        <w:t xml:space="preserve">  What this Subdivision is about</w:t>
      </w:r>
      <w:bookmarkEnd w:id="607"/>
    </w:p>
    <w:p w14:paraId="6F389288" w14:textId="77777777" w:rsidR="006E0072" w:rsidRPr="00965C18" w:rsidRDefault="006E0072" w:rsidP="00172ADD">
      <w:pPr>
        <w:pStyle w:val="SOText"/>
      </w:pPr>
      <w:r w:rsidRPr="00965C18">
        <w:t>This Subdivision sets out rules about the following:</w:t>
      </w:r>
    </w:p>
    <w:p w14:paraId="685A5906" w14:textId="5126D616" w:rsidR="006E0072" w:rsidRPr="00965C18" w:rsidRDefault="006E0072" w:rsidP="00172ADD">
      <w:pPr>
        <w:pStyle w:val="SOBullet"/>
      </w:pPr>
      <w:r w:rsidRPr="00965C18">
        <w:t>•</w:t>
      </w:r>
      <w:r w:rsidRPr="00965C18">
        <w:tab/>
        <w:t xml:space="preserve">the meaning of an Australian controller of a foreign entity (for the purpose of determining whether or not an entity is an outward </w:t>
      </w:r>
      <w:r w:rsidR="0017698F" w:rsidRPr="00733A74">
        <w:t>investing financial entity (non</w:t>
      </w:r>
      <w:r w:rsidR="00442C70">
        <w:noBreakHyphen/>
      </w:r>
      <w:r w:rsidR="0017698F" w:rsidRPr="00733A74">
        <w:t>ADI)</w:t>
      </w:r>
      <w:r w:rsidRPr="00965C18">
        <w:t xml:space="preserve"> or outward investing entity (ADI));</w:t>
      </w:r>
    </w:p>
    <w:p w14:paraId="6D16317D" w14:textId="65E6F2D0" w:rsidR="006E0072" w:rsidRPr="00965C18" w:rsidRDefault="006E0072" w:rsidP="00172ADD">
      <w:pPr>
        <w:pStyle w:val="SOBullet"/>
      </w:pPr>
      <w:r w:rsidRPr="00965C18">
        <w:t>•</w:t>
      </w:r>
      <w:r w:rsidRPr="00965C18">
        <w:tab/>
        <w:t xml:space="preserve">the meaning of a foreign controlled Australian entity (for the purpose of determining whether or not an entity is an inward </w:t>
      </w:r>
      <w:r w:rsidR="0017698F" w:rsidRPr="00733A74">
        <w:t>investing financial entity (non</w:t>
      </w:r>
      <w:r w:rsidR="00442C70">
        <w:noBreakHyphen/>
      </w:r>
      <w:r w:rsidR="0017698F" w:rsidRPr="00733A74">
        <w:t>ADI)</w:t>
      </w:r>
      <w:r w:rsidRPr="00965C18">
        <w:t>);</w:t>
      </w:r>
    </w:p>
    <w:p w14:paraId="07758159" w14:textId="77777777" w:rsidR="006E0072" w:rsidRPr="00965C18" w:rsidRDefault="006E0072" w:rsidP="00172ADD">
      <w:pPr>
        <w:pStyle w:val="SOBullet"/>
      </w:pPr>
      <w:r w:rsidRPr="00965C18">
        <w:t>•</w:t>
      </w:r>
      <w:r w:rsidRPr="00965C18">
        <w:tab/>
        <w:t>the method of working out the extent to which one entity is controlled by another entity for those purposes.</w:t>
      </w:r>
    </w:p>
    <w:p w14:paraId="41EFED67" w14:textId="77777777" w:rsidR="006E0072" w:rsidRPr="00965C18" w:rsidRDefault="006E0072" w:rsidP="006E0072">
      <w:pPr>
        <w:pStyle w:val="TofSectsHeading"/>
      </w:pPr>
      <w:r w:rsidRPr="00965C18">
        <w:t>Table of sections</w:t>
      </w:r>
    </w:p>
    <w:p w14:paraId="2C73597E" w14:textId="77777777" w:rsidR="006E0072" w:rsidRPr="00965C18" w:rsidRDefault="006E0072" w:rsidP="006E0072">
      <w:pPr>
        <w:pStyle w:val="TofSectsGroupHeading"/>
      </w:pPr>
      <w:r w:rsidRPr="00965C18">
        <w:t>Australian controller of a foreign entity</w:t>
      </w:r>
    </w:p>
    <w:p w14:paraId="603CFEC7" w14:textId="16069AE0" w:rsidR="006E0072" w:rsidRPr="00965C18" w:rsidRDefault="006E0072" w:rsidP="006E0072">
      <w:pPr>
        <w:pStyle w:val="TofSectsSection"/>
      </w:pPr>
      <w:r w:rsidRPr="00965C18">
        <w:t>820</w:t>
      </w:r>
      <w:r w:rsidR="00442C70">
        <w:noBreakHyphen/>
      </w:r>
      <w:r w:rsidRPr="00965C18">
        <w:t>745</w:t>
      </w:r>
      <w:r w:rsidRPr="00965C18">
        <w:tab/>
        <w:t>What is an Australian controlled foreign entity?</w:t>
      </w:r>
    </w:p>
    <w:p w14:paraId="1F07077D" w14:textId="6A317826" w:rsidR="006E0072" w:rsidRPr="00965C18" w:rsidRDefault="006E0072" w:rsidP="006E0072">
      <w:pPr>
        <w:pStyle w:val="TofSectsSection"/>
      </w:pPr>
      <w:r w:rsidRPr="00965C18">
        <w:t>820</w:t>
      </w:r>
      <w:r w:rsidR="00442C70">
        <w:noBreakHyphen/>
      </w:r>
      <w:r w:rsidRPr="00965C18">
        <w:t>750</w:t>
      </w:r>
      <w:r w:rsidRPr="00965C18">
        <w:tab/>
        <w:t>What is an Australian controller of a controlled foreign company?</w:t>
      </w:r>
    </w:p>
    <w:p w14:paraId="6BB70F2A" w14:textId="2429321E" w:rsidR="006E0072" w:rsidRPr="00965C18" w:rsidRDefault="006E0072" w:rsidP="006E0072">
      <w:pPr>
        <w:pStyle w:val="TofSectsSection"/>
      </w:pPr>
      <w:r w:rsidRPr="00965C18">
        <w:t>820</w:t>
      </w:r>
      <w:r w:rsidR="00442C70">
        <w:noBreakHyphen/>
      </w:r>
      <w:r w:rsidRPr="00965C18">
        <w:t>755</w:t>
      </w:r>
      <w:r w:rsidRPr="00965C18">
        <w:tab/>
        <w:t>What is an Australian controller of a controlled foreign trust?</w:t>
      </w:r>
    </w:p>
    <w:p w14:paraId="68CDA668" w14:textId="1E1651DD" w:rsidR="006E0072" w:rsidRPr="00965C18" w:rsidRDefault="006E0072" w:rsidP="006E0072">
      <w:pPr>
        <w:pStyle w:val="TofSectsSection"/>
      </w:pPr>
      <w:r w:rsidRPr="00965C18">
        <w:t>820</w:t>
      </w:r>
      <w:r w:rsidR="00442C70">
        <w:noBreakHyphen/>
      </w:r>
      <w:r w:rsidRPr="00965C18">
        <w:t>760</w:t>
      </w:r>
      <w:r w:rsidRPr="00965C18">
        <w:tab/>
        <w:t>What is an Australian controller of a controlled foreign corporate limited partnership?</w:t>
      </w:r>
    </w:p>
    <w:p w14:paraId="3475D034" w14:textId="77777777" w:rsidR="006E0072" w:rsidRPr="00965C18" w:rsidRDefault="006E0072" w:rsidP="00B84579">
      <w:pPr>
        <w:pStyle w:val="TofSectsGroupHeading"/>
        <w:keepNext/>
      </w:pPr>
      <w:r w:rsidRPr="00965C18">
        <w:lastRenderedPageBreak/>
        <w:t>Foreign controlled Australian entity</w:t>
      </w:r>
    </w:p>
    <w:p w14:paraId="26C12E5D" w14:textId="515B22AC" w:rsidR="006E0072" w:rsidRPr="00965C18" w:rsidRDefault="006E0072" w:rsidP="006E0072">
      <w:pPr>
        <w:pStyle w:val="TofSectsSection"/>
      </w:pPr>
      <w:r w:rsidRPr="00965C18">
        <w:t>820</w:t>
      </w:r>
      <w:r w:rsidR="00442C70">
        <w:noBreakHyphen/>
      </w:r>
      <w:r w:rsidRPr="00965C18">
        <w:t>780</w:t>
      </w:r>
      <w:r w:rsidRPr="00965C18">
        <w:tab/>
        <w:t>What is a foreign controlled Australian entity?</w:t>
      </w:r>
    </w:p>
    <w:p w14:paraId="5C1C6699" w14:textId="3D60531B" w:rsidR="006E0072" w:rsidRPr="00965C18" w:rsidRDefault="006E0072" w:rsidP="006E0072">
      <w:pPr>
        <w:pStyle w:val="TofSectsSection"/>
      </w:pPr>
      <w:r w:rsidRPr="00965C18">
        <w:t>820</w:t>
      </w:r>
      <w:r w:rsidR="00442C70">
        <w:noBreakHyphen/>
      </w:r>
      <w:r w:rsidRPr="00965C18">
        <w:t>785</w:t>
      </w:r>
      <w:r w:rsidRPr="00965C18">
        <w:tab/>
        <w:t>What is a foreign controlled Australian company?</w:t>
      </w:r>
    </w:p>
    <w:p w14:paraId="4898D9FE" w14:textId="2C183A86" w:rsidR="006E0072" w:rsidRPr="00965C18" w:rsidRDefault="006E0072" w:rsidP="006E0072">
      <w:pPr>
        <w:pStyle w:val="TofSectsSection"/>
      </w:pPr>
      <w:r w:rsidRPr="00965C18">
        <w:t>820</w:t>
      </w:r>
      <w:r w:rsidR="00442C70">
        <w:noBreakHyphen/>
      </w:r>
      <w:r w:rsidRPr="00965C18">
        <w:t>790</w:t>
      </w:r>
      <w:r w:rsidRPr="00965C18">
        <w:tab/>
        <w:t>What is a foreign controlled Australian trust?</w:t>
      </w:r>
    </w:p>
    <w:p w14:paraId="2AEFBA05" w14:textId="1DDBC72D" w:rsidR="006E0072" w:rsidRPr="00965C18" w:rsidRDefault="006E0072" w:rsidP="006E0072">
      <w:pPr>
        <w:pStyle w:val="TofSectsSection"/>
      </w:pPr>
      <w:r w:rsidRPr="00965C18">
        <w:t>820</w:t>
      </w:r>
      <w:r w:rsidR="00442C70">
        <w:noBreakHyphen/>
      </w:r>
      <w:r w:rsidRPr="00965C18">
        <w:t>795</w:t>
      </w:r>
      <w:r w:rsidRPr="00965C18">
        <w:tab/>
        <w:t>What is a foreign controlled Australian partnership?</w:t>
      </w:r>
    </w:p>
    <w:p w14:paraId="49C01600" w14:textId="77777777" w:rsidR="006E0072" w:rsidRPr="00965C18" w:rsidRDefault="006E0072" w:rsidP="006E0072">
      <w:pPr>
        <w:pStyle w:val="TofSectsGroupHeading"/>
      </w:pPr>
      <w:r w:rsidRPr="00965C18">
        <w:t>Thin capitalisation control interest</w:t>
      </w:r>
    </w:p>
    <w:p w14:paraId="6918E313" w14:textId="039338C3" w:rsidR="006E0072" w:rsidRPr="00965C18" w:rsidRDefault="006E0072" w:rsidP="006E0072">
      <w:pPr>
        <w:pStyle w:val="TofSectsSection"/>
      </w:pPr>
      <w:r w:rsidRPr="00965C18">
        <w:t>820</w:t>
      </w:r>
      <w:r w:rsidR="00442C70">
        <w:noBreakHyphen/>
      </w:r>
      <w:r w:rsidRPr="00965C18">
        <w:t>815</w:t>
      </w:r>
      <w:r w:rsidRPr="00965C18">
        <w:tab/>
        <w:t>General rule about thin capitalisation control interest in a company, trust or partnership</w:t>
      </w:r>
    </w:p>
    <w:p w14:paraId="7ACC5160" w14:textId="7BDCEB7B" w:rsidR="006E0072" w:rsidRPr="00965C18" w:rsidRDefault="006E0072" w:rsidP="006E0072">
      <w:pPr>
        <w:pStyle w:val="TofSectsSection"/>
      </w:pPr>
      <w:r w:rsidRPr="00965C18">
        <w:t>820</w:t>
      </w:r>
      <w:r w:rsidR="00442C70">
        <w:noBreakHyphen/>
      </w:r>
      <w:r w:rsidRPr="00965C18">
        <w:t>820</w:t>
      </w:r>
      <w:r w:rsidRPr="00965C18">
        <w:tab/>
        <w:t>Special rules about calculating TC control interest held by an entity</w:t>
      </w:r>
    </w:p>
    <w:p w14:paraId="0B5ACB49" w14:textId="4B5D97C4" w:rsidR="006E0072" w:rsidRPr="00965C18" w:rsidRDefault="006E0072" w:rsidP="006E0072">
      <w:pPr>
        <w:pStyle w:val="TofSectsSection"/>
      </w:pPr>
      <w:r w:rsidRPr="00965C18">
        <w:t>820</w:t>
      </w:r>
      <w:r w:rsidR="00442C70">
        <w:noBreakHyphen/>
      </w:r>
      <w:r w:rsidRPr="00965C18">
        <w:t>825</w:t>
      </w:r>
      <w:r w:rsidRPr="00965C18">
        <w:tab/>
        <w:t>Special rules about calculating TC control interests held by a group of entities</w:t>
      </w:r>
    </w:p>
    <w:p w14:paraId="3535694A" w14:textId="2BAC5D5A" w:rsidR="006E0072" w:rsidRPr="00965C18" w:rsidRDefault="006E0072" w:rsidP="006E0072">
      <w:pPr>
        <w:pStyle w:val="TofSectsSection"/>
      </w:pPr>
      <w:r w:rsidRPr="00965C18">
        <w:t>820</w:t>
      </w:r>
      <w:r w:rsidR="00442C70">
        <w:noBreakHyphen/>
      </w:r>
      <w:r w:rsidRPr="00965C18">
        <w:t>830</w:t>
      </w:r>
      <w:r w:rsidRPr="00965C18">
        <w:tab/>
        <w:t>Special rules about determining percentage of TC control interest</w:t>
      </w:r>
    </w:p>
    <w:p w14:paraId="5D151772" w14:textId="46EB252E" w:rsidR="006E0072" w:rsidRPr="00965C18" w:rsidRDefault="006E0072" w:rsidP="006E0072">
      <w:pPr>
        <w:pStyle w:val="TofSectsSection"/>
      </w:pPr>
      <w:r w:rsidRPr="00965C18">
        <w:t>820</w:t>
      </w:r>
      <w:r w:rsidR="00442C70">
        <w:noBreakHyphen/>
      </w:r>
      <w:r w:rsidRPr="00965C18">
        <w:t>835</w:t>
      </w:r>
      <w:r w:rsidRPr="00965C18">
        <w:tab/>
        <w:t>Commissioner’s power</w:t>
      </w:r>
    </w:p>
    <w:p w14:paraId="0D3148E8" w14:textId="77777777" w:rsidR="006E0072" w:rsidRPr="00965C18" w:rsidRDefault="006E0072" w:rsidP="006E0072">
      <w:pPr>
        <w:pStyle w:val="TofSectsGroupHeading"/>
      </w:pPr>
      <w:r w:rsidRPr="00965C18">
        <w:t>TC direct control interest, TC indirect control interest and TC control tracing interest</w:t>
      </w:r>
    </w:p>
    <w:p w14:paraId="36C6B39D" w14:textId="42733168" w:rsidR="006E0072" w:rsidRPr="00965C18" w:rsidRDefault="006E0072" w:rsidP="006E0072">
      <w:pPr>
        <w:pStyle w:val="TofSectsSection"/>
      </w:pPr>
      <w:r w:rsidRPr="00965C18">
        <w:t>820</w:t>
      </w:r>
      <w:r w:rsidR="00442C70">
        <w:noBreakHyphen/>
      </w:r>
      <w:r w:rsidRPr="00965C18">
        <w:t>855</w:t>
      </w:r>
      <w:r w:rsidRPr="00965C18">
        <w:tab/>
        <w:t>TC direct control interest in a company</w:t>
      </w:r>
    </w:p>
    <w:p w14:paraId="7FE564E0" w14:textId="70F96F4E" w:rsidR="006E0072" w:rsidRPr="00965C18" w:rsidRDefault="006E0072" w:rsidP="006E0072">
      <w:pPr>
        <w:pStyle w:val="TofSectsSection"/>
      </w:pPr>
      <w:r w:rsidRPr="00965C18">
        <w:t>820</w:t>
      </w:r>
      <w:r w:rsidR="00442C70">
        <w:noBreakHyphen/>
      </w:r>
      <w:r w:rsidRPr="00965C18">
        <w:t>860</w:t>
      </w:r>
      <w:r w:rsidRPr="00965C18">
        <w:tab/>
        <w:t>TC direct control interest in a trust</w:t>
      </w:r>
    </w:p>
    <w:p w14:paraId="1E5BD339" w14:textId="47E24404" w:rsidR="006E0072" w:rsidRPr="00965C18" w:rsidRDefault="006E0072" w:rsidP="006E0072">
      <w:pPr>
        <w:pStyle w:val="TofSectsSection"/>
      </w:pPr>
      <w:r w:rsidRPr="00965C18">
        <w:t>820</w:t>
      </w:r>
      <w:r w:rsidR="00442C70">
        <w:noBreakHyphen/>
      </w:r>
      <w:r w:rsidRPr="00965C18">
        <w:t>865</w:t>
      </w:r>
      <w:r w:rsidRPr="00965C18">
        <w:tab/>
        <w:t>TC direct control interest in a partnership</w:t>
      </w:r>
    </w:p>
    <w:p w14:paraId="43C2F046" w14:textId="28104C99" w:rsidR="006E0072" w:rsidRPr="00965C18" w:rsidRDefault="006E0072" w:rsidP="006E0072">
      <w:pPr>
        <w:pStyle w:val="TofSectsSection"/>
      </w:pPr>
      <w:r w:rsidRPr="00965C18">
        <w:t>820</w:t>
      </w:r>
      <w:r w:rsidR="00442C70">
        <w:noBreakHyphen/>
      </w:r>
      <w:r w:rsidRPr="00965C18">
        <w:t>870</w:t>
      </w:r>
      <w:r w:rsidRPr="00965C18">
        <w:tab/>
        <w:t>TC indirect control interest in a company, trust or partnership</w:t>
      </w:r>
    </w:p>
    <w:p w14:paraId="28887A9C" w14:textId="771DDCF2" w:rsidR="006E0072" w:rsidRPr="00965C18" w:rsidRDefault="006E0072" w:rsidP="006E0072">
      <w:pPr>
        <w:pStyle w:val="TofSectsSection"/>
      </w:pPr>
      <w:r w:rsidRPr="00965C18">
        <w:t>820</w:t>
      </w:r>
      <w:r w:rsidR="00442C70">
        <w:noBreakHyphen/>
      </w:r>
      <w:r w:rsidRPr="00965C18">
        <w:t>875</w:t>
      </w:r>
      <w:r w:rsidRPr="00965C18">
        <w:tab/>
        <w:t>TC control tracing interest in a company, trust or partnership</w:t>
      </w:r>
    </w:p>
    <w:p w14:paraId="16D46999" w14:textId="77777777" w:rsidR="006E0072" w:rsidRPr="00965C18" w:rsidRDefault="006E0072" w:rsidP="006E0072">
      <w:pPr>
        <w:pStyle w:val="ActHead4"/>
      </w:pPr>
      <w:bookmarkStart w:id="608" w:name="_Toc201758246"/>
      <w:r w:rsidRPr="00965C18">
        <w:t>Australian controller of a foreign entity</w:t>
      </w:r>
      <w:bookmarkEnd w:id="608"/>
    </w:p>
    <w:p w14:paraId="6DE3CB86" w14:textId="02F254F5" w:rsidR="006E0072" w:rsidRPr="00965C18" w:rsidRDefault="006E0072" w:rsidP="006E0072">
      <w:pPr>
        <w:pStyle w:val="ActHead5"/>
      </w:pPr>
      <w:bookmarkStart w:id="609" w:name="_Toc201758247"/>
      <w:r w:rsidRPr="00965C18">
        <w:rPr>
          <w:rStyle w:val="CharSectno"/>
        </w:rPr>
        <w:t>820</w:t>
      </w:r>
      <w:r w:rsidR="00442C70">
        <w:rPr>
          <w:rStyle w:val="CharSectno"/>
        </w:rPr>
        <w:noBreakHyphen/>
      </w:r>
      <w:r w:rsidRPr="00965C18">
        <w:rPr>
          <w:rStyle w:val="CharSectno"/>
        </w:rPr>
        <w:t>745</w:t>
      </w:r>
      <w:r w:rsidRPr="00965C18">
        <w:t xml:space="preserve">  What is an Australian controlled foreign entity?</w:t>
      </w:r>
      <w:bookmarkEnd w:id="609"/>
    </w:p>
    <w:p w14:paraId="5703D5AE" w14:textId="77777777" w:rsidR="006E0072" w:rsidRPr="00965C18" w:rsidRDefault="006E0072" w:rsidP="006E0072">
      <w:pPr>
        <w:pStyle w:val="subsection"/>
        <w:keepNext/>
        <w:keepLines/>
      </w:pPr>
      <w:r w:rsidRPr="00965C18">
        <w:tab/>
      </w:r>
      <w:r w:rsidRPr="00965C18">
        <w:tab/>
        <w:t xml:space="preserve">An </w:t>
      </w:r>
      <w:r w:rsidRPr="00965C18">
        <w:rPr>
          <w:b/>
          <w:i/>
        </w:rPr>
        <w:t>Australian controlled foreign entity</w:t>
      </w:r>
      <w:r w:rsidRPr="00965C18">
        <w:t>, in relation to a particular time, is an entity that is any of the following at that time:</w:t>
      </w:r>
    </w:p>
    <w:p w14:paraId="492953BF" w14:textId="3FE152BF" w:rsidR="006E0072" w:rsidRPr="00965C18" w:rsidRDefault="006E0072" w:rsidP="006E0072">
      <w:pPr>
        <w:pStyle w:val="paragraph"/>
        <w:keepNext/>
        <w:keepLines/>
      </w:pPr>
      <w:r w:rsidRPr="00965C18">
        <w:tab/>
        <w:t>(a)</w:t>
      </w:r>
      <w:r w:rsidRPr="00965C18">
        <w:tab/>
        <w:t xml:space="preserve">a </w:t>
      </w:r>
      <w:r w:rsidR="00442C70" w:rsidRPr="00442C70">
        <w:rPr>
          <w:position w:val="6"/>
          <w:sz w:val="16"/>
        </w:rPr>
        <w:t>*</w:t>
      </w:r>
      <w:r w:rsidRPr="00965C18">
        <w:t xml:space="preserve">controlled foreign company (except a </w:t>
      </w:r>
      <w:r w:rsidR="00442C70" w:rsidRPr="00442C70">
        <w:rPr>
          <w:position w:val="6"/>
          <w:sz w:val="16"/>
        </w:rPr>
        <w:t>*</w:t>
      </w:r>
      <w:r w:rsidRPr="00965C18">
        <w:t>corporate limited partnership);</w:t>
      </w:r>
    </w:p>
    <w:p w14:paraId="517E9091" w14:textId="4D795D4E"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controlled foreign trust;</w:t>
      </w:r>
    </w:p>
    <w:p w14:paraId="7F7CDDC5" w14:textId="6B77B3F8" w:rsidR="006E0072" w:rsidRPr="00965C18" w:rsidRDefault="006E0072" w:rsidP="006E0072">
      <w:pPr>
        <w:pStyle w:val="paragraph"/>
      </w:pPr>
      <w:r w:rsidRPr="00965C18">
        <w:tab/>
        <w:t>(c)</w:t>
      </w:r>
      <w:r w:rsidRPr="00965C18">
        <w:tab/>
        <w:t xml:space="preserve">a </w:t>
      </w:r>
      <w:r w:rsidR="00442C70" w:rsidRPr="00442C70">
        <w:rPr>
          <w:position w:val="6"/>
          <w:sz w:val="16"/>
        </w:rPr>
        <w:t>*</w:t>
      </w:r>
      <w:r w:rsidRPr="00965C18">
        <w:t>controlled foreign corporate limited partnership.</w:t>
      </w:r>
    </w:p>
    <w:p w14:paraId="7454B943" w14:textId="56A7886D" w:rsidR="006E0072" w:rsidRPr="00965C18" w:rsidRDefault="006E0072" w:rsidP="006E0072">
      <w:pPr>
        <w:pStyle w:val="ActHead5"/>
      </w:pPr>
      <w:bookmarkStart w:id="610" w:name="_Toc201758248"/>
      <w:r w:rsidRPr="00965C18">
        <w:rPr>
          <w:rStyle w:val="CharSectno"/>
        </w:rPr>
        <w:lastRenderedPageBreak/>
        <w:t>820</w:t>
      </w:r>
      <w:r w:rsidR="00442C70">
        <w:rPr>
          <w:rStyle w:val="CharSectno"/>
        </w:rPr>
        <w:noBreakHyphen/>
      </w:r>
      <w:r w:rsidRPr="00965C18">
        <w:rPr>
          <w:rStyle w:val="CharSectno"/>
        </w:rPr>
        <w:t>750</w:t>
      </w:r>
      <w:r w:rsidRPr="00965C18">
        <w:t xml:space="preserve">  What is an Australian controller of a controlled foreign company?</w:t>
      </w:r>
      <w:bookmarkEnd w:id="610"/>
    </w:p>
    <w:p w14:paraId="7154325A" w14:textId="3AFAEA6E" w:rsidR="006E0072" w:rsidRPr="00965C18" w:rsidRDefault="006E0072" w:rsidP="006E0072">
      <w:pPr>
        <w:pStyle w:val="subsection"/>
      </w:pPr>
      <w:r w:rsidRPr="00965C18">
        <w:tab/>
      </w:r>
      <w:r w:rsidRPr="00965C18">
        <w:tab/>
        <w:t xml:space="preserve">An entity is an </w:t>
      </w:r>
      <w:r w:rsidRPr="00965C18">
        <w:rPr>
          <w:b/>
          <w:i/>
        </w:rPr>
        <w:t>Australian controller</w:t>
      </w:r>
      <w:r w:rsidRPr="00965C18">
        <w:t xml:space="preserve"> of a </w:t>
      </w:r>
      <w:r w:rsidR="00442C70" w:rsidRPr="00442C70">
        <w:rPr>
          <w:position w:val="6"/>
          <w:sz w:val="16"/>
        </w:rPr>
        <w:t>*</w:t>
      </w:r>
      <w:r w:rsidRPr="00965C18">
        <w:t xml:space="preserve">controlled foreign company mentioned in </w:t>
      </w:r>
      <w:r w:rsidR="00940CC1">
        <w:t>paragraph 8</w:t>
      </w:r>
      <w:r w:rsidRPr="00965C18">
        <w:t>20</w:t>
      </w:r>
      <w:r w:rsidR="00442C70">
        <w:noBreakHyphen/>
      </w:r>
      <w:r w:rsidRPr="00965C18">
        <w:t>745(a) at a particular time if, and only if, at that time:</w:t>
      </w:r>
    </w:p>
    <w:p w14:paraId="461CA001" w14:textId="5B7AF142" w:rsidR="006E0072" w:rsidRPr="00965C18" w:rsidRDefault="006E0072" w:rsidP="006E0072">
      <w:pPr>
        <w:pStyle w:val="paragraph"/>
      </w:pPr>
      <w:r w:rsidRPr="00965C18">
        <w:tab/>
        <w:t>(a)</w:t>
      </w:r>
      <w:r w:rsidRPr="00965C18">
        <w:tab/>
        <w:t xml:space="preserve">that entity is an </w:t>
      </w:r>
      <w:r w:rsidR="00442C70" w:rsidRPr="00442C70">
        <w:rPr>
          <w:position w:val="6"/>
          <w:sz w:val="16"/>
        </w:rPr>
        <w:t>*</w:t>
      </w:r>
      <w:r w:rsidRPr="00965C18">
        <w:t xml:space="preserve">Australian entity holding a </w:t>
      </w:r>
      <w:r w:rsidR="00442C70" w:rsidRPr="00442C70">
        <w:rPr>
          <w:position w:val="6"/>
          <w:sz w:val="16"/>
        </w:rPr>
        <w:t>*</w:t>
      </w:r>
      <w:r w:rsidRPr="00965C18">
        <w:t>TC control interest in the controlled foreign company that is 10% or more; or</w:t>
      </w:r>
    </w:p>
    <w:p w14:paraId="53332333" w14:textId="77777777" w:rsidR="006E0072" w:rsidRPr="00965C18" w:rsidRDefault="006E0072" w:rsidP="006E0072">
      <w:pPr>
        <w:pStyle w:val="paragraph"/>
      </w:pPr>
      <w:r w:rsidRPr="00965C18">
        <w:tab/>
        <w:t>(b)</w:t>
      </w:r>
      <w:r w:rsidRPr="00965C18">
        <w:tab/>
        <w:t>all of the following subparagraphs apply:</w:t>
      </w:r>
    </w:p>
    <w:p w14:paraId="6BDA3763" w14:textId="77777777" w:rsidR="006E0072" w:rsidRPr="00965C18" w:rsidRDefault="006E0072" w:rsidP="006E0072">
      <w:pPr>
        <w:pStyle w:val="paragraphsub"/>
      </w:pPr>
      <w:r w:rsidRPr="00965C18">
        <w:tab/>
        <w:t>(i)</w:t>
      </w:r>
      <w:r w:rsidRPr="00965C18">
        <w:tab/>
        <w:t>the controlled foreign company is such a company because of paragraph</w:t>
      </w:r>
      <w:r w:rsidR="001F75DF" w:rsidRPr="00965C18">
        <w:t> </w:t>
      </w:r>
      <w:r w:rsidRPr="00965C18">
        <w:t xml:space="preserve">340(c) of the </w:t>
      </w:r>
      <w:r w:rsidRPr="00965C18">
        <w:rPr>
          <w:i/>
        </w:rPr>
        <w:t>Income Tax Assessment Act 1936</w:t>
      </w:r>
      <w:r w:rsidRPr="00965C18">
        <w:t>;</w:t>
      </w:r>
    </w:p>
    <w:p w14:paraId="2D8BC554" w14:textId="398F29F3" w:rsidR="006E0072" w:rsidRPr="00965C18" w:rsidRDefault="006E0072" w:rsidP="006E0072">
      <w:pPr>
        <w:pStyle w:val="paragraphsub"/>
      </w:pPr>
      <w:r w:rsidRPr="00965C18">
        <w:tab/>
        <w:t>(ii)</w:t>
      </w:r>
      <w:r w:rsidRPr="00965C18">
        <w:tab/>
        <w:t xml:space="preserve">not more than 5 Australian entities, including that entity, control that controlled foreign company (either alone or together with </w:t>
      </w:r>
      <w:r w:rsidR="00442C70" w:rsidRPr="00442C70">
        <w:rPr>
          <w:position w:val="6"/>
          <w:sz w:val="16"/>
        </w:rPr>
        <w:t>*</w:t>
      </w:r>
      <w:r w:rsidRPr="00965C18">
        <w:t>associate entities and whether or not any associate entity is also an Australian entity);</w:t>
      </w:r>
    </w:p>
    <w:p w14:paraId="661E04CD" w14:textId="44FD7E1B" w:rsidR="006E0072" w:rsidRPr="00965C18" w:rsidRDefault="006E0072" w:rsidP="006E0072">
      <w:pPr>
        <w:pStyle w:val="paragraphsub"/>
      </w:pPr>
      <w:r w:rsidRPr="00965C18">
        <w:tab/>
        <w:t>(iii)</w:t>
      </w:r>
      <w:r w:rsidRPr="00965C18">
        <w:tab/>
        <w:t xml:space="preserve">that entity holds a </w:t>
      </w:r>
      <w:r w:rsidR="00442C70" w:rsidRPr="00442C70">
        <w:rPr>
          <w:position w:val="6"/>
          <w:sz w:val="16"/>
        </w:rPr>
        <w:t>*</w:t>
      </w:r>
      <w:r w:rsidRPr="00965C18">
        <w:t>TC control interest in the controlled foreign company that is at least 1%.</w:t>
      </w:r>
    </w:p>
    <w:p w14:paraId="28AB0BC8" w14:textId="733F06C7" w:rsidR="006E0072" w:rsidRPr="00965C18" w:rsidRDefault="006E0072" w:rsidP="006E0072">
      <w:pPr>
        <w:pStyle w:val="notetext"/>
      </w:pPr>
      <w:r w:rsidRPr="00965C18">
        <w:t>Note:</w:t>
      </w:r>
      <w:r w:rsidRPr="00965C18">
        <w:tab/>
        <w:t xml:space="preserve">A corporate limited partnership that is a foreign entity may be a controlled foreign corporate limited partnership, see </w:t>
      </w:r>
      <w:r w:rsidR="00940CC1">
        <w:t>section 8</w:t>
      </w:r>
      <w:r w:rsidRPr="00965C18">
        <w:t>20</w:t>
      </w:r>
      <w:r w:rsidR="00442C70">
        <w:noBreakHyphen/>
      </w:r>
      <w:r w:rsidRPr="00965C18">
        <w:t>760.</w:t>
      </w:r>
    </w:p>
    <w:p w14:paraId="44EFD34B" w14:textId="51F20366" w:rsidR="006E0072" w:rsidRPr="00965C18" w:rsidRDefault="006E0072" w:rsidP="006E0072">
      <w:pPr>
        <w:pStyle w:val="ActHead5"/>
      </w:pPr>
      <w:bookmarkStart w:id="611" w:name="_Toc201758249"/>
      <w:r w:rsidRPr="00965C18">
        <w:rPr>
          <w:rStyle w:val="CharSectno"/>
        </w:rPr>
        <w:t>820</w:t>
      </w:r>
      <w:r w:rsidR="00442C70">
        <w:rPr>
          <w:rStyle w:val="CharSectno"/>
        </w:rPr>
        <w:noBreakHyphen/>
      </w:r>
      <w:r w:rsidRPr="00965C18">
        <w:rPr>
          <w:rStyle w:val="CharSectno"/>
        </w:rPr>
        <w:t>755</w:t>
      </w:r>
      <w:r w:rsidRPr="00965C18">
        <w:t xml:space="preserve">  What is an Australian controller of a controlled foreign trust?</w:t>
      </w:r>
      <w:bookmarkEnd w:id="611"/>
    </w:p>
    <w:p w14:paraId="3F89C3B5" w14:textId="0A9639F2" w:rsidR="006E0072" w:rsidRPr="00965C18" w:rsidRDefault="006E0072" w:rsidP="006E0072">
      <w:pPr>
        <w:pStyle w:val="subsection"/>
      </w:pPr>
      <w:r w:rsidRPr="00965C18">
        <w:tab/>
      </w:r>
      <w:r w:rsidRPr="00965C18">
        <w:tab/>
        <w:t xml:space="preserve">An entity is an </w:t>
      </w:r>
      <w:r w:rsidRPr="00965C18">
        <w:rPr>
          <w:b/>
          <w:i/>
        </w:rPr>
        <w:t>Australian controller</w:t>
      </w:r>
      <w:r w:rsidRPr="00965C18">
        <w:t xml:space="preserve"> of a </w:t>
      </w:r>
      <w:r w:rsidR="00442C70" w:rsidRPr="00442C70">
        <w:rPr>
          <w:position w:val="6"/>
          <w:sz w:val="16"/>
        </w:rPr>
        <w:t>*</w:t>
      </w:r>
      <w:r w:rsidRPr="00965C18">
        <w:t>controlled foreign trust</w:t>
      </w:r>
      <w:r w:rsidRPr="00965C18">
        <w:rPr>
          <w:b/>
          <w:i/>
        </w:rPr>
        <w:t xml:space="preserve"> </w:t>
      </w:r>
      <w:r w:rsidRPr="00965C18">
        <w:t xml:space="preserve">at a particular time if, and only if, at that time, the entity is an </w:t>
      </w:r>
      <w:r w:rsidR="00442C70" w:rsidRPr="00442C70">
        <w:rPr>
          <w:position w:val="6"/>
          <w:sz w:val="16"/>
        </w:rPr>
        <w:t>*</w:t>
      </w:r>
      <w:r w:rsidRPr="00965C18">
        <w:t xml:space="preserve">Australian entity holding a </w:t>
      </w:r>
      <w:r w:rsidR="00442C70" w:rsidRPr="00442C70">
        <w:rPr>
          <w:position w:val="6"/>
          <w:sz w:val="16"/>
        </w:rPr>
        <w:t>*</w:t>
      </w:r>
      <w:r w:rsidRPr="00965C18">
        <w:t>TC control interest in the trust that is 10% or more.</w:t>
      </w:r>
    </w:p>
    <w:p w14:paraId="2325B9F7" w14:textId="2E4C99BF" w:rsidR="006E0072" w:rsidRPr="00965C18" w:rsidRDefault="006E0072" w:rsidP="006E0072">
      <w:pPr>
        <w:pStyle w:val="ActHead5"/>
      </w:pPr>
      <w:bookmarkStart w:id="612" w:name="_Toc201758250"/>
      <w:r w:rsidRPr="00965C18">
        <w:rPr>
          <w:rStyle w:val="CharSectno"/>
        </w:rPr>
        <w:lastRenderedPageBreak/>
        <w:t>820</w:t>
      </w:r>
      <w:r w:rsidR="00442C70">
        <w:rPr>
          <w:rStyle w:val="CharSectno"/>
        </w:rPr>
        <w:noBreakHyphen/>
      </w:r>
      <w:r w:rsidRPr="00965C18">
        <w:rPr>
          <w:rStyle w:val="CharSectno"/>
        </w:rPr>
        <w:t>760</w:t>
      </w:r>
      <w:r w:rsidRPr="00965C18">
        <w:t xml:space="preserve">  What is an Australian controller of a controlled foreign corporate limited partnership?</w:t>
      </w:r>
      <w:bookmarkEnd w:id="612"/>
    </w:p>
    <w:p w14:paraId="795C0FF2" w14:textId="77777777" w:rsidR="006E0072" w:rsidRPr="00965C18" w:rsidRDefault="006E0072" w:rsidP="006E0072">
      <w:pPr>
        <w:pStyle w:val="SubsectionHead"/>
      </w:pPr>
      <w:r w:rsidRPr="00965C18">
        <w:t>Australian controller of a controlled foreign corporate limited partnership</w:t>
      </w:r>
    </w:p>
    <w:p w14:paraId="5BDCA13C" w14:textId="006080F4" w:rsidR="006E0072" w:rsidRPr="00965C18" w:rsidRDefault="006E0072" w:rsidP="006E0072">
      <w:pPr>
        <w:pStyle w:val="subsection"/>
      </w:pPr>
      <w:r w:rsidRPr="00965C18">
        <w:tab/>
        <w:t>(1)</w:t>
      </w:r>
      <w:r w:rsidRPr="00965C18">
        <w:tab/>
        <w:t xml:space="preserve">An entity is an </w:t>
      </w:r>
      <w:r w:rsidRPr="00965C18">
        <w:rPr>
          <w:b/>
          <w:i/>
        </w:rPr>
        <w:t>Australian controller</w:t>
      </w:r>
      <w:r w:rsidRPr="00965C18">
        <w:t xml:space="preserve"> of a </w:t>
      </w:r>
      <w:r w:rsidR="00442C70" w:rsidRPr="00442C70">
        <w:rPr>
          <w:position w:val="6"/>
          <w:sz w:val="16"/>
        </w:rPr>
        <w:t>*</w:t>
      </w:r>
      <w:r w:rsidRPr="00965C18">
        <w:t>controlled foreign corporate limited partnership</w:t>
      </w:r>
      <w:r w:rsidRPr="00965C18">
        <w:rPr>
          <w:b/>
          <w:i/>
        </w:rPr>
        <w:t xml:space="preserve"> </w:t>
      </w:r>
      <w:r w:rsidRPr="00965C18">
        <w:t>at a particular time if, and only if, at least one of the following paragraphs applies to the entity at that time:</w:t>
      </w:r>
    </w:p>
    <w:p w14:paraId="3A227169" w14:textId="0B6F7842"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Australian entity that is a </w:t>
      </w:r>
      <w:r w:rsidR="00442C70" w:rsidRPr="00442C70">
        <w:rPr>
          <w:position w:val="6"/>
          <w:sz w:val="16"/>
        </w:rPr>
        <w:t>*</w:t>
      </w:r>
      <w:r w:rsidRPr="00965C18">
        <w:t>general partner of the partnership;</w:t>
      </w:r>
    </w:p>
    <w:p w14:paraId="56659139" w14:textId="1B222395" w:rsidR="006E0072" w:rsidRPr="00965C18" w:rsidRDefault="006E0072" w:rsidP="006E0072">
      <w:pPr>
        <w:pStyle w:val="paragraph"/>
      </w:pPr>
      <w:r w:rsidRPr="00965C18">
        <w:tab/>
        <w:t>(b)</w:t>
      </w:r>
      <w:r w:rsidRPr="00965C18">
        <w:tab/>
        <w:t xml:space="preserve">the entity is an Australian entity holding a </w:t>
      </w:r>
      <w:r w:rsidR="00442C70" w:rsidRPr="00442C70">
        <w:rPr>
          <w:position w:val="6"/>
          <w:sz w:val="16"/>
        </w:rPr>
        <w:t>*</w:t>
      </w:r>
      <w:r w:rsidRPr="00965C18">
        <w:t>TC control interest in the partnership that is 10% or more.</w:t>
      </w:r>
    </w:p>
    <w:p w14:paraId="11812DDF" w14:textId="77777777" w:rsidR="006E0072" w:rsidRPr="00965C18" w:rsidRDefault="006E0072" w:rsidP="006E0072">
      <w:pPr>
        <w:pStyle w:val="SubsectionHead"/>
      </w:pPr>
      <w:r w:rsidRPr="00965C18">
        <w:t>Controlled foreign corporate limited partnership</w:t>
      </w:r>
    </w:p>
    <w:p w14:paraId="23C988A6" w14:textId="4A499DEF" w:rsidR="006E0072" w:rsidRPr="00965C18" w:rsidRDefault="006E0072" w:rsidP="006E0072">
      <w:pPr>
        <w:pStyle w:val="subsection"/>
      </w:pPr>
      <w:r w:rsidRPr="00965C18">
        <w:tab/>
        <w:t>(2)</w:t>
      </w:r>
      <w:r w:rsidRPr="00965C18">
        <w:tab/>
        <w:t xml:space="preserve">A </w:t>
      </w:r>
      <w:r w:rsidR="00442C70" w:rsidRPr="00442C70">
        <w:rPr>
          <w:position w:val="6"/>
          <w:sz w:val="16"/>
        </w:rPr>
        <w:t>*</w:t>
      </w:r>
      <w:r w:rsidRPr="00965C18">
        <w:t>corporate limited partnership is a</w:t>
      </w:r>
      <w:r w:rsidRPr="00965C18">
        <w:rPr>
          <w:b/>
          <w:i/>
        </w:rPr>
        <w:t xml:space="preserve"> controlled foreign corporate limited partnership</w:t>
      </w:r>
      <w:r w:rsidRPr="00965C18">
        <w:t xml:space="preserve"> at a particular time if, and only if, at that time:</w:t>
      </w:r>
    </w:p>
    <w:p w14:paraId="058C0A78" w14:textId="06B69C0F" w:rsidR="006E0072" w:rsidRPr="00965C18" w:rsidRDefault="006E0072" w:rsidP="006E0072">
      <w:pPr>
        <w:pStyle w:val="paragraph"/>
      </w:pPr>
      <w:r w:rsidRPr="00965C18">
        <w:tab/>
        <w:t>(a)</w:t>
      </w:r>
      <w:r w:rsidRPr="00965C18">
        <w:tab/>
        <w:t xml:space="preserve">it is not an </w:t>
      </w:r>
      <w:r w:rsidR="00442C70" w:rsidRPr="00442C70">
        <w:rPr>
          <w:position w:val="6"/>
          <w:sz w:val="16"/>
        </w:rPr>
        <w:t>*</w:t>
      </w:r>
      <w:r w:rsidRPr="00965C18">
        <w:t>Australian entity; and</w:t>
      </w:r>
    </w:p>
    <w:p w14:paraId="687A5FFA" w14:textId="77777777" w:rsidR="006E0072" w:rsidRPr="00965C18" w:rsidRDefault="006E0072" w:rsidP="006E0072">
      <w:pPr>
        <w:pStyle w:val="paragraph"/>
      </w:pPr>
      <w:r w:rsidRPr="00965C18">
        <w:tab/>
        <w:t>(b)</w:t>
      </w:r>
      <w:r w:rsidRPr="00965C18">
        <w:tab/>
        <w:t>at least one of the following subparagraphs applies to it:</w:t>
      </w:r>
    </w:p>
    <w:p w14:paraId="39C0F77A" w14:textId="4BF43C33" w:rsidR="006E0072" w:rsidRPr="00965C18" w:rsidRDefault="006E0072" w:rsidP="006E0072">
      <w:pPr>
        <w:pStyle w:val="paragraphsub"/>
      </w:pPr>
      <w:r w:rsidRPr="00965C18">
        <w:tab/>
        <w:t>(i)</w:t>
      </w:r>
      <w:r w:rsidRPr="00965C18">
        <w:tab/>
        <w:t xml:space="preserve">at least one </w:t>
      </w:r>
      <w:r w:rsidR="00442C70" w:rsidRPr="00442C70">
        <w:rPr>
          <w:position w:val="6"/>
          <w:sz w:val="16"/>
        </w:rPr>
        <w:t>*</w:t>
      </w:r>
      <w:r w:rsidRPr="00965C18">
        <w:t xml:space="preserve">general partner of the partnership is an </w:t>
      </w:r>
      <w:r w:rsidR="00442C70" w:rsidRPr="00442C70">
        <w:rPr>
          <w:position w:val="6"/>
          <w:sz w:val="16"/>
        </w:rPr>
        <w:t>*</w:t>
      </w:r>
      <w:r w:rsidRPr="00965C18">
        <w:t xml:space="preserve">Australian entity or an </w:t>
      </w:r>
      <w:r w:rsidR="00442C70" w:rsidRPr="00442C70">
        <w:rPr>
          <w:position w:val="6"/>
          <w:sz w:val="16"/>
        </w:rPr>
        <w:t>*</w:t>
      </w:r>
      <w:r w:rsidRPr="00965C18">
        <w:t>Australian controlled foreign entity;</w:t>
      </w:r>
    </w:p>
    <w:p w14:paraId="3AE2CE40" w14:textId="3155E095" w:rsidR="006E0072" w:rsidRPr="00965C18" w:rsidRDefault="006E0072" w:rsidP="006E0072">
      <w:pPr>
        <w:pStyle w:val="paragraphsub"/>
      </w:pPr>
      <w:r w:rsidRPr="00965C18">
        <w:tab/>
        <w:t>(ii)</w:t>
      </w:r>
      <w:r w:rsidRPr="00965C18">
        <w:tab/>
        <w:t xml:space="preserve">not more than 5 Australian entities (each of which holds a </w:t>
      </w:r>
      <w:r w:rsidR="00442C70" w:rsidRPr="00442C70">
        <w:rPr>
          <w:position w:val="6"/>
          <w:sz w:val="16"/>
        </w:rPr>
        <w:t>*</w:t>
      </w:r>
      <w:r w:rsidRPr="00965C18">
        <w:t>TC control interest in the partnership that is at least 1%) hold a total of TC control interests in the partnership that is 50% or more.</w:t>
      </w:r>
    </w:p>
    <w:p w14:paraId="2A0F394E" w14:textId="77777777" w:rsidR="006E0072" w:rsidRPr="00965C18" w:rsidRDefault="006E0072" w:rsidP="006E0072">
      <w:pPr>
        <w:pStyle w:val="ActHead4"/>
      </w:pPr>
      <w:bookmarkStart w:id="613" w:name="_Toc201758251"/>
      <w:r w:rsidRPr="00965C18">
        <w:t>Foreign controlled Australian entity</w:t>
      </w:r>
      <w:bookmarkEnd w:id="613"/>
    </w:p>
    <w:p w14:paraId="251626D3" w14:textId="619712DB" w:rsidR="006E0072" w:rsidRPr="00965C18" w:rsidRDefault="006E0072" w:rsidP="006E0072">
      <w:pPr>
        <w:pStyle w:val="ActHead5"/>
      </w:pPr>
      <w:bookmarkStart w:id="614" w:name="_Toc201758252"/>
      <w:r w:rsidRPr="00965C18">
        <w:rPr>
          <w:rStyle w:val="CharSectno"/>
        </w:rPr>
        <w:t>820</w:t>
      </w:r>
      <w:r w:rsidR="00442C70">
        <w:rPr>
          <w:rStyle w:val="CharSectno"/>
        </w:rPr>
        <w:noBreakHyphen/>
      </w:r>
      <w:r w:rsidRPr="00965C18">
        <w:rPr>
          <w:rStyle w:val="CharSectno"/>
        </w:rPr>
        <w:t>780</w:t>
      </w:r>
      <w:r w:rsidRPr="00965C18">
        <w:t xml:space="preserve">  What is a foreign controlled Australian entity?</w:t>
      </w:r>
      <w:bookmarkEnd w:id="614"/>
    </w:p>
    <w:p w14:paraId="5DDC3D0D" w14:textId="77777777" w:rsidR="006E0072" w:rsidRPr="00965C18" w:rsidRDefault="006E0072" w:rsidP="006E0072">
      <w:pPr>
        <w:pStyle w:val="subsection"/>
      </w:pPr>
      <w:r w:rsidRPr="00965C18">
        <w:tab/>
      </w:r>
      <w:r w:rsidRPr="00965C18">
        <w:tab/>
        <w:t xml:space="preserve">A </w:t>
      </w:r>
      <w:r w:rsidRPr="00965C18">
        <w:rPr>
          <w:b/>
          <w:i/>
        </w:rPr>
        <w:t>foreign controlled Australian entity</w:t>
      </w:r>
      <w:r w:rsidRPr="00965C18">
        <w:t>, in relation to a particular time, is an entity that is any of the following at that time:</w:t>
      </w:r>
    </w:p>
    <w:p w14:paraId="651EF1BD" w14:textId="71DEBB7D" w:rsidR="006E0072" w:rsidRPr="00965C18" w:rsidRDefault="006E0072" w:rsidP="006E0072">
      <w:pPr>
        <w:pStyle w:val="paragraph"/>
      </w:pPr>
      <w:r w:rsidRPr="00965C18">
        <w:tab/>
        <w:t>(a)</w:t>
      </w:r>
      <w:r w:rsidRPr="00965C18">
        <w:tab/>
        <w:t xml:space="preserve">a </w:t>
      </w:r>
      <w:r w:rsidR="00442C70" w:rsidRPr="00442C70">
        <w:rPr>
          <w:position w:val="6"/>
          <w:sz w:val="16"/>
        </w:rPr>
        <w:t>*</w:t>
      </w:r>
      <w:r w:rsidRPr="00965C18">
        <w:t>foreign controlled Australian company;</w:t>
      </w:r>
    </w:p>
    <w:p w14:paraId="6F2CCD94" w14:textId="05EA76FB"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foreign controlled Australian trust;</w:t>
      </w:r>
    </w:p>
    <w:p w14:paraId="24D79284" w14:textId="3A23565B" w:rsidR="006E0072" w:rsidRPr="00965C18" w:rsidRDefault="006E0072" w:rsidP="006E0072">
      <w:pPr>
        <w:pStyle w:val="paragraph"/>
      </w:pPr>
      <w:r w:rsidRPr="00965C18">
        <w:lastRenderedPageBreak/>
        <w:tab/>
        <w:t>(c)</w:t>
      </w:r>
      <w:r w:rsidRPr="00965C18">
        <w:tab/>
        <w:t xml:space="preserve">a </w:t>
      </w:r>
      <w:r w:rsidR="00442C70" w:rsidRPr="00442C70">
        <w:rPr>
          <w:position w:val="6"/>
          <w:sz w:val="16"/>
        </w:rPr>
        <w:t>*</w:t>
      </w:r>
      <w:r w:rsidRPr="00965C18">
        <w:t>foreign controlled Australian partnership.</w:t>
      </w:r>
    </w:p>
    <w:p w14:paraId="7D1C8D38" w14:textId="50F0FBCA" w:rsidR="006E0072" w:rsidRPr="00965C18" w:rsidRDefault="006E0072" w:rsidP="006E0072">
      <w:pPr>
        <w:pStyle w:val="ActHead5"/>
      </w:pPr>
      <w:bookmarkStart w:id="615" w:name="_Toc201758253"/>
      <w:r w:rsidRPr="00965C18">
        <w:rPr>
          <w:rStyle w:val="CharSectno"/>
        </w:rPr>
        <w:t>820</w:t>
      </w:r>
      <w:r w:rsidR="00442C70">
        <w:rPr>
          <w:rStyle w:val="CharSectno"/>
        </w:rPr>
        <w:noBreakHyphen/>
      </w:r>
      <w:r w:rsidRPr="00965C18">
        <w:rPr>
          <w:rStyle w:val="CharSectno"/>
        </w:rPr>
        <w:t>785</w:t>
      </w:r>
      <w:r w:rsidRPr="00965C18">
        <w:t xml:space="preserve">  What is a foreign controlled Australian company?</w:t>
      </w:r>
      <w:bookmarkEnd w:id="615"/>
    </w:p>
    <w:p w14:paraId="4B62912F" w14:textId="6F89FE12" w:rsidR="006E0072" w:rsidRPr="00965C18" w:rsidRDefault="006E0072" w:rsidP="006E0072">
      <w:pPr>
        <w:pStyle w:val="subsection"/>
      </w:pPr>
      <w:r w:rsidRPr="00965C18">
        <w:tab/>
        <w:t>(1)</w:t>
      </w:r>
      <w:r w:rsidRPr="00965C18">
        <w:tab/>
        <w:t xml:space="preserve">A company (except a </w:t>
      </w:r>
      <w:r w:rsidR="00442C70" w:rsidRPr="00442C70">
        <w:rPr>
          <w:position w:val="6"/>
          <w:sz w:val="16"/>
        </w:rPr>
        <w:t>*</w:t>
      </w:r>
      <w:r w:rsidRPr="00965C18">
        <w:t xml:space="preserve">corporate limited partnership) is a </w:t>
      </w:r>
      <w:r w:rsidRPr="00965C18">
        <w:rPr>
          <w:b/>
          <w:i/>
        </w:rPr>
        <w:t>foreign controlled Australian company</w:t>
      </w:r>
      <w:r w:rsidRPr="00965C18">
        <w:t xml:space="preserve"> (or an </w:t>
      </w:r>
      <w:r w:rsidRPr="00965C18">
        <w:rPr>
          <w:b/>
          <w:i/>
        </w:rPr>
        <w:t>FCAC</w:t>
      </w:r>
      <w:r w:rsidRPr="00965C18">
        <w:t xml:space="preserve">) at a particular time if, and only if, at that time, it is an </w:t>
      </w:r>
      <w:r w:rsidR="00442C70" w:rsidRPr="00442C70">
        <w:rPr>
          <w:position w:val="6"/>
          <w:sz w:val="16"/>
        </w:rPr>
        <w:t>*</w:t>
      </w:r>
      <w:r w:rsidRPr="00965C18">
        <w:t>Australian entity to which at least one of the following paragraphs applies:</w:t>
      </w:r>
    </w:p>
    <w:p w14:paraId="1F688B06" w14:textId="204699AF" w:rsidR="006E0072" w:rsidRPr="00965C18" w:rsidRDefault="006E0072" w:rsidP="006E0072">
      <w:pPr>
        <w:pStyle w:val="paragraph"/>
      </w:pPr>
      <w:r w:rsidRPr="00965C18">
        <w:tab/>
        <w:t>(a)</w:t>
      </w:r>
      <w:r w:rsidRPr="00965C18">
        <w:tab/>
        <w:t xml:space="preserve">not more than 5 </w:t>
      </w:r>
      <w:r w:rsidR="00442C70" w:rsidRPr="00442C70">
        <w:rPr>
          <w:position w:val="6"/>
          <w:sz w:val="16"/>
        </w:rPr>
        <w:t>*</w:t>
      </w:r>
      <w:r w:rsidRPr="00965C18">
        <w:t xml:space="preserve">foreign entities (each of which holds a </w:t>
      </w:r>
      <w:r w:rsidR="00442C70" w:rsidRPr="00442C70">
        <w:rPr>
          <w:position w:val="6"/>
          <w:sz w:val="16"/>
        </w:rPr>
        <w:t>*</w:t>
      </w:r>
      <w:r w:rsidRPr="00965C18">
        <w:t>TC control interest in the company that is at least 1%) hold a total of TC control interests in the company that is 50% or more;</w:t>
      </w:r>
    </w:p>
    <w:p w14:paraId="08AA1B95" w14:textId="5E704B20" w:rsidR="006E0072" w:rsidRPr="00965C18" w:rsidRDefault="006E0072" w:rsidP="006E0072">
      <w:pPr>
        <w:pStyle w:val="paragraph"/>
      </w:pPr>
      <w:r w:rsidRPr="00965C18">
        <w:tab/>
        <w:t>(b)</w:t>
      </w:r>
      <w:r w:rsidRPr="00965C18">
        <w:tab/>
        <w:t xml:space="preserve">a foreign entity holds a TC control interest in the company that is 40% or more, and no other entity or entities (except an </w:t>
      </w:r>
      <w:r w:rsidR="00442C70" w:rsidRPr="00442C70">
        <w:rPr>
          <w:position w:val="6"/>
          <w:sz w:val="16"/>
        </w:rPr>
        <w:t>*</w:t>
      </w:r>
      <w:r w:rsidRPr="00965C18">
        <w:t>associate entity of the foreign entity or entities including the foreign entity or its associate entities) control the company;</w:t>
      </w:r>
    </w:p>
    <w:p w14:paraId="00F0D1AA" w14:textId="77777777" w:rsidR="006E0072" w:rsidRPr="00965C18" w:rsidRDefault="006E0072" w:rsidP="006E0072">
      <w:pPr>
        <w:pStyle w:val="paragraph"/>
      </w:pPr>
      <w:r w:rsidRPr="00965C18">
        <w:tab/>
        <w:t>(c)</w:t>
      </w:r>
      <w:r w:rsidRPr="00965C18">
        <w:tab/>
        <w:t>not more than 5 foreign entities control the company (whether or not with associate entities and whether or not any associate entity is a foreign entity).</w:t>
      </w:r>
    </w:p>
    <w:p w14:paraId="31A81284" w14:textId="340F5D85" w:rsidR="006E0072" w:rsidRPr="00965C18" w:rsidRDefault="006E0072" w:rsidP="006E0072">
      <w:pPr>
        <w:pStyle w:val="notetext"/>
      </w:pPr>
      <w:r w:rsidRPr="00965C18">
        <w:t>Note:</w:t>
      </w:r>
      <w:r w:rsidRPr="00965C18">
        <w:tab/>
        <w:t xml:space="preserve">A corporate limited partnership that is an Australian entity may be a foreign controlled Australian partnership, see </w:t>
      </w:r>
      <w:r w:rsidR="00940CC1">
        <w:t>section 8</w:t>
      </w:r>
      <w:r w:rsidRPr="00965C18">
        <w:t>20</w:t>
      </w:r>
      <w:r w:rsidR="00442C70">
        <w:noBreakHyphen/>
      </w:r>
      <w:r w:rsidRPr="00965C18">
        <w:t>795.</w:t>
      </w:r>
    </w:p>
    <w:p w14:paraId="17DB2ECB" w14:textId="77777777" w:rsidR="006E0072" w:rsidRPr="00965C18" w:rsidRDefault="006E0072" w:rsidP="006E0072">
      <w:pPr>
        <w:pStyle w:val="SubsectionHead"/>
      </w:pPr>
      <w:r w:rsidRPr="00965C18">
        <w:t>Exception</w:t>
      </w:r>
    </w:p>
    <w:p w14:paraId="4E9EE2BF" w14:textId="77777777" w:rsidR="006E0072" w:rsidRPr="00965C18" w:rsidRDefault="006E0072" w:rsidP="006E0072">
      <w:pPr>
        <w:pStyle w:val="subsection"/>
      </w:pPr>
      <w:r w:rsidRPr="00965C18">
        <w:tab/>
        <w:t>(2)</w:t>
      </w:r>
      <w:r w:rsidRPr="00965C18">
        <w:tab/>
        <w:t xml:space="preserve">Despite </w:t>
      </w:r>
      <w:r w:rsidR="001F75DF" w:rsidRPr="00965C18">
        <w:t>subsection (</w:t>
      </w:r>
      <w:r w:rsidRPr="00965C18">
        <w:t>1), a company is not an FCAC at a particular time if, at that time:</w:t>
      </w:r>
    </w:p>
    <w:p w14:paraId="406D9609" w14:textId="77777777" w:rsidR="006E0072" w:rsidRPr="00965C18" w:rsidRDefault="006E0072" w:rsidP="006E0072">
      <w:pPr>
        <w:pStyle w:val="paragraph"/>
      </w:pPr>
      <w:r w:rsidRPr="00965C18">
        <w:tab/>
        <w:t>(a)</w:t>
      </w:r>
      <w:r w:rsidRPr="00965C18">
        <w:tab/>
        <w:t xml:space="preserve">the company would, apart from this subsection, be an FCAC only because of </w:t>
      </w:r>
      <w:r w:rsidR="001F75DF" w:rsidRPr="00965C18">
        <w:t>paragraph (</w:t>
      </w:r>
      <w:r w:rsidRPr="00965C18">
        <w:t>1)(a) or (b); but</w:t>
      </w:r>
    </w:p>
    <w:p w14:paraId="4721B4EE" w14:textId="6C7BD330" w:rsidR="006E0072" w:rsidRPr="00965C18" w:rsidRDefault="006E0072" w:rsidP="006E0072">
      <w:pPr>
        <w:pStyle w:val="paragraph"/>
      </w:pPr>
      <w:r w:rsidRPr="00965C18">
        <w:tab/>
        <w:t>(b)</w:t>
      </w:r>
      <w:r w:rsidRPr="00965C18">
        <w:tab/>
        <w:t>the total of the following interests would be less than 20% if paragraphs 820</w:t>
      </w:r>
      <w:r w:rsidR="00442C70">
        <w:noBreakHyphen/>
      </w:r>
      <w:r w:rsidRPr="00965C18">
        <w:t>875(2)(a) and (b) were disregarded:</w:t>
      </w:r>
    </w:p>
    <w:p w14:paraId="7326EA3F" w14:textId="260AD81A" w:rsidR="006E0072" w:rsidRPr="00965C18" w:rsidRDefault="006E0072" w:rsidP="006E0072">
      <w:pPr>
        <w:pStyle w:val="paragraphsub"/>
      </w:pPr>
      <w:r w:rsidRPr="00965C18">
        <w:tab/>
        <w:t>(i)</w:t>
      </w:r>
      <w:r w:rsidRPr="00965C18">
        <w:tab/>
        <w:t xml:space="preserve">the </w:t>
      </w:r>
      <w:r w:rsidR="00442C70" w:rsidRPr="00442C70">
        <w:rPr>
          <w:position w:val="6"/>
          <w:sz w:val="16"/>
        </w:rPr>
        <w:t>*</w:t>
      </w:r>
      <w:r w:rsidRPr="00965C18">
        <w:t xml:space="preserve">TC direct control interest in the company held by the </w:t>
      </w:r>
      <w:r w:rsidR="00442C70" w:rsidRPr="00442C70">
        <w:rPr>
          <w:position w:val="6"/>
          <w:sz w:val="16"/>
        </w:rPr>
        <w:t>*</w:t>
      </w:r>
      <w:r w:rsidRPr="00965C18">
        <w:t xml:space="preserve">foreign entity or entities mentioned in </w:t>
      </w:r>
      <w:r w:rsidR="001F75DF" w:rsidRPr="00965C18">
        <w:t>paragraph (</w:t>
      </w:r>
      <w:r w:rsidRPr="00965C18">
        <w:t>1)(a) or (b);</w:t>
      </w:r>
    </w:p>
    <w:p w14:paraId="36F56048" w14:textId="71668103" w:rsidR="006E0072" w:rsidRPr="00965C18" w:rsidRDefault="006E0072" w:rsidP="006E0072">
      <w:pPr>
        <w:pStyle w:val="paragraphsub"/>
      </w:pPr>
      <w:r w:rsidRPr="00965C18">
        <w:tab/>
        <w:t>(ii)</w:t>
      </w:r>
      <w:r w:rsidRPr="00965C18">
        <w:tab/>
        <w:t xml:space="preserve">the </w:t>
      </w:r>
      <w:r w:rsidR="00442C70" w:rsidRPr="00442C70">
        <w:rPr>
          <w:position w:val="6"/>
          <w:sz w:val="16"/>
        </w:rPr>
        <w:t>*</w:t>
      </w:r>
      <w:r w:rsidRPr="00965C18">
        <w:t>TC indirect control interest in the company held by the foreign entity or entities;</w:t>
      </w:r>
    </w:p>
    <w:p w14:paraId="7E7B8B7C" w14:textId="624C8FDC" w:rsidR="006E0072" w:rsidRPr="00965C18" w:rsidRDefault="006E0072" w:rsidP="006E0072">
      <w:pPr>
        <w:pStyle w:val="paragraphsub"/>
      </w:pPr>
      <w:r w:rsidRPr="00965C18">
        <w:tab/>
        <w:t>(iii)</w:t>
      </w:r>
      <w:r w:rsidRPr="00965C18">
        <w:tab/>
        <w:t xml:space="preserve">the TC direct control interests in the company held by any </w:t>
      </w:r>
      <w:r w:rsidR="00442C70" w:rsidRPr="00442C70">
        <w:rPr>
          <w:position w:val="6"/>
          <w:sz w:val="16"/>
        </w:rPr>
        <w:t>*</w:t>
      </w:r>
      <w:r w:rsidRPr="00965C18">
        <w:t xml:space="preserve">associate entities of the foreign entity or entities </w:t>
      </w:r>
      <w:r w:rsidRPr="00965C18">
        <w:lastRenderedPageBreak/>
        <w:t xml:space="preserve">(other than any TC direct control interests that have been taken into account in calculating the interest mentioned in </w:t>
      </w:r>
      <w:r w:rsidR="001F75DF" w:rsidRPr="00965C18">
        <w:t>subparagraph (</w:t>
      </w:r>
      <w:r w:rsidRPr="00965C18">
        <w:t>ii));</w:t>
      </w:r>
    </w:p>
    <w:p w14:paraId="64A31260" w14:textId="77777777" w:rsidR="006E0072" w:rsidRPr="00965C18" w:rsidRDefault="006E0072" w:rsidP="006E0072">
      <w:pPr>
        <w:pStyle w:val="paragraphsub"/>
      </w:pPr>
      <w:r w:rsidRPr="00965C18">
        <w:tab/>
        <w:t>(iv)</w:t>
      </w:r>
      <w:r w:rsidRPr="00965C18">
        <w:tab/>
        <w:t xml:space="preserve">the TC indirect control interests in the company held by the entity’s associate entities (other than any TC indirect control interests that have been taken into account in calculating the interest mentioned in </w:t>
      </w:r>
      <w:r w:rsidR="001F75DF" w:rsidRPr="00965C18">
        <w:t>subparagraph (</w:t>
      </w:r>
      <w:r w:rsidRPr="00965C18">
        <w:t>ii)).</w:t>
      </w:r>
    </w:p>
    <w:p w14:paraId="5F04D04E" w14:textId="71710EFC" w:rsidR="006E0072" w:rsidRPr="00965C18" w:rsidRDefault="006E0072" w:rsidP="006E0072">
      <w:pPr>
        <w:pStyle w:val="notetext"/>
      </w:pPr>
      <w:r w:rsidRPr="00965C18">
        <w:t>Note:</w:t>
      </w:r>
      <w:r w:rsidRPr="00965C18">
        <w:tab/>
        <w:t>Paragraphs 820</w:t>
      </w:r>
      <w:r w:rsidR="00442C70">
        <w:noBreakHyphen/>
      </w:r>
      <w:r w:rsidRPr="00965C18">
        <w:t>875(2)(a) and (b) set out special rules under which an entity is taken to hold a TC control tracing interest in another entity that is equal to 100%, which could then be taken into account in calculating a TC indirect control interest.</w:t>
      </w:r>
    </w:p>
    <w:p w14:paraId="56B81B99" w14:textId="7D50B2FA" w:rsidR="006E0072" w:rsidRPr="00965C18" w:rsidRDefault="006E0072" w:rsidP="006E0072">
      <w:pPr>
        <w:pStyle w:val="ActHead5"/>
      </w:pPr>
      <w:bookmarkStart w:id="616" w:name="_Toc201758254"/>
      <w:r w:rsidRPr="00965C18">
        <w:rPr>
          <w:rStyle w:val="CharSectno"/>
        </w:rPr>
        <w:t>820</w:t>
      </w:r>
      <w:r w:rsidR="00442C70">
        <w:rPr>
          <w:rStyle w:val="CharSectno"/>
        </w:rPr>
        <w:noBreakHyphen/>
      </w:r>
      <w:r w:rsidRPr="00965C18">
        <w:rPr>
          <w:rStyle w:val="CharSectno"/>
        </w:rPr>
        <w:t>790</w:t>
      </w:r>
      <w:r w:rsidRPr="00965C18">
        <w:t xml:space="preserve">  What is a foreign controlled Australian trust?</w:t>
      </w:r>
      <w:bookmarkEnd w:id="616"/>
    </w:p>
    <w:p w14:paraId="70079F8F" w14:textId="2CDD5A81" w:rsidR="006E0072" w:rsidRPr="00965C18" w:rsidRDefault="006E0072" w:rsidP="006E0072">
      <w:pPr>
        <w:pStyle w:val="subsection"/>
      </w:pPr>
      <w:r w:rsidRPr="00965C18">
        <w:tab/>
        <w:t>(1)</w:t>
      </w:r>
      <w:r w:rsidRPr="00965C18">
        <w:tab/>
        <w:t xml:space="preserve">A trust is a </w:t>
      </w:r>
      <w:r w:rsidRPr="00965C18">
        <w:rPr>
          <w:b/>
          <w:i/>
        </w:rPr>
        <w:t>foreign controlled Australian trust</w:t>
      </w:r>
      <w:r w:rsidRPr="00965C18">
        <w:t xml:space="preserve"> (or an </w:t>
      </w:r>
      <w:r w:rsidRPr="00965C18">
        <w:rPr>
          <w:b/>
          <w:i/>
        </w:rPr>
        <w:t>FCAT</w:t>
      </w:r>
      <w:r w:rsidRPr="00965C18">
        <w:t xml:space="preserve">) at a particular time if, and only if, at that time, it is an </w:t>
      </w:r>
      <w:r w:rsidR="00442C70" w:rsidRPr="00442C70">
        <w:rPr>
          <w:position w:val="6"/>
          <w:sz w:val="16"/>
        </w:rPr>
        <w:t>*</w:t>
      </w:r>
      <w:r w:rsidRPr="00965C18">
        <w:t>Australian trust to which at least one of the following paragraphs applies:</w:t>
      </w:r>
    </w:p>
    <w:p w14:paraId="6F812F20" w14:textId="1F686BA2" w:rsidR="006E0072" w:rsidRPr="00965C18" w:rsidRDefault="006E0072" w:rsidP="006E0072">
      <w:pPr>
        <w:pStyle w:val="paragraph"/>
      </w:pPr>
      <w:r w:rsidRPr="00965C18">
        <w:tab/>
        <w:t>(a)</w:t>
      </w:r>
      <w:r w:rsidRPr="00965C18">
        <w:tab/>
        <w:t xml:space="preserve">not more than 5 </w:t>
      </w:r>
      <w:r w:rsidR="00442C70" w:rsidRPr="00442C70">
        <w:rPr>
          <w:position w:val="6"/>
          <w:sz w:val="16"/>
        </w:rPr>
        <w:t>*</w:t>
      </w:r>
      <w:r w:rsidRPr="00965C18">
        <w:t xml:space="preserve">foreign entities (each of which holds a </w:t>
      </w:r>
      <w:r w:rsidR="00442C70" w:rsidRPr="00442C70">
        <w:rPr>
          <w:position w:val="6"/>
          <w:sz w:val="16"/>
        </w:rPr>
        <w:t>*</w:t>
      </w:r>
      <w:r w:rsidRPr="00965C18">
        <w:t>TC control interest in the trust that is at least 1%) hold a total of TC control interests in the trust that is 50% or more;</w:t>
      </w:r>
    </w:p>
    <w:p w14:paraId="49F9DA55" w14:textId="0DA16F06" w:rsidR="006E0072" w:rsidRPr="00965C18" w:rsidRDefault="006E0072" w:rsidP="006E0072">
      <w:pPr>
        <w:pStyle w:val="paragraph"/>
      </w:pPr>
      <w:r w:rsidRPr="00965C18">
        <w:tab/>
        <w:t>(b)</w:t>
      </w:r>
      <w:r w:rsidRPr="00965C18">
        <w:tab/>
        <w:t xml:space="preserve">a foreign entity holds a TC control interest in the trust that is 40% or more, and no other entity or entities (except an </w:t>
      </w:r>
      <w:r w:rsidR="00442C70" w:rsidRPr="00442C70">
        <w:rPr>
          <w:position w:val="6"/>
          <w:sz w:val="16"/>
        </w:rPr>
        <w:t>*</w:t>
      </w:r>
      <w:r w:rsidRPr="00965C18">
        <w:t>associate entity of the foreign entity or entities including the foreign entity or its associate entities) control the trust;</w:t>
      </w:r>
    </w:p>
    <w:p w14:paraId="1139C486" w14:textId="77777777" w:rsidR="006E0072" w:rsidRPr="00965C18" w:rsidRDefault="006E0072" w:rsidP="006E0072">
      <w:pPr>
        <w:pStyle w:val="paragraph"/>
      </w:pPr>
      <w:r w:rsidRPr="00965C18">
        <w:tab/>
        <w:t>(c)</w:t>
      </w:r>
      <w:r w:rsidRPr="00965C18">
        <w:tab/>
        <w:t>all of the following subparagraphs apply to the trust:</w:t>
      </w:r>
    </w:p>
    <w:p w14:paraId="703513C1" w14:textId="77777777" w:rsidR="006E0072" w:rsidRPr="00965C18" w:rsidRDefault="006E0072" w:rsidP="006E0072">
      <w:pPr>
        <w:pStyle w:val="paragraphsub"/>
      </w:pPr>
      <w:r w:rsidRPr="00965C18">
        <w:tab/>
        <w:t>(i)</w:t>
      </w:r>
      <w:r w:rsidRPr="00965C18">
        <w:tab/>
        <w:t>at least one of the objects or beneficiaries of the trust is a foreign entity;</w:t>
      </w:r>
    </w:p>
    <w:p w14:paraId="3F43D377" w14:textId="77777777" w:rsidR="006E0072" w:rsidRPr="00965C18" w:rsidRDefault="006E0072" w:rsidP="006E0072">
      <w:pPr>
        <w:pStyle w:val="paragraphsub"/>
      </w:pPr>
      <w:r w:rsidRPr="00965C18">
        <w:tab/>
        <w:t>(ii)</w:t>
      </w:r>
      <w:r w:rsidRPr="00965C18">
        <w:tab/>
        <w:t>there has been at least one distribution of income or capital of the trust made to such an object or beneficiary (whether directly or indirectly) during the income year in which that particular time occurs, or during the preceding 2 income years;</w:t>
      </w:r>
    </w:p>
    <w:p w14:paraId="28145BEA" w14:textId="256BF2A1" w:rsidR="006E0072" w:rsidRPr="00965C18" w:rsidRDefault="006E0072" w:rsidP="006E0072">
      <w:pPr>
        <w:pStyle w:val="paragraphsub"/>
      </w:pPr>
      <w:r w:rsidRPr="00965C18">
        <w:tab/>
        <w:t>(iii)</w:t>
      </w:r>
      <w:r w:rsidRPr="00965C18">
        <w:tab/>
        <w:t xml:space="preserve">the total TC control interests in the trust that are held by all its beneficiaries that are </w:t>
      </w:r>
      <w:r w:rsidR="00442C70" w:rsidRPr="00442C70">
        <w:rPr>
          <w:position w:val="6"/>
          <w:sz w:val="16"/>
        </w:rPr>
        <w:t>*</w:t>
      </w:r>
      <w:r w:rsidRPr="00965C18">
        <w:t>Australian entities do not exceed 50%;</w:t>
      </w:r>
    </w:p>
    <w:p w14:paraId="3016F820" w14:textId="77777777" w:rsidR="006E0072" w:rsidRPr="00965C18" w:rsidRDefault="006E0072" w:rsidP="006E0072">
      <w:pPr>
        <w:pStyle w:val="paragraph"/>
      </w:pPr>
      <w:r w:rsidRPr="00965C18">
        <w:tab/>
        <w:t>(d)</w:t>
      </w:r>
      <w:r w:rsidRPr="00965C18">
        <w:tab/>
        <w:t xml:space="preserve">a foreign entity is in a position to control the trust (see </w:t>
      </w:r>
      <w:r w:rsidR="001F75DF" w:rsidRPr="00965C18">
        <w:t>subsection (</w:t>
      </w:r>
      <w:r w:rsidRPr="00965C18">
        <w:t>2)).</w:t>
      </w:r>
    </w:p>
    <w:p w14:paraId="7C39AE7A" w14:textId="1543255F" w:rsidR="006E0072" w:rsidRPr="00965C18" w:rsidRDefault="006E0072" w:rsidP="006E0072">
      <w:pPr>
        <w:pStyle w:val="subsection"/>
        <w:keepNext/>
      </w:pPr>
      <w:r w:rsidRPr="00965C18">
        <w:lastRenderedPageBreak/>
        <w:tab/>
        <w:t>(2)</w:t>
      </w:r>
      <w:r w:rsidRPr="00965C18">
        <w:tab/>
        <w:t xml:space="preserve">A </w:t>
      </w:r>
      <w:r w:rsidR="00442C70" w:rsidRPr="00442C70">
        <w:rPr>
          <w:position w:val="6"/>
          <w:sz w:val="16"/>
        </w:rPr>
        <w:t>*</w:t>
      </w:r>
      <w:r w:rsidRPr="00965C18">
        <w:t>foreign entity is in a position to control a trust if, and only if:</w:t>
      </w:r>
    </w:p>
    <w:p w14:paraId="4BE769C4" w14:textId="560812D8" w:rsidR="006E0072" w:rsidRPr="00965C18" w:rsidRDefault="006E0072" w:rsidP="006E0072">
      <w:pPr>
        <w:pStyle w:val="paragraph"/>
        <w:keepNext/>
      </w:pPr>
      <w:r w:rsidRPr="00965C18">
        <w:tab/>
        <w:t>(a)</w:t>
      </w:r>
      <w:r w:rsidRPr="00965C18">
        <w:tab/>
        <w:t xml:space="preserve">the entity, or an </w:t>
      </w:r>
      <w:r w:rsidR="00442C70" w:rsidRPr="00442C70">
        <w:rPr>
          <w:position w:val="6"/>
          <w:sz w:val="16"/>
        </w:rPr>
        <w:t>*</w:t>
      </w:r>
      <w:r w:rsidRPr="00965C18">
        <w:t xml:space="preserve">associate entity of the entity, whether alone or with other associate entities (the </w:t>
      </w:r>
      <w:r w:rsidRPr="00965C18">
        <w:rPr>
          <w:b/>
          <w:i/>
        </w:rPr>
        <w:t>relevant entity</w:t>
      </w:r>
      <w:r w:rsidRPr="00965C18">
        <w:t>), has the power to obtain the beneficial enjoyment of the trust’s capital or income (whether or not by exercising its power of appointment or revocation, and whether with or without another entity’s consent); or</w:t>
      </w:r>
    </w:p>
    <w:p w14:paraId="07D17054" w14:textId="77777777" w:rsidR="006E0072" w:rsidRPr="00965C18" w:rsidRDefault="006E0072" w:rsidP="006E0072">
      <w:pPr>
        <w:pStyle w:val="paragraph"/>
      </w:pPr>
      <w:r w:rsidRPr="00965C18">
        <w:tab/>
        <w:t>(b)</w:t>
      </w:r>
      <w:r w:rsidRPr="00965C18">
        <w:tab/>
        <w:t>the relevant entity is able to control the application of the trust’s capital or income in any manner (whether directly or indirectly); or</w:t>
      </w:r>
    </w:p>
    <w:p w14:paraId="08CEFE1E" w14:textId="2153786A" w:rsidR="006E0072" w:rsidRPr="00965C18" w:rsidRDefault="006E0072" w:rsidP="006E0072">
      <w:pPr>
        <w:pStyle w:val="paragraph"/>
      </w:pPr>
      <w:r w:rsidRPr="00965C18">
        <w:tab/>
        <w:t>(c)</w:t>
      </w:r>
      <w:r w:rsidRPr="00965C18">
        <w:tab/>
        <w:t xml:space="preserve">the relevant entity is able to do a thing mentioned in </w:t>
      </w:r>
      <w:r w:rsidR="001F75DF" w:rsidRPr="00965C18">
        <w:t>paragraph (</w:t>
      </w:r>
      <w:r w:rsidRPr="00965C18">
        <w:t xml:space="preserve">a) or (b) under a </w:t>
      </w:r>
      <w:r w:rsidR="00442C70" w:rsidRPr="00442C70">
        <w:rPr>
          <w:position w:val="6"/>
          <w:sz w:val="16"/>
        </w:rPr>
        <w:t>*</w:t>
      </w:r>
      <w:r w:rsidRPr="00965C18">
        <w:t>scheme; or</w:t>
      </w:r>
    </w:p>
    <w:p w14:paraId="07F76FD6" w14:textId="77777777" w:rsidR="006E0072" w:rsidRPr="00965C18" w:rsidRDefault="006E0072" w:rsidP="006E0072">
      <w:pPr>
        <w:pStyle w:val="paragraph"/>
      </w:pPr>
      <w:r w:rsidRPr="00965C18">
        <w:tab/>
        <w:t>(d)</w:t>
      </w:r>
      <w:r w:rsidRPr="00965C18">
        <w:tab/>
        <w:t>a trustee of the trust is accustomed or is under an obligation (whether formally or informally), or might reasonably be expected, to act in accordance with the relevant entity’s directions, instructions or wishes; or</w:t>
      </w:r>
    </w:p>
    <w:p w14:paraId="3A8A1B4A" w14:textId="77777777" w:rsidR="006E0072" w:rsidRPr="00965C18" w:rsidRDefault="006E0072" w:rsidP="006E0072">
      <w:pPr>
        <w:pStyle w:val="paragraph"/>
      </w:pPr>
      <w:r w:rsidRPr="00965C18">
        <w:tab/>
        <w:t>(e)</w:t>
      </w:r>
      <w:r w:rsidRPr="00965C18">
        <w:tab/>
        <w:t>the relevant entity is able to remove or appoint a trustee of the trust.</w:t>
      </w:r>
    </w:p>
    <w:p w14:paraId="5F45C8B6" w14:textId="77777777" w:rsidR="006E0072" w:rsidRPr="00965C18" w:rsidRDefault="006E0072" w:rsidP="006E0072">
      <w:pPr>
        <w:pStyle w:val="SubsectionHead"/>
      </w:pPr>
      <w:r w:rsidRPr="00965C18">
        <w:t>Exception</w:t>
      </w:r>
    </w:p>
    <w:p w14:paraId="1331DE5D" w14:textId="77777777" w:rsidR="006E0072" w:rsidRPr="00965C18" w:rsidRDefault="006E0072" w:rsidP="006E0072">
      <w:pPr>
        <w:pStyle w:val="subsection"/>
      </w:pPr>
      <w:r w:rsidRPr="00965C18">
        <w:tab/>
        <w:t>(3)</w:t>
      </w:r>
      <w:r w:rsidRPr="00965C18">
        <w:tab/>
        <w:t xml:space="preserve">Despite </w:t>
      </w:r>
      <w:r w:rsidR="001F75DF" w:rsidRPr="00965C18">
        <w:t>subsection (</w:t>
      </w:r>
      <w:r w:rsidRPr="00965C18">
        <w:t>1), a trust is not an FCAT at a particular time if, at that time:</w:t>
      </w:r>
    </w:p>
    <w:p w14:paraId="7B2C4D01" w14:textId="77777777" w:rsidR="006E0072" w:rsidRPr="00965C18" w:rsidRDefault="006E0072" w:rsidP="006E0072">
      <w:pPr>
        <w:pStyle w:val="paragraph"/>
      </w:pPr>
      <w:r w:rsidRPr="00965C18">
        <w:tab/>
        <w:t>(a)</w:t>
      </w:r>
      <w:r w:rsidRPr="00965C18">
        <w:tab/>
        <w:t xml:space="preserve">the trust would, apart from this subsection, be an FCAT only because of </w:t>
      </w:r>
      <w:r w:rsidR="001F75DF" w:rsidRPr="00965C18">
        <w:t>paragraph (</w:t>
      </w:r>
      <w:r w:rsidRPr="00965C18">
        <w:t>1)(a) or (b); but</w:t>
      </w:r>
    </w:p>
    <w:p w14:paraId="6D931A8B" w14:textId="67AABAE9" w:rsidR="006E0072" w:rsidRPr="00965C18" w:rsidRDefault="006E0072" w:rsidP="006E0072">
      <w:pPr>
        <w:pStyle w:val="paragraph"/>
      </w:pPr>
      <w:r w:rsidRPr="00965C18">
        <w:tab/>
        <w:t>(b)</w:t>
      </w:r>
      <w:r w:rsidRPr="00965C18">
        <w:tab/>
        <w:t>the total of the following interests would be less than 20% if paragraphs 820</w:t>
      </w:r>
      <w:r w:rsidR="00442C70">
        <w:noBreakHyphen/>
      </w:r>
      <w:r w:rsidRPr="00965C18">
        <w:t>875(2)(a) and (b) were disregarded:</w:t>
      </w:r>
    </w:p>
    <w:p w14:paraId="3F6E3803" w14:textId="2670FBF0" w:rsidR="006E0072" w:rsidRPr="00965C18" w:rsidRDefault="006E0072" w:rsidP="006E0072">
      <w:pPr>
        <w:pStyle w:val="paragraphsub"/>
      </w:pPr>
      <w:r w:rsidRPr="00965C18">
        <w:tab/>
        <w:t>(i)</w:t>
      </w:r>
      <w:r w:rsidRPr="00965C18">
        <w:tab/>
        <w:t xml:space="preserve">the </w:t>
      </w:r>
      <w:r w:rsidR="00442C70" w:rsidRPr="00442C70">
        <w:rPr>
          <w:position w:val="6"/>
          <w:sz w:val="16"/>
        </w:rPr>
        <w:t>*</w:t>
      </w:r>
      <w:r w:rsidRPr="00965C18">
        <w:t xml:space="preserve">TC direct control interest in the trust held by the </w:t>
      </w:r>
      <w:r w:rsidR="00442C70" w:rsidRPr="00442C70">
        <w:rPr>
          <w:position w:val="6"/>
          <w:sz w:val="16"/>
        </w:rPr>
        <w:t>*</w:t>
      </w:r>
      <w:r w:rsidRPr="00965C18">
        <w:t xml:space="preserve">foreign entity or entities mentioned in </w:t>
      </w:r>
      <w:r w:rsidR="001F75DF" w:rsidRPr="00965C18">
        <w:t>paragraph (</w:t>
      </w:r>
      <w:r w:rsidRPr="00965C18">
        <w:t>1)(a), (b) or (c);</w:t>
      </w:r>
    </w:p>
    <w:p w14:paraId="0267AC20" w14:textId="178081F8" w:rsidR="006E0072" w:rsidRPr="00965C18" w:rsidRDefault="006E0072" w:rsidP="006E0072">
      <w:pPr>
        <w:pStyle w:val="paragraphsub"/>
      </w:pPr>
      <w:r w:rsidRPr="00965C18">
        <w:tab/>
        <w:t>(ii)</w:t>
      </w:r>
      <w:r w:rsidRPr="00965C18">
        <w:tab/>
        <w:t xml:space="preserve">the </w:t>
      </w:r>
      <w:r w:rsidR="00442C70" w:rsidRPr="00442C70">
        <w:rPr>
          <w:position w:val="6"/>
          <w:sz w:val="16"/>
        </w:rPr>
        <w:t>*</w:t>
      </w:r>
      <w:r w:rsidRPr="00965C18">
        <w:t>TC indirect control interest in the trust held by the foreign entity or entities;</w:t>
      </w:r>
    </w:p>
    <w:p w14:paraId="5E4303B7" w14:textId="75C89DDB" w:rsidR="006E0072" w:rsidRPr="00965C18" w:rsidRDefault="006E0072" w:rsidP="006E0072">
      <w:pPr>
        <w:pStyle w:val="paragraphsub"/>
      </w:pPr>
      <w:r w:rsidRPr="00965C18">
        <w:tab/>
        <w:t>(iii)</w:t>
      </w:r>
      <w:r w:rsidRPr="00965C18">
        <w:tab/>
        <w:t xml:space="preserve">the TC direct control interests in the trust held by any </w:t>
      </w:r>
      <w:r w:rsidR="00442C70" w:rsidRPr="00442C70">
        <w:rPr>
          <w:position w:val="6"/>
          <w:sz w:val="16"/>
        </w:rPr>
        <w:t>*</w:t>
      </w:r>
      <w:r w:rsidRPr="00965C18">
        <w:t xml:space="preserve">associate entities of the foreign entity or entities (other than any TC direct control interests that have been taken </w:t>
      </w:r>
      <w:r w:rsidRPr="00965C18">
        <w:lastRenderedPageBreak/>
        <w:t xml:space="preserve">into account in calculating the interest mentioned in </w:t>
      </w:r>
      <w:r w:rsidR="001F75DF" w:rsidRPr="00965C18">
        <w:t>subparagraph (</w:t>
      </w:r>
      <w:r w:rsidRPr="00965C18">
        <w:t>ii));</w:t>
      </w:r>
    </w:p>
    <w:p w14:paraId="4BF2773F" w14:textId="77777777" w:rsidR="006E0072" w:rsidRPr="00965C18" w:rsidRDefault="006E0072" w:rsidP="006E0072">
      <w:pPr>
        <w:pStyle w:val="paragraphsub"/>
      </w:pPr>
      <w:r w:rsidRPr="00965C18">
        <w:tab/>
        <w:t>(iv)</w:t>
      </w:r>
      <w:r w:rsidRPr="00965C18">
        <w:tab/>
        <w:t xml:space="preserve">the TC indirect control interests in the trust held by the entity’s associate entities (other than any TC indirect control interests that have been taken into account in calculating the interest mentioned in </w:t>
      </w:r>
      <w:r w:rsidR="001F75DF" w:rsidRPr="00965C18">
        <w:t>subparagraph (</w:t>
      </w:r>
      <w:r w:rsidRPr="00965C18">
        <w:t>ii)).</w:t>
      </w:r>
    </w:p>
    <w:p w14:paraId="2FD58EB8" w14:textId="4B3A0A56" w:rsidR="006E0072" w:rsidRPr="00965C18" w:rsidRDefault="006E0072" w:rsidP="006E0072">
      <w:pPr>
        <w:pStyle w:val="notetext"/>
      </w:pPr>
      <w:r w:rsidRPr="00965C18">
        <w:t>Note:</w:t>
      </w:r>
      <w:r w:rsidRPr="00965C18">
        <w:tab/>
        <w:t>Paragraphs 820</w:t>
      </w:r>
      <w:r w:rsidR="00442C70">
        <w:noBreakHyphen/>
      </w:r>
      <w:r w:rsidRPr="00965C18">
        <w:t>875(2)(a) and (b) set out special rules under which an entity is taken to hold a TC control tracing interest in another entity that is equal to 100%, which could then be taken into account in calculating a TC indirect control interest.</w:t>
      </w:r>
    </w:p>
    <w:p w14:paraId="2ED0F2B9" w14:textId="25D8B563" w:rsidR="006E0072" w:rsidRPr="00965C18" w:rsidRDefault="006E0072" w:rsidP="006E0072">
      <w:pPr>
        <w:pStyle w:val="ActHead5"/>
      </w:pPr>
      <w:bookmarkStart w:id="617" w:name="_Toc201758255"/>
      <w:r w:rsidRPr="00965C18">
        <w:rPr>
          <w:rStyle w:val="CharSectno"/>
        </w:rPr>
        <w:t>820</w:t>
      </w:r>
      <w:r w:rsidR="00442C70">
        <w:rPr>
          <w:rStyle w:val="CharSectno"/>
        </w:rPr>
        <w:noBreakHyphen/>
      </w:r>
      <w:r w:rsidRPr="00965C18">
        <w:rPr>
          <w:rStyle w:val="CharSectno"/>
        </w:rPr>
        <w:t>795</w:t>
      </w:r>
      <w:r w:rsidRPr="00965C18">
        <w:t xml:space="preserve">  What is a foreign controlled Australian partnership?</w:t>
      </w:r>
      <w:bookmarkEnd w:id="617"/>
    </w:p>
    <w:p w14:paraId="20FC80CB" w14:textId="77777777" w:rsidR="006E0072" w:rsidRPr="00965C18" w:rsidRDefault="006E0072" w:rsidP="006E0072">
      <w:pPr>
        <w:pStyle w:val="SubsectionHead"/>
      </w:pPr>
      <w:r w:rsidRPr="00965C18">
        <w:t>Corporate limited partnership</w:t>
      </w:r>
    </w:p>
    <w:p w14:paraId="11E5C091" w14:textId="7D338B58"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corporate limited partnership is a </w:t>
      </w:r>
      <w:r w:rsidRPr="00965C18">
        <w:rPr>
          <w:b/>
          <w:i/>
        </w:rPr>
        <w:t>foreign controlled Australian partnership</w:t>
      </w:r>
      <w:r w:rsidRPr="00965C18">
        <w:t xml:space="preserve"> (or an </w:t>
      </w:r>
      <w:r w:rsidRPr="00965C18">
        <w:rPr>
          <w:b/>
          <w:i/>
        </w:rPr>
        <w:t>FCAP</w:t>
      </w:r>
      <w:r w:rsidRPr="00965C18">
        <w:t>) at a particular time if, and only if, at that time:</w:t>
      </w:r>
    </w:p>
    <w:p w14:paraId="361945D4" w14:textId="678E9424" w:rsidR="006E0072" w:rsidRPr="00965C18" w:rsidRDefault="006E0072" w:rsidP="006E0072">
      <w:pPr>
        <w:pStyle w:val="paragraph"/>
      </w:pPr>
      <w:r w:rsidRPr="00965C18">
        <w:tab/>
        <w:t>(a)</w:t>
      </w:r>
      <w:r w:rsidRPr="00965C18">
        <w:tab/>
        <w:t xml:space="preserve">it is an </w:t>
      </w:r>
      <w:r w:rsidR="00442C70" w:rsidRPr="00442C70">
        <w:rPr>
          <w:position w:val="6"/>
          <w:sz w:val="16"/>
        </w:rPr>
        <w:t>*</w:t>
      </w:r>
      <w:r w:rsidRPr="00965C18">
        <w:t>Australian entity; and</w:t>
      </w:r>
    </w:p>
    <w:p w14:paraId="0298B6FA" w14:textId="77777777" w:rsidR="006E0072" w:rsidRPr="00965C18" w:rsidRDefault="006E0072" w:rsidP="006E0072">
      <w:pPr>
        <w:pStyle w:val="paragraph"/>
      </w:pPr>
      <w:r w:rsidRPr="00965C18">
        <w:tab/>
        <w:t>(b)</w:t>
      </w:r>
      <w:r w:rsidRPr="00965C18">
        <w:tab/>
        <w:t>at least one of the following subparagraphs applies to it:</w:t>
      </w:r>
    </w:p>
    <w:p w14:paraId="37B049F2" w14:textId="6BE0A235" w:rsidR="006E0072" w:rsidRPr="00965C18" w:rsidRDefault="006E0072" w:rsidP="006E0072">
      <w:pPr>
        <w:pStyle w:val="paragraphsub"/>
      </w:pPr>
      <w:r w:rsidRPr="00965C18">
        <w:tab/>
        <w:t>(i)</w:t>
      </w:r>
      <w:r w:rsidRPr="00965C18">
        <w:tab/>
        <w:t xml:space="preserve">not more than 5 </w:t>
      </w:r>
      <w:r w:rsidR="00442C70" w:rsidRPr="00442C70">
        <w:rPr>
          <w:position w:val="6"/>
          <w:sz w:val="16"/>
        </w:rPr>
        <w:t>*</w:t>
      </w:r>
      <w:r w:rsidRPr="00965C18">
        <w:t xml:space="preserve">foreign entities (each of which holds a </w:t>
      </w:r>
      <w:r w:rsidR="00442C70" w:rsidRPr="00442C70">
        <w:rPr>
          <w:position w:val="6"/>
          <w:sz w:val="16"/>
        </w:rPr>
        <w:t>*</w:t>
      </w:r>
      <w:r w:rsidRPr="00965C18">
        <w:t>TC control interest in the partnership that is at least 1%) hold a total of TC control interests in the partnership that are 50% or more;</w:t>
      </w:r>
    </w:p>
    <w:p w14:paraId="01119A71" w14:textId="3448208A" w:rsidR="006E0072" w:rsidRPr="00965C18" w:rsidRDefault="006E0072" w:rsidP="006E0072">
      <w:pPr>
        <w:pStyle w:val="paragraphsub"/>
      </w:pPr>
      <w:r w:rsidRPr="00965C18">
        <w:tab/>
        <w:t>(ii)</w:t>
      </w:r>
      <w:r w:rsidRPr="00965C18">
        <w:tab/>
        <w:t xml:space="preserve">at least one </w:t>
      </w:r>
      <w:r w:rsidR="00442C70" w:rsidRPr="00442C70">
        <w:rPr>
          <w:position w:val="6"/>
          <w:sz w:val="16"/>
        </w:rPr>
        <w:t>*</w:t>
      </w:r>
      <w:r w:rsidRPr="00965C18">
        <w:t xml:space="preserve">general partner of the partnership is a foreign entity or a </w:t>
      </w:r>
      <w:r w:rsidR="00442C70" w:rsidRPr="00442C70">
        <w:rPr>
          <w:position w:val="6"/>
          <w:sz w:val="16"/>
        </w:rPr>
        <w:t>*</w:t>
      </w:r>
      <w:r w:rsidRPr="00965C18">
        <w:t>foreign controlled Australian entity.</w:t>
      </w:r>
    </w:p>
    <w:p w14:paraId="1B5E9D25" w14:textId="77777777" w:rsidR="006E0072" w:rsidRPr="00965C18" w:rsidRDefault="006E0072" w:rsidP="006E0072">
      <w:pPr>
        <w:pStyle w:val="SubsectionHead"/>
      </w:pPr>
      <w:r w:rsidRPr="00965C18">
        <w:t>Partnership that is not a corporate limited partnership</w:t>
      </w:r>
    </w:p>
    <w:p w14:paraId="17BF61D9" w14:textId="1D54E580" w:rsidR="006E0072" w:rsidRPr="00965C18" w:rsidRDefault="006E0072" w:rsidP="006E0072">
      <w:pPr>
        <w:pStyle w:val="subsection"/>
      </w:pPr>
      <w:r w:rsidRPr="00965C18">
        <w:tab/>
        <w:t>(2)</w:t>
      </w:r>
      <w:r w:rsidRPr="00965C18">
        <w:tab/>
        <w:t xml:space="preserve">A partnership other than a </w:t>
      </w:r>
      <w:r w:rsidR="00442C70" w:rsidRPr="00442C70">
        <w:rPr>
          <w:position w:val="6"/>
          <w:sz w:val="16"/>
        </w:rPr>
        <w:t>*</w:t>
      </w:r>
      <w:r w:rsidRPr="00965C18">
        <w:t xml:space="preserve">corporate limited partnership is a </w:t>
      </w:r>
      <w:r w:rsidRPr="00965C18">
        <w:rPr>
          <w:b/>
          <w:i/>
        </w:rPr>
        <w:t>foreign controlled Australian partnership</w:t>
      </w:r>
      <w:r w:rsidRPr="00965C18">
        <w:t xml:space="preserve"> (or an </w:t>
      </w:r>
      <w:r w:rsidRPr="00965C18">
        <w:rPr>
          <w:b/>
          <w:i/>
        </w:rPr>
        <w:t>FCAP</w:t>
      </w:r>
      <w:r w:rsidRPr="00965C18">
        <w:t>) at a particular time if, and only if, at that time:</w:t>
      </w:r>
    </w:p>
    <w:p w14:paraId="241972CD" w14:textId="44A3076D" w:rsidR="006E0072" w:rsidRPr="00965C18" w:rsidRDefault="006E0072" w:rsidP="006E0072">
      <w:pPr>
        <w:pStyle w:val="paragraph"/>
      </w:pPr>
      <w:r w:rsidRPr="00965C18">
        <w:tab/>
        <w:t>(a)</w:t>
      </w:r>
      <w:r w:rsidRPr="00965C18">
        <w:tab/>
        <w:t xml:space="preserve">at least one of the partners is an </w:t>
      </w:r>
      <w:r w:rsidR="00442C70" w:rsidRPr="00442C70">
        <w:rPr>
          <w:position w:val="6"/>
          <w:sz w:val="16"/>
        </w:rPr>
        <w:t>*</w:t>
      </w:r>
      <w:r w:rsidRPr="00965C18">
        <w:t>Australian entity; and</w:t>
      </w:r>
    </w:p>
    <w:p w14:paraId="7F55DDB3" w14:textId="77777777" w:rsidR="006E0072" w:rsidRPr="00965C18" w:rsidRDefault="006E0072" w:rsidP="006E0072">
      <w:pPr>
        <w:pStyle w:val="paragraph"/>
      </w:pPr>
      <w:r w:rsidRPr="00965C18">
        <w:tab/>
        <w:t>(b)</w:t>
      </w:r>
      <w:r w:rsidRPr="00965C18">
        <w:tab/>
        <w:t>at least one of the following subparagraphs applies to it:</w:t>
      </w:r>
    </w:p>
    <w:p w14:paraId="1C271F91" w14:textId="731F264B" w:rsidR="006E0072" w:rsidRPr="00965C18" w:rsidRDefault="006E0072" w:rsidP="006E0072">
      <w:pPr>
        <w:pStyle w:val="paragraphsub"/>
      </w:pPr>
      <w:r w:rsidRPr="00965C18">
        <w:tab/>
        <w:t>(i)</w:t>
      </w:r>
      <w:r w:rsidRPr="00965C18">
        <w:tab/>
        <w:t xml:space="preserve">not more than 5 </w:t>
      </w:r>
      <w:r w:rsidR="00442C70" w:rsidRPr="00442C70">
        <w:rPr>
          <w:position w:val="6"/>
          <w:sz w:val="16"/>
        </w:rPr>
        <w:t>*</w:t>
      </w:r>
      <w:r w:rsidRPr="00965C18">
        <w:t xml:space="preserve">foreign entities (each of which holds a </w:t>
      </w:r>
      <w:r w:rsidR="00442C70" w:rsidRPr="00442C70">
        <w:rPr>
          <w:position w:val="6"/>
          <w:sz w:val="16"/>
        </w:rPr>
        <w:t>*</w:t>
      </w:r>
      <w:r w:rsidRPr="00965C18">
        <w:t xml:space="preserve">TC control interest in the partnership that is at least </w:t>
      </w:r>
      <w:r w:rsidRPr="00965C18">
        <w:lastRenderedPageBreak/>
        <w:t>1%) hold a total of TC control interests in the partnership that is 50% or more;</w:t>
      </w:r>
    </w:p>
    <w:p w14:paraId="23F2BF64" w14:textId="4549D175" w:rsidR="006E0072" w:rsidRPr="00965C18" w:rsidRDefault="006E0072" w:rsidP="006E0072">
      <w:pPr>
        <w:pStyle w:val="paragraphsub"/>
      </w:pPr>
      <w:r w:rsidRPr="00965C18">
        <w:tab/>
        <w:t>(ii)</w:t>
      </w:r>
      <w:r w:rsidRPr="00965C18">
        <w:tab/>
        <w:t xml:space="preserve">a foreign entity holds a TC control interest in the partnership that is 40% or more, and no other entity or entities (except an </w:t>
      </w:r>
      <w:r w:rsidR="00442C70" w:rsidRPr="00442C70">
        <w:rPr>
          <w:position w:val="6"/>
          <w:sz w:val="16"/>
        </w:rPr>
        <w:t>*</w:t>
      </w:r>
      <w:r w:rsidRPr="00965C18">
        <w:t>associate entity of the foreign entity or entities including the foreign entity or its associate entities) control the partnership.</w:t>
      </w:r>
    </w:p>
    <w:p w14:paraId="32A51E45" w14:textId="77777777" w:rsidR="006E0072" w:rsidRPr="00965C18" w:rsidRDefault="006E0072" w:rsidP="006E0072">
      <w:pPr>
        <w:pStyle w:val="SubsectionHead"/>
      </w:pPr>
      <w:r w:rsidRPr="00965C18">
        <w:t>Exception</w:t>
      </w:r>
    </w:p>
    <w:p w14:paraId="038706BA" w14:textId="77777777" w:rsidR="006E0072" w:rsidRPr="00965C18" w:rsidRDefault="006E0072" w:rsidP="006E0072">
      <w:pPr>
        <w:pStyle w:val="subsection"/>
      </w:pPr>
      <w:r w:rsidRPr="00965C18">
        <w:tab/>
        <w:t>(3)</w:t>
      </w:r>
      <w:r w:rsidRPr="00965C18">
        <w:tab/>
        <w:t xml:space="preserve">Despite </w:t>
      </w:r>
      <w:r w:rsidR="001F75DF" w:rsidRPr="00965C18">
        <w:t>subsections (</w:t>
      </w:r>
      <w:r w:rsidRPr="00965C18">
        <w:t>1) and (2), a partnership is not an FCAP at a particular time if, at that time:</w:t>
      </w:r>
    </w:p>
    <w:p w14:paraId="6E19AFE3" w14:textId="77777777" w:rsidR="006E0072" w:rsidRPr="00965C18" w:rsidRDefault="006E0072" w:rsidP="006E0072">
      <w:pPr>
        <w:pStyle w:val="paragraph"/>
      </w:pPr>
      <w:r w:rsidRPr="00965C18">
        <w:tab/>
        <w:t>(a)</w:t>
      </w:r>
      <w:r w:rsidRPr="00965C18">
        <w:tab/>
        <w:t xml:space="preserve">the partnership would, apart from this subsection, be an FCAP only because of </w:t>
      </w:r>
      <w:r w:rsidR="001F75DF" w:rsidRPr="00965C18">
        <w:t>subparagraph (</w:t>
      </w:r>
      <w:r w:rsidRPr="00965C18">
        <w:t>1)(b)(i), (2)(b)(i) or (ii); but</w:t>
      </w:r>
    </w:p>
    <w:p w14:paraId="6A7D78A5" w14:textId="522A2035" w:rsidR="006E0072" w:rsidRPr="00965C18" w:rsidRDefault="006E0072" w:rsidP="006E0072">
      <w:pPr>
        <w:pStyle w:val="paragraph"/>
      </w:pPr>
      <w:r w:rsidRPr="00965C18">
        <w:tab/>
        <w:t>(b)</w:t>
      </w:r>
      <w:r w:rsidRPr="00965C18">
        <w:tab/>
        <w:t>the total of the following interests would be less than 20% if paragraphs 820</w:t>
      </w:r>
      <w:r w:rsidR="00442C70">
        <w:noBreakHyphen/>
      </w:r>
      <w:r w:rsidRPr="00965C18">
        <w:t>875(2)(a) and (b) were disregarded:</w:t>
      </w:r>
    </w:p>
    <w:p w14:paraId="6A8A4268" w14:textId="756B34DE" w:rsidR="006E0072" w:rsidRPr="00965C18" w:rsidRDefault="006E0072" w:rsidP="006E0072">
      <w:pPr>
        <w:pStyle w:val="paragraphsub"/>
      </w:pPr>
      <w:r w:rsidRPr="00965C18">
        <w:tab/>
        <w:t>(i)</w:t>
      </w:r>
      <w:r w:rsidRPr="00965C18">
        <w:tab/>
        <w:t xml:space="preserve">the </w:t>
      </w:r>
      <w:r w:rsidR="00442C70" w:rsidRPr="00442C70">
        <w:rPr>
          <w:position w:val="6"/>
          <w:sz w:val="16"/>
        </w:rPr>
        <w:t>*</w:t>
      </w:r>
      <w:r w:rsidRPr="00965C18">
        <w:t xml:space="preserve">TC direct control interest in the partnership held by the </w:t>
      </w:r>
      <w:r w:rsidR="00442C70" w:rsidRPr="00442C70">
        <w:rPr>
          <w:position w:val="6"/>
          <w:sz w:val="16"/>
        </w:rPr>
        <w:t>*</w:t>
      </w:r>
      <w:r w:rsidRPr="00965C18">
        <w:t xml:space="preserve">foreign entity or entities mentioned in </w:t>
      </w:r>
      <w:r w:rsidR="001F75DF" w:rsidRPr="00965C18">
        <w:t>subparagraph (</w:t>
      </w:r>
      <w:r w:rsidRPr="00965C18">
        <w:t>1)(b)(i), (2)(b)(i) or (ii);</w:t>
      </w:r>
    </w:p>
    <w:p w14:paraId="55228245" w14:textId="7CC09836" w:rsidR="006E0072" w:rsidRPr="00965C18" w:rsidRDefault="006E0072" w:rsidP="006E0072">
      <w:pPr>
        <w:pStyle w:val="paragraphsub"/>
      </w:pPr>
      <w:r w:rsidRPr="00965C18">
        <w:tab/>
        <w:t>(ii)</w:t>
      </w:r>
      <w:r w:rsidRPr="00965C18">
        <w:tab/>
        <w:t xml:space="preserve">the </w:t>
      </w:r>
      <w:r w:rsidR="00442C70" w:rsidRPr="00442C70">
        <w:rPr>
          <w:position w:val="6"/>
          <w:sz w:val="16"/>
        </w:rPr>
        <w:t>*</w:t>
      </w:r>
      <w:r w:rsidRPr="00965C18">
        <w:t>TC indirect control interest in the partnership held by the foreign entity or entities;</w:t>
      </w:r>
    </w:p>
    <w:p w14:paraId="27EC7FE3" w14:textId="1D0E2FDE" w:rsidR="006E0072" w:rsidRPr="00965C18" w:rsidRDefault="006E0072" w:rsidP="006E0072">
      <w:pPr>
        <w:pStyle w:val="paragraphsub"/>
      </w:pPr>
      <w:r w:rsidRPr="00965C18">
        <w:tab/>
        <w:t>(iii)</w:t>
      </w:r>
      <w:r w:rsidRPr="00965C18">
        <w:tab/>
        <w:t xml:space="preserve">the TC direct control interests in the partnership held by any </w:t>
      </w:r>
      <w:r w:rsidR="00442C70" w:rsidRPr="00442C70">
        <w:rPr>
          <w:position w:val="6"/>
          <w:sz w:val="16"/>
        </w:rPr>
        <w:t>*</w:t>
      </w:r>
      <w:r w:rsidRPr="00965C18">
        <w:t xml:space="preserve">associate entities of the foreign entity or entities (other than any TC direct control interests that have been taken into account in calculating the interest mentioned in </w:t>
      </w:r>
      <w:r w:rsidR="001F75DF" w:rsidRPr="00965C18">
        <w:t>subparagraph (</w:t>
      </w:r>
      <w:r w:rsidRPr="00965C18">
        <w:t>ii));</w:t>
      </w:r>
    </w:p>
    <w:p w14:paraId="36F2F3BE" w14:textId="77777777" w:rsidR="006E0072" w:rsidRPr="00965C18" w:rsidRDefault="006E0072" w:rsidP="006E0072">
      <w:pPr>
        <w:pStyle w:val="paragraphsub"/>
      </w:pPr>
      <w:r w:rsidRPr="00965C18">
        <w:tab/>
        <w:t>(iv)</w:t>
      </w:r>
      <w:r w:rsidRPr="00965C18">
        <w:tab/>
        <w:t xml:space="preserve">the TC indirect control interests in the partnership held by the entity’s associate entities (other than any TC indirect control interests that have been taken into account in calculating the interest mentioned in </w:t>
      </w:r>
      <w:r w:rsidR="001F75DF" w:rsidRPr="00965C18">
        <w:t>subparagraph (</w:t>
      </w:r>
      <w:r w:rsidRPr="00965C18">
        <w:t>ii)).</w:t>
      </w:r>
    </w:p>
    <w:p w14:paraId="217D966B" w14:textId="03879400" w:rsidR="006E0072" w:rsidRPr="00965C18" w:rsidRDefault="006E0072" w:rsidP="006E0072">
      <w:pPr>
        <w:pStyle w:val="notetext"/>
      </w:pPr>
      <w:r w:rsidRPr="00965C18">
        <w:t>Note:</w:t>
      </w:r>
      <w:r w:rsidRPr="00965C18">
        <w:tab/>
        <w:t>Paragraphs 820</w:t>
      </w:r>
      <w:r w:rsidR="00442C70">
        <w:noBreakHyphen/>
      </w:r>
      <w:r w:rsidRPr="00965C18">
        <w:t>875(2)(a) and (b) set out special rules under which an entity is taken to hold a TC control tracing interest in another entity that is equal to 100%, which could then be taken into account in calculating a TC indirect control interest.</w:t>
      </w:r>
    </w:p>
    <w:p w14:paraId="6A004AE7" w14:textId="77777777" w:rsidR="006E0072" w:rsidRPr="00965C18" w:rsidRDefault="006E0072" w:rsidP="006E0072">
      <w:pPr>
        <w:pStyle w:val="ActHead4"/>
      </w:pPr>
      <w:bookmarkStart w:id="618" w:name="_Toc201758256"/>
      <w:r w:rsidRPr="00965C18">
        <w:lastRenderedPageBreak/>
        <w:t>Thin capitalisation control interest</w:t>
      </w:r>
      <w:bookmarkEnd w:id="618"/>
    </w:p>
    <w:p w14:paraId="28467D6D" w14:textId="19DA6272" w:rsidR="006E0072" w:rsidRPr="00965C18" w:rsidRDefault="006E0072" w:rsidP="006E0072">
      <w:pPr>
        <w:pStyle w:val="ActHead5"/>
      </w:pPr>
      <w:bookmarkStart w:id="619" w:name="_Toc201758257"/>
      <w:r w:rsidRPr="00965C18">
        <w:rPr>
          <w:rStyle w:val="CharSectno"/>
        </w:rPr>
        <w:t>820</w:t>
      </w:r>
      <w:r w:rsidR="00442C70">
        <w:rPr>
          <w:rStyle w:val="CharSectno"/>
        </w:rPr>
        <w:noBreakHyphen/>
      </w:r>
      <w:r w:rsidRPr="00965C18">
        <w:rPr>
          <w:rStyle w:val="CharSectno"/>
        </w:rPr>
        <w:t>815</w:t>
      </w:r>
      <w:r w:rsidRPr="00965C18">
        <w:t xml:space="preserve">  General rule about thin capitalisation control interest in a company, trust or partnership</w:t>
      </w:r>
      <w:bookmarkEnd w:id="619"/>
    </w:p>
    <w:p w14:paraId="33467B97" w14:textId="77777777" w:rsidR="006E0072" w:rsidRPr="00965C18" w:rsidRDefault="006E0072" w:rsidP="006E0072">
      <w:pPr>
        <w:pStyle w:val="SubsectionHead"/>
      </w:pPr>
      <w:r w:rsidRPr="00965C18">
        <w:t>Meaning of TC control interest</w:t>
      </w:r>
    </w:p>
    <w:p w14:paraId="32002427" w14:textId="77777777" w:rsidR="006E0072" w:rsidRPr="00965C18" w:rsidRDefault="006E0072" w:rsidP="006E0072">
      <w:pPr>
        <w:pStyle w:val="subsection"/>
        <w:keepNext/>
        <w:keepLines/>
      </w:pPr>
      <w:r w:rsidRPr="00965C18">
        <w:tab/>
        <w:t>(1)</w:t>
      </w:r>
      <w:r w:rsidRPr="00965C18">
        <w:tab/>
        <w:t xml:space="preserve">The </w:t>
      </w:r>
      <w:r w:rsidRPr="00965C18">
        <w:rPr>
          <w:b/>
          <w:i/>
        </w:rPr>
        <w:t>thin capitalisation control interest</w:t>
      </w:r>
      <w:r w:rsidRPr="00965C18">
        <w:t xml:space="preserve"> (or </w:t>
      </w:r>
      <w:r w:rsidRPr="00965C18">
        <w:rPr>
          <w:b/>
          <w:i/>
        </w:rPr>
        <w:t>TC control interest</w:t>
      </w:r>
      <w:r w:rsidRPr="00965C18">
        <w:t>) that an entity holds in a company, trust or partnership at a particular time is the total of the following interests:</w:t>
      </w:r>
    </w:p>
    <w:p w14:paraId="4A77ACE8" w14:textId="27004115" w:rsidR="006E0072" w:rsidRPr="00965C18" w:rsidRDefault="006E0072" w:rsidP="00025B82">
      <w:pPr>
        <w:pStyle w:val="paragraph"/>
      </w:pPr>
      <w:r w:rsidRPr="00965C18">
        <w:tab/>
        <w:t>(a)</w:t>
      </w:r>
      <w:r w:rsidRPr="00965C18">
        <w:tab/>
        <w:t xml:space="preserve">the </w:t>
      </w:r>
      <w:r w:rsidR="00442C70" w:rsidRPr="00442C70">
        <w:rPr>
          <w:position w:val="6"/>
          <w:sz w:val="16"/>
        </w:rPr>
        <w:t>*</w:t>
      </w:r>
      <w:r w:rsidRPr="00965C18">
        <w:t>TC direct control interest (if any) held by the entity in the company, trust or partnership at that time;</w:t>
      </w:r>
    </w:p>
    <w:p w14:paraId="6C3117B8" w14:textId="1DC1DBBA" w:rsidR="006E0072" w:rsidRPr="00965C18" w:rsidRDefault="006E0072" w:rsidP="006E0072">
      <w:pPr>
        <w:pStyle w:val="paragraph"/>
        <w:keepNext/>
        <w:keepLines/>
      </w:pPr>
      <w:r w:rsidRPr="00965C18">
        <w:tab/>
        <w:t>(b)</w:t>
      </w:r>
      <w:r w:rsidRPr="00965C18">
        <w:tab/>
        <w:t xml:space="preserve">the </w:t>
      </w:r>
      <w:r w:rsidR="00442C70" w:rsidRPr="00442C70">
        <w:rPr>
          <w:position w:val="6"/>
          <w:sz w:val="16"/>
        </w:rPr>
        <w:t>*</w:t>
      </w:r>
      <w:r w:rsidRPr="00965C18">
        <w:t>TC indirect control interest (if any) held by the entity in the company, trust or partnership at that time;</w:t>
      </w:r>
    </w:p>
    <w:p w14:paraId="3267ED13" w14:textId="5FAD1617" w:rsidR="006E0072" w:rsidRPr="00965C18" w:rsidRDefault="006E0072" w:rsidP="006E0072">
      <w:pPr>
        <w:pStyle w:val="paragraph"/>
      </w:pPr>
      <w:r w:rsidRPr="00965C18">
        <w:tab/>
        <w:t>(c)</w:t>
      </w:r>
      <w:r w:rsidRPr="00965C18">
        <w:tab/>
        <w:t xml:space="preserve">the TC direct control interests (if any) held by the entity’s </w:t>
      </w:r>
      <w:r w:rsidR="00442C70" w:rsidRPr="00442C70">
        <w:rPr>
          <w:position w:val="6"/>
          <w:sz w:val="16"/>
        </w:rPr>
        <w:t>*</w:t>
      </w:r>
      <w:r w:rsidRPr="00965C18">
        <w:t>associate entities in the company, trust or partnership at that time;</w:t>
      </w:r>
    </w:p>
    <w:p w14:paraId="57FEB5DC" w14:textId="77777777" w:rsidR="006E0072" w:rsidRPr="00965C18" w:rsidRDefault="006E0072" w:rsidP="006E0072">
      <w:pPr>
        <w:pStyle w:val="paragraph"/>
      </w:pPr>
      <w:r w:rsidRPr="00965C18">
        <w:tab/>
        <w:t>(d)</w:t>
      </w:r>
      <w:r w:rsidRPr="00965C18">
        <w:tab/>
        <w:t>the TC indirect control interests (if any) held by the entity’s associate entities in the company, trust or partnership at that time.</w:t>
      </w:r>
    </w:p>
    <w:p w14:paraId="6193AF75" w14:textId="764F7938" w:rsidR="006E0072" w:rsidRPr="00965C18" w:rsidRDefault="006E0072" w:rsidP="006E0072">
      <w:pPr>
        <w:pStyle w:val="subsection2"/>
      </w:pPr>
      <w:r w:rsidRPr="00965C18">
        <w:t>This section has effect subject to sections</w:t>
      </w:r>
      <w:r w:rsidR="001F75DF" w:rsidRPr="00965C18">
        <w:t> </w:t>
      </w:r>
      <w:r w:rsidRPr="00965C18">
        <w:t>820</w:t>
      </w:r>
      <w:r w:rsidR="00442C70">
        <w:noBreakHyphen/>
      </w:r>
      <w:r w:rsidRPr="00965C18">
        <w:t>820 to 820</w:t>
      </w:r>
      <w:r w:rsidR="00442C70">
        <w:noBreakHyphen/>
      </w:r>
      <w:r w:rsidRPr="00965C18">
        <w:t>835 (which set out special rules to avoid double counting).</w:t>
      </w:r>
    </w:p>
    <w:p w14:paraId="79BF02FA" w14:textId="0EC406C8" w:rsidR="006E0072" w:rsidRPr="00965C18" w:rsidRDefault="006E0072" w:rsidP="006E0072">
      <w:pPr>
        <w:pStyle w:val="notetext"/>
      </w:pPr>
      <w:r w:rsidRPr="00965C18">
        <w:t>Note:</w:t>
      </w:r>
      <w:r w:rsidRPr="00965C18">
        <w:tab/>
        <w:t>For the rules about a TC direct control interest, see sections</w:t>
      </w:r>
      <w:r w:rsidR="001F75DF" w:rsidRPr="00965C18">
        <w:t> </w:t>
      </w:r>
      <w:r w:rsidRPr="00965C18">
        <w:t>820</w:t>
      </w:r>
      <w:r w:rsidR="00442C70">
        <w:noBreakHyphen/>
      </w:r>
      <w:r w:rsidRPr="00965C18">
        <w:t>855 to 820</w:t>
      </w:r>
      <w:r w:rsidR="00442C70">
        <w:noBreakHyphen/>
      </w:r>
      <w:r w:rsidRPr="00965C18">
        <w:t>865. For the rules about a TC indirect control interest, see sections</w:t>
      </w:r>
      <w:r w:rsidR="001F75DF" w:rsidRPr="00965C18">
        <w:t> </w:t>
      </w:r>
      <w:r w:rsidRPr="00965C18">
        <w:t>820</w:t>
      </w:r>
      <w:r w:rsidR="00442C70">
        <w:noBreakHyphen/>
      </w:r>
      <w:r w:rsidRPr="00965C18">
        <w:t>870 to 820</w:t>
      </w:r>
      <w:r w:rsidR="00442C70">
        <w:noBreakHyphen/>
      </w:r>
      <w:r w:rsidRPr="00965C18">
        <w:t>875.</w:t>
      </w:r>
    </w:p>
    <w:p w14:paraId="2FE22B1B" w14:textId="2F96F8E1" w:rsidR="006E0072" w:rsidRPr="00965C18" w:rsidRDefault="006E0072" w:rsidP="006E0072">
      <w:pPr>
        <w:pStyle w:val="subsection"/>
      </w:pPr>
      <w:r w:rsidRPr="00965C18">
        <w:tab/>
        <w:t>(2)</w:t>
      </w:r>
      <w:r w:rsidRPr="00965C18">
        <w:tab/>
        <w:t xml:space="preserve">This section does not apply to an </w:t>
      </w:r>
      <w:r w:rsidR="00442C70" w:rsidRPr="00442C70">
        <w:rPr>
          <w:position w:val="6"/>
          <w:sz w:val="16"/>
        </w:rPr>
        <w:t>*</w:t>
      </w:r>
      <w:r w:rsidRPr="00965C18">
        <w:t>associate entity of the entity if:</w:t>
      </w:r>
    </w:p>
    <w:p w14:paraId="129C6F12" w14:textId="3AED35B6" w:rsidR="006E0072" w:rsidRPr="00965C18" w:rsidRDefault="006E0072" w:rsidP="006E0072">
      <w:pPr>
        <w:pStyle w:val="paragraph"/>
      </w:pPr>
      <w:r w:rsidRPr="00965C18">
        <w:tab/>
        <w:t>(a)</w:t>
      </w:r>
      <w:r w:rsidRPr="00965C18">
        <w:tab/>
        <w:t xml:space="preserve">the associate entity is a </w:t>
      </w:r>
      <w:r w:rsidR="00442C70" w:rsidRPr="00442C70">
        <w:rPr>
          <w:position w:val="6"/>
          <w:sz w:val="16"/>
        </w:rPr>
        <w:t>*</w:t>
      </w:r>
      <w:r w:rsidRPr="00965C18">
        <w:t xml:space="preserve">foreign entity and the associate entity is such an associate entity only because of </w:t>
      </w:r>
      <w:r w:rsidR="00940CC1">
        <w:t>subsection 8</w:t>
      </w:r>
      <w:r w:rsidRPr="00965C18">
        <w:t>20</w:t>
      </w:r>
      <w:r w:rsidR="00442C70">
        <w:noBreakHyphen/>
      </w:r>
      <w:r w:rsidRPr="00965C18">
        <w:t>905(3A); or</w:t>
      </w:r>
    </w:p>
    <w:p w14:paraId="165DCB3A" w14:textId="7679A76C" w:rsidR="006E0072" w:rsidRPr="00965C18" w:rsidRDefault="006E0072" w:rsidP="006E0072">
      <w:pPr>
        <w:pStyle w:val="paragraph"/>
      </w:pPr>
      <w:r w:rsidRPr="00965C18">
        <w:tab/>
        <w:t>(b)</w:t>
      </w:r>
      <w:r w:rsidRPr="00965C18">
        <w:tab/>
        <w:t xml:space="preserve">the associate entity is such an associate entity only because of </w:t>
      </w:r>
      <w:r w:rsidR="00940CC1">
        <w:t>subsection 8</w:t>
      </w:r>
      <w:r w:rsidRPr="00965C18">
        <w:t>20</w:t>
      </w:r>
      <w:r w:rsidR="00442C70">
        <w:noBreakHyphen/>
      </w:r>
      <w:r w:rsidRPr="00965C18">
        <w:t>905(3B).</w:t>
      </w:r>
    </w:p>
    <w:p w14:paraId="274A20B3" w14:textId="387DECA4" w:rsidR="006E0072" w:rsidRPr="00965C18" w:rsidRDefault="006E0072" w:rsidP="006E0072">
      <w:pPr>
        <w:pStyle w:val="ActHead5"/>
      </w:pPr>
      <w:bookmarkStart w:id="620" w:name="_Toc201758258"/>
      <w:r w:rsidRPr="00965C18">
        <w:rPr>
          <w:rStyle w:val="CharSectno"/>
        </w:rPr>
        <w:lastRenderedPageBreak/>
        <w:t>820</w:t>
      </w:r>
      <w:r w:rsidR="00442C70">
        <w:rPr>
          <w:rStyle w:val="CharSectno"/>
        </w:rPr>
        <w:noBreakHyphen/>
      </w:r>
      <w:r w:rsidRPr="00965C18">
        <w:rPr>
          <w:rStyle w:val="CharSectno"/>
        </w:rPr>
        <w:t>820</w:t>
      </w:r>
      <w:r w:rsidRPr="00965C18">
        <w:t xml:space="preserve">  Special rules about calculating TC control interest held by an entity</w:t>
      </w:r>
      <w:bookmarkEnd w:id="620"/>
    </w:p>
    <w:p w14:paraId="61D54872" w14:textId="5C42CE3C" w:rsidR="006E0072" w:rsidRPr="00965C18" w:rsidRDefault="006E0072" w:rsidP="006E0072">
      <w:pPr>
        <w:pStyle w:val="subsection"/>
      </w:pPr>
      <w:r w:rsidRPr="00965C18">
        <w:tab/>
        <w:t>(1)</w:t>
      </w:r>
      <w:r w:rsidRPr="00965C18">
        <w:tab/>
        <w:t xml:space="preserve">This section applies for the purposes of calculating the </w:t>
      </w:r>
      <w:r w:rsidR="00442C70" w:rsidRPr="00442C70">
        <w:rPr>
          <w:position w:val="6"/>
          <w:sz w:val="16"/>
        </w:rPr>
        <w:t>*</w:t>
      </w:r>
      <w:r w:rsidRPr="00965C18">
        <w:t>TC control interest that an entity holds in a company, trust or partnership.</w:t>
      </w:r>
    </w:p>
    <w:p w14:paraId="4E4919F3" w14:textId="28060FAB" w:rsidR="006E0072" w:rsidRPr="00965C18" w:rsidRDefault="006E0072" w:rsidP="006E0072">
      <w:pPr>
        <w:pStyle w:val="subsection"/>
      </w:pPr>
      <w:r w:rsidRPr="00965C18">
        <w:tab/>
        <w:t>(2)</w:t>
      </w:r>
      <w:r w:rsidRPr="00965C18">
        <w:tab/>
        <w:t xml:space="preserve">Disregard a </w:t>
      </w:r>
      <w:r w:rsidR="00442C70" w:rsidRPr="00442C70">
        <w:rPr>
          <w:position w:val="6"/>
          <w:sz w:val="16"/>
        </w:rPr>
        <w:t>*</w:t>
      </w:r>
      <w:r w:rsidRPr="00965C18">
        <w:t>TC indirect control interest held by the entity to the extent to which it is calculated by reference to:</w:t>
      </w:r>
    </w:p>
    <w:p w14:paraId="657565A1" w14:textId="428C66D8" w:rsidR="006E0072" w:rsidRPr="00965C18" w:rsidRDefault="006E0072" w:rsidP="006E0072">
      <w:pPr>
        <w:pStyle w:val="paragraph"/>
      </w:pPr>
      <w:r w:rsidRPr="00965C18">
        <w:tab/>
        <w:t>(a)</w:t>
      </w:r>
      <w:r w:rsidRPr="00965C18">
        <w:tab/>
        <w:t xml:space="preserve">a </w:t>
      </w:r>
      <w:r w:rsidR="00442C70" w:rsidRPr="00442C70">
        <w:rPr>
          <w:position w:val="6"/>
          <w:sz w:val="16"/>
        </w:rPr>
        <w:t>*</w:t>
      </w:r>
      <w:r w:rsidRPr="00965C18">
        <w:t xml:space="preserve">TC direct control interest taken into account under </w:t>
      </w:r>
      <w:r w:rsidR="00940CC1">
        <w:t>paragraph 8</w:t>
      </w:r>
      <w:r w:rsidRPr="00965C18">
        <w:t>20</w:t>
      </w:r>
      <w:r w:rsidR="00442C70">
        <w:noBreakHyphen/>
      </w:r>
      <w:r w:rsidRPr="00965C18">
        <w:t>815(c); or</w:t>
      </w:r>
    </w:p>
    <w:p w14:paraId="63C8AFF9" w14:textId="13A17C7D" w:rsidR="006E0072" w:rsidRPr="00965C18" w:rsidRDefault="006E0072" w:rsidP="006E0072">
      <w:pPr>
        <w:pStyle w:val="paragraph"/>
      </w:pPr>
      <w:r w:rsidRPr="00965C18">
        <w:tab/>
        <w:t>(b)</w:t>
      </w:r>
      <w:r w:rsidRPr="00965C18">
        <w:tab/>
        <w:t xml:space="preserve">a TC indirect control interest taken into account under </w:t>
      </w:r>
      <w:r w:rsidR="00940CC1">
        <w:t>paragraph 8</w:t>
      </w:r>
      <w:r w:rsidRPr="00965C18">
        <w:t>20</w:t>
      </w:r>
      <w:r w:rsidR="00442C70">
        <w:noBreakHyphen/>
      </w:r>
      <w:r w:rsidRPr="00965C18">
        <w:t>815(d).</w:t>
      </w:r>
    </w:p>
    <w:p w14:paraId="2513BF2C" w14:textId="6EA4CBDC" w:rsidR="006E0072" w:rsidRPr="00965C18" w:rsidRDefault="006E0072" w:rsidP="006E0072">
      <w:pPr>
        <w:pStyle w:val="subsection"/>
      </w:pPr>
      <w:r w:rsidRPr="00965C18">
        <w:tab/>
        <w:t>(3)</w:t>
      </w:r>
      <w:r w:rsidRPr="00965C18">
        <w:tab/>
        <w:t xml:space="preserve">Disregard a </w:t>
      </w:r>
      <w:r w:rsidR="00442C70" w:rsidRPr="00442C70">
        <w:rPr>
          <w:position w:val="6"/>
          <w:sz w:val="16"/>
        </w:rPr>
        <w:t>*</w:t>
      </w:r>
      <w:r w:rsidRPr="00965C18">
        <w:t xml:space="preserve">TC indirect control interest held by an </w:t>
      </w:r>
      <w:r w:rsidR="00442C70" w:rsidRPr="00442C70">
        <w:rPr>
          <w:position w:val="6"/>
          <w:sz w:val="16"/>
        </w:rPr>
        <w:t>*</w:t>
      </w:r>
      <w:r w:rsidRPr="00965C18">
        <w:t>associate entity of the entity to the extent to which it is calculated by reference to:</w:t>
      </w:r>
    </w:p>
    <w:p w14:paraId="0199BB0D" w14:textId="4A084D45" w:rsidR="006E0072" w:rsidRPr="00965C18" w:rsidRDefault="006E0072" w:rsidP="006E0072">
      <w:pPr>
        <w:pStyle w:val="paragraph"/>
      </w:pPr>
      <w:r w:rsidRPr="00965C18">
        <w:tab/>
        <w:t>(a)</w:t>
      </w:r>
      <w:r w:rsidRPr="00965C18">
        <w:tab/>
        <w:t xml:space="preserve">a </w:t>
      </w:r>
      <w:r w:rsidR="00442C70" w:rsidRPr="00442C70">
        <w:rPr>
          <w:position w:val="6"/>
          <w:sz w:val="16"/>
        </w:rPr>
        <w:t>*</w:t>
      </w:r>
      <w:r w:rsidRPr="00965C18">
        <w:t xml:space="preserve">TC direct control interest taken into account under </w:t>
      </w:r>
      <w:r w:rsidR="00940CC1">
        <w:t>paragraph 8</w:t>
      </w:r>
      <w:r w:rsidRPr="00965C18">
        <w:t>20</w:t>
      </w:r>
      <w:r w:rsidR="00442C70">
        <w:noBreakHyphen/>
      </w:r>
      <w:r w:rsidRPr="00965C18">
        <w:t>815(a) or (c); or</w:t>
      </w:r>
    </w:p>
    <w:p w14:paraId="01A9A0D1" w14:textId="0DC0D3F0" w:rsidR="006E0072" w:rsidRPr="00965C18" w:rsidRDefault="006E0072" w:rsidP="006E0072">
      <w:pPr>
        <w:pStyle w:val="paragraph"/>
      </w:pPr>
      <w:r w:rsidRPr="00965C18">
        <w:tab/>
        <w:t>(b)</w:t>
      </w:r>
      <w:r w:rsidRPr="00965C18">
        <w:tab/>
        <w:t xml:space="preserve">a TC indirect control interest taken into account under </w:t>
      </w:r>
      <w:r w:rsidR="00940CC1">
        <w:t>paragraph 8</w:t>
      </w:r>
      <w:r w:rsidRPr="00965C18">
        <w:t>20</w:t>
      </w:r>
      <w:r w:rsidR="00442C70">
        <w:noBreakHyphen/>
      </w:r>
      <w:r w:rsidRPr="00965C18">
        <w:t>815(b) or (d).</w:t>
      </w:r>
    </w:p>
    <w:p w14:paraId="638B2327" w14:textId="1611325D" w:rsidR="006E0072" w:rsidRPr="00965C18" w:rsidRDefault="006E0072" w:rsidP="006E0072">
      <w:pPr>
        <w:pStyle w:val="subsection"/>
      </w:pPr>
      <w:r w:rsidRPr="00965C18">
        <w:tab/>
        <w:t>(3A)</w:t>
      </w:r>
      <w:r w:rsidRPr="00965C18">
        <w:tab/>
      </w:r>
      <w:r w:rsidR="001F75DF" w:rsidRPr="00965C18">
        <w:t>Subsection (</w:t>
      </w:r>
      <w:r w:rsidRPr="00965C18">
        <w:t xml:space="preserve">3) does not apply to an </w:t>
      </w:r>
      <w:r w:rsidR="00442C70" w:rsidRPr="00442C70">
        <w:rPr>
          <w:position w:val="6"/>
          <w:sz w:val="16"/>
        </w:rPr>
        <w:t>*</w:t>
      </w:r>
      <w:r w:rsidRPr="00965C18">
        <w:t>associate entity of the entity if:</w:t>
      </w:r>
    </w:p>
    <w:p w14:paraId="6BD08177" w14:textId="3DDB986E" w:rsidR="006E0072" w:rsidRPr="00965C18" w:rsidRDefault="006E0072" w:rsidP="006E0072">
      <w:pPr>
        <w:pStyle w:val="paragraph"/>
      </w:pPr>
      <w:r w:rsidRPr="00965C18">
        <w:tab/>
        <w:t>(a)</w:t>
      </w:r>
      <w:r w:rsidRPr="00965C18">
        <w:tab/>
        <w:t xml:space="preserve">the associate entity is a </w:t>
      </w:r>
      <w:r w:rsidR="00442C70" w:rsidRPr="00442C70">
        <w:rPr>
          <w:position w:val="6"/>
          <w:sz w:val="16"/>
        </w:rPr>
        <w:t>*</w:t>
      </w:r>
      <w:r w:rsidRPr="00965C18">
        <w:t xml:space="preserve">foreign entity and the associate entity is such an associate entity only because of </w:t>
      </w:r>
      <w:r w:rsidR="00940CC1">
        <w:t>subsection 8</w:t>
      </w:r>
      <w:r w:rsidRPr="00965C18">
        <w:t>20</w:t>
      </w:r>
      <w:r w:rsidR="00442C70">
        <w:noBreakHyphen/>
      </w:r>
      <w:r w:rsidRPr="00965C18">
        <w:t>905(3A); or</w:t>
      </w:r>
    </w:p>
    <w:p w14:paraId="3903B235" w14:textId="52BEAE68" w:rsidR="006E0072" w:rsidRPr="00965C18" w:rsidRDefault="006E0072" w:rsidP="006E0072">
      <w:pPr>
        <w:pStyle w:val="paragraph"/>
      </w:pPr>
      <w:r w:rsidRPr="00965C18">
        <w:tab/>
        <w:t>(b)</w:t>
      </w:r>
      <w:r w:rsidRPr="00965C18">
        <w:tab/>
        <w:t xml:space="preserve">the associate entity is such an associate entity only because of </w:t>
      </w:r>
      <w:r w:rsidR="00940CC1">
        <w:t>subsection 8</w:t>
      </w:r>
      <w:r w:rsidRPr="00965C18">
        <w:t>20</w:t>
      </w:r>
      <w:r w:rsidR="00442C70">
        <w:noBreakHyphen/>
      </w:r>
      <w:r w:rsidRPr="00965C18">
        <w:t>905(3B).</w:t>
      </w:r>
    </w:p>
    <w:p w14:paraId="5DD87E62" w14:textId="6980D2B8" w:rsidR="006E0072" w:rsidRPr="00965C18" w:rsidRDefault="006E0072" w:rsidP="006E0072">
      <w:pPr>
        <w:pStyle w:val="subsection"/>
      </w:pPr>
      <w:r w:rsidRPr="00965C18">
        <w:tab/>
        <w:t>(4)</w:t>
      </w:r>
      <w:r w:rsidRPr="00965C18">
        <w:tab/>
        <w:t xml:space="preserve">Take into account only one of the following things if both would otherwise be counted in calculating the </w:t>
      </w:r>
      <w:r w:rsidR="00442C70" w:rsidRPr="00442C70">
        <w:rPr>
          <w:position w:val="6"/>
          <w:sz w:val="16"/>
        </w:rPr>
        <w:t>*</w:t>
      </w:r>
      <w:r w:rsidRPr="00965C18">
        <w:t>TC control interest:</w:t>
      </w:r>
    </w:p>
    <w:p w14:paraId="55755B5A" w14:textId="1A09F25C" w:rsidR="006E0072" w:rsidRPr="00965C18" w:rsidRDefault="006E0072" w:rsidP="006E0072">
      <w:pPr>
        <w:pStyle w:val="paragraph"/>
      </w:pPr>
      <w:r w:rsidRPr="00965C18">
        <w:tab/>
        <w:t>(a)</w:t>
      </w:r>
      <w:r w:rsidRPr="00965C18">
        <w:tab/>
        <w:t xml:space="preserve">the holding of a </w:t>
      </w:r>
      <w:r w:rsidR="00442C70" w:rsidRPr="00442C70">
        <w:rPr>
          <w:position w:val="6"/>
          <w:sz w:val="16"/>
        </w:rPr>
        <w:t>*</w:t>
      </w:r>
      <w:r w:rsidRPr="00965C18">
        <w:t>TC direct control interest by the entity or any other entity;</w:t>
      </w:r>
    </w:p>
    <w:p w14:paraId="123E7F2A" w14:textId="77777777" w:rsidR="006E0072" w:rsidRPr="00965C18" w:rsidRDefault="006E0072" w:rsidP="006E0072">
      <w:pPr>
        <w:pStyle w:val="paragraph"/>
        <w:keepNext/>
      </w:pPr>
      <w:r w:rsidRPr="00965C18">
        <w:tab/>
        <w:t>(b)</w:t>
      </w:r>
      <w:r w:rsidRPr="00965C18">
        <w:tab/>
        <w:t>an entitlement to acquire that TC direct control interest.</w:t>
      </w:r>
    </w:p>
    <w:p w14:paraId="02A11E37" w14:textId="40A90DB2" w:rsidR="006E0072" w:rsidRPr="00965C18" w:rsidRDefault="006E0072" w:rsidP="006E0072">
      <w:pPr>
        <w:pStyle w:val="subsection"/>
      </w:pPr>
      <w:r w:rsidRPr="00965C18">
        <w:tab/>
        <w:t>(5)</w:t>
      </w:r>
      <w:r w:rsidRPr="00965C18">
        <w:tab/>
        <w:t xml:space="preserve">The operation of this section in relation to an entity does not prevent the operation of </w:t>
      </w:r>
      <w:r w:rsidR="00940CC1">
        <w:t>section 8</w:t>
      </w:r>
      <w:r w:rsidRPr="00965C18">
        <w:t>20</w:t>
      </w:r>
      <w:r w:rsidR="00442C70">
        <w:noBreakHyphen/>
      </w:r>
      <w:r w:rsidRPr="00965C18">
        <w:t>825 in relation to a group of entities that includes that entity.</w:t>
      </w:r>
    </w:p>
    <w:p w14:paraId="7A10E10B" w14:textId="1D943F73" w:rsidR="006E0072" w:rsidRPr="00965C18" w:rsidRDefault="006E0072" w:rsidP="006E0072">
      <w:pPr>
        <w:pStyle w:val="ActHead5"/>
      </w:pPr>
      <w:bookmarkStart w:id="621" w:name="_Toc201758259"/>
      <w:r w:rsidRPr="00965C18">
        <w:rPr>
          <w:rStyle w:val="CharSectno"/>
        </w:rPr>
        <w:lastRenderedPageBreak/>
        <w:t>820</w:t>
      </w:r>
      <w:r w:rsidR="00442C70">
        <w:rPr>
          <w:rStyle w:val="CharSectno"/>
        </w:rPr>
        <w:noBreakHyphen/>
      </w:r>
      <w:r w:rsidRPr="00965C18">
        <w:rPr>
          <w:rStyle w:val="CharSectno"/>
        </w:rPr>
        <w:t>825</w:t>
      </w:r>
      <w:r w:rsidRPr="00965C18">
        <w:t xml:space="preserve">  Special rules about calculating TC control interests held by a group of entities</w:t>
      </w:r>
      <w:bookmarkEnd w:id="621"/>
    </w:p>
    <w:p w14:paraId="7496649F" w14:textId="3989F8E9" w:rsidR="006E0072" w:rsidRPr="00965C18" w:rsidRDefault="006E0072" w:rsidP="006E0072">
      <w:pPr>
        <w:pStyle w:val="subsection"/>
      </w:pPr>
      <w:r w:rsidRPr="00965C18">
        <w:tab/>
        <w:t>(1)</w:t>
      </w:r>
      <w:r w:rsidRPr="00965C18">
        <w:tab/>
        <w:t xml:space="preserve">This section applies for the purposes of calculating the total </w:t>
      </w:r>
      <w:r w:rsidR="00442C70" w:rsidRPr="00442C70">
        <w:rPr>
          <w:position w:val="6"/>
          <w:sz w:val="16"/>
        </w:rPr>
        <w:t>*</w:t>
      </w:r>
      <w:r w:rsidRPr="00965C18">
        <w:t>TC control interests that a group of entities holds in a company, trust or partnership.</w:t>
      </w:r>
    </w:p>
    <w:p w14:paraId="489F21D2" w14:textId="2299207A" w:rsidR="006E0072" w:rsidRPr="00965C18" w:rsidRDefault="006E0072" w:rsidP="006E0072">
      <w:pPr>
        <w:pStyle w:val="subsection"/>
      </w:pPr>
      <w:r w:rsidRPr="00965C18">
        <w:tab/>
        <w:t>(2)</w:t>
      </w:r>
      <w:r w:rsidRPr="00965C18">
        <w:tab/>
        <w:t xml:space="preserve">Take into account a particular </w:t>
      </w:r>
      <w:r w:rsidR="00442C70" w:rsidRPr="00442C70">
        <w:rPr>
          <w:position w:val="6"/>
          <w:sz w:val="16"/>
        </w:rPr>
        <w:t>*</w:t>
      </w:r>
      <w:r w:rsidRPr="00965C18">
        <w:t xml:space="preserve">TC direct control interest or </w:t>
      </w:r>
      <w:r w:rsidR="00442C70" w:rsidRPr="00442C70">
        <w:rPr>
          <w:position w:val="6"/>
          <w:sz w:val="16"/>
        </w:rPr>
        <w:t>*</w:t>
      </w:r>
      <w:r w:rsidRPr="00965C18">
        <w:t xml:space="preserve">TC indirect control interest only once if it would otherwise be counted more than once because the entity holding it is an </w:t>
      </w:r>
      <w:r w:rsidR="00442C70" w:rsidRPr="00442C70">
        <w:rPr>
          <w:position w:val="6"/>
          <w:sz w:val="16"/>
        </w:rPr>
        <w:t>*</w:t>
      </w:r>
      <w:r w:rsidRPr="00965C18">
        <w:t xml:space="preserve">associate entity of one or more entities in the group. </w:t>
      </w:r>
    </w:p>
    <w:p w14:paraId="1BE14B16" w14:textId="299F03B5" w:rsidR="006E0072" w:rsidRPr="00965C18" w:rsidRDefault="006E0072" w:rsidP="006E0072">
      <w:pPr>
        <w:pStyle w:val="subsection"/>
      </w:pPr>
      <w:r w:rsidRPr="00965C18">
        <w:tab/>
        <w:t>(2A)</w:t>
      </w:r>
      <w:r w:rsidRPr="00965C18">
        <w:tab/>
      </w:r>
      <w:r w:rsidR="001F75DF" w:rsidRPr="00965C18">
        <w:t>Subsection (</w:t>
      </w:r>
      <w:r w:rsidRPr="00965C18">
        <w:t xml:space="preserve">2) does not apply to an </w:t>
      </w:r>
      <w:r w:rsidR="00442C70" w:rsidRPr="00442C70">
        <w:rPr>
          <w:position w:val="6"/>
          <w:sz w:val="16"/>
        </w:rPr>
        <w:t>*</w:t>
      </w:r>
      <w:r w:rsidRPr="00965C18">
        <w:t>associate entity of one or more entities in the group if:</w:t>
      </w:r>
    </w:p>
    <w:p w14:paraId="2D0A3DA5" w14:textId="3708B064" w:rsidR="006E0072" w:rsidRPr="00965C18" w:rsidRDefault="006E0072" w:rsidP="006E0072">
      <w:pPr>
        <w:pStyle w:val="paragraph"/>
      </w:pPr>
      <w:r w:rsidRPr="00965C18">
        <w:tab/>
        <w:t>(a)</w:t>
      </w:r>
      <w:r w:rsidRPr="00965C18">
        <w:tab/>
        <w:t xml:space="preserve">the associate entity is a </w:t>
      </w:r>
      <w:r w:rsidR="00442C70" w:rsidRPr="00442C70">
        <w:rPr>
          <w:position w:val="6"/>
          <w:sz w:val="16"/>
        </w:rPr>
        <w:t>*</w:t>
      </w:r>
      <w:r w:rsidRPr="00965C18">
        <w:t xml:space="preserve">foreign entity and the associate entity is such an associate entity only because of </w:t>
      </w:r>
      <w:r w:rsidR="00940CC1">
        <w:t>subsection 8</w:t>
      </w:r>
      <w:r w:rsidRPr="00965C18">
        <w:t>20</w:t>
      </w:r>
      <w:r w:rsidR="00442C70">
        <w:noBreakHyphen/>
      </w:r>
      <w:r w:rsidRPr="00965C18">
        <w:t>905(3A); or</w:t>
      </w:r>
    </w:p>
    <w:p w14:paraId="7CEBB4AF" w14:textId="6B383BBE" w:rsidR="006E0072" w:rsidRPr="00965C18" w:rsidRDefault="006E0072" w:rsidP="006E0072">
      <w:pPr>
        <w:pStyle w:val="paragraph"/>
      </w:pPr>
      <w:r w:rsidRPr="00965C18">
        <w:tab/>
        <w:t>(b)</w:t>
      </w:r>
      <w:r w:rsidRPr="00965C18">
        <w:tab/>
        <w:t xml:space="preserve">the associate entity is such an associate entity only because of </w:t>
      </w:r>
      <w:r w:rsidR="00940CC1">
        <w:t>subsection 8</w:t>
      </w:r>
      <w:r w:rsidRPr="00965C18">
        <w:t>20</w:t>
      </w:r>
      <w:r w:rsidR="00442C70">
        <w:noBreakHyphen/>
      </w:r>
      <w:r w:rsidRPr="00965C18">
        <w:t>905(3B).</w:t>
      </w:r>
    </w:p>
    <w:p w14:paraId="797FA44B" w14:textId="06F822D0" w:rsidR="006E0072" w:rsidRPr="00965C18" w:rsidRDefault="006E0072" w:rsidP="006E0072">
      <w:pPr>
        <w:pStyle w:val="subsection"/>
      </w:pPr>
      <w:r w:rsidRPr="00965C18">
        <w:tab/>
        <w:t>(3)</w:t>
      </w:r>
      <w:r w:rsidRPr="00965C18">
        <w:tab/>
        <w:t xml:space="preserve">Take into account only one of the following things if both of them would otherwise be counted in calculating the total </w:t>
      </w:r>
      <w:r w:rsidR="00442C70" w:rsidRPr="00442C70">
        <w:rPr>
          <w:position w:val="6"/>
          <w:sz w:val="16"/>
        </w:rPr>
        <w:t>*</w:t>
      </w:r>
      <w:r w:rsidRPr="00965C18">
        <w:t>TC control interests:</w:t>
      </w:r>
    </w:p>
    <w:p w14:paraId="30CEC1DD" w14:textId="04C5C927" w:rsidR="006E0072" w:rsidRPr="00965C18" w:rsidRDefault="006E0072" w:rsidP="006E0072">
      <w:pPr>
        <w:pStyle w:val="paragraph"/>
      </w:pPr>
      <w:r w:rsidRPr="00965C18">
        <w:tab/>
        <w:t>(a)</w:t>
      </w:r>
      <w:r w:rsidRPr="00965C18">
        <w:tab/>
        <w:t xml:space="preserve">the holding of a </w:t>
      </w:r>
      <w:r w:rsidR="00442C70" w:rsidRPr="00442C70">
        <w:rPr>
          <w:position w:val="6"/>
          <w:sz w:val="16"/>
        </w:rPr>
        <w:t>*</w:t>
      </w:r>
      <w:r w:rsidRPr="00965C18">
        <w:t>TC direct control interest by an entity;</w:t>
      </w:r>
    </w:p>
    <w:p w14:paraId="06F0156D" w14:textId="77777777" w:rsidR="006E0072" w:rsidRPr="00965C18" w:rsidRDefault="006E0072" w:rsidP="006E0072">
      <w:pPr>
        <w:pStyle w:val="paragraph"/>
      </w:pPr>
      <w:r w:rsidRPr="00965C18">
        <w:tab/>
        <w:t>(b)</w:t>
      </w:r>
      <w:r w:rsidRPr="00965C18">
        <w:tab/>
        <w:t>an entitlement to acquire that TC direct control interest.</w:t>
      </w:r>
    </w:p>
    <w:p w14:paraId="4372BDC8" w14:textId="58D1CAD1" w:rsidR="006E0072" w:rsidRPr="00965C18" w:rsidRDefault="006E0072" w:rsidP="006E0072">
      <w:pPr>
        <w:pStyle w:val="subsection"/>
      </w:pPr>
      <w:r w:rsidRPr="00965C18">
        <w:tab/>
        <w:t>(4)</w:t>
      </w:r>
      <w:r w:rsidRPr="00965C18">
        <w:tab/>
        <w:t xml:space="preserve">The operation of this section in relation to a group of entities does not prevent the operation of </w:t>
      </w:r>
      <w:r w:rsidR="00940CC1">
        <w:t>section 8</w:t>
      </w:r>
      <w:r w:rsidRPr="00965C18">
        <w:t>20</w:t>
      </w:r>
      <w:r w:rsidR="00442C70">
        <w:noBreakHyphen/>
      </w:r>
      <w:r w:rsidRPr="00965C18">
        <w:t>820 in relation to an entity that is a member of that group.</w:t>
      </w:r>
    </w:p>
    <w:p w14:paraId="23E76A90" w14:textId="5E6B7E9F" w:rsidR="006E0072" w:rsidRPr="00965C18" w:rsidRDefault="006E0072" w:rsidP="006E0072">
      <w:pPr>
        <w:pStyle w:val="ActHead5"/>
      </w:pPr>
      <w:bookmarkStart w:id="622" w:name="_Toc201758260"/>
      <w:r w:rsidRPr="00965C18">
        <w:rPr>
          <w:rStyle w:val="CharSectno"/>
        </w:rPr>
        <w:t>820</w:t>
      </w:r>
      <w:r w:rsidR="00442C70">
        <w:rPr>
          <w:rStyle w:val="CharSectno"/>
        </w:rPr>
        <w:noBreakHyphen/>
      </w:r>
      <w:r w:rsidRPr="00965C18">
        <w:rPr>
          <w:rStyle w:val="CharSectno"/>
        </w:rPr>
        <w:t>830</w:t>
      </w:r>
      <w:r w:rsidRPr="00965C18">
        <w:t xml:space="preserve">  Special rules about determining percentage of TC control interest</w:t>
      </w:r>
      <w:bookmarkEnd w:id="622"/>
    </w:p>
    <w:p w14:paraId="7FEFE608" w14:textId="6F394455" w:rsidR="006E0072" w:rsidRPr="00965C18" w:rsidRDefault="006E0072" w:rsidP="006E0072">
      <w:pPr>
        <w:pStyle w:val="subsection"/>
      </w:pPr>
      <w:r w:rsidRPr="00965C18">
        <w:tab/>
        <w:t>(1)</w:t>
      </w:r>
      <w:r w:rsidRPr="00965C18">
        <w:tab/>
        <w:t xml:space="preserve">This section applies for the purposes of determining whether an entity, or a group of entities, holds at least a particular percentage of </w:t>
      </w:r>
      <w:r w:rsidR="00442C70" w:rsidRPr="00442C70">
        <w:rPr>
          <w:position w:val="6"/>
          <w:sz w:val="16"/>
        </w:rPr>
        <w:t>*</w:t>
      </w:r>
      <w:r w:rsidRPr="00965C18">
        <w:t>TC control interests for the purposes of a provision in this Subdivision.</w:t>
      </w:r>
    </w:p>
    <w:p w14:paraId="3158CB4D" w14:textId="490895D0" w:rsidR="006E0072" w:rsidRPr="00965C18" w:rsidRDefault="006E0072" w:rsidP="006E0072">
      <w:pPr>
        <w:pStyle w:val="subsection"/>
      </w:pPr>
      <w:r w:rsidRPr="00965C18">
        <w:lastRenderedPageBreak/>
        <w:tab/>
        <w:t>(2)</w:t>
      </w:r>
      <w:r w:rsidRPr="00965C18">
        <w:tab/>
        <w:t xml:space="preserve">If, apart from this subsection, an entity, or each of 2 or more entities, would hold a </w:t>
      </w:r>
      <w:r w:rsidR="00442C70" w:rsidRPr="00442C70">
        <w:rPr>
          <w:position w:val="6"/>
          <w:sz w:val="16"/>
        </w:rPr>
        <w:t>*</w:t>
      </w:r>
      <w:r w:rsidRPr="00965C18">
        <w:t xml:space="preserve">TC direct control interest equal to 100%, or a </w:t>
      </w:r>
      <w:r w:rsidR="00442C70" w:rsidRPr="00442C70">
        <w:rPr>
          <w:position w:val="6"/>
          <w:sz w:val="16"/>
        </w:rPr>
        <w:t>*</w:t>
      </w:r>
      <w:r w:rsidRPr="00965C18">
        <w:t xml:space="preserve">TC control tracing interest equal to 100%, in another entity (the </w:t>
      </w:r>
      <w:r w:rsidRPr="00965C18">
        <w:rPr>
          <w:b/>
          <w:i/>
        </w:rPr>
        <w:t>controlled entity</w:t>
      </w:r>
      <w:r w:rsidRPr="00965C18">
        <w:t>):</w:t>
      </w:r>
    </w:p>
    <w:p w14:paraId="367C0F55" w14:textId="77777777" w:rsidR="006E0072" w:rsidRPr="00965C18" w:rsidRDefault="006E0072" w:rsidP="006E0072">
      <w:pPr>
        <w:pStyle w:val="paragraph"/>
      </w:pPr>
      <w:r w:rsidRPr="00965C18">
        <w:tab/>
        <w:t>(a)</w:t>
      </w:r>
      <w:r w:rsidRPr="00965C18">
        <w:tab/>
        <w:t>only the entity, or one of the 2 or more entities, is to be taken to hold that particular interest in the controlled entity equal to 100%; and</w:t>
      </w:r>
    </w:p>
    <w:p w14:paraId="5064F8DC" w14:textId="77777777" w:rsidR="006E0072" w:rsidRPr="00965C18" w:rsidRDefault="006E0072" w:rsidP="006E0072">
      <w:pPr>
        <w:pStyle w:val="paragraph"/>
      </w:pPr>
      <w:r w:rsidRPr="00965C18">
        <w:tab/>
        <w:t>(b)</w:t>
      </w:r>
      <w:r w:rsidRPr="00965C18">
        <w:tab/>
        <w:t>another entity is not to be taken to hold that particular interest in the controlled entity (whether or not it would, apart from this subsection, hold that interest in the controlled entity equal to 100%).</w:t>
      </w:r>
    </w:p>
    <w:p w14:paraId="4CABE69D" w14:textId="7351E293" w:rsidR="006E0072" w:rsidRPr="00965C18" w:rsidRDefault="006E0072" w:rsidP="006E0072">
      <w:pPr>
        <w:pStyle w:val="ActHead5"/>
      </w:pPr>
      <w:bookmarkStart w:id="623" w:name="_Toc201758261"/>
      <w:r w:rsidRPr="00965C18">
        <w:rPr>
          <w:rStyle w:val="CharSectno"/>
        </w:rPr>
        <w:t>820</w:t>
      </w:r>
      <w:r w:rsidR="00442C70">
        <w:rPr>
          <w:rStyle w:val="CharSectno"/>
        </w:rPr>
        <w:noBreakHyphen/>
      </w:r>
      <w:r w:rsidRPr="00965C18">
        <w:rPr>
          <w:rStyle w:val="CharSectno"/>
        </w:rPr>
        <w:t>835</w:t>
      </w:r>
      <w:r w:rsidRPr="00965C18">
        <w:t xml:space="preserve">  Commissioner’s power</w:t>
      </w:r>
      <w:bookmarkEnd w:id="623"/>
    </w:p>
    <w:p w14:paraId="79BAF4F1" w14:textId="77777777" w:rsidR="006E0072" w:rsidRPr="00965C18" w:rsidRDefault="006E0072" w:rsidP="006E0072">
      <w:pPr>
        <w:pStyle w:val="subsection"/>
      </w:pPr>
      <w:r w:rsidRPr="00965C18">
        <w:tab/>
      </w:r>
      <w:r w:rsidRPr="00965C18">
        <w:tab/>
        <w:t>For the purposes of this Subdivision, the Commissioner may decide:</w:t>
      </w:r>
    </w:p>
    <w:p w14:paraId="1453AE93" w14:textId="0508C2E9" w:rsidR="006E0072" w:rsidRPr="00965C18" w:rsidRDefault="006E0072" w:rsidP="006E0072">
      <w:pPr>
        <w:pStyle w:val="paragraph"/>
      </w:pPr>
      <w:r w:rsidRPr="00965C18">
        <w:tab/>
        <w:t>(a)</w:t>
      </w:r>
      <w:r w:rsidRPr="00965C18">
        <w:tab/>
        <w:t xml:space="preserve">which one of 2 things is to be taken into account for the purposes of </w:t>
      </w:r>
      <w:r w:rsidR="00940CC1">
        <w:t>subsection 8</w:t>
      </w:r>
      <w:r w:rsidRPr="00965C18">
        <w:t>20</w:t>
      </w:r>
      <w:r w:rsidR="00442C70">
        <w:noBreakHyphen/>
      </w:r>
      <w:r w:rsidRPr="00965C18">
        <w:t xml:space="preserve">820(4) or </w:t>
      </w:r>
      <w:r w:rsidR="00940CC1">
        <w:t>subsection 8</w:t>
      </w:r>
      <w:r w:rsidRPr="00965C18">
        <w:t>20</w:t>
      </w:r>
      <w:r w:rsidR="00442C70">
        <w:noBreakHyphen/>
      </w:r>
      <w:r w:rsidRPr="00965C18">
        <w:t>825(3); or</w:t>
      </w:r>
    </w:p>
    <w:p w14:paraId="695CFBF7" w14:textId="344E418F" w:rsidR="006E0072" w:rsidRPr="00965C18" w:rsidRDefault="006E0072" w:rsidP="006E0072">
      <w:pPr>
        <w:pStyle w:val="paragraph"/>
        <w:keepNext/>
      </w:pPr>
      <w:r w:rsidRPr="00965C18">
        <w:tab/>
        <w:t>(b)</w:t>
      </w:r>
      <w:r w:rsidRPr="00965C18">
        <w:tab/>
        <w:t xml:space="preserve">which one of 2 or more entities is to be chosen for the purposes of </w:t>
      </w:r>
      <w:r w:rsidR="00940CC1">
        <w:t>paragraph 8</w:t>
      </w:r>
      <w:r w:rsidRPr="00965C18">
        <w:t>20</w:t>
      </w:r>
      <w:r w:rsidR="00442C70">
        <w:noBreakHyphen/>
      </w:r>
      <w:r w:rsidRPr="00965C18">
        <w:t>830(2)(a).</w:t>
      </w:r>
    </w:p>
    <w:p w14:paraId="2F3B2645" w14:textId="77777777" w:rsidR="006E0072" w:rsidRPr="00965C18" w:rsidRDefault="006E0072" w:rsidP="006E0072">
      <w:pPr>
        <w:pStyle w:val="ActHead4"/>
      </w:pPr>
      <w:bookmarkStart w:id="624" w:name="_Toc201758262"/>
      <w:r w:rsidRPr="00965C18">
        <w:t>TC direct control interest, TC indirect control interest and TC control tracing interest</w:t>
      </w:r>
      <w:bookmarkEnd w:id="624"/>
    </w:p>
    <w:p w14:paraId="0B38025B" w14:textId="6077CF01" w:rsidR="006E0072" w:rsidRPr="00965C18" w:rsidRDefault="006E0072" w:rsidP="006E0072">
      <w:pPr>
        <w:pStyle w:val="ActHead5"/>
      </w:pPr>
      <w:bookmarkStart w:id="625" w:name="_Toc201758263"/>
      <w:r w:rsidRPr="00965C18">
        <w:rPr>
          <w:rStyle w:val="CharSectno"/>
        </w:rPr>
        <w:t>820</w:t>
      </w:r>
      <w:r w:rsidR="00442C70">
        <w:rPr>
          <w:rStyle w:val="CharSectno"/>
        </w:rPr>
        <w:noBreakHyphen/>
      </w:r>
      <w:r w:rsidRPr="00965C18">
        <w:rPr>
          <w:rStyle w:val="CharSectno"/>
        </w:rPr>
        <w:t>855</w:t>
      </w:r>
      <w:r w:rsidRPr="00965C18">
        <w:t xml:space="preserve">  TC direct control interest in a company</w:t>
      </w:r>
      <w:bookmarkEnd w:id="625"/>
    </w:p>
    <w:p w14:paraId="7EBF1600" w14:textId="5A205FE7" w:rsidR="006E0072" w:rsidRPr="00965C18" w:rsidRDefault="006E0072" w:rsidP="006E0072">
      <w:pPr>
        <w:pStyle w:val="subsection"/>
      </w:pPr>
      <w:r w:rsidRPr="00965C18">
        <w:tab/>
        <w:t>(1)</w:t>
      </w:r>
      <w:r w:rsidRPr="00965C18">
        <w:tab/>
        <w:t xml:space="preserve">A </w:t>
      </w:r>
      <w:r w:rsidRPr="00965C18">
        <w:rPr>
          <w:b/>
          <w:i/>
        </w:rPr>
        <w:t xml:space="preserve">thin capitalisation direct control interest </w:t>
      </w:r>
      <w:r w:rsidRPr="00965C18">
        <w:t xml:space="preserve">(or a </w:t>
      </w:r>
      <w:r w:rsidRPr="00965C18">
        <w:rPr>
          <w:b/>
          <w:i/>
        </w:rPr>
        <w:t>TC direct control interest</w:t>
      </w:r>
      <w:r w:rsidRPr="00965C18">
        <w:t>)</w:t>
      </w:r>
      <w:r w:rsidRPr="00965C18">
        <w:rPr>
          <w:b/>
          <w:i/>
        </w:rPr>
        <w:t xml:space="preserve"> </w:t>
      </w:r>
      <w:r w:rsidRPr="00965C18">
        <w:t xml:space="preserve">that an entity holds in a company (except a </w:t>
      </w:r>
      <w:r w:rsidR="00442C70" w:rsidRPr="00442C70">
        <w:rPr>
          <w:position w:val="6"/>
          <w:sz w:val="16"/>
        </w:rPr>
        <w:t>*</w:t>
      </w:r>
      <w:r w:rsidRPr="00965C18">
        <w:t xml:space="preserve">corporate limited partnership) at a particular time is the percentage of the direct control interest (if any) that the entity holds in the company at that time under the provisions applied by </w:t>
      </w:r>
      <w:r w:rsidR="001F75DF" w:rsidRPr="00965C18">
        <w:t>subsection (</w:t>
      </w:r>
      <w:r w:rsidRPr="00965C18">
        <w:t>2).</w:t>
      </w:r>
    </w:p>
    <w:p w14:paraId="03BC0001" w14:textId="6F891FC2" w:rsidR="006E0072" w:rsidRPr="00965C18" w:rsidRDefault="006E0072" w:rsidP="006E0072">
      <w:pPr>
        <w:pStyle w:val="notetext"/>
      </w:pPr>
      <w:r w:rsidRPr="00965C18">
        <w:t>Note:</w:t>
      </w:r>
      <w:r w:rsidRPr="00965C18">
        <w:tab/>
        <w:t xml:space="preserve">For the TC direct control interest that an entity holds in a corporate limited partnership, see </w:t>
      </w:r>
      <w:r w:rsidR="00940CC1">
        <w:t>section 8</w:t>
      </w:r>
      <w:r w:rsidRPr="00965C18">
        <w:t>20</w:t>
      </w:r>
      <w:r w:rsidR="00442C70">
        <w:noBreakHyphen/>
      </w:r>
      <w:r w:rsidRPr="00965C18">
        <w:t>865.</w:t>
      </w:r>
    </w:p>
    <w:p w14:paraId="5E58DF88" w14:textId="77777777" w:rsidR="006E0072" w:rsidRPr="00965C18" w:rsidRDefault="006E0072" w:rsidP="006E0072">
      <w:pPr>
        <w:pStyle w:val="subsection"/>
      </w:pPr>
      <w:r w:rsidRPr="00965C18">
        <w:lastRenderedPageBreak/>
        <w:tab/>
        <w:t>(2)</w:t>
      </w:r>
      <w:r w:rsidRPr="00965C18">
        <w:tab/>
        <w:t xml:space="preserve">For the purposes of </w:t>
      </w:r>
      <w:r w:rsidR="001F75DF" w:rsidRPr="00965C18">
        <w:t>subsection (</w:t>
      </w:r>
      <w:r w:rsidRPr="00965C18">
        <w:t xml:space="preserve">1), provisions of Part X of the </w:t>
      </w:r>
      <w:r w:rsidRPr="00965C18">
        <w:rPr>
          <w:i/>
        </w:rPr>
        <w:t>Income Tax Assessment Act 1936</w:t>
      </w:r>
      <w:r w:rsidRPr="00965C18">
        <w:t xml:space="preserve"> are applied with the modifications set out in the following table.</w:t>
      </w:r>
    </w:p>
    <w:p w14:paraId="128454F4" w14:textId="77777777" w:rsidR="006E0072" w:rsidRPr="00965C18" w:rsidRDefault="006E0072" w:rsidP="006E0072">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835"/>
        <w:gridCol w:w="3544"/>
        <w:gridCol w:w="23"/>
      </w:tblGrid>
      <w:tr w:rsidR="006E0072" w:rsidRPr="00965C18" w14:paraId="32F64436" w14:textId="77777777" w:rsidTr="00B36B2B">
        <w:trPr>
          <w:cantSplit/>
          <w:tblHeader/>
        </w:trPr>
        <w:tc>
          <w:tcPr>
            <w:tcW w:w="7110" w:type="dxa"/>
            <w:gridSpan w:val="4"/>
            <w:tcBorders>
              <w:top w:val="single" w:sz="12" w:space="0" w:color="auto"/>
              <w:left w:val="nil"/>
              <w:bottom w:val="nil"/>
              <w:right w:val="nil"/>
            </w:tcBorders>
          </w:tcPr>
          <w:p w14:paraId="79BBC15F" w14:textId="77777777" w:rsidR="006E0072" w:rsidRPr="00965C18" w:rsidRDefault="006E0072" w:rsidP="00B36B2B">
            <w:pPr>
              <w:pStyle w:val="Tabletext"/>
              <w:keepNext/>
            </w:pPr>
            <w:r w:rsidRPr="00965C18">
              <w:rPr>
                <w:b/>
              </w:rPr>
              <w:t xml:space="preserve">Modifications of provisions in Part X of the </w:t>
            </w:r>
            <w:r w:rsidRPr="00965C18">
              <w:rPr>
                <w:b/>
                <w:i/>
              </w:rPr>
              <w:t>Income Tax Assessment Act 1936</w:t>
            </w:r>
          </w:p>
        </w:tc>
      </w:tr>
      <w:tr w:rsidR="006E0072" w:rsidRPr="00965C18" w14:paraId="259ABB33" w14:textId="77777777" w:rsidTr="00B36B2B">
        <w:trPr>
          <w:gridAfter w:val="1"/>
          <w:wAfter w:w="23" w:type="dxa"/>
          <w:cantSplit/>
          <w:tblHeader/>
        </w:trPr>
        <w:tc>
          <w:tcPr>
            <w:tcW w:w="708" w:type="dxa"/>
            <w:tcBorders>
              <w:top w:val="single" w:sz="6" w:space="0" w:color="auto"/>
              <w:left w:val="nil"/>
              <w:bottom w:val="single" w:sz="12" w:space="0" w:color="auto"/>
              <w:right w:val="nil"/>
            </w:tcBorders>
          </w:tcPr>
          <w:p w14:paraId="2CA39845" w14:textId="77777777" w:rsidR="006E0072" w:rsidRPr="00965C18" w:rsidRDefault="006E0072" w:rsidP="00B36B2B">
            <w:pPr>
              <w:pStyle w:val="Tabletext"/>
              <w:keepNext/>
            </w:pPr>
            <w:r w:rsidRPr="00965C18">
              <w:rPr>
                <w:b/>
              </w:rPr>
              <w:t>Item</w:t>
            </w:r>
          </w:p>
        </w:tc>
        <w:tc>
          <w:tcPr>
            <w:tcW w:w="2835" w:type="dxa"/>
            <w:tcBorders>
              <w:top w:val="single" w:sz="6" w:space="0" w:color="auto"/>
              <w:left w:val="nil"/>
              <w:bottom w:val="single" w:sz="12" w:space="0" w:color="auto"/>
              <w:right w:val="nil"/>
            </w:tcBorders>
          </w:tcPr>
          <w:p w14:paraId="1B1561F1" w14:textId="77777777" w:rsidR="006E0072" w:rsidRPr="00965C18" w:rsidRDefault="006E0072" w:rsidP="00B36B2B">
            <w:pPr>
              <w:pStyle w:val="Tabletext"/>
              <w:keepNext/>
            </w:pPr>
            <w:r w:rsidRPr="00965C18">
              <w:rPr>
                <w:b/>
              </w:rPr>
              <w:t>Provisions</w:t>
            </w:r>
          </w:p>
        </w:tc>
        <w:tc>
          <w:tcPr>
            <w:tcW w:w="3544" w:type="dxa"/>
            <w:tcBorders>
              <w:top w:val="single" w:sz="6" w:space="0" w:color="auto"/>
              <w:left w:val="nil"/>
              <w:bottom w:val="single" w:sz="12" w:space="0" w:color="auto"/>
              <w:right w:val="nil"/>
            </w:tcBorders>
          </w:tcPr>
          <w:p w14:paraId="1E5B09FC" w14:textId="77777777" w:rsidR="006E0072" w:rsidRPr="00965C18" w:rsidRDefault="006E0072" w:rsidP="00B36B2B">
            <w:pPr>
              <w:pStyle w:val="Tabletext"/>
              <w:keepNext/>
            </w:pPr>
            <w:r w:rsidRPr="00965C18">
              <w:rPr>
                <w:b/>
              </w:rPr>
              <w:t>Modifications</w:t>
            </w:r>
          </w:p>
        </w:tc>
      </w:tr>
      <w:tr w:rsidR="006E0072" w:rsidRPr="00965C18" w14:paraId="6024F889" w14:textId="77777777" w:rsidTr="00B36B2B">
        <w:trPr>
          <w:gridAfter w:val="1"/>
          <w:wAfter w:w="23" w:type="dxa"/>
          <w:cantSplit/>
        </w:trPr>
        <w:tc>
          <w:tcPr>
            <w:tcW w:w="708" w:type="dxa"/>
            <w:tcBorders>
              <w:top w:val="single" w:sz="12" w:space="0" w:color="auto"/>
              <w:left w:val="nil"/>
              <w:bottom w:val="single" w:sz="2" w:space="0" w:color="auto"/>
              <w:right w:val="nil"/>
            </w:tcBorders>
            <w:shd w:val="clear" w:color="auto" w:fill="auto"/>
          </w:tcPr>
          <w:p w14:paraId="3C0C6546" w14:textId="77777777" w:rsidR="006E0072" w:rsidRPr="00965C18" w:rsidRDefault="006E0072" w:rsidP="00B36B2B">
            <w:pPr>
              <w:pStyle w:val="Tabletext"/>
            </w:pPr>
            <w:r w:rsidRPr="00965C18">
              <w:t>1</w:t>
            </w:r>
          </w:p>
        </w:tc>
        <w:tc>
          <w:tcPr>
            <w:tcW w:w="2835" w:type="dxa"/>
            <w:tcBorders>
              <w:top w:val="single" w:sz="12" w:space="0" w:color="auto"/>
              <w:left w:val="nil"/>
              <w:bottom w:val="single" w:sz="2" w:space="0" w:color="auto"/>
              <w:right w:val="nil"/>
            </w:tcBorders>
            <w:shd w:val="clear" w:color="auto" w:fill="auto"/>
          </w:tcPr>
          <w:p w14:paraId="42960ECA" w14:textId="77777777" w:rsidR="006E0072" w:rsidRPr="00965C18" w:rsidRDefault="006E0072" w:rsidP="00B36B2B">
            <w:pPr>
              <w:pStyle w:val="Tabletext"/>
            </w:pPr>
            <w:r w:rsidRPr="00965C18">
              <w:t>Section</w:t>
            </w:r>
            <w:r w:rsidR="001F75DF" w:rsidRPr="00965C18">
              <w:t> </w:t>
            </w:r>
            <w:r w:rsidRPr="00965C18">
              <w:t xml:space="preserve">350 (including any other provision in Part X of the </w:t>
            </w:r>
            <w:r w:rsidRPr="00965C18">
              <w:rPr>
                <w:i/>
              </w:rPr>
              <w:t xml:space="preserve">Income Tax Assessment Act 1936 </w:t>
            </w:r>
            <w:r w:rsidRPr="00965C18">
              <w:t>that defines a term used in the section)</w:t>
            </w:r>
          </w:p>
        </w:tc>
        <w:tc>
          <w:tcPr>
            <w:tcW w:w="3544" w:type="dxa"/>
            <w:tcBorders>
              <w:top w:val="single" w:sz="12" w:space="0" w:color="auto"/>
              <w:left w:val="nil"/>
              <w:bottom w:val="single" w:sz="2" w:space="0" w:color="auto"/>
              <w:right w:val="nil"/>
            </w:tcBorders>
            <w:shd w:val="clear" w:color="auto" w:fill="auto"/>
          </w:tcPr>
          <w:p w14:paraId="11C2257D" w14:textId="77777777" w:rsidR="006E0072" w:rsidRPr="00965C18" w:rsidRDefault="006E0072" w:rsidP="00B36B2B">
            <w:pPr>
              <w:pStyle w:val="Tabletext"/>
            </w:pPr>
            <w:r w:rsidRPr="00965C18">
              <w:t xml:space="preserve">The section applies for the purposes of this Subdivision rather than only for the purposes of Part X of the </w:t>
            </w:r>
            <w:r w:rsidRPr="00965C18">
              <w:rPr>
                <w:i/>
              </w:rPr>
              <w:t>Income Tax Assessment Act 1936</w:t>
            </w:r>
          </w:p>
        </w:tc>
      </w:tr>
      <w:tr w:rsidR="006E0072" w:rsidRPr="00965C18" w14:paraId="4E9FEA60" w14:textId="77777777" w:rsidTr="00B36B2B">
        <w:trPr>
          <w:gridAfter w:val="1"/>
          <w:wAfter w:w="23" w:type="dxa"/>
          <w:cantSplit/>
        </w:trPr>
        <w:tc>
          <w:tcPr>
            <w:tcW w:w="708" w:type="dxa"/>
            <w:tcBorders>
              <w:top w:val="single" w:sz="2" w:space="0" w:color="auto"/>
              <w:left w:val="nil"/>
              <w:bottom w:val="single" w:sz="2" w:space="0" w:color="auto"/>
              <w:right w:val="nil"/>
            </w:tcBorders>
            <w:shd w:val="clear" w:color="auto" w:fill="auto"/>
          </w:tcPr>
          <w:p w14:paraId="055F8E98" w14:textId="77777777" w:rsidR="006E0072" w:rsidRPr="00965C18" w:rsidRDefault="006E0072" w:rsidP="00B36B2B">
            <w:pPr>
              <w:pStyle w:val="Tabletext"/>
            </w:pPr>
            <w:r w:rsidRPr="00965C18">
              <w:t>2</w:t>
            </w:r>
          </w:p>
        </w:tc>
        <w:tc>
          <w:tcPr>
            <w:tcW w:w="2835" w:type="dxa"/>
            <w:tcBorders>
              <w:top w:val="single" w:sz="2" w:space="0" w:color="auto"/>
              <w:left w:val="nil"/>
              <w:bottom w:val="single" w:sz="2" w:space="0" w:color="auto"/>
              <w:right w:val="nil"/>
            </w:tcBorders>
            <w:shd w:val="clear" w:color="auto" w:fill="auto"/>
          </w:tcPr>
          <w:p w14:paraId="3DEE0322" w14:textId="77777777" w:rsidR="006E0072" w:rsidRPr="00965C18" w:rsidRDefault="006E0072" w:rsidP="00B36B2B">
            <w:pPr>
              <w:pStyle w:val="Tabletext"/>
            </w:pPr>
            <w:r w:rsidRPr="00965C18">
              <w:t>Subsections</w:t>
            </w:r>
            <w:r w:rsidR="001F75DF" w:rsidRPr="00965C18">
              <w:t> </w:t>
            </w:r>
            <w:r w:rsidRPr="00965C18">
              <w:t>350(6) and (7)</w:t>
            </w:r>
          </w:p>
        </w:tc>
        <w:tc>
          <w:tcPr>
            <w:tcW w:w="3544" w:type="dxa"/>
            <w:tcBorders>
              <w:top w:val="single" w:sz="2" w:space="0" w:color="auto"/>
              <w:left w:val="nil"/>
              <w:bottom w:val="single" w:sz="2" w:space="0" w:color="auto"/>
              <w:right w:val="nil"/>
            </w:tcBorders>
            <w:shd w:val="clear" w:color="auto" w:fill="auto"/>
          </w:tcPr>
          <w:p w14:paraId="6EFB05BE" w14:textId="37DF4CED" w:rsidR="006E0072" w:rsidRPr="00965C18" w:rsidRDefault="006E0072" w:rsidP="00B36B2B">
            <w:pPr>
              <w:pStyle w:val="Tabletext"/>
            </w:pPr>
            <w:r w:rsidRPr="00965C18">
              <w:t>If section</w:t>
            </w:r>
            <w:r w:rsidR="001F75DF" w:rsidRPr="00965C18">
              <w:t> </w:t>
            </w:r>
            <w:r w:rsidRPr="00965C18">
              <w:t xml:space="preserve">350 is used for the purposes of determining whether or not a company is a </w:t>
            </w:r>
            <w:r w:rsidR="00442C70" w:rsidRPr="00442C70">
              <w:rPr>
                <w:position w:val="6"/>
                <w:sz w:val="16"/>
              </w:rPr>
              <w:t>*</w:t>
            </w:r>
            <w:r w:rsidRPr="00965C18">
              <w:t xml:space="preserve">foreign controlled Australian company, the subsections apply as if </w:t>
            </w:r>
            <w:r w:rsidR="001F75DF" w:rsidRPr="00965C18">
              <w:t>subsection (</w:t>
            </w:r>
            <w:r w:rsidRPr="00965C18">
              <w:t xml:space="preserve">6) referred to </w:t>
            </w:r>
            <w:r w:rsidR="00442C70" w:rsidRPr="00442C70">
              <w:rPr>
                <w:position w:val="6"/>
                <w:sz w:val="16"/>
              </w:rPr>
              <w:t>*</w:t>
            </w:r>
            <w:r w:rsidRPr="00965C18">
              <w:t xml:space="preserve">foreign entities and foreign entity rather than </w:t>
            </w:r>
            <w:r w:rsidR="00442C70" w:rsidRPr="00442C70">
              <w:rPr>
                <w:position w:val="6"/>
                <w:sz w:val="16"/>
              </w:rPr>
              <w:t>*</w:t>
            </w:r>
            <w:r w:rsidRPr="00965C18">
              <w:t>Australian entities and Australian entity</w:t>
            </w:r>
          </w:p>
          <w:p w14:paraId="2F18346C" w14:textId="0FB6A15D" w:rsidR="006E0072" w:rsidRPr="00965C18" w:rsidRDefault="006E0072" w:rsidP="00B36B2B">
            <w:pPr>
              <w:pStyle w:val="Tabletext"/>
            </w:pPr>
            <w:r w:rsidRPr="00965C18">
              <w:t>If section</w:t>
            </w:r>
            <w:r w:rsidR="001F75DF" w:rsidRPr="00965C18">
              <w:t> </w:t>
            </w:r>
            <w:r w:rsidRPr="00965C18">
              <w:t xml:space="preserve">350 is used for the purposes of determining whether or not an entity is an </w:t>
            </w:r>
            <w:r w:rsidR="00442C70" w:rsidRPr="00442C70">
              <w:rPr>
                <w:position w:val="6"/>
                <w:sz w:val="16"/>
              </w:rPr>
              <w:t>*</w:t>
            </w:r>
            <w:r w:rsidRPr="00965C18">
              <w:t xml:space="preserve">Australian controller of a </w:t>
            </w:r>
            <w:r w:rsidR="00442C70" w:rsidRPr="00442C70">
              <w:rPr>
                <w:position w:val="6"/>
                <w:sz w:val="16"/>
              </w:rPr>
              <w:t>*</w:t>
            </w:r>
            <w:r w:rsidRPr="00965C18">
              <w:t>controlled foreign company, the subsections do not apply</w:t>
            </w:r>
          </w:p>
        </w:tc>
      </w:tr>
      <w:tr w:rsidR="006E0072" w:rsidRPr="00965C18" w14:paraId="2E8936ED" w14:textId="77777777" w:rsidTr="00B36B2B">
        <w:trPr>
          <w:gridAfter w:val="1"/>
          <w:wAfter w:w="23" w:type="dxa"/>
          <w:cantSplit/>
        </w:trPr>
        <w:tc>
          <w:tcPr>
            <w:tcW w:w="708" w:type="dxa"/>
            <w:tcBorders>
              <w:top w:val="single" w:sz="2" w:space="0" w:color="auto"/>
              <w:left w:val="nil"/>
              <w:bottom w:val="single" w:sz="12" w:space="0" w:color="auto"/>
              <w:right w:val="nil"/>
            </w:tcBorders>
          </w:tcPr>
          <w:p w14:paraId="67EF483A" w14:textId="77777777" w:rsidR="006E0072" w:rsidRPr="00965C18" w:rsidRDefault="006E0072" w:rsidP="00B36B2B">
            <w:pPr>
              <w:pStyle w:val="Tabletext"/>
            </w:pPr>
            <w:r w:rsidRPr="00965C18">
              <w:t>3</w:t>
            </w:r>
          </w:p>
        </w:tc>
        <w:tc>
          <w:tcPr>
            <w:tcW w:w="2835" w:type="dxa"/>
            <w:tcBorders>
              <w:top w:val="single" w:sz="2" w:space="0" w:color="auto"/>
              <w:left w:val="nil"/>
              <w:bottom w:val="single" w:sz="12" w:space="0" w:color="auto"/>
              <w:right w:val="nil"/>
            </w:tcBorders>
          </w:tcPr>
          <w:p w14:paraId="61B2D3BA" w14:textId="77777777" w:rsidR="006E0072" w:rsidRPr="00965C18" w:rsidRDefault="006E0072" w:rsidP="00B36B2B">
            <w:pPr>
              <w:pStyle w:val="Tabletext"/>
            </w:pPr>
            <w:r w:rsidRPr="00965C18">
              <w:t>Section</w:t>
            </w:r>
            <w:r w:rsidR="001F75DF" w:rsidRPr="00965C18">
              <w:t> </w:t>
            </w:r>
            <w:r w:rsidRPr="00965C18">
              <w:t>350</w:t>
            </w:r>
          </w:p>
        </w:tc>
        <w:tc>
          <w:tcPr>
            <w:tcW w:w="3544" w:type="dxa"/>
            <w:tcBorders>
              <w:top w:val="single" w:sz="2" w:space="0" w:color="auto"/>
              <w:left w:val="nil"/>
              <w:bottom w:val="single" w:sz="12" w:space="0" w:color="auto"/>
              <w:right w:val="nil"/>
            </w:tcBorders>
          </w:tcPr>
          <w:p w14:paraId="24716DAC" w14:textId="6BD5AD6C" w:rsidR="006E0072" w:rsidRPr="00965C18" w:rsidRDefault="006E0072" w:rsidP="00B36B2B">
            <w:pPr>
              <w:pStyle w:val="Tabletext"/>
            </w:pPr>
            <w:r w:rsidRPr="00965C18">
              <w:t xml:space="preserve">A reference to an </w:t>
            </w:r>
            <w:r w:rsidR="00442C70" w:rsidRPr="00442C70">
              <w:rPr>
                <w:position w:val="6"/>
                <w:sz w:val="16"/>
              </w:rPr>
              <w:t>*</w:t>
            </w:r>
            <w:r w:rsidRPr="00965C18">
              <w:t xml:space="preserve">associate is taken to be a reference to an </w:t>
            </w:r>
            <w:r w:rsidR="00442C70" w:rsidRPr="00442C70">
              <w:rPr>
                <w:position w:val="6"/>
                <w:sz w:val="16"/>
              </w:rPr>
              <w:t>*</w:t>
            </w:r>
            <w:r w:rsidRPr="00965C18">
              <w:t>associate entity</w:t>
            </w:r>
          </w:p>
        </w:tc>
      </w:tr>
    </w:tbl>
    <w:p w14:paraId="610CFAF6" w14:textId="23917509" w:rsidR="006E0072" w:rsidRPr="00965C18" w:rsidRDefault="006E0072" w:rsidP="006E0072">
      <w:pPr>
        <w:pStyle w:val="ActHead5"/>
      </w:pPr>
      <w:bookmarkStart w:id="626" w:name="_Toc201758264"/>
      <w:r w:rsidRPr="00965C18">
        <w:rPr>
          <w:rStyle w:val="CharSectno"/>
        </w:rPr>
        <w:t>820</w:t>
      </w:r>
      <w:r w:rsidR="00442C70">
        <w:rPr>
          <w:rStyle w:val="CharSectno"/>
        </w:rPr>
        <w:noBreakHyphen/>
      </w:r>
      <w:r w:rsidRPr="00965C18">
        <w:rPr>
          <w:rStyle w:val="CharSectno"/>
        </w:rPr>
        <w:t>860</w:t>
      </w:r>
      <w:r w:rsidRPr="00965C18">
        <w:t xml:space="preserve">  TC direct control interest in a trust</w:t>
      </w:r>
      <w:bookmarkEnd w:id="626"/>
    </w:p>
    <w:p w14:paraId="4A04998A" w14:textId="77777777" w:rsidR="006E0072" w:rsidRPr="00965C18" w:rsidRDefault="006E0072" w:rsidP="006E0072">
      <w:pPr>
        <w:pStyle w:val="subsection"/>
      </w:pPr>
      <w:r w:rsidRPr="00965C18">
        <w:tab/>
        <w:t>(1)</w:t>
      </w:r>
      <w:r w:rsidRPr="00965C18">
        <w:tab/>
        <w:t xml:space="preserve">A </w:t>
      </w:r>
      <w:r w:rsidRPr="00965C18">
        <w:rPr>
          <w:b/>
          <w:i/>
        </w:rPr>
        <w:t xml:space="preserve">thin capitalisation direct control interest </w:t>
      </w:r>
      <w:r w:rsidRPr="00965C18">
        <w:t xml:space="preserve">(or a </w:t>
      </w:r>
      <w:r w:rsidRPr="00965C18">
        <w:rPr>
          <w:b/>
          <w:i/>
        </w:rPr>
        <w:t>TC direct control interest</w:t>
      </w:r>
      <w:r w:rsidRPr="00965C18">
        <w:t>)</w:t>
      </w:r>
      <w:r w:rsidRPr="00965C18">
        <w:rPr>
          <w:b/>
          <w:i/>
        </w:rPr>
        <w:t xml:space="preserve"> </w:t>
      </w:r>
      <w:r w:rsidRPr="00965C18">
        <w:t xml:space="preserve">that an entity holds in a trust at a particular time is the percentage of the direct control interest (if any) that the entity holds in the trust at that time under the provisions applied by </w:t>
      </w:r>
      <w:r w:rsidR="001F75DF" w:rsidRPr="00965C18">
        <w:t>subsection (</w:t>
      </w:r>
      <w:r w:rsidRPr="00965C18">
        <w:t>2).</w:t>
      </w:r>
    </w:p>
    <w:p w14:paraId="2D832BBC" w14:textId="77777777" w:rsidR="006E0072" w:rsidRPr="00965C18" w:rsidRDefault="006E0072" w:rsidP="006E0072">
      <w:pPr>
        <w:pStyle w:val="subsection"/>
      </w:pPr>
      <w:r w:rsidRPr="00965C18">
        <w:tab/>
        <w:t>(2)</w:t>
      </w:r>
      <w:r w:rsidRPr="00965C18">
        <w:tab/>
        <w:t xml:space="preserve">For the purposes of </w:t>
      </w:r>
      <w:r w:rsidR="001F75DF" w:rsidRPr="00965C18">
        <w:t>subsection (</w:t>
      </w:r>
      <w:r w:rsidRPr="00965C18">
        <w:t xml:space="preserve">1), provisions of Part X of the </w:t>
      </w:r>
      <w:r w:rsidRPr="00965C18">
        <w:rPr>
          <w:i/>
        </w:rPr>
        <w:t>Income Tax Assessment Act 1936</w:t>
      </w:r>
      <w:r w:rsidRPr="00965C18">
        <w:t xml:space="preserve"> are applied with the modifications set out in the following table.</w:t>
      </w:r>
    </w:p>
    <w:p w14:paraId="1C3194A7" w14:textId="77777777" w:rsidR="006E0072" w:rsidRPr="00965C18" w:rsidRDefault="006E0072" w:rsidP="006E0072">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835"/>
        <w:gridCol w:w="3544"/>
        <w:gridCol w:w="23"/>
      </w:tblGrid>
      <w:tr w:rsidR="006E0072" w:rsidRPr="00965C18" w14:paraId="3F540C69" w14:textId="77777777" w:rsidTr="00B36B2B">
        <w:trPr>
          <w:cantSplit/>
          <w:tblHeader/>
        </w:trPr>
        <w:tc>
          <w:tcPr>
            <w:tcW w:w="7110" w:type="dxa"/>
            <w:gridSpan w:val="4"/>
            <w:tcBorders>
              <w:top w:val="single" w:sz="12" w:space="0" w:color="auto"/>
              <w:left w:val="nil"/>
              <w:bottom w:val="nil"/>
              <w:right w:val="nil"/>
            </w:tcBorders>
          </w:tcPr>
          <w:p w14:paraId="35209DD7" w14:textId="77777777" w:rsidR="006E0072" w:rsidRPr="00965C18" w:rsidRDefault="006E0072" w:rsidP="00B36B2B">
            <w:pPr>
              <w:pStyle w:val="Tabletext"/>
              <w:keepNext/>
            </w:pPr>
            <w:r w:rsidRPr="00965C18">
              <w:rPr>
                <w:b/>
              </w:rPr>
              <w:t xml:space="preserve">Modifications of provisions in Part X of the </w:t>
            </w:r>
            <w:r w:rsidRPr="00965C18">
              <w:rPr>
                <w:b/>
                <w:i/>
              </w:rPr>
              <w:t>Income Tax Assessment Act 1936</w:t>
            </w:r>
          </w:p>
        </w:tc>
      </w:tr>
      <w:tr w:rsidR="006E0072" w:rsidRPr="00965C18" w14:paraId="2C3276AF" w14:textId="77777777" w:rsidTr="00B36B2B">
        <w:trPr>
          <w:gridAfter w:val="1"/>
          <w:wAfter w:w="23" w:type="dxa"/>
          <w:cantSplit/>
          <w:tblHeader/>
        </w:trPr>
        <w:tc>
          <w:tcPr>
            <w:tcW w:w="708" w:type="dxa"/>
            <w:tcBorders>
              <w:top w:val="single" w:sz="6" w:space="0" w:color="auto"/>
              <w:left w:val="nil"/>
              <w:bottom w:val="single" w:sz="12" w:space="0" w:color="auto"/>
              <w:right w:val="nil"/>
            </w:tcBorders>
          </w:tcPr>
          <w:p w14:paraId="166CE0AE" w14:textId="77777777" w:rsidR="006E0072" w:rsidRPr="00965C18" w:rsidRDefault="006E0072" w:rsidP="00B36B2B">
            <w:pPr>
              <w:pStyle w:val="Tabletext"/>
              <w:keepNext/>
            </w:pPr>
            <w:r w:rsidRPr="00965C18">
              <w:rPr>
                <w:b/>
              </w:rPr>
              <w:t>Item</w:t>
            </w:r>
          </w:p>
        </w:tc>
        <w:tc>
          <w:tcPr>
            <w:tcW w:w="2835" w:type="dxa"/>
            <w:tcBorders>
              <w:top w:val="single" w:sz="6" w:space="0" w:color="auto"/>
              <w:left w:val="nil"/>
              <w:bottom w:val="single" w:sz="12" w:space="0" w:color="auto"/>
              <w:right w:val="nil"/>
            </w:tcBorders>
          </w:tcPr>
          <w:p w14:paraId="69F42017" w14:textId="77777777" w:rsidR="006E0072" w:rsidRPr="00965C18" w:rsidRDefault="006E0072" w:rsidP="00B36B2B">
            <w:pPr>
              <w:pStyle w:val="Tabletext"/>
              <w:keepNext/>
            </w:pPr>
            <w:r w:rsidRPr="00965C18">
              <w:rPr>
                <w:b/>
              </w:rPr>
              <w:t>Provisions</w:t>
            </w:r>
          </w:p>
        </w:tc>
        <w:tc>
          <w:tcPr>
            <w:tcW w:w="3544" w:type="dxa"/>
            <w:tcBorders>
              <w:top w:val="single" w:sz="6" w:space="0" w:color="auto"/>
              <w:left w:val="nil"/>
              <w:bottom w:val="single" w:sz="12" w:space="0" w:color="auto"/>
              <w:right w:val="nil"/>
            </w:tcBorders>
          </w:tcPr>
          <w:p w14:paraId="55800AFD" w14:textId="77777777" w:rsidR="006E0072" w:rsidRPr="00965C18" w:rsidRDefault="006E0072" w:rsidP="00B36B2B">
            <w:pPr>
              <w:pStyle w:val="Tabletext"/>
              <w:keepNext/>
            </w:pPr>
            <w:r w:rsidRPr="00965C18">
              <w:rPr>
                <w:b/>
              </w:rPr>
              <w:t>Modifications</w:t>
            </w:r>
          </w:p>
        </w:tc>
      </w:tr>
      <w:tr w:rsidR="006E0072" w:rsidRPr="00965C18" w14:paraId="6E67C1D7" w14:textId="77777777" w:rsidTr="00B36B2B">
        <w:trPr>
          <w:gridAfter w:val="1"/>
          <w:wAfter w:w="23" w:type="dxa"/>
          <w:cantSplit/>
        </w:trPr>
        <w:tc>
          <w:tcPr>
            <w:tcW w:w="708" w:type="dxa"/>
            <w:tcBorders>
              <w:top w:val="single" w:sz="12" w:space="0" w:color="auto"/>
              <w:left w:val="nil"/>
              <w:bottom w:val="single" w:sz="2" w:space="0" w:color="auto"/>
              <w:right w:val="nil"/>
            </w:tcBorders>
            <w:shd w:val="clear" w:color="auto" w:fill="auto"/>
          </w:tcPr>
          <w:p w14:paraId="26FFEB32" w14:textId="77777777" w:rsidR="006E0072" w:rsidRPr="00965C18" w:rsidRDefault="006E0072" w:rsidP="00B36B2B">
            <w:pPr>
              <w:pStyle w:val="Tabletext"/>
            </w:pPr>
            <w:r w:rsidRPr="00965C18">
              <w:t>1</w:t>
            </w:r>
          </w:p>
        </w:tc>
        <w:tc>
          <w:tcPr>
            <w:tcW w:w="2835" w:type="dxa"/>
            <w:tcBorders>
              <w:top w:val="single" w:sz="12" w:space="0" w:color="auto"/>
              <w:left w:val="nil"/>
              <w:bottom w:val="single" w:sz="2" w:space="0" w:color="auto"/>
              <w:right w:val="nil"/>
            </w:tcBorders>
            <w:shd w:val="clear" w:color="auto" w:fill="auto"/>
          </w:tcPr>
          <w:p w14:paraId="42EEABEA" w14:textId="77777777" w:rsidR="006E0072" w:rsidRPr="00965C18" w:rsidRDefault="006E0072" w:rsidP="00B36B2B">
            <w:pPr>
              <w:pStyle w:val="Tabletext"/>
            </w:pPr>
            <w:r w:rsidRPr="00965C18">
              <w:t>Section</w:t>
            </w:r>
            <w:r w:rsidR="001F75DF" w:rsidRPr="00965C18">
              <w:t> </w:t>
            </w:r>
            <w:r w:rsidRPr="00965C18">
              <w:t xml:space="preserve">351 (including any other provision in Part X of the </w:t>
            </w:r>
            <w:r w:rsidRPr="00965C18">
              <w:rPr>
                <w:i/>
              </w:rPr>
              <w:t xml:space="preserve">Income Tax Assessment Act 1936 </w:t>
            </w:r>
            <w:r w:rsidRPr="00965C18">
              <w:t>that defines a term used in the section)</w:t>
            </w:r>
          </w:p>
        </w:tc>
        <w:tc>
          <w:tcPr>
            <w:tcW w:w="3544" w:type="dxa"/>
            <w:tcBorders>
              <w:top w:val="single" w:sz="12" w:space="0" w:color="auto"/>
              <w:left w:val="nil"/>
              <w:bottom w:val="single" w:sz="2" w:space="0" w:color="auto"/>
              <w:right w:val="nil"/>
            </w:tcBorders>
            <w:shd w:val="clear" w:color="auto" w:fill="auto"/>
          </w:tcPr>
          <w:p w14:paraId="5946062D" w14:textId="77777777" w:rsidR="006E0072" w:rsidRPr="00965C18" w:rsidRDefault="006E0072" w:rsidP="00B36B2B">
            <w:pPr>
              <w:pStyle w:val="Tabletext"/>
            </w:pPr>
            <w:r w:rsidRPr="00965C18">
              <w:t xml:space="preserve">The section applies for the purposes of this Subdivision rather than only for the purposes of Part X of the </w:t>
            </w:r>
            <w:r w:rsidRPr="00965C18">
              <w:rPr>
                <w:i/>
              </w:rPr>
              <w:t>Income Tax Assessment Act 1936</w:t>
            </w:r>
          </w:p>
        </w:tc>
      </w:tr>
      <w:tr w:rsidR="006E0072" w:rsidRPr="00965C18" w14:paraId="6159A0A2" w14:textId="77777777" w:rsidTr="00B36B2B">
        <w:trPr>
          <w:gridAfter w:val="1"/>
          <w:wAfter w:w="23" w:type="dxa"/>
          <w:cantSplit/>
        </w:trPr>
        <w:tc>
          <w:tcPr>
            <w:tcW w:w="708" w:type="dxa"/>
            <w:tcBorders>
              <w:top w:val="single" w:sz="2" w:space="0" w:color="auto"/>
              <w:left w:val="nil"/>
              <w:bottom w:val="single" w:sz="12" w:space="0" w:color="auto"/>
              <w:right w:val="nil"/>
            </w:tcBorders>
          </w:tcPr>
          <w:p w14:paraId="1D84389D" w14:textId="77777777" w:rsidR="006E0072" w:rsidRPr="00965C18" w:rsidRDefault="006E0072" w:rsidP="00B36B2B">
            <w:pPr>
              <w:pStyle w:val="Tabletext"/>
            </w:pPr>
            <w:r w:rsidRPr="00965C18">
              <w:t>2</w:t>
            </w:r>
          </w:p>
        </w:tc>
        <w:tc>
          <w:tcPr>
            <w:tcW w:w="2835" w:type="dxa"/>
            <w:tcBorders>
              <w:top w:val="single" w:sz="2" w:space="0" w:color="auto"/>
              <w:left w:val="nil"/>
              <w:bottom w:val="single" w:sz="12" w:space="0" w:color="auto"/>
              <w:right w:val="nil"/>
            </w:tcBorders>
          </w:tcPr>
          <w:p w14:paraId="747C9AE6" w14:textId="77777777" w:rsidR="006E0072" w:rsidRPr="00965C18" w:rsidRDefault="006E0072" w:rsidP="00B36B2B">
            <w:pPr>
              <w:pStyle w:val="Tabletext"/>
            </w:pPr>
            <w:r w:rsidRPr="00965C18">
              <w:t>Subsections</w:t>
            </w:r>
            <w:r w:rsidR="001F75DF" w:rsidRPr="00965C18">
              <w:t> </w:t>
            </w:r>
            <w:r w:rsidRPr="00965C18">
              <w:t>351(3) and (4)</w:t>
            </w:r>
          </w:p>
        </w:tc>
        <w:tc>
          <w:tcPr>
            <w:tcW w:w="3544" w:type="dxa"/>
            <w:tcBorders>
              <w:top w:val="single" w:sz="2" w:space="0" w:color="auto"/>
              <w:left w:val="nil"/>
              <w:bottom w:val="single" w:sz="12" w:space="0" w:color="auto"/>
              <w:right w:val="nil"/>
            </w:tcBorders>
          </w:tcPr>
          <w:p w14:paraId="6B4F6EC6" w14:textId="77777777" w:rsidR="006E0072" w:rsidRPr="00965C18" w:rsidRDefault="006E0072" w:rsidP="00B36B2B">
            <w:pPr>
              <w:pStyle w:val="Tabletext"/>
            </w:pPr>
            <w:r w:rsidRPr="00965C18">
              <w:t>The subsections do not apply</w:t>
            </w:r>
          </w:p>
        </w:tc>
      </w:tr>
    </w:tbl>
    <w:p w14:paraId="467446AF" w14:textId="468BD551" w:rsidR="006E0072" w:rsidRPr="00965C18" w:rsidRDefault="006E0072" w:rsidP="006E0072">
      <w:pPr>
        <w:pStyle w:val="subsection"/>
      </w:pPr>
      <w:r w:rsidRPr="00965C18">
        <w:tab/>
        <w:t>(3)</w:t>
      </w:r>
      <w:r w:rsidRPr="00965C18">
        <w:tab/>
        <w:t xml:space="preserve">In addition, for the purposes of determining whether or not an entity (other than a trust mentioned in </w:t>
      </w:r>
      <w:r w:rsidR="001F75DF" w:rsidRPr="00965C18">
        <w:t>paragraph (</w:t>
      </w:r>
      <w:r w:rsidRPr="00965C18">
        <w:t xml:space="preserve">a) or (b)) is a </w:t>
      </w:r>
      <w:r w:rsidR="00442C70" w:rsidRPr="00442C70">
        <w:rPr>
          <w:position w:val="6"/>
          <w:sz w:val="16"/>
        </w:rPr>
        <w:t>*</w:t>
      </w:r>
      <w:r w:rsidRPr="00965C18">
        <w:t>foreign controlled Australian entity:</w:t>
      </w:r>
    </w:p>
    <w:p w14:paraId="75C88DA0" w14:textId="6CBD09BA" w:rsidR="006E0072" w:rsidRPr="00965C18" w:rsidRDefault="006E0072" w:rsidP="006E0072">
      <w:pPr>
        <w:pStyle w:val="paragraph"/>
      </w:pPr>
      <w:r w:rsidRPr="00965C18">
        <w:tab/>
        <w:t>(a)</w:t>
      </w:r>
      <w:r w:rsidRPr="00965C18">
        <w:tab/>
        <w:t xml:space="preserve">if a trust is covered by </w:t>
      </w:r>
      <w:r w:rsidR="00940CC1">
        <w:t>paragraph 8</w:t>
      </w:r>
      <w:r w:rsidRPr="00965C18">
        <w:t>20</w:t>
      </w:r>
      <w:r w:rsidR="00442C70">
        <w:noBreakHyphen/>
      </w:r>
      <w:r w:rsidRPr="00965C18">
        <w:t>790(1)(c)—a foreign entity that is an object of the trust at a particular time is taken to hold, at that time, a TC direct control interest in the trust that is equal to 100%; and</w:t>
      </w:r>
    </w:p>
    <w:p w14:paraId="29EE1C1A" w14:textId="32EF71F2" w:rsidR="006E0072" w:rsidRPr="00965C18" w:rsidRDefault="006E0072" w:rsidP="006E0072">
      <w:pPr>
        <w:pStyle w:val="paragraph"/>
      </w:pPr>
      <w:r w:rsidRPr="00965C18">
        <w:tab/>
        <w:t>(b)</w:t>
      </w:r>
      <w:r w:rsidRPr="00965C18">
        <w:tab/>
        <w:t xml:space="preserve">if a trust is covered by </w:t>
      </w:r>
      <w:r w:rsidR="00940CC1">
        <w:t>paragraph 8</w:t>
      </w:r>
      <w:r w:rsidRPr="00965C18">
        <w:t>20</w:t>
      </w:r>
      <w:r w:rsidR="00442C70">
        <w:noBreakHyphen/>
      </w:r>
      <w:r w:rsidRPr="00965C18">
        <w:t xml:space="preserve">790(1)(d)—a foreign entity that is in a position to control the trust at a particular time is taken to hold, at that time, a </w:t>
      </w:r>
      <w:r w:rsidR="00442C70" w:rsidRPr="00442C70">
        <w:rPr>
          <w:position w:val="6"/>
          <w:sz w:val="16"/>
        </w:rPr>
        <w:t>*</w:t>
      </w:r>
      <w:r w:rsidRPr="00965C18">
        <w:t>TC direct control interest in the trust that is equal to 100%.</w:t>
      </w:r>
    </w:p>
    <w:p w14:paraId="2EB8D75B" w14:textId="2281DCBF" w:rsidR="006E0072" w:rsidRPr="00965C18" w:rsidRDefault="006E0072" w:rsidP="006E0072">
      <w:pPr>
        <w:pStyle w:val="notetext"/>
      </w:pPr>
      <w:r w:rsidRPr="00965C18">
        <w:t>Note:</w:t>
      </w:r>
      <w:r w:rsidRPr="00965C18">
        <w:tab/>
        <w:t xml:space="preserve">The foreign entity therefore holds a TC control tracing interest in the trust (see </w:t>
      </w:r>
      <w:r w:rsidR="00940CC1">
        <w:t>section 8</w:t>
      </w:r>
      <w:r w:rsidRPr="00965C18">
        <w:t>20</w:t>
      </w:r>
      <w:r w:rsidR="00442C70">
        <w:noBreakHyphen/>
      </w:r>
      <w:r w:rsidRPr="00965C18">
        <w:t xml:space="preserve">875). That interest may then be taken into account in calculating any TC indirect control interest that the foreign entity holds in another entity in relation to which the trust is an interposed entity (see </w:t>
      </w:r>
      <w:r w:rsidR="00940CC1">
        <w:t>section 8</w:t>
      </w:r>
      <w:r w:rsidRPr="00965C18">
        <w:t>20</w:t>
      </w:r>
      <w:r w:rsidR="00442C70">
        <w:noBreakHyphen/>
      </w:r>
      <w:r w:rsidRPr="00965C18">
        <w:t>870). As a result, that other entity may become a foreign controlled Australian entity.</w:t>
      </w:r>
    </w:p>
    <w:p w14:paraId="042A8399" w14:textId="3784CD09" w:rsidR="006E0072" w:rsidRPr="00965C18" w:rsidRDefault="006E0072" w:rsidP="006E0072">
      <w:pPr>
        <w:pStyle w:val="ActHead5"/>
      </w:pPr>
      <w:bookmarkStart w:id="627" w:name="_Toc201758265"/>
      <w:r w:rsidRPr="00965C18">
        <w:rPr>
          <w:rStyle w:val="CharSectno"/>
        </w:rPr>
        <w:t>820</w:t>
      </w:r>
      <w:r w:rsidR="00442C70">
        <w:rPr>
          <w:rStyle w:val="CharSectno"/>
        </w:rPr>
        <w:noBreakHyphen/>
      </w:r>
      <w:r w:rsidRPr="00965C18">
        <w:rPr>
          <w:rStyle w:val="CharSectno"/>
        </w:rPr>
        <w:t>865</w:t>
      </w:r>
      <w:r w:rsidRPr="00965C18">
        <w:t xml:space="preserve">  TC direct control interest in a partnership</w:t>
      </w:r>
      <w:bookmarkEnd w:id="627"/>
    </w:p>
    <w:p w14:paraId="6E072745" w14:textId="77777777" w:rsidR="006E0072" w:rsidRPr="00965C18" w:rsidRDefault="006E0072" w:rsidP="006E0072">
      <w:pPr>
        <w:pStyle w:val="subsection"/>
      </w:pPr>
      <w:r w:rsidRPr="00965C18">
        <w:tab/>
      </w:r>
      <w:r w:rsidRPr="00965C18">
        <w:tab/>
        <w:t xml:space="preserve">A </w:t>
      </w:r>
      <w:r w:rsidRPr="00965C18">
        <w:rPr>
          <w:b/>
          <w:i/>
        </w:rPr>
        <w:t xml:space="preserve">thin capitalisation direct control interest </w:t>
      </w:r>
      <w:r w:rsidRPr="00965C18">
        <w:t xml:space="preserve">(or a </w:t>
      </w:r>
      <w:r w:rsidRPr="00965C18">
        <w:rPr>
          <w:b/>
          <w:i/>
        </w:rPr>
        <w:t>TC direct control interest</w:t>
      </w:r>
      <w:r w:rsidRPr="00965C18">
        <w:t>)</w:t>
      </w:r>
      <w:r w:rsidRPr="00965C18">
        <w:rPr>
          <w:b/>
          <w:i/>
        </w:rPr>
        <w:t xml:space="preserve"> </w:t>
      </w:r>
      <w:r w:rsidRPr="00965C18">
        <w:t>that an entity holds in a partnership at a particular time is whichever of the following percentages is applicable, and if there are 2 or more such percentages, the greatest of them:</w:t>
      </w:r>
    </w:p>
    <w:p w14:paraId="237A8618" w14:textId="71DCD2E1" w:rsidR="006E0072" w:rsidRPr="00965C18" w:rsidRDefault="006E0072" w:rsidP="006E0072">
      <w:pPr>
        <w:pStyle w:val="paragraph"/>
      </w:pPr>
      <w:r w:rsidRPr="00965C18">
        <w:tab/>
        <w:t>(a)</w:t>
      </w:r>
      <w:r w:rsidRPr="00965C18">
        <w:tab/>
        <w:t xml:space="preserve">in the case of a </w:t>
      </w:r>
      <w:r w:rsidR="00442C70" w:rsidRPr="00442C70">
        <w:rPr>
          <w:position w:val="6"/>
          <w:sz w:val="16"/>
        </w:rPr>
        <w:t>*</w:t>
      </w:r>
      <w:r w:rsidRPr="00965C18">
        <w:t xml:space="preserve">corporate limited partnership—100% if the entity is a </w:t>
      </w:r>
      <w:r w:rsidR="00442C70" w:rsidRPr="00442C70">
        <w:rPr>
          <w:position w:val="6"/>
          <w:sz w:val="16"/>
        </w:rPr>
        <w:t>*</w:t>
      </w:r>
      <w:r w:rsidRPr="00965C18">
        <w:t>general partner of the partnership;</w:t>
      </w:r>
    </w:p>
    <w:p w14:paraId="2E76FC4B" w14:textId="77777777" w:rsidR="006E0072" w:rsidRPr="00965C18" w:rsidRDefault="006E0072" w:rsidP="006E0072">
      <w:pPr>
        <w:pStyle w:val="paragraph"/>
      </w:pPr>
      <w:r w:rsidRPr="00965C18">
        <w:lastRenderedPageBreak/>
        <w:tab/>
        <w:t>(b)</w:t>
      </w:r>
      <w:r w:rsidRPr="00965C18">
        <w:tab/>
        <w:t>in the case of a partnership that is not a corporate limited partnership—the percentage of the control of voting power in the partnership that the entity has at that time;</w:t>
      </w:r>
    </w:p>
    <w:p w14:paraId="25B99E37" w14:textId="77777777" w:rsidR="006E0072" w:rsidRPr="00965C18" w:rsidRDefault="006E0072" w:rsidP="006E0072">
      <w:pPr>
        <w:pStyle w:val="paragraph"/>
      </w:pPr>
      <w:r w:rsidRPr="00965C18">
        <w:tab/>
        <w:t>(c)</w:t>
      </w:r>
      <w:r w:rsidRPr="00965C18">
        <w:tab/>
        <w:t>in any case—the percentage that the entity holds, or is entitled to acquire, at that time, of any of the following:</w:t>
      </w:r>
    </w:p>
    <w:p w14:paraId="5CF77D12" w14:textId="77777777" w:rsidR="006E0072" w:rsidRPr="00965C18" w:rsidRDefault="006E0072" w:rsidP="006E0072">
      <w:pPr>
        <w:pStyle w:val="paragraphsub"/>
      </w:pPr>
      <w:r w:rsidRPr="00965C18">
        <w:tab/>
        <w:t>(i)</w:t>
      </w:r>
      <w:r w:rsidRPr="00965C18">
        <w:tab/>
        <w:t>the total amount of assets or capital contributed to the partnership;</w:t>
      </w:r>
    </w:p>
    <w:p w14:paraId="1D85F442" w14:textId="77777777" w:rsidR="006E0072" w:rsidRPr="00965C18" w:rsidRDefault="006E0072" w:rsidP="006E0072">
      <w:pPr>
        <w:pStyle w:val="paragraphsub"/>
      </w:pPr>
      <w:r w:rsidRPr="00965C18">
        <w:tab/>
        <w:t>(ii)</w:t>
      </w:r>
      <w:r w:rsidRPr="00965C18">
        <w:tab/>
        <w:t>the total rights of partners to distributions of capital, assets or profits on the dissolution of the partnership;</w:t>
      </w:r>
    </w:p>
    <w:p w14:paraId="36F83DDA" w14:textId="77777777" w:rsidR="006E0072" w:rsidRPr="00965C18" w:rsidRDefault="006E0072" w:rsidP="006E0072">
      <w:pPr>
        <w:pStyle w:val="paragraphsub"/>
      </w:pPr>
      <w:r w:rsidRPr="00965C18">
        <w:tab/>
        <w:t>(iii)</w:t>
      </w:r>
      <w:r w:rsidRPr="00965C18">
        <w:tab/>
        <w:t>the total rights of partners to distributions of capital, assets or profits otherwise than on the dissolution of the partnership.</w:t>
      </w:r>
    </w:p>
    <w:p w14:paraId="6C699EAC" w14:textId="73EFC75B" w:rsidR="006E0072" w:rsidRPr="00965C18" w:rsidRDefault="006E0072" w:rsidP="006E0072">
      <w:pPr>
        <w:pStyle w:val="ActHead5"/>
      </w:pPr>
      <w:bookmarkStart w:id="628" w:name="_Toc201758266"/>
      <w:r w:rsidRPr="00965C18">
        <w:rPr>
          <w:rStyle w:val="CharSectno"/>
        </w:rPr>
        <w:t>820</w:t>
      </w:r>
      <w:r w:rsidR="00442C70">
        <w:rPr>
          <w:rStyle w:val="CharSectno"/>
        </w:rPr>
        <w:noBreakHyphen/>
      </w:r>
      <w:r w:rsidRPr="00965C18">
        <w:rPr>
          <w:rStyle w:val="CharSectno"/>
        </w:rPr>
        <w:t>870</w:t>
      </w:r>
      <w:r w:rsidRPr="00965C18">
        <w:t xml:space="preserve">  TC indirect control interest in a company, trust or partnership</w:t>
      </w:r>
      <w:bookmarkEnd w:id="628"/>
    </w:p>
    <w:p w14:paraId="2AF91B74" w14:textId="77777777" w:rsidR="006E0072" w:rsidRPr="00965C18" w:rsidRDefault="006E0072" w:rsidP="006E0072">
      <w:pPr>
        <w:pStyle w:val="SubsectionHead"/>
      </w:pPr>
      <w:r w:rsidRPr="00965C18">
        <w:t>What is a TC indirect control interest?</w:t>
      </w:r>
    </w:p>
    <w:p w14:paraId="319F0B6E" w14:textId="77777777" w:rsidR="006E0072" w:rsidRPr="00965C18" w:rsidRDefault="006E0072" w:rsidP="006E0072">
      <w:pPr>
        <w:pStyle w:val="subsection"/>
      </w:pPr>
      <w:r w:rsidRPr="00965C18">
        <w:tab/>
        <w:t>(1)</w:t>
      </w:r>
      <w:r w:rsidRPr="00965C18">
        <w:tab/>
        <w:t xml:space="preserve">An entity holds a </w:t>
      </w:r>
      <w:r w:rsidRPr="00965C18">
        <w:rPr>
          <w:b/>
          <w:i/>
        </w:rPr>
        <w:t xml:space="preserve">thin capitalisation indirect control interest </w:t>
      </w:r>
      <w:r w:rsidRPr="00965C18">
        <w:t xml:space="preserve">(or a </w:t>
      </w:r>
      <w:r w:rsidRPr="00965C18">
        <w:rPr>
          <w:b/>
          <w:i/>
        </w:rPr>
        <w:t>TC indirect control interest</w:t>
      </w:r>
      <w:r w:rsidRPr="00965C18">
        <w:t>) in a company, trust or partnership at a particular time if, and only if:</w:t>
      </w:r>
    </w:p>
    <w:p w14:paraId="3D865014" w14:textId="77777777" w:rsidR="006E0072" w:rsidRPr="00965C18" w:rsidRDefault="006E0072" w:rsidP="006E0072">
      <w:pPr>
        <w:pStyle w:val="paragraph"/>
      </w:pPr>
      <w:r w:rsidRPr="00965C18">
        <w:tab/>
        <w:t>(a)</w:t>
      </w:r>
      <w:r w:rsidRPr="00965C18">
        <w:tab/>
        <w:t>there is an interposed entity, or a continuous series of at least 2 interposed entities, between that entity and the company, trust or partnership; and</w:t>
      </w:r>
    </w:p>
    <w:p w14:paraId="64BAF64A" w14:textId="77777777" w:rsidR="006E0072" w:rsidRPr="00965C18" w:rsidRDefault="006E0072" w:rsidP="006E0072">
      <w:pPr>
        <w:pStyle w:val="paragraph"/>
      </w:pPr>
      <w:r w:rsidRPr="00965C18">
        <w:tab/>
        <w:t>(b)</w:t>
      </w:r>
      <w:r w:rsidRPr="00965C18">
        <w:tab/>
        <w:t>the interposed entity, or each of the interposed entities, is:</w:t>
      </w:r>
    </w:p>
    <w:p w14:paraId="73876BB7" w14:textId="0345E8C1" w:rsidR="006E0072" w:rsidRPr="00965C18" w:rsidRDefault="006E0072" w:rsidP="006E0072">
      <w:pPr>
        <w:pStyle w:val="paragraphsub"/>
      </w:pPr>
      <w:r w:rsidRPr="00965C18">
        <w:tab/>
        <w:t>(i)</w:t>
      </w:r>
      <w:r w:rsidRPr="00965C18">
        <w:tab/>
        <w:t xml:space="preserve">a </w:t>
      </w:r>
      <w:r w:rsidR="00442C70" w:rsidRPr="00442C70">
        <w:rPr>
          <w:position w:val="6"/>
          <w:sz w:val="16"/>
        </w:rPr>
        <w:t>*</w:t>
      </w:r>
      <w:r w:rsidRPr="00965C18">
        <w:t>foreign controlled Australian entity if this section is used for the purposes of determining whether or not an entity is a foreign controlled Australian entity; or</w:t>
      </w:r>
    </w:p>
    <w:p w14:paraId="2D3C4ED5" w14:textId="02E18D72" w:rsidR="006E0072" w:rsidRPr="00965C18" w:rsidRDefault="006E0072" w:rsidP="006E0072">
      <w:pPr>
        <w:pStyle w:val="paragraphsub"/>
      </w:pPr>
      <w:r w:rsidRPr="00965C18">
        <w:tab/>
        <w:t>(ii)</w:t>
      </w:r>
      <w:r w:rsidRPr="00965C18">
        <w:tab/>
        <w:t xml:space="preserve">an </w:t>
      </w:r>
      <w:r w:rsidR="00442C70" w:rsidRPr="00442C70">
        <w:rPr>
          <w:position w:val="6"/>
          <w:sz w:val="16"/>
        </w:rPr>
        <w:t>*</w:t>
      </w:r>
      <w:r w:rsidRPr="00965C18">
        <w:t xml:space="preserve">Australian controlled foreign entity if this section is used for the purposes of determining whether or not an entity is an Australian controlled foreign entity or an </w:t>
      </w:r>
      <w:r w:rsidR="00442C70" w:rsidRPr="00442C70">
        <w:rPr>
          <w:position w:val="6"/>
          <w:sz w:val="16"/>
        </w:rPr>
        <w:t>*</w:t>
      </w:r>
      <w:r w:rsidRPr="00965C18">
        <w:t>Australian controller of such an entity.</w:t>
      </w:r>
    </w:p>
    <w:p w14:paraId="7DA904E3" w14:textId="77777777" w:rsidR="006E0072" w:rsidRPr="00965C18" w:rsidRDefault="006E0072" w:rsidP="006E0072">
      <w:pPr>
        <w:pStyle w:val="notetext"/>
      </w:pPr>
      <w:r w:rsidRPr="00965C18">
        <w:t>Note:</w:t>
      </w:r>
      <w:r w:rsidRPr="00965C18">
        <w:tab/>
        <w:t xml:space="preserve">In the case of a continuous series of interposed entities between an entity and a company, trust or partnership, the entity must hold a TC control tracing interest in the first interposed entity (see </w:t>
      </w:r>
      <w:r w:rsidR="001F75DF" w:rsidRPr="00965C18">
        <w:t>subsection (</w:t>
      </w:r>
      <w:r w:rsidRPr="00965C18">
        <w:t xml:space="preserve">2)). In addition, under </w:t>
      </w:r>
      <w:r w:rsidR="001F75DF" w:rsidRPr="00965C18">
        <w:t>subsection (</w:t>
      </w:r>
      <w:r w:rsidRPr="00965C18">
        <w:t xml:space="preserve">2), each interposed entity in the series must hold a TC control tracing interest in the next </w:t>
      </w:r>
      <w:r w:rsidRPr="00965C18">
        <w:lastRenderedPageBreak/>
        <w:t>interposed entity (except in the case of the last one, which holds a TC control tracing interest in the company, trust or partnership).</w:t>
      </w:r>
    </w:p>
    <w:p w14:paraId="582D6B8E" w14:textId="77777777" w:rsidR="006E0072" w:rsidRPr="00965C18" w:rsidRDefault="006E0072" w:rsidP="006E0072">
      <w:pPr>
        <w:pStyle w:val="SubsectionHead"/>
      </w:pPr>
      <w:r w:rsidRPr="00965C18">
        <w:t>What is an interposed entity?</w:t>
      </w:r>
    </w:p>
    <w:p w14:paraId="6184006C" w14:textId="77777777" w:rsidR="006E0072" w:rsidRPr="00965C18" w:rsidRDefault="006E0072" w:rsidP="006E0072">
      <w:pPr>
        <w:pStyle w:val="subsection"/>
      </w:pPr>
      <w:r w:rsidRPr="00965C18">
        <w:tab/>
        <w:t>(2)</w:t>
      </w:r>
      <w:r w:rsidRPr="00965C18">
        <w:tab/>
        <w:t>For the purposes of this section, an entity (the</w:t>
      </w:r>
      <w:r w:rsidRPr="00965C18">
        <w:rPr>
          <w:b/>
          <w:i/>
        </w:rPr>
        <w:t xml:space="preserve"> middle entity</w:t>
      </w:r>
      <w:r w:rsidRPr="00965C18">
        <w:t>) is interposed between 2 other entities at a particular time if, and only if, at that time:</w:t>
      </w:r>
    </w:p>
    <w:p w14:paraId="20112746" w14:textId="5C7F7263" w:rsidR="006E0072" w:rsidRPr="00965C18" w:rsidRDefault="006E0072" w:rsidP="006E0072">
      <w:pPr>
        <w:pStyle w:val="paragraph"/>
      </w:pPr>
      <w:r w:rsidRPr="00965C18">
        <w:tab/>
        <w:t>(a)</w:t>
      </w:r>
      <w:r w:rsidRPr="00965C18">
        <w:tab/>
        <w:t xml:space="preserve">the first of those 2 entities holds a </w:t>
      </w:r>
      <w:r w:rsidR="00442C70" w:rsidRPr="00442C70">
        <w:rPr>
          <w:position w:val="6"/>
          <w:sz w:val="16"/>
        </w:rPr>
        <w:t>*</w:t>
      </w:r>
      <w:r w:rsidRPr="00965C18">
        <w:t>TC control tracing interest in the middle entity; and</w:t>
      </w:r>
    </w:p>
    <w:p w14:paraId="4D1C5B75" w14:textId="77777777" w:rsidR="006E0072" w:rsidRPr="00965C18" w:rsidRDefault="006E0072" w:rsidP="006E0072">
      <w:pPr>
        <w:pStyle w:val="paragraph"/>
      </w:pPr>
      <w:r w:rsidRPr="00965C18">
        <w:tab/>
        <w:t>(b)</w:t>
      </w:r>
      <w:r w:rsidRPr="00965C18">
        <w:tab/>
        <w:t>the middle entity holds a TC control tracing interest in the second of those 2 entities.</w:t>
      </w:r>
    </w:p>
    <w:p w14:paraId="53ED65BA" w14:textId="71B9A056" w:rsidR="006E0072" w:rsidRPr="00965C18" w:rsidRDefault="006E0072" w:rsidP="006E0072">
      <w:pPr>
        <w:pStyle w:val="notetext"/>
      </w:pPr>
      <w:r w:rsidRPr="00965C18">
        <w:t>Note:</w:t>
      </w:r>
      <w:r w:rsidRPr="00965C18">
        <w:tab/>
        <w:t xml:space="preserve">For the rules about a TC control tracing interest, see </w:t>
      </w:r>
      <w:r w:rsidR="00940CC1">
        <w:t>section 8</w:t>
      </w:r>
      <w:r w:rsidRPr="00965C18">
        <w:t>20</w:t>
      </w:r>
      <w:r w:rsidR="00442C70">
        <w:noBreakHyphen/>
      </w:r>
      <w:r w:rsidRPr="00965C18">
        <w:t>875.</w:t>
      </w:r>
    </w:p>
    <w:p w14:paraId="556482AF" w14:textId="77777777" w:rsidR="006E0072" w:rsidRPr="00965C18" w:rsidRDefault="006E0072" w:rsidP="006E0072">
      <w:pPr>
        <w:pStyle w:val="SubsectionHead"/>
      </w:pPr>
      <w:r w:rsidRPr="00965C18">
        <w:t>How to calculate a TC indirect control interest</w:t>
      </w:r>
    </w:p>
    <w:p w14:paraId="0BF665EB" w14:textId="59571880" w:rsidR="006E0072" w:rsidRPr="00965C18" w:rsidRDefault="006E0072" w:rsidP="006E0072">
      <w:pPr>
        <w:pStyle w:val="subsection"/>
      </w:pPr>
      <w:r w:rsidRPr="00965C18">
        <w:tab/>
        <w:t>(3)</w:t>
      </w:r>
      <w:r w:rsidRPr="00965C18">
        <w:tab/>
        <w:t xml:space="preserve">The </w:t>
      </w:r>
      <w:r w:rsidR="00442C70" w:rsidRPr="00442C70">
        <w:rPr>
          <w:position w:val="6"/>
          <w:sz w:val="16"/>
        </w:rPr>
        <w:t>*</w:t>
      </w:r>
      <w:r w:rsidRPr="00965C18">
        <w:t>TC indirect control interest that an entity (the</w:t>
      </w:r>
      <w:r w:rsidRPr="00965C18">
        <w:rPr>
          <w:b/>
          <w:i/>
        </w:rPr>
        <w:t xml:space="preserve"> top entity</w:t>
      </w:r>
      <w:r w:rsidRPr="00965C18">
        <w:t xml:space="preserve">) holds in a company, trust or partnership at a particular time is calculated in accordance with </w:t>
      </w:r>
      <w:r w:rsidR="001F75DF" w:rsidRPr="00965C18">
        <w:t>subsection (</w:t>
      </w:r>
      <w:r w:rsidRPr="00965C18">
        <w:t>4), (5) or (6) (as appropriate).</w:t>
      </w:r>
    </w:p>
    <w:p w14:paraId="06B0A2E5" w14:textId="77777777" w:rsidR="006E0072" w:rsidRPr="00965C18" w:rsidRDefault="006E0072" w:rsidP="006E0072">
      <w:pPr>
        <w:pStyle w:val="SubsectionHead"/>
      </w:pPr>
      <w:r w:rsidRPr="00965C18">
        <w:t>One interposed entity only</w:t>
      </w:r>
    </w:p>
    <w:p w14:paraId="4165D959" w14:textId="1481B330" w:rsidR="006E0072" w:rsidRPr="00965C18" w:rsidRDefault="006E0072" w:rsidP="006E0072">
      <w:pPr>
        <w:pStyle w:val="subsection"/>
      </w:pPr>
      <w:r w:rsidRPr="00965C18">
        <w:tab/>
        <w:t>(4)</w:t>
      </w:r>
      <w:r w:rsidRPr="00965C18">
        <w:tab/>
        <w:t xml:space="preserve">The </w:t>
      </w:r>
      <w:r w:rsidR="00442C70" w:rsidRPr="00442C70">
        <w:rPr>
          <w:position w:val="6"/>
          <w:sz w:val="16"/>
        </w:rPr>
        <w:t>*</w:t>
      </w:r>
      <w:r w:rsidRPr="00965C18">
        <w:t>TC indirect control interest is the result of applying the following method statement if there is only one interposed entity between the top entity and the company, trust or partnership at that time.</w:t>
      </w:r>
    </w:p>
    <w:p w14:paraId="7B5000F9" w14:textId="77777777" w:rsidR="006E0072" w:rsidRPr="00965C18" w:rsidRDefault="006E0072" w:rsidP="006E0072">
      <w:pPr>
        <w:pStyle w:val="BoxHeadItalic"/>
        <w:keepNext/>
      </w:pPr>
      <w:r w:rsidRPr="00965C18">
        <w:t>Method statement</w:t>
      </w:r>
    </w:p>
    <w:p w14:paraId="474241E6" w14:textId="51321428" w:rsidR="006E0072" w:rsidRPr="00965C18" w:rsidRDefault="006E0072" w:rsidP="006E0072">
      <w:pPr>
        <w:pStyle w:val="BoxStep"/>
        <w:keepNext/>
      </w:pPr>
      <w:r w:rsidRPr="00965C18">
        <w:rPr>
          <w:szCs w:val="22"/>
        </w:rPr>
        <w:t>Step 1.</w:t>
      </w:r>
      <w:r w:rsidRPr="00965C18">
        <w:tab/>
        <w:t xml:space="preserve">Calculate the </w:t>
      </w:r>
      <w:r w:rsidR="00442C70" w:rsidRPr="00442C70">
        <w:rPr>
          <w:position w:val="6"/>
          <w:sz w:val="16"/>
        </w:rPr>
        <w:t>*</w:t>
      </w:r>
      <w:r w:rsidRPr="00965C18">
        <w:t>TC control tracing interest that the top entity holds in the interposed entity at that time.</w:t>
      </w:r>
    </w:p>
    <w:p w14:paraId="53E6EEB1" w14:textId="631BEE8B" w:rsidR="006E0072" w:rsidRPr="00965C18" w:rsidRDefault="006E0072" w:rsidP="006E0072">
      <w:pPr>
        <w:pStyle w:val="BoxStep"/>
      </w:pPr>
      <w:r w:rsidRPr="00965C18">
        <w:rPr>
          <w:szCs w:val="22"/>
        </w:rPr>
        <w:t>Step 2.</w:t>
      </w:r>
      <w:r w:rsidRPr="00965C18">
        <w:tab/>
        <w:t xml:space="preserve">Multiply the result of step 1 by the </w:t>
      </w:r>
      <w:r w:rsidR="00442C70" w:rsidRPr="00442C70">
        <w:rPr>
          <w:position w:val="6"/>
          <w:sz w:val="16"/>
        </w:rPr>
        <w:t>*</w:t>
      </w:r>
      <w:r w:rsidRPr="00965C18">
        <w:t>TC control tracing interest that the interposed entity holds in the company, trust or partnership at that time.</w:t>
      </w:r>
    </w:p>
    <w:p w14:paraId="5D5FE9D8" w14:textId="77777777" w:rsidR="006E0072" w:rsidRPr="00965C18" w:rsidRDefault="006E0072" w:rsidP="006E0072">
      <w:pPr>
        <w:pStyle w:val="SubsectionHead"/>
      </w:pPr>
      <w:r w:rsidRPr="00965C18">
        <w:lastRenderedPageBreak/>
        <w:t>2 interposed entities</w:t>
      </w:r>
    </w:p>
    <w:p w14:paraId="439AF2BD" w14:textId="79A533B4" w:rsidR="006E0072" w:rsidRPr="00965C18" w:rsidRDefault="006E0072" w:rsidP="006E0072">
      <w:pPr>
        <w:pStyle w:val="subsection"/>
      </w:pPr>
      <w:r w:rsidRPr="00965C18">
        <w:tab/>
        <w:t>(5)</w:t>
      </w:r>
      <w:r w:rsidRPr="00965C18">
        <w:tab/>
        <w:t xml:space="preserve">The </w:t>
      </w:r>
      <w:r w:rsidR="00442C70" w:rsidRPr="00442C70">
        <w:rPr>
          <w:position w:val="6"/>
          <w:sz w:val="16"/>
        </w:rPr>
        <w:t>*</w:t>
      </w:r>
      <w:r w:rsidRPr="00965C18">
        <w:t>TC indirect control interest is the result of applying the following method statement if there are 2 interposed entities between the top entity and the company, trust or partnership at that time.</w:t>
      </w:r>
    </w:p>
    <w:p w14:paraId="2A5F0C63" w14:textId="77777777" w:rsidR="006E0072" w:rsidRPr="00965C18" w:rsidRDefault="006E0072" w:rsidP="00025B82">
      <w:pPr>
        <w:pStyle w:val="BoxHeadItalic"/>
        <w:keepNext/>
        <w:keepLines/>
      </w:pPr>
      <w:r w:rsidRPr="00965C18">
        <w:t>Method statement</w:t>
      </w:r>
    </w:p>
    <w:p w14:paraId="1B6AEFA2" w14:textId="6A5D829B" w:rsidR="006E0072" w:rsidRPr="00965C18" w:rsidRDefault="006E0072" w:rsidP="006E0072">
      <w:pPr>
        <w:pStyle w:val="BoxStep"/>
      </w:pPr>
      <w:r w:rsidRPr="00965C18">
        <w:rPr>
          <w:szCs w:val="22"/>
        </w:rPr>
        <w:t>Step 1.</w:t>
      </w:r>
      <w:r w:rsidRPr="00965C18">
        <w:tab/>
        <w:t xml:space="preserve">Calculate the </w:t>
      </w:r>
      <w:r w:rsidR="00442C70" w:rsidRPr="00442C70">
        <w:rPr>
          <w:position w:val="6"/>
          <w:sz w:val="16"/>
        </w:rPr>
        <w:t>*</w:t>
      </w:r>
      <w:r w:rsidRPr="00965C18">
        <w:t>TC control tracing interest that the top entity holds in the first of those interposed entities at that time.</w:t>
      </w:r>
    </w:p>
    <w:p w14:paraId="7077E022" w14:textId="60E9072B" w:rsidR="006E0072" w:rsidRPr="00965C18" w:rsidRDefault="006E0072" w:rsidP="006E0072">
      <w:pPr>
        <w:pStyle w:val="BoxStep"/>
        <w:keepNext/>
        <w:keepLines/>
      </w:pPr>
      <w:r w:rsidRPr="00965C18">
        <w:rPr>
          <w:szCs w:val="22"/>
        </w:rPr>
        <w:t>Step 2.</w:t>
      </w:r>
      <w:r w:rsidRPr="00965C18">
        <w:tab/>
        <w:t xml:space="preserve">Multiply the result of step 1 by the </w:t>
      </w:r>
      <w:r w:rsidR="00442C70" w:rsidRPr="00442C70">
        <w:rPr>
          <w:position w:val="6"/>
          <w:sz w:val="16"/>
        </w:rPr>
        <w:t>*</w:t>
      </w:r>
      <w:r w:rsidRPr="00965C18">
        <w:t xml:space="preserve">TC control tracing interest that the first interposed entity holds in the next interposed entity (the </w:t>
      </w:r>
      <w:r w:rsidRPr="00965C18">
        <w:rPr>
          <w:b/>
          <w:i/>
        </w:rPr>
        <w:t>second interposed entity</w:t>
      </w:r>
      <w:r w:rsidRPr="00965C18">
        <w:t>) at that time.</w:t>
      </w:r>
    </w:p>
    <w:p w14:paraId="41DE60BA" w14:textId="298C5138" w:rsidR="006E0072" w:rsidRPr="00965C18" w:rsidRDefault="006E0072" w:rsidP="006E0072">
      <w:pPr>
        <w:pStyle w:val="BoxStep"/>
      </w:pPr>
      <w:r w:rsidRPr="00965C18">
        <w:rPr>
          <w:szCs w:val="22"/>
        </w:rPr>
        <w:t>Step 3.</w:t>
      </w:r>
      <w:r w:rsidRPr="00965C18">
        <w:tab/>
        <w:t xml:space="preserve">Multiply the result of step 2 by the </w:t>
      </w:r>
      <w:r w:rsidR="00442C70" w:rsidRPr="00442C70">
        <w:rPr>
          <w:position w:val="6"/>
          <w:sz w:val="16"/>
        </w:rPr>
        <w:t>*</w:t>
      </w:r>
      <w:r w:rsidRPr="00965C18">
        <w:t>TC control tracing interest that the second interposed entity holds in the company, trust or partnership at that time.</w:t>
      </w:r>
    </w:p>
    <w:p w14:paraId="0B319A76" w14:textId="77777777" w:rsidR="006E0072" w:rsidRPr="00965C18" w:rsidRDefault="006E0072" w:rsidP="006E0072">
      <w:pPr>
        <w:pStyle w:val="SubsectionHead"/>
      </w:pPr>
      <w:r w:rsidRPr="00965C18">
        <w:t>More than 2 interposed entities</w:t>
      </w:r>
    </w:p>
    <w:p w14:paraId="08FF6102" w14:textId="3E87E0CA" w:rsidR="006E0072" w:rsidRPr="00965C18" w:rsidRDefault="006E0072" w:rsidP="006E0072">
      <w:pPr>
        <w:pStyle w:val="subsection"/>
      </w:pPr>
      <w:r w:rsidRPr="00965C18">
        <w:tab/>
        <w:t>(6)</w:t>
      </w:r>
      <w:r w:rsidRPr="00965C18">
        <w:tab/>
        <w:t xml:space="preserve">The </w:t>
      </w:r>
      <w:r w:rsidR="00442C70" w:rsidRPr="00442C70">
        <w:rPr>
          <w:position w:val="6"/>
          <w:sz w:val="16"/>
        </w:rPr>
        <w:t>*</w:t>
      </w:r>
      <w:r w:rsidRPr="00965C18">
        <w:t>TC indirect control interest is the result of applying the following method statement if there are more than 2 interposed entities between the top entity and the company, trust or partnership at that time.</w:t>
      </w:r>
    </w:p>
    <w:p w14:paraId="48394FC9" w14:textId="77777777" w:rsidR="006E0072" w:rsidRPr="00965C18" w:rsidRDefault="006E0072" w:rsidP="006E0072">
      <w:pPr>
        <w:pStyle w:val="BoxHeadItalic"/>
        <w:keepNext/>
      </w:pPr>
      <w:r w:rsidRPr="00965C18">
        <w:t>Method statement</w:t>
      </w:r>
    </w:p>
    <w:p w14:paraId="59B6A57D" w14:textId="6A6E139C" w:rsidR="006E0072" w:rsidRPr="00965C18" w:rsidRDefault="006E0072" w:rsidP="00B84579">
      <w:pPr>
        <w:pStyle w:val="BoxStep"/>
      </w:pPr>
      <w:r w:rsidRPr="00965C18">
        <w:rPr>
          <w:szCs w:val="22"/>
        </w:rPr>
        <w:t>Step 1.</w:t>
      </w:r>
      <w:r w:rsidRPr="00965C18">
        <w:tab/>
        <w:t xml:space="preserve">Calculate the </w:t>
      </w:r>
      <w:r w:rsidR="00442C70" w:rsidRPr="00442C70">
        <w:rPr>
          <w:position w:val="6"/>
          <w:sz w:val="16"/>
        </w:rPr>
        <w:t>*</w:t>
      </w:r>
      <w:r w:rsidRPr="00965C18">
        <w:t>TC control tracing interest that the top entity holds in the first of those interposed entities at that time.</w:t>
      </w:r>
    </w:p>
    <w:p w14:paraId="4EF79396" w14:textId="5A95A209" w:rsidR="006E0072" w:rsidRPr="00965C18" w:rsidRDefault="006E0072" w:rsidP="00B84579">
      <w:pPr>
        <w:pStyle w:val="BoxStep"/>
        <w:keepNext/>
        <w:keepLines/>
      </w:pPr>
      <w:r w:rsidRPr="00965C18">
        <w:rPr>
          <w:szCs w:val="22"/>
        </w:rPr>
        <w:lastRenderedPageBreak/>
        <w:t>Step 2.</w:t>
      </w:r>
      <w:r w:rsidRPr="00965C18">
        <w:tab/>
        <w:t xml:space="preserve">Multiply the result of step 1 by the </w:t>
      </w:r>
      <w:r w:rsidR="00442C70" w:rsidRPr="00442C70">
        <w:rPr>
          <w:position w:val="6"/>
          <w:sz w:val="16"/>
        </w:rPr>
        <w:t>*</w:t>
      </w:r>
      <w:r w:rsidRPr="00965C18">
        <w:t xml:space="preserve">TC control tracing interest that the first interposed entity holds in the next interposed entity (the </w:t>
      </w:r>
      <w:r w:rsidRPr="00965C18">
        <w:rPr>
          <w:b/>
          <w:i/>
        </w:rPr>
        <w:t>second interposed entity</w:t>
      </w:r>
      <w:r w:rsidRPr="00965C18">
        <w:t>) at that time.</w:t>
      </w:r>
    </w:p>
    <w:p w14:paraId="0AE5BFE8" w14:textId="01DEB178" w:rsidR="006E0072" w:rsidRPr="00965C18" w:rsidRDefault="006E0072" w:rsidP="006E0072">
      <w:pPr>
        <w:pStyle w:val="BoxStep"/>
      </w:pPr>
      <w:r w:rsidRPr="00965C18">
        <w:rPr>
          <w:szCs w:val="22"/>
        </w:rPr>
        <w:t>Step 3.</w:t>
      </w:r>
      <w:r w:rsidRPr="00965C18">
        <w:tab/>
        <w:t xml:space="preserve">Multiply the result of step 2 by the </w:t>
      </w:r>
      <w:r w:rsidR="00442C70" w:rsidRPr="00442C70">
        <w:rPr>
          <w:position w:val="6"/>
          <w:sz w:val="16"/>
        </w:rPr>
        <w:t>*</w:t>
      </w:r>
      <w:r w:rsidRPr="00965C18">
        <w:t>TC control tracing interest that the second interposed entity holds in the next interposed entity at that time.</w:t>
      </w:r>
    </w:p>
    <w:p w14:paraId="2AFFD5AA" w14:textId="7008EEFD" w:rsidR="006E0072" w:rsidRPr="00965C18" w:rsidRDefault="006E0072" w:rsidP="006E0072">
      <w:pPr>
        <w:pStyle w:val="BoxStep"/>
        <w:keepNext/>
        <w:keepLines/>
      </w:pPr>
      <w:r w:rsidRPr="00965C18">
        <w:rPr>
          <w:szCs w:val="22"/>
        </w:rPr>
        <w:t>Step 4.</w:t>
      </w:r>
      <w:r w:rsidRPr="00965C18">
        <w:tab/>
        <w:t xml:space="preserve">Continue this pattern of multiplying the result of the last multiplication by the </w:t>
      </w:r>
      <w:r w:rsidR="00442C70" w:rsidRPr="00442C70">
        <w:rPr>
          <w:position w:val="6"/>
          <w:sz w:val="16"/>
        </w:rPr>
        <w:t>*</w:t>
      </w:r>
      <w:r w:rsidRPr="00965C18">
        <w:t>TC control tracing interest in the next interposed entity held by the preceding entity, ending with a multiplication by the TC control tracing interest held by the last interposed entity in the company, trust or partnership.</w:t>
      </w:r>
    </w:p>
    <w:p w14:paraId="33B49EF2" w14:textId="7EF0F6C9" w:rsidR="006E0072" w:rsidRPr="00965C18" w:rsidRDefault="006E0072" w:rsidP="006E0072">
      <w:pPr>
        <w:pStyle w:val="ActHead5"/>
      </w:pPr>
      <w:bookmarkStart w:id="629" w:name="_Toc201758267"/>
      <w:r w:rsidRPr="00965C18">
        <w:rPr>
          <w:rStyle w:val="CharSectno"/>
        </w:rPr>
        <w:t>820</w:t>
      </w:r>
      <w:r w:rsidR="00442C70">
        <w:rPr>
          <w:rStyle w:val="CharSectno"/>
        </w:rPr>
        <w:noBreakHyphen/>
      </w:r>
      <w:r w:rsidRPr="00965C18">
        <w:rPr>
          <w:rStyle w:val="CharSectno"/>
        </w:rPr>
        <w:t>875</w:t>
      </w:r>
      <w:r w:rsidRPr="00965C18">
        <w:t xml:space="preserve">  TC control tracing interest in a company, trust or partnership</w:t>
      </w:r>
      <w:bookmarkEnd w:id="629"/>
    </w:p>
    <w:p w14:paraId="334268A1" w14:textId="2CE82024" w:rsidR="006E0072" w:rsidRPr="00965C18" w:rsidRDefault="006E0072" w:rsidP="006E0072">
      <w:pPr>
        <w:pStyle w:val="subsection"/>
      </w:pPr>
      <w:r w:rsidRPr="00965C18">
        <w:tab/>
        <w:t>(1)</w:t>
      </w:r>
      <w:r w:rsidRPr="00965C18">
        <w:tab/>
        <w:t xml:space="preserve">A </w:t>
      </w:r>
      <w:r w:rsidRPr="00965C18">
        <w:rPr>
          <w:b/>
          <w:i/>
        </w:rPr>
        <w:t xml:space="preserve">thin capitalisation control tracing interest </w:t>
      </w:r>
      <w:r w:rsidRPr="00965C18">
        <w:t xml:space="preserve">(or a </w:t>
      </w:r>
      <w:r w:rsidRPr="00965C18">
        <w:rPr>
          <w:b/>
          <w:i/>
        </w:rPr>
        <w:t>TC control tracing interest</w:t>
      </w:r>
      <w:r w:rsidRPr="00965C18">
        <w:t>)</w:t>
      </w:r>
      <w:r w:rsidRPr="00965C18">
        <w:rPr>
          <w:b/>
          <w:i/>
        </w:rPr>
        <w:t xml:space="preserve"> </w:t>
      </w:r>
      <w:r w:rsidRPr="00965C18">
        <w:t xml:space="preserve">that an entity holds in a company, trust or a partnership at a particular time is equal to the </w:t>
      </w:r>
      <w:r w:rsidR="00442C70" w:rsidRPr="00442C70">
        <w:rPr>
          <w:position w:val="6"/>
          <w:sz w:val="16"/>
        </w:rPr>
        <w:t>*</w:t>
      </w:r>
      <w:r w:rsidRPr="00965C18">
        <w:t>TC direct control interest in the company, trust or partnership that the entity holds at that time.</w:t>
      </w:r>
    </w:p>
    <w:p w14:paraId="15B4C39B" w14:textId="271F57F8" w:rsidR="006E0072" w:rsidRPr="00965C18" w:rsidRDefault="006E0072" w:rsidP="006E0072">
      <w:pPr>
        <w:pStyle w:val="subsection"/>
      </w:pPr>
      <w:r w:rsidRPr="00965C18">
        <w:tab/>
        <w:t>(2)</w:t>
      </w:r>
      <w:r w:rsidRPr="00965C18">
        <w:tab/>
        <w:t xml:space="preserve">Despite </w:t>
      </w:r>
      <w:r w:rsidR="001F75DF" w:rsidRPr="00965C18">
        <w:t>subsection (</w:t>
      </w:r>
      <w:r w:rsidRPr="00965C18">
        <w:t xml:space="preserve">1), an entity is taken to hold a </w:t>
      </w:r>
      <w:r w:rsidR="00442C70" w:rsidRPr="00442C70">
        <w:rPr>
          <w:position w:val="6"/>
          <w:sz w:val="16"/>
        </w:rPr>
        <w:t>*</w:t>
      </w:r>
      <w:r w:rsidRPr="00965C18">
        <w:t>TC control tracing interest in a company, trust or partnership that is equal to 100% at a particular time if, at that time:</w:t>
      </w:r>
    </w:p>
    <w:p w14:paraId="52C0BFFD" w14:textId="5B4CBFE3" w:rsidR="006E0072" w:rsidRPr="00965C18" w:rsidRDefault="006E0072" w:rsidP="006E0072">
      <w:pPr>
        <w:pStyle w:val="paragraph"/>
      </w:pPr>
      <w:r w:rsidRPr="00965C18">
        <w:tab/>
        <w:t>(a)</w:t>
      </w:r>
      <w:r w:rsidRPr="00965C18">
        <w:tab/>
        <w:t xml:space="preserve">the entity and its </w:t>
      </w:r>
      <w:r w:rsidR="00442C70" w:rsidRPr="00442C70">
        <w:rPr>
          <w:position w:val="6"/>
          <w:sz w:val="16"/>
        </w:rPr>
        <w:t>*</w:t>
      </w:r>
      <w:r w:rsidRPr="00965C18">
        <w:t xml:space="preserve">associate entities hold a total of </w:t>
      </w:r>
      <w:r w:rsidR="00442C70" w:rsidRPr="00442C70">
        <w:rPr>
          <w:position w:val="6"/>
          <w:sz w:val="16"/>
        </w:rPr>
        <w:t>*</w:t>
      </w:r>
      <w:r w:rsidRPr="00965C18">
        <w:t>TC direct control interests in the company, trust or partnership that is 50% or more; or</w:t>
      </w:r>
    </w:p>
    <w:p w14:paraId="47922CF8" w14:textId="77777777" w:rsidR="006E0072" w:rsidRPr="00965C18" w:rsidRDefault="006E0072" w:rsidP="006E0072">
      <w:pPr>
        <w:pStyle w:val="paragraph"/>
      </w:pPr>
      <w:r w:rsidRPr="00965C18">
        <w:tab/>
        <w:t>(b)</w:t>
      </w:r>
      <w:r w:rsidRPr="00965C18">
        <w:tab/>
        <w:t>the following subparagraphs apply:</w:t>
      </w:r>
    </w:p>
    <w:p w14:paraId="4DD3FAB0" w14:textId="77777777" w:rsidR="006E0072" w:rsidRPr="00965C18" w:rsidRDefault="006E0072" w:rsidP="006E0072">
      <w:pPr>
        <w:pStyle w:val="paragraphsub"/>
      </w:pPr>
      <w:r w:rsidRPr="00965C18">
        <w:tab/>
        <w:t>(i)</w:t>
      </w:r>
      <w:r w:rsidRPr="00965C18">
        <w:tab/>
        <w:t xml:space="preserve">the entity (the </w:t>
      </w:r>
      <w:r w:rsidRPr="00965C18">
        <w:rPr>
          <w:b/>
          <w:i/>
        </w:rPr>
        <w:t>controlling entity</w:t>
      </w:r>
      <w:r w:rsidRPr="00965C18">
        <w:t>) and its associate entities hold a total of TC direct control interests that is 40% or more in the company, trust or partnership;</w:t>
      </w:r>
    </w:p>
    <w:p w14:paraId="58450E8C" w14:textId="77777777" w:rsidR="006E0072" w:rsidRPr="00965C18" w:rsidRDefault="006E0072" w:rsidP="006E0072">
      <w:pPr>
        <w:pStyle w:val="paragraphsub"/>
      </w:pPr>
      <w:r w:rsidRPr="00965C18">
        <w:tab/>
        <w:t>(ii)</w:t>
      </w:r>
      <w:r w:rsidRPr="00965C18">
        <w:tab/>
        <w:t xml:space="preserve">no other entity or entities (except the controlling entity, its associate entities or entities including the controlling </w:t>
      </w:r>
      <w:r w:rsidRPr="00965C18">
        <w:lastRenderedPageBreak/>
        <w:t>entity or its associate entities) control the company, trust or partnership; or</w:t>
      </w:r>
    </w:p>
    <w:p w14:paraId="6C4BFE2D" w14:textId="77777777" w:rsidR="006E0072" w:rsidRPr="00965C18" w:rsidRDefault="006E0072" w:rsidP="006E0072">
      <w:pPr>
        <w:pStyle w:val="paragraph"/>
      </w:pPr>
      <w:r w:rsidRPr="00965C18">
        <w:tab/>
        <w:t>(c)</w:t>
      </w:r>
      <w:r w:rsidRPr="00965C18">
        <w:tab/>
        <w:t>the entity (whether or not together with associate entities) controls the company, trust or partnership.</w:t>
      </w:r>
    </w:p>
    <w:p w14:paraId="3A630513" w14:textId="59117BEE" w:rsidR="006E0072" w:rsidRPr="00965C18" w:rsidRDefault="006E0072" w:rsidP="006E0072">
      <w:pPr>
        <w:pStyle w:val="subsection"/>
      </w:pPr>
      <w:r w:rsidRPr="00965C18">
        <w:tab/>
        <w:t>(3)</w:t>
      </w:r>
      <w:r w:rsidRPr="00965C18">
        <w:tab/>
      </w:r>
      <w:r w:rsidR="001F75DF" w:rsidRPr="00965C18">
        <w:t>Paragraph (</w:t>
      </w:r>
      <w:r w:rsidRPr="00965C18">
        <w:t xml:space="preserve">2)(b) does not apply if the </w:t>
      </w:r>
      <w:r w:rsidR="00442C70" w:rsidRPr="00442C70">
        <w:rPr>
          <w:position w:val="6"/>
          <w:sz w:val="16"/>
        </w:rPr>
        <w:t>*</w:t>
      </w:r>
      <w:r w:rsidRPr="00965C18">
        <w:t xml:space="preserve">TC direct control interests mentioned in </w:t>
      </w:r>
      <w:r w:rsidR="001F75DF" w:rsidRPr="00965C18">
        <w:t>subparagraph (</w:t>
      </w:r>
      <w:r w:rsidRPr="00965C18">
        <w:t xml:space="preserve">2)(b)(i) are held in a </w:t>
      </w:r>
      <w:r w:rsidR="00442C70" w:rsidRPr="00442C70">
        <w:rPr>
          <w:position w:val="6"/>
          <w:sz w:val="16"/>
        </w:rPr>
        <w:t>*</w:t>
      </w:r>
      <w:r w:rsidRPr="00965C18">
        <w:t>corporate limited partnership.</w:t>
      </w:r>
    </w:p>
    <w:p w14:paraId="03C68625" w14:textId="0FE573F7" w:rsidR="006E0072" w:rsidRPr="00965C18" w:rsidRDefault="006E0072" w:rsidP="006E0072">
      <w:pPr>
        <w:pStyle w:val="ActHead4"/>
      </w:pPr>
      <w:bookmarkStart w:id="630" w:name="_Toc201758268"/>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HA</w:t>
      </w:r>
      <w:r w:rsidRPr="00965C18">
        <w:t>—</w:t>
      </w:r>
      <w:r w:rsidRPr="00965C18">
        <w:rPr>
          <w:rStyle w:val="CharSubdText"/>
        </w:rPr>
        <w:t>Controlled foreign entity debt and controlled foreign entity equity</w:t>
      </w:r>
      <w:bookmarkEnd w:id="630"/>
    </w:p>
    <w:p w14:paraId="7214DD8E" w14:textId="7C856780" w:rsidR="006E0072" w:rsidRPr="00965C18" w:rsidRDefault="006E0072" w:rsidP="006E0072">
      <w:pPr>
        <w:pStyle w:val="ActHead4"/>
      </w:pPr>
      <w:bookmarkStart w:id="631" w:name="_Toc201758269"/>
      <w:r w:rsidRPr="00965C18">
        <w:t>Guide to Subdivision</w:t>
      </w:r>
      <w:r w:rsidR="001F75DF" w:rsidRPr="00965C18">
        <w:t> </w:t>
      </w:r>
      <w:r w:rsidRPr="00965C18">
        <w:t>820</w:t>
      </w:r>
      <w:r w:rsidR="00442C70">
        <w:noBreakHyphen/>
      </w:r>
      <w:r w:rsidRPr="00965C18">
        <w:t>HA</w:t>
      </w:r>
      <w:bookmarkEnd w:id="631"/>
    </w:p>
    <w:p w14:paraId="25847F8F" w14:textId="6501FF96" w:rsidR="006E0072" w:rsidRPr="00965C18" w:rsidRDefault="006E0072" w:rsidP="006E0072">
      <w:pPr>
        <w:pStyle w:val="ActHead5"/>
      </w:pPr>
      <w:bookmarkStart w:id="632" w:name="_Toc201758270"/>
      <w:r w:rsidRPr="00965C18">
        <w:rPr>
          <w:rStyle w:val="CharSectno"/>
        </w:rPr>
        <w:t>820</w:t>
      </w:r>
      <w:r w:rsidR="00442C70">
        <w:rPr>
          <w:rStyle w:val="CharSectno"/>
        </w:rPr>
        <w:noBreakHyphen/>
      </w:r>
      <w:r w:rsidRPr="00965C18">
        <w:rPr>
          <w:rStyle w:val="CharSectno"/>
        </w:rPr>
        <w:t>880</w:t>
      </w:r>
      <w:r w:rsidRPr="00965C18">
        <w:t xml:space="preserve">  What this Subdivision is about</w:t>
      </w:r>
      <w:bookmarkEnd w:id="632"/>
    </w:p>
    <w:p w14:paraId="671E44DF" w14:textId="77777777" w:rsidR="006E0072" w:rsidRPr="00965C18" w:rsidRDefault="006E0072" w:rsidP="00F00283">
      <w:pPr>
        <w:pStyle w:val="SOText"/>
      </w:pPr>
      <w:r w:rsidRPr="00965C18">
        <w:t>Controlled foreign entity debt and controlled foreign entity equity are concepts used in this Division. This Subdivision sets out the meaning of each of these concepts.</w:t>
      </w:r>
    </w:p>
    <w:p w14:paraId="0F451A7F" w14:textId="77777777" w:rsidR="006E0072" w:rsidRPr="00965C18" w:rsidRDefault="006E0072" w:rsidP="006E0072">
      <w:pPr>
        <w:pStyle w:val="TofSectsHeading"/>
      </w:pPr>
      <w:r w:rsidRPr="00965C18">
        <w:t>Table of sections</w:t>
      </w:r>
    </w:p>
    <w:p w14:paraId="69163ACC" w14:textId="6CA822F2" w:rsidR="006E0072" w:rsidRPr="00965C18" w:rsidRDefault="006E0072" w:rsidP="006E0072">
      <w:pPr>
        <w:pStyle w:val="TofSectsSection"/>
      </w:pPr>
      <w:r w:rsidRPr="00965C18">
        <w:t>820</w:t>
      </w:r>
      <w:r w:rsidR="00442C70">
        <w:noBreakHyphen/>
      </w:r>
      <w:r w:rsidRPr="00965C18">
        <w:t>881</w:t>
      </w:r>
      <w:r w:rsidRPr="00965C18">
        <w:tab/>
        <w:t>Application</w:t>
      </w:r>
    </w:p>
    <w:p w14:paraId="14DA9AF3" w14:textId="1ABB9B9E" w:rsidR="006E0072" w:rsidRPr="00965C18" w:rsidRDefault="006E0072" w:rsidP="006E0072">
      <w:pPr>
        <w:pStyle w:val="TofSectsSection"/>
      </w:pPr>
      <w:r w:rsidRPr="00965C18">
        <w:t>820</w:t>
      </w:r>
      <w:r w:rsidR="00442C70">
        <w:noBreakHyphen/>
      </w:r>
      <w:r w:rsidRPr="00965C18">
        <w:t>885</w:t>
      </w:r>
      <w:r w:rsidRPr="00965C18">
        <w:tab/>
        <w:t xml:space="preserve">What is </w:t>
      </w:r>
      <w:r w:rsidRPr="00965C18">
        <w:rPr>
          <w:b/>
          <w:i/>
        </w:rPr>
        <w:t>controlled foreign entity debt</w:t>
      </w:r>
      <w:r w:rsidRPr="00965C18">
        <w:t>?</w:t>
      </w:r>
    </w:p>
    <w:p w14:paraId="217712E7" w14:textId="02668A48" w:rsidR="006E0072" w:rsidRPr="00965C18" w:rsidRDefault="006E0072" w:rsidP="006E0072">
      <w:pPr>
        <w:pStyle w:val="TofSectsSection"/>
      </w:pPr>
      <w:r w:rsidRPr="00965C18">
        <w:t>820</w:t>
      </w:r>
      <w:r w:rsidR="00442C70">
        <w:noBreakHyphen/>
      </w:r>
      <w:r w:rsidRPr="00965C18">
        <w:t>890</w:t>
      </w:r>
      <w:r w:rsidRPr="00965C18">
        <w:tab/>
        <w:t xml:space="preserve">What is </w:t>
      </w:r>
      <w:r w:rsidRPr="00965C18">
        <w:rPr>
          <w:b/>
          <w:i/>
        </w:rPr>
        <w:t>controlled foreign entity equity</w:t>
      </w:r>
      <w:r w:rsidRPr="00965C18">
        <w:t>?</w:t>
      </w:r>
    </w:p>
    <w:p w14:paraId="701CEB5A" w14:textId="7CD92D6D" w:rsidR="006E0072" w:rsidRPr="00965C18" w:rsidRDefault="006E0072" w:rsidP="006E0072">
      <w:pPr>
        <w:pStyle w:val="ActHead5"/>
      </w:pPr>
      <w:bookmarkStart w:id="633" w:name="_Toc201758271"/>
      <w:r w:rsidRPr="00965C18">
        <w:rPr>
          <w:rStyle w:val="CharSectno"/>
        </w:rPr>
        <w:t>820</w:t>
      </w:r>
      <w:r w:rsidR="00442C70">
        <w:rPr>
          <w:rStyle w:val="CharSectno"/>
        </w:rPr>
        <w:noBreakHyphen/>
      </w:r>
      <w:r w:rsidRPr="00965C18">
        <w:rPr>
          <w:rStyle w:val="CharSectno"/>
        </w:rPr>
        <w:t>881</w:t>
      </w:r>
      <w:r w:rsidRPr="00965C18">
        <w:t xml:space="preserve">  Application</w:t>
      </w:r>
      <w:bookmarkEnd w:id="633"/>
    </w:p>
    <w:p w14:paraId="207DC7D2" w14:textId="77777777" w:rsidR="006E0072" w:rsidRPr="00965C18" w:rsidRDefault="006E0072" w:rsidP="006E0072">
      <w:pPr>
        <w:pStyle w:val="subsection"/>
      </w:pPr>
      <w:r w:rsidRPr="00965C18">
        <w:tab/>
      </w:r>
      <w:r w:rsidRPr="00965C18">
        <w:tab/>
        <w:t>This Subdivision applies to:</w:t>
      </w:r>
    </w:p>
    <w:p w14:paraId="14677AF7" w14:textId="5C75D969" w:rsidR="006E0072" w:rsidRPr="00965C18" w:rsidRDefault="006E0072" w:rsidP="006E0072">
      <w:pPr>
        <w:pStyle w:val="paragraph"/>
      </w:pPr>
      <w:r w:rsidRPr="00965C18">
        <w:tab/>
        <w:t>(a)</w:t>
      </w:r>
      <w:r w:rsidRPr="00965C18">
        <w:tab/>
        <w:t xml:space="preserve">an entity (the </w:t>
      </w:r>
      <w:r w:rsidRPr="00965C18">
        <w:rPr>
          <w:b/>
          <w:i/>
        </w:rPr>
        <w:t>relevant entity</w:t>
      </w:r>
      <w:r w:rsidRPr="00965C18">
        <w:t xml:space="preserve">) that is </w:t>
      </w:r>
      <w:bookmarkStart w:id="634" w:name="_Hlk146270801"/>
      <w:r w:rsidR="0045782E" w:rsidRPr="00C6197E">
        <w:t xml:space="preserve">a </w:t>
      </w:r>
      <w:r w:rsidR="00442C70" w:rsidRPr="00442C70">
        <w:rPr>
          <w:position w:val="6"/>
          <w:sz w:val="16"/>
        </w:rPr>
        <w:t>*</w:t>
      </w:r>
      <w:r w:rsidR="0045782E" w:rsidRPr="00C6197E">
        <w:t>general class investor,</w:t>
      </w:r>
      <w:bookmarkEnd w:id="634"/>
      <w:r w:rsidR="0045782E">
        <w:t xml:space="preserve"> </w:t>
      </w:r>
      <w:r w:rsidRPr="00965C18">
        <w:t xml:space="preserve">an </w:t>
      </w:r>
      <w:r w:rsidR="00442C70" w:rsidRPr="00442C70">
        <w:rPr>
          <w:position w:val="6"/>
          <w:sz w:val="16"/>
        </w:rPr>
        <w:t>*</w:t>
      </w:r>
      <w:r w:rsidRPr="00965C18">
        <w:t>outward investing entity (non</w:t>
      </w:r>
      <w:r w:rsidR="00442C70">
        <w:noBreakHyphen/>
      </w:r>
      <w:r w:rsidRPr="00965C18">
        <w:t xml:space="preserve">ADI), or an </w:t>
      </w:r>
      <w:r w:rsidR="00442C70" w:rsidRPr="00442C70">
        <w:rPr>
          <w:position w:val="6"/>
          <w:sz w:val="16"/>
        </w:rPr>
        <w:t>*</w:t>
      </w:r>
      <w:r w:rsidRPr="00965C18">
        <w:t xml:space="preserve">outward investing entity (ADI), for a period (the </w:t>
      </w:r>
      <w:r w:rsidRPr="00965C18">
        <w:rPr>
          <w:b/>
          <w:i/>
        </w:rPr>
        <w:t>relevant period</w:t>
      </w:r>
      <w:r w:rsidRPr="00965C18">
        <w:t>) that is all or a part of an income year; and</w:t>
      </w:r>
    </w:p>
    <w:p w14:paraId="60E507A2" w14:textId="32ABA004" w:rsidR="006E0072" w:rsidRPr="00965C18" w:rsidRDefault="006E0072" w:rsidP="006E0072">
      <w:pPr>
        <w:pStyle w:val="paragraph"/>
      </w:pPr>
      <w:r w:rsidRPr="00965C18">
        <w:tab/>
        <w:t>(b)</w:t>
      </w:r>
      <w:r w:rsidRPr="00965C18">
        <w:tab/>
        <w:t>each entity (</w:t>
      </w:r>
      <w:r w:rsidRPr="00965C18">
        <w:rPr>
          <w:b/>
          <w:i/>
        </w:rPr>
        <w:t>controlled entity of the relevant entity</w:t>
      </w:r>
      <w:r w:rsidRPr="00965C18">
        <w:t xml:space="preserve">) that is an </w:t>
      </w:r>
      <w:r w:rsidR="00442C70" w:rsidRPr="00442C70">
        <w:rPr>
          <w:position w:val="6"/>
          <w:sz w:val="16"/>
        </w:rPr>
        <w:t>*</w:t>
      </w:r>
      <w:r w:rsidRPr="00965C18">
        <w:t>Australian controlled foreign entity of which:</w:t>
      </w:r>
    </w:p>
    <w:p w14:paraId="4D62AAA4" w14:textId="47DCE4BC" w:rsidR="006E0072" w:rsidRPr="00965C18" w:rsidRDefault="006E0072" w:rsidP="006E0072">
      <w:pPr>
        <w:pStyle w:val="paragraphsub"/>
      </w:pPr>
      <w:r w:rsidRPr="00965C18">
        <w:tab/>
        <w:t>(i)</w:t>
      </w:r>
      <w:r w:rsidRPr="00965C18">
        <w:tab/>
        <w:t xml:space="preserve">the relevant entity is an </w:t>
      </w:r>
      <w:r w:rsidR="00442C70" w:rsidRPr="00442C70">
        <w:rPr>
          <w:position w:val="6"/>
          <w:sz w:val="16"/>
        </w:rPr>
        <w:t>*</w:t>
      </w:r>
      <w:r w:rsidRPr="00965C18">
        <w:t>Australian controller; or</w:t>
      </w:r>
    </w:p>
    <w:p w14:paraId="5D3938C8" w14:textId="2BE84AAA" w:rsidR="006E0072" w:rsidRPr="00965C18" w:rsidRDefault="006E0072" w:rsidP="006E0072">
      <w:pPr>
        <w:pStyle w:val="paragraphsub"/>
      </w:pPr>
      <w:r w:rsidRPr="00965C18">
        <w:lastRenderedPageBreak/>
        <w:tab/>
        <w:t>(ii)</w:t>
      </w:r>
      <w:r w:rsidRPr="00965C18">
        <w:tab/>
        <w:t xml:space="preserve">an </w:t>
      </w:r>
      <w:r w:rsidR="00442C70" w:rsidRPr="00442C70">
        <w:rPr>
          <w:position w:val="6"/>
          <w:sz w:val="16"/>
        </w:rPr>
        <w:t>*</w:t>
      </w:r>
      <w:r w:rsidRPr="00965C18">
        <w:t>associate entity of the relevant entity is an Australian controller.</w:t>
      </w:r>
    </w:p>
    <w:p w14:paraId="77443D60" w14:textId="112B8605" w:rsidR="006E0072" w:rsidRPr="00965C18" w:rsidRDefault="006E0072" w:rsidP="006E0072">
      <w:pPr>
        <w:pStyle w:val="ActHead5"/>
      </w:pPr>
      <w:bookmarkStart w:id="635" w:name="_Toc201758272"/>
      <w:r w:rsidRPr="00965C18">
        <w:rPr>
          <w:rStyle w:val="CharSectno"/>
        </w:rPr>
        <w:t>820</w:t>
      </w:r>
      <w:r w:rsidR="00442C70">
        <w:rPr>
          <w:rStyle w:val="CharSectno"/>
        </w:rPr>
        <w:noBreakHyphen/>
      </w:r>
      <w:r w:rsidRPr="00965C18">
        <w:rPr>
          <w:rStyle w:val="CharSectno"/>
        </w:rPr>
        <w:t>885</w:t>
      </w:r>
      <w:r w:rsidRPr="00965C18">
        <w:t xml:space="preserve">  What is </w:t>
      </w:r>
      <w:r w:rsidRPr="00965C18">
        <w:rPr>
          <w:i/>
        </w:rPr>
        <w:t>controlled foreign entity debt</w:t>
      </w:r>
      <w:r w:rsidRPr="00965C18">
        <w:t>?</w:t>
      </w:r>
      <w:bookmarkEnd w:id="635"/>
    </w:p>
    <w:p w14:paraId="0FF37B39" w14:textId="559CD7B1" w:rsidR="006E0072" w:rsidRPr="00965C18" w:rsidRDefault="006E0072" w:rsidP="006E0072">
      <w:pPr>
        <w:pStyle w:val="subsection"/>
      </w:pPr>
      <w:r w:rsidRPr="00965C18">
        <w:rPr>
          <w:b/>
          <w:i/>
        </w:rPr>
        <w:tab/>
      </w:r>
      <w:r w:rsidRPr="00965C18">
        <w:t>(1)</w:t>
      </w:r>
      <w:r w:rsidRPr="00965C18">
        <w:rPr>
          <w:b/>
          <w:i/>
        </w:rPr>
        <w:tab/>
      </w:r>
      <w:r w:rsidRPr="00965C18">
        <w:t xml:space="preserve">The relevant entity’s </w:t>
      </w:r>
      <w:r w:rsidRPr="00965C18">
        <w:rPr>
          <w:b/>
          <w:i/>
        </w:rPr>
        <w:t>controlled foreign entity debt</w:t>
      </w:r>
      <w:r w:rsidRPr="00965C18">
        <w:t xml:space="preserve"> at a particular time during the relevant period is the total value of all the </w:t>
      </w:r>
      <w:r w:rsidR="00442C70" w:rsidRPr="00442C70">
        <w:rPr>
          <w:position w:val="6"/>
          <w:sz w:val="16"/>
        </w:rPr>
        <w:t>*</w:t>
      </w:r>
      <w:r w:rsidRPr="00965C18">
        <w:t>debt interests held by the relevant entity at that time that satisfy all of the following:</w:t>
      </w:r>
    </w:p>
    <w:p w14:paraId="0ACAEA30" w14:textId="3EB34C67" w:rsidR="006E0072" w:rsidRPr="00965C18" w:rsidRDefault="006E0072" w:rsidP="006E0072">
      <w:pPr>
        <w:pStyle w:val="paragraph"/>
      </w:pPr>
      <w:r w:rsidRPr="00965C18">
        <w:tab/>
        <w:t>(a)</w:t>
      </w:r>
      <w:r w:rsidRPr="00965C18">
        <w:tab/>
        <w:t xml:space="preserve">the interests are </w:t>
      </w:r>
      <w:r w:rsidR="00442C70" w:rsidRPr="00442C70">
        <w:rPr>
          <w:position w:val="6"/>
          <w:sz w:val="16"/>
        </w:rPr>
        <w:t>*</w:t>
      </w:r>
      <w:r w:rsidRPr="00965C18">
        <w:t>on issue at that time;</w:t>
      </w:r>
    </w:p>
    <w:p w14:paraId="2586FAEC" w14:textId="74B9EAC9" w:rsidR="006E0072" w:rsidRPr="00965C18" w:rsidRDefault="006E0072" w:rsidP="006E0072">
      <w:pPr>
        <w:pStyle w:val="paragraph"/>
      </w:pPr>
      <w:r w:rsidRPr="00965C18">
        <w:tab/>
        <w:t>(b)</w:t>
      </w:r>
      <w:r w:rsidRPr="00965C18">
        <w:tab/>
        <w:t xml:space="preserve">each of the interests was </w:t>
      </w:r>
      <w:r w:rsidR="00442C70" w:rsidRPr="00442C70">
        <w:rPr>
          <w:position w:val="6"/>
          <w:sz w:val="16"/>
        </w:rPr>
        <w:t>*</w:t>
      </w:r>
      <w:r w:rsidRPr="00965C18">
        <w:t>issued by an entity that is a controlled entity of the relevant entity at that time;</w:t>
      </w:r>
    </w:p>
    <w:p w14:paraId="4654EE26" w14:textId="766DDBAB" w:rsidR="006E0072" w:rsidRPr="00965C18" w:rsidRDefault="006E0072" w:rsidP="006E0072">
      <w:pPr>
        <w:pStyle w:val="paragraph"/>
      </w:pPr>
      <w:r w:rsidRPr="00965C18">
        <w:tab/>
        <w:t>(c)</w:t>
      </w:r>
      <w:r w:rsidRPr="00965C18">
        <w:tab/>
        <w:t xml:space="preserve">each of the interests gives rise to a cost, at any time, that is covered by </w:t>
      </w:r>
      <w:r w:rsidR="00940CC1">
        <w:t>paragraph 8</w:t>
      </w:r>
      <w:r w:rsidRPr="00965C18">
        <w:t>20</w:t>
      </w:r>
      <w:r w:rsidR="00442C70">
        <w:noBreakHyphen/>
      </w:r>
      <w:r w:rsidRPr="00965C18">
        <w:t>40(1)(a).</w:t>
      </w:r>
    </w:p>
    <w:p w14:paraId="43410D68" w14:textId="5ACCFF37" w:rsidR="006E0072" w:rsidRPr="00965C18" w:rsidRDefault="006E0072" w:rsidP="006E0072">
      <w:pPr>
        <w:pStyle w:val="subsection"/>
      </w:pPr>
      <w:r w:rsidRPr="00965C18">
        <w:tab/>
        <w:t>(2)</w:t>
      </w:r>
      <w:r w:rsidRPr="00965C18">
        <w:tab/>
        <w:t xml:space="preserve">For the purposes of </w:t>
      </w:r>
      <w:r w:rsidR="001F75DF" w:rsidRPr="00965C18">
        <w:t>subsection (</w:t>
      </w:r>
      <w:r w:rsidRPr="00965C18">
        <w:t xml:space="preserve">1), take into account the value of a </w:t>
      </w:r>
      <w:r w:rsidR="00442C70" w:rsidRPr="00442C70">
        <w:rPr>
          <w:position w:val="6"/>
          <w:sz w:val="16"/>
        </w:rPr>
        <w:t>*</w:t>
      </w:r>
      <w:r w:rsidRPr="00965C18">
        <w:t xml:space="preserve">debt interest issued by a controlled entity of the relevant entity only to the extent that the interest is </w:t>
      </w:r>
      <w:r w:rsidRPr="00965C18">
        <w:rPr>
          <w:i/>
        </w:rPr>
        <w:t>not</w:t>
      </w:r>
      <w:r w:rsidRPr="00965C18">
        <w:t xml:space="preserve"> attributable to any of the following assets that are held by the controlled entity throughout the relevant period:</w:t>
      </w:r>
    </w:p>
    <w:p w14:paraId="31AC344F" w14:textId="7A8D5865" w:rsidR="006E0072" w:rsidRPr="00965C18" w:rsidRDefault="006E0072" w:rsidP="006E0072">
      <w:pPr>
        <w:pStyle w:val="paragraph"/>
      </w:pPr>
      <w:r w:rsidRPr="00965C18">
        <w:tab/>
        <w:t>(a)</w:t>
      </w:r>
      <w:r w:rsidRPr="00965C18">
        <w:tab/>
        <w:t xml:space="preserve">assets attributable to the controlled entity’s </w:t>
      </w:r>
      <w:r w:rsidR="00442C70" w:rsidRPr="00442C70">
        <w:rPr>
          <w:position w:val="6"/>
          <w:sz w:val="16"/>
        </w:rPr>
        <w:t>*</w:t>
      </w:r>
      <w:r w:rsidRPr="00965C18">
        <w:t>Australian permanent establishments;</w:t>
      </w:r>
    </w:p>
    <w:p w14:paraId="365F9942" w14:textId="77777777" w:rsidR="006E0072" w:rsidRPr="00965C18" w:rsidRDefault="006E0072" w:rsidP="006E0072">
      <w:pPr>
        <w:pStyle w:val="paragraph"/>
      </w:pPr>
      <w:r w:rsidRPr="00965C18">
        <w:tab/>
        <w:t>(b)</w:t>
      </w:r>
      <w:r w:rsidRPr="00965C18">
        <w:tab/>
        <w:t>other assets that are held by the controlled entity for the purposes of producing assessable income of the controlled entity.</w:t>
      </w:r>
    </w:p>
    <w:p w14:paraId="0C875BA9" w14:textId="2F2A9C67" w:rsidR="006E0072" w:rsidRPr="00965C18" w:rsidRDefault="006E0072" w:rsidP="006E0072">
      <w:pPr>
        <w:pStyle w:val="ActHead5"/>
      </w:pPr>
      <w:bookmarkStart w:id="636" w:name="_Toc201758273"/>
      <w:r w:rsidRPr="00965C18">
        <w:rPr>
          <w:rStyle w:val="CharSectno"/>
        </w:rPr>
        <w:t>820</w:t>
      </w:r>
      <w:r w:rsidR="00442C70">
        <w:rPr>
          <w:rStyle w:val="CharSectno"/>
        </w:rPr>
        <w:noBreakHyphen/>
      </w:r>
      <w:r w:rsidRPr="00965C18">
        <w:rPr>
          <w:rStyle w:val="CharSectno"/>
        </w:rPr>
        <w:t>890</w:t>
      </w:r>
      <w:r w:rsidRPr="00965C18">
        <w:t xml:space="preserve">  What is </w:t>
      </w:r>
      <w:r w:rsidRPr="00965C18">
        <w:rPr>
          <w:i/>
        </w:rPr>
        <w:t>controlled foreign entity equity</w:t>
      </w:r>
      <w:r w:rsidRPr="00965C18">
        <w:t>?</w:t>
      </w:r>
      <w:bookmarkEnd w:id="636"/>
    </w:p>
    <w:p w14:paraId="3FD41E56" w14:textId="77777777" w:rsidR="006E0072" w:rsidRPr="00965C18" w:rsidRDefault="006E0072" w:rsidP="006E0072">
      <w:pPr>
        <w:pStyle w:val="subsection"/>
      </w:pPr>
      <w:r w:rsidRPr="00965C18">
        <w:rPr>
          <w:b/>
          <w:i/>
        </w:rPr>
        <w:tab/>
      </w:r>
      <w:r w:rsidRPr="00965C18">
        <w:t>(1)</w:t>
      </w:r>
      <w:r w:rsidRPr="00965C18">
        <w:rPr>
          <w:b/>
          <w:i/>
        </w:rPr>
        <w:tab/>
      </w:r>
      <w:r w:rsidRPr="00965C18">
        <w:t xml:space="preserve">The relevant entity’s </w:t>
      </w:r>
      <w:r w:rsidRPr="00965C18">
        <w:rPr>
          <w:b/>
          <w:i/>
        </w:rPr>
        <w:t xml:space="preserve">controlled foreign entity equity </w:t>
      </w:r>
      <w:r w:rsidRPr="00965C18">
        <w:t>at a particular time during the relevant period is the total value of:</w:t>
      </w:r>
    </w:p>
    <w:p w14:paraId="479CAF12" w14:textId="59381976" w:rsidR="006E0072" w:rsidRPr="00965C18" w:rsidRDefault="006E0072" w:rsidP="006E0072">
      <w:pPr>
        <w:pStyle w:val="paragraph"/>
      </w:pPr>
      <w:r w:rsidRPr="00965C18">
        <w:tab/>
        <w:t>(a)</w:t>
      </w:r>
      <w:r w:rsidRPr="00965C18">
        <w:tab/>
        <w:t xml:space="preserve">all the </w:t>
      </w:r>
      <w:r w:rsidR="00442C70" w:rsidRPr="00442C70">
        <w:rPr>
          <w:position w:val="6"/>
          <w:sz w:val="16"/>
        </w:rPr>
        <w:t>*</w:t>
      </w:r>
      <w:r w:rsidRPr="00965C18">
        <w:t>equity interests that the entity holds, at that time, in entities that are controlled entities of the relevant entity at that time; and</w:t>
      </w:r>
    </w:p>
    <w:p w14:paraId="60F5199B" w14:textId="7AF0107C" w:rsidR="006E0072" w:rsidRPr="00965C18" w:rsidRDefault="006E0072" w:rsidP="006E0072">
      <w:pPr>
        <w:pStyle w:val="paragraph"/>
      </w:pPr>
      <w:r w:rsidRPr="00965C18">
        <w:tab/>
        <w:t>(b)</w:t>
      </w:r>
      <w:r w:rsidRPr="00965C18">
        <w:tab/>
        <w:t xml:space="preserve">all the </w:t>
      </w:r>
      <w:r w:rsidR="00442C70" w:rsidRPr="00442C70">
        <w:rPr>
          <w:position w:val="6"/>
          <w:sz w:val="16"/>
        </w:rPr>
        <w:t>*</w:t>
      </w:r>
      <w:r w:rsidRPr="00965C18">
        <w:t xml:space="preserve">debt interests </w:t>
      </w:r>
      <w:r w:rsidR="00442C70" w:rsidRPr="00442C70">
        <w:rPr>
          <w:position w:val="6"/>
          <w:sz w:val="16"/>
        </w:rPr>
        <w:t>*</w:t>
      </w:r>
      <w:r w:rsidRPr="00965C18">
        <w:t>on issue and held by the entity at that time that satisfy both of the following:</w:t>
      </w:r>
    </w:p>
    <w:p w14:paraId="35E447DF" w14:textId="5453E41A" w:rsidR="006E0072" w:rsidRPr="00965C18" w:rsidRDefault="006E0072" w:rsidP="006E0072">
      <w:pPr>
        <w:pStyle w:val="paragraphsub"/>
      </w:pPr>
      <w:r w:rsidRPr="00965C18">
        <w:tab/>
        <w:t>(i)</w:t>
      </w:r>
      <w:r w:rsidRPr="00965C18">
        <w:tab/>
        <w:t xml:space="preserve">the interests were </w:t>
      </w:r>
      <w:r w:rsidR="00442C70" w:rsidRPr="00442C70">
        <w:rPr>
          <w:position w:val="6"/>
          <w:sz w:val="16"/>
        </w:rPr>
        <w:t>*</w:t>
      </w:r>
      <w:r w:rsidRPr="00965C18">
        <w:t>issued by entities that are controlled entities of the relevant entity at that time;</w:t>
      </w:r>
    </w:p>
    <w:p w14:paraId="11A5F375" w14:textId="04E7417B" w:rsidR="006E0072" w:rsidRPr="00965C18" w:rsidRDefault="006E0072" w:rsidP="006E0072">
      <w:pPr>
        <w:pStyle w:val="paragraphsub"/>
      </w:pPr>
      <w:r w:rsidRPr="00965C18">
        <w:lastRenderedPageBreak/>
        <w:tab/>
        <w:t>(ii)</w:t>
      </w:r>
      <w:r w:rsidRPr="00965C18">
        <w:tab/>
        <w:t xml:space="preserve">none of the interests gives rise to any cost, at any time, that is covered by </w:t>
      </w:r>
      <w:r w:rsidR="00940CC1">
        <w:t>paragraph 8</w:t>
      </w:r>
      <w:r w:rsidRPr="00965C18">
        <w:t>20</w:t>
      </w:r>
      <w:r w:rsidR="00442C70">
        <w:noBreakHyphen/>
      </w:r>
      <w:r w:rsidRPr="00965C18">
        <w:t>40(1)(a).</w:t>
      </w:r>
    </w:p>
    <w:p w14:paraId="267980E2" w14:textId="5E946F66" w:rsidR="006E0072" w:rsidRPr="00965C18" w:rsidRDefault="006E0072" w:rsidP="006E0072">
      <w:pPr>
        <w:pStyle w:val="subsection"/>
      </w:pPr>
      <w:r w:rsidRPr="00965C18">
        <w:tab/>
        <w:t>(2)</w:t>
      </w:r>
      <w:r w:rsidRPr="00965C18">
        <w:tab/>
        <w:t xml:space="preserve">For the purposes of </w:t>
      </w:r>
      <w:r w:rsidR="001F75DF" w:rsidRPr="00965C18">
        <w:t>subsection (</w:t>
      </w:r>
      <w:r w:rsidRPr="00965C18">
        <w:t xml:space="preserve">1), take into account the value of an </w:t>
      </w:r>
      <w:r w:rsidR="00442C70" w:rsidRPr="00442C70">
        <w:rPr>
          <w:position w:val="6"/>
          <w:sz w:val="16"/>
        </w:rPr>
        <w:t>*</w:t>
      </w:r>
      <w:r w:rsidRPr="00965C18">
        <w:t xml:space="preserve">equity interest in, or a </w:t>
      </w:r>
      <w:r w:rsidR="00442C70" w:rsidRPr="00442C70">
        <w:rPr>
          <w:position w:val="6"/>
          <w:sz w:val="16"/>
        </w:rPr>
        <w:t>*</w:t>
      </w:r>
      <w:r w:rsidRPr="00965C18">
        <w:t xml:space="preserve">debt interest issued by, a controlled entity of the relevant entity only to the extent that the interest is </w:t>
      </w:r>
      <w:r w:rsidRPr="00965C18">
        <w:rPr>
          <w:i/>
        </w:rPr>
        <w:t>not</w:t>
      </w:r>
      <w:r w:rsidRPr="00965C18">
        <w:t xml:space="preserve"> attributable to any of the following assets that are held by the controlled entity throughout the relevant period:</w:t>
      </w:r>
    </w:p>
    <w:p w14:paraId="1E522C7B" w14:textId="4C5333F5" w:rsidR="006E0072" w:rsidRPr="00965C18" w:rsidRDefault="006E0072" w:rsidP="006E0072">
      <w:pPr>
        <w:pStyle w:val="paragraph"/>
      </w:pPr>
      <w:r w:rsidRPr="00965C18">
        <w:tab/>
        <w:t>(a)</w:t>
      </w:r>
      <w:r w:rsidRPr="00965C18">
        <w:tab/>
        <w:t xml:space="preserve">assets attributable to the controlled entity’s </w:t>
      </w:r>
      <w:r w:rsidR="00442C70" w:rsidRPr="00442C70">
        <w:rPr>
          <w:position w:val="6"/>
          <w:sz w:val="16"/>
        </w:rPr>
        <w:t>*</w:t>
      </w:r>
      <w:r w:rsidRPr="00965C18">
        <w:t>Australian permanent establishments;</w:t>
      </w:r>
    </w:p>
    <w:p w14:paraId="51811E02" w14:textId="77777777" w:rsidR="006E0072" w:rsidRPr="00965C18" w:rsidRDefault="006E0072" w:rsidP="006E0072">
      <w:pPr>
        <w:pStyle w:val="paragraph"/>
      </w:pPr>
      <w:r w:rsidRPr="00965C18">
        <w:tab/>
        <w:t>(b)</w:t>
      </w:r>
      <w:r w:rsidRPr="00965C18">
        <w:tab/>
        <w:t>other assets that are held by the controlled entity for the purposes of producing assessable income of the controlled entity.</w:t>
      </w:r>
    </w:p>
    <w:p w14:paraId="61691CD3" w14:textId="282597C2" w:rsidR="006E0072" w:rsidRPr="00965C18" w:rsidRDefault="006E0072" w:rsidP="006E0072">
      <w:pPr>
        <w:pStyle w:val="ActHead4"/>
      </w:pPr>
      <w:bookmarkStart w:id="637" w:name="_Toc201758274"/>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I</w:t>
      </w:r>
      <w:r w:rsidRPr="00965C18">
        <w:t>—</w:t>
      </w:r>
      <w:r w:rsidRPr="00965C18">
        <w:rPr>
          <w:rStyle w:val="CharSubdText"/>
        </w:rPr>
        <w:t>Associate entities</w:t>
      </w:r>
      <w:bookmarkEnd w:id="637"/>
    </w:p>
    <w:p w14:paraId="1883AC49" w14:textId="3CABF7B1" w:rsidR="006E0072" w:rsidRPr="00965C18" w:rsidRDefault="006E0072" w:rsidP="006E0072">
      <w:pPr>
        <w:pStyle w:val="ActHead4"/>
      </w:pPr>
      <w:bookmarkStart w:id="638" w:name="_Toc201758275"/>
      <w:r w:rsidRPr="00965C18">
        <w:t>Guide to Subdivision</w:t>
      </w:r>
      <w:r w:rsidR="001F75DF" w:rsidRPr="00965C18">
        <w:t> </w:t>
      </w:r>
      <w:r w:rsidRPr="00965C18">
        <w:t>820</w:t>
      </w:r>
      <w:r w:rsidR="00442C70">
        <w:noBreakHyphen/>
      </w:r>
      <w:r w:rsidRPr="00965C18">
        <w:t>I</w:t>
      </w:r>
      <w:bookmarkEnd w:id="638"/>
    </w:p>
    <w:p w14:paraId="0E753A00" w14:textId="4C48B94C" w:rsidR="006E0072" w:rsidRPr="00965C18" w:rsidRDefault="006E0072" w:rsidP="006E0072">
      <w:pPr>
        <w:pStyle w:val="ActHead5"/>
      </w:pPr>
      <w:bookmarkStart w:id="639" w:name="_Toc201758276"/>
      <w:r w:rsidRPr="00965C18">
        <w:rPr>
          <w:rStyle w:val="CharSectno"/>
        </w:rPr>
        <w:t>820</w:t>
      </w:r>
      <w:r w:rsidR="00442C70">
        <w:rPr>
          <w:rStyle w:val="CharSectno"/>
        </w:rPr>
        <w:noBreakHyphen/>
      </w:r>
      <w:r w:rsidRPr="00965C18">
        <w:rPr>
          <w:rStyle w:val="CharSectno"/>
        </w:rPr>
        <w:t>900</w:t>
      </w:r>
      <w:r w:rsidRPr="00965C18">
        <w:t xml:space="preserve">  What this Subdivision is about</w:t>
      </w:r>
      <w:bookmarkEnd w:id="639"/>
    </w:p>
    <w:p w14:paraId="423EBE6F" w14:textId="77777777" w:rsidR="006E0072" w:rsidRPr="00965C18" w:rsidRDefault="006E0072" w:rsidP="00F00283">
      <w:pPr>
        <w:pStyle w:val="SOText"/>
      </w:pPr>
      <w:r w:rsidRPr="00965C18">
        <w:t>This Subdivision sets out the meaning of various concepts about associate entities for the purposes of this Division.</w:t>
      </w:r>
    </w:p>
    <w:p w14:paraId="7C1C7725" w14:textId="77777777" w:rsidR="006E0072" w:rsidRPr="00965C18" w:rsidRDefault="006E0072" w:rsidP="006E0072">
      <w:pPr>
        <w:pStyle w:val="TofSectsHeading"/>
      </w:pPr>
      <w:r w:rsidRPr="00965C18">
        <w:t>Table of sections</w:t>
      </w:r>
    </w:p>
    <w:p w14:paraId="6B13C9F0" w14:textId="655D5124" w:rsidR="006E0072" w:rsidRPr="00965C18" w:rsidRDefault="006E0072" w:rsidP="006E0072">
      <w:pPr>
        <w:pStyle w:val="TofSectsSection"/>
      </w:pPr>
      <w:r w:rsidRPr="00965C18">
        <w:t>820</w:t>
      </w:r>
      <w:r w:rsidR="00442C70">
        <w:noBreakHyphen/>
      </w:r>
      <w:r w:rsidRPr="00965C18">
        <w:t>905</w:t>
      </w:r>
      <w:r w:rsidRPr="00965C18">
        <w:tab/>
        <w:t>Associate entity</w:t>
      </w:r>
    </w:p>
    <w:p w14:paraId="7136F3FF" w14:textId="1523ADD9" w:rsidR="006E0072" w:rsidRPr="00965C18" w:rsidRDefault="006E0072" w:rsidP="006E0072">
      <w:pPr>
        <w:pStyle w:val="TofSectsSection"/>
      </w:pPr>
      <w:r w:rsidRPr="00965C18">
        <w:t>820</w:t>
      </w:r>
      <w:r w:rsidR="00442C70">
        <w:noBreakHyphen/>
      </w:r>
      <w:r w:rsidRPr="00965C18">
        <w:t>910</w:t>
      </w:r>
      <w:r w:rsidRPr="00965C18">
        <w:tab/>
        <w:t>Associate entity debt</w:t>
      </w:r>
    </w:p>
    <w:p w14:paraId="643B688F" w14:textId="374C2A70" w:rsidR="006E0072" w:rsidRPr="00965C18" w:rsidRDefault="006E0072" w:rsidP="006E0072">
      <w:pPr>
        <w:pStyle w:val="TofSectsSection"/>
      </w:pPr>
      <w:r w:rsidRPr="00965C18">
        <w:t>820</w:t>
      </w:r>
      <w:r w:rsidR="00442C70">
        <w:noBreakHyphen/>
      </w:r>
      <w:r w:rsidRPr="00965C18">
        <w:t>915</w:t>
      </w:r>
      <w:r w:rsidRPr="00965C18">
        <w:tab/>
        <w:t>Associate entity equity</w:t>
      </w:r>
    </w:p>
    <w:p w14:paraId="56271794" w14:textId="52DD4D76" w:rsidR="006E0072" w:rsidRPr="00965C18" w:rsidRDefault="006E0072" w:rsidP="006E0072">
      <w:pPr>
        <w:pStyle w:val="TofSectsSection"/>
      </w:pPr>
      <w:r w:rsidRPr="00965C18">
        <w:t>820</w:t>
      </w:r>
      <w:r w:rsidR="00442C70">
        <w:noBreakHyphen/>
      </w:r>
      <w:r w:rsidRPr="00965C18">
        <w:t>920</w:t>
      </w:r>
      <w:r w:rsidRPr="00965C18">
        <w:tab/>
        <w:t>Associate entity excess amount</w:t>
      </w:r>
    </w:p>
    <w:p w14:paraId="34C07C9B" w14:textId="62EFD1F1" w:rsidR="006E0072" w:rsidRPr="00965C18" w:rsidRDefault="006E0072" w:rsidP="006E0072">
      <w:pPr>
        <w:pStyle w:val="ActHead5"/>
      </w:pPr>
      <w:bookmarkStart w:id="640" w:name="_Toc201758277"/>
      <w:r w:rsidRPr="00965C18">
        <w:rPr>
          <w:rStyle w:val="CharSectno"/>
        </w:rPr>
        <w:t>820</w:t>
      </w:r>
      <w:r w:rsidR="00442C70">
        <w:rPr>
          <w:rStyle w:val="CharSectno"/>
        </w:rPr>
        <w:noBreakHyphen/>
      </w:r>
      <w:r w:rsidRPr="00965C18">
        <w:rPr>
          <w:rStyle w:val="CharSectno"/>
        </w:rPr>
        <w:t>905</w:t>
      </w:r>
      <w:r w:rsidRPr="00965C18">
        <w:t xml:space="preserve">  Associate entity</w:t>
      </w:r>
      <w:bookmarkEnd w:id="640"/>
    </w:p>
    <w:p w14:paraId="5779191A" w14:textId="77777777" w:rsidR="006E0072" w:rsidRPr="00965C18" w:rsidRDefault="006E0072" w:rsidP="006E0072">
      <w:pPr>
        <w:pStyle w:val="SubsectionHead"/>
      </w:pPr>
      <w:r w:rsidRPr="00965C18">
        <w:t>Meaning of associate entity</w:t>
      </w:r>
    </w:p>
    <w:p w14:paraId="5BC4EFA2" w14:textId="3D40D9E2" w:rsidR="006E0072" w:rsidRPr="00965C18" w:rsidRDefault="006E0072" w:rsidP="006E0072">
      <w:pPr>
        <w:pStyle w:val="subsection"/>
      </w:pPr>
      <w:r w:rsidRPr="00965C18">
        <w:tab/>
        <w:t>(1)</w:t>
      </w:r>
      <w:r w:rsidRPr="00965C18">
        <w:tab/>
        <w:t xml:space="preserve">An entity (the </w:t>
      </w:r>
      <w:r w:rsidRPr="00965C18">
        <w:rPr>
          <w:b/>
          <w:i/>
        </w:rPr>
        <w:t>first entity</w:t>
      </w:r>
      <w:r w:rsidRPr="00965C18">
        <w:t xml:space="preserve">) that is not an individual is an </w:t>
      </w:r>
      <w:r w:rsidRPr="00965C18">
        <w:rPr>
          <w:b/>
          <w:i/>
        </w:rPr>
        <w:t>associate entity</w:t>
      </w:r>
      <w:r w:rsidRPr="00965C18">
        <w:t xml:space="preserve"> of another entity at a particular time if, at that time, the first </w:t>
      </w:r>
      <w:r w:rsidRPr="00965C18">
        <w:lastRenderedPageBreak/>
        <w:t xml:space="preserve">entity is an </w:t>
      </w:r>
      <w:r w:rsidR="00442C70" w:rsidRPr="00442C70">
        <w:rPr>
          <w:position w:val="6"/>
          <w:sz w:val="16"/>
        </w:rPr>
        <w:t>*</w:t>
      </w:r>
      <w:r w:rsidRPr="00965C18">
        <w:t>associate of that other entity and at least one of the following paragraphs applies:</w:t>
      </w:r>
    </w:p>
    <w:p w14:paraId="2D29F6FD" w14:textId="4ACBBBB4" w:rsidR="006E0072" w:rsidRPr="00965C18" w:rsidRDefault="006E0072" w:rsidP="006E0072">
      <w:pPr>
        <w:pStyle w:val="paragraph"/>
      </w:pPr>
      <w:r w:rsidRPr="00965C18">
        <w:tab/>
        <w:t>(a)</w:t>
      </w:r>
      <w:r w:rsidRPr="00965C18">
        <w:tab/>
        <w:t xml:space="preserve">that other entity holds an </w:t>
      </w:r>
      <w:r w:rsidR="00442C70" w:rsidRPr="00442C70">
        <w:rPr>
          <w:position w:val="6"/>
          <w:sz w:val="16"/>
        </w:rPr>
        <w:t>*</w:t>
      </w:r>
      <w:r w:rsidRPr="00965C18">
        <w:t xml:space="preserve">associate interest of 50% or more in the first entity (see </w:t>
      </w:r>
      <w:r w:rsidR="001F75DF" w:rsidRPr="00965C18">
        <w:t>subsections (</w:t>
      </w:r>
      <w:r w:rsidRPr="00965C18">
        <w:t>4) to (8));</w:t>
      </w:r>
    </w:p>
    <w:p w14:paraId="3DF51948" w14:textId="77777777" w:rsidR="006E0072" w:rsidRPr="00965C18" w:rsidRDefault="006E0072" w:rsidP="006E0072">
      <w:pPr>
        <w:pStyle w:val="paragraph"/>
      </w:pPr>
      <w:r w:rsidRPr="00965C18">
        <w:tab/>
        <w:t>(b)</w:t>
      </w:r>
      <w:r w:rsidRPr="00965C18">
        <w:tab/>
        <w:t>the first entity is accustomed or under an obligation (whether formal or informal), or might reasonably be expected, to act in accordance with the directions, instructions or wishes of that other entity in relation to:</w:t>
      </w:r>
    </w:p>
    <w:p w14:paraId="7ED7C308" w14:textId="77777777" w:rsidR="006E0072" w:rsidRPr="00965C18" w:rsidRDefault="006E0072" w:rsidP="006E0072">
      <w:pPr>
        <w:pStyle w:val="paragraphsub"/>
      </w:pPr>
      <w:r w:rsidRPr="00965C18">
        <w:tab/>
        <w:t>(i)</w:t>
      </w:r>
      <w:r w:rsidRPr="00965C18">
        <w:tab/>
        <w:t>the distribution or retention of the first entity’s profits; or</w:t>
      </w:r>
    </w:p>
    <w:p w14:paraId="36620EFB" w14:textId="6CAC694B" w:rsidR="006E0072" w:rsidRPr="00965C18" w:rsidRDefault="006E0072" w:rsidP="006E0072">
      <w:pPr>
        <w:pStyle w:val="paragraphsub"/>
      </w:pPr>
      <w:r w:rsidRPr="00965C18">
        <w:tab/>
        <w:t>(ii)</w:t>
      </w:r>
      <w:r w:rsidRPr="00965C18">
        <w:tab/>
        <w:t xml:space="preserve">the financial policies relating to the first entity’s assets, </w:t>
      </w:r>
      <w:r w:rsidR="00442C70" w:rsidRPr="00442C70">
        <w:rPr>
          <w:position w:val="6"/>
          <w:sz w:val="16"/>
        </w:rPr>
        <w:t>*</w:t>
      </w:r>
      <w:r w:rsidRPr="00965C18">
        <w:t xml:space="preserve">debt capital or </w:t>
      </w:r>
      <w:r w:rsidR="00442C70" w:rsidRPr="00442C70">
        <w:rPr>
          <w:position w:val="6"/>
          <w:sz w:val="16"/>
        </w:rPr>
        <w:t>*</w:t>
      </w:r>
      <w:r w:rsidRPr="00965C18">
        <w:t>equity capital;</w:t>
      </w:r>
    </w:p>
    <w:p w14:paraId="6AE57D6F" w14:textId="77777777" w:rsidR="006E0072" w:rsidRPr="00965C18" w:rsidRDefault="006E0072" w:rsidP="006E0072">
      <w:pPr>
        <w:pStyle w:val="paragraph"/>
      </w:pPr>
      <w:r w:rsidRPr="00965C18">
        <w:tab/>
      </w:r>
      <w:r w:rsidRPr="00965C18">
        <w:tab/>
        <w:t>whether those directions, instructions or wishes are, or might reasonably be expected to be, communicated directly or through interposed entities.</w:t>
      </w:r>
    </w:p>
    <w:p w14:paraId="010A0BC1" w14:textId="0F41DB4A" w:rsidR="006E0072" w:rsidRPr="00965C18" w:rsidRDefault="006E0072" w:rsidP="006E0072">
      <w:pPr>
        <w:pStyle w:val="subsection2"/>
      </w:pPr>
      <w:r w:rsidRPr="00965C18">
        <w:t xml:space="preserve">However, this subsection does not apply to the first entity in its capacity as the </w:t>
      </w:r>
      <w:r w:rsidR="00442C70" w:rsidRPr="00442C70">
        <w:rPr>
          <w:position w:val="6"/>
          <w:sz w:val="16"/>
        </w:rPr>
        <w:t>*</w:t>
      </w:r>
      <w:r w:rsidRPr="00965C18">
        <w:t xml:space="preserve">responsible entity of a </w:t>
      </w:r>
      <w:r w:rsidR="00442C70" w:rsidRPr="00442C70">
        <w:rPr>
          <w:position w:val="6"/>
          <w:sz w:val="16"/>
        </w:rPr>
        <w:t>*</w:t>
      </w:r>
      <w:r w:rsidRPr="00965C18">
        <w:t xml:space="preserve">registered scheme (see </w:t>
      </w:r>
      <w:r w:rsidR="001F75DF" w:rsidRPr="00965C18">
        <w:t>subsection (</w:t>
      </w:r>
      <w:r w:rsidRPr="00965C18">
        <w:t>2A)).</w:t>
      </w:r>
    </w:p>
    <w:p w14:paraId="7971AB79" w14:textId="77777777" w:rsidR="0028169E" w:rsidRPr="00733A74" w:rsidRDefault="0028169E" w:rsidP="0028169E">
      <w:pPr>
        <w:pStyle w:val="subsection"/>
      </w:pPr>
      <w:r w:rsidRPr="00733A74">
        <w:tab/>
        <w:t>(1A)</w:t>
      </w:r>
      <w:r w:rsidRPr="00733A74">
        <w:tab/>
        <w:t>Subsection (1) does not apply if the other entity is any of the following:</w:t>
      </w:r>
    </w:p>
    <w:p w14:paraId="18CC424A" w14:textId="73A99A49" w:rsidR="0028169E" w:rsidRPr="00733A74" w:rsidRDefault="0028169E" w:rsidP="0028169E">
      <w:pPr>
        <w:pStyle w:val="paragraph"/>
      </w:pPr>
      <w:r w:rsidRPr="00733A74">
        <w:tab/>
        <w:t>(a)</w:t>
      </w:r>
      <w:r w:rsidRPr="00733A74">
        <w:tab/>
        <w:t xml:space="preserve">a trustee of a </w:t>
      </w:r>
      <w:r w:rsidR="00442C70" w:rsidRPr="00442C70">
        <w:rPr>
          <w:position w:val="6"/>
          <w:sz w:val="16"/>
        </w:rPr>
        <w:t>*</w:t>
      </w:r>
      <w:r w:rsidRPr="00733A74">
        <w:t xml:space="preserve">complying superannuation entity (other than a </w:t>
      </w:r>
      <w:r w:rsidR="00442C70" w:rsidRPr="00442C70">
        <w:rPr>
          <w:position w:val="6"/>
          <w:sz w:val="16"/>
        </w:rPr>
        <w:t>*</w:t>
      </w:r>
      <w:r w:rsidRPr="00733A74">
        <w:t>self managed superannuation fund);</w:t>
      </w:r>
    </w:p>
    <w:p w14:paraId="6F17BD2A" w14:textId="6AFDE00E" w:rsidR="0028169E" w:rsidRPr="00733A74" w:rsidRDefault="0028169E" w:rsidP="0028169E">
      <w:pPr>
        <w:pStyle w:val="paragraph"/>
      </w:pPr>
      <w:r w:rsidRPr="00733A74">
        <w:tab/>
        <w:t>(b)</w:t>
      </w:r>
      <w:r w:rsidRPr="00733A74">
        <w:tab/>
      </w:r>
      <w:r w:rsidR="00442C70" w:rsidRPr="00442C70">
        <w:rPr>
          <w:position w:val="6"/>
          <w:sz w:val="16"/>
        </w:rPr>
        <w:t>*</w:t>
      </w:r>
      <w:r w:rsidRPr="00733A74">
        <w:t>wholly</w:t>
      </w:r>
      <w:r w:rsidR="00442C70">
        <w:noBreakHyphen/>
      </w:r>
      <w:r w:rsidRPr="00733A74">
        <w:t>owned subsidiary of a complying superannuation entity (other than a self managed superannuation fund).</w:t>
      </w:r>
    </w:p>
    <w:p w14:paraId="7CC0DB81" w14:textId="77777777" w:rsidR="006E0072" w:rsidRPr="00965C18" w:rsidRDefault="006E0072" w:rsidP="006E0072">
      <w:pPr>
        <w:pStyle w:val="subsection"/>
      </w:pPr>
      <w:r w:rsidRPr="00965C18">
        <w:tab/>
        <w:t>(2)</w:t>
      </w:r>
      <w:r w:rsidRPr="00965C18">
        <w:tab/>
        <w:t xml:space="preserve">An entity (the </w:t>
      </w:r>
      <w:r w:rsidRPr="00965C18">
        <w:rPr>
          <w:b/>
          <w:i/>
        </w:rPr>
        <w:t>first entity</w:t>
      </w:r>
      <w:r w:rsidRPr="00965C18">
        <w:t xml:space="preserve">) that is an individual is an </w:t>
      </w:r>
      <w:r w:rsidRPr="00965C18">
        <w:rPr>
          <w:b/>
          <w:i/>
        </w:rPr>
        <w:t>associate entity</w:t>
      </w:r>
      <w:r w:rsidRPr="00965C18">
        <w:t xml:space="preserve"> of another entity at a particular time if, at that time:</w:t>
      </w:r>
    </w:p>
    <w:p w14:paraId="0DB1EFC2" w14:textId="3BDC8AC4" w:rsidR="006E0072" w:rsidRPr="00965C18" w:rsidRDefault="006E0072" w:rsidP="006E0072">
      <w:pPr>
        <w:pStyle w:val="paragraph"/>
      </w:pPr>
      <w:r w:rsidRPr="00965C18">
        <w:tab/>
        <w:t>(a)</w:t>
      </w:r>
      <w:r w:rsidRPr="00965C18">
        <w:tab/>
        <w:t xml:space="preserve">the first entity is an </w:t>
      </w:r>
      <w:r w:rsidR="00442C70" w:rsidRPr="00442C70">
        <w:rPr>
          <w:position w:val="6"/>
          <w:sz w:val="16"/>
        </w:rPr>
        <w:t>*</w:t>
      </w:r>
      <w:r w:rsidRPr="00965C18">
        <w:t>associate of that other entity; and</w:t>
      </w:r>
    </w:p>
    <w:p w14:paraId="7E479DBF" w14:textId="77777777" w:rsidR="006E0072" w:rsidRPr="00965C18" w:rsidRDefault="006E0072" w:rsidP="006E0072">
      <w:pPr>
        <w:pStyle w:val="paragraph"/>
      </w:pPr>
      <w:r w:rsidRPr="00965C18">
        <w:tab/>
        <w:t>(b)</w:t>
      </w:r>
      <w:r w:rsidRPr="00965C18">
        <w:tab/>
        <w:t>the first entity:</w:t>
      </w:r>
    </w:p>
    <w:p w14:paraId="1C7B920A" w14:textId="77777777" w:rsidR="006E0072" w:rsidRPr="00965C18" w:rsidRDefault="006E0072" w:rsidP="006E0072">
      <w:pPr>
        <w:pStyle w:val="paragraphsub"/>
      </w:pPr>
      <w:r w:rsidRPr="00965C18">
        <w:tab/>
        <w:t>(i)</w:t>
      </w:r>
      <w:r w:rsidRPr="00965C18">
        <w:tab/>
        <w:t>is accustomed or under an obligation (whether formal or informal); or</w:t>
      </w:r>
    </w:p>
    <w:p w14:paraId="4B9E419B" w14:textId="77777777" w:rsidR="006E0072" w:rsidRPr="00965C18" w:rsidRDefault="006E0072" w:rsidP="006E0072">
      <w:pPr>
        <w:pStyle w:val="paragraphsub"/>
      </w:pPr>
      <w:r w:rsidRPr="00965C18">
        <w:tab/>
        <w:t>(ii)</w:t>
      </w:r>
      <w:r w:rsidRPr="00965C18">
        <w:tab/>
        <w:t>might reasonably be expected;</w:t>
      </w:r>
    </w:p>
    <w:p w14:paraId="1147A516" w14:textId="77777777" w:rsidR="006E0072" w:rsidRPr="00965C18" w:rsidRDefault="006E0072" w:rsidP="006E0072">
      <w:pPr>
        <w:pStyle w:val="paragraph"/>
      </w:pPr>
      <w:r w:rsidRPr="00965C18">
        <w:tab/>
      </w:r>
      <w:r w:rsidRPr="00965C18">
        <w:tab/>
        <w:t xml:space="preserve">to act in accordance with the directions, instructions or wishes of that other entity in relation to the first entity’s financial affairs, whether those directions, instructions or </w:t>
      </w:r>
      <w:r w:rsidRPr="00965C18">
        <w:lastRenderedPageBreak/>
        <w:t>wishes are, or might reasonably be expected to be, communicated directly or through interposed entities.</w:t>
      </w:r>
    </w:p>
    <w:p w14:paraId="0495054D" w14:textId="719F3D8D" w:rsidR="006E0072" w:rsidRPr="00965C18" w:rsidRDefault="006E0072" w:rsidP="006E0072">
      <w:pPr>
        <w:pStyle w:val="subsection"/>
      </w:pPr>
      <w:r w:rsidRPr="00965C18">
        <w:tab/>
        <w:t>(2A)</w:t>
      </w:r>
      <w:r w:rsidRPr="00965C18">
        <w:tab/>
        <w:t xml:space="preserve">An entity (the </w:t>
      </w:r>
      <w:r w:rsidRPr="00965C18">
        <w:rPr>
          <w:b/>
          <w:i/>
        </w:rPr>
        <w:t>first entity</w:t>
      </w:r>
      <w:r w:rsidRPr="00965C18">
        <w:t xml:space="preserve">), in its capacity as the </w:t>
      </w:r>
      <w:r w:rsidR="00442C70" w:rsidRPr="00442C70">
        <w:rPr>
          <w:position w:val="6"/>
          <w:sz w:val="16"/>
        </w:rPr>
        <w:t>*</w:t>
      </w:r>
      <w:r w:rsidRPr="00965C18">
        <w:t xml:space="preserve">responsible entity of a </w:t>
      </w:r>
      <w:r w:rsidR="00442C70" w:rsidRPr="00442C70">
        <w:rPr>
          <w:position w:val="6"/>
          <w:sz w:val="16"/>
        </w:rPr>
        <w:t>*</w:t>
      </w:r>
      <w:r w:rsidRPr="00965C18">
        <w:t xml:space="preserve">registered scheme at a particular time, is an </w:t>
      </w:r>
      <w:r w:rsidRPr="00965C18">
        <w:rPr>
          <w:b/>
          <w:i/>
        </w:rPr>
        <w:t>associate entity</w:t>
      </w:r>
      <w:r w:rsidRPr="00965C18">
        <w:t xml:space="preserve"> of another entity at that time if the first entity, in that capacity, is an </w:t>
      </w:r>
      <w:r w:rsidR="00442C70" w:rsidRPr="00442C70">
        <w:rPr>
          <w:position w:val="6"/>
          <w:sz w:val="16"/>
        </w:rPr>
        <w:t>*</w:t>
      </w:r>
      <w:r w:rsidRPr="00965C18">
        <w:t>associate of that other entity at that time and at least one of the following paragraphs applies at that time:</w:t>
      </w:r>
    </w:p>
    <w:p w14:paraId="63F91950" w14:textId="4BF29D63" w:rsidR="006E0072" w:rsidRPr="00965C18" w:rsidRDefault="006E0072" w:rsidP="006E0072">
      <w:pPr>
        <w:pStyle w:val="paragraph"/>
      </w:pPr>
      <w:r w:rsidRPr="00965C18">
        <w:tab/>
        <w:t>(a)</w:t>
      </w:r>
      <w:r w:rsidRPr="00965C18">
        <w:tab/>
        <w:t xml:space="preserve">that other entity holds an </w:t>
      </w:r>
      <w:r w:rsidR="00442C70" w:rsidRPr="00442C70">
        <w:rPr>
          <w:position w:val="6"/>
          <w:sz w:val="16"/>
        </w:rPr>
        <w:t>*</w:t>
      </w:r>
      <w:r w:rsidRPr="00965C18">
        <w:t xml:space="preserve">associate interest of 50% or more in the registered scheme (see </w:t>
      </w:r>
      <w:r w:rsidR="001F75DF" w:rsidRPr="00965C18">
        <w:t>subsections (</w:t>
      </w:r>
      <w:r w:rsidRPr="00965C18">
        <w:t>4) to (8));</w:t>
      </w:r>
    </w:p>
    <w:p w14:paraId="664CF0B2" w14:textId="77777777" w:rsidR="006E0072" w:rsidRPr="00965C18" w:rsidRDefault="006E0072" w:rsidP="006E0072">
      <w:pPr>
        <w:pStyle w:val="paragraph"/>
      </w:pPr>
      <w:r w:rsidRPr="00965C18">
        <w:tab/>
        <w:t>(b)</w:t>
      </w:r>
      <w:r w:rsidRPr="00965C18">
        <w:tab/>
        <w:t>that other entity holds an associate interest of 20% or more in the registered scheme and the first entity, in that capacity, is accustomed or under an obligation (whether formal or informal), or might reasonably be expected, to act in accordance with the directions, instructions or wishes of that other entity in relation to:</w:t>
      </w:r>
    </w:p>
    <w:p w14:paraId="30BAC650" w14:textId="77777777" w:rsidR="006E0072" w:rsidRPr="00965C18" w:rsidRDefault="006E0072" w:rsidP="006E0072">
      <w:pPr>
        <w:pStyle w:val="paragraphsub"/>
      </w:pPr>
      <w:r w:rsidRPr="00965C18">
        <w:tab/>
        <w:t>(i)</w:t>
      </w:r>
      <w:r w:rsidRPr="00965C18">
        <w:tab/>
        <w:t>the distribution or retention of the profits of the registered scheme; or</w:t>
      </w:r>
    </w:p>
    <w:p w14:paraId="0856C940" w14:textId="23B8949F" w:rsidR="006E0072" w:rsidRPr="00965C18" w:rsidRDefault="006E0072" w:rsidP="006E0072">
      <w:pPr>
        <w:pStyle w:val="paragraphsub"/>
      </w:pPr>
      <w:r w:rsidRPr="00965C18">
        <w:tab/>
        <w:t>(ii)</w:t>
      </w:r>
      <w:r w:rsidRPr="00965C18">
        <w:tab/>
        <w:t xml:space="preserve">the financial policies relating to the assets, </w:t>
      </w:r>
      <w:r w:rsidR="00442C70" w:rsidRPr="00442C70">
        <w:rPr>
          <w:position w:val="6"/>
          <w:sz w:val="16"/>
        </w:rPr>
        <w:t>*</w:t>
      </w:r>
      <w:r w:rsidRPr="00965C18">
        <w:t xml:space="preserve">debt capital or </w:t>
      </w:r>
      <w:r w:rsidR="00442C70" w:rsidRPr="00442C70">
        <w:rPr>
          <w:position w:val="6"/>
          <w:sz w:val="16"/>
        </w:rPr>
        <w:t>*</w:t>
      </w:r>
      <w:r w:rsidRPr="00965C18">
        <w:t>equity capital of the registered scheme;</w:t>
      </w:r>
    </w:p>
    <w:p w14:paraId="04735C18" w14:textId="77777777" w:rsidR="006E0072" w:rsidRPr="00965C18" w:rsidRDefault="006E0072" w:rsidP="006E0072">
      <w:pPr>
        <w:pStyle w:val="paragraph"/>
      </w:pPr>
      <w:r w:rsidRPr="00965C18">
        <w:tab/>
      </w:r>
      <w:r w:rsidRPr="00965C18">
        <w:tab/>
        <w:t>whether those directions, instructions or wishes are, or might reasonably be expected to be, communicated directly or through interposed entities.</w:t>
      </w:r>
    </w:p>
    <w:p w14:paraId="58A0AEE7" w14:textId="59B368E3" w:rsidR="006E0072" w:rsidRPr="00965C18" w:rsidRDefault="006E0072" w:rsidP="006E0072">
      <w:pPr>
        <w:pStyle w:val="notetext"/>
      </w:pPr>
      <w:r w:rsidRPr="00965C18">
        <w:t>Note:</w:t>
      </w:r>
      <w:r w:rsidRPr="00965C18">
        <w:tab/>
        <w:t>The first entity, in another capacity, may also be an associate entity of an entity under another provision of this section (see also section</w:t>
      </w:r>
      <w:r w:rsidR="001F75DF" w:rsidRPr="00965C18">
        <w:t> </w:t>
      </w:r>
      <w:r w:rsidRPr="00965C18">
        <w:t>960</w:t>
      </w:r>
      <w:r w:rsidR="00442C70">
        <w:noBreakHyphen/>
      </w:r>
      <w:r w:rsidRPr="00965C18">
        <w:t>100).</w:t>
      </w:r>
    </w:p>
    <w:p w14:paraId="2762B7E0" w14:textId="237DB357" w:rsidR="00546BFA" w:rsidRPr="00965C18" w:rsidRDefault="00546BFA" w:rsidP="00546BFA">
      <w:pPr>
        <w:pStyle w:val="subsection"/>
      </w:pPr>
      <w:r w:rsidRPr="00965C18">
        <w:tab/>
        <w:t>(2B)</w:t>
      </w:r>
      <w:r w:rsidRPr="00965C18">
        <w:tab/>
      </w:r>
      <w:r w:rsidR="0028169E" w:rsidRPr="00733A74">
        <w:t>For the purposes of Subdivision 820</w:t>
      </w:r>
      <w:r w:rsidR="00442C70">
        <w:noBreakHyphen/>
      </w:r>
      <w:r w:rsidR="0028169E" w:rsidRPr="00733A74">
        <w:t>AA, and of sections</w:t>
      </w:r>
      <w:r w:rsidR="001F75DF" w:rsidRPr="00965C18">
        <w:t> </w:t>
      </w:r>
      <w:r w:rsidRPr="00965C18">
        <w:t>820</w:t>
      </w:r>
      <w:r w:rsidR="00442C70">
        <w:noBreakHyphen/>
      </w:r>
      <w:r w:rsidRPr="00965C18">
        <w:t>910, 820</w:t>
      </w:r>
      <w:r w:rsidR="00442C70">
        <w:noBreakHyphen/>
      </w:r>
      <w:r w:rsidRPr="00965C18">
        <w:t>915 and 820</w:t>
      </w:r>
      <w:r w:rsidR="00442C70">
        <w:noBreakHyphen/>
      </w:r>
      <w:r w:rsidRPr="00965C18">
        <w:t xml:space="preserve">920, if the first entity mentioned in </w:t>
      </w:r>
      <w:r w:rsidR="001F75DF" w:rsidRPr="00965C18">
        <w:t>subsection (</w:t>
      </w:r>
      <w:r w:rsidRPr="00965C18">
        <w:t xml:space="preserve">1) or (2A) is a trust (other than a </w:t>
      </w:r>
      <w:r w:rsidR="00442C70" w:rsidRPr="00442C70">
        <w:rPr>
          <w:position w:val="6"/>
          <w:sz w:val="16"/>
        </w:rPr>
        <w:t>*</w:t>
      </w:r>
      <w:r w:rsidRPr="00965C18">
        <w:t>public trading trust) or a partnership:</w:t>
      </w:r>
    </w:p>
    <w:p w14:paraId="1134CBB1" w14:textId="77777777" w:rsidR="00546BFA" w:rsidRPr="00965C18" w:rsidRDefault="00546BFA" w:rsidP="00546BFA">
      <w:pPr>
        <w:pStyle w:val="paragraph"/>
      </w:pPr>
      <w:r w:rsidRPr="00965C18">
        <w:tab/>
        <w:t>(a)</w:t>
      </w:r>
      <w:r w:rsidRPr="00965C18">
        <w:tab/>
        <w:t xml:space="preserve">treat the reference in </w:t>
      </w:r>
      <w:r w:rsidR="001F75DF" w:rsidRPr="00965C18">
        <w:t>paragraph (</w:t>
      </w:r>
      <w:r w:rsidRPr="00965C18">
        <w:t>1)(a) or (2A)(a) to 50% as instead being a reference to 10%; and</w:t>
      </w:r>
    </w:p>
    <w:p w14:paraId="31770B6F" w14:textId="7E47602D" w:rsidR="00546BFA" w:rsidRPr="00965C18" w:rsidRDefault="00546BFA" w:rsidP="00546BFA">
      <w:pPr>
        <w:pStyle w:val="paragraph"/>
      </w:pPr>
      <w:r w:rsidRPr="00965C18">
        <w:tab/>
        <w:t>(b)</w:t>
      </w:r>
      <w:r w:rsidRPr="00965C18">
        <w:tab/>
        <w:t xml:space="preserve">if </w:t>
      </w:r>
      <w:r w:rsidR="001F75DF" w:rsidRPr="00965C18">
        <w:t>subsection (</w:t>
      </w:r>
      <w:r w:rsidRPr="00965C18">
        <w:t xml:space="preserve">2C) applies—treat the other entity mentioned in </w:t>
      </w:r>
      <w:r w:rsidR="001F75DF" w:rsidRPr="00965C18">
        <w:t>subsection (</w:t>
      </w:r>
      <w:r w:rsidRPr="00965C18">
        <w:t xml:space="preserve">1) or (2A) as holding an </w:t>
      </w:r>
      <w:r w:rsidR="00442C70" w:rsidRPr="00442C70">
        <w:rPr>
          <w:position w:val="6"/>
          <w:sz w:val="16"/>
        </w:rPr>
        <w:t>*</w:t>
      </w:r>
      <w:r w:rsidRPr="00965C18">
        <w:t>associate interest in the first entity mentioned in that subsection of 10%; and</w:t>
      </w:r>
    </w:p>
    <w:p w14:paraId="3EFE7BC3" w14:textId="77777777" w:rsidR="00546BFA" w:rsidRPr="00965C18" w:rsidRDefault="00546BFA" w:rsidP="00546BFA">
      <w:pPr>
        <w:pStyle w:val="paragraph"/>
      </w:pPr>
      <w:r w:rsidRPr="00965C18">
        <w:lastRenderedPageBreak/>
        <w:tab/>
        <w:t>(c)</w:t>
      </w:r>
      <w:r w:rsidRPr="00965C18">
        <w:tab/>
        <w:t>disregard subsection</w:t>
      </w:r>
      <w:r w:rsidR="001F75DF" w:rsidRPr="00965C18">
        <w:t> </w:t>
      </w:r>
      <w:r w:rsidRPr="00965C18">
        <w:t>318(5) of the</w:t>
      </w:r>
      <w:r w:rsidRPr="00965C18">
        <w:rPr>
          <w:i/>
        </w:rPr>
        <w:t xml:space="preserve"> Income Tax Assessment Act 1936</w:t>
      </w:r>
      <w:r w:rsidRPr="00965C18">
        <w:t>; and</w:t>
      </w:r>
    </w:p>
    <w:p w14:paraId="43DECAE5" w14:textId="55FC6986" w:rsidR="00546BFA" w:rsidRPr="00965C18" w:rsidRDefault="00546BFA" w:rsidP="00546BFA">
      <w:pPr>
        <w:pStyle w:val="paragraph"/>
      </w:pPr>
      <w:r w:rsidRPr="00965C18">
        <w:tab/>
        <w:t>(d)</w:t>
      </w:r>
      <w:r w:rsidRPr="00965C18">
        <w:tab/>
        <w:t xml:space="preserve">if </w:t>
      </w:r>
      <w:r w:rsidR="001F75DF" w:rsidRPr="00965C18">
        <w:t>subsection (</w:t>
      </w:r>
      <w:r w:rsidRPr="00965C18">
        <w:t xml:space="preserve">2D) applies—in determining whether an entity is an </w:t>
      </w:r>
      <w:r w:rsidR="00442C70" w:rsidRPr="00442C70">
        <w:rPr>
          <w:position w:val="6"/>
          <w:sz w:val="16"/>
        </w:rPr>
        <w:t>*</w:t>
      </w:r>
      <w:r w:rsidRPr="00965C18">
        <w:t>associate of another entity, treat the benefiting entity mentioned in that subsection as being a partner in the partnership.</w:t>
      </w:r>
    </w:p>
    <w:p w14:paraId="551A91FA" w14:textId="77777777" w:rsidR="00546BFA" w:rsidRPr="00965C18" w:rsidRDefault="00546BFA" w:rsidP="00546BFA">
      <w:pPr>
        <w:pStyle w:val="subsection"/>
      </w:pPr>
      <w:r w:rsidRPr="00965C18">
        <w:tab/>
        <w:t>(2C)</w:t>
      </w:r>
      <w:r w:rsidRPr="00965C18">
        <w:tab/>
        <w:t>This subsection applies if:</w:t>
      </w:r>
    </w:p>
    <w:p w14:paraId="775EF50A" w14:textId="0CA8CC4B" w:rsidR="00546BFA" w:rsidRPr="00965C18" w:rsidRDefault="00546BFA" w:rsidP="00546BFA">
      <w:pPr>
        <w:pStyle w:val="paragraph"/>
      </w:pPr>
      <w:r w:rsidRPr="00965C18">
        <w:tab/>
        <w:t>(a)</w:t>
      </w:r>
      <w:r w:rsidRPr="00965C18">
        <w:tab/>
        <w:t xml:space="preserve">the other entity mentioned in </w:t>
      </w:r>
      <w:r w:rsidR="001F75DF" w:rsidRPr="00965C18">
        <w:t>subsection (</w:t>
      </w:r>
      <w:r w:rsidRPr="00965C18">
        <w:t xml:space="preserve">1) or (2A) holds an </w:t>
      </w:r>
      <w:r w:rsidR="00442C70" w:rsidRPr="00442C70">
        <w:rPr>
          <w:position w:val="6"/>
          <w:sz w:val="16"/>
        </w:rPr>
        <w:t>*</w:t>
      </w:r>
      <w:r w:rsidRPr="00965C18">
        <w:t>associate interest in the first entity mentioned in that subsection of less than 10%; and</w:t>
      </w:r>
    </w:p>
    <w:p w14:paraId="10EB7CF1" w14:textId="45E0ACE2" w:rsidR="00546BFA" w:rsidRPr="00965C18" w:rsidRDefault="00546BFA" w:rsidP="00546BFA">
      <w:pPr>
        <w:pStyle w:val="paragraph"/>
      </w:pPr>
      <w:r w:rsidRPr="00965C18">
        <w:tab/>
        <w:t>(b)</w:t>
      </w:r>
      <w:r w:rsidRPr="00965C18">
        <w:tab/>
        <w:t xml:space="preserve">it is reasonable to conclude that the entity, or one of the entities, who created the circumstance described in </w:t>
      </w:r>
      <w:r w:rsidR="001F75DF" w:rsidRPr="00965C18">
        <w:t>paragraph (</w:t>
      </w:r>
      <w:r w:rsidRPr="00965C18">
        <w:t xml:space="preserve">a) of this subsection did so for the principal purpose of, or for more than one principal purpose that included the purpose of, ensuring that the first entity will not be an </w:t>
      </w:r>
      <w:r w:rsidR="00442C70" w:rsidRPr="00442C70">
        <w:rPr>
          <w:position w:val="6"/>
          <w:sz w:val="16"/>
        </w:rPr>
        <w:t>*</w:t>
      </w:r>
      <w:r w:rsidRPr="00965C18">
        <w:t>associate entity of the other entity.</w:t>
      </w:r>
    </w:p>
    <w:p w14:paraId="3524EA37" w14:textId="77777777" w:rsidR="00546BFA" w:rsidRPr="00965C18" w:rsidRDefault="00546BFA" w:rsidP="00546BFA">
      <w:pPr>
        <w:pStyle w:val="subsection"/>
      </w:pPr>
      <w:r w:rsidRPr="00965C18">
        <w:tab/>
        <w:t>(2D)</w:t>
      </w:r>
      <w:r w:rsidRPr="00965C18">
        <w:tab/>
        <w:t>This subsection applies if:</w:t>
      </w:r>
    </w:p>
    <w:p w14:paraId="643A1074" w14:textId="7CFDFBF7" w:rsidR="00546BFA" w:rsidRPr="00965C18" w:rsidRDefault="00546BFA" w:rsidP="00546BFA">
      <w:pPr>
        <w:pStyle w:val="paragraph"/>
      </w:pPr>
      <w:r w:rsidRPr="00965C18">
        <w:tab/>
        <w:t>(a)</w:t>
      </w:r>
      <w:r w:rsidRPr="00965C18">
        <w:tab/>
        <w:t xml:space="preserve">a trust (other than a </w:t>
      </w:r>
      <w:r w:rsidR="00442C70" w:rsidRPr="00442C70">
        <w:rPr>
          <w:position w:val="6"/>
          <w:sz w:val="16"/>
        </w:rPr>
        <w:t>*</w:t>
      </w:r>
      <w:r w:rsidRPr="00965C18">
        <w:t>public trading trust) is a partner in a partnership; and</w:t>
      </w:r>
    </w:p>
    <w:p w14:paraId="22960F21" w14:textId="77777777" w:rsidR="00546BFA" w:rsidRPr="00965C18" w:rsidRDefault="00546BFA" w:rsidP="00546BFA">
      <w:pPr>
        <w:pStyle w:val="paragraph"/>
      </w:pPr>
      <w:r w:rsidRPr="00965C18">
        <w:tab/>
        <w:t>(b)</w:t>
      </w:r>
      <w:r w:rsidRPr="00965C18">
        <w:tab/>
        <w:t>another entity (the</w:t>
      </w:r>
      <w:r w:rsidRPr="00965C18">
        <w:rPr>
          <w:b/>
          <w:i/>
        </w:rPr>
        <w:t xml:space="preserve"> benefiting entity</w:t>
      </w:r>
      <w:r w:rsidRPr="00965C18">
        <w:t>) benefits under the trust (as determined in accordance with paragraph</w:t>
      </w:r>
      <w:r w:rsidR="001F75DF" w:rsidRPr="00965C18">
        <w:t> </w:t>
      </w:r>
      <w:r w:rsidRPr="00965C18">
        <w:t>318(6)(a) of the</w:t>
      </w:r>
      <w:r w:rsidRPr="00965C18">
        <w:rPr>
          <w:i/>
        </w:rPr>
        <w:t xml:space="preserve"> Income Tax Assessment Act 1936</w:t>
      </w:r>
      <w:r w:rsidRPr="00965C18">
        <w:t>).</w:t>
      </w:r>
    </w:p>
    <w:p w14:paraId="71CF286C" w14:textId="77777777" w:rsidR="006E0072" w:rsidRPr="00965C18" w:rsidRDefault="006E0072" w:rsidP="006E0072">
      <w:pPr>
        <w:pStyle w:val="subsection"/>
      </w:pPr>
      <w:r w:rsidRPr="00965C18">
        <w:tab/>
        <w:t>(3)</w:t>
      </w:r>
      <w:r w:rsidRPr="00965C18">
        <w:tab/>
      </w:r>
      <w:r w:rsidR="001F75DF" w:rsidRPr="00965C18">
        <w:t>Subsection (</w:t>
      </w:r>
      <w:r w:rsidRPr="00965C18">
        <w:t xml:space="preserve">1) or (2A) also has effect as if the first entity satisfies </w:t>
      </w:r>
      <w:r w:rsidR="001F75DF" w:rsidRPr="00965C18">
        <w:t>paragraph (</w:t>
      </w:r>
      <w:r w:rsidRPr="00965C18">
        <w:t>b) of that subsection at a particular time if any of the following is expected to act in the manner mentioned in that paragraph at that time:</w:t>
      </w:r>
    </w:p>
    <w:p w14:paraId="334EA35B" w14:textId="77777777" w:rsidR="006E0072" w:rsidRPr="00965C18" w:rsidRDefault="006E0072" w:rsidP="006E0072">
      <w:pPr>
        <w:pStyle w:val="paragraph"/>
      </w:pPr>
      <w:r w:rsidRPr="00965C18">
        <w:tab/>
        <w:t>(a)</w:t>
      </w:r>
      <w:r w:rsidRPr="00965C18">
        <w:tab/>
        <w:t>a director of the first entity if it is a company;</w:t>
      </w:r>
    </w:p>
    <w:p w14:paraId="6ADDB817" w14:textId="77777777" w:rsidR="006E0072" w:rsidRPr="00965C18" w:rsidRDefault="006E0072" w:rsidP="006E0072">
      <w:pPr>
        <w:pStyle w:val="paragraph"/>
      </w:pPr>
      <w:r w:rsidRPr="00965C18">
        <w:tab/>
        <w:t>(b)</w:t>
      </w:r>
      <w:r w:rsidRPr="00965C18">
        <w:tab/>
        <w:t>a partner of the first entity if it is a partnership;</w:t>
      </w:r>
    </w:p>
    <w:p w14:paraId="56EC48FC" w14:textId="31471520" w:rsidR="006E0072" w:rsidRPr="00965C18" w:rsidRDefault="006E0072" w:rsidP="006E0072">
      <w:pPr>
        <w:pStyle w:val="paragraph"/>
      </w:pPr>
      <w:r w:rsidRPr="00965C18">
        <w:tab/>
        <w:t>(c)</w:t>
      </w:r>
      <w:r w:rsidRPr="00965C18">
        <w:tab/>
        <w:t xml:space="preserve">the </w:t>
      </w:r>
      <w:r w:rsidR="00442C70" w:rsidRPr="00442C70">
        <w:rPr>
          <w:position w:val="6"/>
          <w:sz w:val="16"/>
        </w:rPr>
        <w:t>*</w:t>
      </w:r>
      <w:r w:rsidRPr="00965C18">
        <w:t xml:space="preserve">general partner of the first entity if it is a </w:t>
      </w:r>
      <w:r w:rsidR="00442C70" w:rsidRPr="00442C70">
        <w:rPr>
          <w:position w:val="6"/>
          <w:sz w:val="16"/>
        </w:rPr>
        <w:t>*</w:t>
      </w:r>
      <w:r w:rsidRPr="00965C18">
        <w:t>corporate limited partnership;</w:t>
      </w:r>
    </w:p>
    <w:p w14:paraId="41B8C47D" w14:textId="77777777" w:rsidR="006E0072" w:rsidRPr="00965C18" w:rsidRDefault="006E0072" w:rsidP="006E0072">
      <w:pPr>
        <w:pStyle w:val="paragraph"/>
      </w:pPr>
      <w:r w:rsidRPr="00965C18">
        <w:tab/>
        <w:t>(d)</w:t>
      </w:r>
      <w:r w:rsidRPr="00965C18">
        <w:tab/>
        <w:t>the trustee of the first entity if it is a trust;</w:t>
      </w:r>
    </w:p>
    <w:p w14:paraId="6856BA30" w14:textId="77777777" w:rsidR="006E0072" w:rsidRPr="00965C18" w:rsidRDefault="006E0072" w:rsidP="006E0072">
      <w:pPr>
        <w:pStyle w:val="paragraph"/>
      </w:pPr>
      <w:r w:rsidRPr="00965C18">
        <w:tab/>
        <w:t>(e)</w:t>
      </w:r>
      <w:r w:rsidRPr="00965C18">
        <w:tab/>
        <w:t>a member of the first entity’s committee of management if it is an unincorporated association or body.</w:t>
      </w:r>
    </w:p>
    <w:p w14:paraId="6231A7EA" w14:textId="77777777" w:rsidR="006E0072" w:rsidRPr="00965C18" w:rsidRDefault="006E0072" w:rsidP="006E0072">
      <w:pPr>
        <w:pStyle w:val="subsection"/>
      </w:pPr>
      <w:r w:rsidRPr="00965C18">
        <w:lastRenderedPageBreak/>
        <w:tab/>
        <w:t>(3A)</w:t>
      </w:r>
      <w:r w:rsidRPr="00965C18">
        <w:tab/>
        <w:t>If:</w:t>
      </w:r>
    </w:p>
    <w:p w14:paraId="2603AC1A" w14:textId="65E2EE90" w:rsidR="006E0072" w:rsidRPr="00965C18" w:rsidRDefault="006E0072" w:rsidP="006E0072">
      <w:pPr>
        <w:pStyle w:val="paragraph"/>
      </w:pPr>
      <w:r w:rsidRPr="00965C18">
        <w:tab/>
        <w:t>(a)</w:t>
      </w:r>
      <w:r w:rsidRPr="00965C18">
        <w:tab/>
        <w:t xml:space="preserve">an entity (the </w:t>
      </w:r>
      <w:r w:rsidRPr="00965C18">
        <w:rPr>
          <w:b/>
          <w:i/>
        </w:rPr>
        <w:t>first entity</w:t>
      </w:r>
      <w:r w:rsidRPr="00965C18">
        <w:t xml:space="preserve">) is an </w:t>
      </w:r>
      <w:r w:rsidR="00442C70" w:rsidRPr="00442C70">
        <w:rPr>
          <w:position w:val="6"/>
          <w:sz w:val="16"/>
        </w:rPr>
        <w:t>*</w:t>
      </w:r>
      <w:r w:rsidRPr="00965C18">
        <w:t xml:space="preserve">associate entity of another entity (the </w:t>
      </w:r>
      <w:r w:rsidRPr="00965C18">
        <w:rPr>
          <w:b/>
          <w:i/>
        </w:rPr>
        <w:t>head entity</w:t>
      </w:r>
      <w:r w:rsidRPr="00965C18">
        <w:t xml:space="preserve">) under </w:t>
      </w:r>
      <w:r w:rsidR="001F75DF" w:rsidRPr="00965C18">
        <w:t>subsection (</w:t>
      </w:r>
      <w:r w:rsidRPr="00965C18">
        <w:t>1), (2), (2A) or (3) at a particular time; and</w:t>
      </w:r>
    </w:p>
    <w:p w14:paraId="75EE3117" w14:textId="77777777" w:rsidR="006E0072" w:rsidRPr="00965C18" w:rsidRDefault="006E0072" w:rsidP="006E0072">
      <w:pPr>
        <w:pStyle w:val="paragraph"/>
      </w:pPr>
      <w:r w:rsidRPr="00965C18">
        <w:tab/>
        <w:t>(b)</w:t>
      </w:r>
      <w:r w:rsidRPr="00965C18">
        <w:tab/>
        <w:t xml:space="preserve">a third entity is also an associate entity of the head entity under </w:t>
      </w:r>
      <w:r w:rsidR="001F75DF" w:rsidRPr="00965C18">
        <w:t>subsection (</w:t>
      </w:r>
      <w:r w:rsidRPr="00965C18">
        <w:t>1), (2), (2A) or (3) at that time;</w:t>
      </w:r>
    </w:p>
    <w:p w14:paraId="4DDE42C7" w14:textId="77777777" w:rsidR="006E0072" w:rsidRPr="00965C18" w:rsidRDefault="006E0072" w:rsidP="006E0072">
      <w:pPr>
        <w:pStyle w:val="subsection2"/>
      </w:pPr>
      <w:r w:rsidRPr="00965C18">
        <w:t xml:space="preserve">the first entity is an </w:t>
      </w:r>
      <w:r w:rsidRPr="00965C18">
        <w:rPr>
          <w:b/>
          <w:i/>
        </w:rPr>
        <w:t>associate entity</w:t>
      </w:r>
      <w:r w:rsidRPr="00965C18">
        <w:t xml:space="preserve"> of the third entity at that time.</w:t>
      </w:r>
    </w:p>
    <w:p w14:paraId="62B4BD35" w14:textId="31F5EDDC" w:rsidR="006E0072" w:rsidRPr="00965C18" w:rsidRDefault="006E0072" w:rsidP="006E0072">
      <w:pPr>
        <w:pStyle w:val="subsection"/>
      </w:pPr>
      <w:r w:rsidRPr="00965C18">
        <w:tab/>
        <w:t>(3B)</w:t>
      </w:r>
      <w:r w:rsidRPr="00965C18">
        <w:tab/>
        <w:t xml:space="preserve">If an entity (the </w:t>
      </w:r>
      <w:r w:rsidRPr="00965C18">
        <w:rPr>
          <w:b/>
          <w:i/>
        </w:rPr>
        <w:t>first entity</w:t>
      </w:r>
      <w:r w:rsidRPr="00965C18">
        <w:t xml:space="preserve">) is an </w:t>
      </w:r>
      <w:r w:rsidR="00442C70" w:rsidRPr="00442C70">
        <w:rPr>
          <w:position w:val="6"/>
          <w:sz w:val="16"/>
        </w:rPr>
        <w:t>*</w:t>
      </w:r>
      <w:r w:rsidRPr="00965C18">
        <w:t xml:space="preserve">associate entity of another entity under </w:t>
      </w:r>
      <w:r w:rsidR="001F75DF" w:rsidRPr="00965C18">
        <w:t>subsection (</w:t>
      </w:r>
      <w:r w:rsidRPr="00965C18">
        <w:t xml:space="preserve">1), (2), (2A), (3) or (3A) at a particular time, that other entity is also an </w:t>
      </w:r>
      <w:r w:rsidRPr="00965C18">
        <w:rPr>
          <w:b/>
          <w:i/>
        </w:rPr>
        <w:t>associate entity</w:t>
      </w:r>
      <w:r w:rsidRPr="00965C18">
        <w:t xml:space="preserve"> of the first entity at that time.</w:t>
      </w:r>
    </w:p>
    <w:p w14:paraId="4ACB9031" w14:textId="18836806" w:rsidR="006E0072" w:rsidRPr="00965C18" w:rsidRDefault="006E0072" w:rsidP="006E0072">
      <w:pPr>
        <w:pStyle w:val="subsection"/>
      </w:pPr>
      <w:r w:rsidRPr="00965C18">
        <w:tab/>
        <w:t>(3C)</w:t>
      </w:r>
      <w:r w:rsidRPr="00965C18">
        <w:tab/>
        <w:t xml:space="preserve">However, an entity in its capacity as the </w:t>
      </w:r>
      <w:r w:rsidR="00442C70" w:rsidRPr="00442C70">
        <w:rPr>
          <w:position w:val="6"/>
          <w:sz w:val="16"/>
        </w:rPr>
        <w:t>*</w:t>
      </w:r>
      <w:r w:rsidRPr="00965C18">
        <w:t xml:space="preserve">responsible entity of a </w:t>
      </w:r>
      <w:r w:rsidR="00442C70" w:rsidRPr="00442C70">
        <w:rPr>
          <w:position w:val="6"/>
          <w:sz w:val="16"/>
        </w:rPr>
        <w:t>*</w:t>
      </w:r>
      <w:r w:rsidRPr="00965C18">
        <w:t xml:space="preserve">registered scheme (the </w:t>
      </w:r>
      <w:r w:rsidRPr="00965C18">
        <w:rPr>
          <w:b/>
          <w:i/>
        </w:rPr>
        <w:t>responsible entity</w:t>
      </w:r>
      <w:r w:rsidRPr="00965C18">
        <w:t xml:space="preserve">) is not an </w:t>
      </w:r>
      <w:r w:rsidR="00442C70" w:rsidRPr="00442C70">
        <w:rPr>
          <w:position w:val="6"/>
          <w:sz w:val="16"/>
        </w:rPr>
        <w:t>*</w:t>
      </w:r>
      <w:r w:rsidRPr="00965C18">
        <w:t xml:space="preserve">associate entity of another entity under </w:t>
      </w:r>
      <w:r w:rsidR="001F75DF" w:rsidRPr="00965C18">
        <w:t>subsection (</w:t>
      </w:r>
      <w:r w:rsidRPr="00965C18">
        <w:t>3B) at a particular time if, at that time, the responsible entity:</w:t>
      </w:r>
    </w:p>
    <w:p w14:paraId="7E677DE4" w14:textId="77777777" w:rsidR="006E0072" w:rsidRPr="00965C18" w:rsidRDefault="006E0072" w:rsidP="006E0072">
      <w:pPr>
        <w:pStyle w:val="paragraph"/>
      </w:pPr>
      <w:r w:rsidRPr="00965C18">
        <w:tab/>
        <w:t>(a)</w:t>
      </w:r>
      <w:r w:rsidRPr="00965C18">
        <w:tab/>
        <w:t xml:space="preserve">would be an associate entity of that other entity under </w:t>
      </w:r>
      <w:r w:rsidR="001F75DF" w:rsidRPr="00965C18">
        <w:t>subsection (</w:t>
      </w:r>
      <w:r w:rsidRPr="00965C18">
        <w:t>3B) (apart from the effect of this subsection); but</w:t>
      </w:r>
    </w:p>
    <w:p w14:paraId="635588B7" w14:textId="77777777" w:rsidR="006E0072" w:rsidRPr="00965C18" w:rsidRDefault="006E0072" w:rsidP="006E0072">
      <w:pPr>
        <w:pStyle w:val="paragraph"/>
      </w:pPr>
      <w:r w:rsidRPr="00965C18">
        <w:tab/>
        <w:t>(b)</w:t>
      </w:r>
      <w:r w:rsidRPr="00965C18">
        <w:tab/>
        <w:t xml:space="preserve">is not an associate entity of that other entity under </w:t>
      </w:r>
      <w:r w:rsidR="001F75DF" w:rsidRPr="00965C18">
        <w:t>subsection (</w:t>
      </w:r>
      <w:r w:rsidRPr="00965C18">
        <w:t>2A).</w:t>
      </w:r>
    </w:p>
    <w:p w14:paraId="636ABC1B" w14:textId="77777777" w:rsidR="006E0072" w:rsidRPr="00965C18" w:rsidRDefault="006E0072" w:rsidP="006E0072">
      <w:pPr>
        <w:pStyle w:val="SubsectionHead"/>
      </w:pPr>
      <w:r w:rsidRPr="00965C18">
        <w:t>Associate interest in a company (except a corporate limited partnership)</w:t>
      </w:r>
    </w:p>
    <w:p w14:paraId="10BF39AB" w14:textId="525BF230" w:rsidR="006E0072" w:rsidRPr="00965C18" w:rsidRDefault="006E0072" w:rsidP="006E0072">
      <w:pPr>
        <w:pStyle w:val="subsection"/>
      </w:pPr>
      <w:r w:rsidRPr="00965C18">
        <w:tab/>
        <w:t>(4)</w:t>
      </w:r>
      <w:r w:rsidRPr="00965C18">
        <w:tab/>
        <w:t xml:space="preserve">An </w:t>
      </w:r>
      <w:r w:rsidRPr="00965C18">
        <w:rPr>
          <w:b/>
          <w:i/>
        </w:rPr>
        <w:t xml:space="preserve">associate interest </w:t>
      </w:r>
      <w:r w:rsidRPr="00965C18">
        <w:t xml:space="preserve">that an entity holds in a company (except a </w:t>
      </w:r>
      <w:r w:rsidR="00442C70" w:rsidRPr="00442C70">
        <w:rPr>
          <w:position w:val="6"/>
          <w:sz w:val="16"/>
        </w:rPr>
        <w:t>*</w:t>
      </w:r>
      <w:r w:rsidRPr="00965C18">
        <w:t xml:space="preserve">corporate limited partnership) at a particular time is the percentage of the direct control interest (if any) that the entity holds in the company at that time under the provisions applied by </w:t>
      </w:r>
      <w:r w:rsidR="001F75DF" w:rsidRPr="00965C18">
        <w:t>subsection (</w:t>
      </w:r>
      <w:r w:rsidRPr="00965C18">
        <w:t>5).</w:t>
      </w:r>
    </w:p>
    <w:p w14:paraId="13141124" w14:textId="77777777" w:rsidR="006E0072" w:rsidRPr="00965C18" w:rsidRDefault="006E0072" w:rsidP="006E0072">
      <w:pPr>
        <w:pStyle w:val="subsection"/>
      </w:pPr>
      <w:r w:rsidRPr="00965C18">
        <w:tab/>
        <w:t>(5)</w:t>
      </w:r>
      <w:r w:rsidRPr="00965C18">
        <w:tab/>
        <w:t xml:space="preserve">For the purposes of </w:t>
      </w:r>
      <w:r w:rsidR="001F75DF" w:rsidRPr="00965C18">
        <w:t>subsection (</w:t>
      </w:r>
      <w:r w:rsidRPr="00965C18">
        <w:t xml:space="preserve">4), provisions of Part X of the </w:t>
      </w:r>
      <w:r w:rsidRPr="00965C18">
        <w:rPr>
          <w:i/>
        </w:rPr>
        <w:t>Income Tax Assessment Act 1936</w:t>
      </w:r>
      <w:r w:rsidRPr="00965C18">
        <w:t xml:space="preserve"> are applied with the modifications set out in the following table:</w:t>
      </w:r>
    </w:p>
    <w:p w14:paraId="03E25884" w14:textId="77777777" w:rsidR="006E0072" w:rsidRPr="00965C18"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835"/>
        <w:gridCol w:w="3544"/>
        <w:gridCol w:w="23"/>
      </w:tblGrid>
      <w:tr w:rsidR="006E0072" w:rsidRPr="00965C18" w14:paraId="165FA5B5" w14:textId="77777777" w:rsidTr="00B36B2B">
        <w:trPr>
          <w:cantSplit/>
          <w:tblHeader/>
        </w:trPr>
        <w:tc>
          <w:tcPr>
            <w:tcW w:w="7110" w:type="dxa"/>
            <w:gridSpan w:val="4"/>
            <w:tcBorders>
              <w:top w:val="single" w:sz="12" w:space="0" w:color="auto"/>
              <w:left w:val="nil"/>
              <w:bottom w:val="nil"/>
              <w:right w:val="nil"/>
            </w:tcBorders>
          </w:tcPr>
          <w:p w14:paraId="1D6A698A" w14:textId="77777777" w:rsidR="006E0072" w:rsidRPr="00965C18" w:rsidRDefault="006E0072" w:rsidP="009D54EF">
            <w:pPr>
              <w:pStyle w:val="Tabletext"/>
              <w:keepNext/>
              <w:keepLines/>
            </w:pPr>
            <w:r w:rsidRPr="00965C18">
              <w:rPr>
                <w:b/>
              </w:rPr>
              <w:lastRenderedPageBreak/>
              <w:t xml:space="preserve">Modifications of provisions in Part X of the </w:t>
            </w:r>
            <w:r w:rsidRPr="00965C18">
              <w:rPr>
                <w:b/>
                <w:i/>
              </w:rPr>
              <w:t>Income Tax Assessment Act 1936</w:t>
            </w:r>
          </w:p>
        </w:tc>
      </w:tr>
      <w:tr w:rsidR="006E0072" w:rsidRPr="00965C18" w14:paraId="53B71A31" w14:textId="77777777" w:rsidTr="00B36B2B">
        <w:trPr>
          <w:gridAfter w:val="1"/>
          <w:wAfter w:w="23" w:type="dxa"/>
          <w:cantSplit/>
          <w:tblHeader/>
        </w:trPr>
        <w:tc>
          <w:tcPr>
            <w:tcW w:w="708" w:type="dxa"/>
            <w:tcBorders>
              <w:top w:val="single" w:sz="6" w:space="0" w:color="auto"/>
              <w:left w:val="nil"/>
              <w:bottom w:val="single" w:sz="12" w:space="0" w:color="auto"/>
              <w:right w:val="nil"/>
            </w:tcBorders>
          </w:tcPr>
          <w:p w14:paraId="6E64CAAC" w14:textId="77777777" w:rsidR="006E0072" w:rsidRPr="00965C18" w:rsidRDefault="006E0072" w:rsidP="009D54EF">
            <w:pPr>
              <w:pStyle w:val="Tabletext"/>
              <w:keepNext/>
              <w:keepLines/>
            </w:pPr>
            <w:r w:rsidRPr="00965C18">
              <w:rPr>
                <w:b/>
              </w:rPr>
              <w:t>Item</w:t>
            </w:r>
          </w:p>
        </w:tc>
        <w:tc>
          <w:tcPr>
            <w:tcW w:w="2835" w:type="dxa"/>
            <w:tcBorders>
              <w:top w:val="single" w:sz="6" w:space="0" w:color="auto"/>
              <w:left w:val="nil"/>
              <w:bottom w:val="single" w:sz="12" w:space="0" w:color="auto"/>
              <w:right w:val="nil"/>
            </w:tcBorders>
          </w:tcPr>
          <w:p w14:paraId="2BC011FC" w14:textId="77777777" w:rsidR="006E0072" w:rsidRPr="00965C18" w:rsidRDefault="006E0072" w:rsidP="009D54EF">
            <w:pPr>
              <w:pStyle w:val="Tabletext"/>
              <w:keepNext/>
              <w:keepLines/>
            </w:pPr>
            <w:r w:rsidRPr="00965C18">
              <w:rPr>
                <w:b/>
              </w:rPr>
              <w:t>Provisions</w:t>
            </w:r>
          </w:p>
        </w:tc>
        <w:tc>
          <w:tcPr>
            <w:tcW w:w="3544" w:type="dxa"/>
            <w:tcBorders>
              <w:top w:val="single" w:sz="6" w:space="0" w:color="auto"/>
              <w:left w:val="nil"/>
              <w:bottom w:val="single" w:sz="12" w:space="0" w:color="auto"/>
              <w:right w:val="nil"/>
            </w:tcBorders>
          </w:tcPr>
          <w:p w14:paraId="027EC0CD" w14:textId="77777777" w:rsidR="006E0072" w:rsidRPr="00965C18" w:rsidRDefault="006E0072" w:rsidP="009D54EF">
            <w:pPr>
              <w:pStyle w:val="Tabletext"/>
              <w:keepNext/>
              <w:keepLines/>
            </w:pPr>
            <w:r w:rsidRPr="00965C18">
              <w:rPr>
                <w:b/>
              </w:rPr>
              <w:t>Modifications</w:t>
            </w:r>
          </w:p>
        </w:tc>
      </w:tr>
      <w:tr w:rsidR="006E0072" w:rsidRPr="00965C18" w14:paraId="06F78F12" w14:textId="77777777" w:rsidTr="00B36B2B">
        <w:trPr>
          <w:gridAfter w:val="1"/>
          <w:wAfter w:w="23" w:type="dxa"/>
          <w:cantSplit/>
        </w:trPr>
        <w:tc>
          <w:tcPr>
            <w:tcW w:w="708" w:type="dxa"/>
            <w:tcBorders>
              <w:top w:val="single" w:sz="12" w:space="0" w:color="auto"/>
              <w:left w:val="nil"/>
              <w:bottom w:val="single" w:sz="2" w:space="0" w:color="auto"/>
              <w:right w:val="nil"/>
            </w:tcBorders>
            <w:shd w:val="clear" w:color="auto" w:fill="auto"/>
          </w:tcPr>
          <w:p w14:paraId="3274999A" w14:textId="77777777" w:rsidR="006E0072" w:rsidRPr="00965C18" w:rsidRDefault="006E0072" w:rsidP="00B36B2B">
            <w:pPr>
              <w:pStyle w:val="Tabletext"/>
            </w:pPr>
            <w:r w:rsidRPr="00965C18">
              <w:t>1</w:t>
            </w:r>
          </w:p>
        </w:tc>
        <w:tc>
          <w:tcPr>
            <w:tcW w:w="2835" w:type="dxa"/>
            <w:tcBorders>
              <w:top w:val="single" w:sz="12" w:space="0" w:color="auto"/>
              <w:left w:val="nil"/>
              <w:bottom w:val="single" w:sz="2" w:space="0" w:color="auto"/>
              <w:right w:val="nil"/>
            </w:tcBorders>
            <w:shd w:val="clear" w:color="auto" w:fill="auto"/>
          </w:tcPr>
          <w:p w14:paraId="3E358495" w14:textId="77777777" w:rsidR="006E0072" w:rsidRPr="00965C18" w:rsidRDefault="006E0072" w:rsidP="00B36B2B">
            <w:pPr>
              <w:pStyle w:val="Tabletext"/>
            </w:pPr>
            <w:r w:rsidRPr="00965C18">
              <w:t>Section</w:t>
            </w:r>
            <w:r w:rsidR="001F75DF" w:rsidRPr="00965C18">
              <w:t> </w:t>
            </w:r>
            <w:r w:rsidRPr="00965C18">
              <w:t xml:space="preserve">350 (including any other provision in Part X of the </w:t>
            </w:r>
            <w:r w:rsidRPr="00965C18">
              <w:rPr>
                <w:i/>
              </w:rPr>
              <w:t xml:space="preserve">Income Tax Assessment Act 1936 </w:t>
            </w:r>
            <w:r w:rsidRPr="00965C18">
              <w:t>that defines a term used in the section)</w:t>
            </w:r>
          </w:p>
        </w:tc>
        <w:tc>
          <w:tcPr>
            <w:tcW w:w="3544" w:type="dxa"/>
            <w:tcBorders>
              <w:top w:val="single" w:sz="12" w:space="0" w:color="auto"/>
              <w:left w:val="nil"/>
              <w:bottom w:val="single" w:sz="2" w:space="0" w:color="auto"/>
              <w:right w:val="nil"/>
            </w:tcBorders>
            <w:shd w:val="clear" w:color="auto" w:fill="auto"/>
          </w:tcPr>
          <w:p w14:paraId="262C2797" w14:textId="77777777" w:rsidR="006E0072" w:rsidRPr="00965C18" w:rsidRDefault="006E0072" w:rsidP="00B36B2B">
            <w:pPr>
              <w:pStyle w:val="Tabletext"/>
            </w:pPr>
            <w:r w:rsidRPr="00965C18">
              <w:t xml:space="preserve">The section applies for the purposes of this subsection rather than only for the purposes of Part X of the </w:t>
            </w:r>
            <w:r w:rsidRPr="00965C18">
              <w:rPr>
                <w:i/>
              </w:rPr>
              <w:t>Income Tax Assessment Act 1936</w:t>
            </w:r>
          </w:p>
        </w:tc>
      </w:tr>
      <w:tr w:rsidR="006E0072" w:rsidRPr="00965C18" w14:paraId="61AF2194" w14:textId="77777777" w:rsidTr="00B36B2B">
        <w:trPr>
          <w:gridAfter w:val="1"/>
          <w:wAfter w:w="23" w:type="dxa"/>
          <w:cantSplit/>
        </w:trPr>
        <w:tc>
          <w:tcPr>
            <w:tcW w:w="708" w:type="dxa"/>
            <w:tcBorders>
              <w:top w:val="single" w:sz="2" w:space="0" w:color="auto"/>
              <w:left w:val="nil"/>
              <w:bottom w:val="single" w:sz="12" w:space="0" w:color="auto"/>
              <w:right w:val="nil"/>
            </w:tcBorders>
          </w:tcPr>
          <w:p w14:paraId="62385664" w14:textId="77777777" w:rsidR="006E0072" w:rsidRPr="00965C18" w:rsidRDefault="006E0072" w:rsidP="00B36B2B">
            <w:pPr>
              <w:pStyle w:val="Tabletext"/>
            </w:pPr>
            <w:r w:rsidRPr="00965C18">
              <w:t>2</w:t>
            </w:r>
          </w:p>
        </w:tc>
        <w:tc>
          <w:tcPr>
            <w:tcW w:w="2835" w:type="dxa"/>
            <w:tcBorders>
              <w:top w:val="single" w:sz="2" w:space="0" w:color="auto"/>
              <w:left w:val="nil"/>
              <w:bottom w:val="single" w:sz="12" w:space="0" w:color="auto"/>
              <w:right w:val="nil"/>
            </w:tcBorders>
          </w:tcPr>
          <w:p w14:paraId="265724A7" w14:textId="77777777" w:rsidR="006E0072" w:rsidRPr="00965C18" w:rsidRDefault="006E0072" w:rsidP="00B36B2B">
            <w:pPr>
              <w:pStyle w:val="Tabletext"/>
            </w:pPr>
            <w:r w:rsidRPr="00965C18">
              <w:t>Subsections</w:t>
            </w:r>
            <w:r w:rsidR="001F75DF" w:rsidRPr="00965C18">
              <w:t> </w:t>
            </w:r>
            <w:r w:rsidRPr="00965C18">
              <w:t>350(6) and (7)</w:t>
            </w:r>
          </w:p>
        </w:tc>
        <w:tc>
          <w:tcPr>
            <w:tcW w:w="3544" w:type="dxa"/>
            <w:tcBorders>
              <w:top w:val="single" w:sz="2" w:space="0" w:color="auto"/>
              <w:left w:val="nil"/>
              <w:bottom w:val="single" w:sz="12" w:space="0" w:color="auto"/>
              <w:right w:val="nil"/>
            </w:tcBorders>
          </w:tcPr>
          <w:p w14:paraId="7825EAD7" w14:textId="77777777" w:rsidR="006E0072" w:rsidRPr="00965C18" w:rsidRDefault="006E0072" w:rsidP="00B36B2B">
            <w:pPr>
              <w:pStyle w:val="Tabletext"/>
            </w:pPr>
            <w:r w:rsidRPr="00965C18">
              <w:t>The subsections do not apply</w:t>
            </w:r>
          </w:p>
        </w:tc>
      </w:tr>
    </w:tbl>
    <w:p w14:paraId="16A82520" w14:textId="77777777" w:rsidR="006E0072" w:rsidRPr="00965C18" w:rsidRDefault="006E0072" w:rsidP="006E0072">
      <w:pPr>
        <w:pStyle w:val="SubsectionHead"/>
      </w:pPr>
      <w:r w:rsidRPr="00965C18">
        <w:t>Associate interest in a trust</w:t>
      </w:r>
    </w:p>
    <w:p w14:paraId="4BA507DA" w14:textId="77777777" w:rsidR="006E0072" w:rsidRPr="00965C18" w:rsidRDefault="006E0072" w:rsidP="006E0072">
      <w:pPr>
        <w:pStyle w:val="subsection"/>
      </w:pPr>
      <w:r w:rsidRPr="00965C18">
        <w:tab/>
        <w:t>(6)</w:t>
      </w:r>
      <w:r w:rsidRPr="00965C18">
        <w:tab/>
        <w:t xml:space="preserve">An </w:t>
      </w:r>
      <w:r w:rsidRPr="00965C18">
        <w:rPr>
          <w:b/>
          <w:i/>
        </w:rPr>
        <w:t xml:space="preserve">associate interest </w:t>
      </w:r>
      <w:r w:rsidRPr="00965C18">
        <w:t xml:space="preserve">that an entity holds in a trust at a particular time is the percentage of the direct control interest (if any) that the entity holds in the trust at that time under the provisions applied by </w:t>
      </w:r>
      <w:r w:rsidR="001F75DF" w:rsidRPr="00965C18">
        <w:t>subsection (</w:t>
      </w:r>
      <w:r w:rsidRPr="00965C18">
        <w:t>7).</w:t>
      </w:r>
    </w:p>
    <w:p w14:paraId="152B1E20" w14:textId="77777777" w:rsidR="006E0072" w:rsidRPr="00965C18" w:rsidRDefault="006E0072" w:rsidP="006E0072">
      <w:pPr>
        <w:pStyle w:val="subsection"/>
      </w:pPr>
      <w:r w:rsidRPr="00965C18">
        <w:tab/>
        <w:t>(7)</w:t>
      </w:r>
      <w:r w:rsidRPr="00965C18">
        <w:tab/>
        <w:t xml:space="preserve">For the purposes of </w:t>
      </w:r>
      <w:r w:rsidR="001F75DF" w:rsidRPr="00965C18">
        <w:t>subsection (</w:t>
      </w:r>
      <w:r w:rsidRPr="00965C18">
        <w:t xml:space="preserve">6), provisions of Part X of the </w:t>
      </w:r>
      <w:r w:rsidRPr="00965C18">
        <w:rPr>
          <w:i/>
        </w:rPr>
        <w:t>Income Tax Assessment Act 1936</w:t>
      </w:r>
      <w:r w:rsidRPr="00965C18">
        <w:t xml:space="preserve"> are applied with the modifications set out in the following table:</w:t>
      </w:r>
    </w:p>
    <w:p w14:paraId="322F62A1" w14:textId="77777777" w:rsidR="006E0072" w:rsidRPr="00965C18" w:rsidRDefault="006E0072" w:rsidP="006E0072">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835"/>
        <w:gridCol w:w="3544"/>
        <w:gridCol w:w="23"/>
      </w:tblGrid>
      <w:tr w:rsidR="006E0072" w:rsidRPr="00965C18" w14:paraId="740179E5" w14:textId="77777777" w:rsidTr="00B36B2B">
        <w:trPr>
          <w:cantSplit/>
          <w:tblHeader/>
        </w:trPr>
        <w:tc>
          <w:tcPr>
            <w:tcW w:w="7110" w:type="dxa"/>
            <w:gridSpan w:val="4"/>
            <w:tcBorders>
              <w:top w:val="single" w:sz="12" w:space="0" w:color="auto"/>
              <w:left w:val="nil"/>
              <w:bottom w:val="nil"/>
              <w:right w:val="nil"/>
            </w:tcBorders>
          </w:tcPr>
          <w:p w14:paraId="5EE78C62" w14:textId="77777777" w:rsidR="006E0072" w:rsidRPr="00965C18" w:rsidRDefault="006E0072" w:rsidP="00B36B2B">
            <w:pPr>
              <w:pStyle w:val="Tabletext"/>
              <w:keepNext/>
            </w:pPr>
            <w:r w:rsidRPr="00965C18">
              <w:rPr>
                <w:b/>
              </w:rPr>
              <w:t xml:space="preserve">Modifications of provisions in Part X of the </w:t>
            </w:r>
            <w:r w:rsidRPr="00965C18">
              <w:rPr>
                <w:b/>
                <w:i/>
              </w:rPr>
              <w:t>Income Tax Assessment Act 1936</w:t>
            </w:r>
          </w:p>
        </w:tc>
      </w:tr>
      <w:tr w:rsidR="006E0072" w:rsidRPr="00965C18" w14:paraId="63B78C86" w14:textId="77777777" w:rsidTr="00B36B2B">
        <w:trPr>
          <w:gridAfter w:val="1"/>
          <w:wAfter w:w="23" w:type="dxa"/>
          <w:cantSplit/>
          <w:tblHeader/>
        </w:trPr>
        <w:tc>
          <w:tcPr>
            <w:tcW w:w="708" w:type="dxa"/>
            <w:tcBorders>
              <w:top w:val="single" w:sz="6" w:space="0" w:color="auto"/>
              <w:left w:val="nil"/>
              <w:bottom w:val="single" w:sz="12" w:space="0" w:color="auto"/>
              <w:right w:val="nil"/>
            </w:tcBorders>
          </w:tcPr>
          <w:p w14:paraId="77AE2E6A" w14:textId="77777777" w:rsidR="006E0072" w:rsidRPr="00965C18" w:rsidRDefault="006E0072" w:rsidP="00B36B2B">
            <w:pPr>
              <w:pStyle w:val="Tabletext"/>
              <w:keepNext/>
            </w:pPr>
            <w:r w:rsidRPr="00965C18">
              <w:rPr>
                <w:b/>
              </w:rPr>
              <w:t>Item</w:t>
            </w:r>
          </w:p>
        </w:tc>
        <w:tc>
          <w:tcPr>
            <w:tcW w:w="2835" w:type="dxa"/>
            <w:tcBorders>
              <w:top w:val="single" w:sz="6" w:space="0" w:color="auto"/>
              <w:left w:val="nil"/>
              <w:bottom w:val="single" w:sz="12" w:space="0" w:color="auto"/>
              <w:right w:val="nil"/>
            </w:tcBorders>
          </w:tcPr>
          <w:p w14:paraId="70378BD2" w14:textId="77777777" w:rsidR="006E0072" w:rsidRPr="00965C18" w:rsidRDefault="006E0072" w:rsidP="00B36B2B">
            <w:pPr>
              <w:pStyle w:val="Tabletext"/>
              <w:keepNext/>
            </w:pPr>
            <w:r w:rsidRPr="00965C18">
              <w:rPr>
                <w:b/>
              </w:rPr>
              <w:t>Provisions</w:t>
            </w:r>
          </w:p>
        </w:tc>
        <w:tc>
          <w:tcPr>
            <w:tcW w:w="3544" w:type="dxa"/>
            <w:tcBorders>
              <w:top w:val="single" w:sz="6" w:space="0" w:color="auto"/>
              <w:left w:val="nil"/>
              <w:bottom w:val="single" w:sz="12" w:space="0" w:color="auto"/>
              <w:right w:val="nil"/>
            </w:tcBorders>
          </w:tcPr>
          <w:p w14:paraId="1DFBE61C" w14:textId="77777777" w:rsidR="006E0072" w:rsidRPr="00965C18" w:rsidRDefault="006E0072" w:rsidP="00B36B2B">
            <w:pPr>
              <w:pStyle w:val="Tabletext"/>
              <w:keepNext/>
            </w:pPr>
            <w:r w:rsidRPr="00965C18">
              <w:rPr>
                <w:b/>
              </w:rPr>
              <w:t>Modifications</w:t>
            </w:r>
          </w:p>
        </w:tc>
      </w:tr>
      <w:tr w:rsidR="006E0072" w:rsidRPr="00965C18" w14:paraId="48F8D1BA" w14:textId="77777777" w:rsidTr="00B36B2B">
        <w:trPr>
          <w:gridAfter w:val="1"/>
          <w:wAfter w:w="23" w:type="dxa"/>
          <w:cantSplit/>
        </w:trPr>
        <w:tc>
          <w:tcPr>
            <w:tcW w:w="708" w:type="dxa"/>
            <w:tcBorders>
              <w:top w:val="single" w:sz="12" w:space="0" w:color="auto"/>
              <w:left w:val="nil"/>
              <w:bottom w:val="single" w:sz="2" w:space="0" w:color="auto"/>
              <w:right w:val="nil"/>
            </w:tcBorders>
            <w:shd w:val="clear" w:color="auto" w:fill="auto"/>
          </w:tcPr>
          <w:p w14:paraId="1396CE0B" w14:textId="77777777" w:rsidR="006E0072" w:rsidRPr="00965C18" w:rsidRDefault="006E0072" w:rsidP="00B36B2B">
            <w:pPr>
              <w:pStyle w:val="Tabletext"/>
            </w:pPr>
            <w:r w:rsidRPr="00965C18">
              <w:t>1</w:t>
            </w:r>
          </w:p>
        </w:tc>
        <w:tc>
          <w:tcPr>
            <w:tcW w:w="2835" w:type="dxa"/>
            <w:tcBorders>
              <w:top w:val="single" w:sz="12" w:space="0" w:color="auto"/>
              <w:left w:val="nil"/>
              <w:bottom w:val="single" w:sz="2" w:space="0" w:color="auto"/>
              <w:right w:val="nil"/>
            </w:tcBorders>
            <w:shd w:val="clear" w:color="auto" w:fill="auto"/>
          </w:tcPr>
          <w:p w14:paraId="1B6B3BEA" w14:textId="77777777" w:rsidR="006E0072" w:rsidRPr="00965C18" w:rsidRDefault="006E0072" w:rsidP="00B36B2B">
            <w:pPr>
              <w:pStyle w:val="Tabletext"/>
            </w:pPr>
            <w:r w:rsidRPr="00965C18">
              <w:t>Section</w:t>
            </w:r>
            <w:r w:rsidR="001F75DF" w:rsidRPr="00965C18">
              <w:t> </w:t>
            </w:r>
            <w:r w:rsidRPr="00965C18">
              <w:t xml:space="preserve">351 (including any other provision in Part X of the </w:t>
            </w:r>
            <w:r w:rsidRPr="00965C18">
              <w:rPr>
                <w:i/>
              </w:rPr>
              <w:t xml:space="preserve">Income Tax Assessment Act 1936 </w:t>
            </w:r>
            <w:r w:rsidRPr="00965C18">
              <w:t>that defines a term used in the section)</w:t>
            </w:r>
          </w:p>
        </w:tc>
        <w:tc>
          <w:tcPr>
            <w:tcW w:w="3544" w:type="dxa"/>
            <w:tcBorders>
              <w:top w:val="single" w:sz="12" w:space="0" w:color="auto"/>
              <w:left w:val="nil"/>
              <w:bottom w:val="single" w:sz="2" w:space="0" w:color="auto"/>
              <w:right w:val="nil"/>
            </w:tcBorders>
            <w:shd w:val="clear" w:color="auto" w:fill="auto"/>
          </w:tcPr>
          <w:p w14:paraId="7BE63128" w14:textId="77777777" w:rsidR="006E0072" w:rsidRPr="00965C18" w:rsidRDefault="006E0072" w:rsidP="00B36B2B">
            <w:pPr>
              <w:pStyle w:val="Tabletext"/>
            </w:pPr>
            <w:r w:rsidRPr="00965C18">
              <w:t xml:space="preserve">The section applies for the purposes of this subsection rather than only for the purposes of Part X of the </w:t>
            </w:r>
            <w:r w:rsidRPr="00965C18">
              <w:rPr>
                <w:i/>
              </w:rPr>
              <w:t>Income Tax Assessment Act 1936</w:t>
            </w:r>
          </w:p>
        </w:tc>
      </w:tr>
      <w:tr w:rsidR="006E0072" w:rsidRPr="00965C18" w14:paraId="587AE4FA" w14:textId="77777777" w:rsidTr="00B36B2B">
        <w:trPr>
          <w:gridAfter w:val="1"/>
          <w:wAfter w:w="23" w:type="dxa"/>
          <w:cantSplit/>
        </w:trPr>
        <w:tc>
          <w:tcPr>
            <w:tcW w:w="708" w:type="dxa"/>
            <w:tcBorders>
              <w:top w:val="single" w:sz="2" w:space="0" w:color="auto"/>
              <w:left w:val="nil"/>
              <w:bottom w:val="single" w:sz="12" w:space="0" w:color="auto"/>
              <w:right w:val="nil"/>
            </w:tcBorders>
          </w:tcPr>
          <w:p w14:paraId="0C92B2B3" w14:textId="77777777" w:rsidR="006E0072" w:rsidRPr="00965C18" w:rsidRDefault="006E0072" w:rsidP="00B36B2B">
            <w:pPr>
              <w:pStyle w:val="Tabletext"/>
            </w:pPr>
            <w:r w:rsidRPr="00965C18">
              <w:t>2</w:t>
            </w:r>
          </w:p>
        </w:tc>
        <w:tc>
          <w:tcPr>
            <w:tcW w:w="2835" w:type="dxa"/>
            <w:tcBorders>
              <w:top w:val="single" w:sz="2" w:space="0" w:color="auto"/>
              <w:left w:val="nil"/>
              <w:bottom w:val="single" w:sz="12" w:space="0" w:color="auto"/>
              <w:right w:val="nil"/>
            </w:tcBorders>
          </w:tcPr>
          <w:p w14:paraId="72DE469B" w14:textId="77777777" w:rsidR="006E0072" w:rsidRPr="00965C18" w:rsidRDefault="006E0072" w:rsidP="00B36B2B">
            <w:pPr>
              <w:pStyle w:val="Tabletext"/>
            </w:pPr>
            <w:r w:rsidRPr="00965C18">
              <w:t>Subsections</w:t>
            </w:r>
            <w:r w:rsidR="001F75DF" w:rsidRPr="00965C18">
              <w:t> </w:t>
            </w:r>
            <w:r w:rsidRPr="00965C18">
              <w:t>351(3) and (4)</w:t>
            </w:r>
          </w:p>
        </w:tc>
        <w:tc>
          <w:tcPr>
            <w:tcW w:w="3544" w:type="dxa"/>
            <w:tcBorders>
              <w:top w:val="single" w:sz="2" w:space="0" w:color="auto"/>
              <w:left w:val="nil"/>
              <w:bottom w:val="single" w:sz="12" w:space="0" w:color="auto"/>
              <w:right w:val="nil"/>
            </w:tcBorders>
          </w:tcPr>
          <w:p w14:paraId="54479062" w14:textId="77777777" w:rsidR="006E0072" w:rsidRPr="00965C18" w:rsidRDefault="006E0072" w:rsidP="00B36B2B">
            <w:pPr>
              <w:pStyle w:val="Tabletext"/>
            </w:pPr>
            <w:r w:rsidRPr="00965C18">
              <w:t>The subsections do not apply</w:t>
            </w:r>
          </w:p>
        </w:tc>
      </w:tr>
    </w:tbl>
    <w:p w14:paraId="7DAF41CE" w14:textId="77777777" w:rsidR="006E0072" w:rsidRPr="00965C18" w:rsidRDefault="006E0072" w:rsidP="006E0072">
      <w:pPr>
        <w:pStyle w:val="SubsectionHead"/>
      </w:pPr>
      <w:r w:rsidRPr="00965C18">
        <w:t>Associate interest in a partnership</w:t>
      </w:r>
    </w:p>
    <w:p w14:paraId="477C66C2" w14:textId="77777777" w:rsidR="006E0072" w:rsidRPr="00965C18" w:rsidRDefault="006E0072" w:rsidP="006E0072">
      <w:pPr>
        <w:pStyle w:val="subsection"/>
      </w:pPr>
      <w:r w:rsidRPr="00965C18">
        <w:tab/>
        <w:t>(8)</w:t>
      </w:r>
      <w:r w:rsidRPr="00965C18">
        <w:tab/>
        <w:t xml:space="preserve">An </w:t>
      </w:r>
      <w:r w:rsidRPr="00965C18">
        <w:rPr>
          <w:b/>
          <w:i/>
        </w:rPr>
        <w:t>associate interest</w:t>
      </w:r>
      <w:r w:rsidRPr="00965C18">
        <w:t xml:space="preserve"> that an entity holds in a partnership at a particular time is whichever of the following percentages is applicable, and if there are 2 or more such percentages, the greatest of them:</w:t>
      </w:r>
    </w:p>
    <w:p w14:paraId="0A7F021D" w14:textId="7789A280" w:rsidR="006E0072" w:rsidRPr="00965C18" w:rsidRDefault="006E0072" w:rsidP="006E0072">
      <w:pPr>
        <w:pStyle w:val="paragraph"/>
      </w:pPr>
      <w:r w:rsidRPr="00965C18">
        <w:lastRenderedPageBreak/>
        <w:tab/>
        <w:t>(a)</w:t>
      </w:r>
      <w:r w:rsidRPr="00965C18">
        <w:tab/>
        <w:t xml:space="preserve">in the case of a </w:t>
      </w:r>
      <w:r w:rsidR="00442C70" w:rsidRPr="00442C70">
        <w:rPr>
          <w:position w:val="6"/>
          <w:sz w:val="16"/>
        </w:rPr>
        <w:t>*</w:t>
      </w:r>
      <w:r w:rsidRPr="00965C18">
        <w:t xml:space="preserve">corporate limited partnership—100% if the entity is a </w:t>
      </w:r>
      <w:r w:rsidR="00442C70" w:rsidRPr="00442C70">
        <w:rPr>
          <w:position w:val="6"/>
          <w:sz w:val="16"/>
        </w:rPr>
        <w:t>*</w:t>
      </w:r>
      <w:r w:rsidRPr="00965C18">
        <w:t>general partner of the partnership;</w:t>
      </w:r>
    </w:p>
    <w:p w14:paraId="4580B9A6" w14:textId="77777777" w:rsidR="006E0072" w:rsidRPr="00965C18" w:rsidRDefault="006E0072" w:rsidP="006E0072">
      <w:pPr>
        <w:pStyle w:val="paragraph"/>
      </w:pPr>
      <w:r w:rsidRPr="00965C18">
        <w:tab/>
        <w:t>(b)</w:t>
      </w:r>
      <w:r w:rsidRPr="00965C18">
        <w:tab/>
        <w:t>in the case of a partnership that is not a corporate limited partnership—the percentage of the control of voting power in the partnership that the entity has at that time;</w:t>
      </w:r>
    </w:p>
    <w:p w14:paraId="765EE819" w14:textId="77777777" w:rsidR="006E0072" w:rsidRPr="00965C18" w:rsidRDefault="006E0072" w:rsidP="006E0072">
      <w:pPr>
        <w:pStyle w:val="paragraph"/>
      </w:pPr>
      <w:r w:rsidRPr="00965C18">
        <w:tab/>
        <w:t>(c)</w:t>
      </w:r>
      <w:r w:rsidRPr="00965C18">
        <w:tab/>
        <w:t>in any other case—the percentage that the entity holds, or is entitled to acquire, at that time, of any of the following:</w:t>
      </w:r>
    </w:p>
    <w:p w14:paraId="31FAFC45" w14:textId="77777777" w:rsidR="006E0072" w:rsidRPr="00965C18" w:rsidRDefault="006E0072" w:rsidP="006E0072">
      <w:pPr>
        <w:pStyle w:val="paragraphsub"/>
      </w:pPr>
      <w:r w:rsidRPr="00965C18">
        <w:tab/>
        <w:t>(i)</w:t>
      </w:r>
      <w:r w:rsidRPr="00965C18">
        <w:tab/>
        <w:t>the total amount of assets or capital contributed to the partnership;</w:t>
      </w:r>
    </w:p>
    <w:p w14:paraId="04ACC035" w14:textId="77777777" w:rsidR="006E0072" w:rsidRPr="00965C18" w:rsidRDefault="006E0072" w:rsidP="006E0072">
      <w:pPr>
        <w:pStyle w:val="paragraphsub"/>
      </w:pPr>
      <w:r w:rsidRPr="00965C18">
        <w:tab/>
        <w:t>(ii)</w:t>
      </w:r>
      <w:r w:rsidRPr="00965C18">
        <w:tab/>
        <w:t>the total rights of partners to distributions of capital, assets or profits on the dissolution of the partnership;</w:t>
      </w:r>
    </w:p>
    <w:p w14:paraId="72565C43" w14:textId="77777777" w:rsidR="006E0072" w:rsidRPr="00965C18" w:rsidRDefault="006E0072" w:rsidP="006E0072">
      <w:pPr>
        <w:pStyle w:val="paragraphsub"/>
      </w:pPr>
      <w:r w:rsidRPr="00965C18">
        <w:tab/>
        <w:t>(iii)</w:t>
      </w:r>
      <w:r w:rsidRPr="00965C18">
        <w:tab/>
        <w:t>the total rights of partners to distributions of capital, assets or profits otherwise than on the dissolution of the partnership.</w:t>
      </w:r>
    </w:p>
    <w:p w14:paraId="761E5A37" w14:textId="58B68299" w:rsidR="006E0072" w:rsidRPr="00965C18" w:rsidRDefault="006E0072" w:rsidP="00EB1A2D">
      <w:pPr>
        <w:pStyle w:val="ActHead5"/>
      </w:pPr>
      <w:bookmarkStart w:id="641" w:name="_Toc201758278"/>
      <w:r w:rsidRPr="00965C18">
        <w:rPr>
          <w:rStyle w:val="CharSectno"/>
        </w:rPr>
        <w:t>820</w:t>
      </w:r>
      <w:r w:rsidR="00442C70">
        <w:rPr>
          <w:rStyle w:val="CharSectno"/>
        </w:rPr>
        <w:noBreakHyphen/>
      </w:r>
      <w:r w:rsidRPr="00965C18">
        <w:rPr>
          <w:rStyle w:val="CharSectno"/>
        </w:rPr>
        <w:t>910</w:t>
      </w:r>
      <w:r w:rsidRPr="00965C18">
        <w:t xml:space="preserve">  Associate entity debt</w:t>
      </w:r>
      <w:bookmarkEnd w:id="641"/>
    </w:p>
    <w:p w14:paraId="0577F522" w14:textId="585EB089" w:rsidR="006E0072" w:rsidRPr="00965C18" w:rsidRDefault="006E0072" w:rsidP="00EB1A2D">
      <w:pPr>
        <w:pStyle w:val="subsection"/>
        <w:keepNext/>
        <w:keepLines/>
      </w:pPr>
      <w:r w:rsidRPr="00965C18">
        <w:tab/>
        <w:t>(1)</w:t>
      </w:r>
      <w:r w:rsidRPr="00965C18">
        <w:tab/>
        <w:t xml:space="preserve">This section applies to an entity (the </w:t>
      </w:r>
      <w:r w:rsidRPr="00965C18">
        <w:rPr>
          <w:b/>
          <w:i/>
        </w:rPr>
        <w:t>relevant entity</w:t>
      </w:r>
      <w:r w:rsidRPr="00965C18">
        <w:t>) that is</w:t>
      </w:r>
      <w:r w:rsidR="00536749">
        <w:t xml:space="preserve"> </w:t>
      </w:r>
      <w:bookmarkStart w:id="642" w:name="_Hlk146272190"/>
      <w:r w:rsidR="00536749" w:rsidRPr="00C6197E">
        <w:t xml:space="preserve">a </w:t>
      </w:r>
      <w:r w:rsidR="00442C70" w:rsidRPr="00442C70">
        <w:rPr>
          <w:position w:val="6"/>
          <w:sz w:val="16"/>
        </w:rPr>
        <w:t>*</w:t>
      </w:r>
      <w:r w:rsidR="00536749" w:rsidRPr="00C6197E">
        <w:t>general class investor,</w:t>
      </w:r>
      <w:bookmarkEnd w:id="642"/>
      <w:r w:rsidRPr="00965C18">
        <w:t xml:space="preserve"> an </w:t>
      </w:r>
      <w:r w:rsidR="00442C70" w:rsidRPr="00442C70">
        <w:rPr>
          <w:position w:val="6"/>
          <w:sz w:val="16"/>
        </w:rPr>
        <w:t>*</w:t>
      </w:r>
      <w:r w:rsidRPr="00965C18">
        <w:t xml:space="preserve">outward </w:t>
      </w:r>
      <w:r w:rsidR="00736DAE" w:rsidRPr="00733A74">
        <w:t>investing financial entity (non</w:t>
      </w:r>
      <w:r w:rsidR="00442C70">
        <w:noBreakHyphen/>
      </w:r>
      <w:r w:rsidR="00736DAE" w:rsidRPr="00733A74">
        <w:t>ADI)</w:t>
      </w:r>
      <w:r w:rsidRPr="00965C18">
        <w:t xml:space="preserve">, or an </w:t>
      </w:r>
      <w:r w:rsidR="00442C70" w:rsidRPr="00442C70">
        <w:rPr>
          <w:position w:val="6"/>
          <w:sz w:val="16"/>
        </w:rPr>
        <w:t>*</w:t>
      </w:r>
      <w:r w:rsidRPr="00965C18">
        <w:t xml:space="preserve">inward </w:t>
      </w:r>
      <w:r w:rsidR="00736DAE" w:rsidRPr="00733A74">
        <w:t>investing financial entity (non</w:t>
      </w:r>
      <w:r w:rsidR="00442C70">
        <w:noBreakHyphen/>
      </w:r>
      <w:r w:rsidR="00736DAE" w:rsidRPr="00733A74">
        <w:t>ADI)</w:t>
      </w:r>
      <w:r w:rsidRPr="00965C18">
        <w:t xml:space="preserve">, for a period (the </w:t>
      </w:r>
      <w:r w:rsidRPr="00965C18">
        <w:rPr>
          <w:b/>
          <w:i/>
        </w:rPr>
        <w:t>relevant period</w:t>
      </w:r>
      <w:r w:rsidRPr="00965C18">
        <w:t>) that is all or a part of an income year.</w:t>
      </w:r>
    </w:p>
    <w:p w14:paraId="6603C449" w14:textId="06D2A9C0" w:rsidR="006E0072" w:rsidRPr="00965C18" w:rsidRDefault="006E0072" w:rsidP="00EB1A2D">
      <w:pPr>
        <w:pStyle w:val="subsection"/>
        <w:keepNext/>
        <w:keepLines/>
      </w:pPr>
      <w:r w:rsidRPr="00965C18">
        <w:tab/>
        <w:t>(2)</w:t>
      </w:r>
      <w:r w:rsidRPr="00965C18">
        <w:tab/>
        <w:t xml:space="preserve">This section also applies, for the relevant entity, to an </w:t>
      </w:r>
      <w:r w:rsidR="00442C70" w:rsidRPr="00442C70">
        <w:rPr>
          <w:position w:val="6"/>
          <w:sz w:val="16"/>
        </w:rPr>
        <w:t>*</w:t>
      </w:r>
      <w:r w:rsidRPr="00965C18">
        <w:t xml:space="preserve">associate entity (a </w:t>
      </w:r>
      <w:r w:rsidRPr="00965C18">
        <w:rPr>
          <w:b/>
          <w:i/>
        </w:rPr>
        <w:t>relevant associate entity</w:t>
      </w:r>
      <w:r w:rsidRPr="00965C18">
        <w:t>) of the relevant entity, if:</w:t>
      </w:r>
    </w:p>
    <w:p w14:paraId="398E016E" w14:textId="77777777" w:rsidR="006E0072" w:rsidRPr="00965C18" w:rsidRDefault="006E0072" w:rsidP="00EB1A2D">
      <w:pPr>
        <w:pStyle w:val="paragraph"/>
        <w:keepNext/>
        <w:keepLines/>
      </w:pPr>
      <w:r w:rsidRPr="00965C18">
        <w:tab/>
        <w:t>(</w:t>
      </w:r>
      <w:r w:rsidRPr="00965C18">
        <w:rPr>
          <w:noProof/>
        </w:rPr>
        <w:t>a</w:t>
      </w:r>
      <w:r w:rsidRPr="00965C18">
        <w:t>)</w:t>
      </w:r>
      <w:r w:rsidRPr="00965C18">
        <w:tab/>
        <w:t>either:</w:t>
      </w:r>
    </w:p>
    <w:p w14:paraId="17D9BBCB" w14:textId="2DEEB7CE" w:rsidR="006E0072" w:rsidRPr="00965C18" w:rsidRDefault="006E0072" w:rsidP="006E0072">
      <w:pPr>
        <w:pStyle w:val="paragraphsub"/>
      </w:pPr>
      <w:r w:rsidRPr="00965C18">
        <w:tab/>
        <w:t>(i)</w:t>
      </w:r>
      <w:r w:rsidRPr="00965C18">
        <w:tab/>
        <w:t xml:space="preserve">the associate entity is </w:t>
      </w:r>
      <w:r w:rsidR="00B84651" w:rsidRPr="00733A74">
        <w:t xml:space="preserve">an </w:t>
      </w:r>
      <w:r w:rsidR="00442C70" w:rsidRPr="00442C70">
        <w:rPr>
          <w:position w:val="6"/>
          <w:sz w:val="16"/>
        </w:rPr>
        <w:t>*</w:t>
      </w:r>
      <w:r w:rsidR="00B84651" w:rsidRPr="00733A74">
        <w:t>outward investing financial entity (non</w:t>
      </w:r>
      <w:r w:rsidR="00442C70">
        <w:noBreakHyphen/>
      </w:r>
      <w:r w:rsidR="00B84651" w:rsidRPr="00733A74">
        <w:t>ADI) or</w:t>
      </w:r>
      <w:r w:rsidRPr="00965C18">
        <w:t xml:space="preserve"> an </w:t>
      </w:r>
      <w:r w:rsidR="00442C70" w:rsidRPr="00442C70">
        <w:rPr>
          <w:position w:val="6"/>
          <w:sz w:val="16"/>
        </w:rPr>
        <w:t>*</w:t>
      </w:r>
      <w:r w:rsidRPr="00965C18">
        <w:t>inward investment vehicle (financial), for the relevant period; or</w:t>
      </w:r>
    </w:p>
    <w:p w14:paraId="170624A1" w14:textId="4A12D15C" w:rsidR="006E0072" w:rsidRPr="00965C18" w:rsidRDefault="006E0072" w:rsidP="006E0072">
      <w:pPr>
        <w:pStyle w:val="paragraphsub"/>
      </w:pPr>
      <w:r w:rsidRPr="00965C18">
        <w:tab/>
        <w:t>(ii)</w:t>
      </w:r>
      <w:r w:rsidRPr="00965C18">
        <w:tab/>
        <w:t xml:space="preserve">the associate entity is an </w:t>
      </w:r>
      <w:r w:rsidR="00442C70" w:rsidRPr="00442C70">
        <w:rPr>
          <w:position w:val="6"/>
          <w:sz w:val="16"/>
        </w:rPr>
        <w:t>*</w:t>
      </w:r>
      <w:r w:rsidRPr="00965C18">
        <w:t xml:space="preserve">inward investor (financial) for the relevant period, and the condition in </w:t>
      </w:r>
      <w:r w:rsidR="001F75DF" w:rsidRPr="00965C18">
        <w:t>subsection (</w:t>
      </w:r>
      <w:r w:rsidRPr="00965C18">
        <w:t>2A) of this section is satisfied; and</w:t>
      </w:r>
    </w:p>
    <w:p w14:paraId="61B7EBB5" w14:textId="665C313D" w:rsidR="006E0072" w:rsidRPr="00965C18" w:rsidRDefault="006E0072" w:rsidP="006E0072">
      <w:pPr>
        <w:pStyle w:val="paragraph"/>
      </w:pPr>
      <w:r w:rsidRPr="00965C18">
        <w:tab/>
        <w:t>(</w:t>
      </w:r>
      <w:r w:rsidRPr="00965C18">
        <w:rPr>
          <w:noProof/>
        </w:rPr>
        <w:t>b</w:t>
      </w:r>
      <w:r w:rsidRPr="00965C18">
        <w:t>)</w:t>
      </w:r>
      <w:r w:rsidRPr="00965C18">
        <w:tab/>
        <w:t xml:space="preserve">neither </w:t>
      </w:r>
      <w:r w:rsidR="00940CC1">
        <w:t>section 8</w:t>
      </w:r>
      <w:r w:rsidRPr="00965C18">
        <w:t>20</w:t>
      </w:r>
      <w:r w:rsidR="00442C70">
        <w:noBreakHyphen/>
      </w:r>
      <w:r w:rsidRPr="00965C18">
        <w:t>35 (</w:t>
      </w:r>
      <w:r w:rsidR="007E09E7" w:rsidRPr="00965C18">
        <w:t>$2 million</w:t>
      </w:r>
      <w:r w:rsidRPr="00965C18">
        <w:t xml:space="preserve"> debt deductions threshold) nor </w:t>
      </w:r>
      <w:r w:rsidR="00940CC1">
        <w:t>section 8</w:t>
      </w:r>
      <w:r w:rsidRPr="00965C18">
        <w:t>20</w:t>
      </w:r>
      <w:r w:rsidR="00442C70">
        <w:noBreakHyphen/>
      </w:r>
      <w:r w:rsidRPr="00965C18">
        <w:t>37 (exemption for entity with 90% Australian assets) prevents Subdivision</w:t>
      </w:r>
      <w:r w:rsidR="001F75DF" w:rsidRPr="00965C18">
        <w:t> </w:t>
      </w:r>
      <w:r w:rsidRPr="00965C18">
        <w:t>820</w:t>
      </w:r>
      <w:r w:rsidR="00442C70">
        <w:noBreakHyphen/>
      </w:r>
      <w:r w:rsidRPr="00965C18">
        <w:t>B, 820</w:t>
      </w:r>
      <w:r w:rsidR="00442C70">
        <w:noBreakHyphen/>
      </w:r>
      <w:r w:rsidRPr="00965C18">
        <w:t>C, 820</w:t>
      </w:r>
      <w:r w:rsidR="00442C70">
        <w:noBreakHyphen/>
      </w:r>
      <w:r w:rsidRPr="00965C18">
        <w:t>D or 820</w:t>
      </w:r>
      <w:r w:rsidR="00442C70">
        <w:noBreakHyphen/>
      </w:r>
      <w:r w:rsidRPr="00965C18">
        <w:t xml:space="preserve">E from disallowing any </w:t>
      </w:r>
      <w:r w:rsidR="00442C70" w:rsidRPr="00442C70">
        <w:rPr>
          <w:position w:val="6"/>
          <w:sz w:val="16"/>
        </w:rPr>
        <w:t>*</w:t>
      </w:r>
      <w:r w:rsidRPr="00965C18">
        <w:t>debt deduction of the relevant associate entity for the income year; and</w:t>
      </w:r>
    </w:p>
    <w:p w14:paraId="67DA79EF" w14:textId="7809533A" w:rsidR="006E0072" w:rsidRPr="00965C18" w:rsidRDefault="006E0072" w:rsidP="006E0072">
      <w:pPr>
        <w:pStyle w:val="paragraph"/>
      </w:pPr>
      <w:r w:rsidRPr="00965C18">
        <w:lastRenderedPageBreak/>
        <w:tab/>
        <w:t>(</w:t>
      </w:r>
      <w:r w:rsidRPr="00965C18">
        <w:rPr>
          <w:noProof/>
        </w:rPr>
        <w:t>c</w:t>
      </w:r>
      <w:r w:rsidRPr="00965C18">
        <w:t>)</w:t>
      </w:r>
      <w:r w:rsidRPr="00965C18">
        <w:tab/>
        <w:t xml:space="preserve">for some or all of the relevant period, the relevant associate entity does </w:t>
      </w:r>
      <w:r w:rsidRPr="00965C18">
        <w:rPr>
          <w:i/>
        </w:rPr>
        <w:t>not</w:t>
      </w:r>
      <w:r w:rsidRPr="00965C18">
        <w:t xml:space="preserve"> meet the conditions in </w:t>
      </w:r>
      <w:r w:rsidR="00940CC1">
        <w:t>subsection 8</w:t>
      </w:r>
      <w:r w:rsidRPr="00965C18">
        <w:t>20</w:t>
      </w:r>
      <w:r w:rsidR="00442C70">
        <w:noBreakHyphen/>
      </w:r>
      <w:r w:rsidRPr="00965C18">
        <w:t>39(3) (about exemption of certain special purpose entities); and</w:t>
      </w:r>
    </w:p>
    <w:p w14:paraId="4384B757" w14:textId="37A03EE2" w:rsidR="006E0072" w:rsidRPr="00965C18" w:rsidRDefault="006E0072" w:rsidP="006E0072">
      <w:pPr>
        <w:pStyle w:val="paragraph"/>
      </w:pPr>
      <w:r w:rsidRPr="00965C18">
        <w:tab/>
        <w:t>(</w:t>
      </w:r>
      <w:r w:rsidRPr="00965C18">
        <w:rPr>
          <w:noProof/>
        </w:rPr>
        <w:t>d</w:t>
      </w:r>
      <w:r w:rsidRPr="00965C18">
        <w:t>)</w:t>
      </w:r>
      <w:r w:rsidRPr="00965C18">
        <w:tab/>
        <w:t xml:space="preserve">the relevant associate entity is not an </w:t>
      </w:r>
      <w:r w:rsidR="00442C70" w:rsidRPr="00442C70">
        <w:rPr>
          <w:position w:val="6"/>
          <w:sz w:val="16"/>
        </w:rPr>
        <w:t>*</w:t>
      </w:r>
      <w:r w:rsidRPr="00965C18">
        <w:t>exempt entity for the income year.</w:t>
      </w:r>
    </w:p>
    <w:p w14:paraId="557A6590" w14:textId="77777777" w:rsidR="006E0072" w:rsidRPr="00965C18" w:rsidRDefault="006E0072" w:rsidP="006E0072">
      <w:pPr>
        <w:pStyle w:val="subsection"/>
      </w:pPr>
      <w:r w:rsidRPr="00965C18">
        <w:tab/>
        <w:t>(2A)</w:t>
      </w:r>
      <w:r w:rsidRPr="00965C18">
        <w:tab/>
        <w:t xml:space="preserve">The condition referred to in </w:t>
      </w:r>
      <w:r w:rsidR="001F75DF" w:rsidRPr="00965C18">
        <w:t>subparagraph (</w:t>
      </w:r>
      <w:r w:rsidRPr="00965C18">
        <w:t>2)(a)(ii) is that the relevant period consists of one or more periods each of which is either or both of these:</w:t>
      </w:r>
    </w:p>
    <w:p w14:paraId="539720CD" w14:textId="396C3DB6" w:rsidR="006E0072" w:rsidRPr="00965C18" w:rsidRDefault="006E0072" w:rsidP="006E0072">
      <w:pPr>
        <w:pStyle w:val="paragraph"/>
      </w:pPr>
      <w:r w:rsidRPr="00965C18">
        <w:tab/>
        <w:t>(</w:t>
      </w:r>
      <w:r w:rsidRPr="00965C18">
        <w:rPr>
          <w:noProof/>
        </w:rPr>
        <w:t>a</w:t>
      </w:r>
      <w:r w:rsidRPr="00965C18">
        <w:t>)</w:t>
      </w:r>
      <w:r w:rsidRPr="00965C18">
        <w:tab/>
        <w:t xml:space="preserve">a period throughout which the </w:t>
      </w:r>
      <w:r w:rsidR="00442C70" w:rsidRPr="00442C70">
        <w:rPr>
          <w:position w:val="6"/>
          <w:sz w:val="16"/>
        </w:rPr>
        <w:t>*</w:t>
      </w:r>
      <w:r w:rsidRPr="00965C18">
        <w:t xml:space="preserve">associate entity carries on its </w:t>
      </w:r>
      <w:r w:rsidR="00442C70" w:rsidRPr="00442C70">
        <w:rPr>
          <w:position w:val="6"/>
          <w:sz w:val="16"/>
        </w:rPr>
        <w:t>*</w:t>
      </w:r>
      <w:r w:rsidRPr="00965C18">
        <w:t xml:space="preserve">business in Australia at or through one or more of its </w:t>
      </w:r>
      <w:r w:rsidR="00442C70" w:rsidRPr="00442C70">
        <w:rPr>
          <w:position w:val="6"/>
          <w:sz w:val="16"/>
        </w:rPr>
        <w:t>*</w:t>
      </w:r>
      <w:r w:rsidRPr="00965C18">
        <w:t>Australian permanent establishments;</w:t>
      </w:r>
    </w:p>
    <w:p w14:paraId="67D229FE" w14:textId="77777777" w:rsidR="006E0072" w:rsidRPr="00965C18" w:rsidRDefault="006E0072" w:rsidP="006E0072">
      <w:pPr>
        <w:pStyle w:val="paragraph"/>
      </w:pPr>
      <w:r w:rsidRPr="00965C18">
        <w:tab/>
        <w:t>(</w:t>
      </w:r>
      <w:r w:rsidRPr="00965C18">
        <w:rPr>
          <w:noProof/>
        </w:rPr>
        <w:t>b</w:t>
      </w:r>
      <w:r w:rsidRPr="00965C18">
        <w:t>)</w:t>
      </w:r>
      <w:r w:rsidRPr="00965C18">
        <w:tab/>
        <w:t>a period throughout which the associate entity holds any of the following assets:</w:t>
      </w:r>
    </w:p>
    <w:p w14:paraId="04A1E718" w14:textId="77777777" w:rsidR="006E0072" w:rsidRPr="00965C18" w:rsidRDefault="006E0072" w:rsidP="006E0072">
      <w:pPr>
        <w:pStyle w:val="paragraphsub"/>
      </w:pPr>
      <w:r w:rsidRPr="00965C18">
        <w:tab/>
        <w:t>(i)</w:t>
      </w:r>
      <w:r w:rsidRPr="00965C18">
        <w:tab/>
        <w:t>assets that are attributable to the associate entity’s Australian permanent establishments;</w:t>
      </w:r>
    </w:p>
    <w:p w14:paraId="522B33D2" w14:textId="77777777" w:rsidR="006E0072" w:rsidRPr="00965C18" w:rsidRDefault="006E0072" w:rsidP="006E0072">
      <w:pPr>
        <w:pStyle w:val="paragraphsub"/>
      </w:pPr>
      <w:r w:rsidRPr="00965C18">
        <w:tab/>
        <w:t>(ii)</w:t>
      </w:r>
      <w:r w:rsidRPr="00965C18">
        <w:tab/>
        <w:t>other assets that are held for the purposes of producing the associate entity’s assessable income.</w:t>
      </w:r>
    </w:p>
    <w:p w14:paraId="5E6FF0A7" w14:textId="6E0DA010" w:rsidR="006E0072" w:rsidRPr="00965C18" w:rsidRDefault="006E0072" w:rsidP="006E0072">
      <w:pPr>
        <w:pStyle w:val="subsection"/>
      </w:pPr>
      <w:r w:rsidRPr="00965C18">
        <w:tab/>
        <w:t>(3)</w:t>
      </w:r>
      <w:r w:rsidRPr="00965C18">
        <w:tab/>
        <w:t xml:space="preserve">The relevant entity’s </w:t>
      </w:r>
      <w:r w:rsidRPr="00965C18">
        <w:rPr>
          <w:b/>
          <w:i/>
        </w:rPr>
        <w:t>associate entity debt</w:t>
      </w:r>
      <w:r w:rsidRPr="00965C18">
        <w:t xml:space="preserve"> at a particular time during the relevant period is the total value of all the </w:t>
      </w:r>
      <w:r w:rsidR="00442C70" w:rsidRPr="00442C70">
        <w:rPr>
          <w:position w:val="6"/>
          <w:sz w:val="16"/>
        </w:rPr>
        <w:t>*</w:t>
      </w:r>
      <w:r w:rsidRPr="00965C18">
        <w:t>debt interests held by the relevant entity at that time that satisfy all of the following:</w:t>
      </w:r>
    </w:p>
    <w:p w14:paraId="0770300E" w14:textId="0F4BC869" w:rsidR="006E0072" w:rsidRPr="00965C18" w:rsidRDefault="006E0072" w:rsidP="006E0072">
      <w:pPr>
        <w:pStyle w:val="paragraph"/>
      </w:pPr>
      <w:r w:rsidRPr="00965C18">
        <w:tab/>
        <w:t>(a)</w:t>
      </w:r>
      <w:r w:rsidRPr="00965C18">
        <w:tab/>
        <w:t xml:space="preserve">the interests are </w:t>
      </w:r>
      <w:r w:rsidR="00442C70" w:rsidRPr="00442C70">
        <w:rPr>
          <w:position w:val="6"/>
          <w:sz w:val="16"/>
        </w:rPr>
        <w:t>*</w:t>
      </w:r>
      <w:r w:rsidRPr="00965C18">
        <w:t>on issue at that time;</w:t>
      </w:r>
    </w:p>
    <w:p w14:paraId="75F04673" w14:textId="59A525BC" w:rsidR="006E0072" w:rsidRPr="00965C18" w:rsidRDefault="006E0072" w:rsidP="006E0072">
      <w:pPr>
        <w:pStyle w:val="paragraph"/>
      </w:pPr>
      <w:r w:rsidRPr="00965C18">
        <w:tab/>
        <w:t>(b)</w:t>
      </w:r>
      <w:r w:rsidRPr="00965C18">
        <w:tab/>
        <w:t xml:space="preserve">each of the interests was </w:t>
      </w:r>
      <w:r w:rsidR="00442C70" w:rsidRPr="00442C70">
        <w:rPr>
          <w:position w:val="6"/>
          <w:sz w:val="16"/>
        </w:rPr>
        <w:t>*</w:t>
      </w:r>
      <w:r w:rsidRPr="00965C18">
        <w:t>issued by a relevant associate entity;</w:t>
      </w:r>
    </w:p>
    <w:p w14:paraId="1DCBA0EA" w14:textId="77777777" w:rsidR="006E0072" w:rsidRPr="00965C18" w:rsidRDefault="006E0072" w:rsidP="006E0072">
      <w:pPr>
        <w:pStyle w:val="paragraph"/>
      </w:pPr>
      <w:r w:rsidRPr="00965C18">
        <w:tab/>
        <w:t>(c)</w:t>
      </w:r>
      <w:r w:rsidRPr="00965C18">
        <w:tab/>
        <w:t>each of the interests gives rise to costs:</w:t>
      </w:r>
    </w:p>
    <w:p w14:paraId="27E903A8" w14:textId="7C1A1164" w:rsidR="006E0072" w:rsidRPr="00965C18" w:rsidRDefault="006E0072" w:rsidP="006E0072">
      <w:pPr>
        <w:pStyle w:val="paragraphsub"/>
      </w:pPr>
      <w:r w:rsidRPr="00965C18">
        <w:tab/>
        <w:t>(i)</w:t>
      </w:r>
      <w:r w:rsidRPr="00965C18">
        <w:tab/>
        <w:t xml:space="preserve">that are </w:t>
      </w:r>
      <w:r w:rsidR="00442C70" w:rsidRPr="00442C70">
        <w:rPr>
          <w:position w:val="6"/>
          <w:sz w:val="16"/>
        </w:rPr>
        <w:t>*</w:t>
      </w:r>
      <w:r w:rsidRPr="00965C18">
        <w:t>debt deductions, for an income year, of the relevant associate entity that issued the interest; and</w:t>
      </w:r>
    </w:p>
    <w:p w14:paraId="313E04EC" w14:textId="3A25382D" w:rsidR="006E0072" w:rsidRPr="00965C18" w:rsidRDefault="006E0072" w:rsidP="006E0072">
      <w:pPr>
        <w:pStyle w:val="paragraphsub"/>
      </w:pPr>
      <w:r w:rsidRPr="00965C18">
        <w:tab/>
        <w:t>(ii)</w:t>
      </w:r>
      <w:r w:rsidRPr="00965C18">
        <w:tab/>
        <w:t xml:space="preserve">to the extent that the costs are not amounts mentioned in </w:t>
      </w:r>
      <w:r w:rsidR="00940CC1">
        <w:t>paragraph 8</w:t>
      </w:r>
      <w:r w:rsidRPr="00965C18">
        <w:t>20</w:t>
      </w:r>
      <w:r w:rsidR="00442C70">
        <w:noBreakHyphen/>
      </w:r>
      <w:r w:rsidRPr="00965C18">
        <w:t>40(2)(c) and are costs ordinarily payable to an entity other than the relevant entity—that are assessable income of the relevant entity for an income year;</w:t>
      </w:r>
    </w:p>
    <w:p w14:paraId="334F90C0" w14:textId="763FE030" w:rsidR="006E0072" w:rsidRPr="00965C18" w:rsidRDefault="006E0072" w:rsidP="006E0072">
      <w:pPr>
        <w:pStyle w:val="paragraph"/>
      </w:pPr>
      <w:r w:rsidRPr="00965C18">
        <w:tab/>
        <w:t>(d)</w:t>
      </w:r>
      <w:r w:rsidRPr="00965C18">
        <w:tab/>
        <w:t xml:space="preserve">the terms and conditions for each of the interests are those that would apply if the relevant entity and the relevant </w:t>
      </w:r>
      <w:r w:rsidRPr="00965C18">
        <w:lastRenderedPageBreak/>
        <w:t xml:space="preserve">associate entity that issued the interest were dealing at </w:t>
      </w:r>
      <w:r w:rsidR="00442C70" w:rsidRPr="00442C70">
        <w:rPr>
          <w:position w:val="6"/>
          <w:sz w:val="16"/>
        </w:rPr>
        <w:t>*</w:t>
      </w:r>
      <w:r w:rsidRPr="00965C18">
        <w:t>arm’s length with each other.</w:t>
      </w:r>
    </w:p>
    <w:p w14:paraId="0E70E660" w14:textId="57E40857" w:rsidR="006E0072" w:rsidRPr="00965C18" w:rsidRDefault="006E0072" w:rsidP="006E0072">
      <w:pPr>
        <w:pStyle w:val="subsection"/>
      </w:pPr>
      <w:r w:rsidRPr="00965C18">
        <w:tab/>
        <w:t>(4)</w:t>
      </w:r>
      <w:r w:rsidRPr="00965C18">
        <w:tab/>
        <w:t xml:space="preserve">For the purposes of </w:t>
      </w:r>
      <w:r w:rsidR="001F75DF" w:rsidRPr="00965C18">
        <w:t>subsection (</w:t>
      </w:r>
      <w:r w:rsidRPr="00965C18">
        <w:t xml:space="preserve">3), take into account the value of a </w:t>
      </w:r>
      <w:r w:rsidR="00442C70" w:rsidRPr="00442C70">
        <w:rPr>
          <w:position w:val="6"/>
          <w:sz w:val="16"/>
        </w:rPr>
        <w:t>*</w:t>
      </w:r>
      <w:r w:rsidRPr="00965C18">
        <w:t xml:space="preserve">debt interest issued by a </w:t>
      </w:r>
      <w:r w:rsidR="00442C70" w:rsidRPr="00442C70">
        <w:rPr>
          <w:position w:val="6"/>
          <w:sz w:val="16"/>
        </w:rPr>
        <w:t>*</w:t>
      </w:r>
      <w:r w:rsidRPr="00965C18">
        <w:t>foreign entity only to the extent that the interest is attributable to any of the following assets that are held by the foreign entity throughout the relevant period:</w:t>
      </w:r>
    </w:p>
    <w:p w14:paraId="1C42B570" w14:textId="1F66035F" w:rsidR="006E0072" w:rsidRPr="00965C18" w:rsidRDefault="006E0072" w:rsidP="006E0072">
      <w:pPr>
        <w:pStyle w:val="paragraph"/>
      </w:pPr>
      <w:r w:rsidRPr="00965C18">
        <w:tab/>
        <w:t>(a)</w:t>
      </w:r>
      <w:r w:rsidRPr="00965C18">
        <w:tab/>
        <w:t xml:space="preserve">assets that are attributable to the foreign entity’s </w:t>
      </w:r>
      <w:r w:rsidR="00442C70" w:rsidRPr="00442C70">
        <w:rPr>
          <w:position w:val="6"/>
          <w:sz w:val="16"/>
        </w:rPr>
        <w:t>*</w:t>
      </w:r>
      <w:r w:rsidRPr="00965C18">
        <w:t>Australian permanent establishments;</w:t>
      </w:r>
    </w:p>
    <w:p w14:paraId="463744E1" w14:textId="77777777" w:rsidR="006E0072" w:rsidRPr="00965C18" w:rsidRDefault="006E0072" w:rsidP="006E0072">
      <w:pPr>
        <w:pStyle w:val="paragraph"/>
      </w:pPr>
      <w:r w:rsidRPr="00965C18">
        <w:tab/>
        <w:t>(b)</w:t>
      </w:r>
      <w:r w:rsidRPr="00965C18">
        <w:tab/>
        <w:t>other assets held by the foreign entity for the purposes of producing the foreign entity’s assessable income.</w:t>
      </w:r>
    </w:p>
    <w:p w14:paraId="515A589C" w14:textId="41A6E661" w:rsidR="006E0072" w:rsidRPr="00965C18" w:rsidRDefault="006E0072" w:rsidP="00025B82">
      <w:pPr>
        <w:pStyle w:val="ActHead5"/>
      </w:pPr>
      <w:bookmarkStart w:id="643" w:name="_Toc201758279"/>
      <w:r w:rsidRPr="00965C18">
        <w:rPr>
          <w:rStyle w:val="CharSectno"/>
        </w:rPr>
        <w:t>820</w:t>
      </w:r>
      <w:r w:rsidR="00442C70">
        <w:rPr>
          <w:rStyle w:val="CharSectno"/>
        </w:rPr>
        <w:noBreakHyphen/>
      </w:r>
      <w:r w:rsidRPr="00965C18">
        <w:rPr>
          <w:rStyle w:val="CharSectno"/>
        </w:rPr>
        <w:t>915</w:t>
      </w:r>
      <w:r w:rsidRPr="00965C18">
        <w:t xml:space="preserve">  Associate entity equity</w:t>
      </w:r>
      <w:bookmarkEnd w:id="643"/>
    </w:p>
    <w:p w14:paraId="12062F98" w14:textId="74FF8293" w:rsidR="006E0072" w:rsidRPr="00965C18" w:rsidRDefault="006E0072" w:rsidP="00025B82">
      <w:pPr>
        <w:pStyle w:val="subsection"/>
        <w:keepNext/>
        <w:keepLines/>
      </w:pPr>
      <w:r w:rsidRPr="00965C18">
        <w:tab/>
        <w:t>(1)</w:t>
      </w:r>
      <w:r w:rsidRPr="00965C18">
        <w:tab/>
        <w:t xml:space="preserve">This section applies to an entity (the </w:t>
      </w:r>
      <w:r w:rsidRPr="00965C18">
        <w:rPr>
          <w:b/>
          <w:i/>
        </w:rPr>
        <w:t>relevant entity</w:t>
      </w:r>
      <w:r w:rsidRPr="00965C18">
        <w:t xml:space="preserve">) that is an </w:t>
      </w:r>
      <w:r w:rsidR="00442C70" w:rsidRPr="00442C70">
        <w:rPr>
          <w:position w:val="6"/>
          <w:sz w:val="16"/>
        </w:rPr>
        <w:t>*</w:t>
      </w:r>
      <w:r w:rsidRPr="00965C18">
        <w:t xml:space="preserve">outward </w:t>
      </w:r>
      <w:r w:rsidR="00B84651" w:rsidRPr="00733A74">
        <w:t>investing financial entity</w:t>
      </w:r>
      <w:r w:rsidRPr="00965C18">
        <w:t xml:space="preserve"> (non</w:t>
      </w:r>
      <w:r w:rsidR="00442C70">
        <w:noBreakHyphen/>
      </w:r>
      <w:r w:rsidRPr="00965C18">
        <w:t xml:space="preserve">ADI) or an </w:t>
      </w:r>
      <w:r w:rsidR="00442C70" w:rsidRPr="00442C70">
        <w:rPr>
          <w:position w:val="6"/>
          <w:sz w:val="16"/>
        </w:rPr>
        <w:t>*</w:t>
      </w:r>
      <w:r w:rsidRPr="00965C18">
        <w:t xml:space="preserve">inward </w:t>
      </w:r>
      <w:r w:rsidR="00B84651" w:rsidRPr="00733A74">
        <w:t>investing financial entity</w:t>
      </w:r>
      <w:r w:rsidRPr="00965C18">
        <w:t xml:space="preserve"> (non</w:t>
      </w:r>
      <w:r w:rsidR="00442C70">
        <w:noBreakHyphen/>
      </w:r>
      <w:r w:rsidRPr="00965C18">
        <w:t xml:space="preserve">ADI) for a period (the </w:t>
      </w:r>
      <w:r w:rsidRPr="00965C18">
        <w:rPr>
          <w:b/>
          <w:i/>
        </w:rPr>
        <w:t>relevant period</w:t>
      </w:r>
      <w:r w:rsidRPr="00965C18">
        <w:t>) that is all or a part of an income year.</w:t>
      </w:r>
    </w:p>
    <w:p w14:paraId="125C824F" w14:textId="28B23B4B" w:rsidR="006E0072" w:rsidRPr="00965C18" w:rsidRDefault="006E0072" w:rsidP="00025B82">
      <w:pPr>
        <w:pStyle w:val="subsection"/>
        <w:keepNext/>
        <w:keepLines/>
      </w:pPr>
      <w:r w:rsidRPr="00965C18">
        <w:tab/>
        <w:t>(2)</w:t>
      </w:r>
      <w:r w:rsidRPr="00965C18">
        <w:tab/>
        <w:t>This section also applies, for the relevant entity, to each entity (</w:t>
      </w:r>
      <w:r w:rsidRPr="00965C18">
        <w:rPr>
          <w:b/>
          <w:i/>
        </w:rPr>
        <w:t>relevant associate entity</w:t>
      </w:r>
      <w:r w:rsidRPr="00965C18">
        <w:t xml:space="preserve">) that is an </w:t>
      </w:r>
      <w:r w:rsidR="00442C70" w:rsidRPr="00442C70">
        <w:rPr>
          <w:position w:val="6"/>
          <w:sz w:val="16"/>
        </w:rPr>
        <w:t>*</w:t>
      </w:r>
      <w:r w:rsidRPr="00965C18">
        <w:t>associate entity of the relevant entity and that is:</w:t>
      </w:r>
    </w:p>
    <w:p w14:paraId="01FFCAFF" w14:textId="13E7F51C" w:rsidR="006E0072" w:rsidRPr="00965C18" w:rsidRDefault="006E0072" w:rsidP="006E0072">
      <w:pPr>
        <w:pStyle w:val="paragraph"/>
      </w:pPr>
      <w:r w:rsidRPr="00965C18">
        <w:tab/>
        <w:t>(a)</w:t>
      </w:r>
      <w:r w:rsidRPr="00965C18">
        <w:tab/>
        <w:t xml:space="preserve">an </w:t>
      </w:r>
      <w:r w:rsidR="00442C70" w:rsidRPr="00442C70">
        <w:rPr>
          <w:position w:val="6"/>
          <w:sz w:val="16"/>
        </w:rPr>
        <w:t>*</w:t>
      </w:r>
      <w:r w:rsidRPr="00965C18">
        <w:t>Australian entity; or</w:t>
      </w:r>
    </w:p>
    <w:p w14:paraId="4D1B5840" w14:textId="1D4D2B3B"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foreign entity that, throughout the relevant period, holds any of the following assets:</w:t>
      </w:r>
    </w:p>
    <w:p w14:paraId="2D157143" w14:textId="35C02B34" w:rsidR="006E0072" w:rsidRPr="00965C18" w:rsidRDefault="006E0072" w:rsidP="006E0072">
      <w:pPr>
        <w:pStyle w:val="paragraphsub"/>
      </w:pPr>
      <w:r w:rsidRPr="00965C18">
        <w:tab/>
        <w:t>(i)</w:t>
      </w:r>
      <w:r w:rsidRPr="00965C18">
        <w:tab/>
        <w:t xml:space="preserve">assets that are attributable to the foreign entity’s </w:t>
      </w:r>
      <w:r w:rsidR="00442C70" w:rsidRPr="00442C70">
        <w:rPr>
          <w:position w:val="6"/>
          <w:sz w:val="16"/>
        </w:rPr>
        <w:t>*</w:t>
      </w:r>
      <w:r w:rsidRPr="00965C18">
        <w:t>Australian permanent establishments;</w:t>
      </w:r>
    </w:p>
    <w:p w14:paraId="2AA6D1EF" w14:textId="77777777" w:rsidR="006E0072" w:rsidRPr="00965C18" w:rsidRDefault="006E0072" w:rsidP="006E0072">
      <w:pPr>
        <w:pStyle w:val="paragraphsub"/>
      </w:pPr>
      <w:r w:rsidRPr="00965C18">
        <w:tab/>
        <w:t>(ii)</w:t>
      </w:r>
      <w:r w:rsidRPr="00965C18">
        <w:tab/>
        <w:t>other assets that are held for the purposes of producing the foreign entity’s assessable income.</w:t>
      </w:r>
    </w:p>
    <w:p w14:paraId="5CD0994F" w14:textId="77777777" w:rsidR="006E0072" w:rsidRPr="00965C18" w:rsidRDefault="006E0072" w:rsidP="006E0072">
      <w:pPr>
        <w:pStyle w:val="subsection"/>
      </w:pPr>
      <w:r w:rsidRPr="00965C18">
        <w:rPr>
          <w:b/>
          <w:i/>
        </w:rPr>
        <w:tab/>
      </w:r>
      <w:r w:rsidRPr="00965C18">
        <w:t>(3)</w:t>
      </w:r>
      <w:r w:rsidRPr="00965C18">
        <w:rPr>
          <w:b/>
          <w:i/>
        </w:rPr>
        <w:tab/>
      </w:r>
      <w:r w:rsidRPr="00965C18">
        <w:t xml:space="preserve">The relevant entity’s </w:t>
      </w:r>
      <w:r w:rsidRPr="00965C18">
        <w:rPr>
          <w:b/>
          <w:i/>
        </w:rPr>
        <w:t>associate entity equity</w:t>
      </w:r>
      <w:r w:rsidRPr="00965C18">
        <w:t xml:space="preserve"> at a particular time during the relevant period is the total value of:</w:t>
      </w:r>
    </w:p>
    <w:p w14:paraId="49966396" w14:textId="2870A7D3" w:rsidR="006E0072" w:rsidRPr="00965C18" w:rsidRDefault="006E0072" w:rsidP="006E0072">
      <w:pPr>
        <w:pStyle w:val="paragraph"/>
      </w:pPr>
      <w:r w:rsidRPr="00965C18">
        <w:tab/>
        <w:t>(a)</w:t>
      </w:r>
      <w:r w:rsidRPr="00965C18">
        <w:tab/>
        <w:t xml:space="preserve">all the </w:t>
      </w:r>
      <w:r w:rsidR="00442C70" w:rsidRPr="00442C70">
        <w:rPr>
          <w:position w:val="6"/>
          <w:sz w:val="16"/>
        </w:rPr>
        <w:t>*</w:t>
      </w:r>
      <w:r w:rsidRPr="00965C18">
        <w:t>equity interests that the entity holds, at that time, in relevant associate entities; and</w:t>
      </w:r>
    </w:p>
    <w:p w14:paraId="29773CF2" w14:textId="1E5B065F" w:rsidR="006E0072" w:rsidRPr="00965C18" w:rsidRDefault="006E0072" w:rsidP="006E0072">
      <w:pPr>
        <w:pStyle w:val="paragraph"/>
      </w:pPr>
      <w:r w:rsidRPr="00965C18">
        <w:rPr>
          <w:i/>
        </w:rPr>
        <w:tab/>
      </w:r>
      <w:r w:rsidRPr="00965C18">
        <w:t>(b)</w:t>
      </w:r>
      <w:r w:rsidRPr="00965C18">
        <w:tab/>
        <w:t xml:space="preserve">all the </w:t>
      </w:r>
      <w:r w:rsidR="00442C70" w:rsidRPr="00442C70">
        <w:rPr>
          <w:position w:val="6"/>
          <w:sz w:val="16"/>
        </w:rPr>
        <w:t>*</w:t>
      </w:r>
      <w:r w:rsidRPr="00965C18">
        <w:t xml:space="preserve">debt interests </w:t>
      </w:r>
      <w:r w:rsidR="00442C70" w:rsidRPr="00442C70">
        <w:rPr>
          <w:position w:val="6"/>
          <w:sz w:val="16"/>
        </w:rPr>
        <w:t>*</w:t>
      </w:r>
      <w:r w:rsidRPr="00965C18">
        <w:t>on issue and held by the relevant entity at that time that satisfy all of the following:</w:t>
      </w:r>
    </w:p>
    <w:p w14:paraId="5E69E661" w14:textId="7A29B8BD" w:rsidR="006E0072" w:rsidRPr="00965C18" w:rsidRDefault="006E0072" w:rsidP="006E0072">
      <w:pPr>
        <w:pStyle w:val="paragraphsub"/>
      </w:pPr>
      <w:r w:rsidRPr="00965C18">
        <w:tab/>
        <w:t>(i)</w:t>
      </w:r>
      <w:r w:rsidRPr="00965C18">
        <w:tab/>
        <w:t xml:space="preserve">the interests were </w:t>
      </w:r>
      <w:r w:rsidR="00442C70" w:rsidRPr="00442C70">
        <w:rPr>
          <w:position w:val="6"/>
          <w:sz w:val="16"/>
        </w:rPr>
        <w:t>*</w:t>
      </w:r>
      <w:r w:rsidRPr="00965C18">
        <w:t>issued by relevant associate entities;</w:t>
      </w:r>
    </w:p>
    <w:p w14:paraId="1FB8089B" w14:textId="1880AE48" w:rsidR="006E0072" w:rsidRPr="00965C18" w:rsidRDefault="006E0072" w:rsidP="006E0072">
      <w:pPr>
        <w:pStyle w:val="paragraphsub"/>
      </w:pPr>
      <w:r w:rsidRPr="00965C18">
        <w:lastRenderedPageBreak/>
        <w:tab/>
        <w:t>(ii)</w:t>
      </w:r>
      <w:r w:rsidRPr="00965C18">
        <w:tab/>
        <w:t xml:space="preserve">neither the value of each of the interests, nor any part of that value, is all or a part of any </w:t>
      </w:r>
      <w:r w:rsidR="00442C70" w:rsidRPr="00442C70">
        <w:rPr>
          <w:position w:val="6"/>
          <w:sz w:val="16"/>
        </w:rPr>
        <w:t>*</w:t>
      </w:r>
      <w:r w:rsidRPr="00965C18">
        <w:t>cost</w:t>
      </w:r>
      <w:r w:rsidR="00442C70">
        <w:noBreakHyphen/>
      </w:r>
      <w:r w:rsidRPr="00965C18">
        <w:t>free debt capital of the issuer of the interest at that time;</w:t>
      </w:r>
    </w:p>
    <w:p w14:paraId="722EF554" w14:textId="17B2ED63" w:rsidR="006E0072" w:rsidRPr="00965C18" w:rsidRDefault="006E0072" w:rsidP="006E0072">
      <w:pPr>
        <w:pStyle w:val="paragraphsub"/>
      </w:pPr>
      <w:r w:rsidRPr="00965C18">
        <w:tab/>
        <w:t>(iii)</w:t>
      </w:r>
      <w:r w:rsidRPr="00965C18">
        <w:tab/>
        <w:t xml:space="preserve">none of the interests gives rise to any cost, at any time, that is covered by </w:t>
      </w:r>
      <w:r w:rsidR="00940CC1">
        <w:t>paragraph 8</w:t>
      </w:r>
      <w:r w:rsidRPr="00965C18">
        <w:t>20</w:t>
      </w:r>
      <w:r w:rsidR="00442C70">
        <w:noBreakHyphen/>
      </w:r>
      <w:r w:rsidRPr="00965C18">
        <w:t>40(1)(a); and</w:t>
      </w:r>
    </w:p>
    <w:p w14:paraId="0E867B40" w14:textId="77777777" w:rsidR="006E0072" w:rsidRPr="00965C18" w:rsidRDefault="006E0072" w:rsidP="006E0072">
      <w:pPr>
        <w:pStyle w:val="paragraph"/>
      </w:pPr>
      <w:r w:rsidRPr="00965C18">
        <w:rPr>
          <w:i/>
        </w:rPr>
        <w:tab/>
      </w:r>
      <w:r w:rsidRPr="00965C18">
        <w:t>(c)</w:t>
      </w:r>
      <w:r w:rsidRPr="00965C18">
        <w:tab/>
        <w:t>all the debt interests on issue and held by the relevant entity at that time that satisfy both of the following:</w:t>
      </w:r>
    </w:p>
    <w:p w14:paraId="5832F0BC" w14:textId="77777777" w:rsidR="006E0072" w:rsidRPr="00965C18" w:rsidRDefault="006E0072" w:rsidP="006E0072">
      <w:pPr>
        <w:pStyle w:val="paragraphsub"/>
      </w:pPr>
      <w:r w:rsidRPr="00965C18">
        <w:tab/>
        <w:t>(i)</w:t>
      </w:r>
      <w:r w:rsidRPr="00965C18">
        <w:tab/>
        <w:t>the interests were issued by relevant associate entities;</w:t>
      </w:r>
    </w:p>
    <w:p w14:paraId="354A35C3" w14:textId="121798A8" w:rsidR="006E0072" w:rsidRPr="00965C18" w:rsidRDefault="006E0072" w:rsidP="006E0072">
      <w:pPr>
        <w:pStyle w:val="paragraphsub"/>
      </w:pPr>
      <w:r w:rsidRPr="00965C18">
        <w:tab/>
        <w:t>(ii)</w:t>
      </w:r>
      <w:r w:rsidRPr="00965C18">
        <w:tab/>
        <w:t xml:space="preserve">each of the interests gives rise to a cost, at any time, that is covered by </w:t>
      </w:r>
      <w:r w:rsidR="00940CC1">
        <w:t>paragraph 8</w:t>
      </w:r>
      <w:r w:rsidRPr="00965C18">
        <w:t>20</w:t>
      </w:r>
      <w:r w:rsidR="00442C70">
        <w:noBreakHyphen/>
      </w:r>
      <w:r w:rsidRPr="00965C18">
        <w:t>40(1)(a), but the cost is not deductible from the assessable income of the issuer of the interest for any income year.</w:t>
      </w:r>
    </w:p>
    <w:p w14:paraId="7AFD4F08" w14:textId="74EC6EAB" w:rsidR="006E0072" w:rsidRPr="00965C18" w:rsidRDefault="006E0072" w:rsidP="006E0072">
      <w:pPr>
        <w:pStyle w:val="subsection"/>
      </w:pPr>
      <w:r w:rsidRPr="00965C18">
        <w:tab/>
        <w:t>(4)</w:t>
      </w:r>
      <w:r w:rsidRPr="00965C18">
        <w:tab/>
        <w:t xml:space="preserve">For the purposes of </w:t>
      </w:r>
      <w:r w:rsidR="001F75DF" w:rsidRPr="00965C18">
        <w:t>subsection (</w:t>
      </w:r>
      <w:r w:rsidRPr="00965C18">
        <w:t xml:space="preserve">3), take into account the value of an </w:t>
      </w:r>
      <w:r w:rsidR="00442C70" w:rsidRPr="00442C70">
        <w:rPr>
          <w:position w:val="6"/>
          <w:sz w:val="16"/>
        </w:rPr>
        <w:t>*</w:t>
      </w:r>
      <w:r w:rsidRPr="00965C18">
        <w:t xml:space="preserve">equity interest in, or a </w:t>
      </w:r>
      <w:r w:rsidR="00442C70" w:rsidRPr="00442C70">
        <w:rPr>
          <w:position w:val="6"/>
          <w:sz w:val="16"/>
        </w:rPr>
        <w:t>*</w:t>
      </w:r>
      <w:r w:rsidRPr="00965C18">
        <w:t xml:space="preserve">debt interest issued by, a </w:t>
      </w:r>
      <w:r w:rsidR="00442C70" w:rsidRPr="00442C70">
        <w:rPr>
          <w:position w:val="6"/>
          <w:sz w:val="16"/>
        </w:rPr>
        <w:t>*</w:t>
      </w:r>
      <w:r w:rsidRPr="00965C18">
        <w:t xml:space="preserve">foreign entity only to the extent that the interest is attributable to assets covered by </w:t>
      </w:r>
      <w:r w:rsidR="001F75DF" w:rsidRPr="00965C18">
        <w:t>subparagraph (</w:t>
      </w:r>
      <w:r w:rsidRPr="00965C18">
        <w:t>2)(b)(i) or (ii) that are held by the foreign entity throughout the relevant period.</w:t>
      </w:r>
    </w:p>
    <w:p w14:paraId="62CDD3E6" w14:textId="206DB30E" w:rsidR="006E0072" w:rsidRPr="00965C18" w:rsidRDefault="006E0072" w:rsidP="006E0072">
      <w:pPr>
        <w:pStyle w:val="ActHead5"/>
      </w:pPr>
      <w:bookmarkStart w:id="644" w:name="_Toc201758280"/>
      <w:r w:rsidRPr="00965C18">
        <w:rPr>
          <w:rStyle w:val="CharSectno"/>
        </w:rPr>
        <w:t>820</w:t>
      </w:r>
      <w:r w:rsidR="00442C70">
        <w:rPr>
          <w:rStyle w:val="CharSectno"/>
        </w:rPr>
        <w:noBreakHyphen/>
      </w:r>
      <w:r w:rsidRPr="00965C18">
        <w:rPr>
          <w:rStyle w:val="CharSectno"/>
        </w:rPr>
        <w:t>920</w:t>
      </w:r>
      <w:r w:rsidRPr="00965C18">
        <w:t xml:space="preserve">  Associate entity excess amount</w:t>
      </w:r>
      <w:bookmarkEnd w:id="644"/>
    </w:p>
    <w:p w14:paraId="0D471146" w14:textId="264DF1FB" w:rsidR="006E0072" w:rsidRPr="00965C18" w:rsidRDefault="006E0072" w:rsidP="006E0072">
      <w:pPr>
        <w:pStyle w:val="subsection"/>
      </w:pPr>
      <w:r w:rsidRPr="00965C18">
        <w:tab/>
        <w:t>(1)</w:t>
      </w:r>
      <w:r w:rsidRPr="00965C18">
        <w:tab/>
        <w:t xml:space="preserve">This section applies to an entity (the </w:t>
      </w:r>
      <w:r w:rsidRPr="00965C18">
        <w:rPr>
          <w:b/>
          <w:i/>
        </w:rPr>
        <w:t>relevant entity</w:t>
      </w:r>
      <w:r w:rsidRPr="00965C18">
        <w:t xml:space="preserve">) that is an </w:t>
      </w:r>
      <w:r w:rsidR="00442C70" w:rsidRPr="00442C70">
        <w:rPr>
          <w:position w:val="6"/>
          <w:sz w:val="16"/>
        </w:rPr>
        <w:t>*</w:t>
      </w:r>
      <w:r w:rsidRPr="00965C18">
        <w:t xml:space="preserve">outward </w:t>
      </w:r>
      <w:r w:rsidR="00B84651" w:rsidRPr="00733A74">
        <w:t>investing financial entity</w:t>
      </w:r>
      <w:r w:rsidRPr="00965C18">
        <w:t xml:space="preserve"> (non</w:t>
      </w:r>
      <w:r w:rsidR="00442C70">
        <w:noBreakHyphen/>
      </w:r>
      <w:r w:rsidRPr="00965C18">
        <w:t xml:space="preserve">ADI) or an </w:t>
      </w:r>
      <w:r w:rsidR="00442C70" w:rsidRPr="00442C70">
        <w:rPr>
          <w:position w:val="6"/>
          <w:sz w:val="16"/>
        </w:rPr>
        <w:t>*</w:t>
      </w:r>
      <w:r w:rsidRPr="00965C18">
        <w:t xml:space="preserve">inward </w:t>
      </w:r>
      <w:r w:rsidR="00B84651" w:rsidRPr="00733A74">
        <w:t>investing financial entity</w:t>
      </w:r>
      <w:r w:rsidRPr="00965C18">
        <w:t xml:space="preserve"> (non</w:t>
      </w:r>
      <w:r w:rsidR="00442C70">
        <w:noBreakHyphen/>
      </w:r>
      <w:r w:rsidRPr="00965C18">
        <w:t>ADI) for a period that is all or a part of an income year.</w:t>
      </w:r>
    </w:p>
    <w:p w14:paraId="7A6E616C" w14:textId="77777777" w:rsidR="006E0072" w:rsidRPr="00965C18" w:rsidRDefault="006E0072" w:rsidP="006E0072">
      <w:pPr>
        <w:pStyle w:val="subsection"/>
      </w:pPr>
      <w:r w:rsidRPr="00965C18">
        <w:tab/>
        <w:t>(2)</w:t>
      </w:r>
      <w:r w:rsidRPr="00965C18">
        <w:tab/>
        <w:t xml:space="preserve">The relevant entity’s </w:t>
      </w:r>
      <w:r w:rsidRPr="00965C18">
        <w:rPr>
          <w:b/>
          <w:i/>
        </w:rPr>
        <w:t>associate entity excess amount</w:t>
      </w:r>
      <w:r w:rsidRPr="00965C18">
        <w:t xml:space="preserve"> at a particular time during that period is the result of applying the method statement in this subsection.</w:t>
      </w:r>
    </w:p>
    <w:p w14:paraId="779C78DF" w14:textId="77777777" w:rsidR="006E0072" w:rsidRPr="00965C18" w:rsidRDefault="006E0072" w:rsidP="006E0072">
      <w:pPr>
        <w:pStyle w:val="BoxHeadItalic"/>
        <w:keepNext/>
        <w:keepLines/>
      </w:pPr>
      <w:r w:rsidRPr="00965C18">
        <w:lastRenderedPageBreak/>
        <w:t>Method statement</w:t>
      </w:r>
    </w:p>
    <w:p w14:paraId="48D600F7" w14:textId="1D987EF8" w:rsidR="006E0072" w:rsidRPr="00965C18" w:rsidRDefault="006E0072" w:rsidP="00B84579">
      <w:pPr>
        <w:pStyle w:val="BoxStep"/>
        <w:keepNext/>
        <w:keepLines/>
      </w:pPr>
      <w:r w:rsidRPr="00965C18">
        <w:rPr>
          <w:szCs w:val="22"/>
        </w:rPr>
        <w:t>Step 1.</w:t>
      </w:r>
      <w:r w:rsidRPr="00965C18">
        <w:rPr>
          <w:i/>
        </w:rPr>
        <w:tab/>
      </w:r>
      <w:r w:rsidRPr="00965C18">
        <w:t xml:space="preserve">Work out the premium excess amount (see </w:t>
      </w:r>
      <w:r w:rsidR="001F75DF" w:rsidRPr="00965C18">
        <w:t>subsection (</w:t>
      </w:r>
      <w:r w:rsidRPr="00965C18">
        <w:t xml:space="preserve">3)), as at that particular time, for an </w:t>
      </w:r>
      <w:r w:rsidR="00442C70" w:rsidRPr="00442C70">
        <w:rPr>
          <w:position w:val="6"/>
          <w:sz w:val="16"/>
        </w:rPr>
        <w:t>*</w:t>
      </w:r>
      <w:r w:rsidRPr="00965C18">
        <w:t xml:space="preserve">associate entity of the relevant entity that is the issuer of an </w:t>
      </w:r>
      <w:r w:rsidR="00442C70" w:rsidRPr="00442C70">
        <w:rPr>
          <w:position w:val="6"/>
          <w:sz w:val="16"/>
        </w:rPr>
        <w:t>*</w:t>
      </w:r>
      <w:r w:rsidRPr="00965C18">
        <w:t xml:space="preserve">equity interest or a </w:t>
      </w:r>
      <w:r w:rsidR="00442C70" w:rsidRPr="00442C70">
        <w:rPr>
          <w:position w:val="6"/>
          <w:sz w:val="16"/>
        </w:rPr>
        <w:t>*</w:t>
      </w:r>
      <w:r w:rsidRPr="00965C18">
        <w:t xml:space="preserve">debt interest any value of which is all or a part of the relevant entity’s </w:t>
      </w:r>
      <w:r w:rsidR="00442C70" w:rsidRPr="00442C70">
        <w:rPr>
          <w:position w:val="6"/>
          <w:sz w:val="16"/>
        </w:rPr>
        <w:t>*</w:t>
      </w:r>
      <w:r w:rsidRPr="00965C18">
        <w:t>associate entity equity at that time.</w:t>
      </w:r>
    </w:p>
    <w:p w14:paraId="54EFEA9B" w14:textId="3A809F2A" w:rsidR="006E0072" w:rsidRPr="00965C18" w:rsidRDefault="006E0072" w:rsidP="006E0072">
      <w:pPr>
        <w:pStyle w:val="BoxStep"/>
      </w:pPr>
      <w:r w:rsidRPr="00965C18">
        <w:rPr>
          <w:szCs w:val="22"/>
        </w:rPr>
        <w:t>Step 2.</w:t>
      </w:r>
      <w:r w:rsidRPr="00965C18">
        <w:rPr>
          <w:i/>
        </w:rPr>
        <w:tab/>
      </w:r>
      <w:r w:rsidRPr="00965C18">
        <w:t xml:space="preserve">Add to the result of step 1 the attributable safe harbour excess amount (see </w:t>
      </w:r>
      <w:r w:rsidR="001F75DF" w:rsidRPr="00965C18">
        <w:t>subsection (</w:t>
      </w:r>
      <w:r w:rsidRPr="00965C18">
        <w:t xml:space="preserve">4)) for that </w:t>
      </w:r>
      <w:r w:rsidR="00442C70" w:rsidRPr="00442C70">
        <w:rPr>
          <w:position w:val="6"/>
          <w:sz w:val="16"/>
        </w:rPr>
        <w:t>*</w:t>
      </w:r>
      <w:r w:rsidRPr="00965C18">
        <w:t>associate entity as at that time.</w:t>
      </w:r>
    </w:p>
    <w:p w14:paraId="13082536" w14:textId="4BDD7008" w:rsidR="006E0072" w:rsidRPr="00965C18" w:rsidRDefault="006E0072" w:rsidP="006E0072">
      <w:pPr>
        <w:pStyle w:val="BoxStep"/>
      </w:pPr>
      <w:r w:rsidRPr="00965C18">
        <w:rPr>
          <w:szCs w:val="22"/>
        </w:rPr>
        <w:t>Step 3.</w:t>
      </w:r>
      <w:r w:rsidRPr="00965C18">
        <w:rPr>
          <w:i/>
        </w:rPr>
        <w:tab/>
      </w:r>
      <w:r w:rsidRPr="00965C18">
        <w:t xml:space="preserve">Apply steps 1 and 2 to all such </w:t>
      </w:r>
      <w:r w:rsidR="00442C70" w:rsidRPr="00442C70">
        <w:rPr>
          <w:position w:val="6"/>
          <w:sz w:val="16"/>
        </w:rPr>
        <w:t>*</w:t>
      </w:r>
      <w:r w:rsidRPr="00965C18">
        <w:t>associate entities of the relevant entity and add all the results that are positive amounts.</w:t>
      </w:r>
      <w:r w:rsidRPr="00965C18">
        <w:rPr>
          <w:sz w:val="20"/>
        </w:rPr>
        <w:t xml:space="preserve"> </w:t>
      </w:r>
      <w:r w:rsidRPr="00965C18">
        <w:t xml:space="preserve">The result of this step is the </w:t>
      </w:r>
      <w:r w:rsidRPr="00965C18">
        <w:rPr>
          <w:b/>
          <w:i/>
        </w:rPr>
        <w:t>associate entity excess amount</w:t>
      </w:r>
      <w:r w:rsidRPr="00965C18">
        <w:t>.</w:t>
      </w:r>
    </w:p>
    <w:p w14:paraId="3A88477C" w14:textId="6A47DE2F" w:rsidR="006E0072" w:rsidRPr="00965C18" w:rsidRDefault="006E0072" w:rsidP="006E0072">
      <w:pPr>
        <w:pStyle w:val="subsection"/>
      </w:pPr>
      <w:r w:rsidRPr="00965C18">
        <w:tab/>
        <w:t>(3)</w:t>
      </w:r>
      <w:r w:rsidRPr="00965C18">
        <w:tab/>
        <w:t xml:space="preserve">An </w:t>
      </w:r>
      <w:r w:rsidR="00442C70" w:rsidRPr="00442C70">
        <w:rPr>
          <w:position w:val="6"/>
          <w:sz w:val="16"/>
        </w:rPr>
        <w:t>*</w:t>
      </w:r>
      <w:r w:rsidRPr="00965C18">
        <w:t xml:space="preserve">associate entity’s </w:t>
      </w:r>
      <w:r w:rsidRPr="00965C18">
        <w:rPr>
          <w:b/>
          <w:i/>
        </w:rPr>
        <w:t>premium excess amount</w:t>
      </w:r>
      <w:r w:rsidRPr="00965C18">
        <w:t xml:space="preserve"> at a particular time during that period is the result of applying the method statement in this subsection. In applying the method statement, disregard any amount that is attributable to an entity’s </w:t>
      </w:r>
      <w:r w:rsidR="00442C70" w:rsidRPr="00442C70">
        <w:rPr>
          <w:position w:val="6"/>
          <w:sz w:val="16"/>
        </w:rPr>
        <w:t>*</w:t>
      </w:r>
      <w:r w:rsidRPr="00965C18">
        <w:t xml:space="preserve">overseas permanent establishments if it is an </w:t>
      </w:r>
      <w:r w:rsidR="00442C70" w:rsidRPr="00442C70">
        <w:rPr>
          <w:position w:val="6"/>
          <w:sz w:val="16"/>
        </w:rPr>
        <w:t>*</w:t>
      </w:r>
      <w:r w:rsidRPr="00965C18">
        <w:t xml:space="preserve">outward </w:t>
      </w:r>
      <w:r w:rsidR="00B84651" w:rsidRPr="00733A74">
        <w:t>investing financial entity</w:t>
      </w:r>
      <w:r w:rsidRPr="00965C18">
        <w:t xml:space="preserve"> (non</w:t>
      </w:r>
      <w:r w:rsidR="00442C70">
        <w:noBreakHyphen/>
      </w:r>
      <w:r w:rsidRPr="00965C18">
        <w:t>ADI) at that time.</w:t>
      </w:r>
    </w:p>
    <w:p w14:paraId="192B22BC" w14:textId="77777777" w:rsidR="006E0072" w:rsidRPr="00965C18" w:rsidRDefault="006E0072" w:rsidP="006E0072">
      <w:pPr>
        <w:pStyle w:val="BoxHeadItalic"/>
        <w:keepLines/>
      </w:pPr>
      <w:r w:rsidRPr="00965C18">
        <w:t>Method statement</w:t>
      </w:r>
    </w:p>
    <w:p w14:paraId="26E0531A" w14:textId="208A593A" w:rsidR="006E0072" w:rsidRPr="00965C18" w:rsidRDefault="006E0072" w:rsidP="006E0072">
      <w:pPr>
        <w:pStyle w:val="BoxStep"/>
        <w:keepLines/>
      </w:pPr>
      <w:r w:rsidRPr="00965C18">
        <w:rPr>
          <w:szCs w:val="22"/>
        </w:rPr>
        <w:t>Step 1.</w:t>
      </w:r>
      <w:r w:rsidRPr="00965C18">
        <w:rPr>
          <w:i/>
        </w:rPr>
        <w:tab/>
      </w:r>
      <w:r w:rsidRPr="00965C18">
        <w:t xml:space="preserve">Work out the value, as at that particular time, of all the </w:t>
      </w:r>
      <w:r w:rsidR="00442C70" w:rsidRPr="00442C70">
        <w:rPr>
          <w:position w:val="6"/>
          <w:sz w:val="16"/>
        </w:rPr>
        <w:t>*</w:t>
      </w:r>
      <w:r w:rsidRPr="00965C18">
        <w:t xml:space="preserve">associate entity equity of the relevant entity that is attributable to the </w:t>
      </w:r>
      <w:r w:rsidR="00442C70" w:rsidRPr="00442C70">
        <w:rPr>
          <w:position w:val="6"/>
          <w:sz w:val="16"/>
        </w:rPr>
        <w:t>*</w:t>
      </w:r>
      <w:r w:rsidRPr="00965C18">
        <w:t xml:space="preserve">associate entity (disregarding the value of any </w:t>
      </w:r>
      <w:r w:rsidR="00442C70" w:rsidRPr="00442C70">
        <w:rPr>
          <w:position w:val="6"/>
          <w:sz w:val="16"/>
        </w:rPr>
        <w:t>*</w:t>
      </w:r>
      <w:r w:rsidRPr="00965C18">
        <w:t xml:space="preserve">debt interest </w:t>
      </w:r>
      <w:r w:rsidR="00442C70" w:rsidRPr="00442C70">
        <w:rPr>
          <w:position w:val="6"/>
          <w:sz w:val="16"/>
        </w:rPr>
        <w:t>*</w:t>
      </w:r>
      <w:r w:rsidRPr="00965C18">
        <w:t>issued by the associate entity that is held by the relevant entity at that time).</w:t>
      </w:r>
    </w:p>
    <w:p w14:paraId="06E0C6E5" w14:textId="3DED6614" w:rsidR="006E0072" w:rsidRPr="00965C18" w:rsidRDefault="006E0072" w:rsidP="006E0072">
      <w:pPr>
        <w:pStyle w:val="BoxStep"/>
        <w:keepNext/>
        <w:keepLines/>
      </w:pPr>
      <w:r w:rsidRPr="00965C18">
        <w:rPr>
          <w:szCs w:val="22"/>
        </w:rPr>
        <w:lastRenderedPageBreak/>
        <w:t>Step 2.</w:t>
      </w:r>
      <w:r w:rsidRPr="00965C18">
        <w:rPr>
          <w:i/>
        </w:rPr>
        <w:tab/>
      </w:r>
      <w:r w:rsidRPr="00965C18">
        <w:t xml:space="preserve">Work out the value, as at that time, of all the </w:t>
      </w:r>
      <w:r w:rsidR="00442C70" w:rsidRPr="00442C70">
        <w:rPr>
          <w:position w:val="6"/>
          <w:sz w:val="16"/>
        </w:rPr>
        <w:t>*</w:t>
      </w:r>
      <w:r w:rsidRPr="00965C18">
        <w:t xml:space="preserve">equity capital of the </w:t>
      </w:r>
      <w:r w:rsidR="00442C70" w:rsidRPr="00442C70">
        <w:rPr>
          <w:position w:val="6"/>
          <w:sz w:val="16"/>
        </w:rPr>
        <w:t>*</w:t>
      </w:r>
      <w:r w:rsidRPr="00965C18">
        <w:t xml:space="preserve">associate entity that is attributable to </w:t>
      </w:r>
      <w:r w:rsidR="00442C70" w:rsidRPr="00442C70">
        <w:rPr>
          <w:position w:val="6"/>
          <w:sz w:val="16"/>
        </w:rPr>
        <w:t>*</w:t>
      </w:r>
      <w:r w:rsidRPr="00965C18">
        <w:t xml:space="preserve">equity interests that the relevant entity holds in the associate entity at that time (except equity interests whose value is all or a part of the relevant entity’s </w:t>
      </w:r>
      <w:r w:rsidR="00442C70" w:rsidRPr="00442C70">
        <w:rPr>
          <w:position w:val="6"/>
          <w:sz w:val="16"/>
        </w:rPr>
        <w:t>*</w:t>
      </w:r>
      <w:r w:rsidRPr="00965C18">
        <w:t>controlled foreign entity equity at that time).</w:t>
      </w:r>
    </w:p>
    <w:p w14:paraId="783AE660" w14:textId="77777777" w:rsidR="006E0072" w:rsidRPr="00965C18" w:rsidRDefault="006E0072" w:rsidP="006E0072">
      <w:pPr>
        <w:pStyle w:val="BoxStep"/>
      </w:pPr>
      <w:r w:rsidRPr="00965C18">
        <w:rPr>
          <w:szCs w:val="22"/>
        </w:rPr>
        <w:t>Step 3.</w:t>
      </w:r>
      <w:r w:rsidRPr="00965C18">
        <w:rPr>
          <w:i/>
        </w:rPr>
        <w:tab/>
      </w:r>
      <w:r w:rsidRPr="00965C18">
        <w:t>Reduce the result of step 1 by the result of step 2. However, if the result of step 2 is a negative amount, the result of step 2 is taken to be nil for the purpose of this step.</w:t>
      </w:r>
    </w:p>
    <w:p w14:paraId="06A4F102" w14:textId="77777777" w:rsidR="006E0072" w:rsidRPr="00965C18" w:rsidRDefault="006E0072" w:rsidP="006E0072">
      <w:pPr>
        <w:pStyle w:val="BoxStep"/>
        <w:keepNext/>
        <w:keepLines/>
      </w:pPr>
      <w:r w:rsidRPr="00965C18">
        <w:rPr>
          <w:szCs w:val="22"/>
        </w:rPr>
        <w:t>Step 4.</w:t>
      </w:r>
      <w:r w:rsidRPr="00965C18">
        <w:rPr>
          <w:i/>
        </w:rPr>
        <w:tab/>
      </w:r>
      <w:r w:rsidRPr="00965C18">
        <w:t>Multiply the result of step 3 by:</w:t>
      </w:r>
    </w:p>
    <w:p w14:paraId="00BE7E39" w14:textId="5C6A60D2" w:rsidR="006E0072" w:rsidRPr="00965C18" w:rsidRDefault="006E0072" w:rsidP="00025B82">
      <w:pPr>
        <w:pStyle w:val="BoxPara"/>
        <w:rPr>
          <w:sz w:val="20"/>
        </w:rPr>
      </w:pPr>
      <w:r w:rsidRPr="00965C18">
        <w:tab/>
        <w:t>(a)</w:t>
      </w:r>
      <w:r w:rsidRPr="00965C18">
        <w:tab/>
      </w:r>
      <w:r w:rsidR="007E09E7" w:rsidRPr="00965C18">
        <w:rPr>
          <w:position w:val="6"/>
          <w:sz w:val="16"/>
        </w:rPr>
        <w:t>15</w:t>
      </w:r>
      <w:r w:rsidR="007E09E7" w:rsidRPr="00965C18">
        <w:t>/</w:t>
      </w:r>
      <w:r w:rsidR="007E09E7" w:rsidRPr="00965C18">
        <w:rPr>
          <w:sz w:val="16"/>
        </w:rPr>
        <w:t>16</w:t>
      </w:r>
      <w:r w:rsidRPr="00965C18">
        <w:t xml:space="preserve"> if the </w:t>
      </w:r>
      <w:r w:rsidR="00442C70" w:rsidRPr="00442C70">
        <w:rPr>
          <w:position w:val="6"/>
          <w:sz w:val="16"/>
        </w:rPr>
        <w:t>*</w:t>
      </w:r>
      <w:r w:rsidRPr="00965C18">
        <w:t xml:space="preserve">associate entity excess amount is applied for the purpose of working out the </w:t>
      </w:r>
      <w:r w:rsidR="00442C70" w:rsidRPr="00442C70">
        <w:rPr>
          <w:position w:val="6"/>
          <w:sz w:val="16"/>
        </w:rPr>
        <w:t>*</w:t>
      </w:r>
      <w:r w:rsidRPr="00965C18">
        <w:t xml:space="preserve">total debt amount of the relevant entity for that period under </w:t>
      </w:r>
      <w:r w:rsidR="00940CC1">
        <w:t>subsection 8</w:t>
      </w:r>
      <w:r w:rsidRPr="00965C18">
        <w:t>20</w:t>
      </w:r>
      <w:r w:rsidR="00442C70">
        <w:noBreakHyphen/>
      </w:r>
      <w:r w:rsidRPr="00965C18">
        <w:t>100(2), 820</w:t>
      </w:r>
      <w:r w:rsidR="00442C70">
        <w:noBreakHyphen/>
      </w:r>
      <w:r w:rsidRPr="00965C18">
        <w:t>200(2) or 820</w:t>
      </w:r>
      <w:r w:rsidR="00442C70">
        <w:noBreakHyphen/>
      </w:r>
      <w:r w:rsidRPr="00965C18">
        <w:t>210(2)</w:t>
      </w:r>
      <w:r w:rsidRPr="00965C18">
        <w:rPr>
          <w:sz w:val="20"/>
        </w:rPr>
        <w:t>;</w:t>
      </w:r>
      <w:r w:rsidRPr="00965C18">
        <w:t xml:space="preserve"> or</w:t>
      </w:r>
    </w:p>
    <w:p w14:paraId="26FCEF6E" w14:textId="4AEFFD4B" w:rsidR="006E0072" w:rsidRPr="00965C18" w:rsidRDefault="006E0072" w:rsidP="00025B82">
      <w:pPr>
        <w:pStyle w:val="BoxPara"/>
        <w:keepNext/>
        <w:keepLines/>
      </w:pPr>
      <w:r w:rsidRPr="00965C18">
        <w:rPr>
          <w:sz w:val="20"/>
        </w:rPr>
        <w:tab/>
      </w:r>
      <w:r w:rsidRPr="00965C18">
        <w:t>(b)</w:t>
      </w:r>
      <w:r w:rsidRPr="00965C18">
        <w:rPr>
          <w:sz w:val="20"/>
        </w:rPr>
        <w:tab/>
      </w:r>
      <w:r w:rsidR="007E09E7" w:rsidRPr="00965C18">
        <w:rPr>
          <w:position w:val="6"/>
          <w:sz w:val="16"/>
        </w:rPr>
        <w:t>3</w:t>
      </w:r>
      <w:r w:rsidR="007E09E7" w:rsidRPr="00965C18">
        <w:t>/</w:t>
      </w:r>
      <w:r w:rsidR="007E09E7" w:rsidRPr="00965C18">
        <w:rPr>
          <w:sz w:val="16"/>
        </w:rPr>
        <w:t>5</w:t>
      </w:r>
      <w:r w:rsidRPr="00965C18">
        <w:t xml:space="preserve"> if the associate entity excess amount is applied for the purpose of working out the </w:t>
      </w:r>
      <w:r w:rsidR="00442C70" w:rsidRPr="00442C70">
        <w:rPr>
          <w:position w:val="6"/>
          <w:sz w:val="16"/>
        </w:rPr>
        <w:t>*</w:t>
      </w:r>
      <w:r w:rsidRPr="00965C18">
        <w:t>adjusted on</w:t>
      </w:r>
      <w:r w:rsidR="00442C70">
        <w:noBreakHyphen/>
      </w:r>
      <w:r w:rsidRPr="00965C18">
        <w:t xml:space="preserve">lent amount of the relevant entity for that period under </w:t>
      </w:r>
      <w:r w:rsidR="00940CC1">
        <w:t>subsection 8</w:t>
      </w:r>
      <w:r w:rsidRPr="00965C18">
        <w:t>20</w:t>
      </w:r>
      <w:r w:rsidR="00442C70">
        <w:noBreakHyphen/>
      </w:r>
      <w:r w:rsidRPr="00965C18">
        <w:t>100(3), 820</w:t>
      </w:r>
      <w:r w:rsidR="00442C70">
        <w:noBreakHyphen/>
      </w:r>
      <w:r w:rsidRPr="00965C18">
        <w:t>200(3) or 820</w:t>
      </w:r>
      <w:r w:rsidR="00442C70">
        <w:noBreakHyphen/>
      </w:r>
      <w:r w:rsidRPr="00965C18">
        <w:t>210(3); or</w:t>
      </w:r>
    </w:p>
    <w:p w14:paraId="507A1492" w14:textId="4C5D2A14" w:rsidR="006E0072" w:rsidRPr="00965C18" w:rsidRDefault="006E0072" w:rsidP="006E0072">
      <w:pPr>
        <w:pStyle w:val="BoxPara"/>
        <w:rPr>
          <w:sz w:val="20"/>
        </w:rPr>
      </w:pPr>
      <w:r w:rsidRPr="00965C18">
        <w:rPr>
          <w:sz w:val="20"/>
        </w:rPr>
        <w:tab/>
      </w:r>
      <w:r w:rsidRPr="00965C18">
        <w:t>(d)</w:t>
      </w:r>
      <w:r w:rsidRPr="00965C18">
        <w:tab/>
        <w:t xml:space="preserve">the result of step 4 of the method statement in </w:t>
      </w:r>
      <w:r w:rsidR="00940CC1">
        <w:t>subsection 8</w:t>
      </w:r>
      <w:r w:rsidR="00EE1814" w:rsidRPr="00733A74">
        <w:t>20</w:t>
      </w:r>
      <w:r w:rsidR="00442C70">
        <w:noBreakHyphen/>
      </w:r>
      <w:r w:rsidR="00EE1814" w:rsidRPr="00733A74">
        <w:t>110(2)</w:t>
      </w:r>
      <w:r w:rsidRPr="00965C18">
        <w:t xml:space="preserve"> if the associate entity excess amount is applied for the purpose of working out the </w:t>
      </w:r>
      <w:r w:rsidR="00442C70" w:rsidRPr="00442C70">
        <w:rPr>
          <w:position w:val="6"/>
          <w:sz w:val="16"/>
        </w:rPr>
        <w:t>*</w:t>
      </w:r>
      <w:r w:rsidRPr="00965C18">
        <w:t>worldwide gearing debt amount of the relevant entity for that period</w:t>
      </w:r>
      <w:r w:rsidRPr="00965C18">
        <w:rPr>
          <w:sz w:val="20"/>
        </w:rPr>
        <w:t>.</w:t>
      </w:r>
    </w:p>
    <w:p w14:paraId="76740090" w14:textId="77777777" w:rsidR="006E0072" w:rsidRPr="00965C18" w:rsidRDefault="006E0072" w:rsidP="006E0072">
      <w:pPr>
        <w:pStyle w:val="BoxStep"/>
      </w:pPr>
      <w:r w:rsidRPr="00965C18">
        <w:tab/>
        <w:t xml:space="preserve">The result of this step is the </w:t>
      </w:r>
      <w:r w:rsidRPr="00965C18">
        <w:rPr>
          <w:b/>
          <w:i/>
        </w:rPr>
        <w:t>premium excess amount</w:t>
      </w:r>
      <w:r w:rsidRPr="00965C18">
        <w:t>.</w:t>
      </w:r>
    </w:p>
    <w:p w14:paraId="5B467C76" w14:textId="115BA669" w:rsidR="006E0072" w:rsidRPr="00965C18" w:rsidRDefault="006E0072" w:rsidP="006E0072">
      <w:pPr>
        <w:pStyle w:val="subsection"/>
      </w:pPr>
      <w:r w:rsidRPr="00965C18">
        <w:tab/>
        <w:t>(4)</w:t>
      </w:r>
      <w:r w:rsidRPr="00965C18">
        <w:tab/>
        <w:t xml:space="preserve">The </w:t>
      </w:r>
      <w:r w:rsidR="00442C70" w:rsidRPr="00442C70">
        <w:rPr>
          <w:position w:val="6"/>
          <w:sz w:val="16"/>
        </w:rPr>
        <w:t>*</w:t>
      </w:r>
      <w:r w:rsidRPr="00965C18">
        <w:t xml:space="preserve">associate entity’s </w:t>
      </w:r>
      <w:r w:rsidRPr="00965C18">
        <w:rPr>
          <w:b/>
          <w:i/>
        </w:rPr>
        <w:t>attributable safe harbour excess amount</w:t>
      </w:r>
      <w:r w:rsidRPr="00965C18">
        <w:t xml:space="preserve"> at a particular time during that period is the result of applying the method statement in this subsection. In applying the method statement, disregard any amount that is attributable to an entity’s </w:t>
      </w:r>
      <w:r w:rsidR="00442C70" w:rsidRPr="00442C70">
        <w:rPr>
          <w:position w:val="6"/>
          <w:sz w:val="16"/>
        </w:rPr>
        <w:lastRenderedPageBreak/>
        <w:t>*</w:t>
      </w:r>
      <w:r w:rsidRPr="00965C18">
        <w:t xml:space="preserve">overseas permanent establishments if it is an </w:t>
      </w:r>
      <w:r w:rsidR="00442C70" w:rsidRPr="00442C70">
        <w:rPr>
          <w:position w:val="6"/>
          <w:sz w:val="16"/>
        </w:rPr>
        <w:t>*</w:t>
      </w:r>
      <w:r w:rsidRPr="00965C18">
        <w:t xml:space="preserve">outward </w:t>
      </w:r>
      <w:r w:rsidR="00EE1814" w:rsidRPr="00733A74">
        <w:t>investing financial entity</w:t>
      </w:r>
      <w:r w:rsidRPr="00965C18">
        <w:t xml:space="preserve"> (non</w:t>
      </w:r>
      <w:r w:rsidR="00442C70">
        <w:noBreakHyphen/>
      </w:r>
      <w:r w:rsidRPr="00965C18">
        <w:t>ADI) at that time.</w:t>
      </w:r>
    </w:p>
    <w:p w14:paraId="3A21A74A" w14:textId="77777777" w:rsidR="006E0072" w:rsidRPr="00965C18" w:rsidRDefault="006E0072" w:rsidP="006E0072">
      <w:pPr>
        <w:pStyle w:val="BoxHeadItalic"/>
        <w:keepNext/>
      </w:pPr>
      <w:r w:rsidRPr="00965C18">
        <w:t>Method statement</w:t>
      </w:r>
    </w:p>
    <w:p w14:paraId="381B955B" w14:textId="2CABE64B" w:rsidR="008D6169" w:rsidRPr="00733A74" w:rsidRDefault="008D6169" w:rsidP="008D6169">
      <w:pPr>
        <w:pStyle w:val="BoxStep"/>
      </w:pPr>
      <w:r w:rsidRPr="00733A74">
        <w:t>Step 1.</w:t>
      </w:r>
      <w:r w:rsidRPr="00733A74">
        <w:tab/>
        <w:t xml:space="preserve">Work out the </w:t>
      </w:r>
      <w:r w:rsidR="00442C70" w:rsidRPr="00442C70">
        <w:rPr>
          <w:position w:val="6"/>
          <w:sz w:val="16"/>
        </w:rPr>
        <w:t>*</w:t>
      </w:r>
      <w:r w:rsidRPr="00733A74">
        <w:t xml:space="preserve">safe harbour debt amount of the </w:t>
      </w:r>
      <w:r w:rsidR="00442C70" w:rsidRPr="00442C70">
        <w:rPr>
          <w:position w:val="6"/>
          <w:sz w:val="16"/>
        </w:rPr>
        <w:t>*</w:t>
      </w:r>
      <w:r w:rsidRPr="00733A74">
        <w:t xml:space="preserve">associate entity for the day during which that particular time occurs, as if the associate entity were an </w:t>
      </w:r>
      <w:r w:rsidR="00442C70" w:rsidRPr="00442C70">
        <w:rPr>
          <w:position w:val="6"/>
          <w:sz w:val="16"/>
        </w:rPr>
        <w:t>*</w:t>
      </w:r>
      <w:r w:rsidRPr="00733A74">
        <w:t>outward investing financial entity (non</w:t>
      </w:r>
      <w:r w:rsidR="00442C70">
        <w:noBreakHyphen/>
      </w:r>
      <w:r w:rsidRPr="00733A74">
        <w:t xml:space="preserve">ADI) or </w:t>
      </w:r>
      <w:r w:rsidR="00442C70" w:rsidRPr="00442C70">
        <w:rPr>
          <w:position w:val="6"/>
          <w:sz w:val="16"/>
        </w:rPr>
        <w:t>*</w:t>
      </w:r>
      <w:r w:rsidRPr="00733A74">
        <w:t>inward investing financial entity (non</w:t>
      </w:r>
      <w:r w:rsidR="00442C70">
        <w:noBreakHyphen/>
      </w:r>
      <w:r w:rsidRPr="00733A74">
        <w:t>ADI), as appropriate, for the period consisting only of that day.</w:t>
      </w:r>
    </w:p>
    <w:p w14:paraId="153D84E0" w14:textId="6AAC31F8" w:rsidR="006E0072" w:rsidRPr="00965C18" w:rsidRDefault="006E0072" w:rsidP="006E0072">
      <w:pPr>
        <w:pStyle w:val="BoxStep"/>
        <w:keepNext/>
        <w:keepLines/>
      </w:pPr>
      <w:r w:rsidRPr="00965C18">
        <w:rPr>
          <w:szCs w:val="22"/>
        </w:rPr>
        <w:t>Step 2.</w:t>
      </w:r>
      <w:r w:rsidRPr="00965C18">
        <w:tab/>
        <w:t xml:space="preserve">Reduce the result of step 1 by the value of the </w:t>
      </w:r>
      <w:r w:rsidR="00442C70" w:rsidRPr="00442C70">
        <w:rPr>
          <w:position w:val="6"/>
          <w:sz w:val="16"/>
        </w:rPr>
        <w:t>*</w:t>
      </w:r>
      <w:r w:rsidRPr="00965C18">
        <w:t xml:space="preserve">adjusted average debt of the </w:t>
      </w:r>
      <w:r w:rsidR="00442C70" w:rsidRPr="00442C70">
        <w:rPr>
          <w:position w:val="6"/>
          <w:sz w:val="16"/>
        </w:rPr>
        <w:t>*</w:t>
      </w:r>
      <w:r w:rsidRPr="00965C18">
        <w:t>associate entity for that day as if it had been the kind of entity that it is taken to be under step 1 for that day. If the result of this step is a negative amount, it is taken to be nil.</w:t>
      </w:r>
    </w:p>
    <w:p w14:paraId="741F3D6B" w14:textId="77777777" w:rsidR="006E0072" w:rsidRPr="00965C18" w:rsidRDefault="006E0072" w:rsidP="006E0072">
      <w:pPr>
        <w:pStyle w:val="BoxStep"/>
      </w:pPr>
      <w:r w:rsidRPr="00965C18">
        <w:rPr>
          <w:szCs w:val="22"/>
        </w:rPr>
        <w:t>Step 3.</w:t>
      </w:r>
      <w:r w:rsidRPr="00965C18">
        <w:rPr>
          <w:i/>
        </w:rPr>
        <w:tab/>
      </w:r>
      <w:r w:rsidRPr="00965C18">
        <w:t>Multiply the result of step 2 by the sum of:</w:t>
      </w:r>
    </w:p>
    <w:p w14:paraId="6D842CFA" w14:textId="1B740371" w:rsidR="006E0072" w:rsidRPr="00965C18" w:rsidRDefault="006E0072" w:rsidP="006E0072">
      <w:pPr>
        <w:pStyle w:val="BoxPara"/>
      </w:pPr>
      <w:r w:rsidRPr="00965C18">
        <w:tab/>
        <w:t>(a)</w:t>
      </w:r>
      <w:r w:rsidRPr="00965C18">
        <w:tab/>
        <w:t xml:space="preserve">the value, as at that time, of all the </w:t>
      </w:r>
      <w:r w:rsidR="00442C70" w:rsidRPr="00442C70">
        <w:rPr>
          <w:position w:val="6"/>
          <w:sz w:val="16"/>
        </w:rPr>
        <w:t>*</w:t>
      </w:r>
      <w:r w:rsidRPr="00965C18">
        <w:t xml:space="preserve">equity capital of the </w:t>
      </w:r>
      <w:r w:rsidR="00442C70" w:rsidRPr="00442C70">
        <w:rPr>
          <w:position w:val="6"/>
          <w:sz w:val="16"/>
        </w:rPr>
        <w:t>*</w:t>
      </w:r>
      <w:r w:rsidRPr="00965C18">
        <w:t>associate entity that is attributable to the relevant entity at that time; and</w:t>
      </w:r>
    </w:p>
    <w:p w14:paraId="02BE5D73" w14:textId="7C31361C" w:rsidR="006E0072" w:rsidRPr="00965C18" w:rsidRDefault="006E0072" w:rsidP="006E0072">
      <w:pPr>
        <w:pStyle w:val="BoxPara"/>
        <w:keepNext/>
        <w:keepLines/>
      </w:pPr>
      <w:r w:rsidRPr="00965C18">
        <w:tab/>
        <w:t>(b)</w:t>
      </w:r>
      <w:r w:rsidRPr="00965C18">
        <w:tab/>
        <w:t xml:space="preserve">the value, as at that time, of all the </w:t>
      </w:r>
      <w:r w:rsidR="00442C70" w:rsidRPr="00442C70">
        <w:rPr>
          <w:position w:val="6"/>
          <w:sz w:val="16"/>
        </w:rPr>
        <w:t>*</w:t>
      </w:r>
      <w:r w:rsidRPr="00965C18">
        <w:t xml:space="preserve">debt interests </w:t>
      </w:r>
      <w:r w:rsidR="00442C70" w:rsidRPr="00442C70">
        <w:rPr>
          <w:position w:val="6"/>
          <w:sz w:val="16"/>
        </w:rPr>
        <w:t>*</w:t>
      </w:r>
      <w:r w:rsidRPr="00965C18">
        <w:t xml:space="preserve">issued by the associate entity that are covered by </w:t>
      </w:r>
      <w:r w:rsidR="001F75DF" w:rsidRPr="00965C18">
        <w:t>subsection (</w:t>
      </w:r>
      <w:r w:rsidRPr="00965C18">
        <w:t>5), and held by the relevant entity, at that time; and</w:t>
      </w:r>
    </w:p>
    <w:p w14:paraId="5C13A42C" w14:textId="77777777" w:rsidR="006E0072" w:rsidRPr="00965C18" w:rsidRDefault="006E0072" w:rsidP="006E0072">
      <w:pPr>
        <w:pStyle w:val="BoxPara"/>
      </w:pPr>
      <w:r w:rsidRPr="00965C18">
        <w:tab/>
        <w:t>(c)</w:t>
      </w:r>
      <w:r w:rsidRPr="00965C18">
        <w:tab/>
        <w:t xml:space="preserve">the value, as at that time, of all the debt interests issued by the associate entity that are covered by </w:t>
      </w:r>
      <w:r w:rsidR="001F75DF" w:rsidRPr="00965C18">
        <w:t>subsection (</w:t>
      </w:r>
      <w:r w:rsidRPr="00965C18">
        <w:t>6), and held by the relevant entity, at that time.</w:t>
      </w:r>
    </w:p>
    <w:p w14:paraId="788E09F2" w14:textId="77777777" w:rsidR="006E0072" w:rsidRPr="00965C18" w:rsidRDefault="006E0072" w:rsidP="006E0072">
      <w:pPr>
        <w:pStyle w:val="BoxStep"/>
      </w:pPr>
      <w:r w:rsidRPr="00965C18">
        <w:rPr>
          <w:szCs w:val="22"/>
        </w:rPr>
        <w:t>Step 4.</w:t>
      </w:r>
      <w:r w:rsidRPr="00965C18">
        <w:rPr>
          <w:i/>
        </w:rPr>
        <w:tab/>
      </w:r>
      <w:r w:rsidRPr="00965C18">
        <w:t>Divide the result of step 3 by the sum of:</w:t>
      </w:r>
    </w:p>
    <w:p w14:paraId="7C207136" w14:textId="2952A725" w:rsidR="006E0072" w:rsidRPr="00965C18" w:rsidRDefault="006E0072" w:rsidP="006E0072">
      <w:pPr>
        <w:pStyle w:val="BoxPara"/>
      </w:pPr>
      <w:r w:rsidRPr="00965C18">
        <w:tab/>
        <w:t>(a)</w:t>
      </w:r>
      <w:r w:rsidRPr="00965C18">
        <w:tab/>
        <w:t xml:space="preserve">the value, as at that time, of all the </w:t>
      </w:r>
      <w:r w:rsidR="00442C70" w:rsidRPr="00442C70">
        <w:rPr>
          <w:position w:val="6"/>
          <w:sz w:val="16"/>
        </w:rPr>
        <w:t>*</w:t>
      </w:r>
      <w:r w:rsidRPr="00965C18">
        <w:t xml:space="preserve">equity capital of the </w:t>
      </w:r>
      <w:r w:rsidR="00442C70" w:rsidRPr="00442C70">
        <w:rPr>
          <w:position w:val="6"/>
          <w:sz w:val="16"/>
        </w:rPr>
        <w:t>*</w:t>
      </w:r>
      <w:r w:rsidRPr="00965C18">
        <w:t>associate entity; and</w:t>
      </w:r>
    </w:p>
    <w:p w14:paraId="03A41ED4" w14:textId="5D969B96" w:rsidR="006E0072" w:rsidRPr="00965C18" w:rsidRDefault="006E0072" w:rsidP="006E0072">
      <w:pPr>
        <w:pStyle w:val="BoxPara"/>
      </w:pPr>
      <w:r w:rsidRPr="00965C18">
        <w:lastRenderedPageBreak/>
        <w:tab/>
        <w:t>(b)</w:t>
      </w:r>
      <w:r w:rsidRPr="00965C18">
        <w:tab/>
        <w:t xml:space="preserve">the value, as at that time, of all the </w:t>
      </w:r>
      <w:r w:rsidR="00442C70" w:rsidRPr="00442C70">
        <w:rPr>
          <w:position w:val="6"/>
          <w:sz w:val="16"/>
        </w:rPr>
        <w:t>*</w:t>
      </w:r>
      <w:r w:rsidRPr="00965C18">
        <w:t xml:space="preserve">debt interests </w:t>
      </w:r>
      <w:r w:rsidR="00442C70" w:rsidRPr="00442C70">
        <w:rPr>
          <w:position w:val="6"/>
          <w:sz w:val="16"/>
        </w:rPr>
        <w:t>*</w:t>
      </w:r>
      <w:r w:rsidRPr="00965C18">
        <w:t xml:space="preserve">issued by the associate entity that are covered by </w:t>
      </w:r>
      <w:r w:rsidR="001F75DF" w:rsidRPr="00965C18">
        <w:t>subsection (</w:t>
      </w:r>
      <w:r w:rsidRPr="00965C18">
        <w:t>5) at that time; and</w:t>
      </w:r>
    </w:p>
    <w:p w14:paraId="4A3F6862" w14:textId="77777777" w:rsidR="006E0072" w:rsidRPr="00965C18" w:rsidRDefault="006E0072" w:rsidP="006E0072">
      <w:pPr>
        <w:pStyle w:val="BoxPara"/>
      </w:pPr>
      <w:r w:rsidRPr="00965C18">
        <w:tab/>
        <w:t>(c)</w:t>
      </w:r>
      <w:r w:rsidRPr="00965C18">
        <w:tab/>
        <w:t xml:space="preserve">the value, as at that time, of all the debt interests issued by the associate entity that are covered by </w:t>
      </w:r>
      <w:r w:rsidR="001F75DF" w:rsidRPr="00965C18">
        <w:t>subsection (</w:t>
      </w:r>
      <w:r w:rsidRPr="00965C18">
        <w:t>6) at that time.</w:t>
      </w:r>
    </w:p>
    <w:p w14:paraId="7D94485F" w14:textId="07AB1352" w:rsidR="006E0072" w:rsidRPr="00965C18" w:rsidRDefault="006E0072" w:rsidP="006E0072">
      <w:pPr>
        <w:pStyle w:val="subsection"/>
      </w:pPr>
      <w:r w:rsidRPr="00965C18">
        <w:tab/>
        <w:t>(5)</w:t>
      </w:r>
      <w:r w:rsidRPr="00965C18">
        <w:tab/>
        <w:t xml:space="preserve">For the purposes of the method statement in </w:t>
      </w:r>
      <w:r w:rsidR="001F75DF" w:rsidRPr="00965C18">
        <w:t>subsection (</w:t>
      </w:r>
      <w:r w:rsidRPr="00965C18">
        <w:t xml:space="preserve">4), this subsection covers a </w:t>
      </w:r>
      <w:r w:rsidR="00442C70" w:rsidRPr="00442C70">
        <w:rPr>
          <w:position w:val="6"/>
          <w:sz w:val="16"/>
        </w:rPr>
        <w:t>*</w:t>
      </w:r>
      <w:r w:rsidRPr="00965C18">
        <w:t>debt interest at a particular time if the interest satisfies all of the following:</w:t>
      </w:r>
    </w:p>
    <w:p w14:paraId="3CA95D5F" w14:textId="272BE0B9" w:rsidR="006E0072" w:rsidRPr="00965C18" w:rsidRDefault="006E0072" w:rsidP="006E0072">
      <w:pPr>
        <w:pStyle w:val="paragraph"/>
      </w:pPr>
      <w:r w:rsidRPr="00965C18">
        <w:tab/>
        <w:t>(a)</w:t>
      </w:r>
      <w:r w:rsidRPr="00965C18">
        <w:tab/>
        <w:t xml:space="preserve">the interest is </w:t>
      </w:r>
      <w:r w:rsidR="00442C70" w:rsidRPr="00442C70">
        <w:rPr>
          <w:position w:val="6"/>
          <w:sz w:val="16"/>
        </w:rPr>
        <w:t>*</w:t>
      </w:r>
      <w:r w:rsidRPr="00965C18">
        <w:t>on issue at that time;</w:t>
      </w:r>
    </w:p>
    <w:p w14:paraId="486FDEE7" w14:textId="4209C0B5" w:rsidR="006E0072" w:rsidRPr="00965C18" w:rsidRDefault="006E0072" w:rsidP="006E0072">
      <w:pPr>
        <w:pStyle w:val="paragraph"/>
      </w:pPr>
      <w:r w:rsidRPr="00965C18">
        <w:tab/>
        <w:t>(b)</w:t>
      </w:r>
      <w:r w:rsidRPr="00965C18">
        <w:tab/>
        <w:t xml:space="preserve">neither the value of the interest, nor any part of that value, is all or a part of any </w:t>
      </w:r>
      <w:r w:rsidR="00442C70" w:rsidRPr="00442C70">
        <w:rPr>
          <w:position w:val="6"/>
          <w:sz w:val="16"/>
        </w:rPr>
        <w:t>*</w:t>
      </w:r>
      <w:r w:rsidRPr="00965C18">
        <w:t>cost</w:t>
      </w:r>
      <w:r w:rsidR="00442C70">
        <w:noBreakHyphen/>
      </w:r>
      <w:r w:rsidRPr="00965C18">
        <w:t>free debt capital of the issuer of the interest at that time;</w:t>
      </w:r>
    </w:p>
    <w:p w14:paraId="06C71226" w14:textId="3C156C66" w:rsidR="006E0072" w:rsidRPr="00965C18" w:rsidRDefault="006E0072" w:rsidP="006E0072">
      <w:pPr>
        <w:pStyle w:val="paragraph"/>
      </w:pPr>
      <w:r w:rsidRPr="00965C18">
        <w:tab/>
        <w:t>(c)</w:t>
      </w:r>
      <w:r w:rsidRPr="00965C18">
        <w:tab/>
        <w:t xml:space="preserve">the interest does not give rise to any cost, at any time, that is covered by </w:t>
      </w:r>
      <w:r w:rsidR="00940CC1">
        <w:t>paragraph 8</w:t>
      </w:r>
      <w:r w:rsidRPr="00965C18">
        <w:t>20</w:t>
      </w:r>
      <w:r w:rsidR="00442C70">
        <w:noBreakHyphen/>
      </w:r>
      <w:r w:rsidRPr="00965C18">
        <w:t>40(1)(a).</w:t>
      </w:r>
    </w:p>
    <w:p w14:paraId="1E0FE132" w14:textId="33E44F72" w:rsidR="006E0072" w:rsidRPr="00965C18" w:rsidRDefault="006E0072" w:rsidP="006E0072">
      <w:pPr>
        <w:pStyle w:val="subsection"/>
      </w:pPr>
      <w:r w:rsidRPr="00965C18">
        <w:tab/>
        <w:t>(6)</w:t>
      </w:r>
      <w:r w:rsidRPr="00965C18">
        <w:tab/>
        <w:t xml:space="preserve">For the purposes of the method statement in </w:t>
      </w:r>
      <w:r w:rsidR="001F75DF" w:rsidRPr="00965C18">
        <w:t>subsection (</w:t>
      </w:r>
      <w:r w:rsidRPr="00965C18">
        <w:t xml:space="preserve">4), this subsection covers a </w:t>
      </w:r>
      <w:r w:rsidR="00442C70" w:rsidRPr="00442C70">
        <w:rPr>
          <w:position w:val="6"/>
          <w:sz w:val="16"/>
        </w:rPr>
        <w:t>*</w:t>
      </w:r>
      <w:r w:rsidRPr="00965C18">
        <w:t>debt interest at a particular time if the interest satisfies both of the following:</w:t>
      </w:r>
    </w:p>
    <w:p w14:paraId="623F0724" w14:textId="1FDDD923" w:rsidR="006E0072" w:rsidRPr="00965C18" w:rsidRDefault="006E0072" w:rsidP="006E0072">
      <w:pPr>
        <w:pStyle w:val="paragraph"/>
      </w:pPr>
      <w:r w:rsidRPr="00965C18">
        <w:tab/>
        <w:t>(a)</w:t>
      </w:r>
      <w:r w:rsidRPr="00965C18">
        <w:tab/>
        <w:t xml:space="preserve">the interest is </w:t>
      </w:r>
      <w:r w:rsidR="00442C70" w:rsidRPr="00442C70">
        <w:rPr>
          <w:position w:val="6"/>
          <w:sz w:val="16"/>
        </w:rPr>
        <w:t>*</w:t>
      </w:r>
      <w:r w:rsidRPr="00965C18">
        <w:t>on issue at that time;</w:t>
      </w:r>
    </w:p>
    <w:p w14:paraId="2701D0F6" w14:textId="338862C9" w:rsidR="006E0072" w:rsidRPr="00965C18" w:rsidRDefault="006E0072" w:rsidP="006E0072">
      <w:pPr>
        <w:pStyle w:val="paragraph"/>
      </w:pPr>
      <w:r w:rsidRPr="00965C18">
        <w:tab/>
        <w:t>(b)</w:t>
      </w:r>
      <w:r w:rsidRPr="00965C18">
        <w:tab/>
        <w:t xml:space="preserve">the interest gives rise to a cost, at any time, that is covered by </w:t>
      </w:r>
      <w:r w:rsidR="00940CC1">
        <w:t>paragraph 8</w:t>
      </w:r>
      <w:r w:rsidRPr="00965C18">
        <w:t>20</w:t>
      </w:r>
      <w:r w:rsidR="00442C70">
        <w:noBreakHyphen/>
      </w:r>
      <w:r w:rsidRPr="00965C18">
        <w:t>40(1)(a), but the cost is not deductible from the assessable income of the issuer of the interest for any income year.</w:t>
      </w:r>
    </w:p>
    <w:p w14:paraId="0BBA41E4" w14:textId="1EAFB79B" w:rsidR="006E0072" w:rsidRPr="00965C18" w:rsidRDefault="006E0072" w:rsidP="006E0072">
      <w:pPr>
        <w:pStyle w:val="ActHead4"/>
      </w:pPr>
      <w:bookmarkStart w:id="645" w:name="_Toc201758281"/>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J</w:t>
      </w:r>
      <w:r w:rsidRPr="00965C18">
        <w:t>—</w:t>
      </w:r>
      <w:r w:rsidRPr="00965C18">
        <w:rPr>
          <w:rStyle w:val="CharSubdText"/>
        </w:rPr>
        <w:t>Equity interest in a trust or partnership</w:t>
      </w:r>
      <w:bookmarkEnd w:id="645"/>
    </w:p>
    <w:p w14:paraId="037E771D" w14:textId="77D50CB4" w:rsidR="006E0072" w:rsidRPr="00965C18" w:rsidRDefault="006E0072" w:rsidP="006E0072">
      <w:pPr>
        <w:pStyle w:val="ActHead4"/>
      </w:pPr>
      <w:bookmarkStart w:id="646" w:name="_Toc201758282"/>
      <w:r w:rsidRPr="00965C18">
        <w:t>Guide to Subdivision</w:t>
      </w:r>
      <w:r w:rsidR="001F75DF" w:rsidRPr="00965C18">
        <w:t> </w:t>
      </w:r>
      <w:r w:rsidRPr="00965C18">
        <w:t>820</w:t>
      </w:r>
      <w:r w:rsidR="00442C70">
        <w:noBreakHyphen/>
      </w:r>
      <w:r w:rsidRPr="00965C18">
        <w:t>J</w:t>
      </w:r>
      <w:bookmarkEnd w:id="646"/>
    </w:p>
    <w:p w14:paraId="25AC3841" w14:textId="41595E69" w:rsidR="006E0072" w:rsidRPr="00965C18" w:rsidRDefault="006E0072" w:rsidP="006E0072">
      <w:pPr>
        <w:pStyle w:val="ActHead5"/>
      </w:pPr>
      <w:bookmarkStart w:id="647" w:name="_Toc201758283"/>
      <w:r w:rsidRPr="00965C18">
        <w:rPr>
          <w:rStyle w:val="CharSectno"/>
        </w:rPr>
        <w:t>820</w:t>
      </w:r>
      <w:r w:rsidR="00442C70">
        <w:rPr>
          <w:rStyle w:val="CharSectno"/>
        </w:rPr>
        <w:noBreakHyphen/>
      </w:r>
      <w:r w:rsidRPr="00965C18">
        <w:rPr>
          <w:rStyle w:val="CharSectno"/>
        </w:rPr>
        <w:t>925</w:t>
      </w:r>
      <w:r w:rsidRPr="00965C18">
        <w:t xml:space="preserve">  What this Subdivision is about</w:t>
      </w:r>
      <w:bookmarkEnd w:id="647"/>
    </w:p>
    <w:p w14:paraId="5AF6C93D" w14:textId="77777777" w:rsidR="006E0072" w:rsidRPr="00965C18" w:rsidRDefault="006E0072" w:rsidP="00F00283">
      <w:pPr>
        <w:pStyle w:val="SOText"/>
      </w:pPr>
      <w:r w:rsidRPr="00965C18">
        <w:t>This Subdivision provides for the meanings of an equity interest in a trust or partnership for the purposes of this Division.</w:t>
      </w:r>
    </w:p>
    <w:p w14:paraId="489308C5" w14:textId="77777777" w:rsidR="006E0072" w:rsidRPr="00965C18" w:rsidRDefault="006E0072" w:rsidP="006E0072">
      <w:pPr>
        <w:pStyle w:val="TofSectsHeading"/>
      </w:pPr>
      <w:r w:rsidRPr="00965C18">
        <w:lastRenderedPageBreak/>
        <w:t>Table of sections</w:t>
      </w:r>
    </w:p>
    <w:p w14:paraId="4BC43EB7" w14:textId="7D4B6AE7" w:rsidR="006E0072" w:rsidRPr="00965C18" w:rsidRDefault="00173B5D" w:rsidP="006E0072">
      <w:pPr>
        <w:pStyle w:val="TofSectsSection"/>
      </w:pPr>
      <w:r w:rsidRPr="00965C18">
        <w:t>8</w:t>
      </w:r>
      <w:r w:rsidR="006E0072" w:rsidRPr="00965C18">
        <w:t>20</w:t>
      </w:r>
      <w:r w:rsidR="00442C70">
        <w:noBreakHyphen/>
      </w:r>
      <w:r w:rsidR="006E0072" w:rsidRPr="00965C18">
        <w:t>930</w:t>
      </w:r>
      <w:r w:rsidR="006E0072" w:rsidRPr="00965C18">
        <w:tab/>
      </w:r>
      <w:r w:rsidR="006E0072" w:rsidRPr="00965C18">
        <w:rPr>
          <w:i/>
        </w:rPr>
        <w:t>Equity interest</w:t>
      </w:r>
      <w:r w:rsidR="006E0072" w:rsidRPr="00965C18">
        <w:t xml:space="preserve"> in a trust or partnership</w:t>
      </w:r>
    </w:p>
    <w:p w14:paraId="42A6C174" w14:textId="3180890B" w:rsidR="006E0072" w:rsidRPr="00965C18" w:rsidRDefault="006E0072" w:rsidP="006E0072">
      <w:pPr>
        <w:pStyle w:val="ActHead5"/>
      </w:pPr>
      <w:bookmarkStart w:id="648" w:name="_Toc201758284"/>
      <w:r w:rsidRPr="00965C18">
        <w:rPr>
          <w:rStyle w:val="CharSectno"/>
        </w:rPr>
        <w:t>820</w:t>
      </w:r>
      <w:r w:rsidR="00442C70">
        <w:rPr>
          <w:rStyle w:val="CharSectno"/>
        </w:rPr>
        <w:noBreakHyphen/>
      </w:r>
      <w:r w:rsidRPr="00965C18">
        <w:rPr>
          <w:rStyle w:val="CharSectno"/>
        </w:rPr>
        <w:t>930</w:t>
      </w:r>
      <w:r w:rsidRPr="00965C18">
        <w:t xml:space="preserve">  </w:t>
      </w:r>
      <w:r w:rsidRPr="00965C18">
        <w:rPr>
          <w:i/>
        </w:rPr>
        <w:t>Equity interest</w:t>
      </w:r>
      <w:r w:rsidRPr="00965C18">
        <w:t xml:space="preserve"> in a trust or partnership</w:t>
      </w:r>
      <w:bookmarkEnd w:id="648"/>
    </w:p>
    <w:p w14:paraId="12586A37" w14:textId="77777777" w:rsidR="006E0072" w:rsidRPr="00965C18" w:rsidRDefault="006E0072" w:rsidP="006E0072">
      <w:pPr>
        <w:pStyle w:val="SubsectionHead"/>
      </w:pPr>
      <w:r w:rsidRPr="00965C18">
        <w:t>Application of provisions</w:t>
      </w:r>
    </w:p>
    <w:p w14:paraId="64EF891C" w14:textId="77777777" w:rsidR="006E0072" w:rsidRPr="00965C18" w:rsidRDefault="006E0072" w:rsidP="006E0072">
      <w:pPr>
        <w:pStyle w:val="subsection"/>
      </w:pPr>
      <w:r w:rsidRPr="00965C18">
        <w:tab/>
        <w:t>(1)</w:t>
      </w:r>
      <w:r w:rsidRPr="00965C18">
        <w:tab/>
        <w:t>For the purposes of this Division and Division</w:t>
      </w:r>
      <w:r w:rsidR="001F75DF" w:rsidRPr="00965C18">
        <w:t> </w:t>
      </w:r>
      <w:r w:rsidRPr="00965C18">
        <w:t xml:space="preserve">230, an </w:t>
      </w:r>
      <w:r w:rsidRPr="00965C18">
        <w:rPr>
          <w:b/>
          <w:i/>
        </w:rPr>
        <w:t>equity interest</w:t>
      </w:r>
      <w:r w:rsidRPr="00965C18">
        <w:t xml:space="preserve"> in an entity that is a trust or partnership has the meaning given by the provisions in Division</w:t>
      </w:r>
      <w:r w:rsidR="001F75DF" w:rsidRPr="00965C18">
        <w:t> </w:t>
      </w:r>
      <w:r w:rsidRPr="00965C18">
        <w:t>974 that are applied with the following modifications:</w:t>
      </w:r>
    </w:p>
    <w:p w14:paraId="546BDBCD" w14:textId="77777777" w:rsidR="006E0072" w:rsidRPr="00965C18" w:rsidRDefault="006E0072" w:rsidP="006E0072">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4134"/>
      </w:tblGrid>
      <w:tr w:rsidR="006E0072" w:rsidRPr="00965C18" w14:paraId="3FA36F7C" w14:textId="77777777" w:rsidTr="00B36B2B">
        <w:trPr>
          <w:cantSplit/>
          <w:tblHeader/>
        </w:trPr>
        <w:tc>
          <w:tcPr>
            <w:tcW w:w="7110" w:type="dxa"/>
            <w:gridSpan w:val="3"/>
            <w:tcBorders>
              <w:top w:val="single" w:sz="12" w:space="0" w:color="auto"/>
              <w:left w:val="nil"/>
              <w:bottom w:val="nil"/>
              <w:right w:val="nil"/>
            </w:tcBorders>
          </w:tcPr>
          <w:p w14:paraId="48DC1F23" w14:textId="77777777" w:rsidR="006E0072" w:rsidRPr="00965C18" w:rsidRDefault="006E0072" w:rsidP="00B36B2B">
            <w:pPr>
              <w:pStyle w:val="Tabletext"/>
              <w:keepNext/>
            </w:pPr>
            <w:r w:rsidRPr="00965C18">
              <w:rPr>
                <w:b/>
              </w:rPr>
              <w:t>Modifications of Division</w:t>
            </w:r>
            <w:r w:rsidR="001F75DF" w:rsidRPr="00965C18">
              <w:rPr>
                <w:b/>
              </w:rPr>
              <w:t> </w:t>
            </w:r>
            <w:r w:rsidRPr="00965C18">
              <w:rPr>
                <w:b/>
              </w:rPr>
              <w:t>974</w:t>
            </w:r>
          </w:p>
        </w:tc>
      </w:tr>
      <w:tr w:rsidR="006E0072" w:rsidRPr="00965C18" w14:paraId="3A6AD7A7" w14:textId="77777777" w:rsidTr="00B36B2B">
        <w:trPr>
          <w:cantSplit/>
          <w:tblHeader/>
        </w:trPr>
        <w:tc>
          <w:tcPr>
            <w:tcW w:w="708" w:type="dxa"/>
            <w:tcBorders>
              <w:top w:val="single" w:sz="6" w:space="0" w:color="auto"/>
              <w:left w:val="nil"/>
              <w:bottom w:val="single" w:sz="12" w:space="0" w:color="auto"/>
              <w:right w:val="nil"/>
            </w:tcBorders>
          </w:tcPr>
          <w:p w14:paraId="7BF8C5DB" w14:textId="77777777" w:rsidR="006E0072" w:rsidRPr="00965C18" w:rsidRDefault="006E0072" w:rsidP="00B36B2B">
            <w:pPr>
              <w:pStyle w:val="Tabletext"/>
              <w:keepNext/>
              <w:keepLines/>
            </w:pPr>
            <w:r w:rsidRPr="00965C18">
              <w:rPr>
                <w:b/>
              </w:rPr>
              <w:t>Item</w:t>
            </w:r>
          </w:p>
        </w:tc>
        <w:tc>
          <w:tcPr>
            <w:tcW w:w="2268" w:type="dxa"/>
            <w:tcBorders>
              <w:top w:val="single" w:sz="6" w:space="0" w:color="auto"/>
              <w:left w:val="nil"/>
              <w:bottom w:val="single" w:sz="12" w:space="0" w:color="auto"/>
              <w:right w:val="nil"/>
            </w:tcBorders>
          </w:tcPr>
          <w:p w14:paraId="11CB4C49" w14:textId="77777777" w:rsidR="006E0072" w:rsidRPr="00965C18" w:rsidRDefault="006E0072" w:rsidP="00B36B2B">
            <w:pPr>
              <w:pStyle w:val="Tabletext"/>
              <w:keepNext/>
              <w:keepLines/>
            </w:pPr>
            <w:r w:rsidRPr="00965C18">
              <w:rPr>
                <w:b/>
              </w:rPr>
              <w:t>Provisions</w:t>
            </w:r>
          </w:p>
        </w:tc>
        <w:tc>
          <w:tcPr>
            <w:tcW w:w="4134" w:type="dxa"/>
            <w:tcBorders>
              <w:top w:val="single" w:sz="6" w:space="0" w:color="auto"/>
              <w:left w:val="nil"/>
              <w:bottom w:val="single" w:sz="12" w:space="0" w:color="auto"/>
              <w:right w:val="nil"/>
            </w:tcBorders>
          </w:tcPr>
          <w:p w14:paraId="3F3A4B62" w14:textId="77777777" w:rsidR="006E0072" w:rsidRPr="00965C18" w:rsidRDefault="006E0072" w:rsidP="00B36B2B">
            <w:pPr>
              <w:pStyle w:val="Tabletext"/>
              <w:keepNext/>
              <w:keepLines/>
            </w:pPr>
            <w:r w:rsidRPr="00965C18">
              <w:rPr>
                <w:b/>
              </w:rPr>
              <w:t>Modifications</w:t>
            </w:r>
          </w:p>
        </w:tc>
      </w:tr>
      <w:tr w:rsidR="006E0072" w:rsidRPr="00965C18" w14:paraId="685231DB" w14:textId="77777777" w:rsidTr="00B36B2B">
        <w:trPr>
          <w:cantSplit/>
        </w:trPr>
        <w:tc>
          <w:tcPr>
            <w:tcW w:w="708" w:type="dxa"/>
            <w:tcBorders>
              <w:top w:val="single" w:sz="12" w:space="0" w:color="auto"/>
              <w:left w:val="nil"/>
              <w:bottom w:val="single" w:sz="2" w:space="0" w:color="auto"/>
              <w:right w:val="nil"/>
            </w:tcBorders>
            <w:shd w:val="clear" w:color="auto" w:fill="auto"/>
          </w:tcPr>
          <w:p w14:paraId="2FDFEE79" w14:textId="77777777" w:rsidR="006E0072" w:rsidRPr="00965C18" w:rsidRDefault="006E0072" w:rsidP="00B36B2B">
            <w:pPr>
              <w:pStyle w:val="Tabletext"/>
            </w:pPr>
            <w:r w:rsidRPr="00965C18">
              <w:t>1</w:t>
            </w:r>
          </w:p>
        </w:tc>
        <w:tc>
          <w:tcPr>
            <w:tcW w:w="2268" w:type="dxa"/>
            <w:tcBorders>
              <w:top w:val="single" w:sz="12" w:space="0" w:color="auto"/>
              <w:left w:val="nil"/>
              <w:bottom w:val="single" w:sz="2" w:space="0" w:color="auto"/>
              <w:right w:val="nil"/>
            </w:tcBorders>
            <w:shd w:val="clear" w:color="auto" w:fill="auto"/>
          </w:tcPr>
          <w:p w14:paraId="3CCC5267" w14:textId="180C4F0D" w:rsidR="006E0072" w:rsidRPr="00965C18" w:rsidRDefault="006E0072" w:rsidP="00B36B2B">
            <w:pPr>
              <w:pStyle w:val="Tabletext"/>
            </w:pPr>
            <w:r w:rsidRPr="00965C18">
              <w:t>Subdivisions</w:t>
            </w:r>
            <w:r w:rsidR="001F75DF" w:rsidRPr="00965C18">
              <w:t> </w:t>
            </w:r>
            <w:r w:rsidRPr="00965C18">
              <w:t>974</w:t>
            </w:r>
            <w:r w:rsidR="00442C70">
              <w:noBreakHyphen/>
            </w:r>
            <w:r w:rsidRPr="00965C18">
              <w:t>C and 974</w:t>
            </w:r>
            <w:r w:rsidR="00442C70">
              <w:noBreakHyphen/>
            </w:r>
            <w:r w:rsidRPr="00965C18">
              <w:t>D</w:t>
            </w:r>
          </w:p>
        </w:tc>
        <w:tc>
          <w:tcPr>
            <w:tcW w:w="4134" w:type="dxa"/>
            <w:tcBorders>
              <w:top w:val="single" w:sz="12" w:space="0" w:color="auto"/>
              <w:left w:val="nil"/>
              <w:bottom w:val="single" w:sz="2" w:space="0" w:color="auto"/>
              <w:right w:val="nil"/>
            </w:tcBorders>
            <w:shd w:val="clear" w:color="auto" w:fill="auto"/>
          </w:tcPr>
          <w:p w14:paraId="058206F9" w14:textId="77777777" w:rsidR="006E0072" w:rsidRPr="00965C18" w:rsidRDefault="006E0072" w:rsidP="00B36B2B">
            <w:pPr>
              <w:pStyle w:val="Tabletext"/>
            </w:pPr>
            <w:r w:rsidRPr="00965C18">
              <w:t>A reference in those provisions to a company is taken to be a reference to an entity that is a trust or a partnership</w:t>
            </w:r>
          </w:p>
        </w:tc>
      </w:tr>
      <w:tr w:rsidR="006E0072" w:rsidRPr="00965C18" w14:paraId="74456486" w14:textId="77777777" w:rsidTr="00B36B2B">
        <w:trPr>
          <w:cantSplit/>
        </w:trPr>
        <w:tc>
          <w:tcPr>
            <w:tcW w:w="708" w:type="dxa"/>
            <w:tcBorders>
              <w:top w:val="single" w:sz="2" w:space="0" w:color="auto"/>
              <w:left w:val="nil"/>
              <w:bottom w:val="single" w:sz="2" w:space="0" w:color="auto"/>
              <w:right w:val="nil"/>
            </w:tcBorders>
            <w:shd w:val="clear" w:color="auto" w:fill="auto"/>
          </w:tcPr>
          <w:p w14:paraId="344F8FA0" w14:textId="77777777" w:rsidR="006E0072" w:rsidRPr="00965C18" w:rsidRDefault="006E0072" w:rsidP="00B36B2B">
            <w:pPr>
              <w:pStyle w:val="Tabletext"/>
            </w:pPr>
            <w:r w:rsidRPr="00965C18">
              <w:t>2</w:t>
            </w:r>
          </w:p>
        </w:tc>
        <w:tc>
          <w:tcPr>
            <w:tcW w:w="2268" w:type="dxa"/>
            <w:tcBorders>
              <w:top w:val="single" w:sz="2" w:space="0" w:color="auto"/>
              <w:left w:val="nil"/>
              <w:bottom w:val="single" w:sz="2" w:space="0" w:color="auto"/>
              <w:right w:val="nil"/>
            </w:tcBorders>
            <w:shd w:val="clear" w:color="auto" w:fill="auto"/>
          </w:tcPr>
          <w:p w14:paraId="6B45CAA2" w14:textId="3B779272" w:rsidR="006E0072" w:rsidRPr="00965C18" w:rsidRDefault="006E0072" w:rsidP="00B36B2B">
            <w:pPr>
              <w:pStyle w:val="Tabletext"/>
            </w:pPr>
            <w:r w:rsidRPr="00965C18">
              <w:t>Subdivisions</w:t>
            </w:r>
            <w:r w:rsidR="001F75DF" w:rsidRPr="00965C18">
              <w:t> </w:t>
            </w:r>
            <w:r w:rsidRPr="00965C18">
              <w:t>974</w:t>
            </w:r>
            <w:r w:rsidR="00442C70">
              <w:noBreakHyphen/>
            </w:r>
            <w:r w:rsidRPr="00965C18">
              <w:t>C and 974</w:t>
            </w:r>
            <w:r w:rsidR="00442C70">
              <w:noBreakHyphen/>
            </w:r>
            <w:r w:rsidRPr="00965C18">
              <w:t>D</w:t>
            </w:r>
          </w:p>
        </w:tc>
        <w:tc>
          <w:tcPr>
            <w:tcW w:w="4134" w:type="dxa"/>
            <w:tcBorders>
              <w:top w:val="single" w:sz="2" w:space="0" w:color="auto"/>
              <w:left w:val="nil"/>
              <w:bottom w:val="single" w:sz="2" w:space="0" w:color="auto"/>
              <w:right w:val="nil"/>
            </w:tcBorders>
            <w:shd w:val="clear" w:color="auto" w:fill="auto"/>
          </w:tcPr>
          <w:p w14:paraId="6F7B9D10" w14:textId="4ABD5410" w:rsidR="006E0072" w:rsidRPr="00965C18" w:rsidRDefault="006E0072" w:rsidP="00B36B2B">
            <w:pPr>
              <w:pStyle w:val="Tabletext"/>
            </w:pPr>
            <w:r w:rsidRPr="00965C18">
              <w:t>A reference in those provisions to the equity test in subsection</w:t>
            </w:r>
            <w:r w:rsidR="001F75DF" w:rsidRPr="00965C18">
              <w:t> </w:t>
            </w:r>
            <w:r w:rsidRPr="00965C18">
              <w:t>974</w:t>
            </w:r>
            <w:r w:rsidR="00442C70">
              <w:noBreakHyphen/>
            </w:r>
            <w:r w:rsidRPr="00965C18">
              <w:t xml:space="preserve">75(1) is taken to be a reference to the equity test in </w:t>
            </w:r>
            <w:r w:rsidR="001F75DF" w:rsidRPr="00965C18">
              <w:t>subsection (</w:t>
            </w:r>
            <w:r w:rsidRPr="00965C18">
              <w:t>2) of this section</w:t>
            </w:r>
          </w:p>
        </w:tc>
      </w:tr>
      <w:tr w:rsidR="006E0072" w:rsidRPr="00965C18" w14:paraId="10CB7F8D" w14:textId="77777777" w:rsidTr="00B36B2B">
        <w:trPr>
          <w:cantSplit/>
        </w:trPr>
        <w:tc>
          <w:tcPr>
            <w:tcW w:w="708" w:type="dxa"/>
            <w:tcBorders>
              <w:top w:val="single" w:sz="2" w:space="0" w:color="auto"/>
              <w:left w:val="nil"/>
              <w:bottom w:val="single" w:sz="2" w:space="0" w:color="auto"/>
              <w:right w:val="nil"/>
            </w:tcBorders>
            <w:shd w:val="clear" w:color="auto" w:fill="auto"/>
          </w:tcPr>
          <w:p w14:paraId="252E504F" w14:textId="77777777" w:rsidR="006E0072" w:rsidRPr="00965C18" w:rsidRDefault="006E0072" w:rsidP="00B36B2B">
            <w:pPr>
              <w:pStyle w:val="Tabletext"/>
            </w:pPr>
            <w:r w:rsidRPr="00965C18">
              <w:t>3</w:t>
            </w:r>
          </w:p>
        </w:tc>
        <w:tc>
          <w:tcPr>
            <w:tcW w:w="2268" w:type="dxa"/>
            <w:tcBorders>
              <w:top w:val="single" w:sz="2" w:space="0" w:color="auto"/>
              <w:left w:val="nil"/>
              <w:bottom w:val="single" w:sz="2" w:space="0" w:color="auto"/>
              <w:right w:val="nil"/>
            </w:tcBorders>
            <w:shd w:val="clear" w:color="auto" w:fill="auto"/>
          </w:tcPr>
          <w:p w14:paraId="7CCBA244" w14:textId="553EA922" w:rsidR="006E0072" w:rsidRPr="00965C18" w:rsidRDefault="006E0072" w:rsidP="00B36B2B">
            <w:pPr>
              <w:pStyle w:val="Tabletext"/>
            </w:pPr>
            <w:r w:rsidRPr="00965C18">
              <w:t>Section</w:t>
            </w:r>
            <w:r w:rsidR="001F75DF" w:rsidRPr="00965C18">
              <w:t> </w:t>
            </w:r>
            <w:r w:rsidRPr="00965C18">
              <w:t>974</w:t>
            </w:r>
            <w:r w:rsidR="00442C70">
              <w:noBreakHyphen/>
            </w:r>
            <w:r w:rsidRPr="00965C18">
              <w:t>75</w:t>
            </w:r>
          </w:p>
        </w:tc>
        <w:tc>
          <w:tcPr>
            <w:tcW w:w="4134" w:type="dxa"/>
            <w:tcBorders>
              <w:top w:val="single" w:sz="2" w:space="0" w:color="auto"/>
              <w:left w:val="nil"/>
              <w:bottom w:val="single" w:sz="2" w:space="0" w:color="auto"/>
              <w:right w:val="nil"/>
            </w:tcBorders>
            <w:shd w:val="clear" w:color="auto" w:fill="auto"/>
          </w:tcPr>
          <w:p w14:paraId="2B1CF40E" w14:textId="77777777" w:rsidR="006E0072" w:rsidRPr="00965C18" w:rsidRDefault="006E0072" w:rsidP="00B36B2B">
            <w:pPr>
              <w:pStyle w:val="Tabletext"/>
            </w:pPr>
            <w:r w:rsidRPr="00965C18">
              <w:t xml:space="preserve">The section does not apply and </w:t>
            </w:r>
            <w:r w:rsidR="001F75DF" w:rsidRPr="00965C18">
              <w:t>subsections (</w:t>
            </w:r>
            <w:r w:rsidRPr="00965C18">
              <w:t>2) to (4) of this section apply instead</w:t>
            </w:r>
          </w:p>
        </w:tc>
      </w:tr>
      <w:tr w:rsidR="006E0072" w:rsidRPr="00965C18" w14:paraId="385D660F" w14:textId="77777777" w:rsidTr="00B36B2B">
        <w:trPr>
          <w:cantSplit/>
        </w:trPr>
        <w:tc>
          <w:tcPr>
            <w:tcW w:w="708" w:type="dxa"/>
            <w:tcBorders>
              <w:top w:val="single" w:sz="2" w:space="0" w:color="auto"/>
              <w:left w:val="nil"/>
              <w:bottom w:val="single" w:sz="2" w:space="0" w:color="auto"/>
              <w:right w:val="nil"/>
            </w:tcBorders>
            <w:shd w:val="clear" w:color="auto" w:fill="auto"/>
          </w:tcPr>
          <w:p w14:paraId="69E8FC1E" w14:textId="77777777" w:rsidR="006E0072" w:rsidRPr="00965C18" w:rsidRDefault="006E0072" w:rsidP="00B36B2B">
            <w:pPr>
              <w:pStyle w:val="Tabletext"/>
            </w:pPr>
            <w:r w:rsidRPr="00965C18">
              <w:t>4</w:t>
            </w:r>
          </w:p>
        </w:tc>
        <w:tc>
          <w:tcPr>
            <w:tcW w:w="2268" w:type="dxa"/>
            <w:tcBorders>
              <w:top w:val="single" w:sz="2" w:space="0" w:color="auto"/>
              <w:left w:val="nil"/>
              <w:bottom w:val="single" w:sz="2" w:space="0" w:color="auto"/>
              <w:right w:val="nil"/>
            </w:tcBorders>
            <w:shd w:val="clear" w:color="auto" w:fill="auto"/>
          </w:tcPr>
          <w:p w14:paraId="2A1CF812" w14:textId="61858F98" w:rsidR="006E0072" w:rsidRPr="00965C18" w:rsidRDefault="006E0072" w:rsidP="00B36B2B">
            <w:pPr>
              <w:pStyle w:val="Tabletext"/>
            </w:pPr>
            <w:r w:rsidRPr="00965C18">
              <w:t>Section</w:t>
            </w:r>
            <w:r w:rsidR="001F75DF" w:rsidRPr="00965C18">
              <w:t> </w:t>
            </w:r>
            <w:r w:rsidRPr="00965C18">
              <w:t>974</w:t>
            </w:r>
            <w:r w:rsidR="00442C70">
              <w:noBreakHyphen/>
            </w:r>
            <w:r w:rsidRPr="00965C18">
              <w:t>80</w:t>
            </w:r>
          </w:p>
        </w:tc>
        <w:tc>
          <w:tcPr>
            <w:tcW w:w="4134" w:type="dxa"/>
            <w:tcBorders>
              <w:top w:val="single" w:sz="2" w:space="0" w:color="auto"/>
              <w:left w:val="nil"/>
              <w:bottom w:val="single" w:sz="2" w:space="0" w:color="auto"/>
              <w:right w:val="nil"/>
            </w:tcBorders>
            <w:shd w:val="clear" w:color="auto" w:fill="auto"/>
          </w:tcPr>
          <w:p w14:paraId="346596F8" w14:textId="77777777" w:rsidR="006E0072" w:rsidRPr="00965C18" w:rsidRDefault="006E0072" w:rsidP="00B36B2B">
            <w:pPr>
              <w:pStyle w:val="Tabletext"/>
            </w:pPr>
            <w:r w:rsidRPr="00965C18">
              <w:t>The example does not apply</w:t>
            </w:r>
          </w:p>
        </w:tc>
      </w:tr>
      <w:tr w:rsidR="006E0072" w:rsidRPr="00965C18" w14:paraId="3F9C7680" w14:textId="77777777" w:rsidTr="00B36B2B">
        <w:trPr>
          <w:cantSplit/>
        </w:trPr>
        <w:tc>
          <w:tcPr>
            <w:tcW w:w="708" w:type="dxa"/>
            <w:tcBorders>
              <w:top w:val="single" w:sz="2" w:space="0" w:color="auto"/>
              <w:left w:val="nil"/>
              <w:bottom w:val="single" w:sz="2" w:space="0" w:color="auto"/>
              <w:right w:val="nil"/>
            </w:tcBorders>
            <w:shd w:val="clear" w:color="auto" w:fill="auto"/>
          </w:tcPr>
          <w:p w14:paraId="72212F9A" w14:textId="77777777" w:rsidR="006E0072" w:rsidRPr="00965C18" w:rsidRDefault="006E0072" w:rsidP="00B36B2B">
            <w:pPr>
              <w:pStyle w:val="Tabletext"/>
            </w:pPr>
            <w:r w:rsidRPr="00965C18">
              <w:t>5</w:t>
            </w:r>
          </w:p>
        </w:tc>
        <w:tc>
          <w:tcPr>
            <w:tcW w:w="2268" w:type="dxa"/>
            <w:tcBorders>
              <w:top w:val="single" w:sz="2" w:space="0" w:color="auto"/>
              <w:left w:val="nil"/>
              <w:bottom w:val="single" w:sz="2" w:space="0" w:color="auto"/>
              <w:right w:val="nil"/>
            </w:tcBorders>
            <w:shd w:val="clear" w:color="auto" w:fill="auto"/>
          </w:tcPr>
          <w:p w14:paraId="7E2C2532" w14:textId="1FA4461F" w:rsidR="006E0072" w:rsidRPr="00965C18" w:rsidRDefault="006E0072" w:rsidP="00B36B2B">
            <w:pPr>
              <w:pStyle w:val="Tabletext"/>
            </w:pPr>
            <w:r w:rsidRPr="00965C18">
              <w:t>Section</w:t>
            </w:r>
            <w:r w:rsidR="001F75DF" w:rsidRPr="00965C18">
              <w:t> </w:t>
            </w:r>
            <w:r w:rsidRPr="00965C18">
              <w:t>974</w:t>
            </w:r>
            <w:r w:rsidR="00442C70">
              <w:noBreakHyphen/>
            </w:r>
            <w:r w:rsidRPr="00965C18">
              <w:t>95</w:t>
            </w:r>
          </w:p>
        </w:tc>
        <w:tc>
          <w:tcPr>
            <w:tcW w:w="4134" w:type="dxa"/>
            <w:tcBorders>
              <w:top w:val="single" w:sz="2" w:space="0" w:color="auto"/>
              <w:left w:val="nil"/>
              <w:bottom w:val="single" w:sz="2" w:space="0" w:color="auto"/>
              <w:right w:val="nil"/>
            </w:tcBorders>
            <w:shd w:val="clear" w:color="auto" w:fill="auto"/>
          </w:tcPr>
          <w:p w14:paraId="7E9BF1E9" w14:textId="60372F6A" w:rsidR="006E0072" w:rsidRPr="00965C18" w:rsidRDefault="006E0072" w:rsidP="00B36B2B">
            <w:pPr>
              <w:pStyle w:val="Tabletext"/>
            </w:pPr>
            <w:r w:rsidRPr="00965C18">
              <w:t>A reference in those provisions to the table in subsection</w:t>
            </w:r>
            <w:r w:rsidR="001F75DF" w:rsidRPr="00965C18">
              <w:t> </w:t>
            </w:r>
            <w:r w:rsidRPr="00965C18">
              <w:t>974</w:t>
            </w:r>
            <w:r w:rsidR="00442C70">
              <w:noBreakHyphen/>
            </w:r>
            <w:r w:rsidRPr="00965C18">
              <w:t xml:space="preserve">75(1) is taken to be a reference to the table in </w:t>
            </w:r>
            <w:r w:rsidR="001F75DF" w:rsidRPr="00965C18">
              <w:t>subsection (</w:t>
            </w:r>
            <w:r w:rsidRPr="00965C18">
              <w:t>2) of this section</w:t>
            </w:r>
          </w:p>
        </w:tc>
      </w:tr>
      <w:tr w:rsidR="006E0072" w:rsidRPr="00965C18" w14:paraId="4EE7A16B" w14:textId="77777777" w:rsidTr="00B36B2B">
        <w:trPr>
          <w:cantSplit/>
        </w:trPr>
        <w:tc>
          <w:tcPr>
            <w:tcW w:w="708" w:type="dxa"/>
            <w:tcBorders>
              <w:top w:val="single" w:sz="2" w:space="0" w:color="auto"/>
              <w:left w:val="nil"/>
              <w:bottom w:val="single" w:sz="2" w:space="0" w:color="auto"/>
              <w:right w:val="nil"/>
            </w:tcBorders>
            <w:shd w:val="clear" w:color="auto" w:fill="auto"/>
          </w:tcPr>
          <w:p w14:paraId="707AD3E7" w14:textId="77777777" w:rsidR="006E0072" w:rsidRPr="00965C18" w:rsidRDefault="006E0072" w:rsidP="00B36B2B">
            <w:pPr>
              <w:pStyle w:val="Tabletext"/>
            </w:pPr>
            <w:r w:rsidRPr="00965C18">
              <w:t>6</w:t>
            </w:r>
          </w:p>
        </w:tc>
        <w:tc>
          <w:tcPr>
            <w:tcW w:w="2268" w:type="dxa"/>
            <w:tcBorders>
              <w:top w:val="single" w:sz="2" w:space="0" w:color="auto"/>
              <w:left w:val="nil"/>
              <w:bottom w:val="single" w:sz="2" w:space="0" w:color="auto"/>
              <w:right w:val="nil"/>
            </w:tcBorders>
            <w:shd w:val="clear" w:color="auto" w:fill="auto"/>
          </w:tcPr>
          <w:p w14:paraId="33204918" w14:textId="12625C0B" w:rsidR="006E0072" w:rsidRPr="00965C18" w:rsidRDefault="006E0072" w:rsidP="00B36B2B">
            <w:pPr>
              <w:pStyle w:val="Tabletext"/>
            </w:pPr>
            <w:r w:rsidRPr="00965C18">
              <w:t>Subsection</w:t>
            </w:r>
            <w:r w:rsidR="001F75DF" w:rsidRPr="00965C18">
              <w:t> </w:t>
            </w:r>
            <w:r w:rsidRPr="00965C18">
              <w:t>974</w:t>
            </w:r>
            <w:r w:rsidR="00442C70">
              <w:noBreakHyphen/>
            </w:r>
            <w:r w:rsidRPr="00965C18">
              <w:t>95(4)</w:t>
            </w:r>
          </w:p>
        </w:tc>
        <w:tc>
          <w:tcPr>
            <w:tcW w:w="4134" w:type="dxa"/>
            <w:tcBorders>
              <w:top w:val="single" w:sz="2" w:space="0" w:color="auto"/>
              <w:left w:val="nil"/>
              <w:bottom w:val="single" w:sz="2" w:space="0" w:color="auto"/>
              <w:right w:val="nil"/>
            </w:tcBorders>
            <w:shd w:val="clear" w:color="auto" w:fill="auto"/>
          </w:tcPr>
          <w:p w14:paraId="78A0E113" w14:textId="77777777" w:rsidR="006E0072" w:rsidRPr="00965C18" w:rsidRDefault="006E0072" w:rsidP="00B36B2B">
            <w:pPr>
              <w:pStyle w:val="Tabletext"/>
            </w:pPr>
            <w:r w:rsidRPr="00965C18">
              <w:t>The subsection does not apply</w:t>
            </w:r>
          </w:p>
        </w:tc>
      </w:tr>
      <w:tr w:rsidR="006E0072" w:rsidRPr="00965C18" w14:paraId="012260DE" w14:textId="77777777" w:rsidTr="00B36B2B">
        <w:trPr>
          <w:cantSplit/>
        </w:trPr>
        <w:tc>
          <w:tcPr>
            <w:tcW w:w="708" w:type="dxa"/>
            <w:tcBorders>
              <w:top w:val="single" w:sz="2" w:space="0" w:color="auto"/>
              <w:left w:val="nil"/>
              <w:bottom w:val="single" w:sz="2" w:space="0" w:color="auto"/>
              <w:right w:val="nil"/>
            </w:tcBorders>
            <w:shd w:val="clear" w:color="auto" w:fill="auto"/>
          </w:tcPr>
          <w:p w14:paraId="2728681B" w14:textId="77777777" w:rsidR="006E0072" w:rsidRPr="00965C18" w:rsidRDefault="006E0072" w:rsidP="00B36B2B">
            <w:pPr>
              <w:pStyle w:val="Tabletext"/>
            </w:pPr>
            <w:r w:rsidRPr="00965C18">
              <w:t>7</w:t>
            </w:r>
          </w:p>
        </w:tc>
        <w:tc>
          <w:tcPr>
            <w:tcW w:w="2268" w:type="dxa"/>
            <w:tcBorders>
              <w:top w:val="single" w:sz="2" w:space="0" w:color="auto"/>
              <w:left w:val="nil"/>
              <w:bottom w:val="single" w:sz="2" w:space="0" w:color="auto"/>
              <w:right w:val="nil"/>
            </w:tcBorders>
            <w:shd w:val="clear" w:color="auto" w:fill="auto"/>
          </w:tcPr>
          <w:p w14:paraId="542E8C4E" w14:textId="40D14EB7" w:rsidR="006E0072" w:rsidRPr="00965C18" w:rsidRDefault="006E0072" w:rsidP="00B36B2B">
            <w:pPr>
              <w:pStyle w:val="Tabletext"/>
            </w:pPr>
            <w:r w:rsidRPr="00965C18">
              <w:t>Subdivision</w:t>
            </w:r>
            <w:r w:rsidR="001F75DF" w:rsidRPr="00965C18">
              <w:t> </w:t>
            </w:r>
            <w:r w:rsidRPr="00965C18">
              <w:t>974</w:t>
            </w:r>
            <w:r w:rsidR="00442C70">
              <w:noBreakHyphen/>
            </w:r>
            <w:r w:rsidRPr="00965C18">
              <w:t>F</w:t>
            </w:r>
          </w:p>
        </w:tc>
        <w:tc>
          <w:tcPr>
            <w:tcW w:w="4134" w:type="dxa"/>
            <w:tcBorders>
              <w:top w:val="single" w:sz="2" w:space="0" w:color="auto"/>
              <w:left w:val="nil"/>
              <w:bottom w:val="single" w:sz="2" w:space="0" w:color="auto"/>
              <w:right w:val="nil"/>
            </w:tcBorders>
            <w:shd w:val="clear" w:color="auto" w:fill="auto"/>
          </w:tcPr>
          <w:p w14:paraId="18C96487" w14:textId="77777777" w:rsidR="006E0072" w:rsidRPr="00965C18" w:rsidRDefault="006E0072" w:rsidP="00B36B2B">
            <w:pPr>
              <w:pStyle w:val="Tabletext"/>
            </w:pPr>
            <w:r w:rsidRPr="00965C18">
              <w:t>The Subdivision applies for the purposes of this section</w:t>
            </w:r>
          </w:p>
        </w:tc>
      </w:tr>
      <w:tr w:rsidR="006E0072" w:rsidRPr="00965C18" w14:paraId="5F5E14DF" w14:textId="77777777" w:rsidTr="00B36B2B">
        <w:trPr>
          <w:cantSplit/>
        </w:trPr>
        <w:tc>
          <w:tcPr>
            <w:tcW w:w="708" w:type="dxa"/>
            <w:tcBorders>
              <w:top w:val="single" w:sz="2" w:space="0" w:color="auto"/>
              <w:left w:val="nil"/>
              <w:bottom w:val="single" w:sz="12" w:space="0" w:color="auto"/>
              <w:right w:val="nil"/>
            </w:tcBorders>
          </w:tcPr>
          <w:p w14:paraId="1EEAE59D" w14:textId="77777777" w:rsidR="006E0072" w:rsidRPr="00965C18" w:rsidRDefault="006E0072" w:rsidP="00B36B2B">
            <w:pPr>
              <w:pStyle w:val="Tabletext"/>
            </w:pPr>
            <w:r w:rsidRPr="00965C18">
              <w:t>8</w:t>
            </w:r>
          </w:p>
        </w:tc>
        <w:tc>
          <w:tcPr>
            <w:tcW w:w="2268" w:type="dxa"/>
            <w:tcBorders>
              <w:top w:val="single" w:sz="2" w:space="0" w:color="auto"/>
              <w:left w:val="nil"/>
              <w:bottom w:val="single" w:sz="12" w:space="0" w:color="auto"/>
              <w:right w:val="nil"/>
            </w:tcBorders>
          </w:tcPr>
          <w:p w14:paraId="34777E05" w14:textId="47EF0768" w:rsidR="006E0072" w:rsidRPr="00965C18" w:rsidRDefault="006E0072" w:rsidP="00B36B2B">
            <w:pPr>
              <w:pStyle w:val="Tabletext"/>
            </w:pPr>
            <w:r w:rsidRPr="00965C18">
              <w:t>Subdivisions</w:t>
            </w:r>
            <w:r w:rsidR="001F75DF" w:rsidRPr="00965C18">
              <w:t> </w:t>
            </w:r>
            <w:r w:rsidRPr="00965C18">
              <w:t>974</w:t>
            </w:r>
            <w:r w:rsidR="00442C70">
              <w:noBreakHyphen/>
            </w:r>
            <w:r w:rsidRPr="00965C18">
              <w:t>C, 974</w:t>
            </w:r>
            <w:r w:rsidR="00442C70">
              <w:noBreakHyphen/>
            </w:r>
            <w:r w:rsidRPr="00965C18">
              <w:t>D and 974</w:t>
            </w:r>
            <w:r w:rsidR="00442C70">
              <w:noBreakHyphen/>
            </w:r>
            <w:r w:rsidRPr="00965C18">
              <w:t>F</w:t>
            </w:r>
          </w:p>
        </w:tc>
        <w:tc>
          <w:tcPr>
            <w:tcW w:w="4134" w:type="dxa"/>
            <w:tcBorders>
              <w:top w:val="single" w:sz="2" w:space="0" w:color="auto"/>
              <w:left w:val="nil"/>
              <w:bottom w:val="single" w:sz="12" w:space="0" w:color="auto"/>
              <w:right w:val="nil"/>
            </w:tcBorders>
          </w:tcPr>
          <w:p w14:paraId="672A5DD1" w14:textId="77777777" w:rsidR="006E0072" w:rsidRPr="00965C18" w:rsidRDefault="006E0072" w:rsidP="00B36B2B">
            <w:pPr>
              <w:pStyle w:val="Tabletext"/>
            </w:pPr>
            <w:r w:rsidRPr="00965C18">
              <w:t>A reference in those provisions to the regulations is taken to be a reference to the regulations made under the provisions applied by this subsection</w:t>
            </w:r>
          </w:p>
        </w:tc>
      </w:tr>
    </w:tbl>
    <w:p w14:paraId="37538D6C" w14:textId="562CB591" w:rsidR="006E0072" w:rsidRPr="00965C18" w:rsidRDefault="006E0072" w:rsidP="006E0072">
      <w:pPr>
        <w:pStyle w:val="notetext"/>
      </w:pPr>
      <w:r w:rsidRPr="00965C18">
        <w:lastRenderedPageBreak/>
        <w:t>Note:</w:t>
      </w:r>
      <w:r w:rsidRPr="00965C18">
        <w:tab/>
        <w:t>An interest that satisfies both the equity test and the debt test set out in Subdivision</w:t>
      </w:r>
      <w:r w:rsidR="001F75DF" w:rsidRPr="00965C18">
        <w:t> </w:t>
      </w:r>
      <w:r w:rsidRPr="00965C18">
        <w:t>974</w:t>
      </w:r>
      <w:r w:rsidR="00442C70">
        <w:noBreakHyphen/>
      </w:r>
      <w:r w:rsidRPr="00965C18">
        <w:t xml:space="preserve">B is treated as a debt interest and not an equity interest (see that Subdivision in conjunction with the provisions applied by </w:t>
      </w:r>
      <w:r w:rsidR="001F75DF" w:rsidRPr="00965C18">
        <w:t>subsection (</w:t>
      </w:r>
      <w:r w:rsidRPr="00965C18">
        <w:t>1)).</w:t>
      </w:r>
    </w:p>
    <w:p w14:paraId="1B653CFB" w14:textId="77777777" w:rsidR="006E0072" w:rsidRPr="00965C18" w:rsidRDefault="006E0072" w:rsidP="006E0072">
      <w:pPr>
        <w:pStyle w:val="SubsectionHead"/>
      </w:pPr>
      <w:r w:rsidRPr="00965C18">
        <w:t>Equity tests</w:t>
      </w:r>
    </w:p>
    <w:p w14:paraId="15E12D5F" w14:textId="542243D8" w:rsidR="006E0072" w:rsidRPr="00965C18" w:rsidRDefault="006E0072" w:rsidP="006E0072">
      <w:pPr>
        <w:pStyle w:val="subsection"/>
      </w:pPr>
      <w:r w:rsidRPr="00965C18">
        <w:tab/>
        <w:t>(2)</w:t>
      </w:r>
      <w:r w:rsidRPr="00965C18">
        <w:tab/>
        <w:t xml:space="preserve">A </w:t>
      </w:r>
      <w:r w:rsidR="00442C70" w:rsidRPr="00442C70">
        <w:rPr>
          <w:position w:val="6"/>
          <w:sz w:val="16"/>
        </w:rPr>
        <w:t>*</w:t>
      </w:r>
      <w:r w:rsidRPr="00965C18">
        <w:t>scheme satisfies the equity test in this subsection in relation to an entity that is a trust or partnership if the scheme gives rise to an interest set out in the following table:</w:t>
      </w:r>
    </w:p>
    <w:p w14:paraId="7A965439" w14:textId="77777777" w:rsidR="006E0072" w:rsidRPr="00965C18" w:rsidRDefault="006E0072" w:rsidP="006E0072">
      <w:pPr>
        <w:pStyle w:val="Tabletext"/>
        <w:keepNext/>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5268"/>
      </w:tblGrid>
      <w:tr w:rsidR="006E0072" w:rsidRPr="00965C18" w14:paraId="0CBBB01F" w14:textId="77777777" w:rsidTr="00B36B2B">
        <w:trPr>
          <w:cantSplit/>
          <w:tblHeader/>
        </w:trPr>
        <w:tc>
          <w:tcPr>
            <w:tcW w:w="5977" w:type="dxa"/>
            <w:gridSpan w:val="2"/>
            <w:tcBorders>
              <w:top w:val="single" w:sz="12" w:space="0" w:color="auto"/>
              <w:left w:val="nil"/>
              <w:bottom w:val="nil"/>
              <w:right w:val="nil"/>
            </w:tcBorders>
          </w:tcPr>
          <w:p w14:paraId="742A102E" w14:textId="77777777" w:rsidR="006E0072" w:rsidRPr="00965C18" w:rsidRDefault="006E0072" w:rsidP="00B36B2B">
            <w:pPr>
              <w:pStyle w:val="Tabletext"/>
              <w:keepNext/>
            </w:pPr>
            <w:r w:rsidRPr="00965C18">
              <w:rPr>
                <w:b/>
              </w:rPr>
              <w:t>Equity interests</w:t>
            </w:r>
          </w:p>
        </w:tc>
      </w:tr>
      <w:tr w:rsidR="006E0072" w:rsidRPr="00965C18" w14:paraId="6B3EF115" w14:textId="77777777" w:rsidTr="00B36B2B">
        <w:trPr>
          <w:cantSplit/>
          <w:tblHeader/>
        </w:trPr>
        <w:tc>
          <w:tcPr>
            <w:tcW w:w="709" w:type="dxa"/>
            <w:tcBorders>
              <w:top w:val="single" w:sz="6" w:space="0" w:color="auto"/>
              <w:left w:val="nil"/>
              <w:bottom w:val="single" w:sz="12" w:space="0" w:color="auto"/>
              <w:right w:val="nil"/>
            </w:tcBorders>
          </w:tcPr>
          <w:p w14:paraId="17604F09" w14:textId="77777777" w:rsidR="006E0072" w:rsidRPr="00965C18" w:rsidRDefault="006E0072" w:rsidP="00B36B2B">
            <w:pPr>
              <w:pStyle w:val="Tabletext"/>
              <w:keepNext/>
            </w:pPr>
            <w:r w:rsidRPr="00965C18">
              <w:rPr>
                <w:b/>
              </w:rPr>
              <w:t>Item</w:t>
            </w:r>
          </w:p>
        </w:tc>
        <w:tc>
          <w:tcPr>
            <w:tcW w:w="5268" w:type="dxa"/>
            <w:tcBorders>
              <w:top w:val="single" w:sz="6" w:space="0" w:color="auto"/>
              <w:left w:val="nil"/>
              <w:bottom w:val="single" w:sz="12" w:space="0" w:color="auto"/>
              <w:right w:val="nil"/>
            </w:tcBorders>
          </w:tcPr>
          <w:p w14:paraId="64C4C177" w14:textId="77777777" w:rsidR="006E0072" w:rsidRPr="00965C18" w:rsidRDefault="006E0072" w:rsidP="00B36B2B">
            <w:pPr>
              <w:pStyle w:val="Tabletext"/>
              <w:keepNext/>
            </w:pPr>
            <w:r w:rsidRPr="00965C18">
              <w:rPr>
                <w:b/>
              </w:rPr>
              <w:t>Interest</w:t>
            </w:r>
          </w:p>
        </w:tc>
      </w:tr>
      <w:tr w:rsidR="006E0072" w:rsidRPr="00965C18" w14:paraId="7853BFAD" w14:textId="77777777" w:rsidTr="00B36B2B">
        <w:trPr>
          <w:cantSplit/>
        </w:trPr>
        <w:tc>
          <w:tcPr>
            <w:tcW w:w="709" w:type="dxa"/>
            <w:tcBorders>
              <w:top w:val="single" w:sz="12" w:space="0" w:color="auto"/>
              <w:left w:val="nil"/>
              <w:bottom w:val="single" w:sz="2" w:space="0" w:color="auto"/>
              <w:right w:val="nil"/>
            </w:tcBorders>
            <w:shd w:val="clear" w:color="auto" w:fill="auto"/>
          </w:tcPr>
          <w:p w14:paraId="68B3A052" w14:textId="77777777" w:rsidR="006E0072" w:rsidRPr="00965C18" w:rsidRDefault="006E0072" w:rsidP="00B36B2B">
            <w:pPr>
              <w:pStyle w:val="Tabletext"/>
            </w:pPr>
            <w:r w:rsidRPr="00965C18">
              <w:t>1</w:t>
            </w:r>
          </w:p>
        </w:tc>
        <w:tc>
          <w:tcPr>
            <w:tcW w:w="5268" w:type="dxa"/>
            <w:tcBorders>
              <w:top w:val="single" w:sz="12" w:space="0" w:color="auto"/>
              <w:left w:val="nil"/>
              <w:bottom w:val="single" w:sz="2" w:space="0" w:color="auto"/>
              <w:right w:val="nil"/>
            </w:tcBorders>
            <w:shd w:val="clear" w:color="auto" w:fill="auto"/>
          </w:tcPr>
          <w:p w14:paraId="4E1A66FE" w14:textId="77777777" w:rsidR="006E0072" w:rsidRPr="00965C18" w:rsidRDefault="006E0072" w:rsidP="00B36B2B">
            <w:pPr>
              <w:pStyle w:val="Tabletext"/>
            </w:pPr>
            <w:r w:rsidRPr="00965C18">
              <w:t>In the case of a trust, an interest as a beneficiary of the trust</w:t>
            </w:r>
          </w:p>
          <w:p w14:paraId="65EE0C1E" w14:textId="77777777" w:rsidR="006E0072" w:rsidRPr="00965C18" w:rsidRDefault="006E0072" w:rsidP="00B36B2B">
            <w:pPr>
              <w:pStyle w:val="Tabletext"/>
            </w:pPr>
            <w:r w:rsidRPr="00965C18">
              <w:t>In the case of a partnership, an interest as a partner in the partnership</w:t>
            </w:r>
          </w:p>
        </w:tc>
      </w:tr>
      <w:tr w:rsidR="006E0072" w:rsidRPr="00965C18" w14:paraId="00050113" w14:textId="77777777" w:rsidTr="00B36B2B">
        <w:trPr>
          <w:cantSplit/>
        </w:trPr>
        <w:tc>
          <w:tcPr>
            <w:tcW w:w="709" w:type="dxa"/>
            <w:tcBorders>
              <w:top w:val="single" w:sz="2" w:space="0" w:color="auto"/>
              <w:left w:val="nil"/>
              <w:bottom w:val="single" w:sz="2" w:space="0" w:color="auto"/>
              <w:right w:val="nil"/>
            </w:tcBorders>
            <w:shd w:val="clear" w:color="auto" w:fill="auto"/>
          </w:tcPr>
          <w:p w14:paraId="3FED3573" w14:textId="77777777" w:rsidR="006E0072" w:rsidRPr="00965C18" w:rsidRDefault="006E0072" w:rsidP="00B36B2B">
            <w:pPr>
              <w:pStyle w:val="Tabletext"/>
            </w:pPr>
            <w:r w:rsidRPr="00965C18">
              <w:t>2</w:t>
            </w:r>
          </w:p>
        </w:tc>
        <w:tc>
          <w:tcPr>
            <w:tcW w:w="5268" w:type="dxa"/>
            <w:tcBorders>
              <w:top w:val="single" w:sz="2" w:space="0" w:color="auto"/>
              <w:left w:val="nil"/>
              <w:bottom w:val="single" w:sz="2" w:space="0" w:color="auto"/>
              <w:right w:val="nil"/>
            </w:tcBorders>
            <w:shd w:val="clear" w:color="auto" w:fill="auto"/>
          </w:tcPr>
          <w:p w14:paraId="0A28624F" w14:textId="0BA333CD" w:rsidR="006E0072" w:rsidRPr="00965C18" w:rsidRDefault="006E0072" w:rsidP="00B36B2B">
            <w:pPr>
              <w:pStyle w:val="Tabletext"/>
            </w:pPr>
            <w:r w:rsidRPr="00965C18">
              <w:t xml:space="preserve">An interest that carries a right to a variable or fixed return from the entity if either the right itself, or the amount of the return, is in substance or effect </w:t>
            </w:r>
            <w:r w:rsidR="00442C70" w:rsidRPr="00442C70">
              <w:rPr>
                <w:position w:val="6"/>
                <w:sz w:val="16"/>
              </w:rPr>
              <w:t>*</w:t>
            </w:r>
            <w:r w:rsidR="0059325E" w:rsidRPr="00965C18">
              <w:t>contingent on aspects of the economic performance</w:t>
            </w:r>
            <w:r w:rsidRPr="00965C18">
              <w:t xml:space="preserve"> (whether past, current or future) of:</w:t>
            </w:r>
          </w:p>
          <w:p w14:paraId="4A5028E5" w14:textId="77777777" w:rsidR="006E0072" w:rsidRPr="00965C18" w:rsidRDefault="006E0072" w:rsidP="00B36B2B">
            <w:pPr>
              <w:pStyle w:val="Tablea"/>
            </w:pPr>
            <w:r w:rsidRPr="00965C18">
              <w:t>(a) the entity; or</w:t>
            </w:r>
          </w:p>
          <w:p w14:paraId="003DBBE0" w14:textId="77777777" w:rsidR="006E0072" w:rsidRPr="00965C18" w:rsidRDefault="006E0072" w:rsidP="00B36B2B">
            <w:pPr>
              <w:pStyle w:val="Tablea"/>
            </w:pPr>
            <w:r w:rsidRPr="00965C18">
              <w:t>(b) a part of the entity’s activities; or</w:t>
            </w:r>
          </w:p>
          <w:p w14:paraId="5B5D3C51" w14:textId="194F9E31" w:rsidR="006E0072" w:rsidRPr="00965C18" w:rsidRDefault="006E0072" w:rsidP="00B36B2B">
            <w:pPr>
              <w:pStyle w:val="Tablea"/>
            </w:pPr>
            <w:r w:rsidRPr="00965C18">
              <w:t xml:space="preserve">(c) an </w:t>
            </w:r>
            <w:r w:rsidR="00442C70" w:rsidRPr="00442C70">
              <w:rPr>
                <w:position w:val="6"/>
                <w:sz w:val="16"/>
              </w:rPr>
              <w:t>*</w:t>
            </w:r>
            <w:r w:rsidRPr="00965C18">
              <w:t>associate of the entity or a part of the activities of an associate of the entity</w:t>
            </w:r>
          </w:p>
          <w:p w14:paraId="22DFD542" w14:textId="77777777" w:rsidR="006E0072" w:rsidRPr="00965C18" w:rsidRDefault="006E0072" w:rsidP="00B36B2B">
            <w:pPr>
              <w:pStyle w:val="Tabletext"/>
            </w:pPr>
            <w:r w:rsidRPr="00965C18">
              <w:t>The return may be a return of an amount invested in the interest</w:t>
            </w:r>
          </w:p>
        </w:tc>
      </w:tr>
      <w:tr w:rsidR="006E0072" w:rsidRPr="00965C18" w14:paraId="66ECB2B7" w14:textId="77777777" w:rsidTr="00B36B2B">
        <w:trPr>
          <w:cantSplit/>
        </w:trPr>
        <w:tc>
          <w:tcPr>
            <w:tcW w:w="709" w:type="dxa"/>
            <w:tcBorders>
              <w:top w:val="single" w:sz="2" w:space="0" w:color="auto"/>
              <w:left w:val="nil"/>
              <w:bottom w:val="single" w:sz="2" w:space="0" w:color="auto"/>
              <w:right w:val="nil"/>
            </w:tcBorders>
            <w:shd w:val="clear" w:color="auto" w:fill="auto"/>
          </w:tcPr>
          <w:p w14:paraId="5B06DCF0" w14:textId="77777777" w:rsidR="006E0072" w:rsidRPr="00965C18" w:rsidRDefault="006E0072" w:rsidP="00B36B2B">
            <w:pPr>
              <w:pStyle w:val="Tabletext"/>
            </w:pPr>
            <w:r w:rsidRPr="00965C18">
              <w:t>3</w:t>
            </w:r>
          </w:p>
        </w:tc>
        <w:tc>
          <w:tcPr>
            <w:tcW w:w="5268" w:type="dxa"/>
            <w:tcBorders>
              <w:top w:val="single" w:sz="2" w:space="0" w:color="auto"/>
              <w:left w:val="nil"/>
              <w:bottom w:val="single" w:sz="2" w:space="0" w:color="auto"/>
              <w:right w:val="nil"/>
            </w:tcBorders>
            <w:shd w:val="clear" w:color="auto" w:fill="auto"/>
          </w:tcPr>
          <w:p w14:paraId="3156D561" w14:textId="77777777" w:rsidR="006E0072" w:rsidRPr="00965C18" w:rsidRDefault="006E0072" w:rsidP="00B36B2B">
            <w:pPr>
              <w:pStyle w:val="Tabletext"/>
            </w:pPr>
            <w:r w:rsidRPr="00965C18">
              <w:t>An interest that carries a right to a variable or fixed return from the entity if either the right itself, or the amount of the return, is at the discretion of:</w:t>
            </w:r>
          </w:p>
          <w:p w14:paraId="6B44CB0B" w14:textId="77777777" w:rsidR="006E0072" w:rsidRPr="00965C18" w:rsidRDefault="006E0072" w:rsidP="00B36B2B">
            <w:pPr>
              <w:pStyle w:val="Tablea"/>
            </w:pPr>
            <w:r w:rsidRPr="00965C18">
              <w:t>(a) the entity; or</w:t>
            </w:r>
          </w:p>
          <w:p w14:paraId="492E58E9" w14:textId="77499E82" w:rsidR="006E0072" w:rsidRPr="00965C18" w:rsidRDefault="006E0072" w:rsidP="00B36B2B">
            <w:pPr>
              <w:pStyle w:val="Tablea"/>
            </w:pPr>
            <w:r w:rsidRPr="00965C18">
              <w:t xml:space="preserve">(b) an </w:t>
            </w:r>
            <w:r w:rsidR="00442C70" w:rsidRPr="00442C70">
              <w:rPr>
                <w:position w:val="6"/>
                <w:sz w:val="16"/>
              </w:rPr>
              <w:t>*</w:t>
            </w:r>
            <w:r w:rsidRPr="00965C18">
              <w:t>associate of the entity</w:t>
            </w:r>
          </w:p>
          <w:p w14:paraId="1215BC7D" w14:textId="77777777" w:rsidR="006E0072" w:rsidRPr="00965C18" w:rsidRDefault="006E0072" w:rsidP="00B36B2B">
            <w:pPr>
              <w:pStyle w:val="Tabletext"/>
            </w:pPr>
            <w:r w:rsidRPr="00965C18">
              <w:t>The return may be a return of an amount invested in the interest</w:t>
            </w:r>
          </w:p>
        </w:tc>
      </w:tr>
      <w:tr w:rsidR="006E0072" w:rsidRPr="00965C18" w14:paraId="5583305B" w14:textId="77777777" w:rsidTr="00B36B2B">
        <w:trPr>
          <w:cantSplit/>
        </w:trPr>
        <w:tc>
          <w:tcPr>
            <w:tcW w:w="709" w:type="dxa"/>
            <w:tcBorders>
              <w:top w:val="single" w:sz="2" w:space="0" w:color="auto"/>
              <w:left w:val="nil"/>
              <w:bottom w:val="single" w:sz="12" w:space="0" w:color="auto"/>
              <w:right w:val="nil"/>
            </w:tcBorders>
          </w:tcPr>
          <w:p w14:paraId="2191163C" w14:textId="77777777" w:rsidR="006E0072" w:rsidRPr="00965C18" w:rsidRDefault="006E0072" w:rsidP="00B36B2B">
            <w:pPr>
              <w:pStyle w:val="Tabletext"/>
            </w:pPr>
            <w:r w:rsidRPr="00965C18">
              <w:lastRenderedPageBreak/>
              <w:t>4</w:t>
            </w:r>
          </w:p>
        </w:tc>
        <w:tc>
          <w:tcPr>
            <w:tcW w:w="5268" w:type="dxa"/>
            <w:tcBorders>
              <w:top w:val="single" w:sz="2" w:space="0" w:color="auto"/>
              <w:left w:val="nil"/>
              <w:bottom w:val="single" w:sz="12" w:space="0" w:color="auto"/>
              <w:right w:val="nil"/>
            </w:tcBorders>
          </w:tcPr>
          <w:p w14:paraId="560ECA05" w14:textId="2D57026F" w:rsidR="006E0072" w:rsidRPr="00965C18" w:rsidRDefault="006E0072" w:rsidP="00B36B2B">
            <w:pPr>
              <w:pStyle w:val="Tabletext"/>
            </w:pPr>
            <w:r w:rsidRPr="00965C18">
              <w:t xml:space="preserve">An </w:t>
            </w:r>
            <w:r w:rsidR="00442C70" w:rsidRPr="00442C70">
              <w:rPr>
                <w:position w:val="6"/>
                <w:sz w:val="16"/>
              </w:rPr>
              <w:t>*</w:t>
            </w:r>
            <w:r w:rsidRPr="00965C18">
              <w:t>interest issued by the entity that:</w:t>
            </w:r>
          </w:p>
          <w:p w14:paraId="106913EF" w14:textId="549BE117" w:rsidR="006E0072" w:rsidRPr="00965C18" w:rsidRDefault="006E0072" w:rsidP="00B36B2B">
            <w:pPr>
              <w:pStyle w:val="Tablea"/>
            </w:pPr>
            <w:r w:rsidRPr="00965C18">
              <w:t xml:space="preserve">(a) gives its holder (or an </w:t>
            </w:r>
            <w:r w:rsidR="00442C70" w:rsidRPr="00442C70">
              <w:rPr>
                <w:position w:val="6"/>
                <w:sz w:val="16"/>
              </w:rPr>
              <w:t>*</w:t>
            </w:r>
            <w:r w:rsidRPr="00965C18">
              <w:t xml:space="preserve">associate of the holder) a right to be issued with an </w:t>
            </w:r>
            <w:r w:rsidR="00442C70" w:rsidRPr="00442C70">
              <w:rPr>
                <w:position w:val="6"/>
                <w:sz w:val="16"/>
              </w:rPr>
              <w:t>*</w:t>
            </w:r>
            <w:r w:rsidRPr="00965C18">
              <w:t>equity interest in the entity or an associate of the entity; or</w:t>
            </w:r>
          </w:p>
          <w:p w14:paraId="2A2E83CE" w14:textId="77777777" w:rsidR="006E0072" w:rsidRPr="00965C18" w:rsidRDefault="006E0072" w:rsidP="00B36B2B">
            <w:pPr>
              <w:pStyle w:val="Tablea"/>
            </w:pPr>
            <w:r w:rsidRPr="00965C18">
              <w:t>(b) is an interest that will, or may, convert into an equity interest in the entity or an associate of the entity</w:t>
            </w:r>
          </w:p>
        </w:tc>
      </w:tr>
    </w:tbl>
    <w:p w14:paraId="24E2E794" w14:textId="77777777" w:rsidR="006E0072" w:rsidRPr="00965C18" w:rsidRDefault="006E0072" w:rsidP="006E0072">
      <w:pPr>
        <w:pStyle w:val="subsection"/>
      </w:pPr>
      <w:r w:rsidRPr="00965C18">
        <w:tab/>
      </w:r>
      <w:r w:rsidRPr="00965C18">
        <w:tab/>
        <w:t xml:space="preserve">This subsection has effect subject to </w:t>
      </w:r>
      <w:r w:rsidR="001F75DF" w:rsidRPr="00965C18">
        <w:t>subsection (</w:t>
      </w:r>
      <w:r w:rsidRPr="00965C18">
        <w:t>3) (requirement for financing arrangement).</w:t>
      </w:r>
    </w:p>
    <w:p w14:paraId="2FDAEE69" w14:textId="4E7D5976" w:rsidR="006E0072" w:rsidRPr="00965C18" w:rsidRDefault="006E0072" w:rsidP="006E0072">
      <w:pPr>
        <w:pStyle w:val="notetext"/>
      </w:pPr>
      <w:r w:rsidRPr="00965C18">
        <w:t>Note:</w:t>
      </w:r>
      <w:r w:rsidRPr="00965C18">
        <w:tab/>
        <w:t>Section</w:t>
      </w:r>
      <w:r w:rsidR="001F75DF" w:rsidRPr="00965C18">
        <w:t> </w:t>
      </w:r>
      <w:r w:rsidRPr="00965C18">
        <w:t>974</w:t>
      </w:r>
      <w:r w:rsidR="00442C70">
        <w:noBreakHyphen/>
      </w:r>
      <w:r w:rsidRPr="00965C18">
        <w:t xml:space="preserve">90 as applied by </w:t>
      </w:r>
      <w:r w:rsidR="001F75DF" w:rsidRPr="00965C18">
        <w:t>subsection (</w:t>
      </w:r>
      <w:r w:rsidRPr="00965C18">
        <w:t>1) allows regulations to be made clarifying when a right or return is taken to be at the discretion of an entity or an associate.</w:t>
      </w:r>
    </w:p>
    <w:p w14:paraId="7CF8FD38" w14:textId="77777777" w:rsidR="006E0072" w:rsidRPr="00965C18" w:rsidRDefault="006E0072" w:rsidP="006E0072">
      <w:pPr>
        <w:pStyle w:val="SubsectionHead"/>
      </w:pPr>
      <w:r w:rsidRPr="00965C18">
        <w:t>Financing arrangement</w:t>
      </w:r>
    </w:p>
    <w:p w14:paraId="77174DB1" w14:textId="5CD5ACE3" w:rsidR="006E0072" w:rsidRPr="00965C18" w:rsidRDefault="006E0072" w:rsidP="006E0072">
      <w:pPr>
        <w:pStyle w:val="subsection"/>
      </w:pPr>
      <w:r w:rsidRPr="00965C18">
        <w:tab/>
        <w:t>(3)</w:t>
      </w:r>
      <w:r w:rsidRPr="00965C18">
        <w:tab/>
        <w:t xml:space="preserve">A </w:t>
      </w:r>
      <w:r w:rsidR="00442C70" w:rsidRPr="00442C70">
        <w:rPr>
          <w:position w:val="6"/>
          <w:sz w:val="16"/>
        </w:rPr>
        <w:t>*</w:t>
      </w:r>
      <w:r w:rsidRPr="00965C18">
        <w:t xml:space="preserve">scheme that would otherwise give rise to an </w:t>
      </w:r>
      <w:r w:rsidR="00442C70" w:rsidRPr="00442C70">
        <w:rPr>
          <w:position w:val="6"/>
          <w:sz w:val="16"/>
        </w:rPr>
        <w:t>*</w:t>
      </w:r>
      <w:r w:rsidRPr="00965C18">
        <w:t xml:space="preserve">equity interest in an entity that is a trust or partnership because of an item in the table in </w:t>
      </w:r>
      <w:r w:rsidR="001F75DF" w:rsidRPr="00965C18">
        <w:t>subsection (</w:t>
      </w:r>
      <w:r w:rsidRPr="00965C18">
        <w:t>2) (other than item</w:t>
      </w:r>
      <w:r w:rsidR="001F75DF" w:rsidRPr="00965C18">
        <w:t> </w:t>
      </w:r>
      <w:r w:rsidRPr="00965C18">
        <w:t xml:space="preserve">1) does not give rise to an equity interest in the entity unless the scheme is a </w:t>
      </w:r>
      <w:r w:rsidR="00442C70" w:rsidRPr="00442C70">
        <w:rPr>
          <w:position w:val="6"/>
          <w:sz w:val="16"/>
        </w:rPr>
        <w:t>*</w:t>
      </w:r>
      <w:r w:rsidRPr="00965C18">
        <w:t>financing arrangement (see section</w:t>
      </w:r>
      <w:r w:rsidR="001F75DF" w:rsidRPr="00965C18">
        <w:t> </w:t>
      </w:r>
      <w:r w:rsidRPr="00965C18">
        <w:t>974</w:t>
      </w:r>
      <w:r w:rsidR="00442C70">
        <w:noBreakHyphen/>
      </w:r>
      <w:r w:rsidRPr="00965C18">
        <w:t>130 as applied by this section) for the trust or partnership.</w:t>
      </w:r>
    </w:p>
    <w:p w14:paraId="540C8559" w14:textId="77777777" w:rsidR="006E0072" w:rsidRPr="00965C18" w:rsidRDefault="006E0072" w:rsidP="006E0072">
      <w:pPr>
        <w:pStyle w:val="SubsectionHead"/>
      </w:pPr>
      <w:r w:rsidRPr="00965C18">
        <w:t>Form interest may take</w:t>
      </w:r>
    </w:p>
    <w:p w14:paraId="7F647F85" w14:textId="77777777" w:rsidR="006E0072" w:rsidRPr="00965C18" w:rsidRDefault="006E0072" w:rsidP="006E0072">
      <w:pPr>
        <w:pStyle w:val="subsection"/>
      </w:pPr>
      <w:r w:rsidRPr="00965C18">
        <w:tab/>
        <w:t>(4)</w:t>
      </w:r>
      <w:r w:rsidRPr="00965C18">
        <w:tab/>
        <w:t>The interest referred to in item</w:t>
      </w:r>
      <w:r w:rsidR="001F75DF" w:rsidRPr="00965C18">
        <w:t> </w:t>
      </w:r>
      <w:r w:rsidRPr="00965C18">
        <w:t xml:space="preserve">2, 3 or 4 in the table in </w:t>
      </w:r>
      <w:r w:rsidR="001F75DF" w:rsidRPr="00965C18">
        <w:t>subsection (</w:t>
      </w:r>
      <w:r w:rsidRPr="00965C18">
        <w:t>2) may take the form of a proprietary right, a chose in action or any other form.</w:t>
      </w:r>
    </w:p>
    <w:p w14:paraId="4D7D0980" w14:textId="77777777" w:rsidR="006E0072" w:rsidRPr="00965C18" w:rsidRDefault="006E0072" w:rsidP="006E0072">
      <w:pPr>
        <w:pStyle w:val="SubsectionHead"/>
      </w:pPr>
      <w:r w:rsidRPr="00965C18">
        <w:t>Regulations</w:t>
      </w:r>
    </w:p>
    <w:p w14:paraId="50E25AD3" w14:textId="21BD8648" w:rsidR="006E0072" w:rsidRPr="00965C18" w:rsidRDefault="006E0072" w:rsidP="006E0072">
      <w:pPr>
        <w:pStyle w:val="subsection"/>
      </w:pPr>
      <w:r w:rsidRPr="00965C18">
        <w:tab/>
        <w:t>(5)</w:t>
      </w:r>
      <w:r w:rsidRPr="00965C18">
        <w:tab/>
        <w:t xml:space="preserve">Subject to regulations made under </w:t>
      </w:r>
      <w:r w:rsidR="001F75DF" w:rsidRPr="00965C18">
        <w:t>subsection (</w:t>
      </w:r>
      <w:r w:rsidRPr="00965C18">
        <w:t>6), the regulations made under Subdivisions</w:t>
      </w:r>
      <w:r w:rsidR="001F75DF" w:rsidRPr="00965C18">
        <w:t> </w:t>
      </w:r>
      <w:r w:rsidRPr="00965C18">
        <w:t>974</w:t>
      </w:r>
      <w:r w:rsidR="00442C70">
        <w:noBreakHyphen/>
      </w:r>
      <w:r w:rsidRPr="00965C18">
        <w:t>C, 974</w:t>
      </w:r>
      <w:r w:rsidR="00442C70">
        <w:noBreakHyphen/>
      </w:r>
      <w:r w:rsidRPr="00965C18">
        <w:t>D and 974</w:t>
      </w:r>
      <w:r w:rsidR="00442C70">
        <w:noBreakHyphen/>
      </w:r>
      <w:r w:rsidRPr="00965C18">
        <w:t xml:space="preserve">F are applied for the purposes of this section as if they were regulations made under the provisions applied by </w:t>
      </w:r>
      <w:r w:rsidR="001F75DF" w:rsidRPr="00965C18">
        <w:t>subsection (</w:t>
      </w:r>
      <w:r w:rsidRPr="00965C18">
        <w:t>1).</w:t>
      </w:r>
    </w:p>
    <w:p w14:paraId="16C33D00" w14:textId="77777777" w:rsidR="006E0072" w:rsidRPr="00965C18" w:rsidRDefault="006E0072" w:rsidP="006E0072">
      <w:pPr>
        <w:pStyle w:val="subsection"/>
      </w:pPr>
      <w:r w:rsidRPr="00965C18">
        <w:lastRenderedPageBreak/>
        <w:tab/>
        <w:t>(6)</w:t>
      </w:r>
      <w:r w:rsidRPr="00965C18">
        <w:tab/>
        <w:t xml:space="preserve">Regulations may be made under the provisions applied by </w:t>
      </w:r>
      <w:r w:rsidR="001F75DF" w:rsidRPr="00965C18">
        <w:t>subsection (</w:t>
      </w:r>
      <w:r w:rsidRPr="00965C18">
        <w:t>1) specifically in relation to:</w:t>
      </w:r>
    </w:p>
    <w:p w14:paraId="5B07F580" w14:textId="6B488C2C" w:rsidR="006E0072" w:rsidRPr="00965C18" w:rsidRDefault="006E0072" w:rsidP="006E0072">
      <w:pPr>
        <w:pStyle w:val="paragraph"/>
      </w:pPr>
      <w:r w:rsidRPr="00965C18">
        <w:tab/>
        <w:t>(a)</w:t>
      </w:r>
      <w:r w:rsidRPr="00965C18">
        <w:tab/>
        <w:t xml:space="preserve">an </w:t>
      </w:r>
      <w:r w:rsidR="00442C70" w:rsidRPr="00442C70">
        <w:rPr>
          <w:position w:val="6"/>
          <w:sz w:val="16"/>
        </w:rPr>
        <w:t>*</w:t>
      </w:r>
      <w:r w:rsidRPr="00965C18">
        <w:t>equity interest in a trust; or</w:t>
      </w:r>
    </w:p>
    <w:p w14:paraId="5B621ACC" w14:textId="77777777" w:rsidR="006E0072" w:rsidRPr="00965C18" w:rsidRDefault="006E0072" w:rsidP="006E0072">
      <w:pPr>
        <w:pStyle w:val="paragraph"/>
      </w:pPr>
      <w:r w:rsidRPr="00965C18">
        <w:tab/>
        <w:t>(b)</w:t>
      </w:r>
      <w:r w:rsidRPr="00965C18">
        <w:tab/>
        <w:t>an equity interest in a partnership.</w:t>
      </w:r>
    </w:p>
    <w:p w14:paraId="5DAAE225" w14:textId="545C277C" w:rsidR="00E21C05" w:rsidRPr="00965C18" w:rsidRDefault="00E21C05" w:rsidP="00B84579">
      <w:pPr>
        <w:pStyle w:val="ActHead4"/>
      </w:pPr>
      <w:bookmarkStart w:id="649" w:name="_Toc201758285"/>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JA</w:t>
      </w:r>
      <w:r w:rsidRPr="00965C18">
        <w:t>—</w:t>
      </w:r>
      <w:r w:rsidRPr="00965C18">
        <w:rPr>
          <w:rStyle w:val="CharSubdText"/>
        </w:rPr>
        <w:t>Worldwide debt and equity concepts</w:t>
      </w:r>
      <w:bookmarkEnd w:id="649"/>
    </w:p>
    <w:p w14:paraId="7FB27DB4" w14:textId="4356008C" w:rsidR="00E21C05" w:rsidRPr="00965C18" w:rsidRDefault="00E21C05" w:rsidP="00B84579">
      <w:pPr>
        <w:pStyle w:val="ActHead4"/>
      </w:pPr>
      <w:bookmarkStart w:id="650" w:name="_Toc201758286"/>
      <w:r w:rsidRPr="00965C18">
        <w:t>Guide to Subdivision</w:t>
      </w:r>
      <w:r w:rsidR="001F75DF" w:rsidRPr="00965C18">
        <w:t> </w:t>
      </w:r>
      <w:r w:rsidRPr="00965C18">
        <w:t>820</w:t>
      </w:r>
      <w:r w:rsidR="00442C70">
        <w:noBreakHyphen/>
      </w:r>
      <w:r w:rsidRPr="00965C18">
        <w:t>JA</w:t>
      </w:r>
      <w:bookmarkEnd w:id="650"/>
    </w:p>
    <w:p w14:paraId="7D8D618A" w14:textId="70D2A490" w:rsidR="00E21C05" w:rsidRPr="00965C18" w:rsidRDefault="00E21C05" w:rsidP="00B84579">
      <w:pPr>
        <w:pStyle w:val="ActHead5"/>
      </w:pPr>
      <w:bookmarkStart w:id="651" w:name="_Toc201758287"/>
      <w:r w:rsidRPr="00965C18">
        <w:rPr>
          <w:rStyle w:val="CharSectno"/>
        </w:rPr>
        <w:t>820</w:t>
      </w:r>
      <w:r w:rsidR="00442C70">
        <w:rPr>
          <w:rStyle w:val="CharSectno"/>
        </w:rPr>
        <w:noBreakHyphen/>
      </w:r>
      <w:r w:rsidRPr="00965C18">
        <w:rPr>
          <w:rStyle w:val="CharSectno"/>
        </w:rPr>
        <w:t>931</w:t>
      </w:r>
      <w:r w:rsidRPr="00965C18">
        <w:t xml:space="preserve">  What this Subdivision is about</w:t>
      </w:r>
      <w:bookmarkEnd w:id="651"/>
    </w:p>
    <w:p w14:paraId="33E3F4C7" w14:textId="77777777" w:rsidR="00E21C05" w:rsidRPr="00965C18" w:rsidRDefault="00E21C05" w:rsidP="00B84579">
      <w:pPr>
        <w:pStyle w:val="SOText"/>
        <w:keepNext/>
        <w:keepLines/>
      </w:pPr>
      <w:r w:rsidRPr="00965C18">
        <w:t>This Subdivision provides for the meanings of worldwide debt, worldwide equity, statement worldwide debt, statement worldwide equity and statement worldwide assets.</w:t>
      </w:r>
    </w:p>
    <w:p w14:paraId="4B3243B2" w14:textId="77777777" w:rsidR="00E21C05" w:rsidRPr="00965C18" w:rsidRDefault="00E21C05" w:rsidP="00E21C05">
      <w:pPr>
        <w:pStyle w:val="TofSectsHeading"/>
      </w:pPr>
      <w:r w:rsidRPr="00965C18">
        <w:t>Table of sections</w:t>
      </w:r>
    </w:p>
    <w:p w14:paraId="625BCF7D" w14:textId="77777777" w:rsidR="00E21C05" w:rsidRPr="00965C18" w:rsidRDefault="00E21C05" w:rsidP="00E21C05">
      <w:pPr>
        <w:pStyle w:val="TofSectsGroupHeading"/>
      </w:pPr>
      <w:r w:rsidRPr="00965C18">
        <w:t>Operative provisions</w:t>
      </w:r>
    </w:p>
    <w:p w14:paraId="7733E7B7" w14:textId="02D17ECA" w:rsidR="00E21C05" w:rsidRPr="00965C18" w:rsidRDefault="00E21C05" w:rsidP="00E21C05">
      <w:pPr>
        <w:pStyle w:val="TofSectsSection"/>
      </w:pPr>
      <w:r w:rsidRPr="00965C18">
        <w:t>820</w:t>
      </w:r>
      <w:r w:rsidR="00442C70">
        <w:noBreakHyphen/>
      </w:r>
      <w:r w:rsidRPr="00965C18">
        <w:t>932</w:t>
      </w:r>
      <w:r w:rsidRPr="00965C18">
        <w:tab/>
        <w:t>Worldwide debt and worldwide equity</w:t>
      </w:r>
    </w:p>
    <w:p w14:paraId="1D4D5A9C" w14:textId="3CBFD3BC" w:rsidR="00E21C05" w:rsidRPr="00965C18" w:rsidRDefault="00E21C05" w:rsidP="00E21C05">
      <w:pPr>
        <w:pStyle w:val="TofSectsSection"/>
      </w:pPr>
      <w:r w:rsidRPr="00965C18">
        <w:t>820</w:t>
      </w:r>
      <w:r w:rsidR="00442C70">
        <w:noBreakHyphen/>
      </w:r>
      <w:r w:rsidRPr="00965C18">
        <w:t>933</w:t>
      </w:r>
      <w:r w:rsidRPr="00965C18">
        <w:tab/>
        <w:t>Statement worldwide debt, statement worldwide equity and statement worldwide assets</w:t>
      </w:r>
    </w:p>
    <w:p w14:paraId="3B99C15A" w14:textId="4E6647B4" w:rsidR="00E21C05" w:rsidRPr="00965C18" w:rsidRDefault="00E21C05" w:rsidP="00E21C05">
      <w:pPr>
        <w:pStyle w:val="TofSectsSection"/>
      </w:pPr>
      <w:r w:rsidRPr="00965C18">
        <w:t>820</w:t>
      </w:r>
      <w:r w:rsidR="00442C70">
        <w:noBreakHyphen/>
      </w:r>
      <w:r w:rsidRPr="00965C18">
        <w:t>935</w:t>
      </w:r>
      <w:r w:rsidRPr="00965C18">
        <w:tab/>
      </w:r>
      <w:r w:rsidR="00AB58D8">
        <w:t xml:space="preserve">Meaning of </w:t>
      </w:r>
      <w:r w:rsidR="00AB58D8" w:rsidRPr="00891197">
        <w:rPr>
          <w:b/>
          <w:bCs/>
          <w:i/>
          <w:iCs/>
        </w:rPr>
        <w:t>audited consolidated financial statements</w:t>
      </w:r>
    </w:p>
    <w:p w14:paraId="149B79C2" w14:textId="77777777" w:rsidR="00E21C05" w:rsidRPr="00965C18" w:rsidRDefault="00E21C05" w:rsidP="00E21C05">
      <w:pPr>
        <w:pStyle w:val="ActHead4"/>
      </w:pPr>
      <w:bookmarkStart w:id="652" w:name="_Toc201758288"/>
      <w:r w:rsidRPr="00965C18">
        <w:t>Operative provisions</w:t>
      </w:r>
      <w:bookmarkEnd w:id="652"/>
    </w:p>
    <w:p w14:paraId="2B9AB5B5" w14:textId="6EFF07EB" w:rsidR="00E21C05" w:rsidRPr="00965C18" w:rsidRDefault="00E21C05" w:rsidP="00E21C05">
      <w:pPr>
        <w:pStyle w:val="ActHead5"/>
      </w:pPr>
      <w:bookmarkStart w:id="653" w:name="_Toc201758289"/>
      <w:r w:rsidRPr="00965C18">
        <w:rPr>
          <w:rStyle w:val="CharSectno"/>
        </w:rPr>
        <w:t>820</w:t>
      </w:r>
      <w:r w:rsidR="00442C70">
        <w:rPr>
          <w:rStyle w:val="CharSectno"/>
        </w:rPr>
        <w:noBreakHyphen/>
      </w:r>
      <w:r w:rsidRPr="00965C18">
        <w:rPr>
          <w:rStyle w:val="CharSectno"/>
        </w:rPr>
        <w:t>932</w:t>
      </w:r>
      <w:r w:rsidRPr="00965C18">
        <w:t xml:space="preserve">  Worldwide debt and worldwide equity</w:t>
      </w:r>
      <w:bookmarkEnd w:id="653"/>
    </w:p>
    <w:p w14:paraId="6939BD5D" w14:textId="77777777" w:rsidR="00E21C05" w:rsidRPr="00965C18" w:rsidRDefault="00E21C05" w:rsidP="00E21C05">
      <w:pPr>
        <w:pStyle w:val="SubsectionHead"/>
      </w:pPr>
      <w:r w:rsidRPr="00965C18">
        <w:t>Worldwide debt</w:t>
      </w:r>
    </w:p>
    <w:p w14:paraId="6722861A" w14:textId="77777777" w:rsidR="00E21C05" w:rsidRPr="00965C18" w:rsidRDefault="00E21C05" w:rsidP="00E21C05">
      <w:pPr>
        <w:pStyle w:val="subsection"/>
      </w:pPr>
      <w:r w:rsidRPr="00965C18">
        <w:tab/>
        <w:t>(1)</w:t>
      </w:r>
      <w:r w:rsidRPr="00965C18">
        <w:tab/>
        <w:t xml:space="preserve">An entity’s </w:t>
      </w:r>
      <w:r w:rsidRPr="00965C18">
        <w:rPr>
          <w:b/>
          <w:i/>
        </w:rPr>
        <w:t>worldwide debt</w:t>
      </w:r>
      <w:r w:rsidRPr="00965C18">
        <w:t xml:space="preserve"> at a particular time, means the total of the following amounts:</w:t>
      </w:r>
    </w:p>
    <w:p w14:paraId="327F942C" w14:textId="18846DA7" w:rsidR="00E21C05" w:rsidRPr="00965C18" w:rsidRDefault="00E21C05" w:rsidP="00E21C05">
      <w:pPr>
        <w:pStyle w:val="paragraph"/>
      </w:pPr>
      <w:r w:rsidRPr="00965C18">
        <w:tab/>
        <w:t>(a)</w:t>
      </w:r>
      <w:r w:rsidRPr="00965C18">
        <w:tab/>
        <w:t xml:space="preserve">all the </w:t>
      </w:r>
      <w:r w:rsidR="00442C70" w:rsidRPr="00442C70">
        <w:rPr>
          <w:position w:val="6"/>
          <w:sz w:val="16"/>
        </w:rPr>
        <w:t>*</w:t>
      </w:r>
      <w:r w:rsidRPr="00965C18">
        <w:t>debt interests issued by the entity:</w:t>
      </w:r>
    </w:p>
    <w:p w14:paraId="63643812" w14:textId="7D608BA3" w:rsidR="00E21C05" w:rsidRPr="00965C18" w:rsidRDefault="00E21C05" w:rsidP="00E21C05">
      <w:pPr>
        <w:pStyle w:val="paragraphsub"/>
      </w:pPr>
      <w:r w:rsidRPr="00965C18">
        <w:tab/>
        <w:t>(i)</w:t>
      </w:r>
      <w:r w:rsidRPr="00965C18">
        <w:tab/>
        <w:t xml:space="preserve">to entities other than any </w:t>
      </w:r>
      <w:r w:rsidR="00442C70" w:rsidRPr="00442C70">
        <w:rPr>
          <w:position w:val="6"/>
          <w:sz w:val="16"/>
        </w:rPr>
        <w:t>*</w:t>
      </w:r>
      <w:r w:rsidRPr="00965C18">
        <w:t xml:space="preserve">Australian controlled foreign entities (the </w:t>
      </w:r>
      <w:r w:rsidRPr="00965C18">
        <w:rPr>
          <w:b/>
          <w:i/>
        </w:rPr>
        <w:t>controlled entities</w:t>
      </w:r>
      <w:r w:rsidRPr="00965C18">
        <w:t xml:space="preserve">) of which the entity is an </w:t>
      </w:r>
      <w:r w:rsidR="00442C70" w:rsidRPr="00442C70">
        <w:rPr>
          <w:position w:val="6"/>
          <w:sz w:val="16"/>
        </w:rPr>
        <w:t>*</w:t>
      </w:r>
      <w:r w:rsidRPr="00965C18">
        <w:t>Australian controller at that time; and</w:t>
      </w:r>
    </w:p>
    <w:p w14:paraId="16C7ED72" w14:textId="6FD45345" w:rsidR="00E21C05" w:rsidRPr="00965C18" w:rsidRDefault="00E21C05" w:rsidP="00E21C05">
      <w:pPr>
        <w:pStyle w:val="paragraphsub"/>
      </w:pPr>
      <w:r w:rsidRPr="00965C18">
        <w:tab/>
        <w:t>(ii)</w:t>
      </w:r>
      <w:r w:rsidRPr="00965C18">
        <w:tab/>
        <w:t xml:space="preserve">that are still </w:t>
      </w:r>
      <w:r w:rsidR="00442C70" w:rsidRPr="00442C70">
        <w:rPr>
          <w:position w:val="6"/>
          <w:sz w:val="16"/>
        </w:rPr>
        <w:t>*</w:t>
      </w:r>
      <w:r w:rsidRPr="00965C18">
        <w:t>on issue at that time;</w:t>
      </w:r>
    </w:p>
    <w:p w14:paraId="0EECFF44" w14:textId="77777777" w:rsidR="00E21C05" w:rsidRPr="00965C18" w:rsidRDefault="00E21C05" w:rsidP="00E21C05">
      <w:pPr>
        <w:pStyle w:val="paragraph"/>
      </w:pPr>
      <w:r w:rsidRPr="00965C18">
        <w:lastRenderedPageBreak/>
        <w:tab/>
        <w:t>(b)</w:t>
      </w:r>
      <w:r w:rsidRPr="00965C18">
        <w:tab/>
        <w:t>all the debt interests issued by the controlled entities:</w:t>
      </w:r>
    </w:p>
    <w:p w14:paraId="350986CE" w14:textId="77777777" w:rsidR="00E21C05" w:rsidRPr="00965C18" w:rsidRDefault="00E21C05" w:rsidP="00E21C05">
      <w:pPr>
        <w:pStyle w:val="paragraphsub"/>
      </w:pPr>
      <w:r w:rsidRPr="00965C18">
        <w:tab/>
        <w:t>(i)</w:t>
      </w:r>
      <w:r w:rsidRPr="00965C18">
        <w:tab/>
        <w:t>to entities other than the entity or other controlled entities; and</w:t>
      </w:r>
    </w:p>
    <w:p w14:paraId="49856207" w14:textId="77777777" w:rsidR="00E21C05" w:rsidRPr="00965C18" w:rsidRDefault="00E21C05" w:rsidP="00E21C05">
      <w:pPr>
        <w:pStyle w:val="paragraphsub"/>
      </w:pPr>
      <w:r w:rsidRPr="00965C18">
        <w:tab/>
        <w:t>(ii)</w:t>
      </w:r>
      <w:r w:rsidRPr="00965C18">
        <w:tab/>
        <w:t>that are still on issue at that time.</w:t>
      </w:r>
    </w:p>
    <w:p w14:paraId="1D0E948A" w14:textId="77777777" w:rsidR="00E21C05" w:rsidRPr="00965C18" w:rsidRDefault="00E21C05" w:rsidP="00E21C05">
      <w:pPr>
        <w:pStyle w:val="SubsectionHead"/>
      </w:pPr>
      <w:r w:rsidRPr="00965C18">
        <w:t>Worldwide equity</w:t>
      </w:r>
    </w:p>
    <w:p w14:paraId="53653E7C" w14:textId="77777777" w:rsidR="00E21C05" w:rsidRPr="00965C18" w:rsidRDefault="00E21C05" w:rsidP="00E21C05">
      <w:pPr>
        <w:pStyle w:val="subsection"/>
      </w:pPr>
      <w:r w:rsidRPr="00965C18">
        <w:tab/>
        <w:t>(2)</w:t>
      </w:r>
      <w:r w:rsidRPr="00965C18">
        <w:tab/>
        <w:t xml:space="preserve">An entity’s </w:t>
      </w:r>
      <w:r w:rsidRPr="00965C18">
        <w:rPr>
          <w:b/>
          <w:i/>
        </w:rPr>
        <w:t>worldwide equity</w:t>
      </w:r>
      <w:r w:rsidRPr="00965C18">
        <w:t xml:space="preserve"> at a particular time, means the total of the following amounts:</w:t>
      </w:r>
    </w:p>
    <w:p w14:paraId="6E1AF868" w14:textId="5D2A50BB" w:rsidR="00E21C05" w:rsidRPr="00965C18" w:rsidRDefault="00E21C05" w:rsidP="00E21C05">
      <w:pPr>
        <w:pStyle w:val="paragraph"/>
      </w:pPr>
      <w:r w:rsidRPr="00965C18">
        <w:tab/>
        <w:t>(a)</w:t>
      </w:r>
      <w:r w:rsidRPr="00965C18">
        <w:tab/>
        <w:t xml:space="preserve">all the </w:t>
      </w:r>
      <w:r w:rsidR="00442C70" w:rsidRPr="00442C70">
        <w:rPr>
          <w:position w:val="6"/>
          <w:sz w:val="16"/>
        </w:rPr>
        <w:t>*</w:t>
      </w:r>
      <w:r w:rsidRPr="00965C18">
        <w:t xml:space="preserve">equity capital of the entity as at that time, but worked out disregarding </w:t>
      </w:r>
      <w:r w:rsidR="00442C70" w:rsidRPr="00442C70">
        <w:rPr>
          <w:position w:val="6"/>
          <w:sz w:val="16"/>
        </w:rPr>
        <w:t>*</w:t>
      </w:r>
      <w:r w:rsidRPr="00965C18">
        <w:t xml:space="preserve">equity interests in the entity held at that time by </w:t>
      </w:r>
      <w:r w:rsidR="00442C70" w:rsidRPr="00442C70">
        <w:rPr>
          <w:position w:val="6"/>
          <w:sz w:val="16"/>
        </w:rPr>
        <w:t>*</w:t>
      </w:r>
      <w:r w:rsidRPr="00965C18">
        <w:t xml:space="preserve">Australian controlled foreign entities (the </w:t>
      </w:r>
      <w:r w:rsidRPr="00965C18">
        <w:rPr>
          <w:b/>
          <w:i/>
        </w:rPr>
        <w:t>controlled entities</w:t>
      </w:r>
      <w:r w:rsidRPr="00965C18">
        <w:t xml:space="preserve">) of which the entity is an </w:t>
      </w:r>
      <w:r w:rsidR="00442C70" w:rsidRPr="00442C70">
        <w:rPr>
          <w:position w:val="6"/>
          <w:sz w:val="16"/>
        </w:rPr>
        <w:t>*</w:t>
      </w:r>
      <w:r w:rsidRPr="00965C18">
        <w:t>Australian controller at that time;</w:t>
      </w:r>
    </w:p>
    <w:p w14:paraId="1BB89410" w14:textId="77777777" w:rsidR="00E21C05" w:rsidRPr="00965C18" w:rsidRDefault="00E21C05" w:rsidP="00E21C05">
      <w:pPr>
        <w:pStyle w:val="paragraph"/>
      </w:pPr>
      <w:r w:rsidRPr="00965C18">
        <w:tab/>
        <w:t>(b)</w:t>
      </w:r>
      <w:r w:rsidRPr="00965C18">
        <w:tab/>
        <w:t>all the equity capital of the controlled entities as at that time, but worked out disregarding equity interests in the controlled entities held at that time by:</w:t>
      </w:r>
    </w:p>
    <w:p w14:paraId="1314DB0B" w14:textId="77777777" w:rsidR="00E21C05" w:rsidRPr="00965C18" w:rsidRDefault="00E21C05" w:rsidP="00E21C05">
      <w:pPr>
        <w:pStyle w:val="paragraphsub"/>
      </w:pPr>
      <w:r w:rsidRPr="00965C18">
        <w:tab/>
        <w:t>(i)</w:t>
      </w:r>
      <w:r w:rsidRPr="00965C18">
        <w:tab/>
        <w:t>the entity; or</w:t>
      </w:r>
    </w:p>
    <w:p w14:paraId="2223F570" w14:textId="77777777" w:rsidR="00E21C05" w:rsidRPr="00965C18" w:rsidRDefault="00E21C05" w:rsidP="00E21C05">
      <w:pPr>
        <w:pStyle w:val="paragraphsub"/>
      </w:pPr>
      <w:r w:rsidRPr="00965C18">
        <w:tab/>
        <w:t>(ii)</w:t>
      </w:r>
      <w:r w:rsidRPr="00965C18">
        <w:tab/>
        <w:t>other controlled entities.</w:t>
      </w:r>
    </w:p>
    <w:p w14:paraId="588B8541" w14:textId="0FAC08F3" w:rsidR="00E21C05" w:rsidRPr="00965C18" w:rsidRDefault="00E21C05" w:rsidP="00E21C05">
      <w:pPr>
        <w:pStyle w:val="ActHead5"/>
      </w:pPr>
      <w:bookmarkStart w:id="654" w:name="_Toc201758290"/>
      <w:r w:rsidRPr="00965C18">
        <w:rPr>
          <w:rStyle w:val="CharSectno"/>
        </w:rPr>
        <w:t>820</w:t>
      </w:r>
      <w:r w:rsidR="00442C70">
        <w:rPr>
          <w:rStyle w:val="CharSectno"/>
        </w:rPr>
        <w:noBreakHyphen/>
      </w:r>
      <w:r w:rsidRPr="00965C18">
        <w:rPr>
          <w:rStyle w:val="CharSectno"/>
        </w:rPr>
        <w:t>933</w:t>
      </w:r>
      <w:r w:rsidRPr="00965C18">
        <w:t xml:space="preserve">  Statement worldwide debt, statement worldwide equity and statement worldwide assets</w:t>
      </w:r>
      <w:bookmarkEnd w:id="654"/>
    </w:p>
    <w:p w14:paraId="7B83F7F6" w14:textId="77777777" w:rsidR="00E21C05" w:rsidRPr="00965C18" w:rsidRDefault="00E21C05" w:rsidP="00E21C05">
      <w:pPr>
        <w:pStyle w:val="SubsectionHead"/>
      </w:pPr>
      <w:r w:rsidRPr="00965C18">
        <w:t>Statement worldwide debt</w:t>
      </w:r>
    </w:p>
    <w:p w14:paraId="10CC810C" w14:textId="77777777" w:rsidR="00E21C05" w:rsidRPr="00965C18" w:rsidRDefault="00E21C05" w:rsidP="00E21C05">
      <w:pPr>
        <w:pStyle w:val="subsection"/>
      </w:pPr>
      <w:r w:rsidRPr="00965C18">
        <w:tab/>
        <w:t>(1)</w:t>
      </w:r>
      <w:r w:rsidRPr="00965C18">
        <w:tab/>
        <w:t xml:space="preserve">An entity’s </w:t>
      </w:r>
      <w:r w:rsidRPr="00965C18">
        <w:rPr>
          <w:b/>
          <w:i/>
        </w:rPr>
        <w:t xml:space="preserve">statement worldwide debt </w:t>
      </w:r>
      <w:r w:rsidRPr="00965C18">
        <w:t xml:space="preserve">for a period is the amount (see </w:t>
      </w:r>
      <w:r w:rsidR="001F75DF" w:rsidRPr="00965C18">
        <w:t>subsection (</w:t>
      </w:r>
      <w:r w:rsidRPr="00965C18">
        <w:t xml:space="preserve">4)) of liabilities for the entity for the period, reduced (but not below zero) by the sum of the following amounts (see </w:t>
      </w:r>
      <w:r w:rsidR="001F75DF" w:rsidRPr="00965C18">
        <w:t>subsection (</w:t>
      </w:r>
      <w:r w:rsidRPr="00965C18">
        <w:t>4)) for the entity for the period:</w:t>
      </w:r>
    </w:p>
    <w:p w14:paraId="107F5366" w14:textId="77777777" w:rsidR="00E21C05" w:rsidRPr="00965C18" w:rsidRDefault="00E21C05" w:rsidP="00E21C05">
      <w:pPr>
        <w:pStyle w:val="paragraph"/>
      </w:pPr>
      <w:r w:rsidRPr="00965C18">
        <w:tab/>
        <w:t>(a)</w:t>
      </w:r>
      <w:r w:rsidRPr="00965C18">
        <w:tab/>
        <w:t>provisions;</w:t>
      </w:r>
    </w:p>
    <w:p w14:paraId="7FAF1FB5" w14:textId="77777777" w:rsidR="00E21C05" w:rsidRPr="00965C18" w:rsidRDefault="00E21C05" w:rsidP="00E21C05">
      <w:pPr>
        <w:pStyle w:val="paragraph"/>
      </w:pPr>
      <w:r w:rsidRPr="00965C18">
        <w:tab/>
        <w:t>(b)</w:t>
      </w:r>
      <w:r w:rsidRPr="00965C18">
        <w:tab/>
        <w:t>liabilities in relation to distributions to equity participants;</w:t>
      </w:r>
    </w:p>
    <w:p w14:paraId="7C6050AC" w14:textId="77777777" w:rsidR="00E21C05" w:rsidRPr="00965C18" w:rsidRDefault="00E21C05" w:rsidP="00E21C05">
      <w:pPr>
        <w:pStyle w:val="paragraph"/>
      </w:pPr>
      <w:r w:rsidRPr="00965C18">
        <w:tab/>
        <w:t>(c)</w:t>
      </w:r>
      <w:r w:rsidRPr="00965C18">
        <w:tab/>
        <w:t>trade payables;</w:t>
      </w:r>
    </w:p>
    <w:p w14:paraId="1603C24F" w14:textId="77777777" w:rsidR="00E21C05" w:rsidRPr="00965C18" w:rsidRDefault="00E21C05" w:rsidP="00E21C05">
      <w:pPr>
        <w:pStyle w:val="paragraph"/>
      </w:pPr>
      <w:r w:rsidRPr="00965C18">
        <w:tab/>
        <w:t>(d)</w:t>
      </w:r>
      <w:r w:rsidRPr="00965C18">
        <w:tab/>
        <w:t>deferred tax liabilities;</w:t>
      </w:r>
    </w:p>
    <w:p w14:paraId="294212DD" w14:textId="77777777" w:rsidR="00E21C05" w:rsidRPr="00965C18" w:rsidRDefault="00E21C05" w:rsidP="00E21C05">
      <w:pPr>
        <w:pStyle w:val="paragraph"/>
      </w:pPr>
      <w:r w:rsidRPr="00965C18">
        <w:tab/>
        <w:t>(e)</w:t>
      </w:r>
      <w:r w:rsidRPr="00965C18">
        <w:tab/>
        <w:t>liabilities relating to employee benefits;</w:t>
      </w:r>
    </w:p>
    <w:p w14:paraId="66DA6AAB" w14:textId="77777777" w:rsidR="00E21C05" w:rsidRPr="00965C18" w:rsidRDefault="00E21C05" w:rsidP="00E21C05">
      <w:pPr>
        <w:pStyle w:val="paragraph"/>
      </w:pPr>
      <w:r w:rsidRPr="00965C18">
        <w:tab/>
        <w:t>(f)</w:t>
      </w:r>
      <w:r w:rsidRPr="00965C18">
        <w:tab/>
        <w:t>current tax liabilities;</w:t>
      </w:r>
    </w:p>
    <w:p w14:paraId="643B1FC6" w14:textId="77777777" w:rsidR="00E21C05" w:rsidRPr="00965C18" w:rsidRDefault="00E21C05" w:rsidP="00E21C05">
      <w:pPr>
        <w:pStyle w:val="paragraph"/>
      </w:pPr>
      <w:r w:rsidRPr="00965C18">
        <w:tab/>
        <w:t>(g)</w:t>
      </w:r>
      <w:r w:rsidRPr="00965C18">
        <w:tab/>
        <w:t>deferred revenue;</w:t>
      </w:r>
    </w:p>
    <w:p w14:paraId="4B3EE039" w14:textId="77777777" w:rsidR="00E21C05" w:rsidRPr="00965C18" w:rsidRDefault="00E21C05" w:rsidP="00E21C05">
      <w:pPr>
        <w:pStyle w:val="paragraph"/>
      </w:pPr>
      <w:r w:rsidRPr="00965C18">
        <w:lastRenderedPageBreak/>
        <w:tab/>
        <w:t>(h)</w:t>
      </w:r>
      <w:r w:rsidRPr="00965C18">
        <w:tab/>
        <w:t>liabilities relating to insurance;</w:t>
      </w:r>
    </w:p>
    <w:p w14:paraId="462CB6C2" w14:textId="77777777" w:rsidR="00E21C05" w:rsidRPr="00965C18" w:rsidRDefault="00E21C05" w:rsidP="00E21C05">
      <w:pPr>
        <w:pStyle w:val="paragraph"/>
      </w:pPr>
      <w:r w:rsidRPr="00965C18">
        <w:tab/>
        <w:t>(i)</w:t>
      </w:r>
      <w:r w:rsidRPr="00965C18">
        <w:tab/>
        <w:t xml:space="preserve">any other amount specified in a legislative instrument under </w:t>
      </w:r>
      <w:r w:rsidR="001F75DF" w:rsidRPr="00965C18">
        <w:t>subsection (</w:t>
      </w:r>
      <w:r w:rsidRPr="00965C18">
        <w:t>5).</w:t>
      </w:r>
    </w:p>
    <w:p w14:paraId="3C6C1854" w14:textId="77777777" w:rsidR="00E21C05" w:rsidRPr="00965C18" w:rsidRDefault="00E21C05" w:rsidP="00E21C05">
      <w:pPr>
        <w:pStyle w:val="SubsectionHead"/>
      </w:pPr>
      <w:r w:rsidRPr="00965C18">
        <w:t>Statement worldwide equity</w:t>
      </w:r>
    </w:p>
    <w:p w14:paraId="19EE1EEB" w14:textId="77777777" w:rsidR="00E21C05" w:rsidRPr="00965C18" w:rsidRDefault="00E21C05" w:rsidP="00E21C05">
      <w:pPr>
        <w:pStyle w:val="subsection"/>
      </w:pPr>
      <w:r w:rsidRPr="00965C18">
        <w:tab/>
        <w:t>(2)</w:t>
      </w:r>
      <w:r w:rsidRPr="00965C18">
        <w:tab/>
        <w:t xml:space="preserve">An entity’s </w:t>
      </w:r>
      <w:r w:rsidRPr="00965C18">
        <w:rPr>
          <w:b/>
          <w:i/>
        </w:rPr>
        <w:t>statement worldwide equity</w:t>
      </w:r>
      <w:r w:rsidRPr="00965C18">
        <w:t xml:space="preserve"> for a period means the amount (see </w:t>
      </w:r>
      <w:r w:rsidR="001F75DF" w:rsidRPr="00965C18">
        <w:t>subsection (</w:t>
      </w:r>
      <w:r w:rsidRPr="00965C18">
        <w:t>4)) of net assets for the entity for the period.</w:t>
      </w:r>
    </w:p>
    <w:p w14:paraId="5F24CD06" w14:textId="77777777" w:rsidR="00E21C05" w:rsidRPr="00965C18" w:rsidRDefault="00E21C05" w:rsidP="00E21C05">
      <w:pPr>
        <w:pStyle w:val="SubsectionHead"/>
      </w:pPr>
      <w:r w:rsidRPr="00965C18">
        <w:t>Statement worldwide assets</w:t>
      </w:r>
    </w:p>
    <w:p w14:paraId="21DA4D1A" w14:textId="77777777" w:rsidR="00E21C05" w:rsidRPr="00965C18" w:rsidRDefault="00E21C05" w:rsidP="00E21C05">
      <w:pPr>
        <w:pStyle w:val="subsection"/>
      </w:pPr>
      <w:r w:rsidRPr="00965C18">
        <w:tab/>
        <w:t>(3)</w:t>
      </w:r>
      <w:r w:rsidRPr="00965C18">
        <w:tab/>
        <w:t xml:space="preserve">An entity’s </w:t>
      </w:r>
      <w:r w:rsidRPr="00965C18">
        <w:rPr>
          <w:b/>
          <w:i/>
        </w:rPr>
        <w:t xml:space="preserve">statement worldwide assets </w:t>
      </w:r>
      <w:r w:rsidRPr="00965C18">
        <w:t xml:space="preserve">for a period means the amount (see </w:t>
      </w:r>
      <w:r w:rsidR="001F75DF" w:rsidRPr="00965C18">
        <w:t>subsection (</w:t>
      </w:r>
      <w:r w:rsidRPr="00965C18">
        <w:t>4)) of assets for the entity for the period.</w:t>
      </w:r>
    </w:p>
    <w:p w14:paraId="4ECCA3D4" w14:textId="77777777" w:rsidR="00E21C05" w:rsidRPr="00965C18" w:rsidRDefault="00E21C05" w:rsidP="00E21C05">
      <w:pPr>
        <w:pStyle w:val="SubsectionHead"/>
      </w:pPr>
      <w:r w:rsidRPr="00965C18">
        <w:t>Amounts from audited consolidated financial statements to be used</w:t>
      </w:r>
    </w:p>
    <w:p w14:paraId="1BB5DD80" w14:textId="77777777" w:rsidR="00E21C05" w:rsidRPr="00965C18" w:rsidRDefault="00E21C05" w:rsidP="00E21C05">
      <w:pPr>
        <w:pStyle w:val="subsection"/>
      </w:pPr>
      <w:r w:rsidRPr="00965C18">
        <w:tab/>
        <w:t>(4)</w:t>
      </w:r>
      <w:r w:rsidRPr="00965C18">
        <w:tab/>
        <w:t>For the purposes of this section:</w:t>
      </w:r>
    </w:p>
    <w:p w14:paraId="2AFF370A" w14:textId="1FE473E5" w:rsidR="00E21C05" w:rsidRPr="00965C18" w:rsidRDefault="00E21C05" w:rsidP="00E21C05">
      <w:pPr>
        <w:pStyle w:val="paragraph"/>
      </w:pPr>
      <w:r w:rsidRPr="00965C18">
        <w:tab/>
        <w:t>(a)</w:t>
      </w:r>
      <w:r w:rsidRPr="00965C18">
        <w:tab/>
        <w:t xml:space="preserve">an amount for an entity for a period is taken to be that amount as shown in the </w:t>
      </w:r>
      <w:r w:rsidR="00442C70" w:rsidRPr="00442C70">
        <w:rPr>
          <w:position w:val="6"/>
          <w:sz w:val="16"/>
        </w:rPr>
        <w:t>*</w:t>
      </w:r>
      <w:r w:rsidRPr="00965C18">
        <w:t>audited consolidated financial statements for the entity for the period; and</w:t>
      </w:r>
    </w:p>
    <w:p w14:paraId="1BEF55AC" w14:textId="2F77CD55" w:rsidR="00E21C05" w:rsidRPr="00965C18" w:rsidRDefault="00E21C05" w:rsidP="00E21C05">
      <w:pPr>
        <w:pStyle w:val="paragraph"/>
      </w:pPr>
      <w:r w:rsidRPr="00965C18">
        <w:tab/>
        <w:t>(b)</w:t>
      </w:r>
      <w:r w:rsidRPr="00965C18">
        <w:tab/>
        <w:t>sections</w:t>
      </w:r>
      <w:r w:rsidR="001F75DF" w:rsidRPr="00965C18">
        <w:t> </w:t>
      </w:r>
      <w:r w:rsidRPr="00965C18">
        <w:t>820</w:t>
      </w:r>
      <w:r w:rsidR="00442C70">
        <w:noBreakHyphen/>
      </w:r>
      <w:r w:rsidRPr="00965C18">
        <w:t>680</w:t>
      </w:r>
      <w:r w:rsidR="00066358" w:rsidRPr="00965C18">
        <w:t xml:space="preserve"> and 820</w:t>
      </w:r>
      <w:r w:rsidR="00442C70">
        <w:noBreakHyphen/>
      </w:r>
      <w:r w:rsidR="00066358" w:rsidRPr="00965C18">
        <w:t>682</w:t>
      </w:r>
      <w:r w:rsidRPr="00965C18">
        <w:t xml:space="preserve"> do not apply.</w:t>
      </w:r>
    </w:p>
    <w:p w14:paraId="47B6758F" w14:textId="77777777" w:rsidR="00E21C05" w:rsidRPr="00965C18" w:rsidRDefault="00E21C05" w:rsidP="00E21C05">
      <w:pPr>
        <w:pStyle w:val="SubsectionHead"/>
      </w:pPr>
      <w:r w:rsidRPr="00965C18">
        <w:t>Other amounts</w:t>
      </w:r>
    </w:p>
    <w:p w14:paraId="3DC8D321" w14:textId="77777777" w:rsidR="00E21C05" w:rsidRPr="00965C18" w:rsidRDefault="00E21C05" w:rsidP="00E21C05">
      <w:pPr>
        <w:pStyle w:val="subsection"/>
      </w:pPr>
      <w:r w:rsidRPr="00965C18">
        <w:tab/>
        <w:t>(5)</w:t>
      </w:r>
      <w:r w:rsidRPr="00965C18">
        <w:tab/>
        <w:t xml:space="preserve">The Minister may, by legislative instrument, specify one or more amounts for the purposes of </w:t>
      </w:r>
      <w:r w:rsidR="001F75DF" w:rsidRPr="00965C18">
        <w:t>paragraph (</w:t>
      </w:r>
      <w:r w:rsidRPr="00965C18">
        <w:t>1)(i).</w:t>
      </w:r>
    </w:p>
    <w:p w14:paraId="5C586D35" w14:textId="65EAE803" w:rsidR="00E21C05" w:rsidRPr="00965C18" w:rsidRDefault="00E21C05" w:rsidP="00E21C05">
      <w:pPr>
        <w:pStyle w:val="ActHead5"/>
      </w:pPr>
      <w:bookmarkStart w:id="655" w:name="_Toc201758291"/>
      <w:r w:rsidRPr="00965C18">
        <w:rPr>
          <w:rStyle w:val="CharSectno"/>
        </w:rPr>
        <w:t>820</w:t>
      </w:r>
      <w:r w:rsidR="00442C70">
        <w:rPr>
          <w:rStyle w:val="CharSectno"/>
        </w:rPr>
        <w:noBreakHyphen/>
      </w:r>
      <w:r w:rsidRPr="00965C18">
        <w:rPr>
          <w:rStyle w:val="CharSectno"/>
        </w:rPr>
        <w:t>935</w:t>
      </w:r>
      <w:r w:rsidRPr="00965C18">
        <w:t xml:space="preserve">  Meaning of </w:t>
      </w:r>
      <w:r w:rsidRPr="00965C18">
        <w:rPr>
          <w:i/>
        </w:rPr>
        <w:t>audited consolidated financial statements</w:t>
      </w:r>
      <w:bookmarkEnd w:id="655"/>
    </w:p>
    <w:p w14:paraId="47626A63" w14:textId="77777777" w:rsidR="00E21C05" w:rsidRPr="00965C18" w:rsidRDefault="00E21C05" w:rsidP="00E21C05">
      <w:pPr>
        <w:pStyle w:val="subsection"/>
      </w:pPr>
      <w:r w:rsidRPr="00965C18">
        <w:tab/>
        <w:t>(1)</w:t>
      </w:r>
      <w:r w:rsidRPr="00965C18">
        <w:tab/>
      </w:r>
      <w:r w:rsidRPr="00965C18">
        <w:rPr>
          <w:b/>
          <w:i/>
        </w:rPr>
        <w:t>Audited consolidated financial statements</w:t>
      </w:r>
      <w:r w:rsidRPr="00965C18">
        <w:t xml:space="preserve"> for an entity for a period are:</w:t>
      </w:r>
    </w:p>
    <w:p w14:paraId="25983387" w14:textId="77777777" w:rsidR="00E21C05" w:rsidRPr="00965C18" w:rsidRDefault="00E21C05" w:rsidP="00E21C05">
      <w:pPr>
        <w:pStyle w:val="paragraph"/>
      </w:pPr>
      <w:r w:rsidRPr="00965C18">
        <w:tab/>
        <w:t>(a)</w:t>
      </w:r>
      <w:r w:rsidRPr="00965C18">
        <w:tab/>
        <w:t xml:space="preserve">the financial statements that meet the requirements in </w:t>
      </w:r>
      <w:r w:rsidR="001F75DF" w:rsidRPr="00965C18">
        <w:t>subsection (</w:t>
      </w:r>
      <w:r w:rsidRPr="00965C18">
        <w:t>2) for the entity for the period; or</w:t>
      </w:r>
    </w:p>
    <w:p w14:paraId="5AFD9A88" w14:textId="77777777" w:rsidR="00E21C05" w:rsidRPr="00965C18" w:rsidRDefault="00E21C05" w:rsidP="00E21C05">
      <w:pPr>
        <w:pStyle w:val="paragraph"/>
      </w:pPr>
      <w:r w:rsidRPr="00965C18">
        <w:tab/>
        <w:t>(b)</w:t>
      </w:r>
      <w:r w:rsidRPr="00965C18">
        <w:tab/>
        <w:t xml:space="preserve">if more than one set of financial statements meet the requirements in </w:t>
      </w:r>
      <w:r w:rsidR="001F75DF" w:rsidRPr="00965C18">
        <w:t>subsection (</w:t>
      </w:r>
      <w:r w:rsidRPr="00965C18">
        <w:t>2) for the entity for the period—whichever of those sets of financial statements the entity chooses.</w:t>
      </w:r>
    </w:p>
    <w:p w14:paraId="4E1E411A" w14:textId="77777777" w:rsidR="00E21C05" w:rsidRPr="00965C18" w:rsidRDefault="00E21C05" w:rsidP="00E21C05">
      <w:pPr>
        <w:pStyle w:val="subsection"/>
      </w:pPr>
      <w:r w:rsidRPr="00965C18">
        <w:lastRenderedPageBreak/>
        <w:tab/>
        <w:t>(2)</w:t>
      </w:r>
      <w:r w:rsidRPr="00965C18">
        <w:tab/>
        <w:t xml:space="preserve">Financial statements meet the requirements in this subsection for an entity for a period (the </w:t>
      </w:r>
      <w:r w:rsidRPr="00965C18">
        <w:rPr>
          <w:b/>
          <w:i/>
        </w:rPr>
        <w:t>relevant period</w:t>
      </w:r>
      <w:r w:rsidRPr="00965C18">
        <w:t>) if:</w:t>
      </w:r>
    </w:p>
    <w:p w14:paraId="79B45949" w14:textId="77777777" w:rsidR="00E21C05" w:rsidRPr="00965C18" w:rsidRDefault="00E21C05" w:rsidP="00E21C05">
      <w:pPr>
        <w:pStyle w:val="paragraph"/>
      </w:pPr>
      <w:r w:rsidRPr="00965C18">
        <w:tab/>
        <w:t>(a)</w:t>
      </w:r>
      <w:r w:rsidRPr="00965C18">
        <w:tab/>
        <w:t xml:space="preserve">the statements have been prepared on a consolidated basis in relation to the entity and one or more other entities in accordance with standards covered by </w:t>
      </w:r>
      <w:r w:rsidR="001F75DF" w:rsidRPr="00965C18">
        <w:t>subsection (</w:t>
      </w:r>
      <w:r w:rsidRPr="00965C18">
        <w:t xml:space="preserve">3) or (4) (the </w:t>
      </w:r>
      <w:r w:rsidRPr="00965C18">
        <w:rPr>
          <w:b/>
          <w:i/>
        </w:rPr>
        <w:t>recognised overseas accounting standards</w:t>
      </w:r>
      <w:r w:rsidRPr="00965C18">
        <w:t>); and</w:t>
      </w:r>
    </w:p>
    <w:p w14:paraId="16D2335E" w14:textId="77777777" w:rsidR="00E21C05" w:rsidRPr="00965C18" w:rsidRDefault="00E21C05" w:rsidP="00E21C05">
      <w:pPr>
        <w:pStyle w:val="paragraph"/>
      </w:pPr>
      <w:r w:rsidRPr="00965C18">
        <w:tab/>
        <w:t>(b)</w:t>
      </w:r>
      <w:r w:rsidRPr="00965C18">
        <w:tab/>
        <w:t xml:space="preserve">one of the entities is a worldwide parent entity mentioned in </w:t>
      </w:r>
      <w:r w:rsidR="001F75DF" w:rsidRPr="00965C18">
        <w:t>subsection (</w:t>
      </w:r>
      <w:r w:rsidRPr="00965C18">
        <w:t>6); and</w:t>
      </w:r>
    </w:p>
    <w:p w14:paraId="19095BB7" w14:textId="7E78AB6D" w:rsidR="00E21C05" w:rsidRPr="00965C18" w:rsidRDefault="00E21C05" w:rsidP="00E21C05">
      <w:pPr>
        <w:pStyle w:val="paragraph"/>
      </w:pPr>
      <w:r w:rsidRPr="00965C18">
        <w:tab/>
        <w:t>(c)</w:t>
      </w:r>
      <w:r w:rsidRPr="00965C18">
        <w:tab/>
        <w:t>the statements show the amounts mentioned in subsections</w:t>
      </w:r>
      <w:r w:rsidR="001F75DF" w:rsidRPr="00965C18">
        <w:t> </w:t>
      </w:r>
      <w:r w:rsidRPr="00965C18">
        <w:t>820</w:t>
      </w:r>
      <w:r w:rsidR="00442C70">
        <w:noBreakHyphen/>
      </w:r>
      <w:r w:rsidRPr="00965C18">
        <w:t>933(1), (2) and (3) (however described) on that consolidated basis and in accordance with those standards; and</w:t>
      </w:r>
    </w:p>
    <w:p w14:paraId="171048A9" w14:textId="77777777" w:rsidR="00E21C05" w:rsidRPr="00965C18" w:rsidRDefault="00E21C05" w:rsidP="00E21C05">
      <w:pPr>
        <w:pStyle w:val="paragraph"/>
      </w:pPr>
      <w:r w:rsidRPr="00965C18">
        <w:tab/>
        <w:t>(d)</w:t>
      </w:r>
      <w:r w:rsidRPr="00965C18">
        <w:tab/>
        <w:t>the statements have been audited (and the auditor’s report is unqualified) in accordance with a requirement in the law of:</w:t>
      </w:r>
    </w:p>
    <w:p w14:paraId="66C03251" w14:textId="77777777" w:rsidR="00E21C05" w:rsidRPr="00965C18" w:rsidRDefault="00E21C05" w:rsidP="00E21C05">
      <w:pPr>
        <w:pStyle w:val="paragraphsub"/>
      </w:pPr>
      <w:r w:rsidRPr="00965C18">
        <w:tab/>
        <w:t>(i)</w:t>
      </w:r>
      <w:r w:rsidRPr="00965C18">
        <w:tab/>
        <w:t xml:space="preserve">a foreign jurisdiction mentioned in </w:t>
      </w:r>
      <w:r w:rsidR="001F75DF" w:rsidRPr="00965C18">
        <w:t>subsection (</w:t>
      </w:r>
      <w:r w:rsidRPr="00965C18">
        <w:t>3) of this section; or</w:t>
      </w:r>
    </w:p>
    <w:p w14:paraId="76572CBB" w14:textId="77777777" w:rsidR="00E21C05" w:rsidRPr="00965C18" w:rsidRDefault="00E21C05" w:rsidP="00E21C05">
      <w:pPr>
        <w:pStyle w:val="paragraphsub"/>
      </w:pPr>
      <w:r w:rsidRPr="00965C18">
        <w:tab/>
        <w:t>(ii)</w:t>
      </w:r>
      <w:r w:rsidRPr="00965C18">
        <w:tab/>
        <w:t xml:space="preserve">another jurisdiction that has adopted the standards mentioned in </w:t>
      </w:r>
      <w:r w:rsidR="001F75DF" w:rsidRPr="00965C18">
        <w:t>subsection (</w:t>
      </w:r>
      <w:r w:rsidRPr="00965C18">
        <w:t>4); and</w:t>
      </w:r>
    </w:p>
    <w:p w14:paraId="095C03F0" w14:textId="77777777" w:rsidR="00E21C05" w:rsidRPr="00965C18" w:rsidRDefault="00E21C05" w:rsidP="00E21C05">
      <w:pPr>
        <w:pStyle w:val="paragraph"/>
      </w:pPr>
      <w:r w:rsidRPr="00965C18">
        <w:tab/>
        <w:t>(e)</w:t>
      </w:r>
      <w:r w:rsidRPr="00965C18">
        <w:tab/>
        <w:t>the statements are for the most recent period ending:</w:t>
      </w:r>
    </w:p>
    <w:p w14:paraId="2A0FC75C" w14:textId="77777777" w:rsidR="00E21C05" w:rsidRPr="00965C18" w:rsidRDefault="00E21C05" w:rsidP="00E21C05">
      <w:pPr>
        <w:pStyle w:val="paragraphsub"/>
      </w:pPr>
      <w:r w:rsidRPr="00965C18">
        <w:tab/>
        <w:t>(i)</w:t>
      </w:r>
      <w:r w:rsidRPr="00965C18">
        <w:tab/>
        <w:t>no later than the end of the relevant period; and</w:t>
      </w:r>
    </w:p>
    <w:p w14:paraId="3A5FDE9A" w14:textId="77777777" w:rsidR="00E21C05" w:rsidRPr="00965C18" w:rsidRDefault="00E21C05" w:rsidP="00E21C05">
      <w:pPr>
        <w:pStyle w:val="paragraphsub"/>
      </w:pPr>
      <w:r w:rsidRPr="00965C18">
        <w:tab/>
        <w:t>(ii)</w:t>
      </w:r>
      <w:r w:rsidRPr="00965C18">
        <w:tab/>
        <w:t>no earlier than 12 months before the start of the relevant period.</w:t>
      </w:r>
    </w:p>
    <w:p w14:paraId="0AEB8D0B" w14:textId="77777777" w:rsidR="00E21C05" w:rsidRPr="00965C18" w:rsidRDefault="00E21C05" w:rsidP="00E21C05">
      <w:pPr>
        <w:pStyle w:val="SubsectionHead"/>
      </w:pPr>
      <w:r w:rsidRPr="00965C18">
        <w:t>Recognised overseas accounting standards</w:t>
      </w:r>
    </w:p>
    <w:p w14:paraId="098EA356" w14:textId="77777777" w:rsidR="00E21C05" w:rsidRPr="00965C18" w:rsidRDefault="00E21C05" w:rsidP="00E21C05">
      <w:pPr>
        <w:pStyle w:val="subsection"/>
      </w:pPr>
      <w:r w:rsidRPr="00965C18">
        <w:tab/>
        <w:t>(3)</w:t>
      </w:r>
      <w:r w:rsidRPr="00965C18">
        <w:tab/>
        <w:t xml:space="preserve">This subsection covers the standards (however described) that apply to the preparation of financial statements and are made, or adopted, by the responsible body in any of the following (a </w:t>
      </w:r>
      <w:r w:rsidRPr="00965C18">
        <w:rPr>
          <w:b/>
          <w:i/>
        </w:rPr>
        <w:t>foreign jurisdiction</w:t>
      </w:r>
      <w:r w:rsidRPr="00965C18">
        <w:t>):</w:t>
      </w:r>
    </w:p>
    <w:p w14:paraId="401CC088" w14:textId="77777777" w:rsidR="00E21C05" w:rsidRPr="00965C18" w:rsidRDefault="00E21C05" w:rsidP="00E21C05">
      <w:pPr>
        <w:pStyle w:val="paragraph"/>
      </w:pPr>
      <w:r w:rsidRPr="00965C18">
        <w:tab/>
        <w:t>(a)</w:t>
      </w:r>
      <w:r w:rsidRPr="00965C18">
        <w:tab/>
        <w:t>the European Union;</w:t>
      </w:r>
    </w:p>
    <w:p w14:paraId="2A12F447" w14:textId="77777777" w:rsidR="00091E0D" w:rsidRPr="00965C18" w:rsidRDefault="00091E0D" w:rsidP="00091E0D">
      <w:pPr>
        <w:pStyle w:val="paragraph"/>
      </w:pPr>
      <w:r w:rsidRPr="00965C18">
        <w:tab/>
        <w:t>(aa)</w:t>
      </w:r>
      <w:r w:rsidRPr="00965C18">
        <w:tab/>
        <w:t>the United Kingdom;</w:t>
      </w:r>
    </w:p>
    <w:p w14:paraId="34321D96" w14:textId="77777777" w:rsidR="00E21C05" w:rsidRPr="00965C18" w:rsidRDefault="00E21C05" w:rsidP="00E21C05">
      <w:pPr>
        <w:pStyle w:val="paragraph"/>
      </w:pPr>
      <w:r w:rsidRPr="00965C18">
        <w:tab/>
        <w:t>(b)</w:t>
      </w:r>
      <w:r w:rsidRPr="00965C18">
        <w:tab/>
        <w:t>the United States of America;</w:t>
      </w:r>
    </w:p>
    <w:p w14:paraId="01A5DC83" w14:textId="77777777" w:rsidR="00E21C05" w:rsidRPr="00965C18" w:rsidRDefault="00E21C05" w:rsidP="00E21C05">
      <w:pPr>
        <w:pStyle w:val="paragraph"/>
      </w:pPr>
      <w:r w:rsidRPr="00965C18">
        <w:tab/>
        <w:t>(c)</w:t>
      </w:r>
      <w:r w:rsidRPr="00965C18">
        <w:tab/>
        <w:t>Canada;</w:t>
      </w:r>
    </w:p>
    <w:p w14:paraId="530938F9" w14:textId="77777777" w:rsidR="00E21C05" w:rsidRPr="00965C18" w:rsidRDefault="00E21C05" w:rsidP="00E21C05">
      <w:pPr>
        <w:pStyle w:val="paragraph"/>
      </w:pPr>
      <w:r w:rsidRPr="00965C18">
        <w:tab/>
        <w:t>(d)</w:t>
      </w:r>
      <w:r w:rsidRPr="00965C18">
        <w:tab/>
        <w:t>Japan;</w:t>
      </w:r>
    </w:p>
    <w:p w14:paraId="23DB88D1" w14:textId="77777777" w:rsidR="00E21C05" w:rsidRPr="00965C18" w:rsidRDefault="00E21C05" w:rsidP="00E21C05">
      <w:pPr>
        <w:pStyle w:val="paragraph"/>
      </w:pPr>
      <w:r w:rsidRPr="00965C18">
        <w:tab/>
        <w:t>(e)</w:t>
      </w:r>
      <w:r w:rsidRPr="00965C18">
        <w:tab/>
        <w:t>New Zealand;</w:t>
      </w:r>
    </w:p>
    <w:p w14:paraId="381C8F7F" w14:textId="77777777" w:rsidR="00E21C05" w:rsidRPr="00965C18" w:rsidRDefault="00E21C05" w:rsidP="00E21C05">
      <w:pPr>
        <w:pStyle w:val="paragraph"/>
      </w:pPr>
      <w:r w:rsidRPr="00965C18">
        <w:lastRenderedPageBreak/>
        <w:tab/>
        <w:t>(f)</w:t>
      </w:r>
      <w:r w:rsidRPr="00965C18">
        <w:tab/>
        <w:t xml:space="preserve">a jurisdiction specified in an instrument under </w:t>
      </w:r>
      <w:r w:rsidR="001F75DF" w:rsidRPr="00965C18">
        <w:t>subsection (</w:t>
      </w:r>
      <w:r w:rsidRPr="00965C18">
        <w:t>5).</w:t>
      </w:r>
    </w:p>
    <w:p w14:paraId="3AB9BF3F" w14:textId="77777777" w:rsidR="00E21C05" w:rsidRPr="00965C18" w:rsidRDefault="00E21C05" w:rsidP="00E21C05">
      <w:pPr>
        <w:pStyle w:val="subsection"/>
      </w:pPr>
      <w:r w:rsidRPr="00965C18">
        <w:tab/>
        <w:t>(4)</w:t>
      </w:r>
      <w:r w:rsidRPr="00965C18">
        <w:tab/>
        <w:t>This subsection covers the international financial reporting standards that are made or adopted by the International Accounting Standards Board.</w:t>
      </w:r>
    </w:p>
    <w:p w14:paraId="02EAB200" w14:textId="77777777" w:rsidR="00E21C05" w:rsidRPr="00965C18" w:rsidRDefault="00E21C05" w:rsidP="00E21C05">
      <w:pPr>
        <w:pStyle w:val="subsection"/>
      </w:pPr>
      <w:r w:rsidRPr="00965C18">
        <w:tab/>
        <w:t>(5)</w:t>
      </w:r>
      <w:r w:rsidRPr="00965C18">
        <w:tab/>
        <w:t xml:space="preserve">The Minister may, by legislative instrument, specify one or more jurisdictions for the purposes of </w:t>
      </w:r>
      <w:r w:rsidR="001F75DF" w:rsidRPr="00965C18">
        <w:t>paragraph (</w:t>
      </w:r>
      <w:r w:rsidRPr="00965C18">
        <w:t>3)(f).</w:t>
      </w:r>
    </w:p>
    <w:p w14:paraId="00BB62E0" w14:textId="77777777" w:rsidR="00E21C05" w:rsidRPr="00965C18" w:rsidRDefault="00E21C05" w:rsidP="00E21C05">
      <w:pPr>
        <w:pStyle w:val="SubsectionHead"/>
      </w:pPr>
      <w:r w:rsidRPr="00965C18">
        <w:t>Worldwide parent entity</w:t>
      </w:r>
    </w:p>
    <w:p w14:paraId="2FCCD9AF" w14:textId="77777777" w:rsidR="00E21C05" w:rsidRPr="00965C18" w:rsidRDefault="00E21C05" w:rsidP="00E21C05">
      <w:pPr>
        <w:pStyle w:val="subsection"/>
      </w:pPr>
      <w:r w:rsidRPr="00965C18">
        <w:tab/>
        <w:t>(6)</w:t>
      </w:r>
      <w:r w:rsidRPr="00965C18">
        <w:tab/>
        <w:t xml:space="preserve">For the purposes of </w:t>
      </w:r>
      <w:r w:rsidR="001F75DF" w:rsidRPr="00965C18">
        <w:t>paragraph (</w:t>
      </w:r>
      <w:r w:rsidRPr="00965C18">
        <w:t>2)(b), an entity in relation to which financial statements have been prepared is a worldwide parent entity if, for the purposes of the standards in accordance with which the statements were prepared, the entity is not controlled by another entity.</w:t>
      </w:r>
    </w:p>
    <w:p w14:paraId="60C7E2C9" w14:textId="6AA183B2" w:rsidR="006E0072" w:rsidRPr="00965C18" w:rsidRDefault="006E0072" w:rsidP="00025B82">
      <w:pPr>
        <w:pStyle w:val="ActHead4"/>
      </w:pPr>
      <w:bookmarkStart w:id="656" w:name="_Toc201758292"/>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K</w:t>
      </w:r>
      <w:r w:rsidRPr="00965C18">
        <w:t>—</w:t>
      </w:r>
      <w:r w:rsidRPr="00965C18">
        <w:rPr>
          <w:rStyle w:val="CharSubdText"/>
        </w:rPr>
        <w:t>Zero</w:t>
      </w:r>
      <w:r w:rsidR="00442C70">
        <w:rPr>
          <w:rStyle w:val="CharSubdText"/>
        </w:rPr>
        <w:noBreakHyphen/>
      </w:r>
      <w:r w:rsidRPr="00965C18">
        <w:rPr>
          <w:rStyle w:val="CharSubdText"/>
        </w:rPr>
        <w:t>capital amount</w:t>
      </w:r>
      <w:bookmarkEnd w:id="656"/>
    </w:p>
    <w:p w14:paraId="6F542C5E" w14:textId="07668C03" w:rsidR="006E0072" w:rsidRPr="00965C18" w:rsidRDefault="006E0072" w:rsidP="00025B82">
      <w:pPr>
        <w:pStyle w:val="ActHead4"/>
      </w:pPr>
      <w:bookmarkStart w:id="657" w:name="_Toc201758293"/>
      <w:r w:rsidRPr="00965C18">
        <w:t>Guide to Subdivision</w:t>
      </w:r>
      <w:r w:rsidR="001F75DF" w:rsidRPr="00965C18">
        <w:t> </w:t>
      </w:r>
      <w:r w:rsidRPr="00965C18">
        <w:t>820</w:t>
      </w:r>
      <w:r w:rsidR="00442C70">
        <w:noBreakHyphen/>
      </w:r>
      <w:r w:rsidRPr="00965C18">
        <w:t>K</w:t>
      </w:r>
      <w:bookmarkEnd w:id="657"/>
    </w:p>
    <w:p w14:paraId="0B371786" w14:textId="14DAA8E8" w:rsidR="006E0072" w:rsidRPr="00965C18" w:rsidRDefault="006E0072" w:rsidP="00025B82">
      <w:pPr>
        <w:pStyle w:val="ActHead5"/>
      </w:pPr>
      <w:bookmarkStart w:id="658" w:name="_Toc201758294"/>
      <w:r w:rsidRPr="00965C18">
        <w:rPr>
          <w:rStyle w:val="CharSectno"/>
        </w:rPr>
        <w:t>820</w:t>
      </w:r>
      <w:r w:rsidR="00442C70">
        <w:rPr>
          <w:rStyle w:val="CharSectno"/>
        </w:rPr>
        <w:noBreakHyphen/>
      </w:r>
      <w:r w:rsidRPr="00965C18">
        <w:rPr>
          <w:rStyle w:val="CharSectno"/>
        </w:rPr>
        <w:t>940</w:t>
      </w:r>
      <w:r w:rsidRPr="00965C18">
        <w:t xml:space="preserve">  What this Subdivision is about</w:t>
      </w:r>
      <w:bookmarkEnd w:id="658"/>
    </w:p>
    <w:p w14:paraId="5B8E2F71" w14:textId="712604FC" w:rsidR="006E0072" w:rsidRPr="00965C18" w:rsidRDefault="006E0072" w:rsidP="00F00283">
      <w:pPr>
        <w:pStyle w:val="SOText"/>
      </w:pPr>
      <w:r w:rsidRPr="00965C18">
        <w:t>The zero</w:t>
      </w:r>
      <w:r w:rsidR="00442C70">
        <w:noBreakHyphen/>
      </w:r>
      <w:r w:rsidRPr="00965C18">
        <w:t>capital amount represents the value of certain assets that receive special treatment in working out the maximum allowable debt of a financial entity. This Subdivision sets out the rules about the calculation of this amount.</w:t>
      </w:r>
    </w:p>
    <w:p w14:paraId="78BEF1FE" w14:textId="77777777" w:rsidR="006E0072" w:rsidRPr="00965C18" w:rsidRDefault="006E0072" w:rsidP="006E0072">
      <w:pPr>
        <w:pStyle w:val="TofSectsHeading"/>
        <w:keepNext/>
        <w:keepLines/>
      </w:pPr>
      <w:r w:rsidRPr="00965C18">
        <w:t>Table of sections</w:t>
      </w:r>
    </w:p>
    <w:p w14:paraId="50568559" w14:textId="01B4AD9C" w:rsidR="006E0072" w:rsidRPr="00965C18" w:rsidRDefault="006E0072" w:rsidP="006E0072">
      <w:pPr>
        <w:pStyle w:val="TofSectsSection"/>
        <w:keepNext/>
      </w:pPr>
      <w:r w:rsidRPr="00965C18">
        <w:t>820</w:t>
      </w:r>
      <w:r w:rsidR="00442C70">
        <w:noBreakHyphen/>
      </w:r>
      <w:r w:rsidRPr="00965C18">
        <w:t>942</w:t>
      </w:r>
      <w:r w:rsidRPr="00965C18">
        <w:tab/>
        <w:t>How to work out the zero</w:t>
      </w:r>
      <w:r w:rsidR="00442C70">
        <w:noBreakHyphen/>
      </w:r>
      <w:r w:rsidRPr="00965C18">
        <w:t>capital amount</w:t>
      </w:r>
    </w:p>
    <w:p w14:paraId="22468CB6" w14:textId="0E3C8053" w:rsidR="006E0072" w:rsidRPr="00965C18" w:rsidRDefault="006E0072" w:rsidP="006E0072">
      <w:pPr>
        <w:pStyle w:val="ActHead5"/>
      </w:pPr>
      <w:bookmarkStart w:id="659" w:name="_Toc201758295"/>
      <w:r w:rsidRPr="00965C18">
        <w:rPr>
          <w:rStyle w:val="CharSectno"/>
        </w:rPr>
        <w:t>820</w:t>
      </w:r>
      <w:r w:rsidR="00442C70">
        <w:rPr>
          <w:rStyle w:val="CharSectno"/>
        </w:rPr>
        <w:noBreakHyphen/>
      </w:r>
      <w:r w:rsidRPr="00965C18">
        <w:rPr>
          <w:rStyle w:val="CharSectno"/>
        </w:rPr>
        <w:t>942</w:t>
      </w:r>
      <w:r w:rsidRPr="00965C18">
        <w:t xml:space="preserve">  How to work out the zero</w:t>
      </w:r>
      <w:r w:rsidR="00442C70">
        <w:noBreakHyphen/>
      </w:r>
      <w:r w:rsidRPr="00965C18">
        <w:t>capital amount</w:t>
      </w:r>
      <w:bookmarkEnd w:id="659"/>
    </w:p>
    <w:p w14:paraId="0790F2BE" w14:textId="7A3A3EF5" w:rsidR="006E0072" w:rsidRPr="00965C18" w:rsidRDefault="006E0072" w:rsidP="006E0072">
      <w:pPr>
        <w:pStyle w:val="subsection"/>
      </w:pPr>
      <w:r w:rsidRPr="00965C18">
        <w:tab/>
        <w:t>(1)</w:t>
      </w:r>
      <w:r w:rsidRPr="00965C18">
        <w:tab/>
        <w:t xml:space="preserve">An entity’s </w:t>
      </w:r>
      <w:r w:rsidRPr="00965C18">
        <w:rPr>
          <w:b/>
          <w:i/>
        </w:rPr>
        <w:t>zero</w:t>
      </w:r>
      <w:r w:rsidR="00442C70">
        <w:rPr>
          <w:b/>
          <w:i/>
        </w:rPr>
        <w:noBreakHyphen/>
      </w:r>
      <w:r w:rsidRPr="00965C18">
        <w:rPr>
          <w:b/>
          <w:i/>
        </w:rPr>
        <w:t>capital amount</w:t>
      </w:r>
      <w:r w:rsidRPr="00965C18">
        <w:t xml:space="preserve"> at a particular time is the result of the method statement in this subsection.</w:t>
      </w:r>
    </w:p>
    <w:p w14:paraId="5EBD2795" w14:textId="77777777" w:rsidR="006E0072" w:rsidRPr="00965C18" w:rsidRDefault="006E0072" w:rsidP="006E0072">
      <w:pPr>
        <w:pStyle w:val="BoxHeadItalic"/>
      </w:pPr>
      <w:r w:rsidRPr="00965C18">
        <w:t>Method statement</w:t>
      </w:r>
    </w:p>
    <w:p w14:paraId="19A460B0" w14:textId="76E7277A" w:rsidR="006E0072" w:rsidRPr="00965C18" w:rsidRDefault="006E0072" w:rsidP="006E0072">
      <w:pPr>
        <w:pStyle w:val="BoxStep"/>
      </w:pPr>
      <w:r w:rsidRPr="00965C18">
        <w:rPr>
          <w:szCs w:val="22"/>
        </w:rPr>
        <w:lastRenderedPageBreak/>
        <w:t>Step 1.</w:t>
      </w:r>
      <w:r w:rsidRPr="00965C18">
        <w:tab/>
        <w:t xml:space="preserve">Work out the total value, as at that particular time, of all the assets of the entity that represent </w:t>
      </w:r>
      <w:r w:rsidR="00442C70" w:rsidRPr="00442C70">
        <w:rPr>
          <w:position w:val="6"/>
          <w:sz w:val="16"/>
        </w:rPr>
        <w:t>*</w:t>
      </w:r>
      <w:r w:rsidRPr="00965C18">
        <w:t>debt interests that:</w:t>
      </w:r>
    </w:p>
    <w:p w14:paraId="521E0672" w14:textId="37EC5C9D" w:rsidR="006E0072" w:rsidRPr="00965C18" w:rsidRDefault="006E0072" w:rsidP="006E0072">
      <w:pPr>
        <w:pStyle w:val="BoxPara"/>
      </w:pPr>
      <w:r w:rsidRPr="00965C18">
        <w:tab/>
        <w:t>(a)</w:t>
      </w:r>
      <w:r w:rsidRPr="00965C18">
        <w:tab/>
        <w:t xml:space="preserve">are of a kind commonly dealt in by entities that carry on a </w:t>
      </w:r>
      <w:r w:rsidR="00442C70" w:rsidRPr="00442C70">
        <w:rPr>
          <w:position w:val="6"/>
          <w:sz w:val="16"/>
        </w:rPr>
        <w:t>*</w:t>
      </w:r>
      <w:r w:rsidRPr="00965C18">
        <w:t>business of dealing in securities; and</w:t>
      </w:r>
    </w:p>
    <w:p w14:paraId="64EA1A54" w14:textId="162273C3" w:rsidR="006E0072" w:rsidRPr="00965C18" w:rsidRDefault="006E0072" w:rsidP="006E0072">
      <w:pPr>
        <w:pStyle w:val="BoxPara"/>
      </w:pPr>
      <w:r w:rsidRPr="00965C18">
        <w:tab/>
        <w:t>(b)</w:t>
      </w:r>
      <w:r w:rsidRPr="00965C18">
        <w:tab/>
        <w:t>the entity has sold under a reciprocal purchase agreement (otherwise known as a repurchase agreement), sell</w:t>
      </w:r>
      <w:r w:rsidR="00442C70">
        <w:noBreakHyphen/>
      </w:r>
      <w:r w:rsidRPr="00965C18">
        <w:t>buyback arrangement or securities loan arrangement; and</w:t>
      </w:r>
    </w:p>
    <w:p w14:paraId="0400FD55" w14:textId="77777777" w:rsidR="006E0072" w:rsidRPr="00965C18" w:rsidRDefault="006E0072" w:rsidP="006E0072">
      <w:pPr>
        <w:pStyle w:val="BoxPara"/>
      </w:pPr>
      <w:r w:rsidRPr="00965C18">
        <w:tab/>
        <w:t>(c)</w:t>
      </w:r>
      <w:r w:rsidRPr="00965C18">
        <w:tab/>
        <w:t>the entity has not yet repurchased under the agreement or arrangement.</w:t>
      </w:r>
    </w:p>
    <w:p w14:paraId="3503602D" w14:textId="6B535177" w:rsidR="006E0072" w:rsidRPr="00965C18" w:rsidRDefault="006E0072" w:rsidP="006E0072">
      <w:pPr>
        <w:pStyle w:val="BoxStep"/>
        <w:keepNext/>
      </w:pPr>
      <w:r w:rsidRPr="00965C18">
        <w:rPr>
          <w:szCs w:val="22"/>
        </w:rPr>
        <w:t>Step 2.</w:t>
      </w:r>
      <w:r w:rsidRPr="00965C18">
        <w:rPr>
          <w:i/>
        </w:rPr>
        <w:tab/>
      </w:r>
      <w:r w:rsidRPr="00965C18">
        <w:t xml:space="preserve">Add to the result of step 1 the total value, as at that time, of all the </w:t>
      </w:r>
      <w:r w:rsidR="00442C70" w:rsidRPr="00442C70">
        <w:rPr>
          <w:position w:val="6"/>
          <w:sz w:val="16"/>
        </w:rPr>
        <w:t>*</w:t>
      </w:r>
      <w:r w:rsidRPr="00965C18">
        <w:t>debt interests issued to the entity to which the following paragraphs apply at that time:</w:t>
      </w:r>
    </w:p>
    <w:p w14:paraId="5D8D5DF6" w14:textId="3D7A2CCE" w:rsidR="006E0072" w:rsidRPr="00965C18" w:rsidRDefault="006E0072" w:rsidP="006E0072">
      <w:pPr>
        <w:pStyle w:val="BoxPara"/>
      </w:pPr>
      <w:r w:rsidRPr="00965C18">
        <w:tab/>
        <w:t>(a)</w:t>
      </w:r>
      <w:r w:rsidRPr="00965C18">
        <w:tab/>
        <w:t xml:space="preserve">the debt interests remain </w:t>
      </w:r>
      <w:r w:rsidR="00442C70" w:rsidRPr="00442C70">
        <w:rPr>
          <w:position w:val="6"/>
          <w:sz w:val="16"/>
        </w:rPr>
        <w:t>*</w:t>
      </w:r>
      <w:r w:rsidRPr="00965C18">
        <w:t>on issue;</w:t>
      </w:r>
    </w:p>
    <w:p w14:paraId="135A8860" w14:textId="7C92E7BB" w:rsidR="006E0072" w:rsidRPr="00965C18" w:rsidRDefault="006E0072" w:rsidP="006E0072">
      <w:pPr>
        <w:pStyle w:val="BoxPara"/>
      </w:pPr>
      <w:r w:rsidRPr="00965C18">
        <w:tab/>
        <w:t>(b)</w:t>
      </w:r>
      <w:r w:rsidRPr="00965C18">
        <w:tab/>
        <w:t xml:space="preserve">each of the debt interests is a loan of money for which no fees, charges or other consideration for the purpose of enhancing the credit rating of the issuer of the interest has been paid or is payable to the entity, any of the entity’s </w:t>
      </w:r>
      <w:r w:rsidR="00442C70" w:rsidRPr="00442C70">
        <w:rPr>
          <w:position w:val="6"/>
          <w:sz w:val="16"/>
        </w:rPr>
        <w:t>*</w:t>
      </w:r>
      <w:r w:rsidRPr="00965C18">
        <w:t xml:space="preserve">associates or another entity that is a </w:t>
      </w:r>
      <w:r w:rsidR="00442C70" w:rsidRPr="00442C70">
        <w:rPr>
          <w:position w:val="6"/>
          <w:sz w:val="16"/>
        </w:rPr>
        <w:t>*</w:t>
      </w:r>
      <w:r w:rsidRPr="00965C18">
        <w:t>foreign entity;</w:t>
      </w:r>
    </w:p>
    <w:p w14:paraId="132E94D5" w14:textId="77777777" w:rsidR="006E0072" w:rsidRPr="00965C18" w:rsidRDefault="006E0072" w:rsidP="006E0072">
      <w:pPr>
        <w:pStyle w:val="BoxPara"/>
        <w:keepNext/>
        <w:keepLines/>
      </w:pPr>
      <w:r w:rsidRPr="00965C18">
        <w:tab/>
        <w:t>(c)</w:t>
      </w:r>
      <w:r w:rsidRPr="00965C18">
        <w:tab/>
        <w:t xml:space="preserve">each of the entities issuing the interests has the required credit rating for the interests concerned in accordance with </w:t>
      </w:r>
      <w:r w:rsidR="001F75DF" w:rsidRPr="00965C18">
        <w:t>subsections (</w:t>
      </w:r>
      <w:r w:rsidRPr="00965C18">
        <w:t>4) and (5).</w:t>
      </w:r>
    </w:p>
    <w:p w14:paraId="7D106D91" w14:textId="2D5516BD" w:rsidR="006E0072" w:rsidRPr="00965C18" w:rsidRDefault="006E0072" w:rsidP="006E0072">
      <w:pPr>
        <w:pStyle w:val="BoxStep"/>
      </w:pPr>
      <w:r w:rsidRPr="00965C18">
        <w:rPr>
          <w:szCs w:val="22"/>
        </w:rPr>
        <w:t>Step 3.</w:t>
      </w:r>
      <w:r w:rsidRPr="00965C18">
        <w:rPr>
          <w:i/>
        </w:rPr>
        <w:tab/>
      </w:r>
      <w:r w:rsidRPr="00965C18">
        <w:t xml:space="preserve">Add to the result of step 2 the total value, as at that time, of all the </w:t>
      </w:r>
      <w:r w:rsidR="00442C70" w:rsidRPr="00442C70">
        <w:rPr>
          <w:position w:val="6"/>
          <w:sz w:val="16"/>
        </w:rPr>
        <w:t>*</w:t>
      </w:r>
      <w:r w:rsidRPr="00965C18">
        <w:t>debt interests that are assets of the entity (whether they are debt interests issued to the entity or not) and to which the following paragraphs apply at that time:</w:t>
      </w:r>
    </w:p>
    <w:p w14:paraId="7A484ABC" w14:textId="6644FDB7" w:rsidR="006E0072" w:rsidRPr="00965C18" w:rsidRDefault="006E0072" w:rsidP="006E0072">
      <w:pPr>
        <w:pStyle w:val="BoxPara"/>
      </w:pPr>
      <w:r w:rsidRPr="00965C18">
        <w:lastRenderedPageBreak/>
        <w:tab/>
        <w:t>(a)</w:t>
      </w:r>
      <w:r w:rsidRPr="00965C18">
        <w:tab/>
        <w:t xml:space="preserve">the risk weight of each of the debt interests is either 0% or 20% under the </w:t>
      </w:r>
      <w:r w:rsidR="00442C70" w:rsidRPr="00442C70">
        <w:rPr>
          <w:position w:val="6"/>
          <w:sz w:val="16"/>
        </w:rPr>
        <w:t>*</w:t>
      </w:r>
      <w:r w:rsidRPr="00965C18">
        <w:t>prudential standards;</w:t>
      </w:r>
    </w:p>
    <w:p w14:paraId="42680043" w14:textId="77777777" w:rsidR="006E0072" w:rsidRPr="00965C18" w:rsidRDefault="006E0072" w:rsidP="006E0072">
      <w:pPr>
        <w:pStyle w:val="BoxPara"/>
      </w:pPr>
      <w:r w:rsidRPr="00965C18">
        <w:tab/>
        <w:t>(b)</w:t>
      </w:r>
      <w:r w:rsidRPr="00965C18">
        <w:tab/>
        <w:t>the debt interests do not satisfy all of the paragraphs in step 2.</w:t>
      </w:r>
    </w:p>
    <w:p w14:paraId="2ADEEED2" w14:textId="77777777" w:rsidR="006E0072" w:rsidRPr="00965C18" w:rsidRDefault="006E0072" w:rsidP="006E0072">
      <w:pPr>
        <w:pStyle w:val="BoxStep"/>
      </w:pPr>
      <w:r w:rsidRPr="00965C18">
        <w:t>Step 3A</w:t>
      </w:r>
      <w:r w:rsidRPr="00965C18">
        <w:rPr>
          <w:i/>
        </w:rPr>
        <w:t>.</w:t>
      </w:r>
      <w:r w:rsidRPr="00965C18">
        <w:tab/>
        <w:t>Add to the result of step 3 the total value, as at that time, of all the assets of the entity, to the extent that they:</w:t>
      </w:r>
    </w:p>
    <w:p w14:paraId="457CB805" w14:textId="77777777" w:rsidR="006E0072" w:rsidRPr="00965C18" w:rsidRDefault="006E0072" w:rsidP="006E0072">
      <w:pPr>
        <w:pStyle w:val="BoxPara"/>
      </w:pPr>
      <w:r w:rsidRPr="00965C18">
        <w:tab/>
        <w:t>(a)</w:t>
      </w:r>
      <w:r w:rsidRPr="00965C18">
        <w:tab/>
        <w:t xml:space="preserve">consist of rights to the return of assets covered by </w:t>
      </w:r>
      <w:r w:rsidR="001F75DF" w:rsidRPr="00965C18">
        <w:t>subsection (</w:t>
      </w:r>
      <w:r w:rsidRPr="00965C18">
        <w:t>2A); and</w:t>
      </w:r>
    </w:p>
    <w:p w14:paraId="5CAC6777" w14:textId="77777777" w:rsidR="006E0072" w:rsidRPr="00965C18" w:rsidRDefault="006E0072" w:rsidP="006E0072">
      <w:pPr>
        <w:pStyle w:val="BoxPara"/>
      </w:pPr>
      <w:r w:rsidRPr="00965C18">
        <w:tab/>
        <w:t>(b)</w:t>
      </w:r>
      <w:r w:rsidRPr="00965C18">
        <w:tab/>
        <w:t>are covered by none of steps 1, 2 and 3.</w:t>
      </w:r>
    </w:p>
    <w:p w14:paraId="5D0A1D4A" w14:textId="3E448261" w:rsidR="006E0072" w:rsidRPr="00965C18" w:rsidRDefault="006E0072" w:rsidP="006E0072">
      <w:pPr>
        <w:pStyle w:val="BoxStep"/>
        <w:keepNext/>
        <w:keepLines/>
      </w:pPr>
      <w:r w:rsidRPr="00965C18">
        <w:rPr>
          <w:szCs w:val="22"/>
        </w:rPr>
        <w:t>Step 4.</w:t>
      </w:r>
      <w:r w:rsidRPr="00965C18">
        <w:rPr>
          <w:i/>
        </w:rPr>
        <w:tab/>
      </w:r>
      <w:r w:rsidRPr="00965C18">
        <w:t xml:space="preserve">Add to the result of step 3A the total value, as at that time, of all the </w:t>
      </w:r>
      <w:r w:rsidR="00442C70" w:rsidRPr="00442C70">
        <w:rPr>
          <w:position w:val="6"/>
          <w:sz w:val="16"/>
        </w:rPr>
        <w:t>*</w:t>
      </w:r>
      <w:r w:rsidRPr="00965C18">
        <w:t xml:space="preserve">securitised assets that the entity has at that time if the entity is a </w:t>
      </w:r>
      <w:r w:rsidR="00442C70" w:rsidRPr="00442C70">
        <w:rPr>
          <w:position w:val="6"/>
          <w:sz w:val="16"/>
        </w:rPr>
        <w:t>*</w:t>
      </w:r>
      <w:r w:rsidRPr="00965C18">
        <w:t xml:space="preserve">securitisation vehicle at that time (see </w:t>
      </w:r>
      <w:r w:rsidR="001F75DF" w:rsidRPr="00965C18">
        <w:t>subsections (</w:t>
      </w:r>
      <w:r w:rsidRPr="00965C18">
        <w:t xml:space="preserve">2) and (3)). The result is the </w:t>
      </w:r>
      <w:r w:rsidRPr="00965C18">
        <w:rPr>
          <w:b/>
          <w:i/>
        </w:rPr>
        <w:t>zero</w:t>
      </w:r>
      <w:r w:rsidR="00442C70">
        <w:rPr>
          <w:b/>
          <w:i/>
        </w:rPr>
        <w:noBreakHyphen/>
      </w:r>
      <w:r w:rsidRPr="00965C18">
        <w:rPr>
          <w:b/>
          <w:i/>
        </w:rPr>
        <w:t>capital amount</w:t>
      </w:r>
      <w:r w:rsidRPr="00965C18">
        <w:t>.</w:t>
      </w:r>
    </w:p>
    <w:p w14:paraId="681290A6" w14:textId="77777777" w:rsidR="006E0072" w:rsidRPr="00965C18" w:rsidRDefault="006E0072" w:rsidP="006E0072">
      <w:pPr>
        <w:pStyle w:val="subsection"/>
        <w:keepNext/>
      </w:pPr>
      <w:r w:rsidRPr="00965C18">
        <w:tab/>
        <w:t>(2A)</w:t>
      </w:r>
      <w:r w:rsidRPr="00965C18">
        <w:tab/>
        <w:t>This subsection covers an asset that:</w:t>
      </w:r>
    </w:p>
    <w:p w14:paraId="2B44184F" w14:textId="0EACB40F" w:rsidR="006E0072" w:rsidRPr="00965C18" w:rsidRDefault="006E0072" w:rsidP="006E0072">
      <w:pPr>
        <w:pStyle w:val="paragraph"/>
      </w:pPr>
      <w:r w:rsidRPr="00965C18">
        <w:tab/>
        <w:t>(</w:t>
      </w:r>
      <w:r w:rsidRPr="00965C18">
        <w:rPr>
          <w:noProof/>
        </w:rPr>
        <w:t>a</w:t>
      </w:r>
      <w:r w:rsidRPr="00965C18">
        <w:t>)</w:t>
      </w:r>
      <w:r w:rsidRPr="00965C18">
        <w:tab/>
        <w:t>the entity provided as security for the performance of its obligations in relation to securities it acquired under a reciprocal purchase agreement (otherwise known as a repurchase agreement), sell</w:t>
      </w:r>
      <w:r w:rsidR="00442C70">
        <w:noBreakHyphen/>
      </w:r>
      <w:r w:rsidRPr="00965C18">
        <w:t>buyback arrangement or securities loan arrangement; and</w:t>
      </w:r>
    </w:p>
    <w:p w14:paraId="6E6546AB" w14:textId="79A70360" w:rsidR="006E0072" w:rsidRPr="00965C18" w:rsidRDefault="006E0072" w:rsidP="006E0072">
      <w:pPr>
        <w:pStyle w:val="paragraph"/>
      </w:pPr>
      <w:r w:rsidRPr="00965C18">
        <w:tab/>
        <w:t>(</w:t>
      </w:r>
      <w:r w:rsidRPr="00965C18">
        <w:rPr>
          <w:noProof/>
        </w:rPr>
        <w:t>b</w:t>
      </w:r>
      <w:r w:rsidRPr="00965C18">
        <w:t>)</w:t>
      </w:r>
      <w:r w:rsidRPr="00965C18">
        <w:tab/>
        <w:t xml:space="preserve">does not consist of </w:t>
      </w:r>
      <w:r w:rsidR="00442C70" w:rsidRPr="00442C70">
        <w:rPr>
          <w:position w:val="6"/>
          <w:sz w:val="16"/>
        </w:rPr>
        <w:t>*</w:t>
      </w:r>
      <w:r w:rsidRPr="00965C18">
        <w:t>shares.</w:t>
      </w:r>
    </w:p>
    <w:p w14:paraId="3E550243" w14:textId="77777777" w:rsidR="006E0072" w:rsidRPr="00965C18" w:rsidRDefault="006E0072" w:rsidP="006E0072">
      <w:pPr>
        <w:pStyle w:val="SubsectionHead"/>
      </w:pPr>
      <w:r w:rsidRPr="00965C18">
        <w:t>Securitisation vehicle</w:t>
      </w:r>
    </w:p>
    <w:p w14:paraId="5E448CCB" w14:textId="77777777" w:rsidR="006E0072" w:rsidRPr="00965C18" w:rsidRDefault="006E0072" w:rsidP="006E0072">
      <w:pPr>
        <w:pStyle w:val="subsection"/>
        <w:keepNext/>
      </w:pPr>
      <w:r w:rsidRPr="00965C18">
        <w:tab/>
        <w:t>(2)</w:t>
      </w:r>
      <w:r w:rsidRPr="00965C18">
        <w:tab/>
        <w:t xml:space="preserve">An entity is a </w:t>
      </w:r>
      <w:r w:rsidRPr="00965C18">
        <w:rPr>
          <w:b/>
          <w:i/>
        </w:rPr>
        <w:t>securitisation vehicle</w:t>
      </w:r>
      <w:r w:rsidRPr="00965C18">
        <w:t xml:space="preserve"> if:</w:t>
      </w:r>
    </w:p>
    <w:p w14:paraId="06DA3A64" w14:textId="12130E31" w:rsidR="006E0072" w:rsidRPr="00965C18" w:rsidRDefault="006E0072" w:rsidP="006E0072">
      <w:pPr>
        <w:pStyle w:val="paragraph"/>
      </w:pPr>
      <w:r w:rsidRPr="00965C18">
        <w:tab/>
        <w:t>(a)</w:t>
      </w:r>
      <w:r w:rsidRPr="00965C18">
        <w:tab/>
        <w:t xml:space="preserve">it is an entity established for the purposes of acquiring, funding and holding </w:t>
      </w:r>
      <w:r w:rsidR="00442C70" w:rsidRPr="00442C70">
        <w:rPr>
          <w:position w:val="6"/>
          <w:sz w:val="16"/>
        </w:rPr>
        <w:t>*</w:t>
      </w:r>
      <w:r w:rsidRPr="00965C18">
        <w:t xml:space="preserve">securitised assets (see </w:t>
      </w:r>
      <w:r w:rsidR="001F75DF" w:rsidRPr="00965C18">
        <w:t>subsection (</w:t>
      </w:r>
      <w:r w:rsidRPr="00965C18">
        <w:t>3)); and</w:t>
      </w:r>
    </w:p>
    <w:p w14:paraId="7CFEBE5B" w14:textId="77777777" w:rsidR="006E0072" w:rsidRPr="00965C18" w:rsidRDefault="006E0072" w:rsidP="006E0072">
      <w:pPr>
        <w:pStyle w:val="paragraph"/>
      </w:pPr>
      <w:r w:rsidRPr="00965C18">
        <w:tab/>
        <w:t>(b)</w:t>
      </w:r>
      <w:r w:rsidRPr="00965C18">
        <w:tab/>
        <w:t xml:space="preserve">it has acquired the securitised assets from another entity (the </w:t>
      </w:r>
      <w:r w:rsidRPr="00965C18">
        <w:rPr>
          <w:b/>
          <w:i/>
        </w:rPr>
        <w:t>originator</w:t>
      </w:r>
      <w:r w:rsidRPr="00965C18">
        <w:t>); and</w:t>
      </w:r>
    </w:p>
    <w:p w14:paraId="53D99375" w14:textId="2138FC5A" w:rsidR="006E0072" w:rsidRPr="00965C18" w:rsidRDefault="006E0072" w:rsidP="006E0072">
      <w:pPr>
        <w:pStyle w:val="paragraph"/>
      </w:pPr>
      <w:r w:rsidRPr="00965C18">
        <w:lastRenderedPageBreak/>
        <w:tab/>
        <w:t>(c)</w:t>
      </w:r>
      <w:r w:rsidRPr="00965C18">
        <w:tab/>
        <w:t xml:space="preserve">the acquisition of the securitised assets is wholly funded by the issuing of </w:t>
      </w:r>
      <w:r w:rsidR="00442C70" w:rsidRPr="00442C70">
        <w:rPr>
          <w:position w:val="6"/>
          <w:sz w:val="16"/>
        </w:rPr>
        <w:t>*</w:t>
      </w:r>
      <w:r w:rsidRPr="00965C18">
        <w:t>debt interests by the entity; and</w:t>
      </w:r>
    </w:p>
    <w:p w14:paraId="5CFAC6A5" w14:textId="060FFA4D" w:rsidR="006E0072" w:rsidRPr="00965C18" w:rsidRDefault="006E0072" w:rsidP="006E0072">
      <w:pPr>
        <w:pStyle w:val="paragraph"/>
      </w:pPr>
      <w:r w:rsidRPr="00965C18">
        <w:tab/>
        <w:t>(d)</w:t>
      </w:r>
      <w:r w:rsidRPr="00965C18">
        <w:tab/>
        <w:t xml:space="preserve">in issuing the debt interests, the entity does not receive any guarantee, security or other form of credit support from any of its </w:t>
      </w:r>
      <w:r w:rsidR="00442C70" w:rsidRPr="00442C70">
        <w:rPr>
          <w:position w:val="6"/>
          <w:sz w:val="16"/>
        </w:rPr>
        <w:t>*</w:t>
      </w:r>
      <w:r w:rsidRPr="00965C18">
        <w:t>associate entities, the originator or any associate entity of the originator; and</w:t>
      </w:r>
    </w:p>
    <w:p w14:paraId="1BA38B4D" w14:textId="77777777" w:rsidR="006E0072" w:rsidRPr="00965C18" w:rsidRDefault="006E0072" w:rsidP="006E0072">
      <w:pPr>
        <w:pStyle w:val="paragraph"/>
      </w:pPr>
      <w:r w:rsidRPr="00965C18">
        <w:tab/>
        <w:t>(e)</w:t>
      </w:r>
      <w:r w:rsidRPr="00965C18">
        <w:tab/>
        <w:t>the entity has not issued debt interests for any purpose other than for the purpose of funding the acquisition of the securitised assets; and</w:t>
      </w:r>
    </w:p>
    <w:p w14:paraId="6C23B6E7" w14:textId="77777777" w:rsidR="006E0072" w:rsidRPr="00965C18" w:rsidRDefault="006E0072" w:rsidP="006E0072">
      <w:pPr>
        <w:pStyle w:val="paragraph"/>
      </w:pPr>
      <w:r w:rsidRPr="00965C18">
        <w:tab/>
        <w:t>(f)</w:t>
      </w:r>
      <w:r w:rsidRPr="00965C18">
        <w:tab/>
        <w:t>there are no debt interests issued to the entity by any of the entity’s associate entities, the originator or any associate entity of the originator; and</w:t>
      </w:r>
    </w:p>
    <w:p w14:paraId="312CA305" w14:textId="6E2D703C" w:rsidR="006E0072" w:rsidRPr="00965C18" w:rsidRDefault="006E0072" w:rsidP="006E0072">
      <w:pPr>
        <w:pStyle w:val="paragraph"/>
      </w:pPr>
      <w:r w:rsidRPr="00965C18">
        <w:tab/>
        <w:t>(g)</w:t>
      </w:r>
      <w:r w:rsidRPr="00965C18">
        <w:tab/>
        <w:t xml:space="preserve">any </w:t>
      </w:r>
      <w:r w:rsidR="00442C70" w:rsidRPr="00442C70">
        <w:rPr>
          <w:position w:val="6"/>
          <w:sz w:val="16"/>
        </w:rPr>
        <w:t>*</w:t>
      </w:r>
      <w:r w:rsidRPr="00965C18">
        <w:t xml:space="preserve">arrangements the entity has with any of its associate entities, the originator or any associate entity of the originator are those that would reasonably be expected to have been entered into by parties dealing at </w:t>
      </w:r>
      <w:r w:rsidR="00442C70" w:rsidRPr="00442C70">
        <w:rPr>
          <w:position w:val="6"/>
          <w:sz w:val="16"/>
        </w:rPr>
        <w:t>*</w:t>
      </w:r>
      <w:r w:rsidRPr="00965C18">
        <w:t>arm’s length with each other.</w:t>
      </w:r>
    </w:p>
    <w:p w14:paraId="1876CE43" w14:textId="7866C685" w:rsidR="006E0072" w:rsidRPr="00965C18" w:rsidRDefault="006E0072" w:rsidP="006E0072">
      <w:pPr>
        <w:pStyle w:val="notetext"/>
      </w:pPr>
      <w:r w:rsidRPr="00965C18">
        <w:t>Note:</w:t>
      </w:r>
      <w:r w:rsidRPr="00965C18">
        <w:tab/>
        <w:t xml:space="preserve">An entity that does not qualify as a securitisation vehicle may be exempt from the thin capitalisation rules under </w:t>
      </w:r>
      <w:r w:rsidR="00940CC1">
        <w:t>section 8</w:t>
      </w:r>
      <w:r w:rsidRPr="00965C18">
        <w:t>20</w:t>
      </w:r>
      <w:r w:rsidR="00442C70">
        <w:noBreakHyphen/>
      </w:r>
      <w:r w:rsidRPr="00965C18">
        <w:t>39.</w:t>
      </w:r>
    </w:p>
    <w:p w14:paraId="20D392D8" w14:textId="77777777" w:rsidR="006E0072" w:rsidRPr="00965C18" w:rsidRDefault="006E0072" w:rsidP="006E0072">
      <w:pPr>
        <w:pStyle w:val="SubsectionHead"/>
      </w:pPr>
      <w:r w:rsidRPr="00965C18">
        <w:t>Securitised assets</w:t>
      </w:r>
    </w:p>
    <w:p w14:paraId="6FB52C47" w14:textId="77777777" w:rsidR="006E0072" w:rsidRPr="00965C18" w:rsidRDefault="006E0072" w:rsidP="006E0072">
      <w:pPr>
        <w:pStyle w:val="subsection"/>
        <w:keepNext/>
      </w:pPr>
      <w:r w:rsidRPr="00965C18">
        <w:tab/>
        <w:t>(3)</w:t>
      </w:r>
      <w:r w:rsidRPr="00965C18">
        <w:tab/>
        <w:t xml:space="preserve">An asset of an entity is a </w:t>
      </w:r>
      <w:r w:rsidRPr="00965C18">
        <w:rPr>
          <w:b/>
          <w:i/>
        </w:rPr>
        <w:t>securitised asset</w:t>
      </w:r>
      <w:r w:rsidRPr="00965C18">
        <w:t xml:space="preserve"> if:</w:t>
      </w:r>
    </w:p>
    <w:p w14:paraId="14708865" w14:textId="5296CDB2" w:rsidR="006E0072" w:rsidRPr="00965C18" w:rsidRDefault="006E0072" w:rsidP="006E0072">
      <w:pPr>
        <w:pStyle w:val="paragraph"/>
      </w:pPr>
      <w:r w:rsidRPr="00965C18">
        <w:tab/>
        <w:t>(a)</w:t>
      </w:r>
      <w:r w:rsidRPr="00965C18">
        <w:tab/>
        <w:t xml:space="preserve">the entity is a </w:t>
      </w:r>
      <w:r w:rsidR="00442C70" w:rsidRPr="00442C70">
        <w:rPr>
          <w:position w:val="6"/>
          <w:sz w:val="16"/>
        </w:rPr>
        <w:t>*</w:t>
      </w:r>
      <w:r w:rsidRPr="00965C18">
        <w:t>securitisation vehicle; and</w:t>
      </w:r>
    </w:p>
    <w:p w14:paraId="3C2D540C" w14:textId="77777777" w:rsidR="006E0072" w:rsidRPr="00965C18" w:rsidRDefault="006E0072" w:rsidP="006E0072">
      <w:pPr>
        <w:pStyle w:val="paragraph"/>
      </w:pPr>
      <w:r w:rsidRPr="00965C18">
        <w:tab/>
        <w:t>(b)</w:t>
      </w:r>
      <w:r w:rsidRPr="00965C18">
        <w:tab/>
        <w:t>the asset consists of:</w:t>
      </w:r>
    </w:p>
    <w:p w14:paraId="31FE2388" w14:textId="77C3A229" w:rsidR="006E0072" w:rsidRPr="00965C18" w:rsidRDefault="006E0072" w:rsidP="006E0072">
      <w:pPr>
        <w:pStyle w:val="paragraphsub"/>
      </w:pPr>
      <w:r w:rsidRPr="00965C18">
        <w:tab/>
        <w:t>(i)</w:t>
      </w:r>
      <w:r w:rsidRPr="00965C18">
        <w:tab/>
      </w:r>
      <w:r w:rsidR="00442C70" w:rsidRPr="00442C70">
        <w:rPr>
          <w:position w:val="6"/>
          <w:sz w:val="16"/>
        </w:rPr>
        <w:t>*</w:t>
      </w:r>
      <w:r w:rsidRPr="00965C18">
        <w:t xml:space="preserve">debt interests issued by an entity other than the originator in relation to the securitisation vehicle that is mentioned in </w:t>
      </w:r>
      <w:r w:rsidR="001F75DF" w:rsidRPr="00965C18">
        <w:t>paragraph (</w:t>
      </w:r>
      <w:r w:rsidRPr="00965C18">
        <w:t>2)(b); or</w:t>
      </w:r>
    </w:p>
    <w:p w14:paraId="7DA5E3B5" w14:textId="79C9A8D3" w:rsidR="006E0072" w:rsidRPr="00965C18" w:rsidRDefault="006E0072" w:rsidP="006E0072">
      <w:pPr>
        <w:pStyle w:val="paragraphsub"/>
        <w:keepNext/>
        <w:keepLines/>
      </w:pPr>
      <w:r w:rsidRPr="00965C18">
        <w:tab/>
        <w:t>(ii)</w:t>
      </w:r>
      <w:r w:rsidRPr="00965C18">
        <w:tab/>
        <w:t xml:space="preserve">a lease for the hire of goods that would be a lease covered by </w:t>
      </w:r>
      <w:r w:rsidR="001F75DF" w:rsidRPr="00965C18">
        <w:t>paragraph (</w:t>
      </w:r>
      <w:r w:rsidRPr="00965C18">
        <w:t xml:space="preserve">b) of the definition of </w:t>
      </w:r>
      <w:r w:rsidRPr="00965C18">
        <w:rPr>
          <w:b/>
          <w:i/>
        </w:rPr>
        <w:t>on</w:t>
      </w:r>
      <w:r w:rsidR="00442C70">
        <w:rPr>
          <w:b/>
          <w:i/>
        </w:rPr>
        <w:noBreakHyphen/>
      </w:r>
      <w:r w:rsidRPr="00965C18">
        <w:rPr>
          <w:b/>
          <w:i/>
        </w:rPr>
        <w:t>lent amount</w:t>
      </w:r>
      <w:r w:rsidRPr="00965C18">
        <w:t xml:space="preserve"> if a reference to an entity in that definition were a reference to that originator; or</w:t>
      </w:r>
    </w:p>
    <w:p w14:paraId="601D85A5" w14:textId="1CF3BCA0" w:rsidR="006E0072" w:rsidRPr="00965C18" w:rsidRDefault="006E0072" w:rsidP="006E0072">
      <w:pPr>
        <w:pStyle w:val="paragraphsub"/>
      </w:pPr>
      <w:r w:rsidRPr="00965C18">
        <w:tab/>
        <w:t>(iii)</w:t>
      </w:r>
      <w:r w:rsidRPr="00965C18">
        <w:tab/>
        <w:t xml:space="preserve">a </w:t>
      </w:r>
      <w:r w:rsidR="00442C70" w:rsidRPr="00442C70">
        <w:rPr>
          <w:position w:val="6"/>
          <w:sz w:val="16"/>
        </w:rPr>
        <w:t>*</w:t>
      </w:r>
      <w:r w:rsidRPr="00965C18">
        <w:t>scheme that, apart from the operation of paragraph</w:t>
      </w:r>
      <w:r w:rsidR="001F75DF" w:rsidRPr="00965C18">
        <w:t> </w:t>
      </w:r>
      <w:r w:rsidRPr="00965C18">
        <w:t>974</w:t>
      </w:r>
      <w:r w:rsidR="00442C70">
        <w:noBreakHyphen/>
      </w:r>
      <w:r w:rsidRPr="00965C18">
        <w:t xml:space="preserve">25(1)(b), would have given rise to a debt interest covered by </w:t>
      </w:r>
      <w:r w:rsidR="001F75DF" w:rsidRPr="00965C18">
        <w:t>subparagraph (</w:t>
      </w:r>
      <w:r w:rsidRPr="00965C18">
        <w:t>i); and</w:t>
      </w:r>
    </w:p>
    <w:p w14:paraId="679D048C" w14:textId="77777777" w:rsidR="006E0072" w:rsidRPr="00965C18" w:rsidRDefault="006E0072" w:rsidP="006E0072">
      <w:pPr>
        <w:pStyle w:val="paragraph"/>
      </w:pPr>
      <w:r w:rsidRPr="00965C18">
        <w:lastRenderedPageBreak/>
        <w:tab/>
        <w:t>(c)</w:t>
      </w:r>
      <w:r w:rsidRPr="00965C18">
        <w:tab/>
        <w:t xml:space="preserve">the asset provides security for the issuing of debt interests that funded the acquisition of the asset by the securitisation vehicle (see </w:t>
      </w:r>
      <w:r w:rsidR="001F75DF" w:rsidRPr="00965C18">
        <w:t>paragraph (</w:t>
      </w:r>
      <w:r w:rsidRPr="00965C18">
        <w:t>2)(c)).</w:t>
      </w:r>
    </w:p>
    <w:p w14:paraId="0DC4677F" w14:textId="77777777" w:rsidR="006E0072" w:rsidRPr="00965C18" w:rsidRDefault="006E0072" w:rsidP="006E0072">
      <w:pPr>
        <w:pStyle w:val="SubsectionHead"/>
      </w:pPr>
      <w:r w:rsidRPr="00965C18">
        <w:t>What is the required credit rating?</w:t>
      </w:r>
    </w:p>
    <w:p w14:paraId="42C3378C" w14:textId="5D09DB31" w:rsidR="006E0072" w:rsidRPr="00965C18" w:rsidRDefault="006E0072" w:rsidP="006E0072">
      <w:pPr>
        <w:pStyle w:val="subsection"/>
      </w:pPr>
      <w:r w:rsidRPr="00965C18">
        <w:tab/>
        <w:t>(4)</w:t>
      </w:r>
      <w:r w:rsidRPr="00965C18">
        <w:tab/>
        <w:t xml:space="preserve">For the purposes of step 2 of the method statement in </w:t>
      </w:r>
      <w:r w:rsidR="001F75DF" w:rsidRPr="00965C18">
        <w:t>subsection (</w:t>
      </w:r>
      <w:r w:rsidRPr="00965C18">
        <w:t xml:space="preserve">1), the required credit rating for an entity issuing a </w:t>
      </w:r>
      <w:r w:rsidR="00442C70" w:rsidRPr="00442C70">
        <w:rPr>
          <w:position w:val="6"/>
          <w:sz w:val="16"/>
        </w:rPr>
        <w:t>*</w:t>
      </w:r>
      <w:r w:rsidRPr="00965C18">
        <w:t>debt interest is:</w:t>
      </w:r>
    </w:p>
    <w:p w14:paraId="5636C97A" w14:textId="28838CE2" w:rsidR="006E0072" w:rsidRPr="00965C18" w:rsidRDefault="006E0072" w:rsidP="006E0072">
      <w:pPr>
        <w:pStyle w:val="paragraph"/>
      </w:pPr>
      <w:r w:rsidRPr="00965C18">
        <w:tab/>
        <w:t>(a)</w:t>
      </w:r>
      <w:r w:rsidRPr="00965C18">
        <w:tab/>
        <w:t xml:space="preserve">if the interest is a </w:t>
      </w:r>
      <w:r w:rsidR="00442C70" w:rsidRPr="00442C70">
        <w:rPr>
          <w:position w:val="6"/>
          <w:sz w:val="16"/>
        </w:rPr>
        <w:t>*</w:t>
      </w:r>
      <w:r w:rsidRPr="00965C18">
        <w:t>subordinated debt interest—a long</w:t>
      </w:r>
      <w:r w:rsidR="00442C70">
        <w:noBreakHyphen/>
      </w:r>
      <w:r w:rsidRPr="00965C18">
        <w:t>term foreign currency corporate credit rating of at least A (or equivalent) given to the entity by an internationally recognised rating agency; or</w:t>
      </w:r>
    </w:p>
    <w:p w14:paraId="0EDC4270" w14:textId="19983023" w:rsidR="006E0072" w:rsidRPr="00965C18" w:rsidRDefault="006E0072" w:rsidP="006E0072">
      <w:pPr>
        <w:pStyle w:val="paragraph"/>
      </w:pPr>
      <w:r w:rsidRPr="00965C18">
        <w:tab/>
        <w:t>(b)</w:t>
      </w:r>
      <w:r w:rsidRPr="00965C18">
        <w:tab/>
        <w:t>if the interest is a not a subordinated debt interest—a long</w:t>
      </w:r>
      <w:r w:rsidR="00442C70">
        <w:noBreakHyphen/>
      </w:r>
      <w:r w:rsidRPr="00965C18">
        <w:t>term foreign currency corporate credit rating of at least BBB (or equivalent) given to the entity by an internationally recognised rating agency.</w:t>
      </w:r>
    </w:p>
    <w:p w14:paraId="32ED727E" w14:textId="77777777" w:rsidR="006E0072" w:rsidRPr="00965C18" w:rsidRDefault="006E0072" w:rsidP="006E0072">
      <w:pPr>
        <w:pStyle w:val="SubsectionHead"/>
      </w:pPr>
      <w:r w:rsidRPr="00965C18">
        <w:t>When must an entity have the required credit rating</w:t>
      </w:r>
    </w:p>
    <w:p w14:paraId="5A4E2144" w14:textId="77777777" w:rsidR="006E0072" w:rsidRPr="00965C18" w:rsidRDefault="006E0072" w:rsidP="006E0072">
      <w:pPr>
        <w:pStyle w:val="subsection"/>
      </w:pPr>
      <w:r w:rsidRPr="00965C18">
        <w:tab/>
        <w:t>(5)</w:t>
      </w:r>
      <w:r w:rsidRPr="00965C18">
        <w:tab/>
        <w:t>The entity must have the required credit rating as specified in any of the following paragraphs:</w:t>
      </w:r>
    </w:p>
    <w:p w14:paraId="025F1136" w14:textId="4818A2D7" w:rsidR="006E0072" w:rsidRPr="00965C18" w:rsidRDefault="006E0072" w:rsidP="006E0072">
      <w:pPr>
        <w:pStyle w:val="paragraph"/>
      </w:pPr>
      <w:r w:rsidRPr="00965C18">
        <w:tab/>
        <w:t>(a)</w:t>
      </w:r>
      <w:r w:rsidRPr="00965C18">
        <w:tab/>
        <w:t xml:space="preserve">the entity had the required credit rating for the </w:t>
      </w:r>
      <w:r w:rsidR="00442C70" w:rsidRPr="00442C70">
        <w:rPr>
          <w:position w:val="6"/>
          <w:sz w:val="16"/>
        </w:rPr>
        <w:t>*</w:t>
      </w:r>
      <w:r w:rsidRPr="00965C18">
        <w:t>debt interest when the interest was issued;</w:t>
      </w:r>
    </w:p>
    <w:p w14:paraId="1424007D" w14:textId="77777777" w:rsidR="006E0072" w:rsidRPr="00965C18" w:rsidRDefault="006E0072" w:rsidP="006E0072">
      <w:pPr>
        <w:pStyle w:val="paragraph"/>
      </w:pPr>
      <w:r w:rsidRPr="00965C18">
        <w:tab/>
        <w:t>(b)</w:t>
      </w:r>
      <w:r w:rsidRPr="00965C18">
        <w:tab/>
        <w:t>the following subparagraphs apply:</w:t>
      </w:r>
    </w:p>
    <w:p w14:paraId="443373E9" w14:textId="5EE2DE6D" w:rsidR="006E0072" w:rsidRPr="00965C18" w:rsidRDefault="006E0072" w:rsidP="006E0072">
      <w:pPr>
        <w:pStyle w:val="paragraphsub"/>
      </w:pPr>
      <w:r w:rsidRPr="00965C18">
        <w:tab/>
        <w:t>(i)</w:t>
      </w:r>
      <w:r w:rsidRPr="00965C18">
        <w:tab/>
        <w:t>the entity did not have any long</w:t>
      </w:r>
      <w:r w:rsidR="00442C70">
        <w:noBreakHyphen/>
      </w:r>
      <w:r w:rsidRPr="00965C18">
        <w:t>term foreign currency corporate credit rating given to it by an internationally recognised rating agency when the debt interest was issued; but</w:t>
      </w:r>
    </w:p>
    <w:p w14:paraId="04F27A7B" w14:textId="77777777" w:rsidR="006E0072" w:rsidRPr="00965C18" w:rsidRDefault="006E0072" w:rsidP="006E0072">
      <w:pPr>
        <w:pStyle w:val="paragraphsub"/>
      </w:pPr>
      <w:r w:rsidRPr="00965C18">
        <w:tab/>
        <w:t>(ii)</w:t>
      </w:r>
      <w:r w:rsidRPr="00965C18">
        <w:tab/>
        <w:t>the entity had the required credit rating for that interest at any time during the period of 6 months immediately before the interest was issued;</w:t>
      </w:r>
    </w:p>
    <w:p w14:paraId="65516313" w14:textId="77777777" w:rsidR="006E0072" w:rsidRPr="00965C18" w:rsidRDefault="006E0072" w:rsidP="006E0072">
      <w:pPr>
        <w:pStyle w:val="paragraph"/>
      </w:pPr>
      <w:r w:rsidRPr="00965C18">
        <w:tab/>
        <w:t>(c)</w:t>
      </w:r>
      <w:r w:rsidRPr="00965C18">
        <w:tab/>
        <w:t>the following subparagraphs apply:</w:t>
      </w:r>
    </w:p>
    <w:p w14:paraId="7E52B80D" w14:textId="6E528655" w:rsidR="006E0072" w:rsidRPr="00965C18" w:rsidRDefault="006E0072" w:rsidP="006E0072">
      <w:pPr>
        <w:pStyle w:val="paragraphsub"/>
      </w:pPr>
      <w:r w:rsidRPr="00965C18">
        <w:tab/>
        <w:t>(i)</w:t>
      </w:r>
      <w:r w:rsidRPr="00965C18">
        <w:tab/>
        <w:t>when the debt interest was issued, and throughout the period of 6 months immediately before the interest was issued, the entity did not have any long</w:t>
      </w:r>
      <w:r w:rsidR="00442C70">
        <w:noBreakHyphen/>
      </w:r>
      <w:r w:rsidRPr="00965C18">
        <w:t xml:space="preserve">term foreign </w:t>
      </w:r>
      <w:r w:rsidRPr="00965C18">
        <w:lastRenderedPageBreak/>
        <w:t>currency corporate credit rating given to it by an internationally recognised rating agency; but</w:t>
      </w:r>
    </w:p>
    <w:p w14:paraId="466BB6FE" w14:textId="77777777" w:rsidR="006E0072" w:rsidRPr="00965C18" w:rsidRDefault="006E0072" w:rsidP="006E0072">
      <w:pPr>
        <w:pStyle w:val="paragraphsub"/>
      </w:pPr>
      <w:r w:rsidRPr="00965C18">
        <w:tab/>
        <w:t>(ii)</w:t>
      </w:r>
      <w:r w:rsidRPr="00965C18">
        <w:tab/>
        <w:t>the entity has the required credit rating for that interest at any time during the period of 6 months immediately after the interest was issued.</w:t>
      </w:r>
    </w:p>
    <w:p w14:paraId="2D581A3F" w14:textId="64EF3F18" w:rsidR="006E0072" w:rsidRPr="00965C18" w:rsidRDefault="006E0072" w:rsidP="006E0072">
      <w:pPr>
        <w:pStyle w:val="ActHead4"/>
      </w:pPr>
      <w:bookmarkStart w:id="660" w:name="_Toc201758296"/>
      <w:r w:rsidRPr="00965C18">
        <w:rPr>
          <w:rStyle w:val="CharSubdNo"/>
        </w:rPr>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KA</w:t>
      </w:r>
      <w:r w:rsidRPr="00965C18">
        <w:t>—</w:t>
      </w:r>
      <w:r w:rsidRPr="00965C18">
        <w:rPr>
          <w:rStyle w:val="CharSubdText"/>
        </w:rPr>
        <w:t>Cost</w:t>
      </w:r>
      <w:r w:rsidR="00442C70">
        <w:rPr>
          <w:rStyle w:val="CharSubdText"/>
        </w:rPr>
        <w:noBreakHyphen/>
      </w:r>
      <w:r w:rsidRPr="00965C18">
        <w:rPr>
          <w:rStyle w:val="CharSubdText"/>
        </w:rPr>
        <w:t>free debt capital and excluded equity interests</w:t>
      </w:r>
      <w:bookmarkEnd w:id="660"/>
    </w:p>
    <w:p w14:paraId="27F3B2E9" w14:textId="6B084B56" w:rsidR="006E0072" w:rsidRPr="00965C18" w:rsidRDefault="006E0072" w:rsidP="006E0072">
      <w:pPr>
        <w:pStyle w:val="ActHead4"/>
      </w:pPr>
      <w:bookmarkStart w:id="661" w:name="_Toc201758297"/>
      <w:r w:rsidRPr="00965C18">
        <w:t>Guide to Subdivision</w:t>
      </w:r>
      <w:r w:rsidR="001F75DF" w:rsidRPr="00965C18">
        <w:t> </w:t>
      </w:r>
      <w:r w:rsidRPr="00965C18">
        <w:t>820</w:t>
      </w:r>
      <w:r w:rsidR="00442C70">
        <w:noBreakHyphen/>
      </w:r>
      <w:r w:rsidRPr="00965C18">
        <w:t>KA</w:t>
      </w:r>
      <w:bookmarkEnd w:id="661"/>
    </w:p>
    <w:p w14:paraId="4B236E2F" w14:textId="2A775C86" w:rsidR="006E0072" w:rsidRPr="00965C18" w:rsidRDefault="006E0072" w:rsidP="006E0072">
      <w:pPr>
        <w:pStyle w:val="ActHead5"/>
      </w:pPr>
      <w:bookmarkStart w:id="662" w:name="_Toc201758298"/>
      <w:r w:rsidRPr="00965C18">
        <w:rPr>
          <w:rStyle w:val="CharSectno"/>
        </w:rPr>
        <w:t>820</w:t>
      </w:r>
      <w:r w:rsidR="00442C70">
        <w:rPr>
          <w:rStyle w:val="CharSectno"/>
        </w:rPr>
        <w:noBreakHyphen/>
      </w:r>
      <w:r w:rsidRPr="00965C18">
        <w:rPr>
          <w:rStyle w:val="CharSectno"/>
        </w:rPr>
        <w:t>945</w:t>
      </w:r>
      <w:r w:rsidRPr="00965C18">
        <w:t xml:space="preserve">  What this Subdivision is about</w:t>
      </w:r>
      <w:bookmarkEnd w:id="662"/>
    </w:p>
    <w:p w14:paraId="2946DD3D" w14:textId="04D943A6" w:rsidR="006E0072" w:rsidRPr="00965C18" w:rsidRDefault="006E0072" w:rsidP="00F00283">
      <w:pPr>
        <w:pStyle w:val="SOText"/>
      </w:pPr>
      <w:r w:rsidRPr="00965C18">
        <w:t>This Subdivision sets out the meaning of cost</w:t>
      </w:r>
      <w:r w:rsidR="00442C70">
        <w:noBreakHyphen/>
      </w:r>
      <w:r w:rsidRPr="00965C18">
        <w:t>free debt capital, and excluded equity interest, for the purposes of this Division.</w:t>
      </w:r>
    </w:p>
    <w:p w14:paraId="1EA230AC" w14:textId="77777777" w:rsidR="006E0072" w:rsidRPr="00965C18" w:rsidRDefault="006E0072" w:rsidP="006E0072">
      <w:pPr>
        <w:pStyle w:val="TofSectsHeading"/>
      </w:pPr>
      <w:r w:rsidRPr="00965C18">
        <w:t>Table of sections</w:t>
      </w:r>
    </w:p>
    <w:p w14:paraId="4F320336" w14:textId="6BCCA5C3" w:rsidR="006E0072" w:rsidRPr="00965C18" w:rsidRDefault="006E0072" w:rsidP="006E0072">
      <w:pPr>
        <w:pStyle w:val="TofSectsSection"/>
        <w:rPr>
          <w:i/>
        </w:rPr>
      </w:pPr>
      <w:r w:rsidRPr="00965C18">
        <w:t>820</w:t>
      </w:r>
      <w:r w:rsidR="00442C70">
        <w:noBreakHyphen/>
      </w:r>
      <w:r w:rsidRPr="00965C18">
        <w:t>946</w:t>
      </w:r>
      <w:r w:rsidRPr="00965C18">
        <w:tab/>
      </w:r>
      <w:r w:rsidRPr="00965C18">
        <w:rPr>
          <w:i/>
        </w:rPr>
        <w:t>Cost</w:t>
      </w:r>
      <w:r w:rsidR="00442C70">
        <w:rPr>
          <w:i/>
        </w:rPr>
        <w:noBreakHyphen/>
      </w:r>
      <w:r w:rsidRPr="00965C18">
        <w:rPr>
          <w:i/>
        </w:rPr>
        <w:t>free debt capital</w:t>
      </w:r>
      <w:r w:rsidRPr="00965C18">
        <w:t xml:space="preserve"> and </w:t>
      </w:r>
      <w:r w:rsidRPr="00965C18">
        <w:rPr>
          <w:i/>
        </w:rPr>
        <w:t>excluded equity interest</w:t>
      </w:r>
    </w:p>
    <w:p w14:paraId="4CB20875" w14:textId="69145732" w:rsidR="006E0072" w:rsidRPr="00965C18" w:rsidRDefault="006E0072" w:rsidP="006E0072">
      <w:pPr>
        <w:pStyle w:val="ActHead5"/>
      </w:pPr>
      <w:bookmarkStart w:id="663" w:name="_Toc201758299"/>
      <w:r w:rsidRPr="00965C18">
        <w:rPr>
          <w:rStyle w:val="CharSectno"/>
        </w:rPr>
        <w:t>820</w:t>
      </w:r>
      <w:r w:rsidR="00442C70">
        <w:rPr>
          <w:rStyle w:val="CharSectno"/>
        </w:rPr>
        <w:noBreakHyphen/>
      </w:r>
      <w:r w:rsidRPr="00965C18">
        <w:rPr>
          <w:rStyle w:val="CharSectno"/>
        </w:rPr>
        <w:t>946</w:t>
      </w:r>
      <w:r w:rsidRPr="00965C18">
        <w:t xml:space="preserve">  </w:t>
      </w:r>
      <w:r w:rsidRPr="00965C18">
        <w:rPr>
          <w:i/>
        </w:rPr>
        <w:t>Cost</w:t>
      </w:r>
      <w:r w:rsidR="00442C70">
        <w:rPr>
          <w:i/>
        </w:rPr>
        <w:noBreakHyphen/>
      </w:r>
      <w:r w:rsidRPr="00965C18">
        <w:rPr>
          <w:i/>
        </w:rPr>
        <w:t>free debt capital</w:t>
      </w:r>
      <w:r w:rsidRPr="00965C18">
        <w:t xml:space="preserve"> and </w:t>
      </w:r>
      <w:r w:rsidRPr="00965C18">
        <w:rPr>
          <w:i/>
        </w:rPr>
        <w:t>excluded equity interest</w:t>
      </w:r>
      <w:bookmarkEnd w:id="663"/>
    </w:p>
    <w:p w14:paraId="64FB422C" w14:textId="77777777" w:rsidR="006E0072" w:rsidRPr="00965C18" w:rsidRDefault="006E0072" w:rsidP="006E0072">
      <w:pPr>
        <w:pStyle w:val="subsection"/>
      </w:pPr>
      <w:r w:rsidRPr="00965C18">
        <w:tab/>
        <w:t>(1)</w:t>
      </w:r>
      <w:r w:rsidRPr="00965C18">
        <w:tab/>
        <w:t xml:space="preserve">This subsection applies to an entity for a period (the </w:t>
      </w:r>
      <w:r w:rsidRPr="00965C18">
        <w:rPr>
          <w:b/>
          <w:i/>
        </w:rPr>
        <w:t>relevant period</w:t>
      </w:r>
      <w:r w:rsidRPr="00965C18">
        <w:t>) that is all or a part of an income year if the entity satisfies all of the following:</w:t>
      </w:r>
    </w:p>
    <w:p w14:paraId="162691BD" w14:textId="0E4A9C45" w:rsidR="006E0072" w:rsidRPr="00965C18" w:rsidRDefault="006E0072" w:rsidP="006E0072">
      <w:pPr>
        <w:pStyle w:val="paragraph"/>
      </w:pPr>
      <w:r w:rsidRPr="00965C18">
        <w:tab/>
        <w:t>(a)</w:t>
      </w:r>
      <w:r w:rsidRPr="00965C18">
        <w:tab/>
        <w:t xml:space="preserve">the entity is an </w:t>
      </w:r>
      <w:r w:rsidR="00442C70" w:rsidRPr="00442C70">
        <w:rPr>
          <w:position w:val="6"/>
          <w:sz w:val="16"/>
        </w:rPr>
        <w:t>*</w:t>
      </w:r>
      <w:r w:rsidRPr="00965C18">
        <w:t xml:space="preserve">outward </w:t>
      </w:r>
      <w:r w:rsidR="000A283C" w:rsidRPr="00733A74">
        <w:t>investing financial entity (non</w:t>
      </w:r>
      <w:r w:rsidR="00442C70">
        <w:noBreakHyphen/>
      </w:r>
      <w:r w:rsidR="000A283C" w:rsidRPr="00733A74">
        <w:t>ADI)</w:t>
      </w:r>
      <w:r w:rsidRPr="00965C18">
        <w:t xml:space="preserve"> or </w:t>
      </w:r>
      <w:r w:rsidR="00442C70" w:rsidRPr="00442C70">
        <w:rPr>
          <w:position w:val="6"/>
          <w:sz w:val="16"/>
        </w:rPr>
        <w:t>*</w:t>
      </w:r>
      <w:r w:rsidRPr="00965C18">
        <w:t xml:space="preserve">inward </w:t>
      </w:r>
      <w:r w:rsidR="000A283C" w:rsidRPr="00733A74">
        <w:t>investing financial entity (non</w:t>
      </w:r>
      <w:r w:rsidR="00442C70">
        <w:noBreakHyphen/>
      </w:r>
      <w:r w:rsidR="000A283C" w:rsidRPr="00733A74">
        <w:t>ADI)</w:t>
      </w:r>
      <w:r w:rsidRPr="00965C18">
        <w:t xml:space="preserve"> for that period;</w:t>
      </w:r>
    </w:p>
    <w:p w14:paraId="60B1CDE2" w14:textId="11100BEA" w:rsidR="006E0072" w:rsidRPr="00965C18" w:rsidRDefault="006E0072" w:rsidP="006E0072">
      <w:pPr>
        <w:pStyle w:val="paragraph"/>
      </w:pPr>
      <w:r w:rsidRPr="00965C18">
        <w:tab/>
        <w:t>(b)</w:t>
      </w:r>
      <w:r w:rsidRPr="00965C18">
        <w:tab/>
        <w:t xml:space="preserve">if the entity is a </w:t>
      </w:r>
      <w:r w:rsidR="00442C70" w:rsidRPr="00442C70">
        <w:rPr>
          <w:position w:val="6"/>
          <w:sz w:val="16"/>
        </w:rPr>
        <w:t>*</w:t>
      </w:r>
      <w:r w:rsidRPr="00965C18">
        <w:t>foreign entity—the entity holds any of the following assets throughout that period:</w:t>
      </w:r>
    </w:p>
    <w:p w14:paraId="20344938" w14:textId="05B958AE" w:rsidR="006E0072" w:rsidRPr="00965C18" w:rsidRDefault="006E0072" w:rsidP="006E0072">
      <w:pPr>
        <w:pStyle w:val="paragraphsub"/>
      </w:pPr>
      <w:r w:rsidRPr="00965C18">
        <w:tab/>
        <w:t>(i)</w:t>
      </w:r>
      <w:r w:rsidRPr="00965C18">
        <w:tab/>
        <w:t xml:space="preserve">assets that are attributable to the entity’s </w:t>
      </w:r>
      <w:r w:rsidR="00442C70" w:rsidRPr="00442C70">
        <w:rPr>
          <w:position w:val="6"/>
          <w:sz w:val="16"/>
        </w:rPr>
        <w:t>*</w:t>
      </w:r>
      <w:r w:rsidRPr="00965C18">
        <w:t>Australian permanent establishments;</w:t>
      </w:r>
    </w:p>
    <w:p w14:paraId="10E9B553" w14:textId="77777777" w:rsidR="006E0072" w:rsidRPr="00965C18" w:rsidRDefault="006E0072" w:rsidP="006E0072">
      <w:pPr>
        <w:pStyle w:val="paragraphsub"/>
      </w:pPr>
      <w:r w:rsidRPr="00965C18">
        <w:tab/>
        <w:t>(ii)</w:t>
      </w:r>
      <w:r w:rsidRPr="00965C18">
        <w:tab/>
        <w:t>other assets that are held for the purposes of producing the entity’s assessable income;</w:t>
      </w:r>
    </w:p>
    <w:p w14:paraId="70DDEBAB" w14:textId="34F724EE" w:rsidR="006E0072" w:rsidRPr="00965C18" w:rsidRDefault="006E0072" w:rsidP="006E0072">
      <w:pPr>
        <w:pStyle w:val="paragraph"/>
      </w:pPr>
      <w:r w:rsidRPr="00965C18">
        <w:tab/>
        <w:t>(c)</w:t>
      </w:r>
      <w:r w:rsidRPr="00965C18">
        <w:tab/>
        <w:t xml:space="preserve">neither </w:t>
      </w:r>
      <w:r w:rsidR="00940CC1">
        <w:t>section 8</w:t>
      </w:r>
      <w:r w:rsidRPr="00965C18">
        <w:t>20</w:t>
      </w:r>
      <w:r w:rsidR="00442C70">
        <w:noBreakHyphen/>
      </w:r>
      <w:r w:rsidRPr="00965C18">
        <w:t>35 (</w:t>
      </w:r>
      <w:r w:rsidR="007E09E7" w:rsidRPr="00965C18">
        <w:t>$2 million</w:t>
      </w:r>
      <w:r w:rsidRPr="00965C18">
        <w:t xml:space="preserve"> debt deductions threshold) nor </w:t>
      </w:r>
      <w:r w:rsidR="00940CC1">
        <w:t>section 8</w:t>
      </w:r>
      <w:r w:rsidRPr="00965C18">
        <w:t>20</w:t>
      </w:r>
      <w:r w:rsidR="00442C70">
        <w:noBreakHyphen/>
      </w:r>
      <w:r w:rsidRPr="00965C18">
        <w:t xml:space="preserve">37 (exemption for entity with 90% </w:t>
      </w:r>
      <w:r w:rsidRPr="00965C18">
        <w:lastRenderedPageBreak/>
        <w:t>Australian assets) prevents Subdivision</w:t>
      </w:r>
      <w:r w:rsidR="001F75DF" w:rsidRPr="00965C18">
        <w:t> </w:t>
      </w:r>
      <w:r w:rsidRPr="00965C18">
        <w:t>820</w:t>
      </w:r>
      <w:r w:rsidR="00442C70">
        <w:noBreakHyphen/>
      </w:r>
      <w:r w:rsidRPr="00965C18">
        <w:t>B, 820</w:t>
      </w:r>
      <w:r w:rsidR="00442C70">
        <w:noBreakHyphen/>
      </w:r>
      <w:r w:rsidRPr="00965C18">
        <w:t>C, 820</w:t>
      </w:r>
      <w:r w:rsidR="00442C70">
        <w:noBreakHyphen/>
      </w:r>
      <w:r w:rsidRPr="00965C18">
        <w:t>D or 820</w:t>
      </w:r>
      <w:r w:rsidR="00442C70">
        <w:noBreakHyphen/>
      </w:r>
      <w:r w:rsidRPr="00965C18">
        <w:t xml:space="preserve">E from disallowing any </w:t>
      </w:r>
      <w:r w:rsidR="00442C70" w:rsidRPr="00442C70">
        <w:rPr>
          <w:position w:val="6"/>
          <w:sz w:val="16"/>
        </w:rPr>
        <w:t>*</w:t>
      </w:r>
      <w:r w:rsidRPr="00965C18">
        <w:t>debt deduction of the entity for the income year;</w:t>
      </w:r>
    </w:p>
    <w:p w14:paraId="0CA6FA02" w14:textId="1661C8C2" w:rsidR="006E0072" w:rsidRPr="00965C18" w:rsidRDefault="006E0072" w:rsidP="006E0072">
      <w:pPr>
        <w:pStyle w:val="paragraph"/>
      </w:pPr>
      <w:r w:rsidRPr="00965C18">
        <w:tab/>
        <w:t>(da)</w:t>
      </w:r>
      <w:r w:rsidRPr="00965C18">
        <w:tab/>
        <w:t xml:space="preserve">for some or all of that period, the entity does </w:t>
      </w:r>
      <w:r w:rsidRPr="00965C18">
        <w:rPr>
          <w:i/>
        </w:rPr>
        <w:t>not</w:t>
      </w:r>
      <w:r w:rsidRPr="00965C18">
        <w:t xml:space="preserve"> meet the conditions in </w:t>
      </w:r>
      <w:r w:rsidR="00940CC1">
        <w:t>subsection 8</w:t>
      </w:r>
      <w:r w:rsidRPr="00965C18">
        <w:t>20</w:t>
      </w:r>
      <w:r w:rsidR="00442C70">
        <w:noBreakHyphen/>
      </w:r>
      <w:r w:rsidRPr="00965C18">
        <w:t>39(3) (about exemption of certain special purpose entities);</w:t>
      </w:r>
    </w:p>
    <w:p w14:paraId="7CD1CE01" w14:textId="173D3028" w:rsidR="006E0072" w:rsidRPr="00965C18" w:rsidRDefault="006E0072" w:rsidP="006E0072">
      <w:pPr>
        <w:pStyle w:val="paragraph"/>
      </w:pPr>
      <w:r w:rsidRPr="00965C18">
        <w:tab/>
        <w:t>(d)</w:t>
      </w:r>
      <w:r w:rsidRPr="00965C18">
        <w:tab/>
        <w:t xml:space="preserve">the entity is not an </w:t>
      </w:r>
      <w:r w:rsidR="00442C70" w:rsidRPr="00442C70">
        <w:rPr>
          <w:position w:val="6"/>
          <w:sz w:val="16"/>
        </w:rPr>
        <w:t>*</w:t>
      </w:r>
      <w:r w:rsidRPr="00965C18">
        <w:t>exempt entity for the income year.</w:t>
      </w:r>
    </w:p>
    <w:p w14:paraId="17D8EDCF" w14:textId="2B5CA030" w:rsidR="006E0072" w:rsidRPr="00965C18" w:rsidRDefault="006E0072" w:rsidP="006E0072">
      <w:pPr>
        <w:pStyle w:val="notetext"/>
      </w:pPr>
      <w:r w:rsidRPr="00965C18">
        <w:t>Note:</w:t>
      </w:r>
      <w:r w:rsidRPr="00965C18">
        <w:tab/>
      </w:r>
      <w:r w:rsidR="001F75DF" w:rsidRPr="00965C18">
        <w:t>Paragraph (</w:t>
      </w:r>
      <w:r w:rsidRPr="00965C18">
        <w:t>c) corresponds to the threshold tests for this Division set out in sections</w:t>
      </w:r>
      <w:r w:rsidR="001F75DF" w:rsidRPr="00965C18">
        <w:t> </w:t>
      </w:r>
      <w:r w:rsidRPr="00965C18">
        <w:t>820</w:t>
      </w:r>
      <w:r w:rsidR="00442C70">
        <w:noBreakHyphen/>
      </w:r>
      <w:r w:rsidRPr="00965C18">
        <w:t>35 and 820</w:t>
      </w:r>
      <w:r w:rsidR="00442C70">
        <w:noBreakHyphen/>
      </w:r>
      <w:r w:rsidRPr="00965C18">
        <w:t>37.</w:t>
      </w:r>
    </w:p>
    <w:p w14:paraId="7827D1F9" w14:textId="73F08EE9" w:rsidR="006E0072" w:rsidRPr="00965C18" w:rsidRDefault="006E0072" w:rsidP="006E0072">
      <w:pPr>
        <w:pStyle w:val="subsection"/>
      </w:pPr>
      <w:r w:rsidRPr="00965C18">
        <w:tab/>
        <w:t>(2)</w:t>
      </w:r>
      <w:r w:rsidRPr="00965C18">
        <w:tab/>
        <w:t xml:space="preserve">The </w:t>
      </w:r>
      <w:r w:rsidRPr="00965C18">
        <w:rPr>
          <w:b/>
          <w:i/>
        </w:rPr>
        <w:t>cost</w:t>
      </w:r>
      <w:r w:rsidR="00442C70">
        <w:rPr>
          <w:b/>
          <w:i/>
        </w:rPr>
        <w:noBreakHyphen/>
      </w:r>
      <w:r w:rsidRPr="00965C18">
        <w:rPr>
          <w:b/>
          <w:i/>
        </w:rPr>
        <w:t>free debt capital</w:t>
      </w:r>
      <w:r w:rsidRPr="00965C18">
        <w:t xml:space="preserve"> of the entity at a particular time during the relevant period is the total value of all the </w:t>
      </w:r>
      <w:r w:rsidR="00442C70" w:rsidRPr="00442C70">
        <w:rPr>
          <w:position w:val="6"/>
          <w:sz w:val="16"/>
        </w:rPr>
        <w:t>*</w:t>
      </w:r>
      <w:r w:rsidRPr="00965C18">
        <w:t xml:space="preserve">debt interests </w:t>
      </w:r>
      <w:r w:rsidR="00442C70" w:rsidRPr="00442C70">
        <w:rPr>
          <w:position w:val="6"/>
          <w:sz w:val="16"/>
        </w:rPr>
        <w:t>*</w:t>
      </w:r>
      <w:r w:rsidRPr="00965C18">
        <w:t>issued by the entity that satisfy all of the following:</w:t>
      </w:r>
    </w:p>
    <w:p w14:paraId="2AAF2B01" w14:textId="2A435F60" w:rsidR="006E0072" w:rsidRPr="00965C18" w:rsidRDefault="006E0072" w:rsidP="006E0072">
      <w:pPr>
        <w:pStyle w:val="paragraph"/>
      </w:pPr>
      <w:r w:rsidRPr="00965C18">
        <w:tab/>
        <w:t>(a)</w:t>
      </w:r>
      <w:r w:rsidRPr="00965C18">
        <w:tab/>
        <w:t xml:space="preserve">the interests are </w:t>
      </w:r>
      <w:r w:rsidR="00442C70" w:rsidRPr="00442C70">
        <w:rPr>
          <w:position w:val="6"/>
          <w:sz w:val="16"/>
        </w:rPr>
        <w:t>*</w:t>
      </w:r>
      <w:r w:rsidRPr="00965C18">
        <w:t>on issue at that time;</w:t>
      </w:r>
    </w:p>
    <w:p w14:paraId="1D118E6C" w14:textId="34012ABC" w:rsidR="006E0072" w:rsidRPr="00965C18" w:rsidRDefault="006E0072" w:rsidP="006E0072">
      <w:pPr>
        <w:pStyle w:val="paragraph"/>
      </w:pPr>
      <w:r w:rsidRPr="00965C18">
        <w:tab/>
        <w:t>(b)</w:t>
      </w:r>
      <w:r w:rsidRPr="00965C18">
        <w:tab/>
        <w:t xml:space="preserve">none of the interests gives rise to any cost, at any time, that is covered by </w:t>
      </w:r>
      <w:r w:rsidR="00940CC1">
        <w:t>paragraph 8</w:t>
      </w:r>
      <w:r w:rsidRPr="00965C18">
        <w:t>20</w:t>
      </w:r>
      <w:r w:rsidR="00442C70">
        <w:noBreakHyphen/>
      </w:r>
      <w:r w:rsidRPr="00965C18">
        <w:t>40(1)(a);</w:t>
      </w:r>
    </w:p>
    <w:p w14:paraId="45917C88" w14:textId="77777777" w:rsidR="006E0072" w:rsidRPr="00965C18" w:rsidRDefault="006E0072" w:rsidP="006E0072">
      <w:pPr>
        <w:pStyle w:val="paragraph"/>
      </w:pPr>
      <w:r w:rsidRPr="00965C18">
        <w:tab/>
        <w:t>(c)</w:t>
      </w:r>
      <w:r w:rsidRPr="00965C18">
        <w:tab/>
        <w:t xml:space="preserve">each of the interests is covered by </w:t>
      </w:r>
      <w:r w:rsidR="001F75DF" w:rsidRPr="00965C18">
        <w:t>subsection (</w:t>
      </w:r>
      <w:r w:rsidRPr="00965C18">
        <w:t>3) or (4) of this section at that time.</w:t>
      </w:r>
    </w:p>
    <w:p w14:paraId="79634931" w14:textId="48FB43D0" w:rsidR="006E0072" w:rsidRPr="00965C18" w:rsidRDefault="006E0072" w:rsidP="006E0072">
      <w:pPr>
        <w:pStyle w:val="subsection"/>
      </w:pPr>
      <w:r w:rsidRPr="00965C18">
        <w:tab/>
        <w:t>(2A)</w:t>
      </w:r>
      <w:r w:rsidRPr="00965C18">
        <w:tab/>
        <w:t xml:space="preserve">An </w:t>
      </w:r>
      <w:r w:rsidR="00442C70" w:rsidRPr="00442C70">
        <w:rPr>
          <w:position w:val="6"/>
          <w:sz w:val="16"/>
        </w:rPr>
        <w:t>*</w:t>
      </w:r>
      <w:r w:rsidRPr="00965C18">
        <w:t xml:space="preserve">equity interest in the entity is an </w:t>
      </w:r>
      <w:r w:rsidRPr="00965C18">
        <w:rPr>
          <w:b/>
          <w:i/>
        </w:rPr>
        <w:t>excluded equity interest</w:t>
      </w:r>
      <w:r w:rsidRPr="00965C18">
        <w:t xml:space="preserve"> at a particular time during the relevant period if, and only if:</w:t>
      </w:r>
    </w:p>
    <w:p w14:paraId="70FBCA32" w14:textId="77777777" w:rsidR="006E0072" w:rsidRPr="00965C18" w:rsidRDefault="006E0072" w:rsidP="006E0072">
      <w:pPr>
        <w:pStyle w:val="paragraph"/>
      </w:pPr>
      <w:r w:rsidRPr="00965C18">
        <w:tab/>
        <w:t>(a)</w:t>
      </w:r>
      <w:r w:rsidRPr="00965C18">
        <w:tab/>
        <w:t xml:space="preserve">if </w:t>
      </w:r>
      <w:r w:rsidR="001F75DF" w:rsidRPr="00965C18">
        <w:t>subsection (</w:t>
      </w:r>
      <w:r w:rsidRPr="00965C18">
        <w:t>1) does not apply to the holder of the interest for all or part of the relevant period:</w:t>
      </w:r>
    </w:p>
    <w:p w14:paraId="0688C180" w14:textId="4C54BB93" w:rsidR="006E0072" w:rsidRPr="00965C18" w:rsidRDefault="006E0072" w:rsidP="006E0072">
      <w:pPr>
        <w:pStyle w:val="paragraphsub"/>
      </w:pPr>
      <w:r w:rsidRPr="00965C18">
        <w:tab/>
        <w:t>(i)</w:t>
      </w:r>
      <w:r w:rsidRPr="00965C18">
        <w:tab/>
        <w:t xml:space="preserve">the entity is an </w:t>
      </w:r>
      <w:r w:rsidR="00442C70" w:rsidRPr="00442C70">
        <w:rPr>
          <w:position w:val="6"/>
          <w:sz w:val="16"/>
        </w:rPr>
        <w:t>*</w:t>
      </w:r>
      <w:r w:rsidRPr="00965C18">
        <w:t>associate of the holder; and</w:t>
      </w:r>
    </w:p>
    <w:p w14:paraId="4773FD2D" w14:textId="25DA6AE7" w:rsidR="006E0072" w:rsidRPr="00965C18" w:rsidRDefault="006E0072" w:rsidP="006E0072">
      <w:pPr>
        <w:pStyle w:val="paragraphsub"/>
      </w:pPr>
      <w:r w:rsidRPr="00965C18">
        <w:tab/>
        <w:t>(ii)</w:t>
      </w:r>
      <w:r w:rsidRPr="00965C18">
        <w:tab/>
        <w:t xml:space="preserve">at that time, the interest has been </w:t>
      </w:r>
      <w:r w:rsidR="00442C70" w:rsidRPr="00442C70">
        <w:rPr>
          <w:position w:val="6"/>
          <w:sz w:val="16"/>
        </w:rPr>
        <w:t>*</w:t>
      </w:r>
      <w:r w:rsidRPr="00965C18">
        <w:t>on issue for a period of less than 180 days; or</w:t>
      </w:r>
    </w:p>
    <w:p w14:paraId="47C49199" w14:textId="77777777" w:rsidR="006E0072" w:rsidRPr="00965C18" w:rsidRDefault="006E0072" w:rsidP="006E0072">
      <w:pPr>
        <w:pStyle w:val="paragraph"/>
      </w:pPr>
      <w:r w:rsidRPr="00965C18">
        <w:tab/>
        <w:t>(b)</w:t>
      </w:r>
      <w:r w:rsidRPr="00965C18">
        <w:tab/>
        <w:t xml:space="preserve">if </w:t>
      </w:r>
      <w:r w:rsidR="001F75DF" w:rsidRPr="00965C18">
        <w:t>subsection (</w:t>
      </w:r>
      <w:r w:rsidRPr="00965C18">
        <w:t>1) applies to the holder for all or part of the relevant period:</w:t>
      </w:r>
    </w:p>
    <w:p w14:paraId="5B1263C9" w14:textId="77777777" w:rsidR="006E0072" w:rsidRPr="00965C18" w:rsidRDefault="006E0072" w:rsidP="006E0072">
      <w:pPr>
        <w:pStyle w:val="paragraphsub"/>
      </w:pPr>
      <w:r w:rsidRPr="00965C18">
        <w:tab/>
        <w:t>(i)</w:t>
      </w:r>
      <w:r w:rsidRPr="00965C18">
        <w:tab/>
        <w:t>the entity is an associate of the holder; and</w:t>
      </w:r>
    </w:p>
    <w:p w14:paraId="6B8B019D" w14:textId="77777777" w:rsidR="006E0072" w:rsidRPr="00965C18" w:rsidRDefault="006E0072" w:rsidP="006E0072">
      <w:pPr>
        <w:pStyle w:val="paragraphsub"/>
      </w:pPr>
      <w:r w:rsidRPr="00965C18">
        <w:tab/>
        <w:t>(ii)</w:t>
      </w:r>
      <w:r w:rsidRPr="00965C18">
        <w:tab/>
        <w:t>at that time, the interest has been on issue for a period of less than 180 days; and</w:t>
      </w:r>
    </w:p>
    <w:p w14:paraId="4EC9DDF1" w14:textId="77777777" w:rsidR="006E0072" w:rsidRPr="00965C18" w:rsidRDefault="006E0072" w:rsidP="006E0072">
      <w:pPr>
        <w:pStyle w:val="paragraphsub"/>
      </w:pPr>
      <w:r w:rsidRPr="00965C18">
        <w:tab/>
        <w:t>(iii)</w:t>
      </w:r>
      <w:r w:rsidRPr="00965C18">
        <w:tab/>
        <w:t xml:space="preserve">the interest is covered by </w:t>
      </w:r>
      <w:r w:rsidR="001F75DF" w:rsidRPr="00965C18">
        <w:t>subsection (</w:t>
      </w:r>
      <w:r w:rsidRPr="00965C18">
        <w:t>3) at that time.</w:t>
      </w:r>
    </w:p>
    <w:p w14:paraId="315454C6" w14:textId="77777777" w:rsidR="006E0072" w:rsidRPr="00965C18" w:rsidRDefault="006E0072" w:rsidP="006E0072">
      <w:pPr>
        <w:pStyle w:val="subsection2"/>
      </w:pPr>
      <w:r w:rsidRPr="00965C18">
        <w:t xml:space="preserve">However, the interest is taken </w:t>
      </w:r>
      <w:r w:rsidRPr="00965C18">
        <w:rPr>
          <w:i/>
        </w:rPr>
        <w:t>not</w:t>
      </w:r>
      <w:r w:rsidRPr="00965C18">
        <w:t xml:space="preserve"> to have been an </w:t>
      </w:r>
      <w:r w:rsidRPr="00965C18">
        <w:rPr>
          <w:b/>
          <w:i/>
        </w:rPr>
        <w:t>excluded equity interest</w:t>
      </w:r>
      <w:r w:rsidRPr="00965C18">
        <w:t xml:space="preserve"> at the time if the total period for which the interest remains on issue is 180 days or more.</w:t>
      </w:r>
    </w:p>
    <w:p w14:paraId="0B44EAD4" w14:textId="3768E378" w:rsidR="006E0072" w:rsidRPr="00965C18" w:rsidRDefault="006E0072" w:rsidP="006E0072">
      <w:pPr>
        <w:pStyle w:val="subsection"/>
      </w:pPr>
      <w:r w:rsidRPr="00965C18">
        <w:lastRenderedPageBreak/>
        <w:tab/>
        <w:t>(3)</w:t>
      </w:r>
      <w:r w:rsidRPr="00965C18">
        <w:tab/>
        <w:t xml:space="preserve">This subsection covers a </w:t>
      </w:r>
      <w:r w:rsidR="00442C70" w:rsidRPr="00442C70">
        <w:rPr>
          <w:position w:val="6"/>
          <w:sz w:val="16"/>
        </w:rPr>
        <w:t>*</w:t>
      </w:r>
      <w:r w:rsidRPr="00965C18">
        <w:t xml:space="preserve">debt interest or </w:t>
      </w:r>
      <w:r w:rsidR="00442C70" w:rsidRPr="00442C70">
        <w:rPr>
          <w:position w:val="6"/>
          <w:sz w:val="16"/>
        </w:rPr>
        <w:t>*</w:t>
      </w:r>
      <w:r w:rsidRPr="00965C18">
        <w:t xml:space="preserve">equity interest held by an entity (the </w:t>
      </w:r>
      <w:r w:rsidRPr="00965C18">
        <w:rPr>
          <w:b/>
          <w:i/>
        </w:rPr>
        <w:t>holder</w:t>
      </w:r>
      <w:r w:rsidRPr="00965C18">
        <w:t xml:space="preserve">) at the particular time mentioned in </w:t>
      </w:r>
      <w:r w:rsidR="001F75DF" w:rsidRPr="00965C18">
        <w:t>subsection (</w:t>
      </w:r>
      <w:r w:rsidRPr="00965C18">
        <w:t>2) or (2A) if:</w:t>
      </w:r>
    </w:p>
    <w:p w14:paraId="6DF171A6" w14:textId="77777777" w:rsidR="006E0072" w:rsidRPr="00965C18" w:rsidRDefault="006E0072" w:rsidP="006E0072">
      <w:pPr>
        <w:pStyle w:val="paragraph"/>
      </w:pPr>
      <w:r w:rsidRPr="00965C18">
        <w:tab/>
        <w:t>(a)</w:t>
      </w:r>
      <w:r w:rsidRPr="00965C18">
        <w:tab/>
      </w:r>
      <w:r w:rsidR="001F75DF" w:rsidRPr="00965C18">
        <w:t>subsection (</w:t>
      </w:r>
      <w:r w:rsidRPr="00965C18">
        <w:t xml:space="preserve">1) also applies to the holder for a period (the </w:t>
      </w:r>
      <w:r w:rsidRPr="00965C18">
        <w:rPr>
          <w:b/>
          <w:i/>
        </w:rPr>
        <w:t>overlapped period</w:t>
      </w:r>
      <w:r w:rsidRPr="00965C18">
        <w:t>) that is, or includes, all or a part of the relevant period; and</w:t>
      </w:r>
    </w:p>
    <w:p w14:paraId="62A1D4B4" w14:textId="77777777" w:rsidR="006E0072" w:rsidRPr="00965C18" w:rsidRDefault="006E0072" w:rsidP="006E0072">
      <w:pPr>
        <w:pStyle w:val="paragraph"/>
      </w:pPr>
      <w:r w:rsidRPr="00965C18">
        <w:tab/>
        <w:t>(b)</w:t>
      </w:r>
      <w:r w:rsidRPr="00965C18">
        <w:tab/>
        <w:t xml:space="preserve">for the purposes of applying this Division to both the holder and the issuer of the interest (the </w:t>
      </w:r>
      <w:r w:rsidRPr="00965C18">
        <w:rPr>
          <w:b/>
          <w:i/>
        </w:rPr>
        <w:t>issuer</w:t>
      </w:r>
      <w:r w:rsidRPr="00965C18">
        <w:t>), and in relation to only that part of the overlapped period that falls within the relevant period, either or both of the following apply:</w:t>
      </w:r>
    </w:p>
    <w:p w14:paraId="7569F0B4" w14:textId="38E4CFB4" w:rsidR="006E0072" w:rsidRPr="00965C18" w:rsidRDefault="006E0072" w:rsidP="006E0072">
      <w:pPr>
        <w:pStyle w:val="paragraphsub"/>
      </w:pPr>
      <w:r w:rsidRPr="00965C18">
        <w:tab/>
        <w:t>(i)</w:t>
      </w:r>
      <w:r w:rsidRPr="00965C18">
        <w:tab/>
        <w:t xml:space="preserve">the </w:t>
      </w:r>
      <w:r w:rsidR="00442C70" w:rsidRPr="00442C70">
        <w:rPr>
          <w:position w:val="6"/>
          <w:sz w:val="16"/>
        </w:rPr>
        <w:t>*</w:t>
      </w:r>
      <w:r w:rsidRPr="00965C18">
        <w:t xml:space="preserve">valuation days used to calculate the average value of the holder’s assets are different from the valuation days used to calculate the issuer’s </w:t>
      </w:r>
      <w:r w:rsidR="00442C70" w:rsidRPr="00442C70">
        <w:rPr>
          <w:position w:val="6"/>
          <w:sz w:val="16"/>
        </w:rPr>
        <w:t>*</w:t>
      </w:r>
      <w:r w:rsidRPr="00965C18">
        <w:t>adjusted average debt;</w:t>
      </w:r>
    </w:p>
    <w:p w14:paraId="7C441822" w14:textId="77777777" w:rsidR="006E0072" w:rsidRPr="00965C18" w:rsidRDefault="006E0072" w:rsidP="006E0072">
      <w:pPr>
        <w:pStyle w:val="paragraphsub"/>
      </w:pPr>
      <w:r w:rsidRPr="00965C18">
        <w:tab/>
        <w:t>(ii)</w:t>
      </w:r>
      <w:r w:rsidRPr="00965C18">
        <w:tab/>
        <w:t>the number of valuation days used to calculate the average value of the holder’s assets are different from the number of valuation days used to calculate the issuer’s adjusted average debt.</w:t>
      </w:r>
    </w:p>
    <w:p w14:paraId="5B5EBC2C" w14:textId="6BA9537B" w:rsidR="006E0072" w:rsidRPr="00965C18" w:rsidRDefault="006E0072" w:rsidP="006E0072">
      <w:pPr>
        <w:pStyle w:val="subsection"/>
      </w:pPr>
      <w:r w:rsidRPr="00965C18">
        <w:tab/>
        <w:t>(4)</w:t>
      </w:r>
      <w:r w:rsidRPr="00965C18">
        <w:tab/>
        <w:t xml:space="preserve">This subsection covers a </w:t>
      </w:r>
      <w:r w:rsidR="00442C70" w:rsidRPr="00442C70">
        <w:rPr>
          <w:position w:val="6"/>
          <w:sz w:val="16"/>
        </w:rPr>
        <w:t>*</w:t>
      </w:r>
      <w:r w:rsidRPr="00965C18">
        <w:t xml:space="preserve">debt interest held by an entity (the </w:t>
      </w:r>
      <w:r w:rsidRPr="00965C18">
        <w:rPr>
          <w:b/>
          <w:i/>
        </w:rPr>
        <w:t>holder</w:t>
      </w:r>
      <w:r w:rsidRPr="00965C18">
        <w:t xml:space="preserve">) at the particular time mentioned in </w:t>
      </w:r>
      <w:r w:rsidR="001F75DF" w:rsidRPr="00965C18">
        <w:t>subsection (</w:t>
      </w:r>
      <w:r w:rsidRPr="00965C18">
        <w:t>2) if:</w:t>
      </w:r>
    </w:p>
    <w:p w14:paraId="5C65CC82" w14:textId="77777777" w:rsidR="006E0072" w:rsidRPr="00965C18" w:rsidRDefault="006E0072" w:rsidP="006E0072">
      <w:pPr>
        <w:pStyle w:val="paragraph"/>
      </w:pPr>
      <w:r w:rsidRPr="00965C18">
        <w:tab/>
        <w:t>(a)</w:t>
      </w:r>
      <w:r w:rsidRPr="00965C18">
        <w:tab/>
      </w:r>
      <w:r w:rsidR="001F75DF" w:rsidRPr="00965C18">
        <w:t>subsection (</w:t>
      </w:r>
      <w:r w:rsidRPr="00965C18">
        <w:t>1) does not apply to the holder for a period that is, or includes, all or a part of the relevant period; and</w:t>
      </w:r>
    </w:p>
    <w:p w14:paraId="48637FFA" w14:textId="170A3882" w:rsidR="006E0072" w:rsidRPr="00965C18" w:rsidRDefault="006E0072" w:rsidP="006E0072">
      <w:pPr>
        <w:pStyle w:val="paragraph"/>
      </w:pPr>
      <w:r w:rsidRPr="00965C18">
        <w:tab/>
        <w:t>(b)</w:t>
      </w:r>
      <w:r w:rsidRPr="00965C18">
        <w:tab/>
        <w:t xml:space="preserve">at that time, the debt interest has been </w:t>
      </w:r>
      <w:r w:rsidR="00442C70" w:rsidRPr="00442C70">
        <w:rPr>
          <w:position w:val="6"/>
          <w:sz w:val="16"/>
        </w:rPr>
        <w:t>*</w:t>
      </w:r>
      <w:r w:rsidRPr="00965C18">
        <w:t>on issue for a period of less than 180 days.</w:t>
      </w:r>
    </w:p>
    <w:p w14:paraId="2C31711D" w14:textId="77777777" w:rsidR="006E0072" w:rsidRPr="00965C18" w:rsidRDefault="006E0072" w:rsidP="006E0072">
      <w:pPr>
        <w:pStyle w:val="subsection2"/>
      </w:pPr>
      <w:r w:rsidRPr="00965C18">
        <w:t xml:space="preserve">However, if the total period for which the interest remains on issue is 180 days or more, this subsection is taken </w:t>
      </w:r>
      <w:r w:rsidRPr="00965C18">
        <w:rPr>
          <w:i/>
        </w:rPr>
        <w:t>not</w:t>
      </w:r>
      <w:r w:rsidRPr="00965C18">
        <w:t xml:space="preserve"> to have covered the interest at that time.</w:t>
      </w:r>
    </w:p>
    <w:p w14:paraId="7FCD3076" w14:textId="78CC8654" w:rsidR="006E0072" w:rsidRPr="00965C18" w:rsidRDefault="006E0072" w:rsidP="006E0072">
      <w:pPr>
        <w:pStyle w:val="subsection"/>
      </w:pPr>
      <w:r w:rsidRPr="00965C18">
        <w:tab/>
        <w:t>(5)</w:t>
      </w:r>
      <w:r w:rsidRPr="00965C18">
        <w:tab/>
        <w:t xml:space="preserve">For the purposes of </w:t>
      </w:r>
      <w:r w:rsidR="001F75DF" w:rsidRPr="00965C18">
        <w:t>subsection (</w:t>
      </w:r>
      <w:r w:rsidRPr="00965C18">
        <w:t xml:space="preserve">2), take into account the value of a </w:t>
      </w:r>
      <w:r w:rsidR="00442C70" w:rsidRPr="00442C70">
        <w:rPr>
          <w:position w:val="6"/>
          <w:sz w:val="16"/>
        </w:rPr>
        <w:t>*</w:t>
      </w:r>
      <w:r w:rsidRPr="00965C18">
        <w:t xml:space="preserve">debt interest issued by a </w:t>
      </w:r>
      <w:r w:rsidR="00442C70" w:rsidRPr="00442C70">
        <w:rPr>
          <w:position w:val="6"/>
          <w:sz w:val="16"/>
        </w:rPr>
        <w:t>*</w:t>
      </w:r>
      <w:r w:rsidRPr="00965C18">
        <w:t xml:space="preserve">foreign entity only to the extent that the interest is attributable to assets covered by </w:t>
      </w:r>
      <w:r w:rsidR="001F75DF" w:rsidRPr="00965C18">
        <w:t>subparagraph (</w:t>
      </w:r>
      <w:r w:rsidRPr="00965C18">
        <w:t>1)(b)(i) or (ii) that are held by the foreign entity throughout the relevant period.</w:t>
      </w:r>
    </w:p>
    <w:p w14:paraId="7DC91147" w14:textId="14FD4D15" w:rsidR="006E0072" w:rsidRPr="00965C18" w:rsidRDefault="006E0072" w:rsidP="006E0072">
      <w:pPr>
        <w:pStyle w:val="ActHead4"/>
      </w:pPr>
      <w:bookmarkStart w:id="664" w:name="_Toc201758300"/>
      <w:r w:rsidRPr="00965C18">
        <w:rPr>
          <w:rStyle w:val="CharSubdNo"/>
        </w:rPr>
        <w:lastRenderedPageBreak/>
        <w:t>Subdivision</w:t>
      </w:r>
      <w:r w:rsidR="001F75DF" w:rsidRPr="00965C18">
        <w:rPr>
          <w:rStyle w:val="CharSubdNo"/>
        </w:rPr>
        <w:t> </w:t>
      </w:r>
      <w:r w:rsidRPr="00965C18">
        <w:rPr>
          <w:rStyle w:val="CharSubdNo"/>
        </w:rPr>
        <w:t>820</w:t>
      </w:r>
      <w:r w:rsidR="00442C70">
        <w:rPr>
          <w:rStyle w:val="CharSubdNo"/>
        </w:rPr>
        <w:noBreakHyphen/>
      </w:r>
      <w:r w:rsidRPr="00965C18">
        <w:rPr>
          <w:rStyle w:val="CharSubdNo"/>
        </w:rPr>
        <w:t>L</w:t>
      </w:r>
      <w:r w:rsidRPr="00965C18">
        <w:t>—</w:t>
      </w:r>
      <w:r w:rsidRPr="00965C18">
        <w:rPr>
          <w:rStyle w:val="CharSubdText"/>
        </w:rPr>
        <w:t>Record keeping requirements</w:t>
      </w:r>
      <w:bookmarkEnd w:id="664"/>
    </w:p>
    <w:p w14:paraId="25A8DF15" w14:textId="4A11D195" w:rsidR="006E0072" w:rsidRPr="00965C18" w:rsidRDefault="006E0072" w:rsidP="006E0072">
      <w:pPr>
        <w:pStyle w:val="ActHead4"/>
      </w:pPr>
      <w:bookmarkStart w:id="665" w:name="_Toc201758301"/>
      <w:r w:rsidRPr="00965C18">
        <w:t>Guide to Subdivision</w:t>
      </w:r>
      <w:r w:rsidR="001F75DF" w:rsidRPr="00965C18">
        <w:t> </w:t>
      </w:r>
      <w:r w:rsidRPr="00965C18">
        <w:t>820</w:t>
      </w:r>
      <w:r w:rsidR="00442C70">
        <w:noBreakHyphen/>
      </w:r>
      <w:r w:rsidRPr="00965C18">
        <w:t>L</w:t>
      </w:r>
      <w:bookmarkEnd w:id="665"/>
    </w:p>
    <w:p w14:paraId="5A830012" w14:textId="2BCB02B3" w:rsidR="006E0072" w:rsidRPr="00965C18" w:rsidRDefault="006E0072" w:rsidP="006E0072">
      <w:pPr>
        <w:pStyle w:val="ActHead5"/>
      </w:pPr>
      <w:bookmarkStart w:id="666" w:name="_Toc201758302"/>
      <w:r w:rsidRPr="00965C18">
        <w:rPr>
          <w:rStyle w:val="CharSectno"/>
        </w:rPr>
        <w:t>820</w:t>
      </w:r>
      <w:r w:rsidR="00442C70">
        <w:rPr>
          <w:rStyle w:val="CharSectno"/>
        </w:rPr>
        <w:noBreakHyphen/>
      </w:r>
      <w:r w:rsidRPr="00965C18">
        <w:rPr>
          <w:rStyle w:val="CharSectno"/>
        </w:rPr>
        <w:t>950</w:t>
      </w:r>
      <w:r w:rsidRPr="00965C18">
        <w:t xml:space="preserve">  What this Subdivision is about</w:t>
      </w:r>
      <w:bookmarkEnd w:id="666"/>
    </w:p>
    <w:p w14:paraId="6EA68B67" w14:textId="77777777" w:rsidR="006E0072" w:rsidRPr="00965C18" w:rsidRDefault="006E0072" w:rsidP="00F00283">
      <w:pPr>
        <w:pStyle w:val="SOText"/>
      </w:pPr>
      <w:r w:rsidRPr="00965C18">
        <w:t>This Subdivision sets out special record keeping requirements and related provisions about the following:</w:t>
      </w:r>
    </w:p>
    <w:p w14:paraId="063ED898" w14:textId="77777777" w:rsidR="006E0072" w:rsidRPr="00965C18" w:rsidRDefault="006E0072" w:rsidP="003C0B55">
      <w:pPr>
        <w:pStyle w:val="SOPara"/>
      </w:pPr>
      <w:r w:rsidRPr="00965C18">
        <w:tab/>
        <w:t>(a)</w:t>
      </w:r>
      <w:r w:rsidRPr="00965C18">
        <w:tab/>
        <w:t>an entity that carries on its business at or through its Australian permanent establishments;</w:t>
      </w:r>
    </w:p>
    <w:p w14:paraId="34080188" w14:textId="77777777" w:rsidR="006E0072" w:rsidRPr="00965C18" w:rsidRDefault="006E0072" w:rsidP="003C0B55">
      <w:pPr>
        <w:pStyle w:val="SOPara"/>
      </w:pPr>
      <w:r w:rsidRPr="00965C18">
        <w:tab/>
        <w:t>(b)</w:t>
      </w:r>
      <w:r w:rsidRPr="00965C18">
        <w:tab/>
        <w:t>an arm’s length debt amount or arm’s length capital amount worked out under this Division.</w:t>
      </w:r>
    </w:p>
    <w:p w14:paraId="322F8EBB" w14:textId="77777777" w:rsidR="006E0072" w:rsidRPr="00965C18" w:rsidRDefault="006E0072" w:rsidP="006E0072">
      <w:pPr>
        <w:pStyle w:val="TofSectsHeading"/>
      </w:pPr>
      <w:r w:rsidRPr="00965C18">
        <w:t>Table of sections</w:t>
      </w:r>
    </w:p>
    <w:p w14:paraId="65836AFB" w14:textId="77777777" w:rsidR="006E0072" w:rsidRPr="00965C18" w:rsidRDefault="006E0072" w:rsidP="006E0072">
      <w:pPr>
        <w:pStyle w:val="TofSectsGroupHeading"/>
      </w:pPr>
      <w:r w:rsidRPr="00965C18">
        <w:t>Records about Australian permanent establishments</w:t>
      </w:r>
    </w:p>
    <w:p w14:paraId="7DAC1139" w14:textId="1313EA77" w:rsidR="006E0072" w:rsidRPr="00965C18" w:rsidRDefault="006E0072" w:rsidP="006E0072">
      <w:pPr>
        <w:pStyle w:val="TofSectsSection"/>
      </w:pPr>
      <w:r w:rsidRPr="00965C18">
        <w:t>820</w:t>
      </w:r>
      <w:r w:rsidR="00442C70">
        <w:noBreakHyphen/>
      </w:r>
      <w:r w:rsidRPr="00965C18">
        <w:t>960</w:t>
      </w:r>
      <w:r w:rsidRPr="00965C18">
        <w:tab/>
        <w:t>Records about Australian permanent establishments</w:t>
      </w:r>
    </w:p>
    <w:p w14:paraId="4D1DA314" w14:textId="43D0DC89" w:rsidR="005E4BB6" w:rsidRPr="00965C18" w:rsidRDefault="005E4BB6" w:rsidP="006E0072">
      <w:pPr>
        <w:pStyle w:val="TofSectsSection"/>
      </w:pPr>
      <w:r w:rsidRPr="00965C18">
        <w:t>820</w:t>
      </w:r>
      <w:r w:rsidR="00442C70">
        <w:noBreakHyphen/>
      </w:r>
      <w:r w:rsidRPr="00965C18">
        <w:t>962</w:t>
      </w:r>
      <w:r w:rsidRPr="00965C18">
        <w:tab/>
        <w:t>Records about Australian permanent establishments—exemptions from Australian accounting standards</w:t>
      </w:r>
    </w:p>
    <w:p w14:paraId="05061B59" w14:textId="7FF0ACE4" w:rsidR="006E0072" w:rsidRPr="00965C18" w:rsidRDefault="006E0072" w:rsidP="006E0072">
      <w:pPr>
        <w:pStyle w:val="TofSectsSection"/>
      </w:pPr>
      <w:r w:rsidRPr="00965C18">
        <w:t>820</w:t>
      </w:r>
      <w:r w:rsidR="00442C70">
        <w:noBreakHyphen/>
      </w:r>
      <w:r w:rsidRPr="00965C18">
        <w:t>965</w:t>
      </w:r>
      <w:r w:rsidRPr="00965C18">
        <w:tab/>
        <w:t>Review of Commissioner’s decision</w:t>
      </w:r>
    </w:p>
    <w:p w14:paraId="5653DA15" w14:textId="77777777" w:rsidR="006E0072" w:rsidRPr="00965C18" w:rsidRDefault="006E0072" w:rsidP="006E0072">
      <w:pPr>
        <w:pStyle w:val="TofSectsGroupHeading"/>
      </w:pPr>
      <w:r w:rsidRPr="00965C18">
        <w:t>Records about arm’s length amounts</w:t>
      </w:r>
    </w:p>
    <w:p w14:paraId="69E22CAC" w14:textId="741DDD49" w:rsidR="006E0072" w:rsidRPr="00965C18" w:rsidRDefault="006E0072" w:rsidP="006E0072">
      <w:pPr>
        <w:pStyle w:val="TofSectsSection"/>
      </w:pPr>
      <w:r w:rsidRPr="00965C18">
        <w:t>820</w:t>
      </w:r>
      <w:r w:rsidR="00442C70">
        <w:noBreakHyphen/>
      </w:r>
      <w:r w:rsidRPr="00965C18">
        <w:t>980</w:t>
      </w:r>
      <w:r w:rsidRPr="00965C18">
        <w:tab/>
        <w:t>Records about arm’s length capital amount</w:t>
      </w:r>
    </w:p>
    <w:p w14:paraId="24D8A28B" w14:textId="1A9AA571" w:rsidR="00E1629D" w:rsidRPr="00965C18" w:rsidRDefault="00E1629D" w:rsidP="00E1629D">
      <w:pPr>
        <w:pStyle w:val="TofSectsSection"/>
      </w:pPr>
      <w:r w:rsidRPr="00965C18">
        <w:t>820</w:t>
      </w:r>
      <w:r w:rsidR="00442C70">
        <w:noBreakHyphen/>
      </w:r>
      <w:r w:rsidRPr="00965C18">
        <w:t>98</w:t>
      </w:r>
      <w:r w:rsidR="001003E3">
        <w:t>5</w:t>
      </w:r>
      <w:r w:rsidRPr="00965C18">
        <w:tab/>
      </w:r>
      <w:r w:rsidRPr="00733A74">
        <w:t>Records about group ratio</w:t>
      </w:r>
    </w:p>
    <w:p w14:paraId="25E08318" w14:textId="77777777" w:rsidR="006E0072" w:rsidRPr="00965C18" w:rsidRDefault="006E0072" w:rsidP="006E0072">
      <w:pPr>
        <w:pStyle w:val="TofSectsGroupHeading"/>
        <w:keepNext/>
      </w:pPr>
      <w:r w:rsidRPr="00965C18">
        <w:t>Offences committed by certain entities</w:t>
      </w:r>
    </w:p>
    <w:p w14:paraId="3111E5F8" w14:textId="08AB6B80" w:rsidR="006E0072" w:rsidRPr="00965C18" w:rsidRDefault="006E0072" w:rsidP="006E0072">
      <w:pPr>
        <w:pStyle w:val="TofSectsSection"/>
      </w:pPr>
      <w:r w:rsidRPr="00965C18">
        <w:t>820</w:t>
      </w:r>
      <w:r w:rsidR="00442C70">
        <w:noBreakHyphen/>
      </w:r>
      <w:r w:rsidRPr="00965C18">
        <w:t>990</w:t>
      </w:r>
      <w:r w:rsidRPr="00965C18">
        <w:tab/>
        <w:t>Offences—treatment of partnerships</w:t>
      </w:r>
    </w:p>
    <w:p w14:paraId="16B0220E" w14:textId="6059044C" w:rsidR="006E0072" w:rsidRPr="00965C18" w:rsidRDefault="006E0072" w:rsidP="006E0072">
      <w:pPr>
        <w:pStyle w:val="TofSectsSection"/>
      </w:pPr>
      <w:r w:rsidRPr="00965C18">
        <w:t>820</w:t>
      </w:r>
      <w:r w:rsidR="00442C70">
        <w:noBreakHyphen/>
      </w:r>
      <w:r w:rsidRPr="00965C18">
        <w:t>995</w:t>
      </w:r>
      <w:r w:rsidRPr="00965C18">
        <w:tab/>
        <w:t>Offences—treatment of unincorporated companies</w:t>
      </w:r>
    </w:p>
    <w:p w14:paraId="7E172715" w14:textId="77777777" w:rsidR="006E0072" w:rsidRPr="00965C18" w:rsidRDefault="006E0072" w:rsidP="006E0072">
      <w:pPr>
        <w:pStyle w:val="ActHead4"/>
      </w:pPr>
      <w:bookmarkStart w:id="667" w:name="_Toc201758303"/>
      <w:r w:rsidRPr="00965C18">
        <w:t>Records about Australian permanent establishments</w:t>
      </w:r>
      <w:bookmarkEnd w:id="667"/>
    </w:p>
    <w:p w14:paraId="59435314" w14:textId="664DF4E3" w:rsidR="006E0072" w:rsidRPr="00965C18" w:rsidRDefault="006E0072" w:rsidP="006E0072">
      <w:pPr>
        <w:pStyle w:val="ActHead5"/>
      </w:pPr>
      <w:bookmarkStart w:id="668" w:name="_Toc201758304"/>
      <w:r w:rsidRPr="00965C18">
        <w:rPr>
          <w:rStyle w:val="CharSectno"/>
        </w:rPr>
        <w:t>820</w:t>
      </w:r>
      <w:r w:rsidR="00442C70">
        <w:rPr>
          <w:rStyle w:val="CharSectno"/>
        </w:rPr>
        <w:noBreakHyphen/>
      </w:r>
      <w:r w:rsidRPr="00965C18">
        <w:rPr>
          <w:rStyle w:val="CharSectno"/>
        </w:rPr>
        <w:t>960</w:t>
      </w:r>
      <w:r w:rsidRPr="00965C18">
        <w:t xml:space="preserve">  Records about Australian permanent establishments</w:t>
      </w:r>
      <w:bookmarkEnd w:id="668"/>
    </w:p>
    <w:p w14:paraId="06D70940" w14:textId="77777777" w:rsidR="006E0072" w:rsidRPr="00965C18" w:rsidRDefault="006E0072" w:rsidP="006E0072">
      <w:pPr>
        <w:pStyle w:val="subsection"/>
        <w:keepNext/>
      </w:pPr>
      <w:r w:rsidRPr="00965C18">
        <w:tab/>
        <w:t>(1)</w:t>
      </w:r>
      <w:r w:rsidRPr="00965C18">
        <w:tab/>
        <w:t>If an entity:</w:t>
      </w:r>
    </w:p>
    <w:p w14:paraId="028A8DB5" w14:textId="21FEE25C" w:rsidR="006E0072" w:rsidRPr="00965C18" w:rsidRDefault="006E0072" w:rsidP="006E0072">
      <w:pPr>
        <w:pStyle w:val="paragraph"/>
      </w:pPr>
      <w:r w:rsidRPr="00965C18">
        <w:tab/>
        <w:t>(a)</w:t>
      </w:r>
      <w:r w:rsidRPr="00965C18">
        <w:tab/>
        <w:t xml:space="preserve">is an </w:t>
      </w:r>
      <w:r w:rsidR="00442C70" w:rsidRPr="00442C70">
        <w:rPr>
          <w:position w:val="6"/>
          <w:sz w:val="16"/>
        </w:rPr>
        <w:t>*</w:t>
      </w:r>
      <w:r w:rsidRPr="00965C18">
        <w:t xml:space="preserve">inward investor (financial) or </w:t>
      </w:r>
      <w:r w:rsidR="00442C70" w:rsidRPr="00442C70">
        <w:rPr>
          <w:position w:val="6"/>
          <w:sz w:val="16"/>
        </w:rPr>
        <w:t>*</w:t>
      </w:r>
      <w:r w:rsidRPr="00965C18">
        <w:t>inward investing entity (ADI), for all or a part of an income year; and</w:t>
      </w:r>
    </w:p>
    <w:p w14:paraId="186B07BD" w14:textId="06E8E8A9" w:rsidR="006E0072" w:rsidRPr="00965C18" w:rsidRDefault="006E0072" w:rsidP="006E0072">
      <w:pPr>
        <w:pStyle w:val="paragraph"/>
      </w:pPr>
      <w:r w:rsidRPr="00965C18">
        <w:lastRenderedPageBreak/>
        <w:tab/>
        <w:t>(b)</w:t>
      </w:r>
      <w:r w:rsidRPr="00965C18">
        <w:tab/>
        <w:t xml:space="preserve">carries on its </w:t>
      </w:r>
      <w:r w:rsidR="00442C70" w:rsidRPr="00442C70">
        <w:rPr>
          <w:position w:val="6"/>
          <w:sz w:val="16"/>
        </w:rPr>
        <w:t>*</w:t>
      </w:r>
      <w:r w:rsidRPr="00965C18">
        <w:t xml:space="preserve">business at or through one or more of its </w:t>
      </w:r>
      <w:r w:rsidR="00442C70" w:rsidRPr="00442C70">
        <w:rPr>
          <w:position w:val="6"/>
          <w:sz w:val="16"/>
        </w:rPr>
        <w:t>*</w:t>
      </w:r>
      <w:r w:rsidRPr="00965C18">
        <w:t>Australian permanent establishments throughout that year; and</w:t>
      </w:r>
    </w:p>
    <w:p w14:paraId="5D148CDE" w14:textId="77777777" w:rsidR="006E0072" w:rsidRPr="00965C18" w:rsidRDefault="006E0072" w:rsidP="006E0072">
      <w:pPr>
        <w:pStyle w:val="paragraph"/>
      </w:pPr>
      <w:r w:rsidRPr="00965C18">
        <w:tab/>
        <w:t>(c)</w:t>
      </w:r>
      <w:r w:rsidRPr="00965C18">
        <w:tab/>
        <w:t>has total revenues attributable to those Australian permanent establishments for that year that are at least $2,000,000;</w:t>
      </w:r>
    </w:p>
    <w:p w14:paraId="786CFBC2" w14:textId="77777777" w:rsidR="006E0072" w:rsidRPr="00965C18" w:rsidRDefault="006E0072" w:rsidP="006E0072">
      <w:pPr>
        <w:pStyle w:val="subsection2"/>
      </w:pPr>
      <w:r w:rsidRPr="00965C18">
        <w:t xml:space="preserve">the entity must keep for that year the records for which </w:t>
      </w:r>
      <w:r w:rsidR="001F75DF" w:rsidRPr="00965C18">
        <w:t>subsection (</w:t>
      </w:r>
      <w:r w:rsidRPr="00965C18">
        <w:t>1A) or (1B) provides.</w:t>
      </w:r>
    </w:p>
    <w:p w14:paraId="08033CE3" w14:textId="77777777" w:rsidR="006E0072" w:rsidRPr="00965C18" w:rsidRDefault="006E0072" w:rsidP="006E0072">
      <w:pPr>
        <w:pStyle w:val="notetext"/>
        <w:rPr>
          <w:i/>
        </w:rPr>
      </w:pPr>
      <w:r w:rsidRPr="00965C18">
        <w:t>Note:</w:t>
      </w:r>
      <w:r w:rsidRPr="00965C18">
        <w:tab/>
        <w:t>A person must comply with the requirements in section</w:t>
      </w:r>
      <w:r w:rsidR="001F75DF" w:rsidRPr="00965C18">
        <w:t> </w:t>
      </w:r>
      <w:r w:rsidRPr="00965C18">
        <w:t xml:space="preserve">262A of the </w:t>
      </w:r>
      <w:r w:rsidRPr="00965C18">
        <w:rPr>
          <w:i/>
        </w:rPr>
        <w:t xml:space="preserve">Income Tax Assessment Act 1936 </w:t>
      </w:r>
      <w:r w:rsidRPr="00965C18">
        <w:t xml:space="preserve">about the keeping of these records (see </w:t>
      </w:r>
      <w:r w:rsidR="001F75DF" w:rsidRPr="00965C18">
        <w:t>subsections (</w:t>
      </w:r>
      <w:r w:rsidRPr="00965C18">
        <w:t>2AA) and (3) of that section)</w:t>
      </w:r>
      <w:r w:rsidRPr="00965C18">
        <w:rPr>
          <w:i/>
        </w:rPr>
        <w:t>.</w:t>
      </w:r>
    </w:p>
    <w:p w14:paraId="7F438A3B" w14:textId="77777777" w:rsidR="006E0072" w:rsidRPr="00965C18" w:rsidRDefault="006E0072" w:rsidP="006E0072">
      <w:pPr>
        <w:pStyle w:val="SubsectionHead"/>
      </w:pPr>
      <w:r w:rsidRPr="00965C18">
        <w:t>Australian accounting standards</w:t>
      </w:r>
    </w:p>
    <w:p w14:paraId="5D1AFB5C" w14:textId="12C6CCAE" w:rsidR="006E0072" w:rsidRPr="00965C18" w:rsidRDefault="006E0072" w:rsidP="006E0072">
      <w:pPr>
        <w:pStyle w:val="subsection"/>
      </w:pPr>
      <w:r w:rsidRPr="00965C18">
        <w:tab/>
        <w:t>(1A)</w:t>
      </w:r>
      <w:r w:rsidRPr="00965C18">
        <w:tab/>
        <w:t xml:space="preserve">If the entity chooses this subsection, it must keep the following records for the </w:t>
      </w:r>
      <w:r w:rsidR="00442C70" w:rsidRPr="00442C70">
        <w:rPr>
          <w:position w:val="6"/>
          <w:sz w:val="16"/>
        </w:rPr>
        <w:t>*</w:t>
      </w:r>
      <w:r w:rsidRPr="00965C18">
        <w:t>Australian permanent establishments:</w:t>
      </w:r>
    </w:p>
    <w:p w14:paraId="6F29D10F" w14:textId="73A90532" w:rsidR="006E0072" w:rsidRPr="00965C18" w:rsidRDefault="006E0072" w:rsidP="006E0072">
      <w:pPr>
        <w:pStyle w:val="paragraph"/>
      </w:pPr>
      <w:r w:rsidRPr="00965C18">
        <w:tab/>
        <w:t>(a)</w:t>
      </w:r>
      <w:r w:rsidRPr="00965C18">
        <w:tab/>
        <w:t>a</w:t>
      </w:r>
      <w:r w:rsidRPr="00965C18">
        <w:rPr>
          <w:b/>
          <w:i/>
        </w:rPr>
        <w:t xml:space="preserve"> </w:t>
      </w:r>
      <w:r w:rsidRPr="00965C18">
        <w:t xml:space="preserve">statement of financial position (within the meaning of the </w:t>
      </w:r>
      <w:r w:rsidR="00442C70" w:rsidRPr="00442C70">
        <w:rPr>
          <w:position w:val="6"/>
          <w:sz w:val="16"/>
        </w:rPr>
        <w:t>*</w:t>
      </w:r>
      <w:r w:rsidRPr="00965C18">
        <w:t>accounting standards);</w:t>
      </w:r>
    </w:p>
    <w:p w14:paraId="32462815" w14:textId="77777777" w:rsidR="006E0072" w:rsidRPr="00965C18" w:rsidRDefault="006E0072" w:rsidP="006E0072">
      <w:pPr>
        <w:pStyle w:val="paragraph"/>
      </w:pPr>
      <w:r w:rsidRPr="00965C18">
        <w:tab/>
        <w:t>(b)</w:t>
      </w:r>
      <w:r w:rsidRPr="00965C18">
        <w:tab/>
        <w:t>a</w:t>
      </w:r>
      <w:r w:rsidRPr="00965C18">
        <w:rPr>
          <w:b/>
          <w:i/>
        </w:rPr>
        <w:t xml:space="preserve"> </w:t>
      </w:r>
      <w:r w:rsidRPr="00965C18">
        <w:t>statement of financial performance (within the meaning of those standards).</w:t>
      </w:r>
    </w:p>
    <w:p w14:paraId="487C7C61" w14:textId="77777777" w:rsidR="006E0072" w:rsidRPr="00965C18" w:rsidRDefault="006E0072" w:rsidP="006E0072">
      <w:pPr>
        <w:pStyle w:val="subsection2"/>
      </w:pPr>
      <w:r w:rsidRPr="00965C18">
        <w:t>The statements must:</w:t>
      </w:r>
    </w:p>
    <w:p w14:paraId="6ABC6B67" w14:textId="50251534" w:rsidR="006E0072" w:rsidRPr="00965C18" w:rsidRDefault="006E0072" w:rsidP="006E0072">
      <w:pPr>
        <w:pStyle w:val="paragraph"/>
      </w:pPr>
      <w:r w:rsidRPr="00965C18">
        <w:tab/>
        <w:t>(c)</w:t>
      </w:r>
      <w:r w:rsidRPr="00965C18">
        <w:tab/>
        <w:t xml:space="preserve">be prepared in accordance with the </w:t>
      </w:r>
      <w:r w:rsidR="00442C70" w:rsidRPr="00442C70">
        <w:rPr>
          <w:position w:val="6"/>
          <w:sz w:val="16"/>
        </w:rPr>
        <w:t>*</w:t>
      </w:r>
      <w:r w:rsidRPr="00965C18">
        <w:t>accounting standards (in particular, but not limited to, accounting standards AASB 1001, AASB 1018 and AASB 1040); and</w:t>
      </w:r>
    </w:p>
    <w:p w14:paraId="59714A46" w14:textId="77777777" w:rsidR="006E0072" w:rsidRPr="00965C18" w:rsidRDefault="006E0072" w:rsidP="006E0072">
      <w:pPr>
        <w:pStyle w:val="paragraph"/>
      </w:pPr>
      <w:r w:rsidRPr="00965C18">
        <w:tab/>
        <w:t>(d)</w:t>
      </w:r>
      <w:r w:rsidRPr="00965C18">
        <w:tab/>
        <w:t>include all the notes required to accompany them under the standards.</w:t>
      </w:r>
    </w:p>
    <w:p w14:paraId="6A3B42EF" w14:textId="65614488" w:rsidR="0015179A" w:rsidRPr="00965C18" w:rsidRDefault="0015179A" w:rsidP="0015179A">
      <w:pPr>
        <w:pStyle w:val="notetext"/>
      </w:pPr>
      <w:r w:rsidRPr="00965C18">
        <w:t>Note:</w:t>
      </w:r>
      <w:r w:rsidRPr="00965C18">
        <w:tab/>
        <w:t xml:space="preserve">For exemptions, see </w:t>
      </w:r>
      <w:r w:rsidR="00940CC1">
        <w:t>section 8</w:t>
      </w:r>
      <w:r w:rsidRPr="00965C18">
        <w:t>20</w:t>
      </w:r>
      <w:r w:rsidR="00442C70">
        <w:noBreakHyphen/>
      </w:r>
      <w:r w:rsidRPr="00965C18">
        <w:t>962.</w:t>
      </w:r>
    </w:p>
    <w:p w14:paraId="7E83AD0D" w14:textId="77777777" w:rsidR="006E0072" w:rsidRPr="00965C18" w:rsidRDefault="006E0072" w:rsidP="006E0072">
      <w:pPr>
        <w:pStyle w:val="SubsectionHead"/>
      </w:pPr>
      <w:r w:rsidRPr="00965C18">
        <w:t>Overseas and international accounting standards</w:t>
      </w:r>
    </w:p>
    <w:p w14:paraId="1C92D0F3" w14:textId="7D2B6B3F" w:rsidR="006E0072" w:rsidRPr="00965C18" w:rsidRDefault="006E0072" w:rsidP="006E0072">
      <w:pPr>
        <w:pStyle w:val="subsection"/>
      </w:pPr>
      <w:r w:rsidRPr="00965C18">
        <w:tab/>
        <w:t>(1B)</w:t>
      </w:r>
      <w:r w:rsidRPr="00965C18">
        <w:tab/>
        <w:t xml:space="preserve">If the entity chooses this subsection, it must keep for the </w:t>
      </w:r>
      <w:r w:rsidR="00442C70" w:rsidRPr="00442C70">
        <w:rPr>
          <w:position w:val="6"/>
          <w:sz w:val="16"/>
        </w:rPr>
        <w:t>*</w:t>
      </w:r>
      <w:r w:rsidRPr="00965C18">
        <w:t xml:space="preserve">Australian permanent establishments the statements (however described) that, under standards covered by </w:t>
      </w:r>
      <w:r w:rsidR="001F75DF" w:rsidRPr="00965C18">
        <w:t>subsection (</w:t>
      </w:r>
      <w:r w:rsidRPr="00965C18">
        <w:t xml:space="preserve">1C) or (1D) (the </w:t>
      </w:r>
      <w:r w:rsidRPr="00965C18">
        <w:rPr>
          <w:b/>
          <w:i/>
        </w:rPr>
        <w:t>overseas or international accounting standards</w:t>
      </w:r>
      <w:r w:rsidRPr="00965C18">
        <w:t xml:space="preserve">), correspond to the statements referred to in </w:t>
      </w:r>
      <w:r w:rsidR="001F75DF" w:rsidRPr="00965C18">
        <w:t>subsection (</w:t>
      </w:r>
      <w:r w:rsidRPr="00965C18">
        <w:t>1A). The statements must:</w:t>
      </w:r>
    </w:p>
    <w:p w14:paraId="4766AC41" w14:textId="77777777" w:rsidR="006E0072" w:rsidRPr="00965C18" w:rsidRDefault="006E0072" w:rsidP="006E0072">
      <w:pPr>
        <w:pStyle w:val="paragraph"/>
      </w:pPr>
      <w:r w:rsidRPr="00965C18">
        <w:tab/>
        <w:t>(</w:t>
      </w:r>
      <w:r w:rsidRPr="00965C18">
        <w:rPr>
          <w:noProof/>
        </w:rPr>
        <w:t>a</w:t>
      </w:r>
      <w:r w:rsidRPr="00965C18">
        <w:t>)</w:t>
      </w:r>
      <w:r w:rsidRPr="00965C18">
        <w:tab/>
        <w:t>be prepared in accordance with those standards; and</w:t>
      </w:r>
    </w:p>
    <w:p w14:paraId="48EB195F" w14:textId="77777777" w:rsidR="006E0072" w:rsidRPr="00965C18" w:rsidRDefault="006E0072" w:rsidP="006E0072">
      <w:pPr>
        <w:pStyle w:val="paragraph"/>
      </w:pPr>
      <w:r w:rsidRPr="00965C18">
        <w:lastRenderedPageBreak/>
        <w:tab/>
        <w:t>(</w:t>
      </w:r>
      <w:r w:rsidRPr="00965C18">
        <w:rPr>
          <w:noProof/>
        </w:rPr>
        <w:t>b</w:t>
      </w:r>
      <w:r w:rsidRPr="00965C18">
        <w:t>)</w:t>
      </w:r>
      <w:r w:rsidRPr="00965C18">
        <w:tab/>
        <w:t>include all the notes required to accompany them under those standards.</w:t>
      </w:r>
    </w:p>
    <w:p w14:paraId="7E393098" w14:textId="6ECBCE47" w:rsidR="006E0072" w:rsidRPr="00965C18" w:rsidRDefault="006E0072" w:rsidP="006E0072">
      <w:pPr>
        <w:pStyle w:val="subsection"/>
      </w:pPr>
      <w:r w:rsidRPr="00965C18">
        <w:tab/>
        <w:t>(1C)</w:t>
      </w:r>
      <w:r w:rsidRPr="00965C18">
        <w:tab/>
        <w:t xml:space="preserve">This subsection covers the standards (however described) that correspond to the </w:t>
      </w:r>
      <w:r w:rsidR="00442C70" w:rsidRPr="00442C70">
        <w:rPr>
          <w:position w:val="6"/>
          <w:sz w:val="16"/>
        </w:rPr>
        <w:t>*</w:t>
      </w:r>
      <w:r w:rsidRPr="00965C18">
        <w:t>accounting standards and are made by the responsible body in:</w:t>
      </w:r>
    </w:p>
    <w:p w14:paraId="730A2450" w14:textId="77777777" w:rsidR="006E0072" w:rsidRPr="00965C18" w:rsidRDefault="006E0072" w:rsidP="006E0072">
      <w:pPr>
        <w:pStyle w:val="paragraph"/>
      </w:pPr>
      <w:r w:rsidRPr="00965C18">
        <w:tab/>
        <w:t>(</w:t>
      </w:r>
      <w:r w:rsidRPr="00965C18">
        <w:rPr>
          <w:noProof/>
        </w:rPr>
        <w:t>a</w:t>
      </w:r>
      <w:r w:rsidRPr="00965C18">
        <w:t>)</w:t>
      </w:r>
      <w:r w:rsidRPr="00965C18">
        <w:tab/>
        <w:t>the United Kingdom of Great Britain and Northern Ireland; or</w:t>
      </w:r>
    </w:p>
    <w:p w14:paraId="671FFCE2" w14:textId="77777777" w:rsidR="006E0072" w:rsidRPr="00965C18" w:rsidRDefault="006E0072" w:rsidP="006E0072">
      <w:pPr>
        <w:pStyle w:val="paragraph"/>
      </w:pPr>
      <w:r w:rsidRPr="00965C18">
        <w:tab/>
        <w:t>(</w:t>
      </w:r>
      <w:r w:rsidRPr="00965C18">
        <w:rPr>
          <w:noProof/>
        </w:rPr>
        <w:t>b</w:t>
      </w:r>
      <w:r w:rsidRPr="00965C18">
        <w:t>)</w:t>
      </w:r>
      <w:r w:rsidRPr="00965C18">
        <w:tab/>
        <w:t>the United States of America; or</w:t>
      </w:r>
    </w:p>
    <w:p w14:paraId="513552A0" w14:textId="77777777" w:rsidR="006E0072" w:rsidRPr="00965C18" w:rsidRDefault="006E0072" w:rsidP="006E0072">
      <w:pPr>
        <w:pStyle w:val="paragraph"/>
      </w:pPr>
      <w:r w:rsidRPr="00965C18">
        <w:tab/>
        <w:t>(</w:t>
      </w:r>
      <w:r w:rsidRPr="00965C18">
        <w:rPr>
          <w:noProof/>
        </w:rPr>
        <w:t>c</w:t>
      </w:r>
      <w:r w:rsidRPr="00965C18">
        <w:t>)</w:t>
      </w:r>
      <w:r w:rsidRPr="00965C18">
        <w:tab/>
        <w:t>Canada; or</w:t>
      </w:r>
    </w:p>
    <w:p w14:paraId="05AFACE1" w14:textId="77777777" w:rsidR="006E0072" w:rsidRPr="00965C18" w:rsidRDefault="006E0072" w:rsidP="006E0072">
      <w:pPr>
        <w:pStyle w:val="paragraph"/>
      </w:pPr>
      <w:r w:rsidRPr="00965C18">
        <w:tab/>
        <w:t>(</w:t>
      </w:r>
      <w:r w:rsidRPr="00965C18">
        <w:rPr>
          <w:noProof/>
        </w:rPr>
        <w:t>d</w:t>
      </w:r>
      <w:r w:rsidRPr="00965C18">
        <w:t>)</w:t>
      </w:r>
      <w:r w:rsidRPr="00965C18">
        <w:tab/>
        <w:t>New Zealand; or</w:t>
      </w:r>
    </w:p>
    <w:p w14:paraId="3F87E4AB" w14:textId="77777777" w:rsidR="006E0072" w:rsidRPr="00965C18" w:rsidRDefault="006E0072" w:rsidP="006E0072">
      <w:pPr>
        <w:pStyle w:val="paragraph"/>
      </w:pPr>
      <w:r w:rsidRPr="00965C18">
        <w:tab/>
        <w:t>(</w:t>
      </w:r>
      <w:r w:rsidRPr="00965C18">
        <w:rPr>
          <w:noProof/>
        </w:rPr>
        <w:t>e</w:t>
      </w:r>
      <w:r w:rsidRPr="00965C18">
        <w:t>)</w:t>
      </w:r>
      <w:r w:rsidRPr="00965C18">
        <w:tab/>
        <w:t>Japan; or</w:t>
      </w:r>
    </w:p>
    <w:p w14:paraId="5B5C3F0C" w14:textId="77777777" w:rsidR="006E0072" w:rsidRPr="00965C18" w:rsidRDefault="006E0072" w:rsidP="006E0072">
      <w:pPr>
        <w:pStyle w:val="paragraph"/>
      </w:pPr>
      <w:r w:rsidRPr="00965C18">
        <w:tab/>
        <w:t>(</w:t>
      </w:r>
      <w:r w:rsidRPr="00965C18">
        <w:rPr>
          <w:noProof/>
        </w:rPr>
        <w:t>f</w:t>
      </w:r>
      <w:r w:rsidRPr="00965C18">
        <w:t>)</w:t>
      </w:r>
      <w:r w:rsidRPr="00965C18">
        <w:tab/>
        <w:t>the French Republic; or</w:t>
      </w:r>
    </w:p>
    <w:p w14:paraId="7CEBA1C5" w14:textId="77777777" w:rsidR="006E0072" w:rsidRPr="00965C18" w:rsidRDefault="006E0072" w:rsidP="006E0072">
      <w:pPr>
        <w:pStyle w:val="paragraph"/>
      </w:pPr>
      <w:r w:rsidRPr="00965C18">
        <w:tab/>
        <w:t>(</w:t>
      </w:r>
      <w:r w:rsidRPr="00965C18">
        <w:rPr>
          <w:noProof/>
        </w:rPr>
        <w:t>g</w:t>
      </w:r>
      <w:r w:rsidRPr="00965C18">
        <w:t>)</w:t>
      </w:r>
      <w:r w:rsidRPr="00965C18">
        <w:tab/>
        <w:t>the Federal Republic of Germany.</w:t>
      </w:r>
    </w:p>
    <w:p w14:paraId="76AA10C7" w14:textId="77777777" w:rsidR="006E0072" w:rsidRPr="00965C18" w:rsidRDefault="006E0072" w:rsidP="006E0072">
      <w:pPr>
        <w:pStyle w:val="subsection"/>
      </w:pPr>
      <w:r w:rsidRPr="00965C18">
        <w:tab/>
        <w:t>(1D)</w:t>
      </w:r>
      <w:r w:rsidRPr="00965C18">
        <w:tab/>
        <w:t>This subsection covers the international accounting standards made or adopted by the International Accounting Standards Board.</w:t>
      </w:r>
    </w:p>
    <w:p w14:paraId="75529934" w14:textId="77777777" w:rsidR="006E0072" w:rsidRPr="00965C18" w:rsidRDefault="006E0072" w:rsidP="006E0072">
      <w:pPr>
        <w:pStyle w:val="SubsectionHead"/>
      </w:pPr>
      <w:r w:rsidRPr="00965C18">
        <w:t xml:space="preserve">Requirements for the records under </w:t>
      </w:r>
      <w:r w:rsidR="001F75DF" w:rsidRPr="00965C18">
        <w:t>subsection (</w:t>
      </w:r>
      <w:r w:rsidRPr="00965C18">
        <w:t>1A) or (1B)</w:t>
      </w:r>
    </w:p>
    <w:p w14:paraId="7CCC43EB" w14:textId="77777777" w:rsidR="006E0072" w:rsidRPr="00965C18" w:rsidRDefault="006E0072" w:rsidP="006E0072">
      <w:pPr>
        <w:pStyle w:val="subsection"/>
      </w:pPr>
      <w:r w:rsidRPr="00965C18">
        <w:tab/>
        <w:t>(2)</w:t>
      </w:r>
      <w:r w:rsidRPr="00965C18">
        <w:tab/>
        <w:t xml:space="preserve">The entity must prepare the records for which </w:t>
      </w:r>
      <w:r w:rsidR="001F75DF" w:rsidRPr="00965C18">
        <w:t>subsection (</w:t>
      </w:r>
      <w:r w:rsidRPr="00965C18">
        <w:t>1A) or (1B) provides:</w:t>
      </w:r>
    </w:p>
    <w:p w14:paraId="43567B18" w14:textId="1AE82B0A" w:rsidR="006E0072" w:rsidRPr="00965C18" w:rsidRDefault="006E0072" w:rsidP="006E0072">
      <w:pPr>
        <w:pStyle w:val="paragraph"/>
      </w:pPr>
      <w:r w:rsidRPr="00965C18">
        <w:tab/>
        <w:t>(a)</w:t>
      </w:r>
      <w:r w:rsidRPr="00965C18">
        <w:tab/>
        <w:t xml:space="preserve">before the time by which the entity must lodge its </w:t>
      </w:r>
      <w:r w:rsidR="00442C70" w:rsidRPr="00442C70">
        <w:rPr>
          <w:position w:val="6"/>
          <w:sz w:val="16"/>
        </w:rPr>
        <w:t>*</w:t>
      </w:r>
      <w:r w:rsidRPr="00965C18">
        <w:t>income tax return for the income year; and</w:t>
      </w:r>
    </w:p>
    <w:p w14:paraId="67BD10C6" w14:textId="77777777" w:rsidR="006E0072" w:rsidRPr="00965C18" w:rsidRDefault="006E0072" w:rsidP="006E0072">
      <w:pPr>
        <w:pStyle w:val="paragraph"/>
      </w:pPr>
      <w:r w:rsidRPr="00965C18">
        <w:tab/>
        <w:t>(b)</w:t>
      </w:r>
      <w:r w:rsidRPr="00965C18">
        <w:tab/>
        <w:t>as if:</w:t>
      </w:r>
    </w:p>
    <w:p w14:paraId="5B395997" w14:textId="4F9767A4" w:rsidR="006E0072" w:rsidRPr="00965C18" w:rsidRDefault="006E0072" w:rsidP="006E0072">
      <w:pPr>
        <w:pStyle w:val="paragraphsub"/>
      </w:pPr>
      <w:r w:rsidRPr="00965C18">
        <w:tab/>
        <w:t>(i)</w:t>
      </w:r>
      <w:r w:rsidRPr="00965C18">
        <w:tab/>
        <w:t xml:space="preserve">the </w:t>
      </w:r>
      <w:r w:rsidR="00442C70" w:rsidRPr="00442C70">
        <w:rPr>
          <w:position w:val="6"/>
          <w:sz w:val="16"/>
        </w:rPr>
        <w:t>*</w:t>
      </w:r>
      <w:r w:rsidRPr="00965C18">
        <w:t xml:space="preserve">Australian permanent establishments were an entity (the </w:t>
      </w:r>
      <w:r w:rsidRPr="00965C18">
        <w:rPr>
          <w:b/>
          <w:i/>
        </w:rPr>
        <w:t>notional entity</w:t>
      </w:r>
      <w:r w:rsidRPr="00965C18">
        <w:t xml:space="preserve">) for which those records would be required to be prepared under the </w:t>
      </w:r>
      <w:r w:rsidR="00442C70" w:rsidRPr="00442C70">
        <w:rPr>
          <w:position w:val="6"/>
          <w:sz w:val="16"/>
        </w:rPr>
        <w:t>*</w:t>
      </w:r>
      <w:r w:rsidRPr="00965C18">
        <w:t>accounting standards or the overseas or international accounting standards, as appropriate; and</w:t>
      </w:r>
    </w:p>
    <w:p w14:paraId="422ED1A5" w14:textId="75F51BBC" w:rsidR="006E0072" w:rsidRPr="00965C18" w:rsidRDefault="006E0072" w:rsidP="006E0072">
      <w:pPr>
        <w:pStyle w:val="paragraphsub"/>
      </w:pPr>
      <w:r w:rsidRPr="00965C18">
        <w:tab/>
        <w:t>(ii)</w:t>
      </w:r>
      <w:r w:rsidRPr="00965C18">
        <w:tab/>
        <w:t xml:space="preserve">for the purposes of the statement of financial position or the corresponding statement, as appropriate—the assets, liabilities (including </w:t>
      </w:r>
      <w:r w:rsidR="00442C70" w:rsidRPr="00442C70">
        <w:rPr>
          <w:position w:val="6"/>
          <w:sz w:val="16"/>
        </w:rPr>
        <w:t>*</w:t>
      </w:r>
      <w:r w:rsidRPr="00965C18">
        <w:t xml:space="preserve">debt capital) and </w:t>
      </w:r>
      <w:r w:rsidR="00442C70" w:rsidRPr="00442C70">
        <w:rPr>
          <w:position w:val="6"/>
          <w:sz w:val="16"/>
        </w:rPr>
        <w:t>*</w:t>
      </w:r>
      <w:r w:rsidRPr="00965C18">
        <w:t>equity capital that are attributable to the Australian permanent establishments for that income year were assets, liabilities and equity of the notional entity for that year; and</w:t>
      </w:r>
    </w:p>
    <w:p w14:paraId="192D6DFA" w14:textId="77777777" w:rsidR="006E0072" w:rsidRPr="00965C18" w:rsidRDefault="006E0072" w:rsidP="006E0072">
      <w:pPr>
        <w:pStyle w:val="paragraphsub"/>
      </w:pPr>
      <w:r w:rsidRPr="00965C18">
        <w:lastRenderedPageBreak/>
        <w:tab/>
        <w:t>(iii)</w:t>
      </w:r>
      <w:r w:rsidRPr="00965C18">
        <w:tab/>
        <w:t>for the purposes of the statement of financial performance or the corresponding statement, as appropriate—the revenues and expenses that are attributable to the Australian permanent establishments for that year were the revenues and expenses of the notional entity for that year; and</w:t>
      </w:r>
    </w:p>
    <w:p w14:paraId="7EE0CAC9" w14:textId="4943DA2F" w:rsidR="006E0072" w:rsidRPr="00965C18" w:rsidRDefault="006E0072" w:rsidP="006E0072">
      <w:pPr>
        <w:pStyle w:val="paragraphsub"/>
      </w:pPr>
      <w:r w:rsidRPr="00965C18">
        <w:tab/>
        <w:t>(iv)</w:t>
      </w:r>
      <w:r w:rsidRPr="00965C18">
        <w:tab/>
        <w:t xml:space="preserve">the </w:t>
      </w:r>
      <w:r w:rsidR="00442C70" w:rsidRPr="00442C70">
        <w:rPr>
          <w:position w:val="6"/>
          <w:sz w:val="16"/>
        </w:rPr>
        <w:t>*</w:t>
      </w:r>
      <w:r w:rsidRPr="00965C18">
        <w:t>accounting standards, or the overseas or international accounting standards, as appropriate, referred to income years instead of financial years or the corresponding term in the overseas or international accounting standards.</w:t>
      </w:r>
    </w:p>
    <w:p w14:paraId="10D07F5A" w14:textId="77777777" w:rsidR="006E0072" w:rsidRPr="00965C18" w:rsidRDefault="006E0072" w:rsidP="006E0072">
      <w:pPr>
        <w:pStyle w:val="SubsectionHead"/>
      </w:pPr>
      <w:r w:rsidRPr="00965C18">
        <w:t>Excluding Australian permanent establishments not covered by applicable double tax treaty</w:t>
      </w:r>
    </w:p>
    <w:p w14:paraId="29B25CC3" w14:textId="28858BAD" w:rsidR="006E0072" w:rsidRPr="00965C18" w:rsidRDefault="006E0072" w:rsidP="006E0072">
      <w:pPr>
        <w:pStyle w:val="subsection"/>
      </w:pPr>
      <w:r w:rsidRPr="00965C18">
        <w:tab/>
        <w:t>(6)</w:t>
      </w:r>
      <w:r w:rsidRPr="00965C18">
        <w:tab/>
        <w:t xml:space="preserve">An entity need not comply with this section for an income year in relation to an </w:t>
      </w:r>
      <w:r w:rsidR="00442C70" w:rsidRPr="00442C70">
        <w:rPr>
          <w:position w:val="6"/>
          <w:sz w:val="16"/>
        </w:rPr>
        <w:t>*</w:t>
      </w:r>
      <w:r w:rsidRPr="00965C18">
        <w:t>Australian permanent establishment if:</w:t>
      </w:r>
    </w:p>
    <w:p w14:paraId="3A9D801A" w14:textId="77777777" w:rsidR="006E0072" w:rsidRPr="00965C18" w:rsidRDefault="006E0072" w:rsidP="006E0072">
      <w:pPr>
        <w:pStyle w:val="paragraph"/>
      </w:pPr>
      <w:r w:rsidRPr="00965C18">
        <w:tab/>
        <w:t>(</w:t>
      </w:r>
      <w:r w:rsidRPr="00965C18">
        <w:rPr>
          <w:noProof/>
        </w:rPr>
        <w:t>a</w:t>
      </w:r>
      <w:r w:rsidRPr="00965C18">
        <w:t>)</w:t>
      </w:r>
      <w:r w:rsidRPr="00965C18">
        <w:tab/>
        <w:t xml:space="preserve">throughout that year, the entity was, for the purposes of a double tax agreement (within the meaning of Part X of the </w:t>
      </w:r>
      <w:r w:rsidRPr="00965C18">
        <w:rPr>
          <w:i/>
        </w:rPr>
        <w:t>Income Tax Assessment Act 1936</w:t>
      </w:r>
      <w:r w:rsidRPr="00965C18">
        <w:t>) in relation to a foreign country, a resident of that foreign country (even if the entity was also an Australian resident or a resident of another foreign country); and</w:t>
      </w:r>
    </w:p>
    <w:p w14:paraId="4748486D" w14:textId="5209DCEF" w:rsidR="006E0072" w:rsidRPr="00965C18" w:rsidRDefault="006E0072" w:rsidP="006E0072">
      <w:pPr>
        <w:pStyle w:val="paragraph"/>
      </w:pPr>
      <w:r w:rsidRPr="00965C18">
        <w:tab/>
        <w:t>(</w:t>
      </w:r>
      <w:r w:rsidRPr="00965C18">
        <w:rPr>
          <w:noProof/>
        </w:rPr>
        <w:t>b</w:t>
      </w:r>
      <w:r w:rsidRPr="00965C18">
        <w:t>)</w:t>
      </w:r>
      <w:r w:rsidRPr="00965C18">
        <w:tab/>
        <w:t xml:space="preserve">throughout the period during that year when the entity was carrying on its </w:t>
      </w:r>
      <w:r w:rsidR="00442C70" w:rsidRPr="00442C70">
        <w:rPr>
          <w:position w:val="6"/>
          <w:sz w:val="16"/>
        </w:rPr>
        <w:t>*</w:t>
      </w:r>
      <w:r w:rsidRPr="00965C18">
        <w:t xml:space="preserve">business at or through that Australian permanent establishment, the Australian permanent establishment was </w:t>
      </w:r>
      <w:r w:rsidRPr="00965C18">
        <w:rPr>
          <w:i/>
        </w:rPr>
        <w:t>not</w:t>
      </w:r>
      <w:r w:rsidRPr="00965C18">
        <w:t xml:space="preserve"> a permanent establishment within the meaning of that double tax agreement.</w:t>
      </w:r>
    </w:p>
    <w:p w14:paraId="3B0F556A" w14:textId="0BDB9A46" w:rsidR="0015179A" w:rsidRPr="00965C18" w:rsidRDefault="0015179A" w:rsidP="0015179A">
      <w:pPr>
        <w:pStyle w:val="ActHead5"/>
      </w:pPr>
      <w:bookmarkStart w:id="669" w:name="_Toc201758305"/>
      <w:r w:rsidRPr="00965C18">
        <w:rPr>
          <w:rStyle w:val="CharSectno"/>
        </w:rPr>
        <w:t>820</w:t>
      </w:r>
      <w:r w:rsidR="00442C70">
        <w:rPr>
          <w:rStyle w:val="CharSectno"/>
        </w:rPr>
        <w:noBreakHyphen/>
      </w:r>
      <w:r w:rsidRPr="00965C18">
        <w:rPr>
          <w:rStyle w:val="CharSectno"/>
        </w:rPr>
        <w:t>962</w:t>
      </w:r>
      <w:r w:rsidRPr="00965C18">
        <w:t xml:space="preserve">  Records about Australian permanent establishments—exemptions from Australian accounting standards</w:t>
      </w:r>
      <w:bookmarkEnd w:id="669"/>
    </w:p>
    <w:p w14:paraId="564C98DA" w14:textId="77777777" w:rsidR="0015179A" w:rsidRPr="00965C18" w:rsidRDefault="0015179A" w:rsidP="0015179A">
      <w:pPr>
        <w:pStyle w:val="SubsectionHead"/>
      </w:pPr>
      <w:r w:rsidRPr="00965C18">
        <w:t>General exemption</w:t>
      </w:r>
    </w:p>
    <w:p w14:paraId="5390B8C3" w14:textId="0CBACC98" w:rsidR="0015179A" w:rsidRPr="00965C18" w:rsidRDefault="0015179A" w:rsidP="0015179A">
      <w:pPr>
        <w:pStyle w:val="subsection"/>
      </w:pPr>
      <w:r w:rsidRPr="00965C18">
        <w:tab/>
        <w:t>(1)</w:t>
      </w:r>
      <w:r w:rsidRPr="00965C18">
        <w:tab/>
        <w:t xml:space="preserve">The Commissioner may, by legislative instrument, exempt, for the purposes of </w:t>
      </w:r>
      <w:r w:rsidR="00940CC1">
        <w:t>subsection 8</w:t>
      </w:r>
      <w:r w:rsidRPr="00965C18">
        <w:t>20</w:t>
      </w:r>
      <w:r w:rsidR="00442C70">
        <w:noBreakHyphen/>
      </w:r>
      <w:r w:rsidRPr="00965C18">
        <w:t xml:space="preserve">960(1A), a specified class of entities from the requirement to comply with all or part of the </w:t>
      </w:r>
      <w:r w:rsidR="00442C70" w:rsidRPr="00442C70">
        <w:rPr>
          <w:position w:val="6"/>
          <w:sz w:val="16"/>
        </w:rPr>
        <w:t>*</w:t>
      </w:r>
      <w:r w:rsidRPr="00965C18">
        <w:t xml:space="preserve">accounting standards for one or more income years if the Commissioner is </w:t>
      </w:r>
      <w:r w:rsidRPr="00965C18">
        <w:lastRenderedPageBreak/>
        <w:t>satisfied that it would be unreasonable for the entities in that class be required to so comply.</w:t>
      </w:r>
    </w:p>
    <w:p w14:paraId="720CFB4F" w14:textId="77777777" w:rsidR="0015179A" w:rsidRPr="00965C18" w:rsidRDefault="0015179A" w:rsidP="0015179A">
      <w:pPr>
        <w:pStyle w:val="notetext"/>
      </w:pPr>
      <w:r w:rsidRPr="00965C18">
        <w:t>Note:</w:t>
      </w:r>
      <w:r w:rsidRPr="00965C18">
        <w:tab/>
        <w:t>The Commissioner’s power under this subsection does not extend to the overseas or international accounting standards.</w:t>
      </w:r>
    </w:p>
    <w:p w14:paraId="77120A2B" w14:textId="77777777" w:rsidR="0015179A" w:rsidRPr="00965C18" w:rsidRDefault="0015179A" w:rsidP="0015179A">
      <w:pPr>
        <w:pStyle w:val="SubsectionHead"/>
      </w:pPr>
      <w:r w:rsidRPr="00965C18">
        <w:t>Application for specific exemption</w:t>
      </w:r>
    </w:p>
    <w:p w14:paraId="0A1D1939" w14:textId="53187065" w:rsidR="0015179A" w:rsidRPr="00965C18" w:rsidRDefault="0015179A" w:rsidP="0015179A">
      <w:pPr>
        <w:pStyle w:val="subsection"/>
      </w:pPr>
      <w:r w:rsidRPr="00965C18">
        <w:tab/>
        <w:t>(2)</w:t>
      </w:r>
      <w:r w:rsidRPr="00965C18">
        <w:tab/>
        <w:t xml:space="preserve">An entity (the </w:t>
      </w:r>
      <w:r w:rsidRPr="00965C18">
        <w:rPr>
          <w:b/>
          <w:i/>
        </w:rPr>
        <w:t>applicant</w:t>
      </w:r>
      <w:r w:rsidRPr="00965C18">
        <w:t xml:space="preserve">) may apply to the Commissioner, in the </w:t>
      </w:r>
      <w:r w:rsidR="00442C70" w:rsidRPr="00442C70">
        <w:rPr>
          <w:position w:val="6"/>
          <w:sz w:val="16"/>
        </w:rPr>
        <w:t>*</w:t>
      </w:r>
      <w:r w:rsidRPr="00965C18">
        <w:t xml:space="preserve">approved form, for an exemption from the requirement to comply with all or part of the </w:t>
      </w:r>
      <w:r w:rsidR="00442C70" w:rsidRPr="00442C70">
        <w:rPr>
          <w:position w:val="6"/>
          <w:sz w:val="16"/>
        </w:rPr>
        <w:t>*</w:t>
      </w:r>
      <w:r w:rsidRPr="00965C18">
        <w:t xml:space="preserve">accounting standards for one or more income years for the purposes of </w:t>
      </w:r>
      <w:r w:rsidR="00940CC1">
        <w:t>subsection 8</w:t>
      </w:r>
      <w:r w:rsidRPr="00965C18">
        <w:t>20</w:t>
      </w:r>
      <w:r w:rsidR="00442C70">
        <w:noBreakHyphen/>
      </w:r>
      <w:r w:rsidRPr="00965C18">
        <w:t>960(1A).</w:t>
      </w:r>
    </w:p>
    <w:p w14:paraId="195D4E17" w14:textId="77777777" w:rsidR="0015179A" w:rsidRPr="00965C18" w:rsidRDefault="0015179A" w:rsidP="0015179A">
      <w:pPr>
        <w:pStyle w:val="subsection"/>
      </w:pPr>
      <w:r w:rsidRPr="00965C18">
        <w:tab/>
        <w:t>(3)</w:t>
      </w:r>
      <w:r w:rsidRPr="00965C18">
        <w:tab/>
        <w:t xml:space="preserve">The Commissioner may grant the exemption in whole or in </w:t>
      </w:r>
      <w:r w:rsidR="00F96A36" w:rsidRPr="00965C18">
        <w:t>part i</w:t>
      </w:r>
      <w:r w:rsidRPr="00965C18">
        <w:t>f the Commissioner is satisfied that it would be unreasonable for the applicant to be required to so comply.</w:t>
      </w:r>
    </w:p>
    <w:p w14:paraId="2B898C8B" w14:textId="77777777" w:rsidR="0015179A" w:rsidRPr="00965C18" w:rsidRDefault="0015179A" w:rsidP="0015179A">
      <w:pPr>
        <w:pStyle w:val="notetext"/>
      </w:pPr>
      <w:r w:rsidRPr="00965C18">
        <w:t>Note:</w:t>
      </w:r>
      <w:r w:rsidRPr="00965C18">
        <w:tab/>
        <w:t>The Commissioner’s power under this subsection does not extend to the overseas or international accounting standards.</w:t>
      </w:r>
    </w:p>
    <w:p w14:paraId="56E16F36" w14:textId="77777777" w:rsidR="0015179A" w:rsidRPr="00965C18" w:rsidRDefault="0015179A" w:rsidP="0015179A">
      <w:pPr>
        <w:pStyle w:val="subsection"/>
      </w:pPr>
      <w:r w:rsidRPr="00965C18">
        <w:tab/>
        <w:t>(4)</w:t>
      </w:r>
      <w:r w:rsidRPr="00965C18">
        <w:tab/>
        <w:t>The Commissioner must give the applicant written notice if the Commissioner:</w:t>
      </w:r>
    </w:p>
    <w:p w14:paraId="217445BB" w14:textId="77777777" w:rsidR="0015179A" w:rsidRPr="00965C18" w:rsidRDefault="0015179A" w:rsidP="0015179A">
      <w:pPr>
        <w:pStyle w:val="paragraph"/>
      </w:pPr>
      <w:r w:rsidRPr="00965C18">
        <w:tab/>
        <w:t>(a)</w:t>
      </w:r>
      <w:r w:rsidRPr="00965C18">
        <w:tab/>
        <w:t>grants the exemption; or</w:t>
      </w:r>
    </w:p>
    <w:p w14:paraId="04A3EBFB" w14:textId="77777777" w:rsidR="0015179A" w:rsidRPr="00965C18" w:rsidRDefault="0015179A" w:rsidP="0015179A">
      <w:pPr>
        <w:pStyle w:val="paragraph"/>
      </w:pPr>
      <w:r w:rsidRPr="00965C18">
        <w:tab/>
        <w:t>(b)</w:t>
      </w:r>
      <w:r w:rsidRPr="00965C18">
        <w:tab/>
        <w:t>refuses to grant the exemption.</w:t>
      </w:r>
    </w:p>
    <w:p w14:paraId="1FA0B5E1" w14:textId="77777777" w:rsidR="0015179A" w:rsidRPr="00965C18" w:rsidRDefault="0015179A" w:rsidP="0015179A">
      <w:pPr>
        <w:pStyle w:val="subsection"/>
      </w:pPr>
      <w:r w:rsidRPr="00965C18">
        <w:tab/>
        <w:t>(5)</w:t>
      </w:r>
      <w:r w:rsidRPr="00965C18">
        <w:tab/>
        <w:t>The Commissioner is taken to have refused to grant the exemption if the Commissioner fails to give the applicant a notice under subsection (4) within 60 days after the application is made.</w:t>
      </w:r>
    </w:p>
    <w:p w14:paraId="736E4D54" w14:textId="77777777" w:rsidR="0015179A" w:rsidRPr="00965C18" w:rsidRDefault="0015179A" w:rsidP="0015179A">
      <w:pPr>
        <w:pStyle w:val="subsection"/>
      </w:pPr>
      <w:r w:rsidRPr="00965C18">
        <w:tab/>
        <w:t>(6)</w:t>
      </w:r>
      <w:r w:rsidRPr="00965C18">
        <w:tab/>
        <w:t>A notice under subsection (4) is not a legislative instrument.</w:t>
      </w:r>
    </w:p>
    <w:p w14:paraId="6999927D" w14:textId="144059E5" w:rsidR="006E0072" w:rsidRPr="00965C18" w:rsidRDefault="006E0072" w:rsidP="006E0072">
      <w:pPr>
        <w:pStyle w:val="ActHead5"/>
      </w:pPr>
      <w:bookmarkStart w:id="670" w:name="_Toc201758306"/>
      <w:r w:rsidRPr="00965C18">
        <w:rPr>
          <w:rStyle w:val="CharSectno"/>
        </w:rPr>
        <w:t>820</w:t>
      </w:r>
      <w:r w:rsidR="00442C70">
        <w:rPr>
          <w:rStyle w:val="CharSectno"/>
        </w:rPr>
        <w:noBreakHyphen/>
      </w:r>
      <w:r w:rsidRPr="00965C18">
        <w:rPr>
          <w:rStyle w:val="CharSectno"/>
        </w:rPr>
        <w:t>965</w:t>
      </w:r>
      <w:r w:rsidRPr="00965C18">
        <w:t xml:space="preserve">  Review of Commissioner’s decision</w:t>
      </w:r>
      <w:bookmarkEnd w:id="670"/>
    </w:p>
    <w:p w14:paraId="4395B2BB" w14:textId="045E22C1" w:rsidR="006E0072" w:rsidRPr="00965C18" w:rsidRDefault="006E0072" w:rsidP="006E0072">
      <w:pPr>
        <w:pStyle w:val="subsection"/>
      </w:pPr>
      <w:r w:rsidRPr="00965C18">
        <w:tab/>
      </w:r>
      <w:r w:rsidRPr="00965C18">
        <w:tab/>
        <w:t xml:space="preserve">A person who is dissatisfied with a decision of the Commissioner under </w:t>
      </w:r>
      <w:r w:rsidR="00940CC1">
        <w:t>subsection 8</w:t>
      </w:r>
      <w:r w:rsidR="0015179A" w:rsidRPr="00965C18">
        <w:t>20</w:t>
      </w:r>
      <w:r w:rsidR="00442C70">
        <w:noBreakHyphen/>
      </w:r>
      <w:r w:rsidR="0015179A" w:rsidRPr="00965C18">
        <w:t>962(3)</w:t>
      </w:r>
      <w:r w:rsidRPr="00965C18">
        <w:t xml:space="preserve"> may object against the decision in the manner set out in Part IVC of the </w:t>
      </w:r>
      <w:r w:rsidRPr="00965C18">
        <w:rPr>
          <w:i/>
        </w:rPr>
        <w:t>Taxation Administration Act 1953</w:t>
      </w:r>
      <w:r w:rsidRPr="00965C18">
        <w:t>.</w:t>
      </w:r>
    </w:p>
    <w:p w14:paraId="60F68A4C" w14:textId="77777777" w:rsidR="006E0072" w:rsidRPr="00965C18" w:rsidRDefault="006E0072" w:rsidP="006E0072">
      <w:pPr>
        <w:pStyle w:val="ActHead4"/>
      </w:pPr>
      <w:bookmarkStart w:id="671" w:name="_Toc201758307"/>
      <w:r w:rsidRPr="00965C18">
        <w:lastRenderedPageBreak/>
        <w:t>Records about arm’s length amounts</w:t>
      </w:r>
      <w:bookmarkEnd w:id="671"/>
    </w:p>
    <w:p w14:paraId="6D2461B2" w14:textId="6FA5C122" w:rsidR="006E0072" w:rsidRPr="00965C18" w:rsidRDefault="006E0072" w:rsidP="006E0072">
      <w:pPr>
        <w:pStyle w:val="ActHead5"/>
      </w:pPr>
      <w:bookmarkStart w:id="672" w:name="_Toc201758308"/>
      <w:r w:rsidRPr="00965C18">
        <w:rPr>
          <w:rStyle w:val="CharSectno"/>
        </w:rPr>
        <w:t>820</w:t>
      </w:r>
      <w:r w:rsidR="00442C70">
        <w:rPr>
          <w:rStyle w:val="CharSectno"/>
        </w:rPr>
        <w:noBreakHyphen/>
      </w:r>
      <w:r w:rsidRPr="00965C18">
        <w:rPr>
          <w:rStyle w:val="CharSectno"/>
        </w:rPr>
        <w:t>980</w:t>
      </w:r>
      <w:r w:rsidRPr="00965C18">
        <w:t xml:space="preserve">  Records about arm’s length capital amount</w:t>
      </w:r>
      <w:bookmarkEnd w:id="672"/>
    </w:p>
    <w:p w14:paraId="27C4CC92" w14:textId="745FFCDE" w:rsidR="006E0072" w:rsidRPr="00965C18" w:rsidRDefault="006E0072" w:rsidP="006E0072">
      <w:pPr>
        <w:pStyle w:val="subsection"/>
      </w:pPr>
      <w:r w:rsidRPr="00965C18">
        <w:tab/>
        <w:t>(1)</w:t>
      </w:r>
      <w:r w:rsidRPr="00965C18">
        <w:tab/>
        <w:t xml:space="preserve">An entity must keep records under this section for an </w:t>
      </w:r>
      <w:r w:rsidR="00442C70" w:rsidRPr="00442C70">
        <w:rPr>
          <w:position w:val="6"/>
          <w:sz w:val="16"/>
        </w:rPr>
        <w:t>*</w:t>
      </w:r>
      <w:r w:rsidRPr="00965C18">
        <w:t>arm’s length capital amount that the entity worked out for the purposes of this Division.</w:t>
      </w:r>
    </w:p>
    <w:p w14:paraId="43E8CDE3" w14:textId="67E6756D" w:rsidR="006E0072" w:rsidRPr="00965C18" w:rsidRDefault="006E0072" w:rsidP="006E0072">
      <w:pPr>
        <w:pStyle w:val="subsection"/>
      </w:pPr>
      <w:r w:rsidRPr="00965C18">
        <w:tab/>
        <w:t>(2)</w:t>
      </w:r>
      <w:r w:rsidRPr="00965C18">
        <w:tab/>
        <w:t xml:space="preserve">The records must contain particulars about the factual assumptions and relevant factors mentioned in </w:t>
      </w:r>
      <w:r w:rsidR="00940CC1">
        <w:t>section 8</w:t>
      </w:r>
      <w:r w:rsidRPr="00965C18">
        <w:t>20</w:t>
      </w:r>
      <w:r w:rsidR="00442C70">
        <w:noBreakHyphen/>
      </w:r>
      <w:r w:rsidRPr="00965C18">
        <w:t>315 or 820</w:t>
      </w:r>
      <w:r w:rsidR="00442C70">
        <w:noBreakHyphen/>
      </w:r>
      <w:r w:rsidRPr="00965C18">
        <w:t>410 (as appropriate) that have been taken into account in working out that amount.</w:t>
      </w:r>
    </w:p>
    <w:p w14:paraId="552F56EE" w14:textId="17D95FD4" w:rsidR="006E0072" w:rsidRPr="00965C18" w:rsidRDefault="006E0072" w:rsidP="006E0072">
      <w:pPr>
        <w:pStyle w:val="subsection"/>
      </w:pPr>
      <w:r w:rsidRPr="00965C18">
        <w:tab/>
        <w:t>(3)</w:t>
      </w:r>
      <w:r w:rsidRPr="00965C18">
        <w:tab/>
        <w:t xml:space="preserve">The entity must prepare the records before the time by which the entity must lodge its </w:t>
      </w:r>
      <w:r w:rsidR="00442C70" w:rsidRPr="00442C70">
        <w:rPr>
          <w:position w:val="6"/>
          <w:sz w:val="16"/>
        </w:rPr>
        <w:t>*</w:t>
      </w:r>
      <w:r w:rsidRPr="00965C18">
        <w:t>income tax return for the income year in relation to all or a part of which the amount is worked out.</w:t>
      </w:r>
    </w:p>
    <w:p w14:paraId="1426BDA8" w14:textId="77777777" w:rsidR="006E0072" w:rsidRPr="00965C18" w:rsidRDefault="006E0072" w:rsidP="006E0072">
      <w:pPr>
        <w:pStyle w:val="notetext"/>
        <w:rPr>
          <w:i/>
        </w:rPr>
      </w:pPr>
      <w:r w:rsidRPr="00965C18">
        <w:t>Note:</w:t>
      </w:r>
      <w:r w:rsidRPr="00965C18">
        <w:tab/>
        <w:t>A person must comply with the requirements in section</w:t>
      </w:r>
      <w:r w:rsidR="001F75DF" w:rsidRPr="00965C18">
        <w:t> </w:t>
      </w:r>
      <w:r w:rsidRPr="00965C18">
        <w:t xml:space="preserve">262A of the </w:t>
      </w:r>
      <w:r w:rsidRPr="00965C18">
        <w:rPr>
          <w:i/>
        </w:rPr>
        <w:t xml:space="preserve">Income Tax Assessment Act 1936 </w:t>
      </w:r>
      <w:r w:rsidRPr="00965C18">
        <w:t xml:space="preserve">about the keeping of these records (see </w:t>
      </w:r>
      <w:r w:rsidR="001F75DF" w:rsidRPr="00965C18">
        <w:t>subsections (</w:t>
      </w:r>
      <w:r w:rsidRPr="00965C18">
        <w:t>2AA) and (3) of that section)</w:t>
      </w:r>
      <w:r w:rsidRPr="00965C18">
        <w:rPr>
          <w:i/>
        </w:rPr>
        <w:t>.</w:t>
      </w:r>
    </w:p>
    <w:p w14:paraId="2D469DAA" w14:textId="526B2C27" w:rsidR="00F01B53" w:rsidRPr="00733A74" w:rsidRDefault="00F01B53" w:rsidP="00F01B53">
      <w:pPr>
        <w:pStyle w:val="ActHead5"/>
      </w:pPr>
      <w:bookmarkStart w:id="673" w:name="_Toc201758309"/>
      <w:r w:rsidRPr="00B828CD">
        <w:rPr>
          <w:rStyle w:val="CharSectno"/>
        </w:rPr>
        <w:t>820</w:t>
      </w:r>
      <w:r w:rsidR="00442C70">
        <w:rPr>
          <w:rStyle w:val="CharSectno"/>
        </w:rPr>
        <w:noBreakHyphen/>
      </w:r>
      <w:r w:rsidRPr="00B828CD">
        <w:rPr>
          <w:rStyle w:val="CharSectno"/>
        </w:rPr>
        <w:t>985</w:t>
      </w:r>
      <w:r w:rsidRPr="00733A74">
        <w:t xml:space="preserve">  Records about group ratio</w:t>
      </w:r>
      <w:bookmarkEnd w:id="673"/>
    </w:p>
    <w:p w14:paraId="091B4F1D" w14:textId="290E4C25" w:rsidR="00F01B53" w:rsidRPr="00733A74" w:rsidRDefault="00F01B53" w:rsidP="00F01B53">
      <w:pPr>
        <w:pStyle w:val="subsection"/>
      </w:pPr>
      <w:r w:rsidRPr="00733A74">
        <w:tab/>
        <w:t>(1)</w:t>
      </w:r>
      <w:r w:rsidRPr="00733A74">
        <w:tab/>
        <w:t xml:space="preserve">An entity must keep records under this section for a </w:t>
      </w:r>
      <w:r w:rsidR="00442C70" w:rsidRPr="00442C70">
        <w:rPr>
          <w:position w:val="6"/>
          <w:sz w:val="16"/>
        </w:rPr>
        <w:t>*</w:t>
      </w:r>
      <w:r w:rsidRPr="00733A74">
        <w:t>group ratio that the entity worked out for the purposes of this Division.</w:t>
      </w:r>
    </w:p>
    <w:p w14:paraId="77B6C288" w14:textId="77777777" w:rsidR="00F01B53" w:rsidRPr="00733A74" w:rsidRDefault="00F01B53" w:rsidP="00F01B53">
      <w:pPr>
        <w:pStyle w:val="subsection"/>
      </w:pPr>
      <w:r w:rsidRPr="00733A74">
        <w:tab/>
        <w:t>(2)</w:t>
      </w:r>
      <w:r w:rsidRPr="00733A74">
        <w:tab/>
        <w:t>The records must:</w:t>
      </w:r>
    </w:p>
    <w:p w14:paraId="3951C1AF" w14:textId="2A5C15DB" w:rsidR="00F01B53" w:rsidRPr="00733A74" w:rsidRDefault="00F01B53" w:rsidP="00F01B53">
      <w:pPr>
        <w:pStyle w:val="paragraph"/>
      </w:pPr>
      <w:r w:rsidRPr="00733A74">
        <w:tab/>
        <w:t>(a)</w:t>
      </w:r>
      <w:r w:rsidRPr="00733A74">
        <w:tab/>
        <w:t xml:space="preserve">contain particulars that have been taken into account in working out the </w:t>
      </w:r>
      <w:r w:rsidR="00442C70" w:rsidRPr="00442C70">
        <w:rPr>
          <w:position w:val="6"/>
          <w:sz w:val="16"/>
        </w:rPr>
        <w:t>*</w:t>
      </w:r>
      <w:r w:rsidRPr="00733A74">
        <w:t>group ratio; and</w:t>
      </w:r>
    </w:p>
    <w:p w14:paraId="10802E2B" w14:textId="77777777" w:rsidR="00F01B53" w:rsidRPr="00733A74" w:rsidRDefault="00F01B53" w:rsidP="00F01B53">
      <w:pPr>
        <w:pStyle w:val="paragraph"/>
      </w:pPr>
      <w:r w:rsidRPr="00733A74">
        <w:tab/>
        <w:t>(b)</w:t>
      </w:r>
      <w:r w:rsidRPr="00733A74">
        <w:tab/>
        <w:t>be sufficient for a reasonable person to understand how the group ratio has been worked out.</w:t>
      </w:r>
    </w:p>
    <w:p w14:paraId="2077E810" w14:textId="77777777" w:rsidR="00F01B53" w:rsidRPr="00733A74" w:rsidRDefault="00F01B53" w:rsidP="00F01B53">
      <w:pPr>
        <w:pStyle w:val="subsection"/>
      </w:pPr>
      <w:r w:rsidRPr="00733A74">
        <w:tab/>
        <w:t>(3)</w:t>
      </w:r>
      <w:r w:rsidRPr="00733A74">
        <w:tab/>
        <w:t>The entity must prepare the records before the earlier of the following times:</w:t>
      </w:r>
    </w:p>
    <w:p w14:paraId="330E6962" w14:textId="281CB6AC" w:rsidR="00F01B53" w:rsidRPr="00733A74" w:rsidRDefault="00F01B53" w:rsidP="00F01B53">
      <w:pPr>
        <w:pStyle w:val="paragraph"/>
      </w:pPr>
      <w:r w:rsidRPr="00733A74">
        <w:tab/>
        <w:t>(a)</w:t>
      </w:r>
      <w:r w:rsidRPr="00733A74">
        <w:tab/>
        <w:t xml:space="preserve">the time by which the entity must lodge its </w:t>
      </w:r>
      <w:r w:rsidR="00442C70" w:rsidRPr="00442C70">
        <w:rPr>
          <w:position w:val="6"/>
          <w:sz w:val="16"/>
        </w:rPr>
        <w:t>*</w:t>
      </w:r>
      <w:r w:rsidRPr="00733A74">
        <w:t>income tax return for the income year in relation to all or a part of which the amount is worked out;</w:t>
      </w:r>
    </w:p>
    <w:p w14:paraId="4AED9796" w14:textId="2C0A0783" w:rsidR="00F01B53" w:rsidRPr="00733A74" w:rsidRDefault="00F01B53" w:rsidP="00F01B53">
      <w:pPr>
        <w:pStyle w:val="paragraph"/>
      </w:pPr>
      <w:r w:rsidRPr="00733A74">
        <w:tab/>
        <w:t>(b)</w:t>
      </w:r>
      <w:r w:rsidRPr="00733A74">
        <w:tab/>
        <w:t xml:space="preserve">the time at which the entity lodges its </w:t>
      </w:r>
      <w:r w:rsidR="00442C70" w:rsidRPr="00442C70">
        <w:rPr>
          <w:position w:val="6"/>
          <w:sz w:val="16"/>
        </w:rPr>
        <w:t>*</w:t>
      </w:r>
      <w:r w:rsidRPr="00733A74">
        <w:t>income tax return for that income year.</w:t>
      </w:r>
    </w:p>
    <w:p w14:paraId="17DD3E2B" w14:textId="77777777" w:rsidR="00F01B53" w:rsidRPr="00733A74" w:rsidRDefault="00F01B53" w:rsidP="00F01B53">
      <w:pPr>
        <w:pStyle w:val="notetext"/>
      </w:pPr>
      <w:r w:rsidRPr="00733A74">
        <w:lastRenderedPageBreak/>
        <w:t>Note:</w:t>
      </w:r>
      <w:r w:rsidRPr="00733A74">
        <w:tab/>
        <w:t xml:space="preserve">A person must comply with the requirements in section 262A of the </w:t>
      </w:r>
      <w:r w:rsidRPr="00733A74">
        <w:rPr>
          <w:i/>
        </w:rPr>
        <w:t>Income Tax Assessment Act 1936</w:t>
      </w:r>
      <w:r w:rsidRPr="00733A74">
        <w:t xml:space="preserve"> about the keeping of these records (see subsections (2AA) and (3) of that section).</w:t>
      </w:r>
    </w:p>
    <w:p w14:paraId="1DA6C7F2" w14:textId="77777777" w:rsidR="006E0072" w:rsidRPr="00965C18" w:rsidRDefault="006E0072" w:rsidP="006E0072">
      <w:pPr>
        <w:pStyle w:val="ActHead4"/>
      </w:pPr>
      <w:bookmarkStart w:id="674" w:name="_Toc201758310"/>
      <w:r w:rsidRPr="00965C18">
        <w:t>Offences committed by certain entities</w:t>
      </w:r>
      <w:bookmarkEnd w:id="674"/>
    </w:p>
    <w:p w14:paraId="22515DF7" w14:textId="40606ECF" w:rsidR="006E0072" w:rsidRPr="00965C18" w:rsidRDefault="006E0072" w:rsidP="006E0072">
      <w:pPr>
        <w:pStyle w:val="ActHead5"/>
      </w:pPr>
      <w:bookmarkStart w:id="675" w:name="_Toc201758311"/>
      <w:r w:rsidRPr="00965C18">
        <w:rPr>
          <w:rStyle w:val="CharSectno"/>
        </w:rPr>
        <w:t>820</w:t>
      </w:r>
      <w:r w:rsidR="00442C70">
        <w:rPr>
          <w:rStyle w:val="CharSectno"/>
        </w:rPr>
        <w:noBreakHyphen/>
      </w:r>
      <w:r w:rsidRPr="00965C18">
        <w:rPr>
          <w:rStyle w:val="CharSectno"/>
        </w:rPr>
        <w:t>990</w:t>
      </w:r>
      <w:r w:rsidRPr="00965C18">
        <w:t xml:space="preserve">  Offences—treatment of partnerships</w:t>
      </w:r>
      <w:bookmarkEnd w:id="675"/>
    </w:p>
    <w:p w14:paraId="268E9869" w14:textId="77777777" w:rsidR="006E0072" w:rsidRPr="00965C18" w:rsidRDefault="006E0072" w:rsidP="006E0072">
      <w:pPr>
        <w:pStyle w:val="subsection"/>
      </w:pPr>
      <w:r w:rsidRPr="00965C18">
        <w:tab/>
        <w:t>(1)</w:t>
      </w:r>
      <w:r w:rsidRPr="00965C18">
        <w:tab/>
        <w:t xml:space="preserve">The provisions set out in the following </w:t>
      </w:r>
      <w:r w:rsidR="001F75DF" w:rsidRPr="00965C18">
        <w:t>paragraphs (</w:t>
      </w:r>
      <w:r w:rsidRPr="00965C18">
        <w:t xml:space="preserve">the </w:t>
      </w:r>
      <w:r w:rsidRPr="00965C18">
        <w:rPr>
          <w:b/>
          <w:i/>
        </w:rPr>
        <w:t>relevant provisions</w:t>
      </w:r>
      <w:r w:rsidRPr="00965C18">
        <w:t>) apply, in relation to records required to be kept under this Subdivision, to a partnership as if it were a person, but with the modifications set out in this section:</w:t>
      </w:r>
    </w:p>
    <w:p w14:paraId="4779B927" w14:textId="7094AC71" w:rsidR="006E0072" w:rsidRPr="00965C18" w:rsidRDefault="006E0072" w:rsidP="006E0072">
      <w:pPr>
        <w:pStyle w:val="paragraph"/>
      </w:pPr>
      <w:r w:rsidRPr="00965C18">
        <w:tab/>
        <w:t>(a)</w:t>
      </w:r>
      <w:r w:rsidRPr="00965C18">
        <w:tab/>
        <w:t>sections</w:t>
      </w:r>
      <w:r w:rsidR="001F75DF" w:rsidRPr="00965C18">
        <w:t> </w:t>
      </w:r>
      <w:r w:rsidRPr="00965C18">
        <w:t>820</w:t>
      </w:r>
      <w:r w:rsidR="00442C70">
        <w:noBreakHyphen/>
      </w:r>
      <w:r w:rsidRPr="00965C18">
        <w:t>960</w:t>
      </w:r>
      <w:r w:rsidR="0015179A" w:rsidRPr="00965C18">
        <w:t xml:space="preserve">, </w:t>
      </w:r>
      <w:r w:rsidR="00F01B53" w:rsidRPr="00733A74">
        <w:t>820</w:t>
      </w:r>
      <w:r w:rsidR="00442C70">
        <w:noBreakHyphen/>
      </w:r>
      <w:r w:rsidR="00F01B53" w:rsidRPr="00733A74">
        <w:t>962, 820</w:t>
      </w:r>
      <w:r w:rsidR="00442C70">
        <w:noBreakHyphen/>
      </w:r>
      <w:r w:rsidR="00F01B53" w:rsidRPr="00733A74">
        <w:t>980 and 820</w:t>
      </w:r>
      <w:r w:rsidR="00442C70">
        <w:noBreakHyphen/>
      </w:r>
      <w:r w:rsidR="00F01B53" w:rsidRPr="00733A74">
        <w:t>985</w:t>
      </w:r>
      <w:r w:rsidRPr="00965C18">
        <w:t>;</w:t>
      </w:r>
    </w:p>
    <w:p w14:paraId="23C0F22C" w14:textId="77777777" w:rsidR="006E0072" w:rsidRPr="00965C18" w:rsidRDefault="006E0072" w:rsidP="006E0072">
      <w:pPr>
        <w:pStyle w:val="paragraph"/>
      </w:pPr>
      <w:r w:rsidRPr="00965C18">
        <w:tab/>
        <w:t>(b)</w:t>
      </w:r>
      <w:r w:rsidRPr="00965C18">
        <w:tab/>
        <w:t>section</w:t>
      </w:r>
      <w:r w:rsidR="001F75DF" w:rsidRPr="00965C18">
        <w:t> </w:t>
      </w:r>
      <w:r w:rsidRPr="00965C18">
        <w:t xml:space="preserve">262A of the </w:t>
      </w:r>
      <w:r w:rsidRPr="00965C18">
        <w:rPr>
          <w:i/>
        </w:rPr>
        <w:t>Income Tax Assessment Act 1936</w:t>
      </w:r>
      <w:r w:rsidRPr="00965C18">
        <w:t>;</w:t>
      </w:r>
    </w:p>
    <w:p w14:paraId="3C175621" w14:textId="77777777" w:rsidR="006E0072" w:rsidRPr="00965C18" w:rsidRDefault="006E0072" w:rsidP="006E0072">
      <w:pPr>
        <w:pStyle w:val="paragraph"/>
      </w:pPr>
      <w:r w:rsidRPr="00965C18">
        <w:tab/>
        <w:t>(c)</w:t>
      </w:r>
      <w:r w:rsidRPr="00965C18">
        <w:tab/>
        <w:t xml:space="preserve">Part III of the </w:t>
      </w:r>
      <w:r w:rsidRPr="00965C18">
        <w:rPr>
          <w:i/>
        </w:rPr>
        <w:t>Taxation Administration Act 1953</w:t>
      </w:r>
      <w:r w:rsidRPr="00965C18">
        <w:t>.</w:t>
      </w:r>
    </w:p>
    <w:p w14:paraId="66500927" w14:textId="77777777" w:rsidR="006E0072" w:rsidRPr="00965C18" w:rsidRDefault="006E0072" w:rsidP="006E0072">
      <w:pPr>
        <w:pStyle w:val="subsection"/>
      </w:pPr>
      <w:r w:rsidRPr="00965C18">
        <w:tab/>
        <w:t>(2)</w:t>
      </w:r>
      <w:r w:rsidRPr="00965C18">
        <w:tab/>
        <w:t>If the relevant provisions would otherwise require or permit something to be done by the partnership, the thing may be done by one or more of the partners on behalf of the partnership.</w:t>
      </w:r>
    </w:p>
    <w:p w14:paraId="277BFCDA" w14:textId="77777777" w:rsidR="006E0072" w:rsidRPr="00965C18" w:rsidRDefault="006E0072" w:rsidP="006E0072">
      <w:pPr>
        <w:pStyle w:val="subsection"/>
      </w:pPr>
      <w:r w:rsidRPr="00965C18">
        <w:tab/>
        <w:t>(3)</w:t>
      </w:r>
      <w:r w:rsidRPr="00965C18">
        <w:tab/>
        <w:t>An obligation that would otherwise be imposed on the partnership by the relevant provisions:</w:t>
      </w:r>
    </w:p>
    <w:p w14:paraId="5AA00F4F" w14:textId="77777777" w:rsidR="006E0072" w:rsidRPr="00965C18" w:rsidRDefault="006E0072" w:rsidP="006E0072">
      <w:pPr>
        <w:pStyle w:val="paragraph"/>
      </w:pPr>
      <w:r w:rsidRPr="00965C18">
        <w:tab/>
        <w:t>(a)</w:t>
      </w:r>
      <w:r w:rsidRPr="00965C18">
        <w:tab/>
        <w:t>is imposed on each partner instead; but</w:t>
      </w:r>
    </w:p>
    <w:p w14:paraId="49783AEA" w14:textId="77777777" w:rsidR="006E0072" w:rsidRPr="00965C18" w:rsidRDefault="006E0072" w:rsidP="006E0072">
      <w:pPr>
        <w:pStyle w:val="paragraph"/>
      </w:pPr>
      <w:r w:rsidRPr="00965C18">
        <w:tab/>
        <w:t>(b)</w:t>
      </w:r>
      <w:r w:rsidRPr="00965C18">
        <w:tab/>
        <w:t>may be discharged by any of the partners.</w:t>
      </w:r>
    </w:p>
    <w:p w14:paraId="24790E75" w14:textId="77777777" w:rsidR="006E0072" w:rsidRPr="00965C18" w:rsidRDefault="006E0072" w:rsidP="006E0072">
      <w:pPr>
        <w:pStyle w:val="subsection"/>
      </w:pPr>
      <w:r w:rsidRPr="00965C18">
        <w:tab/>
        <w:t>(4)</w:t>
      </w:r>
      <w:r w:rsidRPr="00965C18">
        <w:tab/>
        <w:t>The partners are jointly and severally liable to pay an amount that would otherwise be payable by the partnership under the relevant provisions.</w:t>
      </w:r>
    </w:p>
    <w:p w14:paraId="532C641D" w14:textId="77777777" w:rsidR="006E0072" w:rsidRPr="00965C18" w:rsidRDefault="006E0072" w:rsidP="006E0072">
      <w:pPr>
        <w:pStyle w:val="subsection"/>
      </w:pPr>
      <w:r w:rsidRPr="00965C18">
        <w:tab/>
        <w:t>(5)</w:t>
      </w:r>
      <w:r w:rsidRPr="00965C18">
        <w:tab/>
        <w:t>An offence against any of the relevant provisions that would otherwise be committed by the partnership is taken to have been committed by each partner who:</w:t>
      </w:r>
    </w:p>
    <w:p w14:paraId="69097C8E" w14:textId="77777777" w:rsidR="006E0072" w:rsidRPr="00965C18" w:rsidRDefault="006E0072" w:rsidP="006E0072">
      <w:pPr>
        <w:pStyle w:val="paragraph"/>
      </w:pPr>
      <w:r w:rsidRPr="00965C18">
        <w:tab/>
        <w:t>(a)</w:t>
      </w:r>
      <w:r w:rsidRPr="00965C18">
        <w:tab/>
        <w:t>did the relevant act or made the relevant omission; or</w:t>
      </w:r>
    </w:p>
    <w:p w14:paraId="2BFC537D" w14:textId="77777777" w:rsidR="006E0072" w:rsidRPr="00965C18" w:rsidRDefault="006E0072" w:rsidP="006E0072">
      <w:pPr>
        <w:pStyle w:val="paragraph"/>
      </w:pPr>
      <w:r w:rsidRPr="00965C18">
        <w:tab/>
        <w:t>(b)</w:t>
      </w:r>
      <w:r w:rsidRPr="00965C18">
        <w:tab/>
        <w:t>aided, abetted, counselled or procured the relevant act or omission; or</w:t>
      </w:r>
    </w:p>
    <w:p w14:paraId="0A1BBE93" w14:textId="77777777" w:rsidR="006E0072" w:rsidRPr="00965C18" w:rsidRDefault="006E0072" w:rsidP="006E0072">
      <w:pPr>
        <w:pStyle w:val="paragraph"/>
      </w:pPr>
      <w:r w:rsidRPr="00965C18">
        <w:tab/>
        <w:t>(c)</w:t>
      </w:r>
      <w:r w:rsidRPr="00965C18">
        <w:tab/>
        <w:t>was in any way knowingly concerned in, or party to, the relevant act or omission (whether directly or indirectly or whether by any act or omission of the partner).</w:t>
      </w:r>
    </w:p>
    <w:p w14:paraId="656AD0E9" w14:textId="77777777" w:rsidR="006E0072" w:rsidRPr="00965C18" w:rsidRDefault="006E0072" w:rsidP="006E0072">
      <w:pPr>
        <w:pStyle w:val="subsection"/>
      </w:pPr>
      <w:r w:rsidRPr="00965C18">
        <w:lastRenderedPageBreak/>
        <w:tab/>
        <w:t>(6)</w:t>
      </w:r>
      <w:r w:rsidRPr="00965C18">
        <w:tab/>
        <w:t xml:space="preserve">For the purposes of </w:t>
      </w:r>
      <w:r w:rsidR="001F75DF" w:rsidRPr="00965C18">
        <w:t>subsection (</w:t>
      </w:r>
      <w:r w:rsidRPr="00965C18">
        <w:t>5):</w:t>
      </w:r>
    </w:p>
    <w:p w14:paraId="4DDD6DBC" w14:textId="77777777" w:rsidR="006E0072" w:rsidRPr="00965C18" w:rsidRDefault="006E0072" w:rsidP="006E0072">
      <w:pPr>
        <w:pStyle w:val="paragraph"/>
      </w:pPr>
      <w:r w:rsidRPr="00965C18">
        <w:tab/>
        <w:t>(a)</w:t>
      </w:r>
      <w:r w:rsidRPr="00965C18">
        <w:tab/>
        <w:t>to establish that a partnership engaged in a particular conduct, it is sufficient to show that the conduct was engaged in by a partner:</w:t>
      </w:r>
    </w:p>
    <w:p w14:paraId="42C79F23" w14:textId="77777777" w:rsidR="006E0072" w:rsidRPr="00965C18" w:rsidRDefault="006E0072" w:rsidP="006E0072">
      <w:pPr>
        <w:pStyle w:val="paragraphsub"/>
      </w:pPr>
      <w:r w:rsidRPr="00965C18">
        <w:tab/>
        <w:t>(i)</w:t>
      </w:r>
      <w:r w:rsidRPr="00965C18">
        <w:tab/>
        <w:t>in the ordinary course of the business of the partnership; or</w:t>
      </w:r>
    </w:p>
    <w:p w14:paraId="7F30D362" w14:textId="77777777" w:rsidR="006E0072" w:rsidRPr="00965C18" w:rsidRDefault="006E0072" w:rsidP="006E0072">
      <w:pPr>
        <w:pStyle w:val="paragraphsub"/>
      </w:pPr>
      <w:r w:rsidRPr="00965C18">
        <w:tab/>
        <w:t>(ii)</w:t>
      </w:r>
      <w:r w:rsidRPr="00965C18">
        <w:tab/>
        <w:t>within the scope of the actual or apparent authority of the partner; and</w:t>
      </w:r>
    </w:p>
    <w:p w14:paraId="0F2A565C" w14:textId="77777777" w:rsidR="006E0072" w:rsidRPr="00965C18" w:rsidRDefault="006E0072" w:rsidP="006E0072">
      <w:pPr>
        <w:pStyle w:val="paragraph"/>
      </w:pPr>
      <w:r w:rsidRPr="00965C18">
        <w:tab/>
        <w:t>(b)</w:t>
      </w:r>
      <w:r w:rsidRPr="00965C18">
        <w:tab/>
        <w:t>to establish that a partnership had a particular state of mind when it engaged in that conduct, it is sufficient to show that the partner had the relevant state of mind.</w:t>
      </w:r>
    </w:p>
    <w:p w14:paraId="663FAF5B" w14:textId="77777777" w:rsidR="006E0072" w:rsidRPr="00965C18" w:rsidRDefault="006E0072" w:rsidP="006E0072">
      <w:pPr>
        <w:pStyle w:val="subsection"/>
      </w:pPr>
      <w:r w:rsidRPr="00965C18">
        <w:tab/>
        <w:t>(7)</w:t>
      </w:r>
      <w:r w:rsidRPr="00965C18">
        <w:tab/>
        <w:t>For the purposes of the relevant provisions, a change in the composition of a partnership does not affect the continuity of the partnership.</w:t>
      </w:r>
    </w:p>
    <w:p w14:paraId="34372F25" w14:textId="606422BD" w:rsidR="006E0072" w:rsidRPr="00965C18" w:rsidRDefault="006E0072" w:rsidP="006E0072">
      <w:pPr>
        <w:pStyle w:val="ActHead5"/>
      </w:pPr>
      <w:bookmarkStart w:id="676" w:name="_Toc201758312"/>
      <w:r w:rsidRPr="00965C18">
        <w:rPr>
          <w:rStyle w:val="CharSectno"/>
        </w:rPr>
        <w:t>820</w:t>
      </w:r>
      <w:r w:rsidR="00442C70">
        <w:rPr>
          <w:rStyle w:val="CharSectno"/>
        </w:rPr>
        <w:noBreakHyphen/>
      </w:r>
      <w:r w:rsidRPr="00965C18">
        <w:rPr>
          <w:rStyle w:val="CharSectno"/>
        </w:rPr>
        <w:t>995</w:t>
      </w:r>
      <w:r w:rsidRPr="00965C18">
        <w:t xml:space="preserve">  Offences—treatment of unincorporated companies</w:t>
      </w:r>
      <w:bookmarkEnd w:id="676"/>
    </w:p>
    <w:p w14:paraId="4418664C" w14:textId="77777777" w:rsidR="006E0072" w:rsidRPr="00965C18" w:rsidRDefault="006E0072" w:rsidP="006E0072">
      <w:pPr>
        <w:pStyle w:val="subsection"/>
      </w:pPr>
      <w:r w:rsidRPr="00965C18">
        <w:tab/>
        <w:t>(1)</w:t>
      </w:r>
      <w:r w:rsidRPr="00965C18">
        <w:tab/>
        <w:t xml:space="preserve">The provisions set out in the following </w:t>
      </w:r>
      <w:r w:rsidR="001F75DF" w:rsidRPr="00965C18">
        <w:t>paragraphs (</w:t>
      </w:r>
      <w:r w:rsidRPr="00965C18">
        <w:t xml:space="preserve">the </w:t>
      </w:r>
      <w:r w:rsidRPr="00965C18">
        <w:rPr>
          <w:b/>
          <w:i/>
        </w:rPr>
        <w:t>relevant provisions</w:t>
      </w:r>
      <w:r w:rsidRPr="00965C18">
        <w:t>) apply, in relation to records required to be kept under this Subdivision, to an unincorporated company as if it were a person, but with the modifications set out in this section:</w:t>
      </w:r>
    </w:p>
    <w:p w14:paraId="771952DD" w14:textId="2E98928B" w:rsidR="006E0072" w:rsidRPr="00965C18" w:rsidRDefault="006E0072" w:rsidP="006E0072">
      <w:pPr>
        <w:pStyle w:val="paragraph"/>
      </w:pPr>
      <w:r w:rsidRPr="00965C18">
        <w:tab/>
        <w:t>(a)</w:t>
      </w:r>
      <w:r w:rsidRPr="00965C18">
        <w:tab/>
        <w:t>sections</w:t>
      </w:r>
      <w:r w:rsidR="001F75DF" w:rsidRPr="00965C18">
        <w:t> </w:t>
      </w:r>
      <w:r w:rsidRPr="00965C18">
        <w:t>820</w:t>
      </w:r>
      <w:r w:rsidR="00442C70">
        <w:noBreakHyphen/>
      </w:r>
      <w:r w:rsidRPr="00965C18">
        <w:t>960</w:t>
      </w:r>
      <w:r w:rsidR="0015179A" w:rsidRPr="00965C18">
        <w:t xml:space="preserve">, </w:t>
      </w:r>
      <w:r w:rsidR="00F01B53" w:rsidRPr="00733A74">
        <w:t>820</w:t>
      </w:r>
      <w:r w:rsidR="00442C70">
        <w:noBreakHyphen/>
      </w:r>
      <w:r w:rsidR="00F01B53" w:rsidRPr="00733A74">
        <w:t>962, 820</w:t>
      </w:r>
      <w:r w:rsidR="00442C70">
        <w:noBreakHyphen/>
      </w:r>
      <w:r w:rsidR="00F01B53" w:rsidRPr="00733A74">
        <w:t>980 and 820</w:t>
      </w:r>
      <w:r w:rsidR="00442C70">
        <w:noBreakHyphen/>
      </w:r>
      <w:r w:rsidR="00F01B53" w:rsidRPr="00733A74">
        <w:t>985</w:t>
      </w:r>
      <w:r w:rsidRPr="00965C18">
        <w:t>;</w:t>
      </w:r>
    </w:p>
    <w:p w14:paraId="218CDFA6" w14:textId="77777777" w:rsidR="006E0072" w:rsidRPr="00965C18" w:rsidRDefault="006E0072" w:rsidP="006E0072">
      <w:pPr>
        <w:pStyle w:val="paragraph"/>
      </w:pPr>
      <w:r w:rsidRPr="00965C18">
        <w:tab/>
        <w:t>(b)</w:t>
      </w:r>
      <w:r w:rsidRPr="00965C18">
        <w:tab/>
        <w:t>section</w:t>
      </w:r>
      <w:r w:rsidR="001F75DF" w:rsidRPr="00965C18">
        <w:t> </w:t>
      </w:r>
      <w:r w:rsidRPr="00965C18">
        <w:t xml:space="preserve">262A of the </w:t>
      </w:r>
      <w:r w:rsidRPr="00965C18">
        <w:rPr>
          <w:i/>
        </w:rPr>
        <w:t>Income Tax Assessment Act 1936</w:t>
      </w:r>
      <w:r w:rsidRPr="00965C18">
        <w:t>;</w:t>
      </w:r>
    </w:p>
    <w:p w14:paraId="346CA46B" w14:textId="77777777" w:rsidR="006E0072" w:rsidRPr="00965C18" w:rsidRDefault="006E0072" w:rsidP="006E0072">
      <w:pPr>
        <w:pStyle w:val="paragraph"/>
      </w:pPr>
      <w:r w:rsidRPr="00965C18">
        <w:tab/>
        <w:t>(c)</w:t>
      </w:r>
      <w:r w:rsidRPr="00965C18">
        <w:tab/>
        <w:t xml:space="preserve">Part III of the </w:t>
      </w:r>
      <w:r w:rsidRPr="00965C18">
        <w:rPr>
          <w:i/>
        </w:rPr>
        <w:t>Taxation Administration Act 1953</w:t>
      </w:r>
      <w:r w:rsidRPr="00965C18">
        <w:t>.</w:t>
      </w:r>
    </w:p>
    <w:p w14:paraId="46EC70CA" w14:textId="77777777" w:rsidR="006E0072" w:rsidRPr="00965C18" w:rsidRDefault="006E0072" w:rsidP="006E0072">
      <w:pPr>
        <w:pStyle w:val="subsection"/>
      </w:pPr>
      <w:r w:rsidRPr="00965C18">
        <w:tab/>
        <w:t>(2)</w:t>
      </w:r>
      <w:r w:rsidRPr="00965C18">
        <w:tab/>
        <w:t xml:space="preserve">If the relevant provisions would otherwise require or permit something to be done by the company, the thing may be done by one or more members of the company’s committee of management (the </w:t>
      </w:r>
      <w:r w:rsidRPr="00965C18">
        <w:rPr>
          <w:b/>
          <w:i/>
        </w:rPr>
        <w:t>members</w:t>
      </w:r>
      <w:r w:rsidRPr="00965C18">
        <w:t>) on behalf of the company.</w:t>
      </w:r>
    </w:p>
    <w:p w14:paraId="77AFE001" w14:textId="77777777" w:rsidR="006E0072" w:rsidRPr="00965C18" w:rsidRDefault="006E0072" w:rsidP="006E0072">
      <w:pPr>
        <w:pStyle w:val="subsection"/>
      </w:pPr>
      <w:r w:rsidRPr="00965C18">
        <w:tab/>
        <w:t>(3)</w:t>
      </w:r>
      <w:r w:rsidRPr="00965C18">
        <w:tab/>
        <w:t>An obligation that would otherwise be imposed on the company by the relevant provisions:</w:t>
      </w:r>
    </w:p>
    <w:p w14:paraId="31317269" w14:textId="77777777" w:rsidR="006E0072" w:rsidRPr="00965C18" w:rsidRDefault="006E0072" w:rsidP="006E0072">
      <w:pPr>
        <w:pStyle w:val="paragraph"/>
      </w:pPr>
      <w:r w:rsidRPr="00965C18">
        <w:tab/>
        <w:t>(a)</w:t>
      </w:r>
      <w:r w:rsidRPr="00965C18">
        <w:tab/>
        <w:t>is imposed on each member instead; but</w:t>
      </w:r>
    </w:p>
    <w:p w14:paraId="50FEFD49" w14:textId="77777777" w:rsidR="006E0072" w:rsidRPr="00965C18" w:rsidRDefault="006E0072" w:rsidP="006E0072">
      <w:pPr>
        <w:pStyle w:val="paragraph"/>
      </w:pPr>
      <w:r w:rsidRPr="00965C18">
        <w:tab/>
        <w:t>(b)</w:t>
      </w:r>
      <w:r w:rsidRPr="00965C18">
        <w:tab/>
        <w:t>may be discharged by any of the members.</w:t>
      </w:r>
    </w:p>
    <w:p w14:paraId="6147BCDF" w14:textId="77777777" w:rsidR="006E0072" w:rsidRPr="00965C18" w:rsidRDefault="006E0072" w:rsidP="006E0072">
      <w:pPr>
        <w:pStyle w:val="subsection"/>
      </w:pPr>
      <w:r w:rsidRPr="00965C18">
        <w:lastRenderedPageBreak/>
        <w:tab/>
        <w:t>(4)</w:t>
      </w:r>
      <w:r w:rsidRPr="00965C18">
        <w:tab/>
        <w:t>The members are jointly and severally liable to pay an amount that would otherwise be payable by the company under the relevant provisions.</w:t>
      </w:r>
    </w:p>
    <w:p w14:paraId="1825B1AC" w14:textId="77777777" w:rsidR="006E0072" w:rsidRPr="00965C18" w:rsidRDefault="006E0072" w:rsidP="006E0072">
      <w:pPr>
        <w:pStyle w:val="subsection"/>
      </w:pPr>
      <w:r w:rsidRPr="00965C18">
        <w:tab/>
        <w:t>(5)</w:t>
      </w:r>
      <w:r w:rsidRPr="00965C18">
        <w:tab/>
        <w:t>An offence against any of the relevant provisions that would otherwise be committed by the company is taken to have been committed by each member who:</w:t>
      </w:r>
    </w:p>
    <w:p w14:paraId="791DD438" w14:textId="77777777" w:rsidR="006E0072" w:rsidRPr="00965C18" w:rsidRDefault="006E0072" w:rsidP="006E0072">
      <w:pPr>
        <w:pStyle w:val="paragraph"/>
      </w:pPr>
      <w:r w:rsidRPr="00965C18">
        <w:tab/>
        <w:t>(a)</w:t>
      </w:r>
      <w:r w:rsidRPr="00965C18">
        <w:tab/>
        <w:t>did the relevant act or made the relevant omission; or</w:t>
      </w:r>
    </w:p>
    <w:p w14:paraId="08636627" w14:textId="77777777" w:rsidR="006E0072" w:rsidRPr="00965C18" w:rsidRDefault="006E0072" w:rsidP="006E0072">
      <w:pPr>
        <w:pStyle w:val="paragraph"/>
      </w:pPr>
      <w:r w:rsidRPr="00965C18">
        <w:tab/>
        <w:t>(b)</w:t>
      </w:r>
      <w:r w:rsidRPr="00965C18">
        <w:tab/>
        <w:t>aided, abetted, counselled or procured the relevant act or omission; or</w:t>
      </w:r>
    </w:p>
    <w:p w14:paraId="685298BE" w14:textId="77777777" w:rsidR="006E0072" w:rsidRPr="00965C18" w:rsidRDefault="006E0072" w:rsidP="006E0072">
      <w:pPr>
        <w:pStyle w:val="paragraph"/>
      </w:pPr>
      <w:r w:rsidRPr="00965C18">
        <w:tab/>
        <w:t>(c)</w:t>
      </w:r>
      <w:r w:rsidRPr="00965C18">
        <w:tab/>
        <w:t>was in any way knowingly concerned in, or party to, the relevant act or omission (whether directly or indirectly or whether by any act or omission of the member).</w:t>
      </w:r>
    </w:p>
    <w:p w14:paraId="43BAA22A" w14:textId="77777777" w:rsidR="006E0072" w:rsidRPr="00965C18" w:rsidRDefault="006E0072" w:rsidP="006E0072">
      <w:pPr>
        <w:pStyle w:val="subsection"/>
      </w:pPr>
      <w:r w:rsidRPr="00965C18">
        <w:tab/>
        <w:t>(6)</w:t>
      </w:r>
      <w:r w:rsidRPr="00965C18">
        <w:tab/>
        <w:t xml:space="preserve">For the purposes of </w:t>
      </w:r>
      <w:r w:rsidR="001F75DF" w:rsidRPr="00965C18">
        <w:t>subsection (</w:t>
      </w:r>
      <w:r w:rsidRPr="00965C18">
        <w:t>5), to establish that the company had a particular state of mind when it engaged in a particular conduct, it is sufficient to show that a member had the relevant state of mind.</w:t>
      </w:r>
    </w:p>
    <w:p w14:paraId="69EC09BC" w14:textId="77777777" w:rsidR="006E0072" w:rsidRPr="00965C18" w:rsidRDefault="006E0072" w:rsidP="006E0072">
      <w:pPr>
        <w:pStyle w:val="ActHead3"/>
        <w:pageBreakBefore/>
      </w:pPr>
      <w:bookmarkStart w:id="677" w:name="_Toc201758313"/>
      <w:r w:rsidRPr="00965C18">
        <w:rPr>
          <w:rStyle w:val="CharDivNo"/>
        </w:rPr>
        <w:lastRenderedPageBreak/>
        <w:t>Division</w:t>
      </w:r>
      <w:r w:rsidR="001F75DF" w:rsidRPr="00965C18">
        <w:rPr>
          <w:rStyle w:val="CharDivNo"/>
        </w:rPr>
        <w:t> </w:t>
      </w:r>
      <w:r w:rsidRPr="00965C18">
        <w:rPr>
          <w:rStyle w:val="CharDivNo"/>
        </w:rPr>
        <w:t>830</w:t>
      </w:r>
      <w:r w:rsidRPr="00965C18">
        <w:t>—</w:t>
      </w:r>
      <w:r w:rsidRPr="00965C18">
        <w:rPr>
          <w:rStyle w:val="CharDivText"/>
        </w:rPr>
        <w:t>Foreign hybrids</w:t>
      </w:r>
      <w:bookmarkEnd w:id="677"/>
    </w:p>
    <w:p w14:paraId="1F3E6164" w14:textId="77777777" w:rsidR="006E0072" w:rsidRPr="00965C18" w:rsidRDefault="006E0072" w:rsidP="006E0072">
      <w:pPr>
        <w:pStyle w:val="TofSectsHeading"/>
      </w:pPr>
      <w:r w:rsidRPr="00965C18">
        <w:t>Table of Subdivisions</w:t>
      </w:r>
    </w:p>
    <w:p w14:paraId="372B08FA" w14:textId="77777777" w:rsidR="006E0072" w:rsidRPr="00965C18" w:rsidRDefault="006E0072" w:rsidP="006E0072">
      <w:pPr>
        <w:pStyle w:val="TofSectsSubdiv"/>
      </w:pPr>
      <w:r w:rsidRPr="00965C18">
        <w:tab/>
        <w:t>Guide to Division</w:t>
      </w:r>
      <w:r w:rsidR="001F75DF" w:rsidRPr="00965C18">
        <w:t> </w:t>
      </w:r>
      <w:r w:rsidRPr="00965C18">
        <w:t>830</w:t>
      </w:r>
    </w:p>
    <w:p w14:paraId="09043BE3" w14:textId="1D9C0E78" w:rsidR="006E0072" w:rsidRPr="00965C18" w:rsidRDefault="006E0072" w:rsidP="006E0072">
      <w:pPr>
        <w:pStyle w:val="TofSectsSubdiv"/>
      </w:pPr>
      <w:r w:rsidRPr="00965C18">
        <w:t>830</w:t>
      </w:r>
      <w:r w:rsidR="00442C70">
        <w:noBreakHyphen/>
      </w:r>
      <w:r w:rsidRPr="00965C18">
        <w:t>A</w:t>
      </w:r>
      <w:r w:rsidRPr="00965C18">
        <w:tab/>
        <w:t>Meaning of “foreign hybrid”</w:t>
      </w:r>
    </w:p>
    <w:p w14:paraId="027A1782" w14:textId="6CA442D8" w:rsidR="006E0072" w:rsidRPr="00965C18" w:rsidRDefault="006E0072" w:rsidP="006E0072">
      <w:pPr>
        <w:pStyle w:val="TofSectsSubdiv"/>
      </w:pPr>
      <w:r w:rsidRPr="00965C18">
        <w:t>830</w:t>
      </w:r>
      <w:r w:rsidR="00442C70">
        <w:noBreakHyphen/>
      </w:r>
      <w:r w:rsidRPr="00965C18">
        <w:t>B</w:t>
      </w:r>
      <w:r w:rsidRPr="00965C18">
        <w:tab/>
        <w:t>Extension of normal partnership provisions to foreign hybrid companies</w:t>
      </w:r>
    </w:p>
    <w:p w14:paraId="20E497DE" w14:textId="04C0A1D3" w:rsidR="006E0072" w:rsidRPr="00965C18" w:rsidRDefault="006E0072" w:rsidP="006E0072">
      <w:pPr>
        <w:pStyle w:val="TofSectsSubdiv"/>
      </w:pPr>
      <w:r w:rsidRPr="00965C18">
        <w:t>830</w:t>
      </w:r>
      <w:r w:rsidR="00442C70">
        <w:noBreakHyphen/>
      </w:r>
      <w:r w:rsidRPr="00965C18">
        <w:t>C</w:t>
      </w:r>
      <w:r w:rsidRPr="00965C18">
        <w:tab/>
        <w:t>Special rules applicable while an entity is a foreign hybrid</w:t>
      </w:r>
    </w:p>
    <w:p w14:paraId="7CA2D79E" w14:textId="1E310526" w:rsidR="006E0072" w:rsidRPr="00965C18" w:rsidRDefault="006E0072" w:rsidP="006E0072">
      <w:pPr>
        <w:pStyle w:val="TofSectsSubdiv"/>
      </w:pPr>
      <w:r w:rsidRPr="00965C18">
        <w:t>830</w:t>
      </w:r>
      <w:r w:rsidR="00442C70">
        <w:noBreakHyphen/>
      </w:r>
      <w:r w:rsidRPr="00965C18">
        <w:t>D</w:t>
      </w:r>
      <w:r w:rsidRPr="00965C18">
        <w:tab/>
        <w:t>Special rules applicable when an entity becomes or ceases to be a foreign hybrid</w:t>
      </w:r>
    </w:p>
    <w:p w14:paraId="0E36D38B" w14:textId="77777777" w:rsidR="006E0072" w:rsidRPr="00965C18" w:rsidRDefault="006E0072" w:rsidP="006E0072">
      <w:pPr>
        <w:pStyle w:val="ActHead4"/>
      </w:pPr>
      <w:bookmarkStart w:id="678" w:name="_Toc201758314"/>
      <w:r w:rsidRPr="00965C18">
        <w:t>Guide to Division</w:t>
      </w:r>
      <w:r w:rsidR="001F75DF" w:rsidRPr="00965C18">
        <w:t> </w:t>
      </w:r>
      <w:r w:rsidRPr="00965C18">
        <w:t>830</w:t>
      </w:r>
      <w:bookmarkEnd w:id="678"/>
    </w:p>
    <w:p w14:paraId="685E3ACF" w14:textId="4C14B847" w:rsidR="006E0072" w:rsidRPr="00965C18" w:rsidRDefault="006E0072" w:rsidP="006E0072">
      <w:pPr>
        <w:pStyle w:val="ActHead5"/>
      </w:pPr>
      <w:bookmarkStart w:id="679" w:name="_Toc201758315"/>
      <w:r w:rsidRPr="00965C18">
        <w:rPr>
          <w:rStyle w:val="CharSectno"/>
        </w:rPr>
        <w:t>830</w:t>
      </w:r>
      <w:r w:rsidR="00442C70">
        <w:rPr>
          <w:rStyle w:val="CharSectno"/>
        </w:rPr>
        <w:noBreakHyphen/>
      </w:r>
      <w:r w:rsidRPr="00965C18">
        <w:rPr>
          <w:rStyle w:val="CharSectno"/>
        </w:rPr>
        <w:t>1</w:t>
      </w:r>
      <w:r w:rsidRPr="00965C18">
        <w:t xml:space="preserve">  What this Division is about</w:t>
      </w:r>
      <w:bookmarkEnd w:id="679"/>
    </w:p>
    <w:p w14:paraId="020303B3" w14:textId="77777777" w:rsidR="006E0072" w:rsidRPr="00965C18" w:rsidRDefault="006E0072" w:rsidP="00F00283">
      <w:pPr>
        <w:pStyle w:val="SOText"/>
      </w:pPr>
      <w:r w:rsidRPr="00965C18">
        <w:t>This Division:</w:t>
      </w:r>
    </w:p>
    <w:p w14:paraId="48B19E1A" w14:textId="77777777" w:rsidR="006E0072" w:rsidRPr="00965C18" w:rsidRDefault="006E0072" w:rsidP="003C0B55">
      <w:pPr>
        <w:pStyle w:val="SOPara"/>
      </w:pPr>
      <w:r w:rsidRPr="00965C18">
        <w:tab/>
        <w:t>(a)</w:t>
      </w:r>
      <w:r w:rsidRPr="00965C18">
        <w:tab/>
        <w:t>provides for certain entities (called foreign hybrids) that are treated as partnerships for the purposes of foreign income tax, but as companies for the purposes of tax within the meaning of this Act, to be treated as partnerships for the purposes of this Act; and</w:t>
      </w:r>
    </w:p>
    <w:p w14:paraId="610B2E80" w14:textId="77777777" w:rsidR="006E0072" w:rsidRPr="00965C18" w:rsidRDefault="006E0072" w:rsidP="003C0B55">
      <w:pPr>
        <w:pStyle w:val="SOPara"/>
      </w:pPr>
      <w:r w:rsidRPr="00965C18">
        <w:tab/>
        <w:t>(b)</w:t>
      </w:r>
      <w:r w:rsidRPr="00965C18">
        <w:tab/>
        <w:t>applies special rules to the entities in addition to those that normally apply to partnerships.</w:t>
      </w:r>
    </w:p>
    <w:p w14:paraId="0503DA4B" w14:textId="067BF465" w:rsidR="006E0072" w:rsidRPr="00965C18" w:rsidRDefault="006E0072" w:rsidP="006E0072">
      <w:pPr>
        <w:pStyle w:val="ActHead4"/>
      </w:pPr>
      <w:bookmarkStart w:id="680" w:name="_Toc201758316"/>
      <w:r w:rsidRPr="00965C18">
        <w:rPr>
          <w:rStyle w:val="CharSubdNo"/>
        </w:rPr>
        <w:t>Subdivision</w:t>
      </w:r>
      <w:r w:rsidR="001F75DF" w:rsidRPr="00965C18">
        <w:rPr>
          <w:rStyle w:val="CharSubdNo"/>
        </w:rPr>
        <w:t> </w:t>
      </w:r>
      <w:r w:rsidRPr="00965C18">
        <w:rPr>
          <w:rStyle w:val="CharSubdNo"/>
        </w:rPr>
        <w:t>830</w:t>
      </w:r>
      <w:r w:rsidR="00442C70">
        <w:rPr>
          <w:rStyle w:val="CharSubdNo"/>
        </w:rPr>
        <w:noBreakHyphen/>
      </w:r>
      <w:r w:rsidRPr="00965C18">
        <w:rPr>
          <w:rStyle w:val="CharSubdNo"/>
        </w:rPr>
        <w:t>A</w:t>
      </w:r>
      <w:r w:rsidRPr="00965C18">
        <w:t>—</w:t>
      </w:r>
      <w:r w:rsidRPr="00965C18">
        <w:rPr>
          <w:rStyle w:val="CharSubdText"/>
        </w:rPr>
        <w:t>Meaning of “foreign hybrid”</w:t>
      </w:r>
      <w:bookmarkEnd w:id="680"/>
    </w:p>
    <w:p w14:paraId="7FDA1109" w14:textId="77777777" w:rsidR="006E0072" w:rsidRPr="00965C18" w:rsidRDefault="006E0072" w:rsidP="006E0072">
      <w:pPr>
        <w:pStyle w:val="TofSectsHeading"/>
      </w:pPr>
      <w:r w:rsidRPr="00965C18">
        <w:t>Table of sections</w:t>
      </w:r>
    </w:p>
    <w:p w14:paraId="6BCC8366" w14:textId="5B48AEE7" w:rsidR="006E0072" w:rsidRPr="00965C18" w:rsidRDefault="006E0072" w:rsidP="006E0072">
      <w:pPr>
        <w:pStyle w:val="TofSectsSection"/>
      </w:pPr>
      <w:r w:rsidRPr="00965C18">
        <w:t>830</w:t>
      </w:r>
      <w:r w:rsidR="00442C70">
        <w:noBreakHyphen/>
      </w:r>
      <w:r w:rsidRPr="00965C18">
        <w:t>5</w:t>
      </w:r>
      <w:r w:rsidRPr="00965C18">
        <w:tab/>
        <w:t>Foreign hybrid</w:t>
      </w:r>
    </w:p>
    <w:p w14:paraId="1FD9C715" w14:textId="321C4929" w:rsidR="006E0072" w:rsidRPr="00965C18" w:rsidRDefault="006E0072" w:rsidP="006E0072">
      <w:pPr>
        <w:pStyle w:val="TofSectsSection"/>
      </w:pPr>
      <w:r w:rsidRPr="00965C18">
        <w:t>830</w:t>
      </w:r>
      <w:r w:rsidR="00442C70">
        <w:noBreakHyphen/>
      </w:r>
      <w:r w:rsidRPr="00965C18">
        <w:t>10</w:t>
      </w:r>
      <w:r w:rsidRPr="00965C18">
        <w:tab/>
        <w:t>Foreign hybrid limited partnership</w:t>
      </w:r>
    </w:p>
    <w:p w14:paraId="00B7412E" w14:textId="72BE21E6" w:rsidR="006E0072" w:rsidRPr="00965C18" w:rsidRDefault="006E0072" w:rsidP="006E0072">
      <w:pPr>
        <w:pStyle w:val="TofSectsSection"/>
      </w:pPr>
      <w:r w:rsidRPr="00965C18">
        <w:t>830</w:t>
      </w:r>
      <w:r w:rsidR="00442C70">
        <w:noBreakHyphen/>
      </w:r>
      <w:r w:rsidRPr="00965C18">
        <w:t>15</w:t>
      </w:r>
      <w:r w:rsidRPr="00965C18">
        <w:tab/>
        <w:t>Foreign hybrid company</w:t>
      </w:r>
    </w:p>
    <w:p w14:paraId="6BD90C55" w14:textId="0AB0B63C" w:rsidR="00087942" w:rsidRPr="00965C18" w:rsidRDefault="00087942" w:rsidP="00087942">
      <w:pPr>
        <w:pStyle w:val="TofSectsSection"/>
      </w:pPr>
      <w:r w:rsidRPr="00965C18">
        <w:t>830</w:t>
      </w:r>
      <w:r w:rsidR="00442C70">
        <w:noBreakHyphen/>
      </w:r>
      <w:r w:rsidRPr="00965C18">
        <w:t>1</w:t>
      </w:r>
      <w:r>
        <w:t>7</w:t>
      </w:r>
      <w:r w:rsidRPr="00965C18">
        <w:tab/>
      </w:r>
      <w:r w:rsidRPr="006A4B70">
        <w:t>References to foreign income tax in section 830</w:t>
      </w:r>
      <w:r w:rsidR="00442C70">
        <w:noBreakHyphen/>
      </w:r>
      <w:r w:rsidRPr="006A4B70">
        <w:t>10 or 830</w:t>
      </w:r>
      <w:r w:rsidR="00442C70">
        <w:noBreakHyphen/>
      </w:r>
      <w:r w:rsidRPr="006A4B70">
        <w:t>15 do not include certain taxes</w:t>
      </w:r>
    </w:p>
    <w:p w14:paraId="114C3F4E" w14:textId="52861DA1" w:rsidR="006E0072" w:rsidRPr="00965C18" w:rsidRDefault="006E0072" w:rsidP="006E0072">
      <w:pPr>
        <w:pStyle w:val="ActHead5"/>
      </w:pPr>
      <w:bookmarkStart w:id="681" w:name="_Toc201758317"/>
      <w:r w:rsidRPr="00965C18">
        <w:rPr>
          <w:rStyle w:val="CharSectno"/>
        </w:rPr>
        <w:lastRenderedPageBreak/>
        <w:t>830</w:t>
      </w:r>
      <w:r w:rsidR="00442C70">
        <w:rPr>
          <w:rStyle w:val="CharSectno"/>
        </w:rPr>
        <w:noBreakHyphen/>
      </w:r>
      <w:r w:rsidRPr="00965C18">
        <w:rPr>
          <w:rStyle w:val="CharSectno"/>
        </w:rPr>
        <w:t>5</w:t>
      </w:r>
      <w:r w:rsidRPr="00965C18">
        <w:t xml:space="preserve">  Foreign hybrid</w:t>
      </w:r>
      <w:bookmarkEnd w:id="681"/>
    </w:p>
    <w:p w14:paraId="352552A7" w14:textId="77777777" w:rsidR="006E0072" w:rsidRPr="00965C18" w:rsidRDefault="006E0072" w:rsidP="006E0072">
      <w:pPr>
        <w:pStyle w:val="subsection"/>
      </w:pPr>
      <w:r w:rsidRPr="00965C18">
        <w:tab/>
      </w:r>
      <w:r w:rsidRPr="00965C18">
        <w:tab/>
        <w:t xml:space="preserve">The expression </w:t>
      </w:r>
      <w:r w:rsidRPr="00965C18">
        <w:rPr>
          <w:b/>
          <w:i/>
        </w:rPr>
        <w:t>foreign hybrid</w:t>
      </w:r>
      <w:r w:rsidRPr="00965C18">
        <w:t xml:space="preserve"> means:</w:t>
      </w:r>
    </w:p>
    <w:p w14:paraId="73E0A24D" w14:textId="783CE969" w:rsidR="006E0072" w:rsidRPr="00965C18" w:rsidRDefault="006E0072" w:rsidP="006E0072">
      <w:pPr>
        <w:pStyle w:val="paragraph"/>
      </w:pPr>
      <w:r w:rsidRPr="00965C18">
        <w:tab/>
        <w:t>(a)</w:t>
      </w:r>
      <w:r w:rsidRPr="00965C18">
        <w:tab/>
        <w:t xml:space="preserve">a </w:t>
      </w:r>
      <w:r w:rsidR="00442C70" w:rsidRPr="00442C70">
        <w:rPr>
          <w:position w:val="6"/>
          <w:sz w:val="16"/>
        </w:rPr>
        <w:t>*</w:t>
      </w:r>
      <w:r w:rsidRPr="00965C18">
        <w:t>foreign hybrid limited partnership; or</w:t>
      </w:r>
    </w:p>
    <w:p w14:paraId="0BBF4D10" w14:textId="6F61640B"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foreign hybrid company.</w:t>
      </w:r>
    </w:p>
    <w:p w14:paraId="44FC1C07" w14:textId="6C01A49C" w:rsidR="006E0072" w:rsidRPr="00965C18" w:rsidRDefault="006E0072" w:rsidP="006E0072">
      <w:pPr>
        <w:pStyle w:val="ActHead5"/>
      </w:pPr>
      <w:bookmarkStart w:id="682" w:name="_Toc201758318"/>
      <w:r w:rsidRPr="00965C18">
        <w:rPr>
          <w:rStyle w:val="CharSectno"/>
        </w:rPr>
        <w:t>830</w:t>
      </w:r>
      <w:r w:rsidR="00442C70">
        <w:rPr>
          <w:rStyle w:val="CharSectno"/>
        </w:rPr>
        <w:noBreakHyphen/>
      </w:r>
      <w:r w:rsidRPr="00965C18">
        <w:rPr>
          <w:rStyle w:val="CharSectno"/>
        </w:rPr>
        <w:t>10</w:t>
      </w:r>
      <w:r w:rsidRPr="00965C18">
        <w:t xml:space="preserve">  Foreign hybrid limited partnership</w:t>
      </w:r>
      <w:bookmarkEnd w:id="682"/>
    </w:p>
    <w:p w14:paraId="16CC21BF" w14:textId="0E5F9601" w:rsidR="006E0072" w:rsidRPr="00965C18" w:rsidRDefault="006E0072" w:rsidP="006E0072">
      <w:pPr>
        <w:pStyle w:val="subsection"/>
      </w:pPr>
      <w:r w:rsidRPr="00965C18">
        <w:tab/>
        <w:t>(1)</w:t>
      </w:r>
      <w:r w:rsidRPr="00965C18">
        <w:tab/>
        <w:t xml:space="preserve">Subject to </w:t>
      </w:r>
      <w:r w:rsidR="001F75DF" w:rsidRPr="00965C18">
        <w:t>subsection (</w:t>
      </w:r>
      <w:r w:rsidRPr="00965C18">
        <w:t xml:space="preserve">2), a </w:t>
      </w:r>
      <w:r w:rsidR="00442C70" w:rsidRPr="00442C70">
        <w:rPr>
          <w:position w:val="6"/>
          <w:sz w:val="16"/>
        </w:rPr>
        <w:t>*</w:t>
      </w:r>
      <w:r w:rsidRPr="00965C18">
        <w:t xml:space="preserve">limited partnership is a </w:t>
      </w:r>
      <w:r w:rsidRPr="00965C18">
        <w:rPr>
          <w:b/>
          <w:i/>
        </w:rPr>
        <w:t>foreign hybrid limited partnership</w:t>
      </w:r>
      <w:r w:rsidRPr="00965C18">
        <w:t xml:space="preserve"> in relation to an income year</w:t>
      </w:r>
      <w:r w:rsidRPr="00965C18">
        <w:rPr>
          <w:b/>
          <w:i/>
        </w:rPr>
        <w:t xml:space="preserve"> </w:t>
      </w:r>
      <w:r w:rsidRPr="00965C18">
        <w:t>if:</w:t>
      </w:r>
    </w:p>
    <w:p w14:paraId="303750C3" w14:textId="77777777" w:rsidR="006E0072" w:rsidRPr="00965C18" w:rsidRDefault="006E0072" w:rsidP="006E0072">
      <w:pPr>
        <w:pStyle w:val="paragraph"/>
      </w:pPr>
      <w:r w:rsidRPr="00965C18">
        <w:tab/>
        <w:t>(a)</w:t>
      </w:r>
      <w:r w:rsidRPr="00965C18">
        <w:tab/>
        <w:t>it was formed in a foreign country; and</w:t>
      </w:r>
    </w:p>
    <w:p w14:paraId="55222167" w14:textId="1D6832CE" w:rsidR="006E0072" w:rsidRPr="00965C18" w:rsidRDefault="006E0072" w:rsidP="006E0072">
      <w:pPr>
        <w:pStyle w:val="paragraph"/>
      </w:pPr>
      <w:r w:rsidRPr="00965C18">
        <w:tab/>
        <w:t>(b)</w:t>
      </w:r>
      <w:r w:rsidRPr="00965C18">
        <w:tab/>
      </w:r>
      <w:r w:rsidR="00442C70" w:rsidRPr="00442C70">
        <w:rPr>
          <w:position w:val="6"/>
          <w:sz w:val="16"/>
        </w:rPr>
        <w:t>*</w:t>
      </w:r>
      <w:r w:rsidRPr="00965C18">
        <w:t>foreign income tax is imposed under the law of the foreign country on the partners, not the limited partnership, in respect of the income or profits of the partnership for the income year; and</w:t>
      </w:r>
    </w:p>
    <w:p w14:paraId="19686116" w14:textId="320E0386" w:rsidR="006E0072" w:rsidRPr="00965C18" w:rsidRDefault="006E0072" w:rsidP="006E0072">
      <w:pPr>
        <w:pStyle w:val="paragraph"/>
      </w:pPr>
      <w:r w:rsidRPr="00965C18">
        <w:tab/>
        <w:t>(c)</w:t>
      </w:r>
      <w:r w:rsidRPr="00965C18">
        <w:tab/>
        <w:t>at no time during the income year is the limited partnership, for the purposes of a law of any foreign country that imposes foreign income tax on entities because they are residents of the foreign country, a resident of that country; and</w:t>
      </w:r>
    </w:p>
    <w:p w14:paraId="54613559" w14:textId="77777777" w:rsidR="006E0072" w:rsidRPr="00965C18" w:rsidRDefault="006E0072" w:rsidP="006E0072">
      <w:pPr>
        <w:pStyle w:val="paragraph"/>
      </w:pPr>
      <w:r w:rsidRPr="00965C18">
        <w:tab/>
        <w:t>(d)</w:t>
      </w:r>
      <w:r w:rsidRPr="00965C18">
        <w:tab/>
        <w:t>disregarding subsection</w:t>
      </w:r>
      <w:r w:rsidR="001F75DF" w:rsidRPr="00965C18">
        <w:t> </w:t>
      </w:r>
      <w:r w:rsidRPr="00965C18">
        <w:t xml:space="preserve">94D(5) of the </w:t>
      </w:r>
      <w:r w:rsidRPr="00965C18">
        <w:rPr>
          <w:i/>
        </w:rPr>
        <w:t>Income Tax Assessment Act 1936</w:t>
      </w:r>
      <w:r w:rsidRPr="00965C18">
        <w:t>, at no time during the income year is it an Australian resident; and</w:t>
      </w:r>
    </w:p>
    <w:p w14:paraId="3048858E" w14:textId="77777777" w:rsidR="006E0072" w:rsidRPr="00965C18" w:rsidRDefault="006E0072" w:rsidP="006E0072">
      <w:pPr>
        <w:pStyle w:val="paragraph"/>
      </w:pPr>
      <w:r w:rsidRPr="00965C18">
        <w:tab/>
        <w:t>(e)</w:t>
      </w:r>
      <w:r w:rsidRPr="00965C18">
        <w:tab/>
        <w:t>disregarding that subsection, in relation to the same income year of another taxpayer:</w:t>
      </w:r>
    </w:p>
    <w:p w14:paraId="6938537A" w14:textId="4E197F0B" w:rsidR="006E0072" w:rsidRPr="00965C18" w:rsidRDefault="006E0072" w:rsidP="006E0072">
      <w:pPr>
        <w:pStyle w:val="paragraphsub"/>
      </w:pPr>
      <w:r w:rsidRPr="00965C18">
        <w:tab/>
        <w:t>(i)</w:t>
      </w:r>
      <w:r w:rsidRPr="00965C18">
        <w:tab/>
        <w:t xml:space="preserve">the limited partnership is a </w:t>
      </w:r>
      <w:r w:rsidR="00442C70" w:rsidRPr="00442C70">
        <w:rPr>
          <w:position w:val="6"/>
          <w:sz w:val="16"/>
        </w:rPr>
        <w:t>*</w:t>
      </w:r>
      <w:r w:rsidRPr="00965C18">
        <w:t xml:space="preserve">CFC at the end of a </w:t>
      </w:r>
      <w:r w:rsidR="00442C70" w:rsidRPr="00442C70">
        <w:rPr>
          <w:position w:val="6"/>
          <w:sz w:val="16"/>
        </w:rPr>
        <w:t>*</w:t>
      </w:r>
      <w:r w:rsidRPr="00965C18">
        <w:t>statutory accounting period that ends in the income year; and</w:t>
      </w:r>
    </w:p>
    <w:p w14:paraId="30E766AF" w14:textId="4A27E6E3" w:rsidR="006E0072" w:rsidRPr="00965C18" w:rsidRDefault="006E0072" w:rsidP="006E0072">
      <w:pPr>
        <w:pStyle w:val="paragraphsub"/>
      </w:pPr>
      <w:r w:rsidRPr="00965C18">
        <w:tab/>
        <w:t>(ii)</w:t>
      </w:r>
      <w:r w:rsidRPr="00965C18">
        <w:tab/>
        <w:t xml:space="preserve">at the end of the statutory accounting period, the taxpayer is an </w:t>
      </w:r>
      <w:r w:rsidR="00442C70" w:rsidRPr="00442C70">
        <w:rPr>
          <w:position w:val="6"/>
          <w:sz w:val="16"/>
        </w:rPr>
        <w:t>*</w:t>
      </w:r>
      <w:r w:rsidRPr="00965C18">
        <w:t xml:space="preserve">attributable taxpayer in relation to the CFC with an </w:t>
      </w:r>
      <w:r w:rsidR="00442C70" w:rsidRPr="00442C70">
        <w:rPr>
          <w:position w:val="6"/>
          <w:sz w:val="16"/>
        </w:rPr>
        <w:t>*</w:t>
      </w:r>
      <w:r w:rsidRPr="00965C18">
        <w:t>attribution percentage greater than nil.</w:t>
      </w:r>
    </w:p>
    <w:p w14:paraId="385B089D" w14:textId="2F6D2FCC" w:rsidR="006E0072" w:rsidRPr="00965C18" w:rsidRDefault="006E0072" w:rsidP="006E0072">
      <w:pPr>
        <w:pStyle w:val="subsection"/>
      </w:pPr>
      <w:r w:rsidRPr="00965C18">
        <w:tab/>
        <w:t>(2)</w:t>
      </w:r>
      <w:r w:rsidRPr="00965C18">
        <w:tab/>
        <w:t xml:space="preserve">If a partner is not an </w:t>
      </w:r>
      <w:r w:rsidR="00442C70" w:rsidRPr="00442C70">
        <w:rPr>
          <w:position w:val="6"/>
          <w:sz w:val="16"/>
        </w:rPr>
        <w:t>*</w:t>
      </w:r>
      <w:r w:rsidRPr="00965C18">
        <w:t xml:space="preserve">attributable taxpayer in relation to a </w:t>
      </w:r>
      <w:r w:rsidR="00442C70" w:rsidRPr="00442C70">
        <w:rPr>
          <w:position w:val="6"/>
          <w:sz w:val="16"/>
        </w:rPr>
        <w:t>*</w:t>
      </w:r>
      <w:r w:rsidRPr="00965C18">
        <w:t xml:space="preserve">limited partnership, then, for the purposes of applying the </w:t>
      </w:r>
      <w:r w:rsidRPr="00965C18">
        <w:rPr>
          <w:i/>
        </w:rPr>
        <w:t>Income Tax Assessment Act 1936</w:t>
      </w:r>
      <w:r w:rsidRPr="00965C18">
        <w:t xml:space="preserve"> and this Act in relation to the partner’s interest in the limited partnership, the limited partnership is a </w:t>
      </w:r>
      <w:r w:rsidRPr="00965C18">
        <w:rPr>
          <w:b/>
          <w:i/>
        </w:rPr>
        <w:t>foreign hybrid limited partnership</w:t>
      </w:r>
      <w:r w:rsidRPr="00965C18">
        <w:t xml:space="preserve"> in relation to an income year for the partner if, and only if, the partner:</w:t>
      </w:r>
    </w:p>
    <w:p w14:paraId="17663BFD" w14:textId="77777777" w:rsidR="006E0072" w:rsidRPr="00965C18" w:rsidRDefault="006E0072" w:rsidP="006E0072">
      <w:pPr>
        <w:pStyle w:val="paragraph"/>
      </w:pPr>
      <w:r w:rsidRPr="00965C18">
        <w:lastRenderedPageBreak/>
        <w:tab/>
        <w:t>(a)</w:t>
      </w:r>
      <w:r w:rsidRPr="00965C18">
        <w:tab/>
        <w:t>has made an election under former subsection</w:t>
      </w:r>
      <w:r w:rsidR="001F75DF" w:rsidRPr="00965C18">
        <w:t> </w:t>
      </w:r>
      <w:r w:rsidRPr="00965C18">
        <w:t xml:space="preserve">485AA(1) of the </w:t>
      </w:r>
      <w:r w:rsidRPr="00965C18">
        <w:rPr>
          <w:i/>
        </w:rPr>
        <w:t>Income Tax Assessment Act 1936</w:t>
      </w:r>
      <w:r w:rsidRPr="00965C18">
        <w:t>; or</w:t>
      </w:r>
    </w:p>
    <w:p w14:paraId="4818214A" w14:textId="77777777" w:rsidR="006E0072" w:rsidRPr="00965C18" w:rsidRDefault="006E0072" w:rsidP="006E0072">
      <w:pPr>
        <w:pStyle w:val="paragraph"/>
      </w:pPr>
      <w:r w:rsidRPr="00965C18">
        <w:tab/>
        <w:t>(b)</w:t>
      </w:r>
      <w:r w:rsidRPr="00965C18">
        <w:tab/>
        <w:t>makes an election under this paragraph;</w:t>
      </w:r>
    </w:p>
    <w:p w14:paraId="60C1FF8E" w14:textId="77777777" w:rsidR="006E0072" w:rsidRPr="00965C18" w:rsidRDefault="006E0072" w:rsidP="006E0072">
      <w:pPr>
        <w:pStyle w:val="subsection2"/>
      </w:pPr>
      <w:r w:rsidRPr="00965C18">
        <w:t>in relation to the partner’s interest in the partnership.</w:t>
      </w:r>
    </w:p>
    <w:p w14:paraId="0D75C51A" w14:textId="77777777" w:rsidR="006E0072" w:rsidRPr="00965C18" w:rsidRDefault="006E0072" w:rsidP="006E0072">
      <w:pPr>
        <w:pStyle w:val="subsection"/>
      </w:pPr>
      <w:r w:rsidRPr="00965C18">
        <w:tab/>
        <w:t>(3)</w:t>
      </w:r>
      <w:r w:rsidRPr="00965C18">
        <w:tab/>
        <w:t xml:space="preserve">For the purposes of </w:t>
      </w:r>
      <w:r w:rsidR="001F75DF" w:rsidRPr="00965C18">
        <w:t>subsection (</w:t>
      </w:r>
      <w:r w:rsidRPr="00965C18">
        <w:t xml:space="preserve">2), the limited partnership is a </w:t>
      </w:r>
      <w:r w:rsidRPr="00965C18">
        <w:rPr>
          <w:b/>
          <w:i/>
        </w:rPr>
        <w:t>foreign hybrid limited partnership</w:t>
      </w:r>
      <w:r w:rsidRPr="00965C18">
        <w:t xml:space="preserve"> in relation to any income year during which an election referred to in </w:t>
      </w:r>
      <w:r w:rsidR="001F75DF" w:rsidRPr="00965C18">
        <w:t>paragraph (</w:t>
      </w:r>
      <w:r w:rsidRPr="00965C18">
        <w:t>2)(a) or (2)(b) is in force.</w:t>
      </w:r>
    </w:p>
    <w:p w14:paraId="7A173A1A" w14:textId="77777777" w:rsidR="006E0072" w:rsidRPr="00965C18" w:rsidRDefault="006E0072" w:rsidP="006E0072">
      <w:pPr>
        <w:pStyle w:val="subsection"/>
      </w:pPr>
      <w:r w:rsidRPr="00965C18">
        <w:tab/>
        <w:t>(4)</w:t>
      </w:r>
      <w:r w:rsidRPr="00965C18">
        <w:tab/>
        <w:t xml:space="preserve">An election can only be made under </w:t>
      </w:r>
      <w:r w:rsidR="001F75DF" w:rsidRPr="00965C18">
        <w:t>paragraph (</w:t>
      </w:r>
      <w:r w:rsidRPr="00965C18">
        <w:t>2)(b) if:</w:t>
      </w:r>
    </w:p>
    <w:p w14:paraId="681CF878" w14:textId="77777777" w:rsidR="006E0072" w:rsidRPr="00965C18" w:rsidRDefault="006E0072" w:rsidP="006E0072">
      <w:pPr>
        <w:pStyle w:val="paragraph"/>
      </w:pPr>
      <w:r w:rsidRPr="00965C18">
        <w:tab/>
        <w:t>(a)</w:t>
      </w:r>
      <w:r w:rsidRPr="00965C18">
        <w:tab/>
        <w:t>disregarding subsection</w:t>
      </w:r>
      <w:r w:rsidR="001F75DF" w:rsidRPr="00965C18">
        <w:t> </w:t>
      </w:r>
      <w:r w:rsidRPr="00965C18">
        <w:t xml:space="preserve">94D(6) of the </w:t>
      </w:r>
      <w:r w:rsidRPr="00965C18">
        <w:rPr>
          <w:i/>
        </w:rPr>
        <w:t>Income Tax Assessment Act 1936</w:t>
      </w:r>
      <w:r w:rsidRPr="00965C18">
        <w:t>:</w:t>
      </w:r>
    </w:p>
    <w:p w14:paraId="3A750BB4" w14:textId="54154FA8" w:rsidR="006E0072" w:rsidRPr="00965C18" w:rsidRDefault="006E0072" w:rsidP="006E0072">
      <w:pPr>
        <w:pStyle w:val="paragraphsub"/>
      </w:pPr>
      <w:r w:rsidRPr="00965C18">
        <w:tab/>
        <w:t>(i)</w:t>
      </w:r>
      <w:r w:rsidRPr="00965C18">
        <w:tab/>
        <w:t xml:space="preserve">at the end of the income year in which the election is made, the partner has an interest in a FIF (within the meaning of former Part XI of that Act) that is a </w:t>
      </w:r>
      <w:r w:rsidR="00442C70" w:rsidRPr="00442C70">
        <w:rPr>
          <w:position w:val="6"/>
          <w:sz w:val="16"/>
        </w:rPr>
        <w:t>*</w:t>
      </w:r>
      <w:r w:rsidRPr="00965C18">
        <w:t>corporate limited partnership; and</w:t>
      </w:r>
    </w:p>
    <w:p w14:paraId="374ED8C0" w14:textId="501858DA" w:rsidR="006E0072" w:rsidRPr="00965C18" w:rsidRDefault="006E0072" w:rsidP="006E0072">
      <w:pPr>
        <w:pStyle w:val="paragraphsub"/>
      </w:pPr>
      <w:r w:rsidRPr="00965C18">
        <w:tab/>
        <w:t>(ii)</w:t>
      </w:r>
      <w:r w:rsidRPr="00965C18">
        <w:tab/>
        <w:t xml:space="preserve">the interest consists of a </w:t>
      </w:r>
      <w:r w:rsidR="00442C70" w:rsidRPr="00442C70">
        <w:rPr>
          <w:position w:val="6"/>
          <w:sz w:val="16"/>
        </w:rPr>
        <w:t>*</w:t>
      </w:r>
      <w:r w:rsidRPr="00965C18">
        <w:t>share in the FIF; and</w:t>
      </w:r>
    </w:p>
    <w:p w14:paraId="66DE07DA" w14:textId="77777777" w:rsidR="006E0072" w:rsidRPr="00965C18" w:rsidRDefault="006E0072" w:rsidP="006E0072">
      <w:pPr>
        <w:pStyle w:val="paragraph"/>
      </w:pPr>
      <w:r w:rsidRPr="00965C18">
        <w:tab/>
        <w:t>(b)</w:t>
      </w:r>
      <w:r w:rsidRPr="00965C18">
        <w:tab/>
        <w:t xml:space="preserve">the limited partnership satisfies </w:t>
      </w:r>
      <w:r w:rsidR="001F75DF" w:rsidRPr="00965C18">
        <w:t>paragraphs (</w:t>
      </w:r>
      <w:r w:rsidRPr="00965C18">
        <w:t>1)(a) to (d) in relation to the income year in which the election is made.</w:t>
      </w:r>
    </w:p>
    <w:p w14:paraId="6EE028AF" w14:textId="77777777" w:rsidR="006E0072" w:rsidRPr="00965C18" w:rsidRDefault="006E0072" w:rsidP="006E0072">
      <w:pPr>
        <w:pStyle w:val="subsection"/>
      </w:pPr>
      <w:r w:rsidRPr="00965C18">
        <w:tab/>
        <w:t>(5)</w:t>
      </w:r>
      <w:r w:rsidRPr="00965C18">
        <w:tab/>
        <w:t xml:space="preserve">An election under </w:t>
      </w:r>
      <w:r w:rsidR="001F75DF" w:rsidRPr="00965C18">
        <w:t>paragraph (</w:t>
      </w:r>
      <w:r w:rsidRPr="00965C18">
        <w:t>2)(b) must be made:</w:t>
      </w:r>
    </w:p>
    <w:p w14:paraId="2885B065" w14:textId="77777777" w:rsidR="006E0072" w:rsidRPr="00965C18" w:rsidRDefault="006E0072" w:rsidP="006E0072">
      <w:pPr>
        <w:pStyle w:val="paragraph"/>
      </w:pPr>
      <w:r w:rsidRPr="00965C18">
        <w:tab/>
        <w:t>(a)</w:t>
      </w:r>
      <w:r w:rsidRPr="00965C18">
        <w:tab/>
        <w:t>on or before the day on which the partner lodges the partner’s income tax return for the income year; or</w:t>
      </w:r>
    </w:p>
    <w:p w14:paraId="2BCCDF0B" w14:textId="77777777" w:rsidR="006E0072" w:rsidRPr="00965C18" w:rsidRDefault="006E0072" w:rsidP="006E0072">
      <w:pPr>
        <w:pStyle w:val="paragraph"/>
      </w:pPr>
      <w:r w:rsidRPr="00965C18">
        <w:tab/>
        <w:t>(b)</w:t>
      </w:r>
      <w:r w:rsidRPr="00965C18">
        <w:tab/>
        <w:t>within a further time allowed by the Commissioner.</w:t>
      </w:r>
    </w:p>
    <w:p w14:paraId="6D95865B" w14:textId="77777777" w:rsidR="006E0072" w:rsidRPr="00965C18" w:rsidRDefault="006E0072" w:rsidP="006E0072">
      <w:pPr>
        <w:pStyle w:val="subsection"/>
      </w:pPr>
      <w:r w:rsidRPr="00965C18">
        <w:tab/>
        <w:t>(6)</w:t>
      </w:r>
      <w:r w:rsidRPr="00965C18">
        <w:tab/>
        <w:t>The election:</w:t>
      </w:r>
    </w:p>
    <w:p w14:paraId="1C503757" w14:textId="77777777" w:rsidR="006E0072" w:rsidRPr="00965C18" w:rsidRDefault="006E0072" w:rsidP="006E0072">
      <w:pPr>
        <w:pStyle w:val="paragraph"/>
      </w:pPr>
      <w:r w:rsidRPr="00965C18">
        <w:tab/>
        <w:t>(a)</w:t>
      </w:r>
      <w:r w:rsidRPr="00965C18">
        <w:tab/>
        <w:t>is in force during the income year and all later income years; and</w:t>
      </w:r>
    </w:p>
    <w:p w14:paraId="4C67B5D5" w14:textId="77777777" w:rsidR="006E0072" w:rsidRPr="00965C18" w:rsidRDefault="006E0072" w:rsidP="006E0072">
      <w:pPr>
        <w:pStyle w:val="paragraph"/>
      </w:pPr>
      <w:r w:rsidRPr="00965C18">
        <w:tab/>
        <w:t>(b)</w:t>
      </w:r>
      <w:r w:rsidRPr="00965C18">
        <w:tab/>
        <w:t>is irrevocable.</w:t>
      </w:r>
    </w:p>
    <w:p w14:paraId="41B7932E" w14:textId="0F4CA99C" w:rsidR="006E0072" w:rsidRPr="00965C18" w:rsidRDefault="006E0072" w:rsidP="006E0072">
      <w:pPr>
        <w:pStyle w:val="ActHead5"/>
      </w:pPr>
      <w:bookmarkStart w:id="683" w:name="_Toc201758319"/>
      <w:r w:rsidRPr="00965C18">
        <w:rPr>
          <w:rStyle w:val="CharSectno"/>
        </w:rPr>
        <w:t>830</w:t>
      </w:r>
      <w:r w:rsidR="00442C70">
        <w:rPr>
          <w:rStyle w:val="CharSectno"/>
        </w:rPr>
        <w:noBreakHyphen/>
      </w:r>
      <w:r w:rsidRPr="00965C18">
        <w:rPr>
          <w:rStyle w:val="CharSectno"/>
        </w:rPr>
        <w:t>15</w:t>
      </w:r>
      <w:r w:rsidRPr="00965C18">
        <w:t xml:space="preserve">  Foreign hybrid company</w:t>
      </w:r>
      <w:bookmarkEnd w:id="683"/>
    </w:p>
    <w:p w14:paraId="3A962DA5" w14:textId="77777777" w:rsidR="006E0072" w:rsidRPr="00965C18" w:rsidRDefault="006E0072" w:rsidP="006E0072">
      <w:pPr>
        <w:pStyle w:val="subsection"/>
      </w:pPr>
      <w:r w:rsidRPr="00965C18">
        <w:tab/>
        <w:t>(1)</w:t>
      </w:r>
      <w:r w:rsidRPr="00965C18">
        <w:tab/>
        <w:t xml:space="preserve">Subject to </w:t>
      </w:r>
      <w:r w:rsidR="001F75DF" w:rsidRPr="00965C18">
        <w:t>subsection (</w:t>
      </w:r>
      <w:r w:rsidRPr="00965C18">
        <w:t xml:space="preserve">5), a company is a </w:t>
      </w:r>
      <w:r w:rsidRPr="00965C18">
        <w:rPr>
          <w:b/>
          <w:i/>
        </w:rPr>
        <w:t>foreign hybrid company</w:t>
      </w:r>
      <w:r w:rsidRPr="00965C18">
        <w:t xml:space="preserve"> in relation to an income year if:</w:t>
      </w:r>
    </w:p>
    <w:p w14:paraId="2E61D5EE" w14:textId="77777777" w:rsidR="006E0072" w:rsidRPr="00965C18" w:rsidRDefault="006E0072" w:rsidP="006E0072">
      <w:pPr>
        <w:pStyle w:val="paragraph"/>
      </w:pPr>
      <w:r w:rsidRPr="00965C18">
        <w:lastRenderedPageBreak/>
        <w:tab/>
        <w:t>(a)</w:t>
      </w:r>
      <w:r w:rsidRPr="00965C18">
        <w:tab/>
        <w:t xml:space="preserve">at all times during the income year when the company is in existence, the partnership treatment requirements for the income year in </w:t>
      </w:r>
      <w:r w:rsidR="001F75DF" w:rsidRPr="00965C18">
        <w:t>subsection (</w:t>
      </w:r>
      <w:r w:rsidRPr="00965C18">
        <w:t>2) or (3) are satisfied; and</w:t>
      </w:r>
    </w:p>
    <w:p w14:paraId="7A58CDC5" w14:textId="42813BE3" w:rsidR="006E0072" w:rsidRPr="00965C18" w:rsidRDefault="006E0072" w:rsidP="006E0072">
      <w:pPr>
        <w:pStyle w:val="paragraph"/>
      </w:pPr>
      <w:r w:rsidRPr="00965C18">
        <w:tab/>
        <w:t>(b)</w:t>
      </w:r>
      <w:r w:rsidRPr="00965C18">
        <w:tab/>
        <w:t xml:space="preserve">at no time during the income year is the company, for the purposes of a law of any foreign country that imposes </w:t>
      </w:r>
      <w:r w:rsidR="00442C70" w:rsidRPr="00442C70">
        <w:rPr>
          <w:position w:val="6"/>
          <w:sz w:val="16"/>
        </w:rPr>
        <w:t>*</w:t>
      </w:r>
      <w:r w:rsidRPr="00965C18">
        <w:t>foreign income tax on entities because they are residents of the foreign country, a resident of that country; and</w:t>
      </w:r>
    </w:p>
    <w:p w14:paraId="3BDAF541" w14:textId="77777777" w:rsidR="006E0072" w:rsidRPr="00965C18" w:rsidRDefault="006E0072" w:rsidP="006E0072">
      <w:pPr>
        <w:pStyle w:val="paragraph"/>
      </w:pPr>
      <w:r w:rsidRPr="00965C18">
        <w:tab/>
        <w:t>(c)</w:t>
      </w:r>
      <w:r w:rsidRPr="00965C18">
        <w:tab/>
        <w:t>at no time during the income year is the company an Australian resident; and</w:t>
      </w:r>
    </w:p>
    <w:p w14:paraId="59FF8DA9" w14:textId="77777777" w:rsidR="006E0072" w:rsidRPr="00965C18" w:rsidRDefault="006E0072" w:rsidP="006E0072">
      <w:pPr>
        <w:pStyle w:val="paragraph"/>
      </w:pPr>
      <w:r w:rsidRPr="00965C18">
        <w:tab/>
        <w:t>(d)</w:t>
      </w:r>
      <w:r w:rsidRPr="00965C18">
        <w:tab/>
        <w:t>disregarding this Division, in relation to the same income year of another taxpayer:</w:t>
      </w:r>
    </w:p>
    <w:p w14:paraId="3BEA7E70" w14:textId="1583AEAE" w:rsidR="006E0072" w:rsidRPr="00965C18" w:rsidRDefault="006E0072" w:rsidP="006E0072">
      <w:pPr>
        <w:pStyle w:val="paragraphsub"/>
      </w:pPr>
      <w:r w:rsidRPr="00965C18">
        <w:tab/>
        <w:t>(i)</w:t>
      </w:r>
      <w:r w:rsidRPr="00965C18">
        <w:tab/>
        <w:t xml:space="preserve">the company is a </w:t>
      </w:r>
      <w:r w:rsidR="00442C70" w:rsidRPr="00442C70">
        <w:rPr>
          <w:position w:val="6"/>
          <w:sz w:val="16"/>
        </w:rPr>
        <w:t>*</w:t>
      </w:r>
      <w:r w:rsidRPr="00965C18">
        <w:t xml:space="preserve">CFC at the end of a </w:t>
      </w:r>
      <w:r w:rsidR="00442C70" w:rsidRPr="00442C70">
        <w:rPr>
          <w:position w:val="6"/>
          <w:sz w:val="16"/>
        </w:rPr>
        <w:t>*</w:t>
      </w:r>
      <w:r w:rsidRPr="00965C18">
        <w:t>statutory accounting period that ends in the income year; and</w:t>
      </w:r>
    </w:p>
    <w:p w14:paraId="2E0153B3" w14:textId="4D7BD04F" w:rsidR="006E0072" w:rsidRPr="00965C18" w:rsidRDefault="006E0072" w:rsidP="006E0072">
      <w:pPr>
        <w:pStyle w:val="paragraphsub"/>
      </w:pPr>
      <w:r w:rsidRPr="00965C18">
        <w:tab/>
        <w:t>(ii)</w:t>
      </w:r>
      <w:r w:rsidRPr="00965C18">
        <w:tab/>
        <w:t xml:space="preserve">at the end of the statutory accounting period, the taxpayer is an </w:t>
      </w:r>
      <w:r w:rsidR="00442C70" w:rsidRPr="00442C70">
        <w:rPr>
          <w:position w:val="6"/>
          <w:sz w:val="16"/>
        </w:rPr>
        <w:t>*</w:t>
      </w:r>
      <w:r w:rsidRPr="00965C18">
        <w:t xml:space="preserve">attributable taxpayer in relation to the CFC with an </w:t>
      </w:r>
      <w:r w:rsidR="00442C70" w:rsidRPr="00442C70">
        <w:rPr>
          <w:position w:val="6"/>
          <w:sz w:val="16"/>
        </w:rPr>
        <w:t>*</w:t>
      </w:r>
      <w:r w:rsidRPr="00965C18">
        <w:t>attribution percentage greater than nil.</w:t>
      </w:r>
    </w:p>
    <w:p w14:paraId="03F4B8AC" w14:textId="77777777" w:rsidR="006E0072" w:rsidRPr="00965C18" w:rsidRDefault="006E0072" w:rsidP="006E0072">
      <w:pPr>
        <w:pStyle w:val="SubsectionHead"/>
      </w:pPr>
      <w:r w:rsidRPr="00965C18">
        <w:t>Partnership treatment requirements specific to USA</w:t>
      </w:r>
    </w:p>
    <w:p w14:paraId="5E5D4C44" w14:textId="77777777" w:rsidR="006E0072" w:rsidRPr="00965C18" w:rsidRDefault="006E0072" w:rsidP="006E0072">
      <w:pPr>
        <w:pStyle w:val="subsection"/>
      </w:pPr>
      <w:r w:rsidRPr="00965C18">
        <w:tab/>
        <w:t>(2)</w:t>
      </w:r>
      <w:r w:rsidRPr="00965C18">
        <w:tab/>
        <w:t xml:space="preserve">For the purposes of </w:t>
      </w:r>
      <w:r w:rsidR="001F75DF" w:rsidRPr="00965C18">
        <w:t>paragraph (</w:t>
      </w:r>
      <w:r w:rsidRPr="00965C18">
        <w:t>1)(a), the partnership treatment requirements are satisfied if:</w:t>
      </w:r>
    </w:p>
    <w:p w14:paraId="3C43A5DE" w14:textId="77777777" w:rsidR="006E0072" w:rsidRPr="00965C18" w:rsidRDefault="006E0072" w:rsidP="006E0072">
      <w:pPr>
        <w:pStyle w:val="paragraph"/>
      </w:pPr>
      <w:r w:rsidRPr="00965C18">
        <w:tab/>
        <w:t>(a)</w:t>
      </w:r>
      <w:r w:rsidRPr="00965C18">
        <w:tab/>
        <w:t>the company was formed in the United States of America; and</w:t>
      </w:r>
    </w:p>
    <w:p w14:paraId="0A3F1556" w14:textId="0D69EF83" w:rsidR="006E0072" w:rsidRPr="00965C18" w:rsidRDefault="006E0072" w:rsidP="006E0072">
      <w:pPr>
        <w:pStyle w:val="paragraph"/>
      </w:pPr>
      <w:r w:rsidRPr="00965C18">
        <w:tab/>
        <w:t>(b)</w:t>
      </w:r>
      <w:r w:rsidRPr="00965C18">
        <w:tab/>
        <w:t xml:space="preserve">for the purposes of the law of that country relating to </w:t>
      </w:r>
      <w:r w:rsidR="00442C70" w:rsidRPr="00442C70">
        <w:rPr>
          <w:position w:val="6"/>
          <w:sz w:val="16"/>
        </w:rPr>
        <w:t>*</w:t>
      </w:r>
      <w:r w:rsidRPr="00965C18">
        <w:t>foreign income tax imposed by that country, the company is a limited liability company that:</w:t>
      </w:r>
    </w:p>
    <w:p w14:paraId="312235FF" w14:textId="77777777" w:rsidR="006E0072" w:rsidRPr="00965C18" w:rsidRDefault="006E0072" w:rsidP="006E0072">
      <w:pPr>
        <w:pStyle w:val="paragraphsub"/>
      </w:pPr>
      <w:r w:rsidRPr="00965C18">
        <w:tab/>
        <w:t>(i)</w:t>
      </w:r>
      <w:r w:rsidRPr="00965C18">
        <w:tab/>
        <w:t>is treated as a partnership; or</w:t>
      </w:r>
    </w:p>
    <w:p w14:paraId="087E427E" w14:textId="77777777" w:rsidR="006E0072" w:rsidRPr="00965C18" w:rsidRDefault="006E0072" w:rsidP="006E0072">
      <w:pPr>
        <w:pStyle w:val="paragraphsub"/>
      </w:pPr>
      <w:r w:rsidRPr="00965C18">
        <w:tab/>
        <w:t>(ii)</w:t>
      </w:r>
      <w:r w:rsidRPr="00965C18">
        <w:tab/>
        <w:t>is an eligible entity that is disregarded as an entity separate from its owner.</w:t>
      </w:r>
    </w:p>
    <w:p w14:paraId="6EC9A0DB" w14:textId="77777777" w:rsidR="006E0072" w:rsidRPr="00965C18" w:rsidRDefault="006E0072" w:rsidP="006E0072">
      <w:pPr>
        <w:pStyle w:val="SubsectionHead"/>
      </w:pPr>
      <w:r w:rsidRPr="00965C18">
        <w:t>Partnership treatment requirements relating to any foreign country</w:t>
      </w:r>
    </w:p>
    <w:p w14:paraId="482CDD88" w14:textId="77777777" w:rsidR="006E0072" w:rsidRPr="00965C18" w:rsidRDefault="006E0072" w:rsidP="006E0072">
      <w:pPr>
        <w:pStyle w:val="subsection"/>
      </w:pPr>
      <w:r w:rsidRPr="00965C18">
        <w:tab/>
        <w:t>(3)</w:t>
      </w:r>
      <w:r w:rsidRPr="00965C18">
        <w:tab/>
        <w:t xml:space="preserve">For the purposes of </w:t>
      </w:r>
      <w:r w:rsidR="001F75DF" w:rsidRPr="00965C18">
        <w:t>paragraph (</w:t>
      </w:r>
      <w:r w:rsidRPr="00965C18">
        <w:t>1)(a), the partnership treatment requirements are also satisfied if:</w:t>
      </w:r>
    </w:p>
    <w:p w14:paraId="7C3B7A80" w14:textId="77777777" w:rsidR="006E0072" w:rsidRPr="00965C18" w:rsidRDefault="006E0072" w:rsidP="006E0072">
      <w:pPr>
        <w:pStyle w:val="paragraph"/>
      </w:pPr>
      <w:r w:rsidRPr="00965C18">
        <w:tab/>
        <w:t>(a)</w:t>
      </w:r>
      <w:r w:rsidRPr="00965C18">
        <w:tab/>
        <w:t>the company was formed in a foreign country (which may be the United States of America); and</w:t>
      </w:r>
    </w:p>
    <w:p w14:paraId="10D78760" w14:textId="53A6C7D8" w:rsidR="006E0072" w:rsidRPr="00965C18" w:rsidRDefault="006E0072" w:rsidP="006E0072">
      <w:pPr>
        <w:pStyle w:val="paragraph"/>
      </w:pPr>
      <w:r w:rsidRPr="00965C18">
        <w:lastRenderedPageBreak/>
        <w:tab/>
        <w:t>(b)</w:t>
      </w:r>
      <w:r w:rsidRPr="00965C18">
        <w:tab/>
        <w:t xml:space="preserve">for the purposes of the law of that country relating to </w:t>
      </w:r>
      <w:r w:rsidR="00442C70" w:rsidRPr="00442C70">
        <w:rPr>
          <w:position w:val="6"/>
          <w:sz w:val="16"/>
        </w:rPr>
        <w:t>*</w:t>
      </w:r>
      <w:r w:rsidRPr="00965C18">
        <w:t>foreign income tax imposed by that country, the company is treated as a partnership; and</w:t>
      </w:r>
    </w:p>
    <w:p w14:paraId="37711F8E" w14:textId="77777777" w:rsidR="006E0072" w:rsidRPr="00965C18" w:rsidRDefault="006E0072" w:rsidP="006E0072">
      <w:pPr>
        <w:pStyle w:val="paragraph"/>
      </w:pPr>
      <w:r w:rsidRPr="00965C18">
        <w:tab/>
        <w:t>(c)</w:t>
      </w:r>
      <w:r w:rsidRPr="00965C18">
        <w:tab/>
        <w:t>regulations are in force setting out requirements to be satisfied by a company in relation to the income year for the purposes of this paragraph, and the company satisfies those requirements.</w:t>
      </w:r>
    </w:p>
    <w:p w14:paraId="09D44E79" w14:textId="77777777" w:rsidR="006E0072" w:rsidRPr="00965C18" w:rsidRDefault="006E0072" w:rsidP="006E0072">
      <w:pPr>
        <w:pStyle w:val="subsection"/>
      </w:pPr>
      <w:r w:rsidRPr="00965C18">
        <w:tab/>
        <w:t>(4)</w:t>
      </w:r>
      <w:r w:rsidRPr="00965C18">
        <w:tab/>
        <w:t xml:space="preserve">Regulations for the purposes of </w:t>
      </w:r>
      <w:r w:rsidR="001F75DF" w:rsidRPr="00965C18">
        <w:t>paragraph (</w:t>
      </w:r>
      <w:r w:rsidRPr="00965C18">
        <w:t>3)(c) cannot set out requirements in relation to any income year before the one in which the regulations are made.</w:t>
      </w:r>
    </w:p>
    <w:p w14:paraId="30D3412A" w14:textId="04862B1E" w:rsidR="006E0072" w:rsidRPr="00965C18" w:rsidRDefault="006E0072" w:rsidP="006E0072">
      <w:pPr>
        <w:pStyle w:val="subsection"/>
      </w:pPr>
      <w:r w:rsidRPr="00965C18">
        <w:tab/>
        <w:t>(5)</w:t>
      </w:r>
      <w:r w:rsidRPr="00965C18">
        <w:tab/>
        <w:t xml:space="preserve">If a shareholder is not an </w:t>
      </w:r>
      <w:r w:rsidR="00442C70" w:rsidRPr="00442C70">
        <w:rPr>
          <w:position w:val="6"/>
          <w:sz w:val="16"/>
        </w:rPr>
        <w:t>*</w:t>
      </w:r>
      <w:r w:rsidRPr="00965C18">
        <w:t xml:space="preserve">attributable taxpayer in relation to a company, then, for the purposes of applying the </w:t>
      </w:r>
      <w:r w:rsidRPr="00965C18">
        <w:rPr>
          <w:i/>
        </w:rPr>
        <w:t>Income Tax Assessment Act 1936</w:t>
      </w:r>
      <w:r w:rsidRPr="00965C18">
        <w:t xml:space="preserve"> and this Act in relation to the shareholder’s </w:t>
      </w:r>
      <w:r w:rsidR="00442C70" w:rsidRPr="00442C70">
        <w:rPr>
          <w:position w:val="6"/>
          <w:sz w:val="16"/>
        </w:rPr>
        <w:t>*</w:t>
      </w:r>
      <w:r w:rsidRPr="00965C18">
        <w:t xml:space="preserve">share or shares in the company, the company is a </w:t>
      </w:r>
      <w:r w:rsidRPr="00965C18">
        <w:rPr>
          <w:b/>
          <w:i/>
        </w:rPr>
        <w:t>foreign hybrid company</w:t>
      </w:r>
      <w:r w:rsidRPr="00965C18">
        <w:t xml:space="preserve"> in relation to an income year for the shareholder if, and only if, the shareholder:</w:t>
      </w:r>
    </w:p>
    <w:p w14:paraId="3377AD7E" w14:textId="77777777" w:rsidR="006E0072" w:rsidRPr="00965C18" w:rsidRDefault="006E0072" w:rsidP="006E0072">
      <w:pPr>
        <w:pStyle w:val="paragraph"/>
      </w:pPr>
      <w:r w:rsidRPr="00965C18">
        <w:tab/>
        <w:t>(a)</w:t>
      </w:r>
      <w:r w:rsidRPr="00965C18">
        <w:tab/>
        <w:t>has made an election under former subsection</w:t>
      </w:r>
      <w:r w:rsidR="001F75DF" w:rsidRPr="00965C18">
        <w:t> </w:t>
      </w:r>
      <w:r w:rsidR="00091E0D" w:rsidRPr="00965C18">
        <w:t>485AA(2)</w:t>
      </w:r>
      <w:r w:rsidRPr="00965C18">
        <w:t xml:space="preserve"> of the </w:t>
      </w:r>
      <w:r w:rsidRPr="00965C18">
        <w:rPr>
          <w:i/>
        </w:rPr>
        <w:t>Income Tax Assessment Act 1936</w:t>
      </w:r>
      <w:r w:rsidRPr="00965C18">
        <w:t>; or</w:t>
      </w:r>
    </w:p>
    <w:p w14:paraId="11478E52" w14:textId="77777777" w:rsidR="006E0072" w:rsidRPr="00965C18" w:rsidRDefault="006E0072" w:rsidP="006E0072">
      <w:pPr>
        <w:pStyle w:val="paragraph"/>
      </w:pPr>
      <w:r w:rsidRPr="00965C18">
        <w:tab/>
        <w:t>(b)</w:t>
      </w:r>
      <w:r w:rsidRPr="00965C18">
        <w:tab/>
        <w:t>makes an election under this paragraph;</w:t>
      </w:r>
    </w:p>
    <w:p w14:paraId="012BA793" w14:textId="77777777" w:rsidR="006E0072" w:rsidRPr="00965C18" w:rsidRDefault="006E0072" w:rsidP="006E0072">
      <w:pPr>
        <w:pStyle w:val="subsection2"/>
      </w:pPr>
      <w:r w:rsidRPr="00965C18">
        <w:t>in relation to the shareholder’s share or shares in the company.</w:t>
      </w:r>
    </w:p>
    <w:p w14:paraId="02C86655" w14:textId="77777777" w:rsidR="006E0072" w:rsidRPr="00965C18" w:rsidRDefault="006E0072" w:rsidP="006E0072">
      <w:pPr>
        <w:pStyle w:val="subsection"/>
      </w:pPr>
      <w:r w:rsidRPr="00965C18">
        <w:tab/>
        <w:t>(6)</w:t>
      </w:r>
      <w:r w:rsidRPr="00965C18">
        <w:tab/>
        <w:t xml:space="preserve">For the purposes of </w:t>
      </w:r>
      <w:r w:rsidR="001F75DF" w:rsidRPr="00965C18">
        <w:t>subsection (</w:t>
      </w:r>
      <w:r w:rsidRPr="00965C18">
        <w:t xml:space="preserve">5), the company is a </w:t>
      </w:r>
      <w:r w:rsidRPr="00965C18">
        <w:rPr>
          <w:b/>
          <w:i/>
        </w:rPr>
        <w:t>foreign hybrid company</w:t>
      </w:r>
      <w:r w:rsidRPr="00965C18">
        <w:t xml:space="preserve"> in relation to any income year during which the election referred to in </w:t>
      </w:r>
      <w:r w:rsidR="001F75DF" w:rsidRPr="00965C18">
        <w:t>paragraph (</w:t>
      </w:r>
      <w:r w:rsidRPr="00965C18">
        <w:t>5)(a) or (5)(b) is in force.</w:t>
      </w:r>
    </w:p>
    <w:p w14:paraId="5D0A79A2" w14:textId="77777777" w:rsidR="006E0072" w:rsidRPr="00965C18" w:rsidRDefault="006E0072" w:rsidP="006E0072">
      <w:pPr>
        <w:pStyle w:val="subsection"/>
      </w:pPr>
      <w:r w:rsidRPr="00965C18">
        <w:tab/>
        <w:t>(7)</w:t>
      </w:r>
      <w:r w:rsidRPr="00965C18">
        <w:tab/>
        <w:t xml:space="preserve">An election can only be made under </w:t>
      </w:r>
      <w:r w:rsidR="001F75DF" w:rsidRPr="00965C18">
        <w:t>paragraph (</w:t>
      </w:r>
      <w:r w:rsidRPr="00965C18">
        <w:t>5)(b) if:</w:t>
      </w:r>
    </w:p>
    <w:p w14:paraId="75E92E60" w14:textId="77777777" w:rsidR="006E0072" w:rsidRPr="00965C18" w:rsidRDefault="006E0072" w:rsidP="006E0072">
      <w:pPr>
        <w:pStyle w:val="paragraph"/>
      </w:pPr>
      <w:r w:rsidRPr="00965C18">
        <w:tab/>
        <w:t>(a)</w:t>
      </w:r>
      <w:r w:rsidRPr="00965C18">
        <w:tab/>
        <w:t>in relation to the income year in which the election is made, the company:</w:t>
      </w:r>
    </w:p>
    <w:p w14:paraId="0DA50766" w14:textId="77777777" w:rsidR="006E0072" w:rsidRPr="00965C18" w:rsidRDefault="006E0072" w:rsidP="006E0072">
      <w:pPr>
        <w:pStyle w:val="paragraphsub"/>
      </w:pPr>
      <w:r w:rsidRPr="00965C18">
        <w:tab/>
        <w:t>(i)</w:t>
      </w:r>
      <w:r w:rsidRPr="00965C18">
        <w:tab/>
        <w:t xml:space="preserve">is a FIF (within the meaning of former Part XI of the </w:t>
      </w:r>
      <w:r w:rsidRPr="00965C18">
        <w:rPr>
          <w:i/>
        </w:rPr>
        <w:t>Income Tax Assessment Act 1936</w:t>
      </w:r>
      <w:r w:rsidRPr="00965C18">
        <w:t>); and</w:t>
      </w:r>
    </w:p>
    <w:p w14:paraId="0F198489" w14:textId="77777777" w:rsidR="006E0072" w:rsidRPr="00965C18" w:rsidRDefault="006E0072" w:rsidP="006E0072">
      <w:pPr>
        <w:pStyle w:val="paragraphsub"/>
      </w:pPr>
      <w:r w:rsidRPr="00965C18">
        <w:tab/>
        <w:t>(ii)</w:t>
      </w:r>
      <w:r w:rsidRPr="00965C18">
        <w:tab/>
        <w:t xml:space="preserve">satisfies </w:t>
      </w:r>
      <w:r w:rsidR="001F75DF" w:rsidRPr="00965C18">
        <w:t>paragraphs (</w:t>
      </w:r>
      <w:r w:rsidRPr="00965C18">
        <w:t>1)(a) to (c); and</w:t>
      </w:r>
    </w:p>
    <w:p w14:paraId="60FE4340" w14:textId="2C19D5DA" w:rsidR="006E0072" w:rsidRPr="00965C18" w:rsidRDefault="006E0072" w:rsidP="006E0072">
      <w:pPr>
        <w:pStyle w:val="paragraph"/>
      </w:pPr>
      <w:r w:rsidRPr="00965C18">
        <w:tab/>
        <w:t>(b)</w:t>
      </w:r>
      <w:r w:rsidRPr="00965C18">
        <w:tab/>
        <w:t xml:space="preserve">at the end of the income year in which the election is made, the shareholder’s interest in the FIF consists of one or more </w:t>
      </w:r>
      <w:r w:rsidR="00442C70" w:rsidRPr="00442C70">
        <w:rPr>
          <w:position w:val="6"/>
          <w:sz w:val="16"/>
        </w:rPr>
        <w:t>*</w:t>
      </w:r>
      <w:r w:rsidRPr="00965C18">
        <w:t>shares in the FIF.</w:t>
      </w:r>
    </w:p>
    <w:p w14:paraId="1566D308" w14:textId="77777777" w:rsidR="006E0072" w:rsidRPr="00965C18" w:rsidRDefault="006E0072" w:rsidP="006E0072">
      <w:pPr>
        <w:pStyle w:val="subsection"/>
      </w:pPr>
      <w:r w:rsidRPr="00965C18">
        <w:tab/>
        <w:t>(8)</w:t>
      </w:r>
      <w:r w:rsidRPr="00965C18">
        <w:tab/>
        <w:t xml:space="preserve">An election under </w:t>
      </w:r>
      <w:r w:rsidR="001F75DF" w:rsidRPr="00965C18">
        <w:t>paragraph (</w:t>
      </w:r>
      <w:r w:rsidRPr="00965C18">
        <w:t>5)(b) must be made:</w:t>
      </w:r>
    </w:p>
    <w:p w14:paraId="24BA9926" w14:textId="77777777" w:rsidR="006E0072" w:rsidRPr="00965C18" w:rsidRDefault="006E0072" w:rsidP="006E0072">
      <w:pPr>
        <w:pStyle w:val="paragraph"/>
      </w:pPr>
      <w:r w:rsidRPr="00965C18">
        <w:lastRenderedPageBreak/>
        <w:tab/>
        <w:t>(a)</w:t>
      </w:r>
      <w:r w:rsidRPr="00965C18">
        <w:tab/>
        <w:t>on or before the day on which the shareholder lodges the shareholder’s income tax return for the income year; or</w:t>
      </w:r>
    </w:p>
    <w:p w14:paraId="259205F9" w14:textId="77777777" w:rsidR="006E0072" w:rsidRPr="00965C18" w:rsidRDefault="006E0072" w:rsidP="006E0072">
      <w:pPr>
        <w:pStyle w:val="paragraph"/>
      </w:pPr>
      <w:r w:rsidRPr="00965C18">
        <w:tab/>
        <w:t>(b)</w:t>
      </w:r>
      <w:r w:rsidRPr="00965C18">
        <w:tab/>
        <w:t>within a further time allowed by the Commissioner.</w:t>
      </w:r>
    </w:p>
    <w:p w14:paraId="6DFBD9A7" w14:textId="77777777" w:rsidR="006E0072" w:rsidRPr="00965C18" w:rsidRDefault="006E0072" w:rsidP="006E0072">
      <w:pPr>
        <w:pStyle w:val="subsection"/>
        <w:keepNext/>
        <w:keepLines/>
      </w:pPr>
      <w:r w:rsidRPr="00965C18">
        <w:tab/>
        <w:t>(9)</w:t>
      </w:r>
      <w:r w:rsidRPr="00965C18">
        <w:tab/>
        <w:t>The election:</w:t>
      </w:r>
    </w:p>
    <w:p w14:paraId="71D9BE59" w14:textId="77777777" w:rsidR="006E0072" w:rsidRPr="00965C18" w:rsidRDefault="006E0072" w:rsidP="006E0072">
      <w:pPr>
        <w:pStyle w:val="paragraph"/>
      </w:pPr>
      <w:r w:rsidRPr="00965C18">
        <w:tab/>
        <w:t>(a)</w:t>
      </w:r>
      <w:r w:rsidRPr="00965C18">
        <w:tab/>
        <w:t>is in force during the income year and all later income years; and</w:t>
      </w:r>
    </w:p>
    <w:p w14:paraId="49683EB6" w14:textId="77777777" w:rsidR="006E0072" w:rsidRPr="00965C18" w:rsidRDefault="006E0072" w:rsidP="006E0072">
      <w:pPr>
        <w:pStyle w:val="paragraph"/>
      </w:pPr>
      <w:r w:rsidRPr="00965C18">
        <w:tab/>
        <w:t>(b)</w:t>
      </w:r>
      <w:r w:rsidRPr="00965C18">
        <w:tab/>
        <w:t>is irrevocable.</w:t>
      </w:r>
    </w:p>
    <w:p w14:paraId="32F0295A" w14:textId="0FBF38F6" w:rsidR="00100E0F" w:rsidRPr="006A4B70" w:rsidRDefault="00100E0F" w:rsidP="00100E0F">
      <w:pPr>
        <w:pStyle w:val="ActHead5"/>
      </w:pPr>
      <w:bookmarkStart w:id="684" w:name="_Toc201758320"/>
      <w:r w:rsidRPr="00555074">
        <w:rPr>
          <w:rStyle w:val="CharSectno"/>
        </w:rPr>
        <w:t>830</w:t>
      </w:r>
      <w:r w:rsidR="00442C70">
        <w:rPr>
          <w:rStyle w:val="CharSectno"/>
        </w:rPr>
        <w:noBreakHyphen/>
      </w:r>
      <w:r w:rsidRPr="00555074">
        <w:rPr>
          <w:rStyle w:val="CharSectno"/>
        </w:rPr>
        <w:t>17</w:t>
      </w:r>
      <w:r w:rsidRPr="006A4B70">
        <w:t xml:space="preserve">  References to foreign income tax in section 830</w:t>
      </w:r>
      <w:r w:rsidR="00442C70">
        <w:noBreakHyphen/>
      </w:r>
      <w:r w:rsidRPr="006A4B70">
        <w:t>10 or 830</w:t>
      </w:r>
      <w:r w:rsidR="00442C70">
        <w:noBreakHyphen/>
      </w:r>
      <w:r w:rsidRPr="006A4B70">
        <w:t>15 do not include certain taxes</w:t>
      </w:r>
      <w:bookmarkEnd w:id="684"/>
    </w:p>
    <w:p w14:paraId="426F2FEC" w14:textId="223619DE" w:rsidR="00100E0F" w:rsidRPr="006A4B70" w:rsidRDefault="00100E0F" w:rsidP="00100E0F">
      <w:pPr>
        <w:pStyle w:val="subsection"/>
      </w:pPr>
      <w:r w:rsidRPr="006A4B70">
        <w:tab/>
        <w:t>(1)</w:t>
      </w:r>
      <w:r w:rsidRPr="006A4B70">
        <w:tab/>
        <w:t>Treat a reference in section 830</w:t>
      </w:r>
      <w:r w:rsidR="00442C70">
        <w:noBreakHyphen/>
      </w:r>
      <w:r w:rsidRPr="006A4B70">
        <w:t>10 or 830</w:t>
      </w:r>
      <w:r w:rsidR="00442C70">
        <w:noBreakHyphen/>
      </w:r>
      <w:r w:rsidRPr="006A4B70">
        <w:t>15 to foreign income tax as not including any of the following:</w:t>
      </w:r>
    </w:p>
    <w:p w14:paraId="3E8E3C7D" w14:textId="590722A4" w:rsidR="00100E0F" w:rsidRPr="006A4B70" w:rsidRDefault="00100E0F" w:rsidP="00100E0F">
      <w:pPr>
        <w:pStyle w:val="paragraph"/>
      </w:pPr>
      <w:r w:rsidRPr="006A4B70">
        <w:tab/>
        <w:t>(a)</w:t>
      </w:r>
      <w:r w:rsidRPr="006A4B70">
        <w:tab/>
      </w:r>
      <w:r w:rsidR="00442C70" w:rsidRPr="00442C70">
        <w:rPr>
          <w:position w:val="6"/>
          <w:sz w:val="16"/>
        </w:rPr>
        <w:t>*</w:t>
      </w:r>
      <w:r w:rsidRPr="006A4B70">
        <w:t>credit absorption tax;</w:t>
      </w:r>
    </w:p>
    <w:p w14:paraId="71B35362" w14:textId="0EDC2271" w:rsidR="00100E0F" w:rsidRPr="006A4B70" w:rsidRDefault="00100E0F" w:rsidP="00100E0F">
      <w:pPr>
        <w:pStyle w:val="paragraph"/>
      </w:pPr>
      <w:r w:rsidRPr="006A4B70">
        <w:tab/>
        <w:t>(b)</w:t>
      </w:r>
      <w:r w:rsidRPr="006A4B70">
        <w:tab/>
      </w:r>
      <w:r w:rsidR="00442C70" w:rsidRPr="00442C70">
        <w:rPr>
          <w:position w:val="6"/>
          <w:sz w:val="16"/>
        </w:rPr>
        <w:t>*</w:t>
      </w:r>
      <w:r w:rsidRPr="006A4B70">
        <w:t>unitary tax;</w:t>
      </w:r>
    </w:p>
    <w:p w14:paraId="0792DDDA" w14:textId="6B3D548F" w:rsidR="00100E0F" w:rsidRPr="006A4B70" w:rsidRDefault="00100E0F" w:rsidP="00100E0F">
      <w:pPr>
        <w:pStyle w:val="paragraph"/>
      </w:pPr>
      <w:r w:rsidRPr="006A4B70">
        <w:tab/>
        <w:t>(c)</w:t>
      </w:r>
      <w:r w:rsidRPr="006A4B70">
        <w:tab/>
      </w:r>
      <w:r w:rsidR="00442C70" w:rsidRPr="00442C70">
        <w:rPr>
          <w:position w:val="6"/>
          <w:sz w:val="16"/>
        </w:rPr>
        <w:t>*</w:t>
      </w:r>
      <w:r w:rsidRPr="006A4B70">
        <w:t>foreign GloBE tax or other foreign minimum tax.</w:t>
      </w:r>
    </w:p>
    <w:p w14:paraId="2855A26E" w14:textId="77777777" w:rsidR="00100E0F" w:rsidRPr="006A4B70" w:rsidRDefault="00100E0F" w:rsidP="00100E0F">
      <w:pPr>
        <w:pStyle w:val="subsection"/>
      </w:pPr>
      <w:r w:rsidRPr="006A4B70">
        <w:tab/>
        <w:t>(2)</w:t>
      </w:r>
      <w:r w:rsidRPr="006A4B70">
        <w:tab/>
        <w:t xml:space="preserve">Foreign minimum tax mentioned in paragraph (1)(c) includes a tax specified in regulations made for the purposes of paragraph 393(2)(c) of the </w:t>
      </w:r>
      <w:r w:rsidRPr="006A4B70">
        <w:rPr>
          <w:i/>
        </w:rPr>
        <w:t>Income Tax Assessment Act 1936</w:t>
      </w:r>
      <w:r w:rsidRPr="006A4B70">
        <w:t>.</w:t>
      </w:r>
    </w:p>
    <w:p w14:paraId="3F3AB8FD" w14:textId="45464AF9" w:rsidR="006E0072" w:rsidRPr="00965C18" w:rsidRDefault="006E0072" w:rsidP="006E0072">
      <w:pPr>
        <w:pStyle w:val="ActHead4"/>
      </w:pPr>
      <w:bookmarkStart w:id="685" w:name="_Toc201758321"/>
      <w:r w:rsidRPr="00965C18">
        <w:rPr>
          <w:rStyle w:val="CharSubdNo"/>
        </w:rPr>
        <w:t>Subdivision</w:t>
      </w:r>
      <w:r w:rsidR="001F75DF" w:rsidRPr="00965C18">
        <w:rPr>
          <w:rStyle w:val="CharSubdNo"/>
        </w:rPr>
        <w:t> </w:t>
      </w:r>
      <w:r w:rsidRPr="00965C18">
        <w:rPr>
          <w:rStyle w:val="CharSubdNo"/>
        </w:rPr>
        <w:t>830</w:t>
      </w:r>
      <w:r w:rsidR="00442C70">
        <w:rPr>
          <w:rStyle w:val="CharSubdNo"/>
        </w:rPr>
        <w:noBreakHyphen/>
      </w:r>
      <w:r w:rsidRPr="00965C18">
        <w:rPr>
          <w:rStyle w:val="CharSubdNo"/>
        </w:rPr>
        <w:t>B</w:t>
      </w:r>
      <w:r w:rsidRPr="00965C18">
        <w:t>—</w:t>
      </w:r>
      <w:r w:rsidRPr="00965C18">
        <w:rPr>
          <w:rStyle w:val="CharSubdText"/>
        </w:rPr>
        <w:t>Extension of normal partnership provisions to foreign hybrid companies</w:t>
      </w:r>
      <w:bookmarkEnd w:id="685"/>
    </w:p>
    <w:p w14:paraId="4AD798D4" w14:textId="77777777" w:rsidR="006E0072" w:rsidRPr="00965C18" w:rsidRDefault="006E0072" w:rsidP="006E0072">
      <w:pPr>
        <w:pStyle w:val="notemargin"/>
      </w:pPr>
      <w:r w:rsidRPr="00965C18">
        <w:t>Note:</w:t>
      </w:r>
      <w:r w:rsidRPr="00965C18">
        <w:tab/>
        <w:t>The normal partnership provisions will apply of their own force to foreign hybrids that are foreign hybrid limited partnerships.</w:t>
      </w:r>
    </w:p>
    <w:p w14:paraId="4C0ECB77" w14:textId="77777777" w:rsidR="006E0072" w:rsidRPr="00965C18" w:rsidRDefault="006E0072" w:rsidP="006E0072">
      <w:pPr>
        <w:pStyle w:val="TofSectsHeading"/>
      </w:pPr>
      <w:r w:rsidRPr="00965C18">
        <w:t>Table of sections</w:t>
      </w:r>
    </w:p>
    <w:p w14:paraId="6EA074E3" w14:textId="64781DEC" w:rsidR="006E0072" w:rsidRPr="00965C18" w:rsidRDefault="006E0072" w:rsidP="006E0072">
      <w:pPr>
        <w:pStyle w:val="TofSectsSection"/>
      </w:pPr>
      <w:r w:rsidRPr="00965C18">
        <w:t>830</w:t>
      </w:r>
      <w:r w:rsidR="00442C70">
        <w:noBreakHyphen/>
      </w:r>
      <w:r w:rsidRPr="00965C18">
        <w:t>20</w:t>
      </w:r>
      <w:r w:rsidRPr="00965C18">
        <w:tab/>
        <w:t>Treatment of company as a partnership</w:t>
      </w:r>
    </w:p>
    <w:p w14:paraId="1CB10E72" w14:textId="575D4F81" w:rsidR="006E0072" w:rsidRPr="00965C18" w:rsidRDefault="006E0072" w:rsidP="006E0072">
      <w:pPr>
        <w:pStyle w:val="TofSectsSection"/>
      </w:pPr>
      <w:r w:rsidRPr="00965C18">
        <w:t>830</w:t>
      </w:r>
      <w:r w:rsidR="00442C70">
        <w:noBreakHyphen/>
      </w:r>
      <w:r w:rsidRPr="00965C18">
        <w:t>25</w:t>
      </w:r>
      <w:r w:rsidRPr="00965C18">
        <w:tab/>
        <w:t>Partners are the shareholders in the company</w:t>
      </w:r>
    </w:p>
    <w:p w14:paraId="4F83E722" w14:textId="297C057A" w:rsidR="006E0072" w:rsidRPr="00965C18" w:rsidRDefault="006E0072" w:rsidP="006E0072">
      <w:pPr>
        <w:pStyle w:val="TofSectsSection"/>
      </w:pPr>
      <w:r w:rsidRPr="00965C18">
        <w:t>830</w:t>
      </w:r>
      <w:r w:rsidR="00442C70">
        <w:noBreakHyphen/>
      </w:r>
      <w:r w:rsidRPr="00965C18">
        <w:t>30</w:t>
      </w:r>
      <w:r w:rsidRPr="00965C18">
        <w:tab/>
        <w:t>Individual interest of a partner in net income etc. equals percentage of notional distribution of company’s profits</w:t>
      </w:r>
    </w:p>
    <w:p w14:paraId="1246D447" w14:textId="7093882B" w:rsidR="006E0072" w:rsidRPr="00965C18" w:rsidRDefault="006E0072" w:rsidP="006E0072">
      <w:pPr>
        <w:pStyle w:val="TofSectsSection"/>
      </w:pPr>
      <w:r w:rsidRPr="00965C18">
        <w:t>830</w:t>
      </w:r>
      <w:r w:rsidR="00442C70">
        <w:noBreakHyphen/>
      </w:r>
      <w:r w:rsidRPr="00965C18">
        <w:t>35</w:t>
      </w:r>
      <w:r w:rsidRPr="00965C18">
        <w:tab/>
        <w:t>Partner’s interest in assets</w:t>
      </w:r>
    </w:p>
    <w:p w14:paraId="424A61DD" w14:textId="1A1552DA" w:rsidR="006E0072" w:rsidRPr="00965C18" w:rsidRDefault="006E0072" w:rsidP="006E0072">
      <w:pPr>
        <w:pStyle w:val="TofSectsSection"/>
      </w:pPr>
      <w:r w:rsidRPr="00965C18">
        <w:t>830</w:t>
      </w:r>
      <w:r w:rsidR="00442C70">
        <w:noBreakHyphen/>
      </w:r>
      <w:r w:rsidRPr="00965C18">
        <w:t>40</w:t>
      </w:r>
      <w:r w:rsidRPr="00965C18">
        <w:tab/>
        <w:t>Control and disposal of share in partnership income</w:t>
      </w:r>
    </w:p>
    <w:p w14:paraId="3A992C5C" w14:textId="1ED42987" w:rsidR="006E0072" w:rsidRPr="00965C18" w:rsidRDefault="006E0072" w:rsidP="006E0072">
      <w:pPr>
        <w:pStyle w:val="ActHead5"/>
      </w:pPr>
      <w:bookmarkStart w:id="686" w:name="_Toc201758322"/>
      <w:r w:rsidRPr="00965C18">
        <w:rPr>
          <w:rStyle w:val="CharSectno"/>
        </w:rPr>
        <w:lastRenderedPageBreak/>
        <w:t>830</w:t>
      </w:r>
      <w:r w:rsidR="00442C70">
        <w:rPr>
          <w:rStyle w:val="CharSectno"/>
        </w:rPr>
        <w:noBreakHyphen/>
      </w:r>
      <w:r w:rsidRPr="00965C18">
        <w:rPr>
          <w:rStyle w:val="CharSectno"/>
        </w:rPr>
        <w:t>20</w:t>
      </w:r>
      <w:r w:rsidRPr="00965C18">
        <w:t xml:space="preserve">  Treatment of company as a partnership</w:t>
      </w:r>
      <w:bookmarkEnd w:id="686"/>
    </w:p>
    <w:p w14:paraId="21478D6E" w14:textId="2659DE67" w:rsidR="006E0072" w:rsidRPr="00965C18" w:rsidRDefault="006E0072" w:rsidP="006E0072">
      <w:pPr>
        <w:pStyle w:val="subsection"/>
      </w:pPr>
      <w:r w:rsidRPr="00965C18">
        <w:tab/>
      </w:r>
      <w:r w:rsidRPr="00965C18">
        <w:tab/>
        <w:t xml:space="preserve">If a company is a </w:t>
      </w:r>
      <w:r w:rsidR="00442C70" w:rsidRPr="00442C70">
        <w:rPr>
          <w:position w:val="6"/>
          <w:sz w:val="16"/>
        </w:rPr>
        <w:t>*</w:t>
      </w:r>
      <w:r w:rsidRPr="00965C18">
        <w:t xml:space="preserve">foreign hybrid company in relation to an income year, the </w:t>
      </w:r>
      <w:r w:rsidR="00442C70" w:rsidRPr="00442C70">
        <w:rPr>
          <w:position w:val="6"/>
          <w:sz w:val="16"/>
        </w:rPr>
        <w:t>*</w:t>
      </w:r>
      <w:r w:rsidRPr="00965C18">
        <w:t>foreign hybrid tax provisions apply as if the company were a partnership, and for that purpose the following provisions of this Subdivision have effect.</w:t>
      </w:r>
    </w:p>
    <w:p w14:paraId="51097DCA" w14:textId="2D32ACEE" w:rsidR="006E0072" w:rsidRPr="00965C18" w:rsidRDefault="006E0072" w:rsidP="006E0072">
      <w:pPr>
        <w:pStyle w:val="ActHead5"/>
      </w:pPr>
      <w:bookmarkStart w:id="687" w:name="_Toc201758323"/>
      <w:r w:rsidRPr="00965C18">
        <w:rPr>
          <w:rStyle w:val="CharSectno"/>
        </w:rPr>
        <w:t>830</w:t>
      </w:r>
      <w:r w:rsidR="00442C70">
        <w:rPr>
          <w:rStyle w:val="CharSectno"/>
        </w:rPr>
        <w:noBreakHyphen/>
      </w:r>
      <w:r w:rsidRPr="00965C18">
        <w:rPr>
          <w:rStyle w:val="CharSectno"/>
        </w:rPr>
        <w:t>25</w:t>
      </w:r>
      <w:r w:rsidRPr="00965C18">
        <w:t xml:space="preserve">  Partners are the shareholders in the company</w:t>
      </w:r>
      <w:bookmarkEnd w:id="687"/>
    </w:p>
    <w:p w14:paraId="742B9D80" w14:textId="3C27857D" w:rsidR="006E0072" w:rsidRPr="00965C18" w:rsidRDefault="006E0072" w:rsidP="006E0072">
      <w:pPr>
        <w:pStyle w:val="subsection"/>
      </w:pPr>
      <w:r w:rsidRPr="00965C18">
        <w:tab/>
      </w:r>
      <w:r w:rsidRPr="00965C18">
        <w:tab/>
        <w:t xml:space="preserve">The partners in the partnership are the </w:t>
      </w:r>
      <w:r w:rsidR="00442C70" w:rsidRPr="00442C70">
        <w:rPr>
          <w:position w:val="6"/>
          <w:sz w:val="16"/>
        </w:rPr>
        <w:t>*</w:t>
      </w:r>
      <w:r w:rsidRPr="00965C18">
        <w:t>shareholders in the company.</w:t>
      </w:r>
    </w:p>
    <w:p w14:paraId="48461FA6" w14:textId="6F1EB158" w:rsidR="006E0072" w:rsidRPr="00965C18" w:rsidRDefault="006E0072" w:rsidP="006E0072">
      <w:pPr>
        <w:pStyle w:val="ActHead5"/>
      </w:pPr>
      <w:bookmarkStart w:id="688" w:name="_Toc201758324"/>
      <w:r w:rsidRPr="00965C18">
        <w:rPr>
          <w:rStyle w:val="CharSectno"/>
        </w:rPr>
        <w:t>830</w:t>
      </w:r>
      <w:r w:rsidR="00442C70">
        <w:rPr>
          <w:rStyle w:val="CharSectno"/>
        </w:rPr>
        <w:noBreakHyphen/>
      </w:r>
      <w:r w:rsidRPr="00965C18">
        <w:rPr>
          <w:rStyle w:val="CharSectno"/>
        </w:rPr>
        <w:t>30</w:t>
      </w:r>
      <w:r w:rsidRPr="00965C18">
        <w:t xml:space="preserve">  Individual interest of a partner in net income etc. equals percentage of notional distribution of company’s profits</w:t>
      </w:r>
      <w:bookmarkEnd w:id="688"/>
    </w:p>
    <w:p w14:paraId="45390FBA" w14:textId="3E0A89F8" w:rsidR="006E0072" w:rsidRPr="00965C18" w:rsidRDefault="006E0072" w:rsidP="006E0072">
      <w:pPr>
        <w:pStyle w:val="subsection"/>
      </w:pPr>
      <w:r w:rsidRPr="00965C18">
        <w:tab/>
      </w:r>
      <w:r w:rsidRPr="00965C18">
        <w:tab/>
        <w:t xml:space="preserve">The individual interest of a partner in the </w:t>
      </w:r>
      <w:r w:rsidR="00442C70" w:rsidRPr="00442C70">
        <w:rPr>
          <w:position w:val="6"/>
          <w:sz w:val="16"/>
        </w:rPr>
        <w:t>*</w:t>
      </w:r>
      <w:r w:rsidRPr="00965C18">
        <w:t xml:space="preserve">net income or </w:t>
      </w:r>
      <w:r w:rsidR="00442C70" w:rsidRPr="00442C70">
        <w:rPr>
          <w:position w:val="6"/>
          <w:sz w:val="16"/>
        </w:rPr>
        <w:t>*</w:t>
      </w:r>
      <w:r w:rsidRPr="00965C18">
        <w:t xml:space="preserve">partnership loss of the partnership of the income year is equal to the percentage that, if the profits of the company for the income year were distributed at the end of the income year to its </w:t>
      </w:r>
      <w:r w:rsidR="00442C70" w:rsidRPr="00442C70">
        <w:rPr>
          <w:position w:val="6"/>
          <w:sz w:val="16"/>
        </w:rPr>
        <w:t>*</w:t>
      </w:r>
      <w:r w:rsidRPr="00965C18">
        <w:t>shareholders:</w:t>
      </w:r>
    </w:p>
    <w:p w14:paraId="391D260B" w14:textId="77777777" w:rsidR="006E0072" w:rsidRPr="00965C18" w:rsidRDefault="006E0072" w:rsidP="006E0072">
      <w:pPr>
        <w:pStyle w:val="paragraph"/>
      </w:pPr>
      <w:r w:rsidRPr="00965C18">
        <w:tab/>
        <w:t>(a)</w:t>
      </w:r>
      <w:r w:rsidRPr="00965C18">
        <w:tab/>
        <w:t xml:space="preserve">if </w:t>
      </w:r>
      <w:r w:rsidR="001F75DF" w:rsidRPr="00965C18">
        <w:t>paragraph (</w:t>
      </w:r>
      <w:r w:rsidRPr="00965C18">
        <w:t>b) does not apply—as dividends; or</w:t>
      </w:r>
    </w:p>
    <w:p w14:paraId="2E4934CF" w14:textId="1BE239E3" w:rsidR="006E0072" w:rsidRPr="00965C18" w:rsidRDefault="006E0072" w:rsidP="006E0072">
      <w:pPr>
        <w:pStyle w:val="paragraph"/>
      </w:pPr>
      <w:r w:rsidRPr="00965C18">
        <w:tab/>
        <w:t>(b)</w:t>
      </w:r>
      <w:r w:rsidRPr="00965C18">
        <w:tab/>
        <w:t xml:space="preserve">if the company’s </w:t>
      </w:r>
      <w:r w:rsidR="00442C70" w:rsidRPr="00442C70">
        <w:rPr>
          <w:position w:val="6"/>
          <w:sz w:val="16"/>
        </w:rPr>
        <w:t>*</w:t>
      </w:r>
      <w:r w:rsidRPr="00965C18">
        <w:t>constitution or other rules provide for the distribution of profits other than as dividends—in accordance with the constitution or those rules;</w:t>
      </w:r>
    </w:p>
    <w:p w14:paraId="497BC79C" w14:textId="77777777" w:rsidR="006E0072" w:rsidRPr="00965C18" w:rsidRDefault="006E0072" w:rsidP="006E0072">
      <w:pPr>
        <w:pStyle w:val="subsection2"/>
      </w:pPr>
      <w:r w:rsidRPr="00965C18">
        <w:t>the partner, as a shareholder, could reasonably be expected to receive of the total distribution.</w:t>
      </w:r>
    </w:p>
    <w:p w14:paraId="2CA5806B" w14:textId="3C0AB5EA" w:rsidR="006E0072" w:rsidRPr="00965C18" w:rsidRDefault="006E0072" w:rsidP="006E0072">
      <w:pPr>
        <w:pStyle w:val="ActHead5"/>
      </w:pPr>
      <w:bookmarkStart w:id="689" w:name="_Toc201758325"/>
      <w:r w:rsidRPr="00965C18">
        <w:rPr>
          <w:rStyle w:val="CharSectno"/>
        </w:rPr>
        <w:t>830</w:t>
      </w:r>
      <w:r w:rsidR="00442C70">
        <w:rPr>
          <w:rStyle w:val="CharSectno"/>
        </w:rPr>
        <w:noBreakHyphen/>
      </w:r>
      <w:r w:rsidRPr="00965C18">
        <w:rPr>
          <w:rStyle w:val="CharSectno"/>
        </w:rPr>
        <w:t>35</w:t>
      </w:r>
      <w:r w:rsidRPr="00965C18">
        <w:t xml:space="preserve">  Partner’s interest in assets</w:t>
      </w:r>
      <w:bookmarkEnd w:id="689"/>
    </w:p>
    <w:p w14:paraId="643C4D0E" w14:textId="77777777" w:rsidR="006E0072" w:rsidRPr="00965C18" w:rsidRDefault="006E0072" w:rsidP="006E0072">
      <w:pPr>
        <w:pStyle w:val="subsection"/>
      </w:pPr>
      <w:r w:rsidRPr="00965C18">
        <w:tab/>
        <w:t>(1)</w:t>
      </w:r>
      <w:r w:rsidRPr="00965C18">
        <w:tab/>
        <w:t xml:space="preserve">The interest that each partner has in the assets of the partnership, under the partnership agreement, is equal to the percentage in </w:t>
      </w:r>
      <w:r w:rsidR="001F75DF" w:rsidRPr="00965C18">
        <w:t>subsection (</w:t>
      </w:r>
      <w:r w:rsidRPr="00965C18">
        <w:t>2).</w:t>
      </w:r>
    </w:p>
    <w:p w14:paraId="7864F729" w14:textId="5E769823" w:rsidR="006E0072" w:rsidRPr="00965C18" w:rsidRDefault="006E0072" w:rsidP="006E0072">
      <w:pPr>
        <w:pStyle w:val="subsection"/>
      </w:pPr>
      <w:r w:rsidRPr="00965C18">
        <w:tab/>
        <w:t>(2)</w:t>
      </w:r>
      <w:r w:rsidRPr="00965C18">
        <w:tab/>
        <w:t xml:space="preserve">The percentage is the percentage that, if the capital of the company were distributed to its </w:t>
      </w:r>
      <w:r w:rsidR="00442C70" w:rsidRPr="00442C70">
        <w:rPr>
          <w:position w:val="6"/>
          <w:sz w:val="16"/>
        </w:rPr>
        <w:t>*</w:t>
      </w:r>
      <w:r w:rsidRPr="00965C18">
        <w:t>shareholders on a winding</w:t>
      </w:r>
      <w:r w:rsidR="00442C70">
        <w:noBreakHyphen/>
      </w:r>
      <w:r w:rsidRPr="00965C18">
        <w:t>up of the company at the end of the income year, the partner, as a shareholder, could reasonably be expected to receive of the total distribution.</w:t>
      </w:r>
    </w:p>
    <w:p w14:paraId="546AE15F" w14:textId="6CE74D34" w:rsidR="006E0072" w:rsidRPr="00965C18" w:rsidRDefault="006E0072" w:rsidP="006E0072">
      <w:pPr>
        <w:pStyle w:val="ActHead5"/>
      </w:pPr>
      <w:bookmarkStart w:id="690" w:name="_Toc201758326"/>
      <w:r w:rsidRPr="00965C18">
        <w:rPr>
          <w:rStyle w:val="CharSectno"/>
        </w:rPr>
        <w:lastRenderedPageBreak/>
        <w:t>830</w:t>
      </w:r>
      <w:r w:rsidR="00442C70">
        <w:rPr>
          <w:rStyle w:val="CharSectno"/>
        </w:rPr>
        <w:noBreakHyphen/>
      </w:r>
      <w:r w:rsidRPr="00965C18">
        <w:rPr>
          <w:rStyle w:val="CharSectno"/>
        </w:rPr>
        <w:t>40</w:t>
      </w:r>
      <w:r w:rsidRPr="00965C18">
        <w:t xml:space="preserve">  Control and disposal of share in partnership income</w:t>
      </w:r>
      <w:bookmarkEnd w:id="690"/>
    </w:p>
    <w:p w14:paraId="2354CE8F" w14:textId="44CD6466" w:rsidR="006E0072" w:rsidRPr="00965C18" w:rsidRDefault="006E0072" w:rsidP="006E0072">
      <w:pPr>
        <w:pStyle w:val="subsection"/>
      </w:pPr>
      <w:r w:rsidRPr="00965C18">
        <w:tab/>
        <w:t>(1)</w:t>
      </w:r>
      <w:r w:rsidRPr="00965C18">
        <w:tab/>
        <w:t>This section applies for the purposes of determining under section</w:t>
      </w:r>
      <w:r w:rsidR="001F75DF" w:rsidRPr="00965C18">
        <w:t> </w:t>
      </w:r>
      <w:r w:rsidRPr="00965C18">
        <w:t xml:space="preserve">94 of the </w:t>
      </w:r>
      <w:r w:rsidRPr="00965C18">
        <w:rPr>
          <w:i/>
        </w:rPr>
        <w:t>Income Tax Assessment Act 1936</w:t>
      </w:r>
      <w:r w:rsidRPr="00965C18">
        <w:t xml:space="preserve"> whether the partnership is so constituted or controlled, or its operations are so conducted, that a partner does not have the real and effective control and disposal of the partner’s share, or a part of the partner’s share, in the </w:t>
      </w:r>
      <w:r w:rsidR="00442C70" w:rsidRPr="00442C70">
        <w:rPr>
          <w:position w:val="6"/>
          <w:sz w:val="16"/>
        </w:rPr>
        <w:t>*</w:t>
      </w:r>
      <w:r w:rsidRPr="00965C18">
        <w:t>net income of the partnership of an income year.</w:t>
      </w:r>
    </w:p>
    <w:p w14:paraId="0784FDA6" w14:textId="37C19D81" w:rsidR="006E0072" w:rsidRPr="00965C18" w:rsidRDefault="006E0072" w:rsidP="006E0072">
      <w:pPr>
        <w:pStyle w:val="subsection"/>
      </w:pPr>
      <w:r w:rsidRPr="00965C18">
        <w:tab/>
        <w:t>(2)</w:t>
      </w:r>
      <w:r w:rsidRPr="00965C18">
        <w:tab/>
        <w:t xml:space="preserve">The reference to the partner’s share, or a part of the partner’s share, in the </w:t>
      </w:r>
      <w:r w:rsidR="00442C70" w:rsidRPr="00442C70">
        <w:rPr>
          <w:position w:val="6"/>
          <w:sz w:val="16"/>
        </w:rPr>
        <w:t>*</w:t>
      </w:r>
      <w:r w:rsidRPr="00965C18">
        <w:t xml:space="preserve">net income is a reference to any rights that the </w:t>
      </w:r>
      <w:r w:rsidR="00442C70" w:rsidRPr="00442C70">
        <w:rPr>
          <w:position w:val="6"/>
          <w:sz w:val="16"/>
        </w:rPr>
        <w:t>*</w:t>
      </w:r>
      <w:r w:rsidRPr="00965C18">
        <w:t xml:space="preserve">shareholder has under the </w:t>
      </w:r>
      <w:r w:rsidR="00442C70" w:rsidRPr="00442C70">
        <w:rPr>
          <w:position w:val="6"/>
          <w:sz w:val="16"/>
        </w:rPr>
        <w:t>*</w:t>
      </w:r>
      <w:r w:rsidRPr="00965C18">
        <w:t xml:space="preserve">constitution or other rules of the company that were taken into account under </w:t>
      </w:r>
      <w:r w:rsidR="00940CC1">
        <w:t>section 8</w:t>
      </w:r>
      <w:r w:rsidRPr="00965C18">
        <w:t>30</w:t>
      </w:r>
      <w:r w:rsidR="00442C70">
        <w:noBreakHyphen/>
      </w:r>
      <w:r w:rsidRPr="00965C18">
        <w:t xml:space="preserve">30 in working out the individual interest of the partner in the partnership’s net income or </w:t>
      </w:r>
      <w:r w:rsidR="00442C70" w:rsidRPr="00442C70">
        <w:rPr>
          <w:position w:val="6"/>
          <w:sz w:val="16"/>
        </w:rPr>
        <w:t>*</w:t>
      </w:r>
      <w:r w:rsidRPr="00965C18">
        <w:t>partnership loss of the income year.</w:t>
      </w:r>
    </w:p>
    <w:p w14:paraId="1403778A" w14:textId="0068C2FC" w:rsidR="006E0072" w:rsidRPr="00965C18" w:rsidRDefault="006E0072" w:rsidP="006E0072">
      <w:pPr>
        <w:pStyle w:val="ActHead4"/>
      </w:pPr>
      <w:bookmarkStart w:id="691" w:name="_Toc201758327"/>
      <w:r w:rsidRPr="00965C18">
        <w:rPr>
          <w:rStyle w:val="CharSubdNo"/>
        </w:rPr>
        <w:t>Subdivision</w:t>
      </w:r>
      <w:r w:rsidR="001F75DF" w:rsidRPr="00965C18">
        <w:rPr>
          <w:rStyle w:val="CharSubdNo"/>
        </w:rPr>
        <w:t> </w:t>
      </w:r>
      <w:r w:rsidRPr="00965C18">
        <w:rPr>
          <w:rStyle w:val="CharSubdNo"/>
        </w:rPr>
        <w:t>830</w:t>
      </w:r>
      <w:r w:rsidR="00442C70">
        <w:rPr>
          <w:rStyle w:val="CharSubdNo"/>
        </w:rPr>
        <w:noBreakHyphen/>
      </w:r>
      <w:r w:rsidRPr="00965C18">
        <w:rPr>
          <w:rStyle w:val="CharSubdNo"/>
        </w:rPr>
        <w:t>C</w:t>
      </w:r>
      <w:r w:rsidRPr="00965C18">
        <w:t>—</w:t>
      </w:r>
      <w:r w:rsidRPr="00965C18">
        <w:rPr>
          <w:rStyle w:val="CharSubdText"/>
        </w:rPr>
        <w:t>Special rules applicable while an entity is a foreign hybrid</w:t>
      </w:r>
      <w:bookmarkEnd w:id="691"/>
    </w:p>
    <w:p w14:paraId="640D9F61" w14:textId="6D51E117" w:rsidR="006E0072" w:rsidRPr="00965C18" w:rsidRDefault="006E0072" w:rsidP="006E0072">
      <w:pPr>
        <w:pStyle w:val="notemargin"/>
      </w:pPr>
      <w:r w:rsidRPr="00965C18">
        <w:t>Note:</w:t>
      </w:r>
      <w:r w:rsidRPr="00965C18">
        <w:tab/>
        <w:t>In the case of a foreign hybrid company, references in this Subdivision that relate to partnerships are to be read subject to Subdivision</w:t>
      </w:r>
      <w:r w:rsidR="001F75DF" w:rsidRPr="00965C18">
        <w:t> </w:t>
      </w:r>
      <w:r w:rsidRPr="00965C18">
        <w:t>830</w:t>
      </w:r>
      <w:r w:rsidR="00442C70">
        <w:noBreakHyphen/>
      </w:r>
      <w:r w:rsidRPr="00965C18">
        <w:t>B. For example, a reference to a partner will be a reference to a shareholder in the company who is treated by Subdivision</w:t>
      </w:r>
      <w:r w:rsidR="001F75DF" w:rsidRPr="00965C18">
        <w:t> </w:t>
      </w:r>
      <w:r w:rsidRPr="00965C18">
        <w:t>830</w:t>
      </w:r>
      <w:r w:rsidR="00442C70">
        <w:noBreakHyphen/>
      </w:r>
      <w:r w:rsidRPr="00965C18">
        <w:t>B as a partner.</w:t>
      </w:r>
    </w:p>
    <w:p w14:paraId="79A8398E" w14:textId="77777777" w:rsidR="006E0072" w:rsidRPr="00965C18" w:rsidRDefault="006E0072" w:rsidP="006E0072">
      <w:pPr>
        <w:pStyle w:val="TofSectsHeading"/>
      </w:pPr>
      <w:r w:rsidRPr="00965C18">
        <w:t>Table of sections</w:t>
      </w:r>
    </w:p>
    <w:p w14:paraId="45B4FD50" w14:textId="04A2BE69" w:rsidR="006E0072" w:rsidRPr="00965C18" w:rsidRDefault="006E0072" w:rsidP="006E0072">
      <w:pPr>
        <w:pStyle w:val="TofSectsSection"/>
      </w:pPr>
      <w:r w:rsidRPr="00965C18">
        <w:t>830</w:t>
      </w:r>
      <w:r w:rsidR="00442C70">
        <w:noBreakHyphen/>
      </w:r>
      <w:r w:rsidRPr="00965C18">
        <w:t>45</w:t>
      </w:r>
      <w:r w:rsidRPr="00965C18">
        <w:tab/>
        <w:t>Partner’s revenue and net capital losses from foreign hybrid not to exceed partner’s loss exposure amount</w:t>
      </w:r>
    </w:p>
    <w:p w14:paraId="4B66C24D" w14:textId="3BC3469F" w:rsidR="006E0072" w:rsidRPr="00965C18" w:rsidRDefault="006E0072" w:rsidP="006E0072">
      <w:pPr>
        <w:pStyle w:val="TofSectsSection"/>
      </w:pPr>
      <w:r w:rsidRPr="00965C18">
        <w:t>830</w:t>
      </w:r>
      <w:r w:rsidR="00442C70">
        <w:noBreakHyphen/>
      </w:r>
      <w:r w:rsidRPr="00965C18">
        <w:t>50</w:t>
      </w:r>
      <w:r w:rsidRPr="00965C18">
        <w:tab/>
        <w:t>Deduction etc. where partner’s foreign hybrid revenue loss amount and foreign hybrid net capital loss amount are less than partner’s loss exposure amount</w:t>
      </w:r>
    </w:p>
    <w:p w14:paraId="4038CE74" w14:textId="37A0D196" w:rsidR="006E0072" w:rsidRPr="00965C18" w:rsidRDefault="006E0072" w:rsidP="006E0072">
      <w:pPr>
        <w:pStyle w:val="TofSectsSection"/>
      </w:pPr>
      <w:r w:rsidRPr="00965C18">
        <w:t>830</w:t>
      </w:r>
      <w:r w:rsidR="00442C70">
        <w:noBreakHyphen/>
      </w:r>
      <w:r w:rsidRPr="00965C18">
        <w:t>55</w:t>
      </w:r>
      <w:r w:rsidRPr="00965C18">
        <w:tab/>
        <w:t xml:space="preserve">Meaning of </w:t>
      </w:r>
      <w:r w:rsidRPr="00965C18">
        <w:rPr>
          <w:rStyle w:val="CharBoldItalic"/>
        </w:rPr>
        <w:t>foreign hybrid net capital loss amount</w:t>
      </w:r>
    </w:p>
    <w:p w14:paraId="5E5500BF" w14:textId="0C42E831" w:rsidR="006E0072" w:rsidRPr="00965C18" w:rsidRDefault="006E0072" w:rsidP="006E0072">
      <w:pPr>
        <w:pStyle w:val="TofSectsSection"/>
      </w:pPr>
      <w:r w:rsidRPr="00965C18">
        <w:t>830</w:t>
      </w:r>
      <w:r w:rsidR="00442C70">
        <w:noBreakHyphen/>
      </w:r>
      <w:r w:rsidRPr="00965C18">
        <w:t>60</w:t>
      </w:r>
      <w:r w:rsidRPr="00965C18">
        <w:tab/>
        <w:t xml:space="preserve">Meaning of </w:t>
      </w:r>
      <w:r w:rsidRPr="00965C18">
        <w:rPr>
          <w:rStyle w:val="CharBoldItalic"/>
        </w:rPr>
        <w:t>loss exposure amount</w:t>
      </w:r>
    </w:p>
    <w:p w14:paraId="7E0A7999" w14:textId="09F10F89" w:rsidR="006E0072" w:rsidRPr="00965C18" w:rsidRDefault="006E0072" w:rsidP="006E0072">
      <w:pPr>
        <w:pStyle w:val="TofSectsSection"/>
      </w:pPr>
      <w:r w:rsidRPr="00965C18">
        <w:t>830</w:t>
      </w:r>
      <w:r w:rsidR="00442C70">
        <w:noBreakHyphen/>
      </w:r>
      <w:r w:rsidRPr="00965C18">
        <w:t>65</w:t>
      </w:r>
      <w:r w:rsidRPr="00965C18">
        <w:tab/>
        <w:t xml:space="preserve">Meaning of </w:t>
      </w:r>
      <w:r w:rsidRPr="00965C18">
        <w:rPr>
          <w:rStyle w:val="CharBoldItalic"/>
        </w:rPr>
        <w:t>outstanding foreign hybrid revenue loss amount</w:t>
      </w:r>
    </w:p>
    <w:p w14:paraId="72E7D718" w14:textId="5DB26801" w:rsidR="006E0072" w:rsidRPr="00965C18" w:rsidRDefault="006E0072" w:rsidP="006E0072">
      <w:pPr>
        <w:pStyle w:val="TofSectsSection"/>
      </w:pPr>
      <w:r w:rsidRPr="00965C18">
        <w:t>830</w:t>
      </w:r>
      <w:r w:rsidR="00442C70">
        <w:noBreakHyphen/>
      </w:r>
      <w:r w:rsidRPr="00965C18">
        <w:t>70</w:t>
      </w:r>
      <w:r w:rsidRPr="00965C18">
        <w:tab/>
        <w:t xml:space="preserve">Meaning of </w:t>
      </w:r>
      <w:r w:rsidRPr="00965C18">
        <w:rPr>
          <w:rStyle w:val="CharBoldItalic"/>
        </w:rPr>
        <w:t>outstanding foreign hybrid net capital loss amount</w:t>
      </w:r>
    </w:p>
    <w:p w14:paraId="43339EF1" w14:textId="3E0DB487" w:rsidR="006E0072" w:rsidRPr="00965C18" w:rsidRDefault="006E0072" w:rsidP="006E0072">
      <w:pPr>
        <w:pStyle w:val="TofSectsSection"/>
      </w:pPr>
      <w:r w:rsidRPr="00965C18">
        <w:t>830</w:t>
      </w:r>
      <w:r w:rsidR="00442C70">
        <w:noBreakHyphen/>
      </w:r>
      <w:r w:rsidRPr="00965C18">
        <w:t>75</w:t>
      </w:r>
      <w:r w:rsidRPr="00965C18">
        <w:tab/>
        <w:t xml:space="preserve">Extended meaning of </w:t>
      </w:r>
      <w:r w:rsidRPr="00965C18">
        <w:rPr>
          <w:rStyle w:val="CharBoldItalic"/>
        </w:rPr>
        <w:t>subject to foreign tax</w:t>
      </w:r>
    </w:p>
    <w:p w14:paraId="2E655AB2" w14:textId="7FE89DC1" w:rsidR="006E0072" w:rsidRPr="00965C18" w:rsidRDefault="006E0072" w:rsidP="006E0072">
      <w:pPr>
        <w:pStyle w:val="ActHead5"/>
      </w:pPr>
      <w:bookmarkStart w:id="692" w:name="_Toc201758328"/>
      <w:r w:rsidRPr="00965C18">
        <w:rPr>
          <w:rStyle w:val="CharSectno"/>
        </w:rPr>
        <w:lastRenderedPageBreak/>
        <w:t>830</w:t>
      </w:r>
      <w:r w:rsidR="00442C70">
        <w:rPr>
          <w:rStyle w:val="CharSectno"/>
        </w:rPr>
        <w:noBreakHyphen/>
      </w:r>
      <w:r w:rsidRPr="00965C18">
        <w:rPr>
          <w:rStyle w:val="CharSectno"/>
        </w:rPr>
        <w:t>45</w:t>
      </w:r>
      <w:r w:rsidRPr="00965C18">
        <w:t xml:space="preserve">  Partner’s revenue and net capital losses from foreign hybrid not to exceed partner’s loss exposure amount</w:t>
      </w:r>
      <w:bookmarkEnd w:id="692"/>
    </w:p>
    <w:p w14:paraId="01551BA9" w14:textId="296F1D0C" w:rsidR="006E0072" w:rsidRPr="00965C18" w:rsidRDefault="006E0072" w:rsidP="006E0072">
      <w:pPr>
        <w:pStyle w:val="subsection"/>
      </w:pPr>
      <w:r w:rsidRPr="00965C18">
        <w:tab/>
        <w:t>(1)</w:t>
      </w:r>
      <w:r w:rsidRPr="00965C18">
        <w:tab/>
        <w:t xml:space="preserve">This section applies to a </w:t>
      </w:r>
      <w:r w:rsidR="00442C70" w:rsidRPr="00442C70">
        <w:rPr>
          <w:position w:val="6"/>
          <w:sz w:val="16"/>
        </w:rPr>
        <w:t>*</w:t>
      </w:r>
      <w:r w:rsidRPr="00965C18">
        <w:t xml:space="preserve">limited partner in a </w:t>
      </w:r>
      <w:r w:rsidR="00442C70" w:rsidRPr="00442C70">
        <w:rPr>
          <w:position w:val="6"/>
          <w:sz w:val="16"/>
        </w:rPr>
        <w:t>*</w:t>
      </w:r>
      <w:r w:rsidRPr="00965C18">
        <w:t>foreign hybrid in relation to an income year if the sum of the following amounts:</w:t>
      </w:r>
    </w:p>
    <w:p w14:paraId="3912D054" w14:textId="4F472DFC" w:rsidR="006E0072" w:rsidRPr="00965C18" w:rsidRDefault="006E0072" w:rsidP="006E0072">
      <w:pPr>
        <w:pStyle w:val="paragraph"/>
      </w:pPr>
      <w:r w:rsidRPr="00965C18">
        <w:tab/>
        <w:t>(a)</w:t>
      </w:r>
      <w:r w:rsidRPr="00965C18">
        <w:tab/>
        <w:t xml:space="preserve">any amount (a </w:t>
      </w:r>
      <w:r w:rsidRPr="00965C18">
        <w:rPr>
          <w:b/>
          <w:i/>
        </w:rPr>
        <w:t>foreign hybrid revenue loss amount</w:t>
      </w:r>
      <w:r w:rsidRPr="00965C18">
        <w:t>) allowable to the partner as a deduction under subsection</w:t>
      </w:r>
      <w:r w:rsidR="001F75DF" w:rsidRPr="00965C18">
        <w:t> </w:t>
      </w:r>
      <w:r w:rsidRPr="00965C18">
        <w:t xml:space="preserve">92(2) of the </w:t>
      </w:r>
      <w:r w:rsidRPr="00965C18">
        <w:rPr>
          <w:i/>
        </w:rPr>
        <w:t>Income Tax Assessment Act 1936</w:t>
      </w:r>
      <w:r w:rsidRPr="00965C18">
        <w:t xml:space="preserve"> in respect of a </w:t>
      </w:r>
      <w:r w:rsidR="00442C70" w:rsidRPr="00442C70">
        <w:rPr>
          <w:position w:val="6"/>
          <w:sz w:val="16"/>
        </w:rPr>
        <w:t>*</w:t>
      </w:r>
      <w:r w:rsidRPr="00965C18">
        <w:t>partnership loss of the foreign hybrid for the income year;</w:t>
      </w:r>
    </w:p>
    <w:p w14:paraId="21CEE742" w14:textId="5DB16818" w:rsidR="006E0072" w:rsidRPr="00965C18" w:rsidRDefault="006E0072" w:rsidP="006E0072">
      <w:pPr>
        <w:pStyle w:val="paragraph"/>
      </w:pPr>
      <w:r w:rsidRPr="00965C18">
        <w:tab/>
        <w:t>(b)</w:t>
      </w:r>
      <w:r w:rsidRPr="00965C18">
        <w:tab/>
        <w:t xml:space="preserve">any </w:t>
      </w:r>
      <w:r w:rsidR="00442C70" w:rsidRPr="00442C70">
        <w:rPr>
          <w:position w:val="6"/>
          <w:sz w:val="16"/>
        </w:rPr>
        <w:t>*</w:t>
      </w:r>
      <w:r w:rsidRPr="00965C18">
        <w:t>foreign hybrid net capital loss amount of the partner in respect of the foreign hybrid for the income year;</w:t>
      </w:r>
    </w:p>
    <w:p w14:paraId="198A8B85" w14:textId="03484F8E" w:rsidR="006E0072" w:rsidRPr="00965C18" w:rsidRDefault="006E0072" w:rsidP="006E0072">
      <w:pPr>
        <w:pStyle w:val="subsection2"/>
      </w:pPr>
      <w:r w:rsidRPr="00965C18">
        <w:t xml:space="preserve">exceeds the partner’s </w:t>
      </w:r>
      <w:r w:rsidR="00442C70" w:rsidRPr="00442C70">
        <w:rPr>
          <w:position w:val="6"/>
          <w:sz w:val="16"/>
        </w:rPr>
        <w:t>*</w:t>
      </w:r>
      <w:r w:rsidRPr="00965C18">
        <w:t>loss exposure amount for the income year.</w:t>
      </w:r>
    </w:p>
    <w:p w14:paraId="73173E29" w14:textId="77777777" w:rsidR="006E0072" w:rsidRPr="00965C18" w:rsidRDefault="006E0072" w:rsidP="006E0072">
      <w:pPr>
        <w:pStyle w:val="SubsectionHead"/>
      </w:pPr>
      <w:r w:rsidRPr="00965C18">
        <w:t>Reduction in foreign hybrid revenue loss amount or foreign hybrid net capital loss amount</w:t>
      </w:r>
    </w:p>
    <w:p w14:paraId="5DB8AAB9" w14:textId="6A54DB61" w:rsidR="006E0072" w:rsidRPr="00965C18" w:rsidRDefault="006E0072" w:rsidP="006E0072">
      <w:pPr>
        <w:pStyle w:val="subsection"/>
      </w:pPr>
      <w:r w:rsidRPr="00965C18">
        <w:tab/>
        <w:t>(2)</w:t>
      </w:r>
      <w:r w:rsidRPr="00965C18">
        <w:tab/>
        <w:t xml:space="preserve">If this section applies, the amount mentioned in </w:t>
      </w:r>
      <w:r w:rsidR="001F75DF" w:rsidRPr="00965C18">
        <w:t>paragraph (</w:t>
      </w:r>
      <w:r w:rsidRPr="00965C18">
        <w:t xml:space="preserve">1)(a) or (b), or each of the amounts mentioned in those paragraphs, is reduced so that in total they equal the partner’s </w:t>
      </w:r>
      <w:r w:rsidR="00442C70" w:rsidRPr="00442C70">
        <w:rPr>
          <w:position w:val="6"/>
          <w:sz w:val="16"/>
        </w:rPr>
        <w:t>*</w:t>
      </w:r>
      <w:r w:rsidRPr="00965C18">
        <w:t>loss exposure amount. The partner must choose how much of the reduction is applied to each of the amounts.</w:t>
      </w:r>
    </w:p>
    <w:p w14:paraId="107A508E" w14:textId="77777777" w:rsidR="006E0072" w:rsidRPr="00965C18" w:rsidRDefault="006E0072" w:rsidP="006E0072">
      <w:pPr>
        <w:pStyle w:val="SubsectionHead"/>
      </w:pPr>
      <w:r w:rsidRPr="00965C18">
        <w:t>Effect of reducing foreign hybrid net capital loss amount</w:t>
      </w:r>
    </w:p>
    <w:p w14:paraId="3F7106CB" w14:textId="35719ADA" w:rsidR="006E0072" w:rsidRPr="00965C18" w:rsidRDefault="006E0072" w:rsidP="006E0072">
      <w:pPr>
        <w:pStyle w:val="subsection"/>
      </w:pPr>
      <w:r w:rsidRPr="00965C18">
        <w:tab/>
        <w:t>(3)</w:t>
      </w:r>
      <w:r w:rsidRPr="00965C18">
        <w:tab/>
        <w:t xml:space="preserve">If the partner’s </w:t>
      </w:r>
      <w:r w:rsidR="00442C70" w:rsidRPr="00442C70">
        <w:rPr>
          <w:position w:val="6"/>
          <w:sz w:val="16"/>
        </w:rPr>
        <w:t>*</w:t>
      </w:r>
      <w:r w:rsidRPr="00965C18">
        <w:t xml:space="preserve">foreign hybrid net capital loss amount in respect of the </w:t>
      </w:r>
      <w:r w:rsidR="00442C70" w:rsidRPr="00442C70">
        <w:rPr>
          <w:position w:val="6"/>
          <w:sz w:val="16"/>
        </w:rPr>
        <w:t>*</w:t>
      </w:r>
      <w:r w:rsidRPr="00965C18">
        <w:t xml:space="preserve">foreign hybrid for the income year is reduced under </w:t>
      </w:r>
      <w:r w:rsidR="001F75DF" w:rsidRPr="00965C18">
        <w:t>subsection (</w:t>
      </w:r>
      <w:r w:rsidRPr="00965C18">
        <w:t xml:space="preserve">2), the partner’s </w:t>
      </w:r>
      <w:r w:rsidR="00442C70" w:rsidRPr="00442C70">
        <w:rPr>
          <w:position w:val="6"/>
          <w:sz w:val="16"/>
        </w:rPr>
        <w:t>*</w:t>
      </w:r>
      <w:r w:rsidRPr="00965C18">
        <w:t xml:space="preserve">net capital gain or </w:t>
      </w:r>
      <w:r w:rsidR="00442C70" w:rsidRPr="00442C70">
        <w:rPr>
          <w:position w:val="6"/>
          <w:sz w:val="16"/>
        </w:rPr>
        <w:t>*</w:t>
      </w:r>
      <w:r w:rsidRPr="00965C18">
        <w:t xml:space="preserve">net capital loss for the income year is worked out by assuming that the </w:t>
      </w:r>
      <w:r w:rsidR="00442C70" w:rsidRPr="00442C70">
        <w:rPr>
          <w:position w:val="6"/>
          <w:sz w:val="16"/>
        </w:rPr>
        <w:t>*</w:t>
      </w:r>
      <w:r w:rsidRPr="00965C18">
        <w:t xml:space="preserve">capital gains and </w:t>
      </w:r>
      <w:r w:rsidR="00442C70" w:rsidRPr="00442C70">
        <w:rPr>
          <w:position w:val="6"/>
          <w:sz w:val="16"/>
        </w:rPr>
        <w:t>*</w:t>
      </w:r>
      <w:r w:rsidRPr="00965C18">
        <w:t>capital losses taken into account in working out the partner’s foreign hybrid net capital loss amount were instead a capital loss equal to the foreign hybrid net capital loss amount after the reduction.</w:t>
      </w:r>
    </w:p>
    <w:p w14:paraId="6E1E5DDA" w14:textId="46F6BF8E" w:rsidR="006E0072" w:rsidRPr="00965C18" w:rsidRDefault="006E0072" w:rsidP="006E0072">
      <w:pPr>
        <w:pStyle w:val="ActHead5"/>
      </w:pPr>
      <w:bookmarkStart w:id="693" w:name="_Toc201758329"/>
      <w:r w:rsidRPr="00965C18">
        <w:rPr>
          <w:rStyle w:val="CharSectno"/>
        </w:rPr>
        <w:lastRenderedPageBreak/>
        <w:t>830</w:t>
      </w:r>
      <w:r w:rsidR="00442C70">
        <w:rPr>
          <w:rStyle w:val="CharSectno"/>
        </w:rPr>
        <w:noBreakHyphen/>
      </w:r>
      <w:r w:rsidRPr="00965C18">
        <w:rPr>
          <w:rStyle w:val="CharSectno"/>
        </w:rPr>
        <w:t>50</w:t>
      </w:r>
      <w:r w:rsidRPr="00965C18">
        <w:t xml:space="preserve">  Deduction etc. where partner’s foreign hybrid revenue loss amount and foreign hybrid net capital loss amount are less than partner’s loss exposure amount</w:t>
      </w:r>
      <w:bookmarkEnd w:id="693"/>
    </w:p>
    <w:p w14:paraId="1E0378AC" w14:textId="77777777" w:rsidR="006E0072" w:rsidRPr="00965C18" w:rsidRDefault="006E0072" w:rsidP="006E0072">
      <w:pPr>
        <w:pStyle w:val="subsection"/>
      </w:pPr>
      <w:r w:rsidRPr="00965C18">
        <w:tab/>
        <w:t>(1)</w:t>
      </w:r>
      <w:r w:rsidRPr="00965C18">
        <w:tab/>
        <w:t>This section applies if:</w:t>
      </w:r>
    </w:p>
    <w:p w14:paraId="0639175C" w14:textId="786549F5" w:rsidR="006E0072" w:rsidRPr="00965C18" w:rsidRDefault="006E0072" w:rsidP="006E0072">
      <w:pPr>
        <w:pStyle w:val="paragraph"/>
      </w:pPr>
      <w:r w:rsidRPr="00965C18">
        <w:tab/>
        <w:t>(a)</w:t>
      </w:r>
      <w:r w:rsidRPr="00965C18">
        <w:tab/>
        <w:t xml:space="preserve">the sum of a partner’s </w:t>
      </w:r>
      <w:r w:rsidR="00442C70" w:rsidRPr="00442C70">
        <w:rPr>
          <w:position w:val="6"/>
          <w:sz w:val="16"/>
        </w:rPr>
        <w:t>*</w:t>
      </w:r>
      <w:r w:rsidRPr="00965C18">
        <w:t xml:space="preserve">foreign hybrid revenue loss amount and </w:t>
      </w:r>
      <w:r w:rsidR="00442C70" w:rsidRPr="00442C70">
        <w:rPr>
          <w:position w:val="6"/>
          <w:sz w:val="16"/>
        </w:rPr>
        <w:t>*</w:t>
      </w:r>
      <w:r w:rsidRPr="00965C18">
        <w:t xml:space="preserve">foreign hybrid net capital loss amount for a </w:t>
      </w:r>
      <w:r w:rsidR="00442C70" w:rsidRPr="00442C70">
        <w:rPr>
          <w:position w:val="6"/>
          <w:sz w:val="16"/>
        </w:rPr>
        <w:t>*</w:t>
      </w:r>
      <w:r w:rsidRPr="00965C18">
        <w:t xml:space="preserve">foreign hybrid for an income year does not exceed the partner’s </w:t>
      </w:r>
      <w:r w:rsidR="00442C70" w:rsidRPr="00442C70">
        <w:rPr>
          <w:position w:val="6"/>
          <w:sz w:val="16"/>
        </w:rPr>
        <w:t>*</w:t>
      </w:r>
      <w:r w:rsidRPr="00965C18">
        <w:t xml:space="preserve">loss exposure amount for the foreign hybrid for the income year (the difference being the partner’s </w:t>
      </w:r>
      <w:r w:rsidRPr="00965C18">
        <w:rPr>
          <w:b/>
          <w:i/>
        </w:rPr>
        <w:t>available</w:t>
      </w:r>
      <w:r w:rsidRPr="00965C18">
        <w:t xml:space="preserve"> </w:t>
      </w:r>
      <w:r w:rsidRPr="00965C18">
        <w:rPr>
          <w:b/>
          <w:i/>
        </w:rPr>
        <w:t>loss exposure amount</w:t>
      </w:r>
      <w:r w:rsidRPr="00965C18">
        <w:t>); and</w:t>
      </w:r>
    </w:p>
    <w:p w14:paraId="5741D2BA" w14:textId="1962F2F6" w:rsidR="006E0072" w:rsidRPr="00965C18" w:rsidRDefault="006E0072" w:rsidP="006E0072">
      <w:pPr>
        <w:pStyle w:val="paragraph"/>
      </w:pPr>
      <w:r w:rsidRPr="00965C18">
        <w:tab/>
        <w:t>(b)</w:t>
      </w:r>
      <w:r w:rsidRPr="00965C18">
        <w:tab/>
        <w:t xml:space="preserve">the partner has one or more </w:t>
      </w:r>
      <w:r w:rsidR="00442C70" w:rsidRPr="00442C70">
        <w:rPr>
          <w:position w:val="6"/>
          <w:sz w:val="16"/>
        </w:rPr>
        <w:t>*</w:t>
      </w:r>
      <w:r w:rsidRPr="00965C18">
        <w:t xml:space="preserve">outstanding foreign hybrid revenue loss amounts or one or more </w:t>
      </w:r>
      <w:r w:rsidR="00442C70" w:rsidRPr="00442C70">
        <w:rPr>
          <w:position w:val="6"/>
          <w:sz w:val="16"/>
        </w:rPr>
        <w:t>*</w:t>
      </w:r>
      <w:r w:rsidRPr="00965C18">
        <w:t>outstanding foreign hybrid net capital loss amounts, or both, in respect of the foreign hybrid for the income year.</w:t>
      </w:r>
    </w:p>
    <w:p w14:paraId="133E0D27" w14:textId="77777777" w:rsidR="006E0072" w:rsidRPr="00965C18" w:rsidRDefault="006E0072" w:rsidP="006E0072">
      <w:pPr>
        <w:pStyle w:val="SubsectionHead"/>
      </w:pPr>
      <w:r w:rsidRPr="00965C18">
        <w:t>Where sum of outstanding foreign hybrid revenue loss amounts and outstanding foreign hybrid net capital loss amounts does not exceed available loss exposure amount</w:t>
      </w:r>
    </w:p>
    <w:p w14:paraId="4E8B5401" w14:textId="00183F37" w:rsidR="006E0072" w:rsidRPr="00965C18" w:rsidRDefault="006E0072" w:rsidP="006E0072">
      <w:pPr>
        <w:pStyle w:val="subsection"/>
      </w:pPr>
      <w:r w:rsidRPr="00965C18">
        <w:tab/>
        <w:t>(2)</w:t>
      </w:r>
      <w:r w:rsidRPr="00965C18">
        <w:tab/>
        <w:t xml:space="preserve">If the sum of the </w:t>
      </w:r>
      <w:r w:rsidR="00442C70" w:rsidRPr="00442C70">
        <w:rPr>
          <w:position w:val="6"/>
          <w:sz w:val="16"/>
        </w:rPr>
        <w:t>*</w:t>
      </w:r>
      <w:r w:rsidRPr="00965C18">
        <w:t xml:space="preserve">outstanding foreign hybrid revenue loss amounts and the </w:t>
      </w:r>
      <w:r w:rsidR="00442C70" w:rsidRPr="00442C70">
        <w:rPr>
          <w:position w:val="6"/>
          <w:sz w:val="16"/>
        </w:rPr>
        <w:t>*</w:t>
      </w:r>
      <w:r w:rsidRPr="00965C18">
        <w:t xml:space="preserve">outstanding foreign hybrid net capital loss amounts does not exceed the </w:t>
      </w:r>
      <w:r w:rsidR="00442C70" w:rsidRPr="00442C70">
        <w:rPr>
          <w:position w:val="6"/>
          <w:sz w:val="16"/>
        </w:rPr>
        <w:t>*</w:t>
      </w:r>
      <w:r w:rsidRPr="00965C18">
        <w:t>available loss exposure amount:</w:t>
      </w:r>
    </w:p>
    <w:p w14:paraId="5222851A" w14:textId="77777777" w:rsidR="006E0072" w:rsidRPr="00965C18" w:rsidRDefault="006E0072" w:rsidP="006E0072">
      <w:pPr>
        <w:pStyle w:val="paragraph"/>
      </w:pPr>
      <w:r w:rsidRPr="00965C18">
        <w:tab/>
        <w:t>(a)</w:t>
      </w:r>
      <w:r w:rsidRPr="00965C18">
        <w:tab/>
        <w:t>a deduction is allowable to the partner for the income year equal to the sum of the outstanding foreign hybrid revenue loss amounts; and</w:t>
      </w:r>
    </w:p>
    <w:p w14:paraId="11590F04" w14:textId="05631CD5" w:rsidR="006E0072" w:rsidRPr="00965C18" w:rsidRDefault="006E0072" w:rsidP="006E0072">
      <w:pPr>
        <w:pStyle w:val="paragraph"/>
      </w:pPr>
      <w:r w:rsidRPr="00965C18">
        <w:tab/>
        <w:t>(b)</w:t>
      </w:r>
      <w:r w:rsidRPr="00965C18">
        <w:tab/>
        <w:t xml:space="preserve">the partner makes a </w:t>
      </w:r>
      <w:r w:rsidR="00442C70" w:rsidRPr="00442C70">
        <w:rPr>
          <w:position w:val="6"/>
          <w:sz w:val="16"/>
        </w:rPr>
        <w:t>*</w:t>
      </w:r>
      <w:r w:rsidRPr="00965C18">
        <w:t>capital loss for the income year under section</w:t>
      </w:r>
      <w:r w:rsidR="001F75DF" w:rsidRPr="00965C18">
        <w:t> </w:t>
      </w:r>
      <w:r w:rsidRPr="00965C18">
        <w:t>104</w:t>
      </w:r>
      <w:r w:rsidR="00442C70">
        <w:noBreakHyphen/>
      </w:r>
      <w:r w:rsidRPr="00965C18">
        <w:t>270 equal to the sum of the outstanding foreign hybrid net capital loss amounts.</w:t>
      </w:r>
    </w:p>
    <w:p w14:paraId="20A1B464" w14:textId="77777777" w:rsidR="006E0072" w:rsidRPr="00965C18" w:rsidRDefault="006E0072" w:rsidP="006E0072">
      <w:pPr>
        <w:pStyle w:val="SubsectionHead"/>
      </w:pPr>
      <w:r w:rsidRPr="00965C18">
        <w:t>Where sum of outstanding foreign hybrid revenue loss amounts and outstanding foreign hybrid net capital loss amounts exceeds available loss exposure amount</w:t>
      </w:r>
    </w:p>
    <w:p w14:paraId="7692330C" w14:textId="67433033" w:rsidR="006E0072" w:rsidRPr="00965C18" w:rsidRDefault="006E0072" w:rsidP="006E0072">
      <w:pPr>
        <w:pStyle w:val="subsection"/>
      </w:pPr>
      <w:r w:rsidRPr="00965C18">
        <w:tab/>
        <w:t>(3)</w:t>
      </w:r>
      <w:r w:rsidRPr="00965C18">
        <w:tab/>
        <w:t xml:space="preserve">If the sum of the </w:t>
      </w:r>
      <w:r w:rsidR="00442C70" w:rsidRPr="00442C70">
        <w:rPr>
          <w:position w:val="6"/>
          <w:sz w:val="16"/>
        </w:rPr>
        <w:t>*</w:t>
      </w:r>
      <w:r w:rsidRPr="00965C18">
        <w:t xml:space="preserve">outstanding foreign hybrid revenue loss amounts and the </w:t>
      </w:r>
      <w:r w:rsidR="00442C70" w:rsidRPr="00442C70">
        <w:rPr>
          <w:position w:val="6"/>
          <w:sz w:val="16"/>
        </w:rPr>
        <w:t>*</w:t>
      </w:r>
      <w:r w:rsidRPr="00965C18">
        <w:t xml:space="preserve">outstanding foreign hybrid net capital loss amounts exceeds the </w:t>
      </w:r>
      <w:r w:rsidR="00442C70" w:rsidRPr="00442C70">
        <w:rPr>
          <w:position w:val="6"/>
          <w:sz w:val="16"/>
        </w:rPr>
        <w:t>*</w:t>
      </w:r>
      <w:r w:rsidRPr="00965C18">
        <w:t>available loss exposure amount, then either or both of the following apply:</w:t>
      </w:r>
    </w:p>
    <w:p w14:paraId="61BD4194" w14:textId="77777777" w:rsidR="006E0072" w:rsidRPr="00965C18" w:rsidRDefault="006E0072" w:rsidP="006E0072">
      <w:pPr>
        <w:pStyle w:val="paragraph"/>
      </w:pPr>
      <w:r w:rsidRPr="00965C18">
        <w:lastRenderedPageBreak/>
        <w:tab/>
        <w:t>(a)</w:t>
      </w:r>
      <w:r w:rsidRPr="00965C18">
        <w:tab/>
        <w:t>a deduction is allowable to the partner for the income year equal to some or all of the outstanding foreign hybrid revenue loss amounts;</w:t>
      </w:r>
    </w:p>
    <w:p w14:paraId="3489AC19" w14:textId="7BE42D22" w:rsidR="006E0072" w:rsidRPr="00965C18" w:rsidRDefault="006E0072" w:rsidP="006E0072">
      <w:pPr>
        <w:pStyle w:val="paragraph"/>
      </w:pPr>
      <w:r w:rsidRPr="00965C18">
        <w:tab/>
        <w:t>(b)</w:t>
      </w:r>
      <w:r w:rsidRPr="00965C18">
        <w:tab/>
        <w:t xml:space="preserve">the partner makes a </w:t>
      </w:r>
      <w:r w:rsidR="00442C70" w:rsidRPr="00442C70">
        <w:rPr>
          <w:position w:val="6"/>
          <w:sz w:val="16"/>
        </w:rPr>
        <w:t>*</w:t>
      </w:r>
      <w:r w:rsidRPr="00965C18">
        <w:t>capital loss under section</w:t>
      </w:r>
      <w:r w:rsidR="001F75DF" w:rsidRPr="00965C18">
        <w:t> </w:t>
      </w:r>
      <w:r w:rsidRPr="00965C18">
        <w:t>104</w:t>
      </w:r>
      <w:r w:rsidR="00442C70">
        <w:noBreakHyphen/>
      </w:r>
      <w:r w:rsidRPr="00965C18">
        <w:t>270 equal to some or all of the outstanding foreign hybrid net capital loss amounts;</w:t>
      </w:r>
    </w:p>
    <w:p w14:paraId="209C130D" w14:textId="77777777" w:rsidR="006E0072" w:rsidRPr="00965C18" w:rsidRDefault="006E0072" w:rsidP="006E0072">
      <w:pPr>
        <w:pStyle w:val="subsection2"/>
      </w:pPr>
      <w:r w:rsidRPr="00965C18">
        <w:t>such that the sum of the deduction and the capital loss equals the available loss exposure amount.</w:t>
      </w:r>
    </w:p>
    <w:p w14:paraId="1E9396A4" w14:textId="77777777" w:rsidR="006E0072" w:rsidRPr="00965C18" w:rsidRDefault="006E0072" w:rsidP="006E0072">
      <w:pPr>
        <w:pStyle w:val="SubsectionHead"/>
      </w:pPr>
      <w:r w:rsidRPr="00965C18">
        <w:t xml:space="preserve">Partner to choose how to apply </w:t>
      </w:r>
      <w:r w:rsidR="001F75DF" w:rsidRPr="00965C18">
        <w:t>subsection (</w:t>
      </w:r>
      <w:r w:rsidRPr="00965C18">
        <w:t>3)</w:t>
      </w:r>
    </w:p>
    <w:p w14:paraId="1F06DEE8" w14:textId="77777777" w:rsidR="006E0072" w:rsidRPr="00965C18" w:rsidRDefault="006E0072" w:rsidP="006E0072">
      <w:pPr>
        <w:pStyle w:val="subsection"/>
        <w:keepNext/>
        <w:keepLines/>
      </w:pPr>
      <w:r w:rsidRPr="00965C18">
        <w:tab/>
        <w:t>(4)</w:t>
      </w:r>
      <w:r w:rsidRPr="00965C18">
        <w:tab/>
        <w:t>The partner must choose:</w:t>
      </w:r>
    </w:p>
    <w:p w14:paraId="65A22F23" w14:textId="77777777" w:rsidR="006E0072" w:rsidRPr="00965C18" w:rsidRDefault="006E0072" w:rsidP="006E0072">
      <w:pPr>
        <w:pStyle w:val="paragraph"/>
      </w:pPr>
      <w:r w:rsidRPr="00965C18">
        <w:tab/>
        <w:t>(a)</w:t>
      </w:r>
      <w:r w:rsidRPr="00965C18">
        <w:tab/>
        <w:t xml:space="preserve">which of </w:t>
      </w:r>
      <w:r w:rsidR="001F75DF" w:rsidRPr="00965C18">
        <w:t>paragraphs (</w:t>
      </w:r>
      <w:r w:rsidRPr="00965C18">
        <w:t>3)(a) and (b) is to apply or whether both are to apply; and</w:t>
      </w:r>
    </w:p>
    <w:p w14:paraId="19F74F26" w14:textId="6F65BDBE" w:rsidR="006E0072" w:rsidRPr="00965C18" w:rsidRDefault="006E0072" w:rsidP="006E0072">
      <w:pPr>
        <w:pStyle w:val="paragraph"/>
      </w:pPr>
      <w:r w:rsidRPr="00965C18">
        <w:tab/>
        <w:t>(b)</w:t>
      </w:r>
      <w:r w:rsidRPr="00965C18">
        <w:tab/>
        <w:t xml:space="preserve">the amount of the deduction or </w:t>
      </w:r>
      <w:r w:rsidR="00442C70" w:rsidRPr="00442C70">
        <w:rPr>
          <w:position w:val="6"/>
          <w:sz w:val="16"/>
        </w:rPr>
        <w:t>*</w:t>
      </w:r>
      <w:r w:rsidRPr="00965C18">
        <w:t>capital loss, or the amounts of both; and</w:t>
      </w:r>
    </w:p>
    <w:p w14:paraId="3FA41AD4" w14:textId="77777777" w:rsidR="006E0072" w:rsidRPr="00965C18" w:rsidRDefault="006E0072" w:rsidP="006E0072">
      <w:pPr>
        <w:pStyle w:val="paragraph"/>
      </w:pPr>
      <w:r w:rsidRPr="00965C18">
        <w:tab/>
        <w:t>(c)</w:t>
      </w:r>
      <w:r w:rsidRPr="00965C18">
        <w:tab/>
        <w:t>the particular outstanding foreign hybrid revenue loss amounts or outstanding foreign hybrid net capital loss amounts, or both, to which they relate.</w:t>
      </w:r>
    </w:p>
    <w:p w14:paraId="15A60F6F" w14:textId="432D3BC2" w:rsidR="006E0072" w:rsidRPr="00965C18" w:rsidRDefault="006E0072" w:rsidP="006E0072">
      <w:pPr>
        <w:pStyle w:val="ActHead5"/>
      </w:pPr>
      <w:bookmarkStart w:id="694" w:name="_Toc201758330"/>
      <w:r w:rsidRPr="00965C18">
        <w:rPr>
          <w:rStyle w:val="CharSectno"/>
        </w:rPr>
        <w:t>830</w:t>
      </w:r>
      <w:r w:rsidR="00442C70">
        <w:rPr>
          <w:rStyle w:val="CharSectno"/>
        </w:rPr>
        <w:noBreakHyphen/>
      </w:r>
      <w:r w:rsidRPr="00965C18">
        <w:rPr>
          <w:rStyle w:val="CharSectno"/>
        </w:rPr>
        <w:t>55</w:t>
      </w:r>
      <w:r w:rsidRPr="00965C18">
        <w:t xml:space="preserve">  Meaning of </w:t>
      </w:r>
      <w:r w:rsidRPr="00965C18">
        <w:rPr>
          <w:i/>
        </w:rPr>
        <w:t>foreign hybrid net capital loss amount</w:t>
      </w:r>
      <w:bookmarkEnd w:id="694"/>
    </w:p>
    <w:p w14:paraId="1EAAD5B1" w14:textId="77777777" w:rsidR="006E0072" w:rsidRPr="00965C18" w:rsidRDefault="006E0072" w:rsidP="006E0072">
      <w:pPr>
        <w:pStyle w:val="subsection"/>
      </w:pPr>
      <w:r w:rsidRPr="00965C18">
        <w:tab/>
      </w:r>
      <w:r w:rsidRPr="00965C18">
        <w:tab/>
        <w:t>If:</w:t>
      </w:r>
    </w:p>
    <w:p w14:paraId="1AD49BE7" w14:textId="33D4D38A" w:rsidR="006E0072" w:rsidRPr="00965C18" w:rsidRDefault="006E0072" w:rsidP="006E0072">
      <w:pPr>
        <w:pStyle w:val="paragraph"/>
      </w:pPr>
      <w:r w:rsidRPr="00965C18">
        <w:tab/>
        <w:t>(a)</w:t>
      </w:r>
      <w:r w:rsidRPr="00965C18">
        <w:tab/>
        <w:t xml:space="preserve">the sum of a partner’s </w:t>
      </w:r>
      <w:r w:rsidR="00442C70" w:rsidRPr="00442C70">
        <w:rPr>
          <w:position w:val="6"/>
          <w:sz w:val="16"/>
        </w:rPr>
        <w:t>*</w:t>
      </w:r>
      <w:r w:rsidRPr="00965C18">
        <w:t xml:space="preserve">capital losses from </w:t>
      </w:r>
      <w:r w:rsidR="00442C70" w:rsidRPr="00442C70">
        <w:rPr>
          <w:position w:val="6"/>
          <w:sz w:val="16"/>
        </w:rPr>
        <w:t>*</w:t>
      </w:r>
      <w:r w:rsidRPr="00965C18">
        <w:t xml:space="preserve">CGT events happening during an income year in relation to a </w:t>
      </w:r>
      <w:r w:rsidR="00442C70" w:rsidRPr="00442C70">
        <w:rPr>
          <w:position w:val="6"/>
          <w:sz w:val="16"/>
        </w:rPr>
        <w:t>*</w:t>
      </w:r>
      <w:r w:rsidRPr="00965C18">
        <w:t xml:space="preserve">foreign hybrid or </w:t>
      </w:r>
      <w:r w:rsidR="00442C70" w:rsidRPr="00442C70">
        <w:rPr>
          <w:position w:val="6"/>
          <w:sz w:val="16"/>
        </w:rPr>
        <w:t>*</w:t>
      </w:r>
      <w:r w:rsidRPr="00965C18">
        <w:t>CGT assets of a foreign hybrid;</w:t>
      </w:r>
    </w:p>
    <w:p w14:paraId="696DB406" w14:textId="77777777" w:rsidR="006E0072" w:rsidRPr="00965C18" w:rsidRDefault="006E0072" w:rsidP="006E0072">
      <w:pPr>
        <w:pStyle w:val="subsection2"/>
      </w:pPr>
      <w:r w:rsidRPr="00965C18">
        <w:t>exceeds:</w:t>
      </w:r>
    </w:p>
    <w:p w14:paraId="30A0327B" w14:textId="2CEC536B" w:rsidR="006E0072" w:rsidRPr="00965C18" w:rsidRDefault="006E0072" w:rsidP="006E0072">
      <w:pPr>
        <w:pStyle w:val="paragraph"/>
      </w:pPr>
      <w:r w:rsidRPr="00965C18">
        <w:tab/>
        <w:t>(b)</w:t>
      </w:r>
      <w:r w:rsidRPr="00965C18">
        <w:tab/>
        <w:t xml:space="preserve">the sum of the partner’s </w:t>
      </w:r>
      <w:r w:rsidR="00442C70" w:rsidRPr="00442C70">
        <w:rPr>
          <w:position w:val="6"/>
          <w:sz w:val="16"/>
        </w:rPr>
        <w:t>*</w:t>
      </w:r>
      <w:r w:rsidRPr="00965C18">
        <w:t>capital gains from CGT events happening during the income year in relation to the foreign hybrid or CGT assets of the foreign hybrid;</w:t>
      </w:r>
    </w:p>
    <w:p w14:paraId="0CBD6C88" w14:textId="77777777" w:rsidR="006E0072" w:rsidRPr="00965C18" w:rsidRDefault="006E0072" w:rsidP="006E0072">
      <w:pPr>
        <w:pStyle w:val="subsection2"/>
      </w:pPr>
      <w:r w:rsidRPr="00965C18">
        <w:t xml:space="preserve">the partner has a </w:t>
      </w:r>
      <w:r w:rsidRPr="00965C18">
        <w:rPr>
          <w:b/>
          <w:i/>
        </w:rPr>
        <w:t>foreign hybrid net capital loss amount</w:t>
      </w:r>
      <w:r w:rsidRPr="00965C18">
        <w:t xml:space="preserve"> in respect of the foreign hybrid for the income year equal to the excess.</w:t>
      </w:r>
    </w:p>
    <w:p w14:paraId="59F95AB2" w14:textId="780C6452" w:rsidR="006E0072" w:rsidRPr="00965C18" w:rsidRDefault="006E0072" w:rsidP="006E0072">
      <w:pPr>
        <w:pStyle w:val="ActHead5"/>
      </w:pPr>
      <w:bookmarkStart w:id="695" w:name="_Toc201758331"/>
      <w:r w:rsidRPr="00965C18">
        <w:rPr>
          <w:rStyle w:val="CharSectno"/>
        </w:rPr>
        <w:t>830</w:t>
      </w:r>
      <w:r w:rsidR="00442C70">
        <w:rPr>
          <w:rStyle w:val="CharSectno"/>
        </w:rPr>
        <w:noBreakHyphen/>
      </w:r>
      <w:r w:rsidRPr="00965C18">
        <w:rPr>
          <w:rStyle w:val="CharSectno"/>
        </w:rPr>
        <w:t>60</w:t>
      </w:r>
      <w:r w:rsidRPr="00965C18">
        <w:t xml:space="preserve">  Meaning of </w:t>
      </w:r>
      <w:r w:rsidRPr="00965C18">
        <w:rPr>
          <w:i/>
        </w:rPr>
        <w:t>loss exposure amount</w:t>
      </w:r>
      <w:bookmarkEnd w:id="695"/>
    </w:p>
    <w:p w14:paraId="4E194ED5" w14:textId="680993AD" w:rsidR="006E0072" w:rsidRPr="00965C18" w:rsidRDefault="006E0072" w:rsidP="006E0072">
      <w:pPr>
        <w:pStyle w:val="subsection"/>
      </w:pPr>
      <w:r w:rsidRPr="00965C18">
        <w:tab/>
        <w:t>(1)</w:t>
      </w:r>
      <w:r w:rsidRPr="00965C18">
        <w:tab/>
        <w:t xml:space="preserve">The </w:t>
      </w:r>
      <w:r w:rsidRPr="00965C18">
        <w:rPr>
          <w:b/>
          <w:i/>
        </w:rPr>
        <w:t>loss exposure amount</w:t>
      </w:r>
      <w:r w:rsidRPr="00965C18">
        <w:t xml:space="preserve"> of a partner in a </w:t>
      </w:r>
      <w:r w:rsidR="00442C70" w:rsidRPr="00442C70">
        <w:rPr>
          <w:position w:val="6"/>
          <w:sz w:val="16"/>
        </w:rPr>
        <w:t>*</w:t>
      </w:r>
      <w:r w:rsidRPr="00965C18">
        <w:t>foreign hybrid for an income year is worked out as follows:</w:t>
      </w:r>
    </w:p>
    <w:p w14:paraId="3BF217FF" w14:textId="77777777" w:rsidR="006E0072" w:rsidRPr="00965C18" w:rsidRDefault="006E0072" w:rsidP="006E0072">
      <w:pPr>
        <w:pStyle w:val="BoxHeadItalic"/>
      </w:pPr>
      <w:r w:rsidRPr="00965C18">
        <w:lastRenderedPageBreak/>
        <w:t>Method statement</w:t>
      </w:r>
    </w:p>
    <w:p w14:paraId="518F6A93" w14:textId="5A30A154" w:rsidR="006E0072" w:rsidRPr="00965C18" w:rsidRDefault="006E0072" w:rsidP="006E0072">
      <w:pPr>
        <w:pStyle w:val="BoxStep"/>
      </w:pPr>
      <w:r w:rsidRPr="00965C18">
        <w:rPr>
          <w:szCs w:val="22"/>
        </w:rPr>
        <w:t>Step 1.</w:t>
      </w:r>
      <w:r w:rsidRPr="00965C18">
        <w:rPr>
          <w:i/>
        </w:rPr>
        <w:tab/>
      </w:r>
      <w:r w:rsidRPr="00965C18">
        <w:t xml:space="preserve">Work out the sum of the amounts or </w:t>
      </w:r>
      <w:r w:rsidR="00442C70" w:rsidRPr="00442C70">
        <w:rPr>
          <w:position w:val="6"/>
          <w:sz w:val="16"/>
        </w:rPr>
        <w:t>*</w:t>
      </w:r>
      <w:r w:rsidRPr="00965C18">
        <w:t xml:space="preserve">market values of the contributions made by the partner to the </w:t>
      </w:r>
      <w:r w:rsidR="00442C70" w:rsidRPr="00442C70">
        <w:rPr>
          <w:position w:val="6"/>
          <w:sz w:val="16"/>
        </w:rPr>
        <w:t>*</w:t>
      </w:r>
      <w:r w:rsidRPr="00965C18">
        <w:t>foreign hybrid that, as at the end of the income year:</w:t>
      </w:r>
    </w:p>
    <w:p w14:paraId="05F87A8C" w14:textId="77777777" w:rsidR="006E0072" w:rsidRPr="00965C18" w:rsidRDefault="006E0072" w:rsidP="006E0072">
      <w:pPr>
        <w:pStyle w:val="BoxPara"/>
      </w:pPr>
      <w:r w:rsidRPr="00965C18">
        <w:tab/>
        <w:t>(a)</w:t>
      </w:r>
      <w:r w:rsidRPr="00965C18">
        <w:tab/>
        <w:t>have not been repaid or returned to the partner; and</w:t>
      </w:r>
    </w:p>
    <w:p w14:paraId="28820AFA" w14:textId="77777777" w:rsidR="006E0072" w:rsidRPr="00965C18" w:rsidRDefault="006E0072" w:rsidP="006E0072">
      <w:pPr>
        <w:pStyle w:val="BoxPara"/>
        <w:rPr>
          <w:snapToGrid w:val="0"/>
        </w:rPr>
      </w:pPr>
      <w:r w:rsidRPr="00965C18">
        <w:tab/>
        <w:t>(b)</w:t>
      </w:r>
      <w:r w:rsidRPr="00965C18">
        <w:tab/>
        <w:t>have been contributed for at least 180 days, or are intended by the partner to remain contributed for at least 180 days.</w:t>
      </w:r>
    </w:p>
    <w:p w14:paraId="1FEBE28D" w14:textId="77777777" w:rsidR="006E0072" w:rsidRPr="00965C18" w:rsidRDefault="006E0072" w:rsidP="006E0072">
      <w:pPr>
        <w:pStyle w:val="BoxStep"/>
        <w:keepNext/>
        <w:keepLines/>
      </w:pPr>
      <w:r w:rsidRPr="00965C18">
        <w:rPr>
          <w:szCs w:val="22"/>
        </w:rPr>
        <w:t>Step 2.</w:t>
      </w:r>
      <w:r w:rsidRPr="00965C18">
        <w:rPr>
          <w:i/>
        </w:rPr>
        <w:tab/>
      </w:r>
      <w:r w:rsidRPr="00965C18">
        <w:t>Subtract the sum of the amounts of:</w:t>
      </w:r>
    </w:p>
    <w:p w14:paraId="375F0ADF" w14:textId="29063A92" w:rsidR="006E0072" w:rsidRPr="00965C18" w:rsidRDefault="006E0072" w:rsidP="006E0072">
      <w:pPr>
        <w:pStyle w:val="BoxPara"/>
        <w:keepNext/>
        <w:keepLines/>
        <w:rPr>
          <w:snapToGrid w:val="0"/>
        </w:rPr>
      </w:pPr>
      <w:r w:rsidRPr="00965C18">
        <w:tab/>
        <w:t>(a)</w:t>
      </w:r>
      <w:r w:rsidRPr="00965C18">
        <w:tab/>
        <w:t xml:space="preserve">all </w:t>
      </w:r>
      <w:r w:rsidR="00442C70" w:rsidRPr="00442C70">
        <w:rPr>
          <w:position w:val="6"/>
          <w:sz w:val="16"/>
        </w:rPr>
        <w:t>*</w:t>
      </w:r>
      <w:r w:rsidRPr="00965C18">
        <w:t xml:space="preserve">limited recourse debts owed by the partner at the end of the income year, to the extent that the </w:t>
      </w:r>
      <w:r w:rsidR="00442C70" w:rsidRPr="00442C70">
        <w:rPr>
          <w:position w:val="6"/>
          <w:sz w:val="16"/>
        </w:rPr>
        <w:t>*</w:t>
      </w:r>
      <w:r w:rsidRPr="00965C18">
        <w:t xml:space="preserve">borrowings concerned were for the purpose of enabling the partner to make contributions to the </w:t>
      </w:r>
      <w:r w:rsidR="00442C70" w:rsidRPr="00442C70">
        <w:rPr>
          <w:position w:val="6"/>
          <w:sz w:val="16"/>
        </w:rPr>
        <w:t>*</w:t>
      </w:r>
      <w:r w:rsidRPr="00965C18">
        <w:t>foreign hybrid and the debts were secured by the partner’s interest in the foreign hybrid</w:t>
      </w:r>
      <w:r w:rsidRPr="00965C18">
        <w:rPr>
          <w:snapToGrid w:val="0"/>
        </w:rPr>
        <w:t>; and</w:t>
      </w:r>
    </w:p>
    <w:p w14:paraId="5430EA12" w14:textId="2DB9E37D" w:rsidR="006E0072" w:rsidRPr="00965C18" w:rsidRDefault="006E0072" w:rsidP="006E0072">
      <w:pPr>
        <w:pStyle w:val="BoxPara"/>
        <w:rPr>
          <w:snapToGrid w:val="0"/>
        </w:rPr>
      </w:pPr>
      <w:r w:rsidRPr="00965C18">
        <w:tab/>
        <w:t>(b)</w:t>
      </w:r>
      <w:r w:rsidRPr="00965C18">
        <w:tab/>
        <w:t xml:space="preserve">all the partner’s </w:t>
      </w:r>
      <w:r w:rsidR="00442C70" w:rsidRPr="00442C70">
        <w:rPr>
          <w:position w:val="6"/>
          <w:sz w:val="16"/>
        </w:rPr>
        <w:t>*</w:t>
      </w:r>
      <w:r w:rsidRPr="00965C18">
        <w:t xml:space="preserve">foreign hybrid revenue loss amounts in respect of the foreign hybrid for previous income years, after any reduction under </w:t>
      </w:r>
      <w:r w:rsidR="00940CC1">
        <w:t>subsection 8</w:t>
      </w:r>
      <w:r w:rsidRPr="00965C18">
        <w:t>30</w:t>
      </w:r>
      <w:r w:rsidR="00442C70">
        <w:noBreakHyphen/>
      </w:r>
      <w:r w:rsidRPr="00965C18">
        <w:t>45(2)</w:t>
      </w:r>
      <w:r w:rsidRPr="00965C18">
        <w:rPr>
          <w:snapToGrid w:val="0"/>
        </w:rPr>
        <w:t>; and</w:t>
      </w:r>
    </w:p>
    <w:p w14:paraId="7390A54E" w14:textId="23A86269" w:rsidR="006E0072" w:rsidRPr="00965C18" w:rsidRDefault="006E0072" w:rsidP="006E0072">
      <w:pPr>
        <w:pStyle w:val="BoxPara"/>
        <w:rPr>
          <w:snapToGrid w:val="0"/>
        </w:rPr>
      </w:pPr>
      <w:r w:rsidRPr="00965C18">
        <w:rPr>
          <w:snapToGrid w:val="0"/>
        </w:rPr>
        <w:tab/>
        <w:t>(c)</w:t>
      </w:r>
      <w:r w:rsidRPr="00965C18">
        <w:rPr>
          <w:snapToGrid w:val="0"/>
        </w:rPr>
        <w:tab/>
        <w:t xml:space="preserve">all the partner’s </w:t>
      </w:r>
      <w:r w:rsidR="00442C70" w:rsidRPr="00442C70">
        <w:rPr>
          <w:snapToGrid w:val="0"/>
          <w:position w:val="6"/>
          <w:sz w:val="16"/>
        </w:rPr>
        <w:t>*</w:t>
      </w:r>
      <w:r w:rsidRPr="00965C18">
        <w:rPr>
          <w:snapToGrid w:val="0"/>
        </w:rPr>
        <w:t xml:space="preserve">foreign hybrid net capital loss amounts in relation to the partnership for previous income years, after any reduction under </w:t>
      </w:r>
      <w:r w:rsidR="00940CC1">
        <w:rPr>
          <w:snapToGrid w:val="0"/>
        </w:rPr>
        <w:t>subsection 8</w:t>
      </w:r>
      <w:r w:rsidRPr="00965C18">
        <w:rPr>
          <w:snapToGrid w:val="0"/>
        </w:rPr>
        <w:t>30</w:t>
      </w:r>
      <w:r w:rsidR="00442C70">
        <w:rPr>
          <w:snapToGrid w:val="0"/>
        </w:rPr>
        <w:noBreakHyphen/>
      </w:r>
      <w:r w:rsidRPr="00965C18">
        <w:rPr>
          <w:snapToGrid w:val="0"/>
        </w:rPr>
        <w:t>45(2); and</w:t>
      </w:r>
    </w:p>
    <w:p w14:paraId="0F228957" w14:textId="4480F3DC" w:rsidR="006E0072" w:rsidRPr="00965C18" w:rsidRDefault="006E0072" w:rsidP="006E0072">
      <w:pPr>
        <w:pStyle w:val="BoxPara"/>
        <w:rPr>
          <w:snapToGrid w:val="0"/>
        </w:rPr>
      </w:pPr>
      <w:r w:rsidRPr="00965C18">
        <w:tab/>
        <w:t>(d)</w:t>
      </w:r>
      <w:r w:rsidRPr="00965C18">
        <w:tab/>
        <w:t xml:space="preserve">all deductions allowed to the partner under </w:t>
      </w:r>
      <w:r w:rsidR="00940CC1">
        <w:t>subsection 8</w:t>
      </w:r>
      <w:r w:rsidRPr="00965C18">
        <w:t>30</w:t>
      </w:r>
      <w:r w:rsidR="00442C70">
        <w:noBreakHyphen/>
      </w:r>
      <w:r w:rsidRPr="00965C18">
        <w:t>50(2) or (3) in respect of the foreign hybrid for previous income years</w:t>
      </w:r>
      <w:r w:rsidRPr="00965C18">
        <w:rPr>
          <w:snapToGrid w:val="0"/>
        </w:rPr>
        <w:t>; and</w:t>
      </w:r>
    </w:p>
    <w:p w14:paraId="3AFB8694" w14:textId="5037B596" w:rsidR="006E0072" w:rsidRPr="00965C18" w:rsidRDefault="006E0072" w:rsidP="006E0072">
      <w:pPr>
        <w:pStyle w:val="BoxPara"/>
        <w:rPr>
          <w:snapToGrid w:val="0"/>
        </w:rPr>
      </w:pPr>
      <w:r w:rsidRPr="00965C18">
        <w:tab/>
        <w:t>(e)</w:t>
      </w:r>
      <w:r w:rsidRPr="00965C18">
        <w:tab/>
        <w:t xml:space="preserve">all </w:t>
      </w:r>
      <w:r w:rsidR="00442C70" w:rsidRPr="00442C70">
        <w:rPr>
          <w:position w:val="6"/>
          <w:sz w:val="16"/>
        </w:rPr>
        <w:t>*</w:t>
      </w:r>
      <w:r w:rsidRPr="00965C18">
        <w:t xml:space="preserve">capital losses that, as a result of </w:t>
      </w:r>
      <w:r w:rsidR="00940CC1">
        <w:t>subsection 8</w:t>
      </w:r>
      <w:r w:rsidRPr="00965C18">
        <w:t>30</w:t>
      </w:r>
      <w:r w:rsidR="00442C70">
        <w:noBreakHyphen/>
      </w:r>
      <w:r w:rsidRPr="00965C18">
        <w:t xml:space="preserve">50(2) or (3), the partner made in </w:t>
      </w:r>
      <w:r w:rsidRPr="00965C18">
        <w:lastRenderedPageBreak/>
        <w:t xml:space="preserve">respect of </w:t>
      </w:r>
      <w:r w:rsidR="00442C70" w:rsidRPr="00442C70">
        <w:rPr>
          <w:position w:val="6"/>
          <w:sz w:val="16"/>
        </w:rPr>
        <w:t>*</w:t>
      </w:r>
      <w:r w:rsidRPr="00965C18">
        <w:t>CGT event K12 in respect of the foreign hybrid for previous income years.</w:t>
      </w:r>
    </w:p>
    <w:p w14:paraId="5E66A98A" w14:textId="77777777" w:rsidR="006E0072" w:rsidRPr="00965C18" w:rsidRDefault="006E0072" w:rsidP="006E0072">
      <w:pPr>
        <w:pStyle w:val="SubsectionHead"/>
      </w:pPr>
      <w:r w:rsidRPr="00965C18">
        <w:t>Contribution in case of foreign hybrid company</w:t>
      </w:r>
    </w:p>
    <w:p w14:paraId="238301CE" w14:textId="77777777" w:rsidR="006E0072" w:rsidRPr="00965C18" w:rsidRDefault="006E0072" w:rsidP="006E0072">
      <w:pPr>
        <w:pStyle w:val="subsection"/>
      </w:pPr>
      <w:r w:rsidRPr="00965C18">
        <w:tab/>
        <w:t>(2)</w:t>
      </w:r>
      <w:r w:rsidRPr="00965C18">
        <w:tab/>
        <w:t xml:space="preserve">For the purposes of step 1 in the method statement in </w:t>
      </w:r>
      <w:r w:rsidR="001F75DF" w:rsidRPr="00965C18">
        <w:t>subsection (</w:t>
      </w:r>
      <w:r w:rsidRPr="00965C18">
        <w:t>1), if:</w:t>
      </w:r>
    </w:p>
    <w:p w14:paraId="73E8FA2C" w14:textId="5975D3F0" w:rsidR="006E0072" w:rsidRPr="00965C18" w:rsidRDefault="006E0072" w:rsidP="006E0072">
      <w:pPr>
        <w:pStyle w:val="paragraph"/>
      </w:pPr>
      <w:r w:rsidRPr="00965C18">
        <w:tab/>
        <w:t>(a)</w:t>
      </w:r>
      <w:r w:rsidRPr="00965C18">
        <w:tab/>
        <w:t xml:space="preserve">the </w:t>
      </w:r>
      <w:r w:rsidR="00442C70" w:rsidRPr="00442C70">
        <w:rPr>
          <w:position w:val="6"/>
          <w:sz w:val="16"/>
        </w:rPr>
        <w:t>*</w:t>
      </w:r>
      <w:r w:rsidRPr="00965C18">
        <w:t xml:space="preserve">foreign hybrid is a </w:t>
      </w:r>
      <w:r w:rsidR="00442C70" w:rsidRPr="00442C70">
        <w:rPr>
          <w:position w:val="6"/>
          <w:sz w:val="16"/>
        </w:rPr>
        <w:t>*</w:t>
      </w:r>
      <w:r w:rsidRPr="00965C18">
        <w:t>foreign hybrid company; and</w:t>
      </w:r>
    </w:p>
    <w:p w14:paraId="4BD26EFB" w14:textId="58D41239" w:rsidR="006E0072" w:rsidRPr="00965C18" w:rsidRDefault="006E0072" w:rsidP="006E0072">
      <w:pPr>
        <w:pStyle w:val="paragraph"/>
      </w:pPr>
      <w:r w:rsidRPr="00965C18">
        <w:tab/>
        <w:t>(b)</w:t>
      </w:r>
      <w:r w:rsidRPr="00965C18">
        <w:tab/>
        <w:t xml:space="preserve">the partner </w:t>
      </w:r>
      <w:r w:rsidR="00442C70" w:rsidRPr="00442C70">
        <w:rPr>
          <w:position w:val="6"/>
          <w:sz w:val="16"/>
        </w:rPr>
        <w:t>*</w:t>
      </w:r>
      <w:r w:rsidRPr="00965C18">
        <w:t xml:space="preserve">acquired its </w:t>
      </w:r>
      <w:r w:rsidR="00442C70" w:rsidRPr="00442C70">
        <w:rPr>
          <w:position w:val="6"/>
          <w:sz w:val="16"/>
        </w:rPr>
        <w:t>*</w:t>
      </w:r>
      <w:r w:rsidRPr="00965C18">
        <w:t>shares in the company from another shareholder; and</w:t>
      </w:r>
    </w:p>
    <w:p w14:paraId="62F87CE8" w14:textId="77777777" w:rsidR="006E0072" w:rsidRPr="00965C18" w:rsidRDefault="006E0072" w:rsidP="006E0072">
      <w:pPr>
        <w:pStyle w:val="paragraph"/>
      </w:pPr>
      <w:r w:rsidRPr="00965C18">
        <w:tab/>
        <w:t>(c)</w:t>
      </w:r>
      <w:r w:rsidRPr="00965C18">
        <w:tab/>
        <w:t>the payment or other consideration for the acquisition of the shares did not constitute the making of a contribution by the partner to the foreign hybrid;</w:t>
      </w:r>
    </w:p>
    <w:p w14:paraId="71DCB56F" w14:textId="77777777" w:rsidR="006E0072" w:rsidRPr="00965C18" w:rsidRDefault="006E0072" w:rsidP="006E0072">
      <w:pPr>
        <w:pStyle w:val="subsection2"/>
      </w:pPr>
      <w:r w:rsidRPr="00965C18">
        <w:t>the payment or other consideration is taken:</w:t>
      </w:r>
    </w:p>
    <w:p w14:paraId="3B294568" w14:textId="77777777" w:rsidR="006E0072" w:rsidRPr="00965C18" w:rsidRDefault="006E0072" w:rsidP="006E0072">
      <w:pPr>
        <w:pStyle w:val="paragraph"/>
      </w:pPr>
      <w:r w:rsidRPr="00965C18">
        <w:tab/>
        <w:t>(d)</w:t>
      </w:r>
      <w:r w:rsidRPr="00965C18">
        <w:tab/>
        <w:t>to be a contribution by the partner to the foreign hybrid; and</w:t>
      </w:r>
    </w:p>
    <w:p w14:paraId="395877C8" w14:textId="77777777" w:rsidR="006E0072" w:rsidRPr="00965C18" w:rsidRDefault="006E0072" w:rsidP="006E0072">
      <w:pPr>
        <w:pStyle w:val="paragraph"/>
      </w:pPr>
      <w:r w:rsidRPr="00965C18">
        <w:tab/>
        <w:t>(e)</w:t>
      </w:r>
      <w:r w:rsidRPr="00965C18">
        <w:tab/>
        <w:t>to be so contributed for as long as the partner holds the shares; and</w:t>
      </w:r>
    </w:p>
    <w:p w14:paraId="11F7F4B2" w14:textId="77777777" w:rsidR="006E0072" w:rsidRPr="00965C18" w:rsidRDefault="006E0072" w:rsidP="006E0072">
      <w:pPr>
        <w:pStyle w:val="paragraph"/>
      </w:pPr>
      <w:r w:rsidRPr="00965C18">
        <w:tab/>
        <w:t>(f)</w:t>
      </w:r>
      <w:r w:rsidRPr="00965C18">
        <w:tab/>
        <w:t>to have been repaid to the partner to the extent of any payment that:</w:t>
      </w:r>
    </w:p>
    <w:p w14:paraId="70731D9D" w14:textId="77777777" w:rsidR="006E0072" w:rsidRPr="00965C18" w:rsidRDefault="006E0072" w:rsidP="006E0072">
      <w:pPr>
        <w:pStyle w:val="paragraphsub"/>
      </w:pPr>
      <w:r w:rsidRPr="00965C18">
        <w:tab/>
        <w:t>(i)</w:t>
      </w:r>
      <w:r w:rsidRPr="00965C18">
        <w:tab/>
        <w:t>the foreign hybrid makes to the partner in respect of the share; and</w:t>
      </w:r>
    </w:p>
    <w:p w14:paraId="0B43FEC8" w14:textId="77777777" w:rsidR="006E0072" w:rsidRPr="00965C18" w:rsidRDefault="006E0072" w:rsidP="006E0072">
      <w:pPr>
        <w:pStyle w:val="paragraphsub"/>
      </w:pPr>
      <w:r w:rsidRPr="00965C18">
        <w:tab/>
        <w:t>(ii)</w:t>
      </w:r>
      <w:r w:rsidRPr="00965C18">
        <w:tab/>
        <w:t>the foreign hybrid describes as a return of capital; and</w:t>
      </w:r>
    </w:p>
    <w:p w14:paraId="4A92041D" w14:textId="77777777" w:rsidR="006E0072" w:rsidRPr="00965C18" w:rsidRDefault="006E0072" w:rsidP="006E0072">
      <w:pPr>
        <w:pStyle w:val="paragraphsub"/>
      </w:pPr>
      <w:r w:rsidRPr="00965C18">
        <w:tab/>
        <w:t>(iii)</w:t>
      </w:r>
      <w:r w:rsidRPr="00965C18">
        <w:tab/>
        <w:t>is attributable to the period during which the partner has held the shares.</w:t>
      </w:r>
    </w:p>
    <w:p w14:paraId="5EB4B4FC" w14:textId="1B9FB3D1" w:rsidR="006E0072" w:rsidRPr="00965C18" w:rsidRDefault="006E0072" w:rsidP="006E0072">
      <w:pPr>
        <w:pStyle w:val="ActHead5"/>
      </w:pPr>
      <w:bookmarkStart w:id="696" w:name="_Toc201758332"/>
      <w:r w:rsidRPr="00965C18">
        <w:rPr>
          <w:rStyle w:val="CharSectno"/>
        </w:rPr>
        <w:t>830</w:t>
      </w:r>
      <w:r w:rsidR="00442C70">
        <w:rPr>
          <w:rStyle w:val="CharSectno"/>
        </w:rPr>
        <w:noBreakHyphen/>
      </w:r>
      <w:r w:rsidRPr="00965C18">
        <w:rPr>
          <w:rStyle w:val="CharSectno"/>
        </w:rPr>
        <w:t>65</w:t>
      </w:r>
      <w:r w:rsidRPr="00965C18">
        <w:t xml:space="preserve">  Meaning of </w:t>
      </w:r>
      <w:r w:rsidRPr="00965C18">
        <w:rPr>
          <w:i/>
        </w:rPr>
        <w:t>outstanding foreign hybrid revenue loss amount</w:t>
      </w:r>
      <w:bookmarkEnd w:id="696"/>
    </w:p>
    <w:p w14:paraId="55900954" w14:textId="3209CC85" w:rsidR="006E0072" w:rsidRPr="00965C18" w:rsidRDefault="006E0072" w:rsidP="006E0072">
      <w:pPr>
        <w:pStyle w:val="subsection"/>
      </w:pPr>
      <w:r w:rsidRPr="00965C18">
        <w:tab/>
        <w:t>(1)</w:t>
      </w:r>
      <w:r w:rsidRPr="00965C18">
        <w:tab/>
        <w:t xml:space="preserve">This section applies if a </w:t>
      </w:r>
      <w:r w:rsidR="00442C70" w:rsidRPr="00442C70">
        <w:rPr>
          <w:position w:val="6"/>
          <w:sz w:val="16"/>
        </w:rPr>
        <w:t>*</w:t>
      </w:r>
      <w:r w:rsidRPr="00965C18">
        <w:t xml:space="preserve">foreign hybrid revenue loss amount of a partner in a </w:t>
      </w:r>
      <w:r w:rsidR="00442C70" w:rsidRPr="00442C70">
        <w:rPr>
          <w:position w:val="6"/>
          <w:sz w:val="16"/>
        </w:rPr>
        <w:t>*</w:t>
      </w:r>
      <w:r w:rsidRPr="00965C18">
        <w:t xml:space="preserve">foreign hybrid in relation to an income year (the </w:t>
      </w:r>
      <w:r w:rsidRPr="00965C18">
        <w:rPr>
          <w:b/>
          <w:i/>
        </w:rPr>
        <w:t>reduction year</w:t>
      </w:r>
      <w:r w:rsidRPr="00965C18">
        <w:t xml:space="preserve">) is reduced under </w:t>
      </w:r>
      <w:r w:rsidR="00940CC1">
        <w:t>subsection 8</w:t>
      </w:r>
      <w:r w:rsidRPr="00965C18">
        <w:t>30</w:t>
      </w:r>
      <w:r w:rsidR="00442C70">
        <w:noBreakHyphen/>
      </w:r>
      <w:r w:rsidRPr="00965C18">
        <w:t>45(2).</w:t>
      </w:r>
    </w:p>
    <w:p w14:paraId="11C2B6EE" w14:textId="240DF587" w:rsidR="006E0072" w:rsidRPr="00965C18" w:rsidRDefault="006E0072" w:rsidP="006E0072">
      <w:pPr>
        <w:pStyle w:val="subsection"/>
      </w:pPr>
      <w:r w:rsidRPr="00965C18">
        <w:tab/>
        <w:t>(2)</w:t>
      </w:r>
      <w:r w:rsidRPr="00965C18">
        <w:tab/>
        <w:t xml:space="preserve">The partner has, for each later income year, an </w:t>
      </w:r>
      <w:r w:rsidRPr="00965C18">
        <w:rPr>
          <w:b/>
          <w:i/>
        </w:rPr>
        <w:t xml:space="preserve">outstanding foreign hybrid revenue loss amount </w:t>
      </w:r>
      <w:r w:rsidRPr="00965C18">
        <w:t xml:space="preserve">equal to the amount of the reduction, less the sum of any deductions allowable to the partner under </w:t>
      </w:r>
      <w:r w:rsidR="00940CC1">
        <w:t>subsection 8</w:t>
      </w:r>
      <w:r w:rsidRPr="00965C18">
        <w:t>30</w:t>
      </w:r>
      <w:r w:rsidR="00442C70">
        <w:noBreakHyphen/>
      </w:r>
      <w:r w:rsidRPr="00965C18">
        <w:t xml:space="preserve">50(2) or (3) in respect of the outstanding foreign </w:t>
      </w:r>
      <w:r w:rsidRPr="00965C18">
        <w:lastRenderedPageBreak/>
        <w:t>hybrid revenue loss amount for income years between the reduction year and the later income year.</w:t>
      </w:r>
    </w:p>
    <w:p w14:paraId="75F09303" w14:textId="77777777" w:rsidR="006E0072" w:rsidRPr="00965C18" w:rsidRDefault="006E0072" w:rsidP="006E0072">
      <w:pPr>
        <w:pStyle w:val="SubsectionHead"/>
      </w:pPr>
      <w:r w:rsidRPr="00965C18">
        <w:t>Outstanding foreign hybrid revenue loss amount not to form part of tax loss</w:t>
      </w:r>
    </w:p>
    <w:p w14:paraId="2944D007" w14:textId="4F146B84" w:rsidR="006E0072" w:rsidRPr="00965C18" w:rsidRDefault="006E0072" w:rsidP="006E0072">
      <w:pPr>
        <w:pStyle w:val="subsection"/>
      </w:pPr>
      <w:r w:rsidRPr="00965C18">
        <w:tab/>
        <w:t>(3)</w:t>
      </w:r>
      <w:r w:rsidRPr="00965C18">
        <w:tab/>
        <w:t xml:space="preserve">To avoid doubt, a partner’s </w:t>
      </w:r>
      <w:r w:rsidR="00442C70" w:rsidRPr="00442C70">
        <w:rPr>
          <w:position w:val="6"/>
          <w:sz w:val="16"/>
        </w:rPr>
        <w:t>*</w:t>
      </w:r>
      <w:r w:rsidRPr="00965C18">
        <w:t xml:space="preserve">outstanding foreign hybrid revenue loss amount for an income year cannot form part of a </w:t>
      </w:r>
      <w:r w:rsidR="00442C70" w:rsidRPr="00442C70">
        <w:rPr>
          <w:position w:val="6"/>
          <w:sz w:val="16"/>
        </w:rPr>
        <w:t>*</w:t>
      </w:r>
      <w:r w:rsidRPr="00965C18">
        <w:t>tax loss for the purposes of Division</w:t>
      </w:r>
      <w:r w:rsidR="001F75DF" w:rsidRPr="00965C18">
        <w:t> </w:t>
      </w:r>
      <w:r w:rsidRPr="00965C18">
        <w:t>36</w:t>
      </w:r>
      <w:r w:rsidR="00EE3782" w:rsidRPr="00965C18">
        <w:t xml:space="preserve"> or 160</w:t>
      </w:r>
      <w:r w:rsidRPr="00965C18">
        <w:t>.</w:t>
      </w:r>
    </w:p>
    <w:p w14:paraId="4FED72C9" w14:textId="4294C3BA" w:rsidR="006E0072" w:rsidRPr="00965C18" w:rsidRDefault="006E0072" w:rsidP="006E0072">
      <w:pPr>
        <w:pStyle w:val="ActHead5"/>
      </w:pPr>
      <w:bookmarkStart w:id="697" w:name="_Toc201758333"/>
      <w:r w:rsidRPr="00965C18">
        <w:rPr>
          <w:rStyle w:val="CharSectno"/>
        </w:rPr>
        <w:t>830</w:t>
      </w:r>
      <w:r w:rsidR="00442C70">
        <w:rPr>
          <w:rStyle w:val="CharSectno"/>
        </w:rPr>
        <w:noBreakHyphen/>
      </w:r>
      <w:r w:rsidRPr="00965C18">
        <w:rPr>
          <w:rStyle w:val="CharSectno"/>
        </w:rPr>
        <w:t>70</w:t>
      </w:r>
      <w:r w:rsidRPr="00965C18">
        <w:t xml:space="preserve">  Meaning of </w:t>
      </w:r>
      <w:r w:rsidRPr="00965C18">
        <w:rPr>
          <w:i/>
        </w:rPr>
        <w:t>outstanding foreign hybrid net capital loss amount</w:t>
      </w:r>
      <w:bookmarkEnd w:id="697"/>
    </w:p>
    <w:p w14:paraId="6359657B" w14:textId="4C360688" w:rsidR="006E0072" w:rsidRPr="00965C18" w:rsidRDefault="006E0072" w:rsidP="006E0072">
      <w:pPr>
        <w:pStyle w:val="subsection"/>
      </w:pPr>
      <w:r w:rsidRPr="00965C18">
        <w:tab/>
        <w:t>(1)</w:t>
      </w:r>
      <w:r w:rsidRPr="00965C18">
        <w:tab/>
        <w:t xml:space="preserve">This section applies if a </w:t>
      </w:r>
      <w:r w:rsidR="00442C70" w:rsidRPr="00442C70">
        <w:rPr>
          <w:position w:val="6"/>
          <w:sz w:val="16"/>
        </w:rPr>
        <w:t>*</w:t>
      </w:r>
      <w:r w:rsidRPr="00965C18">
        <w:t xml:space="preserve">foreign hybrid net capital loss amount of a partner in a </w:t>
      </w:r>
      <w:r w:rsidR="00442C70" w:rsidRPr="00442C70">
        <w:rPr>
          <w:position w:val="6"/>
          <w:sz w:val="16"/>
        </w:rPr>
        <w:t>*</w:t>
      </w:r>
      <w:r w:rsidRPr="00965C18">
        <w:t xml:space="preserve">foreign hybrid in relation to an income year (the </w:t>
      </w:r>
      <w:r w:rsidRPr="00965C18">
        <w:rPr>
          <w:b/>
          <w:i/>
        </w:rPr>
        <w:t>reduction year</w:t>
      </w:r>
      <w:r w:rsidRPr="00965C18">
        <w:t xml:space="preserve">) is reduced under </w:t>
      </w:r>
      <w:r w:rsidR="00940CC1">
        <w:t>subsection 8</w:t>
      </w:r>
      <w:r w:rsidRPr="00965C18">
        <w:t>30</w:t>
      </w:r>
      <w:r w:rsidR="00442C70">
        <w:noBreakHyphen/>
      </w:r>
      <w:r w:rsidRPr="00965C18">
        <w:t>45(2).</w:t>
      </w:r>
    </w:p>
    <w:p w14:paraId="7796FF10" w14:textId="1605A585" w:rsidR="006E0072" w:rsidRPr="00965C18" w:rsidRDefault="006E0072" w:rsidP="006E0072">
      <w:pPr>
        <w:pStyle w:val="subsection"/>
      </w:pPr>
      <w:r w:rsidRPr="00965C18">
        <w:tab/>
        <w:t>(2)</w:t>
      </w:r>
      <w:r w:rsidRPr="00965C18">
        <w:tab/>
        <w:t xml:space="preserve">The partner has, for each later income year, an </w:t>
      </w:r>
      <w:r w:rsidRPr="00965C18">
        <w:rPr>
          <w:b/>
          <w:i/>
        </w:rPr>
        <w:t xml:space="preserve">outstanding foreign hybrid net capital loss amount </w:t>
      </w:r>
      <w:r w:rsidRPr="00965C18">
        <w:t xml:space="preserve">equal to the amount of the reduction, less the sum of any </w:t>
      </w:r>
      <w:r w:rsidR="00442C70" w:rsidRPr="00442C70">
        <w:rPr>
          <w:position w:val="6"/>
          <w:sz w:val="16"/>
        </w:rPr>
        <w:t>*</w:t>
      </w:r>
      <w:r w:rsidRPr="00965C18">
        <w:t xml:space="preserve">capital losses that, as a result of </w:t>
      </w:r>
      <w:r w:rsidR="00940CC1">
        <w:t>subsection 8</w:t>
      </w:r>
      <w:r w:rsidRPr="00965C18">
        <w:t>30</w:t>
      </w:r>
      <w:r w:rsidR="00442C70">
        <w:noBreakHyphen/>
      </w:r>
      <w:r w:rsidRPr="00965C18">
        <w:t xml:space="preserve">50(2) or (3), the partner makes in respect of </w:t>
      </w:r>
      <w:r w:rsidR="00442C70" w:rsidRPr="00442C70">
        <w:rPr>
          <w:position w:val="6"/>
          <w:sz w:val="16"/>
        </w:rPr>
        <w:t>*</w:t>
      </w:r>
      <w:r w:rsidRPr="00965C18">
        <w:t>CGT event K12 in respect of the outstanding foreign hybrid net capital loss amount for income years between the reduction year and the later income year.</w:t>
      </w:r>
    </w:p>
    <w:p w14:paraId="76C411C7" w14:textId="426F9C6B" w:rsidR="006E0072" w:rsidRPr="00965C18" w:rsidRDefault="006E0072" w:rsidP="006E0072">
      <w:pPr>
        <w:pStyle w:val="ActHead5"/>
      </w:pPr>
      <w:bookmarkStart w:id="698" w:name="_Toc201758334"/>
      <w:r w:rsidRPr="00965C18">
        <w:rPr>
          <w:rStyle w:val="CharSectno"/>
        </w:rPr>
        <w:t>830</w:t>
      </w:r>
      <w:r w:rsidR="00442C70">
        <w:rPr>
          <w:rStyle w:val="CharSectno"/>
        </w:rPr>
        <w:noBreakHyphen/>
      </w:r>
      <w:r w:rsidRPr="00965C18">
        <w:rPr>
          <w:rStyle w:val="CharSectno"/>
        </w:rPr>
        <w:t>75</w:t>
      </w:r>
      <w:r w:rsidRPr="00965C18">
        <w:t xml:space="preserve">  Extended meaning of </w:t>
      </w:r>
      <w:r w:rsidRPr="00965C18">
        <w:rPr>
          <w:i/>
        </w:rPr>
        <w:t>subject to foreign tax</w:t>
      </w:r>
      <w:bookmarkEnd w:id="698"/>
    </w:p>
    <w:p w14:paraId="5AEB00FE" w14:textId="77777777" w:rsidR="006E0072" w:rsidRPr="00965C18" w:rsidRDefault="006E0072" w:rsidP="006E0072">
      <w:pPr>
        <w:pStyle w:val="SubsectionHead"/>
      </w:pPr>
      <w:r w:rsidRPr="00965C18">
        <w:t>Where entity becomes a partner</w:t>
      </w:r>
    </w:p>
    <w:p w14:paraId="0491FA4D" w14:textId="77777777" w:rsidR="006E0072" w:rsidRPr="00965C18" w:rsidRDefault="006E0072" w:rsidP="006E0072">
      <w:pPr>
        <w:pStyle w:val="subsection"/>
      </w:pPr>
      <w:r w:rsidRPr="00965C18">
        <w:tab/>
        <w:t>(1)</w:t>
      </w:r>
      <w:r w:rsidRPr="00965C18">
        <w:tab/>
        <w:t>If:</w:t>
      </w:r>
    </w:p>
    <w:p w14:paraId="6F3C1045" w14:textId="60E8A7DC" w:rsidR="006E0072" w:rsidRPr="00965C18" w:rsidRDefault="006E0072" w:rsidP="006E0072">
      <w:pPr>
        <w:pStyle w:val="paragraph"/>
      </w:pPr>
      <w:r w:rsidRPr="00965C18">
        <w:tab/>
        <w:t>(a)</w:t>
      </w:r>
      <w:r w:rsidRPr="00965C18">
        <w:tab/>
        <w:t xml:space="preserve">an entity becomes a partner (the </w:t>
      </w:r>
      <w:r w:rsidRPr="00965C18">
        <w:rPr>
          <w:b/>
          <w:i/>
        </w:rPr>
        <w:t>first partner</w:t>
      </w:r>
      <w:r w:rsidRPr="00965C18">
        <w:t xml:space="preserve">) in a </w:t>
      </w:r>
      <w:r w:rsidR="00442C70" w:rsidRPr="00442C70">
        <w:rPr>
          <w:position w:val="6"/>
          <w:sz w:val="16"/>
        </w:rPr>
        <w:t>*</w:t>
      </w:r>
      <w:r w:rsidRPr="00965C18">
        <w:t>foreign hybrid in relation to an income year; and</w:t>
      </w:r>
    </w:p>
    <w:p w14:paraId="6E491F06" w14:textId="77777777" w:rsidR="006E0072" w:rsidRPr="00965C18" w:rsidRDefault="006E0072" w:rsidP="006E0072">
      <w:pPr>
        <w:pStyle w:val="paragraph"/>
      </w:pPr>
      <w:r w:rsidRPr="00965C18">
        <w:tab/>
        <w:t>(b)</w:t>
      </w:r>
      <w:r w:rsidRPr="00965C18">
        <w:tab/>
        <w:t>a gain or profit of a capital nature accrues to another partner as a result of the disposal of the whole or part of that other partner’s interest in an asset of the foreign hybrid that happens when the first partner becomes a partner; and</w:t>
      </w:r>
    </w:p>
    <w:p w14:paraId="0638220B" w14:textId="238D342F" w:rsidR="006E0072" w:rsidRPr="00965C18" w:rsidRDefault="006E0072" w:rsidP="006E0072">
      <w:pPr>
        <w:pStyle w:val="paragraph"/>
      </w:pPr>
      <w:r w:rsidRPr="00965C18">
        <w:tab/>
        <w:t>(c)</w:t>
      </w:r>
      <w:r w:rsidRPr="00965C18">
        <w:tab/>
        <w:t xml:space="preserve">apart from this subsection, the gain or profit is not </w:t>
      </w:r>
      <w:r w:rsidR="00442C70" w:rsidRPr="00442C70">
        <w:rPr>
          <w:position w:val="6"/>
          <w:sz w:val="16"/>
        </w:rPr>
        <w:t>*</w:t>
      </w:r>
      <w:r w:rsidRPr="00965C18">
        <w:t xml:space="preserve">subject to foreign tax in a </w:t>
      </w:r>
      <w:r w:rsidR="00442C70" w:rsidRPr="00442C70">
        <w:rPr>
          <w:position w:val="6"/>
          <w:sz w:val="16"/>
        </w:rPr>
        <w:t>*</w:t>
      </w:r>
      <w:r w:rsidRPr="00965C18">
        <w:t xml:space="preserve">listed country in any </w:t>
      </w:r>
      <w:r w:rsidR="00442C70" w:rsidRPr="00442C70">
        <w:rPr>
          <w:position w:val="6"/>
          <w:sz w:val="16"/>
        </w:rPr>
        <w:t>*</w:t>
      </w:r>
      <w:r w:rsidRPr="00965C18">
        <w:t>tax accounting period; and</w:t>
      </w:r>
    </w:p>
    <w:p w14:paraId="327EB306" w14:textId="77777777" w:rsidR="006E0072" w:rsidRPr="00965C18" w:rsidRDefault="006E0072" w:rsidP="006E0072">
      <w:pPr>
        <w:pStyle w:val="paragraph"/>
      </w:pPr>
      <w:r w:rsidRPr="00965C18">
        <w:lastRenderedPageBreak/>
        <w:tab/>
        <w:t>(d)</w:t>
      </w:r>
      <w:r w:rsidRPr="00965C18">
        <w:tab/>
        <w:t>if the foreign hybrid had disposed of the whole or an equivalent part of the asset at the time of the disposal of the whole or the part of the interest, any gain or profit of a capital nature that accrued to the foreign hybrid in respect of the disposal would have been subject to foreign tax in a listed country in a tax accounting period;</w:t>
      </w:r>
    </w:p>
    <w:p w14:paraId="41A6BB68" w14:textId="77777777" w:rsidR="006E0072" w:rsidRPr="00965C18" w:rsidRDefault="006E0072" w:rsidP="006E0072">
      <w:pPr>
        <w:pStyle w:val="subsection2"/>
      </w:pPr>
      <w:r w:rsidRPr="00965C18">
        <w:t xml:space="preserve">then, for the purposes of Part X of the </w:t>
      </w:r>
      <w:r w:rsidRPr="00965C18">
        <w:rPr>
          <w:i/>
        </w:rPr>
        <w:t>Income Tax Assessment Act 1936</w:t>
      </w:r>
      <w:r w:rsidRPr="00965C18">
        <w:t xml:space="preserve">, the gain or profit mentioned in </w:t>
      </w:r>
      <w:r w:rsidR="001F75DF" w:rsidRPr="00965C18">
        <w:t>paragraph (</w:t>
      </w:r>
      <w:r w:rsidRPr="00965C18">
        <w:t xml:space="preserve">b) is taken to be subject to foreign tax in the listed country, and in the tax accounting period, mentioned in </w:t>
      </w:r>
      <w:r w:rsidR="001F75DF" w:rsidRPr="00965C18">
        <w:t>paragraph (</w:t>
      </w:r>
      <w:r w:rsidRPr="00965C18">
        <w:t>d).</w:t>
      </w:r>
    </w:p>
    <w:p w14:paraId="34705089" w14:textId="77777777" w:rsidR="006E0072" w:rsidRPr="00965C18" w:rsidRDefault="006E0072" w:rsidP="006E0072">
      <w:pPr>
        <w:pStyle w:val="SubsectionHead"/>
      </w:pPr>
      <w:r w:rsidRPr="00965C18">
        <w:t>Where partner increases its interest</w:t>
      </w:r>
    </w:p>
    <w:p w14:paraId="53CE63BF" w14:textId="77777777" w:rsidR="006E0072" w:rsidRPr="00965C18" w:rsidRDefault="006E0072" w:rsidP="006E0072">
      <w:pPr>
        <w:pStyle w:val="subsection"/>
      </w:pPr>
      <w:r w:rsidRPr="00965C18">
        <w:tab/>
        <w:t>(2)</w:t>
      </w:r>
      <w:r w:rsidRPr="00965C18">
        <w:tab/>
        <w:t>If:</w:t>
      </w:r>
    </w:p>
    <w:p w14:paraId="2FD57745" w14:textId="59EB3188" w:rsidR="006E0072" w:rsidRPr="00965C18" w:rsidRDefault="006E0072" w:rsidP="006E0072">
      <w:pPr>
        <w:pStyle w:val="paragraph"/>
      </w:pPr>
      <w:r w:rsidRPr="00965C18">
        <w:tab/>
        <w:t>(a)</w:t>
      </w:r>
      <w:r w:rsidRPr="00965C18">
        <w:tab/>
        <w:t xml:space="preserve">an entity is a partner (the </w:t>
      </w:r>
      <w:r w:rsidRPr="00965C18">
        <w:rPr>
          <w:b/>
          <w:i/>
        </w:rPr>
        <w:t>first partner</w:t>
      </w:r>
      <w:r w:rsidRPr="00965C18">
        <w:t xml:space="preserve">) that increases its interest in a </w:t>
      </w:r>
      <w:r w:rsidR="00442C70" w:rsidRPr="00442C70">
        <w:rPr>
          <w:position w:val="6"/>
          <w:sz w:val="16"/>
        </w:rPr>
        <w:t>*</w:t>
      </w:r>
      <w:r w:rsidRPr="00965C18">
        <w:t>foreign hybrid in relation to an income year; and</w:t>
      </w:r>
    </w:p>
    <w:p w14:paraId="2B4D6696" w14:textId="77777777" w:rsidR="006E0072" w:rsidRPr="00965C18" w:rsidRDefault="006E0072" w:rsidP="006E0072">
      <w:pPr>
        <w:pStyle w:val="paragraph"/>
      </w:pPr>
      <w:r w:rsidRPr="00965C18">
        <w:tab/>
        <w:t>(b)</w:t>
      </w:r>
      <w:r w:rsidRPr="00965C18">
        <w:tab/>
        <w:t>a gain or profit of a capital nature accrues to another partner as a result of the disposal of the whole or part of that other partner’s interest in an asset of the foreign hybrid that happens when the first partner increases its interest in the foreign hybrid; and</w:t>
      </w:r>
    </w:p>
    <w:p w14:paraId="53655E22" w14:textId="770B5494" w:rsidR="006E0072" w:rsidRPr="00965C18" w:rsidRDefault="006E0072" w:rsidP="006E0072">
      <w:pPr>
        <w:pStyle w:val="paragraph"/>
      </w:pPr>
      <w:r w:rsidRPr="00965C18">
        <w:tab/>
        <w:t>(c)</w:t>
      </w:r>
      <w:r w:rsidRPr="00965C18">
        <w:tab/>
        <w:t xml:space="preserve">apart from this subsection, the gain or profit is not </w:t>
      </w:r>
      <w:r w:rsidR="00442C70" w:rsidRPr="00442C70">
        <w:rPr>
          <w:position w:val="6"/>
          <w:sz w:val="16"/>
        </w:rPr>
        <w:t>*</w:t>
      </w:r>
      <w:r w:rsidRPr="00965C18">
        <w:t xml:space="preserve">subject to foreign tax in a </w:t>
      </w:r>
      <w:r w:rsidR="00442C70" w:rsidRPr="00442C70">
        <w:rPr>
          <w:position w:val="6"/>
          <w:sz w:val="16"/>
        </w:rPr>
        <w:t>*</w:t>
      </w:r>
      <w:r w:rsidRPr="00965C18">
        <w:t xml:space="preserve">listed country in any </w:t>
      </w:r>
      <w:r w:rsidR="00442C70" w:rsidRPr="00442C70">
        <w:rPr>
          <w:position w:val="6"/>
          <w:sz w:val="16"/>
        </w:rPr>
        <w:t>*</w:t>
      </w:r>
      <w:r w:rsidRPr="00965C18">
        <w:t>tax accounting period; and</w:t>
      </w:r>
    </w:p>
    <w:p w14:paraId="72D92FCA" w14:textId="77777777" w:rsidR="006E0072" w:rsidRPr="00965C18" w:rsidRDefault="006E0072" w:rsidP="006E0072">
      <w:pPr>
        <w:pStyle w:val="paragraph"/>
      </w:pPr>
      <w:r w:rsidRPr="00965C18">
        <w:tab/>
        <w:t>(d)</w:t>
      </w:r>
      <w:r w:rsidRPr="00965C18">
        <w:tab/>
        <w:t>if the foreign hybrid had disposed of the whole or an equivalent part of the asset at the time of the disposal of the whole or the part of the interest, any gain or profit of a capital nature that accrued to the foreign hybrid in respect of the disposal would have been subject to foreign tax in a listed country in a tax accounting period;</w:t>
      </w:r>
    </w:p>
    <w:p w14:paraId="110B58BD" w14:textId="77777777" w:rsidR="006E0072" w:rsidRPr="00965C18" w:rsidRDefault="006E0072" w:rsidP="006E0072">
      <w:pPr>
        <w:pStyle w:val="subsection2"/>
      </w:pPr>
      <w:r w:rsidRPr="00965C18">
        <w:t xml:space="preserve">then, for the purposes of Part X of the </w:t>
      </w:r>
      <w:r w:rsidRPr="00965C18">
        <w:rPr>
          <w:i/>
        </w:rPr>
        <w:t>Income Tax Assessment Act 1936</w:t>
      </w:r>
      <w:r w:rsidRPr="00965C18">
        <w:t xml:space="preserve">, the gain or profit mentioned in </w:t>
      </w:r>
      <w:r w:rsidR="001F75DF" w:rsidRPr="00965C18">
        <w:t>paragraph (</w:t>
      </w:r>
      <w:r w:rsidRPr="00965C18">
        <w:t xml:space="preserve">b) is taken to be subject to foreign tax in the listed country, and in the tax accounting period, mentioned in </w:t>
      </w:r>
      <w:r w:rsidR="001F75DF" w:rsidRPr="00965C18">
        <w:t>paragraph (</w:t>
      </w:r>
      <w:r w:rsidRPr="00965C18">
        <w:t>d).</w:t>
      </w:r>
    </w:p>
    <w:p w14:paraId="7B5803FA" w14:textId="77777777" w:rsidR="006E0072" w:rsidRPr="00965C18" w:rsidRDefault="006E0072" w:rsidP="006E0072">
      <w:pPr>
        <w:pStyle w:val="SubsectionHead"/>
      </w:pPr>
      <w:r w:rsidRPr="00965C18">
        <w:lastRenderedPageBreak/>
        <w:t>Where entity ceases to be a partner</w:t>
      </w:r>
    </w:p>
    <w:p w14:paraId="7A9D8C4C" w14:textId="77777777" w:rsidR="006E0072" w:rsidRPr="00965C18" w:rsidRDefault="006E0072" w:rsidP="006E0072">
      <w:pPr>
        <w:pStyle w:val="subsection"/>
        <w:keepNext/>
        <w:keepLines/>
      </w:pPr>
      <w:r w:rsidRPr="00965C18">
        <w:tab/>
        <w:t>(3)</w:t>
      </w:r>
      <w:r w:rsidRPr="00965C18">
        <w:tab/>
        <w:t>If:</w:t>
      </w:r>
    </w:p>
    <w:p w14:paraId="091C30D4" w14:textId="3222B6BC" w:rsidR="006E0072" w:rsidRPr="00965C18" w:rsidRDefault="006E0072" w:rsidP="006E0072">
      <w:pPr>
        <w:pStyle w:val="paragraph"/>
      </w:pPr>
      <w:r w:rsidRPr="00965C18">
        <w:tab/>
        <w:t>(a)</w:t>
      </w:r>
      <w:r w:rsidRPr="00965C18">
        <w:tab/>
        <w:t xml:space="preserve">an entity ceases to be a partner in a </w:t>
      </w:r>
      <w:r w:rsidR="00442C70" w:rsidRPr="00442C70">
        <w:rPr>
          <w:position w:val="6"/>
          <w:sz w:val="16"/>
        </w:rPr>
        <w:t>*</w:t>
      </w:r>
      <w:r w:rsidRPr="00965C18">
        <w:t>foreign hybrid in relation to an income year; and</w:t>
      </w:r>
    </w:p>
    <w:p w14:paraId="1989FA2D" w14:textId="77777777" w:rsidR="006E0072" w:rsidRPr="00965C18" w:rsidRDefault="006E0072" w:rsidP="006E0072">
      <w:pPr>
        <w:pStyle w:val="paragraph"/>
      </w:pPr>
      <w:r w:rsidRPr="00965C18">
        <w:tab/>
        <w:t>(b)</w:t>
      </w:r>
      <w:r w:rsidRPr="00965C18">
        <w:tab/>
        <w:t>a gain or profit of a capital nature accrues to the entity as a result of the disposal of its interest in an asset of the foreign hybrid that happens when the entity ceases to be a partner; and</w:t>
      </w:r>
    </w:p>
    <w:p w14:paraId="5D4F5CEC" w14:textId="4EF5F057" w:rsidR="006E0072" w:rsidRPr="00965C18" w:rsidRDefault="006E0072" w:rsidP="006E0072">
      <w:pPr>
        <w:pStyle w:val="paragraph"/>
      </w:pPr>
      <w:r w:rsidRPr="00965C18">
        <w:tab/>
        <w:t>(c)</w:t>
      </w:r>
      <w:r w:rsidRPr="00965C18">
        <w:tab/>
        <w:t xml:space="preserve">apart from this subsection, the gain or profit is not </w:t>
      </w:r>
      <w:r w:rsidR="00442C70" w:rsidRPr="00442C70">
        <w:rPr>
          <w:position w:val="6"/>
          <w:sz w:val="16"/>
        </w:rPr>
        <w:t>*</w:t>
      </w:r>
      <w:r w:rsidRPr="00965C18">
        <w:t xml:space="preserve">subject to foreign tax in a </w:t>
      </w:r>
      <w:r w:rsidR="00442C70" w:rsidRPr="00442C70">
        <w:rPr>
          <w:position w:val="6"/>
          <w:sz w:val="16"/>
        </w:rPr>
        <w:t>*</w:t>
      </w:r>
      <w:r w:rsidRPr="00965C18">
        <w:t xml:space="preserve">listed country in any </w:t>
      </w:r>
      <w:r w:rsidR="00442C70" w:rsidRPr="00442C70">
        <w:rPr>
          <w:position w:val="6"/>
          <w:sz w:val="16"/>
        </w:rPr>
        <w:t>*</w:t>
      </w:r>
      <w:r w:rsidRPr="00965C18">
        <w:t>tax accounting period; and</w:t>
      </w:r>
    </w:p>
    <w:p w14:paraId="48ACBC00" w14:textId="77777777" w:rsidR="006E0072" w:rsidRPr="00965C18" w:rsidRDefault="006E0072" w:rsidP="006E0072">
      <w:pPr>
        <w:pStyle w:val="paragraph"/>
      </w:pPr>
      <w:r w:rsidRPr="00965C18">
        <w:tab/>
        <w:t>(d)</w:t>
      </w:r>
      <w:r w:rsidRPr="00965C18">
        <w:tab/>
        <w:t>any gain or profit of a capital nature that accrues to the entity as a result of the disposal of its interest in the foreign hybrid that happens when the entity ceases to be a partner is subject to foreign tax in a listed country in a tax accounting period;</w:t>
      </w:r>
    </w:p>
    <w:p w14:paraId="25B525EA" w14:textId="77777777" w:rsidR="006E0072" w:rsidRPr="00965C18" w:rsidRDefault="006E0072" w:rsidP="006E0072">
      <w:pPr>
        <w:pStyle w:val="subsection2"/>
      </w:pPr>
      <w:r w:rsidRPr="00965C18">
        <w:t xml:space="preserve">then, for the purposes of Part X of the </w:t>
      </w:r>
      <w:r w:rsidRPr="00965C18">
        <w:rPr>
          <w:i/>
        </w:rPr>
        <w:t>Income Tax Assessment Act 1936</w:t>
      </w:r>
      <w:r w:rsidRPr="00965C18">
        <w:t xml:space="preserve">, the gain or profit mentioned in </w:t>
      </w:r>
      <w:r w:rsidR="001F75DF" w:rsidRPr="00965C18">
        <w:t>paragraph (</w:t>
      </w:r>
      <w:r w:rsidRPr="00965C18">
        <w:t xml:space="preserve">b) is taken to be subject to foreign tax in the listed country, and in the tax accounting period, mentioned in </w:t>
      </w:r>
      <w:r w:rsidR="001F75DF" w:rsidRPr="00965C18">
        <w:t>paragraph (</w:t>
      </w:r>
      <w:r w:rsidRPr="00965C18">
        <w:t>d).</w:t>
      </w:r>
    </w:p>
    <w:p w14:paraId="317C5AA6" w14:textId="77777777" w:rsidR="006E0072" w:rsidRPr="00965C18" w:rsidRDefault="006E0072" w:rsidP="006E0072">
      <w:pPr>
        <w:pStyle w:val="SubsectionHead"/>
      </w:pPr>
      <w:r w:rsidRPr="00965C18">
        <w:t>Where partner disposes of part of its interest</w:t>
      </w:r>
    </w:p>
    <w:p w14:paraId="0AAE6794" w14:textId="77777777" w:rsidR="006E0072" w:rsidRPr="00965C18" w:rsidRDefault="006E0072" w:rsidP="006E0072">
      <w:pPr>
        <w:pStyle w:val="subsection"/>
      </w:pPr>
      <w:r w:rsidRPr="00965C18">
        <w:tab/>
        <w:t>(4)</w:t>
      </w:r>
      <w:r w:rsidRPr="00965C18">
        <w:tab/>
        <w:t>If:</w:t>
      </w:r>
    </w:p>
    <w:p w14:paraId="5FC84100" w14:textId="6E977607" w:rsidR="006E0072" w:rsidRPr="00965C18" w:rsidRDefault="006E0072" w:rsidP="006E0072">
      <w:pPr>
        <w:pStyle w:val="paragraph"/>
      </w:pPr>
      <w:r w:rsidRPr="00965C18">
        <w:tab/>
        <w:t>(a)</w:t>
      </w:r>
      <w:r w:rsidRPr="00965C18">
        <w:tab/>
        <w:t xml:space="preserve">an entity is a partner that disposes of part of its interest in a </w:t>
      </w:r>
      <w:r w:rsidR="00442C70" w:rsidRPr="00442C70">
        <w:rPr>
          <w:position w:val="6"/>
          <w:sz w:val="16"/>
        </w:rPr>
        <w:t>*</w:t>
      </w:r>
      <w:r w:rsidRPr="00965C18">
        <w:t>foreign hybrid in relation to an income year; and</w:t>
      </w:r>
    </w:p>
    <w:p w14:paraId="20728B99" w14:textId="77777777" w:rsidR="006E0072" w:rsidRPr="00965C18" w:rsidRDefault="006E0072" w:rsidP="006E0072">
      <w:pPr>
        <w:pStyle w:val="paragraph"/>
      </w:pPr>
      <w:r w:rsidRPr="00965C18">
        <w:tab/>
        <w:t>(b)</w:t>
      </w:r>
      <w:r w:rsidRPr="00965C18">
        <w:tab/>
        <w:t>a gain or profit of a capital nature accrues to the entity as a result of the disposal of part of its interest in an asset of the foreign hybrid that happens when the entity disposes of the part of its interest in the foreign hybrid; and</w:t>
      </w:r>
    </w:p>
    <w:p w14:paraId="656223F4" w14:textId="36706ED3" w:rsidR="006E0072" w:rsidRPr="00965C18" w:rsidRDefault="006E0072" w:rsidP="006E0072">
      <w:pPr>
        <w:pStyle w:val="paragraph"/>
      </w:pPr>
      <w:r w:rsidRPr="00965C18">
        <w:tab/>
        <w:t>(c)</w:t>
      </w:r>
      <w:r w:rsidRPr="00965C18">
        <w:tab/>
        <w:t xml:space="preserve">apart from this subsection, the gain or profit is not </w:t>
      </w:r>
      <w:r w:rsidR="00442C70" w:rsidRPr="00442C70">
        <w:rPr>
          <w:position w:val="6"/>
          <w:sz w:val="16"/>
        </w:rPr>
        <w:t>*</w:t>
      </w:r>
      <w:r w:rsidRPr="00965C18">
        <w:t xml:space="preserve">subject to foreign tax in a </w:t>
      </w:r>
      <w:r w:rsidR="00442C70" w:rsidRPr="00442C70">
        <w:rPr>
          <w:position w:val="6"/>
          <w:sz w:val="16"/>
        </w:rPr>
        <w:t>*</w:t>
      </w:r>
      <w:r w:rsidRPr="00965C18">
        <w:t xml:space="preserve">listed country in any </w:t>
      </w:r>
      <w:r w:rsidR="00442C70" w:rsidRPr="00442C70">
        <w:rPr>
          <w:position w:val="6"/>
          <w:sz w:val="16"/>
        </w:rPr>
        <w:t>*</w:t>
      </w:r>
      <w:r w:rsidRPr="00965C18">
        <w:t>tax accounting period; and</w:t>
      </w:r>
    </w:p>
    <w:p w14:paraId="010A2A66" w14:textId="77777777" w:rsidR="006E0072" w:rsidRPr="00965C18" w:rsidRDefault="006E0072" w:rsidP="006E0072">
      <w:pPr>
        <w:pStyle w:val="paragraph"/>
      </w:pPr>
      <w:r w:rsidRPr="00965C18">
        <w:tab/>
        <w:t>(d)</w:t>
      </w:r>
      <w:r w:rsidRPr="00965C18">
        <w:tab/>
        <w:t>any gain or profit of a capital nature that accrues to the entity as a result of the disposal of the part of its interest in the foreign hybrid is subject to foreign tax in a listed country in a tax accounting period;</w:t>
      </w:r>
    </w:p>
    <w:p w14:paraId="7E094DF6" w14:textId="77777777" w:rsidR="006E0072" w:rsidRPr="00965C18" w:rsidRDefault="006E0072" w:rsidP="00025B82">
      <w:pPr>
        <w:pStyle w:val="subsection2"/>
      </w:pPr>
      <w:r w:rsidRPr="00965C18">
        <w:lastRenderedPageBreak/>
        <w:t xml:space="preserve">then, for the purposes of Part X of the </w:t>
      </w:r>
      <w:r w:rsidRPr="00965C18">
        <w:rPr>
          <w:i/>
        </w:rPr>
        <w:t>Income Tax Assessment Act 1936</w:t>
      </w:r>
      <w:r w:rsidRPr="00965C18">
        <w:t xml:space="preserve">, the gain or profit mentioned in </w:t>
      </w:r>
      <w:r w:rsidR="001F75DF" w:rsidRPr="00965C18">
        <w:t>paragraph (</w:t>
      </w:r>
      <w:r w:rsidRPr="00965C18">
        <w:t xml:space="preserve">b) is taken to be subject to foreign tax in the listed country, and in the tax accounting period, mentioned in </w:t>
      </w:r>
      <w:r w:rsidR="001F75DF" w:rsidRPr="00965C18">
        <w:t>paragraph (</w:t>
      </w:r>
      <w:r w:rsidRPr="00965C18">
        <w:t>d).</w:t>
      </w:r>
    </w:p>
    <w:p w14:paraId="4600DE70" w14:textId="07D89917" w:rsidR="006E0072" w:rsidRPr="00965C18" w:rsidRDefault="006E0072" w:rsidP="00025B82">
      <w:pPr>
        <w:pStyle w:val="ActHead4"/>
      </w:pPr>
      <w:bookmarkStart w:id="699" w:name="_Toc201758335"/>
      <w:r w:rsidRPr="00965C18">
        <w:rPr>
          <w:rStyle w:val="CharSubdNo"/>
        </w:rPr>
        <w:t>Subdivision</w:t>
      </w:r>
      <w:r w:rsidR="001F75DF" w:rsidRPr="00965C18">
        <w:rPr>
          <w:rStyle w:val="CharSubdNo"/>
        </w:rPr>
        <w:t> </w:t>
      </w:r>
      <w:r w:rsidRPr="00965C18">
        <w:rPr>
          <w:rStyle w:val="CharSubdNo"/>
        </w:rPr>
        <w:t>830</w:t>
      </w:r>
      <w:r w:rsidR="00442C70">
        <w:rPr>
          <w:rStyle w:val="CharSubdNo"/>
        </w:rPr>
        <w:noBreakHyphen/>
      </w:r>
      <w:r w:rsidRPr="00965C18">
        <w:rPr>
          <w:rStyle w:val="CharSubdNo"/>
        </w:rPr>
        <w:t>D</w:t>
      </w:r>
      <w:r w:rsidRPr="00965C18">
        <w:t>—</w:t>
      </w:r>
      <w:r w:rsidRPr="00965C18">
        <w:rPr>
          <w:rStyle w:val="CharSubdText"/>
        </w:rPr>
        <w:t>Special rules applicable when an entity becomes or ceases to be a foreign hybrid</w:t>
      </w:r>
      <w:bookmarkEnd w:id="699"/>
    </w:p>
    <w:p w14:paraId="2A624EAC" w14:textId="0CDF95BA" w:rsidR="006E0072" w:rsidRPr="00965C18" w:rsidRDefault="006E0072" w:rsidP="00025B82">
      <w:pPr>
        <w:pStyle w:val="notemargin"/>
        <w:keepNext/>
        <w:keepLines/>
      </w:pPr>
      <w:r w:rsidRPr="00965C18">
        <w:t>Note:</w:t>
      </w:r>
      <w:r w:rsidRPr="00965C18">
        <w:tab/>
        <w:t>In the case of a foreign hybrid company, references in this Subdivision that relate to partnerships are to be read subject to Subdivision</w:t>
      </w:r>
      <w:r w:rsidR="001F75DF" w:rsidRPr="00965C18">
        <w:t> </w:t>
      </w:r>
      <w:r w:rsidRPr="00965C18">
        <w:t>830</w:t>
      </w:r>
      <w:r w:rsidR="00442C70">
        <w:noBreakHyphen/>
      </w:r>
      <w:r w:rsidRPr="00965C18">
        <w:t>B. For example, a reference to a partner will be a reference to a shareholder in the company who is treated by Subdivision</w:t>
      </w:r>
      <w:r w:rsidR="001F75DF" w:rsidRPr="00965C18">
        <w:t> </w:t>
      </w:r>
      <w:r w:rsidRPr="00965C18">
        <w:t>830</w:t>
      </w:r>
      <w:r w:rsidR="00442C70">
        <w:noBreakHyphen/>
      </w:r>
      <w:r w:rsidRPr="00965C18">
        <w:t>B as a partner.</w:t>
      </w:r>
    </w:p>
    <w:p w14:paraId="1870EA1D" w14:textId="77777777" w:rsidR="006E0072" w:rsidRPr="00965C18" w:rsidRDefault="006E0072" w:rsidP="006E0072">
      <w:pPr>
        <w:pStyle w:val="TofSectsHeading"/>
      </w:pPr>
      <w:r w:rsidRPr="00965C18">
        <w:t>Table of sections</w:t>
      </w:r>
    </w:p>
    <w:p w14:paraId="3ED214E8" w14:textId="59279FA1" w:rsidR="006E0072" w:rsidRPr="00965C18" w:rsidRDefault="006E0072" w:rsidP="006E0072">
      <w:pPr>
        <w:pStyle w:val="TofSectsSection"/>
      </w:pPr>
      <w:r w:rsidRPr="00965C18">
        <w:t>830</w:t>
      </w:r>
      <w:r w:rsidR="00442C70">
        <w:noBreakHyphen/>
      </w:r>
      <w:r w:rsidRPr="00965C18">
        <w:t>80</w:t>
      </w:r>
      <w:r w:rsidRPr="00965C18">
        <w:tab/>
        <w:t>Setting the tax cost of partners’ interests in the assets of an entity that becomes a foreign hybrid</w:t>
      </w:r>
    </w:p>
    <w:p w14:paraId="1C78CEDE" w14:textId="588475C5" w:rsidR="006E0072" w:rsidRPr="00965C18" w:rsidRDefault="006E0072" w:rsidP="006E0072">
      <w:pPr>
        <w:pStyle w:val="TofSectsSection"/>
      </w:pPr>
      <w:r w:rsidRPr="00965C18">
        <w:t>830</w:t>
      </w:r>
      <w:r w:rsidR="00442C70">
        <w:noBreakHyphen/>
      </w:r>
      <w:r w:rsidRPr="00965C18">
        <w:t>85</w:t>
      </w:r>
      <w:r w:rsidRPr="00965C18">
        <w:tab/>
        <w:t>Setting the tax cost of assets of an entity when it ceases to be a foreign hybrid</w:t>
      </w:r>
    </w:p>
    <w:p w14:paraId="61A4D22B" w14:textId="5A37F93A" w:rsidR="006E0072" w:rsidRPr="00965C18" w:rsidRDefault="006E0072" w:rsidP="006E0072">
      <w:pPr>
        <w:pStyle w:val="TofSectsSection"/>
      </w:pPr>
      <w:r w:rsidRPr="00965C18">
        <w:t>830</w:t>
      </w:r>
      <w:r w:rsidR="00442C70">
        <w:noBreakHyphen/>
      </w:r>
      <w:r w:rsidRPr="00965C18">
        <w:t>90</w:t>
      </w:r>
      <w:r w:rsidRPr="00965C18">
        <w:tab/>
        <w:t xml:space="preserve">What the expression </w:t>
      </w:r>
      <w:r w:rsidRPr="00965C18">
        <w:rPr>
          <w:rStyle w:val="CharBoldItalic"/>
        </w:rPr>
        <w:t>tax cost is set</w:t>
      </w:r>
      <w:r w:rsidRPr="00965C18">
        <w:t xml:space="preserve"> means</w:t>
      </w:r>
    </w:p>
    <w:p w14:paraId="0B1FAC51" w14:textId="154353F0" w:rsidR="006E0072" w:rsidRPr="00965C18" w:rsidRDefault="006E0072" w:rsidP="006E0072">
      <w:pPr>
        <w:pStyle w:val="TofSectsSection"/>
      </w:pPr>
      <w:r w:rsidRPr="00965C18">
        <w:t>830</w:t>
      </w:r>
      <w:r w:rsidR="00442C70">
        <w:noBreakHyphen/>
      </w:r>
      <w:r w:rsidRPr="00965C18">
        <w:t>95</w:t>
      </w:r>
      <w:r w:rsidRPr="00965C18">
        <w:tab/>
        <w:t xml:space="preserve">What the expression </w:t>
      </w:r>
      <w:r w:rsidRPr="00965C18">
        <w:rPr>
          <w:rStyle w:val="CharBoldItalic"/>
        </w:rPr>
        <w:t>tax cost setting amount</w:t>
      </w:r>
      <w:r w:rsidRPr="00965C18">
        <w:t xml:space="preserve"> means</w:t>
      </w:r>
    </w:p>
    <w:p w14:paraId="59225A18" w14:textId="0B46D4FF" w:rsidR="006E0072" w:rsidRPr="00965C18" w:rsidRDefault="006E0072" w:rsidP="006E0072">
      <w:pPr>
        <w:pStyle w:val="TofSectsSection"/>
      </w:pPr>
      <w:r w:rsidRPr="00965C18">
        <w:t>830</w:t>
      </w:r>
      <w:r w:rsidR="00442C70">
        <w:noBreakHyphen/>
      </w:r>
      <w:r w:rsidRPr="00965C18">
        <w:t>100</w:t>
      </w:r>
      <w:r w:rsidRPr="00965C18">
        <w:tab/>
        <w:t xml:space="preserve">What the expression </w:t>
      </w:r>
      <w:r w:rsidRPr="00965C18">
        <w:rPr>
          <w:rStyle w:val="CharBoldItalic"/>
        </w:rPr>
        <w:t>tax cost</w:t>
      </w:r>
      <w:r w:rsidRPr="00965C18">
        <w:t xml:space="preserve"> means</w:t>
      </w:r>
    </w:p>
    <w:p w14:paraId="15E72D2D" w14:textId="53C183C0" w:rsidR="006E0072" w:rsidRPr="00965C18" w:rsidRDefault="006E0072" w:rsidP="006E0072">
      <w:pPr>
        <w:pStyle w:val="TofSectsSection"/>
      </w:pPr>
      <w:r w:rsidRPr="00965C18">
        <w:t>830</w:t>
      </w:r>
      <w:r w:rsidR="00442C70">
        <w:noBreakHyphen/>
      </w:r>
      <w:r w:rsidRPr="00965C18">
        <w:t>105</w:t>
      </w:r>
      <w:r w:rsidRPr="00965C18">
        <w:tab/>
        <w:t xml:space="preserve">What the expression </w:t>
      </w:r>
      <w:r w:rsidRPr="00965C18">
        <w:rPr>
          <w:rStyle w:val="CharBoldItalic"/>
        </w:rPr>
        <w:t>asset</w:t>
      </w:r>
      <w:r w:rsidR="00442C70">
        <w:rPr>
          <w:rStyle w:val="CharBoldItalic"/>
        </w:rPr>
        <w:noBreakHyphen/>
      </w:r>
      <w:r w:rsidRPr="00965C18">
        <w:rPr>
          <w:rStyle w:val="CharBoldItalic"/>
        </w:rPr>
        <w:t>based income tax regime</w:t>
      </w:r>
      <w:r w:rsidRPr="00965C18">
        <w:t xml:space="preserve"> means</w:t>
      </w:r>
    </w:p>
    <w:p w14:paraId="60BCE4BF" w14:textId="07BEEB49" w:rsidR="006E0072" w:rsidRPr="00965C18" w:rsidRDefault="006E0072" w:rsidP="006E0072">
      <w:pPr>
        <w:pStyle w:val="TofSectsSection"/>
      </w:pPr>
      <w:r w:rsidRPr="00965C18">
        <w:t>830</w:t>
      </w:r>
      <w:r w:rsidR="00442C70">
        <w:noBreakHyphen/>
      </w:r>
      <w:r w:rsidRPr="00965C18">
        <w:t>110</w:t>
      </w:r>
      <w:r w:rsidRPr="00965C18">
        <w:tab/>
        <w:t>No disposal of assets etc. on entity becoming or ceasing to be a foreign hybrid</w:t>
      </w:r>
    </w:p>
    <w:p w14:paraId="49A06594" w14:textId="52AB7EF2" w:rsidR="006E0072" w:rsidRPr="00965C18" w:rsidRDefault="006E0072" w:rsidP="006E0072">
      <w:pPr>
        <w:pStyle w:val="TofSectsSection"/>
      </w:pPr>
      <w:r w:rsidRPr="00965C18">
        <w:t>830</w:t>
      </w:r>
      <w:r w:rsidR="00442C70">
        <w:noBreakHyphen/>
      </w:r>
      <w:r w:rsidRPr="00965C18">
        <w:t>115</w:t>
      </w:r>
      <w:r w:rsidRPr="00965C18">
        <w:tab/>
        <w:t>Tax losses cannot be transferred to a foreign hybrid</w:t>
      </w:r>
    </w:p>
    <w:p w14:paraId="2965B1B7" w14:textId="4E1AA7DA" w:rsidR="006E0072" w:rsidRPr="00965C18" w:rsidRDefault="006E0072" w:rsidP="006E0072">
      <w:pPr>
        <w:pStyle w:val="TofSectsSection"/>
      </w:pPr>
      <w:r w:rsidRPr="00965C18">
        <w:t>830</w:t>
      </w:r>
      <w:r w:rsidR="00442C70">
        <w:noBreakHyphen/>
      </w:r>
      <w:r w:rsidRPr="00965C18">
        <w:t>120</w:t>
      </w:r>
      <w:r w:rsidRPr="00965C18">
        <w:tab/>
        <w:t>End of CFC’s last statutory accounting period</w:t>
      </w:r>
    </w:p>
    <w:p w14:paraId="3D5F6FE1" w14:textId="56F7CAA5" w:rsidR="006E0072" w:rsidRPr="00965C18" w:rsidRDefault="006E0072" w:rsidP="006E0072">
      <w:pPr>
        <w:pStyle w:val="TofSectsSection"/>
      </w:pPr>
      <w:r w:rsidRPr="00965C18">
        <w:t>830</w:t>
      </w:r>
      <w:r w:rsidR="00442C70">
        <w:noBreakHyphen/>
      </w:r>
      <w:r w:rsidRPr="00965C18">
        <w:t>125</w:t>
      </w:r>
      <w:r w:rsidRPr="00965C18">
        <w:tab/>
        <w:t>How long interest in asset, or asset, held</w:t>
      </w:r>
    </w:p>
    <w:p w14:paraId="1153DFA3" w14:textId="7CEDAD52" w:rsidR="006E0072" w:rsidRPr="00965C18" w:rsidRDefault="006E0072" w:rsidP="006E0072">
      <w:pPr>
        <w:pStyle w:val="ActHead5"/>
      </w:pPr>
      <w:bookmarkStart w:id="700" w:name="_Toc201758336"/>
      <w:r w:rsidRPr="00965C18">
        <w:rPr>
          <w:rStyle w:val="CharSectno"/>
        </w:rPr>
        <w:t>830</w:t>
      </w:r>
      <w:r w:rsidR="00442C70">
        <w:rPr>
          <w:rStyle w:val="CharSectno"/>
        </w:rPr>
        <w:noBreakHyphen/>
      </w:r>
      <w:r w:rsidRPr="00965C18">
        <w:rPr>
          <w:rStyle w:val="CharSectno"/>
        </w:rPr>
        <w:t>80</w:t>
      </w:r>
      <w:r w:rsidRPr="00965C18">
        <w:t xml:space="preserve">  Setting the tax cost of partners’ interests in the assets of an entity that becomes a foreign hybrid</w:t>
      </w:r>
      <w:bookmarkEnd w:id="700"/>
    </w:p>
    <w:p w14:paraId="59B71BF9" w14:textId="77777777" w:rsidR="006E0072" w:rsidRPr="00965C18" w:rsidRDefault="006E0072" w:rsidP="006E0072">
      <w:pPr>
        <w:pStyle w:val="subsection"/>
        <w:keepNext/>
        <w:keepLines/>
      </w:pPr>
      <w:r w:rsidRPr="00965C18">
        <w:tab/>
        <w:t>(1)</w:t>
      </w:r>
      <w:r w:rsidRPr="00965C18">
        <w:tab/>
        <w:t>This section applies if:</w:t>
      </w:r>
    </w:p>
    <w:p w14:paraId="60B8FC4B" w14:textId="64AAD3EB" w:rsidR="006E0072" w:rsidRPr="00965C18" w:rsidRDefault="006E0072" w:rsidP="006E0072">
      <w:pPr>
        <w:pStyle w:val="paragraph"/>
        <w:keepNext/>
        <w:keepLines/>
      </w:pPr>
      <w:r w:rsidRPr="00965C18">
        <w:tab/>
        <w:t>(a)</w:t>
      </w:r>
      <w:r w:rsidRPr="00965C18">
        <w:tab/>
        <w:t xml:space="preserve">an entity is a </w:t>
      </w:r>
      <w:r w:rsidR="00442C70" w:rsidRPr="00442C70">
        <w:rPr>
          <w:position w:val="6"/>
          <w:sz w:val="16"/>
        </w:rPr>
        <w:t>*</w:t>
      </w:r>
      <w:r w:rsidRPr="00965C18">
        <w:t xml:space="preserve">foreign hybrid in relation to an income year (the </w:t>
      </w:r>
      <w:r w:rsidRPr="00965C18">
        <w:rPr>
          <w:b/>
          <w:i/>
        </w:rPr>
        <w:t>hybrid year</w:t>
      </w:r>
      <w:r w:rsidRPr="00965C18">
        <w:t>); and</w:t>
      </w:r>
    </w:p>
    <w:p w14:paraId="33B3A51C" w14:textId="77777777" w:rsidR="006E0072" w:rsidRPr="00965C18" w:rsidRDefault="006E0072" w:rsidP="006E0072">
      <w:pPr>
        <w:pStyle w:val="paragraph"/>
      </w:pPr>
      <w:r w:rsidRPr="00965C18">
        <w:tab/>
        <w:t>(b)</w:t>
      </w:r>
      <w:r w:rsidRPr="00965C18">
        <w:tab/>
        <w:t>the entity was in existence at the end of the preceding income year (which may be the income year before this Division first applies to the entity); and</w:t>
      </w:r>
    </w:p>
    <w:p w14:paraId="0DD1F12D" w14:textId="77777777" w:rsidR="006E0072" w:rsidRPr="00965C18" w:rsidRDefault="006E0072" w:rsidP="006E0072">
      <w:pPr>
        <w:pStyle w:val="paragraph"/>
      </w:pPr>
      <w:r w:rsidRPr="00965C18">
        <w:tab/>
        <w:t>(c)</w:t>
      </w:r>
      <w:r w:rsidRPr="00965C18">
        <w:tab/>
        <w:t>the entity was not a foreign hybrid in relation to that preceding income year.</w:t>
      </w:r>
    </w:p>
    <w:p w14:paraId="4A1E0232" w14:textId="525748EA" w:rsidR="006E0072" w:rsidRPr="00965C18" w:rsidRDefault="006E0072" w:rsidP="006E0072">
      <w:pPr>
        <w:pStyle w:val="subsection"/>
      </w:pPr>
      <w:r w:rsidRPr="00965C18">
        <w:lastRenderedPageBreak/>
        <w:tab/>
        <w:t>(2)</w:t>
      </w:r>
      <w:r w:rsidRPr="00965C18">
        <w:tab/>
        <w:t xml:space="preserve">For the purposes of applying an </w:t>
      </w:r>
      <w:r w:rsidR="00442C70" w:rsidRPr="00442C70">
        <w:rPr>
          <w:position w:val="6"/>
          <w:sz w:val="16"/>
        </w:rPr>
        <w:t>*</w:t>
      </w:r>
      <w:r w:rsidRPr="00965C18">
        <w:t>asset</w:t>
      </w:r>
      <w:r w:rsidR="00442C70">
        <w:noBreakHyphen/>
      </w:r>
      <w:r w:rsidRPr="00965C18">
        <w:t xml:space="preserve">based income tax regime for the hybrid year and each later income year in relation to which the entity continues to be a foreign hybrid, the </w:t>
      </w:r>
      <w:r w:rsidR="00442C70" w:rsidRPr="00442C70">
        <w:rPr>
          <w:position w:val="6"/>
          <w:sz w:val="16"/>
        </w:rPr>
        <w:t>*</w:t>
      </w:r>
      <w:r w:rsidRPr="00965C18">
        <w:t xml:space="preserve">tax cost is set at the start of the hybrid year, for each asset of the </w:t>
      </w:r>
      <w:r w:rsidR="00442C70" w:rsidRPr="00442C70">
        <w:rPr>
          <w:position w:val="6"/>
          <w:sz w:val="16"/>
        </w:rPr>
        <w:t>*</w:t>
      </w:r>
      <w:r w:rsidRPr="00965C18">
        <w:t>foreign hybrid in which each partner has an interest at that time.</w:t>
      </w:r>
    </w:p>
    <w:p w14:paraId="7C471080" w14:textId="57937FA0" w:rsidR="006E0072" w:rsidRPr="00965C18" w:rsidRDefault="006E0072" w:rsidP="006E0072">
      <w:pPr>
        <w:pStyle w:val="ActHead5"/>
      </w:pPr>
      <w:bookmarkStart w:id="701" w:name="_Toc201758337"/>
      <w:r w:rsidRPr="00965C18">
        <w:rPr>
          <w:rStyle w:val="CharSectno"/>
        </w:rPr>
        <w:t>830</w:t>
      </w:r>
      <w:r w:rsidR="00442C70">
        <w:rPr>
          <w:rStyle w:val="CharSectno"/>
        </w:rPr>
        <w:noBreakHyphen/>
      </w:r>
      <w:r w:rsidRPr="00965C18">
        <w:rPr>
          <w:rStyle w:val="CharSectno"/>
        </w:rPr>
        <w:t>85</w:t>
      </w:r>
      <w:r w:rsidRPr="00965C18">
        <w:t xml:space="preserve">  Setting the tax cost of assets of an entity when it ceases to be a foreign hybrid</w:t>
      </w:r>
      <w:bookmarkEnd w:id="701"/>
    </w:p>
    <w:p w14:paraId="4D51049F" w14:textId="77777777" w:rsidR="006E0072" w:rsidRPr="00965C18" w:rsidRDefault="006E0072" w:rsidP="006E0072">
      <w:pPr>
        <w:pStyle w:val="subsection"/>
      </w:pPr>
      <w:r w:rsidRPr="00965C18">
        <w:tab/>
        <w:t>(1)</w:t>
      </w:r>
      <w:r w:rsidRPr="00965C18">
        <w:tab/>
        <w:t>This section applies if:</w:t>
      </w:r>
    </w:p>
    <w:p w14:paraId="382B26FF" w14:textId="69D81FC8" w:rsidR="006E0072" w:rsidRPr="00965C18" w:rsidRDefault="006E0072" w:rsidP="006E0072">
      <w:pPr>
        <w:pStyle w:val="paragraph"/>
      </w:pPr>
      <w:r w:rsidRPr="00965C18">
        <w:tab/>
        <w:t>(a)</w:t>
      </w:r>
      <w:r w:rsidRPr="00965C18">
        <w:tab/>
        <w:t xml:space="preserve">an entity is a </w:t>
      </w:r>
      <w:r w:rsidR="00442C70" w:rsidRPr="00442C70">
        <w:rPr>
          <w:position w:val="6"/>
          <w:sz w:val="16"/>
        </w:rPr>
        <w:t>*</w:t>
      </w:r>
      <w:r w:rsidRPr="00965C18">
        <w:t>foreign hybrid in relation to an income year; and</w:t>
      </w:r>
    </w:p>
    <w:p w14:paraId="6A83D94E" w14:textId="77777777" w:rsidR="006E0072" w:rsidRPr="00965C18" w:rsidRDefault="006E0072" w:rsidP="006E0072">
      <w:pPr>
        <w:pStyle w:val="paragraph"/>
      </w:pPr>
      <w:r w:rsidRPr="00965C18">
        <w:tab/>
        <w:t>(b)</w:t>
      </w:r>
      <w:r w:rsidRPr="00965C18">
        <w:tab/>
        <w:t>the entity is in existence at the start of the next income year; and</w:t>
      </w:r>
    </w:p>
    <w:p w14:paraId="5F3468EA" w14:textId="14619AA8" w:rsidR="006E0072" w:rsidRPr="00965C18" w:rsidRDefault="006E0072" w:rsidP="006E0072">
      <w:pPr>
        <w:pStyle w:val="paragraph"/>
      </w:pPr>
      <w:r w:rsidRPr="00965C18">
        <w:tab/>
        <w:t>(c)</w:t>
      </w:r>
      <w:r w:rsidRPr="00965C18">
        <w:tab/>
        <w:t xml:space="preserve">the entity is not a foreign hybrid in relation to that income year (the </w:t>
      </w:r>
      <w:r w:rsidRPr="00965C18">
        <w:rPr>
          <w:b/>
          <w:i/>
        </w:rPr>
        <w:t>post</w:t>
      </w:r>
      <w:r w:rsidR="00442C70">
        <w:rPr>
          <w:b/>
          <w:i/>
        </w:rPr>
        <w:noBreakHyphen/>
      </w:r>
      <w:r w:rsidRPr="00965C18">
        <w:rPr>
          <w:b/>
          <w:i/>
        </w:rPr>
        <w:t>hybrid year</w:t>
      </w:r>
      <w:r w:rsidRPr="00965C18">
        <w:t>).</w:t>
      </w:r>
    </w:p>
    <w:p w14:paraId="78A9C234" w14:textId="5F10336E" w:rsidR="006E0072" w:rsidRPr="00965C18" w:rsidRDefault="006E0072" w:rsidP="006E0072">
      <w:pPr>
        <w:pStyle w:val="subsection"/>
      </w:pPr>
      <w:r w:rsidRPr="00965C18">
        <w:tab/>
        <w:t>(2)</w:t>
      </w:r>
      <w:r w:rsidRPr="00965C18">
        <w:tab/>
        <w:t xml:space="preserve">For the purposes of applying an </w:t>
      </w:r>
      <w:r w:rsidR="00442C70" w:rsidRPr="00442C70">
        <w:rPr>
          <w:position w:val="6"/>
          <w:sz w:val="16"/>
        </w:rPr>
        <w:t>*</w:t>
      </w:r>
      <w:r w:rsidRPr="00965C18">
        <w:t>asset</w:t>
      </w:r>
      <w:r w:rsidR="00442C70">
        <w:noBreakHyphen/>
      </w:r>
      <w:r w:rsidRPr="00965C18">
        <w:t>based income tax regime for the post</w:t>
      </w:r>
      <w:r w:rsidR="00442C70">
        <w:noBreakHyphen/>
      </w:r>
      <w:r w:rsidRPr="00965C18">
        <w:t xml:space="preserve">hybrid year and each later income year in relation to which the entity continues not to be a foreign hybrid, the </w:t>
      </w:r>
      <w:r w:rsidR="00442C70" w:rsidRPr="00442C70">
        <w:rPr>
          <w:position w:val="6"/>
          <w:sz w:val="16"/>
        </w:rPr>
        <w:t>*</w:t>
      </w:r>
      <w:r w:rsidRPr="00965C18">
        <w:t>tax cost is set at the start of the post</w:t>
      </w:r>
      <w:r w:rsidR="00442C70">
        <w:noBreakHyphen/>
      </w:r>
      <w:r w:rsidRPr="00965C18">
        <w:t>hybrid year, for each asset of the entity at that time.</w:t>
      </w:r>
    </w:p>
    <w:p w14:paraId="238C45FE" w14:textId="44F4AE93" w:rsidR="006E0072" w:rsidRPr="00965C18" w:rsidRDefault="006E0072" w:rsidP="006E0072">
      <w:pPr>
        <w:pStyle w:val="ActHead5"/>
      </w:pPr>
      <w:bookmarkStart w:id="702" w:name="_Toc201758338"/>
      <w:r w:rsidRPr="00965C18">
        <w:rPr>
          <w:rStyle w:val="CharSectno"/>
        </w:rPr>
        <w:t>830</w:t>
      </w:r>
      <w:r w:rsidR="00442C70">
        <w:rPr>
          <w:rStyle w:val="CharSectno"/>
        </w:rPr>
        <w:noBreakHyphen/>
      </w:r>
      <w:r w:rsidRPr="00965C18">
        <w:rPr>
          <w:rStyle w:val="CharSectno"/>
        </w:rPr>
        <w:t>90</w:t>
      </w:r>
      <w:r w:rsidRPr="00965C18">
        <w:t xml:space="preserve">  What the expression </w:t>
      </w:r>
      <w:r w:rsidRPr="00965C18">
        <w:rPr>
          <w:i/>
        </w:rPr>
        <w:t>tax cost is set</w:t>
      </w:r>
      <w:r w:rsidRPr="00965C18">
        <w:t xml:space="preserve"> means</w:t>
      </w:r>
      <w:bookmarkEnd w:id="702"/>
    </w:p>
    <w:p w14:paraId="5765F9EA" w14:textId="785FD8A8" w:rsidR="006E0072" w:rsidRPr="00965C18" w:rsidRDefault="006E0072" w:rsidP="006E0072">
      <w:pPr>
        <w:pStyle w:val="subsection"/>
      </w:pPr>
      <w:r w:rsidRPr="00965C18">
        <w:tab/>
      </w:r>
      <w:r w:rsidRPr="00965C18">
        <w:tab/>
        <w:t xml:space="preserve">The following table explains what the expression </w:t>
      </w:r>
      <w:r w:rsidRPr="00965C18">
        <w:rPr>
          <w:b/>
          <w:i/>
        </w:rPr>
        <w:t xml:space="preserve">tax cost is set </w:t>
      </w:r>
      <w:r w:rsidRPr="00965C18">
        <w:t>at the start of the hybrid year or the post</w:t>
      </w:r>
      <w:r w:rsidR="00442C70">
        <w:noBreakHyphen/>
      </w:r>
      <w:r w:rsidRPr="00965C18">
        <w:t xml:space="preserve">hybrid year means, in relation to an asset in which a partner has an interest or in relation to an asset of the entity, for the purposes of each </w:t>
      </w:r>
      <w:r w:rsidR="00442C70" w:rsidRPr="00442C70">
        <w:rPr>
          <w:position w:val="6"/>
          <w:sz w:val="16"/>
        </w:rPr>
        <w:t>*</w:t>
      </w:r>
      <w:r w:rsidRPr="00965C18">
        <w:t>asset</w:t>
      </w:r>
      <w:r w:rsidR="00442C70">
        <w:noBreakHyphen/>
      </w:r>
      <w:r w:rsidRPr="00965C18">
        <w:t>based income tax regime:</w:t>
      </w:r>
    </w:p>
    <w:p w14:paraId="7E315B46" w14:textId="77777777" w:rsidR="009D54EF" w:rsidRPr="00965C18" w:rsidRDefault="009D54EF" w:rsidP="009D54EF">
      <w:pPr>
        <w:pStyle w:val="Tabletext"/>
      </w:pPr>
    </w:p>
    <w:tbl>
      <w:tblPr>
        <w:tblW w:w="6598" w:type="dxa"/>
        <w:tblInd w:w="1100" w:type="dxa"/>
        <w:tblLayout w:type="fixed"/>
        <w:tblLook w:val="0000" w:firstRow="0" w:lastRow="0" w:firstColumn="0" w:lastColumn="0" w:noHBand="0" w:noVBand="0"/>
      </w:tblPr>
      <w:tblGrid>
        <w:gridCol w:w="714"/>
        <w:gridCol w:w="3186"/>
        <w:gridCol w:w="2698"/>
      </w:tblGrid>
      <w:tr w:rsidR="006E0072" w:rsidRPr="00965C18" w14:paraId="577BC7FF" w14:textId="77777777" w:rsidTr="00B36B2B">
        <w:trPr>
          <w:cantSplit/>
          <w:tblHeader/>
        </w:trPr>
        <w:tc>
          <w:tcPr>
            <w:tcW w:w="6598" w:type="dxa"/>
            <w:gridSpan w:val="3"/>
            <w:tcBorders>
              <w:top w:val="single" w:sz="12" w:space="0" w:color="auto"/>
              <w:bottom w:val="single" w:sz="6" w:space="0" w:color="auto"/>
            </w:tcBorders>
            <w:shd w:val="clear" w:color="auto" w:fill="auto"/>
          </w:tcPr>
          <w:p w14:paraId="46878165" w14:textId="77777777" w:rsidR="006E0072" w:rsidRPr="00965C18" w:rsidRDefault="006E0072" w:rsidP="00B36B2B">
            <w:pPr>
              <w:pStyle w:val="Tabletext"/>
              <w:keepNext/>
              <w:rPr>
                <w:b/>
              </w:rPr>
            </w:pPr>
            <w:r w:rsidRPr="00965C18">
              <w:rPr>
                <w:b/>
              </w:rPr>
              <w:lastRenderedPageBreak/>
              <w:t>Tax cost is set</w:t>
            </w:r>
          </w:p>
        </w:tc>
      </w:tr>
      <w:tr w:rsidR="006E0072" w:rsidRPr="00965C18" w14:paraId="06F1C263" w14:textId="77777777" w:rsidTr="00B36B2B">
        <w:trPr>
          <w:cantSplit/>
          <w:tblHeader/>
        </w:trPr>
        <w:tc>
          <w:tcPr>
            <w:tcW w:w="714" w:type="dxa"/>
            <w:tcBorders>
              <w:top w:val="single" w:sz="6" w:space="0" w:color="auto"/>
              <w:bottom w:val="single" w:sz="12" w:space="0" w:color="auto"/>
            </w:tcBorders>
            <w:shd w:val="clear" w:color="auto" w:fill="auto"/>
          </w:tcPr>
          <w:p w14:paraId="42B46657" w14:textId="77777777" w:rsidR="006E0072" w:rsidRPr="00965C18" w:rsidRDefault="006E0072" w:rsidP="00B36B2B">
            <w:pPr>
              <w:pStyle w:val="Tabletext"/>
              <w:keepNext/>
              <w:rPr>
                <w:b/>
              </w:rPr>
            </w:pPr>
            <w:r w:rsidRPr="00965C18">
              <w:rPr>
                <w:b/>
              </w:rPr>
              <w:t>Item</w:t>
            </w:r>
          </w:p>
        </w:tc>
        <w:tc>
          <w:tcPr>
            <w:tcW w:w="3186" w:type="dxa"/>
            <w:tcBorders>
              <w:top w:val="single" w:sz="6" w:space="0" w:color="auto"/>
              <w:bottom w:val="single" w:sz="12" w:space="0" w:color="auto"/>
            </w:tcBorders>
            <w:shd w:val="clear" w:color="auto" w:fill="auto"/>
          </w:tcPr>
          <w:p w14:paraId="1DC6F63E" w14:textId="67A9CAB9" w:rsidR="006E0072" w:rsidRPr="00965C18" w:rsidRDefault="006E0072" w:rsidP="00B36B2B">
            <w:pPr>
              <w:pStyle w:val="Tabletext"/>
              <w:keepNext/>
              <w:rPr>
                <w:b/>
              </w:rPr>
            </w:pPr>
            <w:r w:rsidRPr="00965C18">
              <w:rPr>
                <w:b/>
              </w:rPr>
              <w:t>If the following asset</w:t>
            </w:r>
            <w:r w:rsidR="00442C70">
              <w:rPr>
                <w:b/>
              </w:rPr>
              <w:noBreakHyphen/>
            </w:r>
            <w:r w:rsidRPr="00965C18">
              <w:rPr>
                <w:b/>
              </w:rPr>
              <w:t>based income tax regime is to apply:</w:t>
            </w:r>
          </w:p>
        </w:tc>
        <w:tc>
          <w:tcPr>
            <w:tcW w:w="2698" w:type="dxa"/>
            <w:tcBorders>
              <w:top w:val="single" w:sz="6" w:space="0" w:color="auto"/>
              <w:bottom w:val="single" w:sz="12" w:space="0" w:color="auto"/>
            </w:tcBorders>
            <w:shd w:val="clear" w:color="auto" w:fill="auto"/>
          </w:tcPr>
          <w:p w14:paraId="74E16BCE" w14:textId="77777777" w:rsidR="006E0072" w:rsidRPr="00965C18" w:rsidRDefault="006E0072" w:rsidP="00B36B2B">
            <w:pPr>
              <w:pStyle w:val="Tabletext"/>
              <w:keepNext/>
              <w:rPr>
                <w:b/>
              </w:rPr>
            </w:pPr>
            <w:r w:rsidRPr="00965C18">
              <w:rPr>
                <w:b/>
              </w:rPr>
              <w:t>The expression means that:</w:t>
            </w:r>
          </w:p>
        </w:tc>
      </w:tr>
      <w:tr w:rsidR="006E0072" w:rsidRPr="00965C18" w14:paraId="49239677" w14:textId="77777777" w:rsidTr="00B36B2B">
        <w:trPr>
          <w:cantSplit/>
        </w:trPr>
        <w:tc>
          <w:tcPr>
            <w:tcW w:w="714" w:type="dxa"/>
            <w:tcBorders>
              <w:top w:val="single" w:sz="12" w:space="0" w:color="auto"/>
              <w:bottom w:val="single" w:sz="2" w:space="0" w:color="auto"/>
            </w:tcBorders>
            <w:shd w:val="clear" w:color="auto" w:fill="auto"/>
          </w:tcPr>
          <w:p w14:paraId="03BB0FE2" w14:textId="77777777" w:rsidR="006E0072" w:rsidRPr="00965C18" w:rsidRDefault="006E0072" w:rsidP="00B36B2B">
            <w:pPr>
              <w:pStyle w:val="Tabletext"/>
            </w:pPr>
            <w:r w:rsidRPr="00965C18">
              <w:t>1</w:t>
            </w:r>
          </w:p>
        </w:tc>
        <w:tc>
          <w:tcPr>
            <w:tcW w:w="3186" w:type="dxa"/>
            <w:tcBorders>
              <w:top w:val="single" w:sz="12" w:space="0" w:color="auto"/>
              <w:bottom w:val="single" w:sz="2" w:space="0" w:color="auto"/>
            </w:tcBorders>
            <w:shd w:val="clear" w:color="auto" w:fill="auto"/>
          </w:tcPr>
          <w:p w14:paraId="3A5D0241" w14:textId="2A6EBAFB" w:rsidR="006E0072" w:rsidRPr="00965C18" w:rsidRDefault="006E0072" w:rsidP="00B36B2B">
            <w:pPr>
              <w:pStyle w:val="Tabletext"/>
            </w:pPr>
            <w:r w:rsidRPr="00965C18">
              <w:t>Subdivisions</w:t>
            </w:r>
            <w:r w:rsidR="001F75DF" w:rsidRPr="00965C18">
              <w:t> </w:t>
            </w:r>
            <w:r w:rsidRPr="00965C18">
              <w:t>40</w:t>
            </w:r>
            <w:r w:rsidR="00442C70">
              <w:noBreakHyphen/>
            </w:r>
            <w:r w:rsidRPr="00965C18">
              <w:t>A to 40</w:t>
            </w:r>
            <w:r w:rsidR="00442C70">
              <w:noBreakHyphen/>
            </w:r>
            <w:r w:rsidRPr="00965C18">
              <w:t>D, sections</w:t>
            </w:r>
            <w:r w:rsidR="001F75DF" w:rsidRPr="00965C18">
              <w:t> </w:t>
            </w:r>
            <w:r w:rsidRPr="00965C18">
              <w:t>40</w:t>
            </w:r>
            <w:r w:rsidR="00442C70">
              <w:noBreakHyphen/>
            </w:r>
            <w:r w:rsidRPr="00965C18">
              <w:t>425 to 40</w:t>
            </w:r>
            <w:r w:rsidR="00442C70">
              <w:noBreakHyphen/>
            </w:r>
            <w:r w:rsidRPr="00965C18">
              <w:t>445 and Subdivision</w:t>
            </w:r>
            <w:r w:rsidR="001F75DF" w:rsidRPr="00965C18">
              <w:t> </w:t>
            </w:r>
            <w:r w:rsidRPr="00965C18">
              <w:t>328</w:t>
            </w:r>
            <w:r w:rsidR="00442C70">
              <w:noBreakHyphen/>
            </w:r>
            <w:r w:rsidRPr="00965C18">
              <w:t xml:space="preserve">D </w:t>
            </w:r>
          </w:p>
        </w:tc>
        <w:tc>
          <w:tcPr>
            <w:tcW w:w="2698" w:type="dxa"/>
            <w:tcBorders>
              <w:top w:val="single" w:sz="12" w:space="0" w:color="auto"/>
              <w:bottom w:val="single" w:sz="2" w:space="0" w:color="auto"/>
            </w:tcBorders>
            <w:shd w:val="clear" w:color="auto" w:fill="auto"/>
          </w:tcPr>
          <w:p w14:paraId="1D2C5773" w14:textId="6C21670E" w:rsidR="006E0072" w:rsidRPr="00965C18" w:rsidRDefault="006E0072" w:rsidP="00B36B2B">
            <w:pPr>
              <w:pStyle w:val="Tabletext"/>
            </w:pPr>
            <w:r w:rsidRPr="00965C18">
              <w:t xml:space="preserve">the </w:t>
            </w:r>
            <w:r w:rsidR="00442C70" w:rsidRPr="00442C70">
              <w:rPr>
                <w:position w:val="6"/>
                <w:sz w:val="16"/>
              </w:rPr>
              <w:t>*</w:t>
            </w:r>
            <w:r w:rsidRPr="00965C18">
              <w:t>adjustable value of the interest or the asset at the start of the hybrid year or the post</w:t>
            </w:r>
            <w:r w:rsidR="00442C70">
              <w:noBreakHyphen/>
            </w:r>
            <w:r w:rsidRPr="00965C18">
              <w:t xml:space="preserve">hybrid year is varied so that it equals the partner’s </w:t>
            </w:r>
            <w:r w:rsidR="00442C70" w:rsidRPr="00442C70">
              <w:rPr>
                <w:position w:val="6"/>
                <w:sz w:val="16"/>
              </w:rPr>
              <w:t>*</w:t>
            </w:r>
            <w:r w:rsidRPr="00965C18">
              <w:t xml:space="preserve">tax cost setting amount for the interest, or the entity’s tax cost setting amount for the asset, at that time in relation to the </w:t>
            </w:r>
            <w:r w:rsidR="00442C70" w:rsidRPr="00442C70">
              <w:rPr>
                <w:position w:val="6"/>
                <w:sz w:val="16"/>
              </w:rPr>
              <w:t>*</w:t>
            </w:r>
            <w:r w:rsidRPr="00965C18">
              <w:t>asset</w:t>
            </w:r>
            <w:r w:rsidR="00442C70">
              <w:noBreakHyphen/>
            </w:r>
            <w:r w:rsidRPr="00965C18">
              <w:t>based income tax regime</w:t>
            </w:r>
          </w:p>
        </w:tc>
      </w:tr>
      <w:tr w:rsidR="006E0072" w:rsidRPr="00965C18" w14:paraId="5C0175E9" w14:textId="77777777" w:rsidTr="00B36B2B">
        <w:trPr>
          <w:cantSplit/>
        </w:trPr>
        <w:tc>
          <w:tcPr>
            <w:tcW w:w="714" w:type="dxa"/>
            <w:tcBorders>
              <w:top w:val="single" w:sz="2" w:space="0" w:color="auto"/>
              <w:bottom w:val="single" w:sz="2" w:space="0" w:color="auto"/>
            </w:tcBorders>
            <w:shd w:val="clear" w:color="auto" w:fill="auto"/>
          </w:tcPr>
          <w:p w14:paraId="75503C34" w14:textId="77777777" w:rsidR="006E0072" w:rsidRPr="00965C18" w:rsidRDefault="006E0072" w:rsidP="00B36B2B">
            <w:pPr>
              <w:pStyle w:val="Tabletext"/>
            </w:pPr>
            <w:r w:rsidRPr="00965C18">
              <w:t>2</w:t>
            </w:r>
          </w:p>
        </w:tc>
        <w:tc>
          <w:tcPr>
            <w:tcW w:w="3186" w:type="dxa"/>
            <w:tcBorders>
              <w:top w:val="single" w:sz="2" w:space="0" w:color="auto"/>
              <w:bottom w:val="single" w:sz="2" w:space="0" w:color="auto"/>
            </w:tcBorders>
            <w:shd w:val="clear" w:color="auto" w:fill="auto"/>
          </w:tcPr>
          <w:p w14:paraId="22228317" w14:textId="77777777" w:rsidR="006E0072" w:rsidRPr="00965C18" w:rsidRDefault="006E0072" w:rsidP="00B36B2B">
            <w:pPr>
              <w:pStyle w:val="Tabletext"/>
            </w:pPr>
            <w:r w:rsidRPr="00965C18">
              <w:t>Division</w:t>
            </w:r>
            <w:r w:rsidR="001F75DF" w:rsidRPr="00965C18">
              <w:t> </w:t>
            </w:r>
            <w:r w:rsidRPr="00965C18">
              <w:t>70</w:t>
            </w:r>
          </w:p>
        </w:tc>
        <w:tc>
          <w:tcPr>
            <w:tcW w:w="2698" w:type="dxa"/>
            <w:tcBorders>
              <w:top w:val="single" w:sz="2" w:space="0" w:color="auto"/>
              <w:bottom w:val="single" w:sz="2" w:space="0" w:color="auto"/>
            </w:tcBorders>
            <w:shd w:val="clear" w:color="auto" w:fill="auto"/>
          </w:tcPr>
          <w:p w14:paraId="210BC7EC" w14:textId="6362761D" w:rsidR="006E0072" w:rsidRPr="00965C18" w:rsidRDefault="006E0072" w:rsidP="00B36B2B">
            <w:pPr>
              <w:pStyle w:val="Tabletext"/>
            </w:pPr>
            <w:r w:rsidRPr="00965C18">
              <w:t>the value of the interest or the asset at the start of the hybrid year or the post</w:t>
            </w:r>
            <w:r w:rsidR="00442C70">
              <w:noBreakHyphen/>
            </w:r>
            <w:r w:rsidRPr="00965C18">
              <w:t>hybrid year under Division</w:t>
            </w:r>
            <w:r w:rsidR="001F75DF" w:rsidRPr="00965C18">
              <w:t> </w:t>
            </w:r>
            <w:r w:rsidRPr="00965C18">
              <w:t xml:space="preserve">70 is varied so that it equals the partner’s </w:t>
            </w:r>
            <w:r w:rsidR="00442C70" w:rsidRPr="00442C70">
              <w:rPr>
                <w:position w:val="6"/>
                <w:sz w:val="16"/>
              </w:rPr>
              <w:t>*</w:t>
            </w:r>
            <w:r w:rsidRPr="00965C18">
              <w:t xml:space="preserve">tax cost setting amount for the interest, or the entity’s tax cost setting amount for the asset, at that time in relation to the </w:t>
            </w:r>
            <w:r w:rsidR="00442C70" w:rsidRPr="00442C70">
              <w:rPr>
                <w:position w:val="6"/>
                <w:sz w:val="16"/>
              </w:rPr>
              <w:t>*</w:t>
            </w:r>
            <w:r w:rsidRPr="00965C18">
              <w:t>asset</w:t>
            </w:r>
            <w:r w:rsidR="00442C70">
              <w:noBreakHyphen/>
            </w:r>
            <w:r w:rsidRPr="00965C18">
              <w:t>based income tax regime</w:t>
            </w:r>
          </w:p>
        </w:tc>
      </w:tr>
      <w:tr w:rsidR="006E0072" w:rsidRPr="00965C18" w14:paraId="5CCAE059" w14:textId="77777777" w:rsidTr="00B36B2B">
        <w:trPr>
          <w:cantSplit/>
        </w:trPr>
        <w:tc>
          <w:tcPr>
            <w:tcW w:w="714" w:type="dxa"/>
            <w:tcBorders>
              <w:top w:val="single" w:sz="2" w:space="0" w:color="auto"/>
              <w:bottom w:val="single" w:sz="2" w:space="0" w:color="auto"/>
            </w:tcBorders>
            <w:shd w:val="clear" w:color="auto" w:fill="auto"/>
          </w:tcPr>
          <w:p w14:paraId="3F1548EE" w14:textId="77777777" w:rsidR="006E0072" w:rsidRPr="00965C18" w:rsidRDefault="006E0072" w:rsidP="00B36B2B">
            <w:pPr>
              <w:pStyle w:val="Tabletext"/>
            </w:pPr>
            <w:r w:rsidRPr="00965C18">
              <w:t>3</w:t>
            </w:r>
          </w:p>
        </w:tc>
        <w:tc>
          <w:tcPr>
            <w:tcW w:w="3186" w:type="dxa"/>
            <w:tcBorders>
              <w:top w:val="single" w:sz="2" w:space="0" w:color="auto"/>
              <w:bottom w:val="single" w:sz="2" w:space="0" w:color="auto"/>
            </w:tcBorders>
            <w:shd w:val="clear" w:color="auto" w:fill="auto"/>
          </w:tcPr>
          <w:p w14:paraId="2E9BB1C5" w14:textId="49F42BB3" w:rsidR="006E0072" w:rsidRPr="00965C18" w:rsidRDefault="006E0072" w:rsidP="00B36B2B">
            <w:pPr>
              <w:pStyle w:val="Tabletext"/>
            </w:pPr>
            <w:r w:rsidRPr="00965C18">
              <w:t>Part</w:t>
            </w:r>
            <w:r w:rsidR="001F75DF" w:rsidRPr="00965C18">
              <w:t> </w:t>
            </w:r>
            <w:r w:rsidRPr="00965C18">
              <w:t>3</w:t>
            </w:r>
            <w:r w:rsidR="00442C70">
              <w:noBreakHyphen/>
            </w:r>
            <w:r w:rsidRPr="00965C18">
              <w:t>1 or 3</w:t>
            </w:r>
            <w:r w:rsidR="00442C70">
              <w:noBreakHyphen/>
            </w:r>
            <w:r w:rsidRPr="00965C18">
              <w:t>3</w:t>
            </w:r>
          </w:p>
        </w:tc>
        <w:tc>
          <w:tcPr>
            <w:tcW w:w="2698" w:type="dxa"/>
            <w:tcBorders>
              <w:top w:val="single" w:sz="2" w:space="0" w:color="auto"/>
              <w:bottom w:val="single" w:sz="2" w:space="0" w:color="auto"/>
            </w:tcBorders>
            <w:shd w:val="clear" w:color="auto" w:fill="auto"/>
          </w:tcPr>
          <w:p w14:paraId="25FFAE35" w14:textId="44F900FA" w:rsidR="006E0072" w:rsidRPr="00965C18" w:rsidRDefault="006E0072" w:rsidP="00B36B2B">
            <w:pPr>
              <w:pStyle w:val="Tabletext"/>
            </w:pPr>
            <w:r w:rsidRPr="00965C18">
              <w:t xml:space="preserve">the </w:t>
            </w:r>
            <w:r w:rsidR="00442C70" w:rsidRPr="00442C70">
              <w:rPr>
                <w:position w:val="6"/>
                <w:sz w:val="16"/>
              </w:rPr>
              <w:t>*</w:t>
            </w:r>
            <w:r w:rsidRPr="00965C18">
              <w:t xml:space="preserve">cost base or </w:t>
            </w:r>
            <w:r w:rsidR="00442C70" w:rsidRPr="00442C70">
              <w:rPr>
                <w:position w:val="6"/>
                <w:sz w:val="16"/>
              </w:rPr>
              <w:t>*</w:t>
            </w:r>
            <w:r w:rsidRPr="00965C18">
              <w:t>reduced cost base of the interest or the asset at the start of the hybrid year or the post</w:t>
            </w:r>
            <w:r w:rsidR="00442C70">
              <w:noBreakHyphen/>
            </w:r>
            <w:r w:rsidRPr="00965C18">
              <w:t xml:space="preserve">hybrid year is varied so that it equals the partner’s </w:t>
            </w:r>
            <w:r w:rsidR="00442C70" w:rsidRPr="00442C70">
              <w:rPr>
                <w:position w:val="6"/>
                <w:sz w:val="16"/>
              </w:rPr>
              <w:t>*</w:t>
            </w:r>
            <w:r w:rsidRPr="00965C18">
              <w:t xml:space="preserve">tax cost setting amount for the interest, or the entity’s tax cost setting amount for the asset, at that time in relation to the </w:t>
            </w:r>
            <w:r w:rsidR="00442C70" w:rsidRPr="00442C70">
              <w:rPr>
                <w:position w:val="6"/>
                <w:sz w:val="16"/>
              </w:rPr>
              <w:t>*</w:t>
            </w:r>
            <w:r w:rsidRPr="00965C18">
              <w:t>asset</w:t>
            </w:r>
            <w:r w:rsidR="00442C70">
              <w:noBreakHyphen/>
            </w:r>
            <w:r w:rsidRPr="00965C18">
              <w:t>based income tax regime</w:t>
            </w:r>
          </w:p>
        </w:tc>
      </w:tr>
      <w:tr w:rsidR="006E0072" w:rsidRPr="00965C18" w14:paraId="2DF1370B" w14:textId="77777777" w:rsidTr="00B36B2B">
        <w:trPr>
          <w:cantSplit/>
        </w:trPr>
        <w:tc>
          <w:tcPr>
            <w:tcW w:w="714" w:type="dxa"/>
            <w:tcBorders>
              <w:top w:val="single" w:sz="2" w:space="0" w:color="auto"/>
              <w:bottom w:val="single" w:sz="2" w:space="0" w:color="auto"/>
            </w:tcBorders>
            <w:shd w:val="clear" w:color="auto" w:fill="auto"/>
          </w:tcPr>
          <w:p w14:paraId="6E0D9FE7" w14:textId="77777777" w:rsidR="006E0072" w:rsidRPr="00965C18" w:rsidRDefault="006E0072" w:rsidP="00B36B2B">
            <w:pPr>
              <w:pStyle w:val="Tabletext"/>
            </w:pPr>
            <w:r w:rsidRPr="00965C18">
              <w:lastRenderedPageBreak/>
              <w:t>4</w:t>
            </w:r>
          </w:p>
        </w:tc>
        <w:tc>
          <w:tcPr>
            <w:tcW w:w="3186" w:type="dxa"/>
            <w:tcBorders>
              <w:top w:val="single" w:sz="2" w:space="0" w:color="auto"/>
              <w:bottom w:val="single" w:sz="2" w:space="0" w:color="auto"/>
            </w:tcBorders>
            <w:shd w:val="clear" w:color="auto" w:fill="auto"/>
          </w:tcPr>
          <w:p w14:paraId="1BBC5E80" w14:textId="77777777" w:rsidR="006E0072" w:rsidRPr="00965C18" w:rsidRDefault="006E0072" w:rsidP="00B36B2B">
            <w:pPr>
              <w:pStyle w:val="Tabletext"/>
            </w:pPr>
            <w:r w:rsidRPr="00965C18">
              <w:t>Division</w:t>
            </w:r>
            <w:r w:rsidR="001F75DF" w:rsidRPr="00965C18">
              <w:t> </w:t>
            </w:r>
            <w:r w:rsidRPr="00965C18">
              <w:t xml:space="preserve">16E of Part III of the </w:t>
            </w:r>
            <w:r w:rsidRPr="00965C18">
              <w:rPr>
                <w:i/>
              </w:rPr>
              <w:t>Income Tax Assessment Act 1936</w:t>
            </w:r>
          </w:p>
        </w:tc>
        <w:tc>
          <w:tcPr>
            <w:tcW w:w="2698" w:type="dxa"/>
            <w:tcBorders>
              <w:top w:val="single" w:sz="2" w:space="0" w:color="auto"/>
              <w:bottom w:val="single" w:sz="2" w:space="0" w:color="auto"/>
            </w:tcBorders>
            <w:shd w:val="clear" w:color="auto" w:fill="auto"/>
          </w:tcPr>
          <w:p w14:paraId="24821876" w14:textId="466D8274" w:rsidR="006E0072" w:rsidRPr="00965C18" w:rsidRDefault="006E0072" w:rsidP="00B36B2B">
            <w:pPr>
              <w:pStyle w:val="Tabletext"/>
            </w:pPr>
            <w:r w:rsidRPr="00965C18">
              <w:t xml:space="preserve">the Division applies as if the interest or the asset were </w:t>
            </w:r>
            <w:r w:rsidR="00442C70" w:rsidRPr="00442C70">
              <w:rPr>
                <w:position w:val="6"/>
                <w:sz w:val="16"/>
              </w:rPr>
              <w:t>*</w:t>
            </w:r>
            <w:r w:rsidRPr="00965C18">
              <w:t>acquired by the partner or the entity at the start of the hybrid year or the post</w:t>
            </w:r>
            <w:r w:rsidR="00442C70">
              <w:noBreakHyphen/>
            </w:r>
            <w:r w:rsidRPr="00965C18">
              <w:t xml:space="preserve">hybrid year for a payment equal to the partner’s </w:t>
            </w:r>
            <w:r w:rsidR="00442C70" w:rsidRPr="00442C70">
              <w:rPr>
                <w:position w:val="6"/>
                <w:sz w:val="16"/>
              </w:rPr>
              <w:t>*</w:t>
            </w:r>
            <w:r w:rsidRPr="00965C18">
              <w:t xml:space="preserve">tax cost setting amount for the interest, or the entity’s tax cost setting amount for the asset, at that time in relation to the </w:t>
            </w:r>
            <w:r w:rsidR="00442C70" w:rsidRPr="00442C70">
              <w:rPr>
                <w:position w:val="6"/>
                <w:sz w:val="16"/>
              </w:rPr>
              <w:t>*</w:t>
            </w:r>
            <w:r w:rsidRPr="00965C18">
              <w:t>asset</w:t>
            </w:r>
            <w:r w:rsidR="00442C70">
              <w:noBreakHyphen/>
            </w:r>
            <w:r w:rsidRPr="00965C18">
              <w:t>based income tax regime</w:t>
            </w:r>
          </w:p>
        </w:tc>
      </w:tr>
      <w:tr w:rsidR="006E0072" w:rsidRPr="00965C18" w14:paraId="45666EDE" w14:textId="77777777" w:rsidTr="00B36B2B">
        <w:trPr>
          <w:cantSplit/>
        </w:trPr>
        <w:tc>
          <w:tcPr>
            <w:tcW w:w="714" w:type="dxa"/>
            <w:tcBorders>
              <w:top w:val="single" w:sz="2" w:space="0" w:color="auto"/>
              <w:bottom w:val="single" w:sz="12" w:space="0" w:color="auto"/>
            </w:tcBorders>
            <w:shd w:val="clear" w:color="auto" w:fill="auto"/>
          </w:tcPr>
          <w:p w14:paraId="19D9621D" w14:textId="77777777" w:rsidR="006E0072" w:rsidRPr="00965C18" w:rsidRDefault="006E0072" w:rsidP="00B36B2B">
            <w:pPr>
              <w:pStyle w:val="Tabletext"/>
            </w:pPr>
            <w:r w:rsidRPr="00965C18">
              <w:t>5</w:t>
            </w:r>
          </w:p>
        </w:tc>
        <w:tc>
          <w:tcPr>
            <w:tcW w:w="3186" w:type="dxa"/>
            <w:tcBorders>
              <w:top w:val="single" w:sz="2" w:space="0" w:color="auto"/>
              <w:bottom w:val="single" w:sz="12" w:space="0" w:color="auto"/>
            </w:tcBorders>
            <w:shd w:val="clear" w:color="auto" w:fill="auto"/>
          </w:tcPr>
          <w:p w14:paraId="4395A017" w14:textId="77777777" w:rsidR="006E0072" w:rsidRPr="00965C18" w:rsidRDefault="006E0072" w:rsidP="00B36B2B">
            <w:pPr>
              <w:pStyle w:val="Tabletext"/>
            </w:pPr>
            <w:r w:rsidRPr="00965C18">
              <w:t xml:space="preserve">Any other provision of this Act or the </w:t>
            </w:r>
            <w:r w:rsidRPr="00965C18">
              <w:rPr>
                <w:i/>
              </w:rPr>
              <w:t>Income Tax Assessment Act 1936</w:t>
            </w:r>
          </w:p>
        </w:tc>
        <w:tc>
          <w:tcPr>
            <w:tcW w:w="2698" w:type="dxa"/>
            <w:tcBorders>
              <w:top w:val="single" w:sz="2" w:space="0" w:color="auto"/>
              <w:bottom w:val="single" w:sz="12" w:space="0" w:color="auto"/>
            </w:tcBorders>
            <w:shd w:val="clear" w:color="auto" w:fill="auto"/>
          </w:tcPr>
          <w:p w14:paraId="5E2B7CFA" w14:textId="741420F2" w:rsidR="006E0072" w:rsidRPr="00965C18" w:rsidRDefault="006E0072" w:rsidP="00B36B2B">
            <w:pPr>
              <w:pStyle w:val="Tabletext"/>
            </w:pPr>
            <w:r w:rsidRPr="00965C18">
              <w:t>the cost of the interest or asset at the start of the hybrid year or the post</w:t>
            </w:r>
            <w:r w:rsidR="00442C70">
              <w:noBreakHyphen/>
            </w:r>
            <w:r w:rsidRPr="00965C18">
              <w:t xml:space="preserve">hybrid year is varied so that it equals the partner’s </w:t>
            </w:r>
            <w:r w:rsidR="00442C70" w:rsidRPr="00442C70">
              <w:rPr>
                <w:position w:val="6"/>
                <w:sz w:val="16"/>
              </w:rPr>
              <w:t>*</w:t>
            </w:r>
            <w:r w:rsidRPr="00965C18">
              <w:t xml:space="preserve">tax cost setting amount for the interest, or the entity’s tax cost setting amount for the asset, at that time in relation to the </w:t>
            </w:r>
            <w:r w:rsidR="00442C70" w:rsidRPr="00442C70">
              <w:rPr>
                <w:position w:val="6"/>
                <w:sz w:val="16"/>
              </w:rPr>
              <w:t>*</w:t>
            </w:r>
            <w:r w:rsidRPr="00965C18">
              <w:t>asset</w:t>
            </w:r>
            <w:r w:rsidR="00442C70">
              <w:noBreakHyphen/>
            </w:r>
            <w:r w:rsidRPr="00965C18">
              <w:t>based income tax regime</w:t>
            </w:r>
          </w:p>
        </w:tc>
      </w:tr>
    </w:tbl>
    <w:p w14:paraId="05B811A5" w14:textId="737B55EF" w:rsidR="006E0072" w:rsidRPr="00965C18" w:rsidRDefault="006E0072" w:rsidP="006E0072">
      <w:pPr>
        <w:pStyle w:val="ActHead5"/>
      </w:pPr>
      <w:bookmarkStart w:id="703" w:name="_Toc201758339"/>
      <w:r w:rsidRPr="00965C18">
        <w:rPr>
          <w:rStyle w:val="CharSectno"/>
        </w:rPr>
        <w:t>830</w:t>
      </w:r>
      <w:r w:rsidR="00442C70">
        <w:rPr>
          <w:rStyle w:val="CharSectno"/>
        </w:rPr>
        <w:noBreakHyphen/>
      </w:r>
      <w:r w:rsidRPr="00965C18">
        <w:rPr>
          <w:rStyle w:val="CharSectno"/>
        </w:rPr>
        <w:t>95</w:t>
      </w:r>
      <w:r w:rsidRPr="00965C18">
        <w:t xml:space="preserve">  What the expression </w:t>
      </w:r>
      <w:r w:rsidRPr="00965C18">
        <w:rPr>
          <w:i/>
        </w:rPr>
        <w:t>tax cost setting amount</w:t>
      </w:r>
      <w:r w:rsidRPr="00965C18">
        <w:t xml:space="preserve"> means</w:t>
      </w:r>
      <w:bookmarkEnd w:id="703"/>
    </w:p>
    <w:p w14:paraId="01899600" w14:textId="2B42A73C" w:rsidR="006E0072" w:rsidRPr="00965C18" w:rsidRDefault="006E0072" w:rsidP="006E0072">
      <w:pPr>
        <w:pStyle w:val="subsection"/>
      </w:pPr>
      <w:r w:rsidRPr="00965C18">
        <w:tab/>
        <w:t>(1)</w:t>
      </w:r>
      <w:r w:rsidRPr="00965C18">
        <w:tab/>
        <w:t>A partner’s</w:t>
      </w:r>
      <w:r w:rsidRPr="00965C18">
        <w:rPr>
          <w:b/>
          <w:i/>
        </w:rPr>
        <w:t xml:space="preserve"> tax cost setting amount</w:t>
      </w:r>
      <w:r w:rsidRPr="00965C18">
        <w:t xml:space="preserve"> for an interest of the partner in an asset at the start of the hybrid year, in relation to an </w:t>
      </w:r>
      <w:r w:rsidR="00442C70" w:rsidRPr="00442C70">
        <w:rPr>
          <w:position w:val="6"/>
          <w:sz w:val="16"/>
        </w:rPr>
        <w:t>*</w:t>
      </w:r>
      <w:r w:rsidRPr="00965C18">
        <w:t>asset</w:t>
      </w:r>
      <w:r w:rsidR="00442C70">
        <w:noBreakHyphen/>
      </w:r>
      <w:r w:rsidRPr="00965C18">
        <w:t>based income tax regime, is worked out as follows:</w:t>
      </w:r>
    </w:p>
    <w:p w14:paraId="164C342D" w14:textId="77777777" w:rsidR="006E0072" w:rsidRPr="00965C18" w:rsidRDefault="006E0072" w:rsidP="006E0072">
      <w:pPr>
        <w:pStyle w:val="BoxHeadItalic"/>
        <w:keepNext/>
        <w:keepLines/>
      </w:pPr>
      <w:r w:rsidRPr="00965C18">
        <w:lastRenderedPageBreak/>
        <w:t>Method statement</w:t>
      </w:r>
    </w:p>
    <w:p w14:paraId="047A6257" w14:textId="5F83638F" w:rsidR="006E0072" w:rsidRPr="00965C18" w:rsidRDefault="006E0072" w:rsidP="006E0072">
      <w:pPr>
        <w:pStyle w:val="BoxStep"/>
        <w:keepNext/>
        <w:keepLines/>
      </w:pPr>
      <w:r w:rsidRPr="00965C18">
        <w:rPr>
          <w:szCs w:val="22"/>
        </w:rPr>
        <w:t>Step 1.</w:t>
      </w:r>
      <w:r w:rsidRPr="00965C18">
        <w:tab/>
        <w:t xml:space="preserve">Work out what would have been the entity’s </w:t>
      </w:r>
      <w:r w:rsidR="00442C70" w:rsidRPr="00442C70">
        <w:rPr>
          <w:position w:val="6"/>
          <w:sz w:val="16"/>
        </w:rPr>
        <w:t>*</w:t>
      </w:r>
      <w:r w:rsidRPr="00965C18">
        <w:t xml:space="preserve">tax cost of the asset for the purposes of applying the </w:t>
      </w:r>
      <w:r w:rsidR="00442C70" w:rsidRPr="00442C70">
        <w:rPr>
          <w:position w:val="6"/>
          <w:sz w:val="16"/>
        </w:rPr>
        <w:t>*</w:t>
      </w:r>
      <w:r w:rsidRPr="00965C18">
        <w:t>asset</w:t>
      </w:r>
      <w:r w:rsidR="00442C70">
        <w:noBreakHyphen/>
      </w:r>
      <w:r w:rsidRPr="00965C18">
        <w:t xml:space="preserve">based income tax regime as at the start of the hybrid year if it were not a </w:t>
      </w:r>
      <w:r w:rsidR="00442C70" w:rsidRPr="00442C70">
        <w:rPr>
          <w:position w:val="6"/>
          <w:sz w:val="16"/>
        </w:rPr>
        <w:t>*</w:t>
      </w:r>
      <w:r w:rsidRPr="00965C18">
        <w:t>foreign hybrid in relation to the hybrid year.</w:t>
      </w:r>
    </w:p>
    <w:p w14:paraId="661B673A" w14:textId="77777777" w:rsidR="006E0072" w:rsidRPr="00965C18" w:rsidRDefault="006E0072" w:rsidP="006E0072">
      <w:pPr>
        <w:pStyle w:val="BoxStep"/>
      </w:pPr>
      <w:r w:rsidRPr="00965C18">
        <w:rPr>
          <w:szCs w:val="22"/>
        </w:rPr>
        <w:t>Step 2.</w:t>
      </w:r>
      <w:r w:rsidRPr="00965C18">
        <w:tab/>
        <w:t>Multiply the result of step 1 by:</w:t>
      </w:r>
    </w:p>
    <w:p w14:paraId="4454066E" w14:textId="693A739D" w:rsidR="006E0072" w:rsidRPr="00965C18" w:rsidRDefault="006E0072" w:rsidP="006E0072">
      <w:pPr>
        <w:pStyle w:val="BoxPara"/>
      </w:pPr>
      <w:r w:rsidRPr="00965C18">
        <w:tab/>
        <w:t>(a)</w:t>
      </w:r>
      <w:r w:rsidRPr="00965C18">
        <w:tab/>
        <w:t xml:space="preserve">if the entity is a </w:t>
      </w:r>
      <w:r w:rsidR="00442C70" w:rsidRPr="00442C70">
        <w:rPr>
          <w:position w:val="6"/>
          <w:sz w:val="16"/>
        </w:rPr>
        <w:t>*</w:t>
      </w:r>
      <w:r w:rsidRPr="00965C18">
        <w:t xml:space="preserve">foreign hybrid company in relation to the hybrid year—the percentage applicable to the partner under </w:t>
      </w:r>
      <w:r w:rsidR="00940CC1">
        <w:t>subsection 8</w:t>
      </w:r>
      <w:r w:rsidRPr="00965C18">
        <w:t>30</w:t>
      </w:r>
      <w:r w:rsidR="00442C70">
        <w:noBreakHyphen/>
      </w:r>
      <w:r w:rsidRPr="00965C18">
        <w:t>35(2); or</w:t>
      </w:r>
    </w:p>
    <w:p w14:paraId="668790C3" w14:textId="71482458" w:rsidR="006E0072" w:rsidRPr="00965C18" w:rsidRDefault="006E0072" w:rsidP="006E0072">
      <w:pPr>
        <w:pStyle w:val="BoxPara"/>
        <w:keepNext/>
        <w:keepLines/>
      </w:pPr>
      <w:r w:rsidRPr="00965C18">
        <w:tab/>
        <w:t>(b)</w:t>
      </w:r>
      <w:r w:rsidRPr="00965C18">
        <w:tab/>
        <w:t xml:space="preserve">if the entity is a </w:t>
      </w:r>
      <w:r w:rsidR="00442C70" w:rsidRPr="00442C70">
        <w:rPr>
          <w:position w:val="6"/>
          <w:sz w:val="16"/>
        </w:rPr>
        <w:t>*</w:t>
      </w:r>
      <w:r w:rsidRPr="00965C18">
        <w:t>foreign hybrid limited partnership in relation to the hybrid year—the individual interest of the partner in the asset, expressed as a percentage of the interests of all of the partners in the asset.</w:t>
      </w:r>
    </w:p>
    <w:p w14:paraId="79C96AC5" w14:textId="668A9942" w:rsidR="006E0072" w:rsidRPr="00965C18" w:rsidRDefault="006E0072" w:rsidP="006E0072">
      <w:pPr>
        <w:pStyle w:val="BoxStep"/>
      </w:pPr>
      <w:r w:rsidRPr="00965C18">
        <w:rPr>
          <w:szCs w:val="22"/>
        </w:rPr>
        <w:t>Step 3.</w:t>
      </w:r>
      <w:r w:rsidRPr="00965C18">
        <w:rPr>
          <w:i/>
        </w:rPr>
        <w:tab/>
      </w:r>
      <w:r w:rsidRPr="00965C18">
        <w:t xml:space="preserve">If the partner paid a premium in respect of the </w:t>
      </w:r>
      <w:r w:rsidR="00442C70" w:rsidRPr="00442C70">
        <w:rPr>
          <w:position w:val="6"/>
          <w:sz w:val="16"/>
        </w:rPr>
        <w:t>*</w:t>
      </w:r>
      <w:r w:rsidRPr="00965C18">
        <w:t xml:space="preserve">acquisition of its interest in the asset (see </w:t>
      </w:r>
      <w:r w:rsidR="001F75DF" w:rsidRPr="00965C18">
        <w:t>subsection (</w:t>
      </w:r>
      <w:r w:rsidRPr="00965C18">
        <w:t xml:space="preserve">2)), add the amount of the premium to the result of step 2. If the partner received a discount in respect of the acquisition (see </w:t>
      </w:r>
      <w:r w:rsidR="001F75DF" w:rsidRPr="00965C18">
        <w:t>subsection (</w:t>
      </w:r>
      <w:r w:rsidRPr="00965C18">
        <w:t>2)), subtract the amount of the discount from the result of step 2, but not to the extent that this would result in a negative amount.</w:t>
      </w:r>
    </w:p>
    <w:p w14:paraId="3F11F0EA" w14:textId="77777777" w:rsidR="006E0072" w:rsidRPr="00965C18" w:rsidRDefault="006E0072" w:rsidP="006E0072">
      <w:pPr>
        <w:pStyle w:val="BoxStep"/>
      </w:pPr>
      <w:r w:rsidRPr="00965C18">
        <w:rPr>
          <w:i/>
        </w:rPr>
        <w:tab/>
      </w:r>
      <w:r w:rsidRPr="00965C18">
        <w:t xml:space="preserve">The result of step 3 is the partner’s </w:t>
      </w:r>
      <w:r w:rsidRPr="00965C18">
        <w:rPr>
          <w:b/>
          <w:i/>
        </w:rPr>
        <w:t>tax cost setting amount</w:t>
      </w:r>
      <w:r w:rsidRPr="00965C18">
        <w:t xml:space="preserve"> in respect of the asset.</w:t>
      </w:r>
    </w:p>
    <w:p w14:paraId="2E5429D5" w14:textId="77777777" w:rsidR="006E0072" w:rsidRPr="00965C18" w:rsidRDefault="006E0072" w:rsidP="006E0072">
      <w:pPr>
        <w:pStyle w:val="subsection"/>
        <w:keepNext/>
        <w:keepLines/>
      </w:pPr>
      <w:r w:rsidRPr="00965C18">
        <w:lastRenderedPageBreak/>
        <w:tab/>
        <w:t>(2)</w:t>
      </w:r>
      <w:r w:rsidRPr="00965C18">
        <w:tab/>
        <w:t>Work out whether the partner paid a premium or received a discount for its interest in the asset using the following method statement:</w:t>
      </w:r>
    </w:p>
    <w:p w14:paraId="6DD5AEA3" w14:textId="77777777" w:rsidR="006E0072" w:rsidRPr="00965C18" w:rsidRDefault="006E0072" w:rsidP="006E0072">
      <w:pPr>
        <w:pStyle w:val="BoxHeadItalic"/>
        <w:keepNext/>
        <w:pBdr>
          <w:top w:val="single" w:sz="4" w:space="5" w:color="auto"/>
          <w:left w:val="single" w:sz="4" w:space="5" w:color="auto"/>
          <w:bottom w:val="single" w:sz="4" w:space="5" w:color="auto"/>
          <w:right w:val="single" w:sz="4" w:space="5" w:color="auto"/>
        </w:pBdr>
      </w:pPr>
      <w:r w:rsidRPr="00965C18">
        <w:t>Method Statement</w:t>
      </w:r>
    </w:p>
    <w:p w14:paraId="39999063" w14:textId="1208699D" w:rsidR="006E0072" w:rsidRPr="00965C18" w:rsidRDefault="006E0072" w:rsidP="006E0072">
      <w:pPr>
        <w:pStyle w:val="BoxStep"/>
        <w:pBdr>
          <w:top w:val="single" w:sz="4" w:space="5" w:color="auto"/>
          <w:left w:val="single" w:sz="4" w:space="5" w:color="auto"/>
          <w:bottom w:val="single" w:sz="4" w:space="5" w:color="auto"/>
          <w:right w:val="single" w:sz="4" w:space="5" w:color="auto"/>
        </w:pBdr>
      </w:pPr>
      <w:r w:rsidRPr="00965C18">
        <w:rPr>
          <w:szCs w:val="22"/>
        </w:rPr>
        <w:t>Step 1.</w:t>
      </w:r>
      <w:r w:rsidRPr="00965C18">
        <w:tab/>
        <w:t xml:space="preserve">Add up all the amounts paid by the partner before the start of the hybrid year for its </w:t>
      </w:r>
      <w:r w:rsidR="00442C70" w:rsidRPr="00442C70">
        <w:rPr>
          <w:position w:val="6"/>
          <w:sz w:val="16"/>
        </w:rPr>
        <w:t>*</w:t>
      </w:r>
      <w:r w:rsidRPr="00965C18">
        <w:t>shares in the entity (if the entity was a company), or for its interests in the assets of the entity and in</w:t>
      </w:r>
      <w:r w:rsidRPr="00965C18">
        <w:rPr>
          <w:i/>
        </w:rPr>
        <w:t xml:space="preserve"> </w:t>
      </w:r>
      <w:r w:rsidRPr="00965C18">
        <w:t xml:space="preserve">the entity (if the entity was a </w:t>
      </w:r>
      <w:r w:rsidR="00442C70" w:rsidRPr="00442C70">
        <w:rPr>
          <w:position w:val="6"/>
          <w:sz w:val="16"/>
        </w:rPr>
        <w:t>*</w:t>
      </w:r>
      <w:r w:rsidRPr="00965C18">
        <w:t>limited partnership), that it held at the start of the hybrid year, and subtract all amounts received by the partner in respect of those shares or interests by way of reduction in capital of the entity.</w:t>
      </w:r>
    </w:p>
    <w:p w14:paraId="5344F277" w14:textId="0B83C798" w:rsidR="006E0072" w:rsidRPr="00965C18" w:rsidRDefault="006E0072" w:rsidP="006E0072">
      <w:pPr>
        <w:pStyle w:val="BoxStep"/>
        <w:pBdr>
          <w:top w:val="single" w:sz="4" w:space="5" w:color="auto"/>
          <w:left w:val="single" w:sz="4" w:space="5" w:color="auto"/>
          <w:bottom w:val="single" w:sz="4" w:space="5" w:color="auto"/>
          <w:right w:val="single" w:sz="4" w:space="5" w:color="auto"/>
        </w:pBdr>
      </w:pPr>
      <w:r w:rsidRPr="00965C18">
        <w:rPr>
          <w:szCs w:val="22"/>
        </w:rPr>
        <w:t>Step 2.</w:t>
      </w:r>
      <w:r w:rsidRPr="00965C18">
        <w:tab/>
        <w:t xml:space="preserve">Work out the amount that, if the capital of the entity had been distributed to its </w:t>
      </w:r>
      <w:r w:rsidR="00442C70" w:rsidRPr="00442C70">
        <w:rPr>
          <w:position w:val="6"/>
          <w:sz w:val="16"/>
        </w:rPr>
        <w:t>*</w:t>
      </w:r>
      <w:r w:rsidRPr="00965C18">
        <w:t>shareholders on a winding</w:t>
      </w:r>
      <w:r w:rsidR="00442C70">
        <w:noBreakHyphen/>
      </w:r>
      <w:r w:rsidRPr="00965C18">
        <w:t>up or to its partners on a dissolution, at the end of the income year before the hybrid year, the partner could reasonably be expected to have received of the total distribution.</w:t>
      </w:r>
    </w:p>
    <w:p w14:paraId="1716AA88" w14:textId="77777777" w:rsidR="006E0072" w:rsidRPr="00965C18" w:rsidRDefault="006E0072" w:rsidP="006E0072">
      <w:pPr>
        <w:pStyle w:val="BoxStep"/>
        <w:pBdr>
          <w:top w:val="single" w:sz="4" w:space="5" w:color="auto"/>
          <w:left w:val="single" w:sz="4" w:space="5" w:color="auto"/>
          <w:bottom w:val="single" w:sz="4" w:space="5" w:color="auto"/>
          <w:right w:val="single" w:sz="4" w:space="5" w:color="auto"/>
        </w:pBdr>
      </w:pPr>
      <w:r w:rsidRPr="00965C18">
        <w:rPr>
          <w:szCs w:val="22"/>
        </w:rPr>
        <w:t>Step 3.</w:t>
      </w:r>
      <w:r w:rsidRPr="00965C18">
        <w:tab/>
        <w:t>If the result of step 1 exceeds the result of step 2, the partner paid a premium for its interest in the asset. If the result of step 2 exceeds the result of step 1, the partner received a discount for its interest in the asset.</w:t>
      </w:r>
    </w:p>
    <w:p w14:paraId="5B98DB14" w14:textId="77777777" w:rsidR="006E0072" w:rsidRPr="00965C18" w:rsidRDefault="006E0072" w:rsidP="006E0072">
      <w:pPr>
        <w:pStyle w:val="BoxStep"/>
        <w:pBdr>
          <w:top w:val="single" w:sz="4" w:space="5" w:color="auto"/>
          <w:left w:val="single" w:sz="4" w:space="5" w:color="auto"/>
          <w:bottom w:val="single" w:sz="4" w:space="5" w:color="auto"/>
          <w:right w:val="single" w:sz="4" w:space="5" w:color="auto"/>
        </w:pBdr>
      </w:pPr>
      <w:r w:rsidRPr="00965C18">
        <w:rPr>
          <w:szCs w:val="22"/>
        </w:rPr>
        <w:t>Step 4.</w:t>
      </w:r>
      <w:r w:rsidRPr="00965C18">
        <w:tab/>
        <w:t>Work out the amount of the premium or discount using the formula:</w:t>
      </w:r>
    </w:p>
    <w:p w14:paraId="12196689" w14:textId="77777777" w:rsidR="006E0072" w:rsidRPr="00965C18" w:rsidRDefault="006E0072" w:rsidP="006E0072">
      <w:pPr>
        <w:pStyle w:val="Formula"/>
        <w:pBdr>
          <w:top w:val="single" w:sz="4" w:space="5" w:color="auto"/>
          <w:left w:val="single" w:sz="4" w:space="5" w:color="auto"/>
          <w:bottom w:val="single" w:sz="4" w:space="5" w:color="auto"/>
          <w:right w:val="single" w:sz="4" w:space="5" w:color="auto"/>
        </w:pBdr>
        <w:ind w:left="1701" w:hanging="567"/>
      </w:pPr>
      <w:r w:rsidRPr="00965C18">
        <w:rPr>
          <w:noProof/>
        </w:rPr>
        <w:drawing>
          <wp:inline distT="0" distB="0" distL="0" distR="0" wp14:anchorId="68AC9483" wp14:editId="3FCA4280">
            <wp:extent cx="3590925" cy="1266825"/>
            <wp:effectExtent l="0" t="0" r="0" b="0"/>
            <wp:docPr id="18" name="Picture 18" descr="Start formula start fraction Result of step 1 in the method statement in subsection (1) over Sum of results of step 1 in the method statement in subsection (1) for the partner for all the *foreign hybrids assets in relation to the *asset-based income tax regime end fraction times Excess mentioned in step 3 in the method statement in this subse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90925" cy="1266825"/>
                    </a:xfrm>
                    <a:prstGeom prst="rect">
                      <a:avLst/>
                    </a:prstGeom>
                    <a:noFill/>
                    <a:ln>
                      <a:noFill/>
                    </a:ln>
                  </pic:spPr>
                </pic:pic>
              </a:graphicData>
            </a:graphic>
          </wp:inline>
        </w:drawing>
      </w:r>
    </w:p>
    <w:p w14:paraId="737F4832" w14:textId="2524EC75" w:rsidR="006E0072" w:rsidRPr="00965C18" w:rsidRDefault="006E0072" w:rsidP="006E0072">
      <w:pPr>
        <w:pStyle w:val="subsection"/>
        <w:keepNext/>
        <w:keepLines/>
      </w:pPr>
      <w:r w:rsidRPr="00965C18">
        <w:lastRenderedPageBreak/>
        <w:tab/>
        <w:t>(3)</w:t>
      </w:r>
      <w:r w:rsidRPr="00965C18">
        <w:tab/>
        <w:t xml:space="preserve">The entity’s </w:t>
      </w:r>
      <w:r w:rsidRPr="00965C18">
        <w:rPr>
          <w:b/>
          <w:i/>
        </w:rPr>
        <w:t>tax cost setting amount</w:t>
      </w:r>
      <w:r w:rsidRPr="00965C18">
        <w:t xml:space="preserve"> for an asset at the start of the post</w:t>
      </w:r>
      <w:r w:rsidR="00442C70">
        <w:noBreakHyphen/>
      </w:r>
      <w:r w:rsidRPr="00965C18">
        <w:t xml:space="preserve">hybrid year in relation to an </w:t>
      </w:r>
      <w:r w:rsidR="00442C70" w:rsidRPr="00442C70">
        <w:rPr>
          <w:position w:val="6"/>
          <w:sz w:val="16"/>
        </w:rPr>
        <w:t>*</w:t>
      </w:r>
      <w:r w:rsidRPr="00965C18">
        <w:t>asset</w:t>
      </w:r>
      <w:r w:rsidR="00442C70">
        <w:noBreakHyphen/>
      </w:r>
      <w:r w:rsidRPr="00965C18">
        <w:t xml:space="preserve">based income tax regime is equal to the sum of what the partners’ </w:t>
      </w:r>
      <w:r w:rsidR="00442C70" w:rsidRPr="00442C70">
        <w:rPr>
          <w:position w:val="6"/>
          <w:sz w:val="16"/>
        </w:rPr>
        <w:t>*</w:t>
      </w:r>
      <w:r w:rsidRPr="00965C18">
        <w:t>tax costs for their interests in the asset would be at that time for the purpose of applying the asset</w:t>
      </w:r>
      <w:r w:rsidR="00442C70">
        <w:noBreakHyphen/>
      </w:r>
      <w:r w:rsidRPr="00965C18">
        <w:t xml:space="preserve">based income tax regime if the entity had continued to be a </w:t>
      </w:r>
      <w:r w:rsidR="00442C70" w:rsidRPr="00442C70">
        <w:rPr>
          <w:position w:val="6"/>
          <w:sz w:val="16"/>
        </w:rPr>
        <w:t>*</w:t>
      </w:r>
      <w:r w:rsidRPr="00965C18">
        <w:t>foreign hybrid in relation to that income year.</w:t>
      </w:r>
    </w:p>
    <w:p w14:paraId="7501895E" w14:textId="0836690B" w:rsidR="006E0072" w:rsidRPr="00965C18" w:rsidRDefault="006E0072" w:rsidP="006E0072">
      <w:pPr>
        <w:pStyle w:val="ActHead5"/>
      </w:pPr>
      <w:bookmarkStart w:id="704" w:name="_Toc201758340"/>
      <w:r w:rsidRPr="00965C18">
        <w:rPr>
          <w:rStyle w:val="CharSectno"/>
        </w:rPr>
        <w:t>830</w:t>
      </w:r>
      <w:r w:rsidR="00442C70">
        <w:rPr>
          <w:rStyle w:val="CharSectno"/>
        </w:rPr>
        <w:noBreakHyphen/>
      </w:r>
      <w:r w:rsidRPr="00965C18">
        <w:rPr>
          <w:rStyle w:val="CharSectno"/>
        </w:rPr>
        <w:t>100</w:t>
      </w:r>
      <w:r w:rsidRPr="00965C18">
        <w:t xml:space="preserve">  What the expression </w:t>
      </w:r>
      <w:r w:rsidRPr="00965C18">
        <w:rPr>
          <w:i/>
        </w:rPr>
        <w:t>tax cost</w:t>
      </w:r>
      <w:r w:rsidRPr="00965C18">
        <w:t xml:space="preserve"> means</w:t>
      </w:r>
      <w:bookmarkEnd w:id="704"/>
    </w:p>
    <w:p w14:paraId="56FFC7DE" w14:textId="767EB7EF" w:rsidR="006E0072" w:rsidRPr="00965C18" w:rsidRDefault="006E0072" w:rsidP="006E0072">
      <w:pPr>
        <w:pStyle w:val="subsection"/>
      </w:pPr>
      <w:r w:rsidRPr="00965C18">
        <w:tab/>
      </w:r>
      <w:r w:rsidRPr="00965C18">
        <w:tab/>
        <w:t xml:space="preserve">The </w:t>
      </w:r>
      <w:r w:rsidRPr="00965C18">
        <w:rPr>
          <w:b/>
          <w:i/>
        </w:rPr>
        <w:t xml:space="preserve">tax cost </w:t>
      </w:r>
      <w:r w:rsidRPr="00965C18">
        <w:t xml:space="preserve">of a partner’s interest in an asset or of an asset of the entity for the purposes of applying an </w:t>
      </w:r>
      <w:r w:rsidR="00442C70" w:rsidRPr="00442C70">
        <w:rPr>
          <w:position w:val="6"/>
          <w:sz w:val="16"/>
        </w:rPr>
        <w:t>*</w:t>
      </w:r>
      <w:r w:rsidRPr="00965C18">
        <w:t>asset</w:t>
      </w:r>
      <w:r w:rsidR="00442C70">
        <w:noBreakHyphen/>
      </w:r>
      <w:r w:rsidRPr="00965C18">
        <w:t>based income tax regime at the start of the post</w:t>
      </w:r>
      <w:r w:rsidR="00442C70">
        <w:noBreakHyphen/>
      </w:r>
      <w:r w:rsidRPr="00965C18">
        <w:t>hybrid year or the hybrid year is worked out using the following table:</w:t>
      </w:r>
    </w:p>
    <w:p w14:paraId="2DA37F11" w14:textId="77777777" w:rsidR="006E0072" w:rsidRPr="00965C18" w:rsidRDefault="006E0072" w:rsidP="006E0072">
      <w:pPr>
        <w:pStyle w:val="Tabletext"/>
      </w:pPr>
    </w:p>
    <w:tbl>
      <w:tblPr>
        <w:tblW w:w="6130" w:type="dxa"/>
        <w:tblInd w:w="1208" w:type="dxa"/>
        <w:tblLayout w:type="fixed"/>
        <w:tblLook w:val="0000" w:firstRow="0" w:lastRow="0" w:firstColumn="0" w:lastColumn="0" w:noHBand="0" w:noVBand="0"/>
      </w:tblPr>
      <w:tblGrid>
        <w:gridCol w:w="660"/>
        <w:gridCol w:w="2635"/>
        <w:gridCol w:w="2835"/>
      </w:tblGrid>
      <w:tr w:rsidR="006E0072" w:rsidRPr="00965C18" w14:paraId="047DC989" w14:textId="77777777" w:rsidTr="00B36B2B">
        <w:trPr>
          <w:cantSplit/>
          <w:tblHeader/>
        </w:trPr>
        <w:tc>
          <w:tcPr>
            <w:tcW w:w="6130" w:type="dxa"/>
            <w:gridSpan w:val="3"/>
            <w:tcBorders>
              <w:top w:val="single" w:sz="12" w:space="0" w:color="auto"/>
              <w:bottom w:val="single" w:sz="6" w:space="0" w:color="auto"/>
            </w:tcBorders>
            <w:shd w:val="clear" w:color="auto" w:fill="auto"/>
          </w:tcPr>
          <w:p w14:paraId="744E8CD5" w14:textId="77777777" w:rsidR="006E0072" w:rsidRPr="00965C18" w:rsidRDefault="006E0072" w:rsidP="00B36B2B">
            <w:pPr>
              <w:pStyle w:val="Tabletext"/>
              <w:keepNext/>
              <w:rPr>
                <w:b/>
              </w:rPr>
            </w:pPr>
            <w:r w:rsidRPr="00965C18">
              <w:rPr>
                <w:b/>
              </w:rPr>
              <w:t>Tax cost of an asset</w:t>
            </w:r>
          </w:p>
        </w:tc>
      </w:tr>
      <w:tr w:rsidR="006E0072" w:rsidRPr="00965C18" w14:paraId="4B136223" w14:textId="77777777" w:rsidTr="00B36B2B">
        <w:trPr>
          <w:cantSplit/>
          <w:tblHeader/>
        </w:trPr>
        <w:tc>
          <w:tcPr>
            <w:tcW w:w="660" w:type="dxa"/>
            <w:tcBorders>
              <w:top w:val="single" w:sz="6" w:space="0" w:color="auto"/>
              <w:bottom w:val="single" w:sz="12" w:space="0" w:color="auto"/>
            </w:tcBorders>
            <w:shd w:val="clear" w:color="auto" w:fill="auto"/>
          </w:tcPr>
          <w:p w14:paraId="68A92D83" w14:textId="77777777" w:rsidR="006E0072" w:rsidRPr="00965C18" w:rsidRDefault="006E0072" w:rsidP="00B36B2B">
            <w:pPr>
              <w:pStyle w:val="Tabletext"/>
              <w:keepNext/>
              <w:rPr>
                <w:b/>
              </w:rPr>
            </w:pPr>
            <w:r w:rsidRPr="00965C18">
              <w:rPr>
                <w:b/>
              </w:rPr>
              <w:t>Item</w:t>
            </w:r>
          </w:p>
        </w:tc>
        <w:tc>
          <w:tcPr>
            <w:tcW w:w="2635" w:type="dxa"/>
            <w:tcBorders>
              <w:top w:val="single" w:sz="6" w:space="0" w:color="auto"/>
              <w:bottom w:val="single" w:sz="12" w:space="0" w:color="auto"/>
            </w:tcBorders>
            <w:shd w:val="clear" w:color="auto" w:fill="auto"/>
          </w:tcPr>
          <w:p w14:paraId="3D43E2E4" w14:textId="79F36848" w:rsidR="006E0072" w:rsidRPr="00965C18" w:rsidRDefault="006E0072" w:rsidP="00B36B2B">
            <w:pPr>
              <w:pStyle w:val="Tabletext"/>
              <w:keepNext/>
              <w:rPr>
                <w:b/>
              </w:rPr>
            </w:pPr>
            <w:r w:rsidRPr="00965C18">
              <w:rPr>
                <w:b/>
              </w:rPr>
              <w:t>If the asset</w:t>
            </w:r>
            <w:r w:rsidR="00442C70">
              <w:rPr>
                <w:b/>
              </w:rPr>
              <w:noBreakHyphen/>
            </w:r>
            <w:r w:rsidRPr="00965C18">
              <w:rPr>
                <w:b/>
              </w:rPr>
              <w:t>based income tax regime is:</w:t>
            </w:r>
          </w:p>
        </w:tc>
        <w:tc>
          <w:tcPr>
            <w:tcW w:w="2835" w:type="dxa"/>
            <w:tcBorders>
              <w:top w:val="single" w:sz="6" w:space="0" w:color="auto"/>
              <w:bottom w:val="single" w:sz="12" w:space="0" w:color="auto"/>
            </w:tcBorders>
            <w:shd w:val="clear" w:color="auto" w:fill="auto"/>
          </w:tcPr>
          <w:p w14:paraId="706418AC" w14:textId="77777777" w:rsidR="006E0072" w:rsidRPr="00965C18" w:rsidRDefault="006E0072" w:rsidP="00B36B2B">
            <w:pPr>
              <w:pStyle w:val="Tabletext"/>
              <w:keepNext/>
              <w:rPr>
                <w:b/>
              </w:rPr>
            </w:pPr>
            <w:r w:rsidRPr="00965C18">
              <w:rPr>
                <w:b/>
              </w:rPr>
              <w:t>the tax cost of the interest or the asset is:</w:t>
            </w:r>
          </w:p>
        </w:tc>
      </w:tr>
      <w:tr w:rsidR="006E0072" w:rsidRPr="00965C18" w14:paraId="1A6FA535" w14:textId="77777777" w:rsidTr="00B36B2B">
        <w:trPr>
          <w:cantSplit/>
        </w:trPr>
        <w:tc>
          <w:tcPr>
            <w:tcW w:w="660" w:type="dxa"/>
            <w:tcBorders>
              <w:top w:val="single" w:sz="12" w:space="0" w:color="auto"/>
              <w:bottom w:val="single" w:sz="2" w:space="0" w:color="auto"/>
            </w:tcBorders>
            <w:shd w:val="clear" w:color="auto" w:fill="auto"/>
          </w:tcPr>
          <w:p w14:paraId="41A8C908" w14:textId="77777777" w:rsidR="006E0072" w:rsidRPr="00965C18" w:rsidRDefault="006E0072" w:rsidP="00B36B2B">
            <w:pPr>
              <w:pStyle w:val="Tabletext"/>
            </w:pPr>
            <w:r w:rsidRPr="00965C18">
              <w:t>1</w:t>
            </w:r>
          </w:p>
        </w:tc>
        <w:tc>
          <w:tcPr>
            <w:tcW w:w="2635" w:type="dxa"/>
            <w:tcBorders>
              <w:top w:val="single" w:sz="12" w:space="0" w:color="auto"/>
              <w:bottom w:val="single" w:sz="2" w:space="0" w:color="auto"/>
            </w:tcBorders>
            <w:shd w:val="clear" w:color="auto" w:fill="auto"/>
          </w:tcPr>
          <w:p w14:paraId="03351C77" w14:textId="0CAC96C7" w:rsidR="006E0072" w:rsidRPr="00965C18" w:rsidRDefault="006E0072" w:rsidP="00B36B2B">
            <w:pPr>
              <w:pStyle w:val="Tabletext"/>
            </w:pPr>
            <w:r w:rsidRPr="00965C18">
              <w:t>Subdivisions</w:t>
            </w:r>
            <w:r w:rsidR="001F75DF" w:rsidRPr="00965C18">
              <w:t> </w:t>
            </w:r>
            <w:r w:rsidRPr="00965C18">
              <w:t>40</w:t>
            </w:r>
            <w:r w:rsidR="00442C70">
              <w:noBreakHyphen/>
            </w:r>
            <w:r w:rsidRPr="00965C18">
              <w:t>A to 40</w:t>
            </w:r>
            <w:r w:rsidR="00442C70">
              <w:noBreakHyphen/>
            </w:r>
            <w:r w:rsidRPr="00965C18">
              <w:t>D, sections</w:t>
            </w:r>
            <w:r w:rsidR="001F75DF" w:rsidRPr="00965C18">
              <w:t> </w:t>
            </w:r>
            <w:r w:rsidRPr="00965C18">
              <w:t>40</w:t>
            </w:r>
            <w:r w:rsidR="00442C70">
              <w:noBreakHyphen/>
            </w:r>
            <w:r w:rsidRPr="00965C18">
              <w:t>425 to 40</w:t>
            </w:r>
            <w:r w:rsidR="00442C70">
              <w:noBreakHyphen/>
            </w:r>
            <w:r w:rsidRPr="00965C18">
              <w:t>445 and Subdivision</w:t>
            </w:r>
            <w:r w:rsidR="001F75DF" w:rsidRPr="00965C18">
              <w:t> </w:t>
            </w:r>
            <w:r w:rsidRPr="00965C18">
              <w:t>328</w:t>
            </w:r>
            <w:r w:rsidR="00442C70">
              <w:noBreakHyphen/>
            </w:r>
            <w:r w:rsidRPr="00965C18">
              <w:t xml:space="preserve">D </w:t>
            </w:r>
          </w:p>
        </w:tc>
        <w:tc>
          <w:tcPr>
            <w:tcW w:w="2835" w:type="dxa"/>
            <w:tcBorders>
              <w:top w:val="single" w:sz="12" w:space="0" w:color="auto"/>
              <w:bottom w:val="single" w:sz="2" w:space="0" w:color="auto"/>
            </w:tcBorders>
            <w:shd w:val="clear" w:color="auto" w:fill="auto"/>
          </w:tcPr>
          <w:p w14:paraId="2791AB91" w14:textId="57AB19D8" w:rsidR="006E0072" w:rsidRPr="00965C18" w:rsidRDefault="006E0072" w:rsidP="00B36B2B">
            <w:pPr>
              <w:pStyle w:val="Tabletext"/>
            </w:pPr>
            <w:r w:rsidRPr="00965C18">
              <w:t xml:space="preserve">the </w:t>
            </w:r>
            <w:r w:rsidR="00442C70" w:rsidRPr="00442C70">
              <w:rPr>
                <w:position w:val="6"/>
                <w:sz w:val="16"/>
              </w:rPr>
              <w:t>*</w:t>
            </w:r>
            <w:r w:rsidRPr="00965C18">
              <w:t>adjustable value of the interest or the asset at the start of the post</w:t>
            </w:r>
            <w:r w:rsidR="00442C70">
              <w:noBreakHyphen/>
            </w:r>
            <w:r w:rsidRPr="00965C18">
              <w:t>hybrid year or the hybrid year</w:t>
            </w:r>
          </w:p>
        </w:tc>
      </w:tr>
      <w:tr w:rsidR="006E0072" w:rsidRPr="00965C18" w14:paraId="3BC3783C" w14:textId="77777777" w:rsidTr="00B36B2B">
        <w:trPr>
          <w:cantSplit/>
        </w:trPr>
        <w:tc>
          <w:tcPr>
            <w:tcW w:w="660" w:type="dxa"/>
            <w:tcBorders>
              <w:top w:val="single" w:sz="2" w:space="0" w:color="auto"/>
              <w:bottom w:val="single" w:sz="2" w:space="0" w:color="auto"/>
            </w:tcBorders>
            <w:shd w:val="clear" w:color="auto" w:fill="auto"/>
          </w:tcPr>
          <w:p w14:paraId="4821B054" w14:textId="77777777" w:rsidR="006E0072" w:rsidRPr="00965C18" w:rsidRDefault="006E0072" w:rsidP="00B36B2B">
            <w:pPr>
              <w:pStyle w:val="Tabletext"/>
            </w:pPr>
            <w:r w:rsidRPr="00965C18">
              <w:t>2</w:t>
            </w:r>
          </w:p>
        </w:tc>
        <w:tc>
          <w:tcPr>
            <w:tcW w:w="2635" w:type="dxa"/>
            <w:tcBorders>
              <w:top w:val="single" w:sz="2" w:space="0" w:color="auto"/>
              <w:bottom w:val="single" w:sz="2" w:space="0" w:color="auto"/>
            </w:tcBorders>
            <w:shd w:val="clear" w:color="auto" w:fill="auto"/>
          </w:tcPr>
          <w:p w14:paraId="4F766AB2" w14:textId="77777777" w:rsidR="006E0072" w:rsidRPr="00965C18" w:rsidRDefault="006E0072" w:rsidP="00B36B2B">
            <w:pPr>
              <w:pStyle w:val="Tabletext"/>
            </w:pPr>
            <w:r w:rsidRPr="00965C18">
              <w:t>Division</w:t>
            </w:r>
            <w:r w:rsidR="001F75DF" w:rsidRPr="00965C18">
              <w:t> </w:t>
            </w:r>
            <w:r w:rsidRPr="00965C18">
              <w:t>70</w:t>
            </w:r>
          </w:p>
        </w:tc>
        <w:tc>
          <w:tcPr>
            <w:tcW w:w="2835" w:type="dxa"/>
            <w:tcBorders>
              <w:top w:val="single" w:sz="2" w:space="0" w:color="auto"/>
              <w:bottom w:val="single" w:sz="2" w:space="0" w:color="auto"/>
            </w:tcBorders>
            <w:shd w:val="clear" w:color="auto" w:fill="auto"/>
          </w:tcPr>
          <w:p w14:paraId="0CE802E3" w14:textId="0E114DEB" w:rsidR="006E0072" w:rsidRPr="00965C18" w:rsidRDefault="006E0072" w:rsidP="00B36B2B">
            <w:pPr>
              <w:pStyle w:val="Tabletext"/>
            </w:pPr>
            <w:r w:rsidRPr="00965C18">
              <w:t>the value of the interest or the asset at the start of the post</w:t>
            </w:r>
            <w:r w:rsidR="00442C70">
              <w:noBreakHyphen/>
            </w:r>
            <w:r w:rsidRPr="00965C18">
              <w:t>hybrid year or the hybrid year under Division</w:t>
            </w:r>
            <w:r w:rsidR="001F75DF" w:rsidRPr="00965C18">
              <w:t> </w:t>
            </w:r>
            <w:r w:rsidRPr="00965C18">
              <w:t>70</w:t>
            </w:r>
          </w:p>
        </w:tc>
      </w:tr>
      <w:tr w:rsidR="006E0072" w:rsidRPr="00965C18" w14:paraId="0922F673" w14:textId="77777777" w:rsidTr="00B36B2B">
        <w:trPr>
          <w:cantSplit/>
        </w:trPr>
        <w:tc>
          <w:tcPr>
            <w:tcW w:w="660" w:type="dxa"/>
            <w:tcBorders>
              <w:top w:val="single" w:sz="2" w:space="0" w:color="auto"/>
              <w:bottom w:val="single" w:sz="2" w:space="0" w:color="auto"/>
            </w:tcBorders>
            <w:shd w:val="clear" w:color="auto" w:fill="auto"/>
          </w:tcPr>
          <w:p w14:paraId="54E8715C" w14:textId="77777777" w:rsidR="006E0072" w:rsidRPr="00965C18" w:rsidRDefault="006E0072" w:rsidP="00B36B2B">
            <w:pPr>
              <w:pStyle w:val="Tabletext"/>
            </w:pPr>
            <w:r w:rsidRPr="00965C18">
              <w:t>3</w:t>
            </w:r>
          </w:p>
        </w:tc>
        <w:tc>
          <w:tcPr>
            <w:tcW w:w="2635" w:type="dxa"/>
            <w:tcBorders>
              <w:top w:val="single" w:sz="2" w:space="0" w:color="auto"/>
              <w:bottom w:val="single" w:sz="2" w:space="0" w:color="auto"/>
            </w:tcBorders>
            <w:shd w:val="clear" w:color="auto" w:fill="auto"/>
          </w:tcPr>
          <w:p w14:paraId="7451AEE9" w14:textId="65E68BDE" w:rsidR="006E0072" w:rsidRPr="00965C18" w:rsidRDefault="006E0072" w:rsidP="00B36B2B">
            <w:pPr>
              <w:pStyle w:val="Tabletext"/>
            </w:pPr>
            <w:r w:rsidRPr="00965C18">
              <w:t>Part</w:t>
            </w:r>
            <w:r w:rsidR="001F75DF" w:rsidRPr="00965C18">
              <w:t> </w:t>
            </w:r>
            <w:r w:rsidRPr="00965C18">
              <w:t>3</w:t>
            </w:r>
            <w:r w:rsidR="00442C70">
              <w:noBreakHyphen/>
            </w:r>
            <w:r w:rsidRPr="00965C18">
              <w:t>1 or 3</w:t>
            </w:r>
            <w:r w:rsidR="00442C70">
              <w:noBreakHyphen/>
            </w:r>
            <w:r w:rsidRPr="00965C18">
              <w:t>3</w:t>
            </w:r>
          </w:p>
        </w:tc>
        <w:tc>
          <w:tcPr>
            <w:tcW w:w="2835" w:type="dxa"/>
            <w:tcBorders>
              <w:top w:val="single" w:sz="2" w:space="0" w:color="auto"/>
              <w:bottom w:val="single" w:sz="2" w:space="0" w:color="auto"/>
            </w:tcBorders>
            <w:shd w:val="clear" w:color="auto" w:fill="auto"/>
          </w:tcPr>
          <w:p w14:paraId="7CB00E56" w14:textId="5F55DDE3" w:rsidR="006E0072" w:rsidRPr="00965C18" w:rsidRDefault="006E0072" w:rsidP="00B36B2B">
            <w:pPr>
              <w:pStyle w:val="Tabletext"/>
            </w:pPr>
            <w:r w:rsidRPr="00965C18">
              <w:t xml:space="preserve">the </w:t>
            </w:r>
            <w:r w:rsidR="00442C70" w:rsidRPr="00442C70">
              <w:rPr>
                <w:position w:val="6"/>
                <w:sz w:val="16"/>
              </w:rPr>
              <w:t>*</w:t>
            </w:r>
            <w:r w:rsidRPr="00965C18">
              <w:t xml:space="preserve">cost base or </w:t>
            </w:r>
            <w:r w:rsidR="00442C70" w:rsidRPr="00442C70">
              <w:rPr>
                <w:position w:val="6"/>
                <w:sz w:val="16"/>
              </w:rPr>
              <w:t>*</w:t>
            </w:r>
            <w:r w:rsidRPr="00965C18">
              <w:t>reduced cost base of the interest or the asset at the start of the post</w:t>
            </w:r>
            <w:r w:rsidR="00442C70">
              <w:noBreakHyphen/>
            </w:r>
            <w:r w:rsidRPr="00965C18">
              <w:t xml:space="preserve">hybrid year or the hybrid year </w:t>
            </w:r>
          </w:p>
        </w:tc>
      </w:tr>
      <w:tr w:rsidR="006E0072" w:rsidRPr="00965C18" w14:paraId="39A97C49" w14:textId="77777777" w:rsidTr="00B36B2B">
        <w:trPr>
          <w:cantSplit/>
        </w:trPr>
        <w:tc>
          <w:tcPr>
            <w:tcW w:w="660" w:type="dxa"/>
            <w:tcBorders>
              <w:top w:val="single" w:sz="2" w:space="0" w:color="auto"/>
              <w:bottom w:val="single" w:sz="2" w:space="0" w:color="auto"/>
            </w:tcBorders>
            <w:shd w:val="clear" w:color="auto" w:fill="auto"/>
          </w:tcPr>
          <w:p w14:paraId="1D556156" w14:textId="77777777" w:rsidR="006E0072" w:rsidRPr="00965C18" w:rsidRDefault="006E0072" w:rsidP="00B36B2B">
            <w:pPr>
              <w:pStyle w:val="Tabletext"/>
            </w:pPr>
            <w:r w:rsidRPr="00965C18">
              <w:lastRenderedPageBreak/>
              <w:t>4</w:t>
            </w:r>
          </w:p>
        </w:tc>
        <w:tc>
          <w:tcPr>
            <w:tcW w:w="2635" w:type="dxa"/>
            <w:tcBorders>
              <w:top w:val="single" w:sz="2" w:space="0" w:color="auto"/>
              <w:bottom w:val="single" w:sz="2" w:space="0" w:color="auto"/>
            </w:tcBorders>
            <w:shd w:val="clear" w:color="auto" w:fill="auto"/>
          </w:tcPr>
          <w:p w14:paraId="6F83E5A0" w14:textId="77777777" w:rsidR="006E0072" w:rsidRPr="00965C18" w:rsidRDefault="006E0072" w:rsidP="00B36B2B">
            <w:pPr>
              <w:pStyle w:val="Tabletext"/>
            </w:pPr>
            <w:r w:rsidRPr="00965C18">
              <w:t>Division</w:t>
            </w:r>
            <w:r w:rsidR="001F75DF" w:rsidRPr="00965C18">
              <w:t> </w:t>
            </w:r>
            <w:r w:rsidRPr="00965C18">
              <w:t xml:space="preserve">16E of Part III of the </w:t>
            </w:r>
            <w:r w:rsidRPr="00965C18">
              <w:rPr>
                <w:i/>
              </w:rPr>
              <w:t>Income Tax Assessment Act 1936</w:t>
            </w:r>
          </w:p>
        </w:tc>
        <w:tc>
          <w:tcPr>
            <w:tcW w:w="2835" w:type="dxa"/>
            <w:tcBorders>
              <w:top w:val="single" w:sz="2" w:space="0" w:color="auto"/>
              <w:bottom w:val="single" w:sz="2" w:space="0" w:color="auto"/>
            </w:tcBorders>
            <w:shd w:val="clear" w:color="auto" w:fill="auto"/>
          </w:tcPr>
          <w:p w14:paraId="320D0C9C" w14:textId="46D84EA3" w:rsidR="006E0072" w:rsidRPr="00965C18" w:rsidRDefault="006E0072" w:rsidP="00B36B2B">
            <w:pPr>
              <w:pStyle w:val="Tabletext"/>
            </w:pPr>
            <w:r w:rsidRPr="00965C18">
              <w:t>the amount that the partner or entity would need to receive if it were to dispose of the interest or asset at the start of the post</w:t>
            </w:r>
            <w:r w:rsidR="00442C70">
              <w:noBreakHyphen/>
            </w:r>
            <w:r w:rsidRPr="00965C18">
              <w:t>hybrid year or the hybrid year without an amount being assessable income of, or deductible to, the partner or entity under section</w:t>
            </w:r>
            <w:r w:rsidR="001F75DF" w:rsidRPr="00965C18">
              <w:t> </w:t>
            </w:r>
            <w:r w:rsidRPr="00965C18">
              <w:t xml:space="preserve">159GS of the </w:t>
            </w:r>
            <w:r w:rsidRPr="00965C18">
              <w:rPr>
                <w:i/>
              </w:rPr>
              <w:t>Income Tax Assessment Act 1936</w:t>
            </w:r>
          </w:p>
        </w:tc>
      </w:tr>
      <w:tr w:rsidR="006E0072" w:rsidRPr="00965C18" w14:paraId="39507180" w14:textId="77777777" w:rsidTr="00B36B2B">
        <w:trPr>
          <w:cantSplit/>
        </w:trPr>
        <w:tc>
          <w:tcPr>
            <w:tcW w:w="660" w:type="dxa"/>
            <w:tcBorders>
              <w:top w:val="single" w:sz="2" w:space="0" w:color="auto"/>
              <w:bottom w:val="single" w:sz="12" w:space="0" w:color="auto"/>
            </w:tcBorders>
            <w:shd w:val="clear" w:color="auto" w:fill="auto"/>
          </w:tcPr>
          <w:p w14:paraId="3611DE87" w14:textId="77777777" w:rsidR="006E0072" w:rsidRPr="00965C18" w:rsidRDefault="006E0072" w:rsidP="00B36B2B">
            <w:pPr>
              <w:pStyle w:val="Tabletext"/>
            </w:pPr>
            <w:r w:rsidRPr="00965C18">
              <w:t>5</w:t>
            </w:r>
          </w:p>
        </w:tc>
        <w:tc>
          <w:tcPr>
            <w:tcW w:w="2635" w:type="dxa"/>
            <w:tcBorders>
              <w:top w:val="single" w:sz="2" w:space="0" w:color="auto"/>
              <w:bottom w:val="single" w:sz="12" w:space="0" w:color="auto"/>
            </w:tcBorders>
            <w:shd w:val="clear" w:color="auto" w:fill="auto"/>
          </w:tcPr>
          <w:p w14:paraId="6692AAFF" w14:textId="77777777" w:rsidR="006E0072" w:rsidRPr="00965C18" w:rsidRDefault="006E0072" w:rsidP="00B36B2B">
            <w:pPr>
              <w:pStyle w:val="Tabletext"/>
            </w:pPr>
            <w:r w:rsidRPr="00965C18">
              <w:t xml:space="preserve">Any other provision of this Act or the </w:t>
            </w:r>
            <w:r w:rsidRPr="00965C18">
              <w:rPr>
                <w:i/>
              </w:rPr>
              <w:t>Income Tax Assessment Act 1936</w:t>
            </w:r>
          </w:p>
        </w:tc>
        <w:tc>
          <w:tcPr>
            <w:tcW w:w="2835" w:type="dxa"/>
            <w:tcBorders>
              <w:top w:val="single" w:sz="2" w:space="0" w:color="auto"/>
              <w:bottom w:val="single" w:sz="12" w:space="0" w:color="auto"/>
            </w:tcBorders>
            <w:shd w:val="clear" w:color="auto" w:fill="auto"/>
          </w:tcPr>
          <w:p w14:paraId="23B6DD31" w14:textId="036C7550" w:rsidR="006E0072" w:rsidRPr="00965C18" w:rsidRDefault="006E0072" w:rsidP="00B36B2B">
            <w:pPr>
              <w:pStyle w:val="Tabletext"/>
            </w:pPr>
            <w:r w:rsidRPr="00965C18">
              <w:t>the cost of the interest or the asset at the start of the post</w:t>
            </w:r>
            <w:r w:rsidR="00442C70">
              <w:noBreakHyphen/>
            </w:r>
            <w:r w:rsidRPr="00965C18">
              <w:t xml:space="preserve">hybrid year or the hybrid year </w:t>
            </w:r>
          </w:p>
        </w:tc>
      </w:tr>
    </w:tbl>
    <w:p w14:paraId="5E1F0707" w14:textId="0AE3E03D" w:rsidR="006E0072" w:rsidRPr="00965C18" w:rsidRDefault="006E0072" w:rsidP="006E0072">
      <w:pPr>
        <w:pStyle w:val="ActHead5"/>
      </w:pPr>
      <w:bookmarkStart w:id="705" w:name="_Toc201758341"/>
      <w:r w:rsidRPr="00965C18">
        <w:rPr>
          <w:rStyle w:val="CharSectno"/>
        </w:rPr>
        <w:t>830</w:t>
      </w:r>
      <w:r w:rsidR="00442C70">
        <w:rPr>
          <w:rStyle w:val="CharSectno"/>
        </w:rPr>
        <w:noBreakHyphen/>
      </w:r>
      <w:r w:rsidRPr="00965C18">
        <w:rPr>
          <w:rStyle w:val="CharSectno"/>
        </w:rPr>
        <w:t>105</w:t>
      </w:r>
      <w:r w:rsidRPr="00965C18">
        <w:t xml:space="preserve">  What the expression </w:t>
      </w:r>
      <w:r w:rsidRPr="00965C18">
        <w:rPr>
          <w:i/>
        </w:rPr>
        <w:t>asset</w:t>
      </w:r>
      <w:r w:rsidR="00442C70">
        <w:rPr>
          <w:i/>
        </w:rPr>
        <w:noBreakHyphen/>
      </w:r>
      <w:r w:rsidRPr="00965C18">
        <w:rPr>
          <w:i/>
        </w:rPr>
        <w:t>based income tax regime</w:t>
      </w:r>
      <w:r w:rsidRPr="00965C18">
        <w:t xml:space="preserve"> means</w:t>
      </w:r>
      <w:bookmarkEnd w:id="705"/>
    </w:p>
    <w:p w14:paraId="675D74FA" w14:textId="72AE6F64" w:rsidR="006E0072" w:rsidRPr="00965C18" w:rsidRDefault="006E0072" w:rsidP="006E0072">
      <w:pPr>
        <w:pStyle w:val="subsection"/>
      </w:pPr>
      <w:r w:rsidRPr="00965C18">
        <w:tab/>
      </w:r>
      <w:r w:rsidRPr="00965C18">
        <w:tab/>
        <w:t xml:space="preserve">The provisions listed in the first column in relation to each item in the table in </w:t>
      </w:r>
      <w:r w:rsidR="00940CC1">
        <w:t>section 8</w:t>
      </w:r>
      <w:r w:rsidRPr="00965C18">
        <w:t>30</w:t>
      </w:r>
      <w:r w:rsidR="00442C70">
        <w:noBreakHyphen/>
      </w:r>
      <w:r w:rsidRPr="00965C18">
        <w:t xml:space="preserve">100 are an </w:t>
      </w:r>
      <w:r w:rsidRPr="00965C18">
        <w:rPr>
          <w:b/>
          <w:i/>
        </w:rPr>
        <w:t>asset</w:t>
      </w:r>
      <w:r w:rsidR="00442C70">
        <w:rPr>
          <w:b/>
          <w:i/>
        </w:rPr>
        <w:noBreakHyphen/>
      </w:r>
      <w:r w:rsidRPr="00965C18">
        <w:rPr>
          <w:b/>
          <w:i/>
        </w:rPr>
        <w:t>based income tax regime</w:t>
      </w:r>
      <w:r w:rsidRPr="00965C18">
        <w:t>.</w:t>
      </w:r>
    </w:p>
    <w:p w14:paraId="075D8812" w14:textId="3C7FAA0D" w:rsidR="006E0072" w:rsidRPr="00965C18" w:rsidRDefault="006E0072" w:rsidP="006E0072">
      <w:pPr>
        <w:pStyle w:val="ActHead5"/>
      </w:pPr>
      <w:bookmarkStart w:id="706" w:name="_Toc201758342"/>
      <w:r w:rsidRPr="00965C18">
        <w:rPr>
          <w:rStyle w:val="CharSectno"/>
        </w:rPr>
        <w:t>830</w:t>
      </w:r>
      <w:r w:rsidR="00442C70">
        <w:rPr>
          <w:rStyle w:val="CharSectno"/>
        </w:rPr>
        <w:noBreakHyphen/>
      </w:r>
      <w:r w:rsidRPr="00965C18">
        <w:rPr>
          <w:rStyle w:val="CharSectno"/>
        </w:rPr>
        <w:t>110</w:t>
      </w:r>
      <w:r w:rsidRPr="00965C18">
        <w:t xml:space="preserve">  No disposal of assets etc. on entity becoming or ceasing to be a foreign hybrid</w:t>
      </w:r>
      <w:bookmarkEnd w:id="706"/>
    </w:p>
    <w:p w14:paraId="2A39C793" w14:textId="114F00FE" w:rsidR="006E0072" w:rsidRPr="00965C18" w:rsidRDefault="006E0072" w:rsidP="006E0072">
      <w:pPr>
        <w:pStyle w:val="subsection"/>
      </w:pPr>
      <w:r w:rsidRPr="00965C18">
        <w:tab/>
      </w:r>
      <w:r w:rsidRPr="00965C18">
        <w:tab/>
        <w:t xml:space="preserve">To avoid doubt, the fact that an entity becomes or ceases to be a </w:t>
      </w:r>
      <w:r w:rsidR="00442C70" w:rsidRPr="00442C70">
        <w:rPr>
          <w:position w:val="6"/>
          <w:sz w:val="16"/>
        </w:rPr>
        <w:t>*</w:t>
      </w:r>
      <w:r w:rsidRPr="00965C18">
        <w:t>foreign hybrid in relation to an income year does not cause:</w:t>
      </w:r>
    </w:p>
    <w:p w14:paraId="05AA0C40" w14:textId="27B1B3BC" w:rsidR="006E0072" w:rsidRPr="00965C18" w:rsidRDefault="006E0072" w:rsidP="006E0072">
      <w:pPr>
        <w:pStyle w:val="paragraph"/>
      </w:pPr>
      <w:r w:rsidRPr="00965C18">
        <w:tab/>
        <w:t>(a)</w:t>
      </w:r>
      <w:r w:rsidRPr="00965C18">
        <w:tab/>
        <w:t xml:space="preserve">a </w:t>
      </w:r>
      <w:r w:rsidR="00442C70" w:rsidRPr="00442C70">
        <w:rPr>
          <w:position w:val="6"/>
          <w:sz w:val="16"/>
        </w:rPr>
        <w:t>*</w:t>
      </w:r>
      <w:r w:rsidRPr="00965C18">
        <w:t xml:space="preserve">CGT event to happen to any </w:t>
      </w:r>
      <w:r w:rsidR="00442C70" w:rsidRPr="00442C70">
        <w:rPr>
          <w:position w:val="6"/>
          <w:sz w:val="16"/>
        </w:rPr>
        <w:t>*</w:t>
      </w:r>
      <w:r w:rsidRPr="00965C18">
        <w:t>CGT asset consisting of:</w:t>
      </w:r>
    </w:p>
    <w:p w14:paraId="67A4AF6A" w14:textId="7819AE6D" w:rsidR="006E0072" w:rsidRPr="00965C18" w:rsidRDefault="006E0072" w:rsidP="006E0072">
      <w:pPr>
        <w:pStyle w:val="paragraphsub"/>
      </w:pPr>
      <w:r w:rsidRPr="00965C18">
        <w:tab/>
        <w:t>(i)</w:t>
      </w:r>
      <w:r w:rsidRPr="00965C18">
        <w:tab/>
        <w:t xml:space="preserve">any </w:t>
      </w:r>
      <w:r w:rsidR="00442C70" w:rsidRPr="00442C70">
        <w:rPr>
          <w:position w:val="6"/>
          <w:sz w:val="16"/>
        </w:rPr>
        <w:t>*</w:t>
      </w:r>
      <w:r w:rsidRPr="00965C18">
        <w:t>share or interest in the entity; or</w:t>
      </w:r>
    </w:p>
    <w:p w14:paraId="33EA703E" w14:textId="77777777" w:rsidR="006E0072" w:rsidRPr="00965C18" w:rsidRDefault="006E0072" w:rsidP="006E0072">
      <w:pPr>
        <w:pStyle w:val="paragraphsub"/>
      </w:pPr>
      <w:r w:rsidRPr="00965C18">
        <w:tab/>
        <w:t>(ii)</w:t>
      </w:r>
      <w:r w:rsidRPr="00965C18">
        <w:tab/>
        <w:t>any interest in an asset of the entity; or</w:t>
      </w:r>
    </w:p>
    <w:p w14:paraId="43E0C23B" w14:textId="77777777" w:rsidR="006E0072" w:rsidRPr="00965C18" w:rsidRDefault="006E0072" w:rsidP="006E0072">
      <w:pPr>
        <w:pStyle w:val="paragraph"/>
      </w:pPr>
      <w:r w:rsidRPr="00965C18">
        <w:tab/>
        <w:t>(b)</w:t>
      </w:r>
      <w:r w:rsidRPr="00965C18">
        <w:tab/>
        <w:t>a disposal or any other event to happen to any other asset consisting of such a share or interest.</w:t>
      </w:r>
    </w:p>
    <w:p w14:paraId="208824C2" w14:textId="64B91052" w:rsidR="006E0072" w:rsidRPr="00965C18" w:rsidRDefault="006E0072" w:rsidP="006E0072">
      <w:pPr>
        <w:pStyle w:val="ActHead5"/>
      </w:pPr>
      <w:bookmarkStart w:id="707" w:name="_Toc201758343"/>
      <w:r w:rsidRPr="00965C18">
        <w:rPr>
          <w:rStyle w:val="CharSectno"/>
        </w:rPr>
        <w:lastRenderedPageBreak/>
        <w:t>830</w:t>
      </w:r>
      <w:r w:rsidR="00442C70">
        <w:rPr>
          <w:rStyle w:val="CharSectno"/>
        </w:rPr>
        <w:noBreakHyphen/>
      </w:r>
      <w:r w:rsidRPr="00965C18">
        <w:rPr>
          <w:rStyle w:val="CharSectno"/>
        </w:rPr>
        <w:t>115</w:t>
      </w:r>
      <w:r w:rsidRPr="00965C18">
        <w:t xml:space="preserve">  Tax losses cannot be transferred to a foreign hybrid</w:t>
      </w:r>
      <w:bookmarkEnd w:id="707"/>
    </w:p>
    <w:p w14:paraId="21F6D95B" w14:textId="285A6504" w:rsidR="006E0072" w:rsidRPr="00965C18" w:rsidRDefault="006E0072" w:rsidP="006E0072">
      <w:pPr>
        <w:pStyle w:val="subsection"/>
      </w:pPr>
      <w:r w:rsidRPr="00965C18">
        <w:tab/>
        <w:t>(1)</w:t>
      </w:r>
      <w:r w:rsidRPr="00965C18">
        <w:tab/>
        <w:t xml:space="preserve">If an entity is a </w:t>
      </w:r>
      <w:r w:rsidR="00442C70" w:rsidRPr="00442C70">
        <w:rPr>
          <w:position w:val="6"/>
          <w:sz w:val="16"/>
        </w:rPr>
        <w:t>*</w:t>
      </w:r>
      <w:r w:rsidRPr="00965C18">
        <w:t xml:space="preserve">foreign hybrid in relation to an income year, it cannot deduct in that income year a </w:t>
      </w:r>
      <w:r w:rsidR="00442C70" w:rsidRPr="00442C70">
        <w:rPr>
          <w:position w:val="6"/>
          <w:sz w:val="16"/>
        </w:rPr>
        <w:t>*</w:t>
      </w:r>
      <w:r w:rsidRPr="00965C18">
        <w:t xml:space="preserve">tax loss for a </w:t>
      </w:r>
      <w:r w:rsidR="00442C70" w:rsidRPr="00442C70">
        <w:rPr>
          <w:position w:val="6"/>
          <w:sz w:val="16"/>
        </w:rPr>
        <w:t>*</w:t>
      </w:r>
      <w:r w:rsidRPr="00965C18">
        <w:t>loss year in relation to which it was not a foreign hybrid.</w:t>
      </w:r>
    </w:p>
    <w:p w14:paraId="15FD385A" w14:textId="77777777" w:rsidR="006E0072" w:rsidRPr="00965C18" w:rsidRDefault="006E0072" w:rsidP="006E0072">
      <w:pPr>
        <w:pStyle w:val="SubsectionHead"/>
      </w:pPr>
      <w:r w:rsidRPr="00965C18">
        <w:t>Former foreign hybrid can deduct tax losses for income years before it became a foreign hybrid</w:t>
      </w:r>
    </w:p>
    <w:p w14:paraId="2E678254" w14:textId="77777777" w:rsidR="006E0072" w:rsidRPr="00965C18" w:rsidRDefault="006E0072" w:rsidP="006E0072">
      <w:pPr>
        <w:pStyle w:val="subsection"/>
      </w:pPr>
      <w:r w:rsidRPr="00965C18">
        <w:tab/>
        <w:t>(2)</w:t>
      </w:r>
      <w:r w:rsidRPr="00965C18">
        <w:tab/>
        <w:t>This section does not prevent an entity that:</w:t>
      </w:r>
    </w:p>
    <w:p w14:paraId="53FF9BBE" w14:textId="3204E089" w:rsidR="006E0072" w:rsidRPr="00965C18" w:rsidRDefault="006E0072" w:rsidP="006E0072">
      <w:pPr>
        <w:pStyle w:val="paragraph"/>
      </w:pPr>
      <w:r w:rsidRPr="00965C18">
        <w:tab/>
        <w:t>(a)</w:t>
      </w:r>
      <w:r w:rsidRPr="00965C18">
        <w:tab/>
        <w:t xml:space="preserve">is not a </w:t>
      </w:r>
      <w:r w:rsidR="00442C70" w:rsidRPr="00442C70">
        <w:rPr>
          <w:position w:val="6"/>
          <w:sz w:val="16"/>
        </w:rPr>
        <w:t>*</w:t>
      </w:r>
      <w:r w:rsidRPr="00965C18">
        <w:t xml:space="preserve">foreign hybrid in relation to an income year (the </w:t>
      </w:r>
      <w:r w:rsidRPr="00965C18">
        <w:rPr>
          <w:b/>
          <w:i/>
        </w:rPr>
        <w:t>post</w:t>
      </w:r>
      <w:r w:rsidR="00442C70">
        <w:rPr>
          <w:b/>
          <w:i/>
        </w:rPr>
        <w:noBreakHyphen/>
      </w:r>
      <w:r w:rsidRPr="00965C18">
        <w:rPr>
          <w:b/>
          <w:i/>
        </w:rPr>
        <w:t>hybrid year</w:t>
      </w:r>
      <w:r w:rsidRPr="00965C18">
        <w:t>); and</w:t>
      </w:r>
    </w:p>
    <w:p w14:paraId="1006AFF4" w14:textId="77777777" w:rsidR="006E0072" w:rsidRPr="00965C18" w:rsidRDefault="006E0072" w:rsidP="006E0072">
      <w:pPr>
        <w:pStyle w:val="paragraph"/>
      </w:pPr>
      <w:r w:rsidRPr="00965C18">
        <w:tab/>
        <w:t>(b)</w:t>
      </w:r>
      <w:r w:rsidRPr="00965C18">
        <w:tab/>
        <w:t>was a foreign hybrid in relation to a previous income year; and</w:t>
      </w:r>
    </w:p>
    <w:p w14:paraId="6B98D4A4" w14:textId="60AB3A76" w:rsidR="006E0072" w:rsidRPr="00965C18" w:rsidRDefault="006E0072" w:rsidP="006E0072">
      <w:pPr>
        <w:pStyle w:val="paragraph"/>
      </w:pPr>
      <w:r w:rsidRPr="00965C18">
        <w:tab/>
        <w:t>(c)</w:t>
      </w:r>
      <w:r w:rsidRPr="00965C18">
        <w:tab/>
        <w:t xml:space="preserve">was not a foreign hybrid in relation to an income year (the </w:t>
      </w:r>
      <w:r w:rsidRPr="00965C18">
        <w:rPr>
          <w:b/>
          <w:i/>
        </w:rPr>
        <w:t>pre</w:t>
      </w:r>
      <w:r w:rsidR="00442C70">
        <w:rPr>
          <w:b/>
          <w:i/>
        </w:rPr>
        <w:noBreakHyphen/>
      </w:r>
      <w:r w:rsidRPr="00965C18">
        <w:rPr>
          <w:b/>
          <w:i/>
        </w:rPr>
        <w:t>hybrid year</w:t>
      </w:r>
      <w:r w:rsidRPr="00965C18">
        <w:t>) before the previous year;</w:t>
      </w:r>
    </w:p>
    <w:p w14:paraId="61228FD6" w14:textId="677FCAA1" w:rsidR="006E0072" w:rsidRPr="00965C18" w:rsidRDefault="006E0072" w:rsidP="006E0072">
      <w:pPr>
        <w:pStyle w:val="subsection2"/>
      </w:pPr>
      <w:r w:rsidRPr="00965C18">
        <w:t>from deducting, in the post</w:t>
      </w:r>
      <w:r w:rsidR="00442C70">
        <w:noBreakHyphen/>
      </w:r>
      <w:r w:rsidRPr="00965C18">
        <w:t xml:space="preserve">hybrid year, a </w:t>
      </w:r>
      <w:r w:rsidR="00442C70" w:rsidRPr="00442C70">
        <w:rPr>
          <w:position w:val="6"/>
          <w:sz w:val="16"/>
        </w:rPr>
        <w:t>*</w:t>
      </w:r>
      <w:r w:rsidRPr="00965C18">
        <w:t>tax loss for the pre</w:t>
      </w:r>
      <w:r w:rsidR="00442C70">
        <w:noBreakHyphen/>
      </w:r>
      <w:r w:rsidRPr="00965C18">
        <w:t>hybrid year.</w:t>
      </w:r>
    </w:p>
    <w:p w14:paraId="05F4F31E" w14:textId="6E67A8D8" w:rsidR="006E0072" w:rsidRPr="00965C18" w:rsidRDefault="006E0072" w:rsidP="006E0072">
      <w:pPr>
        <w:pStyle w:val="ActHead5"/>
      </w:pPr>
      <w:bookmarkStart w:id="708" w:name="_Toc201758344"/>
      <w:r w:rsidRPr="00965C18">
        <w:rPr>
          <w:rStyle w:val="CharSectno"/>
        </w:rPr>
        <w:t>830</w:t>
      </w:r>
      <w:r w:rsidR="00442C70">
        <w:rPr>
          <w:rStyle w:val="CharSectno"/>
        </w:rPr>
        <w:noBreakHyphen/>
      </w:r>
      <w:r w:rsidRPr="00965C18">
        <w:rPr>
          <w:rStyle w:val="CharSectno"/>
        </w:rPr>
        <w:t>120</w:t>
      </w:r>
      <w:r w:rsidRPr="00965C18">
        <w:t xml:space="preserve">  End of CFC’s last statutory accounting period</w:t>
      </w:r>
      <w:bookmarkEnd w:id="708"/>
    </w:p>
    <w:p w14:paraId="211F685E" w14:textId="77777777" w:rsidR="006E0072" w:rsidRPr="00965C18" w:rsidRDefault="006E0072" w:rsidP="006E0072">
      <w:pPr>
        <w:pStyle w:val="subsection"/>
        <w:keepNext/>
      </w:pPr>
      <w:r w:rsidRPr="00965C18">
        <w:tab/>
      </w:r>
      <w:r w:rsidRPr="00965C18">
        <w:tab/>
        <w:t>If:</w:t>
      </w:r>
    </w:p>
    <w:p w14:paraId="4CF3A6E7" w14:textId="49DED740" w:rsidR="006E0072" w:rsidRPr="00965C18" w:rsidRDefault="006E0072" w:rsidP="006E0072">
      <w:pPr>
        <w:pStyle w:val="paragraph"/>
      </w:pPr>
      <w:r w:rsidRPr="00965C18">
        <w:tab/>
        <w:t>(a)</w:t>
      </w:r>
      <w:r w:rsidRPr="00965C18">
        <w:tab/>
        <w:t xml:space="preserve">a taxpayer is a partner in an entity that becomes a </w:t>
      </w:r>
      <w:r w:rsidR="00442C70" w:rsidRPr="00442C70">
        <w:rPr>
          <w:position w:val="6"/>
          <w:sz w:val="16"/>
        </w:rPr>
        <w:t>*</w:t>
      </w:r>
      <w:r w:rsidRPr="00965C18">
        <w:t>foreign hybrid in relation to an income year; and</w:t>
      </w:r>
    </w:p>
    <w:p w14:paraId="3A56D412" w14:textId="33FA082D" w:rsidR="006E0072" w:rsidRPr="00965C18" w:rsidRDefault="006E0072" w:rsidP="006E0072">
      <w:pPr>
        <w:pStyle w:val="paragraph"/>
      </w:pPr>
      <w:r w:rsidRPr="00965C18">
        <w:tab/>
        <w:t>(b)</w:t>
      </w:r>
      <w:r w:rsidRPr="00965C18">
        <w:tab/>
        <w:t xml:space="preserve">the entity was a </w:t>
      </w:r>
      <w:r w:rsidR="00442C70" w:rsidRPr="00442C70">
        <w:rPr>
          <w:position w:val="6"/>
          <w:sz w:val="16"/>
        </w:rPr>
        <w:t>*</w:t>
      </w:r>
      <w:r w:rsidRPr="00965C18">
        <w:t>CFC at the end of the taxpayer’s preceding income year; and</w:t>
      </w:r>
    </w:p>
    <w:p w14:paraId="30127C73" w14:textId="37933347" w:rsidR="006E0072" w:rsidRPr="00965C18" w:rsidRDefault="006E0072" w:rsidP="006E0072">
      <w:pPr>
        <w:pStyle w:val="paragraph"/>
      </w:pPr>
      <w:r w:rsidRPr="00965C18">
        <w:tab/>
        <w:t>(c)</w:t>
      </w:r>
      <w:r w:rsidRPr="00965C18">
        <w:tab/>
        <w:t xml:space="preserve">the last </w:t>
      </w:r>
      <w:r w:rsidR="00442C70" w:rsidRPr="00442C70">
        <w:rPr>
          <w:position w:val="6"/>
          <w:sz w:val="16"/>
        </w:rPr>
        <w:t>*</w:t>
      </w:r>
      <w:r w:rsidRPr="00965C18">
        <w:t>statutory accounting period of the CFC did not end at the end of the taxpayer’s preceding income year; and</w:t>
      </w:r>
    </w:p>
    <w:p w14:paraId="503D0D4F" w14:textId="481A1331" w:rsidR="006E0072" w:rsidRPr="00965C18" w:rsidRDefault="006E0072" w:rsidP="006E0072">
      <w:pPr>
        <w:pStyle w:val="paragraph"/>
      </w:pPr>
      <w:r w:rsidRPr="00965C18">
        <w:tab/>
        <w:t>(d)</w:t>
      </w:r>
      <w:r w:rsidRPr="00965C18">
        <w:tab/>
        <w:t xml:space="preserve">if it had so ended, the taxpayer would have been an </w:t>
      </w:r>
      <w:r w:rsidR="00442C70" w:rsidRPr="00442C70">
        <w:rPr>
          <w:position w:val="6"/>
          <w:sz w:val="16"/>
        </w:rPr>
        <w:t>*</w:t>
      </w:r>
      <w:r w:rsidRPr="00965C18">
        <w:t>attributable taxpayer in relation to the CFC;</w:t>
      </w:r>
    </w:p>
    <w:p w14:paraId="51347F1E" w14:textId="7ADF3622" w:rsidR="006E0072" w:rsidRPr="00965C18" w:rsidRDefault="006E0072" w:rsidP="006E0072">
      <w:pPr>
        <w:pStyle w:val="subsection2"/>
      </w:pPr>
      <w:r w:rsidRPr="00965C18">
        <w:t xml:space="preserve">for the purposes of working out the </w:t>
      </w:r>
      <w:r w:rsidR="00442C70" w:rsidRPr="00442C70">
        <w:rPr>
          <w:position w:val="6"/>
          <w:sz w:val="16"/>
        </w:rPr>
        <w:t>*</w:t>
      </w:r>
      <w:r w:rsidRPr="00965C18">
        <w:t>attributable income of the CFC for the taxpayer in respect of the last statutory accounting period of the CFC, that statutory accounting period ends at the end of the taxpayer’s preceding income year.</w:t>
      </w:r>
    </w:p>
    <w:p w14:paraId="65FD7F8F" w14:textId="5DA9BF00" w:rsidR="006E0072" w:rsidRPr="00965C18" w:rsidRDefault="006E0072" w:rsidP="006E0072">
      <w:pPr>
        <w:pStyle w:val="ActHead5"/>
      </w:pPr>
      <w:bookmarkStart w:id="709" w:name="_Toc201758345"/>
      <w:r w:rsidRPr="00965C18">
        <w:rPr>
          <w:rStyle w:val="CharSectno"/>
        </w:rPr>
        <w:lastRenderedPageBreak/>
        <w:t>830</w:t>
      </w:r>
      <w:r w:rsidR="00442C70">
        <w:rPr>
          <w:rStyle w:val="CharSectno"/>
        </w:rPr>
        <w:noBreakHyphen/>
      </w:r>
      <w:r w:rsidRPr="00965C18">
        <w:rPr>
          <w:rStyle w:val="CharSectno"/>
        </w:rPr>
        <w:t>125</w:t>
      </w:r>
      <w:r w:rsidRPr="00965C18">
        <w:t xml:space="preserve">  How long interest in asset, or asset, held</w:t>
      </w:r>
      <w:bookmarkEnd w:id="709"/>
    </w:p>
    <w:p w14:paraId="49136CBC" w14:textId="77777777" w:rsidR="006E0072" w:rsidRPr="00965C18" w:rsidRDefault="006E0072" w:rsidP="006E0072">
      <w:pPr>
        <w:pStyle w:val="SubsectionHead"/>
      </w:pPr>
      <w:r w:rsidRPr="00965C18">
        <w:t>Partner’s interest in asset when entity becomes a foreign hybrid</w:t>
      </w:r>
    </w:p>
    <w:p w14:paraId="093F55B2" w14:textId="4BEE94B0" w:rsidR="006E0072" w:rsidRPr="00965C18" w:rsidRDefault="006E0072" w:rsidP="006E0072">
      <w:pPr>
        <w:pStyle w:val="subsection"/>
      </w:pPr>
      <w:r w:rsidRPr="00965C18">
        <w:tab/>
        <w:t>(1)</w:t>
      </w:r>
      <w:r w:rsidRPr="00965C18">
        <w:tab/>
        <w:t xml:space="preserve">If an entity becomes a </w:t>
      </w:r>
      <w:r w:rsidR="00442C70" w:rsidRPr="00442C70">
        <w:rPr>
          <w:position w:val="6"/>
          <w:sz w:val="16"/>
        </w:rPr>
        <w:t>*</w:t>
      </w:r>
      <w:r w:rsidRPr="00965C18">
        <w:t xml:space="preserve">foreign hybrid company in relation to an income year, the interest that a partner has in an asset as mentioned in </w:t>
      </w:r>
      <w:r w:rsidR="00940CC1">
        <w:t>section 8</w:t>
      </w:r>
      <w:r w:rsidRPr="00965C18">
        <w:t>30</w:t>
      </w:r>
      <w:r w:rsidR="00442C70">
        <w:noBreakHyphen/>
      </w:r>
      <w:r w:rsidRPr="00965C18">
        <w:t xml:space="preserve">35 is taken to have been held by the partner (except for the purposes of having the </w:t>
      </w:r>
      <w:r w:rsidR="00442C70" w:rsidRPr="00442C70">
        <w:rPr>
          <w:position w:val="6"/>
          <w:sz w:val="16"/>
        </w:rPr>
        <w:t>*</w:t>
      </w:r>
      <w:r w:rsidRPr="00965C18">
        <w:t>tax cost of the interest set) from the later of the following times:</w:t>
      </w:r>
    </w:p>
    <w:p w14:paraId="5DC748A2" w14:textId="77B8D57F" w:rsidR="006E0072" w:rsidRPr="00965C18" w:rsidRDefault="006E0072" w:rsidP="006E0072">
      <w:pPr>
        <w:pStyle w:val="paragraph"/>
      </w:pPr>
      <w:r w:rsidRPr="00965C18">
        <w:tab/>
        <w:t>(a)</w:t>
      </w:r>
      <w:r w:rsidRPr="00965C18">
        <w:tab/>
        <w:t xml:space="preserve">when the entity </w:t>
      </w:r>
      <w:r w:rsidR="00442C70" w:rsidRPr="00442C70">
        <w:rPr>
          <w:position w:val="6"/>
          <w:sz w:val="16"/>
        </w:rPr>
        <w:t>*</w:t>
      </w:r>
      <w:r w:rsidRPr="00965C18">
        <w:t>acquired the asset;</w:t>
      </w:r>
    </w:p>
    <w:p w14:paraId="413A46D1" w14:textId="17BFFB2F" w:rsidR="006E0072" w:rsidRPr="00965C18" w:rsidRDefault="006E0072" w:rsidP="006E0072">
      <w:pPr>
        <w:pStyle w:val="paragraph"/>
      </w:pPr>
      <w:r w:rsidRPr="00965C18">
        <w:tab/>
        <w:t>(b)</w:t>
      </w:r>
      <w:r w:rsidRPr="00965C18">
        <w:tab/>
        <w:t xml:space="preserve">when the partner acquired its </w:t>
      </w:r>
      <w:r w:rsidR="00442C70" w:rsidRPr="00442C70">
        <w:rPr>
          <w:position w:val="6"/>
          <w:sz w:val="16"/>
        </w:rPr>
        <w:t>*</w:t>
      </w:r>
      <w:r w:rsidRPr="00965C18">
        <w:t>shares in the entity.</w:t>
      </w:r>
    </w:p>
    <w:p w14:paraId="73BBA334" w14:textId="77777777" w:rsidR="006E0072" w:rsidRPr="00965C18" w:rsidRDefault="006E0072" w:rsidP="006E0072">
      <w:pPr>
        <w:pStyle w:val="SubsectionHead"/>
      </w:pPr>
      <w:r w:rsidRPr="00965C18">
        <w:t>Entity’s asset when it ceases to be a foreign hybrid company</w:t>
      </w:r>
    </w:p>
    <w:p w14:paraId="0070F596" w14:textId="77777777" w:rsidR="006E0072" w:rsidRPr="00965C18" w:rsidRDefault="006E0072" w:rsidP="006E0072">
      <w:pPr>
        <w:pStyle w:val="subsection"/>
      </w:pPr>
      <w:r w:rsidRPr="00965C18">
        <w:tab/>
        <w:t>(2)</w:t>
      </w:r>
      <w:r w:rsidRPr="00965C18">
        <w:tab/>
        <w:t>If:</w:t>
      </w:r>
    </w:p>
    <w:p w14:paraId="088A19FE" w14:textId="05D2344E" w:rsidR="006E0072" w:rsidRPr="00965C18" w:rsidRDefault="006E0072" w:rsidP="006E0072">
      <w:pPr>
        <w:pStyle w:val="paragraph"/>
      </w:pPr>
      <w:r w:rsidRPr="00965C18">
        <w:tab/>
        <w:t>(a)</w:t>
      </w:r>
      <w:r w:rsidRPr="00965C18">
        <w:tab/>
        <w:t xml:space="preserve">an entity is not a </w:t>
      </w:r>
      <w:r w:rsidR="00442C70" w:rsidRPr="00442C70">
        <w:rPr>
          <w:position w:val="6"/>
          <w:sz w:val="16"/>
        </w:rPr>
        <w:t>*</w:t>
      </w:r>
      <w:r w:rsidRPr="00965C18">
        <w:t xml:space="preserve">foreign hybrid company in relation to an income year (the </w:t>
      </w:r>
      <w:r w:rsidRPr="00965C18">
        <w:rPr>
          <w:b/>
          <w:i/>
        </w:rPr>
        <w:t>post</w:t>
      </w:r>
      <w:r w:rsidR="00442C70">
        <w:rPr>
          <w:b/>
          <w:i/>
        </w:rPr>
        <w:noBreakHyphen/>
      </w:r>
      <w:r w:rsidRPr="00965C18">
        <w:rPr>
          <w:b/>
          <w:i/>
        </w:rPr>
        <w:t>hybrid year</w:t>
      </w:r>
      <w:r w:rsidRPr="00965C18">
        <w:t>); and</w:t>
      </w:r>
    </w:p>
    <w:p w14:paraId="3513D5FB" w14:textId="1FFDAA2D" w:rsidR="006E0072" w:rsidRPr="00965C18" w:rsidRDefault="006E0072" w:rsidP="006E0072">
      <w:pPr>
        <w:pStyle w:val="paragraph"/>
      </w:pPr>
      <w:r w:rsidRPr="00965C18">
        <w:tab/>
        <w:t>(b)</w:t>
      </w:r>
      <w:r w:rsidRPr="00965C18">
        <w:tab/>
        <w:t xml:space="preserve">the entity was a </w:t>
      </w:r>
      <w:r w:rsidR="00442C70" w:rsidRPr="00442C70">
        <w:rPr>
          <w:position w:val="6"/>
          <w:sz w:val="16"/>
        </w:rPr>
        <w:t>*</w:t>
      </w:r>
      <w:r w:rsidRPr="00965C18">
        <w:t>foreign hybrid company in relation to the preceding income year; and</w:t>
      </w:r>
    </w:p>
    <w:p w14:paraId="5504BFB5" w14:textId="77777777" w:rsidR="006E0072" w:rsidRPr="00965C18" w:rsidRDefault="006E0072" w:rsidP="006E0072">
      <w:pPr>
        <w:pStyle w:val="paragraph"/>
      </w:pPr>
      <w:r w:rsidRPr="00965C18">
        <w:tab/>
        <w:t>(c)</w:t>
      </w:r>
      <w:r w:rsidRPr="00965C18">
        <w:tab/>
        <w:t>during:</w:t>
      </w:r>
    </w:p>
    <w:p w14:paraId="323B69D2" w14:textId="77777777" w:rsidR="006E0072" w:rsidRPr="00965C18" w:rsidRDefault="006E0072" w:rsidP="006E0072">
      <w:pPr>
        <w:pStyle w:val="paragraphsub"/>
      </w:pPr>
      <w:r w:rsidRPr="00965C18">
        <w:tab/>
        <w:t>(i)</w:t>
      </w:r>
      <w:r w:rsidRPr="00965C18">
        <w:tab/>
        <w:t>that preceding income year; or</w:t>
      </w:r>
    </w:p>
    <w:p w14:paraId="2C575E07" w14:textId="77777777" w:rsidR="006E0072" w:rsidRPr="00965C18" w:rsidRDefault="006E0072" w:rsidP="006E0072">
      <w:pPr>
        <w:pStyle w:val="paragraphsub"/>
      </w:pPr>
      <w:r w:rsidRPr="00965C18">
        <w:tab/>
        <w:t>(ii)</w:t>
      </w:r>
      <w:r w:rsidRPr="00965C18">
        <w:tab/>
        <w:t>any earlier income year in relation to which the entity was also a foreign hybrid;</w:t>
      </w:r>
    </w:p>
    <w:p w14:paraId="2EBF09FC" w14:textId="12244F7F" w:rsidR="006E0072" w:rsidRPr="00965C18" w:rsidRDefault="006E0072" w:rsidP="006E0072">
      <w:pPr>
        <w:pStyle w:val="paragraph"/>
      </w:pPr>
      <w:r w:rsidRPr="00965C18">
        <w:tab/>
      </w:r>
      <w:r w:rsidRPr="00965C18">
        <w:tab/>
        <w:t xml:space="preserve">but not at the start of the first income year in relation to which the entity was a foreign hybrid company, the partners in the foreign hybrid company </w:t>
      </w:r>
      <w:r w:rsidR="00442C70" w:rsidRPr="00442C70">
        <w:rPr>
          <w:position w:val="6"/>
          <w:sz w:val="16"/>
        </w:rPr>
        <w:t>*</w:t>
      </w:r>
      <w:r w:rsidRPr="00965C18">
        <w:t>acquired an interest in an asset that is an asset of the entity at the start of the post</w:t>
      </w:r>
      <w:r w:rsidR="00442C70">
        <w:noBreakHyphen/>
      </w:r>
      <w:r w:rsidRPr="00965C18">
        <w:t>hybrid year;</w:t>
      </w:r>
    </w:p>
    <w:p w14:paraId="71EEE169" w14:textId="28B2952D" w:rsidR="006E0072" w:rsidRPr="00965C18" w:rsidRDefault="006E0072" w:rsidP="006E0072">
      <w:pPr>
        <w:pStyle w:val="subsection2"/>
      </w:pPr>
      <w:r w:rsidRPr="00965C18">
        <w:t xml:space="preserve">the asset is taken to have been held by the entity (except for the purposes of having the </w:t>
      </w:r>
      <w:r w:rsidR="00442C70" w:rsidRPr="00442C70">
        <w:rPr>
          <w:position w:val="6"/>
          <w:sz w:val="16"/>
        </w:rPr>
        <w:t>*</w:t>
      </w:r>
      <w:r w:rsidRPr="00965C18">
        <w:t>tax cost of the asset set) from the time the partners acquired their interests in the asset.</w:t>
      </w:r>
    </w:p>
    <w:p w14:paraId="744A6351" w14:textId="77777777" w:rsidR="00F42EE5" w:rsidRPr="00965C18" w:rsidRDefault="00F42EE5" w:rsidP="00123586">
      <w:pPr>
        <w:pStyle w:val="ActHead3"/>
        <w:pageBreakBefore/>
      </w:pPr>
      <w:bookmarkStart w:id="710" w:name="_Toc201758346"/>
      <w:r w:rsidRPr="00965C18">
        <w:rPr>
          <w:rStyle w:val="CharDivNo"/>
        </w:rPr>
        <w:lastRenderedPageBreak/>
        <w:t>Division</w:t>
      </w:r>
      <w:r w:rsidR="001F75DF" w:rsidRPr="00965C18">
        <w:rPr>
          <w:rStyle w:val="CharDivNo"/>
        </w:rPr>
        <w:t> </w:t>
      </w:r>
      <w:r w:rsidRPr="00965C18">
        <w:rPr>
          <w:rStyle w:val="CharDivNo"/>
        </w:rPr>
        <w:t>832</w:t>
      </w:r>
      <w:r w:rsidRPr="00965C18">
        <w:t>—</w:t>
      </w:r>
      <w:r w:rsidRPr="00965C18">
        <w:rPr>
          <w:rStyle w:val="CharDivText"/>
        </w:rPr>
        <w:t>Hybrid mismatch rules</w:t>
      </w:r>
      <w:bookmarkEnd w:id="710"/>
    </w:p>
    <w:p w14:paraId="64D10319" w14:textId="77777777" w:rsidR="00F42EE5" w:rsidRPr="00965C18" w:rsidRDefault="00F42EE5" w:rsidP="00F42EE5">
      <w:pPr>
        <w:pStyle w:val="TofSectsHeading"/>
      </w:pPr>
      <w:r w:rsidRPr="00965C18">
        <w:t>Table of Subdivisions</w:t>
      </w:r>
    </w:p>
    <w:p w14:paraId="4170CCD8" w14:textId="77777777" w:rsidR="00F42EE5" w:rsidRPr="00965C18" w:rsidRDefault="00F42EE5" w:rsidP="00F42EE5">
      <w:pPr>
        <w:pStyle w:val="TofSectsSubdiv"/>
      </w:pPr>
      <w:r w:rsidRPr="00965C18">
        <w:tab/>
        <w:t>Guide to Division</w:t>
      </w:r>
      <w:r w:rsidR="001F75DF" w:rsidRPr="00965C18">
        <w:t> </w:t>
      </w:r>
      <w:r w:rsidRPr="00965C18">
        <w:t>832</w:t>
      </w:r>
    </w:p>
    <w:p w14:paraId="1F6F507D" w14:textId="369DA376" w:rsidR="00F42EE5" w:rsidRPr="00965C18" w:rsidRDefault="00F42EE5" w:rsidP="00F42EE5">
      <w:pPr>
        <w:pStyle w:val="TofSectsSubdiv"/>
      </w:pPr>
      <w:r w:rsidRPr="00965C18">
        <w:t>832</w:t>
      </w:r>
      <w:r w:rsidR="00442C70">
        <w:noBreakHyphen/>
      </w:r>
      <w:r w:rsidRPr="00965C18">
        <w:t>A</w:t>
      </w:r>
      <w:r w:rsidRPr="00965C18">
        <w:tab/>
        <w:t>Preliminary</w:t>
      </w:r>
    </w:p>
    <w:p w14:paraId="0C6F92F8" w14:textId="5B01B1A7" w:rsidR="00F42EE5" w:rsidRPr="00965C18" w:rsidRDefault="00F42EE5" w:rsidP="00F42EE5">
      <w:pPr>
        <w:pStyle w:val="TofSectsSubdiv"/>
      </w:pPr>
      <w:r w:rsidRPr="00965C18">
        <w:t>832</w:t>
      </w:r>
      <w:r w:rsidR="00442C70">
        <w:noBreakHyphen/>
      </w:r>
      <w:r w:rsidRPr="00965C18">
        <w:t>B</w:t>
      </w:r>
      <w:r w:rsidRPr="00965C18">
        <w:tab/>
        <w:t>Concepts relating to mismatches</w:t>
      </w:r>
    </w:p>
    <w:p w14:paraId="2F65F97B" w14:textId="5BAA944F" w:rsidR="00F42EE5" w:rsidRPr="00965C18" w:rsidRDefault="00F42EE5" w:rsidP="00F42EE5">
      <w:pPr>
        <w:pStyle w:val="TofSectsSubdiv"/>
      </w:pPr>
      <w:r w:rsidRPr="00965C18">
        <w:t>832</w:t>
      </w:r>
      <w:r w:rsidR="00442C70">
        <w:noBreakHyphen/>
      </w:r>
      <w:r w:rsidRPr="00965C18">
        <w:t>C</w:t>
      </w:r>
      <w:r w:rsidRPr="00965C18">
        <w:tab/>
        <w:t>Hybrid financial instrument mismatch</w:t>
      </w:r>
    </w:p>
    <w:p w14:paraId="76209ECD" w14:textId="739F0A74" w:rsidR="00F42EE5" w:rsidRPr="00965C18" w:rsidRDefault="00F42EE5" w:rsidP="00F42EE5">
      <w:pPr>
        <w:pStyle w:val="TofSectsSubdiv"/>
      </w:pPr>
      <w:r w:rsidRPr="00965C18">
        <w:t>832</w:t>
      </w:r>
      <w:r w:rsidR="00442C70">
        <w:noBreakHyphen/>
      </w:r>
      <w:r w:rsidRPr="00965C18">
        <w:t>D</w:t>
      </w:r>
      <w:r w:rsidRPr="00965C18">
        <w:tab/>
        <w:t>Hybrid payer mismatch</w:t>
      </w:r>
    </w:p>
    <w:p w14:paraId="5C790460" w14:textId="1F8EBA1D" w:rsidR="00F42EE5" w:rsidRPr="00965C18" w:rsidRDefault="00F42EE5" w:rsidP="00F42EE5">
      <w:pPr>
        <w:pStyle w:val="TofSectsSubdiv"/>
      </w:pPr>
      <w:r w:rsidRPr="00965C18">
        <w:t>832</w:t>
      </w:r>
      <w:r w:rsidR="00442C70">
        <w:noBreakHyphen/>
      </w:r>
      <w:r w:rsidRPr="00965C18">
        <w:t>E</w:t>
      </w:r>
      <w:r w:rsidRPr="00965C18">
        <w:tab/>
        <w:t>Reverse hybrid mismatch</w:t>
      </w:r>
    </w:p>
    <w:p w14:paraId="29A9B1EA" w14:textId="6922D450" w:rsidR="00F42EE5" w:rsidRPr="00965C18" w:rsidRDefault="00F42EE5" w:rsidP="00F42EE5">
      <w:pPr>
        <w:pStyle w:val="TofSectsSubdiv"/>
      </w:pPr>
      <w:r w:rsidRPr="00965C18">
        <w:t>832</w:t>
      </w:r>
      <w:r w:rsidR="00442C70">
        <w:noBreakHyphen/>
      </w:r>
      <w:r w:rsidRPr="00965C18">
        <w:t>F</w:t>
      </w:r>
      <w:r w:rsidRPr="00965C18">
        <w:tab/>
        <w:t>Branch hybrid mismatch</w:t>
      </w:r>
    </w:p>
    <w:p w14:paraId="6E1B2C15" w14:textId="16398F07" w:rsidR="00F42EE5" w:rsidRPr="00965C18" w:rsidRDefault="00F42EE5" w:rsidP="00F42EE5">
      <w:pPr>
        <w:pStyle w:val="TofSectsSubdiv"/>
      </w:pPr>
      <w:r w:rsidRPr="00965C18">
        <w:t>832</w:t>
      </w:r>
      <w:r w:rsidR="00442C70">
        <w:noBreakHyphen/>
      </w:r>
      <w:r w:rsidRPr="00965C18">
        <w:t>G</w:t>
      </w:r>
      <w:r w:rsidRPr="00965C18">
        <w:tab/>
        <w:t>Deducting hybrid mismatch</w:t>
      </w:r>
    </w:p>
    <w:p w14:paraId="237705CF" w14:textId="1C3F5944" w:rsidR="00F42EE5" w:rsidRPr="00965C18" w:rsidRDefault="00F42EE5" w:rsidP="00F42EE5">
      <w:pPr>
        <w:pStyle w:val="TofSectsSubdiv"/>
      </w:pPr>
      <w:r w:rsidRPr="00965C18">
        <w:t>832</w:t>
      </w:r>
      <w:r w:rsidR="00442C70">
        <w:noBreakHyphen/>
      </w:r>
      <w:r w:rsidRPr="00965C18">
        <w:t>H</w:t>
      </w:r>
      <w:r w:rsidRPr="00965C18">
        <w:tab/>
        <w:t>Imported hybrid mismatch</w:t>
      </w:r>
    </w:p>
    <w:p w14:paraId="2826AA7F" w14:textId="3551C17B" w:rsidR="00F42EE5" w:rsidRPr="00965C18" w:rsidRDefault="00F42EE5" w:rsidP="00F42EE5">
      <w:pPr>
        <w:pStyle w:val="TofSectsSubdiv"/>
      </w:pPr>
      <w:r w:rsidRPr="00965C18">
        <w:t>832</w:t>
      </w:r>
      <w:r w:rsidR="00442C70">
        <w:noBreakHyphen/>
      </w:r>
      <w:r w:rsidRPr="00965C18">
        <w:t>I</w:t>
      </w:r>
      <w:r w:rsidRPr="00965C18">
        <w:tab/>
        <w:t>Dual inclusion income</w:t>
      </w:r>
    </w:p>
    <w:p w14:paraId="6E678ADF" w14:textId="52E9CB32" w:rsidR="00F42EE5" w:rsidRPr="00965C18" w:rsidRDefault="00F42EE5" w:rsidP="00F42EE5">
      <w:pPr>
        <w:pStyle w:val="TofSectsSubdiv"/>
      </w:pPr>
      <w:r w:rsidRPr="00965C18">
        <w:t>832</w:t>
      </w:r>
      <w:r w:rsidR="00442C70">
        <w:noBreakHyphen/>
      </w:r>
      <w:r w:rsidRPr="00965C18">
        <w:t>J</w:t>
      </w:r>
      <w:r w:rsidRPr="00965C18">
        <w:tab/>
        <w:t>Integrity rule</w:t>
      </w:r>
    </w:p>
    <w:p w14:paraId="15478AD2" w14:textId="1F4F5A48" w:rsidR="00F42EE5" w:rsidRPr="00965C18" w:rsidRDefault="00F42EE5" w:rsidP="00F42EE5">
      <w:pPr>
        <w:pStyle w:val="TofSectsSubdiv"/>
      </w:pPr>
      <w:r w:rsidRPr="00965C18">
        <w:t>832</w:t>
      </w:r>
      <w:r w:rsidR="00442C70">
        <w:noBreakHyphen/>
      </w:r>
      <w:r w:rsidRPr="00965C18">
        <w:t>K</w:t>
      </w:r>
      <w:r w:rsidRPr="00965C18">
        <w:tab/>
        <w:t>Modifications for Division</w:t>
      </w:r>
      <w:r w:rsidR="001F75DF" w:rsidRPr="00965C18">
        <w:t> </w:t>
      </w:r>
      <w:r w:rsidRPr="00965C18">
        <w:t>230 (about taxation of financial arrangements)</w:t>
      </w:r>
    </w:p>
    <w:p w14:paraId="74A54CDD" w14:textId="77777777" w:rsidR="00F42EE5" w:rsidRPr="00965C18" w:rsidRDefault="00F42EE5" w:rsidP="00F42EE5">
      <w:pPr>
        <w:pStyle w:val="ActHead4"/>
      </w:pPr>
      <w:bookmarkStart w:id="711" w:name="_Toc201758347"/>
      <w:r w:rsidRPr="00965C18">
        <w:t>Guide to Division</w:t>
      </w:r>
      <w:r w:rsidR="001F75DF" w:rsidRPr="00965C18">
        <w:t> </w:t>
      </w:r>
      <w:r w:rsidRPr="00965C18">
        <w:t>832</w:t>
      </w:r>
      <w:bookmarkEnd w:id="711"/>
    </w:p>
    <w:p w14:paraId="0482AB6E" w14:textId="4006AB02" w:rsidR="00F42EE5" w:rsidRPr="00965C18" w:rsidRDefault="00F42EE5" w:rsidP="00F42EE5">
      <w:pPr>
        <w:pStyle w:val="ActHead5"/>
      </w:pPr>
      <w:bookmarkStart w:id="712" w:name="_Toc201758348"/>
      <w:r w:rsidRPr="00965C18">
        <w:rPr>
          <w:rStyle w:val="CharSectno"/>
        </w:rPr>
        <w:t>832</w:t>
      </w:r>
      <w:r w:rsidR="00442C70">
        <w:rPr>
          <w:rStyle w:val="CharSectno"/>
        </w:rPr>
        <w:noBreakHyphen/>
      </w:r>
      <w:r w:rsidRPr="00965C18">
        <w:rPr>
          <w:rStyle w:val="CharSectno"/>
        </w:rPr>
        <w:t>1</w:t>
      </w:r>
      <w:r w:rsidRPr="00965C18">
        <w:t xml:space="preserve">  What this Division is about</w:t>
      </w:r>
      <w:bookmarkEnd w:id="712"/>
    </w:p>
    <w:p w14:paraId="23F7593A" w14:textId="30BE8721" w:rsidR="00F42EE5" w:rsidRPr="00965C18" w:rsidRDefault="00F42EE5" w:rsidP="00F42EE5">
      <w:pPr>
        <w:pStyle w:val="SOText"/>
        <w:rPr>
          <w:rFonts w:cs="Times New Roman"/>
        </w:rPr>
      </w:pPr>
      <w:r w:rsidRPr="00965C18">
        <w:rPr>
          <w:rFonts w:cs="Times New Roman"/>
        </w:rPr>
        <w:t>A “hybrid mismatch” arises if double non</w:t>
      </w:r>
      <w:r w:rsidR="00442C70">
        <w:rPr>
          <w:rFonts w:cs="Times New Roman"/>
        </w:rPr>
        <w:noBreakHyphen/>
      </w:r>
      <w:r w:rsidRPr="00965C18">
        <w:rPr>
          <w:rFonts w:cs="Times New Roman"/>
        </w:rPr>
        <w:t>taxation results from the exploitation of differences in the tax treatment of an entity or financial instrument under the laws of 2 or more countries.</w:t>
      </w:r>
    </w:p>
    <w:p w14:paraId="6326DDBC" w14:textId="183A66D9" w:rsidR="00F42EE5" w:rsidRPr="00965C18" w:rsidRDefault="00F42EE5" w:rsidP="00F42EE5">
      <w:pPr>
        <w:pStyle w:val="SOText"/>
        <w:rPr>
          <w:rFonts w:cs="Times New Roman"/>
        </w:rPr>
      </w:pPr>
      <w:r w:rsidRPr="00965C18">
        <w:rPr>
          <w:rFonts w:cs="Times New Roman"/>
        </w:rPr>
        <w:t>There is double non</w:t>
      </w:r>
      <w:r w:rsidR="00442C70">
        <w:rPr>
          <w:rFonts w:cs="Times New Roman"/>
        </w:rPr>
        <w:noBreakHyphen/>
      </w:r>
      <w:r w:rsidRPr="00965C18">
        <w:rPr>
          <w:rFonts w:cs="Times New Roman"/>
        </w:rPr>
        <w:t>taxation if a deductible payment is not included in a tax base (this is called a deduction/non</w:t>
      </w:r>
      <w:r w:rsidR="00442C70">
        <w:rPr>
          <w:rFonts w:cs="Times New Roman"/>
        </w:rPr>
        <w:noBreakHyphen/>
      </w:r>
      <w:r w:rsidRPr="00965C18">
        <w:rPr>
          <w:rFonts w:cs="Times New Roman"/>
        </w:rPr>
        <w:t>inclusion mismatch), or if a payment gives rise to 2 deductions (this is called a deduction/deduction mismatch). Disallowing a deduction, or including an amount in assessable income, “neutralises” this tax advantage.</w:t>
      </w:r>
    </w:p>
    <w:p w14:paraId="65156311" w14:textId="7253A473" w:rsidR="00F42EE5" w:rsidRPr="00965C18" w:rsidRDefault="00F42EE5" w:rsidP="00F42EE5">
      <w:pPr>
        <w:pStyle w:val="ActHead4"/>
      </w:pPr>
      <w:bookmarkStart w:id="713" w:name="_Toc201758349"/>
      <w:r w:rsidRPr="00965C18">
        <w:rPr>
          <w:rStyle w:val="CharSubdNo"/>
        </w:rPr>
        <w:lastRenderedPageBreak/>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A</w:t>
      </w:r>
      <w:r w:rsidRPr="00965C18">
        <w:t>—</w:t>
      </w:r>
      <w:r w:rsidRPr="00965C18">
        <w:rPr>
          <w:rStyle w:val="CharSubdText"/>
        </w:rPr>
        <w:t>Preliminary</w:t>
      </w:r>
      <w:bookmarkEnd w:id="713"/>
    </w:p>
    <w:p w14:paraId="008660FD" w14:textId="0493E694" w:rsidR="00F42EE5" w:rsidRPr="00965C18" w:rsidRDefault="00F42EE5" w:rsidP="00F42EE5">
      <w:pPr>
        <w:pStyle w:val="ActHead4"/>
      </w:pPr>
      <w:bookmarkStart w:id="714" w:name="_Toc201758350"/>
      <w:r w:rsidRPr="00965C18">
        <w:t>Guide to Subdivision</w:t>
      </w:r>
      <w:r w:rsidR="001F75DF" w:rsidRPr="00965C18">
        <w:t> </w:t>
      </w:r>
      <w:r w:rsidRPr="00965C18">
        <w:t>832</w:t>
      </w:r>
      <w:r w:rsidR="00442C70">
        <w:noBreakHyphen/>
      </w:r>
      <w:r w:rsidRPr="00965C18">
        <w:t>A</w:t>
      </w:r>
      <w:bookmarkEnd w:id="714"/>
    </w:p>
    <w:p w14:paraId="3E438D45" w14:textId="4CCBAB38" w:rsidR="00F42EE5" w:rsidRPr="00965C18" w:rsidRDefault="00F42EE5" w:rsidP="00F42EE5">
      <w:pPr>
        <w:pStyle w:val="ActHead5"/>
      </w:pPr>
      <w:bookmarkStart w:id="715" w:name="_Toc201758351"/>
      <w:r w:rsidRPr="00965C18">
        <w:rPr>
          <w:rStyle w:val="CharSectno"/>
        </w:rPr>
        <w:t>832</w:t>
      </w:r>
      <w:r w:rsidR="00442C70">
        <w:rPr>
          <w:rStyle w:val="CharSectno"/>
        </w:rPr>
        <w:noBreakHyphen/>
      </w:r>
      <w:r w:rsidRPr="00965C18">
        <w:rPr>
          <w:rStyle w:val="CharSectno"/>
        </w:rPr>
        <w:t>5</w:t>
      </w:r>
      <w:r w:rsidRPr="00965C18">
        <w:t xml:space="preserve">  What this Subdivision is about</w:t>
      </w:r>
      <w:bookmarkEnd w:id="715"/>
    </w:p>
    <w:p w14:paraId="408F7539" w14:textId="77777777" w:rsidR="00F42EE5" w:rsidRPr="00965C18" w:rsidRDefault="00F42EE5" w:rsidP="00F42EE5">
      <w:pPr>
        <w:pStyle w:val="SOText"/>
        <w:rPr>
          <w:rFonts w:cs="Times New Roman"/>
        </w:rPr>
      </w:pPr>
      <w:r w:rsidRPr="00965C18">
        <w:rPr>
          <w:rFonts w:cs="Times New Roman"/>
        </w:rPr>
        <w:t>This Subdivision sets out some general rules that apply to the provisions of this Division.</w:t>
      </w:r>
    </w:p>
    <w:p w14:paraId="5A90D2E3" w14:textId="77777777" w:rsidR="00F42EE5" w:rsidRPr="00965C18" w:rsidRDefault="00F42EE5" w:rsidP="00F42EE5">
      <w:pPr>
        <w:pStyle w:val="TofSectsHeading"/>
      </w:pPr>
      <w:r w:rsidRPr="00965C18">
        <w:t>Table of sections</w:t>
      </w:r>
    </w:p>
    <w:p w14:paraId="00F73DBD" w14:textId="77777777" w:rsidR="00F42EE5" w:rsidRPr="00965C18" w:rsidRDefault="00F42EE5" w:rsidP="00F42EE5">
      <w:pPr>
        <w:pStyle w:val="TofSectsGroupHeading"/>
      </w:pPr>
      <w:r w:rsidRPr="00965C18">
        <w:t>Operative provisions</w:t>
      </w:r>
    </w:p>
    <w:p w14:paraId="28082506" w14:textId="1B86DCD9" w:rsidR="00F42EE5" w:rsidRPr="00965C18" w:rsidRDefault="00F42EE5" w:rsidP="00F42EE5">
      <w:pPr>
        <w:pStyle w:val="TofSectsSection"/>
      </w:pPr>
      <w:r w:rsidRPr="00965C18">
        <w:t>832</w:t>
      </w:r>
      <w:r w:rsidR="00442C70">
        <w:noBreakHyphen/>
      </w:r>
      <w:r w:rsidRPr="00965C18">
        <w:t>10</w:t>
      </w:r>
      <w:r w:rsidRPr="00965C18">
        <w:tab/>
        <w:t>Entitlement to receive payment</w:t>
      </w:r>
    </w:p>
    <w:p w14:paraId="5B8114D8" w14:textId="190E211C" w:rsidR="00F42EE5" w:rsidRPr="00965C18" w:rsidRDefault="00F42EE5" w:rsidP="00F42EE5">
      <w:pPr>
        <w:pStyle w:val="TofSectsSection"/>
      </w:pPr>
      <w:r w:rsidRPr="00965C18">
        <w:t>832</w:t>
      </w:r>
      <w:r w:rsidR="00442C70">
        <w:noBreakHyphen/>
      </w:r>
      <w:r w:rsidRPr="00965C18">
        <w:t>15</w:t>
      </w:r>
      <w:r w:rsidRPr="00965C18">
        <w:tab/>
        <w:t>Entitlement to receive non</w:t>
      </w:r>
      <w:r w:rsidR="00442C70">
        <w:noBreakHyphen/>
      </w:r>
      <w:r w:rsidRPr="00965C18">
        <w:t>cash benefits</w:t>
      </w:r>
    </w:p>
    <w:p w14:paraId="02099A9F" w14:textId="2D70B852" w:rsidR="00F42EE5" w:rsidRPr="00965C18" w:rsidRDefault="00F42EE5" w:rsidP="00F42EE5">
      <w:pPr>
        <w:pStyle w:val="TofSectsSection"/>
      </w:pPr>
      <w:r w:rsidRPr="00965C18">
        <w:t>832</w:t>
      </w:r>
      <w:r w:rsidR="00442C70">
        <w:noBreakHyphen/>
      </w:r>
      <w:r w:rsidRPr="00965C18">
        <w:t>20</w:t>
      </w:r>
      <w:r w:rsidRPr="00965C18">
        <w:tab/>
        <w:t>Losses that arise from payments or parts of payments</w:t>
      </w:r>
    </w:p>
    <w:p w14:paraId="457D7005" w14:textId="59DCF7A9" w:rsidR="00F42EE5" w:rsidRPr="00965C18" w:rsidRDefault="00F42EE5" w:rsidP="00F42EE5">
      <w:pPr>
        <w:pStyle w:val="TofSectsSection"/>
      </w:pPr>
      <w:r w:rsidRPr="00965C18">
        <w:t>832</w:t>
      </w:r>
      <w:r w:rsidR="00442C70">
        <w:noBreakHyphen/>
      </w:r>
      <w:r w:rsidRPr="00965C18">
        <w:t>25</w:t>
      </w:r>
      <w:r w:rsidRPr="00965C18">
        <w:tab/>
        <w:t>Recipients and payers of a payment</w:t>
      </w:r>
    </w:p>
    <w:p w14:paraId="783F5ABD" w14:textId="20636A77" w:rsidR="00F42EE5" w:rsidRPr="00965C18" w:rsidRDefault="00F42EE5" w:rsidP="00F42EE5">
      <w:pPr>
        <w:pStyle w:val="TofSectsSection"/>
      </w:pPr>
      <w:r w:rsidRPr="00965C18">
        <w:t>832</w:t>
      </w:r>
      <w:r w:rsidR="00442C70">
        <w:noBreakHyphen/>
      </w:r>
      <w:r w:rsidRPr="00965C18">
        <w:t>30</w:t>
      </w:r>
      <w:r w:rsidRPr="00965C18">
        <w:tab/>
      </w:r>
      <w:r w:rsidR="005E4BB6" w:rsidRPr="00965C18">
        <w:t>How this Division applies to entities</w:t>
      </w:r>
    </w:p>
    <w:p w14:paraId="3188FD39" w14:textId="6A3AAB55" w:rsidR="00F42EE5" w:rsidRPr="00965C18" w:rsidRDefault="00F42EE5" w:rsidP="00F42EE5">
      <w:pPr>
        <w:pStyle w:val="TofSectsSection"/>
      </w:pPr>
      <w:r w:rsidRPr="00965C18">
        <w:t>832</w:t>
      </w:r>
      <w:r w:rsidR="00442C70">
        <w:noBreakHyphen/>
      </w:r>
      <w:r w:rsidRPr="00965C18">
        <w:t>35</w:t>
      </w:r>
      <w:r w:rsidRPr="00965C18">
        <w:tab/>
        <w:t>Single entity rule otherwise not disregarded</w:t>
      </w:r>
    </w:p>
    <w:p w14:paraId="6F673138" w14:textId="10FAF7FF" w:rsidR="00F42EE5" w:rsidRPr="00965C18" w:rsidRDefault="00F42EE5" w:rsidP="00F42EE5">
      <w:pPr>
        <w:pStyle w:val="TofSectsSection"/>
      </w:pPr>
      <w:r w:rsidRPr="00965C18">
        <w:t>832</w:t>
      </w:r>
      <w:r w:rsidR="00442C70">
        <w:noBreakHyphen/>
      </w:r>
      <w:r w:rsidRPr="00965C18">
        <w:t>40</w:t>
      </w:r>
      <w:r w:rsidRPr="00965C18">
        <w:tab/>
        <w:t>Schemes outside Australia</w:t>
      </w:r>
    </w:p>
    <w:p w14:paraId="64D8366A" w14:textId="72B5CF91" w:rsidR="00F42EE5" w:rsidRPr="00965C18" w:rsidRDefault="00F42EE5" w:rsidP="00F42EE5">
      <w:pPr>
        <w:pStyle w:val="TofSectsSection"/>
      </w:pPr>
      <w:r w:rsidRPr="00965C18">
        <w:t>832</w:t>
      </w:r>
      <w:r w:rsidR="00442C70">
        <w:noBreakHyphen/>
      </w:r>
      <w:r w:rsidRPr="00965C18">
        <w:t>45</w:t>
      </w:r>
      <w:r w:rsidRPr="00965C18">
        <w:tab/>
        <w:t>Relationship between this Division and other charging provisions in this Act</w:t>
      </w:r>
    </w:p>
    <w:p w14:paraId="55AC7120" w14:textId="56124F7D" w:rsidR="00F42EE5" w:rsidRPr="00965C18" w:rsidRDefault="00F42EE5" w:rsidP="00F42EE5">
      <w:pPr>
        <w:pStyle w:val="TofSectsSection"/>
      </w:pPr>
      <w:r w:rsidRPr="00965C18">
        <w:t>832</w:t>
      </w:r>
      <w:r w:rsidR="00442C70">
        <w:noBreakHyphen/>
      </w:r>
      <w:r w:rsidRPr="00965C18">
        <w:t>50</w:t>
      </w:r>
      <w:r w:rsidRPr="00965C18">
        <w:tab/>
        <w:t>Relationship between this Division and Division</w:t>
      </w:r>
      <w:r w:rsidR="001F75DF" w:rsidRPr="00965C18">
        <w:t> </w:t>
      </w:r>
      <w:r w:rsidRPr="00965C18">
        <w:t>820</w:t>
      </w:r>
    </w:p>
    <w:p w14:paraId="537CB2B0" w14:textId="328E0C53" w:rsidR="00F42EE5" w:rsidRPr="00965C18" w:rsidRDefault="00F42EE5" w:rsidP="00F42EE5">
      <w:pPr>
        <w:pStyle w:val="TofSectsSection"/>
      </w:pPr>
      <w:r w:rsidRPr="00965C18">
        <w:t>832</w:t>
      </w:r>
      <w:r w:rsidR="00442C70">
        <w:noBreakHyphen/>
      </w:r>
      <w:r w:rsidRPr="00965C18">
        <w:t>55</w:t>
      </w:r>
      <w:r w:rsidRPr="00965C18">
        <w:tab/>
        <w:t>Division does not affect foreign residence rules</w:t>
      </w:r>
    </w:p>
    <w:p w14:paraId="71DFF083" w14:textId="363D4E3C" w:rsidR="00F42EE5" w:rsidRPr="00965C18" w:rsidRDefault="00F42EE5" w:rsidP="00F42EE5">
      <w:pPr>
        <w:pStyle w:val="TofSectsSection"/>
      </w:pPr>
      <w:r w:rsidRPr="00965C18">
        <w:t>832</w:t>
      </w:r>
      <w:r w:rsidR="00442C70">
        <w:noBreakHyphen/>
      </w:r>
      <w:r w:rsidRPr="00965C18">
        <w:t>60</w:t>
      </w:r>
      <w:r w:rsidRPr="00965C18">
        <w:tab/>
        <w:t>Valuation of trading stock affected by hybrid mismatch rules</w:t>
      </w:r>
    </w:p>
    <w:p w14:paraId="371AC4FB" w14:textId="77777777" w:rsidR="00F42EE5" w:rsidRPr="00965C18" w:rsidRDefault="00F42EE5" w:rsidP="00F42EE5">
      <w:pPr>
        <w:pStyle w:val="ActHead4"/>
      </w:pPr>
      <w:bookmarkStart w:id="716" w:name="_Toc201758352"/>
      <w:r w:rsidRPr="00965C18">
        <w:t>Operative provisions</w:t>
      </w:r>
      <w:bookmarkEnd w:id="716"/>
    </w:p>
    <w:p w14:paraId="1903A089" w14:textId="38B9CEC7" w:rsidR="00F42EE5" w:rsidRPr="00965C18" w:rsidRDefault="00F42EE5" w:rsidP="00F42EE5">
      <w:pPr>
        <w:pStyle w:val="ActHead5"/>
      </w:pPr>
      <w:bookmarkStart w:id="717" w:name="_Toc201758353"/>
      <w:r w:rsidRPr="00965C18">
        <w:rPr>
          <w:rStyle w:val="CharSectno"/>
        </w:rPr>
        <w:t>832</w:t>
      </w:r>
      <w:r w:rsidR="00442C70">
        <w:rPr>
          <w:rStyle w:val="CharSectno"/>
        </w:rPr>
        <w:noBreakHyphen/>
      </w:r>
      <w:r w:rsidRPr="00965C18">
        <w:rPr>
          <w:rStyle w:val="CharSectno"/>
        </w:rPr>
        <w:t>10</w:t>
      </w:r>
      <w:r w:rsidRPr="00965C18">
        <w:t xml:space="preserve">  Entitlement to receive payment</w:t>
      </w:r>
      <w:bookmarkEnd w:id="717"/>
    </w:p>
    <w:p w14:paraId="3B3268F5" w14:textId="77777777" w:rsidR="00F42EE5" w:rsidRPr="00965C18" w:rsidRDefault="00F42EE5" w:rsidP="00F42EE5">
      <w:pPr>
        <w:pStyle w:val="subsection"/>
      </w:pPr>
      <w:r w:rsidRPr="00965C18">
        <w:tab/>
      </w:r>
      <w:r w:rsidRPr="00965C18">
        <w:tab/>
        <w:t xml:space="preserve">This Division applies as if an entity (the </w:t>
      </w:r>
      <w:r w:rsidRPr="00965C18">
        <w:rPr>
          <w:b/>
          <w:i/>
        </w:rPr>
        <w:t>payer</w:t>
      </w:r>
      <w:r w:rsidRPr="00965C18">
        <w:t xml:space="preserve">) had made a payment to another entity (the </w:t>
      </w:r>
      <w:r w:rsidRPr="00965C18">
        <w:rPr>
          <w:b/>
          <w:i/>
        </w:rPr>
        <w:t>recipient</w:t>
      </w:r>
      <w:r w:rsidRPr="00965C18">
        <w:t>) if the recipient is entitled to receive the payment from the payer, even if the payment is not required to be made until a later time.</w:t>
      </w:r>
    </w:p>
    <w:p w14:paraId="17F159E5" w14:textId="2000D155" w:rsidR="00F42EE5" w:rsidRPr="00965C18" w:rsidRDefault="00F42EE5" w:rsidP="00F42EE5">
      <w:pPr>
        <w:pStyle w:val="ActHead5"/>
      </w:pPr>
      <w:bookmarkStart w:id="718" w:name="_Toc201758354"/>
      <w:r w:rsidRPr="00965C18">
        <w:rPr>
          <w:rStyle w:val="CharSectno"/>
        </w:rPr>
        <w:lastRenderedPageBreak/>
        <w:t>832</w:t>
      </w:r>
      <w:r w:rsidR="00442C70">
        <w:rPr>
          <w:rStyle w:val="CharSectno"/>
        </w:rPr>
        <w:noBreakHyphen/>
      </w:r>
      <w:r w:rsidRPr="00965C18">
        <w:rPr>
          <w:rStyle w:val="CharSectno"/>
        </w:rPr>
        <w:t>15</w:t>
      </w:r>
      <w:r w:rsidRPr="00965C18">
        <w:t xml:space="preserve">  Entitlement to receive non</w:t>
      </w:r>
      <w:r w:rsidR="00442C70">
        <w:noBreakHyphen/>
      </w:r>
      <w:r w:rsidRPr="00965C18">
        <w:t>cash benefits</w:t>
      </w:r>
      <w:bookmarkEnd w:id="718"/>
    </w:p>
    <w:p w14:paraId="21126655" w14:textId="4D4B6287" w:rsidR="00F42EE5" w:rsidRPr="00965C18" w:rsidRDefault="00F42EE5" w:rsidP="00F42EE5">
      <w:pPr>
        <w:pStyle w:val="subsection"/>
      </w:pPr>
      <w:r w:rsidRPr="00965C18">
        <w:tab/>
      </w:r>
      <w:r w:rsidRPr="00965C18">
        <w:tab/>
        <w:t xml:space="preserve">This Division applies as if an entity (the </w:t>
      </w:r>
      <w:r w:rsidRPr="00965C18">
        <w:rPr>
          <w:b/>
          <w:i/>
        </w:rPr>
        <w:t>payer</w:t>
      </w:r>
      <w:r w:rsidRPr="00965C18">
        <w:t xml:space="preserve">) had made a payment to another entity (the </w:t>
      </w:r>
      <w:r w:rsidRPr="00965C18">
        <w:rPr>
          <w:b/>
          <w:i/>
        </w:rPr>
        <w:t>recipient</w:t>
      </w:r>
      <w:r w:rsidRPr="00965C18">
        <w:t xml:space="preserve">) if the recipient received a </w:t>
      </w:r>
      <w:r w:rsidR="00442C70" w:rsidRPr="00442C70">
        <w:rPr>
          <w:position w:val="6"/>
          <w:sz w:val="16"/>
        </w:rPr>
        <w:t>*</w:t>
      </w:r>
      <w:r w:rsidRPr="00965C18">
        <w:t>non</w:t>
      </w:r>
      <w:r w:rsidR="00442C70">
        <w:noBreakHyphen/>
      </w:r>
      <w:r w:rsidRPr="00965C18">
        <w:t>cash benefit from the payer.</w:t>
      </w:r>
    </w:p>
    <w:p w14:paraId="59EC90F0" w14:textId="434D687F" w:rsidR="00F42EE5" w:rsidRPr="00965C18" w:rsidRDefault="00F42EE5" w:rsidP="00F42EE5">
      <w:pPr>
        <w:pStyle w:val="ActHead5"/>
      </w:pPr>
      <w:bookmarkStart w:id="719" w:name="_Toc201758355"/>
      <w:r w:rsidRPr="00965C18">
        <w:rPr>
          <w:rStyle w:val="CharSectno"/>
        </w:rPr>
        <w:t>832</w:t>
      </w:r>
      <w:r w:rsidR="00442C70">
        <w:rPr>
          <w:rStyle w:val="CharSectno"/>
        </w:rPr>
        <w:noBreakHyphen/>
      </w:r>
      <w:r w:rsidRPr="00965C18">
        <w:rPr>
          <w:rStyle w:val="CharSectno"/>
        </w:rPr>
        <w:t>20</w:t>
      </w:r>
      <w:r w:rsidRPr="00965C18">
        <w:t xml:space="preserve">  Losses that arise from payments or parts of payments</w:t>
      </w:r>
      <w:bookmarkEnd w:id="719"/>
    </w:p>
    <w:p w14:paraId="63811AA8" w14:textId="77777777" w:rsidR="00F42EE5" w:rsidRPr="00965C18" w:rsidRDefault="00F42EE5" w:rsidP="00F42EE5">
      <w:pPr>
        <w:pStyle w:val="subsection"/>
      </w:pPr>
      <w:r w:rsidRPr="00965C18">
        <w:tab/>
        <w:t>(1)</w:t>
      </w:r>
      <w:r w:rsidRPr="00965C18">
        <w:tab/>
        <w:t>This section applies if:</w:t>
      </w:r>
    </w:p>
    <w:p w14:paraId="6AE88635" w14:textId="77777777" w:rsidR="00F42EE5" w:rsidRPr="00965C18" w:rsidRDefault="00F42EE5" w:rsidP="00F42EE5">
      <w:pPr>
        <w:pStyle w:val="paragraph"/>
      </w:pPr>
      <w:r w:rsidRPr="00965C18">
        <w:tab/>
        <w:t>(a)</w:t>
      </w:r>
      <w:r w:rsidRPr="00965C18">
        <w:tab/>
        <w:t>a loss gives rise to:</w:t>
      </w:r>
    </w:p>
    <w:p w14:paraId="75717DA9" w14:textId="77777777" w:rsidR="00F42EE5" w:rsidRPr="00965C18" w:rsidRDefault="00F42EE5" w:rsidP="00F42EE5">
      <w:pPr>
        <w:pStyle w:val="paragraphsub"/>
      </w:pPr>
      <w:r w:rsidRPr="00965C18">
        <w:tab/>
        <w:t>(i)</w:t>
      </w:r>
      <w:r w:rsidRPr="00965C18">
        <w:tab/>
        <w:t xml:space="preserve">a deduction for an entity (the </w:t>
      </w:r>
      <w:r w:rsidRPr="00965C18">
        <w:rPr>
          <w:b/>
          <w:i/>
        </w:rPr>
        <w:t>payer</w:t>
      </w:r>
      <w:r w:rsidRPr="00965C18">
        <w:t>) for an income year; or</w:t>
      </w:r>
    </w:p>
    <w:p w14:paraId="1DEEB781" w14:textId="2B5DED22" w:rsidR="00F42EE5" w:rsidRPr="00965C18" w:rsidRDefault="00F42EE5" w:rsidP="00F42EE5">
      <w:pPr>
        <w:pStyle w:val="paragraphsub"/>
      </w:pPr>
      <w:r w:rsidRPr="00965C18">
        <w:tab/>
        <w:t>(ii)</w:t>
      </w:r>
      <w:r w:rsidRPr="00965C18">
        <w:tab/>
        <w:t xml:space="preserve">a </w:t>
      </w:r>
      <w:r w:rsidR="00442C70" w:rsidRPr="00442C70">
        <w:rPr>
          <w:position w:val="6"/>
          <w:sz w:val="16"/>
        </w:rPr>
        <w:t>*</w:t>
      </w:r>
      <w:r w:rsidRPr="00965C18">
        <w:t>foreign income tax deduction for an entity (also the</w:t>
      </w:r>
      <w:r w:rsidRPr="00965C18">
        <w:rPr>
          <w:b/>
          <w:i/>
        </w:rPr>
        <w:t xml:space="preserve"> payer</w:t>
      </w:r>
      <w:r w:rsidRPr="00965C18">
        <w:t xml:space="preserve">) for a </w:t>
      </w:r>
      <w:r w:rsidR="00442C70" w:rsidRPr="00442C70">
        <w:rPr>
          <w:position w:val="6"/>
          <w:sz w:val="16"/>
        </w:rPr>
        <w:t>*</w:t>
      </w:r>
      <w:r w:rsidRPr="00965C18">
        <w:t>foreign tax period; and</w:t>
      </w:r>
    </w:p>
    <w:p w14:paraId="6A02941F" w14:textId="77777777" w:rsidR="00F42EE5" w:rsidRPr="00965C18" w:rsidRDefault="00F42EE5" w:rsidP="00F42EE5">
      <w:pPr>
        <w:pStyle w:val="paragraph"/>
      </w:pPr>
      <w:r w:rsidRPr="00965C18">
        <w:tab/>
        <w:t>(b)</w:t>
      </w:r>
      <w:r w:rsidRPr="00965C18">
        <w:tab/>
        <w:t>in working out the amount of the loss:</w:t>
      </w:r>
    </w:p>
    <w:p w14:paraId="7FF9554E" w14:textId="77777777" w:rsidR="00F42EE5" w:rsidRPr="00965C18" w:rsidRDefault="00F42EE5" w:rsidP="00F42EE5">
      <w:pPr>
        <w:pStyle w:val="paragraphsub"/>
      </w:pPr>
      <w:r w:rsidRPr="00965C18">
        <w:tab/>
        <w:t>(i)</w:t>
      </w:r>
      <w:r w:rsidRPr="00965C18">
        <w:tab/>
        <w:t>all or a part of a payment made, or to be made, to one or more other entities is taken into account; or</w:t>
      </w:r>
    </w:p>
    <w:p w14:paraId="1B4A8EB2" w14:textId="77777777" w:rsidR="00F42EE5" w:rsidRPr="00965C18" w:rsidRDefault="00F42EE5" w:rsidP="00F42EE5">
      <w:pPr>
        <w:pStyle w:val="paragraphsub"/>
      </w:pPr>
      <w:r w:rsidRPr="00965C18">
        <w:tab/>
        <w:t>(ii)</w:t>
      </w:r>
      <w:r w:rsidRPr="00965C18">
        <w:tab/>
        <w:t>2 or more payments made, or to be made, to one or more other entities are taken into account.</w:t>
      </w:r>
    </w:p>
    <w:p w14:paraId="1650F1CC" w14:textId="6A21AFAF" w:rsidR="00F42EE5" w:rsidRPr="00965C18" w:rsidRDefault="00F42EE5" w:rsidP="00F42EE5">
      <w:pPr>
        <w:pStyle w:val="notetext"/>
      </w:pPr>
      <w:r w:rsidRPr="00965C18">
        <w:t>Note:</w:t>
      </w:r>
      <w:r w:rsidRPr="00965C18">
        <w:tab/>
        <w:t>This section also applies to losses from Division</w:t>
      </w:r>
      <w:r w:rsidR="001F75DF" w:rsidRPr="00965C18">
        <w:t> </w:t>
      </w:r>
      <w:r w:rsidRPr="00965C18">
        <w:t xml:space="preserve">230 financial arrangements: see </w:t>
      </w:r>
      <w:r w:rsidR="00940CC1">
        <w:t>section 8</w:t>
      </w:r>
      <w:r w:rsidRPr="00965C18">
        <w:t>32</w:t>
      </w:r>
      <w:r w:rsidR="00442C70">
        <w:noBreakHyphen/>
      </w:r>
      <w:r w:rsidRPr="00965C18">
        <w:t>780.</w:t>
      </w:r>
    </w:p>
    <w:p w14:paraId="3A58DC40" w14:textId="77777777" w:rsidR="00F42EE5" w:rsidRPr="00965C18" w:rsidRDefault="00F42EE5" w:rsidP="00F42EE5">
      <w:pPr>
        <w:pStyle w:val="SubsectionHead"/>
      </w:pPr>
      <w:r w:rsidRPr="00965C18">
        <w:t>Payments made to only one entity</w:t>
      </w:r>
    </w:p>
    <w:p w14:paraId="7E06657A" w14:textId="77777777" w:rsidR="00F42EE5" w:rsidRPr="00965C18" w:rsidRDefault="00F42EE5" w:rsidP="00F42EE5">
      <w:pPr>
        <w:pStyle w:val="subsection"/>
      </w:pPr>
      <w:r w:rsidRPr="00965C18">
        <w:tab/>
        <w:t>(2)</w:t>
      </w:r>
      <w:r w:rsidRPr="00965C18">
        <w:tab/>
        <w:t xml:space="preserve">If, in working out the amount of the loss, a payment or payments made to only one entity (the </w:t>
      </w:r>
      <w:r w:rsidRPr="00965C18">
        <w:rPr>
          <w:b/>
          <w:i/>
        </w:rPr>
        <w:t>recipient</w:t>
      </w:r>
      <w:r w:rsidRPr="00965C18">
        <w:t>) are taken into account, this Division applies as if:</w:t>
      </w:r>
    </w:p>
    <w:p w14:paraId="566FFE8B" w14:textId="4D749F91" w:rsidR="00F42EE5" w:rsidRPr="00965C18" w:rsidRDefault="00F42EE5" w:rsidP="00F42EE5">
      <w:pPr>
        <w:pStyle w:val="paragraph"/>
      </w:pPr>
      <w:r w:rsidRPr="00965C18">
        <w:tab/>
        <w:t>(a)</w:t>
      </w:r>
      <w:r w:rsidRPr="00965C18">
        <w:tab/>
        <w:t xml:space="preserve">at the end of the income year or </w:t>
      </w:r>
      <w:r w:rsidR="00442C70" w:rsidRPr="00442C70">
        <w:rPr>
          <w:position w:val="6"/>
          <w:sz w:val="16"/>
        </w:rPr>
        <w:t>*</w:t>
      </w:r>
      <w:r w:rsidRPr="00965C18">
        <w:t xml:space="preserve">foreign tax period identified in </w:t>
      </w:r>
      <w:r w:rsidR="001F75DF" w:rsidRPr="00965C18">
        <w:t>paragraph (</w:t>
      </w:r>
      <w:r w:rsidRPr="00965C18">
        <w:t>1)(a), the payer made a payment to the recipient; and</w:t>
      </w:r>
    </w:p>
    <w:p w14:paraId="2184F2D7" w14:textId="222C452E" w:rsidR="00F42EE5" w:rsidRPr="00965C18" w:rsidRDefault="00F42EE5" w:rsidP="00F42EE5">
      <w:pPr>
        <w:pStyle w:val="paragraph"/>
      </w:pPr>
      <w:r w:rsidRPr="00965C18">
        <w:tab/>
        <w:t>(b)</w:t>
      </w:r>
      <w:r w:rsidRPr="00965C18">
        <w:tab/>
        <w:t xml:space="preserve">the amount of the payment was equal to the amount of the deduction or </w:t>
      </w:r>
      <w:r w:rsidR="00442C70" w:rsidRPr="00442C70">
        <w:rPr>
          <w:position w:val="6"/>
          <w:sz w:val="16"/>
        </w:rPr>
        <w:t>*</w:t>
      </w:r>
      <w:r w:rsidRPr="00965C18">
        <w:t>foreign income tax deduction; and</w:t>
      </w:r>
    </w:p>
    <w:p w14:paraId="0464DB81" w14:textId="77777777" w:rsidR="00F42EE5" w:rsidRPr="00965C18" w:rsidRDefault="00F42EE5" w:rsidP="00F42EE5">
      <w:pPr>
        <w:pStyle w:val="paragraph"/>
      </w:pPr>
      <w:r w:rsidRPr="00965C18">
        <w:tab/>
        <w:t>(c)</w:t>
      </w:r>
      <w:r w:rsidRPr="00965C18">
        <w:tab/>
        <w:t>the payment gave rise to the deduction or foreign income tax deduction.</w:t>
      </w:r>
    </w:p>
    <w:p w14:paraId="2C459C96" w14:textId="77777777" w:rsidR="00F42EE5" w:rsidRPr="00965C18" w:rsidRDefault="00F42EE5" w:rsidP="00F42EE5">
      <w:pPr>
        <w:pStyle w:val="SubsectionHead"/>
      </w:pPr>
      <w:r w:rsidRPr="00965C18">
        <w:lastRenderedPageBreak/>
        <w:t>Payments made to 2 or more entities</w:t>
      </w:r>
    </w:p>
    <w:p w14:paraId="0594ED3A" w14:textId="77777777" w:rsidR="00F42EE5" w:rsidRPr="00965C18" w:rsidRDefault="00F42EE5" w:rsidP="00F42EE5">
      <w:pPr>
        <w:pStyle w:val="subsection"/>
      </w:pPr>
      <w:r w:rsidRPr="00965C18">
        <w:tab/>
        <w:t>(3)</w:t>
      </w:r>
      <w:r w:rsidRPr="00965C18">
        <w:tab/>
        <w:t xml:space="preserve">If, in working out the amount of the loss, a payment or payments made to 2 or more entities (each of which is a </w:t>
      </w:r>
      <w:r w:rsidRPr="00965C18">
        <w:rPr>
          <w:b/>
          <w:i/>
        </w:rPr>
        <w:t>recipient</w:t>
      </w:r>
      <w:r w:rsidRPr="00965C18">
        <w:t>) are taken into account, this Division applies as if:</w:t>
      </w:r>
    </w:p>
    <w:p w14:paraId="3D5D8F88" w14:textId="5CB3F739" w:rsidR="00F42EE5" w:rsidRPr="00965C18" w:rsidRDefault="00F42EE5" w:rsidP="00F42EE5">
      <w:pPr>
        <w:pStyle w:val="paragraph"/>
      </w:pPr>
      <w:r w:rsidRPr="00965C18">
        <w:tab/>
        <w:t>(a)</w:t>
      </w:r>
      <w:r w:rsidRPr="00965C18">
        <w:tab/>
        <w:t xml:space="preserve">at the end of the income year or </w:t>
      </w:r>
      <w:r w:rsidR="00442C70" w:rsidRPr="00442C70">
        <w:rPr>
          <w:position w:val="6"/>
          <w:sz w:val="16"/>
        </w:rPr>
        <w:t>*</w:t>
      </w:r>
      <w:r w:rsidRPr="00965C18">
        <w:t xml:space="preserve">foreign tax period identified in </w:t>
      </w:r>
      <w:r w:rsidR="001F75DF" w:rsidRPr="00965C18">
        <w:t>paragraph (</w:t>
      </w:r>
      <w:r w:rsidRPr="00965C18">
        <w:t>1)(a), the payer made a payment to each recipient; and</w:t>
      </w:r>
    </w:p>
    <w:p w14:paraId="4958167E" w14:textId="109A7630" w:rsidR="00F42EE5" w:rsidRPr="00965C18" w:rsidRDefault="00F42EE5" w:rsidP="00F42EE5">
      <w:pPr>
        <w:pStyle w:val="paragraph"/>
      </w:pPr>
      <w:r w:rsidRPr="00965C18">
        <w:tab/>
        <w:t>(b)</w:t>
      </w:r>
      <w:r w:rsidRPr="00965C18">
        <w:tab/>
        <w:t xml:space="preserve">the amount of each payment was equal to so much of the amount of the deduction or </w:t>
      </w:r>
      <w:r w:rsidR="00442C70" w:rsidRPr="00442C70">
        <w:rPr>
          <w:position w:val="6"/>
          <w:sz w:val="16"/>
        </w:rPr>
        <w:t>*</w:t>
      </w:r>
      <w:r w:rsidRPr="00965C18">
        <w:t>foreign income tax deduction as is reasonable having regard to the amounts of the payments actually made to the recipients; and</w:t>
      </w:r>
    </w:p>
    <w:p w14:paraId="5363C18E" w14:textId="77777777" w:rsidR="00F42EE5" w:rsidRPr="00965C18" w:rsidRDefault="00F42EE5" w:rsidP="00F42EE5">
      <w:pPr>
        <w:pStyle w:val="paragraph"/>
      </w:pPr>
      <w:r w:rsidRPr="00965C18">
        <w:tab/>
        <w:t>(c)</w:t>
      </w:r>
      <w:r w:rsidRPr="00965C18">
        <w:tab/>
        <w:t>the payment gave rise to a deduction or foreign income tax deduction equal to the amount of the payment.</w:t>
      </w:r>
    </w:p>
    <w:p w14:paraId="35054000" w14:textId="77777777" w:rsidR="00F42EE5" w:rsidRPr="00965C18" w:rsidRDefault="00F42EE5" w:rsidP="00F42EE5">
      <w:pPr>
        <w:pStyle w:val="SubsectionHead"/>
      </w:pPr>
      <w:r w:rsidRPr="00965C18">
        <w:t>Working out whether the payment has been subject to tax</w:t>
      </w:r>
    </w:p>
    <w:p w14:paraId="25750A8E" w14:textId="174FD3B0" w:rsidR="00F42EE5" w:rsidRPr="00965C18" w:rsidRDefault="00F42EE5" w:rsidP="00F42EE5">
      <w:pPr>
        <w:pStyle w:val="subsection"/>
      </w:pPr>
      <w:r w:rsidRPr="00965C18">
        <w:tab/>
        <w:t>(4)</w:t>
      </w:r>
      <w:r w:rsidRPr="00965C18">
        <w:tab/>
        <w:t xml:space="preserve">In working out for the purposes of this Division the extent to which a payment that is taken by this section to have been made is </w:t>
      </w:r>
      <w:r w:rsidR="00442C70" w:rsidRPr="00442C70">
        <w:rPr>
          <w:position w:val="6"/>
          <w:sz w:val="16"/>
        </w:rPr>
        <w:t>*</w:t>
      </w:r>
      <w:r w:rsidRPr="00965C18">
        <w:t xml:space="preserve">subject to Australian income tax or </w:t>
      </w:r>
      <w:r w:rsidR="00442C70" w:rsidRPr="00442C70">
        <w:rPr>
          <w:position w:val="6"/>
          <w:sz w:val="16"/>
        </w:rPr>
        <w:t>*</w:t>
      </w:r>
      <w:r w:rsidRPr="00965C18">
        <w:t>subject to foreign income tax, regard is to be had to the actual payments made to the recipient.</w:t>
      </w:r>
    </w:p>
    <w:p w14:paraId="1622B92A" w14:textId="0E57C20A" w:rsidR="00F42EE5" w:rsidRPr="00965C18" w:rsidRDefault="00F42EE5" w:rsidP="00F42EE5">
      <w:pPr>
        <w:pStyle w:val="ActHead5"/>
      </w:pPr>
      <w:bookmarkStart w:id="720" w:name="_Toc201758356"/>
      <w:r w:rsidRPr="00965C18">
        <w:rPr>
          <w:rStyle w:val="CharSectno"/>
        </w:rPr>
        <w:t>832</w:t>
      </w:r>
      <w:r w:rsidR="00442C70">
        <w:rPr>
          <w:rStyle w:val="CharSectno"/>
        </w:rPr>
        <w:noBreakHyphen/>
      </w:r>
      <w:r w:rsidRPr="00965C18">
        <w:rPr>
          <w:rStyle w:val="CharSectno"/>
        </w:rPr>
        <w:t>25</w:t>
      </w:r>
      <w:r w:rsidRPr="00965C18">
        <w:t xml:space="preserve">  Recipients and payers of a payment</w:t>
      </w:r>
      <w:bookmarkEnd w:id="720"/>
    </w:p>
    <w:p w14:paraId="4D262FFD" w14:textId="0591B23E" w:rsidR="00F42EE5" w:rsidRPr="00965C18" w:rsidRDefault="00F42EE5" w:rsidP="00F42EE5">
      <w:pPr>
        <w:pStyle w:val="subsection"/>
      </w:pPr>
      <w:r w:rsidRPr="00965C18">
        <w:tab/>
        <w:t>(1)</w:t>
      </w:r>
      <w:r w:rsidRPr="00965C18">
        <w:tab/>
        <w:t xml:space="preserve">To the extent this Division applies to a payment only because of </w:t>
      </w:r>
      <w:r w:rsidR="00940CC1">
        <w:t>section 8</w:t>
      </w:r>
      <w:r w:rsidRPr="00965C18">
        <w:t>32</w:t>
      </w:r>
      <w:r w:rsidR="00442C70">
        <w:noBreakHyphen/>
      </w:r>
      <w:r w:rsidRPr="00965C18">
        <w:t>10 or 832</w:t>
      </w:r>
      <w:r w:rsidR="00442C70">
        <w:noBreakHyphen/>
      </w:r>
      <w:r w:rsidRPr="00965C18">
        <w:t xml:space="preserve">15 (a </w:t>
      </w:r>
      <w:r w:rsidRPr="00965C18">
        <w:rPr>
          <w:b/>
          <w:i/>
        </w:rPr>
        <w:t>payment provision</w:t>
      </w:r>
      <w:r w:rsidRPr="00965C18">
        <w:t>), it applies as if:</w:t>
      </w:r>
    </w:p>
    <w:p w14:paraId="4D0BCB6F" w14:textId="77777777" w:rsidR="00F42EE5" w:rsidRPr="00965C18" w:rsidRDefault="00F42EE5" w:rsidP="00F42EE5">
      <w:pPr>
        <w:pStyle w:val="paragraph"/>
      </w:pPr>
      <w:r w:rsidRPr="00965C18">
        <w:tab/>
        <w:t>(a)</w:t>
      </w:r>
      <w:r w:rsidRPr="00965C18">
        <w:tab/>
        <w:t>the entity that made the payment were the entity identified in the payment provision as the payer; and</w:t>
      </w:r>
    </w:p>
    <w:p w14:paraId="588848F3" w14:textId="77777777" w:rsidR="00F42EE5" w:rsidRPr="00965C18" w:rsidRDefault="00F42EE5" w:rsidP="00F42EE5">
      <w:pPr>
        <w:pStyle w:val="paragraph"/>
      </w:pPr>
      <w:r w:rsidRPr="00965C18">
        <w:tab/>
        <w:t>(b)</w:t>
      </w:r>
      <w:r w:rsidRPr="00965C18">
        <w:tab/>
        <w:t>the recipient of the payment were the entity identified in the payment provision as the recipient.</w:t>
      </w:r>
    </w:p>
    <w:p w14:paraId="7F637421" w14:textId="77777777" w:rsidR="00F42EE5" w:rsidRPr="00965C18" w:rsidRDefault="00F42EE5" w:rsidP="00F42EE5">
      <w:pPr>
        <w:pStyle w:val="subsection"/>
      </w:pPr>
      <w:r w:rsidRPr="00965C18">
        <w:tab/>
        <w:t>(2)</w:t>
      </w:r>
      <w:r w:rsidRPr="00965C18">
        <w:tab/>
        <w:t>If a payment would, apart from this subsection, be made to 2 or more recipients, then this Division applies as if each part of the payment made to each such recipient were a separate payment.</w:t>
      </w:r>
    </w:p>
    <w:p w14:paraId="256B1EBC" w14:textId="71F4AC09" w:rsidR="00FE0A3E" w:rsidRPr="00965C18" w:rsidRDefault="00FE0A3E" w:rsidP="00FC1E92">
      <w:pPr>
        <w:pStyle w:val="ActHead5"/>
        <w:keepLines w:val="0"/>
      </w:pPr>
      <w:bookmarkStart w:id="721" w:name="_Toc201758357"/>
      <w:r w:rsidRPr="00965C18">
        <w:rPr>
          <w:rStyle w:val="CharSectno"/>
        </w:rPr>
        <w:lastRenderedPageBreak/>
        <w:t>832</w:t>
      </w:r>
      <w:r w:rsidR="00442C70">
        <w:rPr>
          <w:rStyle w:val="CharSectno"/>
        </w:rPr>
        <w:noBreakHyphen/>
      </w:r>
      <w:r w:rsidRPr="00965C18">
        <w:rPr>
          <w:rStyle w:val="CharSectno"/>
        </w:rPr>
        <w:t>30</w:t>
      </w:r>
      <w:r w:rsidRPr="00965C18">
        <w:t xml:space="preserve">  How this Division applies to entities</w:t>
      </w:r>
      <w:bookmarkEnd w:id="721"/>
    </w:p>
    <w:p w14:paraId="1986D8CF" w14:textId="77777777" w:rsidR="00FE0A3E" w:rsidRPr="00965C18" w:rsidRDefault="00FE0A3E" w:rsidP="00FE0A3E">
      <w:pPr>
        <w:pStyle w:val="SubsectionHead"/>
      </w:pPr>
      <w:r w:rsidRPr="00965C18">
        <w:t>Identifying payments between entities etc.</w:t>
      </w:r>
    </w:p>
    <w:p w14:paraId="65382DC0" w14:textId="77777777" w:rsidR="00FE0A3E" w:rsidRPr="00965C18" w:rsidRDefault="00FE0A3E" w:rsidP="00FE0A3E">
      <w:pPr>
        <w:pStyle w:val="subsection"/>
      </w:pPr>
      <w:r w:rsidRPr="00965C18">
        <w:tab/>
        <w:t>(1)</w:t>
      </w:r>
      <w:r w:rsidRPr="00965C18">
        <w:tab/>
        <w:t>A number of provisions in this Division refer to an entity making a payment to another entity. In determining for the purposes of this Division whether an entity makes or receives a payment, the following are to be disregarded:</w:t>
      </w:r>
    </w:p>
    <w:p w14:paraId="37401390" w14:textId="6D6CB579" w:rsidR="00FE0A3E" w:rsidRPr="00965C18" w:rsidRDefault="00FE0A3E" w:rsidP="00FE0A3E">
      <w:pPr>
        <w:pStyle w:val="paragraph"/>
      </w:pPr>
      <w:r w:rsidRPr="00965C18">
        <w:tab/>
        <w:t>(a)</w:t>
      </w:r>
      <w:r w:rsidRPr="00965C18">
        <w:tab/>
        <w:t>subsection 701</w:t>
      </w:r>
      <w:r w:rsidR="00442C70">
        <w:noBreakHyphen/>
      </w:r>
      <w:r w:rsidRPr="00965C18">
        <w:t>1(1) (the single entity rule);</w:t>
      </w:r>
    </w:p>
    <w:p w14:paraId="303B5BF9" w14:textId="77777777" w:rsidR="00FE0A3E" w:rsidRPr="00965C18" w:rsidRDefault="00FE0A3E" w:rsidP="00FE0A3E">
      <w:pPr>
        <w:pStyle w:val="paragraph"/>
      </w:pPr>
      <w:r w:rsidRPr="00965C18">
        <w:tab/>
        <w:t>(b)</w:t>
      </w:r>
      <w:r w:rsidRPr="00965C18">
        <w:tab/>
        <w:t xml:space="preserve">Part IIIB of the </w:t>
      </w:r>
      <w:r w:rsidRPr="00965C18">
        <w:rPr>
          <w:i/>
        </w:rPr>
        <w:t>Income Tax Assessment Act 1936</w:t>
      </w:r>
      <w:r w:rsidRPr="00965C18">
        <w:t>;</w:t>
      </w:r>
    </w:p>
    <w:p w14:paraId="70441F12" w14:textId="77777777" w:rsidR="00FE0A3E" w:rsidRPr="00965C18" w:rsidRDefault="00FE0A3E" w:rsidP="00FE0A3E">
      <w:pPr>
        <w:pStyle w:val="paragraph"/>
      </w:pPr>
      <w:r w:rsidRPr="00965C18">
        <w:tab/>
        <w:t>(c)</w:t>
      </w:r>
      <w:r w:rsidRPr="00965C18">
        <w:tab/>
        <w:t>any law of a foreign country that, for the purposes of a foreign tax, treats a different entity as having made the payment, or disregards the payment.</w:t>
      </w:r>
    </w:p>
    <w:p w14:paraId="0068D78D" w14:textId="77777777" w:rsidR="00FE0A3E" w:rsidRPr="00965C18" w:rsidRDefault="00FE0A3E" w:rsidP="00FE0A3E">
      <w:pPr>
        <w:pStyle w:val="notetext"/>
      </w:pPr>
      <w:r w:rsidRPr="00965C18">
        <w:t>Note 1:</w:t>
      </w:r>
      <w:r w:rsidRPr="00965C18">
        <w:tab/>
        <w:t>The purpose of this subsection is to establish a uniform basis for recognising “payments” between entities across all jurisdictions. (Note that in some countries, a “payment” recognised by this subsection will not have a tax consequence because the payment is disregarded for tax purposes).</w:t>
      </w:r>
    </w:p>
    <w:p w14:paraId="5121DFD0" w14:textId="14FD4E8C" w:rsidR="00FE0A3E" w:rsidRPr="00965C18" w:rsidRDefault="00FE0A3E" w:rsidP="00FE0A3E">
      <w:pPr>
        <w:pStyle w:val="notetext"/>
      </w:pPr>
      <w:r w:rsidRPr="00965C18">
        <w:t>Note 2:</w:t>
      </w:r>
      <w:r w:rsidRPr="00965C18">
        <w:tab/>
        <w:t xml:space="preserve">As a consequence of paragraph (1)(a), a subsidiary member of a consolidated group or MEC group may be a hybrid payer under </w:t>
      </w:r>
      <w:r w:rsidR="00940CC1">
        <w:t>section 8</w:t>
      </w:r>
      <w:r w:rsidRPr="00965C18">
        <w:t>32</w:t>
      </w:r>
      <w:r w:rsidR="00442C70">
        <w:noBreakHyphen/>
      </w:r>
      <w:r w:rsidRPr="00965C18">
        <w:t xml:space="preserve">320 or a deducting hybrid under </w:t>
      </w:r>
      <w:r w:rsidR="00940CC1">
        <w:t>section 8</w:t>
      </w:r>
      <w:r w:rsidRPr="00965C18">
        <w:t>32</w:t>
      </w:r>
      <w:r w:rsidR="00442C70">
        <w:noBreakHyphen/>
      </w:r>
      <w:r w:rsidRPr="00965C18">
        <w:t>550 (it cannot be a reverse hybrid because of sub</w:t>
      </w:r>
      <w:r w:rsidR="00940CC1">
        <w:t>paragraph 8</w:t>
      </w:r>
      <w:r w:rsidRPr="00965C18">
        <w:t>32</w:t>
      </w:r>
      <w:r w:rsidR="00442C70">
        <w:noBreakHyphen/>
      </w:r>
      <w:r w:rsidRPr="00965C18">
        <w:t>410(2)(b)(ii)).</w:t>
      </w:r>
    </w:p>
    <w:p w14:paraId="1B94131F" w14:textId="77777777" w:rsidR="00FE0A3E" w:rsidRPr="00965C18" w:rsidRDefault="00FE0A3E" w:rsidP="00FE0A3E">
      <w:pPr>
        <w:pStyle w:val="subsection"/>
      </w:pPr>
      <w:r w:rsidRPr="00965C18">
        <w:tab/>
        <w:t>(2)</w:t>
      </w:r>
      <w:r w:rsidRPr="00965C18">
        <w:tab/>
        <w:t>In addition, in the case of a trust or partnership, the trust or partnership, instead of a trustee or partner, is taken, for the purposes of this Division, to do the following things:</w:t>
      </w:r>
    </w:p>
    <w:p w14:paraId="1AAE44FC" w14:textId="77777777" w:rsidR="00FE0A3E" w:rsidRPr="00965C18" w:rsidRDefault="00FE0A3E" w:rsidP="00FE0A3E">
      <w:pPr>
        <w:pStyle w:val="paragraph"/>
      </w:pPr>
      <w:r w:rsidRPr="00965C18">
        <w:tab/>
        <w:t>(a)</w:t>
      </w:r>
      <w:r w:rsidRPr="00965C18">
        <w:tab/>
        <w:t>make or receive a payment;</w:t>
      </w:r>
    </w:p>
    <w:p w14:paraId="2A993E48" w14:textId="77777777" w:rsidR="00FE0A3E" w:rsidRPr="00965C18" w:rsidRDefault="00FE0A3E" w:rsidP="00FE0A3E">
      <w:pPr>
        <w:pStyle w:val="paragraph"/>
      </w:pPr>
      <w:r w:rsidRPr="00965C18">
        <w:tab/>
        <w:t>(b)</w:t>
      </w:r>
      <w:r w:rsidRPr="00965C18">
        <w:tab/>
        <w:t>hold, acquire or dispose of an asset, interest or other property;</w:t>
      </w:r>
    </w:p>
    <w:p w14:paraId="53F7159D" w14:textId="6DD51EC7" w:rsidR="00FE0A3E" w:rsidRPr="00965C18" w:rsidRDefault="00FE0A3E" w:rsidP="00FE0A3E">
      <w:pPr>
        <w:pStyle w:val="paragraph"/>
      </w:pPr>
      <w:r w:rsidRPr="00965C18">
        <w:tab/>
        <w:t>(c)</w:t>
      </w:r>
      <w:r w:rsidRPr="00965C18">
        <w:tab/>
        <w:t xml:space="preserve">enter into or carry out a </w:t>
      </w:r>
      <w:r w:rsidR="00442C70" w:rsidRPr="00442C70">
        <w:rPr>
          <w:position w:val="6"/>
          <w:sz w:val="16"/>
        </w:rPr>
        <w:t>*</w:t>
      </w:r>
      <w:r w:rsidRPr="00965C18">
        <w:t>scheme or a part of a scheme.</w:t>
      </w:r>
    </w:p>
    <w:p w14:paraId="4905107C" w14:textId="77777777" w:rsidR="00FE0A3E" w:rsidRPr="00965C18" w:rsidRDefault="00FE0A3E" w:rsidP="00FE0A3E">
      <w:pPr>
        <w:pStyle w:val="SubsectionHead"/>
      </w:pPr>
      <w:r w:rsidRPr="00965C18">
        <w:t>Identifying income or profits of entities</w:t>
      </w:r>
    </w:p>
    <w:p w14:paraId="625646D4" w14:textId="77777777" w:rsidR="00FE0A3E" w:rsidRPr="00965C18" w:rsidRDefault="00FE0A3E" w:rsidP="00FE0A3E">
      <w:pPr>
        <w:pStyle w:val="subsection"/>
      </w:pPr>
      <w:r w:rsidRPr="00965C18">
        <w:tab/>
        <w:t>(3)</w:t>
      </w:r>
      <w:r w:rsidRPr="00965C18">
        <w:tab/>
        <w:t xml:space="preserve">A number of provisions in this Division refer to the income or profits of an entity. For the purposes of this Division, things recognised in accordance with subsection (1) or (2) as being done </w:t>
      </w:r>
      <w:r w:rsidRPr="00965C18">
        <w:lastRenderedPageBreak/>
        <w:t>by an entity are to be taken into account in identifying the income or profits of the entity.</w:t>
      </w:r>
    </w:p>
    <w:p w14:paraId="22E80E6E" w14:textId="77777777" w:rsidR="00FE0A3E" w:rsidRPr="00965C18" w:rsidRDefault="00FE0A3E" w:rsidP="00FE0A3E">
      <w:pPr>
        <w:pStyle w:val="SubsectionHead"/>
      </w:pPr>
      <w:r w:rsidRPr="00965C18">
        <w:t>Assessable income and deductions</w:t>
      </w:r>
    </w:p>
    <w:p w14:paraId="3B7E5C84" w14:textId="77777777" w:rsidR="00FE0A3E" w:rsidRPr="00965C18" w:rsidRDefault="00FE0A3E" w:rsidP="00FE0A3E">
      <w:pPr>
        <w:pStyle w:val="subsection"/>
      </w:pPr>
      <w:r w:rsidRPr="00965C18">
        <w:tab/>
        <w:t>(4)</w:t>
      </w:r>
      <w:r w:rsidRPr="00965C18">
        <w:tab/>
        <w:t>A reference in this Division to an amount being included in the assessable income of an entity, or being allowable, or not allowable, as a deduction to an entity, is taken to be a reference to an amount that is so included, or allowable or not allowable, as the case requires, in determining:</w:t>
      </w:r>
    </w:p>
    <w:p w14:paraId="79B00386" w14:textId="48384A32" w:rsidR="00FE0A3E" w:rsidRPr="00965C18" w:rsidRDefault="00FE0A3E" w:rsidP="00FE0A3E">
      <w:pPr>
        <w:pStyle w:val="paragraph"/>
      </w:pPr>
      <w:r w:rsidRPr="00965C18">
        <w:tab/>
        <w:t>(a)</w:t>
      </w:r>
      <w:r w:rsidRPr="00965C18">
        <w:tab/>
        <w:t xml:space="preserve">in the case of an entity that is a trust—the entity’s </w:t>
      </w:r>
      <w:r w:rsidR="00442C70" w:rsidRPr="00442C70">
        <w:rPr>
          <w:position w:val="6"/>
          <w:sz w:val="16"/>
        </w:rPr>
        <w:t>*</w:t>
      </w:r>
      <w:r w:rsidRPr="00965C18">
        <w:t>net income; or</w:t>
      </w:r>
    </w:p>
    <w:p w14:paraId="70842822" w14:textId="716E91D9" w:rsidR="00FE0A3E" w:rsidRPr="00965C18" w:rsidRDefault="00FE0A3E" w:rsidP="00FE0A3E">
      <w:pPr>
        <w:pStyle w:val="paragraph"/>
      </w:pPr>
      <w:r w:rsidRPr="00965C18">
        <w:tab/>
        <w:t>(b)</w:t>
      </w:r>
      <w:r w:rsidRPr="00965C18">
        <w:tab/>
        <w:t xml:space="preserve">in the case of a partnership—the partnership’s net income or </w:t>
      </w:r>
      <w:r w:rsidR="00442C70" w:rsidRPr="00442C70">
        <w:rPr>
          <w:position w:val="6"/>
          <w:sz w:val="16"/>
        </w:rPr>
        <w:t>*</w:t>
      </w:r>
      <w:r w:rsidRPr="00965C18">
        <w:t>partnership loss.</w:t>
      </w:r>
    </w:p>
    <w:p w14:paraId="19049551" w14:textId="77777777" w:rsidR="00FE0A3E" w:rsidRPr="00965C18" w:rsidRDefault="00FE0A3E" w:rsidP="00FE0A3E">
      <w:pPr>
        <w:pStyle w:val="SubsectionHead"/>
      </w:pPr>
      <w:r w:rsidRPr="00965C18">
        <w:t>This section does not affect the interpretation of other provisions</w:t>
      </w:r>
    </w:p>
    <w:p w14:paraId="5FE10CBB" w14:textId="0FD24370" w:rsidR="00FE0A3E" w:rsidRPr="00965C18" w:rsidRDefault="00FE0A3E" w:rsidP="00FE0A3E">
      <w:pPr>
        <w:pStyle w:val="subsection"/>
      </w:pPr>
      <w:r w:rsidRPr="00965C18">
        <w:tab/>
        <w:t>(5)</w:t>
      </w:r>
      <w:r w:rsidRPr="00965C18">
        <w:tab/>
        <w:t xml:space="preserve">Nothing in this section affects whether </w:t>
      </w:r>
      <w:r w:rsidR="00442C70" w:rsidRPr="00442C70">
        <w:rPr>
          <w:position w:val="6"/>
          <w:sz w:val="16"/>
        </w:rPr>
        <w:t>*</w:t>
      </w:r>
      <w:r w:rsidRPr="00965C18">
        <w:t xml:space="preserve">tax or </w:t>
      </w:r>
      <w:r w:rsidR="00442C70" w:rsidRPr="00442C70">
        <w:rPr>
          <w:position w:val="6"/>
          <w:sz w:val="16"/>
        </w:rPr>
        <w:t>*</w:t>
      </w:r>
      <w:r w:rsidRPr="00965C18">
        <w:t>foreign income tax is imposed on an entity.</w:t>
      </w:r>
    </w:p>
    <w:p w14:paraId="57B246A3" w14:textId="77777777" w:rsidR="00FE0A3E" w:rsidRPr="00965C18" w:rsidRDefault="00FE0A3E" w:rsidP="00FE0A3E">
      <w:pPr>
        <w:pStyle w:val="subsection"/>
      </w:pPr>
      <w:r w:rsidRPr="00965C18">
        <w:tab/>
        <w:t>(6)</w:t>
      </w:r>
      <w:r w:rsidRPr="00965C18">
        <w:tab/>
        <w:t>Nothing in this section limits, by implication, any other provision of this Act.</w:t>
      </w:r>
    </w:p>
    <w:p w14:paraId="6D4CB9D9" w14:textId="264321AC" w:rsidR="00F42EE5" w:rsidRPr="00965C18" w:rsidRDefault="00F42EE5" w:rsidP="00F42EE5">
      <w:pPr>
        <w:pStyle w:val="ActHead5"/>
      </w:pPr>
      <w:bookmarkStart w:id="722" w:name="_Toc201758358"/>
      <w:r w:rsidRPr="00965C18">
        <w:rPr>
          <w:rStyle w:val="CharSectno"/>
        </w:rPr>
        <w:t>832</w:t>
      </w:r>
      <w:r w:rsidR="00442C70">
        <w:rPr>
          <w:rStyle w:val="CharSectno"/>
        </w:rPr>
        <w:noBreakHyphen/>
      </w:r>
      <w:r w:rsidRPr="00965C18">
        <w:rPr>
          <w:rStyle w:val="CharSectno"/>
        </w:rPr>
        <w:t>35</w:t>
      </w:r>
      <w:r w:rsidRPr="00965C18">
        <w:t xml:space="preserve">  Single entity rule otherwise not disregarded</w:t>
      </w:r>
      <w:bookmarkEnd w:id="722"/>
    </w:p>
    <w:p w14:paraId="3382A37B" w14:textId="0CEA14AA" w:rsidR="00F42EE5" w:rsidRPr="00965C18" w:rsidRDefault="00F42EE5" w:rsidP="00F42EE5">
      <w:pPr>
        <w:pStyle w:val="subsection"/>
      </w:pPr>
      <w:r w:rsidRPr="00965C18">
        <w:tab/>
      </w:r>
      <w:r w:rsidRPr="00965C18">
        <w:tab/>
        <w:t xml:space="preserve">Subject to </w:t>
      </w:r>
      <w:r w:rsidR="00940CC1">
        <w:t>section 8</w:t>
      </w:r>
      <w:r w:rsidRPr="00965C18">
        <w:t>32</w:t>
      </w:r>
      <w:r w:rsidR="00442C70">
        <w:noBreakHyphen/>
      </w:r>
      <w:r w:rsidRPr="00965C18">
        <w:t>30, subsection</w:t>
      </w:r>
      <w:r w:rsidR="001F75DF" w:rsidRPr="00965C18">
        <w:t> </w:t>
      </w:r>
      <w:r w:rsidRPr="00965C18">
        <w:t>701</w:t>
      </w:r>
      <w:r w:rsidR="00442C70">
        <w:noBreakHyphen/>
      </w:r>
      <w:r w:rsidRPr="00965C18">
        <w:t>1(1) (the single entity rule) is not disregarded in applying this Division.</w:t>
      </w:r>
    </w:p>
    <w:p w14:paraId="35C68405" w14:textId="02E7FFB5" w:rsidR="00F42EE5" w:rsidRPr="00965C18" w:rsidRDefault="00F42EE5" w:rsidP="00F42EE5">
      <w:pPr>
        <w:pStyle w:val="ActHead5"/>
      </w:pPr>
      <w:bookmarkStart w:id="723" w:name="_Toc201758359"/>
      <w:r w:rsidRPr="00965C18">
        <w:rPr>
          <w:rStyle w:val="CharSectno"/>
        </w:rPr>
        <w:t>832</w:t>
      </w:r>
      <w:r w:rsidR="00442C70">
        <w:rPr>
          <w:rStyle w:val="CharSectno"/>
        </w:rPr>
        <w:noBreakHyphen/>
      </w:r>
      <w:r w:rsidRPr="00965C18">
        <w:rPr>
          <w:rStyle w:val="CharSectno"/>
        </w:rPr>
        <w:t>40</w:t>
      </w:r>
      <w:r w:rsidRPr="00965C18">
        <w:t xml:space="preserve">  Schemes outside Australia</w:t>
      </w:r>
      <w:bookmarkEnd w:id="723"/>
    </w:p>
    <w:p w14:paraId="1BC38198" w14:textId="7B8D8F1B" w:rsidR="00F42EE5" w:rsidRPr="00965C18" w:rsidRDefault="00F42EE5" w:rsidP="00F42EE5">
      <w:pPr>
        <w:pStyle w:val="subsection"/>
      </w:pPr>
      <w:r w:rsidRPr="00965C18">
        <w:tab/>
      </w:r>
      <w:r w:rsidRPr="00965C18">
        <w:tab/>
        <w:t xml:space="preserve">This Division applies in relation to a payment whether or not the </w:t>
      </w:r>
      <w:r w:rsidR="00442C70" w:rsidRPr="00442C70">
        <w:rPr>
          <w:position w:val="6"/>
          <w:sz w:val="16"/>
        </w:rPr>
        <w:t>*</w:t>
      </w:r>
      <w:r w:rsidRPr="00965C18">
        <w:t>scheme under which the payment is made has been or is entered into or carried out in Australia or outside Australia or partly in Australia and partly outside Australia.</w:t>
      </w:r>
    </w:p>
    <w:p w14:paraId="364F6C87" w14:textId="4A1A4680" w:rsidR="00F42EE5" w:rsidRPr="00965C18" w:rsidRDefault="00F42EE5" w:rsidP="00F42EE5">
      <w:pPr>
        <w:pStyle w:val="ActHead5"/>
      </w:pPr>
      <w:bookmarkStart w:id="724" w:name="_Toc201758360"/>
      <w:r w:rsidRPr="00965C18">
        <w:rPr>
          <w:rStyle w:val="CharSectno"/>
        </w:rPr>
        <w:lastRenderedPageBreak/>
        <w:t>832</w:t>
      </w:r>
      <w:r w:rsidR="00442C70">
        <w:rPr>
          <w:rStyle w:val="CharSectno"/>
        </w:rPr>
        <w:noBreakHyphen/>
      </w:r>
      <w:r w:rsidRPr="00965C18">
        <w:rPr>
          <w:rStyle w:val="CharSectno"/>
        </w:rPr>
        <w:t>45</w:t>
      </w:r>
      <w:r w:rsidRPr="00965C18">
        <w:t xml:space="preserve">  Relationship between this Division and other charging provisions in this Act</w:t>
      </w:r>
      <w:bookmarkEnd w:id="724"/>
    </w:p>
    <w:p w14:paraId="20033563" w14:textId="77777777" w:rsidR="00F42EE5" w:rsidRPr="00965C18" w:rsidRDefault="00F42EE5" w:rsidP="00F42EE5">
      <w:pPr>
        <w:pStyle w:val="subsection"/>
      </w:pPr>
      <w:r w:rsidRPr="00965C18">
        <w:tab/>
        <w:t>(1)</w:t>
      </w:r>
      <w:r w:rsidRPr="00965C18">
        <w:tab/>
        <w:t>This section applies if an amount is included in the assessable income of an entity under a provision of this Division in relation to a payment.</w:t>
      </w:r>
    </w:p>
    <w:p w14:paraId="3623CF3D" w14:textId="77777777" w:rsidR="00F42EE5" w:rsidRPr="00965C18" w:rsidRDefault="00F42EE5" w:rsidP="00F42EE5">
      <w:pPr>
        <w:pStyle w:val="subsection"/>
      </w:pPr>
      <w:r w:rsidRPr="00965C18">
        <w:tab/>
        <w:t>(2)</w:t>
      </w:r>
      <w:r w:rsidRPr="00965C18">
        <w:tab/>
        <w:t>An amount in relation to the payment that is to be included in the assessable income of the entity under a provision (other than a provision of this Division) is to be reduced to the extent (if any) necessary to ensure that the total amount included in the entity’s assessable income in relation to the payment does not exceed the amount of the payment.</w:t>
      </w:r>
    </w:p>
    <w:p w14:paraId="16D21A73" w14:textId="268E04D9" w:rsidR="00F42EE5" w:rsidRPr="00965C18" w:rsidRDefault="00F42EE5" w:rsidP="00F42EE5">
      <w:pPr>
        <w:pStyle w:val="SubsectionHead"/>
      </w:pPr>
      <w:r w:rsidRPr="00965C18">
        <w:t>Relationship with section</w:t>
      </w:r>
      <w:r w:rsidR="001F75DF" w:rsidRPr="00965C18">
        <w:t> </w:t>
      </w:r>
      <w:r w:rsidRPr="00965C18">
        <w:t>230</w:t>
      </w:r>
      <w:r w:rsidR="00442C70">
        <w:noBreakHyphen/>
      </w:r>
      <w:r w:rsidRPr="00965C18">
        <w:t>20</w:t>
      </w:r>
    </w:p>
    <w:p w14:paraId="154D659A" w14:textId="4D730B8A" w:rsidR="00F42EE5" w:rsidRPr="00965C18" w:rsidRDefault="00F42EE5" w:rsidP="00F42EE5">
      <w:pPr>
        <w:pStyle w:val="subsection"/>
      </w:pPr>
      <w:r w:rsidRPr="00965C18">
        <w:tab/>
        <w:t>(3)</w:t>
      </w:r>
      <w:r w:rsidRPr="00965C18">
        <w:tab/>
        <w:t>This section applies despite section</w:t>
      </w:r>
      <w:r w:rsidR="001F75DF" w:rsidRPr="00965C18">
        <w:t> </w:t>
      </w:r>
      <w:r w:rsidRPr="00965C18">
        <w:t>230</w:t>
      </w:r>
      <w:r w:rsidR="00442C70">
        <w:noBreakHyphen/>
      </w:r>
      <w:r w:rsidRPr="00965C18">
        <w:t>20 (about taxation of financial arrangements).</w:t>
      </w:r>
    </w:p>
    <w:p w14:paraId="553F84C9" w14:textId="65F37813" w:rsidR="00F42EE5" w:rsidRPr="00965C18" w:rsidRDefault="00F42EE5" w:rsidP="00F42EE5">
      <w:pPr>
        <w:pStyle w:val="ActHead5"/>
      </w:pPr>
      <w:bookmarkStart w:id="725" w:name="_Toc201758361"/>
      <w:r w:rsidRPr="00965C18">
        <w:rPr>
          <w:rStyle w:val="CharSectno"/>
        </w:rPr>
        <w:t>832</w:t>
      </w:r>
      <w:r w:rsidR="00442C70">
        <w:rPr>
          <w:rStyle w:val="CharSectno"/>
        </w:rPr>
        <w:noBreakHyphen/>
      </w:r>
      <w:r w:rsidRPr="00965C18">
        <w:rPr>
          <w:rStyle w:val="CharSectno"/>
        </w:rPr>
        <w:t>50</w:t>
      </w:r>
      <w:r w:rsidRPr="00965C18">
        <w:t xml:space="preserve">  Relationship between this Division and Division</w:t>
      </w:r>
      <w:r w:rsidR="001F75DF" w:rsidRPr="00965C18">
        <w:t> </w:t>
      </w:r>
      <w:r w:rsidRPr="00965C18">
        <w:t>820</w:t>
      </w:r>
      <w:bookmarkEnd w:id="725"/>
    </w:p>
    <w:p w14:paraId="00D5E392" w14:textId="77777777" w:rsidR="00F42EE5" w:rsidRPr="00965C18" w:rsidRDefault="00F42EE5" w:rsidP="00F42EE5">
      <w:pPr>
        <w:pStyle w:val="subsection"/>
      </w:pPr>
      <w:r w:rsidRPr="00965C18">
        <w:tab/>
        <w:t>(1)</w:t>
      </w:r>
      <w:r w:rsidRPr="00965C18">
        <w:tab/>
        <w:t>In determining for the purposes of this Division whether a payment gives rise to a deduction, and the amount of the deduction, disregard the effect of Division</w:t>
      </w:r>
      <w:r w:rsidR="001F75DF" w:rsidRPr="00965C18">
        <w:t> </w:t>
      </w:r>
      <w:r w:rsidRPr="00965C18">
        <w:t>820 (about thin capitalisation).</w:t>
      </w:r>
    </w:p>
    <w:p w14:paraId="288815A2" w14:textId="2BFB9C38" w:rsidR="00F42EE5" w:rsidRPr="00965C18" w:rsidRDefault="00F42EE5" w:rsidP="00F42EE5">
      <w:pPr>
        <w:pStyle w:val="subsection"/>
      </w:pPr>
      <w:r w:rsidRPr="00965C18">
        <w:tab/>
        <w:t>(2)</w:t>
      </w:r>
      <w:r w:rsidRPr="00965C18">
        <w:tab/>
        <w:t>Nothing in this Division limits Division</w:t>
      </w:r>
      <w:r w:rsidR="001F75DF" w:rsidRPr="00965C18">
        <w:t> </w:t>
      </w:r>
      <w:r w:rsidRPr="00965C18">
        <w:t xml:space="preserve">820 (about thin capitalisation) in its application to reduce, or further reduce, </w:t>
      </w:r>
      <w:r w:rsidR="00442C70" w:rsidRPr="00442C70">
        <w:rPr>
          <w:position w:val="6"/>
          <w:sz w:val="16"/>
        </w:rPr>
        <w:t>*</w:t>
      </w:r>
      <w:r w:rsidRPr="00965C18">
        <w:t>debt deductions of an entity.</w:t>
      </w:r>
    </w:p>
    <w:p w14:paraId="07B2A72C" w14:textId="6D2BBA87" w:rsidR="00F42EE5" w:rsidRPr="00965C18" w:rsidRDefault="00F42EE5" w:rsidP="00F42EE5">
      <w:pPr>
        <w:pStyle w:val="ActHead5"/>
      </w:pPr>
      <w:bookmarkStart w:id="726" w:name="_Toc201758362"/>
      <w:r w:rsidRPr="00965C18">
        <w:rPr>
          <w:rStyle w:val="CharSectno"/>
        </w:rPr>
        <w:t>832</w:t>
      </w:r>
      <w:r w:rsidR="00442C70">
        <w:rPr>
          <w:rStyle w:val="CharSectno"/>
        </w:rPr>
        <w:noBreakHyphen/>
      </w:r>
      <w:r w:rsidRPr="00965C18">
        <w:rPr>
          <w:rStyle w:val="CharSectno"/>
        </w:rPr>
        <w:t>55</w:t>
      </w:r>
      <w:r w:rsidRPr="00965C18">
        <w:t xml:space="preserve">  Division does not affect foreign residence rules</w:t>
      </w:r>
      <w:bookmarkEnd w:id="726"/>
    </w:p>
    <w:p w14:paraId="6BC3EE41" w14:textId="77777777" w:rsidR="00F42EE5" w:rsidRPr="00965C18" w:rsidRDefault="00F42EE5" w:rsidP="00F42EE5">
      <w:pPr>
        <w:pStyle w:val="subsection"/>
      </w:pPr>
      <w:r w:rsidRPr="00965C18">
        <w:tab/>
      </w:r>
      <w:r w:rsidRPr="00965C18">
        <w:tab/>
        <w:t>Nothing in this Division affects the operation of the provisions of Division</w:t>
      </w:r>
      <w:r w:rsidR="001F75DF" w:rsidRPr="00965C18">
        <w:t> </w:t>
      </w:r>
      <w:r w:rsidRPr="00965C18">
        <w:t>6 that provide for the significance of foreign residence for the assessability of ordinary and statutory income.</w:t>
      </w:r>
    </w:p>
    <w:p w14:paraId="56981CB3" w14:textId="77777777" w:rsidR="00F42EE5" w:rsidRPr="00965C18" w:rsidRDefault="00F42EE5" w:rsidP="00F42EE5">
      <w:pPr>
        <w:pStyle w:val="notetext"/>
      </w:pPr>
      <w:r w:rsidRPr="00965C18">
        <w:t>Note:</w:t>
      </w:r>
      <w:r w:rsidRPr="00965C18">
        <w:tab/>
        <w:t>Amounts included in assessable income under this Division may be ordinary or statutory income for the purposes of Division</w:t>
      </w:r>
      <w:r w:rsidR="001F75DF" w:rsidRPr="00965C18">
        <w:t> </w:t>
      </w:r>
      <w:r w:rsidRPr="00965C18">
        <w:t>6.</w:t>
      </w:r>
    </w:p>
    <w:p w14:paraId="2491E29C" w14:textId="1072F79A" w:rsidR="00F42EE5" w:rsidRPr="00965C18" w:rsidRDefault="00F42EE5" w:rsidP="00F42EE5">
      <w:pPr>
        <w:pStyle w:val="ActHead5"/>
      </w:pPr>
      <w:bookmarkStart w:id="727" w:name="_Toc201758363"/>
      <w:r w:rsidRPr="00965C18">
        <w:rPr>
          <w:rStyle w:val="CharSectno"/>
        </w:rPr>
        <w:lastRenderedPageBreak/>
        <w:t>832</w:t>
      </w:r>
      <w:r w:rsidR="00442C70">
        <w:rPr>
          <w:rStyle w:val="CharSectno"/>
        </w:rPr>
        <w:noBreakHyphen/>
      </w:r>
      <w:r w:rsidRPr="00965C18">
        <w:rPr>
          <w:rStyle w:val="CharSectno"/>
        </w:rPr>
        <w:t>60</w:t>
      </w:r>
      <w:r w:rsidRPr="00965C18">
        <w:t xml:space="preserve">  Valuation of trading stock affected by hybrid mismatch rules</w:t>
      </w:r>
      <w:bookmarkEnd w:id="727"/>
    </w:p>
    <w:p w14:paraId="0BAF3D83" w14:textId="77777777" w:rsidR="00F42EE5" w:rsidRPr="00965C18" w:rsidRDefault="00F42EE5" w:rsidP="00F42EE5">
      <w:pPr>
        <w:pStyle w:val="subsection"/>
      </w:pPr>
      <w:r w:rsidRPr="00965C18">
        <w:tab/>
      </w:r>
      <w:r w:rsidRPr="00965C18">
        <w:tab/>
        <w:t>If:</w:t>
      </w:r>
    </w:p>
    <w:p w14:paraId="5CD77EF7" w14:textId="77777777" w:rsidR="00F42EE5" w:rsidRPr="00965C18" w:rsidRDefault="00F42EE5" w:rsidP="00F42EE5">
      <w:pPr>
        <w:pStyle w:val="paragraph"/>
      </w:pPr>
      <w:r w:rsidRPr="00965C18">
        <w:tab/>
        <w:t>(a)</w:t>
      </w:r>
      <w:r w:rsidRPr="00965C18">
        <w:tab/>
        <w:t>an amount of a deduction for an outgoing is disallowed under this Division; and</w:t>
      </w:r>
    </w:p>
    <w:p w14:paraId="522EA24C" w14:textId="43383E1B" w:rsidR="00F42EE5" w:rsidRPr="00965C18" w:rsidRDefault="00F42EE5" w:rsidP="00F42EE5">
      <w:pPr>
        <w:pStyle w:val="paragraph"/>
      </w:pPr>
      <w:r w:rsidRPr="00965C18">
        <w:tab/>
        <w:t>(b)</w:t>
      </w:r>
      <w:r w:rsidRPr="00965C18">
        <w:tab/>
        <w:t xml:space="preserve">the outgoing was incurred in connection with acquiring an item of </w:t>
      </w:r>
      <w:r w:rsidR="00442C70" w:rsidRPr="00442C70">
        <w:rPr>
          <w:position w:val="6"/>
          <w:sz w:val="16"/>
        </w:rPr>
        <w:t>*</w:t>
      </w:r>
      <w:r w:rsidRPr="00965C18">
        <w:t>trading stock; and</w:t>
      </w:r>
    </w:p>
    <w:p w14:paraId="62150BE8" w14:textId="77777777" w:rsidR="00F42EE5" w:rsidRPr="00965C18" w:rsidRDefault="00F42EE5" w:rsidP="00F42EE5">
      <w:pPr>
        <w:pStyle w:val="paragraph"/>
      </w:pPr>
      <w:r w:rsidRPr="00965C18">
        <w:tab/>
        <w:t>(c)</w:t>
      </w:r>
      <w:r w:rsidRPr="00965C18">
        <w:tab/>
        <w:t>the item is on hand at the end of an income year;</w:t>
      </w:r>
    </w:p>
    <w:p w14:paraId="5C76BC5D" w14:textId="03CAB33C" w:rsidR="00F42EE5" w:rsidRPr="00965C18" w:rsidRDefault="00F42EE5" w:rsidP="00F42EE5">
      <w:pPr>
        <w:pStyle w:val="subsection2"/>
      </w:pPr>
      <w:r w:rsidRPr="00965C18">
        <w:t xml:space="preserve">the amount disallowed is to be disregarded in working out the </w:t>
      </w:r>
      <w:r w:rsidR="00442C70" w:rsidRPr="00442C70">
        <w:rPr>
          <w:position w:val="6"/>
          <w:sz w:val="16"/>
        </w:rPr>
        <w:t>*</w:t>
      </w:r>
      <w:r w:rsidRPr="00965C18">
        <w:t>cost, market selling value or replacement value of the item at the end of the income year under section</w:t>
      </w:r>
      <w:r w:rsidR="001F75DF" w:rsidRPr="00965C18">
        <w:t> </w:t>
      </w:r>
      <w:r w:rsidRPr="00965C18">
        <w:t>70</w:t>
      </w:r>
      <w:r w:rsidR="00442C70">
        <w:noBreakHyphen/>
      </w:r>
      <w:r w:rsidRPr="00965C18">
        <w:t>45.</w:t>
      </w:r>
    </w:p>
    <w:p w14:paraId="52252A01" w14:textId="2B162F0D" w:rsidR="00F42EE5" w:rsidRPr="00965C18" w:rsidRDefault="00F42EE5" w:rsidP="00F42EE5">
      <w:pPr>
        <w:pStyle w:val="ActHead4"/>
      </w:pPr>
      <w:bookmarkStart w:id="728" w:name="_Toc201758364"/>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B</w:t>
      </w:r>
      <w:r w:rsidRPr="00965C18">
        <w:t>—</w:t>
      </w:r>
      <w:r w:rsidRPr="00965C18">
        <w:rPr>
          <w:rStyle w:val="CharSubdText"/>
        </w:rPr>
        <w:t>Concepts relating to mismatches</w:t>
      </w:r>
      <w:bookmarkEnd w:id="728"/>
    </w:p>
    <w:p w14:paraId="76C9499E" w14:textId="6761A1E6" w:rsidR="00F42EE5" w:rsidRPr="00965C18" w:rsidRDefault="00F42EE5" w:rsidP="00F42EE5">
      <w:pPr>
        <w:pStyle w:val="ActHead4"/>
      </w:pPr>
      <w:bookmarkStart w:id="729" w:name="_Toc201758365"/>
      <w:r w:rsidRPr="00965C18">
        <w:t>Guide to Subdivision</w:t>
      </w:r>
      <w:r w:rsidR="001F75DF" w:rsidRPr="00965C18">
        <w:t> </w:t>
      </w:r>
      <w:r w:rsidRPr="00965C18">
        <w:t>832</w:t>
      </w:r>
      <w:r w:rsidR="00442C70">
        <w:noBreakHyphen/>
      </w:r>
      <w:r w:rsidRPr="00965C18">
        <w:t>B</w:t>
      </w:r>
      <w:bookmarkEnd w:id="729"/>
    </w:p>
    <w:p w14:paraId="231A29C3" w14:textId="2F120B8B" w:rsidR="00F42EE5" w:rsidRPr="00965C18" w:rsidRDefault="00F42EE5" w:rsidP="00F42EE5">
      <w:pPr>
        <w:pStyle w:val="ActHead5"/>
      </w:pPr>
      <w:bookmarkStart w:id="730" w:name="_Toc201758366"/>
      <w:r w:rsidRPr="00965C18">
        <w:rPr>
          <w:rStyle w:val="CharSectno"/>
        </w:rPr>
        <w:t>832</w:t>
      </w:r>
      <w:r w:rsidR="00442C70">
        <w:rPr>
          <w:rStyle w:val="CharSectno"/>
        </w:rPr>
        <w:noBreakHyphen/>
      </w:r>
      <w:r w:rsidRPr="00965C18">
        <w:rPr>
          <w:rStyle w:val="CharSectno"/>
        </w:rPr>
        <w:t>100</w:t>
      </w:r>
      <w:r w:rsidRPr="00965C18">
        <w:t xml:space="preserve">  What this Subdivision is about</w:t>
      </w:r>
      <w:bookmarkEnd w:id="730"/>
    </w:p>
    <w:p w14:paraId="3DC0DEF4" w14:textId="433C6652" w:rsidR="00F42EE5" w:rsidRPr="00965C18" w:rsidRDefault="00F42EE5" w:rsidP="00F42EE5">
      <w:pPr>
        <w:pStyle w:val="SOText"/>
        <w:rPr>
          <w:rFonts w:cs="Times New Roman"/>
        </w:rPr>
      </w:pPr>
      <w:r w:rsidRPr="00965C18">
        <w:rPr>
          <w:rFonts w:cs="Times New Roman"/>
        </w:rPr>
        <w:t>This Subdivision sets out rules about identifying deduction/non</w:t>
      </w:r>
      <w:r w:rsidR="00442C70">
        <w:rPr>
          <w:rFonts w:cs="Times New Roman"/>
        </w:rPr>
        <w:noBreakHyphen/>
      </w:r>
      <w:r w:rsidRPr="00965C18">
        <w:rPr>
          <w:rFonts w:cs="Times New Roman"/>
        </w:rPr>
        <w:t>inclusion mismatches and deduction/deduction mismatches.</w:t>
      </w:r>
    </w:p>
    <w:p w14:paraId="2B360A90" w14:textId="77777777" w:rsidR="00F42EE5" w:rsidRPr="00965C18" w:rsidRDefault="00F42EE5" w:rsidP="00F42EE5">
      <w:pPr>
        <w:pStyle w:val="TofSectsHeading"/>
      </w:pPr>
      <w:r w:rsidRPr="00965C18">
        <w:t>Table of sections</w:t>
      </w:r>
    </w:p>
    <w:p w14:paraId="533FFA92" w14:textId="77777777" w:rsidR="00F42EE5" w:rsidRPr="00965C18" w:rsidRDefault="00F42EE5" w:rsidP="00F42EE5">
      <w:pPr>
        <w:pStyle w:val="TofSectsGroupHeading"/>
      </w:pPr>
      <w:r w:rsidRPr="00965C18">
        <w:t>Operative provisions</w:t>
      </w:r>
    </w:p>
    <w:p w14:paraId="587C9F16" w14:textId="591852C0" w:rsidR="00F42EE5" w:rsidRPr="00965C18" w:rsidRDefault="00F42EE5" w:rsidP="00F42EE5">
      <w:pPr>
        <w:pStyle w:val="TofSectsSection"/>
      </w:pPr>
      <w:r w:rsidRPr="00965C18">
        <w:t>832</w:t>
      </w:r>
      <w:r w:rsidR="00442C70">
        <w:noBreakHyphen/>
      </w:r>
      <w:r w:rsidRPr="00965C18">
        <w:t>105</w:t>
      </w:r>
      <w:r w:rsidRPr="00965C18">
        <w:tab/>
        <w:t>When a payment gives rise to a deduction/non</w:t>
      </w:r>
      <w:r w:rsidR="00442C70">
        <w:noBreakHyphen/>
      </w:r>
      <w:r w:rsidRPr="00965C18">
        <w:t>inclusion mismatch</w:t>
      </w:r>
    </w:p>
    <w:p w14:paraId="3FEFE5FC" w14:textId="3C64E434" w:rsidR="00F42EE5" w:rsidRPr="00965C18" w:rsidRDefault="00F42EE5" w:rsidP="00F42EE5">
      <w:pPr>
        <w:pStyle w:val="TofSectsSection"/>
      </w:pPr>
      <w:r w:rsidRPr="00965C18">
        <w:t>832</w:t>
      </w:r>
      <w:r w:rsidR="00442C70">
        <w:noBreakHyphen/>
      </w:r>
      <w:r w:rsidRPr="00965C18">
        <w:t>110</w:t>
      </w:r>
      <w:r w:rsidRPr="00965C18">
        <w:tab/>
        <w:t>When a payment gives rise to a deduction/deduction mismatch</w:t>
      </w:r>
    </w:p>
    <w:p w14:paraId="7156C9F6" w14:textId="02C28FAF" w:rsidR="00F42EE5" w:rsidRPr="00965C18" w:rsidRDefault="00F42EE5" w:rsidP="00F42EE5">
      <w:pPr>
        <w:pStyle w:val="TofSectsSection"/>
      </w:pPr>
      <w:r w:rsidRPr="00965C18">
        <w:t>832</w:t>
      </w:r>
      <w:r w:rsidR="00442C70">
        <w:noBreakHyphen/>
      </w:r>
      <w:r w:rsidRPr="00965C18">
        <w:t>115</w:t>
      </w:r>
      <w:r w:rsidRPr="00965C18">
        <w:tab/>
        <w:t>Disregard effect of Division in determining deductions</w:t>
      </w:r>
    </w:p>
    <w:p w14:paraId="298EE545" w14:textId="3C93FCF8" w:rsidR="00F42EE5" w:rsidRPr="00965C18" w:rsidRDefault="00F42EE5" w:rsidP="00F42EE5">
      <w:pPr>
        <w:pStyle w:val="TofSectsSection"/>
      </w:pPr>
      <w:r w:rsidRPr="00965C18">
        <w:t>832</w:t>
      </w:r>
      <w:r w:rsidR="00442C70">
        <w:noBreakHyphen/>
      </w:r>
      <w:r w:rsidRPr="00965C18">
        <w:t>120</w:t>
      </w:r>
      <w:r w:rsidRPr="00965C18">
        <w:tab/>
        <w:t xml:space="preserve">Meaning of </w:t>
      </w:r>
      <w:r w:rsidRPr="00965C18">
        <w:rPr>
          <w:rStyle w:val="CharBoldItalic"/>
        </w:rPr>
        <w:t>foreign income tax deduction</w:t>
      </w:r>
    </w:p>
    <w:p w14:paraId="69FE4821" w14:textId="3E0A957F" w:rsidR="00F42EE5" w:rsidRPr="00965C18" w:rsidRDefault="00F42EE5" w:rsidP="00F42EE5">
      <w:pPr>
        <w:pStyle w:val="TofSectsSection"/>
      </w:pPr>
      <w:r w:rsidRPr="00965C18">
        <w:t>832</w:t>
      </w:r>
      <w:r w:rsidR="00442C70">
        <w:noBreakHyphen/>
      </w:r>
      <w:r w:rsidRPr="00965C18">
        <w:t>125</w:t>
      </w:r>
      <w:r w:rsidRPr="00965C18">
        <w:tab/>
        <w:t xml:space="preserve">Meaning of </w:t>
      </w:r>
      <w:r w:rsidRPr="00965C18">
        <w:rPr>
          <w:rStyle w:val="CharBoldItalic"/>
        </w:rPr>
        <w:t>subject to Australian income tax</w:t>
      </w:r>
    </w:p>
    <w:p w14:paraId="5B21FF71" w14:textId="626BC344" w:rsidR="00F42EE5" w:rsidRPr="00965C18" w:rsidRDefault="00F42EE5" w:rsidP="00F42EE5">
      <w:pPr>
        <w:pStyle w:val="TofSectsSection"/>
        <w:rPr>
          <w:rStyle w:val="CharBoldItalic"/>
        </w:rPr>
      </w:pPr>
      <w:r w:rsidRPr="00965C18">
        <w:t>832</w:t>
      </w:r>
      <w:r w:rsidR="00442C70">
        <w:noBreakHyphen/>
      </w:r>
      <w:r w:rsidRPr="00965C18">
        <w:t>130</w:t>
      </w:r>
      <w:r w:rsidRPr="00965C18">
        <w:tab/>
        <w:t xml:space="preserve">Meaning of </w:t>
      </w:r>
      <w:r w:rsidRPr="00965C18">
        <w:rPr>
          <w:rStyle w:val="CharBoldItalic"/>
        </w:rPr>
        <w:t>subject to foreign income tax</w:t>
      </w:r>
    </w:p>
    <w:p w14:paraId="425169A4" w14:textId="3432B944" w:rsidR="00F42EE5" w:rsidRPr="00965C18" w:rsidRDefault="00F42EE5" w:rsidP="00F42EE5">
      <w:pPr>
        <w:pStyle w:val="TofSectsSection"/>
      </w:pPr>
      <w:r w:rsidRPr="00965C18">
        <w:t>832</w:t>
      </w:r>
      <w:r w:rsidR="00442C70">
        <w:noBreakHyphen/>
      </w:r>
      <w:r w:rsidRPr="00965C18">
        <w:t>135</w:t>
      </w:r>
      <w:r w:rsidRPr="00965C18">
        <w:tab/>
        <w:t>Safe harbour for translation rates</w:t>
      </w:r>
    </w:p>
    <w:p w14:paraId="484E9F61" w14:textId="77777777" w:rsidR="00F42EE5" w:rsidRPr="00965C18" w:rsidRDefault="00F42EE5" w:rsidP="00F42EE5">
      <w:pPr>
        <w:pStyle w:val="ActHead4"/>
      </w:pPr>
      <w:bookmarkStart w:id="731" w:name="_Toc201758367"/>
      <w:r w:rsidRPr="00965C18">
        <w:lastRenderedPageBreak/>
        <w:t>Operative provisions</w:t>
      </w:r>
      <w:bookmarkEnd w:id="731"/>
    </w:p>
    <w:p w14:paraId="0B452E2C" w14:textId="6E4B845F" w:rsidR="00F42EE5" w:rsidRPr="00965C18" w:rsidRDefault="00F42EE5" w:rsidP="00F42EE5">
      <w:pPr>
        <w:pStyle w:val="ActHead5"/>
      </w:pPr>
      <w:bookmarkStart w:id="732" w:name="_Toc201758368"/>
      <w:r w:rsidRPr="00965C18">
        <w:rPr>
          <w:rStyle w:val="CharSectno"/>
        </w:rPr>
        <w:t>832</w:t>
      </w:r>
      <w:r w:rsidR="00442C70">
        <w:rPr>
          <w:rStyle w:val="CharSectno"/>
        </w:rPr>
        <w:noBreakHyphen/>
      </w:r>
      <w:r w:rsidRPr="00965C18">
        <w:rPr>
          <w:rStyle w:val="CharSectno"/>
        </w:rPr>
        <w:t>105</w:t>
      </w:r>
      <w:r w:rsidRPr="00965C18">
        <w:t xml:space="preserve">  When a payment gives rise to a deduction/non</w:t>
      </w:r>
      <w:r w:rsidR="00442C70">
        <w:noBreakHyphen/>
      </w:r>
      <w:r w:rsidRPr="00965C18">
        <w:t>inclusion mismatch</w:t>
      </w:r>
      <w:bookmarkEnd w:id="732"/>
    </w:p>
    <w:p w14:paraId="780910F8" w14:textId="77777777" w:rsidR="00F42EE5" w:rsidRPr="00965C18" w:rsidRDefault="00F42EE5" w:rsidP="00F42EE5">
      <w:pPr>
        <w:pStyle w:val="SubsectionHead"/>
      </w:pPr>
      <w:r w:rsidRPr="00965C18">
        <w:t>Australian deduction</w:t>
      </w:r>
    </w:p>
    <w:p w14:paraId="0EDCE2C6" w14:textId="77777777" w:rsidR="00F42EE5" w:rsidRPr="00965C18" w:rsidRDefault="00F42EE5" w:rsidP="00F42EE5">
      <w:pPr>
        <w:pStyle w:val="subsection"/>
      </w:pPr>
      <w:r w:rsidRPr="00965C18">
        <w:tab/>
        <w:t>(1)</w:t>
      </w:r>
      <w:r w:rsidRPr="00965C18">
        <w:tab/>
        <w:t>If:</w:t>
      </w:r>
    </w:p>
    <w:p w14:paraId="4AF46FF7" w14:textId="592A147A" w:rsidR="00F42EE5" w:rsidRPr="00965C18" w:rsidRDefault="00F42EE5" w:rsidP="00F42EE5">
      <w:pPr>
        <w:pStyle w:val="paragraph"/>
      </w:pPr>
      <w:r w:rsidRPr="00965C18">
        <w:tab/>
        <w:t>(a)</w:t>
      </w:r>
      <w:r w:rsidRPr="00965C18">
        <w:tab/>
        <w:t xml:space="preserve">a deduction (other than a deduction that is solely attributable to a </w:t>
      </w:r>
      <w:r w:rsidR="00442C70" w:rsidRPr="00442C70">
        <w:rPr>
          <w:position w:val="6"/>
          <w:sz w:val="16"/>
        </w:rPr>
        <w:t>*</w:t>
      </w:r>
      <w:r w:rsidRPr="00965C18">
        <w:t>currency exchange rate effect) is allowable to an entity in an income year in respect of a payment (including a part or share of the payment); and</w:t>
      </w:r>
    </w:p>
    <w:p w14:paraId="1E782CC0" w14:textId="77777777" w:rsidR="00F42EE5" w:rsidRPr="00965C18" w:rsidRDefault="00F42EE5" w:rsidP="00F42EE5">
      <w:pPr>
        <w:pStyle w:val="paragraph"/>
      </w:pPr>
      <w:r w:rsidRPr="00965C18">
        <w:tab/>
        <w:t>(b)</w:t>
      </w:r>
      <w:r w:rsidRPr="00965C18">
        <w:tab/>
        <w:t>the amount of the deduction exceeds the sum of the amounts of the payment that are:</w:t>
      </w:r>
    </w:p>
    <w:p w14:paraId="03598950" w14:textId="6AF59856" w:rsidR="00F42EE5" w:rsidRPr="00965C18" w:rsidRDefault="00F42EE5" w:rsidP="00F42EE5">
      <w:pPr>
        <w:pStyle w:val="paragraphsub"/>
      </w:pPr>
      <w:r w:rsidRPr="00965C18">
        <w:tab/>
        <w:t>(i)</w:t>
      </w:r>
      <w:r w:rsidRPr="00965C18">
        <w:tab/>
      </w:r>
      <w:r w:rsidR="00442C70" w:rsidRPr="00442C70">
        <w:rPr>
          <w:position w:val="6"/>
          <w:sz w:val="16"/>
        </w:rPr>
        <w:t>*</w:t>
      </w:r>
      <w:r w:rsidRPr="00965C18">
        <w:t xml:space="preserve">subject to foreign income tax in a foreign country in a </w:t>
      </w:r>
      <w:r w:rsidR="00442C70" w:rsidRPr="00442C70">
        <w:rPr>
          <w:position w:val="6"/>
          <w:sz w:val="16"/>
        </w:rPr>
        <w:t>*</w:t>
      </w:r>
      <w:r w:rsidRPr="00965C18">
        <w:t>foreign tax period that starts no later than 12 months after the end of the income year; or</w:t>
      </w:r>
    </w:p>
    <w:p w14:paraId="1CF56116" w14:textId="7AC02A26" w:rsidR="00F42EE5" w:rsidRPr="00965C18" w:rsidRDefault="00F42EE5" w:rsidP="00F42EE5">
      <w:pPr>
        <w:pStyle w:val="paragraphsub"/>
      </w:pPr>
      <w:r w:rsidRPr="00965C18">
        <w:tab/>
        <w:t>(ii)</w:t>
      </w:r>
      <w:r w:rsidRPr="00965C18">
        <w:tab/>
      </w:r>
      <w:r w:rsidR="00442C70" w:rsidRPr="00442C70">
        <w:rPr>
          <w:position w:val="6"/>
          <w:sz w:val="16"/>
        </w:rPr>
        <w:t>*</w:t>
      </w:r>
      <w:r w:rsidRPr="00965C18">
        <w:t>subject to Australian income tax for the income year;</w:t>
      </w:r>
    </w:p>
    <w:p w14:paraId="0C9A441D" w14:textId="7D98CF9A" w:rsidR="00F42EE5" w:rsidRPr="00965C18" w:rsidRDefault="00F42EE5" w:rsidP="00F42EE5">
      <w:pPr>
        <w:pStyle w:val="subsection2"/>
        <w:rPr>
          <w:b/>
          <w:i/>
        </w:rPr>
      </w:pPr>
      <w:r w:rsidRPr="00965C18">
        <w:t xml:space="preserve">then the deduction is the </w:t>
      </w:r>
      <w:r w:rsidRPr="00965C18">
        <w:rPr>
          <w:b/>
          <w:i/>
        </w:rPr>
        <w:t>deduction component</w:t>
      </w:r>
      <w:r w:rsidRPr="00965C18">
        <w:t xml:space="preserve"> of a </w:t>
      </w:r>
      <w:r w:rsidRPr="00965C18">
        <w:rPr>
          <w:b/>
          <w:i/>
        </w:rPr>
        <w:t>deduction/non</w:t>
      </w:r>
      <w:r w:rsidR="00442C70">
        <w:rPr>
          <w:b/>
          <w:i/>
        </w:rPr>
        <w:noBreakHyphen/>
      </w:r>
      <w:r w:rsidRPr="00965C18">
        <w:rPr>
          <w:b/>
          <w:i/>
        </w:rPr>
        <w:t xml:space="preserve">inclusion mismatch </w:t>
      </w:r>
      <w:r w:rsidRPr="00965C18">
        <w:t>to which the payment gives rise.</w:t>
      </w:r>
    </w:p>
    <w:p w14:paraId="1533CC14" w14:textId="6984FFF3" w:rsidR="00F42EE5" w:rsidRPr="00965C18" w:rsidRDefault="00F42EE5" w:rsidP="00F42EE5">
      <w:pPr>
        <w:pStyle w:val="notetext"/>
      </w:pPr>
      <w:r w:rsidRPr="00965C18">
        <w:t>Note:</w:t>
      </w:r>
      <w:r w:rsidRPr="00965C18">
        <w:tab/>
        <w:t>A deduction/non</w:t>
      </w:r>
      <w:r w:rsidR="00442C70">
        <w:noBreakHyphen/>
      </w:r>
      <w:r w:rsidRPr="00965C18">
        <w:t>inclusion mismatch might give rise to a hybrid financial instrument mismatch (see Subdivision</w:t>
      </w:r>
      <w:r w:rsidR="001F75DF" w:rsidRPr="00965C18">
        <w:t> </w:t>
      </w:r>
      <w:r w:rsidRPr="00965C18">
        <w:t>832</w:t>
      </w:r>
      <w:r w:rsidR="00442C70">
        <w:noBreakHyphen/>
      </w:r>
      <w:r w:rsidRPr="00965C18">
        <w:t>C), a hybrid payer mismatch (see Subdivision</w:t>
      </w:r>
      <w:r w:rsidR="001F75DF" w:rsidRPr="00965C18">
        <w:t> </w:t>
      </w:r>
      <w:r w:rsidRPr="00965C18">
        <w:t>832</w:t>
      </w:r>
      <w:r w:rsidR="00442C70">
        <w:noBreakHyphen/>
      </w:r>
      <w:r w:rsidRPr="00965C18">
        <w:t>D), a reverse hybrid mismatch (see Subdivision</w:t>
      </w:r>
      <w:r w:rsidR="001F75DF" w:rsidRPr="00965C18">
        <w:t> </w:t>
      </w:r>
      <w:r w:rsidRPr="00965C18">
        <w:t>832</w:t>
      </w:r>
      <w:r w:rsidR="00442C70">
        <w:noBreakHyphen/>
      </w:r>
      <w:r w:rsidRPr="00965C18">
        <w:t>E), or a branch hybrid mismatch (see Subdivision</w:t>
      </w:r>
      <w:r w:rsidR="001F75DF" w:rsidRPr="00965C18">
        <w:t> </w:t>
      </w:r>
      <w:r w:rsidRPr="00965C18">
        <w:t>832</w:t>
      </w:r>
      <w:r w:rsidR="00442C70">
        <w:noBreakHyphen/>
      </w:r>
      <w:r w:rsidRPr="00965C18">
        <w:t>F).</w:t>
      </w:r>
    </w:p>
    <w:p w14:paraId="7F28CFF0" w14:textId="77777777" w:rsidR="00F42EE5" w:rsidRPr="00965C18" w:rsidRDefault="00F42EE5" w:rsidP="00F42EE5">
      <w:pPr>
        <w:pStyle w:val="SubsectionHead"/>
      </w:pPr>
      <w:r w:rsidRPr="00965C18">
        <w:t xml:space="preserve"> Foreign income tax deduction</w:t>
      </w:r>
    </w:p>
    <w:p w14:paraId="5BBE1EA0" w14:textId="77777777" w:rsidR="00F42EE5" w:rsidRPr="00965C18" w:rsidRDefault="00F42EE5" w:rsidP="00F42EE5">
      <w:pPr>
        <w:pStyle w:val="subsection"/>
      </w:pPr>
      <w:r w:rsidRPr="00965C18">
        <w:tab/>
        <w:t>(2)</w:t>
      </w:r>
      <w:r w:rsidRPr="00965C18">
        <w:tab/>
        <w:t>If:</w:t>
      </w:r>
    </w:p>
    <w:p w14:paraId="27A9C475" w14:textId="3DF1969E" w:rsidR="00F42EE5" w:rsidRPr="00965C18" w:rsidRDefault="00F42EE5" w:rsidP="00F42EE5">
      <w:pPr>
        <w:pStyle w:val="paragraph"/>
      </w:pPr>
      <w:r w:rsidRPr="00965C18">
        <w:tab/>
        <w:t>(a)</w:t>
      </w:r>
      <w:r w:rsidRPr="00965C18">
        <w:tab/>
        <w:t xml:space="preserve">an entity is entitled to a </w:t>
      </w:r>
      <w:r w:rsidR="00442C70" w:rsidRPr="00442C70">
        <w:rPr>
          <w:position w:val="6"/>
          <w:sz w:val="16"/>
        </w:rPr>
        <w:t>*</w:t>
      </w:r>
      <w:r w:rsidRPr="00965C18">
        <w:t xml:space="preserve">foreign income tax deduction in a foreign country in a </w:t>
      </w:r>
      <w:r w:rsidR="00442C70" w:rsidRPr="00442C70">
        <w:rPr>
          <w:position w:val="6"/>
          <w:sz w:val="16"/>
        </w:rPr>
        <w:t>*</w:t>
      </w:r>
      <w:r w:rsidRPr="00965C18">
        <w:t>foreign tax period in respect of a payment (including a part or share of the payment); and</w:t>
      </w:r>
    </w:p>
    <w:p w14:paraId="36E2784C" w14:textId="77777777" w:rsidR="00F42EE5" w:rsidRPr="00965C18" w:rsidRDefault="00F42EE5" w:rsidP="00F42EE5">
      <w:pPr>
        <w:pStyle w:val="paragraph"/>
      </w:pPr>
      <w:r w:rsidRPr="00965C18">
        <w:tab/>
        <w:t>(b)</w:t>
      </w:r>
      <w:r w:rsidRPr="00965C18">
        <w:tab/>
        <w:t>the amount of the foreign income tax deduction exceeds the sum of the amounts of the payment that are:</w:t>
      </w:r>
    </w:p>
    <w:p w14:paraId="292DD381" w14:textId="4B72EB19" w:rsidR="00F42EE5" w:rsidRPr="00965C18" w:rsidRDefault="00F42EE5" w:rsidP="00F42EE5">
      <w:pPr>
        <w:pStyle w:val="paragraphsub"/>
      </w:pPr>
      <w:r w:rsidRPr="00965C18">
        <w:tab/>
        <w:t>(i)</w:t>
      </w:r>
      <w:r w:rsidRPr="00965C18">
        <w:tab/>
      </w:r>
      <w:r w:rsidR="00442C70" w:rsidRPr="00442C70">
        <w:rPr>
          <w:position w:val="6"/>
          <w:sz w:val="16"/>
        </w:rPr>
        <w:t>*</w:t>
      </w:r>
      <w:r w:rsidRPr="00965C18">
        <w:t xml:space="preserve">subject to foreign income tax in a foreign country in a foreign tax period that starts no later than 12 months </w:t>
      </w:r>
      <w:r w:rsidRPr="00965C18">
        <w:lastRenderedPageBreak/>
        <w:t>after the end of the foreign tax period in which the foreign income tax deduction arose; or</w:t>
      </w:r>
    </w:p>
    <w:p w14:paraId="5E17B1CF" w14:textId="539486F8" w:rsidR="00F42EE5" w:rsidRPr="00965C18" w:rsidRDefault="00F42EE5" w:rsidP="00F42EE5">
      <w:pPr>
        <w:pStyle w:val="paragraphsub"/>
      </w:pPr>
      <w:r w:rsidRPr="00965C18">
        <w:tab/>
        <w:t>(ii)</w:t>
      </w:r>
      <w:r w:rsidRPr="00965C18">
        <w:tab/>
      </w:r>
      <w:r w:rsidR="00442C70" w:rsidRPr="00442C70">
        <w:rPr>
          <w:position w:val="6"/>
          <w:sz w:val="16"/>
        </w:rPr>
        <w:t>*</w:t>
      </w:r>
      <w:r w:rsidRPr="00965C18">
        <w:t>subject to Australian income tax for an income year that starts no later than 12 months after the end of the foreign tax period in which the foreign income tax deduction arose; and</w:t>
      </w:r>
    </w:p>
    <w:p w14:paraId="4E0D4A02" w14:textId="77777777" w:rsidR="00F42EE5" w:rsidRPr="00965C18" w:rsidRDefault="00F42EE5" w:rsidP="00F42EE5">
      <w:pPr>
        <w:pStyle w:val="paragraph"/>
      </w:pPr>
      <w:r w:rsidRPr="00965C18">
        <w:tab/>
        <w:t>(c)</w:t>
      </w:r>
      <w:r w:rsidRPr="00965C18">
        <w:tab/>
        <w:t>the foreign income tax deduction is not solely attributable to:</w:t>
      </w:r>
    </w:p>
    <w:p w14:paraId="6EDD1992" w14:textId="77777777" w:rsidR="00F42EE5" w:rsidRPr="00965C18" w:rsidRDefault="00F42EE5" w:rsidP="00F42EE5">
      <w:pPr>
        <w:pStyle w:val="paragraphsub"/>
      </w:pPr>
      <w:r w:rsidRPr="00965C18">
        <w:tab/>
        <w:t>(i)</w:t>
      </w:r>
      <w:r w:rsidRPr="00965C18">
        <w:tab/>
        <w:t>any currency exchange rate fluctuations; or</w:t>
      </w:r>
    </w:p>
    <w:p w14:paraId="332AF6FE" w14:textId="77777777" w:rsidR="00F42EE5" w:rsidRPr="00965C18" w:rsidRDefault="00F42EE5" w:rsidP="00F42EE5">
      <w:pPr>
        <w:pStyle w:val="paragraphsub"/>
      </w:pPr>
      <w:r w:rsidRPr="00965C18">
        <w:tab/>
        <w:t>(ii)</w:t>
      </w:r>
      <w:r w:rsidRPr="00965C18">
        <w:tab/>
        <w:t>a difference between an expressly or implicitly agreed currency exchange rate for a future date or time and the applicable currency exchange rate at that date or time;</w:t>
      </w:r>
    </w:p>
    <w:p w14:paraId="125238FB" w14:textId="1A6A3149" w:rsidR="00F42EE5" w:rsidRPr="00965C18" w:rsidRDefault="00F42EE5" w:rsidP="00F42EE5">
      <w:pPr>
        <w:pStyle w:val="subsection2"/>
      </w:pPr>
      <w:r w:rsidRPr="00965C18">
        <w:t xml:space="preserve">then the foreign income tax deduction is the </w:t>
      </w:r>
      <w:r w:rsidRPr="00965C18">
        <w:rPr>
          <w:b/>
          <w:i/>
        </w:rPr>
        <w:t>deduction component</w:t>
      </w:r>
      <w:r w:rsidRPr="00965C18">
        <w:t xml:space="preserve"> of a </w:t>
      </w:r>
      <w:r w:rsidRPr="00965C18">
        <w:rPr>
          <w:b/>
          <w:i/>
        </w:rPr>
        <w:t>deduction/non</w:t>
      </w:r>
      <w:r w:rsidR="00442C70">
        <w:rPr>
          <w:b/>
          <w:i/>
        </w:rPr>
        <w:noBreakHyphen/>
      </w:r>
      <w:r w:rsidRPr="00965C18">
        <w:rPr>
          <w:b/>
          <w:i/>
        </w:rPr>
        <w:t xml:space="preserve">inclusion mismatch </w:t>
      </w:r>
      <w:r w:rsidRPr="00965C18">
        <w:t>to which the payment gives rise.</w:t>
      </w:r>
    </w:p>
    <w:p w14:paraId="7760AC54" w14:textId="26BCA17E" w:rsidR="00F42EE5" w:rsidRPr="00965C18" w:rsidRDefault="00F42EE5" w:rsidP="00F42EE5">
      <w:pPr>
        <w:pStyle w:val="SubsectionHead"/>
      </w:pPr>
      <w:r w:rsidRPr="00965C18">
        <w:t>Amount of the deduction/non</w:t>
      </w:r>
      <w:r w:rsidR="00442C70">
        <w:noBreakHyphen/>
      </w:r>
      <w:r w:rsidRPr="00965C18">
        <w:t>inclusion mismatch</w:t>
      </w:r>
    </w:p>
    <w:p w14:paraId="52C006BB" w14:textId="2C894AC5" w:rsidR="00F42EE5" w:rsidRPr="00965C18" w:rsidRDefault="00F42EE5" w:rsidP="00F42EE5">
      <w:pPr>
        <w:pStyle w:val="subsection"/>
      </w:pPr>
      <w:r w:rsidRPr="00965C18">
        <w:tab/>
        <w:t>(3)</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is the amount of the excess worked out under </w:t>
      </w:r>
      <w:r w:rsidR="001F75DF" w:rsidRPr="00965C18">
        <w:t>paragraph (</w:t>
      </w:r>
      <w:r w:rsidRPr="00965C18">
        <w:t>1)(b) or (2)(b), as applicable.</w:t>
      </w:r>
    </w:p>
    <w:p w14:paraId="2BCF0349" w14:textId="451E9700" w:rsidR="00F42EE5" w:rsidRPr="00965C18" w:rsidRDefault="00F42EE5" w:rsidP="00F42EE5">
      <w:pPr>
        <w:pStyle w:val="ActHead5"/>
      </w:pPr>
      <w:bookmarkStart w:id="733" w:name="_Toc201758369"/>
      <w:r w:rsidRPr="00965C18">
        <w:rPr>
          <w:rStyle w:val="CharSectno"/>
        </w:rPr>
        <w:t>832</w:t>
      </w:r>
      <w:r w:rsidR="00442C70">
        <w:rPr>
          <w:rStyle w:val="CharSectno"/>
        </w:rPr>
        <w:noBreakHyphen/>
      </w:r>
      <w:r w:rsidRPr="00965C18">
        <w:rPr>
          <w:rStyle w:val="CharSectno"/>
        </w:rPr>
        <w:t>110</w:t>
      </w:r>
      <w:r w:rsidRPr="00965C18">
        <w:t xml:space="preserve">  When a payment gives rise to a deduction/deduction mismatch</w:t>
      </w:r>
      <w:bookmarkEnd w:id="733"/>
    </w:p>
    <w:p w14:paraId="3FBDC8B5" w14:textId="77777777" w:rsidR="00F42EE5" w:rsidRPr="00965C18" w:rsidRDefault="00F42EE5" w:rsidP="00F42EE5">
      <w:pPr>
        <w:pStyle w:val="subsection"/>
      </w:pPr>
      <w:r w:rsidRPr="00965C18">
        <w:tab/>
        <w:t>(1)</w:t>
      </w:r>
      <w:r w:rsidRPr="00965C18">
        <w:tab/>
        <w:t xml:space="preserve">A payment gives rise to a </w:t>
      </w:r>
      <w:r w:rsidRPr="00965C18">
        <w:rPr>
          <w:b/>
          <w:i/>
        </w:rPr>
        <w:t>deduction/deduction mismatch</w:t>
      </w:r>
      <w:r w:rsidRPr="00965C18">
        <w:t xml:space="preserve"> if the payment, or a part or share of the payment:</w:t>
      </w:r>
    </w:p>
    <w:p w14:paraId="6EC9A2A4" w14:textId="66D26CB2" w:rsidR="00F42EE5" w:rsidRPr="00965C18" w:rsidRDefault="00F42EE5" w:rsidP="00F42EE5">
      <w:pPr>
        <w:pStyle w:val="paragraph"/>
      </w:pPr>
      <w:r w:rsidRPr="00965C18">
        <w:tab/>
        <w:t>(a)</w:t>
      </w:r>
      <w:r w:rsidRPr="00965C18">
        <w:tab/>
        <w:t xml:space="preserve">gives rise to a </w:t>
      </w:r>
      <w:r w:rsidR="00442C70" w:rsidRPr="00442C70">
        <w:rPr>
          <w:position w:val="6"/>
          <w:sz w:val="16"/>
        </w:rPr>
        <w:t>*</w:t>
      </w:r>
      <w:r w:rsidRPr="00965C18">
        <w:t xml:space="preserve">foreign income tax deduction in a foreign country in a </w:t>
      </w:r>
      <w:r w:rsidR="00442C70" w:rsidRPr="00442C70">
        <w:rPr>
          <w:position w:val="6"/>
          <w:sz w:val="16"/>
        </w:rPr>
        <w:t>*</w:t>
      </w:r>
      <w:r w:rsidRPr="00965C18">
        <w:t>foreign tax period; and</w:t>
      </w:r>
    </w:p>
    <w:p w14:paraId="48715414" w14:textId="77777777" w:rsidR="00F42EE5" w:rsidRPr="00965C18" w:rsidRDefault="00F42EE5" w:rsidP="00F42EE5">
      <w:pPr>
        <w:pStyle w:val="paragraph"/>
      </w:pPr>
      <w:r w:rsidRPr="00965C18">
        <w:tab/>
        <w:t>(b)</w:t>
      </w:r>
      <w:r w:rsidRPr="00965C18">
        <w:tab/>
        <w:t>also gives rise to:</w:t>
      </w:r>
    </w:p>
    <w:p w14:paraId="3EB36FB0" w14:textId="77777777" w:rsidR="00F42EE5" w:rsidRPr="00965C18" w:rsidRDefault="00F42EE5" w:rsidP="00F42EE5">
      <w:pPr>
        <w:pStyle w:val="paragraphsub"/>
      </w:pPr>
      <w:r w:rsidRPr="00965C18">
        <w:tab/>
        <w:t>(i)</w:t>
      </w:r>
      <w:r w:rsidRPr="00965C18">
        <w:tab/>
        <w:t>a deduction in an income year; or</w:t>
      </w:r>
    </w:p>
    <w:p w14:paraId="04D08669" w14:textId="77777777" w:rsidR="00F42EE5" w:rsidRPr="00965C18" w:rsidRDefault="00F42EE5" w:rsidP="00F42EE5">
      <w:pPr>
        <w:pStyle w:val="paragraphsub"/>
      </w:pPr>
      <w:r w:rsidRPr="00965C18">
        <w:tab/>
        <w:t>(ii)</w:t>
      </w:r>
      <w:r w:rsidRPr="00965C18">
        <w:tab/>
        <w:t xml:space="preserve">a foreign income tax deduction in a foreign country (other than the country mentioned in </w:t>
      </w:r>
      <w:r w:rsidR="001F75DF" w:rsidRPr="00965C18">
        <w:t>paragraph (</w:t>
      </w:r>
      <w:r w:rsidRPr="00965C18">
        <w:t>a)).</w:t>
      </w:r>
    </w:p>
    <w:p w14:paraId="4EC12AF5" w14:textId="55E4A737" w:rsidR="00F42EE5" w:rsidRPr="00965C18" w:rsidRDefault="00F42EE5" w:rsidP="00F42EE5">
      <w:pPr>
        <w:pStyle w:val="notetext"/>
      </w:pPr>
      <w:r w:rsidRPr="00965C18">
        <w:t>Note:</w:t>
      </w:r>
      <w:r w:rsidRPr="00965C18">
        <w:tab/>
        <w:t>A deduction/deduction mismatch might give rise to a deducting hybrid mismatch (see Subdivision</w:t>
      </w:r>
      <w:r w:rsidR="001F75DF" w:rsidRPr="00965C18">
        <w:t> </w:t>
      </w:r>
      <w:r w:rsidRPr="00965C18">
        <w:t>832</w:t>
      </w:r>
      <w:r w:rsidR="00442C70">
        <w:noBreakHyphen/>
      </w:r>
      <w:r w:rsidRPr="00965C18">
        <w:t>G).</w:t>
      </w:r>
    </w:p>
    <w:p w14:paraId="6399D769" w14:textId="7F9D5D2B" w:rsidR="00F42EE5" w:rsidRPr="00965C18" w:rsidRDefault="00F42EE5" w:rsidP="00F42EE5">
      <w:pPr>
        <w:pStyle w:val="subsection"/>
      </w:pPr>
      <w:r w:rsidRPr="00965C18">
        <w:tab/>
        <w:t>(2)</w:t>
      </w:r>
      <w:r w:rsidRPr="00965C18">
        <w:tab/>
        <w:t xml:space="preserve">Each of the following is a </w:t>
      </w:r>
      <w:r w:rsidRPr="00965C18">
        <w:rPr>
          <w:b/>
          <w:i/>
        </w:rPr>
        <w:t>deduction component</w:t>
      </w:r>
      <w:r w:rsidRPr="00965C18">
        <w:t xml:space="preserve"> of the </w:t>
      </w:r>
      <w:r w:rsidR="00442C70" w:rsidRPr="00442C70">
        <w:rPr>
          <w:position w:val="6"/>
          <w:sz w:val="16"/>
        </w:rPr>
        <w:t>*</w:t>
      </w:r>
      <w:r w:rsidRPr="00965C18">
        <w:t>deduction/deduction mismatch:</w:t>
      </w:r>
    </w:p>
    <w:p w14:paraId="1FE9D241" w14:textId="1858F578" w:rsidR="00F42EE5" w:rsidRPr="00965C18" w:rsidRDefault="00F42EE5" w:rsidP="00F42EE5">
      <w:pPr>
        <w:pStyle w:val="paragraph"/>
      </w:pPr>
      <w:r w:rsidRPr="00965C18">
        <w:lastRenderedPageBreak/>
        <w:tab/>
        <w:t>(a)</w:t>
      </w:r>
      <w:r w:rsidRPr="00965C18">
        <w:tab/>
        <w:t xml:space="preserve">the </w:t>
      </w:r>
      <w:r w:rsidR="00442C70" w:rsidRPr="00442C70">
        <w:rPr>
          <w:position w:val="6"/>
          <w:sz w:val="16"/>
        </w:rPr>
        <w:t>*</w:t>
      </w:r>
      <w:r w:rsidRPr="00965C18">
        <w:t xml:space="preserve">foreign income tax deduction mentioned in </w:t>
      </w:r>
      <w:r w:rsidR="001F75DF" w:rsidRPr="00965C18">
        <w:t>paragraph (</w:t>
      </w:r>
      <w:r w:rsidRPr="00965C18">
        <w:t>1)(a);</w:t>
      </w:r>
    </w:p>
    <w:p w14:paraId="6833CBCC" w14:textId="77777777" w:rsidR="00F42EE5" w:rsidRPr="00965C18" w:rsidRDefault="00F42EE5" w:rsidP="00F42EE5">
      <w:pPr>
        <w:pStyle w:val="paragraph"/>
      </w:pPr>
      <w:r w:rsidRPr="00965C18">
        <w:tab/>
        <w:t>(b)</w:t>
      </w:r>
      <w:r w:rsidRPr="00965C18">
        <w:tab/>
        <w:t xml:space="preserve">the deduction mentioned in </w:t>
      </w:r>
      <w:r w:rsidR="001F75DF" w:rsidRPr="00965C18">
        <w:t>subparagraph (</w:t>
      </w:r>
      <w:r w:rsidRPr="00965C18">
        <w:t xml:space="preserve">1)(b)(i), or the foreign income tax deduction mentioned in </w:t>
      </w:r>
      <w:r w:rsidR="001F75DF" w:rsidRPr="00965C18">
        <w:t>subparagraph (</w:t>
      </w:r>
      <w:r w:rsidRPr="00965C18">
        <w:t>1)(b)(ii), as the case requires.</w:t>
      </w:r>
    </w:p>
    <w:p w14:paraId="261E3631" w14:textId="77777777" w:rsidR="00F42EE5" w:rsidRPr="00965C18" w:rsidRDefault="00F42EE5" w:rsidP="00F42EE5">
      <w:pPr>
        <w:pStyle w:val="SubsectionHead"/>
      </w:pPr>
      <w:r w:rsidRPr="00965C18">
        <w:t>Amount of the deduction/deduction mismatch</w:t>
      </w:r>
    </w:p>
    <w:p w14:paraId="7011AA8C" w14:textId="1B5DF7E4" w:rsidR="00F42EE5" w:rsidRPr="00965C18" w:rsidRDefault="00F42EE5" w:rsidP="00F42EE5">
      <w:pPr>
        <w:pStyle w:val="subsection"/>
      </w:pPr>
      <w:r w:rsidRPr="00965C18">
        <w:tab/>
        <w:t>(3)</w:t>
      </w:r>
      <w:r w:rsidRPr="00965C18">
        <w:tab/>
        <w:t xml:space="preserve">The amount of the </w:t>
      </w:r>
      <w:r w:rsidR="00442C70" w:rsidRPr="00442C70">
        <w:rPr>
          <w:position w:val="6"/>
          <w:sz w:val="16"/>
        </w:rPr>
        <w:t>*</w:t>
      </w:r>
      <w:r w:rsidRPr="00965C18">
        <w:t>deduction/deduction mismatch is the lesser of:</w:t>
      </w:r>
    </w:p>
    <w:p w14:paraId="70C8B843" w14:textId="17DE585C" w:rsidR="00F42EE5" w:rsidRPr="00965C18" w:rsidRDefault="00F42EE5" w:rsidP="00F42EE5">
      <w:pPr>
        <w:pStyle w:val="paragraph"/>
      </w:pPr>
      <w:r w:rsidRPr="00965C18">
        <w:tab/>
        <w:t>(a)</w:t>
      </w:r>
      <w:r w:rsidRPr="00965C18">
        <w:tab/>
        <w:t xml:space="preserve">the amount of the </w:t>
      </w:r>
      <w:r w:rsidR="00442C70" w:rsidRPr="00442C70">
        <w:rPr>
          <w:position w:val="6"/>
          <w:sz w:val="16"/>
        </w:rPr>
        <w:t>*</w:t>
      </w:r>
      <w:r w:rsidRPr="00965C18">
        <w:t xml:space="preserve">foreign income tax deduction mentioned in </w:t>
      </w:r>
      <w:r w:rsidR="001F75DF" w:rsidRPr="00965C18">
        <w:t>paragraph (</w:t>
      </w:r>
      <w:r w:rsidRPr="00965C18">
        <w:t>1)(a); and</w:t>
      </w:r>
    </w:p>
    <w:p w14:paraId="5F51E8D6" w14:textId="77777777" w:rsidR="00F42EE5" w:rsidRPr="00965C18" w:rsidRDefault="00F42EE5" w:rsidP="00F42EE5">
      <w:pPr>
        <w:pStyle w:val="paragraph"/>
      </w:pPr>
      <w:r w:rsidRPr="00965C18">
        <w:tab/>
        <w:t>(b)</w:t>
      </w:r>
      <w:r w:rsidRPr="00965C18">
        <w:tab/>
        <w:t xml:space="preserve">the sum of the amounts of the deduction, or foreign income tax deduction, mentioned in </w:t>
      </w:r>
      <w:r w:rsidR="001F75DF" w:rsidRPr="00965C18">
        <w:t>subparagraph (</w:t>
      </w:r>
      <w:r w:rsidRPr="00965C18">
        <w:t>1)(b)(i) or (ii).</w:t>
      </w:r>
    </w:p>
    <w:p w14:paraId="645E3561" w14:textId="6E5C2993" w:rsidR="00F42EE5" w:rsidRPr="00965C18" w:rsidRDefault="00F42EE5" w:rsidP="00F42EE5">
      <w:pPr>
        <w:pStyle w:val="SubsectionHead"/>
      </w:pPr>
      <w:r w:rsidRPr="00965C18">
        <w:t>Extended operation in relation to non</w:t>
      </w:r>
      <w:r w:rsidR="00442C70">
        <w:noBreakHyphen/>
      </w:r>
      <w:r w:rsidRPr="00965C18">
        <w:t>payment deductions</w:t>
      </w:r>
    </w:p>
    <w:p w14:paraId="0D32A9B3" w14:textId="77777777" w:rsidR="00F42EE5" w:rsidRPr="00965C18" w:rsidRDefault="00F42EE5" w:rsidP="00F42EE5">
      <w:pPr>
        <w:pStyle w:val="subsection"/>
      </w:pPr>
      <w:r w:rsidRPr="00965C18">
        <w:tab/>
        <w:t>(4)</w:t>
      </w:r>
      <w:r w:rsidRPr="00965C18">
        <w:tab/>
        <w:t>This section applies in relation to the following amounts in the same way as it applies in relation to a payment:</w:t>
      </w:r>
    </w:p>
    <w:p w14:paraId="6BA4FB3C" w14:textId="77777777" w:rsidR="00F42EE5" w:rsidRPr="00965C18" w:rsidRDefault="00F42EE5" w:rsidP="00F42EE5">
      <w:pPr>
        <w:pStyle w:val="paragraph"/>
      </w:pPr>
      <w:r w:rsidRPr="00965C18">
        <w:tab/>
        <w:t>(a)</w:t>
      </w:r>
      <w:r w:rsidRPr="00965C18">
        <w:tab/>
        <w:t>an amount representing the decline in value of an asset;</w:t>
      </w:r>
    </w:p>
    <w:p w14:paraId="33472A61" w14:textId="77777777" w:rsidR="00F42EE5" w:rsidRPr="00965C18" w:rsidRDefault="00F42EE5" w:rsidP="00F42EE5">
      <w:pPr>
        <w:pStyle w:val="paragraph"/>
      </w:pPr>
      <w:r w:rsidRPr="00965C18">
        <w:tab/>
        <w:t>(b)</w:t>
      </w:r>
      <w:r w:rsidRPr="00965C18">
        <w:tab/>
        <w:t>an amount representing a share in the net loss of a partnership or other transparent entity.</w:t>
      </w:r>
    </w:p>
    <w:p w14:paraId="4C318F33" w14:textId="77777777" w:rsidR="00F42EE5" w:rsidRPr="00965C18" w:rsidRDefault="00F42EE5" w:rsidP="00F42EE5">
      <w:pPr>
        <w:pStyle w:val="subsection"/>
      </w:pPr>
      <w:r w:rsidRPr="00965C18">
        <w:tab/>
        <w:t>(5)</w:t>
      </w:r>
      <w:r w:rsidRPr="00965C18">
        <w:tab/>
        <w:t>If:</w:t>
      </w:r>
    </w:p>
    <w:p w14:paraId="244F67B4" w14:textId="77777777" w:rsidR="00F42EE5" w:rsidRPr="00965C18" w:rsidRDefault="00F42EE5" w:rsidP="00F42EE5">
      <w:pPr>
        <w:pStyle w:val="paragraph"/>
      </w:pPr>
      <w:r w:rsidRPr="00965C18">
        <w:tab/>
        <w:t>(a)</w:t>
      </w:r>
      <w:r w:rsidRPr="00965C18">
        <w:tab/>
        <w:t>an amount representing a share in the net loss of a partnership gives rise to a deduction; and</w:t>
      </w:r>
    </w:p>
    <w:p w14:paraId="154A2582" w14:textId="77777777" w:rsidR="00F42EE5" w:rsidRPr="00965C18" w:rsidRDefault="00F42EE5" w:rsidP="00F42EE5">
      <w:pPr>
        <w:pStyle w:val="paragraph"/>
      </w:pPr>
      <w:r w:rsidRPr="00965C18">
        <w:tab/>
        <w:t>(b)</w:t>
      </w:r>
      <w:r w:rsidRPr="00965C18">
        <w:tab/>
        <w:t>in a foreign country:</w:t>
      </w:r>
    </w:p>
    <w:p w14:paraId="588D99C8" w14:textId="71CF4A0C" w:rsidR="00F42EE5" w:rsidRPr="00965C18" w:rsidRDefault="00F42EE5" w:rsidP="00F42EE5">
      <w:pPr>
        <w:pStyle w:val="paragraphsub"/>
      </w:pPr>
      <w:r w:rsidRPr="00965C18">
        <w:tab/>
        <w:t>(i)</w:t>
      </w:r>
      <w:r w:rsidRPr="00965C18">
        <w:tab/>
        <w:t xml:space="preserve">the same share in the income or profits of the partnership forms part of the tax base of an entity under a law of the foreign country dealing with </w:t>
      </w:r>
      <w:r w:rsidR="00442C70" w:rsidRPr="00442C70">
        <w:rPr>
          <w:position w:val="6"/>
          <w:sz w:val="16"/>
        </w:rPr>
        <w:t>*</w:t>
      </w:r>
      <w:r w:rsidRPr="00965C18">
        <w:t xml:space="preserve">foreign income tax </w:t>
      </w:r>
      <w:r w:rsidR="00660C5A" w:rsidRPr="00965C18">
        <w:t xml:space="preserve">(except a tax covered by </w:t>
      </w:r>
      <w:r w:rsidR="00940CC1">
        <w:t>subsection 8</w:t>
      </w:r>
      <w:r w:rsidR="00660C5A" w:rsidRPr="00965C18">
        <w:t>32</w:t>
      </w:r>
      <w:r w:rsidR="00442C70">
        <w:noBreakHyphen/>
      </w:r>
      <w:r w:rsidR="00660C5A" w:rsidRPr="00965C18">
        <w:t>130(7))</w:t>
      </w:r>
      <w:r w:rsidRPr="00965C18">
        <w:t>; but</w:t>
      </w:r>
    </w:p>
    <w:p w14:paraId="4B517847" w14:textId="77D89A76" w:rsidR="00F42EE5" w:rsidRPr="00965C18" w:rsidRDefault="00F42EE5" w:rsidP="00F42EE5">
      <w:pPr>
        <w:pStyle w:val="paragraphsub"/>
      </w:pPr>
      <w:r w:rsidRPr="00965C18">
        <w:tab/>
        <w:t>(ii)</w:t>
      </w:r>
      <w:r w:rsidRPr="00965C18">
        <w:tab/>
        <w:t>that share is brought to account in that tax base on an item</w:t>
      </w:r>
      <w:r w:rsidR="00442C70">
        <w:noBreakHyphen/>
      </w:r>
      <w:r w:rsidRPr="00965C18">
        <w:t>by</w:t>
      </w:r>
      <w:r w:rsidR="00442C70">
        <w:noBreakHyphen/>
      </w:r>
      <w:r w:rsidRPr="00965C18">
        <w:t>item basis, instead of on a net basis;</w:t>
      </w:r>
    </w:p>
    <w:p w14:paraId="0F8027D8" w14:textId="3BDA6B52" w:rsidR="00F42EE5" w:rsidRPr="00965C18" w:rsidRDefault="00F42EE5" w:rsidP="00F42EE5">
      <w:pPr>
        <w:pStyle w:val="subsection2"/>
      </w:pPr>
      <w:r w:rsidRPr="00965C18">
        <w:t xml:space="preserve">the amount is taken for the purposes of </w:t>
      </w:r>
      <w:r w:rsidR="001F75DF" w:rsidRPr="00965C18">
        <w:t>subsection (</w:t>
      </w:r>
      <w:r w:rsidRPr="00965C18">
        <w:t xml:space="preserve">1) to also give rise to a </w:t>
      </w:r>
      <w:r w:rsidR="00442C70" w:rsidRPr="00442C70">
        <w:rPr>
          <w:position w:val="6"/>
          <w:sz w:val="16"/>
        </w:rPr>
        <w:t>*</w:t>
      </w:r>
      <w:r w:rsidRPr="00965C18">
        <w:t xml:space="preserve">foreign income tax deduction in the foreign country, for an amount representing the share in the net loss of the partnership, </w:t>
      </w:r>
      <w:r w:rsidRPr="00965C18">
        <w:lastRenderedPageBreak/>
        <w:t xml:space="preserve">and equal to the amount of the deduction mentioned in </w:t>
      </w:r>
      <w:r w:rsidR="001F75DF" w:rsidRPr="00965C18">
        <w:t>paragraph (</w:t>
      </w:r>
      <w:r w:rsidRPr="00965C18">
        <w:t>a).</w:t>
      </w:r>
    </w:p>
    <w:p w14:paraId="42853A19" w14:textId="42129661" w:rsidR="00F42EE5" w:rsidRPr="00965C18" w:rsidRDefault="00F42EE5" w:rsidP="00F42EE5">
      <w:pPr>
        <w:pStyle w:val="subsection"/>
      </w:pPr>
      <w:r w:rsidRPr="00965C18">
        <w:tab/>
        <w:t>(6)</w:t>
      </w:r>
      <w:r w:rsidRPr="00965C18">
        <w:tab/>
        <w:t xml:space="preserve">For the purposes of </w:t>
      </w:r>
      <w:r w:rsidR="001F75DF" w:rsidRPr="00965C18">
        <w:t>subsection (</w:t>
      </w:r>
      <w:r w:rsidRPr="00965C18">
        <w:t xml:space="preserve">4), a reference in this Division to the </w:t>
      </w:r>
      <w:r w:rsidR="00442C70" w:rsidRPr="00442C70">
        <w:rPr>
          <w:position w:val="6"/>
          <w:sz w:val="16"/>
        </w:rPr>
        <w:t>*</w:t>
      </w:r>
      <w:r w:rsidRPr="00965C18">
        <w:t>scheme under which a payment is made is taken to be a reference to:</w:t>
      </w:r>
    </w:p>
    <w:p w14:paraId="0C12A681" w14:textId="77777777" w:rsidR="00F42EE5" w:rsidRPr="00965C18" w:rsidRDefault="00F42EE5" w:rsidP="00F42EE5">
      <w:pPr>
        <w:pStyle w:val="paragraph"/>
      </w:pPr>
      <w:r w:rsidRPr="00965C18">
        <w:tab/>
        <w:t>(a)</w:t>
      </w:r>
      <w:r w:rsidRPr="00965C18">
        <w:tab/>
        <w:t xml:space="preserve">if </w:t>
      </w:r>
      <w:r w:rsidR="001F75DF" w:rsidRPr="00965C18">
        <w:t>paragraph (</w:t>
      </w:r>
      <w:r w:rsidRPr="00965C18">
        <w:t>4)(a) applies—the scheme under which the asset is held; or</w:t>
      </w:r>
    </w:p>
    <w:p w14:paraId="428A5909" w14:textId="77777777" w:rsidR="00F42EE5" w:rsidRPr="00965C18" w:rsidRDefault="00F42EE5" w:rsidP="00F42EE5">
      <w:pPr>
        <w:pStyle w:val="paragraph"/>
      </w:pPr>
      <w:r w:rsidRPr="00965C18">
        <w:tab/>
        <w:t>(b)</w:t>
      </w:r>
      <w:r w:rsidRPr="00965C18">
        <w:tab/>
        <w:t xml:space="preserve">if </w:t>
      </w:r>
      <w:r w:rsidR="001F75DF" w:rsidRPr="00965C18">
        <w:t>paragraph (</w:t>
      </w:r>
      <w:r w:rsidRPr="00965C18">
        <w:t>4)(b) applies—the scheme under which the net loss arose.</w:t>
      </w:r>
    </w:p>
    <w:p w14:paraId="5086949F" w14:textId="6B2BAA48" w:rsidR="00F42EE5" w:rsidRPr="00965C18" w:rsidRDefault="00F42EE5" w:rsidP="00F42EE5">
      <w:pPr>
        <w:pStyle w:val="ActHead5"/>
      </w:pPr>
      <w:bookmarkStart w:id="734" w:name="_Toc201758370"/>
      <w:r w:rsidRPr="00965C18">
        <w:rPr>
          <w:rStyle w:val="CharSectno"/>
        </w:rPr>
        <w:t>832</w:t>
      </w:r>
      <w:r w:rsidR="00442C70">
        <w:rPr>
          <w:rStyle w:val="CharSectno"/>
        </w:rPr>
        <w:noBreakHyphen/>
      </w:r>
      <w:r w:rsidRPr="00965C18">
        <w:rPr>
          <w:rStyle w:val="CharSectno"/>
        </w:rPr>
        <w:t>115</w:t>
      </w:r>
      <w:r w:rsidRPr="00965C18">
        <w:t xml:space="preserve">  Disregard effect of Division in determining deductions</w:t>
      </w:r>
      <w:bookmarkEnd w:id="734"/>
    </w:p>
    <w:p w14:paraId="5600763F" w14:textId="77777777" w:rsidR="00F42EE5" w:rsidRPr="00965C18" w:rsidRDefault="00F42EE5" w:rsidP="00F42EE5">
      <w:pPr>
        <w:pStyle w:val="subsection"/>
      </w:pPr>
      <w:r w:rsidRPr="00965C18">
        <w:tab/>
      </w:r>
      <w:r w:rsidRPr="00965C18">
        <w:tab/>
        <w:t>In determining for the purposes of this Division whether a payment gives rise to a deduction, disregard the effect of this Division.</w:t>
      </w:r>
    </w:p>
    <w:p w14:paraId="6AC52A99" w14:textId="69D5853C" w:rsidR="00F42EE5" w:rsidRPr="00965C18" w:rsidRDefault="00F42EE5" w:rsidP="00F42EE5">
      <w:pPr>
        <w:pStyle w:val="ActHead5"/>
      </w:pPr>
      <w:bookmarkStart w:id="735" w:name="_Toc201758371"/>
      <w:r w:rsidRPr="00965C18">
        <w:rPr>
          <w:rStyle w:val="CharSectno"/>
        </w:rPr>
        <w:t>832</w:t>
      </w:r>
      <w:r w:rsidR="00442C70">
        <w:rPr>
          <w:rStyle w:val="CharSectno"/>
        </w:rPr>
        <w:noBreakHyphen/>
      </w:r>
      <w:r w:rsidRPr="00965C18">
        <w:rPr>
          <w:rStyle w:val="CharSectno"/>
        </w:rPr>
        <w:t>120</w:t>
      </w:r>
      <w:r w:rsidRPr="00965C18">
        <w:t xml:space="preserve">  Meaning of </w:t>
      </w:r>
      <w:r w:rsidRPr="00965C18">
        <w:rPr>
          <w:i/>
        </w:rPr>
        <w:t>foreign income tax deduction</w:t>
      </w:r>
      <w:bookmarkEnd w:id="735"/>
    </w:p>
    <w:p w14:paraId="29001603" w14:textId="10EFFA73" w:rsidR="00F42EE5" w:rsidRPr="00965C18" w:rsidRDefault="00F42EE5" w:rsidP="00F42EE5">
      <w:pPr>
        <w:pStyle w:val="subsection"/>
      </w:pPr>
      <w:r w:rsidRPr="00965C18">
        <w:tab/>
        <w:t>(1)</w:t>
      </w:r>
      <w:r w:rsidRPr="00965C18">
        <w:tab/>
        <w:t xml:space="preserve">An amount of a loss or outgoing is a </w:t>
      </w:r>
      <w:r w:rsidRPr="00965C18">
        <w:rPr>
          <w:b/>
          <w:i/>
        </w:rPr>
        <w:t>foreign income tax deduction</w:t>
      </w:r>
      <w:r w:rsidRPr="00965C18">
        <w:t xml:space="preserve"> in a foreign country in a </w:t>
      </w:r>
      <w:r w:rsidR="00442C70" w:rsidRPr="00442C70">
        <w:rPr>
          <w:position w:val="6"/>
          <w:sz w:val="16"/>
        </w:rPr>
        <w:t>*</w:t>
      </w:r>
      <w:r w:rsidRPr="00965C18">
        <w:t xml:space="preserve">foreign tax period to which an entity is entitled, if the entity is entitled to deduct the amount in working out its tax base for the foreign tax period under a law of the foreign country dealing with </w:t>
      </w:r>
      <w:r w:rsidR="00442C70" w:rsidRPr="00442C70">
        <w:rPr>
          <w:position w:val="6"/>
          <w:sz w:val="16"/>
        </w:rPr>
        <w:t>*</w:t>
      </w:r>
      <w:r w:rsidRPr="00965C18">
        <w:t xml:space="preserve">foreign income tax </w:t>
      </w:r>
      <w:r w:rsidR="00B33C6B" w:rsidRPr="00965C18">
        <w:t xml:space="preserve">(except a tax covered by </w:t>
      </w:r>
      <w:r w:rsidR="00940CC1">
        <w:t>subsection 8</w:t>
      </w:r>
      <w:r w:rsidR="00B33C6B" w:rsidRPr="00965C18">
        <w:t>32</w:t>
      </w:r>
      <w:r w:rsidR="00442C70">
        <w:noBreakHyphen/>
      </w:r>
      <w:r w:rsidR="00B33C6B" w:rsidRPr="00965C18">
        <w:t>130(7))</w:t>
      </w:r>
      <w:r w:rsidRPr="00965C18">
        <w:t>.</w:t>
      </w:r>
    </w:p>
    <w:p w14:paraId="03593042" w14:textId="664DB6B0" w:rsidR="00F42EE5" w:rsidRPr="00965C18" w:rsidRDefault="00F42EE5" w:rsidP="00F42EE5">
      <w:pPr>
        <w:pStyle w:val="subsection"/>
      </w:pPr>
      <w:r w:rsidRPr="00965C18">
        <w:tab/>
        <w:t>(2)</w:t>
      </w:r>
      <w:r w:rsidRPr="00965C18">
        <w:tab/>
        <w:t xml:space="preserve">To avoid doubt, an amount of a loss or outgoing may be a </w:t>
      </w:r>
      <w:r w:rsidRPr="00965C18">
        <w:rPr>
          <w:b/>
          <w:i/>
        </w:rPr>
        <w:t>foreign income tax</w:t>
      </w:r>
      <w:r w:rsidRPr="00965C18">
        <w:t xml:space="preserve"> </w:t>
      </w:r>
      <w:r w:rsidRPr="00965C18">
        <w:rPr>
          <w:b/>
          <w:i/>
        </w:rPr>
        <w:t xml:space="preserve">deduction </w:t>
      </w:r>
      <w:r w:rsidRPr="00965C18">
        <w:t xml:space="preserve">in a foreign country in a </w:t>
      </w:r>
      <w:r w:rsidR="00442C70" w:rsidRPr="00442C70">
        <w:rPr>
          <w:position w:val="6"/>
          <w:sz w:val="16"/>
        </w:rPr>
        <w:t>*</w:t>
      </w:r>
      <w:r w:rsidRPr="00965C18">
        <w:t>foreign tax period even if the relevant entity’s tax base is nil, or a negative amount.</w:t>
      </w:r>
    </w:p>
    <w:p w14:paraId="0F9D0C2D" w14:textId="77777777" w:rsidR="00F42EE5" w:rsidRPr="00965C18" w:rsidRDefault="00F42EE5" w:rsidP="00F42EE5">
      <w:pPr>
        <w:pStyle w:val="SubsectionHead"/>
      </w:pPr>
      <w:r w:rsidRPr="00965C18">
        <w:t>Effect of foreign hybrid mismatch rules</w:t>
      </w:r>
    </w:p>
    <w:p w14:paraId="16E8D6AB" w14:textId="77777777" w:rsidR="00F42EE5" w:rsidRPr="00965C18" w:rsidRDefault="00F42EE5" w:rsidP="00F42EE5">
      <w:pPr>
        <w:pStyle w:val="subsection"/>
      </w:pPr>
      <w:r w:rsidRPr="00965C18">
        <w:tab/>
        <w:t>(3)</w:t>
      </w:r>
      <w:r w:rsidRPr="00965C18">
        <w:tab/>
        <w:t xml:space="preserve">In determining for the purposes of this section whether an entity is entitled to deduct an amount as mentioned in </w:t>
      </w:r>
      <w:r w:rsidR="001F75DF" w:rsidRPr="00965C18">
        <w:t>subsection (</w:t>
      </w:r>
      <w:r w:rsidRPr="00965C18">
        <w:t>1), disregard the effect of the following:</w:t>
      </w:r>
    </w:p>
    <w:p w14:paraId="7D801A0F" w14:textId="478A1BBB" w:rsidR="00F42EE5" w:rsidRPr="00965C18" w:rsidRDefault="00F42EE5" w:rsidP="00F42EE5">
      <w:pPr>
        <w:pStyle w:val="paragraph"/>
      </w:pPr>
      <w:r w:rsidRPr="00965C18">
        <w:tab/>
        <w:t>(a)</w:t>
      </w:r>
      <w:r w:rsidRPr="00965C18">
        <w:tab/>
        <w:t xml:space="preserve">any provisions of </w:t>
      </w:r>
      <w:r w:rsidR="00442C70" w:rsidRPr="00442C70">
        <w:rPr>
          <w:position w:val="6"/>
          <w:sz w:val="16"/>
        </w:rPr>
        <w:t>*</w:t>
      </w:r>
      <w:r w:rsidRPr="00965C18">
        <w:t>foreign hybrid mismatch rules of a foreign country;</w:t>
      </w:r>
    </w:p>
    <w:p w14:paraId="3674BDA4" w14:textId="52393F8E" w:rsidR="00F42EE5" w:rsidRPr="00965C18" w:rsidRDefault="00F42EE5" w:rsidP="00F42EE5">
      <w:pPr>
        <w:pStyle w:val="paragraph"/>
      </w:pPr>
      <w:r w:rsidRPr="00965C18">
        <w:tab/>
        <w:t>(b)</w:t>
      </w:r>
      <w:r w:rsidRPr="00965C18">
        <w:tab/>
        <w:t xml:space="preserve">any provisions of another law of a foreign country relating to </w:t>
      </w:r>
      <w:r w:rsidR="00442C70" w:rsidRPr="00442C70">
        <w:rPr>
          <w:position w:val="6"/>
          <w:sz w:val="16"/>
        </w:rPr>
        <w:t>*</w:t>
      </w:r>
      <w:r w:rsidRPr="00965C18">
        <w:t xml:space="preserve">foreign income tax </w:t>
      </w:r>
      <w:r w:rsidR="00B33C6B" w:rsidRPr="00965C18">
        <w:t xml:space="preserve">(except a tax covered by </w:t>
      </w:r>
      <w:r w:rsidR="00940CC1">
        <w:lastRenderedPageBreak/>
        <w:t>subsection 8</w:t>
      </w:r>
      <w:r w:rsidR="00B33C6B" w:rsidRPr="00965C18">
        <w:t>32</w:t>
      </w:r>
      <w:r w:rsidR="00442C70">
        <w:noBreakHyphen/>
      </w:r>
      <w:r w:rsidR="00B33C6B" w:rsidRPr="00965C18">
        <w:t>130(7))</w:t>
      </w:r>
      <w:r w:rsidRPr="00965C18">
        <w:t xml:space="preserve"> that has substantially the same effect as foreign hybrid mismatch rules.</w:t>
      </w:r>
    </w:p>
    <w:p w14:paraId="379C10B9" w14:textId="15E6F354" w:rsidR="00F42EE5" w:rsidRPr="00965C18" w:rsidRDefault="00F42EE5" w:rsidP="00F42EE5">
      <w:pPr>
        <w:pStyle w:val="ActHead5"/>
      </w:pPr>
      <w:bookmarkStart w:id="736" w:name="_Toc201758372"/>
      <w:r w:rsidRPr="00965C18">
        <w:rPr>
          <w:rStyle w:val="CharSectno"/>
        </w:rPr>
        <w:t>832</w:t>
      </w:r>
      <w:r w:rsidR="00442C70">
        <w:rPr>
          <w:rStyle w:val="CharSectno"/>
        </w:rPr>
        <w:noBreakHyphen/>
      </w:r>
      <w:r w:rsidRPr="00965C18">
        <w:rPr>
          <w:rStyle w:val="CharSectno"/>
        </w:rPr>
        <w:t>125</w:t>
      </w:r>
      <w:r w:rsidRPr="00965C18">
        <w:t xml:space="preserve">  Meaning of </w:t>
      </w:r>
      <w:r w:rsidRPr="00965C18">
        <w:rPr>
          <w:i/>
        </w:rPr>
        <w:t>subject to Australian income tax</w:t>
      </w:r>
      <w:bookmarkEnd w:id="736"/>
    </w:p>
    <w:p w14:paraId="793A625E" w14:textId="77777777" w:rsidR="00F42EE5" w:rsidRPr="00965C18" w:rsidRDefault="00F42EE5" w:rsidP="00F42EE5">
      <w:pPr>
        <w:pStyle w:val="subsection"/>
      </w:pPr>
      <w:r w:rsidRPr="00965C18">
        <w:tab/>
        <w:t>(1)</w:t>
      </w:r>
      <w:r w:rsidRPr="00965C18">
        <w:tab/>
        <w:t xml:space="preserve">An amount of income or profits is </w:t>
      </w:r>
      <w:r w:rsidRPr="00965C18">
        <w:rPr>
          <w:b/>
          <w:i/>
        </w:rPr>
        <w:t xml:space="preserve">subject to Australian income tax </w:t>
      </w:r>
      <w:r w:rsidRPr="00965C18">
        <w:t>in an income year if it is an amount that is included in an entity’s assessable income for the income year.</w:t>
      </w:r>
    </w:p>
    <w:p w14:paraId="4FDCB632" w14:textId="77777777" w:rsidR="00F42EE5" w:rsidRPr="00965C18" w:rsidRDefault="00F42EE5" w:rsidP="00F42EE5">
      <w:pPr>
        <w:pStyle w:val="subsection"/>
      </w:pPr>
      <w:r w:rsidRPr="00965C18">
        <w:tab/>
        <w:t>(2)</w:t>
      </w:r>
      <w:r w:rsidRPr="00965C18">
        <w:tab/>
        <w:t>However, if:</w:t>
      </w:r>
    </w:p>
    <w:p w14:paraId="6146745A" w14:textId="77777777" w:rsidR="00F42EE5" w:rsidRPr="00965C18" w:rsidRDefault="00F42EE5" w:rsidP="00F42EE5">
      <w:pPr>
        <w:pStyle w:val="paragraph"/>
      </w:pPr>
      <w:r w:rsidRPr="00965C18">
        <w:tab/>
        <w:t>(a)</w:t>
      </w:r>
      <w:r w:rsidRPr="00965C18">
        <w:tab/>
        <w:t>the entity is a trust or partnership; and</w:t>
      </w:r>
    </w:p>
    <w:p w14:paraId="66EA98E1" w14:textId="5CCFE4E5" w:rsidR="00F42EE5" w:rsidRPr="00965C18" w:rsidRDefault="00F42EE5" w:rsidP="00F42EE5">
      <w:pPr>
        <w:pStyle w:val="paragraph"/>
      </w:pPr>
      <w:r w:rsidRPr="00965C18">
        <w:tab/>
        <w:t>(b)</w:t>
      </w:r>
      <w:r w:rsidRPr="00965C18">
        <w:tab/>
        <w:t xml:space="preserve">the trust or partnership has </w:t>
      </w:r>
      <w:r w:rsidR="00442C70" w:rsidRPr="00442C70">
        <w:rPr>
          <w:position w:val="6"/>
          <w:sz w:val="16"/>
        </w:rPr>
        <w:t>*</w:t>
      </w:r>
      <w:r w:rsidR="00B33C6B" w:rsidRPr="00965C18">
        <w:t>net income</w:t>
      </w:r>
      <w:r w:rsidRPr="00965C18">
        <w:t xml:space="preserve"> for the income year;</w:t>
      </w:r>
    </w:p>
    <w:p w14:paraId="50F7D710" w14:textId="77777777" w:rsidR="00F42EE5" w:rsidRPr="00965C18" w:rsidRDefault="00F42EE5" w:rsidP="00F42EE5">
      <w:pPr>
        <w:pStyle w:val="subsection2"/>
      </w:pPr>
      <w:r w:rsidRPr="00965C18">
        <w:t xml:space="preserve">then the amount is only </w:t>
      </w:r>
      <w:r w:rsidRPr="00965C18">
        <w:rPr>
          <w:b/>
          <w:i/>
        </w:rPr>
        <w:t>subject to Australian income tax</w:t>
      </w:r>
      <w:r w:rsidRPr="00965C18">
        <w:t xml:space="preserve"> to the extent it reasonably represents amounts:</w:t>
      </w:r>
    </w:p>
    <w:p w14:paraId="4F026D29" w14:textId="77777777" w:rsidR="00F42EE5" w:rsidRPr="00965C18" w:rsidRDefault="00F42EE5" w:rsidP="00F42EE5">
      <w:pPr>
        <w:pStyle w:val="paragraph"/>
      </w:pPr>
      <w:r w:rsidRPr="00965C18">
        <w:tab/>
        <w:t>(c)</w:t>
      </w:r>
      <w:r w:rsidRPr="00965C18">
        <w:tab/>
        <w:t>included in the assessable income of another entity for the income year (other than an entity that is a partnership or a trust); or</w:t>
      </w:r>
    </w:p>
    <w:p w14:paraId="2B228A66" w14:textId="74768CAD" w:rsidR="00F42EE5" w:rsidRPr="00965C18" w:rsidRDefault="00F42EE5" w:rsidP="00F42EE5">
      <w:pPr>
        <w:pStyle w:val="paragraph"/>
      </w:pPr>
      <w:r w:rsidRPr="00965C18">
        <w:tab/>
        <w:t>(d)</w:t>
      </w:r>
      <w:r w:rsidRPr="00965C18">
        <w:tab/>
        <w:t xml:space="preserve">for a trust—on which the trustee is liable to be assessed and to pay </w:t>
      </w:r>
      <w:r w:rsidR="00442C70" w:rsidRPr="00442C70">
        <w:rPr>
          <w:position w:val="6"/>
          <w:sz w:val="16"/>
        </w:rPr>
        <w:t>*</w:t>
      </w:r>
      <w:r w:rsidRPr="00965C18">
        <w:t>tax.</w:t>
      </w:r>
    </w:p>
    <w:p w14:paraId="67242FFD" w14:textId="77777777" w:rsidR="00F42EE5" w:rsidRPr="00965C18" w:rsidRDefault="00F42EE5" w:rsidP="00F42EE5">
      <w:pPr>
        <w:pStyle w:val="SubsectionHead"/>
      </w:pPr>
      <w:r w:rsidRPr="00965C18">
        <w:t>Effect of CFC regimes</w:t>
      </w:r>
    </w:p>
    <w:p w14:paraId="7251DAF1" w14:textId="77777777" w:rsidR="00F42EE5" w:rsidRPr="00965C18" w:rsidRDefault="00F42EE5" w:rsidP="00F42EE5">
      <w:pPr>
        <w:pStyle w:val="subsection"/>
      </w:pPr>
      <w:r w:rsidRPr="00965C18">
        <w:tab/>
        <w:t>(3)</w:t>
      </w:r>
      <w:r w:rsidRPr="00965C18">
        <w:tab/>
        <w:t xml:space="preserve">An amount of income or profits of an entity is </w:t>
      </w:r>
      <w:r w:rsidRPr="00965C18">
        <w:rPr>
          <w:b/>
          <w:i/>
        </w:rPr>
        <w:t>subject to Australian income tax</w:t>
      </w:r>
      <w:r w:rsidRPr="00965C18">
        <w:t xml:space="preserve"> if the amount is included under section</w:t>
      </w:r>
      <w:r w:rsidR="001F75DF" w:rsidRPr="00965C18">
        <w:t> </w:t>
      </w:r>
      <w:r w:rsidRPr="00965C18">
        <w:t xml:space="preserve">456 or 457 of the </w:t>
      </w:r>
      <w:r w:rsidRPr="00965C18">
        <w:rPr>
          <w:i/>
        </w:rPr>
        <w:t>Income Tax Assessment Act 1936</w:t>
      </w:r>
      <w:r w:rsidRPr="00965C18">
        <w:t xml:space="preserve"> in the assessable income of another entity.</w:t>
      </w:r>
    </w:p>
    <w:p w14:paraId="49494E2E" w14:textId="27C5A102" w:rsidR="00F42EE5" w:rsidRPr="00965C18" w:rsidRDefault="00F42EE5" w:rsidP="00F42EE5">
      <w:pPr>
        <w:pStyle w:val="subsection"/>
      </w:pPr>
      <w:r w:rsidRPr="00965C18">
        <w:tab/>
        <w:t>(4)</w:t>
      </w:r>
      <w:r w:rsidRPr="00965C18">
        <w:tab/>
        <w:t xml:space="preserve">In determining for the purposes of this Division whether an amount of income or profits is </w:t>
      </w:r>
      <w:r w:rsidR="00442C70" w:rsidRPr="00442C70">
        <w:rPr>
          <w:position w:val="6"/>
          <w:sz w:val="16"/>
        </w:rPr>
        <w:t>*</w:t>
      </w:r>
      <w:r w:rsidRPr="00965C18">
        <w:t>subject to Australian income tax, disregard the effect of this Division, unless the contrary intention appears.</w:t>
      </w:r>
    </w:p>
    <w:p w14:paraId="1C4913A7" w14:textId="3E30A30D" w:rsidR="00F42EE5" w:rsidRPr="00965C18" w:rsidRDefault="00F42EE5" w:rsidP="00F42EE5">
      <w:pPr>
        <w:pStyle w:val="ActHead5"/>
        <w:rPr>
          <w:i/>
        </w:rPr>
      </w:pPr>
      <w:bookmarkStart w:id="737" w:name="_Toc201758373"/>
      <w:r w:rsidRPr="00965C18">
        <w:rPr>
          <w:rStyle w:val="CharSectno"/>
        </w:rPr>
        <w:t>832</w:t>
      </w:r>
      <w:r w:rsidR="00442C70">
        <w:rPr>
          <w:rStyle w:val="CharSectno"/>
        </w:rPr>
        <w:noBreakHyphen/>
      </w:r>
      <w:r w:rsidRPr="00965C18">
        <w:rPr>
          <w:rStyle w:val="CharSectno"/>
        </w:rPr>
        <w:t>130</w:t>
      </w:r>
      <w:r w:rsidRPr="00965C18">
        <w:t xml:space="preserve">  Meaning of </w:t>
      </w:r>
      <w:r w:rsidRPr="00965C18">
        <w:rPr>
          <w:i/>
        </w:rPr>
        <w:t>subject to foreign income tax</w:t>
      </w:r>
      <w:bookmarkEnd w:id="737"/>
    </w:p>
    <w:p w14:paraId="3A83B872" w14:textId="3C02E4DF" w:rsidR="00F42EE5" w:rsidRPr="00965C18" w:rsidRDefault="00F42EE5" w:rsidP="00F42EE5">
      <w:pPr>
        <w:pStyle w:val="subsection"/>
      </w:pPr>
      <w:r w:rsidRPr="00965C18">
        <w:tab/>
        <w:t>(1)</w:t>
      </w:r>
      <w:r w:rsidRPr="00965C18">
        <w:tab/>
        <w:t xml:space="preserve">An amount of income or profits is </w:t>
      </w:r>
      <w:r w:rsidRPr="00965C18">
        <w:rPr>
          <w:b/>
          <w:i/>
        </w:rPr>
        <w:t xml:space="preserve">subject to foreign income tax </w:t>
      </w:r>
      <w:r w:rsidRPr="00965C18">
        <w:t xml:space="preserve">in a foreign country in a </w:t>
      </w:r>
      <w:r w:rsidR="00442C70" w:rsidRPr="00442C70">
        <w:rPr>
          <w:position w:val="6"/>
          <w:sz w:val="16"/>
        </w:rPr>
        <w:t>*</w:t>
      </w:r>
      <w:r w:rsidRPr="00965C18">
        <w:t xml:space="preserve">foreign tax period if </w:t>
      </w:r>
      <w:r w:rsidR="00442C70" w:rsidRPr="00442C70">
        <w:rPr>
          <w:position w:val="6"/>
          <w:sz w:val="16"/>
        </w:rPr>
        <w:t>*</w:t>
      </w:r>
      <w:r w:rsidRPr="00965C18">
        <w:t xml:space="preserve">foreign income tax </w:t>
      </w:r>
      <w:r w:rsidR="00B33C6B" w:rsidRPr="00965C18">
        <w:t>(except a tax covered by subsection (7))</w:t>
      </w:r>
      <w:r w:rsidRPr="00965C18">
        <w:t xml:space="preserve"> is payable under a law of the foreign country in respect of the amount because the amount is included in the tax base of that law for the foreign tax period.</w:t>
      </w:r>
    </w:p>
    <w:p w14:paraId="6A47D1E4" w14:textId="146002FB" w:rsidR="00F42EE5" w:rsidRPr="00965C18" w:rsidRDefault="00F42EE5" w:rsidP="00F42EE5">
      <w:pPr>
        <w:pStyle w:val="notetext"/>
      </w:pPr>
      <w:r w:rsidRPr="00965C18">
        <w:lastRenderedPageBreak/>
        <w:t>Note:</w:t>
      </w:r>
      <w:r w:rsidRPr="00965C18">
        <w:tab/>
        <w:t>Subdivision</w:t>
      </w:r>
      <w:r w:rsidR="001F75DF" w:rsidRPr="00965C18">
        <w:t> </w:t>
      </w:r>
      <w:r w:rsidRPr="00965C18">
        <w:t>832</w:t>
      </w:r>
      <w:r w:rsidR="00442C70">
        <w:noBreakHyphen/>
      </w:r>
      <w:r w:rsidRPr="00965C18">
        <w:t xml:space="preserve">C (Hybrid financial instrument mismatch) has effect as if certain amounts that are subject to a concessional rate of foreign income tax were not subject to foreign income tax: see </w:t>
      </w:r>
      <w:r w:rsidR="00940CC1">
        <w:t>section 8</w:t>
      </w:r>
      <w:r w:rsidRPr="00965C18">
        <w:t>32</w:t>
      </w:r>
      <w:r w:rsidR="00442C70">
        <w:noBreakHyphen/>
      </w:r>
      <w:r w:rsidRPr="00965C18">
        <w:t>235.</w:t>
      </w:r>
    </w:p>
    <w:p w14:paraId="604C07EB" w14:textId="3448C4E8" w:rsidR="00F42EE5" w:rsidRPr="00965C18" w:rsidRDefault="00F42EE5" w:rsidP="00F42EE5">
      <w:pPr>
        <w:pStyle w:val="subsection"/>
      </w:pPr>
      <w:r w:rsidRPr="00965C18">
        <w:tab/>
        <w:t>(2)</w:t>
      </w:r>
      <w:r w:rsidRPr="00965C18">
        <w:tab/>
        <w:t xml:space="preserve">To avoid doubt, an amount of income or profits may be </w:t>
      </w:r>
      <w:r w:rsidRPr="00965C18">
        <w:rPr>
          <w:b/>
          <w:i/>
        </w:rPr>
        <w:t>subject to foreign income tax</w:t>
      </w:r>
      <w:r w:rsidRPr="00965C18">
        <w:t xml:space="preserve"> in a foreign country in a </w:t>
      </w:r>
      <w:r w:rsidR="00442C70" w:rsidRPr="00442C70">
        <w:rPr>
          <w:position w:val="6"/>
          <w:sz w:val="16"/>
        </w:rPr>
        <w:t>*</w:t>
      </w:r>
      <w:r w:rsidRPr="00965C18">
        <w:t>foreign tax period even if the relevant entity’s tax base is nil, or a negative amount.</w:t>
      </w:r>
    </w:p>
    <w:p w14:paraId="5FD8B862" w14:textId="77777777" w:rsidR="00F42EE5" w:rsidRPr="00965C18" w:rsidRDefault="00F42EE5" w:rsidP="00F42EE5">
      <w:pPr>
        <w:pStyle w:val="SubsectionHead"/>
      </w:pPr>
      <w:r w:rsidRPr="00965C18">
        <w:t>Effect of credits etc. for underlying taxes</w:t>
      </w:r>
    </w:p>
    <w:p w14:paraId="182664AA" w14:textId="77777777" w:rsidR="00F42EE5" w:rsidRPr="00965C18" w:rsidRDefault="00F42EE5" w:rsidP="00F42EE5">
      <w:pPr>
        <w:pStyle w:val="subsection"/>
      </w:pPr>
      <w:r w:rsidRPr="00965C18">
        <w:tab/>
        <w:t>(3)</w:t>
      </w:r>
      <w:r w:rsidRPr="00965C18">
        <w:tab/>
        <w:t xml:space="preserve">Despite </w:t>
      </w:r>
      <w:r w:rsidR="001F75DF" w:rsidRPr="00965C18">
        <w:t>subsection (</w:t>
      </w:r>
      <w:r w:rsidRPr="00965C18">
        <w:t>1), if:</w:t>
      </w:r>
    </w:p>
    <w:p w14:paraId="13F0982A" w14:textId="0AAE2EB8" w:rsidR="00F42EE5" w:rsidRPr="00965C18" w:rsidRDefault="00F42EE5" w:rsidP="00F42EE5">
      <w:pPr>
        <w:pStyle w:val="paragraph"/>
      </w:pPr>
      <w:r w:rsidRPr="00965C18">
        <w:tab/>
        <w:t>(a)</w:t>
      </w:r>
      <w:r w:rsidRPr="00965C18">
        <w:tab/>
        <w:t xml:space="preserve">an amount (the </w:t>
      </w:r>
      <w:r w:rsidRPr="00965C18">
        <w:rPr>
          <w:b/>
          <w:i/>
        </w:rPr>
        <w:t>pre</w:t>
      </w:r>
      <w:r w:rsidR="00442C70">
        <w:rPr>
          <w:b/>
          <w:i/>
        </w:rPr>
        <w:noBreakHyphen/>
      </w:r>
      <w:r w:rsidRPr="00965C18">
        <w:rPr>
          <w:b/>
          <w:i/>
        </w:rPr>
        <w:t>credit amount</w:t>
      </w:r>
      <w:r w:rsidRPr="00965C18">
        <w:t xml:space="preserve">) of income or profits would, apart from this subsection, be </w:t>
      </w:r>
      <w:r w:rsidR="00442C70" w:rsidRPr="00442C70">
        <w:rPr>
          <w:position w:val="6"/>
          <w:sz w:val="16"/>
        </w:rPr>
        <w:t>*</w:t>
      </w:r>
      <w:r w:rsidRPr="00965C18">
        <w:t>subject to foreign income tax in a foreign country; and</w:t>
      </w:r>
    </w:p>
    <w:p w14:paraId="100A44E6" w14:textId="2CB1C9EF" w:rsidR="00F42EE5" w:rsidRPr="00965C18" w:rsidRDefault="00F42EE5" w:rsidP="00F42EE5">
      <w:pPr>
        <w:pStyle w:val="paragraph"/>
      </w:pPr>
      <w:r w:rsidRPr="00965C18">
        <w:tab/>
        <w:t>(b)</w:t>
      </w:r>
      <w:r w:rsidRPr="00965C18">
        <w:tab/>
        <w:t>an entity is entitled under the law of the foreign country to a credit, rebate or other tax concession in respect of the amount for foreign tax (other than a withholding</w:t>
      </w:r>
      <w:r w:rsidR="00442C70">
        <w:noBreakHyphen/>
      </w:r>
      <w:r w:rsidRPr="00965C18">
        <w:t>type tax) payable under a tax law of a different country (including Australia);</w:t>
      </w:r>
    </w:p>
    <w:p w14:paraId="7501E386" w14:textId="3FEDA66D" w:rsidR="00F42EE5" w:rsidRPr="00965C18" w:rsidRDefault="00F42EE5" w:rsidP="00F42EE5">
      <w:pPr>
        <w:pStyle w:val="subsection2"/>
      </w:pPr>
      <w:r w:rsidRPr="00965C18">
        <w:t>then only so much of the pre</w:t>
      </w:r>
      <w:r w:rsidR="00442C70">
        <w:noBreakHyphen/>
      </w:r>
      <w:r w:rsidRPr="00965C18">
        <w:t xml:space="preserve">credit amount as reasonably represents an amount not effectively sheltered from </w:t>
      </w:r>
      <w:r w:rsidR="00442C70" w:rsidRPr="00442C70">
        <w:rPr>
          <w:position w:val="6"/>
          <w:sz w:val="16"/>
        </w:rPr>
        <w:t>*</w:t>
      </w:r>
      <w:r w:rsidRPr="00965C18">
        <w:t xml:space="preserve">foreign income tax </w:t>
      </w:r>
      <w:r w:rsidR="00B33C6B" w:rsidRPr="00965C18">
        <w:t>(except a tax covered by subsection (7))</w:t>
      </w:r>
      <w:r w:rsidRPr="00965C18">
        <w:t xml:space="preserve"> by the credit, rebate or tax concession is </w:t>
      </w:r>
      <w:r w:rsidRPr="00965C18">
        <w:rPr>
          <w:b/>
          <w:i/>
        </w:rPr>
        <w:t>subject to foreign income tax</w:t>
      </w:r>
      <w:r w:rsidRPr="00965C18">
        <w:t>.</w:t>
      </w:r>
    </w:p>
    <w:p w14:paraId="64827FD1" w14:textId="26AAF1D0" w:rsidR="00F42EE5" w:rsidRPr="00965C18" w:rsidRDefault="00F42EE5" w:rsidP="00F42EE5">
      <w:pPr>
        <w:pStyle w:val="notetext"/>
      </w:pPr>
      <w:r w:rsidRPr="00965C18">
        <w:t>Note:</w:t>
      </w:r>
      <w:r w:rsidRPr="00965C18">
        <w:tab/>
        <w:t xml:space="preserve">This subsection is disregarded in working out whether an amount of income or profits is dual inclusion income: see </w:t>
      </w:r>
      <w:r w:rsidR="00940CC1">
        <w:t>subsection 8</w:t>
      </w:r>
      <w:r w:rsidRPr="00965C18">
        <w:t>32</w:t>
      </w:r>
      <w:r w:rsidR="00442C70">
        <w:noBreakHyphen/>
      </w:r>
      <w:r w:rsidRPr="00965C18">
        <w:t>680(3).</w:t>
      </w:r>
    </w:p>
    <w:p w14:paraId="7D6E63BE" w14:textId="77777777" w:rsidR="00F42EE5" w:rsidRPr="00965C18" w:rsidRDefault="00F42EE5" w:rsidP="00F42EE5">
      <w:pPr>
        <w:pStyle w:val="SubsectionHead"/>
      </w:pPr>
      <w:r w:rsidRPr="00965C18">
        <w:t>Effect of “dividend received deductions” in foreign countries</w:t>
      </w:r>
    </w:p>
    <w:p w14:paraId="0EF562AB" w14:textId="77777777" w:rsidR="00F42EE5" w:rsidRPr="00965C18" w:rsidRDefault="00F42EE5" w:rsidP="00F42EE5">
      <w:pPr>
        <w:pStyle w:val="subsection"/>
      </w:pPr>
      <w:r w:rsidRPr="00965C18">
        <w:tab/>
        <w:t>(4)</w:t>
      </w:r>
      <w:r w:rsidRPr="00965C18">
        <w:tab/>
        <w:t xml:space="preserve">Despite </w:t>
      </w:r>
      <w:r w:rsidR="001F75DF" w:rsidRPr="00965C18">
        <w:t>subsection (</w:t>
      </w:r>
      <w:r w:rsidRPr="00965C18">
        <w:t>1), if:</w:t>
      </w:r>
    </w:p>
    <w:p w14:paraId="76D6EA4C" w14:textId="4994BAD3" w:rsidR="00F42EE5" w:rsidRPr="00965C18" w:rsidRDefault="00F42EE5" w:rsidP="00F42EE5">
      <w:pPr>
        <w:pStyle w:val="paragraph"/>
      </w:pPr>
      <w:r w:rsidRPr="00965C18">
        <w:tab/>
        <w:t>(a)</w:t>
      </w:r>
      <w:r w:rsidRPr="00965C18">
        <w:tab/>
        <w:t xml:space="preserve">an amount (the </w:t>
      </w:r>
      <w:r w:rsidRPr="00965C18">
        <w:rPr>
          <w:b/>
          <w:i/>
        </w:rPr>
        <w:t>pre</w:t>
      </w:r>
      <w:r w:rsidR="00442C70">
        <w:rPr>
          <w:b/>
          <w:i/>
        </w:rPr>
        <w:noBreakHyphen/>
      </w:r>
      <w:r w:rsidRPr="00965C18">
        <w:rPr>
          <w:b/>
          <w:i/>
        </w:rPr>
        <w:t>deduction amount</w:t>
      </w:r>
      <w:r w:rsidRPr="00965C18">
        <w:t xml:space="preserve">) of income or profits would, apart from this subsection, be </w:t>
      </w:r>
      <w:r w:rsidR="00442C70" w:rsidRPr="00442C70">
        <w:rPr>
          <w:position w:val="6"/>
          <w:sz w:val="16"/>
        </w:rPr>
        <w:t>*</w:t>
      </w:r>
      <w:r w:rsidRPr="00965C18">
        <w:t>subject to foreign income tax in a foreign country; and</w:t>
      </w:r>
    </w:p>
    <w:p w14:paraId="2DE75DF2" w14:textId="77777777" w:rsidR="00F42EE5" w:rsidRPr="00965C18" w:rsidRDefault="00F42EE5" w:rsidP="00F42EE5">
      <w:pPr>
        <w:pStyle w:val="paragraph"/>
      </w:pPr>
      <w:r w:rsidRPr="00965C18">
        <w:tab/>
        <w:t>(b)</w:t>
      </w:r>
      <w:r w:rsidRPr="00965C18">
        <w:tab/>
        <w:t>the amount consists of a dividend received by an entity from a company; and</w:t>
      </w:r>
    </w:p>
    <w:p w14:paraId="200BDBF7" w14:textId="6C99DC2B" w:rsidR="00F42EE5" w:rsidRPr="00965C18" w:rsidRDefault="00F42EE5" w:rsidP="00F42EE5">
      <w:pPr>
        <w:pStyle w:val="paragraph"/>
      </w:pPr>
      <w:r w:rsidRPr="00965C18">
        <w:tab/>
        <w:t>(c)</w:t>
      </w:r>
      <w:r w:rsidRPr="00965C18">
        <w:tab/>
        <w:t xml:space="preserve">the entity is entitled to a </w:t>
      </w:r>
      <w:r w:rsidR="00442C70" w:rsidRPr="00442C70">
        <w:rPr>
          <w:position w:val="6"/>
          <w:sz w:val="16"/>
        </w:rPr>
        <w:t>*</w:t>
      </w:r>
      <w:r w:rsidRPr="00965C18">
        <w:t>foreign income tax deduction in respect of all or part of the amount of the dividend;</w:t>
      </w:r>
    </w:p>
    <w:p w14:paraId="02025E6A" w14:textId="51C99597" w:rsidR="00F42EE5" w:rsidRPr="00965C18" w:rsidRDefault="00F42EE5" w:rsidP="00F42EE5">
      <w:pPr>
        <w:pStyle w:val="subsection2"/>
      </w:pPr>
      <w:r w:rsidRPr="00965C18">
        <w:t>then only so much of the pre</w:t>
      </w:r>
      <w:r w:rsidR="00442C70">
        <w:noBreakHyphen/>
      </w:r>
      <w:r w:rsidRPr="00965C18">
        <w:t xml:space="preserve">deduction amount as reasonably represents an amount not effectively sheltered from </w:t>
      </w:r>
      <w:r w:rsidR="00442C70" w:rsidRPr="00442C70">
        <w:rPr>
          <w:position w:val="6"/>
          <w:sz w:val="16"/>
        </w:rPr>
        <w:t>*</w:t>
      </w:r>
      <w:r w:rsidRPr="00965C18">
        <w:t xml:space="preserve">foreign </w:t>
      </w:r>
      <w:r w:rsidRPr="00965C18">
        <w:lastRenderedPageBreak/>
        <w:t xml:space="preserve">income tax </w:t>
      </w:r>
      <w:r w:rsidR="00B33C6B" w:rsidRPr="00965C18">
        <w:t>(except a tax covered by subsection (7))</w:t>
      </w:r>
      <w:r w:rsidRPr="00965C18">
        <w:t xml:space="preserve"> by the foreign income tax deduction is </w:t>
      </w:r>
      <w:r w:rsidRPr="00965C18">
        <w:rPr>
          <w:b/>
          <w:i/>
        </w:rPr>
        <w:t>subject to foreign income tax</w:t>
      </w:r>
      <w:r w:rsidRPr="00965C18">
        <w:t>.</w:t>
      </w:r>
    </w:p>
    <w:p w14:paraId="2FECA728" w14:textId="77777777" w:rsidR="00F42EE5" w:rsidRPr="00965C18" w:rsidRDefault="00F42EE5" w:rsidP="00F42EE5">
      <w:pPr>
        <w:pStyle w:val="SubsectionHead"/>
      </w:pPr>
      <w:r w:rsidRPr="00965C18">
        <w:t>Effect of CFC regimes</w:t>
      </w:r>
    </w:p>
    <w:p w14:paraId="24D5682D" w14:textId="77777777" w:rsidR="00F42EE5" w:rsidRPr="00965C18" w:rsidRDefault="00F42EE5" w:rsidP="00F42EE5">
      <w:pPr>
        <w:pStyle w:val="subsection"/>
        <w:rPr>
          <w:i/>
        </w:rPr>
      </w:pPr>
      <w:r w:rsidRPr="00965C18">
        <w:tab/>
        <w:t>(5)</w:t>
      </w:r>
      <w:r w:rsidRPr="00965C18">
        <w:tab/>
        <w:t xml:space="preserve">An amount of income or profits of an entity is </w:t>
      </w:r>
      <w:r w:rsidRPr="00965C18">
        <w:rPr>
          <w:b/>
          <w:i/>
        </w:rPr>
        <w:t>subject to foreign income tax</w:t>
      </w:r>
      <w:r w:rsidRPr="00965C18">
        <w:t xml:space="preserve"> if the amount is included in working out the tax base of another entity under a provision of a law of a foreign country that corresponds to section</w:t>
      </w:r>
      <w:r w:rsidR="001F75DF" w:rsidRPr="00965C18">
        <w:t> </w:t>
      </w:r>
      <w:r w:rsidRPr="00965C18">
        <w:t xml:space="preserve">456 or 457 of the </w:t>
      </w:r>
      <w:r w:rsidRPr="00965C18">
        <w:rPr>
          <w:i/>
        </w:rPr>
        <w:t xml:space="preserve">Income Tax Assessment Act 1936 </w:t>
      </w:r>
      <w:r w:rsidRPr="00965C18">
        <w:t>(including a tax base that is nil, or a negative amount)</w:t>
      </w:r>
      <w:r w:rsidRPr="00965C18">
        <w:rPr>
          <w:i/>
        </w:rPr>
        <w:t>.</w:t>
      </w:r>
    </w:p>
    <w:p w14:paraId="2A0A4B22" w14:textId="77777777" w:rsidR="00F42EE5" w:rsidRPr="00965C18" w:rsidRDefault="00F42EE5" w:rsidP="00F42EE5">
      <w:pPr>
        <w:pStyle w:val="SubsectionHead"/>
      </w:pPr>
      <w:r w:rsidRPr="00965C18">
        <w:t>Effect of foreign hybrid mismatch rules</w:t>
      </w:r>
    </w:p>
    <w:p w14:paraId="67F12773" w14:textId="77777777" w:rsidR="00F42EE5" w:rsidRPr="00965C18" w:rsidRDefault="00F42EE5" w:rsidP="00F42EE5">
      <w:pPr>
        <w:pStyle w:val="subsection"/>
      </w:pPr>
      <w:r w:rsidRPr="00965C18">
        <w:tab/>
        <w:t>(6)</w:t>
      </w:r>
      <w:r w:rsidRPr="00965C18">
        <w:tab/>
        <w:t xml:space="preserve">In determining for the purposes of this section whether a payment is included in a tax base of a law of a foreign country as mentioned in </w:t>
      </w:r>
      <w:r w:rsidR="001F75DF" w:rsidRPr="00965C18">
        <w:t>subsection (</w:t>
      </w:r>
      <w:r w:rsidRPr="00965C18">
        <w:t>1), disregard the effect of the following:</w:t>
      </w:r>
    </w:p>
    <w:p w14:paraId="29834749" w14:textId="73CF0668" w:rsidR="00F42EE5" w:rsidRPr="00965C18" w:rsidRDefault="00F42EE5" w:rsidP="00F42EE5">
      <w:pPr>
        <w:pStyle w:val="paragraph"/>
      </w:pPr>
      <w:r w:rsidRPr="00965C18">
        <w:tab/>
        <w:t>(a)</w:t>
      </w:r>
      <w:r w:rsidRPr="00965C18">
        <w:tab/>
        <w:t xml:space="preserve">any provisions of </w:t>
      </w:r>
      <w:r w:rsidR="00442C70" w:rsidRPr="00442C70">
        <w:rPr>
          <w:position w:val="6"/>
          <w:sz w:val="16"/>
        </w:rPr>
        <w:t>*</w:t>
      </w:r>
      <w:r w:rsidRPr="00965C18">
        <w:t>foreign hybrid mismatch rules of a foreign country;</w:t>
      </w:r>
    </w:p>
    <w:p w14:paraId="2C529390" w14:textId="6FAFA342" w:rsidR="00F42EE5" w:rsidRPr="00965C18" w:rsidRDefault="00F42EE5" w:rsidP="00F42EE5">
      <w:pPr>
        <w:pStyle w:val="paragraph"/>
      </w:pPr>
      <w:r w:rsidRPr="00965C18">
        <w:tab/>
        <w:t>(b)</w:t>
      </w:r>
      <w:r w:rsidRPr="00965C18">
        <w:tab/>
        <w:t xml:space="preserve">any provisions of another law of a foreign country relating to </w:t>
      </w:r>
      <w:r w:rsidR="00442C70" w:rsidRPr="00442C70">
        <w:rPr>
          <w:position w:val="6"/>
          <w:sz w:val="16"/>
        </w:rPr>
        <w:t>*</w:t>
      </w:r>
      <w:r w:rsidRPr="00965C18">
        <w:t xml:space="preserve">foreign income tax </w:t>
      </w:r>
      <w:r w:rsidR="00B33C6B" w:rsidRPr="00965C18">
        <w:t>(except a tax covered by subsection (7))</w:t>
      </w:r>
      <w:r w:rsidRPr="00965C18">
        <w:t xml:space="preserve"> that has substantially the same effect as foreign hybrid mismatch rules.</w:t>
      </w:r>
    </w:p>
    <w:p w14:paraId="76F3BF32" w14:textId="77777777" w:rsidR="00B33C6B" w:rsidRPr="00965C18" w:rsidRDefault="00B33C6B" w:rsidP="00B33C6B">
      <w:pPr>
        <w:pStyle w:val="SubsectionHead"/>
      </w:pPr>
      <w:r w:rsidRPr="00965C18">
        <w:t>Certain foreign taxes disregarded in this Division</w:t>
      </w:r>
    </w:p>
    <w:p w14:paraId="7FFAD0BB" w14:textId="77777777" w:rsidR="00B33C6B" w:rsidRPr="00965C18" w:rsidRDefault="00B33C6B" w:rsidP="00B33C6B">
      <w:pPr>
        <w:pStyle w:val="subsection"/>
      </w:pPr>
      <w:r w:rsidRPr="00965C18">
        <w:tab/>
        <w:t>(7)</w:t>
      </w:r>
      <w:r w:rsidRPr="00965C18">
        <w:tab/>
        <w:t>This subsection covers each of the following:</w:t>
      </w:r>
    </w:p>
    <w:p w14:paraId="5426819B" w14:textId="4DD44F90" w:rsidR="00B33C6B" w:rsidRPr="00965C18" w:rsidRDefault="00B33C6B" w:rsidP="00B33C6B">
      <w:pPr>
        <w:pStyle w:val="paragraph"/>
      </w:pPr>
      <w:r w:rsidRPr="00965C18">
        <w:tab/>
        <w:t>(a)</w:t>
      </w:r>
      <w:r w:rsidRPr="00965C18">
        <w:tab/>
      </w:r>
      <w:r w:rsidR="00442C70" w:rsidRPr="00442C70">
        <w:rPr>
          <w:position w:val="6"/>
          <w:sz w:val="16"/>
        </w:rPr>
        <w:t>*</w:t>
      </w:r>
      <w:r w:rsidRPr="00965C18">
        <w:t>credit absorption tax;</w:t>
      </w:r>
    </w:p>
    <w:p w14:paraId="6446F1E5" w14:textId="5F71B561" w:rsidR="00B33C6B" w:rsidRPr="00965C18" w:rsidRDefault="00B33C6B" w:rsidP="00B33C6B">
      <w:pPr>
        <w:pStyle w:val="paragraph"/>
      </w:pPr>
      <w:r w:rsidRPr="00965C18">
        <w:tab/>
        <w:t>(b)</w:t>
      </w:r>
      <w:r w:rsidRPr="00965C18">
        <w:tab/>
      </w:r>
      <w:r w:rsidR="00442C70" w:rsidRPr="00442C70">
        <w:rPr>
          <w:position w:val="6"/>
          <w:sz w:val="16"/>
        </w:rPr>
        <w:t>*</w:t>
      </w:r>
      <w:r w:rsidRPr="00965C18">
        <w:t>unitary tax;</w:t>
      </w:r>
    </w:p>
    <w:p w14:paraId="10BACF30" w14:textId="5D6317BE" w:rsidR="00B33C6B" w:rsidRPr="00965C18" w:rsidRDefault="00B33C6B" w:rsidP="00B33C6B">
      <w:pPr>
        <w:pStyle w:val="paragraph"/>
      </w:pPr>
      <w:r w:rsidRPr="00965C18">
        <w:tab/>
        <w:t>(c)</w:t>
      </w:r>
      <w:r w:rsidRPr="00965C18">
        <w:tab/>
        <w:t>withholding</w:t>
      </w:r>
      <w:r w:rsidR="00442C70">
        <w:noBreakHyphen/>
      </w:r>
      <w:r w:rsidRPr="00965C18">
        <w:t>type tax;</w:t>
      </w:r>
    </w:p>
    <w:p w14:paraId="69AB149D" w14:textId="77777777" w:rsidR="00B33C6B" w:rsidRPr="00965C18" w:rsidRDefault="00B33C6B" w:rsidP="00B33C6B">
      <w:pPr>
        <w:pStyle w:val="paragraph"/>
      </w:pPr>
      <w:r w:rsidRPr="00965C18">
        <w:tab/>
        <w:t>(d)</w:t>
      </w:r>
      <w:r w:rsidRPr="00965C18">
        <w:tab/>
        <w:t>municipal tax;</w:t>
      </w:r>
    </w:p>
    <w:p w14:paraId="6342C35E" w14:textId="0C185290" w:rsidR="00B33C6B" w:rsidRPr="00965C18" w:rsidRDefault="00B33C6B" w:rsidP="00B33C6B">
      <w:pPr>
        <w:pStyle w:val="paragraph"/>
      </w:pPr>
      <w:r w:rsidRPr="00965C18">
        <w:tab/>
        <w:t>(e)</w:t>
      </w:r>
      <w:r w:rsidRPr="00965C18">
        <w:tab/>
        <w:t>in the case of a federal foreign country—a State tax</w:t>
      </w:r>
      <w:r w:rsidR="006E5DC2" w:rsidRPr="006A4B70">
        <w:t>;</w:t>
      </w:r>
    </w:p>
    <w:p w14:paraId="74958E44" w14:textId="7568A4BB" w:rsidR="006E5DC2" w:rsidRPr="006A4B70" w:rsidRDefault="006E5DC2" w:rsidP="006E5DC2">
      <w:pPr>
        <w:pStyle w:val="paragraph"/>
      </w:pPr>
      <w:r w:rsidRPr="006A4B70">
        <w:tab/>
        <w:t>(f)</w:t>
      </w:r>
      <w:r w:rsidRPr="006A4B70">
        <w:tab/>
      </w:r>
      <w:r w:rsidR="00442C70" w:rsidRPr="00442C70">
        <w:rPr>
          <w:position w:val="6"/>
          <w:sz w:val="16"/>
        </w:rPr>
        <w:t>*</w:t>
      </w:r>
      <w:r w:rsidRPr="006A4B70">
        <w:t>foreign GloBE tax or other foreign minimum tax.</w:t>
      </w:r>
    </w:p>
    <w:p w14:paraId="134DE26A" w14:textId="3F0DC9FE" w:rsidR="00B33C6B" w:rsidRPr="00965C18" w:rsidRDefault="00B33C6B" w:rsidP="00B33C6B">
      <w:pPr>
        <w:pStyle w:val="notetext"/>
      </w:pPr>
      <w:r w:rsidRPr="00965C18">
        <w:t>Note:</w:t>
      </w:r>
      <w:r w:rsidRPr="00965C18">
        <w:tab/>
        <w:t xml:space="preserve">The definitions of </w:t>
      </w:r>
      <w:r w:rsidRPr="00965C18">
        <w:rPr>
          <w:b/>
          <w:i/>
        </w:rPr>
        <w:t>credit absorption tax</w:t>
      </w:r>
      <w:r w:rsidRPr="00965C18">
        <w:t xml:space="preserve"> and </w:t>
      </w:r>
      <w:r w:rsidRPr="00965C18">
        <w:rPr>
          <w:b/>
          <w:i/>
        </w:rPr>
        <w:t>unitary tax</w:t>
      </w:r>
      <w:r w:rsidRPr="00965C18">
        <w:t xml:space="preserve"> are in section 770</w:t>
      </w:r>
      <w:r w:rsidR="00442C70">
        <w:noBreakHyphen/>
      </w:r>
      <w:r w:rsidRPr="00965C18">
        <w:t>15.</w:t>
      </w:r>
    </w:p>
    <w:p w14:paraId="0B61AE21" w14:textId="77777777" w:rsidR="006E5DC2" w:rsidRPr="006A4B70" w:rsidRDefault="006E5DC2" w:rsidP="006E5DC2">
      <w:pPr>
        <w:pStyle w:val="subsection"/>
      </w:pPr>
      <w:r w:rsidRPr="006A4B70">
        <w:tab/>
        <w:t>(8)</w:t>
      </w:r>
      <w:r w:rsidRPr="006A4B70">
        <w:tab/>
        <w:t xml:space="preserve">Foreign minimum tax mentioned in paragraph (7)(f) includes a tax specified in regulations made for the purposes of paragraph 393(2)(c) of the </w:t>
      </w:r>
      <w:r w:rsidRPr="006A4B70">
        <w:rPr>
          <w:i/>
        </w:rPr>
        <w:t>Income Tax Assessment Act 1936</w:t>
      </w:r>
      <w:r w:rsidRPr="006A4B70">
        <w:t>.</w:t>
      </w:r>
    </w:p>
    <w:p w14:paraId="2DF3BA40" w14:textId="30A3C74C" w:rsidR="00F42EE5" w:rsidRPr="00965C18" w:rsidRDefault="00F42EE5" w:rsidP="00F42EE5">
      <w:pPr>
        <w:pStyle w:val="ActHead5"/>
      </w:pPr>
      <w:bookmarkStart w:id="738" w:name="_Toc201758374"/>
      <w:r w:rsidRPr="00965C18">
        <w:rPr>
          <w:rStyle w:val="CharSectno"/>
        </w:rPr>
        <w:lastRenderedPageBreak/>
        <w:t>832</w:t>
      </w:r>
      <w:r w:rsidR="00442C70">
        <w:rPr>
          <w:rStyle w:val="CharSectno"/>
        </w:rPr>
        <w:noBreakHyphen/>
      </w:r>
      <w:r w:rsidRPr="00965C18">
        <w:rPr>
          <w:rStyle w:val="CharSectno"/>
        </w:rPr>
        <w:t>135</w:t>
      </w:r>
      <w:r w:rsidRPr="00965C18">
        <w:t xml:space="preserve">  Safe harbour for translation rates</w:t>
      </w:r>
      <w:bookmarkEnd w:id="738"/>
    </w:p>
    <w:p w14:paraId="7A3CF67F" w14:textId="77777777" w:rsidR="00F42EE5" w:rsidRPr="00965C18" w:rsidRDefault="00F42EE5" w:rsidP="00F42EE5">
      <w:pPr>
        <w:pStyle w:val="subsection"/>
      </w:pPr>
      <w:r w:rsidRPr="00965C18">
        <w:tab/>
      </w:r>
      <w:r w:rsidRPr="00965C18">
        <w:tab/>
        <w:t>If:</w:t>
      </w:r>
    </w:p>
    <w:p w14:paraId="0FC970C2" w14:textId="77777777" w:rsidR="00F42EE5" w:rsidRPr="00965C18" w:rsidRDefault="00F42EE5" w:rsidP="00F42EE5">
      <w:pPr>
        <w:pStyle w:val="paragraph"/>
      </w:pPr>
      <w:r w:rsidRPr="00965C18">
        <w:tab/>
        <w:t>(a)</w:t>
      </w:r>
      <w:r w:rsidRPr="00965C18">
        <w:tab/>
        <w:t>a payment has any of the following effects:</w:t>
      </w:r>
    </w:p>
    <w:p w14:paraId="3DF77774" w14:textId="77777777" w:rsidR="00F42EE5" w:rsidRPr="00965C18" w:rsidRDefault="00F42EE5" w:rsidP="00F42EE5">
      <w:pPr>
        <w:pStyle w:val="paragraphsub"/>
      </w:pPr>
      <w:r w:rsidRPr="00965C18">
        <w:tab/>
        <w:t>(i)</w:t>
      </w:r>
      <w:r w:rsidRPr="00965C18">
        <w:tab/>
        <w:t>it gives rise to a deduction;</w:t>
      </w:r>
    </w:p>
    <w:p w14:paraId="59AE60BA" w14:textId="5D7B92A1" w:rsidR="00F42EE5" w:rsidRPr="00965C18" w:rsidRDefault="00F42EE5" w:rsidP="00F42EE5">
      <w:pPr>
        <w:pStyle w:val="paragraphsub"/>
      </w:pPr>
      <w:r w:rsidRPr="00965C18">
        <w:tab/>
        <w:t>(ii)</w:t>
      </w:r>
      <w:r w:rsidRPr="00965C18">
        <w:tab/>
        <w:t xml:space="preserve">it gives rise to a </w:t>
      </w:r>
      <w:r w:rsidR="00442C70" w:rsidRPr="00442C70">
        <w:rPr>
          <w:position w:val="6"/>
          <w:sz w:val="16"/>
        </w:rPr>
        <w:t>*</w:t>
      </w:r>
      <w:r w:rsidRPr="00965C18">
        <w:t>foreign income tax deduction;</w:t>
      </w:r>
    </w:p>
    <w:p w14:paraId="11C19345" w14:textId="043FF302" w:rsidR="00F42EE5" w:rsidRPr="00965C18" w:rsidRDefault="00F42EE5" w:rsidP="00F42EE5">
      <w:pPr>
        <w:pStyle w:val="paragraphsub"/>
      </w:pPr>
      <w:r w:rsidRPr="00965C18">
        <w:tab/>
        <w:t>(iii)</w:t>
      </w:r>
      <w:r w:rsidRPr="00965C18">
        <w:tab/>
        <w:t xml:space="preserve">it is </w:t>
      </w:r>
      <w:r w:rsidR="00442C70" w:rsidRPr="00442C70">
        <w:rPr>
          <w:position w:val="6"/>
          <w:sz w:val="16"/>
        </w:rPr>
        <w:t>*</w:t>
      </w:r>
      <w:r w:rsidRPr="00965C18">
        <w:t>subject to Australian income tax;</w:t>
      </w:r>
    </w:p>
    <w:p w14:paraId="4A3B6D6C" w14:textId="387E2FA3" w:rsidR="00F42EE5" w:rsidRPr="00965C18" w:rsidRDefault="00F42EE5" w:rsidP="00F42EE5">
      <w:pPr>
        <w:pStyle w:val="paragraphsub"/>
      </w:pPr>
      <w:r w:rsidRPr="00965C18">
        <w:tab/>
        <w:t>(iv)</w:t>
      </w:r>
      <w:r w:rsidRPr="00965C18">
        <w:tab/>
        <w:t xml:space="preserve">it is </w:t>
      </w:r>
      <w:r w:rsidR="00442C70" w:rsidRPr="00442C70">
        <w:rPr>
          <w:position w:val="6"/>
          <w:sz w:val="16"/>
        </w:rPr>
        <w:t>*</w:t>
      </w:r>
      <w:r w:rsidRPr="00965C18">
        <w:t>subject to foreign income tax; and</w:t>
      </w:r>
    </w:p>
    <w:p w14:paraId="64E19A47" w14:textId="15933521" w:rsidR="00F42EE5" w:rsidRPr="00965C18" w:rsidRDefault="00F42EE5" w:rsidP="00F42EE5">
      <w:pPr>
        <w:pStyle w:val="paragraph"/>
      </w:pPr>
      <w:r w:rsidRPr="00965C18">
        <w:tab/>
        <w:t>(b)</w:t>
      </w:r>
      <w:r w:rsidRPr="00965C18">
        <w:tab/>
        <w:t>for the purposes of this Division, the amount of one or more such effects is to be translated under Subdivision</w:t>
      </w:r>
      <w:r w:rsidR="001F75DF" w:rsidRPr="00965C18">
        <w:t> </w:t>
      </w:r>
      <w:r w:rsidRPr="00965C18">
        <w:t>960</w:t>
      </w:r>
      <w:r w:rsidR="00442C70">
        <w:noBreakHyphen/>
      </w:r>
      <w:r w:rsidRPr="00965C18">
        <w:t xml:space="preserve">C into an entity’s </w:t>
      </w:r>
      <w:r w:rsidR="00442C70" w:rsidRPr="00442C70">
        <w:rPr>
          <w:position w:val="6"/>
          <w:sz w:val="16"/>
        </w:rPr>
        <w:t>*</w:t>
      </w:r>
      <w:r w:rsidRPr="00965C18">
        <w:t>applicable functional currency, or into Australian currency;</w:t>
      </w:r>
    </w:p>
    <w:p w14:paraId="3DE89206" w14:textId="287500C1" w:rsidR="00F42EE5" w:rsidRPr="00965C18" w:rsidRDefault="00F42EE5" w:rsidP="00F42EE5">
      <w:pPr>
        <w:pStyle w:val="subsection2"/>
      </w:pPr>
      <w:r w:rsidRPr="00965C18">
        <w:t>then it is reasonable for the purposes of item</w:t>
      </w:r>
      <w:r w:rsidR="001F75DF" w:rsidRPr="00965C18">
        <w:t> </w:t>
      </w:r>
      <w:r w:rsidRPr="00965C18">
        <w:t>11A of the table in subsection</w:t>
      </w:r>
      <w:r w:rsidR="001F75DF" w:rsidRPr="00965C18">
        <w:t> </w:t>
      </w:r>
      <w:r w:rsidRPr="00965C18">
        <w:t>960</w:t>
      </w:r>
      <w:r w:rsidR="00442C70">
        <w:noBreakHyphen/>
      </w:r>
      <w:r w:rsidRPr="00965C18">
        <w:t>50(6) (as modified by the regulations) to apply an exchange rate to each translation so as best to achieve a consistent measure of the extent to which the payment had each such effect.</w:t>
      </w:r>
    </w:p>
    <w:p w14:paraId="1E36D02A" w14:textId="518472CB" w:rsidR="00F42EE5" w:rsidRPr="00965C18" w:rsidRDefault="00F42EE5" w:rsidP="00F42EE5">
      <w:pPr>
        <w:pStyle w:val="notetext"/>
      </w:pPr>
      <w:r w:rsidRPr="00965C18">
        <w:t>Note:</w:t>
      </w:r>
      <w:r w:rsidRPr="00965C18">
        <w:tab/>
        <w:t>Item</w:t>
      </w:r>
      <w:r w:rsidR="001F75DF" w:rsidRPr="00965C18">
        <w:t> </w:t>
      </w:r>
      <w:r w:rsidRPr="00965C18">
        <w:t>11A is added to the table in subsection</w:t>
      </w:r>
      <w:r w:rsidR="001F75DF" w:rsidRPr="00965C18">
        <w:t> </w:t>
      </w:r>
      <w:r w:rsidRPr="00965C18">
        <w:t>960</w:t>
      </w:r>
      <w:r w:rsidR="00442C70">
        <w:noBreakHyphen/>
      </w:r>
      <w:r w:rsidRPr="00965C18">
        <w:t>50(6) by the regulations.</w:t>
      </w:r>
    </w:p>
    <w:p w14:paraId="37DCA8E2" w14:textId="4076FA2D" w:rsidR="00F42EE5" w:rsidRPr="00965C18" w:rsidRDefault="00F42EE5" w:rsidP="00F42EE5">
      <w:pPr>
        <w:pStyle w:val="ActHead4"/>
      </w:pPr>
      <w:bookmarkStart w:id="739" w:name="_Toc201758375"/>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C</w:t>
      </w:r>
      <w:r w:rsidRPr="00965C18">
        <w:t>—</w:t>
      </w:r>
      <w:r w:rsidRPr="00965C18">
        <w:rPr>
          <w:rStyle w:val="CharSubdText"/>
        </w:rPr>
        <w:t>Hybrid financial instrument mismatch</w:t>
      </w:r>
      <w:bookmarkEnd w:id="739"/>
    </w:p>
    <w:p w14:paraId="2747C6D6" w14:textId="41F50EB8" w:rsidR="00F42EE5" w:rsidRPr="00965C18" w:rsidRDefault="00F42EE5" w:rsidP="00F42EE5">
      <w:pPr>
        <w:pStyle w:val="ActHead4"/>
      </w:pPr>
      <w:bookmarkStart w:id="740" w:name="_Toc201758376"/>
      <w:r w:rsidRPr="00965C18">
        <w:t>Guide to Subdivision</w:t>
      </w:r>
      <w:r w:rsidR="001F75DF" w:rsidRPr="00965C18">
        <w:t> </w:t>
      </w:r>
      <w:r w:rsidRPr="00965C18">
        <w:t>832</w:t>
      </w:r>
      <w:r w:rsidR="00442C70">
        <w:noBreakHyphen/>
      </w:r>
      <w:r w:rsidRPr="00965C18">
        <w:t>C</w:t>
      </w:r>
      <w:bookmarkEnd w:id="740"/>
    </w:p>
    <w:p w14:paraId="07A3C654" w14:textId="5DE5EF6F" w:rsidR="00F42EE5" w:rsidRPr="00965C18" w:rsidRDefault="00F42EE5" w:rsidP="00F42EE5">
      <w:pPr>
        <w:pStyle w:val="ActHead5"/>
      </w:pPr>
      <w:bookmarkStart w:id="741" w:name="_Toc201758377"/>
      <w:r w:rsidRPr="00965C18">
        <w:rPr>
          <w:rStyle w:val="CharSectno"/>
        </w:rPr>
        <w:t>832</w:t>
      </w:r>
      <w:r w:rsidR="00442C70">
        <w:rPr>
          <w:rStyle w:val="CharSectno"/>
        </w:rPr>
        <w:noBreakHyphen/>
      </w:r>
      <w:r w:rsidRPr="00965C18">
        <w:rPr>
          <w:rStyle w:val="CharSectno"/>
        </w:rPr>
        <w:t>175</w:t>
      </w:r>
      <w:r w:rsidRPr="00965C18">
        <w:t xml:space="preserve">  What this Subdivision is about</w:t>
      </w:r>
      <w:bookmarkEnd w:id="741"/>
    </w:p>
    <w:p w14:paraId="30FC3C0A" w14:textId="1768AD2B" w:rsidR="00F42EE5" w:rsidRPr="00965C18" w:rsidRDefault="00F42EE5" w:rsidP="00F42EE5">
      <w:pPr>
        <w:pStyle w:val="SOText"/>
        <w:rPr>
          <w:rFonts w:cs="Times New Roman"/>
        </w:rPr>
      </w:pPr>
      <w:r w:rsidRPr="00965C18">
        <w:rPr>
          <w:rFonts w:cs="Times New Roman"/>
        </w:rPr>
        <w:t>This Subdivision neutralises a hybrid financial instrument mismatch if it involves a deduction, or non</w:t>
      </w:r>
      <w:r w:rsidR="00442C70">
        <w:rPr>
          <w:rFonts w:cs="Times New Roman"/>
        </w:rPr>
        <w:noBreakHyphen/>
      </w:r>
      <w:r w:rsidRPr="00965C18">
        <w:rPr>
          <w:rFonts w:cs="Times New Roman"/>
        </w:rPr>
        <w:t>inclusion, in Australia.</w:t>
      </w:r>
    </w:p>
    <w:p w14:paraId="579815F6" w14:textId="04F2F0AE" w:rsidR="00F42EE5" w:rsidRPr="00965C18" w:rsidRDefault="00F42EE5" w:rsidP="00F42EE5">
      <w:pPr>
        <w:pStyle w:val="SOText"/>
        <w:rPr>
          <w:rFonts w:cs="Times New Roman"/>
        </w:rPr>
      </w:pPr>
      <w:r w:rsidRPr="00965C18">
        <w:rPr>
          <w:rFonts w:cs="Times New Roman"/>
        </w:rPr>
        <w:t>A deduction/non</w:t>
      </w:r>
      <w:r w:rsidR="00442C70">
        <w:rPr>
          <w:rFonts w:cs="Times New Roman"/>
        </w:rPr>
        <w:noBreakHyphen/>
      </w:r>
      <w:r w:rsidRPr="00965C18">
        <w:rPr>
          <w:rFonts w:cs="Times New Roman"/>
        </w:rPr>
        <w:t>inclusion mismatch is a hybrid financial instrument mismatch if it is attributable to hybridity in the treatment of a financial instrument or an arrangement to transfer a financial instrument, and either the relevant parties are related or the mismatch arose under a structured arrangement.</w:t>
      </w:r>
    </w:p>
    <w:p w14:paraId="008F5F67" w14:textId="77777777" w:rsidR="00F42EE5" w:rsidRPr="00965C18" w:rsidRDefault="00F42EE5" w:rsidP="00F42EE5">
      <w:pPr>
        <w:pStyle w:val="SOText"/>
        <w:rPr>
          <w:rFonts w:cs="Times New Roman"/>
        </w:rPr>
      </w:pPr>
      <w:r w:rsidRPr="00965C18">
        <w:rPr>
          <w:rFonts w:cs="Times New Roman"/>
        </w:rPr>
        <w:t>There is also an integrity rule that covers payments that are made in lieu of hybrid payments.</w:t>
      </w:r>
    </w:p>
    <w:p w14:paraId="174BAE83" w14:textId="77777777" w:rsidR="00F42EE5" w:rsidRPr="00965C18" w:rsidRDefault="00F42EE5" w:rsidP="00F42EE5">
      <w:pPr>
        <w:pStyle w:val="SOText"/>
        <w:rPr>
          <w:rFonts w:cs="Times New Roman"/>
        </w:rPr>
      </w:pPr>
      <w:r w:rsidRPr="00965C18">
        <w:rPr>
          <w:rFonts w:cs="Times New Roman"/>
        </w:rPr>
        <w:lastRenderedPageBreak/>
        <w:t>This Subdivision has an extended application in relation to payments that are subject to concessional tax rates in a foreign country.</w:t>
      </w:r>
    </w:p>
    <w:p w14:paraId="4D72A4FE" w14:textId="0736739F" w:rsidR="00F42EE5" w:rsidRPr="00965C18" w:rsidRDefault="00F42EE5" w:rsidP="004F4365">
      <w:pPr>
        <w:pStyle w:val="SOText"/>
        <w:keepNext/>
        <w:keepLines/>
        <w:rPr>
          <w:rFonts w:cs="Times New Roman"/>
        </w:rPr>
      </w:pPr>
      <w:r w:rsidRPr="00965C18">
        <w:rPr>
          <w:rFonts w:cs="Times New Roman"/>
        </w:rPr>
        <w:t>A hybrid financial instrument mismatch that is not neutralised by this Subdivision (or by foreign hybrid mismatch rules) is an offshore hybrid mismatch, which might give rise to an imported hybrid mismatch under Subdivision</w:t>
      </w:r>
      <w:r w:rsidR="001F75DF" w:rsidRPr="00965C18">
        <w:rPr>
          <w:rFonts w:cs="Times New Roman"/>
        </w:rPr>
        <w:t> </w:t>
      </w:r>
      <w:r w:rsidRPr="00965C18">
        <w:rPr>
          <w:rFonts w:cs="Times New Roman"/>
        </w:rPr>
        <w:t>832</w:t>
      </w:r>
      <w:r w:rsidR="00442C70">
        <w:rPr>
          <w:rFonts w:cs="Times New Roman"/>
        </w:rPr>
        <w:noBreakHyphen/>
      </w:r>
      <w:r w:rsidRPr="00965C18">
        <w:rPr>
          <w:rFonts w:cs="Times New Roman"/>
        </w:rPr>
        <w:t>H.</w:t>
      </w:r>
    </w:p>
    <w:p w14:paraId="42307B9A" w14:textId="77777777" w:rsidR="00F42EE5" w:rsidRPr="00965C18" w:rsidRDefault="00F42EE5" w:rsidP="00F42EE5">
      <w:pPr>
        <w:pStyle w:val="TofSectsHeading"/>
      </w:pPr>
      <w:r w:rsidRPr="00965C18">
        <w:t>Table of sections</w:t>
      </w:r>
    </w:p>
    <w:p w14:paraId="5902A480" w14:textId="77777777" w:rsidR="00F42EE5" w:rsidRPr="00965C18" w:rsidRDefault="00F42EE5" w:rsidP="00F42EE5">
      <w:pPr>
        <w:pStyle w:val="TofSectsGroupHeading"/>
      </w:pPr>
      <w:r w:rsidRPr="00965C18">
        <w:t>Operative provisions</w:t>
      </w:r>
    </w:p>
    <w:p w14:paraId="556DAF5F" w14:textId="0EE3B6A0" w:rsidR="00F42EE5" w:rsidRPr="00965C18" w:rsidRDefault="00F42EE5" w:rsidP="00F42EE5">
      <w:pPr>
        <w:pStyle w:val="TofSectsSection"/>
      </w:pPr>
      <w:r w:rsidRPr="00965C18">
        <w:t>832</w:t>
      </w:r>
      <w:r w:rsidR="00442C70">
        <w:noBreakHyphen/>
      </w:r>
      <w:r w:rsidRPr="00965C18">
        <w:t>180</w:t>
      </w:r>
      <w:r w:rsidRPr="00965C18">
        <w:tab/>
        <w:t>Deduction not allowable—Australian primary response</w:t>
      </w:r>
    </w:p>
    <w:p w14:paraId="6BEDA66D" w14:textId="036ECC0D" w:rsidR="00F42EE5" w:rsidRPr="00965C18" w:rsidRDefault="00F42EE5" w:rsidP="00F42EE5">
      <w:pPr>
        <w:pStyle w:val="TofSectsSection"/>
      </w:pPr>
      <w:r w:rsidRPr="00965C18">
        <w:t>832</w:t>
      </w:r>
      <w:r w:rsidR="00442C70">
        <w:noBreakHyphen/>
      </w:r>
      <w:r w:rsidRPr="00965C18">
        <w:t>185</w:t>
      </w:r>
      <w:r w:rsidRPr="00965C18">
        <w:tab/>
        <w:t>Inclusion in assessable income—Australian secondary response</w:t>
      </w:r>
    </w:p>
    <w:p w14:paraId="1716986A" w14:textId="4C380C22" w:rsidR="00F42EE5" w:rsidRPr="00965C18" w:rsidRDefault="00F42EE5" w:rsidP="00F42EE5">
      <w:pPr>
        <w:pStyle w:val="TofSectsSection"/>
      </w:pPr>
      <w:r w:rsidRPr="00965C18">
        <w:t>832</w:t>
      </w:r>
      <w:r w:rsidR="00442C70">
        <w:noBreakHyphen/>
      </w:r>
      <w:r w:rsidRPr="00965C18">
        <w:t>190</w:t>
      </w:r>
      <w:r w:rsidRPr="00965C18">
        <w:tab/>
        <w:t>Exception where entity not a party to the structured arrangement</w:t>
      </w:r>
    </w:p>
    <w:p w14:paraId="58E1D4E0" w14:textId="487C32CC" w:rsidR="00F42EE5" w:rsidRPr="00965C18" w:rsidRDefault="00F42EE5" w:rsidP="00F42EE5">
      <w:pPr>
        <w:pStyle w:val="TofSectsSection"/>
      </w:pPr>
      <w:r w:rsidRPr="00965C18">
        <w:t>832</w:t>
      </w:r>
      <w:r w:rsidR="00442C70">
        <w:noBreakHyphen/>
      </w:r>
      <w:r w:rsidRPr="00965C18">
        <w:t>195</w:t>
      </w:r>
      <w:r w:rsidRPr="00965C18">
        <w:tab/>
        <w:t>When a hybrid financial instrument mismatch is an offshore hybrid mismatch</w:t>
      </w:r>
    </w:p>
    <w:p w14:paraId="6AB08252" w14:textId="56ECBE6D" w:rsidR="00F42EE5" w:rsidRPr="00965C18" w:rsidRDefault="00F42EE5" w:rsidP="00F42EE5">
      <w:pPr>
        <w:pStyle w:val="TofSectsSection"/>
      </w:pPr>
      <w:r w:rsidRPr="00965C18">
        <w:t>832</w:t>
      </w:r>
      <w:r w:rsidR="00442C70">
        <w:noBreakHyphen/>
      </w:r>
      <w:r w:rsidRPr="00965C18">
        <w:t>200</w:t>
      </w:r>
      <w:r w:rsidRPr="00965C18">
        <w:tab/>
        <w:t>When a payment gives rise to a hybrid financial instrument mismatch</w:t>
      </w:r>
    </w:p>
    <w:p w14:paraId="108461AD" w14:textId="1781F134" w:rsidR="00F42EE5" w:rsidRPr="00965C18" w:rsidRDefault="00F42EE5" w:rsidP="00F42EE5">
      <w:pPr>
        <w:pStyle w:val="TofSectsSection"/>
        <w:rPr>
          <w:rStyle w:val="CharBoldItalic"/>
        </w:rPr>
      </w:pPr>
      <w:r w:rsidRPr="00965C18">
        <w:t>832</w:t>
      </w:r>
      <w:r w:rsidR="00442C70">
        <w:noBreakHyphen/>
      </w:r>
      <w:r w:rsidRPr="00965C18">
        <w:t>205</w:t>
      </w:r>
      <w:r w:rsidRPr="00965C18">
        <w:tab/>
        <w:t xml:space="preserve">Meaning of </w:t>
      </w:r>
      <w:r w:rsidRPr="00965C18">
        <w:rPr>
          <w:rStyle w:val="CharBoldItalic"/>
        </w:rPr>
        <w:t>Division</w:t>
      </w:r>
      <w:r w:rsidR="001F75DF" w:rsidRPr="00965C18">
        <w:rPr>
          <w:rStyle w:val="CharBoldItalic"/>
        </w:rPr>
        <w:t> </w:t>
      </w:r>
      <w:r w:rsidRPr="00965C18">
        <w:rPr>
          <w:rStyle w:val="CharBoldItalic"/>
        </w:rPr>
        <w:t>832 control group</w:t>
      </w:r>
    </w:p>
    <w:p w14:paraId="41A3F42D" w14:textId="2F05E8E4" w:rsidR="00F42EE5" w:rsidRPr="00965C18" w:rsidRDefault="00F42EE5" w:rsidP="00F42EE5">
      <w:pPr>
        <w:pStyle w:val="TofSectsSection"/>
      </w:pPr>
      <w:r w:rsidRPr="00965C18">
        <w:t>832</w:t>
      </w:r>
      <w:r w:rsidR="00442C70">
        <w:noBreakHyphen/>
      </w:r>
      <w:r w:rsidRPr="00965C18">
        <w:t>210</w:t>
      </w:r>
      <w:r w:rsidRPr="00965C18">
        <w:tab/>
        <w:t xml:space="preserve">Meaning of </w:t>
      </w:r>
      <w:r w:rsidRPr="00965C18">
        <w:rPr>
          <w:rStyle w:val="CharBoldItalic"/>
        </w:rPr>
        <w:t>structured arrangement</w:t>
      </w:r>
    </w:p>
    <w:p w14:paraId="49DB4361" w14:textId="5414A0EF" w:rsidR="00F42EE5" w:rsidRPr="00965C18" w:rsidRDefault="00F42EE5" w:rsidP="00F42EE5">
      <w:pPr>
        <w:pStyle w:val="TofSectsSection"/>
      </w:pPr>
      <w:r w:rsidRPr="00965C18">
        <w:t>832</w:t>
      </w:r>
      <w:r w:rsidR="00442C70">
        <w:noBreakHyphen/>
      </w:r>
      <w:r w:rsidRPr="00965C18">
        <w:t>215</w:t>
      </w:r>
      <w:r w:rsidRPr="00965C18">
        <w:tab/>
        <w:t>Hybrid mismatch</w:t>
      </w:r>
    </w:p>
    <w:p w14:paraId="7BB4C2B1" w14:textId="52BAF4EE" w:rsidR="00F42EE5" w:rsidRPr="00965C18" w:rsidRDefault="00F42EE5" w:rsidP="00F42EE5">
      <w:pPr>
        <w:pStyle w:val="TofSectsSection"/>
      </w:pPr>
      <w:r w:rsidRPr="00965C18">
        <w:t>832</w:t>
      </w:r>
      <w:r w:rsidR="00442C70">
        <w:noBreakHyphen/>
      </w:r>
      <w:r w:rsidRPr="00965C18">
        <w:t>220</w:t>
      </w:r>
      <w:r w:rsidRPr="00965C18">
        <w:tab/>
        <w:t>Hybrid requirement—payments under financial instruments</w:t>
      </w:r>
    </w:p>
    <w:p w14:paraId="609DF410" w14:textId="377FD529" w:rsidR="00F42EE5" w:rsidRPr="00965C18" w:rsidRDefault="00F42EE5" w:rsidP="00F42EE5">
      <w:pPr>
        <w:pStyle w:val="TofSectsSection"/>
      </w:pPr>
      <w:r w:rsidRPr="00965C18">
        <w:t>832</w:t>
      </w:r>
      <w:r w:rsidR="00442C70">
        <w:noBreakHyphen/>
      </w:r>
      <w:r w:rsidRPr="00965C18">
        <w:t>225</w:t>
      </w:r>
      <w:r w:rsidRPr="00965C18">
        <w:tab/>
        <w:t>Hybrid requirement—payments under transfers of certain financial instruments</w:t>
      </w:r>
    </w:p>
    <w:p w14:paraId="26A8FC14" w14:textId="212343D1" w:rsidR="00F42EE5" w:rsidRPr="00965C18" w:rsidRDefault="00F42EE5" w:rsidP="00F42EE5">
      <w:pPr>
        <w:pStyle w:val="TofSectsSection"/>
      </w:pPr>
      <w:r w:rsidRPr="00965C18">
        <w:t>832</w:t>
      </w:r>
      <w:r w:rsidR="00442C70">
        <w:noBreakHyphen/>
      </w:r>
      <w:r w:rsidRPr="00965C18">
        <w:t>230</w:t>
      </w:r>
      <w:r w:rsidRPr="00965C18">
        <w:tab/>
        <w:t>Hybrid mismatch—integrity rule for substitute payments</w:t>
      </w:r>
    </w:p>
    <w:p w14:paraId="3BDB652E" w14:textId="0F0415D1" w:rsidR="00F42EE5" w:rsidRPr="00965C18" w:rsidRDefault="00F42EE5" w:rsidP="00F42EE5">
      <w:pPr>
        <w:pStyle w:val="TofSectsSection"/>
      </w:pPr>
      <w:r w:rsidRPr="00965C18">
        <w:t>832</w:t>
      </w:r>
      <w:r w:rsidR="00442C70">
        <w:noBreakHyphen/>
      </w:r>
      <w:r w:rsidRPr="00965C18">
        <w:t>235</w:t>
      </w:r>
      <w:r w:rsidRPr="00965C18">
        <w:tab/>
        <w:t>Extended operation of this Subdivision in relation to concessional foreign taxes</w:t>
      </w:r>
    </w:p>
    <w:p w14:paraId="6AC56E59" w14:textId="798DE61B" w:rsidR="00F42EE5" w:rsidRPr="00965C18" w:rsidRDefault="00F42EE5" w:rsidP="00F42EE5">
      <w:pPr>
        <w:pStyle w:val="TofSectsSection"/>
      </w:pPr>
      <w:r w:rsidRPr="00965C18">
        <w:t>832</w:t>
      </w:r>
      <w:r w:rsidR="00442C70">
        <w:noBreakHyphen/>
      </w:r>
      <w:r w:rsidRPr="00965C18">
        <w:t>240</w:t>
      </w:r>
      <w:r w:rsidRPr="00965C18">
        <w:tab/>
        <w:t>Adjustment if hybrid financial instrument payment is income in a later year</w:t>
      </w:r>
    </w:p>
    <w:p w14:paraId="332747F7" w14:textId="77777777" w:rsidR="00F42EE5" w:rsidRPr="00965C18" w:rsidRDefault="00F42EE5" w:rsidP="00F42EE5">
      <w:pPr>
        <w:pStyle w:val="ActHead4"/>
      </w:pPr>
      <w:bookmarkStart w:id="742" w:name="_Toc201758378"/>
      <w:r w:rsidRPr="00965C18">
        <w:t>Operative provisions</w:t>
      </w:r>
      <w:bookmarkEnd w:id="742"/>
    </w:p>
    <w:p w14:paraId="05009D7C" w14:textId="45DF2F98" w:rsidR="00F42EE5" w:rsidRPr="00965C18" w:rsidRDefault="00F42EE5" w:rsidP="00F42EE5">
      <w:pPr>
        <w:pStyle w:val="ActHead5"/>
      </w:pPr>
      <w:bookmarkStart w:id="743" w:name="_Toc201758379"/>
      <w:r w:rsidRPr="00965C18">
        <w:rPr>
          <w:rStyle w:val="CharSectno"/>
        </w:rPr>
        <w:t>832</w:t>
      </w:r>
      <w:r w:rsidR="00442C70">
        <w:rPr>
          <w:rStyle w:val="CharSectno"/>
        </w:rPr>
        <w:noBreakHyphen/>
      </w:r>
      <w:r w:rsidRPr="00965C18">
        <w:rPr>
          <w:rStyle w:val="CharSectno"/>
        </w:rPr>
        <w:t>180</w:t>
      </w:r>
      <w:r w:rsidRPr="00965C18">
        <w:t xml:space="preserve">  Deduction not allowable—Australian primary response</w:t>
      </w:r>
      <w:bookmarkEnd w:id="743"/>
    </w:p>
    <w:p w14:paraId="03A64DDB" w14:textId="77777777" w:rsidR="00F42EE5" w:rsidRPr="00965C18" w:rsidRDefault="00F42EE5" w:rsidP="00F42EE5">
      <w:pPr>
        <w:pStyle w:val="subsection"/>
      </w:pPr>
      <w:r w:rsidRPr="00965C18">
        <w:tab/>
        <w:t>(1)</w:t>
      </w:r>
      <w:r w:rsidRPr="00965C18">
        <w:tab/>
        <w:t>This section applies to an entity if:</w:t>
      </w:r>
    </w:p>
    <w:p w14:paraId="1E0579B1" w14:textId="77777777" w:rsidR="00F42EE5" w:rsidRPr="00965C18" w:rsidRDefault="00F42EE5" w:rsidP="00F42EE5">
      <w:pPr>
        <w:pStyle w:val="paragraph"/>
      </w:pPr>
      <w:r w:rsidRPr="00965C18">
        <w:tab/>
        <w:t>(a)</w:t>
      </w:r>
      <w:r w:rsidRPr="00965C18">
        <w:tab/>
        <w:t>apart from this section, the entity would be entitled to a deduction in an income year in respect of a payment; and</w:t>
      </w:r>
    </w:p>
    <w:p w14:paraId="531A3871" w14:textId="5DA50772" w:rsidR="00F42EE5" w:rsidRPr="00965C18" w:rsidRDefault="00F42EE5" w:rsidP="00F42EE5">
      <w:pPr>
        <w:pStyle w:val="paragraph"/>
      </w:pPr>
      <w:r w:rsidRPr="00965C18">
        <w:lastRenderedPageBreak/>
        <w:tab/>
        <w:t>(b)</w:t>
      </w:r>
      <w:r w:rsidRPr="00965C18">
        <w:tab/>
        <w:t xml:space="preserve">the deduction is the </w:t>
      </w:r>
      <w:r w:rsidR="00442C70" w:rsidRPr="00442C70">
        <w:rPr>
          <w:position w:val="6"/>
          <w:sz w:val="16"/>
        </w:rPr>
        <w:t>*</w:t>
      </w:r>
      <w:r w:rsidRPr="00965C18">
        <w:t xml:space="preserve">deduction component of a </w:t>
      </w:r>
      <w:r w:rsidR="00442C70" w:rsidRPr="00442C70">
        <w:rPr>
          <w:position w:val="6"/>
          <w:sz w:val="16"/>
        </w:rPr>
        <w:t>*</w:t>
      </w:r>
      <w:r w:rsidRPr="00965C18">
        <w:t>hybrid financial instrument mismatch to which the payment gives rise.</w:t>
      </w:r>
    </w:p>
    <w:p w14:paraId="2FF42948" w14:textId="7C8F9CE2" w:rsidR="00F42EE5" w:rsidRPr="00965C18" w:rsidRDefault="00F42EE5" w:rsidP="00F42EE5">
      <w:pPr>
        <w:pStyle w:val="subsection"/>
      </w:pPr>
      <w:r w:rsidRPr="00965C18">
        <w:tab/>
        <w:t>(2)</w:t>
      </w:r>
      <w:r w:rsidRPr="00965C18">
        <w:tab/>
        <w:t xml:space="preserve">So much of the deduction as does not exceed the amount of the </w:t>
      </w:r>
      <w:r w:rsidR="00442C70" w:rsidRPr="00442C70">
        <w:rPr>
          <w:position w:val="6"/>
          <w:sz w:val="16"/>
        </w:rPr>
        <w:t>*</w:t>
      </w:r>
      <w:r w:rsidRPr="00965C18">
        <w:t>hybrid financial instrument mismatch is not allowable as a deduction.</w:t>
      </w:r>
    </w:p>
    <w:p w14:paraId="44E08E04" w14:textId="5A5B5080" w:rsidR="00F42EE5" w:rsidRPr="00965C18" w:rsidRDefault="00F42EE5" w:rsidP="00F42EE5">
      <w:pPr>
        <w:pStyle w:val="ActHead5"/>
      </w:pPr>
      <w:bookmarkStart w:id="744" w:name="_Toc201758380"/>
      <w:r w:rsidRPr="00965C18">
        <w:rPr>
          <w:rStyle w:val="CharSectno"/>
        </w:rPr>
        <w:t>832</w:t>
      </w:r>
      <w:r w:rsidR="00442C70">
        <w:rPr>
          <w:rStyle w:val="CharSectno"/>
        </w:rPr>
        <w:noBreakHyphen/>
      </w:r>
      <w:r w:rsidRPr="00965C18">
        <w:rPr>
          <w:rStyle w:val="CharSectno"/>
        </w:rPr>
        <w:t>185</w:t>
      </w:r>
      <w:r w:rsidRPr="00965C18">
        <w:t xml:space="preserve">  Inclusion in assessable income—Australian secondary response</w:t>
      </w:r>
      <w:bookmarkEnd w:id="744"/>
    </w:p>
    <w:p w14:paraId="75B507A4" w14:textId="77777777" w:rsidR="00F42EE5" w:rsidRPr="00965C18" w:rsidRDefault="00F42EE5" w:rsidP="00F42EE5">
      <w:pPr>
        <w:pStyle w:val="subsection"/>
      </w:pPr>
      <w:r w:rsidRPr="00965C18">
        <w:tab/>
        <w:t>(1)</w:t>
      </w:r>
      <w:r w:rsidRPr="00965C18">
        <w:tab/>
        <w:t>This section applies to an entity if:</w:t>
      </w:r>
    </w:p>
    <w:p w14:paraId="3CF316C3" w14:textId="28EF0DD7" w:rsidR="00F42EE5" w:rsidRPr="00965C18" w:rsidRDefault="00F42EE5" w:rsidP="00F42EE5">
      <w:pPr>
        <w:pStyle w:val="paragraph"/>
      </w:pPr>
      <w:r w:rsidRPr="00965C18">
        <w:tab/>
        <w:t>(a)</w:t>
      </w:r>
      <w:r w:rsidRPr="00965C18">
        <w:tab/>
        <w:t xml:space="preserve">the entity is the recipient of a payment that gives rise to a </w:t>
      </w:r>
      <w:r w:rsidR="00442C70" w:rsidRPr="00442C70">
        <w:rPr>
          <w:position w:val="6"/>
          <w:sz w:val="16"/>
        </w:rPr>
        <w:t>*</w:t>
      </w:r>
      <w:r w:rsidRPr="00965C18">
        <w:t>hybrid financial instrument mismatch; and</w:t>
      </w:r>
    </w:p>
    <w:p w14:paraId="54BD1E2A" w14:textId="6A23F270" w:rsidR="00F42EE5" w:rsidRPr="00965C18" w:rsidRDefault="00F42EE5" w:rsidP="00F42EE5">
      <w:pPr>
        <w:pStyle w:val="paragraph"/>
      </w:pPr>
      <w:r w:rsidRPr="00965C18">
        <w:tab/>
        <w:t>(b)</w:t>
      </w:r>
      <w:r w:rsidRPr="00965C18">
        <w:tab/>
        <w:t xml:space="preserve">the </w:t>
      </w:r>
      <w:r w:rsidR="00442C70" w:rsidRPr="00442C70">
        <w:rPr>
          <w:position w:val="6"/>
          <w:sz w:val="16"/>
        </w:rPr>
        <w:t>*</w:t>
      </w:r>
      <w:r w:rsidRPr="00965C18">
        <w:t xml:space="preserve">deduction component of the mismatch is a </w:t>
      </w:r>
      <w:r w:rsidR="00442C70" w:rsidRPr="00442C70">
        <w:rPr>
          <w:position w:val="6"/>
          <w:sz w:val="16"/>
        </w:rPr>
        <w:t>*</w:t>
      </w:r>
      <w:r w:rsidRPr="00965C18">
        <w:t>foreign income tax deduction; and</w:t>
      </w:r>
    </w:p>
    <w:p w14:paraId="763B1D9A" w14:textId="77777777" w:rsidR="00F42EE5" w:rsidRPr="00965C18" w:rsidRDefault="00F42EE5" w:rsidP="00F42EE5">
      <w:pPr>
        <w:pStyle w:val="paragraph"/>
      </w:pPr>
      <w:r w:rsidRPr="00965C18">
        <w:tab/>
        <w:t>(c)</w:t>
      </w:r>
      <w:r w:rsidRPr="00965C18">
        <w:tab/>
        <w:t xml:space="preserve">the secondary response is required (see </w:t>
      </w:r>
      <w:r w:rsidR="001F75DF" w:rsidRPr="00965C18">
        <w:t>subsection (</w:t>
      </w:r>
      <w:r w:rsidRPr="00965C18">
        <w:t>2)).</w:t>
      </w:r>
    </w:p>
    <w:p w14:paraId="54EB8FCF" w14:textId="74E59C3D" w:rsidR="00F42EE5" w:rsidRPr="00965C18" w:rsidRDefault="00F42EE5" w:rsidP="00F42EE5">
      <w:pPr>
        <w:pStyle w:val="subsection"/>
      </w:pPr>
      <w:r w:rsidRPr="00965C18">
        <w:tab/>
        <w:t>(2)</w:t>
      </w:r>
      <w:r w:rsidRPr="00965C18">
        <w:tab/>
        <w:t xml:space="preserve">For the purposes of </w:t>
      </w:r>
      <w:r w:rsidR="001F75DF" w:rsidRPr="00965C18">
        <w:t>paragraph (</w:t>
      </w:r>
      <w:r w:rsidRPr="00965C18">
        <w:t xml:space="preserve">1)(c), the secondary response is required </w:t>
      </w:r>
      <w:r w:rsidR="00BA2B15" w:rsidRPr="00965C18">
        <w:t xml:space="preserve">unless, in the country in which the </w:t>
      </w:r>
      <w:r w:rsidR="00442C70" w:rsidRPr="00442C70">
        <w:rPr>
          <w:position w:val="6"/>
          <w:sz w:val="16"/>
        </w:rPr>
        <w:t>*</w:t>
      </w:r>
      <w:r w:rsidR="00BA2B15" w:rsidRPr="00965C18">
        <w:t xml:space="preserve">foreign income tax deduction arose, the mismatch is covered by </w:t>
      </w:r>
      <w:r w:rsidR="00442C70" w:rsidRPr="00442C70">
        <w:rPr>
          <w:position w:val="6"/>
          <w:sz w:val="16"/>
        </w:rPr>
        <w:t>*</w:t>
      </w:r>
      <w:r w:rsidR="00BA2B15" w:rsidRPr="00965C18">
        <w:t>foreign hybrid mismatch rules that correspond to this Subdivision, or by a law that has substantially the same effect as foreign hybrid mismatch rules that correspond to this Subdivision</w:t>
      </w:r>
      <w:r w:rsidRPr="00965C18">
        <w:t>.</w:t>
      </w:r>
    </w:p>
    <w:p w14:paraId="6BF8E392" w14:textId="77777777" w:rsidR="00F42EE5" w:rsidRPr="00965C18" w:rsidRDefault="00F42EE5" w:rsidP="00F42EE5">
      <w:pPr>
        <w:pStyle w:val="SubsectionHead"/>
      </w:pPr>
      <w:r w:rsidRPr="00965C18">
        <w:t>Inclusion of amount in assessable income</w:t>
      </w:r>
    </w:p>
    <w:p w14:paraId="463F3D0B" w14:textId="6C786B87" w:rsidR="00F42EE5" w:rsidRPr="00965C18" w:rsidRDefault="00F42EE5" w:rsidP="00F42EE5">
      <w:pPr>
        <w:pStyle w:val="subsection"/>
      </w:pPr>
      <w:r w:rsidRPr="00965C18">
        <w:tab/>
        <w:t>(3)</w:t>
      </w:r>
      <w:r w:rsidRPr="00965C18">
        <w:tab/>
        <w:t xml:space="preserve">An amount equal to the amount of the </w:t>
      </w:r>
      <w:r w:rsidR="00442C70" w:rsidRPr="00442C70">
        <w:rPr>
          <w:position w:val="6"/>
          <w:sz w:val="16"/>
        </w:rPr>
        <w:t>*</w:t>
      </w:r>
      <w:r w:rsidRPr="00965C18">
        <w:t xml:space="preserve">hybrid financial instrument mismatch is included in the entity’s assessable income for the income year mentioned in </w:t>
      </w:r>
      <w:r w:rsidR="001F75DF" w:rsidRPr="00965C18">
        <w:t>subsection (</w:t>
      </w:r>
      <w:r w:rsidRPr="00965C18">
        <w:t>4). The assessable income is taken to have been derived from the same source as the payment.</w:t>
      </w:r>
    </w:p>
    <w:p w14:paraId="0315A325" w14:textId="77777777" w:rsidR="00F42EE5" w:rsidRPr="00965C18" w:rsidRDefault="00F42EE5" w:rsidP="00F42EE5">
      <w:pPr>
        <w:pStyle w:val="subsection"/>
      </w:pPr>
      <w:r w:rsidRPr="00965C18">
        <w:tab/>
        <w:t>(4)</w:t>
      </w:r>
      <w:r w:rsidRPr="00965C18">
        <w:tab/>
        <w:t>The income year is:</w:t>
      </w:r>
    </w:p>
    <w:p w14:paraId="7020753D" w14:textId="4186F239" w:rsidR="00F42EE5" w:rsidRPr="00965C18" w:rsidRDefault="00F42EE5" w:rsidP="00F42EE5">
      <w:pPr>
        <w:pStyle w:val="paragraph"/>
      </w:pPr>
      <w:r w:rsidRPr="00965C18">
        <w:tab/>
        <w:t>(a)</w:t>
      </w:r>
      <w:r w:rsidRPr="00965C18">
        <w:tab/>
        <w:t xml:space="preserve">if the </w:t>
      </w:r>
      <w:r w:rsidR="00442C70" w:rsidRPr="00442C70">
        <w:rPr>
          <w:position w:val="6"/>
          <w:sz w:val="16"/>
        </w:rPr>
        <w:t>*</w:t>
      </w:r>
      <w:r w:rsidRPr="00965C18">
        <w:t xml:space="preserve">foreign tax period in which the </w:t>
      </w:r>
      <w:r w:rsidR="00442C70" w:rsidRPr="00442C70">
        <w:rPr>
          <w:position w:val="6"/>
          <w:sz w:val="16"/>
        </w:rPr>
        <w:t>*</w:t>
      </w:r>
      <w:r w:rsidRPr="00965C18">
        <w:t>foreign income tax deduction arises falls wholly within an income year of the entity—that income year; or</w:t>
      </w:r>
    </w:p>
    <w:p w14:paraId="283EAB36" w14:textId="77777777" w:rsidR="00F42EE5" w:rsidRPr="00965C18" w:rsidRDefault="00F42EE5" w:rsidP="00F42EE5">
      <w:pPr>
        <w:pStyle w:val="paragraph"/>
      </w:pPr>
      <w:r w:rsidRPr="00965C18">
        <w:lastRenderedPageBreak/>
        <w:tab/>
        <w:t>(b)</w:t>
      </w:r>
      <w:r w:rsidRPr="00965C18">
        <w:tab/>
        <w:t>if the foreign tax period in which the foreign income tax deduction arises straddles 2 income years of the entity—the earlier of those income years.</w:t>
      </w:r>
    </w:p>
    <w:p w14:paraId="073AFF60" w14:textId="49E02EC9" w:rsidR="00F42EE5" w:rsidRPr="00965C18" w:rsidRDefault="00F42EE5" w:rsidP="00F42EE5">
      <w:pPr>
        <w:pStyle w:val="ActHead5"/>
      </w:pPr>
      <w:bookmarkStart w:id="745" w:name="_Toc201758381"/>
      <w:r w:rsidRPr="00965C18">
        <w:rPr>
          <w:rStyle w:val="CharSectno"/>
        </w:rPr>
        <w:t>832</w:t>
      </w:r>
      <w:r w:rsidR="00442C70">
        <w:rPr>
          <w:rStyle w:val="CharSectno"/>
        </w:rPr>
        <w:noBreakHyphen/>
      </w:r>
      <w:r w:rsidRPr="00965C18">
        <w:rPr>
          <w:rStyle w:val="CharSectno"/>
        </w:rPr>
        <w:t>190</w:t>
      </w:r>
      <w:r w:rsidRPr="00965C18">
        <w:t xml:space="preserve">  Exception where entity not a party to the structured arrangement</w:t>
      </w:r>
      <w:bookmarkEnd w:id="745"/>
    </w:p>
    <w:p w14:paraId="7D63C7A9" w14:textId="33BBF0D7" w:rsidR="00F42EE5" w:rsidRPr="00965C18" w:rsidRDefault="00F42EE5" w:rsidP="00F42EE5">
      <w:pPr>
        <w:pStyle w:val="subsection"/>
      </w:pPr>
      <w:r w:rsidRPr="00965C18">
        <w:tab/>
      </w:r>
      <w:r w:rsidRPr="00965C18">
        <w:tab/>
        <w:t>Sections</w:t>
      </w:r>
      <w:r w:rsidR="001F75DF" w:rsidRPr="00965C18">
        <w:t> </w:t>
      </w:r>
      <w:r w:rsidRPr="00965C18">
        <w:t>832</w:t>
      </w:r>
      <w:r w:rsidR="00442C70">
        <w:noBreakHyphen/>
      </w:r>
      <w:r w:rsidRPr="00965C18">
        <w:t>180 and 832</w:t>
      </w:r>
      <w:r w:rsidR="00442C70">
        <w:noBreakHyphen/>
      </w:r>
      <w:r w:rsidRPr="00965C18">
        <w:t>185 do not apply to an entity in respect of a payment if:</w:t>
      </w:r>
    </w:p>
    <w:p w14:paraId="77EF8AAA" w14:textId="59C60034" w:rsidR="00F42EE5" w:rsidRPr="00965C18" w:rsidRDefault="00F42EE5" w:rsidP="00F42EE5">
      <w:pPr>
        <w:pStyle w:val="paragraph"/>
      </w:pPr>
      <w:r w:rsidRPr="00965C18">
        <w:tab/>
        <w:t>(a)</w:t>
      </w:r>
      <w:r w:rsidRPr="00965C18">
        <w:tab/>
        <w:t xml:space="preserve">the payment is made under a </w:t>
      </w:r>
      <w:r w:rsidR="00442C70" w:rsidRPr="00442C70">
        <w:rPr>
          <w:position w:val="6"/>
          <w:sz w:val="16"/>
        </w:rPr>
        <w:t>*</w:t>
      </w:r>
      <w:r w:rsidRPr="00965C18">
        <w:t xml:space="preserve">structured arrangement to which the entity is not a </w:t>
      </w:r>
      <w:r w:rsidR="00442C70" w:rsidRPr="00442C70">
        <w:rPr>
          <w:position w:val="6"/>
          <w:sz w:val="16"/>
        </w:rPr>
        <w:t>*</w:t>
      </w:r>
      <w:r w:rsidRPr="00965C18">
        <w:t>party; and</w:t>
      </w:r>
    </w:p>
    <w:p w14:paraId="3BA787BB" w14:textId="187142A0" w:rsidR="00F42EE5" w:rsidRPr="00965C18" w:rsidRDefault="00F42EE5" w:rsidP="00F42EE5">
      <w:pPr>
        <w:pStyle w:val="paragraph"/>
      </w:pPr>
      <w:r w:rsidRPr="00965C18">
        <w:tab/>
        <w:t>(b)</w:t>
      </w:r>
      <w:r w:rsidRPr="00965C18">
        <w:tab/>
      </w:r>
      <w:r w:rsidR="00940CC1">
        <w:t>subsection 8</w:t>
      </w:r>
      <w:r w:rsidRPr="00965C18">
        <w:t>32</w:t>
      </w:r>
      <w:r w:rsidR="00442C70">
        <w:noBreakHyphen/>
      </w:r>
      <w:r w:rsidRPr="00965C18">
        <w:t>200(3) does not apply.</w:t>
      </w:r>
    </w:p>
    <w:p w14:paraId="250EE109" w14:textId="7791BC2E" w:rsidR="00F42EE5" w:rsidRPr="00965C18" w:rsidRDefault="00F42EE5" w:rsidP="00F42EE5">
      <w:pPr>
        <w:pStyle w:val="ActHead5"/>
      </w:pPr>
      <w:bookmarkStart w:id="746" w:name="_Toc201758382"/>
      <w:r w:rsidRPr="00965C18">
        <w:rPr>
          <w:rStyle w:val="CharSectno"/>
        </w:rPr>
        <w:t>832</w:t>
      </w:r>
      <w:r w:rsidR="00442C70">
        <w:rPr>
          <w:rStyle w:val="CharSectno"/>
        </w:rPr>
        <w:noBreakHyphen/>
      </w:r>
      <w:r w:rsidRPr="00965C18">
        <w:rPr>
          <w:rStyle w:val="CharSectno"/>
        </w:rPr>
        <w:t>195</w:t>
      </w:r>
      <w:r w:rsidRPr="00965C18">
        <w:t xml:space="preserve">  When a hybrid financial instrument mismatch is an offshore hybrid mismatch</w:t>
      </w:r>
      <w:bookmarkEnd w:id="746"/>
    </w:p>
    <w:p w14:paraId="46DBD06A" w14:textId="2FF18384"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 xml:space="preserve">hybrid financial instrument mismatch is an </w:t>
      </w:r>
      <w:r w:rsidRPr="00965C18">
        <w:rPr>
          <w:b/>
          <w:i/>
        </w:rPr>
        <w:t>offshore hybrid mismatch</w:t>
      </w:r>
      <w:r w:rsidRPr="00965C18">
        <w:t xml:space="preserve"> if:</w:t>
      </w:r>
    </w:p>
    <w:p w14:paraId="79D74A8C" w14:textId="5AB6CF32"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deduction component of the mismatch is a </w:t>
      </w:r>
      <w:r w:rsidR="00442C70" w:rsidRPr="00442C70">
        <w:rPr>
          <w:position w:val="6"/>
          <w:sz w:val="16"/>
        </w:rPr>
        <w:t>*</w:t>
      </w:r>
      <w:r w:rsidRPr="00965C18">
        <w:t>foreign income tax deduction; and</w:t>
      </w:r>
    </w:p>
    <w:p w14:paraId="5353C71B" w14:textId="1ABF35CD" w:rsidR="00F42EE5" w:rsidRPr="00965C18" w:rsidRDefault="00F42EE5" w:rsidP="00F42EE5">
      <w:pPr>
        <w:pStyle w:val="paragraph"/>
      </w:pPr>
      <w:r w:rsidRPr="00965C18">
        <w:tab/>
        <w:t>(b)</w:t>
      </w:r>
      <w:r w:rsidRPr="00965C18">
        <w:tab/>
        <w:t xml:space="preserve">no amount becomes </w:t>
      </w:r>
      <w:r w:rsidR="00442C70" w:rsidRPr="00442C70">
        <w:rPr>
          <w:position w:val="6"/>
          <w:sz w:val="16"/>
        </w:rPr>
        <w:t>*</w:t>
      </w:r>
      <w:r w:rsidRPr="00965C18">
        <w:t xml:space="preserve">subject to Australian income tax as a result of the application of </w:t>
      </w:r>
      <w:r w:rsidR="00940CC1">
        <w:t>section 8</w:t>
      </w:r>
      <w:r w:rsidRPr="00965C18">
        <w:t>32</w:t>
      </w:r>
      <w:r w:rsidR="00442C70">
        <w:noBreakHyphen/>
      </w:r>
      <w:r w:rsidRPr="00965C18">
        <w:t>185 in relation to the mismatch; and</w:t>
      </w:r>
    </w:p>
    <w:p w14:paraId="500A4687" w14:textId="234B3EBC" w:rsidR="00BA2B15" w:rsidRPr="00965C18" w:rsidRDefault="00BA2B15" w:rsidP="00BA2B15">
      <w:pPr>
        <w:pStyle w:val="paragraph"/>
      </w:pPr>
      <w:r w:rsidRPr="00965C18">
        <w:tab/>
        <w:t>(c)</w:t>
      </w:r>
      <w:r w:rsidRPr="00965C18">
        <w:tab/>
        <w:t xml:space="preserve">the mismatch is not covered by </w:t>
      </w:r>
      <w:r w:rsidR="00442C70" w:rsidRPr="00442C70">
        <w:rPr>
          <w:position w:val="6"/>
          <w:sz w:val="16"/>
        </w:rPr>
        <w:t>*</w:t>
      </w:r>
      <w:r w:rsidRPr="00965C18">
        <w:t>foreign hybrid mismatch rules that correspond to this Subdivision, or by a law that has substantially the same effect as foreign hybrid mismatch rules that correspond to this Subdivision.</w:t>
      </w:r>
    </w:p>
    <w:p w14:paraId="35407C37" w14:textId="7E126E02" w:rsidR="00F42EE5" w:rsidRPr="00965C18" w:rsidRDefault="00F42EE5" w:rsidP="00F42EE5">
      <w:pPr>
        <w:pStyle w:val="notetext"/>
      </w:pPr>
      <w:r w:rsidRPr="00965C18">
        <w:t>Note:</w:t>
      </w:r>
      <w:r w:rsidRPr="00965C18">
        <w:tab/>
        <w:t>An offshore hybrid mismatch might give rise to an imported hybrid mismatch: see Subdivision</w:t>
      </w:r>
      <w:r w:rsidR="001F75DF" w:rsidRPr="00965C18">
        <w:t> </w:t>
      </w:r>
      <w:r w:rsidRPr="00965C18">
        <w:t>832</w:t>
      </w:r>
      <w:r w:rsidR="00442C70">
        <w:noBreakHyphen/>
      </w:r>
      <w:r w:rsidRPr="00965C18">
        <w:t>H.</w:t>
      </w:r>
    </w:p>
    <w:p w14:paraId="05EA154A" w14:textId="20A07CBA"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 xml:space="preserve">offshore hybrid mismatch is the amount of the </w:t>
      </w:r>
      <w:r w:rsidR="00442C70" w:rsidRPr="00442C70">
        <w:rPr>
          <w:position w:val="6"/>
          <w:sz w:val="16"/>
        </w:rPr>
        <w:t>*</w:t>
      </w:r>
      <w:r w:rsidRPr="00965C18">
        <w:t>hybrid financial instrument mismatch.</w:t>
      </w:r>
    </w:p>
    <w:p w14:paraId="003F5A0E" w14:textId="110FC0D1" w:rsidR="00F42EE5" w:rsidRPr="00965C18" w:rsidRDefault="00F42EE5" w:rsidP="00F42EE5">
      <w:pPr>
        <w:pStyle w:val="ActHead5"/>
      </w:pPr>
      <w:bookmarkStart w:id="747" w:name="_Toc201758383"/>
      <w:r w:rsidRPr="00965C18">
        <w:rPr>
          <w:rStyle w:val="CharSectno"/>
        </w:rPr>
        <w:lastRenderedPageBreak/>
        <w:t>832</w:t>
      </w:r>
      <w:r w:rsidR="00442C70">
        <w:rPr>
          <w:rStyle w:val="CharSectno"/>
        </w:rPr>
        <w:noBreakHyphen/>
      </w:r>
      <w:r w:rsidRPr="00965C18">
        <w:rPr>
          <w:rStyle w:val="CharSectno"/>
        </w:rPr>
        <w:t>200</w:t>
      </w:r>
      <w:r w:rsidRPr="00965C18">
        <w:t xml:space="preserve">  When a payment gives rise to a hybrid financial instrument mismatch</w:t>
      </w:r>
      <w:bookmarkEnd w:id="747"/>
    </w:p>
    <w:p w14:paraId="196E77F8" w14:textId="77777777" w:rsidR="00F42EE5" w:rsidRPr="00965C18" w:rsidRDefault="00F42EE5" w:rsidP="00F42EE5">
      <w:pPr>
        <w:pStyle w:val="subsection"/>
      </w:pPr>
      <w:r w:rsidRPr="00965C18">
        <w:tab/>
        <w:t>(1)</w:t>
      </w:r>
      <w:r w:rsidRPr="00965C18">
        <w:tab/>
        <w:t xml:space="preserve">A payment gives rise to a </w:t>
      </w:r>
      <w:r w:rsidRPr="00965C18">
        <w:rPr>
          <w:b/>
          <w:i/>
        </w:rPr>
        <w:t>hybrid financial instrument mismatch</w:t>
      </w:r>
      <w:r w:rsidRPr="00965C18">
        <w:t xml:space="preserve"> if:</w:t>
      </w:r>
    </w:p>
    <w:p w14:paraId="3DFD375E" w14:textId="20391259" w:rsidR="00F42EE5" w:rsidRPr="00965C18" w:rsidRDefault="00F42EE5" w:rsidP="00F42EE5">
      <w:pPr>
        <w:pStyle w:val="paragraph"/>
      </w:pPr>
      <w:r w:rsidRPr="00965C18">
        <w:tab/>
        <w:t>(a)</w:t>
      </w:r>
      <w:r w:rsidRPr="00965C18">
        <w:tab/>
        <w:t xml:space="preserve">the payment gives rise to a </w:t>
      </w:r>
      <w:r w:rsidR="00442C70" w:rsidRPr="00442C70">
        <w:rPr>
          <w:position w:val="6"/>
          <w:sz w:val="16"/>
        </w:rPr>
        <w:t>*</w:t>
      </w:r>
      <w:r w:rsidRPr="00965C18">
        <w:t xml:space="preserve">hybrid mismatch under </w:t>
      </w:r>
      <w:r w:rsidR="00940CC1">
        <w:t>section 8</w:t>
      </w:r>
      <w:r w:rsidRPr="00965C18">
        <w:t>32</w:t>
      </w:r>
      <w:r w:rsidR="00442C70">
        <w:noBreakHyphen/>
      </w:r>
      <w:r w:rsidRPr="00965C18">
        <w:t>215 or 832</w:t>
      </w:r>
      <w:r w:rsidR="00442C70">
        <w:noBreakHyphen/>
      </w:r>
      <w:r w:rsidRPr="00965C18">
        <w:t>230; and</w:t>
      </w:r>
    </w:p>
    <w:p w14:paraId="3641E3ED" w14:textId="77777777" w:rsidR="00F42EE5" w:rsidRPr="00965C18" w:rsidRDefault="00F42EE5" w:rsidP="00F42EE5">
      <w:pPr>
        <w:pStyle w:val="paragraph"/>
      </w:pPr>
      <w:r w:rsidRPr="00965C18">
        <w:tab/>
        <w:t>(b)</w:t>
      </w:r>
      <w:r w:rsidRPr="00965C18">
        <w:tab/>
      </w:r>
      <w:r w:rsidR="001F75DF" w:rsidRPr="00965C18">
        <w:t>subsection (</w:t>
      </w:r>
      <w:r w:rsidRPr="00965C18">
        <w:t>3) or (6) applies.</w:t>
      </w:r>
    </w:p>
    <w:p w14:paraId="18D1D1CB" w14:textId="77777777" w:rsidR="00F42EE5" w:rsidRPr="00965C18" w:rsidRDefault="00F42EE5" w:rsidP="00F42EE5">
      <w:pPr>
        <w:pStyle w:val="notetext"/>
      </w:pPr>
      <w:r w:rsidRPr="00965C18">
        <w:t>Note:</w:t>
      </w:r>
      <w:r w:rsidRPr="00965C18">
        <w:tab/>
        <w:t>As a result of ordering rules in later Subdivisions, a payment that gives rise to a hybrid financial instrument mismatch does not also give rise to a hybrid mismatch under a later Subdivision of this Division.</w:t>
      </w:r>
    </w:p>
    <w:p w14:paraId="446A124B" w14:textId="6E4DC6A1" w:rsidR="00F42EE5" w:rsidRPr="00965C18" w:rsidRDefault="00F42EE5" w:rsidP="00F42EE5">
      <w:pPr>
        <w:pStyle w:val="subsection"/>
      </w:pPr>
      <w:r w:rsidRPr="00965C18">
        <w:tab/>
        <w:t>(2)</w:t>
      </w:r>
      <w:r w:rsidRPr="00965C18">
        <w:tab/>
        <w:t xml:space="preserve">The </w:t>
      </w:r>
      <w:r w:rsidRPr="00965C18">
        <w:rPr>
          <w:b/>
          <w:i/>
        </w:rPr>
        <w:t>deduction component</w:t>
      </w:r>
      <w:r w:rsidRPr="00965C18">
        <w:t xml:space="preserve"> of the </w:t>
      </w:r>
      <w:r w:rsidR="00442C70" w:rsidRPr="00442C70">
        <w:rPr>
          <w:position w:val="6"/>
          <w:sz w:val="16"/>
        </w:rPr>
        <w:t>*</w:t>
      </w:r>
      <w:r w:rsidRPr="00965C18">
        <w:t xml:space="preserve">hybrid financial instrument mismatch is the </w:t>
      </w:r>
      <w:r w:rsidR="00442C70" w:rsidRPr="00442C70">
        <w:rPr>
          <w:position w:val="6"/>
          <w:sz w:val="16"/>
        </w:rPr>
        <w:t>*</w:t>
      </w:r>
      <w:r w:rsidRPr="00965C18">
        <w:t xml:space="preserve">deduction component of the </w:t>
      </w:r>
      <w:r w:rsidR="00442C70" w:rsidRPr="00442C70">
        <w:rPr>
          <w:position w:val="6"/>
          <w:sz w:val="16"/>
        </w:rPr>
        <w:t>*</w:t>
      </w:r>
      <w:r w:rsidRPr="00965C18">
        <w:t>deduction/non</w:t>
      </w:r>
      <w:r w:rsidR="00442C70">
        <w:noBreakHyphen/>
      </w:r>
      <w:r w:rsidRPr="00965C18">
        <w:t>inclusion mismatch.</w:t>
      </w:r>
    </w:p>
    <w:p w14:paraId="344C8DE8" w14:textId="77777777" w:rsidR="00F42EE5" w:rsidRPr="00965C18" w:rsidRDefault="00F42EE5" w:rsidP="00F42EE5">
      <w:pPr>
        <w:pStyle w:val="subsection"/>
      </w:pPr>
      <w:r w:rsidRPr="00965C18">
        <w:tab/>
        <w:t>(3)</w:t>
      </w:r>
      <w:r w:rsidRPr="00965C18">
        <w:tab/>
        <w:t xml:space="preserve">This subsection applies if the following entities are related for the purposes of </w:t>
      </w:r>
      <w:r w:rsidR="001F75DF" w:rsidRPr="00965C18">
        <w:t>subsection (</w:t>
      </w:r>
      <w:r w:rsidRPr="00965C18">
        <w:t>4):</w:t>
      </w:r>
    </w:p>
    <w:p w14:paraId="77ECBBC5" w14:textId="77777777" w:rsidR="00F42EE5" w:rsidRPr="00965C18" w:rsidRDefault="00F42EE5" w:rsidP="00F42EE5">
      <w:pPr>
        <w:pStyle w:val="paragraph"/>
      </w:pPr>
      <w:r w:rsidRPr="00965C18">
        <w:tab/>
        <w:t>(a)</w:t>
      </w:r>
      <w:r w:rsidRPr="00965C18">
        <w:tab/>
        <w:t>the entity that made the payment;</w:t>
      </w:r>
    </w:p>
    <w:p w14:paraId="4FEC6123" w14:textId="373B8C3D" w:rsidR="00F42EE5" w:rsidRPr="00965C18" w:rsidRDefault="00F42EE5" w:rsidP="00F42EE5">
      <w:pPr>
        <w:pStyle w:val="paragraph"/>
      </w:pPr>
      <w:r w:rsidRPr="00965C18">
        <w:tab/>
        <w:t>(b)</w:t>
      </w:r>
      <w:r w:rsidRPr="00965C18">
        <w:tab/>
        <w:t xml:space="preserve">each entity that is a </w:t>
      </w:r>
      <w:r w:rsidR="00442C70" w:rsidRPr="00442C70">
        <w:rPr>
          <w:position w:val="6"/>
          <w:sz w:val="16"/>
        </w:rPr>
        <w:t>*</w:t>
      </w:r>
      <w:r w:rsidRPr="00965C18">
        <w:t>liable entity in respect of the income or profits of the recipient of the payment.</w:t>
      </w:r>
    </w:p>
    <w:p w14:paraId="3A575D32" w14:textId="41C0A1F3" w:rsidR="00F42EE5" w:rsidRPr="00965C18" w:rsidRDefault="00F42EE5" w:rsidP="00F42EE5">
      <w:pPr>
        <w:pStyle w:val="notetext"/>
      </w:pPr>
      <w:r w:rsidRPr="00965C18">
        <w:t>Note:</w:t>
      </w:r>
      <w:r w:rsidRPr="00965C18">
        <w:tab/>
        <w:t xml:space="preserve">For the definition of </w:t>
      </w:r>
      <w:r w:rsidRPr="00965C18">
        <w:rPr>
          <w:b/>
          <w:i/>
        </w:rPr>
        <w:t>liable entity</w:t>
      </w:r>
      <w:r w:rsidRPr="00965C18">
        <w:t xml:space="preserve">, see </w:t>
      </w:r>
      <w:r w:rsidR="00940CC1">
        <w:t>section 8</w:t>
      </w:r>
      <w:r w:rsidRPr="00965C18">
        <w:t>32</w:t>
      </w:r>
      <w:r w:rsidR="00442C70">
        <w:noBreakHyphen/>
      </w:r>
      <w:r w:rsidRPr="00965C18">
        <w:t>325.</w:t>
      </w:r>
    </w:p>
    <w:p w14:paraId="449F2D11" w14:textId="77777777" w:rsidR="00F42EE5" w:rsidRPr="00965C18" w:rsidRDefault="00F42EE5" w:rsidP="00F42EE5">
      <w:pPr>
        <w:pStyle w:val="SubsectionHead"/>
      </w:pPr>
      <w:r w:rsidRPr="00965C18">
        <w:t>Related persons</w:t>
      </w:r>
    </w:p>
    <w:p w14:paraId="2990C037" w14:textId="77777777" w:rsidR="00F42EE5" w:rsidRPr="00965C18" w:rsidRDefault="00F42EE5" w:rsidP="00F42EE5">
      <w:pPr>
        <w:pStyle w:val="subsection"/>
      </w:pPr>
      <w:r w:rsidRPr="00965C18">
        <w:tab/>
        <w:t>(4)</w:t>
      </w:r>
      <w:r w:rsidRPr="00965C18">
        <w:tab/>
        <w:t>Two entities are related for the purposes of this subsection if any of the following apply:</w:t>
      </w:r>
    </w:p>
    <w:p w14:paraId="312ACC0F" w14:textId="7AE145F1" w:rsidR="00F42EE5" w:rsidRPr="00965C18" w:rsidRDefault="00F42EE5" w:rsidP="00F42EE5">
      <w:pPr>
        <w:pStyle w:val="paragraph"/>
      </w:pPr>
      <w:r w:rsidRPr="00965C18">
        <w:tab/>
        <w:t>(a)</w:t>
      </w:r>
      <w:r w:rsidRPr="00965C18">
        <w:tab/>
        <w:t xml:space="preserve">the entities are in the same </w:t>
      </w:r>
      <w:r w:rsidR="00442C70" w:rsidRPr="00442C70">
        <w:rPr>
          <w:position w:val="6"/>
          <w:sz w:val="16"/>
        </w:rPr>
        <w:t>*</w:t>
      </w:r>
      <w:r w:rsidRPr="00965C18">
        <w:t>Division</w:t>
      </w:r>
      <w:r w:rsidR="001F75DF" w:rsidRPr="00965C18">
        <w:t> </w:t>
      </w:r>
      <w:r w:rsidRPr="00965C18">
        <w:t>832 control group;</w:t>
      </w:r>
    </w:p>
    <w:p w14:paraId="51E31944" w14:textId="08FD8EF3" w:rsidR="00F42EE5" w:rsidRPr="00965C18" w:rsidRDefault="00F42EE5" w:rsidP="00F42EE5">
      <w:pPr>
        <w:pStyle w:val="paragraph"/>
      </w:pPr>
      <w:r w:rsidRPr="00965C18">
        <w:tab/>
        <w:t>(b)</w:t>
      </w:r>
      <w:r w:rsidRPr="00965C18">
        <w:tab/>
        <w:t xml:space="preserve">one of the entities holds a </w:t>
      </w:r>
      <w:r w:rsidR="00442C70" w:rsidRPr="00442C70">
        <w:rPr>
          <w:position w:val="6"/>
          <w:sz w:val="16"/>
        </w:rPr>
        <w:t>*</w:t>
      </w:r>
      <w:r w:rsidRPr="00965C18">
        <w:t>total participation interest of 25% or more in the other entity;</w:t>
      </w:r>
    </w:p>
    <w:p w14:paraId="104D19ED" w14:textId="77777777" w:rsidR="00F42EE5" w:rsidRPr="00965C18" w:rsidRDefault="00F42EE5" w:rsidP="00F42EE5">
      <w:pPr>
        <w:pStyle w:val="paragraph"/>
      </w:pPr>
      <w:r w:rsidRPr="00965C18">
        <w:tab/>
        <w:t>(c)</w:t>
      </w:r>
      <w:r w:rsidRPr="00965C18">
        <w:tab/>
        <w:t>a third entity holds a total participation interest of 25% or more in each of the entities.</w:t>
      </w:r>
    </w:p>
    <w:p w14:paraId="78E852DD" w14:textId="48FC4383" w:rsidR="00F42EE5" w:rsidRPr="00965C18" w:rsidRDefault="00F42EE5" w:rsidP="00F42EE5">
      <w:pPr>
        <w:pStyle w:val="subsection"/>
      </w:pPr>
      <w:r w:rsidRPr="00965C18">
        <w:tab/>
        <w:t>(5)</w:t>
      </w:r>
      <w:r w:rsidRPr="00965C18">
        <w:tab/>
        <w:t xml:space="preserve">For the purposes of </w:t>
      </w:r>
      <w:r w:rsidR="001F75DF" w:rsidRPr="00965C18">
        <w:t>subsection (</w:t>
      </w:r>
      <w:r w:rsidRPr="00965C18">
        <w:t xml:space="preserve">4), treat the </w:t>
      </w:r>
      <w:r w:rsidR="00442C70" w:rsidRPr="00442C70">
        <w:rPr>
          <w:position w:val="6"/>
          <w:sz w:val="16"/>
        </w:rPr>
        <w:t>*</w:t>
      </w:r>
      <w:r w:rsidRPr="00965C18">
        <w:t xml:space="preserve">direct participation interest of an entity (the </w:t>
      </w:r>
      <w:r w:rsidRPr="00965C18">
        <w:rPr>
          <w:b/>
          <w:i/>
        </w:rPr>
        <w:t>holding entity</w:t>
      </w:r>
      <w:r w:rsidRPr="00965C18">
        <w:t xml:space="preserve">) in another entity (the </w:t>
      </w:r>
      <w:r w:rsidRPr="00965C18">
        <w:rPr>
          <w:b/>
          <w:i/>
        </w:rPr>
        <w:t>test entity</w:t>
      </w:r>
      <w:r w:rsidRPr="00965C18">
        <w:t xml:space="preserve">) as being the sum of the direct participation interests held by the holding entity and its </w:t>
      </w:r>
      <w:r w:rsidR="00442C70" w:rsidRPr="00442C70">
        <w:rPr>
          <w:position w:val="6"/>
          <w:sz w:val="16"/>
        </w:rPr>
        <w:t>*</w:t>
      </w:r>
      <w:r w:rsidRPr="00965C18">
        <w:t>associates in the test entity.</w:t>
      </w:r>
    </w:p>
    <w:p w14:paraId="03BFEA37" w14:textId="77777777" w:rsidR="00F42EE5" w:rsidRPr="00965C18" w:rsidRDefault="00F42EE5" w:rsidP="00F42EE5">
      <w:pPr>
        <w:pStyle w:val="SubsectionHead"/>
      </w:pPr>
      <w:r w:rsidRPr="00965C18">
        <w:lastRenderedPageBreak/>
        <w:t>Structured arrangement</w:t>
      </w:r>
    </w:p>
    <w:p w14:paraId="7488F241" w14:textId="5123B297" w:rsidR="00F42EE5" w:rsidRPr="00965C18" w:rsidRDefault="00F42EE5" w:rsidP="00F42EE5">
      <w:pPr>
        <w:pStyle w:val="subsection"/>
      </w:pPr>
      <w:r w:rsidRPr="00965C18">
        <w:tab/>
        <w:t>(6)</w:t>
      </w:r>
      <w:r w:rsidRPr="00965C18">
        <w:tab/>
        <w:t xml:space="preserve">This subsection applies if the payment is made under a </w:t>
      </w:r>
      <w:r w:rsidR="00442C70" w:rsidRPr="00442C70">
        <w:rPr>
          <w:position w:val="6"/>
          <w:sz w:val="16"/>
        </w:rPr>
        <w:t>*</w:t>
      </w:r>
      <w:r w:rsidRPr="00965C18">
        <w:t>structured arrangement.</w:t>
      </w:r>
    </w:p>
    <w:p w14:paraId="44C2A33F" w14:textId="43A01CC2" w:rsidR="00F42EE5" w:rsidRPr="00965C18" w:rsidRDefault="00F42EE5" w:rsidP="004F4365">
      <w:pPr>
        <w:pStyle w:val="ActHead5"/>
        <w:rPr>
          <w:i/>
        </w:rPr>
      </w:pPr>
      <w:bookmarkStart w:id="748" w:name="_Toc201758384"/>
      <w:r w:rsidRPr="00965C18">
        <w:rPr>
          <w:rStyle w:val="CharSectno"/>
        </w:rPr>
        <w:t>832</w:t>
      </w:r>
      <w:r w:rsidR="00442C70">
        <w:rPr>
          <w:rStyle w:val="CharSectno"/>
        </w:rPr>
        <w:noBreakHyphen/>
      </w:r>
      <w:r w:rsidRPr="00965C18">
        <w:rPr>
          <w:rStyle w:val="CharSectno"/>
        </w:rPr>
        <w:t>205</w:t>
      </w:r>
      <w:r w:rsidRPr="00965C18">
        <w:t xml:space="preserve">  Meaning of </w:t>
      </w:r>
      <w:r w:rsidRPr="00965C18">
        <w:rPr>
          <w:i/>
        </w:rPr>
        <w:t>Division</w:t>
      </w:r>
      <w:r w:rsidR="001F75DF" w:rsidRPr="00965C18">
        <w:rPr>
          <w:i/>
        </w:rPr>
        <w:t> </w:t>
      </w:r>
      <w:r w:rsidRPr="00965C18">
        <w:rPr>
          <w:i/>
        </w:rPr>
        <w:t>832 control group</w:t>
      </w:r>
      <w:bookmarkEnd w:id="748"/>
    </w:p>
    <w:p w14:paraId="79FD76A2" w14:textId="77777777" w:rsidR="00F42EE5" w:rsidRPr="00965C18" w:rsidRDefault="00F42EE5" w:rsidP="004F4365">
      <w:pPr>
        <w:pStyle w:val="subsection"/>
        <w:keepNext/>
        <w:keepLines/>
        <w:rPr>
          <w:b/>
        </w:rPr>
      </w:pPr>
      <w:r w:rsidRPr="00965C18">
        <w:tab/>
        <w:t>(1)</w:t>
      </w:r>
      <w:r w:rsidRPr="00965C18">
        <w:tab/>
        <w:t xml:space="preserve">Two or more entities are in the same </w:t>
      </w:r>
      <w:r w:rsidRPr="00965C18">
        <w:rPr>
          <w:b/>
          <w:i/>
        </w:rPr>
        <w:t>Division</w:t>
      </w:r>
      <w:r w:rsidR="001F75DF" w:rsidRPr="00965C18">
        <w:rPr>
          <w:b/>
          <w:i/>
        </w:rPr>
        <w:t> </w:t>
      </w:r>
      <w:r w:rsidRPr="00965C18">
        <w:rPr>
          <w:b/>
          <w:i/>
        </w:rPr>
        <w:t>832 control group</w:t>
      </w:r>
      <w:r w:rsidRPr="00965C18">
        <w:rPr>
          <w:b/>
        </w:rPr>
        <w:t xml:space="preserve"> </w:t>
      </w:r>
      <w:r w:rsidRPr="00965C18">
        <w:t>if any of the following apply:</w:t>
      </w:r>
    </w:p>
    <w:p w14:paraId="0BBD2163" w14:textId="77777777" w:rsidR="00F42EE5" w:rsidRPr="00965C18" w:rsidRDefault="00F42EE5" w:rsidP="004F4365">
      <w:pPr>
        <w:pStyle w:val="paragraph"/>
        <w:keepNext/>
        <w:keepLines/>
      </w:pPr>
      <w:r w:rsidRPr="00965C18">
        <w:tab/>
        <w:t>(a)</w:t>
      </w:r>
      <w:r w:rsidRPr="00965C18">
        <w:tab/>
        <w:t>each of the entities is a member of a group of entities that are consolidated for accounting purposes as a single group;</w:t>
      </w:r>
    </w:p>
    <w:p w14:paraId="71B6823E" w14:textId="176F7FA9" w:rsidR="00F42EE5" w:rsidRPr="00965C18" w:rsidRDefault="00F42EE5" w:rsidP="00F42EE5">
      <w:pPr>
        <w:pStyle w:val="paragraph"/>
      </w:pPr>
      <w:r w:rsidRPr="00965C18">
        <w:tab/>
        <w:t>(b)</w:t>
      </w:r>
      <w:r w:rsidRPr="00965C18">
        <w:tab/>
        <w:t xml:space="preserve">one of the entities holds a </w:t>
      </w:r>
      <w:r w:rsidR="00442C70" w:rsidRPr="00442C70">
        <w:rPr>
          <w:position w:val="6"/>
          <w:sz w:val="16"/>
        </w:rPr>
        <w:t>*</w:t>
      </w:r>
      <w:r w:rsidRPr="00965C18">
        <w:t>total participation interest of 50% or more in each of the other entities;</w:t>
      </w:r>
    </w:p>
    <w:p w14:paraId="01AF75F8" w14:textId="77777777" w:rsidR="00F42EE5" w:rsidRPr="00965C18" w:rsidRDefault="00F42EE5" w:rsidP="00F42EE5">
      <w:pPr>
        <w:pStyle w:val="paragraph"/>
      </w:pPr>
      <w:r w:rsidRPr="00965C18">
        <w:tab/>
        <w:t>(c)</w:t>
      </w:r>
      <w:r w:rsidRPr="00965C18">
        <w:tab/>
        <w:t>a third entity holds a total participation interest of 50% or more in each of the entities.</w:t>
      </w:r>
    </w:p>
    <w:p w14:paraId="434D5EDF" w14:textId="77777777" w:rsidR="00B33C6B" w:rsidRPr="00965C18" w:rsidRDefault="00B33C6B" w:rsidP="00B33C6B">
      <w:pPr>
        <w:pStyle w:val="subsection"/>
      </w:pPr>
      <w:r w:rsidRPr="00965C18">
        <w:tab/>
        <w:t>(1A)</w:t>
      </w:r>
      <w:r w:rsidRPr="00965C18">
        <w:tab/>
        <w:t xml:space="preserve">If a trust is in a Division 832 control group as a result of the operation of subsection (1), then the trustee of the trust is in the same </w:t>
      </w:r>
      <w:r w:rsidRPr="00965C18">
        <w:rPr>
          <w:b/>
          <w:i/>
        </w:rPr>
        <w:t>Division 832 control group</w:t>
      </w:r>
      <w:r w:rsidRPr="00965C18">
        <w:t>.</w:t>
      </w:r>
    </w:p>
    <w:p w14:paraId="0A3D5833" w14:textId="157DBE32" w:rsidR="00F42EE5" w:rsidRPr="00965C18" w:rsidRDefault="00F42EE5" w:rsidP="00F42EE5">
      <w:pPr>
        <w:pStyle w:val="subsection"/>
      </w:pPr>
      <w:r w:rsidRPr="00965C18">
        <w:tab/>
        <w:t>(2)</w:t>
      </w:r>
      <w:r w:rsidRPr="00965C18">
        <w:tab/>
        <w:t xml:space="preserve">For the purposes of </w:t>
      </w:r>
      <w:r w:rsidR="001F75DF" w:rsidRPr="00965C18">
        <w:t>subsection (</w:t>
      </w:r>
      <w:r w:rsidRPr="00965C18">
        <w:t xml:space="preserve">1), in determining a </w:t>
      </w:r>
      <w:r w:rsidR="00442C70" w:rsidRPr="00442C70">
        <w:rPr>
          <w:position w:val="6"/>
          <w:sz w:val="16"/>
        </w:rPr>
        <w:t>*</w:t>
      </w:r>
      <w:r w:rsidRPr="00965C18">
        <w:t>direct participation interest of one entity in another entity, disregard paragraph</w:t>
      </w:r>
      <w:r w:rsidR="001F75DF" w:rsidRPr="00965C18">
        <w:t> </w:t>
      </w:r>
      <w:r w:rsidRPr="00965C18">
        <w:t xml:space="preserve">350(1)(b) of the </w:t>
      </w:r>
      <w:r w:rsidRPr="00965C18">
        <w:rPr>
          <w:i/>
        </w:rPr>
        <w:t>Income Tax Assessment Act 1936</w:t>
      </w:r>
      <w:r w:rsidRPr="00965C18">
        <w:t xml:space="preserve"> (rights of shareholders to vote or participate in certain decision</w:t>
      </w:r>
      <w:r w:rsidR="00442C70">
        <w:noBreakHyphen/>
      </w:r>
      <w:r w:rsidRPr="00965C18">
        <w:t>making).</w:t>
      </w:r>
    </w:p>
    <w:p w14:paraId="6E6D5612" w14:textId="04EE35D6" w:rsidR="00F42EE5" w:rsidRPr="00965C18" w:rsidRDefault="00F42EE5" w:rsidP="00F42EE5">
      <w:pPr>
        <w:pStyle w:val="ActHead5"/>
      </w:pPr>
      <w:bookmarkStart w:id="749" w:name="_Toc201758385"/>
      <w:r w:rsidRPr="00965C18">
        <w:rPr>
          <w:rStyle w:val="CharSectno"/>
        </w:rPr>
        <w:t>832</w:t>
      </w:r>
      <w:r w:rsidR="00442C70">
        <w:rPr>
          <w:rStyle w:val="CharSectno"/>
        </w:rPr>
        <w:noBreakHyphen/>
      </w:r>
      <w:r w:rsidRPr="00965C18">
        <w:rPr>
          <w:rStyle w:val="CharSectno"/>
        </w:rPr>
        <w:t>210</w:t>
      </w:r>
      <w:r w:rsidRPr="00965C18">
        <w:t xml:space="preserve">  Meaning of </w:t>
      </w:r>
      <w:r w:rsidRPr="00965C18">
        <w:rPr>
          <w:i/>
        </w:rPr>
        <w:t>structured arrangement</w:t>
      </w:r>
      <w:bookmarkEnd w:id="749"/>
    </w:p>
    <w:p w14:paraId="738BDD8F" w14:textId="6842BA6E" w:rsidR="00F42EE5" w:rsidRPr="00965C18" w:rsidRDefault="00F42EE5" w:rsidP="00F42EE5">
      <w:pPr>
        <w:pStyle w:val="subsection"/>
      </w:pPr>
      <w:r w:rsidRPr="00965C18">
        <w:tab/>
        <w:t>(1)</w:t>
      </w:r>
      <w:r w:rsidRPr="00965C18">
        <w:tab/>
        <w:t xml:space="preserve">A payment that gives rise to a </w:t>
      </w:r>
      <w:r w:rsidR="00442C70" w:rsidRPr="00442C70">
        <w:rPr>
          <w:position w:val="6"/>
          <w:sz w:val="16"/>
        </w:rPr>
        <w:t>*</w:t>
      </w:r>
      <w:r w:rsidRPr="00965C18">
        <w:t xml:space="preserve">hybrid mismatch is made under a </w:t>
      </w:r>
      <w:r w:rsidRPr="00965C18">
        <w:rPr>
          <w:b/>
          <w:i/>
        </w:rPr>
        <w:t>structured arrangement</w:t>
      </w:r>
      <w:r w:rsidRPr="00965C18">
        <w:t xml:space="preserve"> if:</w:t>
      </w:r>
    </w:p>
    <w:p w14:paraId="57BF9BE0" w14:textId="360A8AEE" w:rsidR="00F42EE5" w:rsidRPr="00965C18" w:rsidRDefault="00F42EE5" w:rsidP="00F42EE5">
      <w:pPr>
        <w:pStyle w:val="paragraph"/>
      </w:pPr>
      <w:r w:rsidRPr="00965C18">
        <w:tab/>
        <w:t>(a)</w:t>
      </w:r>
      <w:r w:rsidRPr="00965C18">
        <w:tab/>
        <w:t xml:space="preserve">the hybrid mismatch is priced into the terms of a </w:t>
      </w:r>
      <w:r w:rsidR="00442C70" w:rsidRPr="00442C70">
        <w:rPr>
          <w:position w:val="6"/>
          <w:sz w:val="16"/>
        </w:rPr>
        <w:t>*</w:t>
      </w:r>
      <w:r w:rsidRPr="00965C18">
        <w:t>scheme under which the payment is made; or</w:t>
      </w:r>
    </w:p>
    <w:p w14:paraId="6CCBD3FD" w14:textId="77777777" w:rsidR="00F42EE5" w:rsidRPr="00965C18" w:rsidRDefault="00F42EE5" w:rsidP="00F42EE5">
      <w:pPr>
        <w:pStyle w:val="paragraph"/>
      </w:pPr>
      <w:r w:rsidRPr="00965C18">
        <w:tab/>
        <w:t>(b)</w:t>
      </w:r>
      <w:r w:rsidRPr="00965C18">
        <w:tab/>
        <w:t>it is reasonable to conclude that the hybrid mismatch is a design feature of a scheme under which the payment is made.</w:t>
      </w:r>
    </w:p>
    <w:p w14:paraId="6290752A" w14:textId="400FBF66" w:rsidR="00F42EE5" w:rsidRPr="00965C18" w:rsidRDefault="00F42EE5" w:rsidP="00F42EE5">
      <w:pPr>
        <w:pStyle w:val="subsection"/>
      </w:pPr>
      <w:r w:rsidRPr="00965C18">
        <w:tab/>
        <w:t>(2)</w:t>
      </w:r>
      <w:r w:rsidRPr="00965C18">
        <w:tab/>
        <w:t xml:space="preserve">The question whether a </w:t>
      </w:r>
      <w:r w:rsidR="00442C70" w:rsidRPr="00442C70">
        <w:rPr>
          <w:position w:val="6"/>
          <w:sz w:val="16"/>
        </w:rPr>
        <w:t>*</w:t>
      </w:r>
      <w:r w:rsidRPr="00965C18">
        <w:t xml:space="preserve">hybrid mismatch is a design feature of a </w:t>
      </w:r>
      <w:r w:rsidR="00442C70" w:rsidRPr="00442C70">
        <w:rPr>
          <w:position w:val="6"/>
          <w:sz w:val="16"/>
        </w:rPr>
        <w:t>*</w:t>
      </w:r>
      <w:r w:rsidRPr="00965C18">
        <w:t xml:space="preserve">scheme must be determined by reference to the facts and </w:t>
      </w:r>
      <w:r w:rsidRPr="00965C18">
        <w:lastRenderedPageBreak/>
        <w:t>circumstances that exist in connection with the scheme, including the terms of the scheme.</w:t>
      </w:r>
    </w:p>
    <w:p w14:paraId="5AEBA798" w14:textId="1FB25555" w:rsidR="00F42EE5" w:rsidRPr="00965C18" w:rsidRDefault="00F42EE5" w:rsidP="00F42EE5">
      <w:pPr>
        <w:pStyle w:val="subsection"/>
      </w:pPr>
      <w:r w:rsidRPr="00965C18">
        <w:tab/>
        <w:t>(3)</w:t>
      </w:r>
      <w:r w:rsidRPr="00965C18">
        <w:tab/>
        <w:t xml:space="preserve">An entity that entered into or carried out the </w:t>
      </w:r>
      <w:r w:rsidR="00442C70" w:rsidRPr="00442C70">
        <w:rPr>
          <w:position w:val="6"/>
          <w:sz w:val="16"/>
        </w:rPr>
        <w:t>*</w:t>
      </w:r>
      <w:r w:rsidRPr="00965C18">
        <w:t xml:space="preserve">scheme or any part of the scheme is a </w:t>
      </w:r>
      <w:r w:rsidRPr="00965C18">
        <w:rPr>
          <w:b/>
          <w:i/>
        </w:rPr>
        <w:t>party</w:t>
      </w:r>
      <w:r w:rsidRPr="00965C18">
        <w:t xml:space="preserve"> to the </w:t>
      </w:r>
      <w:r w:rsidR="00442C70" w:rsidRPr="00442C70">
        <w:rPr>
          <w:position w:val="6"/>
          <w:sz w:val="16"/>
        </w:rPr>
        <w:t>*</w:t>
      </w:r>
      <w:r w:rsidRPr="00965C18">
        <w:t>structured arrangement unless:</w:t>
      </w:r>
    </w:p>
    <w:p w14:paraId="1D895C2B" w14:textId="34CE72EA" w:rsidR="00F42EE5" w:rsidRPr="00965C18" w:rsidRDefault="00F42EE5" w:rsidP="00F42EE5">
      <w:pPr>
        <w:pStyle w:val="paragraph"/>
      </w:pPr>
      <w:r w:rsidRPr="00965C18">
        <w:tab/>
        <w:t>(a)</w:t>
      </w:r>
      <w:r w:rsidRPr="00965C18">
        <w:tab/>
        <w:t xml:space="preserve">the entity could not reasonably have been expected to be aware that the scheme gave rise to a </w:t>
      </w:r>
      <w:r w:rsidR="00442C70" w:rsidRPr="00442C70">
        <w:rPr>
          <w:position w:val="6"/>
          <w:sz w:val="16"/>
        </w:rPr>
        <w:t>*</w:t>
      </w:r>
      <w:r w:rsidRPr="00965C18">
        <w:t>hybrid mismatch; and</w:t>
      </w:r>
    </w:p>
    <w:p w14:paraId="39A1B151" w14:textId="072853C8" w:rsidR="00F42EE5" w:rsidRPr="00965C18" w:rsidRDefault="00F42EE5" w:rsidP="00F42EE5">
      <w:pPr>
        <w:pStyle w:val="paragraph"/>
      </w:pPr>
      <w:r w:rsidRPr="00965C18">
        <w:tab/>
        <w:t>(b)</w:t>
      </w:r>
      <w:r w:rsidRPr="00965C18">
        <w:tab/>
        <w:t xml:space="preserve">no other entity in the same </w:t>
      </w:r>
      <w:r w:rsidR="00442C70" w:rsidRPr="00442C70">
        <w:rPr>
          <w:position w:val="6"/>
          <w:sz w:val="16"/>
        </w:rPr>
        <w:t>*</w:t>
      </w:r>
      <w:r w:rsidRPr="00965C18">
        <w:t>Division</w:t>
      </w:r>
      <w:r w:rsidR="001F75DF" w:rsidRPr="00965C18">
        <w:t> </w:t>
      </w:r>
      <w:r w:rsidRPr="00965C18">
        <w:t xml:space="preserve">832 </w:t>
      </w:r>
      <w:r w:rsidRPr="00965C18">
        <w:rPr>
          <w:lang w:eastAsia="en-US"/>
        </w:rPr>
        <w:t>control group</w:t>
      </w:r>
      <w:r w:rsidRPr="00965C18">
        <w:t xml:space="preserve"> as the entity could reasonably have been expected to be aware that the scheme gave rise to a hybrid mismatch; and</w:t>
      </w:r>
    </w:p>
    <w:p w14:paraId="0B1C4626" w14:textId="77777777" w:rsidR="00F42EE5" w:rsidRPr="00965C18" w:rsidRDefault="00F42EE5" w:rsidP="00F42EE5">
      <w:pPr>
        <w:pStyle w:val="paragraph"/>
      </w:pPr>
      <w:r w:rsidRPr="00965C18">
        <w:tab/>
        <w:t>(c)</w:t>
      </w:r>
      <w:r w:rsidRPr="00965C18">
        <w:tab/>
        <w:t>the financial position of each entity in the Division</w:t>
      </w:r>
      <w:r w:rsidR="001F75DF" w:rsidRPr="00965C18">
        <w:t> </w:t>
      </w:r>
      <w:r w:rsidRPr="00965C18">
        <w:t>832 control group would reasonably be expected to have been the same if the scheme had not given rise to the hybrid mismatch.</w:t>
      </w:r>
    </w:p>
    <w:p w14:paraId="56BBCB7D" w14:textId="6BB085B3" w:rsidR="00F42EE5" w:rsidRPr="00965C18" w:rsidRDefault="00F42EE5" w:rsidP="00F42EE5">
      <w:pPr>
        <w:pStyle w:val="ActHead5"/>
      </w:pPr>
      <w:bookmarkStart w:id="750" w:name="_Toc201758386"/>
      <w:r w:rsidRPr="00965C18">
        <w:rPr>
          <w:rStyle w:val="CharSectno"/>
        </w:rPr>
        <w:t>832</w:t>
      </w:r>
      <w:r w:rsidR="00442C70">
        <w:rPr>
          <w:rStyle w:val="CharSectno"/>
        </w:rPr>
        <w:noBreakHyphen/>
      </w:r>
      <w:r w:rsidRPr="00965C18">
        <w:rPr>
          <w:rStyle w:val="CharSectno"/>
        </w:rPr>
        <w:t>215</w:t>
      </w:r>
      <w:r w:rsidRPr="00965C18">
        <w:t xml:space="preserve">  Hybrid mismatch</w:t>
      </w:r>
      <w:bookmarkEnd w:id="750"/>
    </w:p>
    <w:p w14:paraId="7D7A5046" w14:textId="77777777" w:rsidR="00F42EE5" w:rsidRPr="00965C18" w:rsidRDefault="00F42EE5" w:rsidP="00F42EE5">
      <w:pPr>
        <w:pStyle w:val="subsection"/>
      </w:pPr>
      <w:r w:rsidRPr="00965C18">
        <w:tab/>
        <w:t>(1)</w:t>
      </w:r>
      <w:r w:rsidRPr="00965C18">
        <w:tab/>
        <w:t xml:space="preserve">A payment gives rise to a </w:t>
      </w:r>
      <w:r w:rsidRPr="00965C18">
        <w:rPr>
          <w:b/>
          <w:i/>
        </w:rPr>
        <w:t>hybrid mismatch</w:t>
      </w:r>
      <w:r w:rsidRPr="00965C18">
        <w:t xml:space="preserve"> if:</w:t>
      </w:r>
    </w:p>
    <w:p w14:paraId="586693C6" w14:textId="77777777" w:rsidR="00F42EE5" w:rsidRPr="00965C18" w:rsidRDefault="00F42EE5" w:rsidP="00F42EE5">
      <w:pPr>
        <w:pStyle w:val="paragraph"/>
      </w:pPr>
      <w:r w:rsidRPr="00965C18">
        <w:tab/>
        <w:t>(a)</w:t>
      </w:r>
      <w:r w:rsidRPr="00965C18">
        <w:tab/>
        <w:t>the payment is made under any of the following:</w:t>
      </w:r>
    </w:p>
    <w:p w14:paraId="724006FE" w14:textId="22607620" w:rsidR="00F42EE5" w:rsidRPr="00965C18" w:rsidRDefault="00F42EE5" w:rsidP="00F42EE5">
      <w:pPr>
        <w:pStyle w:val="paragraphsub"/>
      </w:pPr>
      <w:r w:rsidRPr="00965C18">
        <w:tab/>
        <w:t>(i)</w:t>
      </w:r>
      <w:r w:rsidRPr="00965C18">
        <w:tab/>
        <w:t xml:space="preserve">a </w:t>
      </w:r>
      <w:r w:rsidR="00442C70" w:rsidRPr="00442C70">
        <w:rPr>
          <w:position w:val="6"/>
          <w:sz w:val="16"/>
        </w:rPr>
        <w:t>*</w:t>
      </w:r>
      <w:r w:rsidRPr="00965C18">
        <w:t>debt interest;</w:t>
      </w:r>
    </w:p>
    <w:p w14:paraId="1D5925FA" w14:textId="4BD51570" w:rsidR="00F42EE5" w:rsidRPr="00965C18" w:rsidRDefault="00F42EE5" w:rsidP="00F42EE5">
      <w:pPr>
        <w:pStyle w:val="paragraphsub"/>
      </w:pPr>
      <w:r w:rsidRPr="00965C18">
        <w:tab/>
        <w:t>(ii)</w:t>
      </w:r>
      <w:r w:rsidRPr="00965C18">
        <w:tab/>
        <w:t xml:space="preserve">an </w:t>
      </w:r>
      <w:r w:rsidR="00442C70" w:rsidRPr="00442C70">
        <w:rPr>
          <w:position w:val="6"/>
          <w:sz w:val="16"/>
        </w:rPr>
        <w:t>*</w:t>
      </w:r>
      <w:r w:rsidRPr="00965C18">
        <w:t>equity interest;</w:t>
      </w:r>
    </w:p>
    <w:p w14:paraId="0012AA49" w14:textId="63D8C005" w:rsidR="00F42EE5" w:rsidRPr="00965C18" w:rsidRDefault="00F42EE5" w:rsidP="00F42EE5">
      <w:pPr>
        <w:pStyle w:val="paragraphsub"/>
      </w:pPr>
      <w:r w:rsidRPr="00965C18">
        <w:tab/>
        <w:t>(iii)</w:t>
      </w:r>
      <w:r w:rsidRPr="00965C18">
        <w:tab/>
        <w:t xml:space="preserve">a </w:t>
      </w:r>
      <w:r w:rsidR="00442C70" w:rsidRPr="00442C70">
        <w:rPr>
          <w:position w:val="6"/>
          <w:sz w:val="16"/>
        </w:rPr>
        <w:t>*</w:t>
      </w:r>
      <w:r w:rsidRPr="00965C18">
        <w:t>derivative financial arrangement;</w:t>
      </w:r>
    </w:p>
    <w:p w14:paraId="671B6A6A" w14:textId="20AF7D34" w:rsidR="00F42EE5" w:rsidRPr="00965C18" w:rsidRDefault="00F42EE5" w:rsidP="00F42EE5">
      <w:pPr>
        <w:pStyle w:val="paragraphsub"/>
      </w:pPr>
      <w:r w:rsidRPr="00965C18">
        <w:tab/>
        <w:t>(iv)</w:t>
      </w:r>
      <w:r w:rsidRPr="00965C18">
        <w:tab/>
        <w:t xml:space="preserve">an </w:t>
      </w:r>
      <w:r w:rsidR="00442C70" w:rsidRPr="00442C70">
        <w:rPr>
          <w:position w:val="6"/>
          <w:sz w:val="16"/>
        </w:rPr>
        <w:t>*</w:t>
      </w:r>
      <w:r w:rsidRPr="00965C18">
        <w:t xml:space="preserve">arrangement covered by </w:t>
      </w:r>
      <w:r w:rsidR="001F75DF" w:rsidRPr="00965C18">
        <w:t>subsection (</w:t>
      </w:r>
      <w:r w:rsidRPr="00965C18">
        <w:t>2); and</w:t>
      </w:r>
    </w:p>
    <w:p w14:paraId="21CE51AF" w14:textId="7A07BF29" w:rsidR="00F42EE5" w:rsidRPr="00965C18" w:rsidRDefault="00F42EE5" w:rsidP="00F42EE5">
      <w:pPr>
        <w:pStyle w:val="paragraph"/>
      </w:pPr>
      <w:r w:rsidRPr="00965C18">
        <w:tab/>
        <w:t>(b)</w:t>
      </w:r>
      <w:r w:rsidRPr="00965C18">
        <w:tab/>
        <w:t>the</w:t>
      </w:r>
      <w:r w:rsidRPr="00965C18">
        <w:rPr>
          <w:lang w:eastAsia="en-US"/>
        </w:rPr>
        <w:t xml:space="preserve"> payment might reasonably be expected to give rise to a</w:t>
      </w:r>
      <w:r w:rsidRPr="00965C18">
        <w:t xml:space="preserve"> </w:t>
      </w:r>
      <w:r w:rsidR="00442C70" w:rsidRPr="00442C70">
        <w:rPr>
          <w:position w:val="6"/>
          <w:sz w:val="16"/>
        </w:rPr>
        <w:t>*</w:t>
      </w:r>
      <w:r w:rsidRPr="00965C18">
        <w:t>deduction/non</w:t>
      </w:r>
      <w:r w:rsidR="00442C70">
        <w:noBreakHyphen/>
      </w:r>
      <w:r w:rsidRPr="00965C18">
        <w:t>inclusion mismatch; and</w:t>
      </w:r>
    </w:p>
    <w:p w14:paraId="03205A47" w14:textId="1C1B2652" w:rsidR="00F42EE5" w:rsidRPr="00965C18" w:rsidRDefault="00F42EE5" w:rsidP="00F42EE5">
      <w:pPr>
        <w:pStyle w:val="paragraph"/>
      </w:pPr>
      <w:r w:rsidRPr="00965C18">
        <w:tab/>
        <w:t>(c)</w:t>
      </w:r>
      <w:r w:rsidRPr="00965C18">
        <w:tab/>
        <w:t xml:space="preserve">the mismatch that might reasonably be expected to arise, or a part of that mismatch, meets a hybrid requirement in </w:t>
      </w:r>
      <w:r w:rsidR="00940CC1">
        <w:t>section 8</w:t>
      </w:r>
      <w:r w:rsidRPr="00965C18">
        <w:t>32</w:t>
      </w:r>
      <w:r w:rsidR="00442C70">
        <w:noBreakHyphen/>
      </w:r>
      <w:r w:rsidRPr="00965C18">
        <w:t>220 or 832</w:t>
      </w:r>
      <w:r w:rsidR="00442C70">
        <w:noBreakHyphen/>
      </w:r>
      <w:r w:rsidRPr="00965C18">
        <w:t>225.</w:t>
      </w:r>
    </w:p>
    <w:p w14:paraId="0B341603" w14:textId="77777777" w:rsidR="00F42EE5" w:rsidRPr="00965C18" w:rsidRDefault="00F42EE5" w:rsidP="00F42EE5">
      <w:pPr>
        <w:pStyle w:val="SubsectionHead"/>
      </w:pPr>
      <w:r w:rsidRPr="00965C18">
        <w:t>Transfers of financial instruments</w:t>
      </w:r>
    </w:p>
    <w:p w14:paraId="683D17C1" w14:textId="4FA6CF55" w:rsidR="00F42EE5" w:rsidRPr="00965C18" w:rsidRDefault="00F42EE5" w:rsidP="00F42EE5">
      <w:pPr>
        <w:pStyle w:val="subsection"/>
      </w:pPr>
      <w:r w:rsidRPr="00965C18">
        <w:tab/>
        <w:t>(2)</w:t>
      </w:r>
      <w:r w:rsidRPr="00965C18">
        <w:tab/>
        <w:t xml:space="preserve">An </w:t>
      </w:r>
      <w:r w:rsidR="00442C70" w:rsidRPr="00442C70">
        <w:rPr>
          <w:position w:val="6"/>
          <w:sz w:val="16"/>
        </w:rPr>
        <w:t>*</w:t>
      </w:r>
      <w:r w:rsidRPr="00965C18">
        <w:t>arrangement is covered by this subsection if:</w:t>
      </w:r>
    </w:p>
    <w:p w14:paraId="0AC52D76" w14:textId="77777777" w:rsidR="00F42EE5" w:rsidRPr="00965C18" w:rsidRDefault="00F42EE5" w:rsidP="00F42EE5">
      <w:pPr>
        <w:pStyle w:val="paragraph"/>
      </w:pPr>
      <w:r w:rsidRPr="00965C18">
        <w:tab/>
        <w:t>(a)</w:t>
      </w:r>
      <w:r w:rsidRPr="00965C18">
        <w:tab/>
        <w:t>the arrangement is any of the following:</w:t>
      </w:r>
    </w:p>
    <w:p w14:paraId="496DB0B4" w14:textId="77777777" w:rsidR="00F42EE5" w:rsidRPr="00965C18" w:rsidRDefault="00F42EE5" w:rsidP="00F42EE5">
      <w:pPr>
        <w:pStyle w:val="paragraphsub"/>
      </w:pPr>
      <w:r w:rsidRPr="00965C18">
        <w:tab/>
        <w:t>(i)</w:t>
      </w:r>
      <w:r w:rsidRPr="00965C18">
        <w:tab/>
        <w:t>a reciprocal purchase agreement (otherwise known as a repurchase agreement);</w:t>
      </w:r>
    </w:p>
    <w:p w14:paraId="1020C302" w14:textId="77777777" w:rsidR="00F42EE5" w:rsidRPr="00965C18" w:rsidRDefault="00F42EE5" w:rsidP="00F42EE5">
      <w:pPr>
        <w:pStyle w:val="paragraphsub"/>
      </w:pPr>
      <w:r w:rsidRPr="00965C18">
        <w:tab/>
        <w:t>(ii)</w:t>
      </w:r>
      <w:r w:rsidRPr="00965C18">
        <w:tab/>
        <w:t>a securities lending arrangement;</w:t>
      </w:r>
    </w:p>
    <w:p w14:paraId="53E5E07E" w14:textId="77777777" w:rsidR="00F42EE5" w:rsidRPr="00965C18" w:rsidRDefault="00F42EE5" w:rsidP="00F42EE5">
      <w:pPr>
        <w:pStyle w:val="paragraphsub"/>
      </w:pPr>
      <w:r w:rsidRPr="00965C18">
        <w:lastRenderedPageBreak/>
        <w:tab/>
        <w:t>(iii)</w:t>
      </w:r>
      <w:r w:rsidRPr="00965C18">
        <w:tab/>
        <w:t>a similar arrangement; and</w:t>
      </w:r>
    </w:p>
    <w:p w14:paraId="34E22787" w14:textId="77777777" w:rsidR="00F42EE5" w:rsidRPr="00965C18" w:rsidRDefault="00F42EE5" w:rsidP="00F42EE5">
      <w:pPr>
        <w:pStyle w:val="paragraph"/>
      </w:pPr>
      <w:r w:rsidRPr="00965C18">
        <w:tab/>
        <w:t>(b)</w:t>
      </w:r>
      <w:r w:rsidRPr="00965C18">
        <w:tab/>
        <w:t>an entity acquires any of the following under the arrangement:</w:t>
      </w:r>
    </w:p>
    <w:p w14:paraId="63133324" w14:textId="60B752B2" w:rsidR="00F42EE5" w:rsidRPr="00965C18" w:rsidRDefault="00F42EE5" w:rsidP="00F42EE5">
      <w:pPr>
        <w:pStyle w:val="paragraphsub"/>
      </w:pPr>
      <w:r w:rsidRPr="00965C18">
        <w:tab/>
        <w:t>(i)</w:t>
      </w:r>
      <w:r w:rsidRPr="00965C18">
        <w:tab/>
        <w:t xml:space="preserve">a </w:t>
      </w:r>
      <w:r w:rsidR="00442C70" w:rsidRPr="00442C70">
        <w:rPr>
          <w:position w:val="6"/>
          <w:sz w:val="16"/>
        </w:rPr>
        <w:t>*</w:t>
      </w:r>
      <w:r w:rsidRPr="00965C18">
        <w:t>debt interest;</w:t>
      </w:r>
    </w:p>
    <w:p w14:paraId="729DE8C2" w14:textId="4F62ADCC" w:rsidR="00F42EE5" w:rsidRPr="00965C18" w:rsidRDefault="00F42EE5" w:rsidP="00F42EE5">
      <w:pPr>
        <w:pStyle w:val="paragraphsub"/>
      </w:pPr>
      <w:r w:rsidRPr="00965C18">
        <w:tab/>
        <w:t>(ii)</w:t>
      </w:r>
      <w:r w:rsidRPr="00965C18">
        <w:tab/>
        <w:t xml:space="preserve">an </w:t>
      </w:r>
      <w:r w:rsidR="00442C70" w:rsidRPr="00442C70">
        <w:rPr>
          <w:position w:val="6"/>
          <w:sz w:val="16"/>
        </w:rPr>
        <w:t>*</w:t>
      </w:r>
      <w:r w:rsidRPr="00965C18">
        <w:t>equity interest;</w:t>
      </w:r>
    </w:p>
    <w:p w14:paraId="2EF73DE8" w14:textId="2DEC25DD" w:rsidR="00F42EE5" w:rsidRPr="00965C18" w:rsidRDefault="00F42EE5" w:rsidP="00F42EE5">
      <w:pPr>
        <w:pStyle w:val="paragraphsub"/>
      </w:pPr>
      <w:r w:rsidRPr="00965C18">
        <w:tab/>
        <w:t>(iii)</w:t>
      </w:r>
      <w:r w:rsidRPr="00965C18">
        <w:tab/>
        <w:t xml:space="preserve">a </w:t>
      </w:r>
      <w:r w:rsidR="00442C70" w:rsidRPr="00442C70">
        <w:rPr>
          <w:position w:val="6"/>
          <w:sz w:val="16"/>
        </w:rPr>
        <w:t>*</w:t>
      </w:r>
      <w:r w:rsidRPr="00965C18">
        <w:t>derivative financial arrangement.</w:t>
      </w:r>
    </w:p>
    <w:p w14:paraId="5E0EC89E" w14:textId="77777777" w:rsidR="00F42EE5" w:rsidRPr="00965C18" w:rsidRDefault="00F42EE5" w:rsidP="00F42EE5">
      <w:pPr>
        <w:pStyle w:val="SubsectionHead"/>
      </w:pPr>
      <w:r w:rsidRPr="00965C18">
        <w:t>Amount of the hybrid mismatch</w:t>
      </w:r>
    </w:p>
    <w:p w14:paraId="78333F58" w14:textId="4C0FDC29" w:rsidR="00F42EE5" w:rsidRPr="00965C18" w:rsidRDefault="00F42EE5" w:rsidP="00F42EE5">
      <w:pPr>
        <w:pStyle w:val="subsection"/>
      </w:pPr>
      <w:r w:rsidRPr="00965C18">
        <w:tab/>
        <w:t>(3)</w:t>
      </w:r>
      <w:r w:rsidRPr="00965C18">
        <w:tab/>
        <w:t xml:space="preserve">The amount of the </w:t>
      </w:r>
      <w:r w:rsidR="00442C70" w:rsidRPr="00442C70">
        <w:rPr>
          <w:position w:val="6"/>
          <w:sz w:val="16"/>
        </w:rPr>
        <w:t>*</w:t>
      </w:r>
      <w:r w:rsidRPr="00965C18">
        <w:t>hybrid mismatch is:</w:t>
      </w:r>
    </w:p>
    <w:p w14:paraId="61120D06" w14:textId="575AA0AC" w:rsidR="00F42EE5" w:rsidRPr="00965C18" w:rsidRDefault="00F42EE5" w:rsidP="00F42EE5">
      <w:pPr>
        <w:pStyle w:val="paragraph"/>
      </w:pPr>
      <w:r w:rsidRPr="00965C18">
        <w:tab/>
        <w:t>(a)</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unless </w:t>
      </w:r>
      <w:r w:rsidR="001F75DF" w:rsidRPr="00965C18">
        <w:t>paragraph (</w:t>
      </w:r>
      <w:r w:rsidRPr="00965C18">
        <w:t>b) applies; or</w:t>
      </w:r>
    </w:p>
    <w:p w14:paraId="0C8A9B57" w14:textId="1725959C" w:rsidR="00F42EE5" w:rsidRPr="00965C18" w:rsidRDefault="00F42EE5" w:rsidP="00F42EE5">
      <w:pPr>
        <w:pStyle w:val="paragraph"/>
      </w:pPr>
      <w:r w:rsidRPr="00965C18">
        <w:tab/>
        <w:t>(b)</w:t>
      </w:r>
      <w:r w:rsidRPr="00965C18">
        <w:tab/>
        <w:t>if only a part of the deduction/non</w:t>
      </w:r>
      <w:r w:rsidR="00442C70">
        <w:noBreakHyphen/>
      </w:r>
      <w:r w:rsidRPr="00965C18">
        <w:t xml:space="preserve">inclusion mismatch meets a hybrid requirement mentioned in </w:t>
      </w:r>
      <w:r w:rsidR="001F75DF" w:rsidRPr="00965C18">
        <w:t>paragraph (</w:t>
      </w:r>
      <w:r w:rsidRPr="00965C18">
        <w:t>1)(c)—the amount of that part of the deduction/non</w:t>
      </w:r>
      <w:r w:rsidR="00442C70">
        <w:noBreakHyphen/>
      </w:r>
      <w:r w:rsidRPr="00965C18">
        <w:t>inclusion mismatch.</w:t>
      </w:r>
    </w:p>
    <w:p w14:paraId="3C760B42" w14:textId="69525CD8" w:rsidR="00F42EE5" w:rsidRPr="00965C18" w:rsidRDefault="00F42EE5" w:rsidP="00F42EE5">
      <w:pPr>
        <w:pStyle w:val="ActHead5"/>
      </w:pPr>
      <w:bookmarkStart w:id="751" w:name="_Toc201758387"/>
      <w:r w:rsidRPr="00965C18">
        <w:rPr>
          <w:rStyle w:val="CharSectno"/>
        </w:rPr>
        <w:t>832</w:t>
      </w:r>
      <w:r w:rsidR="00442C70">
        <w:rPr>
          <w:rStyle w:val="CharSectno"/>
        </w:rPr>
        <w:noBreakHyphen/>
      </w:r>
      <w:r w:rsidRPr="00965C18">
        <w:rPr>
          <w:rStyle w:val="CharSectno"/>
        </w:rPr>
        <w:t>220</w:t>
      </w:r>
      <w:r w:rsidRPr="00965C18">
        <w:t xml:space="preserve">  Hybrid requirement—payments under financial instruments</w:t>
      </w:r>
      <w:bookmarkEnd w:id="751"/>
    </w:p>
    <w:p w14:paraId="179AB4BA" w14:textId="121D8258"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deduction/non</w:t>
      </w:r>
      <w:r w:rsidR="00442C70">
        <w:noBreakHyphen/>
      </w:r>
      <w:r w:rsidRPr="00965C18">
        <w:t>inclusion mismatch, or a part of such a mismatch, meets the hybrid requirement in this section if:</w:t>
      </w:r>
    </w:p>
    <w:p w14:paraId="2513FD91" w14:textId="77777777" w:rsidR="00F42EE5" w:rsidRPr="00965C18" w:rsidRDefault="00F42EE5" w:rsidP="00F42EE5">
      <w:pPr>
        <w:pStyle w:val="paragraph"/>
      </w:pPr>
      <w:r w:rsidRPr="00965C18">
        <w:tab/>
        <w:t>(a)</w:t>
      </w:r>
      <w:r w:rsidRPr="00965C18">
        <w:tab/>
        <w:t>the payment that gives rise to the mismatch is made under any of the following:</w:t>
      </w:r>
    </w:p>
    <w:p w14:paraId="0AF36DC9" w14:textId="4DC39469" w:rsidR="00F42EE5" w:rsidRPr="00965C18" w:rsidRDefault="00F42EE5" w:rsidP="00F42EE5">
      <w:pPr>
        <w:pStyle w:val="paragraphsub"/>
      </w:pPr>
      <w:r w:rsidRPr="00965C18">
        <w:tab/>
        <w:t>(i)</w:t>
      </w:r>
      <w:r w:rsidRPr="00965C18">
        <w:tab/>
        <w:t xml:space="preserve">a </w:t>
      </w:r>
      <w:r w:rsidR="00442C70" w:rsidRPr="00442C70">
        <w:rPr>
          <w:position w:val="6"/>
          <w:sz w:val="16"/>
        </w:rPr>
        <w:t>*</w:t>
      </w:r>
      <w:r w:rsidRPr="00965C18">
        <w:t>debt interest;</w:t>
      </w:r>
    </w:p>
    <w:p w14:paraId="37C75DC9" w14:textId="1185EA39" w:rsidR="00F42EE5" w:rsidRPr="00965C18" w:rsidRDefault="00F42EE5" w:rsidP="00F42EE5">
      <w:pPr>
        <w:pStyle w:val="paragraphsub"/>
      </w:pPr>
      <w:r w:rsidRPr="00965C18">
        <w:tab/>
        <w:t>(ii)</w:t>
      </w:r>
      <w:r w:rsidRPr="00965C18">
        <w:tab/>
        <w:t xml:space="preserve">an </w:t>
      </w:r>
      <w:r w:rsidR="00442C70" w:rsidRPr="00442C70">
        <w:rPr>
          <w:position w:val="6"/>
          <w:sz w:val="16"/>
        </w:rPr>
        <w:t>*</w:t>
      </w:r>
      <w:r w:rsidRPr="00965C18">
        <w:t>equity interest;</w:t>
      </w:r>
    </w:p>
    <w:p w14:paraId="7665B079" w14:textId="4ED4DD85" w:rsidR="00F42EE5" w:rsidRPr="00965C18" w:rsidRDefault="00F42EE5" w:rsidP="00F42EE5">
      <w:pPr>
        <w:pStyle w:val="paragraphsub"/>
      </w:pPr>
      <w:r w:rsidRPr="00965C18">
        <w:tab/>
        <w:t>(iii)</w:t>
      </w:r>
      <w:r w:rsidRPr="00965C18">
        <w:tab/>
        <w:t xml:space="preserve">a </w:t>
      </w:r>
      <w:r w:rsidR="00442C70" w:rsidRPr="00442C70">
        <w:rPr>
          <w:position w:val="6"/>
          <w:sz w:val="16"/>
        </w:rPr>
        <w:t>*</w:t>
      </w:r>
      <w:r w:rsidRPr="00965C18">
        <w:t>derivative financial arrangement; and</w:t>
      </w:r>
    </w:p>
    <w:p w14:paraId="36300499" w14:textId="77777777" w:rsidR="00F42EE5" w:rsidRPr="00965C18" w:rsidRDefault="00F42EE5" w:rsidP="00F42EE5">
      <w:pPr>
        <w:pStyle w:val="paragraph"/>
      </w:pPr>
      <w:r w:rsidRPr="00965C18">
        <w:tab/>
        <w:t>(b)</w:t>
      </w:r>
      <w:r w:rsidRPr="00965C18">
        <w:tab/>
        <w:t>the mismatch, or the part of the mismatch, is attributable to differences in the treatment of the debt interest, equity interest or derivative financial arrangement, arising from the terms of the interest or arrangement; and</w:t>
      </w:r>
    </w:p>
    <w:p w14:paraId="6B2D381F" w14:textId="77777777" w:rsidR="00F42EE5" w:rsidRPr="00965C18" w:rsidRDefault="00F42EE5" w:rsidP="00F42EE5">
      <w:pPr>
        <w:pStyle w:val="paragraph"/>
      </w:pPr>
      <w:r w:rsidRPr="00965C18">
        <w:tab/>
        <w:t>(c)</w:t>
      </w:r>
      <w:r w:rsidRPr="00965C18">
        <w:tab/>
        <w:t xml:space="preserve">the exception in </w:t>
      </w:r>
      <w:r w:rsidR="001F75DF" w:rsidRPr="00965C18">
        <w:t>subsection (</w:t>
      </w:r>
      <w:r w:rsidRPr="00965C18">
        <w:t>2) does not apply.</w:t>
      </w:r>
    </w:p>
    <w:p w14:paraId="40CEF599" w14:textId="77777777" w:rsidR="00F42EE5" w:rsidRPr="00965C18" w:rsidRDefault="00F42EE5" w:rsidP="00F42EE5">
      <w:pPr>
        <w:pStyle w:val="notetext"/>
      </w:pPr>
      <w:r w:rsidRPr="00965C18">
        <w:t>Example:</w:t>
      </w:r>
      <w:r w:rsidRPr="00965C18">
        <w:tab/>
        <w:t>Redeemable preferences shares that are treated under this Act as a debt interest, and in a foreign country as an equity interest.</w:t>
      </w:r>
    </w:p>
    <w:p w14:paraId="5EB0BDA1" w14:textId="77777777" w:rsidR="00F42EE5" w:rsidRPr="00965C18" w:rsidRDefault="00F42EE5" w:rsidP="00F42EE5">
      <w:pPr>
        <w:pStyle w:val="SubsectionHead"/>
      </w:pPr>
      <w:r w:rsidRPr="00965C18">
        <w:lastRenderedPageBreak/>
        <w:t>Exception for deferrals not exceeding 3 years</w:t>
      </w:r>
    </w:p>
    <w:p w14:paraId="3D67BB88" w14:textId="77777777" w:rsidR="00F42EE5" w:rsidRPr="00965C18" w:rsidRDefault="00F42EE5" w:rsidP="00F42EE5">
      <w:pPr>
        <w:pStyle w:val="subsection"/>
      </w:pPr>
      <w:r w:rsidRPr="00965C18">
        <w:tab/>
        <w:t>(2)</w:t>
      </w:r>
      <w:r w:rsidRPr="00965C18">
        <w:tab/>
        <w:t>This exception applies if:</w:t>
      </w:r>
    </w:p>
    <w:p w14:paraId="4F92156A" w14:textId="59A8FBB9" w:rsidR="00F42EE5" w:rsidRPr="00965C18" w:rsidRDefault="00F42EE5" w:rsidP="00F42EE5">
      <w:pPr>
        <w:pStyle w:val="paragraph"/>
      </w:pPr>
      <w:r w:rsidRPr="00965C18">
        <w:tab/>
        <w:t>(a)</w:t>
      </w:r>
      <w:r w:rsidRPr="00965C18">
        <w:tab/>
        <w:t xml:space="preserve">the difference in treatment mentioned in </w:t>
      </w:r>
      <w:r w:rsidR="001F75DF" w:rsidRPr="00965C18">
        <w:t>paragraph (</w:t>
      </w:r>
      <w:r w:rsidRPr="00965C18">
        <w:t xml:space="preserve">1)(b) primarily relates to a deferral in the recognition of income or profits under the </w:t>
      </w:r>
      <w:r w:rsidR="00442C70" w:rsidRPr="00442C70">
        <w:rPr>
          <w:position w:val="6"/>
          <w:sz w:val="16"/>
        </w:rPr>
        <w:t>*</w:t>
      </w:r>
      <w:r w:rsidRPr="00965C18">
        <w:t xml:space="preserve">debt interest, the </w:t>
      </w:r>
      <w:r w:rsidR="00442C70" w:rsidRPr="00442C70">
        <w:rPr>
          <w:position w:val="6"/>
          <w:sz w:val="16"/>
        </w:rPr>
        <w:t>*</w:t>
      </w:r>
      <w:r w:rsidRPr="00965C18">
        <w:t xml:space="preserve">equity interest or the </w:t>
      </w:r>
      <w:r w:rsidR="00442C70" w:rsidRPr="00442C70">
        <w:rPr>
          <w:position w:val="6"/>
          <w:sz w:val="16"/>
        </w:rPr>
        <w:t>*</w:t>
      </w:r>
      <w:r w:rsidRPr="00965C18">
        <w:t>derivative financial arrangement; and</w:t>
      </w:r>
    </w:p>
    <w:p w14:paraId="324C6883" w14:textId="77777777" w:rsidR="00F42EE5" w:rsidRPr="00965C18" w:rsidRDefault="00F42EE5" w:rsidP="00F42EE5">
      <w:pPr>
        <w:pStyle w:val="paragraph"/>
      </w:pPr>
      <w:r w:rsidRPr="00965C18">
        <w:tab/>
        <w:t>(b)</w:t>
      </w:r>
      <w:r w:rsidRPr="00965C18">
        <w:tab/>
        <w:t>the term of the interest or arrangement is 3 years or less.</w:t>
      </w:r>
    </w:p>
    <w:p w14:paraId="38523DBC" w14:textId="3155F848" w:rsidR="00F42EE5" w:rsidRPr="00965C18" w:rsidRDefault="00F42EE5" w:rsidP="00F42EE5">
      <w:pPr>
        <w:pStyle w:val="ActHead5"/>
      </w:pPr>
      <w:bookmarkStart w:id="752" w:name="_Toc201758388"/>
      <w:r w:rsidRPr="00965C18">
        <w:rPr>
          <w:rStyle w:val="CharSectno"/>
        </w:rPr>
        <w:t>832</w:t>
      </w:r>
      <w:r w:rsidR="00442C70">
        <w:rPr>
          <w:rStyle w:val="CharSectno"/>
        </w:rPr>
        <w:noBreakHyphen/>
      </w:r>
      <w:r w:rsidRPr="00965C18">
        <w:rPr>
          <w:rStyle w:val="CharSectno"/>
        </w:rPr>
        <w:t>225</w:t>
      </w:r>
      <w:r w:rsidRPr="00965C18">
        <w:t xml:space="preserve">  Hybrid requirement—payments under transfers of certain financial instruments</w:t>
      </w:r>
      <w:bookmarkEnd w:id="752"/>
    </w:p>
    <w:p w14:paraId="46172E76" w14:textId="6F03C534"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deduction/non</w:t>
      </w:r>
      <w:r w:rsidR="00442C70">
        <w:noBreakHyphen/>
      </w:r>
      <w:r w:rsidRPr="00965C18">
        <w:t>inclusion mismatch, or a part of such a mismatch, meets the hybrid requirement in this section if:</w:t>
      </w:r>
    </w:p>
    <w:p w14:paraId="025E448E" w14:textId="73D685AB" w:rsidR="00F42EE5" w:rsidRPr="00965C18" w:rsidRDefault="00F42EE5" w:rsidP="00F42EE5">
      <w:pPr>
        <w:pStyle w:val="paragraph"/>
      </w:pPr>
      <w:r w:rsidRPr="00965C18">
        <w:tab/>
        <w:t>(a)</w:t>
      </w:r>
      <w:r w:rsidRPr="00965C18">
        <w:tab/>
        <w:t xml:space="preserve">the payment that gives rise to the mismatch is made under an </w:t>
      </w:r>
      <w:r w:rsidR="00442C70" w:rsidRPr="00442C70">
        <w:rPr>
          <w:position w:val="6"/>
          <w:sz w:val="16"/>
        </w:rPr>
        <w:t>*</w:t>
      </w:r>
      <w:r w:rsidRPr="00965C18">
        <w:t xml:space="preserve">arrangement covered by </w:t>
      </w:r>
      <w:r w:rsidR="00940CC1">
        <w:t>subsection 8</w:t>
      </w:r>
      <w:r w:rsidRPr="00965C18">
        <w:t>32</w:t>
      </w:r>
      <w:r w:rsidR="00442C70">
        <w:noBreakHyphen/>
      </w:r>
      <w:r w:rsidRPr="00965C18">
        <w:t>215(2); and</w:t>
      </w:r>
    </w:p>
    <w:p w14:paraId="7578AD56" w14:textId="77777777" w:rsidR="00F42EE5" w:rsidRPr="00965C18" w:rsidRDefault="00F42EE5" w:rsidP="00F42EE5">
      <w:pPr>
        <w:pStyle w:val="paragraph"/>
      </w:pPr>
      <w:r w:rsidRPr="00965C18">
        <w:tab/>
        <w:t>(b)</w:t>
      </w:r>
      <w:r w:rsidRPr="00965C18">
        <w:tab/>
        <w:t>the mismatch, or the part of the mismatch, is attributable to differences in the treatment of the arrangement; and</w:t>
      </w:r>
    </w:p>
    <w:p w14:paraId="319EAD76" w14:textId="77777777" w:rsidR="00F42EE5" w:rsidRPr="00965C18" w:rsidRDefault="00F42EE5" w:rsidP="00F42EE5">
      <w:pPr>
        <w:pStyle w:val="paragraph"/>
      </w:pPr>
      <w:r w:rsidRPr="00965C18">
        <w:tab/>
        <w:t>(c)</w:t>
      </w:r>
      <w:r w:rsidRPr="00965C18">
        <w:tab/>
        <w:t xml:space="preserve">the exception in </w:t>
      </w:r>
      <w:r w:rsidR="001F75DF" w:rsidRPr="00965C18">
        <w:t>subsection (</w:t>
      </w:r>
      <w:r w:rsidRPr="00965C18">
        <w:t>2) of this section does not apply.</w:t>
      </w:r>
    </w:p>
    <w:p w14:paraId="2F7163F5" w14:textId="77777777" w:rsidR="00F42EE5" w:rsidRPr="00965C18" w:rsidRDefault="00F42EE5" w:rsidP="00F42EE5">
      <w:pPr>
        <w:pStyle w:val="SubsectionHead"/>
      </w:pPr>
      <w:r w:rsidRPr="00965C18">
        <w:t>Exception for deferrals not exceeding 3 years</w:t>
      </w:r>
    </w:p>
    <w:p w14:paraId="2C146A8C" w14:textId="77777777" w:rsidR="00F42EE5" w:rsidRPr="00965C18" w:rsidRDefault="00F42EE5" w:rsidP="00F42EE5">
      <w:pPr>
        <w:pStyle w:val="subsection"/>
      </w:pPr>
      <w:r w:rsidRPr="00965C18">
        <w:tab/>
        <w:t>(2)</w:t>
      </w:r>
      <w:r w:rsidRPr="00965C18">
        <w:tab/>
        <w:t>This exception applies if:</w:t>
      </w:r>
    </w:p>
    <w:p w14:paraId="26484DB5" w14:textId="420DD413" w:rsidR="00F42EE5" w:rsidRPr="00965C18" w:rsidRDefault="00F42EE5" w:rsidP="00F42EE5">
      <w:pPr>
        <w:pStyle w:val="paragraph"/>
      </w:pPr>
      <w:r w:rsidRPr="00965C18">
        <w:tab/>
        <w:t>(a)</w:t>
      </w:r>
      <w:r w:rsidRPr="00965C18">
        <w:tab/>
        <w:t xml:space="preserve">the difference in treatment mentioned in </w:t>
      </w:r>
      <w:r w:rsidR="001F75DF" w:rsidRPr="00965C18">
        <w:t>paragraph (</w:t>
      </w:r>
      <w:r w:rsidRPr="00965C18">
        <w:t xml:space="preserve">1)(b) primarily relates to a deferral in the recognition of income or profits under the </w:t>
      </w:r>
      <w:r w:rsidR="00442C70" w:rsidRPr="00442C70">
        <w:rPr>
          <w:position w:val="6"/>
          <w:sz w:val="16"/>
        </w:rPr>
        <w:t>*</w:t>
      </w:r>
      <w:r w:rsidRPr="00965C18">
        <w:t>arrangement; and</w:t>
      </w:r>
    </w:p>
    <w:p w14:paraId="3ED9F238" w14:textId="77777777" w:rsidR="00F42EE5" w:rsidRPr="00965C18" w:rsidRDefault="00F42EE5" w:rsidP="00F42EE5">
      <w:pPr>
        <w:pStyle w:val="paragraph"/>
      </w:pPr>
      <w:r w:rsidRPr="00965C18">
        <w:tab/>
        <w:t>(b)</w:t>
      </w:r>
      <w:r w:rsidRPr="00965C18">
        <w:tab/>
        <w:t>the term of the arrangement is 3 years or less.</w:t>
      </w:r>
    </w:p>
    <w:p w14:paraId="4A2E2389" w14:textId="0F793028" w:rsidR="00F42EE5" w:rsidRPr="00965C18" w:rsidRDefault="00F42EE5" w:rsidP="00F42EE5">
      <w:pPr>
        <w:pStyle w:val="ActHead5"/>
      </w:pPr>
      <w:bookmarkStart w:id="753" w:name="_Toc201758389"/>
      <w:r w:rsidRPr="00965C18">
        <w:rPr>
          <w:rStyle w:val="CharSectno"/>
        </w:rPr>
        <w:t>832</w:t>
      </w:r>
      <w:r w:rsidR="00442C70">
        <w:rPr>
          <w:rStyle w:val="CharSectno"/>
        </w:rPr>
        <w:noBreakHyphen/>
      </w:r>
      <w:r w:rsidRPr="00965C18">
        <w:rPr>
          <w:rStyle w:val="CharSectno"/>
        </w:rPr>
        <w:t>230</w:t>
      </w:r>
      <w:r w:rsidRPr="00965C18">
        <w:t xml:space="preserve">  Hybrid mismatch—integrity rule for substitute payments</w:t>
      </w:r>
      <w:bookmarkEnd w:id="753"/>
    </w:p>
    <w:p w14:paraId="67162CC3" w14:textId="77777777" w:rsidR="00F42EE5" w:rsidRPr="00965C18" w:rsidRDefault="00F42EE5" w:rsidP="00F42EE5">
      <w:pPr>
        <w:pStyle w:val="subsection"/>
      </w:pPr>
      <w:r w:rsidRPr="00965C18">
        <w:tab/>
        <w:t>(1)</w:t>
      </w:r>
      <w:r w:rsidRPr="00965C18">
        <w:tab/>
        <w:t xml:space="preserve">A payment also gives rise to a </w:t>
      </w:r>
      <w:r w:rsidRPr="00965C18">
        <w:rPr>
          <w:b/>
          <w:i/>
        </w:rPr>
        <w:t>hybrid mismatch</w:t>
      </w:r>
      <w:r w:rsidRPr="00965C18">
        <w:t xml:space="preserve"> if:</w:t>
      </w:r>
    </w:p>
    <w:p w14:paraId="58C0278E" w14:textId="7F97ABFF" w:rsidR="00F42EE5" w:rsidRPr="00965C18" w:rsidRDefault="00F42EE5" w:rsidP="00F42EE5">
      <w:pPr>
        <w:pStyle w:val="paragraph"/>
      </w:pPr>
      <w:r w:rsidRPr="00965C18">
        <w:tab/>
        <w:t>(a)</w:t>
      </w:r>
      <w:r w:rsidRPr="00965C18">
        <w:tab/>
        <w:t xml:space="preserve">the payment gives rise to a </w:t>
      </w:r>
      <w:r w:rsidR="00442C70" w:rsidRPr="00442C70">
        <w:rPr>
          <w:position w:val="6"/>
          <w:sz w:val="16"/>
        </w:rPr>
        <w:t>*</w:t>
      </w:r>
      <w:r w:rsidRPr="00965C18">
        <w:t>deduction/non</w:t>
      </w:r>
      <w:r w:rsidR="00442C70">
        <w:noBreakHyphen/>
      </w:r>
      <w:r w:rsidRPr="00965C18">
        <w:t>inclusion mismatch; and</w:t>
      </w:r>
    </w:p>
    <w:p w14:paraId="5EBA4FF2" w14:textId="54EEB5F4" w:rsidR="00F42EE5" w:rsidRPr="00965C18" w:rsidRDefault="00F42EE5" w:rsidP="00F42EE5">
      <w:pPr>
        <w:pStyle w:val="paragraph"/>
      </w:pPr>
      <w:r w:rsidRPr="00965C18">
        <w:tab/>
        <w:t>(b)</w:t>
      </w:r>
      <w:r w:rsidRPr="00965C18">
        <w:tab/>
        <w:t xml:space="preserve">the payment is made under an </w:t>
      </w:r>
      <w:r w:rsidR="00442C70" w:rsidRPr="00442C70">
        <w:rPr>
          <w:position w:val="6"/>
          <w:sz w:val="16"/>
        </w:rPr>
        <w:t>*</w:t>
      </w:r>
      <w:r w:rsidRPr="00965C18">
        <w:t>arrangement under which any of the following is transferred:</w:t>
      </w:r>
    </w:p>
    <w:p w14:paraId="2C99DD31" w14:textId="4BDB3151" w:rsidR="00F42EE5" w:rsidRPr="00965C18" w:rsidRDefault="00F42EE5" w:rsidP="00F42EE5">
      <w:pPr>
        <w:pStyle w:val="paragraphsub"/>
      </w:pPr>
      <w:r w:rsidRPr="00965C18">
        <w:tab/>
        <w:t>(i)</w:t>
      </w:r>
      <w:r w:rsidRPr="00965C18">
        <w:tab/>
        <w:t xml:space="preserve">a </w:t>
      </w:r>
      <w:r w:rsidR="00442C70" w:rsidRPr="00442C70">
        <w:rPr>
          <w:position w:val="6"/>
          <w:sz w:val="16"/>
        </w:rPr>
        <w:t>*</w:t>
      </w:r>
      <w:r w:rsidRPr="00965C18">
        <w:t>debt interest;</w:t>
      </w:r>
    </w:p>
    <w:p w14:paraId="25C77852" w14:textId="1889B531" w:rsidR="00F42EE5" w:rsidRPr="00965C18" w:rsidRDefault="00F42EE5" w:rsidP="00F42EE5">
      <w:pPr>
        <w:pStyle w:val="paragraphsub"/>
      </w:pPr>
      <w:r w:rsidRPr="00965C18">
        <w:tab/>
        <w:t>(ii)</w:t>
      </w:r>
      <w:r w:rsidRPr="00965C18">
        <w:tab/>
        <w:t xml:space="preserve">an </w:t>
      </w:r>
      <w:r w:rsidR="00442C70" w:rsidRPr="00442C70">
        <w:rPr>
          <w:position w:val="6"/>
          <w:sz w:val="16"/>
        </w:rPr>
        <w:t>*</w:t>
      </w:r>
      <w:r w:rsidRPr="00965C18">
        <w:t>equity interest;</w:t>
      </w:r>
    </w:p>
    <w:p w14:paraId="705F9B42" w14:textId="647C9491" w:rsidR="00F42EE5" w:rsidRPr="00965C18" w:rsidRDefault="00F42EE5" w:rsidP="00F42EE5">
      <w:pPr>
        <w:pStyle w:val="paragraphsub"/>
      </w:pPr>
      <w:r w:rsidRPr="00965C18">
        <w:lastRenderedPageBreak/>
        <w:tab/>
        <w:t>(iii)</w:t>
      </w:r>
      <w:r w:rsidRPr="00965C18">
        <w:tab/>
        <w:t xml:space="preserve">a </w:t>
      </w:r>
      <w:r w:rsidR="00442C70" w:rsidRPr="00442C70">
        <w:rPr>
          <w:position w:val="6"/>
          <w:sz w:val="16"/>
        </w:rPr>
        <w:t>*</w:t>
      </w:r>
      <w:r w:rsidRPr="00965C18">
        <w:t>derivative financial arrangement; and</w:t>
      </w:r>
    </w:p>
    <w:p w14:paraId="1ED41908" w14:textId="6703EBDC" w:rsidR="00F42EE5" w:rsidRPr="00965C18" w:rsidRDefault="00F42EE5" w:rsidP="00F42EE5">
      <w:pPr>
        <w:pStyle w:val="paragraph"/>
      </w:pPr>
      <w:r w:rsidRPr="00965C18">
        <w:tab/>
        <w:t>(c)</w:t>
      </w:r>
      <w:r w:rsidRPr="00965C18">
        <w:tab/>
        <w:t xml:space="preserve">the payment, or a part of the payment, (the </w:t>
      </w:r>
      <w:r w:rsidRPr="00965C18">
        <w:rPr>
          <w:b/>
          <w:i/>
        </w:rPr>
        <w:t>substitute payment</w:t>
      </w:r>
      <w:r w:rsidRPr="00965C18">
        <w:t xml:space="preserve">) could reasonably be regarded as having been converted into a form that is in substitution for a </w:t>
      </w:r>
      <w:r w:rsidR="00442C70" w:rsidRPr="00442C70">
        <w:rPr>
          <w:position w:val="6"/>
          <w:sz w:val="16"/>
        </w:rPr>
        <w:t>*</w:t>
      </w:r>
      <w:r w:rsidRPr="00965C18">
        <w:t>return (however described) on the interest or arrangement; and</w:t>
      </w:r>
    </w:p>
    <w:p w14:paraId="49D10AAB" w14:textId="77777777" w:rsidR="00F42EE5" w:rsidRPr="00965C18" w:rsidRDefault="00F42EE5" w:rsidP="00F42EE5">
      <w:pPr>
        <w:pStyle w:val="paragraph"/>
      </w:pPr>
      <w:r w:rsidRPr="00965C18">
        <w:tab/>
        <w:t>(d)</w:t>
      </w:r>
      <w:r w:rsidRPr="00965C18">
        <w:tab/>
        <w:t xml:space="preserve">the return is covered by </w:t>
      </w:r>
      <w:r w:rsidR="001F75DF" w:rsidRPr="00965C18">
        <w:t>subsection (</w:t>
      </w:r>
      <w:r w:rsidRPr="00965C18">
        <w:t>2).</w:t>
      </w:r>
    </w:p>
    <w:p w14:paraId="739315E3" w14:textId="5D2527F3" w:rsidR="00F42EE5" w:rsidRPr="00965C18" w:rsidRDefault="00F42EE5" w:rsidP="00F42EE5">
      <w:pPr>
        <w:pStyle w:val="subsection"/>
      </w:pPr>
      <w:r w:rsidRPr="00965C18">
        <w:tab/>
        <w:t>(2)</w:t>
      </w:r>
      <w:r w:rsidRPr="00965C18">
        <w:tab/>
        <w:t xml:space="preserve">This subsection covers a </w:t>
      </w:r>
      <w:r w:rsidR="00442C70" w:rsidRPr="00442C70">
        <w:rPr>
          <w:position w:val="6"/>
          <w:sz w:val="16"/>
        </w:rPr>
        <w:t>*</w:t>
      </w:r>
      <w:r w:rsidRPr="00965C18">
        <w:t xml:space="preserve">return (however described) on a </w:t>
      </w:r>
      <w:r w:rsidR="00442C70" w:rsidRPr="00442C70">
        <w:rPr>
          <w:position w:val="6"/>
          <w:sz w:val="16"/>
        </w:rPr>
        <w:t>*</w:t>
      </w:r>
      <w:r w:rsidRPr="00965C18">
        <w:t xml:space="preserve">debt interest, an </w:t>
      </w:r>
      <w:r w:rsidR="00442C70" w:rsidRPr="00442C70">
        <w:rPr>
          <w:position w:val="6"/>
          <w:sz w:val="16"/>
        </w:rPr>
        <w:t>*</w:t>
      </w:r>
      <w:r w:rsidRPr="00965C18">
        <w:t xml:space="preserve">equity interest, or a </w:t>
      </w:r>
      <w:r w:rsidR="00442C70" w:rsidRPr="00442C70">
        <w:rPr>
          <w:position w:val="6"/>
          <w:sz w:val="16"/>
        </w:rPr>
        <w:t>*</w:t>
      </w:r>
      <w:r w:rsidRPr="00965C18">
        <w:t>derivative financial arrangement, that is transferred if any of the following apply:</w:t>
      </w:r>
    </w:p>
    <w:p w14:paraId="6CBBA883" w14:textId="0D6F0BA7" w:rsidR="00F42EE5" w:rsidRPr="00965C18" w:rsidRDefault="00F42EE5" w:rsidP="00F42EE5">
      <w:pPr>
        <w:pStyle w:val="paragraph"/>
      </w:pPr>
      <w:r w:rsidRPr="00965C18">
        <w:tab/>
        <w:t>(a)</w:t>
      </w:r>
      <w:r w:rsidRPr="00965C18">
        <w:tab/>
        <w:t xml:space="preserve">the return is made to the payer of the substitute payment, and is not </w:t>
      </w:r>
      <w:r w:rsidR="00442C70" w:rsidRPr="00442C70">
        <w:rPr>
          <w:position w:val="6"/>
          <w:sz w:val="16"/>
        </w:rPr>
        <w:t>*</w:t>
      </w:r>
      <w:r w:rsidRPr="00965C18">
        <w:t xml:space="preserve">subject to foreign income tax or </w:t>
      </w:r>
      <w:r w:rsidR="00442C70" w:rsidRPr="00442C70">
        <w:rPr>
          <w:position w:val="6"/>
          <w:sz w:val="16"/>
        </w:rPr>
        <w:t>*</w:t>
      </w:r>
      <w:r w:rsidRPr="00965C18">
        <w:t>subject to Australian income tax;</w:t>
      </w:r>
    </w:p>
    <w:p w14:paraId="763C9DF3" w14:textId="77777777" w:rsidR="00F42EE5" w:rsidRPr="00965C18" w:rsidRDefault="00F42EE5" w:rsidP="00F42EE5">
      <w:pPr>
        <w:pStyle w:val="paragraph"/>
      </w:pPr>
      <w:r w:rsidRPr="00965C18">
        <w:tab/>
        <w:t>(b)</w:t>
      </w:r>
      <w:r w:rsidRPr="00965C18">
        <w:tab/>
        <w:t>the return is not made to the payer of the substitute payment, but if it had been it would not have been subject to foreign income tax or subject to Australian income tax;</w:t>
      </w:r>
    </w:p>
    <w:p w14:paraId="0E8476EE" w14:textId="77777777" w:rsidR="00F42EE5" w:rsidRPr="00965C18" w:rsidRDefault="00F42EE5" w:rsidP="00F42EE5">
      <w:pPr>
        <w:pStyle w:val="paragraph"/>
      </w:pPr>
      <w:r w:rsidRPr="00965C18">
        <w:tab/>
        <w:t>(c)</w:t>
      </w:r>
      <w:r w:rsidRPr="00965C18">
        <w:tab/>
        <w:t>if the return were instead made to the payee of the substitute payment:</w:t>
      </w:r>
    </w:p>
    <w:p w14:paraId="0AD3417C" w14:textId="77777777" w:rsidR="00F42EE5" w:rsidRPr="00965C18" w:rsidRDefault="00F42EE5" w:rsidP="00F42EE5">
      <w:pPr>
        <w:pStyle w:val="paragraphsub"/>
      </w:pPr>
      <w:r w:rsidRPr="00965C18">
        <w:tab/>
        <w:t>(i)</w:t>
      </w:r>
      <w:r w:rsidRPr="00965C18">
        <w:tab/>
        <w:t>it would be subject to foreign income tax or subject to Australian income tax; or</w:t>
      </w:r>
    </w:p>
    <w:p w14:paraId="6583EE4A" w14:textId="4C334350" w:rsidR="00F42EE5" w:rsidRPr="00965C18" w:rsidRDefault="00F42EE5" w:rsidP="00F42EE5">
      <w:pPr>
        <w:pStyle w:val="paragraphsub"/>
      </w:pPr>
      <w:r w:rsidRPr="00965C18">
        <w:tab/>
        <w:t>(ii)</w:t>
      </w:r>
      <w:r w:rsidRPr="00965C18">
        <w:tab/>
        <w:t xml:space="preserve">it would give rise to a </w:t>
      </w:r>
      <w:r w:rsidR="00442C70" w:rsidRPr="00442C70">
        <w:rPr>
          <w:position w:val="6"/>
          <w:sz w:val="16"/>
        </w:rPr>
        <w:t>*</w:t>
      </w:r>
      <w:r w:rsidRPr="00965C18">
        <w:t xml:space="preserve">hybrid mismatch under </w:t>
      </w:r>
      <w:r w:rsidR="00940CC1">
        <w:t>section 8</w:t>
      </w:r>
      <w:r w:rsidRPr="00965C18">
        <w:t>32</w:t>
      </w:r>
      <w:r w:rsidR="00442C70">
        <w:noBreakHyphen/>
      </w:r>
      <w:r w:rsidRPr="00965C18">
        <w:t>215.</w:t>
      </w:r>
    </w:p>
    <w:p w14:paraId="11596839" w14:textId="77777777" w:rsidR="00F42EE5" w:rsidRPr="00965C18" w:rsidRDefault="00F42EE5" w:rsidP="00F42EE5">
      <w:pPr>
        <w:pStyle w:val="SubsectionHead"/>
      </w:pPr>
      <w:r w:rsidRPr="00965C18">
        <w:t>Amount of the hybrid mismatch</w:t>
      </w:r>
    </w:p>
    <w:p w14:paraId="2E00164B" w14:textId="441615E8" w:rsidR="00F42EE5" w:rsidRPr="00965C18" w:rsidRDefault="00F42EE5" w:rsidP="00F42EE5">
      <w:pPr>
        <w:pStyle w:val="subsection"/>
      </w:pPr>
      <w:r w:rsidRPr="00965C18">
        <w:tab/>
        <w:t>(3)</w:t>
      </w:r>
      <w:r w:rsidRPr="00965C18">
        <w:tab/>
        <w:t xml:space="preserve">The amount of the </w:t>
      </w:r>
      <w:r w:rsidR="00442C70" w:rsidRPr="00442C70">
        <w:rPr>
          <w:position w:val="6"/>
          <w:sz w:val="16"/>
        </w:rPr>
        <w:t>*</w:t>
      </w:r>
      <w:r w:rsidRPr="00965C18">
        <w:t xml:space="preserve">hybrid mismatch is the amount of the </w:t>
      </w:r>
      <w:r w:rsidR="00442C70" w:rsidRPr="00442C70">
        <w:rPr>
          <w:position w:val="6"/>
          <w:sz w:val="16"/>
        </w:rPr>
        <w:t>*</w:t>
      </w:r>
      <w:r w:rsidRPr="00965C18">
        <w:t>deduction/non</w:t>
      </w:r>
      <w:r w:rsidR="00442C70">
        <w:noBreakHyphen/>
      </w:r>
      <w:r w:rsidRPr="00965C18">
        <w:t>inclusion mismatch.</w:t>
      </w:r>
    </w:p>
    <w:p w14:paraId="54640EF1" w14:textId="72CB89DA" w:rsidR="00F42EE5" w:rsidRPr="00965C18" w:rsidRDefault="00F42EE5" w:rsidP="00F42EE5">
      <w:pPr>
        <w:pStyle w:val="ActHead5"/>
      </w:pPr>
      <w:bookmarkStart w:id="754" w:name="_Toc201758390"/>
      <w:r w:rsidRPr="00965C18">
        <w:rPr>
          <w:rStyle w:val="CharSectno"/>
        </w:rPr>
        <w:t>832</w:t>
      </w:r>
      <w:r w:rsidR="00442C70">
        <w:rPr>
          <w:rStyle w:val="CharSectno"/>
        </w:rPr>
        <w:noBreakHyphen/>
      </w:r>
      <w:r w:rsidRPr="00965C18">
        <w:rPr>
          <w:rStyle w:val="CharSectno"/>
        </w:rPr>
        <w:t>235</w:t>
      </w:r>
      <w:r w:rsidRPr="00965C18">
        <w:t xml:space="preserve">  Extended operation of this Subdivision in relation to concessional foreign taxes</w:t>
      </w:r>
      <w:bookmarkEnd w:id="754"/>
    </w:p>
    <w:p w14:paraId="1D9E0945" w14:textId="78593492" w:rsidR="00F42EE5" w:rsidRPr="00965C18" w:rsidRDefault="00F42EE5" w:rsidP="00F42EE5">
      <w:pPr>
        <w:pStyle w:val="subsection"/>
      </w:pPr>
      <w:r w:rsidRPr="00965C18">
        <w:tab/>
        <w:t>(1)</w:t>
      </w:r>
      <w:r w:rsidRPr="00965C18">
        <w:tab/>
        <w:t xml:space="preserve">This section applies in working out, for the purposes of this Subdivision, whether an amount is </w:t>
      </w:r>
      <w:r w:rsidR="00442C70" w:rsidRPr="00442C70">
        <w:rPr>
          <w:position w:val="6"/>
          <w:sz w:val="16"/>
        </w:rPr>
        <w:t>*</w:t>
      </w:r>
      <w:r w:rsidRPr="00965C18">
        <w:t>subject to foreign income tax.</w:t>
      </w:r>
    </w:p>
    <w:p w14:paraId="52D66E1D" w14:textId="4A422583" w:rsidR="00F42EE5" w:rsidRPr="00965C18" w:rsidRDefault="00F42EE5" w:rsidP="00F42EE5">
      <w:pPr>
        <w:pStyle w:val="subsection"/>
      </w:pPr>
      <w:r w:rsidRPr="00965C18">
        <w:tab/>
        <w:t>(2)</w:t>
      </w:r>
      <w:r w:rsidRPr="00965C18">
        <w:tab/>
        <w:t xml:space="preserve">An amount of income or profits of an entity is treated as if it were </w:t>
      </w:r>
      <w:r w:rsidRPr="00965C18">
        <w:rPr>
          <w:i/>
        </w:rPr>
        <w:t>not</w:t>
      </w:r>
      <w:r w:rsidRPr="00965C18">
        <w:t xml:space="preserve"> </w:t>
      </w:r>
      <w:r w:rsidR="00442C70" w:rsidRPr="00442C70">
        <w:rPr>
          <w:position w:val="6"/>
          <w:sz w:val="16"/>
        </w:rPr>
        <w:t>*</w:t>
      </w:r>
      <w:r w:rsidRPr="00965C18">
        <w:t>subject to foreign income tax if:</w:t>
      </w:r>
    </w:p>
    <w:p w14:paraId="074B2468" w14:textId="04D6BBDF" w:rsidR="00F42EE5" w:rsidRPr="00965C18" w:rsidRDefault="00F42EE5" w:rsidP="00F42EE5">
      <w:pPr>
        <w:pStyle w:val="paragraph"/>
      </w:pPr>
      <w:r w:rsidRPr="00965C18">
        <w:lastRenderedPageBreak/>
        <w:tab/>
        <w:t>(a)</w:t>
      </w:r>
      <w:r w:rsidRPr="00965C18">
        <w:tab/>
        <w:t xml:space="preserve">apart from this section, the amount would be </w:t>
      </w:r>
      <w:r w:rsidR="00442C70" w:rsidRPr="00442C70">
        <w:rPr>
          <w:position w:val="6"/>
          <w:sz w:val="16"/>
        </w:rPr>
        <w:t>*</w:t>
      </w:r>
      <w:r w:rsidRPr="00965C18">
        <w:t>subject to foreign income tax; and</w:t>
      </w:r>
    </w:p>
    <w:p w14:paraId="68C06366" w14:textId="2DC29D29" w:rsidR="00F42EE5" w:rsidRPr="00965C18" w:rsidRDefault="00F42EE5" w:rsidP="00F42EE5">
      <w:pPr>
        <w:pStyle w:val="paragraph"/>
      </w:pPr>
      <w:r w:rsidRPr="00965C18">
        <w:tab/>
        <w:t>(b)</w:t>
      </w:r>
      <w:r w:rsidRPr="00965C18">
        <w:tab/>
        <w:t xml:space="preserve">the rate of </w:t>
      </w:r>
      <w:r w:rsidR="00442C70" w:rsidRPr="00442C70">
        <w:rPr>
          <w:position w:val="6"/>
          <w:sz w:val="16"/>
        </w:rPr>
        <w:t>*</w:t>
      </w:r>
      <w:r w:rsidRPr="00965C18">
        <w:t xml:space="preserve">foreign income tax </w:t>
      </w:r>
      <w:r w:rsidR="00B33C6B" w:rsidRPr="00965C18">
        <w:t xml:space="preserve">(except a tax covered by </w:t>
      </w:r>
      <w:r w:rsidR="00940CC1">
        <w:t>subsection 8</w:t>
      </w:r>
      <w:r w:rsidR="00B33C6B" w:rsidRPr="00965C18">
        <w:t>32</w:t>
      </w:r>
      <w:r w:rsidR="00442C70">
        <w:noBreakHyphen/>
      </w:r>
      <w:r w:rsidR="00B33C6B" w:rsidRPr="00965C18">
        <w:t>130(7))</w:t>
      </w:r>
      <w:r w:rsidRPr="00965C18">
        <w:t xml:space="preserve"> (the </w:t>
      </w:r>
      <w:r w:rsidRPr="00965C18">
        <w:rPr>
          <w:b/>
          <w:i/>
        </w:rPr>
        <w:t>lower rate</w:t>
      </w:r>
      <w:r w:rsidRPr="00965C18">
        <w:t xml:space="preserve">) on the amount under the law of the relevant foreign country is lower than the rate (the </w:t>
      </w:r>
      <w:r w:rsidRPr="00965C18">
        <w:rPr>
          <w:b/>
          <w:i/>
        </w:rPr>
        <w:t>ordinary rate</w:t>
      </w:r>
      <w:r w:rsidRPr="00965C18">
        <w:t>) that would ordinarily be imposed on interest income derived by an entity of that kind in the foreign country.</w:t>
      </w:r>
    </w:p>
    <w:p w14:paraId="37B2340B" w14:textId="6B80539E" w:rsidR="00F42EE5" w:rsidRPr="00965C18" w:rsidRDefault="00F42EE5" w:rsidP="00F42EE5">
      <w:pPr>
        <w:pStyle w:val="SubsectionHead"/>
      </w:pPr>
      <w:r w:rsidRPr="00965C18">
        <w:t>Amount of a deduction/non</w:t>
      </w:r>
      <w:r w:rsidR="00442C70">
        <w:noBreakHyphen/>
      </w:r>
      <w:r w:rsidRPr="00965C18">
        <w:t>inclusion mismatch</w:t>
      </w:r>
    </w:p>
    <w:p w14:paraId="4A836ABA" w14:textId="76E04645" w:rsidR="00F42EE5" w:rsidRPr="00965C18" w:rsidRDefault="00F42EE5" w:rsidP="00F42EE5">
      <w:pPr>
        <w:pStyle w:val="subsection"/>
      </w:pPr>
      <w:r w:rsidRPr="00965C18">
        <w:tab/>
        <w:t>(3)</w:t>
      </w:r>
      <w:r w:rsidRPr="00965C18">
        <w:tab/>
        <w:t xml:space="preserve">However, for the purposes of working out the amount of a </w:t>
      </w:r>
      <w:r w:rsidR="00442C70" w:rsidRPr="00442C70">
        <w:rPr>
          <w:position w:val="6"/>
          <w:sz w:val="16"/>
        </w:rPr>
        <w:t>*</w:t>
      </w:r>
      <w:r w:rsidRPr="00965C18">
        <w:t>deduction/non</w:t>
      </w:r>
      <w:r w:rsidR="00442C70">
        <w:noBreakHyphen/>
      </w:r>
      <w:r w:rsidRPr="00965C18">
        <w:t xml:space="preserve">inclusion mismatch that is affected by this section, the amount of a payment that is treated by this section as not being </w:t>
      </w:r>
      <w:r w:rsidR="00442C70" w:rsidRPr="00442C70">
        <w:rPr>
          <w:position w:val="6"/>
          <w:sz w:val="16"/>
        </w:rPr>
        <w:t>*</w:t>
      </w:r>
      <w:r w:rsidRPr="00965C18">
        <w:t>subject to foreign income tax is to be discounted by multiplying it by the following fraction:</w:t>
      </w:r>
    </w:p>
    <w:p w14:paraId="2EA24E84" w14:textId="77777777" w:rsidR="00F42EE5" w:rsidRPr="00965C18" w:rsidRDefault="001B66E0" w:rsidP="00F42EE5">
      <w:pPr>
        <w:pStyle w:val="subsection2"/>
      </w:pPr>
      <w:r w:rsidRPr="00965C18">
        <w:rPr>
          <w:noProof/>
        </w:rPr>
        <w:drawing>
          <wp:inline distT="0" distB="0" distL="0" distR="0" wp14:anchorId="4D660B54" wp14:editId="5ECD85C2">
            <wp:extent cx="733425" cy="514350"/>
            <wp:effectExtent l="0" t="0" r="9525" b="0"/>
            <wp:docPr id="1" name="Picture 1" descr="Start formula start fraction Lower rate over Ordinary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33425" cy="514350"/>
                    </a:xfrm>
                    <a:prstGeom prst="rect">
                      <a:avLst/>
                    </a:prstGeom>
                    <a:noFill/>
                    <a:ln>
                      <a:noFill/>
                    </a:ln>
                  </pic:spPr>
                </pic:pic>
              </a:graphicData>
            </a:graphic>
          </wp:inline>
        </w:drawing>
      </w:r>
    </w:p>
    <w:p w14:paraId="23AAFBD7" w14:textId="77777777" w:rsidR="00F42EE5" w:rsidRPr="00965C18" w:rsidRDefault="00F42EE5" w:rsidP="00F42EE5">
      <w:pPr>
        <w:pStyle w:val="subsection2"/>
      </w:pPr>
      <w:r w:rsidRPr="00965C18">
        <w:t>where:</w:t>
      </w:r>
    </w:p>
    <w:p w14:paraId="718C316E" w14:textId="77777777" w:rsidR="00F42EE5" w:rsidRPr="00965C18" w:rsidRDefault="00F42EE5" w:rsidP="00F42EE5">
      <w:pPr>
        <w:pStyle w:val="Definition"/>
      </w:pPr>
      <w:r w:rsidRPr="00965C18">
        <w:rPr>
          <w:b/>
          <w:i/>
        </w:rPr>
        <w:t>lower rate</w:t>
      </w:r>
      <w:r w:rsidRPr="00965C18">
        <w:t xml:space="preserve"> means the lower rate mentioned in </w:t>
      </w:r>
      <w:r w:rsidR="001F75DF" w:rsidRPr="00965C18">
        <w:t>paragraph (</w:t>
      </w:r>
      <w:r w:rsidRPr="00965C18">
        <w:t>2)(b).</w:t>
      </w:r>
    </w:p>
    <w:p w14:paraId="2A51505C" w14:textId="77777777" w:rsidR="00F42EE5" w:rsidRPr="00965C18" w:rsidRDefault="00F42EE5" w:rsidP="00F42EE5">
      <w:pPr>
        <w:pStyle w:val="Definition"/>
      </w:pPr>
      <w:r w:rsidRPr="00965C18">
        <w:rPr>
          <w:b/>
          <w:i/>
        </w:rPr>
        <w:t>ordinary rate</w:t>
      </w:r>
      <w:r w:rsidRPr="00965C18">
        <w:t xml:space="preserve"> means the ordinary rate mentioned in </w:t>
      </w:r>
      <w:r w:rsidR="001F75DF" w:rsidRPr="00965C18">
        <w:t>paragraph (</w:t>
      </w:r>
      <w:r w:rsidRPr="00965C18">
        <w:t>2)(b).</w:t>
      </w:r>
    </w:p>
    <w:p w14:paraId="0C849598" w14:textId="0C35E285" w:rsidR="00F42EE5" w:rsidRPr="00965C18" w:rsidRDefault="00F42EE5" w:rsidP="00F42EE5">
      <w:pPr>
        <w:pStyle w:val="ActHead5"/>
      </w:pPr>
      <w:bookmarkStart w:id="755" w:name="_Toc201758391"/>
      <w:r w:rsidRPr="00965C18">
        <w:rPr>
          <w:rStyle w:val="CharSectno"/>
        </w:rPr>
        <w:t>832</w:t>
      </w:r>
      <w:r w:rsidR="00442C70">
        <w:rPr>
          <w:rStyle w:val="CharSectno"/>
        </w:rPr>
        <w:noBreakHyphen/>
      </w:r>
      <w:r w:rsidRPr="00965C18">
        <w:rPr>
          <w:rStyle w:val="CharSectno"/>
        </w:rPr>
        <w:t>240</w:t>
      </w:r>
      <w:r w:rsidRPr="00965C18">
        <w:t xml:space="preserve">  Adjustment if hybrid financial instrument payment is income in a later year</w:t>
      </w:r>
      <w:bookmarkEnd w:id="755"/>
    </w:p>
    <w:p w14:paraId="556B9639" w14:textId="77777777" w:rsidR="00F42EE5" w:rsidRPr="00965C18" w:rsidRDefault="00F42EE5" w:rsidP="00F42EE5">
      <w:pPr>
        <w:pStyle w:val="subsection"/>
      </w:pPr>
      <w:r w:rsidRPr="00965C18">
        <w:tab/>
        <w:t>(1)</w:t>
      </w:r>
      <w:r w:rsidRPr="00965C18">
        <w:tab/>
        <w:t xml:space="preserve">There is an adjustment under this section for an entity in an income year (the </w:t>
      </w:r>
      <w:r w:rsidRPr="00965C18">
        <w:rPr>
          <w:b/>
          <w:i/>
        </w:rPr>
        <w:t>adjustment year</w:t>
      </w:r>
      <w:r w:rsidRPr="00965C18">
        <w:t>) if:</w:t>
      </w:r>
    </w:p>
    <w:p w14:paraId="1B6EF6C7" w14:textId="0AAE7782" w:rsidR="00F42EE5" w:rsidRPr="00965C18" w:rsidRDefault="00F42EE5" w:rsidP="00F42EE5">
      <w:pPr>
        <w:pStyle w:val="paragraph"/>
      </w:pPr>
      <w:r w:rsidRPr="00965C18">
        <w:tab/>
        <w:t>(a)</w:t>
      </w:r>
      <w:r w:rsidRPr="00965C18">
        <w:tab/>
        <w:t xml:space="preserve">an amount was not allowable as a deduction for the entity in an earlier income year under </w:t>
      </w:r>
      <w:r w:rsidR="00940CC1">
        <w:t>section 8</w:t>
      </w:r>
      <w:r w:rsidRPr="00965C18">
        <w:t>32</w:t>
      </w:r>
      <w:r w:rsidR="00442C70">
        <w:noBreakHyphen/>
      </w:r>
      <w:r w:rsidRPr="00965C18">
        <w:t xml:space="preserve">180 in respect of a payment that gave rise to a </w:t>
      </w:r>
      <w:r w:rsidR="00442C70" w:rsidRPr="00442C70">
        <w:rPr>
          <w:position w:val="6"/>
          <w:sz w:val="16"/>
        </w:rPr>
        <w:t>*</w:t>
      </w:r>
      <w:r w:rsidRPr="00965C18">
        <w:t>hybrid financial instrument mismatch; and</w:t>
      </w:r>
    </w:p>
    <w:p w14:paraId="0AFE039E" w14:textId="77777777" w:rsidR="00F42EE5" w:rsidRPr="00965C18" w:rsidRDefault="00F42EE5" w:rsidP="00F42EE5">
      <w:pPr>
        <w:pStyle w:val="paragraph"/>
      </w:pPr>
      <w:r w:rsidRPr="00965C18">
        <w:tab/>
        <w:t>(b)</w:t>
      </w:r>
      <w:r w:rsidRPr="00965C18">
        <w:tab/>
        <w:t xml:space="preserve">an amount (the </w:t>
      </w:r>
      <w:r w:rsidRPr="00965C18">
        <w:rPr>
          <w:b/>
          <w:i/>
        </w:rPr>
        <w:t>taxed amount</w:t>
      </w:r>
      <w:r w:rsidRPr="00965C18">
        <w:t>) of the payment is:</w:t>
      </w:r>
    </w:p>
    <w:p w14:paraId="4DDD7746" w14:textId="6883170B" w:rsidR="00F42EE5" w:rsidRPr="00965C18" w:rsidRDefault="00F42EE5" w:rsidP="00F42EE5">
      <w:pPr>
        <w:pStyle w:val="paragraphsub"/>
      </w:pPr>
      <w:r w:rsidRPr="00965C18">
        <w:lastRenderedPageBreak/>
        <w:tab/>
        <w:t>(i)</w:t>
      </w:r>
      <w:r w:rsidRPr="00965C18">
        <w:tab/>
      </w:r>
      <w:r w:rsidR="00442C70" w:rsidRPr="00442C70">
        <w:rPr>
          <w:position w:val="6"/>
          <w:sz w:val="16"/>
        </w:rPr>
        <w:t>*</w:t>
      </w:r>
      <w:r w:rsidRPr="00965C18">
        <w:t xml:space="preserve">subject to foreign income tax in a foreign country in a </w:t>
      </w:r>
      <w:r w:rsidR="00442C70" w:rsidRPr="00442C70">
        <w:rPr>
          <w:position w:val="6"/>
          <w:sz w:val="16"/>
        </w:rPr>
        <w:t>*</w:t>
      </w:r>
      <w:r w:rsidRPr="00965C18">
        <w:t>foreign tax period that ends within 12 months after the end of the adjustment year; or</w:t>
      </w:r>
    </w:p>
    <w:p w14:paraId="44359F15" w14:textId="1B8877FD" w:rsidR="00F42EE5" w:rsidRPr="00965C18" w:rsidRDefault="00F42EE5" w:rsidP="00F42EE5">
      <w:pPr>
        <w:pStyle w:val="paragraphsub"/>
      </w:pPr>
      <w:r w:rsidRPr="00965C18">
        <w:tab/>
        <w:t>(ii)</w:t>
      </w:r>
      <w:r w:rsidRPr="00965C18">
        <w:tab/>
      </w:r>
      <w:r w:rsidR="00442C70" w:rsidRPr="00442C70">
        <w:rPr>
          <w:position w:val="6"/>
          <w:sz w:val="16"/>
        </w:rPr>
        <w:t>*</w:t>
      </w:r>
      <w:r w:rsidRPr="00965C18">
        <w:t>subject to Australian income tax in the adjustment year.</w:t>
      </w:r>
    </w:p>
    <w:p w14:paraId="5824BC9F" w14:textId="77777777" w:rsidR="00F42EE5" w:rsidRPr="00965C18" w:rsidRDefault="00F42EE5" w:rsidP="00F42EE5">
      <w:pPr>
        <w:pStyle w:val="subsection"/>
      </w:pPr>
      <w:r w:rsidRPr="00965C18">
        <w:tab/>
        <w:t>(2)</w:t>
      </w:r>
      <w:r w:rsidRPr="00965C18">
        <w:tab/>
        <w:t>The taxed amount is an amount the entity can deduct in the adjustment year.</w:t>
      </w:r>
    </w:p>
    <w:p w14:paraId="1465115B" w14:textId="1C95A807" w:rsidR="00867364" w:rsidRPr="00965C18" w:rsidRDefault="00867364" w:rsidP="00867364">
      <w:pPr>
        <w:pStyle w:val="subsection"/>
      </w:pPr>
      <w:r w:rsidRPr="00965C18">
        <w:tab/>
        <w:t>(2A)</w:t>
      </w:r>
      <w:r w:rsidRPr="00965C18">
        <w:tab/>
        <w:t>Subsection (2) does not apply if, on the assumption that subsections 832</w:t>
      </w:r>
      <w:r w:rsidR="00442C70">
        <w:noBreakHyphen/>
      </w:r>
      <w:r w:rsidRPr="00965C18">
        <w:t>180(2) and 832</w:t>
      </w:r>
      <w:r w:rsidR="00442C70">
        <w:noBreakHyphen/>
      </w:r>
      <w:r w:rsidRPr="00965C18">
        <w:t xml:space="preserve">725(6) were disregarded, no amount would have been allowable as a deduction in respect of the payment because of </w:t>
      </w:r>
      <w:r w:rsidR="00940CC1">
        <w:t>subsection 8</w:t>
      </w:r>
      <w:r w:rsidRPr="00965C18">
        <w:t>32</w:t>
      </w:r>
      <w:r w:rsidR="00442C70">
        <w:noBreakHyphen/>
      </w:r>
      <w:r w:rsidRPr="00965C18">
        <w:t>725(3).</w:t>
      </w:r>
    </w:p>
    <w:p w14:paraId="045791A0" w14:textId="77777777" w:rsidR="00F42EE5" w:rsidRPr="00965C18" w:rsidRDefault="00F42EE5" w:rsidP="00F42EE5">
      <w:pPr>
        <w:pStyle w:val="subsection"/>
      </w:pPr>
      <w:r w:rsidRPr="00965C18">
        <w:tab/>
        <w:t>(3)</w:t>
      </w:r>
      <w:r w:rsidRPr="00965C18">
        <w:tab/>
        <w:t xml:space="preserve">The total amounts deducted under this section in respect of a payment must not exceed the amount that was not allowable as a deduction in respect of the payment as mentioned in </w:t>
      </w:r>
      <w:r w:rsidR="001F75DF" w:rsidRPr="00965C18">
        <w:t>paragraph (</w:t>
      </w:r>
      <w:r w:rsidRPr="00965C18">
        <w:t>1)(a).</w:t>
      </w:r>
    </w:p>
    <w:p w14:paraId="2E7A5821" w14:textId="77777777" w:rsidR="00F42EE5" w:rsidRPr="00965C18" w:rsidRDefault="00F42EE5" w:rsidP="00F42EE5">
      <w:pPr>
        <w:pStyle w:val="SubsectionHead"/>
      </w:pPr>
      <w:r w:rsidRPr="00965C18">
        <w:t>No adjustment for concessional taxes</w:t>
      </w:r>
    </w:p>
    <w:p w14:paraId="2693BBE3" w14:textId="26968219" w:rsidR="00F42EE5" w:rsidRPr="00965C18" w:rsidRDefault="00F42EE5" w:rsidP="00F42EE5">
      <w:pPr>
        <w:pStyle w:val="subsection"/>
      </w:pPr>
      <w:r w:rsidRPr="00965C18">
        <w:tab/>
        <w:t>(4)</w:t>
      </w:r>
      <w:r w:rsidRPr="00965C18">
        <w:tab/>
        <w:t xml:space="preserve">This section does not apply if the </w:t>
      </w:r>
      <w:r w:rsidR="00442C70" w:rsidRPr="00442C70">
        <w:rPr>
          <w:position w:val="6"/>
          <w:sz w:val="16"/>
        </w:rPr>
        <w:t>*</w:t>
      </w:r>
      <w:r w:rsidRPr="00965C18">
        <w:t xml:space="preserve">hybrid mismatch would not have arisen apart from </w:t>
      </w:r>
      <w:r w:rsidR="00940CC1">
        <w:t>section 8</w:t>
      </w:r>
      <w:r w:rsidRPr="00965C18">
        <w:t>32</w:t>
      </w:r>
      <w:r w:rsidR="00442C70">
        <w:noBreakHyphen/>
      </w:r>
      <w:r w:rsidRPr="00965C18">
        <w:t>235.</w:t>
      </w:r>
    </w:p>
    <w:p w14:paraId="0C9BBB66" w14:textId="703C8389" w:rsidR="00F42EE5" w:rsidRPr="00965C18" w:rsidRDefault="00F42EE5" w:rsidP="00F42EE5">
      <w:pPr>
        <w:pStyle w:val="ActHead4"/>
      </w:pPr>
      <w:bookmarkStart w:id="756" w:name="_Toc201758392"/>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D</w:t>
      </w:r>
      <w:r w:rsidRPr="00965C18">
        <w:t>—</w:t>
      </w:r>
      <w:r w:rsidRPr="00965C18">
        <w:rPr>
          <w:rStyle w:val="CharSubdText"/>
        </w:rPr>
        <w:t>Hybrid payer mismatch</w:t>
      </w:r>
      <w:bookmarkEnd w:id="756"/>
    </w:p>
    <w:p w14:paraId="4D70F9EB" w14:textId="1E61AF6B" w:rsidR="00F42EE5" w:rsidRPr="00965C18" w:rsidRDefault="00F42EE5" w:rsidP="00F42EE5">
      <w:pPr>
        <w:pStyle w:val="ActHead4"/>
      </w:pPr>
      <w:bookmarkStart w:id="757" w:name="_Toc201758393"/>
      <w:r w:rsidRPr="00965C18">
        <w:t>Guide to Subdivision</w:t>
      </w:r>
      <w:r w:rsidR="001F75DF" w:rsidRPr="00965C18">
        <w:t> </w:t>
      </w:r>
      <w:r w:rsidRPr="00965C18">
        <w:t>832</w:t>
      </w:r>
      <w:r w:rsidR="00442C70">
        <w:noBreakHyphen/>
      </w:r>
      <w:r w:rsidRPr="00965C18">
        <w:t>D</w:t>
      </w:r>
      <w:bookmarkEnd w:id="757"/>
    </w:p>
    <w:p w14:paraId="02307940" w14:textId="2CDD33CC" w:rsidR="00F42EE5" w:rsidRPr="00965C18" w:rsidRDefault="00F42EE5" w:rsidP="00F42EE5">
      <w:pPr>
        <w:pStyle w:val="ActHead5"/>
      </w:pPr>
      <w:bookmarkStart w:id="758" w:name="_Toc201758394"/>
      <w:r w:rsidRPr="00965C18">
        <w:rPr>
          <w:rStyle w:val="CharSectno"/>
        </w:rPr>
        <w:t>832</w:t>
      </w:r>
      <w:r w:rsidR="00442C70">
        <w:rPr>
          <w:rStyle w:val="CharSectno"/>
        </w:rPr>
        <w:noBreakHyphen/>
      </w:r>
      <w:r w:rsidRPr="00965C18">
        <w:rPr>
          <w:rStyle w:val="CharSectno"/>
        </w:rPr>
        <w:t>280</w:t>
      </w:r>
      <w:r w:rsidRPr="00965C18">
        <w:t xml:space="preserve">  What this Subdivision is about</w:t>
      </w:r>
      <w:bookmarkEnd w:id="758"/>
    </w:p>
    <w:p w14:paraId="18A84DAA" w14:textId="027C1BCE" w:rsidR="00F42EE5" w:rsidRPr="00965C18" w:rsidRDefault="00F42EE5" w:rsidP="00F42EE5">
      <w:pPr>
        <w:pStyle w:val="SOText"/>
        <w:rPr>
          <w:rFonts w:cs="Times New Roman"/>
        </w:rPr>
      </w:pPr>
      <w:r w:rsidRPr="00965C18">
        <w:rPr>
          <w:rFonts w:cs="Times New Roman"/>
        </w:rPr>
        <w:t>This Subdivision neutralises a hybrid payer mismatch if it involves a deduction, or non</w:t>
      </w:r>
      <w:r w:rsidR="00442C70">
        <w:rPr>
          <w:rFonts w:cs="Times New Roman"/>
        </w:rPr>
        <w:noBreakHyphen/>
      </w:r>
      <w:r w:rsidRPr="00965C18">
        <w:rPr>
          <w:rFonts w:cs="Times New Roman"/>
        </w:rPr>
        <w:t>inclusion, in Australia.</w:t>
      </w:r>
    </w:p>
    <w:p w14:paraId="0BB83C32" w14:textId="277DC852" w:rsidR="00F42EE5" w:rsidRPr="00965C18" w:rsidRDefault="00F42EE5" w:rsidP="00F42EE5">
      <w:pPr>
        <w:pStyle w:val="SOText"/>
        <w:rPr>
          <w:rFonts w:cs="Times New Roman"/>
        </w:rPr>
      </w:pPr>
      <w:r w:rsidRPr="00965C18">
        <w:rPr>
          <w:rFonts w:cs="Times New Roman"/>
        </w:rPr>
        <w:t>A deduction/non</w:t>
      </w:r>
      <w:r w:rsidR="00442C70">
        <w:rPr>
          <w:rFonts w:cs="Times New Roman"/>
        </w:rPr>
        <w:noBreakHyphen/>
      </w:r>
      <w:r w:rsidRPr="00965C18">
        <w:rPr>
          <w:rFonts w:cs="Times New Roman"/>
        </w:rPr>
        <w:t>inclusion mismatch is a hybrid payer mismatch if it is made by a hybrid payer, and the mismatch would not have arisen, or would have been less, if the payment had instead been made by an ungrouped entity. It is also a requirement that the relevant parties are in the same control group or the mismatch arose under a structured arrangement.</w:t>
      </w:r>
    </w:p>
    <w:p w14:paraId="35E9EE95" w14:textId="4105DDA6" w:rsidR="00F42EE5" w:rsidRPr="00965C18" w:rsidRDefault="00F42EE5" w:rsidP="00F42EE5">
      <w:pPr>
        <w:pStyle w:val="SOText"/>
        <w:rPr>
          <w:rFonts w:cs="Times New Roman"/>
        </w:rPr>
      </w:pPr>
      <w:r w:rsidRPr="00965C18">
        <w:rPr>
          <w:rFonts w:cs="Times New Roman"/>
        </w:rPr>
        <w:lastRenderedPageBreak/>
        <w:t>An entity is a hybrid payer if a payment it makes is disregarded for the purposes of the tax law of one country (resulting in non</w:t>
      </w:r>
      <w:r w:rsidR="00442C70">
        <w:rPr>
          <w:rFonts w:cs="Times New Roman"/>
        </w:rPr>
        <w:noBreakHyphen/>
      </w:r>
      <w:r w:rsidRPr="00965C18">
        <w:rPr>
          <w:rFonts w:cs="Times New Roman"/>
        </w:rPr>
        <w:t>inclusion), but is deductible for the purposes of the tax law of another country.</w:t>
      </w:r>
    </w:p>
    <w:p w14:paraId="6A72883E" w14:textId="77777777" w:rsidR="00F42EE5" w:rsidRPr="00965C18" w:rsidRDefault="00F42EE5" w:rsidP="00F42EE5">
      <w:pPr>
        <w:pStyle w:val="SOText"/>
        <w:rPr>
          <w:rFonts w:cs="Times New Roman"/>
        </w:rPr>
      </w:pPr>
      <w:r w:rsidRPr="00965C18">
        <w:rPr>
          <w:rFonts w:cs="Times New Roman"/>
        </w:rPr>
        <w:t>The neutralising amount for the hybrid payer mismatch is reduced by dual inclusion income.</w:t>
      </w:r>
    </w:p>
    <w:p w14:paraId="46E1A29E" w14:textId="55D037FE" w:rsidR="00F42EE5" w:rsidRPr="00965C18" w:rsidRDefault="00F42EE5" w:rsidP="00F42EE5">
      <w:pPr>
        <w:pStyle w:val="SOText"/>
        <w:rPr>
          <w:rFonts w:cs="Times New Roman"/>
        </w:rPr>
      </w:pPr>
      <w:r w:rsidRPr="00965C18">
        <w:rPr>
          <w:rFonts w:cs="Times New Roman"/>
        </w:rPr>
        <w:t>A hybrid payer mismatch that is not neutralised by this Subdivision (or by foreign hybrid mismatch rules) is an offshore hybrid mismatch, which might give rise to an imported hybrid mismatch under Subdivision</w:t>
      </w:r>
      <w:r w:rsidR="001F75DF" w:rsidRPr="00965C18">
        <w:rPr>
          <w:rFonts w:cs="Times New Roman"/>
        </w:rPr>
        <w:t> </w:t>
      </w:r>
      <w:r w:rsidRPr="00965C18">
        <w:rPr>
          <w:rFonts w:cs="Times New Roman"/>
        </w:rPr>
        <w:t>832</w:t>
      </w:r>
      <w:r w:rsidR="00442C70">
        <w:rPr>
          <w:rFonts w:cs="Times New Roman"/>
        </w:rPr>
        <w:noBreakHyphen/>
      </w:r>
      <w:r w:rsidRPr="00965C18">
        <w:rPr>
          <w:rFonts w:cs="Times New Roman"/>
        </w:rPr>
        <w:t>H.</w:t>
      </w:r>
    </w:p>
    <w:p w14:paraId="5928570C" w14:textId="77777777" w:rsidR="00F42EE5" w:rsidRPr="00965C18" w:rsidRDefault="00F42EE5" w:rsidP="00F42EE5">
      <w:pPr>
        <w:pStyle w:val="TofSectsHeading"/>
      </w:pPr>
      <w:r w:rsidRPr="00965C18">
        <w:t>Table of sections</w:t>
      </w:r>
    </w:p>
    <w:p w14:paraId="7BA0446B" w14:textId="77777777" w:rsidR="00F42EE5" w:rsidRPr="00965C18" w:rsidRDefault="00F42EE5" w:rsidP="00F42EE5">
      <w:pPr>
        <w:pStyle w:val="TofSectsGroupHeading"/>
      </w:pPr>
      <w:r w:rsidRPr="00965C18">
        <w:t>Operative provisions</w:t>
      </w:r>
    </w:p>
    <w:p w14:paraId="4E6DADA3" w14:textId="2E98CD3E" w:rsidR="00F42EE5" w:rsidRPr="00965C18" w:rsidRDefault="00F42EE5" w:rsidP="00F42EE5">
      <w:pPr>
        <w:pStyle w:val="TofSectsSection"/>
      </w:pPr>
      <w:r w:rsidRPr="00965C18">
        <w:t>832</w:t>
      </w:r>
      <w:r w:rsidR="00442C70">
        <w:noBreakHyphen/>
      </w:r>
      <w:r w:rsidRPr="00965C18">
        <w:t>285</w:t>
      </w:r>
      <w:r w:rsidRPr="00965C18">
        <w:tab/>
        <w:t>Deduction not allowable—Australian primary response</w:t>
      </w:r>
    </w:p>
    <w:p w14:paraId="60AB2E4A" w14:textId="10493312" w:rsidR="00F42EE5" w:rsidRPr="00965C18" w:rsidRDefault="00F42EE5" w:rsidP="00F42EE5">
      <w:pPr>
        <w:pStyle w:val="TofSectsSection"/>
      </w:pPr>
      <w:r w:rsidRPr="00965C18">
        <w:t>832</w:t>
      </w:r>
      <w:r w:rsidR="00442C70">
        <w:noBreakHyphen/>
      </w:r>
      <w:r w:rsidRPr="00965C18">
        <w:t>290</w:t>
      </w:r>
      <w:r w:rsidRPr="00965C18">
        <w:tab/>
        <w:t>Inclusion in assessable income—Australian secondary response</w:t>
      </w:r>
    </w:p>
    <w:p w14:paraId="221BB230" w14:textId="184B96C0" w:rsidR="00F42EE5" w:rsidRPr="00965C18" w:rsidRDefault="00F42EE5" w:rsidP="00F42EE5">
      <w:pPr>
        <w:pStyle w:val="TofSectsSection"/>
      </w:pPr>
      <w:r w:rsidRPr="00965C18">
        <w:t>832</w:t>
      </w:r>
      <w:r w:rsidR="00442C70">
        <w:noBreakHyphen/>
      </w:r>
      <w:r w:rsidRPr="00965C18">
        <w:t>295</w:t>
      </w:r>
      <w:r w:rsidRPr="00965C18">
        <w:tab/>
        <w:t>Exception where entity not a party to the structured arrangement</w:t>
      </w:r>
    </w:p>
    <w:p w14:paraId="1B8FA518" w14:textId="6ED3DF7A" w:rsidR="00F42EE5" w:rsidRPr="00965C18" w:rsidRDefault="00F42EE5" w:rsidP="00F42EE5">
      <w:pPr>
        <w:pStyle w:val="TofSectsSection"/>
      </w:pPr>
      <w:r w:rsidRPr="00965C18">
        <w:t>832</w:t>
      </w:r>
      <w:r w:rsidR="00442C70">
        <w:noBreakHyphen/>
      </w:r>
      <w:r w:rsidRPr="00965C18">
        <w:t>300</w:t>
      </w:r>
      <w:r w:rsidRPr="00965C18">
        <w:tab/>
        <w:t>When a hybrid payer mismatch is an offshore hybrid mismatch</w:t>
      </w:r>
    </w:p>
    <w:p w14:paraId="70BD5266" w14:textId="6A50AF41" w:rsidR="00F42EE5" w:rsidRPr="00965C18" w:rsidRDefault="00F42EE5" w:rsidP="00F42EE5">
      <w:pPr>
        <w:pStyle w:val="TofSectsSection"/>
      </w:pPr>
      <w:r w:rsidRPr="00965C18">
        <w:t>832</w:t>
      </w:r>
      <w:r w:rsidR="00442C70">
        <w:noBreakHyphen/>
      </w:r>
      <w:r w:rsidRPr="00965C18">
        <w:t>305</w:t>
      </w:r>
      <w:r w:rsidRPr="00965C18">
        <w:tab/>
        <w:t>When a payment gives rise to a hybrid payer mismatch</w:t>
      </w:r>
    </w:p>
    <w:p w14:paraId="2A0EF43D" w14:textId="6A34FFB2" w:rsidR="00F42EE5" w:rsidRPr="00965C18" w:rsidRDefault="00F42EE5" w:rsidP="00F42EE5">
      <w:pPr>
        <w:pStyle w:val="TofSectsSection"/>
      </w:pPr>
      <w:r w:rsidRPr="00965C18">
        <w:t>832</w:t>
      </w:r>
      <w:r w:rsidR="00442C70">
        <w:noBreakHyphen/>
      </w:r>
      <w:r w:rsidRPr="00965C18">
        <w:t>310</w:t>
      </w:r>
      <w:r w:rsidRPr="00965C18">
        <w:tab/>
        <w:t>Hybrid mismatch</w:t>
      </w:r>
    </w:p>
    <w:p w14:paraId="1ABC9244" w14:textId="1ECE428B" w:rsidR="00F42EE5" w:rsidRPr="00965C18" w:rsidRDefault="00F42EE5" w:rsidP="00F42EE5">
      <w:pPr>
        <w:pStyle w:val="TofSectsSection"/>
      </w:pPr>
      <w:r w:rsidRPr="00965C18">
        <w:t>832</w:t>
      </w:r>
      <w:r w:rsidR="00442C70">
        <w:noBreakHyphen/>
      </w:r>
      <w:r w:rsidRPr="00965C18">
        <w:t>315</w:t>
      </w:r>
      <w:r w:rsidRPr="00965C18">
        <w:tab/>
        <w:t>Hybrid requirement—assume payment was made to same recipient but by an ungrouped payer</w:t>
      </w:r>
    </w:p>
    <w:p w14:paraId="4F4406D4" w14:textId="24B72366" w:rsidR="00F42EE5" w:rsidRPr="00965C18" w:rsidRDefault="00F42EE5" w:rsidP="00F42EE5">
      <w:pPr>
        <w:pStyle w:val="TofSectsSection"/>
      </w:pPr>
      <w:r w:rsidRPr="00965C18">
        <w:t>832</w:t>
      </w:r>
      <w:r w:rsidR="00442C70">
        <w:noBreakHyphen/>
      </w:r>
      <w:r w:rsidRPr="00965C18">
        <w:t>320</w:t>
      </w:r>
      <w:r w:rsidRPr="00965C18">
        <w:tab/>
        <w:t>Hybrid payer</w:t>
      </w:r>
    </w:p>
    <w:p w14:paraId="7FC6E1D5" w14:textId="4465F6C6" w:rsidR="00F42EE5" w:rsidRPr="00965C18" w:rsidRDefault="00F42EE5" w:rsidP="00F42EE5">
      <w:pPr>
        <w:pStyle w:val="TofSectsSection"/>
      </w:pPr>
      <w:r w:rsidRPr="00965C18">
        <w:t>832</w:t>
      </w:r>
      <w:r w:rsidR="00442C70">
        <w:noBreakHyphen/>
      </w:r>
      <w:r w:rsidRPr="00965C18">
        <w:t>325</w:t>
      </w:r>
      <w:r w:rsidRPr="00965C18">
        <w:tab/>
        <w:t>Meaning of</w:t>
      </w:r>
      <w:r w:rsidRPr="00965C18">
        <w:rPr>
          <w:rStyle w:val="CharBoldItalic"/>
        </w:rPr>
        <w:t xml:space="preserve"> liable entity</w:t>
      </w:r>
    </w:p>
    <w:p w14:paraId="0BD29B06" w14:textId="4C15849C" w:rsidR="00F42EE5" w:rsidRPr="00965C18" w:rsidRDefault="00F42EE5" w:rsidP="00F42EE5">
      <w:pPr>
        <w:pStyle w:val="TofSectsSection"/>
      </w:pPr>
      <w:r w:rsidRPr="00965C18">
        <w:t>832</w:t>
      </w:r>
      <w:r w:rsidR="00442C70">
        <w:noBreakHyphen/>
      </w:r>
      <w:r w:rsidRPr="00965C18">
        <w:t>330</w:t>
      </w:r>
      <w:r w:rsidRPr="00965C18">
        <w:tab/>
        <w:t>Neutralising amount</w:t>
      </w:r>
    </w:p>
    <w:p w14:paraId="2991E55C" w14:textId="7688635E" w:rsidR="00F42EE5" w:rsidRPr="00965C18" w:rsidRDefault="00F42EE5" w:rsidP="00F42EE5">
      <w:pPr>
        <w:pStyle w:val="TofSectsSection"/>
      </w:pPr>
      <w:r w:rsidRPr="00965C18">
        <w:t>832</w:t>
      </w:r>
      <w:r w:rsidR="00442C70">
        <w:noBreakHyphen/>
      </w:r>
      <w:r w:rsidRPr="00965C18">
        <w:t>335</w:t>
      </w:r>
      <w:r w:rsidRPr="00965C18">
        <w:tab/>
        <w:t>Adjustment if hybrid payer has dual inclusion income in a later year</w:t>
      </w:r>
    </w:p>
    <w:p w14:paraId="5D18CC64" w14:textId="77777777" w:rsidR="00F42EE5" w:rsidRPr="00965C18" w:rsidRDefault="00F42EE5" w:rsidP="00F42EE5">
      <w:pPr>
        <w:pStyle w:val="ActHead4"/>
      </w:pPr>
      <w:bookmarkStart w:id="759" w:name="_Toc201758395"/>
      <w:r w:rsidRPr="00965C18">
        <w:t>Operative provisions</w:t>
      </w:r>
      <w:bookmarkEnd w:id="759"/>
    </w:p>
    <w:p w14:paraId="1B660D98" w14:textId="15992785" w:rsidR="00F42EE5" w:rsidRPr="00965C18" w:rsidRDefault="00F42EE5" w:rsidP="00F42EE5">
      <w:pPr>
        <w:pStyle w:val="ActHead5"/>
      </w:pPr>
      <w:bookmarkStart w:id="760" w:name="_Toc201758396"/>
      <w:r w:rsidRPr="00965C18">
        <w:rPr>
          <w:rStyle w:val="CharSectno"/>
        </w:rPr>
        <w:t>832</w:t>
      </w:r>
      <w:r w:rsidR="00442C70">
        <w:rPr>
          <w:rStyle w:val="CharSectno"/>
        </w:rPr>
        <w:noBreakHyphen/>
      </w:r>
      <w:r w:rsidRPr="00965C18">
        <w:rPr>
          <w:rStyle w:val="CharSectno"/>
        </w:rPr>
        <w:t>285</w:t>
      </w:r>
      <w:r w:rsidRPr="00965C18">
        <w:t xml:space="preserve">  Deduction not allowable—Australian primary response</w:t>
      </w:r>
      <w:bookmarkEnd w:id="760"/>
    </w:p>
    <w:p w14:paraId="35243DF6" w14:textId="77777777" w:rsidR="00F42EE5" w:rsidRPr="00965C18" w:rsidRDefault="00F42EE5" w:rsidP="00F42EE5">
      <w:pPr>
        <w:pStyle w:val="subsection"/>
      </w:pPr>
      <w:r w:rsidRPr="00965C18">
        <w:tab/>
        <w:t>(1)</w:t>
      </w:r>
      <w:r w:rsidRPr="00965C18">
        <w:tab/>
        <w:t>This section applies to an entity if:</w:t>
      </w:r>
    </w:p>
    <w:p w14:paraId="4A69D39E" w14:textId="77777777" w:rsidR="00F42EE5" w:rsidRPr="00965C18" w:rsidRDefault="00F42EE5" w:rsidP="00F42EE5">
      <w:pPr>
        <w:pStyle w:val="paragraph"/>
      </w:pPr>
      <w:r w:rsidRPr="00965C18">
        <w:tab/>
        <w:t>(a)</w:t>
      </w:r>
      <w:r w:rsidRPr="00965C18">
        <w:tab/>
        <w:t>apart from this section, the entity would be entitled to a deduction in an income year in respect of a payment; and</w:t>
      </w:r>
    </w:p>
    <w:p w14:paraId="58E838A7" w14:textId="5785E54E" w:rsidR="00F42EE5" w:rsidRPr="00965C18" w:rsidRDefault="00F42EE5" w:rsidP="00F42EE5">
      <w:pPr>
        <w:pStyle w:val="paragraph"/>
      </w:pPr>
      <w:r w:rsidRPr="00965C18">
        <w:lastRenderedPageBreak/>
        <w:tab/>
        <w:t>(b)</w:t>
      </w:r>
      <w:r w:rsidRPr="00965C18">
        <w:tab/>
        <w:t xml:space="preserve">the deduction is the </w:t>
      </w:r>
      <w:r w:rsidR="00442C70" w:rsidRPr="00442C70">
        <w:rPr>
          <w:position w:val="6"/>
          <w:sz w:val="16"/>
        </w:rPr>
        <w:t>*</w:t>
      </w:r>
      <w:r w:rsidRPr="00965C18">
        <w:t xml:space="preserve">deduction component of a </w:t>
      </w:r>
      <w:r w:rsidR="00442C70" w:rsidRPr="00442C70">
        <w:rPr>
          <w:position w:val="6"/>
          <w:sz w:val="16"/>
        </w:rPr>
        <w:t>*</w:t>
      </w:r>
      <w:r w:rsidRPr="00965C18">
        <w:t>hybrid payer mismatch to which the payment gives rise.</w:t>
      </w:r>
    </w:p>
    <w:p w14:paraId="5FD239DB" w14:textId="76CCDAE3" w:rsidR="00F42EE5" w:rsidRPr="00965C18" w:rsidRDefault="00F42EE5" w:rsidP="00F42EE5">
      <w:pPr>
        <w:pStyle w:val="subsection"/>
      </w:pPr>
      <w:r w:rsidRPr="00965C18">
        <w:tab/>
        <w:t>(2)</w:t>
      </w:r>
      <w:r w:rsidRPr="00965C18">
        <w:tab/>
        <w:t xml:space="preserve">So much of the deduction as does not exceed the </w:t>
      </w:r>
      <w:r w:rsidR="00442C70" w:rsidRPr="00442C70">
        <w:rPr>
          <w:position w:val="6"/>
          <w:sz w:val="16"/>
        </w:rPr>
        <w:t>*</w:t>
      </w:r>
      <w:r w:rsidRPr="00965C18">
        <w:t xml:space="preserve">neutralising amount for the </w:t>
      </w:r>
      <w:r w:rsidR="00442C70" w:rsidRPr="00442C70">
        <w:rPr>
          <w:position w:val="6"/>
          <w:sz w:val="16"/>
        </w:rPr>
        <w:t>*</w:t>
      </w:r>
      <w:r w:rsidRPr="00965C18">
        <w:t>hybrid payer mismatch is not allowable as a deduction.</w:t>
      </w:r>
    </w:p>
    <w:p w14:paraId="1F026293" w14:textId="54424703" w:rsidR="00F42EE5" w:rsidRPr="00965C18" w:rsidRDefault="00F42EE5" w:rsidP="00F42EE5">
      <w:pPr>
        <w:pStyle w:val="notetext"/>
      </w:pPr>
      <w:r w:rsidRPr="00965C18">
        <w:t>Note:</w:t>
      </w:r>
      <w:r w:rsidRPr="00965C18">
        <w:tab/>
        <w:t xml:space="preserve">The neutralising amount is worked out under </w:t>
      </w:r>
      <w:r w:rsidR="00940CC1">
        <w:t>section 8</w:t>
      </w:r>
      <w:r w:rsidRPr="00965C18">
        <w:rPr>
          <w:lang w:eastAsia="en-US"/>
        </w:rPr>
        <w:t>32</w:t>
      </w:r>
      <w:r w:rsidR="00442C70">
        <w:rPr>
          <w:lang w:eastAsia="en-US"/>
        </w:rPr>
        <w:noBreakHyphen/>
      </w:r>
      <w:r w:rsidRPr="00965C18">
        <w:rPr>
          <w:lang w:eastAsia="en-US"/>
        </w:rPr>
        <w:t>330.</w:t>
      </w:r>
    </w:p>
    <w:p w14:paraId="398C56FA" w14:textId="7A541984" w:rsidR="00F42EE5" w:rsidRPr="00965C18" w:rsidRDefault="00F42EE5" w:rsidP="00F42EE5">
      <w:pPr>
        <w:pStyle w:val="ActHead5"/>
      </w:pPr>
      <w:bookmarkStart w:id="761" w:name="_Toc201758397"/>
      <w:r w:rsidRPr="00965C18">
        <w:rPr>
          <w:rStyle w:val="CharSectno"/>
        </w:rPr>
        <w:t>832</w:t>
      </w:r>
      <w:r w:rsidR="00442C70">
        <w:rPr>
          <w:rStyle w:val="CharSectno"/>
        </w:rPr>
        <w:noBreakHyphen/>
      </w:r>
      <w:r w:rsidRPr="00965C18">
        <w:rPr>
          <w:rStyle w:val="CharSectno"/>
        </w:rPr>
        <w:t>290</w:t>
      </w:r>
      <w:r w:rsidRPr="00965C18">
        <w:t xml:space="preserve">  Inclusion in assessable income—Australian secondary response</w:t>
      </w:r>
      <w:bookmarkEnd w:id="761"/>
    </w:p>
    <w:p w14:paraId="57F189CA" w14:textId="77777777" w:rsidR="00F42EE5" w:rsidRPr="00965C18" w:rsidRDefault="00F42EE5" w:rsidP="00F42EE5">
      <w:pPr>
        <w:pStyle w:val="subsection"/>
      </w:pPr>
      <w:r w:rsidRPr="00965C18">
        <w:tab/>
        <w:t>(1)</w:t>
      </w:r>
      <w:r w:rsidRPr="00965C18">
        <w:tab/>
        <w:t>This section applies to an entity if:</w:t>
      </w:r>
    </w:p>
    <w:p w14:paraId="683FE378" w14:textId="1DA226A2" w:rsidR="00F42EE5" w:rsidRPr="00965C18" w:rsidRDefault="00F42EE5" w:rsidP="00F42EE5">
      <w:pPr>
        <w:pStyle w:val="paragraph"/>
      </w:pPr>
      <w:r w:rsidRPr="00965C18">
        <w:tab/>
        <w:t>(a)</w:t>
      </w:r>
      <w:r w:rsidRPr="00965C18">
        <w:tab/>
        <w:t xml:space="preserve">the entity is the recipient of a payment that gives rise to a </w:t>
      </w:r>
      <w:r w:rsidR="00442C70" w:rsidRPr="00442C70">
        <w:rPr>
          <w:position w:val="6"/>
          <w:sz w:val="16"/>
        </w:rPr>
        <w:t>*</w:t>
      </w:r>
      <w:r w:rsidRPr="00965C18">
        <w:t>hybrid payer mismatch; and</w:t>
      </w:r>
    </w:p>
    <w:p w14:paraId="760671AB" w14:textId="3401DD05" w:rsidR="00F42EE5" w:rsidRPr="00965C18" w:rsidRDefault="00F42EE5" w:rsidP="00F42EE5">
      <w:pPr>
        <w:pStyle w:val="paragraph"/>
      </w:pPr>
      <w:r w:rsidRPr="00965C18">
        <w:tab/>
        <w:t>(b)</w:t>
      </w:r>
      <w:r w:rsidRPr="00965C18">
        <w:tab/>
        <w:t xml:space="preserve">the </w:t>
      </w:r>
      <w:r w:rsidR="00442C70" w:rsidRPr="00442C70">
        <w:rPr>
          <w:position w:val="6"/>
          <w:sz w:val="16"/>
        </w:rPr>
        <w:t>*</w:t>
      </w:r>
      <w:r w:rsidRPr="00965C18">
        <w:t xml:space="preserve">deduction component of the mismatch is a </w:t>
      </w:r>
      <w:r w:rsidR="00442C70" w:rsidRPr="00442C70">
        <w:rPr>
          <w:position w:val="6"/>
          <w:sz w:val="16"/>
        </w:rPr>
        <w:t>*</w:t>
      </w:r>
      <w:r w:rsidRPr="00965C18">
        <w:t>foreign income tax deduction; and</w:t>
      </w:r>
    </w:p>
    <w:p w14:paraId="7043AFB8" w14:textId="77777777" w:rsidR="00F42EE5" w:rsidRPr="00965C18" w:rsidRDefault="00F42EE5" w:rsidP="00F42EE5">
      <w:pPr>
        <w:pStyle w:val="paragraph"/>
      </w:pPr>
      <w:r w:rsidRPr="00965C18">
        <w:tab/>
        <w:t>(c)</w:t>
      </w:r>
      <w:r w:rsidRPr="00965C18">
        <w:tab/>
        <w:t xml:space="preserve">the secondary response is required (see </w:t>
      </w:r>
      <w:r w:rsidR="001F75DF" w:rsidRPr="00965C18">
        <w:t>subsection (</w:t>
      </w:r>
      <w:r w:rsidRPr="00965C18">
        <w:t>2)).</w:t>
      </w:r>
    </w:p>
    <w:p w14:paraId="6FB916C2" w14:textId="77777777" w:rsidR="00F42EE5" w:rsidRPr="00965C18" w:rsidRDefault="00F42EE5" w:rsidP="00F42EE5">
      <w:pPr>
        <w:pStyle w:val="SubsectionHead"/>
      </w:pPr>
      <w:r w:rsidRPr="00965C18">
        <w:t>When secondary response is required</w:t>
      </w:r>
    </w:p>
    <w:p w14:paraId="2AAB067E" w14:textId="7C0C2333" w:rsidR="00F42EE5" w:rsidRPr="00965C18" w:rsidRDefault="00F42EE5" w:rsidP="00F42EE5">
      <w:pPr>
        <w:pStyle w:val="subsection"/>
      </w:pPr>
      <w:r w:rsidRPr="00965C18">
        <w:tab/>
        <w:t>(2)</w:t>
      </w:r>
      <w:r w:rsidRPr="00965C18">
        <w:tab/>
        <w:t xml:space="preserve">For the purposes of </w:t>
      </w:r>
      <w:r w:rsidR="001F75DF" w:rsidRPr="00965C18">
        <w:t>paragraph (</w:t>
      </w:r>
      <w:r w:rsidRPr="00965C18">
        <w:t xml:space="preserve">1)(c), the secondary response is required </w:t>
      </w:r>
      <w:r w:rsidR="00BA2B15" w:rsidRPr="00965C18">
        <w:t xml:space="preserve">unless, in the country in which the </w:t>
      </w:r>
      <w:r w:rsidR="00442C70" w:rsidRPr="00442C70">
        <w:rPr>
          <w:position w:val="6"/>
          <w:sz w:val="16"/>
        </w:rPr>
        <w:t>*</w:t>
      </w:r>
      <w:r w:rsidR="00BA2B15" w:rsidRPr="00965C18">
        <w:t xml:space="preserve">foreign income tax deduction arose, the mismatch is covered by </w:t>
      </w:r>
      <w:r w:rsidR="00442C70" w:rsidRPr="00442C70">
        <w:rPr>
          <w:position w:val="6"/>
          <w:sz w:val="16"/>
        </w:rPr>
        <w:t>*</w:t>
      </w:r>
      <w:r w:rsidR="00BA2B15" w:rsidRPr="00965C18">
        <w:t>foreign hybrid mismatch rules that correspond to this Subdivision, or by a law that has substantially the same effect as foreign hybrid mismatch rules that correspond to this Subdivision</w:t>
      </w:r>
      <w:r w:rsidRPr="00965C18">
        <w:t>.</w:t>
      </w:r>
    </w:p>
    <w:p w14:paraId="7E24C68B" w14:textId="77777777" w:rsidR="00F42EE5" w:rsidRPr="00965C18" w:rsidRDefault="00F42EE5" w:rsidP="00F42EE5">
      <w:pPr>
        <w:pStyle w:val="SubsectionHead"/>
      </w:pPr>
      <w:r w:rsidRPr="00965C18">
        <w:t>Inclusion of amount in assessable income</w:t>
      </w:r>
    </w:p>
    <w:p w14:paraId="63E1BA3B" w14:textId="55AEFD2D" w:rsidR="00F42EE5" w:rsidRPr="00965C18" w:rsidRDefault="00F42EE5" w:rsidP="00F42EE5">
      <w:pPr>
        <w:pStyle w:val="subsection"/>
      </w:pPr>
      <w:r w:rsidRPr="00965C18">
        <w:tab/>
        <w:t>(3)</w:t>
      </w:r>
      <w:r w:rsidRPr="00965C18">
        <w:tab/>
        <w:t xml:space="preserve">An amount equal to the </w:t>
      </w:r>
      <w:r w:rsidR="00442C70" w:rsidRPr="00442C70">
        <w:rPr>
          <w:position w:val="6"/>
          <w:sz w:val="16"/>
        </w:rPr>
        <w:t>*</w:t>
      </w:r>
      <w:r w:rsidRPr="00965C18">
        <w:t xml:space="preserve">neutralising amount for the </w:t>
      </w:r>
      <w:r w:rsidR="00442C70" w:rsidRPr="00442C70">
        <w:rPr>
          <w:position w:val="6"/>
          <w:sz w:val="16"/>
        </w:rPr>
        <w:t>*</w:t>
      </w:r>
      <w:r w:rsidRPr="00965C18">
        <w:t xml:space="preserve">hybrid payer mismatch is included in the entity’s assessable income for the income year mentioned in </w:t>
      </w:r>
      <w:r w:rsidR="001F75DF" w:rsidRPr="00965C18">
        <w:t>subsection (</w:t>
      </w:r>
      <w:r w:rsidRPr="00965C18">
        <w:t>4). The assessable income is taken to have been derived from the same source as the payment.</w:t>
      </w:r>
    </w:p>
    <w:p w14:paraId="65B24D76" w14:textId="77777777" w:rsidR="00F42EE5" w:rsidRPr="00965C18" w:rsidRDefault="00F42EE5" w:rsidP="00F42EE5">
      <w:pPr>
        <w:pStyle w:val="subsection"/>
      </w:pPr>
      <w:r w:rsidRPr="00965C18">
        <w:tab/>
        <w:t>(4)</w:t>
      </w:r>
      <w:r w:rsidRPr="00965C18">
        <w:tab/>
        <w:t xml:space="preserve">The income year (the </w:t>
      </w:r>
      <w:r w:rsidRPr="00965C18">
        <w:rPr>
          <w:b/>
          <w:i/>
        </w:rPr>
        <w:t>inclusion year</w:t>
      </w:r>
      <w:r w:rsidRPr="00965C18">
        <w:t>) is:</w:t>
      </w:r>
    </w:p>
    <w:p w14:paraId="04529484" w14:textId="79E7D361" w:rsidR="00F42EE5" w:rsidRPr="00965C18" w:rsidRDefault="00F42EE5" w:rsidP="00F42EE5">
      <w:pPr>
        <w:pStyle w:val="paragraph"/>
      </w:pPr>
      <w:r w:rsidRPr="00965C18">
        <w:tab/>
        <w:t>(a)</w:t>
      </w:r>
      <w:r w:rsidRPr="00965C18">
        <w:tab/>
        <w:t xml:space="preserve">if the </w:t>
      </w:r>
      <w:r w:rsidR="00442C70" w:rsidRPr="00442C70">
        <w:rPr>
          <w:position w:val="6"/>
          <w:sz w:val="16"/>
        </w:rPr>
        <w:t>*</w:t>
      </w:r>
      <w:r w:rsidRPr="00965C18">
        <w:t xml:space="preserve">foreign tax period in which the </w:t>
      </w:r>
      <w:r w:rsidR="00442C70" w:rsidRPr="00442C70">
        <w:rPr>
          <w:position w:val="6"/>
          <w:sz w:val="16"/>
        </w:rPr>
        <w:t>*</w:t>
      </w:r>
      <w:r w:rsidRPr="00965C18">
        <w:t>foreign income tax deduction arises falls wholly within an income year of the entity—that income year; or</w:t>
      </w:r>
    </w:p>
    <w:p w14:paraId="6F184DF6" w14:textId="77777777" w:rsidR="00F42EE5" w:rsidRPr="00965C18" w:rsidRDefault="00F42EE5" w:rsidP="00F42EE5">
      <w:pPr>
        <w:pStyle w:val="paragraph"/>
      </w:pPr>
      <w:r w:rsidRPr="00965C18">
        <w:lastRenderedPageBreak/>
        <w:tab/>
        <w:t>(b)</w:t>
      </w:r>
      <w:r w:rsidRPr="00965C18">
        <w:tab/>
        <w:t>if the foreign tax period in which the foreign income tax deduction arises straddles 2 income years of the entity—the earlier of those income years.</w:t>
      </w:r>
    </w:p>
    <w:p w14:paraId="1273D78C" w14:textId="0CA2F410" w:rsidR="00F42EE5" w:rsidRPr="00965C18" w:rsidRDefault="00F42EE5" w:rsidP="00F42EE5">
      <w:pPr>
        <w:pStyle w:val="ActHead5"/>
      </w:pPr>
      <w:bookmarkStart w:id="762" w:name="_Toc201758398"/>
      <w:r w:rsidRPr="00965C18">
        <w:rPr>
          <w:rStyle w:val="CharSectno"/>
        </w:rPr>
        <w:t>832</w:t>
      </w:r>
      <w:r w:rsidR="00442C70">
        <w:rPr>
          <w:rStyle w:val="CharSectno"/>
        </w:rPr>
        <w:noBreakHyphen/>
      </w:r>
      <w:r w:rsidRPr="00965C18">
        <w:rPr>
          <w:rStyle w:val="CharSectno"/>
        </w:rPr>
        <w:t>295</w:t>
      </w:r>
      <w:r w:rsidRPr="00965C18">
        <w:t xml:space="preserve">  Exception where entity not a party to the structured arrangement</w:t>
      </w:r>
      <w:bookmarkEnd w:id="762"/>
    </w:p>
    <w:p w14:paraId="0120CF09" w14:textId="65E64C30" w:rsidR="00F42EE5" w:rsidRPr="00965C18" w:rsidRDefault="00F42EE5" w:rsidP="00F42EE5">
      <w:pPr>
        <w:pStyle w:val="subsection"/>
      </w:pPr>
      <w:r w:rsidRPr="00965C18">
        <w:tab/>
      </w:r>
      <w:r w:rsidRPr="00965C18">
        <w:tab/>
        <w:t>Sections</w:t>
      </w:r>
      <w:r w:rsidR="001F75DF" w:rsidRPr="00965C18">
        <w:t> </w:t>
      </w:r>
      <w:r w:rsidRPr="00965C18">
        <w:t>832</w:t>
      </w:r>
      <w:r w:rsidR="00442C70">
        <w:noBreakHyphen/>
      </w:r>
      <w:r w:rsidRPr="00965C18">
        <w:t>285 and 832</w:t>
      </w:r>
      <w:r w:rsidR="00442C70">
        <w:noBreakHyphen/>
      </w:r>
      <w:r w:rsidRPr="00965C18">
        <w:t>290 do not apply to an entity in respect of a payment if:</w:t>
      </w:r>
    </w:p>
    <w:p w14:paraId="62B33015" w14:textId="1FB17178" w:rsidR="00F42EE5" w:rsidRPr="00965C18" w:rsidRDefault="00F42EE5" w:rsidP="00F42EE5">
      <w:pPr>
        <w:pStyle w:val="paragraph"/>
      </w:pPr>
      <w:r w:rsidRPr="00965C18">
        <w:tab/>
        <w:t>(a)</w:t>
      </w:r>
      <w:r w:rsidRPr="00965C18">
        <w:tab/>
        <w:t xml:space="preserve">the payment is made under a </w:t>
      </w:r>
      <w:r w:rsidR="00442C70" w:rsidRPr="00442C70">
        <w:rPr>
          <w:position w:val="6"/>
          <w:sz w:val="16"/>
        </w:rPr>
        <w:t>*</w:t>
      </w:r>
      <w:r w:rsidRPr="00965C18">
        <w:t xml:space="preserve">structured arrangement to which the entity is not a </w:t>
      </w:r>
      <w:r w:rsidR="00442C70" w:rsidRPr="00442C70">
        <w:rPr>
          <w:position w:val="6"/>
          <w:sz w:val="16"/>
        </w:rPr>
        <w:t>*</w:t>
      </w:r>
      <w:r w:rsidRPr="00965C18">
        <w:t>party; and</w:t>
      </w:r>
    </w:p>
    <w:p w14:paraId="0F488F18" w14:textId="2B83EBB4" w:rsidR="00F42EE5" w:rsidRPr="00965C18" w:rsidRDefault="00F42EE5" w:rsidP="00F42EE5">
      <w:pPr>
        <w:pStyle w:val="paragraph"/>
      </w:pPr>
      <w:r w:rsidRPr="00965C18">
        <w:tab/>
        <w:t>(b)</w:t>
      </w:r>
      <w:r w:rsidRPr="00965C18">
        <w:tab/>
      </w:r>
      <w:r w:rsidR="00940CC1">
        <w:t>subsection 8</w:t>
      </w:r>
      <w:r w:rsidRPr="00965C18">
        <w:t>32</w:t>
      </w:r>
      <w:r w:rsidR="00442C70">
        <w:noBreakHyphen/>
      </w:r>
      <w:r w:rsidRPr="00965C18">
        <w:t>305(3) does not apply.</w:t>
      </w:r>
    </w:p>
    <w:p w14:paraId="6DA63527" w14:textId="411DCAB7" w:rsidR="00F42EE5" w:rsidRPr="00965C18" w:rsidRDefault="00F42EE5" w:rsidP="00F42EE5">
      <w:pPr>
        <w:pStyle w:val="ActHead5"/>
      </w:pPr>
      <w:bookmarkStart w:id="763" w:name="_Toc201758399"/>
      <w:r w:rsidRPr="00965C18">
        <w:rPr>
          <w:rStyle w:val="CharSectno"/>
        </w:rPr>
        <w:t>832</w:t>
      </w:r>
      <w:r w:rsidR="00442C70">
        <w:rPr>
          <w:rStyle w:val="CharSectno"/>
        </w:rPr>
        <w:noBreakHyphen/>
      </w:r>
      <w:r w:rsidRPr="00965C18">
        <w:rPr>
          <w:rStyle w:val="CharSectno"/>
        </w:rPr>
        <w:t>300</w:t>
      </w:r>
      <w:r w:rsidRPr="00965C18">
        <w:t xml:space="preserve">  When a hybrid payer mismatch is an offshore hybrid mismatch</w:t>
      </w:r>
      <w:bookmarkEnd w:id="763"/>
    </w:p>
    <w:p w14:paraId="1C52042B" w14:textId="38380A52"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 xml:space="preserve">hybrid payer mismatch is an </w:t>
      </w:r>
      <w:r w:rsidRPr="00965C18">
        <w:rPr>
          <w:b/>
          <w:i/>
        </w:rPr>
        <w:t>offshore hybrid mismatch</w:t>
      </w:r>
      <w:r w:rsidRPr="00965C18">
        <w:t xml:space="preserve"> if:</w:t>
      </w:r>
    </w:p>
    <w:p w14:paraId="1176A7C9" w14:textId="6B0C2D75"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deduction component of the mismatch is a </w:t>
      </w:r>
      <w:r w:rsidR="00442C70" w:rsidRPr="00442C70">
        <w:rPr>
          <w:position w:val="6"/>
          <w:sz w:val="16"/>
        </w:rPr>
        <w:t>*</w:t>
      </w:r>
      <w:r w:rsidRPr="00965C18">
        <w:t>foreign income tax deduction; and</w:t>
      </w:r>
    </w:p>
    <w:p w14:paraId="100F8C69" w14:textId="16C25656" w:rsidR="00F42EE5" w:rsidRPr="00965C18" w:rsidRDefault="00F42EE5" w:rsidP="00F42EE5">
      <w:pPr>
        <w:pStyle w:val="paragraph"/>
      </w:pPr>
      <w:r w:rsidRPr="00965C18">
        <w:tab/>
        <w:t>(b)</w:t>
      </w:r>
      <w:r w:rsidRPr="00965C18">
        <w:tab/>
        <w:t xml:space="preserve">no amount becomes </w:t>
      </w:r>
      <w:r w:rsidR="00442C70" w:rsidRPr="00442C70">
        <w:rPr>
          <w:position w:val="6"/>
          <w:sz w:val="16"/>
        </w:rPr>
        <w:t>*</w:t>
      </w:r>
      <w:r w:rsidRPr="00965C18">
        <w:t xml:space="preserve">subject to Australian income tax as a result of the application of </w:t>
      </w:r>
      <w:r w:rsidR="00940CC1">
        <w:t>section 8</w:t>
      </w:r>
      <w:r w:rsidRPr="00965C18">
        <w:t>32</w:t>
      </w:r>
      <w:r w:rsidR="00442C70">
        <w:noBreakHyphen/>
      </w:r>
      <w:r w:rsidRPr="00965C18">
        <w:t>290 in relation to the mismatch; and</w:t>
      </w:r>
    </w:p>
    <w:p w14:paraId="3F8A4913" w14:textId="4343F793" w:rsidR="00BA2B15" w:rsidRPr="00965C18" w:rsidRDefault="00BA2B15" w:rsidP="00BA2B15">
      <w:pPr>
        <w:pStyle w:val="paragraph"/>
      </w:pPr>
      <w:r w:rsidRPr="00965C18">
        <w:tab/>
        <w:t>(c)</w:t>
      </w:r>
      <w:r w:rsidRPr="00965C18">
        <w:tab/>
        <w:t xml:space="preserve">the mismatch is not covered by </w:t>
      </w:r>
      <w:r w:rsidR="00442C70" w:rsidRPr="00442C70">
        <w:rPr>
          <w:position w:val="6"/>
          <w:sz w:val="16"/>
        </w:rPr>
        <w:t>*</w:t>
      </w:r>
      <w:r w:rsidRPr="00965C18">
        <w:t>foreign hybrid mismatch rules that correspond to this Subdivision, or by a law that has substantially the same effect as foreign hybrid mismatch rules that correspond to this Subdivision.</w:t>
      </w:r>
    </w:p>
    <w:p w14:paraId="372228D5" w14:textId="16C52ECD" w:rsidR="00F42EE5" w:rsidRPr="00965C18" w:rsidRDefault="00F42EE5" w:rsidP="00F42EE5">
      <w:pPr>
        <w:pStyle w:val="notetext"/>
      </w:pPr>
      <w:r w:rsidRPr="00965C18">
        <w:t>Note:</w:t>
      </w:r>
      <w:r w:rsidRPr="00965C18">
        <w:tab/>
        <w:t>An offshore hybrid mismatch might give rise to an imported hybrid mismatch: see Subdivision</w:t>
      </w:r>
      <w:r w:rsidR="001F75DF" w:rsidRPr="00965C18">
        <w:t> </w:t>
      </w:r>
      <w:r w:rsidRPr="00965C18">
        <w:t>832</w:t>
      </w:r>
      <w:r w:rsidR="00442C70">
        <w:noBreakHyphen/>
      </w:r>
      <w:r w:rsidRPr="00965C18">
        <w:t>H.</w:t>
      </w:r>
    </w:p>
    <w:p w14:paraId="34853F6F" w14:textId="6459E56D"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 xml:space="preserve">offshore hybrid mismatch is the </w:t>
      </w:r>
      <w:r w:rsidR="00442C70" w:rsidRPr="00442C70">
        <w:rPr>
          <w:position w:val="6"/>
          <w:sz w:val="16"/>
        </w:rPr>
        <w:t>*</w:t>
      </w:r>
      <w:r w:rsidRPr="00965C18">
        <w:t xml:space="preserve">neutralising amount for the </w:t>
      </w:r>
      <w:r w:rsidR="00442C70" w:rsidRPr="00442C70">
        <w:rPr>
          <w:position w:val="6"/>
          <w:sz w:val="16"/>
        </w:rPr>
        <w:t>*</w:t>
      </w:r>
      <w:r w:rsidRPr="00965C18">
        <w:t>hybrid payer mismatch.</w:t>
      </w:r>
    </w:p>
    <w:p w14:paraId="76DF46CF" w14:textId="351B50DC" w:rsidR="00F42EE5" w:rsidRPr="00965C18" w:rsidRDefault="00F42EE5" w:rsidP="00F42EE5">
      <w:pPr>
        <w:pStyle w:val="ActHead5"/>
      </w:pPr>
      <w:bookmarkStart w:id="764" w:name="_Toc201758400"/>
      <w:r w:rsidRPr="00965C18">
        <w:rPr>
          <w:rStyle w:val="CharSectno"/>
        </w:rPr>
        <w:t>832</w:t>
      </w:r>
      <w:r w:rsidR="00442C70">
        <w:rPr>
          <w:rStyle w:val="CharSectno"/>
        </w:rPr>
        <w:noBreakHyphen/>
      </w:r>
      <w:r w:rsidRPr="00965C18">
        <w:rPr>
          <w:rStyle w:val="CharSectno"/>
        </w:rPr>
        <w:t>305</w:t>
      </w:r>
      <w:r w:rsidRPr="00965C18">
        <w:t xml:space="preserve">  When a payment gives rise to a hybrid payer mismatch</w:t>
      </w:r>
      <w:bookmarkEnd w:id="764"/>
    </w:p>
    <w:p w14:paraId="6EAC69F5" w14:textId="77777777" w:rsidR="00F42EE5" w:rsidRPr="00965C18" w:rsidRDefault="00F42EE5" w:rsidP="00F42EE5">
      <w:pPr>
        <w:pStyle w:val="subsection"/>
      </w:pPr>
      <w:r w:rsidRPr="00965C18">
        <w:tab/>
        <w:t>(1)</w:t>
      </w:r>
      <w:r w:rsidRPr="00965C18">
        <w:tab/>
        <w:t xml:space="preserve">A payment gives rise to a </w:t>
      </w:r>
      <w:r w:rsidRPr="00965C18">
        <w:rPr>
          <w:b/>
          <w:i/>
        </w:rPr>
        <w:t xml:space="preserve">hybrid payer mismatch </w:t>
      </w:r>
      <w:r w:rsidRPr="00965C18">
        <w:t>if:</w:t>
      </w:r>
    </w:p>
    <w:p w14:paraId="6769D875" w14:textId="4DD314CC" w:rsidR="00F42EE5" w:rsidRPr="00965C18" w:rsidRDefault="00F42EE5" w:rsidP="00F42EE5">
      <w:pPr>
        <w:pStyle w:val="paragraph"/>
      </w:pPr>
      <w:r w:rsidRPr="00965C18">
        <w:tab/>
        <w:t>(a)</w:t>
      </w:r>
      <w:r w:rsidRPr="00965C18">
        <w:tab/>
        <w:t xml:space="preserve">the payment gives rise to a </w:t>
      </w:r>
      <w:r w:rsidR="00442C70" w:rsidRPr="00442C70">
        <w:rPr>
          <w:position w:val="6"/>
          <w:sz w:val="16"/>
        </w:rPr>
        <w:t>*</w:t>
      </w:r>
      <w:r w:rsidRPr="00965C18">
        <w:t xml:space="preserve">hybrid mismatch under </w:t>
      </w:r>
      <w:r w:rsidR="00940CC1">
        <w:t>section 8</w:t>
      </w:r>
      <w:r w:rsidRPr="00965C18">
        <w:t>32</w:t>
      </w:r>
      <w:r w:rsidR="00442C70">
        <w:noBreakHyphen/>
      </w:r>
      <w:r w:rsidRPr="00965C18">
        <w:t>310; and</w:t>
      </w:r>
    </w:p>
    <w:p w14:paraId="62A1F577" w14:textId="77777777" w:rsidR="00F42EE5" w:rsidRPr="00965C18" w:rsidRDefault="00F42EE5" w:rsidP="00F42EE5">
      <w:pPr>
        <w:pStyle w:val="paragraph"/>
      </w:pPr>
      <w:r w:rsidRPr="00965C18">
        <w:lastRenderedPageBreak/>
        <w:tab/>
        <w:t>(b)</w:t>
      </w:r>
      <w:r w:rsidRPr="00965C18">
        <w:tab/>
      </w:r>
      <w:r w:rsidR="001F75DF" w:rsidRPr="00965C18">
        <w:t>subsection (</w:t>
      </w:r>
      <w:r w:rsidRPr="00965C18">
        <w:t>3) or (4) applies.</w:t>
      </w:r>
    </w:p>
    <w:p w14:paraId="7A52C4D2" w14:textId="6B5BB249" w:rsidR="00F42EE5" w:rsidRPr="00965C18" w:rsidRDefault="00F42EE5" w:rsidP="00F42EE5">
      <w:pPr>
        <w:pStyle w:val="subsection"/>
      </w:pPr>
      <w:r w:rsidRPr="00965C18">
        <w:tab/>
        <w:t>(2)</w:t>
      </w:r>
      <w:r w:rsidRPr="00965C18">
        <w:tab/>
        <w:t xml:space="preserve">The </w:t>
      </w:r>
      <w:r w:rsidRPr="00965C18">
        <w:rPr>
          <w:b/>
          <w:i/>
        </w:rPr>
        <w:t>deduction component</w:t>
      </w:r>
      <w:r w:rsidRPr="00965C18">
        <w:t xml:space="preserve"> of the </w:t>
      </w:r>
      <w:r w:rsidR="00442C70" w:rsidRPr="00442C70">
        <w:rPr>
          <w:position w:val="6"/>
          <w:sz w:val="16"/>
        </w:rPr>
        <w:t>*</w:t>
      </w:r>
      <w:r w:rsidRPr="00965C18">
        <w:t xml:space="preserve">hybrid payer mismatch is the </w:t>
      </w:r>
      <w:r w:rsidR="00442C70" w:rsidRPr="00442C70">
        <w:rPr>
          <w:position w:val="6"/>
          <w:sz w:val="16"/>
        </w:rPr>
        <w:t>*</w:t>
      </w:r>
      <w:r w:rsidRPr="00965C18">
        <w:t xml:space="preserve">deduction component of the </w:t>
      </w:r>
      <w:r w:rsidR="00442C70" w:rsidRPr="00442C70">
        <w:rPr>
          <w:position w:val="6"/>
          <w:sz w:val="16"/>
        </w:rPr>
        <w:t>*</w:t>
      </w:r>
      <w:r w:rsidRPr="00965C18">
        <w:t>deduction/non</w:t>
      </w:r>
      <w:r w:rsidR="00442C70">
        <w:noBreakHyphen/>
      </w:r>
      <w:r w:rsidRPr="00965C18">
        <w:t xml:space="preserve">inclusion mismatch mentioned in </w:t>
      </w:r>
      <w:r w:rsidR="00940CC1">
        <w:t>section 8</w:t>
      </w:r>
      <w:r w:rsidRPr="00965C18">
        <w:t>32</w:t>
      </w:r>
      <w:r w:rsidR="00442C70">
        <w:noBreakHyphen/>
      </w:r>
      <w:r w:rsidRPr="00965C18">
        <w:t>310.</w:t>
      </w:r>
    </w:p>
    <w:p w14:paraId="5455B063" w14:textId="77777777" w:rsidR="00F42EE5" w:rsidRPr="00965C18" w:rsidRDefault="00F42EE5" w:rsidP="00F42EE5">
      <w:pPr>
        <w:pStyle w:val="SubsectionHead"/>
      </w:pPr>
      <w:r w:rsidRPr="00965C18">
        <w:t>Control group</w:t>
      </w:r>
    </w:p>
    <w:p w14:paraId="765CA8CB" w14:textId="488243F5" w:rsidR="00F42EE5" w:rsidRPr="00965C18" w:rsidRDefault="00F42EE5" w:rsidP="00F42EE5">
      <w:pPr>
        <w:pStyle w:val="subsection"/>
      </w:pPr>
      <w:r w:rsidRPr="00965C18">
        <w:tab/>
        <w:t>(3)</w:t>
      </w:r>
      <w:r w:rsidRPr="00965C18">
        <w:tab/>
        <w:t xml:space="preserve">This subsection applies if the following entities are in the same </w:t>
      </w:r>
      <w:r w:rsidR="00442C70" w:rsidRPr="00442C70">
        <w:rPr>
          <w:position w:val="6"/>
          <w:sz w:val="16"/>
        </w:rPr>
        <w:t>*</w:t>
      </w:r>
      <w:r w:rsidRPr="00965C18">
        <w:t>Division</w:t>
      </w:r>
      <w:r w:rsidR="001F75DF" w:rsidRPr="00965C18">
        <w:t> </w:t>
      </w:r>
      <w:r w:rsidRPr="00965C18">
        <w:t>832 control group:</w:t>
      </w:r>
    </w:p>
    <w:p w14:paraId="5BC463FD" w14:textId="6C7D4FF6"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hybrid payer;</w:t>
      </w:r>
    </w:p>
    <w:p w14:paraId="183CBEA6" w14:textId="01A5122D" w:rsidR="00F42EE5" w:rsidRPr="00965C18" w:rsidRDefault="00F42EE5" w:rsidP="00F42EE5">
      <w:pPr>
        <w:pStyle w:val="paragraph"/>
      </w:pPr>
      <w:r w:rsidRPr="00965C18">
        <w:tab/>
        <w:t>(b)</w:t>
      </w:r>
      <w:r w:rsidRPr="00965C18">
        <w:tab/>
        <w:t xml:space="preserve">each entity that is a </w:t>
      </w:r>
      <w:r w:rsidR="00442C70" w:rsidRPr="00442C70">
        <w:rPr>
          <w:position w:val="6"/>
          <w:sz w:val="16"/>
        </w:rPr>
        <w:t>*</w:t>
      </w:r>
      <w:r w:rsidRPr="00965C18">
        <w:t>liable entity in respect of the income or profits of the hybrid payer.</w:t>
      </w:r>
    </w:p>
    <w:p w14:paraId="6D6AA2B2" w14:textId="632F3E05" w:rsidR="00F42EE5" w:rsidRPr="00965C18" w:rsidRDefault="00F42EE5" w:rsidP="00F42EE5">
      <w:pPr>
        <w:pStyle w:val="notetext"/>
      </w:pPr>
      <w:r w:rsidRPr="00965C18">
        <w:t>Note:</w:t>
      </w:r>
      <w:r w:rsidRPr="00965C18">
        <w:tab/>
        <w:t xml:space="preserve">For the meaning of </w:t>
      </w:r>
      <w:r w:rsidRPr="00965C18">
        <w:rPr>
          <w:b/>
          <w:i/>
        </w:rPr>
        <w:t>Division</w:t>
      </w:r>
      <w:r w:rsidR="001F75DF" w:rsidRPr="00965C18">
        <w:rPr>
          <w:b/>
          <w:i/>
        </w:rPr>
        <w:t> </w:t>
      </w:r>
      <w:r w:rsidRPr="00965C18">
        <w:rPr>
          <w:b/>
          <w:i/>
        </w:rPr>
        <w:t>832 control group</w:t>
      </w:r>
      <w:r w:rsidRPr="00965C18">
        <w:t xml:space="preserve">, see </w:t>
      </w:r>
      <w:r w:rsidR="00940CC1">
        <w:t>section 8</w:t>
      </w:r>
      <w:r w:rsidRPr="00965C18">
        <w:t>32</w:t>
      </w:r>
      <w:r w:rsidR="00442C70">
        <w:noBreakHyphen/>
      </w:r>
      <w:r w:rsidRPr="00965C18">
        <w:t>205.</w:t>
      </w:r>
    </w:p>
    <w:p w14:paraId="2EF06FF1" w14:textId="77777777" w:rsidR="00F42EE5" w:rsidRPr="00965C18" w:rsidRDefault="00F42EE5" w:rsidP="00F42EE5">
      <w:pPr>
        <w:pStyle w:val="SubsectionHead"/>
      </w:pPr>
      <w:r w:rsidRPr="00965C18">
        <w:t>Structured arrangement</w:t>
      </w:r>
    </w:p>
    <w:p w14:paraId="59032BF8" w14:textId="6D462409" w:rsidR="00F42EE5" w:rsidRPr="00965C18" w:rsidRDefault="00F42EE5" w:rsidP="00F42EE5">
      <w:pPr>
        <w:pStyle w:val="subsection"/>
      </w:pPr>
      <w:r w:rsidRPr="00965C18">
        <w:tab/>
        <w:t>(4)</w:t>
      </w:r>
      <w:r w:rsidRPr="00965C18">
        <w:tab/>
        <w:t xml:space="preserve">This subsection applies if the payment is made under a </w:t>
      </w:r>
      <w:r w:rsidR="00442C70" w:rsidRPr="00442C70">
        <w:rPr>
          <w:position w:val="6"/>
          <w:sz w:val="16"/>
        </w:rPr>
        <w:t>*</w:t>
      </w:r>
      <w:r w:rsidRPr="00965C18">
        <w:t>structured arrangement.</w:t>
      </w:r>
    </w:p>
    <w:p w14:paraId="69BAA481" w14:textId="7B5BCBA4" w:rsidR="00F42EE5" w:rsidRPr="00965C18" w:rsidRDefault="00F42EE5" w:rsidP="00F42EE5">
      <w:pPr>
        <w:pStyle w:val="notetext"/>
      </w:pPr>
      <w:r w:rsidRPr="00965C18">
        <w:t>Note:</w:t>
      </w:r>
      <w:r w:rsidRPr="00965C18">
        <w:tab/>
        <w:t xml:space="preserve">For the meaning of </w:t>
      </w:r>
      <w:r w:rsidRPr="00965C18">
        <w:rPr>
          <w:b/>
          <w:i/>
        </w:rPr>
        <w:t>structured arrangement</w:t>
      </w:r>
      <w:r w:rsidRPr="00965C18">
        <w:t xml:space="preserve">, see </w:t>
      </w:r>
      <w:r w:rsidR="00940CC1">
        <w:t>section 8</w:t>
      </w:r>
      <w:r w:rsidRPr="00965C18">
        <w:t>32</w:t>
      </w:r>
      <w:r w:rsidR="00442C70">
        <w:noBreakHyphen/>
      </w:r>
      <w:r w:rsidRPr="00965C18">
        <w:t>210.</w:t>
      </w:r>
    </w:p>
    <w:p w14:paraId="3845D9C8" w14:textId="21130EB7" w:rsidR="00F42EE5" w:rsidRPr="00965C18" w:rsidRDefault="00F42EE5" w:rsidP="00F42EE5">
      <w:pPr>
        <w:pStyle w:val="ActHead5"/>
      </w:pPr>
      <w:bookmarkStart w:id="765" w:name="_Toc201758401"/>
      <w:r w:rsidRPr="00965C18">
        <w:rPr>
          <w:rStyle w:val="CharSectno"/>
        </w:rPr>
        <w:t>832</w:t>
      </w:r>
      <w:r w:rsidR="00442C70">
        <w:rPr>
          <w:rStyle w:val="CharSectno"/>
        </w:rPr>
        <w:noBreakHyphen/>
      </w:r>
      <w:r w:rsidRPr="00965C18">
        <w:rPr>
          <w:rStyle w:val="CharSectno"/>
        </w:rPr>
        <w:t>310</w:t>
      </w:r>
      <w:r w:rsidRPr="00965C18">
        <w:t xml:space="preserve">  Hybrid mismatch</w:t>
      </w:r>
      <w:bookmarkEnd w:id="765"/>
    </w:p>
    <w:p w14:paraId="6AC09D3A" w14:textId="77777777" w:rsidR="00F42EE5" w:rsidRPr="00965C18" w:rsidRDefault="00F42EE5" w:rsidP="00F42EE5">
      <w:pPr>
        <w:pStyle w:val="subsection"/>
      </w:pPr>
      <w:r w:rsidRPr="00965C18">
        <w:tab/>
        <w:t>(1)</w:t>
      </w:r>
      <w:r w:rsidRPr="00965C18">
        <w:tab/>
        <w:t xml:space="preserve">A payment gives rise to a </w:t>
      </w:r>
      <w:r w:rsidRPr="00965C18">
        <w:rPr>
          <w:b/>
          <w:i/>
        </w:rPr>
        <w:t>hybrid mismatch</w:t>
      </w:r>
      <w:r w:rsidRPr="00965C18">
        <w:t xml:space="preserve"> if:</w:t>
      </w:r>
    </w:p>
    <w:p w14:paraId="7A5CB686" w14:textId="7F0555B0" w:rsidR="00F42EE5" w:rsidRPr="00965C18" w:rsidRDefault="00F42EE5" w:rsidP="00F42EE5">
      <w:pPr>
        <w:pStyle w:val="paragraph"/>
      </w:pPr>
      <w:r w:rsidRPr="00965C18">
        <w:tab/>
        <w:t>(a)</w:t>
      </w:r>
      <w:r w:rsidRPr="00965C18">
        <w:tab/>
        <w:t>the</w:t>
      </w:r>
      <w:r w:rsidRPr="00965C18">
        <w:rPr>
          <w:lang w:eastAsia="en-US"/>
        </w:rPr>
        <w:t xml:space="preserve"> payment gives rise to a</w:t>
      </w:r>
      <w:r w:rsidRPr="00965C18">
        <w:t xml:space="preserve"> </w:t>
      </w:r>
      <w:r w:rsidR="00442C70" w:rsidRPr="00442C70">
        <w:rPr>
          <w:position w:val="6"/>
          <w:sz w:val="16"/>
        </w:rPr>
        <w:t>*</w:t>
      </w:r>
      <w:r w:rsidRPr="00965C18">
        <w:t>deduction/non</w:t>
      </w:r>
      <w:r w:rsidR="00442C70">
        <w:noBreakHyphen/>
      </w:r>
      <w:r w:rsidRPr="00965C18">
        <w:t>inclusion mismatch; and</w:t>
      </w:r>
    </w:p>
    <w:p w14:paraId="51D32791" w14:textId="4A50A553" w:rsidR="00F42EE5" w:rsidRPr="00965C18" w:rsidRDefault="00F42EE5" w:rsidP="00F42EE5">
      <w:pPr>
        <w:pStyle w:val="paragraph"/>
      </w:pPr>
      <w:r w:rsidRPr="00965C18">
        <w:tab/>
        <w:t>(b)</w:t>
      </w:r>
      <w:r w:rsidRPr="00965C18">
        <w:tab/>
        <w:t xml:space="preserve">the payment meets the hybrid requirement in </w:t>
      </w:r>
      <w:r w:rsidR="00940CC1">
        <w:t>section 8</w:t>
      </w:r>
      <w:r w:rsidRPr="00965C18">
        <w:t>32</w:t>
      </w:r>
      <w:r w:rsidR="00442C70">
        <w:noBreakHyphen/>
      </w:r>
      <w:r w:rsidRPr="00965C18">
        <w:t>315.</w:t>
      </w:r>
    </w:p>
    <w:p w14:paraId="2CA1CD4E" w14:textId="77777777" w:rsidR="00F42EE5" w:rsidRPr="00965C18" w:rsidRDefault="00F42EE5" w:rsidP="00F42EE5">
      <w:pPr>
        <w:pStyle w:val="SubsectionHead"/>
      </w:pPr>
      <w:r w:rsidRPr="00965C18">
        <w:t>Amount of the hybrid mismatch</w:t>
      </w:r>
    </w:p>
    <w:p w14:paraId="564DE4D4" w14:textId="65CA7CD2"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hybrid mismatch is the lesser of:</w:t>
      </w:r>
    </w:p>
    <w:p w14:paraId="05507B66" w14:textId="0042D719" w:rsidR="00F42EE5" w:rsidRPr="00965C18" w:rsidRDefault="00F42EE5" w:rsidP="00F42EE5">
      <w:pPr>
        <w:pStyle w:val="paragraph"/>
      </w:pPr>
      <w:r w:rsidRPr="00965C18">
        <w:tab/>
        <w:t>(a)</w:t>
      </w:r>
      <w:r w:rsidRPr="00965C18">
        <w:tab/>
        <w:t xml:space="preserve">the amount of the </w:t>
      </w:r>
      <w:r w:rsidR="00442C70" w:rsidRPr="00442C70">
        <w:rPr>
          <w:position w:val="6"/>
          <w:sz w:val="16"/>
        </w:rPr>
        <w:t>*</w:t>
      </w:r>
      <w:r w:rsidRPr="00965C18">
        <w:t>deduction/non</w:t>
      </w:r>
      <w:r w:rsidR="00442C70">
        <w:noBreakHyphen/>
      </w:r>
      <w:r w:rsidRPr="00965C18">
        <w:t>inclusion mismatch; and</w:t>
      </w:r>
    </w:p>
    <w:p w14:paraId="7B9ABE7C" w14:textId="6B591789" w:rsidR="00F42EE5" w:rsidRPr="00965C18" w:rsidRDefault="00F42EE5" w:rsidP="00F42EE5">
      <w:pPr>
        <w:pStyle w:val="paragraph"/>
      </w:pPr>
      <w:r w:rsidRPr="00965C18">
        <w:tab/>
        <w:t>(b)</w:t>
      </w:r>
      <w:r w:rsidRPr="00965C18">
        <w:tab/>
        <w:t>if there is an excess under either sub</w:t>
      </w:r>
      <w:r w:rsidR="00940CC1">
        <w:t>paragraph 8</w:t>
      </w:r>
      <w:r w:rsidRPr="00965C18">
        <w:t>32</w:t>
      </w:r>
      <w:r w:rsidR="00442C70">
        <w:noBreakHyphen/>
      </w:r>
      <w:r w:rsidRPr="00965C18">
        <w:t>315(2)(b)(i) or 832</w:t>
      </w:r>
      <w:r w:rsidR="00442C70">
        <w:noBreakHyphen/>
      </w:r>
      <w:r w:rsidRPr="00965C18">
        <w:t>315(3)(b)(i)—the amount of the excess.</w:t>
      </w:r>
    </w:p>
    <w:p w14:paraId="7A8A915B" w14:textId="77777777" w:rsidR="00F42EE5" w:rsidRPr="00965C18" w:rsidRDefault="00F42EE5" w:rsidP="00F42EE5">
      <w:pPr>
        <w:pStyle w:val="SubsectionHead"/>
      </w:pPr>
      <w:r w:rsidRPr="00965C18">
        <w:lastRenderedPageBreak/>
        <w:t>Ordering rule</w:t>
      </w:r>
    </w:p>
    <w:p w14:paraId="30F74912" w14:textId="57295987" w:rsidR="00F42EE5" w:rsidRPr="00965C18" w:rsidRDefault="00F42EE5" w:rsidP="00F42EE5">
      <w:pPr>
        <w:pStyle w:val="subsection"/>
      </w:pPr>
      <w:r w:rsidRPr="00965C18">
        <w:tab/>
        <w:t>(3)</w:t>
      </w:r>
      <w:r w:rsidRPr="00965C18">
        <w:tab/>
        <w:t xml:space="preserve">However, a payment does not give rise to a </w:t>
      </w:r>
      <w:r w:rsidRPr="00965C18">
        <w:rPr>
          <w:b/>
          <w:i/>
        </w:rPr>
        <w:t>hybrid mismatch</w:t>
      </w:r>
      <w:r w:rsidRPr="00965C18">
        <w:t xml:space="preserve"> under this section if it gives rise to a </w:t>
      </w:r>
      <w:r w:rsidR="00442C70" w:rsidRPr="00442C70">
        <w:rPr>
          <w:position w:val="6"/>
          <w:sz w:val="16"/>
        </w:rPr>
        <w:t>*</w:t>
      </w:r>
      <w:r w:rsidRPr="00965C18">
        <w:t>hybrid financial instrument mismatch.</w:t>
      </w:r>
    </w:p>
    <w:p w14:paraId="19BAF881" w14:textId="26FC6BEE" w:rsidR="00F42EE5" w:rsidRPr="00965C18" w:rsidRDefault="00F42EE5" w:rsidP="00F42EE5">
      <w:pPr>
        <w:pStyle w:val="ActHead5"/>
      </w:pPr>
      <w:bookmarkStart w:id="766" w:name="_Toc201758402"/>
      <w:r w:rsidRPr="00965C18">
        <w:rPr>
          <w:rStyle w:val="CharSectno"/>
        </w:rPr>
        <w:t>832</w:t>
      </w:r>
      <w:r w:rsidR="00442C70">
        <w:rPr>
          <w:rStyle w:val="CharSectno"/>
        </w:rPr>
        <w:noBreakHyphen/>
      </w:r>
      <w:r w:rsidRPr="00965C18">
        <w:rPr>
          <w:rStyle w:val="CharSectno"/>
        </w:rPr>
        <w:t>315</w:t>
      </w:r>
      <w:r w:rsidRPr="00965C18">
        <w:t xml:space="preserve">  Hybrid requirement—assume payment was made to same recipient but by an ungrouped payer</w:t>
      </w:r>
      <w:bookmarkEnd w:id="766"/>
    </w:p>
    <w:p w14:paraId="34DC32D9" w14:textId="77777777" w:rsidR="00F42EE5" w:rsidRPr="00965C18" w:rsidRDefault="00F42EE5" w:rsidP="00F42EE5">
      <w:pPr>
        <w:pStyle w:val="subsection"/>
      </w:pPr>
      <w:r w:rsidRPr="00965C18">
        <w:tab/>
        <w:t>(1)</w:t>
      </w:r>
      <w:r w:rsidRPr="00965C18">
        <w:tab/>
        <w:t>The payment meets the hybrid requirement in this section if:</w:t>
      </w:r>
    </w:p>
    <w:p w14:paraId="7E977B55" w14:textId="3D006D25" w:rsidR="00F42EE5" w:rsidRPr="00965C18" w:rsidRDefault="00F42EE5" w:rsidP="00F42EE5">
      <w:pPr>
        <w:pStyle w:val="paragraph"/>
      </w:pPr>
      <w:r w:rsidRPr="00965C18">
        <w:tab/>
        <w:t>(a)</w:t>
      </w:r>
      <w:r w:rsidRPr="00965C18">
        <w:tab/>
        <w:t xml:space="preserve">the payment is made by a </w:t>
      </w:r>
      <w:r w:rsidR="00442C70" w:rsidRPr="00442C70">
        <w:rPr>
          <w:position w:val="6"/>
          <w:sz w:val="16"/>
        </w:rPr>
        <w:t>*</w:t>
      </w:r>
      <w:r w:rsidRPr="00965C18">
        <w:t>hybrid payer; and</w:t>
      </w:r>
    </w:p>
    <w:p w14:paraId="1463572E" w14:textId="77777777" w:rsidR="00F42EE5" w:rsidRPr="00965C18" w:rsidRDefault="00F42EE5" w:rsidP="00F42EE5">
      <w:pPr>
        <w:pStyle w:val="paragraph"/>
      </w:pPr>
      <w:r w:rsidRPr="00965C18">
        <w:tab/>
        <w:t>(b)</w:t>
      </w:r>
      <w:r w:rsidRPr="00965C18">
        <w:tab/>
      </w:r>
      <w:r w:rsidR="001F75DF" w:rsidRPr="00965C18">
        <w:t>subsection (</w:t>
      </w:r>
      <w:r w:rsidRPr="00965C18">
        <w:t>2) or (3) applies.</w:t>
      </w:r>
    </w:p>
    <w:p w14:paraId="42143762" w14:textId="77777777" w:rsidR="00F42EE5" w:rsidRPr="00965C18" w:rsidRDefault="00F42EE5" w:rsidP="00F42EE5">
      <w:pPr>
        <w:pStyle w:val="SubsectionHead"/>
      </w:pPr>
      <w:r w:rsidRPr="00965C18">
        <w:t>Payment would have been taxed in Australia</w:t>
      </w:r>
    </w:p>
    <w:p w14:paraId="1C9D82DF" w14:textId="77777777" w:rsidR="00F42EE5" w:rsidRPr="00965C18" w:rsidRDefault="00F42EE5" w:rsidP="00F42EE5">
      <w:pPr>
        <w:pStyle w:val="subsection"/>
      </w:pPr>
      <w:r w:rsidRPr="00965C18">
        <w:tab/>
        <w:t>(2)</w:t>
      </w:r>
      <w:r w:rsidRPr="00965C18">
        <w:tab/>
        <w:t>This subsection applies if:</w:t>
      </w:r>
    </w:p>
    <w:p w14:paraId="61B25770" w14:textId="1B2E769C" w:rsidR="00F42EE5" w:rsidRPr="00965C18" w:rsidRDefault="00F42EE5" w:rsidP="00F42EE5">
      <w:pPr>
        <w:pStyle w:val="paragraph"/>
      </w:pPr>
      <w:r w:rsidRPr="00965C18">
        <w:tab/>
        <w:t>(a)</w:t>
      </w:r>
      <w:r w:rsidRPr="00965C18">
        <w:tab/>
        <w:t>the non</w:t>
      </w:r>
      <w:r w:rsidR="00442C70">
        <w:noBreakHyphen/>
      </w:r>
      <w:r w:rsidRPr="00965C18">
        <w:t xml:space="preserve">including country identified in </w:t>
      </w:r>
      <w:r w:rsidR="00940CC1">
        <w:t>subsection 8</w:t>
      </w:r>
      <w:r w:rsidRPr="00965C18">
        <w:t>32</w:t>
      </w:r>
      <w:r w:rsidR="00442C70">
        <w:noBreakHyphen/>
      </w:r>
      <w:r w:rsidRPr="00965C18">
        <w:t>320(3) is Australia; and</w:t>
      </w:r>
    </w:p>
    <w:p w14:paraId="11D146E5" w14:textId="77777777" w:rsidR="00F42EE5" w:rsidRPr="00965C18" w:rsidRDefault="00F42EE5" w:rsidP="00F42EE5">
      <w:pPr>
        <w:pStyle w:val="paragraph"/>
      </w:pPr>
      <w:r w:rsidRPr="00965C18">
        <w:tab/>
        <w:t>(b)</w:t>
      </w:r>
      <w:r w:rsidRPr="00965C18">
        <w:tab/>
        <w:t>either:</w:t>
      </w:r>
    </w:p>
    <w:p w14:paraId="2499858D" w14:textId="61D95EB6" w:rsidR="00F42EE5" w:rsidRPr="00965C18" w:rsidRDefault="00F42EE5" w:rsidP="00F42EE5">
      <w:pPr>
        <w:pStyle w:val="paragraphsub"/>
      </w:pPr>
      <w:r w:rsidRPr="00965C18">
        <w:tab/>
        <w:t>(i)</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exceeds the amount that would be the amount of that mismatch if the amount of the payment that was </w:t>
      </w:r>
      <w:r w:rsidR="00442C70" w:rsidRPr="00442C70">
        <w:rPr>
          <w:position w:val="6"/>
          <w:sz w:val="16"/>
        </w:rPr>
        <w:t>*</w:t>
      </w:r>
      <w:r w:rsidRPr="00965C18">
        <w:t xml:space="preserve">subject to Australian income tax for an income year was instead worked out on the assumption in </w:t>
      </w:r>
      <w:r w:rsidR="001F75DF" w:rsidRPr="00965C18">
        <w:t>subsection (</w:t>
      </w:r>
      <w:r w:rsidRPr="00965C18">
        <w:t>4); or</w:t>
      </w:r>
    </w:p>
    <w:p w14:paraId="30A53B34" w14:textId="5DCE7568" w:rsidR="00F42EE5" w:rsidRPr="00965C18" w:rsidRDefault="00F42EE5" w:rsidP="00F42EE5">
      <w:pPr>
        <w:pStyle w:val="paragraphsub"/>
      </w:pPr>
      <w:r w:rsidRPr="00965C18">
        <w:tab/>
        <w:t>(ii)</w:t>
      </w:r>
      <w:r w:rsidRPr="00965C18">
        <w:tab/>
        <w:t xml:space="preserve">on the assumption in </w:t>
      </w:r>
      <w:r w:rsidR="001F75DF" w:rsidRPr="00965C18">
        <w:t>subsection (</w:t>
      </w:r>
      <w:r w:rsidRPr="00965C18">
        <w:t xml:space="preserve">4), the payment would have given rise to a </w:t>
      </w:r>
      <w:r w:rsidR="00442C70" w:rsidRPr="00442C70">
        <w:rPr>
          <w:position w:val="6"/>
          <w:sz w:val="16"/>
        </w:rPr>
        <w:t>*</w:t>
      </w:r>
      <w:r w:rsidRPr="00965C18">
        <w:t>hybrid financial instrument mismatch.</w:t>
      </w:r>
    </w:p>
    <w:p w14:paraId="4DDD1095" w14:textId="77777777" w:rsidR="00F42EE5" w:rsidRPr="00965C18" w:rsidRDefault="00F42EE5" w:rsidP="00F42EE5">
      <w:pPr>
        <w:pStyle w:val="SubsectionHead"/>
      </w:pPr>
      <w:r w:rsidRPr="00965C18">
        <w:t>Payment would have been taxed in a foreign country</w:t>
      </w:r>
    </w:p>
    <w:p w14:paraId="34D2040A" w14:textId="77777777" w:rsidR="00F42EE5" w:rsidRPr="00965C18" w:rsidRDefault="00F42EE5" w:rsidP="00F42EE5">
      <w:pPr>
        <w:pStyle w:val="subsection"/>
      </w:pPr>
      <w:r w:rsidRPr="00965C18">
        <w:tab/>
        <w:t>(3)</w:t>
      </w:r>
      <w:r w:rsidRPr="00965C18">
        <w:tab/>
        <w:t>This subsection applies if:</w:t>
      </w:r>
    </w:p>
    <w:p w14:paraId="77F1BA49" w14:textId="4BF850AA" w:rsidR="00F42EE5" w:rsidRPr="00965C18" w:rsidRDefault="00F42EE5" w:rsidP="00F42EE5">
      <w:pPr>
        <w:pStyle w:val="paragraph"/>
      </w:pPr>
      <w:r w:rsidRPr="00965C18">
        <w:tab/>
        <w:t>(a)</w:t>
      </w:r>
      <w:r w:rsidRPr="00965C18">
        <w:tab/>
        <w:t>the non</w:t>
      </w:r>
      <w:r w:rsidR="00442C70">
        <w:noBreakHyphen/>
      </w:r>
      <w:r w:rsidRPr="00965C18">
        <w:t xml:space="preserve">including country identified in </w:t>
      </w:r>
      <w:r w:rsidR="00940CC1">
        <w:t>subsection 8</w:t>
      </w:r>
      <w:r w:rsidRPr="00965C18">
        <w:t>32</w:t>
      </w:r>
      <w:r w:rsidR="00442C70">
        <w:noBreakHyphen/>
      </w:r>
      <w:r w:rsidRPr="00965C18">
        <w:t>320(3) is a foreign country; and</w:t>
      </w:r>
    </w:p>
    <w:p w14:paraId="0F848DBD" w14:textId="77777777" w:rsidR="00F42EE5" w:rsidRPr="00965C18" w:rsidRDefault="00F42EE5" w:rsidP="00F42EE5">
      <w:pPr>
        <w:pStyle w:val="paragraph"/>
      </w:pPr>
      <w:r w:rsidRPr="00965C18">
        <w:tab/>
        <w:t>(b)</w:t>
      </w:r>
      <w:r w:rsidRPr="00965C18">
        <w:tab/>
        <w:t>either:</w:t>
      </w:r>
    </w:p>
    <w:p w14:paraId="6B3E5204" w14:textId="420712DF" w:rsidR="00F42EE5" w:rsidRPr="00965C18" w:rsidRDefault="00F42EE5" w:rsidP="00F42EE5">
      <w:pPr>
        <w:pStyle w:val="paragraphsub"/>
      </w:pPr>
      <w:r w:rsidRPr="00965C18">
        <w:tab/>
        <w:t>(i)</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exceeds the amount that would be the amount of that </w:t>
      </w:r>
      <w:r w:rsidRPr="00965C18">
        <w:lastRenderedPageBreak/>
        <w:t xml:space="preserve">mismatch if the amount of the payment that was </w:t>
      </w:r>
      <w:r w:rsidR="00442C70" w:rsidRPr="00442C70">
        <w:rPr>
          <w:position w:val="6"/>
          <w:sz w:val="16"/>
        </w:rPr>
        <w:t>*</w:t>
      </w:r>
      <w:r w:rsidRPr="00965C18">
        <w:t xml:space="preserve">subject to foreign income tax for a </w:t>
      </w:r>
      <w:r w:rsidR="00442C70" w:rsidRPr="00442C70">
        <w:rPr>
          <w:position w:val="6"/>
          <w:sz w:val="16"/>
        </w:rPr>
        <w:t>*</w:t>
      </w:r>
      <w:r w:rsidRPr="00965C18">
        <w:t xml:space="preserve">foreign tax period was instead worked out on the assumption in </w:t>
      </w:r>
      <w:r w:rsidR="001F75DF" w:rsidRPr="00965C18">
        <w:t>subsection (</w:t>
      </w:r>
      <w:r w:rsidRPr="00965C18">
        <w:t>4); or</w:t>
      </w:r>
    </w:p>
    <w:p w14:paraId="50DD52CC" w14:textId="58BCFDEA" w:rsidR="00F42EE5" w:rsidRPr="00965C18" w:rsidRDefault="00F42EE5" w:rsidP="00F42EE5">
      <w:pPr>
        <w:pStyle w:val="paragraphsub"/>
      </w:pPr>
      <w:r w:rsidRPr="00965C18">
        <w:tab/>
        <w:t>(ii)</w:t>
      </w:r>
      <w:r w:rsidRPr="00965C18">
        <w:tab/>
        <w:t xml:space="preserve">on the assumption in </w:t>
      </w:r>
      <w:r w:rsidR="001F75DF" w:rsidRPr="00965C18">
        <w:t>subsection (</w:t>
      </w:r>
      <w:r w:rsidRPr="00965C18">
        <w:t xml:space="preserve">4), the payment would have given rise to a </w:t>
      </w:r>
      <w:r w:rsidR="00442C70" w:rsidRPr="00442C70">
        <w:rPr>
          <w:position w:val="6"/>
          <w:sz w:val="16"/>
        </w:rPr>
        <w:t>*</w:t>
      </w:r>
      <w:r w:rsidRPr="00965C18">
        <w:t>hybrid financial instrument mismatch.</w:t>
      </w:r>
    </w:p>
    <w:p w14:paraId="55BE32F3" w14:textId="77777777" w:rsidR="00F42EE5" w:rsidRPr="00965C18" w:rsidRDefault="00F42EE5" w:rsidP="00F42EE5">
      <w:pPr>
        <w:pStyle w:val="SubsectionHead"/>
      </w:pPr>
      <w:r w:rsidRPr="00965C18">
        <w:t>Assumption—payer was an ungrouped entity</w:t>
      </w:r>
    </w:p>
    <w:p w14:paraId="7CB5821E" w14:textId="77777777" w:rsidR="00F42EE5" w:rsidRPr="00965C18" w:rsidRDefault="00F42EE5" w:rsidP="00F42EE5">
      <w:pPr>
        <w:pStyle w:val="subsection"/>
      </w:pPr>
      <w:r w:rsidRPr="00965C18">
        <w:tab/>
        <w:t>(4)</w:t>
      </w:r>
      <w:r w:rsidRPr="00965C18">
        <w:tab/>
        <w:t xml:space="preserve">For the purposes of </w:t>
      </w:r>
      <w:r w:rsidR="001F75DF" w:rsidRPr="00965C18">
        <w:t>subsections (</w:t>
      </w:r>
      <w:r w:rsidRPr="00965C18">
        <w:t>2) and (3), assume that the payment had instead been made:</w:t>
      </w:r>
    </w:p>
    <w:p w14:paraId="5A4DC40A" w14:textId="77777777" w:rsidR="00F42EE5" w:rsidRPr="00965C18" w:rsidRDefault="00F42EE5" w:rsidP="00F42EE5">
      <w:pPr>
        <w:pStyle w:val="paragraph"/>
      </w:pPr>
      <w:r w:rsidRPr="00965C18">
        <w:tab/>
        <w:t>(a)</w:t>
      </w:r>
      <w:r w:rsidRPr="00965C18">
        <w:tab/>
        <w:t>to the same recipient; but</w:t>
      </w:r>
    </w:p>
    <w:p w14:paraId="7466994F" w14:textId="11DB56B6" w:rsidR="00F42EE5" w:rsidRPr="00965C18" w:rsidRDefault="00F42EE5" w:rsidP="00F42EE5">
      <w:pPr>
        <w:pStyle w:val="paragraph"/>
      </w:pPr>
      <w:r w:rsidRPr="00965C18">
        <w:tab/>
        <w:t>(b)</w:t>
      </w:r>
      <w:r w:rsidRPr="00965C18">
        <w:tab/>
        <w:t xml:space="preserve">by an entity that was a </w:t>
      </w:r>
      <w:r w:rsidR="00442C70" w:rsidRPr="00442C70">
        <w:rPr>
          <w:position w:val="6"/>
          <w:sz w:val="16"/>
        </w:rPr>
        <w:t>*</w:t>
      </w:r>
      <w:r w:rsidRPr="00965C18">
        <w:t>liable entity in the non</w:t>
      </w:r>
      <w:r w:rsidR="00442C70">
        <w:noBreakHyphen/>
      </w:r>
      <w:r w:rsidRPr="00965C18">
        <w:t xml:space="preserve">including country identified in </w:t>
      </w:r>
      <w:r w:rsidR="00940CC1">
        <w:t>subsection 8</w:t>
      </w:r>
      <w:r w:rsidRPr="00965C18">
        <w:t>32</w:t>
      </w:r>
      <w:r w:rsidR="00442C70">
        <w:noBreakHyphen/>
      </w:r>
      <w:r w:rsidRPr="00965C18">
        <w:t>320(3) only in respect of its own income or profits.</w:t>
      </w:r>
    </w:p>
    <w:p w14:paraId="1F145833" w14:textId="10DC6FF5" w:rsidR="00F42EE5" w:rsidRPr="00965C18" w:rsidRDefault="00F42EE5" w:rsidP="00F42EE5">
      <w:pPr>
        <w:pStyle w:val="notetext"/>
      </w:pPr>
      <w:r w:rsidRPr="00965C18">
        <w:t>Note:</w:t>
      </w:r>
      <w:r w:rsidRPr="00965C18">
        <w:tab/>
        <w:t xml:space="preserve">For the meaning of </w:t>
      </w:r>
      <w:r w:rsidRPr="00965C18">
        <w:rPr>
          <w:b/>
          <w:i/>
        </w:rPr>
        <w:t>liable entity</w:t>
      </w:r>
      <w:r w:rsidRPr="00965C18">
        <w:t xml:space="preserve">, see </w:t>
      </w:r>
      <w:r w:rsidR="00940CC1">
        <w:t>section 8</w:t>
      </w:r>
      <w:r w:rsidRPr="00965C18">
        <w:t>32</w:t>
      </w:r>
      <w:r w:rsidR="00442C70">
        <w:noBreakHyphen/>
      </w:r>
      <w:r w:rsidRPr="00965C18">
        <w:t>325.</w:t>
      </w:r>
    </w:p>
    <w:p w14:paraId="6A88509A" w14:textId="20EE45AA" w:rsidR="00F42EE5" w:rsidRPr="00965C18" w:rsidRDefault="00F42EE5" w:rsidP="00F42EE5">
      <w:pPr>
        <w:pStyle w:val="ActHead5"/>
      </w:pPr>
      <w:bookmarkStart w:id="767" w:name="_Toc201758403"/>
      <w:r w:rsidRPr="00965C18">
        <w:rPr>
          <w:rStyle w:val="CharSectno"/>
        </w:rPr>
        <w:t>832</w:t>
      </w:r>
      <w:r w:rsidR="00442C70">
        <w:rPr>
          <w:rStyle w:val="CharSectno"/>
        </w:rPr>
        <w:noBreakHyphen/>
      </w:r>
      <w:r w:rsidRPr="00965C18">
        <w:rPr>
          <w:rStyle w:val="CharSectno"/>
        </w:rPr>
        <w:t>320</w:t>
      </w:r>
      <w:r w:rsidRPr="00965C18">
        <w:t xml:space="preserve">  Hybrid payer</w:t>
      </w:r>
      <w:bookmarkEnd w:id="767"/>
    </w:p>
    <w:p w14:paraId="0A890701" w14:textId="77777777" w:rsidR="00F42EE5" w:rsidRPr="00965C18" w:rsidRDefault="00F42EE5" w:rsidP="00F42EE5">
      <w:pPr>
        <w:pStyle w:val="subsection"/>
      </w:pPr>
      <w:r w:rsidRPr="00965C18">
        <w:tab/>
        <w:t>(1)</w:t>
      </w:r>
      <w:r w:rsidRPr="00965C18">
        <w:tab/>
        <w:t xml:space="preserve">An entity (the </w:t>
      </w:r>
      <w:r w:rsidRPr="00965C18">
        <w:rPr>
          <w:b/>
          <w:i/>
        </w:rPr>
        <w:t>test entity</w:t>
      </w:r>
      <w:r w:rsidRPr="00965C18">
        <w:t xml:space="preserve">) is a </w:t>
      </w:r>
      <w:r w:rsidRPr="00965C18">
        <w:rPr>
          <w:b/>
          <w:i/>
        </w:rPr>
        <w:t xml:space="preserve">hybrid payer </w:t>
      </w:r>
      <w:r w:rsidRPr="00965C18">
        <w:t>in relation to a payment it makes if:</w:t>
      </w:r>
    </w:p>
    <w:p w14:paraId="45DE69C9" w14:textId="77777777" w:rsidR="00F42EE5" w:rsidRPr="00965C18" w:rsidRDefault="00F42EE5" w:rsidP="00F42EE5">
      <w:pPr>
        <w:pStyle w:val="paragraph"/>
      </w:pPr>
      <w:r w:rsidRPr="00965C18">
        <w:tab/>
        <w:t>(a)</w:t>
      </w:r>
      <w:r w:rsidRPr="00965C18">
        <w:tab/>
      </w:r>
      <w:r w:rsidR="001F75DF" w:rsidRPr="00965C18">
        <w:t>subsection (</w:t>
      </w:r>
      <w:r w:rsidRPr="00965C18">
        <w:t>2) applies to the entity in relation to a country and the payment; and</w:t>
      </w:r>
    </w:p>
    <w:p w14:paraId="008D153F" w14:textId="77777777" w:rsidR="00F42EE5" w:rsidRPr="00965C18" w:rsidRDefault="00F42EE5" w:rsidP="00F42EE5">
      <w:pPr>
        <w:pStyle w:val="paragraph"/>
      </w:pPr>
      <w:r w:rsidRPr="00965C18">
        <w:tab/>
        <w:t>(b)</w:t>
      </w:r>
      <w:r w:rsidRPr="00965C18">
        <w:tab/>
      </w:r>
      <w:r w:rsidR="001F75DF" w:rsidRPr="00965C18">
        <w:t>subsection (</w:t>
      </w:r>
      <w:r w:rsidRPr="00965C18">
        <w:t>3) applies to the entity in relation to a different country and the payment.</w:t>
      </w:r>
    </w:p>
    <w:p w14:paraId="3F74C177" w14:textId="78EF4290" w:rsidR="00F42EE5" w:rsidRPr="00965C18" w:rsidRDefault="00F42EE5" w:rsidP="00F42EE5">
      <w:pPr>
        <w:pStyle w:val="notetext"/>
      </w:pPr>
      <w:r w:rsidRPr="00965C18">
        <w:t>Note:</w:t>
      </w:r>
      <w:r w:rsidRPr="00965C18">
        <w:tab/>
        <w:t xml:space="preserve">The entity, the payments it makes, and its income or profits are </w:t>
      </w:r>
      <w:r w:rsidR="00F32968" w:rsidRPr="00965C18">
        <w:t xml:space="preserve">generally </w:t>
      </w:r>
      <w:r w:rsidRPr="00965C18">
        <w:t xml:space="preserve">identified disregarding tax provisions: see </w:t>
      </w:r>
      <w:r w:rsidR="00940CC1">
        <w:t>section 8</w:t>
      </w:r>
      <w:r w:rsidRPr="00965C18">
        <w:t>32</w:t>
      </w:r>
      <w:r w:rsidR="00442C70">
        <w:noBreakHyphen/>
      </w:r>
      <w:r w:rsidRPr="00965C18">
        <w:t>30.</w:t>
      </w:r>
    </w:p>
    <w:p w14:paraId="7D2ED92E" w14:textId="77777777" w:rsidR="00F42EE5" w:rsidRPr="00965C18" w:rsidRDefault="00F42EE5" w:rsidP="00F42EE5">
      <w:pPr>
        <w:pStyle w:val="SubsectionHead"/>
      </w:pPr>
      <w:r w:rsidRPr="00965C18">
        <w:t>Deducting country—entity is not grouped with recipient</w:t>
      </w:r>
    </w:p>
    <w:p w14:paraId="094EB50C" w14:textId="77777777" w:rsidR="00F42EE5" w:rsidRPr="00965C18" w:rsidRDefault="00F42EE5" w:rsidP="00F42EE5">
      <w:pPr>
        <w:pStyle w:val="subsection"/>
      </w:pPr>
      <w:r w:rsidRPr="00965C18">
        <w:tab/>
        <w:t>(2)</w:t>
      </w:r>
      <w:r w:rsidRPr="00965C18">
        <w:tab/>
        <w:t xml:space="preserve">This subsection applies to a test entity in relation to a country (the </w:t>
      </w:r>
      <w:r w:rsidRPr="00965C18">
        <w:rPr>
          <w:b/>
          <w:i/>
        </w:rPr>
        <w:t>deducting country</w:t>
      </w:r>
      <w:r w:rsidRPr="00965C18">
        <w:t>) and a payment the test entity makes if:</w:t>
      </w:r>
    </w:p>
    <w:p w14:paraId="2B84403D" w14:textId="03F4E3AC" w:rsidR="00F42EE5" w:rsidRPr="00965C18" w:rsidRDefault="00F42EE5" w:rsidP="00F42EE5">
      <w:pPr>
        <w:pStyle w:val="paragraph"/>
      </w:pPr>
      <w:r w:rsidRPr="00965C18">
        <w:tab/>
        <w:t>(a)</w:t>
      </w:r>
      <w:r w:rsidRPr="00965C18">
        <w:tab/>
        <w:t xml:space="preserve">the test entity, or another entity, is a </w:t>
      </w:r>
      <w:r w:rsidR="00442C70" w:rsidRPr="00442C70">
        <w:rPr>
          <w:position w:val="6"/>
          <w:sz w:val="16"/>
        </w:rPr>
        <w:t>*</w:t>
      </w:r>
      <w:r w:rsidRPr="00965C18">
        <w:t>liable entity in the deducting country in respect of income or profits of the test entity (or a part of those income or profits); and</w:t>
      </w:r>
    </w:p>
    <w:p w14:paraId="0BA12474" w14:textId="77777777" w:rsidR="00F42EE5" w:rsidRPr="00965C18" w:rsidRDefault="00F42EE5" w:rsidP="00F42EE5">
      <w:pPr>
        <w:pStyle w:val="paragraph"/>
      </w:pPr>
      <w:r w:rsidRPr="00965C18">
        <w:lastRenderedPageBreak/>
        <w:tab/>
        <w:t>(b)</w:t>
      </w:r>
      <w:r w:rsidRPr="00965C18">
        <w:tab/>
        <w:t xml:space="preserve">that liable entity is </w:t>
      </w:r>
      <w:r w:rsidRPr="00965C18">
        <w:rPr>
          <w:i/>
        </w:rPr>
        <w:t xml:space="preserve">not </w:t>
      </w:r>
      <w:r w:rsidRPr="00965C18">
        <w:t>also a liable entity in the deducting country in respect of income or profits of the recipient of the payment.</w:t>
      </w:r>
    </w:p>
    <w:p w14:paraId="400023C6" w14:textId="6CF29E7F" w:rsidR="00F42EE5" w:rsidRPr="00965C18" w:rsidRDefault="00F42EE5" w:rsidP="00F42EE5">
      <w:pPr>
        <w:pStyle w:val="SubsectionHead"/>
      </w:pPr>
      <w:r w:rsidRPr="00965C18">
        <w:t>Non</w:t>
      </w:r>
      <w:r w:rsidR="00442C70">
        <w:noBreakHyphen/>
      </w:r>
      <w:r w:rsidRPr="00965C18">
        <w:t>including country—entity is grouped with recipient</w:t>
      </w:r>
    </w:p>
    <w:p w14:paraId="60692E28" w14:textId="3E481D03" w:rsidR="00F42EE5" w:rsidRPr="00965C18" w:rsidRDefault="00F42EE5" w:rsidP="00F42EE5">
      <w:pPr>
        <w:pStyle w:val="subsection"/>
      </w:pPr>
      <w:r w:rsidRPr="00965C18">
        <w:tab/>
        <w:t>(3)</w:t>
      </w:r>
      <w:r w:rsidRPr="00965C18">
        <w:tab/>
        <w:t xml:space="preserve">This subsection applies to a test entity in relation to a country (a </w:t>
      </w:r>
      <w:r w:rsidRPr="00965C18">
        <w:rPr>
          <w:b/>
          <w:i/>
        </w:rPr>
        <w:t>non</w:t>
      </w:r>
      <w:r w:rsidR="00442C70">
        <w:rPr>
          <w:b/>
          <w:i/>
        </w:rPr>
        <w:noBreakHyphen/>
      </w:r>
      <w:r w:rsidRPr="00965C18">
        <w:rPr>
          <w:b/>
          <w:i/>
        </w:rPr>
        <w:t>including country</w:t>
      </w:r>
      <w:r w:rsidRPr="00965C18">
        <w:t>) and a payment the test entity makes if:</w:t>
      </w:r>
    </w:p>
    <w:p w14:paraId="3E1C9C75" w14:textId="7288D8D4" w:rsidR="00F42EE5" w:rsidRPr="00965C18" w:rsidRDefault="00F42EE5" w:rsidP="00F42EE5">
      <w:pPr>
        <w:pStyle w:val="paragraph"/>
      </w:pPr>
      <w:r w:rsidRPr="00965C18">
        <w:tab/>
        <w:t>(a)</w:t>
      </w:r>
      <w:r w:rsidRPr="00965C18">
        <w:tab/>
        <w:t xml:space="preserve">the test entity, or another entity, is a </w:t>
      </w:r>
      <w:r w:rsidR="00442C70" w:rsidRPr="00442C70">
        <w:rPr>
          <w:position w:val="6"/>
          <w:sz w:val="16"/>
        </w:rPr>
        <w:t>*</w:t>
      </w:r>
      <w:r w:rsidRPr="00965C18">
        <w:t>liable entity in the non</w:t>
      </w:r>
      <w:r w:rsidR="00442C70">
        <w:noBreakHyphen/>
      </w:r>
      <w:r w:rsidRPr="00965C18">
        <w:t>including country in respect of income or profits of the test entity (or a part of the income or profits); and</w:t>
      </w:r>
    </w:p>
    <w:p w14:paraId="6AAB0BDE" w14:textId="5AFD7AAF" w:rsidR="00F42EE5" w:rsidRPr="00965C18" w:rsidRDefault="00F42EE5" w:rsidP="00F42EE5">
      <w:pPr>
        <w:pStyle w:val="paragraph"/>
      </w:pPr>
      <w:r w:rsidRPr="00965C18">
        <w:tab/>
        <w:t>(b)</w:t>
      </w:r>
      <w:r w:rsidRPr="00965C18">
        <w:tab/>
        <w:t>that liable entity is also a liable entity in the non</w:t>
      </w:r>
      <w:r w:rsidR="00442C70">
        <w:noBreakHyphen/>
      </w:r>
      <w:r w:rsidRPr="00965C18">
        <w:t>including country in respect of income or profits of the recipient of the payment.</w:t>
      </w:r>
    </w:p>
    <w:p w14:paraId="3EF33BE9" w14:textId="625C40F7" w:rsidR="00F42EE5" w:rsidRPr="00965C18" w:rsidRDefault="00F42EE5" w:rsidP="00F42EE5">
      <w:pPr>
        <w:pStyle w:val="ActHead5"/>
      </w:pPr>
      <w:bookmarkStart w:id="768" w:name="_Toc201758404"/>
      <w:r w:rsidRPr="00965C18">
        <w:rPr>
          <w:rStyle w:val="CharSectno"/>
        </w:rPr>
        <w:t>832</w:t>
      </w:r>
      <w:r w:rsidR="00442C70">
        <w:rPr>
          <w:rStyle w:val="CharSectno"/>
        </w:rPr>
        <w:noBreakHyphen/>
      </w:r>
      <w:r w:rsidRPr="00965C18">
        <w:rPr>
          <w:rStyle w:val="CharSectno"/>
        </w:rPr>
        <w:t>325</w:t>
      </w:r>
      <w:r w:rsidRPr="00965C18">
        <w:t xml:space="preserve">  Meaning of</w:t>
      </w:r>
      <w:r w:rsidRPr="00965C18">
        <w:rPr>
          <w:i/>
        </w:rPr>
        <w:t xml:space="preserve"> liable entity</w:t>
      </w:r>
      <w:bookmarkEnd w:id="768"/>
    </w:p>
    <w:p w14:paraId="144E2194" w14:textId="77777777" w:rsidR="00F42EE5" w:rsidRPr="00965C18" w:rsidRDefault="00F42EE5" w:rsidP="00F42EE5">
      <w:pPr>
        <w:pStyle w:val="SubsectionHead"/>
      </w:pPr>
      <w:r w:rsidRPr="00965C18">
        <w:t>Entity is a taxpayer in respect of its own income or profits</w:t>
      </w:r>
    </w:p>
    <w:p w14:paraId="146AECA1" w14:textId="77777777" w:rsidR="00F32968" w:rsidRPr="00965C18" w:rsidRDefault="00F32968" w:rsidP="00F32968">
      <w:pPr>
        <w:pStyle w:val="subsection"/>
      </w:pPr>
      <w:r w:rsidRPr="00965C18">
        <w:tab/>
        <w:t>(1)</w:t>
      </w:r>
      <w:r w:rsidRPr="00965C18">
        <w:tab/>
        <w:t xml:space="preserve">An entity is a </w:t>
      </w:r>
      <w:r w:rsidRPr="00965C18">
        <w:rPr>
          <w:b/>
          <w:i/>
        </w:rPr>
        <w:t>liable entity</w:t>
      </w:r>
      <w:r w:rsidRPr="00965C18">
        <w:t>, in a country, in respect of its income or profits if:</w:t>
      </w:r>
    </w:p>
    <w:p w14:paraId="6504A95D" w14:textId="77777777" w:rsidR="00F32968" w:rsidRPr="00965C18" w:rsidRDefault="00F32968" w:rsidP="00F32968">
      <w:pPr>
        <w:pStyle w:val="paragraph"/>
      </w:pPr>
      <w:r w:rsidRPr="00965C18">
        <w:tab/>
        <w:t>(a)</w:t>
      </w:r>
      <w:r w:rsidRPr="00965C18">
        <w:tab/>
        <w:t>for Australia:</w:t>
      </w:r>
    </w:p>
    <w:p w14:paraId="7EE23C8F" w14:textId="3B892A37" w:rsidR="00F32968" w:rsidRPr="00965C18" w:rsidRDefault="00F32968" w:rsidP="00F32968">
      <w:pPr>
        <w:pStyle w:val="paragraphsub"/>
      </w:pPr>
      <w:r w:rsidRPr="00965C18">
        <w:tab/>
        <w:t>(i)</w:t>
      </w:r>
      <w:r w:rsidRPr="00965C18">
        <w:tab/>
      </w:r>
      <w:r w:rsidR="00442C70" w:rsidRPr="00442C70">
        <w:rPr>
          <w:position w:val="6"/>
          <w:sz w:val="16"/>
        </w:rPr>
        <w:t>*</w:t>
      </w:r>
      <w:r w:rsidRPr="00965C18">
        <w:t>tax is imposed on the entity in respect of all or part of its income or profits for an income year; or</w:t>
      </w:r>
    </w:p>
    <w:p w14:paraId="483A29BE" w14:textId="688CA625" w:rsidR="00F32968" w:rsidRPr="00965C18" w:rsidRDefault="00F32968" w:rsidP="00F32968">
      <w:pPr>
        <w:pStyle w:val="paragraphsub"/>
      </w:pPr>
      <w:r w:rsidRPr="00965C18">
        <w:tab/>
        <w:t>(ii)</w:t>
      </w:r>
      <w:r w:rsidRPr="00965C18">
        <w:tab/>
        <w:t xml:space="preserve">the entity is a </w:t>
      </w:r>
      <w:r w:rsidR="00442C70" w:rsidRPr="00442C70">
        <w:rPr>
          <w:position w:val="6"/>
          <w:sz w:val="16"/>
        </w:rPr>
        <w:t>*</w:t>
      </w:r>
      <w:r w:rsidRPr="00965C18">
        <w:t>public trading trust (including a trust that makes a choice under section 703</w:t>
      </w:r>
      <w:r w:rsidR="00442C70">
        <w:noBreakHyphen/>
      </w:r>
      <w:r w:rsidRPr="00965C18">
        <w:t>50 (Choice to consolidate a consolidatable group)); or</w:t>
      </w:r>
    </w:p>
    <w:p w14:paraId="7A603829" w14:textId="77777777" w:rsidR="00F32968" w:rsidRPr="00965C18" w:rsidRDefault="00F32968" w:rsidP="00F32968">
      <w:pPr>
        <w:pStyle w:val="paragraphsub"/>
      </w:pPr>
      <w:r w:rsidRPr="00965C18">
        <w:tab/>
        <w:t>(iii)</w:t>
      </w:r>
      <w:r w:rsidRPr="00965C18">
        <w:tab/>
        <w:t>the entity is an entity to which Division 295 (about superannuation entities) applies; and</w:t>
      </w:r>
    </w:p>
    <w:p w14:paraId="58576A70" w14:textId="75D71F43" w:rsidR="00F32968" w:rsidRPr="00965C18" w:rsidRDefault="00F32968" w:rsidP="00F32968">
      <w:pPr>
        <w:pStyle w:val="paragraph"/>
      </w:pPr>
      <w:r w:rsidRPr="00965C18">
        <w:tab/>
        <w:t>(b)</w:t>
      </w:r>
      <w:r w:rsidRPr="00965C18">
        <w:tab/>
        <w:t>for a foreign country—</w:t>
      </w:r>
      <w:r w:rsidR="00442C70" w:rsidRPr="00442C70">
        <w:rPr>
          <w:position w:val="6"/>
          <w:sz w:val="16"/>
        </w:rPr>
        <w:t>*</w:t>
      </w:r>
      <w:r w:rsidRPr="00965C18">
        <w:t xml:space="preserve">foreign income tax (except a tax covered by </w:t>
      </w:r>
      <w:r w:rsidR="00940CC1">
        <w:t>subsection 8</w:t>
      </w:r>
      <w:r w:rsidRPr="00965C18">
        <w:t>32</w:t>
      </w:r>
      <w:r w:rsidR="00442C70">
        <w:noBreakHyphen/>
      </w:r>
      <w:r w:rsidRPr="00965C18">
        <w:t>130(7)) is imposed under the law of the foreign country:</w:t>
      </w:r>
    </w:p>
    <w:p w14:paraId="2C9B3A1B" w14:textId="539C03B6" w:rsidR="00F32968" w:rsidRPr="00965C18" w:rsidRDefault="00F32968" w:rsidP="00F32968">
      <w:pPr>
        <w:pStyle w:val="paragraphsub"/>
      </w:pPr>
      <w:r w:rsidRPr="00965C18">
        <w:tab/>
        <w:t>(i)</w:t>
      </w:r>
      <w:r w:rsidRPr="00965C18">
        <w:tab/>
        <w:t xml:space="preserve">on the entity in respect of all or part of its income or profits for a </w:t>
      </w:r>
      <w:r w:rsidR="00442C70" w:rsidRPr="00442C70">
        <w:rPr>
          <w:position w:val="6"/>
          <w:sz w:val="16"/>
        </w:rPr>
        <w:t>*</w:t>
      </w:r>
      <w:r w:rsidRPr="00965C18">
        <w:t>foreign tax period; or</w:t>
      </w:r>
    </w:p>
    <w:p w14:paraId="5A10FB78" w14:textId="77777777" w:rsidR="00F32968" w:rsidRPr="00965C18" w:rsidRDefault="00F32968" w:rsidP="00F32968">
      <w:pPr>
        <w:pStyle w:val="paragraphsub"/>
      </w:pPr>
      <w:r w:rsidRPr="00965C18">
        <w:tab/>
        <w:t>(ii)</w:t>
      </w:r>
      <w:r w:rsidRPr="00965C18">
        <w:tab/>
        <w:t xml:space="preserve">on the income or profits of the entity in a way that corresponds to the way that foreign income tax is imposed under the law of that country on the income or </w:t>
      </w:r>
      <w:r w:rsidRPr="00965C18">
        <w:lastRenderedPageBreak/>
        <w:t>profits of a company (regardless whether the foreign income tax is actually imposed on that entity, or another entity).</w:t>
      </w:r>
    </w:p>
    <w:p w14:paraId="588C0661" w14:textId="72DDBADC" w:rsidR="00F42EE5" w:rsidRPr="00965C18" w:rsidRDefault="00F42EE5" w:rsidP="00F42EE5">
      <w:pPr>
        <w:pStyle w:val="notetext"/>
      </w:pPr>
      <w:r w:rsidRPr="00965C18">
        <w:t>Note 1:</w:t>
      </w:r>
      <w:r w:rsidRPr="00965C18">
        <w:tab/>
        <w:t xml:space="preserve">The entity, and its income or profits, are </w:t>
      </w:r>
      <w:r w:rsidR="00F32968" w:rsidRPr="00965C18">
        <w:t xml:space="preserve">generally </w:t>
      </w:r>
      <w:r w:rsidRPr="00965C18">
        <w:t xml:space="preserve">identified disregarding tax provisions: see </w:t>
      </w:r>
      <w:r w:rsidR="00940CC1">
        <w:t>section 8</w:t>
      </w:r>
      <w:r w:rsidRPr="00965C18">
        <w:t>32</w:t>
      </w:r>
      <w:r w:rsidR="00442C70">
        <w:noBreakHyphen/>
      </w:r>
      <w:r w:rsidRPr="00965C18">
        <w:t>30.</w:t>
      </w:r>
    </w:p>
    <w:p w14:paraId="0EDDA4A3" w14:textId="77777777" w:rsidR="00F42EE5" w:rsidRPr="00965C18" w:rsidRDefault="00F42EE5" w:rsidP="00F42EE5">
      <w:pPr>
        <w:pStyle w:val="notetext"/>
      </w:pPr>
      <w:r w:rsidRPr="00965C18">
        <w:t>Note 2:</w:t>
      </w:r>
      <w:r w:rsidRPr="00965C18">
        <w:tab/>
        <w:t xml:space="preserve">An example is an entity that is a company (and is not </w:t>
      </w:r>
      <w:r w:rsidR="00F32968" w:rsidRPr="00965C18">
        <w:t>a subsidiary member of a consolidated group or MEC group</w:t>
      </w:r>
      <w:r w:rsidRPr="00965C18">
        <w:t>). In Australia, a company is the liable entity in respect of its income or profits.</w:t>
      </w:r>
    </w:p>
    <w:p w14:paraId="6801BC2E" w14:textId="77777777" w:rsidR="00F42EE5" w:rsidRPr="00965C18" w:rsidRDefault="00F42EE5" w:rsidP="00F42EE5">
      <w:pPr>
        <w:pStyle w:val="SubsectionHead"/>
      </w:pPr>
      <w:r w:rsidRPr="00965C18">
        <w:t>Entity is a taxpayer in respect of another entity’s income or profits</w:t>
      </w:r>
    </w:p>
    <w:p w14:paraId="259D2F0B" w14:textId="77777777" w:rsidR="00F42EE5" w:rsidRPr="00965C18" w:rsidRDefault="00F42EE5" w:rsidP="00F42EE5">
      <w:pPr>
        <w:pStyle w:val="subsection"/>
      </w:pPr>
      <w:r w:rsidRPr="00965C18">
        <w:tab/>
        <w:t>(2)</w:t>
      </w:r>
      <w:r w:rsidRPr="00965C18">
        <w:tab/>
        <w:t xml:space="preserve">An entity is a </w:t>
      </w:r>
      <w:r w:rsidRPr="00965C18">
        <w:rPr>
          <w:b/>
          <w:i/>
        </w:rPr>
        <w:t>liable entity</w:t>
      </w:r>
      <w:r w:rsidRPr="00965C18">
        <w:t xml:space="preserve">, in a country, in respect of the income or profits of another entity (the </w:t>
      </w:r>
      <w:r w:rsidRPr="00965C18">
        <w:rPr>
          <w:b/>
          <w:i/>
        </w:rPr>
        <w:t>test entity</w:t>
      </w:r>
      <w:r w:rsidRPr="00965C18">
        <w:t>) if:</w:t>
      </w:r>
    </w:p>
    <w:p w14:paraId="1A2275EA" w14:textId="00BD6808" w:rsidR="00F42EE5" w:rsidRPr="00965C18" w:rsidRDefault="00F42EE5" w:rsidP="00F42EE5">
      <w:pPr>
        <w:pStyle w:val="paragraph"/>
      </w:pPr>
      <w:r w:rsidRPr="00965C18">
        <w:tab/>
        <w:t>(a)</w:t>
      </w:r>
      <w:r w:rsidRPr="00965C18">
        <w:tab/>
        <w:t>for Australia—</w:t>
      </w:r>
      <w:r w:rsidR="00442C70" w:rsidRPr="00442C70">
        <w:rPr>
          <w:position w:val="6"/>
          <w:sz w:val="16"/>
        </w:rPr>
        <w:t>*</w:t>
      </w:r>
      <w:r w:rsidRPr="00965C18">
        <w:t>tax is imposed on the entity in respect of all or part of the income or profits of the test entity for an income year; and</w:t>
      </w:r>
    </w:p>
    <w:p w14:paraId="37125F56" w14:textId="6A953EAD" w:rsidR="00F42EE5" w:rsidRPr="00965C18" w:rsidRDefault="00F42EE5" w:rsidP="00F42EE5">
      <w:pPr>
        <w:pStyle w:val="paragraph"/>
      </w:pPr>
      <w:r w:rsidRPr="00965C18">
        <w:tab/>
        <w:t>(b)</w:t>
      </w:r>
      <w:r w:rsidRPr="00965C18">
        <w:tab/>
        <w:t>for a foreign country—</w:t>
      </w:r>
      <w:r w:rsidR="00442C70" w:rsidRPr="00442C70">
        <w:rPr>
          <w:position w:val="6"/>
          <w:sz w:val="16"/>
        </w:rPr>
        <w:t>*</w:t>
      </w:r>
      <w:r w:rsidRPr="00965C18">
        <w:t xml:space="preserve">foreign income tax </w:t>
      </w:r>
      <w:r w:rsidR="00F32968" w:rsidRPr="00965C18">
        <w:t xml:space="preserve">(except a tax covered by </w:t>
      </w:r>
      <w:r w:rsidR="00940CC1">
        <w:t>subsection 8</w:t>
      </w:r>
      <w:r w:rsidR="00F32968" w:rsidRPr="00965C18">
        <w:t>32</w:t>
      </w:r>
      <w:r w:rsidR="00442C70">
        <w:noBreakHyphen/>
      </w:r>
      <w:r w:rsidR="00F32968" w:rsidRPr="00965C18">
        <w:t>130(7))</w:t>
      </w:r>
      <w:r w:rsidRPr="00965C18">
        <w:t xml:space="preserve"> is imposed under the law of the foreign country on the entity in respect of all or part of the income or profits of the test entity for a </w:t>
      </w:r>
      <w:r w:rsidR="00442C70" w:rsidRPr="00442C70">
        <w:rPr>
          <w:position w:val="6"/>
          <w:sz w:val="16"/>
        </w:rPr>
        <w:t>*</w:t>
      </w:r>
      <w:r w:rsidRPr="00965C18">
        <w:t>foreign tax period.</w:t>
      </w:r>
    </w:p>
    <w:p w14:paraId="56E02B1A" w14:textId="1D011AB4" w:rsidR="00F42EE5" w:rsidRPr="00965C18" w:rsidRDefault="00F42EE5" w:rsidP="00F42EE5">
      <w:pPr>
        <w:pStyle w:val="notetext"/>
      </w:pPr>
      <w:r w:rsidRPr="00965C18">
        <w:t>Note 1:</w:t>
      </w:r>
      <w:r w:rsidRPr="00965C18">
        <w:tab/>
        <w:t>The test entity, and its income or profits, are</w:t>
      </w:r>
      <w:r w:rsidR="00F32968" w:rsidRPr="00965C18">
        <w:t xml:space="preserve"> generally</w:t>
      </w:r>
      <w:r w:rsidRPr="00965C18">
        <w:t xml:space="preserve"> identified disregarding tax provisions: see </w:t>
      </w:r>
      <w:r w:rsidR="00940CC1">
        <w:t>section 8</w:t>
      </w:r>
      <w:r w:rsidRPr="00965C18">
        <w:t>32</w:t>
      </w:r>
      <w:r w:rsidR="00442C70">
        <w:noBreakHyphen/>
      </w:r>
      <w:r w:rsidRPr="00965C18">
        <w:t>30.</w:t>
      </w:r>
    </w:p>
    <w:p w14:paraId="70E25B82" w14:textId="77777777" w:rsidR="00F42EE5" w:rsidRPr="00965C18" w:rsidRDefault="00F42EE5" w:rsidP="00F42EE5">
      <w:pPr>
        <w:pStyle w:val="notetext"/>
      </w:pPr>
      <w:r w:rsidRPr="00965C18">
        <w:t>Note 2:</w:t>
      </w:r>
      <w:r w:rsidRPr="00965C18">
        <w:tab/>
        <w:t>An example is a test entity that is a partnership. In Australia, each partner in the partnership is a liable entity in respect of the income or profits of the partnership.</w:t>
      </w:r>
    </w:p>
    <w:p w14:paraId="36DD8CFA" w14:textId="77777777" w:rsidR="00F32968" w:rsidRPr="00965C18" w:rsidRDefault="00F32968" w:rsidP="00F32968">
      <w:pPr>
        <w:pStyle w:val="subsection"/>
      </w:pPr>
      <w:r w:rsidRPr="00965C18">
        <w:tab/>
        <w:t>(2A)</w:t>
      </w:r>
      <w:r w:rsidRPr="00965C18">
        <w:tab/>
        <w:t xml:space="preserve">However, an entity is not a </w:t>
      </w:r>
      <w:r w:rsidRPr="00965C18">
        <w:rPr>
          <w:b/>
          <w:i/>
        </w:rPr>
        <w:t>liable entity</w:t>
      </w:r>
      <w:r w:rsidRPr="00965C18">
        <w:t xml:space="preserve"> in a country in respect of the income or profits of a test entity under subsection (2) if the test entity is the liable entity in that country in respect of the income or profits as a result of the operation of subparagraph (1)(a)(ii), (a)(iii) or (b)(ii).</w:t>
      </w:r>
    </w:p>
    <w:p w14:paraId="6C762B4F" w14:textId="77777777" w:rsidR="00F42EE5" w:rsidRPr="00965C18" w:rsidRDefault="00F42EE5" w:rsidP="00F42EE5">
      <w:pPr>
        <w:pStyle w:val="subsection"/>
      </w:pPr>
      <w:r w:rsidRPr="00965C18">
        <w:tab/>
        <w:t>(3)</w:t>
      </w:r>
      <w:r w:rsidRPr="00965C18">
        <w:tab/>
        <w:t xml:space="preserve">To avoid doubt, the following outcomes may arise under </w:t>
      </w:r>
      <w:r w:rsidR="001F75DF" w:rsidRPr="00965C18">
        <w:t>subsection (</w:t>
      </w:r>
      <w:r w:rsidRPr="00965C18">
        <w:t>2) in a country:</w:t>
      </w:r>
    </w:p>
    <w:p w14:paraId="0C686366" w14:textId="5B3B5A99" w:rsidR="00F42EE5" w:rsidRPr="00965C18" w:rsidRDefault="00F42EE5" w:rsidP="00F42EE5">
      <w:pPr>
        <w:pStyle w:val="paragraph"/>
      </w:pPr>
      <w:r w:rsidRPr="00965C18">
        <w:tab/>
        <w:t>(a)</w:t>
      </w:r>
      <w:r w:rsidRPr="00965C18">
        <w:tab/>
        <w:t xml:space="preserve">there may be one or more </w:t>
      </w:r>
      <w:r w:rsidR="00442C70" w:rsidRPr="00442C70">
        <w:rPr>
          <w:position w:val="6"/>
          <w:sz w:val="16"/>
        </w:rPr>
        <w:t>*</w:t>
      </w:r>
      <w:r w:rsidRPr="00965C18">
        <w:t>liable entities in respect of the income or profits of a test entity;</w:t>
      </w:r>
    </w:p>
    <w:p w14:paraId="1BB9F089" w14:textId="77777777" w:rsidR="00F42EE5" w:rsidRPr="00965C18" w:rsidRDefault="00F42EE5" w:rsidP="00F42EE5">
      <w:pPr>
        <w:pStyle w:val="paragraph"/>
      </w:pPr>
      <w:r w:rsidRPr="00965C18">
        <w:lastRenderedPageBreak/>
        <w:tab/>
        <w:t>(b)</w:t>
      </w:r>
      <w:r w:rsidRPr="00965C18">
        <w:tab/>
        <w:t>there may be one or more interposed entities between the test entity and an entity that is a liable entity in respect of the income or profits of the test entity.</w:t>
      </w:r>
    </w:p>
    <w:p w14:paraId="474D7F40" w14:textId="77777777" w:rsidR="00F42EE5" w:rsidRPr="00965C18" w:rsidRDefault="00F42EE5" w:rsidP="00F42EE5">
      <w:pPr>
        <w:pStyle w:val="SubsectionHead"/>
      </w:pPr>
      <w:r w:rsidRPr="00965C18">
        <w:t>Entity not required to be actually liable to pay tax or foreign income tax</w:t>
      </w:r>
    </w:p>
    <w:p w14:paraId="03179F08" w14:textId="60D728B7" w:rsidR="00F42EE5" w:rsidRPr="00965C18" w:rsidRDefault="00F42EE5" w:rsidP="00F42EE5">
      <w:pPr>
        <w:pStyle w:val="subsection"/>
      </w:pPr>
      <w:r w:rsidRPr="00965C18">
        <w:tab/>
        <w:t>(4)</w:t>
      </w:r>
      <w:r w:rsidRPr="00965C18">
        <w:tab/>
        <w:t xml:space="preserve">To avoid doubt, an entity may be a </w:t>
      </w:r>
      <w:r w:rsidR="00442C70" w:rsidRPr="00442C70">
        <w:rPr>
          <w:position w:val="6"/>
          <w:sz w:val="16"/>
        </w:rPr>
        <w:t>*</w:t>
      </w:r>
      <w:r w:rsidRPr="00965C18">
        <w:t>liable entity in respect of its own, or another entity’s, income or profits in a country even if any of the following situations exist:</w:t>
      </w:r>
    </w:p>
    <w:p w14:paraId="3C3CB525" w14:textId="77777777" w:rsidR="00F42EE5" w:rsidRPr="00965C18" w:rsidRDefault="00F42EE5" w:rsidP="00F42EE5">
      <w:pPr>
        <w:pStyle w:val="paragraph"/>
      </w:pPr>
      <w:r w:rsidRPr="00965C18">
        <w:tab/>
        <w:t>(a)</w:t>
      </w:r>
      <w:r w:rsidRPr="00965C18">
        <w:tab/>
        <w:t>there are no actual income or profits;</w:t>
      </w:r>
    </w:p>
    <w:p w14:paraId="7FFE31F8" w14:textId="77777777" w:rsidR="00F42EE5" w:rsidRPr="00965C18" w:rsidRDefault="00F42EE5" w:rsidP="00F42EE5">
      <w:pPr>
        <w:pStyle w:val="paragraph"/>
      </w:pPr>
      <w:r w:rsidRPr="00965C18">
        <w:tab/>
        <w:t>(b)</w:t>
      </w:r>
      <w:r w:rsidRPr="00965C18">
        <w:tab/>
        <w:t>there are income or profits, but no part of the income or profits is:</w:t>
      </w:r>
    </w:p>
    <w:p w14:paraId="55CFECA8" w14:textId="2CC2EF65" w:rsidR="00F42EE5" w:rsidRPr="00965C18" w:rsidRDefault="00F42EE5" w:rsidP="00F42EE5">
      <w:pPr>
        <w:pStyle w:val="paragraphsub"/>
      </w:pPr>
      <w:r w:rsidRPr="00965C18">
        <w:tab/>
        <w:t>(i)</w:t>
      </w:r>
      <w:r w:rsidRPr="00965C18">
        <w:tab/>
        <w:t>for Australia—</w:t>
      </w:r>
      <w:r w:rsidR="00442C70" w:rsidRPr="00442C70">
        <w:rPr>
          <w:position w:val="6"/>
          <w:sz w:val="16"/>
        </w:rPr>
        <w:t>*</w:t>
      </w:r>
      <w:r w:rsidRPr="00965C18">
        <w:t>subject to Australian income tax; or</w:t>
      </w:r>
    </w:p>
    <w:p w14:paraId="24B6C2B9" w14:textId="78015671" w:rsidR="00F42EE5" w:rsidRPr="00965C18" w:rsidRDefault="00F42EE5" w:rsidP="00F42EE5">
      <w:pPr>
        <w:pStyle w:val="paragraphsub"/>
      </w:pPr>
      <w:r w:rsidRPr="00965C18">
        <w:tab/>
        <w:t>(ii)</w:t>
      </w:r>
      <w:r w:rsidRPr="00965C18">
        <w:tab/>
        <w:t>for a foreign country—</w:t>
      </w:r>
      <w:r w:rsidR="00442C70" w:rsidRPr="00442C70">
        <w:rPr>
          <w:position w:val="6"/>
          <w:sz w:val="16"/>
        </w:rPr>
        <w:t>*</w:t>
      </w:r>
      <w:r w:rsidRPr="00965C18">
        <w:t>subject to foreign income tax in that foreign country;</w:t>
      </w:r>
    </w:p>
    <w:p w14:paraId="1258F6F2" w14:textId="4542A0CB" w:rsidR="00F42EE5" w:rsidRPr="00965C18" w:rsidRDefault="00F42EE5" w:rsidP="00F42EE5">
      <w:pPr>
        <w:pStyle w:val="paragraph"/>
      </w:pPr>
      <w:r w:rsidRPr="00965C18">
        <w:tab/>
        <w:t>(c)</w:t>
      </w:r>
      <w:r w:rsidRPr="00965C18">
        <w:tab/>
        <w:t xml:space="preserve">the entity is not actually liable to pay an amount of </w:t>
      </w:r>
      <w:r w:rsidR="00442C70" w:rsidRPr="00442C70">
        <w:rPr>
          <w:position w:val="6"/>
          <w:sz w:val="16"/>
        </w:rPr>
        <w:t>*</w:t>
      </w:r>
      <w:r w:rsidRPr="00965C18">
        <w:t xml:space="preserve">tax or </w:t>
      </w:r>
      <w:r w:rsidR="00442C70" w:rsidRPr="00442C70">
        <w:rPr>
          <w:position w:val="6"/>
          <w:sz w:val="16"/>
        </w:rPr>
        <w:t>*</w:t>
      </w:r>
      <w:r w:rsidRPr="00965C18">
        <w:t>foreign income tax.</w:t>
      </w:r>
    </w:p>
    <w:p w14:paraId="7A065D2E" w14:textId="77777777" w:rsidR="00F42EE5" w:rsidRPr="00965C18" w:rsidRDefault="00F42EE5" w:rsidP="00F42EE5">
      <w:pPr>
        <w:pStyle w:val="notetext"/>
      </w:pPr>
      <w:r w:rsidRPr="00965C18">
        <w:t>Note:</w:t>
      </w:r>
      <w:r w:rsidRPr="00965C18">
        <w:tab/>
        <w:t>In determining whether an entity is a liable entity in such a situation, assume that income or profits within the tax base of the country exist.</w:t>
      </w:r>
    </w:p>
    <w:p w14:paraId="6131A18C" w14:textId="77777777" w:rsidR="00F42EE5" w:rsidRPr="00965C18" w:rsidRDefault="00F42EE5" w:rsidP="00F42EE5">
      <w:pPr>
        <w:pStyle w:val="SubsectionHead"/>
      </w:pPr>
      <w:r w:rsidRPr="00965C18">
        <w:t>Effect of CFC regimes</w:t>
      </w:r>
    </w:p>
    <w:p w14:paraId="480F712B" w14:textId="77777777" w:rsidR="00F42EE5" w:rsidRPr="00965C18" w:rsidRDefault="00F42EE5" w:rsidP="00F42EE5">
      <w:pPr>
        <w:pStyle w:val="subsection"/>
      </w:pPr>
      <w:r w:rsidRPr="00965C18">
        <w:tab/>
        <w:t>(5)</w:t>
      </w:r>
      <w:r w:rsidRPr="00965C18">
        <w:tab/>
        <w:t xml:space="preserve">An entity is not a </w:t>
      </w:r>
      <w:r w:rsidRPr="00965C18">
        <w:rPr>
          <w:b/>
          <w:i/>
        </w:rPr>
        <w:t>liable entity</w:t>
      </w:r>
      <w:r w:rsidRPr="00965C18">
        <w:t xml:space="preserve"> in respect of income or profits of another entity (the </w:t>
      </w:r>
      <w:r w:rsidRPr="00965C18">
        <w:rPr>
          <w:b/>
          <w:i/>
        </w:rPr>
        <w:t>test entity</w:t>
      </w:r>
      <w:r w:rsidRPr="00965C18">
        <w:t>) merely because all or part of the income or profits of the test entity are:</w:t>
      </w:r>
    </w:p>
    <w:p w14:paraId="13755B63" w14:textId="77777777" w:rsidR="00F42EE5" w:rsidRPr="00965C18" w:rsidRDefault="00F42EE5" w:rsidP="00F42EE5">
      <w:pPr>
        <w:pStyle w:val="paragraph"/>
      </w:pPr>
      <w:r w:rsidRPr="00965C18">
        <w:tab/>
        <w:t>(a)</w:t>
      </w:r>
      <w:r w:rsidRPr="00965C18">
        <w:tab/>
        <w:t>included under section</w:t>
      </w:r>
      <w:r w:rsidR="001F75DF" w:rsidRPr="00965C18">
        <w:t> </w:t>
      </w:r>
      <w:r w:rsidRPr="00965C18">
        <w:t xml:space="preserve">456 or 457 of the </w:t>
      </w:r>
      <w:r w:rsidRPr="00965C18">
        <w:rPr>
          <w:i/>
        </w:rPr>
        <w:t>Income Tax Assessment Act 1936</w:t>
      </w:r>
      <w:r w:rsidRPr="00965C18">
        <w:t xml:space="preserve"> in the assessable income of the other entity; or</w:t>
      </w:r>
    </w:p>
    <w:p w14:paraId="183F9380" w14:textId="77777777" w:rsidR="00F42EE5" w:rsidRPr="00965C18" w:rsidRDefault="00F42EE5" w:rsidP="00F42EE5">
      <w:pPr>
        <w:pStyle w:val="paragraph"/>
      </w:pPr>
      <w:r w:rsidRPr="00965C18">
        <w:tab/>
        <w:t>(b)</w:t>
      </w:r>
      <w:r w:rsidRPr="00965C18">
        <w:tab/>
        <w:t>included under a corresponding provision of a law of a foreign country in working out the tax base of the other entity (including a tax base of nil, or a negative amount).</w:t>
      </w:r>
    </w:p>
    <w:p w14:paraId="5A0A4142" w14:textId="57A222A8" w:rsidR="00F42EE5" w:rsidRPr="00965C18" w:rsidRDefault="00F42EE5" w:rsidP="00F42EE5">
      <w:pPr>
        <w:pStyle w:val="ActHead5"/>
      </w:pPr>
      <w:bookmarkStart w:id="769" w:name="_Toc201758405"/>
      <w:r w:rsidRPr="00965C18">
        <w:rPr>
          <w:rStyle w:val="CharSectno"/>
        </w:rPr>
        <w:t>832</w:t>
      </w:r>
      <w:r w:rsidR="00442C70">
        <w:rPr>
          <w:rStyle w:val="CharSectno"/>
        </w:rPr>
        <w:noBreakHyphen/>
      </w:r>
      <w:r w:rsidRPr="00965C18">
        <w:rPr>
          <w:rStyle w:val="CharSectno"/>
        </w:rPr>
        <w:t>330</w:t>
      </w:r>
      <w:r w:rsidRPr="00965C18">
        <w:t xml:space="preserve">  Neutralising amount</w:t>
      </w:r>
      <w:bookmarkEnd w:id="769"/>
    </w:p>
    <w:p w14:paraId="56765DD0" w14:textId="15664621" w:rsidR="00F42EE5" w:rsidRPr="00965C18" w:rsidRDefault="00F42EE5" w:rsidP="00F42EE5">
      <w:pPr>
        <w:pStyle w:val="subsection"/>
      </w:pPr>
      <w:r w:rsidRPr="00965C18">
        <w:tab/>
        <w:t>(1)</w:t>
      </w:r>
      <w:r w:rsidRPr="00965C18">
        <w:tab/>
        <w:t xml:space="preserve">The </w:t>
      </w:r>
      <w:r w:rsidRPr="00965C18">
        <w:rPr>
          <w:b/>
          <w:i/>
        </w:rPr>
        <w:t>neutralising amount</w:t>
      </w:r>
      <w:r w:rsidRPr="00965C18">
        <w:t xml:space="preserve"> for a </w:t>
      </w:r>
      <w:r w:rsidR="00442C70" w:rsidRPr="00442C70">
        <w:rPr>
          <w:position w:val="6"/>
          <w:sz w:val="16"/>
        </w:rPr>
        <w:t>*</w:t>
      </w:r>
      <w:r w:rsidRPr="00965C18">
        <w:t xml:space="preserve">hybrid payer mismatch is the amount of the </w:t>
      </w:r>
      <w:r w:rsidR="00442C70" w:rsidRPr="00442C70">
        <w:rPr>
          <w:position w:val="6"/>
          <w:sz w:val="16"/>
        </w:rPr>
        <w:t>*</w:t>
      </w:r>
      <w:r w:rsidRPr="00965C18">
        <w:t xml:space="preserve">hybrid mismatch from </w:t>
      </w:r>
      <w:r w:rsidR="00940CC1">
        <w:t>subsection 8</w:t>
      </w:r>
      <w:r w:rsidRPr="00965C18">
        <w:t>32</w:t>
      </w:r>
      <w:r w:rsidR="00442C70">
        <w:noBreakHyphen/>
      </w:r>
      <w:r w:rsidRPr="00965C18">
        <w:t xml:space="preserve">310(2), </w:t>
      </w:r>
      <w:r w:rsidRPr="00965C18">
        <w:lastRenderedPageBreak/>
        <w:t xml:space="preserve">reduced (but not below nil) by the amount of any </w:t>
      </w:r>
      <w:r w:rsidR="00442C70" w:rsidRPr="00442C70">
        <w:rPr>
          <w:position w:val="6"/>
          <w:sz w:val="16"/>
        </w:rPr>
        <w:t>*</w:t>
      </w:r>
      <w:r w:rsidRPr="00965C18">
        <w:t>dual inclusion income that is available to be applied in working out the neutralising amount.</w:t>
      </w:r>
    </w:p>
    <w:p w14:paraId="15F9D06D" w14:textId="7EC1114C" w:rsidR="00F42EE5" w:rsidRPr="00965C18" w:rsidRDefault="00F42EE5" w:rsidP="00F42EE5">
      <w:pPr>
        <w:pStyle w:val="SubsectionHead"/>
      </w:pPr>
      <w:r w:rsidRPr="00965C18">
        <w:t>Australian deduction—inclusions must be in Australia and in the non</w:t>
      </w:r>
      <w:r w:rsidR="00442C70">
        <w:noBreakHyphen/>
      </w:r>
      <w:r w:rsidRPr="00965C18">
        <w:t>including country</w:t>
      </w:r>
    </w:p>
    <w:p w14:paraId="2BBDB399" w14:textId="3628B766" w:rsidR="00F42EE5" w:rsidRPr="00965C18" w:rsidRDefault="00F42EE5" w:rsidP="00F42EE5">
      <w:pPr>
        <w:pStyle w:val="subsection"/>
      </w:pPr>
      <w:r w:rsidRPr="00965C18">
        <w:tab/>
        <w:t>(2)</w:t>
      </w:r>
      <w:r w:rsidRPr="00965C18">
        <w:tab/>
        <w:t xml:space="preserve">An amount of </w:t>
      </w:r>
      <w:r w:rsidR="00442C70" w:rsidRPr="00442C70">
        <w:rPr>
          <w:position w:val="6"/>
          <w:sz w:val="16"/>
        </w:rPr>
        <w:t>*</w:t>
      </w:r>
      <w:r w:rsidRPr="00965C18">
        <w:t xml:space="preserve">dual inclusion income is available to be applied to reduce the </w:t>
      </w:r>
      <w:r w:rsidR="00442C70" w:rsidRPr="00442C70">
        <w:rPr>
          <w:position w:val="6"/>
          <w:sz w:val="16"/>
        </w:rPr>
        <w:t>*</w:t>
      </w:r>
      <w:r w:rsidRPr="00965C18">
        <w:t xml:space="preserve">neutralising amount for a </w:t>
      </w:r>
      <w:r w:rsidR="00442C70" w:rsidRPr="00442C70">
        <w:rPr>
          <w:position w:val="6"/>
          <w:sz w:val="16"/>
        </w:rPr>
        <w:t>*</w:t>
      </w:r>
      <w:r w:rsidRPr="00965C18">
        <w:t xml:space="preserve">hybrid payer mismatch to which </w:t>
      </w:r>
      <w:r w:rsidR="00940CC1">
        <w:t>section 8</w:t>
      </w:r>
      <w:r w:rsidRPr="00965C18">
        <w:t>32</w:t>
      </w:r>
      <w:r w:rsidR="00442C70">
        <w:noBreakHyphen/>
      </w:r>
      <w:r w:rsidRPr="00965C18">
        <w:t>285 applies if:</w:t>
      </w:r>
    </w:p>
    <w:p w14:paraId="279FD1CB" w14:textId="3E6F5869"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hybrid payer is eligible to apply the amount (see </w:t>
      </w:r>
      <w:r w:rsidR="00940CC1">
        <w:t>subsection 8</w:t>
      </w:r>
      <w:r w:rsidRPr="00965C18">
        <w:t>32</w:t>
      </w:r>
      <w:r w:rsidR="00442C70">
        <w:noBreakHyphen/>
      </w:r>
      <w:r w:rsidRPr="00965C18">
        <w:t>680(7)); and</w:t>
      </w:r>
    </w:p>
    <w:p w14:paraId="39403116" w14:textId="10AFD568" w:rsidR="00F42EE5" w:rsidRPr="00965C18" w:rsidRDefault="00F42EE5" w:rsidP="00F42EE5">
      <w:pPr>
        <w:pStyle w:val="paragraph"/>
      </w:pPr>
      <w:r w:rsidRPr="00965C18">
        <w:tab/>
        <w:t>(b)</w:t>
      </w:r>
      <w:r w:rsidRPr="00965C18">
        <w:tab/>
        <w:t xml:space="preserve">the amount is </w:t>
      </w:r>
      <w:r w:rsidR="00442C70" w:rsidRPr="00442C70">
        <w:rPr>
          <w:position w:val="6"/>
          <w:sz w:val="16"/>
        </w:rPr>
        <w:t>*</w:t>
      </w:r>
      <w:r w:rsidRPr="00965C18">
        <w:t xml:space="preserve">subject to Australian income tax for the purposes of </w:t>
      </w:r>
      <w:r w:rsidR="00940CC1">
        <w:t>subsection 8</w:t>
      </w:r>
      <w:r w:rsidRPr="00965C18">
        <w:t>32</w:t>
      </w:r>
      <w:r w:rsidR="00442C70">
        <w:noBreakHyphen/>
      </w:r>
      <w:r w:rsidRPr="00965C18">
        <w:t xml:space="preserve">680(1) in the income year mentioned in </w:t>
      </w:r>
      <w:r w:rsidR="00940CC1">
        <w:t>subsection 8</w:t>
      </w:r>
      <w:r w:rsidRPr="00965C18">
        <w:t>32</w:t>
      </w:r>
      <w:r w:rsidR="00442C70">
        <w:noBreakHyphen/>
      </w:r>
      <w:r w:rsidRPr="00965C18">
        <w:t>285(1); and</w:t>
      </w:r>
    </w:p>
    <w:p w14:paraId="6EA7F8BF" w14:textId="7F98F415" w:rsidR="00F42EE5" w:rsidRPr="00965C18" w:rsidRDefault="00F42EE5" w:rsidP="00F42EE5">
      <w:pPr>
        <w:pStyle w:val="paragraph"/>
      </w:pPr>
      <w:r w:rsidRPr="00965C18">
        <w:tab/>
        <w:t>(c)</w:t>
      </w:r>
      <w:r w:rsidRPr="00965C18">
        <w:tab/>
        <w:t xml:space="preserve">the amount is </w:t>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680(1) in the non</w:t>
      </w:r>
      <w:r w:rsidR="00442C70">
        <w:noBreakHyphen/>
      </w:r>
      <w:r w:rsidRPr="00965C18">
        <w:t xml:space="preserve">including country identified in </w:t>
      </w:r>
      <w:r w:rsidR="00940CC1">
        <w:t>subsection 8</w:t>
      </w:r>
      <w:r w:rsidRPr="00965C18">
        <w:t>32</w:t>
      </w:r>
      <w:r w:rsidR="00442C70">
        <w:noBreakHyphen/>
      </w:r>
      <w:r w:rsidRPr="00965C18">
        <w:t>320(3).</w:t>
      </w:r>
    </w:p>
    <w:p w14:paraId="3CFEBCD6" w14:textId="5B55C7A7" w:rsidR="00F42EE5" w:rsidRPr="00965C18" w:rsidRDefault="00F42EE5" w:rsidP="00F42EE5">
      <w:pPr>
        <w:pStyle w:val="notetext"/>
      </w:pPr>
      <w:r w:rsidRPr="00965C18">
        <w:t>Note:</w:t>
      </w:r>
      <w:r w:rsidRPr="00965C18">
        <w:tab/>
      </w:r>
      <w:r w:rsidR="00940CC1">
        <w:t>Section 8</w:t>
      </w:r>
      <w:r w:rsidRPr="00965C18">
        <w:t>32</w:t>
      </w:r>
      <w:r w:rsidR="00442C70">
        <w:noBreakHyphen/>
      </w:r>
      <w:r w:rsidRPr="00965C18">
        <w:t>680 modifies the meanings of subject to Australian income tax and subject to foreign income tax for the purpose of working out dual inclusion income.</w:t>
      </w:r>
    </w:p>
    <w:p w14:paraId="139F248D" w14:textId="1BB17D07" w:rsidR="00F42EE5" w:rsidRPr="00965C18" w:rsidRDefault="00F42EE5" w:rsidP="00F42EE5">
      <w:pPr>
        <w:pStyle w:val="SubsectionHead"/>
      </w:pPr>
      <w:r w:rsidRPr="00965C18">
        <w:t>Australian non</w:t>
      </w:r>
      <w:r w:rsidR="00442C70">
        <w:noBreakHyphen/>
      </w:r>
      <w:r w:rsidRPr="00965C18">
        <w:t>inclusion—inclusions must be in Australia and in the deducting country</w:t>
      </w:r>
    </w:p>
    <w:p w14:paraId="5B4A01A6" w14:textId="668E1874" w:rsidR="00F42EE5" w:rsidRPr="00965C18" w:rsidRDefault="00F42EE5" w:rsidP="00F42EE5">
      <w:pPr>
        <w:pStyle w:val="subsection"/>
      </w:pPr>
      <w:r w:rsidRPr="00965C18">
        <w:tab/>
        <w:t>(3)</w:t>
      </w:r>
      <w:r w:rsidRPr="00965C18">
        <w:tab/>
        <w:t xml:space="preserve">An amount of </w:t>
      </w:r>
      <w:r w:rsidR="00442C70" w:rsidRPr="00442C70">
        <w:rPr>
          <w:position w:val="6"/>
          <w:sz w:val="16"/>
        </w:rPr>
        <w:t>*</w:t>
      </w:r>
      <w:r w:rsidRPr="00965C18">
        <w:t xml:space="preserve">dual inclusion income is available to be applied to reduce the </w:t>
      </w:r>
      <w:r w:rsidR="00442C70" w:rsidRPr="00442C70">
        <w:rPr>
          <w:position w:val="6"/>
          <w:sz w:val="16"/>
        </w:rPr>
        <w:t>*</w:t>
      </w:r>
      <w:r w:rsidRPr="00965C18">
        <w:t xml:space="preserve">neutralising amount for a </w:t>
      </w:r>
      <w:r w:rsidR="00442C70" w:rsidRPr="00442C70">
        <w:rPr>
          <w:position w:val="6"/>
          <w:sz w:val="16"/>
        </w:rPr>
        <w:t>*</w:t>
      </w:r>
      <w:r w:rsidRPr="00965C18">
        <w:t xml:space="preserve">hybrid payer mismatch to which </w:t>
      </w:r>
      <w:r w:rsidR="00940CC1">
        <w:t>section 8</w:t>
      </w:r>
      <w:r w:rsidRPr="00965C18">
        <w:t>32</w:t>
      </w:r>
      <w:r w:rsidR="00442C70">
        <w:noBreakHyphen/>
      </w:r>
      <w:r w:rsidRPr="00965C18">
        <w:t>290 applies if:</w:t>
      </w:r>
    </w:p>
    <w:p w14:paraId="412E21A2" w14:textId="496EFC61"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hybrid payer is eligible to apply the amount (see </w:t>
      </w:r>
      <w:r w:rsidR="00940CC1">
        <w:t>subsection 8</w:t>
      </w:r>
      <w:r w:rsidRPr="00965C18">
        <w:t>32</w:t>
      </w:r>
      <w:r w:rsidR="00442C70">
        <w:noBreakHyphen/>
      </w:r>
      <w:r w:rsidRPr="00965C18">
        <w:t>680(7)); and</w:t>
      </w:r>
    </w:p>
    <w:p w14:paraId="21CD2603" w14:textId="1FE7AF52" w:rsidR="00F42EE5" w:rsidRPr="00965C18" w:rsidRDefault="00F42EE5" w:rsidP="00F42EE5">
      <w:pPr>
        <w:pStyle w:val="paragraph"/>
      </w:pPr>
      <w:r w:rsidRPr="00965C18">
        <w:tab/>
        <w:t>(b)</w:t>
      </w:r>
      <w:r w:rsidRPr="00965C18">
        <w:tab/>
        <w:t xml:space="preserve">the amount is </w:t>
      </w:r>
      <w:r w:rsidR="00442C70" w:rsidRPr="00442C70">
        <w:rPr>
          <w:position w:val="6"/>
          <w:sz w:val="16"/>
        </w:rPr>
        <w:t>*</w:t>
      </w:r>
      <w:r w:rsidRPr="00965C18">
        <w:t xml:space="preserve">subject to Australian income tax for the purposes of </w:t>
      </w:r>
      <w:r w:rsidR="00940CC1">
        <w:t>subsection 8</w:t>
      </w:r>
      <w:r w:rsidRPr="00965C18">
        <w:t>32</w:t>
      </w:r>
      <w:r w:rsidR="00442C70">
        <w:noBreakHyphen/>
      </w:r>
      <w:r w:rsidRPr="00965C18">
        <w:t xml:space="preserve">680(1) in the inclusion year mentioned in </w:t>
      </w:r>
      <w:r w:rsidR="00940CC1">
        <w:t>subsection 8</w:t>
      </w:r>
      <w:r w:rsidRPr="00965C18">
        <w:t>32</w:t>
      </w:r>
      <w:r w:rsidR="00442C70">
        <w:noBreakHyphen/>
      </w:r>
      <w:r w:rsidRPr="00965C18">
        <w:t>290(4); and</w:t>
      </w:r>
    </w:p>
    <w:p w14:paraId="5637F29E" w14:textId="555DF525" w:rsidR="00F42EE5" w:rsidRPr="00965C18" w:rsidRDefault="00F42EE5" w:rsidP="00F42EE5">
      <w:pPr>
        <w:pStyle w:val="paragraph"/>
      </w:pPr>
      <w:r w:rsidRPr="00965C18">
        <w:tab/>
        <w:t>(c)</w:t>
      </w:r>
      <w:r w:rsidRPr="00965C18">
        <w:tab/>
        <w:t xml:space="preserve">the amount is </w:t>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 xml:space="preserve">680(1) in the deducting country mentioned in </w:t>
      </w:r>
      <w:r w:rsidR="00940CC1">
        <w:t>subsection 8</w:t>
      </w:r>
      <w:r w:rsidRPr="00965C18">
        <w:t>32</w:t>
      </w:r>
      <w:r w:rsidR="00442C70">
        <w:noBreakHyphen/>
      </w:r>
      <w:r w:rsidRPr="00965C18">
        <w:t>320(2).</w:t>
      </w:r>
    </w:p>
    <w:p w14:paraId="3B6373B6" w14:textId="0F0B32AF" w:rsidR="00F42EE5" w:rsidRPr="00965C18" w:rsidRDefault="00F42EE5" w:rsidP="00F42EE5">
      <w:pPr>
        <w:pStyle w:val="SubsectionHead"/>
      </w:pPr>
      <w:r w:rsidRPr="00965C18">
        <w:lastRenderedPageBreak/>
        <w:t>Offshore hybrid mismatch—inclusions must be in the deducting country and the non</w:t>
      </w:r>
      <w:r w:rsidR="00442C70">
        <w:noBreakHyphen/>
      </w:r>
      <w:r w:rsidRPr="00965C18">
        <w:t>including country</w:t>
      </w:r>
    </w:p>
    <w:p w14:paraId="715ADE90" w14:textId="49CCA965" w:rsidR="00F42EE5" w:rsidRPr="00965C18" w:rsidRDefault="00F42EE5" w:rsidP="00F42EE5">
      <w:pPr>
        <w:pStyle w:val="subsection"/>
      </w:pPr>
      <w:r w:rsidRPr="00965C18">
        <w:tab/>
        <w:t>(4)</w:t>
      </w:r>
      <w:r w:rsidRPr="00965C18">
        <w:tab/>
        <w:t xml:space="preserve">An amount of </w:t>
      </w:r>
      <w:r w:rsidR="00442C70" w:rsidRPr="00442C70">
        <w:rPr>
          <w:position w:val="6"/>
          <w:sz w:val="16"/>
        </w:rPr>
        <w:t>*</w:t>
      </w:r>
      <w:r w:rsidRPr="00965C18">
        <w:t xml:space="preserve">dual inclusion income is available to be applied to reduce the </w:t>
      </w:r>
      <w:r w:rsidR="00442C70" w:rsidRPr="00442C70">
        <w:rPr>
          <w:position w:val="6"/>
          <w:sz w:val="16"/>
        </w:rPr>
        <w:t>*</w:t>
      </w:r>
      <w:r w:rsidRPr="00965C18">
        <w:t xml:space="preserve">neutralising amount for a </w:t>
      </w:r>
      <w:r w:rsidR="00442C70" w:rsidRPr="00442C70">
        <w:rPr>
          <w:position w:val="6"/>
          <w:sz w:val="16"/>
        </w:rPr>
        <w:t>*</w:t>
      </w:r>
      <w:r w:rsidRPr="00965C18">
        <w:t xml:space="preserve">hybrid payer mismatch that is an </w:t>
      </w:r>
      <w:r w:rsidR="00442C70" w:rsidRPr="00442C70">
        <w:rPr>
          <w:position w:val="6"/>
          <w:sz w:val="16"/>
        </w:rPr>
        <w:t>*</w:t>
      </w:r>
      <w:r w:rsidRPr="00965C18">
        <w:t>offshore hybrid mismatch if:</w:t>
      </w:r>
    </w:p>
    <w:p w14:paraId="46192529" w14:textId="403A2CC6"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hybrid payer is eligible to apply the amount (see </w:t>
      </w:r>
      <w:r w:rsidR="00940CC1">
        <w:t>subsection 8</w:t>
      </w:r>
      <w:r w:rsidRPr="00965C18">
        <w:t>32</w:t>
      </w:r>
      <w:r w:rsidR="00442C70">
        <w:noBreakHyphen/>
      </w:r>
      <w:r w:rsidRPr="00965C18">
        <w:t>680(7)); and</w:t>
      </w:r>
    </w:p>
    <w:p w14:paraId="4DB370A2" w14:textId="272F8D92" w:rsidR="00F42EE5" w:rsidRPr="00965C18" w:rsidRDefault="00F42EE5" w:rsidP="00F42EE5">
      <w:pPr>
        <w:pStyle w:val="paragraph"/>
      </w:pPr>
      <w:r w:rsidRPr="00965C18">
        <w:tab/>
        <w:t>(b)</w:t>
      </w:r>
      <w:r w:rsidRPr="00965C18">
        <w:tab/>
        <w:t xml:space="preserve">in the same </w:t>
      </w:r>
      <w:r w:rsidR="00442C70" w:rsidRPr="00442C70">
        <w:rPr>
          <w:position w:val="6"/>
          <w:sz w:val="16"/>
        </w:rPr>
        <w:t>*</w:t>
      </w:r>
      <w:r w:rsidRPr="00965C18">
        <w:t xml:space="preserve">foreign tax period as the period in which the </w:t>
      </w:r>
      <w:r w:rsidR="00442C70" w:rsidRPr="00442C70">
        <w:rPr>
          <w:position w:val="6"/>
          <w:sz w:val="16"/>
        </w:rPr>
        <w:t>*</w:t>
      </w:r>
      <w:r w:rsidRPr="00965C18">
        <w:t xml:space="preserve">foreign income tax deduction arose, the amount is </w:t>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 xml:space="preserve">680(1) in the deducting country mentioned in </w:t>
      </w:r>
      <w:r w:rsidR="00940CC1">
        <w:t>subsection 8</w:t>
      </w:r>
      <w:r w:rsidRPr="00965C18">
        <w:t>32</w:t>
      </w:r>
      <w:r w:rsidR="00442C70">
        <w:noBreakHyphen/>
      </w:r>
      <w:r w:rsidRPr="00965C18">
        <w:t>320(2); and</w:t>
      </w:r>
    </w:p>
    <w:p w14:paraId="77F4CF6A" w14:textId="2F52C1DF" w:rsidR="00F42EE5" w:rsidRPr="00965C18" w:rsidRDefault="00F42EE5" w:rsidP="00F42EE5">
      <w:pPr>
        <w:pStyle w:val="paragraph"/>
      </w:pPr>
      <w:r w:rsidRPr="00965C18">
        <w:tab/>
        <w:t>(c)</w:t>
      </w:r>
      <w:r w:rsidRPr="00965C18">
        <w:tab/>
        <w:t xml:space="preserve">the amount is </w:t>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680(1) in the non</w:t>
      </w:r>
      <w:r w:rsidR="00442C70">
        <w:noBreakHyphen/>
      </w:r>
      <w:r w:rsidRPr="00965C18">
        <w:t xml:space="preserve">including country identified in </w:t>
      </w:r>
      <w:r w:rsidR="00940CC1">
        <w:t>subsection 8</w:t>
      </w:r>
      <w:r w:rsidRPr="00965C18">
        <w:t>32</w:t>
      </w:r>
      <w:r w:rsidR="00442C70">
        <w:noBreakHyphen/>
      </w:r>
      <w:r w:rsidRPr="00965C18">
        <w:t>320(3).</w:t>
      </w:r>
    </w:p>
    <w:p w14:paraId="05C60A2D" w14:textId="2219C02E" w:rsidR="00F42EE5" w:rsidRPr="00965C18" w:rsidRDefault="00F42EE5" w:rsidP="00F42EE5">
      <w:pPr>
        <w:pStyle w:val="ActHead5"/>
      </w:pPr>
      <w:bookmarkStart w:id="770" w:name="_Toc201758406"/>
      <w:r w:rsidRPr="00965C18">
        <w:rPr>
          <w:rStyle w:val="CharSectno"/>
        </w:rPr>
        <w:t>832</w:t>
      </w:r>
      <w:r w:rsidR="00442C70">
        <w:rPr>
          <w:rStyle w:val="CharSectno"/>
        </w:rPr>
        <w:noBreakHyphen/>
      </w:r>
      <w:r w:rsidRPr="00965C18">
        <w:rPr>
          <w:rStyle w:val="CharSectno"/>
        </w:rPr>
        <w:t>335</w:t>
      </w:r>
      <w:r w:rsidRPr="00965C18">
        <w:t xml:space="preserve">  Adjustment if hybrid payer has dual inclusion income in a later year</w:t>
      </w:r>
      <w:bookmarkEnd w:id="770"/>
    </w:p>
    <w:p w14:paraId="19810CC8" w14:textId="77777777" w:rsidR="00F42EE5" w:rsidRPr="00965C18" w:rsidRDefault="00F42EE5" w:rsidP="00F42EE5">
      <w:pPr>
        <w:pStyle w:val="subsection"/>
      </w:pPr>
      <w:r w:rsidRPr="00965C18">
        <w:tab/>
        <w:t>(1)</w:t>
      </w:r>
      <w:r w:rsidRPr="00965C18">
        <w:tab/>
        <w:t xml:space="preserve">There is an adjustment under this section for an entity in an income year (the </w:t>
      </w:r>
      <w:r w:rsidRPr="00965C18">
        <w:rPr>
          <w:b/>
          <w:i/>
        </w:rPr>
        <w:t>adjustment year</w:t>
      </w:r>
      <w:r w:rsidRPr="00965C18">
        <w:t>) if:</w:t>
      </w:r>
    </w:p>
    <w:p w14:paraId="06D4237C" w14:textId="159C7BA0" w:rsidR="00F42EE5" w:rsidRPr="00965C18" w:rsidRDefault="00F42EE5" w:rsidP="00F42EE5">
      <w:pPr>
        <w:pStyle w:val="paragraph"/>
      </w:pPr>
      <w:r w:rsidRPr="00965C18">
        <w:tab/>
        <w:t>(a)</w:t>
      </w:r>
      <w:r w:rsidRPr="00965C18">
        <w:tab/>
        <w:t xml:space="preserve">in an earlier income year, all or part of a deduction of the entity in respect of a payment that gave rise to a </w:t>
      </w:r>
      <w:r w:rsidR="00442C70" w:rsidRPr="00442C70">
        <w:rPr>
          <w:position w:val="6"/>
          <w:sz w:val="16"/>
        </w:rPr>
        <w:t>*</w:t>
      </w:r>
      <w:r w:rsidRPr="00965C18">
        <w:t xml:space="preserve">hybrid payer mismatch was not allowable under </w:t>
      </w:r>
      <w:r w:rsidR="00940CC1">
        <w:t>section 8</w:t>
      </w:r>
      <w:r w:rsidRPr="00965C18">
        <w:t>32</w:t>
      </w:r>
      <w:r w:rsidR="00442C70">
        <w:noBreakHyphen/>
      </w:r>
      <w:r w:rsidRPr="00965C18">
        <w:t>285; and</w:t>
      </w:r>
    </w:p>
    <w:p w14:paraId="136202D3" w14:textId="2CF5AFF0" w:rsidR="00F42EE5" w:rsidRPr="00965C18" w:rsidRDefault="00F42EE5" w:rsidP="00F42EE5">
      <w:pPr>
        <w:pStyle w:val="paragraph"/>
      </w:pPr>
      <w:r w:rsidRPr="00965C18">
        <w:tab/>
        <w:t>(b)</w:t>
      </w:r>
      <w:r w:rsidRPr="00965C18">
        <w:tab/>
        <w:t xml:space="preserve">an amount of </w:t>
      </w:r>
      <w:r w:rsidR="00442C70" w:rsidRPr="00442C70">
        <w:rPr>
          <w:position w:val="6"/>
          <w:sz w:val="16"/>
        </w:rPr>
        <w:t>*</w:t>
      </w:r>
      <w:r w:rsidRPr="00965C18">
        <w:t>dual inclusion income is:</w:t>
      </w:r>
    </w:p>
    <w:p w14:paraId="321303AA" w14:textId="78906D3E" w:rsidR="00F42EE5" w:rsidRPr="00965C18" w:rsidRDefault="00F42EE5" w:rsidP="00F42EE5">
      <w:pPr>
        <w:pStyle w:val="paragraphsub"/>
      </w:pPr>
      <w:r w:rsidRPr="00965C18">
        <w:tab/>
        <w:t>(i)</w:t>
      </w:r>
      <w:r w:rsidRPr="00965C18">
        <w:tab/>
        <w:t xml:space="preserve">available to be applied by the </w:t>
      </w:r>
      <w:r w:rsidR="00442C70" w:rsidRPr="00442C70">
        <w:rPr>
          <w:position w:val="6"/>
          <w:sz w:val="16"/>
        </w:rPr>
        <w:t>*</w:t>
      </w:r>
      <w:r w:rsidRPr="00965C18">
        <w:t>hybrid payer in the adjustment year; and</w:t>
      </w:r>
    </w:p>
    <w:p w14:paraId="1E804E47" w14:textId="5AE32D5B" w:rsidR="00F42EE5" w:rsidRPr="00965C18" w:rsidRDefault="00F42EE5" w:rsidP="00F42EE5">
      <w:pPr>
        <w:pStyle w:val="paragraphsub"/>
      </w:pPr>
      <w:r w:rsidRPr="00965C18">
        <w:tab/>
        <w:t>(ii)</w:t>
      </w:r>
      <w:r w:rsidRPr="00965C18">
        <w:tab/>
      </w:r>
      <w:r w:rsidR="00442C70" w:rsidRPr="00442C70">
        <w:rPr>
          <w:position w:val="6"/>
          <w:sz w:val="16"/>
        </w:rPr>
        <w:t>*</w:t>
      </w:r>
      <w:r w:rsidRPr="00965C18">
        <w:t xml:space="preserve">subject to Australian income tax for the purposes of </w:t>
      </w:r>
      <w:r w:rsidR="00940CC1">
        <w:t>subsection 8</w:t>
      </w:r>
      <w:r w:rsidRPr="00965C18">
        <w:t>32</w:t>
      </w:r>
      <w:r w:rsidR="00442C70">
        <w:noBreakHyphen/>
      </w:r>
      <w:r w:rsidRPr="00965C18">
        <w:t>680(1) in the adjustment year; and</w:t>
      </w:r>
    </w:p>
    <w:p w14:paraId="3B47B224" w14:textId="0E82140B" w:rsidR="00F42EE5" w:rsidRPr="00965C18" w:rsidRDefault="00F42EE5" w:rsidP="00F42EE5">
      <w:pPr>
        <w:pStyle w:val="paragraphsub"/>
      </w:pPr>
      <w:r w:rsidRPr="00965C18">
        <w:tab/>
        <w:t>(iii)</w:t>
      </w:r>
      <w:r w:rsidRPr="00965C18">
        <w:tab/>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680(1) in the non</w:t>
      </w:r>
      <w:r w:rsidR="00442C70">
        <w:noBreakHyphen/>
      </w:r>
      <w:r w:rsidRPr="00965C18">
        <w:t xml:space="preserve">including country identified in </w:t>
      </w:r>
      <w:r w:rsidR="00940CC1">
        <w:t>subsection 8</w:t>
      </w:r>
      <w:r w:rsidRPr="00965C18">
        <w:t>32</w:t>
      </w:r>
      <w:r w:rsidR="00442C70">
        <w:noBreakHyphen/>
      </w:r>
      <w:r w:rsidRPr="00965C18">
        <w:t>320(3).</w:t>
      </w:r>
    </w:p>
    <w:p w14:paraId="4889D955" w14:textId="69515E0D" w:rsidR="00F42EE5" w:rsidRPr="00965C18" w:rsidRDefault="00F42EE5" w:rsidP="00F42EE5">
      <w:pPr>
        <w:pStyle w:val="subsection"/>
      </w:pPr>
      <w:r w:rsidRPr="00965C18">
        <w:tab/>
        <w:t>(2)</w:t>
      </w:r>
      <w:r w:rsidRPr="00965C18">
        <w:tab/>
        <w:t xml:space="preserve">So much of the amount of </w:t>
      </w:r>
      <w:r w:rsidR="00442C70" w:rsidRPr="00442C70">
        <w:rPr>
          <w:position w:val="6"/>
          <w:sz w:val="16"/>
        </w:rPr>
        <w:t>*</w:t>
      </w:r>
      <w:r w:rsidRPr="00965C18">
        <w:t xml:space="preserve">dual inclusion income that satisfies </w:t>
      </w:r>
      <w:r w:rsidR="001F75DF" w:rsidRPr="00965C18">
        <w:t>paragraph (</w:t>
      </w:r>
      <w:r w:rsidRPr="00965C18">
        <w:t xml:space="preserve">1)(b) as does not exceed the amount that was not </w:t>
      </w:r>
      <w:r w:rsidRPr="00965C18">
        <w:lastRenderedPageBreak/>
        <w:t>allowable as a deduction is an amount the entity can deduct in the adjustment year.</w:t>
      </w:r>
    </w:p>
    <w:p w14:paraId="6B636BF1" w14:textId="68DFC507" w:rsidR="00F42EE5" w:rsidRPr="00965C18" w:rsidRDefault="00F42EE5" w:rsidP="00F42EE5">
      <w:pPr>
        <w:pStyle w:val="subsection"/>
      </w:pPr>
      <w:r w:rsidRPr="00965C18">
        <w:tab/>
        <w:t>(3)</w:t>
      </w:r>
      <w:r w:rsidRPr="00965C18">
        <w:tab/>
        <w:t xml:space="preserve">For the purposes of a later application of this section, treat the amount that was not allowable as a deduction under </w:t>
      </w:r>
      <w:r w:rsidR="00940CC1">
        <w:t>section 8</w:t>
      </w:r>
      <w:r w:rsidRPr="00965C18">
        <w:t>32</w:t>
      </w:r>
      <w:r w:rsidR="00442C70">
        <w:noBreakHyphen/>
      </w:r>
      <w:r w:rsidRPr="00965C18">
        <w:t xml:space="preserve">285 as being reduced by the amount deducted under </w:t>
      </w:r>
      <w:r w:rsidR="001F75DF" w:rsidRPr="00965C18">
        <w:t>subsection (</w:t>
      </w:r>
      <w:r w:rsidRPr="00965C18">
        <w:t>2) of this section.</w:t>
      </w:r>
    </w:p>
    <w:p w14:paraId="6030E320" w14:textId="088E03D6" w:rsidR="00F42EE5" w:rsidRPr="00965C18" w:rsidRDefault="00F42EE5" w:rsidP="00F42EE5">
      <w:pPr>
        <w:pStyle w:val="ActHead4"/>
      </w:pPr>
      <w:bookmarkStart w:id="771" w:name="_Toc201758407"/>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E</w:t>
      </w:r>
      <w:r w:rsidRPr="00965C18">
        <w:t>—</w:t>
      </w:r>
      <w:r w:rsidRPr="00965C18">
        <w:rPr>
          <w:rStyle w:val="CharSubdText"/>
        </w:rPr>
        <w:t>Reverse hybrid mismatch</w:t>
      </w:r>
      <w:bookmarkEnd w:id="771"/>
    </w:p>
    <w:p w14:paraId="4E863617" w14:textId="321823E5" w:rsidR="00F42EE5" w:rsidRPr="00965C18" w:rsidRDefault="00F42EE5" w:rsidP="00F42EE5">
      <w:pPr>
        <w:pStyle w:val="ActHead4"/>
      </w:pPr>
      <w:bookmarkStart w:id="772" w:name="_Toc201758408"/>
      <w:r w:rsidRPr="00965C18">
        <w:t>Guide to Subdivision</w:t>
      </w:r>
      <w:r w:rsidR="001F75DF" w:rsidRPr="00965C18">
        <w:t> </w:t>
      </w:r>
      <w:r w:rsidRPr="00965C18">
        <w:t>832</w:t>
      </w:r>
      <w:r w:rsidR="00442C70">
        <w:noBreakHyphen/>
      </w:r>
      <w:r w:rsidRPr="00965C18">
        <w:t>E</w:t>
      </w:r>
      <w:bookmarkEnd w:id="772"/>
    </w:p>
    <w:p w14:paraId="0DD5E6AD" w14:textId="27C87FBF" w:rsidR="00F42EE5" w:rsidRPr="00965C18" w:rsidRDefault="00F42EE5" w:rsidP="00F42EE5">
      <w:pPr>
        <w:pStyle w:val="ActHead5"/>
      </w:pPr>
      <w:bookmarkStart w:id="773" w:name="_Toc201758409"/>
      <w:r w:rsidRPr="00965C18">
        <w:rPr>
          <w:rStyle w:val="CharSectno"/>
        </w:rPr>
        <w:t>832</w:t>
      </w:r>
      <w:r w:rsidR="00442C70">
        <w:rPr>
          <w:rStyle w:val="CharSectno"/>
        </w:rPr>
        <w:noBreakHyphen/>
      </w:r>
      <w:r w:rsidRPr="00965C18">
        <w:rPr>
          <w:rStyle w:val="CharSectno"/>
        </w:rPr>
        <w:t>375</w:t>
      </w:r>
      <w:r w:rsidRPr="00965C18">
        <w:t xml:space="preserve">  What this Subdivision is about</w:t>
      </w:r>
      <w:bookmarkEnd w:id="773"/>
    </w:p>
    <w:p w14:paraId="61FF37EA" w14:textId="77777777" w:rsidR="00F42EE5" w:rsidRPr="00965C18" w:rsidRDefault="00F42EE5" w:rsidP="00F42EE5">
      <w:pPr>
        <w:pStyle w:val="SOText"/>
        <w:rPr>
          <w:rFonts w:cs="Times New Roman"/>
        </w:rPr>
      </w:pPr>
      <w:r w:rsidRPr="00965C18">
        <w:rPr>
          <w:rFonts w:cs="Times New Roman"/>
        </w:rPr>
        <w:t>This Subdivision neutralises a reverse hybrid mismatch if it involves a deduction in Australia.</w:t>
      </w:r>
    </w:p>
    <w:p w14:paraId="1710E746" w14:textId="7AA1AFFB" w:rsidR="00F42EE5" w:rsidRPr="00965C18" w:rsidRDefault="00F42EE5" w:rsidP="00F42EE5">
      <w:pPr>
        <w:pStyle w:val="SOText"/>
        <w:rPr>
          <w:rFonts w:cs="Times New Roman"/>
        </w:rPr>
      </w:pPr>
      <w:r w:rsidRPr="00965C18">
        <w:rPr>
          <w:rFonts w:cs="Times New Roman"/>
        </w:rPr>
        <w:t>A deduction/non</w:t>
      </w:r>
      <w:r w:rsidR="00442C70">
        <w:rPr>
          <w:rFonts w:cs="Times New Roman"/>
        </w:rPr>
        <w:noBreakHyphen/>
      </w:r>
      <w:r w:rsidRPr="00965C18">
        <w:rPr>
          <w:rFonts w:cs="Times New Roman"/>
        </w:rPr>
        <w:t>inclusion mismatch is a reverse hybrid mismatch if it is made directly or indirectly to a reverse hybrid, and the mismatch would not have arisen, or would have been less, if the payment had instead been made directly to an investor in the reverse hybrid.</w:t>
      </w:r>
    </w:p>
    <w:p w14:paraId="7E85250B" w14:textId="48D7E0CA" w:rsidR="00F42EE5" w:rsidRPr="00965C18" w:rsidRDefault="00F42EE5" w:rsidP="00F42EE5">
      <w:pPr>
        <w:pStyle w:val="SOText"/>
        <w:rPr>
          <w:rFonts w:cs="Times New Roman"/>
        </w:rPr>
      </w:pPr>
      <w:r w:rsidRPr="00965C18">
        <w:rPr>
          <w:rFonts w:cs="Times New Roman"/>
        </w:rPr>
        <w:t>An entity is a reverse hybrid if it is transparent for the purposes of the tax law of the country in which it is formed, but non</w:t>
      </w:r>
      <w:r w:rsidR="00442C70">
        <w:rPr>
          <w:rFonts w:cs="Times New Roman"/>
        </w:rPr>
        <w:noBreakHyphen/>
      </w:r>
      <w:r w:rsidRPr="00965C18">
        <w:rPr>
          <w:rFonts w:cs="Times New Roman"/>
        </w:rPr>
        <w:t>transparent for the purposes of the tax law of the country in which investors in it are subject to tax (resulting in non</w:t>
      </w:r>
      <w:r w:rsidR="00442C70">
        <w:rPr>
          <w:rFonts w:cs="Times New Roman"/>
        </w:rPr>
        <w:noBreakHyphen/>
      </w:r>
      <w:r w:rsidRPr="00965C18">
        <w:rPr>
          <w:rFonts w:cs="Times New Roman"/>
        </w:rPr>
        <w:t>inclusion).</w:t>
      </w:r>
    </w:p>
    <w:p w14:paraId="54EB152D" w14:textId="10D12F8C" w:rsidR="00F42EE5" w:rsidRPr="00965C18" w:rsidRDefault="00F42EE5" w:rsidP="00F42EE5">
      <w:pPr>
        <w:pStyle w:val="SOText"/>
        <w:rPr>
          <w:rFonts w:cs="Times New Roman"/>
        </w:rPr>
      </w:pPr>
      <w:r w:rsidRPr="00965C18">
        <w:rPr>
          <w:rFonts w:cs="Times New Roman"/>
        </w:rPr>
        <w:t>A reverse hybrid mismatch that is not neutralised by this Subdivision (or by foreign hybrid mismatch rules) is an offshore hybrid mismatch, which might give rise to an imported hybrid mismatch under Subdivision</w:t>
      </w:r>
      <w:r w:rsidR="001F75DF" w:rsidRPr="00965C18">
        <w:rPr>
          <w:rFonts w:cs="Times New Roman"/>
        </w:rPr>
        <w:t> </w:t>
      </w:r>
      <w:r w:rsidRPr="00965C18">
        <w:rPr>
          <w:rFonts w:cs="Times New Roman"/>
        </w:rPr>
        <w:t>832</w:t>
      </w:r>
      <w:r w:rsidR="00442C70">
        <w:rPr>
          <w:rFonts w:cs="Times New Roman"/>
        </w:rPr>
        <w:noBreakHyphen/>
      </w:r>
      <w:r w:rsidRPr="00965C18">
        <w:rPr>
          <w:rFonts w:cs="Times New Roman"/>
        </w:rPr>
        <w:t>H.</w:t>
      </w:r>
    </w:p>
    <w:p w14:paraId="599834B1" w14:textId="77777777" w:rsidR="00F42EE5" w:rsidRPr="00965C18" w:rsidRDefault="00F42EE5" w:rsidP="00F42EE5">
      <w:pPr>
        <w:pStyle w:val="TofSectsHeading"/>
      </w:pPr>
      <w:r w:rsidRPr="00965C18">
        <w:t>Table of sections</w:t>
      </w:r>
    </w:p>
    <w:p w14:paraId="3F2A3FDF" w14:textId="77777777" w:rsidR="00F42EE5" w:rsidRPr="00965C18" w:rsidRDefault="00F42EE5" w:rsidP="00F42EE5">
      <w:pPr>
        <w:pStyle w:val="TofSectsGroupHeading"/>
      </w:pPr>
      <w:r w:rsidRPr="00965C18">
        <w:t>Operative provisions</w:t>
      </w:r>
    </w:p>
    <w:p w14:paraId="52E1121F" w14:textId="2D7F165E" w:rsidR="00F42EE5" w:rsidRPr="00965C18" w:rsidRDefault="00F42EE5" w:rsidP="00F42EE5">
      <w:pPr>
        <w:pStyle w:val="TofSectsSection"/>
      </w:pPr>
      <w:r w:rsidRPr="00965C18">
        <w:t>832</w:t>
      </w:r>
      <w:r w:rsidR="00442C70">
        <w:noBreakHyphen/>
      </w:r>
      <w:r w:rsidRPr="00965C18">
        <w:t>380</w:t>
      </w:r>
      <w:r w:rsidRPr="00965C18">
        <w:tab/>
        <w:t>Deduction not allowable—Australian primary response</w:t>
      </w:r>
    </w:p>
    <w:p w14:paraId="1F810D60" w14:textId="6A19ED78" w:rsidR="00F42EE5" w:rsidRPr="00965C18" w:rsidRDefault="00F42EE5" w:rsidP="00F42EE5">
      <w:pPr>
        <w:pStyle w:val="TofSectsSection"/>
      </w:pPr>
      <w:r w:rsidRPr="00965C18">
        <w:lastRenderedPageBreak/>
        <w:t>832</w:t>
      </w:r>
      <w:r w:rsidR="00442C70">
        <w:noBreakHyphen/>
      </w:r>
      <w:r w:rsidRPr="00965C18">
        <w:t>385</w:t>
      </w:r>
      <w:r w:rsidRPr="00965C18">
        <w:tab/>
        <w:t>Exception where entity not a party to the structured arrangement</w:t>
      </w:r>
    </w:p>
    <w:p w14:paraId="34EAD4BF" w14:textId="4EBBA490" w:rsidR="00F42EE5" w:rsidRPr="00965C18" w:rsidRDefault="00F42EE5" w:rsidP="00F42EE5">
      <w:pPr>
        <w:pStyle w:val="TofSectsSection"/>
      </w:pPr>
      <w:r w:rsidRPr="00965C18">
        <w:t>832</w:t>
      </w:r>
      <w:r w:rsidR="00442C70">
        <w:noBreakHyphen/>
      </w:r>
      <w:r w:rsidRPr="00965C18">
        <w:t>390</w:t>
      </w:r>
      <w:r w:rsidRPr="00965C18">
        <w:tab/>
        <w:t>When a reverse hybrid mismatch is an offshore hybrid mismatch</w:t>
      </w:r>
    </w:p>
    <w:p w14:paraId="2FF0780F" w14:textId="4B0DC449" w:rsidR="00F42EE5" w:rsidRPr="00965C18" w:rsidRDefault="00F42EE5" w:rsidP="00F42EE5">
      <w:pPr>
        <w:pStyle w:val="TofSectsSection"/>
      </w:pPr>
      <w:r w:rsidRPr="00965C18">
        <w:t>832</w:t>
      </w:r>
      <w:r w:rsidR="00442C70">
        <w:noBreakHyphen/>
      </w:r>
      <w:r w:rsidRPr="00965C18">
        <w:t>395</w:t>
      </w:r>
      <w:r w:rsidRPr="00965C18">
        <w:tab/>
        <w:t>When a payment gives rise to a reverse hybrid mismatch</w:t>
      </w:r>
    </w:p>
    <w:p w14:paraId="373A94AB" w14:textId="4CF62FD6" w:rsidR="00F42EE5" w:rsidRPr="00965C18" w:rsidRDefault="00F42EE5" w:rsidP="00F42EE5">
      <w:pPr>
        <w:pStyle w:val="TofSectsSection"/>
      </w:pPr>
      <w:r w:rsidRPr="00965C18">
        <w:t>832</w:t>
      </w:r>
      <w:r w:rsidR="00442C70">
        <w:noBreakHyphen/>
      </w:r>
      <w:r w:rsidRPr="00965C18">
        <w:t>400</w:t>
      </w:r>
      <w:r w:rsidRPr="00965C18">
        <w:tab/>
        <w:t>Hybrid mismatch</w:t>
      </w:r>
    </w:p>
    <w:p w14:paraId="5D6626F5" w14:textId="65AD5C48" w:rsidR="00F42EE5" w:rsidRPr="00965C18" w:rsidRDefault="00F42EE5" w:rsidP="00F42EE5">
      <w:pPr>
        <w:pStyle w:val="TofSectsSection"/>
      </w:pPr>
      <w:r w:rsidRPr="00965C18">
        <w:t>832</w:t>
      </w:r>
      <w:r w:rsidR="00442C70">
        <w:noBreakHyphen/>
      </w:r>
      <w:r w:rsidRPr="00965C18">
        <w:t>405</w:t>
      </w:r>
      <w:r w:rsidRPr="00965C18">
        <w:tab/>
        <w:t>Hybrid requirement—assume payment was made to an investor</w:t>
      </w:r>
    </w:p>
    <w:p w14:paraId="32F15FBE" w14:textId="6B9434D7" w:rsidR="00F42EE5" w:rsidRPr="00965C18" w:rsidRDefault="00F42EE5" w:rsidP="00F42EE5">
      <w:pPr>
        <w:pStyle w:val="TofSectsSection"/>
      </w:pPr>
      <w:r w:rsidRPr="00965C18">
        <w:t>832</w:t>
      </w:r>
      <w:r w:rsidR="00442C70">
        <w:noBreakHyphen/>
      </w:r>
      <w:r w:rsidRPr="00965C18">
        <w:t>410</w:t>
      </w:r>
      <w:r w:rsidRPr="00965C18">
        <w:tab/>
        <w:t>Reverse hybrid</w:t>
      </w:r>
    </w:p>
    <w:p w14:paraId="70F2D496" w14:textId="77777777" w:rsidR="00F42EE5" w:rsidRPr="00965C18" w:rsidRDefault="00F42EE5" w:rsidP="00F42EE5">
      <w:pPr>
        <w:pStyle w:val="ActHead4"/>
      </w:pPr>
      <w:bookmarkStart w:id="774" w:name="_Toc201758410"/>
      <w:r w:rsidRPr="00965C18">
        <w:t>Operative provisions</w:t>
      </w:r>
      <w:bookmarkEnd w:id="774"/>
    </w:p>
    <w:p w14:paraId="2ED27328" w14:textId="5C636DCB" w:rsidR="00F42EE5" w:rsidRPr="00965C18" w:rsidRDefault="00F42EE5" w:rsidP="00F42EE5">
      <w:pPr>
        <w:pStyle w:val="ActHead5"/>
      </w:pPr>
      <w:bookmarkStart w:id="775" w:name="_Toc201758411"/>
      <w:r w:rsidRPr="00965C18">
        <w:rPr>
          <w:rStyle w:val="CharSectno"/>
        </w:rPr>
        <w:t>832</w:t>
      </w:r>
      <w:r w:rsidR="00442C70">
        <w:rPr>
          <w:rStyle w:val="CharSectno"/>
        </w:rPr>
        <w:noBreakHyphen/>
      </w:r>
      <w:r w:rsidRPr="00965C18">
        <w:rPr>
          <w:rStyle w:val="CharSectno"/>
        </w:rPr>
        <w:t>380</w:t>
      </w:r>
      <w:r w:rsidRPr="00965C18">
        <w:t xml:space="preserve">  Deduction not allowable—Australian primary response</w:t>
      </w:r>
      <w:bookmarkEnd w:id="775"/>
    </w:p>
    <w:p w14:paraId="5A989853" w14:textId="77777777" w:rsidR="00F42EE5" w:rsidRPr="00965C18" w:rsidRDefault="00F42EE5" w:rsidP="00F42EE5">
      <w:pPr>
        <w:pStyle w:val="subsection"/>
      </w:pPr>
      <w:r w:rsidRPr="00965C18">
        <w:tab/>
        <w:t>(1)</w:t>
      </w:r>
      <w:r w:rsidRPr="00965C18">
        <w:tab/>
        <w:t>This section applies to an entity if:</w:t>
      </w:r>
    </w:p>
    <w:p w14:paraId="2B189D57" w14:textId="77777777" w:rsidR="00F42EE5" w:rsidRPr="00965C18" w:rsidRDefault="00F42EE5" w:rsidP="00F42EE5">
      <w:pPr>
        <w:pStyle w:val="paragraph"/>
      </w:pPr>
      <w:r w:rsidRPr="00965C18">
        <w:tab/>
        <w:t>(a)</w:t>
      </w:r>
      <w:r w:rsidRPr="00965C18">
        <w:tab/>
        <w:t>apart from this section, the entity would be entitled to a deduction in an income year in respect of a payment; and</w:t>
      </w:r>
    </w:p>
    <w:p w14:paraId="6A58EFBD" w14:textId="5F2999EC" w:rsidR="00F42EE5" w:rsidRPr="00965C18" w:rsidRDefault="00F42EE5" w:rsidP="00F42EE5">
      <w:pPr>
        <w:pStyle w:val="paragraph"/>
      </w:pPr>
      <w:r w:rsidRPr="00965C18">
        <w:tab/>
        <w:t>(b)</w:t>
      </w:r>
      <w:r w:rsidRPr="00965C18">
        <w:tab/>
        <w:t xml:space="preserve">the deduction is the </w:t>
      </w:r>
      <w:r w:rsidR="00442C70" w:rsidRPr="00442C70">
        <w:rPr>
          <w:position w:val="6"/>
          <w:sz w:val="16"/>
        </w:rPr>
        <w:t>*</w:t>
      </w:r>
      <w:r w:rsidRPr="00965C18">
        <w:t xml:space="preserve">deduction component of a </w:t>
      </w:r>
      <w:r w:rsidR="00442C70" w:rsidRPr="00442C70">
        <w:rPr>
          <w:position w:val="6"/>
          <w:sz w:val="16"/>
        </w:rPr>
        <w:t>*</w:t>
      </w:r>
      <w:r w:rsidRPr="00965C18">
        <w:rPr>
          <w:lang w:eastAsia="en-US"/>
        </w:rPr>
        <w:t>reverse</w:t>
      </w:r>
      <w:r w:rsidRPr="00965C18">
        <w:rPr>
          <w:position w:val="6"/>
          <w:sz w:val="16"/>
        </w:rPr>
        <w:t xml:space="preserve"> </w:t>
      </w:r>
      <w:r w:rsidRPr="00965C18">
        <w:t>hybrid mismatch to which the payment gives rise.</w:t>
      </w:r>
    </w:p>
    <w:p w14:paraId="70F21D65" w14:textId="3B885161" w:rsidR="00F42EE5" w:rsidRPr="00965C18" w:rsidRDefault="00F42EE5" w:rsidP="00F42EE5">
      <w:pPr>
        <w:pStyle w:val="subsection"/>
      </w:pPr>
      <w:r w:rsidRPr="00965C18">
        <w:tab/>
        <w:t>(2)</w:t>
      </w:r>
      <w:r w:rsidRPr="00965C18">
        <w:tab/>
        <w:t xml:space="preserve">So much of the deduction as does not exceed the amount of the </w:t>
      </w:r>
      <w:r w:rsidR="00442C70" w:rsidRPr="00442C70">
        <w:rPr>
          <w:position w:val="6"/>
          <w:sz w:val="16"/>
        </w:rPr>
        <w:t>*</w:t>
      </w:r>
      <w:r w:rsidRPr="00965C18">
        <w:t>reverse hybrid mismatch is not allowable as a deduction.</w:t>
      </w:r>
    </w:p>
    <w:p w14:paraId="135E8F93" w14:textId="25FB8C51" w:rsidR="00F42EE5" w:rsidRPr="00965C18" w:rsidRDefault="00F42EE5" w:rsidP="00F42EE5">
      <w:pPr>
        <w:pStyle w:val="ActHead5"/>
      </w:pPr>
      <w:bookmarkStart w:id="776" w:name="_Toc201758412"/>
      <w:r w:rsidRPr="00965C18">
        <w:rPr>
          <w:rStyle w:val="CharSectno"/>
        </w:rPr>
        <w:t>832</w:t>
      </w:r>
      <w:r w:rsidR="00442C70">
        <w:rPr>
          <w:rStyle w:val="CharSectno"/>
        </w:rPr>
        <w:noBreakHyphen/>
      </w:r>
      <w:r w:rsidRPr="00965C18">
        <w:rPr>
          <w:rStyle w:val="CharSectno"/>
        </w:rPr>
        <w:t>385</w:t>
      </w:r>
      <w:r w:rsidRPr="00965C18">
        <w:t xml:space="preserve">  Exception where entity not a party to the structured arrangement</w:t>
      </w:r>
      <w:bookmarkEnd w:id="776"/>
    </w:p>
    <w:p w14:paraId="2DB6B2D3" w14:textId="1D19D4FE" w:rsidR="00F42EE5" w:rsidRPr="00965C18" w:rsidRDefault="00F42EE5" w:rsidP="00F42EE5">
      <w:pPr>
        <w:pStyle w:val="subsection"/>
      </w:pPr>
      <w:r w:rsidRPr="00965C18">
        <w:tab/>
      </w:r>
      <w:r w:rsidRPr="00965C18">
        <w:tab/>
      </w:r>
      <w:r w:rsidR="00940CC1">
        <w:t>Section 8</w:t>
      </w:r>
      <w:r w:rsidRPr="00965C18">
        <w:t>32</w:t>
      </w:r>
      <w:r w:rsidR="00442C70">
        <w:noBreakHyphen/>
      </w:r>
      <w:r w:rsidRPr="00965C18">
        <w:t>380 does not apply to an entity in respect of a payment if:</w:t>
      </w:r>
    </w:p>
    <w:p w14:paraId="54F719E0" w14:textId="2D596F46" w:rsidR="00F42EE5" w:rsidRPr="00965C18" w:rsidRDefault="00F42EE5" w:rsidP="00F42EE5">
      <w:pPr>
        <w:pStyle w:val="paragraph"/>
      </w:pPr>
      <w:r w:rsidRPr="00965C18">
        <w:tab/>
        <w:t>(a)</w:t>
      </w:r>
      <w:r w:rsidRPr="00965C18">
        <w:tab/>
        <w:t xml:space="preserve">the payment is made under a </w:t>
      </w:r>
      <w:r w:rsidR="00442C70" w:rsidRPr="00442C70">
        <w:rPr>
          <w:position w:val="6"/>
          <w:sz w:val="16"/>
        </w:rPr>
        <w:t>*</w:t>
      </w:r>
      <w:r w:rsidRPr="00965C18">
        <w:t xml:space="preserve">structured arrangement to which the entity is not a </w:t>
      </w:r>
      <w:r w:rsidR="00442C70" w:rsidRPr="00442C70">
        <w:rPr>
          <w:position w:val="6"/>
          <w:sz w:val="16"/>
        </w:rPr>
        <w:t>*</w:t>
      </w:r>
      <w:r w:rsidRPr="00965C18">
        <w:t>party; and</w:t>
      </w:r>
    </w:p>
    <w:p w14:paraId="26A87C52" w14:textId="2148A985" w:rsidR="00F42EE5" w:rsidRPr="00965C18" w:rsidRDefault="00F42EE5" w:rsidP="00F42EE5">
      <w:pPr>
        <w:pStyle w:val="paragraph"/>
      </w:pPr>
      <w:r w:rsidRPr="00965C18">
        <w:tab/>
        <w:t>(b)</w:t>
      </w:r>
      <w:r w:rsidRPr="00965C18">
        <w:tab/>
      </w:r>
      <w:r w:rsidR="00940CC1">
        <w:t>subsection 8</w:t>
      </w:r>
      <w:r w:rsidRPr="00965C18">
        <w:t>32</w:t>
      </w:r>
      <w:r w:rsidR="00442C70">
        <w:noBreakHyphen/>
      </w:r>
      <w:r w:rsidRPr="00965C18">
        <w:t>395(3) does not apply.</w:t>
      </w:r>
    </w:p>
    <w:p w14:paraId="28B61661" w14:textId="2FE51292" w:rsidR="00F42EE5" w:rsidRPr="00965C18" w:rsidRDefault="00F42EE5" w:rsidP="00F42EE5">
      <w:pPr>
        <w:pStyle w:val="ActHead5"/>
      </w:pPr>
      <w:bookmarkStart w:id="777" w:name="_Toc201758413"/>
      <w:r w:rsidRPr="00965C18">
        <w:rPr>
          <w:rStyle w:val="CharSectno"/>
        </w:rPr>
        <w:t>832</w:t>
      </w:r>
      <w:r w:rsidR="00442C70">
        <w:rPr>
          <w:rStyle w:val="CharSectno"/>
        </w:rPr>
        <w:noBreakHyphen/>
      </w:r>
      <w:r w:rsidRPr="00965C18">
        <w:rPr>
          <w:rStyle w:val="CharSectno"/>
        </w:rPr>
        <w:t>390</w:t>
      </w:r>
      <w:r w:rsidRPr="00965C18">
        <w:t xml:space="preserve">  When a reverse hybrid mismatch is an offshore hybrid mismatch</w:t>
      </w:r>
      <w:bookmarkEnd w:id="777"/>
    </w:p>
    <w:p w14:paraId="6C8550BE" w14:textId="5AB2C13D"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 xml:space="preserve">reverse hybrid mismatch is an </w:t>
      </w:r>
      <w:r w:rsidRPr="00965C18">
        <w:rPr>
          <w:b/>
          <w:i/>
        </w:rPr>
        <w:t>offshore hybrid mismatch</w:t>
      </w:r>
      <w:r w:rsidRPr="00965C18">
        <w:t xml:space="preserve"> if:</w:t>
      </w:r>
    </w:p>
    <w:p w14:paraId="51776A21" w14:textId="795EC929"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deduction component of the mismatch is a </w:t>
      </w:r>
      <w:r w:rsidR="00442C70" w:rsidRPr="00442C70">
        <w:rPr>
          <w:position w:val="6"/>
          <w:sz w:val="16"/>
        </w:rPr>
        <w:t>*</w:t>
      </w:r>
      <w:r w:rsidRPr="00965C18">
        <w:t>foreign income tax deduction; and</w:t>
      </w:r>
    </w:p>
    <w:p w14:paraId="6D2F5D69" w14:textId="0387E786" w:rsidR="00F42EE5" w:rsidRPr="00965C18" w:rsidRDefault="00F42EE5" w:rsidP="00F42EE5">
      <w:pPr>
        <w:pStyle w:val="paragraph"/>
      </w:pPr>
      <w:r w:rsidRPr="00965C18">
        <w:lastRenderedPageBreak/>
        <w:tab/>
        <w:t>(b)</w:t>
      </w:r>
      <w:r w:rsidRPr="00965C18">
        <w:tab/>
        <w:t xml:space="preserve">the country in which the foreign income tax deduction arose does not have </w:t>
      </w:r>
      <w:r w:rsidR="00442C70" w:rsidRPr="00442C70">
        <w:rPr>
          <w:position w:val="6"/>
          <w:sz w:val="16"/>
        </w:rPr>
        <w:t>*</w:t>
      </w:r>
      <w:r w:rsidRPr="00965C18">
        <w:t>foreign hybrid mismatch rules</w:t>
      </w:r>
      <w:r w:rsidR="00BA2B15" w:rsidRPr="00965C18">
        <w:t xml:space="preserve"> that correspond to this Subdivision</w:t>
      </w:r>
      <w:r w:rsidRPr="00965C18">
        <w:t>.</w:t>
      </w:r>
    </w:p>
    <w:p w14:paraId="4D1F74CA" w14:textId="29B6FD5E" w:rsidR="00F42EE5" w:rsidRPr="00965C18" w:rsidRDefault="00F42EE5" w:rsidP="00F42EE5">
      <w:pPr>
        <w:pStyle w:val="notetext"/>
      </w:pPr>
      <w:r w:rsidRPr="00965C18">
        <w:t>Note:</w:t>
      </w:r>
      <w:r w:rsidRPr="00965C18">
        <w:tab/>
        <w:t>An offshore hybrid mismatch might give rise to an imported hybrid mismatch: see Subdivision</w:t>
      </w:r>
      <w:r w:rsidR="001F75DF" w:rsidRPr="00965C18">
        <w:t> </w:t>
      </w:r>
      <w:r w:rsidRPr="00965C18">
        <w:t>832</w:t>
      </w:r>
      <w:r w:rsidR="00442C70">
        <w:noBreakHyphen/>
      </w:r>
      <w:r w:rsidRPr="00965C18">
        <w:t>H.</w:t>
      </w:r>
    </w:p>
    <w:p w14:paraId="4AD035BC" w14:textId="1E9A507D"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 xml:space="preserve">offshore hybrid mismatch is the amount of the </w:t>
      </w:r>
      <w:r w:rsidR="00442C70" w:rsidRPr="00442C70">
        <w:rPr>
          <w:position w:val="6"/>
          <w:sz w:val="16"/>
        </w:rPr>
        <w:t>*</w:t>
      </w:r>
      <w:r w:rsidRPr="00965C18">
        <w:t>reverse hybrid mismatch.</w:t>
      </w:r>
    </w:p>
    <w:p w14:paraId="30AA4AA9" w14:textId="0C563CD7" w:rsidR="00F42EE5" w:rsidRPr="00965C18" w:rsidRDefault="00F42EE5" w:rsidP="00F42EE5">
      <w:pPr>
        <w:pStyle w:val="ActHead5"/>
      </w:pPr>
      <w:bookmarkStart w:id="778" w:name="_Toc201758414"/>
      <w:r w:rsidRPr="00965C18">
        <w:rPr>
          <w:rStyle w:val="CharSectno"/>
        </w:rPr>
        <w:t>832</w:t>
      </w:r>
      <w:r w:rsidR="00442C70">
        <w:rPr>
          <w:rStyle w:val="CharSectno"/>
        </w:rPr>
        <w:noBreakHyphen/>
      </w:r>
      <w:r w:rsidRPr="00965C18">
        <w:rPr>
          <w:rStyle w:val="CharSectno"/>
        </w:rPr>
        <w:t>395</w:t>
      </w:r>
      <w:r w:rsidRPr="00965C18">
        <w:t xml:space="preserve">  When a payment gives rise to a reverse hybrid mismatch</w:t>
      </w:r>
      <w:bookmarkEnd w:id="778"/>
    </w:p>
    <w:p w14:paraId="0FFEF550" w14:textId="77777777" w:rsidR="00F42EE5" w:rsidRPr="00965C18" w:rsidRDefault="00F42EE5" w:rsidP="00F42EE5">
      <w:pPr>
        <w:pStyle w:val="subsection"/>
      </w:pPr>
      <w:r w:rsidRPr="00965C18">
        <w:tab/>
        <w:t>(1)</w:t>
      </w:r>
      <w:r w:rsidRPr="00965C18">
        <w:tab/>
        <w:t xml:space="preserve">A payment gives rise to a </w:t>
      </w:r>
      <w:r w:rsidRPr="00965C18">
        <w:rPr>
          <w:b/>
          <w:i/>
        </w:rPr>
        <w:t xml:space="preserve">reverse hybrid mismatch </w:t>
      </w:r>
      <w:r w:rsidRPr="00965C18">
        <w:t>if:</w:t>
      </w:r>
    </w:p>
    <w:p w14:paraId="4315AF37" w14:textId="48F4E4C9" w:rsidR="00F42EE5" w:rsidRPr="00965C18" w:rsidRDefault="00F42EE5" w:rsidP="00F42EE5">
      <w:pPr>
        <w:pStyle w:val="paragraph"/>
      </w:pPr>
      <w:r w:rsidRPr="00965C18">
        <w:tab/>
        <w:t>(a)</w:t>
      </w:r>
      <w:r w:rsidRPr="00965C18">
        <w:tab/>
        <w:t xml:space="preserve">the payment gives rise to a </w:t>
      </w:r>
      <w:r w:rsidR="00442C70" w:rsidRPr="00442C70">
        <w:rPr>
          <w:position w:val="6"/>
          <w:sz w:val="16"/>
        </w:rPr>
        <w:t>*</w:t>
      </w:r>
      <w:r w:rsidRPr="00965C18">
        <w:t xml:space="preserve">hybrid mismatch under </w:t>
      </w:r>
      <w:r w:rsidR="00940CC1">
        <w:t>section 8</w:t>
      </w:r>
      <w:r w:rsidRPr="00965C18">
        <w:t>32</w:t>
      </w:r>
      <w:r w:rsidR="00442C70">
        <w:noBreakHyphen/>
      </w:r>
      <w:r w:rsidRPr="00965C18">
        <w:t>400; and</w:t>
      </w:r>
    </w:p>
    <w:p w14:paraId="31EFB0D1" w14:textId="77777777" w:rsidR="00F42EE5" w:rsidRPr="00965C18" w:rsidRDefault="00F42EE5" w:rsidP="00F42EE5">
      <w:pPr>
        <w:pStyle w:val="paragraph"/>
      </w:pPr>
      <w:r w:rsidRPr="00965C18">
        <w:tab/>
        <w:t>(b)</w:t>
      </w:r>
      <w:r w:rsidRPr="00965C18">
        <w:tab/>
      </w:r>
      <w:r w:rsidR="001F75DF" w:rsidRPr="00965C18">
        <w:t>subsection (</w:t>
      </w:r>
      <w:r w:rsidRPr="00965C18">
        <w:t>3) or (4) applies.</w:t>
      </w:r>
    </w:p>
    <w:p w14:paraId="535F019D" w14:textId="53FDBE1D" w:rsidR="00F42EE5" w:rsidRPr="00965C18" w:rsidRDefault="00F42EE5" w:rsidP="00F42EE5">
      <w:pPr>
        <w:pStyle w:val="subsection"/>
      </w:pPr>
      <w:r w:rsidRPr="00965C18">
        <w:tab/>
        <w:t>(2)</w:t>
      </w:r>
      <w:r w:rsidRPr="00965C18">
        <w:tab/>
        <w:t xml:space="preserve">The </w:t>
      </w:r>
      <w:r w:rsidRPr="00965C18">
        <w:rPr>
          <w:b/>
          <w:i/>
        </w:rPr>
        <w:t>deduction component</w:t>
      </w:r>
      <w:r w:rsidRPr="00965C18">
        <w:t xml:space="preserve"> of the </w:t>
      </w:r>
      <w:r w:rsidR="00442C70" w:rsidRPr="00442C70">
        <w:rPr>
          <w:position w:val="6"/>
          <w:sz w:val="16"/>
        </w:rPr>
        <w:t>*</w:t>
      </w:r>
      <w:r w:rsidRPr="00965C18">
        <w:t xml:space="preserve">reverse hybrid mismatch is the </w:t>
      </w:r>
      <w:r w:rsidR="00442C70" w:rsidRPr="00442C70">
        <w:rPr>
          <w:position w:val="6"/>
          <w:sz w:val="16"/>
        </w:rPr>
        <w:t>*</w:t>
      </w:r>
      <w:r w:rsidRPr="00965C18">
        <w:t xml:space="preserve">deduction component of the </w:t>
      </w:r>
      <w:r w:rsidR="00442C70" w:rsidRPr="00442C70">
        <w:rPr>
          <w:position w:val="6"/>
          <w:sz w:val="16"/>
        </w:rPr>
        <w:t>*</w:t>
      </w:r>
      <w:r w:rsidRPr="00965C18">
        <w:t>deduction/non</w:t>
      </w:r>
      <w:r w:rsidR="00442C70">
        <w:noBreakHyphen/>
      </w:r>
      <w:r w:rsidRPr="00965C18">
        <w:t xml:space="preserve">inclusion mismatch mentioned in </w:t>
      </w:r>
      <w:r w:rsidR="00940CC1">
        <w:t>section 8</w:t>
      </w:r>
      <w:r w:rsidRPr="00965C18">
        <w:t>32</w:t>
      </w:r>
      <w:r w:rsidR="00442C70">
        <w:noBreakHyphen/>
      </w:r>
      <w:r w:rsidRPr="00965C18">
        <w:t>400.</w:t>
      </w:r>
    </w:p>
    <w:p w14:paraId="7ECDCD02" w14:textId="77777777" w:rsidR="00F42EE5" w:rsidRPr="00965C18" w:rsidRDefault="00F42EE5" w:rsidP="00F42EE5">
      <w:pPr>
        <w:pStyle w:val="SubsectionHead"/>
      </w:pPr>
      <w:r w:rsidRPr="00965C18">
        <w:t>Control group</w:t>
      </w:r>
    </w:p>
    <w:p w14:paraId="383EB1EC" w14:textId="0A03ECFF" w:rsidR="00F42EE5" w:rsidRPr="00965C18" w:rsidRDefault="00F42EE5" w:rsidP="00F42EE5">
      <w:pPr>
        <w:pStyle w:val="subsection"/>
      </w:pPr>
      <w:r w:rsidRPr="00965C18">
        <w:tab/>
        <w:t>(3)</w:t>
      </w:r>
      <w:r w:rsidRPr="00965C18">
        <w:tab/>
        <w:t xml:space="preserve">This subsection applies if the following entities are in the same </w:t>
      </w:r>
      <w:r w:rsidR="00442C70" w:rsidRPr="00442C70">
        <w:rPr>
          <w:position w:val="6"/>
          <w:sz w:val="16"/>
        </w:rPr>
        <w:t>*</w:t>
      </w:r>
      <w:r w:rsidRPr="00965C18">
        <w:t>Division</w:t>
      </w:r>
      <w:r w:rsidR="001F75DF" w:rsidRPr="00965C18">
        <w:t> </w:t>
      </w:r>
      <w:r w:rsidRPr="00965C18">
        <w:t>832 control group:</w:t>
      </w:r>
    </w:p>
    <w:p w14:paraId="583C8FA9" w14:textId="77777777" w:rsidR="00F42EE5" w:rsidRPr="00965C18" w:rsidRDefault="00F42EE5" w:rsidP="00F42EE5">
      <w:pPr>
        <w:pStyle w:val="paragraph"/>
      </w:pPr>
      <w:r w:rsidRPr="00965C18">
        <w:tab/>
        <w:t>(a)</w:t>
      </w:r>
      <w:r w:rsidRPr="00965C18">
        <w:tab/>
        <w:t>the entity that made the payment;</w:t>
      </w:r>
    </w:p>
    <w:p w14:paraId="266039F0" w14:textId="6054C6F3" w:rsidR="00F42EE5" w:rsidRPr="00965C18" w:rsidRDefault="00F42EE5" w:rsidP="00F42EE5">
      <w:pPr>
        <w:pStyle w:val="paragraph"/>
      </w:pPr>
      <w:r w:rsidRPr="00965C18">
        <w:tab/>
        <w:t>(b)</w:t>
      </w:r>
      <w:r w:rsidRPr="00965C18">
        <w:tab/>
        <w:t xml:space="preserve">the </w:t>
      </w:r>
      <w:r w:rsidR="00442C70" w:rsidRPr="00442C70">
        <w:rPr>
          <w:position w:val="6"/>
          <w:sz w:val="16"/>
        </w:rPr>
        <w:t>*</w:t>
      </w:r>
      <w:r w:rsidRPr="00965C18">
        <w:t>reverse hybrid;</w:t>
      </w:r>
    </w:p>
    <w:p w14:paraId="549B631C" w14:textId="7D9D08C3" w:rsidR="00F42EE5" w:rsidRPr="00965C18" w:rsidRDefault="00F42EE5" w:rsidP="00F42EE5">
      <w:pPr>
        <w:pStyle w:val="paragraph"/>
      </w:pPr>
      <w:r w:rsidRPr="00965C18">
        <w:tab/>
        <w:t>(c)</w:t>
      </w:r>
      <w:r w:rsidRPr="00965C18">
        <w:tab/>
        <w:t xml:space="preserve">each entity that is an investor identified in </w:t>
      </w:r>
      <w:r w:rsidR="00940CC1">
        <w:t>paragraph 8</w:t>
      </w:r>
      <w:r w:rsidRPr="00965C18">
        <w:t>32</w:t>
      </w:r>
      <w:r w:rsidR="00442C70">
        <w:noBreakHyphen/>
      </w:r>
      <w:r w:rsidRPr="00965C18">
        <w:t>410(2)(c) in relation to the reverse hybrid.</w:t>
      </w:r>
    </w:p>
    <w:p w14:paraId="6836087B" w14:textId="44847AF3" w:rsidR="00F42EE5" w:rsidRPr="00965C18" w:rsidRDefault="00F42EE5" w:rsidP="00F42EE5">
      <w:pPr>
        <w:pStyle w:val="notetext"/>
      </w:pPr>
      <w:r w:rsidRPr="00965C18">
        <w:t>Note:</w:t>
      </w:r>
      <w:r w:rsidRPr="00965C18">
        <w:tab/>
        <w:t xml:space="preserve">For the meaning of </w:t>
      </w:r>
      <w:r w:rsidRPr="00965C18">
        <w:rPr>
          <w:b/>
          <w:i/>
        </w:rPr>
        <w:t>Division</w:t>
      </w:r>
      <w:r w:rsidR="001F75DF" w:rsidRPr="00965C18">
        <w:rPr>
          <w:b/>
          <w:i/>
        </w:rPr>
        <w:t> </w:t>
      </w:r>
      <w:r w:rsidRPr="00965C18">
        <w:rPr>
          <w:b/>
          <w:i/>
        </w:rPr>
        <w:t>832 control group</w:t>
      </w:r>
      <w:r w:rsidRPr="00965C18">
        <w:t xml:space="preserve">, see </w:t>
      </w:r>
      <w:r w:rsidR="00940CC1">
        <w:t>section 8</w:t>
      </w:r>
      <w:r w:rsidRPr="00965C18">
        <w:t>32</w:t>
      </w:r>
      <w:r w:rsidR="00442C70">
        <w:noBreakHyphen/>
      </w:r>
      <w:r w:rsidRPr="00965C18">
        <w:t>205.</w:t>
      </w:r>
    </w:p>
    <w:p w14:paraId="7BF03251" w14:textId="77777777" w:rsidR="00F42EE5" w:rsidRPr="00965C18" w:rsidRDefault="00F42EE5" w:rsidP="00F42EE5">
      <w:pPr>
        <w:pStyle w:val="SubsectionHead"/>
      </w:pPr>
      <w:r w:rsidRPr="00965C18">
        <w:t>Structured arrangement</w:t>
      </w:r>
    </w:p>
    <w:p w14:paraId="48C7533F" w14:textId="40256B0D" w:rsidR="00F42EE5" w:rsidRPr="00965C18" w:rsidRDefault="00F42EE5" w:rsidP="00F42EE5">
      <w:pPr>
        <w:pStyle w:val="subsection"/>
      </w:pPr>
      <w:r w:rsidRPr="00965C18">
        <w:tab/>
        <w:t>(4)</w:t>
      </w:r>
      <w:r w:rsidRPr="00965C18">
        <w:tab/>
        <w:t xml:space="preserve">This subsection applies if the payment is made under a </w:t>
      </w:r>
      <w:r w:rsidR="00442C70" w:rsidRPr="00442C70">
        <w:rPr>
          <w:position w:val="6"/>
          <w:sz w:val="16"/>
        </w:rPr>
        <w:t>*</w:t>
      </w:r>
      <w:r w:rsidRPr="00965C18">
        <w:t>structured arrangement.</w:t>
      </w:r>
    </w:p>
    <w:p w14:paraId="21D1819D" w14:textId="6E04D8F8" w:rsidR="00F42EE5" w:rsidRPr="00965C18" w:rsidRDefault="00F42EE5" w:rsidP="00F42EE5">
      <w:pPr>
        <w:pStyle w:val="notetext"/>
      </w:pPr>
      <w:r w:rsidRPr="00965C18">
        <w:t>Note:</w:t>
      </w:r>
      <w:r w:rsidRPr="00965C18">
        <w:tab/>
        <w:t xml:space="preserve">For the meaning of </w:t>
      </w:r>
      <w:r w:rsidRPr="00965C18">
        <w:rPr>
          <w:b/>
          <w:i/>
        </w:rPr>
        <w:t>structured arrangement</w:t>
      </w:r>
      <w:r w:rsidRPr="00965C18">
        <w:t xml:space="preserve">, see </w:t>
      </w:r>
      <w:r w:rsidR="00940CC1">
        <w:t>section 8</w:t>
      </w:r>
      <w:r w:rsidRPr="00965C18">
        <w:t>32</w:t>
      </w:r>
      <w:r w:rsidR="00442C70">
        <w:noBreakHyphen/>
      </w:r>
      <w:r w:rsidRPr="00965C18">
        <w:t>210.</w:t>
      </w:r>
    </w:p>
    <w:p w14:paraId="7D6622D2" w14:textId="0C1AEC0D" w:rsidR="00F42EE5" w:rsidRPr="00965C18" w:rsidRDefault="00F42EE5" w:rsidP="00F42EE5">
      <w:pPr>
        <w:pStyle w:val="ActHead5"/>
      </w:pPr>
      <w:bookmarkStart w:id="779" w:name="_Toc201758415"/>
      <w:r w:rsidRPr="00965C18">
        <w:rPr>
          <w:rStyle w:val="CharSectno"/>
        </w:rPr>
        <w:lastRenderedPageBreak/>
        <w:t>832</w:t>
      </w:r>
      <w:r w:rsidR="00442C70">
        <w:rPr>
          <w:rStyle w:val="CharSectno"/>
        </w:rPr>
        <w:noBreakHyphen/>
      </w:r>
      <w:r w:rsidRPr="00965C18">
        <w:rPr>
          <w:rStyle w:val="CharSectno"/>
        </w:rPr>
        <w:t>400</w:t>
      </w:r>
      <w:r w:rsidRPr="00965C18">
        <w:t xml:space="preserve">  Hybrid mismatch</w:t>
      </w:r>
      <w:bookmarkEnd w:id="779"/>
    </w:p>
    <w:p w14:paraId="5252DABC" w14:textId="77777777" w:rsidR="00F42EE5" w:rsidRPr="00965C18" w:rsidRDefault="00F42EE5" w:rsidP="00F42EE5">
      <w:pPr>
        <w:pStyle w:val="subsection"/>
      </w:pPr>
      <w:r w:rsidRPr="00965C18">
        <w:tab/>
        <w:t>(1)</w:t>
      </w:r>
      <w:r w:rsidRPr="00965C18">
        <w:tab/>
        <w:t xml:space="preserve">A payment gives rise to a </w:t>
      </w:r>
      <w:r w:rsidRPr="00965C18">
        <w:rPr>
          <w:b/>
          <w:i/>
        </w:rPr>
        <w:t>hybrid mismatch</w:t>
      </w:r>
      <w:r w:rsidRPr="00965C18">
        <w:t xml:space="preserve"> if:</w:t>
      </w:r>
    </w:p>
    <w:p w14:paraId="4F9E2F4B" w14:textId="74BA3E84" w:rsidR="00F42EE5" w:rsidRPr="00965C18" w:rsidRDefault="00F42EE5" w:rsidP="00F42EE5">
      <w:pPr>
        <w:pStyle w:val="paragraph"/>
      </w:pPr>
      <w:r w:rsidRPr="00965C18">
        <w:tab/>
        <w:t>(a)</w:t>
      </w:r>
      <w:r w:rsidRPr="00965C18">
        <w:tab/>
        <w:t>the</w:t>
      </w:r>
      <w:r w:rsidRPr="00965C18">
        <w:rPr>
          <w:lang w:eastAsia="en-US"/>
        </w:rPr>
        <w:t xml:space="preserve"> payment gives rise to a</w:t>
      </w:r>
      <w:r w:rsidRPr="00965C18">
        <w:t xml:space="preserve"> </w:t>
      </w:r>
      <w:r w:rsidR="00442C70" w:rsidRPr="00442C70">
        <w:rPr>
          <w:position w:val="6"/>
          <w:sz w:val="16"/>
        </w:rPr>
        <w:t>*</w:t>
      </w:r>
      <w:r w:rsidRPr="00965C18">
        <w:t>deduction/non</w:t>
      </w:r>
      <w:r w:rsidR="00442C70">
        <w:noBreakHyphen/>
      </w:r>
      <w:r w:rsidRPr="00965C18">
        <w:t>inclusion mismatch; and</w:t>
      </w:r>
    </w:p>
    <w:p w14:paraId="028937A7" w14:textId="76DFEE93" w:rsidR="00F42EE5" w:rsidRPr="00965C18" w:rsidRDefault="00F42EE5" w:rsidP="00F42EE5">
      <w:pPr>
        <w:pStyle w:val="paragraph"/>
      </w:pPr>
      <w:r w:rsidRPr="00965C18">
        <w:tab/>
        <w:t>(b)</w:t>
      </w:r>
      <w:r w:rsidRPr="00965C18">
        <w:tab/>
        <w:t xml:space="preserve">the payment meets the hybrid requirement in </w:t>
      </w:r>
      <w:r w:rsidR="00940CC1">
        <w:t>section 8</w:t>
      </w:r>
      <w:r w:rsidRPr="00965C18">
        <w:t>32</w:t>
      </w:r>
      <w:r w:rsidR="00442C70">
        <w:noBreakHyphen/>
      </w:r>
      <w:r w:rsidRPr="00965C18">
        <w:t>405.</w:t>
      </w:r>
    </w:p>
    <w:p w14:paraId="6528A841" w14:textId="77777777" w:rsidR="00F42EE5" w:rsidRPr="00965C18" w:rsidRDefault="00F42EE5" w:rsidP="00F42EE5">
      <w:pPr>
        <w:pStyle w:val="SubsectionHead"/>
      </w:pPr>
      <w:r w:rsidRPr="00965C18">
        <w:t>Amount of the hybrid mismatch</w:t>
      </w:r>
    </w:p>
    <w:p w14:paraId="63CBB45C" w14:textId="3978BFA0"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hybrid mismatch is the lesser of:</w:t>
      </w:r>
    </w:p>
    <w:p w14:paraId="18D309BC" w14:textId="36000488" w:rsidR="00F42EE5" w:rsidRPr="00965C18" w:rsidRDefault="00F42EE5" w:rsidP="00F42EE5">
      <w:pPr>
        <w:pStyle w:val="paragraph"/>
      </w:pPr>
      <w:r w:rsidRPr="00965C18">
        <w:tab/>
        <w:t>(a)</w:t>
      </w:r>
      <w:r w:rsidRPr="00965C18">
        <w:tab/>
        <w:t xml:space="preserve">the amount of the </w:t>
      </w:r>
      <w:r w:rsidR="00442C70" w:rsidRPr="00442C70">
        <w:rPr>
          <w:position w:val="6"/>
          <w:sz w:val="16"/>
        </w:rPr>
        <w:t>*</w:t>
      </w:r>
      <w:r w:rsidRPr="00965C18">
        <w:t>deduction/non</w:t>
      </w:r>
      <w:r w:rsidR="00442C70">
        <w:noBreakHyphen/>
      </w:r>
      <w:r w:rsidRPr="00965C18">
        <w:t>inclusion mismatch; and</w:t>
      </w:r>
    </w:p>
    <w:p w14:paraId="732942BE" w14:textId="7B84D043" w:rsidR="00F42EE5" w:rsidRPr="00965C18" w:rsidRDefault="00F42EE5" w:rsidP="00F42EE5">
      <w:pPr>
        <w:pStyle w:val="paragraph"/>
      </w:pPr>
      <w:r w:rsidRPr="00965C18">
        <w:tab/>
        <w:t>(b)</w:t>
      </w:r>
      <w:r w:rsidRPr="00965C18">
        <w:tab/>
        <w:t>if there is an excess under either sub</w:t>
      </w:r>
      <w:r w:rsidR="00940CC1">
        <w:t>paragraph 8</w:t>
      </w:r>
      <w:r w:rsidRPr="00965C18">
        <w:t>32</w:t>
      </w:r>
      <w:r w:rsidR="00442C70">
        <w:noBreakHyphen/>
      </w:r>
      <w:r w:rsidRPr="00965C18">
        <w:t>405(2)(b)(i) or (3)(b)(i)—the amount of the excess.</w:t>
      </w:r>
    </w:p>
    <w:p w14:paraId="10F25DE0" w14:textId="77777777" w:rsidR="00F42EE5" w:rsidRPr="00965C18" w:rsidRDefault="00F42EE5" w:rsidP="00F42EE5">
      <w:pPr>
        <w:pStyle w:val="SubsectionHead"/>
      </w:pPr>
      <w:r w:rsidRPr="00965C18">
        <w:t>Ordering rule</w:t>
      </w:r>
    </w:p>
    <w:p w14:paraId="3D080EC0" w14:textId="4BEA49EA" w:rsidR="00F42EE5" w:rsidRPr="00965C18" w:rsidRDefault="00F42EE5" w:rsidP="00F42EE5">
      <w:pPr>
        <w:pStyle w:val="subsection"/>
      </w:pPr>
      <w:r w:rsidRPr="00965C18">
        <w:tab/>
        <w:t>(3)</w:t>
      </w:r>
      <w:r w:rsidRPr="00965C18">
        <w:tab/>
        <w:t xml:space="preserve">A payment does not give rise to a </w:t>
      </w:r>
      <w:r w:rsidRPr="00965C18">
        <w:rPr>
          <w:b/>
          <w:i/>
        </w:rPr>
        <w:t>hybrid mismatch</w:t>
      </w:r>
      <w:r w:rsidRPr="00965C18">
        <w:t xml:space="preserve"> under this section if it gives rise to a </w:t>
      </w:r>
      <w:r w:rsidR="00442C70" w:rsidRPr="00442C70">
        <w:rPr>
          <w:position w:val="6"/>
          <w:sz w:val="16"/>
        </w:rPr>
        <w:t>*</w:t>
      </w:r>
      <w:r w:rsidRPr="00965C18">
        <w:t xml:space="preserve">hybrid financial instrument mismatch or a </w:t>
      </w:r>
      <w:r w:rsidR="00442C70" w:rsidRPr="00442C70">
        <w:rPr>
          <w:position w:val="6"/>
          <w:sz w:val="16"/>
        </w:rPr>
        <w:t>*</w:t>
      </w:r>
      <w:r w:rsidRPr="00965C18">
        <w:t>hybrid payer mismatch.</w:t>
      </w:r>
    </w:p>
    <w:p w14:paraId="792AB450" w14:textId="1518EC29" w:rsidR="00F42EE5" w:rsidRPr="00965C18" w:rsidRDefault="00F42EE5" w:rsidP="00F42EE5">
      <w:pPr>
        <w:pStyle w:val="ActHead5"/>
      </w:pPr>
      <w:bookmarkStart w:id="780" w:name="_Toc201758416"/>
      <w:r w:rsidRPr="00965C18">
        <w:rPr>
          <w:rStyle w:val="CharSectno"/>
        </w:rPr>
        <w:t>832</w:t>
      </w:r>
      <w:r w:rsidR="00442C70">
        <w:rPr>
          <w:rStyle w:val="CharSectno"/>
        </w:rPr>
        <w:noBreakHyphen/>
      </w:r>
      <w:r w:rsidRPr="00965C18">
        <w:rPr>
          <w:rStyle w:val="CharSectno"/>
        </w:rPr>
        <w:t>405</w:t>
      </w:r>
      <w:r w:rsidRPr="00965C18">
        <w:t xml:space="preserve">  Hybrid requirement—assume payment was made to an investor</w:t>
      </w:r>
      <w:bookmarkEnd w:id="780"/>
    </w:p>
    <w:p w14:paraId="765455B9" w14:textId="77777777" w:rsidR="00F42EE5" w:rsidRPr="00965C18" w:rsidRDefault="00F42EE5" w:rsidP="00F42EE5">
      <w:pPr>
        <w:pStyle w:val="subsection"/>
      </w:pPr>
      <w:r w:rsidRPr="00965C18">
        <w:tab/>
        <w:t>(1)</w:t>
      </w:r>
      <w:r w:rsidRPr="00965C18">
        <w:tab/>
        <w:t>The payment meets the hybrid requirement in this section if:</w:t>
      </w:r>
    </w:p>
    <w:p w14:paraId="1C69935E" w14:textId="210196D4" w:rsidR="00F42EE5" w:rsidRPr="00965C18" w:rsidRDefault="00F42EE5" w:rsidP="00F42EE5">
      <w:pPr>
        <w:pStyle w:val="paragraph"/>
      </w:pPr>
      <w:r w:rsidRPr="00965C18">
        <w:tab/>
        <w:t>(a)</w:t>
      </w:r>
      <w:r w:rsidRPr="00965C18">
        <w:tab/>
        <w:t xml:space="preserve">the payment is made directly, or indirectly through one or more interposed entities, to a </w:t>
      </w:r>
      <w:r w:rsidR="00442C70" w:rsidRPr="00442C70">
        <w:rPr>
          <w:position w:val="6"/>
          <w:sz w:val="16"/>
        </w:rPr>
        <w:t>*</w:t>
      </w:r>
      <w:r w:rsidRPr="00965C18">
        <w:t>reverse hybrid; and</w:t>
      </w:r>
    </w:p>
    <w:p w14:paraId="19474C0D" w14:textId="77777777" w:rsidR="00F42EE5" w:rsidRPr="00965C18" w:rsidRDefault="00F42EE5" w:rsidP="00F42EE5">
      <w:pPr>
        <w:pStyle w:val="paragraph"/>
      </w:pPr>
      <w:r w:rsidRPr="00965C18">
        <w:tab/>
        <w:t>(b)</w:t>
      </w:r>
      <w:r w:rsidRPr="00965C18">
        <w:tab/>
      </w:r>
      <w:r w:rsidR="001F75DF" w:rsidRPr="00965C18">
        <w:t>subsection (</w:t>
      </w:r>
      <w:r w:rsidRPr="00965C18">
        <w:t>2) or (3) applies.</w:t>
      </w:r>
    </w:p>
    <w:p w14:paraId="5F3D4C76" w14:textId="77777777" w:rsidR="00F42EE5" w:rsidRPr="00965C18" w:rsidRDefault="00F42EE5" w:rsidP="00F42EE5">
      <w:pPr>
        <w:pStyle w:val="SubsectionHead"/>
      </w:pPr>
      <w:r w:rsidRPr="00965C18">
        <w:t>Payment would have been taxed in Australia</w:t>
      </w:r>
    </w:p>
    <w:p w14:paraId="4DAB3E7B" w14:textId="77777777" w:rsidR="00F42EE5" w:rsidRPr="00965C18" w:rsidRDefault="00F42EE5" w:rsidP="00F42EE5">
      <w:pPr>
        <w:pStyle w:val="subsection"/>
      </w:pPr>
      <w:r w:rsidRPr="00965C18">
        <w:tab/>
        <w:t>(2)</w:t>
      </w:r>
      <w:r w:rsidRPr="00965C18">
        <w:tab/>
        <w:t>This subsection applies if:</w:t>
      </w:r>
    </w:p>
    <w:p w14:paraId="3D88D8F0" w14:textId="1C9489C0" w:rsidR="00F42EE5" w:rsidRPr="00965C18" w:rsidRDefault="00F42EE5" w:rsidP="00F42EE5">
      <w:pPr>
        <w:pStyle w:val="paragraph"/>
      </w:pPr>
      <w:r w:rsidRPr="00965C18">
        <w:tab/>
        <w:t>(a)</w:t>
      </w:r>
      <w:r w:rsidRPr="00965C18">
        <w:tab/>
        <w:t xml:space="preserve">the investor country identified in </w:t>
      </w:r>
      <w:r w:rsidR="00940CC1">
        <w:t>subsection 8</w:t>
      </w:r>
      <w:r w:rsidRPr="00965C18">
        <w:t>32</w:t>
      </w:r>
      <w:r w:rsidR="00442C70">
        <w:noBreakHyphen/>
      </w:r>
      <w:r w:rsidRPr="00965C18">
        <w:t>410(3) is Australia; and</w:t>
      </w:r>
    </w:p>
    <w:p w14:paraId="45F74A60" w14:textId="77777777" w:rsidR="00F42EE5" w:rsidRPr="00965C18" w:rsidRDefault="00F42EE5" w:rsidP="00F42EE5">
      <w:pPr>
        <w:pStyle w:val="paragraph"/>
      </w:pPr>
      <w:r w:rsidRPr="00965C18">
        <w:tab/>
        <w:t>(b)</w:t>
      </w:r>
      <w:r w:rsidRPr="00965C18">
        <w:tab/>
        <w:t>either:</w:t>
      </w:r>
    </w:p>
    <w:p w14:paraId="3AED20E3" w14:textId="060641BE" w:rsidR="00F42EE5" w:rsidRPr="00965C18" w:rsidRDefault="00F42EE5" w:rsidP="00F42EE5">
      <w:pPr>
        <w:pStyle w:val="paragraphsub"/>
      </w:pPr>
      <w:r w:rsidRPr="00965C18">
        <w:lastRenderedPageBreak/>
        <w:tab/>
        <w:t>(i)</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exceeds the amount that would be the amount of that mismatch if the amount of the payment that was </w:t>
      </w:r>
      <w:r w:rsidR="00442C70" w:rsidRPr="00442C70">
        <w:rPr>
          <w:position w:val="6"/>
          <w:sz w:val="16"/>
        </w:rPr>
        <w:t>*</w:t>
      </w:r>
      <w:r w:rsidRPr="00965C18">
        <w:t xml:space="preserve">subject to Australian income tax for an income year was instead worked out on the assumption in </w:t>
      </w:r>
      <w:r w:rsidR="001F75DF" w:rsidRPr="00965C18">
        <w:t>subsection (</w:t>
      </w:r>
      <w:r w:rsidRPr="00965C18">
        <w:t>4); or</w:t>
      </w:r>
    </w:p>
    <w:p w14:paraId="36138067" w14:textId="69A34766" w:rsidR="00F42EE5" w:rsidRPr="00965C18" w:rsidRDefault="00F42EE5" w:rsidP="00F42EE5">
      <w:pPr>
        <w:pStyle w:val="paragraphsub"/>
      </w:pPr>
      <w:r w:rsidRPr="00965C18">
        <w:tab/>
        <w:t>(ii)</w:t>
      </w:r>
      <w:r w:rsidRPr="00965C18">
        <w:tab/>
        <w:t xml:space="preserve">on the assumption in </w:t>
      </w:r>
      <w:r w:rsidR="001F75DF" w:rsidRPr="00965C18">
        <w:t>subsection (</w:t>
      </w:r>
      <w:r w:rsidRPr="00965C18">
        <w:t xml:space="preserve">4), the payment would have given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or a </w:t>
      </w:r>
      <w:r w:rsidR="00442C70" w:rsidRPr="00442C70">
        <w:rPr>
          <w:position w:val="6"/>
          <w:sz w:val="16"/>
        </w:rPr>
        <w:t>*</w:t>
      </w:r>
      <w:r w:rsidRPr="00965C18">
        <w:t>reverse hybrid mismatch.</w:t>
      </w:r>
    </w:p>
    <w:p w14:paraId="2531C463" w14:textId="77777777" w:rsidR="00F42EE5" w:rsidRPr="00965C18" w:rsidRDefault="00F42EE5" w:rsidP="00F42EE5">
      <w:pPr>
        <w:pStyle w:val="SubsectionHead"/>
      </w:pPr>
      <w:r w:rsidRPr="00965C18">
        <w:t>Payment would have been taxed in a foreign country</w:t>
      </w:r>
    </w:p>
    <w:p w14:paraId="0147E30F" w14:textId="77777777" w:rsidR="00F42EE5" w:rsidRPr="00965C18" w:rsidRDefault="00F42EE5" w:rsidP="00F42EE5">
      <w:pPr>
        <w:pStyle w:val="subsection"/>
      </w:pPr>
      <w:r w:rsidRPr="00965C18">
        <w:tab/>
        <w:t>(3)</w:t>
      </w:r>
      <w:r w:rsidRPr="00965C18">
        <w:tab/>
        <w:t>This subsection applies if:</w:t>
      </w:r>
    </w:p>
    <w:p w14:paraId="3DDE68CD" w14:textId="3C9AEB66" w:rsidR="00F42EE5" w:rsidRPr="00965C18" w:rsidRDefault="00F42EE5" w:rsidP="00F42EE5">
      <w:pPr>
        <w:pStyle w:val="paragraph"/>
      </w:pPr>
      <w:r w:rsidRPr="00965C18">
        <w:tab/>
        <w:t>(a)</w:t>
      </w:r>
      <w:r w:rsidRPr="00965C18">
        <w:tab/>
        <w:t xml:space="preserve">the investor country identified in </w:t>
      </w:r>
      <w:r w:rsidR="00940CC1">
        <w:t>subsection 8</w:t>
      </w:r>
      <w:r w:rsidRPr="00965C18">
        <w:t>32</w:t>
      </w:r>
      <w:r w:rsidR="00442C70">
        <w:noBreakHyphen/>
      </w:r>
      <w:r w:rsidRPr="00965C18">
        <w:t>410(3) is a foreign country; and</w:t>
      </w:r>
    </w:p>
    <w:p w14:paraId="18675CB7" w14:textId="77777777" w:rsidR="00F42EE5" w:rsidRPr="00965C18" w:rsidRDefault="00F42EE5" w:rsidP="00F42EE5">
      <w:pPr>
        <w:pStyle w:val="paragraph"/>
      </w:pPr>
      <w:r w:rsidRPr="00965C18">
        <w:tab/>
        <w:t>(b)</w:t>
      </w:r>
      <w:r w:rsidRPr="00965C18">
        <w:tab/>
        <w:t>either:</w:t>
      </w:r>
    </w:p>
    <w:p w14:paraId="505C880F" w14:textId="4CE782CD" w:rsidR="00F42EE5" w:rsidRPr="00965C18" w:rsidRDefault="00F42EE5" w:rsidP="00F42EE5">
      <w:pPr>
        <w:pStyle w:val="paragraphsub"/>
      </w:pPr>
      <w:r w:rsidRPr="00965C18">
        <w:tab/>
        <w:t>(i)</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exceeds the amount that would be the amount of that mismatch if the amount of the payment that was </w:t>
      </w:r>
      <w:r w:rsidR="00442C70" w:rsidRPr="00442C70">
        <w:rPr>
          <w:position w:val="6"/>
          <w:sz w:val="16"/>
        </w:rPr>
        <w:t>*</w:t>
      </w:r>
      <w:r w:rsidRPr="00965C18">
        <w:t xml:space="preserve">subject to foreign income tax for a </w:t>
      </w:r>
      <w:r w:rsidR="00442C70" w:rsidRPr="00442C70">
        <w:rPr>
          <w:position w:val="6"/>
          <w:sz w:val="16"/>
        </w:rPr>
        <w:t>*</w:t>
      </w:r>
      <w:r w:rsidRPr="00965C18">
        <w:t xml:space="preserve">foreign tax period was instead worked out on the assumption in </w:t>
      </w:r>
      <w:r w:rsidR="001F75DF" w:rsidRPr="00965C18">
        <w:t>subsection (</w:t>
      </w:r>
      <w:r w:rsidRPr="00965C18">
        <w:t>4); or</w:t>
      </w:r>
    </w:p>
    <w:p w14:paraId="08DC8E68" w14:textId="0521923C" w:rsidR="00F42EE5" w:rsidRPr="00965C18" w:rsidRDefault="00F42EE5" w:rsidP="00F42EE5">
      <w:pPr>
        <w:pStyle w:val="paragraphsub"/>
      </w:pPr>
      <w:r w:rsidRPr="00965C18">
        <w:tab/>
        <w:t>(ii)</w:t>
      </w:r>
      <w:r w:rsidRPr="00965C18">
        <w:tab/>
        <w:t xml:space="preserve">on the assumption in </w:t>
      </w:r>
      <w:r w:rsidR="001F75DF" w:rsidRPr="00965C18">
        <w:t>subsection (</w:t>
      </w:r>
      <w:r w:rsidRPr="00965C18">
        <w:t xml:space="preserve">4), the payment would have given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or a </w:t>
      </w:r>
      <w:r w:rsidR="00442C70" w:rsidRPr="00442C70">
        <w:rPr>
          <w:position w:val="6"/>
          <w:sz w:val="16"/>
        </w:rPr>
        <w:t>*</w:t>
      </w:r>
      <w:r w:rsidRPr="00965C18">
        <w:t>reverse hybrid mismatch.</w:t>
      </w:r>
    </w:p>
    <w:p w14:paraId="104FCEED" w14:textId="77777777" w:rsidR="00F42EE5" w:rsidRPr="00965C18" w:rsidRDefault="00F42EE5" w:rsidP="00F42EE5">
      <w:pPr>
        <w:pStyle w:val="SubsectionHead"/>
      </w:pPr>
      <w:r w:rsidRPr="00965C18">
        <w:t>Assumption—payment was made to the investing taxpayer</w:t>
      </w:r>
    </w:p>
    <w:p w14:paraId="60C214D7" w14:textId="77777777" w:rsidR="00F42EE5" w:rsidRPr="00965C18" w:rsidRDefault="00F42EE5" w:rsidP="00F42EE5">
      <w:pPr>
        <w:pStyle w:val="subsection"/>
      </w:pPr>
      <w:r w:rsidRPr="00965C18">
        <w:tab/>
        <w:t>(4)</w:t>
      </w:r>
      <w:r w:rsidRPr="00965C18">
        <w:tab/>
        <w:t xml:space="preserve">For the purposes of </w:t>
      </w:r>
      <w:r w:rsidR="001F75DF" w:rsidRPr="00965C18">
        <w:t>subsections (</w:t>
      </w:r>
      <w:r w:rsidRPr="00965C18">
        <w:t>2) and (3), assume that the payment had instead been made:</w:t>
      </w:r>
    </w:p>
    <w:p w14:paraId="10A66588" w14:textId="77777777" w:rsidR="00F42EE5" w:rsidRPr="00965C18" w:rsidRDefault="00F42EE5" w:rsidP="00F42EE5">
      <w:pPr>
        <w:pStyle w:val="paragraph"/>
      </w:pPr>
      <w:r w:rsidRPr="00965C18">
        <w:tab/>
        <w:t>(a)</w:t>
      </w:r>
      <w:r w:rsidRPr="00965C18">
        <w:tab/>
        <w:t>by the same entity; but</w:t>
      </w:r>
    </w:p>
    <w:p w14:paraId="5A91DBAF" w14:textId="344ED801" w:rsidR="00F42EE5" w:rsidRPr="00965C18" w:rsidRDefault="00F42EE5" w:rsidP="00F42EE5">
      <w:pPr>
        <w:pStyle w:val="paragraph"/>
      </w:pPr>
      <w:r w:rsidRPr="00965C18">
        <w:tab/>
        <w:t>(b)</w:t>
      </w:r>
      <w:r w:rsidRPr="00965C18">
        <w:tab/>
        <w:t xml:space="preserve">directly to the investing taxpayer identified in </w:t>
      </w:r>
      <w:r w:rsidR="00940CC1">
        <w:t>paragraph 8</w:t>
      </w:r>
      <w:r w:rsidRPr="00965C18">
        <w:t>32</w:t>
      </w:r>
      <w:r w:rsidR="00442C70">
        <w:noBreakHyphen/>
      </w:r>
      <w:r w:rsidRPr="00965C18">
        <w:t>410(3)(a) or (b).</w:t>
      </w:r>
    </w:p>
    <w:p w14:paraId="28A5BB24" w14:textId="4BC2D959" w:rsidR="00F42EE5" w:rsidRPr="00965C18" w:rsidRDefault="00F42EE5" w:rsidP="00453956">
      <w:pPr>
        <w:pStyle w:val="ActHead5"/>
      </w:pPr>
      <w:bookmarkStart w:id="781" w:name="_Toc201758417"/>
      <w:r w:rsidRPr="00965C18">
        <w:rPr>
          <w:rStyle w:val="CharSectno"/>
        </w:rPr>
        <w:lastRenderedPageBreak/>
        <w:t>832</w:t>
      </w:r>
      <w:r w:rsidR="00442C70">
        <w:rPr>
          <w:rStyle w:val="CharSectno"/>
        </w:rPr>
        <w:noBreakHyphen/>
      </w:r>
      <w:r w:rsidRPr="00965C18">
        <w:rPr>
          <w:rStyle w:val="CharSectno"/>
        </w:rPr>
        <w:t>410</w:t>
      </w:r>
      <w:r w:rsidRPr="00965C18">
        <w:t xml:space="preserve">  Reverse hybrid</w:t>
      </w:r>
      <w:bookmarkEnd w:id="781"/>
    </w:p>
    <w:p w14:paraId="79092380" w14:textId="77777777" w:rsidR="00F42EE5" w:rsidRPr="00965C18" w:rsidRDefault="00F42EE5" w:rsidP="00453956">
      <w:pPr>
        <w:pStyle w:val="subsection"/>
        <w:keepNext/>
        <w:keepLines/>
      </w:pPr>
      <w:r w:rsidRPr="00965C18">
        <w:tab/>
        <w:t>(1)</w:t>
      </w:r>
      <w:r w:rsidRPr="00965C18">
        <w:tab/>
        <w:t xml:space="preserve">An entity (the </w:t>
      </w:r>
      <w:r w:rsidRPr="00965C18">
        <w:rPr>
          <w:b/>
          <w:i/>
        </w:rPr>
        <w:t>test entity</w:t>
      </w:r>
      <w:r w:rsidRPr="00965C18">
        <w:t xml:space="preserve">) is a </w:t>
      </w:r>
      <w:r w:rsidRPr="00965C18">
        <w:rPr>
          <w:b/>
          <w:i/>
        </w:rPr>
        <w:t>reverse hybrid</w:t>
      </w:r>
      <w:r w:rsidRPr="00965C18">
        <w:t xml:space="preserve"> in relation to a payment made to it if:</w:t>
      </w:r>
    </w:p>
    <w:p w14:paraId="6EA3D404" w14:textId="77777777" w:rsidR="00F42EE5" w:rsidRPr="00965C18" w:rsidRDefault="00F42EE5" w:rsidP="00F42EE5">
      <w:pPr>
        <w:pStyle w:val="paragraph"/>
      </w:pPr>
      <w:r w:rsidRPr="00965C18">
        <w:tab/>
        <w:t>(a)</w:t>
      </w:r>
      <w:r w:rsidRPr="00965C18">
        <w:tab/>
      </w:r>
      <w:r w:rsidR="001F75DF" w:rsidRPr="00965C18">
        <w:t>subsection (</w:t>
      </w:r>
      <w:r w:rsidRPr="00965C18">
        <w:t>2) applies to the entity in relation to a country and the payment; and</w:t>
      </w:r>
    </w:p>
    <w:p w14:paraId="1E099AA9" w14:textId="77777777" w:rsidR="00F42EE5" w:rsidRPr="00965C18" w:rsidRDefault="00F42EE5" w:rsidP="00F42EE5">
      <w:pPr>
        <w:pStyle w:val="paragraph"/>
      </w:pPr>
      <w:r w:rsidRPr="00965C18">
        <w:tab/>
        <w:t>(b)</w:t>
      </w:r>
      <w:r w:rsidRPr="00965C18">
        <w:tab/>
      </w:r>
      <w:r w:rsidR="001F75DF" w:rsidRPr="00965C18">
        <w:t>subsection (</w:t>
      </w:r>
      <w:r w:rsidRPr="00965C18">
        <w:t>3) applies to the entity in relation to a different country and the payment.</w:t>
      </w:r>
    </w:p>
    <w:p w14:paraId="717F0CF3" w14:textId="2DA31785" w:rsidR="00F42EE5" w:rsidRPr="00965C18" w:rsidRDefault="00F42EE5" w:rsidP="00F42EE5">
      <w:pPr>
        <w:pStyle w:val="notetext"/>
      </w:pPr>
      <w:r w:rsidRPr="00965C18">
        <w:t>Note:</w:t>
      </w:r>
      <w:r w:rsidRPr="00965C18">
        <w:tab/>
        <w:t xml:space="preserve">The entity, the payments it makes, and its income or profits are </w:t>
      </w:r>
      <w:r w:rsidR="00F32968" w:rsidRPr="00965C18">
        <w:t xml:space="preserve">generally </w:t>
      </w:r>
      <w:r w:rsidRPr="00965C18">
        <w:t xml:space="preserve">identified disregarding tax provisions: see </w:t>
      </w:r>
      <w:r w:rsidR="00940CC1">
        <w:t>section 8</w:t>
      </w:r>
      <w:r w:rsidRPr="00965C18">
        <w:t>32</w:t>
      </w:r>
      <w:r w:rsidR="00442C70">
        <w:noBreakHyphen/>
      </w:r>
      <w:r w:rsidRPr="00965C18">
        <w:t>30.</w:t>
      </w:r>
    </w:p>
    <w:p w14:paraId="3220B207" w14:textId="77777777" w:rsidR="00F42EE5" w:rsidRPr="00965C18" w:rsidRDefault="00F42EE5" w:rsidP="00F42EE5">
      <w:pPr>
        <w:pStyle w:val="SubsectionHead"/>
      </w:pPr>
      <w:r w:rsidRPr="00965C18">
        <w:t>Formation country—entity is transparent and payment is not within the tax base</w:t>
      </w:r>
    </w:p>
    <w:p w14:paraId="2B5A71D0" w14:textId="77777777" w:rsidR="00F42EE5" w:rsidRPr="00965C18" w:rsidRDefault="00F42EE5" w:rsidP="00F42EE5">
      <w:pPr>
        <w:pStyle w:val="subsection"/>
      </w:pPr>
      <w:r w:rsidRPr="00965C18">
        <w:tab/>
        <w:t>(2)</w:t>
      </w:r>
      <w:r w:rsidRPr="00965C18">
        <w:tab/>
        <w:t xml:space="preserve">This subsection applies to a test entity in relation to a country (the </w:t>
      </w:r>
      <w:r w:rsidRPr="00965C18">
        <w:rPr>
          <w:b/>
          <w:i/>
        </w:rPr>
        <w:t>formation country</w:t>
      </w:r>
      <w:r w:rsidRPr="00965C18">
        <w:t>) and a payment made to the entity if:</w:t>
      </w:r>
    </w:p>
    <w:p w14:paraId="47CD060A" w14:textId="77777777" w:rsidR="00F42EE5" w:rsidRPr="00965C18" w:rsidRDefault="00F42EE5" w:rsidP="00F42EE5">
      <w:pPr>
        <w:pStyle w:val="paragraph"/>
      </w:pPr>
      <w:r w:rsidRPr="00965C18">
        <w:tab/>
        <w:t>(a)</w:t>
      </w:r>
      <w:r w:rsidRPr="00965C18">
        <w:tab/>
        <w:t>the test entity is formed in the formation country; and</w:t>
      </w:r>
    </w:p>
    <w:p w14:paraId="1F6D806E" w14:textId="77777777" w:rsidR="00F42EE5" w:rsidRPr="00965C18" w:rsidRDefault="00F42EE5" w:rsidP="00F42EE5">
      <w:pPr>
        <w:pStyle w:val="paragraph"/>
      </w:pPr>
      <w:r w:rsidRPr="00965C18">
        <w:tab/>
        <w:t>(b)</w:t>
      </w:r>
      <w:r w:rsidRPr="00965C18">
        <w:tab/>
        <w:t>for the formation country, the test entity is:</w:t>
      </w:r>
    </w:p>
    <w:p w14:paraId="46E4CAC9" w14:textId="697551D0" w:rsidR="00F42EE5" w:rsidRPr="00965C18" w:rsidRDefault="00F42EE5" w:rsidP="00F42EE5">
      <w:pPr>
        <w:pStyle w:val="paragraphsub"/>
      </w:pPr>
      <w:r w:rsidRPr="00965C18">
        <w:tab/>
        <w:t>(i)</w:t>
      </w:r>
      <w:r w:rsidRPr="00965C18">
        <w:tab/>
        <w:t xml:space="preserve">not a </w:t>
      </w:r>
      <w:r w:rsidR="00442C70" w:rsidRPr="00442C70">
        <w:rPr>
          <w:position w:val="6"/>
          <w:sz w:val="16"/>
        </w:rPr>
        <w:t>*</w:t>
      </w:r>
      <w:r w:rsidRPr="00965C18">
        <w:t>liable entity; and</w:t>
      </w:r>
    </w:p>
    <w:p w14:paraId="52445E28" w14:textId="0FF092C1" w:rsidR="00F42EE5" w:rsidRPr="00965C18" w:rsidRDefault="00F42EE5" w:rsidP="00F42EE5">
      <w:pPr>
        <w:pStyle w:val="paragraphsub"/>
      </w:pPr>
      <w:r w:rsidRPr="00965C18">
        <w:tab/>
        <w:t>(ii)</w:t>
      </w:r>
      <w:r w:rsidRPr="00965C18">
        <w:tab/>
        <w:t xml:space="preserve">for Australia—not a </w:t>
      </w:r>
      <w:r w:rsidR="00442C70" w:rsidRPr="00442C70">
        <w:rPr>
          <w:position w:val="6"/>
          <w:sz w:val="16"/>
        </w:rPr>
        <w:t>*</w:t>
      </w:r>
      <w:r w:rsidRPr="00965C18">
        <w:t xml:space="preserve">member of a </w:t>
      </w:r>
      <w:r w:rsidR="00442C70" w:rsidRPr="00442C70">
        <w:rPr>
          <w:position w:val="6"/>
          <w:sz w:val="16"/>
        </w:rPr>
        <w:t>*</w:t>
      </w:r>
      <w:r w:rsidRPr="00965C18">
        <w:t>consolidated group</w:t>
      </w:r>
      <w:r w:rsidR="00F32968" w:rsidRPr="00965C18">
        <w:t xml:space="preserve"> or </w:t>
      </w:r>
      <w:r w:rsidR="00442C70" w:rsidRPr="00442C70">
        <w:rPr>
          <w:position w:val="6"/>
          <w:sz w:val="16"/>
        </w:rPr>
        <w:t>*</w:t>
      </w:r>
      <w:r w:rsidR="00F32968" w:rsidRPr="00965C18">
        <w:t>MEC group</w:t>
      </w:r>
      <w:r w:rsidRPr="00965C18">
        <w:t>; and</w:t>
      </w:r>
    </w:p>
    <w:p w14:paraId="23DCF5E8" w14:textId="77777777" w:rsidR="00F42EE5" w:rsidRPr="00965C18" w:rsidRDefault="00F42EE5" w:rsidP="00F42EE5">
      <w:pPr>
        <w:pStyle w:val="paragraph"/>
      </w:pPr>
      <w:r w:rsidRPr="00965C18">
        <w:tab/>
        <w:t>(c)</w:t>
      </w:r>
      <w:r w:rsidRPr="00965C18">
        <w:tab/>
        <w:t xml:space="preserve">for the formation country, another entity (an </w:t>
      </w:r>
      <w:r w:rsidRPr="00965C18">
        <w:rPr>
          <w:b/>
          <w:i/>
        </w:rPr>
        <w:t>investor</w:t>
      </w:r>
      <w:r w:rsidRPr="00965C18">
        <w:t>) is a liable entity in respect of income or profits of the test entity.</w:t>
      </w:r>
    </w:p>
    <w:p w14:paraId="6ED282CB" w14:textId="356C587A" w:rsidR="00F42EE5" w:rsidRPr="00965C18" w:rsidRDefault="00F42EE5" w:rsidP="00F42EE5">
      <w:pPr>
        <w:pStyle w:val="notetext"/>
      </w:pPr>
      <w:r w:rsidRPr="00965C18">
        <w:t>Note:</w:t>
      </w:r>
      <w:r w:rsidRPr="00965C18">
        <w:tab/>
        <w:t xml:space="preserve">For the meaning of </w:t>
      </w:r>
      <w:r w:rsidRPr="00965C18">
        <w:rPr>
          <w:b/>
          <w:i/>
        </w:rPr>
        <w:t>liable entity</w:t>
      </w:r>
      <w:r w:rsidRPr="00965C18">
        <w:t xml:space="preserve">, see </w:t>
      </w:r>
      <w:r w:rsidR="00940CC1">
        <w:t>section 8</w:t>
      </w:r>
      <w:r w:rsidRPr="00965C18">
        <w:t>32</w:t>
      </w:r>
      <w:r w:rsidR="00442C70">
        <w:noBreakHyphen/>
      </w:r>
      <w:r w:rsidRPr="00965C18">
        <w:t>325.</w:t>
      </w:r>
    </w:p>
    <w:p w14:paraId="1CF0AAD2" w14:textId="77777777" w:rsidR="00F42EE5" w:rsidRPr="00965C18" w:rsidRDefault="00F42EE5" w:rsidP="00F42EE5">
      <w:pPr>
        <w:pStyle w:val="SubsectionHead"/>
      </w:pPr>
      <w:r w:rsidRPr="00965C18">
        <w:t>Investor country—entity is not transparent</w:t>
      </w:r>
    </w:p>
    <w:p w14:paraId="57D6048B" w14:textId="77777777" w:rsidR="00F42EE5" w:rsidRPr="00965C18" w:rsidRDefault="00F42EE5" w:rsidP="00F42EE5">
      <w:pPr>
        <w:pStyle w:val="subsection"/>
      </w:pPr>
      <w:r w:rsidRPr="00965C18">
        <w:tab/>
        <w:t>(3)</w:t>
      </w:r>
      <w:r w:rsidRPr="00965C18">
        <w:tab/>
        <w:t xml:space="preserve">This subsection applies to a test entity in relation to a country (the </w:t>
      </w:r>
      <w:r w:rsidRPr="00965C18">
        <w:rPr>
          <w:b/>
          <w:i/>
        </w:rPr>
        <w:t>investor country</w:t>
      </w:r>
      <w:r w:rsidRPr="00965C18">
        <w:t>) and a payment made to the entity if, in the investor country:</w:t>
      </w:r>
    </w:p>
    <w:p w14:paraId="4879228F" w14:textId="3374E3F2" w:rsidR="00F42EE5" w:rsidRPr="00965C18" w:rsidRDefault="00F42EE5" w:rsidP="00F42EE5">
      <w:pPr>
        <w:pStyle w:val="paragraph"/>
      </w:pPr>
      <w:r w:rsidRPr="00965C18">
        <w:tab/>
        <w:t>(a)</w:t>
      </w:r>
      <w:r w:rsidRPr="00965C18">
        <w:tab/>
        <w:t xml:space="preserve">an investor identified in </w:t>
      </w:r>
      <w:r w:rsidR="001F75DF" w:rsidRPr="00965C18">
        <w:t>paragraph (</w:t>
      </w:r>
      <w:r w:rsidRPr="00965C18">
        <w:t xml:space="preserve">2)(c) is a </w:t>
      </w:r>
      <w:r w:rsidR="00442C70" w:rsidRPr="00442C70">
        <w:rPr>
          <w:position w:val="6"/>
          <w:sz w:val="16"/>
        </w:rPr>
        <w:t>*</w:t>
      </w:r>
      <w:r w:rsidRPr="00965C18">
        <w:t xml:space="preserve">liable entity (an </w:t>
      </w:r>
      <w:r w:rsidRPr="00965C18">
        <w:rPr>
          <w:b/>
          <w:i/>
        </w:rPr>
        <w:t>investing taxpayer</w:t>
      </w:r>
      <w:r w:rsidRPr="00965C18">
        <w:t>) in respect of its own income or profits, but not in respect of the test entity’s income or profits; or</w:t>
      </w:r>
    </w:p>
    <w:p w14:paraId="6A2FAE86" w14:textId="77777777" w:rsidR="00F42EE5" w:rsidRPr="00965C18" w:rsidRDefault="00F42EE5" w:rsidP="00F42EE5">
      <w:pPr>
        <w:pStyle w:val="paragraph"/>
      </w:pPr>
      <w:r w:rsidRPr="00965C18">
        <w:tab/>
        <w:t>(b)</w:t>
      </w:r>
      <w:r w:rsidRPr="00965C18">
        <w:tab/>
        <w:t xml:space="preserve">an entity that is a liable entity (also an </w:t>
      </w:r>
      <w:r w:rsidRPr="00965C18">
        <w:rPr>
          <w:b/>
          <w:i/>
        </w:rPr>
        <w:t>investing taxpayer</w:t>
      </w:r>
      <w:r w:rsidRPr="00965C18">
        <w:t>) in respect of the investor’s income or profits is not also a liable entity in respect of the test entity’s income or profits.</w:t>
      </w:r>
    </w:p>
    <w:p w14:paraId="42473E12" w14:textId="2AFBCE21" w:rsidR="00F42EE5" w:rsidRPr="00965C18" w:rsidRDefault="00F42EE5" w:rsidP="00F42EE5">
      <w:pPr>
        <w:pStyle w:val="ActHead4"/>
      </w:pPr>
      <w:bookmarkStart w:id="782" w:name="_Toc201758418"/>
      <w:r w:rsidRPr="00965C18">
        <w:rPr>
          <w:rStyle w:val="CharSubdNo"/>
        </w:rPr>
        <w:lastRenderedPageBreak/>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F</w:t>
      </w:r>
      <w:r w:rsidRPr="00965C18">
        <w:t>—</w:t>
      </w:r>
      <w:r w:rsidRPr="00965C18">
        <w:rPr>
          <w:rStyle w:val="CharSubdText"/>
        </w:rPr>
        <w:t>Branch hybrid mismatch</w:t>
      </w:r>
      <w:bookmarkEnd w:id="782"/>
    </w:p>
    <w:p w14:paraId="422507E3" w14:textId="5449EE13" w:rsidR="00F42EE5" w:rsidRPr="00965C18" w:rsidRDefault="00F42EE5" w:rsidP="00F42EE5">
      <w:pPr>
        <w:pStyle w:val="ActHead4"/>
      </w:pPr>
      <w:bookmarkStart w:id="783" w:name="_Toc201758419"/>
      <w:r w:rsidRPr="00965C18">
        <w:t>Guide to Subdivision</w:t>
      </w:r>
      <w:r w:rsidR="001F75DF" w:rsidRPr="00965C18">
        <w:t> </w:t>
      </w:r>
      <w:r w:rsidRPr="00965C18">
        <w:t>832</w:t>
      </w:r>
      <w:r w:rsidR="00442C70">
        <w:noBreakHyphen/>
      </w:r>
      <w:r w:rsidRPr="00965C18">
        <w:t>F</w:t>
      </w:r>
      <w:bookmarkEnd w:id="783"/>
    </w:p>
    <w:p w14:paraId="21AC7705" w14:textId="13639A39" w:rsidR="00F42EE5" w:rsidRPr="00965C18" w:rsidRDefault="00F42EE5" w:rsidP="00F42EE5">
      <w:pPr>
        <w:pStyle w:val="ActHead5"/>
      </w:pPr>
      <w:bookmarkStart w:id="784" w:name="_Toc201758420"/>
      <w:r w:rsidRPr="00965C18">
        <w:rPr>
          <w:rStyle w:val="CharSectno"/>
        </w:rPr>
        <w:t>832</w:t>
      </w:r>
      <w:r w:rsidR="00442C70">
        <w:rPr>
          <w:rStyle w:val="CharSectno"/>
        </w:rPr>
        <w:noBreakHyphen/>
      </w:r>
      <w:r w:rsidRPr="00965C18">
        <w:rPr>
          <w:rStyle w:val="CharSectno"/>
        </w:rPr>
        <w:t>450</w:t>
      </w:r>
      <w:r w:rsidRPr="00965C18">
        <w:t xml:space="preserve">  What this Subdivision is about</w:t>
      </w:r>
      <w:bookmarkEnd w:id="784"/>
    </w:p>
    <w:p w14:paraId="705EAF57" w14:textId="401289FA" w:rsidR="00F42EE5" w:rsidRPr="00965C18" w:rsidRDefault="00F42EE5" w:rsidP="00F42EE5">
      <w:pPr>
        <w:pStyle w:val="SOText"/>
        <w:rPr>
          <w:rFonts w:cs="Times New Roman"/>
        </w:rPr>
      </w:pPr>
      <w:r w:rsidRPr="00965C18">
        <w:rPr>
          <w:rFonts w:cs="Times New Roman"/>
        </w:rPr>
        <w:t>This Subdivision neutralises a branch hybrid mismatch if it involves a deduction in Australia (and the non</w:t>
      </w:r>
      <w:r w:rsidR="00442C70">
        <w:rPr>
          <w:rFonts w:cs="Times New Roman"/>
        </w:rPr>
        <w:noBreakHyphen/>
      </w:r>
      <w:r w:rsidRPr="00965C18">
        <w:rPr>
          <w:rFonts w:cs="Times New Roman"/>
        </w:rPr>
        <w:t>inclusion was not also in Australia).</w:t>
      </w:r>
    </w:p>
    <w:p w14:paraId="7B79831B" w14:textId="2B446BF2" w:rsidR="00F42EE5" w:rsidRPr="00965C18" w:rsidRDefault="00F42EE5" w:rsidP="00F42EE5">
      <w:pPr>
        <w:pStyle w:val="SOText"/>
        <w:rPr>
          <w:rFonts w:cs="Times New Roman"/>
        </w:rPr>
      </w:pPr>
      <w:r w:rsidRPr="00965C18">
        <w:rPr>
          <w:rFonts w:cs="Times New Roman"/>
        </w:rPr>
        <w:t>A deduction/non</w:t>
      </w:r>
      <w:r w:rsidR="00442C70">
        <w:rPr>
          <w:rFonts w:cs="Times New Roman"/>
        </w:rPr>
        <w:noBreakHyphen/>
      </w:r>
      <w:r w:rsidRPr="00965C18">
        <w:rPr>
          <w:rFonts w:cs="Times New Roman"/>
        </w:rPr>
        <w:t>inclusion mismatch is a branch hybrid mismatch if it is made directly or indirectly to a branch hybrid, and the mismatch would not have arisen, or would have been less, if the residence country had not recognised the permanent establishment.</w:t>
      </w:r>
    </w:p>
    <w:p w14:paraId="7FA78F3A" w14:textId="77777777" w:rsidR="00F42EE5" w:rsidRPr="00965C18" w:rsidRDefault="00F42EE5" w:rsidP="00F42EE5">
      <w:pPr>
        <w:pStyle w:val="SOText"/>
        <w:rPr>
          <w:rFonts w:cs="Times New Roman"/>
        </w:rPr>
      </w:pPr>
      <w:r w:rsidRPr="00965C18">
        <w:rPr>
          <w:rFonts w:cs="Times New Roman"/>
        </w:rPr>
        <w:t xml:space="preserve">An entity is a branch hybrid in relation to a payment made to it if, for the purposes of the tax law of the country in which it is a resident, the payment is treated as being allocated to a permanent establishment in another country, but in the other country, the payment is treated as </w:t>
      </w:r>
      <w:r w:rsidRPr="00965C18">
        <w:rPr>
          <w:rFonts w:cs="Times New Roman"/>
          <w:i/>
        </w:rPr>
        <w:t>not</w:t>
      </w:r>
      <w:r w:rsidRPr="00965C18">
        <w:rPr>
          <w:rFonts w:cs="Times New Roman"/>
        </w:rPr>
        <w:t xml:space="preserve"> being allocated to a permanent establishment in that country.</w:t>
      </w:r>
    </w:p>
    <w:p w14:paraId="5A2E9DFA" w14:textId="12EFF8DD" w:rsidR="00F42EE5" w:rsidRPr="00965C18" w:rsidRDefault="00F42EE5" w:rsidP="004F4365">
      <w:pPr>
        <w:pStyle w:val="SOText"/>
        <w:keepNext/>
        <w:keepLines/>
        <w:rPr>
          <w:rFonts w:cs="Times New Roman"/>
        </w:rPr>
      </w:pPr>
      <w:r w:rsidRPr="00965C18">
        <w:rPr>
          <w:rFonts w:cs="Times New Roman"/>
        </w:rPr>
        <w:t>A branch hybrid mismatch that is not neutralised by this Subdivision (or by foreign hybrid mismatch rules) is an offshore hybrid mismatch, which might give rise to an imported hybrid mismatch under Subdivision</w:t>
      </w:r>
      <w:r w:rsidR="001F75DF" w:rsidRPr="00965C18">
        <w:rPr>
          <w:rFonts w:cs="Times New Roman"/>
        </w:rPr>
        <w:t> </w:t>
      </w:r>
      <w:r w:rsidRPr="00965C18">
        <w:rPr>
          <w:rFonts w:cs="Times New Roman"/>
        </w:rPr>
        <w:t>832</w:t>
      </w:r>
      <w:r w:rsidR="00442C70">
        <w:rPr>
          <w:rFonts w:cs="Times New Roman"/>
        </w:rPr>
        <w:noBreakHyphen/>
      </w:r>
      <w:r w:rsidRPr="00965C18">
        <w:rPr>
          <w:rFonts w:cs="Times New Roman"/>
        </w:rPr>
        <w:t>H.</w:t>
      </w:r>
    </w:p>
    <w:p w14:paraId="496F6E0A" w14:textId="77777777" w:rsidR="00F42EE5" w:rsidRPr="00965C18" w:rsidRDefault="00F42EE5" w:rsidP="00F42EE5">
      <w:pPr>
        <w:pStyle w:val="TofSectsHeading"/>
      </w:pPr>
      <w:r w:rsidRPr="00965C18">
        <w:t>Table of sections</w:t>
      </w:r>
    </w:p>
    <w:p w14:paraId="52DD56E4" w14:textId="77777777" w:rsidR="00F42EE5" w:rsidRPr="00965C18" w:rsidRDefault="00F42EE5" w:rsidP="00F42EE5">
      <w:pPr>
        <w:pStyle w:val="TofSectsGroupHeading"/>
      </w:pPr>
      <w:r w:rsidRPr="00965C18">
        <w:t>Operative provisions</w:t>
      </w:r>
    </w:p>
    <w:p w14:paraId="105B39D4" w14:textId="58E0A94E" w:rsidR="00F42EE5" w:rsidRPr="00965C18" w:rsidRDefault="00F42EE5" w:rsidP="00F42EE5">
      <w:pPr>
        <w:pStyle w:val="TofSectsSection"/>
      </w:pPr>
      <w:r w:rsidRPr="00965C18">
        <w:t>832</w:t>
      </w:r>
      <w:r w:rsidR="00442C70">
        <w:noBreakHyphen/>
      </w:r>
      <w:r w:rsidRPr="00965C18">
        <w:t>455</w:t>
      </w:r>
      <w:r w:rsidRPr="00965C18">
        <w:tab/>
        <w:t>Deduction not allowable</w:t>
      </w:r>
    </w:p>
    <w:p w14:paraId="16C63B0E" w14:textId="52AC2E24" w:rsidR="00F42EE5" w:rsidRPr="00965C18" w:rsidRDefault="00F42EE5" w:rsidP="00F42EE5">
      <w:pPr>
        <w:pStyle w:val="TofSectsSection"/>
      </w:pPr>
      <w:r w:rsidRPr="00965C18">
        <w:t>832</w:t>
      </w:r>
      <w:r w:rsidR="00442C70">
        <w:noBreakHyphen/>
      </w:r>
      <w:r w:rsidRPr="00965C18">
        <w:t>460</w:t>
      </w:r>
      <w:r w:rsidRPr="00965C18">
        <w:tab/>
        <w:t>Exception where entity not a party to the structured arrangement</w:t>
      </w:r>
    </w:p>
    <w:p w14:paraId="4DD45509" w14:textId="00781E0C" w:rsidR="00F42EE5" w:rsidRPr="00965C18" w:rsidRDefault="00F42EE5" w:rsidP="00F42EE5">
      <w:pPr>
        <w:pStyle w:val="TofSectsSection"/>
      </w:pPr>
      <w:r w:rsidRPr="00965C18">
        <w:t>832</w:t>
      </w:r>
      <w:r w:rsidR="00442C70">
        <w:noBreakHyphen/>
      </w:r>
      <w:r w:rsidRPr="00965C18">
        <w:t>465</w:t>
      </w:r>
      <w:r w:rsidRPr="00965C18">
        <w:tab/>
        <w:t>When a branch hybrid mismatch is an offshore hybrid mismatch</w:t>
      </w:r>
    </w:p>
    <w:p w14:paraId="65CF2903" w14:textId="0208F3B7" w:rsidR="00F42EE5" w:rsidRPr="00965C18" w:rsidRDefault="00F42EE5" w:rsidP="00F42EE5">
      <w:pPr>
        <w:pStyle w:val="TofSectsSection"/>
      </w:pPr>
      <w:r w:rsidRPr="00965C18">
        <w:t>832</w:t>
      </w:r>
      <w:r w:rsidR="00442C70">
        <w:noBreakHyphen/>
      </w:r>
      <w:r w:rsidRPr="00965C18">
        <w:t>470</w:t>
      </w:r>
      <w:r w:rsidRPr="00965C18">
        <w:tab/>
        <w:t>Branch hybrid mismatch</w:t>
      </w:r>
    </w:p>
    <w:p w14:paraId="576543C3" w14:textId="706ED3DC" w:rsidR="00F42EE5" w:rsidRPr="00965C18" w:rsidRDefault="00F42EE5" w:rsidP="00F42EE5">
      <w:pPr>
        <w:pStyle w:val="TofSectsSection"/>
      </w:pPr>
      <w:r w:rsidRPr="00965C18">
        <w:t>832</w:t>
      </w:r>
      <w:r w:rsidR="00442C70">
        <w:noBreakHyphen/>
      </w:r>
      <w:r w:rsidRPr="00965C18">
        <w:t>475</w:t>
      </w:r>
      <w:r w:rsidRPr="00965C18">
        <w:tab/>
        <w:t>Hybrid mismatch</w:t>
      </w:r>
    </w:p>
    <w:p w14:paraId="62E56A5A" w14:textId="5041B439" w:rsidR="00F42EE5" w:rsidRPr="00965C18" w:rsidRDefault="00F42EE5" w:rsidP="00F42EE5">
      <w:pPr>
        <w:pStyle w:val="TofSectsSection"/>
      </w:pPr>
      <w:r w:rsidRPr="00965C18">
        <w:t>832</w:t>
      </w:r>
      <w:r w:rsidR="00442C70">
        <w:noBreakHyphen/>
      </w:r>
      <w:r w:rsidRPr="00965C18">
        <w:t>480</w:t>
      </w:r>
      <w:r w:rsidRPr="00965C18">
        <w:tab/>
        <w:t>Hybrid requirement—payment made directly or indirectly to a branch hybrid</w:t>
      </w:r>
    </w:p>
    <w:p w14:paraId="162DE8B9" w14:textId="6F959BE6" w:rsidR="00F42EE5" w:rsidRPr="00965C18" w:rsidRDefault="00F42EE5" w:rsidP="00F42EE5">
      <w:pPr>
        <w:pStyle w:val="TofSectsSection"/>
      </w:pPr>
      <w:r w:rsidRPr="00965C18">
        <w:lastRenderedPageBreak/>
        <w:t>832</w:t>
      </w:r>
      <w:r w:rsidR="00442C70">
        <w:noBreakHyphen/>
      </w:r>
      <w:r w:rsidRPr="00965C18">
        <w:t>485</w:t>
      </w:r>
      <w:r w:rsidRPr="00965C18">
        <w:tab/>
        <w:t>Branch hybrid</w:t>
      </w:r>
    </w:p>
    <w:p w14:paraId="7A45B581" w14:textId="77777777" w:rsidR="00F42EE5" w:rsidRPr="00965C18" w:rsidRDefault="00F42EE5" w:rsidP="00F42EE5">
      <w:pPr>
        <w:pStyle w:val="ActHead4"/>
      </w:pPr>
      <w:bookmarkStart w:id="785" w:name="_Toc201758421"/>
      <w:r w:rsidRPr="00965C18">
        <w:t>Operative provisions</w:t>
      </w:r>
      <w:bookmarkEnd w:id="785"/>
    </w:p>
    <w:p w14:paraId="5F510DD2" w14:textId="3C9BAAC7" w:rsidR="00F42EE5" w:rsidRPr="00965C18" w:rsidRDefault="00F42EE5" w:rsidP="00F42EE5">
      <w:pPr>
        <w:pStyle w:val="ActHead5"/>
      </w:pPr>
      <w:bookmarkStart w:id="786" w:name="_Toc201758422"/>
      <w:r w:rsidRPr="00965C18">
        <w:rPr>
          <w:rStyle w:val="CharSectno"/>
        </w:rPr>
        <w:t>832</w:t>
      </w:r>
      <w:r w:rsidR="00442C70">
        <w:rPr>
          <w:rStyle w:val="CharSectno"/>
        </w:rPr>
        <w:noBreakHyphen/>
      </w:r>
      <w:r w:rsidRPr="00965C18">
        <w:rPr>
          <w:rStyle w:val="CharSectno"/>
        </w:rPr>
        <w:t>455</w:t>
      </w:r>
      <w:r w:rsidRPr="00965C18">
        <w:t xml:space="preserve">  Deduction not allowable</w:t>
      </w:r>
      <w:bookmarkEnd w:id="786"/>
    </w:p>
    <w:p w14:paraId="438C2A26" w14:textId="77777777" w:rsidR="00F42EE5" w:rsidRPr="00965C18" w:rsidRDefault="00F42EE5" w:rsidP="00F42EE5">
      <w:pPr>
        <w:pStyle w:val="subsection"/>
      </w:pPr>
      <w:r w:rsidRPr="00965C18">
        <w:tab/>
        <w:t>(1)</w:t>
      </w:r>
      <w:r w:rsidRPr="00965C18">
        <w:tab/>
        <w:t>This section applies to an entity if:</w:t>
      </w:r>
    </w:p>
    <w:p w14:paraId="7339CD1E" w14:textId="77777777" w:rsidR="00F42EE5" w:rsidRPr="00965C18" w:rsidRDefault="00F42EE5" w:rsidP="00F42EE5">
      <w:pPr>
        <w:pStyle w:val="paragraph"/>
      </w:pPr>
      <w:r w:rsidRPr="00965C18">
        <w:tab/>
        <w:t>(a)</w:t>
      </w:r>
      <w:r w:rsidRPr="00965C18">
        <w:tab/>
        <w:t>apart from this section, the entity would be entitled to a deduction in an income year in respect of a payment; and</w:t>
      </w:r>
    </w:p>
    <w:p w14:paraId="0B7EE586" w14:textId="1C7EC2C8" w:rsidR="00F42EE5" w:rsidRPr="00965C18" w:rsidRDefault="00F42EE5" w:rsidP="00F42EE5">
      <w:pPr>
        <w:pStyle w:val="paragraph"/>
      </w:pPr>
      <w:r w:rsidRPr="00965C18">
        <w:tab/>
        <w:t>(b)</w:t>
      </w:r>
      <w:r w:rsidRPr="00965C18">
        <w:tab/>
        <w:t xml:space="preserve">the deduction is the </w:t>
      </w:r>
      <w:r w:rsidR="00442C70" w:rsidRPr="00442C70">
        <w:rPr>
          <w:position w:val="6"/>
          <w:sz w:val="16"/>
        </w:rPr>
        <w:t>*</w:t>
      </w:r>
      <w:r w:rsidRPr="00965C18">
        <w:t xml:space="preserve">deduction component of a </w:t>
      </w:r>
      <w:r w:rsidR="00442C70" w:rsidRPr="00442C70">
        <w:rPr>
          <w:position w:val="6"/>
          <w:sz w:val="16"/>
        </w:rPr>
        <w:t>*</w:t>
      </w:r>
      <w:r w:rsidRPr="00965C18">
        <w:rPr>
          <w:lang w:eastAsia="en-US"/>
        </w:rPr>
        <w:t>branch</w:t>
      </w:r>
      <w:r w:rsidRPr="00965C18">
        <w:rPr>
          <w:position w:val="6"/>
          <w:sz w:val="16"/>
        </w:rPr>
        <w:t xml:space="preserve"> </w:t>
      </w:r>
      <w:r w:rsidRPr="00965C18">
        <w:t>hybrid mismatch to which the payment gives rise.</w:t>
      </w:r>
    </w:p>
    <w:p w14:paraId="1E37EF44" w14:textId="04B4D72E" w:rsidR="00F42EE5" w:rsidRPr="00965C18" w:rsidRDefault="00F42EE5" w:rsidP="00F42EE5">
      <w:pPr>
        <w:pStyle w:val="subsection"/>
      </w:pPr>
      <w:r w:rsidRPr="00965C18">
        <w:tab/>
        <w:t>(2)</w:t>
      </w:r>
      <w:r w:rsidRPr="00965C18">
        <w:tab/>
        <w:t xml:space="preserve">So much of the deduction as does not exceed the amount of the </w:t>
      </w:r>
      <w:r w:rsidR="00442C70" w:rsidRPr="00442C70">
        <w:rPr>
          <w:position w:val="6"/>
          <w:sz w:val="16"/>
        </w:rPr>
        <w:t>*</w:t>
      </w:r>
      <w:r w:rsidRPr="00965C18">
        <w:t>branch hybrid mismatch is not allowable as a deduction.</w:t>
      </w:r>
    </w:p>
    <w:p w14:paraId="62E2D646" w14:textId="75C51DC4" w:rsidR="00F42EE5" w:rsidRPr="00965C18" w:rsidRDefault="00F42EE5" w:rsidP="00F42EE5">
      <w:pPr>
        <w:pStyle w:val="subsection"/>
      </w:pPr>
      <w:r w:rsidRPr="00965C18">
        <w:tab/>
        <w:t>(3)</w:t>
      </w:r>
      <w:r w:rsidRPr="00965C18">
        <w:tab/>
        <w:t xml:space="preserve">However, this section does not apply in relation to the </w:t>
      </w:r>
      <w:r w:rsidR="00442C70" w:rsidRPr="00442C70">
        <w:rPr>
          <w:position w:val="6"/>
          <w:sz w:val="16"/>
        </w:rPr>
        <w:t>*</w:t>
      </w:r>
      <w:r w:rsidRPr="00965C18">
        <w:t>branch hybrid mismatch if subsection</w:t>
      </w:r>
      <w:r w:rsidR="001F75DF" w:rsidRPr="00965C18">
        <w:t> </w:t>
      </w:r>
      <w:r w:rsidRPr="00965C18">
        <w:t xml:space="preserve">23AH(2) of the </w:t>
      </w:r>
      <w:r w:rsidRPr="00965C18">
        <w:rPr>
          <w:i/>
        </w:rPr>
        <w:t>Income Tax Assessment Act 1936</w:t>
      </w:r>
      <w:r w:rsidRPr="00965C18">
        <w:t xml:space="preserve"> does not apply in relation to the payment because of </w:t>
      </w:r>
      <w:r w:rsidR="001F75DF" w:rsidRPr="00965C18">
        <w:t>subsection (</w:t>
      </w:r>
      <w:r w:rsidRPr="00965C18">
        <w:t>4A) of that section.</w:t>
      </w:r>
    </w:p>
    <w:p w14:paraId="33431BB7" w14:textId="2F28B9CF" w:rsidR="00F42EE5" w:rsidRPr="00965C18" w:rsidRDefault="00F42EE5" w:rsidP="00F42EE5">
      <w:pPr>
        <w:pStyle w:val="ActHead5"/>
      </w:pPr>
      <w:bookmarkStart w:id="787" w:name="_Toc201758423"/>
      <w:r w:rsidRPr="00965C18">
        <w:rPr>
          <w:rStyle w:val="CharSectno"/>
        </w:rPr>
        <w:t>832</w:t>
      </w:r>
      <w:r w:rsidR="00442C70">
        <w:rPr>
          <w:rStyle w:val="CharSectno"/>
        </w:rPr>
        <w:noBreakHyphen/>
      </w:r>
      <w:r w:rsidRPr="00965C18">
        <w:rPr>
          <w:rStyle w:val="CharSectno"/>
        </w:rPr>
        <w:t>460</w:t>
      </w:r>
      <w:r w:rsidRPr="00965C18">
        <w:t xml:space="preserve">  Exception where entity not a party to the structured arrangement</w:t>
      </w:r>
      <w:bookmarkEnd w:id="787"/>
    </w:p>
    <w:p w14:paraId="308AFE9E" w14:textId="52BC2C1C" w:rsidR="00F42EE5" w:rsidRPr="00965C18" w:rsidRDefault="00F42EE5" w:rsidP="00F42EE5">
      <w:pPr>
        <w:pStyle w:val="subsection"/>
      </w:pPr>
      <w:r w:rsidRPr="00965C18">
        <w:tab/>
      </w:r>
      <w:r w:rsidRPr="00965C18">
        <w:tab/>
      </w:r>
      <w:r w:rsidR="00940CC1">
        <w:t>Section 8</w:t>
      </w:r>
      <w:r w:rsidRPr="00965C18">
        <w:t>32</w:t>
      </w:r>
      <w:r w:rsidR="00442C70">
        <w:noBreakHyphen/>
      </w:r>
      <w:r w:rsidRPr="00965C18">
        <w:t>455 does not apply to an entity in respect of a payment if:</w:t>
      </w:r>
    </w:p>
    <w:p w14:paraId="5F56C3A5" w14:textId="7BCAC88D" w:rsidR="00F42EE5" w:rsidRPr="00965C18" w:rsidRDefault="00F42EE5" w:rsidP="00F42EE5">
      <w:pPr>
        <w:pStyle w:val="paragraph"/>
      </w:pPr>
      <w:r w:rsidRPr="00965C18">
        <w:tab/>
        <w:t>(a)</w:t>
      </w:r>
      <w:r w:rsidRPr="00965C18">
        <w:tab/>
        <w:t xml:space="preserve">the payment is made under a </w:t>
      </w:r>
      <w:r w:rsidR="00442C70" w:rsidRPr="00442C70">
        <w:rPr>
          <w:position w:val="6"/>
          <w:sz w:val="16"/>
        </w:rPr>
        <w:t>*</w:t>
      </w:r>
      <w:r w:rsidRPr="00965C18">
        <w:t xml:space="preserve">structured arrangement to which the entity is not a </w:t>
      </w:r>
      <w:r w:rsidR="00442C70" w:rsidRPr="00442C70">
        <w:rPr>
          <w:position w:val="6"/>
          <w:sz w:val="16"/>
        </w:rPr>
        <w:t>*</w:t>
      </w:r>
      <w:r w:rsidRPr="00965C18">
        <w:t>party; and</w:t>
      </w:r>
    </w:p>
    <w:p w14:paraId="1E9C7F63" w14:textId="2E01EF9C" w:rsidR="00F42EE5" w:rsidRPr="00965C18" w:rsidRDefault="00F42EE5" w:rsidP="00F42EE5">
      <w:pPr>
        <w:pStyle w:val="paragraph"/>
      </w:pPr>
      <w:r w:rsidRPr="00965C18">
        <w:tab/>
        <w:t>(b)</w:t>
      </w:r>
      <w:r w:rsidRPr="00965C18">
        <w:tab/>
      </w:r>
      <w:r w:rsidR="00940CC1">
        <w:t>subsection 8</w:t>
      </w:r>
      <w:r w:rsidRPr="00965C18">
        <w:t>32</w:t>
      </w:r>
      <w:r w:rsidR="00442C70">
        <w:noBreakHyphen/>
      </w:r>
      <w:r w:rsidRPr="00965C18">
        <w:t>470(3) does not apply.</w:t>
      </w:r>
    </w:p>
    <w:p w14:paraId="74CFC8C3" w14:textId="3222D733" w:rsidR="00F42EE5" w:rsidRPr="00965C18" w:rsidRDefault="00F42EE5" w:rsidP="00F42EE5">
      <w:pPr>
        <w:pStyle w:val="ActHead5"/>
      </w:pPr>
      <w:bookmarkStart w:id="788" w:name="_Toc201758424"/>
      <w:r w:rsidRPr="00965C18">
        <w:rPr>
          <w:rStyle w:val="CharSectno"/>
        </w:rPr>
        <w:t>832</w:t>
      </w:r>
      <w:r w:rsidR="00442C70">
        <w:rPr>
          <w:rStyle w:val="CharSectno"/>
        </w:rPr>
        <w:noBreakHyphen/>
      </w:r>
      <w:r w:rsidRPr="00965C18">
        <w:rPr>
          <w:rStyle w:val="CharSectno"/>
        </w:rPr>
        <w:t>465</w:t>
      </w:r>
      <w:r w:rsidRPr="00965C18">
        <w:t xml:space="preserve">  When a branch hybrid mismatch is an offshore hybrid mismatch</w:t>
      </w:r>
      <w:bookmarkEnd w:id="788"/>
    </w:p>
    <w:p w14:paraId="6255CBD6" w14:textId="25F7DB8D"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 xml:space="preserve">branch hybrid mismatch is an </w:t>
      </w:r>
      <w:r w:rsidRPr="00965C18">
        <w:rPr>
          <w:b/>
          <w:i/>
        </w:rPr>
        <w:t>offshore hybrid mismatch</w:t>
      </w:r>
      <w:r w:rsidRPr="00965C18">
        <w:t xml:space="preserve"> if:</w:t>
      </w:r>
    </w:p>
    <w:p w14:paraId="1079B945" w14:textId="2969959A"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deduction component of the mismatch is a </w:t>
      </w:r>
      <w:r w:rsidR="00442C70" w:rsidRPr="00442C70">
        <w:rPr>
          <w:position w:val="6"/>
          <w:sz w:val="16"/>
        </w:rPr>
        <w:t>*</w:t>
      </w:r>
      <w:r w:rsidRPr="00965C18">
        <w:t>foreign income tax deduction; and</w:t>
      </w:r>
    </w:p>
    <w:p w14:paraId="28C54E74" w14:textId="6AD4CEA7" w:rsidR="00F42EE5" w:rsidRPr="00965C18" w:rsidRDefault="00F42EE5" w:rsidP="00F42EE5">
      <w:pPr>
        <w:pStyle w:val="paragraph"/>
      </w:pPr>
      <w:r w:rsidRPr="00965C18">
        <w:lastRenderedPageBreak/>
        <w:tab/>
        <w:t>(b)</w:t>
      </w:r>
      <w:r w:rsidRPr="00965C18">
        <w:tab/>
        <w:t xml:space="preserve">the country in which the foreign income tax deduction arose does not have </w:t>
      </w:r>
      <w:r w:rsidR="00442C70" w:rsidRPr="00442C70">
        <w:rPr>
          <w:position w:val="6"/>
          <w:sz w:val="16"/>
        </w:rPr>
        <w:t>*</w:t>
      </w:r>
      <w:r w:rsidRPr="00965C18">
        <w:t xml:space="preserve">foreign hybrid mismatch </w:t>
      </w:r>
      <w:r w:rsidR="00BA2B15" w:rsidRPr="00965C18">
        <w:t>rules that correspond to this Subdivision</w:t>
      </w:r>
      <w:r w:rsidRPr="00965C18">
        <w:t>; and</w:t>
      </w:r>
    </w:p>
    <w:p w14:paraId="345F8F6F" w14:textId="77777777" w:rsidR="00F42EE5" w:rsidRPr="00965C18" w:rsidRDefault="00F42EE5" w:rsidP="00F42EE5">
      <w:pPr>
        <w:pStyle w:val="paragraph"/>
      </w:pPr>
      <w:r w:rsidRPr="00965C18">
        <w:tab/>
        <w:t>(c)</w:t>
      </w:r>
      <w:r w:rsidRPr="00965C18">
        <w:tab/>
        <w:t>subsection</w:t>
      </w:r>
      <w:r w:rsidR="001F75DF" w:rsidRPr="00965C18">
        <w:t> </w:t>
      </w:r>
      <w:r w:rsidRPr="00965C18">
        <w:t xml:space="preserve">23AH(4A) of the </w:t>
      </w:r>
      <w:r w:rsidRPr="00965C18">
        <w:rPr>
          <w:i/>
        </w:rPr>
        <w:t>Income Tax Assessment Act 1936</w:t>
      </w:r>
      <w:r w:rsidRPr="00965C18">
        <w:t xml:space="preserve"> does not apply in relation to the branch hybrid mismatch.</w:t>
      </w:r>
    </w:p>
    <w:p w14:paraId="510E6040" w14:textId="3C48DDB9" w:rsidR="00F42EE5" w:rsidRPr="00965C18" w:rsidRDefault="00F42EE5" w:rsidP="00F42EE5">
      <w:pPr>
        <w:pStyle w:val="notetext"/>
      </w:pPr>
      <w:r w:rsidRPr="00965C18">
        <w:t>Note:</w:t>
      </w:r>
      <w:r w:rsidRPr="00965C18">
        <w:tab/>
        <w:t>An offshore hybrid mismatch might give rise to an imported hybrid mismatch: see Subdivision</w:t>
      </w:r>
      <w:r w:rsidR="001F75DF" w:rsidRPr="00965C18">
        <w:t> </w:t>
      </w:r>
      <w:r w:rsidRPr="00965C18">
        <w:t>832</w:t>
      </w:r>
      <w:r w:rsidR="00442C70">
        <w:noBreakHyphen/>
      </w:r>
      <w:r w:rsidRPr="00965C18">
        <w:t>H.</w:t>
      </w:r>
    </w:p>
    <w:p w14:paraId="2F8F69AB" w14:textId="61CD8A75"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 xml:space="preserve">offshore hybrid mismatch is the amount of the </w:t>
      </w:r>
      <w:r w:rsidR="00442C70" w:rsidRPr="00442C70">
        <w:rPr>
          <w:position w:val="6"/>
          <w:sz w:val="16"/>
        </w:rPr>
        <w:t>*</w:t>
      </w:r>
      <w:r w:rsidRPr="00965C18">
        <w:t>branch hybrid mismatch.</w:t>
      </w:r>
    </w:p>
    <w:p w14:paraId="2BD5869C" w14:textId="013632F5" w:rsidR="00F42EE5" w:rsidRPr="00965C18" w:rsidRDefault="00F42EE5" w:rsidP="00F42EE5">
      <w:pPr>
        <w:pStyle w:val="ActHead5"/>
      </w:pPr>
      <w:bookmarkStart w:id="789" w:name="_Toc201758425"/>
      <w:r w:rsidRPr="00965C18">
        <w:rPr>
          <w:rStyle w:val="CharSectno"/>
        </w:rPr>
        <w:t>832</w:t>
      </w:r>
      <w:r w:rsidR="00442C70">
        <w:rPr>
          <w:rStyle w:val="CharSectno"/>
        </w:rPr>
        <w:noBreakHyphen/>
      </w:r>
      <w:r w:rsidRPr="00965C18">
        <w:rPr>
          <w:rStyle w:val="CharSectno"/>
        </w:rPr>
        <w:t>470</w:t>
      </w:r>
      <w:r w:rsidRPr="00965C18">
        <w:t xml:space="preserve">  Branch hybrid mismatch</w:t>
      </w:r>
      <w:bookmarkEnd w:id="789"/>
    </w:p>
    <w:p w14:paraId="3999DF12" w14:textId="77777777" w:rsidR="00F42EE5" w:rsidRPr="00965C18" w:rsidRDefault="00F42EE5" w:rsidP="00F42EE5">
      <w:pPr>
        <w:pStyle w:val="subsection"/>
      </w:pPr>
      <w:r w:rsidRPr="00965C18">
        <w:tab/>
        <w:t>(1)</w:t>
      </w:r>
      <w:r w:rsidRPr="00965C18">
        <w:tab/>
        <w:t xml:space="preserve">A payment gives rise to a </w:t>
      </w:r>
      <w:r w:rsidRPr="00965C18">
        <w:rPr>
          <w:b/>
          <w:i/>
        </w:rPr>
        <w:t xml:space="preserve">branch hybrid mismatch </w:t>
      </w:r>
      <w:r w:rsidRPr="00965C18">
        <w:t>if:</w:t>
      </w:r>
    </w:p>
    <w:p w14:paraId="5F0F8B8E" w14:textId="7C0BFAEC" w:rsidR="00F42EE5" w:rsidRPr="00965C18" w:rsidRDefault="00F42EE5" w:rsidP="00F42EE5">
      <w:pPr>
        <w:pStyle w:val="paragraph"/>
      </w:pPr>
      <w:r w:rsidRPr="00965C18">
        <w:tab/>
        <w:t>(a)</w:t>
      </w:r>
      <w:r w:rsidRPr="00965C18">
        <w:tab/>
        <w:t xml:space="preserve">the payment gives rise to a </w:t>
      </w:r>
      <w:r w:rsidR="00442C70" w:rsidRPr="00442C70">
        <w:rPr>
          <w:position w:val="6"/>
          <w:sz w:val="16"/>
        </w:rPr>
        <w:t>*</w:t>
      </w:r>
      <w:r w:rsidRPr="00965C18">
        <w:t xml:space="preserve">hybrid mismatch under </w:t>
      </w:r>
      <w:r w:rsidR="00940CC1">
        <w:t>section 8</w:t>
      </w:r>
      <w:r w:rsidRPr="00965C18">
        <w:t>32</w:t>
      </w:r>
      <w:r w:rsidR="00442C70">
        <w:noBreakHyphen/>
      </w:r>
      <w:r w:rsidRPr="00965C18">
        <w:t>475; and</w:t>
      </w:r>
    </w:p>
    <w:p w14:paraId="7269B481" w14:textId="77777777" w:rsidR="00F42EE5" w:rsidRPr="00965C18" w:rsidRDefault="00F42EE5" w:rsidP="00F42EE5">
      <w:pPr>
        <w:pStyle w:val="paragraph"/>
      </w:pPr>
      <w:r w:rsidRPr="00965C18">
        <w:tab/>
        <w:t>(b)</w:t>
      </w:r>
      <w:r w:rsidRPr="00965C18">
        <w:tab/>
      </w:r>
      <w:r w:rsidR="001F75DF" w:rsidRPr="00965C18">
        <w:t>subsection (</w:t>
      </w:r>
      <w:r w:rsidRPr="00965C18">
        <w:t>3) or (4) applies.</w:t>
      </w:r>
    </w:p>
    <w:p w14:paraId="5C3EA49C" w14:textId="367B6D2D" w:rsidR="00F42EE5" w:rsidRPr="00965C18" w:rsidRDefault="00F42EE5" w:rsidP="00F42EE5">
      <w:pPr>
        <w:pStyle w:val="subsection"/>
      </w:pPr>
      <w:r w:rsidRPr="00965C18">
        <w:tab/>
        <w:t>(2)</w:t>
      </w:r>
      <w:r w:rsidRPr="00965C18">
        <w:tab/>
        <w:t xml:space="preserve">The </w:t>
      </w:r>
      <w:r w:rsidRPr="00965C18">
        <w:rPr>
          <w:b/>
          <w:i/>
        </w:rPr>
        <w:t>deduction component</w:t>
      </w:r>
      <w:r w:rsidRPr="00965C18">
        <w:t xml:space="preserve"> of the </w:t>
      </w:r>
      <w:r w:rsidR="00442C70" w:rsidRPr="00442C70">
        <w:rPr>
          <w:position w:val="6"/>
          <w:sz w:val="16"/>
        </w:rPr>
        <w:t>*</w:t>
      </w:r>
      <w:r w:rsidRPr="00965C18">
        <w:t xml:space="preserve">branch hybrid mismatch is the </w:t>
      </w:r>
      <w:r w:rsidR="00442C70" w:rsidRPr="00442C70">
        <w:rPr>
          <w:position w:val="6"/>
          <w:sz w:val="16"/>
        </w:rPr>
        <w:t>*</w:t>
      </w:r>
      <w:r w:rsidRPr="00965C18">
        <w:t xml:space="preserve">deduction component of the </w:t>
      </w:r>
      <w:r w:rsidR="00442C70" w:rsidRPr="00442C70">
        <w:rPr>
          <w:position w:val="6"/>
          <w:sz w:val="16"/>
        </w:rPr>
        <w:t>*</w:t>
      </w:r>
      <w:r w:rsidRPr="00965C18">
        <w:t>deduction/non</w:t>
      </w:r>
      <w:r w:rsidR="00442C70">
        <w:noBreakHyphen/>
      </w:r>
      <w:r w:rsidRPr="00965C18">
        <w:t xml:space="preserve">inclusion mismatch mentioned in </w:t>
      </w:r>
      <w:r w:rsidR="00940CC1">
        <w:t>section 8</w:t>
      </w:r>
      <w:r w:rsidRPr="00965C18">
        <w:t>32</w:t>
      </w:r>
      <w:r w:rsidR="00442C70">
        <w:noBreakHyphen/>
      </w:r>
      <w:r w:rsidRPr="00965C18">
        <w:t>475.</w:t>
      </w:r>
    </w:p>
    <w:p w14:paraId="6A3DD64D" w14:textId="77777777" w:rsidR="00F42EE5" w:rsidRPr="00965C18" w:rsidRDefault="00F42EE5" w:rsidP="00F42EE5">
      <w:pPr>
        <w:pStyle w:val="SubsectionHead"/>
      </w:pPr>
      <w:r w:rsidRPr="00965C18">
        <w:t>Control group</w:t>
      </w:r>
    </w:p>
    <w:p w14:paraId="61533BCF" w14:textId="1354ADEA" w:rsidR="00F42EE5" w:rsidRPr="00965C18" w:rsidRDefault="00F42EE5" w:rsidP="00F42EE5">
      <w:pPr>
        <w:pStyle w:val="subsection"/>
      </w:pPr>
      <w:r w:rsidRPr="00965C18">
        <w:tab/>
        <w:t>(3)</w:t>
      </w:r>
      <w:r w:rsidRPr="00965C18">
        <w:tab/>
        <w:t xml:space="preserve">This subsection applies if the following entities are in the same </w:t>
      </w:r>
      <w:r w:rsidR="00442C70" w:rsidRPr="00442C70">
        <w:rPr>
          <w:position w:val="6"/>
          <w:sz w:val="16"/>
        </w:rPr>
        <w:t>*</w:t>
      </w:r>
      <w:r w:rsidRPr="00965C18">
        <w:t>Division</w:t>
      </w:r>
      <w:r w:rsidR="001F75DF" w:rsidRPr="00965C18">
        <w:t> </w:t>
      </w:r>
      <w:r w:rsidRPr="00965C18">
        <w:t>832 control group:</w:t>
      </w:r>
    </w:p>
    <w:p w14:paraId="512A6D5C" w14:textId="77777777" w:rsidR="00F42EE5" w:rsidRPr="00965C18" w:rsidRDefault="00F42EE5" w:rsidP="00F42EE5">
      <w:pPr>
        <w:pStyle w:val="paragraph"/>
      </w:pPr>
      <w:r w:rsidRPr="00965C18">
        <w:tab/>
        <w:t>(a)</w:t>
      </w:r>
      <w:r w:rsidRPr="00965C18">
        <w:tab/>
        <w:t>the entity that made the payment;</w:t>
      </w:r>
    </w:p>
    <w:p w14:paraId="63B2313F" w14:textId="57B504FC" w:rsidR="00F42EE5" w:rsidRPr="00965C18" w:rsidRDefault="00F42EE5" w:rsidP="00F42EE5">
      <w:pPr>
        <w:pStyle w:val="paragraph"/>
      </w:pPr>
      <w:r w:rsidRPr="00965C18">
        <w:tab/>
        <w:t>(b)</w:t>
      </w:r>
      <w:r w:rsidRPr="00965C18">
        <w:tab/>
        <w:t xml:space="preserve">the </w:t>
      </w:r>
      <w:r w:rsidR="00442C70" w:rsidRPr="00442C70">
        <w:rPr>
          <w:position w:val="6"/>
          <w:sz w:val="16"/>
        </w:rPr>
        <w:t>*</w:t>
      </w:r>
      <w:r w:rsidRPr="00965C18">
        <w:t>branch hybrid.</w:t>
      </w:r>
    </w:p>
    <w:p w14:paraId="46181B06" w14:textId="65C1DD62" w:rsidR="00F42EE5" w:rsidRPr="00965C18" w:rsidRDefault="00F42EE5" w:rsidP="00F42EE5">
      <w:pPr>
        <w:pStyle w:val="notetext"/>
      </w:pPr>
      <w:r w:rsidRPr="00965C18">
        <w:t>Note:</w:t>
      </w:r>
      <w:r w:rsidRPr="00965C18">
        <w:tab/>
        <w:t xml:space="preserve">For the meaning of </w:t>
      </w:r>
      <w:r w:rsidRPr="00965C18">
        <w:rPr>
          <w:b/>
          <w:i/>
        </w:rPr>
        <w:t>Division</w:t>
      </w:r>
      <w:r w:rsidR="001F75DF" w:rsidRPr="00965C18">
        <w:rPr>
          <w:b/>
          <w:i/>
        </w:rPr>
        <w:t> </w:t>
      </w:r>
      <w:r w:rsidRPr="00965C18">
        <w:rPr>
          <w:b/>
          <w:i/>
        </w:rPr>
        <w:t>832 control group</w:t>
      </w:r>
      <w:r w:rsidRPr="00965C18">
        <w:t xml:space="preserve">, see </w:t>
      </w:r>
      <w:r w:rsidR="00940CC1">
        <w:t>section 8</w:t>
      </w:r>
      <w:r w:rsidRPr="00965C18">
        <w:t>32</w:t>
      </w:r>
      <w:r w:rsidR="00442C70">
        <w:noBreakHyphen/>
      </w:r>
      <w:r w:rsidRPr="00965C18">
        <w:t>205.</w:t>
      </w:r>
    </w:p>
    <w:p w14:paraId="25D1868E" w14:textId="77777777" w:rsidR="00F42EE5" w:rsidRPr="00965C18" w:rsidRDefault="00F42EE5" w:rsidP="00F42EE5">
      <w:pPr>
        <w:pStyle w:val="SubsectionHead"/>
      </w:pPr>
      <w:r w:rsidRPr="00965C18">
        <w:t>Structured arrangement</w:t>
      </w:r>
    </w:p>
    <w:p w14:paraId="7223B319" w14:textId="7D4B2FD9" w:rsidR="00F42EE5" w:rsidRPr="00965C18" w:rsidRDefault="00F42EE5" w:rsidP="00F42EE5">
      <w:pPr>
        <w:pStyle w:val="subsection"/>
      </w:pPr>
      <w:r w:rsidRPr="00965C18">
        <w:tab/>
        <w:t>(4)</w:t>
      </w:r>
      <w:r w:rsidRPr="00965C18">
        <w:tab/>
        <w:t xml:space="preserve">This subsection applies if the payment is made under a </w:t>
      </w:r>
      <w:r w:rsidR="00442C70" w:rsidRPr="00442C70">
        <w:rPr>
          <w:position w:val="6"/>
          <w:sz w:val="16"/>
        </w:rPr>
        <w:t>*</w:t>
      </w:r>
      <w:r w:rsidRPr="00965C18">
        <w:t>structured arrangement.</w:t>
      </w:r>
    </w:p>
    <w:p w14:paraId="5E9ACB27" w14:textId="7823AD8C" w:rsidR="00F42EE5" w:rsidRPr="00965C18" w:rsidRDefault="00F42EE5" w:rsidP="00F42EE5">
      <w:pPr>
        <w:pStyle w:val="notetext"/>
      </w:pPr>
      <w:r w:rsidRPr="00965C18">
        <w:t>Note:</w:t>
      </w:r>
      <w:r w:rsidRPr="00965C18">
        <w:tab/>
        <w:t xml:space="preserve">For the meaning of </w:t>
      </w:r>
      <w:r w:rsidRPr="00965C18">
        <w:rPr>
          <w:b/>
          <w:i/>
        </w:rPr>
        <w:t>structured arrangement</w:t>
      </w:r>
      <w:r w:rsidRPr="00965C18">
        <w:t xml:space="preserve">, see </w:t>
      </w:r>
      <w:r w:rsidR="00940CC1">
        <w:t>section 8</w:t>
      </w:r>
      <w:r w:rsidRPr="00965C18">
        <w:t>32</w:t>
      </w:r>
      <w:r w:rsidR="00442C70">
        <w:noBreakHyphen/>
      </w:r>
      <w:r w:rsidRPr="00965C18">
        <w:t>210.</w:t>
      </w:r>
    </w:p>
    <w:p w14:paraId="737087C8" w14:textId="406ACFDE" w:rsidR="00F42EE5" w:rsidRPr="00965C18" w:rsidRDefault="00F42EE5" w:rsidP="00F42EE5">
      <w:pPr>
        <w:pStyle w:val="ActHead5"/>
      </w:pPr>
      <w:bookmarkStart w:id="790" w:name="_Toc201758426"/>
      <w:r w:rsidRPr="00965C18">
        <w:rPr>
          <w:rStyle w:val="CharSectno"/>
        </w:rPr>
        <w:lastRenderedPageBreak/>
        <w:t>832</w:t>
      </w:r>
      <w:r w:rsidR="00442C70">
        <w:rPr>
          <w:rStyle w:val="CharSectno"/>
        </w:rPr>
        <w:noBreakHyphen/>
      </w:r>
      <w:r w:rsidRPr="00965C18">
        <w:rPr>
          <w:rStyle w:val="CharSectno"/>
        </w:rPr>
        <w:t>475</w:t>
      </w:r>
      <w:r w:rsidRPr="00965C18">
        <w:t xml:space="preserve">  Hybrid mismatch</w:t>
      </w:r>
      <w:bookmarkEnd w:id="790"/>
    </w:p>
    <w:p w14:paraId="3F160415" w14:textId="77777777" w:rsidR="00F42EE5" w:rsidRPr="00965C18" w:rsidRDefault="00F42EE5" w:rsidP="00F42EE5">
      <w:pPr>
        <w:pStyle w:val="subsection"/>
      </w:pPr>
      <w:r w:rsidRPr="00965C18">
        <w:tab/>
        <w:t>(1)</w:t>
      </w:r>
      <w:r w:rsidRPr="00965C18">
        <w:tab/>
        <w:t xml:space="preserve">A payment gives rise to a </w:t>
      </w:r>
      <w:r w:rsidRPr="00965C18">
        <w:rPr>
          <w:b/>
          <w:i/>
        </w:rPr>
        <w:t>hybrid mismatch</w:t>
      </w:r>
      <w:r w:rsidRPr="00965C18">
        <w:t xml:space="preserve"> if:</w:t>
      </w:r>
    </w:p>
    <w:p w14:paraId="4AA7805B" w14:textId="2F248230" w:rsidR="00F42EE5" w:rsidRPr="00965C18" w:rsidRDefault="00F42EE5" w:rsidP="00F42EE5">
      <w:pPr>
        <w:pStyle w:val="paragraph"/>
      </w:pPr>
      <w:r w:rsidRPr="00965C18">
        <w:tab/>
        <w:t>(a)</w:t>
      </w:r>
      <w:r w:rsidRPr="00965C18">
        <w:tab/>
        <w:t>the</w:t>
      </w:r>
      <w:r w:rsidRPr="00965C18">
        <w:rPr>
          <w:lang w:eastAsia="en-US"/>
        </w:rPr>
        <w:t xml:space="preserve"> payment gives rise to a</w:t>
      </w:r>
      <w:r w:rsidRPr="00965C18">
        <w:t xml:space="preserve"> </w:t>
      </w:r>
      <w:r w:rsidR="00442C70" w:rsidRPr="00442C70">
        <w:rPr>
          <w:position w:val="6"/>
          <w:sz w:val="16"/>
        </w:rPr>
        <w:t>*</w:t>
      </w:r>
      <w:r w:rsidRPr="00965C18">
        <w:t>deduction/non</w:t>
      </w:r>
      <w:r w:rsidR="00442C70">
        <w:noBreakHyphen/>
      </w:r>
      <w:r w:rsidRPr="00965C18">
        <w:t>inclusion mismatch; and</w:t>
      </w:r>
    </w:p>
    <w:p w14:paraId="16F3FE06" w14:textId="0C2BDB5A" w:rsidR="00F42EE5" w:rsidRPr="00965C18" w:rsidRDefault="00F42EE5" w:rsidP="00F42EE5">
      <w:pPr>
        <w:pStyle w:val="paragraph"/>
      </w:pPr>
      <w:r w:rsidRPr="00965C18">
        <w:tab/>
        <w:t>(b)</w:t>
      </w:r>
      <w:r w:rsidRPr="00965C18">
        <w:tab/>
        <w:t xml:space="preserve">the mismatch, or a part of the mismatch, meets the hybrid requirement in </w:t>
      </w:r>
      <w:r w:rsidR="00940CC1">
        <w:t>section 8</w:t>
      </w:r>
      <w:r w:rsidRPr="00965C18">
        <w:t>32</w:t>
      </w:r>
      <w:r w:rsidR="00442C70">
        <w:noBreakHyphen/>
      </w:r>
      <w:r w:rsidRPr="00965C18">
        <w:t>480.</w:t>
      </w:r>
    </w:p>
    <w:p w14:paraId="2964F34A" w14:textId="77777777" w:rsidR="00F42EE5" w:rsidRPr="00965C18" w:rsidRDefault="00F42EE5" w:rsidP="00F42EE5">
      <w:pPr>
        <w:pStyle w:val="SubsectionHead"/>
      </w:pPr>
      <w:r w:rsidRPr="00965C18">
        <w:t>Amount of the hybrid mismatch</w:t>
      </w:r>
    </w:p>
    <w:p w14:paraId="20D61FD2" w14:textId="5E5840FA"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hybrid mismatch is the lesser of:</w:t>
      </w:r>
    </w:p>
    <w:p w14:paraId="518F8F22" w14:textId="6EE5D46B" w:rsidR="00F42EE5" w:rsidRPr="00965C18" w:rsidRDefault="00F42EE5" w:rsidP="00F42EE5">
      <w:pPr>
        <w:pStyle w:val="paragraph"/>
      </w:pPr>
      <w:r w:rsidRPr="00965C18">
        <w:tab/>
        <w:t>(a)</w:t>
      </w:r>
      <w:r w:rsidRPr="00965C18">
        <w:tab/>
        <w:t xml:space="preserve">the amount of the </w:t>
      </w:r>
      <w:r w:rsidR="00442C70" w:rsidRPr="00442C70">
        <w:rPr>
          <w:position w:val="6"/>
          <w:sz w:val="16"/>
        </w:rPr>
        <w:t>*</w:t>
      </w:r>
      <w:r w:rsidRPr="00965C18">
        <w:t>deduction/non</w:t>
      </w:r>
      <w:r w:rsidR="00442C70">
        <w:noBreakHyphen/>
      </w:r>
      <w:r w:rsidRPr="00965C18">
        <w:t>inclusion mismatch; and</w:t>
      </w:r>
    </w:p>
    <w:p w14:paraId="0B72EF02" w14:textId="44BDE392" w:rsidR="00F42EE5" w:rsidRPr="00965C18" w:rsidRDefault="00F42EE5" w:rsidP="00F42EE5">
      <w:pPr>
        <w:pStyle w:val="paragraph"/>
      </w:pPr>
      <w:r w:rsidRPr="00965C18">
        <w:tab/>
        <w:t>(b)</w:t>
      </w:r>
      <w:r w:rsidRPr="00965C18">
        <w:tab/>
        <w:t>if there is an excess under either sub</w:t>
      </w:r>
      <w:r w:rsidR="00940CC1">
        <w:t>paragraph 8</w:t>
      </w:r>
      <w:r w:rsidRPr="00965C18">
        <w:t>32</w:t>
      </w:r>
      <w:r w:rsidR="00442C70">
        <w:noBreakHyphen/>
      </w:r>
      <w:r w:rsidRPr="00965C18">
        <w:t>480(2)(b)(i) or (3)(b)(i)—the amount of the excess.</w:t>
      </w:r>
    </w:p>
    <w:p w14:paraId="5347E988" w14:textId="77777777" w:rsidR="00F42EE5" w:rsidRPr="00965C18" w:rsidRDefault="00F42EE5" w:rsidP="00F42EE5">
      <w:pPr>
        <w:pStyle w:val="SubsectionHead"/>
      </w:pPr>
      <w:r w:rsidRPr="00965C18">
        <w:t>Ordering rule</w:t>
      </w:r>
    </w:p>
    <w:p w14:paraId="08D6DD07" w14:textId="11BBA999" w:rsidR="00F42EE5" w:rsidRPr="00965C18" w:rsidRDefault="00F42EE5" w:rsidP="00F42EE5">
      <w:pPr>
        <w:pStyle w:val="subsection"/>
      </w:pPr>
      <w:r w:rsidRPr="00965C18">
        <w:tab/>
        <w:t>(3)</w:t>
      </w:r>
      <w:r w:rsidRPr="00965C18">
        <w:tab/>
        <w:t xml:space="preserve">A payment does not give rise to a </w:t>
      </w:r>
      <w:r w:rsidRPr="00965C18">
        <w:rPr>
          <w:b/>
          <w:i/>
        </w:rPr>
        <w:t>hybrid mismatch</w:t>
      </w:r>
      <w:r w:rsidRPr="00965C18">
        <w:t xml:space="preserve"> under this section</w:t>
      </w:r>
      <w:r w:rsidRPr="00965C18">
        <w:rPr>
          <w:b/>
          <w:i/>
        </w:rPr>
        <w:t xml:space="preserve"> </w:t>
      </w:r>
      <w:r w:rsidRPr="00965C18">
        <w:t xml:space="preserve">if it gives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or a </w:t>
      </w:r>
      <w:r w:rsidR="00442C70" w:rsidRPr="00442C70">
        <w:rPr>
          <w:position w:val="6"/>
          <w:sz w:val="16"/>
        </w:rPr>
        <w:t>*</w:t>
      </w:r>
      <w:r w:rsidRPr="00965C18">
        <w:t>reverse hybrid mismatch.</w:t>
      </w:r>
    </w:p>
    <w:p w14:paraId="35EA081F" w14:textId="2467154E" w:rsidR="00F42EE5" w:rsidRPr="00965C18" w:rsidRDefault="00F42EE5" w:rsidP="00F42EE5">
      <w:pPr>
        <w:pStyle w:val="ActHead5"/>
      </w:pPr>
      <w:bookmarkStart w:id="791" w:name="_Toc201758427"/>
      <w:r w:rsidRPr="00965C18">
        <w:rPr>
          <w:rStyle w:val="CharSectno"/>
        </w:rPr>
        <w:t>832</w:t>
      </w:r>
      <w:r w:rsidR="00442C70">
        <w:rPr>
          <w:rStyle w:val="CharSectno"/>
        </w:rPr>
        <w:noBreakHyphen/>
      </w:r>
      <w:r w:rsidRPr="00965C18">
        <w:rPr>
          <w:rStyle w:val="CharSectno"/>
        </w:rPr>
        <w:t>480</w:t>
      </w:r>
      <w:r w:rsidRPr="00965C18">
        <w:t xml:space="preserve">  Hybrid requirement—payment made directly or indirectly to a branch hybrid</w:t>
      </w:r>
      <w:bookmarkEnd w:id="791"/>
    </w:p>
    <w:p w14:paraId="6E46580A" w14:textId="77777777" w:rsidR="00F42EE5" w:rsidRPr="00965C18" w:rsidRDefault="00F42EE5" w:rsidP="00F42EE5">
      <w:pPr>
        <w:pStyle w:val="subsection"/>
      </w:pPr>
      <w:r w:rsidRPr="00965C18">
        <w:tab/>
        <w:t>(1)</w:t>
      </w:r>
      <w:r w:rsidRPr="00965C18">
        <w:tab/>
        <w:t>The payment meets the hybrid requirement in this section if:</w:t>
      </w:r>
    </w:p>
    <w:p w14:paraId="1BAC5C1D" w14:textId="4FDB00EE" w:rsidR="00F42EE5" w:rsidRPr="00965C18" w:rsidRDefault="00F42EE5" w:rsidP="00F42EE5">
      <w:pPr>
        <w:pStyle w:val="paragraph"/>
      </w:pPr>
      <w:r w:rsidRPr="00965C18">
        <w:tab/>
        <w:t>(a)</w:t>
      </w:r>
      <w:r w:rsidRPr="00965C18">
        <w:tab/>
        <w:t xml:space="preserve">the payment is made directly, or indirectly through one or more interposed entities, to a </w:t>
      </w:r>
      <w:r w:rsidR="00442C70" w:rsidRPr="00442C70">
        <w:rPr>
          <w:position w:val="6"/>
          <w:sz w:val="16"/>
        </w:rPr>
        <w:t>*</w:t>
      </w:r>
      <w:r w:rsidRPr="00965C18">
        <w:t>branch hybrid; and</w:t>
      </w:r>
    </w:p>
    <w:p w14:paraId="3E568E57" w14:textId="77777777" w:rsidR="00F42EE5" w:rsidRPr="00965C18" w:rsidRDefault="00F42EE5" w:rsidP="00F42EE5">
      <w:pPr>
        <w:pStyle w:val="paragraph"/>
      </w:pPr>
      <w:r w:rsidRPr="00965C18">
        <w:tab/>
        <w:t>(b)</w:t>
      </w:r>
      <w:r w:rsidRPr="00965C18">
        <w:tab/>
      </w:r>
      <w:r w:rsidR="001F75DF" w:rsidRPr="00965C18">
        <w:t>subsection (</w:t>
      </w:r>
      <w:r w:rsidRPr="00965C18">
        <w:t>2) or (3) applies.</w:t>
      </w:r>
    </w:p>
    <w:p w14:paraId="199F763A" w14:textId="77777777" w:rsidR="00F42EE5" w:rsidRPr="00965C18" w:rsidRDefault="00F42EE5" w:rsidP="00F42EE5">
      <w:pPr>
        <w:pStyle w:val="SubsectionHead"/>
      </w:pPr>
      <w:r w:rsidRPr="00965C18">
        <w:t>Payment would have been taxed in Australia</w:t>
      </w:r>
    </w:p>
    <w:p w14:paraId="158741A6" w14:textId="77777777" w:rsidR="00F42EE5" w:rsidRPr="00965C18" w:rsidRDefault="00F42EE5" w:rsidP="00F42EE5">
      <w:pPr>
        <w:pStyle w:val="subsection"/>
      </w:pPr>
      <w:r w:rsidRPr="00965C18">
        <w:tab/>
        <w:t>(2)</w:t>
      </w:r>
      <w:r w:rsidRPr="00965C18">
        <w:tab/>
        <w:t>This subsection applies if:</w:t>
      </w:r>
    </w:p>
    <w:p w14:paraId="00EE4816" w14:textId="485558DD" w:rsidR="00F42EE5" w:rsidRPr="00965C18" w:rsidRDefault="00F42EE5" w:rsidP="00F42EE5">
      <w:pPr>
        <w:pStyle w:val="paragraph"/>
      </w:pPr>
      <w:r w:rsidRPr="00965C18">
        <w:tab/>
        <w:t>(a)</w:t>
      </w:r>
      <w:r w:rsidRPr="00965C18">
        <w:tab/>
        <w:t xml:space="preserve">the residence country identified in </w:t>
      </w:r>
      <w:r w:rsidR="00940CC1">
        <w:t>subsection 8</w:t>
      </w:r>
      <w:r w:rsidRPr="00965C18">
        <w:t>32</w:t>
      </w:r>
      <w:r w:rsidR="00442C70">
        <w:noBreakHyphen/>
      </w:r>
      <w:r w:rsidRPr="00965C18">
        <w:t>485(2) is Australia; and</w:t>
      </w:r>
    </w:p>
    <w:p w14:paraId="5050321B" w14:textId="77777777" w:rsidR="00F42EE5" w:rsidRPr="00965C18" w:rsidRDefault="00F42EE5" w:rsidP="00F42EE5">
      <w:pPr>
        <w:pStyle w:val="paragraph"/>
      </w:pPr>
      <w:r w:rsidRPr="00965C18">
        <w:tab/>
        <w:t>(b)</w:t>
      </w:r>
      <w:r w:rsidRPr="00965C18">
        <w:tab/>
        <w:t>either:</w:t>
      </w:r>
    </w:p>
    <w:p w14:paraId="2F9F25E7" w14:textId="7ADCEC33" w:rsidR="00F42EE5" w:rsidRPr="00965C18" w:rsidRDefault="00F42EE5" w:rsidP="00F42EE5">
      <w:pPr>
        <w:pStyle w:val="paragraphsub"/>
      </w:pPr>
      <w:r w:rsidRPr="00965C18">
        <w:lastRenderedPageBreak/>
        <w:tab/>
        <w:t>(i)</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exceeds the amount that would be the amount of that mismatch if the amount of the payment that was </w:t>
      </w:r>
      <w:r w:rsidR="00442C70" w:rsidRPr="00442C70">
        <w:rPr>
          <w:position w:val="6"/>
          <w:sz w:val="16"/>
        </w:rPr>
        <w:t>*</w:t>
      </w:r>
      <w:r w:rsidRPr="00965C18">
        <w:t xml:space="preserve">subject to Australian income tax for an income year was instead worked out on the assumption in </w:t>
      </w:r>
      <w:r w:rsidR="001F75DF" w:rsidRPr="00965C18">
        <w:t>subsection (</w:t>
      </w:r>
      <w:r w:rsidRPr="00965C18">
        <w:t>4); or</w:t>
      </w:r>
    </w:p>
    <w:p w14:paraId="077DEA09" w14:textId="5BAE6D3C" w:rsidR="00F42EE5" w:rsidRPr="00965C18" w:rsidRDefault="00F42EE5" w:rsidP="00F42EE5">
      <w:pPr>
        <w:pStyle w:val="paragraphsub"/>
      </w:pPr>
      <w:r w:rsidRPr="00965C18">
        <w:tab/>
        <w:t>(ii)</w:t>
      </w:r>
      <w:r w:rsidRPr="00965C18">
        <w:tab/>
        <w:t xml:space="preserve">on the assumption in </w:t>
      </w:r>
      <w:r w:rsidR="001F75DF" w:rsidRPr="00965C18">
        <w:t>subsection (</w:t>
      </w:r>
      <w:r w:rsidRPr="00965C18">
        <w:t xml:space="preserve">4), the payment would have given rise to a </w:t>
      </w:r>
      <w:r w:rsidR="00442C70" w:rsidRPr="00442C70">
        <w:rPr>
          <w:position w:val="6"/>
          <w:sz w:val="16"/>
        </w:rPr>
        <w:t>*</w:t>
      </w:r>
      <w:r w:rsidRPr="00965C18">
        <w:t xml:space="preserve">hybrid financial instrument mismatch or a </w:t>
      </w:r>
      <w:r w:rsidR="00442C70" w:rsidRPr="00442C70">
        <w:rPr>
          <w:position w:val="6"/>
          <w:sz w:val="16"/>
        </w:rPr>
        <w:t>*</w:t>
      </w:r>
      <w:r w:rsidRPr="00965C18">
        <w:t>hybrid payer mismatch.</w:t>
      </w:r>
    </w:p>
    <w:p w14:paraId="048809F4" w14:textId="77777777" w:rsidR="00F42EE5" w:rsidRPr="00965C18" w:rsidRDefault="00F42EE5" w:rsidP="00F42EE5">
      <w:pPr>
        <w:pStyle w:val="SubsectionHead"/>
      </w:pPr>
      <w:r w:rsidRPr="00965C18">
        <w:t>Payment would have been taxed in a foreign country</w:t>
      </w:r>
    </w:p>
    <w:p w14:paraId="71F28F55" w14:textId="77777777" w:rsidR="00F42EE5" w:rsidRPr="00965C18" w:rsidRDefault="00F42EE5" w:rsidP="00F42EE5">
      <w:pPr>
        <w:pStyle w:val="subsection"/>
      </w:pPr>
      <w:r w:rsidRPr="00965C18">
        <w:tab/>
        <w:t>(3)</w:t>
      </w:r>
      <w:r w:rsidRPr="00965C18">
        <w:tab/>
        <w:t>This subsection applies if:</w:t>
      </w:r>
    </w:p>
    <w:p w14:paraId="0171AAD7" w14:textId="6E76888E" w:rsidR="00F42EE5" w:rsidRPr="00965C18" w:rsidRDefault="00F42EE5" w:rsidP="00F42EE5">
      <w:pPr>
        <w:pStyle w:val="paragraph"/>
      </w:pPr>
      <w:r w:rsidRPr="00965C18">
        <w:tab/>
        <w:t>(a)</w:t>
      </w:r>
      <w:r w:rsidRPr="00965C18">
        <w:tab/>
        <w:t xml:space="preserve">the residence country identified in </w:t>
      </w:r>
      <w:r w:rsidR="00940CC1">
        <w:t>subsection 8</w:t>
      </w:r>
      <w:r w:rsidRPr="00965C18">
        <w:t>32</w:t>
      </w:r>
      <w:r w:rsidR="00442C70">
        <w:noBreakHyphen/>
      </w:r>
      <w:r w:rsidRPr="00965C18">
        <w:t>485(2) is a foreign country; and</w:t>
      </w:r>
    </w:p>
    <w:p w14:paraId="00B3B06F" w14:textId="77777777" w:rsidR="00F42EE5" w:rsidRPr="00965C18" w:rsidRDefault="00F42EE5" w:rsidP="00F42EE5">
      <w:pPr>
        <w:pStyle w:val="paragraph"/>
      </w:pPr>
      <w:r w:rsidRPr="00965C18">
        <w:tab/>
        <w:t>(b)</w:t>
      </w:r>
      <w:r w:rsidRPr="00965C18">
        <w:tab/>
        <w:t>either:</w:t>
      </w:r>
    </w:p>
    <w:p w14:paraId="088439E4" w14:textId="617C0413" w:rsidR="00F42EE5" w:rsidRPr="00965C18" w:rsidRDefault="00F42EE5" w:rsidP="00F42EE5">
      <w:pPr>
        <w:pStyle w:val="paragraphsub"/>
      </w:pPr>
      <w:r w:rsidRPr="00965C18">
        <w:tab/>
        <w:t>(i)</w:t>
      </w:r>
      <w:r w:rsidRPr="00965C18">
        <w:tab/>
        <w:t xml:space="preserve">the amount of the </w:t>
      </w:r>
      <w:r w:rsidR="00442C70" w:rsidRPr="00442C70">
        <w:rPr>
          <w:position w:val="6"/>
          <w:sz w:val="16"/>
        </w:rPr>
        <w:t>*</w:t>
      </w:r>
      <w:r w:rsidRPr="00965C18">
        <w:t>deduction/non</w:t>
      </w:r>
      <w:r w:rsidR="00442C70">
        <w:noBreakHyphen/>
      </w:r>
      <w:r w:rsidRPr="00965C18">
        <w:t xml:space="preserve">inclusion mismatch exceeds the amount that would be the amount of that mismatch if the amount of the payment that was </w:t>
      </w:r>
      <w:r w:rsidR="00442C70" w:rsidRPr="00442C70">
        <w:rPr>
          <w:position w:val="6"/>
          <w:sz w:val="16"/>
        </w:rPr>
        <w:t>*</w:t>
      </w:r>
      <w:r w:rsidRPr="00965C18">
        <w:t xml:space="preserve">subject to foreign income tax for a </w:t>
      </w:r>
      <w:r w:rsidR="00442C70" w:rsidRPr="00442C70">
        <w:rPr>
          <w:position w:val="6"/>
          <w:sz w:val="16"/>
        </w:rPr>
        <w:t>*</w:t>
      </w:r>
      <w:r w:rsidRPr="00965C18">
        <w:t xml:space="preserve">foreign tax period was instead worked out on the assumption in </w:t>
      </w:r>
      <w:r w:rsidR="001F75DF" w:rsidRPr="00965C18">
        <w:t>subsection (</w:t>
      </w:r>
      <w:r w:rsidRPr="00965C18">
        <w:t>4); or</w:t>
      </w:r>
    </w:p>
    <w:p w14:paraId="53AD9B35" w14:textId="46C44AD7" w:rsidR="00F42EE5" w:rsidRPr="00965C18" w:rsidRDefault="00F42EE5" w:rsidP="00F42EE5">
      <w:pPr>
        <w:pStyle w:val="paragraphsub"/>
      </w:pPr>
      <w:r w:rsidRPr="00965C18">
        <w:tab/>
        <w:t>(ii)</w:t>
      </w:r>
      <w:r w:rsidRPr="00965C18">
        <w:tab/>
        <w:t xml:space="preserve">on the assumption in </w:t>
      </w:r>
      <w:r w:rsidR="001F75DF" w:rsidRPr="00965C18">
        <w:t>subsection (</w:t>
      </w:r>
      <w:r w:rsidRPr="00965C18">
        <w:t xml:space="preserve">4), the payment would have given rise to a </w:t>
      </w:r>
      <w:r w:rsidR="00442C70" w:rsidRPr="00442C70">
        <w:rPr>
          <w:position w:val="6"/>
          <w:sz w:val="16"/>
        </w:rPr>
        <w:t>*</w:t>
      </w:r>
      <w:r w:rsidRPr="00965C18">
        <w:t xml:space="preserve">hybrid financial instrument mismatch or a </w:t>
      </w:r>
      <w:r w:rsidR="00442C70" w:rsidRPr="00442C70">
        <w:rPr>
          <w:position w:val="6"/>
          <w:sz w:val="16"/>
        </w:rPr>
        <w:t>*</w:t>
      </w:r>
      <w:r w:rsidRPr="00965C18">
        <w:t>hybrid payer mismatch.</w:t>
      </w:r>
    </w:p>
    <w:p w14:paraId="4628145F" w14:textId="77D00E45" w:rsidR="00F42EE5" w:rsidRPr="00965C18" w:rsidRDefault="00F42EE5" w:rsidP="00F42EE5">
      <w:pPr>
        <w:pStyle w:val="SubsectionHead"/>
      </w:pPr>
      <w:r w:rsidRPr="00965C18">
        <w:t>Assumption—residence country treated payment as non</w:t>
      </w:r>
      <w:r w:rsidR="00442C70">
        <w:noBreakHyphen/>
      </w:r>
      <w:r w:rsidRPr="00965C18">
        <w:t>branch income</w:t>
      </w:r>
    </w:p>
    <w:p w14:paraId="0AA25243" w14:textId="22A0B531" w:rsidR="00F42EE5" w:rsidRPr="00965C18" w:rsidRDefault="00F42EE5" w:rsidP="00F42EE5">
      <w:pPr>
        <w:pStyle w:val="subsection"/>
      </w:pPr>
      <w:r w:rsidRPr="00965C18">
        <w:tab/>
        <w:t>(4)</w:t>
      </w:r>
      <w:r w:rsidRPr="00965C18">
        <w:tab/>
        <w:t xml:space="preserve">For the purposes of </w:t>
      </w:r>
      <w:r w:rsidR="001F75DF" w:rsidRPr="00965C18">
        <w:t>subsections (</w:t>
      </w:r>
      <w:r w:rsidRPr="00965C18">
        <w:t xml:space="preserve">2) and (3), assume that the payment was instead treated as income derived by the </w:t>
      </w:r>
      <w:r w:rsidR="00442C70" w:rsidRPr="00442C70">
        <w:rPr>
          <w:position w:val="6"/>
          <w:sz w:val="16"/>
        </w:rPr>
        <w:t>*</w:t>
      </w:r>
      <w:r w:rsidRPr="00965C18">
        <w:t xml:space="preserve">liable entity but not in carrying on a business at or through a </w:t>
      </w:r>
      <w:r w:rsidR="00442C70" w:rsidRPr="00442C70">
        <w:rPr>
          <w:position w:val="6"/>
          <w:sz w:val="16"/>
        </w:rPr>
        <w:t>*</w:t>
      </w:r>
      <w:r w:rsidRPr="00965C18">
        <w:t>PE in another country for the purposes of:</w:t>
      </w:r>
    </w:p>
    <w:p w14:paraId="103A8E56" w14:textId="77777777" w:rsidR="00F42EE5" w:rsidRPr="00965C18" w:rsidRDefault="00F42EE5" w:rsidP="00F42EE5">
      <w:pPr>
        <w:pStyle w:val="paragraph"/>
      </w:pPr>
      <w:r w:rsidRPr="00965C18">
        <w:tab/>
        <w:t>(a)</w:t>
      </w:r>
      <w:r w:rsidRPr="00965C18">
        <w:tab/>
        <w:t>if the residence country is Australia—this Act; or</w:t>
      </w:r>
    </w:p>
    <w:p w14:paraId="31734359" w14:textId="4CBC46DC" w:rsidR="00F42EE5" w:rsidRPr="00965C18" w:rsidRDefault="00F42EE5" w:rsidP="00F42EE5">
      <w:pPr>
        <w:pStyle w:val="paragraph"/>
      </w:pPr>
      <w:r w:rsidRPr="00965C18">
        <w:tab/>
        <w:t>(b)</w:t>
      </w:r>
      <w:r w:rsidRPr="00965C18">
        <w:tab/>
        <w:t xml:space="preserve">if the residence country is a foreign country—the law of the residence country relating to </w:t>
      </w:r>
      <w:r w:rsidR="00442C70" w:rsidRPr="00442C70">
        <w:rPr>
          <w:position w:val="6"/>
          <w:sz w:val="16"/>
        </w:rPr>
        <w:t>*</w:t>
      </w:r>
      <w:r w:rsidRPr="00965C18">
        <w:t xml:space="preserve">foreign income tax </w:t>
      </w:r>
      <w:r w:rsidR="00F32968" w:rsidRPr="00965C18">
        <w:t xml:space="preserve">(except a tax covered by </w:t>
      </w:r>
      <w:r w:rsidR="00940CC1">
        <w:t>subsection 8</w:t>
      </w:r>
      <w:r w:rsidR="00F32968" w:rsidRPr="00965C18">
        <w:t>32</w:t>
      </w:r>
      <w:r w:rsidR="00442C70">
        <w:noBreakHyphen/>
      </w:r>
      <w:r w:rsidR="00F32968" w:rsidRPr="00965C18">
        <w:t>130(7))</w:t>
      </w:r>
      <w:r w:rsidRPr="00965C18">
        <w:t>.</w:t>
      </w:r>
    </w:p>
    <w:p w14:paraId="2DEB7976" w14:textId="22D95883" w:rsidR="00F42EE5" w:rsidRPr="00965C18" w:rsidRDefault="00F42EE5" w:rsidP="00F42EE5">
      <w:pPr>
        <w:pStyle w:val="ActHead5"/>
      </w:pPr>
      <w:bookmarkStart w:id="792" w:name="_Toc201758428"/>
      <w:r w:rsidRPr="00965C18">
        <w:rPr>
          <w:rStyle w:val="CharSectno"/>
        </w:rPr>
        <w:lastRenderedPageBreak/>
        <w:t>832</w:t>
      </w:r>
      <w:r w:rsidR="00442C70">
        <w:rPr>
          <w:rStyle w:val="CharSectno"/>
        </w:rPr>
        <w:noBreakHyphen/>
      </w:r>
      <w:r w:rsidRPr="00965C18">
        <w:rPr>
          <w:rStyle w:val="CharSectno"/>
        </w:rPr>
        <w:t>485</w:t>
      </w:r>
      <w:r w:rsidRPr="00965C18">
        <w:t xml:space="preserve">  Branch hybrid</w:t>
      </w:r>
      <w:bookmarkEnd w:id="792"/>
    </w:p>
    <w:p w14:paraId="3D9F6C53" w14:textId="77777777" w:rsidR="00F42EE5" w:rsidRPr="00965C18" w:rsidRDefault="00F42EE5" w:rsidP="00F42EE5">
      <w:pPr>
        <w:pStyle w:val="subsection"/>
      </w:pPr>
      <w:r w:rsidRPr="00965C18">
        <w:tab/>
        <w:t>(1)</w:t>
      </w:r>
      <w:r w:rsidRPr="00965C18">
        <w:tab/>
        <w:t xml:space="preserve">An entity is a </w:t>
      </w:r>
      <w:r w:rsidRPr="00965C18">
        <w:rPr>
          <w:b/>
          <w:i/>
        </w:rPr>
        <w:t>branch hybrid</w:t>
      </w:r>
      <w:r w:rsidRPr="00965C18">
        <w:t>, in relation to a payment made to the entity, if:</w:t>
      </w:r>
    </w:p>
    <w:p w14:paraId="280B786E" w14:textId="77777777" w:rsidR="00F42EE5" w:rsidRPr="00965C18" w:rsidRDefault="00F42EE5" w:rsidP="00F42EE5">
      <w:pPr>
        <w:pStyle w:val="paragraph"/>
      </w:pPr>
      <w:r w:rsidRPr="00965C18">
        <w:tab/>
        <w:t>(a)</w:t>
      </w:r>
      <w:r w:rsidRPr="00965C18">
        <w:tab/>
      </w:r>
      <w:r w:rsidR="001F75DF" w:rsidRPr="00965C18">
        <w:t>subsection (</w:t>
      </w:r>
      <w:r w:rsidRPr="00965C18">
        <w:t>2) applies to the entity in relation to a country and a payment; and</w:t>
      </w:r>
    </w:p>
    <w:p w14:paraId="5B17EA5A" w14:textId="77777777" w:rsidR="00F42EE5" w:rsidRPr="00965C18" w:rsidRDefault="00F42EE5" w:rsidP="00F42EE5">
      <w:pPr>
        <w:pStyle w:val="paragraph"/>
      </w:pPr>
      <w:r w:rsidRPr="00965C18">
        <w:tab/>
        <w:t>(b)</w:t>
      </w:r>
      <w:r w:rsidRPr="00965C18">
        <w:tab/>
      </w:r>
      <w:r w:rsidR="001F75DF" w:rsidRPr="00965C18">
        <w:t>subsection (</w:t>
      </w:r>
      <w:r w:rsidRPr="00965C18">
        <w:t>4) applies to the entity in relation to the payment.</w:t>
      </w:r>
    </w:p>
    <w:p w14:paraId="3F866918" w14:textId="77777777" w:rsidR="00F42EE5" w:rsidRPr="00965C18" w:rsidRDefault="00F42EE5" w:rsidP="00F42EE5">
      <w:pPr>
        <w:pStyle w:val="SubsectionHead"/>
      </w:pPr>
      <w:r w:rsidRPr="00965C18">
        <w:t>Residence country applies branch profits exemption</w:t>
      </w:r>
    </w:p>
    <w:p w14:paraId="227A94DD" w14:textId="77777777" w:rsidR="00F42EE5" w:rsidRPr="00965C18" w:rsidRDefault="00F42EE5" w:rsidP="00F42EE5">
      <w:pPr>
        <w:pStyle w:val="subsection"/>
      </w:pPr>
      <w:r w:rsidRPr="00965C18">
        <w:tab/>
        <w:t>(2)</w:t>
      </w:r>
      <w:r w:rsidRPr="00965C18">
        <w:tab/>
        <w:t xml:space="preserve">This subsection applies to an entity in relation to a country (the </w:t>
      </w:r>
      <w:r w:rsidRPr="00965C18">
        <w:rPr>
          <w:b/>
          <w:i/>
        </w:rPr>
        <w:t>residence country</w:t>
      </w:r>
      <w:r w:rsidRPr="00965C18">
        <w:t>) and a payment made to the entity if, for that country:</w:t>
      </w:r>
    </w:p>
    <w:p w14:paraId="53AD9F47" w14:textId="425E619D" w:rsidR="00F42EE5" w:rsidRPr="00965C18" w:rsidRDefault="00F42EE5" w:rsidP="00F42EE5">
      <w:pPr>
        <w:pStyle w:val="paragraph"/>
      </w:pPr>
      <w:r w:rsidRPr="00965C18">
        <w:tab/>
        <w:t>(a)</w:t>
      </w:r>
      <w:r w:rsidRPr="00965C18">
        <w:tab/>
        <w:t xml:space="preserve">the entity satisfies the residency test in </w:t>
      </w:r>
      <w:r w:rsidR="00940CC1">
        <w:t>subsection 8</w:t>
      </w:r>
      <w:r w:rsidRPr="00965C18">
        <w:t>32</w:t>
      </w:r>
      <w:r w:rsidR="00442C70">
        <w:noBreakHyphen/>
      </w:r>
      <w:r w:rsidRPr="00965C18">
        <w:t xml:space="preserve">555(9) and is a </w:t>
      </w:r>
      <w:r w:rsidR="00442C70" w:rsidRPr="00442C70">
        <w:rPr>
          <w:position w:val="6"/>
          <w:sz w:val="16"/>
        </w:rPr>
        <w:t>*</w:t>
      </w:r>
      <w:r w:rsidRPr="00965C18">
        <w:t>liable entity in respect of its own income or profits; and</w:t>
      </w:r>
    </w:p>
    <w:p w14:paraId="46C43B16" w14:textId="06FD64CF" w:rsidR="00F42EE5" w:rsidRPr="00965C18" w:rsidRDefault="00F42EE5" w:rsidP="00F42EE5">
      <w:pPr>
        <w:pStyle w:val="paragraph"/>
      </w:pPr>
      <w:r w:rsidRPr="00965C18">
        <w:tab/>
        <w:t>(b)</w:t>
      </w:r>
      <w:r w:rsidRPr="00965C18">
        <w:tab/>
        <w:t xml:space="preserve">the payment is treated as income derived by the liable entity in carrying on a business at or through a </w:t>
      </w:r>
      <w:r w:rsidR="00442C70" w:rsidRPr="00442C70">
        <w:rPr>
          <w:position w:val="6"/>
          <w:sz w:val="16"/>
        </w:rPr>
        <w:t>*</w:t>
      </w:r>
      <w:r w:rsidRPr="00965C18">
        <w:t>PE in another country; and</w:t>
      </w:r>
    </w:p>
    <w:p w14:paraId="711BA217" w14:textId="77777777" w:rsidR="00F42EE5" w:rsidRPr="00965C18" w:rsidRDefault="00F42EE5" w:rsidP="00F42EE5">
      <w:pPr>
        <w:pStyle w:val="paragraph"/>
      </w:pPr>
      <w:r w:rsidRPr="00965C18">
        <w:tab/>
        <w:t>(c)</w:t>
      </w:r>
      <w:r w:rsidRPr="00965C18">
        <w:tab/>
        <w:t>as a result of an exemption or other tax concession to which that liable entity is entitled in respect of income derived in carrying on a business at or through the PE, the payment is not:</w:t>
      </w:r>
    </w:p>
    <w:p w14:paraId="4C264A29" w14:textId="22F7DC55" w:rsidR="00F42EE5" w:rsidRPr="00965C18" w:rsidRDefault="00F42EE5" w:rsidP="00F42EE5">
      <w:pPr>
        <w:pStyle w:val="paragraphsub"/>
      </w:pPr>
      <w:r w:rsidRPr="00965C18">
        <w:tab/>
        <w:t>(i)</w:t>
      </w:r>
      <w:r w:rsidRPr="00965C18">
        <w:tab/>
        <w:t>if the residence country is Australia—</w:t>
      </w:r>
      <w:r w:rsidR="00442C70" w:rsidRPr="00442C70">
        <w:rPr>
          <w:position w:val="6"/>
          <w:sz w:val="16"/>
        </w:rPr>
        <w:t>*</w:t>
      </w:r>
      <w:r w:rsidRPr="00965C18">
        <w:t>subject to Australian income tax; or</w:t>
      </w:r>
    </w:p>
    <w:p w14:paraId="73F7DFD5" w14:textId="52D44024" w:rsidR="00F42EE5" w:rsidRPr="00965C18" w:rsidRDefault="00F42EE5" w:rsidP="00F42EE5">
      <w:pPr>
        <w:pStyle w:val="paragraphsub"/>
      </w:pPr>
      <w:r w:rsidRPr="00965C18">
        <w:tab/>
        <w:t>(ii)</w:t>
      </w:r>
      <w:r w:rsidRPr="00965C18">
        <w:tab/>
        <w:t>if the residence country is a foreign country—</w:t>
      </w:r>
      <w:r w:rsidR="00442C70" w:rsidRPr="00442C70">
        <w:rPr>
          <w:position w:val="6"/>
          <w:sz w:val="16"/>
        </w:rPr>
        <w:t>*</w:t>
      </w:r>
      <w:r w:rsidRPr="00965C18">
        <w:t>subject to foreign income tax in that foreign country.</w:t>
      </w:r>
    </w:p>
    <w:p w14:paraId="0752DF86" w14:textId="5C99BE64" w:rsidR="00F42EE5" w:rsidRPr="00965C18" w:rsidRDefault="00F42EE5" w:rsidP="00F42EE5">
      <w:pPr>
        <w:pStyle w:val="notetext"/>
      </w:pPr>
      <w:r w:rsidRPr="00965C18">
        <w:t>Note:</w:t>
      </w:r>
      <w:r w:rsidRPr="00965C18">
        <w:tab/>
        <w:t xml:space="preserve">For the meaning of </w:t>
      </w:r>
      <w:r w:rsidRPr="00965C18">
        <w:rPr>
          <w:b/>
          <w:i/>
        </w:rPr>
        <w:t>liable entity</w:t>
      </w:r>
      <w:r w:rsidRPr="00965C18">
        <w:t xml:space="preserve">, see </w:t>
      </w:r>
      <w:r w:rsidR="00940CC1">
        <w:t>section 8</w:t>
      </w:r>
      <w:r w:rsidRPr="00965C18">
        <w:t>32</w:t>
      </w:r>
      <w:r w:rsidR="00442C70">
        <w:noBreakHyphen/>
      </w:r>
      <w:r w:rsidRPr="00965C18">
        <w:t>325.</w:t>
      </w:r>
    </w:p>
    <w:p w14:paraId="1155D5F3" w14:textId="77777777" w:rsidR="00F42EE5" w:rsidRPr="00965C18" w:rsidRDefault="00F42EE5" w:rsidP="00F42EE5">
      <w:pPr>
        <w:pStyle w:val="subsection"/>
      </w:pPr>
      <w:r w:rsidRPr="00965C18">
        <w:tab/>
        <w:t>(3)</w:t>
      </w:r>
      <w:r w:rsidRPr="00965C18">
        <w:tab/>
        <w:t xml:space="preserve">In determining whether </w:t>
      </w:r>
      <w:r w:rsidR="001F75DF" w:rsidRPr="00965C18">
        <w:t>subparagraph (</w:t>
      </w:r>
      <w:r w:rsidRPr="00965C18">
        <w:t>2)(c)(i) is satisfied, disregard the effect of subsection</w:t>
      </w:r>
      <w:r w:rsidR="001F75DF" w:rsidRPr="00965C18">
        <w:t> </w:t>
      </w:r>
      <w:r w:rsidRPr="00965C18">
        <w:t xml:space="preserve">23AH(4A) of the </w:t>
      </w:r>
      <w:r w:rsidRPr="00965C18">
        <w:rPr>
          <w:i/>
        </w:rPr>
        <w:t>Income Tax Assessment Act 1936</w:t>
      </w:r>
      <w:r w:rsidRPr="00965C18">
        <w:t>.</w:t>
      </w:r>
    </w:p>
    <w:p w14:paraId="24FD7C95" w14:textId="77777777" w:rsidR="00F42EE5" w:rsidRPr="00965C18" w:rsidRDefault="00F42EE5" w:rsidP="00F42EE5">
      <w:pPr>
        <w:pStyle w:val="SubsectionHead"/>
      </w:pPr>
      <w:r w:rsidRPr="00965C18">
        <w:lastRenderedPageBreak/>
        <w:t>Branch country fails to tax payment</w:t>
      </w:r>
    </w:p>
    <w:p w14:paraId="2BA1278A" w14:textId="77777777" w:rsidR="00F42EE5" w:rsidRPr="00965C18" w:rsidRDefault="00F42EE5" w:rsidP="00F42EE5">
      <w:pPr>
        <w:pStyle w:val="subsection"/>
      </w:pPr>
      <w:r w:rsidRPr="00965C18">
        <w:tab/>
        <w:t>(4)</w:t>
      </w:r>
      <w:r w:rsidRPr="00965C18">
        <w:tab/>
        <w:t xml:space="preserve">This subsection applies to an entity in relation to the other country mentioned in </w:t>
      </w:r>
      <w:r w:rsidR="001F75DF" w:rsidRPr="00965C18">
        <w:t>paragraph (</w:t>
      </w:r>
      <w:r w:rsidRPr="00965C18">
        <w:t xml:space="preserve">2)(b) (the </w:t>
      </w:r>
      <w:r w:rsidRPr="00965C18">
        <w:rPr>
          <w:b/>
          <w:i/>
        </w:rPr>
        <w:t>branch country</w:t>
      </w:r>
      <w:r w:rsidRPr="00965C18">
        <w:t>) and a payment made to the entity if:</w:t>
      </w:r>
    </w:p>
    <w:p w14:paraId="60769094" w14:textId="2172147A" w:rsidR="00F42EE5" w:rsidRPr="00965C18" w:rsidRDefault="00F42EE5" w:rsidP="00F42EE5">
      <w:pPr>
        <w:pStyle w:val="paragraph"/>
      </w:pPr>
      <w:r w:rsidRPr="00965C18">
        <w:tab/>
        <w:t>(a)</w:t>
      </w:r>
      <w:r w:rsidRPr="00965C18">
        <w:tab/>
        <w:t xml:space="preserve">the payment is treated as </w:t>
      </w:r>
      <w:r w:rsidRPr="00965C18">
        <w:rPr>
          <w:i/>
        </w:rPr>
        <w:t xml:space="preserve">not </w:t>
      </w:r>
      <w:r w:rsidRPr="00965C18">
        <w:t xml:space="preserve">having been derived in carrying on a business at or through a </w:t>
      </w:r>
      <w:r w:rsidR="00442C70" w:rsidRPr="00442C70">
        <w:rPr>
          <w:position w:val="6"/>
          <w:sz w:val="16"/>
        </w:rPr>
        <w:t>*</w:t>
      </w:r>
      <w:r w:rsidRPr="00965C18">
        <w:t>PE of the entity, or as otherwise not having a sufficient connection to a taxable presence in the branch country, for the purposes of:</w:t>
      </w:r>
    </w:p>
    <w:p w14:paraId="3F95677D" w14:textId="77777777" w:rsidR="00F42EE5" w:rsidRPr="00965C18" w:rsidRDefault="00F42EE5" w:rsidP="00F42EE5">
      <w:pPr>
        <w:pStyle w:val="paragraphsub"/>
      </w:pPr>
      <w:r w:rsidRPr="00965C18">
        <w:tab/>
        <w:t>(i)</w:t>
      </w:r>
      <w:r w:rsidRPr="00965C18">
        <w:tab/>
        <w:t>if the branch country is Australia—</w:t>
      </w:r>
      <w:r w:rsidRPr="00965C18">
        <w:rPr>
          <w:lang w:eastAsia="en-US"/>
        </w:rPr>
        <w:t>this Act</w:t>
      </w:r>
      <w:r w:rsidRPr="00965C18">
        <w:t>; or</w:t>
      </w:r>
    </w:p>
    <w:p w14:paraId="61B00B90" w14:textId="78E425AC" w:rsidR="00F42EE5" w:rsidRPr="00965C18" w:rsidRDefault="00F42EE5" w:rsidP="00F42EE5">
      <w:pPr>
        <w:pStyle w:val="paragraphsub"/>
      </w:pPr>
      <w:r w:rsidRPr="00965C18">
        <w:tab/>
        <w:t>(ii)</w:t>
      </w:r>
      <w:r w:rsidRPr="00965C18">
        <w:tab/>
        <w:t xml:space="preserve">if the branch country is a foreign country—the law of the branch country relating to </w:t>
      </w:r>
      <w:r w:rsidR="00442C70" w:rsidRPr="00442C70">
        <w:rPr>
          <w:position w:val="6"/>
          <w:sz w:val="16"/>
        </w:rPr>
        <w:t>*</w:t>
      </w:r>
      <w:r w:rsidRPr="00965C18">
        <w:t xml:space="preserve">foreign income tax </w:t>
      </w:r>
      <w:r w:rsidR="00F32968" w:rsidRPr="00965C18">
        <w:t xml:space="preserve">(except a tax covered by </w:t>
      </w:r>
      <w:r w:rsidR="00940CC1">
        <w:t>subsection 8</w:t>
      </w:r>
      <w:r w:rsidR="00F32968" w:rsidRPr="00965C18">
        <w:t>32</w:t>
      </w:r>
      <w:r w:rsidR="00442C70">
        <w:noBreakHyphen/>
      </w:r>
      <w:r w:rsidR="00F32968" w:rsidRPr="00965C18">
        <w:t>130(7))</w:t>
      </w:r>
      <w:r w:rsidRPr="00965C18">
        <w:t>; and</w:t>
      </w:r>
    </w:p>
    <w:p w14:paraId="39B87565" w14:textId="77777777" w:rsidR="00F42EE5" w:rsidRPr="00965C18" w:rsidRDefault="00F42EE5" w:rsidP="00F42EE5">
      <w:pPr>
        <w:pStyle w:val="paragraph"/>
      </w:pPr>
      <w:r w:rsidRPr="00965C18">
        <w:tab/>
        <w:t>(b)</w:t>
      </w:r>
      <w:r w:rsidRPr="00965C18">
        <w:tab/>
        <w:t>as a result, the payment is not:</w:t>
      </w:r>
    </w:p>
    <w:p w14:paraId="747C749C" w14:textId="2C220E92" w:rsidR="00F42EE5" w:rsidRPr="00965C18" w:rsidRDefault="00F42EE5" w:rsidP="00F42EE5">
      <w:pPr>
        <w:pStyle w:val="paragraphsub"/>
      </w:pPr>
      <w:r w:rsidRPr="00965C18">
        <w:tab/>
        <w:t>(i)</w:t>
      </w:r>
      <w:r w:rsidRPr="00965C18">
        <w:tab/>
        <w:t>if the branch country is Australia—</w:t>
      </w:r>
      <w:r w:rsidR="00442C70" w:rsidRPr="00442C70">
        <w:rPr>
          <w:position w:val="6"/>
          <w:sz w:val="16"/>
        </w:rPr>
        <w:t>*</w:t>
      </w:r>
      <w:r w:rsidRPr="00965C18">
        <w:t>subject to Australian income tax; or</w:t>
      </w:r>
    </w:p>
    <w:p w14:paraId="65928B77" w14:textId="578A26CD" w:rsidR="00F42EE5" w:rsidRPr="00965C18" w:rsidRDefault="00F42EE5" w:rsidP="00F42EE5">
      <w:pPr>
        <w:pStyle w:val="paragraphsub"/>
      </w:pPr>
      <w:r w:rsidRPr="00965C18">
        <w:tab/>
        <w:t>(ii)</w:t>
      </w:r>
      <w:r w:rsidRPr="00965C18">
        <w:tab/>
        <w:t>if the branch country is a foreign country—</w:t>
      </w:r>
      <w:r w:rsidR="00442C70" w:rsidRPr="00442C70">
        <w:rPr>
          <w:position w:val="6"/>
          <w:sz w:val="16"/>
        </w:rPr>
        <w:t>*</w:t>
      </w:r>
      <w:r w:rsidRPr="00965C18">
        <w:t>subject to foreign income tax in that foreign country.</w:t>
      </w:r>
    </w:p>
    <w:p w14:paraId="41FD4BBE" w14:textId="77777777" w:rsidR="00F42EE5" w:rsidRPr="00965C18" w:rsidRDefault="00F42EE5" w:rsidP="00F42EE5">
      <w:pPr>
        <w:pStyle w:val="SubsectionHead"/>
      </w:pPr>
      <w:r w:rsidRPr="00965C18">
        <w:t>Modified meaning of permanent establishment</w:t>
      </w:r>
    </w:p>
    <w:p w14:paraId="2D4F8700" w14:textId="77777777" w:rsidR="00F42EE5" w:rsidRPr="00965C18" w:rsidRDefault="00F42EE5" w:rsidP="00F42EE5">
      <w:pPr>
        <w:pStyle w:val="subsection"/>
      </w:pPr>
      <w:r w:rsidRPr="00965C18">
        <w:tab/>
        <w:t>(5)</w:t>
      </w:r>
      <w:r w:rsidRPr="00965C18">
        <w:tab/>
      </w:r>
      <w:r w:rsidR="001F75DF" w:rsidRPr="00965C18">
        <w:t>Subsection (</w:t>
      </w:r>
      <w:r w:rsidRPr="00965C18">
        <w:t>6) applies if:</w:t>
      </w:r>
    </w:p>
    <w:p w14:paraId="5EFACFB5" w14:textId="77777777" w:rsidR="00F42EE5" w:rsidRPr="00965C18" w:rsidRDefault="00F42EE5" w:rsidP="00F42EE5">
      <w:pPr>
        <w:pStyle w:val="paragraph"/>
      </w:pPr>
      <w:r w:rsidRPr="00965C18">
        <w:tab/>
        <w:t>(a)</w:t>
      </w:r>
      <w:r w:rsidRPr="00965C18">
        <w:tab/>
        <w:t>the residence country has entered into, with the branch country:</w:t>
      </w:r>
    </w:p>
    <w:p w14:paraId="56FF423F" w14:textId="091B20D4" w:rsidR="00F42EE5" w:rsidRPr="00965C18" w:rsidRDefault="00F42EE5" w:rsidP="00F42EE5">
      <w:pPr>
        <w:pStyle w:val="paragraphsub"/>
      </w:pPr>
      <w:r w:rsidRPr="00965C18">
        <w:tab/>
        <w:t>(i)</w:t>
      </w:r>
      <w:r w:rsidRPr="00965C18">
        <w:tab/>
        <w:t xml:space="preserve">if either the residence country or the branch country is Australia—an </w:t>
      </w:r>
      <w:r w:rsidR="00442C70" w:rsidRPr="00442C70">
        <w:rPr>
          <w:position w:val="6"/>
          <w:sz w:val="16"/>
        </w:rPr>
        <w:t>*</w:t>
      </w:r>
      <w:r w:rsidRPr="00965C18">
        <w:t>international tax agreement; or</w:t>
      </w:r>
    </w:p>
    <w:p w14:paraId="199D4F85" w14:textId="77777777" w:rsidR="00F42EE5" w:rsidRPr="00965C18" w:rsidRDefault="00F42EE5" w:rsidP="00F42EE5">
      <w:pPr>
        <w:pStyle w:val="paragraphsub"/>
      </w:pPr>
      <w:r w:rsidRPr="00965C18">
        <w:tab/>
        <w:t>(ii)</w:t>
      </w:r>
      <w:r w:rsidRPr="00965C18">
        <w:tab/>
        <w:t xml:space="preserve">if </w:t>
      </w:r>
      <w:r w:rsidR="001F75DF" w:rsidRPr="00965C18">
        <w:t>subparagraph (</w:t>
      </w:r>
      <w:r w:rsidRPr="00965C18">
        <w:t>i) does not apply—a treaty or other agreement relating to the avoidance of double taxation and the prevention of fiscal evasion with respect to taxes on income and capital; and</w:t>
      </w:r>
    </w:p>
    <w:p w14:paraId="4300529F" w14:textId="77777777" w:rsidR="00F42EE5" w:rsidRPr="00965C18" w:rsidRDefault="00F42EE5" w:rsidP="00F42EE5">
      <w:pPr>
        <w:pStyle w:val="paragraph"/>
      </w:pPr>
      <w:r w:rsidRPr="00965C18">
        <w:tab/>
        <w:t>(b)</w:t>
      </w:r>
      <w:r w:rsidRPr="00965C18">
        <w:tab/>
        <w:t>the agreement or treaty (as the case requires) contains:</w:t>
      </w:r>
    </w:p>
    <w:p w14:paraId="7E6E652A" w14:textId="202BD526" w:rsidR="00F42EE5" w:rsidRPr="00965C18" w:rsidRDefault="00F42EE5" w:rsidP="00F42EE5">
      <w:pPr>
        <w:pStyle w:val="paragraphsub"/>
      </w:pPr>
      <w:r w:rsidRPr="00965C18">
        <w:tab/>
        <w:t>(i)</w:t>
      </w:r>
      <w:r w:rsidRPr="00965C18">
        <w:tab/>
        <w:t xml:space="preserve">if either the residence country or the branch country is Australia—a </w:t>
      </w:r>
      <w:r w:rsidR="00442C70" w:rsidRPr="00442C70">
        <w:rPr>
          <w:position w:val="6"/>
          <w:sz w:val="16"/>
        </w:rPr>
        <w:t>*</w:t>
      </w:r>
      <w:r w:rsidRPr="00965C18">
        <w:t>permanent establishment article; or</w:t>
      </w:r>
    </w:p>
    <w:p w14:paraId="6C2C006E" w14:textId="77777777" w:rsidR="00F42EE5" w:rsidRPr="00965C18" w:rsidRDefault="00F42EE5" w:rsidP="00F42EE5">
      <w:pPr>
        <w:pStyle w:val="paragraphsub"/>
      </w:pPr>
      <w:r w:rsidRPr="00965C18">
        <w:tab/>
        <w:t>(ii)</w:t>
      </w:r>
      <w:r w:rsidRPr="00965C18">
        <w:tab/>
        <w:t xml:space="preserve">if </w:t>
      </w:r>
      <w:r w:rsidR="001F75DF" w:rsidRPr="00965C18">
        <w:t>subparagraph (</w:t>
      </w:r>
      <w:r w:rsidRPr="00965C18">
        <w:t>i) does not apply—a provision corresponding to a permanent establishment article.</w:t>
      </w:r>
    </w:p>
    <w:p w14:paraId="6F1965AF" w14:textId="35B486BA" w:rsidR="00F42EE5" w:rsidRPr="00965C18" w:rsidRDefault="00F42EE5" w:rsidP="00F42EE5">
      <w:pPr>
        <w:pStyle w:val="subsection"/>
      </w:pPr>
      <w:r w:rsidRPr="00965C18">
        <w:lastRenderedPageBreak/>
        <w:tab/>
        <w:t>(6)</w:t>
      </w:r>
      <w:r w:rsidRPr="00965C18">
        <w:tab/>
        <w:t xml:space="preserve">A reference in this section to a </w:t>
      </w:r>
      <w:r w:rsidR="00442C70" w:rsidRPr="00442C70">
        <w:rPr>
          <w:position w:val="6"/>
          <w:sz w:val="16"/>
        </w:rPr>
        <w:t>*</w:t>
      </w:r>
      <w:r w:rsidRPr="00965C18">
        <w:t>PE in a country is taken to be a reference to a permanent establishment within the meaning of the relevant agreement or treaty in the country.</w:t>
      </w:r>
    </w:p>
    <w:p w14:paraId="3C5ECFCE" w14:textId="30DAD463" w:rsidR="00F42EE5" w:rsidRPr="00965C18" w:rsidRDefault="00F42EE5" w:rsidP="00F42EE5">
      <w:pPr>
        <w:pStyle w:val="ActHead4"/>
      </w:pPr>
      <w:bookmarkStart w:id="793" w:name="_Toc201758429"/>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G</w:t>
      </w:r>
      <w:r w:rsidRPr="00965C18">
        <w:t>—</w:t>
      </w:r>
      <w:r w:rsidRPr="00965C18">
        <w:rPr>
          <w:rStyle w:val="CharSubdText"/>
        </w:rPr>
        <w:t>Deducting hybrid mismatch</w:t>
      </w:r>
      <w:bookmarkEnd w:id="793"/>
    </w:p>
    <w:p w14:paraId="1C56D499" w14:textId="10D60A7F" w:rsidR="00F42EE5" w:rsidRPr="00965C18" w:rsidRDefault="00F42EE5" w:rsidP="00F42EE5">
      <w:pPr>
        <w:pStyle w:val="ActHead4"/>
      </w:pPr>
      <w:bookmarkStart w:id="794" w:name="_Toc201758430"/>
      <w:r w:rsidRPr="00965C18">
        <w:t>Guide to Subdivision</w:t>
      </w:r>
      <w:r w:rsidR="001F75DF" w:rsidRPr="00965C18">
        <w:t> </w:t>
      </w:r>
      <w:r w:rsidRPr="00965C18">
        <w:t>832</w:t>
      </w:r>
      <w:r w:rsidR="00442C70">
        <w:noBreakHyphen/>
      </w:r>
      <w:r w:rsidRPr="00965C18">
        <w:t>G</w:t>
      </w:r>
      <w:bookmarkEnd w:id="794"/>
    </w:p>
    <w:p w14:paraId="4A26C55A" w14:textId="5BAD003F" w:rsidR="00F42EE5" w:rsidRPr="00965C18" w:rsidRDefault="00F42EE5" w:rsidP="00F42EE5">
      <w:pPr>
        <w:pStyle w:val="ActHead5"/>
      </w:pPr>
      <w:bookmarkStart w:id="795" w:name="_Toc201758431"/>
      <w:r w:rsidRPr="00965C18">
        <w:rPr>
          <w:rStyle w:val="CharSectno"/>
        </w:rPr>
        <w:t>832</w:t>
      </w:r>
      <w:r w:rsidR="00442C70">
        <w:rPr>
          <w:rStyle w:val="CharSectno"/>
        </w:rPr>
        <w:noBreakHyphen/>
      </w:r>
      <w:r w:rsidRPr="00965C18">
        <w:rPr>
          <w:rStyle w:val="CharSectno"/>
        </w:rPr>
        <w:t>525</w:t>
      </w:r>
      <w:r w:rsidRPr="00965C18">
        <w:t xml:space="preserve">  What this Subdivision is about</w:t>
      </w:r>
      <w:bookmarkEnd w:id="795"/>
    </w:p>
    <w:p w14:paraId="4C6DEA62" w14:textId="77777777" w:rsidR="00F42EE5" w:rsidRPr="00965C18" w:rsidRDefault="00F42EE5" w:rsidP="00F42EE5">
      <w:pPr>
        <w:pStyle w:val="SOText"/>
        <w:rPr>
          <w:rFonts w:cs="Times New Roman"/>
        </w:rPr>
      </w:pPr>
      <w:r w:rsidRPr="00965C18">
        <w:rPr>
          <w:rFonts w:cs="Times New Roman"/>
        </w:rPr>
        <w:t>This Subdivision neutralises a deducting hybrid mismatch if it involves a deduction in Australia.</w:t>
      </w:r>
    </w:p>
    <w:p w14:paraId="2FC57F87" w14:textId="77777777" w:rsidR="00F42EE5" w:rsidRPr="00965C18" w:rsidRDefault="00F42EE5" w:rsidP="00F42EE5">
      <w:pPr>
        <w:pStyle w:val="SOText"/>
        <w:rPr>
          <w:rFonts w:cs="Times New Roman"/>
        </w:rPr>
      </w:pPr>
      <w:r w:rsidRPr="00965C18">
        <w:rPr>
          <w:rFonts w:cs="Times New Roman"/>
        </w:rPr>
        <w:t>A deduction/deduction mismatch is generally a deducting hybrid mismatch.</w:t>
      </w:r>
    </w:p>
    <w:p w14:paraId="46BA3449" w14:textId="77777777" w:rsidR="00F42EE5" w:rsidRPr="00965C18" w:rsidRDefault="00F42EE5" w:rsidP="00F42EE5">
      <w:pPr>
        <w:pStyle w:val="SOText"/>
        <w:rPr>
          <w:rFonts w:cs="Times New Roman"/>
        </w:rPr>
      </w:pPr>
      <w:r w:rsidRPr="00965C18">
        <w:rPr>
          <w:rFonts w:cs="Times New Roman"/>
        </w:rPr>
        <w:t>An entity is a deducting hybrid if a payment it makes is deductible for the purposes of the tax law of 2 countries.</w:t>
      </w:r>
    </w:p>
    <w:p w14:paraId="7074B0FA" w14:textId="77777777" w:rsidR="00F42EE5" w:rsidRPr="00965C18" w:rsidRDefault="00F42EE5" w:rsidP="00F42EE5">
      <w:pPr>
        <w:pStyle w:val="SOText"/>
        <w:rPr>
          <w:rFonts w:cs="Times New Roman"/>
        </w:rPr>
      </w:pPr>
      <w:r w:rsidRPr="00965C18">
        <w:rPr>
          <w:rFonts w:cs="Times New Roman"/>
        </w:rPr>
        <w:t xml:space="preserve">However, unless the deducting hybrid is a dual resident, there are rules identifying which country is the primary response country. If Australia is </w:t>
      </w:r>
      <w:r w:rsidRPr="00965C18">
        <w:rPr>
          <w:rFonts w:cs="Times New Roman"/>
          <w:i/>
        </w:rPr>
        <w:t>not</w:t>
      </w:r>
      <w:r w:rsidRPr="00965C18">
        <w:rPr>
          <w:rFonts w:cs="Times New Roman"/>
        </w:rPr>
        <w:t xml:space="preserve"> the primary response country, this Subdivision will not neutralise the deducting hybrid mismatch unless:</w:t>
      </w:r>
    </w:p>
    <w:p w14:paraId="47B66C91" w14:textId="77777777" w:rsidR="00F42EE5" w:rsidRPr="00965C18" w:rsidRDefault="00F42EE5" w:rsidP="004F4365">
      <w:pPr>
        <w:pStyle w:val="SOPara"/>
        <w:keepNext/>
        <w:keepLines/>
        <w:rPr>
          <w:rFonts w:cs="Times New Roman"/>
        </w:rPr>
      </w:pPr>
      <w:r w:rsidRPr="00965C18">
        <w:rPr>
          <w:rFonts w:cs="Times New Roman"/>
        </w:rPr>
        <w:tab/>
        <w:t>(a)</w:t>
      </w:r>
      <w:r w:rsidRPr="00965C18">
        <w:rPr>
          <w:rFonts w:cs="Times New Roman"/>
        </w:rPr>
        <w:tab/>
        <w:t>the primary response country does not have hybrid mismatch rules; and</w:t>
      </w:r>
    </w:p>
    <w:p w14:paraId="3C6FD95B" w14:textId="77777777" w:rsidR="00F42EE5" w:rsidRPr="00965C18" w:rsidRDefault="00F42EE5" w:rsidP="00F42EE5">
      <w:pPr>
        <w:pStyle w:val="SOPara"/>
        <w:rPr>
          <w:rFonts w:cs="Times New Roman"/>
        </w:rPr>
      </w:pPr>
      <w:r w:rsidRPr="00965C18">
        <w:rPr>
          <w:rFonts w:cs="Times New Roman"/>
        </w:rPr>
        <w:tab/>
        <w:t>(b)</w:t>
      </w:r>
      <w:r w:rsidRPr="00965C18">
        <w:rPr>
          <w:rFonts w:cs="Times New Roman"/>
        </w:rPr>
        <w:tab/>
        <w:t>the relevant parties are in the same control group, or the mismatch arose under a structured arrangement.</w:t>
      </w:r>
    </w:p>
    <w:p w14:paraId="29F25A5E" w14:textId="77777777" w:rsidR="00F42EE5" w:rsidRPr="00965C18" w:rsidRDefault="00F42EE5" w:rsidP="00F42EE5">
      <w:pPr>
        <w:pStyle w:val="SOText"/>
        <w:rPr>
          <w:rFonts w:cs="Times New Roman"/>
        </w:rPr>
      </w:pPr>
      <w:r w:rsidRPr="00965C18">
        <w:rPr>
          <w:rFonts w:cs="Times New Roman"/>
        </w:rPr>
        <w:t>The neutralising amount for the deducting hybrid mismatch is reduced by dual inclusion income.</w:t>
      </w:r>
    </w:p>
    <w:p w14:paraId="5181879D" w14:textId="4CAEF5A7" w:rsidR="00F42EE5" w:rsidRPr="00965C18" w:rsidRDefault="00F42EE5" w:rsidP="00F42EE5">
      <w:pPr>
        <w:pStyle w:val="SOText"/>
        <w:rPr>
          <w:rFonts w:cs="Times New Roman"/>
        </w:rPr>
      </w:pPr>
      <w:r w:rsidRPr="00965C18">
        <w:rPr>
          <w:rFonts w:cs="Times New Roman"/>
        </w:rPr>
        <w:t>A deducting hybrid mismatch that is not neutralised by this Subdivision (or by foreign hybrid mismatch rules) is an offshore hybrid mismatch, which might give rise to an imported hybrid mismatch under Subdivision</w:t>
      </w:r>
      <w:r w:rsidR="001F75DF" w:rsidRPr="00965C18">
        <w:rPr>
          <w:rFonts w:cs="Times New Roman"/>
        </w:rPr>
        <w:t> </w:t>
      </w:r>
      <w:r w:rsidRPr="00965C18">
        <w:rPr>
          <w:rFonts w:cs="Times New Roman"/>
        </w:rPr>
        <w:t>832</w:t>
      </w:r>
      <w:r w:rsidR="00442C70">
        <w:rPr>
          <w:rFonts w:cs="Times New Roman"/>
        </w:rPr>
        <w:noBreakHyphen/>
      </w:r>
      <w:r w:rsidRPr="00965C18">
        <w:rPr>
          <w:rFonts w:cs="Times New Roman"/>
        </w:rPr>
        <w:t>H.</w:t>
      </w:r>
    </w:p>
    <w:p w14:paraId="713C661A" w14:textId="77777777" w:rsidR="00F42EE5" w:rsidRPr="00965C18" w:rsidRDefault="00F42EE5" w:rsidP="00F42EE5">
      <w:pPr>
        <w:pStyle w:val="TofSectsHeading"/>
      </w:pPr>
      <w:r w:rsidRPr="00965C18">
        <w:lastRenderedPageBreak/>
        <w:t>Table of sections</w:t>
      </w:r>
    </w:p>
    <w:p w14:paraId="3525EC02" w14:textId="77777777" w:rsidR="00F42EE5" w:rsidRPr="00965C18" w:rsidRDefault="00F42EE5" w:rsidP="00F42EE5">
      <w:pPr>
        <w:pStyle w:val="TofSectsGroupHeading"/>
      </w:pPr>
      <w:r w:rsidRPr="00965C18">
        <w:t>Operative provisions</w:t>
      </w:r>
    </w:p>
    <w:p w14:paraId="0ADBC63F" w14:textId="45D76211" w:rsidR="00F42EE5" w:rsidRPr="00965C18" w:rsidRDefault="00F42EE5" w:rsidP="00F42EE5">
      <w:pPr>
        <w:pStyle w:val="TofSectsSection"/>
      </w:pPr>
      <w:r w:rsidRPr="00965C18">
        <w:t>832</w:t>
      </w:r>
      <w:r w:rsidR="00442C70">
        <w:noBreakHyphen/>
      </w:r>
      <w:r w:rsidRPr="00965C18">
        <w:t>530</w:t>
      </w:r>
      <w:r w:rsidRPr="00965C18">
        <w:tab/>
        <w:t>Deduction not allowable</w:t>
      </w:r>
    </w:p>
    <w:p w14:paraId="2C51173C" w14:textId="2FB57155" w:rsidR="00F42EE5" w:rsidRPr="00965C18" w:rsidRDefault="00F42EE5" w:rsidP="00F42EE5">
      <w:pPr>
        <w:pStyle w:val="TofSectsSection"/>
      </w:pPr>
      <w:r w:rsidRPr="00965C18">
        <w:t>832</w:t>
      </w:r>
      <w:r w:rsidR="00442C70">
        <w:noBreakHyphen/>
      </w:r>
      <w:r w:rsidRPr="00965C18">
        <w:t>535</w:t>
      </w:r>
      <w:r w:rsidRPr="00965C18">
        <w:tab/>
        <w:t>Additional requirements for secondary response</w:t>
      </w:r>
    </w:p>
    <w:p w14:paraId="3DF5230D" w14:textId="797511AF" w:rsidR="00F42EE5" w:rsidRPr="00965C18" w:rsidRDefault="00F42EE5" w:rsidP="00F42EE5">
      <w:pPr>
        <w:pStyle w:val="TofSectsSection"/>
      </w:pPr>
      <w:r w:rsidRPr="00965C18">
        <w:t>832</w:t>
      </w:r>
      <w:r w:rsidR="00442C70">
        <w:noBreakHyphen/>
      </w:r>
      <w:r w:rsidRPr="00965C18">
        <w:t>540</w:t>
      </w:r>
      <w:r w:rsidRPr="00965C18">
        <w:tab/>
        <w:t>When a deducting hybrid mismatch is an offshore hybrid mismatch</w:t>
      </w:r>
    </w:p>
    <w:p w14:paraId="004E83CA" w14:textId="4354FDAE" w:rsidR="00F42EE5" w:rsidRPr="00965C18" w:rsidRDefault="00F42EE5" w:rsidP="00F42EE5">
      <w:pPr>
        <w:pStyle w:val="TofSectsSection"/>
      </w:pPr>
      <w:r w:rsidRPr="00965C18">
        <w:t>832</w:t>
      </w:r>
      <w:r w:rsidR="00442C70">
        <w:noBreakHyphen/>
      </w:r>
      <w:r w:rsidRPr="00965C18">
        <w:t>545</w:t>
      </w:r>
      <w:r w:rsidRPr="00965C18">
        <w:tab/>
        <w:t>When an amount gives rise to a deducting hybrid mismatch</w:t>
      </w:r>
    </w:p>
    <w:p w14:paraId="5F229C98" w14:textId="1DF5ED22" w:rsidR="00F42EE5" w:rsidRPr="00965C18" w:rsidRDefault="00F42EE5" w:rsidP="00F42EE5">
      <w:pPr>
        <w:pStyle w:val="TofSectsSection"/>
      </w:pPr>
      <w:r w:rsidRPr="00965C18">
        <w:t>832</w:t>
      </w:r>
      <w:r w:rsidR="00442C70">
        <w:noBreakHyphen/>
      </w:r>
      <w:r w:rsidRPr="00965C18">
        <w:t>550</w:t>
      </w:r>
      <w:r w:rsidRPr="00965C18">
        <w:tab/>
        <w:t>Deducting hybrid</w:t>
      </w:r>
    </w:p>
    <w:p w14:paraId="4DDE669C" w14:textId="7D489105" w:rsidR="00F42EE5" w:rsidRPr="00965C18" w:rsidRDefault="00F42EE5" w:rsidP="00F42EE5">
      <w:pPr>
        <w:pStyle w:val="TofSectsSection"/>
      </w:pPr>
      <w:r w:rsidRPr="00965C18">
        <w:t>832</w:t>
      </w:r>
      <w:r w:rsidR="00442C70">
        <w:noBreakHyphen/>
      </w:r>
      <w:r w:rsidRPr="00965C18">
        <w:t>555</w:t>
      </w:r>
      <w:r w:rsidRPr="00965C18">
        <w:tab/>
        <w:t>Identifying a secondary response country</w:t>
      </w:r>
    </w:p>
    <w:p w14:paraId="68134C68" w14:textId="1B08D9C1" w:rsidR="00F42EE5" w:rsidRPr="00965C18" w:rsidRDefault="00F42EE5" w:rsidP="00F42EE5">
      <w:pPr>
        <w:pStyle w:val="TofSectsSection"/>
      </w:pPr>
      <w:r w:rsidRPr="00965C18">
        <w:t>832</w:t>
      </w:r>
      <w:r w:rsidR="00442C70">
        <w:noBreakHyphen/>
      </w:r>
      <w:r w:rsidRPr="00965C18">
        <w:t>560</w:t>
      </w:r>
      <w:r w:rsidRPr="00965C18">
        <w:tab/>
        <w:t>Neutralising amount</w:t>
      </w:r>
    </w:p>
    <w:p w14:paraId="47671489" w14:textId="513168F3" w:rsidR="00F42EE5" w:rsidRPr="00965C18" w:rsidRDefault="00F42EE5" w:rsidP="00F42EE5">
      <w:pPr>
        <w:pStyle w:val="TofSectsSection"/>
      </w:pPr>
      <w:r w:rsidRPr="00965C18">
        <w:t>832</w:t>
      </w:r>
      <w:r w:rsidR="00442C70">
        <w:noBreakHyphen/>
      </w:r>
      <w:r w:rsidRPr="00965C18">
        <w:t>565</w:t>
      </w:r>
      <w:r w:rsidRPr="00965C18">
        <w:tab/>
        <w:t>Adjustment if deducting hybrid has dual inclusion income in a later year</w:t>
      </w:r>
    </w:p>
    <w:p w14:paraId="588BB50B" w14:textId="77777777" w:rsidR="00F42EE5" w:rsidRPr="00965C18" w:rsidRDefault="00F42EE5" w:rsidP="00F42EE5">
      <w:pPr>
        <w:pStyle w:val="ActHead4"/>
      </w:pPr>
      <w:bookmarkStart w:id="796" w:name="_Toc201758432"/>
      <w:r w:rsidRPr="00965C18">
        <w:t>Operative provisions</w:t>
      </w:r>
      <w:bookmarkEnd w:id="796"/>
    </w:p>
    <w:p w14:paraId="02AD48B5" w14:textId="1BF55FD8" w:rsidR="00F42EE5" w:rsidRPr="00965C18" w:rsidRDefault="00F42EE5" w:rsidP="00F42EE5">
      <w:pPr>
        <w:pStyle w:val="ActHead5"/>
      </w:pPr>
      <w:bookmarkStart w:id="797" w:name="_Toc201758433"/>
      <w:r w:rsidRPr="00965C18">
        <w:rPr>
          <w:rStyle w:val="CharSectno"/>
        </w:rPr>
        <w:t>832</w:t>
      </w:r>
      <w:r w:rsidR="00442C70">
        <w:rPr>
          <w:rStyle w:val="CharSectno"/>
        </w:rPr>
        <w:noBreakHyphen/>
      </w:r>
      <w:r w:rsidRPr="00965C18">
        <w:rPr>
          <w:rStyle w:val="CharSectno"/>
        </w:rPr>
        <w:t>530</w:t>
      </w:r>
      <w:r w:rsidRPr="00965C18">
        <w:t xml:space="preserve">  Deduction not allowable</w:t>
      </w:r>
      <w:bookmarkEnd w:id="797"/>
    </w:p>
    <w:p w14:paraId="4CCAF5D6" w14:textId="77777777" w:rsidR="00F42EE5" w:rsidRPr="00965C18" w:rsidRDefault="00F42EE5" w:rsidP="00F42EE5">
      <w:pPr>
        <w:pStyle w:val="subsection"/>
      </w:pPr>
      <w:r w:rsidRPr="00965C18">
        <w:tab/>
        <w:t>(1)</w:t>
      </w:r>
      <w:r w:rsidRPr="00965C18">
        <w:tab/>
        <w:t>This section applies to an entity if:</w:t>
      </w:r>
    </w:p>
    <w:p w14:paraId="2145E16C" w14:textId="77777777" w:rsidR="00F42EE5" w:rsidRPr="00965C18" w:rsidRDefault="00F42EE5" w:rsidP="00F42EE5">
      <w:pPr>
        <w:pStyle w:val="paragraph"/>
      </w:pPr>
      <w:r w:rsidRPr="00965C18">
        <w:tab/>
        <w:t>(a)</w:t>
      </w:r>
      <w:r w:rsidRPr="00965C18">
        <w:tab/>
        <w:t>apart from this section, the entity would be entitled to a deduction in an income year; and</w:t>
      </w:r>
    </w:p>
    <w:p w14:paraId="10E5AC14" w14:textId="42A2AB7E" w:rsidR="00F42EE5" w:rsidRPr="00965C18" w:rsidRDefault="00F42EE5" w:rsidP="00F42EE5">
      <w:pPr>
        <w:pStyle w:val="paragraph"/>
      </w:pPr>
      <w:r w:rsidRPr="00965C18">
        <w:tab/>
        <w:t>(b)</w:t>
      </w:r>
      <w:r w:rsidRPr="00965C18">
        <w:tab/>
        <w:t xml:space="preserve">the deduction is a </w:t>
      </w:r>
      <w:r w:rsidR="00442C70" w:rsidRPr="00442C70">
        <w:rPr>
          <w:position w:val="6"/>
          <w:sz w:val="16"/>
        </w:rPr>
        <w:t>*</w:t>
      </w:r>
      <w:r w:rsidRPr="00965C18">
        <w:t xml:space="preserve">deduction component of a </w:t>
      </w:r>
      <w:r w:rsidR="00442C70" w:rsidRPr="00442C70">
        <w:rPr>
          <w:position w:val="6"/>
          <w:sz w:val="16"/>
        </w:rPr>
        <w:t>*</w:t>
      </w:r>
      <w:r w:rsidRPr="00965C18">
        <w:rPr>
          <w:lang w:eastAsia="en-US"/>
        </w:rPr>
        <w:t>deducting</w:t>
      </w:r>
      <w:r w:rsidRPr="00965C18">
        <w:rPr>
          <w:position w:val="6"/>
          <w:sz w:val="16"/>
        </w:rPr>
        <w:t xml:space="preserve"> </w:t>
      </w:r>
      <w:r w:rsidRPr="00965C18">
        <w:t>hybrid mismatch.</w:t>
      </w:r>
    </w:p>
    <w:p w14:paraId="56072573" w14:textId="52BCC87B" w:rsidR="00F42EE5" w:rsidRPr="00965C18" w:rsidRDefault="00F42EE5" w:rsidP="00F42EE5">
      <w:pPr>
        <w:pStyle w:val="subsection"/>
      </w:pPr>
      <w:r w:rsidRPr="00965C18">
        <w:tab/>
        <w:t>(2)</w:t>
      </w:r>
      <w:r w:rsidRPr="00965C18">
        <w:tab/>
        <w:t xml:space="preserve">So much of the deduction as does not exceed the </w:t>
      </w:r>
      <w:r w:rsidR="00442C70" w:rsidRPr="00442C70">
        <w:rPr>
          <w:position w:val="6"/>
          <w:sz w:val="16"/>
        </w:rPr>
        <w:t>*</w:t>
      </w:r>
      <w:r w:rsidRPr="00965C18">
        <w:t xml:space="preserve">neutralising amount for the </w:t>
      </w:r>
      <w:r w:rsidR="00442C70" w:rsidRPr="00442C70">
        <w:rPr>
          <w:position w:val="6"/>
          <w:sz w:val="16"/>
        </w:rPr>
        <w:t>*</w:t>
      </w:r>
      <w:r w:rsidRPr="00965C18">
        <w:t>deducting hybrid mismatch is not allowable as a deduction.</w:t>
      </w:r>
    </w:p>
    <w:p w14:paraId="6B3490BB" w14:textId="26190B3C" w:rsidR="00F42EE5" w:rsidRPr="00965C18" w:rsidRDefault="00F42EE5" w:rsidP="00F42EE5">
      <w:pPr>
        <w:pStyle w:val="notetext"/>
      </w:pPr>
      <w:r w:rsidRPr="00965C18">
        <w:t>Note:</w:t>
      </w:r>
      <w:r w:rsidRPr="00965C18">
        <w:tab/>
        <w:t xml:space="preserve">The neutralising amount is worked out under </w:t>
      </w:r>
      <w:r w:rsidR="00940CC1">
        <w:t>section 8</w:t>
      </w:r>
      <w:r w:rsidRPr="00965C18">
        <w:rPr>
          <w:lang w:eastAsia="en-US"/>
        </w:rPr>
        <w:t>32</w:t>
      </w:r>
      <w:r w:rsidR="00442C70">
        <w:rPr>
          <w:lang w:eastAsia="en-US"/>
        </w:rPr>
        <w:noBreakHyphen/>
      </w:r>
      <w:r w:rsidRPr="00965C18">
        <w:rPr>
          <w:lang w:eastAsia="en-US"/>
        </w:rPr>
        <w:t>560.</w:t>
      </w:r>
    </w:p>
    <w:p w14:paraId="5AA13B9C" w14:textId="4685B969" w:rsidR="00F42EE5" w:rsidRPr="00965C18" w:rsidRDefault="00F42EE5" w:rsidP="00F42EE5">
      <w:pPr>
        <w:pStyle w:val="ActHead5"/>
      </w:pPr>
      <w:bookmarkStart w:id="798" w:name="_Toc201758434"/>
      <w:r w:rsidRPr="00965C18">
        <w:rPr>
          <w:rStyle w:val="CharSectno"/>
        </w:rPr>
        <w:t>832</w:t>
      </w:r>
      <w:r w:rsidR="00442C70">
        <w:rPr>
          <w:rStyle w:val="CharSectno"/>
        </w:rPr>
        <w:noBreakHyphen/>
      </w:r>
      <w:r w:rsidRPr="00965C18">
        <w:rPr>
          <w:rStyle w:val="CharSectno"/>
        </w:rPr>
        <w:t>535</w:t>
      </w:r>
      <w:r w:rsidRPr="00965C18">
        <w:t xml:space="preserve">  Additional requirements for secondary response</w:t>
      </w:r>
      <w:bookmarkEnd w:id="798"/>
    </w:p>
    <w:p w14:paraId="7678BC3D" w14:textId="3868BB6B" w:rsidR="00F42EE5" w:rsidRPr="00965C18" w:rsidRDefault="00F42EE5" w:rsidP="00F42EE5">
      <w:pPr>
        <w:pStyle w:val="subsection"/>
      </w:pPr>
      <w:r w:rsidRPr="00965C18">
        <w:tab/>
        <w:t>(1)</w:t>
      </w:r>
      <w:r w:rsidRPr="00965C18">
        <w:tab/>
        <w:t xml:space="preserve">However, if there is a secondary response country in relation to the </w:t>
      </w:r>
      <w:r w:rsidR="00442C70" w:rsidRPr="00442C70">
        <w:rPr>
          <w:position w:val="6"/>
          <w:sz w:val="16"/>
        </w:rPr>
        <w:t>*</w:t>
      </w:r>
      <w:r w:rsidRPr="00965C18">
        <w:t xml:space="preserve">deducting hybrid mismatch (see </w:t>
      </w:r>
      <w:r w:rsidR="00940CC1">
        <w:t>section 8</w:t>
      </w:r>
      <w:r w:rsidRPr="00965C18">
        <w:t>32</w:t>
      </w:r>
      <w:r w:rsidR="00442C70">
        <w:noBreakHyphen/>
      </w:r>
      <w:r w:rsidRPr="00965C18">
        <w:t xml:space="preserve">555), and that country is Australia, </w:t>
      </w:r>
      <w:r w:rsidR="00940CC1">
        <w:t>section 8</w:t>
      </w:r>
      <w:r w:rsidRPr="00965C18">
        <w:t>32</w:t>
      </w:r>
      <w:r w:rsidR="00442C70">
        <w:noBreakHyphen/>
      </w:r>
      <w:r w:rsidRPr="00965C18">
        <w:t xml:space="preserve">530 does not apply in relation to the </w:t>
      </w:r>
      <w:r w:rsidR="00442C70" w:rsidRPr="00442C70">
        <w:rPr>
          <w:position w:val="6"/>
          <w:sz w:val="16"/>
        </w:rPr>
        <w:t>*</w:t>
      </w:r>
      <w:r w:rsidRPr="00965C18">
        <w:t>deducting hybrid mismatch unless:</w:t>
      </w:r>
    </w:p>
    <w:p w14:paraId="10DA77EF" w14:textId="77777777" w:rsidR="00F42EE5" w:rsidRPr="00965C18" w:rsidRDefault="00F42EE5" w:rsidP="00F42EE5">
      <w:pPr>
        <w:pStyle w:val="paragraph"/>
      </w:pPr>
      <w:r w:rsidRPr="00965C18">
        <w:tab/>
        <w:t>(a)</w:t>
      </w:r>
      <w:r w:rsidRPr="00965C18">
        <w:tab/>
        <w:t xml:space="preserve">the secondary response is required (see </w:t>
      </w:r>
      <w:r w:rsidR="001F75DF" w:rsidRPr="00965C18">
        <w:t>subsection (</w:t>
      </w:r>
      <w:r w:rsidRPr="00965C18">
        <w:t>2)); and</w:t>
      </w:r>
    </w:p>
    <w:p w14:paraId="2837C466" w14:textId="77777777" w:rsidR="00F42EE5" w:rsidRPr="00965C18" w:rsidRDefault="00F42EE5" w:rsidP="00F42EE5">
      <w:pPr>
        <w:pStyle w:val="paragraph"/>
      </w:pPr>
      <w:r w:rsidRPr="00965C18">
        <w:tab/>
        <w:t>(b)</w:t>
      </w:r>
      <w:r w:rsidRPr="00965C18">
        <w:tab/>
      </w:r>
      <w:r w:rsidR="001F75DF" w:rsidRPr="00965C18">
        <w:t>subsection (</w:t>
      </w:r>
      <w:r w:rsidRPr="00965C18">
        <w:t>3) or (4) applies.</w:t>
      </w:r>
    </w:p>
    <w:p w14:paraId="7E7635D9" w14:textId="77777777" w:rsidR="00F42EE5" w:rsidRPr="00965C18" w:rsidRDefault="00F42EE5" w:rsidP="00F42EE5">
      <w:pPr>
        <w:pStyle w:val="SubsectionHead"/>
      </w:pPr>
      <w:r w:rsidRPr="00965C18">
        <w:lastRenderedPageBreak/>
        <w:t>When secondary response is required</w:t>
      </w:r>
    </w:p>
    <w:p w14:paraId="17FCB9E6" w14:textId="77777777" w:rsidR="00F42EE5" w:rsidRPr="00965C18" w:rsidRDefault="00F42EE5" w:rsidP="00F42EE5">
      <w:pPr>
        <w:pStyle w:val="subsection"/>
      </w:pPr>
      <w:r w:rsidRPr="00965C18">
        <w:tab/>
        <w:t>(2)</w:t>
      </w:r>
      <w:r w:rsidRPr="00965C18">
        <w:tab/>
        <w:t xml:space="preserve">For the purposes of </w:t>
      </w:r>
      <w:r w:rsidR="001F75DF" w:rsidRPr="00965C18">
        <w:t>paragraph (</w:t>
      </w:r>
      <w:r w:rsidRPr="00965C18">
        <w:t>1)(a), the secondary response is required unless:</w:t>
      </w:r>
    </w:p>
    <w:p w14:paraId="55746DF7" w14:textId="062D8754" w:rsidR="00F42EE5" w:rsidRPr="00965C18" w:rsidRDefault="00F42EE5" w:rsidP="00F42EE5">
      <w:pPr>
        <w:pStyle w:val="paragraph"/>
      </w:pPr>
      <w:r w:rsidRPr="00965C18">
        <w:tab/>
        <w:t>(a)</w:t>
      </w:r>
      <w:r w:rsidRPr="00965C18">
        <w:tab/>
        <w:t xml:space="preserve">a </w:t>
      </w:r>
      <w:r w:rsidR="00442C70" w:rsidRPr="00442C70">
        <w:rPr>
          <w:position w:val="6"/>
          <w:sz w:val="16"/>
        </w:rPr>
        <w:t>*</w:t>
      </w:r>
      <w:r w:rsidRPr="00965C18">
        <w:t xml:space="preserve">liable entity in respect of the income or profits of the </w:t>
      </w:r>
      <w:r w:rsidR="00442C70" w:rsidRPr="00442C70">
        <w:rPr>
          <w:position w:val="6"/>
          <w:sz w:val="16"/>
        </w:rPr>
        <w:t>*</w:t>
      </w:r>
      <w:r w:rsidRPr="00965C18">
        <w:t xml:space="preserve">deducting hybrid satisfies the residency test in </w:t>
      </w:r>
      <w:r w:rsidR="00940CC1">
        <w:t>subsection 8</w:t>
      </w:r>
      <w:r w:rsidRPr="00965C18">
        <w:t>32</w:t>
      </w:r>
      <w:r w:rsidR="00442C70">
        <w:noBreakHyphen/>
      </w:r>
      <w:r w:rsidRPr="00965C18">
        <w:t>555(9) in the primary response country; and</w:t>
      </w:r>
    </w:p>
    <w:p w14:paraId="6EAB8C85" w14:textId="649F5A90" w:rsidR="00BA2B15" w:rsidRPr="00965C18" w:rsidRDefault="00BA2B15" w:rsidP="00BA2B15">
      <w:pPr>
        <w:pStyle w:val="paragraph"/>
      </w:pPr>
      <w:r w:rsidRPr="00965C18">
        <w:tab/>
        <w:t>(b)</w:t>
      </w:r>
      <w:r w:rsidRPr="00965C18">
        <w:tab/>
        <w:t xml:space="preserve">in the primary response country, the mismatch is covered by </w:t>
      </w:r>
      <w:r w:rsidR="00442C70" w:rsidRPr="00442C70">
        <w:rPr>
          <w:position w:val="6"/>
          <w:sz w:val="16"/>
        </w:rPr>
        <w:t>*</w:t>
      </w:r>
      <w:r w:rsidRPr="00965C18">
        <w:t>foreign hybrid mismatch rules that correspond to this Subdivision, or by a law that has substantially the same effect as foreign hybrid mismatch rules that correspond to this Subdivision.</w:t>
      </w:r>
    </w:p>
    <w:p w14:paraId="463ACAD2" w14:textId="77777777" w:rsidR="00F42EE5" w:rsidRPr="00965C18" w:rsidRDefault="00F42EE5" w:rsidP="00F42EE5">
      <w:pPr>
        <w:pStyle w:val="SubsectionHead"/>
      </w:pPr>
      <w:r w:rsidRPr="00965C18">
        <w:t>Control group</w:t>
      </w:r>
    </w:p>
    <w:p w14:paraId="5883A18B" w14:textId="628BE667" w:rsidR="00F42EE5" w:rsidRPr="00965C18" w:rsidRDefault="00F42EE5" w:rsidP="00F42EE5">
      <w:pPr>
        <w:pStyle w:val="subsection"/>
      </w:pPr>
      <w:r w:rsidRPr="00965C18">
        <w:tab/>
        <w:t>(3)</w:t>
      </w:r>
      <w:r w:rsidRPr="00965C18">
        <w:tab/>
        <w:t xml:space="preserve">This subsection applies if the following entities are in the same </w:t>
      </w:r>
      <w:r w:rsidR="00442C70" w:rsidRPr="00442C70">
        <w:rPr>
          <w:position w:val="6"/>
          <w:sz w:val="16"/>
        </w:rPr>
        <w:t>*</w:t>
      </w:r>
      <w:r w:rsidRPr="00965C18">
        <w:t>Division</w:t>
      </w:r>
      <w:r w:rsidR="001F75DF" w:rsidRPr="00965C18">
        <w:t> </w:t>
      </w:r>
      <w:r w:rsidRPr="00965C18">
        <w:t>832 control group:</w:t>
      </w:r>
    </w:p>
    <w:p w14:paraId="4CD947BC" w14:textId="6D092BEB"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deducting hybrid;</w:t>
      </w:r>
    </w:p>
    <w:p w14:paraId="46A1C2E6" w14:textId="16C5F98D" w:rsidR="00F42EE5" w:rsidRPr="00965C18" w:rsidRDefault="00F42EE5" w:rsidP="00F42EE5">
      <w:pPr>
        <w:pStyle w:val="paragraph"/>
      </w:pPr>
      <w:r w:rsidRPr="00965C18">
        <w:tab/>
        <w:t>(b)</w:t>
      </w:r>
      <w:r w:rsidRPr="00965C18">
        <w:tab/>
        <w:t xml:space="preserve">if one or more entities other than the deducting hybrid is a </w:t>
      </w:r>
      <w:r w:rsidR="00442C70" w:rsidRPr="00442C70">
        <w:rPr>
          <w:position w:val="6"/>
          <w:sz w:val="16"/>
        </w:rPr>
        <w:t>*</w:t>
      </w:r>
      <w:r w:rsidRPr="00965C18">
        <w:t>liable entity in respect of the income or profits of the deducting hybrid in a deducting country—each such liable entity.</w:t>
      </w:r>
    </w:p>
    <w:p w14:paraId="46BED5F5" w14:textId="664A05A7" w:rsidR="00F42EE5" w:rsidRPr="00965C18" w:rsidRDefault="00F42EE5" w:rsidP="00F42EE5">
      <w:pPr>
        <w:pStyle w:val="notetext"/>
      </w:pPr>
      <w:r w:rsidRPr="00965C18">
        <w:t>Note:</w:t>
      </w:r>
      <w:r w:rsidRPr="00965C18">
        <w:tab/>
        <w:t xml:space="preserve">For the meaning of </w:t>
      </w:r>
      <w:r w:rsidRPr="00965C18">
        <w:rPr>
          <w:b/>
          <w:i/>
        </w:rPr>
        <w:t>Division</w:t>
      </w:r>
      <w:r w:rsidR="001F75DF" w:rsidRPr="00965C18">
        <w:rPr>
          <w:b/>
          <w:i/>
        </w:rPr>
        <w:t> </w:t>
      </w:r>
      <w:r w:rsidRPr="00965C18">
        <w:rPr>
          <w:b/>
          <w:i/>
        </w:rPr>
        <w:t>832 control group</w:t>
      </w:r>
      <w:r w:rsidRPr="00965C18">
        <w:t xml:space="preserve">, see </w:t>
      </w:r>
      <w:r w:rsidR="00940CC1">
        <w:t>section 8</w:t>
      </w:r>
      <w:r w:rsidRPr="00965C18">
        <w:t>32</w:t>
      </w:r>
      <w:r w:rsidR="00442C70">
        <w:noBreakHyphen/>
      </w:r>
      <w:r w:rsidRPr="00965C18">
        <w:t>205.</w:t>
      </w:r>
    </w:p>
    <w:p w14:paraId="22230121" w14:textId="77777777" w:rsidR="00F42EE5" w:rsidRPr="00965C18" w:rsidRDefault="00F42EE5" w:rsidP="00F42EE5">
      <w:pPr>
        <w:pStyle w:val="SubsectionHead"/>
      </w:pPr>
      <w:r w:rsidRPr="00965C18">
        <w:t>Structured arrangement</w:t>
      </w:r>
    </w:p>
    <w:p w14:paraId="33EF22C2" w14:textId="5176586D" w:rsidR="00F42EE5" w:rsidRPr="00965C18" w:rsidRDefault="00F42EE5" w:rsidP="00F42EE5">
      <w:pPr>
        <w:pStyle w:val="subsection"/>
      </w:pPr>
      <w:r w:rsidRPr="00965C18">
        <w:tab/>
        <w:t>(4)</w:t>
      </w:r>
      <w:r w:rsidRPr="00965C18">
        <w:tab/>
        <w:t xml:space="preserve">This subsection applies if the payment is made under a </w:t>
      </w:r>
      <w:r w:rsidR="00442C70" w:rsidRPr="00442C70">
        <w:rPr>
          <w:position w:val="6"/>
          <w:sz w:val="16"/>
        </w:rPr>
        <w:t>*</w:t>
      </w:r>
      <w:r w:rsidRPr="00965C18">
        <w:t>structured arrangement.</w:t>
      </w:r>
    </w:p>
    <w:p w14:paraId="78154929" w14:textId="4C9A843A" w:rsidR="00F42EE5" w:rsidRPr="00965C18" w:rsidRDefault="00F42EE5" w:rsidP="00F42EE5">
      <w:pPr>
        <w:pStyle w:val="notetext"/>
      </w:pPr>
      <w:r w:rsidRPr="00965C18">
        <w:t>Note 1:</w:t>
      </w:r>
      <w:r w:rsidRPr="00965C18">
        <w:tab/>
        <w:t xml:space="preserve">For the meaning of </w:t>
      </w:r>
      <w:r w:rsidRPr="00965C18">
        <w:rPr>
          <w:b/>
          <w:i/>
        </w:rPr>
        <w:t>structured arrangement</w:t>
      </w:r>
      <w:r w:rsidRPr="00965C18">
        <w:t xml:space="preserve">, see </w:t>
      </w:r>
      <w:r w:rsidR="00940CC1">
        <w:t>section 8</w:t>
      </w:r>
      <w:r w:rsidRPr="00965C18">
        <w:t>32</w:t>
      </w:r>
      <w:r w:rsidR="00442C70">
        <w:noBreakHyphen/>
      </w:r>
      <w:r w:rsidRPr="00965C18">
        <w:t>210.</w:t>
      </w:r>
    </w:p>
    <w:p w14:paraId="63A49E2E" w14:textId="02B93888" w:rsidR="00F42EE5" w:rsidRPr="00965C18" w:rsidRDefault="00F42EE5" w:rsidP="00F42EE5">
      <w:pPr>
        <w:pStyle w:val="notetext"/>
      </w:pPr>
      <w:r w:rsidRPr="00965C18">
        <w:t>Note 2:</w:t>
      </w:r>
      <w:r w:rsidRPr="00965C18">
        <w:tab/>
        <w:t>If the deduction is a non</w:t>
      </w:r>
      <w:r w:rsidR="00442C70">
        <w:noBreakHyphen/>
      </w:r>
      <w:r w:rsidRPr="00965C18">
        <w:t xml:space="preserve">payment deduction, see also </w:t>
      </w:r>
      <w:r w:rsidR="00940CC1">
        <w:t>subsection 8</w:t>
      </w:r>
      <w:r w:rsidRPr="00965C18">
        <w:t>32</w:t>
      </w:r>
      <w:r w:rsidR="00442C70">
        <w:noBreakHyphen/>
      </w:r>
      <w:r w:rsidRPr="00965C18">
        <w:t>110(5).</w:t>
      </w:r>
    </w:p>
    <w:p w14:paraId="3D554751" w14:textId="0B822E2A" w:rsidR="00F42EE5" w:rsidRPr="00965C18" w:rsidRDefault="00F42EE5" w:rsidP="00F42EE5">
      <w:pPr>
        <w:pStyle w:val="ActHead5"/>
      </w:pPr>
      <w:bookmarkStart w:id="799" w:name="_Toc201758435"/>
      <w:r w:rsidRPr="00965C18">
        <w:rPr>
          <w:rStyle w:val="CharSectno"/>
        </w:rPr>
        <w:t>832</w:t>
      </w:r>
      <w:r w:rsidR="00442C70">
        <w:rPr>
          <w:rStyle w:val="CharSectno"/>
        </w:rPr>
        <w:noBreakHyphen/>
      </w:r>
      <w:r w:rsidRPr="00965C18">
        <w:rPr>
          <w:rStyle w:val="CharSectno"/>
        </w:rPr>
        <w:t>540</w:t>
      </w:r>
      <w:r w:rsidRPr="00965C18">
        <w:t xml:space="preserve">  When a deducting hybrid mismatch is an offshore hybrid mismatch</w:t>
      </w:r>
      <w:bookmarkEnd w:id="799"/>
    </w:p>
    <w:p w14:paraId="0B9DCAE4" w14:textId="46EDE15A" w:rsidR="00F42EE5" w:rsidRPr="00965C18" w:rsidRDefault="00F42EE5" w:rsidP="00F42EE5">
      <w:pPr>
        <w:pStyle w:val="subsection"/>
      </w:pPr>
      <w:r w:rsidRPr="00965C18">
        <w:tab/>
        <w:t>(1)</w:t>
      </w:r>
      <w:r w:rsidRPr="00965C18">
        <w:tab/>
        <w:t xml:space="preserve">A </w:t>
      </w:r>
      <w:r w:rsidR="00442C70" w:rsidRPr="00442C70">
        <w:rPr>
          <w:position w:val="6"/>
          <w:sz w:val="16"/>
        </w:rPr>
        <w:t>*</w:t>
      </w:r>
      <w:r w:rsidRPr="00965C18">
        <w:t xml:space="preserve">deducting hybrid mismatch is an </w:t>
      </w:r>
      <w:r w:rsidRPr="00965C18">
        <w:rPr>
          <w:b/>
          <w:i/>
        </w:rPr>
        <w:t>offshore hybrid mismatch</w:t>
      </w:r>
      <w:r w:rsidRPr="00965C18">
        <w:t xml:space="preserve"> if:</w:t>
      </w:r>
    </w:p>
    <w:p w14:paraId="3F7D45D9" w14:textId="2CC7D1CB" w:rsidR="00F42EE5" w:rsidRPr="00965C18" w:rsidRDefault="00F42EE5" w:rsidP="00F42EE5">
      <w:pPr>
        <w:pStyle w:val="paragraph"/>
      </w:pPr>
      <w:r w:rsidRPr="00965C18">
        <w:lastRenderedPageBreak/>
        <w:tab/>
        <w:t>(a)</w:t>
      </w:r>
      <w:r w:rsidRPr="00965C18">
        <w:tab/>
        <w:t xml:space="preserve">the only </w:t>
      </w:r>
      <w:r w:rsidR="00442C70" w:rsidRPr="00442C70">
        <w:rPr>
          <w:position w:val="6"/>
          <w:sz w:val="16"/>
        </w:rPr>
        <w:t>*</w:t>
      </w:r>
      <w:r w:rsidRPr="00965C18">
        <w:t xml:space="preserve">deduction components of the mismatch are </w:t>
      </w:r>
      <w:r w:rsidR="00442C70" w:rsidRPr="00442C70">
        <w:rPr>
          <w:position w:val="6"/>
          <w:sz w:val="16"/>
        </w:rPr>
        <w:t>*</w:t>
      </w:r>
      <w:r w:rsidRPr="00965C18">
        <w:t>foreign income tax deductions; and</w:t>
      </w:r>
    </w:p>
    <w:p w14:paraId="43ED7870" w14:textId="018BEA37" w:rsidR="00BA2B15" w:rsidRPr="00965C18" w:rsidRDefault="00BA2B15" w:rsidP="00BA2B15">
      <w:pPr>
        <w:pStyle w:val="paragraph"/>
      </w:pPr>
      <w:r w:rsidRPr="00965C18">
        <w:tab/>
        <w:t>(b)</w:t>
      </w:r>
      <w:r w:rsidRPr="00965C18">
        <w:tab/>
        <w:t xml:space="preserve">the mismatch is not covered by </w:t>
      </w:r>
      <w:r w:rsidR="00442C70" w:rsidRPr="00442C70">
        <w:rPr>
          <w:position w:val="6"/>
          <w:sz w:val="16"/>
        </w:rPr>
        <w:t>*</w:t>
      </w:r>
      <w:r w:rsidRPr="00965C18">
        <w:t>foreign hybrid mismatch rules that correspond to this Subdivision, or by a law that has substantially the same effect as foreign hybrid mismatch rules that correspond to this Subdivision, in any country in which a foreign income tax deduction arose.</w:t>
      </w:r>
    </w:p>
    <w:p w14:paraId="08323C07" w14:textId="597CC5B0" w:rsidR="00F42EE5" w:rsidRPr="00965C18" w:rsidRDefault="00F42EE5" w:rsidP="00F42EE5">
      <w:pPr>
        <w:pStyle w:val="notetext"/>
      </w:pPr>
      <w:r w:rsidRPr="00965C18">
        <w:t>Note:</w:t>
      </w:r>
      <w:r w:rsidRPr="00965C18">
        <w:tab/>
        <w:t>An offshore hybrid mismatch might give rise to an imported hybrid mismatch: see Subdivision</w:t>
      </w:r>
      <w:r w:rsidR="001F75DF" w:rsidRPr="00965C18">
        <w:t> </w:t>
      </w:r>
      <w:r w:rsidRPr="00965C18">
        <w:t>832</w:t>
      </w:r>
      <w:r w:rsidR="00442C70">
        <w:noBreakHyphen/>
      </w:r>
      <w:r w:rsidRPr="00965C18">
        <w:t>H.</w:t>
      </w:r>
    </w:p>
    <w:p w14:paraId="0A359C22" w14:textId="37AF9110" w:rsidR="00F42EE5" w:rsidRPr="00965C18" w:rsidRDefault="00F42EE5" w:rsidP="00F42EE5">
      <w:pPr>
        <w:pStyle w:val="subsection"/>
      </w:pPr>
      <w:r w:rsidRPr="00965C18">
        <w:tab/>
        <w:t>(2)</w:t>
      </w:r>
      <w:r w:rsidRPr="00965C18">
        <w:tab/>
        <w:t xml:space="preserve">The amount of the </w:t>
      </w:r>
      <w:r w:rsidR="00442C70" w:rsidRPr="00442C70">
        <w:rPr>
          <w:position w:val="6"/>
          <w:sz w:val="16"/>
        </w:rPr>
        <w:t>*</w:t>
      </w:r>
      <w:r w:rsidRPr="00965C18">
        <w:t xml:space="preserve">offshore hybrid mismatch is the </w:t>
      </w:r>
      <w:r w:rsidR="00442C70" w:rsidRPr="00442C70">
        <w:rPr>
          <w:position w:val="6"/>
          <w:sz w:val="16"/>
        </w:rPr>
        <w:t>*</w:t>
      </w:r>
      <w:r w:rsidRPr="00965C18">
        <w:t xml:space="preserve">neutralising amount for the </w:t>
      </w:r>
      <w:r w:rsidR="00442C70" w:rsidRPr="00442C70">
        <w:rPr>
          <w:position w:val="6"/>
          <w:sz w:val="16"/>
        </w:rPr>
        <w:t>*</w:t>
      </w:r>
      <w:r w:rsidRPr="00965C18">
        <w:t>deducting hybrid mismatch.</w:t>
      </w:r>
    </w:p>
    <w:p w14:paraId="45B371AF" w14:textId="26B2612E" w:rsidR="00F42EE5" w:rsidRPr="00965C18" w:rsidRDefault="00F42EE5" w:rsidP="00F42EE5">
      <w:pPr>
        <w:pStyle w:val="ActHead5"/>
      </w:pPr>
      <w:bookmarkStart w:id="800" w:name="_Toc201758436"/>
      <w:r w:rsidRPr="00965C18">
        <w:rPr>
          <w:rStyle w:val="CharSectno"/>
        </w:rPr>
        <w:t>832</w:t>
      </w:r>
      <w:r w:rsidR="00442C70">
        <w:rPr>
          <w:rStyle w:val="CharSectno"/>
        </w:rPr>
        <w:noBreakHyphen/>
      </w:r>
      <w:r w:rsidRPr="00965C18">
        <w:rPr>
          <w:rStyle w:val="CharSectno"/>
        </w:rPr>
        <w:t>545</w:t>
      </w:r>
      <w:r w:rsidRPr="00965C18">
        <w:t xml:space="preserve">  When an amount gives rise to a deducting hybrid mismatch</w:t>
      </w:r>
      <w:bookmarkEnd w:id="800"/>
    </w:p>
    <w:p w14:paraId="101D1C4C" w14:textId="3720C92A" w:rsidR="00F42EE5" w:rsidRPr="00965C18" w:rsidRDefault="00F42EE5" w:rsidP="00F42EE5">
      <w:pPr>
        <w:pStyle w:val="subsection"/>
      </w:pPr>
      <w:r w:rsidRPr="00965C18">
        <w:tab/>
        <w:t>(1)</w:t>
      </w:r>
      <w:r w:rsidRPr="00965C18">
        <w:tab/>
        <w:t xml:space="preserve">A payment or other amount gives rise to a </w:t>
      </w:r>
      <w:r w:rsidRPr="00965C18">
        <w:rPr>
          <w:b/>
          <w:i/>
        </w:rPr>
        <w:t>deducting hybrid mismatch</w:t>
      </w:r>
      <w:r w:rsidRPr="00965C18">
        <w:t xml:space="preserve"> if there is a </w:t>
      </w:r>
      <w:r w:rsidR="00442C70" w:rsidRPr="00442C70">
        <w:rPr>
          <w:position w:val="6"/>
          <w:sz w:val="16"/>
        </w:rPr>
        <w:t>*</w:t>
      </w:r>
      <w:r w:rsidRPr="00965C18">
        <w:t>deducting hybrid in relation to the payment or other amount.</w:t>
      </w:r>
    </w:p>
    <w:p w14:paraId="47D33B4B" w14:textId="3887AFB0" w:rsidR="00F42EE5" w:rsidRPr="00965C18" w:rsidRDefault="00F42EE5" w:rsidP="00F42EE5">
      <w:pPr>
        <w:pStyle w:val="subsection"/>
      </w:pPr>
      <w:r w:rsidRPr="00965C18">
        <w:tab/>
        <w:t>(2)</w:t>
      </w:r>
      <w:r w:rsidRPr="00965C18">
        <w:tab/>
        <w:t xml:space="preserve">Each </w:t>
      </w:r>
      <w:r w:rsidR="00442C70" w:rsidRPr="00442C70">
        <w:rPr>
          <w:position w:val="6"/>
          <w:sz w:val="16"/>
        </w:rPr>
        <w:t>*</w:t>
      </w:r>
      <w:r w:rsidRPr="00965C18">
        <w:t xml:space="preserve">deduction component of the </w:t>
      </w:r>
      <w:r w:rsidR="00442C70" w:rsidRPr="00442C70">
        <w:rPr>
          <w:position w:val="6"/>
          <w:sz w:val="16"/>
        </w:rPr>
        <w:t>*</w:t>
      </w:r>
      <w:r w:rsidRPr="00965C18">
        <w:t xml:space="preserve">deduction/deduction mismatch mentioned in </w:t>
      </w:r>
      <w:r w:rsidR="00940CC1">
        <w:t>paragraph 8</w:t>
      </w:r>
      <w:r w:rsidRPr="00965C18">
        <w:t>32</w:t>
      </w:r>
      <w:r w:rsidR="00442C70">
        <w:noBreakHyphen/>
      </w:r>
      <w:r w:rsidRPr="00965C18">
        <w:t xml:space="preserve">550(a) is a </w:t>
      </w:r>
      <w:r w:rsidRPr="00965C18">
        <w:rPr>
          <w:b/>
          <w:i/>
        </w:rPr>
        <w:t>deduction component</w:t>
      </w:r>
      <w:r w:rsidRPr="00965C18">
        <w:t xml:space="preserve"> of the </w:t>
      </w:r>
      <w:r w:rsidR="00442C70" w:rsidRPr="00442C70">
        <w:rPr>
          <w:position w:val="6"/>
          <w:sz w:val="16"/>
        </w:rPr>
        <w:t>*</w:t>
      </w:r>
      <w:r w:rsidRPr="00965C18">
        <w:t>deducting hybrid mismatch.</w:t>
      </w:r>
    </w:p>
    <w:p w14:paraId="0D96821E" w14:textId="6B98B495" w:rsidR="00F42EE5" w:rsidRPr="00965C18" w:rsidRDefault="00F42EE5" w:rsidP="00F42EE5">
      <w:pPr>
        <w:pStyle w:val="subsection"/>
      </w:pPr>
      <w:r w:rsidRPr="00965C18">
        <w:tab/>
        <w:t>(3)</w:t>
      </w:r>
      <w:r w:rsidRPr="00965C18">
        <w:tab/>
        <w:t xml:space="preserve">A </w:t>
      </w:r>
      <w:r w:rsidR="00442C70" w:rsidRPr="00442C70">
        <w:rPr>
          <w:position w:val="6"/>
          <w:sz w:val="16"/>
        </w:rPr>
        <w:t>*</w:t>
      </w:r>
      <w:r w:rsidRPr="00965C18">
        <w:t xml:space="preserve">deducting hybrid mismatch is also a </w:t>
      </w:r>
      <w:r w:rsidRPr="00965C18">
        <w:rPr>
          <w:b/>
          <w:i/>
        </w:rPr>
        <w:t>hybrid mismatch</w:t>
      </w:r>
      <w:r w:rsidRPr="00965C18">
        <w:t>.</w:t>
      </w:r>
    </w:p>
    <w:p w14:paraId="620A7284" w14:textId="77777777" w:rsidR="00F42EE5" w:rsidRPr="00965C18" w:rsidRDefault="00F42EE5" w:rsidP="00F42EE5">
      <w:pPr>
        <w:pStyle w:val="SubsectionHead"/>
      </w:pPr>
      <w:r w:rsidRPr="00965C18">
        <w:t>Ordering rule</w:t>
      </w:r>
    </w:p>
    <w:p w14:paraId="45D825F1" w14:textId="0BC783D6" w:rsidR="00F42EE5" w:rsidRPr="00965C18" w:rsidRDefault="00F42EE5" w:rsidP="00F42EE5">
      <w:pPr>
        <w:pStyle w:val="subsection"/>
      </w:pPr>
      <w:r w:rsidRPr="00965C18">
        <w:tab/>
        <w:t>(4)</w:t>
      </w:r>
      <w:r w:rsidRPr="00965C18">
        <w:tab/>
        <w:t xml:space="preserve">However, a payment does not give rise to a </w:t>
      </w:r>
      <w:r w:rsidRPr="00965C18">
        <w:rPr>
          <w:b/>
          <w:i/>
        </w:rPr>
        <w:t>deducting hybrid mismatch</w:t>
      </w:r>
      <w:r w:rsidRPr="00965C18">
        <w:t xml:space="preserve"> if it gives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a </w:t>
      </w:r>
      <w:r w:rsidR="00442C70" w:rsidRPr="00442C70">
        <w:rPr>
          <w:position w:val="6"/>
          <w:sz w:val="16"/>
        </w:rPr>
        <w:t>*</w:t>
      </w:r>
      <w:r w:rsidRPr="00965C18">
        <w:t xml:space="preserve">reverse hybrid mismatch or a </w:t>
      </w:r>
      <w:r w:rsidR="00442C70" w:rsidRPr="00442C70">
        <w:rPr>
          <w:position w:val="6"/>
          <w:sz w:val="16"/>
        </w:rPr>
        <w:t>*</w:t>
      </w:r>
      <w:r w:rsidRPr="00965C18">
        <w:t>branch hybrid mismatch.</w:t>
      </w:r>
    </w:p>
    <w:p w14:paraId="10346F49" w14:textId="2453ED4F" w:rsidR="00F42EE5" w:rsidRPr="00965C18" w:rsidRDefault="00F42EE5" w:rsidP="00F42EE5">
      <w:pPr>
        <w:pStyle w:val="ActHead5"/>
      </w:pPr>
      <w:bookmarkStart w:id="801" w:name="_Toc201758437"/>
      <w:r w:rsidRPr="00965C18">
        <w:rPr>
          <w:rStyle w:val="CharSectno"/>
        </w:rPr>
        <w:t>832</w:t>
      </w:r>
      <w:r w:rsidR="00442C70">
        <w:rPr>
          <w:rStyle w:val="CharSectno"/>
        </w:rPr>
        <w:noBreakHyphen/>
      </w:r>
      <w:r w:rsidRPr="00965C18">
        <w:rPr>
          <w:rStyle w:val="CharSectno"/>
        </w:rPr>
        <w:t>550</w:t>
      </w:r>
      <w:r w:rsidRPr="00965C18">
        <w:t xml:space="preserve">  Deducting hybrid</w:t>
      </w:r>
      <w:bookmarkEnd w:id="801"/>
    </w:p>
    <w:p w14:paraId="469E0A1A" w14:textId="77777777" w:rsidR="00F42EE5" w:rsidRPr="00965C18" w:rsidRDefault="00F42EE5" w:rsidP="00F42EE5">
      <w:pPr>
        <w:pStyle w:val="subsection"/>
      </w:pPr>
      <w:r w:rsidRPr="00965C18">
        <w:tab/>
      </w:r>
      <w:r w:rsidRPr="00965C18">
        <w:tab/>
        <w:t xml:space="preserve">An entity is a </w:t>
      </w:r>
      <w:r w:rsidRPr="00965C18">
        <w:rPr>
          <w:b/>
          <w:i/>
        </w:rPr>
        <w:t>deducting hybrid</w:t>
      </w:r>
      <w:r w:rsidRPr="00965C18">
        <w:t xml:space="preserve"> in relation to a payment or other amount if:</w:t>
      </w:r>
    </w:p>
    <w:p w14:paraId="37F66555" w14:textId="6B5A9AD4" w:rsidR="00F42EE5" w:rsidRPr="00965C18" w:rsidRDefault="00F42EE5" w:rsidP="00F42EE5">
      <w:pPr>
        <w:pStyle w:val="paragraph"/>
      </w:pPr>
      <w:r w:rsidRPr="00965C18">
        <w:tab/>
        <w:t>(a)</w:t>
      </w:r>
      <w:r w:rsidRPr="00965C18">
        <w:tab/>
        <w:t xml:space="preserve">the payment or other amount gives rise to a </w:t>
      </w:r>
      <w:r w:rsidR="00442C70" w:rsidRPr="00442C70">
        <w:rPr>
          <w:position w:val="6"/>
          <w:sz w:val="16"/>
        </w:rPr>
        <w:t>*</w:t>
      </w:r>
      <w:r w:rsidRPr="00965C18">
        <w:t>deduction/deduction mismatch; and</w:t>
      </w:r>
    </w:p>
    <w:p w14:paraId="029A3836" w14:textId="77777777" w:rsidR="00F42EE5" w:rsidRPr="00965C18" w:rsidRDefault="00F42EE5" w:rsidP="00F42EE5">
      <w:pPr>
        <w:pStyle w:val="paragraph"/>
      </w:pPr>
      <w:r w:rsidRPr="00965C18">
        <w:lastRenderedPageBreak/>
        <w:tab/>
        <w:t>(b)</w:t>
      </w:r>
      <w:r w:rsidRPr="00965C18">
        <w:tab/>
        <w:t>the entity is:</w:t>
      </w:r>
    </w:p>
    <w:p w14:paraId="716B2A49" w14:textId="77777777" w:rsidR="00F42EE5" w:rsidRPr="00965C18" w:rsidRDefault="00F42EE5" w:rsidP="00F42EE5">
      <w:pPr>
        <w:pStyle w:val="paragraphsub"/>
      </w:pPr>
      <w:r w:rsidRPr="00965C18">
        <w:tab/>
        <w:t>(i)</w:t>
      </w:r>
      <w:r w:rsidRPr="00965C18">
        <w:tab/>
        <w:t>for a payment—the entity that makes the payment; or</w:t>
      </w:r>
    </w:p>
    <w:p w14:paraId="374214FA" w14:textId="6AB2FA7C" w:rsidR="00F42EE5" w:rsidRPr="00965C18" w:rsidRDefault="00F42EE5" w:rsidP="00F42EE5">
      <w:pPr>
        <w:pStyle w:val="paragraphsub"/>
      </w:pPr>
      <w:r w:rsidRPr="00965C18">
        <w:tab/>
        <w:t>(ii)</w:t>
      </w:r>
      <w:r w:rsidRPr="00965C18">
        <w:tab/>
        <w:t xml:space="preserve">for an amount that represents the decline in value of a depreciating asset (see </w:t>
      </w:r>
      <w:r w:rsidR="00940CC1">
        <w:t>paragraph 8</w:t>
      </w:r>
      <w:r w:rsidRPr="00965C18">
        <w:t>32</w:t>
      </w:r>
      <w:r w:rsidR="00442C70">
        <w:noBreakHyphen/>
      </w:r>
      <w:r w:rsidRPr="00965C18">
        <w:t>110(4)(a))—the entity that holds the asset; or</w:t>
      </w:r>
    </w:p>
    <w:p w14:paraId="7D2B9F4C" w14:textId="14A0759B" w:rsidR="00F42EE5" w:rsidRPr="00965C18" w:rsidRDefault="00F42EE5" w:rsidP="00F42EE5">
      <w:pPr>
        <w:pStyle w:val="paragraphsub"/>
      </w:pPr>
      <w:r w:rsidRPr="00965C18">
        <w:tab/>
        <w:t>(iii)</w:t>
      </w:r>
      <w:r w:rsidRPr="00965C18">
        <w:tab/>
        <w:t xml:space="preserve">for an amount that represents a share in the net loss of a partnership or other transparent entity (see </w:t>
      </w:r>
      <w:r w:rsidR="00940CC1">
        <w:t>paragraph 8</w:t>
      </w:r>
      <w:r w:rsidRPr="00965C18">
        <w:t>32</w:t>
      </w:r>
      <w:r w:rsidR="00442C70">
        <w:noBreakHyphen/>
      </w:r>
      <w:r w:rsidRPr="00965C18">
        <w:t>110(4)(b))—an entity that has an interest in the partnership or other transparent entity; and</w:t>
      </w:r>
    </w:p>
    <w:p w14:paraId="0D8B16B5" w14:textId="77777777" w:rsidR="00F32968" w:rsidRPr="00965C18" w:rsidRDefault="00F32968" w:rsidP="00F32968">
      <w:pPr>
        <w:pStyle w:val="paragraph"/>
      </w:pPr>
      <w:r w:rsidRPr="00965C18">
        <w:tab/>
        <w:t>(c)</w:t>
      </w:r>
      <w:r w:rsidRPr="00965C18">
        <w:tab/>
        <w:t>the entity:</w:t>
      </w:r>
    </w:p>
    <w:p w14:paraId="2BF2C70A" w14:textId="3032C3EC" w:rsidR="00F32968" w:rsidRPr="00965C18" w:rsidRDefault="00F32968" w:rsidP="00F32968">
      <w:pPr>
        <w:pStyle w:val="paragraphsub"/>
      </w:pPr>
      <w:r w:rsidRPr="00965C18">
        <w:tab/>
        <w:t>(i)</w:t>
      </w:r>
      <w:r w:rsidRPr="00965C18">
        <w:tab/>
        <w:t xml:space="preserve">is a </w:t>
      </w:r>
      <w:r w:rsidR="00442C70" w:rsidRPr="00442C70">
        <w:rPr>
          <w:position w:val="6"/>
          <w:sz w:val="16"/>
        </w:rPr>
        <w:t>*</w:t>
      </w:r>
      <w:r w:rsidRPr="00965C18">
        <w:t>liable entity in one deducting country (but not both); or</w:t>
      </w:r>
    </w:p>
    <w:p w14:paraId="1BCAA7B2" w14:textId="41FC0D16" w:rsidR="00F32968" w:rsidRPr="00965C18" w:rsidRDefault="00F32968" w:rsidP="00F32968">
      <w:pPr>
        <w:pStyle w:val="paragraphsub"/>
      </w:pPr>
      <w:r w:rsidRPr="00965C18">
        <w:tab/>
        <w:t>(ii)</w:t>
      </w:r>
      <w:r w:rsidRPr="00965C18">
        <w:tab/>
        <w:t xml:space="preserve">satisfies the residency test in </w:t>
      </w:r>
      <w:r w:rsidR="00940CC1">
        <w:t>subsection 8</w:t>
      </w:r>
      <w:r w:rsidRPr="00965C18">
        <w:t>32</w:t>
      </w:r>
      <w:r w:rsidR="00442C70">
        <w:noBreakHyphen/>
      </w:r>
      <w:r w:rsidRPr="00965C18">
        <w:t>555(9) in both deducting countries, and is also a liable entity in both deducting countries; or</w:t>
      </w:r>
    </w:p>
    <w:p w14:paraId="48902211" w14:textId="49BABC7D" w:rsidR="00F32968" w:rsidRPr="00965C18" w:rsidRDefault="00F32968" w:rsidP="00F32968">
      <w:pPr>
        <w:pStyle w:val="paragraphsub"/>
      </w:pPr>
      <w:r w:rsidRPr="00965C18">
        <w:tab/>
        <w:t>(iii)</w:t>
      </w:r>
      <w:r w:rsidRPr="00965C18">
        <w:tab/>
        <w:t xml:space="preserve">is a </w:t>
      </w:r>
      <w:r w:rsidR="00442C70" w:rsidRPr="00442C70">
        <w:rPr>
          <w:position w:val="6"/>
          <w:sz w:val="16"/>
        </w:rPr>
        <w:t>*</w:t>
      </w:r>
      <w:r w:rsidRPr="00965C18">
        <w:t xml:space="preserve">member of a </w:t>
      </w:r>
      <w:r w:rsidR="00442C70" w:rsidRPr="00442C70">
        <w:rPr>
          <w:position w:val="6"/>
          <w:sz w:val="16"/>
        </w:rPr>
        <w:t>*</w:t>
      </w:r>
      <w:r w:rsidRPr="00965C18">
        <w:t xml:space="preserve">consolidated group or a </w:t>
      </w:r>
      <w:r w:rsidR="00442C70" w:rsidRPr="00442C70">
        <w:rPr>
          <w:position w:val="6"/>
          <w:sz w:val="16"/>
        </w:rPr>
        <w:t>*</w:t>
      </w:r>
      <w:r w:rsidRPr="00965C18">
        <w:t>MEC group.</w:t>
      </w:r>
    </w:p>
    <w:p w14:paraId="5C77CE2D" w14:textId="6B6975AC" w:rsidR="00F42EE5" w:rsidRPr="00965C18" w:rsidRDefault="00F42EE5" w:rsidP="00F42EE5">
      <w:pPr>
        <w:pStyle w:val="ActHead5"/>
      </w:pPr>
      <w:bookmarkStart w:id="802" w:name="_Toc201758438"/>
      <w:r w:rsidRPr="00965C18">
        <w:rPr>
          <w:rStyle w:val="CharSectno"/>
        </w:rPr>
        <w:t>832</w:t>
      </w:r>
      <w:r w:rsidR="00442C70">
        <w:rPr>
          <w:rStyle w:val="CharSectno"/>
        </w:rPr>
        <w:noBreakHyphen/>
      </w:r>
      <w:r w:rsidRPr="00965C18">
        <w:rPr>
          <w:rStyle w:val="CharSectno"/>
        </w:rPr>
        <w:t>555</w:t>
      </w:r>
      <w:r w:rsidRPr="00965C18">
        <w:t xml:space="preserve">  Identifying a secondary response country</w:t>
      </w:r>
      <w:bookmarkEnd w:id="802"/>
    </w:p>
    <w:p w14:paraId="7B2D72AE" w14:textId="2B2DF961" w:rsidR="00F42EE5" w:rsidRPr="00965C18" w:rsidRDefault="00F42EE5" w:rsidP="00F42EE5">
      <w:pPr>
        <w:pStyle w:val="subsection"/>
      </w:pPr>
      <w:r w:rsidRPr="00965C18">
        <w:tab/>
        <w:t>(1)</w:t>
      </w:r>
      <w:r w:rsidRPr="00965C18">
        <w:tab/>
        <w:t xml:space="preserve">This section applies if an amount gives rise to a </w:t>
      </w:r>
      <w:r w:rsidR="00442C70" w:rsidRPr="00442C70">
        <w:rPr>
          <w:position w:val="6"/>
          <w:sz w:val="16"/>
        </w:rPr>
        <w:t>*</w:t>
      </w:r>
      <w:r w:rsidRPr="00965C18">
        <w:t xml:space="preserve">deducting hybrid mismatch, other than a deducting hybrid mismatch covered by </w:t>
      </w:r>
      <w:r w:rsidR="001F75DF" w:rsidRPr="00965C18">
        <w:t>subsection (</w:t>
      </w:r>
      <w:r w:rsidRPr="00965C18">
        <w:t>2).</w:t>
      </w:r>
    </w:p>
    <w:p w14:paraId="1995715A" w14:textId="77777777" w:rsidR="00F42EE5" w:rsidRPr="00965C18" w:rsidRDefault="00F42EE5" w:rsidP="00F42EE5">
      <w:pPr>
        <w:pStyle w:val="SubsectionHead"/>
      </w:pPr>
      <w:r w:rsidRPr="00965C18">
        <w:t>Dual residents—no secondary response</w:t>
      </w:r>
    </w:p>
    <w:p w14:paraId="152A5227" w14:textId="21270585" w:rsidR="00F42EE5" w:rsidRPr="00965C18" w:rsidRDefault="00F42EE5" w:rsidP="00F42EE5">
      <w:pPr>
        <w:pStyle w:val="subsection"/>
      </w:pPr>
      <w:r w:rsidRPr="00965C18">
        <w:tab/>
        <w:t>(2)</w:t>
      </w:r>
      <w:r w:rsidRPr="00965C18">
        <w:tab/>
        <w:t xml:space="preserve">This subsection covers a </w:t>
      </w:r>
      <w:r w:rsidR="00442C70" w:rsidRPr="00442C70">
        <w:rPr>
          <w:position w:val="6"/>
          <w:sz w:val="16"/>
        </w:rPr>
        <w:t>*</w:t>
      </w:r>
      <w:r w:rsidRPr="00965C18">
        <w:t>deducting hybrid mismatch if:</w:t>
      </w:r>
    </w:p>
    <w:p w14:paraId="139E6E73" w14:textId="6C99CD11" w:rsidR="00F42EE5" w:rsidRPr="00965C18" w:rsidRDefault="00F42EE5" w:rsidP="00F42EE5">
      <w:pPr>
        <w:pStyle w:val="paragraph"/>
      </w:pPr>
      <w:r w:rsidRPr="00965C18">
        <w:tab/>
        <w:t>(a)</w:t>
      </w:r>
      <w:r w:rsidRPr="00965C18">
        <w:tab/>
        <w:t xml:space="preserve">the only </w:t>
      </w:r>
      <w:r w:rsidR="00442C70" w:rsidRPr="00442C70">
        <w:rPr>
          <w:position w:val="6"/>
          <w:sz w:val="16"/>
        </w:rPr>
        <w:t>*</w:t>
      </w:r>
      <w:r w:rsidRPr="00965C18">
        <w:t xml:space="preserve">liable entity in respect of income or profits of the </w:t>
      </w:r>
      <w:r w:rsidR="00442C70" w:rsidRPr="00442C70">
        <w:rPr>
          <w:position w:val="6"/>
          <w:sz w:val="16"/>
        </w:rPr>
        <w:t>*</w:t>
      </w:r>
      <w:r w:rsidRPr="00965C18">
        <w:t>deducting hybrid is the deducting hybrid; and</w:t>
      </w:r>
    </w:p>
    <w:p w14:paraId="3FFFE1CF" w14:textId="77777777" w:rsidR="00F42EE5" w:rsidRPr="00965C18" w:rsidRDefault="00F42EE5" w:rsidP="00F42EE5">
      <w:pPr>
        <w:pStyle w:val="paragraph"/>
      </w:pPr>
      <w:r w:rsidRPr="00965C18">
        <w:tab/>
        <w:t>(b)</w:t>
      </w:r>
      <w:r w:rsidRPr="00965C18">
        <w:tab/>
        <w:t xml:space="preserve">the liable entity satisfies the residency test in </w:t>
      </w:r>
      <w:r w:rsidR="001F75DF" w:rsidRPr="00965C18">
        <w:t>subsection (</w:t>
      </w:r>
      <w:r w:rsidRPr="00965C18">
        <w:t>9) in both deducting countries.</w:t>
      </w:r>
    </w:p>
    <w:p w14:paraId="5686863C" w14:textId="238B2802" w:rsidR="00F42EE5" w:rsidRPr="00965C18" w:rsidRDefault="00F42EE5" w:rsidP="00F42EE5">
      <w:pPr>
        <w:pStyle w:val="notetext"/>
      </w:pPr>
      <w:r w:rsidRPr="00965C18">
        <w:t>Note 1:</w:t>
      </w:r>
      <w:r w:rsidRPr="00965C18">
        <w:tab/>
        <w:t xml:space="preserve">For the meaning of </w:t>
      </w:r>
      <w:r w:rsidRPr="00965C18">
        <w:rPr>
          <w:b/>
          <w:i/>
        </w:rPr>
        <w:t>liable entity</w:t>
      </w:r>
      <w:r w:rsidRPr="00965C18">
        <w:t xml:space="preserve">, see </w:t>
      </w:r>
      <w:r w:rsidR="00940CC1">
        <w:t>section 8</w:t>
      </w:r>
      <w:r w:rsidRPr="00965C18">
        <w:t>32</w:t>
      </w:r>
      <w:r w:rsidR="00442C70">
        <w:noBreakHyphen/>
      </w:r>
      <w:r w:rsidRPr="00965C18">
        <w:t>325.</w:t>
      </w:r>
    </w:p>
    <w:p w14:paraId="01D882F1" w14:textId="77777777" w:rsidR="00F42EE5" w:rsidRPr="00965C18" w:rsidRDefault="00F42EE5" w:rsidP="00F42EE5">
      <w:pPr>
        <w:pStyle w:val="notetext"/>
      </w:pPr>
      <w:r w:rsidRPr="00965C18">
        <w:t>Note 2:</w:t>
      </w:r>
      <w:r w:rsidRPr="00965C18">
        <w:tab/>
        <w:t>If the deducting hybrid is a dual resident, the mismatch may be neutralised by any country.</w:t>
      </w:r>
    </w:p>
    <w:p w14:paraId="6A24148A" w14:textId="77777777" w:rsidR="00F42EE5" w:rsidRPr="00965C18" w:rsidRDefault="00F42EE5" w:rsidP="00F42EE5">
      <w:pPr>
        <w:pStyle w:val="SubsectionHead"/>
      </w:pPr>
      <w:r w:rsidRPr="00965C18">
        <w:lastRenderedPageBreak/>
        <w:t>Country is a primary response country unless this section provides otherwise</w:t>
      </w:r>
    </w:p>
    <w:p w14:paraId="0534ECCC" w14:textId="2550DE2D" w:rsidR="00F42EE5" w:rsidRPr="00965C18" w:rsidRDefault="00F42EE5" w:rsidP="00F42EE5">
      <w:pPr>
        <w:pStyle w:val="subsection"/>
      </w:pPr>
      <w:r w:rsidRPr="00965C18">
        <w:tab/>
        <w:t>(3)</w:t>
      </w:r>
      <w:r w:rsidRPr="00965C18">
        <w:tab/>
        <w:t xml:space="preserve">A country in which the amount gives rise to a deduction or </w:t>
      </w:r>
      <w:r w:rsidR="00442C70" w:rsidRPr="00442C70">
        <w:rPr>
          <w:position w:val="6"/>
          <w:sz w:val="16"/>
        </w:rPr>
        <w:t>*</w:t>
      </w:r>
      <w:r w:rsidRPr="00965C18">
        <w:t xml:space="preserve">foreign income tax deduction (a </w:t>
      </w:r>
      <w:r w:rsidRPr="00965C18">
        <w:rPr>
          <w:b/>
          <w:i/>
        </w:rPr>
        <w:t>deducting country</w:t>
      </w:r>
      <w:r w:rsidRPr="00965C18">
        <w:t xml:space="preserve">) is a primary response country in relation to the </w:t>
      </w:r>
      <w:r w:rsidR="00442C70" w:rsidRPr="00442C70">
        <w:rPr>
          <w:position w:val="6"/>
          <w:sz w:val="16"/>
        </w:rPr>
        <w:t>*</w:t>
      </w:r>
      <w:r w:rsidRPr="00965C18">
        <w:t xml:space="preserve">deducting hybrid mismatch unless the country is identified as the secondary response country under </w:t>
      </w:r>
      <w:r w:rsidR="001F75DF" w:rsidRPr="00965C18">
        <w:t>subsection (</w:t>
      </w:r>
      <w:r w:rsidRPr="00965C18">
        <w:t>4), (5), (6), (7) or (8).</w:t>
      </w:r>
    </w:p>
    <w:p w14:paraId="5A6CFF7C" w14:textId="77777777" w:rsidR="00F42EE5" w:rsidRPr="00965C18" w:rsidRDefault="00F42EE5" w:rsidP="00F42EE5">
      <w:pPr>
        <w:pStyle w:val="SubsectionHead"/>
      </w:pPr>
      <w:r w:rsidRPr="00965C18">
        <w:t>Both countries recognise the same liable entity—residence country is secondary response</w:t>
      </w:r>
    </w:p>
    <w:p w14:paraId="22922CCA" w14:textId="77777777" w:rsidR="00F42EE5" w:rsidRPr="00965C18" w:rsidRDefault="00F42EE5" w:rsidP="00F42EE5">
      <w:pPr>
        <w:pStyle w:val="subsection"/>
      </w:pPr>
      <w:r w:rsidRPr="00965C18">
        <w:tab/>
        <w:t>(4)</w:t>
      </w:r>
      <w:r w:rsidRPr="00965C18">
        <w:tab/>
      </w:r>
      <w:r w:rsidRPr="00965C18">
        <w:rPr>
          <w:lang w:eastAsia="en-US"/>
        </w:rPr>
        <w:t>If</w:t>
      </w:r>
      <w:r w:rsidRPr="00965C18">
        <w:t>:</w:t>
      </w:r>
    </w:p>
    <w:p w14:paraId="5CCCF4B5" w14:textId="196613AA"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deducting hybrid is itself the </w:t>
      </w:r>
      <w:r w:rsidR="00442C70" w:rsidRPr="00442C70">
        <w:rPr>
          <w:position w:val="6"/>
          <w:sz w:val="16"/>
        </w:rPr>
        <w:t>*</w:t>
      </w:r>
      <w:r w:rsidRPr="00965C18">
        <w:t>liable entity in each deducting country; and</w:t>
      </w:r>
    </w:p>
    <w:p w14:paraId="3DD4ADDA" w14:textId="77777777" w:rsidR="00F42EE5" w:rsidRPr="00965C18" w:rsidRDefault="00F42EE5" w:rsidP="00F42EE5">
      <w:pPr>
        <w:pStyle w:val="paragraph"/>
      </w:pPr>
      <w:r w:rsidRPr="00965C18">
        <w:tab/>
        <w:t>(b)</w:t>
      </w:r>
      <w:r w:rsidRPr="00965C18">
        <w:tab/>
        <w:t xml:space="preserve">in one deducting country, the deducting hybrid does not satisfy the residency test in </w:t>
      </w:r>
      <w:r w:rsidR="001F75DF" w:rsidRPr="00965C18">
        <w:t>subsection (</w:t>
      </w:r>
      <w:r w:rsidRPr="00965C18">
        <w:t>9); and</w:t>
      </w:r>
    </w:p>
    <w:p w14:paraId="231E65D4" w14:textId="77777777" w:rsidR="00F42EE5" w:rsidRPr="00965C18" w:rsidRDefault="00F42EE5" w:rsidP="00F42EE5">
      <w:pPr>
        <w:pStyle w:val="paragraph"/>
      </w:pPr>
      <w:r w:rsidRPr="00965C18">
        <w:tab/>
        <w:t>(c)</w:t>
      </w:r>
      <w:r w:rsidRPr="00965C18">
        <w:tab/>
        <w:t xml:space="preserve">in the other deducting country, the deducting hybrid </w:t>
      </w:r>
      <w:r w:rsidRPr="00965C18">
        <w:rPr>
          <w:i/>
        </w:rPr>
        <w:t>does</w:t>
      </w:r>
      <w:r w:rsidRPr="00965C18">
        <w:t xml:space="preserve"> satisfy the residency test;</w:t>
      </w:r>
    </w:p>
    <w:p w14:paraId="6035437D" w14:textId="77777777" w:rsidR="00F42EE5" w:rsidRPr="00965C18" w:rsidRDefault="00F42EE5" w:rsidP="00F42EE5">
      <w:pPr>
        <w:pStyle w:val="subsection2"/>
      </w:pPr>
      <w:r w:rsidRPr="00965C18">
        <w:t xml:space="preserve">then the country mentioned in </w:t>
      </w:r>
      <w:r w:rsidR="001F75DF" w:rsidRPr="00965C18">
        <w:t>paragraph (</w:t>
      </w:r>
      <w:r w:rsidRPr="00965C18">
        <w:t>b) is the secondary response country.</w:t>
      </w:r>
    </w:p>
    <w:p w14:paraId="766B0B91" w14:textId="77777777" w:rsidR="00F42EE5" w:rsidRPr="00965C18" w:rsidRDefault="00F42EE5" w:rsidP="00F42EE5">
      <w:pPr>
        <w:pStyle w:val="subsection"/>
      </w:pPr>
      <w:r w:rsidRPr="00965C18">
        <w:tab/>
        <w:t>(5)</w:t>
      </w:r>
      <w:r w:rsidRPr="00965C18">
        <w:tab/>
        <w:t>If:</w:t>
      </w:r>
    </w:p>
    <w:p w14:paraId="03A7AEDE" w14:textId="38DF3421" w:rsidR="00F42EE5" w:rsidRPr="00965C18" w:rsidRDefault="00F42EE5" w:rsidP="00F42EE5">
      <w:pPr>
        <w:pStyle w:val="paragraph"/>
      </w:pPr>
      <w:r w:rsidRPr="00965C18">
        <w:tab/>
        <w:t>(a)</w:t>
      </w:r>
      <w:r w:rsidRPr="00965C18">
        <w:tab/>
        <w:t xml:space="preserve">in both deducting countries, the same entity is the </w:t>
      </w:r>
      <w:r w:rsidR="00442C70" w:rsidRPr="00442C70">
        <w:rPr>
          <w:position w:val="6"/>
          <w:sz w:val="16"/>
        </w:rPr>
        <w:t>*</w:t>
      </w:r>
      <w:r w:rsidRPr="00965C18">
        <w:t xml:space="preserve">liable entity in respect of the income or profits of the </w:t>
      </w:r>
      <w:r w:rsidR="00442C70" w:rsidRPr="00442C70">
        <w:rPr>
          <w:position w:val="6"/>
          <w:sz w:val="16"/>
        </w:rPr>
        <w:t>*</w:t>
      </w:r>
      <w:r w:rsidRPr="00965C18">
        <w:t>deducting hybrid; and</w:t>
      </w:r>
    </w:p>
    <w:p w14:paraId="52EC316C" w14:textId="77777777" w:rsidR="00F42EE5" w:rsidRPr="00965C18" w:rsidRDefault="00F42EE5" w:rsidP="00F42EE5">
      <w:pPr>
        <w:pStyle w:val="paragraph"/>
      </w:pPr>
      <w:r w:rsidRPr="00965C18">
        <w:tab/>
        <w:t>(b)</w:t>
      </w:r>
      <w:r w:rsidRPr="00965C18">
        <w:tab/>
        <w:t xml:space="preserve">in one deducting country, the liable entity does not satisfy the residency test in </w:t>
      </w:r>
      <w:r w:rsidR="001F75DF" w:rsidRPr="00965C18">
        <w:t>subsection (</w:t>
      </w:r>
      <w:r w:rsidRPr="00965C18">
        <w:t>9); and</w:t>
      </w:r>
    </w:p>
    <w:p w14:paraId="4A30CD9B" w14:textId="77777777" w:rsidR="00F42EE5" w:rsidRPr="00965C18" w:rsidRDefault="00F42EE5" w:rsidP="00F42EE5">
      <w:pPr>
        <w:pStyle w:val="paragraph"/>
      </w:pPr>
      <w:r w:rsidRPr="00965C18">
        <w:tab/>
        <w:t>(c)</w:t>
      </w:r>
      <w:r w:rsidRPr="00965C18">
        <w:tab/>
        <w:t xml:space="preserve">in the other deducting country, the liable entity </w:t>
      </w:r>
      <w:r w:rsidRPr="00965C18">
        <w:rPr>
          <w:i/>
        </w:rPr>
        <w:t>does</w:t>
      </w:r>
      <w:r w:rsidRPr="00965C18">
        <w:t xml:space="preserve"> satisfy the residency test;</w:t>
      </w:r>
    </w:p>
    <w:p w14:paraId="4D4C9730" w14:textId="77777777" w:rsidR="00F42EE5" w:rsidRPr="00965C18" w:rsidRDefault="00F42EE5" w:rsidP="00F42EE5">
      <w:pPr>
        <w:pStyle w:val="subsection2"/>
      </w:pPr>
      <w:r w:rsidRPr="00965C18">
        <w:t xml:space="preserve">then the country mentioned in </w:t>
      </w:r>
      <w:r w:rsidR="001F75DF" w:rsidRPr="00965C18">
        <w:t>paragraph (</w:t>
      </w:r>
      <w:r w:rsidRPr="00965C18">
        <w:t>b) is the secondary response country.</w:t>
      </w:r>
    </w:p>
    <w:p w14:paraId="0E50EB26" w14:textId="59F4006C" w:rsidR="00F42EE5" w:rsidRPr="00965C18" w:rsidRDefault="00F42EE5" w:rsidP="00F42EE5">
      <w:pPr>
        <w:pStyle w:val="SubsectionHead"/>
      </w:pPr>
      <w:r w:rsidRPr="00965C18">
        <w:t>Countries recognise different liable entities—non</w:t>
      </w:r>
      <w:r w:rsidR="00442C70">
        <w:noBreakHyphen/>
      </w:r>
      <w:r w:rsidRPr="00965C18">
        <w:t>parent country is secondary response</w:t>
      </w:r>
    </w:p>
    <w:p w14:paraId="5159DB0F" w14:textId="77777777" w:rsidR="00F42EE5" w:rsidRPr="00965C18" w:rsidRDefault="00F42EE5" w:rsidP="00F42EE5">
      <w:pPr>
        <w:pStyle w:val="subsection"/>
      </w:pPr>
      <w:r w:rsidRPr="00965C18">
        <w:tab/>
        <w:t>(6)</w:t>
      </w:r>
      <w:r w:rsidRPr="00965C18">
        <w:tab/>
        <w:t>If:</w:t>
      </w:r>
    </w:p>
    <w:p w14:paraId="7F35A882" w14:textId="4E4FCD61" w:rsidR="00F42EE5" w:rsidRPr="00965C18" w:rsidRDefault="00F42EE5" w:rsidP="00F42EE5">
      <w:pPr>
        <w:pStyle w:val="paragraph"/>
      </w:pPr>
      <w:r w:rsidRPr="00965C18">
        <w:lastRenderedPageBreak/>
        <w:tab/>
        <w:t>(a)</w:t>
      </w:r>
      <w:r w:rsidRPr="00965C18">
        <w:tab/>
        <w:t xml:space="preserve">the </w:t>
      </w:r>
      <w:r w:rsidR="00442C70" w:rsidRPr="00442C70">
        <w:rPr>
          <w:position w:val="6"/>
          <w:sz w:val="16"/>
        </w:rPr>
        <w:t>*</w:t>
      </w:r>
      <w:r w:rsidRPr="00965C18">
        <w:t>liable entity for one deducting country is a different entity to the entity that is the liable entity for the other deducting country; and</w:t>
      </w:r>
    </w:p>
    <w:p w14:paraId="488E902B" w14:textId="625ED2C7" w:rsidR="00F42EE5" w:rsidRPr="00965C18" w:rsidRDefault="00F42EE5" w:rsidP="00F42EE5">
      <w:pPr>
        <w:pStyle w:val="paragraph"/>
      </w:pPr>
      <w:r w:rsidRPr="00965C18">
        <w:tab/>
        <w:t>(b)</w:t>
      </w:r>
      <w:r w:rsidRPr="00965C18">
        <w:tab/>
        <w:t xml:space="preserve">in one deducting country, the </w:t>
      </w:r>
      <w:r w:rsidR="00442C70" w:rsidRPr="00442C70">
        <w:rPr>
          <w:position w:val="6"/>
          <w:sz w:val="16"/>
        </w:rPr>
        <w:t>*</w:t>
      </w:r>
      <w:r w:rsidRPr="00965C18">
        <w:t>deducting hybrid is the liable entity;</w:t>
      </w:r>
    </w:p>
    <w:p w14:paraId="203D8EB9" w14:textId="77777777" w:rsidR="00F42EE5" w:rsidRPr="00965C18" w:rsidRDefault="00F42EE5" w:rsidP="00F42EE5">
      <w:pPr>
        <w:pStyle w:val="subsection2"/>
      </w:pPr>
      <w:r w:rsidRPr="00965C18">
        <w:t xml:space="preserve">then the country mentioned in </w:t>
      </w:r>
      <w:r w:rsidR="001F75DF" w:rsidRPr="00965C18">
        <w:t>paragraph (</w:t>
      </w:r>
      <w:r w:rsidRPr="00965C18">
        <w:t>b) is the secondary response country.</w:t>
      </w:r>
    </w:p>
    <w:p w14:paraId="74992586" w14:textId="77777777" w:rsidR="00F42EE5" w:rsidRPr="00965C18" w:rsidRDefault="00F42EE5" w:rsidP="00F42EE5">
      <w:pPr>
        <w:pStyle w:val="subsection"/>
      </w:pPr>
      <w:r w:rsidRPr="00965C18">
        <w:tab/>
        <w:t>(7)</w:t>
      </w:r>
      <w:r w:rsidRPr="00965C18">
        <w:tab/>
        <w:t>If:</w:t>
      </w:r>
    </w:p>
    <w:p w14:paraId="3241691C" w14:textId="3A694A18"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liable entity for one deducting country is a different entity to the entity that is the liable entity for the other deducting country; and</w:t>
      </w:r>
    </w:p>
    <w:p w14:paraId="126A3283" w14:textId="2DAB56C3" w:rsidR="00F42EE5" w:rsidRPr="00965C18" w:rsidRDefault="00F42EE5" w:rsidP="00F42EE5">
      <w:pPr>
        <w:pStyle w:val="paragraph"/>
      </w:pPr>
      <w:r w:rsidRPr="00965C18">
        <w:tab/>
        <w:t>(b)</w:t>
      </w:r>
      <w:r w:rsidRPr="00965C18">
        <w:tab/>
        <w:t xml:space="preserve">the </w:t>
      </w:r>
      <w:r w:rsidR="00442C70" w:rsidRPr="00442C70">
        <w:rPr>
          <w:position w:val="6"/>
          <w:sz w:val="16"/>
        </w:rPr>
        <w:t>*</w:t>
      </w:r>
      <w:r w:rsidRPr="00965C18">
        <w:t>deducting hybrid is not the liable entity in either country; and</w:t>
      </w:r>
    </w:p>
    <w:p w14:paraId="0F208F2E" w14:textId="77777777" w:rsidR="00F42EE5" w:rsidRPr="00965C18" w:rsidRDefault="00F42EE5" w:rsidP="00F42EE5">
      <w:pPr>
        <w:pStyle w:val="paragraph"/>
      </w:pPr>
      <w:r w:rsidRPr="00965C18">
        <w:tab/>
        <w:t>(c)</w:t>
      </w:r>
      <w:r w:rsidRPr="00965C18">
        <w:tab/>
        <w:t>in one deducting country, the entity that is a liable entity is also a liable entity in respect of the income or profits of the entity that is the liable entity in the other deducting country;</w:t>
      </w:r>
    </w:p>
    <w:p w14:paraId="6F21850A" w14:textId="77777777" w:rsidR="00F42EE5" w:rsidRPr="00965C18" w:rsidRDefault="00F42EE5" w:rsidP="00F42EE5">
      <w:pPr>
        <w:pStyle w:val="subsection2"/>
      </w:pPr>
      <w:r w:rsidRPr="00965C18">
        <w:t xml:space="preserve">then the country mentioned second in </w:t>
      </w:r>
      <w:r w:rsidR="001F75DF" w:rsidRPr="00965C18">
        <w:t>paragraph (</w:t>
      </w:r>
      <w:r w:rsidRPr="00965C18">
        <w:t>c) is the secondary response country.</w:t>
      </w:r>
    </w:p>
    <w:p w14:paraId="73F9CCB6" w14:textId="77777777" w:rsidR="00F42EE5" w:rsidRPr="00965C18" w:rsidRDefault="00F42EE5" w:rsidP="00F42EE5">
      <w:pPr>
        <w:pStyle w:val="subsection"/>
      </w:pPr>
      <w:r w:rsidRPr="00965C18">
        <w:tab/>
        <w:t>(8)</w:t>
      </w:r>
      <w:r w:rsidRPr="00965C18">
        <w:tab/>
        <w:t>If:</w:t>
      </w:r>
    </w:p>
    <w:p w14:paraId="512F5A87" w14:textId="3B7EFC20"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liable entity for one deducting country is a different entity to the entity that is the liable entity for the other deducting country; and</w:t>
      </w:r>
    </w:p>
    <w:p w14:paraId="20B0C2FD" w14:textId="77777777" w:rsidR="00F42EE5" w:rsidRPr="00965C18" w:rsidRDefault="00F42EE5" w:rsidP="00F42EE5">
      <w:pPr>
        <w:pStyle w:val="paragraph"/>
      </w:pPr>
      <w:r w:rsidRPr="00965C18">
        <w:tab/>
        <w:t>(b)</w:t>
      </w:r>
      <w:r w:rsidRPr="00965C18">
        <w:tab/>
      </w:r>
      <w:r w:rsidR="001F75DF" w:rsidRPr="00965C18">
        <w:t>subsections (</w:t>
      </w:r>
      <w:r w:rsidRPr="00965C18">
        <w:t>6) and (7) do not apply; and</w:t>
      </w:r>
    </w:p>
    <w:p w14:paraId="38352480" w14:textId="77777777" w:rsidR="00F42EE5" w:rsidRPr="00965C18" w:rsidRDefault="00F42EE5" w:rsidP="00F42EE5">
      <w:pPr>
        <w:pStyle w:val="paragraph"/>
      </w:pPr>
      <w:r w:rsidRPr="00965C18">
        <w:tab/>
        <w:t>(c)</w:t>
      </w:r>
      <w:r w:rsidRPr="00965C18">
        <w:tab/>
        <w:t xml:space="preserve">in one deducting country, the deducting hybrid and the liable entity both satisfy the residency test in </w:t>
      </w:r>
      <w:r w:rsidR="001F75DF" w:rsidRPr="00965C18">
        <w:t>subsection (</w:t>
      </w:r>
      <w:r w:rsidRPr="00965C18">
        <w:t>9);</w:t>
      </w:r>
    </w:p>
    <w:p w14:paraId="69C60C01" w14:textId="77777777" w:rsidR="00F42EE5" w:rsidRPr="00965C18" w:rsidRDefault="00F42EE5" w:rsidP="00F42EE5">
      <w:pPr>
        <w:pStyle w:val="subsection2"/>
      </w:pPr>
      <w:r w:rsidRPr="00965C18">
        <w:t xml:space="preserve">then the country mentioned in </w:t>
      </w:r>
      <w:r w:rsidR="001F75DF" w:rsidRPr="00965C18">
        <w:t>paragraph (</w:t>
      </w:r>
      <w:r w:rsidRPr="00965C18">
        <w:t>c) is the secondary response country.</w:t>
      </w:r>
    </w:p>
    <w:p w14:paraId="6DC76378" w14:textId="77777777" w:rsidR="00F42EE5" w:rsidRPr="00965C18" w:rsidRDefault="00F42EE5" w:rsidP="00F42EE5">
      <w:pPr>
        <w:pStyle w:val="SubsectionHead"/>
      </w:pPr>
      <w:r w:rsidRPr="00965C18">
        <w:t>Residency test</w:t>
      </w:r>
    </w:p>
    <w:p w14:paraId="153FDC05" w14:textId="77777777" w:rsidR="00F42EE5" w:rsidRPr="00965C18" w:rsidRDefault="00F42EE5" w:rsidP="00F42EE5">
      <w:pPr>
        <w:pStyle w:val="subsection"/>
      </w:pPr>
      <w:r w:rsidRPr="00965C18">
        <w:tab/>
        <w:t>(9)</w:t>
      </w:r>
      <w:r w:rsidRPr="00965C18">
        <w:tab/>
        <w:t>An entity satisfies the residency test in this subsection in relation to a country, if:</w:t>
      </w:r>
    </w:p>
    <w:p w14:paraId="4DE8752C" w14:textId="09CB33A6" w:rsidR="00F42EE5" w:rsidRPr="00965C18" w:rsidRDefault="00F42EE5" w:rsidP="00F42EE5">
      <w:pPr>
        <w:pStyle w:val="paragraph"/>
      </w:pPr>
      <w:r w:rsidRPr="00965C18">
        <w:tab/>
        <w:t>(a)</w:t>
      </w:r>
      <w:r w:rsidRPr="00965C18">
        <w:tab/>
        <w:t xml:space="preserve">if the country is Australia—the entity is an </w:t>
      </w:r>
      <w:r w:rsidR="00442C70" w:rsidRPr="00442C70">
        <w:rPr>
          <w:position w:val="6"/>
          <w:sz w:val="16"/>
        </w:rPr>
        <w:t>*</w:t>
      </w:r>
      <w:r w:rsidRPr="00965C18">
        <w:t>Australian entity; or</w:t>
      </w:r>
    </w:p>
    <w:p w14:paraId="69E3EC27" w14:textId="77777777" w:rsidR="00F42EE5" w:rsidRPr="00965C18" w:rsidRDefault="00F42EE5" w:rsidP="00F42EE5">
      <w:pPr>
        <w:pStyle w:val="paragraph"/>
      </w:pPr>
      <w:r w:rsidRPr="00965C18">
        <w:tab/>
        <w:t>(b)</w:t>
      </w:r>
      <w:r w:rsidRPr="00965C18">
        <w:tab/>
        <w:t>if the country is a foreign country:</w:t>
      </w:r>
    </w:p>
    <w:p w14:paraId="67E785D5" w14:textId="4C87CB54" w:rsidR="00F42EE5" w:rsidRPr="00965C18" w:rsidRDefault="00F42EE5" w:rsidP="00F42EE5">
      <w:pPr>
        <w:pStyle w:val="paragraphsub"/>
      </w:pPr>
      <w:r w:rsidRPr="00965C18">
        <w:lastRenderedPageBreak/>
        <w:tab/>
        <w:t>(i)</w:t>
      </w:r>
      <w:r w:rsidRPr="00965C18">
        <w:tab/>
        <w:t xml:space="preserve">the entity is a resident of the foreign country for the purposes of the law of the foreign country relating to </w:t>
      </w:r>
      <w:r w:rsidR="00442C70" w:rsidRPr="00442C70">
        <w:rPr>
          <w:position w:val="6"/>
          <w:sz w:val="16"/>
        </w:rPr>
        <w:t>*</w:t>
      </w:r>
      <w:r w:rsidRPr="00965C18">
        <w:t xml:space="preserve">foreign income tax </w:t>
      </w:r>
      <w:r w:rsidR="00352D0C" w:rsidRPr="00965C18">
        <w:t xml:space="preserve">(except a tax covered by </w:t>
      </w:r>
      <w:r w:rsidR="00940CC1">
        <w:t>subsection 8</w:t>
      </w:r>
      <w:r w:rsidR="00352D0C" w:rsidRPr="00965C18">
        <w:t>32</w:t>
      </w:r>
      <w:r w:rsidR="00442C70">
        <w:noBreakHyphen/>
      </w:r>
      <w:r w:rsidR="00352D0C" w:rsidRPr="00965C18">
        <w:t>130(7))</w:t>
      </w:r>
      <w:r w:rsidRPr="00965C18">
        <w:t>; or</w:t>
      </w:r>
    </w:p>
    <w:p w14:paraId="38062B46" w14:textId="29C2A5A8" w:rsidR="00F42EE5" w:rsidRPr="00965C18" w:rsidRDefault="00F42EE5" w:rsidP="00F42EE5">
      <w:pPr>
        <w:pStyle w:val="paragraphsub"/>
      </w:pPr>
      <w:r w:rsidRPr="00965C18">
        <w:tab/>
        <w:t>(ii)</w:t>
      </w:r>
      <w:r w:rsidRPr="00965C18">
        <w:tab/>
        <w:t>the tax base</w:t>
      </w:r>
      <w:r w:rsidR="00352D0C" w:rsidRPr="00965C18">
        <w:t xml:space="preserve"> of the entity</w:t>
      </w:r>
      <w:r w:rsidRPr="00965C18">
        <w:t xml:space="preserve">, as it relates to foreign income tax </w:t>
      </w:r>
      <w:r w:rsidR="00352D0C" w:rsidRPr="00965C18">
        <w:t xml:space="preserve">(except a tax covered by </w:t>
      </w:r>
      <w:r w:rsidR="00940CC1">
        <w:t>subsection 8</w:t>
      </w:r>
      <w:r w:rsidR="00352D0C" w:rsidRPr="00965C18">
        <w:t>32</w:t>
      </w:r>
      <w:r w:rsidR="00442C70">
        <w:noBreakHyphen/>
      </w:r>
      <w:r w:rsidR="00352D0C" w:rsidRPr="00965C18">
        <w:t>130(7))</w:t>
      </w:r>
      <w:r w:rsidRPr="00965C18">
        <w:t>, includes income from worldwide sources.</w:t>
      </w:r>
    </w:p>
    <w:p w14:paraId="5FB6EFAC" w14:textId="3083816E" w:rsidR="00F42EE5" w:rsidRPr="00965C18" w:rsidRDefault="00F42EE5" w:rsidP="00F42EE5">
      <w:pPr>
        <w:pStyle w:val="ActHead5"/>
      </w:pPr>
      <w:bookmarkStart w:id="803" w:name="_Toc201758439"/>
      <w:r w:rsidRPr="00965C18">
        <w:rPr>
          <w:rStyle w:val="CharSectno"/>
        </w:rPr>
        <w:t>832</w:t>
      </w:r>
      <w:r w:rsidR="00442C70">
        <w:rPr>
          <w:rStyle w:val="CharSectno"/>
        </w:rPr>
        <w:noBreakHyphen/>
      </w:r>
      <w:r w:rsidRPr="00965C18">
        <w:rPr>
          <w:rStyle w:val="CharSectno"/>
        </w:rPr>
        <w:t>560</w:t>
      </w:r>
      <w:r w:rsidRPr="00965C18">
        <w:t xml:space="preserve">  Neutralising amount</w:t>
      </w:r>
      <w:bookmarkEnd w:id="803"/>
    </w:p>
    <w:p w14:paraId="0815921F" w14:textId="090AA9FD" w:rsidR="00F42EE5" w:rsidRPr="00965C18" w:rsidRDefault="00F42EE5" w:rsidP="00F42EE5">
      <w:pPr>
        <w:pStyle w:val="subsection"/>
      </w:pPr>
      <w:r w:rsidRPr="00965C18">
        <w:tab/>
        <w:t>(1)</w:t>
      </w:r>
      <w:r w:rsidRPr="00965C18">
        <w:tab/>
        <w:t xml:space="preserve">The </w:t>
      </w:r>
      <w:r w:rsidRPr="00965C18">
        <w:rPr>
          <w:b/>
          <w:i/>
        </w:rPr>
        <w:t>neutralising amount</w:t>
      </w:r>
      <w:r w:rsidRPr="00965C18">
        <w:t xml:space="preserve"> for a </w:t>
      </w:r>
      <w:r w:rsidR="00442C70" w:rsidRPr="00442C70">
        <w:rPr>
          <w:position w:val="6"/>
          <w:sz w:val="16"/>
        </w:rPr>
        <w:t>*</w:t>
      </w:r>
      <w:r w:rsidRPr="00965C18">
        <w:t>deducting hybrid mismatch is worked out by:</w:t>
      </w:r>
    </w:p>
    <w:p w14:paraId="3E9373AC" w14:textId="108E4F04" w:rsidR="00F42EE5" w:rsidRPr="00965C18" w:rsidRDefault="00F42EE5" w:rsidP="00F42EE5">
      <w:pPr>
        <w:pStyle w:val="paragraph"/>
      </w:pPr>
      <w:r w:rsidRPr="00965C18">
        <w:tab/>
        <w:t>(a)</w:t>
      </w:r>
      <w:r w:rsidRPr="00965C18">
        <w:tab/>
        <w:t xml:space="preserve">starting with the lesser of the amounts of each deduction or </w:t>
      </w:r>
      <w:r w:rsidR="00442C70" w:rsidRPr="00442C70">
        <w:rPr>
          <w:position w:val="6"/>
          <w:sz w:val="16"/>
        </w:rPr>
        <w:t>*</w:t>
      </w:r>
      <w:r w:rsidRPr="00965C18">
        <w:t>foreign income tax deduction to which the amount gives rise; and</w:t>
      </w:r>
    </w:p>
    <w:p w14:paraId="39C9611B" w14:textId="6C5E7C79" w:rsidR="00F42EE5" w:rsidRPr="00965C18" w:rsidRDefault="00F42EE5" w:rsidP="00F42EE5">
      <w:pPr>
        <w:pStyle w:val="paragraph"/>
      </w:pPr>
      <w:r w:rsidRPr="00965C18">
        <w:tab/>
        <w:t>(b)</w:t>
      </w:r>
      <w:r w:rsidRPr="00965C18">
        <w:tab/>
        <w:t xml:space="preserve">reducing (but not below nil) the result from </w:t>
      </w:r>
      <w:r w:rsidR="001F75DF" w:rsidRPr="00965C18">
        <w:t>paragraph (</w:t>
      </w:r>
      <w:r w:rsidRPr="00965C18">
        <w:t xml:space="preserve">a) by the amount of any </w:t>
      </w:r>
      <w:r w:rsidR="00442C70" w:rsidRPr="00442C70">
        <w:rPr>
          <w:position w:val="6"/>
          <w:sz w:val="16"/>
        </w:rPr>
        <w:t>*</w:t>
      </w:r>
      <w:r w:rsidRPr="00965C18">
        <w:t>dual inclusion income that is available to be applied in working out the neutralising amount.</w:t>
      </w:r>
    </w:p>
    <w:p w14:paraId="7D9F178E" w14:textId="77777777" w:rsidR="00F42EE5" w:rsidRPr="00965C18" w:rsidRDefault="00F42EE5" w:rsidP="00F42EE5">
      <w:pPr>
        <w:pStyle w:val="SubsectionHead"/>
      </w:pPr>
      <w:r w:rsidRPr="00965C18">
        <w:t>Australian deduction—inclusions must be in Australia and in the other deducting country</w:t>
      </w:r>
    </w:p>
    <w:p w14:paraId="5B579F1E" w14:textId="418C16A7" w:rsidR="00F42EE5" w:rsidRPr="00965C18" w:rsidRDefault="00F42EE5" w:rsidP="00F42EE5">
      <w:pPr>
        <w:pStyle w:val="subsection"/>
      </w:pPr>
      <w:r w:rsidRPr="00965C18">
        <w:tab/>
        <w:t>(2)</w:t>
      </w:r>
      <w:r w:rsidRPr="00965C18">
        <w:tab/>
        <w:t xml:space="preserve">An amount of </w:t>
      </w:r>
      <w:r w:rsidR="00442C70" w:rsidRPr="00442C70">
        <w:rPr>
          <w:position w:val="6"/>
          <w:sz w:val="16"/>
        </w:rPr>
        <w:t>*</w:t>
      </w:r>
      <w:r w:rsidRPr="00965C18">
        <w:t xml:space="preserve">dual inclusion income is available to be applied to reduce the </w:t>
      </w:r>
      <w:r w:rsidR="00442C70" w:rsidRPr="00442C70">
        <w:rPr>
          <w:position w:val="6"/>
          <w:sz w:val="16"/>
        </w:rPr>
        <w:t>*</w:t>
      </w:r>
      <w:r w:rsidRPr="00965C18">
        <w:t xml:space="preserve">neutralising amount for a </w:t>
      </w:r>
      <w:r w:rsidR="00442C70" w:rsidRPr="00442C70">
        <w:rPr>
          <w:position w:val="6"/>
          <w:sz w:val="16"/>
        </w:rPr>
        <w:t>*</w:t>
      </w:r>
      <w:r w:rsidRPr="00965C18">
        <w:t xml:space="preserve">deducting hybrid mismatch to which </w:t>
      </w:r>
      <w:r w:rsidR="00940CC1">
        <w:t>section 8</w:t>
      </w:r>
      <w:r w:rsidRPr="00965C18">
        <w:t>32</w:t>
      </w:r>
      <w:r w:rsidR="00442C70">
        <w:noBreakHyphen/>
      </w:r>
      <w:r w:rsidRPr="00965C18">
        <w:t>530 applies if:</w:t>
      </w:r>
    </w:p>
    <w:p w14:paraId="4B80178B" w14:textId="66E1D5ED"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deducting hybrid is eligible to apply the amount (see </w:t>
      </w:r>
      <w:r w:rsidR="00940CC1">
        <w:t>subsection 8</w:t>
      </w:r>
      <w:r w:rsidRPr="00965C18">
        <w:t>32</w:t>
      </w:r>
      <w:r w:rsidR="00442C70">
        <w:noBreakHyphen/>
      </w:r>
      <w:r w:rsidRPr="00965C18">
        <w:t>680(7)); and</w:t>
      </w:r>
    </w:p>
    <w:p w14:paraId="0C13FA94" w14:textId="1B745190" w:rsidR="00F42EE5" w:rsidRPr="00965C18" w:rsidRDefault="00F42EE5" w:rsidP="00F42EE5">
      <w:pPr>
        <w:pStyle w:val="paragraph"/>
      </w:pPr>
      <w:r w:rsidRPr="00965C18">
        <w:tab/>
        <w:t>(b)</w:t>
      </w:r>
      <w:r w:rsidRPr="00965C18">
        <w:tab/>
        <w:t xml:space="preserve">the amount is </w:t>
      </w:r>
      <w:r w:rsidR="00442C70" w:rsidRPr="00442C70">
        <w:rPr>
          <w:position w:val="6"/>
          <w:sz w:val="16"/>
        </w:rPr>
        <w:t>*</w:t>
      </w:r>
      <w:r w:rsidRPr="00965C18">
        <w:t xml:space="preserve">subject to Australian income tax for the purposes of </w:t>
      </w:r>
      <w:r w:rsidR="00940CC1">
        <w:t>subsection 8</w:t>
      </w:r>
      <w:r w:rsidRPr="00965C18">
        <w:t>32</w:t>
      </w:r>
      <w:r w:rsidR="00442C70">
        <w:noBreakHyphen/>
      </w:r>
      <w:r w:rsidRPr="00965C18">
        <w:t xml:space="preserve">680(1) in the income year mentioned in </w:t>
      </w:r>
      <w:r w:rsidR="00940CC1">
        <w:t>subsection 8</w:t>
      </w:r>
      <w:r w:rsidRPr="00965C18">
        <w:t>32</w:t>
      </w:r>
      <w:r w:rsidR="00442C70">
        <w:noBreakHyphen/>
      </w:r>
      <w:r w:rsidRPr="00965C18">
        <w:t>530(1); and</w:t>
      </w:r>
    </w:p>
    <w:p w14:paraId="7580B363" w14:textId="35EBE921" w:rsidR="00F42EE5" w:rsidRPr="00965C18" w:rsidRDefault="00F42EE5" w:rsidP="00F42EE5">
      <w:pPr>
        <w:pStyle w:val="paragraph"/>
      </w:pPr>
      <w:r w:rsidRPr="00965C18">
        <w:tab/>
        <w:t>(c)</w:t>
      </w:r>
      <w:r w:rsidRPr="00965C18">
        <w:tab/>
        <w:t xml:space="preserve">the amount is </w:t>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 xml:space="preserve">680(1) in the foreign country in which the </w:t>
      </w:r>
      <w:r w:rsidR="00442C70" w:rsidRPr="00442C70">
        <w:rPr>
          <w:position w:val="6"/>
          <w:sz w:val="16"/>
        </w:rPr>
        <w:t>*</w:t>
      </w:r>
      <w:r w:rsidRPr="00965C18">
        <w:t>foreign income tax deduction arose.</w:t>
      </w:r>
    </w:p>
    <w:p w14:paraId="656EE2EF" w14:textId="608089E0" w:rsidR="00F42EE5" w:rsidRPr="00965C18" w:rsidRDefault="00F42EE5" w:rsidP="00F42EE5">
      <w:pPr>
        <w:pStyle w:val="notetext"/>
      </w:pPr>
      <w:r w:rsidRPr="00965C18">
        <w:t>Note:</w:t>
      </w:r>
      <w:r w:rsidRPr="00965C18">
        <w:tab/>
      </w:r>
      <w:r w:rsidR="00940CC1">
        <w:t>Section 8</w:t>
      </w:r>
      <w:r w:rsidRPr="00965C18">
        <w:t>32</w:t>
      </w:r>
      <w:r w:rsidR="00442C70">
        <w:noBreakHyphen/>
      </w:r>
      <w:r w:rsidRPr="00965C18">
        <w:t>680 modifies the meanings of subject to Australian income tax and subject to foreign income tax for the purpose of working out dual inclusion income.</w:t>
      </w:r>
    </w:p>
    <w:p w14:paraId="6A04E255" w14:textId="77777777" w:rsidR="00F42EE5" w:rsidRPr="00965C18" w:rsidRDefault="00F42EE5" w:rsidP="00F42EE5">
      <w:pPr>
        <w:pStyle w:val="SubsectionHead"/>
      </w:pPr>
      <w:r w:rsidRPr="00965C18">
        <w:lastRenderedPageBreak/>
        <w:t>Offshore hybrid mismatch—inclusions must be in the deducting countries</w:t>
      </w:r>
    </w:p>
    <w:p w14:paraId="586BCC37" w14:textId="72DB9A0A" w:rsidR="00F42EE5" w:rsidRPr="00965C18" w:rsidRDefault="00F42EE5" w:rsidP="00F42EE5">
      <w:pPr>
        <w:pStyle w:val="subsection"/>
      </w:pPr>
      <w:r w:rsidRPr="00965C18">
        <w:tab/>
        <w:t>(3)</w:t>
      </w:r>
      <w:r w:rsidRPr="00965C18">
        <w:tab/>
        <w:t xml:space="preserve">An amount of </w:t>
      </w:r>
      <w:r w:rsidR="00442C70" w:rsidRPr="00442C70">
        <w:rPr>
          <w:position w:val="6"/>
          <w:sz w:val="16"/>
        </w:rPr>
        <w:t>*</w:t>
      </w:r>
      <w:r w:rsidRPr="00965C18">
        <w:t xml:space="preserve">dual inclusion income is available to be applied to reduce the </w:t>
      </w:r>
      <w:r w:rsidR="00442C70" w:rsidRPr="00442C70">
        <w:rPr>
          <w:position w:val="6"/>
          <w:sz w:val="16"/>
        </w:rPr>
        <w:t>*</w:t>
      </w:r>
      <w:r w:rsidRPr="00965C18">
        <w:t xml:space="preserve">neutralising amount for a </w:t>
      </w:r>
      <w:r w:rsidR="00442C70" w:rsidRPr="00442C70">
        <w:rPr>
          <w:position w:val="6"/>
          <w:sz w:val="16"/>
        </w:rPr>
        <w:t>*</w:t>
      </w:r>
      <w:r w:rsidRPr="00965C18">
        <w:rPr>
          <w:lang w:eastAsia="en-US"/>
        </w:rPr>
        <w:t>deducting</w:t>
      </w:r>
      <w:r w:rsidRPr="00965C18">
        <w:rPr>
          <w:position w:val="6"/>
          <w:sz w:val="16"/>
        </w:rPr>
        <w:t xml:space="preserve"> </w:t>
      </w:r>
      <w:r w:rsidRPr="00965C18">
        <w:t xml:space="preserve">hybrid mismatch that is an </w:t>
      </w:r>
      <w:r w:rsidR="00442C70" w:rsidRPr="00442C70">
        <w:rPr>
          <w:position w:val="6"/>
          <w:sz w:val="16"/>
        </w:rPr>
        <w:t>*</w:t>
      </w:r>
      <w:r w:rsidRPr="00965C18">
        <w:t>offshore hybrid mismatch if:</w:t>
      </w:r>
    </w:p>
    <w:p w14:paraId="3A86450E" w14:textId="4BFE69C3" w:rsidR="00F42EE5" w:rsidRPr="00965C18" w:rsidRDefault="00F42EE5" w:rsidP="00F42EE5">
      <w:pPr>
        <w:pStyle w:val="paragraph"/>
      </w:pPr>
      <w:r w:rsidRPr="00965C18">
        <w:tab/>
        <w:t>(a)</w:t>
      </w:r>
      <w:r w:rsidRPr="00965C18">
        <w:tab/>
        <w:t xml:space="preserve">the </w:t>
      </w:r>
      <w:r w:rsidR="00442C70" w:rsidRPr="00442C70">
        <w:rPr>
          <w:position w:val="6"/>
          <w:sz w:val="16"/>
        </w:rPr>
        <w:t>*</w:t>
      </w:r>
      <w:r w:rsidRPr="00965C18">
        <w:t xml:space="preserve">deducting hybrid is eligible to apply the amount (see </w:t>
      </w:r>
      <w:r w:rsidR="00940CC1">
        <w:t>subsection 8</w:t>
      </w:r>
      <w:r w:rsidRPr="00965C18">
        <w:t>32</w:t>
      </w:r>
      <w:r w:rsidR="00442C70">
        <w:noBreakHyphen/>
      </w:r>
      <w:r w:rsidRPr="00965C18">
        <w:t>680(7)); and</w:t>
      </w:r>
    </w:p>
    <w:p w14:paraId="4C13F337" w14:textId="55E2516D" w:rsidR="00F42EE5" w:rsidRPr="00965C18" w:rsidRDefault="00F42EE5" w:rsidP="00F42EE5">
      <w:pPr>
        <w:pStyle w:val="paragraph"/>
      </w:pPr>
      <w:r w:rsidRPr="00965C18">
        <w:tab/>
        <w:t>(b)</w:t>
      </w:r>
      <w:r w:rsidRPr="00965C18">
        <w:tab/>
        <w:t xml:space="preserve">the amount is </w:t>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 xml:space="preserve">680(1) in the foreign country in which one of the </w:t>
      </w:r>
      <w:r w:rsidR="00442C70" w:rsidRPr="00442C70">
        <w:rPr>
          <w:position w:val="6"/>
          <w:sz w:val="16"/>
        </w:rPr>
        <w:t>*</w:t>
      </w:r>
      <w:r w:rsidRPr="00965C18">
        <w:t xml:space="preserve">foreign income tax deductions arose, and in the same </w:t>
      </w:r>
      <w:r w:rsidR="00442C70" w:rsidRPr="00442C70">
        <w:rPr>
          <w:position w:val="6"/>
          <w:sz w:val="16"/>
        </w:rPr>
        <w:t>*</w:t>
      </w:r>
      <w:r w:rsidRPr="00965C18">
        <w:t>foreign tax period; and</w:t>
      </w:r>
    </w:p>
    <w:p w14:paraId="3466699C" w14:textId="6EB81DDD" w:rsidR="00F42EE5" w:rsidRPr="00965C18" w:rsidRDefault="00F42EE5" w:rsidP="00F42EE5">
      <w:pPr>
        <w:pStyle w:val="paragraph"/>
      </w:pPr>
      <w:r w:rsidRPr="00965C18">
        <w:tab/>
        <w:t>(c)</w:t>
      </w:r>
      <w:r w:rsidRPr="00965C18">
        <w:tab/>
        <w:t xml:space="preserve">the amount is also subject to foreign income tax for the purposes of </w:t>
      </w:r>
      <w:r w:rsidR="00940CC1">
        <w:t>subsection 8</w:t>
      </w:r>
      <w:r w:rsidRPr="00965C18">
        <w:t>32</w:t>
      </w:r>
      <w:r w:rsidR="00442C70">
        <w:noBreakHyphen/>
      </w:r>
      <w:r w:rsidRPr="00965C18">
        <w:t>680(1) in the foreign country in which another of the foreign income tax deductions arose.</w:t>
      </w:r>
    </w:p>
    <w:p w14:paraId="57EE5D56" w14:textId="5212BABE" w:rsidR="00F42EE5" w:rsidRPr="00965C18" w:rsidRDefault="00F42EE5" w:rsidP="00F42EE5">
      <w:pPr>
        <w:pStyle w:val="ActHead5"/>
      </w:pPr>
      <w:bookmarkStart w:id="804" w:name="_Toc201758440"/>
      <w:r w:rsidRPr="00965C18">
        <w:rPr>
          <w:rStyle w:val="CharSectno"/>
        </w:rPr>
        <w:t>832</w:t>
      </w:r>
      <w:r w:rsidR="00442C70">
        <w:rPr>
          <w:rStyle w:val="CharSectno"/>
        </w:rPr>
        <w:noBreakHyphen/>
      </w:r>
      <w:r w:rsidRPr="00965C18">
        <w:rPr>
          <w:rStyle w:val="CharSectno"/>
        </w:rPr>
        <w:t>565</w:t>
      </w:r>
      <w:r w:rsidRPr="00965C18">
        <w:t xml:space="preserve">  Adjustment if deducting hybrid has dual inclusion income in a later year</w:t>
      </w:r>
      <w:bookmarkEnd w:id="804"/>
    </w:p>
    <w:p w14:paraId="6E7F9A02" w14:textId="77777777" w:rsidR="00F42EE5" w:rsidRPr="00965C18" w:rsidRDefault="00F42EE5" w:rsidP="00F42EE5">
      <w:pPr>
        <w:pStyle w:val="subsection"/>
      </w:pPr>
      <w:r w:rsidRPr="00965C18">
        <w:tab/>
        <w:t>(1)</w:t>
      </w:r>
      <w:r w:rsidRPr="00965C18">
        <w:tab/>
        <w:t xml:space="preserve">There is an adjustment under this section for an entity in an income year (the </w:t>
      </w:r>
      <w:r w:rsidRPr="00965C18">
        <w:rPr>
          <w:b/>
          <w:i/>
        </w:rPr>
        <w:t>adjustment year</w:t>
      </w:r>
      <w:r w:rsidRPr="00965C18">
        <w:t>) if:</w:t>
      </w:r>
    </w:p>
    <w:p w14:paraId="304442E7" w14:textId="40EA9B6C" w:rsidR="00F42EE5" w:rsidRPr="00965C18" w:rsidRDefault="00F42EE5" w:rsidP="00F42EE5">
      <w:pPr>
        <w:pStyle w:val="paragraph"/>
      </w:pPr>
      <w:r w:rsidRPr="00965C18">
        <w:tab/>
        <w:t>(a)</w:t>
      </w:r>
      <w:r w:rsidRPr="00965C18">
        <w:tab/>
        <w:t xml:space="preserve">in an earlier income year, all or part of a deduction of the entity in respect of an amount that gave rise to a </w:t>
      </w:r>
      <w:r w:rsidR="00442C70" w:rsidRPr="00442C70">
        <w:rPr>
          <w:position w:val="6"/>
          <w:sz w:val="16"/>
        </w:rPr>
        <w:t>*</w:t>
      </w:r>
      <w:r w:rsidRPr="00965C18">
        <w:t xml:space="preserve">deducting hybrid mismatch was not allowable under </w:t>
      </w:r>
      <w:r w:rsidR="00940CC1">
        <w:t>section 8</w:t>
      </w:r>
      <w:r w:rsidRPr="00965C18">
        <w:t>32</w:t>
      </w:r>
      <w:r w:rsidR="00442C70">
        <w:noBreakHyphen/>
      </w:r>
      <w:r w:rsidRPr="00965C18">
        <w:t>530; and</w:t>
      </w:r>
    </w:p>
    <w:p w14:paraId="45C75B47" w14:textId="1771CD1C" w:rsidR="00F42EE5" w:rsidRPr="00965C18" w:rsidRDefault="00F42EE5" w:rsidP="00F42EE5">
      <w:pPr>
        <w:pStyle w:val="paragraph"/>
      </w:pPr>
      <w:r w:rsidRPr="00965C18">
        <w:tab/>
        <w:t>(b)</w:t>
      </w:r>
      <w:r w:rsidRPr="00965C18">
        <w:tab/>
        <w:t xml:space="preserve">an amount of </w:t>
      </w:r>
      <w:r w:rsidR="00442C70" w:rsidRPr="00442C70">
        <w:rPr>
          <w:position w:val="6"/>
          <w:sz w:val="16"/>
        </w:rPr>
        <w:t>*</w:t>
      </w:r>
      <w:r w:rsidRPr="00965C18">
        <w:t>dual inclusion income is:</w:t>
      </w:r>
    </w:p>
    <w:p w14:paraId="0C0597F3" w14:textId="52DFCDA1" w:rsidR="00F42EE5" w:rsidRPr="00965C18" w:rsidRDefault="00F42EE5" w:rsidP="00F42EE5">
      <w:pPr>
        <w:pStyle w:val="paragraphsub"/>
      </w:pPr>
      <w:r w:rsidRPr="00965C18">
        <w:tab/>
        <w:t>(i)</w:t>
      </w:r>
      <w:r w:rsidRPr="00965C18">
        <w:tab/>
        <w:t xml:space="preserve">available to be applied by the </w:t>
      </w:r>
      <w:r w:rsidR="00442C70" w:rsidRPr="00442C70">
        <w:rPr>
          <w:position w:val="6"/>
          <w:sz w:val="16"/>
        </w:rPr>
        <w:t>*</w:t>
      </w:r>
      <w:r w:rsidRPr="00965C18">
        <w:t>deducting hybrid in the adjustment year; and</w:t>
      </w:r>
    </w:p>
    <w:p w14:paraId="4DA300FF" w14:textId="35F9D511" w:rsidR="00F42EE5" w:rsidRPr="00965C18" w:rsidRDefault="00F42EE5" w:rsidP="00F42EE5">
      <w:pPr>
        <w:pStyle w:val="paragraphsub"/>
      </w:pPr>
      <w:r w:rsidRPr="00965C18">
        <w:tab/>
        <w:t>(ii)</w:t>
      </w:r>
      <w:r w:rsidRPr="00965C18">
        <w:tab/>
      </w:r>
      <w:r w:rsidR="00442C70" w:rsidRPr="00442C70">
        <w:rPr>
          <w:position w:val="6"/>
          <w:sz w:val="16"/>
        </w:rPr>
        <w:t>*</w:t>
      </w:r>
      <w:r w:rsidRPr="00965C18">
        <w:t xml:space="preserve">subject to Australian income tax for the purposes of </w:t>
      </w:r>
      <w:r w:rsidR="00940CC1">
        <w:t>subsection 8</w:t>
      </w:r>
      <w:r w:rsidRPr="00965C18">
        <w:t>32</w:t>
      </w:r>
      <w:r w:rsidR="00442C70">
        <w:noBreakHyphen/>
      </w:r>
      <w:r w:rsidRPr="00965C18">
        <w:t>680(1) in the adjustment year; and</w:t>
      </w:r>
    </w:p>
    <w:p w14:paraId="016A0790" w14:textId="2FA134F3" w:rsidR="00F42EE5" w:rsidRPr="00965C18" w:rsidRDefault="00F42EE5" w:rsidP="00F42EE5">
      <w:pPr>
        <w:pStyle w:val="paragraphsub"/>
      </w:pPr>
      <w:r w:rsidRPr="00965C18">
        <w:tab/>
        <w:t>(iii)</w:t>
      </w:r>
      <w:r w:rsidRPr="00965C18">
        <w:tab/>
      </w:r>
      <w:r w:rsidR="00442C70" w:rsidRPr="00442C70">
        <w:rPr>
          <w:position w:val="6"/>
          <w:sz w:val="16"/>
        </w:rPr>
        <w:t>*</w:t>
      </w:r>
      <w:r w:rsidRPr="00965C18">
        <w:t xml:space="preserve">subject to foreign income tax for the purposes of </w:t>
      </w:r>
      <w:r w:rsidR="00940CC1">
        <w:t>subsection 8</w:t>
      </w:r>
      <w:r w:rsidRPr="00965C18">
        <w:t>32</w:t>
      </w:r>
      <w:r w:rsidR="00442C70">
        <w:noBreakHyphen/>
      </w:r>
      <w:r w:rsidRPr="00965C18">
        <w:t xml:space="preserve">680(1) in the foreign country in which the </w:t>
      </w:r>
      <w:r w:rsidR="00442C70" w:rsidRPr="00442C70">
        <w:rPr>
          <w:position w:val="6"/>
          <w:sz w:val="16"/>
        </w:rPr>
        <w:t>*</w:t>
      </w:r>
      <w:r w:rsidRPr="00965C18">
        <w:t>foreign income tax deduction arose.</w:t>
      </w:r>
    </w:p>
    <w:p w14:paraId="5BB0D961" w14:textId="7C956BA7" w:rsidR="00F42EE5" w:rsidRPr="00965C18" w:rsidRDefault="00F42EE5" w:rsidP="00F42EE5">
      <w:pPr>
        <w:pStyle w:val="subsection"/>
      </w:pPr>
      <w:r w:rsidRPr="00965C18">
        <w:tab/>
        <w:t>(2)</w:t>
      </w:r>
      <w:r w:rsidRPr="00965C18">
        <w:tab/>
        <w:t xml:space="preserve">So much of the amount of </w:t>
      </w:r>
      <w:r w:rsidR="00442C70" w:rsidRPr="00442C70">
        <w:rPr>
          <w:position w:val="6"/>
          <w:sz w:val="16"/>
        </w:rPr>
        <w:t>*</w:t>
      </w:r>
      <w:r w:rsidRPr="00965C18">
        <w:t xml:space="preserve">dual inclusion income that satisfies </w:t>
      </w:r>
      <w:r w:rsidR="001F75DF" w:rsidRPr="00965C18">
        <w:t>paragraph (</w:t>
      </w:r>
      <w:r w:rsidRPr="00965C18">
        <w:t xml:space="preserve">1)(b) as does not exceed the amount that was not </w:t>
      </w:r>
      <w:r w:rsidRPr="00965C18">
        <w:lastRenderedPageBreak/>
        <w:t>allowable as a deduction is an amount the entity can deduct in the adjustment year.</w:t>
      </w:r>
    </w:p>
    <w:p w14:paraId="2A9055AD" w14:textId="77777777" w:rsidR="00867364" w:rsidRPr="00965C18" w:rsidRDefault="00867364" w:rsidP="00867364">
      <w:pPr>
        <w:pStyle w:val="subsection"/>
      </w:pPr>
      <w:r w:rsidRPr="00965C18">
        <w:tab/>
        <w:t>(2A)</w:t>
      </w:r>
      <w:r w:rsidRPr="00965C18">
        <w:tab/>
        <w:t>Subsection (2) does not apply if:</w:t>
      </w:r>
    </w:p>
    <w:p w14:paraId="7E33A150" w14:textId="006E5537" w:rsidR="00867364" w:rsidRPr="00965C18" w:rsidRDefault="00867364" w:rsidP="00867364">
      <w:pPr>
        <w:pStyle w:val="paragraph"/>
      </w:pPr>
      <w:r w:rsidRPr="00965C18">
        <w:tab/>
        <w:t>(a)</w:t>
      </w:r>
      <w:r w:rsidRPr="00965C18">
        <w:tab/>
        <w:t xml:space="preserve">the amount that was not allowable as a deduction under </w:t>
      </w:r>
      <w:r w:rsidR="00940CC1">
        <w:t>section 8</w:t>
      </w:r>
      <w:r w:rsidRPr="00965C18">
        <w:t>32</w:t>
      </w:r>
      <w:r w:rsidR="00442C70">
        <w:noBreakHyphen/>
      </w:r>
      <w:r w:rsidRPr="00965C18">
        <w:t>530 relates to a payment; and</w:t>
      </w:r>
    </w:p>
    <w:p w14:paraId="1DC0879B" w14:textId="5530D862" w:rsidR="00867364" w:rsidRPr="00965C18" w:rsidRDefault="00867364" w:rsidP="00867364">
      <w:pPr>
        <w:pStyle w:val="paragraph"/>
      </w:pPr>
      <w:r w:rsidRPr="00965C18">
        <w:tab/>
        <w:t>(b)</w:t>
      </w:r>
      <w:r w:rsidRPr="00965C18">
        <w:tab/>
        <w:t xml:space="preserve">on the assumption that </w:t>
      </w:r>
      <w:r w:rsidR="00940CC1">
        <w:t>subsection 8</w:t>
      </w:r>
      <w:r w:rsidRPr="00965C18">
        <w:t>32</w:t>
      </w:r>
      <w:r w:rsidR="00442C70">
        <w:noBreakHyphen/>
      </w:r>
      <w:r w:rsidRPr="00965C18">
        <w:t xml:space="preserve">530(2) were disregarded, no amount would have been allowable as a deduction in respect of the payment because of </w:t>
      </w:r>
      <w:r w:rsidR="00940CC1">
        <w:t>subsection 8</w:t>
      </w:r>
      <w:r w:rsidRPr="00965C18">
        <w:t>32</w:t>
      </w:r>
      <w:r w:rsidR="00442C70">
        <w:noBreakHyphen/>
      </w:r>
      <w:r w:rsidRPr="00965C18">
        <w:t>725(3).</w:t>
      </w:r>
    </w:p>
    <w:p w14:paraId="7E1EFD6D" w14:textId="278503DC" w:rsidR="00F42EE5" w:rsidRPr="00965C18" w:rsidRDefault="00F42EE5" w:rsidP="00F42EE5">
      <w:pPr>
        <w:pStyle w:val="subsection"/>
      </w:pPr>
      <w:r w:rsidRPr="00965C18">
        <w:tab/>
        <w:t>(3)</w:t>
      </w:r>
      <w:r w:rsidRPr="00965C18">
        <w:tab/>
        <w:t xml:space="preserve">For the purposes of a later application of this section, treat the amount that was not allowable as a deduction under </w:t>
      </w:r>
      <w:r w:rsidR="00940CC1">
        <w:t>section 8</w:t>
      </w:r>
      <w:r w:rsidRPr="00965C18">
        <w:t>32</w:t>
      </w:r>
      <w:r w:rsidR="00442C70">
        <w:noBreakHyphen/>
      </w:r>
      <w:r w:rsidRPr="00965C18">
        <w:t xml:space="preserve">530 as being reduced by the amount deducted under </w:t>
      </w:r>
      <w:r w:rsidR="001F75DF" w:rsidRPr="00965C18">
        <w:t>subsection (</w:t>
      </w:r>
      <w:r w:rsidRPr="00965C18">
        <w:t>2) of this section.</w:t>
      </w:r>
    </w:p>
    <w:p w14:paraId="05ED40AD" w14:textId="3CA1335C" w:rsidR="00F42EE5" w:rsidRPr="00965C18" w:rsidRDefault="00F42EE5" w:rsidP="00F42EE5">
      <w:pPr>
        <w:pStyle w:val="ActHead4"/>
      </w:pPr>
      <w:bookmarkStart w:id="805" w:name="_Toc201758441"/>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H</w:t>
      </w:r>
      <w:r w:rsidRPr="00965C18">
        <w:t>—</w:t>
      </w:r>
      <w:r w:rsidRPr="00965C18">
        <w:rPr>
          <w:rStyle w:val="CharSubdText"/>
        </w:rPr>
        <w:t>Imported hybrid mismatch</w:t>
      </w:r>
      <w:bookmarkEnd w:id="805"/>
    </w:p>
    <w:p w14:paraId="79D6ECE8" w14:textId="7B8EDFEE" w:rsidR="00F42EE5" w:rsidRPr="00965C18" w:rsidRDefault="00F42EE5" w:rsidP="00F42EE5">
      <w:pPr>
        <w:pStyle w:val="ActHead4"/>
      </w:pPr>
      <w:bookmarkStart w:id="806" w:name="_Toc201758442"/>
      <w:r w:rsidRPr="00965C18">
        <w:t>Guide to Subdivision</w:t>
      </w:r>
      <w:r w:rsidR="001F75DF" w:rsidRPr="00965C18">
        <w:t> </w:t>
      </w:r>
      <w:r w:rsidRPr="00965C18">
        <w:t>832</w:t>
      </w:r>
      <w:r w:rsidR="00442C70">
        <w:noBreakHyphen/>
      </w:r>
      <w:r w:rsidRPr="00965C18">
        <w:t>H</w:t>
      </w:r>
      <w:bookmarkEnd w:id="806"/>
    </w:p>
    <w:p w14:paraId="454B8C19" w14:textId="4C0E07D2" w:rsidR="00F42EE5" w:rsidRPr="00965C18" w:rsidRDefault="00F42EE5" w:rsidP="00F42EE5">
      <w:pPr>
        <w:pStyle w:val="ActHead5"/>
      </w:pPr>
      <w:bookmarkStart w:id="807" w:name="_Toc201758443"/>
      <w:r w:rsidRPr="00965C18">
        <w:rPr>
          <w:rStyle w:val="CharSectno"/>
        </w:rPr>
        <w:t>832</w:t>
      </w:r>
      <w:r w:rsidR="00442C70">
        <w:rPr>
          <w:rStyle w:val="CharSectno"/>
        </w:rPr>
        <w:noBreakHyphen/>
      </w:r>
      <w:r w:rsidRPr="00965C18">
        <w:rPr>
          <w:rStyle w:val="CharSectno"/>
        </w:rPr>
        <w:t>605</w:t>
      </w:r>
      <w:r w:rsidRPr="00965C18">
        <w:t xml:space="preserve">  What this Subdivision is about</w:t>
      </w:r>
      <w:bookmarkEnd w:id="807"/>
    </w:p>
    <w:p w14:paraId="7E4A72D2" w14:textId="77777777" w:rsidR="00F42EE5" w:rsidRPr="00965C18" w:rsidRDefault="00F42EE5" w:rsidP="00F42EE5">
      <w:pPr>
        <w:pStyle w:val="SOText"/>
        <w:rPr>
          <w:rFonts w:cs="Times New Roman"/>
        </w:rPr>
      </w:pPr>
      <w:r w:rsidRPr="00965C18">
        <w:rPr>
          <w:rFonts w:cs="Times New Roman"/>
        </w:rPr>
        <w:t>This Subdivision neutralises an imported hybrid mismatch. This mismatch is an integrity rule that applies when one or more entities are interposed between a hybrid mismatch and a country that has hybrid mismatch rules.</w:t>
      </w:r>
    </w:p>
    <w:p w14:paraId="0923D708" w14:textId="77777777" w:rsidR="00F42EE5" w:rsidRPr="00965C18" w:rsidRDefault="00F42EE5" w:rsidP="00F42EE5">
      <w:pPr>
        <w:pStyle w:val="SOText"/>
        <w:rPr>
          <w:rFonts w:cs="Times New Roman"/>
        </w:rPr>
      </w:pPr>
      <w:r w:rsidRPr="00965C18">
        <w:rPr>
          <w:rFonts w:cs="Times New Roman"/>
        </w:rPr>
        <w:t>Identifying an imported hybrid mismatch involves testing whether a hybrid mismatch involving 2 foreign countries has been “imported” into Australia by a deduction. If so, there are priority rules that allocate the neutralisation of the mismatch between countries that have hybrid mismatch rules.</w:t>
      </w:r>
    </w:p>
    <w:p w14:paraId="3EFD0162" w14:textId="77777777" w:rsidR="00F42EE5" w:rsidRPr="00965C18" w:rsidRDefault="00F42EE5" w:rsidP="00F42EE5">
      <w:pPr>
        <w:pStyle w:val="TofSectsHeading"/>
      </w:pPr>
      <w:r w:rsidRPr="00965C18">
        <w:t>Table of sections</w:t>
      </w:r>
    </w:p>
    <w:p w14:paraId="0B2ADE47" w14:textId="77777777" w:rsidR="00F42EE5" w:rsidRPr="00965C18" w:rsidRDefault="00F42EE5" w:rsidP="00F42EE5">
      <w:pPr>
        <w:pStyle w:val="TofSectsGroupHeading"/>
      </w:pPr>
      <w:r w:rsidRPr="00965C18">
        <w:t>Operative provisions</w:t>
      </w:r>
    </w:p>
    <w:p w14:paraId="069DFCD3" w14:textId="3EC0F11A" w:rsidR="00F42EE5" w:rsidRPr="00965C18" w:rsidRDefault="00F42EE5" w:rsidP="00F42EE5">
      <w:pPr>
        <w:pStyle w:val="TofSectsSection"/>
      </w:pPr>
      <w:r w:rsidRPr="00965C18">
        <w:t>832</w:t>
      </w:r>
      <w:r w:rsidR="00442C70">
        <w:noBreakHyphen/>
      </w:r>
      <w:r w:rsidRPr="00965C18">
        <w:t>610</w:t>
      </w:r>
      <w:r w:rsidRPr="00965C18">
        <w:tab/>
        <w:t>Deduction not allowable</w:t>
      </w:r>
    </w:p>
    <w:p w14:paraId="75F8D283" w14:textId="705F1BCE" w:rsidR="00F42EE5" w:rsidRPr="00965C18" w:rsidRDefault="00F42EE5" w:rsidP="00F42EE5">
      <w:pPr>
        <w:pStyle w:val="TofSectsSection"/>
        <w:rPr>
          <w:rStyle w:val="CharBoldItalic"/>
        </w:rPr>
      </w:pPr>
      <w:r w:rsidRPr="00965C18">
        <w:lastRenderedPageBreak/>
        <w:t>832</w:t>
      </w:r>
      <w:r w:rsidR="00442C70">
        <w:noBreakHyphen/>
      </w:r>
      <w:r w:rsidRPr="00965C18">
        <w:t>615</w:t>
      </w:r>
      <w:r w:rsidRPr="00965C18">
        <w:tab/>
        <w:t>When a payment gives rise to an imported hybrid mismatch</w:t>
      </w:r>
    </w:p>
    <w:p w14:paraId="65B0DDB4" w14:textId="11550298" w:rsidR="00F42EE5" w:rsidRPr="00965C18" w:rsidRDefault="00F42EE5" w:rsidP="00F42EE5">
      <w:pPr>
        <w:pStyle w:val="TofSectsSection"/>
      </w:pPr>
      <w:r w:rsidRPr="00965C18">
        <w:t>832</w:t>
      </w:r>
      <w:r w:rsidR="00442C70">
        <w:noBreakHyphen/>
      </w:r>
      <w:r w:rsidRPr="00965C18">
        <w:t>620</w:t>
      </w:r>
      <w:r w:rsidRPr="00965C18">
        <w:tab/>
        <w:t>Hybrid mismatch</w:t>
      </w:r>
    </w:p>
    <w:p w14:paraId="4D3634CE" w14:textId="1B225704" w:rsidR="00F42EE5" w:rsidRPr="00965C18" w:rsidRDefault="00F42EE5" w:rsidP="00F42EE5">
      <w:pPr>
        <w:pStyle w:val="TofSectsSection"/>
      </w:pPr>
      <w:r w:rsidRPr="00965C18">
        <w:t>832</w:t>
      </w:r>
      <w:r w:rsidR="00442C70">
        <w:noBreakHyphen/>
      </w:r>
      <w:r w:rsidRPr="00965C18">
        <w:t>625</w:t>
      </w:r>
      <w:r w:rsidRPr="00965C18">
        <w:tab/>
        <w:t xml:space="preserve">Meaning of </w:t>
      </w:r>
      <w:r w:rsidRPr="00965C18">
        <w:rPr>
          <w:rStyle w:val="CharBoldItalic"/>
        </w:rPr>
        <w:t>importing payment</w:t>
      </w:r>
    </w:p>
    <w:p w14:paraId="3394AAB0" w14:textId="79814700" w:rsidR="00F42EE5" w:rsidRPr="00965C18" w:rsidRDefault="00F42EE5" w:rsidP="00F42EE5">
      <w:pPr>
        <w:pStyle w:val="TofSectsSection"/>
      </w:pPr>
      <w:r w:rsidRPr="00965C18">
        <w:t>832</w:t>
      </w:r>
      <w:r w:rsidR="00442C70">
        <w:noBreakHyphen/>
      </w:r>
      <w:r w:rsidRPr="00965C18">
        <w:t>630</w:t>
      </w:r>
      <w:r w:rsidRPr="00965C18">
        <w:tab/>
        <w:t>Working out the amount of the imported hybrid mismatch</w:t>
      </w:r>
    </w:p>
    <w:p w14:paraId="6964F255" w14:textId="2D0A039A" w:rsidR="00F42EE5" w:rsidRPr="00965C18" w:rsidRDefault="00F42EE5" w:rsidP="00F42EE5">
      <w:pPr>
        <w:pStyle w:val="TofSectsSection"/>
      </w:pPr>
      <w:r w:rsidRPr="00965C18">
        <w:t>832</w:t>
      </w:r>
      <w:r w:rsidR="00442C70">
        <w:noBreakHyphen/>
      </w:r>
      <w:r w:rsidRPr="00965C18">
        <w:t>635</w:t>
      </w:r>
      <w:r w:rsidRPr="00965C18">
        <w:tab/>
        <w:t>Carry forward of residual offshore hybrid mismatches</w:t>
      </w:r>
    </w:p>
    <w:p w14:paraId="60B1A342" w14:textId="77777777" w:rsidR="00F42EE5" w:rsidRPr="00965C18" w:rsidRDefault="00F42EE5" w:rsidP="00F42EE5">
      <w:pPr>
        <w:pStyle w:val="ActHead4"/>
      </w:pPr>
      <w:bookmarkStart w:id="808" w:name="_Toc201758444"/>
      <w:r w:rsidRPr="00965C18">
        <w:t>Operative provisions</w:t>
      </w:r>
      <w:bookmarkEnd w:id="808"/>
    </w:p>
    <w:p w14:paraId="19D108E6" w14:textId="49EF6AE6" w:rsidR="00F42EE5" w:rsidRPr="00965C18" w:rsidRDefault="00F42EE5" w:rsidP="00F42EE5">
      <w:pPr>
        <w:pStyle w:val="ActHead5"/>
      </w:pPr>
      <w:bookmarkStart w:id="809" w:name="_Toc201758445"/>
      <w:r w:rsidRPr="00965C18">
        <w:rPr>
          <w:rStyle w:val="CharSectno"/>
        </w:rPr>
        <w:t>832</w:t>
      </w:r>
      <w:r w:rsidR="00442C70">
        <w:rPr>
          <w:rStyle w:val="CharSectno"/>
        </w:rPr>
        <w:noBreakHyphen/>
      </w:r>
      <w:r w:rsidRPr="00965C18">
        <w:rPr>
          <w:rStyle w:val="CharSectno"/>
        </w:rPr>
        <w:t>610</w:t>
      </w:r>
      <w:r w:rsidRPr="00965C18">
        <w:t xml:space="preserve">  Deduction not allowable</w:t>
      </w:r>
      <w:bookmarkEnd w:id="809"/>
    </w:p>
    <w:p w14:paraId="034F24F1" w14:textId="0FDCB43F" w:rsidR="00F42EE5" w:rsidRPr="00965C18" w:rsidRDefault="00F42EE5" w:rsidP="00F42EE5">
      <w:pPr>
        <w:pStyle w:val="subsection"/>
      </w:pPr>
      <w:r w:rsidRPr="00965C18">
        <w:tab/>
        <w:t>(1)</w:t>
      </w:r>
      <w:r w:rsidRPr="00965C18">
        <w:tab/>
        <w:t xml:space="preserve">This section applies in relation to an </w:t>
      </w:r>
      <w:r w:rsidR="00442C70" w:rsidRPr="00442C70">
        <w:rPr>
          <w:position w:val="6"/>
          <w:sz w:val="16"/>
        </w:rPr>
        <w:t>*</w:t>
      </w:r>
      <w:r w:rsidRPr="00965C18">
        <w:t>imported hybrid mismatch if, apart from this section, an entity would be entitled to a deduction in an income year in respect of a payment that gives rise to the imported hybrid mismatch.</w:t>
      </w:r>
    </w:p>
    <w:p w14:paraId="0E48ECAC" w14:textId="6E23B883" w:rsidR="00F42EE5" w:rsidRPr="00965C18" w:rsidRDefault="00F42EE5" w:rsidP="00F42EE5">
      <w:pPr>
        <w:pStyle w:val="subsection"/>
      </w:pPr>
      <w:r w:rsidRPr="00965C18">
        <w:tab/>
        <w:t>(2)</w:t>
      </w:r>
      <w:r w:rsidRPr="00965C18">
        <w:tab/>
        <w:t xml:space="preserve">So much of the deduction as does not exceed the amount of the </w:t>
      </w:r>
      <w:r w:rsidR="00442C70" w:rsidRPr="00442C70">
        <w:rPr>
          <w:position w:val="6"/>
          <w:sz w:val="16"/>
        </w:rPr>
        <w:t>*</w:t>
      </w:r>
      <w:r w:rsidRPr="00965C18">
        <w:t>imported hybrid mismatch is not allowable as a deduction.</w:t>
      </w:r>
    </w:p>
    <w:p w14:paraId="1EAC4207" w14:textId="7688FBAB" w:rsidR="00F42EE5" w:rsidRPr="00965C18" w:rsidRDefault="00F42EE5" w:rsidP="00F42EE5">
      <w:pPr>
        <w:pStyle w:val="notetext"/>
      </w:pPr>
      <w:r w:rsidRPr="00965C18">
        <w:t>Note:</w:t>
      </w:r>
      <w:r w:rsidRPr="00965C18">
        <w:tab/>
        <w:t xml:space="preserve">The amount of the imported hybrid mismatch is worked out under </w:t>
      </w:r>
      <w:r w:rsidR="00940CC1">
        <w:t>section 8</w:t>
      </w:r>
      <w:r w:rsidRPr="00965C18">
        <w:t>32</w:t>
      </w:r>
      <w:r w:rsidR="00442C70">
        <w:noBreakHyphen/>
      </w:r>
      <w:r w:rsidRPr="00965C18">
        <w:t>630.</w:t>
      </w:r>
    </w:p>
    <w:p w14:paraId="516DD238" w14:textId="283C9D40" w:rsidR="00F42EE5" w:rsidRPr="00965C18" w:rsidRDefault="00F42EE5" w:rsidP="00F42EE5">
      <w:pPr>
        <w:pStyle w:val="ActHead5"/>
        <w:rPr>
          <w:i/>
        </w:rPr>
      </w:pPr>
      <w:bookmarkStart w:id="810" w:name="_Toc201758446"/>
      <w:r w:rsidRPr="00965C18">
        <w:rPr>
          <w:rStyle w:val="CharSectno"/>
        </w:rPr>
        <w:t>832</w:t>
      </w:r>
      <w:r w:rsidR="00442C70">
        <w:rPr>
          <w:rStyle w:val="CharSectno"/>
        </w:rPr>
        <w:noBreakHyphen/>
      </w:r>
      <w:r w:rsidRPr="00965C18">
        <w:rPr>
          <w:rStyle w:val="CharSectno"/>
        </w:rPr>
        <w:t>615</w:t>
      </w:r>
      <w:r w:rsidRPr="00965C18">
        <w:t xml:space="preserve">  When a payment gives rise to an imported hybrid mismatch</w:t>
      </w:r>
      <w:bookmarkEnd w:id="810"/>
    </w:p>
    <w:p w14:paraId="7D2699B6" w14:textId="77777777" w:rsidR="00F42EE5" w:rsidRPr="00965C18" w:rsidRDefault="00F42EE5" w:rsidP="00F42EE5">
      <w:pPr>
        <w:pStyle w:val="subsection"/>
      </w:pPr>
      <w:r w:rsidRPr="00965C18">
        <w:tab/>
        <w:t>(1)</w:t>
      </w:r>
      <w:r w:rsidRPr="00965C18">
        <w:tab/>
        <w:t xml:space="preserve">A payment gives rise to an </w:t>
      </w:r>
      <w:r w:rsidRPr="00965C18">
        <w:rPr>
          <w:b/>
          <w:i/>
        </w:rPr>
        <w:t>imported hybrid mismatch</w:t>
      </w:r>
      <w:r w:rsidRPr="00965C18">
        <w:t xml:space="preserve"> if:</w:t>
      </w:r>
    </w:p>
    <w:p w14:paraId="4CE3E67C" w14:textId="6E5397FA" w:rsidR="00F42EE5" w:rsidRPr="00965C18" w:rsidRDefault="00F42EE5" w:rsidP="00F42EE5">
      <w:pPr>
        <w:pStyle w:val="paragraph"/>
      </w:pPr>
      <w:r w:rsidRPr="00965C18">
        <w:tab/>
        <w:t>(a)</w:t>
      </w:r>
      <w:r w:rsidRPr="00965C18">
        <w:tab/>
        <w:t xml:space="preserve">the payment gives rise to a </w:t>
      </w:r>
      <w:r w:rsidR="00442C70" w:rsidRPr="00442C70">
        <w:rPr>
          <w:position w:val="6"/>
          <w:sz w:val="16"/>
        </w:rPr>
        <w:t>*</w:t>
      </w:r>
      <w:r w:rsidRPr="00965C18">
        <w:t xml:space="preserve">hybrid mismatch under </w:t>
      </w:r>
      <w:r w:rsidR="00940CC1">
        <w:t>section 8</w:t>
      </w:r>
      <w:r w:rsidRPr="00965C18">
        <w:t>32</w:t>
      </w:r>
      <w:r w:rsidR="00442C70">
        <w:noBreakHyphen/>
      </w:r>
      <w:r w:rsidRPr="00965C18">
        <w:t>620; and</w:t>
      </w:r>
    </w:p>
    <w:p w14:paraId="5E0DF731" w14:textId="77777777" w:rsidR="00F42EE5" w:rsidRPr="00965C18" w:rsidRDefault="00F42EE5" w:rsidP="00F42EE5">
      <w:pPr>
        <w:pStyle w:val="paragraph"/>
      </w:pPr>
      <w:r w:rsidRPr="00965C18">
        <w:tab/>
        <w:t>(b)</w:t>
      </w:r>
      <w:r w:rsidRPr="00965C18">
        <w:tab/>
        <w:t xml:space="preserve">an item in the table in </w:t>
      </w:r>
      <w:r w:rsidR="001F75DF" w:rsidRPr="00965C18">
        <w:t>subsection (</w:t>
      </w:r>
      <w:r w:rsidRPr="00965C18">
        <w:t>2) applies to the importing payment.</w:t>
      </w:r>
    </w:p>
    <w:p w14:paraId="58D0EBF7" w14:textId="5C78A754" w:rsidR="00F42EE5" w:rsidRPr="00965C18" w:rsidRDefault="00F42EE5" w:rsidP="00F42EE5">
      <w:pPr>
        <w:pStyle w:val="notetext"/>
      </w:pPr>
      <w:r w:rsidRPr="00965C18">
        <w:t>Note:</w:t>
      </w:r>
      <w:r w:rsidRPr="00965C18">
        <w:tab/>
        <w:t xml:space="preserve">The amount of the imported hybrid mismatch is worked out under </w:t>
      </w:r>
      <w:r w:rsidR="00940CC1">
        <w:t>section 8</w:t>
      </w:r>
      <w:r w:rsidRPr="00965C18">
        <w:t>32</w:t>
      </w:r>
      <w:r w:rsidR="00442C70">
        <w:noBreakHyphen/>
      </w:r>
      <w:r w:rsidRPr="00965C18">
        <w:t>630.</w:t>
      </w:r>
    </w:p>
    <w:p w14:paraId="61F9426A" w14:textId="77777777" w:rsidR="00F42EE5" w:rsidRPr="00965C18" w:rsidRDefault="00F42EE5" w:rsidP="00F42EE5">
      <w:pPr>
        <w:pStyle w:val="SubsectionHead"/>
      </w:pPr>
      <w:r w:rsidRPr="00965C18">
        <w:t>Priority rules for importing payments</w:t>
      </w:r>
    </w:p>
    <w:p w14:paraId="3275B4A0" w14:textId="1BBF4735" w:rsidR="00F42EE5" w:rsidRPr="00965C18" w:rsidRDefault="00F42EE5" w:rsidP="00F42EE5">
      <w:pPr>
        <w:pStyle w:val="subsection"/>
      </w:pPr>
      <w:r w:rsidRPr="00965C18">
        <w:tab/>
        <w:t>(2)</w:t>
      </w:r>
      <w:r w:rsidRPr="00965C18">
        <w:tab/>
        <w:t xml:space="preserve">If more than one item in the following table covers an </w:t>
      </w:r>
      <w:r w:rsidR="00442C70" w:rsidRPr="00442C70">
        <w:rPr>
          <w:position w:val="6"/>
          <w:sz w:val="16"/>
        </w:rPr>
        <w:t>*</w:t>
      </w:r>
      <w:r w:rsidRPr="00965C18">
        <w:t xml:space="preserve">importing payment in relation to an </w:t>
      </w:r>
      <w:r w:rsidR="00442C70" w:rsidRPr="00442C70">
        <w:rPr>
          <w:position w:val="6"/>
          <w:sz w:val="16"/>
        </w:rPr>
        <w:t>*</w:t>
      </w:r>
      <w:r w:rsidRPr="00965C18">
        <w:t xml:space="preserve">offshore hybrid mismatch, apply the first item that covers it. However, an item does </w:t>
      </w:r>
      <w:r w:rsidRPr="00965C18">
        <w:rPr>
          <w:i/>
        </w:rPr>
        <w:t>not</w:t>
      </w:r>
      <w:r w:rsidRPr="00965C18">
        <w:t xml:space="preserve"> apply to an importing payment if:</w:t>
      </w:r>
    </w:p>
    <w:p w14:paraId="689F28FA" w14:textId="77777777" w:rsidR="00F42EE5" w:rsidRPr="00965C18" w:rsidRDefault="00F42EE5" w:rsidP="00F42EE5">
      <w:pPr>
        <w:pStyle w:val="paragraph"/>
      </w:pPr>
      <w:r w:rsidRPr="00965C18">
        <w:lastRenderedPageBreak/>
        <w:tab/>
        <w:t>(a)</w:t>
      </w:r>
      <w:r w:rsidRPr="00965C18">
        <w:tab/>
        <w:t>an item higher in the table applies to one or more other importing payments in relation to the offshore hybrid mismatch; and</w:t>
      </w:r>
    </w:p>
    <w:p w14:paraId="3CF3EA45" w14:textId="7DB3B26B" w:rsidR="00F42EE5" w:rsidRPr="00965C18" w:rsidRDefault="00F42EE5" w:rsidP="00F42EE5">
      <w:pPr>
        <w:pStyle w:val="paragraph"/>
      </w:pPr>
      <w:r w:rsidRPr="00965C18">
        <w:tab/>
        <w:t>(b)</w:t>
      </w:r>
      <w:r w:rsidRPr="00965C18">
        <w:tab/>
        <w:t xml:space="preserve">the offshore hybrid mismatch is, or will be, fully neutralised by the application of this Subdivision, and equivalent provisions of applicable </w:t>
      </w:r>
      <w:r w:rsidR="00442C70" w:rsidRPr="00442C70">
        <w:rPr>
          <w:position w:val="6"/>
          <w:sz w:val="16"/>
        </w:rPr>
        <w:t>*</w:t>
      </w:r>
      <w:r w:rsidRPr="00965C18">
        <w:t>foreign hybrid mismatch rules, to those other importing payments.</w:t>
      </w:r>
    </w:p>
    <w:p w14:paraId="746F1EAC" w14:textId="77777777" w:rsidR="00F42EE5" w:rsidRPr="00965C18" w:rsidRDefault="00F42EE5" w:rsidP="00F42EE5">
      <w:pPr>
        <w:pStyle w:val="Tabletext"/>
      </w:pPr>
    </w:p>
    <w:tbl>
      <w:tblPr>
        <w:tblW w:w="0" w:type="auto"/>
        <w:tblInd w:w="5"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1725"/>
        <w:gridCol w:w="4648"/>
      </w:tblGrid>
      <w:tr w:rsidR="00F42EE5" w:rsidRPr="00965C18" w14:paraId="0E8D1E8E" w14:textId="77777777" w:rsidTr="00251EF4">
        <w:trPr>
          <w:tblHeader/>
        </w:trPr>
        <w:tc>
          <w:tcPr>
            <w:tcW w:w="7087" w:type="dxa"/>
            <w:gridSpan w:val="3"/>
            <w:tcBorders>
              <w:top w:val="single" w:sz="12" w:space="0" w:color="auto"/>
              <w:bottom w:val="single" w:sz="6" w:space="0" w:color="auto"/>
            </w:tcBorders>
            <w:shd w:val="clear" w:color="auto" w:fill="auto"/>
          </w:tcPr>
          <w:p w14:paraId="65F8A2DE" w14:textId="77777777" w:rsidR="00F42EE5" w:rsidRPr="00965C18" w:rsidRDefault="00F42EE5" w:rsidP="00251EF4">
            <w:pPr>
              <w:pStyle w:val="TableHeading"/>
            </w:pPr>
            <w:r w:rsidRPr="00965C18">
              <w:t>Priority table for importing payments</w:t>
            </w:r>
          </w:p>
        </w:tc>
      </w:tr>
      <w:tr w:rsidR="00F42EE5" w:rsidRPr="00965C18" w14:paraId="66B0D732" w14:textId="77777777" w:rsidTr="00251EF4">
        <w:trPr>
          <w:tblHeader/>
        </w:trPr>
        <w:tc>
          <w:tcPr>
            <w:tcW w:w="714" w:type="dxa"/>
            <w:tcBorders>
              <w:top w:val="single" w:sz="6" w:space="0" w:color="auto"/>
              <w:bottom w:val="single" w:sz="12" w:space="0" w:color="auto"/>
            </w:tcBorders>
            <w:shd w:val="clear" w:color="auto" w:fill="auto"/>
          </w:tcPr>
          <w:p w14:paraId="56D9E362" w14:textId="77777777" w:rsidR="00F42EE5" w:rsidRPr="00965C18" w:rsidRDefault="00F42EE5" w:rsidP="00251EF4">
            <w:pPr>
              <w:pStyle w:val="TableHeading"/>
            </w:pPr>
            <w:r w:rsidRPr="00965C18">
              <w:t>Item</w:t>
            </w:r>
          </w:p>
        </w:tc>
        <w:tc>
          <w:tcPr>
            <w:tcW w:w="1725" w:type="dxa"/>
            <w:tcBorders>
              <w:top w:val="single" w:sz="6" w:space="0" w:color="auto"/>
              <w:bottom w:val="single" w:sz="12" w:space="0" w:color="auto"/>
            </w:tcBorders>
            <w:shd w:val="clear" w:color="auto" w:fill="auto"/>
          </w:tcPr>
          <w:p w14:paraId="7FF51079" w14:textId="77777777" w:rsidR="00F42EE5" w:rsidRPr="00965C18" w:rsidRDefault="00F42EE5" w:rsidP="00251EF4">
            <w:pPr>
              <w:pStyle w:val="TableHeading"/>
            </w:pPr>
            <w:r w:rsidRPr="00965C18">
              <w:t>Topic</w:t>
            </w:r>
          </w:p>
        </w:tc>
        <w:tc>
          <w:tcPr>
            <w:tcW w:w="4648" w:type="dxa"/>
            <w:tcBorders>
              <w:top w:val="single" w:sz="6" w:space="0" w:color="auto"/>
              <w:bottom w:val="single" w:sz="12" w:space="0" w:color="auto"/>
            </w:tcBorders>
            <w:shd w:val="clear" w:color="auto" w:fill="auto"/>
          </w:tcPr>
          <w:p w14:paraId="7785E50B" w14:textId="6DE0182B" w:rsidR="00F42EE5" w:rsidRPr="00965C18" w:rsidRDefault="00F42EE5" w:rsidP="00251EF4">
            <w:pPr>
              <w:pStyle w:val="TableHeading"/>
            </w:pPr>
            <w:r w:rsidRPr="00965C18">
              <w:t xml:space="preserve">An </w:t>
            </w:r>
            <w:r w:rsidR="00442C70" w:rsidRPr="00442C70">
              <w:rPr>
                <w:b w:val="0"/>
                <w:position w:val="6"/>
                <w:sz w:val="16"/>
              </w:rPr>
              <w:t>*</w:t>
            </w:r>
            <w:r w:rsidRPr="00965C18">
              <w:t>importing payment is covered if:</w:t>
            </w:r>
          </w:p>
        </w:tc>
      </w:tr>
      <w:tr w:rsidR="00F42EE5" w:rsidRPr="00965C18" w14:paraId="0B677A98" w14:textId="77777777" w:rsidTr="00251EF4">
        <w:tc>
          <w:tcPr>
            <w:tcW w:w="714" w:type="dxa"/>
            <w:tcBorders>
              <w:top w:val="single" w:sz="12" w:space="0" w:color="auto"/>
            </w:tcBorders>
            <w:shd w:val="clear" w:color="auto" w:fill="auto"/>
          </w:tcPr>
          <w:p w14:paraId="293C9147" w14:textId="77777777" w:rsidR="00F42EE5" w:rsidRPr="00965C18" w:rsidRDefault="00F42EE5" w:rsidP="00251EF4">
            <w:pPr>
              <w:pStyle w:val="Tabletext"/>
            </w:pPr>
            <w:r w:rsidRPr="00965C18">
              <w:t>1</w:t>
            </w:r>
          </w:p>
        </w:tc>
        <w:tc>
          <w:tcPr>
            <w:tcW w:w="1725" w:type="dxa"/>
            <w:tcBorders>
              <w:top w:val="single" w:sz="12" w:space="0" w:color="auto"/>
            </w:tcBorders>
            <w:shd w:val="clear" w:color="auto" w:fill="auto"/>
          </w:tcPr>
          <w:p w14:paraId="139E0ACA" w14:textId="77777777" w:rsidR="00F42EE5" w:rsidRPr="00965C18" w:rsidRDefault="00F42EE5" w:rsidP="00251EF4">
            <w:pPr>
              <w:pStyle w:val="Tabletext"/>
            </w:pPr>
            <w:r w:rsidRPr="00965C18">
              <w:t>Structured arrangement</w:t>
            </w:r>
          </w:p>
        </w:tc>
        <w:tc>
          <w:tcPr>
            <w:tcW w:w="4648" w:type="dxa"/>
            <w:tcBorders>
              <w:top w:val="single" w:sz="12" w:space="0" w:color="auto"/>
            </w:tcBorders>
            <w:shd w:val="clear" w:color="auto" w:fill="auto"/>
          </w:tcPr>
          <w:p w14:paraId="3110B17D" w14:textId="0E31179D" w:rsidR="00F42EE5" w:rsidRPr="00965C18" w:rsidRDefault="00F42EE5" w:rsidP="00251EF4">
            <w:pPr>
              <w:pStyle w:val="Tablea"/>
            </w:pPr>
            <w:r w:rsidRPr="00965C18">
              <w:t xml:space="preserve">(a) the </w:t>
            </w:r>
            <w:r w:rsidR="00442C70" w:rsidRPr="00442C70">
              <w:rPr>
                <w:position w:val="6"/>
                <w:sz w:val="16"/>
              </w:rPr>
              <w:t>*</w:t>
            </w:r>
            <w:r w:rsidRPr="00965C18">
              <w:t xml:space="preserve">importing payment is made under a </w:t>
            </w:r>
            <w:r w:rsidR="00442C70" w:rsidRPr="00442C70">
              <w:rPr>
                <w:position w:val="6"/>
                <w:sz w:val="16"/>
              </w:rPr>
              <w:t>*</w:t>
            </w:r>
            <w:r w:rsidRPr="00965C18">
              <w:t>structured arrangement; and</w:t>
            </w:r>
          </w:p>
          <w:p w14:paraId="6875D489" w14:textId="634635F1" w:rsidR="00F42EE5" w:rsidRPr="00965C18" w:rsidRDefault="00F42EE5" w:rsidP="00251EF4">
            <w:pPr>
              <w:pStyle w:val="Tablea"/>
            </w:pPr>
            <w:r w:rsidRPr="00965C18">
              <w:t xml:space="preserve">(b) the payer of the importing payment, the offshore deducting entity mentioned in </w:t>
            </w:r>
            <w:r w:rsidR="00940CC1">
              <w:t>paragraph 8</w:t>
            </w:r>
            <w:r w:rsidRPr="00965C18">
              <w:t>32</w:t>
            </w:r>
            <w:r w:rsidR="00442C70">
              <w:noBreakHyphen/>
            </w:r>
            <w:r w:rsidRPr="00965C18">
              <w:t xml:space="preserve">625(1)(c), and each interposed entity (if applicable) are all </w:t>
            </w:r>
            <w:r w:rsidR="00442C70" w:rsidRPr="00442C70">
              <w:rPr>
                <w:position w:val="6"/>
                <w:sz w:val="16"/>
              </w:rPr>
              <w:t>*</w:t>
            </w:r>
            <w:r w:rsidRPr="00965C18">
              <w:t>parties to the structured arrangement</w:t>
            </w:r>
          </w:p>
        </w:tc>
      </w:tr>
      <w:tr w:rsidR="00F42EE5" w:rsidRPr="00965C18" w14:paraId="3694C43B" w14:textId="77777777" w:rsidTr="00251EF4">
        <w:tc>
          <w:tcPr>
            <w:tcW w:w="714" w:type="dxa"/>
            <w:tcBorders>
              <w:bottom w:val="single" w:sz="2" w:space="0" w:color="auto"/>
            </w:tcBorders>
            <w:shd w:val="clear" w:color="auto" w:fill="auto"/>
          </w:tcPr>
          <w:p w14:paraId="1BD6BF23" w14:textId="77777777" w:rsidR="00F42EE5" w:rsidRPr="00965C18" w:rsidRDefault="00F42EE5" w:rsidP="00251EF4">
            <w:pPr>
              <w:pStyle w:val="Tabletext"/>
            </w:pPr>
            <w:r w:rsidRPr="00965C18">
              <w:t>2</w:t>
            </w:r>
          </w:p>
        </w:tc>
        <w:tc>
          <w:tcPr>
            <w:tcW w:w="1725" w:type="dxa"/>
            <w:tcBorders>
              <w:bottom w:val="single" w:sz="2" w:space="0" w:color="auto"/>
            </w:tcBorders>
            <w:shd w:val="clear" w:color="auto" w:fill="auto"/>
          </w:tcPr>
          <w:p w14:paraId="186F51BF" w14:textId="77777777" w:rsidR="00F42EE5" w:rsidRPr="00965C18" w:rsidRDefault="00F42EE5" w:rsidP="00251EF4">
            <w:pPr>
              <w:pStyle w:val="Tabletext"/>
            </w:pPr>
            <w:r w:rsidRPr="00965C18">
              <w:t>Direct payment</w:t>
            </w:r>
          </w:p>
        </w:tc>
        <w:tc>
          <w:tcPr>
            <w:tcW w:w="4648" w:type="dxa"/>
            <w:tcBorders>
              <w:bottom w:val="single" w:sz="2" w:space="0" w:color="auto"/>
            </w:tcBorders>
            <w:shd w:val="clear" w:color="auto" w:fill="auto"/>
          </w:tcPr>
          <w:p w14:paraId="019FD06D" w14:textId="15066C87" w:rsidR="00F42EE5" w:rsidRPr="00965C18" w:rsidRDefault="00F42EE5" w:rsidP="00251EF4">
            <w:pPr>
              <w:pStyle w:val="Tablea"/>
            </w:pPr>
            <w:r w:rsidRPr="00965C18">
              <w:t xml:space="preserve">(a) the </w:t>
            </w:r>
            <w:r w:rsidR="00442C70" w:rsidRPr="00442C70">
              <w:rPr>
                <w:position w:val="6"/>
                <w:sz w:val="16"/>
              </w:rPr>
              <w:t>*</w:t>
            </w:r>
            <w:r w:rsidRPr="00965C18">
              <w:t xml:space="preserve">importing payment is made directly to the offshore deducting entity mentioned in </w:t>
            </w:r>
            <w:r w:rsidR="00940CC1">
              <w:t>paragraph 8</w:t>
            </w:r>
            <w:r w:rsidRPr="00965C18">
              <w:t>32</w:t>
            </w:r>
            <w:r w:rsidR="00442C70">
              <w:noBreakHyphen/>
            </w:r>
            <w:r w:rsidRPr="00965C18">
              <w:t>625(1)(c); and</w:t>
            </w:r>
          </w:p>
          <w:p w14:paraId="6B0B9660" w14:textId="2C322D80" w:rsidR="00F42EE5" w:rsidRPr="00965C18" w:rsidRDefault="00F42EE5" w:rsidP="00251EF4">
            <w:pPr>
              <w:pStyle w:val="Tablea"/>
            </w:pPr>
            <w:r w:rsidRPr="00965C18">
              <w:t xml:space="preserve">(b) the payer of the importing payment and the offshore deducting entity are in the same </w:t>
            </w:r>
            <w:r w:rsidR="00442C70" w:rsidRPr="00442C70">
              <w:rPr>
                <w:position w:val="6"/>
                <w:sz w:val="16"/>
              </w:rPr>
              <w:t>*</w:t>
            </w:r>
            <w:r w:rsidRPr="00965C18">
              <w:t>Division</w:t>
            </w:r>
            <w:r w:rsidR="001F75DF" w:rsidRPr="00965C18">
              <w:t> </w:t>
            </w:r>
            <w:r w:rsidRPr="00965C18">
              <w:t>832 control group</w:t>
            </w:r>
          </w:p>
        </w:tc>
      </w:tr>
      <w:tr w:rsidR="00F42EE5" w:rsidRPr="00965C18" w14:paraId="6509F45D" w14:textId="77777777" w:rsidTr="00251EF4">
        <w:tc>
          <w:tcPr>
            <w:tcW w:w="714" w:type="dxa"/>
            <w:tcBorders>
              <w:top w:val="single" w:sz="2" w:space="0" w:color="auto"/>
              <w:bottom w:val="single" w:sz="12" w:space="0" w:color="auto"/>
            </w:tcBorders>
            <w:shd w:val="clear" w:color="auto" w:fill="auto"/>
          </w:tcPr>
          <w:p w14:paraId="0438EB45" w14:textId="77777777" w:rsidR="00F42EE5" w:rsidRPr="00965C18" w:rsidRDefault="00F42EE5" w:rsidP="00251EF4">
            <w:pPr>
              <w:pStyle w:val="Tabletext"/>
            </w:pPr>
            <w:r w:rsidRPr="00965C18">
              <w:t>3</w:t>
            </w:r>
          </w:p>
        </w:tc>
        <w:tc>
          <w:tcPr>
            <w:tcW w:w="1725" w:type="dxa"/>
            <w:tcBorders>
              <w:top w:val="single" w:sz="2" w:space="0" w:color="auto"/>
              <w:bottom w:val="single" w:sz="12" w:space="0" w:color="auto"/>
            </w:tcBorders>
            <w:shd w:val="clear" w:color="auto" w:fill="auto"/>
          </w:tcPr>
          <w:p w14:paraId="16A675C2" w14:textId="77777777" w:rsidR="00F42EE5" w:rsidRPr="00965C18" w:rsidRDefault="00F42EE5" w:rsidP="00251EF4">
            <w:pPr>
              <w:pStyle w:val="Tabletext"/>
            </w:pPr>
            <w:r w:rsidRPr="00965C18">
              <w:t>Indirect payment</w:t>
            </w:r>
          </w:p>
        </w:tc>
        <w:tc>
          <w:tcPr>
            <w:tcW w:w="4648" w:type="dxa"/>
            <w:tcBorders>
              <w:top w:val="single" w:sz="2" w:space="0" w:color="auto"/>
              <w:bottom w:val="single" w:sz="12" w:space="0" w:color="auto"/>
            </w:tcBorders>
            <w:shd w:val="clear" w:color="auto" w:fill="auto"/>
          </w:tcPr>
          <w:p w14:paraId="0B005617" w14:textId="05F31628" w:rsidR="00F42EE5" w:rsidRPr="00965C18" w:rsidRDefault="00F42EE5" w:rsidP="00251EF4">
            <w:pPr>
              <w:pStyle w:val="Tablea"/>
            </w:pPr>
            <w:r w:rsidRPr="00965C18">
              <w:t xml:space="preserve">(a) the </w:t>
            </w:r>
            <w:r w:rsidR="00442C70" w:rsidRPr="00442C70">
              <w:rPr>
                <w:position w:val="6"/>
                <w:sz w:val="16"/>
              </w:rPr>
              <w:t>*</w:t>
            </w:r>
            <w:r w:rsidRPr="00965C18">
              <w:t xml:space="preserve">importing payment is made indirectly through one or more interposed entities to the offshore deducting entity mentioned in </w:t>
            </w:r>
            <w:r w:rsidR="00940CC1">
              <w:t>paragraph 8</w:t>
            </w:r>
            <w:r w:rsidRPr="00965C18">
              <w:t>32</w:t>
            </w:r>
            <w:r w:rsidR="00442C70">
              <w:noBreakHyphen/>
            </w:r>
            <w:r w:rsidRPr="00965C18">
              <w:t>625(1)(c); and</w:t>
            </w:r>
          </w:p>
          <w:p w14:paraId="26F37631" w14:textId="433BBB76" w:rsidR="00F42EE5" w:rsidRPr="00965C18" w:rsidRDefault="00F42EE5" w:rsidP="00251EF4">
            <w:pPr>
              <w:pStyle w:val="Tablea"/>
            </w:pPr>
            <w:r w:rsidRPr="00965C18">
              <w:t xml:space="preserve">(b) the payer of the importing payment, the offshore deducting entity, and each interposed entity are in the same </w:t>
            </w:r>
            <w:r w:rsidR="00442C70" w:rsidRPr="00442C70">
              <w:rPr>
                <w:position w:val="6"/>
                <w:sz w:val="16"/>
              </w:rPr>
              <w:t>*</w:t>
            </w:r>
            <w:r w:rsidRPr="00965C18">
              <w:t>Division</w:t>
            </w:r>
            <w:r w:rsidR="001F75DF" w:rsidRPr="00965C18">
              <w:t> </w:t>
            </w:r>
            <w:r w:rsidRPr="00965C18">
              <w:t>832 control group</w:t>
            </w:r>
          </w:p>
        </w:tc>
      </w:tr>
    </w:tbl>
    <w:p w14:paraId="49F08753" w14:textId="651F0E8D" w:rsidR="00F42EE5" w:rsidRPr="00965C18" w:rsidRDefault="00F42EE5" w:rsidP="00F42EE5">
      <w:pPr>
        <w:pStyle w:val="notetext"/>
      </w:pPr>
      <w:r w:rsidRPr="00965C18">
        <w:t>Note 1:</w:t>
      </w:r>
      <w:r w:rsidRPr="00965C18">
        <w:tab/>
        <w:t xml:space="preserve">For the meaning of </w:t>
      </w:r>
      <w:r w:rsidRPr="00965C18">
        <w:rPr>
          <w:b/>
          <w:i/>
        </w:rPr>
        <w:t>structured arrangement</w:t>
      </w:r>
      <w:r w:rsidRPr="00965C18">
        <w:t xml:space="preserve">, see </w:t>
      </w:r>
      <w:r w:rsidR="00940CC1">
        <w:t>section 8</w:t>
      </w:r>
      <w:r w:rsidRPr="00965C18">
        <w:t>32</w:t>
      </w:r>
      <w:r w:rsidR="00442C70">
        <w:noBreakHyphen/>
      </w:r>
      <w:r w:rsidRPr="00965C18">
        <w:t>210.</w:t>
      </w:r>
    </w:p>
    <w:p w14:paraId="2B845871" w14:textId="46A38183" w:rsidR="00F42EE5" w:rsidRPr="00965C18" w:rsidRDefault="00F42EE5" w:rsidP="00F42EE5">
      <w:pPr>
        <w:pStyle w:val="notetext"/>
      </w:pPr>
      <w:r w:rsidRPr="00965C18">
        <w:t>Note 2:</w:t>
      </w:r>
      <w:r w:rsidRPr="00965C18">
        <w:tab/>
        <w:t xml:space="preserve">For the meaning of </w:t>
      </w:r>
      <w:r w:rsidRPr="00965C18">
        <w:rPr>
          <w:b/>
          <w:i/>
        </w:rPr>
        <w:t>Division</w:t>
      </w:r>
      <w:r w:rsidR="001F75DF" w:rsidRPr="00965C18">
        <w:rPr>
          <w:b/>
          <w:i/>
        </w:rPr>
        <w:t> </w:t>
      </w:r>
      <w:r w:rsidRPr="00965C18">
        <w:rPr>
          <w:b/>
          <w:i/>
        </w:rPr>
        <w:t>832 control group</w:t>
      </w:r>
      <w:r w:rsidRPr="00965C18">
        <w:t xml:space="preserve">, see </w:t>
      </w:r>
      <w:r w:rsidR="00940CC1">
        <w:t>section 8</w:t>
      </w:r>
      <w:r w:rsidRPr="00965C18">
        <w:t>32</w:t>
      </w:r>
      <w:r w:rsidR="00442C70">
        <w:noBreakHyphen/>
      </w:r>
      <w:r w:rsidRPr="00965C18">
        <w:t>205.</w:t>
      </w:r>
    </w:p>
    <w:p w14:paraId="0F41A000" w14:textId="31062573" w:rsidR="00F42EE5" w:rsidRPr="00965C18" w:rsidRDefault="00F42EE5" w:rsidP="00453956">
      <w:pPr>
        <w:pStyle w:val="ActHead5"/>
      </w:pPr>
      <w:bookmarkStart w:id="811" w:name="_Toc201758447"/>
      <w:r w:rsidRPr="00965C18">
        <w:rPr>
          <w:rStyle w:val="CharSectno"/>
        </w:rPr>
        <w:lastRenderedPageBreak/>
        <w:t>832</w:t>
      </w:r>
      <w:r w:rsidR="00442C70">
        <w:rPr>
          <w:rStyle w:val="CharSectno"/>
        </w:rPr>
        <w:noBreakHyphen/>
      </w:r>
      <w:r w:rsidRPr="00965C18">
        <w:rPr>
          <w:rStyle w:val="CharSectno"/>
        </w:rPr>
        <w:t>620</w:t>
      </w:r>
      <w:r w:rsidRPr="00965C18">
        <w:t xml:space="preserve">  Hybrid mismatch</w:t>
      </w:r>
      <w:bookmarkEnd w:id="811"/>
    </w:p>
    <w:p w14:paraId="63A3D546" w14:textId="1C04F94F" w:rsidR="00F42EE5" w:rsidRPr="00965C18" w:rsidRDefault="00F42EE5" w:rsidP="00453956">
      <w:pPr>
        <w:pStyle w:val="subsection"/>
        <w:keepNext/>
        <w:keepLines/>
      </w:pPr>
      <w:r w:rsidRPr="00965C18">
        <w:tab/>
        <w:t>(1)</w:t>
      </w:r>
      <w:r w:rsidRPr="00965C18">
        <w:tab/>
        <w:t xml:space="preserve">A payment gives rise to a </w:t>
      </w:r>
      <w:r w:rsidRPr="00965C18">
        <w:rPr>
          <w:b/>
          <w:i/>
        </w:rPr>
        <w:t>hybrid mismatch</w:t>
      </w:r>
      <w:r w:rsidRPr="00965C18">
        <w:t xml:space="preserve"> if the payment is an </w:t>
      </w:r>
      <w:r w:rsidR="00442C70" w:rsidRPr="00442C70">
        <w:rPr>
          <w:position w:val="6"/>
          <w:sz w:val="16"/>
        </w:rPr>
        <w:t>*</w:t>
      </w:r>
      <w:r w:rsidRPr="00965C18">
        <w:t xml:space="preserve">importing payment in relation to an </w:t>
      </w:r>
      <w:r w:rsidR="00442C70" w:rsidRPr="00442C70">
        <w:rPr>
          <w:position w:val="6"/>
          <w:sz w:val="16"/>
        </w:rPr>
        <w:t>*</w:t>
      </w:r>
      <w:r w:rsidRPr="00965C18">
        <w:t>offshore hybrid mismatch.</w:t>
      </w:r>
    </w:p>
    <w:p w14:paraId="1F39BDE4" w14:textId="61C6A03C" w:rsidR="00F42EE5" w:rsidRPr="00965C18" w:rsidRDefault="00F42EE5" w:rsidP="00453956">
      <w:pPr>
        <w:pStyle w:val="notetext"/>
        <w:keepNext/>
        <w:keepLines/>
      </w:pPr>
      <w:r w:rsidRPr="00965C18">
        <w:t>Note:</w:t>
      </w:r>
      <w:r w:rsidRPr="00965C18">
        <w:tab/>
        <w:t xml:space="preserve">For the meaning of </w:t>
      </w:r>
      <w:r w:rsidRPr="00965C18">
        <w:rPr>
          <w:b/>
          <w:i/>
        </w:rPr>
        <w:t>offshore hybrid mismatch</w:t>
      </w:r>
      <w:r w:rsidRPr="00965C18">
        <w:t xml:space="preserve"> see sections</w:t>
      </w:r>
      <w:r w:rsidR="001F75DF" w:rsidRPr="00965C18">
        <w:t> </w:t>
      </w:r>
      <w:r w:rsidRPr="00965C18">
        <w:t>832</w:t>
      </w:r>
      <w:r w:rsidR="00442C70">
        <w:noBreakHyphen/>
      </w:r>
      <w:r w:rsidRPr="00965C18">
        <w:t>195, 832</w:t>
      </w:r>
      <w:r w:rsidR="00442C70">
        <w:noBreakHyphen/>
      </w:r>
      <w:r w:rsidRPr="00965C18">
        <w:t>300, 832</w:t>
      </w:r>
      <w:r w:rsidR="00442C70">
        <w:noBreakHyphen/>
      </w:r>
      <w:r w:rsidRPr="00965C18">
        <w:t>390, 832</w:t>
      </w:r>
      <w:r w:rsidR="00442C70">
        <w:noBreakHyphen/>
      </w:r>
      <w:r w:rsidRPr="00965C18">
        <w:t>465, and 832</w:t>
      </w:r>
      <w:r w:rsidR="00442C70">
        <w:noBreakHyphen/>
      </w:r>
      <w:r w:rsidRPr="00965C18">
        <w:t>540.</w:t>
      </w:r>
    </w:p>
    <w:p w14:paraId="0536970B" w14:textId="77777777" w:rsidR="00F42EE5" w:rsidRPr="00965C18" w:rsidRDefault="00F42EE5" w:rsidP="00F42EE5">
      <w:pPr>
        <w:pStyle w:val="SubsectionHead"/>
      </w:pPr>
      <w:r w:rsidRPr="00965C18">
        <w:t>Ordering rule</w:t>
      </w:r>
    </w:p>
    <w:p w14:paraId="1A4D31DA" w14:textId="68A75BC5" w:rsidR="00F42EE5" w:rsidRPr="00965C18" w:rsidRDefault="00F42EE5" w:rsidP="00F42EE5">
      <w:pPr>
        <w:pStyle w:val="subsection"/>
      </w:pPr>
      <w:r w:rsidRPr="00965C18">
        <w:tab/>
        <w:t>(2)</w:t>
      </w:r>
      <w:r w:rsidRPr="00965C18">
        <w:tab/>
        <w:t xml:space="preserve">A payment does not give rise to a </w:t>
      </w:r>
      <w:r w:rsidRPr="00965C18">
        <w:rPr>
          <w:b/>
          <w:i/>
        </w:rPr>
        <w:t>hybrid mismatch</w:t>
      </w:r>
      <w:r w:rsidRPr="00965C18">
        <w:t xml:space="preserve"> under this section if it gives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a </w:t>
      </w:r>
      <w:r w:rsidR="00442C70" w:rsidRPr="00442C70">
        <w:rPr>
          <w:position w:val="6"/>
          <w:sz w:val="16"/>
        </w:rPr>
        <w:t>*</w:t>
      </w:r>
      <w:r w:rsidRPr="00965C18">
        <w:t xml:space="preserve">reverse hybrid mismatch, a </w:t>
      </w:r>
      <w:r w:rsidR="00442C70" w:rsidRPr="00442C70">
        <w:rPr>
          <w:position w:val="6"/>
          <w:sz w:val="16"/>
        </w:rPr>
        <w:t>*</w:t>
      </w:r>
      <w:r w:rsidRPr="00965C18">
        <w:t xml:space="preserve">branch hybrid mismatch or a </w:t>
      </w:r>
      <w:r w:rsidR="00442C70" w:rsidRPr="00442C70">
        <w:rPr>
          <w:position w:val="6"/>
          <w:sz w:val="16"/>
        </w:rPr>
        <w:t>*</w:t>
      </w:r>
      <w:r w:rsidRPr="00965C18">
        <w:t>deducting hybrid mismatch.</w:t>
      </w:r>
    </w:p>
    <w:p w14:paraId="1E7E3C28" w14:textId="77777777" w:rsidR="00F42EE5" w:rsidRPr="00965C18" w:rsidRDefault="00F42EE5" w:rsidP="00F42EE5">
      <w:pPr>
        <w:pStyle w:val="notetext"/>
      </w:pPr>
      <w:r w:rsidRPr="00965C18">
        <w:t>Note:</w:t>
      </w:r>
      <w:r w:rsidRPr="00965C18">
        <w:tab/>
        <w:t>However, for an imported hybrid mismatch to arise, a different payment must have given rise to an offshore hybrid mismatch that is of one of these kinds.</w:t>
      </w:r>
    </w:p>
    <w:p w14:paraId="6BD69AB4" w14:textId="7E05A0DA" w:rsidR="00F42EE5" w:rsidRPr="00965C18" w:rsidRDefault="00F42EE5" w:rsidP="00F42EE5">
      <w:pPr>
        <w:pStyle w:val="ActHead5"/>
      </w:pPr>
      <w:bookmarkStart w:id="812" w:name="_Toc201758448"/>
      <w:r w:rsidRPr="00965C18">
        <w:rPr>
          <w:rStyle w:val="CharSectno"/>
        </w:rPr>
        <w:t>832</w:t>
      </w:r>
      <w:r w:rsidR="00442C70">
        <w:rPr>
          <w:rStyle w:val="CharSectno"/>
        </w:rPr>
        <w:noBreakHyphen/>
      </w:r>
      <w:r w:rsidRPr="00965C18">
        <w:rPr>
          <w:rStyle w:val="CharSectno"/>
        </w:rPr>
        <w:t>625</w:t>
      </w:r>
      <w:r w:rsidRPr="00965C18">
        <w:t xml:space="preserve">  Meaning of </w:t>
      </w:r>
      <w:r w:rsidRPr="00965C18">
        <w:rPr>
          <w:i/>
        </w:rPr>
        <w:t>importing payment</w:t>
      </w:r>
      <w:bookmarkEnd w:id="812"/>
    </w:p>
    <w:p w14:paraId="22F9D2DE" w14:textId="6809FA12" w:rsidR="00F42EE5" w:rsidRPr="00965C18" w:rsidRDefault="00F42EE5" w:rsidP="00F42EE5">
      <w:pPr>
        <w:pStyle w:val="subsection"/>
      </w:pPr>
      <w:r w:rsidRPr="00965C18">
        <w:tab/>
        <w:t>(1)</w:t>
      </w:r>
      <w:r w:rsidRPr="00965C18">
        <w:tab/>
        <w:t xml:space="preserve">A payment an entity (the </w:t>
      </w:r>
      <w:r w:rsidRPr="00965C18">
        <w:rPr>
          <w:b/>
          <w:i/>
        </w:rPr>
        <w:t>payer</w:t>
      </w:r>
      <w:r w:rsidRPr="00965C18">
        <w:t xml:space="preserve">) makes is an </w:t>
      </w:r>
      <w:r w:rsidRPr="00965C18">
        <w:rPr>
          <w:b/>
          <w:i/>
        </w:rPr>
        <w:t>importing payment</w:t>
      </w:r>
      <w:r w:rsidRPr="00965C18">
        <w:t xml:space="preserve"> in relation to an </w:t>
      </w:r>
      <w:r w:rsidR="00442C70" w:rsidRPr="00442C70">
        <w:rPr>
          <w:position w:val="6"/>
          <w:sz w:val="16"/>
        </w:rPr>
        <w:t>*</w:t>
      </w:r>
      <w:r w:rsidRPr="00965C18">
        <w:t>offshore hybrid mismatch if:</w:t>
      </w:r>
    </w:p>
    <w:p w14:paraId="651B62A4" w14:textId="77777777" w:rsidR="00F42EE5" w:rsidRPr="00965C18" w:rsidRDefault="00F42EE5" w:rsidP="00F42EE5">
      <w:pPr>
        <w:pStyle w:val="paragraph"/>
      </w:pPr>
      <w:r w:rsidRPr="00965C18">
        <w:tab/>
        <w:t>(a)</w:t>
      </w:r>
      <w:r w:rsidRPr="00965C18">
        <w:tab/>
        <w:t>either:</w:t>
      </w:r>
    </w:p>
    <w:p w14:paraId="66A41F2B" w14:textId="4CF35C9A" w:rsidR="00F42EE5" w:rsidRPr="00965C18" w:rsidRDefault="00F42EE5" w:rsidP="00F42EE5">
      <w:pPr>
        <w:pStyle w:val="paragraphsub"/>
      </w:pPr>
      <w:r w:rsidRPr="00965C18">
        <w:tab/>
        <w:t>(i)</w:t>
      </w:r>
      <w:r w:rsidRPr="00965C18">
        <w:tab/>
        <w:t xml:space="preserve">apart from </w:t>
      </w:r>
      <w:r w:rsidR="00940CC1">
        <w:t>section 8</w:t>
      </w:r>
      <w:r w:rsidRPr="00965C18">
        <w:t>32</w:t>
      </w:r>
      <w:r w:rsidR="00442C70">
        <w:noBreakHyphen/>
      </w:r>
      <w:r w:rsidRPr="00965C18">
        <w:t xml:space="preserve">610, the payment, or a part of the payment, gives rise to a deduction in an income year covered by </w:t>
      </w:r>
      <w:r w:rsidR="001F75DF" w:rsidRPr="00965C18">
        <w:t>subsection (</w:t>
      </w:r>
      <w:r w:rsidRPr="00965C18">
        <w:t>2); or</w:t>
      </w:r>
    </w:p>
    <w:p w14:paraId="414C9C8C" w14:textId="383083C8" w:rsidR="00F42EE5" w:rsidRPr="00965C18" w:rsidRDefault="00F42EE5" w:rsidP="00F42EE5">
      <w:pPr>
        <w:pStyle w:val="paragraphsub"/>
      </w:pPr>
      <w:r w:rsidRPr="00965C18">
        <w:tab/>
        <w:t>(ii)</w:t>
      </w:r>
      <w:r w:rsidRPr="00965C18">
        <w:tab/>
        <w:t xml:space="preserve">the payment, or a part of the payment, gives rise to a </w:t>
      </w:r>
      <w:r w:rsidR="00442C70" w:rsidRPr="00442C70">
        <w:rPr>
          <w:position w:val="6"/>
          <w:sz w:val="16"/>
        </w:rPr>
        <w:t>*</w:t>
      </w:r>
      <w:r w:rsidRPr="00965C18">
        <w:t xml:space="preserve">foreign income tax deduction in a foreign country that has </w:t>
      </w:r>
      <w:r w:rsidR="00442C70" w:rsidRPr="00442C70">
        <w:rPr>
          <w:position w:val="6"/>
          <w:sz w:val="16"/>
        </w:rPr>
        <w:t>*</w:t>
      </w:r>
      <w:r w:rsidRPr="00965C18">
        <w:t xml:space="preserve">foreign hybrid mismatch rules, in a </w:t>
      </w:r>
      <w:r w:rsidR="00442C70" w:rsidRPr="00442C70">
        <w:rPr>
          <w:position w:val="6"/>
          <w:sz w:val="16"/>
        </w:rPr>
        <w:t>*</w:t>
      </w:r>
      <w:r w:rsidRPr="00965C18">
        <w:t xml:space="preserve">foreign tax period covered by </w:t>
      </w:r>
      <w:r w:rsidR="001F75DF" w:rsidRPr="00965C18">
        <w:t>subsection (</w:t>
      </w:r>
      <w:r w:rsidRPr="00965C18">
        <w:t>2); and</w:t>
      </w:r>
    </w:p>
    <w:p w14:paraId="331E7E3A" w14:textId="77777777" w:rsidR="00F42EE5" w:rsidRPr="00965C18" w:rsidRDefault="00F42EE5" w:rsidP="00F42EE5">
      <w:pPr>
        <w:pStyle w:val="paragraph"/>
      </w:pPr>
      <w:r w:rsidRPr="00965C18">
        <w:tab/>
        <w:t>(b)</w:t>
      </w:r>
      <w:r w:rsidRPr="00965C18">
        <w:tab/>
        <w:t>the payment is made directly, or indirectly through one or more interposed entities, to another entity; and</w:t>
      </w:r>
    </w:p>
    <w:p w14:paraId="33DD48F8" w14:textId="77777777" w:rsidR="00F42EE5" w:rsidRPr="00965C18" w:rsidRDefault="00F42EE5" w:rsidP="00F42EE5">
      <w:pPr>
        <w:pStyle w:val="paragraph"/>
      </w:pPr>
      <w:r w:rsidRPr="00965C18">
        <w:tab/>
        <w:t>(c)</w:t>
      </w:r>
      <w:r w:rsidRPr="00965C18">
        <w:tab/>
        <w:t xml:space="preserve">the other entity (the </w:t>
      </w:r>
      <w:r w:rsidRPr="00965C18">
        <w:rPr>
          <w:b/>
          <w:i/>
        </w:rPr>
        <w:t>offshore deducting entity</w:t>
      </w:r>
      <w:r w:rsidRPr="00965C18">
        <w:t>) is:</w:t>
      </w:r>
    </w:p>
    <w:p w14:paraId="4B451A06" w14:textId="77777777" w:rsidR="00F42EE5" w:rsidRPr="00965C18" w:rsidRDefault="00F42EE5" w:rsidP="00F42EE5">
      <w:pPr>
        <w:pStyle w:val="paragraphsub"/>
      </w:pPr>
      <w:r w:rsidRPr="00965C18">
        <w:tab/>
        <w:t>(i)</w:t>
      </w:r>
      <w:r w:rsidRPr="00965C18">
        <w:tab/>
        <w:t>the entity that made the payment that gave rise to the offshore hybrid mismatch; or</w:t>
      </w:r>
    </w:p>
    <w:p w14:paraId="35044068" w14:textId="0ADF2BA3" w:rsidR="00F42EE5" w:rsidRPr="00965C18" w:rsidRDefault="00F42EE5" w:rsidP="00F42EE5">
      <w:pPr>
        <w:pStyle w:val="paragraphsub"/>
      </w:pPr>
      <w:r w:rsidRPr="00965C18">
        <w:tab/>
        <w:t>(ii)</w:t>
      </w:r>
      <w:r w:rsidRPr="00965C18">
        <w:tab/>
        <w:t xml:space="preserve">if the offshore hybrid mismatch is a </w:t>
      </w:r>
      <w:r w:rsidR="00442C70" w:rsidRPr="00442C70">
        <w:rPr>
          <w:position w:val="6"/>
          <w:sz w:val="16"/>
        </w:rPr>
        <w:t>*</w:t>
      </w:r>
      <w:r w:rsidRPr="00965C18">
        <w:t xml:space="preserve">deducting hybrid mismatch—the </w:t>
      </w:r>
      <w:r w:rsidR="00442C70" w:rsidRPr="00442C70">
        <w:rPr>
          <w:position w:val="6"/>
          <w:sz w:val="16"/>
        </w:rPr>
        <w:t>*</w:t>
      </w:r>
      <w:r w:rsidRPr="00965C18">
        <w:t>deducting hybrid.</w:t>
      </w:r>
    </w:p>
    <w:p w14:paraId="7F27A2A7" w14:textId="77777777" w:rsidR="00F42EE5" w:rsidRPr="00965C18" w:rsidRDefault="00F42EE5" w:rsidP="00F42EE5">
      <w:pPr>
        <w:pStyle w:val="SubsectionHead"/>
      </w:pPr>
      <w:r w:rsidRPr="00965C18">
        <w:lastRenderedPageBreak/>
        <w:t>Period within which mismatch may be imported</w:t>
      </w:r>
    </w:p>
    <w:p w14:paraId="2E97EECF" w14:textId="5E04FC52" w:rsidR="00F42EE5" w:rsidRPr="00965C18" w:rsidRDefault="00F42EE5" w:rsidP="00F42EE5">
      <w:pPr>
        <w:pStyle w:val="subsection"/>
      </w:pPr>
      <w:r w:rsidRPr="00965C18">
        <w:tab/>
        <w:t>(2)</w:t>
      </w:r>
      <w:r w:rsidRPr="00965C18">
        <w:tab/>
        <w:t xml:space="preserve">For the purposes of </w:t>
      </w:r>
      <w:r w:rsidR="001F75DF" w:rsidRPr="00965C18">
        <w:t>paragraph (</w:t>
      </w:r>
      <w:r w:rsidRPr="00965C18">
        <w:t xml:space="preserve">1)(a), a </w:t>
      </w:r>
      <w:r w:rsidR="00442C70" w:rsidRPr="00442C70">
        <w:rPr>
          <w:position w:val="6"/>
          <w:sz w:val="16"/>
        </w:rPr>
        <w:t>*</w:t>
      </w:r>
      <w:r w:rsidRPr="00965C18">
        <w:t>foreign tax period or income year is covered by this subsection if:</w:t>
      </w:r>
    </w:p>
    <w:p w14:paraId="15B144B5" w14:textId="2C726715" w:rsidR="00F42EE5" w:rsidRPr="00965C18" w:rsidRDefault="00F42EE5" w:rsidP="00F42EE5">
      <w:pPr>
        <w:pStyle w:val="paragraph"/>
      </w:pPr>
      <w:r w:rsidRPr="00965C18">
        <w:tab/>
        <w:t>(a)</w:t>
      </w:r>
      <w:r w:rsidRPr="00965C18">
        <w:tab/>
        <w:t xml:space="preserve">it ends at or after the end of the foreign tax period in which a </w:t>
      </w:r>
      <w:r w:rsidR="00442C70" w:rsidRPr="00442C70">
        <w:rPr>
          <w:position w:val="6"/>
          <w:sz w:val="16"/>
        </w:rPr>
        <w:t>*</w:t>
      </w:r>
      <w:r w:rsidRPr="00965C18">
        <w:t xml:space="preserve">deduction component of the </w:t>
      </w:r>
      <w:r w:rsidR="00442C70" w:rsidRPr="00442C70">
        <w:rPr>
          <w:position w:val="6"/>
          <w:sz w:val="16"/>
        </w:rPr>
        <w:t>*</w:t>
      </w:r>
      <w:r w:rsidRPr="00965C18">
        <w:t>offshore hybrid mismatch arose; and</w:t>
      </w:r>
    </w:p>
    <w:p w14:paraId="4CA58E7F" w14:textId="77777777" w:rsidR="00F42EE5" w:rsidRPr="00965C18" w:rsidRDefault="00F42EE5" w:rsidP="00F42EE5">
      <w:pPr>
        <w:pStyle w:val="paragraph"/>
      </w:pPr>
      <w:r w:rsidRPr="00965C18">
        <w:tab/>
        <w:t>(b)</w:t>
      </w:r>
      <w:r w:rsidRPr="00965C18">
        <w:tab/>
        <w:t>it has at least one day in common with that period.</w:t>
      </w:r>
    </w:p>
    <w:p w14:paraId="06588791" w14:textId="77777777" w:rsidR="00F42EE5" w:rsidRPr="00965C18" w:rsidRDefault="00F42EE5" w:rsidP="00F42EE5">
      <w:pPr>
        <w:pStyle w:val="SubsectionHead"/>
      </w:pPr>
      <w:r w:rsidRPr="00965C18">
        <w:t>Indirect importations</w:t>
      </w:r>
    </w:p>
    <w:p w14:paraId="0D556899" w14:textId="77777777" w:rsidR="00F42EE5" w:rsidRPr="00965C18" w:rsidRDefault="00F42EE5" w:rsidP="00F42EE5">
      <w:pPr>
        <w:pStyle w:val="subsection"/>
      </w:pPr>
      <w:r w:rsidRPr="00965C18">
        <w:tab/>
        <w:t>(3)</w:t>
      </w:r>
      <w:r w:rsidRPr="00965C18">
        <w:tab/>
        <w:t>For the purposes of determining whether a payment is made indirectly through one or more interposed entities to the offshore deducting entity:</w:t>
      </w:r>
    </w:p>
    <w:p w14:paraId="209A5B6C" w14:textId="77777777" w:rsidR="00F42EE5" w:rsidRPr="00965C18" w:rsidRDefault="00F42EE5" w:rsidP="00F42EE5">
      <w:pPr>
        <w:pStyle w:val="paragraph"/>
      </w:pPr>
      <w:r w:rsidRPr="00965C18">
        <w:tab/>
        <w:t>(a)</w:t>
      </w:r>
      <w:r w:rsidRPr="00965C18">
        <w:tab/>
        <w:t>it is sufficient if payments exist between each interposed entity, and it is not necessary to demonstrate that each payment in a series of payments funds the next payment, or is made after the previous payment; and</w:t>
      </w:r>
    </w:p>
    <w:p w14:paraId="5CB20DA8" w14:textId="77777777" w:rsidR="00F42EE5" w:rsidRPr="00965C18" w:rsidRDefault="00F42EE5" w:rsidP="00F42EE5">
      <w:pPr>
        <w:pStyle w:val="paragraph"/>
      </w:pPr>
      <w:r w:rsidRPr="00965C18">
        <w:tab/>
        <w:t>(b)</w:t>
      </w:r>
      <w:r w:rsidRPr="00965C18">
        <w:tab/>
        <w:t>each payment made by an interposed entity must:</w:t>
      </w:r>
    </w:p>
    <w:p w14:paraId="35C2D48D" w14:textId="4E7AD99F" w:rsidR="00F42EE5" w:rsidRPr="00965C18" w:rsidRDefault="00F42EE5" w:rsidP="00F42EE5">
      <w:pPr>
        <w:pStyle w:val="paragraphsub"/>
      </w:pPr>
      <w:r w:rsidRPr="00965C18">
        <w:tab/>
        <w:t>(i)</w:t>
      </w:r>
      <w:r w:rsidRPr="00965C18">
        <w:tab/>
        <w:t xml:space="preserve">give rise to a </w:t>
      </w:r>
      <w:r w:rsidR="00442C70" w:rsidRPr="00442C70">
        <w:rPr>
          <w:position w:val="6"/>
          <w:sz w:val="16"/>
        </w:rPr>
        <w:t>*</w:t>
      </w:r>
      <w:r w:rsidRPr="00965C18">
        <w:t xml:space="preserve">foreign income tax deduction in a country that does not have </w:t>
      </w:r>
      <w:r w:rsidR="00442C70" w:rsidRPr="00442C70">
        <w:rPr>
          <w:position w:val="6"/>
          <w:sz w:val="16"/>
        </w:rPr>
        <w:t>*</w:t>
      </w:r>
      <w:r w:rsidRPr="00965C18">
        <w:t>foreign hybrid mismatch rules; and</w:t>
      </w:r>
    </w:p>
    <w:p w14:paraId="0E60FBFE" w14:textId="2426B914" w:rsidR="00F42EE5" w:rsidRPr="00965C18" w:rsidRDefault="00F42EE5" w:rsidP="00F42EE5">
      <w:pPr>
        <w:pStyle w:val="paragraphsub"/>
      </w:pPr>
      <w:r w:rsidRPr="00965C18">
        <w:tab/>
        <w:t>(ii)</w:t>
      </w:r>
      <w:r w:rsidRPr="00965C18">
        <w:tab/>
        <w:t xml:space="preserve">not give rise to a </w:t>
      </w:r>
      <w:r w:rsidR="00442C70" w:rsidRPr="00442C70">
        <w:rPr>
          <w:position w:val="6"/>
          <w:sz w:val="16"/>
        </w:rPr>
        <w:t>*</w:t>
      </w:r>
      <w:r w:rsidRPr="00965C18">
        <w:t>deduction/non</w:t>
      </w:r>
      <w:r w:rsidR="00442C70">
        <w:noBreakHyphen/>
      </w:r>
      <w:r w:rsidRPr="00965C18">
        <w:t>inclusion mismatch.</w:t>
      </w:r>
    </w:p>
    <w:p w14:paraId="39AFFFCA" w14:textId="77777777" w:rsidR="00F42EE5" w:rsidRPr="00965C18" w:rsidRDefault="00F42EE5" w:rsidP="00F42EE5">
      <w:pPr>
        <w:pStyle w:val="SubsectionHead"/>
      </w:pPr>
      <w:r w:rsidRPr="00965C18">
        <w:t>Loss surrender and grouping relief</w:t>
      </w:r>
    </w:p>
    <w:p w14:paraId="2FF4AAEC" w14:textId="77777777" w:rsidR="00F42EE5" w:rsidRPr="00965C18" w:rsidRDefault="00F42EE5" w:rsidP="00F42EE5">
      <w:pPr>
        <w:pStyle w:val="subsection"/>
      </w:pPr>
      <w:r w:rsidRPr="00965C18">
        <w:tab/>
        <w:t>(4)</w:t>
      </w:r>
      <w:r w:rsidRPr="00965C18">
        <w:tab/>
      </w:r>
      <w:r w:rsidR="001F75DF" w:rsidRPr="00965C18">
        <w:t>Subsection (</w:t>
      </w:r>
      <w:r w:rsidRPr="00965C18">
        <w:t>5) applies if:</w:t>
      </w:r>
    </w:p>
    <w:p w14:paraId="584DDE99" w14:textId="77777777" w:rsidR="00F42EE5" w:rsidRPr="00965C18" w:rsidRDefault="00F42EE5" w:rsidP="00F42EE5">
      <w:pPr>
        <w:pStyle w:val="paragraph"/>
      </w:pPr>
      <w:r w:rsidRPr="00965C18">
        <w:tab/>
        <w:t>(a)</w:t>
      </w:r>
      <w:r w:rsidRPr="00965C18">
        <w:tab/>
        <w:t xml:space="preserve">a payment is made to an entity (the </w:t>
      </w:r>
      <w:r w:rsidRPr="00965C18">
        <w:rPr>
          <w:b/>
          <w:i/>
        </w:rPr>
        <w:t>first entity</w:t>
      </w:r>
      <w:r w:rsidRPr="00965C18">
        <w:t>); and</w:t>
      </w:r>
    </w:p>
    <w:p w14:paraId="3E617CA2" w14:textId="77777777" w:rsidR="00F42EE5" w:rsidRPr="00965C18" w:rsidRDefault="00F42EE5" w:rsidP="00F42EE5">
      <w:pPr>
        <w:pStyle w:val="paragraph"/>
      </w:pPr>
      <w:r w:rsidRPr="00965C18">
        <w:tab/>
        <w:t>(b)</w:t>
      </w:r>
      <w:r w:rsidRPr="00965C18">
        <w:tab/>
        <w:t xml:space="preserve">another entity (the </w:t>
      </w:r>
      <w:r w:rsidRPr="00965C18">
        <w:rPr>
          <w:b/>
          <w:i/>
        </w:rPr>
        <w:t>second entity</w:t>
      </w:r>
      <w:r w:rsidRPr="00965C18">
        <w:t xml:space="preserve">) makes a payment (the </w:t>
      </w:r>
      <w:r w:rsidRPr="00965C18">
        <w:rPr>
          <w:b/>
          <w:i/>
        </w:rPr>
        <w:t>second payment</w:t>
      </w:r>
      <w:r w:rsidRPr="00965C18">
        <w:t>) to a third entity; and</w:t>
      </w:r>
    </w:p>
    <w:p w14:paraId="3CF71FA7" w14:textId="49E27508" w:rsidR="00F42EE5" w:rsidRPr="00965C18" w:rsidRDefault="00F42EE5" w:rsidP="00F42EE5">
      <w:pPr>
        <w:pStyle w:val="paragraph"/>
      </w:pPr>
      <w:r w:rsidRPr="00965C18">
        <w:tab/>
        <w:t>(c)</w:t>
      </w:r>
      <w:r w:rsidRPr="00965C18">
        <w:tab/>
        <w:t xml:space="preserve">the first entity and the second entity are in the same </w:t>
      </w:r>
      <w:r w:rsidR="00442C70" w:rsidRPr="00442C70">
        <w:rPr>
          <w:position w:val="6"/>
          <w:sz w:val="16"/>
        </w:rPr>
        <w:t>*</w:t>
      </w:r>
      <w:r w:rsidRPr="00965C18">
        <w:t>Division</w:t>
      </w:r>
      <w:r w:rsidR="001F75DF" w:rsidRPr="00965C18">
        <w:t> </w:t>
      </w:r>
      <w:r w:rsidRPr="00965C18">
        <w:t>832 control group; and</w:t>
      </w:r>
    </w:p>
    <w:p w14:paraId="6F862A79" w14:textId="04D89771" w:rsidR="00F42EE5" w:rsidRPr="00965C18" w:rsidRDefault="00F42EE5" w:rsidP="00F42EE5">
      <w:pPr>
        <w:pStyle w:val="paragraph"/>
      </w:pPr>
      <w:r w:rsidRPr="00965C18">
        <w:tab/>
        <w:t>(d)</w:t>
      </w:r>
      <w:r w:rsidRPr="00965C18">
        <w:tab/>
        <w:t xml:space="preserve">under the law of a foreign country relating to </w:t>
      </w:r>
      <w:r w:rsidR="00442C70" w:rsidRPr="00442C70">
        <w:rPr>
          <w:position w:val="6"/>
          <w:sz w:val="16"/>
        </w:rPr>
        <w:t>*</w:t>
      </w:r>
      <w:r w:rsidRPr="00965C18">
        <w:t xml:space="preserve">foreign income tax </w:t>
      </w:r>
      <w:r w:rsidR="00352D0C" w:rsidRPr="00965C18">
        <w:t xml:space="preserve">(except a tax covered by </w:t>
      </w:r>
      <w:r w:rsidR="00940CC1">
        <w:t>subsection 8</w:t>
      </w:r>
      <w:r w:rsidR="00352D0C" w:rsidRPr="00965C18">
        <w:t>32</w:t>
      </w:r>
      <w:r w:rsidR="00442C70">
        <w:noBreakHyphen/>
      </w:r>
      <w:r w:rsidR="00352D0C" w:rsidRPr="00965C18">
        <w:t>130(7))</w:t>
      </w:r>
      <w:r w:rsidRPr="00965C18">
        <w:t>:</w:t>
      </w:r>
    </w:p>
    <w:p w14:paraId="091857E0" w14:textId="36B75588" w:rsidR="00F42EE5" w:rsidRPr="00965C18" w:rsidRDefault="00F42EE5" w:rsidP="00F42EE5">
      <w:pPr>
        <w:pStyle w:val="paragraphsub"/>
      </w:pPr>
      <w:r w:rsidRPr="00965C18">
        <w:tab/>
        <w:t>(i)</w:t>
      </w:r>
      <w:r w:rsidRPr="00965C18">
        <w:tab/>
        <w:t xml:space="preserve">a </w:t>
      </w:r>
      <w:r w:rsidR="00442C70" w:rsidRPr="00442C70">
        <w:rPr>
          <w:position w:val="6"/>
          <w:sz w:val="16"/>
        </w:rPr>
        <w:t>*</w:t>
      </w:r>
      <w:r w:rsidRPr="00965C18">
        <w:t>foreign income tax deduction arises in respect of the second payment; and</w:t>
      </w:r>
    </w:p>
    <w:p w14:paraId="05EFDFDB" w14:textId="77777777" w:rsidR="00F42EE5" w:rsidRPr="00965C18" w:rsidRDefault="00F42EE5" w:rsidP="00F42EE5">
      <w:pPr>
        <w:pStyle w:val="paragraphsub"/>
      </w:pPr>
      <w:r w:rsidRPr="00965C18">
        <w:lastRenderedPageBreak/>
        <w:tab/>
        <w:t>(ii)</w:t>
      </w:r>
      <w:r w:rsidRPr="00965C18">
        <w:tab/>
        <w:t>the foreign income tax deduction may, as a result of a concessional feature of that law, be transferred to, shared with, or otherwise applied by, the first entity.</w:t>
      </w:r>
    </w:p>
    <w:p w14:paraId="5E6B7FDE" w14:textId="0EA4499B" w:rsidR="00F42EE5" w:rsidRPr="00965C18" w:rsidRDefault="00F42EE5" w:rsidP="00F42EE5">
      <w:pPr>
        <w:pStyle w:val="notetext"/>
      </w:pPr>
      <w:r w:rsidRPr="00965C18">
        <w:t>Note:</w:t>
      </w:r>
      <w:r w:rsidRPr="00965C18">
        <w:tab/>
        <w:t xml:space="preserve">For the meaning of </w:t>
      </w:r>
      <w:r w:rsidRPr="00965C18">
        <w:rPr>
          <w:b/>
          <w:i/>
        </w:rPr>
        <w:t>Division</w:t>
      </w:r>
      <w:r w:rsidR="001F75DF" w:rsidRPr="00965C18">
        <w:rPr>
          <w:b/>
          <w:i/>
        </w:rPr>
        <w:t> </w:t>
      </w:r>
      <w:r w:rsidRPr="00965C18">
        <w:rPr>
          <w:b/>
          <w:i/>
        </w:rPr>
        <w:t>832 control group</w:t>
      </w:r>
      <w:r w:rsidRPr="00965C18">
        <w:t>,</w:t>
      </w:r>
      <w:r w:rsidRPr="00965C18">
        <w:rPr>
          <w:b/>
          <w:i/>
        </w:rPr>
        <w:t xml:space="preserve"> </w:t>
      </w:r>
      <w:r w:rsidRPr="00965C18">
        <w:t xml:space="preserve">see </w:t>
      </w:r>
      <w:r w:rsidR="00940CC1">
        <w:t>section 8</w:t>
      </w:r>
      <w:r w:rsidRPr="00965C18">
        <w:t>32</w:t>
      </w:r>
      <w:r w:rsidR="00442C70">
        <w:noBreakHyphen/>
      </w:r>
      <w:r w:rsidRPr="00965C18">
        <w:t>205.</w:t>
      </w:r>
    </w:p>
    <w:p w14:paraId="5D154109" w14:textId="77777777" w:rsidR="00F42EE5" w:rsidRPr="00965C18" w:rsidRDefault="00F42EE5" w:rsidP="00F42EE5">
      <w:pPr>
        <w:pStyle w:val="subsection"/>
      </w:pPr>
      <w:r w:rsidRPr="00965C18">
        <w:tab/>
        <w:t>(5)</w:t>
      </w:r>
      <w:r w:rsidRPr="00965C18">
        <w:tab/>
        <w:t>For the purposes of this section, treat:</w:t>
      </w:r>
    </w:p>
    <w:p w14:paraId="136CEADC" w14:textId="77777777" w:rsidR="00F42EE5" w:rsidRPr="00965C18" w:rsidRDefault="00F42EE5" w:rsidP="00F42EE5">
      <w:pPr>
        <w:pStyle w:val="paragraph"/>
      </w:pPr>
      <w:r w:rsidRPr="00965C18">
        <w:tab/>
        <w:t>(a)</w:t>
      </w:r>
      <w:r w:rsidRPr="00965C18">
        <w:tab/>
        <w:t>a payment as having been made by the first entity to the second entity; and</w:t>
      </w:r>
    </w:p>
    <w:p w14:paraId="547AC5AC" w14:textId="4E7B0400" w:rsidR="00F42EE5" w:rsidRPr="00965C18" w:rsidRDefault="00F42EE5" w:rsidP="00F42EE5">
      <w:pPr>
        <w:pStyle w:val="paragraph"/>
      </w:pPr>
      <w:r w:rsidRPr="00965C18">
        <w:tab/>
        <w:t>(b)</w:t>
      </w:r>
      <w:r w:rsidRPr="00965C18">
        <w:tab/>
        <w:t xml:space="preserve">the payment as having given rise to a </w:t>
      </w:r>
      <w:r w:rsidR="00442C70" w:rsidRPr="00442C70">
        <w:rPr>
          <w:position w:val="6"/>
          <w:sz w:val="16"/>
        </w:rPr>
        <w:t>*</w:t>
      </w:r>
      <w:r w:rsidRPr="00965C18">
        <w:t xml:space="preserve">foreign income tax deduction (but not a </w:t>
      </w:r>
      <w:r w:rsidR="00442C70" w:rsidRPr="00442C70">
        <w:rPr>
          <w:position w:val="6"/>
          <w:sz w:val="16"/>
        </w:rPr>
        <w:t>*</w:t>
      </w:r>
      <w:r w:rsidRPr="00965C18">
        <w:t>deduction/non</w:t>
      </w:r>
      <w:r w:rsidR="00442C70">
        <w:noBreakHyphen/>
      </w:r>
      <w:r w:rsidRPr="00965C18">
        <w:t xml:space="preserve">inclusion mismatch) in the foreign country mentioned in </w:t>
      </w:r>
      <w:r w:rsidR="001F75DF" w:rsidRPr="00965C18">
        <w:t>paragraph (</w:t>
      </w:r>
      <w:r w:rsidRPr="00965C18">
        <w:t>4)(d).</w:t>
      </w:r>
    </w:p>
    <w:p w14:paraId="04FE49D4" w14:textId="6BE1FF25" w:rsidR="00F42EE5" w:rsidRPr="00965C18" w:rsidRDefault="00F42EE5" w:rsidP="00F42EE5">
      <w:pPr>
        <w:pStyle w:val="ActHead5"/>
      </w:pPr>
      <w:bookmarkStart w:id="813" w:name="_Toc201758449"/>
      <w:r w:rsidRPr="00965C18">
        <w:rPr>
          <w:rStyle w:val="CharSectno"/>
        </w:rPr>
        <w:t>832</w:t>
      </w:r>
      <w:r w:rsidR="00442C70">
        <w:rPr>
          <w:rStyle w:val="CharSectno"/>
        </w:rPr>
        <w:noBreakHyphen/>
      </w:r>
      <w:r w:rsidRPr="00965C18">
        <w:rPr>
          <w:rStyle w:val="CharSectno"/>
        </w:rPr>
        <w:t>630</w:t>
      </w:r>
      <w:r w:rsidRPr="00965C18">
        <w:t xml:space="preserve">  Working out the amount of the imported hybrid mismatch</w:t>
      </w:r>
      <w:bookmarkEnd w:id="813"/>
    </w:p>
    <w:p w14:paraId="2A630489" w14:textId="4494F766" w:rsidR="00F42EE5" w:rsidRPr="00965C18" w:rsidRDefault="00F42EE5" w:rsidP="00F42EE5">
      <w:pPr>
        <w:pStyle w:val="subsection"/>
      </w:pPr>
      <w:r w:rsidRPr="00965C18">
        <w:tab/>
        <w:t>(1)</w:t>
      </w:r>
      <w:r w:rsidRPr="00965C18">
        <w:tab/>
        <w:t xml:space="preserve">The amount of the </w:t>
      </w:r>
      <w:r w:rsidR="00442C70" w:rsidRPr="00442C70">
        <w:rPr>
          <w:position w:val="6"/>
          <w:sz w:val="16"/>
        </w:rPr>
        <w:t>*</w:t>
      </w:r>
      <w:r w:rsidRPr="00965C18">
        <w:t>imported hybrid mismatch is the lesser of:</w:t>
      </w:r>
    </w:p>
    <w:p w14:paraId="33B1D04A" w14:textId="77777777" w:rsidR="00F42EE5" w:rsidRPr="00965C18" w:rsidRDefault="00F42EE5" w:rsidP="00F42EE5">
      <w:pPr>
        <w:pStyle w:val="paragraph"/>
      </w:pPr>
      <w:r w:rsidRPr="00965C18">
        <w:tab/>
        <w:t>(a)</w:t>
      </w:r>
      <w:r w:rsidRPr="00965C18">
        <w:tab/>
        <w:t xml:space="preserve">the importing deduction amount worked out under </w:t>
      </w:r>
      <w:r w:rsidR="001F75DF" w:rsidRPr="00965C18">
        <w:t>subsection (</w:t>
      </w:r>
      <w:r w:rsidRPr="00965C18">
        <w:t>2) in relation to the deduction; and</w:t>
      </w:r>
    </w:p>
    <w:p w14:paraId="47907C87" w14:textId="77777777" w:rsidR="00F42EE5" w:rsidRPr="00965C18" w:rsidRDefault="00F42EE5" w:rsidP="00F42EE5">
      <w:pPr>
        <w:pStyle w:val="paragraph"/>
      </w:pPr>
      <w:r w:rsidRPr="00965C18">
        <w:tab/>
        <w:t>(b)</w:t>
      </w:r>
      <w:r w:rsidRPr="00965C18">
        <w:tab/>
        <w:t>the amount worked out using the following formula:</w:t>
      </w:r>
    </w:p>
    <w:p w14:paraId="0D061220" w14:textId="77777777" w:rsidR="00F42EE5" w:rsidRPr="00965C18" w:rsidRDefault="00AF68BD" w:rsidP="00F42EE5">
      <w:pPr>
        <w:pStyle w:val="subsection2"/>
      </w:pPr>
      <w:r w:rsidRPr="00965C18">
        <w:rPr>
          <w:noProof/>
        </w:rPr>
        <w:drawing>
          <wp:inline distT="0" distB="0" distL="0" distR="0" wp14:anchorId="0D914111" wp14:editId="1879D7A2">
            <wp:extent cx="3524250" cy="514350"/>
            <wp:effectExtent l="0" t="0" r="0" b="0"/>
            <wp:docPr id="20" name="Picture 20" descr="Start formula start fraction Importing deduction over Total importing deductions of equal priority end fraction times Remaining offshore hybrid mismatch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524250" cy="514350"/>
                    </a:xfrm>
                    <a:prstGeom prst="rect">
                      <a:avLst/>
                    </a:prstGeom>
                    <a:noFill/>
                    <a:ln>
                      <a:noFill/>
                    </a:ln>
                  </pic:spPr>
                </pic:pic>
              </a:graphicData>
            </a:graphic>
          </wp:inline>
        </w:drawing>
      </w:r>
    </w:p>
    <w:p w14:paraId="3CF20940" w14:textId="77777777" w:rsidR="00F42EE5" w:rsidRPr="00965C18" w:rsidRDefault="00F42EE5" w:rsidP="00F42EE5">
      <w:pPr>
        <w:pStyle w:val="subsection2"/>
      </w:pPr>
      <w:r w:rsidRPr="00965C18">
        <w:t>where:</w:t>
      </w:r>
    </w:p>
    <w:p w14:paraId="2C59BBDC" w14:textId="77777777" w:rsidR="00F42EE5" w:rsidRPr="00965C18" w:rsidRDefault="00F42EE5" w:rsidP="00F42EE5">
      <w:pPr>
        <w:pStyle w:val="Definition"/>
      </w:pPr>
      <w:r w:rsidRPr="00965C18">
        <w:rPr>
          <w:b/>
          <w:i/>
        </w:rPr>
        <w:t xml:space="preserve">importing deduction </w:t>
      </w:r>
      <w:r w:rsidRPr="00965C18">
        <w:t xml:space="preserve">means the amount of the importing deduction amount worked out under </w:t>
      </w:r>
      <w:r w:rsidR="001F75DF" w:rsidRPr="00965C18">
        <w:t>subsection (</w:t>
      </w:r>
      <w:r w:rsidRPr="00965C18">
        <w:t>2) in relation to the deduction.</w:t>
      </w:r>
    </w:p>
    <w:p w14:paraId="0988B813" w14:textId="77777777" w:rsidR="00F42EE5" w:rsidRPr="00965C18" w:rsidRDefault="00F42EE5" w:rsidP="00F42EE5">
      <w:pPr>
        <w:pStyle w:val="Definition"/>
      </w:pPr>
      <w:r w:rsidRPr="00965C18">
        <w:rPr>
          <w:b/>
          <w:i/>
        </w:rPr>
        <w:t>remaining offshore hybrid mismatch</w:t>
      </w:r>
      <w:r w:rsidRPr="00965C18">
        <w:t xml:space="preserve"> means:</w:t>
      </w:r>
    </w:p>
    <w:p w14:paraId="5D0A5983" w14:textId="3B184AA5" w:rsidR="00F42EE5" w:rsidRPr="00965C18" w:rsidRDefault="00F42EE5" w:rsidP="00F42EE5">
      <w:pPr>
        <w:pStyle w:val="paragraph"/>
      </w:pPr>
      <w:r w:rsidRPr="00965C18">
        <w:tab/>
        <w:t>(a)</w:t>
      </w:r>
      <w:r w:rsidRPr="00965C18">
        <w:tab/>
        <w:t xml:space="preserve">unless </w:t>
      </w:r>
      <w:r w:rsidR="001F75DF" w:rsidRPr="00965C18">
        <w:t>paragraph (</w:t>
      </w:r>
      <w:r w:rsidRPr="00965C18">
        <w:t xml:space="preserve">b) applies—the amount of the </w:t>
      </w:r>
      <w:r w:rsidR="00442C70" w:rsidRPr="00442C70">
        <w:rPr>
          <w:position w:val="6"/>
          <w:sz w:val="16"/>
        </w:rPr>
        <w:t>*</w:t>
      </w:r>
      <w:r w:rsidRPr="00965C18">
        <w:t>offshore hybrid mismatch; or</w:t>
      </w:r>
    </w:p>
    <w:p w14:paraId="7118E1A9" w14:textId="3BD85A47" w:rsidR="00F42EE5" w:rsidRPr="00965C18" w:rsidRDefault="00F42EE5" w:rsidP="00F42EE5">
      <w:pPr>
        <w:pStyle w:val="paragraph"/>
      </w:pPr>
      <w:r w:rsidRPr="00965C18">
        <w:tab/>
        <w:t>(b)</w:t>
      </w:r>
      <w:r w:rsidRPr="00965C18">
        <w:tab/>
        <w:t xml:space="preserve">if an item higher in the table in </w:t>
      </w:r>
      <w:r w:rsidR="00940CC1">
        <w:t>subsection 8</w:t>
      </w:r>
      <w:r w:rsidRPr="00965C18">
        <w:t>32</w:t>
      </w:r>
      <w:r w:rsidR="00442C70">
        <w:noBreakHyphen/>
      </w:r>
      <w:r w:rsidRPr="00965C18">
        <w:t xml:space="preserve">615(2) applies to one or more other </w:t>
      </w:r>
      <w:r w:rsidR="00442C70" w:rsidRPr="00442C70">
        <w:rPr>
          <w:position w:val="6"/>
          <w:sz w:val="16"/>
        </w:rPr>
        <w:t>*</w:t>
      </w:r>
      <w:r w:rsidRPr="00965C18">
        <w:t xml:space="preserve">importing payments in relation to the offshore hybrid mismatch—the amount of the offshore hybrid mismatch that is not, or will not be, neutralised by the application of this Subdivision, and equivalent provisions of applicable </w:t>
      </w:r>
      <w:r w:rsidR="00442C70" w:rsidRPr="00442C70">
        <w:rPr>
          <w:position w:val="6"/>
          <w:sz w:val="16"/>
        </w:rPr>
        <w:t>*</w:t>
      </w:r>
      <w:r w:rsidRPr="00965C18">
        <w:t>foreign hybrid mismatch rules, in relation to those other importing payments.</w:t>
      </w:r>
    </w:p>
    <w:p w14:paraId="6295FFE3" w14:textId="77777777" w:rsidR="00F42EE5" w:rsidRPr="00965C18" w:rsidRDefault="00F42EE5" w:rsidP="00F42EE5">
      <w:pPr>
        <w:pStyle w:val="Definition"/>
      </w:pPr>
      <w:r w:rsidRPr="00965C18">
        <w:rPr>
          <w:b/>
          <w:i/>
        </w:rPr>
        <w:lastRenderedPageBreak/>
        <w:t xml:space="preserve">total importing deductions of equal priority </w:t>
      </w:r>
      <w:r w:rsidRPr="00965C18">
        <w:t>means the amount worked out by:</w:t>
      </w:r>
    </w:p>
    <w:p w14:paraId="2F868C18" w14:textId="21664C17" w:rsidR="00F42EE5" w:rsidRPr="00965C18" w:rsidRDefault="00F42EE5" w:rsidP="00F42EE5">
      <w:pPr>
        <w:pStyle w:val="paragraph"/>
      </w:pPr>
      <w:r w:rsidRPr="00965C18">
        <w:tab/>
        <w:t>(a)</w:t>
      </w:r>
      <w:r w:rsidRPr="00965C18">
        <w:tab/>
        <w:t xml:space="preserve">identifying each </w:t>
      </w:r>
      <w:r w:rsidR="00442C70" w:rsidRPr="00442C70">
        <w:rPr>
          <w:position w:val="6"/>
          <w:sz w:val="16"/>
        </w:rPr>
        <w:t>*</w:t>
      </w:r>
      <w:r w:rsidRPr="00965C18">
        <w:t xml:space="preserve">importing payment in relation to the </w:t>
      </w:r>
      <w:r w:rsidR="00442C70" w:rsidRPr="00442C70">
        <w:rPr>
          <w:position w:val="6"/>
          <w:sz w:val="16"/>
        </w:rPr>
        <w:t>*</w:t>
      </w:r>
      <w:r w:rsidRPr="00965C18">
        <w:t xml:space="preserve">offshore hybrid mismatch to which the same item in the table in </w:t>
      </w:r>
      <w:r w:rsidR="00940CC1">
        <w:t>subsection 8</w:t>
      </w:r>
      <w:r w:rsidRPr="00965C18">
        <w:t>32</w:t>
      </w:r>
      <w:r w:rsidR="00442C70">
        <w:noBreakHyphen/>
      </w:r>
      <w:r w:rsidRPr="00965C18">
        <w:t>615(2) applies; and</w:t>
      </w:r>
    </w:p>
    <w:p w14:paraId="57B94C62" w14:textId="48D91B58" w:rsidR="00F42EE5" w:rsidRPr="00965C18" w:rsidRDefault="00F42EE5" w:rsidP="00F42EE5">
      <w:pPr>
        <w:pStyle w:val="paragraph"/>
      </w:pPr>
      <w:r w:rsidRPr="00965C18">
        <w:tab/>
        <w:t>(b)</w:t>
      </w:r>
      <w:r w:rsidRPr="00965C18">
        <w:tab/>
        <w:t xml:space="preserve">working out under </w:t>
      </w:r>
      <w:r w:rsidR="001F75DF" w:rsidRPr="00965C18">
        <w:t>subsection (</w:t>
      </w:r>
      <w:r w:rsidRPr="00965C18">
        <w:t xml:space="preserve">2) the importing deduction amount in relation to the deduction or </w:t>
      </w:r>
      <w:r w:rsidR="00442C70" w:rsidRPr="00442C70">
        <w:rPr>
          <w:position w:val="6"/>
          <w:sz w:val="16"/>
        </w:rPr>
        <w:t>*</w:t>
      </w:r>
      <w:r w:rsidRPr="00965C18">
        <w:t>foreign income tax deduction to which each such importing payment gives rise; and</w:t>
      </w:r>
    </w:p>
    <w:p w14:paraId="7AB4395E" w14:textId="77777777" w:rsidR="00F42EE5" w:rsidRPr="00965C18" w:rsidRDefault="00F42EE5" w:rsidP="00F42EE5">
      <w:pPr>
        <w:pStyle w:val="paragraph"/>
      </w:pPr>
      <w:r w:rsidRPr="00965C18">
        <w:tab/>
        <w:t>(c)</w:t>
      </w:r>
      <w:r w:rsidRPr="00965C18">
        <w:tab/>
        <w:t xml:space="preserve">summing the results from </w:t>
      </w:r>
      <w:r w:rsidR="001F75DF" w:rsidRPr="00965C18">
        <w:t>paragraph (</w:t>
      </w:r>
      <w:r w:rsidRPr="00965C18">
        <w:t>b) for each such importing payment.</w:t>
      </w:r>
    </w:p>
    <w:p w14:paraId="6F09CF52" w14:textId="71B84ABB" w:rsidR="00F42EE5" w:rsidRPr="00965C18" w:rsidRDefault="00F42EE5" w:rsidP="00F42EE5">
      <w:pPr>
        <w:pStyle w:val="subsection"/>
      </w:pPr>
      <w:r w:rsidRPr="00965C18">
        <w:tab/>
        <w:t>(2)</w:t>
      </w:r>
      <w:r w:rsidRPr="00965C18">
        <w:tab/>
        <w:t xml:space="preserve">The amount (the </w:t>
      </w:r>
      <w:r w:rsidRPr="00965C18">
        <w:rPr>
          <w:b/>
          <w:i/>
        </w:rPr>
        <w:t>importing deduction amount</w:t>
      </w:r>
      <w:r w:rsidRPr="00965C18">
        <w:t xml:space="preserve">) worked out under this subsection in relation to a deduction or </w:t>
      </w:r>
      <w:r w:rsidR="00442C70" w:rsidRPr="00442C70">
        <w:rPr>
          <w:position w:val="6"/>
          <w:sz w:val="16"/>
        </w:rPr>
        <w:t>*</w:t>
      </w:r>
      <w:r w:rsidRPr="00965C18">
        <w:t>foreign income tax deduction is:</w:t>
      </w:r>
    </w:p>
    <w:p w14:paraId="66636683" w14:textId="1B9C3636" w:rsidR="00F42EE5" w:rsidRPr="00965C18" w:rsidRDefault="00F42EE5" w:rsidP="00F42EE5">
      <w:pPr>
        <w:pStyle w:val="paragraph"/>
      </w:pPr>
      <w:r w:rsidRPr="00965C18">
        <w:tab/>
        <w:t>(a)</w:t>
      </w:r>
      <w:r w:rsidRPr="00965C18">
        <w:tab/>
        <w:t xml:space="preserve">if the </w:t>
      </w:r>
      <w:r w:rsidR="00442C70" w:rsidRPr="00442C70">
        <w:rPr>
          <w:position w:val="6"/>
          <w:sz w:val="16"/>
        </w:rPr>
        <w:t>*</w:t>
      </w:r>
      <w:r w:rsidRPr="00965C18">
        <w:t>importing payment is made directly to the offshore deducting entity—the amount of the deduction or foreign income tax deduction; or</w:t>
      </w:r>
    </w:p>
    <w:p w14:paraId="0E6094D2" w14:textId="77777777" w:rsidR="00F42EE5" w:rsidRPr="00965C18" w:rsidRDefault="00F42EE5" w:rsidP="00F42EE5">
      <w:pPr>
        <w:pStyle w:val="paragraph"/>
      </w:pPr>
      <w:r w:rsidRPr="00965C18">
        <w:tab/>
        <w:t>(b)</w:t>
      </w:r>
      <w:r w:rsidRPr="00965C18">
        <w:tab/>
        <w:t>if the importing payment is made indirectly through one or more interposed entities to the offshore deducting entity—the lesser of:</w:t>
      </w:r>
    </w:p>
    <w:p w14:paraId="2A39FEFA" w14:textId="77777777" w:rsidR="00F42EE5" w:rsidRPr="00965C18" w:rsidRDefault="00F42EE5" w:rsidP="00F42EE5">
      <w:pPr>
        <w:pStyle w:val="paragraphsub"/>
      </w:pPr>
      <w:r w:rsidRPr="00965C18">
        <w:tab/>
        <w:t>(i)</w:t>
      </w:r>
      <w:r w:rsidRPr="00965C18">
        <w:tab/>
        <w:t>the amount of the deduction or foreign income tax deduction; and</w:t>
      </w:r>
    </w:p>
    <w:p w14:paraId="0DF789A0" w14:textId="77777777" w:rsidR="00F42EE5" w:rsidRPr="00965C18" w:rsidRDefault="00F42EE5" w:rsidP="00F42EE5">
      <w:pPr>
        <w:pStyle w:val="paragraphsub"/>
      </w:pPr>
      <w:r w:rsidRPr="00965C18">
        <w:tab/>
        <w:t>(ii)</w:t>
      </w:r>
      <w:r w:rsidRPr="00965C18">
        <w:tab/>
        <w:t>the smallest amount of any foreign income tax deduction to which a payment by an interposed entity gave rise.</w:t>
      </w:r>
    </w:p>
    <w:p w14:paraId="6C677991" w14:textId="0A2F89BA" w:rsidR="00F42EE5" w:rsidRPr="00965C18" w:rsidRDefault="00F42EE5" w:rsidP="00F42EE5">
      <w:pPr>
        <w:pStyle w:val="ActHead5"/>
      </w:pPr>
      <w:bookmarkStart w:id="814" w:name="_Toc201758450"/>
      <w:r w:rsidRPr="00965C18">
        <w:rPr>
          <w:rStyle w:val="CharSectno"/>
        </w:rPr>
        <w:t>832</w:t>
      </w:r>
      <w:r w:rsidR="00442C70">
        <w:rPr>
          <w:rStyle w:val="CharSectno"/>
        </w:rPr>
        <w:noBreakHyphen/>
      </w:r>
      <w:r w:rsidRPr="00965C18">
        <w:rPr>
          <w:rStyle w:val="CharSectno"/>
        </w:rPr>
        <w:t>635</w:t>
      </w:r>
      <w:r w:rsidRPr="00965C18">
        <w:t xml:space="preserve">  Carry forward of residual offshore hybrid mismatches</w:t>
      </w:r>
      <w:bookmarkEnd w:id="814"/>
    </w:p>
    <w:p w14:paraId="58AFA397" w14:textId="77777777" w:rsidR="00F42EE5" w:rsidRPr="00965C18" w:rsidRDefault="00F42EE5" w:rsidP="00F42EE5">
      <w:pPr>
        <w:pStyle w:val="subsection"/>
      </w:pPr>
      <w:r w:rsidRPr="00965C18">
        <w:tab/>
        <w:t>(1)</w:t>
      </w:r>
      <w:r w:rsidRPr="00965C18">
        <w:tab/>
      </w:r>
      <w:r w:rsidR="001F75DF" w:rsidRPr="00965C18">
        <w:t>Subsection (</w:t>
      </w:r>
      <w:r w:rsidRPr="00965C18">
        <w:t>2) applies if:</w:t>
      </w:r>
    </w:p>
    <w:p w14:paraId="6523B1B1" w14:textId="75824C4B" w:rsidR="00F42EE5" w:rsidRPr="00965C18" w:rsidRDefault="00F42EE5" w:rsidP="00F42EE5">
      <w:pPr>
        <w:pStyle w:val="paragraph"/>
      </w:pPr>
      <w:r w:rsidRPr="00965C18">
        <w:tab/>
        <w:t>(a)</w:t>
      </w:r>
      <w:r w:rsidRPr="00965C18">
        <w:tab/>
        <w:t xml:space="preserve">a payment made in a particular </w:t>
      </w:r>
      <w:r w:rsidR="00442C70" w:rsidRPr="00442C70">
        <w:rPr>
          <w:position w:val="6"/>
          <w:sz w:val="16"/>
        </w:rPr>
        <w:t>*</w:t>
      </w:r>
      <w:r w:rsidRPr="00965C18">
        <w:t xml:space="preserve">foreign tax period gave rise to an </w:t>
      </w:r>
      <w:r w:rsidR="00442C70" w:rsidRPr="00442C70">
        <w:rPr>
          <w:position w:val="6"/>
          <w:sz w:val="16"/>
        </w:rPr>
        <w:t>*</w:t>
      </w:r>
      <w:r w:rsidRPr="00965C18">
        <w:t xml:space="preserve">offshore hybrid mismatch (the </w:t>
      </w:r>
      <w:r w:rsidRPr="00965C18">
        <w:rPr>
          <w:b/>
          <w:i/>
        </w:rPr>
        <w:t>original mismatch</w:t>
      </w:r>
      <w:r w:rsidRPr="00965C18">
        <w:t>); and</w:t>
      </w:r>
    </w:p>
    <w:p w14:paraId="2564CB56" w14:textId="3208691E" w:rsidR="00F42EE5" w:rsidRPr="00965C18" w:rsidRDefault="00F42EE5" w:rsidP="00F42EE5">
      <w:pPr>
        <w:pStyle w:val="paragraph"/>
      </w:pPr>
      <w:r w:rsidRPr="00965C18">
        <w:tab/>
        <w:t>(b)</w:t>
      </w:r>
      <w:r w:rsidRPr="00965C18">
        <w:tab/>
        <w:t xml:space="preserve">the original mismatch is only partly neutralised by the application of this Subdivision and equivalent provisions of applicable </w:t>
      </w:r>
      <w:r w:rsidR="00442C70" w:rsidRPr="00442C70">
        <w:rPr>
          <w:position w:val="6"/>
          <w:sz w:val="16"/>
        </w:rPr>
        <w:t>*</w:t>
      </w:r>
      <w:r w:rsidRPr="00965C18">
        <w:t>foreign hybrid mismatch rules.</w:t>
      </w:r>
    </w:p>
    <w:p w14:paraId="26D97BA2" w14:textId="77777777" w:rsidR="00F42EE5" w:rsidRPr="00965C18" w:rsidRDefault="00F42EE5" w:rsidP="00F42EE5">
      <w:pPr>
        <w:pStyle w:val="subsection"/>
      </w:pPr>
      <w:r w:rsidRPr="00965C18">
        <w:lastRenderedPageBreak/>
        <w:tab/>
        <w:t>(2)</w:t>
      </w:r>
      <w:r w:rsidRPr="00965C18">
        <w:tab/>
        <w:t>This Subdivision applies as if:</w:t>
      </w:r>
    </w:p>
    <w:p w14:paraId="0068C415" w14:textId="5943A638" w:rsidR="00F42EE5" w:rsidRPr="00965C18" w:rsidRDefault="00F42EE5" w:rsidP="00F42EE5">
      <w:pPr>
        <w:pStyle w:val="paragraph"/>
      </w:pPr>
      <w:r w:rsidRPr="00965C18">
        <w:tab/>
        <w:t>(a)</w:t>
      </w:r>
      <w:r w:rsidRPr="00965C18">
        <w:tab/>
        <w:t xml:space="preserve">the offshore deducting entity had made a payment in the next </w:t>
      </w:r>
      <w:r w:rsidR="00442C70" w:rsidRPr="00442C70">
        <w:rPr>
          <w:position w:val="6"/>
          <w:sz w:val="16"/>
        </w:rPr>
        <w:t>*</w:t>
      </w:r>
      <w:r w:rsidRPr="00965C18">
        <w:t>foreign tax period; and</w:t>
      </w:r>
    </w:p>
    <w:p w14:paraId="4E36FF05" w14:textId="7B209371" w:rsidR="00F42EE5" w:rsidRPr="00965C18" w:rsidRDefault="00F42EE5" w:rsidP="00F42EE5">
      <w:pPr>
        <w:pStyle w:val="paragraph"/>
      </w:pPr>
      <w:r w:rsidRPr="00965C18">
        <w:tab/>
        <w:t>(b)</w:t>
      </w:r>
      <w:r w:rsidRPr="00965C18">
        <w:tab/>
        <w:t xml:space="preserve">the payment gave rise to an </w:t>
      </w:r>
      <w:r w:rsidR="00442C70" w:rsidRPr="00442C70">
        <w:rPr>
          <w:position w:val="6"/>
          <w:sz w:val="16"/>
        </w:rPr>
        <w:t>*</w:t>
      </w:r>
      <w:r w:rsidRPr="00965C18">
        <w:t xml:space="preserve">offshore hybrid mismatch (the </w:t>
      </w:r>
      <w:r w:rsidRPr="00965C18">
        <w:rPr>
          <w:b/>
          <w:i/>
        </w:rPr>
        <w:t>residual mismatch</w:t>
      </w:r>
      <w:r w:rsidRPr="00965C18">
        <w:t>); and</w:t>
      </w:r>
    </w:p>
    <w:p w14:paraId="2EE22ECC" w14:textId="4A2688FB" w:rsidR="00F42EE5" w:rsidRPr="00965C18" w:rsidRDefault="00F42EE5" w:rsidP="00F42EE5">
      <w:pPr>
        <w:pStyle w:val="paragraph"/>
      </w:pPr>
      <w:r w:rsidRPr="00965C18">
        <w:tab/>
        <w:t>(c)</w:t>
      </w:r>
      <w:r w:rsidRPr="00965C18">
        <w:tab/>
        <w:t xml:space="preserve">the amount of the residual mismatch was the amount of the original mismatch that was not neutralised by the application of this Subdivision and equivalent provisions of applicable </w:t>
      </w:r>
      <w:r w:rsidR="00442C70" w:rsidRPr="00442C70">
        <w:rPr>
          <w:position w:val="6"/>
          <w:sz w:val="16"/>
        </w:rPr>
        <w:t>*</w:t>
      </w:r>
      <w:r w:rsidRPr="00965C18">
        <w:t>foreign hybrid mismatch rules.</w:t>
      </w:r>
    </w:p>
    <w:p w14:paraId="362A1104" w14:textId="5B676236" w:rsidR="00F42EE5" w:rsidRPr="00965C18" w:rsidRDefault="00F42EE5" w:rsidP="00F42EE5">
      <w:pPr>
        <w:pStyle w:val="ActHead4"/>
      </w:pPr>
      <w:bookmarkStart w:id="815" w:name="_Toc201758451"/>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I</w:t>
      </w:r>
      <w:r w:rsidRPr="00965C18">
        <w:t>—</w:t>
      </w:r>
      <w:r w:rsidRPr="00965C18">
        <w:rPr>
          <w:rStyle w:val="CharSubdText"/>
        </w:rPr>
        <w:t>Dual inclusion income</w:t>
      </w:r>
      <w:bookmarkEnd w:id="815"/>
    </w:p>
    <w:p w14:paraId="06DB962E" w14:textId="70EB49EB" w:rsidR="00F42EE5" w:rsidRPr="00965C18" w:rsidRDefault="00F42EE5" w:rsidP="00F42EE5">
      <w:pPr>
        <w:pStyle w:val="ActHead4"/>
      </w:pPr>
      <w:bookmarkStart w:id="816" w:name="_Toc201758452"/>
      <w:r w:rsidRPr="00965C18">
        <w:t>Guide to Subdivision</w:t>
      </w:r>
      <w:r w:rsidR="001F75DF" w:rsidRPr="00965C18">
        <w:t> </w:t>
      </w:r>
      <w:r w:rsidRPr="00965C18">
        <w:t>832</w:t>
      </w:r>
      <w:r w:rsidR="00442C70">
        <w:noBreakHyphen/>
      </w:r>
      <w:r w:rsidRPr="00965C18">
        <w:t>I</w:t>
      </w:r>
      <w:bookmarkEnd w:id="816"/>
    </w:p>
    <w:p w14:paraId="311D2061" w14:textId="1EE5EE96" w:rsidR="00F42EE5" w:rsidRPr="00965C18" w:rsidRDefault="00F42EE5" w:rsidP="00F42EE5">
      <w:pPr>
        <w:pStyle w:val="ActHead5"/>
      </w:pPr>
      <w:bookmarkStart w:id="817" w:name="_Toc201758453"/>
      <w:r w:rsidRPr="00965C18">
        <w:rPr>
          <w:rStyle w:val="CharSectno"/>
        </w:rPr>
        <w:t>832</w:t>
      </w:r>
      <w:r w:rsidR="00442C70">
        <w:rPr>
          <w:rStyle w:val="CharSectno"/>
        </w:rPr>
        <w:noBreakHyphen/>
      </w:r>
      <w:r w:rsidRPr="00965C18">
        <w:rPr>
          <w:rStyle w:val="CharSectno"/>
        </w:rPr>
        <w:t>675</w:t>
      </w:r>
      <w:r w:rsidRPr="00965C18">
        <w:t xml:space="preserve">  What this Subdivision is about</w:t>
      </w:r>
      <w:bookmarkEnd w:id="817"/>
    </w:p>
    <w:p w14:paraId="456FEF85" w14:textId="77777777" w:rsidR="00F42EE5" w:rsidRPr="00965C18" w:rsidRDefault="00F42EE5" w:rsidP="00F42EE5">
      <w:pPr>
        <w:pStyle w:val="SOText"/>
        <w:rPr>
          <w:rFonts w:cs="Times New Roman"/>
        </w:rPr>
      </w:pPr>
      <w:r w:rsidRPr="00965C18">
        <w:rPr>
          <w:rFonts w:cs="Times New Roman"/>
        </w:rPr>
        <w:t>Income that is taxed in 2 countries is dual inclusion income. It can be applied to reduce the neutralising amount for the hybrid payer mismatch and the deducting hybrid mismatch.</w:t>
      </w:r>
    </w:p>
    <w:p w14:paraId="7244A9B0" w14:textId="77777777" w:rsidR="00F42EE5" w:rsidRPr="00965C18" w:rsidRDefault="00F42EE5" w:rsidP="00F42EE5">
      <w:pPr>
        <w:pStyle w:val="SOText"/>
        <w:rPr>
          <w:rFonts w:cs="Times New Roman"/>
        </w:rPr>
      </w:pPr>
      <w:r w:rsidRPr="00965C18">
        <w:rPr>
          <w:rFonts w:cs="Times New Roman"/>
        </w:rPr>
        <w:t>This Subdivision modifies the concepts of “subject to Australian income tax” and “subject to foreign income tax” for the purposes of calculating dual inclusion income.</w:t>
      </w:r>
    </w:p>
    <w:p w14:paraId="4F2EC61D" w14:textId="77777777" w:rsidR="00F42EE5" w:rsidRPr="00965C18" w:rsidRDefault="00F42EE5" w:rsidP="00F42EE5">
      <w:pPr>
        <w:pStyle w:val="SOText"/>
        <w:rPr>
          <w:rFonts w:cs="Times New Roman"/>
        </w:rPr>
      </w:pPr>
      <w:r w:rsidRPr="00965C18">
        <w:rPr>
          <w:rFonts w:cs="Times New Roman"/>
        </w:rPr>
        <w:t>It also identifies which entities are able to apply dual inclusion income.</w:t>
      </w:r>
    </w:p>
    <w:p w14:paraId="50732611" w14:textId="77777777" w:rsidR="00F42EE5" w:rsidRPr="00965C18" w:rsidRDefault="00F42EE5" w:rsidP="00F42EE5">
      <w:pPr>
        <w:pStyle w:val="TofSectsHeading"/>
      </w:pPr>
      <w:r w:rsidRPr="00965C18">
        <w:t>Table of sections</w:t>
      </w:r>
    </w:p>
    <w:p w14:paraId="6C884AB7" w14:textId="77777777" w:rsidR="00F42EE5" w:rsidRPr="00965C18" w:rsidRDefault="00F42EE5" w:rsidP="00F42EE5">
      <w:pPr>
        <w:pStyle w:val="TofSectsGroupHeading"/>
      </w:pPr>
      <w:r w:rsidRPr="00965C18">
        <w:t>Operative provisions</w:t>
      </w:r>
    </w:p>
    <w:p w14:paraId="43A747F0" w14:textId="63F3004A" w:rsidR="00F42EE5" w:rsidRPr="00965C18" w:rsidRDefault="00F42EE5" w:rsidP="00F42EE5">
      <w:pPr>
        <w:pStyle w:val="TofSectsSection"/>
      </w:pPr>
      <w:r w:rsidRPr="00965C18">
        <w:t>832</w:t>
      </w:r>
      <w:r w:rsidR="00442C70">
        <w:noBreakHyphen/>
      </w:r>
      <w:r w:rsidRPr="00965C18">
        <w:t>680</w:t>
      </w:r>
      <w:r w:rsidRPr="00965C18">
        <w:tab/>
        <w:t>Dual inclusion income, and when an entity is eligible to apply it</w:t>
      </w:r>
    </w:p>
    <w:p w14:paraId="037FACF7" w14:textId="77777777" w:rsidR="00F42EE5" w:rsidRPr="00965C18" w:rsidRDefault="00F42EE5" w:rsidP="00F42EE5">
      <w:pPr>
        <w:pStyle w:val="ActHead4"/>
      </w:pPr>
      <w:bookmarkStart w:id="818" w:name="_Toc201758454"/>
      <w:r w:rsidRPr="00965C18">
        <w:lastRenderedPageBreak/>
        <w:t>Operative provisions</w:t>
      </w:r>
      <w:bookmarkEnd w:id="818"/>
    </w:p>
    <w:p w14:paraId="541B2CFC" w14:textId="6519EEC7" w:rsidR="00F42EE5" w:rsidRPr="00965C18" w:rsidRDefault="00F42EE5" w:rsidP="00F42EE5">
      <w:pPr>
        <w:pStyle w:val="ActHead5"/>
      </w:pPr>
      <w:bookmarkStart w:id="819" w:name="_Toc201758455"/>
      <w:r w:rsidRPr="00965C18">
        <w:rPr>
          <w:rStyle w:val="CharSectno"/>
        </w:rPr>
        <w:t>832</w:t>
      </w:r>
      <w:r w:rsidR="00442C70">
        <w:rPr>
          <w:rStyle w:val="CharSectno"/>
        </w:rPr>
        <w:noBreakHyphen/>
      </w:r>
      <w:r w:rsidRPr="00965C18">
        <w:rPr>
          <w:rStyle w:val="CharSectno"/>
        </w:rPr>
        <w:t>680</w:t>
      </w:r>
      <w:r w:rsidRPr="00965C18">
        <w:t xml:space="preserve">  Dual inclusion income, and when an entity is eligible to apply it</w:t>
      </w:r>
      <w:bookmarkEnd w:id="819"/>
    </w:p>
    <w:p w14:paraId="3199B4A9" w14:textId="77777777" w:rsidR="00F42EE5" w:rsidRPr="00965C18" w:rsidRDefault="00F42EE5" w:rsidP="00F42EE5">
      <w:pPr>
        <w:pStyle w:val="subsection"/>
      </w:pPr>
      <w:r w:rsidRPr="00965C18">
        <w:tab/>
        <w:t>(1)</w:t>
      </w:r>
      <w:r w:rsidRPr="00965C18">
        <w:tab/>
        <w:t xml:space="preserve">An amount of income or profits is </w:t>
      </w:r>
      <w:r w:rsidRPr="00965C18">
        <w:rPr>
          <w:b/>
          <w:i/>
        </w:rPr>
        <w:t>dual inclusion income</w:t>
      </w:r>
      <w:r w:rsidRPr="00965C18">
        <w:t xml:space="preserve"> if 2 or more of the following outcomes arise for the amount:</w:t>
      </w:r>
    </w:p>
    <w:p w14:paraId="70B48D8F" w14:textId="1E0BCB77" w:rsidR="00F42EE5" w:rsidRPr="00965C18" w:rsidRDefault="00F42EE5" w:rsidP="00F42EE5">
      <w:pPr>
        <w:pStyle w:val="paragraph"/>
      </w:pPr>
      <w:r w:rsidRPr="00965C18">
        <w:tab/>
        <w:t>(a)</w:t>
      </w:r>
      <w:r w:rsidRPr="00965C18">
        <w:tab/>
        <w:t xml:space="preserve">it is </w:t>
      </w:r>
      <w:r w:rsidR="00442C70" w:rsidRPr="00442C70">
        <w:rPr>
          <w:position w:val="6"/>
          <w:sz w:val="16"/>
        </w:rPr>
        <w:t>*</w:t>
      </w:r>
      <w:r w:rsidRPr="00965C18">
        <w:t>subject to Australian income tax in an income year;</w:t>
      </w:r>
    </w:p>
    <w:p w14:paraId="59A7A2CE" w14:textId="625CEF6D" w:rsidR="00F42EE5" w:rsidRPr="00965C18" w:rsidRDefault="00F42EE5" w:rsidP="00F42EE5">
      <w:pPr>
        <w:pStyle w:val="paragraph"/>
      </w:pPr>
      <w:r w:rsidRPr="00965C18">
        <w:tab/>
        <w:t>(b)</w:t>
      </w:r>
      <w:r w:rsidRPr="00965C18">
        <w:tab/>
        <w:t xml:space="preserve">it is </w:t>
      </w:r>
      <w:r w:rsidR="00442C70" w:rsidRPr="00442C70">
        <w:rPr>
          <w:position w:val="6"/>
          <w:sz w:val="16"/>
        </w:rPr>
        <w:t>*</w:t>
      </w:r>
      <w:r w:rsidRPr="00965C18">
        <w:t xml:space="preserve">subject to foreign income tax in a foreign country in a </w:t>
      </w:r>
      <w:r w:rsidR="00442C70" w:rsidRPr="00442C70">
        <w:rPr>
          <w:position w:val="6"/>
          <w:sz w:val="16"/>
        </w:rPr>
        <w:t>*</w:t>
      </w:r>
      <w:r w:rsidRPr="00965C18">
        <w:t>foreign tax period;</w:t>
      </w:r>
    </w:p>
    <w:p w14:paraId="0F1D9C6B" w14:textId="77777777" w:rsidR="00F42EE5" w:rsidRPr="00965C18" w:rsidRDefault="00F42EE5" w:rsidP="00F42EE5">
      <w:pPr>
        <w:pStyle w:val="paragraph"/>
      </w:pPr>
      <w:r w:rsidRPr="00965C18">
        <w:tab/>
        <w:t>(c)</w:t>
      </w:r>
      <w:r w:rsidRPr="00965C18">
        <w:tab/>
        <w:t xml:space="preserve">it is subject to foreign income tax in a foreign country (other than the country mentioned in </w:t>
      </w:r>
      <w:r w:rsidR="001F75DF" w:rsidRPr="00965C18">
        <w:t>paragraph (</w:t>
      </w:r>
      <w:r w:rsidRPr="00965C18">
        <w:t>b)) in a foreign tax period.</w:t>
      </w:r>
    </w:p>
    <w:p w14:paraId="7E0677B4" w14:textId="69F1C20B" w:rsidR="00F42EE5" w:rsidRPr="00965C18" w:rsidRDefault="00F42EE5" w:rsidP="00F42EE5">
      <w:pPr>
        <w:pStyle w:val="notetext"/>
      </w:pPr>
      <w:r w:rsidRPr="00965C18">
        <w:t>Note:</w:t>
      </w:r>
      <w:r w:rsidRPr="00965C18">
        <w:tab/>
        <w:t xml:space="preserve">In certain circumstances, dual inclusion income can be applied to reduce the neutralising amount for a hybrid payer mismatch (see </w:t>
      </w:r>
      <w:r w:rsidR="00940CC1">
        <w:t>section 8</w:t>
      </w:r>
      <w:r w:rsidRPr="00965C18">
        <w:t>32</w:t>
      </w:r>
      <w:r w:rsidR="00442C70">
        <w:noBreakHyphen/>
      </w:r>
      <w:r w:rsidRPr="00965C18">
        <w:t xml:space="preserve">330) or a deducting hybrid mismatch (see </w:t>
      </w:r>
      <w:r w:rsidR="00940CC1">
        <w:t>section 8</w:t>
      </w:r>
      <w:r w:rsidRPr="00965C18">
        <w:t>32</w:t>
      </w:r>
      <w:r w:rsidR="00442C70">
        <w:noBreakHyphen/>
      </w:r>
      <w:r w:rsidRPr="00965C18">
        <w:t>560).</w:t>
      </w:r>
    </w:p>
    <w:p w14:paraId="592B357E" w14:textId="7213B4BF" w:rsidR="00352D0C" w:rsidRPr="00965C18" w:rsidRDefault="00352D0C" w:rsidP="00352D0C">
      <w:pPr>
        <w:pStyle w:val="subsection"/>
      </w:pPr>
      <w:r w:rsidRPr="00965C18">
        <w:tab/>
        <w:t>(1A)</w:t>
      </w:r>
      <w:r w:rsidRPr="00965C18">
        <w:tab/>
        <w:t xml:space="preserve">In determining for the purposes of subsection (1) whether an amount of income or profits is </w:t>
      </w:r>
      <w:r w:rsidR="00442C70" w:rsidRPr="00442C70">
        <w:rPr>
          <w:position w:val="6"/>
          <w:sz w:val="16"/>
        </w:rPr>
        <w:t>*</w:t>
      </w:r>
      <w:r w:rsidRPr="00965C18">
        <w:t xml:space="preserve">subject to Australian income tax, disregard </w:t>
      </w:r>
      <w:r w:rsidR="00940CC1">
        <w:t>subsection 8</w:t>
      </w:r>
      <w:r w:rsidRPr="00965C18">
        <w:t>32</w:t>
      </w:r>
      <w:r w:rsidR="00442C70">
        <w:noBreakHyphen/>
      </w:r>
      <w:r w:rsidRPr="00965C18">
        <w:t>125(2) (which is about when an amount included in the assessable income of a trust or partnership is subject to Australian income tax), so far as it applies in relation to assessable income from a foreign source.</w:t>
      </w:r>
    </w:p>
    <w:p w14:paraId="69AFFB69" w14:textId="77777777" w:rsidR="00F42EE5" w:rsidRPr="00965C18" w:rsidRDefault="00F42EE5" w:rsidP="00F42EE5">
      <w:pPr>
        <w:pStyle w:val="SubsectionHead"/>
      </w:pPr>
      <w:r w:rsidRPr="00965C18">
        <w:t>Effect of Australian foreign income tax offset for underlying taxes</w:t>
      </w:r>
    </w:p>
    <w:p w14:paraId="1F4CE6C7" w14:textId="77777777" w:rsidR="00F42EE5" w:rsidRPr="00965C18" w:rsidRDefault="00F42EE5" w:rsidP="00F42EE5">
      <w:pPr>
        <w:pStyle w:val="subsection"/>
      </w:pPr>
      <w:r w:rsidRPr="00965C18">
        <w:tab/>
        <w:t>(2)</w:t>
      </w:r>
      <w:r w:rsidRPr="00965C18">
        <w:tab/>
        <w:t xml:space="preserve">For the purposes of </w:t>
      </w:r>
      <w:r w:rsidR="001F75DF" w:rsidRPr="00965C18">
        <w:t>subsection (</w:t>
      </w:r>
      <w:r w:rsidRPr="00965C18">
        <w:t>1), if:</w:t>
      </w:r>
    </w:p>
    <w:p w14:paraId="643E2EE4" w14:textId="5FF761A0" w:rsidR="00F42EE5" w:rsidRPr="00965C18" w:rsidRDefault="00F42EE5" w:rsidP="00F42EE5">
      <w:pPr>
        <w:pStyle w:val="paragraph"/>
      </w:pPr>
      <w:r w:rsidRPr="00965C18">
        <w:tab/>
        <w:t>(a)</w:t>
      </w:r>
      <w:r w:rsidRPr="00965C18">
        <w:tab/>
        <w:t xml:space="preserve">an amount of assessable income of </w:t>
      </w:r>
      <w:r w:rsidR="00352D0C" w:rsidRPr="00965C18">
        <w:t xml:space="preserve">a </w:t>
      </w:r>
      <w:r w:rsidR="00442C70" w:rsidRPr="00442C70">
        <w:rPr>
          <w:position w:val="6"/>
          <w:sz w:val="16"/>
        </w:rPr>
        <w:t>*</w:t>
      </w:r>
      <w:r w:rsidR="00352D0C" w:rsidRPr="00965C18">
        <w:t>corporate tax entity</w:t>
      </w:r>
      <w:r w:rsidRPr="00965C18">
        <w:t xml:space="preserve"> (the </w:t>
      </w:r>
      <w:r w:rsidRPr="00965C18">
        <w:rPr>
          <w:b/>
          <w:i/>
        </w:rPr>
        <w:t>assessable amount</w:t>
      </w:r>
      <w:r w:rsidRPr="00965C18">
        <w:t>) would, apart from this subsection</w:t>
      </w:r>
      <w:r w:rsidR="00352D0C" w:rsidRPr="00965C18">
        <w:t xml:space="preserve"> and subsection (1A)</w:t>
      </w:r>
      <w:r w:rsidRPr="00965C18">
        <w:t xml:space="preserve">, be </w:t>
      </w:r>
      <w:r w:rsidR="00442C70" w:rsidRPr="00442C70">
        <w:rPr>
          <w:position w:val="6"/>
          <w:sz w:val="16"/>
        </w:rPr>
        <w:t>*</w:t>
      </w:r>
      <w:r w:rsidRPr="00965C18">
        <w:t>subject to Australian income tax; and</w:t>
      </w:r>
    </w:p>
    <w:p w14:paraId="4099CF6C" w14:textId="17506328" w:rsidR="00F42EE5" w:rsidRPr="00965C18" w:rsidRDefault="00F42EE5" w:rsidP="00F42EE5">
      <w:pPr>
        <w:pStyle w:val="paragraph"/>
      </w:pPr>
      <w:r w:rsidRPr="00965C18">
        <w:tab/>
        <w:t>(b)</w:t>
      </w:r>
      <w:r w:rsidRPr="00965C18">
        <w:tab/>
        <w:t xml:space="preserve">an amount of </w:t>
      </w:r>
      <w:r w:rsidR="00442C70" w:rsidRPr="00442C70">
        <w:rPr>
          <w:position w:val="6"/>
          <w:sz w:val="16"/>
        </w:rPr>
        <w:t>*</w:t>
      </w:r>
      <w:r w:rsidRPr="00965C18">
        <w:t xml:space="preserve">foreign income tax </w:t>
      </w:r>
      <w:r w:rsidR="00352D0C" w:rsidRPr="00965C18">
        <w:t xml:space="preserve">(except a tax covered by </w:t>
      </w:r>
      <w:r w:rsidR="00940CC1">
        <w:t>subsection 8</w:t>
      </w:r>
      <w:r w:rsidR="00352D0C" w:rsidRPr="00965C18">
        <w:t>32</w:t>
      </w:r>
      <w:r w:rsidR="00442C70">
        <w:noBreakHyphen/>
      </w:r>
      <w:r w:rsidR="00352D0C" w:rsidRPr="00965C18">
        <w:t>130(7))</w:t>
      </w:r>
      <w:r w:rsidRPr="00965C18">
        <w:t xml:space="preserve"> paid in respect of the assessable amount counts towards a </w:t>
      </w:r>
      <w:r w:rsidR="00442C70" w:rsidRPr="00442C70">
        <w:rPr>
          <w:position w:val="6"/>
          <w:sz w:val="16"/>
        </w:rPr>
        <w:t>*</w:t>
      </w:r>
      <w:r w:rsidRPr="00965C18">
        <w:t>tax offset for an entity under Division</w:t>
      </w:r>
      <w:r w:rsidR="001F75DF" w:rsidRPr="00965C18">
        <w:t> </w:t>
      </w:r>
      <w:r w:rsidRPr="00965C18">
        <w:t>770;</w:t>
      </w:r>
    </w:p>
    <w:p w14:paraId="67B73FF8" w14:textId="77777777" w:rsidR="00F42EE5" w:rsidRPr="00965C18" w:rsidRDefault="00F42EE5" w:rsidP="00F42EE5">
      <w:pPr>
        <w:pStyle w:val="subsection2"/>
      </w:pPr>
      <w:r w:rsidRPr="00965C18">
        <w:t>then:</w:t>
      </w:r>
    </w:p>
    <w:p w14:paraId="7C1DEFD9" w14:textId="3B95421B" w:rsidR="00F42EE5" w:rsidRPr="00965C18" w:rsidRDefault="00F42EE5" w:rsidP="00F42EE5">
      <w:pPr>
        <w:pStyle w:val="paragraph"/>
      </w:pPr>
      <w:r w:rsidRPr="00965C18">
        <w:lastRenderedPageBreak/>
        <w:tab/>
        <w:t>(c)</w:t>
      </w:r>
      <w:r w:rsidRPr="00965C18">
        <w:tab/>
        <w:t xml:space="preserve">if the amount of the tax offset equals or exceeds the amount of </w:t>
      </w:r>
      <w:r w:rsidR="00442C70" w:rsidRPr="00442C70">
        <w:rPr>
          <w:position w:val="6"/>
          <w:sz w:val="16"/>
        </w:rPr>
        <w:t>*</w:t>
      </w:r>
      <w:r w:rsidRPr="00965C18">
        <w:t>tax that would, having regard only to the assessable amount and the rate at which tax is imposed on the entity, be payable on the assessable amount—the assessable amount is treated as if it were not subject to Australian income tax; and</w:t>
      </w:r>
    </w:p>
    <w:p w14:paraId="2387411C" w14:textId="77777777" w:rsidR="00F42EE5" w:rsidRPr="00965C18" w:rsidRDefault="00F42EE5" w:rsidP="00F42EE5">
      <w:pPr>
        <w:pStyle w:val="paragraph"/>
      </w:pPr>
      <w:r w:rsidRPr="00965C18">
        <w:tab/>
        <w:t>(d)</w:t>
      </w:r>
      <w:r w:rsidRPr="00965C18">
        <w:tab/>
        <w:t>if the amount of the tax offset is a proportion of the amount of that tax—then that proportion of the assessable amount is treated as if it were not subject to Australian income tax.</w:t>
      </w:r>
    </w:p>
    <w:p w14:paraId="16D98A98" w14:textId="77777777" w:rsidR="00F42EE5" w:rsidRPr="00965C18" w:rsidRDefault="00F42EE5" w:rsidP="00F42EE5">
      <w:pPr>
        <w:pStyle w:val="SubsectionHead"/>
      </w:pPr>
      <w:r w:rsidRPr="00965C18">
        <w:t>Effect of credits etc. for underlying taxes</w:t>
      </w:r>
    </w:p>
    <w:p w14:paraId="32A69E45" w14:textId="40797D5B" w:rsidR="00F42EE5" w:rsidRPr="00965C18" w:rsidRDefault="00F42EE5" w:rsidP="00F42EE5">
      <w:pPr>
        <w:pStyle w:val="subsection"/>
      </w:pPr>
      <w:r w:rsidRPr="00965C18">
        <w:tab/>
        <w:t>(3)</w:t>
      </w:r>
      <w:r w:rsidRPr="00965C18">
        <w:tab/>
        <w:t xml:space="preserve">In determining for the purposes of </w:t>
      </w:r>
      <w:r w:rsidR="001F75DF" w:rsidRPr="00965C18">
        <w:t>subsection (</w:t>
      </w:r>
      <w:r w:rsidRPr="00965C18">
        <w:t xml:space="preserve">1) whether an amount of income or profits is </w:t>
      </w:r>
      <w:r w:rsidR="00442C70" w:rsidRPr="00442C70">
        <w:rPr>
          <w:position w:val="6"/>
          <w:sz w:val="16"/>
        </w:rPr>
        <w:t>*</w:t>
      </w:r>
      <w:r w:rsidRPr="00965C18">
        <w:t xml:space="preserve">subject to foreign income tax in a </w:t>
      </w:r>
      <w:r w:rsidR="00442C70" w:rsidRPr="00442C70">
        <w:rPr>
          <w:position w:val="6"/>
          <w:sz w:val="16"/>
        </w:rPr>
        <w:t>*</w:t>
      </w:r>
      <w:r w:rsidRPr="00965C18">
        <w:t xml:space="preserve">foreign tax period, disregard </w:t>
      </w:r>
      <w:r w:rsidR="00940CC1">
        <w:t>subsection 8</w:t>
      </w:r>
      <w:r w:rsidRPr="00965C18">
        <w:t>32</w:t>
      </w:r>
      <w:r w:rsidR="00442C70">
        <w:noBreakHyphen/>
      </w:r>
      <w:r w:rsidRPr="00965C18">
        <w:t>130(3).</w:t>
      </w:r>
    </w:p>
    <w:p w14:paraId="3D12879F" w14:textId="739E9E51" w:rsidR="00F42EE5" w:rsidRPr="00965C18" w:rsidRDefault="00F42EE5" w:rsidP="00F42EE5">
      <w:pPr>
        <w:pStyle w:val="SubsectionHead"/>
      </w:pPr>
      <w:r w:rsidRPr="00965C18">
        <w:t>Extension for certain on</w:t>
      </w:r>
      <w:r w:rsidR="00442C70">
        <w:noBreakHyphen/>
      </w:r>
      <w:r w:rsidRPr="00965C18">
        <w:t>payments through grouped entities</w:t>
      </w:r>
    </w:p>
    <w:p w14:paraId="0AE9AE57" w14:textId="77777777" w:rsidR="00F42EE5" w:rsidRPr="00965C18" w:rsidRDefault="00F42EE5" w:rsidP="00F42EE5">
      <w:pPr>
        <w:pStyle w:val="subsection"/>
      </w:pPr>
      <w:r w:rsidRPr="00965C18">
        <w:tab/>
        <w:t>(4)</w:t>
      </w:r>
      <w:r w:rsidRPr="00965C18">
        <w:tab/>
      </w:r>
      <w:r w:rsidR="001F75DF" w:rsidRPr="00965C18">
        <w:t>Subsection (</w:t>
      </w:r>
      <w:r w:rsidRPr="00965C18">
        <w:t>5) applies, if:</w:t>
      </w:r>
    </w:p>
    <w:p w14:paraId="41D1EF56" w14:textId="77777777" w:rsidR="00F42EE5" w:rsidRPr="00965C18" w:rsidRDefault="00F42EE5" w:rsidP="00F42EE5">
      <w:pPr>
        <w:pStyle w:val="paragraph"/>
      </w:pPr>
      <w:r w:rsidRPr="00965C18">
        <w:tab/>
        <w:t>(a)</w:t>
      </w:r>
      <w:r w:rsidRPr="00965C18">
        <w:tab/>
        <w:t xml:space="preserve">an entity is a member of a dual inclusion income group in a country (see </w:t>
      </w:r>
      <w:r w:rsidR="001F75DF" w:rsidRPr="00965C18">
        <w:t>subsection (</w:t>
      </w:r>
      <w:r w:rsidRPr="00965C18">
        <w:t>6)); and</w:t>
      </w:r>
    </w:p>
    <w:p w14:paraId="2DD784C5" w14:textId="7232F38A" w:rsidR="00F42EE5" w:rsidRPr="00965C18" w:rsidRDefault="00F42EE5" w:rsidP="00F42EE5">
      <w:pPr>
        <w:pStyle w:val="paragraph"/>
      </w:pPr>
      <w:r w:rsidRPr="00965C18">
        <w:tab/>
        <w:t>(b)</w:t>
      </w:r>
      <w:r w:rsidRPr="00965C18">
        <w:tab/>
        <w:t xml:space="preserve">an amount of income or profits of the entity (the </w:t>
      </w:r>
      <w:r w:rsidRPr="00965C18">
        <w:rPr>
          <w:b/>
          <w:i/>
        </w:rPr>
        <w:t>on</w:t>
      </w:r>
      <w:r w:rsidR="00442C70">
        <w:rPr>
          <w:b/>
          <w:i/>
        </w:rPr>
        <w:noBreakHyphen/>
      </w:r>
      <w:r w:rsidRPr="00965C18">
        <w:rPr>
          <w:b/>
          <w:i/>
        </w:rPr>
        <w:t>payment amount</w:t>
      </w:r>
      <w:r w:rsidRPr="00965C18">
        <w:t>) is a payment received by the entity from another member of the dual inclusion income group at a time; and</w:t>
      </w:r>
    </w:p>
    <w:p w14:paraId="400D3AD4" w14:textId="77777777" w:rsidR="00F42EE5" w:rsidRPr="00965C18" w:rsidRDefault="00F42EE5" w:rsidP="00F42EE5">
      <w:pPr>
        <w:pStyle w:val="paragraph"/>
      </w:pPr>
      <w:r w:rsidRPr="00965C18">
        <w:tab/>
        <w:t>(c)</w:t>
      </w:r>
      <w:r w:rsidRPr="00965C18">
        <w:tab/>
        <w:t xml:space="preserve">it is reasonable to conclude that the payment was funded by an amount of income or profits of the other member (the </w:t>
      </w:r>
      <w:r w:rsidRPr="00965C18">
        <w:rPr>
          <w:b/>
          <w:i/>
        </w:rPr>
        <w:t>funding income or profits</w:t>
      </w:r>
      <w:r w:rsidRPr="00965C18">
        <w:t>); and</w:t>
      </w:r>
    </w:p>
    <w:p w14:paraId="5696B8DF" w14:textId="77777777" w:rsidR="00F42EE5" w:rsidRPr="00965C18" w:rsidRDefault="00F42EE5" w:rsidP="00F42EE5">
      <w:pPr>
        <w:pStyle w:val="paragraph"/>
      </w:pPr>
      <w:r w:rsidRPr="00965C18">
        <w:tab/>
        <w:t>(d)</w:t>
      </w:r>
      <w:r w:rsidRPr="00965C18">
        <w:tab/>
      </w:r>
      <w:r w:rsidR="00352D0C" w:rsidRPr="00965C18">
        <w:t>it is reasonable to conclude that the funding income or profits were</w:t>
      </w:r>
      <w:r w:rsidRPr="00965C18">
        <w:t>:</w:t>
      </w:r>
    </w:p>
    <w:p w14:paraId="6F3F2564" w14:textId="73FCB014" w:rsidR="00F42EE5" w:rsidRPr="00965C18" w:rsidRDefault="00F42EE5" w:rsidP="00F42EE5">
      <w:pPr>
        <w:pStyle w:val="paragraphsub"/>
      </w:pPr>
      <w:r w:rsidRPr="00965C18">
        <w:tab/>
        <w:t>(i)</w:t>
      </w:r>
      <w:r w:rsidRPr="00965C18">
        <w:tab/>
        <w:t xml:space="preserve">if the country mentioned in </w:t>
      </w:r>
      <w:r w:rsidR="001F75DF" w:rsidRPr="00965C18">
        <w:t>paragraph (</w:t>
      </w:r>
      <w:r w:rsidRPr="00965C18">
        <w:t>a) is Australia—</w:t>
      </w:r>
      <w:r w:rsidR="00442C70" w:rsidRPr="00442C70">
        <w:rPr>
          <w:position w:val="6"/>
          <w:sz w:val="16"/>
        </w:rPr>
        <w:t>*</w:t>
      </w:r>
      <w:r w:rsidRPr="00965C18">
        <w:t>subject to Australian income tax; or</w:t>
      </w:r>
    </w:p>
    <w:p w14:paraId="648A5A1F" w14:textId="3FF076D3" w:rsidR="00F42EE5" w:rsidRPr="00965C18" w:rsidRDefault="00F42EE5" w:rsidP="00F42EE5">
      <w:pPr>
        <w:pStyle w:val="paragraphsub"/>
      </w:pPr>
      <w:r w:rsidRPr="00965C18">
        <w:tab/>
        <w:t>(ii)</w:t>
      </w:r>
      <w:r w:rsidRPr="00965C18">
        <w:tab/>
        <w:t xml:space="preserve">if the country mentioned in </w:t>
      </w:r>
      <w:r w:rsidR="001F75DF" w:rsidRPr="00965C18">
        <w:t>paragraph (</w:t>
      </w:r>
      <w:r w:rsidRPr="00965C18">
        <w:t>a) is a foreign country—</w:t>
      </w:r>
      <w:r w:rsidR="00442C70" w:rsidRPr="00442C70">
        <w:rPr>
          <w:position w:val="6"/>
          <w:sz w:val="16"/>
        </w:rPr>
        <w:t>*</w:t>
      </w:r>
      <w:r w:rsidRPr="00965C18">
        <w:t>subject to foreign income tax in the foreign country; and</w:t>
      </w:r>
    </w:p>
    <w:p w14:paraId="2AB04D93" w14:textId="59D987BF" w:rsidR="00F42EE5" w:rsidRPr="00965C18" w:rsidRDefault="00F42EE5" w:rsidP="00F42EE5">
      <w:pPr>
        <w:pStyle w:val="paragraph"/>
      </w:pPr>
      <w:r w:rsidRPr="00965C18">
        <w:tab/>
        <w:t>(e)</w:t>
      </w:r>
      <w:r w:rsidRPr="00965C18">
        <w:tab/>
        <w:t xml:space="preserve">the funding income or profits were not </w:t>
      </w:r>
      <w:r w:rsidR="00442C70" w:rsidRPr="00442C70">
        <w:rPr>
          <w:position w:val="6"/>
          <w:sz w:val="16"/>
        </w:rPr>
        <w:t>*</w:t>
      </w:r>
      <w:r w:rsidRPr="00965C18">
        <w:t xml:space="preserve">dual inclusion income under </w:t>
      </w:r>
      <w:r w:rsidR="001F75DF" w:rsidRPr="00965C18">
        <w:t>subsection (</w:t>
      </w:r>
      <w:r w:rsidRPr="00965C18">
        <w:t xml:space="preserve">1) (disregarding </w:t>
      </w:r>
      <w:r w:rsidR="001F75DF" w:rsidRPr="00965C18">
        <w:t>subsection (</w:t>
      </w:r>
      <w:r w:rsidRPr="00965C18">
        <w:t>5)) in the country.</w:t>
      </w:r>
    </w:p>
    <w:p w14:paraId="489CD2F9" w14:textId="77777777" w:rsidR="00352D0C" w:rsidRPr="00965C18" w:rsidRDefault="00352D0C" w:rsidP="00352D0C">
      <w:pPr>
        <w:pStyle w:val="subsection"/>
      </w:pPr>
      <w:r w:rsidRPr="00965C18">
        <w:lastRenderedPageBreak/>
        <w:tab/>
        <w:t>(4A)</w:t>
      </w:r>
      <w:r w:rsidRPr="00965C18">
        <w:tab/>
        <w:t>In determining whether paragraph (4)(d) is satisfied, have regard to any previous application of subsection (5).</w:t>
      </w:r>
    </w:p>
    <w:p w14:paraId="43567ABD" w14:textId="06C341C2" w:rsidR="00F42EE5" w:rsidRPr="00965C18" w:rsidRDefault="00F42EE5" w:rsidP="00F42EE5">
      <w:pPr>
        <w:pStyle w:val="subsection"/>
      </w:pPr>
      <w:r w:rsidRPr="00965C18">
        <w:tab/>
        <w:t>(5)</w:t>
      </w:r>
      <w:r w:rsidRPr="00965C18">
        <w:tab/>
        <w:t xml:space="preserve">For the purposes of </w:t>
      </w:r>
      <w:r w:rsidR="001F75DF" w:rsidRPr="00965C18">
        <w:t>subsection (</w:t>
      </w:r>
      <w:r w:rsidRPr="00965C18">
        <w:t>1), the on</w:t>
      </w:r>
      <w:r w:rsidR="00442C70">
        <w:noBreakHyphen/>
      </w:r>
      <w:r w:rsidRPr="00965C18">
        <w:t>payment amount is treated as if it were:</w:t>
      </w:r>
    </w:p>
    <w:p w14:paraId="67AF8E28" w14:textId="7E2DDB44" w:rsidR="00F42EE5" w:rsidRPr="00965C18" w:rsidRDefault="00F42EE5" w:rsidP="00F42EE5">
      <w:pPr>
        <w:pStyle w:val="paragraph"/>
      </w:pPr>
      <w:r w:rsidRPr="00965C18">
        <w:tab/>
        <w:t>(a)</w:t>
      </w:r>
      <w:r w:rsidRPr="00965C18">
        <w:tab/>
        <w:t xml:space="preserve">if the country mentioned in </w:t>
      </w:r>
      <w:r w:rsidR="001F75DF" w:rsidRPr="00965C18">
        <w:t>paragraph (</w:t>
      </w:r>
      <w:r w:rsidRPr="00965C18">
        <w:t>4)(a) is Australia—</w:t>
      </w:r>
      <w:r w:rsidR="00442C70" w:rsidRPr="00442C70">
        <w:rPr>
          <w:position w:val="6"/>
          <w:sz w:val="16"/>
        </w:rPr>
        <w:t>*</w:t>
      </w:r>
      <w:r w:rsidRPr="00965C18">
        <w:t xml:space="preserve">subject to Australian income tax in the income year in which the time mentioned in </w:t>
      </w:r>
      <w:r w:rsidR="001F75DF" w:rsidRPr="00965C18">
        <w:t>paragraph (</w:t>
      </w:r>
      <w:r w:rsidRPr="00965C18">
        <w:t>4)(b) occurs; or</w:t>
      </w:r>
    </w:p>
    <w:p w14:paraId="54ED8B24" w14:textId="34B3A4C2" w:rsidR="00F42EE5" w:rsidRPr="00965C18" w:rsidRDefault="00F42EE5" w:rsidP="00F42EE5">
      <w:pPr>
        <w:pStyle w:val="paragraph"/>
      </w:pPr>
      <w:r w:rsidRPr="00965C18">
        <w:tab/>
        <w:t>(b)</w:t>
      </w:r>
      <w:r w:rsidRPr="00965C18">
        <w:tab/>
        <w:t xml:space="preserve">if the country mentioned in </w:t>
      </w:r>
      <w:r w:rsidR="001F75DF" w:rsidRPr="00965C18">
        <w:t>paragraph (</w:t>
      </w:r>
      <w:r w:rsidRPr="00965C18">
        <w:t>4)(a) is a foreign country—</w:t>
      </w:r>
      <w:r w:rsidR="00442C70" w:rsidRPr="00442C70">
        <w:rPr>
          <w:position w:val="6"/>
          <w:sz w:val="16"/>
        </w:rPr>
        <w:t>*</w:t>
      </w:r>
      <w:r w:rsidRPr="00965C18">
        <w:t xml:space="preserve">subject to foreign income tax in the foreign country in the </w:t>
      </w:r>
      <w:r w:rsidR="00442C70" w:rsidRPr="00442C70">
        <w:rPr>
          <w:position w:val="6"/>
          <w:sz w:val="16"/>
        </w:rPr>
        <w:t>*</w:t>
      </w:r>
      <w:r w:rsidRPr="00965C18">
        <w:t xml:space="preserve">foreign tax period in which the time mentioned in </w:t>
      </w:r>
      <w:r w:rsidR="001F75DF" w:rsidRPr="00965C18">
        <w:t>paragraph (</w:t>
      </w:r>
      <w:r w:rsidRPr="00965C18">
        <w:t>4)(b) occurs.</w:t>
      </w:r>
    </w:p>
    <w:p w14:paraId="37FFD286" w14:textId="77777777" w:rsidR="006C4D6E" w:rsidRPr="00965C18" w:rsidRDefault="006C4D6E" w:rsidP="006C4D6E">
      <w:pPr>
        <w:pStyle w:val="subsection"/>
      </w:pPr>
      <w:r w:rsidRPr="00965C18">
        <w:tab/>
        <w:t>(6)</w:t>
      </w:r>
      <w:r w:rsidRPr="00965C18">
        <w:tab/>
        <w:t xml:space="preserve">Two or more entities (the </w:t>
      </w:r>
      <w:r w:rsidRPr="00965C18">
        <w:rPr>
          <w:b/>
          <w:i/>
        </w:rPr>
        <w:t>member entities</w:t>
      </w:r>
      <w:r w:rsidRPr="00965C18">
        <w:t xml:space="preserve">) are members of a group (a </w:t>
      </w:r>
      <w:r w:rsidRPr="00965C18">
        <w:rPr>
          <w:b/>
          <w:i/>
        </w:rPr>
        <w:t>dual inclusion income group</w:t>
      </w:r>
      <w:r w:rsidRPr="00965C18">
        <w:t>) in a country for the purposes of this Division if in that country:</w:t>
      </w:r>
    </w:p>
    <w:p w14:paraId="6C3C2E7A" w14:textId="0C95D678" w:rsidR="006C4D6E" w:rsidRPr="00965C18" w:rsidRDefault="006C4D6E" w:rsidP="006C4D6E">
      <w:pPr>
        <w:pStyle w:val="paragraph"/>
      </w:pPr>
      <w:r w:rsidRPr="00965C18">
        <w:tab/>
        <w:t>(a)</w:t>
      </w:r>
      <w:r w:rsidRPr="00965C18">
        <w:tab/>
        <w:t xml:space="preserve">the same entity or entities are </w:t>
      </w:r>
      <w:r w:rsidR="00442C70" w:rsidRPr="00442C70">
        <w:rPr>
          <w:position w:val="6"/>
          <w:sz w:val="16"/>
        </w:rPr>
        <w:t>*</w:t>
      </w:r>
      <w:r w:rsidRPr="00965C18">
        <w:t>liable entities in respect of the income or profits of each of the member entities; and</w:t>
      </w:r>
    </w:p>
    <w:p w14:paraId="5BCFE951" w14:textId="77777777" w:rsidR="006C4D6E" w:rsidRPr="00965C18" w:rsidRDefault="006C4D6E" w:rsidP="006C4D6E">
      <w:pPr>
        <w:pStyle w:val="paragraph"/>
      </w:pPr>
      <w:r w:rsidRPr="00965C18">
        <w:tab/>
        <w:t>(b)</w:t>
      </w:r>
      <w:r w:rsidRPr="00965C18">
        <w:tab/>
        <w:t>no other entity is a liable entity in respect of the income or profits of any of the member entities.</w:t>
      </w:r>
    </w:p>
    <w:p w14:paraId="5236B0F3" w14:textId="77777777" w:rsidR="006C4D6E" w:rsidRPr="00965C18" w:rsidRDefault="006C4D6E" w:rsidP="006C4D6E">
      <w:pPr>
        <w:pStyle w:val="notetext"/>
      </w:pPr>
      <w:r w:rsidRPr="00965C18">
        <w:t>Note:</w:t>
      </w:r>
      <w:r w:rsidRPr="00965C18">
        <w:tab/>
        <w:t>For example, entities that are members of a consolidated group or MEC group.</w:t>
      </w:r>
    </w:p>
    <w:p w14:paraId="172F4308" w14:textId="77777777" w:rsidR="00F42EE5" w:rsidRPr="00965C18" w:rsidRDefault="00F42EE5" w:rsidP="00F42EE5">
      <w:pPr>
        <w:pStyle w:val="SubsectionHead"/>
      </w:pPr>
      <w:r w:rsidRPr="00965C18">
        <w:t>When an entity is eligible to apply dual inclusion income</w:t>
      </w:r>
    </w:p>
    <w:p w14:paraId="0B2B3AD7" w14:textId="2C1D30DF" w:rsidR="00F42EE5" w:rsidRPr="00965C18" w:rsidRDefault="00F42EE5" w:rsidP="00F42EE5">
      <w:pPr>
        <w:pStyle w:val="subsection"/>
      </w:pPr>
      <w:r w:rsidRPr="00965C18">
        <w:tab/>
        <w:t>(7)</w:t>
      </w:r>
      <w:r w:rsidRPr="00965C18">
        <w:tab/>
        <w:t xml:space="preserve">An entity is eligible to apply an amount of </w:t>
      </w:r>
      <w:r w:rsidR="00442C70" w:rsidRPr="00442C70">
        <w:rPr>
          <w:position w:val="6"/>
          <w:sz w:val="16"/>
        </w:rPr>
        <w:t>*</w:t>
      </w:r>
      <w:r w:rsidRPr="00965C18">
        <w:t>dual inclusion income if the amount is income or profits of:</w:t>
      </w:r>
    </w:p>
    <w:p w14:paraId="147CEEAC" w14:textId="77777777" w:rsidR="00F42EE5" w:rsidRPr="00965C18" w:rsidRDefault="00F42EE5" w:rsidP="00F42EE5">
      <w:pPr>
        <w:pStyle w:val="paragraph"/>
      </w:pPr>
      <w:r w:rsidRPr="00965C18">
        <w:tab/>
        <w:t>(a)</w:t>
      </w:r>
      <w:r w:rsidRPr="00965C18">
        <w:tab/>
        <w:t>the entity; or</w:t>
      </w:r>
    </w:p>
    <w:p w14:paraId="17DD088A" w14:textId="77777777" w:rsidR="00F42EE5" w:rsidRPr="00965C18" w:rsidRDefault="00F42EE5" w:rsidP="00F42EE5">
      <w:pPr>
        <w:pStyle w:val="paragraph"/>
      </w:pPr>
      <w:r w:rsidRPr="00965C18">
        <w:tab/>
        <w:t>(b)</w:t>
      </w:r>
      <w:r w:rsidRPr="00965C18">
        <w:tab/>
        <w:t xml:space="preserve">if </w:t>
      </w:r>
      <w:r w:rsidR="001F75DF" w:rsidRPr="00965C18">
        <w:t>paragraph (</w:t>
      </w:r>
      <w:r w:rsidRPr="00965C18">
        <w:t>a) does not apply and the entity is a member of a dual inclusion income group in any country—an entity that is a member of the dual inclusion income group.</w:t>
      </w:r>
    </w:p>
    <w:p w14:paraId="159D57A0" w14:textId="77777777" w:rsidR="00F42EE5" w:rsidRPr="00965C18" w:rsidRDefault="00F42EE5" w:rsidP="00F42EE5">
      <w:pPr>
        <w:pStyle w:val="subsection"/>
      </w:pPr>
      <w:r w:rsidRPr="00965C18">
        <w:tab/>
        <w:t>(8)</w:t>
      </w:r>
      <w:r w:rsidRPr="00965C18">
        <w:tab/>
        <w:t>However, an entity is not eligible to apply the amount if it has already been applied by any entity by a previous application of a provision of this Division.</w:t>
      </w:r>
    </w:p>
    <w:p w14:paraId="50373F29" w14:textId="77777777" w:rsidR="006C4D6E" w:rsidRPr="00965C18" w:rsidRDefault="006C4D6E" w:rsidP="006C4D6E">
      <w:pPr>
        <w:pStyle w:val="SubsectionHead"/>
      </w:pPr>
      <w:r w:rsidRPr="00965C18">
        <w:lastRenderedPageBreak/>
        <w:t>Interaction with other provisions</w:t>
      </w:r>
    </w:p>
    <w:p w14:paraId="727EDDE9" w14:textId="41F9CD09" w:rsidR="006C4D6E" w:rsidRPr="00965C18" w:rsidRDefault="006C4D6E" w:rsidP="006C4D6E">
      <w:pPr>
        <w:pStyle w:val="subsection"/>
      </w:pPr>
      <w:r w:rsidRPr="00965C18">
        <w:tab/>
        <w:t>(9)</w:t>
      </w:r>
      <w:r w:rsidRPr="00965C18">
        <w:tab/>
        <w:t xml:space="preserve">To avoid doubt, if a provision of this section has the effect that an amount is treated for the purposes of subsection (1) as if it were </w:t>
      </w:r>
      <w:r w:rsidR="00442C70" w:rsidRPr="00442C70">
        <w:rPr>
          <w:position w:val="6"/>
          <w:sz w:val="16"/>
        </w:rPr>
        <w:t>*</w:t>
      </w:r>
      <w:r w:rsidRPr="00965C18">
        <w:t xml:space="preserve">subject to Australian income tax, or </w:t>
      </w:r>
      <w:r w:rsidR="00442C70" w:rsidRPr="00442C70">
        <w:rPr>
          <w:position w:val="6"/>
          <w:sz w:val="16"/>
        </w:rPr>
        <w:t>*</w:t>
      </w:r>
      <w:r w:rsidRPr="00965C18">
        <w:t>subject to foreign income tax, then that effect extends to another provision of this Act that refers to an amount that is (as the case requires):</w:t>
      </w:r>
    </w:p>
    <w:p w14:paraId="08142191" w14:textId="77777777" w:rsidR="006C4D6E" w:rsidRPr="00965C18" w:rsidRDefault="006C4D6E" w:rsidP="006C4D6E">
      <w:pPr>
        <w:pStyle w:val="paragraph"/>
      </w:pPr>
      <w:r w:rsidRPr="00965C18">
        <w:tab/>
        <w:t>(a)</w:t>
      </w:r>
      <w:r w:rsidRPr="00965C18">
        <w:tab/>
        <w:t>subject to Australian income tax for the purposes of subsection (1) of this section; or</w:t>
      </w:r>
    </w:p>
    <w:p w14:paraId="07587D23" w14:textId="77777777" w:rsidR="006C4D6E" w:rsidRPr="00965C18" w:rsidRDefault="006C4D6E" w:rsidP="006C4D6E">
      <w:pPr>
        <w:pStyle w:val="paragraph"/>
      </w:pPr>
      <w:r w:rsidRPr="00965C18">
        <w:tab/>
        <w:t>(b)</w:t>
      </w:r>
      <w:r w:rsidRPr="00965C18">
        <w:tab/>
        <w:t>subject to foreign income tax for the purposes of subsection (1) of this section.</w:t>
      </w:r>
    </w:p>
    <w:p w14:paraId="68C569CD" w14:textId="7804A456" w:rsidR="006C4D6E" w:rsidRPr="00965C18" w:rsidRDefault="006C4D6E" w:rsidP="006C4D6E">
      <w:pPr>
        <w:pStyle w:val="notetext"/>
      </w:pPr>
      <w:r w:rsidRPr="00965C18">
        <w:t>Note:</w:t>
      </w:r>
      <w:r w:rsidRPr="00965C18">
        <w:tab/>
        <w:t>For example, an amount that would not be subject to Australian income tax for the purposes of subsection (1) apart from subsection (1A) satisfies paragraphs 832</w:t>
      </w:r>
      <w:r w:rsidR="00442C70">
        <w:noBreakHyphen/>
      </w:r>
      <w:r w:rsidRPr="00965C18">
        <w:t>330(2)(b) and (3)(b) and sub</w:t>
      </w:r>
      <w:r w:rsidR="00940CC1">
        <w:t>paragraph 8</w:t>
      </w:r>
      <w:r w:rsidRPr="00965C18">
        <w:t>32</w:t>
      </w:r>
      <w:r w:rsidR="00442C70">
        <w:noBreakHyphen/>
      </w:r>
      <w:r w:rsidRPr="00965C18">
        <w:t>335(1)(b)(ii).</w:t>
      </w:r>
    </w:p>
    <w:p w14:paraId="7878BF40" w14:textId="4DD0DAAE" w:rsidR="00F42EE5" w:rsidRPr="00965C18" w:rsidRDefault="00F42EE5" w:rsidP="00F42EE5">
      <w:pPr>
        <w:pStyle w:val="ActHead4"/>
      </w:pPr>
      <w:bookmarkStart w:id="820" w:name="_Toc201758456"/>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J</w:t>
      </w:r>
      <w:r w:rsidRPr="00965C18">
        <w:t>—</w:t>
      </w:r>
      <w:r w:rsidRPr="00965C18">
        <w:rPr>
          <w:rStyle w:val="CharSubdText"/>
        </w:rPr>
        <w:t>Integrity rule</w:t>
      </w:r>
      <w:bookmarkEnd w:id="820"/>
    </w:p>
    <w:p w14:paraId="4B4DFC07" w14:textId="0021FD9B" w:rsidR="00F42EE5" w:rsidRPr="00965C18" w:rsidRDefault="00F42EE5" w:rsidP="00F42EE5">
      <w:pPr>
        <w:pStyle w:val="ActHead5"/>
      </w:pPr>
      <w:bookmarkStart w:id="821" w:name="_Toc201758457"/>
      <w:r w:rsidRPr="00965C18">
        <w:rPr>
          <w:rStyle w:val="CharSectno"/>
        </w:rPr>
        <w:t>832</w:t>
      </w:r>
      <w:r w:rsidR="00442C70">
        <w:rPr>
          <w:rStyle w:val="CharSectno"/>
        </w:rPr>
        <w:noBreakHyphen/>
      </w:r>
      <w:r w:rsidRPr="00965C18">
        <w:rPr>
          <w:rStyle w:val="CharSectno"/>
        </w:rPr>
        <w:t>720</w:t>
      </w:r>
      <w:r w:rsidRPr="00965C18">
        <w:t xml:space="preserve">  What this Subdivision is about</w:t>
      </w:r>
      <w:bookmarkEnd w:id="821"/>
    </w:p>
    <w:p w14:paraId="09CA631A" w14:textId="77777777" w:rsidR="00F42EE5" w:rsidRPr="00965C18" w:rsidRDefault="00F42EE5" w:rsidP="00F42EE5">
      <w:pPr>
        <w:pStyle w:val="SOText"/>
        <w:rPr>
          <w:rFonts w:cs="Times New Roman"/>
        </w:rPr>
      </w:pPr>
      <w:r w:rsidRPr="00965C18">
        <w:rPr>
          <w:rFonts w:cs="Times New Roman"/>
        </w:rPr>
        <w:t xml:space="preserve">This Subdivision contains an integrity measure that disallows </w:t>
      </w:r>
      <w:r w:rsidR="00867364" w:rsidRPr="00965C18">
        <w:t xml:space="preserve">an Australian deduction for a payment of interest (or a payment of a similar character) made by an entity (the </w:t>
      </w:r>
      <w:r w:rsidR="00867364" w:rsidRPr="00965C18">
        <w:rPr>
          <w:b/>
          <w:i/>
        </w:rPr>
        <w:t>paying entity</w:t>
      </w:r>
      <w:r w:rsidR="00867364" w:rsidRPr="00965C18">
        <w:t>)</w:t>
      </w:r>
      <w:r w:rsidRPr="00965C18">
        <w:rPr>
          <w:rFonts w:cs="Times New Roman"/>
        </w:rPr>
        <w:t xml:space="preserve"> under a scheme to a foreign entity (the</w:t>
      </w:r>
      <w:r w:rsidRPr="00965C18">
        <w:rPr>
          <w:rFonts w:cs="Times New Roman"/>
          <w:b/>
          <w:i/>
        </w:rPr>
        <w:t xml:space="preserve"> interposed foreign entity</w:t>
      </w:r>
      <w:r w:rsidRPr="00965C18">
        <w:rPr>
          <w:rFonts w:cs="Times New Roman"/>
        </w:rPr>
        <w:t>). The deduction will be disallowed if certain conditions are satisfied, including that:</w:t>
      </w:r>
    </w:p>
    <w:p w14:paraId="344885A8" w14:textId="77777777" w:rsidR="00F42EE5" w:rsidRPr="00965C18" w:rsidRDefault="00F42EE5" w:rsidP="00F42EE5">
      <w:pPr>
        <w:pStyle w:val="SOPara"/>
        <w:rPr>
          <w:rFonts w:cs="Times New Roman"/>
        </w:rPr>
      </w:pPr>
      <w:r w:rsidRPr="00965C18">
        <w:rPr>
          <w:rFonts w:cs="Times New Roman"/>
        </w:rPr>
        <w:tab/>
        <w:t>(a)</w:t>
      </w:r>
      <w:r w:rsidRPr="00965C18">
        <w:rPr>
          <w:rFonts w:cs="Times New Roman"/>
        </w:rPr>
        <w:tab/>
        <w:t xml:space="preserve">the paying entity, the interposed foreign entity and another foreign entity (the </w:t>
      </w:r>
      <w:r w:rsidRPr="00965C18">
        <w:rPr>
          <w:rFonts w:cs="Times New Roman"/>
          <w:b/>
          <w:i/>
        </w:rPr>
        <w:t>ultimate parent entity</w:t>
      </w:r>
      <w:r w:rsidRPr="00965C18">
        <w:rPr>
          <w:rFonts w:cs="Times New Roman"/>
        </w:rPr>
        <w:t>) are in the same Division</w:t>
      </w:r>
      <w:r w:rsidR="001F75DF" w:rsidRPr="00965C18">
        <w:rPr>
          <w:rFonts w:cs="Times New Roman"/>
        </w:rPr>
        <w:t> </w:t>
      </w:r>
      <w:r w:rsidRPr="00965C18">
        <w:rPr>
          <w:rFonts w:cs="Times New Roman"/>
        </w:rPr>
        <w:t>832 control group; and</w:t>
      </w:r>
    </w:p>
    <w:p w14:paraId="5D3C541F" w14:textId="77777777" w:rsidR="00F42EE5" w:rsidRPr="00965C18" w:rsidRDefault="00F42EE5" w:rsidP="00F42EE5">
      <w:pPr>
        <w:pStyle w:val="SOPara"/>
        <w:rPr>
          <w:rFonts w:cs="Times New Roman"/>
        </w:rPr>
      </w:pPr>
      <w:r w:rsidRPr="00965C18">
        <w:rPr>
          <w:rFonts w:cs="Times New Roman"/>
        </w:rPr>
        <w:tab/>
        <w:t>(b)</w:t>
      </w:r>
      <w:r w:rsidRPr="00965C18">
        <w:rPr>
          <w:rFonts w:cs="Times New Roman"/>
        </w:rPr>
        <w:tab/>
        <w:t>the payment is not subject to Australian income tax; and</w:t>
      </w:r>
    </w:p>
    <w:p w14:paraId="6E741E26" w14:textId="77777777" w:rsidR="00F42EE5" w:rsidRPr="00965C18" w:rsidRDefault="00F42EE5" w:rsidP="00F42EE5">
      <w:pPr>
        <w:pStyle w:val="SOPara"/>
        <w:rPr>
          <w:rFonts w:cs="Times New Roman"/>
        </w:rPr>
      </w:pPr>
      <w:r w:rsidRPr="00965C18">
        <w:rPr>
          <w:rFonts w:cs="Times New Roman"/>
        </w:rPr>
        <w:tab/>
        <w:t>(c)</w:t>
      </w:r>
      <w:r w:rsidRPr="00965C18">
        <w:rPr>
          <w:rFonts w:cs="Times New Roman"/>
        </w:rPr>
        <w:tab/>
        <w:t xml:space="preserve">the highest rate of foreign income tax (the </w:t>
      </w:r>
      <w:r w:rsidRPr="00965C18">
        <w:rPr>
          <w:rFonts w:cs="Times New Roman"/>
          <w:b/>
          <w:i/>
        </w:rPr>
        <w:t>foreign country rate</w:t>
      </w:r>
      <w:r w:rsidRPr="00965C18">
        <w:rPr>
          <w:rFonts w:cs="Times New Roman"/>
        </w:rPr>
        <w:t>) on the payment is 10% or less; and</w:t>
      </w:r>
    </w:p>
    <w:p w14:paraId="77B57F6D" w14:textId="77777777" w:rsidR="00F42EE5" w:rsidRPr="00965C18" w:rsidRDefault="00F42EE5" w:rsidP="00F42EE5">
      <w:pPr>
        <w:pStyle w:val="SOPara"/>
        <w:rPr>
          <w:rFonts w:cs="Times New Roman"/>
        </w:rPr>
      </w:pPr>
      <w:r w:rsidRPr="00965C18">
        <w:rPr>
          <w:rFonts w:cs="Times New Roman"/>
        </w:rPr>
        <w:tab/>
        <w:t>(d)</w:t>
      </w:r>
      <w:r w:rsidRPr="00965C18">
        <w:rPr>
          <w:rFonts w:cs="Times New Roman"/>
        </w:rPr>
        <w:tab/>
        <w:t xml:space="preserve">it is reasonable to conclude (having regard to certain matters) that the entity, or one of the entities, that entered into or carried out all </w:t>
      </w:r>
      <w:r w:rsidR="00346F4D" w:rsidRPr="00965C18">
        <w:rPr>
          <w:rFonts w:cs="Times New Roman"/>
        </w:rPr>
        <w:t xml:space="preserve">or </w:t>
      </w:r>
      <w:r w:rsidRPr="00965C18">
        <w:rPr>
          <w:rFonts w:cs="Times New Roman"/>
        </w:rPr>
        <w:t xml:space="preserve">part of the scheme did so for a purpose including </w:t>
      </w:r>
      <w:r w:rsidR="00867364" w:rsidRPr="00965C18">
        <w:t>a purpose of enabling a deduction to be obtained in respect of the payment, and</w:t>
      </w:r>
      <w:r w:rsidRPr="00965C18">
        <w:rPr>
          <w:rFonts w:cs="Times New Roman"/>
        </w:rPr>
        <w:t xml:space="preserve"> </w:t>
      </w:r>
      <w:r w:rsidRPr="00965C18">
        <w:rPr>
          <w:rFonts w:cs="Times New Roman"/>
        </w:rPr>
        <w:lastRenderedPageBreak/>
        <w:t>enabling foreign income tax to be imposed on the payment at a rate of 10% or less.</w:t>
      </w:r>
    </w:p>
    <w:p w14:paraId="08E680E5" w14:textId="77777777" w:rsidR="00F42EE5" w:rsidRPr="00965C18" w:rsidRDefault="00F42EE5" w:rsidP="00F42EE5">
      <w:pPr>
        <w:pStyle w:val="SOText"/>
        <w:rPr>
          <w:rFonts w:cs="Times New Roman"/>
        </w:rPr>
      </w:pPr>
      <w:r w:rsidRPr="00965C18">
        <w:rPr>
          <w:rFonts w:cs="Times New Roman"/>
        </w:rPr>
        <w:t>However, the deduction will not be disallowed if, assuming that the payment had been made directly to the ultimate parent entity:</w:t>
      </w:r>
    </w:p>
    <w:p w14:paraId="0DEB9441" w14:textId="77777777" w:rsidR="00F42EE5" w:rsidRPr="00965C18" w:rsidRDefault="00F42EE5" w:rsidP="00F42EE5">
      <w:pPr>
        <w:pStyle w:val="SOPara"/>
        <w:rPr>
          <w:rFonts w:cs="Times New Roman"/>
        </w:rPr>
      </w:pPr>
      <w:r w:rsidRPr="00965C18">
        <w:rPr>
          <w:rFonts w:cs="Times New Roman"/>
        </w:rPr>
        <w:tab/>
        <w:t>(a)</w:t>
      </w:r>
      <w:r w:rsidRPr="00965C18">
        <w:rPr>
          <w:rFonts w:cs="Times New Roman"/>
        </w:rPr>
        <w:tab/>
        <w:t>the rate of foreign income tax on the payment in the country of residence of the ultimate parent entity would be less than or equal to the foreign country rate; and</w:t>
      </w:r>
    </w:p>
    <w:p w14:paraId="21A34AE5" w14:textId="77777777" w:rsidR="00F42EE5" w:rsidRPr="00965C18" w:rsidRDefault="00F42EE5" w:rsidP="00F42EE5">
      <w:pPr>
        <w:pStyle w:val="SOPara"/>
        <w:rPr>
          <w:rFonts w:cs="Times New Roman"/>
        </w:rPr>
      </w:pPr>
      <w:r w:rsidRPr="00965C18">
        <w:rPr>
          <w:rFonts w:cs="Times New Roman"/>
        </w:rPr>
        <w:tab/>
        <w:t>(b)</w:t>
      </w:r>
      <w:r w:rsidRPr="00965C18">
        <w:rPr>
          <w:rFonts w:cs="Times New Roman"/>
        </w:rPr>
        <w:tab/>
        <w:t>the payment would not give rise to a hybrid mismatch of a particular kind.</w:t>
      </w:r>
    </w:p>
    <w:p w14:paraId="107CFF66" w14:textId="77777777" w:rsidR="00F42EE5" w:rsidRPr="00965C18" w:rsidRDefault="00F42EE5" w:rsidP="00F42EE5">
      <w:pPr>
        <w:pStyle w:val="TofSectsHeading"/>
      </w:pPr>
      <w:r w:rsidRPr="00965C18">
        <w:t>Table of sections</w:t>
      </w:r>
    </w:p>
    <w:p w14:paraId="265E951E" w14:textId="77777777" w:rsidR="00F42EE5" w:rsidRPr="00965C18" w:rsidRDefault="00F42EE5" w:rsidP="00F42EE5">
      <w:pPr>
        <w:pStyle w:val="TofSectsGroupHeading"/>
      </w:pPr>
      <w:r w:rsidRPr="00965C18">
        <w:t>Operative provisions</w:t>
      </w:r>
    </w:p>
    <w:p w14:paraId="158B680F" w14:textId="1D1B2502" w:rsidR="00F42EE5" w:rsidRPr="00965C18" w:rsidRDefault="00F42EE5" w:rsidP="00F42EE5">
      <w:pPr>
        <w:pStyle w:val="TofSectsSection"/>
      </w:pPr>
      <w:r w:rsidRPr="00965C18">
        <w:t>832</w:t>
      </w:r>
      <w:r w:rsidR="00442C70">
        <w:noBreakHyphen/>
      </w:r>
      <w:r w:rsidRPr="00965C18">
        <w:t>725</w:t>
      </w:r>
      <w:r w:rsidRPr="00965C18">
        <w:tab/>
        <w:t>Payments made to interposed foreign entity (integrity measure)—denial of deduction</w:t>
      </w:r>
    </w:p>
    <w:p w14:paraId="2023B7DB" w14:textId="5CEA4400" w:rsidR="00F42EE5" w:rsidRPr="00965C18" w:rsidRDefault="00F42EE5" w:rsidP="00F42EE5">
      <w:pPr>
        <w:pStyle w:val="TofSectsSection"/>
      </w:pPr>
      <w:r w:rsidRPr="00965C18">
        <w:t>832</w:t>
      </w:r>
      <w:r w:rsidR="00442C70">
        <w:noBreakHyphen/>
      </w:r>
      <w:r w:rsidRPr="00965C18">
        <w:t>730</w:t>
      </w:r>
      <w:r w:rsidRPr="00965C18">
        <w:tab/>
        <w:t>Back to back arrangements, etc.</w:t>
      </w:r>
    </w:p>
    <w:p w14:paraId="15510D13" w14:textId="7D508A55" w:rsidR="00F42EE5" w:rsidRPr="00965C18" w:rsidRDefault="00F42EE5" w:rsidP="00F42EE5">
      <w:pPr>
        <w:pStyle w:val="TofSectsSection"/>
      </w:pPr>
      <w:r w:rsidRPr="00965C18">
        <w:t>832</w:t>
      </w:r>
      <w:r w:rsidR="00442C70">
        <w:noBreakHyphen/>
      </w:r>
      <w:r w:rsidRPr="00965C18">
        <w:t>735</w:t>
      </w:r>
      <w:r w:rsidRPr="00965C18">
        <w:tab/>
        <w:t>Determination may specify kinds of scheme and circumstances where no denial of deduction</w:t>
      </w:r>
    </w:p>
    <w:p w14:paraId="616F5470" w14:textId="77777777" w:rsidR="00F42EE5" w:rsidRPr="00965C18" w:rsidRDefault="00F42EE5" w:rsidP="00F42EE5">
      <w:pPr>
        <w:pStyle w:val="ActHead4"/>
      </w:pPr>
      <w:bookmarkStart w:id="822" w:name="_Toc201758458"/>
      <w:r w:rsidRPr="00965C18">
        <w:t>Operative provisions</w:t>
      </w:r>
      <w:bookmarkEnd w:id="822"/>
    </w:p>
    <w:p w14:paraId="070731EB" w14:textId="13C72F46" w:rsidR="00F42EE5" w:rsidRPr="00965C18" w:rsidRDefault="00F42EE5" w:rsidP="00F42EE5">
      <w:pPr>
        <w:pStyle w:val="ActHead5"/>
      </w:pPr>
      <w:bookmarkStart w:id="823" w:name="_Toc201758459"/>
      <w:r w:rsidRPr="00965C18">
        <w:rPr>
          <w:rStyle w:val="CharSectno"/>
        </w:rPr>
        <w:t>832</w:t>
      </w:r>
      <w:r w:rsidR="00442C70">
        <w:rPr>
          <w:rStyle w:val="CharSectno"/>
        </w:rPr>
        <w:noBreakHyphen/>
      </w:r>
      <w:r w:rsidRPr="00965C18">
        <w:rPr>
          <w:rStyle w:val="CharSectno"/>
        </w:rPr>
        <w:t>725</w:t>
      </w:r>
      <w:r w:rsidRPr="00965C18">
        <w:t xml:space="preserve">  Payments made to interposed foreign entity (integrity measure)—denial of deduction</w:t>
      </w:r>
      <w:bookmarkEnd w:id="823"/>
    </w:p>
    <w:p w14:paraId="3A12C70F" w14:textId="77777777" w:rsidR="00F42EE5" w:rsidRPr="00965C18" w:rsidRDefault="00F42EE5" w:rsidP="00F42EE5">
      <w:pPr>
        <w:pStyle w:val="subsection"/>
      </w:pPr>
      <w:r w:rsidRPr="00965C18">
        <w:tab/>
        <w:t>(1)</w:t>
      </w:r>
      <w:r w:rsidRPr="00965C18">
        <w:tab/>
      </w:r>
      <w:r w:rsidR="001F75DF" w:rsidRPr="00965C18">
        <w:t>Subsection (</w:t>
      </w:r>
      <w:r w:rsidRPr="00965C18">
        <w:t>3) applies if:</w:t>
      </w:r>
    </w:p>
    <w:p w14:paraId="7D6B573F" w14:textId="33537787" w:rsidR="00F42EE5" w:rsidRPr="00965C18" w:rsidRDefault="00F42EE5" w:rsidP="00F42EE5">
      <w:pPr>
        <w:pStyle w:val="paragraph"/>
      </w:pPr>
      <w:r w:rsidRPr="00965C18">
        <w:tab/>
        <w:t>(a)</w:t>
      </w:r>
      <w:r w:rsidRPr="00965C18">
        <w:tab/>
        <w:t>an entity (the</w:t>
      </w:r>
      <w:r w:rsidRPr="00965C18">
        <w:rPr>
          <w:b/>
          <w:i/>
        </w:rPr>
        <w:t xml:space="preserve"> paying entity</w:t>
      </w:r>
      <w:r w:rsidRPr="00965C18">
        <w:t xml:space="preserve">) makes a payment under a </w:t>
      </w:r>
      <w:r w:rsidR="00442C70" w:rsidRPr="00442C70">
        <w:rPr>
          <w:position w:val="6"/>
          <w:sz w:val="16"/>
        </w:rPr>
        <w:t>*</w:t>
      </w:r>
      <w:r w:rsidRPr="00965C18">
        <w:t xml:space="preserve">scheme to a </w:t>
      </w:r>
      <w:r w:rsidR="00442C70" w:rsidRPr="00442C70">
        <w:rPr>
          <w:position w:val="6"/>
          <w:sz w:val="16"/>
        </w:rPr>
        <w:t>*</w:t>
      </w:r>
      <w:r w:rsidRPr="00965C18">
        <w:t>foreign entity (the</w:t>
      </w:r>
      <w:r w:rsidRPr="00965C18">
        <w:rPr>
          <w:b/>
          <w:i/>
        </w:rPr>
        <w:t xml:space="preserve"> interposed foreign entity</w:t>
      </w:r>
      <w:r w:rsidRPr="00965C18">
        <w:t xml:space="preserve">), either directly, or indirectly through one or more interposed </w:t>
      </w:r>
      <w:r w:rsidR="00442C70" w:rsidRPr="00442C70">
        <w:rPr>
          <w:position w:val="6"/>
          <w:sz w:val="16"/>
        </w:rPr>
        <w:t>*</w:t>
      </w:r>
      <w:r w:rsidRPr="00965C18">
        <w:t xml:space="preserve">Australian trusts or Australian partnerships (within the meaning of Part X of the </w:t>
      </w:r>
      <w:r w:rsidRPr="00965C18">
        <w:rPr>
          <w:i/>
        </w:rPr>
        <w:t>Income Tax Assessment Act 1936</w:t>
      </w:r>
      <w:r w:rsidRPr="00965C18">
        <w:t>); and</w:t>
      </w:r>
    </w:p>
    <w:p w14:paraId="19FF130F" w14:textId="0F559367" w:rsidR="00F42EE5" w:rsidRPr="00965C18" w:rsidRDefault="00F42EE5" w:rsidP="00F42EE5">
      <w:pPr>
        <w:pStyle w:val="paragraph"/>
      </w:pPr>
      <w:r w:rsidRPr="00965C18">
        <w:tab/>
        <w:t>(b)</w:t>
      </w:r>
      <w:r w:rsidRPr="00965C18">
        <w:tab/>
        <w:t xml:space="preserve">the paying entity, the interposed foreign entity and another foreign entity (the </w:t>
      </w:r>
      <w:r w:rsidRPr="00965C18">
        <w:rPr>
          <w:b/>
          <w:i/>
        </w:rPr>
        <w:t>ultimate parent entity</w:t>
      </w:r>
      <w:r w:rsidRPr="00965C18">
        <w:t xml:space="preserve">) are in the same </w:t>
      </w:r>
      <w:r w:rsidR="00442C70" w:rsidRPr="00442C70">
        <w:rPr>
          <w:position w:val="6"/>
          <w:sz w:val="16"/>
        </w:rPr>
        <w:t>*</w:t>
      </w:r>
      <w:r w:rsidRPr="00965C18">
        <w:t>Division</w:t>
      </w:r>
      <w:r w:rsidR="001F75DF" w:rsidRPr="00965C18">
        <w:t> </w:t>
      </w:r>
      <w:r w:rsidRPr="00965C18">
        <w:t>832 control group; and</w:t>
      </w:r>
    </w:p>
    <w:p w14:paraId="698AF3FF" w14:textId="77777777" w:rsidR="00F42EE5" w:rsidRPr="00965C18" w:rsidRDefault="00F42EE5" w:rsidP="00F42EE5">
      <w:pPr>
        <w:pStyle w:val="paragraph"/>
      </w:pPr>
      <w:r w:rsidRPr="00965C18">
        <w:lastRenderedPageBreak/>
        <w:tab/>
        <w:t>(c)</w:t>
      </w:r>
      <w:r w:rsidRPr="00965C18">
        <w:tab/>
        <w:t>the ultimate parent entity is not controlled by any other entity (other than an entity that is not a member of the Division</w:t>
      </w:r>
      <w:r w:rsidR="001F75DF" w:rsidRPr="00965C18">
        <w:t> </w:t>
      </w:r>
      <w:r w:rsidRPr="00965C18">
        <w:t>832 control group); and</w:t>
      </w:r>
    </w:p>
    <w:p w14:paraId="12BF7DC4" w14:textId="77777777" w:rsidR="00F42EE5" w:rsidRPr="00965C18" w:rsidRDefault="00F42EE5" w:rsidP="00F42EE5">
      <w:pPr>
        <w:pStyle w:val="paragraph"/>
      </w:pPr>
      <w:r w:rsidRPr="00965C18">
        <w:tab/>
        <w:t>(d)</w:t>
      </w:r>
      <w:r w:rsidRPr="00965C18">
        <w:tab/>
        <w:t>the payment is of:</w:t>
      </w:r>
    </w:p>
    <w:p w14:paraId="574892E8" w14:textId="77777777" w:rsidR="00F42EE5" w:rsidRPr="00965C18" w:rsidRDefault="00F42EE5" w:rsidP="00F42EE5">
      <w:pPr>
        <w:pStyle w:val="paragraphsub"/>
      </w:pPr>
      <w:r w:rsidRPr="00965C18">
        <w:tab/>
        <w:t>(i)</w:t>
      </w:r>
      <w:r w:rsidRPr="00965C18">
        <w:tab/>
        <w:t>an amount of interest (within the meaning of subsection</w:t>
      </w:r>
      <w:r w:rsidR="001F75DF" w:rsidRPr="00965C18">
        <w:t> </w:t>
      </w:r>
      <w:r w:rsidRPr="00965C18">
        <w:t xml:space="preserve">128A(1AB) of the </w:t>
      </w:r>
      <w:r w:rsidRPr="00965C18">
        <w:rPr>
          <w:i/>
        </w:rPr>
        <w:t>Income Tax Assessment Act 1936</w:t>
      </w:r>
      <w:r w:rsidRPr="00965C18">
        <w:t>); or</w:t>
      </w:r>
    </w:p>
    <w:p w14:paraId="1638ABCB" w14:textId="08588EC7" w:rsidR="00F42EE5" w:rsidRPr="00965C18" w:rsidRDefault="00F42EE5" w:rsidP="00F42EE5">
      <w:pPr>
        <w:pStyle w:val="paragraphsub"/>
      </w:pPr>
      <w:r w:rsidRPr="00965C18">
        <w:tab/>
        <w:t>(ii)</w:t>
      </w:r>
      <w:r w:rsidRPr="00965C18">
        <w:tab/>
        <w:t xml:space="preserve">an amount under a </w:t>
      </w:r>
      <w:r w:rsidR="00442C70" w:rsidRPr="00442C70">
        <w:rPr>
          <w:position w:val="6"/>
          <w:sz w:val="16"/>
        </w:rPr>
        <w:t>*</w:t>
      </w:r>
      <w:r w:rsidRPr="00965C18">
        <w:t>derivative financial arrangement; and</w:t>
      </w:r>
    </w:p>
    <w:p w14:paraId="17235899" w14:textId="77777777" w:rsidR="00F42EE5" w:rsidRPr="00965C18" w:rsidRDefault="00F42EE5" w:rsidP="00F42EE5">
      <w:pPr>
        <w:pStyle w:val="paragraph"/>
      </w:pPr>
      <w:r w:rsidRPr="00965C18">
        <w:tab/>
        <w:t>(e)</w:t>
      </w:r>
      <w:r w:rsidRPr="00965C18">
        <w:tab/>
      </w:r>
      <w:r w:rsidR="00867364" w:rsidRPr="00965C18">
        <w:t>an entity</w:t>
      </w:r>
      <w:r w:rsidRPr="00965C18">
        <w:t xml:space="preserve"> is entitled to a deduction in an income year in respect of the payment (disregarding this section); and</w:t>
      </w:r>
    </w:p>
    <w:p w14:paraId="420AB4DB" w14:textId="2A929C69" w:rsidR="00F42EE5" w:rsidRPr="00965C18" w:rsidRDefault="00F42EE5" w:rsidP="00F42EE5">
      <w:pPr>
        <w:pStyle w:val="paragraph"/>
      </w:pPr>
      <w:r w:rsidRPr="00965C18">
        <w:tab/>
        <w:t>(f)</w:t>
      </w:r>
      <w:r w:rsidRPr="00965C18">
        <w:tab/>
        <w:t xml:space="preserve">the payment is not </w:t>
      </w:r>
      <w:r w:rsidR="00442C70" w:rsidRPr="00442C70">
        <w:rPr>
          <w:position w:val="6"/>
          <w:sz w:val="16"/>
        </w:rPr>
        <w:t>*</w:t>
      </w:r>
      <w:r w:rsidRPr="00965C18">
        <w:t>subject to Australian income tax; and</w:t>
      </w:r>
    </w:p>
    <w:p w14:paraId="2FC91624" w14:textId="77777777" w:rsidR="00F42EE5" w:rsidRPr="00965C18" w:rsidRDefault="00F42EE5" w:rsidP="00F42EE5">
      <w:pPr>
        <w:pStyle w:val="paragraph"/>
      </w:pPr>
      <w:r w:rsidRPr="00965C18">
        <w:tab/>
        <w:t>(g)</w:t>
      </w:r>
      <w:r w:rsidRPr="00965C18">
        <w:tab/>
        <w:t>either:</w:t>
      </w:r>
    </w:p>
    <w:p w14:paraId="50634216" w14:textId="3FF87DDC" w:rsidR="00F42EE5" w:rsidRPr="00965C18" w:rsidRDefault="00F42EE5" w:rsidP="00F42EE5">
      <w:pPr>
        <w:pStyle w:val="paragraphsub"/>
      </w:pPr>
      <w:r w:rsidRPr="00965C18">
        <w:tab/>
        <w:t>(i)</w:t>
      </w:r>
      <w:r w:rsidRPr="00965C18">
        <w:tab/>
        <w:t xml:space="preserve">the payment is </w:t>
      </w:r>
      <w:r w:rsidR="00442C70" w:rsidRPr="00442C70">
        <w:rPr>
          <w:position w:val="6"/>
          <w:sz w:val="16"/>
        </w:rPr>
        <w:t>*</w:t>
      </w:r>
      <w:r w:rsidRPr="00965C18">
        <w:t xml:space="preserve">subject to foreign income tax in one or more foreign countries, and the highest rate (the </w:t>
      </w:r>
      <w:r w:rsidRPr="00965C18">
        <w:rPr>
          <w:b/>
          <w:i/>
        </w:rPr>
        <w:t>foreign country rate</w:t>
      </w:r>
      <w:r w:rsidRPr="00965C18">
        <w:t>) at which the payment is subject to foreign income tax is 10% or less; or</w:t>
      </w:r>
    </w:p>
    <w:p w14:paraId="0AEB2C1F" w14:textId="77777777" w:rsidR="00F42EE5" w:rsidRPr="00965C18" w:rsidRDefault="00F42EE5" w:rsidP="00F42EE5">
      <w:pPr>
        <w:pStyle w:val="paragraphsub"/>
      </w:pPr>
      <w:r w:rsidRPr="00965C18">
        <w:tab/>
        <w:t>(ii)</w:t>
      </w:r>
      <w:r w:rsidRPr="00965C18">
        <w:tab/>
        <w:t>the payment is not subject to foreign income tax; and</w:t>
      </w:r>
    </w:p>
    <w:p w14:paraId="7B086AD7" w14:textId="77777777" w:rsidR="00F42EE5" w:rsidRPr="00965C18" w:rsidRDefault="00F42EE5" w:rsidP="00F42EE5">
      <w:pPr>
        <w:pStyle w:val="paragraph"/>
      </w:pPr>
      <w:r w:rsidRPr="00965C18">
        <w:tab/>
        <w:t>(h)</w:t>
      </w:r>
      <w:r w:rsidRPr="00965C18">
        <w:tab/>
        <w:t xml:space="preserve">it is reasonable to conclude (having regard to the matters in </w:t>
      </w:r>
      <w:r w:rsidR="001F75DF" w:rsidRPr="00965C18">
        <w:t>subsection (</w:t>
      </w:r>
      <w:r w:rsidRPr="00965C18">
        <w:t>2)) that the entity, or one of the entities, who entered into or carried out the scheme or any part of the scheme did so for a principal purpose of, or for more than one principal purpose that includes a purpose of:</w:t>
      </w:r>
    </w:p>
    <w:p w14:paraId="0CF7A22F" w14:textId="77777777" w:rsidR="00F42EE5" w:rsidRPr="00965C18" w:rsidRDefault="00F42EE5" w:rsidP="00F42EE5">
      <w:pPr>
        <w:pStyle w:val="paragraphsub"/>
      </w:pPr>
      <w:r w:rsidRPr="00965C18">
        <w:tab/>
        <w:t>(i)</w:t>
      </w:r>
      <w:r w:rsidRPr="00965C18">
        <w:tab/>
        <w:t>enabling a deduction to be obtained in respect of the payment; and</w:t>
      </w:r>
    </w:p>
    <w:p w14:paraId="1315A418" w14:textId="77777777" w:rsidR="00F42EE5" w:rsidRPr="00965C18" w:rsidRDefault="00F42EE5" w:rsidP="00F42EE5">
      <w:pPr>
        <w:pStyle w:val="paragraphsub"/>
      </w:pPr>
      <w:r w:rsidRPr="00965C18">
        <w:tab/>
        <w:t>(ii)</w:t>
      </w:r>
      <w:r w:rsidRPr="00965C18">
        <w:tab/>
        <w:t>enabling foreign income tax to be imposed on the payment at a rate of 10% or less, or enabling foreign income tax not to be imposed on the payment.</w:t>
      </w:r>
    </w:p>
    <w:p w14:paraId="4044D6FB" w14:textId="373E3346" w:rsidR="006C4D6E" w:rsidRPr="00965C18" w:rsidRDefault="006C4D6E" w:rsidP="006C4D6E">
      <w:pPr>
        <w:pStyle w:val="subsection"/>
      </w:pPr>
      <w:r w:rsidRPr="00965C18">
        <w:tab/>
        <w:t>(1A)</w:t>
      </w:r>
      <w:r w:rsidRPr="00965C18">
        <w:tab/>
        <w:t>For the purposes of subsection (1), disregard paragraphs 832</w:t>
      </w:r>
      <w:r w:rsidR="00442C70">
        <w:noBreakHyphen/>
      </w:r>
      <w:r w:rsidRPr="00965C18">
        <w:t xml:space="preserve">130(7)(d) and (e) (exclusion of municipal and State taxes in working out what is </w:t>
      </w:r>
      <w:r w:rsidR="00442C70" w:rsidRPr="00442C70">
        <w:rPr>
          <w:position w:val="6"/>
          <w:sz w:val="16"/>
        </w:rPr>
        <w:t>*</w:t>
      </w:r>
      <w:r w:rsidRPr="00965C18">
        <w:t>subject to foreign income tax).</w:t>
      </w:r>
    </w:p>
    <w:p w14:paraId="2BF81FBF" w14:textId="77777777" w:rsidR="00F42EE5" w:rsidRPr="00965C18" w:rsidRDefault="00F42EE5" w:rsidP="00F42EE5">
      <w:pPr>
        <w:pStyle w:val="subsection"/>
      </w:pPr>
      <w:r w:rsidRPr="00965C18">
        <w:tab/>
        <w:t>(2)</w:t>
      </w:r>
      <w:r w:rsidRPr="00965C18">
        <w:tab/>
        <w:t xml:space="preserve">For the purposes of </w:t>
      </w:r>
      <w:r w:rsidR="001F75DF" w:rsidRPr="00965C18">
        <w:t>paragraph (</w:t>
      </w:r>
      <w:r w:rsidRPr="00965C18">
        <w:t>1)(h), have regard to the following matters:</w:t>
      </w:r>
    </w:p>
    <w:p w14:paraId="68E69D94" w14:textId="415D95B9" w:rsidR="00F42EE5" w:rsidRPr="00965C18" w:rsidRDefault="00F42EE5" w:rsidP="00F42EE5">
      <w:pPr>
        <w:pStyle w:val="paragraph"/>
      </w:pPr>
      <w:r w:rsidRPr="00965C18">
        <w:lastRenderedPageBreak/>
        <w:tab/>
        <w:t>(a)</w:t>
      </w:r>
      <w:r w:rsidRPr="00965C18">
        <w:tab/>
        <w:t xml:space="preserve">the facts and circumstances that exist in relation to the </w:t>
      </w:r>
      <w:r w:rsidR="00442C70" w:rsidRPr="00442C70">
        <w:rPr>
          <w:position w:val="6"/>
          <w:sz w:val="16"/>
        </w:rPr>
        <w:t>*</w:t>
      </w:r>
      <w:r w:rsidRPr="00965C18">
        <w:t>scheme;</w:t>
      </w:r>
    </w:p>
    <w:p w14:paraId="723823A2" w14:textId="77777777" w:rsidR="00F42EE5" w:rsidRPr="00965C18" w:rsidRDefault="00F42EE5" w:rsidP="00F42EE5">
      <w:pPr>
        <w:pStyle w:val="paragraph"/>
      </w:pPr>
      <w:r w:rsidRPr="00965C18">
        <w:tab/>
        <w:t>(b)</w:t>
      </w:r>
      <w:r w:rsidRPr="00965C18">
        <w:tab/>
        <w:t xml:space="preserve">if the payment is an amount of interest as mentioned in </w:t>
      </w:r>
      <w:r w:rsidR="001F75DF" w:rsidRPr="00965C18">
        <w:t>subparagraph (</w:t>
      </w:r>
      <w:r w:rsidRPr="00965C18">
        <w:t>1)(d)(i)—the source of the funds used by the interposed foreign entity to provide the paying entity with the loan or other debt interest in respect of which the payment of interest is made;</w:t>
      </w:r>
    </w:p>
    <w:p w14:paraId="6EBBFB21" w14:textId="77777777" w:rsidR="00F42EE5" w:rsidRPr="00965C18" w:rsidRDefault="00F42EE5" w:rsidP="00F42EE5">
      <w:pPr>
        <w:pStyle w:val="paragraph"/>
      </w:pPr>
      <w:r w:rsidRPr="00965C18">
        <w:tab/>
        <w:t>(c)</w:t>
      </w:r>
      <w:r w:rsidRPr="00965C18">
        <w:tab/>
        <w:t>whether the interposed foreign entity engages in substantial commercial activities in carrying on a banking, financial or other similar business.</w:t>
      </w:r>
    </w:p>
    <w:p w14:paraId="3C9E15CD" w14:textId="77777777" w:rsidR="00867364" w:rsidRPr="00965C18" w:rsidRDefault="00867364" w:rsidP="00867364">
      <w:pPr>
        <w:pStyle w:val="subsection"/>
      </w:pPr>
      <w:r w:rsidRPr="00965C18">
        <w:tab/>
        <w:t>(3)</w:t>
      </w:r>
      <w:r w:rsidRPr="00965C18">
        <w:tab/>
        <w:t>The entity mentioned in paragraph (1)(e) is not entitled to the deduction mentioned in that paragraph.</w:t>
      </w:r>
    </w:p>
    <w:p w14:paraId="17B73A35" w14:textId="77777777" w:rsidR="00F42EE5" w:rsidRPr="00965C18" w:rsidRDefault="00F42EE5" w:rsidP="00F42EE5">
      <w:pPr>
        <w:pStyle w:val="subsection"/>
      </w:pPr>
      <w:r w:rsidRPr="00965C18">
        <w:tab/>
        <w:t>(4)</w:t>
      </w:r>
      <w:r w:rsidRPr="00965C18">
        <w:tab/>
      </w:r>
      <w:r w:rsidR="001F75DF" w:rsidRPr="00965C18">
        <w:t>Subsection (</w:t>
      </w:r>
      <w:r w:rsidRPr="00965C18">
        <w:t>3) does not apply if it is reasonable to conclude that:</w:t>
      </w:r>
    </w:p>
    <w:p w14:paraId="6B40C9D6" w14:textId="77777777" w:rsidR="00F42EE5" w:rsidRPr="00965C18" w:rsidRDefault="00F42EE5" w:rsidP="00F42EE5">
      <w:pPr>
        <w:pStyle w:val="paragraph"/>
      </w:pPr>
      <w:r w:rsidRPr="00965C18">
        <w:tab/>
        <w:t>(a)</w:t>
      </w:r>
      <w:r w:rsidRPr="00965C18">
        <w:tab/>
        <w:t>the following requirements are satisfied:</w:t>
      </w:r>
    </w:p>
    <w:p w14:paraId="2F8BF4A1" w14:textId="77777777" w:rsidR="00F42EE5" w:rsidRPr="00965C18" w:rsidRDefault="00F42EE5" w:rsidP="00F42EE5">
      <w:pPr>
        <w:pStyle w:val="paragraphsub"/>
      </w:pPr>
      <w:r w:rsidRPr="00965C18">
        <w:tab/>
        <w:t>(i)</w:t>
      </w:r>
      <w:r w:rsidRPr="00965C18">
        <w:tab/>
        <w:t xml:space="preserve">the amount of the payment is taken into account under Part X of the </w:t>
      </w:r>
      <w:r w:rsidRPr="00965C18">
        <w:rPr>
          <w:i/>
        </w:rPr>
        <w:t>Income Tax Assessment Act 1936</w:t>
      </w:r>
      <w:r w:rsidRPr="00965C18">
        <w:t>;</w:t>
      </w:r>
    </w:p>
    <w:p w14:paraId="27348EE5" w14:textId="13E549F0" w:rsidR="00F42EE5" w:rsidRPr="00965C18" w:rsidRDefault="00F42EE5" w:rsidP="00F42EE5">
      <w:pPr>
        <w:pStyle w:val="paragraphsub"/>
      </w:pPr>
      <w:r w:rsidRPr="00965C18">
        <w:tab/>
        <w:t>(ii)</w:t>
      </w:r>
      <w:r w:rsidRPr="00965C18">
        <w:tab/>
        <w:t xml:space="preserve">the sum of the </w:t>
      </w:r>
      <w:r w:rsidR="00442C70" w:rsidRPr="00442C70">
        <w:rPr>
          <w:position w:val="6"/>
          <w:sz w:val="16"/>
        </w:rPr>
        <w:t>*</w:t>
      </w:r>
      <w:r w:rsidRPr="00965C18">
        <w:t xml:space="preserve">attribution percentages of each </w:t>
      </w:r>
      <w:r w:rsidR="00442C70" w:rsidRPr="00442C70">
        <w:rPr>
          <w:position w:val="6"/>
          <w:sz w:val="16"/>
        </w:rPr>
        <w:t>*</w:t>
      </w:r>
      <w:r w:rsidRPr="00965C18">
        <w:t>attributable taxpayer in relation to the interposed foreign entity, for the purposes of sections</w:t>
      </w:r>
      <w:r w:rsidR="001F75DF" w:rsidRPr="00965C18">
        <w:t> </w:t>
      </w:r>
      <w:r w:rsidRPr="00965C18">
        <w:t>456 and 457 of that Act in respect of the income year in which the payment is made, is at least 100%; or</w:t>
      </w:r>
    </w:p>
    <w:p w14:paraId="265AA8D5" w14:textId="77777777" w:rsidR="00F42EE5" w:rsidRPr="00965C18" w:rsidRDefault="00F42EE5" w:rsidP="00F42EE5">
      <w:pPr>
        <w:pStyle w:val="paragraph"/>
      </w:pPr>
      <w:r w:rsidRPr="00965C18">
        <w:tab/>
        <w:t>(b)</w:t>
      </w:r>
      <w:r w:rsidRPr="00965C18">
        <w:tab/>
        <w:t xml:space="preserve">requirements similar to those in </w:t>
      </w:r>
      <w:r w:rsidR="001F75DF" w:rsidRPr="00965C18">
        <w:t>paragraph (</w:t>
      </w:r>
      <w:r w:rsidRPr="00965C18">
        <w:t>a), under the law of a foreign country that has substantially the same effect as Part X of that Act in respect of that foreign country, are satisfied in relation to the interposed foreign entity; or</w:t>
      </w:r>
    </w:p>
    <w:p w14:paraId="7F0BAB59" w14:textId="77777777" w:rsidR="00F42EE5" w:rsidRPr="00965C18" w:rsidRDefault="00F42EE5" w:rsidP="00F42EE5">
      <w:pPr>
        <w:pStyle w:val="paragraph"/>
      </w:pPr>
      <w:r w:rsidRPr="00965C18">
        <w:tab/>
        <w:t>(c)</w:t>
      </w:r>
      <w:r w:rsidRPr="00965C18">
        <w:tab/>
        <w:t>assuming that the payment were treated as being divided into 2 separate payments:</w:t>
      </w:r>
    </w:p>
    <w:p w14:paraId="7DB96978" w14:textId="77777777" w:rsidR="00F42EE5" w:rsidRPr="00965C18" w:rsidRDefault="00F42EE5" w:rsidP="00F42EE5">
      <w:pPr>
        <w:pStyle w:val="paragraphsub"/>
      </w:pPr>
      <w:r w:rsidRPr="00965C18">
        <w:tab/>
        <w:t>(i)</w:t>
      </w:r>
      <w:r w:rsidRPr="00965C18">
        <w:tab/>
        <w:t xml:space="preserve">the requirements in </w:t>
      </w:r>
      <w:r w:rsidR="001F75DF" w:rsidRPr="00965C18">
        <w:t>paragraph (</w:t>
      </w:r>
      <w:r w:rsidRPr="00965C18">
        <w:t>a) would be satisfied in relation to one of those separate payments; and</w:t>
      </w:r>
    </w:p>
    <w:p w14:paraId="4D100F6A" w14:textId="77777777" w:rsidR="00F42EE5" w:rsidRPr="00965C18" w:rsidRDefault="00F42EE5" w:rsidP="00F42EE5">
      <w:pPr>
        <w:pStyle w:val="paragraphsub"/>
      </w:pPr>
      <w:r w:rsidRPr="00965C18">
        <w:tab/>
        <w:t>(ii)</w:t>
      </w:r>
      <w:r w:rsidRPr="00965C18">
        <w:tab/>
        <w:t xml:space="preserve">the requirements in </w:t>
      </w:r>
      <w:r w:rsidR="001F75DF" w:rsidRPr="00965C18">
        <w:t>paragraph (</w:t>
      </w:r>
      <w:r w:rsidRPr="00965C18">
        <w:t>b) would be satisfied in relation to the other of those separate payments.</w:t>
      </w:r>
    </w:p>
    <w:p w14:paraId="7C2C21DB" w14:textId="77777777" w:rsidR="00F42EE5" w:rsidRPr="00965C18" w:rsidRDefault="00F42EE5" w:rsidP="00F42EE5">
      <w:pPr>
        <w:pStyle w:val="subsection"/>
      </w:pPr>
      <w:r w:rsidRPr="00965C18">
        <w:tab/>
        <w:t>(5)</w:t>
      </w:r>
      <w:r w:rsidRPr="00965C18">
        <w:tab/>
      </w:r>
      <w:r w:rsidR="001F75DF" w:rsidRPr="00965C18">
        <w:t>Subsection (</w:t>
      </w:r>
      <w:r w:rsidRPr="00965C18">
        <w:t>3) does not apply if it is reasonable to conclude that, assuming that the payment had been made directly to the ultimate parent entity:</w:t>
      </w:r>
    </w:p>
    <w:p w14:paraId="441BD248" w14:textId="77777777" w:rsidR="00F42EE5" w:rsidRPr="00965C18" w:rsidRDefault="00F42EE5" w:rsidP="00F42EE5">
      <w:pPr>
        <w:pStyle w:val="paragraph"/>
      </w:pPr>
      <w:r w:rsidRPr="00965C18">
        <w:lastRenderedPageBreak/>
        <w:tab/>
        <w:t>(a)</w:t>
      </w:r>
      <w:r w:rsidRPr="00965C18">
        <w:tab/>
        <w:t>the payment would:</w:t>
      </w:r>
    </w:p>
    <w:p w14:paraId="7A5EFA94" w14:textId="15203A39" w:rsidR="00F42EE5" w:rsidRPr="00965C18" w:rsidRDefault="00F42EE5" w:rsidP="00F42EE5">
      <w:pPr>
        <w:pStyle w:val="paragraphsub"/>
      </w:pPr>
      <w:r w:rsidRPr="00965C18">
        <w:tab/>
        <w:t>(i)</w:t>
      </w:r>
      <w:r w:rsidRPr="00965C18">
        <w:tab/>
        <w:t xml:space="preserve">be </w:t>
      </w:r>
      <w:r w:rsidR="00442C70" w:rsidRPr="00442C70">
        <w:rPr>
          <w:position w:val="6"/>
          <w:sz w:val="16"/>
        </w:rPr>
        <w:t>*</w:t>
      </w:r>
      <w:r w:rsidRPr="00965C18">
        <w:t>subject to foreign income tax at a rate that is the same as, or less than, the foreign country rate; or</w:t>
      </w:r>
    </w:p>
    <w:p w14:paraId="28C00B95" w14:textId="77777777" w:rsidR="00F42EE5" w:rsidRPr="00965C18" w:rsidRDefault="00F42EE5" w:rsidP="00F42EE5">
      <w:pPr>
        <w:pStyle w:val="paragraphsub"/>
      </w:pPr>
      <w:r w:rsidRPr="00965C18">
        <w:tab/>
        <w:t>(ii)</w:t>
      </w:r>
      <w:r w:rsidRPr="00965C18">
        <w:tab/>
        <w:t>not be subject to foreign income tax; and</w:t>
      </w:r>
    </w:p>
    <w:p w14:paraId="6A892ADE" w14:textId="1B88AED3" w:rsidR="00F42EE5" w:rsidRPr="00965C18" w:rsidRDefault="00F42EE5" w:rsidP="00F42EE5">
      <w:pPr>
        <w:pStyle w:val="paragraph"/>
      </w:pPr>
      <w:r w:rsidRPr="00965C18">
        <w:tab/>
        <w:t>(b)</w:t>
      </w:r>
      <w:r w:rsidRPr="00965C18">
        <w:tab/>
        <w:t xml:space="preserve">the payment would not give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or a </w:t>
      </w:r>
      <w:r w:rsidR="00442C70" w:rsidRPr="00442C70">
        <w:rPr>
          <w:position w:val="6"/>
          <w:sz w:val="16"/>
        </w:rPr>
        <w:t>*</w:t>
      </w:r>
      <w:r w:rsidRPr="00965C18">
        <w:t>reverse hybrid mismatch.</w:t>
      </w:r>
    </w:p>
    <w:p w14:paraId="2B3E7B63" w14:textId="50D869A9" w:rsidR="00F42EE5" w:rsidRPr="00965C18" w:rsidRDefault="00F42EE5" w:rsidP="00F42EE5">
      <w:pPr>
        <w:pStyle w:val="subsection"/>
      </w:pPr>
      <w:r w:rsidRPr="00965C18">
        <w:tab/>
        <w:t>(6)</w:t>
      </w:r>
      <w:r w:rsidRPr="00965C18">
        <w:tab/>
      </w:r>
      <w:r w:rsidR="001F75DF" w:rsidRPr="00965C18">
        <w:t>Subsection (</w:t>
      </w:r>
      <w:r w:rsidRPr="00965C18">
        <w:t xml:space="preserve">3) does not apply if the payment gives rise to a </w:t>
      </w:r>
      <w:r w:rsidR="00442C70" w:rsidRPr="00442C70">
        <w:rPr>
          <w:position w:val="6"/>
          <w:sz w:val="16"/>
        </w:rPr>
        <w:t>*</w:t>
      </w:r>
      <w:r w:rsidRPr="00965C18">
        <w:t xml:space="preserve">hybrid financial instrument mismatch, a </w:t>
      </w:r>
      <w:r w:rsidR="00442C70" w:rsidRPr="00442C70">
        <w:rPr>
          <w:position w:val="6"/>
          <w:sz w:val="16"/>
        </w:rPr>
        <w:t>*</w:t>
      </w:r>
      <w:r w:rsidRPr="00965C18">
        <w:t xml:space="preserve">hybrid payer mismatch, a </w:t>
      </w:r>
      <w:r w:rsidR="00442C70" w:rsidRPr="00442C70">
        <w:rPr>
          <w:position w:val="6"/>
          <w:sz w:val="16"/>
        </w:rPr>
        <w:t>*</w:t>
      </w:r>
      <w:r w:rsidRPr="00965C18">
        <w:t xml:space="preserve">reverse hybrid mismatch, a </w:t>
      </w:r>
      <w:r w:rsidR="00442C70" w:rsidRPr="00442C70">
        <w:rPr>
          <w:position w:val="6"/>
          <w:sz w:val="16"/>
        </w:rPr>
        <w:t>*</w:t>
      </w:r>
      <w:r w:rsidRPr="00965C18">
        <w:t xml:space="preserve">branch hybrid mismatch or an </w:t>
      </w:r>
      <w:r w:rsidR="00442C70" w:rsidRPr="00442C70">
        <w:rPr>
          <w:position w:val="6"/>
          <w:sz w:val="16"/>
        </w:rPr>
        <w:t>*</w:t>
      </w:r>
      <w:r w:rsidRPr="00965C18">
        <w:t>imported hybrid mismatch.</w:t>
      </w:r>
    </w:p>
    <w:p w14:paraId="17105EA8" w14:textId="3B22CCEE" w:rsidR="002961DA" w:rsidRPr="00965C18" w:rsidRDefault="002961DA" w:rsidP="002961DA">
      <w:pPr>
        <w:pStyle w:val="subsection"/>
      </w:pPr>
      <w:r w:rsidRPr="00965C18">
        <w:tab/>
        <w:t>(7)</w:t>
      </w:r>
      <w:r w:rsidRPr="00965C18">
        <w:tab/>
        <w:t xml:space="preserve">Subsection (3) does not apply to the extent that an amount to which the payment relates was not allowable as a deduction under </w:t>
      </w:r>
      <w:r w:rsidR="00940CC1">
        <w:t>subsection 8</w:t>
      </w:r>
      <w:r w:rsidRPr="00965C18">
        <w:t>32</w:t>
      </w:r>
      <w:r w:rsidR="00442C70">
        <w:noBreakHyphen/>
      </w:r>
      <w:r w:rsidRPr="00965C18">
        <w:t>530(2).</w:t>
      </w:r>
    </w:p>
    <w:p w14:paraId="6A0C16C4" w14:textId="0286586A" w:rsidR="00F42EE5" w:rsidRPr="00965C18" w:rsidRDefault="00F42EE5" w:rsidP="00F42EE5">
      <w:pPr>
        <w:pStyle w:val="ActHead5"/>
      </w:pPr>
      <w:bookmarkStart w:id="824" w:name="_Toc201758460"/>
      <w:r w:rsidRPr="00965C18">
        <w:rPr>
          <w:rStyle w:val="CharSectno"/>
        </w:rPr>
        <w:t>832</w:t>
      </w:r>
      <w:r w:rsidR="00442C70">
        <w:rPr>
          <w:rStyle w:val="CharSectno"/>
        </w:rPr>
        <w:noBreakHyphen/>
      </w:r>
      <w:r w:rsidRPr="00965C18">
        <w:rPr>
          <w:rStyle w:val="CharSectno"/>
        </w:rPr>
        <w:t>730</w:t>
      </w:r>
      <w:r w:rsidRPr="00965C18">
        <w:t xml:space="preserve">  Back to back arrangements, etc.</w:t>
      </w:r>
      <w:bookmarkEnd w:id="824"/>
    </w:p>
    <w:p w14:paraId="6CD23ED5" w14:textId="77777777" w:rsidR="00F42EE5" w:rsidRPr="00965C18" w:rsidRDefault="00F42EE5" w:rsidP="00F42EE5">
      <w:pPr>
        <w:pStyle w:val="subsection"/>
      </w:pPr>
      <w:r w:rsidRPr="00965C18">
        <w:tab/>
        <w:t>(1)</w:t>
      </w:r>
      <w:r w:rsidRPr="00965C18">
        <w:tab/>
      </w:r>
      <w:r w:rsidR="001F75DF" w:rsidRPr="00965C18">
        <w:t>Subsection (</w:t>
      </w:r>
      <w:r w:rsidRPr="00965C18">
        <w:t>2) applies if:</w:t>
      </w:r>
    </w:p>
    <w:p w14:paraId="58C16538" w14:textId="4B4D280C" w:rsidR="00F42EE5" w:rsidRPr="00965C18" w:rsidRDefault="00F42EE5" w:rsidP="00F42EE5">
      <w:pPr>
        <w:pStyle w:val="paragraph"/>
      </w:pPr>
      <w:r w:rsidRPr="00965C18">
        <w:tab/>
        <w:t>(a)</w:t>
      </w:r>
      <w:r w:rsidRPr="00965C18">
        <w:tab/>
        <w:t>an entity (the</w:t>
      </w:r>
      <w:r w:rsidRPr="00965C18">
        <w:rPr>
          <w:b/>
          <w:i/>
        </w:rPr>
        <w:t xml:space="preserve"> original paying entity</w:t>
      </w:r>
      <w:r w:rsidRPr="00965C18">
        <w:t>) makes a payment of a kind mentioned in sub</w:t>
      </w:r>
      <w:r w:rsidR="00940CC1">
        <w:t>paragraph 8</w:t>
      </w:r>
      <w:r w:rsidRPr="00965C18">
        <w:t>32</w:t>
      </w:r>
      <w:r w:rsidR="00442C70">
        <w:noBreakHyphen/>
      </w:r>
      <w:r w:rsidRPr="00965C18">
        <w:t>725(1)(d)(i) to another entity; and</w:t>
      </w:r>
    </w:p>
    <w:p w14:paraId="0E54E84B" w14:textId="77777777" w:rsidR="00F42EE5" w:rsidRPr="00965C18" w:rsidRDefault="00F42EE5" w:rsidP="00F42EE5">
      <w:pPr>
        <w:pStyle w:val="paragraph"/>
      </w:pPr>
      <w:r w:rsidRPr="00965C18">
        <w:tab/>
        <w:t>(b)</w:t>
      </w:r>
      <w:r w:rsidRPr="00965C18">
        <w:tab/>
        <w:t>the other entity, or a further entity, pays an amount of that kind to a foreign entity; and</w:t>
      </w:r>
    </w:p>
    <w:p w14:paraId="6A603BA4" w14:textId="455B5C2D" w:rsidR="00F42EE5" w:rsidRPr="00965C18" w:rsidRDefault="00F42EE5" w:rsidP="00F42EE5">
      <w:pPr>
        <w:pStyle w:val="paragraph"/>
      </w:pPr>
      <w:r w:rsidRPr="00965C18">
        <w:tab/>
        <w:t>(c)</w:t>
      </w:r>
      <w:r w:rsidRPr="00965C18">
        <w:tab/>
        <w:t xml:space="preserve">the payments mentioned in </w:t>
      </w:r>
      <w:r w:rsidR="001F75DF" w:rsidRPr="00965C18">
        <w:t>paragraphs (</w:t>
      </w:r>
      <w:r w:rsidRPr="00965C18">
        <w:t>a) and (b) are made under an arrangement involving back</w:t>
      </w:r>
      <w:r w:rsidR="00442C70">
        <w:noBreakHyphen/>
      </w:r>
      <w:r w:rsidRPr="00965C18">
        <w:t>to</w:t>
      </w:r>
      <w:r w:rsidR="00442C70">
        <w:noBreakHyphen/>
      </w:r>
      <w:r w:rsidRPr="00965C18">
        <w:t>back loans or an arrangement that is economically equivalent and intended to have a similar effect to back</w:t>
      </w:r>
      <w:r w:rsidR="00442C70">
        <w:noBreakHyphen/>
      </w:r>
      <w:r w:rsidRPr="00965C18">
        <w:t>to</w:t>
      </w:r>
      <w:r w:rsidR="00442C70">
        <w:noBreakHyphen/>
      </w:r>
      <w:r w:rsidRPr="00965C18">
        <w:t>back loans.</w:t>
      </w:r>
    </w:p>
    <w:p w14:paraId="08DCFDD7" w14:textId="77777777" w:rsidR="00F42EE5" w:rsidRPr="00965C18" w:rsidRDefault="00F42EE5" w:rsidP="00F42EE5">
      <w:pPr>
        <w:pStyle w:val="subsection"/>
      </w:pPr>
      <w:r w:rsidRPr="00965C18">
        <w:tab/>
        <w:t>(2)</w:t>
      </w:r>
      <w:r w:rsidRPr="00965C18">
        <w:tab/>
        <w:t xml:space="preserve">For the purposes of this Subdivision, treat the original paying entity as having made the payment mentioned in </w:t>
      </w:r>
      <w:r w:rsidR="001F75DF" w:rsidRPr="00965C18">
        <w:t>paragraph (</w:t>
      </w:r>
      <w:r w:rsidRPr="00965C18">
        <w:t xml:space="preserve">1)(a) to the foreign entity mentioned in </w:t>
      </w:r>
      <w:r w:rsidR="001F75DF" w:rsidRPr="00965C18">
        <w:t>paragraph (</w:t>
      </w:r>
      <w:r w:rsidRPr="00965C18">
        <w:t>1)(b).</w:t>
      </w:r>
    </w:p>
    <w:p w14:paraId="2102CCDE" w14:textId="65E5118C" w:rsidR="00F42EE5" w:rsidRPr="00965C18" w:rsidRDefault="00F42EE5" w:rsidP="00F42EE5">
      <w:pPr>
        <w:pStyle w:val="ActHead5"/>
      </w:pPr>
      <w:bookmarkStart w:id="825" w:name="_Toc201758461"/>
      <w:r w:rsidRPr="00965C18">
        <w:rPr>
          <w:rStyle w:val="CharSectno"/>
        </w:rPr>
        <w:t>832</w:t>
      </w:r>
      <w:r w:rsidR="00442C70">
        <w:rPr>
          <w:rStyle w:val="CharSectno"/>
        </w:rPr>
        <w:noBreakHyphen/>
      </w:r>
      <w:r w:rsidRPr="00965C18">
        <w:rPr>
          <w:rStyle w:val="CharSectno"/>
        </w:rPr>
        <w:t>735</w:t>
      </w:r>
      <w:r w:rsidRPr="00965C18">
        <w:t xml:space="preserve">  Determination may specify kinds of scheme and circumstances where no denial of deduction</w:t>
      </w:r>
      <w:bookmarkEnd w:id="825"/>
    </w:p>
    <w:p w14:paraId="037A1720" w14:textId="3239610A" w:rsidR="00F42EE5" w:rsidRPr="00965C18" w:rsidRDefault="00F42EE5" w:rsidP="00F42EE5">
      <w:pPr>
        <w:pStyle w:val="subsection"/>
      </w:pPr>
      <w:r w:rsidRPr="00965C18">
        <w:tab/>
        <w:t>(1)</w:t>
      </w:r>
      <w:r w:rsidRPr="00965C18">
        <w:tab/>
        <w:t>Sub</w:t>
      </w:r>
      <w:r w:rsidR="00940CC1">
        <w:t>section 8</w:t>
      </w:r>
      <w:r w:rsidRPr="00965C18">
        <w:t>32</w:t>
      </w:r>
      <w:r w:rsidR="00442C70">
        <w:noBreakHyphen/>
      </w:r>
      <w:r w:rsidRPr="00965C18">
        <w:t>725(3) does not apply if:</w:t>
      </w:r>
    </w:p>
    <w:p w14:paraId="7DD5DC1F" w14:textId="37AA60A3" w:rsidR="00F42EE5" w:rsidRPr="00965C18" w:rsidRDefault="00F42EE5" w:rsidP="00F42EE5">
      <w:pPr>
        <w:pStyle w:val="paragraph"/>
      </w:pPr>
      <w:r w:rsidRPr="00965C18">
        <w:lastRenderedPageBreak/>
        <w:tab/>
        <w:t>(a)</w:t>
      </w:r>
      <w:r w:rsidRPr="00965C18">
        <w:tab/>
        <w:t xml:space="preserve">where a determination made for the purposes of </w:t>
      </w:r>
      <w:r w:rsidR="001F75DF" w:rsidRPr="00965C18">
        <w:t>paragraph (</w:t>
      </w:r>
      <w:r w:rsidRPr="00965C18">
        <w:t xml:space="preserve">2)(a) specifies a kind of </w:t>
      </w:r>
      <w:r w:rsidR="00442C70" w:rsidRPr="00442C70">
        <w:rPr>
          <w:position w:val="6"/>
          <w:sz w:val="16"/>
        </w:rPr>
        <w:t>*</w:t>
      </w:r>
      <w:r w:rsidRPr="00965C18">
        <w:t xml:space="preserve">scheme—the scheme mentioned in </w:t>
      </w:r>
      <w:r w:rsidR="00940CC1">
        <w:t>subsection 8</w:t>
      </w:r>
      <w:r w:rsidRPr="00965C18">
        <w:t>32</w:t>
      </w:r>
      <w:r w:rsidR="00442C70">
        <w:noBreakHyphen/>
      </w:r>
      <w:r w:rsidRPr="00965C18">
        <w:t>725(1) is of that kind; or</w:t>
      </w:r>
    </w:p>
    <w:p w14:paraId="106A85A1" w14:textId="543B66EE" w:rsidR="00F42EE5" w:rsidRPr="00965C18" w:rsidRDefault="00F42EE5" w:rsidP="00F42EE5">
      <w:pPr>
        <w:pStyle w:val="paragraph"/>
      </w:pPr>
      <w:r w:rsidRPr="00965C18">
        <w:tab/>
        <w:t>(b)</w:t>
      </w:r>
      <w:r w:rsidRPr="00965C18">
        <w:tab/>
        <w:t xml:space="preserve">where a determination made for the purposes of </w:t>
      </w:r>
      <w:r w:rsidR="001F75DF" w:rsidRPr="00965C18">
        <w:t>paragraph (</w:t>
      </w:r>
      <w:r w:rsidRPr="00965C18">
        <w:t xml:space="preserve">2)(b) specifies a kind of circumstances in relation to a scheme—circumstances of that kind exist in relation to the scheme mentioned in </w:t>
      </w:r>
      <w:r w:rsidR="00940CC1">
        <w:t>subsection 8</w:t>
      </w:r>
      <w:r w:rsidRPr="00965C18">
        <w:t>32</w:t>
      </w:r>
      <w:r w:rsidR="00442C70">
        <w:noBreakHyphen/>
      </w:r>
      <w:r w:rsidRPr="00965C18">
        <w:t>725(1).</w:t>
      </w:r>
    </w:p>
    <w:p w14:paraId="61952869" w14:textId="77777777" w:rsidR="00F42EE5" w:rsidRPr="00965C18" w:rsidRDefault="00F42EE5" w:rsidP="00F42EE5">
      <w:pPr>
        <w:pStyle w:val="subsection"/>
      </w:pPr>
      <w:r w:rsidRPr="00965C18">
        <w:tab/>
        <w:t>(2)</w:t>
      </w:r>
      <w:r w:rsidRPr="00965C18">
        <w:tab/>
        <w:t xml:space="preserve">For the purposes of </w:t>
      </w:r>
      <w:r w:rsidR="001F75DF" w:rsidRPr="00965C18">
        <w:t>subsection (</w:t>
      </w:r>
      <w:r w:rsidRPr="00965C18">
        <w:t>1), the Minister may, by legislative instrument, make a determination that:</w:t>
      </w:r>
    </w:p>
    <w:p w14:paraId="323C2374" w14:textId="1ED189DD" w:rsidR="00F42EE5" w:rsidRPr="00965C18" w:rsidRDefault="00F42EE5" w:rsidP="00F42EE5">
      <w:pPr>
        <w:pStyle w:val="paragraph"/>
      </w:pPr>
      <w:r w:rsidRPr="00965C18">
        <w:tab/>
        <w:t>(a)</w:t>
      </w:r>
      <w:r w:rsidRPr="00965C18">
        <w:tab/>
        <w:t xml:space="preserve">specifies kinds of </w:t>
      </w:r>
      <w:r w:rsidR="00442C70" w:rsidRPr="00442C70">
        <w:rPr>
          <w:position w:val="6"/>
          <w:sz w:val="16"/>
        </w:rPr>
        <w:t>*</w:t>
      </w:r>
      <w:r w:rsidRPr="00965C18">
        <w:t>schemes; and</w:t>
      </w:r>
    </w:p>
    <w:p w14:paraId="4828F4C7" w14:textId="77777777" w:rsidR="00F42EE5" w:rsidRPr="00965C18" w:rsidRDefault="00F42EE5" w:rsidP="00F42EE5">
      <w:pPr>
        <w:pStyle w:val="paragraph"/>
      </w:pPr>
      <w:r w:rsidRPr="00965C18">
        <w:tab/>
        <w:t>(b)</w:t>
      </w:r>
      <w:r w:rsidRPr="00965C18">
        <w:tab/>
        <w:t>specifies kinds of circumstances in relation to schemes.</w:t>
      </w:r>
    </w:p>
    <w:p w14:paraId="664355C0" w14:textId="47C5742F" w:rsidR="00F42EE5" w:rsidRPr="00965C18" w:rsidRDefault="00F42EE5" w:rsidP="00F42EE5">
      <w:pPr>
        <w:pStyle w:val="ActHead4"/>
      </w:pPr>
      <w:bookmarkStart w:id="826" w:name="_Toc201758462"/>
      <w:r w:rsidRPr="00965C18">
        <w:rPr>
          <w:rStyle w:val="CharSubdNo"/>
        </w:rPr>
        <w:t>Subdivision</w:t>
      </w:r>
      <w:r w:rsidR="001F75DF" w:rsidRPr="00965C18">
        <w:rPr>
          <w:rStyle w:val="CharSubdNo"/>
        </w:rPr>
        <w:t> </w:t>
      </w:r>
      <w:r w:rsidRPr="00965C18">
        <w:rPr>
          <w:rStyle w:val="CharSubdNo"/>
        </w:rPr>
        <w:t>832</w:t>
      </w:r>
      <w:r w:rsidR="00442C70">
        <w:rPr>
          <w:rStyle w:val="CharSubdNo"/>
        </w:rPr>
        <w:noBreakHyphen/>
      </w:r>
      <w:r w:rsidRPr="00965C18">
        <w:rPr>
          <w:rStyle w:val="CharSubdNo"/>
        </w:rPr>
        <w:t>K</w:t>
      </w:r>
      <w:r w:rsidRPr="00965C18">
        <w:t>—</w:t>
      </w:r>
      <w:r w:rsidRPr="00965C18">
        <w:rPr>
          <w:rStyle w:val="CharSubdText"/>
        </w:rPr>
        <w:t>Modifications for Division</w:t>
      </w:r>
      <w:r w:rsidR="001F75DF" w:rsidRPr="00965C18">
        <w:rPr>
          <w:rStyle w:val="CharSubdText"/>
        </w:rPr>
        <w:t> </w:t>
      </w:r>
      <w:r w:rsidRPr="00965C18">
        <w:rPr>
          <w:rStyle w:val="CharSubdText"/>
        </w:rPr>
        <w:t>230 (about taxation of financial arrangements)</w:t>
      </w:r>
      <w:bookmarkEnd w:id="826"/>
    </w:p>
    <w:p w14:paraId="403D9053" w14:textId="2F3A718C" w:rsidR="00F42EE5" w:rsidRPr="00965C18" w:rsidRDefault="00F42EE5" w:rsidP="00F42EE5">
      <w:pPr>
        <w:pStyle w:val="ActHead4"/>
      </w:pPr>
      <w:bookmarkStart w:id="827" w:name="_Toc201758463"/>
      <w:r w:rsidRPr="00965C18">
        <w:t>Guide to Subdivision</w:t>
      </w:r>
      <w:r w:rsidR="001F75DF" w:rsidRPr="00965C18">
        <w:t> </w:t>
      </w:r>
      <w:r w:rsidRPr="00965C18">
        <w:t>832</w:t>
      </w:r>
      <w:r w:rsidR="00442C70">
        <w:noBreakHyphen/>
      </w:r>
      <w:r w:rsidRPr="00965C18">
        <w:t>K</w:t>
      </w:r>
      <w:bookmarkEnd w:id="827"/>
    </w:p>
    <w:p w14:paraId="14D6975F" w14:textId="14FDDC3E" w:rsidR="00F42EE5" w:rsidRPr="00965C18" w:rsidRDefault="00F42EE5" w:rsidP="00F42EE5">
      <w:pPr>
        <w:pStyle w:val="ActHead5"/>
      </w:pPr>
      <w:bookmarkStart w:id="828" w:name="_Toc201758464"/>
      <w:r w:rsidRPr="00965C18">
        <w:rPr>
          <w:rStyle w:val="CharSectno"/>
        </w:rPr>
        <w:t>832</w:t>
      </w:r>
      <w:r w:rsidR="00442C70">
        <w:rPr>
          <w:rStyle w:val="CharSectno"/>
        </w:rPr>
        <w:noBreakHyphen/>
      </w:r>
      <w:r w:rsidRPr="00965C18">
        <w:rPr>
          <w:rStyle w:val="CharSectno"/>
        </w:rPr>
        <w:t>775</w:t>
      </w:r>
      <w:r w:rsidRPr="00965C18">
        <w:t xml:space="preserve">  What this Subdivision is about</w:t>
      </w:r>
      <w:bookmarkEnd w:id="828"/>
    </w:p>
    <w:p w14:paraId="0779DB7A" w14:textId="77777777" w:rsidR="00F42EE5" w:rsidRPr="00965C18" w:rsidRDefault="00F42EE5" w:rsidP="00F42EE5">
      <w:pPr>
        <w:pStyle w:val="SOText"/>
        <w:rPr>
          <w:rFonts w:cs="Times New Roman"/>
        </w:rPr>
      </w:pPr>
      <w:r w:rsidRPr="00965C18">
        <w:rPr>
          <w:rFonts w:cs="Times New Roman"/>
        </w:rPr>
        <w:t>This Subdivision contains modifications applying to gains and losses from financial arrangements.</w:t>
      </w:r>
    </w:p>
    <w:p w14:paraId="68E58121" w14:textId="77777777" w:rsidR="00F42EE5" w:rsidRPr="00965C18" w:rsidRDefault="00F42EE5" w:rsidP="00F42EE5">
      <w:pPr>
        <w:pStyle w:val="TofSectsHeading"/>
      </w:pPr>
      <w:r w:rsidRPr="00965C18">
        <w:t>Table of sections</w:t>
      </w:r>
    </w:p>
    <w:p w14:paraId="4797B677" w14:textId="77777777" w:rsidR="00F42EE5" w:rsidRPr="00965C18" w:rsidRDefault="00F42EE5" w:rsidP="00F42EE5">
      <w:pPr>
        <w:pStyle w:val="TofSectsGroupHeading"/>
      </w:pPr>
      <w:r w:rsidRPr="00965C18">
        <w:t>Operative provisions</w:t>
      </w:r>
    </w:p>
    <w:p w14:paraId="223FC727" w14:textId="74C0093F" w:rsidR="00F42EE5" w:rsidRPr="00965C18" w:rsidRDefault="00F42EE5" w:rsidP="00F42EE5">
      <w:pPr>
        <w:pStyle w:val="TofSectsSection"/>
      </w:pPr>
      <w:r w:rsidRPr="00965C18">
        <w:t>832</w:t>
      </w:r>
      <w:r w:rsidR="00442C70">
        <w:noBreakHyphen/>
      </w:r>
      <w:r w:rsidRPr="00965C18">
        <w:t>780</w:t>
      </w:r>
      <w:r w:rsidRPr="00965C18">
        <w:tab/>
      </w:r>
      <w:r w:rsidR="00940CC1">
        <w:t>Section 8</w:t>
      </w:r>
      <w:r w:rsidRPr="00965C18">
        <w:t>32</w:t>
      </w:r>
      <w:r w:rsidR="00442C70">
        <w:noBreakHyphen/>
      </w:r>
      <w:r w:rsidRPr="00965C18">
        <w:t>20 applies to Division</w:t>
      </w:r>
      <w:r w:rsidR="001F75DF" w:rsidRPr="00965C18">
        <w:t> </w:t>
      </w:r>
      <w:r w:rsidRPr="00965C18">
        <w:t>230 losses</w:t>
      </w:r>
    </w:p>
    <w:p w14:paraId="03C7E76F" w14:textId="6F5DE29E" w:rsidR="00F42EE5" w:rsidRPr="00965C18" w:rsidRDefault="00F42EE5" w:rsidP="00F42EE5">
      <w:pPr>
        <w:pStyle w:val="TofSectsSection"/>
      </w:pPr>
      <w:r w:rsidRPr="00965C18">
        <w:t>832</w:t>
      </w:r>
      <w:r w:rsidR="00442C70">
        <w:noBreakHyphen/>
      </w:r>
      <w:r w:rsidRPr="00965C18">
        <w:t>785</w:t>
      </w:r>
      <w:r w:rsidRPr="00965C18">
        <w:tab/>
        <w:t>Adjusting Division</w:t>
      </w:r>
      <w:r w:rsidR="001F75DF" w:rsidRPr="00965C18">
        <w:t> </w:t>
      </w:r>
      <w:r w:rsidRPr="00965C18">
        <w:t>230 loss</w:t>
      </w:r>
    </w:p>
    <w:p w14:paraId="27062CA5" w14:textId="4567EB47" w:rsidR="00F42EE5" w:rsidRPr="00965C18" w:rsidRDefault="00F42EE5" w:rsidP="00F42EE5">
      <w:pPr>
        <w:pStyle w:val="TofSectsSection"/>
      </w:pPr>
      <w:r w:rsidRPr="00965C18">
        <w:t>832</w:t>
      </w:r>
      <w:r w:rsidR="00442C70">
        <w:noBreakHyphen/>
      </w:r>
      <w:r w:rsidRPr="00965C18">
        <w:t>790</w:t>
      </w:r>
      <w:r w:rsidRPr="00965C18">
        <w:tab/>
        <w:t>Modifications relating to Division</w:t>
      </w:r>
      <w:r w:rsidR="001F75DF" w:rsidRPr="00965C18">
        <w:t> </w:t>
      </w:r>
      <w:r w:rsidRPr="00965C18">
        <w:t>230 gains and losses</w:t>
      </w:r>
    </w:p>
    <w:p w14:paraId="32EB8CEF" w14:textId="77777777" w:rsidR="00F42EE5" w:rsidRPr="00965C18" w:rsidRDefault="00F42EE5" w:rsidP="00F42EE5">
      <w:pPr>
        <w:pStyle w:val="ActHead4"/>
      </w:pPr>
      <w:bookmarkStart w:id="829" w:name="_Toc201758465"/>
      <w:r w:rsidRPr="00965C18">
        <w:t>Operative provisions</w:t>
      </w:r>
      <w:bookmarkEnd w:id="829"/>
    </w:p>
    <w:p w14:paraId="118A823F" w14:textId="2EEF41C6" w:rsidR="00F42EE5" w:rsidRPr="00965C18" w:rsidRDefault="00F42EE5" w:rsidP="00F42EE5">
      <w:pPr>
        <w:pStyle w:val="ActHead5"/>
      </w:pPr>
      <w:bookmarkStart w:id="830" w:name="_Toc201758466"/>
      <w:r w:rsidRPr="00965C18">
        <w:rPr>
          <w:rStyle w:val="CharSectno"/>
        </w:rPr>
        <w:t>832</w:t>
      </w:r>
      <w:r w:rsidR="00442C70">
        <w:rPr>
          <w:rStyle w:val="CharSectno"/>
        </w:rPr>
        <w:noBreakHyphen/>
      </w:r>
      <w:r w:rsidRPr="00965C18">
        <w:rPr>
          <w:rStyle w:val="CharSectno"/>
        </w:rPr>
        <w:t>780</w:t>
      </w:r>
      <w:r w:rsidRPr="00965C18">
        <w:t xml:space="preserve">  </w:t>
      </w:r>
      <w:r w:rsidR="00940CC1">
        <w:t>Section 8</w:t>
      </w:r>
      <w:r w:rsidRPr="00965C18">
        <w:t>32</w:t>
      </w:r>
      <w:r w:rsidR="00442C70">
        <w:noBreakHyphen/>
      </w:r>
      <w:r w:rsidRPr="00965C18">
        <w:t>20 applies to Division</w:t>
      </w:r>
      <w:r w:rsidR="001F75DF" w:rsidRPr="00965C18">
        <w:t> </w:t>
      </w:r>
      <w:r w:rsidRPr="00965C18">
        <w:t>230 losses</w:t>
      </w:r>
      <w:bookmarkEnd w:id="830"/>
    </w:p>
    <w:p w14:paraId="09B36110" w14:textId="10435B37" w:rsidR="00F42EE5" w:rsidRPr="00965C18" w:rsidRDefault="00F42EE5" w:rsidP="00F42EE5">
      <w:pPr>
        <w:pStyle w:val="subsection"/>
      </w:pPr>
      <w:r w:rsidRPr="00965C18">
        <w:tab/>
      </w:r>
      <w:r w:rsidRPr="00965C18">
        <w:tab/>
        <w:t xml:space="preserve">To avoid doubt, the reference in </w:t>
      </w:r>
      <w:r w:rsidR="00940CC1">
        <w:t>paragraph 8</w:t>
      </w:r>
      <w:r w:rsidRPr="00965C18">
        <w:t>32</w:t>
      </w:r>
      <w:r w:rsidR="00442C70">
        <w:noBreakHyphen/>
      </w:r>
      <w:r w:rsidRPr="00965C18">
        <w:t>20(1)(a) to a loss includes:</w:t>
      </w:r>
    </w:p>
    <w:p w14:paraId="419F62CD" w14:textId="6419C187" w:rsidR="00F42EE5" w:rsidRPr="00965C18" w:rsidRDefault="00F42EE5" w:rsidP="00F42EE5">
      <w:pPr>
        <w:pStyle w:val="paragraph"/>
      </w:pPr>
      <w:r w:rsidRPr="00965C18">
        <w:lastRenderedPageBreak/>
        <w:tab/>
        <w:t>(a)</w:t>
      </w:r>
      <w:r w:rsidRPr="00965C18">
        <w:tab/>
        <w:t xml:space="preserve">a loss from a </w:t>
      </w:r>
      <w:r w:rsidR="00442C70" w:rsidRPr="00442C70">
        <w:rPr>
          <w:position w:val="6"/>
          <w:sz w:val="16"/>
        </w:rPr>
        <w:t>*</w:t>
      </w:r>
      <w:r w:rsidRPr="00965C18">
        <w:t>Division</w:t>
      </w:r>
      <w:r w:rsidR="001F75DF" w:rsidRPr="00965C18">
        <w:t> </w:t>
      </w:r>
      <w:r w:rsidRPr="00965C18">
        <w:t>230 financial arrangement; and</w:t>
      </w:r>
    </w:p>
    <w:p w14:paraId="1A9E30F6" w14:textId="711B7F7A" w:rsidR="00F42EE5" w:rsidRPr="00965C18" w:rsidRDefault="00F42EE5" w:rsidP="00F42EE5">
      <w:pPr>
        <w:pStyle w:val="paragraph"/>
      </w:pPr>
      <w:r w:rsidRPr="00965C18">
        <w:tab/>
        <w:t>(b)</w:t>
      </w:r>
      <w:r w:rsidRPr="00965C18">
        <w:tab/>
        <w:t xml:space="preserve">an amount treated under </w:t>
      </w:r>
      <w:r w:rsidR="00940CC1">
        <w:t>section 8</w:t>
      </w:r>
      <w:r w:rsidRPr="00965C18">
        <w:t>32</w:t>
      </w:r>
      <w:r w:rsidR="00442C70">
        <w:noBreakHyphen/>
      </w:r>
      <w:r w:rsidRPr="00965C18">
        <w:t>790 as a separate loss from a Division</w:t>
      </w:r>
      <w:r w:rsidR="001F75DF" w:rsidRPr="00965C18">
        <w:t> </w:t>
      </w:r>
      <w:r w:rsidRPr="00965C18">
        <w:t>230 financial arrangement.</w:t>
      </w:r>
    </w:p>
    <w:p w14:paraId="41C902B7" w14:textId="7309E4A6" w:rsidR="00F42EE5" w:rsidRPr="00965C18" w:rsidRDefault="00F42EE5" w:rsidP="00F42EE5">
      <w:pPr>
        <w:pStyle w:val="ActHead5"/>
      </w:pPr>
      <w:bookmarkStart w:id="831" w:name="_Toc201758467"/>
      <w:r w:rsidRPr="00965C18">
        <w:rPr>
          <w:rStyle w:val="CharSectno"/>
        </w:rPr>
        <w:t>832</w:t>
      </w:r>
      <w:r w:rsidR="00442C70">
        <w:rPr>
          <w:rStyle w:val="CharSectno"/>
        </w:rPr>
        <w:noBreakHyphen/>
      </w:r>
      <w:r w:rsidRPr="00965C18">
        <w:rPr>
          <w:rStyle w:val="CharSectno"/>
        </w:rPr>
        <w:t>785</w:t>
      </w:r>
      <w:r w:rsidRPr="00965C18">
        <w:t xml:space="preserve">  Adjusting Division</w:t>
      </w:r>
      <w:r w:rsidR="001F75DF" w:rsidRPr="00965C18">
        <w:t> </w:t>
      </w:r>
      <w:r w:rsidRPr="00965C18">
        <w:t>230 loss</w:t>
      </w:r>
      <w:bookmarkEnd w:id="831"/>
    </w:p>
    <w:p w14:paraId="577A0CE8" w14:textId="77777777" w:rsidR="00F42EE5" w:rsidRPr="00965C18" w:rsidRDefault="00F42EE5" w:rsidP="00F42EE5">
      <w:pPr>
        <w:pStyle w:val="subsection"/>
      </w:pPr>
      <w:r w:rsidRPr="00965C18">
        <w:tab/>
        <w:t>(1)</w:t>
      </w:r>
      <w:r w:rsidRPr="00965C18">
        <w:tab/>
        <w:t xml:space="preserve">This section applies if a provision of this Division (a </w:t>
      </w:r>
      <w:r w:rsidRPr="00965C18">
        <w:rPr>
          <w:b/>
          <w:i/>
        </w:rPr>
        <w:t>disallowing provision</w:t>
      </w:r>
      <w:r w:rsidRPr="00965C18">
        <w:t>) would, apart from this section, apply to make not allowable all or a part of a deduction for:</w:t>
      </w:r>
    </w:p>
    <w:p w14:paraId="004E05BD" w14:textId="7AF4705B" w:rsidR="00F42EE5" w:rsidRPr="00965C18" w:rsidRDefault="00F42EE5" w:rsidP="00F42EE5">
      <w:pPr>
        <w:pStyle w:val="paragraph"/>
      </w:pPr>
      <w:r w:rsidRPr="00965C18">
        <w:tab/>
        <w:t>(a)</w:t>
      </w:r>
      <w:r w:rsidRPr="00965C18">
        <w:tab/>
        <w:t xml:space="preserve">a loss from a </w:t>
      </w:r>
      <w:r w:rsidR="00442C70" w:rsidRPr="00442C70">
        <w:rPr>
          <w:position w:val="6"/>
          <w:sz w:val="16"/>
        </w:rPr>
        <w:t>*</w:t>
      </w:r>
      <w:r w:rsidRPr="00965C18">
        <w:t>Division</w:t>
      </w:r>
      <w:r w:rsidR="001F75DF" w:rsidRPr="00965C18">
        <w:t> </w:t>
      </w:r>
      <w:r w:rsidRPr="00965C18">
        <w:t>230 financial arrangement; or</w:t>
      </w:r>
    </w:p>
    <w:p w14:paraId="4C3ED4E3" w14:textId="6283249F" w:rsidR="00F42EE5" w:rsidRPr="00965C18" w:rsidRDefault="00F42EE5" w:rsidP="00F42EE5">
      <w:pPr>
        <w:pStyle w:val="paragraph"/>
      </w:pPr>
      <w:r w:rsidRPr="00965C18">
        <w:tab/>
        <w:t>(b)</w:t>
      </w:r>
      <w:r w:rsidRPr="00965C18">
        <w:tab/>
        <w:t xml:space="preserve">an amount treated under </w:t>
      </w:r>
      <w:r w:rsidR="00940CC1">
        <w:t>section 8</w:t>
      </w:r>
      <w:r w:rsidRPr="00965C18">
        <w:t>32</w:t>
      </w:r>
      <w:r w:rsidR="00442C70">
        <w:noBreakHyphen/>
      </w:r>
      <w:r w:rsidRPr="00965C18">
        <w:t>790 as a separate loss from a Division</w:t>
      </w:r>
      <w:r w:rsidR="001F75DF" w:rsidRPr="00965C18">
        <w:t> </w:t>
      </w:r>
      <w:r w:rsidRPr="00965C18">
        <w:t>230 financial arrangement.</w:t>
      </w:r>
    </w:p>
    <w:p w14:paraId="2179EF45" w14:textId="77777777" w:rsidR="00F42EE5" w:rsidRPr="00965C18" w:rsidRDefault="00F42EE5" w:rsidP="00F42EE5">
      <w:pPr>
        <w:pStyle w:val="subsection"/>
      </w:pPr>
      <w:r w:rsidRPr="00965C18">
        <w:tab/>
        <w:t>(2)</w:t>
      </w:r>
      <w:r w:rsidRPr="00965C18">
        <w:tab/>
        <w:t>The disallowing provision does not apply.</w:t>
      </w:r>
    </w:p>
    <w:p w14:paraId="5DDCF405" w14:textId="7372F74A" w:rsidR="00F42EE5" w:rsidRPr="00965C18" w:rsidRDefault="00F42EE5" w:rsidP="00F42EE5">
      <w:pPr>
        <w:pStyle w:val="notetext"/>
      </w:pPr>
      <w:r w:rsidRPr="00965C18">
        <w:t>Note:</w:t>
      </w:r>
      <w:r w:rsidRPr="00965C18">
        <w:tab/>
        <w:t>See instead section</w:t>
      </w:r>
      <w:r w:rsidR="001F75DF" w:rsidRPr="00965C18">
        <w:t> </w:t>
      </w:r>
      <w:r w:rsidRPr="00965C18">
        <w:t>230</w:t>
      </w:r>
      <w:r w:rsidR="00442C70">
        <w:noBreakHyphen/>
      </w:r>
      <w:r w:rsidRPr="00965C18">
        <w:t>522.</w:t>
      </w:r>
    </w:p>
    <w:p w14:paraId="008A4860" w14:textId="77777777" w:rsidR="00F42EE5" w:rsidRPr="00965C18" w:rsidRDefault="00F42EE5" w:rsidP="00F42EE5">
      <w:pPr>
        <w:pStyle w:val="subsection"/>
      </w:pPr>
      <w:r w:rsidRPr="00965C18">
        <w:tab/>
        <w:t>(3)</w:t>
      </w:r>
      <w:r w:rsidRPr="00965C18">
        <w:tab/>
        <w:t>However, the following provisions (about adjustments) apply as if the disallowing provision had applied to make the deduction, or the part of the deduction, not allowable:</w:t>
      </w:r>
    </w:p>
    <w:p w14:paraId="54073535" w14:textId="54DC4789" w:rsidR="00F42EE5" w:rsidRPr="00965C18" w:rsidRDefault="00F42EE5" w:rsidP="00F42EE5">
      <w:pPr>
        <w:pStyle w:val="paragraph"/>
      </w:pPr>
      <w:r w:rsidRPr="00965C18">
        <w:tab/>
        <w:t>(a)</w:t>
      </w:r>
      <w:r w:rsidRPr="00965C18">
        <w:tab/>
        <w:t>832</w:t>
      </w:r>
      <w:r w:rsidR="00442C70">
        <w:noBreakHyphen/>
      </w:r>
      <w:r w:rsidRPr="00965C18">
        <w:t>240(1)(a);</w:t>
      </w:r>
    </w:p>
    <w:p w14:paraId="33912426" w14:textId="2459D63C" w:rsidR="00F42EE5" w:rsidRPr="00965C18" w:rsidRDefault="00F42EE5" w:rsidP="00F42EE5">
      <w:pPr>
        <w:pStyle w:val="paragraph"/>
      </w:pPr>
      <w:r w:rsidRPr="00965C18">
        <w:tab/>
        <w:t>(b)</w:t>
      </w:r>
      <w:r w:rsidRPr="00965C18">
        <w:tab/>
        <w:t>832</w:t>
      </w:r>
      <w:r w:rsidR="00442C70">
        <w:noBreakHyphen/>
      </w:r>
      <w:r w:rsidRPr="00965C18">
        <w:t>335(1)(a);</w:t>
      </w:r>
    </w:p>
    <w:p w14:paraId="62248857" w14:textId="34E1DE47" w:rsidR="00F42EE5" w:rsidRPr="00965C18" w:rsidRDefault="00F42EE5" w:rsidP="00F42EE5">
      <w:pPr>
        <w:pStyle w:val="paragraph"/>
      </w:pPr>
      <w:r w:rsidRPr="00965C18">
        <w:tab/>
        <w:t>(c)</w:t>
      </w:r>
      <w:r w:rsidRPr="00965C18">
        <w:tab/>
        <w:t>832</w:t>
      </w:r>
      <w:r w:rsidR="00442C70">
        <w:noBreakHyphen/>
      </w:r>
      <w:r w:rsidRPr="00965C18">
        <w:t>565(1)(a).</w:t>
      </w:r>
    </w:p>
    <w:p w14:paraId="2E8F56D6" w14:textId="58CEE022" w:rsidR="00F42EE5" w:rsidRPr="00965C18" w:rsidRDefault="00F42EE5" w:rsidP="00F42EE5">
      <w:pPr>
        <w:pStyle w:val="ActHead5"/>
      </w:pPr>
      <w:bookmarkStart w:id="832" w:name="_Toc201758468"/>
      <w:r w:rsidRPr="00965C18">
        <w:rPr>
          <w:rStyle w:val="CharSectno"/>
        </w:rPr>
        <w:t>832</w:t>
      </w:r>
      <w:r w:rsidR="00442C70">
        <w:rPr>
          <w:rStyle w:val="CharSectno"/>
        </w:rPr>
        <w:noBreakHyphen/>
      </w:r>
      <w:r w:rsidRPr="00965C18">
        <w:rPr>
          <w:rStyle w:val="CharSectno"/>
        </w:rPr>
        <w:t>790</w:t>
      </w:r>
      <w:r w:rsidRPr="00965C18">
        <w:t xml:space="preserve">  Modifications relating to Division</w:t>
      </w:r>
      <w:r w:rsidR="001F75DF" w:rsidRPr="00965C18">
        <w:t> </w:t>
      </w:r>
      <w:r w:rsidRPr="00965C18">
        <w:t>230 gains and losses</w:t>
      </w:r>
      <w:bookmarkEnd w:id="832"/>
    </w:p>
    <w:p w14:paraId="4C03126E" w14:textId="77777777" w:rsidR="00F42EE5" w:rsidRPr="00965C18" w:rsidRDefault="00F42EE5" w:rsidP="00F42EE5">
      <w:pPr>
        <w:pStyle w:val="subsection"/>
      </w:pPr>
      <w:r w:rsidRPr="00965C18">
        <w:tab/>
        <w:t>(1)</w:t>
      </w:r>
      <w:r w:rsidRPr="00965C18">
        <w:tab/>
        <w:t>This section applies to the following:</w:t>
      </w:r>
    </w:p>
    <w:p w14:paraId="2CE6D2C4" w14:textId="77777777" w:rsidR="00F42EE5" w:rsidRPr="00965C18" w:rsidRDefault="00F42EE5" w:rsidP="00F42EE5">
      <w:pPr>
        <w:pStyle w:val="paragraph"/>
      </w:pPr>
      <w:r w:rsidRPr="00965C18">
        <w:tab/>
        <w:t>(a)</w:t>
      </w:r>
      <w:r w:rsidRPr="00965C18">
        <w:tab/>
        <w:t>a gain that, apart from this Division, would be included in an entity’s assessable income for an income year under Division</w:t>
      </w:r>
      <w:r w:rsidR="001F75DF" w:rsidRPr="00965C18">
        <w:t> </w:t>
      </w:r>
      <w:r w:rsidRPr="00965C18">
        <w:t>230;</w:t>
      </w:r>
    </w:p>
    <w:p w14:paraId="2E3063A6" w14:textId="77777777" w:rsidR="00F42EE5" w:rsidRPr="00965C18" w:rsidRDefault="00F42EE5" w:rsidP="00F42EE5">
      <w:pPr>
        <w:pStyle w:val="paragraph"/>
      </w:pPr>
      <w:r w:rsidRPr="00965C18">
        <w:tab/>
        <w:t>(b)</w:t>
      </w:r>
      <w:r w:rsidRPr="00965C18">
        <w:tab/>
        <w:t>a loss that, apart from this Division, would be allowable as a deduction to an entity for an income year under Division</w:t>
      </w:r>
      <w:r w:rsidR="001F75DF" w:rsidRPr="00965C18">
        <w:t> </w:t>
      </w:r>
      <w:r w:rsidRPr="00965C18">
        <w:t>230;</w:t>
      </w:r>
    </w:p>
    <w:p w14:paraId="116BA4DC" w14:textId="7D48798A" w:rsidR="00F42EE5" w:rsidRPr="00965C18" w:rsidRDefault="00F42EE5" w:rsidP="00F42EE5">
      <w:pPr>
        <w:pStyle w:val="paragraph"/>
      </w:pPr>
      <w:r w:rsidRPr="00965C18">
        <w:tab/>
        <w:t>(c)</w:t>
      </w:r>
      <w:r w:rsidRPr="00965C18">
        <w:tab/>
        <w:t>a gain or a loss that, apart from this Division, would be dealt with in accordance with subsection</w:t>
      </w:r>
      <w:r w:rsidR="001F75DF" w:rsidRPr="00965C18">
        <w:t> </w:t>
      </w:r>
      <w:r w:rsidRPr="00965C18">
        <w:t>230</w:t>
      </w:r>
      <w:r w:rsidR="00442C70">
        <w:noBreakHyphen/>
      </w:r>
      <w:r w:rsidRPr="00965C18">
        <w:t>310(4) in relation to an income year.</w:t>
      </w:r>
    </w:p>
    <w:p w14:paraId="69A03F52" w14:textId="77777777" w:rsidR="00F42EE5" w:rsidRPr="00965C18" w:rsidRDefault="00F42EE5" w:rsidP="00F42EE5">
      <w:pPr>
        <w:pStyle w:val="SubsectionHead"/>
      </w:pPr>
      <w:r w:rsidRPr="00965C18">
        <w:lastRenderedPageBreak/>
        <w:t>Separation of currency effects for Division</w:t>
      </w:r>
      <w:r w:rsidR="001F75DF" w:rsidRPr="00965C18">
        <w:t> </w:t>
      </w:r>
      <w:r w:rsidRPr="00965C18">
        <w:t>230 gains and losses</w:t>
      </w:r>
    </w:p>
    <w:p w14:paraId="43AA1DDB" w14:textId="77777777" w:rsidR="00F42EE5" w:rsidRPr="00965C18" w:rsidRDefault="00F42EE5" w:rsidP="00F42EE5">
      <w:pPr>
        <w:pStyle w:val="subsection"/>
      </w:pPr>
      <w:r w:rsidRPr="00965C18">
        <w:tab/>
        <w:t>(2)</w:t>
      </w:r>
      <w:r w:rsidRPr="00965C18">
        <w:tab/>
        <w:t>For the purposes of this Division, split a gain into 2 separate gains, or a gain and a loss, as follows:</w:t>
      </w:r>
    </w:p>
    <w:p w14:paraId="70483811" w14:textId="76B4D88D" w:rsidR="00F42EE5" w:rsidRPr="00965C18" w:rsidRDefault="00F42EE5" w:rsidP="00F42EE5">
      <w:pPr>
        <w:pStyle w:val="paragraph"/>
      </w:pPr>
      <w:r w:rsidRPr="00965C18">
        <w:tab/>
        <w:t>(a)</w:t>
      </w:r>
      <w:r w:rsidRPr="00965C18">
        <w:tab/>
        <w:t xml:space="preserve">to the extent to which the gain represents a </w:t>
      </w:r>
      <w:r w:rsidR="00442C70" w:rsidRPr="00442C70">
        <w:rPr>
          <w:position w:val="6"/>
          <w:sz w:val="16"/>
        </w:rPr>
        <w:t>*</w:t>
      </w:r>
      <w:r w:rsidRPr="00965C18">
        <w:t>currency exchange rate effect, treat it as a separate gain or loss;</w:t>
      </w:r>
    </w:p>
    <w:p w14:paraId="1D9BD864" w14:textId="66E19C23" w:rsidR="00F42EE5" w:rsidRPr="00965C18" w:rsidRDefault="00F42EE5" w:rsidP="00F42EE5">
      <w:pPr>
        <w:pStyle w:val="paragraph"/>
      </w:pPr>
      <w:r w:rsidRPr="00965C18">
        <w:tab/>
        <w:t>(b)</w:t>
      </w:r>
      <w:r w:rsidRPr="00965C18">
        <w:tab/>
        <w:t xml:space="preserve">to the extent that it does not represent that effect, treat it as a separate gain or loss from the </w:t>
      </w:r>
      <w:r w:rsidR="00442C70" w:rsidRPr="00442C70">
        <w:rPr>
          <w:position w:val="6"/>
          <w:sz w:val="16"/>
        </w:rPr>
        <w:t>*</w:t>
      </w:r>
      <w:r w:rsidRPr="00965C18">
        <w:t>financial arrangement to which this Division applies.</w:t>
      </w:r>
    </w:p>
    <w:p w14:paraId="7EC943AC" w14:textId="77777777" w:rsidR="00F42EE5" w:rsidRPr="00965C18" w:rsidRDefault="00F42EE5" w:rsidP="00F42EE5">
      <w:pPr>
        <w:pStyle w:val="subsection"/>
      </w:pPr>
      <w:r w:rsidRPr="00965C18">
        <w:tab/>
        <w:t>(3)</w:t>
      </w:r>
      <w:r w:rsidRPr="00965C18">
        <w:tab/>
        <w:t>For the purposes of this Division, split a loss into 2 separate losses, or a gain and a loss, as follows:</w:t>
      </w:r>
    </w:p>
    <w:p w14:paraId="0A362B67" w14:textId="60A4B2EE" w:rsidR="00F42EE5" w:rsidRPr="00965C18" w:rsidRDefault="00F42EE5" w:rsidP="00F42EE5">
      <w:pPr>
        <w:pStyle w:val="paragraph"/>
      </w:pPr>
      <w:r w:rsidRPr="00965C18">
        <w:tab/>
        <w:t>(a)</w:t>
      </w:r>
      <w:r w:rsidRPr="00965C18">
        <w:tab/>
        <w:t xml:space="preserve">to the extent to which the loss represents a </w:t>
      </w:r>
      <w:r w:rsidR="00442C70" w:rsidRPr="00442C70">
        <w:rPr>
          <w:position w:val="6"/>
          <w:sz w:val="16"/>
        </w:rPr>
        <w:t>*</w:t>
      </w:r>
      <w:r w:rsidRPr="00965C18">
        <w:t>currency exchange rate effect, treat it as a separate gain or loss;</w:t>
      </w:r>
    </w:p>
    <w:p w14:paraId="5B2BC317" w14:textId="79292DB0" w:rsidR="00F42EE5" w:rsidRPr="00965C18" w:rsidRDefault="00F42EE5" w:rsidP="00F42EE5">
      <w:pPr>
        <w:pStyle w:val="paragraph"/>
      </w:pPr>
      <w:r w:rsidRPr="00965C18">
        <w:tab/>
        <w:t>(b)</w:t>
      </w:r>
      <w:r w:rsidRPr="00965C18">
        <w:tab/>
        <w:t xml:space="preserve">to the extent that it does not represent that effect, treat it as a separate gain or loss from the </w:t>
      </w:r>
      <w:r w:rsidR="00442C70" w:rsidRPr="00442C70">
        <w:rPr>
          <w:position w:val="6"/>
          <w:sz w:val="16"/>
        </w:rPr>
        <w:t>*</w:t>
      </w:r>
      <w:r w:rsidRPr="00965C18">
        <w:t>financial arrangement to which this Division applies.</w:t>
      </w:r>
    </w:p>
    <w:p w14:paraId="38E83DCB" w14:textId="77777777" w:rsidR="00F42EE5" w:rsidRPr="00965C18" w:rsidRDefault="00F42EE5" w:rsidP="00F42EE5">
      <w:pPr>
        <w:pStyle w:val="subsection"/>
      </w:pPr>
      <w:r w:rsidRPr="00965C18">
        <w:tab/>
        <w:t>(4)</w:t>
      </w:r>
      <w:r w:rsidRPr="00965C18">
        <w:tab/>
        <w:t xml:space="preserve">For the purposes of this Division, assume an amount treated under </w:t>
      </w:r>
      <w:r w:rsidR="001F75DF" w:rsidRPr="00965C18">
        <w:t>paragraph (</w:t>
      </w:r>
      <w:r w:rsidRPr="00965C18">
        <w:t>2)(b) or (3)(b) as a separate loss would, apart from this Division, be allowable as a deduction to the entity for the income year.</w:t>
      </w:r>
    </w:p>
    <w:p w14:paraId="409778ED" w14:textId="1E2EF781" w:rsidR="00F42EE5" w:rsidRPr="00965C18" w:rsidRDefault="00F42EE5" w:rsidP="00F42EE5">
      <w:pPr>
        <w:pStyle w:val="SubsectionHead"/>
      </w:pPr>
      <w:r w:rsidRPr="00965C18">
        <w:t>This Division applies to a non</w:t>
      </w:r>
      <w:r w:rsidR="00442C70">
        <w:noBreakHyphen/>
      </w:r>
      <w:r w:rsidRPr="00965C18">
        <w:t>currency component that is a gain</w:t>
      </w:r>
    </w:p>
    <w:p w14:paraId="0E06F052" w14:textId="6BE5638C" w:rsidR="00F42EE5" w:rsidRPr="00965C18" w:rsidRDefault="00F42EE5" w:rsidP="00F42EE5">
      <w:pPr>
        <w:pStyle w:val="subsection"/>
      </w:pPr>
      <w:r w:rsidRPr="00965C18">
        <w:tab/>
        <w:t>(5)</w:t>
      </w:r>
      <w:r w:rsidRPr="00965C18">
        <w:tab/>
        <w:t xml:space="preserve">If there is an amount treated under </w:t>
      </w:r>
      <w:r w:rsidR="001F75DF" w:rsidRPr="00965C18">
        <w:t>paragraph (</w:t>
      </w:r>
      <w:r w:rsidRPr="00965C18">
        <w:t xml:space="preserve">2)(b) or (3)(b) as a separate gain from a </w:t>
      </w:r>
      <w:r w:rsidR="00442C70" w:rsidRPr="00442C70">
        <w:rPr>
          <w:position w:val="6"/>
          <w:sz w:val="16"/>
        </w:rPr>
        <w:t>*</w:t>
      </w:r>
      <w:r w:rsidRPr="00965C18">
        <w:t>financial arrangement, the gain is treated as consisting of any actual payments made under the financial arrangement and taken into account in working out the amount of the gain or loss the entity made under the arrangement.</w:t>
      </w:r>
    </w:p>
    <w:p w14:paraId="3B3E338F" w14:textId="77777777" w:rsidR="00F42EE5" w:rsidRPr="00965C18" w:rsidRDefault="00F42EE5" w:rsidP="00F42EE5">
      <w:pPr>
        <w:pStyle w:val="subsection"/>
      </w:pPr>
      <w:r w:rsidRPr="00965C18">
        <w:tab/>
        <w:t>(6)</w:t>
      </w:r>
      <w:r w:rsidRPr="00965C18">
        <w:tab/>
        <w:t>For the purposes of this Division, assume the gain is an amount that, subject to Division</w:t>
      </w:r>
      <w:r w:rsidR="001F75DF" w:rsidRPr="00965C18">
        <w:t> </w:t>
      </w:r>
      <w:r w:rsidRPr="00965C18">
        <w:t>6 (about effect of foreign residence), is included in the entity’s assessable income.</w:t>
      </w:r>
    </w:p>
    <w:p w14:paraId="5C4CD083" w14:textId="77777777" w:rsidR="006E0072" w:rsidRPr="00965C18" w:rsidRDefault="006E0072" w:rsidP="006E0072">
      <w:pPr>
        <w:pStyle w:val="ActHead3"/>
        <w:pageBreakBefore/>
      </w:pPr>
      <w:bookmarkStart w:id="833" w:name="_Toc201758469"/>
      <w:r w:rsidRPr="00965C18">
        <w:rPr>
          <w:rStyle w:val="CharDivNo"/>
        </w:rPr>
        <w:lastRenderedPageBreak/>
        <w:t>Division</w:t>
      </w:r>
      <w:r w:rsidR="001F75DF" w:rsidRPr="00965C18">
        <w:rPr>
          <w:rStyle w:val="CharDivNo"/>
        </w:rPr>
        <w:t> </w:t>
      </w:r>
      <w:r w:rsidRPr="00965C18">
        <w:rPr>
          <w:rStyle w:val="CharDivNo"/>
        </w:rPr>
        <w:t>840</w:t>
      </w:r>
      <w:r w:rsidRPr="00965C18">
        <w:t>—</w:t>
      </w:r>
      <w:r w:rsidRPr="00965C18">
        <w:rPr>
          <w:rStyle w:val="CharDivText"/>
        </w:rPr>
        <w:t>Withholding taxes</w:t>
      </w:r>
      <w:bookmarkEnd w:id="833"/>
    </w:p>
    <w:p w14:paraId="09E80A15" w14:textId="77777777" w:rsidR="006E0072" w:rsidRPr="00965C18" w:rsidRDefault="006E0072" w:rsidP="006E0072">
      <w:pPr>
        <w:pStyle w:val="TofSectsHeading"/>
      </w:pPr>
      <w:r w:rsidRPr="00965C18">
        <w:t>Table of Subdivisions</w:t>
      </w:r>
    </w:p>
    <w:p w14:paraId="25D78EF6" w14:textId="77777777" w:rsidR="006E0072" w:rsidRPr="00965C18" w:rsidRDefault="006E0072" w:rsidP="006E0072">
      <w:pPr>
        <w:pStyle w:val="TofSectsSubdiv"/>
      </w:pPr>
      <w:r w:rsidRPr="00965C18">
        <w:tab/>
        <w:t>Guide to Division</w:t>
      </w:r>
      <w:r w:rsidR="001F75DF" w:rsidRPr="00965C18">
        <w:t> </w:t>
      </w:r>
      <w:r w:rsidRPr="00965C18">
        <w:t>840</w:t>
      </w:r>
    </w:p>
    <w:p w14:paraId="59944A35" w14:textId="60B7404D" w:rsidR="006E0072" w:rsidRPr="00965C18" w:rsidRDefault="006E0072" w:rsidP="006E0072">
      <w:pPr>
        <w:pStyle w:val="TofSectsSubdiv"/>
      </w:pPr>
      <w:r w:rsidRPr="00965C18">
        <w:t>840</w:t>
      </w:r>
      <w:r w:rsidR="00442C70">
        <w:noBreakHyphen/>
      </w:r>
      <w:r w:rsidRPr="00965C18">
        <w:t>M</w:t>
      </w:r>
      <w:r w:rsidRPr="00965C18">
        <w:tab/>
        <w:t>Managed investment trust withholding tax</w:t>
      </w:r>
    </w:p>
    <w:p w14:paraId="28EFC11A" w14:textId="0C2E907D" w:rsidR="003E411E" w:rsidRPr="00965C18" w:rsidRDefault="003E411E" w:rsidP="003E411E">
      <w:pPr>
        <w:pStyle w:val="TofSectsSubdiv"/>
      </w:pPr>
      <w:r w:rsidRPr="00965C18">
        <w:t>840</w:t>
      </w:r>
      <w:r w:rsidR="00442C70">
        <w:noBreakHyphen/>
      </w:r>
      <w:r w:rsidRPr="00965C18">
        <w:t>S</w:t>
      </w:r>
      <w:r w:rsidRPr="00965C18">
        <w:tab/>
      </w:r>
      <w:bookmarkStart w:id="834" w:name="_Hlk122076517"/>
      <w:r w:rsidRPr="00965C18">
        <w:rPr>
          <w:rStyle w:val="CharSubdText"/>
        </w:rPr>
        <w:t>Labour mobility program withholding tax</w:t>
      </w:r>
      <w:bookmarkEnd w:id="834"/>
    </w:p>
    <w:p w14:paraId="10CFC0DD" w14:textId="77777777" w:rsidR="006E0072" w:rsidRPr="00965C18" w:rsidRDefault="006E0072" w:rsidP="006E0072">
      <w:pPr>
        <w:pStyle w:val="ActHead4"/>
      </w:pPr>
      <w:bookmarkStart w:id="835" w:name="_Toc201758470"/>
      <w:r w:rsidRPr="00965C18">
        <w:t>Guide to Division</w:t>
      </w:r>
      <w:r w:rsidR="001F75DF" w:rsidRPr="00965C18">
        <w:t> </w:t>
      </w:r>
      <w:r w:rsidRPr="00965C18">
        <w:t>840</w:t>
      </w:r>
      <w:bookmarkEnd w:id="835"/>
    </w:p>
    <w:p w14:paraId="0D269D87" w14:textId="0014E46B" w:rsidR="006E0072" w:rsidRPr="00965C18" w:rsidRDefault="006E0072" w:rsidP="006E0072">
      <w:pPr>
        <w:pStyle w:val="ActHead5"/>
      </w:pPr>
      <w:bookmarkStart w:id="836" w:name="_Toc201758471"/>
      <w:r w:rsidRPr="00965C18">
        <w:rPr>
          <w:rStyle w:val="CharSectno"/>
        </w:rPr>
        <w:t>840</w:t>
      </w:r>
      <w:r w:rsidR="00442C70">
        <w:rPr>
          <w:rStyle w:val="CharSectno"/>
        </w:rPr>
        <w:noBreakHyphen/>
      </w:r>
      <w:r w:rsidRPr="00965C18">
        <w:rPr>
          <w:rStyle w:val="CharSectno"/>
        </w:rPr>
        <w:t>1</w:t>
      </w:r>
      <w:r w:rsidRPr="00965C18">
        <w:t xml:space="preserve">  What this Division is about</w:t>
      </w:r>
      <w:bookmarkEnd w:id="836"/>
    </w:p>
    <w:p w14:paraId="1D760336" w14:textId="77777777" w:rsidR="006E0072" w:rsidRPr="00965C18" w:rsidRDefault="006E0072" w:rsidP="00F00283">
      <w:pPr>
        <w:pStyle w:val="SOText"/>
      </w:pPr>
      <w:r w:rsidRPr="00965C18">
        <w:t>This Division provides the rules to determine if you are liable to pay income tax in respect of certain Australian sourced income paid to you, or which you are entitled to receive.</w:t>
      </w:r>
    </w:p>
    <w:p w14:paraId="5365E6D0" w14:textId="77777777" w:rsidR="006E0072" w:rsidRPr="00965C18" w:rsidRDefault="006E0072" w:rsidP="00F00283">
      <w:pPr>
        <w:pStyle w:val="SOText"/>
      </w:pPr>
      <w:r w:rsidRPr="00965C18">
        <w:t>The rules are relevant for foreign residents and certain other entities.</w:t>
      </w:r>
    </w:p>
    <w:p w14:paraId="07549C3F" w14:textId="77777777" w:rsidR="006E0072" w:rsidRPr="00965C18" w:rsidRDefault="006E0072" w:rsidP="00F00283">
      <w:pPr>
        <w:pStyle w:val="SOText"/>
      </w:pPr>
      <w:r w:rsidRPr="00965C18">
        <w:t xml:space="preserve">The income tax payable is a withholding tax. The associated withholding obligations are in the </w:t>
      </w:r>
      <w:r w:rsidRPr="00965C18">
        <w:rPr>
          <w:i/>
        </w:rPr>
        <w:t>Taxation Administration Act 1953</w:t>
      </w:r>
      <w:r w:rsidRPr="00965C18">
        <w:t>.</w:t>
      </w:r>
    </w:p>
    <w:p w14:paraId="53FAD8D4" w14:textId="58F81DE8" w:rsidR="006E0072" w:rsidRPr="00965C18" w:rsidRDefault="006E0072" w:rsidP="00F00283">
      <w:pPr>
        <w:pStyle w:val="SOText"/>
      </w:pPr>
      <w:r w:rsidRPr="00965C18">
        <w:t>Amounts on which there is a liability to pay withholding tax are non</w:t>
      </w:r>
      <w:r w:rsidR="00442C70">
        <w:noBreakHyphen/>
      </w:r>
      <w:r w:rsidRPr="00965C18">
        <w:t>assessable non</w:t>
      </w:r>
      <w:r w:rsidR="00442C70">
        <w:noBreakHyphen/>
      </w:r>
      <w:r w:rsidRPr="00965C18">
        <w:t>exempt income.</w:t>
      </w:r>
    </w:p>
    <w:p w14:paraId="595D22D8" w14:textId="3A4E47CF" w:rsidR="006E0072" w:rsidRPr="00965C18" w:rsidRDefault="006E0072" w:rsidP="00025B82">
      <w:pPr>
        <w:pStyle w:val="ActHead4"/>
      </w:pPr>
      <w:bookmarkStart w:id="837" w:name="_Toc201758472"/>
      <w:r w:rsidRPr="00965C18">
        <w:rPr>
          <w:rStyle w:val="CharSubdNo"/>
        </w:rPr>
        <w:t>Subdivision</w:t>
      </w:r>
      <w:r w:rsidR="001F75DF" w:rsidRPr="00965C18">
        <w:rPr>
          <w:rStyle w:val="CharSubdNo"/>
        </w:rPr>
        <w:t> </w:t>
      </w:r>
      <w:r w:rsidRPr="00965C18">
        <w:rPr>
          <w:rStyle w:val="CharSubdNo"/>
        </w:rPr>
        <w:t>840</w:t>
      </w:r>
      <w:r w:rsidR="00442C70">
        <w:rPr>
          <w:rStyle w:val="CharSubdNo"/>
        </w:rPr>
        <w:noBreakHyphen/>
      </w:r>
      <w:r w:rsidRPr="00965C18">
        <w:rPr>
          <w:rStyle w:val="CharSubdNo"/>
        </w:rPr>
        <w:t>M</w:t>
      </w:r>
      <w:r w:rsidRPr="00965C18">
        <w:t>—</w:t>
      </w:r>
      <w:r w:rsidRPr="00965C18">
        <w:rPr>
          <w:rStyle w:val="CharSubdText"/>
        </w:rPr>
        <w:t>Managed investment trust withholding tax</w:t>
      </w:r>
      <w:bookmarkEnd w:id="837"/>
    </w:p>
    <w:p w14:paraId="650E8C89" w14:textId="6904666A" w:rsidR="006E0072" w:rsidRPr="00965C18" w:rsidRDefault="006E0072" w:rsidP="00025B82">
      <w:pPr>
        <w:pStyle w:val="ActHead4"/>
      </w:pPr>
      <w:bookmarkStart w:id="838" w:name="_Toc201758473"/>
      <w:r w:rsidRPr="00965C18">
        <w:t>Guide to Subdivision</w:t>
      </w:r>
      <w:r w:rsidR="001F75DF" w:rsidRPr="00965C18">
        <w:t> </w:t>
      </w:r>
      <w:r w:rsidRPr="00965C18">
        <w:t>840</w:t>
      </w:r>
      <w:r w:rsidR="00442C70">
        <w:noBreakHyphen/>
      </w:r>
      <w:r w:rsidRPr="00965C18">
        <w:t>M</w:t>
      </w:r>
      <w:bookmarkEnd w:id="838"/>
    </w:p>
    <w:p w14:paraId="7A325C53" w14:textId="64F687C0" w:rsidR="006E0072" w:rsidRPr="00965C18" w:rsidRDefault="006E0072" w:rsidP="00025B82">
      <w:pPr>
        <w:pStyle w:val="ActHead5"/>
      </w:pPr>
      <w:bookmarkStart w:id="839" w:name="_Toc201758474"/>
      <w:r w:rsidRPr="00965C18">
        <w:rPr>
          <w:rStyle w:val="CharSectno"/>
        </w:rPr>
        <w:t>840</w:t>
      </w:r>
      <w:r w:rsidR="00442C70">
        <w:rPr>
          <w:rStyle w:val="CharSectno"/>
        </w:rPr>
        <w:noBreakHyphen/>
      </w:r>
      <w:r w:rsidRPr="00965C18">
        <w:rPr>
          <w:rStyle w:val="CharSectno"/>
        </w:rPr>
        <w:t>800</w:t>
      </w:r>
      <w:r w:rsidRPr="00965C18">
        <w:t xml:space="preserve">  What this Subdivision is about</w:t>
      </w:r>
      <w:bookmarkEnd w:id="839"/>
    </w:p>
    <w:p w14:paraId="790CE651" w14:textId="77777777" w:rsidR="006E0072" w:rsidRPr="00965C18" w:rsidRDefault="006E0072" w:rsidP="00F00283">
      <w:pPr>
        <w:pStyle w:val="SOText"/>
      </w:pPr>
      <w:r w:rsidRPr="00965C18">
        <w:t xml:space="preserve">If you are a foreign resident you may be liable to pay income tax on certain amounts of Australian sourced net income (other than </w:t>
      </w:r>
      <w:r w:rsidRPr="00965C18">
        <w:lastRenderedPageBreak/>
        <w:t xml:space="preserve">dividends, interest and royalties) of a </w:t>
      </w:r>
      <w:r w:rsidR="007E290C" w:rsidRPr="00965C18">
        <w:t>withholding MIT</w:t>
      </w:r>
      <w:r w:rsidRPr="00965C18">
        <w:t xml:space="preserve"> that are either paid to you or to which you become entitled.</w:t>
      </w:r>
    </w:p>
    <w:p w14:paraId="7EECAF87" w14:textId="77777777" w:rsidR="006E0072" w:rsidRPr="00965C18" w:rsidRDefault="006E0072" w:rsidP="00F00283">
      <w:pPr>
        <w:pStyle w:val="SOText"/>
      </w:pPr>
      <w:r w:rsidRPr="00965C18">
        <w:t>A beneficiary</w:t>
      </w:r>
      <w:r w:rsidR="009029F0" w:rsidRPr="00965C18">
        <w:t xml:space="preserve"> (other than a foreign pension fund)</w:t>
      </w:r>
      <w:r w:rsidRPr="00965C18">
        <w:t xml:space="preserve"> of a trust in the capacity of a trustee of another trust will not be liable to income tax on these amounts.</w:t>
      </w:r>
    </w:p>
    <w:p w14:paraId="5916C2DB" w14:textId="04C41392" w:rsidR="006E0072" w:rsidRPr="00965C18" w:rsidRDefault="006E0072" w:rsidP="00F00283">
      <w:pPr>
        <w:pStyle w:val="SOText"/>
      </w:pPr>
      <w:r w:rsidRPr="00965C18">
        <w:t>Amounts on which there is a liability to pay withholding tax are non</w:t>
      </w:r>
      <w:r w:rsidR="00442C70">
        <w:noBreakHyphen/>
      </w:r>
      <w:r w:rsidRPr="00965C18">
        <w:t>assessable non</w:t>
      </w:r>
      <w:r w:rsidR="00442C70">
        <w:noBreakHyphen/>
      </w:r>
      <w:r w:rsidRPr="00965C18">
        <w:t>exempt income.</w:t>
      </w:r>
    </w:p>
    <w:p w14:paraId="593E2C4A" w14:textId="77777777" w:rsidR="006E0072" w:rsidRPr="00965C18" w:rsidRDefault="006E0072" w:rsidP="006E0072">
      <w:pPr>
        <w:pStyle w:val="TofSectsHeading"/>
        <w:keepNext/>
      </w:pPr>
      <w:r w:rsidRPr="00965C18">
        <w:t>Table of sections</w:t>
      </w:r>
    </w:p>
    <w:p w14:paraId="4135FFD4" w14:textId="77777777" w:rsidR="006E0072" w:rsidRPr="00965C18" w:rsidRDefault="006E0072" w:rsidP="006E0072">
      <w:pPr>
        <w:pStyle w:val="TofSectsGroupHeading"/>
      </w:pPr>
      <w:r w:rsidRPr="00965C18">
        <w:t>Operative provisions</w:t>
      </w:r>
    </w:p>
    <w:p w14:paraId="4FA445E6" w14:textId="478532E6" w:rsidR="006E0072" w:rsidRPr="00965C18" w:rsidRDefault="006E0072" w:rsidP="006E0072">
      <w:pPr>
        <w:pStyle w:val="TofSectsSection"/>
      </w:pPr>
      <w:r w:rsidRPr="00965C18">
        <w:t>840</w:t>
      </w:r>
      <w:r w:rsidR="00442C70">
        <w:noBreakHyphen/>
      </w:r>
      <w:r w:rsidRPr="00965C18">
        <w:t>805</w:t>
      </w:r>
      <w:r w:rsidRPr="00965C18">
        <w:tab/>
        <w:t>Liability for managed investment trust withholding tax</w:t>
      </w:r>
    </w:p>
    <w:p w14:paraId="6C1A793F" w14:textId="4C8026FC" w:rsidR="006E0072" w:rsidRPr="00965C18" w:rsidRDefault="006E0072" w:rsidP="006E0072">
      <w:pPr>
        <w:pStyle w:val="TofSectsSection"/>
      </w:pPr>
      <w:r w:rsidRPr="00965C18">
        <w:t>840</w:t>
      </w:r>
      <w:r w:rsidR="00442C70">
        <w:noBreakHyphen/>
      </w:r>
      <w:r w:rsidRPr="00965C18">
        <w:t>810</w:t>
      </w:r>
      <w:r w:rsidRPr="00965C18">
        <w:tab/>
        <w:t>When managed investment trust withholding tax is payable</w:t>
      </w:r>
    </w:p>
    <w:p w14:paraId="4EAA46EB" w14:textId="17B34D97" w:rsidR="006E0072" w:rsidRPr="00965C18" w:rsidRDefault="006E0072" w:rsidP="006E0072">
      <w:pPr>
        <w:pStyle w:val="TofSectsSection"/>
      </w:pPr>
      <w:r w:rsidRPr="00965C18">
        <w:t>840</w:t>
      </w:r>
      <w:r w:rsidR="00442C70">
        <w:noBreakHyphen/>
      </w:r>
      <w:r w:rsidRPr="00965C18">
        <w:t>815</w:t>
      </w:r>
      <w:r w:rsidRPr="00965C18">
        <w:tab/>
        <w:t>Certain income is non</w:t>
      </w:r>
      <w:r w:rsidR="00442C70">
        <w:noBreakHyphen/>
      </w:r>
      <w:r w:rsidRPr="00965C18">
        <w:t>assessable non</w:t>
      </w:r>
      <w:r w:rsidR="00442C70">
        <w:noBreakHyphen/>
      </w:r>
      <w:r w:rsidRPr="00965C18">
        <w:t>exempt income</w:t>
      </w:r>
    </w:p>
    <w:p w14:paraId="756F87E6" w14:textId="26BBEC69" w:rsidR="006E0072" w:rsidRPr="00965C18" w:rsidRDefault="006E0072" w:rsidP="006E0072">
      <w:pPr>
        <w:pStyle w:val="TofSectsSection"/>
      </w:pPr>
      <w:r w:rsidRPr="00965C18">
        <w:t>840</w:t>
      </w:r>
      <w:r w:rsidR="00442C70">
        <w:noBreakHyphen/>
      </w:r>
      <w:r w:rsidRPr="00965C18">
        <w:t>820</w:t>
      </w:r>
      <w:r w:rsidRPr="00965C18">
        <w:tab/>
        <w:t>Agency rules</w:t>
      </w:r>
    </w:p>
    <w:p w14:paraId="52BD7D49" w14:textId="77777777" w:rsidR="006E0072" w:rsidRPr="00965C18" w:rsidRDefault="006E0072" w:rsidP="006E0072">
      <w:pPr>
        <w:pStyle w:val="ActHead4"/>
      </w:pPr>
      <w:bookmarkStart w:id="840" w:name="_Toc201758475"/>
      <w:r w:rsidRPr="00965C18">
        <w:t>Operative provisions</w:t>
      </w:r>
      <w:bookmarkEnd w:id="840"/>
    </w:p>
    <w:p w14:paraId="4A7C47BD" w14:textId="6B617A66" w:rsidR="006E0072" w:rsidRPr="00965C18" w:rsidRDefault="006E0072" w:rsidP="006E0072">
      <w:pPr>
        <w:pStyle w:val="ActHead5"/>
      </w:pPr>
      <w:bookmarkStart w:id="841" w:name="_Toc201758476"/>
      <w:r w:rsidRPr="00965C18">
        <w:rPr>
          <w:rStyle w:val="CharSectno"/>
        </w:rPr>
        <w:t>840</w:t>
      </w:r>
      <w:r w:rsidR="00442C70">
        <w:rPr>
          <w:rStyle w:val="CharSectno"/>
        </w:rPr>
        <w:noBreakHyphen/>
      </w:r>
      <w:r w:rsidRPr="00965C18">
        <w:rPr>
          <w:rStyle w:val="CharSectno"/>
        </w:rPr>
        <w:t>805</w:t>
      </w:r>
      <w:r w:rsidRPr="00965C18">
        <w:t xml:space="preserve">  Liability for managed investment trust withholding tax</w:t>
      </w:r>
      <w:bookmarkEnd w:id="841"/>
    </w:p>
    <w:p w14:paraId="1CD8FEEB" w14:textId="77777777" w:rsidR="006E0072" w:rsidRPr="00965C18" w:rsidRDefault="006E0072" w:rsidP="006E0072">
      <w:pPr>
        <w:pStyle w:val="SubsectionHead"/>
      </w:pPr>
      <w:r w:rsidRPr="00965C18">
        <w:t>Liability</w:t>
      </w:r>
    </w:p>
    <w:p w14:paraId="4BB84E5E" w14:textId="77777777" w:rsidR="006E0072" w:rsidRPr="00965C18" w:rsidRDefault="006E0072" w:rsidP="006E0072">
      <w:pPr>
        <w:pStyle w:val="subsection"/>
      </w:pPr>
      <w:r w:rsidRPr="00965C18">
        <w:tab/>
        <w:t>(1)</w:t>
      </w:r>
      <w:r w:rsidRPr="00965C18">
        <w:tab/>
        <w:t xml:space="preserve">You are liable to pay income tax at the rate declared by the Parliament on the amount identified in </w:t>
      </w:r>
      <w:r w:rsidR="001F75DF" w:rsidRPr="00965C18">
        <w:t>subsection (</w:t>
      </w:r>
      <w:r w:rsidRPr="00965C18">
        <w:t xml:space="preserve">2), (3) or (4) as the fund payment </w:t>
      </w:r>
      <w:r w:rsidR="00F96A36" w:rsidRPr="00965C18">
        <w:t>part i</w:t>
      </w:r>
      <w:r w:rsidRPr="00965C18">
        <w:t>f that subsection applies to you.</w:t>
      </w:r>
    </w:p>
    <w:p w14:paraId="78A3538C" w14:textId="77777777" w:rsidR="006E0072" w:rsidRPr="00965C18" w:rsidRDefault="006E0072" w:rsidP="006E0072">
      <w:pPr>
        <w:pStyle w:val="notetext"/>
      </w:pPr>
      <w:r w:rsidRPr="00965C18">
        <w:t>Note 1:</w:t>
      </w:r>
      <w:r w:rsidRPr="00965C18">
        <w:tab/>
        <w:t xml:space="preserve">The tax, which is called managed investment trust withholding tax, is imposed by the </w:t>
      </w:r>
      <w:r w:rsidRPr="00965C18">
        <w:rPr>
          <w:i/>
        </w:rPr>
        <w:t>Income Tax (Managed Investment Trust Withholding Tax) Act 2008</w:t>
      </w:r>
      <w:r w:rsidRPr="00965C18">
        <w:t xml:space="preserve"> and the rate of the tax is set out in that Act.</w:t>
      </w:r>
    </w:p>
    <w:p w14:paraId="2CC9152D" w14:textId="0176A2A7" w:rsidR="007E290C" w:rsidRPr="00965C18" w:rsidRDefault="007E290C" w:rsidP="007E290C">
      <w:pPr>
        <w:pStyle w:val="notetext"/>
      </w:pPr>
      <w:r w:rsidRPr="00965C18">
        <w:t>Note 2:</w:t>
      </w:r>
      <w:r w:rsidRPr="00965C18">
        <w:tab/>
        <w:t>See Subdivision</w:t>
      </w:r>
      <w:r w:rsidR="001F75DF" w:rsidRPr="00965C18">
        <w:t> </w:t>
      </w:r>
      <w:r w:rsidRPr="00965C18">
        <w:t>12</w:t>
      </w:r>
      <w:r w:rsidR="00442C70">
        <w:noBreakHyphen/>
      </w:r>
      <w:r w:rsidRPr="00965C18">
        <w:t>H in Schedule</w:t>
      </w:r>
      <w:r w:rsidR="001F75DF" w:rsidRPr="00965C18">
        <w:t> </w:t>
      </w:r>
      <w:r w:rsidRPr="00965C18">
        <w:t xml:space="preserve">1 to the </w:t>
      </w:r>
      <w:r w:rsidRPr="00965C18">
        <w:rPr>
          <w:i/>
        </w:rPr>
        <w:t>Taxation Administration Act 1953</w:t>
      </w:r>
      <w:r w:rsidRPr="00965C18">
        <w:t xml:space="preserve"> for provisions dealing with withholding from fund payments, and Subdivision</w:t>
      </w:r>
      <w:r w:rsidR="001F75DF" w:rsidRPr="00965C18">
        <w:t> </w:t>
      </w:r>
      <w:r w:rsidRPr="00965C18">
        <w:t>12A</w:t>
      </w:r>
      <w:r w:rsidR="00442C70">
        <w:noBreakHyphen/>
      </w:r>
      <w:r w:rsidRPr="00965C18">
        <w:t>C in that Schedule for provisions dealing with obligations to pay the Commissioner amounts analogous to such withholding in relation to AMITs.</w:t>
      </w:r>
    </w:p>
    <w:p w14:paraId="393E27CE" w14:textId="2489473B" w:rsidR="006E0072" w:rsidRPr="00965C18" w:rsidRDefault="006E0072" w:rsidP="006E0072">
      <w:pPr>
        <w:pStyle w:val="notetext"/>
      </w:pPr>
      <w:r w:rsidRPr="00965C18">
        <w:t>Note 3:</w:t>
      </w:r>
      <w:r w:rsidRPr="00965C18">
        <w:tab/>
        <w:t xml:space="preserve">This subsection does not apply to residents of information exchange countries for the first income year starting on or after the first </w:t>
      </w:r>
      <w:r w:rsidR="00442C70">
        <w:t>1 July</w:t>
      </w:r>
      <w:r w:rsidRPr="00965C18">
        <w:t xml:space="preserve"> after the day on which the </w:t>
      </w:r>
      <w:r w:rsidRPr="00965C18">
        <w:rPr>
          <w:i/>
        </w:rPr>
        <w:t xml:space="preserve">Tax Laws Amendment (Election </w:t>
      </w:r>
      <w:r w:rsidRPr="00965C18">
        <w:rPr>
          <w:i/>
        </w:rPr>
        <w:lastRenderedPageBreak/>
        <w:t>Commitments No.</w:t>
      </w:r>
      <w:r w:rsidR="001F75DF" w:rsidRPr="00965C18">
        <w:rPr>
          <w:i/>
        </w:rPr>
        <w:t> </w:t>
      </w:r>
      <w:r w:rsidRPr="00965C18">
        <w:rPr>
          <w:i/>
        </w:rPr>
        <w:t>1) Act 2008</w:t>
      </w:r>
      <w:r w:rsidRPr="00965C18">
        <w:t xml:space="preserve"> receives the Royal Assent. Subdivision</w:t>
      </w:r>
      <w:r w:rsidR="001F75DF" w:rsidRPr="00965C18">
        <w:t> </w:t>
      </w:r>
      <w:r w:rsidRPr="00965C18">
        <w:t>840</w:t>
      </w:r>
      <w:r w:rsidR="00442C70">
        <w:noBreakHyphen/>
      </w:r>
      <w:r w:rsidRPr="00965C18">
        <w:t xml:space="preserve">M of the </w:t>
      </w:r>
      <w:r w:rsidRPr="00965C18">
        <w:rPr>
          <w:i/>
        </w:rPr>
        <w:t>Income Tax (Transitional Provisions) Act 1997</w:t>
      </w:r>
      <w:r w:rsidRPr="00965C18">
        <w:t xml:space="preserve"> applies instead.</w:t>
      </w:r>
    </w:p>
    <w:p w14:paraId="2089D61D" w14:textId="77777777" w:rsidR="007E290C" w:rsidRPr="00965C18" w:rsidRDefault="007E290C" w:rsidP="007E290C">
      <w:pPr>
        <w:pStyle w:val="SubsectionHead"/>
      </w:pPr>
      <w:r w:rsidRPr="00965C18">
        <w:t>Payments from withholding MITs</w:t>
      </w:r>
    </w:p>
    <w:p w14:paraId="62E7ECED" w14:textId="77777777" w:rsidR="006E0072" w:rsidRPr="00965C18" w:rsidRDefault="006E0072" w:rsidP="006E0072">
      <w:pPr>
        <w:pStyle w:val="subsection"/>
        <w:keepNext/>
        <w:keepLines/>
      </w:pPr>
      <w:r w:rsidRPr="00965C18">
        <w:tab/>
        <w:t>(2)</w:t>
      </w:r>
      <w:r w:rsidRPr="00965C18">
        <w:tab/>
        <w:t>This subsection applies to you if:</w:t>
      </w:r>
    </w:p>
    <w:p w14:paraId="76792A7E" w14:textId="6BCD7052" w:rsidR="006E0072" w:rsidRPr="00965C18" w:rsidRDefault="006E0072" w:rsidP="006E0072">
      <w:pPr>
        <w:pStyle w:val="paragraph"/>
        <w:tabs>
          <w:tab w:val="left" w:pos="7040"/>
        </w:tabs>
      </w:pPr>
      <w:r w:rsidRPr="00965C18">
        <w:tab/>
        <w:t>(a)</w:t>
      </w:r>
      <w:r w:rsidRPr="00965C18">
        <w:tab/>
        <w:t xml:space="preserve">you are paid an amount from a trust that is a </w:t>
      </w:r>
      <w:r w:rsidR="00442C70" w:rsidRPr="00442C70">
        <w:rPr>
          <w:position w:val="6"/>
          <w:sz w:val="16"/>
        </w:rPr>
        <w:t>*</w:t>
      </w:r>
      <w:r w:rsidR="007E290C" w:rsidRPr="00965C18">
        <w:t>withholding MIT</w:t>
      </w:r>
      <w:r w:rsidRPr="00965C18">
        <w:t xml:space="preserve"> in relation to an income year, or an amount is applied or dealt with as you direct by such a trust; and</w:t>
      </w:r>
    </w:p>
    <w:p w14:paraId="21602148" w14:textId="0F3630A6" w:rsidR="006E0072" w:rsidRPr="00965C18" w:rsidRDefault="006E0072" w:rsidP="006E0072">
      <w:pPr>
        <w:pStyle w:val="paragraph"/>
      </w:pPr>
      <w:r w:rsidRPr="00965C18">
        <w:tab/>
        <w:t>(b)</w:t>
      </w:r>
      <w:r w:rsidRPr="00965C18">
        <w:tab/>
        <w:t xml:space="preserve">all or part of that amount (the </w:t>
      </w:r>
      <w:r w:rsidRPr="00965C18">
        <w:rPr>
          <w:b/>
          <w:i/>
        </w:rPr>
        <w:t>fund payment part</w:t>
      </w:r>
      <w:r w:rsidRPr="00965C18">
        <w:t xml:space="preserve">) is represented by a </w:t>
      </w:r>
      <w:r w:rsidR="00442C70" w:rsidRPr="00442C70">
        <w:rPr>
          <w:position w:val="6"/>
          <w:sz w:val="16"/>
        </w:rPr>
        <w:t>*</w:t>
      </w:r>
      <w:r w:rsidRPr="00965C18">
        <w:t>fund payment in relation to that year; and</w:t>
      </w:r>
    </w:p>
    <w:p w14:paraId="7FE98438" w14:textId="77777777" w:rsidR="006E0072" w:rsidRPr="00965C18" w:rsidRDefault="006E0072" w:rsidP="006E0072">
      <w:pPr>
        <w:pStyle w:val="paragraph"/>
      </w:pPr>
      <w:r w:rsidRPr="00965C18">
        <w:tab/>
        <w:t>(c)</w:t>
      </w:r>
      <w:r w:rsidRPr="00965C18">
        <w:tab/>
        <w:t>you are, in respect of the fund payment part, a beneficiary (but not a beneficiary in the capacity of a trustee of another trust); and</w:t>
      </w:r>
    </w:p>
    <w:p w14:paraId="3C8259F8" w14:textId="77777777" w:rsidR="006E0072" w:rsidRPr="00965C18" w:rsidRDefault="006E0072" w:rsidP="006E0072">
      <w:pPr>
        <w:pStyle w:val="paragraph"/>
      </w:pPr>
      <w:r w:rsidRPr="00965C18">
        <w:tab/>
        <w:t>(d)</w:t>
      </w:r>
      <w:r w:rsidRPr="00965C18">
        <w:tab/>
        <w:t>you are a foreign resident when you are paid the amount or when the amount is applied or dealt with as you direct.</w:t>
      </w:r>
    </w:p>
    <w:p w14:paraId="6FC26239" w14:textId="614EF764" w:rsidR="0056286A" w:rsidRPr="00965C18" w:rsidRDefault="0056286A" w:rsidP="0056286A">
      <w:pPr>
        <w:pStyle w:val="notetext"/>
      </w:pPr>
      <w:r w:rsidRPr="00965C18">
        <w:t>Note 1:</w:t>
      </w:r>
      <w:r w:rsidRPr="00965C18">
        <w:tab/>
        <w:t>Because a fund payment can be adjusted to account for earlier fund payments and the expected amounts of later fund payments (see subsection</w:t>
      </w:r>
      <w:r w:rsidR="001F75DF" w:rsidRPr="00965C18">
        <w:t> </w:t>
      </w:r>
      <w:r w:rsidRPr="00965C18">
        <w:t>12A</w:t>
      </w:r>
      <w:r w:rsidR="00442C70">
        <w:noBreakHyphen/>
      </w:r>
      <w:r w:rsidRPr="00965C18">
        <w:t>110(5) in Schedule</w:t>
      </w:r>
      <w:r w:rsidR="001F75DF" w:rsidRPr="00965C18">
        <w:t> </w:t>
      </w:r>
      <w:r w:rsidRPr="00965C18">
        <w:t xml:space="preserve">1 to the </w:t>
      </w:r>
      <w:r w:rsidRPr="00965C18">
        <w:rPr>
          <w:i/>
        </w:rPr>
        <w:t>Taxation Administration Act 1953</w:t>
      </w:r>
      <w:r w:rsidRPr="00965C18">
        <w:t>), the amount of a particular fund payment may not reflect the actual amount you are paid for the purposes of this subsection.</w:t>
      </w:r>
    </w:p>
    <w:p w14:paraId="0F3F0A77" w14:textId="161A8495" w:rsidR="0056286A" w:rsidRPr="00965C18" w:rsidRDefault="0056286A" w:rsidP="0056286A">
      <w:pPr>
        <w:pStyle w:val="notetext"/>
      </w:pPr>
      <w:r w:rsidRPr="00965C18">
        <w:t>Note 2:</w:t>
      </w:r>
      <w:r w:rsidRPr="00965C18">
        <w:tab/>
        <w:t>If the withholding MIT is an AMIT, under subsection</w:t>
      </w:r>
      <w:r w:rsidR="001F75DF" w:rsidRPr="00965C18">
        <w:t> </w:t>
      </w:r>
      <w:r w:rsidRPr="00965C18">
        <w:t>12A</w:t>
      </w:r>
      <w:r w:rsidR="00442C70">
        <w:noBreakHyphen/>
      </w:r>
      <w:r w:rsidRPr="00965C18">
        <w:t>205(2) in Schedule</w:t>
      </w:r>
      <w:r w:rsidR="001F75DF" w:rsidRPr="00965C18">
        <w:t> </w:t>
      </w:r>
      <w:r w:rsidRPr="00965C18">
        <w:t xml:space="preserve">1 to the </w:t>
      </w:r>
      <w:r w:rsidRPr="00965C18">
        <w:rPr>
          <w:i/>
        </w:rPr>
        <w:t>Taxation Administration Act 1953</w:t>
      </w:r>
      <w:r w:rsidRPr="00965C18">
        <w:t>, amounts may be treated, for the purposes of this Subdivision, as having been paid to you from the trustee of the AMIT.</w:t>
      </w:r>
    </w:p>
    <w:p w14:paraId="00811E1F" w14:textId="77777777" w:rsidR="006E0072" w:rsidRPr="00965C18" w:rsidRDefault="006E0072" w:rsidP="006E0072">
      <w:pPr>
        <w:pStyle w:val="SubsectionHead"/>
      </w:pPr>
      <w:r w:rsidRPr="00965C18">
        <w:t>Payments from custodians</w:t>
      </w:r>
    </w:p>
    <w:p w14:paraId="746D4926" w14:textId="77777777" w:rsidR="006E0072" w:rsidRPr="00965C18" w:rsidRDefault="006E0072" w:rsidP="006E0072">
      <w:pPr>
        <w:pStyle w:val="subsection"/>
      </w:pPr>
      <w:r w:rsidRPr="00965C18">
        <w:tab/>
        <w:t>(3)</w:t>
      </w:r>
      <w:r w:rsidRPr="00965C18">
        <w:tab/>
        <w:t>This subsection applies to you if:</w:t>
      </w:r>
    </w:p>
    <w:p w14:paraId="1F9C385C" w14:textId="4F81F71C" w:rsidR="006E0072" w:rsidRPr="00965C18" w:rsidRDefault="006E0072" w:rsidP="006E0072">
      <w:pPr>
        <w:pStyle w:val="paragraph"/>
      </w:pPr>
      <w:r w:rsidRPr="00965C18">
        <w:tab/>
        <w:t>(a)</w:t>
      </w:r>
      <w:r w:rsidRPr="00965C18">
        <w:tab/>
        <w:t xml:space="preserve">you are paid an amount from a </w:t>
      </w:r>
      <w:r w:rsidR="00442C70" w:rsidRPr="00442C70">
        <w:rPr>
          <w:position w:val="6"/>
          <w:sz w:val="16"/>
        </w:rPr>
        <w:t>*</w:t>
      </w:r>
      <w:r w:rsidRPr="00965C18">
        <w:t>custodian, or an amount is applied or dealt with as you direct by a custodian; and</w:t>
      </w:r>
    </w:p>
    <w:p w14:paraId="472AE2AF" w14:textId="1C75FAC6" w:rsidR="006E0072" w:rsidRPr="00965C18" w:rsidRDefault="006E0072" w:rsidP="006E0072">
      <w:pPr>
        <w:pStyle w:val="paragraph"/>
      </w:pPr>
      <w:r w:rsidRPr="00965C18">
        <w:tab/>
        <w:t>(b)</w:t>
      </w:r>
      <w:r w:rsidRPr="00965C18">
        <w:tab/>
        <w:t xml:space="preserve">all or part of that amount (the </w:t>
      </w:r>
      <w:r w:rsidRPr="00965C18">
        <w:rPr>
          <w:b/>
          <w:i/>
        </w:rPr>
        <w:t>fund payment part</w:t>
      </w:r>
      <w:r w:rsidRPr="00965C18">
        <w:t xml:space="preserve">) is reasonably attributable to a </w:t>
      </w:r>
      <w:r w:rsidR="00442C70" w:rsidRPr="00442C70">
        <w:rPr>
          <w:position w:val="6"/>
          <w:sz w:val="16"/>
        </w:rPr>
        <w:t>*</w:t>
      </w:r>
      <w:r w:rsidRPr="00965C18">
        <w:t xml:space="preserve">fund payment in relation to an income year by a trust that is a </w:t>
      </w:r>
      <w:r w:rsidR="00442C70" w:rsidRPr="00442C70">
        <w:rPr>
          <w:position w:val="6"/>
          <w:sz w:val="16"/>
        </w:rPr>
        <w:t>*</w:t>
      </w:r>
      <w:r w:rsidR="007E290C" w:rsidRPr="00965C18">
        <w:t>withholding MIT</w:t>
      </w:r>
      <w:r w:rsidRPr="00965C18">
        <w:t xml:space="preserve"> in relation to that year; and</w:t>
      </w:r>
    </w:p>
    <w:p w14:paraId="5347356E" w14:textId="77777777" w:rsidR="006E0072" w:rsidRPr="00965C18" w:rsidRDefault="006E0072" w:rsidP="006E0072">
      <w:pPr>
        <w:pStyle w:val="paragraph"/>
      </w:pPr>
      <w:r w:rsidRPr="00965C18">
        <w:lastRenderedPageBreak/>
        <w:tab/>
        <w:t>(c)</w:t>
      </w:r>
      <w:r w:rsidRPr="00965C18">
        <w:tab/>
        <w:t>you are, in respect of the fund payment part, a beneficiary (but not a beneficiary in the capacity of a trustee of another trust); and</w:t>
      </w:r>
    </w:p>
    <w:p w14:paraId="6DD99F57" w14:textId="77777777" w:rsidR="006E0072" w:rsidRPr="00965C18" w:rsidRDefault="006E0072" w:rsidP="006E0072">
      <w:pPr>
        <w:pStyle w:val="paragraph"/>
      </w:pPr>
      <w:r w:rsidRPr="00965C18">
        <w:tab/>
        <w:t>(d)</w:t>
      </w:r>
      <w:r w:rsidRPr="00965C18">
        <w:tab/>
        <w:t>you are a foreign resident when you are paid the amount or when the amount is applied or dealt with as you direct; and</w:t>
      </w:r>
    </w:p>
    <w:p w14:paraId="50C2B967" w14:textId="77777777" w:rsidR="006E0072" w:rsidRPr="00965C18" w:rsidRDefault="006E0072" w:rsidP="006E0072">
      <w:pPr>
        <w:pStyle w:val="paragraph"/>
      </w:pPr>
      <w:r w:rsidRPr="00965C18">
        <w:tab/>
        <w:t>(e)</w:t>
      </w:r>
      <w:r w:rsidRPr="00965C18">
        <w:tab/>
        <w:t>either:</w:t>
      </w:r>
    </w:p>
    <w:p w14:paraId="594F745E" w14:textId="77777777" w:rsidR="006E0072" w:rsidRPr="00965C18" w:rsidRDefault="006E0072" w:rsidP="006E0072">
      <w:pPr>
        <w:pStyle w:val="paragraphsub"/>
      </w:pPr>
      <w:r w:rsidRPr="00965C18">
        <w:tab/>
        <w:t>(i)</w:t>
      </w:r>
      <w:r w:rsidRPr="00965C18">
        <w:tab/>
        <w:t>the custodian is not a company; or</w:t>
      </w:r>
    </w:p>
    <w:p w14:paraId="58300CB8" w14:textId="3C0A91BD" w:rsidR="006E0072" w:rsidRPr="00965C18" w:rsidRDefault="006E0072" w:rsidP="006E0072">
      <w:pPr>
        <w:pStyle w:val="paragraphsub"/>
      </w:pPr>
      <w:r w:rsidRPr="00965C18">
        <w:tab/>
        <w:t>(ii)</w:t>
      </w:r>
      <w:r w:rsidRPr="00965C18">
        <w:tab/>
        <w:t xml:space="preserve">if it is a company, it would be acting in the capacity as your </w:t>
      </w:r>
      <w:r w:rsidR="00442C70" w:rsidRPr="00442C70">
        <w:rPr>
          <w:position w:val="6"/>
          <w:sz w:val="16"/>
        </w:rPr>
        <w:t>*</w:t>
      </w:r>
      <w:r w:rsidRPr="00965C18">
        <w:t xml:space="preserve">agent apart from </w:t>
      </w:r>
      <w:r w:rsidR="00940CC1">
        <w:t>section 8</w:t>
      </w:r>
      <w:r w:rsidRPr="00965C18">
        <w:t>40</w:t>
      </w:r>
      <w:r w:rsidR="00442C70">
        <w:noBreakHyphen/>
      </w:r>
      <w:r w:rsidRPr="00965C18">
        <w:t>820.</w:t>
      </w:r>
    </w:p>
    <w:p w14:paraId="4664CF20" w14:textId="770D4430" w:rsidR="0056286A" w:rsidRPr="00965C18" w:rsidRDefault="0056286A" w:rsidP="0056286A">
      <w:pPr>
        <w:pStyle w:val="notetext"/>
      </w:pPr>
      <w:r w:rsidRPr="00965C18">
        <w:t>Note:</w:t>
      </w:r>
      <w:r w:rsidRPr="00965C18">
        <w:tab/>
        <w:t>If the withholding MIT is an AMIT, under subsection</w:t>
      </w:r>
      <w:r w:rsidR="001F75DF" w:rsidRPr="00965C18">
        <w:t> </w:t>
      </w:r>
      <w:r w:rsidRPr="00965C18">
        <w:t>12A</w:t>
      </w:r>
      <w:r w:rsidR="00442C70">
        <w:noBreakHyphen/>
      </w:r>
      <w:r w:rsidRPr="00965C18">
        <w:t>205(5) in Schedule</w:t>
      </w:r>
      <w:r w:rsidR="001F75DF" w:rsidRPr="00965C18">
        <w:t> </w:t>
      </w:r>
      <w:r w:rsidRPr="00965C18">
        <w:t xml:space="preserve">1 to the </w:t>
      </w:r>
      <w:r w:rsidRPr="00965C18">
        <w:rPr>
          <w:i/>
        </w:rPr>
        <w:t>Taxation Administration Act 1953</w:t>
      </w:r>
      <w:r w:rsidRPr="00965C18">
        <w:t>, amounts may be treated, for the purposes of this Subdivision, as having been paid to you from the custodian.</w:t>
      </w:r>
    </w:p>
    <w:p w14:paraId="246AE820" w14:textId="77777777" w:rsidR="006E0072" w:rsidRPr="00965C18" w:rsidRDefault="006E0072" w:rsidP="006E0072">
      <w:pPr>
        <w:pStyle w:val="SubsectionHead"/>
      </w:pPr>
      <w:r w:rsidRPr="00965C18">
        <w:t>Entitlements to amounts from other entities</w:t>
      </w:r>
    </w:p>
    <w:p w14:paraId="3457E3E0" w14:textId="77777777" w:rsidR="006E0072" w:rsidRPr="00965C18" w:rsidRDefault="006E0072" w:rsidP="006E0072">
      <w:pPr>
        <w:pStyle w:val="subsection"/>
        <w:keepNext/>
        <w:keepLines/>
      </w:pPr>
      <w:r w:rsidRPr="00965C18">
        <w:tab/>
        <w:t>(4)</w:t>
      </w:r>
      <w:r w:rsidRPr="00965C18">
        <w:tab/>
        <w:t>This subsection applies to you if:</w:t>
      </w:r>
    </w:p>
    <w:p w14:paraId="2ACDD075" w14:textId="5AB19F44" w:rsidR="006E0072" w:rsidRPr="00965C18" w:rsidRDefault="006E0072" w:rsidP="006E0072">
      <w:pPr>
        <w:pStyle w:val="paragraph"/>
      </w:pPr>
      <w:r w:rsidRPr="00965C18">
        <w:tab/>
        <w:t>(a)</w:t>
      </w:r>
      <w:r w:rsidRPr="00965C18">
        <w:tab/>
        <w:t xml:space="preserve">you are a beneficiary of a trust (that is not a </w:t>
      </w:r>
      <w:r w:rsidR="00442C70" w:rsidRPr="00442C70">
        <w:rPr>
          <w:position w:val="6"/>
          <w:sz w:val="16"/>
        </w:rPr>
        <w:t>*</w:t>
      </w:r>
      <w:r w:rsidR="007E290C" w:rsidRPr="00965C18">
        <w:t>withholding MIT</w:t>
      </w:r>
      <w:r w:rsidRPr="00965C18">
        <w:t xml:space="preserve"> or a </w:t>
      </w:r>
      <w:r w:rsidR="00442C70" w:rsidRPr="00442C70">
        <w:rPr>
          <w:position w:val="6"/>
          <w:sz w:val="16"/>
        </w:rPr>
        <w:t>*</w:t>
      </w:r>
      <w:r w:rsidRPr="00965C18">
        <w:t>custodian) and are presently entitled to a share of the income or capital of the trust; and</w:t>
      </w:r>
    </w:p>
    <w:p w14:paraId="34C2E84E" w14:textId="564565A2" w:rsidR="006E0072" w:rsidRPr="00965C18" w:rsidRDefault="006E0072" w:rsidP="006E0072">
      <w:pPr>
        <w:pStyle w:val="paragraph"/>
      </w:pPr>
      <w:r w:rsidRPr="00965C18">
        <w:tab/>
        <w:t>(b)</w:t>
      </w:r>
      <w:r w:rsidRPr="00965C18">
        <w:tab/>
        <w:t xml:space="preserve">all or part of that share (also the </w:t>
      </w:r>
      <w:r w:rsidRPr="00965C18">
        <w:rPr>
          <w:b/>
          <w:i/>
        </w:rPr>
        <w:t>fund payment part</w:t>
      </w:r>
      <w:r w:rsidRPr="00965C18">
        <w:t xml:space="preserve">) is reasonably attributable to a payment that is a </w:t>
      </w:r>
      <w:r w:rsidR="00442C70" w:rsidRPr="00442C70">
        <w:rPr>
          <w:position w:val="6"/>
          <w:sz w:val="16"/>
        </w:rPr>
        <w:t>*</w:t>
      </w:r>
      <w:r w:rsidRPr="00965C18">
        <w:t xml:space="preserve">fund payment in relation to an income year made by a trust that is a </w:t>
      </w:r>
      <w:r w:rsidR="007E290C" w:rsidRPr="00965C18">
        <w:t>withholding MIT</w:t>
      </w:r>
      <w:r w:rsidRPr="00965C18">
        <w:t xml:space="preserve"> in relation to that year; and</w:t>
      </w:r>
    </w:p>
    <w:p w14:paraId="3456BCF9" w14:textId="77777777" w:rsidR="006E0072" w:rsidRPr="00965C18" w:rsidRDefault="006E0072" w:rsidP="006E0072">
      <w:pPr>
        <w:pStyle w:val="paragraph"/>
      </w:pPr>
      <w:r w:rsidRPr="00965C18">
        <w:tab/>
        <w:t>(c)</w:t>
      </w:r>
      <w:r w:rsidRPr="00965C18">
        <w:tab/>
        <w:t>you are not, in respect of that share, a beneficiary in the capacity of a trustee of another trust; and</w:t>
      </w:r>
    </w:p>
    <w:p w14:paraId="7E9C5E9D" w14:textId="77777777" w:rsidR="006E0072" w:rsidRPr="00965C18" w:rsidRDefault="006E0072" w:rsidP="006E0072">
      <w:pPr>
        <w:pStyle w:val="paragraph"/>
      </w:pPr>
      <w:r w:rsidRPr="00965C18">
        <w:tab/>
        <w:t>(d)</w:t>
      </w:r>
      <w:r w:rsidRPr="00965C18">
        <w:tab/>
        <w:t xml:space="preserve">you are a foreign resident at the time (the </w:t>
      </w:r>
      <w:r w:rsidRPr="00965C18">
        <w:rPr>
          <w:b/>
          <w:i/>
        </w:rPr>
        <w:t>entitlement time</w:t>
      </w:r>
      <w:r w:rsidRPr="00965C18">
        <w:t>) when you became presently entitled.</w:t>
      </w:r>
    </w:p>
    <w:p w14:paraId="4FE6BC26" w14:textId="77777777" w:rsidR="009029F0" w:rsidRPr="00965C18" w:rsidRDefault="009029F0" w:rsidP="009029F0">
      <w:pPr>
        <w:pStyle w:val="SubsectionHead"/>
      </w:pPr>
      <w:r w:rsidRPr="00965C18">
        <w:t>Modification—foreign pension funds</w:t>
      </w:r>
    </w:p>
    <w:p w14:paraId="61CCD53F" w14:textId="77777777" w:rsidR="009029F0" w:rsidRPr="00965C18" w:rsidRDefault="009029F0" w:rsidP="009029F0">
      <w:pPr>
        <w:pStyle w:val="subsection"/>
      </w:pPr>
      <w:r w:rsidRPr="00965C18">
        <w:tab/>
        <w:t>(4A)</w:t>
      </w:r>
      <w:r w:rsidRPr="00965C18">
        <w:tab/>
        <w:t xml:space="preserve">For the purposes of </w:t>
      </w:r>
      <w:r w:rsidR="001F75DF" w:rsidRPr="00965C18">
        <w:t>subsections (</w:t>
      </w:r>
      <w:r w:rsidRPr="00965C18">
        <w:t>2), (3) and (4), if:</w:t>
      </w:r>
    </w:p>
    <w:p w14:paraId="0A1DAAC1" w14:textId="77777777" w:rsidR="009029F0" w:rsidRPr="00965C18" w:rsidRDefault="009029F0" w:rsidP="009029F0">
      <w:pPr>
        <w:pStyle w:val="paragraph"/>
      </w:pPr>
      <w:r w:rsidRPr="00965C18">
        <w:tab/>
        <w:t>(a)</w:t>
      </w:r>
      <w:r w:rsidRPr="00965C18">
        <w:tab/>
        <w:t>the beneficiary, in respect of a fund payment part, is a beneficiary in the capacity of a trustee of another trust; and</w:t>
      </w:r>
    </w:p>
    <w:p w14:paraId="2F2C71ED" w14:textId="4F822D2D" w:rsidR="009029F0" w:rsidRPr="00965C18" w:rsidRDefault="009029F0" w:rsidP="009029F0">
      <w:pPr>
        <w:pStyle w:val="paragraph"/>
      </w:pPr>
      <w:r w:rsidRPr="00965C18">
        <w:tab/>
        <w:t>(b)</w:t>
      </w:r>
      <w:r w:rsidRPr="00965C18">
        <w:tab/>
        <w:t xml:space="preserve">the beneficiary is a </w:t>
      </w:r>
      <w:r w:rsidR="00442C70" w:rsidRPr="00442C70">
        <w:rPr>
          <w:position w:val="6"/>
          <w:sz w:val="16"/>
        </w:rPr>
        <w:t>*</w:t>
      </w:r>
      <w:r w:rsidRPr="00965C18">
        <w:t>foreign pension fund;</w:t>
      </w:r>
    </w:p>
    <w:p w14:paraId="571B5355" w14:textId="77777777" w:rsidR="009029F0" w:rsidRPr="00965C18" w:rsidRDefault="009029F0" w:rsidP="009029F0">
      <w:pPr>
        <w:pStyle w:val="subsection2"/>
      </w:pPr>
      <w:r w:rsidRPr="00965C18">
        <w:lastRenderedPageBreak/>
        <w:t>the foreign pension fund is taken, in respect of that fund payment part, to be a beneficiary in its own right, and not a beneficiary in the capacity of the trustee of another trust.</w:t>
      </w:r>
    </w:p>
    <w:p w14:paraId="4E58D399" w14:textId="77777777" w:rsidR="009029F0" w:rsidRPr="00965C18" w:rsidRDefault="009029F0" w:rsidP="009029F0">
      <w:pPr>
        <w:pStyle w:val="subsection"/>
      </w:pPr>
      <w:r w:rsidRPr="00965C18">
        <w:tab/>
        <w:t>(4B)</w:t>
      </w:r>
      <w:r w:rsidRPr="00965C18">
        <w:tab/>
      </w:r>
      <w:r w:rsidRPr="00965C18">
        <w:rPr>
          <w:b/>
          <w:i/>
        </w:rPr>
        <w:t>Foreign pension fund</w:t>
      </w:r>
      <w:r w:rsidRPr="00965C18">
        <w:t xml:space="preserve"> means:</w:t>
      </w:r>
    </w:p>
    <w:p w14:paraId="40BA67C1" w14:textId="77777777" w:rsidR="009029F0" w:rsidRPr="00965C18" w:rsidRDefault="009029F0" w:rsidP="009029F0">
      <w:pPr>
        <w:pStyle w:val="paragraph"/>
      </w:pPr>
      <w:r w:rsidRPr="00965C18">
        <w:tab/>
        <w:t>(a)</w:t>
      </w:r>
      <w:r w:rsidRPr="00965C18">
        <w:tab/>
        <w:t>an entity, the principal purpose of which is to fund pensions (including disability and similar benefits) for the citizens or other contributors of a foreign country, if:</w:t>
      </w:r>
    </w:p>
    <w:p w14:paraId="4A2B226A" w14:textId="7678415D" w:rsidR="009029F0" w:rsidRPr="00965C18" w:rsidRDefault="009029F0" w:rsidP="009029F0">
      <w:pPr>
        <w:pStyle w:val="paragraphsub"/>
      </w:pPr>
      <w:r w:rsidRPr="00965C18">
        <w:tab/>
        <w:t>(i)</w:t>
      </w:r>
      <w:r w:rsidRPr="00965C18">
        <w:tab/>
        <w:t xml:space="preserve">the entity is a fund established by an </w:t>
      </w:r>
      <w:r w:rsidR="00442C70" w:rsidRPr="00442C70">
        <w:rPr>
          <w:position w:val="6"/>
          <w:sz w:val="16"/>
        </w:rPr>
        <w:t>*</w:t>
      </w:r>
      <w:r w:rsidRPr="00965C18">
        <w:t>exempt foreign government agency; or</w:t>
      </w:r>
    </w:p>
    <w:p w14:paraId="73D42B66" w14:textId="3D6228BA" w:rsidR="009029F0" w:rsidRPr="00965C18" w:rsidRDefault="009029F0" w:rsidP="009029F0">
      <w:pPr>
        <w:pStyle w:val="paragraphsub"/>
      </w:pPr>
      <w:r w:rsidRPr="00965C18">
        <w:tab/>
        <w:t>(ii)</w:t>
      </w:r>
      <w:r w:rsidRPr="00965C18">
        <w:tab/>
        <w:t xml:space="preserve">the entity is established under a </w:t>
      </w:r>
      <w:r w:rsidR="00442C70" w:rsidRPr="00442C70">
        <w:rPr>
          <w:position w:val="6"/>
          <w:sz w:val="16"/>
        </w:rPr>
        <w:t>*</w:t>
      </w:r>
      <w:r w:rsidRPr="00965C18">
        <w:t>foreign law for an exempt foreign government agency; or</w:t>
      </w:r>
    </w:p>
    <w:p w14:paraId="2D91E1AA" w14:textId="5946AEE4" w:rsidR="009029F0" w:rsidRPr="00965C18" w:rsidRDefault="009029F0" w:rsidP="009029F0">
      <w:pPr>
        <w:pStyle w:val="paragraph"/>
      </w:pPr>
      <w:r w:rsidRPr="00965C18">
        <w:tab/>
        <w:t>(b)</w:t>
      </w:r>
      <w:r w:rsidRPr="00965C18">
        <w:tab/>
        <w:t xml:space="preserve">a </w:t>
      </w:r>
      <w:r w:rsidR="00442C70" w:rsidRPr="00442C70">
        <w:rPr>
          <w:position w:val="6"/>
          <w:sz w:val="16"/>
        </w:rPr>
        <w:t>*</w:t>
      </w:r>
      <w:r w:rsidRPr="00965C18">
        <w:t xml:space="preserve">foreign superannuation fund that has at least 50 </w:t>
      </w:r>
      <w:r w:rsidR="00442C70" w:rsidRPr="00442C70">
        <w:rPr>
          <w:position w:val="6"/>
          <w:sz w:val="16"/>
        </w:rPr>
        <w:t>*</w:t>
      </w:r>
      <w:r w:rsidRPr="00965C18">
        <w:t>members.</w:t>
      </w:r>
    </w:p>
    <w:p w14:paraId="508B091A" w14:textId="77777777" w:rsidR="009029F0" w:rsidRPr="00965C18" w:rsidRDefault="009029F0" w:rsidP="009029F0">
      <w:pPr>
        <w:pStyle w:val="subsection"/>
      </w:pPr>
      <w:r w:rsidRPr="00965C18">
        <w:tab/>
        <w:t>(4C)</w:t>
      </w:r>
      <w:r w:rsidRPr="00965C18">
        <w:tab/>
        <w:t>If:</w:t>
      </w:r>
    </w:p>
    <w:p w14:paraId="00E91C31" w14:textId="0E320A85" w:rsidR="009029F0" w:rsidRPr="00965C18" w:rsidRDefault="009029F0" w:rsidP="009029F0">
      <w:pPr>
        <w:pStyle w:val="paragraph"/>
      </w:pPr>
      <w:r w:rsidRPr="00965C18">
        <w:tab/>
        <w:t>(a)</w:t>
      </w:r>
      <w:r w:rsidRPr="00965C18">
        <w:tab/>
        <w:t xml:space="preserve">a </w:t>
      </w:r>
      <w:r w:rsidR="00442C70" w:rsidRPr="00442C70">
        <w:rPr>
          <w:position w:val="6"/>
          <w:sz w:val="16"/>
        </w:rPr>
        <w:t>*</w:t>
      </w:r>
      <w:r w:rsidRPr="00965C18">
        <w:t xml:space="preserve">foreign pension fund is liable to pay income tax on a fund payment part (a </w:t>
      </w:r>
      <w:r w:rsidRPr="00965C18">
        <w:rPr>
          <w:b/>
          <w:i/>
        </w:rPr>
        <w:t>taxed part</w:t>
      </w:r>
      <w:r w:rsidRPr="00965C18">
        <w:t xml:space="preserve">) because of the operation of </w:t>
      </w:r>
      <w:r w:rsidR="001F75DF" w:rsidRPr="00965C18">
        <w:t>subsection (</w:t>
      </w:r>
      <w:r w:rsidRPr="00965C18">
        <w:t>4A); and</w:t>
      </w:r>
    </w:p>
    <w:p w14:paraId="09EB2CF1" w14:textId="77777777" w:rsidR="009029F0" w:rsidRPr="00965C18" w:rsidRDefault="009029F0" w:rsidP="009029F0">
      <w:pPr>
        <w:pStyle w:val="paragraph"/>
      </w:pPr>
      <w:r w:rsidRPr="00965C18">
        <w:tab/>
        <w:t>(b)</w:t>
      </w:r>
      <w:r w:rsidRPr="00965C18">
        <w:tab/>
        <w:t>you are a beneficiary of the foreign pension fund and are presently entitled to a share of the income or capital of the foreign pension fund;</w:t>
      </w:r>
    </w:p>
    <w:p w14:paraId="1E27C251" w14:textId="5DE4AE65" w:rsidR="009029F0" w:rsidRPr="00965C18" w:rsidRDefault="009029F0" w:rsidP="009029F0">
      <w:pPr>
        <w:pStyle w:val="subsection2"/>
      </w:pPr>
      <w:r w:rsidRPr="00965C18">
        <w:t xml:space="preserve">then, in working out for the purposes of </w:t>
      </w:r>
      <w:r w:rsidR="001F75DF" w:rsidRPr="00965C18">
        <w:t>paragraph (</w:t>
      </w:r>
      <w:r w:rsidRPr="00965C18">
        <w:t xml:space="preserve">4)(b) whether all or part of that share is reasonably attributable to a payment that is a </w:t>
      </w:r>
      <w:r w:rsidR="00442C70" w:rsidRPr="00442C70">
        <w:rPr>
          <w:position w:val="6"/>
          <w:sz w:val="16"/>
        </w:rPr>
        <w:t>*</w:t>
      </w:r>
      <w:r w:rsidRPr="00965C18">
        <w:t>fund payment, disregard the taxed part.</w:t>
      </w:r>
    </w:p>
    <w:p w14:paraId="76565535" w14:textId="77777777" w:rsidR="00F60E9F" w:rsidRPr="00965C18" w:rsidRDefault="00F60E9F" w:rsidP="00F60E9F">
      <w:pPr>
        <w:pStyle w:val="SubsectionHead"/>
      </w:pPr>
      <w:r w:rsidRPr="00965C18">
        <w:t>Modification—AMITs</w:t>
      </w:r>
    </w:p>
    <w:p w14:paraId="690FC827" w14:textId="56D0A281" w:rsidR="00F60E9F" w:rsidRPr="00965C18" w:rsidRDefault="00F60E9F" w:rsidP="00F60E9F">
      <w:pPr>
        <w:pStyle w:val="subsection"/>
      </w:pPr>
      <w:r w:rsidRPr="00965C18">
        <w:tab/>
        <w:t>(4D)</w:t>
      </w:r>
      <w:r w:rsidRPr="00965C18">
        <w:tab/>
        <w:t xml:space="preserve">If the </w:t>
      </w:r>
      <w:r w:rsidR="00442C70" w:rsidRPr="00442C70">
        <w:rPr>
          <w:position w:val="6"/>
          <w:sz w:val="16"/>
        </w:rPr>
        <w:t>*</w:t>
      </w:r>
      <w:r w:rsidRPr="00965C18">
        <w:t xml:space="preserve">managed investment trust mentioned in </w:t>
      </w:r>
      <w:r w:rsidR="001F75DF" w:rsidRPr="00965C18">
        <w:t>paragraph (</w:t>
      </w:r>
      <w:r w:rsidRPr="00965C18">
        <w:t xml:space="preserve">2)(a), (3)(b) or (4)(b) is an </w:t>
      </w:r>
      <w:r w:rsidR="00442C70" w:rsidRPr="00442C70">
        <w:rPr>
          <w:position w:val="6"/>
          <w:sz w:val="16"/>
        </w:rPr>
        <w:t>*</w:t>
      </w:r>
      <w:r w:rsidRPr="00965C18">
        <w:t>AMIT for the income year mentioned in that paragraph:</w:t>
      </w:r>
    </w:p>
    <w:p w14:paraId="1D7E65FF" w14:textId="77777777" w:rsidR="00F60E9F" w:rsidRPr="00965C18" w:rsidRDefault="00F60E9F" w:rsidP="00F60E9F">
      <w:pPr>
        <w:pStyle w:val="paragraph"/>
      </w:pPr>
      <w:r w:rsidRPr="00965C18">
        <w:tab/>
        <w:t>(a)</w:t>
      </w:r>
      <w:r w:rsidRPr="00965C18">
        <w:tab/>
        <w:t xml:space="preserve">if </w:t>
      </w:r>
      <w:r w:rsidR="001F75DF" w:rsidRPr="00965C18">
        <w:t>paragraph (</w:t>
      </w:r>
      <w:r w:rsidRPr="00965C18">
        <w:t xml:space="preserve">2)(a) applies—disregard the phrase “(but not a beneficiary in the capacity of a trustee of another trust)” in </w:t>
      </w:r>
      <w:r w:rsidR="001F75DF" w:rsidRPr="00965C18">
        <w:t>paragraph (</w:t>
      </w:r>
      <w:r w:rsidRPr="00965C18">
        <w:t>2)(c); or</w:t>
      </w:r>
    </w:p>
    <w:p w14:paraId="151BBBB6" w14:textId="77777777" w:rsidR="00F60E9F" w:rsidRPr="00965C18" w:rsidRDefault="00F60E9F" w:rsidP="00F60E9F">
      <w:pPr>
        <w:pStyle w:val="paragraph"/>
      </w:pPr>
      <w:r w:rsidRPr="00965C18">
        <w:tab/>
        <w:t>(b)</w:t>
      </w:r>
      <w:r w:rsidRPr="00965C18">
        <w:tab/>
        <w:t xml:space="preserve">if </w:t>
      </w:r>
      <w:r w:rsidR="001F75DF" w:rsidRPr="00965C18">
        <w:t>paragraph (</w:t>
      </w:r>
      <w:r w:rsidRPr="00965C18">
        <w:t xml:space="preserve">3)(b) applies—disregard the phrase “(but not a beneficiary in the capacity of a trustee of another trust)” in </w:t>
      </w:r>
      <w:r w:rsidR="001F75DF" w:rsidRPr="00965C18">
        <w:t>paragraph (</w:t>
      </w:r>
      <w:r w:rsidRPr="00965C18">
        <w:t>3)(c); or</w:t>
      </w:r>
    </w:p>
    <w:p w14:paraId="63FCE0F3" w14:textId="77777777" w:rsidR="00F60E9F" w:rsidRPr="00965C18" w:rsidRDefault="00F60E9F" w:rsidP="00F60E9F">
      <w:pPr>
        <w:pStyle w:val="paragraph"/>
      </w:pPr>
      <w:r w:rsidRPr="00965C18">
        <w:tab/>
        <w:t>(c)</w:t>
      </w:r>
      <w:r w:rsidRPr="00965C18">
        <w:tab/>
        <w:t xml:space="preserve">if </w:t>
      </w:r>
      <w:r w:rsidR="001F75DF" w:rsidRPr="00965C18">
        <w:t>paragraph (</w:t>
      </w:r>
      <w:r w:rsidRPr="00965C18">
        <w:t xml:space="preserve">4)(b) applies—disregard </w:t>
      </w:r>
      <w:r w:rsidR="001F75DF" w:rsidRPr="00965C18">
        <w:t>paragraph (</w:t>
      </w:r>
      <w:r w:rsidRPr="00965C18">
        <w:t>4)(c).</w:t>
      </w:r>
    </w:p>
    <w:p w14:paraId="774EAE14" w14:textId="77777777" w:rsidR="00F60E9F" w:rsidRPr="00965C18" w:rsidRDefault="00F60E9F" w:rsidP="00F60E9F">
      <w:pPr>
        <w:pStyle w:val="subsection"/>
      </w:pPr>
      <w:r w:rsidRPr="00965C18">
        <w:lastRenderedPageBreak/>
        <w:tab/>
        <w:t>(4E)</w:t>
      </w:r>
      <w:r w:rsidRPr="00965C18">
        <w:tab/>
        <w:t>If:</w:t>
      </w:r>
    </w:p>
    <w:p w14:paraId="2079335F" w14:textId="77777777" w:rsidR="00F60E9F" w:rsidRPr="00965C18" w:rsidRDefault="00F60E9F" w:rsidP="00F60E9F">
      <w:pPr>
        <w:pStyle w:val="paragraph"/>
      </w:pPr>
      <w:r w:rsidRPr="00965C18">
        <w:tab/>
        <w:t>(a)</w:t>
      </w:r>
      <w:r w:rsidRPr="00965C18">
        <w:tab/>
        <w:t xml:space="preserve">a trustee of a trust is liable to pay income tax on a fund payment part (a </w:t>
      </w:r>
      <w:r w:rsidRPr="00965C18">
        <w:rPr>
          <w:b/>
          <w:i/>
        </w:rPr>
        <w:t>taxed part</w:t>
      </w:r>
      <w:r w:rsidRPr="00965C18">
        <w:t xml:space="preserve">) because of the operation of </w:t>
      </w:r>
      <w:r w:rsidR="001F75DF" w:rsidRPr="00965C18">
        <w:t>subsection (</w:t>
      </w:r>
      <w:r w:rsidRPr="00965C18">
        <w:t>4D); and</w:t>
      </w:r>
    </w:p>
    <w:p w14:paraId="64B491F6" w14:textId="77777777" w:rsidR="00F60E9F" w:rsidRPr="00965C18" w:rsidRDefault="00F60E9F" w:rsidP="00F60E9F">
      <w:pPr>
        <w:pStyle w:val="paragraph"/>
      </w:pPr>
      <w:r w:rsidRPr="00965C18">
        <w:tab/>
        <w:t>(b)</w:t>
      </w:r>
      <w:r w:rsidRPr="00965C18">
        <w:tab/>
        <w:t>you are a beneficiary of the trust and are presently entitled to a share of the income or capital of the trust;</w:t>
      </w:r>
    </w:p>
    <w:p w14:paraId="7E506B05" w14:textId="503A6357" w:rsidR="00F60E9F" w:rsidRPr="00965C18" w:rsidRDefault="00F60E9F" w:rsidP="00F60E9F">
      <w:pPr>
        <w:pStyle w:val="subsection2"/>
      </w:pPr>
      <w:r w:rsidRPr="00965C18">
        <w:t xml:space="preserve">then, in working out for the purposes of </w:t>
      </w:r>
      <w:r w:rsidR="001F75DF" w:rsidRPr="00965C18">
        <w:t>paragraph (</w:t>
      </w:r>
      <w:r w:rsidRPr="00965C18">
        <w:t xml:space="preserve">4)(b) whether all or part of that share is reasonably attributable to a payment that is a </w:t>
      </w:r>
      <w:r w:rsidR="00442C70" w:rsidRPr="00442C70">
        <w:rPr>
          <w:position w:val="6"/>
          <w:sz w:val="16"/>
        </w:rPr>
        <w:t>*</w:t>
      </w:r>
      <w:r w:rsidRPr="00965C18">
        <w:t>fund payment, disregard the taxed part.</w:t>
      </w:r>
    </w:p>
    <w:p w14:paraId="6E26AB28" w14:textId="77777777" w:rsidR="006E0072" w:rsidRPr="00965C18" w:rsidRDefault="006E0072" w:rsidP="006E0072">
      <w:pPr>
        <w:pStyle w:val="SubsectionHead"/>
      </w:pPr>
      <w:r w:rsidRPr="00965C18">
        <w:t>Entitlement to capital of a trust</w:t>
      </w:r>
    </w:p>
    <w:p w14:paraId="5C80FF9C" w14:textId="77777777" w:rsidR="006E0072" w:rsidRPr="00965C18" w:rsidRDefault="006E0072" w:rsidP="006E0072">
      <w:pPr>
        <w:pStyle w:val="subsection"/>
      </w:pPr>
      <w:r w:rsidRPr="00965C18">
        <w:tab/>
        <w:t>(5)</w:t>
      </w:r>
      <w:r w:rsidRPr="00965C18">
        <w:tab/>
        <w:t>For the purposes of this section, section</w:t>
      </w:r>
      <w:r w:rsidR="001F75DF" w:rsidRPr="00965C18">
        <w:t> </w:t>
      </w:r>
      <w:r w:rsidRPr="00965C18">
        <w:t xml:space="preserve">95A of the </w:t>
      </w:r>
      <w:r w:rsidRPr="00965C18">
        <w:rPr>
          <w:i/>
        </w:rPr>
        <w:t>Income Tax Assessment Act 1936</w:t>
      </w:r>
      <w:r w:rsidRPr="00965C18">
        <w:t xml:space="preserve"> applies in relation to capital of a trust in the same way as it applies to income of the trust.</w:t>
      </w:r>
    </w:p>
    <w:p w14:paraId="5BDAFB08" w14:textId="77777777" w:rsidR="006E0072" w:rsidRPr="00965C18" w:rsidRDefault="006E0072" w:rsidP="006E0072">
      <w:pPr>
        <w:pStyle w:val="SubsectionHead"/>
      </w:pPr>
      <w:r w:rsidRPr="00965C18">
        <w:t>Exception—Australian permanent establishments</w:t>
      </w:r>
    </w:p>
    <w:p w14:paraId="7ADD494E" w14:textId="77777777" w:rsidR="006E0072" w:rsidRPr="00965C18" w:rsidRDefault="006E0072" w:rsidP="006E0072">
      <w:pPr>
        <w:pStyle w:val="subsection"/>
      </w:pPr>
      <w:r w:rsidRPr="00965C18">
        <w:tab/>
        <w:t>(6)</w:t>
      </w:r>
      <w:r w:rsidRPr="00965C18">
        <w:tab/>
        <w:t>This section does not apply to you if:</w:t>
      </w:r>
    </w:p>
    <w:p w14:paraId="165228A7" w14:textId="77777777" w:rsidR="006E0072" w:rsidRPr="00965C18" w:rsidRDefault="006E0072" w:rsidP="006E0072">
      <w:pPr>
        <w:pStyle w:val="paragraph"/>
      </w:pPr>
      <w:r w:rsidRPr="00965C18">
        <w:tab/>
        <w:t>(a)</w:t>
      </w:r>
      <w:r w:rsidRPr="00965C18">
        <w:tab/>
        <w:t>you are paid the fund payment part, or it is applied or dealt with as you direct; or</w:t>
      </w:r>
    </w:p>
    <w:p w14:paraId="68EE571F" w14:textId="77777777" w:rsidR="006E0072" w:rsidRPr="00965C18" w:rsidRDefault="006E0072" w:rsidP="006E0072">
      <w:pPr>
        <w:pStyle w:val="paragraph"/>
      </w:pPr>
      <w:r w:rsidRPr="00965C18">
        <w:tab/>
        <w:t>(b)</w:t>
      </w:r>
      <w:r w:rsidRPr="00965C18">
        <w:tab/>
        <w:t>you become presently entitled to it;</w:t>
      </w:r>
    </w:p>
    <w:p w14:paraId="1A9132E8" w14:textId="123483FF" w:rsidR="006E0072" w:rsidRPr="00965C18" w:rsidRDefault="006E0072" w:rsidP="006E0072">
      <w:pPr>
        <w:pStyle w:val="subsection2"/>
      </w:pPr>
      <w:r w:rsidRPr="00965C18">
        <w:t xml:space="preserve">in the course of a </w:t>
      </w:r>
      <w:r w:rsidR="00442C70" w:rsidRPr="00442C70">
        <w:rPr>
          <w:position w:val="6"/>
          <w:sz w:val="16"/>
        </w:rPr>
        <w:t>*</w:t>
      </w:r>
      <w:r w:rsidRPr="00965C18">
        <w:t xml:space="preserve">business you carry on at or through an </w:t>
      </w:r>
      <w:r w:rsidR="00442C70" w:rsidRPr="00442C70">
        <w:rPr>
          <w:position w:val="6"/>
          <w:sz w:val="16"/>
        </w:rPr>
        <w:t>*</w:t>
      </w:r>
      <w:r w:rsidRPr="00965C18">
        <w:t>Australian permanent establishment.</w:t>
      </w:r>
    </w:p>
    <w:p w14:paraId="4F5A9E4F" w14:textId="77777777" w:rsidR="006E0072" w:rsidRPr="00965C18" w:rsidRDefault="006E0072" w:rsidP="006E0072">
      <w:pPr>
        <w:pStyle w:val="SubsectionHead"/>
      </w:pPr>
      <w:r w:rsidRPr="00965C18">
        <w:t>Exception—distributions on carried interests</w:t>
      </w:r>
    </w:p>
    <w:p w14:paraId="62782718" w14:textId="77777777" w:rsidR="006E0072" w:rsidRPr="00965C18" w:rsidRDefault="006E0072" w:rsidP="006E0072">
      <w:pPr>
        <w:pStyle w:val="subsection"/>
      </w:pPr>
      <w:r w:rsidRPr="00965C18">
        <w:tab/>
        <w:t>(7)</w:t>
      </w:r>
      <w:r w:rsidRPr="00965C18">
        <w:tab/>
      </w:r>
      <w:r w:rsidR="001F75DF" w:rsidRPr="00965C18">
        <w:t>Subsections (</w:t>
      </w:r>
      <w:r w:rsidRPr="00965C18">
        <w:t>2) and (3) do not apply to you to the extent that the fund payment part:</w:t>
      </w:r>
    </w:p>
    <w:p w14:paraId="3680C139" w14:textId="58C80100" w:rsidR="006E0072" w:rsidRPr="00965C18" w:rsidRDefault="006E0072" w:rsidP="006E0072">
      <w:pPr>
        <w:pStyle w:val="paragraph"/>
      </w:pPr>
      <w:r w:rsidRPr="00965C18">
        <w:tab/>
        <w:t>(a)</w:t>
      </w:r>
      <w:r w:rsidRPr="00965C18">
        <w:tab/>
        <w:t>is included in your assessable income under subsection</w:t>
      </w:r>
      <w:r w:rsidR="001F75DF" w:rsidRPr="00965C18">
        <w:t> </w:t>
      </w:r>
      <w:r w:rsidRPr="00965C18">
        <w:t>275</w:t>
      </w:r>
      <w:r w:rsidR="00442C70">
        <w:noBreakHyphen/>
      </w:r>
      <w:r w:rsidRPr="00965C18">
        <w:t xml:space="preserve">200(2) (Gains etc. from carried interests) for the income year because you hold or held a </w:t>
      </w:r>
      <w:r w:rsidR="00442C70" w:rsidRPr="00442C70">
        <w:rPr>
          <w:position w:val="6"/>
          <w:sz w:val="16"/>
        </w:rPr>
        <w:t>*</w:t>
      </w:r>
      <w:r w:rsidRPr="00965C18">
        <w:t>CGT asset that carries an entitlement to a distribution mentioned in subsection</w:t>
      </w:r>
      <w:r w:rsidR="001F75DF" w:rsidRPr="00965C18">
        <w:t> </w:t>
      </w:r>
      <w:r w:rsidRPr="00965C18">
        <w:t>275</w:t>
      </w:r>
      <w:r w:rsidR="00442C70">
        <w:noBreakHyphen/>
      </w:r>
      <w:r w:rsidRPr="00965C18">
        <w:t>200(2); or</w:t>
      </w:r>
    </w:p>
    <w:p w14:paraId="04818B11" w14:textId="03C9D7F5" w:rsidR="006E0072" w:rsidRPr="00965C18" w:rsidRDefault="006E0072" w:rsidP="006E0072">
      <w:pPr>
        <w:pStyle w:val="paragraph"/>
      </w:pPr>
      <w:r w:rsidRPr="00965C18">
        <w:tab/>
        <w:t>(b)</w:t>
      </w:r>
      <w:r w:rsidRPr="00965C18">
        <w:tab/>
        <w:t>would be so included if subsection</w:t>
      </w:r>
      <w:r w:rsidR="001F75DF" w:rsidRPr="00965C18">
        <w:t> </w:t>
      </w:r>
      <w:r w:rsidRPr="00965C18">
        <w:t>275</w:t>
      </w:r>
      <w:r w:rsidR="00442C70">
        <w:noBreakHyphen/>
      </w:r>
      <w:r w:rsidRPr="00965C18">
        <w:t>200(3) were disregarded.</w:t>
      </w:r>
    </w:p>
    <w:p w14:paraId="78C0B91B" w14:textId="77777777" w:rsidR="006E0072" w:rsidRPr="00965C18" w:rsidRDefault="006E0072" w:rsidP="006E0072">
      <w:pPr>
        <w:pStyle w:val="subsection"/>
      </w:pPr>
      <w:r w:rsidRPr="00965C18">
        <w:lastRenderedPageBreak/>
        <w:tab/>
        <w:t>(8)</w:t>
      </w:r>
      <w:r w:rsidRPr="00965C18">
        <w:tab/>
      </w:r>
      <w:r w:rsidR="001F75DF" w:rsidRPr="00965C18">
        <w:t>Subsection (</w:t>
      </w:r>
      <w:r w:rsidRPr="00965C18">
        <w:t>4) does not apply to you to the extent that the fund payment part:</w:t>
      </w:r>
    </w:p>
    <w:p w14:paraId="148A27EA" w14:textId="72DC72E6" w:rsidR="006E0072" w:rsidRPr="00965C18" w:rsidRDefault="006E0072" w:rsidP="006E0072">
      <w:pPr>
        <w:pStyle w:val="paragraph"/>
      </w:pPr>
      <w:r w:rsidRPr="00965C18">
        <w:tab/>
        <w:t>(a)</w:t>
      </w:r>
      <w:r w:rsidRPr="00965C18">
        <w:tab/>
        <w:t>is attributable to an amount included in the net income of the trust mentioned in that subsection because of subsection</w:t>
      </w:r>
      <w:r w:rsidR="001F75DF" w:rsidRPr="00965C18">
        <w:t> </w:t>
      </w:r>
      <w:r w:rsidRPr="00965C18">
        <w:t>275</w:t>
      </w:r>
      <w:r w:rsidR="00442C70">
        <w:noBreakHyphen/>
      </w:r>
      <w:r w:rsidRPr="00965C18">
        <w:t xml:space="preserve">200(2) (Gains etc. from carried interests) for the income year because the trust holds or held a </w:t>
      </w:r>
      <w:r w:rsidR="00442C70" w:rsidRPr="00442C70">
        <w:rPr>
          <w:position w:val="6"/>
          <w:sz w:val="16"/>
        </w:rPr>
        <w:t>*</w:t>
      </w:r>
      <w:r w:rsidRPr="00965C18">
        <w:t>CGT asset that carries an entitlement to a distribution mentioned in subsection</w:t>
      </w:r>
      <w:r w:rsidR="001F75DF" w:rsidRPr="00965C18">
        <w:t> </w:t>
      </w:r>
      <w:r w:rsidRPr="00965C18">
        <w:t>275</w:t>
      </w:r>
      <w:r w:rsidR="00442C70">
        <w:noBreakHyphen/>
      </w:r>
      <w:r w:rsidRPr="00965C18">
        <w:t>200(2); or</w:t>
      </w:r>
    </w:p>
    <w:p w14:paraId="1329ED17" w14:textId="4CA49218" w:rsidR="006E0072" w:rsidRPr="00965C18" w:rsidRDefault="006E0072" w:rsidP="006E0072">
      <w:pPr>
        <w:pStyle w:val="paragraph"/>
      </w:pPr>
      <w:r w:rsidRPr="00965C18">
        <w:tab/>
        <w:t>(b)</w:t>
      </w:r>
      <w:r w:rsidRPr="00965C18">
        <w:tab/>
        <w:t>would be so included if subsection</w:t>
      </w:r>
      <w:r w:rsidR="001F75DF" w:rsidRPr="00965C18">
        <w:t> </w:t>
      </w:r>
      <w:r w:rsidRPr="00965C18">
        <w:t>275</w:t>
      </w:r>
      <w:r w:rsidR="00442C70">
        <w:noBreakHyphen/>
      </w:r>
      <w:r w:rsidRPr="00965C18">
        <w:t>200(3) were disregarded.</w:t>
      </w:r>
    </w:p>
    <w:p w14:paraId="4A793DDB" w14:textId="7FDF546F" w:rsidR="00C351CB" w:rsidRPr="00965C18" w:rsidRDefault="00C351CB" w:rsidP="00C351CB">
      <w:pPr>
        <w:pStyle w:val="subsection"/>
      </w:pPr>
      <w:r w:rsidRPr="00965C18">
        <w:tab/>
        <w:t>(9)</w:t>
      </w:r>
      <w:r w:rsidRPr="00965C18">
        <w:tab/>
      </w:r>
      <w:r w:rsidR="001F75DF" w:rsidRPr="00965C18">
        <w:t>Subsections (</w:t>
      </w:r>
      <w:r w:rsidRPr="00965C18">
        <w:t xml:space="preserve">2), (3) and (4) do not apply to you to the extent that the fund payment part relates to an amount that is </w:t>
      </w:r>
      <w:r w:rsidR="00442C70" w:rsidRPr="00442C70">
        <w:rPr>
          <w:position w:val="6"/>
          <w:sz w:val="16"/>
        </w:rPr>
        <w:t>*</w:t>
      </w:r>
      <w:r w:rsidRPr="00965C18">
        <w:t>non</w:t>
      </w:r>
      <w:r w:rsidR="00442C70">
        <w:noBreakHyphen/>
      </w:r>
      <w:r w:rsidRPr="00965C18">
        <w:t>assessable non</w:t>
      </w:r>
      <w:r w:rsidR="00442C70">
        <w:noBreakHyphen/>
      </w:r>
      <w:r w:rsidRPr="00965C18">
        <w:t>exempt income of yours because of:</w:t>
      </w:r>
    </w:p>
    <w:p w14:paraId="2846E4BC" w14:textId="77777777" w:rsidR="00C351CB" w:rsidRPr="00965C18" w:rsidRDefault="00C351CB" w:rsidP="00C351CB">
      <w:pPr>
        <w:pStyle w:val="paragraph"/>
      </w:pPr>
      <w:r w:rsidRPr="00965C18">
        <w:tab/>
        <w:t>(a)</w:t>
      </w:r>
      <w:r w:rsidRPr="00965C18">
        <w:tab/>
        <w:t>Division</w:t>
      </w:r>
      <w:r w:rsidR="001F75DF" w:rsidRPr="00965C18">
        <w:t> </w:t>
      </w:r>
      <w:r w:rsidRPr="00965C18">
        <w:t>880; or</w:t>
      </w:r>
    </w:p>
    <w:p w14:paraId="42C1C289" w14:textId="77777777" w:rsidR="00C351CB" w:rsidRPr="00965C18" w:rsidRDefault="00C351CB" w:rsidP="00C351CB">
      <w:pPr>
        <w:pStyle w:val="paragraph"/>
      </w:pPr>
      <w:r w:rsidRPr="00965C18">
        <w:tab/>
        <w:t>(b)</w:t>
      </w:r>
      <w:r w:rsidRPr="00965C18">
        <w:tab/>
        <w:t>Division</w:t>
      </w:r>
      <w:r w:rsidR="001F75DF" w:rsidRPr="00965C18">
        <w:t> </w:t>
      </w:r>
      <w:r w:rsidRPr="00965C18">
        <w:t xml:space="preserve">880 of the </w:t>
      </w:r>
      <w:r w:rsidRPr="00965C18">
        <w:rPr>
          <w:i/>
        </w:rPr>
        <w:t>Income Tax (Transitional Provisions) Act 1997</w:t>
      </w:r>
      <w:r w:rsidRPr="00965C18">
        <w:t>.</w:t>
      </w:r>
    </w:p>
    <w:p w14:paraId="1E50CB20" w14:textId="5EC332B3" w:rsidR="006E0072" w:rsidRPr="00965C18" w:rsidRDefault="006E0072" w:rsidP="006E0072">
      <w:pPr>
        <w:pStyle w:val="ActHead5"/>
      </w:pPr>
      <w:bookmarkStart w:id="842" w:name="_Toc201758477"/>
      <w:r w:rsidRPr="00965C18">
        <w:rPr>
          <w:rStyle w:val="CharSectno"/>
        </w:rPr>
        <w:t>840</w:t>
      </w:r>
      <w:r w:rsidR="00442C70">
        <w:rPr>
          <w:rStyle w:val="CharSectno"/>
        </w:rPr>
        <w:noBreakHyphen/>
      </w:r>
      <w:r w:rsidRPr="00965C18">
        <w:rPr>
          <w:rStyle w:val="CharSectno"/>
        </w:rPr>
        <w:t>810</w:t>
      </w:r>
      <w:r w:rsidRPr="00965C18">
        <w:t xml:space="preserve">  When managed investment trust withholding tax is payable</w:t>
      </w:r>
      <w:bookmarkEnd w:id="842"/>
    </w:p>
    <w:p w14:paraId="1C8D5DCC" w14:textId="4CA18E22" w:rsidR="006E0072" w:rsidRPr="00965C18" w:rsidRDefault="006E0072" w:rsidP="006E0072">
      <w:pPr>
        <w:pStyle w:val="subsection"/>
      </w:pPr>
      <w:r w:rsidRPr="00965C18">
        <w:tab/>
        <w:t>(1)</w:t>
      </w:r>
      <w:r w:rsidRPr="00965C18">
        <w:tab/>
      </w:r>
      <w:r w:rsidR="00442C70" w:rsidRPr="00442C70">
        <w:rPr>
          <w:position w:val="6"/>
          <w:sz w:val="16"/>
        </w:rPr>
        <w:t>*</w:t>
      </w:r>
      <w:r w:rsidRPr="00965C18">
        <w:t>Managed investment trust withholding tax is due and payable by you at the end of 21 days after:</w:t>
      </w:r>
    </w:p>
    <w:p w14:paraId="76542669" w14:textId="1EA7C6DF" w:rsidR="006E0072" w:rsidRPr="00965C18" w:rsidRDefault="006E0072" w:rsidP="006E0072">
      <w:pPr>
        <w:pStyle w:val="paragraph"/>
      </w:pPr>
      <w:r w:rsidRPr="00965C18">
        <w:tab/>
        <w:t>(a)</w:t>
      </w:r>
      <w:r w:rsidRPr="00965C18">
        <w:tab/>
        <w:t xml:space="preserve">if </w:t>
      </w:r>
      <w:r w:rsidR="00940CC1">
        <w:t>subsection 8</w:t>
      </w:r>
      <w:r w:rsidRPr="00965C18">
        <w:t>40</w:t>
      </w:r>
      <w:r w:rsidR="00442C70">
        <w:noBreakHyphen/>
      </w:r>
      <w:r w:rsidRPr="00965C18">
        <w:t xml:space="preserve">805(2) or (3) applies to you—the end of the month in which the fund payment </w:t>
      </w:r>
      <w:r w:rsidR="00F96A36" w:rsidRPr="00965C18">
        <w:t>part i</w:t>
      </w:r>
      <w:r w:rsidRPr="00965C18">
        <w:t>s paid, applied or dealt with; or</w:t>
      </w:r>
    </w:p>
    <w:p w14:paraId="1552790B" w14:textId="000B5D3F" w:rsidR="006E0072" w:rsidRPr="00965C18" w:rsidRDefault="006E0072" w:rsidP="006E0072">
      <w:pPr>
        <w:pStyle w:val="paragraph"/>
      </w:pPr>
      <w:r w:rsidRPr="00965C18">
        <w:tab/>
        <w:t>(b)</w:t>
      </w:r>
      <w:r w:rsidRPr="00965C18">
        <w:tab/>
        <w:t xml:space="preserve">if </w:t>
      </w:r>
      <w:r w:rsidR="00940CC1">
        <w:t>subsection 8</w:t>
      </w:r>
      <w:r w:rsidRPr="00965C18">
        <w:t>40</w:t>
      </w:r>
      <w:r w:rsidR="00442C70">
        <w:noBreakHyphen/>
      </w:r>
      <w:r w:rsidRPr="00965C18">
        <w:t>805(4) applies to you—the end of the month in which the entitlement time occurs.</w:t>
      </w:r>
    </w:p>
    <w:p w14:paraId="17FA47E2" w14:textId="78B7619B" w:rsidR="006E0072" w:rsidRPr="00965C18" w:rsidRDefault="006E0072" w:rsidP="006E0072">
      <w:pPr>
        <w:pStyle w:val="subsection"/>
      </w:pPr>
      <w:r w:rsidRPr="00965C18">
        <w:tab/>
        <w:t>(2)</w:t>
      </w:r>
      <w:r w:rsidRPr="00965C18">
        <w:tab/>
        <w:t xml:space="preserve">If any of the </w:t>
      </w:r>
      <w:r w:rsidR="00442C70" w:rsidRPr="00442C70">
        <w:rPr>
          <w:position w:val="6"/>
          <w:sz w:val="16"/>
        </w:rPr>
        <w:t>*</w:t>
      </w:r>
      <w:r w:rsidRPr="00965C18">
        <w:t xml:space="preserve">managed investment trust withholding tax that you are liable to pay remains unpaid after the time by which it is due to be paid, you are liable to pay the </w:t>
      </w:r>
      <w:r w:rsidR="00442C70" w:rsidRPr="00442C70">
        <w:rPr>
          <w:position w:val="6"/>
          <w:sz w:val="16"/>
        </w:rPr>
        <w:t>*</w:t>
      </w:r>
      <w:r w:rsidRPr="00965C18">
        <w:t>general interest charge on the unpaid amount for each day in the period that:</w:t>
      </w:r>
    </w:p>
    <w:p w14:paraId="77A45502" w14:textId="77777777" w:rsidR="006E0072" w:rsidRPr="00965C18" w:rsidRDefault="006E0072" w:rsidP="006E0072">
      <w:pPr>
        <w:pStyle w:val="paragraph"/>
      </w:pPr>
      <w:r w:rsidRPr="00965C18">
        <w:tab/>
        <w:t>(a)</w:t>
      </w:r>
      <w:r w:rsidRPr="00965C18">
        <w:tab/>
        <w:t>starts at the beginning of the day by which the withholding tax was due to be paid; and</w:t>
      </w:r>
    </w:p>
    <w:p w14:paraId="765E187F" w14:textId="77777777" w:rsidR="006E0072" w:rsidRPr="00965C18" w:rsidRDefault="006E0072" w:rsidP="006E0072">
      <w:pPr>
        <w:pStyle w:val="paragraph"/>
      </w:pPr>
      <w:r w:rsidRPr="00965C18">
        <w:tab/>
        <w:t>(b)</w:t>
      </w:r>
      <w:r w:rsidRPr="00965C18">
        <w:tab/>
        <w:t>ends at the end of the last day on which, at the end of the day, any of the following remains unpaid:</w:t>
      </w:r>
    </w:p>
    <w:p w14:paraId="12DEBA33" w14:textId="77777777" w:rsidR="006E0072" w:rsidRPr="00965C18" w:rsidRDefault="006E0072" w:rsidP="006E0072">
      <w:pPr>
        <w:pStyle w:val="paragraphsub"/>
      </w:pPr>
      <w:r w:rsidRPr="00965C18">
        <w:tab/>
        <w:t>(i)</w:t>
      </w:r>
      <w:r w:rsidRPr="00965C18">
        <w:tab/>
        <w:t>the withholding tax;</w:t>
      </w:r>
    </w:p>
    <w:p w14:paraId="0599E5F6" w14:textId="77777777" w:rsidR="006E0072" w:rsidRPr="00965C18" w:rsidRDefault="006E0072" w:rsidP="006E0072">
      <w:pPr>
        <w:pStyle w:val="paragraphsub"/>
      </w:pPr>
      <w:r w:rsidRPr="00965C18">
        <w:lastRenderedPageBreak/>
        <w:tab/>
        <w:t>(ii)</w:t>
      </w:r>
      <w:r w:rsidRPr="00965C18">
        <w:tab/>
        <w:t>general interest charge on any of the withholding tax.</w:t>
      </w:r>
    </w:p>
    <w:p w14:paraId="7C17C104" w14:textId="77777777" w:rsidR="006E0072" w:rsidRPr="00965C18" w:rsidRDefault="006E0072" w:rsidP="006E0072">
      <w:pPr>
        <w:pStyle w:val="notetext"/>
      </w:pPr>
      <w:r w:rsidRPr="00965C18">
        <w:t>Note:</w:t>
      </w:r>
      <w:r w:rsidRPr="00965C18">
        <w:tab/>
        <w:t xml:space="preserve">The general interest charge is worked out under Part IIA of the </w:t>
      </w:r>
      <w:r w:rsidRPr="00965C18">
        <w:rPr>
          <w:i/>
        </w:rPr>
        <w:t>Taxation Administration Act 1953</w:t>
      </w:r>
      <w:r w:rsidRPr="00965C18">
        <w:t>.</w:t>
      </w:r>
    </w:p>
    <w:p w14:paraId="3654AE90" w14:textId="77777777" w:rsidR="006E0072" w:rsidRPr="00965C18" w:rsidRDefault="006E0072" w:rsidP="006E0072">
      <w:pPr>
        <w:pStyle w:val="subsection"/>
        <w:keepNext/>
        <w:keepLines/>
      </w:pPr>
      <w:r w:rsidRPr="00965C18">
        <w:tab/>
        <w:t>(3)</w:t>
      </w:r>
      <w:r w:rsidRPr="00965C18">
        <w:tab/>
        <w:t>The Commissioner may give you a notice specifying:</w:t>
      </w:r>
    </w:p>
    <w:p w14:paraId="69B9AABE" w14:textId="60F69457" w:rsidR="006E0072" w:rsidRPr="00965C18" w:rsidRDefault="006E0072" w:rsidP="006E0072">
      <w:pPr>
        <w:pStyle w:val="paragraph"/>
      </w:pPr>
      <w:r w:rsidRPr="00965C18">
        <w:tab/>
        <w:t>(a)</w:t>
      </w:r>
      <w:r w:rsidRPr="00965C18">
        <w:tab/>
        <w:t xml:space="preserve">the amount of any </w:t>
      </w:r>
      <w:r w:rsidR="00442C70" w:rsidRPr="00442C70">
        <w:rPr>
          <w:position w:val="6"/>
          <w:sz w:val="16"/>
        </w:rPr>
        <w:t>*</w:t>
      </w:r>
      <w:r w:rsidRPr="00965C18">
        <w:t>managed investment trust withholding tax that the Commissioner has ascertained is payable by you; and</w:t>
      </w:r>
    </w:p>
    <w:p w14:paraId="12D83276" w14:textId="77777777" w:rsidR="006E0072" w:rsidRPr="00965C18" w:rsidRDefault="006E0072" w:rsidP="006E0072">
      <w:pPr>
        <w:pStyle w:val="paragraph"/>
      </w:pPr>
      <w:r w:rsidRPr="00965C18">
        <w:tab/>
        <w:t>(b)</w:t>
      </w:r>
      <w:r w:rsidRPr="00965C18">
        <w:tab/>
        <w:t>the day on which that tax became due and payable.</w:t>
      </w:r>
    </w:p>
    <w:p w14:paraId="0B14A0E0" w14:textId="644C2FA0" w:rsidR="006E0072" w:rsidRPr="00965C18" w:rsidRDefault="006E0072" w:rsidP="006E0072">
      <w:pPr>
        <w:pStyle w:val="subsection"/>
      </w:pPr>
      <w:r w:rsidRPr="00965C18">
        <w:tab/>
        <w:t>(4)</w:t>
      </w:r>
      <w:r w:rsidRPr="00965C18">
        <w:tab/>
        <w:t xml:space="preserve">The ascertainment of an amount of </w:t>
      </w:r>
      <w:r w:rsidR="00442C70" w:rsidRPr="00442C70">
        <w:rPr>
          <w:position w:val="6"/>
          <w:sz w:val="16"/>
        </w:rPr>
        <w:t>*</w:t>
      </w:r>
      <w:r w:rsidRPr="00965C18">
        <w:t>managed investment trust withholding tax is not an assessment for the purposes of this Act.</w:t>
      </w:r>
    </w:p>
    <w:p w14:paraId="316C7A35" w14:textId="77777777" w:rsidR="006E0072" w:rsidRPr="00965C18" w:rsidRDefault="006E0072" w:rsidP="006E0072">
      <w:pPr>
        <w:pStyle w:val="subsection"/>
      </w:pPr>
      <w:r w:rsidRPr="00965C18">
        <w:tab/>
        <w:t>(5)</w:t>
      </w:r>
      <w:r w:rsidRPr="00965C18">
        <w:tab/>
        <w:t xml:space="preserve">The production of a notice given under </w:t>
      </w:r>
      <w:r w:rsidR="001F75DF" w:rsidRPr="00965C18">
        <w:t>subsection (</w:t>
      </w:r>
      <w:r w:rsidRPr="00965C18">
        <w:t>3), or of a copy of it certified by or on behalf of the Commissioner, is conclusive evidence that the notice was given and of the particulars in it.</w:t>
      </w:r>
    </w:p>
    <w:p w14:paraId="29990C03" w14:textId="7E37C87E" w:rsidR="006E0072" w:rsidRPr="00965C18" w:rsidRDefault="006E0072" w:rsidP="006E0072">
      <w:pPr>
        <w:pStyle w:val="ActHead5"/>
      </w:pPr>
      <w:bookmarkStart w:id="843" w:name="_Toc201758478"/>
      <w:r w:rsidRPr="00965C18">
        <w:rPr>
          <w:rStyle w:val="CharSectno"/>
        </w:rPr>
        <w:t>840</w:t>
      </w:r>
      <w:r w:rsidR="00442C70">
        <w:rPr>
          <w:rStyle w:val="CharSectno"/>
        </w:rPr>
        <w:noBreakHyphen/>
      </w:r>
      <w:r w:rsidRPr="00965C18">
        <w:rPr>
          <w:rStyle w:val="CharSectno"/>
        </w:rPr>
        <w:t>815</w:t>
      </w:r>
      <w:r w:rsidRPr="00965C18">
        <w:t xml:space="preserve">  Certain income is non</w:t>
      </w:r>
      <w:r w:rsidR="00442C70">
        <w:noBreakHyphen/>
      </w:r>
      <w:r w:rsidRPr="00965C18">
        <w:t>assessable non</w:t>
      </w:r>
      <w:r w:rsidR="00442C70">
        <w:noBreakHyphen/>
      </w:r>
      <w:r w:rsidRPr="00965C18">
        <w:t>exempt income</w:t>
      </w:r>
      <w:bookmarkEnd w:id="843"/>
    </w:p>
    <w:p w14:paraId="6F6E90E0" w14:textId="180EF8F9" w:rsidR="006E0072" w:rsidRPr="00965C18" w:rsidRDefault="006E0072" w:rsidP="006E0072">
      <w:pPr>
        <w:pStyle w:val="subsection"/>
      </w:pPr>
      <w:r w:rsidRPr="00965C18">
        <w:tab/>
      </w:r>
      <w:r w:rsidR="00F60E9F" w:rsidRPr="00965C18">
        <w:t>(1)</w:t>
      </w:r>
      <w:r w:rsidRPr="00965C18">
        <w:tab/>
        <w:t xml:space="preserve">An amount on which </w:t>
      </w:r>
      <w:r w:rsidR="00442C70" w:rsidRPr="00442C70">
        <w:rPr>
          <w:position w:val="6"/>
          <w:sz w:val="16"/>
        </w:rPr>
        <w:t>*</w:t>
      </w:r>
      <w:r w:rsidRPr="00965C18">
        <w:t xml:space="preserve">managed investment trust withholding tax is payable is not assessable income and is not </w:t>
      </w:r>
      <w:r w:rsidR="00442C70" w:rsidRPr="00442C70">
        <w:rPr>
          <w:position w:val="6"/>
          <w:sz w:val="16"/>
        </w:rPr>
        <w:t>*</w:t>
      </w:r>
      <w:r w:rsidRPr="00965C18">
        <w:t>exempt income of an entity.</w:t>
      </w:r>
    </w:p>
    <w:p w14:paraId="7FB8CDA5" w14:textId="77777777" w:rsidR="00F60E9F" w:rsidRPr="00965C18" w:rsidRDefault="00F60E9F" w:rsidP="00F60E9F">
      <w:pPr>
        <w:pStyle w:val="subsection"/>
      </w:pPr>
      <w:r w:rsidRPr="00965C18">
        <w:tab/>
        <w:t>(2)</w:t>
      </w:r>
      <w:r w:rsidRPr="00965C18">
        <w:tab/>
      </w:r>
      <w:r w:rsidR="001F75DF" w:rsidRPr="00965C18">
        <w:t>Subsection (</w:t>
      </w:r>
      <w:r w:rsidRPr="00965C18">
        <w:t>1) does not apply to an Australian resident to the extent that:</w:t>
      </w:r>
    </w:p>
    <w:p w14:paraId="6FB61EE9" w14:textId="61C33033" w:rsidR="00F60E9F" w:rsidRPr="00965C18" w:rsidRDefault="00F60E9F" w:rsidP="00F60E9F">
      <w:pPr>
        <w:pStyle w:val="paragraph"/>
      </w:pPr>
      <w:r w:rsidRPr="00965C18">
        <w:tab/>
        <w:t>(a)</w:t>
      </w:r>
      <w:r w:rsidRPr="00965C18">
        <w:tab/>
      </w:r>
      <w:r w:rsidR="00442C70" w:rsidRPr="00442C70">
        <w:rPr>
          <w:position w:val="6"/>
          <w:sz w:val="16"/>
        </w:rPr>
        <w:t>*</w:t>
      </w:r>
      <w:r w:rsidRPr="00965C18">
        <w:t xml:space="preserve">managed investment trust withholding tax is payable on the amount because of </w:t>
      </w:r>
      <w:r w:rsidR="00940CC1">
        <w:t>subsection 8</w:t>
      </w:r>
      <w:r w:rsidRPr="00965C18">
        <w:t>40</w:t>
      </w:r>
      <w:r w:rsidR="00442C70">
        <w:noBreakHyphen/>
      </w:r>
      <w:r w:rsidRPr="00965C18">
        <w:t>805(4D); and</w:t>
      </w:r>
    </w:p>
    <w:p w14:paraId="38CCC71B" w14:textId="77777777" w:rsidR="00F60E9F" w:rsidRPr="00965C18" w:rsidRDefault="00F60E9F" w:rsidP="00F60E9F">
      <w:pPr>
        <w:pStyle w:val="paragraph"/>
      </w:pPr>
      <w:r w:rsidRPr="00965C18">
        <w:tab/>
        <w:t>(b)</w:t>
      </w:r>
      <w:r w:rsidRPr="00965C18">
        <w:tab/>
        <w:t>the Australian resident is entitled, directly or indirectly, to the amount.</w:t>
      </w:r>
    </w:p>
    <w:p w14:paraId="22FF3765" w14:textId="25771787" w:rsidR="006E0072" w:rsidRPr="00965C18" w:rsidRDefault="006E0072" w:rsidP="006E0072">
      <w:pPr>
        <w:pStyle w:val="ActHead5"/>
      </w:pPr>
      <w:bookmarkStart w:id="844" w:name="_Toc201758479"/>
      <w:r w:rsidRPr="00965C18">
        <w:rPr>
          <w:rStyle w:val="CharSectno"/>
        </w:rPr>
        <w:t>840</w:t>
      </w:r>
      <w:r w:rsidR="00442C70">
        <w:rPr>
          <w:rStyle w:val="CharSectno"/>
        </w:rPr>
        <w:noBreakHyphen/>
      </w:r>
      <w:r w:rsidRPr="00965C18">
        <w:rPr>
          <w:rStyle w:val="CharSectno"/>
        </w:rPr>
        <w:t>820</w:t>
      </w:r>
      <w:r w:rsidRPr="00965C18">
        <w:t xml:space="preserve">  Agency rules</w:t>
      </w:r>
      <w:bookmarkEnd w:id="844"/>
    </w:p>
    <w:p w14:paraId="33FCD657" w14:textId="77777777" w:rsidR="006E0072" w:rsidRPr="00965C18" w:rsidRDefault="006E0072" w:rsidP="006E0072">
      <w:pPr>
        <w:pStyle w:val="subsection"/>
      </w:pPr>
      <w:r w:rsidRPr="00965C18">
        <w:tab/>
        <w:t>(1)</w:t>
      </w:r>
      <w:r w:rsidRPr="00965C18">
        <w:tab/>
        <w:t>This section applies to:</w:t>
      </w:r>
    </w:p>
    <w:p w14:paraId="05B78760" w14:textId="4FF3F255" w:rsidR="006E0072" w:rsidRPr="00965C18" w:rsidRDefault="006E0072" w:rsidP="006E0072">
      <w:pPr>
        <w:pStyle w:val="paragraph"/>
      </w:pPr>
      <w:r w:rsidRPr="00965C18">
        <w:tab/>
        <w:t>(a)</w:t>
      </w:r>
      <w:r w:rsidRPr="00965C18">
        <w:tab/>
        <w:t xml:space="preserve">a payment (the </w:t>
      </w:r>
      <w:r w:rsidRPr="00965C18">
        <w:rPr>
          <w:b/>
          <w:i/>
        </w:rPr>
        <w:t>first payment</w:t>
      </w:r>
      <w:r w:rsidRPr="00965C18">
        <w:t xml:space="preserve">) made to a </w:t>
      </w:r>
      <w:r w:rsidR="00442C70" w:rsidRPr="00442C70">
        <w:rPr>
          <w:position w:val="6"/>
          <w:sz w:val="16"/>
        </w:rPr>
        <w:t>*</w:t>
      </w:r>
      <w:r w:rsidRPr="00965C18">
        <w:t xml:space="preserve">custodian in the capacity as </w:t>
      </w:r>
      <w:r w:rsidR="00442C70" w:rsidRPr="00442C70">
        <w:rPr>
          <w:position w:val="6"/>
          <w:sz w:val="16"/>
        </w:rPr>
        <w:t>*</w:t>
      </w:r>
      <w:r w:rsidRPr="00965C18">
        <w:t>agent for another entity; and</w:t>
      </w:r>
    </w:p>
    <w:p w14:paraId="6CD11117" w14:textId="77777777" w:rsidR="006E0072" w:rsidRPr="00965C18" w:rsidRDefault="006E0072" w:rsidP="006E0072">
      <w:pPr>
        <w:pStyle w:val="paragraph"/>
      </w:pPr>
      <w:r w:rsidRPr="00965C18">
        <w:tab/>
        <w:t>(b)</w:t>
      </w:r>
      <w:r w:rsidRPr="00965C18">
        <w:tab/>
        <w:t>another payment made by the custodian to the extent that it is reasonably attributable to the first payment.</w:t>
      </w:r>
    </w:p>
    <w:p w14:paraId="2B89876F" w14:textId="3786DD21" w:rsidR="006E0072" w:rsidRPr="00965C18" w:rsidRDefault="006E0072" w:rsidP="006E0072">
      <w:pPr>
        <w:pStyle w:val="subsection"/>
      </w:pPr>
      <w:r w:rsidRPr="00965C18">
        <w:lastRenderedPageBreak/>
        <w:tab/>
        <w:t>(2)</w:t>
      </w:r>
      <w:r w:rsidRPr="00965C18">
        <w:tab/>
        <w:t xml:space="preserve">This Subdivision has effect as if the </w:t>
      </w:r>
      <w:r w:rsidR="00442C70" w:rsidRPr="00442C70">
        <w:rPr>
          <w:position w:val="6"/>
          <w:sz w:val="16"/>
        </w:rPr>
        <w:t>*</w:t>
      </w:r>
      <w:r w:rsidRPr="00965C18">
        <w:t xml:space="preserve">custodian were not an </w:t>
      </w:r>
      <w:r w:rsidR="00442C70" w:rsidRPr="00442C70">
        <w:rPr>
          <w:position w:val="6"/>
          <w:sz w:val="16"/>
        </w:rPr>
        <w:t>*</w:t>
      </w:r>
      <w:r w:rsidRPr="00965C18">
        <w:t>agent in relation to the payments.</w:t>
      </w:r>
    </w:p>
    <w:p w14:paraId="561D6C57" w14:textId="4FE455CF" w:rsidR="003E411E" w:rsidRPr="00965C18" w:rsidRDefault="003E411E" w:rsidP="003E411E">
      <w:pPr>
        <w:pStyle w:val="ActHead4"/>
      </w:pPr>
      <w:bookmarkStart w:id="845" w:name="_Toc201758480"/>
      <w:r w:rsidRPr="00965C18">
        <w:rPr>
          <w:rStyle w:val="CharSubdNo"/>
        </w:rPr>
        <w:t>Subdivision 840</w:t>
      </w:r>
      <w:r w:rsidR="00442C70">
        <w:rPr>
          <w:rStyle w:val="CharSubdNo"/>
        </w:rPr>
        <w:noBreakHyphen/>
      </w:r>
      <w:r w:rsidRPr="00965C18">
        <w:rPr>
          <w:rStyle w:val="CharSubdNo"/>
        </w:rPr>
        <w:t>S</w:t>
      </w:r>
      <w:r w:rsidRPr="00965C18">
        <w:t>—</w:t>
      </w:r>
      <w:r w:rsidRPr="00965C18">
        <w:rPr>
          <w:rStyle w:val="CharSubdText"/>
        </w:rPr>
        <w:t>Labour mobility program withholding tax</w:t>
      </w:r>
      <w:bookmarkEnd w:id="845"/>
    </w:p>
    <w:p w14:paraId="41D2163B" w14:textId="6A4B3129" w:rsidR="006E0072" w:rsidRPr="00965C18" w:rsidRDefault="006E0072" w:rsidP="006E0072">
      <w:pPr>
        <w:pStyle w:val="ActHead4"/>
      </w:pPr>
      <w:bookmarkStart w:id="846" w:name="_Toc201758481"/>
      <w:r w:rsidRPr="00965C18">
        <w:t>Guide to Subdivision</w:t>
      </w:r>
      <w:r w:rsidR="001F75DF" w:rsidRPr="00965C18">
        <w:t> </w:t>
      </w:r>
      <w:r w:rsidRPr="00965C18">
        <w:t>840</w:t>
      </w:r>
      <w:r w:rsidR="00442C70">
        <w:noBreakHyphen/>
      </w:r>
      <w:r w:rsidRPr="00965C18">
        <w:t>S</w:t>
      </w:r>
      <w:bookmarkEnd w:id="846"/>
    </w:p>
    <w:p w14:paraId="33AB99FE" w14:textId="64BCDE18" w:rsidR="006E0072" w:rsidRPr="00965C18" w:rsidRDefault="006E0072" w:rsidP="006E0072">
      <w:pPr>
        <w:pStyle w:val="ActHead5"/>
      </w:pPr>
      <w:bookmarkStart w:id="847" w:name="_Toc201758482"/>
      <w:r w:rsidRPr="00965C18">
        <w:rPr>
          <w:rStyle w:val="CharSectno"/>
        </w:rPr>
        <w:t>840</w:t>
      </w:r>
      <w:r w:rsidR="00442C70">
        <w:rPr>
          <w:rStyle w:val="CharSectno"/>
        </w:rPr>
        <w:noBreakHyphen/>
      </w:r>
      <w:r w:rsidRPr="00965C18">
        <w:rPr>
          <w:rStyle w:val="CharSectno"/>
        </w:rPr>
        <w:t>900</w:t>
      </w:r>
      <w:r w:rsidRPr="00965C18">
        <w:t xml:space="preserve">  What this Subdivision is about</w:t>
      </w:r>
      <w:bookmarkEnd w:id="847"/>
    </w:p>
    <w:p w14:paraId="593F86D4" w14:textId="77777777" w:rsidR="006E0072" w:rsidRPr="00965C18" w:rsidRDefault="006E0072" w:rsidP="0002082F">
      <w:pPr>
        <w:pStyle w:val="SOText"/>
      </w:pPr>
      <w:r w:rsidRPr="00965C18">
        <w:t xml:space="preserve">If you are a foreign resident who is employed under </w:t>
      </w:r>
      <w:r w:rsidR="003E411E" w:rsidRPr="00965C18">
        <w:t>a labour mobility program</w:t>
      </w:r>
      <w:r w:rsidRPr="00965C18">
        <w:t>, you may be liable to pay income tax on the salary, wages etc. paid to you under that program.</w:t>
      </w:r>
    </w:p>
    <w:p w14:paraId="75245FE2" w14:textId="61FFFC8C" w:rsidR="006E0072" w:rsidRPr="00965C18" w:rsidRDefault="006E0072" w:rsidP="0002082F">
      <w:pPr>
        <w:pStyle w:val="SOText"/>
      </w:pPr>
      <w:r w:rsidRPr="00965C18">
        <w:t>Amounts on which there is a liability to pay the tax are non</w:t>
      </w:r>
      <w:r w:rsidR="00442C70">
        <w:noBreakHyphen/>
      </w:r>
      <w:r w:rsidRPr="00965C18">
        <w:t>assessable non</w:t>
      </w:r>
      <w:r w:rsidR="00442C70">
        <w:noBreakHyphen/>
      </w:r>
      <w:r w:rsidRPr="00965C18">
        <w:t>exempt income.</w:t>
      </w:r>
    </w:p>
    <w:p w14:paraId="0F7F5E63" w14:textId="77777777" w:rsidR="006E0072" w:rsidRPr="00965C18" w:rsidRDefault="006E0072" w:rsidP="006E0072">
      <w:pPr>
        <w:pStyle w:val="TofSectsHeading"/>
      </w:pPr>
      <w:r w:rsidRPr="00965C18">
        <w:t>Table of sections</w:t>
      </w:r>
    </w:p>
    <w:p w14:paraId="2454A40E" w14:textId="77777777" w:rsidR="006E0072" w:rsidRPr="00965C18" w:rsidRDefault="006E0072" w:rsidP="006E0072">
      <w:pPr>
        <w:pStyle w:val="TofSectsGroupHeading"/>
      </w:pPr>
      <w:r w:rsidRPr="00965C18">
        <w:t>Operative provisions</w:t>
      </w:r>
    </w:p>
    <w:p w14:paraId="5E266761" w14:textId="733F732A" w:rsidR="003E411E" w:rsidRPr="00965C18" w:rsidRDefault="003E411E" w:rsidP="003E411E">
      <w:pPr>
        <w:pStyle w:val="TofSectsSection"/>
      </w:pPr>
      <w:r w:rsidRPr="00965C18">
        <w:t>840</w:t>
      </w:r>
      <w:r w:rsidR="00442C70">
        <w:noBreakHyphen/>
      </w:r>
      <w:r w:rsidRPr="00965C18">
        <w:t>905</w:t>
      </w:r>
      <w:r w:rsidRPr="00965C18">
        <w:tab/>
      </w:r>
      <w:bookmarkStart w:id="848" w:name="_Hlk122075514"/>
      <w:r w:rsidRPr="00965C18">
        <w:t>Liability for labour mobility program withholding tax</w:t>
      </w:r>
      <w:bookmarkEnd w:id="848"/>
    </w:p>
    <w:p w14:paraId="0258DA38" w14:textId="6F17F4C1" w:rsidR="003E411E" w:rsidRPr="00965C18" w:rsidRDefault="003E411E" w:rsidP="003E411E">
      <w:pPr>
        <w:pStyle w:val="TofSectsSection"/>
      </w:pPr>
      <w:r w:rsidRPr="00965C18">
        <w:t>840</w:t>
      </w:r>
      <w:r w:rsidR="00442C70">
        <w:noBreakHyphen/>
      </w:r>
      <w:r w:rsidRPr="00965C18">
        <w:t>906</w:t>
      </w:r>
      <w:r w:rsidRPr="00965C18">
        <w:tab/>
        <w:t>C</w:t>
      </w:r>
      <w:r w:rsidR="00DE042A" w:rsidRPr="00965C18">
        <w:t>o</w:t>
      </w:r>
      <w:r w:rsidRPr="00965C18">
        <w:t>vered labour mobility programs</w:t>
      </w:r>
    </w:p>
    <w:p w14:paraId="25B851FD" w14:textId="2449080A" w:rsidR="003E411E" w:rsidRPr="00965C18" w:rsidRDefault="003E411E" w:rsidP="003E411E">
      <w:pPr>
        <w:pStyle w:val="TofSectsSection"/>
      </w:pPr>
      <w:r w:rsidRPr="00965C18">
        <w:t>840</w:t>
      </w:r>
      <w:r w:rsidR="00442C70">
        <w:noBreakHyphen/>
      </w:r>
      <w:r w:rsidRPr="00965C18">
        <w:t>910</w:t>
      </w:r>
      <w:r w:rsidRPr="00965C18">
        <w:tab/>
        <w:t>When labour mobility program withholding tax is payable</w:t>
      </w:r>
    </w:p>
    <w:p w14:paraId="2B2E20DE" w14:textId="246ECF0C" w:rsidR="006E0072" w:rsidRPr="00965C18" w:rsidRDefault="006E0072" w:rsidP="006E0072">
      <w:pPr>
        <w:pStyle w:val="TofSectsSection"/>
      </w:pPr>
      <w:r w:rsidRPr="00965C18">
        <w:t>840</w:t>
      </w:r>
      <w:r w:rsidR="00442C70">
        <w:noBreakHyphen/>
      </w:r>
      <w:r w:rsidRPr="00965C18">
        <w:t>915</w:t>
      </w:r>
      <w:r w:rsidRPr="00965C18">
        <w:tab/>
        <w:t>Certain income is non</w:t>
      </w:r>
      <w:r w:rsidR="00442C70">
        <w:noBreakHyphen/>
      </w:r>
      <w:r w:rsidRPr="00965C18">
        <w:t>assessable non</w:t>
      </w:r>
      <w:r w:rsidR="00442C70">
        <w:noBreakHyphen/>
      </w:r>
      <w:r w:rsidRPr="00965C18">
        <w:t>exempt income</w:t>
      </w:r>
    </w:p>
    <w:p w14:paraId="23AFB9D8" w14:textId="7357B3CE" w:rsidR="003E411E" w:rsidRPr="00965C18" w:rsidRDefault="003E411E" w:rsidP="003E411E">
      <w:pPr>
        <w:pStyle w:val="TofSectsSection"/>
      </w:pPr>
      <w:r w:rsidRPr="00965C18">
        <w:t>840</w:t>
      </w:r>
      <w:r w:rsidR="00442C70">
        <w:noBreakHyphen/>
      </w:r>
      <w:r w:rsidRPr="00965C18">
        <w:t>920</w:t>
      </w:r>
      <w:r w:rsidRPr="00965C18">
        <w:tab/>
      </w:r>
      <w:bookmarkStart w:id="849" w:name="_Hlk122077296"/>
      <w:r w:rsidRPr="00965C18">
        <w:t>Overpayment of labour mobility program withholding tax</w:t>
      </w:r>
      <w:bookmarkEnd w:id="849"/>
    </w:p>
    <w:p w14:paraId="27795B1A" w14:textId="77777777" w:rsidR="006E0072" w:rsidRPr="00965C18" w:rsidRDefault="006E0072" w:rsidP="006E0072">
      <w:pPr>
        <w:pStyle w:val="ActHead4"/>
      </w:pPr>
      <w:bookmarkStart w:id="850" w:name="_Toc201758483"/>
      <w:r w:rsidRPr="00965C18">
        <w:t>Operative provisions</w:t>
      </w:r>
      <w:bookmarkEnd w:id="850"/>
    </w:p>
    <w:p w14:paraId="75A8C0CB" w14:textId="577CF200" w:rsidR="003E411E" w:rsidRPr="00965C18" w:rsidRDefault="003E411E" w:rsidP="003E411E">
      <w:pPr>
        <w:pStyle w:val="ActHead5"/>
      </w:pPr>
      <w:bookmarkStart w:id="851" w:name="_Toc201758484"/>
      <w:bookmarkStart w:id="852" w:name="_Hlk122075485"/>
      <w:r w:rsidRPr="00965C18">
        <w:rPr>
          <w:rStyle w:val="CharSectno"/>
        </w:rPr>
        <w:t>840</w:t>
      </w:r>
      <w:r w:rsidR="00442C70">
        <w:rPr>
          <w:rStyle w:val="CharSectno"/>
        </w:rPr>
        <w:noBreakHyphen/>
      </w:r>
      <w:r w:rsidRPr="00965C18">
        <w:rPr>
          <w:rStyle w:val="CharSectno"/>
        </w:rPr>
        <w:t>905</w:t>
      </w:r>
      <w:r w:rsidRPr="00965C18">
        <w:t xml:space="preserve">  Liability for labour mobility program withholding tax</w:t>
      </w:r>
      <w:bookmarkEnd w:id="851"/>
    </w:p>
    <w:bookmarkEnd w:id="852"/>
    <w:p w14:paraId="65F92F78" w14:textId="77777777" w:rsidR="006E0072" w:rsidRPr="00965C18" w:rsidRDefault="006E0072" w:rsidP="006E0072">
      <w:pPr>
        <w:pStyle w:val="subsection"/>
      </w:pPr>
      <w:r w:rsidRPr="00965C18">
        <w:tab/>
      </w:r>
      <w:r w:rsidRPr="00965C18">
        <w:tab/>
        <w:t>You are liable to pay income tax at the rate declared by the Parliament on income:</w:t>
      </w:r>
    </w:p>
    <w:p w14:paraId="239EF506" w14:textId="471CEDA8" w:rsidR="003E411E" w:rsidRPr="00965C18" w:rsidRDefault="003E411E" w:rsidP="003E411E">
      <w:pPr>
        <w:pStyle w:val="paragraph"/>
      </w:pPr>
      <w:bookmarkStart w:id="853" w:name="_Hlk122075543"/>
      <w:r w:rsidRPr="00965C18">
        <w:tab/>
        <w:t>(a)</w:t>
      </w:r>
      <w:r w:rsidRPr="00965C18">
        <w:tab/>
        <w:t xml:space="preserve">that is salary, wages, commission, bonuses or allowances paid to you as an employee of an Approved Employer under a program covered by </w:t>
      </w:r>
      <w:r w:rsidR="00940CC1">
        <w:t>section 8</w:t>
      </w:r>
      <w:r w:rsidRPr="00965C18">
        <w:t>40</w:t>
      </w:r>
      <w:r w:rsidR="00442C70">
        <w:noBreakHyphen/>
      </w:r>
      <w:r w:rsidRPr="00965C18">
        <w:t>906; and</w:t>
      </w:r>
    </w:p>
    <w:bookmarkEnd w:id="853"/>
    <w:p w14:paraId="242AA645" w14:textId="22225712" w:rsidR="00B85D2C" w:rsidRPr="00965C18" w:rsidRDefault="00B85D2C" w:rsidP="00B85D2C">
      <w:pPr>
        <w:pStyle w:val="paragraph"/>
      </w:pPr>
      <w:r w:rsidRPr="00965C18">
        <w:tab/>
        <w:t>(b)</w:t>
      </w:r>
      <w:r w:rsidRPr="00965C18">
        <w:tab/>
        <w:t xml:space="preserve">that you </w:t>
      </w:r>
      <w:r w:rsidR="00442C70" w:rsidRPr="00442C70">
        <w:rPr>
          <w:position w:val="6"/>
          <w:sz w:val="16"/>
        </w:rPr>
        <w:t>*</w:t>
      </w:r>
      <w:r w:rsidRPr="00965C18">
        <w:t>derive at a time when you are a foreign resident and:</w:t>
      </w:r>
    </w:p>
    <w:p w14:paraId="13397CA9" w14:textId="77777777" w:rsidR="00B85D2C" w:rsidRPr="00965C18" w:rsidRDefault="00B85D2C" w:rsidP="00B85D2C">
      <w:pPr>
        <w:pStyle w:val="paragraphsub"/>
      </w:pPr>
      <w:r w:rsidRPr="00965C18">
        <w:lastRenderedPageBreak/>
        <w:tab/>
        <w:t>(i)</w:t>
      </w:r>
      <w:r w:rsidRPr="00965C18">
        <w:tab/>
        <w:t>you hold a Temporary Work (International Relations) Visa (subclass 403); or</w:t>
      </w:r>
    </w:p>
    <w:p w14:paraId="1F701FD6" w14:textId="77777777" w:rsidR="00B85D2C" w:rsidRPr="00965C18" w:rsidRDefault="00B85D2C" w:rsidP="00B85D2C">
      <w:pPr>
        <w:pStyle w:val="paragraphsub"/>
      </w:pPr>
      <w:r w:rsidRPr="00965C18">
        <w:tab/>
        <w:t>(ii)</w:t>
      </w:r>
      <w:r w:rsidRPr="00965C18">
        <w:tab/>
        <w:t>you hold a Temporary Activity Visa (subclass 408) having previously held a Temporary Work (International Relations) Visa (subclass 403)</w:t>
      </w:r>
      <w:r w:rsidR="003E411E" w:rsidRPr="00965C18">
        <w:t>; or</w:t>
      </w:r>
    </w:p>
    <w:p w14:paraId="2B821050" w14:textId="77777777" w:rsidR="003E411E" w:rsidRPr="00965C18" w:rsidRDefault="003E411E" w:rsidP="003E411E">
      <w:pPr>
        <w:pStyle w:val="paragraphsub"/>
      </w:pPr>
      <w:r w:rsidRPr="00965C18">
        <w:tab/>
        <w:t>(iii)</w:t>
      </w:r>
      <w:r w:rsidRPr="00965C18">
        <w:tab/>
        <w:t>you hold a visa of a kind prescribed by the regulations for the purposes of this subparagraph.</w:t>
      </w:r>
    </w:p>
    <w:p w14:paraId="37B8900D" w14:textId="77777777" w:rsidR="003E411E" w:rsidRPr="00965C18" w:rsidRDefault="003E411E" w:rsidP="003E411E">
      <w:pPr>
        <w:pStyle w:val="notetext"/>
      </w:pPr>
      <w:bookmarkStart w:id="854" w:name="_Hlk122075618"/>
      <w:r w:rsidRPr="00965C18">
        <w:t>Note 1:</w:t>
      </w:r>
      <w:r w:rsidRPr="00965C18">
        <w:tab/>
        <w:t xml:space="preserve">The tax, which is called labour mobility program withholding tax, is imposed by the </w:t>
      </w:r>
      <w:r w:rsidRPr="00965C18">
        <w:rPr>
          <w:i/>
        </w:rPr>
        <w:t>Income Tax (Labour Mobility Program Withholding Tax) Act 2012</w:t>
      </w:r>
      <w:r w:rsidRPr="00965C18">
        <w:t xml:space="preserve"> and the rate of the tax is set out in that Act.</w:t>
      </w:r>
    </w:p>
    <w:bookmarkEnd w:id="854"/>
    <w:p w14:paraId="3E7B0509" w14:textId="4F457FCC" w:rsidR="006E0072" w:rsidRPr="00965C18" w:rsidRDefault="006E0072" w:rsidP="006E0072">
      <w:pPr>
        <w:pStyle w:val="notetext"/>
      </w:pPr>
      <w:r w:rsidRPr="00965C18">
        <w:t>Note 2:</w:t>
      </w:r>
      <w:r w:rsidRPr="00965C18">
        <w:tab/>
        <w:t>See Subdivision</w:t>
      </w:r>
      <w:r w:rsidR="001F75DF" w:rsidRPr="00965C18">
        <w:t> </w:t>
      </w:r>
      <w:r w:rsidRPr="00965C18">
        <w:t>12</w:t>
      </w:r>
      <w:r w:rsidR="00442C70">
        <w:noBreakHyphen/>
      </w:r>
      <w:r w:rsidRPr="00965C18">
        <w:t>FC in Schedule</w:t>
      </w:r>
      <w:r w:rsidR="001F75DF" w:rsidRPr="00965C18">
        <w:t> </w:t>
      </w:r>
      <w:r w:rsidRPr="00965C18">
        <w:t xml:space="preserve">1 to the </w:t>
      </w:r>
      <w:r w:rsidRPr="00965C18">
        <w:rPr>
          <w:i/>
        </w:rPr>
        <w:t>Taxation Administration Act 1953</w:t>
      </w:r>
      <w:r w:rsidRPr="00965C18">
        <w:t xml:space="preserve"> for provisions dealing with withholding from the salary, wages etc. You are entitled to a credit under section</w:t>
      </w:r>
      <w:r w:rsidR="001F75DF" w:rsidRPr="00965C18">
        <w:t> </w:t>
      </w:r>
      <w:r w:rsidRPr="00965C18">
        <w:t>18</w:t>
      </w:r>
      <w:r w:rsidR="00442C70">
        <w:noBreakHyphen/>
      </w:r>
      <w:r w:rsidRPr="00965C18">
        <w:t>33 in that Schedule for amounts withheld from your salary, wages etc. under that Subdivision.</w:t>
      </w:r>
    </w:p>
    <w:p w14:paraId="107CFA99" w14:textId="39FBC8A3" w:rsidR="003E411E" w:rsidRPr="00965C18" w:rsidRDefault="003E411E" w:rsidP="003E411E">
      <w:pPr>
        <w:pStyle w:val="ActHead5"/>
      </w:pPr>
      <w:bookmarkStart w:id="855" w:name="_Toc201758485"/>
      <w:bookmarkStart w:id="856" w:name="_Hlk122075647"/>
      <w:r w:rsidRPr="00965C18">
        <w:rPr>
          <w:rStyle w:val="CharSectno"/>
        </w:rPr>
        <w:t>840</w:t>
      </w:r>
      <w:r w:rsidR="00442C70">
        <w:rPr>
          <w:rStyle w:val="CharSectno"/>
        </w:rPr>
        <w:noBreakHyphen/>
      </w:r>
      <w:r w:rsidRPr="00965C18">
        <w:rPr>
          <w:rStyle w:val="CharSectno"/>
        </w:rPr>
        <w:t>906</w:t>
      </w:r>
      <w:r w:rsidRPr="00965C18">
        <w:t xml:space="preserve">  </w:t>
      </w:r>
      <w:bookmarkStart w:id="857" w:name="_Hlk122075681"/>
      <w:r w:rsidRPr="00965C18">
        <w:t>C</w:t>
      </w:r>
      <w:bookmarkStart w:id="858" w:name="_Hlk122431738"/>
      <w:r w:rsidRPr="00965C18">
        <w:t>overed labour mobility programs</w:t>
      </w:r>
      <w:bookmarkEnd w:id="857"/>
      <w:bookmarkEnd w:id="858"/>
      <w:bookmarkEnd w:id="855"/>
    </w:p>
    <w:p w14:paraId="25A66845" w14:textId="77777777" w:rsidR="003E411E" w:rsidRPr="00965C18" w:rsidRDefault="003E411E" w:rsidP="003E411E">
      <w:pPr>
        <w:pStyle w:val="subsection"/>
      </w:pPr>
      <w:r w:rsidRPr="00965C18">
        <w:tab/>
      </w:r>
      <w:r w:rsidRPr="00965C18">
        <w:tab/>
        <w:t>This section covers the following programs:</w:t>
      </w:r>
    </w:p>
    <w:p w14:paraId="7BFAEABE" w14:textId="77777777" w:rsidR="003E411E" w:rsidRPr="00965C18" w:rsidRDefault="003E411E" w:rsidP="003E411E">
      <w:pPr>
        <w:pStyle w:val="paragraph"/>
      </w:pPr>
      <w:r w:rsidRPr="00965C18">
        <w:tab/>
        <w:t>(a)</w:t>
      </w:r>
      <w:r w:rsidRPr="00965C18">
        <w:tab/>
        <w:t>the Seasonal Labour Mobility Program;</w:t>
      </w:r>
    </w:p>
    <w:p w14:paraId="640C6665" w14:textId="77777777" w:rsidR="003E411E" w:rsidRPr="00965C18" w:rsidRDefault="003E411E" w:rsidP="003E411E">
      <w:pPr>
        <w:pStyle w:val="paragraph"/>
      </w:pPr>
      <w:r w:rsidRPr="00965C18">
        <w:tab/>
        <w:t>(b)</w:t>
      </w:r>
      <w:r w:rsidRPr="00965C18">
        <w:tab/>
        <w:t>the Pacific Australia Labour Mobility scheme;</w:t>
      </w:r>
    </w:p>
    <w:p w14:paraId="4AC115C5" w14:textId="77777777" w:rsidR="003E411E" w:rsidRPr="00965C18" w:rsidRDefault="003E411E" w:rsidP="003E411E">
      <w:pPr>
        <w:pStyle w:val="paragraph"/>
      </w:pPr>
      <w:r w:rsidRPr="00965C18">
        <w:tab/>
        <w:t>(c)</w:t>
      </w:r>
      <w:r w:rsidRPr="00965C18">
        <w:tab/>
        <w:t>each program prescribed by the regulations for the purposes of this paragraph.</w:t>
      </w:r>
    </w:p>
    <w:p w14:paraId="6C6D01AD" w14:textId="22F16CF3" w:rsidR="003E411E" w:rsidRPr="00965C18" w:rsidRDefault="003E411E" w:rsidP="003E411E">
      <w:pPr>
        <w:pStyle w:val="ActHead5"/>
      </w:pPr>
      <w:bookmarkStart w:id="859" w:name="_Toc201758486"/>
      <w:bookmarkStart w:id="860" w:name="_Hlk122077342"/>
      <w:bookmarkEnd w:id="856"/>
      <w:r w:rsidRPr="00965C18">
        <w:rPr>
          <w:rStyle w:val="CharSectno"/>
        </w:rPr>
        <w:t>840</w:t>
      </w:r>
      <w:r w:rsidR="00442C70">
        <w:rPr>
          <w:rStyle w:val="CharSectno"/>
        </w:rPr>
        <w:noBreakHyphen/>
      </w:r>
      <w:r w:rsidRPr="00965C18">
        <w:rPr>
          <w:rStyle w:val="CharSectno"/>
        </w:rPr>
        <w:t>910</w:t>
      </w:r>
      <w:r w:rsidRPr="00965C18">
        <w:t xml:space="preserve">  </w:t>
      </w:r>
      <w:bookmarkStart w:id="861" w:name="_Hlk122075737"/>
      <w:r w:rsidRPr="00965C18">
        <w:t>When labour mobility program withholding tax is payable</w:t>
      </w:r>
      <w:bookmarkEnd w:id="861"/>
      <w:bookmarkEnd w:id="859"/>
    </w:p>
    <w:bookmarkEnd w:id="860"/>
    <w:p w14:paraId="2CE64542" w14:textId="1A25E018" w:rsidR="006E0072" w:rsidRPr="00965C18" w:rsidRDefault="006E0072" w:rsidP="006E0072">
      <w:pPr>
        <w:pStyle w:val="subsection"/>
      </w:pPr>
      <w:r w:rsidRPr="00965C18">
        <w:tab/>
        <w:t>(1)</w:t>
      </w:r>
      <w:r w:rsidRPr="00965C18">
        <w:tab/>
      </w:r>
      <w:bookmarkStart w:id="862" w:name="_Hlk122077409"/>
      <w:r w:rsidR="00442C70" w:rsidRPr="00442C70">
        <w:rPr>
          <w:position w:val="6"/>
          <w:sz w:val="16"/>
        </w:rPr>
        <w:t>*</w:t>
      </w:r>
      <w:r w:rsidR="003E411E" w:rsidRPr="00965C18">
        <w:t>Labour mobility program withholding tax</w:t>
      </w:r>
      <w:bookmarkEnd w:id="862"/>
      <w:r w:rsidRPr="00965C18">
        <w:t xml:space="preserve"> is due and payable by you at the end of 21 days after the end of the income year in which you </w:t>
      </w:r>
      <w:r w:rsidR="00442C70" w:rsidRPr="00442C70">
        <w:rPr>
          <w:position w:val="6"/>
          <w:sz w:val="16"/>
        </w:rPr>
        <w:t>*</w:t>
      </w:r>
      <w:r w:rsidRPr="00965C18">
        <w:t>derived the income to which the tax relates.</w:t>
      </w:r>
    </w:p>
    <w:p w14:paraId="18FBAEC0" w14:textId="6141DCCE" w:rsidR="006E0072" w:rsidRPr="00965C18" w:rsidRDefault="006E0072" w:rsidP="006E0072">
      <w:pPr>
        <w:pStyle w:val="subsection"/>
      </w:pPr>
      <w:r w:rsidRPr="00965C18">
        <w:tab/>
        <w:t>(2)</w:t>
      </w:r>
      <w:r w:rsidRPr="00965C18">
        <w:tab/>
        <w:t xml:space="preserve">If any of the </w:t>
      </w:r>
      <w:bookmarkStart w:id="863" w:name="_Hlk122077450"/>
      <w:r w:rsidR="00442C70" w:rsidRPr="00442C70">
        <w:rPr>
          <w:position w:val="6"/>
          <w:sz w:val="16"/>
        </w:rPr>
        <w:t>*</w:t>
      </w:r>
      <w:r w:rsidR="003E411E" w:rsidRPr="00965C18">
        <w:t>labour mobility program withholding tax</w:t>
      </w:r>
      <w:bookmarkEnd w:id="863"/>
      <w:r w:rsidRPr="00965C18">
        <w:t xml:space="preserve"> that you are liable to pay remains unpaid after the time by which it is due to be paid, you are liable to pay the </w:t>
      </w:r>
      <w:r w:rsidR="00442C70" w:rsidRPr="00442C70">
        <w:rPr>
          <w:position w:val="6"/>
          <w:sz w:val="16"/>
        </w:rPr>
        <w:t>*</w:t>
      </w:r>
      <w:r w:rsidRPr="00965C18">
        <w:t>general interest charge on the unpaid amount for each day in the period that:</w:t>
      </w:r>
    </w:p>
    <w:p w14:paraId="0A6BB0F4" w14:textId="77777777" w:rsidR="006E0072" w:rsidRPr="00965C18" w:rsidRDefault="006E0072" w:rsidP="006E0072">
      <w:pPr>
        <w:pStyle w:val="paragraph"/>
      </w:pPr>
      <w:r w:rsidRPr="00965C18">
        <w:tab/>
        <w:t>(a)</w:t>
      </w:r>
      <w:r w:rsidRPr="00965C18">
        <w:tab/>
        <w:t>starts at the beginning of the day by which the withholding tax was due to be paid; and</w:t>
      </w:r>
    </w:p>
    <w:p w14:paraId="607032C4" w14:textId="77777777" w:rsidR="006E0072" w:rsidRPr="00965C18" w:rsidRDefault="006E0072" w:rsidP="006E0072">
      <w:pPr>
        <w:pStyle w:val="paragraph"/>
      </w:pPr>
      <w:r w:rsidRPr="00965C18">
        <w:lastRenderedPageBreak/>
        <w:tab/>
        <w:t>(b)</w:t>
      </w:r>
      <w:r w:rsidRPr="00965C18">
        <w:tab/>
        <w:t>ends at the end of the last day on which, at the end of the day, any of the following remains unpaid:</w:t>
      </w:r>
    </w:p>
    <w:p w14:paraId="4B5876E6" w14:textId="77777777" w:rsidR="006E0072" w:rsidRPr="00965C18" w:rsidRDefault="006E0072" w:rsidP="006E0072">
      <w:pPr>
        <w:pStyle w:val="paragraphsub"/>
      </w:pPr>
      <w:r w:rsidRPr="00965C18">
        <w:tab/>
        <w:t>(i)</w:t>
      </w:r>
      <w:r w:rsidRPr="00965C18">
        <w:tab/>
        <w:t>the withholding tax;</w:t>
      </w:r>
    </w:p>
    <w:p w14:paraId="1BD62C66" w14:textId="77777777" w:rsidR="006E0072" w:rsidRPr="00965C18" w:rsidRDefault="006E0072" w:rsidP="006E0072">
      <w:pPr>
        <w:pStyle w:val="paragraphsub"/>
      </w:pPr>
      <w:r w:rsidRPr="00965C18">
        <w:tab/>
        <w:t>(ii)</w:t>
      </w:r>
      <w:r w:rsidRPr="00965C18">
        <w:tab/>
        <w:t>general interest charge on any of the withholding tax.</w:t>
      </w:r>
    </w:p>
    <w:p w14:paraId="02720C8A" w14:textId="77777777" w:rsidR="006E0072" w:rsidRPr="00965C18" w:rsidRDefault="006E0072" w:rsidP="006E0072">
      <w:pPr>
        <w:pStyle w:val="notetext"/>
      </w:pPr>
      <w:r w:rsidRPr="00965C18">
        <w:t>Note:</w:t>
      </w:r>
      <w:r w:rsidRPr="00965C18">
        <w:tab/>
        <w:t xml:space="preserve">The general interest charge is worked out under Part IIA of the </w:t>
      </w:r>
      <w:r w:rsidRPr="00965C18">
        <w:rPr>
          <w:i/>
        </w:rPr>
        <w:t>Taxation Administration Act 1953</w:t>
      </w:r>
      <w:r w:rsidRPr="00965C18">
        <w:t>.</w:t>
      </w:r>
    </w:p>
    <w:p w14:paraId="6C57C88C" w14:textId="77777777" w:rsidR="006E0072" w:rsidRPr="00965C18" w:rsidRDefault="006E0072" w:rsidP="006E0072">
      <w:pPr>
        <w:pStyle w:val="subsection"/>
      </w:pPr>
      <w:r w:rsidRPr="00965C18">
        <w:tab/>
        <w:t>(3)</w:t>
      </w:r>
      <w:r w:rsidRPr="00965C18">
        <w:tab/>
        <w:t>The Commissioner may give you a notice specifying:</w:t>
      </w:r>
    </w:p>
    <w:p w14:paraId="7EB58876" w14:textId="1C489B2C" w:rsidR="006E0072" w:rsidRPr="00965C18" w:rsidRDefault="006E0072" w:rsidP="006E0072">
      <w:pPr>
        <w:pStyle w:val="paragraph"/>
      </w:pPr>
      <w:r w:rsidRPr="00965C18">
        <w:tab/>
        <w:t>(a)</w:t>
      </w:r>
      <w:r w:rsidRPr="00965C18">
        <w:tab/>
        <w:t xml:space="preserve">the amount of any </w:t>
      </w:r>
      <w:r w:rsidR="00442C70" w:rsidRPr="00442C70">
        <w:rPr>
          <w:position w:val="6"/>
          <w:sz w:val="16"/>
        </w:rPr>
        <w:t>*</w:t>
      </w:r>
      <w:r w:rsidR="003E411E" w:rsidRPr="00965C18">
        <w:t>labour mobility program withholding tax</w:t>
      </w:r>
      <w:r w:rsidRPr="00965C18">
        <w:t xml:space="preserve"> that the Commissioner has ascertained is payable by you; and</w:t>
      </w:r>
    </w:p>
    <w:p w14:paraId="1541137A" w14:textId="77777777" w:rsidR="006E0072" w:rsidRPr="00965C18" w:rsidRDefault="006E0072" w:rsidP="006E0072">
      <w:pPr>
        <w:pStyle w:val="paragraph"/>
      </w:pPr>
      <w:r w:rsidRPr="00965C18">
        <w:tab/>
        <w:t>(b)</w:t>
      </w:r>
      <w:r w:rsidRPr="00965C18">
        <w:tab/>
        <w:t>the day on which that tax became due and payable.</w:t>
      </w:r>
    </w:p>
    <w:p w14:paraId="7C94E57D" w14:textId="42C4B1C3" w:rsidR="006E0072" w:rsidRPr="00965C18" w:rsidRDefault="006E0072" w:rsidP="006E0072">
      <w:pPr>
        <w:pStyle w:val="subsection"/>
      </w:pPr>
      <w:r w:rsidRPr="00965C18">
        <w:tab/>
        <w:t>(4)</w:t>
      </w:r>
      <w:r w:rsidRPr="00965C18">
        <w:tab/>
        <w:t xml:space="preserve">The ascertainment of an amount of </w:t>
      </w:r>
      <w:r w:rsidR="00442C70" w:rsidRPr="00442C70">
        <w:rPr>
          <w:position w:val="6"/>
          <w:sz w:val="16"/>
        </w:rPr>
        <w:t>*</w:t>
      </w:r>
      <w:r w:rsidR="003E411E" w:rsidRPr="00965C18">
        <w:t>labour mobility program withholding tax</w:t>
      </w:r>
      <w:r w:rsidRPr="00965C18">
        <w:t xml:space="preserve"> is not an assessment for the purposes of this Act.</w:t>
      </w:r>
    </w:p>
    <w:p w14:paraId="7734F91F" w14:textId="77777777" w:rsidR="006E0072" w:rsidRPr="00965C18" w:rsidRDefault="006E0072" w:rsidP="006E0072">
      <w:pPr>
        <w:pStyle w:val="subsection"/>
      </w:pPr>
      <w:r w:rsidRPr="00965C18">
        <w:tab/>
        <w:t>(5)</w:t>
      </w:r>
      <w:r w:rsidRPr="00965C18">
        <w:tab/>
        <w:t xml:space="preserve">The production of a notice given under </w:t>
      </w:r>
      <w:r w:rsidR="001F75DF" w:rsidRPr="00965C18">
        <w:t>subsection (</w:t>
      </w:r>
      <w:r w:rsidRPr="00965C18">
        <w:t>3), or of a copy of it certified by or on behalf of the Commissioner, is, except in proceedings under Part IVC of this Act on a review or appeal relating to the notice, conclusive evidence that the notice was given and of the particulars in it.</w:t>
      </w:r>
    </w:p>
    <w:p w14:paraId="46461F42" w14:textId="77777777" w:rsidR="006E0072" w:rsidRPr="00965C18" w:rsidRDefault="006E0072" w:rsidP="006E0072">
      <w:pPr>
        <w:pStyle w:val="subsection"/>
      </w:pPr>
      <w:r w:rsidRPr="00965C18">
        <w:tab/>
        <w:t>(6)</w:t>
      </w:r>
      <w:r w:rsidRPr="00965C18">
        <w:tab/>
        <w:t xml:space="preserve">You may object, in the manner set out in Part IVC of the </w:t>
      </w:r>
      <w:r w:rsidRPr="00965C18">
        <w:rPr>
          <w:i/>
        </w:rPr>
        <w:t>Taxation Administration Act 1953,</w:t>
      </w:r>
      <w:r w:rsidRPr="00965C18">
        <w:t xml:space="preserve"> against a notice given to you under </w:t>
      </w:r>
      <w:r w:rsidR="001F75DF" w:rsidRPr="00965C18">
        <w:t>subsection (</w:t>
      </w:r>
      <w:r w:rsidRPr="00965C18">
        <w:t>3) of this section, if you are dissatisfied with the notice.</w:t>
      </w:r>
    </w:p>
    <w:p w14:paraId="0B2A10B4" w14:textId="7CA6559E" w:rsidR="006E0072" w:rsidRPr="00965C18" w:rsidRDefault="006E0072" w:rsidP="006E0072">
      <w:pPr>
        <w:pStyle w:val="ActHead5"/>
      </w:pPr>
      <w:bookmarkStart w:id="864" w:name="_Toc201758487"/>
      <w:r w:rsidRPr="00965C18">
        <w:rPr>
          <w:rStyle w:val="CharSectno"/>
        </w:rPr>
        <w:t>840</w:t>
      </w:r>
      <w:r w:rsidR="00442C70">
        <w:rPr>
          <w:rStyle w:val="CharSectno"/>
        </w:rPr>
        <w:noBreakHyphen/>
      </w:r>
      <w:r w:rsidRPr="00965C18">
        <w:rPr>
          <w:rStyle w:val="CharSectno"/>
        </w:rPr>
        <w:t>915</w:t>
      </w:r>
      <w:r w:rsidRPr="00965C18">
        <w:t xml:space="preserve">  Certain income is non</w:t>
      </w:r>
      <w:r w:rsidR="00442C70">
        <w:noBreakHyphen/>
      </w:r>
      <w:r w:rsidRPr="00965C18">
        <w:t>assessable non</w:t>
      </w:r>
      <w:r w:rsidR="00442C70">
        <w:noBreakHyphen/>
      </w:r>
      <w:r w:rsidRPr="00965C18">
        <w:t>exempt income</w:t>
      </w:r>
      <w:bookmarkEnd w:id="864"/>
    </w:p>
    <w:p w14:paraId="67CF882E" w14:textId="54442DC2" w:rsidR="006E0072" w:rsidRPr="00965C18" w:rsidRDefault="006E0072" w:rsidP="006E0072">
      <w:pPr>
        <w:pStyle w:val="subsection"/>
      </w:pPr>
      <w:r w:rsidRPr="00965C18">
        <w:tab/>
      </w:r>
      <w:r w:rsidRPr="00965C18">
        <w:tab/>
        <w:t xml:space="preserve">An amount on which </w:t>
      </w:r>
      <w:r w:rsidR="00442C70" w:rsidRPr="00442C70">
        <w:rPr>
          <w:position w:val="6"/>
          <w:sz w:val="16"/>
        </w:rPr>
        <w:t>*</w:t>
      </w:r>
      <w:r w:rsidR="003E411E" w:rsidRPr="00965C18">
        <w:t>labour mobility program withholding tax</w:t>
      </w:r>
      <w:r w:rsidRPr="00965C18">
        <w:t xml:space="preserve"> is payable is not assessable income and is not </w:t>
      </w:r>
      <w:r w:rsidR="00442C70" w:rsidRPr="00442C70">
        <w:rPr>
          <w:position w:val="6"/>
          <w:sz w:val="16"/>
        </w:rPr>
        <w:t>*</w:t>
      </w:r>
      <w:r w:rsidRPr="00965C18">
        <w:t>exempt income.</w:t>
      </w:r>
    </w:p>
    <w:p w14:paraId="1FA82ECB" w14:textId="09F54C95" w:rsidR="003E411E" w:rsidRPr="00965C18" w:rsidRDefault="003E411E" w:rsidP="003E411E">
      <w:pPr>
        <w:pStyle w:val="ActHead5"/>
      </w:pPr>
      <w:bookmarkStart w:id="865" w:name="_Toc201758488"/>
      <w:bookmarkStart w:id="866" w:name="_Hlk121478500"/>
      <w:r w:rsidRPr="00965C18">
        <w:rPr>
          <w:rStyle w:val="CharSectno"/>
        </w:rPr>
        <w:t>840</w:t>
      </w:r>
      <w:r w:rsidR="00442C70">
        <w:rPr>
          <w:rStyle w:val="CharSectno"/>
        </w:rPr>
        <w:noBreakHyphen/>
      </w:r>
      <w:r w:rsidRPr="00965C18">
        <w:rPr>
          <w:rStyle w:val="CharSectno"/>
        </w:rPr>
        <w:t>920</w:t>
      </w:r>
      <w:r w:rsidRPr="00965C18">
        <w:t xml:space="preserve">  Overpayment of labour mobility program withholding tax</w:t>
      </w:r>
      <w:bookmarkEnd w:id="865"/>
    </w:p>
    <w:bookmarkEnd w:id="866"/>
    <w:p w14:paraId="1217F2AC" w14:textId="47E4BA84" w:rsidR="006E0072" w:rsidRPr="00965C18" w:rsidRDefault="006E0072" w:rsidP="006E0072">
      <w:pPr>
        <w:pStyle w:val="subsection"/>
      </w:pPr>
      <w:r w:rsidRPr="00965C18">
        <w:tab/>
      </w:r>
      <w:r w:rsidRPr="00965C18">
        <w:tab/>
        <w:t xml:space="preserve">If </w:t>
      </w:r>
      <w:bookmarkStart w:id="867" w:name="_Hlk121479109"/>
      <w:r w:rsidR="00442C70" w:rsidRPr="00442C70">
        <w:rPr>
          <w:position w:val="6"/>
          <w:sz w:val="16"/>
        </w:rPr>
        <w:t>*</w:t>
      </w:r>
      <w:r w:rsidR="003E411E" w:rsidRPr="00965C18">
        <w:t>labour mobility program withholding tax</w:t>
      </w:r>
      <w:bookmarkEnd w:id="867"/>
      <w:r w:rsidRPr="00965C18">
        <w:t xml:space="preserve"> has been overpaid:</w:t>
      </w:r>
    </w:p>
    <w:p w14:paraId="3BC56A8E" w14:textId="77777777" w:rsidR="006E0072" w:rsidRPr="00965C18" w:rsidRDefault="006E0072" w:rsidP="006E0072">
      <w:pPr>
        <w:pStyle w:val="paragraph"/>
      </w:pPr>
      <w:r w:rsidRPr="00965C18">
        <w:tab/>
        <w:t>(a)</w:t>
      </w:r>
      <w:r w:rsidRPr="00965C18">
        <w:tab/>
        <w:t>the Commissioner must refund the amount overpaid; and</w:t>
      </w:r>
    </w:p>
    <w:p w14:paraId="1F959AA9" w14:textId="3E280DAF" w:rsidR="006E0072" w:rsidRPr="00965C18" w:rsidRDefault="006E0072" w:rsidP="006E0072">
      <w:pPr>
        <w:pStyle w:val="paragraph"/>
      </w:pPr>
      <w:r w:rsidRPr="00965C18">
        <w:tab/>
        <w:t>(b)</w:t>
      </w:r>
      <w:r w:rsidRPr="00965C18">
        <w:tab/>
        <w:t>the employee is not entitled to a credit under section</w:t>
      </w:r>
      <w:r w:rsidR="001F75DF" w:rsidRPr="00965C18">
        <w:t> </w:t>
      </w:r>
      <w:r w:rsidRPr="00965C18">
        <w:t>18</w:t>
      </w:r>
      <w:r w:rsidR="00442C70">
        <w:noBreakHyphen/>
      </w:r>
      <w:r w:rsidRPr="00965C18">
        <w:t>33 in Schedule</w:t>
      </w:r>
      <w:r w:rsidR="001F75DF" w:rsidRPr="00965C18">
        <w:t> </w:t>
      </w:r>
      <w:r w:rsidRPr="00965C18">
        <w:t xml:space="preserve">1 to the </w:t>
      </w:r>
      <w:r w:rsidRPr="00965C18">
        <w:rPr>
          <w:i/>
        </w:rPr>
        <w:t>Taxation Administration Act 1953</w:t>
      </w:r>
      <w:r w:rsidRPr="00965C18">
        <w:t xml:space="preserve"> in respect of the amount overpaid.</w:t>
      </w:r>
    </w:p>
    <w:p w14:paraId="495B0D66" w14:textId="77777777" w:rsidR="006E0072" w:rsidRPr="00965C18" w:rsidRDefault="006E0072" w:rsidP="006E0072">
      <w:pPr>
        <w:pStyle w:val="ActHead3"/>
        <w:pageBreakBefore/>
      </w:pPr>
      <w:bookmarkStart w:id="868" w:name="_Toc201758489"/>
      <w:r w:rsidRPr="00965C18">
        <w:rPr>
          <w:rStyle w:val="CharDivNo"/>
        </w:rPr>
        <w:lastRenderedPageBreak/>
        <w:t>Division</w:t>
      </w:r>
      <w:r w:rsidR="001F75DF" w:rsidRPr="00965C18">
        <w:rPr>
          <w:rStyle w:val="CharDivNo"/>
        </w:rPr>
        <w:t> </w:t>
      </w:r>
      <w:r w:rsidRPr="00965C18">
        <w:rPr>
          <w:rStyle w:val="CharDivNo"/>
        </w:rPr>
        <w:t>842</w:t>
      </w:r>
      <w:r w:rsidRPr="00965C18">
        <w:t>—</w:t>
      </w:r>
      <w:r w:rsidRPr="00965C18">
        <w:rPr>
          <w:rStyle w:val="CharDivText"/>
        </w:rPr>
        <w:t>Exempt Australian source income and gains of foreign residents</w:t>
      </w:r>
      <w:bookmarkEnd w:id="868"/>
    </w:p>
    <w:p w14:paraId="451DF140" w14:textId="77777777" w:rsidR="006E0072" w:rsidRPr="00965C18" w:rsidRDefault="006E0072" w:rsidP="006E0072">
      <w:pPr>
        <w:pStyle w:val="TofSectsHeading"/>
      </w:pPr>
      <w:r w:rsidRPr="00965C18">
        <w:t>Table of Subdivisions</w:t>
      </w:r>
    </w:p>
    <w:p w14:paraId="28BCED02" w14:textId="5670F896" w:rsidR="006E0072" w:rsidRPr="00965C18" w:rsidRDefault="006E0072" w:rsidP="006E0072">
      <w:pPr>
        <w:pStyle w:val="TofSectsSubdiv"/>
      </w:pPr>
      <w:r w:rsidRPr="00965C18">
        <w:t>842</w:t>
      </w:r>
      <w:r w:rsidR="00442C70">
        <w:noBreakHyphen/>
      </w:r>
      <w:r w:rsidRPr="00965C18">
        <w:t>B</w:t>
      </w:r>
      <w:r w:rsidRPr="00965C18">
        <w:tab/>
        <w:t>Some items of Australian source income of foreign residents that are exempt from income tax</w:t>
      </w:r>
    </w:p>
    <w:p w14:paraId="72DD2783" w14:textId="0306AC7F" w:rsidR="006E0072" w:rsidRPr="00965C18" w:rsidRDefault="006E0072" w:rsidP="006E0072">
      <w:pPr>
        <w:pStyle w:val="TofSectsSubdiv"/>
      </w:pPr>
      <w:r w:rsidRPr="00965C18">
        <w:t>842</w:t>
      </w:r>
      <w:r w:rsidR="00442C70">
        <w:noBreakHyphen/>
      </w:r>
      <w:r w:rsidRPr="00965C18">
        <w:t>I</w:t>
      </w:r>
      <w:r w:rsidRPr="00965C18">
        <w:tab/>
        <w:t>Investment manager regime</w:t>
      </w:r>
    </w:p>
    <w:p w14:paraId="2941B8DD" w14:textId="4A590E39" w:rsidR="006E0072" w:rsidRPr="00965C18" w:rsidRDefault="006E0072" w:rsidP="006E0072">
      <w:pPr>
        <w:pStyle w:val="ActHead4"/>
      </w:pPr>
      <w:bookmarkStart w:id="869" w:name="_Toc201758490"/>
      <w:r w:rsidRPr="00965C18">
        <w:rPr>
          <w:rStyle w:val="CharSubdNo"/>
        </w:rPr>
        <w:t>Subdivision</w:t>
      </w:r>
      <w:r w:rsidR="001F75DF" w:rsidRPr="00965C18">
        <w:rPr>
          <w:rStyle w:val="CharSubdNo"/>
        </w:rPr>
        <w:t> </w:t>
      </w:r>
      <w:r w:rsidRPr="00965C18">
        <w:rPr>
          <w:rStyle w:val="CharSubdNo"/>
        </w:rPr>
        <w:t>842</w:t>
      </w:r>
      <w:r w:rsidR="00442C70">
        <w:rPr>
          <w:rStyle w:val="CharSubdNo"/>
        </w:rPr>
        <w:noBreakHyphen/>
      </w:r>
      <w:r w:rsidRPr="00965C18">
        <w:rPr>
          <w:rStyle w:val="CharSubdNo"/>
        </w:rPr>
        <w:t>B</w:t>
      </w:r>
      <w:r w:rsidRPr="00965C18">
        <w:t>—</w:t>
      </w:r>
      <w:r w:rsidRPr="00965C18">
        <w:rPr>
          <w:rStyle w:val="CharSubdText"/>
        </w:rPr>
        <w:t>Some items of Australian source income of foreign residents that are exempt from income tax</w:t>
      </w:r>
      <w:bookmarkEnd w:id="869"/>
    </w:p>
    <w:p w14:paraId="595DBBE4" w14:textId="5D56F353" w:rsidR="006E0072" w:rsidRPr="00965C18" w:rsidRDefault="006E0072" w:rsidP="006E0072">
      <w:pPr>
        <w:pStyle w:val="ActHead4"/>
      </w:pPr>
      <w:bookmarkStart w:id="870" w:name="_Toc201758491"/>
      <w:r w:rsidRPr="00965C18">
        <w:t>Guide to Subdivision</w:t>
      </w:r>
      <w:r w:rsidR="001F75DF" w:rsidRPr="00965C18">
        <w:t> </w:t>
      </w:r>
      <w:r w:rsidRPr="00965C18">
        <w:t>842</w:t>
      </w:r>
      <w:r w:rsidR="00442C70">
        <w:noBreakHyphen/>
      </w:r>
      <w:r w:rsidRPr="00965C18">
        <w:t>B</w:t>
      </w:r>
      <w:bookmarkEnd w:id="870"/>
    </w:p>
    <w:p w14:paraId="7BFE1036" w14:textId="44701006" w:rsidR="006E0072" w:rsidRPr="00965C18" w:rsidRDefault="006E0072" w:rsidP="006E0072">
      <w:pPr>
        <w:pStyle w:val="ActHead5"/>
      </w:pPr>
      <w:bookmarkStart w:id="871" w:name="_Toc201758492"/>
      <w:r w:rsidRPr="00965C18">
        <w:rPr>
          <w:rStyle w:val="CharSectno"/>
        </w:rPr>
        <w:t>842</w:t>
      </w:r>
      <w:r w:rsidR="00442C70">
        <w:rPr>
          <w:rStyle w:val="CharSectno"/>
        </w:rPr>
        <w:noBreakHyphen/>
      </w:r>
      <w:r w:rsidRPr="00965C18">
        <w:rPr>
          <w:rStyle w:val="CharSectno"/>
        </w:rPr>
        <w:t>100</w:t>
      </w:r>
      <w:r w:rsidRPr="00965C18">
        <w:t xml:space="preserve">  What this Subdivision is about</w:t>
      </w:r>
      <w:bookmarkEnd w:id="871"/>
    </w:p>
    <w:p w14:paraId="5CC0E785" w14:textId="77777777" w:rsidR="006E0072" w:rsidRPr="00965C18" w:rsidRDefault="006E0072" w:rsidP="00F00283">
      <w:pPr>
        <w:pStyle w:val="SOText"/>
      </w:pPr>
      <w:r w:rsidRPr="00965C18">
        <w:t>If you are a foreign resident, some of the income you derive while in Australia, or from Australian sources, may be exempt income.</w:t>
      </w:r>
    </w:p>
    <w:p w14:paraId="6F7EB58D" w14:textId="77777777" w:rsidR="006E0072" w:rsidRPr="00965C18" w:rsidRDefault="006E0072" w:rsidP="006E0072">
      <w:pPr>
        <w:pStyle w:val="TofSectsHeading"/>
      </w:pPr>
      <w:r w:rsidRPr="00965C18">
        <w:t>Table of sections</w:t>
      </w:r>
    </w:p>
    <w:p w14:paraId="6B07D310" w14:textId="5DBE64A9" w:rsidR="006E0072" w:rsidRPr="00965C18" w:rsidRDefault="006E0072" w:rsidP="006E0072">
      <w:pPr>
        <w:pStyle w:val="TofSectsSection"/>
      </w:pPr>
      <w:r w:rsidRPr="00965C18">
        <w:t>842</w:t>
      </w:r>
      <w:r w:rsidR="00442C70">
        <w:noBreakHyphen/>
      </w:r>
      <w:r w:rsidRPr="00965C18">
        <w:t>105</w:t>
      </w:r>
      <w:r w:rsidRPr="00965C18">
        <w:tab/>
        <w:t>Amounts of Australian source ordinary income and statutory income that are exempt</w:t>
      </w:r>
    </w:p>
    <w:p w14:paraId="2638FBEF" w14:textId="6AA798CF" w:rsidR="006E0072" w:rsidRPr="00965C18" w:rsidRDefault="006E0072" w:rsidP="006E0072">
      <w:pPr>
        <w:pStyle w:val="ActHead5"/>
      </w:pPr>
      <w:bookmarkStart w:id="872" w:name="_Toc201758493"/>
      <w:r w:rsidRPr="00965C18">
        <w:rPr>
          <w:rStyle w:val="CharSectno"/>
        </w:rPr>
        <w:t>842</w:t>
      </w:r>
      <w:r w:rsidR="00442C70">
        <w:rPr>
          <w:rStyle w:val="CharSectno"/>
        </w:rPr>
        <w:noBreakHyphen/>
      </w:r>
      <w:r w:rsidRPr="00965C18">
        <w:rPr>
          <w:rStyle w:val="CharSectno"/>
        </w:rPr>
        <w:t>105</w:t>
      </w:r>
      <w:r w:rsidRPr="00965C18">
        <w:t xml:space="preserve">  Amounts of Australian source ordinary income and statutory income that are exempt</w:t>
      </w:r>
      <w:bookmarkEnd w:id="872"/>
    </w:p>
    <w:p w14:paraId="7325C1AF" w14:textId="3B42363C" w:rsidR="006E0072" w:rsidRPr="00965C18" w:rsidRDefault="006E0072" w:rsidP="006E0072">
      <w:pPr>
        <w:pStyle w:val="subsection"/>
        <w:keepNext/>
      </w:pPr>
      <w:r w:rsidRPr="00965C18">
        <w:tab/>
      </w:r>
      <w:r w:rsidRPr="00965C18">
        <w:tab/>
        <w:t xml:space="preserve">The amounts of </w:t>
      </w:r>
      <w:r w:rsidR="00442C70" w:rsidRPr="00442C70">
        <w:rPr>
          <w:position w:val="6"/>
          <w:sz w:val="16"/>
          <w:szCs w:val="16"/>
        </w:rPr>
        <w:t>*</w:t>
      </w:r>
      <w:r w:rsidRPr="00965C18">
        <w:t xml:space="preserve">ordinary income and </w:t>
      </w:r>
      <w:r w:rsidR="00442C70" w:rsidRPr="00442C70">
        <w:rPr>
          <w:position w:val="6"/>
          <w:sz w:val="16"/>
          <w:szCs w:val="16"/>
        </w:rPr>
        <w:t>*</w:t>
      </w:r>
      <w:r w:rsidRPr="00965C18">
        <w:t>statutory income covered by the table are exempt from income tax. In some cases, the exemption is subject to exceptions or special conditions, or both.</w:t>
      </w:r>
    </w:p>
    <w:p w14:paraId="0A8449D1" w14:textId="41D5D115" w:rsidR="006E0072" w:rsidRPr="00965C18" w:rsidRDefault="006E0072" w:rsidP="00AA26F6">
      <w:pPr>
        <w:pStyle w:val="notetext"/>
      </w:pPr>
      <w:r w:rsidRPr="00965C18">
        <w:t>Note 1:</w:t>
      </w:r>
      <w:r w:rsidRPr="00965C18">
        <w:tab/>
        <w:t>Ordinary and statutory income that is exempt from income tax is called exempt income: see section</w:t>
      </w:r>
      <w:r w:rsidR="001F75DF" w:rsidRPr="00965C18">
        <w:t> </w:t>
      </w:r>
      <w:r w:rsidRPr="00965C18">
        <w:t>6</w:t>
      </w:r>
      <w:r w:rsidR="00442C70">
        <w:noBreakHyphen/>
      </w:r>
      <w:r w:rsidRPr="00965C18">
        <w:t>20. The note to subsection</w:t>
      </w:r>
      <w:r w:rsidR="001F75DF" w:rsidRPr="00965C18">
        <w:t> </w:t>
      </w:r>
      <w:r w:rsidRPr="00965C18">
        <w:t>6</w:t>
      </w:r>
      <w:r w:rsidR="00442C70">
        <w:noBreakHyphen/>
      </w:r>
      <w:r w:rsidRPr="00965C18">
        <w:t>15(2) describes some of the other consequences of it being exempt income.</w:t>
      </w:r>
    </w:p>
    <w:p w14:paraId="1010987E" w14:textId="77777777" w:rsidR="006E0072" w:rsidRPr="00965C18" w:rsidRDefault="006E0072" w:rsidP="006E0072">
      <w:pPr>
        <w:pStyle w:val="notetext"/>
        <w:ind w:right="283"/>
      </w:pPr>
      <w:r w:rsidRPr="00965C18">
        <w:lastRenderedPageBreak/>
        <w:t>Note 2:</w:t>
      </w:r>
      <w:r w:rsidRPr="00965C18">
        <w:tab/>
        <w:t>Even if an exempt payment is made to you, the Commissioner can still require you to lodge an income tax return or information under section</w:t>
      </w:r>
      <w:r w:rsidR="001F75DF" w:rsidRPr="00965C18">
        <w:t> </w:t>
      </w:r>
      <w:r w:rsidRPr="00965C18">
        <w:t xml:space="preserve">161 of the </w:t>
      </w:r>
      <w:r w:rsidRPr="00965C18">
        <w:rPr>
          <w:i/>
          <w:iCs/>
        </w:rPr>
        <w:t>Income Tax Assessment Act 1936</w:t>
      </w:r>
      <w:r w:rsidRPr="00965C18">
        <w:t>.</w:t>
      </w:r>
    </w:p>
    <w:p w14:paraId="67B6CAC6" w14:textId="77777777" w:rsidR="006E0072" w:rsidRPr="00965C18" w:rsidRDefault="006E0072" w:rsidP="006E0072">
      <w:pPr>
        <w:pStyle w:val="Tabletext"/>
      </w:pPr>
    </w:p>
    <w:tbl>
      <w:tblPr>
        <w:tblW w:w="0" w:type="auto"/>
        <w:tblInd w:w="135" w:type="dxa"/>
        <w:tblLayout w:type="fixed"/>
        <w:tblLook w:val="0000" w:firstRow="0" w:lastRow="0" w:firstColumn="0" w:lastColumn="0" w:noHBand="0" w:noVBand="0"/>
      </w:tblPr>
      <w:tblGrid>
        <w:gridCol w:w="633"/>
        <w:gridCol w:w="2420"/>
        <w:gridCol w:w="1980"/>
        <w:gridCol w:w="1885"/>
      </w:tblGrid>
      <w:tr w:rsidR="006E0072" w:rsidRPr="00965C18" w14:paraId="65904DBB" w14:textId="77777777" w:rsidTr="00B36B2B">
        <w:trPr>
          <w:cantSplit/>
          <w:tblHeader/>
        </w:trPr>
        <w:tc>
          <w:tcPr>
            <w:tcW w:w="6918" w:type="dxa"/>
            <w:gridSpan w:val="4"/>
            <w:tcBorders>
              <w:top w:val="single" w:sz="12" w:space="0" w:color="auto"/>
              <w:bottom w:val="single" w:sz="6" w:space="0" w:color="auto"/>
            </w:tcBorders>
            <w:shd w:val="clear" w:color="auto" w:fill="auto"/>
          </w:tcPr>
          <w:p w14:paraId="6A8E0630" w14:textId="77777777" w:rsidR="006E0072" w:rsidRPr="00965C18" w:rsidRDefault="006E0072" w:rsidP="00B36B2B">
            <w:pPr>
              <w:pStyle w:val="Tabletext"/>
              <w:keepNext/>
              <w:keepLines/>
              <w:rPr>
                <w:b/>
              </w:rPr>
            </w:pPr>
            <w:r w:rsidRPr="00965C18">
              <w:rPr>
                <w:b/>
                <w:bCs/>
              </w:rPr>
              <w:t>Exempt amounts</w:t>
            </w:r>
          </w:p>
        </w:tc>
      </w:tr>
      <w:tr w:rsidR="006E0072" w:rsidRPr="00965C18" w14:paraId="54CD4CF9" w14:textId="77777777" w:rsidTr="00B36B2B">
        <w:trPr>
          <w:cantSplit/>
          <w:tblHeader/>
        </w:trPr>
        <w:tc>
          <w:tcPr>
            <w:tcW w:w="633" w:type="dxa"/>
            <w:tcBorders>
              <w:top w:val="single" w:sz="6" w:space="0" w:color="auto"/>
              <w:bottom w:val="single" w:sz="12" w:space="0" w:color="auto"/>
            </w:tcBorders>
            <w:shd w:val="clear" w:color="auto" w:fill="auto"/>
          </w:tcPr>
          <w:p w14:paraId="6C02E728" w14:textId="77777777" w:rsidR="006E0072" w:rsidRPr="00965C18" w:rsidRDefault="006E0072" w:rsidP="00B36B2B">
            <w:pPr>
              <w:pStyle w:val="Tabletext"/>
              <w:keepNext/>
              <w:rPr>
                <w:b/>
              </w:rPr>
            </w:pPr>
            <w:r w:rsidRPr="00965C18">
              <w:rPr>
                <w:b/>
                <w:bCs/>
              </w:rPr>
              <w:t>Item</w:t>
            </w:r>
          </w:p>
        </w:tc>
        <w:tc>
          <w:tcPr>
            <w:tcW w:w="2420" w:type="dxa"/>
            <w:tcBorders>
              <w:top w:val="single" w:sz="6" w:space="0" w:color="auto"/>
              <w:bottom w:val="single" w:sz="12" w:space="0" w:color="auto"/>
            </w:tcBorders>
            <w:shd w:val="clear" w:color="auto" w:fill="auto"/>
          </w:tcPr>
          <w:p w14:paraId="466ADCC5" w14:textId="77777777" w:rsidR="006E0072" w:rsidRPr="00965C18" w:rsidRDefault="006E0072" w:rsidP="00B36B2B">
            <w:pPr>
              <w:pStyle w:val="Tabletext"/>
              <w:keepNext/>
              <w:rPr>
                <w:b/>
              </w:rPr>
            </w:pPr>
            <w:r w:rsidRPr="00965C18">
              <w:rPr>
                <w:b/>
                <w:bCs/>
              </w:rPr>
              <w:t>If you are:</w:t>
            </w:r>
          </w:p>
        </w:tc>
        <w:tc>
          <w:tcPr>
            <w:tcW w:w="1980" w:type="dxa"/>
            <w:tcBorders>
              <w:top w:val="single" w:sz="6" w:space="0" w:color="auto"/>
              <w:bottom w:val="single" w:sz="12" w:space="0" w:color="auto"/>
            </w:tcBorders>
            <w:shd w:val="clear" w:color="auto" w:fill="auto"/>
          </w:tcPr>
          <w:p w14:paraId="0CA4597F" w14:textId="77777777" w:rsidR="006E0072" w:rsidRPr="00965C18" w:rsidRDefault="006E0072" w:rsidP="00B36B2B">
            <w:pPr>
              <w:pStyle w:val="Tabletext"/>
              <w:keepNext/>
              <w:rPr>
                <w:b/>
              </w:rPr>
            </w:pPr>
            <w:r w:rsidRPr="00965C18">
              <w:rPr>
                <w:b/>
                <w:bCs/>
              </w:rPr>
              <w:t>the following amounts are exempt from income tax:</w:t>
            </w:r>
          </w:p>
        </w:tc>
        <w:tc>
          <w:tcPr>
            <w:tcW w:w="1885" w:type="dxa"/>
            <w:tcBorders>
              <w:top w:val="single" w:sz="6" w:space="0" w:color="auto"/>
              <w:bottom w:val="single" w:sz="12" w:space="0" w:color="auto"/>
            </w:tcBorders>
            <w:shd w:val="clear" w:color="auto" w:fill="auto"/>
          </w:tcPr>
          <w:p w14:paraId="180A0E25" w14:textId="77777777" w:rsidR="006E0072" w:rsidRPr="00965C18" w:rsidRDefault="006E0072" w:rsidP="00B36B2B">
            <w:pPr>
              <w:pStyle w:val="Tabletext"/>
              <w:keepNext/>
              <w:rPr>
                <w:b/>
              </w:rPr>
            </w:pPr>
            <w:r w:rsidRPr="00965C18">
              <w:rPr>
                <w:b/>
                <w:bCs/>
              </w:rPr>
              <w:t>subject to these exceptions and special conditions:</w:t>
            </w:r>
          </w:p>
        </w:tc>
      </w:tr>
      <w:tr w:rsidR="006E0072" w:rsidRPr="00965C18" w14:paraId="670F4DA5" w14:textId="77777777" w:rsidTr="00B36B2B">
        <w:trPr>
          <w:cantSplit/>
        </w:trPr>
        <w:tc>
          <w:tcPr>
            <w:tcW w:w="633" w:type="dxa"/>
            <w:tcBorders>
              <w:top w:val="single" w:sz="12" w:space="0" w:color="auto"/>
              <w:bottom w:val="single" w:sz="2" w:space="0" w:color="auto"/>
            </w:tcBorders>
            <w:shd w:val="clear" w:color="auto" w:fill="auto"/>
          </w:tcPr>
          <w:p w14:paraId="630EDAC0" w14:textId="77777777" w:rsidR="006E0072" w:rsidRPr="00965C18" w:rsidRDefault="006E0072" w:rsidP="00B36B2B">
            <w:pPr>
              <w:pStyle w:val="Tabletext"/>
            </w:pPr>
            <w:r w:rsidRPr="00965C18">
              <w:t>1</w:t>
            </w:r>
          </w:p>
        </w:tc>
        <w:tc>
          <w:tcPr>
            <w:tcW w:w="2420" w:type="dxa"/>
            <w:tcBorders>
              <w:top w:val="single" w:sz="12" w:space="0" w:color="auto"/>
              <w:bottom w:val="single" w:sz="2" w:space="0" w:color="auto"/>
            </w:tcBorders>
            <w:shd w:val="clear" w:color="auto" w:fill="auto"/>
          </w:tcPr>
          <w:p w14:paraId="4BEADFFA" w14:textId="77777777" w:rsidR="006E0072" w:rsidRPr="00965C18" w:rsidRDefault="006E0072" w:rsidP="00B36B2B">
            <w:pPr>
              <w:pStyle w:val="Tabletext"/>
            </w:pPr>
            <w:r w:rsidRPr="00965C18">
              <w:t>a foreign resident</w:t>
            </w:r>
          </w:p>
          <w:p w14:paraId="0C9F46B3" w14:textId="77777777" w:rsidR="006E0072" w:rsidRPr="00965C18" w:rsidRDefault="006E0072" w:rsidP="00B36B2B">
            <w:pPr>
              <w:pStyle w:val="Tabletext"/>
            </w:pPr>
          </w:p>
        </w:tc>
        <w:tc>
          <w:tcPr>
            <w:tcW w:w="1980" w:type="dxa"/>
            <w:tcBorders>
              <w:top w:val="single" w:sz="12" w:space="0" w:color="auto"/>
              <w:bottom w:val="single" w:sz="2" w:space="0" w:color="auto"/>
            </w:tcBorders>
            <w:shd w:val="clear" w:color="auto" w:fill="auto"/>
          </w:tcPr>
          <w:p w14:paraId="55680270" w14:textId="6237C721" w:rsidR="006E0072" w:rsidRPr="00965C18" w:rsidRDefault="006E0072" w:rsidP="00B36B2B">
            <w:pPr>
              <w:pStyle w:val="Tabletext"/>
            </w:pPr>
            <w:r w:rsidRPr="00965C18">
              <w:t xml:space="preserve">your remuneration paid by an </w:t>
            </w:r>
            <w:r w:rsidR="00442C70" w:rsidRPr="00442C70">
              <w:rPr>
                <w:position w:val="6"/>
                <w:sz w:val="16"/>
              </w:rPr>
              <w:t>*</w:t>
            </w:r>
            <w:r w:rsidRPr="00965C18">
              <w:t>Australian government agency</w:t>
            </w:r>
          </w:p>
        </w:tc>
        <w:tc>
          <w:tcPr>
            <w:tcW w:w="1885" w:type="dxa"/>
            <w:tcBorders>
              <w:top w:val="single" w:sz="12" w:space="0" w:color="auto"/>
              <w:bottom w:val="single" w:sz="2" w:space="0" w:color="auto"/>
            </w:tcBorders>
            <w:shd w:val="clear" w:color="auto" w:fill="auto"/>
          </w:tcPr>
          <w:p w14:paraId="1232727C" w14:textId="77777777" w:rsidR="006E0072" w:rsidRPr="00965C18" w:rsidRDefault="006E0072" w:rsidP="00B36B2B">
            <w:pPr>
              <w:pStyle w:val="Tabletext"/>
            </w:pPr>
            <w:r w:rsidRPr="00965C18">
              <w:t>the remuneration is paid to you:</w:t>
            </w:r>
          </w:p>
          <w:p w14:paraId="345EB2D3" w14:textId="77777777" w:rsidR="006E0072" w:rsidRPr="00965C18" w:rsidRDefault="006E0072" w:rsidP="00B36B2B">
            <w:pPr>
              <w:pStyle w:val="Tablea"/>
            </w:pPr>
            <w:r w:rsidRPr="00965C18">
              <w:t>(a) for expert advice to that agency; or</w:t>
            </w:r>
          </w:p>
          <w:p w14:paraId="2FFF0FD6" w14:textId="77777777" w:rsidR="006E0072" w:rsidRPr="00965C18" w:rsidRDefault="006E0072" w:rsidP="00B36B2B">
            <w:pPr>
              <w:pStyle w:val="Tablea"/>
            </w:pPr>
            <w:r w:rsidRPr="00965C18">
              <w:t>(b) as a member of a Royal Commission</w:t>
            </w:r>
          </w:p>
        </w:tc>
      </w:tr>
      <w:tr w:rsidR="006E0072" w:rsidRPr="00965C18" w14:paraId="700C4201" w14:textId="77777777" w:rsidTr="008447D1">
        <w:trPr>
          <w:cantSplit/>
        </w:trPr>
        <w:tc>
          <w:tcPr>
            <w:tcW w:w="633" w:type="dxa"/>
            <w:tcBorders>
              <w:top w:val="single" w:sz="2" w:space="0" w:color="auto"/>
              <w:bottom w:val="single" w:sz="2" w:space="0" w:color="auto"/>
            </w:tcBorders>
            <w:shd w:val="clear" w:color="auto" w:fill="auto"/>
          </w:tcPr>
          <w:p w14:paraId="5122A907" w14:textId="77777777" w:rsidR="006E0072" w:rsidRPr="00965C18" w:rsidRDefault="006E0072" w:rsidP="00B36B2B">
            <w:pPr>
              <w:pStyle w:val="Tabletext"/>
            </w:pPr>
            <w:r w:rsidRPr="00965C18">
              <w:t>2</w:t>
            </w:r>
          </w:p>
        </w:tc>
        <w:tc>
          <w:tcPr>
            <w:tcW w:w="2420" w:type="dxa"/>
            <w:tcBorders>
              <w:top w:val="single" w:sz="2" w:space="0" w:color="auto"/>
              <w:bottom w:val="single" w:sz="2" w:space="0" w:color="auto"/>
            </w:tcBorders>
            <w:shd w:val="clear" w:color="auto" w:fill="auto"/>
          </w:tcPr>
          <w:p w14:paraId="39BB5593" w14:textId="77777777" w:rsidR="006E0072" w:rsidRPr="00965C18" w:rsidRDefault="006E0072" w:rsidP="00B36B2B">
            <w:pPr>
              <w:pStyle w:val="Tabletext"/>
            </w:pPr>
            <w:r w:rsidRPr="00965C18">
              <w:t>a foreign resident who is:</w:t>
            </w:r>
          </w:p>
          <w:p w14:paraId="62CEAEAF" w14:textId="77777777" w:rsidR="006E0072" w:rsidRPr="00965C18" w:rsidRDefault="006E0072" w:rsidP="00B36B2B">
            <w:pPr>
              <w:pStyle w:val="Tablea"/>
            </w:pPr>
            <w:r w:rsidRPr="00965C18">
              <w:t>(a) the representative of the government of a foreign country, visiting Australia on behalf of that government; or</w:t>
            </w:r>
          </w:p>
          <w:p w14:paraId="2E1057F3" w14:textId="77777777" w:rsidR="006E0072" w:rsidRPr="00965C18" w:rsidRDefault="006E0072" w:rsidP="00B36B2B">
            <w:pPr>
              <w:pStyle w:val="Tablea"/>
            </w:pPr>
            <w:r w:rsidRPr="00965C18">
              <w:t>(b) a member of the entourage of such a representative</w:t>
            </w:r>
          </w:p>
        </w:tc>
        <w:tc>
          <w:tcPr>
            <w:tcW w:w="1980" w:type="dxa"/>
            <w:tcBorders>
              <w:top w:val="single" w:sz="2" w:space="0" w:color="auto"/>
              <w:bottom w:val="single" w:sz="2" w:space="0" w:color="auto"/>
            </w:tcBorders>
            <w:shd w:val="clear" w:color="auto" w:fill="auto"/>
          </w:tcPr>
          <w:p w14:paraId="440AE017" w14:textId="424B8E8D" w:rsidR="006E0072" w:rsidRPr="00965C18" w:rsidRDefault="006E0072" w:rsidP="00B36B2B">
            <w:pPr>
              <w:pStyle w:val="Tabletext"/>
            </w:pPr>
            <w:r w:rsidRPr="00965C18">
              <w:t xml:space="preserve">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in your official capacity as such a representative or member</w:t>
            </w:r>
          </w:p>
        </w:tc>
        <w:tc>
          <w:tcPr>
            <w:tcW w:w="1885" w:type="dxa"/>
            <w:tcBorders>
              <w:top w:val="single" w:sz="2" w:space="0" w:color="auto"/>
              <w:bottom w:val="single" w:sz="2" w:space="0" w:color="auto"/>
            </w:tcBorders>
            <w:shd w:val="clear" w:color="auto" w:fill="auto"/>
          </w:tcPr>
          <w:p w14:paraId="7043B1E3" w14:textId="77777777" w:rsidR="006E0072" w:rsidRPr="00965C18" w:rsidRDefault="006E0072" w:rsidP="00B36B2B">
            <w:pPr>
              <w:pStyle w:val="Tabletext"/>
            </w:pPr>
            <w:r w:rsidRPr="00965C18">
              <w:t>none</w:t>
            </w:r>
          </w:p>
        </w:tc>
      </w:tr>
      <w:tr w:rsidR="006E0072" w:rsidRPr="00965C18" w14:paraId="076A3BB9" w14:textId="77777777" w:rsidTr="008447D1">
        <w:trPr>
          <w:cantSplit/>
        </w:trPr>
        <w:tc>
          <w:tcPr>
            <w:tcW w:w="633" w:type="dxa"/>
            <w:tcBorders>
              <w:top w:val="single" w:sz="2" w:space="0" w:color="auto"/>
              <w:bottom w:val="single" w:sz="4" w:space="0" w:color="auto"/>
            </w:tcBorders>
            <w:shd w:val="clear" w:color="auto" w:fill="auto"/>
          </w:tcPr>
          <w:p w14:paraId="214D19F9" w14:textId="77777777" w:rsidR="006E0072" w:rsidRPr="00965C18" w:rsidRDefault="006E0072" w:rsidP="00B36B2B">
            <w:pPr>
              <w:pStyle w:val="Tabletext"/>
            </w:pPr>
            <w:r w:rsidRPr="00965C18">
              <w:lastRenderedPageBreak/>
              <w:t>3</w:t>
            </w:r>
          </w:p>
        </w:tc>
        <w:tc>
          <w:tcPr>
            <w:tcW w:w="2420" w:type="dxa"/>
            <w:tcBorders>
              <w:top w:val="single" w:sz="2" w:space="0" w:color="auto"/>
              <w:bottom w:val="single" w:sz="4" w:space="0" w:color="auto"/>
            </w:tcBorders>
            <w:shd w:val="clear" w:color="auto" w:fill="auto"/>
          </w:tcPr>
          <w:p w14:paraId="25EA37CE" w14:textId="77777777" w:rsidR="006E0072" w:rsidRPr="00965C18" w:rsidRDefault="006E0072" w:rsidP="00B36B2B">
            <w:pPr>
              <w:pStyle w:val="Tabletext"/>
            </w:pPr>
            <w:r w:rsidRPr="00965C18">
              <w:t>a foreign resident visiting Australia:</w:t>
            </w:r>
          </w:p>
          <w:p w14:paraId="256BA537" w14:textId="77777777" w:rsidR="006E0072" w:rsidRPr="00965C18" w:rsidRDefault="006E0072" w:rsidP="00B36B2B">
            <w:pPr>
              <w:pStyle w:val="Tablea"/>
            </w:pPr>
            <w:r w:rsidRPr="00965C18">
              <w:t>(a) in the capacity of representative of any society or association established for educational, scientific, religious or philanthropic purposes; and</w:t>
            </w:r>
          </w:p>
          <w:p w14:paraId="2DADFE7B" w14:textId="77777777" w:rsidR="006E0072" w:rsidRPr="00965C18" w:rsidRDefault="006E0072" w:rsidP="00B36B2B">
            <w:pPr>
              <w:pStyle w:val="Tablea"/>
            </w:pPr>
            <w:r w:rsidRPr="00965C18">
              <w:t>(b) for the purpose of attending an international conference, or for the purpose of carrying on investigation or research for the society or association</w:t>
            </w:r>
          </w:p>
        </w:tc>
        <w:tc>
          <w:tcPr>
            <w:tcW w:w="1980" w:type="dxa"/>
            <w:tcBorders>
              <w:top w:val="single" w:sz="2" w:space="0" w:color="auto"/>
              <w:bottom w:val="single" w:sz="4" w:space="0" w:color="auto"/>
            </w:tcBorders>
            <w:shd w:val="clear" w:color="auto" w:fill="auto"/>
          </w:tcPr>
          <w:p w14:paraId="070883D0" w14:textId="1E872C7E" w:rsidR="006E0072" w:rsidRPr="00965C18" w:rsidRDefault="006E0072" w:rsidP="00B36B2B">
            <w:pPr>
              <w:pStyle w:val="Tabletext"/>
            </w:pPr>
            <w:r w:rsidRPr="00965C18">
              <w:t xml:space="preserve">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in that capacity</w:t>
            </w:r>
          </w:p>
        </w:tc>
        <w:tc>
          <w:tcPr>
            <w:tcW w:w="1885" w:type="dxa"/>
            <w:tcBorders>
              <w:top w:val="single" w:sz="2" w:space="0" w:color="auto"/>
              <w:bottom w:val="single" w:sz="4" w:space="0" w:color="auto"/>
            </w:tcBorders>
            <w:shd w:val="clear" w:color="auto" w:fill="auto"/>
          </w:tcPr>
          <w:p w14:paraId="6CB56ED8" w14:textId="77777777" w:rsidR="006E0072" w:rsidRPr="00965C18" w:rsidRDefault="006E0072" w:rsidP="00B36B2B">
            <w:pPr>
              <w:pStyle w:val="Tabletext"/>
            </w:pPr>
            <w:r w:rsidRPr="00965C18">
              <w:t>none</w:t>
            </w:r>
          </w:p>
        </w:tc>
      </w:tr>
      <w:tr w:rsidR="006E0072" w:rsidRPr="00965C18" w14:paraId="7A8FC46D" w14:textId="77777777" w:rsidTr="008447D1">
        <w:trPr>
          <w:cantSplit/>
        </w:trPr>
        <w:tc>
          <w:tcPr>
            <w:tcW w:w="633" w:type="dxa"/>
            <w:tcBorders>
              <w:top w:val="single" w:sz="4" w:space="0" w:color="auto"/>
              <w:bottom w:val="single" w:sz="2" w:space="0" w:color="auto"/>
            </w:tcBorders>
            <w:shd w:val="clear" w:color="auto" w:fill="auto"/>
          </w:tcPr>
          <w:p w14:paraId="1181E760" w14:textId="77777777" w:rsidR="006E0072" w:rsidRPr="00965C18" w:rsidRDefault="006E0072" w:rsidP="00B36B2B">
            <w:pPr>
              <w:pStyle w:val="Tabletext"/>
            </w:pPr>
            <w:r w:rsidRPr="00965C18">
              <w:t>4</w:t>
            </w:r>
          </w:p>
        </w:tc>
        <w:tc>
          <w:tcPr>
            <w:tcW w:w="2420" w:type="dxa"/>
            <w:tcBorders>
              <w:top w:val="single" w:sz="4" w:space="0" w:color="auto"/>
              <w:bottom w:val="single" w:sz="2" w:space="0" w:color="auto"/>
            </w:tcBorders>
            <w:shd w:val="clear" w:color="auto" w:fill="auto"/>
          </w:tcPr>
          <w:p w14:paraId="3F960612" w14:textId="77777777" w:rsidR="006E0072" w:rsidRPr="00965C18" w:rsidRDefault="006E0072" w:rsidP="00B36B2B">
            <w:pPr>
              <w:pStyle w:val="Tabletext"/>
            </w:pPr>
            <w:r w:rsidRPr="00965C18">
              <w:t>a foreign resident visiting Australia:</w:t>
            </w:r>
          </w:p>
          <w:p w14:paraId="7973C337" w14:textId="77777777" w:rsidR="006E0072" w:rsidRPr="00965C18" w:rsidRDefault="006E0072" w:rsidP="00B36B2B">
            <w:pPr>
              <w:pStyle w:val="Tablea"/>
            </w:pPr>
            <w:r w:rsidRPr="00965C18">
              <w:t>(a) in the capacity of representative of the media outside Australia; and</w:t>
            </w:r>
          </w:p>
          <w:p w14:paraId="69151DA6" w14:textId="77777777" w:rsidR="006E0072" w:rsidRPr="00965C18" w:rsidRDefault="006E0072" w:rsidP="00B36B2B">
            <w:pPr>
              <w:pStyle w:val="Tablea"/>
            </w:pPr>
            <w:r w:rsidRPr="00965C18">
              <w:t>(b) for the purpose of reporting the proceedings relating to any of the matters referred to in items</w:t>
            </w:r>
            <w:r w:rsidR="001F75DF" w:rsidRPr="00965C18">
              <w:t> </w:t>
            </w:r>
            <w:r w:rsidRPr="00965C18">
              <w:t>2 and 3</w:t>
            </w:r>
          </w:p>
        </w:tc>
        <w:tc>
          <w:tcPr>
            <w:tcW w:w="1980" w:type="dxa"/>
            <w:tcBorders>
              <w:top w:val="single" w:sz="4" w:space="0" w:color="auto"/>
              <w:bottom w:val="single" w:sz="2" w:space="0" w:color="auto"/>
            </w:tcBorders>
            <w:shd w:val="clear" w:color="auto" w:fill="auto"/>
          </w:tcPr>
          <w:p w14:paraId="6A1F4F21" w14:textId="57DBE142" w:rsidR="006E0072" w:rsidRPr="00965C18" w:rsidRDefault="006E0072" w:rsidP="00B36B2B">
            <w:pPr>
              <w:pStyle w:val="Tabletext"/>
            </w:pPr>
            <w:r w:rsidRPr="00965C18">
              <w:t xml:space="preserve">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in that capacity</w:t>
            </w:r>
          </w:p>
        </w:tc>
        <w:tc>
          <w:tcPr>
            <w:tcW w:w="1885" w:type="dxa"/>
            <w:tcBorders>
              <w:top w:val="single" w:sz="4" w:space="0" w:color="auto"/>
              <w:bottom w:val="single" w:sz="2" w:space="0" w:color="auto"/>
            </w:tcBorders>
            <w:shd w:val="clear" w:color="auto" w:fill="auto"/>
          </w:tcPr>
          <w:p w14:paraId="4E2B9F6C" w14:textId="77777777" w:rsidR="006E0072" w:rsidRPr="00965C18" w:rsidRDefault="006E0072" w:rsidP="00B36B2B">
            <w:pPr>
              <w:pStyle w:val="Tabletext"/>
            </w:pPr>
            <w:r w:rsidRPr="00965C18">
              <w:t>none</w:t>
            </w:r>
          </w:p>
        </w:tc>
      </w:tr>
      <w:tr w:rsidR="006E0072" w:rsidRPr="00965C18" w14:paraId="0BCE77E7" w14:textId="77777777" w:rsidTr="008447D1">
        <w:trPr>
          <w:cantSplit/>
        </w:trPr>
        <w:tc>
          <w:tcPr>
            <w:tcW w:w="633" w:type="dxa"/>
            <w:tcBorders>
              <w:top w:val="single" w:sz="2" w:space="0" w:color="auto"/>
              <w:bottom w:val="single" w:sz="2" w:space="0" w:color="auto"/>
            </w:tcBorders>
            <w:shd w:val="clear" w:color="auto" w:fill="auto"/>
          </w:tcPr>
          <w:p w14:paraId="786F93C3" w14:textId="77777777" w:rsidR="006E0072" w:rsidRPr="00965C18" w:rsidRDefault="006E0072" w:rsidP="00B36B2B">
            <w:pPr>
              <w:pStyle w:val="Tabletext"/>
            </w:pPr>
            <w:r w:rsidRPr="00965C18">
              <w:t>5</w:t>
            </w:r>
          </w:p>
        </w:tc>
        <w:tc>
          <w:tcPr>
            <w:tcW w:w="2420" w:type="dxa"/>
            <w:tcBorders>
              <w:top w:val="single" w:sz="2" w:space="0" w:color="auto"/>
              <w:bottom w:val="single" w:sz="2" w:space="0" w:color="auto"/>
            </w:tcBorders>
            <w:shd w:val="clear" w:color="auto" w:fill="auto"/>
          </w:tcPr>
          <w:p w14:paraId="6B849DF1" w14:textId="77777777" w:rsidR="006E0072" w:rsidRPr="00965C18" w:rsidRDefault="006E0072" w:rsidP="00B36B2B">
            <w:pPr>
              <w:pStyle w:val="Tabletext"/>
            </w:pPr>
            <w:r w:rsidRPr="00965C18">
              <w:t>a member of the naval, military or air forces of the government of a foreign country</w:t>
            </w:r>
          </w:p>
        </w:tc>
        <w:tc>
          <w:tcPr>
            <w:tcW w:w="1980" w:type="dxa"/>
            <w:tcBorders>
              <w:top w:val="single" w:sz="2" w:space="0" w:color="auto"/>
              <w:bottom w:val="single" w:sz="2" w:space="0" w:color="auto"/>
            </w:tcBorders>
            <w:shd w:val="clear" w:color="auto" w:fill="auto"/>
          </w:tcPr>
          <w:p w14:paraId="59AC1B5D" w14:textId="77777777" w:rsidR="006E0072" w:rsidRPr="00965C18" w:rsidRDefault="006E0072" w:rsidP="00B36B2B">
            <w:pPr>
              <w:pStyle w:val="Tabletext"/>
            </w:pPr>
            <w:r w:rsidRPr="00965C18">
              <w:t>pay and allowances you earn in Australia as a member of those forces</w:t>
            </w:r>
          </w:p>
        </w:tc>
        <w:tc>
          <w:tcPr>
            <w:tcW w:w="1885" w:type="dxa"/>
            <w:tcBorders>
              <w:top w:val="single" w:sz="2" w:space="0" w:color="auto"/>
              <w:bottom w:val="single" w:sz="2" w:space="0" w:color="auto"/>
            </w:tcBorders>
            <w:shd w:val="clear" w:color="auto" w:fill="auto"/>
          </w:tcPr>
          <w:p w14:paraId="3AA29F85" w14:textId="77777777" w:rsidR="006E0072" w:rsidRPr="00965C18" w:rsidRDefault="006E0072" w:rsidP="00B36B2B">
            <w:pPr>
              <w:pStyle w:val="Tabletext"/>
            </w:pPr>
            <w:r w:rsidRPr="00965C18">
              <w:t>the pay and allowances are not paid or provided by the Commonwealth</w:t>
            </w:r>
          </w:p>
        </w:tc>
      </w:tr>
      <w:tr w:rsidR="006E0072" w:rsidRPr="00965C18" w14:paraId="33686665" w14:textId="77777777" w:rsidTr="008447D1">
        <w:trPr>
          <w:cantSplit/>
        </w:trPr>
        <w:tc>
          <w:tcPr>
            <w:tcW w:w="633" w:type="dxa"/>
            <w:tcBorders>
              <w:top w:val="single" w:sz="2" w:space="0" w:color="auto"/>
              <w:bottom w:val="single" w:sz="4" w:space="0" w:color="auto"/>
            </w:tcBorders>
            <w:shd w:val="clear" w:color="auto" w:fill="auto"/>
          </w:tcPr>
          <w:p w14:paraId="0ADA9072" w14:textId="77777777" w:rsidR="006E0072" w:rsidRPr="00965C18" w:rsidRDefault="006E0072" w:rsidP="00B36B2B">
            <w:pPr>
              <w:pStyle w:val="Tabletext"/>
            </w:pPr>
            <w:r w:rsidRPr="00965C18">
              <w:lastRenderedPageBreak/>
              <w:t>6</w:t>
            </w:r>
          </w:p>
        </w:tc>
        <w:tc>
          <w:tcPr>
            <w:tcW w:w="2420" w:type="dxa"/>
            <w:tcBorders>
              <w:top w:val="single" w:sz="2" w:space="0" w:color="auto"/>
              <w:bottom w:val="single" w:sz="4" w:space="0" w:color="auto"/>
            </w:tcBorders>
            <w:shd w:val="clear" w:color="auto" w:fill="auto"/>
          </w:tcPr>
          <w:p w14:paraId="7DE40960" w14:textId="77777777" w:rsidR="006E0072" w:rsidRPr="00965C18" w:rsidRDefault="006E0072" w:rsidP="00B36B2B">
            <w:pPr>
              <w:pStyle w:val="Tabletext"/>
            </w:pPr>
            <w:r w:rsidRPr="00965C18">
              <w:t>a foreign resident visiting Australia</w:t>
            </w:r>
          </w:p>
        </w:tc>
        <w:tc>
          <w:tcPr>
            <w:tcW w:w="1980" w:type="dxa"/>
            <w:tcBorders>
              <w:top w:val="single" w:sz="2" w:space="0" w:color="auto"/>
              <w:bottom w:val="single" w:sz="4" w:space="0" w:color="auto"/>
            </w:tcBorders>
            <w:shd w:val="clear" w:color="auto" w:fill="auto"/>
          </w:tcPr>
          <w:p w14:paraId="3048AF46" w14:textId="07602DD1" w:rsidR="006E0072" w:rsidRPr="00965C18" w:rsidRDefault="006E0072" w:rsidP="00B36B2B">
            <w:pPr>
              <w:pStyle w:val="Tabletext"/>
            </w:pPr>
            <w:r w:rsidRPr="00965C18">
              <w:t xml:space="preserve">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that:</w:t>
            </w:r>
          </w:p>
          <w:p w14:paraId="6F78CC98" w14:textId="77777777" w:rsidR="006E0072" w:rsidRPr="00965C18" w:rsidRDefault="006E0072" w:rsidP="00B36B2B">
            <w:pPr>
              <w:pStyle w:val="Tablea"/>
            </w:pPr>
            <w:r w:rsidRPr="00965C18">
              <w:t>(a) is from an occupation you carry on while in Australia; and</w:t>
            </w:r>
          </w:p>
          <w:p w14:paraId="084DDDF4" w14:textId="77777777" w:rsidR="006E0072" w:rsidRPr="00965C18" w:rsidRDefault="006E0072" w:rsidP="00B36B2B">
            <w:pPr>
              <w:pStyle w:val="Tablea"/>
            </w:pPr>
            <w:r w:rsidRPr="00965C18">
              <w:t>(b) is not exempt from income tax in the country where you are ordinarily resident</w:t>
            </w:r>
          </w:p>
        </w:tc>
        <w:tc>
          <w:tcPr>
            <w:tcW w:w="1885" w:type="dxa"/>
            <w:tcBorders>
              <w:top w:val="single" w:sz="2" w:space="0" w:color="auto"/>
              <w:bottom w:val="single" w:sz="4" w:space="0" w:color="auto"/>
            </w:tcBorders>
            <w:shd w:val="clear" w:color="auto" w:fill="auto"/>
          </w:tcPr>
          <w:p w14:paraId="2E48A180" w14:textId="77777777" w:rsidR="006E0072" w:rsidRPr="00965C18" w:rsidRDefault="006E0072" w:rsidP="00B36B2B">
            <w:pPr>
              <w:pStyle w:val="Tabletext"/>
            </w:pPr>
            <w:r w:rsidRPr="00965C18">
              <w:t xml:space="preserve">in the opinion of the </w:t>
            </w:r>
            <w:r w:rsidR="00EE500E" w:rsidRPr="00965C18">
              <w:t>Minister</w:t>
            </w:r>
            <w:r w:rsidRPr="00965C18">
              <w:t>, the visit and occupation are principally directed to assisting in the defence of Australia</w:t>
            </w:r>
          </w:p>
        </w:tc>
      </w:tr>
      <w:tr w:rsidR="006E0072" w:rsidRPr="00965C18" w14:paraId="2717BE07" w14:textId="77777777" w:rsidTr="008447D1">
        <w:trPr>
          <w:cantSplit/>
        </w:trPr>
        <w:tc>
          <w:tcPr>
            <w:tcW w:w="633" w:type="dxa"/>
            <w:tcBorders>
              <w:top w:val="single" w:sz="4" w:space="0" w:color="auto"/>
              <w:bottom w:val="single" w:sz="12" w:space="0" w:color="auto"/>
            </w:tcBorders>
            <w:shd w:val="clear" w:color="auto" w:fill="auto"/>
          </w:tcPr>
          <w:p w14:paraId="472D01B0" w14:textId="77777777" w:rsidR="006E0072" w:rsidRPr="00965C18" w:rsidRDefault="006E0072" w:rsidP="00B36B2B">
            <w:pPr>
              <w:pStyle w:val="Tabletext"/>
            </w:pPr>
            <w:r w:rsidRPr="00965C18">
              <w:t>7</w:t>
            </w:r>
          </w:p>
        </w:tc>
        <w:tc>
          <w:tcPr>
            <w:tcW w:w="2420" w:type="dxa"/>
            <w:tcBorders>
              <w:top w:val="single" w:sz="4" w:space="0" w:color="auto"/>
              <w:bottom w:val="single" w:sz="12" w:space="0" w:color="auto"/>
            </w:tcBorders>
            <w:shd w:val="clear" w:color="auto" w:fill="auto"/>
          </w:tcPr>
          <w:p w14:paraId="24A6A457" w14:textId="77777777" w:rsidR="006E0072" w:rsidRPr="00965C18" w:rsidRDefault="006E0072" w:rsidP="00B36B2B">
            <w:pPr>
              <w:pStyle w:val="Tablea"/>
            </w:pPr>
            <w:r w:rsidRPr="00965C18">
              <w:t>(a) a foreign resident pursuing in Australia a course of study or training; and</w:t>
            </w:r>
          </w:p>
          <w:p w14:paraId="27FB6A8F" w14:textId="77777777" w:rsidR="006E0072" w:rsidRPr="00965C18" w:rsidRDefault="006E0072" w:rsidP="00B36B2B">
            <w:pPr>
              <w:pStyle w:val="Tablea"/>
            </w:pPr>
            <w:r w:rsidRPr="00965C18">
              <w:t>(b) in Australia for the sole purpose of pursuing that course</w:t>
            </w:r>
          </w:p>
        </w:tc>
        <w:tc>
          <w:tcPr>
            <w:tcW w:w="1980" w:type="dxa"/>
            <w:tcBorders>
              <w:top w:val="single" w:sz="4" w:space="0" w:color="auto"/>
              <w:bottom w:val="single" w:sz="12" w:space="0" w:color="auto"/>
            </w:tcBorders>
            <w:shd w:val="clear" w:color="auto" w:fill="auto"/>
          </w:tcPr>
          <w:p w14:paraId="7333B854" w14:textId="7D94B5B6" w:rsidR="006E0072" w:rsidRPr="00965C18" w:rsidRDefault="006E0072" w:rsidP="00B36B2B">
            <w:pPr>
              <w:pStyle w:val="Tabletext"/>
            </w:pPr>
            <w:r w:rsidRPr="00965C18">
              <w:t xml:space="preserve">your </w:t>
            </w:r>
            <w:r w:rsidR="00442C70" w:rsidRPr="00442C70">
              <w:rPr>
                <w:position w:val="6"/>
                <w:sz w:val="16"/>
              </w:rPr>
              <w:t>*</w:t>
            </w:r>
            <w:r w:rsidRPr="00965C18">
              <w:t xml:space="preserve">ordinary income, and your </w:t>
            </w:r>
            <w:r w:rsidR="00442C70" w:rsidRPr="00442C70">
              <w:rPr>
                <w:position w:val="6"/>
                <w:sz w:val="16"/>
              </w:rPr>
              <w:t>*</w:t>
            </w:r>
            <w:r w:rsidRPr="00965C18">
              <w:t>statutory income, by way of a scholarship, bursary, or other educational allowance, provided by the Commonwealth</w:t>
            </w:r>
          </w:p>
        </w:tc>
        <w:tc>
          <w:tcPr>
            <w:tcW w:w="1885" w:type="dxa"/>
            <w:tcBorders>
              <w:top w:val="single" w:sz="4" w:space="0" w:color="auto"/>
              <w:bottom w:val="single" w:sz="12" w:space="0" w:color="auto"/>
            </w:tcBorders>
            <w:shd w:val="clear" w:color="auto" w:fill="auto"/>
          </w:tcPr>
          <w:p w14:paraId="22335A31" w14:textId="77777777" w:rsidR="006E0072" w:rsidRPr="00965C18" w:rsidRDefault="006E0072" w:rsidP="00B36B2B">
            <w:pPr>
              <w:pStyle w:val="Tabletext"/>
            </w:pPr>
            <w:r w:rsidRPr="00965C18">
              <w:t>none</w:t>
            </w:r>
          </w:p>
        </w:tc>
      </w:tr>
    </w:tbl>
    <w:p w14:paraId="54E1DD2C" w14:textId="49D71633" w:rsidR="0026729A" w:rsidRPr="00965C18" w:rsidRDefault="0026729A" w:rsidP="0026729A">
      <w:pPr>
        <w:pStyle w:val="ActHead4"/>
      </w:pPr>
      <w:bookmarkStart w:id="873" w:name="_Toc201758494"/>
      <w:r w:rsidRPr="00965C18">
        <w:rPr>
          <w:rStyle w:val="CharSubdNo"/>
        </w:rPr>
        <w:t>Subdivision</w:t>
      </w:r>
      <w:r w:rsidR="001F75DF" w:rsidRPr="00965C18">
        <w:rPr>
          <w:rStyle w:val="CharSubdNo"/>
        </w:rPr>
        <w:t> </w:t>
      </w:r>
      <w:r w:rsidRPr="00965C18">
        <w:rPr>
          <w:rStyle w:val="CharSubdNo"/>
        </w:rPr>
        <w:t>842</w:t>
      </w:r>
      <w:r w:rsidR="00442C70">
        <w:rPr>
          <w:rStyle w:val="CharSubdNo"/>
        </w:rPr>
        <w:noBreakHyphen/>
      </w:r>
      <w:r w:rsidRPr="00965C18">
        <w:rPr>
          <w:rStyle w:val="CharSubdNo"/>
        </w:rPr>
        <w:t>I</w:t>
      </w:r>
      <w:r w:rsidRPr="00965C18">
        <w:t>—</w:t>
      </w:r>
      <w:r w:rsidRPr="00965C18">
        <w:rPr>
          <w:rStyle w:val="CharSubdText"/>
        </w:rPr>
        <w:t>Investment manager regime</w:t>
      </w:r>
      <w:bookmarkEnd w:id="873"/>
    </w:p>
    <w:p w14:paraId="77EEB786" w14:textId="1CC725F2" w:rsidR="0026729A" w:rsidRPr="00965C18" w:rsidRDefault="0026729A" w:rsidP="0026729A">
      <w:pPr>
        <w:pStyle w:val="ActHead4"/>
      </w:pPr>
      <w:bookmarkStart w:id="874" w:name="_Toc201758495"/>
      <w:r w:rsidRPr="00965C18">
        <w:t>Guide to Subdivision</w:t>
      </w:r>
      <w:r w:rsidR="001F75DF" w:rsidRPr="00965C18">
        <w:t> </w:t>
      </w:r>
      <w:r w:rsidRPr="00965C18">
        <w:t>842</w:t>
      </w:r>
      <w:r w:rsidR="00442C70">
        <w:noBreakHyphen/>
      </w:r>
      <w:r w:rsidRPr="00965C18">
        <w:t>I</w:t>
      </w:r>
      <w:bookmarkEnd w:id="874"/>
    </w:p>
    <w:p w14:paraId="1C038804" w14:textId="5943AD5E" w:rsidR="0026729A" w:rsidRPr="00965C18" w:rsidRDefault="0026729A" w:rsidP="0026729A">
      <w:pPr>
        <w:pStyle w:val="ActHead5"/>
      </w:pPr>
      <w:bookmarkStart w:id="875" w:name="_Toc201758496"/>
      <w:r w:rsidRPr="00965C18">
        <w:rPr>
          <w:rStyle w:val="CharSectno"/>
        </w:rPr>
        <w:t>842</w:t>
      </w:r>
      <w:r w:rsidR="00442C70">
        <w:rPr>
          <w:rStyle w:val="CharSectno"/>
        </w:rPr>
        <w:noBreakHyphen/>
      </w:r>
      <w:r w:rsidRPr="00965C18">
        <w:rPr>
          <w:rStyle w:val="CharSectno"/>
        </w:rPr>
        <w:t>200</w:t>
      </w:r>
      <w:r w:rsidRPr="00965C18">
        <w:t xml:space="preserve">  What this Subdivision is about</w:t>
      </w:r>
      <w:bookmarkEnd w:id="875"/>
    </w:p>
    <w:p w14:paraId="4E85D080" w14:textId="77777777" w:rsidR="0026729A" w:rsidRPr="00965C18" w:rsidRDefault="0026729A" w:rsidP="0026729A">
      <w:pPr>
        <w:pStyle w:val="SOText"/>
      </w:pPr>
      <w:r w:rsidRPr="00965C18">
        <w:t>This Subdivision sets out rules about the taxation of some foreign residents (known as IMR entities) that invest into or through Australia.</w:t>
      </w:r>
    </w:p>
    <w:p w14:paraId="7E9CB08A" w14:textId="77777777" w:rsidR="0026729A" w:rsidRPr="00965C18" w:rsidRDefault="0026729A" w:rsidP="0026729A">
      <w:pPr>
        <w:pStyle w:val="SOText"/>
      </w:pPr>
      <w:r w:rsidRPr="00965C18">
        <w:lastRenderedPageBreak/>
        <w:t>Income and capital gains from IMR financial arrangements are not subject to Australian income tax. Deductions and capital losses from IMR financial arrangements are disregarded for the purposes of this Act.</w:t>
      </w:r>
    </w:p>
    <w:p w14:paraId="5C2D8981" w14:textId="77777777" w:rsidR="0026729A" w:rsidRPr="00965C18" w:rsidRDefault="0026729A" w:rsidP="0026729A">
      <w:pPr>
        <w:pStyle w:val="TofSectsHeading"/>
      </w:pPr>
      <w:r w:rsidRPr="00965C18">
        <w:t>Table of sections</w:t>
      </w:r>
    </w:p>
    <w:p w14:paraId="5A00FEF1" w14:textId="77777777" w:rsidR="0026729A" w:rsidRPr="00965C18" w:rsidRDefault="0026729A" w:rsidP="0026729A">
      <w:pPr>
        <w:pStyle w:val="TofSectsGroupHeading"/>
      </w:pPr>
      <w:r w:rsidRPr="00965C18">
        <w:t>Object of this Subdivision</w:t>
      </w:r>
    </w:p>
    <w:p w14:paraId="73413EA9" w14:textId="452449DE" w:rsidR="0026729A" w:rsidRPr="00965C18" w:rsidRDefault="0026729A" w:rsidP="0026729A">
      <w:pPr>
        <w:pStyle w:val="TofSectsSection"/>
      </w:pPr>
      <w:r w:rsidRPr="00965C18">
        <w:t>842</w:t>
      </w:r>
      <w:r w:rsidR="00442C70">
        <w:noBreakHyphen/>
      </w:r>
      <w:r w:rsidRPr="00965C18">
        <w:t>205</w:t>
      </w:r>
      <w:r w:rsidRPr="00965C18">
        <w:tab/>
        <w:t>Object of this Subdivision</w:t>
      </w:r>
    </w:p>
    <w:p w14:paraId="290DD4CE" w14:textId="77777777" w:rsidR="0026729A" w:rsidRPr="00965C18" w:rsidRDefault="0026729A" w:rsidP="0026729A">
      <w:pPr>
        <w:pStyle w:val="TofSectsGroupHeading"/>
      </w:pPr>
      <w:r w:rsidRPr="00965C18">
        <w:t>IMR concessions</w:t>
      </w:r>
    </w:p>
    <w:p w14:paraId="12A99C9C" w14:textId="5CE20DA7" w:rsidR="0026729A" w:rsidRPr="00965C18" w:rsidRDefault="0026729A" w:rsidP="0026729A">
      <w:pPr>
        <w:pStyle w:val="TofSectsSection"/>
      </w:pPr>
      <w:r w:rsidRPr="00965C18">
        <w:t>842</w:t>
      </w:r>
      <w:r w:rsidR="00442C70">
        <w:noBreakHyphen/>
      </w:r>
      <w:r w:rsidRPr="00965C18">
        <w:t>210</w:t>
      </w:r>
      <w:r w:rsidRPr="00965C18">
        <w:tab/>
        <w:t>IMR concessions apply only to foreign residents etc.</w:t>
      </w:r>
    </w:p>
    <w:p w14:paraId="0FE9C1E0" w14:textId="1ADBE60A" w:rsidR="0026729A" w:rsidRPr="00965C18" w:rsidRDefault="0026729A" w:rsidP="0026729A">
      <w:pPr>
        <w:pStyle w:val="TofSectsSection"/>
      </w:pPr>
      <w:r w:rsidRPr="00965C18">
        <w:t>842</w:t>
      </w:r>
      <w:r w:rsidR="00442C70">
        <w:noBreakHyphen/>
      </w:r>
      <w:r w:rsidRPr="00965C18">
        <w:t>215</w:t>
      </w:r>
      <w:r w:rsidRPr="00965C18">
        <w:tab/>
        <w:t>IMR concessions</w:t>
      </w:r>
    </w:p>
    <w:p w14:paraId="15BF6081" w14:textId="16B3C4A7" w:rsidR="0026729A" w:rsidRPr="00965C18" w:rsidRDefault="0026729A" w:rsidP="0026729A">
      <w:pPr>
        <w:pStyle w:val="TofSectsSection"/>
        <w:rPr>
          <w:rStyle w:val="CharBoldItalic"/>
        </w:rPr>
      </w:pPr>
      <w:r w:rsidRPr="00965C18">
        <w:t>842</w:t>
      </w:r>
      <w:r w:rsidR="00442C70">
        <w:noBreakHyphen/>
      </w:r>
      <w:r w:rsidRPr="00965C18">
        <w:t>220</w:t>
      </w:r>
      <w:r w:rsidRPr="00965C18">
        <w:tab/>
        <w:t xml:space="preserve">Meaning of </w:t>
      </w:r>
      <w:r w:rsidRPr="00965C18">
        <w:rPr>
          <w:rStyle w:val="CharBoldItalic"/>
        </w:rPr>
        <w:t>IMR entity</w:t>
      </w:r>
    </w:p>
    <w:p w14:paraId="69E5FC31" w14:textId="5B8338DA" w:rsidR="0026729A" w:rsidRPr="00965C18" w:rsidRDefault="0026729A" w:rsidP="0026729A">
      <w:pPr>
        <w:pStyle w:val="TofSectsSection"/>
      </w:pPr>
      <w:r w:rsidRPr="00965C18">
        <w:t>842</w:t>
      </w:r>
      <w:r w:rsidR="00442C70">
        <w:noBreakHyphen/>
      </w:r>
      <w:r w:rsidRPr="00965C18">
        <w:t>225</w:t>
      </w:r>
      <w:r w:rsidRPr="00965C18">
        <w:tab/>
        <w:t xml:space="preserve">Meaning of </w:t>
      </w:r>
      <w:r w:rsidRPr="00965C18">
        <w:rPr>
          <w:rStyle w:val="CharBoldItalic"/>
        </w:rPr>
        <w:t>IMR financial arrangement</w:t>
      </w:r>
    </w:p>
    <w:p w14:paraId="3708E102" w14:textId="77777777" w:rsidR="0026729A" w:rsidRPr="00965C18" w:rsidRDefault="0026729A" w:rsidP="0026729A">
      <w:pPr>
        <w:pStyle w:val="TofSectsGroupHeading"/>
      </w:pPr>
      <w:r w:rsidRPr="00965C18">
        <w:t>IMR widely held entities</w:t>
      </w:r>
    </w:p>
    <w:p w14:paraId="6AACD135" w14:textId="3EB8C3C9" w:rsidR="0026729A" w:rsidRPr="00965C18" w:rsidRDefault="0026729A" w:rsidP="0026729A">
      <w:pPr>
        <w:pStyle w:val="TofSectsSection"/>
      </w:pPr>
      <w:r w:rsidRPr="00965C18">
        <w:t>842</w:t>
      </w:r>
      <w:r w:rsidR="00442C70">
        <w:noBreakHyphen/>
      </w:r>
      <w:r w:rsidRPr="00965C18">
        <w:t>230</w:t>
      </w:r>
      <w:r w:rsidRPr="00965C18">
        <w:tab/>
        <w:t xml:space="preserve">Meaning of </w:t>
      </w:r>
      <w:r w:rsidRPr="00965C18">
        <w:rPr>
          <w:rStyle w:val="CharBoldItalic"/>
        </w:rPr>
        <w:t>IMR</w:t>
      </w:r>
      <w:r w:rsidRPr="00965C18">
        <w:t xml:space="preserve"> </w:t>
      </w:r>
      <w:r w:rsidRPr="00965C18">
        <w:rPr>
          <w:rStyle w:val="CharBoldItalic"/>
        </w:rPr>
        <w:t>widely held entity</w:t>
      </w:r>
    </w:p>
    <w:p w14:paraId="02E2C309" w14:textId="7E294206" w:rsidR="0026729A" w:rsidRPr="00965C18" w:rsidRDefault="0026729A" w:rsidP="0026729A">
      <w:pPr>
        <w:pStyle w:val="TofSectsSection"/>
      </w:pPr>
      <w:r w:rsidRPr="00965C18">
        <w:t>842</w:t>
      </w:r>
      <w:r w:rsidR="00442C70">
        <w:noBreakHyphen/>
      </w:r>
      <w:r w:rsidRPr="00965C18">
        <w:t>235</w:t>
      </w:r>
      <w:r w:rsidRPr="00965C18">
        <w:tab/>
        <w:t>Rules for determining total participation interests for the purposes of the widely held test</w:t>
      </w:r>
    </w:p>
    <w:p w14:paraId="5060EF82" w14:textId="3E8B0275" w:rsidR="0026729A" w:rsidRPr="00965C18" w:rsidRDefault="0026729A" w:rsidP="0026729A">
      <w:pPr>
        <w:pStyle w:val="TofSectsSection"/>
      </w:pPr>
      <w:r w:rsidRPr="00965C18">
        <w:t>842</w:t>
      </w:r>
      <w:r w:rsidR="00442C70">
        <w:noBreakHyphen/>
      </w:r>
      <w:r w:rsidRPr="00965C18">
        <w:t>240</w:t>
      </w:r>
      <w:r w:rsidRPr="00965C18">
        <w:tab/>
        <w:t xml:space="preserve">Extended </w:t>
      </w:r>
      <w:r w:rsidR="00540E12" w:rsidRPr="00965C18">
        <w:t>meaning</w:t>
      </w:r>
      <w:r w:rsidRPr="00965C18">
        <w:t xml:space="preserve"> of </w:t>
      </w:r>
      <w:r w:rsidRPr="00965C18">
        <w:rPr>
          <w:b/>
          <w:i/>
        </w:rPr>
        <w:t>IMR</w:t>
      </w:r>
      <w:r w:rsidRPr="00965C18">
        <w:rPr>
          <w:b/>
        </w:rPr>
        <w:t xml:space="preserve"> </w:t>
      </w:r>
      <w:r w:rsidRPr="00965C18">
        <w:rPr>
          <w:b/>
          <w:i/>
        </w:rPr>
        <w:t>widely held entity</w:t>
      </w:r>
      <w:r w:rsidRPr="00965C18">
        <w:t>—temporary circumstances outside entity’s control</w:t>
      </w:r>
    </w:p>
    <w:p w14:paraId="31D133C2" w14:textId="77777777" w:rsidR="0026729A" w:rsidRPr="00965C18" w:rsidRDefault="0026729A" w:rsidP="0026729A">
      <w:pPr>
        <w:pStyle w:val="TofSectsGroupHeading"/>
      </w:pPr>
      <w:r w:rsidRPr="00965C18">
        <w:t>Independent Australian fund managers</w:t>
      </w:r>
    </w:p>
    <w:p w14:paraId="41BB68AD" w14:textId="2F68637F" w:rsidR="0026729A" w:rsidRPr="00965C18" w:rsidRDefault="0026729A" w:rsidP="0026729A">
      <w:pPr>
        <w:pStyle w:val="TofSectsSection"/>
        <w:rPr>
          <w:rStyle w:val="CharBoldItalic"/>
        </w:rPr>
      </w:pPr>
      <w:r w:rsidRPr="00965C18">
        <w:t>842</w:t>
      </w:r>
      <w:r w:rsidR="00442C70">
        <w:noBreakHyphen/>
      </w:r>
      <w:r w:rsidRPr="00965C18">
        <w:t>245</w:t>
      </w:r>
      <w:r w:rsidRPr="00965C18">
        <w:tab/>
        <w:t xml:space="preserve">Meaning of </w:t>
      </w:r>
      <w:r w:rsidRPr="00965C18">
        <w:rPr>
          <w:b/>
          <w:i/>
        </w:rPr>
        <w:t>independent Australian fund manager</w:t>
      </w:r>
    </w:p>
    <w:p w14:paraId="4DAB8E76" w14:textId="590E76EC" w:rsidR="0026729A" w:rsidRPr="00965C18" w:rsidRDefault="0026729A" w:rsidP="0026729A">
      <w:pPr>
        <w:pStyle w:val="TofSectsSection"/>
      </w:pPr>
      <w:r w:rsidRPr="00965C18">
        <w:t>842</w:t>
      </w:r>
      <w:r w:rsidR="00442C70">
        <w:noBreakHyphen/>
      </w:r>
      <w:r w:rsidRPr="00965C18">
        <w:t>250</w:t>
      </w:r>
      <w:r w:rsidRPr="00965C18">
        <w:tab/>
        <w:t>Reductions in IMR concessions if independent Australian fund manager entitled to substantial share of IMR entity’s income</w:t>
      </w:r>
    </w:p>
    <w:p w14:paraId="498527FF" w14:textId="77777777" w:rsidR="0026729A" w:rsidRPr="00965C18" w:rsidRDefault="0026729A" w:rsidP="0026729A">
      <w:pPr>
        <w:pStyle w:val="ActHead4"/>
      </w:pPr>
      <w:bookmarkStart w:id="876" w:name="_Toc201758497"/>
      <w:r w:rsidRPr="00965C18">
        <w:t>Object of this Subdivision</w:t>
      </w:r>
      <w:bookmarkEnd w:id="876"/>
    </w:p>
    <w:p w14:paraId="145C4764" w14:textId="4782F77D" w:rsidR="0026729A" w:rsidRPr="00965C18" w:rsidRDefault="0026729A" w:rsidP="0026729A">
      <w:pPr>
        <w:pStyle w:val="ActHead5"/>
      </w:pPr>
      <w:bookmarkStart w:id="877" w:name="_Toc201758498"/>
      <w:r w:rsidRPr="00965C18">
        <w:rPr>
          <w:rStyle w:val="CharSectno"/>
        </w:rPr>
        <w:t>842</w:t>
      </w:r>
      <w:r w:rsidR="00442C70">
        <w:rPr>
          <w:rStyle w:val="CharSectno"/>
        </w:rPr>
        <w:noBreakHyphen/>
      </w:r>
      <w:r w:rsidRPr="00965C18">
        <w:rPr>
          <w:rStyle w:val="CharSectno"/>
        </w:rPr>
        <w:t>205</w:t>
      </w:r>
      <w:r w:rsidRPr="00965C18">
        <w:t xml:space="preserve">  Object of this Subdivision</w:t>
      </w:r>
      <w:bookmarkEnd w:id="877"/>
    </w:p>
    <w:p w14:paraId="332B946E" w14:textId="77777777" w:rsidR="0026729A" w:rsidRPr="00965C18" w:rsidRDefault="0026729A" w:rsidP="0026729A">
      <w:pPr>
        <w:pStyle w:val="subsection"/>
      </w:pPr>
      <w:r w:rsidRPr="00965C18">
        <w:tab/>
      </w:r>
      <w:r w:rsidRPr="00965C18">
        <w:tab/>
        <w:t>The object of this Subdivision is to encourage particular kinds of investment made into or through Australia by some foreign residents that have wide membership, or that use Australian fund managers.</w:t>
      </w:r>
    </w:p>
    <w:p w14:paraId="29EA1648" w14:textId="77777777" w:rsidR="0026729A" w:rsidRPr="00965C18" w:rsidRDefault="0026729A" w:rsidP="0026729A">
      <w:pPr>
        <w:pStyle w:val="ActHead4"/>
      </w:pPr>
      <w:bookmarkStart w:id="878" w:name="_Toc201758499"/>
      <w:r w:rsidRPr="00965C18">
        <w:lastRenderedPageBreak/>
        <w:t>IMR concessions</w:t>
      </w:r>
      <w:bookmarkEnd w:id="878"/>
    </w:p>
    <w:p w14:paraId="1465853A" w14:textId="636CD200" w:rsidR="0026729A" w:rsidRPr="00965C18" w:rsidRDefault="0026729A" w:rsidP="0026729A">
      <w:pPr>
        <w:pStyle w:val="ActHead5"/>
      </w:pPr>
      <w:bookmarkStart w:id="879" w:name="_Toc201758500"/>
      <w:r w:rsidRPr="00965C18">
        <w:rPr>
          <w:rStyle w:val="CharSectno"/>
        </w:rPr>
        <w:t>842</w:t>
      </w:r>
      <w:r w:rsidR="00442C70">
        <w:rPr>
          <w:rStyle w:val="CharSectno"/>
        </w:rPr>
        <w:noBreakHyphen/>
      </w:r>
      <w:r w:rsidRPr="00965C18">
        <w:rPr>
          <w:rStyle w:val="CharSectno"/>
        </w:rPr>
        <w:t>210</w:t>
      </w:r>
      <w:r w:rsidRPr="00965C18">
        <w:t xml:space="preserve">  IMR concessions apply only to foreign residents etc.</w:t>
      </w:r>
      <w:bookmarkEnd w:id="879"/>
    </w:p>
    <w:p w14:paraId="15B4B6F9" w14:textId="77777777" w:rsidR="0026729A" w:rsidRPr="00965C18" w:rsidRDefault="0026729A" w:rsidP="0026729A">
      <w:pPr>
        <w:pStyle w:val="subsection"/>
      </w:pPr>
      <w:r w:rsidRPr="00965C18">
        <w:tab/>
        <w:t>(1)</w:t>
      </w:r>
      <w:r w:rsidRPr="00965C18">
        <w:tab/>
        <w:t xml:space="preserve">This Subdivision applies only for the purposes of working out the assessable income of an entity (the </w:t>
      </w:r>
      <w:r w:rsidRPr="00965C18">
        <w:rPr>
          <w:b/>
          <w:i/>
        </w:rPr>
        <w:t>foreign entity</w:t>
      </w:r>
      <w:r w:rsidRPr="00965C18">
        <w:t>) that:</w:t>
      </w:r>
    </w:p>
    <w:p w14:paraId="50DC2B13" w14:textId="77777777" w:rsidR="0026729A" w:rsidRPr="00965C18" w:rsidRDefault="0026729A" w:rsidP="0026729A">
      <w:pPr>
        <w:pStyle w:val="paragraph"/>
      </w:pPr>
      <w:r w:rsidRPr="00965C18">
        <w:tab/>
        <w:t>(a)</w:t>
      </w:r>
      <w:r w:rsidRPr="00965C18">
        <w:tab/>
        <w:t>is a foreign resident; and</w:t>
      </w:r>
    </w:p>
    <w:p w14:paraId="296D4FB8" w14:textId="77777777" w:rsidR="0026729A" w:rsidRPr="00965C18" w:rsidRDefault="0026729A" w:rsidP="0026729A">
      <w:pPr>
        <w:pStyle w:val="paragraph"/>
      </w:pPr>
      <w:r w:rsidRPr="00965C18">
        <w:tab/>
        <w:t>(b)</w:t>
      </w:r>
      <w:r w:rsidRPr="00965C18">
        <w:tab/>
        <w:t xml:space="preserve">is </w:t>
      </w:r>
      <w:r w:rsidRPr="00965C18">
        <w:rPr>
          <w:i/>
        </w:rPr>
        <w:t>not</w:t>
      </w:r>
      <w:r w:rsidRPr="00965C18">
        <w:t xml:space="preserve"> a trust or partnership.</w:t>
      </w:r>
    </w:p>
    <w:p w14:paraId="61981B2F" w14:textId="77777777" w:rsidR="0026729A" w:rsidRPr="00965C18" w:rsidRDefault="0026729A" w:rsidP="0026729A">
      <w:pPr>
        <w:pStyle w:val="subsection"/>
      </w:pPr>
      <w:r w:rsidRPr="00965C18">
        <w:tab/>
        <w:t>(2)</w:t>
      </w:r>
      <w:r w:rsidRPr="00965C18">
        <w:tab/>
        <w:t xml:space="preserve">Despite </w:t>
      </w:r>
      <w:r w:rsidR="001F75DF" w:rsidRPr="00965C18">
        <w:t>subsection (</w:t>
      </w:r>
      <w:r w:rsidRPr="00965C18">
        <w:t>1), this Subdivision applies in relation to a partnership or trust, to the extent necessary to work out an amount included in the assessable income of the foreign entity.</w:t>
      </w:r>
    </w:p>
    <w:p w14:paraId="2357D602" w14:textId="77777777" w:rsidR="0026729A" w:rsidRPr="00965C18" w:rsidRDefault="0026729A" w:rsidP="0026729A">
      <w:pPr>
        <w:pStyle w:val="notetext"/>
      </w:pPr>
      <w:r w:rsidRPr="00965C18">
        <w:t>Note 1:</w:t>
      </w:r>
      <w:r w:rsidRPr="00965C18">
        <w:tab/>
        <w:t>This Subdivision applies, for example, in working out the net income of a partnership or trust, to the extent necessary to work out the assessable income, attributable to that partnership or trust, of a partner or beneficiary who is a foreign resident.</w:t>
      </w:r>
    </w:p>
    <w:p w14:paraId="7BB9CED5" w14:textId="77777777" w:rsidR="0026729A" w:rsidRPr="00965C18" w:rsidRDefault="0026729A" w:rsidP="0026729A">
      <w:pPr>
        <w:pStyle w:val="notetext"/>
      </w:pPr>
      <w:r w:rsidRPr="00965C18">
        <w:t>Note 2:</w:t>
      </w:r>
      <w:r w:rsidRPr="00965C18">
        <w:tab/>
        <w:t>This Subdivision could operate in relation to an entity (if it is a partnership or trust) and/or one or more partnerships or trusts interposed between the entity and the foreign resident.</w:t>
      </w:r>
    </w:p>
    <w:p w14:paraId="2240C5DB" w14:textId="68113485" w:rsidR="0026729A" w:rsidRPr="00965C18" w:rsidRDefault="0026729A" w:rsidP="0026729A">
      <w:pPr>
        <w:pStyle w:val="ActHead5"/>
      </w:pPr>
      <w:bookmarkStart w:id="880" w:name="_Toc201758501"/>
      <w:r w:rsidRPr="00965C18">
        <w:rPr>
          <w:rStyle w:val="CharSectno"/>
        </w:rPr>
        <w:t>842</w:t>
      </w:r>
      <w:r w:rsidR="00442C70">
        <w:rPr>
          <w:rStyle w:val="CharSectno"/>
        </w:rPr>
        <w:noBreakHyphen/>
      </w:r>
      <w:r w:rsidRPr="00965C18">
        <w:rPr>
          <w:rStyle w:val="CharSectno"/>
        </w:rPr>
        <w:t>215</w:t>
      </w:r>
      <w:r w:rsidRPr="00965C18">
        <w:t xml:space="preserve">  IMR concessions</w:t>
      </w:r>
      <w:bookmarkEnd w:id="880"/>
    </w:p>
    <w:p w14:paraId="29F31B6E" w14:textId="77777777" w:rsidR="0026729A" w:rsidRPr="00965C18" w:rsidRDefault="0026729A" w:rsidP="0026729A">
      <w:pPr>
        <w:pStyle w:val="SubsectionHead"/>
      </w:pPr>
      <w:r w:rsidRPr="00965C18">
        <w:t>Concessions relating to IMR financial arrangements</w:t>
      </w:r>
    </w:p>
    <w:p w14:paraId="6E701FA1" w14:textId="0ED52B0E" w:rsidR="0026729A" w:rsidRPr="00965C18" w:rsidRDefault="0026729A" w:rsidP="0026729A">
      <w:pPr>
        <w:pStyle w:val="subsection"/>
      </w:pPr>
      <w:r w:rsidRPr="00965C18">
        <w:tab/>
        <w:t>(1)</w:t>
      </w:r>
      <w:r w:rsidRPr="00965C18">
        <w:tab/>
        <w:t xml:space="preserve">The following consequences apply to an </w:t>
      </w:r>
      <w:r w:rsidR="00442C70" w:rsidRPr="00442C70">
        <w:rPr>
          <w:position w:val="6"/>
          <w:sz w:val="16"/>
        </w:rPr>
        <w:t>*</w:t>
      </w:r>
      <w:r w:rsidRPr="00965C18">
        <w:t xml:space="preserve">IMR entity for an income year in relation to an </w:t>
      </w:r>
      <w:r w:rsidR="00442C70" w:rsidRPr="00442C70">
        <w:rPr>
          <w:position w:val="6"/>
          <w:sz w:val="16"/>
        </w:rPr>
        <w:t>*</w:t>
      </w:r>
      <w:r w:rsidRPr="00965C18">
        <w:t xml:space="preserve">IMR financial arrangement if the requirements of </w:t>
      </w:r>
      <w:r w:rsidR="001F75DF" w:rsidRPr="00965C18">
        <w:t>subsection (</w:t>
      </w:r>
      <w:r w:rsidRPr="00965C18">
        <w:t>3) or (5) are met in relation to the year:</w:t>
      </w:r>
    </w:p>
    <w:p w14:paraId="5E7A4711" w14:textId="3C8F28FE" w:rsidR="0026729A" w:rsidRPr="00965C18" w:rsidRDefault="0026729A" w:rsidP="0026729A">
      <w:pPr>
        <w:pStyle w:val="paragraph"/>
      </w:pPr>
      <w:r w:rsidRPr="00965C18">
        <w:tab/>
        <w:t>(a)</w:t>
      </w:r>
      <w:r w:rsidRPr="00965C18">
        <w:tab/>
        <w:t xml:space="preserve">what would otherwise be the entity’s assessable income for the year is </w:t>
      </w:r>
      <w:r w:rsidR="00442C70" w:rsidRPr="00442C70">
        <w:rPr>
          <w:position w:val="6"/>
          <w:sz w:val="16"/>
        </w:rPr>
        <w:t>*</w:t>
      </w:r>
      <w:r w:rsidRPr="00965C18">
        <w:t>non</w:t>
      </w:r>
      <w:r w:rsidR="00442C70">
        <w:noBreakHyphen/>
      </w:r>
      <w:r w:rsidRPr="00965C18">
        <w:t>assessable non</w:t>
      </w:r>
      <w:r w:rsidR="00442C70">
        <w:noBreakHyphen/>
      </w:r>
      <w:r w:rsidRPr="00965C18">
        <w:t>exempt income of the entity, to the extent that it is attributable to a return or gain:</w:t>
      </w:r>
    </w:p>
    <w:p w14:paraId="14054074" w14:textId="220F1F21" w:rsidR="0026729A" w:rsidRPr="00965C18" w:rsidRDefault="0026729A" w:rsidP="0026729A">
      <w:pPr>
        <w:pStyle w:val="paragraphsub"/>
      </w:pPr>
      <w:r w:rsidRPr="00965C18">
        <w:tab/>
        <w:t>(i)</w:t>
      </w:r>
      <w:r w:rsidRPr="00965C18">
        <w:tab/>
        <w:t xml:space="preserve">from the arrangement (if the arrangement is a </w:t>
      </w:r>
      <w:r w:rsidR="00442C70" w:rsidRPr="00442C70">
        <w:rPr>
          <w:position w:val="6"/>
          <w:sz w:val="16"/>
        </w:rPr>
        <w:t>*</w:t>
      </w:r>
      <w:r w:rsidRPr="00965C18">
        <w:t>derivative financial arrangement); or</w:t>
      </w:r>
    </w:p>
    <w:p w14:paraId="28865D7C" w14:textId="77777777" w:rsidR="0026729A" w:rsidRPr="00965C18" w:rsidRDefault="0026729A" w:rsidP="0026729A">
      <w:pPr>
        <w:pStyle w:val="paragraphsub"/>
      </w:pPr>
      <w:r w:rsidRPr="00965C18">
        <w:tab/>
        <w:t>(ii)</w:t>
      </w:r>
      <w:r w:rsidRPr="00965C18">
        <w:tab/>
        <w:t>from the entity disposing of, ceasing to own or otherwise realising the arrangement;</w:t>
      </w:r>
    </w:p>
    <w:p w14:paraId="45BD327E" w14:textId="77777777" w:rsidR="0026729A" w:rsidRPr="00965C18" w:rsidRDefault="0026729A" w:rsidP="0026729A">
      <w:pPr>
        <w:pStyle w:val="paragraph"/>
      </w:pPr>
      <w:r w:rsidRPr="00965C18">
        <w:tab/>
        <w:t>(b)</w:t>
      </w:r>
      <w:r w:rsidRPr="00965C18">
        <w:tab/>
        <w:t>an amount is not deductible by the entity for the year, to the extent that it is attributable to an outgoing or loss:</w:t>
      </w:r>
    </w:p>
    <w:p w14:paraId="0646DA74" w14:textId="77777777" w:rsidR="0026729A" w:rsidRPr="00965C18" w:rsidRDefault="0026729A" w:rsidP="0026729A">
      <w:pPr>
        <w:pStyle w:val="paragraphsub"/>
      </w:pPr>
      <w:r w:rsidRPr="00965C18">
        <w:lastRenderedPageBreak/>
        <w:tab/>
        <w:t>(i)</w:t>
      </w:r>
      <w:r w:rsidRPr="00965C18">
        <w:tab/>
        <w:t>from the arrangement (if the arrangement is a derivative financial arrangement); or</w:t>
      </w:r>
    </w:p>
    <w:p w14:paraId="67373CF9" w14:textId="77777777" w:rsidR="0026729A" w:rsidRPr="00965C18" w:rsidRDefault="0026729A" w:rsidP="0026729A">
      <w:pPr>
        <w:pStyle w:val="paragraphsub"/>
      </w:pPr>
      <w:r w:rsidRPr="00965C18">
        <w:tab/>
        <w:t>(ii)</w:t>
      </w:r>
      <w:r w:rsidRPr="00965C18">
        <w:tab/>
        <w:t>from the entity disposing of, ceasing to own or otherwise realising the arrangement;</w:t>
      </w:r>
    </w:p>
    <w:p w14:paraId="4D2B1C6F" w14:textId="11A27720" w:rsidR="0026729A" w:rsidRPr="00965C18" w:rsidRDefault="0026729A" w:rsidP="0026729A">
      <w:pPr>
        <w:pStyle w:val="paragraph"/>
      </w:pPr>
      <w:r w:rsidRPr="00965C18">
        <w:tab/>
        <w:t>(c)</w:t>
      </w:r>
      <w:r w:rsidRPr="00965C18">
        <w:tab/>
        <w:t xml:space="preserve">disregard a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that is from a </w:t>
      </w:r>
      <w:r w:rsidR="00442C70" w:rsidRPr="00442C70">
        <w:rPr>
          <w:position w:val="6"/>
          <w:sz w:val="16"/>
        </w:rPr>
        <w:t>*</w:t>
      </w:r>
      <w:r w:rsidRPr="00965C18">
        <w:t>CGT event that happens in the year in relation to the arrangement.</w:t>
      </w:r>
    </w:p>
    <w:p w14:paraId="09EEB175" w14:textId="77777777" w:rsidR="0026729A" w:rsidRPr="00965C18" w:rsidRDefault="0026729A" w:rsidP="0026729A">
      <w:pPr>
        <w:pStyle w:val="SubsectionHead"/>
      </w:pPr>
      <w:r w:rsidRPr="00965C18">
        <w:t>Further concessions relating to permanent establishments</w:t>
      </w:r>
    </w:p>
    <w:p w14:paraId="251A94E5" w14:textId="1CE9C688" w:rsidR="0026729A" w:rsidRPr="00965C18" w:rsidRDefault="0026729A" w:rsidP="0026729A">
      <w:pPr>
        <w:pStyle w:val="subsection"/>
      </w:pPr>
      <w:r w:rsidRPr="00965C18">
        <w:tab/>
        <w:t>(2)</w:t>
      </w:r>
      <w:r w:rsidRPr="00965C18">
        <w:tab/>
        <w:t xml:space="preserve">Without limiting </w:t>
      </w:r>
      <w:r w:rsidR="001F75DF" w:rsidRPr="00965C18">
        <w:t>subsection (</w:t>
      </w:r>
      <w:r w:rsidRPr="00965C18">
        <w:t xml:space="preserve">1), the following further consequences apply to an </w:t>
      </w:r>
      <w:r w:rsidR="00442C70" w:rsidRPr="00442C70">
        <w:rPr>
          <w:position w:val="6"/>
          <w:sz w:val="16"/>
        </w:rPr>
        <w:t>*</w:t>
      </w:r>
      <w:r w:rsidRPr="00965C18">
        <w:t xml:space="preserve">IMR entity for an income year if the requirements of </w:t>
      </w:r>
      <w:r w:rsidR="001F75DF" w:rsidRPr="00965C18">
        <w:t>subsection (</w:t>
      </w:r>
      <w:r w:rsidRPr="00965C18">
        <w:t>5) are met in relation to the year:</w:t>
      </w:r>
    </w:p>
    <w:p w14:paraId="07CEE24C" w14:textId="781C9133" w:rsidR="0026729A" w:rsidRPr="00965C18" w:rsidRDefault="0026729A" w:rsidP="0026729A">
      <w:pPr>
        <w:pStyle w:val="paragraph"/>
      </w:pPr>
      <w:r w:rsidRPr="00965C18">
        <w:tab/>
        <w:t>(a)</w:t>
      </w:r>
      <w:r w:rsidRPr="00965C18">
        <w:tab/>
        <w:t xml:space="preserve">income that relates to or arises under the </w:t>
      </w:r>
      <w:r w:rsidR="00442C70" w:rsidRPr="00442C70">
        <w:rPr>
          <w:position w:val="6"/>
          <w:sz w:val="16"/>
        </w:rPr>
        <w:t>*</w:t>
      </w:r>
      <w:r w:rsidRPr="00965C18">
        <w:t xml:space="preserve">IMR financial arrangement, and that would otherwise be the entity’s assessable income for the year, is </w:t>
      </w:r>
      <w:r w:rsidR="00442C70" w:rsidRPr="00442C70">
        <w:rPr>
          <w:position w:val="6"/>
          <w:sz w:val="16"/>
        </w:rPr>
        <w:t>*</w:t>
      </w:r>
      <w:r w:rsidRPr="00965C18">
        <w:t>non</w:t>
      </w:r>
      <w:r w:rsidR="00442C70">
        <w:noBreakHyphen/>
      </w:r>
      <w:r w:rsidRPr="00965C18">
        <w:t>assessable non</w:t>
      </w:r>
      <w:r w:rsidR="00442C70">
        <w:noBreakHyphen/>
      </w:r>
      <w:r w:rsidRPr="00965C18">
        <w:t>exempt income of the entity, to the extent that the income:</w:t>
      </w:r>
    </w:p>
    <w:p w14:paraId="26CC2D91" w14:textId="32CBE6A4" w:rsidR="0026729A" w:rsidRPr="00965C18" w:rsidRDefault="0026729A" w:rsidP="0026729A">
      <w:pPr>
        <w:pStyle w:val="paragraphsub"/>
      </w:pPr>
      <w:r w:rsidRPr="00965C18">
        <w:tab/>
        <w:t>(i)</w:t>
      </w:r>
      <w:r w:rsidRPr="00965C18">
        <w:tab/>
        <w:t xml:space="preserve">if the entity is resident in a country that has entered into an </w:t>
      </w:r>
      <w:r w:rsidR="00442C70" w:rsidRPr="00442C70">
        <w:rPr>
          <w:position w:val="6"/>
          <w:sz w:val="16"/>
        </w:rPr>
        <w:t>*</w:t>
      </w:r>
      <w:r w:rsidRPr="00965C18">
        <w:t xml:space="preserve">international tax agreement with Australia containing a </w:t>
      </w:r>
      <w:r w:rsidR="00442C70" w:rsidRPr="00442C70">
        <w:rPr>
          <w:position w:val="6"/>
          <w:sz w:val="16"/>
        </w:rPr>
        <w:t>*</w:t>
      </w:r>
      <w:r w:rsidRPr="00965C18">
        <w:t>business profits article—is treated as having a source in Australia because it is attributable to a permanent establishment (within the meaning of the relevant international tax agreement) of the entity in Australia; or</w:t>
      </w:r>
    </w:p>
    <w:p w14:paraId="01FCD0BF" w14:textId="3623DD35" w:rsidR="0026729A" w:rsidRPr="00965C18" w:rsidRDefault="0026729A" w:rsidP="0026729A">
      <w:pPr>
        <w:pStyle w:val="paragraphsub"/>
      </w:pPr>
      <w:r w:rsidRPr="00965C18">
        <w:tab/>
        <w:t>(ii)</w:t>
      </w:r>
      <w:r w:rsidRPr="00965C18">
        <w:tab/>
        <w:t xml:space="preserve">if </w:t>
      </w:r>
      <w:r w:rsidR="001F75DF" w:rsidRPr="00965C18">
        <w:t>subparagraph (</w:t>
      </w:r>
      <w:r w:rsidRPr="00965C18">
        <w:t xml:space="preserve">i) does not apply—is treated as having a source in Australia because of </w:t>
      </w:r>
      <w:r w:rsidR="00940CC1">
        <w:t>subsection 8</w:t>
      </w:r>
      <w:r w:rsidRPr="00965C18">
        <w:t>15</w:t>
      </w:r>
      <w:r w:rsidR="00442C70">
        <w:noBreakHyphen/>
      </w:r>
      <w:r w:rsidRPr="00965C18">
        <w:t>230(1);</w:t>
      </w:r>
    </w:p>
    <w:p w14:paraId="5AE0E449" w14:textId="1E8EACF5" w:rsidR="0026729A" w:rsidRPr="00965C18" w:rsidRDefault="0026729A" w:rsidP="0026729A">
      <w:pPr>
        <w:pStyle w:val="paragraph"/>
      </w:pPr>
      <w:r w:rsidRPr="00965C18">
        <w:tab/>
        <w:t>(b)</w:t>
      </w:r>
      <w:r w:rsidRPr="00965C18">
        <w:tab/>
        <w:t>an amount is not deductible by the entity for the year, to the extent that it is attributable to gaining income that is non</w:t>
      </w:r>
      <w:r w:rsidR="00442C70">
        <w:noBreakHyphen/>
      </w:r>
      <w:r w:rsidRPr="00965C18">
        <w:t>assessable non</w:t>
      </w:r>
      <w:r w:rsidR="00442C70">
        <w:noBreakHyphen/>
      </w:r>
      <w:r w:rsidRPr="00965C18">
        <w:t xml:space="preserve">exempt income of the entity because of </w:t>
      </w:r>
      <w:r w:rsidR="001F75DF" w:rsidRPr="00965C18">
        <w:t>paragraph (</w:t>
      </w:r>
      <w:r w:rsidRPr="00965C18">
        <w:t>a);</w:t>
      </w:r>
    </w:p>
    <w:p w14:paraId="00A2A782" w14:textId="17D6459F" w:rsidR="0026729A" w:rsidRPr="00965C18" w:rsidRDefault="0026729A" w:rsidP="0026729A">
      <w:pPr>
        <w:pStyle w:val="paragraph"/>
      </w:pPr>
      <w:r w:rsidRPr="00965C18">
        <w:tab/>
        <w:t>(c)</w:t>
      </w:r>
      <w:r w:rsidRPr="00965C18">
        <w:tab/>
        <w:t xml:space="preserve">disregard a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that is from a </w:t>
      </w:r>
      <w:r w:rsidR="00442C70" w:rsidRPr="00442C70">
        <w:rPr>
          <w:position w:val="6"/>
          <w:sz w:val="16"/>
        </w:rPr>
        <w:t>*</w:t>
      </w:r>
      <w:r w:rsidRPr="00965C18">
        <w:t xml:space="preserve">CGT event that relates to or arises under the IMR financial arrangement, and that happens in the year in relation to a </w:t>
      </w:r>
      <w:r w:rsidR="00442C70" w:rsidRPr="00442C70">
        <w:rPr>
          <w:position w:val="6"/>
          <w:sz w:val="16"/>
        </w:rPr>
        <w:t>*</w:t>
      </w:r>
      <w:r w:rsidRPr="00965C18">
        <w:t>CGT asset that:</w:t>
      </w:r>
    </w:p>
    <w:p w14:paraId="7B00C851" w14:textId="78E9AD30" w:rsidR="0026729A" w:rsidRPr="00965C18" w:rsidRDefault="0026729A" w:rsidP="0026729A">
      <w:pPr>
        <w:pStyle w:val="paragraphsub"/>
      </w:pPr>
      <w:r w:rsidRPr="00965C18">
        <w:tab/>
        <w:t>(i)</w:t>
      </w:r>
      <w:r w:rsidRPr="00965C18">
        <w:tab/>
        <w:t>is covered by item</w:t>
      </w:r>
      <w:r w:rsidR="001F75DF" w:rsidRPr="00965C18">
        <w:t> </w:t>
      </w:r>
      <w:r w:rsidRPr="00965C18">
        <w:t xml:space="preserve">3 of the table in </w:t>
      </w:r>
      <w:r w:rsidR="00940CC1">
        <w:t>section 8</w:t>
      </w:r>
      <w:r w:rsidRPr="00965C18">
        <w:t>55</w:t>
      </w:r>
      <w:r w:rsidR="00442C70">
        <w:noBreakHyphen/>
      </w:r>
      <w:r w:rsidRPr="00965C18">
        <w:t>15 in relation to the entity; or</w:t>
      </w:r>
    </w:p>
    <w:p w14:paraId="6811BE11" w14:textId="4630723B" w:rsidR="0026729A" w:rsidRPr="00965C18" w:rsidRDefault="0026729A" w:rsidP="0026729A">
      <w:pPr>
        <w:pStyle w:val="paragraphsub"/>
      </w:pPr>
      <w:r w:rsidRPr="00965C18">
        <w:lastRenderedPageBreak/>
        <w:tab/>
        <w:t>(ii)</w:t>
      </w:r>
      <w:r w:rsidRPr="00965C18">
        <w:tab/>
        <w:t>is covered by item</w:t>
      </w:r>
      <w:r w:rsidR="001F75DF" w:rsidRPr="00965C18">
        <w:t> </w:t>
      </w:r>
      <w:r w:rsidRPr="00965C18">
        <w:t xml:space="preserve">4 of the table in </w:t>
      </w:r>
      <w:r w:rsidR="00940CC1">
        <w:t>section 8</w:t>
      </w:r>
      <w:r w:rsidRPr="00965C18">
        <w:t>55</w:t>
      </w:r>
      <w:r w:rsidR="00442C70">
        <w:noBreakHyphen/>
      </w:r>
      <w:r w:rsidRPr="00965C18">
        <w:t xml:space="preserve">15 in relation to the </w:t>
      </w:r>
      <w:r w:rsidRPr="00965C18">
        <w:rPr>
          <w:color w:val="000000"/>
          <w:szCs w:val="22"/>
        </w:rPr>
        <w:t>entity</w:t>
      </w:r>
      <w:r w:rsidRPr="00965C18">
        <w:t xml:space="preserve"> because it is an option or right to </w:t>
      </w:r>
      <w:r w:rsidR="00442C70" w:rsidRPr="00442C70">
        <w:rPr>
          <w:position w:val="6"/>
          <w:sz w:val="16"/>
        </w:rPr>
        <w:t>*</w:t>
      </w:r>
      <w:r w:rsidRPr="00965C18">
        <w:t>acquire a CGT asset covered by item</w:t>
      </w:r>
      <w:r w:rsidR="001F75DF" w:rsidRPr="00965C18">
        <w:t> </w:t>
      </w:r>
      <w:r w:rsidRPr="00965C18">
        <w:t>3 of that table in relation to the entity.</w:t>
      </w:r>
    </w:p>
    <w:p w14:paraId="0BB5741C" w14:textId="77777777" w:rsidR="0026729A" w:rsidRPr="00965C18" w:rsidRDefault="0026729A" w:rsidP="0026729A">
      <w:pPr>
        <w:pStyle w:val="SubsectionHead"/>
      </w:pPr>
      <w:r w:rsidRPr="00965C18">
        <w:t>Direct investment by IMR widely held entity</w:t>
      </w:r>
    </w:p>
    <w:p w14:paraId="4B341928" w14:textId="77777777" w:rsidR="0026729A" w:rsidRPr="00965C18" w:rsidRDefault="0026729A" w:rsidP="0026729A">
      <w:pPr>
        <w:pStyle w:val="subsection"/>
      </w:pPr>
      <w:r w:rsidRPr="00965C18">
        <w:tab/>
        <w:t>(3)</w:t>
      </w:r>
      <w:r w:rsidRPr="00965C18">
        <w:tab/>
        <w:t>The requirements of this subsection in relation to the year are that:</w:t>
      </w:r>
    </w:p>
    <w:p w14:paraId="28B5FC35" w14:textId="615BCEA8" w:rsidR="0026729A" w:rsidRPr="00965C18" w:rsidRDefault="0026729A" w:rsidP="0026729A">
      <w:pPr>
        <w:pStyle w:val="paragraph"/>
      </w:pPr>
      <w:r w:rsidRPr="00965C18">
        <w:tab/>
        <w:t>(a)</w:t>
      </w:r>
      <w:r w:rsidRPr="00965C18">
        <w:tab/>
        <w:t xml:space="preserve">during the whole of the year, the </w:t>
      </w:r>
      <w:r w:rsidR="00442C70" w:rsidRPr="00442C70">
        <w:rPr>
          <w:position w:val="6"/>
          <w:sz w:val="16"/>
        </w:rPr>
        <w:t>*</w:t>
      </w:r>
      <w:r w:rsidRPr="00965C18">
        <w:t xml:space="preserve">IMR entity is an </w:t>
      </w:r>
      <w:r w:rsidR="00442C70" w:rsidRPr="00442C70">
        <w:rPr>
          <w:position w:val="6"/>
          <w:sz w:val="16"/>
        </w:rPr>
        <w:t>*</w:t>
      </w:r>
      <w:r w:rsidRPr="00965C18">
        <w:t>IMR widely held entity; and</w:t>
      </w:r>
    </w:p>
    <w:p w14:paraId="68994D93" w14:textId="50CFBA4C" w:rsidR="0026729A" w:rsidRPr="00965C18" w:rsidRDefault="0026729A" w:rsidP="0026729A">
      <w:pPr>
        <w:pStyle w:val="paragraph"/>
      </w:pPr>
      <w:r w:rsidRPr="00965C18">
        <w:tab/>
        <w:t>(b)</w:t>
      </w:r>
      <w:r w:rsidRPr="00965C18">
        <w:tab/>
        <w:t xml:space="preserve">during the whole of the year, the interest of the entity in the issuer of, or counterparty to, the </w:t>
      </w:r>
      <w:r w:rsidR="00442C70" w:rsidRPr="00442C70">
        <w:rPr>
          <w:position w:val="6"/>
          <w:sz w:val="16"/>
        </w:rPr>
        <w:t>*</w:t>
      </w:r>
      <w:r w:rsidRPr="00965C18">
        <w:t xml:space="preserve">IMR financial arrangement does not pass the </w:t>
      </w:r>
      <w:r w:rsidR="00442C70" w:rsidRPr="00442C70">
        <w:rPr>
          <w:position w:val="6"/>
          <w:sz w:val="16"/>
        </w:rPr>
        <w:t>*</w:t>
      </w:r>
      <w:r w:rsidRPr="00965C18">
        <w:t>non</w:t>
      </w:r>
      <w:r w:rsidR="00442C70">
        <w:noBreakHyphen/>
      </w:r>
      <w:r w:rsidRPr="00965C18">
        <w:t>portfolio interest test (see section</w:t>
      </w:r>
      <w:r w:rsidR="001F75DF" w:rsidRPr="00965C18">
        <w:t> </w:t>
      </w:r>
      <w:r w:rsidRPr="00965C18">
        <w:t>960</w:t>
      </w:r>
      <w:r w:rsidR="00442C70">
        <w:noBreakHyphen/>
      </w:r>
      <w:r w:rsidRPr="00965C18">
        <w:t>195); and</w:t>
      </w:r>
    </w:p>
    <w:p w14:paraId="5C41F5D0" w14:textId="77777777" w:rsidR="0026729A" w:rsidRPr="00965C18" w:rsidRDefault="0026729A" w:rsidP="0026729A">
      <w:pPr>
        <w:pStyle w:val="paragraph"/>
      </w:pPr>
      <w:r w:rsidRPr="00965C18">
        <w:tab/>
        <w:t>(c)</w:t>
      </w:r>
      <w:r w:rsidRPr="00965C18">
        <w:tab/>
        <w:t>none of the returns, gains or losses for the year from the arrangement are attributable to:</w:t>
      </w:r>
    </w:p>
    <w:p w14:paraId="69801E9A" w14:textId="59A32417" w:rsidR="0026729A" w:rsidRPr="00965C18" w:rsidRDefault="0026729A" w:rsidP="0026729A">
      <w:pPr>
        <w:pStyle w:val="paragraphsub"/>
      </w:pPr>
      <w:r w:rsidRPr="00965C18">
        <w:tab/>
        <w:t>(i)</w:t>
      </w:r>
      <w:r w:rsidRPr="00965C18">
        <w:tab/>
        <w:t xml:space="preserve">if the entity is a resident of a country that has entered into an </w:t>
      </w:r>
      <w:r w:rsidR="00442C70" w:rsidRPr="00442C70">
        <w:rPr>
          <w:position w:val="6"/>
          <w:sz w:val="16"/>
        </w:rPr>
        <w:t>*</w:t>
      </w:r>
      <w:r w:rsidRPr="00965C18">
        <w:t xml:space="preserve">international tax agreement with Australia containing a </w:t>
      </w:r>
      <w:r w:rsidR="00442C70" w:rsidRPr="00442C70">
        <w:rPr>
          <w:position w:val="6"/>
          <w:sz w:val="16"/>
        </w:rPr>
        <w:t>*</w:t>
      </w:r>
      <w:r w:rsidRPr="00965C18">
        <w:t>permanent establishment article—a permanent establishment (within the meaning of the relevant international tax agreement) of the entity in Australia; or</w:t>
      </w:r>
    </w:p>
    <w:p w14:paraId="7322E551" w14:textId="0AE4A4FA" w:rsidR="0026729A" w:rsidRPr="00965C18" w:rsidRDefault="0026729A" w:rsidP="0026729A">
      <w:pPr>
        <w:pStyle w:val="paragraphsub"/>
      </w:pPr>
      <w:r w:rsidRPr="00965C18">
        <w:tab/>
        <w:t>(ii)</w:t>
      </w:r>
      <w:r w:rsidRPr="00965C18">
        <w:tab/>
        <w:t xml:space="preserve">otherwise—a </w:t>
      </w:r>
      <w:r w:rsidR="00442C70" w:rsidRPr="00442C70">
        <w:rPr>
          <w:position w:val="6"/>
          <w:sz w:val="16"/>
        </w:rPr>
        <w:t>*</w:t>
      </w:r>
      <w:r w:rsidRPr="00965C18">
        <w:t>permanent establishment of the entity in Australia; and</w:t>
      </w:r>
    </w:p>
    <w:p w14:paraId="1CC4396E" w14:textId="77777777" w:rsidR="0026729A" w:rsidRPr="00965C18" w:rsidRDefault="0026729A" w:rsidP="0026729A">
      <w:pPr>
        <w:pStyle w:val="paragraph"/>
      </w:pPr>
      <w:r w:rsidRPr="00965C18">
        <w:tab/>
        <w:t>(d)</w:t>
      </w:r>
      <w:r w:rsidRPr="00965C18">
        <w:tab/>
        <w:t>the IMR entity does not, during the year, carry on in Australia a trading business (within the meaning of section</w:t>
      </w:r>
      <w:r w:rsidR="001F75DF" w:rsidRPr="00965C18">
        <w:t> </w:t>
      </w:r>
      <w:r w:rsidRPr="00965C18">
        <w:t xml:space="preserve">102M of the </w:t>
      </w:r>
      <w:r w:rsidRPr="00965C18">
        <w:rPr>
          <w:i/>
        </w:rPr>
        <w:t>Income Tax Assessment Act 1936</w:t>
      </w:r>
      <w:r w:rsidRPr="00965C18">
        <w:t>) that relates (directly or indirectly) to the arrangement; and</w:t>
      </w:r>
    </w:p>
    <w:p w14:paraId="2EDC051B" w14:textId="7E3B9642" w:rsidR="0026729A" w:rsidRPr="00965C18" w:rsidRDefault="0026729A" w:rsidP="0026729A">
      <w:pPr>
        <w:pStyle w:val="paragraph"/>
      </w:pPr>
      <w:r w:rsidRPr="00965C18">
        <w:tab/>
        <w:t>(e)</w:t>
      </w:r>
      <w:r w:rsidRPr="00965C18">
        <w:tab/>
      </w:r>
      <w:r w:rsidR="00940CC1">
        <w:t>subsection 8</w:t>
      </w:r>
      <w:r w:rsidRPr="00965C18">
        <w:t>42</w:t>
      </w:r>
      <w:r w:rsidR="00442C70">
        <w:noBreakHyphen/>
      </w:r>
      <w:r w:rsidRPr="00965C18">
        <w:t>225(2) does not apply to the IMR financial arrangement.</w:t>
      </w:r>
    </w:p>
    <w:p w14:paraId="49BCB5F9" w14:textId="77777777" w:rsidR="0026729A" w:rsidRPr="00965C18" w:rsidRDefault="0026729A" w:rsidP="0026729A">
      <w:pPr>
        <w:pStyle w:val="subsection"/>
      </w:pPr>
      <w:r w:rsidRPr="00965C18">
        <w:tab/>
        <w:t>(4)</w:t>
      </w:r>
      <w:r w:rsidRPr="00965C18">
        <w:tab/>
        <w:t xml:space="preserve">For the purposes of </w:t>
      </w:r>
      <w:r w:rsidR="001F75DF" w:rsidRPr="00965C18">
        <w:t>paragraph (</w:t>
      </w:r>
      <w:r w:rsidRPr="00965C18">
        <w:t>3)(a), disregard any part of the year during which the entity did not exist.</w:t>
      </w:r>
    </w:p>
    <w:p w14:paraId="679DF123" w14:textId="77777777" w:rsidR="0026729A" w:rsidRPr="00965C18" w:rsidRDefault="0026729A" w:rsidP="0026729A">
      <w:pPr>
        <w:pStyle w:val="SubsectionHead"/>
        <w:rPr>
          <w:b/>
        </w:rPr>
      </w:pPr>
      <w:r w:rsidRPr="00965C18">
        <w:t>Indirect investment through independent Australian fund manager</w:t>
      </w:r>
    </w:p>
    <w:p w14:paraId="3138CA32" w14:textId="77777777" w:rsidR="0026729A" w:rsidRPr="00965C18" w:rsidRDefault="0026729A" w:rsidP="0026729A">
      <w:pPr>
        <w:pStyle w:val="subsection"/>
      </w:pPr>
      <w:r w:rsidRPr="00965C18">
        <w:tab/>
        <w:t>(5)</w:t>
      </w:r>
      <w:r w:rsidRPr="00965C18">
        <w:tab/>
        <w:t>The requirements of this subsection in relation to the year are that:</w:t>
      </w:r>
    </w:p>
    <w:p w14:paraId="6AB1AB04" w14:textId="7F20BB43" w:rsidR="0026729A" w:rsidRPr="00965C18" w:rsidRDefault="0026729A" w:rsidP="0026729A">
      <w:pPr>
        <w:pStyle w:val="paragraph"/>
      </w:pPr>
      <w:r w:rsidRPr="00965C18">
        <w:lastRenderedPageBreak/>
        <w:tab/>
        <w:t>(a)</w:t>
      </w:r>
      <w:r w:rsidRPr="00965C18">
        <w:tab/>
        <w:t xml:space="preserve">the </w:t>
      </w:r>
      <w:r w:rsidR="00442C70" w:rsidRPr="00442C70">
        <w:rPr>
          <w:position w:val="6"/>
          <w:sz w:val="16"/>
        </w:rPr>
        <w:t>*</w:t>
      </w:r>
      <w:r w:rsidRPr="00965C18">
        <w:t xml:space="preserve">IMR financial arrangement was made, on the </w:t>
      </w:r>
      <w:r w:rsidR="00442C70" w:rsidRPr="00442C70">
        <w:rPr>
          <w:position w:val="6"/>
          <w:sz w:val="16"/>
        </w:rPr>
        <w:t>*</w:t>
      </w:r>
      <w:r w:rsidRPr="00965C18">
        <w:t xml:space="preserve">IMR entity’s behalf, by an entity that is an </w:t>
      </w:r>
      <w:r w:rsidR="00442C70" w:rsidRPr="00442C70">
        <w:rPr>
          <w:position w:val="6"/>
          <w:sz w:val="16"/>
        </w:rPr>
        <w:t>*</w:t>
      </w:r>
      <w:r w:rsidRPr="00965C18">
        <w:t xml:space="preserve">independent Australian fund manager for the IMR entity for the income year (see </w:t>
      </w:r>
      <w:r w:rsidR="00940CC1">
        <w:t>section 8</w:t>
      </w:r>
      <w:r w:rsidRPr="00965C18">
        <w:t>42</w:t>
      </w:r>
      <w:r w:rsidR="00442C70">
        <w:noBreakHyphen/>
      </w:r>
      <w:r w:rsidRPr="00965C18">
        <w:t>245); and</w:t>
      </w:r>
    </w:p>
    <w:p w14:paraId="3CFAA3E7" w14:textId="77777777" w:rsidR="0026729A" w:rsidRPr="00965C18" w:rsidRDefault="0026729A" w:rsidP="0026729A">
      <w:pPr>
        <w:pStyle w:val="paragraph"/>
      </w:pPr>
      <w:r w:rsidRPr="00965C18">
        <w:tab/>
        <w:t>(b)</w:t>
      </w:r>
      <w:r w:rsidRPr="00965C18">
        <w:tab/>
        <w:t>if the issuer of, or counterparty to:</w:t>
      </w:r>
    </w:p>
    <w:p w14:paraId="766E9A86" w14:textId="5C9D3847" w:rsidR="0026729A" w:rsidRPr="00965C18" w:rsidRDefault="0026729A" w:rsidP="0026729A">
      <w:pPr>
        <w:pStyle w:val="paragraphsub"/>
      </w:pPr>
      <w:r w:rsidRPr="00965C18">
        <w:tab/>
        <w:t>(i)</w:t>
      </w:r>
      <w:r w:rsidRPr="00965C18">
        <w:tab/>
        <w:t xml:space="preserve">the IMR financial arrangement referred to in </w:t>
      </w:r>
      <w:r w:rsidR="001F75DF" w:rsidRPr="00965C18">
        <w:t>paragraph (</w:t>
      </w:r>
      <w:r w:rsidRPr="00965C18">
        <w:t xml:space="preserve">a), if it is a </w:t>
      </w:r>
      <w:r w:rsidR="00442C70" w:rsidRPr="00442C70">
        <w:rPr>
          <w:position w:val="6"/>
          <w:sz w:val="16"/>
        </w:rPr>
        <w:t>*</w:t>
      </w:r>
      <w:r w:rsidRPr="00965C18">
        <w:t>financial arrangement; or</w:t>
      </w:r>
    </w:p>
    <w:p w14:paraId="0C2AFD12" w14:textId="77777777" w:rsidR="0026729A" w:rsidRPr="00965C18" w:rsidRDefault="0026729A" w:rsidP="0026729A">
      <w:pPr>
        <w:pStyle w:val="paragraphsub"/>
      </w:pPr>
      <w:r w:rsidRPr="00965C18">
        <w:tab/>
        <w:t>(ii)</w:t>
      </w:r>
      <w:r w:rsidRPr="00965C18">
        <w:tab/>
        <w:t>otherwise—the IMR financial arrangement to which that arrangement relates;</w:t>
      </w:r>
    </w:p>
    <w:p w14:paraId="683B4EB7" w14:textId="19D70DA6" w:rsidR="0026729A" w:rsidRPr="00965C18" w:rsidRDefault="0026729A" w:rsidP="0026729A">
      <w:pPr>
        <w:pStyle w:val="paragraph"/>
      </w:pPr>
      <w:r w:rsidRPr="00965C18">
        <w:tab/>
      </w:r>
      <w:r w:rsidRPr="00965C18">
        <w:tab/>
        <w:t xml:space="preserve">is an Australian resident, or a </w:t>
      </w:r>
      <w:r w:rsidR="00442C70" w:rsidRPr="00442C70">
        <w:rPr>
          <w:position w:val="6"/>
          <w:sz w:val="16"/>
        </w:rPr>
        <w:t>*</w:t>
      </w:r>
      <w:r w:rsidRPr="00965C18">
        <w:t xml:space="preserve">resident trust for CGT purposes—during the whole of the year, the interest of the entity in the issuer or counterparty does not pass the </w:t>
      </w:r>
      <w:r w:rsidR="00442C70" w:rsidRPr="00442C70">
        <w:rPr>
          <w:position w:val="6"/>
          <w:sz w:val="16"/>
        </w:rPr>
        <w:t>*</w:t>
      </w:r>
      <w:r w:rsidRPr="00965C18">
        <w:t>non</w:t>
      </w:r>
      <w:r w:rsidR="00442C70">
        <w:noBreakHyphen/>
      </w:r>
      <w:r w:rsidRPr="00965C18">
        <w:t>portfolio interest test (see section</w:t>
      </w:r>
      <w:r w:rsidR="001F75DF" w:rsidRPr="00965C18">
        <w:t> </w:t>
      </w:r>
      <w:r w:rsidRPr="00965C18">
        <w:t>960</w:t>
      </w:r>
      <w:r w:rsidR="00442C70">
        <w:noBreakHyphen/>
      </w:r>
      <w:r w:rsidRPr="00965C18">
        <w:t>195); and</w:t>
      </w:r>
    </w:p>
    <w:p w14:paraId="46479EA4" w14:textId="77777777" w:rsidR="0026729A" w:rsidRPr="00965C18" w:rsidRDefault="0026729A" w:rsidP="0026729A">
      <w:pPr>
        <w:pStyle w:val="paragraph"/>
      </w:pPr>
      <w:r w:rsidRPr="00965C18">
        <w:tab/>
        <w:t>(c)</w:t>
      </w:r>
      <w:r w:rsidRPr="00965C18">
        <w:tab/>
        <w:t>the IMR entity does not, during the year, carry on in Australia a trading business (within the meaning of section</w:t>
      </w:r>
      <w:r w:rsidR="001F75DF" w:rsidRPr="00965C18">
        <w:t> </w:t>
      </w:r>
      <w:r w:rsidRPr="00965C18">
        <w:t xml:space="preserve">102M of the </w:t>
      </w:r>
      <w:r w:rsidRPr="00965C18">
        <w:rPr>
          <w:i/>
        </w:rPr>
        <w:t>Income Tax Assessment Act 1936</w:t>
      </w:r>
      <w:r w:rsidRPr="00965C18">
        <w:t>) that relates (directly or indirectly) to the arrangement.</w:t>
      </w:r>
    </w:p>
    <w:p w14:paraId="449DE374" w14:textId="77777777" w:rsidR="0026729A" w:rsidRPr="00965C18" w:rsidRDefault="0026729A" w:rsidP="0026729A">
      <w:pPr>
        <w:pStyle w:val="SubsectionHead"/>
      </w:pPr>
      <w:r w:rsidRPr="00965C18">
        <w:t>Withholding taxes etc.</w:t>
      </w:r>
    </w:p>
    <w:p w14:paraId="782BA5DD" w14:textId="2ECCCF87" w:rsidR="0026729A" w:rsidRPr="00965C18" w:rsidRDefault="0026729A" w:rsidP="0026729A">
      <w:pPr>
        <w:pStyle w:val="subsection"/>
      </w:pPr>
      <w:r w:rsidRPr="00965C18">
        <w:tab/>
        <w:t>(6)</w:t>
      </w:r>
      <w:r w:rsidRPr="00965C18">
        <w:tab/>
        <w:t xml:space="preserve">If what would otherwise be the </w:t>
      </w:r>
      <w:r w:rsidR="00442C70" w:rsidRPr="00442C70">
        <w:rPr>
          <w:position w:val="6"/>
          <w:sz w:val="16"/>
        </w:rPr>
        <w:t>*</w:t>
      </w:r>
      <w:r w:rsidRPr="00965C18">
        <w:t xml:space="preserve">IMR entity’s assessable income is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of the entity because of </w:t>
      </w:r>
      <w:r w:rsidR="001F75DF" w:rsidRPr="00965C18">
        <w:t>subsection (</w:t>
      </w:r>
      <w:r w:rsidRPr="00965C18">
        <w:t>1) or (2), for the purposes of determining an entity’s liability to pay, in relation to that income:</w:t>
      </w:r>
    </w:p>
    <w:p w14:paraId="3D870F7D" w14:textId="402924AD" w:rsidR="0026729A" w:rsidRPr="00965C18" w:rsidRDefault="0026729A" w:rsidP="0026729A">
      <w:pPr>
        <w:pStyle w:val="paragraph"/>
      </w:pPr>
      <w:r w:rsidRPr="00965C18">
        <w:tab/>
        <w:t>(a)</w:t>
      </w:r>
      <w:r w:rsidRPr="00965C18">
        <w:tab/>
      </w:r>
      <w:r w:rsidR="00442C70" w:rsidRPr="00442C70">
        <w:rPr>
          <w:position w:val="6"/>
          <w:sz w:val="16"/>
        </w:rPr>
        <w:t>*</w:t>
      </w:r>
      <w:r w:rsidRPr="00965C18">
        <w:t>withholding tax; or</w:t>
      </w:r>
    </w:p>
    <w:p w14:paraId="016A0029" w14:textId="77777777" w:rsidR="0026729A" w:rsidRPr="00965C18" w:rsidRDefault="0026729A" w:rsidP="0026729A">
      <w:pPr>
        <w:pStyle w:val="paragraph"/>
      </w:pPr>
      <w:r w:rsidRPr="00965C18">
        <w:tab/>
        <w:t>(b)</w:t>
      </w:r>
      <w:r w:rsidRPr="00965C18">
        <w:tab/>
        <w:t>an amount that must be withheld under Division</w:t>
      </w:r>
      <w:r w:rsidR="001F75DF" w:rsidRPr="00965C18">
        <w:t> </w:t>
      </w:r>
      <w:r w:rsidRPr="00965C18">
        <w:t>12 in Schedule</w:t>
      </w:r>
      <w:r w:rsidR="001F75DF" w:rsidRPr="00965C18">
        <w:t> </w:t>
      </w:r>
      <w:r w:rsidRPr="00965C18">
        <w:t xml:space="preserve">1 to the </w:t>
      </w:r>
      <w:r w:rsidRPr="00965C18">
        <w:rPr>
          <w:i/>
        </w:rPr>
        <w:t>Taxation Administration Act 1953</w:t>
      </w:r>
      <w:r w:rsidRPr="00965C18">
        <w:t xml:space="preserve"> (even if the amount is not withheld);</w:t>
      </w:r>
    </w:p>
    <w:p w14:paraId="5A94DEE3" w14:textId="7C22C7FA" w:rsidR="0026729A" w:rsidRPr="00965C18" w:rsidRDefault="0026729A" w:rsidP="0026729A">
      <w:pPr>
        <w:pStyle w:val="subsection2"/>
      </w:pPr>
      <w:r w:rsidRPr="00965C18">
        <w:t xml:space="preserve">assume that any </w:t>
      </w:r>
      <w:r w:rsidR="00442C70" w:rsidRPr="00442C70">
        <w:rPr>
          <w:position w:val="6"/>
          <w:sz w:val="16"/>
        </w:rPr>
        <w:t>*</w:t>
      </w:r>
      <w:r w:rsidRPr="00965C18">
        <w:t xml:space="preserve">independent Australian fund manager for the IMR entity is not a </w:t>
      </w:r>
      <w:r w:rsidR="00442C70" w:rsidRPr="00442C70">
        <w:rPr>
          <w:position w:val="6"/>
          <w:sz w:val="16"/>
        </w:rPr>
        <w:t>*</w:t>
      </w:r>
      <w:r w:rsidRPr="00965C18">
        <w:t>permanent establishment of the IMR entity.</w:t>
      </w:r>
    </w:p>
    <w:p w14:paraId="1C379AF0" w14:textId="139A3C25" w:rsidR="0026729A" w:rsidRPr="00965C18" w:rsidRDefault="0026729A" w:rsidP="0026729A">
      <w:pPr>
        <w:pStyle w:val="subsection"/>
      </w:pPr>
      <w:r w:rsidRPr="00965C18">
        <w:tab/>
        <w:t>(7)</w:t>
      </w:r>
      <w:r w:rsidRPr="00965C18">
        <w:tab/>
        <w:t xml:space="preserve">For the purposes of </w:t>
      </w:r>
      <w:r w:rsidR="001F75DF" w:rsidRPr="00965C18">
        <w:t>subparagraphs (</w:t>
      </w:r>
      <w:r w:rsidRPr="00965C18">
        <w:t xml:space="preserve">2)(a)(i) and (3)(c)(i), an entity is taken to be a resident of a country that has entered into an </w:t>
      </w:r>
      <w:r w:rsidR="00442C70" w:rsidRPr="00442C70">
        <w:rPr>
          <w:position w:val="6"/>
          <w:sz w:val="16"/>
        </w:rPr>
        <w:t>*</w:t>
      </w:r>
      <w:r w:rsidRPr="00965C18">
        <w:t>international tax agreement with Australia if the entity is such a resident within the meaning of that agreement.</w:t>
      </w:r>
    </w:p>
    <w:p w14:paraId="1C3F9A6B" w14:textId="48FA5D0F" w:rsidR="0026729A" w:rsidRPr="00965C18" w:rsidRDefault="0026729A" w:rsidP="00AA26F6">
      <w:pPr>
        <w:pStyle w:val="ActHead5"/>
      </w:pPr>
      <w:bookmarkStart w:id="881" w:name="_Toc201758502"/>
      <w:r w:rsidRPr="00965C18">
        <w:rPr>
          <w:rStyle w:val="CharSectno"/>
        </w:rPr>
        <w:lastRenderedPageBreak/>
        <w:t>842</w:t>
      </w:r>
      <w:r w:rsidR="00442C70">
        <w:rPr>
          <w:rStyle w:val="CharSectno"/>
        </w:rPr>
        <w:noBreakHyphen/>
      </w:r>
      <w:r w:rsidRPr="00965C18">
        <w:rPr>
          <w:rStyle w:val="CharSectno"/>
        </w:rPr>
        <w:t>220</w:t>
      </w:r>
      <w:r w:rsidRPr="00965C18">
        <w:t xml:space="preserve">  Meaning of </w:t>
      </w:r>
      <w:r w:rsidRPr="00965C18">
        <w:rPr>
          <w:i/>
        </w:rPr>
        <w:t>IMR entity</w:t>
      </w:r>
      <w:bookmarkEnd w:id="881"/>
    </w:p>
    <w:p w14:paraId="4F13BB4F" w14:textId="77777777" w:rsidR="0026729A" w:rsidRPr="00965C18" w:rsidRDefault="0026729A" w:rsidP="00AA26F6">
      <w:pPr>
        <w:pStyle w:val="subsection"/>
        <w:keepNext/>
        <w:keepLines/>
      </w:pPr>
      <w:r w:rsidRPr="00965C18">
        <w:tab/>
      </w:r>
      <w:r w:rsidRPr="00965C18">
        <w:tab/>
        <w:t xml:space="preserve">An entity is an </w:t>
      </w:r>
      <w:r w:rsidRPr="00965C18">
        <w:rPr>
          <w:b/>
          <w:i/>
        </w:rPr>
        <w:t>IMR entity</w:t>
      </w:r>
      <w:r w:rsidRPr="00965C18">
        <w:t xml:space="preserve"> for an income year if the entity:</w:t>
      </w:r>
    </w:p>
    <w:p w14:paraId="4305A7A1" w14:textId="77777777" w:rsidR="0026729A" w:rsidRPr="00965C18" w:rsidRDefault="0026729A" w:rsidP="00AA26F6">
      <w:pPr>
        <w:pStyle w:val="paragraph"/>
        <w:keepNext/>
        <w:keepLines/>
      </w:pPr>
      <w:r w:rsidRPr="00965C18">
        <w:tab/>
        <w:t>(a)</w:t>
      </w:r>
      <w:r w:rsidRPr="00965C18">
        <w:tab/>
        <w:t>is not an Australian resident at all times during the income year; and</w:t>
      </w:r>
    </w:p>
    <w:p w14:paraId="4AFCB4D6" w14:textId="2D13436A" w:rsidR="0026729A" w:rsidRPr="00965C18" w:rsidRDefault="0026729A" w:rsidP="00AA26F6">
      <w:pPr>
        <w:pStyle w:val="paragraph"/>
        <w:keepNext/>
        <w:keepLines/>
      </w:pPr>
      <w:r w:rsidRPr="00965C18">
        <w:tab/>
        <w:t>(b)</w:t>
      </w:r>
      <w:r w:rsidRPr="00965C18">
        <w:tab/>
        <w:t xml:space="preserve">is not a </w:t>
      </w:r>
      <w:r w:rsidR="00442C70" w:rsidRPr="00442C70">
        <w:rPr>
          <w:position w:val="6"/>
          <w:sz w:val="16"/>
        </w:rPr>
        <w:t>*</w:t>
      </w:r>
      <w:r w:rsidRPr="00965C18">
        <w:t>resident trust for CGT purposes for the income year.</w:t>
      </w:r>
    </w:p>
    <w:p w14:paraId="5BB25E6A" w14:textId="3C1AADDE" w:rsidR="0026729A" w:rsidRPr="00965C18" w:rsidRDefault="0026729A" w:rsidP="0026729A">
      <w:pPr>
        <w:pStyle w:val="ActHead5"/>
      </w:pPr>
      <w:bookmarkStart w:id="882" w:name="_Toc201758503"/>
      <w:r w:rsidRPr="00965C18">
        <w:rPr>
          <w:rStyle w:val="CharSectno"/>
        </w:rPr>
        <w:t>842</w:t>
      </w:r>
      <w:r w:rsidR="00442C70">
        <w:rPr>
          <w:rStyle w:val="CharSectno"/>
        </w:rPr>
        <w:noBreakHyphen/>
      </w:r>
      <w:r w:rsidRPr="00965C18">
        <w:rPr>
          <w:rStyle w:val="CharSectno"/>
        </w:rPr>
        <w:t>225</w:t>
      </w:r>
      <w:r w:rsidRPr="00965C18">
        <w:t xml:space="preserve">  Meaning of </w:t>
      </w:r>
      <w:r w:rsidRPr="00965C18">
        <w:rPr>
          <w:i/>
        </w:rPr>
        <w:t>IMR financial arrangement</w:t>
      </w:r>
      <w:bookmarkEnd w:id="882"/>
    </w:p>
    <w:p w14:paraId="64DCFF31" w14:textId="5890100B" w:rsidR="0026729A" w:rsidRPr="00965C18" w:rsidRDefault="0026729A" w:rsidP="0026729A">
      <w:pPr>
        <w:pStyle w:val="subsection"/>
      </w:pPr>
      <w:r w:rsidRPr="00965C18">
        <w:tab/>
        <w:t>(1)</w:t>
      </w:r>
      <w:r w:rsidRPr="00965C18">
        <w:tab/>
        <w:t xml:space="preserve">A </w:t>
      </w:r>
      <w:r w:rsidR="00442C70" w:rsidRPr="00442C70">
        <w:rPr>
          <w:position w:val="6"/>
          <w:sz w:val="16"/>
        </w:rPr>
        <w:t>*</w:t>
      </w:r>
      <w:r w:rsidRPr="00965C18">
        <w:t xml:space="preserve">financial arrangement is an </w:t>
      </w:r>
      <w:r w:rsidRPr="00965C18">
        <w:rPr>
          <w:b/>
          <w:i/>
        </w:rPr>
        <w:t>IMR financial arrangement</w:t>
      </w:r>
      <w:r w:rsidRPr="00965C18">
        <w:t xml:space="preserve"> unless it is or relates to a </w:t>
      </w:r>
      <w:r w:rsidR="00442C70" w:rsidRPr="00442C70">
        <w:rPr>
          <w:position w:val="6"/>
          <w:sz w:val="16"/>
        </w:rPr>
        <w:t>*</w:t>
      </w:r>
      <w:r w:rsidRPr="00965C18">
        <w:t>CGT asset that is:</w:t>
      </w:r>
    </w:p>
    <w:p w14:paraId="0D36F038" w14:textId="6B967225" w:rsidR="0026729A" w:rsidRPr="00965C18" w:rsidRDefault="0026729A" w:rsidP="0026729A">
      <w:pPr>
        <w:pStyle w:val="paragraph"/>
      </w:pPr>
      <w:r w:rsidRPr="00965C18">
        <w:tab/>
        <w:t>(a)</w:t>
      </w:r>
      <w:r w:rsidRPr="00965C18">
        <w:tab/>
      </w:r>
      <w:r w:rsidR="00442C70" w:rsidRPr="00442C70">
        <w:rPr>
          <w:position w:val="6"/>
          <w:sz w:val="16"/>
        </w:rPr>
        <w:t>*</w:t>
      </w:r>
      <w:r w:rsidRPr="00965C18">
        <w:t xml:space="preserve">taxable Australian real property (see </w:t>
      </w:r>
      <w:r w:rsidR="00940CC1">
        <w:t>section 8</w:t>
      </w:r>
      <w:r w:rsidRPr="00965C18">
        <w:t>55</w:t>
      </w:r>
      <w:r w:rsidR="00442C70">
        <w:noBreakHyphen/>
      </w:r>
      <w:r w:rsidRPr="00965C18">
        <w:t>20); or</w:t>
      </w:r>
    </w:p>
    <w:p w14:paraId="0FAA39A9" w14:textId="479A519F" w:rsidR="0026729A" w:rsidRPr="00965C18" w:rsidRDefault="0026729A" w:rsidP="0026729A">
      <w:pPr>
        <w:pStyle w:val="paragraph"/>
      </w:pPr>
      <w:r w:rsidRPr="00965C18">
        <w:tab/>
        <w:t>(b)</w:t>
      </w:r>
      <w:r w:rsidRPr="00965C18">
        <w:tab/>
        <w:t xml:space="preserve">an </w:t>
      </w:r>
      <w:r w:rsidR="00442C70" w:rsidRPr="00442C70">
        <w:rPr>
          <w:position w:val="6"/>
          <w:sz w:val="16"/>
        </w:rPr>
        <w:t>*</w:t>
      </w:r>
      <w:r w:rsidRPr="00965C18">
        <w:t xml:space="preserve">indirect Australian real property interest (see </w:t>
      </w:r>
      <w:r w:rsidR="00940CC1">
        <w:t>section 8</w:t>
      </w:r>
      <w:r w:rsidRPr="00965C18">
        <w:t>55</w:t>
      </w:r>
      <w:r w:rsidR="00442C70">
        <w:noBreakHyphen/>
      </w:r>
      <w:r w:rsidRPr="00965C18">
        <w:t>25).</w:t>
      </w:r>
    </w:p>
    <w:p w14:paraId="1072CD68" w14:textId="46F4BD29" w:rsidR="0026729A" w:rsidRPr="00965C18" w:rsidRDefault="0026729A" w:rsidP="0026729A">
      <w:pPr>
        <w:pStyle w:val="subsection"/>
      </w:pPr>
      <w:r w:rsidRPr="00965C18">
        <w:tab/>
        <w:t>(2)</w:t>
      </w:r>
      <w:r w:rsidRPr="00965C18">
        <w:tab/>
        <w:t xml:space="preserve">Without limiting </w:t>
      </w:r>
      <w:r w:rsidR="001F75DF" w:rsidRPr="00965C18">
        <w:t>subsection (</w:t>
      </w:r>
      <w:r w:rsidRPr="00965C18">
        <w:t>1), a sub</w:t>
      </w:r>
      <w:r w:rsidR="00442C70">
        <w:noBreakHyphen/>
      </w:r>
      <w:r w:rsidRPr="00965C18">
        <w:t xml:space="preserve">underwriting arrangement that is not a </w:t>
      </w:r>
      <w:r w:rsidR="00442C70" w:rsidRPr="00442C70">
        <w:rPr>
          <w:position w:val="6"/>
          <w:sz w:val="16"/>
        </w:rPr>
        <w:t>*</w:t>
      </w:r>
      <w:r w:rsidRPr="00965C18">
        <w:t xml:space="preserve">financial arrangement is an </w:t>
      </w:r>
      <w:r w:rsidRPr="00965C18">
        <w:rPr>
          <w:b/>
          <w:i/>
        </w:rPr>
        <w:t>IMR financial arrangement</w:t>
      </w:r>
      <w:r w:rsidRPr="00965C18">
        <w:t xml:space="preserve"> if it was entered into by an </w:t>
      </w:r>
      <w:r w:rsidR="00442C70" w:rsidRPr="00442C70">
        <w:rPr>
          <w:position w:val="6"/>
          <w:sz w:val="16"/>
        </w:rPr>
        <w:t>*</w:t>
      </w:r>
      <w:r w:rsidRPr="00965C18">
        <w:t xml:space="preserve">IMR entity for the purpose of providing for the entity to invest or trade in a financial arrangement that is an IMR financial arrangement under </w:t>
      </w:r>
      <w:r w:rsidR="001F75DF" w:rsidRPr="00965C18">
        <w:t>subsection (</w:t>
      </w:r>
      <w:r w:rsidRPr="00965C18">
        <w:t>1).</w:t>
      </w:r>
    </w:p>
    <w:p w14:paraId="1F3ECD6C" w14:textId="77777777" w:rsidR="0026729A" w:rsidRPr="00965C18" w:rsidRDefault="0026729A" w:rsidP="0026729A">
      <w:pPr>
        <w:pStyle w:val="ActHead4"/>
      </w:pPr>
      <w:bookmarkStart w:id="883" w:name="_Toc201758504"/>
      <w:r w:rsidRPr="00965C18">
        <w:t>IMR widely held entities</w:t>
      </w:r>
      <w:bookmarkEnd w:id="883"/>
    </w:p>
    <w:p w14:paraId="475B7C61" w14:textId="58962A9A" w:rsidR="0026729A" w:rsidRPr="00965C18" w:rsidRDefault="0026729A" w:rsidP="0026729A">
      <w:pPr>
        <w:pStyle w:val="ActHead5"/>
      </w:pPr>
      <w:bookmarkStart w:id="884" w:name="_Toc201758505"/>
      <w:r w:rsidRPr="00965C18">
        <w:rPr>
          <w:rStyle w:val="CharSectno"/>
        </w:rPr>
        <w:t>842</w:t>
      </w:r>
      <w:r w:rsidR="00442C70">
        <w:rPr>
          <w:rStyle w:val="CharSectno"/>
        </w:rPr>
        <w:noBreakHyphen/>
      </w:r>
      <w:r w:rsidRPr="00965C18">
        <w:rPr>
          <w:rStyle w:val="CharSectno"/>
        </w:rPr>
        <w:t>230</w:t>
      </w:r>
      <w:r w:rsidRPr="00965C18">
        <w:t xml:space="preserve">  Meaning of </w:t>
      </w:r>
      <w:r w:rsidRPr="00965C18">
        <w:rPr>
          <w:i/>
        </w:rPr>
        <w:t>IMR widely held entity</w:t>
      </w:r>
      <w:bookmarkEnd w:id="884"/>
    </w:p>
    <w:p w14:paraId="1BBF6E68" w14:textId="77777777" w:rsidR="0026729A" w:rsidRPr="00965C18" w:rsidRDefault="0026729A" w:rsidP="0026729A">
      <w:pPr>
        <w:pStyle w:val="subsection"/>
      </w:pPr>
      <w:r w:rsidRPr="00965C18">
        <w:tab/>
        <w:t>(1)</w:t>
      </w:r>
      <w:r w:rsidRPr="00965C18">
        <w:tab/>
        <w:t xml:space="preserve">An </w:t>
      </w:r>
      <w:r w:rsidRPr="00965C18">
        <w:rPr>
          <w:b/>
          <w:i/>
        </w:rPr>
        <w:t>IMR</w:t>
      </w:r>
      <w:r w:rsidRPr="00965C18">
        <w:t xml:space="preserve"> </w:t>
      </w:r>
      <w:r w:rsidRPr="00965C18">
        <w:rPr>
          <w:b/>
          <w:i/>
        </w:rPr>
        <w:t>widely held entity</w:t>
      </w:r>
      <w:r w:rsidRPr="00965C18">
        <w:t xml:space="preserve"> is any of the following:</w:t>
      </w:r>
    </w:p>
    <w:p w14:paraId="19FB451B" w14:textId="2C913C2B" w:rsidR="008F3C28" w:rsidRPr="00965C18" w:rsidRDefault="008F3C28" w:rsidP="008F3C28">
      <w:pPr>
        <w:pStyle w:val="paragraph"/>
      </w:pPr>
      <w:r w:rsidRPr="00965C18">
        <w:tab/>
        <w:t>(aa)</w:t>
      </w:r>
      <w:r w:rsidRPr="00965C18">
        <w:tab/>
        <w:t xml:space="preserve">a </w:t>
      </w:r>
      <w:r w:rsidR="00442C70" w:rsidRPr="00442C70">
        <w:rPr>
          <w:position w:val="6"/>
          <w:sz w:val="16"/>
        </w:rPr>
        <w:t>*</w:t>
      </w:r>
      <w:r w:rsidRPr="00965C18">
        <w:t>widely held entity;</w:t>
      </w:r>
    </w:p>
    <w:p w14:paraId="5796CE8F" w14:textId="1E236D89" w:rsidR="003D0C72" w:rsidRPr="00965C18" w:rsidRDefault="003D0C72" w:rsidP="003D0C72">
      <w:pPr>
        <w:pStyle w:val="paragraph"/>
      </w:pPr>
      <w:r w:rsidRPr="00965C18">
        <w:tab/>
        <w:t>(a)</w:t>
      </w:r>
      <w:r w:rsidRPr="00965C18">
        <w:tab/>
        <w:t>an entity that is covered by paragraph</w:t>
      </w:r>
      <w:r w:rsidR="001F75DF" w:rsidRPr="00965C18">
        <w:t> </w:t>
      </w:r>
      <w:r w:rsidRPr="00965C18">
        <w:t>275</w:t>
      </w:r>
      <w:r w:rsidR="00442C70">
        <w:noBreakHyphen/>
      </w:r>
      <w:r w:rsidRPr="00965C18">
        <w:t>20(4)(a), (b), (c), (d), (e), (g), (h)</w:t>
      </w:r>
      <w:r w:rsidR="00D93A6D" w:rsidRPr="00965C18">
        <w:t>, (i) or (ia)</w:t>
      </w:r>
      <w:r w:rsidRPr="00965C18">
        <w:t>;</w:t>
      </w:r>
    </w:p>
    <w:p w14:paraId="4F7F352A" w14:textId="77777777" w:rsidR="0026729A" w:rsidRPr="00965C18" w:rsidRDefault="0026729A" w:rsidP="0026729A">
      <w:pPr>
        <w:pStyle w:val="paragraph"/>
      </w:pPr>
      <w:r w:rsidRPr="00965C18">
        <w:tab/>
        <w:t>(c)</w:t>
      </w:r>
      <w:r w:rsidRPr="00965C18">
        <w:tab/>
        <w:t>an entity of a kind specified in regulations made for the purposes of this paragraph.</w:t>
      </w:r>
    </w:p>
    <w:p w14:paraId="5E2777B4" w14:textId="77777777" w:rsidR="0026729A" w:rsidRPr="00965C18" w:rsidRDefault="0026729A" w:rsidP="0026729A">
      <w:pPr>
        <w:pStyle w:val="subsection"/>
      </w:pPr>
      <w:r w:rsidRPr="00965C18">
        <w:tab/>
        <w:t>(2)</w:t>
      </w:r>
      <w:r w:rsidRPr="00965C18">
        <w:tab/>
      </w:r>
      <w:r w:rsidR="008F3C28" w:rsidRPr="00965C18">
        <w:t xml:space="preserve">An entity is a </w:t>
      </w:r>
      <w:r w:rsidR="008F3C28" w:rsidRPr="00965C18">
        <w:rPr>
          <w:b/>
          <w:i/>
        </w:rPr>
        <w:t>widely held entity</w:t>
      </w:r>
      <w:r w:rsidRPr="00965C18">
        <w:t xml:space="preserve"> if:</w:t>
      </w:r>
    </w:p>
    <w:p w14:paraId="2B28205D" w14:textId="77777777" w:rsidR="0026729A" w:rsidRPr="00965C18" w:rsidRDefault="0026729A" w:rsidP="0026729A">
      <w:pPr>
        <w:pStyle w:val="paragraph"/>
      </w:pPr>
      <w:r w:rsidRPr="00965C18">
        <w:tab/>
        <w:t>(a)</w:t>
      </w:r>
      <w:r w:rsidRPr="00965C18">
        <w:tab/>
        <w:t>either:</w:t>
      </w:r>
    </w:p>
    <w:p w14:paraId="3D6E5FCF" w14:textId="45DF6659" w:rsidR="0026729A" w:rsidRPr="00965C18" w:rsidRDefault="0026729A" w:rsidP="0026729A">
      <w:pPr>
        <w:pStyle w:val="paragraphsub"/>
      </w:pPr>
      <w:r w:rsidRPr="00965C18">
        <w:tab/>
        <w:t>(i)</w:t>
      </w:r>
      <w:r w:rsidRPr="00965C18">
        <w:tab/>
        <w:t xml:space="preserve">no other entity has a </w:t>
      </w:r>
      <w:r w:rsidR="00442C70" w:rsidRPr="00442C70">
        <w:rPr>
          <w:position w:val="6"/>
          <w:sz w:val="16"/>
        </w:rPr>
        <w:t>*</w:t>
      </w:r>
      <w:r w:rsidRPr="00965C18">
        <w:t xml:space="preserve">total participation interest in the entity of 20% or more (see </w:t>
      </w:r>
      <w:r w:rsidR="00940CC1">
        <w:t>section 8</w:t>
      </w:r>
      <w:r w:rsidRPr="00965C18">
        <w:t>42</w:t>
      </w:r>
      <w:r w:rsidR="00442C70">
        <w:noBreakHyphen/>
      </w:r>
      <w:r w:rsidRPr="00965C18">
        <w:t>235); or</w:t>
      </w:r>
    </w:p>
    <w:p w14:paraId="4E5E61BD" w14:textId="2C6F4163" w:rsidR="0026729A" w:rsidRPr="00965C18" w:rsidRDefault="0026729A" w:rsidP="0026729A">
      <w:pPr>
        <w:pStyle w:val="paragraphsub"/>
      </w:pPr>
      <w:r w:rsidRPr="00965C18">
        <w:lastRenderedPageBreak/>
        <w:tab/>
        <w:t>(ii)</w:t>
      </w:r>
      <w:r w:rsidRPr="00965C18">
        <w:tab/>
        <w:t xml:space="preserve">there are not 5 or fewer other entities the sum of whose total participation interests in the entity is 50% or more (see </w:t>
      </w:r>
      <w:r w:rsidR="00940CC1">
        <w:t>section 8</w:t>
      </w:r>
      <w:r w:rsidRPr="00965C18">
        <w:t>42</w:t>
      </w:r>
      <w:r w:rsidR="00442C70">
        <w:noBreakHyphen/>
      </w:r>
      <w:r w:rsidRPr="00965C18">
        <w:t>235); or</w:t>
      </w:r>
    </w:p>
    <w:p w14:paraId="15D86BD3" w14:textId="77777777" w:rsidR="0026729A" w:rsidRPr="00965C18" w:rsidRDefault="0026729A" w:rsidP="0026729A">
      <w:pPr>
        <w:pStyle w:val="paragraph"/>
      </w:pPr>
      <w:r w:rsidRPr="00965C18">
        <w:tab/>
        <w:t>(b)</w:t>
      </w:r>
      <w:r w:rsidRPr="00965C18">
        <w:tab/>
        <w:t xml:space="preserve">the entity has never satisfied the requirements of </w:t>
      </w:r>
      <w:r w:rsidR="001F75DF" w:rsidRPr="00965C18">
        <w:t>paragraph (</w:t>
      </w:r>
      <w:r w:rsidRPr="00965C18">
        <w:t>a), but investment in the entity is being actively marketed with the intention that the entity satisfies the requirements of that paragraph; or</w:t>
      </w:r>
    </w:p>
    <w:p w14:paraId="2AAD412A" w14:textId="77777777" w:rsidR="0026729A" w:rsidRPr="00965C18" w:rsidRDefault="0026729A" w:rsidP="0026729A">
      <w:pPr>
        <w:pStyle w:val="paragraph"/>
      </w:pPr>
      <w:r w:rsidRPr="00965C18">
        <w:tab/>
        <w:t>(c)</w:t>
      </w:r>
      <w:r w:rsidRPr="00965C18">
        <w:tab/>
        <w:t xml:space="preserve">the reason for failing to satisfy the requirements of </w:t>
      </w:r>
      <w:r w:rsidR="001F75DF" w:rsidRPr="00965C18">
        <w:t>paragraph (</w:t>
      </w:r>
      <w:r w:rsidRPr="00965C18">
        <w:t>a) relates to the entity’s activities and investments being wound down.</w:t>
      </w:r>
    </w:p>
    <w:p w14:paraId="53A9B4FC" w14:textId="115DFC9F" w:rsidR="0026729A" w:rsidRPr="00965C18" w:rsidRDefault="0026729A" w:rsidP="0026729A">
      <w:pPr>
        <w:pStyle w:val="ActHead5"/>
      </w:pPr>
      <w:bookmarkStart w:id="885" w:name="_Toc201758506"/>
      <w:r w:rsidRPr="00965C18">
        <w:rPr>
          <w:rStyle w:val="CharSectno"/>
        </w:rPr>
        <w:t>842</w:t>
      </w:r>
      <w:r w:rsidR="00442C70">
        <w:rPr>
          <w:rStyle w:val="CharSectno"/>
        </w:rPr>
        <w:noBreakHyphen/>
      </w:r>
      <w:r w:rsidRPr="00965C18">
        <w:rPr>
          <w:rStyle w:val="CharSectno"/>
        </w:rPr>
        <w:t>235</w:t>
      </w:r>
      <w:r w:rsidRPr="00965C18">
        <w:t xml:space="preserve">  Rules for determining total participation interests for the purposes of the widely held test</w:t>
      </w:r>
      <w:bookmarkEnd w:id="885"/>
    </w:p>
    <w:p w14:paraId="30910163" w14:textId="38CE2DCA" w:rsidR="0026729A" w:rsidRPr="00965C18" w:rsidRDefault="0026729A" w:rsidP="0026729A">
      <w:pPr>
        <w:pStyle w:val="subsection"/>
      </w:pPr>
      <w:r w:rsidRPr="00965C18">
        <w:tab/>
        <w:t>(1)</w:t>
      </w:r>
      <w:r w:rsidRPr="00965C18">
        <w:tab/>
        <w:t xml:space="preserve">For the purposes of </w:t>
      </w:r>
      <w:r w:rsidR="00940CC1">
        <w:t>subsection 8</w:t>
      </w:r>
      <w:r w:rsidRPr="00965C18">
        <w:t>42</w:t>
      </w:r>
      <w:r w:rsidR="00442C70">
        <w:noBreakHyphen/>
      </w:r>
      <w:r w:rsidRPr="00965C18">
        <w:t xml:space="preserve">230(2), apply the rules in this section in determining an entity’s </w:t>
      </w:r>
      <w:r w:rsidR="00442C70" w:rsidRPr="00442C70">
        <w:rPr>
          <w:position w:val="6"/>
          <w:sz w:val="16"/>
        </w:rPr>
        <w:t>*</w:t>
      </w:r>
      <w:r w:rsidRPr="00965C18">
        <w:t xml:space="preserve">total participation interest in another entity (the </w:t>
      </w:r>
      <w:r w:rsidRPr="00965C18">
        <w:rPr>
          <w:b/>
          <w:i/>
        </w:rPr>
        <w:t>test entity</w:t>
      </w:r>
      <w:r w:rsidRPr="00965C18">
        <w:t>).</w:t>
      </w:r>
    </w:p>
    <w:p w14:paraId="45EF04A3" w14:textId="0880EE8B" w:rsidR="0026729A" w:rsidRPr="00965C18" w:rsidRDefault="0026729A" w:rsidP="0026729A">
      <w:pPr>
        <w:pStyle w:val="subsection"/>
      </w:pPr>
      <w:r w:rsidRPr="00965C18">
        <w:tab/>
        <w:t>(2)</w:t>
      </w:r>
      <w:r w:rsidRPr="00965C18">
        <w:tab/>
        <w:t xml:space="preserve">If an entity has, through one or more interposed entities, an </w:t>
      </w:r>
      <w:r w:rsidR="00442C70" w:rsidRPr="00442C70">
        <w:rPr>
          <w:position w:val="6"/>
          <w:sz w:val="16"/>
        </w:rPr>
        <w:t>*</w:t>
      </w:r>
      <w:r w:rsidRPr="00965C18">
        <w:t xml:space="preserve">indirect participation interest in the test entity, treat each of those interposed entities as having a </w:t>
      </w:r>
      <w:r w:rsidR="00442C70" w:rsidRPr="00442C70">
        <w:rPr>
          <w:position w:val="6"/>
          <w:sz w:val="16"/>
        </w:rPr>
        <w:t>*</w:t>
      </w:r>
      <w:r w:rsidRPr="00965C18">
        <w:t>total participation interest in the test entity of nil.</w:t>
      </w:r>
    </w:p>
    <w:p w14:paraId="7D91BA9A" w14:textId="18CBB564" w:rsidR="0026729A" w:rsidRPr="00965C18" w:rsidRDefault="0026729A" w:rsidP="0026729A">
      <w:pPr>
        <w:pStyle w:val="subsection"/>
      </w:pPr>
      <w:r w:rsidRPr="00965C18">
        <w:tab/>
        <w:t>(3)</w:t>
      </w:r>
      <w:r w:rsidRPr="00965C18">
        <w:tab/>
        <w:t xml:space="preserve">If the test entity is a trust, do not treat an object of the trust as having a </w:t>
      </w:r>
      <w:r w:rsidR="00442C70" w:rsidRPr="00442C70">
        <w:rPr>
          <w:position w:val="6"/>
          <w:sz w:val="16"/>
        </w:rPr>
        <w:t>*</w:t>
      </w:r>
      <w:r w:rsidRPr="00965C18">
        <w:t xml:space="preserve">direct participation interest or </w:t>
      </w:r>
      <w:r w:rsidR="00442C70" w:rsidRPr="00442C70">
        <w:rPr>
          <w:position w:val="6"/>
          <w:sz w:val="16"/>
        </w:rPr>
        <w:t>*</w:t>
      </w:r>
      <w:r w:rsidRPr="00965C18">
        <w:t>indirect participation interest in the test entity.</w:t>
      </w:r>
    </w:p>
    <w:p w14:paraId="5AB09A88" w14:textId="77777777" w:rsidR="0026729A" w:rsidRPr="00965C18" w:rsidRDefault="0026729A" w:rsidP="0026729A">
      <w:pPr>
        <w:pStyle w:val="subsection"/>
      </w:pPr>
      <w:r w:rsidRPr="00965C18">
        <w:tab/>
        <w:t>(4)</w:t>
      </w:r>
      <w:r w:rsidRPr="00965C18">
        <w:tab/>
        <w:t xml:space="preserve">Treat the following (the </w:t>
      </w:r>
      <w:r w:rsidRPr="00965C18">
        <w:rPr>
          <w:b/>
          <w:i/>
        </w:rPr>
        <w:t>affiliated entities</w:t>
      </w:r>
      <w:r w:rsidRPr="00965C18">
        <w:t>):</w:t>
      </w:r>
    </w:p>
    <w:p w14:paraId="44254586" w14:textId="77777777" w:rsidR="0026729A" w:rsidRPr="00965C18" w:rsidRDefault="0026729A" w:rsidP="0026729A">
      <w:pPr>
        <w:pStyle w:val="paragraph"/>
      </w:pPr>
      <w:r w:rsidRPr="00965C18">
        <w:tab/>
        <w:t>(a)</w:t>
      </w:r>
      <w:r w:rsidRPr="00965C18">
        <w:tab/>
        <w:t>an entity;</w:t>
      </w:r>
    </w:p>
    <w:p w14:paraId="64E8F1A8" w14:textId="7BEB10C8" w:rsidR="0026729A" w:rsidRPr="00965C18" w:rsidRDefault="0026729A" w:rsidP="0026729A">
      <w:pPr>
        <w:pStyle w:val="paragraph"/>
      </w:pPr>
      <w:r w:rsidRPr="00965C18">
        <w:tab/>
        <w:t>(b)</w:t>
      </w:r>
      <w:r w:rsidRPr="00965C18">
        <w:tab/>
        <w:t xml:space="preserve">each of the entity’s </w:t>
      </w:r>
      <w:r w:rsidR="00442C70" w:rsidRPr="00442C70">
        <w:rPr>
          <w:position w:val="6"/>
          <w:sz w:val="16"/>
        </w:rPr>
        <w:t>*</w:t>
      </w:r>
      <w:r w:rsidRPr="00965C18">
        <w:t>affiliates;</w:t>
      </w:r>
    </w:p>
    <w:p w14:paraId="578B9AEA" w14:textId="77777777" w:rsidR="0026729A" w:rsidRPr="00965C18" w:rsidRDefault="0026729A" w:rsidP="0026729A">
      <w:pPr>
        <w:pStyle w:val="subsection2"/>
      </w:pPr>
      <w:r w:rsidRPr="00965C18">
        <w:t>as together being one entity, that has all of the interests and rights of the affiliated entities.</w:t>
      </w:r>
    </w:p>
    <w:p w14:paraId="21C2D787" w14:textId="77777777" w:rsidR="0026729A" w:rsidRPr="00965C18" w:rsidRDefault="0026729A" w:rsidP="0026729A">
      <w:pPr>
        <w:pStyle w:val="notetext"/>
      </w:pPr>
      <w:r w:rsidRPr="00965C18">
        <w:t>Note:</w:t>
      </w:r>
      <w:r w:rsidRPr="00965C18">
        <w:tab/>
        <w:t>Such interests and rights may give rise to a participation interest in the test entity.</w:t>
      </w:r>
    </w:p>
    <w:p w14:paraId="4AD32BB0" w14:textId="77777777" w:rsidR="0026729A" w:rsidRPr="00965C18" w:rsidRDefault="0026729A" w:rsidP="0026729A">
      <w:pPr>
        <w:pStyle w:val="subsection"/>
      </w:pPr>
      <w:r w:rsidRPr="00965C18">
        <w:tab/>
        <w:t>(5)</w:t>
      </w:r>
      <w:r w:rsidRPr="00965C18">
        <w:tab/>
        <w:t xml:space="preserve">If an entity (the </w:t>
      </w:r>
      <w:r w:rsidRPr="00965C18">
        <w:rPr>
          <w:b/>
          <w:i/>
        </w:rPr>
        <w:t>nominee</w:t>
      </w:r>
      <w:r w:rsidRPr="00965C18">
        <w:t>) has interests and rights in the capacity of nominee of another entity:</w:t>
      </w:r>
    </w:p>
    <w:p w14:paraId="223FCA05" w14:textId="77777777" w:rsidR="0026729A" w:rsidRPr="00965C18" w:rsidRDefault="0026729A" w:rsidP="0026729A">
      <w:pPr>
        <w:pStyle w:val="paragraph"/>
      </w:pPr>
      <w:r w:rsidRPr="00965C18">
        <w:tab/>
        <w:t>(a)</w:t>
      </w:r>
      <w:r w:rsidRPr="00965C18">
        <w:tab/>
        <w:t xml:space="preserve">treat the nominee as </w:t>
      </w:r>
      <w:r w:rsidRPr="00965C18">
        <w:rPr>
          <w:i/>
        </w:rPr>
        <w:t>not</w:t>
      </w:r>
      <w:r w:rsidRPr="00965C18">
        <w:t xml:space="preserve"> having those interests and rights; and</w:t>
      </w:r>
    </w:p>
    <w:p w14:paraId="0435D572" w14:textId="77777777" w:rsidR="0026729A" w:rsidRPr="00965C18" w:rsidRDefault="0026729A" w:rsidP="0026729A">
      <w:pPr>
        <w:pStyle w:val="paragraph"/>
      </w:pPr>
      <w:r w:rsidRPr="00965C18">
        <w:lastRenderedPageBreak/>
        <w:tab/>
        <w:t>(b)</w:t>
      </w:r>
      <w:r w:rsidRPr="00965C18">
        <w:tab/>
        <w:t>instead, treat the other entity as having those interests and rights (in addition to the other entity’s interests and rights apart from this subsection).</w:t>
      </w:r>
    </w:p>
    <w:p w14:paraId="204A2FA9" w14:textId="4704EFF9" w:rsidR="0026729A" w:rsidRPr="00965C18" w:rsidRDefault="0026729A" w:rsidP="0026729A">
      <w:pPr>
        <w:pStyle w:val="subsection"/>
      </w:pPr>
      <w:r w:rsidRPr="00965C18">
        <w:tab/>
        <w:t>(6)</w:t>
      </w:r>
      <w:r w:rsidRPr="00965C18">
        <w:tab/>
        <w:t xml:space="preserve">If an entity that has a </w:t>
      </w:r>
      <w:r w:rsidR="00442C70" w:rsidRPr="00442C70">
        <w:rPr>
          <w:position w:val="6"/>
          <w:sz w:val="16"/>
        </w:rPr>
        <w:t>*</w:t>
      </w:r>
      <w:r w:rsidRPr="00965C18">
        <w:t xml:space="preserve">direct participation interest or </w:t>
      </w:r>
      <w:r w:rsidR="00442C70" w:rsidRPr="00442C70">
        <w:rPr>
          <w:position w:val="6"/>
          <w:sz w:val="16"/>
        </w:rPr>
        <w:t>*</w:t>
      </w:r>
      <w:r w:rsidRPr="00965C18">
        <w:t>indirect participation interest in the test entity is an entity covered by:</w:t>
      </w:r>
    </w:p>
    <w:p w14:paraId="5913378A" w14:textId="7C41EBB8" w:rsidR="008F3C28" w:rsidRPr="00965C18" w:rsidRDefault="008F3C28" w:rsidP="008F3C28">
      <w:pPr>
        <w:pStyle w:val="paragraph"/>
      </w:pPr>
      <w:r w:rsidRPr="00965C18">
        <w:tab/>
        <w:t>(a)</w:t>
      </w:r>
      <w:r w:rsidRPr="00965C18">
        <w:tab/>
      </w:r>
      <w:r w:rsidR="00940CC1">
        <w:t>paragraph 8</w:t>
      </w:r>
      <w:r w:rsidRPr="00965C18">
        <w:t>42</w:t>
      </w:r>
      <w:r w:rsidR="00442C70">
        <w:noBreakHyphen/>
      </w:r>
      <w:r w:rsidRPr="00965C18">
        <w:t>230(1)(a), (b) or (c); or</w:t>
      </w:r>
    </w:p>
    <w:p w14:paraId="51469E78" w14:textId="0D20D0A5" w:rsidR="0026729A" w:rsidRPr="00965C18" w:rsidRDefault="0026729A" w:rsidP="0026729A">
      <w:pPr>
        <w:pStyle w:val="paragraph"/>
      </w:pPr>
      <w:r w:rsidRPr="00965C18">
        <w:tab/>
        <w:t>(b)</w:t>
      </w:r>
      <w:r w:rsidRPr="00965C18">
        <w:tab/>
      </w:r>
      <w:r w:rsidR="003D0C72" w:rsidRPr="00965C18">
        <w:t>paragraph</w:t>
      </w:r>
      <w:r w:rsidR="001F75DF" w:rsidRPr="00965C18">
        <w:t> </w:t>
      </w:r>
      <w:r w:rsidR="003D0C72" w:rsidRPr="00965C18">
        <w:t>275</w:t>
      </w:r>
      <w:r w:rsidR="00442C70">
        <w:noBreakHyphen/>
      </w:r>
      <w:r w:rsidR="003D0C72" w:rsidRPr="00965C18">
        <w:t>20(4)(f)</w:t>
      </w:r>
      <w:r w:rsidRPr="00965C18">
        <w:t xml:space="preserve"> (foreign collective investment vehicles with a wide membership);</w:t>
      </w:r>
    </w:p>
    <w:p w14:paraId="1D3A4CAB" w14:textId="2824EFAB" w:rsidR="0026729A" w:rsidRPr="00965C18" w:rsidRDefault="0026729A" w:rsidP="0026729A">
      <w:pPr>
        <w:pStyle w:val="subsection2"/>
      </w:pPr>
      <w:r w:rsidRPr="00965C18">
        <w:t xml:space="preserve">treat the entity’s </w:t>
      </w:r>
      <w:r w:rsidR="00442C70" w:rsidRPr="00442C70">
        <w:rPr>
          <w:position w:val="6"/>
          <w:sz w:val="16"/>
        </w:rPr>
        <w:t>*</w:t>
      </w:r>
      <w:r w:rsidRPr="00965C18">
        <w:t>total participation interest in the test entity as nil.</w:t>
      </w:r>
    </w:p>
    <w:p w14:paraId="609C0540" w14:textId="6EC8BD19" w:rsidR="0026729A" w:rsidRPr="00965C18" w:rsidRDefault="0026729A" w:rsidP="0026729A">
      <w:pPr>
        <w:pStyle w:val="subsection"/>
      </w:pPr>
      <w:r w:rsidRPr="00965C18">
        <w:tab/>
        <w:t>(7)</w:t>
      </w:r>
      <w:r w:rsidRPr="00965C18">
        <w:tab/>
        <w:t xml:space="preserve">The application of </w:t>
      </w:r>
      <w:r w:rsidR="001F75DF" w:rsidRPr="00965C18">
        <w:t>subsection (</w:t>
      </w:r>
      <w:r w:rsidRPr="00965C18">
        <w:t xml:space="preserve">6) to an entity that has a </w:t>
      </w:r>
      <w:r w:rsidR="00442C70" w:rsidRPr="00442C70">
        <w:rPr>
          <w:position w:val="6"/>
          <w:sz w:val="16"/>
        </w:rPr>
        <w:t>*</w:t>
      </w:r>
      <w:r w:rsidRPr="00965C18">
        <w:t xml:space="preserve">direct participation interest or </w:t>
      </w:r>
      <w:r w:rsidR="00442C70" w:rsidRPr="00442C70">
        <w:rPr>
          <w:position w:val="6"/>
          <w:sz w:val="16"/>
        </w:rPr>
        <w:t>*</w:t>
      </w:r>
      <w:r w:rsidRPr="00965C18">
        <w:t xml:space="preserve">indirect participation interest in the test entity does not affect the </w:t>
      </w:r>
      <w:r w:rsidR="00442C70" w:rsidRPr="00442C70">
        <w:rPr>
          <w:position w:val="6"/>
          <w:sz w:val="16"/>
        </w:rPr>
        <w:t>*</w:t>
      </w:r>
      <w:r w:rsidRPr="00965C18">
        <w:t>total participation interest in the test entity of any other entity that has a direct participation interest or indirect participation interest in the test entity.</w:t>
      </w:r>
    </w:p>
    <w:p w14:paraId="5C824CE1" w14:textId="1D733871" w:rsidR="0026729A" w:rsidRPr="00965C18" w:rsidRDefault="0026729A" w:rsidP="0026729A">
      <w:pPr>
        <w:pStyle w:val="subsection"/>
      </w:pPr>
      <w:r w:rsidRPr="00965C18">
        <w:tab/>
        <w:t>(8)</w:t>
      </w:r>
      <w:r w:rsidRPr="00965C18">
        <w:tab/>
        <w:t xml:space="preserve">In determining a </w:t>
      </w:r>
      <w:r w:rsidR="00442C70" w:rsidRPr="00442C70">
        <w:rPr>
          <w:position w:val="6"/>
          <w:sz w:val="16"/>
        </w:rPr>
        <w:t>*</w:t>
      </w:r>
      <w:r w:rsidRPr="00965C18">
        <w:t>direct participation interest of one entity in another entity, disregard paragraph</w:t>
      </w:r>
      <w:r w:rsidR="001F75DF" w:rsidRPr="00965C18">
        <w:t> </w:t>
      </w:r>
      <w:r w:rsidRPr="00965C18">
        <w:t xml:space="preserve">350(1)(b) of the </w:t>
      </w:r>
      <w:r w:rsidRPr="00965C18">
        <w:rPr>
          <w:i/>
        </w:rPr>
        <w:t>Income Tax Assessment Act 1936</w:t>
      </w:r>
      <w:r w:rsidRPr="00965C18">
        <w:t xml:space="preserve"> (rights of shareholders to vote or participate in certain decision</w:t>
      </w:r>
      <w:r w:rsidR="00442C70">
        <w:noBreakHyphen/>
      </w:r>
      <w:r w:rsidRPr="00965C18">
        <w:t>making).</w:t>
      </w:r>
    </w:p>
    <w:p w14:paraId="0DCC2B68" w14:textId="540B3078" w:rsidR="0026729A" w:rsidRPr="00965C18" w:rsidRDefault="0026729A" w:rsidP="0026729A">
      <w:pPr>
        <w:pStyle w:val="subsection"/>
      </w:pPr>
      <w:r w:rsidRPr="00965C18">
        <w:tab/>
        <w:t>(9)</w:t>
      </w:r>
      <w:r w:rsidRPr="00965C18">
        <w:tab/>
        <w:t xml:space="preserve">If the test entity is an </w:t>
      </w:r>
      <w:r w:rsidR="00442C70" w:rsidRPr="00442C70">
        <w:rPr>
          <w:position w:val="6"/>
          <w:sz w:val="16"/>
        </w:rPr>
        <w:t>*</w:t>
      </w:r>
      <w:r w:rsidRPr="00965C18">
        <w:t xml:space="preserve">IMR entity and another entity is an independent fund manager for the test entity, in determining the </w:t>
      </w:r>
      <w:r w:rsidR="00442C70" w:rsidRPr="00442C70">
        <w:rPr>
          <w:position w:val="6"/>
          <w:sz w:val="16"/>
        </w:rPr>
        <w:t>*</w:t>
      </w:r>
      <w:r w:rsidRPr="00965C18">
        <w:t xml:space="preserve">total participation interest of the other entity, or any entity </w:t>
      </w:r>
      <w:r w:rsidR="00442C70" w:rsidRPr="00442C70">
        <w:rPr>
          <w:position w:val="6"/>
          <w:sz w:val="16"/>
        </w:rPr>
        <w:t>*</w:t>
      </w:r>
      <w:r w:rsidRPr="00965C18">
        <w:t>connected with the other entity, in the test entity, disregard any direct or indirect entitlements (including contingent entitlements) of the other entity, or connected entity, to remuneration from the test entity:</w:t>
      </w:r>
    </w:p>
    <w:p w14:paraId="6CA9FC2F" w14:textId="70B471A8" w:rsidR="0026729A" w:rsidRPr="00965C18" w:rsidRDefault="0026729A" w:rsidP="0026729A">
      <w:pPr>
        <w:pStyle w:val="paragraph"/>
      </w:pPr>
      <w:r w:rsidRPr="00965C18">
        <w:tab/>
        <w:t>(a)</w:t>
      </w:r>
      <w:r w:rsidRPr="00965C18">
        <w:tab/>
        <w:t xml:space="preserve">to the extent that the remuneration is subject to income tax in relation to the income year for which the consequences (if any) under </w:t>
      </w:r>
      <w:r w:rsidR="00940CC1">
        <w:t>subsection 8</w:t>
      </w:r>
      <w:r w:rsidRPr="00965C18">
        <w:t>42</w:t>
      </w:r>
      <w:r w:rsidR="00442C70">
        <w:noBreakHyphen/>
      </w:r>
      <w:r w:rsidRPr="00965C18">
        <w:t>215(1) or (2) are being determined in relation to the test entity; and</w:t>
      </w:r>
    </w:p>
    <w:p w14:paraId="503C9B3F" w14:textId="1B71BF1B" w:rsidR="0026729A" w:rsidRPr="00965C18" w:rsidRDefault="0026729A" w:rsidP="0026729A">
      <w:pPr>
        <w:pStyle w:val="paragraph"/>
      </w:pPr>
      <w:r w:rsidRPr="00965C18">
        <w:tab/>
        <w:t>(b)</w:t>
      </w:r>
      <w:r w:rsidRPr="00965C18">
        <w:tab/>
        <w:t xml:space="preserve">to the extent that the remuneration is subject to taxation in relation to that income year under a </w:t>
      </w:r>
      <w:r w:rsidR="00442C70" w:rsidRPr="00442C70">
        <w:rPr>
          <w:position w:val="6"/>
          <w:sz w:val="16"/>
        </w:rPr>
        <w:t>*</w:t>
      </w:r>
      <w:r w:rsidRPr="00965C18">
        <w:t>foreign law.</w:t>
      </w:r>
    </w:p>
    <w:p w14:paraId="401CA99C" w14:textId="77777777" w:rsidR="0026729A" w:rsidRPr="00965C18" w:rsidRDefault="0026729A" w:rsidP="0026729A">
      <w:pPr>
        <w:pStyle w:val="notetext"/>
      </w:pPr>
      <w:r w:rsidRPr="00965C18">
        <w:t>Example:</w:t>
      </w:r>
      <w:r w:rsidRPr="00965C18">
        <w:tab/>
        <w:t>Assume that 4 entities have interests in an IMR entity, as follows:</w:t>
      </w:r>
    </w:p>
    <w:p w14:paraId="26A3AAD4" w14:textId="77777777" w:rsidR="0026729A" w:rsidRPr="00965C18" w:rsidRDefault="0026729A" w:rsidP="0026729A">
      <w:pPr>
        <w:pStyle w:val="notepara"/>
      </w:pPr>
      <w:r w:rsidRPr="00965C18">
        <w:t>(a)</w:t>
      </w:r>
      <w:r w:rsidRPr="00965C18">
        <w:tab/>
        <w:t>a life insurance company has a 55% interest;</w:t>
      </w:r>
    </w:p>
    <w:p w14:paraId="6FDD42BB" w14:textId="77777777" w:rsidR="0026729A" w:rsidRPr="00965C18" w:rsidRDefault="0026729A" w:rsidP="0026729A">
      <w:pPr>
        <w:pStyle w:val="notepara"/>
      </w:pPr>
      <w:r w:rsidRPr="00965C18">
        <w:t>(b)</w:t>
      </w:r>
      <w:r w:rsidRPr="00965C18">
        <w:tab/>
        <w:t>an endowment fund has a 5% interest;</w:t>
      </w:r>
    </w:p>
    <w:p w14:paraId="1655F739" w14:textId="77777777" w:rsidR="0026729A" w:rsidRPr="00965C18" w:rsidRDefault="0026729A" w:rsidP="0026729A">
      <w:pPr>
        <w:pStyle w:val="notepara"/>
      </w:pPr>
      <w:r w:rsidRPr="00965C18">
        <w:lastRenderedPageBreak/>
        <w:t>(c)</w:t>
      </w:r>
      <w:r w:rsidRPr="00965C18">
        <w:tab/>
        <w:t>company A has a 25% interest. It has 2 shareholders (who are not affiliated): shareholder Y holds 60% of the shares and shareholder Z holds 40%;</w:t>
      </w:r>
    </w:p>
    <w:p w14:paraId="7AF9FFC6" w14:textId="77777777" w:rsidR="0026729A" w:rsidRPr="00965C18" w:rsidRDefault="0026729A" w:rsidP="0026729A">
      <w:pPr>
        <w:pStyle w:val="notepara"/>
      </w:pPr>
      <w:r w:rsidRPr="00965C18">
        <w:t>(d)</w:t>
      </w:r>
      <w:r w:rsidRPr="00965C18">
        <w:tab/>
        <w:t>company B has a 15% interest. It has several shareholders.</w:t>
      </w:r>
    </w:p>
    <w:p w14:paraId="63D6465D" w14:textId="77777777" w:rsidR="0026729A" w:rsidRPr="00965C18" w:rsidRDefault="0026729A" w:rsidP="0026729A">
      <w:pPr>
        <w:pStyle w:val="notetext"/>
      </w:pPr>
      <w:r w:rsidRPr="00965C18">
        <w:tab/>
        <w:t>The IMR entity is an IMR widely held entity because:</w:t>
      </w:r>
    </w:p>
    <w:p w14:paraId="2E564C4E" w14:textId="398DD2F5" w:rsidR="0026729A" w:rsidRPr="00965C18" w:rsidRDefault="0026729A" w:rsidP="0026729A">
      <w:pPr>
        <w:pStyle w:val="notepara"/>
      </w:pPr>
      <w:r w:rsidRPr="00965C18">
        <w:t>(e)</w:t>
      </w:r>
      <w:r w:rsidRPr="00965C18">
        <w:tab/>
        <w:t xml:space="preserve">under </w:t>
      </w:r>
      <w:r w:rsidR="00940CC1">
        <w:t>subsection 8</w:t>
      </w:r>
      <w:r w:rsidRPr="00965C18">
        <w:t>42</w:t>
      </w:r>
      <w:r w:rsidR="00442C70">
        <w:noBreakHyphen/>
      </w:r>
      <w:r w:rsidRPr="00965C18">
        <w:t xml:space="preserve">235(6), the life insurance company has a total participation interest of nil, as it is covered by </w:t>
      </w:r>
      <w:r w:rsidR="003D0C72" w:rsidRPr="00965C18">
        <w:t>paragraph</w:t>
      </w:r>
      <w:r w:rsidR="001F75DF" w:rsidRPr="00965C18">
        <w:t> </w:t>
      </w:r>
      <w:r w:rsidR="003D0C72" w:rsidRPr="00965C18">
        <w:t>275</w:t>
      </w:r>
      <w:r w:rsidR="00442C70">
        <w:noBreakHyphen/>
      </w:r>
      <w:r w:rsidR="003D0C72" w:rsidRPr="00965C18">
        <w:t>20(4)(a)</w:t>
      </w:r>
      <w:r w:rsidRPr="00965C18">
        <w:t>; and</w:t>
      </w:r>
    </w:p>
    <w:p w14:paraId="3FBA231A" w14:textId="684EB505" w:rsidR="0026729A" w:rsidRPr="00965C18" w:rsidRDefault="0026729A" w:rsidP="0026729A">
      <w:pPr>
        <w:pStyle w:val="notepara"/>
      </w:pPr>
      <w:r w:rsidRPr="00965C18">
        <w:t>(f)</w:t>
      </w:r>
      <w:r w:rsidRPr="00965C18">
        <w:tab/>
        <w:t>the endowment fund has a total participation interest below the 20% threshold in sub</w:t>
      </w:r>
      <w:r w:rsidR="00940CC1">
        <w:t>paragraph 8</w:t>
      </w:r>
      <w:r w:rsidRPr="00965C18">
        <w:t>42</w:t>
      </w:r>
      <w:r w:rsidR="00442C70">
        <w:noBreakHyphen/>
      </w:r>
      <w:r w:rsidRPr="00965C18">
        <w:t>230(2)(a)(i); and</w:t>
      </w:r>
    </w:p>
    <w:p w14:paraId="62E18352" w14:textId="04168438" w:rsidR="0026729A" w:rsidRPr="00965C18" w:rsidRDefault="0026729A" w:rsidP="0026729A">
      <w:pPr>
        <w:pStyle w:val="notepara"/>
      </w:pPr>
      <w:r w:rsidRPr="00965C18">
        <w:t>(g)</w:t>
      </w:r>
      <w:r w:rsidRPr="00965C18">
        <w:tab/>
        <w:t xml:space="preserve">under </w:t>
      </w:r>
      <w:r w:rsidR="00940CC1">
        <w:t>subsection 8</w:t>
      </w:r>
      <w:r w:rsidRPr="00965C18">
        <w:t>42</w:t>
      </w:r>
      <w:r w:rsidR="00442C70">
        <w:noBreakHyphen/>
      </w:r>
      <w:r w:rsidRPr="00965C18">
        <w:t>235(2), company A’s 25% interest is divided between shareholder Y (15%) and shareholder Z (10%), and company A is treated as having a total participation interest in the IMR entity of nil; and</w:t>
      </w:r>
    </w:p>
    <w:p w14:paraId="0077C9B1" w14:textId="77777777" w:rsidR="0026729A" w:rsidRPr="00965C18" w:rsidRDefault="0026729A" w:rsidP="0026729A">
      <w:pPr>
        <w:pStyle w:val="notepara"/>
      </w:pPr>
      <w:r w:rsidRPr="00965C18">
        <w:t>(h)</w:t>
      </w:r>
      <w:r w:rsidRPr="00965C18">
        <w:tab/>
        <w:t>company B’s 15% interest is below the 20% threshold, so none of its shareholders can have a total participation interest above that threshold. (In these circumstances, it is not necessary to determine the total participation interests for each of those shareholders.)</w:t>
      </w:r>
    </w:p>
    <w:p w14:paraId="0E814A2B" w14:textId="649506A2" w:rsidR="0026729A" w:rsidRPr="00965C18" w:rsidRDefault="0026729A" w:rsidP="0026729A">
      <w:pPr>
        <w:pStyle w:val="notetext"/>
      </w:pPr>
      <w:r w:rsidRPr="00965C18">
        <w:tab/>
        <w:t>(Treating the life insurance company’s 55% interest as a total participation interest of nil ensures that no summing of the other total participation interest can exceed the 50% threshold in sub</w:t>
      </w:r>
      <w:r w:rsidR="00940CC1">
        <w:t>paragraph 8</w:t>
      </w:r>
      <w:r w:rsidRPr="00965C18">
        <w:t>42</w:t>
      </w:r>
      <w:r w:rsidR="00442C70">
        <w:noBreakHyphen/>
      </w:r>
      <w:r w:rsidRPr="00965C18">
        <w:t>230(2)(a)(ii).)</w:t>
      </w:r>
    </w:p>
    <w:p w14:paraId="11071650" w14:textId="73242A59" w:rsidR="0026729A" w:rsidRPr="00965C18" w:rsidRDefault="0026729A" w:rsidP="0026729A">
      <w:pPr>
        <w:pStyle w:val="ActHead5"/>
      </w:pPr>
      <w:bookmarkStart w:id="886" w:name="_Toc201758507"/>
      <w:r w:rsidRPr="00965C18">
        <w:rPr>
          <w:rStyle w:val="CharSectno"/>
        </w:rPr>
        <w:t>842</w:t>
      </w:r>
      <w:r w:rsidR="00442C70">
        <w:rPr>
          <w:rStyle w:val="CharSectno"/>
        </w:rPr>
        <w:noBreakHyphen/>
      </w:r>
      <w:r w:rsidRPr="00965C18">
        <w:rPr>
          <w:rStyle w:val="CharSectno"/>
        </w:rPr>
        <w:t>240</w:t>
      </w:r>
      <w:r w:rsidRPr="00965C18">
        <w:t xml:space="preserve">  Extended meaning of </w:t>
      </w:r>
      <w:r w:rsidRPr="00965C18">
        <w:rPr>
          <w:i/>
        </w:rPr>
        <w:t>IMR</w:t>
      </w:r>
      <w:r w:rsidRPr="00965C18">
        <w:t xml:space="preserve"> </w:t>
      </w:r>
      <w:r w:rsidRPr="00965C18">
        <w:rPr>
          <w:i/>
        </w:rPr>
        <w:t>widely held entity</w:t>
      </w:r>
      <w:r w:rsidRPr="00965C18">
        <w:t>—temporary circumstances outside entity’s control</w:t>
      </w:r>
      <w:bookmarkEnd w:id="886"/>
    </w:p>
    <w:p w14:paraId="57EFAD00" w14:textId="0BB30225" w:rsidR="0026729A" w:rsidRPr="00965C18" w:rsidRDefault="0026729A" w:rsidP="0026729A">
      <w:pPr>
        <w:pStyle w:val="subsection"/>
        <w:rPr>
          <w:i/>
        </w:rPr>
      </w:pPr>
      <w:r w:rsidRPr="00965C18">
        <w:tab/>
      </w:r>
      <w:r w:rsidRPr="00965C18">
        <w:tab/>
        <w:t xml:space="preserve">Without limiting </w:t>
      </w:r>
      <w:r w:rsidR="00940CC1">
        <w:t>section 8</w:t>
      </w:r>
      <w:r w:rsidRPr="00965C18">
        <w:t>42</w:t>
      </w:r>
      <w:r w:rsidR="00442C70">
        <w:noBreakHyphen/>
      </w:r>
      <w:r w:rsidRPr="00965C18">
        <w:t xml:space="preserve">230, an entity is an </w:t>
      </w:r>
      <w:r w:rsidRPr="00965C18">
        <w:rPr>
          <w:b/>
          <w:i/>
        </w:rPr>
        <w:t>IMR</w:t>
      </w:r>
      <w:r w:rsidRPr="00965C18">
        <w:rPr>
          <w:b/>
        </w:rPr>
        <w:t xml:space="preserve"> </w:t>
      </w:r>
      <w:r w:rsidRPr="00965C18">
        <w:rPr>
          <w:b/>
          <w:i/>
        </w:rPr>
        <w:t>widely held entity</w:t>
      </w:r>
      <w:r w:rsidRPr="00965C18">
        <w:t xml:space="preserve"> if:</w:t>
      </w:r>
    </w:p>
    <w:p w14:paraId="20CCC875" w14:textId="76CD1A2D" w:rsidR="0026729A" w:rsidRPr="00965C18" w:rsidRDefault="0026729A" w:rsidP="0026729A">
      <w:pPr>
        <w:pStyle w:val="paragraph"/>
      </w:pPr>
      <w:r w:rsidRPr="00965C18">
        <w:tab/>
        <w:t>(a)</w:t>
      </w:r>
      <w:r w:rsidRPr="00965C18">
        <w:tab/>
        <w:t xml:space="preserve">apart from a particular circumstance, the entity would be an </w:t>
      </w:r>
      <w:r w:rsidR="00442C70" w:rsidRPr="00442C70">
        <w:rPr>
          <w:position w:val="6"/>
          <w:sz w:val="16"/>
        </w:rPr>
        <w:t>*</w:t>
      </w:r>
      <w:r w:rsidRPr="00965C18">
        <w:t xml:space="preserve">IMR widely held entity because of </w:t>
      </w:r>
      <w:r w:rsidR="00940CC1">
        <w:t>section 8</w:t>
      </w:r>
      <w:r w:rsidRPr="00965C18">
        <w:t>42</w:t>
      </w:r>
      <w:r w:rsidR="00442C70">
        <w:noBreakHyphen/>
      </w:r>
      <w:r w:rsidRPr="00965C18">
        <w:t>230; and</w:t>
      </w:r>
    </w:p>
    <w:p w14:paraId="6B32FE6D" w14:textId="77777777" w:rsidR="0026729A" w:rsidRPr="00965C18" w:rsidRDefault="0026729A" w:rsidP="0026729A">
      <w:pPr>
        <w:pStyle w:val="paragraph"/>
      </w:pPr>
      <w:r w:rsidRPr="00965C18">
        <w:tab/>
        <w:t>(b)</w:t>
      </w:r>
      <w:r w:rsidRPr="00965C18">
        <w:tab/>
        <w:t>the circumstance is temporary; and</w:t>
      </w:r>
    </w:p>
    <w:p w14:paraId="1E579835" w14:textId="77777777" w:rsidR="0026729A" w:rsidRPr="00965C18" w:rsidRDefault="0026729A" w:rsidP="0026729A">
      <w:pPr>
        <w:pStyle w:val="paragraph"/>
      </w:pPr>
      <w:r w:rsidRPr="00965C18">
        <w:tab/>
        <w:t>(c)</w:t>
      </w:r>
      <w:r w:rsidRPr="00965C18">
        <w:tab/>
        <w:t>the circumstance arose outside the entity’s control; and</w:t>
      </w:r>
    </w:p>
    <w:p w14:paraId="2176DF6E" w14:textId="77777777" w:rsidR="0026729A" w:rsidRPr="00965C18" w:rsidRDefault="0026729A" w:rsidP="0026729A">
      <w:pPr>
        <w:pStyle w:val="paragraph"/>
      </w:pPr>
      <w:r w:rsidRPr="00965C18">
        <w:tab/>
        <w:t>(d)</w:t>
      </w:r>
      <w:r w:rsidRPr="00965C18">
        <w:tab/>
        <w:t>it is fair and reasonable to treat the entity as an IMR widely held entity, having regard to the following matters:</w:t>
      </w:r>
    </w:p>
    <w:p w14:paraId="68663EF3" w14:textId="77777777" w:rsidR="0026729A" w:rsidRPr="00965C18" w:rsidRDefault="0026729A" w:rsidP="0026729A">
      <w:pPr>
        <w:pStyle w:val="paragraphsub"/>
      </w:pPr>
      <w:r w:rsidRPr="00965C18">
        <w:tab/>
        <w:t>(i)</w:t>
      </w:r>
      <w:r w:rsidRPr="00965C18">
        <w:tab/>
        <w:t xml:space="preserve">the matters in </w:t>
      </w:r>
      <w:r w:rsidR="001F75DF" w:rsidRPr="00965C18">
        <w:t>paragraphs (</w:t>
      </w:r>
      <w:r w:rsidRPr="00965C18">
        <w:t>b) and (c);</w:t>
      </w:r>
    </w:p>
    <w:p w14:paraId="3589CEC3" w14:textId="77777777" w:rsidR="0026729A" w:rsidRPr="00965C18" w:rsidRDefault="0026729A" w:rsidP="0026729A">
      <w:pPr>
        <w:pStyle w:val="paragraphsub"/>
      </w:pPr>
      <w:r w:rsidRPr="00965C18">
        <w:tab/>
        <w:t>(ii)</w:t>
      </w:r>
      <w:r w:rsidRPr="00965C18">
        <w:tab/>
        <w:t>the nature of the circumstance;</w:t>
      </w:r>
    </w:p>
    <w:p w14:paraId="02CDEA8E" w14:textId="77777777" w:rsidR="0026729A" w:rsidRPr="00965C18" w:rsidRDefault="0026729A" w:rsidP="0026729A">
      <w:pPr>
        <w:pStyle w:val="paragraphsub"/>
      </w:pPr>
      <w:r w:rsidRPr="00965C18">
        <w:tab/>
        <w:t>(iii)</w:t>
      </w:r>
      <w:r w:rsidRPr="00965C18">
        <w:tab/>
        <w:t>the actions (if any) taken by the entity to address or remove the circumstance, and the speed with which such actions are taken;</w:t>
      </w:r>
    </w:p>
    <w:p w14:paraId="30AC09A7" w14:textId="77777777" w:rsidR="0026729A" w:rsidRPr="00965C18" w:rsidRDefault="0026729A" w:rsidP="0026729A">
      <w:pPr>
        <w:pStyle w:val="paragraphsub"/>
      </w:pPr>
      <w:r w:rsidRPr="00965C18">
        <w:lastRenderedPageBreak/>
        <w:tab/>
        <w:t>(iv)</w:t>
      </w:r>
      <w:r w:rsidRPr="00965C18">
        <w:tab/>
        <w:t>any other relevant matter.</w:t>
      </w:r>
    </w:p>
    <w:p w14:paraId="52FB0AC2" w14:textId="77777777" w:rsidR="0026729A" w:rsidRPr="00965C18" w:rsidRDefault="0026729A" w:rsidP="0026729A">
      <w:pPr>
        <w:pStyle w:val="ActHead4"/>
      </w:pPr>
      <w:bookmarkStart w:id="887" w:name="_Toc201758508"/>
      <w:r w:rsidRPr="00965C18">
        <w:t>Independent Australian fund managers</w:t>
      </w:r>
      <w:bookmarkEnd w:id="887"/>
    </w:p>
    <w:p w14:paraId="03D8A313" w14:textId="5C7BF08F" w:rsidR="0026729A" w:rsidRPr="00965C18" w:rsidRDefault="0026729A" w:rsidP="0026729A">
      <w:pPr>
        <w:pStyle w:val="ActHead5"/>
        <w:rPr>
          <w:i/>
        </w:rPr>
      </w:pPr>
      <w:bookmarkStart w:id="888" w:name="_Toc201758509"/>
      <w:r w:rsidRPr="00965C18">
        <w:rPr>
          <w:rStyle w:val="CharSectno"/>
        </w:rPr>
        <w:t>842</w:t>
      </w:r>
      <w:r w:rsidR="00442C70">
        <w:rPr>
          <w:rStyle w:val="CharSectno"/>
        </w:rPr>
        <w:noBreakHyphen/>
      </w:r>
      <w:r w:rsidRPr="00965C18">
        <w:rPr>
          <w:rStyle w:val="CharSectno"/>
        </w:rPr>
        <w:t>245</w:t>
      </w:r>
      <w:r w:rsidRPr="00965C18">
        <w:t xml:space="preserve">  Meaning of </w:t>
      </w:r>
      <w:r w:rsidRPr="00965C18">
        <w:rPr>
          <w:i/>
        </w:rPr>
        <w:t>independent Australian fund manager</w:t>
      </w:r>
      <w:bookmarkEnd w:id="888"/>
    </w:p>
    <w:p w14:paraId="28F4C747" w14:textId="773C344C" w:rsidR="0026729A" w:rsidRPr="00965C18" w:rsidRDefault="0026729A" w:rsidP="0026729A">
      <w:pPr>
        <w:pStyle w:val="subsection"/>
      </w:pPr>
      <w:r w:rsidRPr="00965C18">
        <w:tab/>
        <w:t>(1)</w:t>
      </w:r>
      <w:r w:rsidRPr="00965C18">
        <w:tab/>
        <w:t xml:space="preserve">An entity (the </w:t>
      </w:r>
      <w:r w:rsidRPr="00965C18">
        <w:rPr>
          <w:b/>
          <w:i/>
        </w:rPr>
        <w:t>managing entity</w:t>
      </w:r>
      <w:r w:rsidRPr="00965C18">
        <w:t xml:space="preserve">) is an </w:t>
      </w:r>
      <w:r w:rsidRPr="00965C18">
        <w:rPr>
          <w:b/>
          <w:i/>
        </w:rPr>
        <w:t>independent Australian fund manager</w:t>
      </w:r>
      <w:r w:rsidRPr="00965C18">
        <w:rPr>
          <w:b/>
        </w:rPr>
        <w:t xml:space="preserve"> </w:t>
      </w:r>
      <w:r w:rsidRPr="00965C18">
        <w:t xml:space="preserve">for an </w:t>
      </w:r>
      <w:r w:rsidR="00442C70" w:rsidRPr="00442C70">
        <w:rPr>
          <w:position w:val="6"/>
          <w:sz w:val="16"/>
        </w:rPr>
        <w:t>*</w:t>
      </w:r>
      <w:r w:rsidRPr="00965C18">
        <w:t>IMR entity for an income year if:</w:t>
      </w:r>
    </w:p>
    <w:p w14:paraId="518DAB2F" w14:textId="77777777" w:rsidR="0026729A" w:rsidRPr="00965C18" w:rsidRDefault="0026729A" w:rsidP="0026729A">
      <w:pPr>
        <w:pStyle w:val="paragraph"/>
      </w:pPr>
      <w:r w:rsidRPr="00965C18">
        <w:tab/>
        <w:t>(a)</w:t>
      </w:r>
      <w:r w:rsidRPr="00965C18">
        <w:tab/>
        <w:t>the managing entity is an Australian resident; and</w:t>
      </w:r>
    </w:p>
    <w:p w14:paraId="42ED1359" w14:textId="6BE1C512" w:rsidR="0026729A" w:rsidRPr="00965C18" w:rsidRDefault="0026729A" w:rsidP="0026729A">
      <w:pPr>
        <w:pStyle w:val="paragraph"/>
      </w:pPr>
      <w:r w:rsidRPr="00965C18">
        <w:tab/>
        <w:t>(b)</w:t>
      </w:r>
      <w:r w:rsidRPr="00965C18">
        <w:tab/>
        <w:t xml:space="preserve">the managing entity carries out investment management activities for the IMR entity in the ordinary course of </w:t>
      </w:r>
      <w:r w:rsidR="00442C70" w:rsidRPr="00442C70">
        <w:rPr>
          <w:position w:val="6"/>
          <w:sz w:val="16"/>
        </w:rPr>
        <w:t>*</w:t>
      </w:r>
      <w:r w:rsidRPr="00965C18">
        <w:t>business; and</w:t>
      </w:r>
    </w:p>
    <w:p w14:paraId="1C0C1F0B" w14:textId="21AA4599" w:rsidR="0026729A" w:rsidRPr="00965C18" w:rsidRDefault="0026729A" w:rsidP="0026729A">
      <w:pPr>
        <w:pStyle w:val="paragraph"/>
      </w:pPr>
      <w:r w:rsidRPr="00965C18">
        <w:tab/>
        <w:t>(c)</w:t>
      </w:r>
      <w:r w:rsidRPr="00965C18">
        <w:tab/>
        <w:t xml:space="preserve">the managing entity’s remuneration for carrying out those activities is what the remuneration would be between parties dealing at </w:t>
      </w:r>
      <w:r w:rsidR="00442C70" w:rsidRPr="00442C70">
        <w:rPr>
          <w:position w:val="6"/>
          <w:sz w:val="16"/>
        </w:rPr>
        <w:t>*</w:t>
      </w:r>
      <w:r w:rsidRPr="00965C18">
        <w:t>arm’s length; and</w:t>
      </w:r>
    </w:p>
    <w:p w14:paraId="180F9714" w14:textId="77777777" w:rsidR="0026729A" w:rsidRPr="00965C18" w:rsidRDefault="0026729A" w:rsidP="0026729A">
      <w:pPr>
        <w:pStyle w:val="paragraph"/>
      </w:pPr>
      <w:r w:rsidRPr="00965C18">
        <w:tab/>
        <w:t>(d)</w:t>
      </w:r>
      <w:r w:rsidRPr="00965C18">
        <w:tab/>
        <w:t>one or more of the following applies:</w:t>
      </w:r>
    </w:p>
    <w:p w14:paraId="2923A8F1" w14:textId="6236BC36" w:rsidR="0026729A" w:rsidRPr="00965C18" w:rsidRDefault="0026729A" w:rsidP="0026729A">
      <w:pPr>
        <w:pStyle w:val="paragraphsub"/>
      </w:pPr>
      <w:r w:rsidRPr="00965C18">
        <w:tab/>
        <w:t>(i)</w:t>
      </w:r>
      <w:r w:rsidRPr="00965C18">
        <w:tab/>
        <w:t xml:space="preserve">the IMR entity is an </w:t>
      </w:r>
      <w:r w:rsidR="00442C70" w:rsidRPr="00442C70">
        <w:rPr>
          <w:position w:val="6"/>
          <w:sz w:val="16"/>
        </w:rPr>
        <w:t>*</w:t>
      </w:r>
      <w:r w:rsidRPr="00965C18">
        <w:t>IMR widely held entity;</w:t>
      </w:r>
    </w:p>
    <w:p w14:paraId="5814F4C0" w14:textId="59144E5A" w:rsidR="0026729A" w:rsidRPr="00965C18" w:rsidRDefault="0026729A" w:rsidP="0026729A">
      <w:pPr>
        <w:pStyle w:val="paragraphsub"/>
      </w:pPr>
      <w:r w:rsidRPr="00965C18">
        <w:tab/>
        <w:t>(ii)</w:t>
      </w:r>
      <w:r w:rsidRPr="00965C18">
        <w:tab/>
        <w:t xml:space="preserve">70% or less of the managing entity’s income, for the income year, is income received from the IMR entity or entities </w:t>
      </w:r>
      <w:r w:rsidR="00442C70" w:rsidRPr="00442C70">
        <w:rPr>
          <w:position w:val="6"/>
          <w:sz w:val="16"/>
        </w:rPr>
        <w:t>*</w:t>
      </w:r>
      <w:r w:rsidRPr="00965C18">
        <w:t>connected with the IMR entity;</w:t>
      </w:r>
    </w:p>
    <w:p w14:paraId="36FE435D" w14:textId="77777777" w:rsidR="0026729A" w:rsidRPr="00965C18" w:rsidRDefault="0026729A" w:rsidP="0026729A">
      <w:pPr>
        <w:pStyle w:val="paragraphsub"/>
      </w:pPr>
      <w:r w:rsidRPr="00965C18">
        <w:tab/>
        <w:t>(iii)</w:t>
      </w:r>
      <w:r w:rsidRPr="00965C18">
        <w:tab/>
        <w:t>if the managing entity has been carrying out investment management activities for 18 months or less—it takes all reasonable steps to ensure that the proportion of its income received from the IMR entity or entities connected with the IMR entity, for the income year in which that 18 month period ends, will be reduced to 70% or less.</w:t>
      </w:r>
    </w:p>
    <w:p w14:paraId="536B29EA" w14:textId="78BD8728" w:rsidR="0026729A" w:rsidRPr="00965C18" w:rsidRDefault="0026729A" w:rsidP="0026729A">
      <w:pPr>
        <w:pStyle w:val="subsection"/>
      </w:pPr>
      <w:r w:rsidRPr="00965C18">
        <w:tab/>
        <w:t>(2)</w:t>
      </w:r>
      <w:r w:rsidRPr="00965C18">
        <w:tab/>
        <w:t xml:space="preserve">In applying </w:t>
      </w:r>
      <w:r w:rsidR="001F75DF" w:rsidRPr="00965C18">
        <w:t>paragraph (</w:t>
      </w:r>
      <w:r w:rsidRPr="00965C18">
        <w:t xml:space="preserve">1)(c), have regard to the documents covered by </w:t>
      </w:r>
      <w:r w:rsidR="00940CC1">
        <w:t>section 8</w:t>
      </w:r>
      <w:r w:rsidRPr="00965C18">
        <w:t>15</w:t>
      </w:r>
      <w:r w:rsidR="00442C70">
        <w:noBreakHyphen/>
      </w:r>
      <w:r w:rsidRPr="00965C18">
        <w:t>135.</w:t>
      </w:r>
    </w:p>
    <w:p w14:paraId="5133DBC2" w14:textId="31690F38" w:rsidR="0026729A" w:rsidRPr="00965C18" w:rsidRDefault="0026729A" w:rsidP="0026729A">
      <w:pPr>
        <w:pStyle w:val="ActHead5"/>
      </w:pPr>
      <w:bookmarkStart w:id="889" w:name="_Toc201758510"/>
      <w:r w:rsidRPr="00965C18">
        <w:rPr>
          <w:rStyle w:val="CharSectno"/>
        </w:rPr>
        <w:t>842</w:t>
      </w:r>
      <w:r w:rsidR="00442C70">
        <w:rPr>
          <w:rStyle w:val="CharSectno"/>
        </w:rPr>
        <w:noBreakHyphen/>
      </w:r>
      <w:r w:rsidRPr="00965C18">
        <w:rPr>
          <w:rStyle w:val="CharSectno"/>
        </w:rPr>
        <w:t>250</w:t>
      </w:r>
      <w:r w:rsidRPr="00965C18">
        <w:t xml:space="preserve">  Reductions in IMR concessions if independent Australian fund manager entitled to substantial share of IMR entity’s income</w:t>
      </w:r>
      <w:bookmarkEnd w:id="889"/>
    </w:p>
    <w:p w14:paraId="4D8294F1" w14:textId="00FA4789" w:rsidR="0026729A" w:rsidRPr="00965C18" w:rsidRDefault="0026729A" w:rsidP="0026729A">
      <w:pPr>
        <w:pStyle w:val="subsection"/>
      </w:pPr>
      <w:r w:rsidRPr="00965C18">
        <w:tab/>
        <w:t>(1)</w:t>
      </w:r>
      <w:r w:rsidRPr="00965C18">
        <w:tab/>
        <w:t xml:space="preserve">The application of </w:t>
      </w:r>
      <w:r w:rsidR="00940CC1">
        <w:t>section 8</w:t>
      </w:r>
      <w:r w:rsidRPr="00965C18">
        <w:t>42</w:t>
      </w:r>
      <w:r w:rsidR="00442C70">
        <w:noBreakHyphen/>
      </w:r>
      <w:r w:rsidRPr="00965C18">
        <w:t xml:space="preserve">215 to an </w:t>
      </w:r>
      <w:r w:rsidR="00442C70" w:rsidRPr="00442C70">
        <w:rPr>
          <w:position w:val="6"/>
          <w:sz w:val="16"/>
        </w:rPr>
        <w:t>*</w:t>
      </w:r>
      <w:r w:rsidRPr="00965C18">
        <w:t xml:space="preserve">IMR entity for an income year is modified, as provided by </w:t>
      </w:r>
      <w:r w:rsidR="001F75DF" w:rsidRPr="00965C18">
        <w:t>subsection (</w:t>
      </w:r>
      <w:r w:rsidRPr="00965C18">
        <w:t>4) of this section, if:</w:t>
      </w:r>
    </w:p>
    <w:p w14:paraId="2598B7DF" w14:textId="6802BA21" w:rsidR="0026729A" w:rsidRPr="00965C18" w:rsidRDefault="0026729A" w:rsidP="0026729A">
      <w:pPr>
        <w:pStyle w:val="paragraph"/>
      </w:pPr>
      <w:r w:rsidRPr="00965C18">
        <w:lastRenderedPageBreak/>
        <w:tab/>
        <w:t>(a)</w:t>
      </w:r>
      <w:r w:rsidRPr="00965C18">
        <w:tab/>
        <w:t xml:space="preserve">an entity is an </w:t>
      </w:r>
      <w:r w:rsidR="00442C70" w:rsidRPr="00442C70">
        <w:rPr>
          <w:position w:val="6"/>
          <w:sz w:val="16"/>
        </w:rPr>
        <w:t>*</w:t>
      </w:r>
      <w:r w:rsidRPr="00965C18">
        <w:t>independent Australian fund manager for the IMR entity; and</w:t>
      </w:r>
    </w:p>
    <w:p w14:paraId="6ED2A313" w14:textId="0998A004" w:rsidR="0026729A" w:rsidRPr="00965C18" w:rsidRDefault="0026729A" w:rsidP="0026729A">
      <w:pPr>
        <w:pStyle w:val="paragraph"/>
      </w:pPr>
      <w:r w:rsidRPr="00965C18">
        <w:tab/>
        <w:t>(b)</w:t>
      </w:r>
      <w:r w:rsidRPr="00965C18">
        <w:tab/>
        <w:t xml:space="preserve">that entity, or another entity </w:t>
      </w:r>
      <w:r w:rsidR="00442C70" w:rsidRPr="00442C70">
        <w:rPr>
          <w:position w:val="6"/>
          <w:sz w:val="16"/>
        </w:rPr>
        <w:t>*</w:t>
      </w:r>
      <w:r w:rsidRPr="00965C18">
        <w:t>connected with the entity, has a direct or indirect right to receive part of the profits of the IMR entity for the year; and</w:t>
      </w:r>
    </w:p>
    <w:p w14:paraId="21C71188" w14:textId="77777777" w:rsidR="0026729A" w:rsidRPr="00965C18" w:rsidRDefault="0026729A" w:rsidP="0026729A">
      <w:pPr>
        <w:pStyle w:val="paragraph"/>
      </w:pPr>
      <w:r w:rsidRPr="00965C18">
        <w:tab/>
        <w:t>(c)</w:t>
      </w:r>
      <w:r w:rsidRPr="00965C18">
        <w:tab/>
        <w:t xml:space="preserve">the sum of the amounts that the entity, and any other entity connected with the entity, receive for the year in connection with the entity being that independent Australian fund manager exceeds 20% of the amount (the </w:t>
      </w:r>
      <w:r w:rsidRPr="00965C18">
        <w:rPr>
          <w:b/>
          <w:i/>
        </w:rPr>
        <w:t>unadjusted concessional amount</w:t>
      </w:r>
      <w:r w:rsidRPr="00965C18">
        <w:t xml:space="preserve">) worked out under </w:t>
      </w:r>
      <w:r w:rsidR="001F75DF" w:rsidRPr="00965C18">
        <w:t>subsection (</w:t>
      </w:r>
      <w:r w:rsidRPr="00965C18">
        <w:t>3); and</w:t>
      </w:r>
    </w:p>
    <w:p w14:paraId="6CF84B2C" w14:textId="0A8C22F5" w:rsidR="0026729A" w:rsidRPr="00965C18" w:rsidRDefault="0026729A" w:rsidP="0026729A">
      <w:pPr>
        <w:pStyle w:val="paragraph"/>
      </w:pPr>
      <w:r w:rsidRPr="00965C18">
        <w:tab/>
        <w:t>(d)</w:t>
      </w:r>
      <w:r w:rsidRPr="00965C18">
        <w:tab/>
        <w:t xml:space="preserve">the requirements of </w:t>
      </w:r>
      <w:r w:rsidR="00940CC1">
        <w:t>subsection 8</w:t>
      </w:r>
      <w:r w:rsidRPr="00965C18">
        <w:t>42</w:t>
      </w:r>
      <w:r w:rsidR="00442C70">
        <w:noBreakHyphen/>
      </w:r>
      <w:r w:rsidRPr="00965C18">
        <w:t>215(3) in relation to the year are not met.</w:t>
      </w:r>
    </w:p>
    <w:p w14:paraId="0C68BCBE" w14:textId="77777777" w:rsidR="0026729A" w:rsidRPr="00965C18" w:rsidRDefault="0026729A" w:rsidP="0026729A">
      <w:pPr>
        <w:pStyle w:val="subsection"/>
      </w:pPr>
      <w:r w:rsidRPr="00965C18">
        <w:tab/>
        <w:t>(2)</w:t>
      </w:r>
      <w:r w:rsidRPr="00965C18">
        <w:tab/>
        <w:t>However, this section does not apply if:</w:t>
      </w:r>
    </w:p>
    <w:p w14:paraId="291D6BEA" w14:textId="77777777" w:rsidR="0026729A" w:rsidRPr="00965C18" w:rsidRDefault="0026729A" w:rsidP="0026729A">
      <w:pPr>
        <w:pStyle w:val="paragraph"/>
      </w:pPr>
      <w:r w:rsidRPr="00965C18">
        <w:tab/>
        <w:t>(a)</w:t>
      </w:r>
      <w:r w:rsidRPr="00965C18">
        <w:tab/>
        <w:t xml:space="preserve">the circumstances giving rise to the requirements of </w:t>
      </w:r>
      <w:r w:rsidR="001F75DF" w:rsidRPr="00965C18">
        <w:t>paragraph (</w:t>
      </w:r>
      <w:r w:rsidRPr="00965C18">
        <w:t>1)(c) being met arose outside the control of:</w:t>
      </w:r>
    </w:p>
    <w:p w14:paraId="68C1ADE5" w14:textId="7F6AF652" w:rsidR="0026729A" w:rsidRPr="00965C18" w:rsidRDefault="0026729A" w:rsidP="0026729A">
      <w:pPr>
        <w:pStyle w:val="paragraphsub"/>
      </w:pPr>
      <w:r w:rsidRPr="00965C18">
        <w:tab/>
        <w:t>(i)</w:t>
      </w:r>
      <w:r w:rsidRPr="00965C18">
        <w:tab/>
        <w:t xml:space="preserve">the </w:t>
      </w:r>
      <w:r w:rsidR="00442C70" w:rsidRPr="00442C70">
        <w:rPr>
          <w:position w:val="6"/>
          <w:sz w:val="16"/>
        </w:rPr>
        <w:t>*</w:t>
      </w:r>
      <w:r w:rsidRPr="00965C18">
        <w:t>IMR entity; or</w:t>
      </w:r>
    </w:p>
    <w:p w14:paraId="69392BBD" w14:textId="5AB4A7EC" w:rsidR="0026729A" w:rsidRPr="00965C18" w:rsidRDefault="0026729A" w:rsidP="0026729A">
      <w:pPr>
        <w:pStyle w:val="paragraphsub"/>
      </w:pPr>
      <w:r w:rsidRPr="00965C18">
        <w:tab/>
        <w:t>(ii)</w:t>
      </w:r>
      <w:r w:rsidRPr="00965C18">
        <w:tab/>
        <w:t xml:space="preserve">the </w:t>
      </w:r>
      <w:r w:rsidR="00442C70" w:rsidRPr="00442C70">
        <w:rPr>
          <w:position w:val="6"/>
          <w:sz w:val="16"/>
        </w:rPr>
        <w:t>*</w:t>
      </w:r>
      <w:r w:rsidRPr="00965C18">
        <w:t xml:space="preserve">independent Australian fund manager or any entity </w:t>
      </w:r>
      <w:r w:rsidR="00442C70" w:rsidRPr="00442C70">
        <w:rPr>
          <w:position w:val="6"/>
          <w:sz w:val="16"/>
        </w:rPr>
        <w:t>*</w:t>
      </w:r>
      <w:r w:rsidRPr="00965C18">
        <w:t>connected with the independent Australian fund manager; and</w:t>
      </w:r>
    </w:p>
    <w:p w14:paraId="514FF409" w14:textId="77777777" w:rsidR="0026729A" w:rsidRPr="00965C18" w:rsidRDefault="0026729A" w:rsidP="0026729A">
      <w:pPr>
        <w:pStyle w:val="paragraph"/>
      </w:pPr>
      <w:r w:rsidRPr="00965C18">
        <w:tab/>
        <w:t>(b)</w:t>
      </w:r>
      <w:r w:rsidRPr="00965C18">
        <w:tab/>
        <w:t>the independent Australian fund manager, or an entity connected with the independent Australian fund manager, is taking steps to address those circumstances.</w:t>
      </w:r>
    </w:p>
    <w:p w14:paraId="0351D936" w14:textId="77777777" w:rsidR="0026729A" w:rsidRPr="00965C18" w:rsidRDefault="0026729A" w:rsidP="0026729A">
      <w:pPr>
        <w:pStyle w:val="subsection"/>
      </w:pPr>
      <w:r w:rsidRPr="00965C18">
        <w:tab/>
        <w:t>(3)</w:t>
      </w:r>
      <w:r w:rsidRPr="00965C18">
        <w:tab/>
        <w:t>Work out the unadjusted concessional amount as follows:</w:t>
      </w:r>
    </w:p>
    <w:p w14:paraId="76069B38" w14:textId="77777777" w:rsidR="0026729A" w:rsidRPr="00965C18" w:rsidRDefault="0026729A" w:rsidP="0026729A">
      <w:pPr>
        <w:pStyle w:val="subsection2"/>
      </w:pPr>
      <w:r w:rsidRPr="00965C18">
        <w:rPr>
          <w:noProof/>
          <w:position w:val="-30"/>
        </w:rPr>
        <w:drawing>
          <wp:inline distT="0" distB="0" distL="0" distR="0" wp14:anchorId="15522D02" wp14:editId="0C956053">
            <wp:extent cx="3213100" cy="514350"/>
            <wp:effectExtent l="0" t="0" r="6350" b="0"/>
            <wp:docPr id="29" name="Picture 29" descr="Start formula Amount not assessable or exempt minus Amounts not deductable plus Disregarded capital gains minus Disregarded capital losse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213100" cy="514350"/>
                    </a:xfrm>
                    <a:prstGeom prst="rect">
                      <a:avLst/>
                    </a:prstGeom>
                    <a:noFill/>
                    <a:ln>
                      <a:noFill/>
                    </a:ln>
                  </pic:spPr>
                </pic:pic>
              </a:graphicData>
            </a:graphic>
          </wp:inline>
        </w:drawing>
      </w:r>
    </w:p>
    <w:p w14:paraId="767DB2CC" w14:textId="77777777" w:rsidR="0026729A" w:rsidRPr="00965C18" w:rsidRDefault="0026729A" w:rsidP="0026729A">
      <w:pPr>
        <w:pStyle w:val="subsection2"/>
      </w:pPr>
      <w:r w:rsidRPr="00965C18">
        <w:t>where:</w:t>
      </w:r>
    </w:p>
    <w:p w14:paraId="4F412BD4" w14:textId="77777777" w:rsidR="0026729A" w:rsidRPr="00965C18" w:rsidRDefault="0026729A" w:rsidP="0026729A">
      <w:pPr>
        <w:pStyle w:val="Definition"/>
      </w:pPr>
      <w:r w:rsidRPr="00965C18">
        <w:rPr>
          <w:b/>
          <w:i/>
        </w:rPr>
        <w:t>amount not assessable or exempt</w:t>
      </w:r>
      <w:r w:rsidRPr="00965C18">
        <w:t xml:space="preserve"> is the sum of:</w:t>
      </w:r>
    </w:p>
    <w:p w14:paraId="123B3744" w14:textId="0897C3B3" w:rsidR="0026729A" w:rsidRPr="00965C18" w:rsidRDefault="0026729A" w:rsidP="0026729A">
      <w:pPr>
        <w:pStyle w:val="paragraph"/>
      </w:pPr>
      <w:r w:rsidRPr="00965C18">
        <w:tab/>
        <w:t>(a)</w:t>
      </w:r>
      <w:r w:rsidRPr="00965C18">
        <w:tab/>
        <w:t xml:space="preserve">the amount (the </w:t>
      </w:r>
      <w:r w:rsidRPr="00965C18">
        <w:rPr>
          <w:b/>
          <w:i/>
        </w:rPr>
        <w:t>842</w:t>
      </w:r>
      <w:r w:rsidR="00442C70">
        <w:rPr>
          <w:b/>
          <w:i/>
        </w:rPr>
        <w:noBreakHyphen/>
      </w:r>
      <w:r w:rsidRPr="00965C18">
        <w:rPr>
          <w:b/>
          <w:i/>
        </w:rPr>
        <w:t>215(1)(a) amount</w:t>
      </w:r>
      <w:r w:rsidRPr="00965C18">
        <w:t xml:space="preserve">) of the </w:t>
      </w:r>
      <w:r w:rsidR="00442C70" w:rsidRPr="00442C70">
        <w:rPr>
          <w:position w:val="6"/>
          <w:sz w:val="16"/>
        </w:rPr>
        <w:t>*</w:t>
      </w:r>
      <w:r w:rsidRPr="00965C18">
        <w:t xml:space="preserve">IMR entity’s income for the income year that is, or would (apart from this section) be,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of the IMR entity because of </w:t>
      </w:r>
      <w:r w:rsidR="00940CC1">
        <w:t>paragraph 8</w:t>
      </w:r>
      <w:r w:rsidRPr="00965C18">
        <w:t>42</w:t>
      </w:r>
      <w:r w:rsidR="00442C70">
        <w:noBreakHyphen/>
      </w:r>
      <w:r w:rsidRPr="00965C18">
        <w:t>215(1)(a); and</w:t>
      </w:r>
    </w:p>
    <w:p w14:paraId="04C3D79D" w14:textId="1D90EBBD" w:rsidR="0026729A" w:rsidRPr="00965C18" w:rsidRDefault="0026729A" w:rsidP="0026729A">
      <w:pPr>
        <w:pStyle w:val="paragraph"/>
      </w:pPr>
      <w:r w:rsidRPr="00965C18">
        <w:tab/>
        <w:t>(b)</w:t>
      </w:r>
      <w:r w:rsidRPr="00965C18">
        <w:tab/>
        <w:t xml:space="preserve">the amount (the </w:t>
      </w:r>
      <w:r w:rsidRPr="00965C18">
        <w:rPr>
          <w:b/>
          <w:i/>
        </w:rPr>
        <w:t>842</w:t>
      </w:r>
      <w:r w:rsidR="00442C70">
        <w:rPr>
          <w:b/>
          <w:i/>
        </w:rPr>
        <w:noBreakHyphen/>
      </w:r>
      <w:r w:rsidRPr="00965C18">
        <w:rPr>
          <w:b/>
          <w:i/>
        </w:rPr>
        <w:t>215(2)(a) amount</w:t>
      </w:r>
      <w:r w:rsidRPr="00965C18">
        <w:t xml:space="preserve">) of the IMR entity’s income for the income year that is, or would (apart from this </w:t>
      </w:r>
      <w:r w:rsidRPr="00965C18">
        <w:lastRenderedPageBreak/>
        <w:t>section) be, non</w:t>
      </w:r>
      <w:r w:rsidR="00442C70">
        <w:noBreakHyphen/>
      </w:r>
      <w:r w:rsidRPr="00965C18">
        <w:t>assessable non</w:t>
      </w:r>
      <w:r w:rsidR="00442C70">
        <w:noBreakHyphen/>
      </w:r>
      <w:r w:rsidRPr="00965C18">
        <w:t xml:space="preserve">exempt income of the IMR entity because of </w:t>
      </w:r>
      <w:r w:rsidR="00940CC1">
        <w:t>paragraph 8</w:t>
      </w:r>
      <w:r w:rsidRPr="00965C18">
        <w:t>42</w:t>
      </w:r>
      <w:r w:rsidR="00442C70">
        <w:noBreakHyphen/>
      </w:r>
      <w:r w:rsidRPr="00965C18">
        <w:t xml:space="preserve">215(2)(a), and not because of </w:t>
      </w:r>
      <w:r w:rsidR="00940CC1">
        <w:t>paragraph 8</w:t>
      </w:r>
      <w:r w:rsidRPr="00965C18">
        <w:t>42</w:t>
      </w:r>
      <w:r w:rsidR="00442C70">
        <w:noBreakHyphen/>
      </w:r>
      <w:r w:rsidRPr="00965C18">
        <w:t>215(1)(a).</w:t>
      </w:r>
    </w:p>
    <w:p w14:paraId="68336671" w14:textId="77777777" w:rsidR="0026729A" w:rsidRPr="00965C18" w:rsidRDefault="0026729A" w:rsidP="0026729A">
      <w:pPr>
        <w:pStyle w:val="Definition"/>
      </w:pPr>
      <w:r w:rsidRPr="00965C18">
        <w:rPr>
          <w:b/>
          <w:i/>
        </w:rPr>
        <w:t>amounts not deductible</w:t>
      </w:r>
      <w:r w:rsidRPr="00965C18">
        <w:t xml:space="preserve"> is the amount obtained by adding together:</w:t>
      </w:r>
    </w:p>
    <w:p w14:paraId="16EDF709" w14:textId="1FE333FE" w:rsidR="0026729A" w:rsidRPr="00965C18" w:rsidRDefault="0026729A" w:rsidP="0026729A">
      <w:pPr>
        <w:pStyle w:val="paragraph"/>
      </w:pPr>
      <w:r w:rsidRPr="00965C18">
        <w:tab/>
        <w:t>(a)</w:t>
      </w:r>
      <w:r w:rsidRPr="00965C18">
        <w:tab/>
        <w:t xml:space="preserve">the sum of the amounts that are not deductible by the </w:t>
      </w:r>
      <w:r w:rsidR="00442C70" w:rsidRPr="00442C70">
        <w:rPr>
          <w:position w:val="6"/>
          <w:sz w:val="16"/>
        </w:rPr>
        <w:t>*</w:t>
      </w:r>
      <w:r w:rsidRPr="00965C18">
        <w:t xml:space="preserve">IMR entity for the income year because of </w:t>
      </w:r>
      <w:r w:rsidR="00940CC1">
        <w:t>paragraph 8</w:t>
      </w:r>
      <w:r w:rsidRPr="00965C18">
        <w:t>42</w:t>
      </w:r>
      <w:r w:rsidR="00442C70">
        <w:noBreakHyphen/>
      </w:r>
      <w:r w:rsidRPr="00965C18">
        <w:t>215(1)(b); and</w:t>
      </w:r>
    </w:p>
    <w:p w14:paraId="422AE305" w14:textId="23830A5A" w:rsidR="0026729A" w:rsidRPr="00965C18" w:rsidRDefault="0026729A" w:rsidP="0026729A">
      <w:pPr>
        <w:pStyle w:val="paragraph"/>
      </w:pPr>
      <w:r w:rsidRPr="00965C18">
        <w:tab/>
        <w:t>(b)</w:t>
      </w:r>
      <w:r w:rsidRPr="00965C18">
        <w:tab/>
        <w:t xml:space="preserve">the sum of the amounts that are not deductible by the IMR entity for the income year because of </w:t>
      </w:r>
      <w:r w:rsidR="00940CC1">
        <w:t>paragraph 8</w:t>
      </w:r>
      <w:r w:rsidRPr="00965C18">
        <w:t>42</w:t>
      </w:r>
      <w:r w:rsidR="00442C70">
        <w:noBreakHyphen/>
      </w:r>
      <w:r w:rsidRPr="00965C18">
        <w:t xml:space="preserve">215(2)(b), and not because of </w:t>
      </w:r>
      <w:r w:rsidR="00940CC1">
        <w:t>paragraph 8</w:t>
      </w:r>
      <w:r w:rsidRPr="00965C18">
        <w:t>42</w:t>
      </w:r>
      <w:r w:rsidR="00442C70">
        <w:noBreakHyphen/>
      </w:r>
      <w:r w:rsidRPr="00965C18">
        <w:t>215(1)(b); and</w:t>
      </w:r>
    </w:p>
    <w:p w14:paraId="02540CFD" w14:textId="5934924F" w:rsidR="0026729A" w:rsidRPr="00965C18" w:rsidRDefault="0026729A" w:rsidP="0026729A">
      <w:pPr>
        <w:pStyle w:val="paragraph"/>
      </w:pPr>
      <w:r w:rsidRPr="00965C18">
        <w:tab/>
        <w:t>(c)</w:t>
      </w:r>
      <w:r w:rsidRPr="00965C18">
        <w:tab/>
        <w:t xml:space="preserve">the sum of the amounts that would otherwise be deductible by the IMR entity for the income year under </w:t>
      </w:r>
      <w:r w:rsidR="00940CC1">
        <w:t>section 8</w:t>
      </w:r>
      <w:r w:rsidR="00442C70">
        <w:noBreakHyphen/>
      </w:r>
      <w:r w:rsidRPr="00965C18">
        <w:t xml:space="preserve">1 if the income in relation to which they were incurred were not income that is </w:t>
      </w:r>
      <w:r w:rsidR="00442C70" w:rsidRPr="00442C70">
        <w:rPr>
          <w:position w:val="6"/>
          <w:sz w:val="16"/>
        </w:rPr>
        <w:t>*</w:t>
      </w:r>
      <w:r w:rsidRPr="00965C18">
        <w:t>non</w:t>
      </w:r>
      <w:r w:rsidR="00442C70">
        <w:noBreakHyphen/>
      </w:r>
      <w:r w:rsidRPr="00965C18">
        <w:t>assessable non</w:t>
      </w:r>
      <w:r w:rsidR="00442C70">
        <w:noBreakHyphen/>
      </w:r>
      <w:r w:rsidRPr="00965C18">
        <w:t xml:space="preserve">exempt income of the IMR entity because of </w:t>
      </w:r>
      <w:r w:rsidR="00940CC1">
        <w:t>paragraph 8</w:t>
      </w:r>
      <w:r w:rsidRPr="00965C18">
        <w:t>42</w:t>
      </w:r>
      <w:r w:rsidR="00442C70">
        <w:noBreakHyphen/>
      </w:r>
      <w:r w:rsidRPr="00965C18">
        <w:t>215(1)(a); and</w:t>
      </w:r>
    </w:p>
    <w:p w14:paraId="6D82F50A" w14:textId="6A0A6428" w:rsidR="0026729A" w:rsidRPr="00965C18" w:rsidRDefault="0026729A" w:rsidP="0026729A">
      <w:pPr>
        <w:pStyle w:val="paragraph"/>
      </w:pPr>
      <w:r w:rsidRPr="00965C18">
        <w:tab/>
        <w:t>(d)</w:t>
      </w:r>
      <w:r w:rsidRPr="00965C18">
        <w:tab/>
        <w:t xml:space="preserve">the sum of the amounts that would otherwise be deductible by the IMR entity for the income year under </w:t>
      </w:r>
      <w:r w:rsidR="00940CC1">
        <w:t>section 8</w:t>
      </w:r>
      <w:r w:rsidR="00442C70">
        <w:noBreakHyphen/>
      </w:r>
      <w:r w:rsidRPr="00965C18">
        <w:t>1 if the income in relation to which they were incurred were not income that is non</w:t>
      </w:r>
      <w:r w:rsidR="00442C70">
        <w:noBreakHyphen/>
      </w:r>
      <w:r w:rsidRPr="00965C18">
        <w:t>assessable non</w:t>
      </w:r>
      <w:r w:rsidR="00442C70">
        <w:noBreakHyphen/>
      </w:r>
      <w:r w:rsidRPr="00965C18">
        <w:t xml:space="preserve">exempt income of the IMR entity because of </w:t>
      </w:r>
      <w:r w:rsidR="00940CC1">
        <w:t>paragraph 8</w:t>
      </w:r>
      <w:r w:rsidRPr="00965C18">
        <w:t>42</w:t>
      </w:r>
      <w:r w:rsidR="00442C70">
        <w:noBreakHyphen/>
      </w:r>
      <w:r w:rsidRPr="00965C18">
        <w:t xml:space="preserve">215(2)(a), and not because of </w:t>
      </w:r>
      <w:r w:rsidR="00940CC1">
        <w:t>paragraph 8</w:t>
      </w:r>
      <w:r w:rsidRPr="00965C18">
        <w:t>42</w:t>
      </w:r>
      <w:r w:rsidR="00442C70">
        <w:noBreakHyphen/>
      </w:r>
      <w:r w:rsidRPr="00965C18">
        <w:t>215(1)(a).</w:t>
      </w:r>
    </w:p>
    <w:p w14:paraId="53FF6424" w14:textId="77777777" w:rsidR="0026729A" w:rsidRPr="00965C18" w:rsidRDefault="0026729A" w:rsidP="0026729A">
      <w:pPr>
        <w:pStyle w:val="Definition"/>
      </w:pPr>
      <w:r w:rsidRPr="00965C18">
        <w:rPr>
          <w:b/>
          <w:i/>
        </w:rPr>
        <w:t>disregarded capital gains</w:t>
      </w:r>
      <w:r w:rsidRPr="00965C18">
        <w:t xml:space="preserve"> is the amount obtained by adding together:</w:t>
      </w:r>
    </w:p>
    <w:p w14:paraId="07B18C07" w14:textId="65BFEC80" w:rsidR="0026729A" w:rsidRPr="00965C18" w:rsidRDefault="0026729A" w:rsidP="0026729A">
      <w:pPr>
        <w:pStyle w:val="paragraph"/>
      </w:pPr>
      <w:r w:rsidRPr="00965C18">
        <w:tab/>
        <w:t>(a)</w:t>
      </w:r>
      <w:r w:rsidRPr="00965C18">
        <w:tab/>
        <w:t xml:space="preserve">the sum (the </w:t>
      </w:r>
      <w:r w:rsidRPr="00965C18">
        <w:rPr>
          <w:b/>
          <w:i/>
        </w:rPr>
        <w:t>842</w:t>
      </w:r>
      <w:r w:rsidR="00442C70">
        <w:rPr>
          <w:b/>
          <w:i/>
        </w:rPr>
        <w:noBreakHyphen/>
      </w:r>
      <w:r w:rsidRPr="00965C18">
        <w:rPr>
          <w:b/>
          <w:i/>
        </w:rPr>
        <w:t>215(1)(c) amount</w:t>
      </w:r>
      <w:r w:rsidRPr="00965C18">
        <w:t xml:space="preserve">) of the amounts of the </w:t>
      </w:r>
      <w:r w:rsidR="00442C70" w:rsidRPr="00442C70">
        <w:rPr>
          <w:position w:val="6"/>
          <w:sz w:val="16"/>
        </w:rPr>
        <w:t>*</w:t>
      </w:r>
      <w:r w:rsidRPr="00965C18">
        <w:t>capital gains that:</w:t>
      </w:r>
    </w:p>
    <w:p w14:paraId="41559EF1" w14:textId="6334889B" w:rsidR="0026729A" w:rsidRPr="00965C18" w:rsidRDefault="0026729A" w:rsidP="0026729A">
      <w:pPr>
        <w:pStyle w:val="paragraphsub"/>
      </w:pPr>
      <w:r w:rsidRPr="00965C18">
        <w:tab/>
        <w:t>(i)</w:t>
      </w:r>
      <w:r w:rsidRPr="00965C18">
        <w:tab/>
        <w:t xml:space="preserve">are from </w:t>
      </w:r>
      <w:r w:rsidR="00442C70" w:rsidRPr="00442C70">
        <w:rPr>
          <w:position w:val="6"/>
          <w:sz w:val="16"/>
        </w:rPr>
        <w:t>*</w:t>
      </w:r>
      <w:r w:rsidRPr="00965C18">
        <w:t>CGT events that happen in the income year; and</w:t>
      </w:r>
    </w:p>
    <w:p w14:paraId="0CBF5873" w14:textId="7BCBB5EC" w:rsidR="0026729A" w:rsidRPr="00965C18" w:rsidRDefault="0026729A" w:rsidP="0026729A">
      <w:pPr>
        <w:pStyle w:val="paragraphsub"/>
      </w:pPr>
      <w:r w:rsidRPr="00965C18">
        <w:tab/>
        <w:t>(ii)</w:t>
      </w:r>
      <w:r w:rsidRPr="00965C18">
        <w:tab/>
        <w:t xml:space="preserve">are, or would (apart from this section) be, disregarded in relation to the </w:t>
      </w:r>
      <w:r w:rsidR="00442C70" w:rsidRPr="00442C70">
        <w:rPr>
          <w:position w:val="6"/>
          <w:sz w:val="16"/>
        </w:rPr>
        <w:t>*</w:t>
      </w:r>
      <w:r w:rsidRPr="00965C18">
        <w:t xml:space="preserve">IMR entity, because of </w:t>
      </w:r>
      <w:r w:rsidR="00940CC1">
        <w:t>paragraph 8</w:t>
      </w:r>
      <w:r w:rsidRPr="00965C18">
        <w:t>42</w:t>
      </w:r>
      <w:r w:rsidR="00442C70">
        <w:noBreakHyphen/>
      </w:r>
      <w:r w:rsidRPr="00965C18">
        <w:t>215(1)(c); and</w:t>
      </w:r>
    </w:p>
    <w:p w14:paraId="23B0DF8A" w14:textId="345D6F04" w:rsidR="0026729A" w:rsidRPr="00965C18" w:rsidRDefault="0026729A" w:rsidP="0026729A">
      <w:pPr>
        <w:pStyle w:val="paragraph"/>
      </w:pPr>
      <w:r w:rsidRPr="00965C18">
        <w:tab/>
        <w:t>(b)</w:t>
      </w:r>
      <w:r w:rsidRPr="00965C18">
        <w:tab/>
        <w:t xml:space="preserve">the sum (the </w:t>
      </w:r>
      <w:r w:rsidRPr="00965C18">
        <w:rPr>
          <w:b/>
          <w:i/>
        </w:rPr>
        <w:t>842</w:t>
      </w:r>
      <w:r w:rsidR="00442C70">
        <w:rPr>
          <w:b/>
          <w:i/>
        </w:rPr>
        <w:noBreakHyphen/>
      </w:r>
      <w:r w:rsidRPr="00965C18">
        <w:rPr>
          <w:b/>
          <w:i/>
        </w:rPr>
        <w:t>215(2)(c) amount</w:t>
      </w:r>
      <w:r w:rsidRPr="00965C18">
        <w:t>) of the amounts of the capital gains that:</w:t>
      </w:r>
    </w:p>
    <w:p w14:paraId="537C679B" w14:textId="77777777" w:rsidR="0026729A" w:rsidRPr="00965C18" w:rsidRDefault="0026729A" w:rsidP="0026729A">
      <w:pPr>
        <w:pStyle w:val="paragraphsub"/>
      </w:pPr>
      <w:r w:rsidRPr="00965C18">
        <w:tab/>
        <w:t>(i)</w:t>
      </w:r>
      <w:r w:rsidRPr="00965C18">
        <w:tab/>
        <w:t>are from CGT events that happen in the income year; and</w:t>
      </w:r>
    </w:p>
    <w:p w14:paraId="669F812B" w14:textId="7E47ED58" w:rsidR="0026729A" w:rsidRPr="00965C18" w:rsidRDefault="0026729A" w:rsidP="0026729A">
      <w:pPr>
        <w:pStyle w:val="paragraphsub"/>
      </w:pPr>
      <w:r w:rsidRPr="00965C18">
        <w:lastRenderedPageBreak/>
        <w:tab/>
        <w:t>(ii)</w:t>
      </w:r>
      <w:r w:rsidRPr="00965C18">
        <w:tab/>
        <w:t xml:space="preserve">are, or would (apart from this section) be, disregarded in relation to the IMR entity because of </w:t>
      </w:r>
      <w:r w:rsidR="00940CC1">
        <w:t>paragraph 8</w:t>
      </w:r>
      <w:r w:rsidRPr="00965C18">
        <w:t>42</w:t>
      </w:r>
      <w:r w:rsidR="00442C70">
        <w:noBreakHyphen/>
      </w:r>
      <w:r w:rsidRPr="00965C18">
        <w:t xml:space="preserve">215(2)(c), and not because of </w:t>
      </w:r>
      <w:r w:rsidR="00940CC1">
        <w:t>paragraph 8</w:t>
      </w:r>
      <w:r w:rsidRPr="00965C18">
        <w:t>42</w:t>
      </w:r>
      <w:r w:rsidR="00442C70">
        <w:noBreakHyphen/>
      </w:r>
      <w:r w:rsidRPr="00965C18">
        <w:t>215(1)(c).</w:t>
      </w:r>
    </w:p>
    <w:p w14:paraId="102B42FD" w14:textId="77777777" w:rsidR="0026729A" w:rsidRPr="00965C18" w:rsidRDefault="0026729A" w:rsidP="0026729A">
      <w:pPr>
        <w:pStyle w:val="Definition"/>
      </w:pPr>
      <w:r w:rsidRPr="00965C18">
        <w:rPr>
          <w:b/>
          <w:i/>
        </w:rPr>
        <w:t>disregarded capital losses</w:t>
      </w:r>
      <w:r w:rsidRPr="00965C18">
        <w:t xml:space="preserve"> is the amount obtained by adding together:</w:t>
      </w:r>
    </w:p>
    <w:p w14:paraId="66B59AC1" w14:textId="4D36A285" w:rsidR="0026729A" w:rsidRPr="00965C18" w:rsidRDefault="0026729A" w:rsidP="0026729A">
      <w:pPr>
        <w:pStyle w:val="paragraph"/>
      </w:pPr>
      <w:r w:rsidRPr="00965C18">
        <w:tab/>
        <w:t>(a)</w:t>
      </w:r>
      <w:r w:rsidRPr="00965C18">
        <w:tab/>
        <w:t xml:space="preserve">the sum of the amounts of the </w:t>
      </w:r>
      <w:r w:rsidR="00442C70" w:rsidRPr="00442C70">
        <w:rPr>
          <w:position w:val="6"/>
          <w:sz w:val="16"/>
        </w:rPr>
        <w:t>*</w:t>
      </w:r>
      <w:r w:rsidRPr="00965C18">
        <w:t>capital losses that:</w:t>
      </w:r>
    </w:p>
    <w:p w14:paraId="5FFEDCD1" w14:textId="2658D3A5" w:rsidR="0026729A" w:rsidRPr="00965C18" w:rsidRDefault="0026729A" w:rsidP="0026729A">
      <w:pPr>
        <w:pStyle w:val="paragraphsub"/>
      </w:pPr>
      <w:r w:rsidRPr="00965C18">
        <w:tab/>
        <w:t>(i)</w:t>
      </w:r>
      <w:r w:rsidRPr="00965C18">
        <w:tab/>
        <w:t xml:space="preserve">are from </w:t>
      </w:r>
      <w:r w:rsidR="00442C70" w:rsidRPr="00442C70">
        <w:rPr>
          <w:position w:val="6"/>
          <w:sz w:val="16"/>
        </w:rPr>
        <w:t>*</w:t>
      </w:r>
      <w:r w:rsidRPr="00965C18">
        <w:t>CGT events that happen in the income year; and</w:t>
      </w:r>
    </w:p>
    <w:p w14:paraId="4F6A1DAF" w14:textId="272DC795" w:rsidR="0026729A" w:rsidRPr="00965C18" w:rsidRDefault="0026729A" w:rsidP="0026729A">
      <w:pPr>
        <w:pStyle w:val="paragraphsub"/>
      </w:pPr>
      <w:r w:rsidRPr="00965C18">
        <w:tab/>
        <w:t>(ii)</w:t>
      </w:r>
      <w:r w:rsidRPr="00965C18">
        <w:tab/>
        <w:t xml:space="preserve">are disregarded in relation to the </w:t>
      </w:r>
      <w:r w:rsidR="00442C70" w:rsidRPr="00442C70">
        <w:rPr>
          <w:position w:val="6"/>
          <w:sz w:val="16"/>
        </w:rPr>
        <w:t>*</w:t>
      </w:r>
      <w:r w:rsidRPr="00965C18">
        <w:t xml:space="preserve">IMR entity because of </w:t>
      </w:r>
      <w:r w:rsidR="00940CC1">
        <w:t>paragraph 8</w:t>
      </w:r>
      <w:r w:rsidRPr="00965C18">
        <w:t>42</w:t>
      </w:r>
      <w:r w:rsidR="00442C70">
        <w:noBreakHyphen/>
      </w:r>
      <w:r w:rsidRPr="00965C18">
        <w:t>215(1)(c); and</w:t>
      </w:r>
    </w:p>
    <w:p w14:paraId="3501A1A9" w14:textId="77777777" w:rsidR="0026729A" w:rsidRPr="00965C18" w:rsidRDefault="0026729A" w:rsidP="0026729A">
      <w:pPr>
        <w:pStyle w:val="paragraph"/>
      </w:pPr>
      <w:r w:rsidRPr="00965C18">
        <w:tab/>
        <w:t>(b)</w:t>
      </w:r>
      <w:r w:rsidRPr="00965C18">
        <w:tab/>
        <w:t>the sum of the amounts of the capital losses that:</w:t>
      </w:r>
    </w:p>
    <w:p w14:paraId="1AA39721" w14:textId="77777777" w:rsidR="0026729A" w:rsidRPr="00965C18" w:rsidRDefault="0026729A" w:rsidP="0026729A">
      <w:pPr>
        <w:pStyle w:val="paragraphsub"/>
      </w:pPr>
      <w:r w:rsidRPr="00965C18">
        <w:tab/>
        <w:t>(i)</w:t>
      </w:r>
      <w:r w:rsidRPr="00965C18">
        <w:tab/>
        <w:t>are from CGT events that happen in the income year; and</w:t>
      </w:r>
    </w:p>
    <w:p w14:paraId="10E99273" w14:textId="6004E081" w:rsidR="0026729A" w:rsidRPr="00965C18" w:rsidRDefault="0026729A" w:rsidP="0026729A">
      <w:pPr>
        <w:pStyle w:val="paragraphsub"/>
      </w:pPr>
      <w:r w:rsidRPr="00965C18">
        <w:tab/>
        <w:t>(ii)</w:t>
      </w:r>
      <w:r w:rsidRPr="00965C18">
        <w:tab/>
        <w:t xml:space="preserve">are disregarded in relation to the IMR entity because of </w:t>
      </w:r>
      <w:r w:rsidR="00940CC1">
        <w:t>paragraph 8</w:t>
      </w:r>
      <w:r w:rsidRPr="00965C18">
        <w:t>42</w:t>
      </w:r>
      <w:r w:rsidR="00442C70">
        <w:noBreakHyphen/>
      </w:r>
      <w:r w:rsidRPr="00965C18">
        <w:t xml:space="preserve">215(2)(c), and not because of </w:t>
      </w:r>
      <w:r w:rsidR="00940CC1">
        <w:t>paragraph 8</w:t>
      </w:r>
      <w:r w:rsidRPr="00965C18">
        <w:t>42</w:t>
      </w:r>
      <w:r w:rsidR="00442C70">
        <w:noBreakHyphen/>
      </w:r>
      <w:r w:rsidRPr="00965C18">
        <w:t>215(1)(c).</w:t>
      </w:r>
    </w:p>
    <w:p w14:paraId="6BA407DD" w14:textId="77777777" w:rsidR="0026729A" w:rsidRPr="00965C18" w:rsidRDefault="0026729A" w:rsidP="0026729A">
      <w:pPr>
        <w:pStyle w:val="subsection"/>
      </w:pPr>
      <w:r w:rsidRPr="00965C18">
        <w:tab/>
        <w:t>(4)</w:t>
      </w:r>
      <w:r w:rsidRPr="00965C18">
        <w:tab/>
        <w:t xml:space="preserve">Apply the sum referred to in </w:t>
      </w:r>
      <w:r w:rsidR="001F75DF" w:rsidRPr="00965C18">
        <w:t>paragraph (</w:t>
      </w:r>
      <w:r w:rsidRPr="00965C18">
        <w:t>1)(c) to reduce (including reduce to zero) the following amounts:</w:t>
      </w:r>
    </w:p>
    <w:p w14:paraId="0ECE8B12" w14:textId="59E340EF" w:rsidR="0026729A" w:rsidRPr="00965C18" w:rsidRDefault="0026729A" w:rsidP="0026729A">
      <w:pPr>
        <w:pStyle w:val="paragraph"/>
      </w:pPr>
      <w:r w:rsidRPr="00965C18">
        <w:tab/>
        <w:t>(a)</w:t>
      </w:r>
      <w:r w:rsidRPr="00965C18">
        <w:tab/>
        <w:t>the 842</w:t>
      </w:r>
      <w:r w:rsidR="00442C70">
        <w:noBreakHyphen/>
      </w:r>
      <w:r w:rsidRPr="00965C18">
        <w:t>215(1)(a) amount;</w:t>
      </w:r>
    </w:p>
    <w:p w14:paraId="24B9E6AA" w14:textId="4E0DF551" w:rsidR="0026729A" w:rsidRPr="00965C18" w:rsidRDefault="0026729A" w:rsidP="0026729A">
      <w:pPr>
        <w:pStyle w:val="paragraph"/>
      </w:pPr>
      <w:r w:rsidRPr="00965C18">
        <w:tab/>
        <w:t>(b)</w:t>
      </w:r>
      <w:r w:rsidRPr="00965C18">
        <w:tab/>
        <w:t>the 842</w:t>
      </w:r>
      <w:r w:rsidR="00442C70">
        <w:noBreakHyphen/>
      </w:r>
      <w:r w:rsidRPr="00965C18">
        <w:t>215(2)(a) amount;</w:t>
      </w:r>
    </w:p>
    <w:p w14:paraId="0AD2D949" w14:textId="0DAE646D" w:rsidR="0026729A" w:rsidRPr="00965C18" w:rsidRDefault="0026729A" w:rsidP="0026729A">
      <w:pPr>
        <w:pStyle w:val="paragraph"/>
      </w:pPr>
      <w:r w:rsidRPr="00965C18">
        <w:tab/>
        <w:t>(c)</w:t>
      </w:r>
      <w:r w:rsidRPr="00965C18">
        <w:tab/>
        <w:t>the 842</w:t>
      </w:r>
      <w:r w:rsidR="00442C70">
        <w:noBreakHyphen/>
      </w:r>
      <w:r w:rsidRPr="00965C18">
        <w:t>215(1)(c) amount;</w:t>
      </w:r>
    </w:p>
    <w:p w14:paraId="55E66A9C" w14:textId="5E6A6B4C" w:rsidR="0026729A" w:rsidRPr="00965C18" w:rsidRDefault="0026729A" w:rsidP="0026729A">
      <w:pPr>
        <w:pStyle w:val="paragraph"/>
      </w:pPr>
      <w:r w:rsidRPr="00965C18">
        <w:tab/>
        <w:t>(d)</w:t>
      </w:r>
      <w:r w:rsidRPr="00965C18">
        <w:tab/>
        <w:t>the 842</w:t>
      </w:r>
      <w:r w:rsidR="00442C70">
        <w:noBreakHyphen/>
      </w:r>
      <w:r w:rsidRPr="00965C18">
        <w:t>215(2)(c) amount.</w:t>
      </w:r>
    </w:p>
    <w:p w14:paraId="0394B925" w14:textId="77777777" w:rsidR="0026729A" w:rsidRPr="00965C18" w:rsidRDefault="0026729A" w:rsidP="0026729A">
      <w:pPr>
        <w:pStyle w:val="subsection2"/>
      </w:pPr>
      <w:r w:rsidRPr="00965C18">
        <w:t xml:space="preserve">Do not apply the sum to reduce an amount referred to in a </w:t>
      </w:r>
      <w:r w:rsidR="001F75DF" w:rsidRPr="00965C18">
        <w:t>paragraph (</w:t>
      </w:r>
      <w:r w:rsidRPr="00965C18">
        <w:t xml:space="preserve">other than </w:t>
      </w:r>
      <w:r w:rsidR="001F75DF" w:rsidRPr="00965C18">
        <w:t>paragraph (</w:t>
      </w:r>
      <w:r w:rsidRPr="00965C18">
        <w:t>a)) unless the sum has been applied to reduce to zero the amount referred to in each paragraph preceding that paragraph.</w:t>
      </w:r>
    </w:p>
    <w:p w14:paraId="7B8F6514" w14:textId="33AF5FDE" w:rsidR="0026729A" w:rsidRPr="00965C18" w:rsidRDefault="0026729A" w:rsidP="0026729A">
      <w:pPr>
        <w:pStyle w:val="subsection"/>
      </w:pPr>
      <w:r w:rsidRPr="00965C18">
        <w:tab/>
        <w:t>(5)</w:t>
      </w:r>
      <w:r w:rsidRPr="00965C18">
        <w:tab/>
        <w:t>If the 842</w:t>
      </w:r>
      <w:r w:rsidR="00442C70">
        <w:noBreakHyphen/>
      </w:r>
      <w:r w:rsidRPr="00965C18">
        <w:t>215(1)(c) amount or the 842</w:t>
      </w:r>
      <w:r w:rsidR="00442C70">
        <w:noBreakHyphen/>
      </w:r>
      <w:r w:rsidRPr="00965C18">
        <w:t xml:space="preserve">215(2)(c) amount relates to more than one </w:t>
      </w:r>
      <w:r w:rsidR="00442C70" w:rsidRPr="00442C70">
        <w:rPr>
          <w:position w:val="6"/>
          <w:sz w:val="16"/>
        </w:rPr>
        <w:t>*</w:t>
      </w:r>
      <w:r w:rsidRPr="00965C18">
        <w:t xml:space="preserve">capital gain, a reduction of the amount under </w:t>
      </w:r>
      <w:r w:rsidR="001F75DF" w:rsidRPr="00965C18">
        <w:t>subsection (</w:t>
      </w:r>
      <w:r w:rsidRPr="00965C18">
        <w:t>4) is taken to reduce each of the capital gains by the following amount:</w:t>
      </w:r>
    </w:p>
    <w:p w14:paraId="4725A9A6" w14:textId="77777777" w:rsidR="0026729A" w:rsidRPr="00965C18" w:rsidRDefault="0026729A" w:rsidP="0026729A">
      <w:pPr>
        <w:pStyle w:val="subsection2"/>
      </w:pPr>
      <w:r w:rsidRPr="00965C18">
        <w:rPr>
          <w:noProof/>
          <w:position w:val="-54"/>
        </w:rPr>
        <w:lastRenderedPageBreak/>
        <w:drawing>
          <wp:inline distT="0" distB="0" distL="0" distR="0" wp14:anchorId="599D0546" wp14:editId="77E04650">
            <wp:extent cx="3314700" cy="628650"/>
            <wp:effectExtent l="0" t="0" r="0" b="0"/>
            <wp:docPr id="28" name="Picture 28" descr="Start formula The amount of the reduction under subsection (4) times start fraction The amount of the *capital gain over The amount being reduced under subsection (4)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14700" cy="628650"/>
                    </a:xfrm>
                    <a:prstGeom prst="rect">
                      <a:avLst/>
                    </a:prstGeom>
                    <a:noFill/>
                    <a:ln>
                      <a:noFill/>
                    </a:ln>
                  </pic:spPr>
                </pic:pic>
              </a:graphicData>
            </a:graphic>
          </wp:inline>
        </w:drawing>
      </w:r>
    </w:p>
    <w:p w14:paraId="0AEA290A" w14:textId="3FF8834D" w:rsidR="0026729A" w:rsidRPr="00965C18" w:rsidRDefault="0026729A" w:rsidP="0026729A">
      <w:pPr>
        <w:pStyle w:val="subsection"/>
      </w:pPr>
      <w:r w:rsidRPr="00965C18">
        <w:tab/>
        <w:t>(6)</w:t>
      </w:r>
      <w:r w:rsidRPr="00965C18">
        <w:tab/>
        <w:t xml:space="preserve">Without limiting the circumstances in which the requirements of </w:t>
      </w:r>
      <w:r w:rsidR="001F75DF" w:rsidRPr="00965C18">
        <w:t>paragraph (</w:t>
      </w:r>
      <w:r w:rsidRPr="00965C18">
        <w:t xml:space="preserve">1)(c) are not met, those requirements are taken not to be met in relation to the </w:t>
      </w:r>
      <w:r w:rsidR="00442C70" w:rsidRPr="00442C70">
        <w:rPr>
          <w:position w:val="6"/>
          <w:sz w:val="16"/>
        </w:rPr>
        <w:t>*</w:t>
      </w:r>
      <w:r w:rsidRPr="00965C18">
        <w:t xml:space="preserve">IMR entity for an income year if they are not met in relation to the IMR entity for a period (a </w:t>
      </w:r>
      <w:r w:rsidRPr="00965C18">
        <w:rPr>
          <w:b/>
          <w:i/>
        </w:rPr>
        <w:t>qualifying period</w:t>
      </w:r>
      <w:r w:rsidRPr="00965C18">
        <w:t>) of up to 5 consecutive income years including the income year (but not including any future income years).</w:t>
      </w:r>
    </w:p>
    <w:p w14:paraId="54350F0B" w14:textId="0130F382" w:rsidR="0026729A" w:rsidRPr="00965C18" w:rsidRDefault="0026729A" w:rsidP="0026729A">
      <w:pPr>
        <w:pStyle w:val="subsection"/>
      </w:pPr>
      <w:r w:rsidRPr="00965C18">
        <w:tab/>
        <w:t>(7)</w:t>
      </w:r>
      <w:r w:rsidRPr="00965C18">
        <w:tab/>
        <w:t xml:space="preserve">In ascertaining for the purposes of </w:t>
      </w:r>
      <w:r w:rsidR="001F75DF" w:rsidRPr="00965C18">
        <w:t>subsection (</w:t>
      </w:r>
      <w:r w:rsidRPr="00965C18">
        <w:t xml:space="preserve">6) whether the requirements of </w:t>
      </w:r>
      <w:r w:rsidR="001F75DF" w:rsidRPr="00965C18">
        <w:t>paragraph (</w:t>
      </w:r>
      <w:r w:rsidRPr="00965C18">
        <w:t xml:space="preserve">1)(c) are not met in relation to the </w:t>
      </w:r>
      <w:r w:rsidR="00442C70" w:rsidRPr="00442C70">
        <w:rPr>
          <w:position w:val="6"/>
          <w:sz w:val="16"/>
        </w:rPr>
        <w:t>*</w:t>
      </w:r>
      <w:r w:rsidRPr="00965C18">
        <w:t xml:space="preserve">IMR entity for a qualifying period, assume that the qualifying period is the income year referred to in </w:t>
      </w:r>
      <w:r w:rsidR="001F75DF" w:rsidRPr="00965C18">
        <w:t>subsection (</w:t>
      </w:r>
      <w:r w:rsidRPr="00965C18">
        <w:t>1).</w:t>
      </w:r>
    </w:p>
    <w:p w14:paraId="128EEB7F" w14:textId="12269508" w:rsidR="0026729A" w:rsidRPr="00965C18" w:rsidRDefault="0026729A" w:rsidP="0026729A">
      <w:pPr>
        <w:pStyle w:val="subsection"/>
      </w:pPr>
      <w:r w:rsidRPr="00965C18">
        <w:tab/>
        <w:t>(8)</w:t>
      </w:r>
      <w:r w:rsidRPr="00965C18">
        <w:tab/>
        <w:t xml:space="preserve">For the purposes of </w:t>
      </w:r>
      <w:r w:rsidR="001F75DF" w:rsidRPr="00965C18">
        <w:t>paragraphs (</w:t>
      </w:r>
      <w:r w:rsidRPr="00965C18">
        <w:t xml:space="preserve">1)(b) and (c) (including </w:t>
      </w:r>
      <w:r w:rsidR="001F75DF" w:rsidRPr="00965C18">
        <w:t>paragraph (</w:t>
      </w:r>
      <w:r w:rsidRPr="00965C18">
        <w:t xml:space="preserve">1)(c) as affected by </w:t>
      </w:r>
      <w:r w:rsidR="001F75DF" w:rsidRPr="00965C18">
        <w:t>subsections (</w:t>
      </w:r>
      <w:r w:rsidRPr="00965C18">
        <w:t xml:space="preserve">6) and (7)), disregard any direct or indirect entitlements (including contingent entitlements) of the </w:t>
      </w:r>
      <w:r w:rsidR="00442C70" w:rsidRPr="00442C70">
        <w:rPr>
          <w:position w:val="6"/>
          <w:sz w:val="16"/>
        </w:rPr>
        <w:t>*</w:t>
      </w:r>
      <w:r w:rsidRPr="00965C18">
        <w:t xml:space="preserve">independent Australian fund manager, or any entity </w:t>
      </w:r>
      <w:r w:rsidR="00442C70" w:rsidRPr="00442C70">
        <w:rPr>
          <w:position w:val="6"/>
          <w:sz w:val="16"/>
        </w:rPr>
        <w:t>*</w:t>
      </w:r>
      <w:r w:rsidRPr="00965C18">
        <w:t xml:space="preserve">connected with the independent Australian fund manager, to remuneration from the </w:t>
      </w:r>
      <w:r w:rsidR="00442C70" w:rsidRPr="00442C70">
        <w:rPr>
          <w:position w:val="6"/>
          <w:sz w:val="16"/>
        </w:rPr>
        <w:t>*</w:t>
      </w:r>
      <w:r w:rsidRPr="00965C18">
        <w:t>IMR entity:</w:t>
      </w:r>
    </w:p>
    <w:p w14:paraId="0FED1A17" w14:textId="77777777" w:rsidR="0026729A" w:rsidRPr="00965C18" w:rsidRDefault="0026729A" w:rsidP="0026729A">
      <w:pPr>
        <w:pStyle w:val="paragraph"/>
      </w:pPr>
      <w:r w:rsidRPr="00965C18">
        <w:tab/>
        <w:t>(a)</w:t>
      </w:r>
      <w:r w:rsidRPr="00965C18">
        <w:tab/>
        <w:t xml:space="preserve">to the extent that the remuneration is subject to income tax in relation to the income year referred to in </w:t>
      </w:r>
      <w:r w:rsidR="001F75DF" w:rsidRPr="00965C18">
        <w:t>subsection (</w:t>
      </w:r>
      <w:r w:rsidRPr="00965C18">
        <w:t>1); and</w:t>
      </w:r>
    </w:p>
    <w:p w14:paraId="160EAB9D" w14:textId="6949ED3C" w:rsidR="0026729A" w:rsidRPr="00965C18" w:rsidRDefault="0026729A" w:rsidP="0026729A">
      <w:pPr>
        <w:pStyle w:val="paragraph"/>
      </w:pPr>
      <w:r w:rsidRPr="00965C18">
        <w:tab/>
        <w:t>(b)</w:t>
      </w:r>
      <w:r w:rsidRPr="00965C18">
        <w:tab/>
        <w:t xml:space="preserve">to the extent that the remuneration is subject to taxation in relation to that income year under a </w:t>
      </w:r>
      <w:r w:rsidR="00442C70" w:rsidRPr="00442C70">
        <w:rPr>
          <w:position w:val="6"/>
          <w:sz w:val="16"/>
        </w:rPr>
        <w:t>*</w:t>
      </w:r>
      <w:r w:rsidRPr="00965C18">
        <w:t>foreign law.</w:t>
      </w:r>
    </w:p>
    <w:p w14:paraId="4BDA75E9" w14:textId="77777777" w:rsidR="006E0072" w:rsidRPr="00965C18" w:rsidRDefault="006E0072" w:rsidP="006E0072">
      <w:pPr>
        <w:pStyle w:val="ActHead3"/>
        <w:pageBreakBefore/>
      </w:pPr>
      <w:bookmarkStart w:id="890" w:name="_Toc201758511"/>
      <w:r w:rsidRPr="00965C18">
        <w:rPr>
          <w:rStyle w:val="CharDivNo"/>
        </w:rPr>
        <w:lastRenderedPageBreak/>
        <w:t>Division</w:t>
      </w:r>
      <w:r w:rsidR="001F75DF" w:rsidRPr="00965C18">
        <w:rPr>
          <w:rStyle w:val="CharDivNo"/>
        </w:rPr>
        <w:t> </w:t>
      </w:r>
      <w:r w:rsidRPr="00965C18">
        <w:rPr>
          <w:rStyle w:val="CharDivNo"/>
        </w:rPr>
        <w:t>855</w:t>
      </w:r>
      <w:r w:rsidRPr="00965C18">
        <w:t>—</w:t>
      </w:r>
      <w:r w:rsidRPr="00965C18">
        <w:rPr>
          <w:rStyle w:val="CharDivText"/>
        </w:rPr>
        <w:t>Capital gains and foreign residents</w:t>
      </w:r>
      <w:bookmarkEnd w:id="890"/>
    </w:p>
    <w:p w14:paraId="16EA3740" w14:textId="77777777" w:rsidR="006E0072" w:rsidRPr="00965C18" w:rsidRDefault="006E0072" w:rsidP="006E0072">
      <w:pPr>
        <w:pStyle w:val="TofSectsHeading"/>
      </w:pPr>
      <w:r w:rsidRPr="00965C18">
        <w:t>Table of Subdivisions</w:t>
      </w:r>
    </w:p>
    <w:p w14:paraId="3256504B" w14:textId="77777777" w:rsidR="006E0072" w:rsidRPr="00965C18" w:rsidRDefault="006E0072" w:rsidP="006E0072">
      <w:pPr>
        <w:pStyle w:val="TofSectsSubdiv"/>
      </w:pPr>
      <w:r w:rsidRPr="00965C18">
        <w:tab/>
        <w:t>Guide to Division</w:t>
      </w:r>
      <w:r w:rsidR="001F75DF" w:rsidRPr="00965C18">
        <w:t> </w:t>
      </w:r>
      <w:r w:rsidRPr="00965C18">
        <w:t>855</w:t>
      </w:r>
    </w:p>
    <w:p w14:paraId="34531002" w14:textId="75636DDA" w:rsidR="006E0072" w:rsidRPr="00965C18" w:rsidRDefault="006E0072" w:rsidP="006E0072">
      <w:pPr>
        <w:pStyle w:val="TofSectsSubdiv"/>
      </w:pPr>
      <w:r w:rsidRPr="00965C18">
        <w:t>855</w:t>
      </w:r>
      <w:r w:rsidR="00442C70">
        <w:noBreakHyphen/>
      </w:r>
      <w:r w:rsidRPr="00965C18">
        <w:t>A</w:t>
      </w:r>
      <w:r w:rsidRPr="00965C18">
        <w:tab/>
        <w:t>Disregarding a capital gain or loss by foreign residents</w:t>
      </w:r>
    </w:p>
    <w:p w14:paraId="7199F07E" w14:textId="2845874D" w:rsidR="006E0072" w:rsidRPr="00965C18" w:rsidRDefault="006E0072" w:rsidP="006E0072">
      <w:pPr>
        <w:pStyle w:val="TofSectsSubdiv"/>
      </w:pPr>
      <w:r w:rsidRPr="00965C18">
        <w:t>855</w:t>
      </w:r>
      <w:r w:rsidR="00442C70">
        <w:noBreakHyphen/>
      </w:r>
      <w:r w:rsidRPr="00965C18">
        <w:t>B</w:t>
      </w:r>
      <w:r w:rsidRPr="00965C18">
        <w:tab/>
        <w:t>Becoming an Australian resident</w:t>
      </w:r>
    </w:p>
    <w:p w14:paraId="39AC14D3" w14:textId="77777777" w:rsidR="006E0072" w:rsidRPr="00965C18" w:rsidRDefault="006E0072" w:rsidP="006E0072">
      <w:pPr>
        <w:pStyle w:val="ActHead4"/>
      </w:pPr>
      <w:bookmarkStart w:id="891" w:name="_Toc201758512"/>
      <w:r w:rsidRPr="00965C18">
        <w:t>Guide to Division</w:t>
      </w:r>
      <w:r w:rsidR="001F75DF" w:rsidRPr="00965C18">
        <w:t> </w:t>
      </w:r>
      <w:r w:rsidRPr="00965C18">
        <w:t>855</w:t>
      </w:r>
      <w:bookmarkEnd w:id="891"/>
    </w:p>
    <w:p w14:paraId="19A7B0A8" w14:textId="3DA2EE3F" w:rsidR="006E0072" w:rsidRPr="00965C18" w:rsidRDefault="006E0072" w:rsidP="006E0072">
      <w:pPr>
        <w:pStyle w:val="ActHead5"/>
      </w:pPr>
      <w:bookmarkStart w:id="892" w:name="_Toc201758513"/>
      <w:r w:rsidRPr="00965C18">
        <w:rPr>
          <w:rStyle w:val="CharSectno"/>
        </w:rPr>
        <w:t>855</w:t>
      </w:r>
      <w:r w:rsidR="00442C70">
        <w:rPr>
          <w:rStyle w:val="CharSectno"/>
        </w:rPr>
        <w:noBreakHyphen/>
      </w:r>
      <w:r w:rsidRPr="00965C18">
        <w:rPr>
          <w:rStyle w:val="CharSectno"/>
        </w:rPr>
        <w:t>1</w:t>
      </w:r>
      <w:r w:rsidRPr="00965C18">
        <w:t xml:space="preserve">  What this Division is about</w:t>
      </w:r>
      <w:bookmarkEnd w:id="892"/>
    </w:p>
    <w:p w14:paraId="5130D3E1" w14:textId="77777777" w:rsidR="006E0072" w:rsidRPr="00965C18" w:rsidRDefault="006E0072" w:rsidP="00F00283">
      <w:pPr>
        <w:pStyle w:val="SOText"/>
      </w:pPr>
      <w:r w:rsidRPr="00965C18">
        <w:t>A foreign resident can disregard a capital gain or loss unless the relevant CGT asset is a direct or indirect interest in Australian real property, or relates to a business carried on by the foreign resident through a permanent establishment in Australia.</w:t>
      </w:r>
    </w:p>
    <w:p w14:paraId="593D3714" w14:textId="44CE6B91" w:rsidR="006E0072" w:rsidRPr="00965C18" w:rsidRDefault="006E0072" w:rsidP="00F00283">
      <w:pPr>
        <w:pStyle w:val="SOText"/>
      </w:pPr>
      <w:r w:rsidRPr="00965C18">
        <w:t>Special rules apply for individuals who were Australian residents but have become foreign residents (see also Subdivision</w:t>
      </w:r>
      <w:r w:rsidR="001F75DF" w:rsidRPr="00965C18">
        <w:t> </w:t>
      </w:r>
      <w:r w:rsidRPr="00965C18">
        <w:t>104</w:t>
      </w:r>
      <w:r w:rsidR="00442C70">
        <w:noBreakHyphen/>
      </w:r>
      <w:r w:rsidRPr="00965C18">
        <w:t>I) and for foreign resident beneficiaries of fixed trusts.</w:t>
      </w:r>
    </w:p>
    <w:p w14:paraId="1C76DA07" w14:textId="77777777" w:rsidR="006E0072" w:rsidRPr="00965C18" w:rsidRDefault="006E0072" w:rsidP="00F00283">
      <w:pPr>
        <w:pStyle w:val="SOText"/>
      </w:pPr>
      <w:r w:rsidRPr="00965C18">
        <w:t>There are also rules dealing with what happens when a foreign resident becomes an Australian resident.</w:t>
      </w:r>
    </w:p>
    <w:p w14:paraId="1696F744" w14:textId="5A34CF8D" w:rsidR="006E0072" w:rsidRPr="00965C18" w:rsidRDefault="006E0072" w:rsidP="006E0072">
      <w:pPr>
        <w:pStyle w:val="ActHead4"/>
      </w:pPr>
      <w:bookmarkStart w:id="893" w:name="_Toc201758514"/>
      <w:r w:rsidRPr="00965C18">
        <w:rPr>
          <w:rStyle w:val="CharSubdNo"/>
        </w:rPr>
        <w:t>Subdivision</w:t>
      </w:r>
      <w:r w:rsidR="001F75DF" w:rsidRPr="00965C18">
        <w:rPr>
          <w:rStyle w:val="CharSubdNo"/>
        </w:rPr>
        <w:t> </w:t>
      </w:r>
      <w:r w:rsidRPr="00965C18">
        <w:rPr>
          <w:rStyle w:val="CharSubdNo"/>
        </w:rPr>
        <w:t>855</w:t>
      </w:r>
      <w:r w:rsidR="00442C70">
        <w:rPr>
          <w:rStyle w:val="CharSubdNo"/>
        </w:rPr>
        <w:noBreakHyphen/>
      </w:r>
      <w:r w:rsidRPr="00965C18">
        <w:rPr>
          <w:rStyle w:val="CharSubdNo"/>
        </w:rPr>
        <w:t>A</w:t>
      </w:r>
      <w:r w:rsidRPr="00965C18">
        <w:t>—</w:t>
      </w:r>
      <w:r w:rsidRPr="00965C18">
        <w:rPr>
          <w:rStyle w:val="CharSubdText"/>
        </w:rPr>
        <w:t>Disregarding a capital gain or loss by foreign residents</w:t>
      </w:r>
      <w:bookmarkEnd w:id="893"/>
    </w:p>
    <w:p w14:paraId="3898B270" w14:textId="77777777" w:rsidR="006E0072" w:rsidRPr="00965C18" w:rsidRDefault="006E0072" w:rsidP="006E0072">
      <w:pPr>
        <w:pStyle w:val="TofSectsHeading"/>
      </w:pPr>
      <w:r w:rsidRPr="00965C18">
        <w:t>Table of sections</w:t>
      </w:r>
    </w:p>
    <w:p w14:paraId="55023825" w14:textId="7CC98D15" w:rsidR="006E0072" w:rsidRPr="00965C18" w:rsidRDefault="006E0072" w:rsidP="006E0072">
      <w:pPr>
        <w:pStyle w:val="TofSectsSection"/>
      </w:pPr>
      <w:r w:rsidRPr="00965C18">
        <w:t>855</w:t>
      </w:r>
      <w:r w:rsidR="00442C70">
        <w:noBreakHyphen/>
      </w:r>
      <w:r w:rsidRPr="00965C18">
        <w:t>5</w:t>
      </w:r>
      <w:r w:rsidRPr="00965C18">
        <w:tab/>
        <w:t>Objects of this Subdivision</w:t>
      </w:r>
    </w:p>
    <w:p w14:paraId="5130CBE4" w14:textId="4C6B8AF5" w:rsidR="006E0072" w:rsidRPr="00965C18" w:rsidRDefault="006E0072" w:rsidP="006E0072">
      <w:pPr>
        <w:pStyle w:val="TofSectsSection"/>
      </w:pPr>
      <w:r w:rsidRPr="00965C18">
        <w:t>855</w:t>
      </w:r>
      <w:r w:rsidR="00442C70">
        <w:noBreakHyphen/>
      </w:r>
      <w:r w:rsidRPr="00965C18">
        <w:t>10</w:t>
      </w:r>
      <w:r w:rsidRPr="00965C18">
        <w:tab/>
        <w:t>Disregarding a capital gain or loss from CGT events</w:t>
      </w:r>
    </w:p>
    <w:p w14:paraId="580ACB9C" w14:textId="34586933" w:rsidR="006E0072" w:rsidRPr="00965C18" w:rsidRDefault="006E0072" w:rsidP="006E0072">
      <w:pPr>
        <w:pStyle w:val="TofSectsSection"/>
      </w:pPr>
      <w:r w:rsidRPr="00965C18">
        <w:t>855</w:t>
      </w:r>
      <w:r w:rsidR="00442C70">
        <w:noBreakHyphen/>
      </w:r>
      <w:r w:rsidRPr="00965C18">
        <w:t>15</w:t>
      </w:r>
      <w:r w:rsidRPr="00965C18">
        <w:tab/>
        <w:t>When an asset is taxable Australian property</w:t>
      </w:r>
    </w:p>
    <w:p w14:paraId="3131FB16" w14:textId="31B48462" w:rsidR="00ED30B9" w:rsidRPr="00965C18" w:rsidRDefault="00ED30B9" w:rsidP="00756D26">
      <w:pPr>
        <w:pStyle w:val="TofSectsSection"/>
      </w:pPr>
      <w:r w:rsidRPr="00965C18">
        <w:t>855</w:t>
      </w:r>
      <w:r w:rsidR="00442C70">
        <w:noBreakHyphen/>
      </w:r>
      <w:r w:rsidRPr="00965C18">
        <w:t>16</w:t>
      </w:r>
      <w:r w:rsidRPr="00965C18">
        <w:tab/>
        <w:t xml:space="preserve">Meaning of </w:t>
      </w:r>
      <w:r w:rsidRPr="00965C18">
        <w:rPr>
          <w:i/>
        </w:rPr>
        <w:t>permanent establishment article</w:t>
      </w:r>
    </w:p>
    <w:p w14:paraId="657A458B" w14:textId="506263B7" w:rsidR="006E0072" w:rsidRPr="00965C18" w:rsidRDefault="006E0072" w:rsidP="006E0072">
      <w:pPr>
        <w:pStyle w:val="TofSectsSection"/>
      </w:pPr>
      <w:r w:rsidRPr="00965C18">
        <w:t>855</w:t>
      </w:r>
      <w:r w:rsidR="00442C70">
        <w:noBreakHyphen/>
      </w:r>
      <w:r w:rsidRPr="00965C18">
        <w:t>20</w:t>
      </w:r>
      <w:r w:rsidRPr="00965C18">
        <w:tab/>
        <w:t>Taxable Australian real property</w:t>
      </w:r>
    </w:p>
    <w:p w14:paraId="1ECADB70" w14:textId="13CDDDED" w:rsidR="006E0072" w:rsidRPr="00965C18" w:rsidRDefault="006E0072" w:rsidP="006E0072">
      <w:pPr>
        <w:pStyle w:val="TofSectsSection"/>
      </w:pPr>
      <w:r w:rsidRPr="00965C18">
        <w:t>855</w:t>
      </w:r>
      <w:r w:rsidR="00442C70">
        <w:noBreakHyphen/>
      </w:r>
      <w:r w:rsidRPr="00965C18">
        <w:t>25</w:t>
      </w:r>
      <w:r w:rsidRPr="00965C18">
        <w:tab/>
        <w:t>Indirect Australian real property interests</w:t>
      </w:r>
    </w:p>
    <w:p w14:paraId="6751076A" w14:textId="0F79DAA1" w:rsidR="006E0072" w:rsidRPr="00965C18" w:rsidRDefault="006E0072" w:rsidP="006E0072">
      <w:pPr>
        <w:pStyle w:val="TofSectsSection"/>
      </w:pPr>
      <w:r w:rsidRPr="00965C18">
        <w:t>855</w:t>
      </w:r>
      <w:r w:rsidR="00442C70">
        <w:noBreakHyphen/>
      </w:r>
      <w:r w:rsidRPr="00965C18">
        <w:t>30</w:t>
      </w:r>
      <w:r w:rsidRPr="00965C18">
        <w:tab/>
        <w:t>Principal asset test</w:t>
      </w:r>
    </w:p>
    <w:p w14:paraId="2A966266" w14:textId="2998CE38" w:rsidR="00B11F59" w:rsidRPr="00965C18" w:rsidRDefault="00B11F59" w:rsidP="00756D26">
      <w:pPr>
        <w:pStyle w:val="TofSectsSection"/>
      </w:pPr>
      <w:r w:rsidRPr="00965C18">
        <w:lastRenderedPageBreak/>
        <w:t>855</w:t>
      </w:r>
      <w:r w:rsidR="00442C70">
        <w:noBreakHyphen/>
      </w:r>
      <w:r w:rsidRPr="00965C18">
        <w:t>32</w:t>
      </w:r>
      <w:r w:rsidRPr="00965C18">
        <w:tab/>
        <w:t>Disregard market value of duplicated non</w:t>
      </w:r>
      <w:r w:rsidR="00442C70">
        <w:noBreakHyphen/>
      </w:r>
      <w:r w:rsidRPr="00965C18">
        <w:t>TARP assets</w:t>
      </w:r>
    </w:p>
    <w:p w14:paraId="6649A451" w14:textId="41BEFB63" w:rsidR="006E0072" w:rsidRPr="00965C18" w:rsidRDefault="006E0072" w:rsidP="006E0072">
      <w:pPr>
        <w:pStyle w:val="TofSectsSection"/>
      </w:pPr>
      <w:r w:rsidRPr="00965C18">
        <w:t>855</w:t>
      </w:r>
      <w:r w:rsidR="00442C70">
        <w:noBreakHyphen/>
      </w:r>
      <w:r w:rsidRPr="00965C18">
        <w:t>35</w:t>
      </w:r>
      <w:r w:rsidRPr="00965C18">
        <w:tab/>
        <w:t>Reducing a capital gain or loss from a business asset—Australian permanent establishments</w:t>
      </w:r>
    </w:p>
    <w:p w14:paraId="32319949" w14:textId="7422CEBF" w:rsidR="006E0072" w:rsidRPr="00965C18" w:rsidRDefault="006E0072" w:rsidP="006E0072">
      <w:pPr>
        <w:pStyle w:val="TofSectsSection"/>
      </w:pPr>
      <w:r w:rsidRPr="00965C18">
        <w:t>855</w:t>
      </w:r>
      <w:r w:rsidR="00442C70">
        <w:noBreakHyphen/>
      </w:r>
      <w:r w:rsidRPr="00965C18">
        <w:t>40</w:t>
      </w:r>
      <w:r w:rsidRPr="00965C18">
        <w:tab/>
        <w:t>Capital gains and losses of foreign residents through fixed trusts</w:t>
      </w:r>
    </w:p>
    <w:p w14:paraId="33D2418A" w14:textId="37A551DE" w:rsidR="006E0072" w:rsidRPr="00965C18" w:rsidRDefault="006E0072" w:rsidP="006E0072">
      <w:pPr>
        <w:pStyle w:val="ActHead5"/>
      </w:pPr>
      <w:bookmarkStart w:id="894" w:name="_Toc201758515"/>
      <w:r w:rsidRPr="00965C18">
        <w:rPr>
          <w:rStyle w:val="CharSectno"/>
        </w:rPr>
        <w:t>855</w:t>
      </w:r>
      <w:r w:rsidR="00442C70">
        <w:rPr>
          <w:rStyle w:val="CharSectno"/>
        </w:rPr>
        <w:noBreakHyphen/>
      </w:r>
      <w:r w:rsidRPr="00965C18">
        <w:rPr>
          <w:rStyle w:val="CharSectno"/>
        </w:rPr>
        <w:t>5</w:t>
      </w:r>
      <w:r w:rsidRPr="00965C18">
        <w:t xml:space="preserve">  Objects of this Subdivision</w:t>
      </w:r>
      <w:bookmarkEnd w:id="894"/>
    </w:p>
    <w:p w14:paraId="24291191" w14:textId="77777777" w:rsidR="006E0072" w:rsidRPr="00965C18" w:rsidRDefault="006E0072" w:rsidP="006E0072">
      <w:pPr>
        <w:pStyle w:val="subsection"/>
      </w:pPr>
      <w:r w:rsidRPr="00965C18">
        <w:tab/>
        <w:t>(1)</w:t>
      </w:r>
      <w:r w:rsidRPr="00965C18">
        <w:tab/>
        <w:t>The objects of this Subdivision are to improve:</w:t>
      </w:r>
    </w:p>
    <w:p w14:paraId="5693B7A0" w14:textId="77777777" w:rsidR="006E0072" w:rsidRPr="00965C18" w:rsidRDefault="006E0072" w:rsidP="006E0072">
      <w:pPr>
        <w:pStyle w:val="paragraph"/>
      </w:pPr>
      <w:r w:rsidRPr="00965C18">
        <w:tab/>
        <w:t>(a)</w:t>
      </w:r>
      <w:r w:rsidRPr="00965C18">
        <w:tab/>
        <w:t>Australia’s status as an attractive place for business and investment; and</w:t>
      </w:r>
    </w:p>
    <w:p w14:paraId="7BF847B1" w14:textId="77777777" w:rsidR="006E0072" w:rsidRPr="00965C18" w:rsidRDefault="006E0072" w:rsidP="006E0072">
      <w:pPr>
        <w:pStyle w:val="paragraph"/>
      </w:pPr>
      <w:r w:rsidRPr="00965C18">
        <w:tab/>
        <w:t>(b)</w:t>
      </w:r>
      <w:r w:rsidRPr="00965C18">
        <w:tab/>
        <w:t>the integrity of Australia’s capital gains tax base.</w:t>
      </w:r>
    </w:p>
    <w:p w14:paraId="7EE357F2" w14:textId="77777777" w:rsidR="006E0072" w:rsidRPr="00965C18" w:rsidRDefault="006E0072" w:rsidP="006E0072">
      <w:pPr>
        <w:pStyle w:val="subsection"/>
      </w:pPr>
      <w:r w:rsidRPr="00965C18">
        <w:tab/>
        <w:t>(2)</w:t>
      </w:r>
      <w:r w:rsidRPr="00965C18">
        <w:tab/>
        <w:t>This is achieved by:</w:t>
      </w:r>
    </w:p>
    <w:p w14:paraId="72B1C87C" w14:textId="77777777" w:rsidR="006E0072" w:rsidRPr="00965C18" w:rsidRDefault="006E0072" w:rsidP="006E0072">
      <w:pPr>
        <w:pStyle w:val="paragraph"/>
      </w:pPr>
      <w:r w:rsidRPr="00965C18">
        <w:tab/>
        <w:t>(a)</w:t>
      </w:r>
      <w:r w:rsidRPr="00965C18">
        <w:tab/>
        <w:t>aligning Australia’s tax laws with international practice; and</w:t>
      </w:r>
    </w:p>
    <w:p w14:paraId="29653AB4" w14:textId="77777777" w:rsidR="006E0072" w:rsidRPr="00965C18" w:rsidRDefault="006E0072" w:rsidP="006E0072">
      <w:pPr>
        <w:pStyle w:val="paragraph"/>
      </w:pPr>
      <w:r w:rsidRPr="00965C18">
        <w:tab/>
        <w:t>(b)</w:t>
      </w:r>
      <w:r w:rsidRPr="00965C18">
        <w:tab/>
        <w:t>ensuring interests in an entity remain subject to Australia’s capital gains tax laws if the entity’s underlying value is principally derived from Australian real property.</w:t>
      </w:r>
    </w:p>
    <w:p w14:paraId="2B89D665" w14:textId="023DA89D" w:rsidR="006E0072" w:rsidRPr="00965C18" w:rsidRDefault="006E0072" w:rsidP="006E0072">
      <w:pPr>
        <w:pStyle w:val="ActHead5"/>
      </w:pPr>
      <w:bookmarkStart w:id="895" w:name="_Toc201758516"/>
      <w:r w:rsidRPr="00965C18">
        <w:rPr>
          <w:rStyle w:val="CharSectno"/>
        </w:rPr>
        <w:t>855</w:t>
      </w:r>
      <w:r w:rsidR="00442C70">
        <w:rPr>
          <w:rStyle w:val="CharSectno"/>
        </w:rPr>
        <w:noBreakHyphen/>
      </w:r>
      <w:r w:rsidRPr="00965C18">
        <w:rPr>
          <w:rStyle w:val="CharSectno"/>
        </w:rPr>
        <w:t>10</w:t>
      </w:r>
      <w:r w:rsidRPr="00965C18">
        <w:t xml:space="preserve">  Disregarding a capital gain or loss from CGT events</w:t>
      </w:r>
      <w:bookmarkEnd w:id="895"/>
    </w:p>
    <w:p w14:paraId="61F2B3B6" w14:textId="73A6A9CD" w:rsidR="006E0072" w:rsidRPr="00965C18" w:rsidRDefault="006E0072" w:rsidP="006E0072">
      <w:pPr>
        <w:pStyle w:val="subsection"/>
      </w:pPr>
      <w:r w:rsidRPr="00965C18">
        <w:tab/>
        <w:t>(1)</w:t>
      </w:r>
      <w:r w:rsidRPr="00965C18">
        <w:tab/>
        <w:t xml:space="preserve">Disregard a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from a </w:t>
      </w:r>
      <w:r w:rsidR="00442C70" w:rsidRPr="00442C70">
        <w:rPr>
          <w:position w:val="6"/>
          <w:sz w:val="16"/>
        </w:rPr>
        <w:t>*</w:t>
      </w:r>
      <w:r w:rsidRPr="00965C18">
        <w:t>CGT event if:</w:t>
      </w:r>
    </w:p>
    <w:p w14:paraId="36E530D9" w14:textId="63D92B8C" w:rsidR="006E0072" w:rsidRPr="00965C18" w:rsidRDefault="006E0072" w:rsidP="006E0072">
      <w:pPr>
        <w:pStyle w:val="paragraph"/>
      </w:pPr>
      <w:r w:rsidRPr="00965C18">
        <w:tab/>
        <w:t>(a)</w:t>
      </w:r>
      <w:r w:rsidRPr="00965C18">
        <w:tab/>
        <w:t xml:space="preserve">you are a foreign resident, or the trustee of a </w:t>
      </w:r>
      <w:r w:rsidR="00442C70" w:rsidRPr="00442C70">
        <w:rPr>
          <w:position w:val="6"/>
          <w:sz w:val="16"/>
        </w:rPr>
        <w:t>*</w:t>
      </w:r>
      <w:r w:rsidRPr="00965C18">
        <w:t>foreign trust for CGT purposes, just before the CGT event happens; and</w:t>
      </w:r>
    </w:p>
    <w:p w14:paraId="118FC59C" w14:textId="7C35A98A" w:rsidR="006E0072" w:rsidRPr="00965C18" w:rsidRDefault="006E0072" w:rsidP="006E0072">
      <w:pPr>
        <w:pStyle w:val="paragraph"/>
      </w:pPr>
      <w:r w:rsidRPr="00965C18">
        <w:tab/>
        <w:t>(b)</w:t>
      </w:r>
      <w:r w:rsidRPr="00965C18">
        <w:tab/>
        <w:t xml:space="preserve">the CGT event happens in relation to a </w:t>
      </w:r>
      <w:r w:rsidR="00442C70" w:rsidRPr="00442C70">
        <w:rPr>
          <w:position w:val="6"/>
          <w:sz w:val="16"/>
        </w:rPr>
        <w:t>*</w:t>
      </w:r>
      <w:r w:rsidRPr="00965C18">
        <w:t xml:space="preserve">CGT asset that is not </w:t>
      </w:r>
      <w:r w:rsidR="00442C70" w:rsidRPr="00442C70">
        <w:rPr>
          <w:position w:val="6"/>
          <w:sz w:val="16"/>
        </w:rPr>
        <w:t>*</w:t>
      </w:r>
      <w:r w:rsidRPr="00965C18">
        <w:t>taxable Australian property.</w:t>
      </w:r>
    </w:p>
    <w:p w14:paraId="539C9DCE" w14:textId="65FFC7E3" w:rsidR="006E0072" w:rsidRPr="00965C18" w:rsidRDefault="006E0072" w:rsidP="006E0072">
      <w:pPr>
        <w:pStyle w:val="notetext"/>
        <w:numPr>
          <w:ilvl w:val="12"/>
          <w:numId w:val="0"/>
        </w:numPr>
        <w:ind w:left="1985" w:hanging="851"/>
      </w:pPr>
      <w:r w:rsidRPr="00965C18">
        <w:t>Note:</w:t>
      </w:r>
      <w:r w:rsidRPr="00965C18">
        <w:tab/>
        <w:t xml:space="preserve">A capital gain or capital loss from a CGT asset you have used at any time in carrying on a business through a permanent establishment in Australia may be reduced under </w:t>
      </w:r>
      <w:r w:rsidR="00940CC1">
        <w:t>section 8</w:t>
      </w:r>
      <w:r w:rsidRPr="00965C18">
        <w:t>55</w:t>
      </w:r>
      <w:r w:rsidR="00442C70">
        <w:noBreakHyphen/>
      </w:r>
      <w:r w:rsidRPr="00965C18">
        <w:t>35.</w:t>
      </w:r>
    </w:p>
    <w:p w14:paraId="3A5EC127" w14:textId="7FC063C7" w:rsidR="006E0072" w:rsidRPr="00965C18" w:rsidRDefault="006E0072" w:rsidP="006E0072">
      <w:pPr>
        <w:pStyle w:val="subsection"/>
      </w:pPr>
      <w:r w:rsidRPr="00965C18">
        <w:tab/>
        <w:t>(2)</w:t>
      </w:r>
      <w:r w:rsidRPr="00965C18">
        <w:tab/>
        <w:t xml:space="preserve">The </w:t>
      </w:r>
      <w:r w:rsidR="00442C70" w:rsidRPr="00442C70">
        <w:rPr>
          <w:position w:val="6"/>
          <w:sz w:val="16"/>
        </w:rPr>
        <w:t>*</w:t>
      </w:r>
      <w:r w:rsidRPr="00965C18">
        <w:t xml:space="preserve">CGT asset in relation to which a </w:t>
      </w:r>
      <w:r w:rsidR="00442C70" w:rsidRPr="00442C70">
        <w:rPr>
          <w:position w:val="6"/>
          <w:sz w:val="16"/>
        </w:rPr>
        <w:t>*</w:t>
      </w:r>
      <w:r w:rsidRPr="00965C18">
        <w:t>CGT event happens includes the following:</w:t>
      </w:r>
    </w:p>
    <w:p w14:paraId="6024BC6C" w14:textId="77777777" w:rsidR="006E0072" w:rsidRPr="00965C18" w:rsidRDefault="006E0072" w:rsidP="006E0072">
      <w:pPr>
        <w:pStyle w:val="paragraph"/>
      </w:pPr>
      <w:r w:rsidRPr="00965C18">
        <w:tab/>
        <w:t>(a)</w:t>
      </w:r>
      <w:r w:rsidRPr="00965C18">
        <w:tab/>
        <w:t>for CGT event D1 (about creating contractual or other rights)—the CGT asset that is the subject of the creation of the contractual or other rights;</w:t>
      </w:r>
    </w:p>
    <w:p w14:paraId="7C5D7178" w14:textId="77777777" w:rsidR="006E0072" w:rsidRPr="00965C18" w:rsidRDefault="006E0072" w:rsidP="006E0072">
      <w:pPr>
        <w:pStyle w:val="noteToPara"/>
      </w:pPr>
      <w:r w:rsidRPr="00965C18">
        <w:t>Example:</w:t>
      </w:r>
      <w:r w:rsidRPr="00965C18">
        <w:tab/>
        <w:t>You grant an easement over land in Australia. The land is the subject of the creation of the rights in the easement. Therefore, the CGT event happens in relation to the land.</w:t>
      </w:r>
    </w:p>
    <w:p w14:paraId="27D6FA90" w14:textId="77777777" w:rsidR="006E0072" w:rsidRPr="00965C18" w:rsidRDefault="006E0072" w:rsidP="006E0072">
      <w:pPr>
        <w:pStyle w:val="paragraph"/>
      </w:pPr>
      <w:r w:rsidRPr="00965C18">
        <w:lastRenderedPageBreak/>
        <w:tab/>
        <w:t>(b)</w:t>
      </w:r>
      <w:r w:rsidRPr="00965C18">
        <w:tab/>
        <w:t>for CGT event D2 (about granting an option)—the CGT asset that is the subject of the option;</w:t>
      </w:r>
    </w:p>
    <w:p w14:paraId="7D57246D" w14:textId="77777777" w:rsidR="006E0072" w:rsidRPr="00965C18" w:rsidRDefault="006E0072" w:rsidP="006E0072">
      <w:pPr>
        <w:pStyle w:val="paragraph"/>
      </w:pPr>
      <w:r w:rsidRPr="00965C18">
        <w:tab/>
        <w:t>(c)</w:t>
      </w:r>
      <w:r w:rsidRPr="00965C18">
        <w:tab/>
        <w:t>for CGT event F1 (about granting a lease)—the CGT asset that is the subject of the lease;</w:t>
      </w:r>
    </w:p>
    <w:p w14:paraId="131D59B2" w14:textId="450D6B82" w:rsidR="006E0072" w:rsidRPr="00965C18" w:rsidRDefault="006E0072" w:rsidP="006E0072">
      <w:pPr>
        <w:pStyle w:val="paragraph"/>
      </w:pPr>
      <w:r w:rsidRPr="00965C18">
        <w:tab/>
        <w:t>(d)</w:t>
      </w:r>
      <w:r w:rsidRPr="00965C18">
        <w:tab/>
        <w:t>for CGT event J1 (about a company ceasing to be a member of wholly</w:t>
      </w:r>
      <w:r w:rsidR="00442C70">
        <w:noBreakHyphen/>
      </w:r>
      <w:r w:rsidRPr="00965C18">
        <w:t>owned group after roll</w:t>
      </w:r>
      <w:r w:rsidR="00442C70">
        <w:noBreakHyphen/>
      </w:r>
      <w:r w:rsidRPr="00965C18">
        <w:t>over)—the roll</w:t>
      </w:r>
      <w:r w:rsidR="00442C70">
        <w:noBreakHyphen/>
      </w:r>
      <w:r w:rsidRPr="00965C18">
        <w:t>over asset.</w:t>
      </w:r>
    </w:p>
    <w:p w14:paraId="6806AAF3" w14:textId="37E2D71D" w:rsidR="006E0072" w:rsidRPr="00965C18" w:rsidRDefault="006E0072" w:rsidP="006E0072">
      <w:pPr>
        <w:pStyle w:val="ActHead5"/>
      </w:pPr>
      <w:bookmarkStart w:id="896" w:name="_Toc201758517"/>
      <w:r w:rsidRPr="00965C18">
        <w:rPr>
          <w:rStyle w:val="CharSectno"/>
        </w:rPr>
        <w:t>855</w:t>
      </w:r>
      <w:r w:rsidR="00442C70">
        <w:rPr>
          <w:rStyle w:val="CharSectno"/>
        </w:rPr>
        <w:noBreakHyphen/>
      </w:r>
      <w:r w:rsidRPr="00965C18">
        <w:rPr>
          <w:rStyle w:val="CharSectno"/>
        </w:rPr>
        <w:t>15</w:t>
      </w:r>
      <w:r w:rsidRPr="00965C18">
        <w:t xml:space="preserve">  When an asset is taxable Australian property</w:t>
      </w:r>
      <w:bookmarkEnd w:id="896"/>
    </w:p>
    <w:p w14:paraId="62D90956" w14:textId="0A5AAF2A" w:rsidR="006E0072" w:rsidRPr="00965C18" w:rsidRDefault="006E0072" w:rsidP="006E0072">
      <w:pPr>
        <w:pStyle w:val="subsection"/>
      </w:pPr>
      <w:r w:rsidRPr="00965C18">
        <w:tab/>
      </w:r>
      <w:r w:rsidRPr="00965C18">
        <w:tab/>
        <w:t xml:space="preserve">There are 5 categories of </w:t>
      </w:r>
      <w:r w:rsidR="00442C70" w:rsidRPr="00442C70">
        <w:rPr>
          <w:position w:val="6"/>
          <w:sz w:val="16"/>
        </w:rPr>
        <w:t>*</w:t>
      </w:r>
      <w:r w:rsidRPr="00965C18">
        <w:t xml:space="preserve">CGT assets that are </w:t>
      </w:r>
      <w:r w:rsidRPr="00965C18">
        <w:rPr>
          <w:b/>
          <w:i/>
        </w:rPr>
        <w:t>taxable Australian property</w:t>
      </w:r>
      <w:r w:rsidRPr="00965C18">
        <w:t>. They are set out in this table.</w:t>
      </w:r>
    </w:p>
    <w:p w14:paraId="3B481903" w14:textId="77777777" w:rsidR="006E0072" w:rsidRPr="00965C18" w:rsidRDefault="006E0072" w:rsidP="006E0072">
      <w:pPr>
        <w:pStyle w:val="Tabletext"/>
        <w:keepNext/>
      </w:pPr>
    </w:p>
    <w:tbl>
      <w:tblPr>
        <w:tblW w:w="0" w:type="auto"/>
        <w:tblInd w:w="108" w:type="dxa"/>
        <w:tblLayout w:type="fixed"/>
        <w:tblLook w:val="0000" w:firstRow="0" w:lastRow="0" w:firstColumn="0" w:lastColumn="0" w:noHBand="0" w:noVBand="0"/>
      </w:tblPr>
      <w:tblGrid>
        <w:gridCol w:w="1134"/>
        <w:gridCol w:w="5954"/>
      </w:tblGrid>
      <w:tr w:rsidR="006E0072" w:rsidRPr="00965C18" w14:paraId="51BD42E7" w14:textId="77777777" w:rsidTr="00B36B2B">
        <w:trPr>
          <w:cantSplit/>
          <w:tblHeader/>
        </w:trPr>
        <w:tc>
          <w:tcPr>
            <w:tcW w:w="7088" w:type="dxa"/>
            <w:gridSpan w:val="2"/>
            <w:tcBorders>
              <w:top w:val="single" w:sz="12" w:space="0" w:color="000000"/>
              <w:bottom w:val="single" w:sz="6" w:space="0" w:color="000000"/>
            </w:tcBorders>
          </w:tcPr>
          <w:p w14:paraId="57F449BA" w14:textId="77777777" w:rsidR="006E0072" w:rsidRPr="00965C18" w:rsidRDefault="006E0072" w:rsidP="00B36B2B">
            <w:pPr>
              <w:pStyle w:val="Tabletext"/>
              <w:keepNext/>
            </w:pPr>
            <w:r w:rsidRPr="00965C18">
              <w:rPr>
                <w:b/>
              </w:rPr>
              <w:t>CGT assets that are taxable Australian property</w:t>
            </w:r>
          </w:p>
        </w:tc>
      </w:tr>
      <w:tr w:rsidR="006E0072" w:rsidRPr="00965C18" w14:paraId="6A0F47D1" w14:textId="77777777" w:rsidTr="00B36B2B">
        <w:trPr>
          <w:cantSplit/>
          <w:tblHeader/>
        </w:trPr>
        <w:tc>
          <w:tcPr>
            <w:tcW w:w="1134" w:type="dxa"/>
            <w:tcBorders>
              <w:top w:val="single" w:sz="6" w:space="0" w:color="000000"/>
              <w:bottom w:val="single" w:sz="12" w:space="0" w:color="000000"/>
            </w:tcBorders>
          </w:tcPr>
          <w:p w14:paraId="64BC8C0E" w14:textId="77777777" w:rsidR="006E0072" w:rsidRPr="00965C18" w:rsidRDefault="006E0072" w:rsidP="009D54EF">
            <w:pPr>
              <w:pStyle w:val="Tabletext"/>
              <w:keepNext/>
              <w:keepLines/>
            </w:pPr>
            <w:r w:rsidRPr="00965C18">
              <w:rPr>
                <w:b/>
              </w:rPr>
              <w:t>Item</w:t>
            </w:r>
          </w:p>
        </w:tc>
        <w:tc>
          <w:tcPr>
            <w:tcW w:w="5954" w:type="dxa"/>
            <w:tcBorders>
              <w:top w:val="single" w:sz="6" w:space="0" w:color="000000"/>
              <w:bottom w:val="single" w:sz="12" w:space="0" w:color="000000"/>
            </w:tcBorders>
          </w:tcPr>
          <w:p w14:paraId="3055E3C2" w14:textId="77777777" w:rsidR="006E0072" w:rsidRPr="00965C18" w:rsidRDefault="006E0072" w:rsidP="009D54EF">
            <w:pPr>
              <w:pStyle w:val="Tabletext"/>
              <w:keepNext/>
              <w:keepLines/>
            </w:pPr>
            <w:r w:rsidRPr="00965C18">
              <w:rPr>
                <w:b/>
              </w:rPr>
              <w:t>Description</w:t>
            </w:r>
          </w:p>
        </w:tc>
      </w:tr>
      <w:tr w:rsidR="006E0072" w:rsidRPr="00965C18" w14:paraId="5B6D79C4" w14:textId="77777777" w:rsidTr="00B36B2B">
        <w:trPr>
          <w:cantSplit/>
        </w:trPr>
        <w:tc>
          <w:tcPr>
            <w:tcW w:w="1134" w:type="dxa"/>
            <w:tcBorders>
              <w:top w:val="single" w:sz="12" w:space="0" w:color="000000"/>
              <w:bottom w:val="single" w:sz="2" w:space="0" w:color="auto"/>
            </w:tcBorders>
            <w:shd w:val="clear" w:color="auto" w:fill="auto"/>
          </w:tcPr>
          <w:p w14:paraId="6742FB8F" w14:textId="77777777" w:rsidR="006E0072" w:rsidRPr="00965C18" w:rsidRDefault="006E0072" w:rsidP="00B36B2B">
            <w:pPr>
              <w:pStyle w:val="Tabletext"/>
            </w:pPr>
            <w:r w:rsidRPr="00965C18">
              <w:t>1</w:t>
            </w:r>
          </w:p>
        </w:tc>
        <w:tc>
          <w:tcPr>
            <w:tcW w:w="5954" w:type="dxa"/>
            <w:tcBorders>
              <w:top w:val="single" w:sz="12" w:space="0" w:color="000000"/>
              <w:bottom w:val="single" w:sz="2" w:space="0" w:color="auto"/>
            </w:tcBorders>
            <w:shd w:val="clear" w:color="auto" w:fill="auto"/>
          </w:tcPr>
          <w:p w14:paraId="0FB9869A" w14:textId="681B4B9D" w:rsidR="006E0072" w:rsidRPr="00965C18" w:rsidRDefault="00442C70" w:rsidP="00B36B2B">
            <w:pPr>
              <w:pStyle w:val="Tabletext"/>
            </w:pPr>
            <w:r w:rsidRPr="00442C70">
              <w:rPr>
                <w:position w:val="6"/>
                <w:sz w:val="16"/>
              </w:rPr>
              <w:t>*</w:t>
            </w:r>
            <w:r w:rsidR="006E0072" w:rsidRPr="00965C18">
              <w:t xml:space="preserve">Taxable Australian real property (see </w:t>
            </w:r>
            <w:r w:rsidR="00940CC1">
              <w:t>section 8</w:t>
            </w:r>
            <w:r w:rsidR="006E0072" w:rsidRPr="00965C18">
              <w:t>55</w:t>
            </w:r>
            <w:r>
              <w:noBreakHyphen/>
            </w:r>
            <w:r w:rsidR="006E0072" w:rsidRPr="00965C18">
              <w:t>20)</w:t>
            </w:r>
          </w:p>
        </w:tc>
      </w:tr>
      <w:tr w:rsidR="006E0072" w:rsidRPr="00965C18" w14:paraId="06802291" w14:textId="77777777" w:rsidTr="00B36B2B">
        <w:trPr>
          <w:cantSplit/>
        </w:trPr>
        <w:tc>
          <w:tcPr>
            <w:tcW w:w="1134" w:type="dxa"/>
            <w:tcBorders>
              <w:top w:val="single" w:sz="2" w:space="0" w:color="auto"/>
              <w:bottom w:val="single" w:sz="2" w:space="0" w:color="auto"/>
            </w:tcBorders>
            <w:shd w:val="clear" w:color="auto" w:fill="auto"/>
          </w:tcPr>
          <w:p w14:paraId="11E53A69" w14:textId="77777777" w:rsidR="006E0072" w:rsidRPr="00965C18" w:rsidRDefault="006E0072" w:rsidP="00B36B2B">
            <w:pPr>
              <w:pStyle w:val="Tabletext"/>
            </w:pPr>
            <w:r w:rsidRPr="00965C18">
              <w:t>2</w:t>
            </w:r>
          </w:p>
        </w:tc>
        <w:tc>
          <w:tcPr>
            <w:tcW w:w="5954" w:type="dxa"/>
            <w:tcBorders>
              <w:top w:val="single" w:sz="2" w:space="0" w:color="auto"/>
              <w:bottom w:val="single" w:sz="2" w:space="0" w:color="auto"/>
            </w:tcBorders>
            <w:shd w:val="clear" w:color="auto" w:fill="auto"/>
          </w:tcPr>
          <w:p w14:paraId="21FE7855" w14:textId="39776342" w:rsidR="006E0072" w:rsidRPr="00965C18" w:rsidRDefault="006E0072" w:rsidP="00B36B2B">
            <w:pPr>
              <w:pStyle w:val="Tabletext"/>
            </w:pPr>
            <w:r w:rsidRPr="00965C18">
              <w:t xml:space="preserve">A </w:t>
            </w:r>
            <w:r w:rsidR="00442C70" w:rsidRPr="00442C70">
              <w:rPr>
                <w:position w:val="6"/>
                <w:sz w:val="16"/>
              </w:rPr>
              <w:t>*</w:t>
            </w:r>
            <w:r w:rsidRPr="00965C18">
              <w:t>CGT asset that:</w:t>
            </w:r>
          </w:p>
          <w:p w14:paraId="3A5B1278" w14:textId="72DA8163" w:rsidR="006E0072" w:rsidRPr="00965C18" w:rsidRDefault="006E0072" w:rsidP="00B36B2B">
            <w:pPr>
              <w:pStyle w:val="Tablea"/>
            </w:pPr>
            <w:r w:rsidRPr="00965C18">
              <w:t xml:space="preserve">(a) is an </w:t>
            </w:r>
            <w:r w:rsidR="00442C70" w:rsidRPr="00442C70">
              <w:rPr>
                <w:position w:val="6"/>
                <w:sz w:val="16"/>
              </w:rPr>
              <w:t>*</w:t>
            </w:r>
            <w:r w:rsidRPr="00965C18">
              <w:t xml:space="preserve">indirect Australian real property interest (see </w:t>
            </w:r>
            <w:r w:rsidR="00940CC1">
              <w:t>section 8</w:t>
            </w:r>
            <w:r w:rsidRPr="00965C18">
              <w:t>55</w:t>
            </w:r>
            <w:r w:rsidR="00442C70">
              <w:noBreakHyphen/>
            </w:r>
            <w:r w:rsidRPr="00965C18">
              <w:t>25); and</w:t>
            </w:r>
          </w:p>
          <w:p w14:paraId="52E06B45" w14:textId="77777777" w:rsidR="006E0072" w:rsidRPr="00965C18" w:rsidRDefault="006E0072" w:rsidP="00B36B2B">
            <w:pPr>
              <w:pStyle w:val="Tablea"/>
            </w:pPr>
            <w:r w:rsidRPr="00965C18">
              <w:t>(b) is not covered by item</w:t>
            </w:r>
            <w:r w:rsidR="001F75DF" w:rsidRPr="00965C18">
              <w:t> </w:t>
            </w:r>
            <w:r w:rsidRPr="00965C18">
              <w:t>5 of this table</w:t>
            </w:r>
          </w:p>
        </w:tc>
      </w:tr>
      <w:tr w:rsidR="001C6580" w:rsidRPr="00965C18" w14:paraId="12DAF408" w14:textId="77777777" w:rsidTr="00B36B2B">
        <w:trPr>
          <w:cantSplit/>
        </w:trPr>
        <w:tc>
          <w:tcPr>
            <w:tcW w:w="1134" w:type="dxa"/>
            <w:tcBorders>
              <w:top w:val="single" w:sz="2" w:space="0" w:color="auto"/>
              <w:bottom w:val="single" w:sz="2" w:space="0" w:color="auto"/>
            </w:tcBorders>
            <w:shd w:val="clear" w:color="auto" w:fill="auto"/>
          </w:tcPr>
          <w:p w14:paraId="7CBAC8BF" w14:textId="77777777" w:rsidR="001C6580" w:rsidRPr="00965C18" w:rsidRDefault="001C6580" w:rsidP="00B36B2B">
            <w:pPr>
              <w:pStyle w:val="Tabletext"/>
            </w:pPr>
            <w:r w:rsidRPr="00965C18">
              <w:t>3</w:t>
            </w:r>
          </w:p>
        </w:tc>
        <w:tc>
          <w:tcPr>
            <w:tcW w:w="5954" w:type="dxa"/>
            <w:tcBorders>
              <w:top w:val="single" w:sz="2" w:space="0" w:color="auto"/>
              <w:bottom w:val="single" w:sz="2" w:space="0" w:color="auto"/>
            </w:tcBorders>
            <w:shd w:val="clear" w:color="auto" w:fill="auto"/>
          </w:tcPr>
          <w:p w14:paraId="24B450CF" w14:textId="52C9157D" w:rsidR="001C6580" w:rsidRPr="00965C18" w:rsidRDefault="001C6580" w:rsidP="004779A0">
            <w:pPr>
              <w:pStyle w:val="Tabletext"/>
            </w:pPr>
            <w:r w:rsidRPr="00965C18">
              <w:t xml:space="preserve">A </w:t>
            </w:r>
            <w:r w:rsidR="00442C70" w:rsidRPr="00442C70">
              <w:rPr>
                <w:position w:val="6"/>
                <w:sz w:val="16"/>
              </w:rPr>
              <w:t>*</w:t>
            </w:r>
            <w:r w:rsidRPr="00965C18">
              <w:t>CGT asset that:</w:t>
            </w:r>
          </w:p>
          <w:p w14:paraId="348CCDC5" w14:textId="4768CBE5" w:rsidR="001C6580" w:rsidRPr="00965C18" w:rsidRDefault="001C6580" w:rsidP="004779A0">
            <w:pPr>
              <w:pStyle w:val="Tablea"/>
            </w:pPr>
            <w:r w:rsidRPr="00965C18">
              <w:t xml:space="preserve">(a) you have used at any time in carrying on a </w:t>
            </w:r>
            <w:r w:rsidR="00442C70" w:rsidRPr="00442C70">
              <w:rPr>
                <w:position w:val="6"/>
                <w:sz w:val="16"/>
              </w:rPr>
              <w:t>*</w:t>
            </w:r>
            <w:r w:rsidRPr="00965C18">
              <w:t>business through:</w:t>
            </w:r>
          </w:p>
          <w:p w14:paraId="18BEDDBA" w14:textId="57E3CDB3" w:rsidR="001C6580" w:rsidRPr="00965C18" w:rsidRDefault="001C6580" w:rsidP="004779A0">
            <w:pPr>
              <w:pStyle w:val="Tablei"/>
            </w:pPr>
            <w:r w:rsidRPr="00965C18">
              <w:t xml:space="preserve">(i) if you are a resident in a country that has entered into an </w:t>
            </w:r>
            <w:r w:rsidR="00442C70" w:rsidRPr="00442C70">
              <w:rPr>
                <w:position w:val="6"/>
                <w:sz w:val="16"/>
              </w:rPr>
              <w:t>*</w:t>
            </w:r>
            <w:r w:rsidRPr="00965C18">
              <w:t xml:space="preserve">international tax agreement with Australia containing a </w:t>
            </w:r>
            <w:r w:rsidR="00442C70" w:rsidRPr="00442C70">
              <w:rPr>
                <w:position w:val="6"/>
                <w:sz w:val="16"/>
              </w:rPr>
              <w:t>*</w:t>
            </w:r>
            <w:r w:rsidRPr="00965C18">
              <w:t>permanent establishment article—a permanent establishment (within the meaning of the relevant international tax agreement) in Australia; or</w:t>
            </w:r>
          </w:p>
          <w:p w14:paraId="6D4CF645" w14:textId="01908D97" w:rsidR="001C6580" w:rsidRPr="00965C18" w:rsidRDefault="001C6580" w:rsidP="004779A0">
            <w:pPr>
              <w:pStyle w:val="Tablei"/>
            </w:pPr>
            <w:r w:rsidRPr="00965C18">
              <w:t xml:space="preserve">(ii) otherwise—a </w:t>
            </w:r>
            <w:r w:rsidR="00442C70" w:rsidRPr="00442C70">
              <w:rPr>
                <w:position w:val="6"/>
                <w:sz w:val="16"/>
              </w:rPr>
              <w:t>*</w:t>
            </w:r>
            <w:r w:rsidRPr="00965C18">
              <w:t>permanent establishment in Australia; and</w:t>
            </w:r>
          </w:p>
          <w:p w14:paraId="3C909CC5" w14:textId="77777777" w:rsidR="001C6580" w:rsidRPr="00965C18" w:rsidRDefault="001C6580" w:rsidP="00B36B2B">
            <w:pPr>
              <w:pStyle w:val="Tablea"/>
            </w:pPr>
            <w:r w:rsidRPr="00965C18">
              <w:t>(b) is not covered by item</w:t>
            </w:r>
            <w:r w:rsidR="001F75DF" w:rsidRPr="00965C18">
              <w:t> </w:t>
            </w:r>
            <w:r w:rsidRPr="00965C18">
              <w:t>1, 2 or 5 of this table</w:t>
            </w:r>
          </w:p>
        </w:tc>
      </w:tr>
      <w:tr w:rsidR="001C6580" w:rsidRPr="00965C18" w14:paraId="1713F572" w14:textId="77777777" w:rsidTr="00B36B2B">
        <w:trPr>
          <w:cantSplit/>
        </w:trPr>
        <w:tc>
          <w:tcPr>
            <w:tcW w:w="1134" w:type="dxa"/>
            <w:tcBorders>
              <w:top w:val="single" w:sz="2" w:space="0" w:color="auto"/>
              <w:bottom w:val="single" w:sz="2" w:space="0" w:color="auto"/>
            </w:tcBorders>
            <w:shd w:val="clear" w:color="auto" w:fill="auto"/>
          </w:tcPr>
          <w:p w14:paraId="74D08ECD" w14:textId="77777777" w:rsidR="001C6580" w:rsidRPr="00965C18" w:rsidRDefault="001C6580" w:rsidP="00B36B2B">
            <w:pPr>
              <w:pStyle w:val="Tabletext"/>
            </w:pPr>
            <w:r w:rsidRPr="00965C18">
              <w:t>4</w:t>
            </w:r>
          </w:p>
        </w:tc>
        <w:tc>
          <w:tcPr>
            <w:tcW w:w="5954" w:type="dxa"/>
            <w:tcBorders>
              <w:top w:val="single" w:sz="2" w:space="0" w:color="auto"/>
              <w:bottom w:val="single" w:sz="2" w:space="0" w:color="auto"/>
            </w:tcBorders>
            <w:shd w:val="clear" w:color="auto" w:fill="auto"/>
          </w:tcPr>
          <w:p w14:paraId="00033BA6" w14:textId="76F44A05" w:rsidR="001C6580" w:rsidRPr="00965C18" w:rsidRDefault="001C6580" w:rsidP="00B36B2B">
            <w:pPr>
              <w:pStyle w:val="Tabletext"/>
            </w:pPr>
            <w:r w:rsidRPr="00965C18">
              <w:t xml:space="preserve">An option or right to </w:t>
            </w:r>
            <w:r w:rsidR="00442C70" w:rsidRPr="00442C70">
              <w:rPr>
                <w:position w:val="6"/>
                <w:sz w:val="16"/>
              </w:rPr>
              <w:t>*</w:t>
            </w:r>
            <w:r w:rsidRPr="00965C18">
              <w:t xml:space="preserve">acquire a </w:t>
            </w:r>
            <w:r w:rsidR="00442C70" w:rsidRPr="00442C70">
              <w:rPr>
                <w:position w:val="6"/>
                <w:sz w:val="16"/>
              </w:rPr>
              <w:t>*</w:t>
            </w:r>
            <w:r w:rsidRPr="00965C18">
              <w:t>CGT asset covered by item</w:t>
            </w:r>
            <w:r w:rsidR="001F75DF" w:rsidRPr="00965C18">
              <w:t> </w:t>
            </w:r>
            <w:r w:rsidRPr="00965C18">
              <w:t>1, 2 or 3 of this table</w:t>
            </w:r>
          </w:p>
        </w:tc>
      </w:tr>
      <w:tr w:rsidR="001C6580" w:rsidRPr="00965C18" w14:paraId="4D981D97" w14:textId="77777777" w:rsidTr="00B36B2B">
        <w:trPr>
          <w:cantSplit/>
        </w:trPr>
        <w:tc>
          <w:tcPr>
            <w:tcW w:w="1134" w:type="dxa"/>
            <w:tcBorders>
              <w:top w:val="single" w:sz="2" w:space="0" w:color="auto"/>
              <w:bottom w:val="single" w:sz="12" w:space="0" w:color="000000"/>
            </w:tcBorders>
          </w:tcPr>
          <w:p w14:paraId="73BBDB59" w14:textId="77777777" w:rsidR="001C6580" w:rsidRPr="00965C18" w:rsidRDefault="001C6580" w:rsidP="00B36B2B">
            <w:pPr>
              <w:pStyle w:val="Tabletext"/>
            </w:pPr>
            <w:r w:rsidRPr="00965C18">
              <w:t>5</w:t>
            </w:r>
          </w:p>
        </w:tc>
        <w:tc>
          <w:tcPr>
            <w:tcW w:w="5954" w:type="dxa"/>
            <w:tcBorders>
              <w:top w:val="single" w:sz="2" w:space="0" w:color="auto"/>
              <w:bottom w:val="single" w:sz="12" w:space="0" w:color="000000"/>
            </w:tcBorders>
          </w:tcPr>
          <w:p w14:paraId="08DAD132" w14:textId="6C141891" w:rsidR="001C6580" w:rsidRPr="00965C18" w:rsidRDefault="001C6580" w:rsidP="00B36B2B">
            <w:pPr>
              <w:pStyle w:val="Tabletext"/>
            </w:pPr>
            <w:r w:rsidRPr="00965C18">
              <w:t xml:space="preserve">A </w:t>
            </w:r>
            <w:r w:rsidR="00442C70" w:rsidRPr="00442C70">
              <w:rPr>
                <w:position w:val="6"/>
                <w:sz w:val="16"/>
              </w:rPr>
              <w:t>*</w:t>
            </w:r>
            <w:r w:rsidRPr="00965C18">
              <w:t>CGT asset that is covered by subsection</w:t>
            </w:r>
            <w:r w:rsidR="001F75DF" w:rsidRPr="00965C18">
              <w:t> </w:t>
            </w:r>
            <w:r w:rsidRPr="00965C18">
              <w:t>104</w:t>
            </w:r>
            <w:r w:rsidR="00442C70">
              <w:noBreakHyphen/>
            </w:r>
            <w:r w:rsidRPr="00965C18">
              <w:t>165(3) (choosing to disregard a gain or loss on ceasing to be an Australian resident)</w:t>
            </w:r>
          </w:p>
        </w:tc>
      </w:tr>
    </w:tbl>
    <w:p w14:paraId="5FB40D0F" w14:textId="2F370A05" w:rsidR="006E0072" w:rsidRPr="00965C18" w:rsidRDefault="0059325E" w:rsidP="006E0072">
      <w:pPr>
        <w:pStyle w:val="notetext"/>
      </w:pPr>
      <w:r w:rsidRPr="00965C18">
        <w:t>Note 1:</w:t>
      </w:r>
      <w:r w:rsidR="006E0072" w:rsidRPr="00965C18">
        <w:tab/>
        <w:t>An asset is also taxable Australian property if it was acquired by a company after 28</w:t>
      </w:r>
      <w:r w:rsidR="001F75DF" w:rsidRPr="00965C18">
        <w:t> </w:t>
      </w:r>
      <w:r w:rsidR="006E0072" w:rsidRPr="00965C18">
        <w:t>January 1988 and before 26</w:t>
      </w:r>
      <w:r w:rsidR="001F75DF" w:rsidRPr="00965C18">
        <w:t> </w:t>
      </w:r>
      <w:r w:rsidR="006E0072" w:rsidRPr="00965C18">
        <w:t xml:space="preserve">May 1988 from a foreign resident as a result of a disposal for which there was a </w:t>
      </w:r>
      <w:r w:rsidR="006E0072" w:rsidRPr="00965C18">
        <w:lastRenderedPageBreak/>
        <w:t>roll</w:t>
      </w:r>
      <w:r w:rsidR="00442C70">
        <w:noBreakHyphen/>
      </w:r>
      <w:r w:rsidR="006E0072" w:rsidRPr="00965C18">
        <w:t>over under section</w:t>
      </w:r>
      <w:r w:rsidR="001F75DF" w:rsidRPr="00965C18">
        <w:t> </w:t>
      </w:r>
      <w:r w:rsidR="006E0072" w:rsidRPr="00965C18">
        <w:t xml:space="preserve">160ZZN or 160ZZO of the </w:t>
      </w:r>
      <w:r w:rsidR="006E0072" w:rsidRPr="00965C18">
        <w:rPr>
          <w:i/>
        </w:rPr>
        <w:t>Income Tax Assessment Act 1936</w:t>
      </w:r>
      <w:r w:rsidR="006E0072" w:rsidRPr="00965C18">
        <w:t>: see section</w:t>
      </w:r>
      <w:r w:rsidR="001F75DF" w:rsidRPr="00965C18">
        <w:t> </w:t>
      </w:r>
      <w:r w:rsidR="006E0072" w:rsidRPr="00965C18">
        <w:t>136</w:t>
      </w:r>
      <w:r w:rsidR="00442C70">
        <w:noBreakHyphen/>
      </w:r>
      <w:r w:rsidR="006E0072" w:rsidRPr="00965C18">
        <w:t xml:space="preserve">25 of the </w:t>
      </w:r>
      <w:r w:rsidR="006E0072" w:rsidRPr="00965C18">
        <w:rPr>
          <w:i/>
        </w:rPr>
        <w:t>Income Tax (Transitional Provisions) Act 1997</w:t>
      </w:r>
      <w:r w:rsidR="006E0072" w:rsidRPr="00965C18">
        <w:t>.</w:t>
      </w:r>
    </w:p>
    <w:p w14:paraId="1965E52C" w14:textId="1A99D96B" w:rsidR="0059325E" w:rsidRPr="00965C18" w:rsidRDefault="0059325E" w:rsidP="0059325E">
      <w:pPr>
        <w:pStyle w:val="notetext"/>
      </w:pPr>
      <w:r w:rsidRPr="00965C18">
        <w:t>Note 2:</w:t>
      </w:r>
      <w:r w:rsidRPr="00965C18">
        <w:tab/>
        <w:t>Payments may need to be made to the Commissioner for acquisitions of some kinds of taxable Australian property if foreign residents are involved (see Subdivision</w:t>
      </w:r>
      <w:r w:rsidR="001F75DF" w:rsidRPr="00965C18">
        <w:t> </w:t>
      </w:r>
      <w:r w:rsidRPr="00965C18">
        <w:t>14</w:t>
      </w:r>
      <w:r w:rsidR="00442C70">
        <w:noBreakHyphen/>
      </w:r>
      <w:r w:rsidRPr="00965C18">
        <w:t>D in Schedule</w:t>
      </w:r>
      <w:r w:rsidR="001F75DF" w:rsidRPr="00965C18">
        <w:t> </w:t>
      </w:r>
      <w:r w:rsidRPr="00965C18">
        <w:t xml:space="preserve">1 to the </w:t>
      </w:r>
      <w:r w:rsidRPr="00965C18">
        <w:rPr>
          <w:i/>
        </w:rPr>
        <w:t>Taxation Administration Act 1953</w:t>
      </w:r>
      <w:r w:rsidRPr="00965C18">
        <w:t>).</w:t>
      </w:r>
    </w:p>
    <w:p w14:paraId="751591F6" w14:textId="1927C159" w:rsidR="0016443F" w:rsidRPr="00965C18" w:rsidRDefault="0016443F" w:rsidP="0016443F">
      <w:pPr>
        <w:pStyle w:val="ActHead5"/>
      </w:pPr>
      <w:bookmarkStart w:id="897" w:name="_Toc201758518"/>
      <w:r w:rsidRPr="00965C18">
        <w:rPr>
          <w:rStyle w:val="CharSectno"/>
        </w:rPr>
        <w:t>855</w:t>
      </w:r>
      <w:r w:rsidR="00442C70">
        <w:rPr>
          <w:rStyle w:val="CharSectno"/>
        </w:rPr>
        <w:noBreakHyphen/>
      </w:r>
      <w:r w:rsidRPr="00965C18">
        <w:rPr>
          <w:rStyle w:val="CharSectno"/>
        </w:rPr>
        <w:t>16</w:t>
      </w:r>
      <w:r w:rsidRPr="00965C18">
        <w:t xml:space="preserve">  Meaning of </w:t>
      </w:r>
      <w:r w:rsidRPr="00965C18">
        <w:rPr>
          <w:i/>
        </w:rPr>
        <w:t>permanent establishment article</w:t>
      </w:r>
      <w:bookmarkEnd w:id="897"/>
    </w:p>
    <w:p w14:paraId="578D876C" w14:textId="77777777" w:rsidR="0016443F" w:rsidRPr="00965C18" w:rsidRDefault="0016443F" w:rsidP="0016443F">
      <w:pPr>
        <w:pStyle w:val="subsection"/>
      </w:pPr>
      <w:r w:rsidRPr="00965C18">
        <w:tab/>
      </w:r>
      <w:r w:rsidRPr="00965C18">
        <w:tab/>
        <w:t xml:space="preserve">A </w:t>
      </w:r>
      <w:r w:rsidRPr="00965C18">
        <w:rPr>
          <w:b/>
          <w:i/>
        </w:rPr>
        <w:t>permanent establishment article</w:t>
      </w:r>
      <w:r w:rsidRPr="00965C18">
        <w:t xml:space="preserve"> is:</w:t>
      </w:r>
    </w:p>
    <w:p w14:paraId="6B911A37" w14:textId="77777777" w:rsidR="0016443F" w:rsidRPr="00965C18" w:rsidRDefault="0016443F" w:rsidP="0016443F">
      <w:pPr>
        <w:pStyle w:val="paragraph"/>
      </w:pPr>
      <w:r w:rsidRPr="00965C18">
        <w:tab/>
        <w:t>(a)</w:t>
      </w:r>
      <w:r w:rsidRPr="00965C18">
        <w:tab/>
        <w:t xml:space="preserve">Article 5 of the United Kingdom convention (within the meaning of the </w:t>
      </w:r>
      <w:r w:rsidRPr="00965C18">
        <w:rPr>
          <w:i/>
        </w:rPr>
        <w:t>International Tax Agreements Act 1953</w:t>
      </w:r>
      <w:r w:rsidRPr="00965C18">
        <w:t>); or</w:t>
      </w:r>
    </w:p>
    <w:p w14:paraId="38A7A3F8" w14:textId="3554B12D" w:rsidR="0016443F" w:rsidRPr="00965C18" w:rsidRDefault="0016443F" w:rsidP="0016443F">
      <w:pPr>
        <w:pStyle w:val="paragraph"/>
      </w:pPr>
      <w:r w:rsidRPr="00965C18">
        <w:tab/>
        <w:t>(b)</w:t>
      </w:r>
      <w:r w:rsidRPr="00965C18">
        <w:tab/>
        <w:t xml:space="preserve">a corresponding provision of another </w:t>
      </w:r>
      <w:r w:rsidR="00442C70" w:rsidRPr="00442C70">
        <w:rPr>
          <w:position w:val="6"/>
          <w:sz w:val="16"/>
        </w:rPr>
        <w:t>*</w:t>
      </w:r>
      <w:r w:rsidRPr="00965C18">
        <w:t>international tax agreement.</w:t>
      </w:r>
    </w:p>
    <w:p w14:paraId="124A41D4" w14:textId="595C86C8" w:rsidR="006E0072" w:rsidRPr="00965C18" w:rsidRDefault="006E0072" w:rsidP="006E0072">
      <w:pPr>
        <w:pStyle w:val="ActHead5"/>
      </w:pPr>
      <w:bookmarkStart w:id="898" w:name="_Toc201758519"/>
      <w:r w:rsidRPr="00965C18">
        <w:rPr>
          <w:rStyle w:val="CharSectno"/>
        </w:rPr>
        <w:t>855</w:t>
      </w:r>
      <w:r w:rsidR="00442C70">
        <w:rPr>
          <w:rStyle w:val="CharSectno"/>
        </w:rPr>
        <w:noBreakHyphen/>
      </w:r>
      <w:r w:rsidRPr="00965C18">
        <w:rPr>
          <w:rStyle w:val="CharSectno"/>
        </w:rPr>
        <w:t>20</w:t>
      </w:r>
      <w:r w:rsidRPr="00965C18">
        <w:t xml:space="preserve">  Taxable Australian real property</w:t>
      </w:r>
      <w:bookmarkEnd w:id="898"/>
    </w:p>
    <w:p w14:paraId="45CC2899" w14:textId="4EA65758" w:rsidR="006E0072" w:rsidRPr="00965C18" w:rsidRDefault="006E0072" w:rsidP="006E0072">
      <w:pPr>
        <w:pStyle w:val="subsection"/>
      </w:pPr>
      <w:r w:rsidRPr="00965C18">
        <w:tab/>
      </w:r>
      <w:r w:rsidRPr="00965C18">
        <w:tab/>
        <w:t xml:space="preserve">A </w:t>
      </w:r>
      <w:r w:rsidR="00442C70" w:rsidRPr="00442C70">
        <w:rPr>
          <w:position w:val="6"/>
          <w:sz w:val="16"/>
        </w:rPr>
        <w:t>*</w:t>
      </w:r>
      <w:r w:rsidRPr="00965C18">
        <w:t xml:space="preserve">CGT asset is </w:t>
      </w:r>
      <w:r w:rsidRPr="00965C18">
        <w:rPr>
          <w:b/>
          <w:i/>
        </w:rPr>
        <w:t>taxable Australian real property</w:t>
      </w:r>
      <w:r w:rsidRPr="00965C18">
        <w:t xml:space="preserve"> if it is:</w:t>
      </w:r>
    </w:p>
    <w:p w14:paraId="443E5378" w14:textId="77777777" w:rsidR="006E0072" w:rsidRPr="00965C18" w:rsidRDefault="006E0072" w:rsidP="006E0072">
      <w:pPr>
        <w:pStyle w:val="paragraph"/>
      </w:pPr>
      <w:r w:rsidRPr="00965C18">
        <w:tab/>
        <w:t>(a)</w:t>
      </w:r>
      <w:r w:rsidRPr="00965C18">
        <w:tab/>
        <w:t>real property situated in Australia (including a lease of land, if the land is situated in Australia); or</w:t>
      </w:r>
    </w:p>
    <w:p w14:paraId="2614ECED" w14:textId="1A98C724"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 xml:space="preserve">mining, quarrying or prospecting right (to the extent that the right is not real property), if the </w:t>
      </w:r>
      <w:r w:rsidR="00442C70" w:rsidRPr="00442C70">
        <w:rPr>
          <w:position w:val="6"/>
          <w:sz w:val="16"/>
        </w:rPr>
        <w:t>*</w:t>
      </w:r>
      <w:r w:rsidRPr="00965C18">
        <w:t xml:space="preserve">minerals, </w:t>
      </w:r>
      <w:r w:rsidR="00442C70" w:rsidRPr="00442C70">
        <w:rPr>
          <w:position w:val="6"/>
          <w:sz w:val="16"/>
        </w:rPr>
        <w:t>*</w:t>
      </w:r>
      <w:r w:rsidRPr="00965C18">
        <w:t>petroleum or quarry materials are situated in Australia.</w:t>
      </w:r>
    </w:p>
    <w:p w14:paraId="0BD1FAC5" w14:textId="3B908881" w:rsidR="006E0072" w:rsidRPr="00965C18" w:rsidRDefault="006E0072" w:rsidP="006E0072">
      <w:pPr>
        <w:pStyle w:val="ActHead5"/>
      </w:pPr>
      <w:bookmarkStart w:id="899" w:name="_Toc201758520"/>
      <w:r w:rsidRPr="00965C18">
        <w:rPr>
          <w:rStyle w:val="CharSectno"/>
        </w:rPr>
        <w:t>855</w:t>
      </w:r>
      <w:r w:rsidR="00442C70">
        <w:rPr>
          <w:rStyle w:val="CharSectno"/>
        </w:rPr>
        <w:noBreakHyphen/>
      </w:r>
      <w:r w:rsidRPr="00965C18">
        <w:rPr>
          <w:rStyle w:val="CharSectno"/>
        </w:rPr>
        <w:t>25</w:t>
      </w:r>
      <w:r w:rsidRPr="00965C18">
        <w:t xml:space="preserve">  Indirect Australian real property interests</w:t>
      </w:r>
      <w:bookmarkEnd w:id="899"/>
    </w:p>
    <w:p w14:paraId="118E13A9" w14:textId="45B1156E" w:rsidR="006E0072" w:rsidRPr="00965C18" w:rsidRDefault="006E0072" w:rsidP="006E0072">
      <w:pPr>
        <w:pStyle w:val="subsection"/>
      </w:pPr>
      <w:r w:rsidRPr="00965C18">
        <w:tab/>
        <w:t>(1)</w:t>
      </w:r>
      <w:r w:rsidRPr="00965C18">
        <w:tab/>
        <w:t xml:space="preserve">A </w:t>
      </w:r>
      <w:r w:rsidR="00442C70" w:rsidRPr="00442C70">
        <w:rPr>
          <w:position w:val="6"/>
          <w:sz w:val="16"/>
        </w:rPr>
        <w:t>*</w:t>
      </w:r>
      <w:r w:rsidRPr="00965C18">
        <w:t xml:space="preserve">membership interest held by an entity (the </w:t>
      </w:r>
      <w:r w:rsidRPr="00965C18">
        <w:rPr>
          <w:b/>
          <w:i/>
        </w:rPr>
        <w:t>holding entity</w:t>
      </w:r>
      <w:r w:rsidRPr="00965C18">
        <w:t xml:space="preserve">) in another entity (the </w:t>
      </w:r>
      <w:r w:rsidRPr="00965C18">
        <w:rPr>
          <w:b/>
          <w:i/>
        </w:rPr>
        <w:t>test entity</w:t>
      </w:r>
      <w:r w:rsidRPr="00965C18">
        <w:t xml:space="preserve">) at a time is an </w:t>
      </w:r>
      <w:r w:rsidRPr="00965C18">
        <w:rPr>
          <w:b/>
          <w:i/>
        </w:rPr>
        <w:t>indirect Australian real property interest</w:t>
      </w:r>
      <w:r w:rsidRPr="00965C18">
        <w:t xml:space="preserve"> at that time if:</w:t>
      </w:r>
    </w:p>
    <w:p w14:paraId="129507CC" w14:textId="70A55500" w:rsidR="006E0072" w:rsidRPr="00965C18" w:rsidRDefault="006E0072" w:rsidP="006E0072">
      <w:pPr>
        <w:pStyle w:val="paragraph"/>
      </w:pPr>
      <w:r w:rsidRPr="00965C18">
        <w:tab/>
        <w:t>(a)</w:t>
      </w:r>
      <w:r w:rsidRPr="00965C18">
        <w:tab/>
        <w:t xml:space="preserve">the interest passes the </w:t>
      </w:r>
      <w:r w:rsidR="00442C70" w:rsidRPr="00442C70">
        <w:rPr>
          <w:position w:val="6"/>
          <w:sz w:val="16"/>
        </w:rPr>
        <w:t>*</w:t>
      </w:r>
      <w:r w:rsidRPr="00965C18">
        <w:t>non</w:t>
      </w:r>
      <w:r w:rsidR="00442C70">
        <w:noBreakHyphen/>
      </w:r>
      <w:r w:rsidRPr="00965C18">
        <w:t>portfolio interest test (see section</w:t>
      </w:r>
      <w:r w:rsidR="001F75DF" w:rsidRPr="00965C18">
        <w:t> </w:t>
      </w:r>
      <w:r w:rsidRPr="00965C18">
        <w:t>960</w:t>
      </w:r>
      <w:r w:rsidR="00442C70">
        <w:noBreakHyphen/>
      </w:r>
      <w:r w:rsidRPr="00965C18">
        <w:t>195):</w:t>
      </w:r>
    </w:p>
    <w:p w14:paraId="7A58E8EF" w14:textId="77777777" w:rsidR="006E0072" w:rsidRPr="00965C18" w:rsidRDefault="006E0072" w:rsidP="006E0072">
      <w:pPr>
        <w:pStyle w:val="paragraphsub"/>
      </w:pPr>
      <w:r w:rsidRPr="00965C18">
        <w:tab/>
        <w:t>(i)</w:t>
      </w:r>
      <w:r w:rsidRPr="00965C18">
        <w:tab/>
        <w:t>at that time; or</w:t>
      </w:r>
    </w:p>
    <w:p w14:paraId="3FED1222" w14:textId="77777777" w:rsidR="006E0072" w:rsidRPr="00965C18" w:rsidRDefault="006E0072" w:rsidP="006E0072">
      <w:pPr>
        <w:pStyle w:val="paragraphsub"/>
      </w:pPr>
      <w:r w:rsidRPr="00965C18">
        <w:tab/>
        <w:t>(ii)</w:t>
      </w:r>
      <w:r w:rsidRPr="00965C18">
        <w:tab/>
        <w:t>throughout a 12 month period that began no earlier than 24 months before that time and ended no later than that time; and</w:t>
      </w:r>
    </w:p>
    <w:p w14:paraId="04DD7F31" w14:textId="49C45B47" w:rsidR="006E0072" w:rsidRPr="00965C18" w:rsidRDefault="006E0072" w:rsidP="006E0072">
      <w:pPr>
        <w:pStyle w:val="paragraph"/>
      </w:pPr>
      <w:r w:rsidRPr="00965C18">
        <w:lastRenderedPageBreak/>
        <w:tab/>
        <w:t>(b)</w:t>
      </w:r>
      <w:r w:rsidRPr="00965C18">
        <w:tab/>
        <w:t xml:space="preserve">the interest passes the principal asset test in </w:t>
      </w:r>
      <w:r w:rsidR="00940CC1">
        <w:t>section 8</w:t>
      </w:r>
      <w:r w:rsidRPr="00965C18">
        <w:t>55</w:t>
      </w:r>
      <w:r w:rsidR="00442C70">
        <w:noBreakHyphen/>
      </w:r>
      <w:r w:rsidRPr="00965C18">
        <w:t>30 at that time.</w:t>
      </w:r>
    </w:p>
    <w:p w14:paraId="4065304D" w14:textId="49E293B0" w:rsidR="006E0072" w:rsidRPr="00965C18" w:rsidRDefault="006E0072" w:rsidP="006E0072">
      <w:pPr>
        <w:pStyle w:val="subsection"/>
      </w:pPr>
      <w:r w:rsidRPr="00965C18">
        <w:tab/>
        <w:t>(2)</w:t>
      </w:r>
      <w:r w:rsidRPr="00965C18">
        <w:tab/>
        <w:t xml:space="preserve">For the purposes of </w:t>
      </w:r>
      <w:r w:rsidR="001F75DF" w:rsidRPr="00965C18">
        <w:t>subsection (</w:t>
      </w:r>
      <w:r w:rsidRPr="00965C18">
        <w:t xml:space="preserve">1), in working out whether the interest passes the </w:t>
      </w:r>
      <w:r w:rsidR="00442C70" w:rsidRPr="00442C70">
        <w:rPr>
          <w:position w:val="6"/>
          <w:sz w:val="16"/>
        </w:rPr>
        <w:t>*</w:t>
      </w:r>
      <w:r w:rsidRPr="00965C18">
        <w:t>non</w:t>
      </w:r>
      <w:r w:rsidR="00442C70">
        <w:noBreakHyphen/>
      </w:r>
      <w:r w:rsidRPr="00965C18">
        <w:t xml:space="preserve">portfolio interest test and the principal asset test in </w:t>
      </w:r>
      <w:r w:rsidR="00940CC1">
        <w:t>section 8</w:t>
      </w:r>
      <w:r w:rsidRPr="00965C18">
        <w:t>55</w:t>
      </w:r>
      <w:r w:rsidR="00442C70">
        <w:noBreakHyphen/>
      </w:r>
      <w:r w:rsidRPr="00965C18">
        <w:t>30:</w:t>
      </w:r>
    </w:p>
    <w:p w14:paraId="04FAC7FA" w14:textId="77777777" w:rsidR="006E0072" w:rsidRPr="00965C18" w:rsidRDefault="006E0072" w:rsidP="006E0072">
      <w:pPr>
        <w:pStyle w:val="paragraph"/>
      </w:pPr>
      <w:r w:rsidRPr="00965C18">
        <w:tab/>
        <w:t>(a)</w:t>
      </w:r>
      <w:r w:rsidRPr="00965C18">
        <w:tab/>
        <w:t>apply section</w:t>
      </w:r>
      <w:r w:rsidR="001F75DF" w:rsidRPr="00965C18">
        <w:t> </w:t>
      </w:r>
      <w:r w:rsidRPr="00965C18">
        <w:t xml:space="preserve">350 of the </w:t>
      </w:r>
      <w:r w:rsidRPr="00965C18">
        <w:rPr>
          <w:i/>
        </w:rPr>
        <w:t>Income Tax Assessment Act 1936</w:t>
      </w:r>
      <w:r w:rsidRPr="00965C18">
        <w:t xml:space="preserve"> as if the words “, or is entitled to acquire,” (wherever occurring) were omitted; and</w:t>
      </w:r>
    </w:p>
    <w:p w14:paraId="23D678AB" w14:textId="77777777" w:rsidR="006E0072" w:rsidRPr="00965C18" w:rsidRDefault="006E0072" w:rsidP="006E0072">
      <w:pPr>
        <w:pStyle w:val="paragraph"/>
      </w:pPr>
      <w:r w:rsidRPr="00965C18">
        <w:tab/>
        <w:t>(b)</w:t>
      </w:r>
      <w:r w:rsidRPr="00965C18">
        <w:tab/>
        <w:t>apply section</w:t>
      </w:r>
      <w:r w:rsidR="001F75DF" w:rsidRPr="00965C18">
        <w:t> </w:t>
      </w:r>
      <w:r w:rsidRPr="00965C18">
        <w:t>351 of that Act as if:</w:t>
      </w:r>
    </w:p>
    <w:p w14:paraId="75E01075" w14:textId="77777777" w:rsidR="006E0072" w:rsidRPr="00965C18" w:rsidRDefault="006E0072" w:rsidP="006E0072">
      <w:pPr>
        <w:pStyle w:val="paragraphsub"/>
      </w:pPr>
      <w:r w:rsidRPr="00965C18">
        <w:tab/>
        <w:t>(i)</w:t>
      </w:r>
      <w:r w:rsidRPr="00965C18">
        <w:tab/>
        <w:t>the words “, or that the beneficiary is entitled to acquire” (wherever occurring) were omitted; and</w:t>
      </w:r>
    </w:p>
    <w:p w14:paraId="2FE45EA0" w14:textId="77777777" w:rsidR="006E0072" w:rsidRPr="00965C18" w:rsidRDefault="006E0072" w:rsidP="006E0072">
      <w:pPr>
        <w:pStyle w:val="paragraphsub"/>
      </w:pPr>
      <w:r w:rsidRPr="00965C18">
        <w:tab/>
        <w:t>(ii)</w:t>
      </w:r>
      <w:r w:rsidRPr="00965C18">
        <w:tab/>
        <w:t>the words “, or that the entity is entitled to acquire” in paragraph</w:t>
      </w:r>
      <w:r w:rsidR="001F75DF" w:rsidRPr="00965C18">
        <w:t> </w:t>
      </w:r>
      <w:r w:rsidRPr="00965C18">
        <w:t>351(2)(d) were omitted.</w:t>
      </w:r>
    </w:p>
    <w:p w14:paraId="670EFF5B" w14:textId="7E2CCEBB" w:rsidR="006E0072" w:rsidRPr="00965C18" w:rsidRDefault="006E0072" w:rsidP="006E0072">
      <w:pPr>
        <w:pStyle w:val="subsection"/>
      </w:pPr>
      <w:r w:rsidRPr="00965C18">
        <w:tab/>
        <w:t>(3)</w:t>
      </w:r>
      <w:r w:rsidRPr="00965C18">
        <w:tab/>
        <w:t xml:space="preserve">The first element of the </w:t>
      </w:r>
      <w:r w:rsidR="00442C70" w:rsidRPr="00442C70">
        <w:rPr>
          <w:position w:val="6"/>
          <w:sz w:val="16"/>
        </w:rPr>
        <w:t>*</w:t>
      </w:r>
      <w:r w:rsidRPr="00965C18">
        <w:t xml:space="preserve">cost base and </w:t>
      </w:r>
      <w:r w:rsidR="00442C70" w:rsidRPr="00442C70">
        <w:rPr>
          <w:position w:val="6"/>
          <w:sz w:val="16"/>
        </w:rPr>
        <w:t>*</w:t>
      </w:r>
      <w:r w:rsidRPr="00965C18">
        <w:t xml:space="preserve">reduced cost base of a </w:t>
      </w:r>
      <w:r w:rsidR="00442C70" w:rsidRPr="00442C70">
        <w:rPr>
          <w:position w:val="6"/>
          <w:sz w:val="16"/>
        </w:rPr>
        <w:t>*</w:t>
      </w:r>
      <w:r w:rsidRPr="00965C18">
        <w:t>CGT asset on 10</w:t>
      </w:r>
      <w:r w:rsidR="001F75DF" w:rsidRPr="00965C18">
        <w:t> </w:t>
      </w:r>
      <w:r w:rsidRPr="00965C18">
        <w:t xml:space="preserve">May 2005 is the </w:t>
      </w:r>
      <w:r w:rsidR="00442C70" w:rsidRPr="00442C70">
        <w:rPr>
          <w:position w:val="6"/>
          <w:sz w:val="16"/>
        </w:rPr>
        <w:t>*</w:t>
      </w:r>
      <w:r w:rsidRPr="00965C18">
        <w:t>market value of the asset on that day if, on that day:</w:t>
      </w:r>
    </w:p>
    <w:p w14:paraId="45674117" w14:textId="654C7177" w:rsidR="006E0072" w:rsidRPr="00965C18" w:rsidRDefault="006E0072" w:rsidP="006E0072">
      <w:pPr>
        <w:pStyle w:val="paragraph"/>
      </w:pPr>
      <w:r w:rsidRPr="00965C18">
        <w:tab/>
        <w:t>(a)</w:t>
      </w:r>
      <w:r w:rsidRPr="00965C18">
        <w:tab/>
        <w:t xml:space="preserve">the CGT asset was a </w:t>
      </w:r>
      <w:r w:rsidR="00442C70" w:rsidRPr="00442C70">
        <w:rPr>
          <w:position w:val="6"/>
          <w:sz w:val="16"/>
        </w:rPr>
        <w:t>*</w:t>
      </w:r>
      <w:r w:rsidRPr="00965C18">
        <w:t>membership interest you held in another entity; and</w:t>
      </w:r>
    </w:p>
    <w:p w14:paraId="2538F2F0" w14:textId="4D7DCF3B" w:rsidR="006E0072" w:rsidRPr="00965C18" w:rsidRDefault="006E0072" w:rsidP="006E0072">
      <w:pPr>
        <w:pStyle w:val="paragraph"/>
      </w:pPr>
      <w:r w:rsidRPr="00965C18">
        <w:tab/>
        <w:t>(b)</w:t>
      </w:r>
      <w:r w:rsidRPr="00965C18">
        <w:tab/>
        <w:t xml:space="preserve">you were a foreign resident, or the trustee of a trust that was not a </w:t>
      </w:r>
      <w:r w:rsidR="00442C70" w:rsidRPr="00442C70">
        <w:rPr>
          <w:position w:val="6"/>
          <w:sz w:val="16"/>
        </w:rPr>
        <w:t>*</w:t>
      </w:r>
      <w:r w:rsidRPr="00965C18">
        <w:t>resident trust for CGT purposes; and</w:t>
      </w:r>
    </w:p>
    <w:p w14:paraId="14CCA407" w14:textId="5845DBA8" w:rsidR="006E0072" w:rsidRPr="00965C18" w:rsidRDefault="006E0072" w:rsidP="006E0072">
      <w:pPr>
        <w:pStyle w:val="paragraph"/>
      </w:pPr>
      <w:r w:rsidRPr="00965C18">
        <w:tab/>
        <w:t>(c)</w:t>
      </w:r>
      <w:r w:rsidRPr="00965C18">
        <w:tab/>
        <w:t xml:space="preserve">the CGT asset was a </w:t>
      </w:r>
      <w:r w:rsidR="00442C70" w:rsidRPr="00442C70">
        <w:rPr>
          <w:position w:val="6"/>
          <w:sz w:val="16"/>
        </w:rPr>
        <w:t>*</w:t>
      </w:r>
      <w:r w:rsidRPr="00965C18">
        <w:t>post</w:t>
      </w:r>
      <w:r w:rsidR="00442C70">
        <w:noBreakHyphen/>
      </w:r>
      <w:r w:rsidRPr="00965C18">
        <w:t>CGT asset; and</w:t>
      </w:r>
    </w:p>
    <w:p w14:paraId="09BD54EC" w14:textId="76266862" w:rsidR="006E0072" w:rsidRPr="00965C18" w:rsidRDefault="006E0072" w:rsidP="006E0072">
      <w:pPr>
        <w:pStyle w:val="paragraph"/>
      </w:pPr>
      <w:r w:rsidRPr="00965C18">
        <w:tab/>
        <w:t>(d)</w:t>
      </w:r>
      <w:r w:rsidRPr="00965C18">
        <w:tab/>
        <w:t xml:space="preserve">the CGT asset did not have the necessary connection with Australia (within the meaning of this Act as in force on that day) disregarding the operation of </w:t>
      </w:r>
      <w:r w:rsidR="001F75DF" w:rsidRPr="00965C18">
        <w:t>paragraph (</w:t>
      </w:r>
      <w:r w:rsidRPr="00965C18">
        <w:t>b) of item</w:t>
      </w:r>
      <w:r w:rsidR="001F75DF" w:rsidRPr="00965C18">
        <w:t> </w:t>
      </w:r>
      <w:r w:rsidRPr="00965C18">
        <w:t xml:space="preserve">5 and </w:t>
      </w:r>
      <w:r w:rsidR="001F75DF" w:rsidRPr="00965C18">
        <w:t>paragraph (</w:t>
      </w:r>
      <w:r w:rsidRPr="00965C18">
        <w:t>b) of item</w:t>
      </w:r>
      <w:r w:rsidR="001F75DF" w:rsidRPr="00965C18">
        <w:t> </w:t>
      </w:r>
      <w:r w:rsidRPr="00965C18">
        <w:t>6 of the table in section</w:t>
      </w:r>
      <w:r w:rsidR="001F75DF" w:rsidRPr="00965C18">
        <w:t> </w:t>
      </w:r>
      <w:r w:rsidRPr="00965C18">
        <w:t>136</w:t>
      </w:r>
      <w:r w:rsidR="00442C70">
        <w:noBreakHyphen/>
      </w:r>
      <w:r w:rsidRPr="00965C18">
        <w:t>25 (as in force on that day).</w:t>
      </w:r>
    </w:p>
    <w:p w14:paraId="3F6F93F0" w14:textId="64B7CEAE" w:rsidR="006E0072" w:rsidRPr="00965C18" w:rsidRDefault="006E0072" w:rsidP="006E0072">
      <w:pPr>
        <w:pStyle w:val="subsection"/>
      </w:pPr>
      <w:r w:rsidRPr="00965C18">
        <w:tab/>
        <w:t>(4)</w:t>
      </w:r>
      <w:r w:rsidRPr="00965C18">
        <w:tab/>
        <w:t>Also, Parts</w:t>
      </w:r>
      <w:r w:rsidR="001F75DF" w:rsidRPr="00965C18">
        <w:t> </w:t>
      </w:r>
      <w:r w:rsidRPr="00965C18">
        <w:t>3</w:t>
      </w:r>
      <w:r w:rsidR="00442C70">
        <w:noBreakHyphen/>
      </w:r>
      <w:r w:rsidRPr="00965C18">
        <w:t>1 and 3</w:t>
      </w:r>
      <w:r w:rsidR="00442C70">
        <w:noBreakHyphen/>
      </w:r>
      <w:r w:rsidRPr="00965C18">
        <w:t xml:space="preserve">3 apply to the asset as if you had </w:t>
      </w:r>
      <w:r w:rsidR="00442C70" w:rsidRPr="00442C70">
        <w:rPr>
          <w:position w:val="6"/>
          <w:sz w:val="16"/>
        </w:rPr>
        <w:t>*</w:t>
      </w:r>
      <w:r w:rsidRPr="00965C18">
        <w:t>acquired it on that day.</w:t>
      </w:r>
    </w:p>
    <w:p w14:paraId="368B2C7D" w14:textId="6259DAF9" w:rsidR="006E0072" w:rsidRPr="00965C18" w:rsidRDefault="006E0072" w:rsidP="006E0072">
      <w:pPr>
        <w:pStyle w:val="ActHead5"/>
      </w:pPr>
      <w:bookmarkStart w:id="900" w:name="_Toc201758521"/>
      <w:r w:rsidRPr="00965C18">
        <w:rPr>
          <w:rStyle w:val="CharSectno"/>
        </w:rPr>
        <w:t>855</w:t>
      </w:r>
      <w:r w:rsidR="00442C70">
        <w:rPr>
          <w:rStyle w:val="CharSectno"/>
        </w:rPr>
        <w:noBreakHyphen/>
      </w:r>
      <w:r w:rsidRPr="00965C18">
        <w:rPr>
          <w:rStyle w:val="CharSectno"/>
        </w:rPr>
        <w:t>30</w:t>
      </w:r>
      <w:r w:rsidRPr="00965C18">
        <w:t xml:space="preserve">  Principal asset test</w:t>
      </w:r>
      <w:bookmarkEnd w:id="900"/>
    </w:p>
    <w:p w14:paraId="14368A22" w14:textId="0C850B3F" w:rsidR="006E0072" w:rsidRPr="00965C18" w:rsidRDefault="006E0072" w:rsidP="006E0072">
      <w:pPr>
        <w:pStyle w:val="subsection"/>
      </w:pPr>
      <w:r w:rsidRPr="00965C18">
        <w:tab/>
        <w:t>(1)</w:t>
      </w:r>
      <w:r w:rsidRPr="00965C18">
        <w:tab/>
        <w:t xml:space="preserve">The purpose of this section is to define when an entity’s underlying value is principally derived from Australian real property (see </w:t>
      </w:r>
      <w:r w:rsidR="00940CC1">
        <w:t>paragraph 8</w:t>
      </w:r>
      <w:r w:rsidRPr="00965C18">
        <w:t>55</w:t>
      </w:r>
      <w:r w:rsidR="00442C70">
        <w:noBreakHyphen/>
      </w:r>
      <w:r w:rsidRPr="00965C18">
        <w:t>5(2)(b)).</w:t>
      </w:r>
    </w:p>
    <w:p w14:paraId="0B5E0236" w14:textId="68B991B5" w:rsidR="006E0072" w:rsidRPr="00965C18" w:rsidRDefault="006E0072" w:rsidP="006E0072">
      <w:pPr>
        <w:pStyle w:val="subsection"/>
      </w:pPr>
      <w:r w:rsidRPr="00965C18">
        <w:lastRenderedPageBreak/>
        <w:tab/>
        <w:t>(2)</w:t>
      </w:r>
      <w:r w:rsidRPr="00965C18">
        <w:tab/>
        <w:t xml:space="preserve">A </w:t>
      </w:r>
      <w:r w:rsidR="00442C70" w:rsidRPr="00442C70">
        <w:rPr>
          <w:position w:val="6"/>
          <w:sz w:val="16"/>
        </w:rPr>
        <w:t>*</w:t>
      </w:r>
      <w:r w:rsidRPr="00965C18">
        <w:t xml:space="preserve">membership interest held by an entity (the </w:t>
      </w:r>
      <w:r w:rsidRPr="00965C18">
        <w:rPr>
          <w:b/>
          <w:i/>
        </w:rPr>
        <w:t>holding entity</w:t>
      </w:r>
      <w:r w:rsidRPr="00965C18">
        <w:t xml:space="preserve">) in another entity (the </w:t>
      </w:r>
      <w:r w:rsidRPr="00965C18">
        <w:rPr>
          <w:b/>
          <w:i/>
        </w:rPr>
        <w:t>test entity</w:t>
      </w:r>
      <w:r w:rsidRPr="00965C18">
        <w:t xml:space="preserve">) passes the principal asset test if the sum of the </w:t>
      </w:r>
      <w:r w:rsidR="00442C70" w:rsidRPr="00442C70">
        <w:rPr>
          <w:position w:val="6"/>
          <w:sz w:val="16"/>
        </w:rPr>
        <w:t>*</w:t>
      </w:r>
      <w:r w:rsidRPr="00965C18">
        <w:t xml:space="preserve">market values of the test entity’s assets that are </w:t>
      </w:r>
      <w:r w:rsidR="00442C70" w:rsidRPr="00442C70">
        <w:rPr>
          <w:position w:val="6"/>
          <w:sz w:val="16"/>
        </w:rPr>
        <w:t>*</w:t>
      </w:r>
      <w:r w:rsidRPr="00965C18">
        <w:t xml:space="preserve">taxable Australian real property exceeds the sum of the </w:t>
      </w:r>
      <w:r w:rsidR="00442C70" w:rsidRPr="00442C70">
        <w:rPr>
          <w:position w:val="6"/>
          <w:sz w:val="16"/>
        </w:rPr>
        <w:t>*</w:t>
      </w:r>
      <w:r w:rsidRPr="00965C18">
        <w:t xml:space="preserve">market values of its assets that are </w:t>
      </w:r>
      <w:r w:rsidRPr="00965C18">
        <w:rPr>
          <w:i/>
        </w:rPr>
        <w:t>not</w:t>
      </w:r>
      <w:r w:rsidRPr="00965C18">
        <w:t xml:space="preserve"> taxable Australian real property.</w:t>
      </w:r>
    </w:p>
    <w:p w14:paraId="30878C83" w14:textId="7EC1D091" w:rsidR="00336EA5" w:rsidRPr="00965C18" w:rsidRDefault="00336EA5" w:rsidP="00336EA5">
      <w:pPr>
        <w:pStyle w:val="notetext"/>
      </w:pPr>
      <w:r w:rsidRPr="00965C18">
        <w:t>Note:</w:t>
      </w:r>
      <w:r w:rsidRPr="00965C18">
        <w:tab/>
        <w:t xml:space="preserve">The market value of any of the latter kind of assets that are duplicated within the test entity’s corporate group could be disregarded (see </w:t>
      </w:r>
      <w:r w:rsidR="00940CC1">
        <w:t>section 8</w:t>
      </w:r>
      <w:r w:rsidRPr="00965C18">
        <w:t>55</w:t>
      </w:r>
      <w:r w:rsidR="00442C70">
        <w:noBreakHyphen/>
      </w:r>
      <w:r w:rsidRPr="00965C18">
        <w:t>32).</w:t>
      </w:r>
    </w:p>
    <w:p w14:paraId="5B264E96" w14:textId="54EDF262" w:rsidR="006E0072" w:rsidRPr="00965C18" w:rsidRDefault="006E0072" w:rsidP="006E0072">
      <w:pPr>
        <w:pStyle w:val="subsection"/>
      </w:pPr>
      <w:r w:rsidRPr="00965C18">
        <w:tab/>
        <w:t>(3)</w:t>
      </w:r>
      <w:r w:rsidRPr="00965C18">
        <w:tab/>
        <w:t xml:space="preserve">For the purposes of </w:t>
      </w:r>
      <w:r w:rsidR="001F75DF" w:rsidRPr="00965C18">
        <w:t>subsection (</w:t>
      </w:r>
      <w:r w:rsidRPr="00965C18">
        <w:t>2), treat an asset of an entity (the</w:t>
      </w:r>
      <w:r w:rsidRPr="00965C18">
        <w:rPr>
          <w:i/>
        </w:rPr>
        <w:t xml:space="preserve"> </w:t>
      </w:r>
      <w:r w:rsidRPr="00965C18">
        <w:rPr>
          <w:b/>
          <w:i/>
        </w:rPr>
        <w:t>first entity</w:t>
      </w:r>
      <w:r w:rsidRPr="00965C18">
        <w:t xml:space="preserve">) that is a </w:t>
      </w:r>
      <w:r w:rsidR="00442C70" w:rsidRPr="00442C70">
        <w:rPr>
          <w:position w:val="6"/>
          <w:sz w:val="16"/>
        </w:rPr>
        <w:t>*</w:t>
      </w:r>
      <w:r w:rsidRPr="00965C18">
        <w:t xml:space="preserve">membership interest in another entity (the </w:t>
      </w:r>
      <w:r w:rsidRPr="00965C18">
        <w:rPr>
          <w:b/>
          <w:i/>
        </w:rPr>
        <w:t>other entity</w:t>
      </w:r>
      <w:r w:rsidRPr="00965C18">
        <w:t>) as if it were instead the following 2 assets:</w:t>
      </w:r>
    </w:p>
    <w:p w14:paraId="67A1B7E4" w14:textId="75196EE4" w:rsidR="006E0072" w:rsidRPr="00965C18" w:rsidRDefault="006E0072" w:rsidP="006E0072">
      <w:pPr>
        <w:pStyle w:val="paragraph"/>
      </w:pPr>
      <w:r w:rsidRPr="00965C18">
        <w:tab/>
        <w:t>(a)</w:t>
      </w:r>
      <w:r w:rsidRPr="00965C18">
        <w:tab/>
        <w:t xml:space="preserve">an asset that is </w:t>
      </w:r>
      <w:r w:rsidR="00442C70" w:rsidRPr="00442C70">
        <w:rPr>
          <w:position w:val="6"/>
          <w:sz w:val="16"/>
        </w:rPr>
        <w:t>*</w:t>
      </w:r>
      <w:r w:rsidRPr="00965C18">
        <w:t xml:space="preserve">taxable Australian real property (the </w:t>
      </w:r>
      <w:r w:rsidRPr="00965C18">
        <w:rPr>
          <w:b/>
          <w:i/>
        </w:rPr>
        <w:t>TARP asset</w:t>
      </w:r>
      <w:r w:rsidRPr="00965C18">
        <w:t>);</w:t>
      </w:r>
    </w:p>
    <w:p w14:paraId="42189925" w14:textId="67E5B0EF" w:rsidR="006E0072" w:rsidRPr="00965C18" w:rsidRDefault="006E0072" w:rsidP="006E0072">
      <w:pPr>
        <w:pStyle w:val="paragraph"/>
      </w:pPr>
      <w:r w:rsidRPr="00965C18">
        <w:tab/>
        <w:t>(b)</w:t>
      </w:r>
      <w:r w:rsidRPr="00965C18">
        <w:tab/>
        <w:t xml:space="preserve">an asset that is not taxable Australian real property (the </w:t>
      </w:r>
      <w:r w:rsidRPr="00965C18">
        <w:rPr>
          <w:b/>
          <w:i/>
        </w:rPr>
        <w:t>non</w:t>
      </w:r>
      <w:r w:rsidR="00442C70">
        <w:rPr>
          <w:b/>
          <w:i/>
        </w:rPr>
        <w:noBreakHyphen/>
      </w:r>
      <w:r w:rsidRPr="00965C18">
        <w:rPr>
          <w:b/>
          <w:i/>
        </w:rPr>
        <w:t>TARP asset</w:t>
      </w:r>
      <w:r w:rsidRPr="00965C18">
        <w:t>).</w:t>
      </w:r>
    </w:p>
    <w:p w14:paraId="44B7E8D2" w14:textId="4116EBD0" w:rsidR="006E0072" w:rsidRPr="00965C18" w:rsidRDefault="006E0072" w:rsidP="006E0072">
      <w:pPr>
        <w:pStyle w:val="subsection"/>
      </w:pPr>
      <w:r w:rsidRPr="00965C18">
        <w:tab/>
        <w:t>(4)</w:t>
      </w:r>
      <w:r w:rsidRPr="00965C18">
        <w:tab/>
        <w:t xml:space="preserve">For the purposes of </w:t>
      </w:r>
      <w:r w:rsidR="001F75DF" w:rsidRPr="00965C18">
        <w:t>subsection (</w:t>
      </w:r>
      <w:r w:rsidRPr="00965C18">
        <w:t xml:space="preserve">2), treat the </w:t>
      </w:r>
      <w:r w:rsidR="00442C70" w:rsidRPr="00442C70">
        <w:rPr>
          <w:position w:val="6"/>
          <w:sz w:val="16"/>
        </w:rPr>
        <w:t>*</w:t>
      </w:r>
      <w:r w:rsidRPr="00965C18">
        <w:t>market value of the TARP asset and the non</w:t>
      </w:r>
      <w:r w:rsidR="00442C70">
        <w:noBreakHyphen/>
      </w:r>
      <w:r w:rsidRPr="00965C18">
        <w:t>TARP asset according to the following table.</w:t>
      </w:r>
    </w:p>
    <w:p w14:paraId="5E6BABF6" w14:textId="77777777" w:rsidR="006E0072" w:rsidRPr="00965C18" w:rsidRDefault="006E0072" w:rsidP="006E0072">
      <w:pPr>
        <w:pStyle w:val="Tabletext"/>
      </w:pPr>
    </w:p>
    <w:tbl>
      <w:tblPr>
        <w:tblW w:w="7040" w:type="dxa"/>
        <w:tblInd w:w="218" w:type="dxa"/>
        <w:tblLayout w:type="fixed"/>
        <w:tblLook w:val="0000" w:firstRow="0" w:lastRow="0" w:firstColumn="0" w:lastColumn="0" w:noHBand="0" w:noVBand="0"/>
      </w:tblPr>
      <w:tblGrid>
        <w:gridCol w:w="880"/>
        <w:gridCol w:w="2053"/>
        <w:gridCol w:w="2053"/>
        <w:gridCol w:w="2054"/>
      </w:tblGrid>
      <w:tr w:rsidR="006E0072" w:rsidRPr="00965C18" w14:paraId="12305FC4" w14:textId="77777777" w:rsidTr="00B36B2B">
        <w:trPr>
          <w:cantSplit/>
          <w:tblHeader/>
        </w:trPr>
        <w:tc>
          <w:tcPr>
            <w:tcW w:w="7040" w:type="dxa"/>
            <w:gridSpan w:val="4"/>
            <w:tcBorders>
              <w:top w:val="single" w:sz="12" w:space="0" w:color="auto"/>
              <w:bottom w:val="single" w:sz="6" w:space="0" w:color="auto"/>
            </w:tcBorders>
            <w:shd w:val="clear" w:color="auto" w:fill="auto"/>
          </w:tcPr>
          <w:p w14:paraId="63B0D6E1" w14:textId="62BDBA06" w:rsidR="006E0072" w:rsidRPr="00965C18" w:rsidRDefault="006E0072" w:rsidP="00B36B2B">
            <w:pPr>
              <w:pStyle w:val="Tabletext"/>
              <w:keepNext/>
              <w:rPr>
                <w:b/>
              </w:rPr>
            </w:pPr>
            <w:r w:rsidRPr="00965C18">
              <w:rPr>
                <w:b/>
              </w:rPr>
              <w:t>Market value of the TARP asset and the non</w:t>
            </w:r>
            <w:r w:rsidR="00442C70">
              <w:rPr>
                <w:b/>
              </w:rPr>
              <w:noBreakHyphen/>
            </w:r>
            <w:r w:rsidRPr="00965C18">
              <w:rPr>
                <w:b/>
              </w:rPr>
              <w:t>TARP asset</w:t>
            </w:r>
          </w:p>
        </w:tc>
      </w:tr>
      <w:tr w:rsidR="006E0072" w:rsidRPr="00965C18" w14:paraId="6F66C4CF" w14:textId="77777777" w:rsidTr="00B36B2B">
        <w:trPr>
          <w:cantSplit/>
          <w:tblHeader/>
        </w:trPr>
        <w:tc>
          <w:tcPr>
            <w:tcW w:w="880" w:type="dxa"/>
            <w:tcBorders>
              <w:top w:val="single" w:sz="6" w:space="0" w:color="auto"/>
              <w:bottom w:val="single" w:sz="12" w:space="0" w:color="auto"/>
            </w:tcBorders>
            <w:shd w:val="clear" w:color="auto" w:fill="auto"/>
          </w:tcPr>
          <w:p w14:paraId="64D69680" w14:textId="77777777" w:rsidR="006E0072" w:rsidRPr="00965C18" w:rsidRDefault="006E0072" w:rsidP="00B36B2B">
            <w:pPr>
              <w:pStyle w:val="Tabletext"/>
              <w:keepNext/>
              <w:rPr>
                <w:b/>
              </w:rPr>
            </w:pPr>
            <w:r w:rsidRPr="00965C18">
              <w:rPr>
                <w:b/>
              </w:rPr>
              <w:t>Item</w:t>
            </w:r>
          </w:p>
        </w:tc>
        <w:tc>
          <w:tcPr>
            <w:tcW w:w="2053" w:type="dxa"/>
            <w:tcBorders>
              <w:top w:val="single" w:sz="6" w:space="0" w:color="auto"/>
              <w:bottom w:val="single" w:sz="12" w:space="0" w:color="auto"/>
            </w:tcBorders>
          </w:tcPr>
          <w:p w14:paraId="1758A477" w14:textId="77777777" w:rsidR="006E0072" w:rsidRPr="00965C18" w:rsidRDefault="006E0072" w:rsidP="00B36B2B">
            <w:pPr>
              <w:pStyle w:val="Tabletext"/>
              <w:keepNext/>
              <w:rPr>
                <w:b/>
              </w:rPr>
            </w:pPr>
            <w:r w:rsidRPr="00965C18">
              <w:rPr>
                <w:b/>
              </w:rPr>
              <w:t>If:</w:t>
            </w:r>
          </w:p>
        </w:tc>
        <w:tc>
          <w:tcPr>
            <w:tcW w:w="2053" w:type="dxa"/>
            <w:tcBorders>
              <w:top w:val="single" w:sz="6" w:space="0" w:color="auto"/>
              <w:bottom w:val="single" w:sz="12" w:space="0" w:color="auto"/>
            </w:tcBorders>
            <w:shd w:val="clear" w:color="auto" w:fill="auto"/>
          </w:tcPr>
          <w:p w14:paraId="3EAA154A" w14:textId="77777777" w:rsidR="006E0072" w:rsidRPr="00965C18" w:rsidRDefault="006E0072" w:rsidP="00B36B2B">
            <w:pPr>
              <w:pStyle w:val="Tabletext"/>
              <w:keepNext/>
              <w:rPr>
                <w:b/>
              </w:rPr>
            </w:pPr>
            <w:r w:rsidRPr="00965C18">
              <w:rPr>
                <w:b/>
              </w:rPr>
              <w:t>the market value of the TARP asset is:</w:t>
            </w:r>
          </w:p>
        </w:tc>
        <w:tc>
          <w:tcPr>
            <w:tcW w:w="2054" w:type="dxa"/>
            <w:tcBorders>
              <w:top w:val="single" w:sz="6" w:space="0" w:color="auto"/>
              <w:bottom w:val="single" w:sz="12" w:space="0" w:color="auto"/>
            </w:tcBorders>
            <w:shd w:val="clear" w:color="auto" w:fill="auto"/>
          </w:tcPr>
          <w:p w14:paraId="1DFF8A3B" w14:textId="5CCEEDB5" w:rsidR="006E0072" w:rsidRPr="00965C18" w:rsidRDefault="006E0072" w:rsidP="00B36B2B">
            <w:pPr>
              <w:pStyle w:val="Tabletext"/>
              <w:keepNext/>
              <w:rPr>
                <w:b/>
              </w:rPr>
            </w:pPr>
            <w:r w:rsidRPr="00965C18">
              <w:rPr>
                <w:b/>
              </w:rPr>
              <w:t>the market value of the non</w:t>
            </w:r>
            <w:r w:rsidR="00442C70">
              <w:rPr>
                <w:b/>
              </w:rPr>
              <w:noBreakHyphen/>
            </w:r>
            <w:r w:rsidRPr="00965C18">
              <w:rPr>
                <w:b/>
              </w:rPr>
              <w:t>TARP asset is:</w:t>
            </w:r>
          </w:p>
        </w:tc>
      </w:tr>
      <w:tr w:rsidR="007A7382" w:rsidRPr="00965C18" w:rsidDel="007A7382" w14:paraId="5FE083CA" w14:textId="77777777" w:rsidTr="00B36B2B">
        <w:trPr>
          <w:cantSplit/>
        </w:trPr>
        <w:tc>
          <w:tcPr>
            <w:tcW w:w="880" w:type="dxa"/>
            <w:tcBorders>
              <w:top w:val="single" w:sz="12" w:space="0" w:color="auto"/>
              <w:bottom w:val="single" w:sz="2" w:space="0" w:color="auto"/>
            </w:tcBorders>
            <w:shd w:val="clear" w:color="auto" w:fill="auto"/>
          </w:tcPr>
          <w:p w14:paraId="54992F0F" w14:textId="77777777" w:rsidR="007A7382" w:rsidRPr="00965C18" w:rsidDel="007A7382" w:rsidRDefault="007A7382" w:rsidP="00B36B2B">
            <w:pPr>
              <w:pStyle w:val="Tabletext"/>
            </w:pPr>
            <w:r w:rsidRPr="00965C18">
              <w:t>1</w:t>
            </w:r>
          </w:p>
        </w:tc>
        <w:tc>
          <w:tcPr>
            <w:tcW w:w="2053" w:type="dxa"/>
            <w:tcBorders>
              <w:top w:val="single" w:sz="12" w:space="0" w:color="auto"/>
              <w:bottom w:val="single" w:sz="2" w:space="0" w:color="auto"/>
            </w:tcBorders>
          </w:tcPr>
          <w:p w14:paraId="13AF4804" w14:textId="09A05D7D" w:rsidR="007A7382" w:rsidRPr="00965C18" w:rsidDel="007A7382" w:rsidRDefault="007A7382" w:rsidP="003B576A">
            <w:pPr>
              <w:pStyle w:val="Tabletext"/>
              <w:rPr>
                <w:color w:val="000000"/>
              </w:rPr>
            </w:pPr>
            <w:r w:rsidRPr="00965C18">
              <w:t xml:space="preserve">the sum of the </w:t>
            </w:r>
            <w:r w:rsidR="00442C70" w:rsidRPr="00442C70">
              <w:rPr>
                <w:position w:val="6"/>
                <w:sz w:val="16"/>
              </w:rPr>
              <w:t>*</w:t>
            </w:r>
            <w:r w:rsidRPr="00965C18">
              <w:t xml:space="preserve">total participation interests held by the holding entity and its </w:t>
            </w:r>
            <w:r w:rsidR="00442C70" w:rsidRPr="00442C70">
              <w:rPr>
                <w:position w:val="6"/>
                <w:sz w:val="16"/>
              </w:rPr>
              <w:t>*</w:t>
            </w:r>
            <w:r w:rsidRPr="00965C18">
              <w:t xml:space="preserve">associates </w:t>
            </w:r>
            <w:r w:rsidRPr="00965C18">
              <w:rPr>
                <w:color w:val="000000"/>
              </w:rPr>
              <w:t>in the other entity is less than 10%</w:t>
            </w:r>
          </w:p>
        </w:tc>
        <w:tc>
          <w:tcPr>
            <w:tcW w:w="2053" w:type="dxa"/>
            <w:tcBorders>
              <w:top w:val="single" w:sz="12" w:space="0" w:color="auto"/>
              <w:bottom w:val="single" w:sz="2" w:space="0" w:color="auto"/>
            </w:tcBorders>
            <w:shd w:val="clear" w:color="auto" w:fill="auto"/>
          </w:tcPr>
          <w:p w14:paraId="466A74B4" w14:textId="77777777" w:rsidR="007A7382" w:rsidRPr="00965C18" w:rsidRDefault="007A7382" w:rsidP="00DC02D6">
            <w:pPr>
              <w:pStyle w:val="Tabletext"/>
            </w:pPr>
            <w:r w:rsidRPr="00965C18">
              <w:t>zero</w:t>
            </w:r>
          </w:p>
          <w:p w14:paraId="7D0C0084" w14:textId="77777777" w:rsidR="007A7382" w:rsidRPr="00965C18" w:rsidDel="007A7382" w:rsidRDefault="007A7382" w:rsidP="00B36B2B">
            <w:pPr>
              <w:pStyle w:val="Tabletext"/>
            </w:pPr>
          </w:p>
        </w:tc>
        <w:tc>
          <w:tcPr>
            <w:tcW w:w="2054" w:type="dxa"/>
            <w:tcBorders>
              <w:top w:val="single" w:sz="12" w:space="0" w:color="auto"/>
              <w:bottom w:val="single" w:sz="2" w:space="0" w:color="auto"/>
            </w:tcBorders>
            <w:shd w:val="clear" w:color="auto" w:fill="auto"/>
          </w:tcPr>
          <w:p w14:paraId="507CD412" w14:textId="11696566" w:rsidR="007A7382" w:rsidRPr="00965C18" w:rsidDel="007A7382" w:rsidRDefault="007A7382" w:rsidP="00B36B2B">
            <w:pPr>
              <w:pStyle w:val="Tabletext"/>
            </w:pPr>
            <w:r w:rsidRPr="00965C18">
              <w:t xml:space="preserve">the </w:t>
            </w:r>
            <w:r w:rsidR="00442C70" w:rsidRPr="00442C70">
              <w:rPr>
                <w:position w:val="6"/>
                <w:sz w:val="16"/>
              </w:rPr>
              <w:t>*</w:t>
            </w:r>
            <w:r w:rsidRPr="00965C18">
              <w:t xml:space="preserve">market value of the </w:t>
            </w:r>
            <w:r w:rsidR="00442C70" w:rsidRPr="00442C70">
              <w:rPr>
                <w:position w:val="6"/>
                <w:sz w:val="16"/>
              </w:rPr>
              <w:t>*</w:t>
            </w:r>
            <w:r w:rsidRPr="00965C18">
              <w:t xml:space="preserve">membership interest mentioned in </w:t>
            </w:r>
            <w:r w:rsidR="001F75DF" w:rsidRPr="00965C18">
              <w:t>subsection (</w:t>
            </w:r>
            <w:r w:rsidRPr="00965C18">
              <w:t>3)</w:t>
            </w:r>
          </w:p>
        </w:tc>
      </w:tr>
      <w:tr w:rsidR="007A7382" w:rsidRPr="00965C18" w14:paraId="622B3C3E" w14:textId="77777777" w:rsidTr="00B36B2B">
        <w:trPr>
          <w:cantSplit/>
        </w:trPr>
        <w:tc>
          <w:tcPr>
            <w:tcW w:w="880" w:type="dxa"/>
            <w:tcBorders>
              <w:top w:val="single" w:sz="2" w:space="0" w:color="auto"/>
              <w:bottom w:val="single" w:sz="12" w:space="0" w:color="auto"/>
            </w:tcBorders>
            <w:shd w:val="clear" w:color="auto" w:fill="auto"/>
          </w:tcPr>
          <w:p w14:paraId="432CC0A3" w14:textId="77777777" w:rsidR="007A7382" w:rsidRPr="00965C18" w:rsidRDefault="007A7382" w:rsidP="00B36B2B">
            <w:pPr>
              <w:pStyle w:val="Tabletext"/>
            </w:pPr>
            <w:r w:rsidRPr="00965C18">
              <w:lastRenderedPageBreak/>
              <w:t>2</w:t>
            </w:r>
          </w:p>
        </w:tc>
        <w:tc>
          <w:tcPr>
            <w:tcW w:w="2053" w:type="dxa"/>
            <w:tcBorders>
              <w:top w:val="single" w:sz="2" w:space="0" w:color="auto"/>
              <w:bottom w:val="single" w:sz="12" w:space="0" w:color="auto"/>
            </w:tcBorders>
          </w:tcPr>
          <w:p w14:paraId="26E70868" w14:textId="77777777" w:rsidR="007A7382" w:rsidRPr="00965C18" w:rsidRDefault="007A7382" w:rsidP="00B36B2B">
            <w:pPr>
              <w:pStyle w:val="Tabletext"/>
            </w:pPr>
            <w:r w:rsidRPr="00965C18">
              <w:t>item</w:t>
            </w:r>
            <w:r w:rsidR="001F75DF" w:rsidRPr="00965C18">
              <w:t> </w:t>
            </w:r>
            <w:r w:rsidRPr="00965C18">
              <w:t>1 does not apply</w:t>
            </w:r>
          </w:p>
        </w:tc>
        <w:tc>
          <w:tcPr>
            <w:tcW w:w="2053" w:type="dxa"/>
            <w:tcBorders>
              <w:top w:val="single" w:sz="2" w:space="0" w:color="auto"/>
              <w:bottom w:val="single" w:sz="12" w:space="0" w:color="auto"/>
            </w:tcBorders>
            <w:shd w:val="clear" w:color="auto" w:fill="auto"/>
          </w:tcPr>
          <w:p w14:paraId="083A336F" w14:textId="77777777" w:rsidR="007A7382" w:rsidRPr="00965C18" w:rsidRDefault="007A7382" w:rsidP="00B36B2B">
            <w:pPr>
              <w:pStyle w:val="Tabletext"/>
            </w:pPr>
            <w:r w:rsidRPr="00965C18">
              <w:t>the product of:</w:t>
            </w:r>
          </w:p>
          <w:p w14:paraId="3BD3DEE6" w14:textId="610481F4" w:rsidR="007A7382" w:rsidRPr="00965C18" w:rsidRDefault="007A7382" w:rsidP="00B36B2B">
            <w:pPr>
              <w:pStyle w:val="Tablea"/>
            </w:pPr>
            <w:r w:rsidRPr="00965C18">
              <w:t xml:space="preserve">(a) the sum of the </w:t>
            </w:r>
            <w:r w:rsidR="00442C70" w:rsidRPr="00442C70">
              <w:rPr>
                <w:position w:val="6"/>
                <w:sz w:val="16"/>
              </w:rPr>
              <w:t>*</w:t>
            </w:r>
            <w:r w:rsidRPr="00965C18">
              <w:t xml:space="preserve">market values of all the assets of the other entity that are </w:t>
            </w:r>
            <w:r w:rsidR="00442C70" w:rsidRPr="00442C70">
              <w:rPr>
                <w:position w:val="6"/>
                <w:sz w:val="16"/>
              </w:rPr>
              <w:t>*</w:t>
            </w:r>
            <w:r w:rsidRPr="00965C18">
              <w:t>taxable Australian real property; and</w:t>
            </w:r>
          </w:p>
          <w:p w14:paraId="4A1AF286" w14:textId="1052EE55" w:rsidR="007A7382" w:rsidRPr="00965C18" w:rsidRDefault="007A7382" w:rsidP="00B36B2B">
            <w:pPr>
              <w:pStyle w:val="Tablea"/>
            </w:pPr>
            <w:r w:rsidRPr="00965C18">
              <w:t xml:space="preserve">(b) the first entity’s </w:t>
            </w:r>
            <w:r w:rsidR="00442C70" w:rsidRPr="00442C70">
              <w:rPr>
                <w:position w:val="6"/>
                <w:sz w:val="16"/>
              </w:rPr>
              <w:t>*</w:t>
            </w:r>
            <w:r w:rsidRPr="00965C18">
              <w:t>direct participation interest in the other entity</w:t>
            </w:r>
          </w:p>
        </w:tc>
        <w:tc>
          <w:tcPr>
            <w:tcW w:w="2054" w:type="dxa"/>
            <w:tcBorders>
              <w:top w:val="single" w:sz="2" w:space="0" w:color="auto"/>
              <w:bottom w:val="single" w:sz="12" w:space="0" w:color="auto"/>
            </w:tcBorders>
            <w:shd w:val="clear" w:color="auto" w:fill="auto"/>
          </w:tcPr>
          <w:p w14:paraId="06D6D7C6" w14:textId="77777777" w:rsidR="007A7382" w:rsidRPr="00965C18" w:rsidRDefault="007A7382" w:rsidP="00B36B2B">
            <w:pPr>
              <w:pStyle w:val="Tabletext"/>
            </w:pPr>
            <w:r w:rsidRPr="00965C18">
              <w:t>the product of:</w:t>
            </w:r>
          </w:p>
          <w:p w14:paraId="7B207947" w14:textId="77777777" w:rsidR="007A7382" w:rsidRPr="00965C18" w:rsidRDefault="007A7382" w:rsidP="00B36B2B">
            <w:pPr>
              <w:pStyle w:val="Tablea"/>
            </w:pPr>
            <w:r w:rsidRPr="00965C18">
              <w:t xml:space="preserve">(a) the sum of the market values of all the assets of the other entity that are </w:t>
            </w:r>
            <w:r w:rsidRPr="00965C18">
              <w:rPr>
                <w:i/>
              </w:rPr>
              <w:t>not</w:t>
            </w:r>
            <w:r w:rsidRPr="00965C18">
              <w:t xml:space="preserve"> taxable Australian real property; and</w:t>
            </w:r>
          </w:p>
          <w:p w14:paraId="27D99B65" w14:textId="77777777" w:rsidR="007A7382" w:rsidRPr="00965C18" w:rsidRDefault="007A7382" w:rsidP="00B36B2B">
            <w:pPr>
              <w:pStyle w:val="Tablea"/>
            </w:pPr>
            <w:r w:rsidRPr="00965C18">
              <w:t>(b) the first entity’s direct participation interest in the other entity</w:t>
            </w:r>
          </w:p>
        </w:tc>
      </w:tr>
    </w:tbl>
    <w:p w14:paraId="2FB30C76" w14:textId="55901483" w:rsidR="006E0072" w:rsidRPr="00965C18" w:rsidRDefault="00742F9A" w:rsidP="006E0072">
      <w:pPr>
        <w:pStyle w:val="notetext"/>
      </w:pPr>
      <w:r w:rsidRPr="00965C18">
        <w:t>Note 1</w:t>
      </w:r>
      <w:r w:rsidR="006E0072" w:rsidRPr="00965C18">
        <w:t>:</w:t>
      </w:r>
      <w:r w:rsidR="006E0072" w:rsidRPr="00965C18">
        <w:tab/>
        <w:t>For the purposes of item</w:t>
      </w:r>
      <w:r w:rsidR="001F75DF" w:rsidRPr="00965C18">
        <w:t> </w:t>
      </w:r>
      <w:r w:rsidR="006E0072" w:rsidRPr="00965C18">
        <w:t>2 of the table, it is necessary to work out the market value of any TARP assets and non</w:t>
      </w:r>
      <w:r w:rsidR="00442C70">
        <w:noBreakHyphen/>
      </w:r>
      <w:r w:rsidR="006E0072" w:rsidRPr="00965C18">
        <w:t>TARP assets in relation to any membership interests held by the other entity before working out the value of the TARP asset and non</w:t>
      </w:r>
      <w:r w:rsidR="00442C70">
        <w:noBreakHyphen/>
      </w:r>
      <w:r w:rsidR="006E0072" w:rsidRPr="00965C18">
        <w:t>TARP asset held by the first entity.</w:t>
      </w:r>
    </w:p>
    <w:p w14:paraId="02F1E0F7" w14:textId="43C19198" w:rsidR="00742F9A" w:rsidRPr="00965C18" w:rsidRDefault="00742F9A" w:rsidP="00742F9A">
      <w:pPr>
        <w:pStyle w:val="notetext"/>
      </w:pPr>
      <w:r w:rsidRPr="00965C18">
        <w:t>Note 2:</w:t>
      </w:r>
      <w:r w:rsidRPr="00965C18">
        <w:tab/>
        <w:t xml:space="preserve">The market value of an asset of the other entity that is not taxable Australian real property, and is duplicated within the other entity’s corporate group, could be disregarded (see </w:t>
      </w:r>
      <w:r w:rsidR="00940CC1">
        <w:t>section 8</w:t>
      </w:r>
      <w:r w:rsidRPr="00965C18">
        <w:t>55</w:t>
      </w:r>
      <w:r w:rsidR="00442C70">
        <w:noBreakHyphen/>
      </w:r>
      <w:r w:rsidRPr="00965C18">
        <w:t>32).</w:t>
      </w:r>
    </w:p>
    <w:p w14:paraId="14500BE5" w14:textId="14F87308" w:rsidR="006C16BA" w:rsidRPr="00965C18" w:rsidRDefault="006C16BA" w:rsidP="006C16BA">
      <w:pPr>
        <w:pStyle w:val="subsection"/>
      </w:pPr>
      <w:r w:rsidRPr="00965C18">
        <w:tab/>
        <w:t>(4A)</w:t>
      </w:r>
      <w:r w:rsidRPr="00965C18">
        <w:tab/>
        <w:t xml:space="preserve">For the purposes of working out the </w:t>
      </w:r>
      <w:r w:rsidR="00442C70" w:rsidRPr="00442C70">
        <w:rPr>
          <w:position w:val="6"/>
          <w:sz w:val="16"/>
        </w:rPr>
        <w:t>*</w:t>
      </w:r>
      <w:r w:rsidRPr="00965C18">
        <w:t xml:space="preserve">total participation interests held by the holding entity and its </w:t>
      </w:r>
      <w:r w:rsidR="00442C70" w:rsidRPr="00442C70">
        <w:rPr>
          <w:position w:val="6"/>
          <w:sz w:val="16"/>
        </w:rPr>
        <w:t>*</w:t>
      </w:r>
      <w:r w:rsidRPr="00965C18">
        <w:t>associates under item</w:t>
      </w:r>
      <w:r w:rsidR="001F75DF" w:rsidRPr="00965C18">
        <w:t> </w:t>
      </w:r>
      <w:r w:rsidRPr="00965C18">
        <w:t xml:space="preserve">1 of the table in </w:t>
      </w:r>
      <w:r w:rsidR="001F75DF" w:rsidRPr="00965C18">
        <w:t>subsection (</w:t>
      </w:r>
      <w:r w:rsidRPr="00965C18">
        <w:t>4), take into account:</w:t>
      </w:r>
    </w:p>
    <w:p w14:paraId="5DE51174" w14:textId="30A15623" w:rsidR="006C16BA" w:rsidRPr="00965C18" w:rsidRDefault="006C16BA" w:rsidP="006C16BA">
      <w:pPr>
        <w:pStyle w:val="paragraph"/>
      </w:pPr>
      <w:r w:rsidRPr="00965C18">
        <w:tab/>
        <w:t>(a)</w:t>
      </w:r>
      <w:r w:rsidRPr="00965C18">
        <w:tab/>
        <w:t xml:space="preserve">a particular </w:t>
      </w:r>
      <w:r w:rsidR="00442C70" w:rsidRPr="00442C70">
        <w:rPr>
          <w:position w:val="6"/>
          <w:sz w:val="16"/>
        </w:rPr>
        <w:t>*</w:t>
      </w:r>
      <w:r w:rsidRPr="00965C18">
        <w:t>direct participation interest; or</w:t>
      </w:r>
    </w:p>
    <w:p w14:paraId="37DB8800" w14:textId="12DA3501" w:rsidR="006C16BA" w:rsidRPr="00965C18" w:rsidRDefault="006C16BA" w:rsidP="006C16BA">
      <w:pPr>
        <w:pStyle w:val="paragraph"/>
      </w:pPr>
      <w:r w:rsidRPr="00965C18">
        <w:tab/>
        <w:t>(b)</w:t>
      </w:r>
      <w:r w:rsidRPr="00965C18">
        <w:tab/>
        <w:t xml:space="preserve">a particular </w:t>
      </w:r>
      <w:r w:rsidR="00442C70" w:rsidRPr="00442C70">
        <w:rPr>
          <w:position w:val="6"/>
          <w:sz w:val="16"/>
        </w:rPr>
        <w:t>*</w:t>
      </w:r>
      <w:r w:rsidRPr="00965C18">
        <w:t>indirect participation interest;</w:t>
      </w:r>
    </w:p>
    <w:p w14:paraId="7BFD4150" w14:textId="77777777" w:rsidR="006C16BA" w:rsidRPr="00965C18" w:rsidRDefault="006C16BA" w:rsidP="006C16BA">
      <w:pPr>
        <w:pStyle w:val="subsection2"/>
      </w:pPr>
      <w:r w:rsidRPr="00965C18">
        <w:t>held in the other entity only once if it would otherwise be counted more than once because the entity holding it is an associate of the holding entity.</w:t>
      </w:r>
    </w:p>
    <w:p w14:paraId="3DBF87AF" w14:textId="58F1BCD0" w:rsidR="006E0072" w:rsidRPr="00965C18" w:rsidRDefault="006E0072" w:rsidP="006E0072">
      <w:pPr>
        <w:pStyle w:val="subsection"/>
      </w:pPr>
      <w:r w:rsidRPr="00965C18">
        <w:tab/>
        <w:t>(5)</w:t>
      </w:r>
      <w:r w:rsidRPr="00965C18">
        <w:tab/>
        <w:t xml:space="preserve">For the purposes of this section, disregard the </w:t>
      </w:r>
      <w:r w:rsidR="00442C70" w:rsidRPr="00442C70">
        <w:rPr>
          <w:position w:val="6"/>
          <w:sz w:val="16"/>
        </w:rPr>
        <w:t>*</w:t>
      </w:r>
      <w:r w:rsidRPr="00965C18">
        <w:t xml:space="preserve">market value of any asset acquired by the test entity, or by any other entity, if the </w:t>
      </w:r>
      <w:r w:rsidR="00442C70" w:rsidRPr="00442C70">
        <w:rPr>
          <w:position w:val="6"/>
          <w:sz w:val="16"/>
        </w:rPr>
        <w:t>*</w:t>
      </w:r>
      <w:r w:rsidRPr="00965C18">
        <w:t xml:space="preserve">acquisition was done for a purpose (other than an incidental </w:t>
      </w:r>
      <w:r w:rsidRPr="00965C18">
        <w:lastRenderedPageBreak/>
        <w:t xml:space="preserve">purpose) that included ensuring that a </w:t>
      </w:r>
      <w:r w:rsidR="00442C70" w:rsidRPr="00442C70">
        <w:rPr>
          <w:position w:val="6"/>
          <w:sz w:val="16"/>
        </w:rPr>
        <w:t>*</w:t>
      </w:r>
      <w:r w:rsidRPr="00965C18">
        <w:t>membership interest in any entity</w:t>
      </w:r>
      <w:r w:rsidRPr="00965C18">
        <w:rPr>
          <w:i/>
        </w:rPr>
        <w:t xml:space="preserve"> </w:t>
      </w:r>
      <w:r w:rsidRPr="00965C18">
        <w:t>would not pass the principal asset test in this section.</w:t>
      </w:r>
    </w:p>
    <w:p w14:paraId="77C51485" w14:textId="5707AF63" w:rsidR="00742F9A" w:rsidRPr="00965C18" w:rsidRDefault="00742F9A" w:rsidP="00742F9A">
      <w:pPr>
        <w:pStyle w:val="ActHead5"/>
      </w:pPr>
      <w:bookmarkStart w:id="901" w:name="_Toc201758522"/>
      <w:r w:rsidRPr="00965C18">
        <w:rPr>
          <w:rStyle w:val="CharSectno"/>
        </w:rPr>
        <w:t>855</w:t>
      </w:r>
      <w:r w:rsidR="00442C70">
        <w:rPr>
          <w:rStyle w:val="CharSectno"/>
        </w:rPr>
        <w:noBreakHyphen/>
      </w:r>
      <w:r w:rsidRPr="00965C18">
        <w:rPr>
          <w:rStyle w:val="CharSectno"/>
        </w:rPr>
        <w:t>32</w:t>
      </w:r>
      <w:r w:rsidRPr="00965C18">
        <w:t xml:space="preserve">  Disregard market value of duplicated non</w:t>
      </w:r>
      <w:r w:rsidR="00442C70">
        <w:noBreakHyphen/>
      </w:r>
      <w:r w:rsidRPr="00965C18">
        <w:t>TARP assets</w:t>
      </w:r>
      <w:bookmarkEnd w:id="901"/>
    </w:p>
    <w:p w14:paraId="5EB12B40" w14:textId="18BD9C90" w:rsidR="00742F9A" w:rsidRPr="00965C18" w:rsidRDefault="00742F9A" w:rsidP="00742F9A">
      <w:pPr>
        <w:pStyle w:val="subsection"/>
      </w:pPr>
      <w:r w:rsidRPr="00965C18">
        <w:tab/>
        <w:t>(1)</w:t>
      </w:r>
      <w:r w:rsidRPr="00965C18">
        <w:tab/>
        <w:t xml:space="preserve">The purpose of this section is to prevent double counting of the </w:t>
      </w:r>
      <w:r w:rsidR="00442C70" w:rsidRPr="00442C70">
        <w:rPr>
          <w:position w:val="6"/>
          <w:sz w:val="16"/>
        </w:rPr>
        <w:t>*</w:t>
      </w:r>
      <w:r w:rsidRPr="00965C18">
        <w:t>market value of the assets of a corporate group that:</w:t>
      </w:r>
    </w:p>
    <w:p w14:paraId="4DD516AF" w14:textId="59514845" w:rsidR="00742F9A" w:rsidRPr="00965C18" w:rsidRDefault="00742F9A" w:rsidP="00742F9A">
      <w:pPr>
        <w:pStyle w:val="paragraph"/>
      </w:pPr>
      <w:r w:rsidRPr="00965C18">
        <w:tab/>
        <w:t>(a)</w:t>
      </w:r>
      <w:r w:rsidRPr="00965C18">
        <w:tab/>
        <w:t xml:space="preserve">are not </w:t>
      </w:r>
      <w:r w:rsidR="00442C70" w:rsidRPr="00442C70">
        <w:rPr>
          <w:position w:val="6"/>
          <w:sz w:val="16"/>
        </w:rPr>
        <w:t>*</w:t>
      </w:r>
      <w:r w:rsidRPr="00965C18">
        <w:t>taxable Australian real property; and</w:t>
      </w:r>
    </w:p>
    <w:p w14:paraId="02D408A7" w14:textId="41700E87" w:rsidR="00742F9A" w:rsidRPr="00965C18" w:rsidRDefault="00742F9A" w:rsidP="00742F9A">
      <w:pPr>
        <w:pStyle w:val="paragraph"/>
      </w:pPr>
      <w:r w:rsidRPr="00965C18">
        <w:tab/>
        <w:t>(b)</w:t>
      </w:r>
      <w:r w:rsidRPr="00965C18">
        <w:tab/>
        <w:t xml:space="preserve">are created under </w:t>
      </w:r>
      <w:r w:rsidR="00442C70" w:rsidRPr="00442C70">
        <w:rPr>
          <w:position w:val="6"/>
          <w:sz w:val="16"/>
        </w:rPr>
        <w:t>*</w:t>
      </w:r>
      <w:r w:rsidRPr="00965C18">
        <w:t>arrangements under which corresponding liabilities are created in other members of the group.</w:t>
      </w:r>
    </w:p>
    <w:p w14:paraId="1B5C9050" w14:textId="6BD25967" w:rsidR="00742F9A" w:rsidRPr="00965C18" w:rsidRDefault="00742F9A" w:rsidP="00742F9A">
      <w:pPr>
        <w:pStyle w:val="subsection"/>
      </w:pPr>
      <w:r w:rsidRPr="00965C18">
        <w:tab/>
        <w:t>(2)</w:t>
      </w:r>
      <w:r w:rsidRPr="00965C18">
        <w:tab/>
        <w:t>For the purposes of subsections</w:t>
      </w:r>
      <w:r w:rsidR="001F75DF" w:rsidRPr="00965C18">
        <w:t> </w:t>
      </w:r>
      <w:r w:rsidRPr="00965C18">
        <w:t>855</w:t>
      </w:r>
      <w:r w:rsidR="00442C70">
        <w:noBreakHyphen/>
      </w:r>
      <w:r w:rsidRPr="00965C18">
        <w:t xml:space="preserve">30(2) and (4), </w:t>
      </w:r>
      <w:r w:rsidR="001F75DF" w:rsidRPr="00965C18">
        <w:t>subsection (</w:t>
      </w:r>
      <w:r w:rsidRPr="00965C18">
        <w:t xml:space="preserve">4) of this section applies to an asset that is not </w:t>
      </w:r>
      <w:r w:rsidR="00442C70" w:rsidRPr="00442C70">
        <w:rPr>
          <w:position w:val="6"/>
          <w:sz w:val="16"/>
          <w:szCs w:val="16"/>
        </w:rPr>
        <w:t>*</w:t>
      </w:r>
      <w:r w:rsidRPr="00965C18">
        <w:t>taxable Australian real property if:</w:t>
      </w:r>
    </w:p>
    <w:p w14:paraId="491915E5" w14:textId="03F03D22" w:rsidR="00742F9A" w:rsidRPr="00965C18" w:rsidRDefault="00742F9A" w:rsidP="00742F9A">
      <w:pPr>
        <w:pStyle w:val="paragraph"/>
      </w:pPr>
      <w:r w:rsidRPr="00965C18">
        <w:tab/>
        <w:t>(a)</w:t>
      </w:r>
      <w:r w:rsidRPr="00965C18">
        <w:tab/>
        <w:t xml:space="preserve">the parties to an </w:t>
      </w:r>
      <w:r w:rsidR="00442C70" w:rsidRPr="00442C70">
        <w:rPr>
          <w:position w:val="6"/>
          <w:sz w:val="16"/>
          <w:szCs w:val="16"/>
        </w:rPr>
        <w:t>*</w:t>
      </w:r>
      <w:r w:rsidRPr="00965C18">
        <w:t xml:space="preserve">arrangement included the 2 entities referred to in </w:t>
      </w:r>
      <w:r w:rsidR="001F75DF" w:rsidRPr="00965C18">
        <w:t>subsection (</w:t>
      </w:r>
      <w:r w:rsidRPr="00965C18">
        <w:t>3); and</w:t>
      </w:r>
    </w:p>
    <w:p w14:paraId="6269D1F3" w14:textId="0C687AF3" w:rsidR="00742F9A" w:rsidRPr="00965C18" w:rsidRDefault="00742F9A" w:rsidP="00742F9A">
      <w:pPr>
        <w:pStyle w:val="paragraph"/>
      </w:pPr>
      <w:r w:rsidRPr="00965C18">
        <w:tab/>
        <w:t>(b)</w:t>
      </w:r>
      <w:r w:rsidRPr="00965C18">
        <w:tab/>
        <w:t xml:space="preserve">an effect of the arrangement was to create, before the </w:t>
      </w:r>
      <w:r w:rsidR="00442C70" w:rsidRPr="00442C70">
        <w:rPr>
          <w:position w:val="6"/>
          <w:sz w:val="16"/>
          <w:szCs w:val="16"/>
        </w:rPr>
        <w:t>*</w:t>
      </w:r>
      <w:r w:rsidRPr="00965C18">
        <w:t>CGT event happened:</w:t>
      </w:r>
    </w:p>
    <w:p w14:paraId="10A8365D" w14:textId="77777777" w:rsidR="00742F9A" w:rsidRPr="00965C18" w:rsidRDefault="00742F9A" w:rsidP="00742F9A">
      <w:pPr>
        <w:pStyle w:val="paragraphsub"/>
      </w:pPr>
      <w:r w:rsidRPr="00965C18">
        <w:tab/>
        <w:t>(i)</w:t>
      </w:r>
      <w:r w:rsidRPr="00965C18">
        <w:tab/>
        <w:t>the asset as an asset of one of those 2 parties; and</w:t>
      </w:r>
    </w:p>
    <w:p w14:paraId="203A5485" w14:textId="77777777" w:rsidR="00742F9A" w:rsidRPr="00965C18" w:rsidRDefault="00742F9A" w:rsidP="00742F9A">
      <w:pPr>
        <w:pStyle w:val="paragraphsub"/>
      </w:pPr>
      <w:r w:rsidRPr="00965C18">
        <w:tab/>
        <w:t>(ii)</w:t>
      </w:r>
      <w:r w:rsidRPr="00965C18">
        <w:tab/>
        <w:t xml:space="preserve">a corresponding liability of the other (the </w:t>
      </w:r>
      <w:r w:rsidRPr="00965C18">
        <w:rPr>
          <w:b/>
          <w:bCs/>
          <w:i/>
          <w:iCs/>
        </w:rPr>
        <w:t>other party</w:t>
      </w:r>
      <w:r w:rsidRPr="00965C18">
        <w:t>).</w:t>
      </w:r>
    </w:p>
    <w:p w14:paraId="78C937C6" w14:textId="77777777" w:rsidR="00742F9A" w:rsidRPr="00965C18" w:rsidRDefault="00742F9A" w:rsidP="00742F9A">
      <w:pPr>
        <w:pStyle w:val="subsection"/>
      </w:pPr>
      <w:r w:rsidRPr="00965C18">
        <w:tab/>
        <w:t>(3)</w:t>
      </w:r>
      <w:r w:rsidRPr="00965C18">
        <w:tab/>
        <w:t>The 2 entities are either:</w:t>
      </w:r>
    </w:p>
    <w:p w14:paraId="5A6D8F61" w14:textId="0FA27B11" w:rsidR="00742F9A" w:rsidRPr="00965C18" w:rsidRDefault="00742F9A" w:rsidP="00742F9A">
      <w:pPr>
        <w:pStyle w:val="paragraph"/>
      </w:pPr>
      <w:r w:rsidRPr="00965C18">
        <w:tab/>
        <w:t>(a)</w:t>
      </w:r>
      <w:r w:rsidRPr="00965C18">
        <w:tab/>
        <w:t xml:space="preserve">the first entity and the other entity (see </w:t>
      </w:r>
      <w:r w:rsidR="00940CC1">
        <w:t>subsection 8</w:t>
      </w:r>
      <w:r w:rsidRPr="00965C18">
        <w:t>55</w:t>
      </w:r>
      <w:r w:rsidR="00442C70">
        <w:noBreakHyphen/>
      </w:r>
      <w:r w:rsidRPr="00965C18">
        <w:t>30(3)), if table item</w:t>
      </w:r>
      <w:r w:rsidR="001F75DF" w:rsidRPr="00965C18">
        <w:t> </w:t>
      </w:r>
      <w:r w:rsidRPr="00965C18">
        <w:t xml:space="preserve">2 in </w:t>
      </w:r>
      <w:r w:rsidR="00940CC1">
        <w:t>subsection 8</w:t>
      </w:r>
      <w:r w:rsidRPr="00965C18">
        <w:t>55</w:t>
      </w:r>
      <w:r w:rsidR="00442C70">
        <w:noBreakHyphen/>
      </w:r>
      <w:r w:rsidRPr="00965C18">
        <w:t>30(4) applies to those entities; or</w:t>
      </w:r>
    </w:p>
    <w:p w14:paraId="38225E2C" w14:textId="77777777" w:rsidR="00742F9A" w:rsidRPr="00965C18" w:rsidRDefault="00742F9A" w:rsidP="00742F9A">
      <w:pPr>
        <w:pStyle w:val="paragraph"/>
      </w:pPr>
      <w:r w:rsidRPr="00965C18">
        <w:tab/>
        <w:t>(b)</w:t>
      </w:r>
      <w:r w:rsidRPr="00965C18">
        <w:tab/>
        <w:t>both:</w:t>
      </w:r>
    </w:p>
    <w:p w14:paraId="198380F9" w14:textId="77777777" w:rsidR="00742F9A" w:rsidRPr="00965C18" w:rsidRDefault="00742F9A" w:rsidP="00742F9A">
      <w:pPr>
        <w:pStyle w:val="paragraphsub"/>
      </w:pPr>
      <w:r w:rsidRPr="00965C18">
        <w:tab/>
        <w:t>(i)</w:t>
      </w:r>
      <w:r w:rsidRPr="00965C18">
        <w:tab/>
        <w:t>that first entity or that other entity; and</w:t>
      </w:r>
    </w:p>
    <w:p w14:paraId="64F792C4" w14:textId="6177C96F" w:rsidR="00742F9A" w:rsidRPr="00965C18" w:rsidRDefault="00742F9A" w:rsidP="00742F9A">
      <w:pPr>
        <w:pStyle w:val="paragraphsub"/>
      </w:pPr>
      <w:r w:rsidRPr="00965C18">
        <w:tab/>
        <w:t>(ii)</w:t>
      </w:r>
      <w:r w:rsidRPr="00965C18">
        <w:tab/>
        <w:t xml:space="preserve">an entity that is a first entity or other entity for the purposes of a related application of </w:t>
      </w:r>
      <w:r w:rsidR="00940CC1">
        <w:t>subsection 8</w:t>
      </w:r>
      <w:r w:rsidRPr="00965C18">
        <w:t>55</w:t>
      </w:r>
      <w:r w:rsidR="00442C70">
        <w:noBreakHyphen/>
      </w:r>
      <w:r w:rsidRPr="00965C18">
        <w:t>30(3) and table item</w:t>
      </w:r>
      <w:r w:rsidR="001F75DF" w:rsidRPr="00965C18">
        <w:t> </w:t>
      </w:r>
      <w:r w:rsidRPr="00965C18">
        <w:t xml:space="preserve">2 in </w:t>
      </w:r>
      <w:r w:rsidR="00940CC1">
        <w:t>subsection 8</w:t>
      </w:r>
      <w:r w:rsidRPr="00965C18">
        <w:t>55</w:t>
      </w:r>
      <w:r w:rsidR="00442C70">
        <w:noBreakHyphen/>
      </w:r>
      <w:r w:rsidRPr="00965C18">
        <w:t>30(4).</w:t>
      </w:r>
    </w:p>
    <w:p w14:paraId="08C65FE5" w14:textId="77777777" w:rsidR="00742F9A" w:rsidRPr="00965C18" w:rsidRDefault="00742F9A" w:rsidP="00742F9A">
      <w:pPr>
        <w:pStyle w:val="subsection"/>
      </w:pPr>
      <w:r w:rsidRPr="00965C18">
        <w:tab/>
        <w:t>(4)</w:t>
      </w:r>
      <w:r w:rsidRPr="00965C18">
        <w:tab/>
        <w:t>Disregard:</w:t>
      </w:r>
    </w:p>
    <w:p w14:paraId="3D597CE1" w14:textId="2D940356" w:rsidR="00742F9A" w:rsidRPr="00965C18" w:rsidRDefault="00742F9A" w:rsidP="00742F9A">
      <w:pPr>
        <w:pStyle w:val="paragraph"/>
      </w:pPr>
      <w:r w:rsidRPr="00965C18">
        <w:tab/>
        <w:t>(a)</w:t>
      </w:r>
      <w:r w:rsidRPr="00965C18">
        <w:tab/>
        <w:t xml:space="preserve">if the other party is the test entity (see </w:t>
      </w:r>
      <w:r w:rsidR="00940CC1">
        <w:t>subsection 8</w:t>
      </w:r>
      <w:r w:rsidRPr="00965C18">
        <w:t>55</w:t>
      </w:r>
      <w:r w:rsidR="00442C70">
        <w:noBreakHyphen/>
      </w:r>
      <w:r w:rsidRPr="00965C18">
        <w:t xml:space="preserve">30(2))—the asset’s </w:t>
      </w:r>
      <w:r w:rsidR="00442C70" w:rsidRPr="00442C70">
        <w:rPr>
          <w:position w:val="6"/>
          <w:sz w:val="16"/>
          <w:szCs w:val="16"/>
        </w:rPr>
        <w:t>*</w:t>
      </w:r>
      <w:r w:rsidRPr="00965C18">
        <w:t>market value; or</w:t>
      </w:r>
    </w:p>
    <w:p w14:paraId="2D188F6B" w14:textId="10D6C776" w:rsidR="00742F9A" w:rsidRPr="00965C18" w:rsidRDefault="00742F9A" w:rsidP="00742F9A">
      <w:pPr>
        <w:pStyle w:val="paragraph"/>
      </w:pPr>
      <w:r w:rsidRPr="00965C18">
        <w:lastRenderedPageBreak/>
        <w:tab/>
        <w:t>(b)</w:t>
      </w:r>
      <w:r w:rsidRPr="00965C18">
        <w:tab/>
        <w:t xml:space="preserve">otherwise—the percentage of the asset’s market value equal to the percentage that is the test entity’s </w:t>
      </w:r>
      <w:r w:rsidR="00442C70" w:rsidRPr="00442C70">
        <w:rPr>
          <w:position w:val="6"/>
          <w:sz w:val="16"/>
          <w:szCs w:val="16"/>
        </w:rPr>
        <w:t>*</w:t>
      </w:r>
      <w:r w:rsidRPr="00965C18">
        <w:t>total participation interest in the other party.</w:t>
      </w:r>
    </w:p>
    <w:p w14:paraId="2242C0E2" w14:textId="07360F83" w:rsidR="00742F9A" w:rsidRPr="00965C18" w:rsidRDefault="00742F9A" w:rsidP="00742F9A">
      <w:pPr>
        <w:pStyle w:val="notetext"/>
      </w:pPr>
      <w:r w:rsidRPr="00965C18">
        <w:t>Example:</w:t>
      </w:r>
      <w:r w:rsidRPr="00965C18">
        <w:tab/>
        <w:t>The test entity loans money to its wholly</w:t>
      </w:r>
      <w:r w:rsidR="00442C70">
        <w:noBreakHyphen/>
      </w:r>
      <w:r w:rsidRPr="00965C18">
        <w:t xml:space="preserve">owned subsidiary. The market value of the loan asset created as an asset of the test entity is disregarded for the purposes of </w:t>
      </w:r>
      <w:r w:rsidR="00940CC1">
        <w:t>subsection 8</w:t>
      </w:r>
      <w:r w:rsidRPr="00965C18">
        <w:t>55</w:t>
      </w:r>
      <w:r w:rsidR="00442C70">
        <w:noBreakHyphen/>
      </w:r>
      <w:r w:rsidRPr="00965C18">
        <w:t>30(2).</w:t>
      </w:r>
    </w:p>
    <w:p w14:paraId="75EE5CBD" w14:textId="04E2D202" w:rsidR="006E0072" w:rsidRPr="00965C18" w:rsidRDefault="006E0072" w:rsidP="00BE7757">
      <w:pPr>
        <w:pStyle w:val="ActHead5"/>
      </w:pPr>
      <w:bookmarkStart w:id="902" w:name="_Toc201758523"/>
      <w:r w:rsidRPr="00965C18">
        <w:rPr>
          <w:rStyle w:val="CharSectno"/>
        </w:rPr>
        <w:t>855</w:t>
      </w:r>
      <w:r w:rsidR="00442C70">
        <w:rPr>
          <w:rStyle w:val="CharSectno"/>
        </w:rPr>
        <w:noBreakHyphen/>
      </w:r>
      <w:r w:rsidRPr="00965C18">
        <w:rPr>
          <w:rStyle w:val="CharSectno"/>
        </w:rPr>
        <w:t>35</w:t>
      </w:r>
      <w:r w:rsidRPr="00965C18">
        <w:t xml:space="preserve">  Reducing a capital gain or loss from a business asset—Australian permanent establishments</w:t>
      </w:r>
      <w:bookmarkEnd w:id="902"/>
    </w:p>
    <w:p w14:paraId="5468B92B" w14:textId="73C28F5B" w:rsidR="006E0072" w:rsidRPr="00965C18" w:rsidRDefault="006E0072" w:rsidP="00BE7757">
      <w:pPr>
        <w:pStyle w:val="subsection"/>
        <w:keepNext/>
        <w:keepLines/>
      </w:pPr>
      <w:r w:rsidRPr="00965C18">
        <w:tab/>
        <w:t>(1)</w:t>
      </w:r>
      <w:r w:rsidRPr="00965C18">
        <w:tab/>
        <w:t xml:space="preserve">This section applies to a </w:t>
      </w:r>
      <w:r w:rsidR="00442C70" w:rsidRPr="00442C70">
        <w:rPr>
          <w:position w:val="6"/>
          <w:sz w:val="16"/>
        </w:rPr>
        <w:t>*</w:t>
      </w:r>
      <w:r w:rsidRPr="00965C18">
        <w:t xml:space="preserve">CGT asset that is </w:t>
      </w:r>
      <w:r w:rsidR="00442C70" w:rsidRPr="00442C70">
        <w:rPr>
          <w:position w:val="6"/>
          <w:sz w:val="16"/>
        </w:rPr>
        <w:t>*</w:t>
      </w:r>
      <w:r w:rsidRPr="00965C18">
        <w:t>taxable Australian property under item</w:t>
      </w:r>
      <w:r w:rsidR="001F75DF" w:rsidRPr="00965C18">
        <w:t> </w:t>
      </w:r>
      <w:r w:rsidRPr="00965C18">
        <w:t xml:space="preserve">3 of the table in </w:t>
      </w:r>
      <w:r w:rsidR="00940CC1">
        <w:t>section 8</w:t>
      </w:r>
      <w:r w:rsidRPr="00965C18">
        <w:t>55</w:t>
      </w:r>
      <w:r w:rsidR="00442C70">
        <w:noBreakHyphen/>
      </w:r>
      <w:r w:rsidRPr="00965C18">
        <w:t xml:space="preserve">15 because you have used it at any time in carrying on a </w:t>
      </w:r>
      <w:r w:rsidR="00442C70" w:rsidRPr="00442C70">
        <w:rPr>
          <w:position w:val="6"/>
          <w:sz w:val="16"/>
        </w:rPr>
        <w:t>*</w:t>
      </w:r>
      <w:r w:rsidRPr="00965C18">
        <w:t xml:space="preserve">business through a permanent establishment </w:t>
      </w:r>
      <w:r w:rsidR="0016443F" w:rsidRPr="00965C18">
        <w:t>(as mentioned in that item)</w:t>
      </w:r>
      <w:r w:rsidRPr="00965C18">
        <w:t xml:space="preserve"> in Australia.</w:t>
      </w:r>
    </w:p>
    <w:p w14:paraId="50947FDC" w14:textId="1F484434" w:rsidR="006E0072" w:rsidRPr="00965C18" w:rsidRDefault="006E0072" w:rsidP="00BE7757">
      <w:pPr>
        <w:pStyle w:val="subsection"/>
        <w:keepNext/>
        <w:keepLines/>
      </w:pPr>
      <w:r w:rsidRPr="00965C18">
        <w:tab/>
        <w:t>(2)</w:t>
      </w:r>
      <w:r w:rsidRPr="00965C18">
        <w:tab/>
        <w:t xml:space="preserve">The </w:t>
      </w:r>
      <w:r w:rsidR="00442C70" w:rsidRPr="00442C70">
        <w:rPr>
          <w:position w:val="6"/>
          <w:sz w:val="16"/>
        </w:rPr>
        <w:t>*</w:t>
      </w:r>
      <w:r w:rsidRPr="00965C18">
        <w:t xml:space="preserve">capital gain or </w:t>
      </w:r>
      <w:r w:rsidR="00442C70" w:rsidRPr="00442C70">
        <w:rPr>
          <w:position w:val="6"/>
          <w:sz w:val="16"/>
        </w:rPr>
        <w:t>*</w:t>
      </w:r>
      <w:r w:rsidRPr="00965C18">
        <w:t xml:space="preserve">capital loss you make from a </w:t>
      </w:r>
      <w:r w:rsidR="00442C70" w:rsidRPr="00442C70">
        <w:rPr>
          <w:position w:val="6"/>
          <w:sz w:val="16"/>
        </w:rPr>
        <w:t>*</w:t>
      </w:r>
      <w:r w:rsidRPr="00965C18">
        <w:t xml:space="preserve">CGT event in relation to the asset is reduced if you used it in this way for only part of the period from when you </w:t>
      </w:r>
      <w:r w:rsidR="00442C70" w:rsidRPr="00442C70">
        <w:rPr>
          <w:position w:val="6"/>
          <w:sz w:val="16"/>
        </w:rPr>
        <w:t>*</w:t>
      </w:r>
      <w:r w:rsidRPr="00965C18">
        <w:t>acquired it to when the CGT event happened.</w:t>
      </w:r>
    </w:p>
    <w:p w14:paraId="6BFA0192" w14:textId="77777777" w:rsidR="006E0072" w:rsidRPr="00965C18" w:rsidRDefault="006E0072" w:rsidP="006E0072">
      <w:pPr>
        <w:pStyle w:val="subsection"/>
      </w:pPr>
      <w:r w:rsidRPr="00965C18">
        <w:tab/>
        <w:t>(3)</w:t>
      </w:r>
      <w:r w:rsidRPr="00965C18">
        <w:tab/>
        <w:t>The gain or loss is reduced by this fraction:</w:t>
      </w:r>
    </w:p>
    <w:p w14:paraId="711B3865" w14:textId="77777777" w:rsidR="006E0072" w:rsidRPr="00965C18" w:rsidRDefault="006E0072" w:rsidP="006E0072">
      <w:pPr>
        <w:pStyle w:val="Formula"/>
      </w:pPr>
      <w:r w:rsidRPr="00965C18">
        <w:rPr>
          <w:noProof/>
        </w:rPr>
        <w:drawing>
          <wp:inline distT="0" distB="0" distL="0" distR="0" wp14:anchorId="71F65CE0" wp14:editId="1355FA49">
            <wp:extent cx="2085975" cy="685800"/>
            <wp:effectExtent l="0" t="0" r="0" b="0"/>
            <wp:docPr id="19" name="Picture 19" descr="Start formula start fraction Number of days the asset was not used in the way described in subsection (1) over Number of days in that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85975" cy="685800"/>
                    </a:xfrm>
                    <a:prstGeom prst="rect">
                      <a:avLst/>
                    </a:prstGeom>
                    <a:noFill/>
                    <a:ln>
                      <a:noFill/>
                    </a:ln>
                  </pic:spPr>
                </pic:pic>
              </a:graphicData>
            </a:graphic>
          </wp:inline>
        </w:drawing>
      </w:r>
    </w:p>
    <w:p w14:paraId="3C4F6C5C" w14:textId="5F990849" w:rsidR="006E0072" w:rsidRPr="00965C18" w:rsidRDefault="006E0072" w:rsidP="006E0072">
      <w:pPr>
        <w:pStyle w:val="ActHead5"/>
      </w:pPr>
      <w:bookmarkStart w:id="903" w:name="_Toc201758524"/>
      <w:r w:rsidRPr="00965C18">
        <w:rPr>
          <w:rStyle w:val="CharSectno"/>
        </w:rPr>
        <w:t>855</w:t>
      </w:r>
      <w:r w:rsidR="00442C70">
        <w:rPr>
          <w:rStyle w:val="CharSectno"/>
        </w:rPr>
        <w:noBreakHyphen/>
      </w:r>
      <w:r w:rsidRPr="00965C18">
        <w:rPr>
          <w:rStyle w:val="CharSectno"/>
        </w:rPr>
        <w:t>40</w:t>
      </w:r>
      <w:r w:rsidRPr="00965C18">
        <w:t xml:space="preserve">  Capital gains and losses of foreign residents through fixed trusts</w:t>
      </w:r>
      <w:bookmarkEnd w:id="903"/>
    </w:p>
    <w:p w14:paraId="4DFCCE07" w14:textId="492FE03C" w:rsidR="006E0072" w:rsidRPr="00965C18" w:rsidRDefault="006E0072" w:rsidP="006E0072">
      <w:pPr>
        <w:pStyle w:val="subsection"/>
      </w:pPr>
      <w:r w:rsidRPr="00965C18">
        <w:tab/>
        <w:t>(1)</w:t>
      </w:r>
      <w:r w:rsidRPr="00965C18">
        <w:tab/>
        <w:t xml:space="preserve">The purpose of this section is to provide comparable taxation treatment as between direct ownership, and indirect ownership through a </w:t>
      </w:r>
      <w:r w:rsidR="00442C70" w:rsidRPr="00442C70">
        <w:rPr>
          <w:position w:val="6"/>
          <w:sz w:val="16"/>
        </w:rPr>
        <w:t>*</w:t>
      </w:r>
      <w:r w:rsidRPr="00965C18">
        <w:t xml:space="preserve">fixed trust, by foreign residents of </w:t>
      </w:r>
      <w:r w:rsidR="00442C70" w:rsidRPr="00442C70">
        <w:rPr>
          <w:position w:val="6"/>
          <w:sz w:val="16"/>
        </w:rPr>
        <w:t>*</w:t>
      </w:r>
      <w:r w:rsidRPr="00965C18">
        <w:t xml:space="preserve">CGT assets that are not </w:t>
      </w:r>
      <w:r w:rsidR="00442C70" w:rsidRPr="00442C70">
        <w:rPr>
          <w:position w:val="6"/>
          <w:sz w:val="16"/>
        </w:rPr>
        <w:t>*</w:t>
      </w:r>
      <w:r w:rsidRPr="00965C18">
        <w:t>taxable Australian property.</w:t>
      </w:r>
    </w:p>
    <w:p w14:paraId="7678BCC1" w14:textId="2068668F" w:rsidR="006E0072" w:rsidRPr="00965C18" w:rsidRDefault="006E0072" w:rsidP="006E0072">
      <w:pPr>
        <w:pStyle w:val="subsection"/>
      </w:pPr>
      <w:r w:rsidRPr="00965C18">
        <w:tab/>
        <w:t>(2)</w:t>
      </w:r>
      <w:r w:rsidRPr="00965C18">
        <w:tab/>
        <w:t xml:space="preserve">A </w:t>
      </w:r>
      <w:r w:rsidR="00442C70" w:rsidRPr="00442C70">
        <w:rPr>
          <w:position w:val="6"/>
          <w:sz w:val="16"/>
        </w:rPr>
        <w:t>*</w:t>
      </w:r>
      <w:r w:rsidRPr="00965C18">
        <w:t xml:space="preserve">capital gain you make in respect of your interest in a </w:t>
      </w:r>
      <w:r w:rsidR="00442C70" w:rsidRPr="00442C70">
        <w:rPr>
          <w:position w:val="6"/>
          <w:sz w:val="16"/>
        </w:rPr>
        <w:t>*</w:t>
      </w:r>
      <w:r w:rsidRPr="00965C18">
        <w:t>fixed trust is disregarded if:</w:t>
      </w:r>
    </w:p>
    <w:p w14:paraId="10EE2CA1" w14:textId="77777777" w:rsidR="006E0072" w:rsidRPr="00965C18" w:rsidRDefault="006E0072" w:rsidP="006E0072">
      <w:pPr>
        <w:pStyle w:val="paragraph"/>
      </w:pPr>
      <w:r w:rsidRPr="00965C18">
        <w:tab/>
        <w:t>(a)</w:t>
      </w:r>
      <w:r w:rsidRPr="00965C18">
        <w:tab/>
        <w:t>you are a foreign resident when you make the gain; and</w:t>
      </w:r>
    </w:p>
    <w:p w14:paraId="1C32E15A" w14:textId="01BD98F0" w:rsidR="006E0072" w:rsidRPr="00965C18" w:rsidRDefault="006E0072" w:rsidP="006E0072">
      <w:pPr>
        <w:pStyle w:val="paragraph"/>
      </w:pPr>
      <w:r w:rsidRPr="00965C18">
        <w:lastRenderedPageBreak/>
        <w:tab/>
        <w:t>(b)</w:t>
      </w:r>
      <w:r w:rsidRPr="00965C18">
        <w:tab/>
        <w:t xml:space="preserve">the gain is attributable to a </w:t>
      </w:r>
      <w:r w:rsidR="00442C70" w:rsidRPr="00442C70">
        <w:rPr>
          <w:position w:val="6"/>
          <w:sz w:val="16"/>
        </w:rPr>
        <w:t>*</w:t>
      </w:r>
      <w:r w:rsidRPr="00965C18">
        <w:t xml:space="preserve">CGT event happening to a </w:t>
      </w:r>
      <w:r w:rsidR="00442C70" w:rsidRPr="00442C70">
        <w:rPr>
          <w:position w:val="6"/>
          <w:sz w:val="16"/>
        </w:rPr>
        <w:t>*</w:t>
      </w:r>
      <w:r w:rsidRPr="00965C18">
        <w:t xml:space="preserve">CGT asset of a trust (the </w:t>
      </w:r>
      <w:r w:rsidRPr="00965C18">
        <w:rPr>
          <w:b/>
          <w:i/>
        </w:rPr>
        <w:t>CGT event trust</w:t>
      </w:r>
      <w:r w:rsidRPr="00965C18">
        <w:t>) that is:</w:t>
      </w:r>
    </w:p>
    <w:p w14:paraId="66FBEA66" w14:textId="726C9937" w:rsidR="006E0072" w:rsidRPr="00965C18" w:rsidRDefault="006E0072" w:rsidP="006E0072">
      <w:pPr>
        <w:pStyle w:val="paragraphsub"/>
      </w:pPr>
      <w:r w:rsidRPr="00965C18">
        <w:tab/>
        <w:t>(i)</w:t>
      </w:r>
      <w:r w:rsidRPr="00965C18">
        <w:tab/>
        <w:t xml:space="preserve">the </w:t>
      </w:r>
      <w:r w:rsidR="00442C70" w:rsidRPr="00442C70">
        <w:rPr>
          <w:position w:val="6"/>
          <w:sz w:val="16"/>
        </w:rPr>
        <w:t>*</w:t>
      </w:r>
      <w:r w:rsidRPr="00965C18">
        <w:t>fixed trust; or</w:t>
      </w:r>
    </w:p>
    <w:p w14:paraId="695C2770" w14:textId="445B0245" w:rsidR="006E0072" w:rsidRPr="00965C18" w:rsidRDefault="006E0072" w:rsidP="006E0072">
      <w:pPr>
        <w:pStyle w:val="paragraphsub"/>
      </w:pPr>
      <w:r w:rsidRPr="00965C18">
        <w:tab/>
        <w:t>(ii)</w:t>
      </w:r>
      <w:r w:rsidRPr="00965C18">
        <w:tab/>
        <w:t xml:space="preserve">another fixed trust in which that trust has an interest (directly, or indirectly through a </w:t>
      </w:r>
      <w:r w:rsidR="00442C70" w:rsidRPr="00442C70">
        <w:rPr>
          <w:position w:val="6"/>
          <w:sz w:val="16"/>
        </w:rPr>
        <w:t>*</w:t>
      </w:r>
      <w:r w:rsidRPr="00965C18">
        <w:t>chain of trusts, each trust in which is a fixed trust); and</w:t>
      </w:r>
    </w:p>
    <w:p w14:paraId="0F61F278" w14:textId="77777777" w:rsidR="006E0072" w:rsidRPr="00965C18" w:rsidRDefault="006E0072" w:rsidP="006E0072">
      <w:pPr>
        <w:pStyle w:val="paragraph"/>
        <w:keepNext/>
      </w:pPr>
      <w:r w:rsidRPr="00965C18">
        <w:tab/>
        <w:t>(c)</w:t>
      </w:r>
      <w:r w:rsidRPr="00965C18">
        <w:tab/>
        <w:t>either:</w:t>
      </w:r>
    </w:p>
    <w:p w14:paraId="3B9FA5F5" w14:textId="3CFB3FD8" w:rsidR="006E0072" w:rsidRPr="00965C18" w:rsidRDefault="006E0072" w:rsidP="006E0072">
      <w:pPr>
        <w:pStyle w:val="paragraphsub"/>
      </w:pPr>
      <w:r w:rsidRPr="00965C18">
        <w:tab/>
        <w:t>(i)</w:t>
      </w:r>
      <w:r w:rsidRPr="00965C18">
        <w:tab/>
        <w:t xml:space="preserve">the asset is not </w:t>
      </w:r>
      <w:r w:rsidR="00442C70" w:rsidRPr="00442C70">
        <w:rPr>
          <w:position w:val="6"/>
          <w:sz w:val="16"/>
        </w:rPr>
        <w:t>*</w:t>
      </w:r>
      <w:r w:rsidRPr="00965C18">
        <w:t>taxable Australian property for the CGT event trust at the time of the CGT event; or</w:t>
      </w:r>
    </w:p>
    <w:p w14:paraId="76AE82F7" w14:textId="77777777" w:rsidR="006E0072" w:rsidRPr="00965C18" w:rsidRDefault="006E0072" w:rsidP="006E0072">
      <w:pPr>
        <w:pStyle w:val="paragraphsub"/>
      </w:pPr>
      <w:r w:rsidRPr="00965C18">
        <w:tab/>
        <w:t>(ii)</w:t>
      </w:r>
      <w:r w:rsidRPr="00965C18">
        <w:tab/>
        <w:t xml:space="preserve">the asset is an interest in a fixed trust and the conditions in </w:t>
      </w:r>
      <w:r w:rsidR="001F75DF" w:rsidRPr="00965C18">
        <w:t>subsections (</w:t>
      </w:r>
      <w:r w:rsidRPr="00965C18">
        <w:t>5), (6), (7) and (8) are satisfied.</w:t>
      </w:r>
    </w:p>
    <w:p w14:paraId="1FE32B34" w14:textId="5C4A19A2" w:rsidR="006E0072" w:rsidRPr="00965C18" w:rsidRDefault="006E0072" w:rsidP="006E0072">
      <w:pPr>
        <w:pStyle w:val="noteToPara"/>
      </w:pPr>
      <w:r w:rsidRPr="00965C18">
        <w:t>Note:</w:t>
      </w:r>
      <w:r w:rsidRPr="00965C18">
        <w:tab/>
        <w:t>Section</w:t>
      </w:r>
      <w:r w:rsidR="001F75DF" w:rsidRPr="00965C18">
        <w:t> </w:t>
      </w:r>
      <w:r w:rsidRPr="00965C18">
        <w:t>115</w:t>
      </w:r>
      <w:r w:rsidR="00442C70">
        <w:noBreakHyphen/>
      </w:r>
      <w:r w:rsidRPr="00965C18">
        <w:t>215 treats a portion of a trust’s capital gain as a capital gain made by a beneficiary, and applies the CGT discount to that portion as if the gain were made directly by the beneficiary.</w:t>
      </w:r>
    </w:p>
    <w:p w14:paraId="68FD2BE6" w14:textId="0AE02CB3" w:rsidR="006E0072" w:rsidRPr="00965C18" w:rsidRDefault="006E0072" w:rsidP="006E0072">
      <w:pPr>
        <w:pStyle w:val="subsection"/>
      </w:pPr>
      <w:r w:rsidRPr="00965C18">
        <w:tab/>
        <w:t>(3)</w:t>
      </w:r>
      <w:r w:rsidRPr="00965C18">
        <w:tab/>
        <w:t xml:space="preserve">You are not liable to pay tax as a trustee of a </w:t>
      </w:r>
      <w:r w:rsidR="00442C70" w:rsidRPr="00442C70">
        <w:rPr>
          <w:position w:val="6"/>
          <w:sz w:val="16"/>
        </w:rPr>
        <w:t>*</w:t>
      </w:r>
      <w:r w:rsidRPr="00965C18">
        <w:t xml:space="preserve">fixed trust in respect of an amount to the extent that the amount gives rise to a </w:t>
      </w:r>
      <w:r w:rsidR="00442C70" w:rsidRPr="00442C70">
        <w:rPr>
          <w:position w:val="6"/>
          <w:sz w:val="16"/>
        </w:rPr>
        <w:t>*</w:t>
      </w:r>
      <w:r w:rsidRPr="00965C18">
        <w:t xml:space="preserve">capital gain that is disregarded for a beneficiary under </w:t>
      </w:r>
      <w:r w:rsidR="001F75DF" w:rsidRPr="00965C18">
        <w:t>subsection (</w:t>
      </w:r>
      <w:r w:rsidRPr="00965C18">
        <w:t>2).</w:t>
      </w:r>
    </w:p>
    <w:p w14:paraId="538A17BB" w14:textId="77777777" w:rsidR="006E0072" w:rsidRPr="00965C18" w:rsidRDefault="006E0072" w:rsidP="006E0072">
      <w:pPr>
        <w:pStyle w:val="subsection"/>
      </w:pPr>
      <w:r w:rsidRPr="00965C18">
        <w:tab/>
        <w:t>(4)</w:t>
      </w:r>
      <w:r w:rsidRPr="00965C18">
        <w:tab/>
        <w:t xml:space="preserve">To avoid doubt, </w:t>
      </w:r>
      <w:r w:rsidR="001F75DF" w:rsidRPr="00965C18">
        <w:t>subsection (</w:t>
      </w:r>
      <w:r w:rsidRPr="00965C18">
        <w:t>3) does not affect the operation of subsection</w:t>
      </w:r>
      <w:r w:rsidR="001F75DF" w:rsidRPr="00965C18">
        <w:t> </w:t>
      </w:r>
      <w:r w:rsidRPr="00965C18">
        <w:t xml:space="preserve">98A(1) or (3) of the </w:t>
      </w:r>
      <w:r w:rsidRPr="00965C18">
        <w:rPr>
          <w:i/>
        </w:rPr>
        <w:t>Income Tax Assessment Act 1936</w:t>
      </w:r>
      <w:r w:rsidRPr="00965C18">
        <w:t xml:space="preserve"> (about taxing beneficiaries who are foreign residents at the end of an income year).</w:t>
      </w:r>
    </w:p>
    <w:p w14:paraId="73BD4077" w14:textId="77777777" w:rsidR="006E0072" w:rsidRPr="00965C18" w:rsidRDefault="006E0072" w:rsidP="006E0072">
      <w:pPr>
        <w:pStyle w:val="SubsectionHead"/>
      </w:pPr>
      <w:r w:rsidRPr="00965C18">
        <w:t>Conditions</w:t>
      </w:r>
    </w:p>
    <w:p w14:paraId="3E5F05C6" w14:textId="2B37AB15" w:rsidR="006E0072" w:rsidRPr="00965C18" w:rsidRDefault="006E0072" w:rsidP="006E0072">
      <w:pPr>
        <w:pStyle w:val="subsection"/>
      </w:pPr>
      <w:r w:rsidRPr="00965C18">
        <w:tab/>
        <w:t>(5)</w:t>
      </w:r>
      <w:r w:rsidRPr="00965C18">
        <w:tab/>
        <w:t xml:space="preserve">The conditions in </w:t>
      </w:r>
      <w:r w:rsidR="001F75DF" w:rsidRPr="00965C18">
        <w:t>subsections (</w:t>
      </w:r>
      <w:r w:rsidRPr="00965C18">
        <w:t xml:space="preserve">6), (7) and (8) must be satisfied if the relevant </w:t>
      </w:r>
      <w:r w:rsidR="00442C70" w:rsidRPr="00442C70">
        <w:rPr>
          <w:position w:val="6"/>
          <w:sz w:val="16"/>
        </w:rPr>
        <w:t>*</w:t>
      </w:r>
      <w:r w:rsidRPr="00965C18">
        <w:t xml:space="preserve">CGT event happens to an interest in a </w:t>
      </w:r>
      <w:r w:rsidR="00442C70" w:rsidRPr="00442C70">
        <w:rPr>
          <w:position w:val="6"/>
          <w:sz w:val="16"/>
        </w:rPr>
        <w:t>*</w:t>
      </w:r>
      <w:r w:rsidRPr="00965C18">
        <w:t xml:space="preserve">fixed trust (the </w:t>
      </w:r>
      <w:r w:rsidRPr="00965C18">
        <w:rPr>
          <w:b/>
          <w:i/>
        </w:rPr>
        <w:t>first trust</w:t>
      </w:r>
      <w:r w:rsidRPr="00965C18">
        <w:t xml:space="preserve">) and the interest is </w:t>
      </w:r>
      <w:r w:rsidR="00442C70" w:rsidRPr="00442C70">
        <w:rPr>
          <w:position w:val="6"/>
          <w:sz w:val="16"/>
        </w:rPr>
        <w:t>*</w:t>
      </w:r>
      <w:r w:rsidRPr="00965C18">
        <w:t>taxable Australian property at the time of the CGT event.</w:t>
      </w:r>
    </w:p>
    <w:p w14:paraId="5E6D502C" w14:textId="530220CF" w:rsidR="006E0072" w:rsidRPr="00965C18" w:rsidRDefault="006E0072" w:rsidP="006E0072">
      <w:pPr>
        <w:pStyle w:val="subsection"/>
      </w:pPr>
      <w:r w:rsidRPr="00965C18">
        <w:tab/>
        <w:t>(6)</w:t>
      </w:r>
      <w:r w:rsidRPr="00965C18">
        <w:tab/>
        <w:t xml:space="preserve">At least 90% (by </w:t>
      </w:r>
      <w:r w:rsidR="00442C70" w:rsidRPr="00442C70">
        <w:rPr>
          <w:position w:val="6"/>
          <w:sz w:val="16"/>
        </w:rPr>
        <w:t>*</w:t>
      </w:r>
      <w:r w:rsidRPr="00965C18">
        <w:t xml:space="preserve">market value) of the </w:t>
      </w:r>
      <w:r w:rsidR="00442C70" w:rsidRPr="00442C70">
        <w:rPr>
          <w:position w:val="6"/>
          <w:sz w:val="16"/>
        </w:rPr>
        <w:t>*</w:t>
      </w:r>
      <w:r w:rsidRPr="00965C18">
        <w:t>CGT assets of:</w:t>
      </w:r>
    </w:p>
    <w:p w14:paraId="22A9A09F" w14:textId="77777777" w:rsidR="006E0072" w:rsidRPr="00965C18" w:rsidRDefault="006E0072" w:rsidP="006E0072">
      <w:pPr>
        <w:pStyle w:val="paragraph"/>
      </w:pPr>
      <w:r w:rsidRPr="00965C18">
        <w:tab/>
        <w:t>(a)</w:t>
      </w:r>
      <w:r w:rsidRPr="00965C18">
        <w:tab/>
        <w:t>the first trust; or</w:t>
      </w:r>
    </w:p>
    <w:p w14:paraId="6083B82B" w14:textId="405B0C0D" w:rsidR="006E0072" w:rsidRPr="00965C18" w:rsidRDefault="006E0072" w:rsidP="006E0072">
      <w:pPr>
        <w:pStyle w:val="paragraph"/>
      </w:pPr>
      <w:r w:rsidRPr="00965C18">
        <w:tab/>
        <w:t>(b)</w:t>
      </w:r>
      <w:r w:rsidRPr="00965C18">
        <w:tab/>
        <w:t xml:space="preserve">a </w:t>
      </w:r>
      <w:r w:rsidR="00442C70" w:rsidRPr="00442C70">
        <w:rPr>
          <w:position w:val="6"/>
          <w:sz w:val="16"/>
        </w:rPr>
        <w:t>*</w:t>
      </w:r>
      <w:r w:rsidRPr="00965C18">
        <w:t xml:space="preserve">fixed trust in which the first trust has an interest (directly, or indirectly through a </w:t>
      </w:r>
      <w:r w:rsidR="00442C70" w:rsidRPr="00442C70">
        <w:rPr>
          <w:position w:val="6"/>
          <w:sz w:val="16"/>
        </w:rPr>
        <w:t>*</w:t>
      </w:r>
      <w:r w:rsidRPr="00965C18">
        <w:t>chain of trusts, each trust in which is a fixed trust);</w:t>
      </w:r>
    </w:p>
    <w:p w14:paraId="383D439B" w14:textId="62909E1D" w:rsidR="006E0072" w:rsidRPr="00965C18" w:rsidRDefault="006E0072" w:rsidP="006E0072">
      <w:pPr>
        <w:pStyle w:val="subsection2"/>
      </w:pPr>
      <w:r w:rsidRPr="00965C18">
        <w:lastRenderedPageBreak/>
        <w:t xml:space="preserve">must not be </w:t>
      </w:r>
      <w:r w:rsidR="00442C70" w:rsidRPr="00442C70">
        <w:rPr>
          <w:position w:val="6"/>
          <w:sz w:val="16"/>
        </w:rPr>
        <w:t>*</w:t>
      </w:r>
      <w:r w:rsidRPr="00965C18">
        <w:t xml:space="preserve">taxable Australian property at the time of the relevant </w:t>
      </w:r>
      <w:r w:rsidR="00442C70" w:rsidRPr="00442C70">
        <w:rPr>
          <w:position w:val="6"/>
          <w:sz w:val="16"/>
        </w:rPr>
        <w:t>*</w:t>
      </w:r>
      <w:r w:rsidRPr="00965C18">
        <w:t>CGT event.</w:t>
      </w:r>
    </w:p>
    <w:p w14:paraId="2157600F" w14:textId="0D732D70" w:rsidR="006E0072" w:rsidRPr="00965C18" w:rsidRDefault="006E0072" w:rsidP="006E0072">
      <w:pPr>
        <w:pStyle w:val="subsection"/>
      </w:pPr>
      <w:r w:rsidRPr="00965C18">
        <w:tab/>
        <w:t>(7)</w:t>
      </w:r>
      <w:r w:rsidRPr="00965C18">
        <w:tab/>
        <w:t xml:space="preserve">If the condition in </w:t>
      </w:r>
      <w:r w:rsidR="001F75DF" w:rsidRPr="00965C18">
        <w:t>subsection (</w:t>
      </w:r>
      <w:r w:rsidRPr="00965C18">
        <w:t xml:space="preserve">6) is not satisfied for the first trust (but is satisfied for a trust covered by </w:t>
      </w:r>
      <w:r w:rsidR="001F75DF" w:rsidRPr="00965C18">
        <w:t>paragraph (</w:t>
      </w:r>
      <w:r w:rsidRPr="00965C18">
        <w:t xml:space="preserve">6)(b)), the condition in </w:t>
      </w:r>
      <w:r w:rsidR="001F75DF" w:rsidRPr="00965C18">
        <w:t>subsection (</w:t>
      </w:r>
      <w:r w:rsidRPr="00965C18">
        <w:t xml:space="preserve">8) must be satisfied for the first trust, and for each other trust in the </w:t>
      </w:r>
      <w:r w:rsidR="00442C70" w:rsidRPr="00442C70">
        <w:rPr>
          <w:position w:val="6"/>
          <w:sz w:val="16"/>
        </w:rPr>
        <w:t>*</w:t>
      </w:r>
      <w:r w:rsidRPr="00965C18">
        <w:t xml:space="preserve">chain of trusts between the first trust and the trust that satisfied the condition in </w:t>
      </w:r>
      <w:r w:rsidR="001F75DF" w:rsidRPr="00965C18">
        <w:t>subsection (</w:t>
      </w:r>
      <w:r w:rsidRPr="00965C18">
        <w:t>6).</w:t>
      </w:r>
    </w:p>
    <w:p w14:paraId="300CF59E" w14:textId="1AAC0C1D" w:rsidR="006E0072" w:rsidRPr="00965C18" w:rsidRDefault="006E0072" w:rsidP="006E0072">
      <w:pPr>
        <w:pStyle w:val="subsection"/>
      </w:pPr>
      <w:r w:rsidRPr="00965C18">
        <w:tab/>
        <w:t>(8)</w:t>
      </w:r>
      <w:r w:rsidRPr="00965C18">
        <w:tab/>
        <w:t xml:space="preserve">The condition is that, assuming any interest in a </w:t>
      </w:r>
      <w:r w:rsidR="00442C70" w:rsidRPr="00442C70">
        <w:rPr>
          <w:position w:val="6"/>
          <w:sz w:val="16"/>
        </w:rPr>
        <w:t>*</w:t>
      </w:r>
      <w:r w:rsidRPr="00965C18">
        <w:t xml:space="preserve">fixed trust in that </w:t>
      </w:r>
      <w:r w:rsidR="00442C70" w:rsidRPr="00442C70">
        <w:rPr>
          <w:position w:val="6"/>
          <w:sz w:val="16"/>
        </w:rPr>
        <w:t>*</w:t>
      </w:r>
      <w:r w:rsidRPr="00965C18">
        <w:t xml:space="preserve">chain not to be </w:t>
      </w:r>
      <w:r w:rsidR="00442C70" w:rsidRPr="00442C70">
        <w:rPr>
          <w:position w:val="6"/>
          <w:sz w:val="16"/>
        </w:rPr>
        <w:t>*</w:t>
      </w:r>
      <w:r w:rsidRPr="00965C18">
        <w:t xml:space="preserve">taxable Australian property, at least 90% (by </w:t>
      </w:r>
      <w:r w:rsidR="00442C70" w:rsidRPr="00442C70">
        <w:rPr>
          <w:position w:val="6"/>
          <w:sz w:val="16"/>
        </w:rPr>
        <w:t>*</w:t>
      </w:r>
      <w:r w:rsidRPr="00965C18">
        <w:t xml:space="preserve">market value) of the </w:t>
      </w:r>
      <w:r w:rsidR="00442C70" w:rsidRPr="00442C70">
        <w:rPr>
          <w:position w:val="6"/>
          <w:sz w:val="16"/>
        </w:rPr>
        <w:t>*</w:t>
      </w:r>
      <w:r w:rsidRPr="00965C18">
        <w:t>CGT assets of the trust must not be taxable Australian property.</w:t>
      </w:r>
    </w:p>
    <w:p w14:paraId="7C3783E3" w14:textId="4CC7304F" w:rsidR="006E0072" w:rsidRPr="00965C18" w:rsidRDefault="006E0072" w:rsidP="006E0072">
      <w:pPr>
        <w:pStyle w:val="ActHead4"/>
      </w:pPr>
      <w:bookmarkStart w:id="904" w:name="_Toc201758525"/>
      <w:r w:rsidRPr="00965C18">
        <w:rPr>
          <w:rStyle w:val="CharSubdNo"/>
        </w:rPr>
        <w:t>Subdivision</w:t>
      </w:r>
      <w:r w:rsidR="001F75DF" w:rsidRPr="00965C18">
        <w:rPr>
          <w:rStyle w:val="CharSubdNo"/>
        </w:rPr>
        <w:t> </w:t>
      </w:r>
      <w:r w:rsidRPr="00965C18">
        <w:rPr>
          <w:rStyle w:val="CharSubdNo"/>
        </w:rPr>
        <w:t>855</w:t>
      </w:r>
      <w:r w:rsidR="00442C70">
        <w:rPr>
          <w:rStyle w:val="CharSubdNo"/>
        </w:rPr>
        <w:noBreakHyphen/>
      </w:r>
      <w:r w:rsidRPr="00965C18">
        <w:rPr>
          <w:rStyle w:val="CharSubdNo"/>
        </w:rPr>
        <w:t>B</w:t>
      </w:r>
      <w:r w:rsidRPr="00965C18">
        <w:t>—</w:t>
      </w:r>
      <w:r w:rsidRPr="00965C18">
        <w:rPr>
          <w:rStyle w:val="CharSubdText"/>
        </w:rPr>
        <w:t>Becoming an Australian resident</w:t>
      </w:r>
      <w:bookmarkEnd w:id="904"/>
    </w:p>
    <w:p w14:paraId="78CBA554" w14:textId="77777777" w:rsidR="006E0072" w:rsidRPr="00965C18" w:rsidRDefault="006E0072" w:rsidP="006E0072">
      <w:pPr>
        <w:pStyle w:val="TofSectsHeading"/>
        <w:numPr>
          <w:ilvl w:val="12"/>
          <w:numId w:val="0"/>
        </w:numPr>
      </w:pPr>
      <w:r w:rsidRPr="00965C18">
        <w:t>Table of sections</w:t>
      </w:r>
    </w:p>
    <w:p w14:paraId="3792901C" w14:textId="205E75C7" w:rsidR="006E0072" w:rsidRPr="00965C18" w:rsidRDefault="006E0072" w:rsidP="006E0072">
      <w:pPr>
        <w:pStyle w:val="TofSectsSection"/>
      </w:pPr>
      <w:r w:rsidRPr="00965C18">
        <w:t>855</w:t>
      </w:r>
      <w:r w:rsidR="00442C70">
        <w:noBreakHyphen/>
      </w:r>
      <w:r w:rsidRPr="00965C18">
        <w:t>45</w:t>
      </w:r>
      <w:r w:rsidRPr="00965C18">
        <w:tab/>
        <w:t>Individual or company becomes an Australian resident</w:t>
      </w:r>
    </w:p>
    <w:p w14:paraId="0CAF611C" w14:textId="3AA927F4" w:rsidR="006E0072" w:rsidRPr="00965C18" w:rsidRDefault="006E0072" w:rsidP="006E0072">
      <w:pPr>
        <w:pStyle w:val="TofSectsSection"/>
      </w:pPr>
      <w:r w:rsidRPr="00965C18">
        <w:t>855</w:t>
      </w:r>
      <w:r w:rsidR="00442C70">
        <w:noBreakHyphen/>
      </w:r>
      <w:r w:rsidRPr="00965C18">
        <w:t>50</w:t>
      </w:r>
      <w:r w:rsidRPr="00965C18">
        <w:tab/>
        <w:t>Trust becomes a resident trust</w:t>
      </w:r>
    </w:p>
    <w:p w14:paraId="3F2D27F8" w14:textId="5CD0B130" w:rsidR="006E0072" w:rsidRPr="00965C18" w:rsidRDefault="006E0072" w:rsidP="006E0072">
      <w:pPr>
        <w:pStyle w:val="TofSectsSection"/>
      </w:pPr>
      <w:r w:rsidRPr="00965C18">
        <w:t>855</w:t>
      </w:r>
      <w:r w:rsidR="00442C70">
        <w:noBreakHyphen/>
      </w:r>
      <w:r w:rsidRPr="00965C18">
        <w:t>55</w:t>
      </w:r>
      <w:r w:rsidRPr="00965C18">
        <w:tab/>
        <w:t>CFC becomes an Australian resident</w:t>
      </w:r>
    </w:p>
    <w:p w14:paraId="426322CB" w14:textId="6FC26858" w:rsidR="006E0072" w:rsidRPr="00965C18" w:rsidRDefault="006E0072" w:rsidP="006E0072">
      <w:pPr>
        <w:pStyle w:val="ActHead5"/>
      </w:pPr>
      <w:bookmarkStart w:id="905" w:name="_Toc201758526"/>
      <w:r w:rsidRPr="00965C18">
        <w:rPr>
          <w:rStyle w:val="CharSectno"/>
        </w:rPr>
        <w:t>855</w:t>
      </w:r>
      <w:r w:rsidR="00442C70">
        <w:rPr>
          <w:rStyle w:val="CharSectno"/>
        </w:rPr>
        <w:noBreakHyphen/>
      </w:r>
      <w:r w:rsidRPr="00965C18">
        <w:rPr>
          <w:rStyle w:val="CharSectno"/>
        </w:rPr>
        <w:t>45</w:t>
      </w:r>
      <w:r w:rsidRPr="00965C18">
        <w:t xml:space="preserve">  Individual or company becomes an Australian resident</w:t>
      </w:r>
      <w:bookmarkEnd w:id="905"/>
    </w:p>
    <w:p w14:paraId="703AAD72" w14:textId="64C3CC8F" w:rsidR="006E0072" w:rsidRPr="00965C18" w:rsidRDefault="006E0072" w:rsidP="006E0072">
      <w:pPr>
        <w:pStyle w:val="subsection"/>
      </w:pPr>
      <w:r w:rsidRPr="00965C18">
        <w:tab/>
        <w:t>(1)</w:t>
      </w:r>
      <w:r w:rsidRPr="00965C18">
        <w:tab/>
        <w:t xml:space="preserve">If you become an Australian resident, there are rules relevant to each </w:t>
      </w:r>
      <w:r w:rsidR="00442C70" w:rsidRPr="00442C70">
        <w:rPr>
          <w:position w:val="6"/>
          <w:sz w:val="16"/>
        </w:rPr>
        <w:t>*</w:t>
      </w:r>
      <w:r w:rsidRPr="00965C18">
        <w:t>CGT asset that you owned just before you became an Australian resident, except an asset:</w:t>
      </w:r>
    </w:p>
    <w:p w14:paraId="161CD73E" w14:textId="6DE19E25" w:rsidR="006E0072" w:rsidRPr="00965C18" w:rsidRDefault="006E0072" w:rsidP="006E0072">
      <w:pPr>
        <w:pStyle w:val="paragraph"/>
        <w:numPr>
          <w:ilvl w:val="12"/>
          <w:numId w:val="0"/>
        </w:numPr>
        <w:ind w:left="1644" w:hanging="1644"/>
      </w:pPr>
      <w:r w:rsidRPr="00965C18">
        <w:tab/>
        <w:t>(a)</w:t>
      </w:r>
      <w:r w:rsidRPr="00965C18">
        <w:tab/>
        <w:t xml:space="preserve">that is </w:t>
      </w:r>
      <w:r w:rsidR="00442C70" w:rsidRPr="00442C70">
        <w:rPr>
          <w:position w:val="6"/>
          <w:sz w:val="16"/>
        </w:rPr>
        <w:t>*</w:t>
      </w:r>
      <w:r w:rsidRPr="00965C18">
        <w:t>taxable Australian property; or</w:t>
      </w:r>
    </w:p>
    <w:p w14:paraId="6B7A1D7E" w14:textId="6A04877C" w:rsidR="006E0072" w:rsidRPr="00965C18" w:rsidRDefault="006E0072" w:rsidP="006E0072">
      <w:pPr>
        <w:pStyle w:val="paragraph"/>
        <w:numPr>
          <w:ilvl w:val="12"/>
          <w:numId w:val="0"/>
        </w:numPr>
        <w:ind w:left="1644" w:hanging="1644"/>
      </w:pPr>
      <w:r w:rsidRPr="00965C18">
        <w:tab/>
        <w:t>(b)</w:t>
      </w:r>
      <w:r w:rsidRPr="00965C18">
        <w:tab/>
        <w:t xml:space="preserve">that you </w:t>
      </w:r>
      <w:r w:rsidR="00442C70" w:rsidRPr="00442C70">
        <w:rPr>
          <w:position w:val="6"/>
          <w:sz w:val="16"/>
        </w:rPr>
        <w:t>*</w:t>
      </w:r>
      <w:r w:rsidRPr="00965C18">
        <w:t xml:space="preserve">acquired before </w:t>
      </w:r>
      <w:r w:rsidR="00BE3657" w:rsidRPr="00965C18">
        <w:t>20 September</w:t>
      </w:r>
      <w:r w:rsidRPr="00965C18">
        <w:t xml:space="preserve"> 1985.</w:t>
      </w:r>
    </w:p>
    <w:p w14:paraId="46CA5EEA" w14:textId="68BD1107" w:rsidR="006E0072" w:rsidRPr="00965C18" w:rsidRDefault="006E0072" w:rsidP="006E0072">
      <w:pPr>
        <w:pStyle w:val="notetext"/>
      </w:pPr>
      <w:r w:rsidRPr="00965C18">
        <w:t>Note:</w:t>
      </w:r>
      <w:r w:rsidRPr="00965C18">
        <w:tab/>
        <w:t>This section has effect subject to section</w:t>
      </w:r>
      <w:r w:rsidR="001F75DF" w:rsidRPr="00965C18">
        <w:t> </w:t>
      </w:r>
      <w:r w:rsidRPr="00965C18">
        <w:t>768</w:t>
      </w:r>
      <w:r w:rsidR="00442C70">
        <w:noBreakHyphen/>
      </w:r>
      <w:r w:rsidRPr="00965C18">
        <w:t>950 (individuals who become Australian residents and are temporary residents immediately after they become Australian residents).</w:t>
      </w:r>
    </w:p>
    <w:p w14:paraId="5CA7FF76" w14:textId="39373CEF" w:rsidR="006E0072" w:rsidRPr="00965C18" w:rsidRDefault="006E0072" w:rsidP="006E0072">
      <w:pPr>
        <w:pStyle w:val="subsection"/>
      </w:pPr>
      <w:r w:rsidRPr="00965C18">
        <w:tab/>
        <w:t>(2)</w:t>
      </w:r>
      <w:r w:rsidRPr="00965C18">
        <w:tab/>
        <w:t xml:space="preserve">The first element of the </w:t>
      </w:r>
      <w:r w:rsidR="00442C70" w:rsidRPr="00442C70">
        <w:rPr>
          <w:position w:val="6"/>
          <w:sz w:val="16"/>
        </w:rPr>
        <w:t>*</w:t>
      </w:r>
      <w:r w:rsidRPr="00965C18">
        <w:t xml:space="preserve">cost base and </w:t>
      </w:r>
      <w:r w:rsidR="00442C70" w:rsidRPr="00442C70">
        <w:rPr>
          <w:position w:val="6"/>
          <w:sz w:val="16"/>
        </w:rPr>
        <w:t>*</w:t>
      </w:r>
      <w:r w:rsidRPr="00965C18">
        <w:t xml:space="preserve">reduced cost base of the asset (at the time you become an Australian resident) is its </w:t>
      </w:r>
      <w:r w:rsidR="00442C70" w:rsidRPr="00442C70">
        <w:rPr>
          <w:position w:val="6"/>
          <w:sz w:val="16"/>
        </w:rPr>
        <w:t>*</w:t>
      </w:r>
      <w:r w:rsidRPr="00965C18">
        <w:t>market value at that time.</w:t>
      </w:r>
    </w:p>
    <w:p w14:paraId="34004482" w14:textId="2D41435A" w:rsidR="006E0072" w:rsidRPr="00965C18" w:rsidRDefault="006E0072" w:rsidP="006E0072">
      <w:pPr>
        <w:pStyle w:val="subsection"/>
      </w:pPr>
      <w:r w:rsidRPr="00965C18">
        <w:tab/>
        <w:t>(3)</w:t>
      </w:r>
      <w:r w:rsidRPr="00965C18">
        <w:tab/>
        <w:t>Also, Parts</w:t>
      </w:r>
      <w:r w:rsidR="001F75DF" w:rsidRPr="00965C18">
        <w:t> </w:t>
      </w:r>
      <w:r w:rsidRPr="00965C18">
        <w:t>3</w:t>
      </w:r>
      <w:r w:rsidR="00442C70">
        <w:noBreakHyphen/>
      </w:r>
      <w:r w:rsidRPr="00965C18">
        <w:t>1 and 3</w:t>
      </w:r>
      <w:r w:rsidR="00442C70">
        <w:noBreakHyphen/>
      </w:r>
      <w:r w:rsidRPr="00965C18">
        <w:t xml:space="preserve">3 apply to the asset as if you had </w:t>
      </w:r>
      <w:r w:rsidR="00442C70" w:rsidRPr="00442C70">
        <w:rPr>
          <w:position w:val="6"/>
          <w:sz w:val="16"/>
        </w:rPr>
        <w:t>*</w:t>
      </w:r>
      <w:r w:rsidRPr="00965C18">
        <w:t>acquired it at the time you became an Australian resident.</w:t>
      </w:r>
    </w:p>
    <w:p w14:paraId="0951059F" w14:textId="0FD21674" w:rsidR="00D17383" w:rsidRPr="00965C18" w:rsidRDefault="00D17383" w:rsidP="00D17383">
      <w:pPr>
        <w:pStyle w:val="subsection"/>
      </w:pPr>
      <w:r w:rsidRPr="00965C18">
        <w:lastRenderedPageBreak/>
        <w:tab/>
        <w:t>(4)</w:t>
      </w:r>
      <w:r w:rsidRPr="00965C18">
        <w:tab/>
        <w:t xml:space="preserve">This section does not apply to an </w:t>
      </w:r>
      <w:r w:rsidR="00442C70" w:rsidRPr="00442C70">
        <w:rPr>
          <w:position w:val="6"/>
          <w:sz w:val="16"/>
        </w:rPr>
        <w:t>*</w:t>
      </w:r>
      <w:r w:rsidRPr="00965C18">
        <w:t>ESS interest if:</w:t>
      </w:r>
    </w:p>
    <w:p w14:paraId="045168CD" w14:textId="5E35F0FD" w:rsidR="00D17383" w:rsidRPr="00965C18" w:rsidRDefault="00D17383" w:rsidP="00D17383">
      <w:pPr>
        <w:pStyle w:val="paragraph"/>
      </w:pPr>
      <w:r w:rsidRPr="00965C18">
        <w:tab/>
        <w:t>(a)</w:t>
      </w:r>
      <w:r w:rsidRPr="00965C18">
        <w:tab/>
        <w:t>Subdivision</w:t>
      </w:r>
      <w:r w:rsidR="001F75DF" w:rsidRPr="00965C18">
        <w:t> </w:t>
      </w:r>
      <w:r w:rsidRPr="00965C18">
        <w:t>83A</w:t>
      </w:r>
      <w:r w:rsidR="00442C70">
        <w:noBreakHyphen/>
      </w:r>
      <w:r w:rsidRPr="00965C18">
        <w:t xml:space="preserve">C (about employee share schemes) applies to the interest, and the </w:t>
      </w:r>
      <w:r w:rsidR="00442C70" w:rsidRPr="00442C70">
        <w:rPr>
          <w:position w:val="6"/>
          <w:sz w:val="16"/>
        </w:rPr>
        <w:t>*</w:t>
      </w:r>
      <w:r w:rsidRPr="00965C18">
        <w:t>ESS deferred taxing point for the interest has not yet occurred; or</w:t>
      </w:r>
    </w:p>
    <w:p w14:paraId="422E3140" w14:textId="5DC0A9D8" w:rsidR="00D17383" w:rsidRPr="00965C18" w:rsidRDefault="00D17383" w:rsidP="00D17383">
      <w:pPr>
        <w:pStyle w:val="paragraph"/>
      </w:pPr>
      <w:r w:rsidRPr="00965C18">
        <w:tab/>
        <w:t>(b)</w:t>
      </w:r>
      <w:r w:rsidRPr="00965C18">
        <w:tab/>
        <w:t>the provisions referred to in paragraphs 83A</w:t>
      </w:r>
      <w:r w:rsidR="00442C70">
        <w:noBreakHyphen/>
      </w:r>
      <w:r w:rsidRPr="00965C18">
        <w:t>33(1)(a) to (c) (about start ups) apply to the ESS interest.</w:t>
      </w:r>
    </w:p>
    <w:p w14:paraId="0124479C" w14:textId="206CB68C" w:rsidR="006E0072" w:rsidRPr="00965C18" w:rsidRDefault="006E0072" w:rsidP="006E0072">
      <w:pPr>
        <w:pStyle w:val="ActHead5"/>
      </w:pPr>
      <w:bookmarkStart w:id="906" w:name="_Toc201758527"/>
      <w:r w:rsidRPr="00965C18">
        <w:rPr>
          <w:rStyle w:val="CharSectno"/>
        </w:rPr>
        <w:t>855</w:t>
      </w:r>
      <w:r w:rsidR="00442C70">
        <w:rPr>
          <w:rStyle w:val="CharSectno"/>
        </w:rPr>
        <w:noBreakHyphen/>
      </w:r>
      <w:r w:rsidRPr="00965C18">
        <w:rPr>
          <w:rStyle w:val="CharSectno"/>
        </w:rPr>
        <w:t>50</w:t>
      </w:r>
      <w:r w:rsidRPr="00965C18">
        <w:t xml:space="preserve">  Trust becomes a resident trust</w:t>
      </w:r>
      <w:bookmarkEnd w:id="906"/>
    </w:p>
    <w:p w14:paraId="67DBD99A" w14:textId="23FAC008" w:rsidR="006E0072" w:rsidRPr="00965C18" w:rsidRDefault="006E0072" w:rsidP="006E0072">
      <w:pPr>
        <w:pStyle w:val="subsection"/>
      </w:pPr>
      <w:r w:rsidRPr="00965C18">
        <w:tab/>
        <w:t>(1)</w:t>
      </w:r>
      <w:r w:rsidRPr="00965C18">
        <w:tab/>
        <w:t xml:space="preserve">If a trust becomes a </w:t>
      </w:r>
      <w:r w:rsidR="00442C70" w:rsidRPr="00442C70">
        <w:rPr>
          <w:position w:val="6"/>
          <w:sz w:val="16"/>
        </w:rPr>
        <w:t>*</w:t>
      </w:r>
      <w:r w:rsidRPr="00965C18">
        <w:t xml:space="preserve">resident trust for CGT purposes, there are rules relevant to each </w:t>
      </w:r>
      <w:r w:rsidR="00442C70" w:rsidRPr="00442C70">
        <w:rPr>
          <w:position w:val="6"/>
          <w:sz w:val="16"/>
        </w:rPr>
        <w:t>*</w:t>
      </w:r>
      <w:r w:rsidRPr="00965C18">
        <w:t>CGT asset that the trustee owned just before the trust became a resident trust for CGT purposes, except one:</w:t>
      </w:r>
    </w:p>
    <w:p w14:paraId="7837D00B" w14:textId="1FBEA5D6" w:rsidR="006E0072" w:rsidRPr="00965C18" w:rsidRDefault="006E0072" w:rsidP="006E0072">
      <w:pPr>
        <w:pStyle w:val="paragraph"/>
        <w:numPr>
          <w:ilvl w:val="12"/>
          <w:numId w:val="0"/>
        </w:numPr>
        <w:ind w:left="1644" w:hanging="1644"/>
      </w:pPr>
      <w:r w:rsidRPr="00965C18">
        <w:tab/>
        <w:t>(a)</w:t>
      </w:r>
      <w:r w:rsidRPr="00965C18">
        <w:tab/>
        <w:t xml:space="preserve">that is </w:t>
      </w:r>
      <w:r w:rsidR="00442C70" w:rsidRPr="00442C70">
        <w:rPr>
          <w:position w:val="6"/>
          <w:sz w:val="16"/>
        </w:rPr>
        <w:t>*</w:t>
      </w:r>
      <w:r w:rsidRPr="00965C18">
        <w:t>taxable Australian property; or</w:t>
      </w:r>
    </w:p>
    <w:p w14:paraId="10353F45" w14:textId="67EEEA50" w:rsidR="006E0072" w:rsidRPr="00965C18" w:rsidRDefault="006E0072" w:rsidP="006E0072">
      <w:pPr>
        <w:pStyle w:val="paragraph"/>
        <w:numPr>
          <w:ilvl w:val="12"/>
          <w:numId w:val="0"/>
        </w:numPr>
        <w:ind w:left="1644" w:hanging="1644"/>
      </w:pPr>
      <w:r w:rsidRPr="00965C18">
        <w:tab/>
        <w:t>(b)</w:t>
      </w:r>
      <w:r w:rsidRPr="00965C18">
        <w:tab/>
        <w:t xml:space="preserve">that the trustee </w:t>
      </w:r>
      <w:r w:rsidR="00442C70" w:rsidRPr="00442C70">
        <w:rPr>
          <w:position w:val="6"/>
          <w:sz w:val="16"/>
        </w:rPr>
        <w:t>*</w:t>
      </w:r>
      <w:r w:rsidRPr="00965C18">
        <w:t xml:space="preserve">acquired before </w:t>
      </w:r>
      <w:r w:rsidR="00BE3657" w:rsidRPr="00965C18">
        <w:t>20 September</w:t>
      </w:r>
      <w:r w:rsidRPr="00965C18">
        <w:t xml:space="preserve"> 1985.</w:t>
      </w:r>
    </w:p>
    <w:p w14:paraId="65C8E48C" w14:textId="23C122AD" w:rsidR="006E0072" w:rsidRPr="00965C18" w:rsidRDefault="006E0072" w:rsidP="006E0072">
      <w:pPr>
        <w:pStyle w:val="subsection"/>
      </w:pPr>
      <w:r w:rsidRPr="00965C18">
        <w:tab/>
        <w:t>(2)</w:t>
      </w:r>
      <w:r w:rsidRPr="00965C18">
        <w:tab/>
        <w:t xml:space="preserve">The first element of the </w:t>
      </w:r>
      <w:r w:rsidR="00442C70" w:rsidRPr="00442C70">
        <w:rPr>
          <w:position w:val="6"/>
          <w:sz w:val="16"/>
        </w:rPr>
        <w:t>*</w:t>
      </w:r>
      <w:r w:rsidRPr="00965C18">
        <w:t xml:space="preserve">cost base and </w:t>
      </w:r>
      <w:r w:rsidR="00442C70" w:rsidRPr="00442C70">
        <w:rPr>
          <w:position w:val="6"/>
          <w:sz w:val="16"/>
        </w:rPr>
        <w:t>*</w:t>
      </w:r>
      <w:r w:rsidRPr="00965C18">
        <w:t xml:space="preserve">reduced cost base of the asset (at the time the trust becomes a </w:t>
      </w:r>
      <w:r w:rsidR="00442C70" w:rsidRPr="00442C70">
        <w:rPr>
          <w:position w:val="6"/>
          <w:sz w:val="16"/>
        </w:rPr>
        <w:t>*</w:t>
      </w:r>
      <w:r w:rsidRPr="00965C18">
        <w:t xml:space="preserve">resident trust for CGT purposes) is its </w:t>
      </w:r>
      <w:r w:rsidR="00442C70" w:rsidRPr="00442C70">
        <w:rPr>
          <w:position w:val="6"/>
          <w:sz w:val="16"/>
        </w:rPr>
        <w:t>*</w:t>
      </w:r>
      <w:r w:rsidRPr="00965C18">
        <w:t>market value at that time.</w:t>
      </w:r>
    </w:p>
    <w:p w14:paraId="66F4CEAF" w14:textId="3C140EC3" w:rsidR="006E0072" w:rsidRPr="00965C18" w:rsidRDefault="006E0072" w:rsidP="006E0072">
      <w:pPr>
        <w:pStyle w:val="subsection"/>
      </w:pPr>
      <w:r w:rsidRPr="00965C18">
        <w:tab/>
        <w:t>(3)</w:t>
      </w:r>
      <w:r w:rsidRPr="00965C18">
        <w:tab/>
        <w:t>Also, Parts</w:t>
      </w:r>
      <w:r w:rsidR="001F75DF" w:rsidRPr="00965C18">
        <w:t> </w:t>
      </w:r>
      <w:r w:rsidRPr="00965C18">
        <w:t>3</w:t>
      </w:r>
      <w:r w:rsidR="00442C70">
        <w:noBreakHyphen/>
      </w:r>
      <w:r w:rsidRPr="00965C18">
        <w:t>1 and 3</w:t>
      </w:r>
      <w:r w:rsidR="00442C70">
        <w:noBreakHyphen/>
      </w:r>
      <w:r w:rsidRPr="00965C18">
        <w:t xml:space="preserve">3 apply to the asset as if the trustee had </w:t>
      </w:r>
      <w:r w:rsidR="00442C70" w:rsidRPr="00442C70">
        <w:rPr>
          <w:position w:val="6"/>
          <w:sz w:val="16"/>
        </w:rPr>
        <w:t>*</w:t>
      </w:r>
      <w:r w:rsidRPr="00965C18">
        <w:t xml:space="preserve">acquired it at the time the trust became a </w:t>
      </w:r>
      <w:r w:rsidR="00442C70" w:rsidRPr="00442C70">
        <w:rPr>
          <w:position w:val="6"/>
          <w:sz w:val="16"/>
        </w:rPr>
        <w:t>*</w:t>
      </w:r>
      <w:r w:rsidRPr="00965C18">
        <w:t>resident trust for CGT purposes.</w:t>
      </w:r>
    </w:p>
    <w:p w14:paraId="58AA0B21" w14:textId="77777777" w:rsidR="006E0072" w:rsidRPr="00965C18" w:rsidRDefault="006E0072" w:rsidP="006E0072">
      <w:pPr>
        <w:pStyle w:val="SubsectionHead"/>
        <w:numPr>
          <w:ilvl w:val="12"/>
          <w:numId w:val="0"/>
        </w:numPr>
        <w:ind w:left="1134"/>
      </w:pPr>
      <w:r w:rsidRPr="00965C18">
        <w:t>Exception</w:t>
      </w:r>
    </w:p>
    <w:p w14:paraId="0E79DEFD" w14:textId="642C0B38" w:rsidR="006E0072" w:rsidRPr="00965C18" w:rsidRDefault="006E0072" w:rsidP="006E0072">
      <w:pPr>
        <w:pStyle w:val="subsection"/>
      </w:pPr>
      <w:r w:rsidRPr="00965C18">
        <w:tab/>
        <w:t>(4)</w:t>
      </w:r>
      <w:r w:rsidRPr="00965C18">
        <w:tab/>
        <w:t xml:space="preserve">This section does not apply to a trust if, just before it became a </w:t>
      </w:r>
      <w:r w:rsidR="00442C70" w:rsidRPr="00442C70">
        <w:rPr>
          <w:position w:val="6"/>
          <w:sz w:val="16"/>
        </w:rPr>
        <w:t>*</w:t>
      </w:r>
      <w:r w:rsidRPr="00965C18">
        <w:t xml:space="preserve">resident trust for CGT purposes, it was a </w:t>
      </w:r>
      <w:r w:rsidR="00442C70" w:rsidRPr="00442C70">
        <w:rPr>
          <w:position w:val="6"/>
          <w:sz w:val="16"/>
        </w:rPr>
        <w:t>*</w:t>
      </w:r>
      <w:r w:rsidRPr="00965C18">
        <w:t>CFT because of paragraph</w:t>
      </w:r>
      <w:r w:rsidR="001F75DF" w:rsidRPr="00965C18">
        <w:t> </w:t>
      </w:r>
      <w:r w:rsidRPr="00965C18">
        <w:t xml:space="preserve">342(a) of the </w:t>
      </w:r>
      <w:r w:rsidRPr="00965C18">
        <w:rPr>
          <w:i/>
        </w:rPr>
        <w:t>Income Tax Assessment Act 1936</w:t>
      </w:r>
      <w:r w:rsidRPr="00965C18">
        <w:t>.</w:t>
      </w:r>
    </w:p>
    <w:p w14:paraId="746C35E5" w14:textId="77777777" w:rsidR="006E0072" w:rsidRPr="00965C18" w:rsidRDefault="006E0072" w:rsidP="006E0072">
      <w:pPr>
        <w:pStyle w:val="notetext"/>
        <w:numPr>
          <w:ilvl w:val="12"/>
          <w:numId w:val="0"/>
        </w:numPr>
        <w:ind w:left="1985" w:hanging="851"/>
      </w:pPr>
      <w:r w:rsidRPr="00965C18">
        <w:t>Note:</w:t>
      </w:r>
      <w:r w:rsidRPr="00965C18">
        <w:tab/>
        <w:t>This section is disregarded in calculating the attributable income of a trust: see section</w:t>
      </w:r>
      <w:r w:rsidR="001F75DF" w:rsidRPr="00965C18">
        <w:t> </w:t>
      </w:r>
      <w:r w:rsidRPr="00965C18">
        <w:t xml:space="preserve">102AAZB of the </w:t>
      </w:r>
      <w:r w:rsidRPr="00965C18">
        <w:rPr>
          <w:i/>
        </w:rPr>
        <w:t>Income Tax Assessment Act 1936</w:t>
      </w:r>
      <w:r w:rsidRPr="00965C18">
        <w:t>.</w:t>
      </w:r>
    </w:p>
    <w:p w14:paraId="765C95EA" w14:textId="4D0D883B" w:rsidR="006E0072" w:rsidRPr="00965C18" w:rsidRDefault="006E0072" w:rsidP="006E0072">
      <w:pPr>
        <w:pStyle w:val="ActHead5"/>
      </w:pPr>
      <w:bookmarkStart w:id="907" w:name="_Toc201758528"/>
      <w:r w:rsidRPr="00965C18">
        <w:rPr>
          <w:rStyle w:val="CharSectno"/>
        </w:rPr>
        <w:t>855</w:t>
      </w:r>
      <w:r w:rsidR="00442C70">
        <w:rPr>
          <w:rStyle w:val="CharSectno"/>
        </w:rPr>
        <w:noBreakHyphen/>
      </w:r>
      <w:r w:rsidRPr="00965C18">
        <w:rPr>
          <w:rStyle w:val="CharSectno"/>
        </w:rPr>
        <w:t>55</w:t>
      </w:r>
      <w:r w:rsidRPr="00965C18">
        <w:t xml:space="preserve">  CFC becomes an Australian resident</w:t>
      </w:r>
      <w:bookmarkEnd w:id="907"/>
    </w:p>
    <w:p w14:paraId="58F0186F" w14:textId="7E4AC14D" w:rsidR="006E0072" w:rsidRPr="00965C18" w:rsidRDefault="006E0072" w:rsidP="006E0072">
      <w:pPr>
        <w:pStyle w:val="subsection"/>
      </w:pPr>
      <w:r w:rsidRPr="00965C18">
        <w:tab/>
        <w:t>(1)</w:t>
      </w:r>
      <w:r w:rsidRPr="00965C18">
        <w:tab/>
        <w:t xml:space="preserve">This section applies to a </w:t>
      </w:r>
      <w:r w:rsidR="00442C70" w:rsidRPr="00442C70">
        <w:rPr>
          <w:position w:val="6"/>
          <w:sz w:val="16"/>
        </w:rPr>
        <w:t>*</w:t>
      </w:r>
      <w:r w:rsidRPr="00965C18">
        <w:t xml:space="preserve">CFC that stops at a time (the </w:t>
      </w:r>
      <w:r w:rsidRPr="00965C18">
        <w:rPr>
          <w:b/>
          <w:i/>
        </w:rPr>
        <w:t>residence change time</w:t>
      </w:r>
      <w:r w:rsidRPr="00965C18">
        <w:t xml:space="preserve">) being a resident of a </w:t>
      </w:r>
      <w:r w:rsidR="00442C70" w:rsidRPr="00442C70">
        <w:rPr>
          <w:position w:val="6"/>
          <w:sz w:val="16"/>
        </w:rPr>
        <w:t>*</w:t>
      </w:r>
      <w:r w:rsidRPr="00965C18">
        <w:t xml:space="preserve">listed country or an </w:t>
      </w:r>
      <w:r w:rsidR="00442C70" w:rsidRPr="00442C70">
        <w:rPr>
          <w:position w:val="6"/>
          <w:sz w:val="16"/>
        </w:rPr>
        <w:t>*</w:t>
      </w:r>
      <w:r w:rsidRPr="00965C18">
        <w:t>unlisted country and becomes an Australian resident.</w:t>
      </w:r>
    </w:p>
    <w:p w14:paraId="0DE63FDB" w14:textId="6C977E79" w:rsidR="006E0072" w:rsidRPr="00965C18" w:rsidRDefault="006E0072" w:rsidP="006E0072">
      <w:pPr>
        <w:pStyle w:val="subsection"/>
      </w:pPr>
      <w:r w:rsidRPr="00965C18">
        <w:tab/>
        <w:t>(2)</w:t>
      </w:r>
      <w:r w:rsidRPr="00965C18">
        <w:tab/>
      </w:r>
      <w:r w:rsidR="00940CC1">
        <w:t>Section 8</w:t>
      </w:r>
      <w:r w:rsidRPr="00965C18">
        <w:t>55</w:t>
      </w:r>
      <w:r w:rsidR="00442C70">
        <w:noBreakHyphen/>
      </w:r>
      <w:r w:rsidRPr="00965C18">
        <w:t xml:space="preserve">45 does not apply to the </w:t>
      </w:r>
      <w:r w:rsidR="00442C70" w:rsidRPr="00442C70">
        <w:rPr>
          <w:position w:val="6"/>
          <w:sz w:val="16"/>
        </w:rPr>
        <w:t>*</w:t>
      </w:r>
      <w:r w:rsidRPr="00965C18">
        <w:t>CFC.</w:t>
      </w:r>
    </w:p>
    <w:p w14:paraId="552C6CC1" w14:textId="01A68E24" w:rsidR="006E0072" w:rsidRPr="00965C18" w:rsidRDefault="006E0072" w:rsidP="006E0072">
      <w:pPr>
        <w:pStyle w:val="subsection"/>
      </w:pPr>
      <w:r w:rsidRPr="00965C18">
        <w:lastRenderedPageBreak/>
        <w:tab/>
        <w:t>(3)</w:t>
      </w:r>
      <w:r w:rsidRPr="00965C18">
        <w:tab/>
        <w:t>The modifications of Parts</w:t>
      </w:r>
      <w:r w:rsidR="001F75DF" w:rsidRPr="00965C18">
        <w:t> </w:t>
      </w:r>
      <w:r w:rsidRPr="00965C18">
        <w:t>3</w:t>
      </w:r>
      <w:r w:rsidR="00442C70">
        <w:noBreakHyphen/>
      </w:r>
      <w:r w:rsidRPr="00965C18">
        <w:t>1 and 3</w:t>
      </w:r>
      <w:r w:rsidR="00442C70">
        <w:noBreakHyphen/>
      </w:r>
      <w:r w:rsidRPr="00965C18">
        <w:t>3 of this Act in sections</w:t>
      </w:r>
      <w:r w:rsidR="001F75DF" w:rsidRPr="00965C18">
        <w:t> </w:t>
      </w:r>
      <w:r w:rsidRPr="00965C18">
        <w:t xml:space="preserve">411 to 414 of the </w:t>
      </w:r>
      <w:r w:rsidRPr="00965C18">
        <w:rPr>
          <w:i/>
        </w:rPr>
        <w:t>Income Tax Assessment Act 1936</w:t>
      </w:r>
      <w:r w:rsidRPr="00965C18">
        <w:t xml:space="preserve"> have the effect they would have, in relation to each </w:t>
      </w:r>
      <w:r w:rsidR="00442C70" w:rsidRPr="00442C70">
        <w:rPr>
          <w:position w:val="6"/>
          <w:sz w:val="16"/>
        </w:rPr>
        <w:t>*</w:t>
      </w:r>
      <w:r w:rsidRPr="00965C18">
        <w:t xml:space="preserve">commencing day asset owned by the </w:t>
      </w:r>
      <w:r w:rsidR="00442C70" w:rsidRPr="00442C70">
        <w:rPr>
          <w:position w:val="6"/>
          <w:sz w:val="16"/>
        </w:rPr>
        <w:t>*</w:t>
      </w:r>
      <w:r w:rsidRPr="00965C18">
        <w:t xml:space="preserve">CFC at the residence change time, if those modifications were used to work out the taxable income of the CFC rather than its </w:t>
      </w:r>
      <w:r w:rsidR="00442C70" w:rsidRPr="00442C70">
        <w:rPr>
          <w:position w:val="6"/>
          <w:sz w:val="16"/>
        </w:rPr>
        <w:t>*</w:t>
      </w:r>
      <w:r w:rsidRPr="00965C18">
        <w:t>attributable income.</w:t>
      </w:r>
    </w:p>
    <w:p w14:paraId="24550ACC" w14:textId="0BEEE3AC" w:rsidR="006E0072" w:rsidRPr="00965C18" w:rsidRDefault="006E0072" w:rsidP="006E0072">
      <w:pPr>
        <w:pStyle w:val="subsection"/>
        <w:keepNext/>
        <w:keepLines/>
      </w:pPr>
      <w:r w:rsidRPr="00965C18">
        <w:tab/>
        <w:t>(4)</w:t>
      </w:r>
      <w:r w:rsidRPr="00965C18">
        <w:tab/>
        <w:t xml:space="preserve">However, if a </w:t>
      </w:r>
      <w:r w:rsidR="00442C70" w:rsidRPr="00442C70">
        <w:rPr>
          <w:position w:val="6"/>
          <w:sz w:val="16"/>
        </w:rPr>
        <w:t>*</w:t>
      </w:r>
      <w:r w:rsidRPr="00965C18">
        <w:t xml:space="preserve">capital gain on a </w:t>
      </w:r>
      <w:r w:rsidR="00442C70" w:rsidRPr="00442C70">
        <w:rPr>
          <w:position w:val="6"/>
          <w:sz w:val="16"/>
        </w:rPr>
        <w:t>*</w:t>
      </w:r>
      <w:r w:rsidRPr="00965C18">
        <w:t xml:space="preserve">commencing day asset of the </w:t>
      </w:r>
      <w:r w:rsidR="00442C70" w:rsidRPr="00442C70">
        <w:rPr>
          <w:position w:val="6"/>
          <w:sz w:val="16"/>
        </w:rPr>
        <w:t>*</w:t>
      </w:r>
      <w:r w:rsidRPr="00965C18">
        <w:t xml:space="preserve">CFC (for a period before the residence change time) was </w:t>
      </w:r>
      <w:r w:rsidR="00442C70" w:rsidRPr="00442C70">
        <w:rPr>
          <w:position w:val="6"/>
          <w:sz w:val="16"/>
        </w:rPr>
        <w:t>*</w:t>
      </w:r>
      <w:r w:rsidRPr="00965C18">
        <w:t xml:space="preserve">subject to foreign tax in a </w:t>
      </w:r>
      <w:r w:rsidR="00442C70" w:rsidRPr="00442C70">
        <w:rPr>
          <w:position w:val="6"/>
          <w:sz w:val="16"/>
        </w:rPr>
        <w:t>*</w:t>
      </w:r>
      <w:r w:rsidRPr="00965C18">
        <w:t>listed country, the modifications of Parts</w:t>
      </w:r>
      <w:r w:rsidR="001F75DF" w:rsidRPr="00965C18">
        <w:t> </w:t>
      </w:r>
      <w:r w:rsidRPr="00965C18">
        <w:t>3</w:t>
      </w:r>
      <w:r w:rsidR="00442C70">
        <w:noBreakHyphen/>
      </w:r>
      <w:r w:rsidRPr="00965C18">
        <w:t>1 and 3</w:t>
      </w:r>
      <w:r w:rsidR="00442C70">
        <w:noBreakHyphen/>
      </w:r>
      <w:r w:rsidRPr="00965C18">
        <w:t>3 of this Act in sections</w:t>
      </w:r>
      <w:r w:rsidR="001F75DF" w:rsidRPr="00965C18">
        <w:t> </w:t>
      </w:r>
      <w:r w:rsidRPr="00965C18">
        <w:t xml:space="preserve">411 to 414 of the </w:t>
      </w:r>
      <w:r w:rsidRPr="00965C18">
        <w:rPr>
          <w:i/>
        </w:rPr>
        <w:t>Income Tax Assessment Act 1936</w:t>
      </w:r>
      <w:r w:rsidRPr="00965C18">
        <w:t xml:space="preserve"> have the effect they would have in relation to the asset if:</w:t>
      </w:r>
    </w:p>
    <w:p w14:paraId="6D8BF00D" w14:textId="4A8A7989" w:rsidR="006E0072" w:rsidRPr="00965C18" w:rsidRDefault="006E0072" w:rsidP="006E0072">
      <w:pPr>
        <w:pStyle w:val="paragraph"/>
        <w:numPr>
          <w:ilvl w:val="12"/>
          <w:numId w:val="0"/>
        </w:numPr>
        <w:ind w:left="1644" w:hanging="1644"/>
      </w:pPr>
      <w:r w:rsidRPr="00965C18">
        <w:tab/>
        <w:t>(a)</w:t>
      </w:r>
      <w:r w:rsidRPr="00965C18">
        <w:tab/>
        <w:t xml:space="preserve">those modifications were used to work out the taxable income of the CFC rather than its </w:t>
      </w:r>
      <w:r w:rsidR="00442C70" w:rsidRPr="00442C70">
        <w:rPr>
          <w:position w:val="6"/>
          <w:sz w:val="16"/>
        </w:rPr>
        <w:t>*</w:t>
      </w:r>
      <w:r w:rsidRPr="00965C18">
        <w:t>attributable income; and</w:t>
      </w:r>
    </w:p>
    <w:p w14:paraId="2C85088D" w14:textId="72C6FB34" w:rsidR="006E0072" w:rsidRPr="00965C18" w:rsidRDefault="006E0072" w:rsidP="006E0072">
      <w:pPr>
        <w:pStyle w:val="paragraph"/>
        <w:numPr>
          <w:ilvl w:val="12"/>
          <w:numId w:val="0"/>
        </w:numPr>
        <w:ind w:left="1644" w:hanging="1644"/>
      </w:pPr>
      <w:r w:rsidRPr="00965C18">
        <w:tab/>
        <w:t>(b)</w:t>
      </w:r>
      <w:r w:rsidRPr="00965C18">
        <w:tab/>
        <w:t xml:space="preserve">the </w:t>
      </w:r>
      <w:r w:rsidR="00442C70" w:rsidRPr="00442C70">
        <w:rPr>
          <w:position w:val="6"/>
          <w:sz w:val="16"/>
        </w:rPr>
        <w:t>*</w:t>
      </w:r>
      <w:r w:rsidRPr="00965C18">
        <w:t>commencing day of the CFC were the residence change time.</w:t>
      </w:r>
    </w:p>
    <w:p w14:paraId="06A5DD5F" w14:textId="77777777" w:rsidR="006E0072" w:rsidRPr="00965C18" w:rsidRDefault="006E0072" w:rsidP="006E0072">
      <w:pPr>
        <w:pStyle w:val="notetext"/>
        <w:numPr>
          <w:ilvl w:val="12"/>
          <w:numId w:val="0"/>
        </w:numPr>
        <w:ind w:left="1985" w:hanging="851"/>
      </w:pPr>
      <w:r w:rsidRPr="00965C18">
        <w:t>Note:</w:t>
      </w:r>
      <w:r w:rsidRPr="00965C18">
        <w:tab/>
        <w:t>This section is disregarded in calculating the attributable income of a CFC: see section</w:t>
      </w:r>
      <w:r w:rsidR="001F75DF" w:rsidRPr="00965C18">
        <w:t> </w:t>
      </w:r>
      <w:r w:rsidRPr="00965C18">
        <w:t xml:space="preserve">410 of the </w:t>
      </w:r>
      <w:r w:rsidRPr="00965C18">
        <w:rPr>
          <w:i/>
        </w:rPr>
        <w:t>Income Tax Assessment Act 1936</w:t>
      </w:r>
      <w:r w:rsidRPr="00965C18">
        <w:t>.</w:t>
      </w:r>
    </w:p>
    <w:p w14:paraId="242A3851" w14:textId="77777777" w:rsidR="000B7D97" w:rsidRPr="00965C18" w:rsidRDefault="000B7D97" w:rsidP="005B4EF2">
      <w:pPr>
        <w:pStyle w:val="ActHead3"/>
        <w:pageBreakBefore/>
      </w:pPr>
      <w:bookmarkStart w:id="908" w:name="_Toc201758529"/>
      <w:r w:rsidRPr="00965C18">
        <w:rPr>
          <w:rStyle w:val="CharDivNo"/>
        </w:rPr>
        <w:lastRenderedPageBreak/>
        <w:t>Division</w:t>
      </w:r>
      <w:r w:rsidR="001F75DF" w:rsidRPr="00965C18">
        <w:rPr>
          <w:rStyle w:val="CharDivNo"/>
        </w:rPr>
        <w:t> </w:t>
      </w:r>
      <w:r w:rsidRPr="00965C18">
        <w:rPr>
          <w:rStyle w:val="CharDivNo"/>
        </w:rPr>
        <w:t>880</w:t>
      </w:r>
      <w:r w:rsidRPr="00965C18">
        <w:t>—</w:t>
      </w:r>
      <w:r w:rsidRPr="00965C18">
        <w:rPr>
          <w:rStyle w:val="CharDivText"/>
        </w:rPr>
        <w:t>Sovereign entities and activities</w:t>
      </w:r>
      <w:bookmarkEnd w:id="908"/>
    </w:p>
    <w:p w14:paraId="02BF34C0" w14:textId="77777777" w:rsidR="000B7D97" w:rsidRPr="00965C18" w:rsidRDefault="000B7D97" w:rsidP="000B7D97">
      <w:pPr>
        <w:pStyle w:val="TofSectsHeading"/>
      </w:pPr>
      <w:r w:rsidRPr="00965C18">
        <w:t>Table of Subdivisions</w:t>
      </w:r>
    </w:p>
    <w:p w14:paraId="7C575B80" w14:textId="73243E18" w:rsidR="000B7D97" w:rsidRPr="00965C18" w:rsidRDefault="000B7D97" w:rsidP="000B7D97">
      <w:pPr>
        <w:pStyle w:val="TofSectsSubdiv"/>
      </w:pPr>
      <w:r w:rsidRPr="00965C18">
        <w:t>880</w:t>
      </w:r>
      <w:r w:rsidR="00442C70">
        <w:noBreakHyphen/>
      </w:r>
      <w:r w:rsidRPr="00965C18">
        <w:t>A</w:t>
      </w:r>
      <w:r w:rsidRPr="00965C18">
        <w:tab/>
        <w:t>Basic concepts</w:t>
      </w:r>
    </w:p>
    <w:p w14:paraId="3E5E2EB8" w14:textId="53246858" w:rsidR="000B7D97" w:rsidRPr="00965C18" w:rsidRDefault="000B7D97" w:rsidP="000B7D97">
      <w:pPr>
        <w:pStyle w:val="TofSectsSubdiv"/>
      </w:pPr>
      <w:r w:rsidRPr="00965C18">
        <w:t>880</w:t>
      </w:r>
      <w:r w:rsidR="00442C70">
        <w:noBreakHyphen/>
      </w:r>
      <w:r w:rsidRPr="00965C18">
        <w:t>B</w:t>
      </w:r>
      <w:r w:rsidRPr="00965C18">
        <w:tab/>
        <w:t>Basic tax treatment of sovereign entities</w:t>
      </w:r>
    </w:p>
    <w:p w14:paraId="3E3324EE" w14:textId="1220DAB1" w:rsidR="000B7D97" w:rsidRPr="00965C18" w:rsidRDefault="000B7D97" w:rsidP="000B7D97">
      <w:pPr>
        <w:pStyle w:val="TofSectsSubdiv"/>
      </w:pPr>
      <w:r w:rsidRPr="00965C18">
        <w:t>880</w:t>
      </w:r>
      <w:r w:rsidR="00442C70">
        <w:noBreakHyphen/>
      </w:r>
      <w:r w:rsidRPr="00965C18">
        <w:t>C</w:t>
      </w:r>
      <w:r w:rsidRPr="00965C18">
        <w:tab/>
        <w:t>Sovereign immunity</w:t>
      </w:r>
    </w:p>
    <w:p w14:paraId="4B1CA15E" w14:textId="6FB14B09" w:rsidR="000B7D97" w:rsidRPr="00965C18" w:rsidRDefault="000B7D97" w:rsidP="000B7D97">
      <w:pPr>
        <w:pStyle w:val="TofSectsSubdiv"/>
      </w:pPr>
      <w:r w:rsidRPr="00965C18">
        <w:t>880</w:t>
      </w:r>
      <w:r w:rsidR="00442C70">
        <w:noBreakHyphen/>
      </w:r>
      <w:r w:rsidRPr="00965C18">
        <w:t>D</w:t>
      </w:r>
      <w:r w:rsidRPr="00965C18">
        <w:tab/>
        <w:t>Consular activities</w:t>
      </w:r>
    </w:p>
    <w:p w14:paraId="24676400" w14:textId="1CC7C427" w:rsidR="000B7D97" w:rsidRPr="00965C18" w:rsidRDefault="000B7D97" w:rsidP="000B7D97">
      <w:pPr>
        <w:pStyle w:val="ActHead4"/>
      </w:pPr>
      <w:bookmarkStart w:id="909" w:name="_Toc201758530"/>
      <w:r w:rsidRPr="00965C18">
        <w:rPr>
          <w:rStyle w:val="CharSubdNo"/>
        </w:rPr>
        <w:t>Subdivision</w:t>
      </w:r>
      <w:r w:rsidR="001F75DF" w:rsidRPr="00965C18">
        <w:rPr>
          <w:rStyle w:val="CharSubdNo"/>
        </w:rPr>
        <w:t> </w:t>
      </w:r>
      <w:r w:rsidRPr="00965C18">
        <w:rPr>
          <w:rStyle w:val="CharSubdNo"/>
        </w:rPr>
        <w:t>880</w:t>
      </w:r>
      <w:r w:rsidR="00442C70">
        <w:rPr>
          <w:rStyle w:val="CharSubdNo"/>
        </w:rPr>
        <w:noBreakHyphen/>
      </w:r>
      <w:r w:rsidRPr="00965C18">
        <w:rPr>
          <w:rStyle w:val="CharSubdNo"/>
        </w:rPr>
        <w:t>A</w:t>
      </w:r>
      <w:r w:rsidRPr="00965C18">
        <w:t>—</w:t>
      </w:r>
      <w:r w:rsidRPr="00965C18">
        <w:rPr>
          <w:rStyle w:val="CharSubdText"/>
        </w:rPr>
        <w:t>Basic concepts</w:t>
      </w:r>
      <w:bookmarkEnd w:id="909"/>
    </w:p>
    <w:p w14:paraId="2D74071A" w14:textId="14A11C4F" w:rsidR="000B7D97" w:rsidRPr="00965C18" w:rsidRDefault="000B7D97" w:rsidP="000B7D97">
      <w:pPr>
        <w:pStyle w:val="ActHead4"/>
      </w:pPr>
      <w:bookmarkStart w:id="910" w:name="_Toc201758531"/>
      <w:r w:rsidRPr="00965C18">
        <w:t>Guide to Subdivision</w:t>
      </w:r>
      <w:r w:rsidR="001F75DF" w:rsidRPr="00965C18">
        <w:t> </w:t>
      </w:r>
      <w:r w:rsidRPr="00965C18">
        <w:t>880</w:t>
      </w:r>
      <w:r w:rsidR="00442C70">
        <w:noBreakHyphen/>
      </w:r>
      <w:r w:rsidRPr="00965C18">
        <w:t>A</w:t>
      </w:r>
      <w:bookmarkEnd w:id="910"/>
    </w:p>
    <w:p w14:paraId="574145A3" w14:textId="08773F01" w:rsidR="000B7D97" w:rsidRPr="00965C18" w:rsidRDefault="000B7D97" w:rsidP="000B7D97">
      <w:pPr>
        <w:pStyle w:val="ActHead5"/>
      </w:pPr>
      <w:bookmarkStart w:id="911" w:name="_Toc201758532"/>
      <w:r w:rsidRPr="00965C18">
        <w:rPr>
          <w:rStyle w:val="CharSectno"/>
        </w:rPr>
        <w:t>880</w:t>
      </w:r>
      <w:r w:rsidR="00442C70">
        <w:rPr>
          <w:rStyle w:val="CharSectno"/>
        </w:rPr>
        <w:noBreakHyphen/>
      </w:r>
      <w:r w:rsidRPr="00965C18">
        <w:rPr>
          <w:rStyle w:val="CharSectno"/>
        </w:rPr>
        <w:t>10</w:t>
      </w:r>
      <w:r w:rsidRPr="00965C18">
        <w:t xml:space="preserve">  What this Subdivision is about</w:t>
      </w:r>
      <w:bookmarkEnd w:id="911"/>
    </w:p>
    <w:p w14:paraId="7E196C35" w14:textId="77777777" w:rsidR="000B7D97" w:rsidRPr="00965C18" w:rsidRDefault="000B7D97" w:rsidP="000B7D97">
      <w:pPr>
        <w:pStyle w:val="SOText"/>
      </w:pPr>
      <w:r w:rsidRPr="00965C18">
        <w:t xml:space="preserve">This Subdivision defines several terms that are fundamental to the operation of this Division, such as </w:t>
      </w:r>
      <w:r w:rsidRPr="00965C18">
        <w:rPr>
          <w:b/>
          <w:i/>
        </w:rPr>
        <w:t xml:space="preserve">sovereign entity </w:t>
      </w:r>
      <w:r w:rsidRPr="00965C18">
        <w:t xml:space="preserve">and </w:t>
      </w:r>
      <w:r w:rsidRPr="00965C18">
        <w:rPr>
          <w:b/>
          <w:i/>
        </w:rPr>
        <w:t>sovereign entity group</w:t>
      </w:r>
      <w:r w:rsidRPr="00965C18">
        <w:t>.</w:t>
      </w:r>
    </w:p>
    <w:p w14:paraId="30591FF8" w14:textId="77777777" w:rsidR="000B7D97" w:rsidRPr="00965C18" w:rsidRDefault="000B7D97" w:rsidP="000B7D97">
      <w:pPr>
        <w:pStyle w:val="TofSectsHeading"/>
      </w:pPr>
      <w:r w:rsidRPr="00965C18">
        <w:t>Table of sections</w:t>
      </w:r>
    </w:p>
    <w:p w14:paraId="662C4A87" w14:textId="77777777" w:rsidR="000B7D97" w:rsidRPr="00965C18" w:rsidRDefault="000B7D97" w:rsidP="000B7D97">
      <w:pPr>
        <w:pStyle w:val="TofSectsGroupHeading"/>
      </w:pPr>
      <w:r w:rsidRPr="00965C18">
        <w:t>Operative provisions</w:t>
      </w:r>
    </w:p>
    <w:p w14:paraId="4C340A4A" w14:textId="6ACE7D8B" w:rsidR="000B7D97" w:rsidRPr="00965C18" w:rsidRDefault="000B7D97" w:rsidP="000B7D97">
      <w:pPr>
        <w:pStyle w:val="TofSectsSection"/>
      </w:pPr>
      <w:r w:rsidRPr="00965C18">
        <w:t>880</w:t>
      </w:r>
      <w:r w:rsidR="00442C70">
        <w:noBreakHyphen/>
      </w:r>
      <w:r w:rsidRPr="00965C18">
        <w:t>15</w:t>
      </w:r>
      <w:r w:rsidRPr="00965C18">
        <w:tab/>
        <w:t xml:space="preserve">Meaning of </w:t>
      </w:r>
      <w:r w:rsidRPr="00965C18">
        <w:rPr>
          <w:rStyle w:val="CharBoldItalic"/>
        </w:rPr>
        <w:t>sovereign entity</w:t>
      </w:r>
    </w:p>
    <w:p w14:paraId="037B8C48" w14:textId="09E340E4" w:rsidR="000B7D97" w:rsidRPr="00965C18" w:rsidRDefault="000B7D97" w:rsidP="000B7D97">
      <w:pPr>
        <w:pStyle w:val="TofSectsSection"/>
      </w:pPr>
      <w:r w:rsidRPr="00965C18">
        <w:t>880</w:t>
      </w:r>
      <w:r w:rsidR="00442C70">
        <w:noBreakHyphen/>
      </w:r>
      <w:r w:rsidRPr="00965C18">
        <w:t>20</w:t>
      </w:r>
      <w:r w:rsidRPr="00965C18">
        <w:tab/>
        <w:t xml:space="preserve">Meaning of </w:t>
      </w:r>
      <w:r w:rsidRPr="00965C18">
        <w:rPr>
          <w:rStyle w:val="CharBoldItalic"/>
        </w:rPr>
        <w:t>sovereign entity group</w:t>
      </w:r>
    </w:p>
    <w:p w14:paraId="35C16000" w14:textId="77777777" w:rsidR="000B7D97" w:rsidRPr="00965C18" w:rsidRDefault="000B7D97" w:rsidP="000B7D97">
      <w:pPr>
        <w:pStyle w:val="ActHead4"/>
      </w:pPr>
      <w:bookmarkStart w:id="912" w:name="_Toc201758533"/>
      <w:r w:rsidRPr="00965C18">
        <w:t>Operative provisions</w:t>
      </w:r>
      <w:bookmarkEnd w:id="912"/>
    </w:p>
    <w:p w14:paraId="568CC288" w14:textId="39D4871A" w:rsidR="000B7D97" w:rsidRPr="00965C18" w:rsidRDefault="000B7D97" w:rsidP="000B7D97">
      <w:pPr>
        <w:pStyle w:val="ActHead5"/>
      </w:pPr>
      <w:bookmarkStart w:id="913" w:name="_Toc201758534"/>
      <w:r w:rsidRPr="00965C18">
        <w:rPr>
          <w:rStyle w:val="CharSectno"/>
        </w:rPr>
        <w:t>880</w:t>
      </w:r>
      <w:r w:rsidR="00442C70">
        <w:rPr>
          <w:rStyle w:val="CharSectno"/>
        </w:rPr>
        <w:noBreakHyphen/>
      </w:r>
      <w:r w:rsidRPr="00965C18">
        <w:rPr>
          <w:rStyle w:val="CharSectno"/>
        </w:rPr>
        <w:t>15</w:t>
      </w:r>
      <w:r w:rsidRPr="00965C18">
        <w:t xml:space="preserve">  Meaning of </w:t>
      </w:r>
      <w:r w:rsidRPr="00965C18">
        <w:rPr>
          <w:i/>
        </w:rPr>
        <w:t>sovereign entity</w:t>
      </w:r>
      <w:bookmarkEnd w:id="913"/>
    </w:p>
    <w:p w14:paraId="710FAFC6" w14:textId="77777777" w:rsidR="000B7D97" w:rsidRPr="00965C18" w:rsidRDefault="000B7D97" w:rsidP="000B7D97">
      <w:pPr>
        <w:pStyle w:val="subsection"/>
      </w:pPr>
      <w:r w:rsidRPr="00965C18">
        <w:tab/>
      </w:r>
      <w:r w:rsidRPr="00965C18">
        <w:tab/>
        <w:t xml:space="preserve">A </w:t>
      </w:r>
      <w:r w:rsidRPr="00965C18">
        <w:rPr>
          <w:b/>
          <w:i/>
        </w:rPr>
        <w:t>sovereign entity</w:t>
      </w:r>
      <w:r w:rsidRPr="00965C18">
        <w:t xml:space="preserve"> is any of the following:</w:t>
      </w:r>
    </w:p>
    <w:p w14:paraId="01D72D01" w14:textId="77777777" w:rsidR="000B7D97" w:rsidRPr="00965C18" w:rsidRDefault="000B7D97" w:rsidP="000B7D97">
      <w:pPr>
        <w:pStyle w:val="paragraph"/>
      </w:pPr>
      <w:r w:rsidRPr="00965C18">
        <w:tab/>
        <w:t>(a)</w:t>
      </w:r>
      <w:r w:rsidRPr="00965C18">
        <w:tab/>
        <w:t>a body politic of a foreign country, or a part of a foreign country;</w:t>
      </w:r>
    </w:p>
    <w:p w14:paraId="36E62C65" w14:textId="525B7BB0" w:rsidR="000B7D97" w:rsidRPr="00965C18" w:rsidRDefault="000B7D97" w:rsidP="000B7D97">
      <w:pPr>
        <w:pStyle w:val="paragraph"/>
      </w:pPr>
      <w:r w:rsidRPr="00965C18">
        <w:tab/>
        <w:t>(b)</w:t>
      </w:r>
      <w:r w:rsidRPr="00965C18">
        <w:tab/>
        <w:t xml:space="preserve">a </w:t>
      </w:r>
      <w:r w:rsidR="00442C70" w:rsidRPr="00442C70">
        <w:rPr>
          <w:position w:val="6"/>
          <w:sz w:val="16"/>
        </w:rPr>
        <w:t>*</w:t>
      </w:r>
      <w:r w:rsidRPr="00965C18">
        <w:t>foreign government agency;</w:t>
      </w:r>
    </w:p>
    <w:p w14:paraId="3741FEE7" w14:textId="77777777" w:rsidR="000B7D97" w:rsidRPr="00965C18" w:rsidRDefault="000B7D97" w:rsidP="000B7D97">
      <w:pPr>
        <w:pStyle w:val="paragraph"/>
      </w:pPr>
      <w:r w:rsidRPr="00965C18">
        <w:tab/>
        <w:t>(c)</w:t>
      </w:r>
      <w:r w:rsidRPr="00965C18">
        <w:tab/>
        <w:t>an entity:</w:t>
      </w:r>
    </w:p>
    <w:p w14:paraId="79DCB716" w14:textId="4688292D" w:rsidR="000B7D97" w:rsidRPr="00965C18" w:rsidRDefault="000B7D97" w:rsidP="000B7D97">
      <w:pPr>
        <w:pStyle w:val="paragraphsub"/>
      </w:pPr>
      <w:r w:rsidRPr="00965C18">
        <w:lastRenderedPageBreak/>
        <w:tab/>
        <w:t>(i)</w:t>
      </w:r>
      <w:r w:rsidRPr="00965C18">
        <w:tab/>
        <w:t xml:space="preserve">in which an entity covered by </w:t>
      </w:r>
      <w:r w:rsidR="001F75DF" w:rsidRPr="00965C18">
        <w:t>paragraph (</w:t>
      </w:r>
      <w:r w:rsidRPr="00965C18">
        <w:t xml:space="preserve">a) or (b) holds a </w:t>
      </w:r>
      <w:r w:rsidR="00442C70" w:rsidRPr="00442C70">
        <w:rPr>
          <w:position w:val="6"/>
          <w:sz w:val="16"/>
        </w:rPr>
        <w:t>*</w:t>
      </w:r>
      <w:r w:rsidRPr="00965C18">
        <w:t>total participation interest of 100%; and</w:t>
      </w:r>
    </w:p>
    <w:p w14:paraId="2368B8A9" w14:textId="77777777" w:rsidR="000B7D97" w:rsidRPr="00965C18" w:rsidRDefault="000B7D97" w:rsidP="000B7D97">
      <w:pPr>
        <w:pStyle w:val="paragraphsub"/>
      </w:pPr>
      <w:r w:rsidRPr="00965C18">
        <w:tab/>
        <w:t>(ii)</w:t>
      </w:r>
      <w:r w:rsidRPr="00965C18">
        <w:tab/>
        <w:t xml:space="preserve">that is </w:t>
      </w:r>
      <w:r w:rsidRPr="00965C18">
        <w:rPr>
          <w:i/>
        </w:rPr>
        <w:t>not</w:t>
      </w:r>
      <w:r w:rsidRPr="00965C18">
        <w:t xml:space="preserve"> an Australian resident; and</w:t>
      </w:r>
    </w:p>
    <w:p w14:paraId="0380F401" w14:textId="77777777" w:rsidR="000B7D97" w:rsidRPr="00965C18" w:rsidRDefault="000B7D97" w:rsidP="000B7D97">
      <w:pPr>
        <w:pStyle w:val="paragraphsub"/>
      </w:pPr>
      <w:r w:rsidRPr="00965C18">
        <w:tab/>
        <w:t>(iii)</w:t>
      </w:r>
      <w:r w:rsidRPr="00965C18">
        <w:tab/>
        <w:t xml:space="preserve">that is </w:t>
      </w:r>
      <w:r w:rsidRPr="00965C18">
        <w:rPr>
          <w:i/>
        </w:rPr>
        <w:t>not</w:t>
      </w:r>
      <w:r w:rsidRPr="00965C18">
        <w:t xml:space="preserve"> a resident trust estate for the purposes of Division</w:t>
      </w:r>
      <w:r w:rsidR="001F75DF" w:rsidRPr="00965C18">
        <w:t> </w:t>
      </w:r>
      <w:r w:rsidRPr="00965C18">
        <w:t xml:space="preserve">6 of Part III of the </w:t>
      </w:r>
      <w:r w:rsidRPr="00965C18">
        <w:rPr>
          <w:i/>
        </w:rPr>
        <w:t>Income Tax Assessment Act 1936</w:t>
      </w:r>
      <w:r w:rsidRPr="00965C18">
        <w:t>.</w:t>
      </w:r>
    </w:p>
    <w:p w14:paraId="051D7E38" w14:textId="2A682311" w:rsidR="000B7D97" w:rsidRPr="00965C18" w:rsidRDefault="000B7D97" w:rsidP="000B7D97">
      <w:pPr>
        <w:pStyle w:val="ActHead5"/>
      </w:pPr>
      <w:bookmarkStart w:id="914" w:name="_Toc201758535"/>
      <w:r w:rsidRPr="00965C18">
        <w:rPr>
          <w:rStyle w:val="CharSectno"/>
        </w:rPr>
        <w:t>880</w:t>
      </w:r>
      <w:r w:rsidR="00442C70">
        <w:rPr>
          <w:rStyle w:val="CharSectno"/>
        </w:rPr>
        <w:noBreakHyphen/>
      </w:r>
      <w:r w:rsidRPr="00965C18">
        <w:rPr>
          <w:rStyle w:val="CharSectno"/>
        </w:rPr>
        <w:t>20</w:t>
      </w:r>
      <w:r w:rsidRPr="00965C18">
        <w:t xml:space="preserve">  Meaning of </w:t>
      </w:r>
      <w:r w:rsidRPr="00965C18">
        <w:rPr>
          <w:i/>
        </w:rPr>
        <w:t>sovereign entity group</w:t>
      </w:r>
      <w:bookmarkEnd w:id="914"/>
    </w:p>
    <w:p w14:paraId="577FD221" w14:textId="77777777" w:rsidR="000B7D97" w:rsidRPr="00965C18" w:rsidRDefault="000B7D97" w:rsidP="000B7D97">
      <w:pPr>
        <w:pStyle w:val="subsection"/>
      </w:pPr>
      <w:r w:rsidRPr="00965C18">
        <w:tab/>
        <w:t>(1)</w:t>
      </w:r>
      <w:r w:rsidRPr="00965C18">
        <w:tab/>
        <w:t xml:space="preserve">Each of the following is part of a </w:t>
      </w:r>
      <w:r w:rsidRPr="00965C18">
        <w:rPr>
          <w:b/>
          <w:i/>
        </w:rPr>
        <w:t>sovereign entity group</w:t>
      </w:r>
      <w:r w:rsidRPr="00965C18">
        <w:t>:</w:t>
      </w:r>
    </w:p>
    <w:p w14:paraId="5DAD2722" w14:textId="77777777" w:rsidR="000B7D97" w:rsidRPr="00965C18" w:rsidRDefault="000B7D97" w:rsidP="000B7D97">
      <w:pPr>
        <w:pStyle w:val="paragraph"/>
      </w:pPr>
      <w:r w:rsidRPr="00965C18">
        <w:tab/>
        <w:t>(a)</w:t>
      </w:r>
      <w:r w:rsidRPr="00965C18">
        <w:tab/>
        <w:t>a body politic of a foreign country (other than a body politic of a part of that foreign country);</w:t>
      </w:r>
    </w:p>
    <w:p w14:paraId="56C339D0" w14:textId="58768608" w:rsidR="000B7D97" w:rsidRPr="00965C18" w:rsidRDefault="000B7D97" w:rsidP="000B7D97">
      <w:pPr>
        <w:pStyle w:val="paragraph"/>
      </w:pPr>
      <w:r w:rsidRPr="00965C18">
        <w:tab/>
        <w:t>(b)</w:t>
      </w:r>
      <w:r w:rsidRPr="00965C18">
        <w:tab/>
        <w:t xml:space="preserve">a </w:t>
      </w:r>
      <w:r w:rsidR="00442C70" w:rsidRPr="00442C70">
        <w:rPr>
          <w:position w:val="6"/>
          <w:sz w:val="16"/>
        </w:rPr>
        <w:t>*</w:t>
      </w:r>
      <w:r w:rsidRPr="00965C18">
        <w:t>foreign government agency in relation to that foreign country (other than a foreign government agency in relation to a part of that foreign country);</w:t>
      </w:r>
    </w:p>
    <w:p w14:paraId="1A8DC113" w14:textId="77777777" w:rsidR="000B7D97" w:rsidRPr="00965C18" w:rsidRDefault="000B7D97" w:rsidP="000B7D97">
      <w:pPr>
        <w:pStyle w:val="paragraph"/>
      </w:pPr>
      <w:r w:rsidRPr="00965C18">
        <w:tab/>
        <w:t>(c)</w:t>
      </w:r>
      <w:r w:rsidRPr="00965C18">
        <w:tab/>
        <w:t>an entity:</w:t>
      </w:r>
    </w:p>
    <w:p w14:paraId="4B34A794" w14:textId="74B2C6EF" w:rsidR="000B7D97" w:rsidRPr="00965C18" w:rsidRDefault="000B7D97" w:rsidP="000B7D97">
      <w:pPr>
        <w:pStyle w:val="paragraphsub"/>
      </w:pPr>
      <w:r w:rsidRPr="00965C18">
        <w:tab/>
        <w:t>(i)</w:t>
      </w:r>
      <w:r w:rsidRPr="00965C18">
        <w:tab/>
        <w:t xml:space="preserve">in which an entity covered by </w:t>
      </w:r>
      <w:r w:rsidR="001F75DF" w:rsidRPr="00965C18">
        <w:t>paragraph (</w:t>
      </w:r>
      <w:r w:rsidRPr="00965C18">
        <w:t xml:space="preserve">a) or (b) holds a </w:t>
      </w:r>
      <w:r w:rsidR="00442C70" w:rsidRPr="00442C70">
        <w:rPr>
          <w:position w:val="6"/>
          <w:sz w:val="16"/>
        </w:rPr>
        <w:t>*</w:t>
      </w:r>
      <w:r w:rsidRPr="00965C18">
        <w:t>total participation interest of 100%; and</w:t>
      </w:r>
    </w:p>
    <w:p w14:paraId="3E0DC304" w14:textId="77777777" w:rsidR="000B7D97" w:rsidRPr="00965C18" w:rsidRDefault="000B7D97" w:rsidP="000B7D97">
      <w:pPr>
        <w:pStyle w:val="paragraphsub"/>
      </w:pPr>
      <w:r w:rsidRPr="00965C18">
        <w:tab/>
        <w:t>(ii)</w:t>
      </w:r>
      <w:r w:rsidRPr="00965C18">
        <w:tab/>
        <w:t xml:space="preserve">that is </w:t>
      </w:r>
      <w:r w:rsidRPr="00965C18">
        <w:rPr>
          <w:i/>
        </w:rPr>
        <w:t>not</w:t>
      </w:r>
      <w:r w:rsidRPr="00965C18">
        <w:t xml:space="preserve"> an Australian resident; and</w:t>
      </w:r>
    </w:p>
    <w:p w14:paraId="30FF39A9" w14:textId="77777777" w:rsidR="000B7D97" w:rsidRPr="00965C18" w:rsidRDefault="000B7D97" w:rsidP="000B7D97">
      <w:pPr>
        <w:pStyle w:val="paragraphsub"/>
      </w:pPr>
      <w:r w:rsidRPr="00965C18">
        <w:tab/>
        <w:t>(iii)</w:t>
      </w:r>
      <w:r w:rsidRPr="00965C18">
        <w:tab/>
        <w:t xml:space="preserve">that is </w:t>
      </w:r>
      <w:r w:rsidRPr="00965C18">
        <w:rPr>
          <w:i/>
        </w:rPr>
        <w:t>not</w:t>
      </w:r>
      <w:r w:rsidRPr="00965C18">
        <w:t xml:space="preserve"> a resident trust estate for the purposes of Division</w:t>
      </w:r>
      <w:r w:rsidR="001F75DF" w:rsidRPr="00965C18">
        <w:t> </w:t>
      </w:r>
      <w:r w:rsidRPr="00965C18">
        <w:t xml:space="preserve">6 of Part III of the </w:t>
      </w:r>
      <w:r w:rsidRPr="00965C18">
        <w:rPr>
          <w:i/>
        </w:rPr>
        <w:t>Income Tax Assessment Act 1936</w:t>
      </w:r>
      <w:r w:rsidRPr="00965C18">
        <w:t>.</w:t>
      </w:r>
    </w:p>
    <w:p w14:paraId="4A53CDA1" w14:textId="77777777" w:rsidR="000B7D97" w:rsidRPr="00965C18" w:rsidRDefault="000B7D97" w:rsidP="000B7D97">
      <w:pPr>
        <w:pStyle w:val="subsection"/>
      </w:pPr>
      <w:r w:rsidRPr="00965C18">
        <w:tab/>
        <w:t>(2)</w:t>
      </w:r>
      <w:r w:rsidRPr="00965C18">
        <w:tab/>
        <w:t xml:space="preserve">Each of the following is part of a </w:t>
      </w:r>
      <w:r w:rsidRPr="00965C18">
        <w:rPr>
          <w:b/>
          <w:i/>
        </w:rPr>
        <w:t>sovereign entity group</w:t>
      </w:r>
      <w:r w:rsidRPr="00965C18">
        <w:t>:</w:t>
      </w:r>
    </w:p>
    <w:p w14:paraId="0C046D09" w14:textId="77777777" w:rsidR="000B7D97" w:rsidRPr="00965C18" w:rsidRDefault="000B7D97" w:rsidP="000B7D97">
      <w:pPr>
        <w:pStyle w:val="paragraph"/>
      </w:pPr>
      <w:r w:rsidRPr="00965C18">
        <w:tab/>
        <w:t>(a)</w:t>
      </w:r>
      <w:r w:rsidRPr="00965C18">
        <w:tab/>
        <w:t>a body politic of a part of a foreign country;</w:t>
      </w:r>
    </w:p>
    <w:p w14:paraId="20D7BA0E" w14:textId="1291B353" w:rsidR="000B7D97" w:rsidRPr="00965C18" w:rsidRDefault="000B7D97" w:rsidP="000B7D97">
      <w:pPr>
        <w:pStyle w:val="paragraph"/>
      </w:pPr>
      <w:r w:rsidRPr="00965C18">
        <w:tab/>
        <w:t>(b)</w:t>
      </w:r>
      <w:r w:rsidRPr="00965C18">
        <w:tab/>
        <w:t xml:space="preserve">a </w:t>
      </w:r>
      <w:r w:rsidR="00442C70" w:rsidRPr="00442C70">
        <w:rPr>
          <w:position w:val="6"/>
          <w:sz w:val="16"/>
        </w:rPr>
        <w:t>*</w:t>
      </w:r>
      <w:r w:rsidRPr="00965C18">
        <w:t>foreign government agency in relation to that part of that foreign country;</w:t>
      </w:r>
    </w:p>
    <w:p w14:paraId="0F095F04" w14:textId="77777777" w:rsidR="000B7D97" w:rsidRPr="00965C18" w:rsidRDefault="000B7D97" w:rsidP="000B7D97">
      <w:pPr>
        <w:pStyle w:val="paragraph"/>
      </w:pPr>
      <w:r w:rsidRPr="00965C18">
        <w:tab/>
        <w:t>(c)</w:t>
      </w:r>
      <w:r w:rsidRPr="00965C18">
        <w:tab/>
        <w:t>an entity:</w:t>
      </w:r>
    </w:p>
    <w:p w14:paraId="758ECB35" w14:textId="6449AE86" w:rsidR="000B7D97" w:rsidRPr="00965C18" w:rsidRDefault="000B7D97" w:rsidP="000B7D97">
      <w:pPr>
        <w:pStyle w:val="paragraphsub"/>
      </w:pPr>
      <w:r w:rsidRPr="00965C18">
        <w:tab/>
        <w:t>(i)</w:t>
      </w:r>
      <w:r w:rsidRPr="00965C18">
        <w:tab/>
        <w:t xml:space="preserve">in which an entity covered by </w:t>
      </w:r>
      <w:r w:rsidR="001F75DF" w:rsidRPr="00965C18">
        <w:t>paragraph (</w:t>
      </w:r>
      <w:r w:rsidRPr="00965C18">
        <w:t xml:space="preserve">a) or (b) holds a </w:t>
      </w:r>
      <w:r w:rsidR="00442C70" w:rsidRPr="00442C70">
        <w:rPr>
          <w:position w:val="6"/>
          <w:sz w:val="16"/>
        </w:rPr>
        <w:t>*</w:t>
      </w:r>
      <w:r w:rsidRPr="00965C18">
        <w:t>total participation interest of 100%; and</w:t>
      </w:r>
    </w:p>
    <w:p w14:paraId="02169749" w14:textId="77777777" w:rsidR="000B7D97" w:rsidRPr="00965C18" w:rsidRDefault="000B7D97" w:rsidP="000B7D97">
      <w:pPr>
        <w:pStyle w:val="paragraphsub"/>
      </w:pPr>
      <w:r w:rsidRPr="00965C18">
        <w:tab/>
        <w:t>(ii)</w:t>
      </w:r>
      <w:r w:rsidRPr="00965C18">
        <w:tab/>
        <w:t xml:space="preserve">that is </w:t>
      </w:r>
      <w:r w:rsidRPr="00965C18">
        <w:rPr>
          <w:i/>
        </w:rPr>
        <w:t>not</w:t>
      </w:r>
      <w:r w:rsidRPr="00965C18">
        <w:t xml:space="preserve"> an Australian resident; and</w:t>
      </w:r>
    </w:p>
    <w:p w14:paraId="37B675B4" w14:textId="77777777" w:rsidR="000B7D97" w:rsidRPr="00965C18" w:rsidRDefault="000B7D97" w:rsidP="000B7D97">
      <w:pPr>
        <w:pStyle w:val="paragraphsub"/>
      </w:pPr>
      <w:r w:rsidRPr="00965C18">
        <w:tab/>
        <w:t>(iii)</w:t>
      </w:r>
      <w:r w:rsidRPr="00965C18">
        <w:tab/>
        <w:t xml:space="preserve">that is </w:t>
      </w:r>
      <w:r w:rsidRPr="00965C18">
        <w:rPr>
          <w:i/>
        </w:rPr>
        <w:t>not</w:t>
      </w:r>
      <w:r w:rsidRPr="00965C18">
        <w:t xml:space="preserve"> a resident trust estate for the purposes of Division</w:t>
      </w:r>
      <w:r w:rsidR="001F75DF" w:rsidRPr="00965C18">
        <w:t> </w:t>
      </w:r>
      <w:r w:rsidRPr="00965C18">
        <w:t xml:space="preserve">6 of Part III of the </w:t>
      </w:r>
      <w:r w:rsidRPr="00965C18">
        <w:rPr>
          <w:i/>
        </w:rPr>
        <w:t>Income Tax Assessment Act 1936</w:t>
      </w:r>
      <w:r w:rsidRPr="00965C18">
        <w:t>.</w:t>
      </w:r>
    </w:p>
    <w:p w14:paraId="6DCE5E58" w14:textId="52EDE39F" w:rsidR="000B7D97" w:rsidRPr="00965C18" w:rsidRDefault="000B7D97" w:rsidP="000B7D97">
      <w:pPr>
        <w:pStyle w:val="subsection"/>
      </w:pPr>
      <w:r w:rsidRPr="00965C18">
        <w:lastRenderedPageBreak/>
        <w:tab/>
        <w:t>(3)</w:t>
      </w:r>
      <w:r w:rsidRPr="00965C18">
        <w:tab/>
        <w:t xml:space="preserve">Each entity that is part of a </w:t>
      </w:r>
      <w:r w:rsidR="00442C70" w:rsidRPr="00442C70">
        <w:rPr>
          <w:position w:val="6"/>
          <w:sz w:val="16"/>
        </w:rPr>
        <w:t>*</w:t>
      </w:r>
      <w:r w:rsidRPr="00965C18">
        <w:t>sovereign entity group is a</w:t>
      </w:r>
      <w:r w:rsidRPr="00965C18">
        <w:rPr>
          <w:b/>
          <w:i/>
        </w:rPr>
        <w:t xml:space="preserve"> member</w:t>
      </w:r>
      <w:r w:rsidRPr="00965C18">
        <w:t xml:space="preserve"> of the group.</w:t>
      </w:r>
    </w:p>
    <w:p w14:paraId="210652A7" w14:textId="6FAACBA6" w:rsidR="000B7D97" w:rsidRPr="00965C18" w:rsidRDefault="000B7D97" w:rsidP="000B7D97">
      <w:pPr>
        <w:pStyle w:val="ActHead4"/>
      </w:pPr>
      <w:bookmarkStart w:id="915" w:name="_Toc201758536"/>
      <w:r w:rsidRPr="00965C18">
        <w:rPr>
          <w:rStyle w:val="CharSubdNo"/>
        </w:rPr>
        <w:t>Subdivision</w:t>
      </w:r>
      <w:r w:rsidR="001F75DF" w:rsidRPr="00965C18">
        <w:rPr>
          <w:rStyle w:val="CharSubdNo"/>
        </w:rPr>
        <w:t> </w:t>
      </w:r>
      <w:r w:rsidRPr="00965C18">
        <w:rPr>
          <w:rStyle w:val="CharSubdNo"/>
        </w:rPr>
        <w:t>880</w:t>
      </w:r>
      <w:r w:rsidR="00442C70">
        <w:rPr>
          <w:rStyle w:val="CharSubdNo"/>
        </w:rPr>
        <w:noBreakHyphen/>
      </w:r>
      <w:r w:rsidRPr="00965C18">
        <w:rPr>
          <w:rStyle w:val="CharSubdNo"/>
        </w:rPr>
        <w:t>B</w:t>
      </w:r>
      <w:r w:rsidRPr="00965C18">
        <w:t>—</w:t>
      </w:r>
      <w:r w:rsidRPr="00965C18">
        <w:rPr>
          <w:rStyle w:val="CharSubdText"/>
        </w:rPr>
        <w:t>Basic tax treatment of sovereign entities</w:t>
      </w:r>
      <w:bookmarkEnd w:id="915"/>
    </w:p>
    <w:p w14:paraId="0A9D8DBD" w14:textId="54F2053C" w:rsidR="000B7D97" w:rsidRPr="00965C18" w:rsidRDefault="000B7D97" w:rsidP="000B7D97">
      <w:pPr>
        <w:pStyle w:val="ActHead4"/>
      </w:pPr>
      <w:bookmarkStart w:id="916" w:name="_Toc201758537"/>
      <w:r w:rsidRPr="00965C18">
        <w:t>Guide to Subdivision</w:t>
      </w:r>
      <w:r w:rsidR="001F75DF" w:rsidRPr="00965C18">
        <w:t> </w:t>
      </w:r>
      <w:r w:rsidRPr="00965C18">
        <w:t>880</w:t>
      </w:r>
      <w:r w:rsidR="00442C70">
        <w:noBreakHyphen/>
      </w:r>
      <w:r w:rsidRPr="00965C18">
        <w:t>B</w:t>
      </w:r>
      <w:bookmarkEnd w:id="916"/>
    </w:p>
    <w:p w14:paraId="5953408F" w14:textId="63A29E24" w:rsidR="000B7D97" w:rsidRPr="00965C18" w:rsidRDefault="000B7D97" w:rsidP="000B7D97">
      <w:pPr>
        <w:pStyle w:val="ActHead5"/>
      </w:pPr>
      <w:bookmarkStart w:id="917" w:name="_Toc201758538"/>
      <w:r w:rsidRPr="00965C18">
        <w:rPr>
          <w:rStyle w:val="CharSectno"/>
        </w:rPr>
        <w:t>880</w:t>
      </w:r>
      <w:r w:rsidR="00442C70">
        <w:rPr>
          <w:rStyle w:val="CharSectno"/>
        </w:rPr>
        <w:noBreakHyphen/>
      </w:r>
      <w:r w:rsidRPr="00965C18">
        <w:rPr>
          <w:rStyle w:val="CharSectno"/>
        </w:rPr>
        <w:t>50</w:t>
      </w:r>
      <w:r w:rsidRPr="00965C18">
        <w:t xml:space="preserve">  What this Subdivision is about</w:t>
      </w:r>
      <w:bookmarkEnd w:id="917"/>
    </w:p>
    <w:p w14:paraId="69E090ED" w14:textId="77777777" w:rsidR="000B7D97" w:rsidRPr="00965C18" w:rsidRDefault="000B7D97" w:rsidP="000B7D97">
      <w:pPr>
        <w:pStyle w:val="SOText"/>
      </w:pPr>
      <w:r w:rsidRPr="00965C18">
        <w:t>This Subdivision provides that a sovereign entity is liable to pay tax. It also provides that a body politic (or a foreign government agency) of a foreign country, or part of a foreign country, is treated as being a person that is not a resident of Australia, but is a resident of the foreign country.</w:t>
      </w:r>
    </w:p>
    <w:p w14:paraId="6724D246" w14:textId="77777777" w:rsidR="000B7D97" w:rsidRPr="00965C18" w:rsidRDefault="000B7D97" w:rsidP="000B7D97">
      <w:pPr>
        <w:pStyle w:val="TofSectsHeading"/>
      </w:pPr>
      <w:r w:rsidRPr="00965C18">
        <w:t>Table of sections</w:t>
      </w:r>
    </w:p>
    <w:p w14:paraId="0AA3C324" w14:textId="77777777" w:rsidR="000B7D97" w:rsidRPr="00965C18" w:rsidRDefault="000B7D97" w:rsidP="000B7D97">
      <w:pPr>
        <w:pStyle w:val="TofSectsGroupHeading"/>
      </w:pPr>
      <w:r w:rsidRPr="00965C18">
        <w:t>Operative provisions</w:t>
      </w:r>
    </w:p>
    <w:p w14:paraId="4781EB48" w14:textId="06BB0516" w:rsidR="000B7D97" w:rsidRPr="00965C18" w:rsidRDefault="000B7D97" w:rsidP="000B7D97">
      <w:pPr>
        <w:pStyle w:val="TofSectsSection"/>
      </w:pPr>
      <w:r w:rsidRPr="00965C18">
        <w:t>880</w:t>
      </w:r>
      <w:r w:rsidR="00442C70">
        <w:noBreakHyphen/>
      </w:r>
      <w:r w:rsidRPr="00965C18">
        <w:t>55</w:t>
      </w:r>
      <w:r w:rsidRPr="00965C18">
        <w:tab/>
        <w:t>Sovereign entity liable to pay tax</w:t>
      </w:r>
    </w:p>
    <w:p w14:paraId="5E2C13A1" w14:textId="63C3DA9F" w:rsidR="000B7D97" w:rsidRPr="00965C18" w:rsidRDefault="000B7D97" w:rsidP="000B7D97">
      <w:pPr>
        <w:pStyle w:val="TofSectsSection"/>
      </w:pPr>
      <w:r w:rsidRPr="00965C18">
        <w:t>880</w:t>
      </w:r>
      <w:r w:rsidR="00442C70">
        <w:noBreakHyphen/>
      </w:r>
      <w:r w:rsidRPr="00965C18">
        <w:t>60</w:t>
      </w:r>
      <w:r w:rsidRPr="00965C18">
        <w:tab/>
        <w:t>Bodies politic of foreign countries and foreign government agencies treated as foreign residents</w:t>
      </w:r>
    </w:p>
    <w:p w14:paraId="5BF9E599" w14:textId="77777777" w:rsidR="000B7D97" w:rsidRPr="00965C18" w:rsidRDefault="000B7D97" w:rsidP="000B7D97">
      <w:pPr>
        <w:pStyle w:val="ActHead4"/>
      </w:pPr>
      <w:bookmarkStart w:id="918" w:name="_Toc201758539"/>
      <w:r w:rsidRPr="00965C18">
        <w:t>Operative provisions</w:t>
      </w:r>
      <w:bookmarkEnd w:id="918"/>
    </w:p>
    <w:p w14:paraId="1CE9FDD1" w14:textId="7E01EFEA" w:rsidR="000B7D97" w:rsidRPr="00965C18" w:rsidRDefault="000B7D97" w:rsidP="000B7D97">
      <w:pPr>
        <w:pStyle w:val="ActHead5"/>
      </w:pPr>
      <w:bookmarkStart w:id="919" w:name="_Toc201758540"/>
      <w:r w:rsidRPr="00965C18">
        <w:rPr>
          <w:rStyle w:val="CharSectno"/>
        </w:rPr>
        <w:t>880</w:t>
      </w:r>
      <w:r w:rsidR="00442C70">
        <w:rPr>
          <w:rStyle w:val="CharSectno"/>
        </w:rPr>
        <w:noBreakHyphen/>
      </w:r>
      <w:r w:rsidRPr="00965C18">
        <w:rPr>
          <w:rStyle w:val="CharSectno"/>
        </w:rPr>
        <w:t>55</w:t>
      </w:r>
      <w:r w:rsidRPr="00965C18">
        <w:t xml:space="preserve">  Sovereign entity liable to pay tax</w:t>
      </w:r>
      <w:bookmarkEnd w:id="919"/>
    </w:p>
    <w:p w14:paraId="57BB0F98" w14:textId="61602F25" w:rsidR="000B7D97" w:rsidRPr="00965C18" w:rsidRDefault="000B7D97" w:rsidP="000B7D97">
      <w:pPr>
        <w:pStyle w:val="subsection"/>
      </w:pPr>
      <w:r w:rsidRPr="00965C18">
        <w:tab/>
      </w:r>
      <w:r w:rsidRPr="00965C18">
        <w:tab/>
        <w:t xml:space="preserve">A </w:t>
      </w:r>
      <w:r w:rsidR="00442C70" w:rsidRPr="00442C70">
        <w:rPr>
          <w:position w:val="6"/>
          <w:sz w:val="16"/>
        </w:rPr>
        <w:t>*</w:t>
      </w:r>
      <w:r w:rsidRPr="00965C18">
        <w:t xml:space="preserve">sovereign entity is liable to pay </w:t>
      </w:r>
      <w:r w:rsidR="00442C70" w:rsidRPr="00442C70">
        <w:rPr>
          <w:position w:val="6"/>
          <w:sz w:val="16"/>
        </w:rPr>
        <w:t>*</w:t>
      </w:r>
      <w:r w:rsidRPr="00965C18">
        <w:t>tax.</w:t>
      </w:r>
    </w:p>
    <w:p w14:paraId="3E521DCD" w14:textId="77777777" w:rsidR="000B7D97" w:rsidRPr="00965C18" w:rsidRDefault="000B7D97" w:rsidP="000B7D97">
      <w:pPr>
        <w:pStyle w:val="notetext"/>
      </w:pPr>
      <w:r w:rsidRPr="00965C18">
        <w:t>Note:</w:t>
      </w:r>
      <w:r w:rsidRPr="00965C18">
        <w:tab/>
        <w:t>The actual amount of tax payable may be nil.</w:t>
      </w:r>
    </w:p>
    <w:p w14:paraId="6F4E044E" w14:textId="745A29A0" w:rsidR="000B7D97" w:rsidRPr="00965C18" w:rsidRDefault="000B7D97" w:rsidP="000B7D97">
      <w:pPr>
        <w:pStyle w:val="ActHead5"/>
      </w:pPr>
      <w:bookmarkStart w:id="920" w:name="_Toc201758541"/>
      <w:r w:rsidRPr="00965C18">
        <w:rPr>
          <w:rStyle w:val="CharSectno"/>
        </w:rPr>
        <w:t>880</w:t>
      </w:r>
      <w:r w:rsidR="00442C70">
        <w:rPr>
          <w:rStyle w:val="CharSectno"/>
        </w:rPr>
        <w:noBreakHyphen/>
      </w:r>
      <w:r w:rsidRPr="00965C18">
        <w:rPr>
          <w:rStyle w:val="CharSectno"/>
        </w:rPr>
        <w:t>60</w:t>
      </w:r>
      <w:r w:rsidRPr="00965C18">
        <w:t xml:space="preserve">  Bodies politic of foreign countries and foreign government agencies treated as foreign residents</w:t>
      </w:r>
      <w:bookmarkEnd w:id="920"/>
    </w:p>
    <w:p w14:paraId="1F082571" w14:textId="77777777" w:rsidR="000B7D97" w:rsidRPr="00965C18" w:rsidRDefault="000B7D97" w:rsidP="000B7D97">
      <w:pPr>
        <w:pStyle w:val="subsection"/>
      </w:pPr>
      <w:r w:rsidRPr="00965C18">
        <w:tab/>
        <w:t>(1)</w:t>
      </w:r>
      <w:r w:rsidRPr="00965C18">
        <w:tab/>
        <w:t>For the purposes of this Act, treat a body politic of a foreign country, or a part of a foreign country:</w:t>
      </w:r>
    </w:p>
    <w:p w14:paraId="16911255" w14:textId="77777777" w:rsidR="000B7D97" w:rsidRPr="00965C18" w:rsidRDefault="000B7D97" w:rsidP="000B7D97">
      <w:pPr>
        <w:pStyle w:val="paragraph"/>
      </w:pPr>
      <w:r w:rsidRPr="00965C18">
        <w:tab/>
        <w:t>(a)</w:t>
      </w:r>
      <w:r w:rsidRPr="00965C18">
        <w:tab/>
        <w:t>as being a person that is not a resident of Australia; and</w:t>
      </w:r>
    </w:p>
    <w:p w14:paraId="5678F5C8" w14:textId="77777777" w:rsidR="000B7D97" w:rsidRPr="00965C18" w:rsidRDefault="000B7D97" w:rsidP="000B7D97">
      <w:pPr>
        <w:pStyle w:val="paragraph"/>
      </w:pPr>
      <w:r w:rsidRPr="00965C18">
        <w:tab/>
        <w:t>(b)</w:t>
      </w:r>
      <w:r w:rsidRPr="00965C18">
        <w:tab/>
        <w:t>as being a resident of the foreign country.</w:t>
      </w:r>
    </w:p>
    <w:p w14:paraId="7979EE9E" w14:textId="344130BA" w:rsidR="000B7D97" w:rsidRPr="00965C18" w:rsidRDefault="000B7D97" w:rsidP="000B7D97">
      <w:pPr>
        <w:pStyle w:val="subsection"/>
      </w:pPr>
      <w:r w:rsidRPr="00965C18">
        <w:lastRenderedPageBreak/>
        <w:tab/>
        <w:t>(2)</w:t>
      </w:r>
      <w:r w:rsidRPr="00965C18">
        <w:tab/>
        <w:t xml:space="preserve">For the purposes of this Act, treat a </w:t>
      </w:r>
      <w:r w:rsidR="00442C70" w:rsidRPr="00442C70">
        <w:rPr>
          <w:position w:val="6"/>
          <w:sz w:val="16"/>
        </w:rPr>
        <w:t>*</w:t>
      </w:r>
      <w:r w:rsidRPr="00965C18">
        <w:t>foreign government agency in relation to a foreign country (including a foreign government agency in relation to a part of a foreign country):</w:t>
      </w:r>
    </w:p>
    <w:p w14:paraId="55C411FE" w14:textId="77777777" w:rsidR="000B7D97" w:rsidRPr="00965C18" w:rsidRDefault="000B7D97" w:rsidP="000B7D97">
      <w:pPr>
        <w:pStyle w:val="paragraph"/>
      </w:pPr>
      <w:r w:rsidRPr="00965C18">
        <w:tab/>
        <w:t>(a)</w:t>
      </w:r>
      <w:r w:rsidRPr="00965C18">
        <w:tab/>
        <w:t>as being a person that is not a resident of Australia; and</w:t>
      </w:r>
    </w:p>
    <w:p w14:paraId="5DF31B02" w14:textId="77777777" w:rsidR="000B7D97" w:rsidRPr="00965C18" w:rsidRDefault="000B7D97" w:rsidP="000B7D97">
      <w:pPr>
        <w:pStyle w:val="paragraph"/>
      </w:pPr>
      <w:r w:rsidRPr="00965C18">
        <w:tab/>
        <w:t>(b)</w:t>
      </w:r>
      <w:r w:rsidRPr="00965C18">
        <w:tab/>
        <w:t>as being a resident of the foreign country.</w:t>
      </w:r>
    </w:p>
    <w:p w14:paraId="525FFE7B" w14:textId="21565A48" w:rsidR="000B7D97" w:rsidRPr="00965C18" w:rsidRDefault="000B7D97" w:rsidP="000B7D97">
      <w:pPr>
        <w:pStyle w:val="ActHead4"/>
      </w:pPr>
      <w:bookmarkStart w:id="921" w:name="_Toc201758542"/>
      <w:r w:rsidRPr="00965C18">
        <w:rPr>
          <w:rStyle w:val="CharSubdNo"/>
        </w:rPr>
        <w:t>Subdivision</w:t>
      </w:r>
      <w:r w:rsidR="001F75DF" w:rsidRPr="00965C18">
        <w:rPr>
          <w:rStyle w:val="CharSubdNo"/>
        </w:rPr>
        <w:t> </w:t>
      </w:r>
      <w:r w:rsidRPr="00965C18">
        <w:rPr>
          <w:rStyle w:val="CharSubdNo"/>
        </w:rPr>
        <w:t>880</w:t>
      </w:r>
      <w:r w:rsidR="00442C70">
        <w:rPr>
          <w:rStyle w:val="CharSubdNo"/>
        </w:rPr>
        <w:noBreakHyphen/>
      </w:r>
      <w:r w:rsidRPr="00965C18">
        <w:rPr>
          <w:rStyle w:val="CharSubdNo"/>
        </w:rPr>
        <w:t>C</w:t>
      </w:r>
      <w:r w:rsidRPr="00965C18">
        <w:t>—</w:t>
      </w:r>
      <w:r w:rsidRPr="00965C18">
        <w:rPr>
          <w:rStyle w:val="CharSubdText"/>
        </w:rPr>
        <w:t>Sovereign immunity</w:t>
      </w:r>
      <w:bookmarkEnd w:id="921"/>
    </w:p>
    <w:p w14:paraId="47B29DF5" w14:textId="2B9EC7D7" w:rsidR="000B7D97" w:rsidRPr="00965C18" w:rsidRDefault="000B7D97" w:rsidP="000B7D97">
      <w:pPr>
        <w:pStyle w:val="ActHead4"/>
      </w:pPr>
      <w:bookmarkStart w:id="922" w:name="_Toc201758543"/>
      <w:r w:rsidRPr="00965C18">
        <w:t>Guide to Subdivision</w:t>
      </w:r>
      <w:r w:rsidR="001F75DF" w:rsidRPr="00965C18">
        <w:t> </w:t>
      </w:r>
      <w:r w:rsidRPr="00965C18">
        <w:t>880</w:t>
      </w:r>
      <w:r w:rsidR="00442C70">
        <w:noBreakHyphen/>
      </w:r>
      <w:r w:rsidRPr="00965C18">
        <w:t>C</w:t>
      </w:r>
      <w:bookmarkEnd w:id="922"/>
    </w:p>
    <w:p w14:paraId="2A62A1B6" w14:textId="6AA8F6B8" w:rsidR="000B7D97" w:rsidRPr="00965C18" w:rsidRDefault="000B7D97" w:rsidP="000B7D97">
      <w:pPr>
        <w:pStyle w:val="ActHead5"/>
      </w:pPr>
      <w:bookmarkStart w:id="923" w:name="_Toc201758544"/>
      <w:r w:rsidRPr="00965C18">
        <w:rPr>
          <w:rStyle w:val="CharSectno"/>
        </w:rPr>
        <w:t>880</w:t>
      </w:r>
      <w:r w:rsidR="00442C70">
        <w:rPr>
          <w:rStyle w:val="CharSectno"/>
        </w:rPr>
        <w:noBreakHyphen/>
      </w:r>
      <w:r w:rsidRPr="00965C18">
        <w:rPr>
          <w:rStyle w:val="CharSectno"/>
        </w:rPr>
        <w:t>100</w:t>
      </w:r>
      <w:r w:rsidRPr="00965C18">
        <w:t xml:space="preserve">  What this Subdivision is about</w:t>
      </w:r>
      <w:bookmarkEnd w:id="923"/>
    </w:p>
    <w:p w14:paraId="24E29790" w14:textId="77777777" w:rsidR="000B7D97" w:rsidRPr="00965C18" w:rsidRDefault="000B7D97" w:rsidP="000B7D97">
      <w:pPr>
        <w:pStyle w:val="SOText"/>
      </w:pPr>
      <w:r w:rsidRPr="00965C18">
        <w:t>This Subdivision provides a tax exemption for certain sovereign entities in respect of certain returns on membership interests (etc.) in entities that are Australian resident companies or managed investment trusts. To obtain this exemption, the relevant sovereign entity group can hold only a portfolio interest in the entity, and cannot have relevant influence over the entity.</w:t>
      </w:r>
    </w:p>
    <w:p w14:paraId="23DD3DFD" w14:textId="77777777" w:rsidR="000B7D97" w:rsidRPr="00965C18" w:rsidRDefault="000B7D97" w:rsidP="000B7D97">
      <w:pPr>
        <w:pStyle w:val="TofSectsHeading"/>
      </w:pPr>
      <w:r w:rsidRPr="00965C18">
        <w:t>Table of sections</w:t>
      </w:r>
    </w:p>
    <w:p w14:paraId="799FE21B" w14:textId="77777777" w:rsidR="000B7D97" w:rsidRPr="00965C18" w:rsidRDefault="000B7D97" w:rsidP="000B7D97">
      <w:pPr>
        <w:pStyle w:val="TofSectsGroupHeading"/>
      </w:pPr>
      <w:r w:rsidRPr="00965C18">
        <w:t>Operative provisions</w:t>
      </w:r>
    </w:p>
    <w:p w14:paraId="05B225CA" w14:textId="481EAC33" w:rsidR="000B7D97" w:rsidRPr="00965C18" w:rsidRDefault="000B7D97" w:rsidP="000B7D97">
      <w:pPr>
        <w:pStyle w:val="TofSectsSection"/>
      </w:pPr>
      <w:r w:rsidRPr="00965C18">
        <w:t>880</w:t>
      </w:r>
      <w:r w:rsidR="00442C70">
        <w:noBreakHyphen/>
      </w:r>
      <w:r w:rsidRPr="00965C18">
        <w:t>105</w:t>
      </w:r>
      <w:r w:rsidRPr="00965C18">
        <w:tab/>
        <w:t>Sovereign entity’s income from membership interest etc. in trust or company—non</w:t>
      </w:r>
      <w:r w:rsidR="00442C70">
        <w:noBreakHyphen/>
      </w:r>
      <w:r w:rsidRPr="00965C18">
        <w:t>assessable non</w:t>
      </w:r>
      <w:r w:rsidR="00442C70">
        <w:noBreakHyphen/>
      </w:r>
      <w:r w:rsidRPr="00965C18">
        <w:t>exempt income</w:t>
      </w:r>
    </w:p>
    <w:p w14:paraId="1E607327" w14:textId="12C8170D" w:rsidR="000B7D97" w:rsidRPr="00965C18" w:rsidRDefault="000B7D97" w:rsidP="000B7D97">
      <w:pPr>
        <w:pStyle w:val="TofSectsSection"/>
      </w:pPr>
      <w:r w:rsidRPr="00965C18">
        <w:t>880</w:t>
      </w:r>
      <w:r w:rsidR="00442C70">
        <w:noBreakHyphen/>
      </w:r>
      <w:r w:rsidRPr="00965C18">
        <w:t>110</w:t>
      </w:r>
      <w:r w:rsidRPr="00965C18">
        <w:tab/>
        <w:t>Sovereign entity’s deduction from membership interest etc.—loss not deductible</w:t>
      </w:r>
    </w:p>
    <w:p w14:paraId="752E5E8E" w14:textId="3EA6C19C" w:rsidR="000B7D97" w:rsidRPr="00965C18" w:rsidRDefault="000B7D97" w:rsidP="000B7D97">
      <w:pPr>
        <w:pStyle w:val="TofSectsSection"/>
      </w:pPr>
      <w:r w:rsidRPr="00965C18">
        <w:t>880</w:t>
      </w:r>
      <w:r w:rsidR="00442C70">
        <w:noBreakHyphen/>
      </w:r>
      <w:r w:rsidRPr="00965C18">
        <w:t>115</w:t>
      </w:r>
      <w:r w:rsidRPr="00965C18">
        <w:tab/>
        <w:t>Sovereign entity’s capital gain from membership interest etc.—gain disregarded</w:t>
      </w:r>
    </w:p>
    <w:p w14:paraId="0EEE610E" w14:textId="267DB52D" w:rsidR="000B7D97" w:rsidRPr="00965C18" w:rsidRDefault="000B7D97" w:rsidP="000B7D97">
      <w:pPr>
        <w:pStyle w:val="TofSectsSection"/>
      </w:pPr>
      <w:r w:rsidRPr="00965C18">
        <w:t>880</w:t>
      </w:r>
      <w:r w:rsidR="00442C70">
        <w:noBreakHyphen/>
      </w:r>
      <w:r w:rsidRPr="00965C18">
        <w:t>120</w:t>
      </w:r>
      <w:r w:rsidRPr="00965C18">
        <w:tab/>
        <w:t>Sovereign entity’s capital loss from membership interest etc. in trust or company—loss disregarded</w:t>
      </w:r>
    </w:p>
    <w:p w14:paraId="6A0E061D" w14:textId="6731107E" w:rsidR="000B7D97" w:rsidRPr="00965C18" w:rsidRDefault="000B7D97" w:rsidP="000B7D97">
      <w:pPr>
        <w:pStyle w:val="TofSectsSection"/>
      </w:pPr>
      <w:r w:rsidRPr="00965C18">
        <w:t>880</w:t>
      </w:r>
      <w:r w:rsidR="00442C70">
        <w:noBreakHyphen/>
      </w:r>
      <w:r w:rsidRPr="00965C18">
        <w:t>125</w:t>
      </w:r>
      <w:r w:rsidRPr="00965C18">
        <w:tab/>
        <w:t>Covered sovereign entities</w:t>
      </w:r>
    </w:p>
    <w:p w14:paraId="370D70EF" w14:textId="130FD33D" w:rsidR="000B7D97" w:rsidRPr="00965C18" w:rsidRDefault="000B7D97" w:rsidP="000B7D97">
      <w:pPr>
        <w:pStyle w:val="TofSectsSection"/>
      </w:pPr>
      <w:r w:rsidRPr="00965C18">
        <w:t>880</w:t>
      </w:r>
      <w:r w:rsidR="00442C70">
        <w:noBreakHyphen/>
      </w:r>
      <w:r w:rsidRPr="00965C18">
        <w:t>130</w:t>
      </w:r>
      <w:r w:rsidRPr="00965C18">
        <w:tab/>
        <w:t xml:space="preserve">Meaning of </w:t>
      </w:r>
      <w:r w:rsidRPr="00965C18">
        <w:rPr>
          <w:rStyle w:val="CharBoldItalic"/>
        </w:rPr>
        <w:t>public non</w:t>
      </w:r>
      <w:r w:rsidR="00442C70">
        <w:rPr>
          <w:rStyle w:val="CharBoldItalic"/>
        </w:rPr>
        <w:noBreakHyphen/>
      </w:r>
      <w:r w:rsidRPr="00965C18">
        <w:rPr>
          <w:rStyle w:val="CharBoldItalic"/>
        </w:rPr>
        <w:t>financial entity</w:t>
      </w:r>
      <w:r w:rsidRPr="00965C18">
        <w:t xml:space="preserve"> and </w:t>
      </w:r>
      <w:r w:rsidRPr="00965C18">
        <w:rPr>
          <w:rStyle w:val="CharBoldItalic"/>
        </w:rPr>
        <w:t>public financial entity</w:t>
      </w:r>
    </w:p>
    <w:p w14:paraId="19B257F8" w14:textId="77777777" w:rsidR="000B7D97" w:rsidRPr="00965C18" w:rsidRDefault="000B7D97" w:rsidP="000B7D97">
      <w:pPr>
        <w:pStyle w:val="ActHead4"/>
      </w:pPr>
      <w:bookmarkStart w:id="924" w:name="_Toc201758545"/>
      <w:r w:rsidRPr="00965C18">
        <w:lastRenderedPageBreak/>
        <w:t>Operative provisions</w:t>
      </w:r>
      <w:bookmarkEnd w:id="924"/>
    </w:p>
    <w:p w14:paraId="69E58215" w14:textId="10F04EDA" w:rsidR="000B7D97" w:rsidRPr="00965C18" w:rsidRDefault="000B7D97" w:rsidP="000B7D97">
      <w:pPr>
        <w:pStyle w:val="ActHead5"/>
      </w:pPr>
      <w:bookmarkStart w:id="925" w:name="_Toc201758546"/>
      <w:r w:rsidRPr="00965C18">
        <w:rPr>
          <w:rStyle w:val="CharSectno"/>
        </w:rPr>
        <w:t>880</w:t>
      </w:r>
      <w:r w:rsidR="00442C70">
        <w:rPr>
          <w:rStyle w:val="CharSectno"/>
        </w:rPr>
        <w:noBreakHyphen/>
      </w:r>
      <w:r w:rsidRPr="00965C18">
        <w:rPr>
          <w:rStyle w:val="CharSectno"/>
        </w:rPr>
        <w:t>105</w:t>
      </w:r>
      <w:r w:rsidRPr="00965C18">
        <w:t xml:space="preserve">  Sovereign entity’s income from membership interest etc. in trust or company—non</w:t>
      </w:r>
      <w:r w:rsidR="00442C70">
        <w:noBreakHyphen/>
      </w:r>
      <w:r w:rsidRPr="00965C18">
        <w:t>assessable non</w:t>
      </w:r>
      <w:r w:rsidR="00442C70">
        <w:noBreakHyphen/>
      </w:r>
      <w:r w:rsidRPr="00965C18">
        <w:t>exempt income</w:t>
      </w:r>
      <w:bookmarkEnd w:id="925"/>
    </w:p>
    <w:p w14:paraId="24BC5A4A" w14:textId="0F308644" w:rsidR="000B7D97" w:rsidRPr="00965C18" w:rsidRDefault="000B7D97" w:rsidP="000B7D97">
      <w:pPr>
        <w:pStyle w:val="subsection"/>
      </w:pPr>
      <w:r w:rsidRPr="00965C18">
        <w:tab/>
        <w:t>(1)</w:t>
      </w:r>
      <w:r w:rsidRPr="00965C18">
        <w:tab/>
        <w:t xml:space="preserve">An amount of </w:t>
      </w:r>
      <w:r w:rsidR="00442C70" w:rsidRPr="00442C70">
        <w:rPr>
          <w:position w:val="6"/>
          <w:sz w:val="16"/>
        </w:rPr>
        <w:t>*</w:t>
      </w:r>
      <w:r w:rsidRPr="00965C18">
        <w:t xml:space="preserve">ordinary income or </w:t>
      </w:r>
      <w:r w:rsidR="00442C70" w:rsidRPr="00442C70">
        <w:rPr>
          <w:position w:val="6"/>
          <w:sz w:val="16"/>
        </w:rPr>
        <w:t>*</w:t>
      </w:r>
      <w:r w:rsidRPr="00965C18">
        <w:t xml:space="preserve">statutory income of a </w:t>
      </w:r>
      <w:r w:rsidR="00442C70" w:rsidRPr="00442C70">
        <w:rPr>
          <w:position w:val="6"/>
          <w:sz w:val="16"/>
        </w:rPr>
        <w:t>*</w:t>
      </w:r>
      <w:r w:rsidRPr="00965C18">
        <w:t xml:space="preserve">sovereign entity is not assessable income and is not </w:t>
      </w:r>
      <w:r w:rsidR="00442C70" w:rsidRPr="00442C70">
        <w:rPr>
          <w:position w:val="6"/>
          <w:sz w:val="16"/>
        </w:rPr>
        <w:t>*</w:t>
      </w:r>
      <w:r w:rsidRPr="00965C18">
        <w:t>exempt income if:</w:t>
      </w:r>
    </w:p>
    <w:p w14:paraId="68E0899E" w14:textId="216195C5" w:rsidR="000B7D97" w:rsidRPr="00965C18" w:rsidRDefault="000B7D97" w:rsidP="000B7D97">
      <w:pPr>
        <w:pStyle w:val="paragraph"/>
      </w:pPr>
      <w:r w:rsidRPr="00965C18">
        <w:tab/>
        <w:t>(a)</w:t>
      </w:r>
      <w:r w:rsidRPr="00965C18">
        <w:tab/>
        <w:t xml:space="preserve">the sovereign entity is covered by </w:t>
      </w:r>
      <w:r w:rsidR="00940CC1">
        <w:t>section 8</w:t>
      </w:r>
      <w:r w:rsidRPr="00965C18">
        <w:t>80</w:t>
      </w:r>
      <w:r w:rsidR="00442C70">
        <w:noBreakHyphen/>
      </w:r>
      <w:r w:rsidRPr="00965C18">
        <w:t>125; and</w:t>
      </w:r>
    </w:p>
    <w:p w14:paraId="090C7035" w14:textId="77777777" w:rsidR="000B7D97" w:rsidRPr="00965C18" w:rsidRDefault="000B7D97" w:rsidP="000B7D97">
      <w:pPr>
        <w:pStyle w:val="paragraph"/>
      </w:pPr>
      <w:r w:rsidRPr="00965C18">
        <w:tab/>
        <w:t>(b)</w:t>
      </w:r>
      <w:r w:rsidRPr="00965C18">
        <w:tab/>
        <w:t>the amount is a return on any of the following kinds of interest that the sovereign entity holds in another entity (the</w:t>
      </w:r>
      <w:r w:rsidRPr="00965C18">
        <w:rPr>
          <w:b/>
          <w:i/>
        </w:rPr>
        <w:t xml:space="preserve"> test entity</w:t>
      </w:r>
      <w:r w:rsidRPr="00965C18">
        <w:t>):</w:t>
      </w:r>
    </w:p>
    <w:p w14:paraId="3D3953C2" w14:textId="13FE6C78" w:rsidR="000B7D97" w:rsidRPr="00965C18" w:rsidRDefault="000B7D97" w:rsidP="000B7D97">
      <w:pPr>
        <w:pStyle w:val="paragraphsub"/>
      </w:pPr>
      <w:r w:rsidRPr="00965C18">
        <w:tab/>
        <w:t>(i)</w:t>
      </w:r>
      <w:r w:rsidRPr="00965C18">
        <w:tab/>
        <w:t xml:space="preserve">a </w:t>
      </w:r>
      <w:r w:rsidR="00442C70" w:rsidRPr="00442C70">
        <w:rPr>
          <w:position w:val="6"/>
          <w:sz w:val="16"/>
        </w:rPr>
        <w:t>*</w:t>
      </w:r>
      <w:r w:rsidRPr="00965C18">
        <w:t>membership interest;</w:t>
      </w:r>
    </w:p>
    <w:p w14:paraId="5B4EFD49" w14:textId="223D45BA" w:rsidR="000B7D97" w:rsidRPr="00965C18" w:rsidRDefault="000B7D97" w:rsidP="000B7D97">
      <w:pPr>
        <w:pStyle w:val="paragraphsub"/>
      </w:pPr>
      <w:r w:rsidRPr="00965C18">
        <w:tab/>
        <w:t>(ii)</w:t>
      </w:r>
      <w:r w:rsidRPr="00965C18">
        <w:tab/>
        <w:t xml:space="preserve">a </w:t>
      </w:r>
      <w:r w:rsidR="00442C70" w:rsidRPr="00442C70">
        <w:rPr>
          <w:position w:val="6"/>
          <w:sz w:val="16"/>
        </w:rPr>
        <w:t>*</w:t>
      </w:r>
      <w:r w:rsidRPr="00965C18">
        <w:t>debt interest;</w:t>
      </w:r>
    </w:p>
    <w:p w14:paraId="0057C220" w14:textId="1A84512F" w:rsidR="000B7D97" w:rsidRPr="00965C18" w:rsidRDefault="000B7D97" w:rsidP="000B7D97">
      <w:pPr>
        <w:pStyle w:val="paragraphsub"/>
      </w:pPr>
      <w:r w:rsidRPr="00965C18">
        <w:tab/>
        <w:t>(iii)</w:t>
      </w:r>
      <w:r w:rsidRPr="00965C18">
        <w:tab/>
        <w:t xml:space="preserve">a </w:t>
      </w:r>
      <w:r w:rsidR="00442C70" w:rsidRPr="00442C70">
        <w:rPr>
          <w:position w:val="6"/>
          <w:sz w:val="16"/>
        </w:rPr>
        <w:t>*</w:t>
      </w:r>
      <w:r w:rsidRPr="00965C18">
        <w:t>non</w:t>
      </w:r>
      <w:r w:rsidR="00442C70">
        <w:noBreakHyphen/>
      </w:r>
      <w:r w:rsidRPr="00965C18">
        <w:t>share equity interest; and</w:t>
      </w:r>
    </w:p>
    <w:p w14:paraId="41BEE89E" w14:textId="77777777" w:rsidR="000B7D97" w:rsidRPr="00965C18" w:rsidRDefault="000B7D97" w:rsidP="000B7D97">
      <w:pPr>
        <w:pStyle w:val="paragraph"/>
      </w:pPr>
      <w:r w:rsidRPr="00965C18">
        <w:tab/>
        <w:t>(c)</w:t>
      </w:r>
      <w:r w:rsidRPr="00965C18">
        <w:tab/>
        <w:t>the test entity is:</w:t>
      </w:r>
    </w:p>
    <w:p w14:paraId="53EEC892" w14:textId="77777777" w:rsidR="000B7D97" w:rsidRPr="00965C18" w:rsidRDefault="000B7D97" w:rsidP="000B7D97">
      <w:pPr>
        <w:pStyle w:val="paragraphsub"/>
      </w:pPr>
      <w:r w:rsidRPr="00965C18">
        <w:tab/>
        <w:t>(i)</w:t>
      </w:r>
      <w:r w:rsidRPr="00965C18">
        <w:tab/>
        <w:t xml:space="preserve">a company that is an Australian resident at the time (the </w:t>
      </w:r>
      <w:r w:rsidRPr="00965C18">
        <w:rPr>
          <w:b/>
          <w:i/>
        </w:rPr>
        <w:t>income time</w:t>
      </w:r>
      <w:r w:rsidRPr="00965C18">
        <w:t>) when the amount becomes ordinary or statutory income of the sovereign entity; or</w:t>
      </w:r>
    </w:p>
    <w:p w14:paraId="0A9162BB" w14:textId="543D6356" w:rsidR="000B7D97" w:rsidRPr="00965C18" w:rsidRDefault="000B7D97" w:rsidP="000B7D97">
      <w:pPr>
        <w:pStyle w:val="paragraphsub"/>
      </w:pPr>
      <w:r w:rsidRPr="00965C18">
        <w:tab/>
        <w:t>(ii)</w:t>
      </w:r>
      <w:r w:rsidRPr="00965C18">
        <w:tab/>
        <w:t xml:space="preserve">a </w:t>
      </w:r>
      <w:r w:rsidR="00442C70" w:rsidRPr="00442C70">
        <w:rPr>
          <w:position w:val="6"/>
          <w:sz w:val="16"/>
        </w:rPr>
        <w:t>*</w:t>
      </w:r>
      <w:r w:rsidRPr="00965C18">
        <w:t>managed investment trust in relation to the income year in which the income time occurs; and</w:t>
      </w:r>
    </w:p>
    <w:p w14:paraId="068563AC" w14:textId="1A93065A" w:rsidR="000B7D97" w:rsidRPr="00965C18" w:rsidRDefault="000B7D97" w:rsidP="000B7D97">
      <w:pPr>
        <w:pStyle w:val="paragraph"/>
      </w:pPr>
      <w:r w:rsidRPr="00965C18">
        <w:tab/>
        <w:t>(d)</w:t>
      </w:r>
      <w:r w:rsidRPr="00965C18">
        <w:tab/>
        <w:t xml:space="preserve">the </w:t>
      </w:r>
      <w:r w:rsidR="00442C70" w:rsidRPr="00442C70">
        <w:rPr>
          <w:position w:val="6"/>
          <w:sz w:val="16"/>
        </w:rPr>
        <w:t>*</w:t>
      </w:r>
      <w:r w:rsidRPr="00965C18">
        <w:t xml:space="preserve">sovereign entity group of which the sovereign entity is a member satisfies the portfolio interest test in </w:t>
      </w:r>
      <w:r w:rsidR="001F75DF" w:rsidRPr="00965C18">
        <w:t>subsection (</w:t>
      </w:r>
      <w:r w:rsidRPr="00965C18">
        <w:t>4) in relation to the test entity:</w:t>
      </w:r>
    </w:p>
    <w:p w14:paraId="464D78C1" w14:textId="77777777" w:rsidR="000B7D97" w:rsidRPr="00965C18" w:rsidRDefault="000B7D97" w:rsidP="000B7D97">
      <w:pPr>
        <w:pStyle w:val="paragraphsub"/>
      </w:pPr>
      <w:r w:rsidRPr="00965C18">
        <w:tab/>
        <w:t>(i)</w:t>
      </w:r>
      <w:r w:rsidRPr="00965C18">
        <w:tab/>
        <w:t>at the income time; and</w:t>
      </w:r>
    </w:p>
    <w:p w14:paraId="251E5197" w14:textId="77777777" w:rsidR="000B7D97" w:rsidRPr="00965C18" w:rsidRDefault="000B7D97" w:rsidP="000B7D97">
      <w:pPr>
        <w:pStyle w:val="paragraphsub"/>
      </w:pPr>
      <w:r w:rsidRPr="00965C18">
        <w:tab/>
        <w:t>(ii)</w:t>
      </w:r>
      <w:r w:rsidRPr="00965C18">
        <w:tab/>
        <w:t>throughout any 12 month period that began no earlier than 24 months before that time and ended no later than that time; and</w:t>
      </w:r>
    </w:p>
    <w:p w14:paraId="172CE0A7" w14:textId="77777777" w:rsidR="000B7D97" w:rsidRPr="00965C18" w:rsidRDefault="000B7D97" w:rsidP="000B7D97">
      <w:pPr>
        <w:pStyle w:val="paragraph"/>
      </w:pPr>
      <w:r w:rsidRPr="00965C18">
        <w:tab/>
        <w:t>(e)</w:t>
      </w:r>
      <w:r w:rsidRPr="00965C18">
        <w:tab/>
        <w:t xml:space="preserve">the sovereign entity group of which the sovereign entity is a member does not have influence of a kind described in </w:t>
      </w:r>
      <w:r w:rsidR="001F75DF" w:rsidRPr="00965C18">
        <w:t>subsection (</w:t>
      </w:r>
      <w:r w:rsidRPr="00965C18">
        <w:t>6) in relation to the test entity at the income time.</w:t>
      </w:r>
    </w:p>
    <w:p w14:paraId="2FB3357E" w14:textId="0E766F4B" w:rsidR="000B7D97" w:rsidRPr="00965C18" w:rsidRDefault="000B7D97" w:rsidP="000B7D97">
      <w:pPr>
        <w:pStyle w:val="subsection"/>
      </w:pPr>
      <w:r w:rsidRPr="00965C18">
        <w:tab/>
        <w:t>(2)</w:t>
      </w:r>
      <w:r w:rsidRPr="00965C18">
        <w:tab/>
        <w:t xml:space="preserve">For the purposes of </w:t>
      </w:r>
      <w:r w:rsidR="001F75DF" w:rsidRPr="00965C18">
        <w:t>paragraph (</w:t>
      </w:r>
      <w:r w:rsidRPr="00965C18">
        <w:t xml:space="preserve">1)(b), treat an interest that a </w:t>
      </w:r>
      <w:r w:rsidR="00442C70" w:rsidRPr="00442C70">
        <w:rPr>
          <w:position w:val="6"/>
          <w:sz w:val="16"/>
        </w:rPr>
        <w:t>*</w:t>
      </w:r>
      <w:r w:rsidRPr="00965C18">
        <w:t xml:space="preserve">sovereign entity holds in another entity as a partner in a </w:t>
      </w:r>
      <w:r w:rsidR="00442C70" w:rsidRPr="00442C70">
        <w:rPr>
          <w:position w:val="6"/>
          <w:sz w:val="16"/>
        </w:rPr>
        <w:t>*</w:t>
      </w:r>
      <w:r w:rsidRPr="00965C18">
        <w:t>partnership as not being an interest that the sovereign entity holds in the other entity.</w:t>
      </w:r>
    </w:p>
    <w:p w14:paraId="0917FFEA" w14:textId="1CF4DBAC" w:rsidR="000B7D97" w:rsidRPr="00965C18" w:rsidRDefault="000B7D97" w:rsidP="000B7D97">
      <w:pPr>
        <w:pStyle w:val="subsection"/>
      </w:pPr>
      <w:r w:rsidRPr="00965C18">
        <w:lastRenderedPageBreak/>
        <w:tab/>
        <w:t>(3)</w:t>
      </w:r>
      <w:r w:rsidRPr="00965C18">
        <w:tab/>
        <w:t xml:space="preserve">If the amount is a </w:t>
      </w:r>
      <w:r w:rsidR="00442C70" w:rsidRPr="00442C70">
        <w:rPr>
          <w:position w:val="6"/>
          <w:sz w:val="16"/>
        </w:rPr>
        <w:t>*</w:t>
      </w:r>
      <w:r w:rsidRPr="00965C18">
        <w:t xml:space="preserve">fund payment, </w:t>
      </w:r>
      <w:r w:rsidR="001F75DF" w:rsidRPr="00965C18">
        <w:t>subsection (</w:t>
      </w:r>
      <w:r w:rsidRPr="00965C18">
        <w:t>1) does not apply to the extent that the amount is attributable to:</w:t>
      </w:r>
    </w:p>
    <w:p w14:paraId="78C15F03" w14:textId="19DEDFB1" w:rsidR="000B7D97" w:rsidRPr="00965C18" w:rsidRDefault="000B7D97" w:rsidP="000B7D97">
      <w:pPr>
        <w:pStyle w:val="paragraph"/>
      </w:pPr>
      <w:r w:rsidRPr="00965C18">
        <w:tab/>
        <w:t>(a)</w:t>
      </w:r>
      <w:r w:rsidRPr="00965C18">
        <w:tab/>
      </w:r>
      <w:r w:rsidR="00442C70" w:rsidRPr="00442C70">
        <w:rPr>
          <w:position w:val="6"/>
          <w:sz w:val="16"/>
        </w:rPr>
        <w:t>*</w:t>
      </w:r>
      <w:r w:rsidRPr="00965C18">
        <w:t>non</w:t>
      </w:r>
      <w:r w:rsidR="00442C70">
        <w:noBreakHyphen/>
      </w:r>
      <w:r w:rsidRPr="00965C18">
        <w:t>concessional MIT income (see section</w:t>
      </w:r>
      <w:r w:rsidR="001F75DF" w:rsidRPr="00965C18">
        <w:t> </w:t>
      </w:r>
      <w:r w:rsidRPr="00965C18">
        <w:t>12</w:t>
      </w:r>
      <w:r w:rsidR="00442C70">
        <w:noBreakHyphen/>
      </w:r>
      <w:r w:rsidRPr="00965C18">
        <w:t>435 in Schedule</w:t>
      </w:r>
      <w:r w:rsidR="001F75DF" w:rsidRPr="00965C18">
        <w:t> </w:t>
      </w:r>
      <w:r w:rsidRPr="00965C18">
        <w:t xml:space="preserve">1 to the </w:t>
      </w:r>
      <w:r w:rsidRPr="00965C18">
        <w:rPr>
          <w:i/>
        </w:rPr>
        <w:t>Taxation Administration Act 1953</w:t>
      </w:r>
      <w:r w:rsidRPr="00965C18">
        <w:t>); or</w:t>
      </w:r>
    </w:p>
    <w:p w14:paraId="2D670056" w14:textId="754267D2" w:rsidR="000B7D97" w:rsidRPr="00965C18" w:rsidRDefault="000B7D97" w:rsidP="000B7D97">
      <w:pPr>
        <w:pStyle w:val="paragraph"/>
      </w:pPr>
      <w:r w:rsidRPr="00965C18">
        <w:tab/>
        <w:t>(b)</w:t>
      </w:r>
      <w:r w:rsidRPr="00965C18">
        <w:tab/>
        <w:t>an amount that would be non</w:t>
      </w:r>
      <w:r w:rsidR="00442C70">
        <w:noBreakHyphen/>
      </w:r>
      <w:r w:rsidRPr="00965C18">
        <w:t>concessional MIT income if the following provisions were disregarded:</w:t>
      </w:r>
    </w:p>
    <w:p w14:paraId="63849BA9" w14:textId="0464C92D" w:rsidR="000B7D97" w:rsidRPr="00965C18" w:rsidRDefault="000B7D97" w:rsidP="000B7D97">
      <w:pPr>
        <w:pStyle w:val="paragraphsub"/>
      </w:pPr>
      <w:r w:rsidRPr="00965C18">
        <w:tab/>
        <w:t>(i)</w:t>
      </w:r>
      <w:r w:rsidRPr="00965C18">
        <w:tab/>
        <w:t>subsection</w:t>
      </w:r>
      <w:r w:rsidR="001F75DF" w:rsidRPr="00965C18">
        <w:t> </w:t>
      </w:r>
      <w:r w:rsidRPr="00965C18">
        <w:t>12</w:t>
      </w:r>
      <w:r w:rsidR="00442C70">
        <w:noBreakHyphen/>
      </w:r>
      <w:r w:rsidRPr="00965C18">
        <w:t>437(5) in that Schedule;</w:t>
      </w:r>
    </w:p>
    <w:p w14:paraId="715499FA" w14:textId="7AC8DE0A" w:rsidR="000B7D97" w:rsidRPr="00965C18" w:rsidRDefault="000B7D97" w:rsidP="000B7D97">
      <w:pPr>
        <w:pStyle w:val="paragraphsub"/>
      </w:pPr>
      <w:r w:rsidRPr="00965C18">
        <w:tab/>
        <w:t>(ii)</w:t>
      </w:r>
      <w:r w:rsidRPr="00965C18">
        <w:tab/>
        <w:t>sections</w:t>
      </w:r>
      <w:r w:rsidR="001F75DF" w:rsidRPr="00965C18">
        <w:t> </w:t>
      </w:r>
      <w:r w:rsidRPr="00965C18">
        <w:t>12</w:t>
      </w:r>
      <w:r w:rsidR="00442C70">
        <w:noBreakHyphen/>
      </w:r>
      <w:r w:rsidRPr="00965C18">
        <w:t>440, 12</w:t>
      </w:r>
      <w:r w:rsidR="00442C70">
        <w:noBreakHyphen/>
      </w:r>
      <w:r w:rsidRPr="00965C18">
        <w:t>447, 12</w:t>
      </w:r>
      <w:r w:rsidR="00442C70">
        <w:noBreakHyphen/>
      </w:r>
      <w:r w:rsidRPr="00965C18">
        <w:t>449 and 12</w:t>
      </w:r>
      <w:r w:rsidR="00442C70">
        <w:noBreakHyphen/>
      </w:r>
      <w:r w:rsidRPr="00965C18">
        <w:t>451 in that Schedule.</w:t>
      </w:r>
    </w:p>
    <w:p w14:paraId="55A40820" w14:textId="77777777" w:rsidR="000B7D97" w:rsidRPr="00965C18" w:rsidRDefault="000B7D97" w:rsidP="000B7D97">
      <w:pPr>
        <w:pStyle w:val="SubsectionHead"/>
      </w:pPr>
      <w:r w:rsidRPr="00965C18">
        <w:t>Portfolio interest test</w:t>
      </w:r>
    </w:p>
    <w:p w14:paraId="10D89AA8" w14:textId="5582747C" w:rsidR="000B7D97" w:rsidRPr="00965C18" w:rsidRDefault="000B7D97" w:rsidP="000B7D97">
      <w:pPr>
        <w:pStyle w:val="subsection"/>
      </w:pPr>
      <w:r w:rsidRPr="00965C18">
        <w:tab/>
        <w:t>(4)</w:t>
      </w:r>
      <w:r w:rsidRPr="00965C18">
        <w:tab/>
        <w:t xml:space="preserve">A </w:t>
      </w:r>
      <w:r w:rsidR="00442C70" w:rsidRPr="00442C70">
        <w:rPr>
          <w:position w:val="6"/>
          <w:sz w:val="16"/>
        </w:rPr>
        <w:t>*</w:t>
      </w:r>
      <w:r w:rsidRPr="00965C18">
        <w:t xml:space="preserve">sovereign entity group satisfies the portfolio interest test in this subsection in relation to the test entity at a time if, at that time, the sum of the </w:t>
      </w:r>
      <w:r w:rsidR="00442C70" w:rsidRPr="00442C70">
        <w:rPr>
          <w:position w:val="6"/>
          <w:sz w:val="16"/>
        </w:rPr>
        <w:t>*</w:t>
      </w:r>
      <w:r w:rsidRPr="00965C18">
        <w:t xml:space="preserve">total participation interests that each </w:t>
      </w:r>
      <w:r w:rsidR="00442C70" w:rsidRPr="00442C70">
        <w:rPr>
          <w:position w:val="6"/>
          <w:sz w:val="16"/>
        </w:rPr>
        <w:t>*</w:t>
      </w:r>
      <w:r w:rsidRPr="00965C18">
        <w:t>member of the group holds in the test entity:</w:t>
      </w:r>
    </w:p>
    <w:p w14:paraId="60B1C924" w14:textId="77777777" w:rsidR="000B7D97" w:rsidRPr="00965C18" w:rsidRDefault="000B7D97" w:rsidP="000B7D97">
      <w:pPr>
        <w:pStyle w:val="paragraph"/>
      </w:pPr>
      <w:r w:rsidRPr="00965C18">
        <w:tab/>
        <w:t>(a)</w:t>
      </w:r>
      <w:r w:rsidRPr="00965C18">
        <w:tab/>
        <w:t>is less than 10%; and</w:t>
      </w:r>
    </w:p>
    <w:p w14:paraId="1F7E4711" w14:textId="224BFA1E" w:rsidR="000B7D97" w:rsidRPr="00965C18" w:rsidRDefault="000B7D97" w:rsidP="000B7D97">
      <w:pPr>
        <w:pStyle w:val="paragraph"/>
      </w:pPr>
      <w:r w:rsidRPr="00965C18">
        <w:tab/>
        <w:t>(b)</w:t>
      </w:r>
      <w:r w:rsidRPr="00965C18">
        <w:tab/>
        <w:t xml:space="preserve">would be less than 10% if, in working out the </w:t>
      </w:r>
      <w:r w:rsidR="00442C70" w:rsidRPr="00442C70">
        <w:rPr>
          <w:position w:val="6"/>
          <w:sz w:val="16"/>
        </w:rPr>
        <w:t>*</w:t>
      </w:r>
      <w:r w:rsidRPr="00965C18">
        <w:t>direct participation interest that any entity holds in a company:</w:t>
      </w:r>
    </w:p>
    <w:p w14:paraId="4A791A9C" w14:textId="0B558DA7" w:rsidR="000B7D97" w:rsidRPr="00965C18" w:rsidRDefault="000B7D97" w:rsidP="000B7D97">
      <w:pPr>
        <w:pStyle w:val="paragraphsub"/>
      </w:pPr>
      <w:r w:rsidRPr="00965C18">
        <w:tab/>
        <w:t>(i)</w:t>
      </w:r>
      <w:r w:rsidRPr="00965C18">
        <w:tab/>
        <w:t xml:space="preserve">an </w:t>
      </w:r>
      <w:r w:rsidR="00442C70" w:rsidRPr="00442C70">
        <w:rPr>
          <w:position w:val="6"/>
          <w:sz w:val="16"/>
        </w:rPr>
        <w:t>*</w:t>
      </w:r>
      <w:r w:rsidRPr="00965C18">
        <w:t>equity holder were treated as a shareholder; and</w:t>
      </w:r>
    </w:p>
    <w:p w14:paraId="22FEBECC" w14:textId="519C7BA6" w:rsidR="000B7D97" w:rsidRPr="00965C18" w:rsidRDefault="000B7D97" w:rsidP="000B7D97">
      <w:pPr>
        <w:pStyle w:val="paragraphsub"/>
      </w:pPr>
      <w:r w:rsidRPr="00965C18">
        <w:tab/>
        <w:t>(ii)</w:t>
      </w:r>
      <w:r w:rsidRPr="00965C18">
        <w:tab/>
        <w:t xml:space="preserve">the total amount contributed to the company in respect of </w:t>
      </w:r>
      <w:r w:rsidR="00442C70" w:rsidRPr="00442C70">
        <w:rPr>
          <w:position w:val="6"/>
          <w:sz w:val="16"/>
        </w:rPr>
        <w:t>*</w:t>
      </w:r>
      <w:r w:rsidRPr="00965C18">
        <w:t>non</w:t>
      </w:r>
      <w:r w:rsidR="00442C70">
        <w:noBreakHyphen/>
      </w:r>
      <w:r w:rsidRPr="00965C18">
        <w:t>share equity interests were included in the total paid</w:t>
      </w:r>
      <w:r w:rsidR="00442C70">
        <w:noBreakHyphen/>
      </w:r>
      <w:r w:rsidRPr="00965C18">
        <w:t>up share capital of the company.</w:t>
      </w:r>
    </w:p>
    <w:p w14:paraId="21EA4FB5" w14:textId="045F691B" w:rsidR="000B7D97" w:rsidRPr="00965C18" w:rsidRDefault="000B7D97" w:rsidP="000B7D97">
      <w:pPr>
        <w:pStyle w:val="subsection"/>
      </w:pPr>
      <w:r w:rsidRPr="00965C18">
        <w:tab/>
        <w:t>(5)</w:t>
      </w:r>
      <w:r w:rsidRPr="00965C18">
        <w:tab/>
        <w:t xml:space="preserve">For the purposes of </w:t>
      </w:r>
      <w:r w:rsidR="001F75DF" w:rsidRPr="00965C18">
        <w:t>subsection (</w:t>
      </w:r>
      <w:r w:rsidRPr="00965C18">
        <w:t xml:space="preserve">4), in working out the sum of the </w:t>
      </w:r>
      <w:r w:rsidR="00442C70" w:rsidRPr="00442C70">
        <w:rPr>
          <w:position w:val="6"/>
          <w:sz w:val="16"/>
        </w:rPr>
        <w:t>*</w:t>
      </w:r>
      <w:r w:rsidRPr="00965C18">
        <w:t xml:space="preserve">total participation interests held by each </w:t>
      </w:r>
      <w:r w:rsidR="00442C70" w:rsidRPr="00442C70">
        <w:rPr>
          <w:position w:val="6"/>
          <w:sz w:val="16"/>
        </w:rPr>
        <w:t>*</w:t>
      </w:r>
      <w:r w:rsidRPr="00965C18">
        <w:t>member of the group in the test entity, take into account:</w:t>
      </w:r>
    </w:p>
    <w:p w14:paraId="3500A40D" w14:textId="2479A4BC" w:rsidR="000B7D97" w:rsidRPr="00965C18" w:rsidRDefault="000B7D97" w:rsidP="000B7D97">
      <w:pPr>
        <w:pStyle w:val="paragraph"/>
      </w:pPr>
      <w:r w:rsidRPr="00965C18">
        <w:tab/>
        <w:t>(a)</w:t>
      </w:r>
      <w:r w:rsidRPr="00965C18">
        <w:tab/>
        <w:t xml:space="preserve">a particular </w:t>
      </w:r>
      <w:r w:rsidR="00442C70" w:rsidRPr="00442C70">
        <w:rPr>
          <w:position w:val="6"/>
          <w:sz w:val="16"/>
        </w:rPr>
        <w:t>*</w:t>
      </w:r>
      <w:r w:rsidRPr="00965C18">
        <w:t>direct participation interest; or</w:t>
      </w:r>
    </w:p>
    <w:p w14:paraId="74A263A1" w14:textId="5A7F0466" w:rsidR="000B7D97" w:rsidRPr="00965C18" w:rsidRDefault="000B7D97" w:rsidP="000B7D97">
      <w:pPr>
        <w:pStyle w:val="paragraph"/>
      </w:pPr>
      <w:r w:rsidRPr="00965C18">
        <w:tab/>
        <w:t>(b)</w:t>
      </w:r>
      <w:r w:rsidRPr="00965C18">
        <w:tab/>
        <w:t xml:space="preserve">a particular </w:t>
      </w:r>
      <w:r w:rsidR="00442C70" w:rsidRPr="00442C70">
        <w:rPr>
          <w:position w:val="6"/>
          <w:sz w:val="16"/>
        </w:rPr>
        <w:t>*</w:t>
      </w:r>
      <w:r w:rsidRPr="00965C18">
        <w:t>indirect participation interest;</w:t>
      </w:r>
    </w:p>
    <w:p w14:paraId="14D520AF" w14:textId="77777777" w:rsidR="000B7D97" w:rsidRPr="00965C18" w:rsidRDefault="000B7D97" w:rsidP="000B7D97">
      <w:pPr>
        <w:pStyle w:val="subsection2"/>
      </w:pPr>
      <w:r w:rsidRPr="00965C18">
        <w:t>held in the entity only once if it would otherwise be counted more than once.</w:t>
      </w:r>
    </w:p>
    <w:p w14:paraId="4F53A387" w14:textId="77777777" w:rsidR="000B7D97" w:rsidRPr="00965C18" w:rsidRDefault="000B7D97" w:rsidP="000B7D97">
      <w:pPr>
        <w:pStyle w:val="SubsectionHead"/>
      </w:pPr>
      <w:r w:rsidRPr="00965C18">
        <w:t>Influence test</w:t>
      </w:r>
    </w:p>
    <w:p w14:paraId="56B55698" w14:textId="728330F4" w:rsidR="000B7D97" w:rsidRPr="00965C18" w:rsidRDefault="000B7D97" w:rsidP="000B7D97">
      <w:pPr>
        <w:pStyle w:val="subsection"/>
      </w:pPr>
      <w:r w:rsidRPr="00965C18">
        <w:tab/>
        <w:t>(6)</w:t>
      </w:r>
      <w:r w:rsidRPr="00965C18">
        <w:tab/>
        <w:t xml:space="preserve">A </w:t>
      </w:r>
      <w:r w:rsidR="00442C70" w:rsidRPr="00442C70">
        <w:rPr>
          <w:position w:val="6"/>
          <w:sz w:val="16"/>
        </w:rPr>
        <w:t>*</w:t>
      </w:r>
      <w:r w:rsidRPr="00965C18">
        <w:t>sovereign entity group has influence of a kind described in this subsection in relation to the test entity at a time if any of the following requirements are satisfied at that time:</w:t>
      </w:r>
    </w:p>
    <w:p w14:paraId="05C7FC49" w14:textId="69B49F03" w:rsidR="000B7D97" w:rsidRPr="00965C18" w:rsidRDefault="000B7D97" w:rsidP="000B7D97">
      <w:pPr>
        <w:pStyle w:val="paragraph"/>
      </w:pPr>
      <w:r w:rsidRPr="00965C18">
        <w:lastRenderedPageBreak/>
        <w:tab/>
        <w:t>(a)</w:t>
      </w:r>
      <w:r w:rsidRPr="00965C18">
        <w:tab/>
        <w:t xml:space="preserve">a </w:t>
      </w:r>
      <w:r w:rsidR="00442C70" w:rsidRPr="00442C70">
        <w:rPr>
          <w:position w:val="6"/>
          <w:sz w:val="16"/>
        </w:rPr>
        <w:t>*</w:t>
      </w:r>
      <w:r w:rsidRPr="00965C18">
        <w:t>member of the group:</w:t>
      </w:r>
    </w:p>
    <w:p w14:paraId="642621AF" w14:textId="77777777" w:rsidR="000B7D97" w:rsidRPr="00965C18" w:rsidRDefault="000B7D97" w:rsidP="000B7D97">
      <w:pPr>
        <w:pStyle w:val="paragraphsub"/>
      </w:pPr>
      <w:r w:rsidRPr="00965C18">
        <w:tab/>
        <w:t>(i)</w:t>
      </w:r>
      <w:r w:rsidRPr="00965C18">
        <w:tab/>
        <w:t>is directly or indirectly able to determine; or</w:t>
      </w:r>
    </w:p>
    <w:p w14:paraId="25E71403" w14:textId="77777777" w:rsidR="000B7D97" w:rsidRPr="00965C18" w:rsidRDefault="000B7D97" w:rsidP="000B7D97">
      <w:pPr>
        <w:pStyle w:val="paragraphsub"/>
      </w:pPr>
      <w:r w:rsidRPr="00965C18">
        <w:tab/>
        <w:t>(ii)</w:t>
      </w:r>
      <w:r w:rsidRPr="00965C18">
        <w:tab/>
        <w:t>in acting in concert with others, is directly or indirectly able to determine;</w:t>
      </w:r>
    </w:p>
    <w:p w14:paraId="2CF77DF9" w14:textId="77777777" w:rsidR="000B7D97" w:rsidRPr="00965C18" w:rsidRDefault="000B7D97" w:rsidP="000B7D97">
      <w:pPr>
        <w:pStyle w:val="paragraph"/>
      </w:pPr>
      <w:r w:rsidRPr="00965C18">
        <w:tab/>
      </w:r>
      <w:r w:rsidRPr="00965C18">
        <w:tab/>
        <w:t>the identity of at least one of the persons who, individually or together with others, make (or might reasonably be expected to make) the decisions that comprise the control and direction of the test entity’s operations;</w:t>
      </w:r>
    </w:p>
    <w:p w14:paraId="2DA88CDB" w14:textId="77777777" w:rsidR="000B7D97" w:rsidRPr="00965C18" w:rsidRDefault="000B7D97" w:rsidP="000B7D97">
      <w:pPr>
        <w:pStyle w:val="paragraph"/>
      </w:pPr>
      <w:r w:rsidRPr="00965C18">
        <w:tab/>
        <w:t>(b)</w:t>
      </w:r>
      <w:r w:rsidRPr="00965C18">
        <w:tab/>
        <w:t>at least one of those persons is accustomed or obliged to act, or might reasonably be expected to act, in accordance with the directions, instructions or wishes of a member of the group (whether those directions, instructions or wishes are expressed directly or indirectly, or through the member acting in concert with others).</w:t>
      </w:r>
    </w:p>
    <w:p w14:paraId="36306767" w14:textId="6B4D4EBB" w:rsidR="000B7D97" w:rsidRPr="00965C18" w:rsidRDefault="000B7D97" w:rsidP="000B7D97">
      <w:pPr>
        <w:pStyle w:val="subsection"/>
      </w:pPr>
      <w:r w:rsidRPr="00965C18">
        <w:tab/>
        <w:t>(7)</w:t>
      </w:r>
      <w:r w:rsidRPr="00965C18">
        <w:tab/>
        <w:t xml:space="preserve">However, a </w:t>
      </w:r>
      <w:r w:rsidR="00442C70" w:rsidRPr="00442C70">
        <w:rPr>
          <w:position w:val="6"/>
          <w:sz w:val="16"/>
        </w:rPr>
        <w:t>*</w:t>
      </w:r>
      <w:r w:rsidRPr="00965C18">
        <w:t xml:space="preserve">sovereign entity group does not have influence of a kind described in </w:t>
      </w:r>
      <w:r w:rsidR="001F75DF" w:rsidRPr="00965C18">
        <w:t>subsection (</w:t>
      </w:r>
      <w:r w:rsidRPr="00965C18">
        <w:t xml:space="preserve">6) if, disregarding any breach of terms of a </w:t>
      </w:r>
      <w:r w:rsidR="00442C70" w:rsidRPr="00442C70">
        <w:rPr>
          <w:position w:val="6"/>
          <w:sz w:val="16"/>
        </w:rPr>
        <w:t>*</w:t>
      </w:r>
      <w:r w:rsidRPr="00965C18">
        <w:t>debt interest by any entity, the sovereign entity group would not have influence of that kind.</w:t>
      </w:r>
    </w:p>
    <w:p w14:paraId="79FBBCF2" w14:textId="15C8F742" w:rsidR="000B7D97" w:rsidRPr="00965C18" w:rsidRDefault="000B7D97" w:rsidP="000B7D97">
      <w:pPr>
        <w:pStyle w:val="subsection"/>
      </w:pPr>
      <w:r w:rsidRPr="00965C18">
        <w:tab/>
        <w:t>(8)</w:t>
      </w:r>
      <w:r w:rsidRPr="00965C18">
        <w:tab/>
        <w:t xml:space="preserve">For the purposes of </w:t>
      </w:r>
      <w:r w:rsidR="001F75DF" w:rsidRPr="00965C18">
        <w:t>subsection (</w:t>
      </w:r>
      <w:r w:rsidRPr="00965C18">
        <w:t xml:space="preserve">6), in working out whether an entity is a </w:t>
      </w:r>
      <w:r w:rsidR="00442C70" w:rsidRPr="00442C70">
        <w:rPr>
          <w:position w:val="6"/>
          <w:sz w:val="16"/>
        </w:rPr>
        <w:t>*</w:t>
      </w:r>
      <w:r w:rsidRPr="00965C18">
        <w:t xml:space="preserve">member of a </w:t>
      </w:r>
      <w:r w:rsidR="00442C70" w:rsidRPr="00442C70">
        <w:rPr>
          <w:position w:val="6"/>
          <w:sz w:val="16"/>
        </w:rPr>
        <w:t>*</w:t>
      </w:r>
      <w:r w:rsidRPr="00965C18">
        <w:t>sovereign entity group, treat the references in paragraphs 880</w:t>
      </w:r>
      <w:r w:rsidR="00442C70">
        <w:noBreakHyphen/>
      </w:r>
      <w:r w:rsidRPr="00965C18">
        <w:t>20(1)(c) and (2)(c) to 100% as instead being references to more than 50%.</w:t>
      </w:r>
    </w:p>
    <w:p w14:paraId="498C8AA5" w14:textId="1A7E0F2A" w:rsidR="000B7D97" w:rsidRPr="00965C18" w:rsidRDefault="000B7D97" w:rsidP="000B7D97">
      <w:pPr>
        <w:pStyle w:val="ActHead5"/>
      </w:pPr>
      <w:bookmarkStart w:id="926" w:name="_Toc201758547"/>
      <w:r w:rsidRPr="00965C18">
        <w:rPr>
          <w:rStyle w:val="CharSectno"/>
        </w:rPr>
        <w:t>880</w:t>
      </w:r>
      <w:r w:rsidR="00442C70">
        <w:rPr>
          <w:rStyle w:val="CharSectno"/>
        </w:rPr>
        <w:noBreakHyphen/>
      </w:r>
      <w:r w:rsidRPr="00965C18">
        <w:rPr>
          <w:rStyle w:val="CharSectno"/>
        </w:rPr>
        <w:t>110</w:t>
      </w:r>
      <w:r w:rsidRPr="00965C18">
        <w:t xml:space="preserve">  Sovereign entity’s deduction from membership interest etc.—loss not deductible</w:t>
      </w:r>
      <w:bookmarkEnd w:id="926"/>
    </w:p>
    <w:p w14:paraId="2FAFCA2A" w14:textId="0E88E1D3" w:rsidR="000B7D97" w:rsidRPr="00965C18" w:rsidRDefault="000B7D97" w:rsidP="000B7D97">
      <w:pPr>
        <w:pStyle w:val="subsection"/>
      </w:pPr>
      <w:r w:rsidRPr="00965C18">
        <w:tab/>
      </w:r>
      <w:r w:rsidRPr="00965C18">
        <w:tab/>
        <w:t xml:space="preserve">A </w:t>
      </w:r>
      <w:r w:rsidR="00442C70" w:rsidRPr="00442C70">
        <w:rPr>
          <w:position w:val="6"/>
          <w:sz w:val="16"/>
        </w:rPr>
        <w:t>*</w:t>
      </w:r>
      <w:r w:rsidRPr="00965C18">
        <w:t>sovereign entity cannot deduct an amount if:</w:t>
      </w:r>
    </w:p>
    <w:p w14:paraId="05EB6828" w14:textId="064B1DDF" w:rsidR="000B7D97" w:rsidRPr="00965C18" w:rsidRDefault="000B7D97" w:rsidP="000B7D97">
      <w:pPr>
        <w:pStyle w:val="paragraph"/>
      </w:pPr>
      <w:r w:rsidRPr="00965C18">
        <w:tab/>
        <w:t>(a)</w:t>
      </w:r>
      <w:r w:rsidRPr="00965C18">
        <w:tab/>
        <w:t xml:space="preserve">the sovereign entity is covered by </w:t>
      </w:r>
      <w:r w:rsidR="00940CC1">
        <w:t>section 8</w:t>
      </w:r>
      <w:r w:rsidRPr="00965C18">
        <w:t>80</w:t>
      </w:r>
      <w:r w:rsidR="00442C70">
        <w:noBreakHyphen/>
      </w:r>
      <w:r w:rsidRPr="00965C18">
        <w:t>125; and</w:t>
      </w:r>
    </w:p>
    <w:p w14:paraId="3307712B" w14:textId="77777777" w:rsidR="000B7D97" w:rsidRPr="00965C18" w:rsidRDefault="000B7D97" w:rsidP="000B7D97">
      <w:pPr>
        <w:pStyle w:val="paragraph"/>
      </w:pPr>
      <w:r w:rsidRPr="00965C18">
        <w:tab/>
        <w:t>(b)</w:t>
      </w:r>
      <w:r w:rsidRPr="00965C18">
        <w:tab/>
        <w:t>the amount is a loss in respect of any of the following kinds of interest that the sovereign entity holds in another entity:</w:t>
      </w:r>
    </w:p>
    <w:p w14:paraId="3F8D3FA9" w14:textId="66C1C194" w:rsidR="000B7D97" w:rsidRPr="00965C18" w:rsidRDefault="000B7D97" w:rsidP="000B7D97">
      <w:pPr>
        <w:pStyle w:val="paragraphsub"/>
      </w:pPr>
      <w:r w:rsidRPr="00965C18">
        <w:tab/>
        <w:t>(i)</w:t>
      </w:r>
      <w:r w:rsidRPr="00965C18">
        <w:tab/>
        <w:t xml:space="preserve">a </w:t>
      </w:r>
      <w:r w:rsidR="00442C70" w:rsidRPr="00442C70">
        <w:rPr>
          <w:position w:val="6"/>
          <w:sz w:val="16"/>
        </w:rPr>
        <w:t>*</w:t>
      </w:r>
      <w:r w:rsidRPr="00965C18">
        <w:t>membership interest;</w:t>
      </w:r>
    </w:p>
    <w:p w14:paraId="28D00359" w14:textId="6545604B" w:rsidR="000B7D97" w:rsidRPr="00965C18" w:rsidRDefault="000B7D97" w:rsidP="000B7D97">
      <w:pPr>
        <w:pStyle w:val="paragraphsub"/>
      </w:pPr>
      <w:r w:rsidRPr="00965C18">
        <w:tab/>
        <w:t>(ii)</w:t>
      </w:r>
      <w:r w:rsidRPr="00965C18">
        <w:tab/>
        <w:t xml:space="preserve">a </w:t>
      </w:r>
      <w:r w:rsidR="00442C70" w:rsidRPr="00442C70">
        <w:rPr>
          <w:position w:val="6"/>
          <w:sz w:val="16"/>
        </w:rPr>
        <w:t>*</w:t>
      </w:r>
      <w:r w:rsidRPr="00965C18">
        <w:t>debt interest;</w:t>
      </w:r>
    </w:p>
    <w:p w14:paraId="4F1D35B6" w14:textId="656CCC4E" w:rsidR="000B7D97" w:rsidRPr="00965C18" w:rsidRDefault="000B7D97" w:rsidP="000B7D97">
      <w:pPr>
        <w:pStyle w:val="paragraphsub"/>
      </w:pPr>
      <w:r w:rsidRPr="00965C18">
        <w:tab/>
        <w:t>(iii)</w:t>
      </w:r>
      <w:r w:rsidRPr="00965C18">
        <w:tab/>
        <w:t xml:space="preserve">a </w:t>
      </w:r>
      <w:r w:rsidR="00442C70" w:rsidRPr="00442C70">
        <w:rPr>
          <w:position w:val="6"/>
          <w:sz w:val="16"/>
        </w:rPr>
        <w:t>*</w:t>
      </w:r>
      <w:r w:rsidRPr="00965C18">
        <w:t>non</w:t>
      </w:r>
      <w:r w:rsidR="00442C70">
        <w:noBreakHyphen/>
      </w:r>
      <w:r w:rsidRPr="00965C18">
        <w:t>share equity interest; and</w:t>
      </w:r>
    </w:p>
    <w:p w14:paraId="2EA272CA" w14:textId="7F704BD2" w:rsidR="000B7D97" w:rsidRPr="00965C18" w:rsidRDefault="000B7D97" w:rsidP="000B7D97">
      <w:pPr>
        <w:pStyle w:val="paragraph"/>
      </w:pPr>
      <w:r w:rsidRPr="00965C18">
        <w:tab/>
        <w:t>(c)</w:t>
      </w:r>
      <w:r w:rsidRPr="00965C18">
        <w:tab/>
        <w:t>the requirements in paragraphs 880</w:t>
      </w:r>
      <w:r w:rsidR="00442C70">
        <w:noBreakHyphen/>
      </w:r>
      <w:r w:rsidRPr="00965C18">
        <w:t>105(1)(c), (d) and (e) would be satisfied, on the assumptions that:</w:t>
      </w:r>
    </w:p>
    <w:p w14:paraId="291A89E6" w14:textId="0D5B8149" w:rsidR="000B7D97" w:rsidRPr="00965C18" w:rsidRDefault="000B7D97" w:rsidP="000B7D97">
      <w:pPr>
        <w:pStyle w:val="paragraphsub"/>
      </w:pPr>
      <w:r w:rsidRPr="00965C18">
        <w:lastRenderedPageBreak/>
        <w:tab/>
        <w:t>(i)</w:t>
      </w:r>
      <w:r w:rsidRPr="00965C18">
        <w:tab/>
        <w:t xml:space="preserve">the amount were </w:t>
      </w:r>
      <w:r w:rsidR="00442C70" w:rsidRPr="00442C70">
        <w:rPr>
          <w:position w:val="6"/>
          <w:sz w:val="16"/>
        </w:rPr>
        <w:t>*</w:t>
      </w:r>
      <w:r w:rsidRPr="00965C18">
        <w:t xml:space="preserve">ordinary income or </w:t>
      </w:r>
      <w:r w:rsidR="00442C70" w:rsidRPr="00442C70">
        <w:rPr>
          <w:position w:val="6"/>
          <w:sz w:val="16"/>
        </w:rPr>
        <w:t>*</w:t>
      </w:r>
      <w:r w:rsidRPr="00965C18">
        <w:t>statutory income; and</w:t>
      </w:r>
    </w:p>
    <w:p w14:paraId="7A290036" w14:textId="77777777" w:rsidR="000B7D97" w:rsidRPr="00965C18" w:rsidRDefault="000B7D97" w:rsidP="000B7D97">
      <w:pPr>
        <w:pStyle w:val="paragraphsub"/>
      </w:pPr>
      <w:r w:rsidRPr="00965C18">
        <w:tab/>
        <w:t>(ii)</w:t>
      </w:r>
      <w:r w:rsidRPr="00965C18">
        <w:tab/>
        <w:t>the amount became ordinary income or statutory income of the sovereign entity at the time it arose; and</w:t>
      </w:r>
    </w:p>
    <w:p w14:paraId="11FA18A6" w14:textId="77777777" w:rsidR="000B7D97" w:rsidRPr="00965C18" w:rsidRDefault="000B7D97" w:rsidP="000B7D97">
      <w:pPr>
        <w:pStyle w:val="paragraphsub"/>
      </w:pPr>
      <w:r w:rsidRPr="00965C18">
        <w:tab/>
        <w:t>(iii)</w:t>
      </w:r>
      <w:r w:rsidRPr="00965C18">
        <w:tab/>
        <w:t xml:space="preserve">references in those paragraphs to the test entity were references to the other entity mentioned in </w:t>
      </w:r>
      <w:r w:rsidR="001F75DF" w:rsidRPr="00965C18">
        <w:t>paragraph (</w:t>
      </w:r>
      <w:r w:rsidRPr="00965C18">
        <w:t>b) of this section.</w:t>
      </w:r>
    </w:p>
    <w:p w14:paraId="429043B0" w14:textId="00398798" w:rsidR="000B7D97" w:rsidRPr="00965C18" w:rsidRDefault="000B7D97" w:rsidP="000B7D97">
      <w:pPr>
        <w:pStyle w:val="ActHead5"/>
      </w:pPr>
      <w:bookmarkStart w:id="927" w:name="_Toc201758548"/>
      <w:r w:rsidRPr="00965C18">
        <w:rPr>
          <w:rStyle w:val="CharSectno"/>
        </w:rPr>
        <w:t>880</w:t>
      </w:r>
      <w:r w:rsidR="00442C70">
        <w:rPr>
          <w:rStyle w:val="CharSectno"/>
        </w:rPr>
        <w:noBreakHyphen/>
      </w:r>
      <w:r w:rsidRPr="00965C18">
        <w:rPr>
          <w:rStyle w:val="CharSectno"/>
        </w:rPr>
        <w:t>115</w:t>
      </w:r>
      <w:r w:rsidRPr="00965C18">
        <w:t xml:space="preserve">  Sovereign entity’s capital gain from membership interest etc.—gain disregarded</w:t>
      </w:r>
      <w:bookmarkEnd w:id="927"/>
    </w:p>
    <w:p w14:paraId="3381974C" w14:textId="663EAEE2" w:rsidR="000B7D97" w:rsidRPr="00965C18" w:rsidRDefault="000B7D97" w:rsidP="000B7D97">
      <w:pPr>
        <w:pStyle w:val="subsection"/>
      </w:pPr>
      <w:r w:rsidRPr="00965C18">
        <w:tab/>
      </w:r>
      <w:r w:rsidRPr="00965C18">
        <w:tab/>
        <w:t xml:space="preserve">Disregard a </w:t>
      </w:r>
      <w:r w:rsidR="00442C70" w:rsidRPr="00442C70">
        <w:rPr>
          <w:position w:val="6"/>
          <w:sz w:val="16"/>
        </w:rPr>
        <w:t>*</w:t>
      </w:r>
      <w:r w:rsidRPr="00965C18">
        <w:t xml:space="preserve">capital gain of a </w:t>
      </w:r>
      <w:r w:rsidR="00442C70" w:rsidRPr="00442C70">
        <w:rPr>
          <w:position w:val="6"/>
          <w:sz w:val="16"/>
        </w:rPr>
        <w:t>*</w:t>
      </w:r>
      <w:r w:rsidRPr="00965C18">
        <w:t xml:space="preserve">sovereign entity from a </w:t>
      </w:r>
      <w:r w:rsidR="00442C70" w:rsidRPr="00442C70">
        <w:rPr>
          <w:position w:val="6"/>
          <w:sz w:val="16"/>
        </w:rPr>
        <w:t>*</w:t>
      </w:r>
      <w:r w:rsidRPr="00965C18">
        <w:t xml:space="preserve">CGT event that happens in relation to a </w:t>
      </w:r>
      <w:r w:rsidR="00442C70" w:rsidRPr="00442C70">
        <w:rPr>
          <w:position w:val="6"/>
          <w:sz w:val="16"/>
        </w:rPr>
        <w:t>*</w:t>
      </w:r>
      <w:r w:rsidRPr="00965C18">
        <w:t>CGT asset if:</w:t>
      </w:r>
    </w:p>
    <w:p w14:paraId="0D9608B8" w14:textId="36271099" w:rsidR="000B7D97" w:rsidRPr="00965C18" w:rsidRDefault="000B7D97" w:rsidP="000B7D97">
      <w:pPr>
        <w:pStyle w:val="paragraph"/>
      </w:pPr>
      <w:r w:rsidRPr="00965C18">
        <w:tab/>
        <w:t>(a)</w:t>
      </w:r>
      <w:r w:rsidRPr="00965C18">
        <w:tab/>
        <w:t xml:space="preserve">the sovereign entity is covered by </w:t>
      </w:r>
      <w:r w:rsidR="00940CC1">
        <w:t>section 8</w:t>
      </w:r>
      <w:r w:rsidRPr="00965C18">
        <w:t>80</w:t>
      </w:r>
      <w:r w:rsidR="00442C70">
        <w:noBreakHyphen/>
      </w:r>
      <w:r w:rsidRPr="00965C18">
        <w:t>125; and</w:t>
      </w:r>
    </w:p>
    <w:p w14:paraId="4FD9209B" w14:textId="7CC6C3B1" w:rsidR="000B7D97" w:rsidRPr="00965C18" w:rsidRDefault="000B7D97" w:rsidP="000B7D97">
      <w:pPr>
        <w:pStyle w:val="paragraph"/>
      </w:pPr>
      <w:r w:rsidRPr="00965C18">
        <w:tab/>
        <w:t>(b)</w:t>
      </w:r>
      <w:r w:rsidRPr="00965C18">
        <w:tab/>
        <w:t xml:space="preserve">the CGT asset is a </w:t>
      </w:r>
      <w:r w:rsidR="00442C70" w:rsidRPr="00442C70">
        <w:rPr>
          <w:position w:val="6"/>
          <w:sz w:val="16"/>
        </w:rPr>
        <w:t>*</w:t>
      </w:r>
      <w:r w:rsidRPr="00965C18">
        <w:t xml:space="preserve">membership interest, </w:t>
      </w:r>
      <w:r w:rsidR="00442C70" w:rsidRPr="00442C70">
        <w:rPr>
          <w:position w:val="6"/>
          <w:sz w:val="16"/>
        </w:rPr>
        <w:t>*</w:t>
      </w:r>
      <w:r w:rsidRPr="00965C18">
        <w:t>non</w:t>
      </w:r>
      <w:r w:rsidR="00442C70">
        <w:noBreakHyphen/>
      </w:r>
      <w:r w:rsidRPr="00965C18">
        <w:t xml:space="preserve">share equity interest or </w:t>
      </w:r>
      <w:r w:rsidR="00442C70" w:rsidRPr="00442C70">
        <w:rPr>
          <w:position w:val="6"/>
          <w:sz w:val="16"/>
        </w:rPr>
        <w:t>*</w:t>
      </w:r>
      <w:r w:rsidRPr="00965C18">
        <w:t>debt interest in another entity; and</w:t>
      </w:r>
    </w:p>
    <w:p w14:paraId="57C4C920" w14:textId="3995999D" w:rsidR="000B7D97" w:rsidRPr="00965C18" w:rsidRDefault="000B7D97" w:rsidP="000B7D97">
      <w:pPr>
        <w:pStyle w:val="paragraph"/>
      </w:pPr>
      <w:r w:rsidRPr="00965C18">
        <w:tab/>
        <w:t>(c)</w:t>
      </w:r>
      <w:r w:rsidRPr="00965C18">
        <w:tab/>
        <w:t>the requirements in paragraphs 880</w:t>
      </w:r>
      <w:r w:rsidR="00442C70">
        <w:noBreakHyphen/>
      </w:r>
      <w:r w:rsidRPr="00965C18">
        <w:t>105(1)(c), (d) and (e) would be satisfied, on the assumptions that:</w:t>
      </w:r>
    </w:p>
    <w:p w14:paraId="3364C344" w14:textId="717103AE" w:rsidR="000B7D97" w:rsidRPr="00965C18" w:rsidRDefault="000B7D97" w:rsidP="000B7D97">
      <w:pPr>
        <w:pStyle w:val="paragraphsub"/>
      </w:pPr>
      <w:r w:rsidRPr="00965C18">
        <w:tab/>
        <w:t>(i)</w:t>
      </w:r>
      <w:r w:rsidRPr="00965C18">
        <w:tab/>
        <w:t xml:space="preserve">the capital gain were an amount of </w:t>
      </w:r>
      <w:r w:rsidR="00442C70" w:rsidRPr="00442C70">
        <w:rPr>
          <w:position w:val="6"/>
          <w:sz w:val="16"/>
        </w:rPr>
        <w:t>*</w:t>
      </w:r>
      <w:r w:rsidRPr="00965C18">
        <w:t xml:space="preserve">ordinary income or </w:t>
      </w:r>
      <w:r w:rsidR="00442C70" w:rsidRPr="00442C70">
        <w:rPr>
          <w:position w:val="6"/>
          <w:sz w:val="16"/>
        </w:rPr>
        <w:t>*</w:t>
      </w:r>
      <w:r w:rsidRPr="00965C18">
        <w:t>statutory income; and</w:t>
      </w:r>
    </w:p>
    <w:p w14:paraId="3BA3DE19" w14:textId="77777777" w:rsidR="000B7D97" w:rsidRPr="00965C18" w:rsidRDefault="000B7D97" w:rsidP="000B7D97">
      <w:pPr>
        <w:pStyle w:val="paragraphsub"/>
      </w:pPr>
      <w:r w:rsidRPr="00965C18">
        <w:tab/>
        <w:t>(ii)</w:t>
      </w:r>
      <w:r w:rsidRPr="00965C18">
        <w:tab/>
        <w:t xml:space="preserve">the amount mentioned in </w:t>
      </w:r>
      <w:r w:rsidR="001F75DF" w:rsidRPr="00965C18">
        <w:t>subparagraph (</w:t>
      </w:r>
      <w:r w:rsidRPr="00965C18">
        <w:t>i) became ordinary income or statutory income of the sovereign entity immediately before the time the CGT event happened; and</w:t>
      </w:r>
    </w:p>
    <w:p w14:paraId="188C291F" w14:textId="77777777" w:rsidR="000B7D97" w:rsidRPr="00965C18" w:rsidRDefault="000B7D97" w:rsidP="000B7D97">
      <w:pPr>
        <w:pStyle w:val="paragraphsub"/>
      </w:pPr>
      <w:r w:rsidRPr="00965C18">
        <w:tab/>
        <w:t>(iii)</w:t>
      </w:r>
      <w:r w:rsidRPr="00965C18">
        <w:tab/>
        <w:t xml:space="preserve">references in those paragraphs to the test entity were references to the other entity mentioned in </w:t>
      </w:r>
      <w:r w:rsidR="001F75DF" w:rsidRPr="00965C18">
        <w:t>paragraph (</w:t>
      </w:r>
      <w:r w:rsidRPr="00965C18">
        <w:t>b) of this section.</w:t>
      </w:r>
    </w:p>
    <w:p w14:paraId="54123B0A" w14:textId="2C2C4E44" w:rsidR="000B7D97" w:rsidRPr="00965C18" w:rsidRDefault="000B7D97" w:rsidP="000B7D97">
      <w:pPr>
        <w:pStyle w:val="ActHead5"/>
      </w:pPr>
      <w:bookmarkStart w:id="928" w:name="_Toc201758549"/>
      <w:r w:rsidRPr="00965C18">
        <w:rPr>
          <w:rStyle w:val="CharSectno"/>
        </w:rPr>
        <w:t>880</w:t>
      </w:r>
      <w:r w:rsidR="00442C70">
        <w:rPr>
          <w:rStyle w:val="CharSectno"/>
        </w:rPr>
        <w:noBreakHyphen/>
      </w:r>
      <w:r w:rsidRPr="00965C18">
        <w:rPr>
          <w:rStyle w:val="CharSectno"/>
        </w:rPr>
        <w:t>120</w:t>
      </w:r>
      <w:r w:rsidRPr="00965C18">
        <w:t xml:space="preserve">  Sovereign entity’s capital loss from membership interest etc. in trust or company—loss disregarded</w:t>
      </w:r>
      <w:bookmarkEnd w:id="928"/>
    </w:p>
    <w:p w14:paraId="5A6FD1FD" w14:textId="11B6F0F9" w:rsidR="000B7D97" w:rsidRPr="00965C18" w:rsidRDefault="000B7D97" w:rsidP="000B7D97">
      <w:pPr>
        <w:pStyle w:val="subsection"/>
      </w:pPr>
      <w:r w:rsidRPr="00965C18">
        <w:tab/>
      </w:r>
      <w:r w:rsidRPr="00965C18">
        <w:tab/>
        <w:t xml:space="preserve">Disregard a </w:t>
      </w:r>
      <w:r w:rsidR="00442C70" w:rsidRPr="00442C70">
        <w:rPr>
          <w:position w:val="6"/>
          <w:sz w:val="16"/>
        </w:rPr>
        <w:t>*</w:t>
      </w:r>
      <w:r w:rsidRPr="00965C18">
        <w:t xml:space="preserve">capital loss of a </w:t>
      </w:r>
      <w:r w:rsidR="00442C70" w:rsidRPr="00442C70">
        <w:rPr>
          <w:position w:val="6"/>
          <w:sz w:val="16"/>
        </w:rPr>
        <w:t>*</w:t>
      </w:r>
      <w:r w:rsidRPr="00965C18">
        <w:t xml:space="preserve">sovereign entity from a </w:t>
      </w:r>
      <w:r w:rsidR="00442C70" w:rsidRPr="00442C70">
        <w:rPr>
          <w:position w:val="6"/>
          <w:sz w:val="16"/>
        </w:rPr>
        <w:t>*</w:t>
      </w:r>
      <w:r w:rsidRPr="00965C18">
        <w:t xml:space="preserve">CGT event that happens at a time if, on the assumption that the loss were a </w:t>
      </w:r>
      <w:r w:rsidR="00442C70" w:rsidRPr="00442C70">
        <w:rPr>
          <w:position w:val="6"/>
          <w:sz w:val="16"/>
        </w:rPr>
        <w:t>*</w:t>
      </w:r>
      <w:r w:rsidRPr="00965C18">
        <w:t xml:space="preserve">capital gain that happened at that time, the capital gain would be disregarded because of </w:t>
      </w:r>
      <w:r w:rsidR="00940CC1">
        <w:t>section 8</w:t>
      </w:r>
      <w:r w:rsidRPr="00965C18">
        <w:t>80</w:t>
      </w:r>
      <w:r w:rsidR="00442C70">
        <w:noBreakHyphen/>
      </w:r>
      <w:r w:rsidRPr="00965C18">
        <w:t>115.</w:t>
      </w:r>
    </w:p>
    <w:p w14:paraId="0ED7AB35" w14:textId="1FC9497F" w:rsidR="000B7D97" w:rsidRPr="00965C18" w:rsidRDefault="000B7D97" w:rsidP="000B7D97">
      <w:pPr>
        <w:pStyle w:val="ActHead5"/>
      </w:pPr>
      <w:bookmarkStart w:id="929" w:name="_Toc201758550"/>
      <w:r w:rsidRPr="00965C18">
        <w:rPr>
          <w:rStyle w:val="CharSectno"/>
        </w:rPr>
        <w:lastRenderedPageBreak/>
        <w:t>880</w:t>
      </w:r>
      <w:r w:rsidR="00442C70">
        <w:rPr>
          <w:rStyle w:val="CharSectno"/>
        </w:rPr>
        <w:noBreakHyphen/>
      </w:r>
      <w:r w:rsidRPr="00965C18">
        <w:rPr>
          <w:rStyle w:val="CharSectno"/>
        </w:rPr>
        <w:t>125</w:t>
      </w:r>
      <w:r w:rsidRPr="00965C18">
        <w:t xml:space="preserve">  Covered sovereign entities</w:t>
      </w:r>
      <w:bookmarkEnd w:id="929"/>
    </w:p>
    <w:p w14:paraId="02CFD0FF" w14:textId="6F473903" w:rsidR="000B7D97" w:rsidRPr="00965C18" w:rsidRDefault="000B7D97" w:rsidP="000B7D97">
      <w:pPr>
        <w:pStyle w:val="subsection"/>
      </w:pPr>
      <w:r w:rsidRPr="00965C18">
        <w:tab/>
      </w:r>
      <w:r w:rsidRPr="00965C18">
        <w:tab/>
        <w:t xml:space="preserve">A </w:t>
      </w:r>
      <w:r w:rsidR="00442C70" w:rsidRPr="00442C70">
        <w:rPr>
          <w:position w:val="6"/>
          <w:sz w:val="16"/>
        </w:rPr>
        <w:t>*</w:t>
      </w:r>
      <w:r w:rsidRPr="00965C18">
        <w:t>sovereign entity is covered by this section if it satisfies all of the following requirements:</w:t>
      </w:r>
    </w:p>
    <w:p w14:paraId="799177B6" w14:textId="77777777" w:rsidR="000B7D97" w:rsidRPr="00965C18" w:rsidRDefault="000B7D97" w:rsidP="000B7D97">
      <w:pPr>
        <w:pStyle w:val="paragraph"/>
      </w:pPr>
      <w:r w:rsidRPr="00965C18">
        <w:tab/>
        <w:t>(a)</w:t>
      </w:r>
      <w:r w:rsidRPr="00965C18">
        <w:tab/>
        <w:t>the entity is funded solely by public monies;</w:t>
      </w:r>
    </w:p>
    <w:p w14:paraId="5CAA8059" w14:textId="77777777" w:rsidR="000B7D97" w:rsidRPr="00965C18" w:rsidRDefault="000B7D97" w:rsidP="000B7D97">
      <w:pPr>
        <w:pStyle w:val="paragraph"/>
      </w:pPr>
      <w:r w:rsidRPr="00965C18">
        <w:tab/>
        <w:t>(b)</w:t>
      </w:r>
      <w:r w:rsidRPr="00965C18">
        <w:tab/>
        <w:t>all returns on the entity’s investments are public monies;</w:t>
      </w:r>
    </w:p>
    <w:p w14:paraId="140AB139" w14:textId="77777777" w:rsidR="000B7D97" w:rsidRPr="00965C18" w:rsidRDefault="000B7D97" w:rsidP="000B7D97">
      <w:pPr>
        <w:pStyle w:val="paragraph"/>
      </w:pPr>
      <w:r w:rsidRPr="00965C18">
        <w:tab/>
        <w:t>(c)</w:t>
      </w:r>
      <w:r w:rsidRPr="00965C18">
        <w:tab/>
        <w:t xml:space="preserve">the entity is </w:t>
      </w:r>
      <w:r w:rsidRPr="00965C18">
        <w:rPr>
          <w:i/>
        </w:rPr>
        <w:t>not</w:t>
      </w:r>
      <w:r w:rsidRPr="00965C18">
        <w:t xml:space="preserve"> a partnership;</w:t>
      </w:r>
    </w:p>
    <w:p w14:paraId="793D97D8" w14:textId="77777777" w:rsidR="000B7D97" w:rsidRPr="00965C18" w:rsidRDefault="000B7D97" w:rsidP="000B7D97">
      <w:pPr>
        <w:pStyle w:val="paragraph"/>
      </w:pPr>
      <w:r w:rsidRPr="00965C18">
        <w:tab/>
        <w:t>(d)</w:t>
      </w:r>
      <w:r w:rsidRPr="00965C18">
        <w:tab/>
        <w:t>the entity is</w:t>
      </w:r>
      <w:r w:rsidRPr="00965C18">
        <w:rPr>
          <w:i/>
        </w:rPr>
        <w:t xml:space="preserve"> not</w:t>
      </w:r>
      <w:r w:rsidRPr="00965C18">
        <w:t xml:space="preserve"> any of the following:</w:t>
      </w:r>
    </w:p>
    <w:p w14:paraId="4AF725E4" w14:textId="685B5F02" w:rsidR="000B7D97" w:rsidRPr="00965C18" w:rsidRDefault="000B7D97" w:rsidP="000B7D97">
      <w:pPr>
        <w:pStyle w:val="paragraphsub"/>
      </w:pPr>
      <w:r w:rsidRPr="00965C18">
        <w:tab/>
        <w:t>(i)</w:t>
      </w:r>
      <w:r w:rsidRPr="00965C18">
        <w:tab/>
        <w:t xml:space="preserve">a </w:t>
      </w:r>
      <w:r w:rsidR="00442C70" w:rsidRPr="00442C70">
        <w:rPr>
          <w:position w:val="6"/>
          <w:sz w:val="16"/>
        </w:rPr>
        <w:t>*</w:t>
      </w:r>
      <w:r w:rsidRPr="00965C18">
        <w:t>public non</w:t>
      </w:r>
      <w:r w:rsidR="00442C70">
        <w:noBreakHyphen/>
      </w:r>
      <w:r w:rsidRPr="00965C18">
        <w:t>financial entity;</w:t>
      </w:r>
    </w:p>
    <w:p w14:paraId="06756F61" w14:textId="2D339A63" w:rsidR="000B7D97" w:rsidRPr="00965C18" w:rsidRDefault="000B7D97" w:rsidP="000B7D97">
      <w:pPr>
        <w:pStyle w:val="paragraphsub"/>
      </w:pPr>
      <w:r w:rsidRPr="00965C18">
        <w:tab/>
        <w:t>(ii)</w:t>
      </w:r>
      <w:r w:rsidRPr="00965C18">
        <w:tab/>
        <w:t xml:space="preserve">a </w:t>
      </w:r>
      <w:r w:rsidR="00442C70" w:rsidRPr="00442C70">
        <w:rPr>
          <w:position w:val="6"/>
          <w:sz w:val="16"/>
        </w:rPr>
        <w:t>*</w:t>
      </w:r>
      <w:r w:rsidRPr="00965C18">
        <w:t>public financial entity (other than a public financial entity that only carries on central banking activities).</w:t>
      </w:r>
    </w:p>
    <w:p w14:paraId="623E7DA8" w14:textId="2672C6F9" w:rsidR="000B7D97" w:rsidRPr="00965C18" w:rsidRDefault="000B7D97" w:rsidP="000B7D97">
      <w:pPr>
        <w:pStyle w:val="ActHead5"/>
      </w:pPr>
      <w:bookmarkStart w:id="930" w:name="_Toc201758551"/>
      <w:r w:rsidRPr="00965C18">
        <w:rPr>
          <w:rStyle w:val="CharSectno"/>
        </w:rPr>
        <w:t>880</w:t>
      </w:r>
      <w:r w:rsidR="00442C70">
        <w:rPr>
          <w:rStyle w:val="CharSectno"/>
        </w:rPr>
        <w:noBreakHyphen/>
      </w:r>
      <w:r w:rsidRPr="00965C18">
        <w:rPr>
          <w:rStyle w:val="CharSectno"/>
        </w:rPr>
        <w:t>130</w:t>
      </w:r>
      <w:r w:rsidRPr="00965C18">
        <w:t xml:space="preserve">  Meaning of </w:t>
      </w:r>
      <w:r w:rsidRPr="00965C18">
        <w:rPr>
          <w:i/>
        </w:rPr>
        <w:t>public non</w:t>
      </w:r>
      <w:r w:rsidR="00442C70">
        <w:rPr>
          <w:i/>
        </w:rPr>
        <w:noBreakHyphen/>
      </w:r>
      <w:r w:rsidRPr="00965C18">
        <w:rPr>
          <w:i/>
        </w:rPr>
        <w:t>financial entity</w:t>
      </w:r>
      <w:r w:rsidRPr="00965C18">
        <w:t xml:space="preserve"> and </w:t>
      </w:r>
      <w:r w:rsidRPr="00965C18">
        <w:rPr>
          <w:i/>
        </w:rPr>
        <w:t>public financial entity</w:t>
      </w:r>
      <w:bookmarkEnd w:id="930"/>
    </w:p>
    <w:p w14:paraId="12677053" w14:textId="63C752C5" w:rsidR="000B7D97" w:rsidRPr="00965C18" w:rsidRDefault="000B7D97" w:rsidP="000B7D97">
      <w:pPr>
        <w:pStyle w:val="subsection"/>
      </w:pPr>
      <w:r w:rsidRPr="00965C18">
        <w:tab/>
        <w:t>(1)</w:t>
      </w:r>
      <w:r w:rsidRPr="00965C18">
        <w:tab/>
        <w:t xml:space="preserve">An entity is a </w:t>
      </w:r>
      <w:r w:rsidRPr="00965C18">
        <w:rPr>
          <w:b/>
          <w:i/>
        </w:rPr>
        <w:t>public non</w:t>
      </w:r>
      <w:r w:rsidR="00442C70">
        <w:rPr>
          <w:b/>
          <w:i/>
        </w:rPr>
        <w:noBreakHyphen/>
      </w:r>
      <w:r w:rsidRPr="00965C18">
        <w:rPr>
          <w:b/>
          <w:i/>
        </w:rPr>
        <w:t xml:space="preserve">financial entity </w:t>
      </w:r>
      <w:r w:rsidRPr="00965C18">
        <w:t>if its principal activity is either or both of the following:</w:t>
      </w:r>
    </w:p>
    <w:p w14:paraId="254CCEE9" w14:textId="727317A1" w:rsidR="000B7D97" w:rsidRPr="00965C18" w:rsidRDefault="000B7D97" w:rsidP="000B7D97">
      <w:pPr>
        <w:pStyle w:val="paragraph"/>
      </w:pPr>
      <w:r w:rsidRPr="00965C18">
        <w:tab/>
        <w:t>(a)</w:t>
      </w:r>
      <w:r w:rsidRPr="00965C18">
        <w:tab/>
        <w:t>producing or trading non</w:t>
      </w:r>
      <w:r w:rsidR="00442C70">
        <w:noBreakHyphen/>
      </w:r>
      <w:r w:rsidRPr="00965C18">
        <w:t>financial goods;</w:t>
      </w:r>
    </w:p>
    <w:p w14:paraId="0EAA8150" w14:textId="77777777" w:rsidR="000B7D97" w:rsidRPr="00965C18" w:rsidRDefault="000B7D97" w:rsidP="000B7D97">
      <w:pPr>
        <w:pStyle w:val="paragraph"/>
      </w:pPr>
      <w:r w:rsidRPr="00965C18">
        <w:tab/>
        <w:t>(b)</w:t>
      </w:r>
      <w:r w:rsidRPr="00965C18">
        <w:tab/>
        <w:t>providing services that are not financial services.</w:t>
      </w:r>
    </w:p>
    <w:p w14:paraId="3E2F842C" w14:textId="77777777" w:rsidR="000B7D97" w:rsidRPr="00965C18" w:rsidRDefault="000B7D97" w:rsidP="000B7D97">
      <w:pPr>
        <w:pStyle w:val="subsection"/>
      </w:pPr>
      <w:r w:rsidRPr="00965C18">
        <w:tab/>
        <w:t>(2)</w:t>
      </w:r>
      <w:r w:rsidRPr="00965C18">
        <w:tab/>
        <w:t xml:space="preserve">An entity is a </w:t>
      </w:r>
      <w:r w:rsidRPr="00965C18">
        <w:rPr>
          <w:b/>
          <w:i/>
        </w:rPr>
        <w:t xml:space="preserve">public financial entity </w:t>
      </w:r>
      <w:r w:rsidRPr="00965C18">
        <w:t>if any of the following requirements are satisfied:</w:t>
      </w:r>
    </w:p>
    <w:p w14:paraId="3FEE68F9" w14:textId="77777777" w:rsidR="000B7D97" w:rsidRPr="00965C18" w:rsidRDefault="000B7D97" w:rsidP="000B7D97">
      <w:pPr>
        <w:pStyle w:val="paragraph"/>
      </w:pPr>
      <w:r w:rsidRPr="00965C18">
        <w:tab/>
        <w:t>(a)</w:t>
      </w:r>
      <w:r w:rsidRPr="00965C18">
        <w:tab/>
        <w:t>it trades in financial assets and liabilities;</w:t>
      </w:r>
    </w:p>
    <w:p w14:paraId="383DDBE5" w14:textId="77777777" w:rsidR="000B7D97" w:rsidRPr="00965C18" w:rsidRDefault="000B7D97" w:rsidP="000B7D97">
      <w:pPr>
        <w:pStyle w:val="paragraph"/>
      </w:pPr>
      <w:r w:rsidRPr="00965C18">
        <w:tab/>
        <w:t>(b)</w:t>
      </w:r>
      <w:r w:rsidRPr="00965C18">
        <w:tab/>
        <w:t>it operates commercially in the financial markets;</w:t>
      </w:r>
    </w:p>
    <w:p w14:paraId="3829A5F3" w14:textId="77777777" w:rsidR="000B7D97" w:rsidRPr="00965C18" w:rsidRDefault="000B7D97" w:rsidP="000B7D97">
      <w:pPr>
        <w:pStyle w:val="paragraph"/>
      </w:pPr>
      <w:r w:rsidRPr="00965C18">
        <w:tab/>
        <w:t>(c)</w:t>
      </w:r>
      <w:r w:rsidRPr="00965C18">
        <w:tab/>
        <w:t>its principal activities include providing any of the following financial services:</w:t>
      </w:r>
    </w:p>
    <w:p w14:paraId="30D0393D" w14:textId="75FB9B38" w:rsidR="000B7D97" w:rsidRPr="00965C18" w:rsidRDefault="000B7D97" w:rsidP="000B7D97">
      <w:pPr>
        <w:pStyle w:val="paragraphsub"/>
      </w:pPr>
      <w:r w:rsidRPr="00965C18">
        <w:tab/>
        <w:t>(i)</w:t>
      </w:r>
      <w:r w:rsidRPr="00965C18">
        <w:tab/>
        <w:t>financial intermediary services, including deposit</w:t>
      </w:r>
      <w:r w:rsidR="00442C70">
        <w:noBreakHyphen/>
      </w:r>
      <w:r w:rsidRPr="00965C18">
        <w:t>taking and insurance services;</w:t>
      </w:r>
    </w:p>
    <w:p w14:paraId="3F30AA75" w14:textId="77777777" w:rsidR="000B7D97" w:rsidRPr="00965C18" w:rsidRDefault="000B7D97" w:rsidP="000B7D97">
      <w:pPr>
        <w:pStyle w:val="paragraphsub"/>
      </w:pPr>
      <w:r w:rsidRPr="00965C18">
        <w:tab/>
        <w:t>(ii)</w:t>
      </w:r>
      <w:r w:rsidRPr="00965C18">
        <w:tab/>
        <w:t>financial auxiliary services, including brokerage, foreign exchange and investment management services;</w:t>
      </w:r>
    </w:p>
    <w:p w14:paraId="4908276A" w14:textId="77777777" w:rsidR="000B7D97" w:rsidRPr="00965C18" w:rsidRDefault="000B7D97" w:rsidP="000B7D97">
      <w:pPr>
        <w:pStyle w:val="paragraphsub"/>
      </w:pPr>
      <w:r w:rsidRPr="00965C18">
        <w:tab/>
        <w:t>(iii)</w:t>
      </w:r>
      <w:r w:rsidRPr="00965C18">
        <w:tab/>
        <w:t>capital financial institution services, including financial services in relation to assets or liabilities that are not available on open financial markets.</w:t>
      </w:r>
    </w:p>
    <w:p w14:paraId="58DCF056" w14:textId="27507878" w:rsidR="000B7D97" w:rsidRPr="00965C18" w:rsidRDefault="000B7D97" w:rsidP="000B7D97">
      <w:pPr>
        <w:pStyle w:val="ActHead4"/>
      </w:pPr>
      <w:bookmarkStart w:id="931" w:name="_Toc201758552"/>
      <w:r w:rsidRPr="00965C18">
        <w:rPr>
          <w:rStyle w:val="CharSubdNo"/>
        </w:rPr>
        <w:lastRenderedPageBreak/>
        <w:t>Subdivision</w:t>
      </w:r>
      <w:r w:rsidR="001F75DF" w:rsidRPr="00965C18">
        <w:rPr>
          <w:rStyle w:val="CharSubdNo"/>
        </w:rPr>
        <w:t> </w:t>
      </w:r>
      <w:r w:rsidRPr="00965C18">
        <w:rPr>
          <w:rStyle w:val="CharSubdNo"/>
        </w:rPr>
        <w:t>880</w:t>
      </w:r>
      <w:r w:rsidR="00442C70">
        <w:rPr>
          <w:rStyle w:val="CharSubdNo"/>
        </w:rPr>
        <w:noBreakHyphen/>
      </w:r>
      <w:r w:rsidRPr="00965C18">
        <w:rPr>
          <w:rStyle w:val="CharSubdNo"/>
        </w:rPr>
        <w:t>D</w:t>
      </w:r>
      <w:r w:rsidRPr="00965C18">
        <w:t>—</w:t>
      </w:r>
      <w:r w:rsidRPr="00965C18">
        <w:rPr>
          <w:rStyle w:val="CharSubdText"/>
        </w:rPr>
        <w:t>Consular activities</w:t>
      </w:r>
      <w:bookmarkEnd w:id="931"/>
    </w:p>
    <w:p w14:paraId="2EFD037C" w14:textId="5CA29E0B" w:rsidR="000B7D97" w:rsidRPr="00965C18" w:rsidRDefault="000B7D97" w:rsidP="000B7D97">
      <w:pPr>
        <w:pStyle w:val="ActHead4"/>
      </w:pPr>
      <w:bookmarkStart w:id="932" w:name="_Toc201758553"/>
      <w:r w:rsidRPr="00965C18">
        <w:t>Guide to Subdivision</w:t>
      </w:r>
      <w:r w:rsidR="001F75DF" w:rsidRPr="00965C18">
        <w:t> </w:t>
      </w:r>
      <w:r w:rsidRPr="00965C18">
        <w:t>880</w:t>
      </w:r>
      <w:r w:rsidR="00442C70">
        <w:noBreakHyphen/>
      </w:r>
      <w:r w:rsidRPr="00965C18">
        <w:t>D</w:t>
      </w:r>
      <w:bookmarkEnd w:id="932"/>
    </w:p>
    <w:p w14:paraId="3B7B89A2" w14:textId="787CFACE" w:rsidR="000B7D97" w:rsidRPr="00965C18" w:rsidRDefault="000B7D97" w:rsidP="000B7D97">
      <w:pPr>
        <w:pStyle w:val="ActHead5"/>
      </w:pPr>
      <w:bookmarkStart w:id="933" w:name="_Toc201758554"/>
      <w:r w:rsidRPr="00965C18">
        <w:rPr>
          <w:rStyle w:val="CharSectno"/>
        </w:rPr>
        <w:t>880</w:t>
      </w:r>
      <w:r w:rsidR="00442C70">
        <w:rPr>
          <w:rStyle w:val="CharSectno"/>
        </w:rPr>
        <w:noBreakHyphen/>
      </w:r>
      <w:r w:rsidRPr="00965C18">
        <w:rPr>
          <w:rStyle w:val="CharSectno"/>
        </w:rPr>
        <w:t>200</w:t>
      </w:r>
      <w:r w:rsidRPr="00965C18">
        <w:t xml:space="preserve">  What this Subdivision is about</w:t>
      </w:r>
      <w:bookmarkEnd w:id="933"/>
    </w:p>
    <w:p w14:paraId="0D5BE0AC" w14:textId="77777777" w:rsidR="000B7D97" w:rsidRPr="00965C18" w:rsidRDefault="000B7D97" w:rsidP="000B7D97">
      <w:pPr>
        <w:pStyle w:val="SOText"/>
      </w:pPr>
      <w:r w:rsidRPr="00965C18">
        <w:t>This Subdivision provides a tax exemption for income of an entity that arises from its consular functions.</w:t>
      </w:r>
    </w:p>
    <w:p w14:paraId="18C6F1A4" w14:textId="77777777" w:rsidR="000B7D97" w:rsidRPr="00965C18" w:rsidRDefault="000B7D97" w:rsidP="000B7D97">
      <w:pPr>
        <w:pStyle w:val="TofSectsHeading"/>
      </w:pPr>
      <w:r w:rsidRPr="00965C18">
        <w:t>Table of sections</w:t>
      </w:r>
    </w:p>
    <w:p w14:paraId="2330DB2D" w14:textId="77777777" w:rsidR="000B7D97" w:rsidRPr="00965C18" w:rsidRDefault="000B7D97" w:rsidP="000B7D97">
      <w:pPr>
        <w:pStyle w:val="TofSectsGroupHeading"/>
      </w:pPr>
      <w:r w:rsidRPr="00965C18">
        <w:t>Operative provisions</w:t>
      </w:r>
    </w:p>
    <w:p w14:paraId="24550279" w14:textId="48646547" w:rsidR="000B7D97" w:rsidRPr="00965C18" w:rsidRDefault="000B7D97" w:rsidP="000B7D97">
      <w:pPr>
        <w:pStyle w:val="TofSectsSection"/>
      </w:pPr>
      <w:r w:rsidRPr="00965C18">
        <w:t>880</w:t>
      </w:r>
      <w:r w:rsidR="00442C70">
        <w:noBreakHyphen/>
      </w:r>
      <w:r w:rsidRPr="00965C18">
        <w:t>205</w:t>
      </w:r>
      <w:r w:rsidRPr="00965C18">
        <w:tab/>
        <w:t>Income from consular functions—non</w:t>
      </w:r>
      <w:r w:rsidR="00442C70">
        <w:noBreakHyphen/>
      </w:r>
      <w:r w:rsidRPr="00965C18">
        <w:t>assessable non</w:t>
      </w:r>
      <w:r w:rsidR="00442C70">
        <w:noBreakHyphen/>
      </w:r>
      <w:r w:rsidRPr="00965C18">
        <w:t>exempt income</w:t>
      </w:r>
    </w:p>
    <w:p w14:paraId="6C4CAD7A" w14:textId="77777777" w:rsidR="000B7D97" w:rsidRPr="00965C18" w:rsidRDefault="000B7D97" w:rsidP="000B7D97">
      <w:pPr>
        <w:pStyle w:val="ActHead4"/>
      </w:pPr>
      <w:bookmarkStart w:id="934" w:name="_Toc201758555"/>
      <w:r w:rsidRPr="00965C18">
        <w:t>Operative provisions</w:t>
      </w:r>
      <w:bookmarkEnd w:id="934"/>
    </w:p>
    <w:p w14:paraId="54A81323" w14:textId="206623FC" w:rsidR="000B7D97" w:rsidRPr="00965C18" w:rsidRDefault="000B7D97" w:rsidP="000B7D97">
      <w:pPr>
        <w:pStyle w:val="ActHead5"/>
      </w:pPr>
      <w:bookmarkStart w:id="935" w:name="_Toc201758556"/>
      <w:r w:rsidRPr="00965C18">
        <w:rPr>
          <w:rStyle w:val="CharSectno"/>
        </w:rPr>
        <w:t>880</w:t>
      </w:r>
      <w:r w:rsidR="00442C70">
        <w:rPr>
          <w:rStyle w:val="CharSectno"/>
        </w:rPr>
        <w:noBreakHyphen/>
      </w:r>
      <w:r w:rsidRPr="00965C18">
        <w:rPr>
          <w:rStyle w:val="CharSectno"/>
        </w:rPr>
        <w:t>205</w:t>
      </w:r>
      <w:r w:rsidRPr="00965C18">
        <w:t xml:space="preserve">  Income from consular functions—non</w:t>
      </w:r>
      <w:r w:rsidR="00442C70">
        <w:noBreakHyphen/>
      </w:r>
      <w:r w:rsidRPr="00965C18">
        <w:t>assessable non</w:t>
      </w:r>
      <w:r w:rsidR="00442C70">
        <w:noBreakHyphen/>
      </w:r>
      <w:r w:rsidRPr="00965C18">
        <w:t>exempt income</w:t>
      </w:r>
      <w:bookmarkEnd w:id="935"/>
    </w:p>
    <w:p w14:paraId="4EF2FC42" w14:textId="0012C97F" w:rsidR="000B7D97" w:rsidRPr="00965C18" w:rsidRDefault="000B7D97" w:rsidP="005B4EF2">
      <w:pPr>
        <w:pStyle w:val="subsection"/>
      </w:pPr>
      <w:r w:rsidRPr="00965C18">
        <w:tab/>
      </w:r>
      <w:r w:rsidR="005B4EF2" w:rsidRPr="00965C18">
        <w:tab/>
      </w:r>
      <w:r w:rsidRPr="00965C18">
        <w:t xml:space="preserve">An amount of </w:t>
      </w:r>
      <w:r w:rsidR="00442C70" w:rsidRPr="00442C70">
        <w:rPr>
          <w:position w:val="6"/>
          <w:sz w:val="16"/>
        </w:rPr>
        <w:t>*</w:t>
      </w:r>
      <w:r w:rsidRPr="00965C18">
        <w:t xml:space="preserve">ordinary income or </w:t>
      </w:r>
      <w:r w:rsidR="00442C70" w:rsidRPr="00442C70">
        <w:rPr>
          <w:position w:val="6"/>
          <w:sz w:val="16"/>
        </w:rPr>
        <w:t>*</w:t>
      </w:r>
      <w:r w:rsidRPr="00965C18">
        <w:t xml:space="preserve">statutory income of an entity is not assessable income and is not </w:t>
      </w:r>
      <w:r w:rsidR="00442C70" w:rsidRPr="00442C70">
        <w:rPr>
          <w:position w:val="6"/>
          <w:sz w:val="16"/>
        </w:rPr>
        <w:t>*</w:t>
      </w:r>
      <w:r w:rsidRPr="00965C18">
        <w:t>exempt income if the income arises from the entity’s consular functions.</w:t>
      </w:r>
    </w:p>
    <w:p w14:paraId="5AC441F2" w14:textId="77777777" w:rsidR="006E0072" w:rsidRPr="00965C18" w:rsidRDefault="006E0072" w:rsidP="006E0072">
      <w:pPr>
        <w:sectPr w:rsidR="006E0072" w:rsidRPr="00965C18" w:rsidSect="00611ACB">
          <w:headerReference w:type="even" r:id="rId60"/>
          <w:headerReference w:type="default" r:id="rId61"/>
          <w:footerReference w:type="even" r:id="rId62"/>
          <w:footerReference w:type="default" r:id="rId63"/>
          <w:headerReference w:type="first" r:id="rId64"/>
          <w:footerReference w:type="first" r:id="rId65"/>
          <w:pgSz w:w="11906" w:h="16838" w:code="9"/>
          <w:pgMar w:top="2268" w:right="2410" w:bottom="3827" w:left="2410" w:header="567" w:footer="3119" w:gutter="0"/>
          <w:pgNumType w:start="1"/>
          <w:cols w:space="708"/>
          <w:docGrid w:linePitch="360"/>
        </w:sectPr>
      </w:pPr>
    </w:p>
    <w:p w14:paraId="3622D62E" w14:textId="77777777" w:rsidR="006E0072" w:rsidRPr="00965C18" w:rsidRDefault="006E0072" w:rsidP="00126405"/>
    <w:sectPr w:rsidR="006E0072" w:rsidRPr="00965C18" w:rsidSect="00611ACB">
      <w:headerReference w:type="even" r:id="rId66"/>
      <w:headerReference w:type="default" r:id="rId67"/>
      <w:headerReference w:type="first" r:id="rId68"/>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AE3D" w14:textId="77777777" w:rsidR="007F170D" w:rsidRDefault="007F170D">
      <w:pPr>
        <w:spacing w:line="240" w:lineRule="auto"/>
      </w:pPr>
      <w:r>
        <w:separator/>
      </w:r>
    </w:p>
  </w:endnote>
  <w:endnote w:type="continuationSeparator" w:id="0">
    <w:p w14:paraId="01299A9B" w14:textId="77777777" w:rsidR="007F170D" w:rsidRDefault="007F17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98DF" w14:textId="77777777" w:rsidR="007F170D" w:rsidRDefault="007F170D">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2324" w14:textId="77777777" w:rsidR="007F170D" w:rsidRDefault="007F170D" w:rsidP="004825D6">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DD52" w14:textId="77777777" w:rsidR="007F170D" w:rsidRPr="00ED79B6" w:rsidRDefault="007F170D" w:rsidP="004825D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544F" w14:textId="77777777" w:rsidR="00CF1F1F" w:rsidRPr="007B3B51" w:rsidRDefault="00CF1F1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F1F1F" w:rsidRPr="007B3B51" w14:paraId="622BF1DA" w14:textId="77777777" w:rsidTr="00CF1F1F">
      <w:tc>
        <w:tcPr>
          <w:tcW w:w="854" w:type="pct"/>
        </w:tcPr>
        <w:p w14:paraId="0C2E288E" w14:textId="77777777" w:rsidR="00CF1F1F" w:rsidRPr="007B3B51" w:rsidRDefault="00CF1F1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1D6787F" w14:textId="06C9628D" w:rsidR="00CF1F1F" w:rsidRPr="007B3B51" w:rsidRDefault="00CF1F1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1ACB">
            <w:rPr>
              <w:i/>
              <w:noProof/>
              <w:sz w:val="16"/>
              <w:szCs w:val="16"/>
            </w:rPr>
            <w:t>Income Tax Assessment Act 1997</w:t>
          </w:r>
          <w:r w:rsidRPr="007B3B51">
            <w:rPr>
              <w:i/>
              <w:sz w:val="16"/>
              <w:szCs w:val="16"/>
            </w:rPr>
            <w:fldChar w:fldCharType="end"/>
          </w:r>
        </w:p>
      </w:tc>
      <w:tc>
        <w:tcPr>
          <w:tcW w:w="458" w:type="pct"/>
        </w:tcPr>
        <w:p w14:paraId="7BD980B7" w14:textId="77777777" w:rsidR="00CF1F1F" w:rsidRPr="007B3B51" w:rsidRDefault="00CF1F1F" w:rsidP="00C94853">
          <w:pPr>
            <w:jc w:val="right"/>
            <w:rPr>
              <w:sz w:val="16"/>
              <w:szCs w:val="16"/>
            </w:rPr>
          </w:pPr>
        </w:p>
      </w:tc>
    </w:tr>
    <w:tr w:rsidR="00CF1F1F" w:rsidRPr="0055472E" w14:paraId="1124FF08" w14:textId="77777777" w:rsidTr="00CF1F1F">
      <w:tc>
        <w:tcPr>
          <w:tcW w:w="1498" w:type="pct"/>
          <w:gridSpan w:val="2"/>
        </w:tcPr>
        <w:p w14:paraId="4AEA1E52" w14:textId="156C73C9" w:rsidR="00CF1F1F" w:rsidRPr="0055472E" w:rsidRDefault="00CF1F1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2C70">
            <w:rPr>
              <w:sz w:val="16"/>
              <w:szCs w:val="16"/>
            </w:rPr>
            <w:t>258</w:t>
          </w:r>
          <w:r w:rsidRPr="0055472E">
            <w:rPr>
              <w:sz w:val="16"/>
              <w:szCs w:val="16"/>
            </w:rPr>
            <w:fldChar w:fldCharType="end"/>
          </w:r>
        </w:p>
      </w:tc>
      <w:tc>
        <w:tcPr>
          <w:tcW w:w="1703" w:type="pct"/>
        </w:tcPr>
        <w:p w14:paraId="129A1FBC" w14:textId="77777777" w:rsidR="00CF1F1F" w:rsidRPr="0055472E" w:rsidRDefault="00CF1F1F" w:rsidP="006D2C4C">
          <w:pPr>
            <w:spacing w:before="120"/>
            <w:rPr>
              <w:sz w:val="16"/>
              <w:szCs w:val="16"/>
            </w:rPr>
          </w:pPr>
        </w:p>
      </w:tc>
      <w:tc>
        <w:tcPr>
          <w:tcW w:w="1799" w:type="pct"/>
          <w:gridSpan w:val="2"/>
        </w:tcPr>
        <w:p w14:paraId="3DC03102" w14:textId="7215557B" w:rsidR="00CF1F1F" w:rsidRPr="0055472E" w:rsidRDefault="00CF1F1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42C70">
            <w:rPr>
              <w:sz w:val="16"/>
              <w:szCs w:val="16"/>
            </w:rPr>
            <w:t>01/07/2025</w:t>
          </w:r>
          <w:r w:rsidRPr="0055472E">
            <w:rPr>
              <w:sz w:val="16"/>
              <w:szCs w:val="16"/>
            </w:rPr>
            <w:fldChar w:fldCharType="end"/>
          </w:r>
        </w:p>
      </w:tc>
    </w:tr>
  </w:tbl>
  <w:p w14:paraId="033C20DE" w14:textId="6BE1CD3B" w:rsidR="007F170D" w:rsidRPr="008447D1" w:rsidRDefault="007F170D" w:rsidP="008447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1E1E" w14:textId="77777777" w:rsidR="00CF1F1F" w:rsidRPr="007B3B51" w:rsidRDefault="00CF1F1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CF1F1F" w:rsidRPr="007B3B51" w14:paraId="4FD540D4" w14:textId="77777777" w:rsidTr="00CF1F1F">
      <w:tc>
        <w:tcPr>
          <w:tcW w:w="854" w:type="pct"/>
        </w:tcPr>
        <w:p w14:paraId="2C8F1C92" w14:textId="77777777" w:rsidR="00CF1F1F" w:rsidRPr="007B3B51" w:rsidRDefault="00CF1F1F" w:rsidP="00C94853">
          <w:pPr>
            <w:rPr>
              <w:i/>
              <w:sz w:val="16"/>
              <w:szCs w:val="16"/>
            </w:rPr>
          </w:pPr>
        </w:p>
      </w:tc>
      <w:tc>
        <w:tcPr>
          <w:tcW w:w="3688" w:type="pct"/>
          <w:gridSpan w:val="3"/>
        </w:tcPr>
        <w:p w14:paraId="0947E54F" w14:textId="1C19926D" w:rsidR="00CF1F1F" w:rsidRPr="007B3B51" w:rsidRDefault="00CF1F1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1ACB">
            <w:rPr>
              <w:i/>
              <w:noProof/>
              <w:sz w:val="16"/>
              <w:szCs w:val="16"/>
            </w:rPr>
            <w:t>Income Tax Assessment Act 1997</w:t>
          </w:r>
          <w:r w:rsidRPr="007B3B51">
            <w:rPr>
              <w:i/>
              <w:sz w:val="16"/>
              <w:szCs w:val="16"/>
            </w:rPr>
            <w:fldChar w:fldCharType="end"/>
          </w:r>
        </w:p>
      </w:tc>
      <w:tc>
        <w:tcPr>
          <w:tcW w:w="458" w:type="pct"/>
        </w:tcPr>
        <w:p w14:paraId="2634BA21" w14:textId="77777777" w:rsidR="00CF1F1F" w:rsidRPr="007B3B51" w:rsidRDefault="00CF1F1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F1F1F" w:rsidRPr="00130F37" w14:paraId="25A0A10D" w14:textId="77777777" w:rsidTr="00CF1F1F">
      <w:tc>
        <w:tcPr>
          <w:tcW w:w="1499" w:type="pct"/>
          <w:gridSpan w:val="2"/>
        </w:tcPr>
        <w:p w14:paraId="4324F1BD" w14:textId="45D87E4A" w:rsidR="00CF1F1F" w:rsidRPr="00130F37" w:rsidRDefault="00CF1F1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42C70">
            <w:rPr>
              <w:rFonts w:cs="Times New Roman"/>
              <w:sz w:val="16"/>
              <w:szCs w:val="16"/>
            </w:rPr>
            <w:t>258</w:t>
          </w:r>
          <w:r w:rsidRPr="00A02D20">
            <w:rPr>
              <w:sz w:val="16"/>
              <w:szCs w:val="16"/>
            </w:rPr>
            <w:fldChar w:fldCharType="end"/>
          </w:r>
        </w:p>
      </w:tc>
      <w:tc>
        <w:tcPr>
          <w:tcW w:w="1703" w:type="pct"/>
        </w:tcPr>
        <w:p w14:paraId="7B5AA8A3" w14:textId="77777777" w:rsidR="00CF1F1F" w:rsidRPr="00130F37" w:rsidRDefault="00CF1F1F" w:rsidP="006D2C4C">
          <w:pPr>
            <w:spacing w:before="120"/>
            <w:rPr>
              <w:sz w:val="16"/>
              <w:szCs w:val="16"/>
            </w:rPr>
          </w:pPr>
        </w:p>
      </w:tc>
      <w:tc>
        <w:tcPr>
          <w:tcW w:w="1798" w:type="pct"/>
          <w:gridSpan w:val="2"/>
        </w:tcPr>
        <w:p w14:paraId="60047245" w14:textId="72A15A6E" w:rsidR="00CF1F1F" w:rsidRPr="00130F37" w:rsidRDefault="00CF1F1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42C70">
            <w:rPr>
              <w:rFonts w:cs="Times New Roman"/>
              <w:sz w:val="16"/>
              <w:szCs w:val="16"/>
            </w:rPr>
            <w:t>01/07/2025</w:t>
          </w:r>
          <w:r w:rsidRPr="00A02D20">
            <w:rPr>
              <w:sz w:val="16"/>
              <w:szCs w:val="16"/>
            </w:rPr>
            <w:fldChar w:fldCharType="end"/>
          </w:r>
        </w:p>
      </w:tc>
    </w:tr>
  </w:tbl>
  <w:p w14:paraId="664D49F7" w14:textId="6E822D27" w:rsidR="007F170D" w:rsidRPr="008447D1" w:rsidRDefault="007F170D" w:rsidP="008447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46E4" w14:textId="77777777" w:rsidR="007F170D" w:rsidRDefault="007F170D" w:rsidP="008447D1">
    <w:pPr>
      <w:pStyle w:val="FootnoteText"/>
      <w:ind w:right="360"/>
    </w:pPr>
    <w:r>
      <w:t>_____________________________________</w:t>
    </w:r>
  </w:p>
  <w:p w14:paraId="7F018D6A" w14:textId="77777777" w:rsidR="007F170D" w:rsidRDefault="007F170D" w:rsidP="008447D1">
    <w:pPr>
      <w:pStyle w:val="FootnoteText"/>
      <w:spacing w:after="120"/>
    </w:pPr>
    <w:r w:rsidRPr="008447D1">
      <w:rPr>
        <w:position w:val="6"/>
        <w:sz w:val="16"/>
      </w:rPr>
      <w:t>*</w:t>
    </w:r>
    <w:r>
      <w:t>To find definitions of asterisked terms, see the Dictionary, starting at section 995-1.</w:t>
    </w:r>
  </w:p>
  <w:p w14:paraId="04A45A04" w14:textId="77777777" w:rsidR="00CF1F1F" w:rsidRPr="007B3B51" w:rsidRDefault="00CF1F1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F1F1F" w:rsidRPr="007B3B51" w14:paraId="489292D2" w14:textId="77777777" w:rsidTr="00CF1F1F">
      <w:tc>
        <w:tcPr>
          <w:tcW w:w="854" w:type="pct"/>
        </w:tcPr>
        <w:p w14:paraId="301E0393" w14:textId="77777777" w:rsidR="00CF1F1F" w:rsidRPr="007B3B51" w:rsidRDefault="00CF1F1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A7BFA1E" w14:textId="19422F51" w:rsidR="00CF1F1F" w:rsidRPr="007B3B51" w:rsidRDefault="00CF1F1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1ACB">
            <w:rPr>
              <w:i/>
              <w:noProof/>
              <w:sz w:val="16"/>
              <w:szCs w:val="16"/>
            </w:rPr>
            <w:t>Income Tax Assessment Act 1997</w:t>
          </w:r>
          <w:r w:rsidRPr="007B3B51">
            <w:rPr>
              <w:i/>
              <w:sz w:val="16"/>
              <w:szCs w:val="16"/>
            </w:rPr>
            <w:fldChar w:fldCharType="end"/>
          </w:r>
        </w:p>
      </w:tc>
      <w:tc>
        <w:tcPr>
          <w:tcW w:w="458" w:type="pct"/>
        </w:tcPr>
        <w:p w14:paraId="513710F6" w14:textId="77777777" w:rsidR="00CF1F1F" w:rsidRPr="007B3B51" w:rsidRDefault="00CF1F1F" w:rsidP="00C94853">
          <w:pPr>
            <w:jc w:val="right"/>
            <w:rPr>
              <w:sz w:val="16"/>
              <w:szCs w:val="16"/>
            </w:rPr>
          </w:pPr>
        </w:p>
      </w:tc>
    </w:tr>
    <w:tr w:rsidR="00CF1F1F" w:rsidRPr="0055472E" w14:paraId="50DD6A29" w14:textId="77777777" w:rsidTr="00CF1F1F">
      <w:tc>
        <w:tcPr>
          <w:tcW w:w="1498" w:type="pct"/>
          <w:gridSpan w:val="2"/>
        </w:tcPr>
        <w:p w14:paraId="3A1759E2" w14:textId="1BA8677B" w:rsidR="00CF1F1F" w:rsidRPr="0055472E" w:rsidRDefault="00CF1F1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2C70">
            <w:rPr>
              <w:sz w:val="16"/>
              <w:szCs w:val="16"/>
            </w:rPr>
            <w:t>258</w:t>
          </w:r>
          <w:r w:rsidRPr="0055472E">
            <w:rPr>
              <w:sz w:val="16"/>
              <w:szCs w:val="16"/>
            </w:rPr>
            <w:fldChar w:fldCharType="end"/>
          </w:r>
        </w:p>
      </w:tc>
      <w:tc>
        <w:tcPr>
          <w:tcW w:w="1703" w:type="pct"/>
        </w:tcPr>
        <w:p w14:paraId="2CDFF38B" w14:textId="77777777" w:rsidR="00CF1F1F" w:rsidRPr="0055472E" w:rsidRDefault="00CF1F1F" w:rsidP="006D2C4C">
          <w:pPr>
            <w:spacing w:before="120"/>
            <w:rPr>
              <w:sz w:val="16"/>
              <w:szCs w:val="16"/>
            </w:rPr>
          </w:pPr>
        </w:p>
      </w:tc>
      <w:tc>
        <w:tcPr>
          <w:tcW w:w="1799" w:type="pct"/>
          <w:gridSpan w:val="2"/>
        </w:tcPr>
        <w:p w14:paraId="268ED711" w14:textId="1F6457A8" w:rsidR="00CF1F1F" w:rsidRPr="0055472E" w:rsidRDefault="00CF1F1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42C70">
            <w:rPr>
              <w:sz w:val="16"/>
              <w:szCs w:val="16"/>
            </w:rPr>
            <w:t>01/07/2025</w:t>
          </w:r>
          <w:r w:rsidRPr="0055472E">
            <w:rPr>
              <w:sz w:val="16"/>
              <w:szCs w:val="16"/>
            </w:rPr>
            <w:fldChar w:fldCharType="end"/>
          </w:r>
        </w:p>
      </w:tc>
    </w:tr>
  </w:tbl>
  <w:p w14:paraId="34A915A1" w14:textId="3F5395BD" w:rsidR="007F170D" w:rsidRPr="008447D1" w:rsidRDefault="007F170D" w:rsidP="008447D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04E5" w14:textId="77777777" w:rsidR="007F170D" w:rsidRDefault="007F170D" w:rsidP="008447D1">
    <w:pPr>
      <w:pStyle w:val="FootnoteText"/>
      <w:ind w:right="360"/>
    </w:pPr>
    <w:r>
      <w:t>_____________________________________</w:t>
    </w:r>
  </w:p>
  <w:p w14:paraId="20E6AD6B" w14:textId="77777777" w:rsidR="007F170D" w:rsidRDefault="007F170D" w:rsidP="008447D1">
    <w:pPr>
      <w:pStyle w:val="FootnoteText"/>
      <w:spacing w:after="120"/>
    </w:pPr>
    <w:r w:rsidRPr="008447D1">
      <w:rPr>
        <w:position w:val="6"/>
        <w:sz w:val="16"/>
      </w:rPr>
      <w:t>*</w:t>
    </w:r>
    <w:r>
      <w:t>To find definitions of asterisked terms, see the Dictionary, starting at section 995-1.</w:t>
    </w:r>
  </w:p>
  <w:p w14:paraId="10CC7AC3" w14:textId="77777777" w:rsidR="00CF1F1F" w:rsidRPr="007B3B51" w:rsidRDefault="00CF1F1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CF1F1F" w:rsidRPr="007B3B51" w14:paraId="0CCAFC12" w14:textId="77777777" w:rsidTr="00CF1F1F">
      <w:tc>
        <w:tcPr>
          <w:tcW w:w="854" w:type="pct"/>
        </w:tcPr>
        <w:p w14:paraId="0F8E564C" w14:textId="77777777" w:rsidR="00CF1F1F" w:rsidRPr="007B3B51" w:rsidRDefault="00CF1F1F" w:rsidP="00C94853">
          <w:pPr>
            <w:rPr>
              <w:i/>
              <w:sz w:val="16"/>
              <w:szCs w:val="16"/>
            </w:rPr>
          </w:pPr>
        </w:p>
      </w:tc>
      <w:tc>
        <w:tcPr>
          <w:tcW w:w="3688" w:type="pct"/>
          <w:gridSpan w:val="3"/>
        </w:tcPr>
        <w:p w14:paraId="629151B6" w14:textId="66A2E914" w:rsidR="00CF1F1F" w:rsidRPr="007B3B51" w:rsidRDefault="00CF1F1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1ACB">
            <w:rPr>
              <w:i/>
              <w:noProof/>
              <w:sz w:val="16"/>
              <w:szCs w:val="16"/>
            </w:rPr>
            <w:t>Income Tax Assessment Act 1997</w:t>
          </w:r>
          <w:r w:rsidRPr="007B3B51">
            <w:rPr>
              <w:i/>
              <w:sz w:val="16"/>
              <w:szCs w:val="16"/>
            </w:rPr>
            <w:fldChar w:fldCharType="end"/>
          </w:r>
        </w:p>
      </w:tc>
      <w:tc>
        <w:tcPr>
          <w:tcW w:w="458" w:type="pct"/>
        </w:tcPr>
        <w:p w14:paraId="7BF8A47B" w14:textId="77777777" w:rsidR="00CF1F1F" w:rsidRPr="007B3B51" w:rsidRDefault="00CF1F1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F1F1F" w:rsidRPr="00130F37" w14:paraId="7AEE7071" w14:textId="77777777" w:rsidTr="00CF1F1F">
      <w:tc>
        <w:tcPr>
          <w:tcW w:w="1499" w:type="pct"/>
          <w:gridSpan w:val="2"/>
        </w:tcPr>
        <w:p w14:paraId="6234FBE7" w14:textId="2D70FEF7" w:rsidR="00CF1F1F" w:rsidRPr="00130F37" w:rsidRDefault="00CF1F1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42C70">
            <w:rPr>
              <w:rFonts w:cs="Times New Roman"/>
              <w:sz w:val="16"/>
              <w:szCs w:val="16"/>
            </w:rPr>
            <w:t>258</w:t>
          </w:r>
          <w:r w:rsidRPr="00A02D20">
            <w:rPr>
              <w:sz w:val="16"/>
              <w:szCs w:val="16"/>
            </w:rPr>
            <w:fldChar w:fldCharType="end"/>
          </w:r>
        </w:p>
      </w:tc>
      <w:tc>
        <w:tcPr>
          <w:tcW w:w="1703" w:type="pct"/>
        </w:tcPr>
        <w:p w14:paraId="25B0C40E" w14:textId="77777777" w:rsidR="00CF1F1F" w:rsidRPr="00130F37" w:rsidRDefault="00CF1F1F" w:rsidP="006D2C4C">
          <w:pPr>
            <w:spacing w:before="120"/>
            <w:rPr>
              <w:sz w:val="16"/>
              <w:szCs w:val="16"/>
            </w:rPr>
          </w:pPr>
        </w:p>
      </w:tc>
      <w:tc>
        <w:tcPr>
          <w:tcW w:w="1798" w:type="pct"/>
          <w:gridSpan w:val="2"/>
        </w:tcPr>
        <w:p w14:paraId="095E1F96" w14:textId="3A17A9C3" w:rsidR="00CF1F1F" w:rsidRPr="00130F37" w:rsidRDefault="00CF1F1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42C70">
            <w:rPr>
              <w:rFonts w:cs="Times New Roman"/>
              <w:sz w:val="16"/>
              <w:szCs w:val="16"/>
            </w:rPr>
            <w:t>01/07/2025</w:t>
          </w:r>
          <w:r w:rsidRPr="00A02D20">
            <w:rPr>
              <w:sz w:val="16"/>
              <w:szCs w:val="16"/>
            </w:rPr>
            <w:fldChar w:fldCharType="end"/>
          </w:r>
        </w:p>
      </w:tc>
    </w:tr>
  </w:tbl>
  <w:p w14:paraId="4F71DE4C" w14:textId="2B23A061" w:rsidR="007F170D" w:rsidRPr="008447D1" w:rsidRDefault="007F170D" w:rsidP="008447D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B931" w14:textId="77777777" w:rsidR="007F170D" w:rsidRPr="002A5BF5" w:rsidRDefault="007F170D">
    <w:pPr>
      <w:pBdr>
        <w:top w:val="single" w:sz="6" w:space="1" w:color="auto"/>
      </w:pBdr>
      <w:rPr>
        <w:sz w:val="18"/>
        <w:szCs w:val="18"/>
      </w:rPr>
    </w:pPr>
  </w:p>
  <w:p w14:paraId="1AB891CD" w14:textId="5FBCAAB0" w:rsidR="007F170D" w:rsidRDefault="007F170D">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42C70">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624</w:t>
    </w:r>
    <w:r w:rsidRPr="002A5BF5">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7076" w14:textId="77777777" w:rsidR="007F170D" w:rsidRDefault="007F170D">
      <w:pPr>
        <w:spacing w:line="240" w:lineRule="auto"/>
      </w:pPr>
      <w:r>
        <w:separator/>
      </w:r>
    </w:p>
  </w:footnote>
  <w:footnote w:type="continuationSeparator" w:id="0">
    <w:p w14:paraId="6DD5BE81" w14:textId="77777777" w:rsidR="007F170D" w:rsidRDefault="007F17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4387" w14:textId="77777777" w:rsidR="007F170D" w:rsidRDefault="007F170D" w:rsidP="004825D6">
    <w:pPr>
      <w:pStyle w:val="Header"/>
      <w:pBdr>
        <w:bottom w:val="single" w:sz="6" w:space="1" w:color="auto"/>
      </w:pBdr>
    </w:pPr>
  </w:p>
  <w:p w14:paraId="4E106686" w14:textId="77777777" w:rsidR="007F170D" w:rsidRDefault="007F170D" w:rsidP="004825D6">
    <w:pPr>
      <w:pStyle w:val="Header"/>
      <w:pBdr>
        <w:bottom w:val="single" w:sz="6" w:space="1" w:color="auto"/>
      </w:pBdr>
    </w:pPr>
  </w:p>
  <w:p w14:paraId="663A07FB" w14:textId="77777777" w:rsidR="007F170D" w:rsidRPr="001E77D2" w:rsidRDefault="007F170D" w:rsidP="004825D6">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4B92" w14:textId="77777777" w:rsidR="007F170D" w:rsidRDefault="007F170D" w:rsidP="004825D6">
    <w:pPr>
      <w:pStyle w:val="Header"/>
      <w:pBdr>
        <w:bottom w:val="single" w:sz="4" w:space="1" w:color="auto"/>
      </w:pBdr>
    </w:pPr>
  </w:p>
  <w:p w14:paraId="78D20138" w14:textId="77777777" w:rsidR="007F170D" w:rsidRDefault="007F170D" w:rsidP="004825D6">
    <w:pPr>
      <w:pStyle w:val="Header"/>
      <w:pBdr>
        <w:bottom w:val="single" w:sz="4" w:space="1" w:color="auto"/>
      </w:pBdr>
    </w:pPr>
  </w:p>
  <w:p w14:paraId="2B85B1BD" w14:textId="77777777" w:rsidR="007F170D" w:rsidRPr="001E77D2" w:rsidRDefault="007F170D" w:rsidP="004825D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8A7A" w14:textId="77777777" w:rsidR="007F170D" w:rsidRPr="005F1388" w:rsidRDefault="007F170D" w:rsidP="004825D6">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2B01" w14:textId="77777777" w:rsidR="007F170D" w:rsidRPr="00ED79B6" w:rsidRDefault="007F170D" w:rsidP="00944D4B">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4588" w14:textId="77777777" w:rsidR="007F170D" w:rsidRPr="00ED79B6" w:rsidRDefault="007F170D" w:rsidP="00944D4B">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A4E1" w14:textId="77777777" w:rsidR="007F170D" w:rsidRPr="00ED79B6" w:rsidRDefault="007F170D" w:rsidP="00277E83">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B6E6" w14:textId="2BFF3F24" w:rsidR="007F170D" w:rsidRPr="00FF4C0F" w:rsidRDefault="007F170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11ACB">
      <w:rPr>
        <w:b/>
        <w:noProof/>
        <w:sz w:val="20"/>
      </w:rPr>
      <w:t>Chapter 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611ACB">
      <w:rPr>
        <w:noProof/>
        <w:sz w:val="20"/>
      </w:rPr>
      <w:t>International aspects of income tax</w:t>
    </w:r>
    <w:r w:rsidRPr="00FF4C0F">
      <w:rPr>
        <w:sz w:val="20"/>
      </w:rPr>
      <w:fldChar w:fldCharType="end"/>
    </w:r>
  </w:p>
  <w:p w14:paraId="1E1BA38C" w14:textId="3695E218" w:rsidR="007F170D" w:rsidRPr="00FF4C0F" w:rsidRDefault="007F170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611ACB">
      <w:rPr>
        <w:b/>
        <w:noProof/>
        <w:sz w:val="20"/>
      </w:rPr>
      <w:t>Part 4-5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611ACB">
      <w:rPr>
        <w:noProof/>
        <w:sz w:val="20"/>
      </w:rPr>
      <w:t>General</w:t>
    </w:r>
    <w:r w:rsidRPr="00FF4C0F">
      <w:rPr>
        <w:sz w:val="20"/>
      </w:rPr>
      <w:fldChar w:fldCharType="end"/>
    </w:r>
  </w:p>
  <w:p w14:paraId="255DED6E" w14:textId="71666305" w:rsidR="007F170D" w:rsidRPr="00FF4C0F" w:rsidRDefault="007F170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11ACB">
      <w:rPr>
        <w:b/>
        <w:noProof/>
        <w:sz w:val="20"/>
      </w:rPr>
      <w:t>Division 880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611ACB">
      <w:rPr>
        <w:noProof/>
        <w:sz w:val="20"/>
      </w:rPr>
      <w:t>Sovereign entities and activities</w:t>
    </w:r>
    <w:r w:rsidRPr="00FF4C0F">
      <w:rPr>
        <w:sz w:val="20"/>
      </w:rPr>
      <w:fldChar w:fldCharType="end"/>
    </w:r>
  </w:p>
  <w:p w14:paraId="1F6A57F3" w14:textId="77777777" w:rsidR="007F170D" w:rsidRPr="00E140E4" w:rsidRDefault="007F170D">
    <w:pPr>
      <w:keepNext/>
    </w:pPr>
  </w:p>
  <w:p w14:paraId="4DBCC797" w14:textId="72F95B52" w:rsidR="007F170D" w:rsidRPr="00EE03A4" w:rsidRDefault="007F170D">
    <w:pPr>
      <w:keepNext/>
      <w:rPr>
        <w:b/>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611ACB">
      <w:rPr>
        <w:noProof/>
        <w:sz w:val="24"/>
      </w:rPr>
      <w:t>880-125</w:t>
    </w:r>
    <w:r w:rsidRPr="00EE03A4">
      <w:rPr>
        <w:noProof/>
        <w:sz w:val="24"/>
      </w:rPr>
      <w:fldChar w:fldCharType="end"/>
    </w:r>
  </w:p>
  <w:p w14:paraId="5E41BC2D" w14:textId="77777777" w:rsidR="007F170D" w:rsidRPr="00E140E4" w:rsidRDefault="007F170D">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A785" w14:textId="63902063" w:rsidR="007F170D" w:rsidRPr="00FF4C0F" w:rsidRDefault="007F170D" w:rsidP="00564505">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611ACB">
      <w:rPr>
        <w:noProof/>
        <w:sz w:val="20"/>
      </w:rPr>
      <w:t>International aspects of income tax</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11ACB">
      <w:rPr>
        <w:b/>
        <w:noProof/>
        <w:sz w:val="20"/>
      </w:rPr>
      <w:t>Chapter 4</w:t>
    </w:r>
    <w:r w:rsidRPr="00FF4C0F">
      <w:rPr>
        <w:sz w:val="20"/>
      </w:rPr>
      <w:fldChar w:fldCharType="end"/>
    </w:r>
  </w:p>
  <w:p w14:paraId="36C35E54" w14:textId="5CF339E7" w:rsidR="007F170D" w:rsidRPr="00FF4C0F" w:rsidRDefault="007F170D" w:rsidP="00564505">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611ACB">
      <w:rPr>
        <w:noProof/>
        <w:sz w:val="20"/>
      </w:rPr>
      <w:t>General</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611ACB">
      <w:rPr>
        <w:b/>
        <w:noProof/>
        <w:sz w:val="20"/>
      </w:rPr>
      <w:t>Part 4-5</w:t>
    </w:r>
    <w:r w:rsidRPr="00FF4C0F">
      <w:rPr>
        <w:sz w:val="20"/>
      </w:rPr>
      <w:fldChar w:fldCharType="end"/>
    </w:r>
  </w:p>
  <w:p w14:paraId="00067B29" w14:textId="010E481D" w:rsidR="007F170D" w:rsidRPr="00FF4C0F" w:rsidRDefault="007F170D" w:rsidP="00564505">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611ACB">
      <w:rPr>
        <w:noProof/>
        <w:sz w:val="20"/>
      </w:rPr>
      <w:t>Sovereign entities and activities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11ACB">
      <w:rPr>
        <w:b/>
        <w:noProof/>
        <w:sz w:val="20"/>
      </w:rPr>
      <w:t>Division 880</w:t>
    </w:r>
    <w:r w:rsidRPr="00FF4C0F">
      <w:rPr>
        <w:sz w:val="20"/>
      </w:rPr>
      <w:fldChar w:fldCharType="end"/>
    </w:r>
  </w:p>
  <w:p w14:paraId="13AF81AE" w14:textId="77777777" w:rsidR="007F170D" w:rsidRPr="00E140E4" w:rsidRDefault="007F170D" w:rsidP="00564505">
    <w:pPr>
      <w:keepNext/>
      <w:jc w:val="right"/>
    </w:pPr>
  </w:p>
  <w:p w14:paraId="4F0EA303" w14:textId="0DDE3A5B" w:rsidR="007F170D" w:rsidRPr="00EE03A4" w:rsidRDefault="007F170D" w:rsidP="00564505">
    <w:pPr>
      <w:keepNext/>
      <w:jc w:val="right"/>
      <w:rPr>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611ACB">
      <w:rPr>
        <w:noProof/>
        <w:sz w:val="24"/>
      </w:rPr>
      <w:t>880-200</w:t>
    </w:r>
    <w:r w:rsidRPr="00EE03A4">
      <w:rPr>
        <w:noProof/>
        <w:sz w:val="24"/>
      </w:rPr>
      <w:fldChar w:fldCharType="end"/>
    </w:r>
  </w:p>
  <w:p w14:paraId="7F90976D" w14:textId="77777777" w:rsidR="007F170D" w:rsidRPr="008C6D62" w:rsidRDefault="007F170D" w:rsidP="00564505">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C2A4" w14:textId="77777777" w:rsidR="007F170D" w:rsidRPr="008C6D62" w:rsidRDefault="007F170D">
    <w:pPr>
      <w:keepNext/>
      <w:jc w:val="right"/>
      <w:rPr>
        <w:sz w:val="20"/>
      </w:rPr>
    </w:pPr>
  </w:p>
  <w:p w14:paraId="1D8AD3A3" w14:textId="77777777" w:rsidR="007F170D" w:rsidRPr="008C6D62" w:rsidRDefault="007F170D">
    <w:pPr>
      <w:keepNext/>
      <w:jc w:val="right"/>
      <w:rPr>
        <w:sz w:val="20"/>
      </w:rPr>
    </w:pPr>
  </w:p>
  <w:p w14:paraId="71E5E7AF" w14:textId="77777777" w:rsidR="007F170D" w:rsidRPr="008C6D62" w:rsidRDefault="007F170D">
    <w:pPr>
      <w:keepNext/>
      <w:jc w:val="right"/>
      <w:rPr>
        <w:sz w:val="20"/>
      </w:rPr>
    </w:pPr>
  </w:p>
  <w:p w14:paraId="1BF60BC1" w14:textId="77777777" w:rsidR="007F170D" w:rsidRPr="00E140E4" w:rsidRDefault="007F170D">
    <w:pPr>
      <w:keepNext/>
      <w:jc w:val="right"/>
    </w:pPr>
  </w:p>
  <w:p w14:paraId="492DA33C" w14:textId="77777777" w:rsidR="007F170D" w:rsidRPr="00E140E4" w:rsidRDefault="007F170D">
    <w:pPr>
      <w:keepNext/>
      <w:jc w:val="right"/>
    </w:pPr>
  </w:p>
  <w:p w14:paraId="76DC1082" w14:textId="77777777" w:rsidR="007F170D" w:rsidRPr="008C6D62" w:rsidRDefault="007F170D">
    <w:pPr>
      <w:pStyle w:val="Header"/>
      <w:pBdr>
        <w:top w:val="single" w:sz="12"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5888" w14:textId="77777777" w:rsidR="007F170D" w:rsidRDefault="007F170D">
    <w:pPr>
      <w:jc w:val="right"/>
    </w:pPr>
  </w:p>
  <w:p w14:paraId="0F1E3B7E" w14:textId="77777777" w:rsidR="007F170D" w:rsidRDefault="007F170D">
    <w:pPr>
      <w:jc w:val="right"/>
      <w:rPr>
        <w:i/>
      </w:rPr>
    </w:pPr>
  </w:p>
  <w:p w14:paraId="15DCFB56" w14:textId="77777777" w:rsidR="007F170D" w:rsidRDefault="007F170D">
    <w:pPr>
      <w:jc w:val="right"/>
    </w:pPr>
  </w:p>
  <w:p w14:paraId="59A2CC4F" w14:textId="77777777" w:rsidR="007F170D" w:rsidRDefault="007F170D">
    <w:pPr>
      <w:jc w:val="right"/>
    </w:pPr>
  </w:p>
  <w:p w14:paraId="5584EA22" w14:textId="77777777" w:rsidR="007F170D" w:rsidRDefault="007F170D">
    <w:pPr>
      <w:pBdr>
        <w:bottom w:val="single" w:sz="12" w:space="1" w:color="auto"/>
      </w:pBdr>
      <w:jc w:val="right"/>
      <w:rPr>
        <w:i/>
      </w:rPr>
    </w:pPr>
  </w:p>
  <w:p w14:paraId="671708B8" w14:textId="77777777" w:rsidR="007F170D" w:rsidRDefault="007F17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CA63" w14:textId="77777777" w:rsidR="007F170D" w:rsidRDefault="007F170D">
    <w:pPr>
      <w:jc w:val="right"/>
      <w:rPr>
        <w:b/>
      </w:rPr>
    </w:pPr>
  </w:p>
  <w:p w14:paraId="60772030" w14:textId="77777777" w:rsidR="007F170D" w:rsidRDefault="007F170D">
    <w:pPr>
      <w:jc w:val="right"/>
      <w:rPr>
        <w:b/>
        <w:i/>
      </w:rPr>
    </w:pPr>
  </w:p>
  <w:p w14:paraId="551AC4AD" w14:textId="77777777" w:rsidR="007F170D" w:rsidRDefault="007F170D">
    <w:pPr>
      <w:jc w:val="right"/>
    </w:pPr>
  </w:p>
  <w:p w14:paraId="7EF8089F" w14:textId="77777777" w:rsidR="007F170D" w:rsidRDefault="007F170D">
    <w:pPr>
      <w:jc w:val="right"/>
      <w:rPr>
        <w:b/>
      </w:rPr>
    </w:pPr>
  </w:p>
  <w:p w14:paraId="0C6FAB8F" w14:textId="77777777" w:rsidR="007F170D" w:rsidRDefault="007F170D">
    <w:pPr>
      <w:pBdr>
        <w:bottom w:val="single" w:sz="12" w:space="1" w:color="auto"/>
      </w:pBdr>
      <w:jc w:val="right"/>
      <w:rPr>
        <w:b/>
        <w:i/>
      </w:rPr>
    </w:pPr>
  </w:p>
  <w:p w14:paraId="331540BA" w14:textId="77777777" w:rsidR="007F170D" w:rsidRDefault="007F17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4306" w14:textId="77777777" w:rsidR="007F170D" w:rsidRDefault="007F1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4757A2"/>
    <w:multiLevelType w:val="multilevel"/>
    <w:tmpl w:val="0C09001D"/>
    <w:numStyleLink w:val="1ai"/>
  </w:abstractNum>
  <w:abstractNum w:abstractNumId="23"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5455E3"/>
    <w:multiLevelType w:val="multilevel"/>
    <w:tmpl w:val="0C09001D"/>
    <w:numStyleLink w:val="1ai"/>
  </w:abstractNum>
  <w:num w:numId="1" w16cid:durableId="166940796">
    <w:abstractNumId w:val="21"/>
  </w:num>
  <w:num w:numId="2" w16cid:durableId="325791826">
    <w:abstractNumId w:val="15"/>
  </w:num>
  <w:num w:numId="3" w16cid:durableId="113405229">
    <w:abstractNumId w:val="9"/>
  </w:num>
  <w:num w:numId="4" w16cid:durableId="440926976">
    <w:abstractNumId w:val="7"/>
  </w:num>
  <w:num w:numId="5" w16cid:durableId="1426225527">
    <w:abstractNumId w:val="6"/>
  </w:num>
  <w:num w:numId="6" w16cid:durableId="1086148281">
    <w:abstractNumId w:val="5"/>
  </w:num>
  <w:num w:numId="7" w16cid:durableId="2052877198">
    <w:abstractNumId w:val="4"/>
  </w:num>
  <w:num w:numId="8" w16cid:durableId="1411003779">
    <w:abstractNumId w:val="8"/>
  </w:num>
  <w:num w:numId="9" w16cid:durableId="1742025774">
    <w:abstractNumId w:val="3"/>
  </w:num>
  <w:num w:numId="10" w16cid:durableId="257522286">
    <w:abstractNumId w:val="2"/>
  </w:num>
  <w:num w:numId="11" w16cid:durableId="628323556">
    <w:abstractNumId w:val="1"/>
  </w:num>
  <w:num w:numId="12" w16cid:durableId="519242650">
    <w:abstractNumId w:val="0"/>
  </w:num>
  <w:num w:numId="13" w16cid:durableId="371687178">
    <w:abstractNumId w:val="13"/>
  </w:num>
  <w:num w:numId="14" w16cid:durableId="2140949882">
    <w:abstractNumId w:val="23"/>
  </w:num>
  <w:num w:numId="15" w16cid:durableId="197279401">
    <w:abstractNumId w:val="19"/>
  </w:num>
  <w:num w:numId="16" w16cid:durableId="1351029756">
    <w:abstractNumId w:val="11"/>
  </w:num>
  <w:num w:numId="17" w16cid:durableId="1024596667">
    <w:abstractNumId w:val="12"/>
  </w:num>
  <w:num w:numId="18" w16cid:durableId="1949770922">
    <w:abstractNumId w:val="18"/>
  </w:num>
  <w:num w:numId="19" w16cid:durableId="825129505">
    <w:abstractNumId w:val="24"/>
  </w:num>
  <w:num w:numId="20" w16cid:durableId="226500041">
    <w:abstractNumId w:val="14"/>
  </w:num>
  <w:num w:numId="21" w16cid:durableId="1512524622">
    <w:abstractNumId w:val="22"/>
  </w:num>
  <w:num w:numId="22" w16cid:durableId="1740471244">
    <w:abstractNumId w:val="16"/>
  </w:num>
  <w:num w:numId="23" w16cid:durableId="605620966">
    <w:abstractNumId w:val="17"/>
  </w:num>
  <w:num w:numId="24" w16cid:durableId="2031636636">
    <w:abstractNumId w:val="10"/>
  </w:num>
  <w:num w:numId="25" w16cid:durableId="2045982043">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284"/>
  <w:evenAndOddHeaders/>
  <w:drawingGridHorizontalSpacing w:val="120"/>
  <w:drawingGridVerticalSpacing w:val="163"/>
  <w:displayHorizontalDrawingGridEvery w:val="0"/>
  <w:displayVerticalDrawingGridEvery w:val="2"/>
  <w:noPunctuationKerning/>
  <w:characterSpacingControl w:val="doNotCompress"/>
  <w:hdrShapeDefaults>
    <o:shapedefaults v:ext="edit" spidmax="13824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5E71"/>
    <w:rsid w:val="000001B5"/>
    <w:rsid w:val="000006DB"/>
    <w:rsid w:val="00001B21"/>
    <w:rsid w:val="0000282B"/>
    <w:rsid w:val="00002B26"/>
    <w:rsid w:val="000043D3"/>
    <w:rsid w:val="000047EB"/>
    <w:rsid w:val="00004B14"/>
    <w:rsid w:val="00005C3D"/>
    <w:rsid w:val="00005C82"/>
    <w:rsid w:val="000072FF"/>
    <w:rsid w:val="0000746F"/>
    <w:rsid w:val="000079E3"/>
    <w:rsid w:val="0001029C"/>
    <w:rsid w:val="000104E9"/>
    <w:rsid w:val="0001093D"/>
    <w:rsid w:val="0001144C"/>
    <w:rsid w:val="000118D3"/>
    <w:rsid w:val="000120B6"/>
    <w:rsid w:val="00012447"/>
    <w:rsid w:val="00013BBF"/>
    <w:rsid w:val="0001414A"/>
    <w:rsid w:val="00015196"/>
    <w:rsid w:val="00016687"/>
    <w:rsid w:val="00016779"/>
    <w:rsid w:val="000168C7"/>
    <w:rsid w:val="00016D25"/>
    <w:rsid w:val="0001785A"/>
    <w:rsid w:val="00017BE3"/>
    <w:rsid w:val="000202A6"/>
    <w:rsid w:val="000203E4"/>
    <w:rsid w:val="00020420"/>
    <w:rsid w:val="0002071C"/>
    <w:rsid w:val="0002082F"/>
    <w:rsid w:val="00020F0B"/>
    <w:rsid w:val="00021E11"/>
    <w:rsid w:val="000221A2"/>
    <w:rsid w:val="00022C2D"/>
    <w:rsid w:val="00023D3C"/>
    <w:rsid w:val="000243F0"/>
    <w:rsid w:val="000244CC"/>
    <w:rsid w:val="0002452F"/>
    <w:rsid w:val="00024F44"/>
    <w:rsid w:val="0002544B"/>
    <w:rsid w:val="00025B82"/>
    <w:rsid w:val="000261F5"/>
    <w:rsid w:val="0003082C"/>
    <w:rsid w:val="00030D1B"/>
    <w:rsid w:val="0003123A"/>
    <w:rsid w:val="000314A7"/>
    <w:rsid w:val="0003185D"/>
    <w:rsid w:val="0003190E"/>
    <w:rsid w:val="00032277"/>
    <w:rsid w:val="000327EF"/>
    <w:rsid w:val="00032DFC"/>
    <w:rsid w:val="0003338B"/>
    <w:rsid w:val="000335CB"/>
    <w:rsid w:val="000341D5"/>
    <w:rsid w:val="000342E4"/>
    <w:rsid w:val="000344DE"/>
    <w:rsid w:val="00034C5E"/>
    <w:rsid w:val="00035189"/>
    <w:rsid w:val="000354B6"/>
    <w:rsid w:val="0003616F"/>
    <w:rsid w:val="00036CB5"/>
    <w:rsid w:val="00036D38"/>
    <w:rsid w:val="00036F4D"/>
    <w:rsid w:val="000376BC"/>
    <w:rsid w:val="00037BD2"/>
    <w:rsid w:val="000407E2"/>
    <w:rsid w:val="00040AB6"/>
    <w:rsid w:val="00040E84"/>
    <w:rsid w:val="0004157E"/>
    <w:rsid w:val="000424E3"/>
    <w:rsid w:val="00042695"/>
    <w:rsid w:val="00042B32"/>
    <w:rsid w:val="000435B6"/>
    <w:rsid w:val="000446C4"/>
    <w:rsid w:val="00045857"/>
    <w:rsid w:val="00046A34"/>
    <w:rsid w:val="000473E9"/>
    <w:rsid w:val="000507BB"/>
    <w:rsid w:val="00050A5C"/>
    <w:rsid w:val="00050A7F"/>
    <w:rsid w:val="00051095"/>
    <w:rsid w:val="00051298"/>
    <w:rsid w:val="000516F3"/>
    <w:rsid w:val="00051AAE"/>
    <w:rsid w:val="00051B58"/>
    <w:rsid w:val="000520C6"/>
    <w:rsid w:val="0005240B"/>
    <w:rsid w:val="000529E7"/>
    <w:rsid w:val="00052B61"/>
    <w:rsid w:val="00053759"/>
    <w:rsid w:val="00054881"/>
    <w:rsid w:val="00054B03"/>
    <w:rsid w:val="00056AE7"/>
    <w:rsid w:val="00056CD5"/>
    <w:rsid w:val="00056DAA"/>
    <w:rsid w:val="00056E7E"/>
    <w:rsid w:val="00056F9F"/>
    <w:rsid w:val="00056FFF"/>
    <w:rsid w:val="00057455"/>
    <w:rsid w:val="000606CD"/>
    <w:rsid w:val="000608AF"/>
    <w:rsid w:val="00061DD8"/>
    <w:rsid w:val="00061FF2"/>
    <w:rsid w:val="00063088"/>
    <w:rsid w:val="00063351"/>
    <w:rsid w:val="00063C75"/>
    <w:rsid w:val="00064064"/>
    <w:rsid w:val="00064138"/>
    <w:rsid w:val="0006420C"/>
    <w:rsid w:val="00064345"/>
    <w:rsid w:val="00065507"/>
    <w:rsid w:val="00065AA6"/>
    <w:rsid w:val="00066358"/>
    <w:rsid w:val="0006746A"/>
    <w:rsid w:val="000675BC"/>
    <w:rsid w:val="000702BE"/>
    <w:rsid w:val="000707F1"/>
    <w:rsid w:val="00070CEF"/>
    <w:rsid w:val="0007272D"/>
    <w:rsid w:val="00072E98"/>
    <w:rsid w:val="00072F3F"/>
    <w:rsid w:val="000730FD"/>
    <w:rsid w:val="00073433"/>
    <w:rsid w:val="00073D4C"/>
    <w:rsid w:val="0007462B"/>
    <w:rsid w:val="00074C9D"/>
    <w:rsid w:val="000755CD"/>
    <w:rsid w:val="000759FF"/>
    <w:rsid w:val="00076096"/>
    <w:rsid w:val="0007685C"/>
    <w:rsid w:val="000768B8"/>
    <w:rsid w:val="0008037A"/>
    <w:rsid w:val="000807E5"/>
    <w:rsid w:val="00080B5A"/>
    <w:rsid w:val="00081304"/>
    <w:rsid w:val="000827BA"/>
    <w:rsid w:val="00083C8B"/>
    <w:rsid w:val="00083D2D"/>
    <w:rsid w:val="00083EDA"/>
    <w:rsid w:val="00084795"/>
    <w:rsid w:val="00085C7C"/>
    <w:rsid w:val="00086CF7"/>
    <w:rsid w:val="00087942"/>
    <w:rsid w:val="00087D91"/>
    <w:rsid w:val="00087F19"/>
    <w:rsid w:val="00087FB4"/>
    <w:rsid w:val="0009063A"/>
    <w:rsid w:val="000907B7"/>
    <w:rsid w:val="00091951"/>
    <w:rsid w:val="00091954"/>
    <w:rsid w:val="00091E0D"/>
    <w:rsid w:val="00093806"/>
    <w:rsid w:val="00093A28"/>
    <w:rsid w:val="00093DFD"/>
    <w:rsid w:val="00093F39"/>
    <w:rsid w:val="0009450E"/>
    <w:rsid w:val="00094571"/>
    <w:rsid w:val="00095204"/>
    <w:rsid w:val="0009525A"/>
    <w:rsid w:val="00095FCA"/>
    <w:rsid w:val="0009651E"/>
    <w:rsid w:val="0009787B"/>
    <w:rsid w:val="00097BC8"/>
    <w:rsid w:val="00097C4B"/>
    <w:rsid w:val="00097C63"/>
    <w:rsid w:val="00097E61"/>
    <w:rsid w:val="000A0377"/>
    <w:rsid w:val="000A1655"/>
    <w:rsid w:val="000A1F4C"/>
    <w:rsid w:val="000A283C"/>
    <w:rsid w:val="000A2EC4"/>
    <w:rsid w:val="000A38E1"/>
    <w:rsid w:val="000A4A9A"/>
    <w:rsid w:val="000A4C3E"/>
    <w:rsid w:val="000A4E20"/>
    <w:rsid w:val="000A522F"/>
    <w:rsid w:val="000A558F"/>
    <w:rsid w:val="000A6085"/>
    <w:rsid w:val="000A675E"/>
    <w:rsid w:val="000A79BE"/>
    <w:rsid w:val="000B01B9"/>
    <w:rsid w:val="000B048A"/>
    <w:rsid w:val="000B09EA"/>
    <w:rsid w:val="000B0F7C"/>
    <w:rsid w:val="000B10B6"/>
    <w:rsid w:val="000B2A92"/>
    <w:rsid w:val="000B2B75"/>
    <w:rsid w:val="000B2F6D"/>
    <w:rsid w:val="000B3E20"/>
    <w:rsid w:val="000B3E94"/>
    <w:rsid w:val="000B4413"/>
    <w:rsid w:val="000B46BA"/>
    <w:rsid w:val="000B4DA9"/>
    <w:rsid w:val="000B4EE0"/>
    <w:rsid w:val="000B52CA"/>
    <w:rsid w:val="000B696E"/>
    <w:rsid w:val="000B72C4"/>
    <w:rsid w:val="000B7B89"/>
    <w:rsid w:val="000B7D97"/>
    <w:rsid w:val="000B7E53"/>
    <w:rsid w:val="000C07FA"/>
    <w:rsid w:val="000C0A8A"/>
    <w:rsid w:val="000C0FE2"/>
    <w:rsid w:val="000C1C3A"/>
    <w:rsid w:val="000C2979"/>
    <w:rsid w:val="000C2A66"/>
    <w:rsid w:val="000C2C73"/>
    <w:rsid w:val="000C3743"/>
    <w:rsid w:val="000C3D10"/>
    <w:rsid w:val="000C4711"/>
    <w:rsid w:val="000C5224"/>
    <w:rsid w:val="000C53D2"/>
    <w:rsid w:val="000C5B42"/>
    <w:rsid w:val="000C5FCF"/>
    <w:rsid w:val="000C657D"/>
    <w:rsid w:val="000C6AB7"/>
    <w:rsid w:val="000C6BEB"/>
    <w:rsid w:val="000C7322"/>
    <w:rsid w:val="000C7741"/>
    <w:rsid w:val="000D0694"/>
    <w:rsid w:val="000D24E8"/>
    <w:rsid w:val="000D25B0"/>
    <w:rsid w:val="000D2986"/>
    <w:rsid w:val="000D2A68"/>
    <w:rsid w:val="000D2C05"/>
    <w:rsid w:val="000D39FB"/>
    <w:rsid w:val="000D3A58"/>
    <w:rsid w:val="000D4658"/>
    <w:rsid w:val="000D4F7E"/>
    <w:rsid w:val="000D517F"/>
    <w:rsid w:val="000D519C"/>
    <w:rsid w:val="000D54D4"/>
    <w:rsid w:val="000D59F1"/>
    <w:rsid w:val="000D5DF3"/>
    <w:rsid w:val="000D5E57"/>
    <w:rsid w:val="000D6738"/>
    <w:rsid w:val="000D6CDF"/>
    <w:rsid w:val="000D6F57"/>
    <w:rsid w:val="000D6FF0"/>
    <w:rsid w:val="000D7738"/>
    <w:rsid w:val="000D7D65"/>
    <w:rsid w:val="000E0D1A"/>
    <w:rsid w:val="000E1BEF"/>
    <w:rsid w:val="000E2C04"/>
    <w:rsid w:val="000E31FC"/>
    <w:rsid w:val="000E3DA1"/>
    <w:rsid w:val="000E4291"/>
    <w:rsid w:val="000E515A"/>
    <w:rsid w:val="000E6793"/>
    <w:rsid w:val="000E7543"/>
    <w:rsid w:val="000E764C"/>
    <w:rsid w:val="000E768E"/>
    <w:rsid w:val="000E7DA9"/>
    <w:rsid w:val="000F0001"/>
    <w:rsid w:val="000F0D58"/>
    <w:rsid w:val="000F0E35"/>
    <w:rsid w:val="000F1400"/>
    <w:rsid w:val="000F150F"/>
    <w:rsid w:val="000F220A"/>
    <w:rsid w:val="000F2382"/>
    <w:rsid w:val="000F2DCB"/>
    <w:rsid w:val="000F2EA7"/>
    <w:rsid w:val="000F3E18"/>
    <w:rsid w:val="000F3FD6"/>
    <w:rsid w:val="000F40A8"/>
    <w:rsid w:val="000F42D4"/>
    <w:rsid w:val="000F46CF"/>
    <w:rsid w:val="000F4817"/>
    <w:rsid w:val="000F5355"/>
    <w:rsid w:val="000F5B11"/>
    <w:rsid w:val="000F5C8D"/>
    <w:rsid w:val="000F5DB4"/>
    <w:rsid w:val="000F62F6"/>
    <w:rsid w:val="000F6569"/>
    <w:rsid w:val="000F69B9"/>
    <w:rsid w:val="001003E3"/>
    <w:rsid w:val="001004FA"/>
    <w:rsid w:val="00100E0F"/>
    <w:rsid w:val="00101233"/>
    <w:rsid w:val="001014B0"/>
    <w:rsid w:val="001015C8"/>
    <w:rsid w:val="00102261"/>
    <w:rsid w:val="0010295E"/>
    <w:rsid w:val="00102FB0"/>
    <w:rsid w:val="00103110"/>
    <w:rsid w:val="00103A77"/>
    <w:rsid w:val="00104360"/>
    <w:rsid w:val="00104A40"/>
    <w:rsid w:val="00104FF0"/>
    <w:rsid w:val="001050D3"/>
    <w:rsid w:val="001055A9"/>
    <w:rsid w:val="001059E5"/>
    <w:rsid w:val="001067FF"/>
    <w:rsid w:val="00106A84"/>
    <w:rsid w:val="00106B32"/>
    <w:rsid w:val="00107593"/>
    <w:rsid w:val="00107C12"/>
    <w:rsid w:val="001106F1"/>
    <w:rsid w:val="001111B4"/>
    <w:rsid w:val="0011131A"/>
    <w:rsid w:val="00111A11"/>
    <w:rsid w:val="00113A05"/>
    <w:rsid w:val="00113FA3"/>
    <w:rsid w:val="00114E75"/>
    <w:rsid w:val="00115684"/>
    <w:rsid w:val="0011642E"/>
    <w:rsid w:val="001171B7"/>
    <w:rsid w:val="00117448"/>
    <w:rsid w:val="00120061"/>
    <w:rsid w:val="00120188"/>
    <w:rsid w:val="001205EB"/>
    <w:rsid w:val="00121396"/>
    <w:rsid w:val="001215BD"/>
    <w:rsid w:val="00121646"/>
    <w:rsid w:val="001225F0"/>
    <w:rsid w:val="0012276C"/>
    <w:rsid w:val="00122A3E"/>
    <w:rsid w:val="00122C90"/>
    <w:rsid w:val="00123586"/>
    <w:rsid w:val="0012397D"/>
    <w:rsid w:val="001249EC"/>
    <w:rsid w:val="001250AB"/>
    <w:rsid w:val="001250C2"/>
    <w:rsid w:val="00125A24"/>
    <w:rsid w:val="00125E18"/>
    <w:rsid w:val="00125EDD"/>
    <w:rsid w:val="00126405"/>
    <w:rsid w:val="001264CE"/>
    <w:rsid w:val="001266A0"/>
    <w:rsid w:val="00126807"/>
    <w:rsid w:val="0012688A"/>
    <w:rsid w:val="00126AA7"/>
    <w:rsid w:val="00126BB3"/>
    <w:rsid w:val="00127978"/>
    <w:rsid w:val="00127AC2"/>
    <w:rsid w:val="00130B94"/>
    <w:rsid w:val="00131C51"/>
    <w:rsid w:val="0013244C"/>
    <w:rsid w:val="00132C3A"/>
    <w:rsid w:val="00132CA0"/>
    <w:rsid w:val="00133136"/>
    <w:rsid w:val="001336FC"/>
    <w:rsid w:val="00133D2E"/>
    <w:rsid w:val="00134C18"/>
    <w:rsid w:val="00135739"/>
    <w:rsid w:val="00135845"/>
    <w:rsid w:val="001359F8"/>
    <w:rsid w:val="00135BA9"/>
    <w:rsid w:val="00135F25"/>
    <w:rsid w:val="00136068"/>
    <w:rsid w:val="00137653"/>
    <w:rsid w:val="00140252"/>
    <w:rsid w:val="00141262"/>
    <w:rsid w:val="00141284"/>
    <w:rsid w:val="00141ED1"/>
    <w:rsid w:val="0014279B"/>
    <w:rsid w:val="00142809"/>
    <w:rsid w:val="00142EE0"/>
    <w:rsid w:val="00143708"/>
    <w:rsid w:val="001444A7"/>
    <w:rsid w:val="00145811"/>
    <w:rsid w:val="00146252"/>
    <w:rsid w:val="001462DE"/>
    <w:rsid w:val="00146D08"/>
    <w:rsid w:val="00150595"/>
    <w:rsid w:val="001511BB"/>
    <w:rsid w:val="001513AF"/>
    <w:rsid w:val="0015179A"/>
    <w:rsid w:val="00153AFE"/>
    <w:rsid w:val="00153C70"/>
    <w:rsid w:val="001544C4"/>
    <w:rsid w:val="00154BB3"/>
    <w:rsid w:val="00154C75"/>
    <w:rsid w:val="00155921"/>
    <w:rsid w:val="00155BF3"/>
    <w:rsid w:val="00155CCE"/>
    <w:rsid w:val="00155E75"/>
    <w:rsid w:val="00156728"/>
    <w:rsid w:val="00156AA7"/>
    <w:rsid w:val="0015708B"/>
    <w:rsid w:val="00157B73"/>
    <w:rsid w:val="001606D0"/>
    <w:rsid w:val="00160A0A"/>
    <w:rsid w:val="0016131A"/>
    <w:rsid w:val="00161A2E"/>
    <w:rsid w:val="00161C32"/>
    <w:rsid w:val="00161D78"/>
    <w:rsid w:val="00161FDA"/>
    <w:rsid w:val="0016285D"/>
    <w:rsid w:val="00162E2B"/>
    <w:rsid w:val="001631D6"/>
    <w:rsid w:val="00164130"/>
    <w:rsid w:val="00164226"/>
    <w:rsid w:val="0016443F"/>
    <w:rsid w:val="00165198"/>
    <w:rsid w:val="001653A2"/>
    <w:rsid w:val="00165490"/>
    <w:rsid w:val="00165BCB"/>
    <w:rsid w:val="00166608"/>
    <w:rsid w:val="00166919"/>
    <w:rsid w:val="00167266"/>
    <w:rsid w:val="00167323"/>
    <w:rsid w:val="00167B10"/>
    <w:rsid w:val="00170185"/>
    <w:rsid w:val="00170E9F"/>
    <w:rsid w:val="0017177D"/>
    <w:rsid w:val="00171BAC"/>
    <w:rsid w:val="00171D06"/>
    <w:rsid w:val="00172278"/>
    <w:rsid w:val="00172ADD"/>
    <w:rsid w:val="00172E9D"/>
    <w:rsid w:val="0017318D"/>
    <w:rsid w:val="00173B5D"/>
    <w:rsid w:val="0017422C"/>
    <w:rsid w:val="00174935"/>
    <w:rsid w:val="00175326"/>
    <w:rsid w:val="00175760"/>
    <w:rsid w:val="00175ADE"/>
    <w:rsid w:val="001763C4"/>
    <w:rsid w:val="00176953"/>
    <w:rsid w:val="0017698F"/>
    <w:rsid w:val="0017774E"/>
    <w:rsid w:val="00177859"/>
    <w:rsid w:val="0018091A"/>
    <w:rsid w:val="001809D4"/>
    <w:rsid w:val="00181B64"/>
    <w:rsid w:val="00181F8C"/>
    <w:rsid w:val="00182051"/>
    <w:rsid w:val="00182532"/>
    <w:rsid w:val="001826FE"/>
    <w:rsid w:val="001840D1"/>
    <w:rsid w:val="001843D2"/>
    <w:rsid w:val="00184F6E"/>
    <w:rsid w:val="0018527D"/>
    <w:rsid w:val="001858ED"/>
    <w:rsid w:val="00185E4D"/>
    <w:rsid w:val="00186B5D"/>
    <w:rsid w:val="00186BDB"/>
    <w:rsid w:val="00186BE3"/>
    <w:rsid w:val="001876F8"/>
    <w:rsid w:val="0019016C"/>
    <w:rsid w:val="00190231"/>
    <w:rsid w:val="00191B5C"/>
    <w:rsid w:val="001927F4"/>
    <w:rsid w:val="00192ABA"/>
    <w:rsid w:val="00193018"/>
    <w:rsid w:val="00193267"/>
    <w:rsid w:val="0019387D"/>
    <w:rsid w:val="00193B8D"/>
    <w:rsid w:val="00193D42"/>
    <w:rsid w:val="001940E9"/>
    <w:rsid w:val="00194AE0"/>
    <w:rsid w:val="0019519E"/>
    <w:rsid w:val="001957E3"/>
    <w:rsid w:val="0019593A"/>
    <w:rsid w:val="00195D95"/>
    <w:rsid w:val="0019745E"/>
    <w:rsid w:val="00197C43"/>
    <w:rsid w:val="00197EF5"/>
    <w:rsid w:val="001A06D0"/>
    <w:rsid w:val="001A0C4A"/>
    <w:rsid w:val="001A238B"/>
    <w:rsid w:val="001A2455"/>
    <w:rsid w:val="001A2510"/>
    <w:rsid w:val="001A28ED"/>
    <w:rsid w:val="001A2D7F"/>
    <w:rsid w:val="001A2EE8"/>
    <w:rsid w:val="001A2F96"/>
    <w:rsid w:val="001A356F"/>
    <w:rsid w:val="001A3B8F"/>
    <w:rsid w:val="001A42D0"/>
    <w:rsid w:val="001A4458"/>
    <w:rsid w:val="001A47E3"/>
    <w:rsid w:val="001A4C3C"/>
    <w:rsid w:val="001A5E0A"/>
    <w:rsid w:val="001A5F43"/>
    <w:rsid w:val="001A69B6"/>
    <w:rsid w:val="001A6A0D"/>
    <w:rsid w:val="001A71C1"/>
    <w:rsid w:val="001A78E1"/>
    <w:rsid w:val="001A7C95"/>
    <w:rsid w:val="001A7E88"/>
    <w:rsid w:val="001B0564"/>
    <w:rsid w:val="001B0F23"/>
    <w:rsid w:val="001B2258"/>
    <w:rsid w:val="001B2276"/>
    <w:rsid w:val="001B30E3"/>
    <w:rsid w:val="001B41AE"/>
    <w:rsid w:val="001B5555"/>
    <w:rsid w:val="001B55B4"/>
    <w:rsid w:val="001B5C80"/>
    <w:rsid w:val="001B66E0"/>
    <w:rsid w:val="001B6DAA"/>
    <w:rsid w:val="001B7D9C"/>
    <w:rsid w:val="001C17B6"/>
    <w:rsid w:val="001C2363"/>
    <w:rsid w:val="001C2585"/>
    <w:rsid w:val="001C26EF"/>
    <w:rsid w:val="001C36C3"/>
    <w:rsid w:val="001C3702"/>
    <w:rsid w:val="001C3A4B"/>
    <w:rsid w:val="001C3B4B"/>
    <w:rsid w:val="001C3EB1"/>
    <w:rsid w:val="001C4BE4"/>
    <w:rsid w:val="001C5013"/>
    <w:rsid w:val="001C5A14"/>
    <w:rsid w:val="001C6580"/>
    <w:rsid w:val="001C6F3A"/>
    <w:rsid w:val="001C7B2F"/>
    <w:rsid w:val="001C7C08"/>
    <w:rsid w:val="001D02BA"/>
    <w:rsid w:val="001D06F8"/>
    <w:rsid w:val="001D0A5D"/>
    <w:rsid w:val="001D1091"/>
    <w:rsid w:val="001D111F"/>
    <w:rsid w:val="001D288D"/>
    <w:rsid w:val="001D373A"/>
    <w:rsid w:val="001D4715"/>
    <w:rsid w:val="001D47F0"/>
    <w:rsid w:val="001D5EDB"/>
    <w:rsid w:val="001D603C"/>
    <w:rsid w:val="001D6F05"/>
    <w:rsid w:val="001D7311"/>
    <w:rsid w:val="001D7581"/>
    <w:rsid w:val="001D77AC"/>
    <w:rsid w:val="001E0562"/>
    <w:rsid w:val="001E0D04"/>
    <w:rsid w:val="001E1234"/>
    <w:rsid w:val="001E1244"/>
    <w:rsid w:val="001E14B1"/>
    <w:rsid w:val="001E1EC2"/>
    <w:rsid w:val="001E33F9"/>
    <w:rsid w:val="001E38B9"/>
    <w:rsid w:val="001E438E"/>
    <w:rsid w:val="001E53EE"/>
    <w:rsid w:val="001E5ED5"/>
    <w:rsid w:val="001E6173"/>
    <w:rsid w:val="001E6ABC"/>
    <w:rsid w:val="001E7239"/>
    <w:rsid w:val="001F03E0"/>
    <w:rsid w:val="001F0F1C"/>
    <w:rsid w:val="001F1FD6"/>
    <w:rsid w:val="001F2971"/>
    <w:rsid w:val="001F3D55"/>
    <w:rsid w:val="001F4205"/>
    <w:rsid w:val="001F42CA"/>
    <w:rsid w:val="001F49DE"/>
    <w:rsid w:val="001F58AC"/>
    <w:rsid w:val="001F59A7"/>
    <w:rsid w:val="001F5E64"/>
    <w:rsid w:val="001F6CA1"/>
    <w:rsid w:val="001F75DF"/>
    <w:rsid w:val="001F7601"/>
    <w:rsid w:val="001F7D46"/>
    <w:rsid w:val="0020270C"/>
    <w:rsid w:val="00203FA4"/>
    <w:rsid w:val="002041D1"/>
    <w:rsid w:val="00204602"/>
    <w:rsid w:val="00205658"/>
    <w:rsid w:val="00205820"/>
    <w:rsid w:val="002061CA"/>
    <w:rsid w:val="002064FB"/>
    <w:rsid w:val="00206822"/>
    <w:rsid w:val="00206952"/>
    <w:rsid w:val="00206A6E"/>
    <w:rsid w:val="00206AE3"/>
    <w:rsid w:val="002073F8"/>
    <w:rsid w:val="00207F53"/>
    <w:rsid w:val="00207F68"/>
    <w:rsid w:val="00210635"/>
    <w:rsid w:val="00210DF4"/>
    <w:rsid w:val="00210F32"/>
    <w:rsid w:val="0021164C"/>
    <w:rsid w:val="00211723"/>
    <w:rsid w:val="00211F68"/>
    <w:rsid w:val="00213CC7"/>
    <w:rsid w:val="00214F13"/>
    <w:rsid w:val="00215129"/>
    <w:rsid w:val="002167C1"/>
    <w:rsid w:val="00216AEE"/>
    <w:rsid w:val="00217443"/>
    <w:rsid w:val="0021770F"/>
    <w:rsid w:val="002212D4"/>
    <w:rsid w:val="002214C1"/>
    <w:rsid w:val="00221B58"/>
    <w:rsid w:val="0022200E"/>
    <w:rsid w:val="002221DC"/>
    <w:rsid w:val="002225FD"/>
    <w:rsid w:val="0022281F"/>
    <w:rsid w:val="0022293A"/>
    <w:rsid w:val="00222E09"/>
    <w:rsid w:val="002237D4"/>
    <w:rsid w:val="0022391C"/>
    <w:rsid w:val="00223B77"/>
    <w:rsid w:val="00223C1D"/>
    <w:rsid w:val="00223C6E"/>
    <w:rsid w:val="00223CDC"/>
    <w:rsid w:val="00224941"/>
    <w:rsid w:val="00224B50"/>
    <w:rsid w:val="00224BD2"/>
    <w:rsid w:val="00226E12"/>
    <w:rsid w:val="002273EB"/>
    <w:rsid w:val="00227AAA"/>
    <w:rsid w:val="00227C4D"/>
    <w:rsid w:val="00232010"/>
    <w:rsid w:val="0023211D"/>
    <w:rsid w:val="00232FFF"/>
    <w:rsid w:val="00233E32"/>
    <w:rsid w:val="00233F24"/>
    <w:rsid w:val="002352F6"/>
    <w:rsid w:val="0023566F"/>
    <w:rsid w:val="002359E4"/>
    <w:rsid w:val="00235A73"/>
    <w:rsid w:val="00235E1B"/>
    <w:rsid w:val="00236782"/>
    <w:rsid w:val="002373C5"/>
    <w:rsid w:val="00237821"/>
    <w:rsid w:val="002405F1"/>
    <w:rsid w:val="002406A0"/>
    <w:rsid w:val="00240815"/>
    <w:rsid w:val="00240A87"/>
    <w:rsid w:val="002413DE"/>
    <w:rsid w:val="0024175D"/>
    <w:rsid w:val="00242AD1"/>
    <w:rsid w:val="00242D4D"/>
    <w:rsid w:val="00244875"/>
    <w:rsid w:val="00246102"/>
    <w:rsid w:val="002466F3"/>
    <w:rsid w:val="00246C20"/>
    <w:rsid w:val="00246CBE"/>
    <w:rsid w:val="002471AC"/>
    <w:rsid w:val="00247521"/>
    <w:rsid w:val="002475E9"/>
    <w:rsid w:val="00247D3B"/>
    <w:rsid w:val="00247E9C"/>
    <w:rsid w:val="00247F8D"/>
    <w:rsid w:val="002505B9"/>
    <w:rsid w:val="00250AF7"/>
    <w:rsid w:val="002510F8"/>
    <w:rsid w:val="00251B79"/>
    <w:rsid w:val="00251EF4"/>
    <w:rsid w:val="002524D8"/>
    <w:rsid w:val="00252525"/>
    <w:rsid w:val="00252624"/>
    <w:rsid w:val="00254273"/>
    <w:rsid w:val="00255403"/>
    <w:rsid w:val="0025750D"/>
    <w:rsid w:val="002601C6"/>
    <w:rsid w:val="0026162C"/>
    <w:rsid w:val="002622FB"/>
    <w:rsid w:val="002626D8"/>
    <w:rsid w:val="00262A95"/>
    <w:rsid w:val="0026336D"/>
    <w:rsid w:val="00263B1E"/>
    <w:rsid w:val="0026437E"/>
    <w:rsid w:val="0026480A"/>
    <w:rsid w:val="00266397"/>
    <w:rsid w:val="002663C2"/>
    <w:rsid w:val="00266EEC"/>
    <w:rsid w:val="0026729A"/>
    <w:rsid w:val="0026749B"/>
    <w:rsid w:val="002678BD"/>
    <w:rsid w:val="00270175"/>
    <w:rsid w:val="00270B3B"/>
    <w:rsid w:val="00270BEB"/>
    <w:rsid w:val="0027164B"/>
    <w:rsid w:val="00271BF0"/>
    <w:rsid w:val="0027217E"/>
    <w:rsid w:val="00273188"/>
    <w:rsid w:val="00273320"/>
    <w:rsid w:val="00273D27"/>
    <w:rsid w:val="0027414E"/>
    <w:rsid w:val="002749C5"/>
    <w:rsid w:val="00274AF7"/>
    <w:rsid w:val="0027516E"/>
    <w:rsid w:val="0027520E"/>
    <w:rsid w:val="00275A38"/>
    <w:rsid w:val="00275DBB"/>
    <w:rsid w:val="00277AD2"/>
    <w:rsid w:val="00277C99"/>
    <w:rsid w:val="00277E83"/>
    <w:rsid w:val="002807DD"/>
    <w:rsid w:val="00280CEE"/>
    <w:rsid w:val="002812AF"/>
    <w:rsid w:val="0028169E"/>
    <w:rsid w:val="002816B3"/>
    <w:rsid w:val="0028192B"/>
    <w:rsid w:val="002824D4"/>
    <w:rsid w:val="00282DDB"/>
    <w:rsid w:val="002834E5"/>
    <w:rsid w:val="00283804"/>
    <w:rsid w:val="002843EB"/>
    <w:rsid w:val="002858FE"/>
    <w:rsid w:val="00285ED3"/>
    <w:rsid w:val="0028684D"/>
    <w:rsid w:val="00286890"/>
    <w:rsid w:val="0028746D"/>
    <w:rsid w:val="002879D0"/>
    <w:rsid w:val="00287A4F"/>
    <w:rsid w:val="00287B0F"/>
    <w:rsid w:val="00290555"/>
    <w:rsid w:val="00290C3C"/>
    <w:rsid w:val="0029132A"/>
    <w:rsid w:val="0029152E"/>
    <w:rsid w:val="002925F5"/>
    <w:rsid w:val="00292DD7"/>
    <w:rsid w:val="002933D2"/>
    <w:rsid w:val="00293B2B"/>
    <w:rsid w:val="00294812"/>
    <w:rsid w:val="00295660"/>
    <w:rsid w:val="00295828"/>
    <w:rsid w:val="00295DEF"/>
    <w:rsid w:val="00295E13"/>
    <w:rsid w:val="002961DA"/>
    <w:rsid w:val="0029664F"/>
    <w:rsid w:val="0029668F"/>
    <w:rsid w:val="00296C5E"/>
    <w:rsid w:val="00297039"/>
    <w:rsid w:val="0029711D"/>
    <w:rsid w:val="0029770B"/>
    <w:rsid w:val="002A0BC7"/>
    <w:rsid w:val="002A2609"/>
    <w:rsid w:val="002A28A2"/>
    <w:rsid w:val="002A2953"/>
    <w:rsid w:val="002A2B75"/>
    <w:rsid w:val="002A2E94"/>
    <w:rsid w:val="002A2EB2"/>
    <w:rsid w:val="002A3C7A"/>
    <w:rsid w:val="002A3D11"/>
    <w:rsid w:val="002A5A29"/>
    <w:rsid w:val="002A5A46"/>
    <w:rsid w:val="002A5A6B"/>
    <w:rsid w:val="002A5CD2"/>
    <w:rsid w:val="002A620E"/>
    <w:rsid w:val="002A7166"/>
    <w:rsid w:val="002A7939"/>
    <w:rsid w:val="002B0874"/>
    <w:rsid w:val="002B17A5"/>
    <w:rsid w:val="002B1E22"/>
    <w:rsid w:val="002B25E4"/>
    <w:rsid w:val="002B2ECF"/>
    <w:rsid w:val="002B40E6"/>
    <w:rsid w:val="002B4566"/>
    <w:rsid w:val="002B49AB"/>
    <w:rsid w:val="002B4A1F"/>
    <w:rsid w:val="002B4CD3"/>
    <w:rsid w:val="002B537A"/>
    <w:rsid w:val="002B6AA4"/>
    <w:rsid w:val="002B6CA4"/>
    <w:rsid w:val="002B74CD"/>
    <w:rsid w:val="002B7DBD"/>
    <w:rsid w:val="002B7F4D"/>
    <w:rsid w:val="002B7F88"/>
    <w:rsid w:val="002C1320"/>
    <w:rsid w:val="002C2061"/>
    <w:rsid w:val="002C2114"/>
    <w:rsid w:val="002C2A0D"/>
    <w:rsid w:val="002C2ADF"/>
    <w:rsid w:val="002C2BD3"/>
    <w:rsid w:val="002C3896"/>
    <w:rsid w:val="002C4930"/>
    <w:rsid w:val="002C4B94"/>
    <w:rsid w:val="002C5027"/>
    <w:rsid w:val="002C54B2"/>
    <w:rsid w:val="002C769D"/>
    <w:rsid w:val="002C7B46"/>
    <w:rsid w:val="002D053B"/>
    <w:rsid w:val="002D065F"/>
    <w:rsid w:val="002D0B09"/>
    <w:rsid w:val="002D0D70"/>
    <w:rsid w:val="002D125C"/>
    <w:rsid w:val="002D1BAF"/>
    <w:rsid w:val="002D2566"/>
    <w:rsid w:val="002D3895"/>
    <w:rsid w:val="002D3C77"/>
    <w:rsid w:val="002D3EE8"/>
    <w:rsid w:val="002D4675"/>
    <w:rsid w:val="002D46E8"/>
    <w:rsid w:val="002D4DB9"/>
    <w:rsid w:val="002D5735"/>
    <w:rsid w:val="002D627E"/>
    <w:rsid w:val="002D63F2"/>
    <w:rsid w:val="002D6CF8"/>
    <w:rsid w:val="002D79FF"/>
    <w:rsid w:val="002E0381"/>
    <w:rsid w:val="002E0835"/>
    <w:rsid w:val="002E0ED8"/>
    <w:rsid w:val="002E1122"/>
    <w:rsid w:val="002E1322"/>
    <w:rsid w:val="002E1A91"/>
    <w:rsid w:val="002E1D41"/>
    <w:rsid w:val="002E2890"/>
    <w:rsid w:val="002E2ACE"/>
    <w:rsid w:val="002E2BFC"/>
    <w:rsid w:val="002E5052"/>
    <w:rsid w:val="002E56C0"/>
    <w:rsid w:val="002E5B02"/>
    <w:rsid w:val="002E6FEA"/>
    <w:rsid w:val="002E7040"/>
    <w:rsid w:val="002E7CAA"/>
    <w:rsid w:val="002E7F6F"/>
    <w:rsid w:val="002F1A65"/>
    <w:rsid w:val="002F260D"/>
    <w:rsid w:val="002F3CC0"/>
    <w:rsid w:val="002F417E"/>
    <w:rsid w:val="002F48A5"/>
    <w:rsid w:val="002F48EC"/>
    <w:rsid w:val="002F6E3F"/>
    <w:rsid w:val="002F794B"/>
    <w:rsid w:val="002F7B60"/>
    <w:rsid w:val="00300125"/>
    <w:rsid w:val="00300A18"/>
    <w:rsid w:val="00300A5F"/>
    <w:rsid w:val="00300C85"/>
    <w:rsid w:val="00300E4D"/>
    <w:rsid w:val="00302A58"/>
    <w:rsid w:val="00303454"/>
    <w:rsid w:val="003038CE"/>
    <w:rsid w:val="0030457E"/>
    <w:rsid w:val="00304AFB"/>
    <w:rsid w:val="00305ED4"/>
    <w:rsid w:val="00307CC1"/>
    <w:rsid w:val="00310345"/>
    <w:rsid w:val="00310A23"/>
    <w:rsid w:val="003114EC"/>
    <w:rsid w:val="00313363"/>
    <w:rsid w:val="00313B22"/>
    <w:rsid w:val="0031404D"/>
    <w:rsid w:val="00314126"/>
    <w:rsid w:val="00314395"/>
    <w:rsid w:val="0031558E"/>
    <w:rsid w:val="00315A8C"/>
    <w:rsid w:val="00315E97"/>
    <w:rsid w:val="0031665B"/>
    <w:rsid w:val="00316F36"/>
    <w:rsid w:val="003178E6"/>
    <w:rsid w:val="00317B57"/>
    <w:rsid w:val="00320016"/>
    <w:rsid w:val="0032069F"/>
    <w:rsid w:val="00320D7A"/>
    <w:rsid w:val="003210B3"/>
    <w:rsid w:val="00321743"/>
    <w:rsid w:val="00321D3D"/>
    <w:rsid w:val="003221F0"/>
    <w:rsid w:val="003226E9"/>
    <w:rsid w:val="0032281E"/>
    <w:rsid w:val="00322FA6"/>
    <w:rsid w:val="003236F7"/>
    <w:rsid w:val="00323BED"/>
    <w:rsid w:val="00324E4D"/>
    <w:rsid w:val="003251D4"/>
    <w:rsid w:val="00325C0F"/>
    <w:rsid w:val="00325D6F"/>
    <w:rsid w:val="00325E41"/>
    <w:rsid w:val="0032664A"/>
    <w:rsid w:val="003267DC"/>
    <w:rsid w:val="00326883"/>
    <w:rsid w:val="00326CE6"/>
    <w:rsid w:val="0032792B"/>
    <w:rsid w:val="003304A1"/>
    <w:rsid w:val="00330598"/>
    <w:rsid w:val="003313BA"/>
    <w:rsid w:val="003313F2"/>
    <w:rsid w:val="00333249"/>
    <w:rsid w:val="0033424D"/>
    <w:rsid w:val="003346DD"/>
    <w:rsid w:val="003350E5"/>
    <w:rsid w:val="0033594D"/>
    <w:rsid w:val="00335B71"/>
    <w:rsid w:val="003361EC"/>
    <w:rsid w:val="00336808"/>
    <w:rsid w:val="00336EA5"/>
    <w:rsid w:val="003373C1"/>
    <w:rsid w:val="00337909"/>
    <w:rsid w:val="0034014B"/>
    <w:rsid w:val="00340BBD"/>
    <w:rsid w:val="003414DB"/>
    <w:rsid w:val="00341A77"/>
    <w:rsid w:val="00342B44"/>
    <w:rsid w:val="00342F7A"/>
    <w:rsid w:val="003443A5"/>
    <w:rsid w:val="003444E6"/>
    <w:rsid w:val="003447DA"/>
    <w:rsid w:val="00344CAA"/>
    <w:rsid w:val="00345453"/>
    <w:rsid w:val="003466B9"/>
    <w:rsid w:val="00346F4D"/>
    <w:rsid w:val="003479AD"/>
    <w:rsid w:val="003509B3"/>
    <w:rsid w:val="00351DB4"/>
    <w:rsid w:val="00352029"/>
    <w:rsid w:val="00352955"/>
    <w:rsid w:val="00352D0C"/>
    <w:rsid w:val="003531DF"/>
    <w:rsid w:val="0035321A"/>
    <w:rsid w:val="0035364C"/>
    <w:rsid w:val="00353A67"/>
    <w:rsid w:val="0035533C"/>
    <w:rsid w:val="00355672"/>
    <w:rsid w:val="003558C6"/>
    <w:rsid w:val="003568D4"/>
    <w:rsid w:val="00356BC8"/>
    <w:rsid w:val="00357169"/>
    <w:rsid w:val="003576F7"/>
    <w:rsid w:val="0035798C"/>
    <w:rsid w:val="00360280"/>
    <w:rsid w:val="00360669"/>
    <w:rsid w:val="0036087B"/>
    <w:rsid w:val="00360A6D"/>
    <w:rsid w:val="003611B4"/>
    <w:rsid w:val="003615B2"/>
    <w:rsid w:val="003616C6"/>
    <w:rsid w:val="00361D11"/>
    <w:rsid w:val="00362881"/>
    <w:rsid w:val="00363B53"/>
    <w:rsid w:val="00363FFB"/>
    <w:rsid w:val="003648AB"/>
    <w:rsid w:val="00364AB0"/>
    <w:rsid w:val="00364D0C"/>
    <w:rsid w:val="00365B3F"/>
    <w:rsid w:val="00365D03"/>
    <w:rsid w:val="00366324"/>
    <w:rsid w:val="003667F6"/>
    <w:rsid w:val="00366872"/>
    <w:rsid w:val="00366F91"/>
    <w:rsid w:val="00367407"/>
    <w:rsid w:val="00367998"/>
    <w:rsid w:val="003679C3"/>
    <w:rsid w:val="00367C37"/>
    <w:rsid w:val="00367D0B"/>
    <w:rsid w:val="00367E72"/>
    <w:rsid w:val="00367FBC"/>
    <w:rsid w:val="0037086B"/>
    <w:rsid w:val="00370E32"/>
    <w:rsid w:val="00370F67"/>
    <w:rsid w:val="00371E7C"/>
    <w:rsid w:val="003720DA"/>
    <w:rsid w:val="003723F4"/>
    <w:rsid w:val="0037281B"/>
    <w:rsid w:val="003745C6"/>
    <w:rsid w:val="00374D0D"/>
    <w:rsid w:val="00375EB7"/>
    <w:rsid w:val="00377553"/>
    <w:rsid w:val="0037784C"/>
    <w:rsid w:val="00380510"/>
    <w:rsid w:val="00380920"/>
    <w:rsid w:val="00380CCD"/>
    <w:rsid w:val="00380F73"/>
    <w:rsid w:val="00381173"/>
    <w:rsid w:val="00381344"/>
    <w:rsid w:val="003818EE"/>
    <w:rsid w:val="00381DAB"/>
    <w:rsid w:val="00381F6A"/>
    <w:rsid w:val="00382523"/>
    <w:rsid w:val="00383257"/>
    <w:rsid w:val="00383A92"/>
    <w:rsid w:val="00383BB3"/>
    <w:rsid w:val="00384126"/>
    <w:rsid w:val="0038492D"/>
    <w:rsid w:val="00384D7D"/>
    <w:rsid w:val="003858CF"/>
    <w:rsid w:val="003876ED"/>
    <w:rsid w:val="0038790C"/>
    <w:rsid w:val="00387ACC"/>
    <w:rsid w:val="00390983"/>
    <w:rsid w:val="00390CBC"/>
    <w:rsid w:val="00390E0E"/>
    <w:rsid w:val="0039215F"/>
    <w:rsid w:val="003927FB"/>
    <w:rsid w:val="00393686"/>
    <w:rsid w:val="00394112"/>
    <w:rsid w:val="003941FE"/>
    <w:rsid w:val="00394238"/>
    <w:rsid w:val="00394C0B"/>
    <w:rsid w:val="00394C49"/>
    <w:rsid w:val="003962A0"/>
    <w:rsid w:val="003966B6"/>
    <w:rsid w:val="00397937"/>
    <w:rsid w:val="00397971"/>
    <w:rsid w:val="003A017C"/>
    <w:rsid w:val="003A05D5"/>
    <w:rsid w:val="003A063D"/>
    <w:rsid w:val="003A07E7"/>
    <w:rsid w:val="003A13E1"/>
    <w:rsid w:val="003A1DB7"/>
    <w:rsid w:val="003A25A6"/>
    <w:rsid w:val="003A288B"/>
    <w:rsid w:val="003A3407"/>
    <w:rsid w:val="003A3CEF"/>
    <w:rsid w:val="003A5C03"/>
    <w:rsid w:val="003A5F3D"/>
    <w:rsid w:val="003B02A7"/>
    <w:rsid w:val="003B06DA"/>
    <w:rsid w:val="003B120E"/>
    <w:rsid w:val="003B1B0C"/>
    <w:rsid w:val="003B27B0"/>
    <w:rsid w:val="003B3794"/>
    <w:rsid w:val="003B37BA"/>
    <w:rsid w:val="003B3DCA"/>
    <w:rsid w:val="003B46D4"/>
    <w:rsid w:val="003B4BC4"/>
    <w:rsid w:val="003B4C04"/>
    <w:rsid w:val="003B4EFF"/>
    <w:rsid w:val="003B5768"/>
    <w:rsid w:val="003B576A"/>
    <w:rsid w:val="003B683F"/>
    <w:rsid w:val="003B6D6A"/>
    <w:rsid w:val="003B72F1"/>
    <w:rsid w:val="003B73D8"/>
    <w:rsid w:val="003B7742"/>
    <w:rsid w:val="003B7C03"/>
    <w:rsid w:val="003C03D8"/>
    <w:rsid w:val="003C0B55"/>
    <w:rsid w:val="003C0E2A"/>
    <w:rsid w:val="003C1235"/>
    <w:rsid w:val="003C17DB"/>
    <w:rsid w:val="003C3419"/>
    <w:rsid w:val="003C4166"/>
    <w:rsid w:val="003C48B0"/>
    <w:rsid w:val="003C4958"/>
    <w:rsid w:val="003C6472"/>
    <w:rsid w:val="003C679E"/>
    <w:rsid w:val="003C6EE1"/>
    <w:rsid w:val="003C71C2"/>
    <w:rsid w:val="003C71D8"/>
    <w:rsid w:val="003D0418"/>
    <w:rsid w:val="003D0545"/>
    <w:rsid w:val="003D0B8D"/>
    <w:rsid w:val="003D0C72"/>
    <w:rsid w:val="003D13F4"/>
    <w:rsid w:val="003D251F"/>
    <w:rsid w:val="003D2B30"/>
    <w:rsid w:val="003D2F22"/>
    <w:rsid w:val="003D3B80"/>
    <w:rsid w:val="003D3BEB"/>
    <w:rsid w:val="003D3FC2"/>
    <w:rsid w:val="003D3FDB"/>
    <w:rsid w:val="003D52E6"/>
    <w:rsid w:val="003D5D37"/>
    <w:rsid w:val="003D6501"/>
    <w:rsid w:val="003D682C"/>
    <w:rsid w:val="003D748F"/>
    <w:rsid w:val="003E05E3"/>
    <w:rsid w:val="003E0DB3"/>
    <w:rsid w:val="003E0F21"/>
    <w:rsid w:val="003E0F4E"/>
    <w:rsid w:val="003E105D"/>
    <w:rsid w:val="003E226A"/>
    <w:rsid w:val="003E3306"/>
    <w:rsid w:val="003E3451"/>
    <w:rsid w:val="003E3BF7"/>
    <w:rsid w:val="003E402F"/>
    <w:rsid w:val="003E411E"/>
    <w:rsid w:val="003E5473"/>
    <w:rsid w:val="003E561B"/>
    <w:rsid w:val="003E5902"/>
    <w:rsid w:val="003E7629"/>
    <w:rsid w:val="003E7D08"/>
    <w:rsid w:val="003F0850"/>
    <w:rsid w:val="003F09F3"/>
    <w:rsid w:val="003F1965"/>
    <w:rsid w:val="003F3816"/>
    <w:rsid w:val="003F4387"/>
    <w:rsid w:val="003F49C7"/>
    <w:rsid w:val="003F5368"/>
    <w:rsid w:val="003F54FE"/>
    <w:rsid w:val="003F5917"/>
    <w:rsid w:val="003F5ABD"/>
    <w:rsid w:val="003F6F2B"/>
    <w:rsid w:val="003F7D70"/>
    <w:rsid w:val="00400117"/>
    <w:rsid w:val="00400368"/>
    <w:rsid w:val="00400805"/>
    <w:rsid w:val="00401842"/>
    <w:rsid w:val="00401EF1"/>
    <w:rsid w:val="00402BA1"/>
    <w:rsid w:val="00402C90"/>
    <w:rsid w:val="004034C9"/>
    <w:rsid w:val="00404540"/>
    <w:rsid w:val="00405235"/>
    <w:rsid w:val="00405D0B"/>
    <w:rsid w:val="00405EF1"/>
    <w:rsid w:val="00405F22"/>
    <w:rsid w:val="004068ED"/>
    <w:rsid w:val="00406FCE"/>
    <w:rsid w:val="00407735"/>
    <w:rsid w:val="00407F86"/>
    <w:rsid w:val="004107FE"/>
    <w:rsid w:val="0041163E"/>
    <w:rsid w:val="0041170B"/>
    <w:rsid w:val="00411A48"/>
    <w:rsid w:val="00412058"/>
    <w:rsid w:val="00412557"/>
    <w:rsid w:val="00413571"/>
    <w:rsid w:val="004139A9"/>
    <w:rsid w:val="00414420"/>
    <w:rsid w:val="004154D2"/>
    <w:rsid w:val="00415C36"/>
    <w:rsid w:val="00415F86"/>
    <w:rsid w:val="00417664"/>
    <w:rsid w:val="0042047F"/>
    <w:rsid w:val="004204E8"/>
    <w:rsid w:val="00420E7B"/>
    <w:rsid w:val="004211B7"/>
    <w:rsid w:val="00421461"/>
    <w:rsid w:val="00421552"/>
    <w:rsid w:val="004216C6"/>
    <w:rsid w:val="00422443"/>
    <w:rsid w:val="004256FB"/>
    <w:rsid w:val="0042664D"/>
    <w:rsid w:val="00426908"/>
    <w:rsid w:val="0042715D"/>
    <w:rsid w:val="00427451"/>
    <w:rsid w:val="004278B4"/>
    <w:rsid w:val="004304AF"/>
    <w:rsid w:val="00431AA3"/>
    <w:rsid w:val="00431B57"/>
    <w:rsid w:val="004349BA"/>
    <w:rsid w:val="00434F8A"/>
    <w:rsid w:val="00435743"/>
    <w:rsid w:val="00435B75"/>
    <w:rsid w:val="004360D4"/>
    <w:rsid w:val="004372D8"/>
    <w:rsid w:val="00437A3D"/>
    <w:rsid w:val="00437FC6"/>
    <w:rsid w:val="0044007A"/>
    <w:rsid w:val="0044091F"/>
    <w:rsid w:val="00440D56"/>
    <w:rsid w:val="004423CE"/>
    <w:rsid w:val="00442B6B"/>
    <w:rsid w:val="00442C70"/>
    <w:rsid w:val="00443231"/>
    <w:rsid w:val="00443485"/>
    <w:rsid w:val="00444373"/>
    <w:rsid w:val="00444A5F"/>
    <w:rsid w:val="00444DF2"/>
    <w:rsid w:val="004451A2"/>
    <w:rsid w:val="00445E52"/>
    <w:rsid w:val="004467E1"/>
    <w:rsid w:val="00447D66"/>
    <w:rsid w:val="00451C0C"/>
    <w:rsid w:val="00452857"/>
    <w:rsid w:val="004531EA"/>
    <w:rsid w:val="00453344"/>
    <w:rsid w:val="00453956"/>
    <w:rsid w:val="004541B8"/>
    <w:rsid w:val="00455126"/>
    <w:rsid w:val="004556B8"/>
    <w:rsid w:val="00456883"/>
    <w:rsid w:val="00456B91"/>
    <w:rsid w:val="00456D5D"/>
    <w:rsid w:val="0045782E"/>
    <w:rsid w:val="00460C6C"/>
    <w:rsid w:val="00461E00"/>
    <w:rsid w:val="00462356"/>
    <w:rsid w:val="0046446C"/>
    <w:rsid w:val="004650DB"/>
    <w:rsid w:val="0046580E"/>
    <w:rsid w:val="0046663A"/>
    <w:rsid w:val="00466A05"/>
    <w:rsid w:val="00466D4C"/>
    <w:rsid w:val="0046706C"/>
    <w:rsid w:val="00467773"/>
    <w:rsid w:val="0047017C"/>
    <w:rsid w:val="004705EC"/>
    <w:rsid w:val="00470D1B"/>
    <w:rsid w:val="00470FA8"/>
    <w:rsid w:val="004711BE"/>
    <w:rsid w:val="0047139D"/>
    <w:rsid w:val="00471981"/>
    <w:rsid w:val="00471D58"/>
    <w:rsid w:val="00471F6C"/>
    <w:rsid w:val="00472686"/>
    <w:rsid w:val="00472E94"/>
    <w:rsid w:val="004731A5"/>
    <w:rsid w:val="00473969"/>
    <w:rsid w:val="00474280"/>
    <w:rsid w:val="00474582"/>
    <w:rsid w:val="004749F2"/>
    <w:rsid w:val="004754BC"/>
    <w:rsid w:val="004759BF"/>
    <w:rsid w:val="00475B47"/>
    <w:rsid w:val="00475F8D"/>
    <w:rsid w:val="00476031"/>
    <w:rsid w:val="004773E5"/>
    <w:rsid w:val="0047759F"/>
    <w:rsid w:val="004779A0"/>
    <w:rsid w:val="004808CE"/>
    <w:rsid w:val="00481180"/>
    <w:rsid w:val="00481B51"/>
    <w:rsid w:val="004825D6"/>
    <w:rsid w:val="0048369D"/>
    <w:rsid w:val="00483E3A"/>
    <w:rsid w:val="00484DE2"/>
    <w:rsid w:val="00484E1E"/>
    <w:rsid w:val="00485108"/>
    <w:rsid w:val="0048515E"/>
    <w:rsid w:val="00485512"/>
    <w:rsid w:val="00485744"/>
    <w:rsid w:val="00485C0C"/>
    <w:rsid w:val="00486651"/>
    <w:rsid w:val="00487268"/>
    <w:rsid w:val="0049080F"/>
    <w:rsid w:val="00490C29"/>
    <w:rsid w:val="00491552"/>
    <w:rsid w:val="00491735"/>
    <w:rsid w:val="0049228D"/>
    <w:rsid w:val="004945C3"/>
    <w:rsid w:val="0049576E"/>
    <w:rsid w:val="00495C26"/>
    <w:rsid w:val="004967E1"/>
    <w:rsid w:val="00496B79"/>
    <w:rsid w:val="00496C48"/>
    <w:rsid w:val="004977E1"/>
    <w:rsid w:val="00497AEB"/>
    <w:rsid w:val="004A0D88"/>
    <w:rsid w:val="004A17FA"/>
    <w:rsid w:val="004A1A10"/>
    <w:rsid w:val="004A20CA"/>
    <w:rsid w:val="004A2A2C"/>
    <w:rsid w:val="004A2C38"/>
    <w:rsid w:val="004A38FB"/>
    <w:rsid w:val="004A486C"/>
    <w:rsid w:val="004A4EB8"/>
    <w:rsid w:val="004A5207"/>
    <w:rsid w:val="004A5888"/>
    <w:rsid w:val="004A5D53"/>
    <w:rsid w:val="004A64C9"/>
    <w:rsid w:val="004A7FF2"/>
    <w:rsid w:val="004B1FC7"/>
    <w:rsid w:val="004B246B"/>
    <w:rsid w:val="004B269B"/>
    <w:rsid w:val="004B291F"/>
    <w:rsid w:val="004B3089"/>
    <w:rsid w:val="004B3965"/>
    <w:rsid w:val="004B3E04"/>
    <w:rsid w:val="004B4707"/>
    <w:rsid w:val="004B5444"/>
    <w:rsid w:val="004B6286"/>
    <w:rsid w:val="004B66A7"/>
    <w:rsid w:val="004B68B0"/>
    <w:rsid w:val="004B6E4D"/>
    <w:rsid w:val="004B75F0"/>
    <w:rsid w:val="004B779D"/>
    <w:rsid w:val="004B7B1C"/>
    <w:rsid w:val="004B7B3E"/>
    <w:rsid w:val="004B7D64"/>
    <w:rsid w:val="004C0DBA"/>
    <w:rsid w:val="004C10FC"/>
    <w:rsid w:val="004C1276"/>
    <w:rsid w:val="004C1B7D"/>
    <w:rsid w:val="004C1E80"/>
    <w:rsid w:val="004C2CA3"/>
    <w:rsid w:val="004C2D72"/>
    <w:rsid w:val="004C2E3C"/>
    <w:rsid w:val="004C39E9"/>
    <w:rsid w:val="004C40CB"/>
    <w:rsid w:val="004C4C0D"/>
    <w:rsid w:val="004C572F"/>
    <w:rsid w:val="004C5789"/>
    <w:rsid w:val="004C5C11"/>
    <w:rsid w:val="004C5C47"/>
    <w:rsid w:val="004C5F6F"/>
    <w:rsid w:val="004C62C8"/>
    <w:rsid w:val="004C65C2"/>
    <w:rsid w:val="004C7383"/>
    <w:rsid w:val="004C799D"/>
    <w:rsid w:val="004D03DC"/>
    <w:rsid w:val="004D0B9F"/>
    <w:rsid w:val="004D0D43"/>
    <w:rsid w:val="004D1701"/>
    <w:rsid w:val="004D19BD"/>
    <w:rsid w:val="004D1B30"/>
    <w:rsid w:val="004D1D67"/>
    <w:rsid w:val="004D1EAA"/>
    <w:rsid w:val="004D3663"/>
    <w:rsid w:val="004D37D5"/>
    <w:rsid w:val="004D38E0"/>
    <w:rsid w:val="004D500A"/>
    <w:rsid w:val="004D61F2"/>
    <w:rsid w:val="004D638D"/>
    <w:rsid w:val="004D6CE1"/>
    <w:rsid w:val="004D7B35"/>
    <w:rsid w:val="004E0AA4"/>
    <w:rsid w:val="004E0BA5"/>
    <w:rsid w:val="004E0E38"/>
    <w:rsid w:val="004E121A"/>
    <w:rsid w:val="004E1459"/>
    <w:rsid w:val="004E16E8"/>
    <w:rsid w:val="004E1B7A"/>
    <w:rsid w:val="004E1DD8"/>
    <w:rsid w:val="004E2155"/>
    <w:rsid w:val="004E236C"/>
    <w:rsid w:val="004E2619"/>
    <w:rsid w:val="004E2DFF"/>
    <w:rsid w:val="004E35EB"/>
    <w:rsid w:val="004E416D"/>
    <w:rsid w:val="004E473A"/>
    <w:rsid w:val="004E5483"/>
    <w:rsid w:val="004E6235"/>
    <w:rsid w:val="004E62EB"/>
    <w:rsid w:val="004E640F"/>
    <w:rsid w:val="004E72C6"/>
    <w:rsid w:val="004E7A09"/>
    <w:rsid w:val="004F066B"/>
    <w:rsid w:val="004F0EBD"/>
    <w:rsid w:val="004F18AF"/>
    <w:rsid w:val="004F1BC9"/>
    <w:rsid w:val="004F2311"/>
    <w:rsid w:val="004F39BF"/>
    <w:rsid w:val="004F4272"/>
    <w:rsid w:val="004F4365"/>
    <w:rsid w:val="004F44A2"/>
    <w:rsid w:val="004F5621"/>
    <w:rsid w:val="004F595E"/>
    <w:rsid w:val="004F5C15"/>
    <w:rsid w:val="004F637C"/>
    <w:rsid w:val="004F6680"/>
    <w:rsid w:val="004F67D7"/>
    <w:rsid w:val="004F74C9"/>
    <w:rsid w:val="004F761B"/>
    <w:rsid w:val="004F7A83"/>
    <w:rsid w:val="005014E4"/>
    <w:rsid w:val="00501B8B"/>
    <w:rsid w:val="005024F2"/>
    <w:rsid w:val="0050400F"/>
    <w:rsid w:val="00504186"/>
    <w:rsid w:val="00504DD4"/>
    <w:rsid w:val="00505008"/>
    <w:rsid w:val="00506F4C"/>
    <w:rsid w:val="00507366"/>
    <w:rsid w:val="00507AC0"/>
    <w:rsid w:val="00507D14"/>
    <w:rsid w:val="00510BD4"/>
    <w:rsid w:val="005113C8"/>
    <w:rsid w:val="0051158E"/>
    <w:rsid w:val="005116D5"/>
    <w:rsid w:val="00512049"/>
    <w:rsid w:val="00513203"/>
    <w:rsid w:val="005134B5"/>
    <w:rsid w:val="005137A6"/>
    <w:rsid w:val="00513C62"/>
    <w:rsid w:val="005142C7"/>
    <w:rsid w:val="005157DF"/>
    <w:rsid w:val="005158D7"/>
    <w:rsid w:val="00515BEA"/>
    <w:rsid w:val="0051623A"/>
    <w:rsid w:val="00516320"/>
    <w:rsid w:val="00516431"/>
    <w:rsid w:val="0051784D"/>
    <w:rsid w:val="005202EE"/>
    <w:rsid w:val="005211D1"/>
    <w:rsid w:val="005216C8"/>
    <w:rsid w:val="00521BC1"/>
    <w:rsid w:val="00521D63"/>
    <w:rsid w:val="0052200C"/>
    <w:rsid w:val="005224BA"/>
    <w:rsid w:val="005227D9"/>
    <w:rsid w:val="00522B6B"/>
    <w:rsid w:val="00522D17"/>
    <w:rsid w:val="00524798"/>
    <w:rsid w:val="00525540"/>
    <w:rsid w:val="00525C5B"/>
    <w:rsid w:val="00526109"/>
    <w:rsid w:val="005306D4"/>
    <w:rsid w:val="00531CBD"/>
    <w:rsid w:val="005326E2"/>
    <w:rsid w:val="00532919"/>
    <w:rsid w:val="00533CBC"/>
    <w:rsid w:val="00533F66"/>
    <w:rsid w:val="00535640"/>
    <w:rsid w:val="00535B53"/>
    <w:rsid w:val="00536749"/>
    <w:rsid w:val="005372A7"/>
    <w:rsid w:val="00537784"/>
    <w:rsid w:val="00537A2B"/>
    <w:rsid w:val="00540E12"/>
    <w:rsid w:val="005410B9"/>
    <w:rsid w:val="0054124A"/>
    <w:rsid w:val="00541B97"/>
    <w:rsid w:val="00541FBD"/>
    <w:rsid w:val="00542043"/>
    <w:rsid w:val="005429E7"/>
    <w:rsid w:val="005430D2"/>
    <w:rsid w:val="005431C6"/>
    <w:rsid w:val="00543944"/>
    <w:rsid w:val="00544A66"/>
    <w:rsid w:val="00544A7D"/>
    <w:rsid w:val="00544E0B"/>
    <w:rsid w:val="0054507B"/>
    <w:rsid w:val="0054533C"/>
    <w:rsid w:val="00545AEB"/>
    <w:rsid w:val="005460E4"/>
    <w:rsid w:val="00546169"/>
    <w:rsid w:val="005463DF"/>
    <w:rsid w:val="00546BFA"/>
    <w:rsid w:val="00547AB8"/>
    <w:rsid w:val="00550361"/>
    <w:rsid w:val="00550DD2"/>
    <w:rsid w:val="00551243"/>
    <w:rsid w:val="005526AB"/>
    <w:rsid w:val="00552A46"/>
    <w:rsid w:val="00553207"/>
    <w:rsid w:val="00553ED4"/>
    <w:rsid w:val="005543B2"/>
    <w:rsid w:val="00554744"/>
    <w:rsid w:val="005549E1"/>
    <w:rsid w:val="00554CA7"/>
    <w:rsid w:val="0055533A"/>
    <w:rsid w:val="00555486"/>
    <w:rsid w:val="0055599A"/>
    <w:rsid w:val="00556348"/>
    <w:rsid w:val="005566B5"/>
    <w:rsid w:val="00556956"/>
    <w:rsid w:val="005575ED"/>
    <w:rsid w:val="005578B3"/>
    <w:rsid w:val="00557B9E"/>
    <w:rsid w:val="005607C5"/>
    <w:rsid w:val="00560BE2"/>
    <w:rsid w:val="00560D57"/>
    <w:rsid w:val="00560EE1"/>
    <w:rsid w:val="00561EED"/>
    <w:rsid w:val="0056286A"/>
    <w:rsid w:val="005629EE"/>
    <w:rsid w:val="00564121"/>
    <w:rsid w:val="00564505"/>
    <w:rsid w:val="00564E03"/>
    <w:rsid w:val="00565282"/>
    <w:rsid w:val="005659A2"/>
    <w:rsid w:val="00566EA2"/>
    <w:rsid w:val="00567660"/>
    <w:rsid w:val="005676FF"/>
    <w:rsid w:val="005708B7"/>
    <w:rsid w:val="00572E81"/>
    <w:rsid w:val="00573434"/>
    <w:rsid w:val="00573B7F"/>
    <w:rsid w:val="00573B9B"/>
    <w:rsid w:val="00575F94"/>
    <w:rsid w:val="00576A6D"/>
    <w:rsid w:val="00576B1A"/>
    <w:rsid w:val="0057714F"/>
    <w:rsid w:val="0057739B"/>
    <w:rsid w:val="00580232"/>
    <w:rsid w:val="005805F3"/>
    <w:rsid w:val="00580D64"/>
    <w:rsid w:val="0058144C"/>
    <w:rsid w:val="0058170E"/>
    <w:rsid w:val="005818B2"/>
    <w:rsid w:val="00581FE7"/>
    <w:rsid w:val="00582DA5"/>
    <w:rsid w:val="00582EF5"/>
    <w:rsid w:val="00583712"/>
    <w:rsid w:val="00583A09"/>
    <w:rsid w:val="00583E1A"/>
    <w:rsid w:val="0058418F"/>
    <w:rsid w:val="00584912"/>
    <w:rsid w:val="00584F4A"/>
    <w:rsid w:val="00585288"/>
    <w:rsid w:val="00585353"/>
    <w:rsid w:val="00585861"/>
    <w:rsid w:val="00585ADF"/>
    <w:rsid w:val="00585CBC"/>
    <w:rsid w:val="005865CA"/>
    <w:rsid w:val="0058718E"/>
    <w:rsid w:val="005874A7"/>
    <w:rsid w:val="00590B2C"/>
    <w:rsid w:val="00591152"/>
    <w:rsid w:val="00591509"/>
    <w:rsid w:val="0059173A"/>
    <w:rsid w:val="005919F4"/>
    <w:rsid w:val="00592155"/>
    <w:rsid w:val="00592222"/>
    <w:rsid w:val="0059325E"/>
    <w:rsid w:val="005932C0"/>
    <w:rsid w:val="00593655"/>
    <w:rsid w:val="005938A9"/>
    <w:rsid w:val="005939D9"/>
    <w:rsid w:val="00594B91"/>
    <w:rsid w:val="00595016"/>
    <w:rsid w:val="0059592A"/>
    <w:rsid w:val="00595FEA"/>
    <w:rsid w:val="0059624A"/>
    <w:rsid w:val="00596781"/>
    <w:rsid w:val="00596DB4"/>
    <w:rsid w:val="00597BCC"/>
    <w:rsid w:val="005A1A8F"/>
    <w:rsid w:val="005A1DA3"/>
    <w:rsid w:val="005A2466"/>
    <w:rsid w:val="005A2C35"/>
    <w:rsid w:val="005A321E"/>
    <w:rsid w:val="005A4A55"/>
    <w:rsid w:val="005A4C63"/>
    <w:rsid w:val="005A4F8F"/>
    <w:rsid w:val="005A571A"/>
    <w:rsid w:val="005A5D76"/>
    <w:rsid w:val="005A64A7"/>
    <w:rsid w:val="005A685A"/>
    <w:rsid w:val="005A6ABC"/>
    <w:rsid w:val="005A7663"/>
    <w:rsid w:val="005A7E76"/>
    <w:rsid w:val="005B018D"/>
    <w:rsid w:val="005B03E7"/>
    <w:rsid w:val="005B10B0"/>
    <w:rsid w:val="005B17C2"/>
    <w:rsid w:val="005B1D65"/>
    <w:rsid w:val="005B1D97"/>
    <w:rsid w:val="005B1E22"/>
    <w:rsid w:val="005B2C24"/>
    <w:rsid w:val="005B33E7"/>
    <w:rsid w:val="005B3A7A"/>
    <w:rsid w:val="005B3CBB"/>
    <w:rsid w:val="005B3D81"/>
    <w:rsid w:val="005B3EFF"/>
    <w:rsid w:val="005B4EF2"/>
    <w:rsid w:val="005B57BC"/>
    <w:rsid w:val="005B6235"/>
    <w:rsid w:val="005B65B4"/>
    <w:rsid w:val="005B6E03"/>
    <w:rsid w:val="005B704A"/>
    <w:rsid w:val="005B741A"/>
    <w:rsid w:val="005B7435"/>
    <w:rsid w:val="005B7679"/>
    <w:rsid w:val="005C0014"/>
    <w:rsid w:val="005C1E73"/>
    <w:rsid w:val="005C3533"/>
    <w:rsid w:val="005C3605"/>
    <w:rsid w:val="005C3A6B"/>
    <w:rsid w:val="005C43D8"/>
    <w:rsid w:val="005C4425"/>
    <w:rsid w:val="005C4CD9"/>
    <w:rsid w:val="005C59D9"/>
    <w:rsid w:val="005C6040"/>
    <w:rsid w:val="005C654C"/>
    <w:rsid w:val="005C7B17"/>
    <w:rsid w:val="005D048B"/>
    <w:rsid w:val="005D06FE"/>
    <w:rsid w:val="005D11D3"/>
    <w:rsid w:val="005D1D30"/>
    <w:rsid w:val="005D21DF"/>
    <w:rsid w:val="005D27DC"/>
    <w:rsid w:val="005D29EA"/>
    <w:rsid w:val="005D2AD4"/>
    <w:rsid w:val="005D4355"/>
    <w:rsid w:val="005D4873"/>
    <w:rsid w:val="005D5AEF"/>
    <w:rsid w:val="005E0B3F"/>
    <w:rsid w:val="005E1540"/>
    <w:rsid w:val="005E184A"/>
    <w:rsid w:val="005E208E"/>
    <w:rsid w:val="005E292C"/>
    <w:rsid w:val="005E2B44"/>
    <w:rsid w:val="005E2B4E"/>
    <w:rsid w:val="005E3180"/>
    <w:rsid w:val="005E3609"/>
    <w:rsid w:val="005E3A60"/>
    <w:rsid w:val="005E3ABC"/>
    <w:rsid w:val="005E407F"/>
    <w:rsid w:val="005E44C3"/>
    <w:rsid w:val="005E4BB6"/>
    <w:rsid w:val="005E53A5"/>
    <w:rsid w:val="005E605F"/>
    <w:rsid w:val="005E766C"/>
    <w:rsid w:val="005E7923"/>
    <w:rsid w:val="005E7BBE"/>
    <w:rsid w:val="005F0604"/>
    <w:rsid w:val="005F0E3E"/>
    <w:rsid w:val="005F150D"/>
    <w:rsid w:val="005F19DE"/>
    <w:rsid w:val="005F1C17"/>
    <w:rsid w:val="005F2A8E"/>
    <w:rsid w:val="005F331D"/>
    <w:rsid w:val="005F3388"/>
    <w:rsid w:val="005F380D"/>
    <w:rsid w:val="005F3E3F"/>
    <w:rsid w:val="005F49C3"/>
    <w:rsid w:val="005F7044"/>
    <w:rsid w:val="005F7582"/>
    <w:rsid w:val="00600155"/>
    <w:rsid w:val="006009A0"/>
    <w:rsid w:val="00600C4B"/>
    <w:rsid w:val="0060138E"/>
    <w:rsid w:val="00601C30"/>
    <w:rsid w:val="00601FCE"/>
    <w:rsid w:val="00602926"/>
    <w:rsid w:val="00604558"/>
    <w:rsid w:val="006046BA"/>
    <w:rsid w:val="00604BE2"/>
    <w:rsid w:val="006050FD"/>
    <w:rsid w:val="00605211"/>
    <w:rsid w:val="006069CE"/>
    <w:rsid w:val="00607288"/>
    <w:rsid w:val="006100B3"/>
    <w:rsid w:val="0061075A"/>
    <w:rsid w:val="00610F52"/>
    <w:rsid w:val="00611ACB"/>
    <w:rsid w:val="00612CAB"/>
    <w:rsid w:val="00612D0A"/>
    <w:rsid w:val="00612FC0"/>
    <w:rsid w:val="0061307F"/>
    <w:rsid w:val="006130AF"/>
    <w:rsid w:val="0061333F"/>
    <w:rsid w:val="00613A71"/>
    <w:rsid w:val="00613CB9"/>
    <w:rsid w:val="00615BA0"/>
    <w:rsid w:val="00615DBB"/>
    <w:rsid w:val="00615F36"/>
    <w:rsid w:val="00616624"/>
    <w:rsid w:val="006172E4"/>
    <w:rsid w:val="0061787C"/>
    <w:rsid w:val="00617CB8"/>
    <w:rsid w:val="00617F3B"/>
    <w:rsid w:val="00620E0F"/>
    <w:rsid w:val="006210C7"/>
    <w:rsid w:val="0062120E"/>
    <w:rsid w:val="00621369"/>
    <w:rsid w:val="00621DA1"/>
    <w:rsid w:val="0062208C"/>
    <w:rsid w:val="006222F9"/>
    <w:rsid w:val="006223C5"/>
    <w:rsid w:val="00622F80"/>
    <w:rsid w:val="0062378E"/>
    <w:rsid w:val="00624198"/>
    <w:rsid w:val="0062447A"/>
    <w:rsid w:val="00624F27"/>
    <w:rsid w:val="0062531E"/>
    <w:rsid w:val="006256D8"/>
    <w:rsid w:val="00625D9E"/>
    <w:rsid w:val="00625F26"/>
    <w:rsid w:val="00626702"/>
    <w:rsid w:val="00626ED5"/>
    <w:rsid w:val="00627021"/>
    <w:rsid w:val="00627829"/>
    <w:rsid w:val="00627DC4"/>
    <w:rsid w:val="00627F47"/>
    <w:rsid w:val="00631162"/>
    <w:rsid w:val="006317A6"/>
    <w:rsid w:val="0063374E"/>
    <w:rsid w:val="00633AD9"/>
    <w:rsid w:val="00636854"/>
    <w:rsid w:val="00636DBE"/>
    <w:rsid w:val="006373E3"/>
    <w:rsid w:val="006374CB"/>
    <w:rsid w:val="006374E6"/>
    <w:rsid w:val="006375C9"/>
    <w:rsid w:val="006377DD"/>
    <w:rsid w:val="00637A86"/>
    <w:rsid w:val="00637D6E"/>
    <w:rsid w:val="006403EE"/>
    <w:rsid w:val="00640D9F"/>
    <w:rsid w:val="00641353"/>
    <w:rsid w:val="00641800"/>
    <w:rsid w:val="00642085"/>
    <w:rsid w:val="006429C8"/>
    <w:rsid w:val="00642D8E"/>
    <w:rsid w:val="0064339A"/>
    <w:rsid w:val="0064347F"/>
    <w:rsid w:val="0064359B"/>
    <w:rsid w:val="00644459"/>
    <w:rsid w:val="00644461"/>
    <w:rsid w:val="00644940"/>
    <w:rsid w:val="00645118"/>
    <w:rsid w:val="00645270"/>
    <w:rsid w:val="0064564E"/>
    <w:rsid w:val="00645E79"/>
    <w:rsid w:val="00647503"/>
    <w:rsid w:val="00647B9E"/>
    <w:rsid w:val="00647BE4"/>
    <w:rsid w:val="0065049A"/>
    <w:rsid w:val="00650703"/>
    <w:rsid w:val="00650A50"/>
    <w:rsid w:val="00650AD9"/>
    <w:rsid w:val="006516AB"/>
    <w:rsid w:val="006520AE"/>
    <w:rsid w:val="00652BE0"/>
    <w:rsid w:val="00652E01"/>
    <w:rsid w:val="00652E34"/>
    <w:rsid w:val="006533C3"/>
    <w:rsid w:val="006535D0"/>
    <w:rsid w:val="00653E57"/>
    <w:rsid w:val="006551AA"/>
    <w:rsid w:val="00655A00"/>
    <w:rsid w:val="00656CD5"/>
    <w:rsid w:val="0065735F"/>
    <w:rsid w:val="006574D0"/>
    <w:rsid w:val="00657780"/>
    <w:rsid w:val="00657C39"/>
    <w:rsid w:val="00657FEF"/>
    <w:rsid w:val="00660C5A"/>
    <w:rsid w:val="00661F11"/>
    <w:rsid w:val="00662695"/>
    <w:rsid w:val="00662BFA"/>
    <w:rsid w:val="0066308C"/>
    <w:rsid w:val="0066462B"/>
    <w:rsid w:val="00664FBB"/>
    <w:rsid w:val="00665794"/>
    <w:rsid w:val="0066612E"/>
    <w:rsid w:val="0066697C"/>
    <w:rsid w:val="006669CC"/>
    <w:rsid w:val="00666F04"/>
    <w:rsid w:val="0066702D"/>
    <w:rsid w:val="00667B4F"/>
    <w:rsid w:val="00667BD1"/>
    <w:rsid w:val="00670387"/>
    <w:rsid w:val="00670C94"/>
    <w:rsid w:val="00671381"/>
    <w:rsid w:val="00671A63"/>
    <w:rsid w:val="00671D46"/>
    <w:rsid w:val="00672342"/>
    <w:rsid w:val="00672921"/>
    <w:rsid w:val="00672FD5"/>
    <w:rsid w:val="00673B47"/>
    <w:rsid w:val="00675512"/>
    <w:rsid w:val="0067643A"/>
    <w:rsid w:val="006800B4"/>
    <w:rsid w:val="006802F4"/>
    <w:rsid w:val="00681101"/>
    <w:rsid w:val="0068314B"/>
    <w:rsid w:val="006835D5"/>
    <w:rsid w:val="006847F4"/>
    <w:rsid w:val="00684A70"/>
    <w:rsid w:val="0068510B"/>
    <w:rsid w:val="0068528F"/>
    <w:rsid w:val="006852A2"/>
    <w:rsid w:val="006853BB"/>
    <w:rsid w:val="006860AC"/>
    <w:rsid w:val="0068693A"/>
    <w:rsid w:val="00686966"/>
    <w:rsid w:val="00687570"/>
    <w:rsid w:val="00690427"/>
    <w:rsid w:val="006913A7"/>
    <w:rsid w:val="006916D6"/>
    <w:rsid w:val="0069257B"/>
    <w:rsid w:val="00693346"/>
    <w:rsid w:val="006934BC"/>
    <w:rsid w:val="00693B0F"/>
    <w:rsid w:val="006947DE"/>
    <w:rsid w:val="00694C67"/>
    <w:rsid w:val="00694E1A"/>
    <w:rsid w:val="00695183"/>
    <w:rsid w:val="0069589D"/>
    <w:rsid w:val="0069666A"/>
    <w:rsid w:val="00697C38"/>
    <w:rsid w:val="006A01AC"/>
    <w:rsid w:val="006A0865"/>
    <w:rsid w:val="006A1612"/>
    <w:rsid w:val="006A20AB"/>
    <w:rsid w:val="006A2291"/>
    <w:rsid w:val="006A27BA"/>
    <w:rsid w:val="006A2813"/>
    <w:rsid w:val="006A2B8A"/>
    <w:rsid w:val="006A3456"/>
    <w:rsid w:val="006A3780"/>
    <w:rsid w:val="006A456C"/>
    <w:rsid w:val="006A4D7B"/>
    <w:rsid w:val="006A55C8"/>
    <w:rsid w:val="006A5D87"/>
    <w:rsid w:val="006A6366"/>
    <w:rsid w:val="006A6987"/>
    <w:rsid w:val="006A6AA1"/>
    <w:rsid w:val="006A6B06"/>
    <w:rsid w:val="006A7B34"/>
    <w:rsid w:val="006B0513"/>
    <w:rsid w:val="006B1B51"/>
    <w:rsid w:val="006B26D2"/>
    <w:rsid w:val="006B2D94"/>
    <w:rsid w:val="006B2FBA"/>
    <w:rsid w:val="006B2FCB"/>
    <w:rsid w:val="006B393D"/>
    <w:rsid w:val="006B3BEC"/>
    <w:rsid w:val="006B3D88"/>
    <w:rsid w:val="006B4FAD"/>
    <w:rsid w:val="006B51D0"/>
    <w:rsid w:val="006B69E6"/>
    <w:rsid w:val="006B6EBA"/>
    <w:rsid w:val="006B70E5"/>
    <w:rsid w:val="006B72D5"/>
    <w:rsid w:val="006B7668"/>
    <w:rsid w:val="006B7E79"/>
    <w:rsid w:val="006C01E7"/>
    <w:rsid w:val="006C061C"/>
    <w:rsid w:val="006C0780"/>
    <w:rsid w:val="006C0AEC"/>
    <w:rsid w:val="006C147B"/>
    <w:rsid w:val="006C14D3"/>
    <w:rsid w:val="006C16BA"/>
    <w:rsid w:val="006C296E"/>
    <w:rsid w:val="006C2DF7"/>
    <w:rsid w:val="006C3205"/>
    <w:rsid w:val="006C39A6"/>
    <w:rsid w:val="006C3B07"/>
    <w:rsid w:val="006C3C85"/>
    <w:rsid w:val="006C4D6E"/>
    <w:rsid w:val="006C5159"/>
    <w:rsid w:val="006C590D"/>
    <w:rsid w:val="006C6027"/>
    <w:rsid w:val="006C74DA"/>
    <w:rsid w:val="006D000A"/>
    <w:rsid w:val="006D0148"/>
    <w:rsid w:val="006D09CB"/>
    <w:rsid w:val="006D09F2"/>
    <w:rsid w:val="006D1333"/>
    <w:rsid w:val="006D17B2"/>
    <w:rsid w:val="006D1B62"/>
    <w:rsid w:val="006D2C43"/>
    <w:rsid w:val="006D2DA8"/>
    <w:rsid w:val="006D3544"/>
    <w:rsid w:val="006D3D46"/>
    <w:rsid w:val="006D4E6C"/>
    <w:rsid w:val="006D6EDC"/>
    <w:rsid w:val="006E0072"/>
    <w:rsid w:val="006E1B8A"/>
    <w:rsid w:val="006E2F57"/>
    <w:rsid w:val="006E302D"/>
    <w:rsid w:val="006E334A"/>
    <w:rsid w:val="006E3662"/>
    <w:rsid w:val="006E44FA"/>
    <w:rsid w:val="006E4CB8"/>
    <w:rsid w:val="006E53C3"/>
    <w:rsid w:val="006E5511"/>
    <w:rsid w:val="006E5DC2"/>
    <w:rsid w:val="006E5E2A"/>
    <w:rsid w:val="006E60EA"/>
    <w:rsid w:val="006E69E7"/>
    <w:rsid w:val="006E6DCE"/>
    <w:rsid w:val="006E6ECD"/>
    <w:rsid w:val="006E7013"/>
    <w:rsid w:val="006F057C"/>
    <w:rsid w:val="006F080F"/>
    <w:rsid w:val="006F08FB"/>
    <w:rsid w:val="006F1682"/>
    <w:rsid w:val="006F178A"/>
    <w:rsid w:val="006F1D23"/>
    <w:rsid w:val="006F2814"/>
    <w:rsid w:val="006F376C"/>
    <w:rsid w:val="006F3901"/>
    <w:rsid w:val="006F3CDF"/>
    <w:rsid w:val="006F47FA"/>
    <w:rsid w:val="006F54C1"/>
    <w:rsid w:val="006F681D"/>
    <w:rsid w:val="006F7679"/>
    <w:rsid w:val="006F7755"/>
    <w:rsid w:val="006F7E62"/>
    <w:rsid w:val="00700194"/>
    <w:rsid w:val="0070031E"/>
    <w:rsid w:val="00700624"/>
    <w:rsid w:val="0070077C"/>
    <w:rsid w:val="00700800"/>
    <w:rsid w:val="007012FA"/>
    <w:rsid w:val="00701429"/>
    <w:rsid w:val="0070178C"/>
    <w:rsid w:val="00702F12"/>
    <w:rsid w:val="00703AAF"/>
    <w:rsid w:val="007044B1"/>
    <w:rsid w:val="007049D7"/>
    <w:rsid w:val="00704DD9"/>
    <w:rsid w:val="00705E71"/>
    <w:rsid w:val="0070660B"/>
    <w:rsid w:val="00706CB7"/>
    <w:rsid w:val="0070717C"/>
    <w:rsid w:val="007072D4"/>
    <w:rsid w:val="00707373"/>
    <w:rsid w:val="00707524"/>
    <w:rsid w:val="007076DC"/>
    <w:rsid w:val="00707A0A"/>
    <w:rsid w:val="00710B1C"/>
    <w:rsid w:val="00710BC9"/>
    <w:rsid w:val="007111AB"/>
    <w:rsid w:val="007111D4"/>
    <w:rsid w:val="007115C3"/>
    <w:rsid w:val="00711BCA"/>
    <w:rsid w:val="00712327"/>
    <w:rsid w:val="00712B86"/>
    <w:rsid w:val="00713C45"/>
    <w:rsid w:val="007146F4"/>
    <w:rsid w:val="00714AF3"/>
    <w:rsid w:val="00714D88"/>
    <w:rsid w:val="007169F1"/>
    <w:rsid w:val="00716DDC"/>
    <w:rsid w:val="0071712C"/>
    <w:rsid w:val="00717CBC"/>
    <w:rsid w:val="00717E01"/>
    <w:rsid w:val="00717F1D"/>
    <w:rsid w:val="007200CA"/>
    <w:rsid w:val="00720FDE"/>
    <w:rsid w:val="00721439"/>
    <w:rsid w:val="00721E94"/>
    <w:rsid w:val="007233A0"/>
    <w:rsid w:val="00723D4E"/>
    <w:rsid w:val="007241A9"/>
    <w:rsid w:val="00724494"/>
    <w:rsid w:val="0072479B"/>
    <w:rsid w:val="0072601B"/>
    <w:rsid w:val="00726992"/>
    <w:rsid w:val="00726A83"/>
    <w:rsid w:val="00726DD7"/>
    <w:rsid w:val="00727EEA"/>
    <w:rsid w:val="00727EEC"/>
    <w:rsid w:val="00730C52"/>
    <w:rsid w:val="00730E5A"/>
    <w:rsid w:val="00730E81"/>
    <w:rsid w:val="00731092"/>
    <w:rsid w:val="00731194"/>
    <w:rsid w:val="00731BD2"/>
    <w:rsid w:val="00731E41"/>
    <w:rsid w:val="00732623"/>
    <w:rsid w:val="00732A98"/>
    <w:rsid w:val="00732DFF"/>
    <w:rsid w:val="007333CF"/>
    <w:rsid w:val="00734324"/>
    <w:rsid w:val="00734CF7"/>
    <w:rsid w:val="00735336"/>
    <w:rsid w:val="00735884"/>
    <w:rsid w:val="00735ED7"/>
    <w:rsid w:val="00736103"/>
    <w:rsid w:val="0073617E"/>
    <w:rsid w:val="007361EA"/>
    <w:rsid w:val="007363BB"/>
    <w:rsid w:val="00736414"/>
    <w:rsid w:val="00736C53"/>
    <w:rsid w:val="00736CFD"/>
    <w:rsid w:val="00736DAE"/>
    <w:rsid w:val="00736FAF"/>
    <w:rsid w:val="00737639"/>
    <w:rsid w:val="00737E8D"/>
    <w:rsid w:val="007401FA"/>
    <w:rsid w:val="00740C04"/>
    <w:rsid w:val="00742C12"/>
    <w:rsid w:val="00742F9A"/>
    <w:rsid w:val="00743055"/>
    <w:rsid w:val="007438C2"/>
    <w:rsid w:val="00744C87"/>
    <w:rsid w:val="00745119"/>
    <w:rsid w:val="0074513D"/>
    <w:rsid w:val="00745348"/>
    <w:rsid w:val="00746768"/>
    <w:rsid w:val="007506F0"/>
    <w:rsid w:val="00750865"/>
    <w:rsid w:val="00750882"/>
    <w:rsid w:val="0075132A"/>
    <w:rsid w:val="007514E7"/>
    <w:rsid w:val="00752E28"/>
    <w:rsid w:val="00754678"/>
    <w:rsid w:val="00754ED0"/>
    <w:rsid w:val="007552B1"/>
    <w:rsid w:val="0075574B"/>
    <w:rsid w:val="00756AC8"/>
    <w:rsid w:val="00756B36"/>
    <w:rsid w:val="00756D26"/>
    <w:rsid w:val="007602F7"/>
    <w:rsid w:val="00760D08"/>
    <w:rsid w:val="00761B1F"/>
    <w:rsid w:val="00761D1A"/>
    <w:rsid w:val="007624FE"/>
    <w:rsid w:val="00762516"/>
    <w:rsid w:val="0076265D"/>
    <w:rsid w:val="00762AD1"/>
    <w:rsid w:val="00762D58"/>
    <w:rsid w:val="00762FAF"/>
    <w:rsid w:val="00763F4C"/>
    <w:rsid w:val="007643A3"/>
    <w:rsid w:val="00764D94"/>
    <w:rsid w:val="00765A2C"/>
    <w:rsid w:val="00765A3B"/>
    <w:rsid w:val="00766D57"/>
    <w:rsid w:val="00767756"/>
    <w:rsid w:val="00767856"/>
    <w:rsid w:val="00767C9D"/>
    <w:rsid w:val="007701C1"/>
    <w:rsid w:val="0077053D"/>
    <w:rsid w:val="00770779"/>
    <w:rsid w:val="00770D48"/>
    <w:rsid w:val="00771578"/>
    <w:rsid w:val="00771AA2"/>
    <w:rsid w:val="00771CF7"/>
    <w:rsid w:val="00772457"/>
    <w:rsid w:val="00772D7E"/>
    <w:rsid w:val="00772DA0"/>
    <w:rsid w:val="00772E3F"/>
    <w:rsid w:val="007740EB"/>
    <w:rsid w:val="0077472C"/>
    <w:rsid w:val="007748D4"/>
    <w:rsid w:val="00774A3B"/>
    <w:rsid w:val="00774CA8"/>
    <w:rsid w:val="00774FB9"/>
    <w:rsid w:val="00775C08"/>
    <w:rsid w:val="00775D4B"/>
    <w:rsid w:val="00776129"/>
    <w:rsid w:val="0077671D"/>
    <w:rsid w:val="00776938"/>
    <w:rsid w:val="00776C40"/>
    <w:rsid w:val="00777628"/>
    <w:rsid w:val="00777784"/>
    <w:rsid w:val="00777DD8"/>
    <w:rsid w:val="00780747"/>
    <w:rsid w:val="00781980"/>
    <w:rsid w:val="00781E5A"/>
    <w:rsid w:val="007827D8"/>
    <w:rsid w:val="0078284B"/>
    <w:rsid w:val="00782AA5"/>
    <w:rsid w:val="00782BC1"/>
    <w:rsid w:val="007831AC"/>
    <w:rsid w:val="007833A2"/>
    <w:rsid w:val="00783860"/>
    <w:rsid w:val="00784973"/>
    <w:rsid w:val="00784C8E"/>
    <w:rsid w:val="007852BB"/>
    <w:rsid w:val="007852FE"/>
    <w:rsid w:val="007871AC"/>
    <w:rsid w:val="00787BC1"/>
    <w:rsid w:val="007904A2"/>
    <w:rsid w:val="00791A9A"/>
    <w:rsid w:val="00791B6C"/>
    <w:rsid w:val="00793427"/>
    <w:rsid w:val="0079365C"/>
    <w:rsid w:val="00793924"/>
    <w:rsid w:val="00793CFB"/>
    <w:rsid w:val="007940F6"/>
    <w:rsid w:val="007941F0"/>
    <w:rsid w:val="00794777"/>
    <w:rsid w:val="007956F4"/>
    <w:rsid w:val="007960BB"/>
    <w:rsid w:val="007966D4"/>
    <w:rsid w:val="00797B94"/>
    <w:rsid w:val="007A0DDB"/>
    <w:rsid w:val="007A0E78"/>
    <w:rsid w:val="007A156F"/>
    <w:rsid w:val="007A15AA"/>
    <w:rsid w:val="007A1B21"/>
    <w:rsid w:val="007A1DE1"/>
    <w:rsid w:val="007A264C"/>
    <w:rsid w:val="007A3444"/>
    <w:rsid w:val="007A3A1B"/>
    <w:rsid w:val="007A3D0A"/>
    <w:rsid w:val="007A4EED"/>
    <w:rsid w:val="007A5BE3"/>
    <w:rsid w:val="007A68C1"/>
    <w:rsid w:val="007A7156"/>
    <w:rsid w:val="007A7382"/>
    <w:rsid w:val="007B020F"/>
    <w:rsid w:val="007B097A"/>
    <w:rsid w:val="007B1147"/>
    <w:rsid w:val="007B18BE"/>
    <w:rsid w:val="007B2394"/>
    <w:rsid w:val="007B2B17"/>
    <w:rsid w:val="007B2DFD"/>
    <w:rsid w:val="007B37C5"/>
    <w:rsid w:val="007B3DD0"/>
    <w:rsid w:val="007B40C5"/>
    <w:rsid w:val="007B41FC"/>
    <w:rsid w:val="007B4D86"/>
    <w:rsid w:val="007B4EE6"/>
    <w:rsid w:val="007B60AF"/>
    <w:rsid w:val="007B6FE0"/>
    <w:rsid w:val="007B7C62"/>
    <w:rsid w:val="007B7C77"/>
    <w:rsid w:val="007B7DF0"/>
    <w:rsid w:val="007C0386"/>
    <w:rsid w:val="007C07C0"/>
    <w:rsid w:val="007C0CA9"/>
    <w:rsid w:val="007C12E7"/>
    <w:rsid w:val="007C2336"/>
    <w:rsid w:val="007C2C75"/>
    <w:rsid w:val="007C302B"/>
    <w:rsid w:val="007C3849"/>
    <w:rsid w:val="007C3907"/>
    <w:rsid w:val="007C40BD"/>
    <w:rsid w:val="007C43F8"/>
    <w:rsid w:val="007C48CF"/>
    <w:rsid w:val="007C4F07"/>
    <w:rsid w:val="007C4F77"/>
    <w:rsid w:val="007C50D3"/>
    <w:rsid w:val="007C6278"/>
    <w:rsid w:val="007C6532"/>
    <w:rsid w:val="007C6727"/>
    <w:rsid w:val="007C6D2A"/>
    <w:rsid w:val="007C7EB0"/>
    <w:rsid w:val="007D028B"/>
    <w:rsid w:val="007D13A3"/>
    <w:rsid w:val="007D156E"/>
    <w:rsid w:val="007D22F1"/>
    <w:rsid w:val="007D29DB"/>
    <w:rsid w:val="007D2F4E"/>
    <w:rsid w:val="007D3890"/>
    <w:rsid w:val="007D3C8E"/>
    <w:rsid w:val="007D3F85"/>
    <w:rsid w:val="007D4FA2"/>
    <w:rsid w:val="007D4FF4"/>
    <w:rsid w:val="007D60D6"/>
    <w:rsid w:val="007D6A95"/>
    <w:rsid w:val="007D6B8D"/>
    <w:rsid w:val="007D7074"/>
    <w:rsid w:val="007D7376"/>
    <w:rsid w:val="007D763B"/>
    <w:rsid w:val="007D794F"/>
    <w:rsid w:val="007D7EC4"/>
    <w:rsid w:val="007D7ED4"/>
    <w:rsid w:val="007E016C"/>
    <w:rsid w:val="007E09E7"/>
    <w:rsid w:val="007E1967"/>
    <w:rsid w:val="007E1A90"/>
    <w:rsid w:val="007E1F3E"/>
    <w:rsid w:val="007E2032"/>
    <w:rsid w:val="007E2171"/>
    <w:rsid w:val="007E25A9"/>
    <w:rsid w:val="007E2710"/>
    <w:rsid w:val="007E290C"/>
    <w:rsid w:val="007E2F03"/>
    <w:rsid w:val="007E2F92"/>
    <w:rsid w:val="007E4801"/>
    <w:rsid w:val="007E4DB4"/>
    <w:rsid w:val="007E4EFF"/>
    <w:rsid w:val="007E538B"/>
    <w:rsid w:val="007E53AA"/>
    <w:rsid w:val="007E53D1"/>
    <w:rsid w:val="007E563C"/>
    <w:rsid w:val="007E5A4A"/>
    <w:rsid w:val="007E6147"/>
    <w:rsid w:val="007E7306"/>
    <w:rsid w:val="007F00DA"/>
    <w:rsid w:val="007F0702"/>
    <w:rsid w:val="007F0E35"/>
    <w:rsid w:val="007F129F"/>
    <w:rsid w:val="007F170D"/>
    <w:rsid w:val="007F1C6B"/>
    <w:rsid w:val="007F2C91"/>
    <w:rsid w:val="007F32FD"/>
    <w:rsid w:val="007F33E4"/>
    <w:rsid w:val="007F4542"/>
    <w:rsid w:val="007F4D7E"/>
    <w:rsid w:val="007F4DCF"/>
    <w:rsid w:val="007F510E"/>
    <w:rsid w:val="007F512F"/>
    <w:rsid w:val="007F53FF"/>
    <w:rsid w:val="007F55AD"/>
    <w:rsid w:val="007F5A03"/>
    <w:rsid w:val="007F5DEE"/>
    <w:rsid w:val="007F6295"/>
    <w:rsid w:val="007F6D94"/>
    <w:rsid w:val="007F6F35"/>
    <w:rsid w:val="00800442"/>
    <w:rsid w:val="008005D1"/>
    <w:rsid w:val="00800FB6"/>
    <w:rsid w:val="0080175A"/>
    <w:rsid w:val="00801ED5"/>
    <w:rsid w:val="00803F5D"/>
    <w:rsid w:val="00804A28"/>
    <w:rsid w:val="008056F0"/>
    <w:rsid w:val="008075D2"/>
    <w:rsid w:val="008077A5"/>
    <w:rsid w:val="00810FFD"/>
    <w:rsid w:val="0081102B"/>
    <w:rsid w:val="00811F08"/>
    <w:rsid w:val="00812D94"/>
    <w:rsid w:val="00815400"/>
    <w:rsid w:val="008164BA"/>
    <w:rsid w:val="008171BB"/>
    <w:rsid w:val="00817731"/>
    <w:rsid w:val="00817F90"/>
    <w:rsid w:val="00817FFA"/>
    <w:rsid w:val="0082104A"/>
    <w:rsid w:val="008220A6"/>
    <w:rsid w:val="008226AE"/>
    <w:rsid w:val="00822C1F"/>
    <w:rsid w:val="008235C8"/>
    <w:rsid w:val="00824197"/>
    <w:rsid w:val="00824437"/>
    <w:rsid w:val="00824DEC"/>
    <w:rsid w:val="00824DF3"/>
    <w:rsid w:val="00824F52"/>
    <w:rsid w:val="008255DB"/>
    <w:rsid w:val="00825BF0"/>
    <w:rsid w:val="008264E0"/>
    <w:rsid w:val="00826778"/>
    <w:rsid w:val="00827F65"/>
    <w:rsid w:val="008337D3"/>
    <w:rsid w:val="00833942"/>
    <w:rsid w:val="00833D2F"/>
    <w:rsid w:val="00833FCD"/>
    <w:rsid w:val="00834CAA"/>
    <w:rsid w:val="00835F0C"/>
    <w:rsid w:val="00836385"/>
    <w:rsid w:val="0083647A"/>
    <w:rsid w:val="00836A50"/>
    <w:rsid w:val="00836D70"/>
    <w:rsid w:val="00837127"/>
    <w:rsid w:val="00837148"/>
    <w:rsid w:val="008373FA"/>
    <w:rsid w:val="00837EC3"/>
    <w:rsid w:val="00837FA9"/>
    <w:rsid w:val="0084074C"/>
    <w:rsid w:val="00841233"/>
    <w:rsid w:val="008418EB"/>
    <w:rsid w:val="00842137"/>
    <w:rsid w:val="0084294A"/>
    <w:rsid w:val="0084317A"/>
    <w:rsid w:val="008443F1"/>
    <w:rsid w:val="008447D1"/>
    <w:rsid w:val="0084537A"/>
    <w:rsid w:val="0084586A"/>
    <w:rsid w:val="0084596E"/>
    <w:rsid w:val="00845F40"/>
    <w:rsid w:val="008462EC"/>
    <w:rsid w:val="00846A74"/>
    <w:rsid w:val="00847BAE"/>
    <w:rsid w:val="00847BFB"/>
    <w:rsid w:val="00851038"/>
    <w:rsid w:val="0085195F"/>
    <w:rsid w:val="00851AE7"/>
    <w:rsid w:val="00851C49"/>
    <w:rsid w:val="008521C7"/>
    <w:rsid w:val="008523C0"/>
    <w:rsid w:val="008538D7"/>
    <w:rsid w:val="008543F0"/>
    <w:rsid w:val="00854594"/>
    <w:rsid w:val="0085586A"/>
    <w:rsid w:val="00855E37"/>
    <w:rsid w:val="0085636A"/>
    <w:rsid w:val="008567DA"/>
    <w:rsid w:val="00856962"/>
    <w:rsid w:val="00856BFA"/>
    <w:rsid w:val="008573C1"/>
    <w:rsid w:val="00857585"/>
    <w:rsid w:val="008577CF"/>
    <w:rsid w:val="00857B6B"/>
    <w:rsid w:val="00857E70"/>
    <w:rsid w:val="008609CE"/>
    <w:rsid w:val="00860A11"/>
    <w:rsid w:val="00860ACC"/>
    <w:rsid w:val="008614C7"/>
    <w:rsid w:val="008615FD"/>
    <w:rsid w:val="00861ADD"/>
    <w:rsid w:val="00861BED"/>
    <w:rsid w:val="008622DF"/>
    <w:rsid w:val="00862305"/>
    <w:rsid w:val="008633EC"/>
    <w:rsid w:val="008637DD"/>
    <w:rsid w:val="00863908"/>
    <w:rsid w:val="00864E0E"/>
    <w:rsid w:val="008650AB"/>
    <w:rsid w:val="0086586A"/>
    <w:rsid w:val="00865C95"/>
    <w:rsid w:val="00867364"/>
    <w:rsid w:val="00867E08"/>
    <w:rsid w:val="008709B2"/>
    <w:rsid w:val="00870B1E"/>
    <w:rsid w:val="00871347"/>
    <w:rsid w:val="00872F14"/>
    <w:rsid w:val="00874AFD"/>
    <w:rsid w:val="00874D78"/>
    <w:rsid w:val="00875D27"/>
    <w:rsid w:val="00876521"/>
    <w:rsid w:val="0087756A"/>
    <w:rsid w:val="00877AD6"/>
    <w:rsid w:val="00880120"/>
    <w:rsid w:val="00880639"/>
    <w:rsid w:val="0088141B"/>
    <w:rsid w:val="00881C27"/>
    <w:rsid w:val="008820E1"/>
    <w:rsid w:val="00883951"/>
    <w:rsid w:val="008839CD"/>
    <w:rsid w:val="00883FB3"/>
    <w:rsid w:val="00884F2E"/>
    <w:rsid w:val="0088528C"/>
    <w:rsid w:val="00885B53"/>
    <w:rsid w:val="008864CB"/>
    <w:rsid w:val="00886EF5"/>
    <w:rsid w:val="00887330"/>
    <w:rsid w:val="00887C5C"/>
    <w:rsid w:val="0089112E"/>
    <w:rsid w:val="00891197"/>
    <w:rsid w:val="00891263"/>
    <w:rsid w:val="008915EC"/>
    <w:rsid w:val="00891BA6"/>
    <w:rsid w:val="00892C96"/>
    <w:rsid w:val="00892F38"/>
    <w:rsid w:val="00893173"/>
    <w:rsid w:val="00894E13"/>
    <w:rsid w:val="00894FF3"/>
    <w:rsid w:val="008960D6"/>
    <w:rsid w:val="008961FF"/>
    <w:rsid w:val="0089672A"/>
    <w:rsid w:val="00896BF9"/>
    <w:rsid w:val="008A15A5"/>
    <w:rsid w:val="008A15E2"/>
    <w:rsid w:val="008A179D"/>
    <w:rsid w:val="008A2B98"/>
    <w:rsid w:val="008A3441"/>
    <w:rsid w:val="008A3497"/>
    <w:rsid w:val="008A3E4B"/>
    <w:rsid w:val="008A490D"/>
    <w:rsid w:val="008A4916"/>
    <w:rsid w:val="008A6D65"/>
    <w:rsid w:val="008A7130"/>
    <w:rsid w:val="008A784F"/>
    <w:rsid w:val="008B1C6F"/>
    <w:rsid w:val="008B2D0D"/>
    <w:rsid w:val="008B2EAF"/>
    <w:rsid w:val="008B2F78"/>
    <w:rsid w:val="008B459E"/>
    <w:rsid w:val="008B4BB2"/>
    <w:rsid w:val="008B6F94"/>
    <w:rsid w:val="008B70C9"/>
    <w:rsid w:val="008B725D"/>
    <w:rsid w:val="008C028C"/>
    <w:rsid w:val="008C10D1"/>
    <w:rsid w:val="008C2948"/>
    <w:rsid w:val="008C29A1"/>
    <w:rsid w:val="008C30DC"/>
    <w:rsid w:val="008C5BB2"/>
    <w:rsid w:val="008C708C"/>
    <w:rsid w:val="008C70F4"/>
    <w:rsid w:val="008C7601"/>
    <w:rsid w:val="008D0E48"/>
    <w:rsid w:val="008D0EA9"/>
    <w:rsid w:val="008D1CE2"/>
    <w:rsid w:val="008D1F5A"/>
    <w:rsid w:val="008D2A89"/>
    <w:rsid w:val="008D2B49"/>
    <w:rsid w:val="008D2BCF"/>
    <w:rsid w:val="008D2EDD"/>
    <w:rsid w:val="008D354D"/>
    <w:rsid w:val="008D3C0B"/>
    <w:rsid w:val="008D3E9E"/>
    <w:rsid w:val="008D5BA7"/>
    <w:rsid w:val="008D6169"/>
    <w:rsid w:val="008D6366"/>
    <w:rsid w:val="008D6A2E"/>
    <w:rsid w:val="008D6BF5"/>
    <w:rsid w:val="008D6E42"/>
    <w:rsid w:val="008D754C"/>
    <w:rsid w:val="008D772C"/>
    <w:rsid w:val="008D7BB6"/>
    <w:rsid w:val="008D7C90"/>
    <w:rsid w:val="008E0426"/>
    <w:rsid w:val="008E09D4"/>
    <w:rsid w:val="008E0C7A"/>
    <w:rsid w:val="008E1439"/>
    <w:rsid w:val="008E16A8"/>
    <w:rsid w:val="008E1885"/>
    <w:rsid w:val="008E1A72"/>
    <w:rsid w:val="008E1D77"/>
    <w:rsid w:val="008E2239"/>
    <w:rsid w:val="008E27F9"/>
    <w:rsid w:val="008E292A"/>
    <w:rsid w:val="008E297E"/>
    <w:rsid w:val="008E2BC9"/>
    <w:rsid w:val="008E3227"/>
    <w:rsid w:val="008E3493"/>
    <w:rsid w:val="008E4060"/>
    <w:rsid w:val="008E559D"/>
    <w:rsid w:val="008E58B9"/>
    <w:rsid w:val="008E6360"/>
    <w:rsid w:val="008E78EB"/>
    <w:rsid w:val="008E7940"/>
    <w:rsid w:val="008F05A5"/>
    <w:rsid w:val="008F0608"/>
    <w:rsid w:val="008F1666"/>
    <w:rsid w:val="008F21A0"/>
    <w:rsid w:val="008F32F6"/>
    <w:rsid w:val="008F34FE"/>
    <w:rsid w:val="008F3C28"/>
    <w:rsid w:val="008F4354"/>
    <w:rsid w:val="008F46A3"/>
    <w:rsid w:val="008F4BE1"/>
    <w:rsid w:val="008F6326"/>
    <w:rsid w:val="008F6ABC"/>
    <w:rsid w:val="008F7004"/>
    <w:rsid w:val="008F73D6"/>
    <w:rsid w:val="008F77A0"/>
    <w:rsid w:val="008F792C"/>
    <w:rsid w:val="008F7DAD"/>
    <w:rsid w:val="009013B4"/>
    <w:rsid w:val="00901570"/>
    <w:rsid w:val="00901F7C"/>
    <w:rsid w:val="009029F0"/>
    <w:rsid w:val="0090301C"/>
    <w:rsid w:val="00903258"/>
    <w:rsid w:val="0090367D"/>
    <w:rsid w:val="009036F7"/>
    <w:rsid w:val="0090383B"/>
    <w:rsid w:val="009038EC"/>
    <w:rsid w:val="00903A91"/>
    <w:rsid w:val="00904AA4"/>
    <w:rsid w:val="0090651C"/>
    <w:rsid w:val="00906CFE"/>
    <w:rsid w:val="00911026"/>
    <w:rsid w:val="009118D6"/>
    <w:rsid w:val="00913A7B"/>
    <w:rsid w:val="0091404F"/>
    <w:rsid w:val="00914C49"/>
    <w:rsid w:val="00914CBA"/>
    <w:rsid w:val="009152A3"/>
    <w:rsid w:val="009178BC"/>
    <w:rsid w:val="00920190"/>
    <w:rsid w:val="009206A7"/>
    <w:rsid w:val="00920950"/>
    <w:rsid w:val="00921DF4"/>
    <w:rsid w:val="00922D92"/>
    <w:rsid w:val="00923181"/>
    <w:rsid w:val="0092568F"/>
    <w:rsid w:val="009260AC"/>
    <w:rsid w:val="0092794C"/>
    <w:rsid w:val="00927958"/>
    <w:rsid w:val="00927E78"/>
    <w:rsid w:val="00930708"/>
    <w:rsid w:val="00930F57"/>
    <w:rsid w:val="009327C8"/>
    <w:rsid w:val="00932B9B"/>
    <w:rsid w:val="00932E2C"/>
    <w:rsid w:val="0093322C"/>
    <w:rsid w:val="009342C0"/>
    <w:rsid w:val="009342D6"/>
    <w:rsid w:val="00935825"/>
    <w:rsid w:val="0093720D"/>
    <w:rsid w:val="0093734C"/>
    <w:rsid w:val="00937BBE"/>
    <w:rsid w:val="00937F14"/>
    <w:rsid w:val="00940382"/>
    <w:rsid w:val="00940822"/>
    <w:rsid w:val="00940CC1"/>
    <w:rsid w:val="00941A59"/>
    <w:rsid w:val="00941F8F"/>
    <w:rsid w:val="0094274B"/>
    <w:rsid w:val="00942B2D"/>
    <w:rsid w:val="00943368"/>
    <w:rsid w:val="009437F6"/>
    <w:rsid w:val="00943F57"/>
    <w:rsid w:val="00944D4B"/>
    <w:rsid w:val="009458C1"/>
    <w:rsid w:val="009459A7"/>
    <w:rsid w:val="00945F4E"/>
    <w:rsid w:val="009476FC"/>
    <w:rsid w:val="009478C4"/>
    <w:rsid w:val="00947C46"/>
    <w:rsid w:val="00947D6A"/>
    <w:rsid w:val="00947FAD"/>
    <w:rsid w:val="00951404"/>
    <w:rsid w:val="00951EA6"/>
    <w:rsid w:val="00952B51"/>
    <w:rsid w:val="00952D2C"/>
    <w:rsid w:val="00952F58"/>
    <w:rsid w:val="00952F7F"/>
    <w:rsid w:val="00952FE2"/>
    <w:rsid w:val="009530F2"/>
    <w:rsid w:val="0095319F"/>
    <w:rsid w:val="009532F8"/>
    <w:rsid w:val="00953399"/>
    <w:rsid w:val="0095446B"/>
    <w:rsid w:val="00954563"/>
    <w:rsid w:val="00954B3F"/>
    <w:rsid w:val="00955598"/>
    <w:rsid w:val="009558BB"/>
    <w:rsid w:val="00955BAA"/>
    <w:rsid w:val="00956104"/>
    <w:rsid w:val="009563CE"/>
    <w:rsid w:val="009567C4"/>
    <w:rsid w:val="00957166"/>
    <w:rsid w:val="00957739"/>
    <w:rsid w:val="00957957"/>
    <w:rsid w:val="00957B30"/>
    <w:rsid w:val="00960284"/>
    <w:rsid w:val="00960298"/>
    <w:rsid w:val="00960B76"/>
    <w:rsid w:val="00960D69"/>
    <w:rsid w:val="0096166C"/>
    <w:rsid w:val="00961AD8"/>
    <w:rsid w:val="00961D56"/>
    <w:rsid w:val="00961D8F"/>
    <w:rsid w:val="00962D70"/>
    <w:rsid w:val="00963B66"/>
    <w:rsid w:val="00963EB5"/>
    <w:rsid w:val="00964B09"/>
    <w:rsid w:val="00964BA7"/>
    <w:rsid w:val="00964E7A"/>
    <w:rsid w:val="00965C18"/>
    <w:rsid w:val="0096620A"/>
    <w:rsid w:val="00966555"/>
    <w:rsid w:val="009671CB"/>
    <w:rsid w:val="009671FA"/>
    <w:rsid w:val="00967263"/>
    <w:rsid w:val="00970592"/>
    <w:rsid w:val="00971496"/>
    <w:rsid w:val="00971F5A"/>
    <w:rsid w:val="00971FE2"/>
    <w:rsid w:val="00972800"/>
    <w:rsid w:val="00972A09"/>
    <w:rsid w:val="00972D35"/>
    <w:rsid w:val="009735ED"/>
    <w:rsid w:val="00974505"/>
    <w:rsid w:val="0097491A"/>
    <w:rsid w:val="00974D97"/>
    <w:rsid w:val="00975392"/>
    <w:rsid w:val="00975DAB"/>
    <w:rsid w:val="00975F1B"/>
    <w:rsid w:val="0097618B"/>
    <w:rsid w:val="00976211"/>
    <w:rsid w:val="0097722B"/>
    <w:rsid w:val="00977323"/>
    <w:rsid w:val="00977B14"/>
    <w:rsid w:val="00977EA3"/>
    <w:rsid w:val="00980152"/>
    <w:rsid w:val="00981C86"/>
    <w:rsid w:val="0098215E"/>
    <w:rsid w:val="00982287"/>
    <w:rsid w:val="00982318"/>
    <w:rsid w:val="009823EC"/>
    <w:rsid w:val="00982E8F"/>
    <w:rsid w:val="009832D6"/>
    <w:rsid w:val="009835FA"/>
    <w:rsid w:val="009837A6"/>
    <w:rsid w:val="009841D2"/>
    <w:rsid w:val="00984B66"/>
    <w:rsid w:val="0098601F"/>
    <w:rsid w:val="0098635A"/>
    <w:rsid w:val="009876C9"/>
    <w:rsid w:val="0099019B"/>
    <w:rsid w:val="009902D5"/>
    <w:rsid w:val="009909C3"/>
    <w:rsid w:val="00993763"/>
    <w:rsid w:val="0099438E"/>
    <w:rsid w:val="00994635"/>
    <w:rsid w:val="00994A1E"/>
    <w:rsid w:val="00996D4F"/>
    <w:rsid w:val="00997087"/>
    <w:rsid w:val="00997F75"/>
    <w:rsid w:val="009A2CEE"/>
    <w:rsid w:val="009A3B1A"/>
    <w:rsid w:val="009A3FF7"/>
    <w:rsid w:val="009A475A"/>
    <w:rsid w:val="009A48FC"/>
    <w:rsid w:val="009A49EF"/>
    <w:rsid w:val="009A4BAF"/>
    <w:rsid w:val="009A53F3"/>
    <w:rsid w:val="009A577E"/>
    <w:rsid w:val="009A584E"/>
    <w:rsid w:val="009A5999"/>
    <w:rsid w:val="009A75DB"/>
    <w:rsid w:val="009A7732"/>
    <w:rsid w:val="009B07C6"/>
    <w:rsid w:val="009B085C"/>
    <w:rsid w:val="009B21CB"/>
    <w:rsid w:val="009B2653"/>
    <w:rsid w:val="009B28FC"/>
    <w:rsid w:val="009B2AB1"/>
    <w:rsid w:val="009B30C4"/>
    <w:rsid w:val="009B3311"/>
    <w:rsid w:val="009B383A"/>
    <w:rsid w:val="009B3C90"/>
    <w:rsid w:val="009B3DCF"/>
    <w:rsid w:val="009B4412"/>
    <w:rsid w:val="009B4AE2"/>
    <w:rsid w:val="009B4BD9"/>
    <w:rsid w:val="009B5D70"/>
    <w:rsid w:val="009B5EC0"/>
    <w:rsid w:val="009B645D"/>
    <w:rsid w:val="009B6B61"/>
    <w:rsid w:val="009B754E"/>
    <w:rsid w:val="009B7759"/>
    <w:rsid w:val="009B7900"/>
    <w:rsid w:val="009B7A9F"/>
    <w:rsid w:val="009B7CD9"/>
    <w:rsid w:val="009C0566"/>
    <w:rsid w:val="009C05A9"/>
    <w:rsid w:val="009C0716"/>
    <w:rsid w:val="009C0F83"/>
    <w:rsid w:val="009C17DF"/>
    <w:rsid w:val="009C3B9E"/>
    <w:rsid w:val="009C430B"/>
    <w:rsid w:val="009C445C"/>
    <w:rsid w:val="009C4A46"/>
    <w:rsid w:val="009C4E52"/>
    <w:rsid w:val="009C5522"/>
    <w:rsid w:val="009C5F7D"/>
    <w:rsid w:val="009C5FF9"/>
    <w:rsid w:val="009C67F0"/>
    <w:rsid w:val="009C6D0E"/>
    <w:rsid w:val="009C78EE"/>
    <w:rsid w:val="009C79FD"/>
    <w:rsid w:val="009D0350"/>
    <w:rsid w:val="009D0AAC"/>
    <w:rsid w:val="009D14EC"/>
    <w:rsid w:val="009D1D64"/>
    <w:rsid w:val="009D2009"/>
    <w:rsid w:val="009D2C1F"/>
    <w:rsid w:val="009D2F8B"/>
    <w:rsid w:val="009D376C"/>
    <w:rsid w:val="009D3D43"/>
    <w:rsid w:val="009D535D"/>
    <w:rsid w:val="009D54EF"/>
    <w:rsid w:val="009D6425"/>
    <w:rsid w:val="009D6E53"/>
    <w:rsid w:val="009D73A1"/>
    <w:rsid w:val="009D7543"/>
    <w:rsid w:val="009D7DC3"/>
    <w:rsid w:val="009E065E"/>
    <w:rsid w:val="009E0AC5"/>
    <w:rsid w:val="009E0BDE"/>
    <w:rsid w:val="009E2375"/>
    <w:rsid w:val="009E24CB"/>
    <w:rsid w:val="009E3946"/>
    <w:rsid w:val="009E4049"/>
    <w:rsid w:val="009E463F"/>
    <w:rsid w:val="009E4904"/>
    <w:rsid w:val="009E4BEA"/>
    <w:rsid w:val="009E5294"/>
    <w:rsid w:val="009E55A7"/>
    <w:rsid w:val="009E5AB0"/>
    <w:rsid w:val="009E5D31"/>
    <w:rsid w:val="009E60F6"/>
    <w:rsid w:val="009E63CA"/>
    <w:rsid w:val="009E6D92"/>
    <w:rsid w:val="009E76C2"/>
    <w:rsid w:val="009F0AC1"/>
    <w:rsid w:val="009F0B72"/>
    <w:rsid w:val="009F10A6"/>
    <w:rsid w:val="009F1447"/>
    <w:rsid w:val="009F1FA2"/>
    <w:rsid w:val="009F3AED"/>
    <w:rsid w:val="009F4595"/>
    <w:rsid w:val="009F5C3F"/>
    <w:rsid w:val="009F6053"/>
    <w:rsid w:val="009F67C3"/>
    <w:rsid w:val="009F795A"/>
    <w:rsid w:val="009F7A01"/>
    <w:rsid w:val="009F7C9B"/>
    <w:rsid w:val="00A000E5"/>
    <w:rsid w:val="00A00237"/>
    <w:rsid w:val="00A00A1D"/>
    <w:rsid w:val="00A00C02"/>
    <w:rsid w:val="00A01143"/>
    <w:rsid w:val="00A023A5"/>
    <w:rsid w:val="00A0364D"/>
    <w:rsid w:val="00A037A5"/>
    <w:rsid w:val="00A042B9"/>
    <w:rsid w:val="00A049CE"/>
    <w:rsid w:val="00A0511E"/>
    <w:rsid w:val="00A0569F"/>
    <w:rsid w:val="00A05E96"/>
    <w:rsid w:val="00A062E4"/>
    <w:rsid w:val="00A06492"/>
    <w:rsid w:val="00A06B54"/>
    <w:rsid w:val="00A06D61"/>
    <w:rsid w:val="00A07191"/>
    <w:rsid w:val="00A10B4C"/>
    <w:rsid w:val="00A10C13"/>
    <w:rsid w:val="00A1137A"/>
    <w:rsid w:val="00A11562"/>
    <w:rsid w:val="00A124AE"/>
    <w:rsid w:val="00A132D5"/>
    <w:rsid w:val="00A143AE"/>
    <w:rsid w:val="00A1457B"/>
    <w:rsid w:val="00A158B1"/>
    <w:rsid w:val="00A15B3D"/>
    <w:rsid w:val="00A168E9"/>
    <w:rsid w:val="00A16D67"/>
    <w:rsid w:val="00A179B9"/>
    <w:rsid w:val="00A17A22"/>
    <w:rsid w:val="00A2095E"/>
    <w:rsid w:val="00A20C9D"/>
    <w:rsid w:val="00A21C78"/>
    <w:rsid w:val="00A21FBF"/>
    <w:rsid w:val="00A22BE5"/>
    <w:rsid w:val="00A234DE"/>
    <w:rsid w:val="00A23CF2"/>
    <w:rsid w:val="00A2455C"/>
    <w:rsid w:val="00A2474B"/>
    <w:rsid w:val="00A251DB"/>
    <w:rsid w:val="00A253E1"/>
    <w:rsid w:val="00A254C5"/>
    <w:rsid w:val="00A256A1"/>
    <w:rsid w:val="00A25932"/>
    <w:rsid w:val="00A25B2F"/>
    <w:rsid w:val="00A25B66"/>
    <w:rsid w:val="00A26CA4"/>
    <w:rsid w:val="00A26E52"/>
    <w:rsid w:val="00A301A9"/>
    <w:rsid w:val="00A30822"/>
    <w:rsid w:val="00A309FA"/>
    <w:rsid w:val="00A30F5C"/>
    <w:rsid w:val="00A31600"/>
    <w:rsid w:val="00A317A0"/>
    <w:rsid w:val="00A31950"/>
    <w:rsid w:val="00A321D1"/>
    <w:rsid w:val="00A32E1F"/>
    <w:rsid w:val="00A33391"/>
    <w:rsid w:val="00A34068"/>
    <w:rsid w:val="00A34104"/>
    <w:rsid w:val="00A34385"/>
    <w:rsid w:val="00A352A2"/>
    <w:rsid w:val="00A35844"/>
    <w:rsid w:val="00A359F4"/>
    <w:rsid w:val="00A36087"/>
    <w:rsid w:val="00A3680E"/>
    <w:rsid w:val="00A36B54"/>
    <w:rsid w:val="00A377FF"/>
    <w:rsid w:val="00A37DFC"/>
    <w:rsid w:val="00A40D3A"/>
    <w:rsid w:val="00A4162D"/>
    <w:rsid w:val="00A41E0A"/>
    <w:rsid w:val="00A424FC"/>
    <w:rsid w:val="00A43AC3"/>
    <w:rsid w:val="00A43D17"/>
    <w:rsid w:val="00A43F90"/>
    <w:rsid w:val="00A43F98"/>
    <w:rsid w:val="00A448BE"/>
    <w:rsid w:val="00A453D6"/>
    <w:rsid w:val="00A4558E"/>
    <w:rsid w:val="00A467F8"/>
    <w:rsid w:val="00A502E7"/>
    <w:rsid w:val="00A504C5"/>
    <w:rsid w:val="00A50AF2"/>
    <w:rsid w:val="00A50D0A"/>
    <w:rsid w:val="00A517D0"/>
    <w:rsid w:val="00A51BCD"/>
    <w:rsid w:val="00A52CB5"/>
    <w:rsid w:val="00A52CE1"/>
    <w:rsid w:val="00A52DB9"/>
    <w:rsid w:val="00A52E1C"/>
    <w:rsid w:val="00A53384"/>
    <w:rsid w:val="00A53602"/>
    <w:rsid w:val="00A53747"/>
    <w:rsid w:val="00A5391A"/>
    <w:rsid w:val="00A5565D"/>
    <w:rsid w:val="00A560F9"/>
    <w:rsid w:val="00A561B0"/>
    <w:rsid w:val="00A567F4"/>
    <w:rsid w:val="00A56A8F"/>
    <w:rsid w:val="00A60014"/>
    <w:rsid w:val="00A602E5"/>
    <w:rsid w:val="00A6030E"/>
    <w:rsid w:val="00A60CA1"/>
    <w:rsid w:val="00A60F04"/>
    <w:rsid w:val="00A6115C"/>
    <w:rsid w:val="00A61643"/>
    <w:rsid w:val="00A64233"/>
    <w:rsid w:val="00A64529"/>
    <w:rsid w:val="00A64D0D"/>
    <w:rsid w:val="00A64D2A"/>
    <w:rsid w:val="00A653B3"/>
    <w:rsid w:val="00A65C75"/>
    <w:rsid w:val="00A65DC1"/>
    <w:rsid w:val="00A66098"/>
    <w:rsid w:val="00A66332"/>
    <w:rsid w:val="00A66AAC"/>
    <w:rsid w:val="00A6785D"/>
    <w:rsid w:val="00A70895"/>
    <w:rsid w:val="00A70BEE"/>
    <w:rsid w:val="00A70D1C"/>
    <w:rsid w:val="00A713CB"/>
    <w:rsid w:val="00A716B2"/>
    <w:rsid w:val="00A725F9"/>
    <w:rsid w:val="00A7372B"/>
    <w:rsid w:val="00A74C93"/>
    <w:rsid w:val="00A7508B"/>
    <w:rsid w:val="00A756C6"/>
    <w:rsid w:val="00A75ADD"/>
    <w:rsid w:val="00A76585"/>
    <w:rsid w:val="00A76615"/>
    <w:rsid w:val="00A76734"/>
    <w:rsid w:val="00A769EF"/>
    <w:rsid w:val="00A76D22"/>
    <w:rsid w:val="00A800E4"/>
    <w:rsid w:val="00A8019B"/>
    <w:rsid w:val="00A804D8"/>
    <w:rsid w:val="00A805BD"/>
    <w:rsid w:val="00A8136A"/>
    <w:rsid w:val="00A817F6"/>
    <w:rsid w:val="00A8202A"/>
    <w:rsid w:val="00A822C2"/>
    <w:rsid w:val="00A82FCD"/>
    <w:rsid w:val="00A834C4"/>
    <w:rsid w:val="00A836F4"/>
    <w:rsid w:val="00A8377C"/>
    <w:rsid w:val="00A8384C"/>
    <w:rsid w:val="00A839D5"/>
    <w:rsid w:val="00A841D2"/>
    <w:rsid w:val="00A84440"/>
    <w:rsid w:val="00A84D0C"/>
    <w:rsid w:val="00A8534F"/>
    <w:rsid w:val="00A85759"/>
    <w:rsid w:val="00A85C22"/>
    <w:rsid w:val="00A860CF"/>
    <w:rsid w:val="00A862E7"/>
    <w:rsid w:val="00A90301"/>
    <w:rsid w:val="00A90DE2"/>
    <w:rsid w:val="00A9117B"/>
    <w:rsid w:val="00A9163F"/>
    <w:rsid w:val="00A91706"/>
    <w:rsid w:val="00A92668"/>
    <w:rsid w:val="00A928AB"/>
    <w:rsid w:val="00A931A7"/>
    <w:rsid w:val="00A9320F"/>
    <w:rsid w:val="00A932A8"/>
    <w:rsid w:val="00A93DA5"/>
    <w:rsid w:val="00A9457D"/>
    <w:rsid w:val="00A94E96"/>
    <w:rsid w:val="00A956CC"/>
    <w:rsid w:val="00A958B1"/>
    <w:rsid w:val="00A95F6C"/>
    <w:rsid w:val="00A965F4"/>
    <w:rsid w:val="00A9676D"/>
    <w:rsid w:val="00A969BF"/>
    <w:rsid w:val="00AA03AB"/>
    <w:rsid w:val="00AA2172"/>
    <w:rsid w:val="00AA26F6"/>
    <w:rsid w:val="00AA3777"/>
    <w:rsid w:val="00AA42C8"/>
    <w:rsid w:val="00AA46D9"/>
    <w:rsid w:val="00AA4CFF"/>
    <w:rsid w:val="00AA6303"/>
    <w:rsid w:val="00AA68CC"/>
    <w:rsid w:val="00AA74C6"/>
    <w:rsid w:val="00AB15D9"/>
    <w:rsid w:val="00AB29B5"/>
    <w:rsid w:val="00AB35B5"/>
    <w:rsid w:val="00AB3619"/>
    <w:rsid w:val="00AB3A29"/>
    <w:rsid w:val="00AB4B94"/>
    <w:rsid w:val="00AB5698"/>
    <w:rsid w:val="00AB58D8"/>
    <w:rsid w:val="00AB5C6F"/>
    <w:rsid w:val="00AB5D44"/>
    <w:rsid w:val="00AB5E12"/>
    <w:rsid w:val="00AB6835"/>
    <w:rsid w:val="00AC0507"/>
    <w:rsid w:val="00AC0BC8"/>
    <w:rsid w:val="00AC0C7C"/>
    <w:rsid w:val="00AC16C7"/>
    <w:rsid w:val="00AC1B75"/>
    <w:rsid w:val="00AC214C"/>
    <w:rsid w:val="00AC24D3"/>
    <w:rsid w:val="00AC3676"/>
    <w:rsid w:val="00AC44BB"/>
    <w:rsid w:val="00AC4706"/>
    <w:rsid w:val="00AC4950"/>
    <w:rsid w:val="00AC4DB7"/>
    <w:rsid w:val="00AC5057"/>
    <w:rsid w:val="00AC51DA"/>
    <w:rsid w:val="00AC5323"/>
    <w:rsid w:val="00AC544D"/>
    <w:rsid w:val="00AC68A1"/>
    <w:rsid w:val="00AC6E4E"/>
    <w:rsid w:val="00AC6F3D"/>
    <w:rsid w:val="00AC7A14"/>
    <w:rsid w:val="00AD050E"/>
    <w:rsid w:val="00AD0AAB"/>
    <w:rsid w:val="00AD0EF0"/>
    <w:rsid w:val="00AD11D1"/>
    <w:rsid w:val="00AD242E"/>
    <w:rsid w:val="00AD273B"/>
    <w:rsid w:val="00AD38E9"/>
    <w:rsid w:val="00AD4950"/>
    <w:rsid w:val="00AD4A4E"/>
    <w:rsid w:val="00AD4F3F"/>
    <w:rsid w:val="00AD533E"/>
    <w:rsid w:val="00AD5DC5"/>
    <w:rsid w:val="00AD6531"/>
    <w:rsid w:val="00AD6F7C"/>
    <w:rsid w:val="00AD716A"/>
    <w:rsid w:val="00AD753D"/>
    <w:rsid w:val="00AE1792"/>
    <w:rsid w:val="00AE1BD5"/>
    <w:rsid w:val="00AE1C9D"/>
    <w:rsid w:val="00AE23C6"/>
    <w:rsid w:val="00AE2FB9"/>
    <w:rsid w:val="00AE32AD"/>
    <w:rsid w:val="00AE3ED6"/>
    <w:rsid w:val="00AE3EEF"/>
    <w:rsid w:val="00AE412A"/>
    <w:rsid w:val="00AE418C"/>
    <w:rsid w:val="00AE4E79"/>
    <w:rsid w:val="00AE4F7F"/>
    <w:rsid w:val="00AE512E"/>
    <w:rsid w:val="00AE596F"/>
    <w:rsid w:val="00AE6145"/>
    <w:rsid w:val="00AE6463"/>
    <w:rsid w:val="00AF047B"/>
    <w:rsid w:val="00AF0498"/>
    <w:rsid w:val="00AF0804"/>
    <w:rsid w:val="00AF1160"/>
    <w:rsid w:val="00AF238A"/>
    <w:rsid w:val="00AF2B7F"/>
    <w:rsid w:val="00AF3144"/>
    <w:rsid w:val="00AF361F"/>
    <w:rsid w:val="00AF3A99"/>
    <w:rsid w:val="00AF44DB"/>
    <w:rsid w:val="00AF53B1"/>
    <w:rsid w:val="00AF59E3"/>
    <w:rsid w:val="00AF654D"/>
    <w:rsid w:val="00AF68BD"/>
    <w:rsid w:val="00AF69FF"/>
    <w:rsid w:val="00AF749B"/>
    <w:rsid w:val="00AF7639"/>
    <w:rsid w:val="00AF7DE7"/>
    <w:rsid w:val="00B00023"/>
    <w:rsid w:val="00B01528"/>
    <w:rsid w:val="00B023E3"/>
    <w:rsid w:val="00B02BCF"/>
    <w:rsid w:val="00B02C90"/>
    <w:rsid w:val="00B03506"/>
    <w:rsid w:val="00B038ED"/>
    <w:rsid w:val="00B03EEC"/>
    <w:rsid w:val="00B04708"/>
    <w:rsid w:val="00B0481F"/>
    <w:rsid w:val="00B0741F"/>
    <w:rsid w:val="00B079C4"/>
    <w:rsid w:val="00B07BEB"/>
    <w:rsid w:val="00B07CA3"/>
    <w:rsid w:val="00B07D75"/>
    <w:rsid w:val="00B07FCC"/>
    <w:rsid w:val="00B106D4"/>
    <w:rsid w:val="00B10A29"/>
    <w:rsid w:val="00B11215"/>
    <w:rsid w:val="00B11F59"/>
    <w:rsid w:val="00B11FD7"/>
    <w:rsid w:val="00B1259B"/>
    <w:rsid w:val="00B133BA"/>
    <w:rsid w:val="00B13DB9"/>
    <w:rsid w:val="00B15418"/>
    <w:rsid w:val="00B15F09"/>
    <w:rsid w:val="00B17013"/>
    <w:rsid w:val="00B2147C"/>
    <w:rsid w:val="00B230A0"/>
    <w:rsid w:val="00B231A5"/>
    <w:rsid w:val="00B232EA"/>
    <w:rsid w:val="00B23D01"/>
    <w:rsid w:val="00B241D2"/>
    <w:rsid w:val="00B242A7"/>
    <w:rsid w:val="00B24669"/>
    <w:rsid w:val="00B25D5E"/>
    <w:rsid w:val="00B25F20"/>
    <w:rsid w:val="00B26262"/>
    <w:rsid w:val="00B268BD"/>
    <w:rsid w:val="00B26C9F"/>
    <w:rsid w:val="00B26D0B"/>
    <w:rsid w:val="00B303B4"/>
    <w:rsid w:val="00B30A01"/>
    <w:rsid w:val="00B311EA"/>
    <w:rsid w:val="00B31202"/>
    <w:rsid w:val="00B314CD"/>
    <w:rsid w:val="00B3184F"/>
    <w:rsid w:val="00B323EA"/>
    <w:rsid w:val="00B326A5"/>
    <w:rsid w:val="00B33686"/>
    <w:rsid w:val="00B33C6B"/>
    <w:rsid w:val="00B33C98"/>
    <w:rsid w:val="00B351C3"/>
    <w:rsid w:val="00B35817"/>
    <w:rsid w:val="00B36209"/>
    <w:rsid w:val="00B364D1"/>
    <w:rsid w:val="00B3684A"/>
    <w:rsid w:val="00B368C6"/>
    <w:rsid w:val="00B36B2B"/>
    <w:rsid w:val="00B40855"/>
    <w:rsid w:val="00B4172D"/>
    <w:rsid w:val="00B41B10"/>
    <w:rsid w:val="00B41D8D"/>
    <w:rsid w:val="00B42204"/>
    <w:rsid w:val="00B42940"/>
    <w:rsid w:val="00B4384C"/>
    <w:rsid w:val="00B43D8B"/>
    <w:rsid w:val="00B440B1"/>
    <w:rsid w:val="00B44DBE"/>
    <w:rsid w:val="00B451ED"/>
    <w:rsid w:val="00B45594"/>
    <w:rsid w:val="00B46155"/>
    <w:rsid w:val="00B461A4"/>
    <w:rsid w:val="00B46BB3"/>
    <w:rsid w:val="00B47628"/>
    <w:rsid w:val="00B478C8"/>
    <w:rsid w:val="00B508B9"/>
    <w:rsid w:val="00B51878"/>
    <w:rsid w:val="00B541E9"/>
    <w:rsid w:val="00B55EAC"/>
    <w:rsid w:val="00B570B9"/>
    <w:rsid w:val="00B572DA"/>
    <w:rsid w:val="00B57513"/>
    <w:rsid w:val="00B575D0"/>
    <w:rsid w:val="00B6046D"/>
    <w:rsid w:val="00B6096D"/>
    <w:rsid w:val="00B60AC2"/>
    <w:rsid w:val="00B60B2E"/>
    <w:rsid w:val="00B61E60"/>
    <w:rsid w:val="00B61FBD"/>
    <w:rsid w:val="00B62107"/>
    <w:rsid w:val="00B62A67"/>
    <w:rsid w:val="00B62CC8"/>
    <w:rsid w:val="00B6300D"/>
    <w:rsid w:val="00B63AE0"/>
    <w:rsid w:val="00B6422F"/>
    <w:rsid w:val="00B658F6"/>
    <w:rsid w:val="00B659BB"/>
    <w:rsid w:val="00B65A27"/>
    <w:rsid w:val="00B65DC5"/>
    <w:rsid w:val="00B66429"/>
    <w:rsid w:val="00B66E34"/>
    <w:rsid w:val="00B67A73"/>
    <w:rsid w:val="00B67C47"/>
    <w:rsid w:val="00B70309"/>
    <w:rsid w:val="00B70767"/>
    <w:rsid w:val="00B711B2"/>
    <w:rsid w:val="00B71680"/>
    <w:rsid w:val="00B720E1"/>
    <w:rsid w:val="00B723AE"/>
    <w:rsid w:val="00B727F9"/>
    <w:rsid w:val="00B72936"/>
    <w:rsid w:val="00B72CB0"/>
    <w:rsid w:val="00B73598"/>
    <w:rsid w:val="00B739D0"/>
    <w:rsid w:val="00B73B6F"/>
    <w:rsid w:val="00B74894"/>
    <w:rsid w:val="00B7675B"/>
    <w:rsid w:val="00B76E57"/>
    <w:rsid w:val="00B7705B"/>
    <w:rsid w:val="00B777E2"/>
    <w:rsid w:val="00B8005F"/>
    <w:rsid w:val="00B801B0"/>
    <w:rsid w:val="00B81291"/>
    <w:rsid w:val="00B8181E"/>
    <w:rsid w:val="00B82122"/>
    <w:rsid w:val="00B821B8"/>
    <w:rsid w:val="00B821E1"/>
    <w:rsid w:val="00B82AC0"/>
    <w:rsid w:val="00B82E72"/>
    <w:rsid w:val="00B831D1"/>
    <w:rsid w:val="00B83567"/>
    <w:rsid w:val="00B836A9"/>
    <w:rsid w:val="00B83CAC"/>
    <w:rsid w:val="00B83DC5"/>
    <w:rsid w:val="00B83DFA"/>
    <w:rsid w:val="00B84045"/>
    <w:rsid w:val="00B84579"/>
    <w:rsid w:val="00B84651"/>
    <w:rsid w:val="00B85D2C"/>
    <w:rsid w:val="00B86371"/>
    <w:rsid w:val="00B878A1"/>
    <w:rsid w:val="00B87939"/>
    <w:rsid w:val="00B9043C"/>
    <w:rsid w:val="00B90A29"/>
    <w:rsid w:val="00B90C4B"/>
    <w:rsid w:val="00B91998"/>
    <w:rsid w:val="00B9361F"/>
    <w:rsid w:val="00B938C4"/>
    <w:rsid w:val="00B93C6C"/>
    <w:rsid w:val="00B94857"/>
    <w:rsid w:val="00B94981"/>
    <w:rsid w:val="00B952AF"/>
    <w:rsid w:val="00B95F84"/>
    <w:rsid w:val="00B96D2D"/>
    <w:rsid w:val="00B96D99"/>
    <w:rsid w:val="00B9716F"/>
    <w:rsid w:val="00BA0325"/>
    <w:rsid w:val="00BA0BB8"/>
    <w:rsid w:val="00BA0C84"/>
    <w:rsid w:val="00BA0F0A"/>
    <w:rsid w:val="00BA0F40"/>
    <w:rsid w:val="00BA14D8"/>
    <w:rsid w:val="00BA2134"/>
    <w:rsid w:val="00BA2617"/>
    <w:rsid w:val="00BA2B15"/>
    <w:rsid w:val="00BA2F75"/>
    <w:rsid w:val="00BA339F"/>
    <w:rsid w:val="00BA3854"/>
    <w:rsid w:val="00BA3E34"/>
    <w:rsid w:val="00BA3F6D"/>
    <w:rsid w:val="00BA447F"/>
    <w:rsid w:val="00BA5E2B"/>
    <w:rsid w:val="00BA5F58"/>
    <w:rsid w:val="00BA65B8"/>
    <w:rsid w:val="00BA66D8"/>
    <w:rsid w:val="00BA6983"/>
    <w:rsid w:val="00BA6D60"/>
    <w:rsid w:val="00BA793E"/>
    <w:rsid w:val="00BA7E0C"/>
    <w:rsid w:val="00BA7F87"/>
    <w:rsid w:val="00BB087E"/>
    <w:rsid w:val="00BB093B"/>
    <w:rsid w:val="00BB0F81"/>
    <w:rsid w:val="00BB1135"/>
    <w:rsid w:val="00BB2790"/>
    <w:rsid w:val="00BB2F19"/>
    <w:rsid w:val="00BB2F41"/>
    <w:rsid w:val="00BB3A7B"/>
    <w:rsid w:val="00BB405C"/>
    <w:rsid w:val="00BB41D6"/>
    <w:rsid w:val="00BB41FD"/>
    <w:rsid w:val="00BB4758"/>
    <w:rsid w:val="00BB5712"/>
    <w:rsid w:val="00BB58D8"/>
    <w:rsid w:val="00BB62B6"/>
    <w:rsid w:val="00BB62DB"/>
    <w:rsid w:val="00BB6C23"/>
    <w:rsid w:val="00BB74B4"/>
    <w:rsid w:val="00BC0A6E"/>
    <w:rsid w:val="00BC104D"/>
    <w:rsid w:val="00BC206F"/>
    <w:rsid w:val="00BC23D9"/>
    <w:rsid w:val="00BC3FC8"/>
    <w:rsid w:val="00BC4153"/>
    <w:rsid w:val="00BC4903"/>
    <w:rsid w:val="00BC4B62"/>
    <w:rsid w:val="00BC4BFB"/>
    <w:rsid w:val="00BC50AA"/>
    <w:rsid w:val="00BC57B5"/>
    <w:rsid w:val="00BC596D"/>
    <w:rsid w:val="00BC5D0A"/>
    <w:rsid w:val="00BC67E8"/>
    <w:rsid w:val="00BC6F14"/>
    <w:rsid w:val="00BC7428"/>
    <w:rsid w:val="00BC7669"/>
    <w:rsid w:val="00BC7908"/>
    <w:rsid w:val="00BC7D7C"/>
    <w:rsid w:val="00BD057A"/>
    <w:rsid w:val="00BD079A"/>
    <w:rsid w:val="00BD09B2"/>
    <w:rsid w:val="00BD0D4A"/>
    <w:rsid w:val="00BD0E79"/>
    <w:rsid w:val="00BD1DBB"/>
    <w:rsid w:val="00BD204A"/>
    <w:rsid w:val="00BD2C90"/>
    <w:rsid w:val="00BD2CAC"/>
    <w:rsid w:val="00BD409D"/>
    <w:rsid w:val="00BD42B2"/>
    <w:rsid w:val="00BD47E8"/>
    <w:rsid w:val="00BD5102"/>
    <w:rsid w:val="00BD58A3"/>
    <w:rsid w:val="00BD5A61"/>
    <w:rsid w:val="00BD5ADE"/>
    <w:rsid w:val="00BD60AB"/>
    <w:rsid w:val="00BD6E34"/>
    <w:rsid w:val="00BD7403"/>
    <w:rsid w:val="00BD7622"/>
    <w:rsid w:val="00BD7AD7"/>
    <w:rsid w:val="00BD7EEB"/>
    <w:rsid w:val="00BE09D3"/>
    <w:rsid w:val="00BE1BB1"/>
    <w:rsid w:val="00BE245B"/>
    <w:rsid w:val="00BE28E9"/>
    <w:rsid w:val="00BE33BB"/>
    <w:rsid w:val="00BE3657"/>
    <w:rsid w:val="00BE3666"/>
    <w:rsid w:val="00BE3958"/>
    <w:rsid w:val="00BE39F6"/>
    <w:rsid w:val="00BE3A8E"/>
    <w:rsid w:val="00BE544F"/>
    <w:rsid w:val="00BE7757"/>
    <w:rsid w:val="00BE7F0A"/>
    <w:rsid w:val="00BF0647"/>
    <w:rsid w:val="00BF067F"/>
    <w:rsid w:val="00BF0688"/>
    <w:rsid w:val="00BF06AD"/>
    <w:rsid w:val="00BF1610"/>
    <w:rsid w:val="00BF1756"/>
    <w:rsid w:val="00BF2791"/>
    <w:rsid w:val="00BF3E36"/>
    <w:rsid w:val="00BF42B0"/>
    <w:rsid w:val="00BF4ADD"/>
    <w:rsid w:val="00BF54B5"/>
    <w:rsid w:val="00BF61A5"/>
    <w:rsid w:val="00BF7247"/>
    <w:rsid w:val="00BF7C82"/>
    <w:rsid w:val="00C008AB"/>
    <w:rsid w:val="00C01119"/>
    <w:rsid w:val="00C019FB"/>
    <w:rsid w:val="00C01B3A"/>
    <w:rsid w:val="00C01B8F"/>
    <w:rsid w:val="00C02DC9"/>
    <w:rsid w:val="00C02E64"/>
    <w:rsid w:val="00C034BC"/>
    <w:rsid w:val="00C03528"/>
    <w:rsid w:val="00C036F4"/>
    <w:rsid w:val="00C0387D"/>
    <w:rsid w:val="00C03AD6"/>
    <w:rsid w:val="00C03B2A"/>
    <w:rsid w:val="00C049D9"/>
    <w:rsid w:val="00C04C84"/>
    <w:rsid w:val="00C04E42"/>
    <w:rsid w:val="00C05036"/>
    <w:rsid w:val="00C05644"/>
    <w:rsid w:val="00C0654D"/>
    <w:rsid w:val="00C07252"/>
    <w:rsid w:val="00C10CCF"/>
    <w:rsid w:val="00C11A2A"/>
    <w:rsid w:val="00C12322"/>
    <w:rsid w:val="00C14439"/>
    <w:rsid w:val="00C14AFD"/>
    <w:rsid w:val="00C14D1B"/>
    <w:rsid w:val="00C14D47"/>
    <w:rsid w:val="00C151D8"/>
    <w:rsid w:val="00C16072"/>
    <w:rsid w:val="00C177CB"/>
    <w:rsid w:val="00C17BE6"/>
    <w:rsid w:val="00C2017F"/>
    <w:rsid w:val="00C20780"/>
    <w:rsid w:val="00C20879"/>
    <w:rsid w:val="00C20C84"/>
    <w:rsid w:val="00C20DE4"/>
    <w:rsid w:val="00C21011"/>
    <w:rsid w:val="00C21120"/>
    <w:rsid w:val="00C215E3"/>
    <w:rsid w:val="00C21DA7"/>
    <w:rsid w:val="00C21DED"/>
    <w:rsid w:val="00C2243B"/>
    <w:rsid w:val="00C23D99"/>
    <w:rsid w:val="00C24CF2"/>
    <w:rsid w:val="00C24E4C"/>
    <w:rsid w:val="00C258CC"/>
    <w:rsid w:val="00C2594A"/>
    <w:rsid w:val="00C25FB6"/>
    <w:rsid w:val="00C26A29"/>
    <w:rsid w:val="00C27533"/>
    <w:rsid w:val="00C30211"/>
    <w:rsid w:val="00C308FA"/>
    <w:rsid w:val="00C309B6"/>
    <w:rsid w:val="00C30A2D"/>
    <w:rsid w:val="00C30D39"/>
    <w:rsid w:val="00C30E62"/>
    <w:rsid w:val="00C33219"/>
    <w:rsid w:val="00C34A40"/>
    <w:rsid w:val="00C34BE7"/>
    <w:rsid w:val="00C3505F"/>
    <w:rsid w:val="00C351CB"/>
    <w:rsid w:val="00C35DC9"/>
    <w:rsid w:val="00C3630D"/>
    <w:rsid w:val="00C36E3B"/>
    <w:rsid w:val="00C37474"/>
    <w:rsid w:val="00C37C1C"/>
    <w:rsid w:val="00C4022E"/>
    <w:rsid w:val="00C40443"/>
    <w:rsid w:val="00C41107"/>
    <w:rsid w:val="00C423D0"/>
    <w:rsid w:val="00C424D1"/>
    <w:rsid w:val="00C42D0E"/>
    <w:rsid w:val="00C44381"/>
    <w:rsid w:val="00C447F2"/>
    <w:rsid w:val="00C456A1"/>
    <w:rsid w:val="00C463B1"/>
    <w:rsid w:val="00C465FB"/>
    <w:rsid w:val="00C46BD4"/>
    <w:rsid w:val="00C46DB7"/>
    <w:rsid w:val="00C4747C"/>
    <w:rsid w:val="00C478E4"/>
    <w:rsid w:val="00C5047E"/>
    <w:rsid w:val="00C50C29"/>
    <w:rsid w:val="00C50F4F"/>
    <w:rsid w:val="00C5116C"/>
    <w:rsid w:val="00C5157E"/>
    <w:rsid w:val="00C515F9"/>
    <w:rsid w:val="00C52B50"/>
    <w:rsid w:val="00C5379D"/>
    <w:rsid w:val="00C53E18"/>
    <w:rsid w:val="00C54401"/>
    <w:rsid w:val="00C54AC3"/>
    <w:rsid w:val="00C54C5B"/>
    <w:rsid w:val="00C55AEC"/>
    <w:rsid w:val="00C55B96"/>
    <w:rsid w:val="00C55FC1"/>
    <w:rsid w:val="00C6009F"/>
    <w:rsid w:val="00C608C7"/>
    <w:rsid w:val="00C60E7D"/>
    <w:rsid w:val="00C60FBF"/>
    <w:rsid w:val="00C61042"/>
    <w:rsid w:val="00C611D0"/>
    <w:rsid w:val="00C62374"/>
    <w:rsid w:val="00C62D99"/>
    <w:rsid w:val="00C63045"/>
    <w:rsid w:val="00C63E77"/>
    <w:rsid w:val="00C64195"/>
    <w:rsid w:val="00C643F4"/>
    <w:rsid w:val="00C647D7"/>
    <w:rsid w:val="00C64B83"/>
    <w:rsid w:val="00C64D21"/>
    <w:rsid w:val="00C655B2"/>
    <w:rsid w:val="00C65803"/>
    <w:rsid w:val="00C65AA2"/>
    <w:rsid w:val="00C6633B"/>
    <w:rsid w:val="00C664E8"/>
    <w:rsid w:val="00C67493"/>
    <w:rsid w:val="00C67A46"/>
    <w:rsid w:val="00C7047F"/>
    <w:rsid w:val="00C7062E"/>
    <w:rsid w:val="00C706F6"/>
    <w:rsid w:val="00C70F95"/>
    <w:rsid w:val="00C71C2D"/>
    <w:rsid w:val="00C73348"/>
    <w:rsid w:val="00C742E7"/>
    <w:rsid w:val="00C750D7"/>
    <w:rsid w:val="00C75707"/>
    <w:rsid w:val="00C75B88"/>
    <w:rsid w:val="00C766E4"/>
    <w:rsid w:val="00C76FA5"/>
    <w:rsid w:val="00C77C22"/>
    <w:rsid w:val="00C80B7E"/>
    <w:rsid w:val="00C81056"/>
    <w:rsid w:val="00C81E99"/>
    <w:rsid w:val="00C822E4"/>
    <w:rsid w:val="00C824FD"/>
    <w:rsid w:val="00C8278E"/>
    <w:rsid w:val="00C82A34"/>
    <w:rsid w:val="00C82B9A"/>
    <w:rsid w:val="00C842C6"/>
    <w:rsid w:val="00C8453F"/>
    <w:rsid w:val="00C84DBB"/>
    <w:rsid w:val="00C85180"/>
    <w:rsid w:val="00C85412"/>
    <w:rsid w:val="00C85784"/>
    <w:rsid w:val="00C85AFB"/>
    <w:rsid w:val="00C85D29"/>
    <w:rsid w:val="00C85F67"/>
    <w:rsid w:val="00C87275"/>
    <w:rsid w:val="00C90D5B"/>
    <w:rsid w:val="00C9296B"/>
    <w:rsid w:val="00C93016"/>
    <w:rsid w:val="00C93047"/>
    <w:rsid w:val="00C93898"/>
    <w:rsid w:val="00C94786"/>
    <w:rsid w:val="00C9569A"/>
    <w:rsid w:val="00C96381"/>
    <w:rsid w:val="00C96494"/>
    <w:rsid w:val="00C96F49"/>
    <w:rsid w:val="00C97ADB"/>
    <w:rsid w:val="00CA0539"/>
    <w:rsid w:val="00CA0BE3"/>
    <w:rsid w:val="00CA1367"/>
    <w:rsid w:val="00CA2719"/>
    <w:rsid w:val="00CA2CA2"/>
    <w:rsid w:val="00CA3886"/>
    <w:rsid w:val="00CA42D2"/>
    <w:rsid w:val="00CA4310"/>
    <w:rsid w:val="00CA446B"/>
    <w:rsid w:val="00CA51C2"/>
    <w:rsid w:val="00CA530F"/>
    <w:rsid w:val="00CA55A6"/>
    <w:rsid w:val="00CA57E9"/>
    <w:rsid w:val="00CA589A"/>
    <w:rsid w:val="00CA6397"/>
    <w:rsid w:val="00CA6905"/>
    <w:rsid w:val="00CA6EF2"/>
    <w:rsid w:val="00CA70AD"/>
    <w:rsid w:val="00CA73DC"/>
    <w:rsid w:val="00CA7993"/>
    <w:rsid w:val="00CB01AB"/>
    <w:rsid w:val="00CB07D4"/>
    <w:rsid w:val="00CB0E91"/>
    <w:rsid w:val="00CB1483"/>
    <w:rsid w:val="00CB1FC9"/>
    <w:rsid w:val="00CB2125"/>
    <w:rsid w:val="00CB2959"/>
    <w:rsid w:val="00CB2ACF"/>
    <w:rsid w:val="00CB3169"/>
    <w:rsid w:val="00CB3D01"/>
    <w:rsid w:val="00CB48B4"/>
    <w:rsid w:val="00CB5273"/>
    <w:rsid w:val="00CB65BC"/>
    <w:rsid w:val="00CB6961"/>
    <w:rsid w:val="00CB6D6C"/>
    <w:rsid w:val="00CB7BBD"/>
    <w:rsid w:val="00CC0000"/>
    <w:rsid w:val="00CC0AA0"/>
    <w:rsid w:val="00CC1AD8"/>
    <w:rsid w:val="00CC2699"/>
    <w:rsid w:val="00CC3C32"/>
    <w:rsid w:val="00CC3C99"/>
    <w:rsid w:val="00CC432C"/>
    <w:rsid w:val="00CC492C"/>
    <w:rsid w:val="00CC4D9C"/>
    <w:rsid w:val="00CC5B88"/>
    <w:rsid w:val="00CC5D28"/>
    <w:rsid w:val="00CC749F"/>
    <w:rsid w:val="00CC760B"/>
    <w:rsid w:val="00CD04A4"/>
    <w:rsid w:val="00CD1205"/>
    <w:rsid w:val="00CD1D89"/>
    <w:rsid w:val="00CD1F9B"/>
    <w:rsid w:val="00CD3411"/>
    <w:rsid w:val="00CD38F5"/>
    <w:rsid w:val="00CD49A9"/>
    <w:rsid w:val="00CD4A50"/>
    <w:rsid w:val="00CD64D9"/>
    <w:rsid w:val="00CD6DE9"/>
    <w:rsid w:val="00CD7319"/>
    <w:rsid w:val="00CD76E9"/>
    <w:rsid w:val="00CD7EC3"/>
    <w:rsid w:val="00CE1246"/>
    <w:rsid w:val="00CE169B"/>
    <w:rsid w:val="00CE1C19"/>
    <w:rsid w:val="00CE1F04"/>
    <w:rsid w:val="00CE349C"/>
    <w:rsid w:val="00CE3EDF"/>
    <w:rsid w:val="00CE41C9"/>
    <w:rsid w:val="00CE4282"/>
    <w:rsid w:val="00CE43E4"/>
    <w:rsid w:val="00CE486E"/>
    <w:rsid w:val="00CE4A47"/>
    <w:rsid w:val="00CE4B29"/>
    <w:rsid w:val="00CE598A"/>
    <w:rsid w:val="00CE60B2"/>
    <w:rsid w:val="00CE62EE"/>
    <w:rsid w:val="00CE6E49"/>
    <w:rsid w:val="00CE7937"/>
    <w:rsid w:val="00CE7A03"/>
    <w:rsid w:val="00CE7EE3"/>
    <w:rsid w:val="00CF100A"/>
    <w:rsid w:val="00CF157D"/>
    <w:rsid w:val="00CF1F1F"/>
    <w:rsid w:val="00CF24A7"/>
    <w:rsid w:val="00CF35AE"/>
    <w:rsid w:val="00CF3F4D"/>
    <w:rsid w:val="00CF4762"/>
    <w:rsid w:val="00CF4BE8"/>
    <w:rsid w:val="00CF5F54"/>
    <w:rsid w:val="00CF6132"/>
    <w:rsid w:val="00CF6969"/>
    <w:rsid w:val="00CF7D91"/>
    <w:rsid w:val="00D0166B"/>
    <w:rsid w:val="00D01E85"/>
    <w:rsid w:val="00D02128"/>
    <w:rsid w:val="00D022C3"/>
    <w:rsid w:val="00D024D1"/>
    <w:rsid w:val="00D047F2"/>
    <w:rsid w:val="00D04943"/>
    <w:rsid w:val="00D053A9"/>
    <w:rsid w:val="00D05637"/>
    <w:rsid w:val="00D0569F"/>
    <w:rsid w:val="00D056F8"/>
    <w:rsid w:val="00D06658"/>
    <w:rsid w:val="00D076F6"/>
    <w:rsid w:val="00D07955"/>
    <w:rsid w:val="00D104B7"/>
    <w:rsid w:val="00D1090F"/>
    <w:rsid w:val="00D109E5"/>
    <w:rsid w:val="00D11E0B"/>
    <w:rsid w:val="00D11EA8"/>
    <w:rsid w:val="00D12CFF"/>
    <w:rsid w:val="00D13068"/>
    <w:rsid w:val="00D13A30"/>
    <w:rsid w:val="00D13FF2"/>
    <w:rsid w:val="00D1455B"/>
    <w:rsid w:val="00D147C3"/>
    <w:rsid w:val="00D1687D"/>
    <w:rsid w:val="00D17383"/>
    <w:rsid w:val="00D1797D"/>
    <w:rsid w:val="00D17CDA"/>
    <w:rsid w:val="00D17D3F"/>
    <w:rsid w:val="00D20A1E"/>
    <w:rsid w:val="00D21EE7"/>
    <w:rsid w:val="00D22A2C"/>
    <w:rsid w:val="00D23CAF"/>
    <w:rsid w:val="00D24DA0"/>
    <w:rsid w:val="00D257B5"/>
    <w:rsid w:val="00D25E08"/>
    <w:rsid w:val="00D275F7"/>
    <w:rsid w:val="00D27766"/>
    <w:rsid w:val="00D277C5"/>
    <w:rsid w:val="00D307F9"/>
    <w:rsid w:val="00D30CA3"/>
    <w:rsid w:val="00D30E08"/>
    <w:rsid w:val="00D30F76"/>
    <w:rsid w:val="00D31925"/>
    <w:rsid w:val="00D31F16"/>
    <w:rsid w:val="00D32776"/>
    <w:rsid w:val="00D32AF3"/>
    <w:rsid w:val="00D347CD"/>
    <w:rsid w:val="00D34C2D"/>
    <w:rsid w:val="00D35AC4"/>
    <w:rsid w:val="00D3605C"/>
    <w:rsid w:val="00D361EB"/>
    <w:rsid w:val="00D367C0"/>
    <w:rsid w:val="00D36CE5"/>
    <w:rsid w:val="00D3784D"/>
    <w:rsid w:val="00D40325"/>
    <w:rsid w:val="00D40AC5"/>
    <w:rsid w:val="00D41D7D"/>
    <w:rsid w:val="00D42971"/>
    <w:rsid w:val="00D439AD"/>
    <w:rsid w:val="00D43D26"/>
    <w:rsid w:val="00D43F02"/>
    <w:rsid w:val="00D45BA7"/>
    <w:rsid w:val="00D470F0"/>
    <w:rsid w:val="00D4752D"/>
    <w:rsid w:val="00D47D87"/>
    <w:rsid w:val="00D50001"/>
    <w:rsid w:val="00D513FE"/>
    <w:rsid w:val="00D5194C"/>
    <w:rsid w:val="00D52003"/>
    <w:rsid w:val="00D526C8"/>
    <w:rsid w:val="00D5288F"/>
    <w:rsid w:val="00D52C24"/>
    <w:rsid w:val="00D530F8"/>
    <w:rsid w:val="00D53816"/>
    <w:rsid w:val="00D53840"/>
    <w:rsid w:val="00D538CC"/>
    <w:rsid w:val="00D54664"/>
    <w:rsid w:val="00D563ED"/>
    <w:rsid w:val="00D5688F"/>
    <w:rsid w:val="00D578C2"/>
    <w:rsid w:val="00D57A53"/>
    <w:rsid w:val="00D57D2F"/>
    <w:rsid w:val="00D57D93"/>
    <w:rsid w:val="00D6112F"/>
    <w:rsid w:val="00D6151D"/>
    <w:rsid w:val="00D61767"/>
    <w:rsid w:val="00D617C0"/>
    <w:rsid w:val="00D61BC9"/>
    <w:rsid w:val="00D63738"/>
    <w:rsid w:val="00D65CD4"/>
    <w:rsid w:val="00D6671D"/>
    <w:rsid w:val="00D66AAF"/>
    <w:rsid w:val="00D72705"/>
    <w:rsid w:val="00D72800"/>
    <w:rsid w:val="00D74119"/>
    <w:rsid w:val="00D75892"/>
    <w:rsid w:val="00D80581"/>
    <w:rsid w:val="00D80CF3"/>
    <w:rsid w:val="00D81301"/>
    <w:rsid w:val="00D81E4C"/>
    <w:rsid w:val="00D82B3B"/>
    <w:rsid w:val="00D846E1"/>
    <w:rsid w:val="00D84D6E"/>
    <w:rsid w:val="00D84F87"/>
    <w:rsid w:val="00D84FE5"/>
    <w:rsid w:val="00D87C69"/>
    <w:rsid w:val="00D90BA9"/>
    <w:rsid w:val="00D91403"/>
    <w:rsid w:val="00D9253B"/>
    <w:rsid w:val="00D935B8"/>
    <w:rsid w:val="00D93A6D"/>
    <w:rsid w:val="00D93F8F"/>
    <w:rsid w:val="00D94048"/>
    <w:rsid w:val="00D94486"/>
    <w:rsid w:val="00D945F5"/>
    <w:rsid w:val="00D94DA8"/>
    <w:rsid w:val="00D9535B"/>
    <w:rsid w:val="00D96137"/>
    <w:rsid w:val="00D9622A"/>
    <w:rsid w:val="00D96E56"/>
    <w:rsid w:val="00D97BA4"/>
    <w:rsid w:val="00DA0182"/>
    <w:rsid w:val="00DA09C9"/>
    <w:rsid w:val="00DA174A"/>
    <w:rsid w:val="00DA26E3"/>
    <w:rsid w:val="00DA3555"/>
    <w:rsid w:val="00DA4B70"/>
    <w:rsid w:val="00DA544D"/>
    <w:rsid w:val="00DA5D7E"/>
    <w:rsid w:val="00DA5F93"/>
    <w:rsid w:val="00DA6741"/>
    <w:rsid w:val="00DA6890"/>
    <w:rsid w:val="00DA6CD4"/>
    <w:rsid w:val="00DA7299"/>
    <w:rsid w:val="00DA7403"/>
    <w:rsid w:val="00DA78A2"/>
    <w:rsid w:val="00DB091A"/>
    <w:rsid w:val="00DB0CF0"/>
    <w:rsid w:val="00DB1C33"/>
    <w:rsid w:val="00DB240E"/>
    <w:rsid w:val="00DB2C02"/>
    <w:rsid w:val="00DB3C71"/>
    <w:rsid w:val="00DB3CDA"/>
    <w:rsid w:val="00DB3D3E"/>
    <w:rsid w:val="00DB3F85"/>
    <w:rsid w:val="00DB46FF"/>
    <w:rsid w:val="00DB4C86"/>
    <w:rsid w:val="00DB501F"/>
    <w:rsid w:val="00DB5584"/>
    <w:rsid w:val="00DB622C"/>
    <w:rsid w:val="00DB6727"/>
    <w:rsid w:val="00DB6CC1"/>
    <w:rsid w:val="00DB6F95"/>
    <w:rsid w:val="00DC0070"/>
    <w:rsid w:val="00DC02D6"/>
    <w:rsid w:val="00DC0BA6"/>
    <w:rsid w:val="00DC0C81"/>
    <w:rsid w:val="00DC13BF"/>
    <w:rsid w:val="00DC147E"/>
    <w:rsid w:val="00DC25BD"/>
    <w:rsid w:val="00DC2D30"/>
    <w:rsid w:val="00DC3CD4"/>
    <w:rsid w:val="00DC41AF"/>
    <w:rsid w:val="00DC4371"/>
    <w:rsid w:val="00DC4382"/>
    <w:rsid w:val="00DC5981"/>
    <w:rsid w:val="00DC5F78"/>
    <w:rsid w:val="00DC6286"/>
    <w:rsid w:val="00DC6942"/>
    <w:rsid w:val="00DC7D92"/>
    <w:rsid w:val="00DD0371"/>
    <w:rsid w:val="00DD0827"/>
    <w:rsid w:val="00DD0EEB"/>
    <w:rsid w:val="00DD2357"/>
    <w:rsid w:val="00DD37C8"/>
    <w:rsid w:val="00DD3801"/>
    <w:rsid w:val="00DD404C"/>
    <w:rsid w:val="00DD4DA9"/>
    <w:rsid w:val="00DD59C5"/>
    <w:rsid w:val="00DD73B3"/>
    <w:rsid w:val="00DE03F5"/>
    <w:rsid w:val="00DE042A"/>
    <w:rsid w:val="00DE0747"/>
    <w:rsid w:val="00DE10B4"/>
    <w:rsid w:val="00DE1114"/>
    <w:rsid w:val="00DE1DC4"/>
    <w:rsid w:val="00DE2645"/>
    <w:rsid w:val="00DE2BD2"/>
    <w:rsid w:val="00DE2E7A"/>
    <w:rsid w:val="00DE5165"/>
    <w:rsid w:val="00DE530F"/>
    <w:rsid w:val="00DE5AE8"/>
    <w:rsid w:val="00DE6061"/>
    <w:rsid w:val="00DE7415"/>
    <w:rsid w:val="00DE7BD4"/>
    <w:rsid w:val="00DF0426"/>
    <w:rsid w:val="00DF0D7E"/>
    <w:rsid w:val="00DF1846"/>
    <w:rsid w:val="00DF3A48"/>
    <w:rsid w:val="00DF3A8D"/>
    <w:rsid w:val="00DF3F4F"/>
    <w:rsid w:val="00DF50AF"/>
    <w:rsid w:val="00DF57E7"/>
    <w:rsid w:val="00DF6130"/>
    <w:rsid w:val="00DF74AD"/>
    <w:rsid w:val="00E0078A"/>
    <w:rsid w:val="00E0118E"/>
    <w:rsid w:val="00E013CE"/>
    <w:rsid w:val="00E016B7"/>
    <w:rsid w:val="00E0177F"/>
    <w:rsid w:val="00E0184D"/>
    <w:rsid w:val="00E01858"/>
    <w:rsid w:val="00E01A35"/>
    <w:rsid w:val="00E02AF2"/>
    <w:rsid w:val="00E03192"/>
    <w:rsid w:val="00E03697"/>
    <w:rsid w:val="00E04062"/>
    <w:rsid w:val="00E0456F"/>
    <w:rsid w:val="00E04792"/>
    <w:rsid w:val="00E05E75"/>
    <w:rsid w:val="00E064CE"/>
    <w:rsid w:val="00E06D93"/>
    <w:rsid w:val="00E10070"/>
    <w:rsid w:val="00E10AF7"/>
    <w:rsid w:val="00E118BF"/>
    <w:rsid w:val="00E11AA2"/>
    <w:rsid w:val="00E132A2"/>
    <w:rsid w:val="00E1366B"/>
    <w:rsid w:val="00E14CEF"/>
    <w:rsid w:val="00E1629D"/>
    <w:rsid w:val="00E1643B"/>
    <w:rsid w:val="00E16D97"/>
    <w:rsid w:val="00E1768B"/>
    <w:rsid w:val="00E20097"/>
    <w:rsid w:val="00E20557"/>
    <w:rsid w:val="00E207E9"/>
    <w:rsid w:val="00E21C05"/>
    <w:rsid w:val="00E21DD9"/>
    <w:rsid w:val="00E225CF"/>
    <w:rsid w:val="00E227DF"/>
    <w:rsid w:val="00E2334B"/>
    <w:rsid w:val="00E23955"/>
    <w:rsid w:val="00E25218"/>
    <w:rsid w:val="00E25A15"/>
    <w:rsid w:val="00E2611E"/>
    <w:rsid w:val="00E26D36"/>
    <w:rsid w:val="00E27211"/>
    <w:rsid w:val="00E27713"/>
    <w:rsid w:val="00E309FA"/>
    <w:rsid w:val="00E30B9F"/>
    <w:rsid w:val="00E30D11"/>
    <w:rsid w:val="00E3149D"/>
    <w:rsid w:val="00E31645"/>
    <w:rsid w:val="00E31DCC"/>
    <w:rsid w:val="00E3338E"/>
    <w:rsid w:val="00E33F92"/>
    <w:rsid w:val="00E341AA"/>
    <w:rsid w:val="00E35128"/>
    <w:rsid w:val="00E35449"/>
    <w:rsid w:val="00E35530"/>
    <w:rsid w:val="00E35581"/>
    <w:rsid w:val="00E357FC"/>
    <w:rsid w:val="00E36070"/>
    <w:rsid w:val="00E36471"/>
    <w:rsid w:val="00E367BF"/>
    <w:rsid w:val="00E377E9"/>
    <w:rsid w:val="00E37BCD"/>
    <w:rsid w:val="00E4031D"/>
    <w:rsid w:val="00E403D6"/>
    <w:rsid w:val="00E41625"/>
    <w:rsid w:val="00E43D18"/>
    <w:rsid w:val="00E44DFE"/>
    <w:rsid w:val="00E45F1C"/>
    <w:rsid w:val="00E46076"/>
    <w:rsid w:val="00E47419"/>
    <w:rsid w:val="00E50292"/>
    <w:rsid w:val="00E51255"/>
    <w:rsid w:val="00E515A5"/>
    <w:rsid w:val="00E51A62"/>
    <w:rsid w:val="00E51AEF"/>
    <w:rsid w:val="00E5261C"/>
    <w:rsid w:val="00E52FDA"/>
    <w:rsid w:val="00E54D0F"/>
    <w:rsid w:val="00E54E4A"/>
    <w:rsid w:val="00E55215"/>
    <w:rsid w:val="00E56108"/>
    <w:rsid w:val="00E5655C"/>
    <w:rsid w:val="00E602E1"/>
    <w:rsid w:val="00E6035C"/>
    <w:rsid w:val="00E61043"/>
    <w:rsid w:val="00E618A9"/>
    <w:rsid w:val="00E62407"/>
    <w:rsid w:val="00E62DE1"/>
    <w:rsid w:val="00E63641"/>
    <w:rsid w:val="00E64841"/>
    <w:rsid w:val="00E64C59"/>
    <w:rsid w:val="00E655F1"/>
    <w:rsid w:val="00E66993"/>
    <w:rsid w:val="00E66B32"/>
    <w:rsid w:val="00E6700E"/>
    <w:rsid w:val="00E67A19"/>
    <w:rsid w:val="00E67CD3"/>
    <w:rsid w:val="00E703E4"/>
    <w:rsid w:val="00E70C49"/>
    <w:rsid w:val="00E70E3D"/>
    <w:rsid w:val="00E7116D"/>
    <w:rsid w:val="00E714E3"/>
    <w:rsid w:val="00E71702"/>
    <w:rsid w:val="00E71818"/>
    <w:rsid w:val="00E71AD6"/>
    <w:rsid w:val="00E722D2"/>
    <w:rsid w:val="00E722E6"/>
    <w:rsid w:val="00E72390"/>
    <w:rsid w:val="00E72E68"/>
    <w:rsid w:val="00E73C15"/>
    <w:rsid w:val="00E73C8D"/>
    <w:rsid w:val="00E73DE5"/>
    <w:rsid w:val="00E74393"/>
    <w:rsid w:val="00E74CE2"/>
    <w:rsid w:val="00E75767"/>
    <w:rsid w:val="00E76AA7"/>
    <w:rsid w:val="00E76C65"/>
    <w:rsid w:val="00E7765A"/>
    <w:rsid w:val="00E77B64"/>
    <w:rsid w:val="00E816C2"/>
    <w:rsid w:val="00E8206F"/>
    <w:rsid w:val="00E826E7"/>
    <w:rsid w:val="00E82BE3"/>
    <w:rsid w:val="00E82C51"/>
    <w:rsid w:val="00E82CB7"/>
    <w:rsid w:val="00E831D2"/>
    <w:rsid w:val="00E83746"/>
    <w:rsid w:val="00E839C6"/>
    <w:rsid w:val="00E83D09"/>
    <w:rsid w:val="00E84C4B"/>
    <w:rsid w:val="00E84FE4"/>
    <w:rsid w:val="00E851FB"/>
    <w:rsid w:val="00E85EFB"/>
    <w:rsid w:val="00E8742F"/>
    <w:rsid w:val="00E8757E"/>
    <w:rsid w:val="00E87A20"/>
    <w:rsid w:val="00E900D7"/>
    <w:rsid w:val="00E90B44"/>
    <w:rsid w:val="00E90DE3"/>
    <w:rsid w:val="00E91167"/>
    <w:rsid w:val="00E91698"/>
    <w:rsid w:val="00E916BA"/>
    <w:rsid w:val="00E91E8C"/>
    <w:rsid w:val="00E92D1E"/>
    <w:rsid w:val="00E935FB"/>
    <w:rsid w:val="00E9378C"/>
    <w:rsid w:val="00E9407C"/>
    <w:rsid w:val="00E949FB"/>
    <w:rsid w:val="00E94E99"/>
    <w:rsid w:val="00E94EAE"/>
    <w:rsid w:val="00E95F67"/>
    <w:rsid w:val="00E9603C"/>
    <w:rsid w:val="00E962BE"/>
    <w:rsid w:val="00E9646F"/>
    <w:rsid w:val="00E96D0D"/>
    <w:rsid w:val="00E97014"/>
    <w:rsid w:val="00E9796A"/>
    <w:rsid w:val="00EA013A"/>
    <w:rsid w:val="00EA09F1"/>
    <w:rsid w:val="00EA1BFA"/>
    <w:rsid w:val="00EA1C9A"/>
    <w:rsid w:val="00EA2543"/>
    <w:rsid w:val="00EA25AD"/>
    <w:rsid w:val="00EA36F4"/>
    <w:rsid w:val="00EA3D4E"/>
    <w:rsid w:val="00EA4E83"/>
    <w:rsid w:val="00EA6280"/>
    <w:rsid w:val="00EA7751"/>
    <w:rsid w:val="00EA79C9"/>
    <w:rsid w:val="00EA7B9D"/>
    <w:rsid w:val="00EB01FB"/>
    <w:rsid w:val="00EB09AC"/>
    <w:rsid w:val="00EB0C59"/>
    <w:rsid w:val="00EB133C"/>
    <w:rsid w:val="00EB1A2D"/>
    <w:rsid w:val="00EB255F"/>
    <w:rsid w:val="00EB26F9"/>
    <w:rsid w:val="00EB2896"/>
    <w:rsid w:val="00EB2F2A"/>
    <w:rsid w:val="00EB3149"/>
    <w:rsid w:val="00EB3214"/>
    <w:rsid w:val="00EB3781"/>
    <w:rsid w:val="00EB39F7"/>
    <w:rsid w:val="00EB4034"/>
    <w:rsid w:val="00EB4355"/>
    <w:rsid w:val="00EB46EA"/>
    <w:rsid w:val="00EB4760"/>
    <w:rsid w:val="00EB4CDD"/>
    <w:rsid w:val="00EB5B32"/>
    <w:rsid w:val="00EB723F"/>
    <w:rsid w:val="00EC0042"/>
    <w:rsid w:val="00EC078D"/>
    <w:rsid w:val="00EC0970"/>
    <w:rsid w:val="00EC12E4"/>
    <w:rsid w:val="00EC1AF8"/>
    <w:rsid w:val="00EC1D53"/>
    <w:rsid w:val="00EC31E2"/>
    <w:rsid w:val="00EC36F7"/>
    <w:rsid w:val="00EC40CA"/>
    <w:rsid w:val="00EC4645"/>
    <w:rsid w:val="00EC4830"/>
    <w:rsid w:val="00EC59DF"/>
    <w:rsid w:val="00EC5B12"/>
    <w:rsid w:val="00EC5E94"/>
    <w:rsid w:val="00EC66E6"/>
    <w:rsid w:val="00EC6DBA"/>
    <w:rsid w:val="00EC7233"/>
    <w:rsid w:val="00EC756D"/>
    <w:rsid w:val="00ED0086"/>
    <w:rsid w:val="00ED01FF"/>
    <w:rsid w:val="00ED03E8"/>
    <w:rsid w:val="00ED0721"/>
    <w:rsid w:val="00ED239A"/>
    <w:rsid w:val="00ED30B9"/>
    <w:rsid w:val="00ED38CE"/>
    <w:rsid w:val="00ED3E1F"/>
    <w:rsid w:val="00ED463A"/>
    <w:rsid w:val="00ED4951"/>
    <w:rsid w:val="00ED54A2"/>
    <w:rsid w:val="00ED6328"/>
    <w:rsid w:val="00ED67AF"/>
    <w:rsid w:val="00ED70A2"/>
    <w:rsid w:val="00ED71D3"/>
    <w:rsid w:val="00ED7C1B"/>
    <w:rsid w:val="00EE0070"/>
    <w:rsid w:val="00EE03A4"/>
    <w:rsid w:val="00EE09BC"/>
    <w:rsid w:val="00EE1814"/>
    <w:rsid w:val="00EE1C8C"/>
    <w:rsid w:val="00EE251A"/>
    <w:rsid w:val="00EE2AC3"/>
    <w:rsid w:val="00EE2C45"/>
    <w:rsid w:val="00EE2FB7"/>
    <w:rsid w:val="00EE3782"/>
    <w:rsid w:val="00EE40C7"/>
    <w:rsid w:val="00EE4B0A"/>
    <w:rsid w:val="00EE500E"/>
    <w:rsid w:val="00EE78B1"/>
    <w:rsid w:val="00EE78F2"/>
    <w:rsid w:val="00EF0FD0"/>
    <w:rsid w:val="00EF158E"/>
    <w:rsid w:val="00EF184A"/>
    <w:rsid w:val="00EF187B"/>
    <w:rsid w:val="00EF2283"/>
    <w:rsid w:val="00EF3143"/>
    <w:rsid w:val="00EF3B49"/>
    <w:rsid w:val="00EF5522"/>
    <w:rsid w:val="00EF55D3"/>
    <w:rsid w:val="00EF5C43"/>
    <w:rsid w:val="00EF6447"/>
    <w:rsid w:val="00EF6E25"/>
    <w:rsid w:val="00EF6E75"/>
    <w:rsid w:val="00EF705A"/>
    <w:rsid w:val="00EF7CA9"/>
    <w:rsid w:val="00EF7CB5"/>
    <w:rsid w:val="00EF7E43"/>
    <w:rsid w:val="00EF7F83"/>
    <w:rsid w:val="00F00283"/>
    <w:rsid w:val="00F002DA"/>
    <w:rsid w:val="00F00521"/>
    <w:rsid w:val="00F01045"/>
    <w:rsid w:val="00F01B53"/>
    <w:rsid w:val="00F01BFF"/>
    <w:rsid w:val="00F02C5E"/>
    <w:rsid w:val="00F02D6F"/>
    <w:rsid w:val="00F03220"/>
    <w:rsid w:val="00F04227"/>
    <w:rsid w:val="00F04D5A"/>
    <w:rsid w:val="00F055C8"/>
    <w:rsid w:val="00F05A05"/>
    <w:rsid w:val="00F10774"/>
    <w:rsid w:val="00F10CAA"/>
    <w:rsid w:val="00F10CAF"/>
    <w:rsid w:val="00F10E08"/>
    <w:rsid w:val="00F112E2"/>
    <w:rsid w:val="00F11E51"/>
    <w:rsid w:val="00F120C6"/>
    <w:rsid w:val="00F12C6F"/>
    <w:rsid w:val="00F12D99"/>
    <w:rsid w:val="00F13347"/>
    <w:rsid w:val="00F135F0"/>
    <w:rsid w:val="00F13CF2"/>
    <w:rsid w:val="00F13EB7"/>
    <w:rsid w:val="00F15218"/>
    <w:rsid w:val="00F15F81"/>
    <w:rsid w:val="00F17816"/>
    <w:rsid w:val="00F205A8"/>
    <w:rsid w:val="00F205D1"/>
    <w:rsid w:val="00F2188B"/>
    <w:rsid w:val="00F21E9D"/>
    <w:rsid w:val="00F230F7"/>
    <w:rsid w:val="00F23355"/>
    <w:rsid w:val="00F233B0"/>
    <w:rsid w:val="00F245FE"/>
    <w:rsid w:val="00F2554A"/>
    <w:rsid w:val="00F25A9A"/>
    <w:rsid w:val="00F301A0"/>
    <w:rsid w:val="00F30243"/>
    <w:rsid w:val="00F303C8"/>
    <w:rsid w:val="00F30508"/>
    <w:rsid w:val="00F3066E"/>
    <w:rsid w:val="00F306E1"/>
    <w:rsid w:val="00F30D36"/>
    <w:rsid w:val="00F313E7"/>
    <w:rsid w:val="00F31CDB"/>
    <w:rsid w:val="00F31EC6"/>
    <w:rsid w:val="00F3257B"/>
    <w:rsid w:val="00F32968"/>
    <w:rsid w:val="00F32C00"/>
    <w:rsid w:val="00F33653"/>
    <w:rsid w:val="00F33EEC"/>
    <w:rsid w:val="00F34AD4"/>
    <w:rsid w:val="00F34C32"/>
    <w:rsid w:val="00F35152"/>
    <w:rsid w:val="00F357B6"/>
    <w:rsid w:val="00F35922"/>
    <w:rsid w:val="00F35C39"/>
    <w:rsid w:val="00F36051"/>
    <w:rsid w:val="00F3613B"/>
    <w:rsid w:val="00F36753"/>
    <w:rsid w:val="00F36AD7"/>
    <w:rsid w:val="00F36C46"/>
    <w:rsid w:val="00F37AE9"/>
    <w:rsid w:val="00F37E5E"/>
    <w:rsid w:val="00F37F6D"/>
    <w:rsid w:val="00F404DF"/>
    <w:rsid w:val="00F40541"/>
    <w:rsid w:val="00F42B5E"/>
    <w:rsid w:val="00F42C05"/>
    <w:rsid w:val="00F42EE5"/>
    <w:rsid w:val="00F431ED"/>
    <w:rsid w:val="00F43DA4"/>
    <w:rsid w:val="00F44013"/>
    <w:rsid w:val="00F4422A"/>
    <w:rsid w:val="00F4437A"/>
    <w:rsid w:val="00F44C51"/>
    <w:rsid w:val="00F4652C"/>
    <w:rsid w:val="00F47215"/>
    <w:rsid w:val="00F52767"/>
    <w:rsid w:val="00F52ED5"/>
    <w:rsid w:val="00F53F2C"/>
    <w:rsid w:val="00F540F6"/>
    <w:rsid w:val="00F542A1"/>
    <w:rsid w:val="00F545F5"/>
    <w:rsid w:val="00F5479F"/>
    <w:rsid w:val="00F54AB0"/>
    <w:rsid w:val="00F54D1A"/>
    <w:rsid w:val="00F5569F"/>
    <w:rsid w:val="00F565AE"/>
    <w:rsid w:val="00F565E5"/>
    <w:rsid w:val="00F5722D"/>
    <w:rsid w:val="00F577D5"/>
    <w:rsid w:val="00F57A07"/>
    <w:rsid w:val="00F60090"/>
    <w:rsid w:val="00F60E9F"/>
    <w:rsid w:val="00F60FCB"/>
    <w:rsid w:val="00F61750"/>
    <w:rsid w:val="00F61A4B"/>
    <w:rsid w:val="00F621E2"/>
    <w:rsid w:val="00F626E8"/>
    <w:rsid w:val="00F626EC"/>
    <w:rsid w:val="00F629A0"/>
    <w:rsid w:val="00F6360C"/>
    <w:rsid w:val="00F645D8"/>
    <w:rsid w:val="00F66966"/>
    <w:rsid w:val="00F66A2A"/>
    <w:rsid w:val="00F670A0"/>
    <w:rsid w:val="00F674C3"/>
    <w:rsid w:val="00F67DA3"/>
    <w:rsid w:val="00F67DFE"/>
    <w:rsid w:val="00F704F9"/>
    <w:rsid w:val="00F7057F"/>
    <w:rsid w:val="00F705CB"/>
    <w:rsid w:val="00F70D42"/>
    <w:rsid w:val="00F71E2D"/>
    <w:rsid w:val="00F72055"/>
    <w:rsid w:val="00F7220B"/>
    <w:rsid w:val="00F7333F"/>
    <w:rsid w:val="00F739F3"/>
    <w:rsid w:val="00F745EB"/>
    <w:rsid w:val="00F74750"/>
    <w:rsid w:val="00F74B5F"/>
    <w:rsid w:val="00F75F00"/>
    <w:rsid w:val="00F76674"/>
    <w:rsid w:val="00F76756"/>
    <w:rsid w:val="00F769A2"/>
    <w:rsid w:val="00F76D4D"/>
    <w:rsid w:val="00F8137F"/>
    <w:rsid w:val="00F82502"/>
    <w:rsid w:val="00F825B4"/>
    <w:rsid w:val="00F82A1A"/>
    <w:rsid w:val="00F82FB6"/>
    <w:rsid w:val="00F83BAC"/>
    <w:rsid w:val="00F853C9"/>
    <w:rsid w:val="00F856BB"/>
    <w:rsid w:val="00F86785"/>
    <w:rsid w:val="00F86D41"/>
    <w:rsid w:val="00F86DC5"/>
    <w:rsid w:val="00F90C34"/>
    <w:rsid w:val="00F9160D"/>
    <w:rsid w:val="00F922CA"/>
    <w:rsid w:val="00F92485"/>
    <w:rsid w:val="00F929FA"/>
    <w:rsid w:val="00F92A45"/>
    <w:rsid w:val="00F95033"/>
    <w:rsid w:val="00F960A8"/>
    <w:rsid w:val="00F96A36"/>
    <w:rsid w:val="00F973F5"/>
    <w:rsid w:val="00F97F63"/>
    <w:rsid w:val="00FA1301"/>
    <w:rsid w:val="00FA1A67"/>
    <w:rsid w:val="00FA1C2A"/>
    <w:rsid w:val="00FA1CEB"/>
    <w:rsid w:val="00FA205F"/>
    <w:rsid w:val="00FA28F0"/>
    <w:rsid w:val="00FA352B"/>
    <w:rsid w:val="00FA3575"/>
    <w:rsid w:val="00FA5C35"/>
    <w:rsid w:val="00FA6532"/>
    <w:rsid w:val="00FA697C"/>
    <w:rsid w:val="00FA7860"/>
    <w:rsid w:val="00FB0C38"/>
    <w:rsid w:val="00FB15A6"/>
    <w:rsid w:val="00FB1D6D"/>
    <w:rsid w:val="00FB1E09"/>
    <w:rsid w:val="00FB2219"/>
    <w:rsid w:val="00FB2B32"/>
    <w:rsid w:val="00FB373E"/>
    <w:rsid w:val="00FB3B63"/>
    <w:rsid w:val="00FB3C0F"/>
    <w:rsid w:val="00FB4F41"/>
    <w:rsid w:val="00FB50C3"/>
    <w:rsid w:val="00FB5407"/>
    <w:rsid w:val="00FB6184"/>
    <w:rsid w:val="00FB6AEA"/>
    <w:rsid w:val="00FB7B02"/>
    <w:rsid w:val="00FC1E92"/>
    <w:rsid w:val="00FC1FBC"/>
    <w:rsid w:val="00FC22D9"/>
    <w:rsid w:val="00FC2D4D"/>
    <w:rsid w:val="00FC331A"/>
    <w:rsid w:val="00FC35EA"/>
    <w:rsid w:val="00FC3704"/>
    <w:rsid w:val="00FC46BA"/>
    <w:rsid w:val="00FC66CB"/>
    <w:rsid w:val="00FC7EBA"/>
    <w:rsid w:val="00FD0DF9"/>
    <w:rsid w:val="00FD103E"/>
    <w:rsid w:val="00FD1311"/>
    <w:rsid w:val="00FD2371"/>
    <w:rsid w:val="00FD2463"/>
    <w:rsid w:val="00FD28B7"/>
    <w:rsid w:val="00FD2B80"/>
    <w:rsid w:val="00FD3E04"/>
    <w:rsid w:val="00FD4102"/>
    <w:rsid w:val="00FD4205"/>
    <w:rsid w:val="00FD4BFC"/>
    <w:rsid w:val="00FD5C51"/>
    <w:rsid w:val="00FD644D"/>
    <w:rsid w:val="00FD6597"/>
    <w:rsid w:val="00FD6F5A"/>
    <w:rsid w:val="00FD766C"/>
    <w:rsid w:val="00FE0A3E"/>
    <w:rsid w:val="00FE0AE3"/>
    <w:rsid w:val="00FE0AF4"/>
    <w:rsid w:val="00FE0DE5"/>
    <w:rsid w:val="00FE100D"/>
    <w:rsid w:val="00FE10D3"/>
    <w:rsid w:val="00FE114E"/>
    <w:rsid w:val="00FE1317"/>
    <w:rsid w:val="00FE165A"/>
    <w:rsid w:val="00FE211F"/>
    <w:rsid w:val="00FE2EB1"/>
    <w:rsid w:val="00FE3549"/>
    <w:rsid w:val="00FE36F3"/>
    <w:rsid w:val="00FE3CD2"/>
    <w:rsid w:val="00FE3EA1"/>
    <w:rsid w:val="00FE4618"/>
    <w:rsid w:val="00FE4F61"/>
    <w:rsid w:val="00FE5622"/>
    <w:rsid w:val="00FE5625"/>
    <w:rsid w:val="00FE6557"/>
    <w:rsid w:val="00FE6CB6"/>
    <w:rsid w:val="00FE6EDD"/>
    <w:rsid w:val="00FE6F72"/>
    <w:rsid w:val="00FF1AC2"/>
    <w:rsid w:val="00FF39F2"/>
    <w:rsid w:val="00FF4085"/>
    <w:rsid w:val="00FF44D7"/>
    <w:rsid w:val="00FF4CDF"/>
    <w:rsid w:val="00FF4D6A"/>
    <w:rsid w:val="00FF63E8"/>
    <w:rsid w:val="00FF6593"/>
    <w:rsid w:val="00FF675D"/>
    <w:rsid w:val="00FF6EBB"/>
    <w:rsid w:val="00FF7916"/>
    <w:rsid w:val="00FF7D8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82401"/>
    <o:shapelayout v:ext="edit">
      <o:idmap v:ext="edit" data="1"/>
    </o:shapelayout>
  </w:shapeDefaults>
  <w:decimalSymbol w:val="."/>
  <w:listSeparator w:val=","/>
  <w14:docId w14:val="7154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42C70"/>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442C70"/>
    <w:pPr>
      <w:keepNext/>
      <w:keepLines/>
      <w:numPr>
        <w:numId w:val="2"/>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42C70"/>
    <w:pPr>
      <w:keepNext/>
      <w:keepLines/>
      <w:numPr>
        <w:ilvl w:val="1"/>
        <w:numId w:val="2"/>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42C70"/>
    <w:pPr>
      <w:keepNext/>
      <w:keepLines/>
      <w:numPr>
        <w:ilvl w:val="2"/>
        <w:numId w:val="2"/>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42C7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42C7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42C7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442C7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442C7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42C7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442C70"/>
    <w:pPr>
      <w:numPr>
        <w:numId w:val="1"/>
      </w:numPr>
    </w:pPr>
  </w:style>
  <w:style w:type="numbering" w:styleId="1ai">
    <w:name w:val="Outline List 1"/>
    <w:basedOn w:val="NoList"/>
    <w:uiPriority w:val="99"/>
    <w:unhideWhenUsed/>
    <w:rsid w:val="00442C70"/>
    <w:pPr>
      <w:numPr>
        <w:numId w:val="14"/>
      </w:numPr>
    </w:pPr>
  </w:style>
  <w:style w:type="paragraph" w:customStyle="1" w:styleId="ActHead1">
    <w:name w:val="ActHead 1"/>
    <w:aliases w:val="c"/>
    <w:basedOn w:val="OPCParaBase"/>
    <w:next w:val="Normal"/>
    <w:qFormat/>
    <w:rsid w:val="00442C7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42C7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42C7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42C7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42C7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42C7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42C7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42C7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42C7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42C70"/>
  </w:style>
  <w:style w:type="numbering" w:styleId="ArticleSection">
    <w:name w:val="Outline List 3"/>
    <w:basedOn w:val="NoList"/>
    <w:uiPriority w:val="99"/>
    <w:unhideWhenUsed/>
    <w:rsid w:val="00442C70"/>
    <w:pPr>
      <w:numPr>
        <w:numId w:val="2"/>
      </w:numPr>
    </w:pPr>
  </w:style>
  <w:style w:type="paragraph" w:styleId="BalloonText">
    <w:name w:val="Balloon Text"/>
    <w:basedOn w:val="Normal"/>
    <w:link w:val="BalloonTextChar"/>
    <w:uiPriority w:val="99"/>
    <w:unhideWhenUsed/>
    <w:rsid w:val="00442C70"/>
    <w:pPr>
      <w:spacing w:line="240" w:lineRule="auto"/>
    </w:pPr>
    <w:rPr>
      <w:rFonts w:ascii="Segoe UI" w:hAnsi="Segoe UI" w:cs="Segoe UI"/>
      <w:sz w:val="18"/>
      <w:szCs w:val="18"/>
    </w:rPr>
  </w:style>
  <w:style w:type="paragraph" w:styleId="BlockText">
    <w:name w:val="Block Text"/>
    <w:basedOn w:val="Normal"/>
    <w:uiPriority w:val="99"/>
    <w:unhideWhenUsed/>
    <w:rsid w:val="00442C7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442C70"/>
    <w:pPr>
      <w:spacing w:line="240" w:lineRule="auto"/>
    </w:pPr>
    <w:rPr>
      <w:sz w:val="24"/>
    </w:rPr>
  </w:style>
  <w:style w:type="paragraph" w:styleId="BodyText">
    <w:name w:val="Body Text"/>
    <w:basedOn w:val="Normal"/>
    <w:link w:val="BodyTextChar"/>
    <w:uiPriority w:val="99"/>
    <w:unhideWhenUsed/>
    <w:rsid w:val="00442C70"/>
    <w:pPr>
      <w:spacing w:after="120"/>
    </w:pPr>
  </w:style>
  <w:style w:type="paragraph" w:styleId="BodyText2">
    <w:name w:val="Body Text 2"/>
    <w:basedOn w:val="Normal"/>
    <w:link w:val="BodyText2Char"/>
    <w:uiPriority w:val="99"/>
    <w:unhideWhenUsed/>
    <w:rsid w:val="00442C70"/>
    <w:pPr>
      <w:spacing w:after="120" w:line="480" w:lineRule="auto"/>
    </w:pPr>
  </w:style>
  <w:style w:type="paragraph" w:styleId="BodyText3">
    <w:name w:val="Body Text 3"/>
    <w:basedOn w:val="Normal"/>
    <w:link w:val="BodyText3Char"/>
    <w:uiPriority w:val="99"/>
    <w:unhideWhenUsed/>
    <w:rsid w:val="00442C70"/>
    <w:pPr>
      <w:spacing w:after="120"/>
    </w:pPr>
    <w:rPr>
      <w:sz w:val="16"/>
      <w:szCs w:val="16"/>
    </w:rPr>
  </w:style>
  <w:style w:type="paragraph" w:styleId="BodyTextFirstIndent">
    <w:name w:val="Body Text First Indent"/>
    <w:basedOn w:val="BodyText"/>
    <w:link w:val="BodyTextFirstIndentChar"/>
    <w:uiPriority w:val="99"/>
    <w:unhideWhenUsed/>
    <w:rsid w:val="00442C70"/>
    <w:pPr>
      <w:spacing w:after="0"/>
      <w:ind w:firstLine="360"/>
    </w:pPr>
  </w:style>
  <w:style w:type="paragraph" w:styleId="BodyTextIndent">
    <w:name w:val="Body Text Indent"/>
    <w:basedOn w:val="Normal"/>
    <w:link w:val="BodyTextIndentChar"/>
    <w:uiPriority w:val="99"/>
    <w:unhideWhenUsed/>
    <w:rsid w:val="00442C70"/>
    <w:pPr>
      <w:spacing w:after="120"/>
      <w:ind w:left="283"/>
    </w:pPr>
  </w:style>
  <w:style w:type="paragraph" w:styleId="BodyTextFirstIndent2">
    <w:name w:val="Body Text First Indent 2"/>
    <w:basedOn w:val="BodyTextIndent"/>
    <w:link w:val="BodyTextFirstIndent2Char"/>
    <w:uiPriority w:val="99"/>
    <w:unhideWhenUsed/>
    <w:rsid w:val="00442C70"/>
    <w:pPr>
      <w:spacing w:after="0"/>
      <w:ind w:left="360" w:firstLine="360"/>
    </w:pPr>
  </w:style>
  <w:style w:type="paragraph" w:styleId="BodyTextIndent2">
    <w:name w:val="Body Text Indent 2"/>
    <w:basedOn w:val="Normal"/>
    <w:link w:val="BodyTextIndent2Char"/>
    <w:uiPriority w:val="99"/>
    <w:unhideWhenUsed/>
    <w:rsid w:val="00442C70"/>
    <w:pPr>
      <w:spacing w:after="120" w:line="480" w:lineRule="auto"/>
      <w:ind w:left="283"/>
    </w:pPr>
  </w:style>
  <w:style w:type="paragraph" w:styleId="BodyTextIndent3">
    <w:name w:val="Body Text Indent 3"/>
    <w:basedOn w:val="Normal"/>
    <w:link w:val="BodyTextIndent3Char"/>
    <w:uiPriority w:val="99"/>
    <w:unhideWhenUsed/>
    <w:rsid w:val="00442C70"/>
    <w:pPr>
      <w:spacing w:after="120"/>
      <w:ind w:left="283"/>
    </w:pPr>
    <w:rPr>
      <w:sz w:val="16"/>
      <w:szCs w:val="16"/>
    </w:rPr>
  </w:style>
  <w:style w:type="paragraph" w:customStyle="1" w:styleId="BoxText">
    <w:name w:val="BoxText"/>
    <w:aliases w:val="bt"/>
    <w:basedOn w:val="OPCParaBase"/>
    <w:qFormat/>
    <w:rsid w:val="00442C7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42C70"/>
    <w:rPr>
      <w:b/>
    </w:rPr>
  </w:style>
  <w:style w:type="paragraph" w:customStyle="1" w:styleId="BoxHeadItalic">
    <w:name w:val="BoxHeadItalic"/>
    <w:aliases w:val="bhi"/>
    <w:basedOn w:val="BoxText"/>
    <w:next w:val="BoxStep"/>
    <w:qFormat/>
    <w:rsid w:val="00442C70"/>
    <w:rPr>
      <w:i/>
    </w:rPr>
  </w:style>
  <w:style w:type="paragraph" w:customStyle="1" w:styleId="BoxList">
    <w:name w:val="BoxList"/>
    <w:aliases w:val="bl"/>
    <w:basedOn w:val="BoxText"/>
    <w:qFormat/>
    <w:rsid w:val="00442C70"/>
    <w:pPr>
      <w:ind w:left="1559" w:hanging="425"/>
    </w:pPr>
  </w:style>
  <w:style w:type="paragraph" w:customStyle="1" w:styleId="BoxNote">
    <w:name w:val="BoxNote"/>
    <w:aliases w:val="bn"/>
    <w:basedOn w:val="BoxText"/>
    <w:qFormat/>
    <w:rsid w:val="00442C70"/>
    <w:pPr>
      <w:tabs>
        <w:tab w:val="left" w:pos="1985"/>
      </w:tabs>
      <w:spacing w:before="122" w:line="198" w:lineRule="exact"/>
      <w:ind w:left="2948" w:hanging="1814"/>
    </w:pPr>
    <w:rPr>
      <w:sz w:val="18"/>
    </w:rPr>
  </w:style>
  <w:style w:type="paragraph" w:customStyle="1" w:styleId="BoxPara">
    <w:name w:val="BoxPara"/>
    <w:aliases w:val="bp"/>
    <w:basedOn w:val="BoxText"/>
    <w:qFormat/>
    <w:rsid w:val="00442C70"/>
    <w:pPr>
      <w:tabs>
        <w:tab w:val="right" w:pos="2268"/>
      </w:tabs>
      <w:ind w:left="2552" w:hanging="1418"/>
    </w:pPr>
  </w:style>
  <w:style w:type="paragraph" w:customStyle="1" w:styleId="BoxStep">
    <w:name w:val="BoxStep"/>
    <w:aliases w:val="bs"/>
    <w:basedOn w:val="BoxText"/>
    <w:qFormat/>
    <w:rsid w:val="00442C70"/>
    <w:pPr>
      <w:ind w:left="1985" w:hanging="851"/>
    </w:pPr>
  </w:style>
  <w:style w:type="paragraph" w:styleId="Caption">
    <w:name w:val="caption"/>
    <w:basedOn w:val="Normal"/>
    <w:next w:val="Normal"/>
    <w:uiPriority w:val="35"/>
    <w:unhideWhenUsed/>
    <w:qFormat/>
    <w:rsid w:val="00442C70"/>
    <w:pPr>
      <w:spacing w:after="200" w:line="240" w:lineRule="auto"/>
    </w:pPr>
    <w:rPr>
      <w:i/>
      <w:iCs/>
      <w:color w:val="1F497D" w:themeColor="text2"/>
      <w:sz w:val="18"/>
      <w:szCs w:val="18"/>
    </w:rPr>
  </w:style>
  <w:style w:type="character" w:customStyle="1" w:styleId="CharAmPartNo">
    <w:name w:val="CharAmPartNo"/>
    <w:basedOn w:val="OPCCharBase"/>
    <w:qFormat/>
    <w:rsid w:val="00442C70"/>
  </w:style>
  <w:style w:type="character" w:customStyle="1" w:styleId="CharAmPartText">
    <w:name w:val="CharAmPartText"/>
    <w:basedOn w:val="OPCCharBase"/>
    <w:qFormat/>
    <w:rsid w:val="00442C70"/>
  </w:style>
  <w:style w:type="character" w:customStyle="1" w:styleId="CharAmSchNo">
    <w:name w:val="CharAmSchNo"/>
    <w:basedOn w:val="OPCCharBase"/>
    <w:qFormat/>
    <w:rsid w:val="00442C70"/>
  </w:style>
  <w:style w:type="character" w:customStyle="1" w:styleId="CharAmSchText">
    <w:name w:val="CharAmSchText"/>
    <w:basedOn w:val="OPCCharBase"/>
    <w:qFormat/>
    <w:rsid w:val="00442C70"/>
  </w:style>
  <w:style w:type="character" w:customStyle="1" w:styleId="CharBoldItalic">
    <w:name w:val="CharBoldItalic"/>
    <w:basedOn w:val="OPCCharBase"/>
    <w:uiPriority w:val="1"/>
    <w:qFormat/>
    <w:rsid w:val="00442C70"/>
    <w:rPr>
      <w:b/>
      <w:i/>
    </w:rPr>
  </w:style>
  <w:style w:type="character" w:customStyle="1" w:styleId="CharChapNo">
    <w:name w:val="CharChapNo"/>
    <w:basedOn w:val="OPCCharBase"/>
    <w:uiPriority w:val="1"/>
    <w:qFormat/>
    <w:rsid w:val="00442C70"/>
  </w:style>
  <w:style w:type="character" w:customStyle="1" w:styleId="CharChapText">
    <w:name w:val="CharChapText"/>
    <w:basedOn w:val="OPCCharBase"/>
    <w:uiPriority w:val="1"/>
    <w:qFormat/>
    <w:rsid w:val="00442C70"/>
  </w:style>
  <w:style w:type="character" w:customStyle="1" w:styleId="CharDivNo">
    <w:name w:val="CharDivNo"/>
    <w:basedOn w:val="OPCCharBase"/>
    <w:uiPriority w:val="1"/>
    <w:qFormat/>
    <w:rsid w:val="00442C70"/>
  </w:style>
  <w:style w:type="character" w:customStyle="1" w:styleId="CharDivText">
    <w:name w:val="CharDivText"/>
    <w:basedOn w:val="OPCCharBase"/>
    <w:uiPriority w:val="1"/>
    <w:qFormat/>
    <w:rsid w:val="00442C70"/>
  </w:style>
  <w:style w:type="character" w:customStyle="1" w:styleId="CharItalic">
    <w:name w:val="CharItalic"/>
    <w:basedOn w:val="OPCCharBase"/>
    <w:uiPriority w:val="1"/>
    <w:qFormat/>
    <w:rsid w:val="00442C70"/>
    <w:rPr>
      <w:i/>
    </w:rPr>
  </w:style>
  <w:style w:type="character" w:customStyle="1" w:styleId="CharPartNo">
    <w:name w:val="CharPartNo"/>
    <w:basedOn w:val="OPCCharBase"/>
    <w:uiPriority w:val="1"/>
    <w:qFormat/>
    <w:rsid w:val="00442C70"/>
  </w:style>
  <w:style w:type="character" w:customStyle="1" w:styleId="CharPartText">
    <w:name w:val="CharPartText"/>
    <w:basedOn w:val="OPCCharBase"/>
    <w:uiPriority w:val="1"/>
    <w:qFormat/>
    <w:rsid w:val="00442C70"/>
  </w:style>
  <w:style w:type="character" w:customStyle="1" w:styleId="CharSectno">
    <w:name w:val="CharSectno"/>
    <w:basedOn w:val="OPCCharBase"/>
    <w:qFormat/>
    <w:rsid w:val="00442C70"/>
  </w:style>
  <w:style w:type="character" w:customStyle="1" w:styleId="CharSubdNo">
    <w:name w:val="CharSubdNo"/>
    <w:basedOn w:val="OPCCharBase"/>
    <w:uiPriority w:val="1"/>
    <w:qFormat/>
    <w:rsid w:val="00442C70"/>
  </w:style>
  <w:style w:type="character" w:customStyle="1" w:styleId="CharSubdText">
    <w:name w:val="CharSubdText"/>
    <w:basedOn w:val="OPCCharBase"/>
    <w:uiPriority w:val="1"/>
    <w:qFormat/>
    <w:rsid w:val="00442C70"/>
  </w:style>
  <w:style w:type="paragraph" w:styleId="Closing">
    <w:name w:val="Closing"/>
    <w:basedOn w:val="Normal"/>
    <w:link w:val="ClosingChar"/>
    <w:uiPriority w:val="99"/>
    <w:unhideWhenUsed/>
    <w:rsid w:val="00442C70"/>
    <w:pPr>
      <w:spacing w:line="240" w:lineRule="auto"/>
      <w:ind w:left="4252"/>
    </w:pPr>
  </w:style>
  <w:style w:type="character" w:styleId="CommentReference">
    <w:name w:val="annotation reference"/>
    <w:basedOn w:val="DefaultParagraphFont"/>
    <w:uiPriority w:val="99"/>
    <w:unhideWhenUsed/>
    <w:rsid w:val="00442C70"/>
    <w:rPr>
      <w:sz w:val="16"/>
      <w:szCs w:val="16"/>
    </w:rPr>
  </w:style>
  <w:style w:type="paragraph" w:styleId="CommentText">
    <w:name w:val="annotation text"/>
    <w:basedOn w:val="Normal"/>
    <w:link w:val="CommentTextChar"/>
    <w:uiPriority w:val="99"/>
    <w:unhideWhenUsed/>
    <w:rsid w:val="00442C70"/>
    <w:pPr>
      <w:spacing w:line="240" w:lineRule="auto"/>
    </w:pPr>
    <w:rPr>
      <w:sz w:val="20"/>
    </w:rPr>
  </w:style>
  <w:style w:type="paragraph" w:styleId="CommentSubject">
    <w:name w:val="annotation subject"/>
    <w:basedOn w:val="CommentText"/>
    <w:next w:val="CommentText"/>
    <w:link w:val="CommentSubjectChar"/>
    <w:uiPriority w:val="99"/>
    <w:unhideWhenUsed/>
    <w:rsid w:val="00442C70"/>
    <w:rPr>
      <w:b/>
      <w:bCs/>
    </w:rPr>
  </w:style>
  <w:style w:type="paragraph" w:customStyle="1" w:styleId="notetext">
    <w:name w:val="note(text)"/>
    <w:aliases w:val="n"/>
    <w:basedOn w:val="OPCParaBase"/>
    <w:link w:val="notetextChar"/>
    <w:rsid w:val="00442C70"/>
    <w:pPr>
      <w:spacing w:before="122" w:line="240" w:lineRule="auto"/>
      <w:ind w:left="1985" w:hanging="851"/>
    </w:pPr>
    <w:rPr>
      <w:sz w:val="18"/>
    </w:rPr>
  </w:style>
  <w:style w:type="paragraph" w:customStyle="1" w:styleId="notemargin">
    <w:name w:val="note(margin)"/>
    <w:aliases w:val="nm"/>
    <w:basedOn w:val="OPCParaBase"/>
    <w:rsid w:val="00442C70"/>
    <w:pPr>
      <w:tabs>
        <w:tab w:val="left" w:pos="709"/>
      </w:tabs>
      <w:spacing w:before="122" w:line="198" w:lineRule="exact"/>
      <w:ind w:left="709" w:hanging="709"/>
    </w:pPr>
    <w:rPr>
      <w:sz w:val="18"/>
    </w:rPr>
  </w:style>
  <w:style w:type="paragraph" w:customStyle="1" w:styleId="CTA-">
    <w:name w:val="CTA -"/>
    <w:basedOn w:val="OPCParaBase"/>
    <w:rsid w:val="00442C70"/>
    <w:pPr>
      <w:spacing w:before="60" w:line="240" w:lineRule="atLeast"/>
      <w:ind w:left="85" w:hanging="85"/>
    </w:pPr>
    <w:rPr>
      <w:sz w:val="20"/>
    </w:rPr>
  </w:style>
  <w:style w:type="paragraph" w:customStyle="1" w:styleId="CTA--">
    <w:name w:val="CTA --"/>
    <w:basedOn w:val="OPCParaBase"/>
    <w:next w:val="Normal"/>
    <w:rsid w:val="00442C70"/>
    <w:pPr>
      <w:spacing w:before="60" w:line="240" w:lineRule="atLeast"/>
      <w:ind w:left="142" w:hanging="142"/>
    </w:pPr>
    <w:rPr>
      <w:sz w:val="20"/>
    </w:rPr>
  </w:style>
  <w:style w:type="paragraph" w:customStyle="1" w:styleId="CTA---">
    <w:name w:val="CTA ---"/>
    <w:basedOn w:val="OPCParaBase"/>
    <w:next w:val="Normal"/>
    <w:rsid w:val="00442C70"/>
    <w:pPr>
      <w:spacing w:before="60" w:line="240" w:lineRule="atLeast"/>
      <w:ind w:left="198" w:hanging="198"/>
    </w:pPr>
    <w:rPr>
      <w:sz w:val="20"/>
    </w:rPr>
  </w:style>
  <w:style w:type="paragraph" w:customStyle="1" w:styleId="CTA----">
    <w:name w:val="CTA ----"/>
    <w:basedOn w:val="OPCParaBase"/>
    <w:next w:val="Normal"/>
    <w:rsid w:val="00442C70"/>
    <w:pPr>
      <w:spacing w:before="60" w:line="240" w:lineRule="atLeast"/>
      <w:ind w:left="255" w:hanging="255"/>
    </w:pPr>
    <w:rPr>
      <w:sz w:val="20"/>
    </w:rPr>
  </w:style>
  <w:style w:type="paragraph" w:customStyle="1" w:styleId="CTA1a">
    <w:name w:val="CTA 1(a)"/>
    <w:basedOn w:val="OPCParaBase"/>
    <w:rsid w:val="00442C70"/>
    <w:pPr>
      <w:tabs>
        <w:tab w:val="right" w:pos="414"/>
      </w:tabs>
      <w:spacing w:before="40" w:line="240" w:lineRule="atLeast"/>
      <w:ind w:left="675" w:hanging="675"/>
    </w:pPr>
    <w:rPr>
      <w:sz w:val="20"/>
    </w:rPr>
  </w:style>
  <w:style w:type="paragraph" w:customStyle="1" w:styleId="CTA1ai">
    <w:name w:val="CTA 1(a)(i)"/>
    <w:basedOn w:val="OPCParaBase"/>
    <w:rsid w:val="00442C70"/>
    <w:pPr>
      <w:tabs>
        <w:tab w:val="right" w:pos="1004"/>
      </w:tabs>
      <w:spacing w:before="40" w:line="240" w:lineRule="atLeast"/>
      <w:ind w:left="1253" w:hanging="1253"/>
    </w:pPr>
    <w:rPr>
      <w:sz w:val="20"/>
    </w:rPr>
  </w:style>
  <w:style w:type="paragraph" w:customStyle="1" w:styleId="CTA2a">
    <w:name w:val="CTA 2(a)"/>
    <w:basedOn w:val="OPCParaBase"/>
    <w:rsid w:val="00442C70"/>
    <w:pPr>
      <w:tabs>
        <w:tab w:val="right" w:pos="482"/>
      </w:tabs>
      <w:spacing w:before="40" w:line="240" w:lineRule="atLeast"/>
      <w:ind w:left="748" w:hanging="748"/>
    </w:pPr>
    <w:rPr>
      <w:sz w:val="20"/>
    </w:rPr>
  </w:style>
  <w:style w:type="paragraph" w:customStyle="1" w:styleId="CTA2ai">
    <w:name w:val="CTA 2(a)(i)"/>
    <w:basedOn w:val="OPCParaBase"/>
    <w:rsid w:val="00442C70"/>
    <w:pPr>
      <w:tabs>
        <w:tab w:val="right" w:pos="1089"/>
      </w:tabs>
      <w:spacing w:before="40" w:line="240" w:lineRule="atLeast"/>
      <w:ind w:left="1327" w:hanging="1327"/>
    </w:pPr>
    <w:rPr>
      <w:sz w:val="20"/>
    </w:rPr>
  </w:style>
  <w:style w:type="paragraph" w:customStyle="1" w:styleId="CTA3a">
    <w:name w:val="CTA 3(a)"/>
    <w:basedOn w:val="OPCParaBase"/>
    <w:rsid w:val="00442C70"/>
    <w:pPr>
      <w:tabs>
        <w:tab w:val="right" w:pos="556"/>
      </w:tabs>
      <w:spacing w:before="40" w:line="240" w:lineRule="atLeast"/>
      <w:ind w:left="805" w:hanging="805"/>
    </w:pPr>
    <w:rPr>
      <w:sz w:val="20"/>
    </w:rPr>
  </w:style>
  <w:style w:type="paragraph" w:customStyle="1" w:styleId="CTA3ai">
    <w:name w:val="CTA 3(a)(i)"/>
    <w:basedOn w:val="OPCParaBase"/>
    <w:rsid w:val="00442C70"/>
    <w:pPr>
      <w:tabs>
        <w:tab w:val="right" w:pos="1140"/>
      </w:tabs>
      <w:spacing w:before="40" w:line="240" w:lineRule="atLeast"/>
      <w:ind w:left="1361" w:hanging="1361"/>
    </w:pPr>
    <w:rPr>
      <w:sz w:val="20"/>
    </w:rPr>
  </w:style>
  <w:style w:type="paragraph" w:customStyle="1" w:styleId="CTA4a">
    <w:name w:val="CTA 4(a)"/>
    <w:basedOn w:val="OPCParaBase"/>
    <w:rsid w:val="00442C70"/>
    <w:pPr>
      <w:tabs>
        <w:tab w:val="right" w:pos="624"/>
      </w:tabs>
      <w:spacing w:before="40" w:line="240" w:lineRule="atLeast"/>
      <w:ind w:left="873" w:hanging="873"/>
    </w:pPr>
    <w:rPr>
      <w:sz w:val="20"/>
    </w:rPr>
  </w:style>
  <w:style w:type="paragraph" w:customStyle="1" w:styleId="CTA4ai">
    <w:name w:val="CTA 4(a)(i)"/>
    <w:basedOn w:val="OPCParaBase"/>
    <w:rsid w:val="00442C70"/>
    <w:pPr>
      <w:tabs>
        <w:tab w:val="right" w:pos="1213"/>
      </w:tabs>
      <w:spacing w:before="40" w:line="240" w:lineRule="atLeast"/>
      <w:ind w:left="1452" w:hanging="1452"/>
    </w:pPr>
    <w:rPr>
      <w:sz w:val="20"/>
    </w:rPr>
  </w:style>
  <w:style w:type="paragraph" w:customStyle="1" w:styleId="CTACAPS">
    <w:name w:val="CTA CAPS"/>
    <w:basedOn w:val="OPCParaBase"/>
    <w:rsid w:val="00442C70"/>
    <w:pPr>
      <w:spacing w:before="60" w:line="240" w:lineRule="atLeast"/>
    </w:pPr>
    <w:rPr>
      <w:sz w:val="20"/>
    </w:rPr>
  </w:style>
  <w:style w:type="paragraph" w:customStyle="1" w:styleId="CTAright">
    <w:name w:val="CTA right"/>
    <w:basedOn w:val="OPCParaBase"/>
    <w:rsid w:val="00442C70"/>
    <w:pPr>
      <w:spacing w:before="60" w:line="240" w:lineRule="auto"/>
      <w:jc w:val="right"/>
    </w:pPr>
    <w:rPr>
      <w:sz w:val="20"/>
    </w:rPr>
  </w:style>
  <w:style w:type="paragraph" w:styleId="Date">
    <w:name w:val="Date"/>
    <w:basedOn w:val="Normal"/>
    <w:next w:val="Normal"/>
    <w:link w:val="DateChar"/>
    <w:uiPriority w:val="99"/>
    <w:unhideWhenUsed/>
    <w:rsid w:val="00442C70"/>
  </w:style>
  <w:style w:type="paragraph" w:customStyle="1" w:styleId="subsection">
    <w:name w:val="subsection"/>
    <w:aliases w:val="ss"/>
    <w:basedOn w:val="OPCParaBase"/>
    <w:link w:val="subsectionChar"/>
    <w:rsid w:val="00442C7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42C70"/>
    <w:pPr>
      <w:spacing w:before="180" w:line="240" w:lineRule="auto"/>
      <w:ind w:left="1134"/>
    </w:pPr>
  </w:style>
  <w:style w:type="paragraph" w:styleId="DocumentMap">
    <w:name w:val="Document Map"/>
    <w:basedOn w:val="Normal"/>
    <w:link w:val="DocumentMapChar"/>
    <w:uiPriority w:val="99"/>
    <w:unhideWhenUsed/>
    <w:rsid w:val="00442C70"/>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442C70"/>
    <w:pPr>
      <w:spacing w:line="240" w:lineRule="auto"/>
    </w:pPr>
  </w:style>
  <w:style w:type="character" w:styleId="Emphasis">
    <w:name w:val="Emphasis"/>
    <w:basedOn w:val="DefaultParagraphFont"/>
    <w:uiPriority w:val="20"/>
    <w:qFormat/>
    <w:rsid w:val="00442C70"/>
    <w:rPr>
      <w:i/>
      <w:iCs/>
    </w:rPr>
  </w:style>
  <w:style w:type="character" w:styleId="EndnoteReference">
    <w:name w:val="endnote reference"/>
    <w:basedOn w:val="DefaultParagraphFont"/>
    <w:uiPriority w:val="99"/>
    <w:unhideWhenUsed/>
    <w:rsid w:val="00442C70"/>
    <w:rPr>
      <w:vertAlign w:val="superscript"/>
    </w:rPr>
  </w:style>
  <w:style w:type="paragraph" w:styleId="EndnoteText">
    <w:name w:val="endnote text"/>
    <w:basedOn w:val="Normal"/>
    <w:link w:val="EndnoteTextChar"/>
    <w:uiPriority w:val="99"/>
    <w:unhideWhenUsed/>
    <w:rsid w:val="00442C70"/>
    <w:pPr>
      <w:spacing w:line="240" w:lineRule="auto"/>
    </w:pPr>
    <w:rPr>
      <w:sz w:val="20"/>
    </w:rPr>
  </w:style>
  <w:style w:type="paragraph" w:styleId="EnvelopeAddress">
    <w:name w:val="envelope address"/>
    <w:basedOn w:val="Normal"/>
    <w:uiPriority w:val="99"/>
    <w:unhideWhenUsed/>
    <w:rsid w:val="00442C7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442C70"/>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442C70"/>
    <w:rPr>
      <w:color w:val="800080" w:themeColor="followedHyperlink"/>
      <w:u w:val="single"/>
    </w:rPr>
  </w:style>
  <w:style w:type="paragraph" w:styleId="Footer">
    <w:name w:val="footer"/>
    <w:link w:val="FooterChar"/>
    <w:rsid w:val="00442C70"/>
    <w:pPr>
      <w:tabs>
        <w:tab w:val="center" w:pos="4153"/>
        <w:tab w:val="right" w:pos="8306"/>
      </w:tabs>
    </w:pPr>
    <w:rPr>
      <w:sz w:val="22"/>
      <w:szCs w:val="24"/>
    </w:rPr>
  </w:style>
  <w:style w:type="character" w:styleId="FootnoteReference">
    <w:name w:val="footnote reference"/>
    <w:basedOn w:val="DefaultParagraphFont"/>
    <w:uiPriority w:val="99"/>
    <w:unhideWhenUsed/>
    <w:rsid w:val="00442C70"/>
    <w:rPr>
      <w:vertAlign w:val="superscript"/>
    </w:rPr>
  </w:style>
  <w:style w:type="paragraph" w:styleId="FootnoteText">
    <w:name w:val="footnote text"/>
    <w:basedOn w:val="Normal"/>
    <w:link w:val="FootnoteTextChar"/>
    <w:uiPriority w:val="99"/>
    <w:unhideWhenUsed/>
    <w:rsid w:val="00442C70"/>
    <w:pPr>
      <w:spacing w:line="240" w:lineRule="auto"/>
    </w:pPr>
    <w:rPr>
      <w:sz w:val="20"/>
    </w:rPr>
  </w:style>
  <w:style w:type="paragraph" w:customStyle="1" w:styleId="Formula">
    <w:name w:val="Formula"/>
    <w:basedOn w:val="OPCParaBase"/>
    <w:rsid w:val="00442C70"/>
    <w:pPr>
      <w:spacing w:line="240" w:lineRule="auto"/>
      <w:ind w:left="1134"/>
    </w:pPr>
    <w:rPr>
      <w:sz w:val="20"/>
    </w:rPr>
  </w:style>
  <w:style w:type="paragraph" w:styleId="Header">
    <w:name w:val="header"/>
    <w:basedOn w:val="OPCParaBase"/>
    <w:link w:val="HeaderChar"/>
    <w:unhideWhenUsed/>
    <w:rsid w:val="00442C70"/>
    <w:pPr>
      <w:keepNext/>
      <w:keepLines/>
      <w:tabs>
        <w:tab w:val="center" w:pos="4150"/>
        <w:tab w:val="right" w:pos="8307"/>
      </w:tabs>
      <w:spacing w:line="160" w:lineRule="exact"/>
    </w:pPr>
    <w:rPr>
      <w:sz w:val="16"/>
    </w:rPr>
  </w:style>
  <w:style w:type="character" w:customStyle="1" w:styleId="paragraphChar">
    <w:name w:val="paragraph Char"/>
    <w:aliases w:val="a Char"/>
    <w:basedOn w:val="DefaultParagraphFont"/>
    <w:link w:val="paragraph"/>
    <w:rsid w:val="004F2311"/>
    <w:rPr>
      <w:sz w:val="22"/>
    </w:rPr>
  </w:style>
  <w:style w:type="paragraph" w:customStyle="1" w:styleId="House">
    <w:name w:val="House"/>
    <w:basedOn w:val="OPCParaBase"/>
    <w:rsid w:val="00442C70"/>
    <w:pPr>
      <w:spacing w:line="240" w:lineRule="auto"/>
    </w:pPr>
    <w:rPr>
      <w:sz w:val="28"/>
    </w:rPr>
  </w:style>
  <w:style w:type="character" w:styleId="HTMLAcronym">
    <w:name w:val="HTML Acronym"/>
    <w:basedOn w:val="DefaultParagraphFont"/>
    <w:uiPriority w:val="99"/>
    <w:unhideWhenUsed/>
    <w:rsid w:val="00442C70"/>
  </w:style>
  <w:style w:type="paragraph" w:styleId="HTMLAddress">
    <w:name w:val="HTML Address"/>
    <w:basedOn w:val="Normal"/>
    <w:link w:val="HTMLAddressChar"/>
    <w:uiPriority w:val="99"/>
    <w:unhideWhenUsed/>
    <w:rsid w:val="00442C70"/>
    <w:pPr>
      <w:spacing w:line="240" w:lineRule="auto"/>
    </w:pPr>
    <w:rPr>
      <w:i/>
      <w:iCs/>
    </w:rPr>
  </w:style>
  <w:style w:type="character" w:styleId="HTMLCite">
    <w:name w:val="HTML Cite"/>
    <w:basedOn w:val="DefaultParagraphFont"/>
    <w:uiPriority w:val="99"/>
    <w:unhideWhenUsed/>
    <w:rsid w:val="00442C70"/>
    <w:rPr>
      <w:i/>
      <w:iCs/>
    </w:rPr>
  </w:style>
  <w:style w:type="character" w:styleId="HTMLCode">
    <w:name w:val="HTML Code"/>
    <w:basedOn w:val="DefaultParagraphFont"/>
    <w:uiPriority w:val="99"/>
    <w:unhideWhenUsed/>
    <w:rsid w:val="00442C70"/>
    <w:rPr>
      <w:rFonts w:ascii="Consolas" w:hAnsi="Consolas"/>
      <w:sz w:val="20"/>
      <w:szCs w:val="20"/>
    </w:rPr>
  </w:style>
  <w:style w:type="character" w:styleId="HTMLDefinition">
    <w:name w:val="HTML Definition"/>
    <w:basedOn w:val="DefaultParagraphFont"/>
    <w:uiPriority w:val="99"/>
    <w:unhideWhenUsed/>
    <w:rsid w:val="00442C70"/>
    <w:rPr>
      <w:i/>
      <w:iCs/>
    </w:rPr>
  </w:style>
  <w:style w:type="character" w:styleId="HTMLKeyboard">
    <w:name w:val="HTML Keyboard"/>
    <w:basedOn w:val="DefaultParagraphFont"/>
    <w:uiPriority w:val="99"/>
    <w:unhideWhenUsed/>
    <w:rsid w:val="00442C70"/>
    <w:rPr>
      <w:rFonts w:ascii="Consolas" w:hAnsi="Consolas"/>
      <w:sz w:val="20"/>
      <w:szCs w:val="20"/>
    </w:rPr>
  </w:style>
  <w:style w:type="paragraph" w:styleId="HTMLPreformatted">
    <w:name w:val="HTML Preformatted"/>
    <w:basedOn w:val="Normal"/>
    <w:link w:val="HTMLPreformattedChar"/>
    <w:uiPriority w:val="99"/>
    <w:unhideWhenUsed/>
    <w:rsid w:val="00442C70"/>
    <w:pPr>
      <w:spacing w:line="240" w:lineRule="auto"/>
    </w:pPr>
    <w:rPr>
      <w:rFonts w:ascii="Consolas" w:hAnsi="Consolas"/>
      <w:sz w:val="20"/>
    </w:rPr>
  </w:style>
  <w:style w:type="character" w:styleId="HTMLSample">
    <w:name w:val="HTML Sample"/>
    <w:basedOn w:val="DefaultParagraphFont"/>
    <w:uiPriority w:val="99"/>
    <w:unhideWhenUsed/>
    <w:rsid w:val="00442C70"/>
    <w:rPr>
      <w:rFonts w:ascii="Consolas" w:hAnsi="Consolas"/>
      <w:sz w:val="24"/>
      <w:szCs w:val="24"/>
    </w:rPr>
  </w:style>
  <w:style w:type="character" w:styleId="HTMLTypewriter">
    <w:name w:val="HTML Typewriter"/>
    <w:basedOn w:val="DefaultParagraphFont"/>
    <w:uiPriority w:val="99"/>
    <w:unhideWhenUsed/>
    <w:rsid w:val="00442C70"/>
    <w:rPr>
      <w:rFonts w:ascii="Consolas" w:hAnsi="Consolas"/>
      <w:sz w:val="20"/>
      <w:szCs w:val="20"/>
    </w:rPr>
  </w:style>
  <w:style w:type="character" w:styleId="HTMLVariable">
    <w:name w:val="HTML Variable"/>
    <w:basedOn w:val="DefaultParagraphFont"/>
    <w:uiPriority w:val="99"/>
    <w:unhideWhenUsed/>
    <w:rsid w:val="00442C70"/>
    <w:rPr>
      <w:i/>
      <w:iCs/>
    </w:rPr>
  </w:style>
  <w:style w:type="character" w:styleId="Hyperlink">
    <w:name w:val="Hyperlink"/>
    <w:basedOn w:val="DefaultParagraphFont"/>
    <w:uiPriority w:val="99"/>
    <w:unhideWhenUsed/>
    <w:rsid w:val="00442C70"/>
    <w:rPr>
      <w:color w:val="0000FF" w:themeColor="hyperlink"/>
      <w:u w:val="single"/>
    </w:rPr>
  </w:style>
  <w:style w:type="paragraph" w:styleId="Index1">
    <w:name w:val="index 1"/>
    <w:basedOn w:val="Normal"/>
    <w:next w:val="Normal"/>
    <w:autoRedefine/>
    <w:uiPriority w:val="99"/>
    <w:unhideWhenUsed/>
    <w:rsid w:val="00442C70"/>
    <w:pPr>
      <w:spacing w:line="240" w:lineRule="auto"/>
      <w:ind w:left="220" w:hanging="220"/>
    </w:pPr>
  </w:style>
  <w:style w:type="paragraph" w:styleId="Index2">
    <w:name w:val="index 2"/>
    <w:basedOn w:val="Normal"/>
    <w:next w:val="Normal"/>
    <w:autoRedefine/>
    <w:uiPriority w:val="99"/>
    <w:unhideWhenUsed/>
    <w:rsid w:val="00442C70"/>
    <w:pPr>
      <w:spacing w:line="240" w:lineRule="auto"/>
      <w:ind w:left="440" w:hanging="220"/>
    </w:pPr>
  </w:style>
  <w:style w:type="paragraph" w:styleId="Index3">
    <w:name w:val="index 3"/>
    <w:basedOn w:val="Normal"/>
    <w:next w:val="Normal"/>
    <w:autoRedefine/>
    <w:uiPriority w:val="99"/>
    <w:unhideWhenUsed/>
    <w:rsid w:val="00442C70"/>
    <w:pPr>
      <w:spacing w:line="240" w:lineRule="auto"/>
      <w:ind w:left="660" w:hanging="220"/>
    </w:pPr>
  </w:style>
  <w:style w:type="paragraph" w:styleId="Index4">
    <w:name w:val="index 4"/>
    <w:basedOn w:val="Normal"/>
    <w:next w:val="Normal"/>
    <w:autoRedefine/>
    <w:uiPriority w:val="99"/>
    <w:unhideWhenUsed/>
    <w:rsid w:val="00442C70"/>
    <w:pPr>
      <w:spacing w:line="240" w:lineRule="auto"/>
      <w:ind w:left="880" w:hanging="220"/>
    </w:pPr>
  </w:style>
  <w:style w:type="paragraph" w:styleId="Index5">
    <w:name w:val="index 5"/>
    <w:basedOn w:val="Normal"/>
    <w:next w:val="Normal"/>
    <w:autoRedefine/>
    <w:uiPriority w:val="99"/>
    <w:unhideWhenUsed/>
    <w:rsid w:val="00442C70"/>
    <w:pPr>
      <w:spacing w:line="240" w:lineRule="auto"/>
      <w:ind w:left="1100" w:hanging="220"/>
    </w:pPr>
  </w:style>
  <w:style w:type="paragraph" w:styleId="Index6">
    <w:name w:val="index 6"/>
    <w:basedOn w:val="Normal"/>
    <w:next w:val="Normal"/>
    <w:autoRedefine/>
    <w:uiPriority w:val="99"/>
    <w:unhideWhenUsed/>
    <w:rsid w:val="00442C70"/>
    <w:pPr>
      <w:spacing w:line="240" w:lineRule="auto"/>
      <w:ind w:left="1320" w:hanging="220"/>
    </w:pPr>
  </w:style>
  <w:style w:type="paragraph" w:styleId="Index7">
    <w:name w:val="index 7"/>
    <w:basedOn w:val="Normal"/>
    <w:next w:val="Normal"/>
    <w:autoRedefine/>
    <w:uiPriority w:val="99"/>
    <w:unhideWhenUsed/>
    <w:rsid w:val="00442C70"/>
    <w:pPr>
      <w:spacing w:line="240" w:lineRule="auto"/>
      <w:ind w:left="1540" w:hanging="220"/>
    </w:pPr>
  </w:style>
  <w:style w:type="paragraph" w:styleId="Index8">
    <w:name w:val="index 8"/>
    <w:basedOn w:val="Normal"/>
    <w:next w:val="Normal"/>
    <w:autoRedefine/>
    <w:uiPriority w:val="99"/>
    <w:unhideWhenUsed/>
    <w:rsid w:val="00442C70"/>
    <w:pPr>
      <w:spacing w:line="240" w:lineRule="auto"/>
      <w:ind w:left="1760" w:hanging="220"/>
    </w:pPr>
  </w:style>
  <w:style w:type="paragraph" w:styleId="Index9">
    <w:name w:val="index 9"/>
    <w:basedOn w:val="Normal"/>
    <w:next w:val="Normal"/>
    <w:autoRedefine/>
    <w:uiPriority w:val="99"/>
    <w:unhideWhenUsed/>
    <w:rsid w:val="00442C70"/>
    <w:pPr>
      <w:spacing w:line="240" w:lineRule="auto"/>
      <w:ind w:left="1980" w:hanging="220"/>
    </w:pPr>
  </w:style>
  <w:style w:type="paragraph" w:styleId="IndexHeading">
    <w:name w:val="index heading"/>
    <w:basedOn w:val="Normal"/>
    <w:next w:val="Index1"/>
    <w:uiPriority w:val="99"/>
    <w:unhideWhenUsed/>
    <w:rsid w:val="00442C70"/>
    <w:rPr>
      <w:rFonts w:asciiTheme="majorHAnsi" w:eastAsiaTheme="majorEastAsia" w:hAnsiTheme="majorHAnsi" w:cstheme="majorBidi"/>
      <w:b/>
      <w:bCs/>
    </w:rPr>
  </w:style>
  <w:style w:type="paragraph" w:customStyle="1" w:styleId="Item">
    <w:name w:val="Item"/>
    <w:aliases w:val="i"/>
    <w:basedOn w:val="OPCParaBase"/>
    <w:next w:val="ItemHead"/>
    <w:link w:val="ItemChar"/>
    <w:rsid w:val="00442C70"/>
    <w:pPr>
      <w:keepLines/>
      <w:spacing w:before="80" w:line="240" w:lineRule="auto"/>
      <w:ind w:left="709"/>
    </w:pPr>
  </w:style>
  <w:style w:type="paragraph" w:customStyle="1" w:styleId="ItemHead">
    <w:name w:val="ItemHead"/>
    <w:aliases w:val="ih"/>
    <w:basedOn w:val="OPCParaBase"/>
    <w:next w:val="Item"/>
    <w:link w:val="ItemHeadChar"/>
    <w:rsid w:val="00442C7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42C70"/>
    <w:rPr>
      <w:sz w:val="16"/>
    </w:rPr>
  </w:style>
  <w:style w:type="paragraph" w:styleId="List">
    <w:name w:val="List"/>
    <w:basedOn w:val="Normal"/>
    <w:uiPriority w:val="99"/>
    <w:unhideWhenUsed/>
    <w:rsid w:val="00442C70"/>
    <w:pPr>
      <w:ind w:left="283" w:hanging="283"/>
      <w:contextualSpacing/>
    </w:pPr>
  </w:style>
  <w:style w:type="paragraph" w:styleId="List2">
    <w:name w:val="List 2"/>
    <w:basedOn w:val="Normal"/>
    <w:uiPriority w:val="99"/>
    <w:unhideWhenUsed/>
    <w:rsid w:val="00442C70"/>
    <w:pPr>
      <w:ind w:left="566" w:hanging="283"/>
      <w:contextualSpacing/>
    </w:pPr>
  </w:style>
  <w:style w:type="paragraph" w:styleId="List3">
    <w:name w:val="List 3"/>
    <w:basedOn w:val="Normal"/>
    <w:uiPriority w:val="99"/>
    <w:unhideWhenUsed/>
    <w:rsid w:val="00442C70"/>
    <w:pPr>
      <w:ind w:left="849" w:hanging="283"/>
      <w:contextualSpacing/>
    </w:pPr>
  </w:style>
  <w:style w:type="paragraph" w:styleId="List4">
    <w:name w:val="List 4"/>
    <w:basedOn w:val="Normal"/>
    <w:uiPriority w:val="99"/>
    <w:unhideWhenUsed/>
    <w:rsid w:val="00442C70"/>
    <w:pPr>
      <w:ind w:left="1132" w:hanging="283"/>
      <w:contextualSpacing/>
    </w:pPr>
  </w:style>
  <w:style w:type="paragraph" w:styleId="List5">
    <w:name w:val="List 5"/>
    <w:basedOn w:val="Normal"/>
    <w:uiPriority w:val="99"/>
    <w:unhideWhenUsed/>
    <w:rsid w:val="00442C70"/>
    <w:pPr>
      <w:ind w:left="1415" w:hanging="283"/>
      <w:contextualSpacing/>
    </w:pPr>
  </w:style>
  <w:style w:type="paragraph" w:styleId="ListBullet">
    <w:name w:val="List Bullet"/>
    <w:basedOn w:val="Normal"/>
    <w:uiPriority w:val="99"/>
    <w:unhideWhenUsed/>
    <w:rsid w:val="00442C70"/>
    <w:pPr>
      <w:numPr>
        <w:numId w:val="3"/>
      </w:numPr>
      <w:contextualSpacing/>
    </w:pPr>
  </w:style>
  <w:style w:type="paragraph" w:styleId="ListBullet2">
    <w:name w:val="List Bullet 2"/>
    <w:basedOn w:val="Normal"/>
    <w:uiPriority w:val="99"/>
    <w:unhideWhenUsed/>
    <w:rsid w:val="00442C70"/>
    <w:pPr>
      <w:numPr>
        <w:numId w:val="4"/>
      </w:numPr>
      <w:contextualSpacing/>
    </w:pPr>
  </w:style>
  <w:style w:type="paragraph" w:styleId="ListBullet3">
    <w:name w:val="List Bullet 3"/>
    <w:basedOn w:val="Normal"/>
    <w:uiPriority w:val="99"/>
    <w:unhideWhenUsed/>
    <w:rsid w:val="00442C70"/>
    <w:pPr>
      <w:numPr>
        <w:numId w:val="5"/>
      </w:numPr>
      <w:contextualSpacing/>
    </w:pPr>
  </w:style>
  <w:style w:type="paragraph" w:styleId="ListBullet4">
    <w:name w:val="List Bullet 4"/>
    <w:basedOn w:val="Normal"/>
    <w:uiPriority w:val="99"/>
    <w:unhideWhenUsed/>
    <w:rsid w:val="00442C70"/>
    <w:pPr>
      <w:numPr>
        <w:numId w:val="6"/>
      </w:numPr>
      <w:contextualSpacing/>
    </w:pPr>
  </w:style>
  <w:style w:type="paragraph" w:styleId="ListBullet5">
    <w:name w:val="List Bullet 5"/>
    <w:basedOn w:val="Normal"/>
    <w:uiPriority w:val="99"/>
    <w:unhideWhenUsed/>
    <w:rsid w:val="00442C70"/>
    <w:pPr>
      <w:numPr>
        <w:numId w:val="7"/>
      </w:numPr>
      <w:contextualSpacing/>
    </w:pPr>
  </w:style>
  <w:style w:type="paragraph" w:styleId="ListContinue">
    <w:name w:val="List Continue"/>
    <w:basedOn w:val="Normal"/>
    <w:uiPriority w:val="99"/>
    <w:unhideWhenUsed/>
    <w:rsid w:val="00442C70"/>
    <w:pPr>
      <w:spacing w:after="120"/>
      <w:ind w:left="283"/>
      <w:contextualSpacing/>
    </w:pPr>
  </w:style>
  <w:style w:type="paragraph" w:styleId="ListContinue2">
    <w:name w:val="List Continue 2"/>
    <w:basedOn w:val="Normal"/>
    <w:uiPriority w:val="99"/>
    <w:unhideWhenUsed/>
    <w:rsid w:val="00442C70"/>
    <w:pPr>
      <w:spacing w:after="120"/>
      <w:ind w:left="566"/>
      <w:contextualSpacing/>
    </w:pPr>
  </w:style>
  <w:style w:type="paragraph" w:styleId="ListContinue3">
    <w:name w:val="List Continue 3"/>
    <w:basedOn w:val="Normal"/>
    <w:uiPriority w:val="99"/>
    <w:unhideWhenUsed/>
    <w:rsid w:val="00442C70"/>
    <w:pPr>
      <w:spacing w:after="120"/>
      <w:ind w:left="849"/>
      <w:contextualSpacing/>
    </w:pPr>
  </w:style>
  <w:style w:type="paragraph" w:styleId="ListContinue4">
    <w:name w:val="List Continue 4"/>
    <w:basedOn w:val="Normal"/>
    <w:uiPriority w:val="99"/>
    <w:unhideWhenUsed/>
    <w:rsid w:val="00442C70"/>
    <w:pPr>
      <w:spacing w:after="120"/>
      <w:ind w:left="1132"/>
      <w:contextualSpacing/>
    </w:pPr>
  </w:style>
  <w:style w:type="paragraph" w:styleId="ListContinue5">
    <w:name w:val="List Continue 5"/>
    <w:basedOn w:val="Normal"/>
    <w:uiPriority w:val="99"/>
    <w:unhideWhenUsed/>
    <w:rsid w:val="00442C70"/>
    <w:pPr>
      <w:spacing w:after="120"/>
      <w:ind w:left="1415"/>
      <w:contextualSpacing/>
    </w:pPr>
  </w:style>
  <w:style w:type="paragraph" w:styleId="ListNumber">
    <w:name w:val="List Number"/>
    <w:basedOn w:val="Normal"/>
    <w:uiPriority w:val="99"/>
    <w:unhideWhenUsed/>
    <w:rsid w:val="00442C70"/>
    <w:pPr>
      <w:numPr>
        <w:numId w:val="8"/>
      </w:numPr>
      <w:contextualSpacing/>
    </w:pPr>
  </w:style>
  <w:style w:type="paragraph" w:styleId="ListNumber2">
    <w:name w:val="List Number 2"/>
    <w:basedOn w:val="Normal"/>
    <w:uiPriority w:val="99"/>
    <w:unhideWhenUsed/>
    <w:rsid w:val="00442C70"/>
    <w:pPr>
      <w:numPr>
        <w:numId w:val="9"/>
      </w:numPr>
      <w:contextualSpacing/>
    </w:pPr>
  </w:style>
  <w:style w:type="paragraph" w:styleId="ListNumber3">
    <w:name w:val="List Number 3"/>
    <w:basedOn w:val="Normal"/>
    <w:uiPriority w:val="99"/>
    <w:unhideWhenUsed/>
    <w:rsid w:val="00442C70"/>
    <w:pPr>
      <w:numPr>
        <w:numId w:val="10"/>
      </w:numPr>
      <w:contextualSpacing/>
    </w:pPr>
  </w:style>
  <w:style w:type="paragraph" w:styleId="ListNumber4">
    <w:name w:val="List Number 4"/>
    <w:basedOn w:val="Normal"/>
    <w:uiPriority w:val="99"/>
    <w:unhideWhenUsed/>
    <w:rsid w:val="00442C70"/>
    <w:pPr>
      <w:numPr>
        <w:numId w:val="11"/>
      </w:numPr>
      <w:contextualSpacing/>
    </w:pPr>
  </w:style>
  <w:style w:type="paragraph" w:styleId="ListNumber5">
    <w:name w:val="List Number 5"/>
    <w:basedOn w:val="Normal"/>
    <w:uiPriority w:val="99"/>
    <w:unhideWhenUsed/>
    <w:rsid w:val="00442C70"/>
    <w:pPr>
      <w:numPr>
        <w:numId w:val="12"/>
      </w:numPr>
      <w:contextualSpacing/>
    </w:pPr>
  </w:style>
  <w:style w:type="paragraph" w:customStyle="1" w:styleId="LongT">
    <w:name w:val="LongT"/>
    <w:basedOn w:val="OPCParaBase"/>
    <w:rsid w:val="00442C70"/>
    <w:pPr>
      <w:spacing w:line="240" w:lineRule="auto"/>
    </w:pPr>
    <w:rPr>
      <w:b/>
      <w:sz w:val="32"/>
    </w:rPr>
  </w:style>
  <w:style w:type="paragraph" w:styleId="MacroText">
    <w:name w:val="macro"/>
    <w:link w:val="MacroTextChar"/>
    <w:uiPriority w:val="99"/>
    <w:unhideWhenUsed/>
    <w:rsid w:val="00442C7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442C7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442C70"/>
    <w:rPr>
      <w:rFonts w:cs="Times New Roman"/>
      <w:sz w:val="24"/>
      <w:szCs w:val="24"/>
    </w:rPr>
  </w:style>
  <w:style w:type="paragraph" w:styleId="NormalIndent">
    <w:name w:val="Normal Indent"/>
    <w:basedOn w:val="Normal"/>
    <w:uiPriority w:val="99"/>
    <w:unhideWhenUsed/>
    <w:rsid w:val="00442C70"/>
    <w:pPr>
      <w:ind w:left="720"/>
    </w:pPr>
  </w:style>
  <w:style w:type="paragraph" w:styleId="NoteHeading">
    <w:name w:val="Note Heading"/>
    <w:basedOn w:val="Normal"/>
    <w:next w:val="Normal"/>
    <w:link w:val="NoteHeadingChar"/>
    <w:uiPriority w:val="99"/>
    <w:unhideWhenUsed/>
    <w:rsid w:val="00442C70"/>
    <w:pPr>
      <w:spacing w:line="240" w:lineRule="auto"/>
    </w:pPr>
  </w:style>
  <w:style w:type="character" w:customStyle="1" w:styleId="subsection2Char">
    <w:name w:val="subsection2 Char"/>
    <w:aliases w:val="ss2 Char"/>
    <w:basedOn w:val="DefaultParagraphFont"/>
    <w:link w:val="subsection2"/>
    <w:rsid w:val="00887330"/>
    <w:rPr>
      <w:sz w:val="22"/>
    </w:rPr>
  </w:style>
  <w:style w:type="paragraph" w:customStyle="1" w:styleId="notedraft">
    <w:name w:val="note(draft)"/>
    <w:aliases w:val="nd"/>
    <w:basedOn w:val="OPCParaBase"/>
    <w:rsid w:val="00442C70"/>
    <w:pPr>
      <w:spacing w:before="240" w:line="240" w:lineRule="auto"/>
      <w:ind w:left="284" w:hanging="284"/>
    </w:pPr>
    <w:rPr>
      <w:i/>
      <w:sz w:val="24"/>
    </w:rPr>
  </w:style>
  <w:style w:type="paragraph" w:customStyle="1" w:styleId="notepara">
    <w:name w:val="note(para)"/>
    <w:aliases w:val="na"/>
    <w:basedOn w:val="OPCParaBase"/>
    <w:rsid w:val="00442C70"/>
    <w:pPr>
      <w:spacing w:before="40" w:line="198" w:lineRule="exact"/>
      <w:ind w:left="2354" w:hanging="369"/>
    </w:pPr>
    <w:rPr>
      <w:sz w:val="18"/>
    </w:rPr>
  </w:style>
  <w:style w:type="paragraph" w:customStyle="1" w:styleId="noteParlAmend">
    <w:name w:val="note(ParlAmend)"/>
    <w:aliases w:val="npp"/>
    <w:basedOn w:val="OPCParaBase"/>
    <w:next w:val="ParlAmend"/>
    <w:rsid w:val="00442C70"/>
    <w:pPr>
      <w:spacing w:line="240" w:lineRule="auto"/>
      <w:jc w:val="right"/>
    </w:pPr>
    <w:rPr>
      <w:rFonts w:ascii="Arial" w:hAnsi="Arial"/>
      <w:b/>
      <w:i/>
    </w:rPr>
  </w:style>
  <w:style w:type="character" w:styleId="PageNumber">
    <w:name w:val="page number"/>
    <w:basedOn w:val="DefaultParagraphFont"/>
    <w:uiPriority w:val="99"/>
    <w:unhideWhenUsed/>
    <w:rsid w:val="00442C70"/>
  </w:style>
  <w:style w:type="paragraph" w:customStyle="1" w:styleId="Page1">
    <w:name w:val="Page1"/>
    <w:basedOn w:val="OPCParaBase"/>
    <w:rsid w:val="00442C70"/>
    <w:pPr>
      <w:spacing w:before="5600" w:line="240" w:lineRule="auto"/>
    </w:pPr>
    <w:rPr>
      <w:b/>
      <w:sz w:val="32"/>
    </w:rPr>
  </w:style>
  <w:style w:type="paragraph" w:customStyle="1" w:styleId="PageBreak">
    <w:name w:val="PageBreak"/>
    <w:aliases w:val="pb"/>
    <w:basedOn w:val="OPCParaBase"/>
    <w:rsid w:val="00442C70"/>
    <w:pPr>
      <w:spacing w:line="240" w:lineRule="auto"/>
    </w:pPr>
    <w:rPr>
      <w:sz w:val="20"/>
    </w:rPr>
  </w:style>
  <w:style w:type="paragraph" w:customStyle="1" w:styleId="parabullet">
    <w:name w:val="para bullet"/>
    <w:aliases w:val="b"/>
    <w:rsid w:val="00233E32"/>
    <w:pPr>
      <w:spacing w:before="240"/>
      <w:ind w:left="1843" w:hanging="284"/>
    </w:pPr>
    <w:rPr>
      <w:sz w:val="22"/>
      <w:szCs w:val="24"/>
    </w:rPr>
  </w:style>
  <w:style w:type="paragraph" w:customStyle="1" w:styleId="paragraph">
    <w:name w:val="paragraph"/>
    <w:aliases w:val="a,indent(a)"/>
    <w:basedOn w:val="OPCParaBase"/>
    <w:link w:val="paragraphChar"/>
    <w:rsid w:val="00442C70"/>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442C70"/>
    <w:pPr>
      <w:tabs>
        <w:tab w:val="right" w:pos="1985"/>
      </w:tabs>
      <w:spacing w:before="40" w:line="240" w:lineRule="auto"/>
      <w:ind w:left="2098" w:hanging="2098"/>
    </w:pPr>
  </w:style>
  <w:style w:type="paragraph" w:customStyle="1" w:styleId="paragraphsub-sub">
    <w:name w:val="paragraph(sub-sub)"/>
    <w:aliases w:val="aaa"/>
    <w:basedOn w:val="OPCParaBase"/>
    <w:rsid w:val="00442C70"/>
    <w:pPr>
      <w:tabs>
        <w:tab w:val="right" w:pos="2722"/>
      </w:tabs>
      <w:spacing w:before="40" w:line="240" w:lineRule="auto"/>
      <w:ind w:left="2835" w:hanging="2835"/>
    </w:pPr>
  </w:style>
  <w:style w:type="paragraph" w:customStyle="1" w:styleId="ParlAmend">
    <w:name w:val="ParlAmend"/>
    <w:aliases w:val="pp"/>
    <w:basedOn w:val="OPCParaBase"/>
    <w:rsid w:val="00442C70"/>
    <w:pPr>
      <w:spacing w:before="240" w:line="240" w:lineRule="atLeast"/>
      <w:ind w:hanging="567"/>
    </w:pPr>
    <w:rPr>
      <w:sz w:val="24"/>
    </w:rPr>
  </w:style>
  <w:style w:type="paragraph" w:customStyle="1" w:styleId="Penalty">
    <w:name w:val="Penalty"/>
    <w:basedOn w:val="OPCParaBase"/>
    <w:rsid w:val="00442C70"/>
    <w:pPr>
      <w:tabs>
        <w:tab w:val="left" w:pos="2977"/>
      </w:tabs>
      <w:spacing w:before="180" w:line="240" w:lineRule="auto"/>
      <w:ind w:left="1985" w:hanging="851"/>
    </w:pPr>
  </w:style>
  <w:style w:type="paragraph" w:styleId="PlainText">
    <w:name w:val="Plain Text"/>
    <w:basedOn w:val="Normal"/>
    <w:link w:val="PlainTextChar"/>
    <w:uiPriority w:val="99"/>
    <w:unhideWhenUsed/>
    <w:rsid w:val="00442C70"/>
    <w:pPr>
      <w:spacing w:line="240" w:lineRule="auto"/>
    </w:pPr>
    <w:rPr>
      <w:rFonts w:ascii="Consolas" w:hAnsi="Consolas"/>
      <w:sz w:val="21"/>
      <w:szCs w:val="21"/>
    </w:rPr>
  </w:style>
  <w:style w:type="paragraph" w:customStyle="1" w:styleId="Portfolio">
    <w:name w:val="Portfolio"/>
    <w:basedOn w:val="OPCParaBase"/>
    <w:rsid w:val="00442C70"/>
    <w:pPr>
      <w:spacing w:line="240" w:lineRule="auto"/>
    </w:pPr>
    <w:rPr>
      <w:i/>
      <w:sz w:val="20"/>
    </w:rPr>
  </w:style>
  <w:style w:type="paragraph" w:customStyle="1" w:styleId="Preamble">
    <w:name w:val="Preamble"/>
    <w:basedOn w:val="OPCParaBase"/>
    <w:next w:val="Normal"/>
    <w:rsid w:val="00442C7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42C70"/>
    <w:pPr>
      <w:spacing w:line="240" w:lineRule="auto"/>
    </w:pPr>
    <w:rPr>
      <w:i/>
      <w:sz w:val="20"/>
    </w:rPr>
  </w:style>
  <w:style w:type="paragraph" w:styleId="Salutation">
    <w:name w:val="Salutation"/>
    <w:basedOn w:val="Normal"/>
    <w:next w:val="Normal"/>
    <w:link w:val="SalutationChar"/>
    <w:uiPriority w:val="99"/>
    <w:unhideWhenUsed/>
    <w:rsid w:val="00442C70"/>
  </w:style>
  <w:style w:type="paragraph" w:customStyle="1" w:styleId="Session">
    <w:name w:val="Session"/>
    <w:basedOn w:val="OPCParaBase"/>
    <w:rsid w:val="00442C70"/>
    <w:pPr>
      <w:spacing w:line="240" w:lineRule="auto"/>
    </w:pPr>
    <w:rPr>
      <w:sz w:val="28"/>
    </w:rPr>
  </w:style>
  <w:style w:type="paragraph" w:customStyle="1" w:styleId="ShortT">
    <w:name w:val="ShortT"/>
    <w:basedOn w:val="OPCParaBase"/>
    <w:next w:val="Normal"/>
    <w:link w:val="ShortTChar"/>
    <w:qFormat/>
    <w:rsid w:val="00442C70"/>
    <w:pPr>
      <w:spacing w:line="240" w:lineRule="auto"/>
    </w:pPr>
    <w:rPr>
      <w:b/>
      <w:sz w:val="40"/>
    </w:rPr>
  </w:style>
  <w:style w:type="paragraph" w:styleId="Signature">
    <w:name w:val="Signature"/>
    <w:basedOn w:val="Normal"/>
    <w:link w:val="SignatureChar"/>
    <w:uiPriority w:val="99"/>
    <w:unhideWhenUsed/>
    <w:rsid w:val="00442C70"/>
    <w:pPr>
      <w:spacing w:line="240" w:lineRule="auto"/>
      <w:ind w:left="4252"/>
    </w:pPr>
  </w:style>
  <w:style w:type="paragraph" w:customStyle="1" w:styleId="Sponsor">
    <w:name w:val="Sponsor"/>
    <w:basedOn w:val="OPCParaBase"/>
    <w:rsid w:val="00442C70"/>
    <w:pPr>
      <w:spacing w:line="240" w:lineRule="auto"/>
    </w:pPr>
    <w:rPr>
      <w:i/>
    </w:rPr>
  </w:style>
  <w:style w:type="character" w:styleId="Strong">
    <w:name w:val="Strong"/>
    <w:basedOn w:val="DefaultParagraphFont"/>
    <w:uiPriority w:val="22"/>
    <w:qFormat/>
    <w:rsid w:val="00442C70"/>
    <w:rPr>
      <w:b/>
      <w:bCs/>
    </w:rPr>
  </w:style>
  <w:style w:type="paragraph" w:customStyle="1" w:styleId="Subitem">
    <w:name w:val="Subitem"/>
    <w:aliases w:val="iss"/>
    <w:basedOn w:val="OPCParaBase"/>
    <w:rsid w:val="00442C70"/>
    <w:pPr>
      <w:spacing w:before="180" w:line="240" w:lineRule="auto"/>
      <w:ind w:left="709" w:hanging="709"/>
    </w:pPr>
  </w:style>
  <w:style w:type="paragraph" w:customStyle="1" w:styleId="SubitemHead">
    <w:name w:val="SubitemHead"/>
    <w:aliases w:val="issh"/>
    <w:basedOn w:val="OPCParaBase"/>
    <w:rsid w:val="00442C7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42C70"/>
    <w:pPr>
      <w:spacing w:before="40" w:line="240" w:lineRule="auto"/>
      <w:ind w:left="1134"/>
    </w:pPr>
  </w:style>
  <w:style w:type="paragraph" w:customStyle="1" w:styleId="SubsectionHead">
    <w:name w:val="SubsectionHead"/>
    <w:aliases w:val="ssh"/>
    <w:basedOn w:val="OPCParaBase"/>
    <w:next w:val="subsection"/>
    <w:rsid w:val="00442C70"/>
    <w:pPr>
      <w:keepNext/>
      <w:keepLines/>
      <w:spacing w:before="240" w:line="240" w:lineRule="auto"/>
      <w:ind w:left="1134"/>
    </w:pPr>
    <w:rPr>
      <w:i/>
    </w:rPr>
  </w:style>
  <w:style w:type="paragraph" w:styleId="Subtitle">
    <w:name w:val="Subtitle"/>
    <w:basedOn w:val="Normal"/>
    <w:next w:val="Normal"/>
    <w:link w:val="SubtitleChar"/>
    <w:uiPriority w:val="11"/>
    <w:qFormat/>
    <w:rsid w:val="00442C70"/>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442C70"/>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2C70"/>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2C70"/>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2C70"/>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2C70"/>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2C70"/>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2C70"/>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2C70"/>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2C70"/>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2C70"/>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2C70"/>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2C70"/>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2C70"/>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2C70"/>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2C70"/>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2C70"/>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2C70"/>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42C7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442C7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2C70"/>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2C70"/>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2C70"/>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2C7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2C7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2C70"/>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2C70"/>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2C70"/>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2C70"/>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2C70"/>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2C7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2C7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2C70"/>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2C70"/>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2C70"/>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2C70"/>
    <w:pPr>
      <w:ind w:left="220" w:hanging="220"/>
    </w:pPr>
  </w:style>
  <w:style w:type="paragraph" w:styleId="TableofFigures">
    <w:name w:val="table of figures"/>
    <w:basedOn w:val="Normal"/>
    <w:next w:val="Normal"/>
    <w:uiPriority w:val="99"/>
    <w:unhideWhenUsed/>
    <w:rsid w:val="00442C70"/>
  </w:style>
  <w:style w:type="table" w:styleId="TableProfessional">
    <w:name w:val="Table Professional"/>
    <w:basedOn w:val="TableNormal"/>
    <w:uiPriority w:val="99"/>
    <w:unhideWhenUsed/>
    <w:rsid w:val="00442C7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2C70"/>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2C70"/>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2C7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2C70"/>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2C70"/>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2C70"/>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2C70"/>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2C70"/>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2C70"/>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42C70"/>
    <w:pPr>
      <w:spacing w:before="60" w:line="240" w:lineRule="auto"/>
      <w:ind w:left="284" w:hanging="284"/>
    </w:pPr>
    <w:rPr>
      <w:sz w:val="20"/>
    </w:rPr>
  </w:style>
  <w:style w:type="paragraph" w:customStyle="1" w:styleId="Tablei">
    <w:name w:val="Table(i)"/>
    <w:aliases w:val="taa"/>
    <w:basedOn w:val="OPCParaBase"/>
    <w:rsid w:val="00442C7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42C70"/>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442C70"/>
    <w:pPr>
      <w:spacing w:before="60" w:line="240" w:lineRule="atLeast"/>
    </w:pPr>
    <w:rPr>
      <w:sz w:val="20"/>
    </w:rPr>
  </w:style>
  <w:style w:type="paragraph" w:styleId="Title">
    <w:name w:val="Title"/>
    <w:basedOn w:val="Normal"/>
    <w:next w:val="Normal"/>
    <w:link w:val="TitleChar"/>
    <w:uiPriority w:val="10"/>
    <w:qFormat/>
    <w:rsid w:val="00442C70"/>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442C7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42C7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42C70"/>
    <w:pPr>
      <w:spacing w:before="122" w:line="198" w:lineRule="exact"/>
      <w:ind w:left="1985" w:hanging="851"/>
      <w:jc w:val="right"/>
    </w:pPr>
    <w:rPr>
      <w:sz w:val="18"/>
    </w:rPr>
  </w:style>
  <w:style w:type="paragraph" w:customStyle="1" w:styleId="TLPTableBullet">
    <w:name w:val="TLPTableBullet"/>
    <w:aliases w:val="ttb"/>
    <w:basedOn w:val="OPCParaBase"/>
    <w:rsid w:val="00442C70"/>
    <w:pPr>
      <w:spacing w:line="240" w:lineRule="exact"/>
      <w:ind w:left="284" w:hanging="284"/>
    </w:pPr>
    <w:rPr>
      <w:sz w:val="20"/>
    </w:rPr>
  </w:style>
  <w:style w:type="paragraph" w:styleId="TOAHeading">
    <w:name w:val="toa heading"/>
    <w:basedOn w:val="Normal"/>
    <w:next w:val="Normal"/>
    <w:uiPriority w:val="99"/>
    <w:unhideWhenUsed/>
    <w:rsid w:val="00442C70"/>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442C70"/>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42C70"/>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42C70"/>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42C70"/>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442C70"/>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442C7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42C7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42C7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42C7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42C70"/>
    <w:pPr>
      <w:keepLines/>
      <w:spacing w:before="240" w:after="120" w:line="240" w:lineRule="auto"/>
      <w:ind w:left="794"/>
    </w:pPr>
    <w:rPr>
      <w:b/>
      <w:kern w:val="28"/>
      <w:sz w:val="20"/>
    </w:rPr>
  </w:style>
  <w:style w:type="paragraph" w:customStyle="1" w:styleId="TofSectsHeading">
    <w:name w:val="TofSects(Heading)"/>
    <w:basedOn w:val="OPCParaBase"/>
    <w:rsid w:val="00442C70"/>
    <w:pPr>
      <w:spacing w:before="240" w:after="120" w:line="240" w:lineRule="auto"/>
    </w:pPr>
    <w:rPr>
      <w:b/>
      <w:sz w:val="24"/>
    </w:rPr>
  </w:style>
  <w:style w:type="paragraph" w:customStyle="1" w:styleId="TofSectsSection">
    <w:name w:val="TofSects(Section)"/>
    <w:basedOn w:val="OPCParaBase"/>
    <w:rsid w:val="00442C70"/>
    <w:pPr>
      <w:keepLines/>
      <w:spacing w:before="40" w:line="240" w:lineRule="auto"/>
      <w:ind w:left="1588" w:hanging="794"/>
    </w:pPr>
    <w:rPr>
      <w:kern w:val="28"/>
      <w:sz w:val="18"/>
    </w:rPr>
  </w:style>
  <w:style w:type="paragraph" w:customStyle="1" w:styleId="TofSectsSubdiv">
    <w:name w:val="TofSects(Subdiv)"/>
    <w:basedOn w:val="OPCParaBase"/>
    <w:rsid w:val="00442C70"/>
    <w:pPr>
      <w:keepLines/>
      <w:spacing w:before="80" w:line="240" w:lineRule="auto"/>
      <w:ind w:left="1588" w:hanging="794"/>
    </w:pPr>
    <w:rPr>
      <w:kern w:val="28"/>
    </w:rPr>
  </w:style>
  <w:style w:type="character" w:customStyle="1" w:styleId="subsectionChar">
    <w:name w:val="subsection Char"/>
    <w:aliases w:val="ss Char"/>
    <w:basedOn w:val="DefaultParagraphFont"/>
    <w:link w:val="subsection"/>
    <w:rsid w:val="005B741A"/>
    <w:rPr>
      <w:sz w:val="22"/>
    </w:rPr>
  </w:style>
  <w:style w:type="paragraph" w:customStyle="1" w:styleId="noteToPara">
    <w:name w:val="noteToPara"/>
    <w:aliases w:val="ntp"/>
    <w:basedOn w:val="OPCParaBase"/>
    <w:rsid w:val="00442C70"/>
    <w:pPr>
      <w:spacing w:before="122" w:line="198" w:lineRule="exact"/>
      <w:ind w:left="2353" w:hanging="709"/>
    </w:pPr>
    <w:rPr>
      <w:sz w:val="18"/>
    </w:rPr>
  </w:style>
  <w:style w:type="character" w:customStyle="1" w:styleId="HeaderChar">
    <w:name w:val="Header Char"/>
    <w:basedOn w:val="DefaultParagraphFont"/>
    <w:link w:val="Header"/>
    <w:rsid w:val="00442C70"/>
    <w:rPr>
      <w:sz w:val="16"/>
    </w:rPr>
  </w:style>
  <w:style w:type="character" w:customStyle="1" w:styleId="FooterChar">
    <w:name w:val="Footer Char"/>
    <w:basedOn w:val="DefaultParagraphFont"/>
    <w:link w:val="Footer"/>
    <w:rsid w:val="00442C70"/>
    <w:rPr>
      <w:sz w:val="22"/>
      <w:szCs w:val="24"/>
    </w:rPr>
  </w:style>
  <w:style w:type="character" w:customStyle="1" w:styleId="ShortTChar">
    <w:name w:val="ShortT Char"/>
    <w:basedOn w:val="DefaultParagraphFont"/>
    <w:link w:val="ShortT"/>
    <w:rsid w:val="001D1091"/>
    <w:rPr>
      <w:b/>
      <w:sz w:val="40"/>
    </w:rPr>
  </w:style>
  <w:style w:type="character" w:customStyle="1" w:styleId="ActnoChar">
    <w:name w:val="Actno Char"/>
    <w:basedOn w:val="ShortTChar"/>
    <w:link w:val="Actno"/>
    <w:rsid w:val="001D1091"/>
    <w:rPr>
      <w:b/>
      <w:sz w:val="40"/>
    </w:rPr>
  </w:style>
  <w:style w:type="paragraph" w:customStyle="1" w:styleId="CompiledActNo">
    <w:name w:val="CompiledActNo"/>
    <w:basedOn w:val="OPCParaBase"/>
    <w:next w:val="Normal"/>
    <w:rsid w:val="00442C70"/>
    <w:rPr>
      <w:b/>
      <w:sz w:val="24"/>
      <w:szCs w:val="24"/>
    </w:rPr>
  </w:style>
  <w:style w:type="character" w:customStyle="1" w:styleId="ActHead4Char">
    <w:name w:val="ActHead 4 Char"/>
    <w:aliases w:val="sd Char"/>
    <w:basedOn w:val="DefaultParagraphFont"/>
    <w:link w:val="ActHead4"/>
    <w:rsid w:val="00927958"/>
    <w:rPr>
      <w:b/>
      <w:kern w:val="28"/>
      <w:sz w:val="26"/>
    </w:rPr>
  </w:style>
  <w:style w:type="character" w:customStyle="1" w:styleId="OPCCharBase">
    <w:name w:val="OPCCharBase"/>
    <w:uiPriority w:val="1"/>
    <w:qFormat/>
    <w:rsid w:val="00442C70"/>
  </w:style>
  <w:style w:type="paragraph" w:customStyle="1" w:styleId="OPCParaBase">
    <w:name w:val="OPCParaBase"/>
    <w:link w:val="OPCParaBaseChar"/>
    <w:qFormat/>
    <w:rsid w:val="00442C70"/>
    <w:pPr>
      <w:spacing w:line="260" w:lineRule="atLeast"/>
    </w:pPr>
    <w:rPr>
      <w:sz w:val="22"/>
    </w:rPr>
  </w:style>
  <w:style w:type="paragraph" w:customStyle="1" w:styleId="WRStyle">
    <w:name w:val="WR Style"/>
    <w:aliases w:val="WR"/>
    <w:basedOn w:val="OPCParaBase"/>
    <w:rsid w:val="00442C70"/>
    <w:pPr>
      <w:spacing w:before="240" w:line="240" w:lineRule="auto"/>
      <w:ind w:left="284" w:hanging="284"/>
    </w:pPr>
    <w:rPr>
      <w:b/>
      <w:i/>
      <w:kern w:val="28"/>
      <w:sz w:val="24"/>
    </w:rPr>
  </w:style>
  <w:style w:type="table" w:customStyle="1" w:styleId="CFlag">
    <w:name w:val="CFlag"/>
    <w:basedOn w:val="TableNormal"/>
    <w:uiPriority w:val="99"/>
    <w:rsid w:val="00442C70"/>
    <w:tblPr/>
  </w:style>
  <w:style w:type="paragraph" w:customStyle="1" w:styleId="SignCoverPageEnd">
    <w:name w:val="SignCoverPageEnd"/>
    <w:basedOn w:val="OPCParaBase"/>
    <w:next w:val="Normal"/>
    <w:rsid w:val="00442C7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42C70"/>
    <w:pPr>
      <w:pBdr>
        <w:top w:val="single" w:sz="4" w:space="1" w:color="auto"/>
      </w:pBdr>
      <w:spacing w:before="360"/>
      <w:ind w:right="397"/>
      <w:jc w:val="both"/>
    </w:pPr>
  </w:style>
  <w:style w:type="paragraph" w:customStyle="1" w:styleId="ENotesText">
    <w:name w:val="ENotesText"/>
    <w:aliases w:val="Ent"/>
    <w:basedOn w:val="OPCParaBase"/>
    <w:next w:val="Normal"/>
    <w:rsid w:val="00442C70"/>
    <w:pPr>
      <w:spacing w:before="120"/>
    </w:pPr>
  </w:style>
  <w:style w:type="paragraph" w:customStyle="1" w:styleId="CompiledMadeUnder">
    <w:name w:val="CompiledMadeUnder"/>
    <w:basedOn w:val="OPCParaBase"/>
    <w:next w:val="Normal"/>
    <w:rsid w:val="00442C70"/>
    <w:rPr>
      <w:i/>
      <w:sz w:val="24"/>
      <w:szCs w:val="24"/>
    </w:rPr>
  </w:style>
  <w:style w:type="paragraph" w:customStyle="1" w:styleId="Paragraphsub-sub-sub">
    <w:name w:val="Paragraph(sub-sub-sub)"/>
    <w:aliases w:val="aaaa"/>
    <w:basedOn w:val="OPCParaBase"/>
    <w:rsid w:val="00442C7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42C7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42C7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42C7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42C7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42C70"/>
    <w:pPr>
      <w:spacing w:before="60" w:line="240" w:lineRule="auto"/>
    </w:pPr>
    <w:rPr>
      <w:rFonts w:cs="Arial"/>
      <w:sz w:val="20"/>
      <w:szCs w:val="22"/>
    </w:rPr>
  </w:style>
  <w:style w:type="paragraph" w:customStyle="1" w:styleId="ActHead10">
    <w:name w:val="ActHead 10"/>
    <w:aliases w:val="sp"/>
    <w:basedOn w:val="OPCParaBase"/>
    <w:next w:val="ActHead3"/>
    <w:rsid w:val="00442C7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42C70"/>
    <w:rPr>
      <w:rFonts w:ascii="Segoe UI" w:eastAsiaTheme="minorHAnsi" w:hAnsi="Segoe UI" w:cs="Segoe UI"/>
      <w:sz w:val="18"/>
      <w:szCs w:val="18"/>
      <w:lang w:eastAsia="en-US"/>
    </w:rPr>
  </w:style>
  <w:style w:type="paragraph" w:customStyle="1" w:styleId="NoteToSubpara">
    <w:name w:val="NoteToSubpara"/>
    <w:aliases w:val="nts"/>
    <w:basedOn w:val="OPCParaBase"/>
    <w:rsid w:val="00442C70"/>
    <w:pPr>
      <w:spacing w:before="40" w:line="198" w:lineRule="exact"/>
      <w:ind w:left="2835" w:hanging="709"/>
    </w:pPr>
    <w:rPr>
      <w:sz w:val="18"/>
    </w:rPr>
  </w:style>
  <w:style w:type="paragraph" w:customStyle="1" w:styleId="ENoteTableHeading">
    <w:name w:val="ENoteTableHeading"/>
    <w:aliases w:val="enth"/>
    <w:basedOn w:val="OPCParaBase"/>
    <w:rsid w:val="00442C70"/>
    <w:pPr>
      <w:keepNext/>
      <w:spacing w:before="60" w:line="240" w:lineRule="atLeast"/>
    </w:pPr>
    <w:rPr>
      <w:rFonts w:ascii="Arial" w:hAnsi="Arial"/>
      <w:b/>
      <w:sz w:val="16"/>
    </w:rPr>
  </w:style>
  <w:style w:type="paragraph" w:customStyle="1" w:styleId="ENoteTTi">
    <w:name w:val="ENoteTTi"/>
    <w:aliases w:val="entti"/>
    <w:basedOn w:val="OPCParaBase"/>
    <w:rsid w:val="00442C70"/>
    <w:pPr>
      <w:keepNext/>
      <w:spacing w:before="60" w:line="240" w:lineRule="atLeast"/>
      <w:ind w:left="170"/>
    </w:pPr>
    <w:rPr>
      <w:sz w:val="16"/>
    </w:rPr>
  </w:style>
  <w:style w:type="paragraph" w:customStyle="1" w:styleId="ENotesHeading1">
    <w:name w:val="ENotesHeading 1"/>
    <w:aliases w:val="Enh1"/>
    <w:basedOn w:val="OPCParaBase"/>
    <w:next w:val="Normal"/>
    <w:rsid w:val="00442C70"/>
    <w:pPr>
      <w:spacing w:before="120"/>
      <w:outlineLvl w:val="0"/>
    </w:pPr>
    <w:rPr>
      <w:b/>
      <w:sz w:val="28"/>
      <w:szCs w:val="28"/>
    </w:rPr>
  </w:style>
  <w:style w:type="paragraph" w:customStyle="1" w:styleId="ENotesHeading2">
    <w:name w:val="ENotesHeading 2"/>
    <w:aliases w:val="Enh2"/>
    <w:basedOn w:val="OPCParaBase"/>
    <w:next w:val="Normal"/>
    <w:rsid w:val="00442C70"/>
    <w:pPr>
      <w:spacing w:before="120" w:after="120"/>
      <w:outlineLvl w:val="1"/>
    </w:pPr>
    <w:rPr>
      <w:b/>
      <w:sz w:val="24"/>
      <w:szCs w:val="28"/>
    </w:rPr>
  </w:style>
  <w:style w:type="paragraph" w:customStyle="1" w:styleId="ENoteTTIndentHeading">
    <w:name w:val="ENoteTTIndentHeading"/>
    <w:aliases w:val="enTTHi"/>
    <w:basedOn w:val="OPCParaBase"/>
    <w:rsid w:val="00442C7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42C70"/>
    <w:pPr>
      <w:spacing w:before="60" w:line="240" w:lineRule="atLeast"/>
    </w:pPr>
    <w:rPr>
      <w:sz w:val="16"/>
    </w:rPr>
  </w:style>
  <w:style w:type="paragraph" w:customStyle="1" w:styleId="MadeunderText">
    <w:name w:val="MadeunderText"/>
    <w:basedOn w:val="OPCParaBase"/>
    <w:next w:val="Normal"/>
    <w:rsid w:val="00442C70"/>
    <w:pPr>
      <w:spacing w:before="240"/>
    </w:pPr>
    <w:rPr>
      <w:sz w:val="24"/>
      <w:szCs w:val="24"/>
    </w:rPr>
  </w:style>
  <w:style w:type="paragraph" w:customStyle="1" w:styleId="ENotesHeading3">
    <w:name w:val="ENotesHeading 3"/>
    <w:aliases w:val="Enh3"/>
    <w:basedOn w:val="OPCParaBase"/>
    <w:next w:val="Normal"/>
    <w:rsid w:val="00442C70"/>
    <w:pPr>
      <w:keepNext/>
      <w:spacing w:before="120" w:line="240" w:lineRule="auto"/>
      <w:outlineLvl w:val="4"/>
    </w:pPr>
    <w:rPr>
      <w:b/>
      <w:szCs w:val="24"/>
    </w:rPr>
  </w:style>
  <w:style w:type="paragraph" w:customStyle="1" w:styleId="SubPartCASA">
    <w:name w:val="SubPart(CASA)"/>
    <w:aliases w:val="csp"/>
    <w:basedOn w:val="OPCParaBase"/>
    <w:next w:val="ActHead3"/>
    <w:rsid w:val="00442C70"/>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442C70"/>
  </w:style>
  <w:style w:type="character" w:customStyle="1" w:styleId="CharSubPartNoCASA">
    <w:name w:val="CharSubPartNo(CASA)"/>
    <w:basedOn w:val="OPCCharBase"/>
    <w:uiPriority w:val="1"/>
    <w:rsid w:val="00442C70"/>
  </w:style>
  <w:style w:type="paragraph" w:customStyle="1" w:styleId="ENoteTTIndentHeadingSub">
    <w:name w:val="ENoteTTIndentHeadingSub"/>
    <w:aliases w:val="enTTHis"/>
    <w:basedOn w:val="OPCParaBase"/>
    <w:rsid w:val="00442C70"/>
    <w:pPr>
      <w:keepNext/>
      <w:spacing w:before="60" w:line="240" w:lineRule="atLeast"/>
      <w:ind w:left="340"/>
    </w:pPr>
    <w:rPr>
      <w:b/>
      <w:sz w:val="16"/>
    </w:rPr>
  </w:style>
  <w:style w:type="paragraph" w:customStyle="1" w:styleId="ENoteTTiSub">
    <w:name w:val="ENoteTTiSub"/>
    <w:aliases w:val="enttis"/>
    <w:basedOn w:val="OPCParaBase"/>
    <w:rsid w:val="00442C70"/>
    <w:pPr>
      <w:keepNext/>
      <w:spacing w:before="60" w:line="240" w:lineRule="atLeast"/>
      <w:ind w:left="340"/>
    </w:pPr>
    <w:rPr>
      <w:sz w:val="16"/>
    </w:rPr>
  </w:style>
  <w:style w:type="paragraph" w:customStyle="1" w:styleId="SubDivisionMigration">
    <w:name w:val="SubDivisionMigration"/>
    <w:aliases w:val="sdm"/>
    <w:basedOn w:val="OPCParaBase"/>
    <w:rsid w:val="00442C7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42C70"/>
    <w:pPr>
      <w:keepNext/>
      <w:keepLines/>
      <w:spacing w:before="240" w:line="240" w:lineRule="auto"/>
      <w:ind w:left="1134" w:hanging="1134"/>
    </w:pPr>
    <w:rPr>
      <w:b/>
      <w:sz w:val="28"/>
    </w:rPr>
  </w:style>
  <w:style w:type="paragraph" w:customStyle="1" w:styleId="SOText">
    <w:name w:val="SO Text"/>
    <w:aliases w:val="sot"/>
    <w:link w:val="SOTextChar"/>
    <w:rsid w:val="00442C7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42C70"/>
    <w:rPr>
      <w:rFonts w:eastAsiaTheme="minorHAnsi" w:cstheme="minorBidi"/>
      <w:sz w:val="22"/>
      <w:lang w:eastAsia="en-US"/>
    </w:rPr>
  </w:style>
  <w:style w:type="paragraph" w:customStyle="1" w:styleId="SOTextNote">
    <w:name w:val="SO TextNote"/>
    <w:aliases w:val="sont"/>
    <w:basedOn w:val="SOText"/>
    <w:qFormat/>
    <w:rsid w:val="00442C70"/>
    <w:pPr>
      <w:spacing w:before="122" w:line="198" w:lineRule="exact"/>
      <w:ind w:left="1843" w:hanging="709"/>
    </w:pPr>
    <w:rPr>
      <w:sz w:val="18"/>
    </w:rPr>
  </w:style>
  <w:style w:type="paragraph" w:customStyle="1" w:styleId="SOPara">
    <w:name w:val="SO Para"/>
    <w:aliases w:val="soa"/>
    <w:basedOn w:val="SOText"/>
    <w:link w:val="SOParaChar"/>
    <w:qFormat/>
    <w:rsid w:val="00442C70"/>
    <w:pPr>
      <w:tabs>
        <w:tab w:val="right" w:pos="1786"/>
      </w:tabs>
      <w:spacing w:before="40"/>
      <w:ind w:left="2070" w:hanging="936"/>
    </w:pPr>
  </w:style>
  <w:style w:type="character" w:customStyle="1" w:styleId="SOParaChar">
    <w:name w:val="SO Para Char"/>
    <w:aliases w:val="soa Char"/>
    <w:basedOn w:val="DefaultParagraphFont"/>
    <w:link w:val="SOPara"/>
    <w:rsid w:val="00442C70"/>
    <w:rPr>
      <w:rFonts w:eastAsiaTheme="minorHAnsi" w:cstheme="minorBidi"/>
      <w:sz w:val="22"/>
      <w:lang w:eastAsia="en-US"/>
    </w:rPr>
  </w:style>
  <w:style w:type="paragraph" w:customStyle="1" w:styleId="FileName">
    <w:name w:val="FileName"/>
    <w:basedOn w:val="Normal"/>
    <w:rsid w:val="00442C70"/>
  </w:style>
  <w:style w:type="paragraph" w:customStyle="1" w:styleId="TableHeading">
    <w:name w:val="TableHeading"/>
    <w:aliases w:val="th"/>
    <w:basedOn w:val="OPCParaBase"/>
    <w:next w:val="Tabletext"/>
    <w:rsid w:val="00442C70"/>
    <w:pPr>
      <w:keepNext/>
      <w:spacing w:before="60" w:line="240" w:lineRule="atLeast"/>
    </w:pPr>
    <w:rPr>
      <w:b/>
      <w:sz w:val="20"/>
    </w:rPr>
  </w:style>
  <w:style w:type="paragraph" w:customStyle="1" w:styleId="SOHeadBold">
    <w:name w:val="SO HeadBold"/>
    <w:aliases w:val="sohb"/>
    <w:basedOn w:val="SOText"/>
    <w:next w:val="SOText"/>
    <w:link w:val="SOHeadBoldChar"/>
    <w:qFormat/>
    <w:rsid w:val="00442C70"/>
    <w:rPr>
      <w:b/>
    </w:rPr>
  </w:style>
  <w:style w:type="character" w:customStyle="1" w:styleId="SOHeadBoldChar">
    <w:name w:val="SO HeadBold Char"/>
    <w:aliases w:val="sohb Char"/>
    <w:basedOn w:val="DefaultParagraphFont"/>
    <w:link w:val="SOHeadBold"/>
    <w:rsid w:val="00442C7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42C70"/>
    <w:rPr>
      <w:i/>
    </w:rPr>
  </w:style>
  <w:style w:type="character" w:customStyle="1" w:styleId="SOHeadItalicChar">
    <w:name w:val="SO HeadItalic Char"/>
    <w:aliases w:val="sohi Char"/>
    <w:basedOn w:val="DefaultParagraphFont"/>
    <w:link w:val="SOHeadItalic"/>
    <w:rsid w:val="00442C70"/>
    <w:rPr>
      <w:rFonts w:eastAsiaTheme="minorHAnsi" w:cstheme="minorBidi"/>
      <w:i/>
      <w:sz w:val="22"/>
      <w:lang w:eastAsia="en-US"/>
    </w:rPr>
  </w:style>
  <w:style w:type="paragraph" w:customStyle="1" w:styleId="SOBullet">
    <w:name w:val="SO Bullet"/>
    <w:aliases w:val="sotb"/>
    <w:basedOn w:val="SOText"/>
    <w:link w:val="SOBulletChar"/>
    <w:qFormat/>
    <w:rsid w:val="00442C70"/>
    <w:pPr>
      <w:ind w:left="1559" w:hanging="425"/>
    </w:pPr>
  </w:style>
  <w:style w:type="character" w:customStyle="1" w:styleId="SOBulletChar">
    <w:name w:val="SO Bullet Char"/>
    <w:aliases w:val="sotb Char"/>
    <w:basedOn w:val="DefaultParagraphFont"/>
    <w:link w:val="SOBullet"/>
    <w:rsid w:val="00442C70"/>
    <w:rPr>
      <w:rFonts w:eastAsiaTheme="minorHAnsi" w:cstheme="minorBidi"/>
      <w:sz w:val="22"/>
      <w:lang w:eastAsia="en-US"/>
    </w:rPr>
  </w:style>
  <w:style w:type="paragraph" w:customStyle="1" w:styleId="SOBulletNote">
    <w:name w:val="SO BulletNote"/>
    <w:aliases w:val="sonb"/>
    <w:basedOn w:val="SOTextNote"/>
    <w:link w:val="SOBulletNoteChar"/>
    <w:qFormat/>
    <w:rsid w:val="00442C70"/>
    <w:pPr>
      <w:tabs>
        <w:tab w:val="left" w:pos="1560"/>
      </w:tabs>
      <w:ind w:left="2268" w:hanging="1134"/>
    </w:pPr>
  </w:style>
  <w:style w:type="character" w:customStyle="1" w:styleId="SOBulletNoteChar">
    <w:name w:val="SO BulletNote Char"/>
    <w:aliases w:val="sonb Char"/>
    <w:basedOn w:val="DefaultParagraphFont"/>
    <w:link w:val="SOBulletNote"/>
    <w:rsid w:val="00442C70"/>
    <w:rPr>
      <w:rFonts w:eastAsiaTheme="minorHAnsi" w:cstheme="minorBidi"/>
      <w:sz w:val="18"/>
      <w:lang w:eastAsia="en-US"/>
    </w:rPr>
  </w:style>
  <w:style w:type="paragraph" w:customStyle="1" w:styleId="FreeForm">
    <w:name w:val="FreeForm"/>
    <w:rsid w:val="00442C70"/>
    <w:rPr>
      <w:rFonts w:ascii="Arial" w:eastAsiaTheme="minorHAnsi" w:hAnsi="Arial" w:cstheme="minorBidi"/>
      <w:sz w:val="22"/>
      <w:lang w:eastAsia="en-US"/>
    </w:rPr>
  </w:style>
  <w:style w:type="character" w:customStyle="1" w:styleId="ActHead5Char">
    <w:name w:val="ActHead 5 Char"/>
    <w:aliases w:val="s Char"/>
    <w:link w:val="ActHead5"/>
    <w:rsid w:val="00742F9A"/>
    <w:rPr>
      <w:b/>
      <w:kern w:val="28"/>
      <w:sz w:val="24"/>
    </w:rPr>
  </w:style>
  <w:style w:type="character" w:customStyle="1" w:styleId="DefinitionChar">
    <w:name w:val="Definition Char"/>
    <w:aliases w:val="dd Char"/>
    <w:link w:val="Definition"/>
    <w:rsid w:val="00204602"/>
    <w:rPr>
      <w:sz w:val="22"/>
    </w:rPr>
  </w:style>
  <w:style w:type="character" w:customStyle="1" w:styleId="ItemChar">
    <w:name w:val="Item Char"/>
    <w:aliases w:val="i Char"/>
    <w:basedOn w:val="DefaultParagraphFont"/>
    <w:link w:val="Item"/>
    <w:rsid w:val="003C17DB"/>
    <w:rPr>
      <w:sz w:val="22"/>
    </w:rPr>
  </w:style>
  <w:style w:type="paragraph" w:customStyle="1" w:styleId="SOText2">
    <w:name w:val="SO Text2"/>
    <w:aliases w:val="sot2"/>
    <w:basedOn w:val="Normal"/>
    <w:next w:val="SOText"/>
    <w:link w:val="SOText2Char"/>
    <w:rsid w:val="00442C7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42C70"/>
    <w:rPr>
      <w:rFonts w:eastAsiaTheme="minorHAnsi" w:cstheme="minorBidi"/>
      <w:sz w:val="22"/>
      <w:lang w:eastAsia="en-US"/>
    </w:rPr>
  </w:style>
  <w:style w:type="character" w:customStyle="1" w:styleId="notetextChar">
    <w:name w:val="note(text) Char"/>
    <w:aliases w:val="n Char"/>
    <w:basedOn w:val="DefaultParagraphFont"/>
    <w:link w:val="notetext"/>
    <w:rsid w:val="00860A11"/>
    <w:rPr>
      <w:sz w:val="18"/>
    </w:rPr>
  </w:style>
  <w:style w:type="paragraph" w:styleId="Revision">
    <w:name w:val="Revision"/>
    <w:hidden/>
    <w:uiPriority w:val="99"/>
    <w:semiHidden/>
    <w:rsid w:val="000C2C73"/>
    <w:rPr>
      <w:rFonts w:eastAsiaTheme="minorHAnsi" w:cstheme="minorBidi"/>
      <w:sz w:val="22"/>
      <w:lang w:eastAsia="en-US"/>
    </w:rPr>
  </w:style>
  <w:style w:type="paragraph" w:customStyle="1" w:styleId="EnStatement">
    <w:name w:val="EnStatement"/>
    <w:basedOn w:val="Normal"/>
    <w:rsid w:val="00442C70"/>
    <w:pPr>
      <w:numPr>
        <w:numId w:val="25"/>
      </w:numPr>
    </w:pPr>
    <w:rPr>
      <w:rFonts w:eastAsia="Times New Roman" w:cs="Times New Roman"/>
      <w:lang w:eastAsia="en-AU"/>
    </w:rPr>
  </w:style>
  <w:style w:type="paragraph" w:customStyle="1" w:styleId="EnStatementHeading">
    <w:name w:val="EnStatementHeading"/>
    <w:basedOn w:val="Normal"/>
    <w:rsid w:val="00442C70"/>
    <w:rPr>
      <w:rFonts w:eastAsia="Times New Roman" w:cs="Times New Roman"/>
      <w:b/>
      <w:lang w:eastAsia="en-AU"/>
    </w:rPr>
  </w:style>
  <w:style w:type="character" w:customStyle="1" w:styleId="Heading5Char">
    <w:name w:val="Heading 5 Char"/>
    <w:basedOn w:val="DefaultParagraphFont"/>
    <w:link w:val="Heading5"/>
    <w:uiPriority w:val="9"/>
    <w:rsid w:val="00442C70"/>
    <w:rPr>
      <w:rFonts w:asciiTheme="majorHAnsi" w:eastAsiaTheme="majorEastAsia" w:hAnsiTheme="majorHAnsi" w:cstheme="majorBidi"/>
      <w:color w:val="365F91" w:themeColor="accent1" w:themeShade="BF"/>
      <w:sz w:val="22"/>
      <w:lang w:eastAsia="en-US"/>
    </w:rPr>
  </w:style>
  <w:style w:type="paragraph" w:customStyle="1" w:styleId="Transitional">
    <w:name w:val="Transitional"/>
    <w:aliases w:val="tr"/>
    <w:basedOn w:val="ItemHead"/>
    <w:next w:val="Item"/>
    <w:rsid w:val="00442C70"/>
  </w:style>
  <w:style w:type="character" w:customStyle="1" w:styleId="ItemHeadChar">
    <w:name w:val="ItemHead Char"/>
    <w:aliases w:val="ih Char"/>
    <w:basedOn w:val="DefaultParagraphFont"/>
    <w:link w:val="ItemHead"/>
    <w:rsid w:val="00F42EE5"/>
    <w:rPr>
      <w:rFonts w:ascii="Arial" w:hAnsi="Arial"/>
      <w:b/>
      <w:kern w:val="28"/>
      <w:sz w:val="24"/>
    </w:rPr>
  </w:style>
  <w:style w:type="character" w:customStyle="1" w:styleId="Heading1Char">
    <w:name w:val="Heading 1 Char"/>
    <w:basedOn w:val="DefaultParagraphFont"/>
    <w:link w:val="Heading1"/>
    <w:uiPriority w:val="9"/>
    <w:rsid w:val="00442C70"/>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442C70"/>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442C70"/>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442C70"/>
    <w:rPr>
      <w:rFonts w:asciiTheme="majorHAnsi" w:eastAsiaTheme="majorEastAsia" w:hAnsiTheme="majorHAnsi" w:cstheme="majorBidi"/>
      <w:i/>
      <w:iCs/>
      <w:color w:val="365F91" w:themeColor="accent1" w:themeShade="BF"/>
      <w:sz w:val="22"/>
      <w:lang w:eastAsia="en-US"/>
    </w:rPr>
  </w:style>
  <w:style w:type="character" w:customStyle="1" w:styleId="Heading6Char">
    <w:name w:val="Heading 6 Char"/>
    <w:basedOn w:val="DefaultParagraphFont"/>
    <w:link w:val="Heading6"/>
    <w:uiPriority w:val="9"/>
    <w:rsid w:val="00442C70"/>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442C70"/>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442C7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442C70"/>
    <w:rPr>
      <w:rFonts w:asciiTheme="majorHAnsi" w:eastAsiaTheme="majorEastAsia" w:hAnsiTheme="majorHAnsi" w:cstheme="majorBidi"/>
      <w:i/>
      <w:iCs/>
      <w:color w:val="272727" w:themeColor="text1" w:themeTint="D8"/>
      <w:sz w:val="21"/>
      <w:szCs w:val="21"/>
      <w:lang w:eastAsia="en-US"/>
    </w:rPr>
  </w:style>
  <w:style w:type="character" w:customStyle="1" w:styleId="OPCParaBaseChar">
    <w:name w:val="OPCParaBase Char"/>
    <w:basedOn w:val="DefaultParagraphFont"/>
    <w:link w:val="OPCParaBase"/>
    <w:rsid w:val="00F42EE5"/>
    <w:rPr>
      <w:sz w:val="22"/>
    </w:rPr>
  </w:style>
  <w:style w:type="character" w:customStyle="1" w:styleId="TitleChar">
    <w:name w:val="Title Char"/>
    <w:basedOn w:val="DefaultParagraphFont"/>
    <w:link w:val="Title"/>
    <w:uiPriority w:val="10"/>
    <w:rsid w:val="00442C70"/>
    <w:rPr>
      <w:rFonts w:asciiTheme="majorHAnsi" w:eastAsiaTheme="majorEastAsia" w:hAnsiTheme="majorHAnsi" w:cstheme="majorBidi"/>
      <w:spacing w:val="-10"/>
      <w:kern w:val="28"/>
      <w:sz w:val="56"/>
      <w:szCs w:val="56"/>
      <w:lang w:eastAsia="en-US"/>
    </w:rPr>
  </w:style>
  <w:style w:type="paragraph" w:styleId="Bibliography">
    <w:name w:val="Bibliography"/>
    <w:basedOn w:val="Normal"/>
    <w:next w:val="Normal"/>
    <w:uiPriority w:val="37"/>
    <w:semiHidden/>
    <w:unhideWhenUsed/>
    <w:rsid w:val="00442C70"/>
  </w:style>
  <w:style w:type="character" w:customStyle="1" w:styleId="BodyTextChar">
    <w:name w:val="Body Text Char"/>
    <w:basedOn w:val="DefaultParagraphFont"/>
    <w:link w:val="BodyText"/>
    <w:uiPriority w:val="99"/>
    <w:rsid w:val="00442C70"/>
    <w:rPr>
      <w:rFonts w:eastAsiaTheme="minorHAnsi" w:cstheme="minorBidi"/>
      <w:sz w:val="22"/>
      <w:lang w:eastAsia="en-US"/>
    </w:rPr>
  </w:style>
  <w:style w:type="character" w:customStyle="1" w:styleId="BodyText2Char">
    <w:name w:val="Body Text 2 Char"/>
    <w:basedOn w:val="DefaultParagraphFont"/>
    <w:link w:val="BodyText2"/>
    <w:uiPriority w:val="99"/>
    <w:rsid w:val="00442C70"/>
    <w:rPr>
      <w:rFonts w:eastAsiaTheme="minorHAnsi" w:cstheme="minorBidi"/>
      <w:sz w:val="22"/>
      <w:lang w:eastAsia="en-US"/>
    </w:rPr>
  </w:style>
  <w:style w:type="character" w:customStyle="1" w:styleId="BodyText3Char">
    <w:name w:val="Body Text 3 Char"/>
    <w:basedOn w:val="DefaultParagraphFont"/>
    <w:link w:val="BodyText3"/>
    <w:uiPriority w:val="99"/>
    <w:rsid w:val="00442C70"/>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442C70"/>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442C70"/>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442C70"/>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442C70"/>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442C70"/>
    <w:rPr>
      <w:rFonts w:eastAsiaTheme="minorHAnsi" w:cstheme="minorBidi"/>
      <w:sz w:val="16"/>
      <w:szCs w:val="16"/>
      <w:lang w:eastAsia="en-US"/>
    </w:rPr>
  </w:style>
  <w:style w:type="character" w:styleId="BookTitle">
    <w:name w:val="Book Title"/>
    <w:basedOn w:val="DefaultParagraphFont"/>
    <w:uiPriority w:val="33"/>
    <w:qFormat/>
    <w:rsid w:val="00442C70"/>
    <w:rPr>
      <w:b/>
      <w:bCs/>
      <w:i/>
      <w:iCs/>
      <w:spacing w:val="5"/>
    </w:rPr>
  </w:style>
  <w:style w:type="character" w:customStyle="1" w:styleId="ClosingChar">
    <w:name w:val="Closing Char"/>
    <w:basedOn w:val="DefaultParagraphFont"/>
    <w:link w:val="Closing"/>
    <w:uiPriority w:val="99"/>
    <w:rsid w:val="00442C70"/>
    <w:rPr>
      <w:rFonts w:eastAsiaTheme="minorHAnsi" w:cstheme="minorBidi"/>
      <w:sz w:val="22"/>
      <w:lang w:eastAsia="en-US"/>
    </w:rPr>
  </w:style>
  <w:style w:type="table" w:styleId="ColorfulGrid">
    <w:name w:val="Colorful Grid"/>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442C7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442C70"/>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42C70"/>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442C70"/>
    <w:rPr>
      <w:rFonts w:eastAsiaTheme="minorHAnsi" w:cstheme="minorBidi"/>
      <w:lang w:eastAsia="en-US"/>
    </w:rPr>
  </w:style>
  <w:style w:type="character" w:customStyle="1" w:styleId="CommentSubjectChar">
    <w:name w:val="Comment Subject Char"/>
    <w:basedOn w:val="CommentTextChar"/>
    <w:link w:val="CommentSubject"/>
    <w:uiPriority w:val="99"/>
    <w:rsid w:val="00442C70"/>
    <w:rPr>
      <w:rFonts w:eastAsiaTheme="minorHAnsi" w:cstheme="minorBidi"/>
      <w:b/>
      <w:bCs/>
      <w:lang w:eastAsia="en-US"/>
    </w:rPr>
  </w:style>
  <w:style w:type="table" w:styleId="DarkList">
    <w:name w:val="Dark List"/>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442C70"/>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442C70"/>
    <w:rPr>
      <w:rFonts w:eastAsiaTheme="minorHAnsi" w:cstheme="minorBidi"/>
      <w:sz w:val="22"/>
      <w:lang w:eastAsia="en-US"/>
    </w:rPr>
  </w:style>
  <w:style w:type="character" w:customStyle="1" w:styleId="DocumentMapChar">
    <w:name w:val="Document Map Char"/>
    <w:basedOn w:val="DefaultParagraphFont"/>
    <w:link w:val="DocumentMap"/>
    <w:uiPriority w:val="99"/>
    <w:rsid w:val="00442C70"/>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442C70"/>
    <w:rPr>
      <w:rFonts w:eastAsiaTheme="minorHAnsi" w:cstheme="minorBidi"/>
      <w:sz w:val="22"/>
      <w:lang w:eastAsia="en-US"/>
    </w:rPr>
  </w:style>
  <w:style w:type="character" w:customStyle="1" w:styleId="EndnoteTextChar">
    <w:name w:val="Endnote Text Char"/>
    <w:basedOn w:val="DefaultParagraphFont"/>
    <w:link w:val="EndnoteText"/>
    <w:uiPriority w:val="99"/>
    <w:rsid w:val="00442C70"/>
    <w:rPr>
      <w:rFonts w:eastAsiaTheme="minorHAnsi" w:cstheme="minorBidi"/>
      <w:lang w:eastAsia="en-US"/>
    </w:rPr>
  </w:style>
  <w:style w:type="character" w:customStyle="1" w:styleId="FootnoteTextChar">
    <w:name w:val="Footnote Text Char"/>
    <w:basedOn w:val="DefaultParagraphFont"/>
    <w:link w:val="FootnoteText"/>
    <w:uiPriority w:val="99"/>
    <w:rsid w:val="00442C70"/>
    <w:rPr>
      <w:rFonts w:eastAsiaTheme="minorHAnsi" w:cstheme="minorBidi"/>
      <w:lang w:eastAsia="en-US"/>
    </w:rPr>
  </w:style>
  <w:style w:type="table" w:styleId="GridTable1Light">
    <w:name w:val="Grid Table 1 Light"/>
    <w:basedOn w:val="TableNormal"/>
    <w:uiPriority w:val="46"/>
    <w:rsid w:val="00442C70"/>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42C70"/>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42C70"/>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42C70"/>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42C70"/>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42C70"/>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42C70"/>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42C70"/>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42C70"/>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442C70"/>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442C70"/>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442C70"/>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442C70"/>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442C70"/>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442C7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42C7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442C7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442C7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442C7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442C7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442C7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442C7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42C7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442C7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442C7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442C7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442C7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442C7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442C7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42C70"/>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42C70"/>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442C70"/>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42C70"/>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42C70"/>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442C70"/>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442C70"/>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442C70"/>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42C70"/>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442C70"/>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442C70"/>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442C70"/>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442C70"/>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442C70"/>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442C70"/>
    <w:rPr>
      <w:color w:val="2B579A"/>
      <w:shd w:val="clear" w:color="auto" w:fill="E1DFDD"/>
    </w:rPr>
  </w:style>
  <w:style w:type="character" w:customStyle="1" w:styleId="HTMLAddressChar">
    <w:name w:val="HTML Address Char"/>
    <w:basedOn w:val="DefaultParagraphFont"/>
    <w:link w:val="HTMLAddress"/>
    <w:uiPriority w:val="99"/>
    <w:rsid w:val="00442C70"/>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442C70"/>
    <w:rPr>
      <w:rFonts w:ascii="Consolas" w:eastAsiaTheme="minorHAnsi" w:hAnsi="Consolas" w:cstheme="minorBidi"/>
      <w:lang w:eastAsia="en-US"/>
    </w:rPr>
  </w:style>
  <w:style w:type="character" w:styleId="IntenseEmphasis">
    <w:name w:val="Intense Emphasis"/>
    <w:basedOn w:val="DefaultParagraphFont"/>
    <w:uiPriority w:val="21"/>
    <w:qFormat/>
    <w:rsid w:val="00442C70"/>
    <w:rPr>
      <w:i/>
      <w:iCs/>
      <w:color w:val="4F81BD" w:themeColor="accent1"/>
    </w:rPr>
  </w:style>
  <w:style w:type="paragraph" w:styleId="IntenseQuote">
    <w:name w:val="Intense Quote"/>
    <w:basedOn w:val="Normal"/>
    <w:next w:val="Normal"/>
    <w:link w:val="IntenseQuoteChar"/>
    <w:uiPriority w:val="30"/>
    <w:qFormat/>
    <w:rsid w:val="00442C7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42C70"/>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442C70"/>
    <w:rPr>
      <w:b/>
      <w:bCs/>
      <w:smallCaps/>
      <w:color w:val="4F81BD" w:themeColor="accent1"/>
      <w:spacing w:val="5"/>
    </w:rPr>
  </w:style>
  <w:style w:type="table" w:styleId="LightGrid">
    <w:name w:val="Light Grid"/>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442C70"/>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442C70"/>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442C70"/>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42C70"/>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442C70"/>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442C70"/>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442C70"/>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442C70"/>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442C70"/>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442C70"/>
    <w:pPr>
      <w:ind w:left="720"/>
      <w:contextualSpacing/>
    </w:pPr>
  </w:style>
  <w:style w:type="table" w:styleId="ListTable1Light">
    <w:name w:val="List Table 1 Light"/>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442C70"/>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442C70"/>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42C70"/>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442C70"/>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442C70"/>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442C70"/>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442C70"/>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442C70"/>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442C70"/>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42C70"/>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442C70"/>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442C70"/>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442C70"/>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442C70"/>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442C70"/>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442C7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42C7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442C7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442C7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442C7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442C7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442C7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42C70"/>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42C70"/>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42C70"/>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442C70"/>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442C70"/>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442C70"/>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442C70"/>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442C70"/>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442C70"/>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42C70"/>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42C70"/>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42C70"/>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42C70"/>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42C70"/>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42C70"/>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442C70"/>
    <w:rPr>
      <w:rFonts w:ascii="Consolas" w:eastAsiaTheme="minorHAnsi" w:hAnsi="Consolas" w:cstheme="minorBidi"/>
      <w:lang w:eastAsia="en-US"/>
    </w:rPr>
  </w:style>
  <w:style w:type="table" w:styleId="MediumGrid1">
    <w:name w:val="Medium Grid 1"/>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442C70"/>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442C7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442C70"/>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442C70"/>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42C70"/>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442C7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442C70"/>
    <w:rPr>
      <w:color w:val="2B579A"/>
      <w:shd w:val="clear" w:color="auto" w:fill="E1DFDD"/>
    </w:rPr>
  </w:style>
  <w:style w:type="character" w:customStyle="1" w:styleId="MessageHeaderChar">
    <w:name w:val="Message Header Char"/>
    <w:basedOn w:val="DefaultParagraphFont"/>
    <w:link w:val="MessageHeader"/>
    <w:uiPriority w:val="99"/>
    <w:rsid w:val="00442C70"/>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442C70"/>
    <w:rPr>
      <w:rFonts w:eastAsiaTheme="minorHAnsi" w:cstheme="minorBidi"/>
      <w:sz w:val="22"/>
      <w:lang w:eastAsia="en-US"/>
    </w:rPr>
  </w:style>
  <w:style w:type="character" w:customStyle="1" w:styleId="NoteHeadingChar">
    <w:name w:val="Note Heading Char"/>
    <w:basedOn w:val="DefaultParagraphFont"/>
    <w:link w:val="NoteHeading"/>
    <w:uiPriority w:val="99"/>
    <w:rsid w:val="00442C70"/>
    <w:rPr>
      <w:rFonts w:eastAsiaTheme="minorHAnsi" w:cstheme="minorBidi"/>
      <w:sz w:val="22"/>
      <w:lang w:eastAsia="en-US"/>
    </w:rPr>
  </w:style>
  <w:style w:type="character" w:styleId="PlaceholderText">
    <w:name w:val="Placeholder Text"/>
    <w:basedOn w:val="DefaultParagraphFont"/>
    <w:uiPriority w:val="99"/>
    <w:semiHidden/>
    <w:rsid w:val="00442C70"/>
    <w:rPr>
      <w:color w:val="808080"/>
    </w:rPr>
  </w:style>
  <w:style w:type="table" w:styleId="PlainTable1">
    <w:name w:val="Plain Table 1"/>
    <w:basedOn w:val="TableNormal"/>
    <w:uiPriority w:val="41"/>
    <w:rsid w:val="00442C70"/>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42C70"/>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42C70"/>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2C70"/>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42C70"/>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442C70"/>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442C7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42C70"/>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442C70"/>
    <w:rPr>
      <w:rFonts w:eastAsiaTheme="minorHAnsi" w:cstheme="minorBidi"/>
      <w:sz w:val="22"/>
      <w:lang w:eastAsia="en-US"/>
    </w:rPr>
  </w:style>
  <w:style w:type="character" w:customStyle="1" w:styleId="SignatureChar">
    <w:name w:val="Signature Char"/>
    <w:basedOn w:val="DefaultParagraphFont"/>
    <w:link w:val="Signature"/>
    <w:uiPriority w:val="99"/>
    <w:rsid w:val="00442C70"/>
    <w:rPr>
      <w:rFonts w:eastAsiaTheme="minorHAnsi" w:cstheme="minorBidi"/>
      <w:sz w:val="22"/>
      <w:lang w:eastAsia="en-US"/>
    </w:rPr>
  </w:style>
  <w:style w:type="character" w:styleId="SmartHyperlink">
    <w:name w:val="Smart Hyperlink"/>
    <w:basedOn w:val="DefaultParagraphFont"/>
    <w:uiPriority w:val="99"/>
    <w:semiHidden/>
    <w:unhideWhenUsed/>
    <w:rsid w:val="00442C70"/>
    <w:rPr>
      <w:u w:val="dotted"/>
    </w:rPr>
  </w:style>
  <w:style w:type="character" w:customStyle="1" w:styleId="SubtitleChar">
    <w:name w:val="Subtitle Char"/>
    <w:basedOn w:val="DefaultParagraphFont"/>
    <w:link w:val="Subtitle"/>
    <w:uiPriority w:val="11"/>
    <w:rsid w:val="00442C70"/>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442C70"/>
    <w:rPr>
      <w:i/>
      <w:iCs/>
      <w:color w:val="404040" w:themeColor="text1" w:themeTint="BF"/>
    </w:rPr>
  </w:style>
  <w:style w:type="character" w:styleId="SubtleReference">
    <w:name w:val="Subtle Reference"/>
    <w:basedOn w:val="DefaultParagraphFont"/>
    <w:uiPriority w:val="31"/>
    <w:qFormat/>
    <w:rsid w:val="00442C70"/>
    <w:rPr>
      <w:smallCaps/>
      <w:color w:val="5A5A5A" w:themeColor="text1" w:themeTint="A5"/>
    </w:rPr>
  </w:style>
  <w:style w:type="table" w:styleId="TableGridLight">
    <w:name w:val="Grid Table Light"/>
    <w:basedOn w:val="TableNormal"/>
    <w:uiPriority w:val="40"/>
    <w:rsid w:val="00442C70"/>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442C70"/>
    <w:pPr>
      <w:numPr>
        <w:numId w:val="0"/>
      </w:numPr>
      <w:outlineLvl w:val="9"/>
    </w:pPr>
  </w:style>
  <w:style w:type="character" w:styleId="UnresolvedMention">
    <w:name w:val="Unresolved Mention"/>
    <w:basedOn w:val="DefaultParagraphFont"/>
    <w:uiPriority w:val="99"/>
    <w:semiHidden/>
    <w:unhideWhenUsed/>
    <w:rsid w:val="00442C70"/>
    <w:rPr>
      <w:color w:val="605E5C"/>
      <w:shd w:val="clear" w:color="auto" w:fill="E1DFDD"/>
    </w:rPr>
  </w:style>
  <w:style w:type="paragraph" w:customStyle="1" w:styleId="ETAsubitem">
    <w:name w:val="ETA(subitem)"/>
    <w:basedOn w:val="OPCParaBase"/>
    <w:rsid w:val="00442C70"/>
    <w:pPr>
      <w:tabs>
        <w:tab w:val="right" w:pos="340"/>
      </w:tabs>
      <w:spacing w:before="60" w:line="240" w:lineRule="auto"/>
      <w:ind w:left="454" w:hanging="454"/>
    </w:pPr>
    <w:rPr>
      <w:sz w:val="20"/>
    </w:rPr>
  </w:style>
  <w:style w:type="paragraph" w:customStyle="1" w:styleId="ETApara">
    <w:name w:val="ETA(para)"/>
    <w:basedOn w:val="OPCParaBase"/>
    <w:rsid w:val="00442C70"/>
    <w:pPr>
      <w:tabs>
        <w:tab w:val="right" w:pos="754"/>
      </w:tabs>
      <w:spacing w:before="60" w:line="240" w:lineRule="auto"/>
      <w:ind w:left="828" w:hanging="828"/>
    </w:pPr>
    <w:rPr>
      <w:sz w:val="20"/>
    </w:rPr>
  </w:style>
  <w:style w:type="paragraph" w:customStyle="1" w:styleId="ETAsubpara">
    <w:name w:val="ETA(subpara)"/>
    <w:basedOn w:val="OPCParaBase"/>
    <w:rsid w:val="00442C70"/>
    <w:pPr>
      <w:tabs>
        <w:tab w:val="right" w:pos="1083"/>
      </w:tabs>
      <w:spacing w:before="60" w:line="240" w:lineRule="auto"/>
      <w:ind w:left="1191" w:hanging="1191"/>
    </w:pPr>
    <w:rPr>
      <w:sz w:val="20"/>
    </w:rPr>
  </w:style>
  <w:style w:type="paragraph" w:customStyle="1" w:styleId="ETAsub-subpara">
    <w:name w:val="ETA(sub-subpara)"/>
    <w:basedOn w:val="OPCParaBase"/>
    <w:rsid w:val="00442C70"/>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442C70"/>
    <w:rPr>
      <w:b/>
      <w:sz w:val="28"/>
      <w:szCs w:val="28"/>
    </w:rPr>
  </w:style>
  <w:style w:type="paragraph" w:customStyle="1" w:styleId="NotesHeading2">
    <w:name w:val="NotesHeading 2"/>
    <w:basedOn w:val="OPCParaBase"/>
    <w:next w:val="Normal"/>
    <w:rsid w:val="00442C70"/>
    <w:rPr>
      <w:b/>
      <w:sz w:val="28"/>
      <w:szCs w:val="28"/>
    </w:rPr>
  </w:style>
  <w:style w:type="character" w:customStyle="1" w:styleId="TabletextChar">
    <w:name w:val="Tabletext Char"/>
    <w:aliases w:val="tt Char"/>
    <w:basedOn w:val="DefaultParagraphFont"/>
    <w:link w:val="Tabletext"/>
    <w:rsid w:val="005B65B4"/>
  </w:style>
  <w:style w:type="character" w:customStyle="1" w:styleId="paragraphsubChar">
    <w:name w:val="paragraph(sub) Char"/>
    <w:aliases w:val="aa Char"/>
    <w:link w:val="paragraphsub"/>
    <w:rsid w:val="00100E0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emf"/><Relationship Id="rId42" Type="http://schemas.openxmlformats.org/officeDocument/2006/relationships/image" Target="media/image23.emf"/><Relationship Id="rId47" Type="http://schemas.openxmlformats.org/officeDocument/2006/relationships/image" Target="media/image28.wmf"/><Relationship Id="rId63" Type="http://schemas.openxmlformats.org/officeDocument/2006/relationships/footer" Target="footer7.xml"/><Relationship Id="rId68"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e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wmf"/><Relationship Id="rId45" Type="http://schemas.openxmlformats.org/officeDocument/2006/relationships/image" Target="media/image26.emf"/><Relationship Id="rId53" Type="http://schemas.openxmlformats.org/officeDocument/2006/relationships/image" Target="media/image34.emf"/><Relationship Id="rId58" Type="http://schemas.openxmlformats.org/officeDocument/2006/relationships/image" Target="media/image39.wmf"/><Relationship Id="rId66"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emf"/><Relationship Id="rId48" Type="http://schemas.openxmlformats.org/officeDocument/2006/relationships/image" Target="media/image29.emf"/><Relationship Id="rId56" Type="http://schemas.openxmlformats.org/officeDocument/2006/relationships/image" Target="media/image37.wmf"/><Relationship Id="rId64" Type="http://schemas.openxmlformats.org/officeDocument/2006/relationships/header" Target="header9.xml"/><Relationship Id="rId69"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32.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4.wmf"/><Relationship Id="rId38" Type="http://schemas.openxmlformats.org/officeDocument/2006/relationships/image" Target="media/image19.emf"/><Relationship Id="rId46" Type="http://schemas.openxmlformats.org/officeDocument/2006/relationships/image" Target="media/image27.emf"/><Relationship Id="rId59" Type="http://schemas.openxmlformats.org/officeDocument/2006/relationships/image" Target="media/image40.emf"/><Relationship Id="rId67" Type="http://schemas.openxmlformats.org/officeDocument/2006/relationships/header" Target="header11.xml"/><Relationship Id="rId20" Type="http://schemas.openxmlformats.org/officeDocument/2006/relationships/header" Target="header6.xml"/><Relationship Id="rId41" Type="http://schemas.openxmlformats.org/officeDocument/2006/relationships/image" Target="media/image22.wmf"/><Relationship Id="rId54" Type="http://schemas.openxmlformats.org/officeDocument/2006/relationships/image" Target="media/image35.emf"/><Relationship Id="rId62" Type="http://schemas.openxmlformats.org/officeDocument/2006/relationships/footer" Target="footer6.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image" Target="media/image17.emf"/><Relationship Id="rId49" Type="http://schemas.openxmlformats.org/officeDocument/2006/relationships/image" Target="media/image30.wmf"/><Relationship Id="rId57" Type="http://schemas.openxmlformats.org/officeDocument/2006/relationships/image" Target="media/image38.wmf"/><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25.emf"/><Relationship Id="rId52" Type="http://schemas.openxmlformats.org/officeDocument/2006/relationships/image" Target="media/image33.emf"/><Relationship Id="rId60" Type="http://schemas.openxmlformats.org/officeDocument/2006/relationships/header" Target="header7.xml"/><Relationship Id="rId65"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0.emf"/><Relationship Id="rId34" Type="http://schemas.openxmlformats.org/officeDocument/2006/relationships/image" Target="media/image15.emf"/><Relationship Id="rId50" Type="http://schemas.openxmlformats.org/officeDocument/2006/relationships/image" Target="media/image31.emf"/><Relationship Id="rId55" Type="http://schemas.openxmlformats.org/officeDocument/2006/relationships/image" Target="media/image36.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3DD6CE-9BEB-4AA7-99BF-8A4116792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693</Pages>
  <Words>169181</Words>
  <Characters>839902</Characters>
  <Application>Microsoft Office Word</Application>
  <DocSecurity>0</DocSecurity>
  <PresentationFormat/>
  <Lines>21723</Lines>
  <Paragraphs>10565</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1004095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2013-01-22T06:04:00Z</cp:lastPrinted>
  <dcterms:created xsi:type="dcterms:W3CDTF">2025-06-30T22:49:00Z</dcterms:created>
  <dcterms:modified xsi:type="dcterms:W3CDTF">2025-06-30T22:49:00Z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2016-05-10T14:00:00Z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