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F7877" w14:textId="2E6953CC" w:rsidR="00E306B4" w:rsidRDefault="00E2195E">
      <w:r w:rsidRPr="00E2195E">
        <w:drawing>
          <wp:inline distT="0" distB="0" distL="0" distR="0" wp14:anchorId="19C08FBB" wp14:editId="0B56AB84">
            <wp:extent cx="5563376" cy="657317"/>
            <wp:effectExtent l="0" t="0" r="0" b="9525"/>
            <wp:docPr id="29650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09691" name=""/>
                    <pic:cNvPicPr/>
                  </pic:nvPicPr>
                  <pic:blipFill>
                    <a:blip r:embed="rId5"/>
                    <a:stretch>
                      <a:fillRect/>
                    </a:stretch>
                  </pic:blipFill>
                  <pic:spPr>
                    <a:xfrm>
                      <a:off x="0" y="0"/>
                      <a:ext cx="5563376" cy="657317"/>
                    </a:xfrm>
                    <a:prstGeom prst="rect">
                      <a:avLst/>
                    </a:prstGeom>
                  </pic:spPr>
                </pic:pic>
              </a:graphicData>
            </a:graphic>
          </wp:inline>
        </w:drawing>
      </w:r>
    </w:p>
    <w:p w14:paraId="265ABE0E" w14:textId="77777777" w:rsidR="00E2195E" w:rsidRPr="00E2195E" w:rsidRDefault="00E2195E" w:rsidP="00E219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E2195E">
        <w:rPr>
          <w:rFonts w:ascii="Times New Roman" w:eastAsia="Times New Roman" w:hAnsi="Times New Roman" w:cs="Times New Roman"/>
          <w:b/>
          <w:bCs/>
          <w:kern w:val="0"/>
          <w:sz w:val="36"/>
          <w:szCs w:val="36"/>
          <w:lang w:eastAsia="en-AU"/>
          <w14:ligatures w14:val="none"/>
        </w:rPr>
        <w:t>Overview of Major Actors in Cloud Computing</w:t>
      </w:r>
    </w:p>
    <w:p w14:paraId="0239F6D5" w14:textId="77777777" w:rsidR="00E2195E" w:rsidRPr="00E2195E" w:rsidRDefault="00E2195E" w:rsidP="00E2195E">
      <w:pPr>
        <w:spacing w:before="100" w:beforeAutospacing="1" w:after="100" w:afterAutospacing="1" w:line="240" w:lineRule="auto"/>
        <w:rPr>
          <w:rFonts w:ascii="Times New Roman" w:eastAsia="Times New Roman" w:hAnsi="Times New Roman" w:cs="Times New Roman"/>
          <w:kern w:val="0"/>
          <w:lang w:eastAsia="en-AU"/>
          <w14:ligatures w14:val="none"/>
        </w:rPr>
      </w:pPr>
      <w:r w:rsidRPr="00E2195E">
        <w:rPr>
          <w:rFonts w:ascii="Times New Roman" w:eastAsia="Times New Roman" w:hAnsi="Times New Roman" w:cs="Times New Roman"/>
          <w:kern w:val="0"/>
          <w:lang w:eastAsia="en-AU"/>
          <w14:ligatures w14:val="none"/>
        </w:rPr>
        <w:t xml:space="preserve">The sources describe </w:t>
      </w:r>
      <w:r w:rsidRPr="00E2195E">
        <w:rPr>
          <w:rFonts w:ascii="Times New Roman" w:eastAsia="Times New Roman" w:hAnsi="Times New Roman" w:cs="Times New Roman"/>
          <w:b/>
          <w:bCs/>
          <w:kern w:val="0"/>
          <w:lang w:eastAsia="en-AU"/>
          <w14:ligatures w14:val="none"/>
        </w:rPr>
        <w:t>five major actors</w:t>
      </w:r>
      <w:r w:rsidRPr="00E2195E">
        <w:rPr>
          <w:rFonts w:ascii="Times New Roman" w:eastAsia="Times New Roman" w:hAnsi="Times New Roman" w:cs="Times New Roman"/>
          <w:kern w:val="0"/>
          <w:lang w:eastAsia="en-AU"/>
          <w14:ligatures w14:val="none"/>
        </w:rPr>
        <w:t xml:space="preserve"> involved in cloud computing:</w:t>
      </w:r>
    </w:p>
    <w:p w14:paraId="04BEF165" w14:textId="77777777" w:rsidR="00E2195E" w:rsidRPr="00E2195E" w:rsidRDefault="00E2195E" w:rsidP="00E2195E">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2195E">
        <w:rPr>
          <w:rFonts w:ascii="Times New Roman" w:eastAsia="Times New Roman" w:hAnsi="Times New Roman" w:cs="Times New Roman"/>
          <w:b/>
          <w:bCs/>
          <w:kern w:val="0"/>
          <w:lang w:eastAsia="en-AU"/>
          <w14:ligatures w14:val="none"/>
        </w:rPr>
        <w:t>Cloud Consumer</w:t>
      </w:r>
      <w:r w:rsidRPr="00E2195E">
        <w:rPr>
          <w:rFonts w:ascii="Times New Roman" w:eastAsia="Times New Roman" w:hAnsi="Times New Roman" w:cs="Times New Roman"/>
          <w:kern w:val="0"/>
          <w:lang w:eastAsia="en-AU"/>
          <w14:ligatures w14:val="none"/>
        </w:rPr>
        <w:t>: An individual or organization that utilizes cloud products and services.</w:t>
      </w:r>
    </w:p>
    <w:p w14:paraId="2C3F6305" w14:textId="77777777" w:rsidR="00E2195E" w:rsidRPr="00E2195E" w:rsidRDefault="00E2195E" w:rsidP="00E2195E">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2195E">
        <w:rPr>
          <w:rFonts w:ascii="Times New Roman" w:eastAsia="Times New Roman" w:hAnsi="Times New Roman" w:cs="Times New Roman"/>
          <w:b/>
          <w:bCs/>
          <w:kern w:val="0"/>
          <w:lang w:eastAsia="en-AU"/>
          <w14:ligatures w14:val="none"/>
        </w:rPr>
        <w:t>Cloud Provider</w:t>
      </w:r>
      <w:r w:rsidRPr="00E2195E">
        <w:rPr>
          <w:rFonts w:ascii="Times New Roman" w:eastAsia="Times New Roman" w:hAnsi="Times New Roman" w:cs="Times New Roman"/>
          <w:kern w:val="0"/>
          <w:lang w:eastAsia="en-AU"/>
          <w14:ligatures w14:val="none"/>
        </w:rPr>
        <w:t>: The entity responsible for making cloud services available to interested parties. The Cloud Provider acquires and manages the infrastructure required for providing services, runs the cloud software, and ensures the delivery of cloud services to Cloud Consumers through network access.</w:t>
      </w:r>
    </w:p>
    <w:p w14:paraId="16C6918C" w14:textId="77777777" w:rsidR="00E2195E" w:rsidRPr="00E2195E" w:rsidRDefault="00E2195E" w:rsidP="00E2195E">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2195E">
        <w:rPr>
          <w:rFonts w:ascii="Times New Roman" w:eastAsia="Times New Roman" w:hAnsi="Times New Roman" w:cs="Times New Roman"/>
          <w:b/>
          <w:bCs/>
          <w:kern w:val="0"/>
          <w:lang w:eastAsia="en-AU"/>
          <w14:ligatures w14:val="none"/>
        </w:rPr>
        <w:t>Cloud Broker</w:t>
      </w:r>
      <w:r w:rsidRPr="00E2195E">
        <w:rPr>
          <w:rFonts w:ascii="Times New Roman" w:eastAsia="Times New Roman" w:hAnsi="Times New Roman" w:cs="Times New Roman"/>
          <w:kern w:val="0"/>
          <w:lang w:eastAsia="en-AU"/>
          <w14:ligatures w14:val="none"/>
        </w:rPr>
        <w:t>: Manages the use, performance, and delivery of cloud services, acting as an intermediary between Cloud Providers and Cloud Consumers. The Cloud Broker can enhance, aggregate, or arbitrate services, simplifying the complexity of cloud offerings for consumers.</w:t>
      </w:r>
    </w:p>
    <w:p w14:paraId="5ACA712D" w14:textId="77777777" w:rsidR="00E2195E" w:rsidRPr="00E2195E" w:rsidRDefault="00E2195E" w:rsidP="00E2195E">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2195E">
        <w:rPr>
          <w:rFonts w:ascii="Times New Roman" w:eastAsia="Times New Roman" w:hAnsi="Times New Roman" w:cs="Times New Roman"/>
          <w:b/>
          <w:bCs/>
          <w:kern w:val="0"/>
          <w:lang w:eastAsia="en-AU"/>
          <w14:ligatures w14:val="none"/>
        </w:rPr>
        <w:t>Cloud Auditor</w:t>
      </w:r>
      <w:r w:rsidRPr="00E2195E">
        <w:rPr>
          <w:rFonts w:ascii="Times New Roman" w:eastAsia="Times New Roman" w:hAnsi="Times New Roman" w:cs="Times New Roman"/>
          <w:kern w:val="0"/>
          <w:lang w:eastAsia="en-AU"/>
          <w14:ligatures w14:val="none"/>
        </w:rPr>
        <w:t>: Conducts independent assessments of cloud services, including security controls, privacy impact, and performance.</w:t>
      </w:r>
    </w:p>
    <w:p w14:paraId="2364AE38" w14:textId="77777777" w:rsidR="00E2195E" w:rsidRPr="00E2195E" w:rsidRDefault="00E2195E" w:rsidP="00E2195E">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2195E">
        <w:rPr>
          <w:rFonts w:ascii="Times New Roman" w:eastAsia="Times New Roman" w:hAnsi="Times New Roman" w:cs="Times New Roman"/>
          <w:b/>
          <w:bCs/>
          <w:kern w:val="0"/>
          <w:lang w:eastAsia="en-AU"/>
          <w14:ligatures w14:val="none"/>
        </w:rPr>
        <w:t>Cloud Carrier</w:t>
      </w:r>
      <w:r w:rsidRPr="00E2195E">
        <w:rPr>
          <w:rFonts w:ascii="Times New Roman" w:eastAsia="Times New Roman" w:hAnsi="Times New Roman" w:cs="Times New Roman"/>
          <w:kern w:val="0"/>
          <w:lang w:eastAsia="en-AU"/>
          <w14:ligatures w14:val="none"/>
        </w:rPr>
        <w:t xml:space="preserve">: The organization responsible for transferring data between Cloud Providers and Cloud Consumers, </w:t>
      </w:r>
      <w:proofErr w:type="gramStart"/>
      <w:r w:rsidRPr="00E2195E">
        <w:rPr>
          <w:rFonts w:ascii="Times New Roman" w:eastAsia="Times New Roman" w:hAnsi="Times New Roman" w:cs="Times New Roman"/>
          <w:kern w:val="0"/>
          <w:lang w:eastAsia="en-AU"/>
          <w14:ligatures w14:val="none"/>
        </w:rPr>
        <w:t>similar to</w:t>
      </w:r>
      <w:proofErr w:type="gramEnd"/>
      <w:r w:rsidRPr="00E2195E">
        <w:rPr>
          <w:rFonts w:ascii="Times New Roman" w:eastAsia="Times New Roman" w:hAnsi="Times New Roman" w:cs="Times New Roman"/>
          <w:kern w:val="0"/>
          <w:lang w:eastAsia="en-AU"/>
          <w14:ligatures w14:val="none"/>
        </w:rPr>
        <w:t xml:space="preserve"> a power distributor for the electric grid. Cloud Carriers provide access through networks, telecommunications, and other access devices.</w:t>
      </w:r>
    </w:p>
    <w:p w14:paraId="687C547C" w14:textId="77777777" w:rsidR="00E2195E" w:rsidRPr="00E2195E" w:rsidRDefault="00E2195E" w:rsidP="00E219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E2195E">
        <w:rPr>
          <w:rFonts w:ascii="Times New Roman" w:eastAsia="Times New Roman" w:hAnsi="Times New Roman" w:cs="Times New Roman"/>
          <w:b/>
          <w:bCs/>
          <w:kern w:val="0"/>
          <w:sz w:val="36"/>
          <w:szCs w:val="36"/>
          <w:lang w:eastAsia="en-AU"/>
          <w14:ligatures w14:val="none"/>
        </w:rPr>
        <w:t>Interactions between Actors</w:t>
      </w:r>
    </w:p>
    <w:p w14:paraId="04C21774" w14:textId="77777777" w:rsidR="00E2195E" w:rsidRPr="00E2195E" w:rsidRDefault="00E2195E" w:rsidP="00E2195E">
      <w:pPr>
        <w:spacing w:before="100" w:beforeAutospacing="1" w:after="100" w:afterAutospacing="1" w:line="240" w:lineRule="auto"/>
        <w:rPr>
          <w:rFonts w:ascii="Times New Roman" w:eastAsia="Times New Roman" w:hAnsi="Times New Roman" w:cs="Times New Roman"/>
          <w:kern w:val="0"/>
          <w:lang w:eastAsia="en-AU"/>
          <w14:ligatures w14:val="none"/>
        </w:rPr>
      </w:pPr>
      <w:r w:rsidRPr="00E2195E">
        <w:rPr>
          <w:rFonts w:ascii="Times New Roman" w:eastAsia="Times New Roman" w:hAnsi="Times New Roman" w:cs="Times New Roman"/>
          <w:kern w:val="0"/>
          <w:lang w:eastAsia="en-AU"/>
          <w14:ligatures w14:val="none"/>
        </w:rPr>
        <w:t>The actors interact in various ways:</w:t>
      </w:r>
    </w:p>
    <w:p w14:paraId="250A8107" w14:textId="77777777" w:rsidR="00E2195E" w:rsidRPr="00E2195E" w:rsidRDefault="00E2195E" w:rsidP="00E2195E">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2195E">
        <w:rPr>
          <w:rFonts w:ascii="Times New Roman" w:eastAsia="Times New Roman" w:hAnsi="Times New Roman" w:cs="Times New Roman"/>
          <w:b/>
          <w:bCs/>
          <w:kern w:val="0"/>
          <w:lang w:eastAsia="en-AU"/>
          <w14:ligatures w14:val="none"/>
        </w:rPr>
        <w:t>Cloud Consumer and Cloud Provider</w:t>
      </w:r>
      <w:r w:rsidRPr="00E2195E">
        <w:rPr>
          <w:rFonts w:ascii="Times New Roman" w:eastAsia="Times New Roman" w:hAnsi="Times New Roman" w:cs="Times New Roman"/>
          <w:kern w:val="0"/>
          <w:lang w:eastAsia="en-AU"/>
          <w14:ligatures w14:val="none"/>
        </w:rPr>
        <w:t xml:space="preserve">: The most direct interaction is between the Cloud Consumer and the Cloud Provider. Consumers browse service </w:t>
      </w:r>
      <w:proofErr w:type="spellStart"/>
      <w:r w:rsidRPr="00E2195E">
        <w:rPr>
          <w:rFonts w:ascii="Times New Roman" w:eastAsia="Times New Roman" w:hAnsi="Times New Roman" w:cs="Times New Roman"/>
          <w:kern w:val="0"/>
          <w:lang w:eastAsia="en-AU"/>
          <w14:ligatures w14:val="none"/>
        </w:rPr>
        <w:t>catalogs</w:t>
      </w:r>
      <w:proofErr w:type="spellEnd"/>
      <w:r w:rsidRPr="00E2195E">
        <w:rPr>
          <w:rFonts w:ascii="Times New Roman" w:eastAsia="Times New Roman" w:hAnsi="Times New Roman" w:cs="Times New Roman"/>
          <w:kern w:val="0"/>
          <w:lang w:eastAsia="en-AU"/>
          <w14:ligatures w14:val="none"/>
        </w:rPr>
        <w:t>, request services, establish contracts, and utilize the services provided by the provider.</w:t>
      </w:r>
    </w:p>
    <w:p w14:paraId="1F04B2C0" w14:textId="77777777" w:rsidR="00E2195E" w:rsidRPr="00E2195E" w:rsidRDefault="00E2195E" w:rsidP="00E2195E">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2195E">
        <w:rPr>
          <w:rFonts w:ascii="Times New Roman" w:eastAsia="Times New Roman" w:hAnsi="Times New Roman" w:cs="Times New Roman"/>
          <w:b/>
          <w:bCs/>
          <w:kern w:val="0"/>
          <w:lang w:eastAsia="en-AU"/>
          <w14:ligatures w14:val="none"/>
        </w:rPr>
        <w:t>Cloud Consumer and Cloud Broker</w:t>
      </w:r>
      <w:r w:rsidRPr="00E2195E">
        <w:rPr>
          <w:rFonts w:ascii="Times New Roman" w:eastAsia="Times New Roman" w:hAnsi="Times New Roman" w:cs="Times New Roman"/>
          <w:kern w:val="0"/>
          <w:lang w:eastAsia="en-AU"/>
          <w14:ligatures w14:val="none"/>
        </w:rPr>
        <w:t>: Consumers can choose to interact with a Cloud Broker instead of directly contacting a Cloud Provider. The broker can create new services, enhance existing ones, and help navigate the complexities of cloud offerings.</w:t>
      </w:r>
    </w:p>
    <w:p w14:paraId="124A34FD" w14:textId="77777777" w:rsidR="00E2195E" w:rsidRPr="00E2195E" w:rsidRDefault="00E2195E" w:rsidP="00E2195E">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2195E">
        <w:rPr>
          <w:rFonts w:ascii="Times New Roman" w:eastAsia="Times New Roman" w:hAnsi="Times New Roman" w:cs="Times New Roman"/>
          <w:b/>
          <w:bCs/>
          <w:kern w:val="0"/>
          <w:lang w:eastAsia="en-AU"/>
          <w14:ligatures w14:val="none"/>
        </w:rPr>
        <w:t>Cloud Provider and Cloud Carrier</w:t>
      </w:r>
      <w:r w:rsidRPr="00E2195E">
        <w:rPr>
          <w:rFonts w:ascii="Times New Roman" w:eastAsia="Times New Roman" w:hAnsi="Times New Roman" w:cs="Times New Roman"/>
          <w:kern w:val="0"/>
          <w:lang w:eastAsia="en-AU"/>
          <w14:ligatures w14:val="none"/>
        </w:rPr>
        <w:t>: Cloud Providers rely on Cloud Carriers to transport data between themselves and Cloud Consumers. Service Level Agreements (SLAs) between the Provider and Carrier ensure consistent service delivery.</w:t>
      </w:r>
    </w:p>
    <w:p w14:paraId="43DF7B18" w14:textId="77777777" w:rsidR="00E2195E" w:rsidRPr="00E2195E" w:rsidRDefault="00E2195E" w:rsidP="00E2195E">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2195E">
        <w:rPr>
          <w:rFonts w:ascii="Times New Roman" w:eastAsia="Times New Roman" w:hAnsi="Times New Roman" w:cs="Times New Roman"/>
          <w:b/>
          <w:bCs/>
          <w:kern w:val="0"/>
          <w:lang w:eastAsia="en-AU"/>
          <w14:ligatures w14:val="none"/>
        </w:rPr>
        <w:t>Cloud Auditor and Other Actors</w:t>
      </w:r>
      <w:r w:rsidRPr="00E2195E">
        <w:rPr>
          <w:rFonts w:ascii="Times New Roman" w:eastAsia="Times New Roman" w:hAnsi="Times New Roman" w:cs="Times New Roman"/>
          <w:kern w:val="0"/>
          <w:lang w:eastAsia="en-AU"/>
          <w14:ligatures w14:val="none"/>
        </w:rPr>
        <w:t>: The Cloud Auditor interacts with other actors to collect information needed for independent assessments of cloud services.</w:t>
      </w:r>
    </w:p>
    <w:p w14:paraId="6F820F7F" w14:textId="77777777" w:rsidR="00E2195E" w:rsidRPr="00E2195E" w:rsidRDefault="00E2195E" w:rsidP="00E2195E">
      <w:pPr>
        <w:spacing w:before="100" w:beforeAutospacing="1" w:after="100" w:afterAutospacing="1" w:line="240" w:lineRule="auto"/>
        <w:rPr>
          <w:rFonts w:ascii="Times New Roman" w:eastAsia="Times New Roman" w:hAnsi="Times New Roman" w:cs="Times New Roman"/>
          <w:kern w:val="0"/>
          <w:lang w:eastAsia="en-AU"/>
          <w14:ligatures w14:val="none"/>
        </w:rPr>
      </w:pPr>
      <w:r w:rsidRPr="00E2195E">
        <w:rPr>
          <w:rFonts w:ascii="Times New Roman" w:eastAsia="Times New Roman" w:hAnsi="Times New Roman" w:cs="Times New Roman"/>
          <w:kern w:val="0"/>
          <w:lang w:eastAsia="en-AU"/>
          <w14:ligatures w14:val="none"/>
        </w:rPr>
        <w:t xml:space="preserve">The relationship between the Cloud Provider and Cloud Consumer changes depending on the </w:t>
      </w:r>
      <w:r w:rsidRPr="00E2195E">
        <w:rPr>
          <w:rFonts w:ascii="Times New Roman" w:eastAsia="Times New Roman" w:hAnsi="Times New Roman" w:cs="Times New Roman"/>
          <w:b/>
          <w:bCs/>
          <w:kern w:val="0"/>
          <w:lang w:eastAsia="en-AU"/>
          <w14:ligatures w14:val="none"/>
        </w:rPr>
        <w:t>service model</w:t>
      </w:r>
      <w:r w:rsidRPr="00E2195E">
        <w:rPr>
          <w:rFonts w:ascii="Times New Roman" w:eastAsia="Times New Roman" w:hAnsi="Times New Roman" w:cs="Times New Roman"/>
          <w:kern w:val="0"/>
          <w:lang w:eastAsia="en-AU"/>
          <w14:ligatures w14:val="none"/>
        </w:rPr>
        <w:t xml:space="preserve"> (SaaS, PaaS, IaaS). Different models affect control over computational resources and responsibilities for security and configuration. For instance:</w:t>
      </w:r>
    </w:p>
    <w:p w14:paraId="6B997BC9" w14:textId="77777777" w:rsidR="00E2195E" w:rsidRPr="00E2195E" w:rsidRDefault="00E2195E" w:rsidP="00E2195E">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2195E">
        <w:rPr>
          <w:rFonts w:ascii="Times New Roman" w:eastAsia="Times New Roman" w:hAnsi="Times New Roman" w:cs="Times New Roman"/>
          <w:kern w:val="0"/>
          <w:lang w:eastAsia="en-AU"/>
          <w14:ligatures w14:val="none"/>
        </w:rPr>
        <w:t xml:space="preserve">In </w:t>
      </w:r>
      <w:r w:rsidRPr="00E2195E">
        <w:rPr>
          <w:rFonts w:ascii="Times New Roman" w:eastAsia="Times New Roman" w:hAnsi="Times New Roman" w:cs="Times New Roman"/>
          <w:b/>
          <w:bCs/>
          <w:kern w:val="0"/>
          <w:lang w:eastAsia="en-AU"/>
          <w14:ligatures w14:val="none"/>
        </w:rPr>
        <w:t>SaaS</w:t>
      </w:r>
      <w:r w:rsidRPr="00E2195E">
        <w:rPr>
          <w:rFonts w:ascii="Times New Roman" w:eastAsia="Times New Roman" w:hAnsi="Times New Roman" w:cs="Times New Roman"/>
          <w:kern w:val="0"/>
          <w:lang w:eastAsia="en-AU"/>
          <w14:ligatures w14:val="none"/>
        </w:rPr>
        <w:t>, the provider manages most aspects of the application and infrastructure, while consumers have limited administrative control.</w:t>
      </w:r>
    </w:p>
    <w:p w14:paraId="7A2EC993" w14:textId="77777777" w:rsidR="00E2195E" w:rsidRPr="00E2195E" w:rsidRDefault="00E2195E" w:rsidP="00E2195E">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2195E">
        <w:rPr>
          <w:rFonts w:ascii="Times New Roman" w:eastAsia="Times New Roman" w:hAnsi="Times New Roman" w:cs="Times New Roman"/>
          <w:kern w:val="0"/>
          <w:lang w:eastAsia="en-AU"/>
          <w14:ligatures w14:val="none"/>
        </w:rPr>
        <w:lastRenderedPageBreak/>
        <w:t xml:space="preserve">In </w:t>
      </w:r>
      <w:r w:rsidRPr="00E2195E">
        <w:rPr>
          <w:rFonts w:ascii="Times New Roman" w:eastAsia="Times New Roman" w:hAnsi="Times New Roman" w:cs="Times New Roman"/>
          <w:b/>
          <w:bCs/>
          <w:kern w:val="0"/>
          <w:lang w:eastAsia="en-AU"/>
          <w14:ligatures w14:val="none"/>
        </w:rPr>
        <w:t>PaaS</w:t>
      </w:r>
      <w:r w:rsidRPr="00E2195E">
        <w:rPr>
          <w:rFonts w:ascii="Times New Roman" w:eastAsia="Times New Roman" w:hAnsi="Times New Roman" w:cs="Times New Roman"/>
          <w:kern w:val="0"/>
          <w:lang w:eastAsia="en-AU"/>
          <w14:ligatures w14:val="none"/>
        </w:rPr>
        <w:t>, providers manage the platform infrastructure, while consumers control the deployed applications and possibly some hosting environment settings.</w:t>
      </w:r>
    </w:p>
    <w:p w14:paraId="6FF7FA78" w14:textId="77777777" w:rsidR="00E2195E" w:rsidRPr="00E2195E" w:rsidRDefault="00E2195E" w:rsidP="00E2195E">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E2195E">
        <w:rPr>
          <w:rFonts w:ascii="Times New Roman" w:eastAsia="Times New Roman" w:hAnsi="Times New Roman" w:cs="Times New Roman"/>
          <w:kern w:val="0"/>
          <w:lang w:eastAsia="en-AU"/>
          <w14:ligatures w14:val="none"/>
        </w:rPr>
        <w:t xml:space="preserve">In </w:t>
      </w:r>
      <w:r w:rsidRPr="00E2195E">
        <w:rPr>
          <w:rFonts w:ascii="Times New Roman" w:eastAsia="Times New Roman" w:hAnsi="Times New Roman" w:cs="Times New Roman"/>
          <w:b/>
          <w:bCs/>
          <w:kern w:val="0"/>
          <w:lang w:eastAsia="en-AU"/>
          <w14:ligatures w14:val="none"/>
        </w:rPr>
        <w:t>IaaS</w:t>
      </w:r>
      <w:r w:rsidRPr="00E2195E">
        <w:rPr>
          <w:rFonts w:ascii="Times New Roman" w:eastAsia="Times New Roman" w:hAnsi="Times New Roman" w:cs="Times New Roman"/>
          <w:kern w:val="0"/>
          <w:lang w:eastAsia="en-AU"/>
          <w14:ligatures w14:val="none"/>
        </w:rPr>
        <w:t>, providers offer access to fundamental computing resources, like virtual machines, and consumers have greater control over operating systems and software components.</w:t>
      </w:r>
    </w:p>
    <w:p w14:paraId="1750C75B" w14:textId="77777777" w:rsidR="00E2195E" w:rsidRPr="00E2195E" w:rsidRDefault="00E2195E" w:rsidP="00E2195E">
      <w:pPr>
        <w:spacing w:before="100" w:beforeAutospacing="1" w:after="100" w:afterAutospacing="1" w:line="240" w:lineRule="auto"/>
        <w:rPr>
          <w:rFonts w:ascii="Times New Roman" w:eastAsia="Times New Roman" w:hAnsi="Times New Roman" w:cs="Times New Roman"/>
          <w:kern w:val="0"/>
          <w:lang w:eastAsia="en-AU"/>
          <w14:ligatures w14:val="none"/>
        </w:rPr>
      </w:pPr>
      <w:r w:rsidRPr="00E2195E">
        <w:rPr>
          <w:rFonts w:ascii="Times New Roman" w:eastAsia="Times New Roman" w:hAnsi="Times New Roman" w:cs="Times New Roman"/>
          <w:b/>
          <w:bCs/>
          <w:kern w:val="0"/>
          <w:lang w:eastAsia="en-AU"/>
          <w14:ligatures w14:val="none"/>
        </w:rPr>
        <w:t>Security</w:t>
      </w:r>
      <w:r w:rsidRPr="00E2195E">
        <w:rPr>
          <w:rFonts w:ascii="Times New Roman" w:eastAsia="Times New Roman" w:hAnsi="Times New Roman" w:cs="Times New Roman"/>
          <w:kern w:val="0"/>
          <w:lang w:eastAsia="en-AU"/>
          <w14:ligatures w14:val="none"/>
        </w:rPr>
        <w:t xml:space="preserve"> is a shared responsibility among all actors. Cloud Providers and Cloud Consumers must collaboratively implement security controls to protect cloud-based systems. The specific controls and responsibilities depend on the service model and deployment model (public, private, community, hybrid).</w:t>
      </w:r>
    </w:p>
    <w:p w14:paraId="3378D72C" w14:textId="77777777" w:rsidR="00E2195E" w:rsidRDefault="00E2195E"/>
    <w:sectPr w:rsidR="00E21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50BA1"/>
    <w:multiLevelType w:val="multilevel"/>
    <w:tmpl w:val="90C0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63FB8"/>
    <w:multiLevelType w:val="multilevel"/>
    <w:tmpl w:val="5B60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D55B4"/>
    <w:multiLevelType w:val="multilevel"/>
    <w:tmpl w:val="23C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278843">
    <w:abstractNumId w:val="2"/>
  </w:num>
  <w:num w:numId="2" w16cid:durableId="2108112455">
    <w:abstractNumId w:val="0"/>
  </w:num>
  <w:num w:numId="3" w16cid:durableId="306981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5E"/>
    <w:rsid w:val="005C6038"/>
    <w:rsid w:val="00E2195E"/>
    <w:rsid w:val="00E306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AAAD"/>
  <w15:chartTrackingRefBased/>
  <w15:docId w15:val="{D945FF15-0829-4E3E-AFD7-7C358939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1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1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95E"/>
    <w:rPr>
      <w:rFonts w:eastAsiaTheme="majorEastAsia" w:cstheme="majorBidi"/>
      <w:color w:val="272727" w:themeColor="text1" w:themeTint="D8"/>
    </w:rPr>
  </w:style>
  <w:style w:type="paragraph" w:styleId="Title">
    <w:name w:val="Title"/>
    <w:basedOn w:val="Normal"/>
    <w:next w:val="Normal"/>
    <w:link w:val="TitleChar"/>
    <w:uiPriority w:val="10"/>
    <w:qFormat/>
    <w:rsid w:val="00E21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95E"/>
    <w:pPr>
      <w:spacing w:before="160"/>
      <w:jc w:val="center"/>
    </w:pPr>
    <w:rPr>
      <w:i/>
      <w:iCs/>
      <w:color w:val="404040" w:themeColor="text1" w:themeTint="BF"/>
    </w:rPr>
  </w:style>
  <w:style w:type="character" w:customStyle="1" w:styleId="QuoteChar">
    <w:name w:val="Quote Char"/>
    <w:basedOn w:val="DefaultParagraphFont"/>
    <w:link w:val="Quote"/>
    <w:uiPriority w:val="29"/>
    <w:rsid w:val="00E2195E"/>
    <w:rPr>
      <w:i/>
      <w:iCs/>
      <w:color w:val="404040" w:themeColor="text1" w:themeTint="BF"/>
    </w:rPr>
  </w:style>
  <w:style w:type="paragraph" w:styleId="ListParagraph">
    <w:name w:val="List Paragraph"/>
    <w:basedOn w:val="Normal"/>
    <w:uiPriority w:val="34"/>
    <w:qFormat/>
    <w:rsid w:val="00E2195E"/>
    <w:pPr>
      <w:ind w:left="720"/>
      <w:contextualSpacing/>
    </w:pPr>
  </w:style>
  <w:style w:type="character" w:styleId="IntenseEmphasis">
    <w:name w:val="Intense Emphasis"/>
    <w:basedOn w:val="DefaultParagraphFont"/>
    <w:uiPriority w:val="21"/>
    <w:qFormat/>
    <w:rsid w:val="00E2195E"/>
    <w:rPr>
      <w:i/>
      <w:iCs/>
      <w:color w:val="0F4761" w:themeColor="accent1" w:themeShade="BF"/>
    </w:rPr>
  </w:style>
  <w:style w:type="paragraph" w:styleId="IntenseQuote">
    <w:name w:val="Intense Quote"/>
    <w:basedOn w:val="Normal"/>
    <w:next w:val="Normal"/>
    <w:link w:val="IntenseQuoteChar"/>
    <w:uiPriority w:val="30"/>
    <w:qFormat/>
    <w:rsid w:val="00E21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95E"/>
    <w:rPr>
      <w:i/>
      <w:iCs/>
      <w:color w:val="0F4761" w:themeColor="accent1" w:themeShade="BF"/>
    </w:rPr>
  </w:style>
  <w:style w:type="character" w:styleId="IntenseReference">
    <w:name w:val="Intense Reference"/>
    <w:basedOn w:val="DefaultParagraphFont"/>
    <w:uiPriority w:val="32"/>
    <w:qFormat/>
    <w:rsid w:val="00E2195E"/>
    <w:rPr>
      <w:b/>
      <w:bCs/>
      <w:smallCaps/>
      <w:color w:val="0F4761" w:themeColor="accent1" w:themeShade="BF"/>
      <w:spacing w:val="5"/>
    </w:rPr>
  </w:style>
  <w:style w:type="paragraph" w:styleId="NormalWeb">
    <w:name w:val="Normal (Web)"/>
    <w:basedOn w:val="Normal"/>
    <w:uiPriority w:val="99"/>
    <w:semiHidden/>
    <w:unhideWhenUsed/>
    <w:rsid w:val="00E2195E"/>
    <w:pPr>
      <w:spacing w:before="100" w:beforeAutospacing="1" w:after="100" w:afterAutospacing="1" w:line="240" w:lineRule="auto"/>
    </w:pPr>
    <w:rPr>
      <w:rFonts w:ascii="Times New Roman" w:eastAsia="Times New Roman" w:hAnsi="Times New Roman" w:cs="Times New Roman"/>
      <w:kern w:val="0"/>
      <w:lang w:eastAsia="en-AU"/>
    </w:rPr>
  </w:style>
  <w:style w:type="character" w:styleId="Strong">
    <w:name w:val="Strong"/>
    <w:basedOn w:val="DefaultParagraphFont"/>
    <w:uiPriority w:val="22"/>
    <w:qFormat/>
    <w:rsid w:val="00E219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071854">
      <w:bodyDiv w:val="1"/>
      <w:marLeft w:val="0"/>
      <w:marRight w:val="0"/>
      <w:marTop w:val="0"/>
      <w:marBottom w:val="0"/>
      <w:divBdr>
        <w:top w:val="none" w:sz="0" w:space="0" w:color="auto"/>
        <w:left w:val="none" w:sz="0" w:space="0" w:color="auto"/>
        <w:bottom w:val="none" w:sz="0" w:space="0" w:color="auto"/>
        <w:right w:val="none" w:sz="0" w:space="0" w:color="auto"/>
      </w:divBdr>
    </w:div>
    <w:div w:id="197178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GUNDARAS</dc:creator>
  <cp:keywords/>
  <dc:description/>
  <cp:lastModifiedBy>AKSHAY GUNDARAS</cp:lastModifiedBy>
  <cp:revision>1</cp:revision>
  <dcterms:created xsi:type="dcterms:W3CDTF">2024-11-09T13:38:00Z</dcterms:created>
  <dcterms:modified xsi:type="dcterms:W3CDTF">2024-11-09T13:42:00Z</dcterms:modified>
</cp:coreProperties>
</file>