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FE503" w14:textId="77777777" w:rsidR="000D63D6" w:rsidRDefault="004B5CCD">
      <w:pPr>
        <w:pStyle w:val="Heading2"/>
        <w:jc w:val="center"/>
        <w:rPr>
          <w:rStyle w:val="Strong"/>
          <w:rFonts w:ascii="Times New Roman" w:hAnsi="Times New Roman" w:cs="Times New Roman"/>
          <w:color w:val="auto"/>
          <w:sz w:val="40"/>
          <w:szCs w:val="40"/>
        </w:rPr>
      </w:pPr>
      <w:r>
        <w:rPr>
          <w:rStyle w:val="Strong"/>
          <w:rFonts w:ascii="Times New Roman" w:hAnsi="Times New Roman" w:cs="Times New Roman"/>
          <w:color w:val="auto"/>
          <w:sz w:val="40"/>
          <w:szCs w:val="40"/>
        </w:rPr>
        <w:t>Performance Testing</w:t>
      </w:r>
    </w:p>
    <w:p w14:paraId="03216941" w14:textId="77777777" w:rsidR="000D63D6" w:rsidRDefault="004B5CCD">
      <w:pPr>
        <w:jc w:val="center"/>
        <w:rPr>
          <w:rFonts w:ascii="Times New Roman" w:hAnsi="Times New Roman" w:cs="Times New Roman"/>
          <w:b/>
          <w:bCs/>
          <w:sz w:val="40"/>
          <w:szCs w:val="40"/>
        </w:rPr>
      </w:pPr>
      <w:r>
        <w:rPr>
          <w:rFonts w:ascii="Times New Roman" w:hAnsi="Times New Roman" w:cs="Times New Roman"/>
          <w:b/>
          <w:bCs/>
          <w:sz w:val="40"/>
          <w:szCs w:val="40"/>
        </w:rPr>
        <w:t>User Acceptance</w:t>
      </w:r>
    </w:p>
    <w:tbl>
      <w:tblPr>
        <w:tblStyle w:val="Style1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0D63D6" w14:paraId="751A4049" w14:textId="77777777">
        <w:tc>
          <w:tcPr>
            <w:tcW w:w="4508" w:type="dxa"/>
          </w:tcPr>
          <w:p w14:paraId="33CF88D4" w14:textId="77777777" w:rsidR="000D63D6" w:rsidRDefault="004B5CCD">
            <w:pPr>
              <w:spacing w:after="0" w:line="240" w:lineRule="auto"/>
              <w:rPr>
                <w:rFonts w:ascii="Calibri" w:eastAsia="Calibri" w:hAnsi="Calibri" w:cs="Calibri"/>
              </w:rPr>
            </w:pPr>
            <w:r>
              <w:rPr>
                <w:rFonts w:ascii="Calibri" w:eastAsia="Calibri" w:hAnsi="Calibri" w:cs="Calibri"/>
              </w:rPr>
              <w:t>Date</w:t>
            </w:r>
          </w:p>
        </w:tc>
        <w:tc>
          <w:tcPr>
            <w:tcW w:w="4508" w:type="dxa"/>
          </w:tcPr>
          <w:p w14:paraId="3BC0F8EC" w14:textId="77777777" w:rsidR="000D63D6" w:rsidRDefault="004B5CCD">
            <w:pPr>
              <w:spacing w:after="0" w:line="240" w:lineRule="auto"/>
              <w:rPr>
                <w:rFonts w:ascii="Calibri" w:eastAsia="Calibri" w:hAnsi="Calibri" w:cs="Calibri"/>
              </w:rPr>
            </w:pPr>
            <w:r>
              <w:rPr>
                <w:rFonts w:ascii="Calibri" w:eastAsia="Calibri" w:hAnsi="Calibri" w:cs="Calibri"/>
                <w:color w:val="000000" w:themeColor="text1"/>
              </w:rPr>
              <w:t>22  June 2025</w:t>
            </w:r>
          </w:p>
        </w:tc>
      </w:tr>
      <w:tr w:rsidR="000D63D6" w14:paraId="073A77DA" w14:textId="77777777">
        <w:tc>
          <w:tcPr>
            <w:tcW w:w="4508" w:type="dxa"/>
          </w:tcPr>
          <w:p w14:paraId="0B212676" w14:textId="77777777" w:rsidR="000D63D6" w:rsidRDefault="004B5CCD">
            <w:pPr>
              <w:spacing w:after="0" w:line="240" w:lineRule="auto"/>
              <w:rPr>
                <w:rFonts w:ascii="Calibri" w:eastAsia="Calibri" w:hAnsi="Calibri" w:cs="Calibri"/>
              </w:rPr>
            </w:pPr>
            <w:r>
              <w:rPr>
                <w:rFonts w:ascii="Calibri" w:eastAsia="Calibri" w:hAnsi="Calibri" w:cs="Calibri"/>
              </w:rPr>
              <w:t>Team ID</w:t>
            </w:r>
          </w:p>
        </w:tc>
        <w:tc>
          <w:tcPr>
            <w:tcW w:w="4508" w:type="dxa"/>
          </w:tcPr>
          <w:p w14:paraId="11CD2CC0" w14:textId="49043593" w:rsidR="000D63D6" w:rsidRDefault="005E512F">
            <w:pPr>
              <w:spacing w:after="0" w:line="240" w:lineRule="auto"/>
              <w:rPr>
                <w:rFonts w:ascii="Calibri" w:eastAsia="Calibri" w:hAnsi="Calibri" w:cs="Calibri"/>
              </w:rPr>
            </w:pPr>
            <w:r w:rsidRPr="005E512F">
              <w:rPr>
                <w:rFonts w:ascii="Calibri" w:eastAsia="Calibri" w:hAnsi="Calibri" w:cs="Calibri"/>
              </w:rPr>
              <w:t>LTVIP2025TMID53034</w:t>
            </w:r>
          </w:p>
        </w:tc>
      </w:tr>
      <w:tr w:rsidR="000D63D6" w14:paraId="7023CCD4" w14:textId="77777777">
        <w:tc>
          <w:tcPr>
            <w:tcW w:w="4508" w:type="dxa"/>
          </w:tcPr>
          <w:p w14:paraId="69149F37" w14:textId="77777777" w:rsidR="000D63D6" w:rsidRDefault="004B5CCD">
            <w:pPr>
              <w:spacing w:after="0" w:line="240" w:lineRule="auto"/>
              <w:rPr>
                <w:rFonts w:ascii="Calibri" w:eastAsia="Calibri" w:hAnsi="Calibri" w:cs="Calibri"/>
              </w:rPr>
            </w:pPr>
            <w:r>
              <w:rPr>
                <w:rFonts w:ascii="Calibri" w:eastAsia="Calibri" w:hAnsi="Calibri" w:cs="Calibri"/>
              </w:rPr>
              <w:t>Project Name</w:t>
            </w:r>
          </w:p>
        </w:tc>
        <w:tc>
          <w:tcPr>
            <w:tcW w:w="4508" w:type="dxa"/>
          </w:tcPr>
          <w:p w14:paraId="572CE396" w14:textId="77777777" w:rsidR="000D63D6" w:rsidRDefault="004B5CCD">
            <w:pPr>
              <w:spacing w:after="0" w:line="240" w:lineRule="auto"/>
              <w:rPr>
                <w:rFonts w:ascii="Calibri" w:eastAsia="Calibri" w:hAnsi="Calibri" w:cs="Calibri"/>
              </w:rPr>
            </w:pPr>
            <w:r>
              <w:rPr>
                <w:rFonts w:ascii="Calibri" w:eastAsia="Calibri" w:hAnsi="Calibri" w:cs="Calibri"/>
              </w:rPr>
              <w:t>Docspot</w:t>
            </w:r>
          </w:p>
        </w:tc>
      </w:tr>
      <w:tr w:rsidR="000D63D6" w14:paraId="52C5A00E" w14:textId="77777777">
        <w:tc>
          <w:tcPr>
            <w:tcW w:w="4508" w:type="dxa"/>
          </w:tcPr>
          <w:p w14:paraId="2875CAF7" w14:textId="77777777" w:rsidR="000D63D6" w:rsidRDefault="004B5CCD">
            <w:pPr>
              <w:spacing w:after="0" w:line="240" w:lineRule="auto"/>
              <w:rPr>
                <w:rFonts w:ascii="Calibri" w:eastAsia="Calibri" w:hAnsi="Calibri" w:cs="Calibri"/>
              </w:rPr>
            </w:pPr>
            <w:r>
              <w:rPr>
                <w:rFonts w:ascii="Calibri" w:eastAsia="Calibri" w:hAnsi="Calibri" w:cs="Calibri"/>
              </w:rPr>
              <w:t>Maximum Marks</w:t>
            </w:r>
          </w:p>
        </w:tc>
        <w:tc>
          <w:tcPr>
            <w:tcW w:w="4508" w:type="dxa"/>
          </w:tcPr>
          <w:p w14:paraId="49F83993" w14:textId="77777777" w:rsidR="000D63D6" w:rsidRDefault="004B5CCD">
            <w:pPr>
              <w:spacing w:after="0" w:line="240" w:lineRule="auto"/>
              <w:rPr>
                <w:rFonts w:ascii="Calibri" w:eastAsia="Calibri" w:hAnsi="Calibri" w:cs="Calibri"/>
              </w:rPr>
            </w:pPr>
            <w:r>
              <w:rPr>
                <w:rFonts w:ascii="Calibri" w:eastAsia="Calibri" w:hAnsi="Calibri" w:cs="Calibri"/>
              </w:rPr>
              <w:t>4 Marks</w:t>
            </w:r>
          </w:p>
        </w:tc>
      </w:tr>
    </w:tbl>
    <w:p w14:paraId="029A2942" w14:textId="77777777" w:rsidR="000D63D6" w:rsidRDefault="004B5CCD">
      <w:pPr>
        <w:pStyle w:val="Heading3"/>
        <w:rPr>
          <w:rFonts w:ascii="Times New Roman" w:hAnsi="Times New Roman" w:cs="Times New Roman"/>
          <w:b/>
          <w:bCs/>
        </w:rPr>
      </w:pPr>
      <w:r>
        <w:rPr>
          <w:rStyle w:val="Strong"/>
          <w:rFonts w:ascii="Times New Roman" w:hAnsi="Times New Roman" w:cs="Times New Roman"/>
        </w:rPr>
        <w:t>Objective:</w:t>
      </w:r>
    </w:p>
    <w:p w14:paraId="6F2D793A" w14:textId="77777777" w:rsidR="000D63D6" w:rsidRDefault="004B5CCD">
      <w:pPr>
        <w:pStyle w:val="NormalWeb"/>
        <w:rPr>
          <w:sz w:val="28"/>
          <w:szCs w:val="28"/>
        </w:rPr>
      </w:pPr>
      <w:r>
        <w:rPr>
          <w:sz w:val="28"/>
          <w:szCs w:val="28"/>
        </w:rPr>
        <w:t>To ensure the DocSpot platform performs efficiently under expected and peak user loads. This includes verifying system speed, stability, responsiveness, and reliability during common actions like booking appointments, uploading files, and dashboard navigation.</w:t>
      </w:r>
    </w:p>
    <w:p w14:paraId="3E90A560" w14:textId="77777777" w:rsidR="000D63D6" w:rsidRDefault="004B5CCD">
      <w:pPr>
        <w:pStyle w:val="Heading3"/>
        <w:rPr>
          <w:rFonts w:ascii="Times New Roman" w:hAnsi="Times New Roman" w:cs="Times New Roman"/>
          <w:b/>
          <w:bCs/>
        </w:rPr>
      </w:pPr>
      <w:r>
        <w:rPr>
          <w:rStyle w:val="Strong"/>
          <w:rFonts w:ascii="Times New Roman" w:hAnsi="Times New Roman" w:cs="Times New Roman"/>
        </w:rPr>
        <w:t>Key Areas Tested:</w:t>
      </w:r>
    </w:p>
    <w:p w14:paraId="4E2535A8" w14:textId="77777777" w:rsidR="000D63D6" w:rsidRDefault="004B5CCD">
      <w:pPr>
        <w:pStyle w:val="NormalWeb"/>
        <w:numPr>
          <w:ilvl w:val="0"/>
          <w:numId w:val="1"/>
        </w:numPr>
        <w:spacing w:before="100" w:beforeAutospacing="1" w:after="100" w:afterAutospacing="1" w:line="240" w:lineRule="auto"/>
        <w:rPr>
          <w:sz w:val="28"/>
          <w:szCs w:val="28"/>
        </w:rPr>
      </w:pPr>
      <w:r>
        <w:rPr>
          <w:rStyle w:val="Strong"/>
          <w:sz w:val="28"/>
          <w:szCs w:val="28"/>
        </w:rPr>
        <w:t>API Response Time</w:t>
      </w:r>
    </w:p>
    <w:p w14:paraId="677E1692" w14:textId="77777777" w:rsidR="00226B45" w:rsidRPr="00226B45"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Measured API call duration for actions like login, book listing, order placement, and wishlist updates.</w:t>
      </w:r>
    </w:p>
    <w:p w14:paraId="7B7664F7" w14:textId="08B1D476" w:rsidR="000D63D6" w:rsidRDefault="004B5CCD">
      <w:pPr>
        <w:pStyle w:val="NormalWeb"/>
        <w:numPr>
          <w:ilvl w:val="1"/>
          <w:numId w:val="1"/>
        </w:numPr>
        <w:spacing w:before="100" w:beforeAutospacing="1" w:after="100" w:afterAutospacing="1" w:line="240" w:lineRule="auto"/>
        <w:rPr>
          <w:sz w:val="28"/>
          <w:szCs w:val="28"/>
        </w:rPr>
      </w:pPr>
      <w:r>
        <w:rPr>
          <w:sz w:val="28"/>
          <w:szCs w:val="28"/>
        </w:rPr>
        <w:t xml:space="preserve">Target: </w:t>
      </w:r>
      <w:r w:rsidR="00226B45" w:rsidRPr="00226B45">
        <w:rPr>
          <w:sz w:val="28"/>
          <w:szCs w:val="28"/>
        </w:rPr>
        <w:t>Under 500ms per API call during normal load.</w:t>
      </w:r>
    </w:p>
    <w:p w14:paraId="044F8D86" w14:textId="4A929A88" w:rsidR="00226B45" w:rsidRDefault="004B5CCD" w:rsidP="00226B45">
      <w:pPr>
        <w:pStyle w:val="NormalWeb"/>
        <w:numPr>
          <w:ilvl w:val="1"/>
          <w:numId w:val="1"/>
        </w:numPr>
        <w:spacing w:before="100" w:beforeAutospacing="1" w:after="100" w:afterAutospacing="1" w:line="240" w:lineRule="auto"/>
        <w:rPr>
          <w:sz w:val="28"/>
          <w:szCs w:val="28"/>
        </w:rPr>
      </w:pPr>
      <w:r w:rsidRPr="00226B45">
        <w:rPr>
          <w:sz w:val="28"/>
          <w:szCs w:val="28"/>
        </w:rPr>
        <w:t xml:space="preserve">Result: </w:t>
      </w:r>
      <w:r w:rsidR="00226B45" w:rsidRPr="00226B45">
        <w:rPr>
          <w:sz w:val="28"/>
          <w:szCs w:val="28"/>
        </w:rPr>
        <w:t>Average response time ranged between 180ms–430ms, meeting performance expectations.</w:t>
      </w:r>
    </w:p>
    <w:p w14:paraId="5B0C6F5D" w14:textId="758DAD3A" w:rsidR="000D63D6" w:rsidRPr="00226B45" w:rsidRDefault="004B5CCD" w:rsidP="00226B45">
      <w:pPr>
        <w:pStyle w:val="NormalWeb"/>
        <w:numPr>
          <w:ilvl w:val="0"/>
          <w:numId w:val="1"/>
        </w:numPr>
        <w:tabs>
          <w:tab w:val="clear" w:pos="720"/>
        </w:tabs>
        <w:spacing w:before="100" w:beforeAutospacing="1" w:after="100" w:afterAutospacing="1" w:line="240" w:lineRule="auto"/>
        <w:rPr>
          <w:sz w:val="28"/>
          <w:szCs w:val="28"/>
        </w:rPr>
      </w:pPr>
      <w:r w:rsidRPr="00226B45">
        <w:rPr>
          <w:rStyle w:val="Strong"/>
          <w:sz w:val="28"/>
          <w:szCs w:val="28"/>
        </w:rPr>
        <w:t xml:space="preserve">Concurrent </w:t>
      </w:r>
      <w:r w:rsidR="00226B45">
        <w:rPr>
          <w:rStyle w:val="Strong"/>
          <w:sz w:val="28"/>
          <w:szCs w:val="28"/>
        </w:rPr>
        <w:t>Purchase Simulation</w:t>
      </w:r>
    </w:p>
    <w:p w14:paraId="4964CF3F" w14:textId="77777777" w:rsidR="00226B45" w:rsidRDefault="00226B45">
      <w:pPr>
        <w:pStyle w:val="NormalWeb"/>
        <w:numPr>
          <w:ilvl w:val="1"/>
          <w:numId w:val="1"/>
        </w:numPr>
        <w:spacing w:before="100" w:beforeAutospacing="1" w:after="100" w:afterAutospacing="1" w:line="240" w:lineRule="auto"/>
        <w:rPr>
          <w:sz w:val="28"/>
          <w:szCs w:val="28"/>
        </w:rPr>
      </w:pPr>
      <w:r w:rsidRPr="00226B45">
        <w:rPr>
          <w:sz w:val="28"/>
          <w:szCs w:val="28"/>
        </w:rPr>
        <w:t>Simulated multiple users attempting to purchase the same limited-stock book simultaneously.</w:t>
      </w:r>
    </w:p>
    <w:p w14:paraId="0C77BFA2" w14:textId="77777777" w:rsidR="00226B45" w:rsidRDefault="00226B45">
      <w:pPr>
        <w:pStyle w:val="NormalWeb"/>
        <w:numPr>
          <w:ilvl w:val="1"/>
          <w:numId w:val="1"/>
        </w:numPr>
        <w:spacing w:before="100" w:beforeAutospacing="1" w:after="100" w:afterAutospacing="1" w:line="240" w:lineRule="auto"/>
        <w:rPr>
          <w:sz w:val="28"/>
          <w:szCs w:val="28"/>
        </w:rPr>
      </w:pPr>
      <w:r w:rsidRPr="00226B45">
        <w:rPr>
          <w:sz w:val="28"/>
          <w:szCs w:val="28"/>
        </w:rPr>
        <w:t>Verified accurate stock updates and prevention of overbooking.</w:t>
      </w:r>
    </w:p>
    <w:p w14:paraId="01AEA0AD" w14:textId="55DC30D4" w:rsidR="000D63D6" w:rsidRDefault="00226B45">
      <w:pPr>
        <w:pStyle w:val="NormalWeb"/>
        <w:numPr>
          <w:ilvl w:val="1"/>
          <w:numId w:val="1"/>
        </w:numPr>
        <w:spacing w:before="100" w:beforeAutospacing="1" w:after="100" w:afterAutospacing="1" w:line="240" w:lineRule="auto"/>
        <w:rPr>
          <w:sz w:val="28"/>
          <w:szCs w:val="28"/>
        </w:rPr>
      </w:pPr>
      <w:r w:rsidRPr="00226B45">
        <w:rPr>
          <w:sz w:val="28"/>
          <w:szCs w:val="28"/>
        </w:rPr>
        <w:t>Result: Stock-locking logic functioned correctly, no overselling occurred.</w:t>
      </w:r>
    </w:p>
    <w:p w14:paraId="2356C1D3" w14:textId="77777777" w:rsidR="000D63D6" w:rsidRDefault="004B5CCD">
      <w:pPr>
        <w:pStyle w:val="NormalWeb"/>
        <w:numPr>
          <w:ilvl w:val="0"/>
          <w:numId w:val="1"/>
        </w:numPr>
        <w:spacing w:before="100" w:beforeAutospacing="1" w:after="100" w:afterAutospacing="1" w:line="240" w:lineRule="auto"/>
        <w:rPr>
          <w:sz w:val="28"/>
          <w:szCs w:val="28"/>
        </w:rPr>
      </w:pPr>
      <w:r>
        <w:rPr>
          <w:rStyle w:val="Strong"/>
          <w:sz w:val="28"/>
          <w:szCs w:val="28"/>
        </w:rPr>
        <w:t>Page Load and Dashboard Rendering</w:t>
      </w:r>
    </w:p>
    <w:p w14:paraId="1F814592" w14:textId="5D642BDB" w:rsidR="00226B45" w:rsidRPr="00226B45"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Measured load times for buyer, seller, and admin dashboards.</w:t>
      </w:r>
    </w:p>
    <w:p w14:paraId="44909727" w14:textId="34601A5E" w:rsidR="00226B45" w:rsidRPr="00226B45"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Tested performance across Chrome, Firefox, and mobile browsers.</w:t>
      </w:r>
    </w:p>
    <w:p w14:paraId="7AF19192" w14:textId="7A0395FF" w:rsidR="000D63D6"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Result: All dashboards loaded in under 1.6 seconds, ensuring smooth UX on most devices</w:t>
      </w:r>
      <w:r w:rsidR="004B5CCD">
        <w:rPr>
          <w:sz w:val="28"/>
          <w:szCs w:val="28"/>
        </w:rPr>
        <w:t>.</w:t>
      </w:r>
    </w:p>
    <w:p w14:paraId="206A8746" w14:textId="77777777" w:rsidR="000D63D6" w:rsidRDefault="004B5CCD">
      <w:pPr>
        <w:pStyle w:val="NormalWeb"/>
        <w:numPr>
          <w:ilvl w:val="0"/>
          <w:numId w:val="1"/>
        </w:numPr>
        <w:spacing w:before="100" w:beforeAutospacing="1" w:after="100" w:afterAutospacing="1" w:line="240" w:lineRule="auto"/>
        <w:rPr>
          <w:sz w:val="28"/>
          <w:szCs w:val="28"/>
        </w:rPr>
      </w:pPr>
      <w:r>
        <w:rPr>
          <w:rStyle w:val="Strong"/>
          <w:sz w:val="28"/>
          <w:szCs w:val="28"/>
        </w:rPr>
        <w:t>Database Query Performance</w:t>
      </w:r>
    </w:p>
    <w:p w14:paraId="7F9A7437" w14:textId="136EB180" w:rsidR="00226B45" w:rsidRPr="00226B45"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Evaluated MongoDB query time for book search, order history, and seller inventory fetch.</w:t>
      </w:r>
    </w:p>
    <w:p w14:paraId="5BF701AF" w14:textId="1B2285AF" w:rsidR="00226B45" w:rsidRPr="00226B45"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Indexed critical collections (books, orders, users) to optimize retrieval.</w:t>
      </w:r>
    </w:p>
    <w:p w14:paraId="065023BD" w14:textId="7E1471E3" w:rsidR="000D63D6" w:rsidRDefault="00226B45" w:rsidP="00226B45">
      <w:pPr>
        <w:pStyle w:val="NormalWeb"/>
        <w:numPr>
          <w:ilvl w:val="1"/>
          <w:numId w:val="1"/>
        </w:numPr>
        <w:spacing w:before="100" w:beforeAutospacing="1" w:after="100" w:afterAutospacing="1" w:line="240" w:lineRule="auto"/>
        <w:rPr>
          <w:sz w:val="28"/>
          <w:szCs w:val="28"/>
        </w:rPr>
      </w:pPr>
      <w:r w:rsidRPr="00226B45">
        <w:rPr>
          <w:sz w:val="28"/>
          <w:szCs w:val="28"/>
        </w:rPr>
        <w:t>Result: Queries remained below 350ms, with no noticeable delays under test load</w:t>
      </w:r>
      <w:r w:rsidR="004B5CCD">
        <w:rPr>
          <w:sz w:val="28"/>
          <w:szCs w:val="28"/>
        </w:rPr>
        <w:t>.</w:t>
      </w:r>
    </w:p>
    <w:p w14:paraId="4CB68CD7" w14:textId="77777777" w:rsidR="000D63D6" w:rsidRDefault="000D63D6">
      <w:pPr>
        <w:pStyle w:val="NormalWeb"/>
        <w:spacing w:before="100" w:beforeAutospacing="1" w:after="100" w:afterAutospacing="1" w:line="240" w:lineRule="auto"/>
        <w:rPr>
          <w:rStyle w:val="Strong"/>
          <w:color w:val="2F5496" w:themeColor="accent1" w:themeShade="BF"/>
          <w:sz w:val="28"/>
          <w:szCs w:val="28"/>
        </w:rPr>
      </w:pPr>
    </w:p>
    <w:p w14:paraId="124603C0" w14:textId="77777777" w:rsidR="000D63D6" w:rsidRDefault="004B5CCD">
      <w:pPr>
        <w:pStyle w:val="NormalWeb"/>
        <w:spacing w:before="100" w:beforeAutospacing="1" w:after="100" w:afterAutospacing="1" w:line="240" w:lineRule="auto"/>
        <w:rPr>
          <w:b/>
          <w:bCs/>
          <w:color w:val="2F5496" w:themeColor="accent1" w:themeShade="BF"/>
          <w:sz w:val="28"/>
          <w:szCs w:val="28"/>
        </w:rPr>
      </w:pPr>
      <w:r>
        <w:rPr>
          <w:rStyle w:val="Strong"/>
          <w:color w:val="2F5496" w:themeColor="accent1" w:themeShade="BF"/>
          <w:sz w:val="28"/>
          <w:szCs w:val="28"/>
        </w:rPr>
        <w:lastRenderedPageBreak/>
        <w:t>Conclusion:</w:t>
      </w:r>
    </w:p>
    <w:p w14:paraId="6B006810" w14:textId="05B3E5CF" w:rsidR="000D63D6" w:rsidRDefault="00226B45">
      <w:pPr>
        <w:pStyle w:val="NormalWeb"/>
        <w:rPr>
          <w:b/>
          <w:bCs/>
          <w:color w:val="2F5496" w:themeColor="accent1" w:themeShade="BF"/>
          <w:sz w:val="28"/>
          <w:szCs w:val="28"/>
        </w:rPr>
      </w:pPr>
      <w:r w:rsidRPr="00226B45">
        <w:rPr>
          <w:sz w:val="28"/>
          <w:szCs w:val="28"/>
        </w:rPr>
        <w:t>Book Nest successfully met all major performance benchmarks. Efficient stock-locking, indexed queries, and snappy dashboard loads ensured a seamless user experience under varied loads. The system is ready for production, with minor tuning opportunities in mobile load optimization and large inventory views.</w:t>
      </w:r>
    </w:p>
    <w:p w14:paraId="09A51C56" w14:textId="77777777" w:rsidR="000D63D6" w:rsidRDefault="004B5CCD">
      <w:pPr>
        <w:pStyle w:val="NormalWeb"/>
        <w:rPr>
          <w:b/>
          <w:bCs/>
          <w:color w:val="2F5496" w:themeColor="accent1" w:themeShade="BF"/>
          <w:sz w:val="28"/>
          <w:szCs w:val="28"/>
        </w:rPr>
      </w:pPr>
      <w:r>
        <w:rPr>
          <w:b/>
          <w:bCs/>
          <w:color w:val="2F5496" w:themeColor="accent1" w:themeShade="BF"/>
          <w:sz w:val="28"/>
          <w:szCs w:val="28"/>
        </w:rPr>
        <w:t>Test Cases:</w:t>
      </w:r>
    </w:p>
    <w:tbl>
      <w:tblPr>
        <w:tblStyle w:val="TableGrid"/>
        <w:tblW w:w="9606" w:type="dxa"/>
        <w:tblLook w:val="04A0" w:firstRow="1" w:lastRow="0" w:firstColumn="1" w:lastColumn="0" w:noHBand="0" w:noVBand="1"/>
      </w:tblPr>
      <w:tblGrid>
        <w:gridCol w:w="819"/>
        <w:gridCol w:w="1854"/>
        <w:gridCol w:w="1866"/>
        <w:gridCol w:w="2153"/>
        <w:gridCol w:w="1298"/>
        <w:gridCol w:w="1616"/>
      </w:tblGrid>
      <w:tr w:rsidR="000D63D6" w14:paraId="0C5465E9" w14:textId="77777777" w:rsidTr="009309D8">
        <w:tc>
          <w:tcPr>
            <w:tcW w:w="0" w:type="auto"/>
          </w:tcPr>
          <w:p w14:paraId="1E3CBFB9"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Case ID</w:t>
            </w:r>
          </w:p>
        </w:tc>
        <w:tc>
          <w:tcPr>
            <w:tcW w:w="0" w:type="auto"/>
          </w:tcPr>
          <w:p w14:paraId="1B93E3B1"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Scenario</w:t>
            </w:r>
          </w:p>
        </w:tc>
        <w:tc>
          <w:tcPr>
            <w:tcW w:w="0" w:type="auto"/>
          </w:tcPr>
          <w:p w14:paraId="1392BBB8"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Test Steps</w:t>
            </w:r>
          </w:p>
        </w:tc>
        <w:tc>
          <w:tcPr>
            <w:tcW w:w="0" w:type="auto"/>
          </w:tcPr>
          <w:p w14:paraId="7F384114"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Expected Result</w:t>
            </w:r>
          </w:p>
        </w:tc>
        <w:tc>
          <w:tcPr>
            <w:tcW w:w="0" w:type="auto"/>
          </w:tcPr>
          <w:p w14:paraId="2C25A829"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Actual Result</w:t>
            </w:r>
          </w:p>
        </w:tc>
        <w:tc>
          <w:tcPr>
            <w:tcW w:w="1616" w:type="dxa"/>
          </w:tcPr>
          <w:p w14:paraId="3BB0E52B" w14:textId="77777777" w:rsidR="000D63D6" w:rsidRDefault="004B5CCD">
            <w:pPr>
              <w:spacing w:after="0" w:line="240" w:lineRule="auto"/>
              <w:jc w:val="center"/>
              <w:rPr>
                <w:rFonts w:eastAsia="Times New Roman" w:cstheme="minorHAnsi"/>
                <w:b/>
                <w:bCs/>
                <w:kern w:val="0"/>
                <w:sz w:val="28"/>
                <w:szCs w:val="28"/>
                <w:lang w:val="en-US"/>
              </w:rPr>
            </w:pPr>
            <w:r>
              <w:rPr>
                <w:rFonts w:eastAsia="Times New Roman" w:cstheme="minorHAnsi"/>
                <w:b/>
                <w:bCs/>
                <w:kern w:val="0"/>
                <w:sz w:val="28"/>
                <w:szCs w:val="28"/>
                <w:lang w:val="en-US"/>
              </w:rPr>
              <w:t>Pass/Fail</w:t>
            </w:r>
          </w:p>
        </w:tc>
      </w:tr>
      <w:tr w:rsidR="000D63D6" w14:paraId="2B6A9F11" w14:textId="77777777" w:rsidTr="009309D8">
        <w:tc>
          <w:tcPr>
            <w:tcW w:w="0" w:type="auto"/>
          </w:tcPr>
          <w:p w14:paraId="1CD65378"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TC-001</w:t>
            </w:r>
          </w:p>
        </w:tc>
        <w:tc>
          <w:tcPr>
            <w:tcW w:w="0" w:type="auto"/>
          </w:tcPr>
          <w:p w14:paraId="654CE26E" w14:textId="581A916A" w:rsidR="000D63D6" w:rsidRDefault="00226B45">
            <w:pPr>
              <w:spacing w:after="0" w:line="240" w:lineRule="auto"/>
              <w:rPr>
                <w:rFonts w:eastAsia="Times New Roman" w:cstheme="minorHAnsi"/>
                <w:kern w:val="0"/>
                <w:sz w:val="28"/>
                <w:szCs w:val="28"/>
                <w:lang w:val="en-US"/>
              </w:rPr>
            </w:pPr>
            <w:r w:rsidRPr="00226B45">
              <w:rPr>
                <w:rFonts w:eastAsia="Times New Roman" w:cstheme="minorHAnsi"/>
                <w:kern w:val="0"/>
                <w:sz w:val="28"/>
                <w:szCs w:val="28"/>
                <w:lang w:val="en-US"/>
              </w:rPr>
              <w:t>Buyer Registration</w:t>
            </w:r>
          </w:p>
        </w:tc>
        <w:tc>
          <w:tcPr>
            <w:tcW w:w="0" w:type="auto"/>
          </w:tcPr>
          <w:p w14:paraId="2B69A434" w14:textId="77777777" w:rsidR="00226B45" w:rsidRPr="00226B45" w:rsidRDefault="00226B45" w:rsidP="00226B45">
            <w:pPr>
              <w:spacing w:after="0" w:line="240" w:lineRule="auto"/>
              <w:rPr>
                <w:rFonts w:eastAsia="Times New Roman" w:cstheme="minorHAnsi"/>
                <w:kern w:val="0"/>
                <w:sz w:val="28"/>
                <w:szCs w:val="28"/>
                <w:lang w:val="en-US"/>
              </w:rPr>
            </w:pPr>
            <w:r w:rsidRPr="00226B45">
              <w:rPr>
                <w:rFonts w:eastAsia="Times New Roman" w:cstheme="minorHAnsi"/>
                <w:kern w:val="0"/>
                <w:sz w:val="28"/>
                <w:szCs w:val="28"/>
                <w:lang w:val="en-US"/>
              </w:rPr>
              <w:t>1. Go to registration page</w:t>
            </w:r>
          </w:p>
          <w:p w14:paraId="0ECD185D" w14:textId="77777777" w:rsidR="00226B45" w:rsidRPr="00226B45" w:rsidRDefault="00226B45" w:rsidP="00226B45">
            <w:pPr>
              <w:spacing w:after="0" w:line="240" w:lineRule="auto"/>
              <w:rPr>
                <w:rFonts w:eastAsia="Times New Roman" w:cstheme="minorHAnsi"/>
                <w:kern w:val="0"/>
                <w:sz w:val="28"/>
                <w:szCs w:val="28"/>
                <w:lang w:val="en-US"/>
              </w:rPr>
            </w:pPr>
            <w:r w:rsidRPr="00226B45">
              <w:rPr>
                <w:rFonts w:eastAsia="Times New Roman" w:cstheme="minorHAnsi"/>
                <w:kern w:val="0"/>
                <w:sz w:val="28"/>
                <w:szCs w:val="28"/>
                <w:lang w:val="en-US"/>
              </w:rPr>
              <w:t>2. Fill buyer form (name, email, password)</w:t>
            </w:r>
          </w:p>
          <w:p w14:paraId="40F12B69" w14:textId="152A4CD5" w:rsidR="000D63D6" w:rsidRDefault="00226B45" w:rsidP="00226B45">
            <w:pPr>
              <w:spacing w:after="0" w:line="240" w:lineRule="auto"/>
              <w:rPr>
                <w:rFonts w:eastAsia="Times New Roman" w:cstheme="minorHAnsi"/>
                <w:kern w:val="0"/>
                <w:sz w:val="28"/>
                <w:szCs w:val="28"/>
                <w:lang w:val="en-US"/>
              </w:rPr>
            </w:pPr>
            <w:r w:rsidRPr="00226B45">
              <w:rPr>
                <w:rFonts w:eastAsia="Times New Roman" w:cstheme="minorHAnsi"/>
                <w:kern w:val="0"/>
                <w:sz w:val="28"/>
                <w:szCs w:val="28"/>
                <w:lang w:val="en-US"/>
              </w:rPr>
              <w:t>3. Click "Register"</w:t>
            </w:r>
            <w:r w:rsidRPr="00226B45">
              <w:rPr>
                <w:rFonts w:eastAsia="Times New Roman" w:cstheme="minorHAnsi"/>
                <w:kern w:val="0"/>
                <w:sz w:val="28"/>
                <w:szCs w:val="28"/>
                <w:lang w:val="en-US"/>
              </w:rPr>
              <w:tab/>
            </w:r>
          </w:p>
        </w:tc>
        <w:tc>
          <w:tcPr>
            <w:tcW w:w="0" w:type="auto"/>
          </w:tcPr>
          <w:p w14:paraId="7F1B2146" w14:textId="29648FFC" w:rsidR="000D63D6" w:rsidRDefault="00226B45">
            <w:pPr>
              <w:spacing w:after="0" w:line="240" w:lineRule="auto"/>
              <w:rPr>
                <w:rFonts w:eastAsia="Times New Roman" w:cstheme="minorHAnsi"/>
                <w:kern w:val="0"/>
                <w:sz w:val="28"/>
                <w:szCs w:val="28"/>
                <w:lang w:val="en-US"/>
              </w:rPr>
            </w:pPr>
            <w:r w:rsidRPr="00226B45">
              <w:rPr>
                <w:rFonts w:eastAsia="Times New Roman" w:cstheme="minorHAnsi"/>
                <w:kern w:val="0"/>
                <w:sz w:val="28"/>
                <w:szCs w:val="28"/>
                <w:lang w:val="en-US"/>
              </w:rPr>
              <w:t>Account created successfully and redirected to buyer dashboard</w:t>
            </w:r>
          </w:p>
        </w:tc>
        <w:tc>
          <w:tcPr>
            <w:tcW w:w="0" w:type="auto"/>
          </w:tcPr>
          <w:p w14:paraId="4ED87B3B"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1616" w:type="dxa"/>
          </w:tcPr>
          <w:p w14:paraId="61FC6990"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rsidR="000D63D6" w14:paraId="4CFB362E" w14:textId="77777777" w:rsidTr="009309D8">
        <w:tc>
          <w:tcPr>
            <w:tcW w:w="0" w:type="auto"/>
          </w:tcPr>
          <w:p w14:paraId="34651C47"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TC-002</w:t>
            </w:r>
          </w:p>
        </w:tc>
        <w:tc>
          <w:tcPr>
            <w:tcW w:w="0" w:type="auto"/>
          </w:tcPr>
          <w:p w14:paraId="25FAA61D" w14:textId="78372787"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Seller Book Upload</w:t>
            </w:r>
          </w:p>
        </w:tc>
        <w:tc>
          <w:tcPr>
            <w:tcW w:w="0" w:type="auto"/>
          </w:tcPr>
          <w:p w14:paraId="4B32B954"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1. Login as seller</w:t>
            </w:r>
          </w:p>
          <w:p w14:paraId="73FCB7DC"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2. Go to "Add Book"</w:t>
            </w:r>
          </w:p>
          <w:p w14:paraId="412665CA"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3. Enter book title, author, price, and upload image</w:t>
            </w:r>
          </w:p>
          <w:p w14:paraId="361C623C" w14:textId="791BBB63" w:rsidR="000D63D6"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4. Click "Submit"</w:t>
            </w:r>
          </w:p>
        </w:tc>
        <w:tc>
          <w:tcPr>
            <w:tcW w:w="0" w:type="auto"/>
          </w:tcPr>
          <w:p w14:paraId="79F16F9C" w14:textId="79C65BA6"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Book saved and visible to admin for approval</w:t>
            </w:r>
          </w:p>
        </w:tc>
        <w:tc>
          <w:tcPr>
            <w:tcW w:w="0" w:type="auto"/>
          </w:tcPr>
          <w:p w14:paraId="3E53AF61"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1616" w:type="dxa"/>
          </w:tcPr>
          <w:p w14:paraId="2B7BF1E2"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rsidR="000D63D6" w14:paraId="6BFE575E" w14:textId="77777777" w:rsidTr="009309D8">
        <w:tc>
          <w:tcPr>
            <w:tcW w:w="0" w:type="auto"/>
          </w:tcPr>
          <w:p w14:paraId="5C5A5CB3"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TC-003</w:t>
            </w:r>
          </w:p>
        </w:tc>
        <w:tc>
          <w:tcPr>
            <w:tcW w:w="0" w:type="auto"/>
          </w:tcPr>
          <w:p w14:paraId="11A31EA4" w14:textId="66284479"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Book Purchase (Add to Cart &amp; Checkout)</w:t>
            </w:r>
          </w:p>
        </w:tc>
        <w:tc>
          <w:tcPr>
            <w:tcW w:w="0" w:type="auto"/>
          </w:tcPr>
          <w:p w14:paraId="49DD57E8" w14:textId="77777777" w:rsidR="009309D8" w:rsidRPr="009309D8" w:rsidRDefault="009309D8" w:rsidP="009309D8">
            <w:pPr>
              <w:spacing w:after="0" w:line="240" w:lineRule="auto"/>
              <w:rPr>
                <w:rFonts w:eastAsia="Times New Roman" w:cstheme="minorHAnsi"/>
                <w:kern w:val="0"/>
                <w:sz w:val="26"/>
                <w:szCs w:val="26"/>
                <w:lang w:val="en-US"/>
              </w:rPr>
            </w:pPr>
            <w:r w:rsidRPr="009309D8">
              <w:rPr>
                <w:rFonts w:eastAsia="Times New Roman" w:cstheme="minorHAnsi"/>
                <w:kern w:val="0"/>
                <w:sz w:val="26"/>
                <w:szCs w:val="26"/>
                <w:lang w:val="en-US"/>
              </w:rPr>
              <w:t>1. Login as buyer</w:t>
            </w:r>
          </w:p>
          <w:p w14:paraId="4B82391F" w14:textId="77777777" w:rsidR="009309D8" w:rsidRPr="009309D8" w:rsidRDefault="009309D8" w:rsidP="009309D8">
            <w:pPr>
              <w:spacing w:after="0" w:line="240" w:lineRule="auto"/>
              <w:rPr>
                <w:rFonts w:eastAsia="Times New Roman" w:cstheme="minorHAnsi"/>
                <w:kern w:val="0"/>
                <w:sz w:val="26"/>
                <w:szCs w:val="26"/>
                <w:lang w:val="en-US"/>
              </w:rPr>
            </w:pPr>
            <w:r w:rsidRPr="009309D8">
              <w:rPr>
                <w:rFonts w:eastAsia="Times New Roman" w:cstheme="minorHAnsi"/>
                <w:kern w:val="0"/>
                <w:sz w:val="26"/>
                <w:szCs w:val="26"/>
                <w:lang w:val="en-US"/>
              </w:rPr>
              <w:t>2. Browse book list</w:t>
            </w:r>
          </w:p>
          <w:p w14:paraId="5DD62BEF" w14:textId="77777777" w:rsidR="009309D8" w:rsidRPr="009309D8" w:rsidRDefault="009309D8" w:rsidP="009309D8">
            <w:pPr>
              <w:spacing w:after="0" w:line="240" w:lineRule="auto"/>
              <w:rPr>
                <w:rFonts w:eastAsia="Times New Roman" w:cstheme="minorHAnsi"/>
                <w:kern w:val="0"/>
                <w:sz w:val="26"/>
                <w:szCs w:val="26"/>
                <w:lang w:val="en-US"/>
              </w:rPr>
            </w:pPr>
            <w:r w:rsidRPr="009309D8">
              <w:rPr>
                <w:rFonts w:eastAsia="Times New Roman" w:cstheme="minorHAnsi"/>
                <w:kern w:val="0"/>
                <w:sz w:val="26"/>
                <w:szCs w:val="26"/>
                <w:lang w:val="en-US"/>
              </w:rPr>
              <w:t>3. Add book to cart</w:t>
            </w:r>
          </w:p>
          <w:p w14:paraId="7E9DB559" w14:textId="7C604936" w:rsidR="000D63D6"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6"/>
                <w:szCs w:val="26"/>
                <w:lang w:val="en-US"/>
              </w:rPr>
              <w:t>4. Click "Checkout" and confirm payment</w:t>
            </w:r>
          </w:p>
        </w:tc>
        <w:tc>
          <w:tcPr>
            <w:tcW w:w="0" w:type="auto"/>
          </w:tcPr>
          <w:p w14:paraId="03432254" w14:textId="168D6109"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Order placed with status "Pending", and visible in both buyer and seller dashboards</w:t>
            </w:r>
          </w:p>
        </w:tc>
        <w:tc>
          <w:tcPr>
            <w:tcW w:w="0" w:type="auto"/>
          </w:tcPr>
          <w:p w14:paraId="4188A1E5"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1616" w:type="dxa"/>
          </w:tcPr>
          <w:p w14:paraId="31B79C92"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r w:rsidR="000D63D6" w14:paraId="00F904DF" w14:textId="77777777" w:rsidTr="009309D8">
        <w:tc>
          <w:tcPr>
            <w:tcW w:w="0" w:type="auto"/>
          </w:tcPr>
          <w:p w14:paraId="176A922F" w14:textId="77777777" w:rsidR="000D63D6" w:rsidRDefault="004B5CCD">
            <w:pPr>
              <w:spacing w:after="0" w:line="240" w:lineRule="auto"/>
              <w:rPr>
                <w:rFonts w:eastAsia="Times New Roman" w:cstheme="minorHAnsi"/>
                <w:kern w:val="0"/>
                <w:sz w:val="28"/>
                <w:szCs w:val="28"/>
              </w:rPr>
            </w:pPr>
            <w:r>
              <w:rPr>
                <w:rFonts w:eastAsia="Times New Roman" w:cstheme="minorHAnsi"/>
                <w:kern w:val="0"/>
                <w:sz w:val="28"/>
                <w:szCs w:val="28"/>
                <w:lang w:val="en-US"/>
              </w:rPr>
              <w:lastRenderedPageBreak/>
              <w:t>TC-00</w:t>
            </w:r>
            <w:r>
              <w:rPr>
                <w:rFonts w:eastAsia="Times New Roman" w:cstheme="minorHAnsi"/>
                <w:kern w:val="0"/>
                <w:sz w:val="28"/>
                <w:szCs w:val="28"/>
              </w:rPr>
              <w:t>4</w:t>
            </w:r>
          </w:p>
        </w:tc>
        <w:tc>
          <w:tcPr>
            <w:tcW w:w="0" w:type="auto"/>
          </w:tcPr>
          <w:p w14:paraId="6E76D13D" w14:textId="35719373"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Order Cancellation</w:t>
            </w:r>
          </w:p>
        </w:tc>
        <w:tc>
          <w:tcPr>
            <w:tcW w:w="0" w:type="auto"/>
          </w:tcPr>
          <w:p w14:paraId="0F26EDAF"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1. Login as buyer</w:t>
            </w:r>
          </w:p>
          <w:p w14:paraId="6378FD48"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2. Go to "My Orders"</w:t>
            </w:r>
          </w:p>
          <w:p w14:paraId="3399A187" w14:textId="77777777" w:rsidR="009309D8" w:rsidRPr="009309D8"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3. Select an order</w:t>
            </w:r>
          </w:p>
          <w:p w14:paraId="31FE659E" w14:textId="27D680E0" w:rsidR="000D63D6" w:rsidRDefault="009309D8" w:rsidP="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4. Click "Cancel"</w:t>
            </w:r>
          </w:p>
        </w:tc>
        <w:tc>
          <w:tcPr>
            <w:tcW w:w="0" w:type="auto"/>
          </w:tcPr>
          <w:p w14:paraId="078D2F66" w14:textId="4E8D1CB4" w:rsidR="000D63D6" w:rsidRDefault="009309D8">
            <w:pPr>
              <w:spacing w:after="0" w:line="240" w:lineRule="auto"/>
              <w:rPr>
                <w:rFonts w:eastAsia="Times New Roman" w:cstheme="minorHAnsi"/>
                <w:kern w:val="0"/>
                <w:sz w:val="28"/>
                <w:szCs w:val="28"/>
                <w:lang w:val="en-US"/>
              </w:rPr>
            </w:pPr>
            <w:r w:rsidRPr="009309D8">
              <w:rPr>
                <w:rFonts w:eastAsia="Times New Roman" w:cstheme="minorHAnsi"/>
                <w:kern w:val="0"/>
                <w:sz w:val="28"/>
                <w:szCs w:val="28"/>
                <w:lang w:val="en-US"/>
              </w:rPr>
              <w:t>Order status updates to "Cancelled" for both buyer and seller dashboards</w:t>
            </w:r>
          </w:p>
        </w:tc>
        <w:tc>
          <w:tcPr>
            <w:tcW w:w="0" w:type="auto"/>
          </w:tcPr>
          <w:p w14:paraId="4E601D18"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As expected</w:t>
            </w:r>
          </w:p>
        </w:tc>
        <w:tc>
          <w:tcPr>
            <w:tcW w:w="1616" w:type="dxa"/>
          </w:tcPr>
          <w:p w14:paraId="5848EEAB" w14:textId="77777777" w:rsidR="000D63D6" w:rsidRDefault="004B5CCD">
            <w:pPr>
              <w:spacing w:after="0" w:line="240" w:lineRule="auto"/>
              <w:rPr>
                <w:rFonts w:eastAsia="Times New Roman" w:cstheme="minorHAnsi"/>
                <w:kern w:val="0"/>
                <w:sz w:val="28"/>
                <w:szCs w:val="28"/>
                <w:lang w:val="en-US"/>
              </w:rPr>
            </w:pPr>
            <w:r>
              <w:rPr>
                <w:rFonts w:eastAsia="Times New Roman" w:cstheme="minorHAnsi"/>
                <w:kern w:val="0"/>
                <w:sz w:val="28"/>
                <w:szCs w:val="28"/>
                <w:lang w:val="en-US"/>
              </w:rPr>
              <w:t>Pass</w:t>
            </w:r>
          </w:p>
        </w:tc>
      </w:tr>
    </w:tbl>
    <w:p w14:paraId="67B8FA84" w14:textId="77777777" w:rsidR="000D63D6" w:rsidRDefault="000D63D6"/>
    <w:sectPr w:rsidR="000D63D6">
      <w:footerReference w:type="default" r:id="rId8"/>
      <w:pgSz w:w="11906" w:h="16838"/>
      <w:pgMar w:top="1440" w:right="1440" w:bottom="1440" w:left="1440" w:header="567"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3AED9" w14:textId="77777777" w:rsidR="0069170A" w:rsidRDefault="0069170A">
      <w:pPr>
        <w:spacing w:line="240" w:lineRule="auto"/>
      </w:pPr>
      <w:r>
        <w:separator/>
      </w:r>
    </w:p>
  </w:endnote>
  <w:endnote w:type="continuationSeparator" w:id="0">
    <w:p w14:paraId="7EBC2729" w14:textId="77777777" w:rsidR="0069170A" w:rsidRDefault="00691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619524"/>
      <w:docPartObj>
        <w:docPartGallery w:val="AutoText"/>
      </w:docPartObj>
    </w:sdtPr>
    <w:sdtContent>
      <w:p w14:paraId="2FF0EEB3" w14:textId="77777777" w:rsidR="000D63D6" w:rsidRDefault="004B5CCD">
        <w:pPr>
          <w:pStyle w:val="Footer"/>
          <w:jc w:val="center"/>
        </w:pPr>
        <w:r>
          <w:fldChar w:fldCharType="begin"/>
        </w:r>
        <w:r>
          <w:instrText xml:space="preserve"> PAGE   \* MERGEFORMAT </w:instrText>
        </w:r>
        <w:r>
          <w:fldChar w:fldCharType="separate"/>
        </w:r>
        <w:r>
          <w:t>1</w:t>
        </w:r>
        <w:r>
          <w:fldChar w:fldCharType="end"/>
        </w:r>
      </w:p>
    </w:sdtContent>
  </w:sdt>
  <w:p w14:paraId="49021E5F" w14:textId="77777777" w:rsidR="000D63D6" w:rsidRDefault="000D6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2CD5C" w14:textId="77777777" w:rsidR="0069170A" w:rsidRDefault="0069170A">
      <w:pPr>
        <w:spacing w:after="0"/>
      </w:pPr>
      <w:r>
        <w:separator/>
      </w:r>
    </w:p>
  </w:footnote>
  <w:footnote w:type="continuationSeparator" w:id="0">
    <w:p w14:paraId="3925A67A" w14:textId="77777777" w:rsidR="0069170A" w:rsidRDefault="006917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7588234"/>
    <w:multiLevelType w:val="singleLevel"/>
    <w:tmpl w:val="C7588234"/>
    <w:lvl w:ilvl="0">
      <w:start w:val="1"/>
      <w:numFmt w:val="decimal"/>
      <w:suff w:val="space"/>
      <w:lvlText w:val="%1."/>
      <w:lvlJc w:val="left"/>
    </w:lvl>
  </w:abstractNum>
  <w:abstractNum w:abstractNumId="1" w15:restartNumberingAfterBreak="0">
    <w:nsid w:val="DA553AE7"/>
    <w:multiLevelType w:val="singleLevel"/>
    <w:tmpl w:val="DA553AE7"/>
    <w:lvl w:ilvl="0">
      <w:start w:val="1"/>
      <w:numFmt w:val="decimal"/>
      <w:suff w:val="space"/>
      <w:lvlText w:val="%1."/>
      <w:lvlJc w:val="left"/>
    </w:lvl>
  </w:abstractNum>
  <w:abstractNum w:abstractNumId="2" w15:restartNumberingAfterBreak="0">
    <w:nsid w:val="124F7AC7"/>
    <w:multiLevelType w:val="singleLevel"/>
    <w:tmpl w:val="124F7AC7"/>
    <w:lvl w:ilvl="0">
      <w:start w:val="1"/>
      <w:numFmt w:val="decimal"/>
      <w:suff w:val="space"/>
      <w:lvlText w:val="%1."/>
      <w:lvlJc w:val="left"/>
    </w:lvl>
  </w:abstractNum>
  <w:abstractNum w:abstractNumId="3" w15:restartNumberingAfterBreak="0">
    <w:nsid w:val="271E692F"/>
    <w:multiLevelType w:val="multilevel"/>
    <w:tmpl w:val="271E692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CD71677"/>
    <w:multiLevelType w:val="singleLevel"/>
    <w:tmpl w:val="4CD71677"/>
    <w:lvl w:ilvl="0">
      <w:start w:val="1"/>
      <w:numFmt w:val="decimal"/>
      <w:suff w:val="space"/>
      <w:lvlText w:val="%1."/>
      <w:lvlJc w:val="left"/>
    </w:lvl>
  </w:abstractNum>
  <w:num w:numId="1" w16cid:durableId="1155757188">
    <w:abstractNumId w:val="3"/>
  </w:num>
  <w:num w:numId="2" w16cid:durableId="881131702">
    <w:abstractNumId w:val="4"/>
  </w:num>
  <w:num w:numId="3" w16cid:durableId="1131171955">
    <w:abstractNumId w:val="2"/>
  </w:num>
  <w:num w:numId="4" w16cid:durableId="2082285762">
    <w:abstractNumId w:val="1"/>
  </w:num>
  <w:num w:numId="5" w16cid:durableId="162812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BB"/>
    <w:rsid w:val="000015BB"/>
    <w:rsid w:val="0003759D"/>
    <w:rsid w:val="000440A8"/>
    <w:rsid w:val="0009062B"/>
    <w:rsid w:val="000D35F8"/>
    <w:rsid w:val="000D63D6"/>
    <w:rsid w:val="000E7FEE"/>
    <w:rsid w:val="00130754"/>
    <w:rsid w:val="00162A39"/>
    <w:rsid w:val="001A4FAF"/>
    <w:rsid w:val="001D7C03"/>
    <w:rsid w:val="00216B26"/>
    <w:rsid w:val="0022152A"/>
    <w:rsid w:val="00226B45"/>
    <w:rsid w:val="002D7755"/>
    <w:rsid w:val="00313589"/>
    <w:rsid w:val="00353A1F"/>
    <w:rsid w:val="00361011"/>
    <w:rsid w:val="00385314"/>
    <w:rsid w:val="003A75B3"/>
    <w:rsid w:val="003B7148"/>
    <w:rsid w:val="003E15BB"/>
    <w:rsid w:val="00402BEB"/>
    <w:rsid w:val="0040627D"/>
    <w:rsid w:val="0041033E"/>
    <w:rsid w:val="00444F7C"/>
    <w:rsid w:val="00464200"/>
    <w:rsid w:val="00473350"/>
    <w:rsid w:val="004847CA"/>
    <w:rsid w:val="00494A0D"/>
    <w:rsid w:val="004B5CCD"/>
    <w:rsid w:val="00563EB7"/>
    <w:rsid w:val="005972B0"/>
    <w:rsid w:val="005E4958"/>
    <w:rsid w:val="005E512F"/>
    <w:rsid w:val="006077A9"/>
    <w:rsid w:val="0063388E"/>
    <w:rsid w:val="0069170A"/>
    <w:rsid w:val="00691805"/>
    <w:rsid w:val="006C441C"/>
    <w:rsid w:val="006E5BC3"/>
    <w:rsid w:val="007600D6"/>
    <w:rsid w:val="00773B60"/>
    <w:rsid w:val="00792FBA"/>
    <w:rsid w:val="007A7E92"/>
    <w:rsid w:val="007C6B0C"/>
    <w:rsid w:val="007F25C8"/>
    <w:rsid w:val="00821998"/>
    <w:rsid w:val="0088206A"/>
    <w:rsid w:val="008C5B2F"/>
    <w:rsid w:val="009023C1"/>
    <w:rsid w:val="009309D8"/>
    <w:rsid w:val="00980E9B"/>
    <w:rsid w:val="009D05C1"/>
    <w:rsid w:val="00A36057"/>
    <w:rsid w:val="00A439BA"/>
    <w:rsid w:val="00A86EBD"/>
    <w:rsid w:val="00B76040"/>
    <w:rsid w:val="00B936FD"/>
    <w:rsid w:val="00B95BB1"/>
    <w:rsid w:val="00BB69B1"/>
    <w:rsid w:val="00BD103F"/>
    <w:rsid w:val="00BF7F08"/>
    <w:rsid w:val="00C2203E"/>
    <w:rsid w:val="00D975C3"/>
    <w:rsid w:val="00E248FB"/>
    <w:rsid w:val="00E42B8F"/>
    <w:rsid w:val="00E56942"/>
    <w:rsid w:val="00F076CF"/>
    <w:rsid w:val="00F5076C"/>
    <w:rsid w:val="00F63E35"/>
    <w:rsid w:val="00F731D8"/>
    <w:rsid w:val="00F732F2"/>
    <w:rsid w:val="00FB6600"/>
    <w:rsid w:val="00FC3ABF"/>
    <w:rsid w:val="122426AA"/>
    <w:rsid w:val="76A4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DAC"/>
  <w15:docId w15:val="{EA0BDA66-07E2-4D29-9A91-8312DA5C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rmal1">
    <w:name w:val="Normal1"/>
    <w:qFormat/>
    <w:pPr>
      <w:spacing w:line="276" w:lineRule="auto"/>
    </w:pPr>
    <w:rPr>
      <w:rFonts w:ascii="Arial" w:eastAsia="Arial" w:hAnsi="Arial" w:cs="Arial"/>
      <w:sz w:val="22"/>
      <w:szCs w:val="22"/>
    </w:rPr>
  </w:style>
  <w:style w:type="table" w:customStyle="1" w:styleId="Style19">
    <w:name w:val="_Style 19"/>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E13A9-B001-4BDD-9920-AC143042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Varma</dc:creator>
  <cp:lastModifiedBy>kondeti venkata ramesh babu</cp:lastModifiedBy>
  <cp:revision>4</cp:revision>
  <dcterms:created xsi:type="dcterms:W3CDTF">2025-07-20T12:49:00Z</dcterms:created>
  <dcterms:modified xsi:type="dcterms:W3CDTF">2025-07-21T14:32:00Z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1989F702AF6347A0AD074C8F53A30227_12</vt:lpwstr>
  </property>
</Properties>
</file>