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B2A4A"/>
          <w:sz w:val="48"/>
          <w:szCs w:val="48"/>
        </w:rPr>
        <w:t xml:space="preserve">Job Market Analysis</w:t>
      </w:r>
    </w:p>
    <w:p>
      <w:pPr>
        <w:spacing w:after="100"/>
        <w:jc w:val="center"/>
      </w:pPr>
      <w:r>
        <w:rPr>
          <w:rFonts w:ascii="Arial" w:cs="Arial" w:eastAsia="Arial" w:hAnsi="Arial"/>
          <w:b/>
          <w:bCs/>
          <w:color w:val="4A4A4A"/>
          <w:sz w:val="32"/>
          <w:szCs w:val="32"/>
        </w:rPr>
        <w:t xml:space="preserve">Insights &amp; Analysis Report</w:t>
      </w:r>
    </w:p>
    <w:p>
      <w:pPr>
        <w:spacing w:after="400"/>
        <w:jc w:val="center"/>
      </w:pPr>
      <w:r>
        <w:rPr>
          <w:rFonts w:ascii="Arial" w:cs="Arial" w:eastAsia="Arial" w:hAnsi="Arial"/>
          <w:i/>
          <w:iCs/>
          <w:color w:val="777777"/>
          <w:sz w:val="24"/>
          <w:szCs w:val="24"/>
        </w:rPr>
        <w:t xml:space="preserve">PRDA-04 | June 2026</w:t>
      </w:r>
    </w:p>
    <w:p>
      <w:pPr>
        <w:pBdr>
          <w:bottom w:val="single" w:color="1B2A4A" w:sz="6" w:space="1"/>
        </w:pBdr>
        <w:spacing w:after="400"/>
      </w:pPr>
    </w:p>
    <w:p>
      <w:pPr>
        <w:pStyle w:val="Heading1"/>
      </w:pPr>
      <w:r>
        <w:rPr>
          <w:rFonts w:ascii="Arial" w:cs="Arial" w:eastAsia="Arial" w:hAnsi="Arial"/>
          <w:b/>
          <w:bCs/>
          <w:color w:val="1B2A4A"/>
          <w:sz w:val="36"/>
          <w:szCs w:val="36"/>
        </w:rPr>
        <w:t xml:space="preserve">Project Overview</w:t>
      </w:r>
    </w:p>
    <w:p>
      <w:pPr>
        <w:spacing w:after="300"/>
      </w:pPr>
      <w:r>
        <w:rPr>
          <w:rFonts w:ascii="Arial" w:cs="Arial" w:eastAsia="Arial" w:hAnsi="Arial"/>
          <w:color w:val="333333"/>
          <w:sz w:val="24"/>
          <w:szCs w:val="24"/>
        </w:rPr>
        <w:t xml:space="preserve">This report analyzes job market trends for Data Science positions across the United States. The dataset contains 742 job postings with 26 features including job titles, salaries, required skills, industries, and locations. The goal is to identify the most in-demand skills, top hiring companies, salary trends, and provide actionable insights for job seekers and employers.</w:t>
      </w:r>
    </w:p>
    <w:p>
      <w:pPr>
        <w:pStyle w:val="Heading1"/>
      </w:pPr>
      <w:r>
        <w:rPr>
          <w:rFonts w:ascii="Arial" w:cs="Arial" w:eastAsia="Arial" w:hAnsi="Arial"/>
          <w:b/>
          <w:bCs/>
          <w:color w:val="1B2A4A"/>
          <w:sz w:val="36"/>
          <w:szCs w:val="36"/>
        </w:rPr>
        <w:t xml:space="preserve">Key Insights</w:t>
      </w:r>
    </w:p>
    <w:p>
      <w:pPr>
        <w:pStyle w:val="Heading2"/>
      </w:pPr>
      <w:r>
        <w:rPr>
          <w:rFonts w:ascii="Arial" w:cs="Arial" w:eastAsia="Arial" w:hAnsi="Arial"/>
          <w:b/>
          <w:bCs/>
          <w:color w:val="2E4057"/>
          <w:sz w:val="28"/>
          <w:szCs w:val="28"/>
        </w:rPr>
        <w:t xml:space="preserve">1. California Dominates the Job Market</w:t>
      </w:r>
    </w:p>
    <w:p>
      <w:pPr>
        <w:spacing w:after="200"/>
      </w:pPr>
      <w:r>
        <w:rPr>
          <w:rFonts w:ascii="Arial" w:cs="Arial" w:eastAsia="Arial" w:hAnsi="Arial"/>
          <w:color w:val="333333"/>
          <w:sz w:val="24"/>
          <w:szCs w:val="24"/>
        </w:rPr>
        <w:t xml:space="preserve">California leads all states with 152 Data Science job postings, followed by Massachusetts (103) and New York (72). These three states alone account for more than 44% of all job opportunities. Companies and job seekers should focus their efforts on these key tech hubs, particularly in cities like San Francisco, Boston, and New York City.</w:t>
      </w:r>
    </w:p>
    <w:p>
      <w:pPr>
        <w:pStyle w:val="Heading2"/>
      </w:pPr>
      <w:r>
        <w:rPr>
          <w:rFonts w:ascii="Arial" w:cs="Arial" w:eastAsia="Arial" w:hAnsi="Arial"/>
          <w:b/>
          <w:bCs/>
          <w:color w:val="2E4057"/>
          <w:sz w:val="28"/>
          <w:szCs w:val="28"/>
        </w:rPr>
        <w:t xml:space="preserve">2. Biotech &amp; Pharma is the Top Hiring Industry</w:t>
      </w:r>
    </w:p>
    <w:p>
      <w:pPr>
        <w:spacing w:after="200"/>
      </w:pPr>
      <w:r>
        <w:rPr>
          <w:rFonts w:ascii="Arial" w:cs="Arial" w:eastAsia="Arial" w:hAnsi="Arial"/>
          <w:color w:val="333333"/>
          <w:sz w:val="24"/>
          <w:szCs w:val="24"/>
        </w:rPr>
        <w:t xml:space="preserve">The Biotech &amp; Pharmaceuticals industry leads with 112 job postings (33.63% of top 5 industries), followed by Health Care Services (63), Computer Hardware &amp; Software (59), IT Services (50), and Insurance Carriers (49). This highlights the growing importance of data science in healthcare and life sciences sectors.</w:t>
      </w:r>
    </w:p>
    <w:p>
      <w:pPr>
        <w:pStyle w:val="Heading2"/>
      </w:pPr>
      <w:r>
        <w:rPr>
          <w:rFonts w:ascii="Arial" w:cs="Arial" w:eastAsia="Arial" w:hAnsi="Arial"/>
          <w:b/>
          <w:bCs/>
          <w:color w:val="2E4057"/>
          <w:sz w:val="28"/>
          <w:szCs w:val="28"/>
        </w:rPr>
        <w:t xml:space="preserve">3. Data Scientist is the Most In-Demand Job Title</w:t>
      </w:r>
    </w:p>
    <w:p>
      <w:pPr>
        <w:spacing w:after="200"/>
      </w:pPr>
      <w:r>
        <w:rPr>
          <w:rFonts w:ascii="Arial" w:cs="Arial" w:eastAsia="Arial" w:hAnsi="Arial"/>
          <w:color w:val="333333"/>
          <w:sz w:val="24"/>
          <w:szCs w:val="24"/>
        </w:rPr>
        <w:t xml:space="preserve">Data Scientist is the most common job title with 313 openings (42% of all postings), followed by Other Scientist (143), Data Engineer (119), and Analyst (101). Directors and Machine Learning Engineers command the highest average salaries, indicating a clear career progression path in the data science field.</w:t>
      </w:r>
    </w:p>
    <w:p>
      <w:pPr>
        <w:pStyle w:val="Heading2"/>
      </w:pPr>
      <w:r>
        <w:rPr>
          <w:rFonts w:ascii="Arial" w:cs="Arial" w:eastAsia="Arial" w:hAnsi="Arial"/>
          <w:b/>
          <w:bCs/>
          <w:color w:val="2E4057"/>
          <w:sz w:val="28"/>
          <w:szCs w:val="28"/>
        </w:rPr>
        <w:t xml:space="preserve">4. Education Significantly Impacts Salary</w:t>
      </w:r>
    </w:p>
    <w:p>
      <w:pPr>
        <w:spacing w:after="200"/>
      </w:pPr>
      <w:r>
        <w:rPr>
          <w:rFonts w:ascii="Arial" w:cs="Arial" w:eastAsia="Arial" w:hAnsi="Arial"/>
          <w:color w:val="333333"/>
          <w:sz w:val="24"/>
          <w:szCs w:val="24"/>
        </w:rPr>
        <w:t xml:space="preserve">PhD holders earn an average salary of $116K, which is significantly higher than Masters degree holders ($95K) and those without specified degree requirements ($95K). This clearly demonstrates that advanced education leads to better compensation, especially in research-focused roles in Biotech and Pharmaceuticals.</w:t>
      </w:r>
    </w:p>
    <w:p>
      <w:pPr>
        <w:pStyle w:val="Heading2"/>
      </w:pPr>
      <w:r>
        <w:rPr>
          <w:rFonts w:ascii="Arial" w:cs="Arial" w:eastAsia="Arial" w:hAnsi="Arial"/>
          <w:b/>
          <w:bCs/>
          <w:color w:val="2E4057"/>
          <w:sz w:val="28"/>
          <w:szCs w:val="28"/>
        </w:rPr>
        <w:t xml:space="preserve">5. Python and SQL are the Most Required Skills</w:t>
      </w:r>
    </w:p>
    <w:p>
      <w:pPr>
        <w:spacing w:after="200"/>
      </w:pPr>
      <w:r>
        <w:rPr>
          <w:rFonts w:ascii="Arial" w:cs="Arial" w:eastAsia="Arial" w:hAnsi="Arial"/>
          <w:color w:val="333333"/>
          <w:sz w:val="24"/>
          <w:szCs w:val="24"/>
        </w:rPr>
        <w:t xml:space="preserve">Python (240 mentions) and SQL (176 mentions) are the most in-demand technical skills for Data Scientists, followed by Excel (155), Tableau (76), and AWS (79). Job seekers should prioritize mastering Python and SQL to maximize their employability, as these tools are required across all job categories.</w:t>
      </w:r>
    </w:p>
    <w:p>
      <w:pPr>
        <w:pStyle w:val="Heading2"/>
      </w:pPr>
      <w:r>
        <w:rPr>
          <w:rFonts w:ascii="Arial" w:cs="Arial" w:eastAsia="Arial" w:hAnsi="Arial"/>
          <w:b/>
          <w:bCs/>
          <w:color w:val="2E4057"/>
          <w:sz w:val="28"/>
          <w:szCs w:val="28"/>
        </w:rPr>
        <w:t xml:space="preserve">6. Salary Varies Significantly by State</w:t>
      </w:r>
    </w:p>
    <w:p>
      <w:pPr>
        <w:spacing w:after="200"/>
      </w:pPr>
      <w:r>
        <w:rPr>
          <w:rFonts w:ascii="Arial" w:cs="Arial" w:eastAsia="Arial" w:hAnsi="Arial"/>
          <w:color w:val="333333"/>
          <w:sz w:val="24"/>
          <w:szCs w:val="24"/>
        </w:rPr>
        <w:t xml:space="preserve">California offers the highest average salaries ($18.8K average monthly equivalent), followed by Massachusetts ($11.1K) and New York ($7.1K). States like Virginia, Maryland, and Texas offer lower but competitive salaries. Job seekers willing to relocate to California or Massachusetts can expect significantly higher compensation.</w:t>
      </w:r>
    </w:p>
    <w:p>
      <w:pPr>
        <w:pStyle w:val="Heading2"/>
      </w:pPr>
      <w:r>
        <w:rPr>
          <w:rFonts w:ascii="Arial" w:cs="Arial" w:eastAsia="Arial" w:hAnsi="Arial"/>
          <w:b/>
          <w:bCs/>
          <w:color w:val="2E4057"/>
          <w:sz w:val="28"/>
          <w:szCs w:val="28"/>
        </w:rPr>
        <w:t xml:space="preserve">7. Top Companies are Equally Competitive</w:t>
      </w:r>
    </w:p>
    <w:p>
      <w:pPr>
        <w:spacing w:after="400"/>
      </w:pPr>
      <w:r>
        <w:rPr>
          <w:rFonts w:ascii="Arial" w:cs="Arial" w:eastAsia="Arial" w:hAnsi="Arial"/>
          <w:color w:val="333333"/>
          <w:sz w:val="24"/>
          <w:szCs w:val="24"/>
        </w:rPr>
        <w:t xml:space="preserve">Massmutual, Reynolds American, and Takeda Pharmaceuticals are the top hiring companies with 14 job openings each, followed by PNNL and Liberty Mutual (10 each). This indicates that both financial services and pharmaceutical companies are heavily investing in data science talent.</w:t>
      </w:r>
    </w:p>
    <w:p>
      <w:pPr>
        <w:pBdr>
          <w:bottom w:val="single" w:color="1B2A4A" w:sz="6" w:space="1"/>
        </w:pBdr>
        <w:spacing w:after="400"/>
      </w:pPr>
    </w:p>
    <w:p>
      <w:pPr>
        <w:pStyle w:val="Heading1"/>
      </w:pPr>
      <w:r>
        <w:rPr>
          <w:rFonts w:ascii="Arial" w:cs="Arial" w:eastAsia="Arial" w:hAnsi="Arial"/>
          <w:b/>
          <w:bCs/>
          <w:color w:val="1B2A4A"/>
          <w:sz w:val="36"/>
          <w:szCs w:val="36"/>
        </w:rPr>
        <w:t xml:space="preserve">Suggestions &amp; Recommendations</w:t>
      </w:r>
    </w:p>
    <w:p>
      <w:pPr>
        <w:spacing w:after="150"/>
      </w:pPr>
      <w:r>
        <w:rPr>
          <w:rFonts w:ascii="Arial" w:cs="Arial" w:eastAsia="Arial" w:hAnsi="Arial"/>
          <w:b/>
          <w:bCs/>
          <w:color w:val="1B2A4A"/>
          <w:sz w:val="26"/>
          <w:szCs w:val="26"/>
        </w:rPr>
        <w:t xml:space="preserve">For Job Seekers:</w:t>
      </w:r>
    </w:p>
    <w:p>
      <w:pPr>
        <w:spacing w:after="100"/>
      </w:pPr>
      <w:r>
        <w:rPr>
          <w:rFonts w:ascii="Arial" w:cs="Arial" w:eastAsia="Arial" w:hAnsi="Arial"/>
          <w:color w:val="333333"/>
          <w:sz w:val="24"/>
          <w:szCs w:val="24"/>
        </w:rPr>
        <w:t xml:space="preserve">• Master Python and SQL as top priority skills</w:t>
      </w:r>
    </w:p>
    <w:p>
      <w:pPr>
        <w:spacing w:after="100"/>
      </w:pPr>
      <w:r>
        <w:rPr>
          <w:rFonts w:ascii="Arial" w:cs="Arial" w:eastAsia="Arial" w:hAnsi="Arial"/>
          <w:color w:val="333333"/>
          <w:sz w:val="24"/>
          <w:szCs w:val="24"/>
        </w:rPr>
        <w:t xml:space="preserve">• Consider relocating to California or Massachusetts for better opportunities</w:t>
      </w:r>
    </w:p>
    <w:p>
      <w:pPr>
        <w:spacing w:after="100"/>
      </w:pPr>
      <w:r>
        <w:rPr>
          <w:rFonts w:ascii="Arial" w:cs="Arial" w:eastAsia="Arial" w:hAnsi="Arial"/>
          <w:color w:val="333333"/>
          <w:sz w:val="24"/>
          <w:szCs w:val="24"/>
        </w:rPr>
        <w:t xml:space="preserve">• Pursue advanced degrees (Masters/PhD) for higher salary potential</w:t>
      </w:r>
    </w:p>
    <w:p>
      <w:pPr>
        <w:spacing w:after="300"/>
      </w:pPr>
      <w:r>
        <w:rPr>
          <w:rFonts w:ascii="Arial" w:cs="Arial" w:eastAsia="Arial" w:hAnsi="Arial"/>
          <w:color w:val="333333"/>
          <w:sz w:val="24"/>
          <w:szCs w:val="24"/>
        </w:rPr>
        <w:t xml:space="preserve">• Target Biotech &amp; Pharma industry for maximum job opportunities</w:t>
      </w:r>
    </w:p>
    <w:p>
      <w:pPr>
        <w:spacing w:after="150"/>
      </w:pPr>
      <w:r>
        <w:rPr>
          <w:rFonts w:ascii="Arial" w:cs="Arial" w:eastAsia="Arial" w:hAnsi="Arial"/>
          <w:b/>
          <w:bCs/>
          <w:color w:val="1B2A4A"/>
          <w:sz w:val="26"/>
          <w:szCs w:val="26"/>
        </w:rPr>
        <w:t xml:space="preserve">For Employers:</w:t>
      </w:r>
    </w:p>
    <w:p>
      <w:pPr>
        <w:spacing w:after="100"/>
      </w:pPr>
      <w:r>
        <w:rPr>
          <w:rFonts w:ascii="Arial" w:cs="Arial" w:eastAsia="Arial" w:hAnsi="Arial"/>
          <w:color w:val="333333"/>
          <w:sz w:val="24"/>
          <w:szCs w:val="24"/>
        </w:rPr>
        <w:t xml:space="preserve">• Offer competitive salaries in line with California market rates to attract talent</w:t>
      </w:r>
    </w:p>
    <w:p>
      <w:pPr>
        <w:spacing w:after="100"/>
      </w:pPr>
      <w:r>
        <w:rPr>
          <w:rFonts w:ascii="Arial" w:cs="Arial" w:eastAsia="Arial" w:hAnsi="Arial"/>
          <w:color w:val="333333"/>
          <w:sz w:val="24"/>
          <w:szCs w:val="24"/>
        </w:rPr>
        <w:t xml:space="preserve">• Prioritize Python and SQL skills in job requirements</w:t>
      </w:r>
    </w:p>
    <w:p>
      <w:pPr>
        <w:spacing w:after="100"/>
      </w:pPr>
      <w:r>
        <w:rPr>
          <w:rFonts w:ascii="Arial" w:cs="Arial" w:eastAsia="Arial" w:hAnsi="Arial"/>
          <w:color w:val="333333"/>
          <w:sz w:val="24"/>
          <w:szCs w:val="24"/>
        </w:rPr>
        <w:t xml:space="preserve">• Consider remote work options to attract talent from other states</w:t>
      </w:r>
    </w:p>
    <w:p>
      <w:pPr>
        <w:pBdr>
          <w:top w:val="single" w:color="1B2A4A" w:sz="6" w:space="1"/>
        </w:pBdr>
        <w:spacing w:after="100" w:before="400"/>
        <w:jc w:val="center"/>
      </w:pPr>
      <w:r>
        <w:rPr>
          <w:rFonts w:ascii="Arial" w:cs="Arial" w:eastAsia="Arial" w:hAnsi="Arial"/>
          <w:i/>
          <w:iCs/>
          <w:color w:val="777777"/>
          <w:sz w:val="20"/>
          <w:szCs w:val="20"/>
        </w:rPr>
        <w:t xml:space="preserve">Job Market Analysis Report | PRDA-04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2026-06-27T11:35:16.437Z</dcterms:created>
  <dcterms:modified xsi:type="dcterms:W3CDTF">2026-06-27T11:35:16.437Z</dcterms:modified>
</cp:coreProperties>
</file>

<file path=docProps/custom.xml><?xml version="1.0" encoding="utf-8"?>
<Properties xmlns="http://schemas.openxmlformats.org/officeDocument/2006/custom-properties" xmlns:vt="http://schemas.openxmlformats.org/officeDocument/2006/docPropsVTypes"/>
</file>