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659" w14:textId="77777777" w:rsidR="0008161B" w:rsidRDefault="0008161B" w:rsidP="0008161B">
      <w:pPr>
        <w:ind w:left="1440"/>
      </w:pPr>
      <w:r>
        <w:t>STEPS IN INNOVATION:</w:t>
      </w:r>
    </w:p>
    <w:p w14:paraId="18E234FF" w14:textId="301DD8A1" w:rsidR="0008161B" w:rsidRDefault="0008161B">
      <w:r>
        <w:t xml:space="preserve">To implement these techniques, you’ll need historical electricity price data and a programming environment like Python with libraries such as Prophet, </w:t>
      </w:r>
      <w:r w:rsidR="00524F4C">
        <w:t>Tensor Flow</w:t>
      </w:r>
      <w:r>
        <w:t>, or PyTorch. Here’s a high-level overview of the process:</w:t>
      </w:r>
    </w:p>
    <w:p w14:paraId="3917EB1D" w14:textId="77777777" w:rsidR="0008161B" w:rsidRDefault="0008161B"/>
    <w:p w14:paraId="65A379A8" w14:textId="77777777" w:rsidR="0008161B" w:rsidRDefault="0008161B">
      <w:r>
        <w:t>1. Data Preparation:</w:t>
      </w:r>
    </w:p>
    <w:p w14:paraId="4B7F1A84" w14:textId="77777777" w:rsidR="0008161B" w:rsidRDefault="0008161B">
      <w:r>
        <w:t xml:space="preserve">   - Collect historical electricity price data, ensuring it’s clean and properly formatted.</w:t>
      </w:r>
    </w:p>
    <w:p w14:paraId="662916CA" w14:textId="77777777" w:rsidR="0008161B" w:rsidRDefault="0008161B">
      <w:r>
        <w:t xml:space="preserve">   - Split the data into training and testing sets.</w:t>
      </w:r>
    </w:p>
    <w:p w14:paraId="515C1F3F" w14:textId="77777777" w:rsidR="0008161B" w:rsidRDefault="0008161B"/>
    <w:p w14:paraId="562781E3" w14:textId="77777777" w:rsidR="0008161B" w:rsidRDefault="0008161B">
      <w:r>
        <w:t>2. Prophet Forecasting:</w:t>
      </w:r>
    </w:p>
    <w:p w14:paraId="44AEBEAD" w14:textId="77777777" w:rsidR="0008161B" w:rsidRDefault="0008161B">
      <w:r>
        <w:t xml:space="preserve">   - Use the Prophet library to fit a model to the training data.</w:t>
      </w:r>
    </w:p>
    <w:p w14:paraId="7ED5CB2F" w14:textId="77777777" w:rsidR="0008161B" w:rsidRDefault="0008161B">
      <w:r>
        <w:t xml:space="preserve">   - Tune hyperparameters and incorporate relevant seasonality factors.</w:t>
      </w:r>
    </w:p>
    <w:p w14:paraId="6AE0D032" w14:textId="77777777" w:rsidR="0008161B" w:rsidRDefault="0008161B">
      <w:r>
        <w:t xml:space="preserve">   - Make predictions on the test data and evaluate model performance.</w:t>
      </w:r>
    </w:p>
    <w:p w14:paraId="4D9FED3F" w14:textId="77777777" w:rsidR="0008161B" w:rsidRDefault="0008161B"/>
    <w:p w14:paraId="0B5D7710" w14:textId="77777777" w:rsidR="0008161B" w:rsidRDefault="0008161B">
      <w:r>
        <w:t>3. Deep Learning Forecasting:</w:t>
      </w:r>
    </w:p>
    <w:p w14:paraId="1BAD46E1" w14:textId="77777777" w:rsidR="0008161B" w:rsidRDefault="0008161B">
      <w:r>
        <w:t xml:space="preserve">   - Build a recurrent neural network (RNN) or long short-term memory network (LSTM) model using TensorFlow or PyTorch.</w:t>
      </w:r>
    </w:p>
    <w:p w14:paraId="6184E3B4" w14:textId="77777777" w:rsidR="0008161B" w:rsidRDefault="0008161B">
      <w:r>
        <w:t xml:space="preserve">   - Train the model on the training data, considering sequence length and batch size.</w:t>
      </w:r>
    </w:p>
    <w:p w14:paraId="4220528C" w14:textId="77777777" w:rsidR="0008161B" w:rsidRDefault="0008161B">
      <w:r>
        <w:t xml:space="preserve">   - Validate the model’s performance on the test data.</w:t>
      </w:r>
    </w:p>
    <w:p w14:paraId="6D0B9CBF" w14:textId="77777777" w:rsidR="0008161B" w:rsidRDefault="0008161B"/>
    <w:p w14:paraId="71894E0F" w14:textId="77777777" w:rsidR="0008161B" w:rsidRDefault="0008161B">
      <w:r>
        <w:t>4. Evaluation and Tuning:</w:t>
      </w:r>
    </w:p>
    <w:p w14:paraId="3B848D43" w14:textId="77777777" w:rsidR="0008161B" w:rsidRDefault="0008161B">
      <w:r>
        <w:t xml:space="preserve">   - Assess the forecasting accuracy using metrics like Mean Absolute Error (MAE), Mean Squared Error (MSE), or Root Mean Squared Error (RMSE).</w:t>
      </w:r>
    </w:p>
    <w:p w14:paraId="672C07E6" w14:textId="77777777" w:rsidR="0008161B" w:rsidRDefault="0008161B">
      <w:r>
        <w:t xml:space="preserve">   - Fine-tune model hyperparameters and architecture to improve accuracy.</w:t>
      </w:r>
    </w:p>
    <w:p w14:paraId="1F37E41D" w14:textId="77777777" w:rsidR="0008161B" w:rsidRDefault="0008161B"/>
    <w:p w14:paraId="3E36F30B" w14:textId="77777777" w:rsidR="0008161B" w:rsidRDefault="0008161B">
      <w:r>
        <w:t>5. Deployment and Monitoring:</w:t>
      </w:r>
    </w:p>
    <w:p w14:paraId="5D16C3E9" w14:textId="77777777" w:rsidR="0008161B" w:rsidRDefault="0008161B">
      <w:r>
        <w:t xml:space="preserve">   - Once satisfied with the model’s performance, deploy it for real-time or batch forecasting.</w:t>
      </w:r>
    </w:p>
    <w:p w14:paraId="4D66B675" w14:textId="77777777" w:rsidR="0008161B" w:rsidRDefault="0008161B">
      <w:r>
        <w:t xml:space="preserve">   - Continuously monitor and update the model as new data becomes available.</w:t>
      </w:r>
    </w:p>
    <w:p w14:paraId="78728729" w14:textId="77777777" w:rsidR="0008161B" w:rsidRDefault="0008161B"/>
    <w:p w14:paraId="6C42F56B" w14:textId="70673C74" w:rsidR="00524F4C" w:rsidRDefault="0008161B">
      <w:pPr>
        <w:rPr>
          <w:b/>
          <w:bCs/>
        </w:rPr>
      </w:pPr>
      <w:r>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14:paraId="32B3A708" w14:textId="77777777" w:rsidR="00524F4C" w:rsidRDefault="00524F4C">
      <w:pPr>
        <w:rPr>
          <w:b/>
          <w:bCs/>
        </w:rPr>
      </w:pPr>
    </w:p>
    <w:p w14:paraId="0E149B31" w14:textId="13747534" w:rsidR="00524F4C" w:rsidRDefault="00524F4C">
      <w:pPr>
        <w:rPr>
          <w:b/>
          <w:bCs/>
        </w:rPr>
      </w:pPr>
      <w:r>
        <w:rPr>
          <w:b/>
          <w:bCs/>
        </w:rPr>
        <w:t>Done by</w:t>
      </w:r>
    </w:p>
    <w:p w14:paraId="085C4776" w14:textId="141F54A2" w:rsidR="00524F4C" w:rsidRDefault="00524F4C">
      <w:pPr>
        <w:rPr>
          <w:b/>
          <w:bCs/>
        </w:rPr>
      </w:pPr>
      <w:proofErr w:type="spellStart"/>
      <w:r>
        <w:rPr>
          <w:b/>
          <w:bCs/>
        </w:rPr>
        <w:t>Gunendra</w:t>
      </w:r>
      <w:proofErr w:type="spellEnd"/>
      <w:r>
        <w:rPr>
          <w:b/>
          <w:bCs/>
        </w:rPr>
        <w:t xml:space="preserve"> k</w:t>
      </w:r>
    </w:p>
    <w:p w14:paraId="11494B46" w14:textId="57E57813" w:rsidR="00524F4C" w:rsidRDefault="00AF7CD7">
      <w:pPr>
        <w:rPr>
          <w:b/>
          <w:bCs/>
        </w:rPr>
      </w:pPr>
      <w:r>
        <w:rPr>
          <w:b/>
          <w:bCs/>
        </w:rPr>
        <w:t>Au720921244021</w:t>
      </w:r>
    </w:p>
    <w:p w14:paraId="3CF75F90" w14:textId="6661639D" w:rsidR="00AF7CD7" w:rsidRPr="00524F4C" w:rsidRDefault="00AF7CD7">
      <w:pPr>
        <w:rPr>
          <w:b/>
          <w:bCs/>
        </w:rPr>
      </w:pPr>
      <w:r>
        <w:rPr>
          <w:b/>
          <w:bCs/>
        </w:rPr>
        <w:t xml:space="preserve">JCT COLLEGE OF ENGINEERING AND TECHNOLOGY </w:t>
      </w:r>
    </w:p>
    <w:sectPr w:rsidR="00AF7CD7" w:rsidRPr="0052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B"/>
    <w:rsid w:val="0008161B"/>
    <w:rsid w:val="00524F4C"/>
    <w:rsid w:val="00AF7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A2B87"/>
  <w15:chartTrackingRefBased/>
  <w15:docId w15:val="{F1CD90EF-2C5F-1947-B087-A2DA9D6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2</cp:revision>
  <dcterms:created xsi:type="dcterms:W3CDTF">2023-10-09T09:12:00Z</dcterms:created>
  <dcterms:modified xsi:type="dcterms:W3CDTF">2023-10-09T09:12:00Z</dcterms:modified>
</cp:coreProperties>
</file>