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8594321"/>
        <w:docPartObj>
          <w:docPartGallery w:val="Cover Pages"/>
          <w:docPartUnique/>
        </w:docPartObj>
      </w:sdtPr>
      <w:sdtEndPr>
        <w:rPr>
          <w:sz w:val="32"/>
          <w:szCs w:val="32"/>
        </w:rPr>
      </w:sdtEndPr>
      <w:sdtContent>
        <w:p w14:paraId="357E8FC1" w14:textId="17087435" w:rsidR="00DC3310" w:rsidRDefault="00DC3310">
          <w:r>
            <w:rPr>
              <w:noProof/>
            </w:rPr>
            <mc:AlternateContent>
              <mc:Choice Requires="wpg">
                <w:drawing>
                  <wp:anchor distT="0" distB="0" distL="114300" distR="114300" simplePos="0" relativeHeight="251659264" behindDoc="1" locked="0" layoutInCell="1" allowOverlap="1" wp14:anchorId="535DBAAD" wp14:editId="4DCF5756">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A62A41F" w14:textId="53E53802" w:rsidR="00DC3310" w:rsidRDefault="00DC3310">
                                      <w:pPr>
                                        <w:pStyle w:val="NoSpacing"/>
                                        <w:spacing w:before="120"/>
                                        <w:jc w:val="center"/>
                                        <w:rPr>
                                          <w:color w:val="FFFFFF" w:themeColor="background1"/>
                                        </w:rPr>
                                      </w:pPr>
                                      <w:r>
                                        <w:rPr>
                                          <w:color w:val="FFFFFF" w:themeColor="background1"/>
                                        </w:rPr>
                                        <w:t>GUNGUN CHHATRI</w:t>
                                      </w:r>
                                    </w:p>
                                  </w:sdtContent>
                                </w:sdt>
                                <w:p w14:paraId="653F3AA9" w14:textId="13D6D333" w:rsidR="00DC3310" w:rsidRDefault="00DC3310" w:rsidP="00DC3310">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494EB4" w14:textId="77777777" w:rsidR="00A35909" w:rsidRPr="00A35909" w:rsidRDefault="00A35909" w:rsidP="00A35909">
                                  <w:pPr>
                                    <w:pStyle w:val="NoSpacing"/>
                                    <w:rPr>
                                      <w:rFonts w:asciiTheme="majorHAnsi" w:eastAsiaTheme="majorEastAsia" w:hAnsiTheme="majorHAnsi" w:cstheme="majorBidi"/>
                                      <w:b/>
                                      <w:bCs/>
                                      <w:caps/>
                                      <w:color w:val="4472C4" w:themeColor="accent1"/>
                                      <w:sz w:val="72"/>
                                      <w:szCs w:val="72"/>
                                      <w:lang w:val="en-IN"/>
                                    </w:rPr>
                                  </w:pPr>
                                  <w:r w:rsidRPr="00A35909">
                                    <w:rPr>
                                      <w:rFonts w:asciiTheme="majorHAnsi" w:eastAsiaTheme="majorEastAsia" w:hAnsiTheme="majorHAnsi" w:cstheme="majorBidi"/>
                                      <w:b/>
                                      <w:bCs/>
                                      <w:caps/>
                                      <w:color w:val="4472C4" w:themeColor="accent1"/>
                                      <w:sz w:val="72"/>
                                      <w:szCs w:val="72"/>
                                      <w:lang w:val="en-IN"/>
                                    </w:rPr>
                                    <w:t>Care Transition Efficiency &amp; Placement Outcome Analytics</w:t>
                                  </w:r>
                                </w:p>
                                <w:p w14:paraId="19152490" w14:textId="12EAE97E" w:rsidR="00DC3310" w:rsidRPr="00675BEF" w:rsidRDefault="00DC3310" w:rsidP="00A35909">
                                  <w:pPr>
                                    <w:pStyle w:val="NoSpacing"/>
                                    <w:rPr>
                                      <w:rFonts w:asciiTheme="majorHAnsi" w:eastAsiaTheme="majorEastAsia" w:hAnsiTheme="majorHAnsi" w:cstheme="majorBidi"/>
                                      <w:color w:val="4472C4" w:themeColor="accent1"/>
                                      <w:sz w:val="72"/>
                                      <w:szCs w:val="72"/>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35DBAAD"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A62A41F" w14:textId="53E53802" w:rsidR="00DC3310" w:rsidRDefault="00DC3310">
                                <w:pPr>
                                  <w:pStyle w:val="NoSpacing"/>
                                  <w:spacing w:before="120"/>
                                  <w:jc w:val="center"/>
                                  <w:rPr>
                                    <w:color w:val="FFFFFF" w:themeColor="background1"/>
                                  </w:rPr>
                                </w:pPr>
                                <w:r>
                                  <w:rPr>
                                    <w:color w:val="FFFFFF" w:themeColor="background1"/>
                                  </w:rPr>
                                  <w:t>GUNGUN CHHATRI</w:t>
                                </w:r>
                              </w:p>
                            </w:sdtContent>
                          </w:sdt>
                          <w:p w14:paraId="653F3AA9" w14:textId="13D6D333" w:rsidR="00DC3310" w:rsidRDefault="00DC3310" w:rsidP="00DC3310">
                            <w:pPr>
                              <w:pStyle w:val="NoSpacing"/>
                              <w:spacing w:before="120"/>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3D494EB4" w14:textId="77777777" w:rsidR="00A35909" w:rsidRPr="00A35909" w:rsidRDefault="00A35909" w:rsidP="00A35909">
                            <w:pPr>
                              <w:pStyle w:val="NoSpacing"/>
                              <w:rPr>
                                <w:rFonts w:asciiTheme="majorHAnsi" w:eastAsiaTheme="majorEastAsia" w:hAnsiTheme="majorHAnsi" w:cstheme="majorBidi"/>
                                <w:b/>
                                <w:bCs/>
                                <w:caps/>
                                <w:color w:val="4472C4" w:themeColor="accent1"/>
                                <w:sz w:val="72"/>
                                <w:szCs w:val="72"/>
                                <w:lang w:val="en-IN"/>
                              </w:rPr>
                            </w:pPr>
                            <w:r w:rsidRPr="00A35909">
                              <w:rPr>
                                <w:rFonts w:asciiTheme="majorHAnsi" w:eastAsiaTheme="majorEastAsia" w:hAnsiTheme="majorHAnsi" w:cstheme="majorBidi"/>
                                <w:b/>
                                <w:bCs/>
                                <w:caps/>
                                <w:color w:val="4472C4" w:themeColor="accent1"/>
                                <w:sz w:val="72"/>
                                <w:szCs w:val="72"/>
                                <w:lang w:val="en-IN"/>
                              </w:rPr>
                              <w:t>Care Transition Efficiency &amp; Placement Outcome Analytics</w:t>
                            </w:r>
                          </w:p>
                          <w:p w14:paraId="19152490" w14:textId="12EAE97E" w:rsidR="00DC3310" w:rsidRPr="00675BEF" w:rsidRDefault="00DC3310" w:rsidP="00A35909">
                            <w:pPr>
                              <w:pStyle w:val="NoSpacing"/>
                              <w:rPr>
                                <w:rFonts w:asciiTheme="majorHAnsi" w:eastAsiaTheme="majorEastAsia" w:hAnsiTheme="majorHAnsi" w:cstheme="majorBidi"/>
                                <w:color w:val="4472C4" w:themeColor="accent1"/>
                                <w:sz w:val="72"/>
                                <w:szCs w:val="72"/>
                              </w:rPr>
                            </w:pPr>
                          </w:p>
                        </w:txbxContent>
                      </v:textbox>
                    </v:shape>
                    <w10:wrap anchorx="page" anchory="page"/>
                  </v:group>
                </w:pict>
              </mc:Fallback>
            </mc:AlternateContent>
          </w:r>
        </w:p>
        <w:p w14:paraId="1B977B3B" w14:textId="64457E1A" w:rsidR="00DC3310" w:rsidRDefault="00DC3310">
          <w:pPr>
            <w:rPr>
              <w:sz w:val="32"/>
              <w:szCs w:val="32"/>
            </w:rPr>
          </w:pPr>
          <w:r>
            <w:rPr>
              <w:sz w:val="32"/>
              <w:szCs w:val="32"/>
            </w:rPr>
            <w:br w:type="page"/>
          </w:r>
        </w:p>
      </w:sdtContent>
    </w:sdt>
    <w:p w14:paraId="5BE0FEBC" w14:textId="1E937FB8" w:rsidR="00DC3310" w:rsidRPr="00DC3310" w:rsidRDefault="00DC3310" w:rsidP="00DC3310">
      <w:pPr>
        <w:pStyle w:val="Heading1"/>
        <w:rPr>
          <w:rFonts w:cstheme="majorHAnsi"/>
          <w:b/>
          <w:bCs/>
          <w:sz w:val="44"/>
          <w:szCs w:val="44"/>
        </w:rPr>
      </w:pPr>
      <w:r w:rsidRPr="00DC3310">
        <w:rPr>
          <w:rFonts w:cstheme="majorHAnsi"/>
          <w:b/>
          <w:bCs/>
          <w:sz w:val="44"/>
          <w:szCs w:val="44"/>
        </w:rPr>
        <w:lastRenderedPageBreak/>
        <w:t xml:space="preserve">Abstract </w:t>
      </w:r>
    </w:p>
    <w:p w14:paraId="07946B7D" w14:textId="77777777" w:rsidR="00DC3310" w:rsidRPr="00DC3310" w:rsidRDefault="00DC3310" w:rsidP="00DC3310">
      <w:pPr>
        <w:rPr>
          <w:b/>
          <w:bCs/>
          <w:sz w:val="32"/>
          <w:szCs w:val="32"/>
        </w:rPr>
      </w:pPr>
    </w:p>
    <w:p w14:paraId="619947F0" w14:textId="1B6B41EA" w:rsidR="00DC3310" w:rsidRPr="00DC3310" w:rsidRDefault="00DC3310" w:rsidP="00DC3310">
      <w:pPr>
        <w:rPr>
          <w:sz w:val="32"/>
          <w:szCs w:val="32"/>
        </w:rPr>
      </w:pPr>
      <w:r w:rsidRPr="00DC3310">
        <w:rPr>
          <w:sz w:val="32"/>
          <w:szCs w:val="32"/>
        </w:rPr>
        <w:t>Efficient hospital discharge planning and care transitions are key leve</w:t>
      </w:r>
      <w:r>
        <w:rPr>
          <w:sz w:val="32"/>
          <w:szCs w:val="32"/>
        </w:rPr>
        <w:t>l</w:t>
      </w:r>
      <w:r w:rsidRPr="00DC3310">
        <w:rPr>
          <w:sz w:val="32"/>
          <w:szCs w:val="32"/>
        </w:rPr>
        <w:t>s for reducing readmission rates, length of stay (LOS), and avoidable delays. This paper presents a </w:t>
      </w:r>
      <w:r w:rsidRPr="00DC3310">
        <w:rPr>
          <w:b/>
          <w:bCs/>
          <w:sz w:val="32"/>
          <w:szCs w:val="32"/>
        </w:rPr>
        <w:t>Care Transition Efficiency, Placement, and Outcome Analytics</w:t>
      </w:r>
      <w:r w:rsidRPr="00DC3310">
        <w:rPr>
          <w:sz w:val="32"/>
          <w:szCs w:val="32"/>
        </w:rPr>
        <w:t xml:space="preserve"> web application built </w:t>
      </w:r>
      <w:r>
        <w:rPr>
          <w:sz w:val="32"/>
          <w:szCs w:val="32"/>
        </w:rPr>
        <w:t xml:space="preserve">using python , Streamlit , Pandas , Matplotlib ( for Visualization) </w:t>
      </w:r>
      <w:r w:rsidRPr="00DC3310">
        <w:rPr>
          <w:sz w:val="32"/>
          <w:szCs w:val="32"/>
        </w:rPr>
        <w:t>that ingests patient</w:t>
      </w:r>
      <w:r w:rsidRPr="00DC3310">
        <w:rPr>
          <w:sz w:val="32"/>
          <w:szCs w:val="32"/>
        </w:rPr>
        <w:noBreakHyphen/>
        <w:t>level discharge data, computes efficiency metrics, and visualizes placement patterns and outcomes. The system was evaluated using simulated hospital data mirroring real</w:t>
      </w:r>
      <w:r w:rsidRPr="00DC3310">
        <w:rPr>
          <w:sz w:val="32"/>
          <w:szCs w:val="32"/>
        </w:rPr>
        <w:noBreakHyphen/>
        <w:t>world discharge cohorts from recent studies on discharge</w:t>
      </w:r>
      <w:r w:rsidRPr="00DC3310">
        <w:rPr>
          <w:sz w:val="32"/>
          <w:szCs w:val="32"/>
        </w:rPr>
        <w:noBreakHyphen/>
        <w:t>delay drivers and readmission outcomes. Results show that the dashboard exposes bottlenecks in discharge timing, imbalances in post</w:t>
      </w:r>
      <w:r w:rsidRPr="00DC3310">
        <w:rPr>
          <w:sz w:val="32"/>
          <w:szCs w:val="32"/>
        </w:rPr>
        <w:noBreakHyphen/>
        <w:t>acute placements, and correlations between delay types and readmission risk. The framework supports administrators and care</w:t>
      </w:r>
      <w:r w:rsidRPr="00DC3310">
        <w:rPr>
          <w:sz w:val="32"/>
          <w:szCs w:val="32"/>
        </w:rPr>
        <w:noBreakHyphen/>
        <w:t>transition coordinators in refining workflows and strengthening coordination across inpatient and post</w:t>
      </w:r>
      <w:r w:rsidRPr="00DC3310">
        <w:rPr>
          <w:sz w:val="32"/>
          <w:szCs w:val="32"/>
        </w:rPr>
        <w:noBreakHyphen/>
        <w:t>acute settings.</w:t>
      </w:r>
    </w:p>
    <w:p w14:paraId="5069B3A1" w14:textId="63EC5F58" w:rsidR="00DC3310" w:rsidRPr="00DC3310" w:rsidRDefault="00DC3310" w:rsidP="00DC3310">
      <w:pPr>
        <w:rPr>
          <w:sz w:val="32"/>
          <w:szCs w:val="32"/>
        </w:rPr>
      </w:pPr>
    </w:p>
    <w:p w14:paraId="2951ABA1" w14:textId="77777777" w:rsidR="00DC3310" w:rsidRPr="00DC3310" w:rsidRDefault="00DC3310" w:rsidP="00DC3310">
      <w:pPr>
        <w:rPr>
          <w:sz w:val="32"/>
          <w:szCs w:val="32"/>
        </w:rPr>
      </w:pPr>
    </w:p>
    <w:p w14:paraId="45DFFEBD" w14:textId="77777777" w:rsidR="00DC3310" w:rsidRPr="00DC3310" w:rsidRDefault="00DC3310" w:rsidP="00DC3310">
      <w:pPr>
        <w:rPr>
          <w:sz w:val="32"/>
          <w:szCs w:val="32"/>
        </w:rPr>
      </w:pPr>
    </w:p>
    <w:p w14:paraId="549997CE" w14:textId="77777777" w:rsidR="00DC3310" w:rsidRPr="00DC3310" w:rsidRDefault="00DC3310" w:rsidP="00DC3310">
      <w:pPr>
        <w:rPr>
          <w:sz w:val="32"/>
          <w:szCs w:val="32"/>
        </w:rPr>
      </w:pPr>
    </w:p>
    <w:p w14:paraId="75A3F4E4" w14:textId="77777777" w:rsidR="00DC3310" w:rsidRPr="00DC3310" w:rsidRDefault="00DC3310" w:rsidP="00DC3310">
      <w:pPr>
        <w:rPr>
          <w:sz w:val="32"/>
          <w:szCs w:val="32"/>
        </w:rPr>
      </w:pPr>
    </w:p>
    <w:p w14:paraId="6E21124B" w14:textId="77777777" w:rsidR="00DC3310" w:rsidRPr="00DC3310" w:rsidRDefault="00DC3310" w:rsidP="00DC3310">
      <w:pPr>
        <w:rPr>
          <w:sz w:val="32"/>
          <w:szCs w:val="32"/>
        </w:rPr>
      </w:pPr>
    </w:p>
    <w:p w14:paraId="583366E0" w14:textId="77777777" w:rsidR="00DC3310" w:rsidRPr="00DC3310" w:rsidRDefault="00DC3310" w:rsidP="00DC3310">
      <w:pPr>
        <w:rPr>
          <w:sz w:val="32"/>
          <w:szCs w:val="32"/>
        </w:rPr>
      </w:pPr>
    </w:p>
    <w:p w14:paraId="2EAA800E" w14:textId="77777777" w:rsidR="00DC3310" w:rsidRPr="00DC3310" w:rsidRDefault="00DC3310" w:rsidP="00DC3310">
      <w:pPr>
        <w:rPr>
          <w:sz w:val="32"/>
          <w:szCs w:val="32"/>
        </w:rPr>
      </w:pPr>
    </w:p>
    <w:p w14:paraId="2DF9FBA3" w14:textId="77777777" w:rsidR="00DC3310" w:rsidRDefault="00DC3310" w:rsidP="00DC3310">
      <w:pPr>
        <w:rPr>
          <w:sz w:val="32"/>
          <w:szCs w:val="32"/>
        </w:rPr>
      </w:pPr>
    </w:p>
    <w:p w14:paraId="021D017B" w14:textId="6AF2372A" w:rsidR="00DC3310" w:rsidRDefault="00DC3310" w:rsidP="00DC3310">
      <w:pPr>
        <w:pStyle w:val="Heading1"/>
        <w:numPr>
          <w:ilvl w:val="0"/>
          <w:numId w:val="14"/>
        </w:numPr>
        <w:rPr>
          <w:b/>
          <w:bCs/>
          <w:sz w:val="44"/>
          <w:szCs w:val="44"/>
        </w:rPr>
      </w:pPr>
      <w:r w:rsidRPr="00DC3310">
        <w:rPr>
          <w:b/>
          <w:bCs/>
          <w:sz w:val="44"/>
          <w:szCs w:val="44"/>
        </w:rPr>
        <w:lastRenderedPageBreak/>
        <w:t xml:space="preserve">Introduction </w:t>
      </w:r>
    </w:p>
    <w:p w14:paraId="71DDF44E" w14:textId="77777777" w:rsidR="00DC3310" w:rsidRPr="00DC3310" w:rsidRDefault="00DC3310" w:rsidP="00DC3310"/>
    <w:p w14:paraId="2DCE84EE" w14:textId="77777777" w:rsidR="00DC3310" w:rsidRPr="00DC3310" w:rsidRDefault="00DC3310" w:rsidP="00DC3310">
      <w:pPr>
        <w:rPr>
          <w:sz w:val="32"/>
          <w:szCs w:val="32"/>
        </w:rPr>
      </w:pPr>
      <w:r w:rsidRPr="00DC3310">
        <w:rPr>
          <w:sz w:val="32"/>
          <w:szCs w:val="32"/>
        </w:rPr>
        <w:t>Transitions of care from hospital to home or post</w:t>
      </w:r>
      <w:r w:rsidRPr="00DC3310">
        <w:rPr>
          <w:sz w:val="32"/>
          <w:szCs w:val="32"/>
        </w:rPr>
        <w:noBreakHyphen/>
        <w:t>acute settings are critical junctures that influence readmission risk, patient safety, and operational efficiency. Poorly coordinated transitions are associated with higher 30</w:t>
      </w:r>
      <w:r w:rsidRPr="00DC3310">
        <w:rPr>
          <w:sz w:val="32"/>
          <w:szCs w:val="32"/>
        </w:rPr>
        <w:noBreakHyphen/>
        <w:t>day readmission rates and increased healthcare costs, especially under value</w:t>
      </w:r>
      <w:r w:rsidRPr="00DC3310">
        <w:rPr>
          <w:sz w:val="32"/>
          <w:szCs w:val="32"/>
        </w:rPr>
        <w:noBreakHyphen/>
        <w:t>based payment models.</w:t>
      </w:r>
    </w:p>
    <w:p w14:paraId="66CE6F9C" w14:textId="77777777" w:rsidR="00DC3310" w:rsidRPr="00DC3310" w:rsidRDefault="00DC3310" w:rsidP="00DC3310">
      <w:pPr>
        <w:rPr>
          <w:sz w:val="32"/>
          <w:szCs w:val="32"/>
        </w:rPr>
      </w:pPr>
      <w:r w:rsidRPr="00DC3310">
        <w:rPr>
          <w:sz w:val="32"/>
          <w:szCs w:val="32"/>
        </w:rPr>
        <w:t>Recent cohort studies show that </w:t>
      </w:r>
      <w:r w:rsidRPr="00DC3310">
        <w:rPr>
          <w:b/>
          <w:bCs/>
          <w:sz w:val="32"/>
          <w:szCs w:val="32"/>
        </w:rPr>
        <w:t>inaccurate initial discharge plans</w:t>
      </w:r>
      <w:r w:rsidRPr="00DC3310">
        <w:rPr>
          <w:sz w:val="32"/>
          <w:szCs w:val="32"/>
        </w:rPr>
        <w:t> and excessive </w:t>
      </w:r>
      <w:r w:rsidRPr="00DC3310">
        <w:rPr>
          <w:b/>
          <w:bCs/>
          <w:sz w:val="32"/>
          <w:szCs w:val="32"/>
        </w:rPr>
        <w:t>ward transfers</w:t>
      </w:r>
      <w:r w:rsidRPr="00DC3310">
        <w:rPr>
          <w:sz w:val="32"/>
          <w:szCs w:val="32"/>
        </w:rPr>
        <w:t> substantially increase the odds of discharge delay, even after adjusting for patient complexity. Other work demonstrates that hospitals using structured discharge</w:t>
      </w:r>
      <w:r w:rsidRPr="00DC3310">
        <w:rPr>
          <w:sz w:val="32"/>
          <w:szCs w:val="32"/>
        </w:rPr>
        <w:noBreakHyphen/>
        <w:t>readiness tools and electronic dashboards can modestly reduce length of stay and improve timely discharge timing, though effects vary by team staffing and system maturity. Nonetheless, many institutions still rely on fragmented spreadsheets or manual reporting, limiting real</w:t>
      </w:r>
      <w:r w:rsidRPr="00DC3310">
        <w:rPr>
          <w:sz w:val="32"/>
          <w:szCs w:val="32"/>
        </w:rPr>
        <w:noBreakHyphen/>
        <w:t>time visibility into care</w:t>
      </w:r>
      <w:r w:rsidRPr="00DC3310">
        <w:rPr>
          <w:sz w:val="32"/>
          <w:szCs w:val="32"/>
        </w:rPr>
        <w:noBreakHyphen/>
        <w:t>transition performance.</w:t>
      </w:r>
    </w:p>
    <w:p w14:paraId="189C99A7" w14:textId="77777777" w:rsidR="00DC3310" w:rsidRPr="00DC3310" w:rsidRDefault="00DC3310" w:rsidP="00DC3310">
      <w:pPr>
        <w:rPr>
          <w:sz w:val="32"/>
          <w:szCs w:val="32"/>
        </w:rPr>
      </w:pPr>
      <w:r w:rsidRPr="00DC3310">
        <w:rPr>
          <w:sz w:val="32"/>
          <w:szCs w:val="32"/>
        </w:rPr>
        <w:t>This project addresses that gap by designing a standalone </w:t>
      </w:r>
      <w:r w:rsidRPr="00DC3310">
        <w:rPr>
          <w:b/>
          <w:bCs/>
          <w:sz w:val="32"/>
          <w:szCs w:val="32"/>
        </w:rPr>
        <w:t>Care Transition Efficiency, Placement, and Outcome Analytics</w:t>
      </w:r>
      <w:r w:rsidRPr="00DC3310">
        <w:rPr>
          <w:sz w:val="32"/>
          <w:szCs w:val="32"/>
        </w:rPr>
        <w:t> dashboard. The system ingests admission</w:t>
      </w:r>
      <w:r w:rsidRPr="00DC3310">
        <w:rPr>
          <w:sz w:val="32"/>
          <w:szCs w:val="32"/>
        </w:rPr>
        <w:noBreakHyphen/>
        <w:t>discharge</w:t>
      </w:r>
      <w:r w:rsidRPr="00DC3310">
        <w:rPr>
          <w:sz w:val="32"/>
          <w:szCs w:val="32"/>
        </w:rPr>
        <w:noBreakHyphen/>
        <w:t>placement data, computes efficiency indicators and outcome metrics, and presents interactive visualizations for hospital staff. The goal is to identify bottlenecks, standardize placement decisions, and support data</w:t>
      </w:r>
      <w:r w:rsidRPr="00DC3310">
        <w:rPr>
          <w:sz w:val="32"/>
          <w:szCs w:val="32"/>
        </w:rPr>
        <w:noBreakHyphen/>
        <w:t>driven improvements in discharge planning.</w:t>
      </w:r>
    </w:p>
    <w:p w14:paraId="4ABF5750" w14:textId="627B1B55" w:rsidR="00DC3310" w:rsidRPr="00DC3310" w:rsidRDefault="00DC3310" w:rsidP="00DC3310">
      <w:pPr>
        <w:rPr>
          <w:sz w:val="32"/>
          <w:szCs w:val="32"/>
        </w:rPr>
      </w:pPr>
    </w:p>
    <w:p w14:paraId="1FC136CB" w14:textId="77777777" w:rsidR="00DC3310" w:rsidRPr="00DC3310" w:rsidRDefault="00DC3310" w:rsidP="00DC3310">
      <w:pPr>
        <w:rPr>
          <w:sz w:val="32"/>
          <w:szCs w:val="32"/>
        </w:rPr>
      </w:pPr>
    </w:p>
    <w:p w14:paraId="4306EA89" w14:textId="77777777" w:rsidR="00DC3310" w:rsidRPr="00DC3310" w:rsidRDefault="00DC3310" w:rsidP="00DC3310">
      <w:pPr>
        <w:rPr>
          <w:sz w:val="32"/>
          <w:szCs w:val="32"/>
        </w:rPr>
      </w:pPr>
    </w:p>
    <w:p w14:paraId="039FDE26" w14:textId="77777777" w:rsidR="00DC3310" w:rsidRPr="00DC3310" w:rsidRDefault="00DC3310" w:rsidP="00DC3310">
      <w:pPr>
        <w:rPr>
          <w:sz w:val="32"/>
          <w:szCs w:val="32"/>
        </w:rPr>
      </w:pPr>
    </w:p>
    <w:p w14:paraId="29856205" w14:textId="271A0031" w:rsidR="00DC3310" w:rsidRPr="00DC3310" w:rsidRDefault="00DC3310" w:rsidP="00DC3310">
      <w:pPr>
        <w:pStyle w:val="Heading1"/>
        <w:rPr>
          <w:b/>
          <w:bCs/>
          <w:sz w:val="44"/>
          <w:szCs w:val="44"/>
        </w:rPr>
      </w:pPr>
      <w:r w:rsidRPr="00DC3310">
        <w:rPr>
          <w:b/>
          <w:bCs/>
          <w:sz w:val="44"/>
          <w:szCs w:val="44"/>
        </w:rPr>
        <w:lastRenderedPageBreak/>
        <w:t xml:space="preserve">2. Related Work </w:t>
      </w:r>
    </w:p>
    <w:p w14:paraId="7D0E1801" w14:textId="77777777" w:rsidR="00DC3310" w:rsidRPr="00DC3310" w:rsidRDefault="00DC3310" w:rsidP="00DC3310">
      <w:pPr>
        <w:rPr>
          <w:sz w:val="32"/>
          <w:szCs w:val="32"/>
        </w:rPr>
      </w:pPr>
      <w:r w:rsidRPr="00DC3310">
        <w:rPr>
          <w:sz w:val="32"/>
          <w:szCs w:val="32"/>
        </w:rPr>
        <w:t>Care</w:t>
      </w:r>
      <w:r w:rsidRPr="00DC3310">
        <w:rPr>
          <w:sz w:val="32"/>
          <w:szCs w:val="32"/>
        </w:rPr>
        <w:noBreakHyphen/>
        <w:t>transition analytics have been studied in both policy</w:t>
      </w:r>
      <w:r w:rsidRPr="00DC3310">
        <w:rPr>
          <w:sz w:val="32"/>
          <w:szCs w:val="32"/>
        </w:rPr>
        <w:noBreakHyphen/>
        <w:t>driven programs and technical implementations. The Affordable Care Act’s Hospital Readmission Reduction Program and similar initiatives have pushed hospitals to monitor 30</w:t>
      </w:r>
      <w:r w:rsidRPr="00DC3310">
        <w:rPr>
          <w:sz w:val="32"/>
          <w:szCs w:val="32"/>
        </w:rPr>
        <w:noBreakHyphen/>
        <w:t>day readmissions and redesign discharge workflows.</w:t>
      </w:r>
    </w:p>
    <w:p w14:paraId="20BBD56D" w14:textId="77777777" w:rsidR="00DC3310" w:rsidRPr="00DC3310" w:rsidRDefault="00DC3310" w:rsidP="00DC3310">
      <w:pPr>
        <w:rPr>
          <w:sz w:val="32"/>
          <w:szCs w:val="32"/>
        </w:rPr>
      </w:pPr>
      <w:r w:rsidRPr="00DC3310">
        <w:rPr>
          <w:sz w:val="32"/>
          <w:szCs w:val="32"/>
        </w:rPr>
        <w:t>Several hospitals have deployed </w:t>
      </w:r>
      <w:r w:rsidRPr="00DC3310">
        <w:rPr>
          <w:b/>
          <w:bCs/>
          <w:sz w:val="32"/>
          <w:szCs w:val="32"/>
        </w:rPr>
        <w:t>electronic discharge</w:t>
      </w:r>
      <w:r w:rsidRPr="00DC3310">
        <w:rPr>
          <w:b/>
          <w:bCs/>
          <w:sz w:val="32"/>
          <w:szCs w:val="32"/>
        </w:rPr>
        <w:noBreakHyphen/>
        <w:t>readiness tools</w:t>
      </w:r>
      <w:r w:rsidRPr="00DC3310">
        <w:rPr>
          <w:sz w:val="32"/>
          <w:szCs w:val="32"/>
        </w:rPr>
        <w:t> integrated into the EHR. For example, the “Discharge Today” tool allows clinicians to mark discharge status in real time and distributes status updates to worklists and pagers, improving coordination and slightly reducing length of stay when teams include advanced practice providers. These tools demonstrate that real</w:t>
      </w:r>
      <w:r w:rsidRPr="00DC3310">
        <w:rPr>
          <w:sz w:val="32"/>
          <w:szCs w:val="32"/>
        </w:rPr>
        <w:noBreakHyphen/>
        <w:t>time visibility into discharge readiness can reduce unwarranted delays.</w:t>
      </w:r>
    </w:p>
    <w:p w14:paraId="60F78233" w14:textId="77777777" w:rsidR="00DC3310" w:rsidRPr="00DC3310" w:rsidRDefault="00DC3310" w:rsidP="00DC3310">
      <w:pPr>
        <w:rPr>
          <w:sz w:val="32"/>
          <w:szCs w:val="32"/>
        </w:rPr>
      </w:pPr>
      <w:r w:rsidRPr="00DC3310">
        <w:rPr>
          <w:sz w:val="32"/>
          <w:szCs w:val="32"/>
        </w:rPr>
        <w:t>Analytics</w:t>
      </w:r>
      <w:r w:rsidRPr="00DC3310">
        <w:rPr>
          <w:sz w:val="32"/>
          <w:szCs w:val="32"/>
        </w:rPr>
        <w:noBreakHyphen/>
        <w:t>driven frameworks for care transitions emphasize:</w:t>
      </w:r>
    </w:p>
    <w:p w14:paraId="124AC2EF" w14:textId="77777777" w:rsidR="00DC3310" w:rsidRPr="00DC3310" w:rsidRDefault="00DC3310" w:rsidP="00DC3310">
      <w:pPr>
        <w:numPr>
          <w:ilvl w:val="0"/>
          <w:numId w:val="1"/>
        </w:numPr>
        <w:rPr>
          <w:sz w:val="32"/>
          <w:szCs w:val="32"/>
        </w:rPr>
      </w:pPr>
      <w:r w:rsidRPr="00DC3310">
        <w:rPr>
          <w:sz w:val="32"/>
          <w:szCs w:val="32"/>
        </w:rPr>
        <w:t>measuring </w:t>
      </w:r>
      <w:r w:rsidRPr="00DC3310">
        <w:rPr>
          <w:b/>
          <w:bCs/>
          <w:sz w:val="32"/>
          <w:szCs w:val="32"/>
        </w:rPr>
        <w:t>discharge delay</w:t>
      </w:r>
      <w:r w:rsidRPr="00DC3310">
        <w:rPr>
          <w:sz w:val="32"/>
          <w:szCs w:val="32"/>
        </w:rPr>
        <w:t> and </w:t>
      </w:r>
      <w:r w:rsidRPr="00DC3310">
        <w:rPr>
          <w:b/>
          <w:bCs/>
          <w:sz w:val="32"/>
          <w:szCs w:val="32"/>
        </w:rPr>
        <w:t>length of stay</w:t>
      </w:r>
      <w:r w:rsidRPr="00DC3310">
        <w:rPr>
          <w:sz w:val="32"/>
          <w:szCs w:val="32"/>
        </w:rPr>
        <w:t> by diagnosis and unit,</w:t>
      </w:r>
    </w:p>
    <w:p w14:paraId="59250D96" w14:textId="77777777" w:rsidR="00DC3310" w:rsidRPr="00DC3310" w:rsidRDefault="00DC3310" w:rsidP="00DC3310">
      <w:pPr>
        <w:numPr>
          <w:ilvl w:val="0"/>
          <w:numId w:val="1"/>
        </w:numPr>
        <w:rPr>
          <w:sz w:val="32"/>
          <w:szCs w:val="32"/>
        </w:rPr>
      </w:pPr>
      <w:r w:rsidRPr="00DC3310">
        <w:rPr>
          <w:sz w:val="32"/>
          <w:szCs w:val="32"/>
        </w:rPr>
        <w:t>tracking </w:t>
      </w:r>
      <w:r w:rsidRPr="00DC3310">
        <w:rPr>
          <w:b/>
          <w:bCs/>
          <w:sz w:val="32"/>
          <w:szCs w:val="32"/>
        </w:rPr>
        <w:t>post</w:t>
      </w:r>
      <w:r w:rsidRPr="00DC3310">
        <w:rPr>
          <w:b/>
          <w:bCs/>
          <w:sz w:val="32"/>
          <w:szCs w:val="32"/>
        </w:rPr>
        <w:noBreakHyphen/>
        <w:t>acute utilization</w:t>
      </w:r>
      <w:r w:rsidRPr="00DC3310">
        <w:rPr>
          <w:sz w:val="32"/>
          <w:szCs w:val="32"/>
        </w:rPr>
        <w:t> and </w:t>
      </w:r>
      <w:r w:rsidRPr="00DC3310">
        <w:rPr>
          <w:b/>
          <w:bCs/>
          <w:sz w:val="32"/>
          <w:szCs w:val="32"/>
        </w:rPr>
        <w:t>readmission rates</w:t>
      </w:r>
      <w:r w:rsidRPr="00DC3310">
        <w:rPr>
          <w:sz w:val="32"/>
          <w:szCs w:val="32"/>
        </w:rPr>
        <w:t> across settings (e.g., SNF, home with services), and</w:t>
      </w:r>
    </w:p>
    <w:p w14:paraId="7D870742" w14:textId="77777777" w:rsidR="00DC3310" w:rsidRPr="00DC3310" w:rsidRDefault="00DC3310" w:rsidP="00DC3310">
      <w:pPr>
        <w:numPr>
          <w:ilvl w:val="0"/>
          <w:numId w:val="1"/>
        </w:numPr>
        <w:rPr>
          <w:sz w:val="32"/>
          <w:szCs w:val="32"/>
        </w:rPr>
      </w:pPr>
      <w:r w:rsidRPr="00DC3310">
        <w:rPr>
          <w:sz w:val="32"/>
          <w:szCs w:val="32"/>
        </w:rPr>
        <w:t>using predictive analytics to stratify high</w:t>
      </w:r>
      <w:r w:rsidRPr="00DC3310">
        <w:rPr>
          <w:sz w:val="32"/>
          <w:szCs w:val="32"/>
        </w:rPr>
        <w:noBreakHyphen/>
        <w:t>risk patients and guide next</w:t>
      </w:r>
      <w:r w:rsidRPr="00DC3310">
        <w:rPr>
          <w:sz w:val="32"/>
          <w:szCs w:val="32"/>
        </w:rPr>
        <w:noBreakHyphen/>
        <w:t>site</w:t>
      </w:r>
      <w:r w:rsidRPr="00DC3310">
        <w:rPr>
          <w:sz w:val="32"/>
          <w:szCs w:val="32"/>
        </w:rPr>
        <w:noBreakHyphen/>
        <w:t>of</w:t>
      </w:r>
      <w:r w:rsidRPr="00DC3310">
        <w:rPr>
          <w:sz w:val="32"/>
          <w:szCs w:val="32"/>
        </w:rPr>
        <w:noBreakHyphen/>
        <w:t>care decisions.</w:t>
      </w:r>
    </w:p>
    <w:p w14:paraId="50D9448B" w14:textId="37A64559" w:rsidR="00DC3310" w:rsidRPr="00DC3310" w:rsidRDefault="00DC3310" w:rsidP="00DC3310">
      <w:pPr>
        <w:rPr>
          <w:sz w:val="32"/>
          <w:szCs w:val="32"/>
        </w:rPr>
      </w:pPr>
      <w:r w:rsidRPr="00DC3310">
        <w:rPr>
          <w:sz w:val="32"/>
          <w:szCs w:val="32"/>
        </w:rPr>
        <w:t>Factor</w:t>
      </w:r>
      <w:r w:rsidRPr="00DC3310">
        <w:rPr>
          <w:sz w:val="32"/>
          <w:szCs w:val="32"/>
        </w:rPr>
        <w:noBreakHyphen/>
        <w:t>analytic and latent</w:t>
      </w:r>
      <w:r w:rsidRPr="00DC3310">
        <w:rPr>
          <w:sz w:val="32"/>
          <w:szCs w:val="32"/>
        </w:rPr>
        <w:noBreakHyphen/>
        <w:t>class studies of U.S. hospitals show that successful facilities cluster around several “care</w:t>
      </w:r>
      <w:r w:rsidRPr="00DC3310">
        <w:rPr>
          <w:sz w:val="32"/>
          <w:szCs w:val="32"/>
        </w:rPr>
        <w:noBreakHyphen/>
        <w:t>transition strategy” groups, including early risk identification, standardized transition summaries, and timely follow</w:t>
      </w:r>
      <w:r w:rsidRPr="00DC3310">
        <w:rPr>
          <w:sz w:val="32"/>
          <w:szCs w:val="32"/>
        </w:rPr>
        <w:noBreakHyphen/>
        <w:t>up. Our project aligns with these findings by focusing on </w:t>
      </w:r>
      <w:r w:rsidRPr="00DC3310">
        <w:rPr>
          <w:b/>
          <w:bCs/>
          <w:sz w:val="32"/>
          <w:szCs w:val="32"/>
        </w:rPr>
        <w:t>efficiency metrics</w:t>
      </w:r>
      <w:r w:rsidRPr="00DC3310">
        <w:rPr>
          <w:sz w:val="32"/>
          <w:szCs w:val="32"/>
        </w:rPr>
        <w:t>, </w:t>
      </w:r>
      <w:r w:rsidRPr="00DC3310">
        <w:rPr>
          <w:b/>
          <w:bCs/>
          <w:sz w:val="32"/>
          <w:szCs w:val="32"/>
        </w:rPr>
        <w:t>placement patterns</w:t>
      </w:r>
      <w:r w:rsidRPr="00DC3310">
        <w:rPr>
          <w:sz w:val="32"/>
          <w:szCs w:val="32"/>
        </w:rPr>
        <w:t>, and </w:t>
      </w:r>
      <w:r w:rsidRPr="00DC3310">
        <w:rPr>
          <w:b/>
          <w:bCs/>
          <w:sz w:val="32"/>
          <w:szCs w:val="32"/>
        </w:rPr>
        <w:t>outcome dashboards</w:t>
      </w:r>
      <w:r w:rsidRPr="00DC3310">
        <w:rPr>
          <w:sz w:val="32"/>
          <w:szCs w:val="32"/>
        </w:rPr>
        <w:t> within a modular, open</w:t>
      </w:r>
      <w:r w:rsidRPr="00DC3310">
        <w:rPr>
          <w:sz w:val="32"/>
          <w:szCs w:val="32"/>
        </w:rPr>
        <w:noBreakHyphen/>
        <w:t>source architecture rather than a proprietary EHR module.​</w:t>
      </w:r>
    </w:p>
    <w:p w14:paraId="3A2765B5" w14:textId="1E1DE365" w:rsidR="00DC3310" w:rsidRPr="00DC3310" w:rsidRDefault="00DC3310" w:rsidP="00DC3310">
      <w:pPr>
        <w:pStyle w:val="Heading1"/>
        <w:rPr>
          <w:b/>
          <w:bCs/>
          <w:sz w:val="44"/>
          <w:szCs w:val="44"/>
        </w:rPr>
      </w:pPr>
      <w:r w:rsidRPr="00DC3310">
        <w:rPr>
          <w:b/>
          <w:bCs/>
          <w:sz w:val="44"/>
          <w:szCs w:val="44"/>
        </w:rPr>
        <w:lastRenderedPageBreak/>
        <w:t xml:space="preserve">3. Objectives of the Project </w:t>
      </w:r>
    </w:p>
    <w:p w14:paraId="1475A919" w14:textId="77777777" w:rsidR="00DC3310" w:rsidRPr="00DC3310" w:rsidRDefault="00DC3310" w:rsidP="00DC3310">
      <w:pPr>
        <w:rPr>
          <w:sz w:val="32"/>
          <w:szCs w:val="32"/>
        </w:rPr>
      </w:pPr>
      <w:r w:rsidRPr="00DC3310">
        <w:rPr>
          <w:sz w:val="32"/>
          <w:szCs w:val="32"/>
        </w:rPr>
        <w:t>The main objectives of this Care Transition Efficiency, Placement, and Outcome Analytics system are:</w:t>
      </w:r>
    </w:p>
    <w:p w14:paraId="00E4DD7B" w14:textId="77777777" w:rsidR="00DC3310" w:rsidRPr="00DC3310" w:rsidRDefault="00DC3310" w:rsidP="00DC3310">
      <w:pPr>
        <w:numPr>
          <w:ilvl w:val="0"/>
          <w:numId w:val="2"/>
        </w:numPr>
        <w:rPr>
          <w:sz w:val="32"/>
          <w:szCs w:val="32"/>
        </w:rPr>
      </w:pPr>
      <w:r w:rsidRPr="00DC3310">
        <w:rPr>
          <w:sz w:val="32"/>
          <w:szCs w:val="32"/>
        </w:rPr>
        <w:t>To </w:t>
      </w:r>
      <w:r w:rsidRPr="00DC3310">
        <w:rPr>
          <w:b/>
          <w:bCs/>
          <w:sz w:val="32"/>
          <w:szCs w:val="32"/>
        </w:rPr>
        <w:t>quantify discharge delays</w:t>
      </w:r>
      <w:r w:rsidRPr="00DC3310">
        <w:rPr>
          <w:sz w:val="32"/>
          <w:szCs w:val="32"/>
        </w:rPr>
        <w:t> by unit and identify the most common reasons (insurance approval, bed availability, social</w:t>
      </w:r>
      <w:r w:rsidRPr="00DC3310">
        <w:rPr>
          <w:sz w:val="32"/>
          <w:szCs w:val="32"/>
        </w:rPr>
        <w:noBreakHyphen/>
        <w:t>work follow</w:t>
      </w:r>
      <w:r w:rsidRPr="00DC3310">
        <w:rPr>
          <w:sz w:val="32"/>
          <w:szCs w:val="32"/>
        </w:rPr>
        <w:noBreakHyphen/>
        <w:t>up, etc.).</w:t>
      </w:r>
    </w:p>
    <w:p w14:paraId="67117067" w14:textId="77777777" w:rsidR="00DC3310" w:rsidRPr="00DC3310" w:rsidRDefault="00DC3310" w:rsidP="00DC3310">
      <w:pPr>
        <w:numPr>
          <w:ilvl w:val="0"/>
          <w:numId w:val="2"/>
        </w:numPr>
        <w:rPr>
          <w:sz w:val="32"/>
          <w:szCs w:val="32"/>
        </w:rPr>
      </w:pPr>
      <w:r w:rsidRPr="00DC3310">
        <w:rPr>
          <w:sz w:val="32"/>
          <w:szCs w:val="32"/>
        </w:rPr>
        <w:t>To </w:t>
      </w:r>
      <w:r w:rsidRPr="00DC3310">
        <w:rPr>
          <w:b/>
          <w:bCs/>
          <w:sz w:val="32"/>
          <w:szCs w:val="32"/>
        </w:rPr>
        <w:t>analyze placement patterns</w:t>
      </w:r>
      <w:r w:rsidRPr="00DC3310">
        <w:rPr>
          <w:sz w:val="32"/>
          <w:szCs w:val="32"/>
        </w:rPr>
        <w:t> across different disposition types (home with services, skilled nursing facility, rehabilitation, etc.) and detect over</w:t>
      </w:r>
      <w:r w:rsidRPr="00DC3310">
        <w:rPr>
          <w:sz w:val="32"/>
          <w:szCs w:val="32"/>
        </w:rPr>
        <w:noBreakHyphen/>
        <w:t xml:space="preserve"> and under</w:t>
      </w:r>
      <w:r w:rsidRPr="00DC3310">
        <w:rPr>
          <w:sz w:val="32"/>
          <w:szCs w:val="32"/>
        </w:rPr>
        <w:noBreakHyphen/>
        <w:t>used pathways.</w:t>
      </w:r>
    </w:p>
    <w:p w14:paraId="23120C84" w14:textId="77777777" w:rsidR="00DC3310" w:rsidRPr="00DC3310" w:rsidRDefault="00DC3310" w:rsidP="00DC3310">
      <w:pPr>
        <w:numPr>
          <w:ilvl w:val="0"/>
          <w:numId w:val="2"/>
        </w:numPr>
        <w:rPr>
          <w:sz w:val="32"/>
          <w:szCs w:val="32"/>
        </w:rPr>
      </w:pPr>
      <w:r w:rsidRPr="00DC3310">
        <w:rPr>
          <w:sz w:val="32"/>
          <w:szCs w:val="32"/>
        </w:rPr>
        <w:t>To </w:t>
      </w:r>
      <w:r w:rsidRPr="00DC3310">
        <w:rPr>
          <w:b/>
          <w:bCs/>
          <w:sz w:val="32"/>
          <w:szCs w:val="32"/>
        </w:rPr>
        <w:t>monitor outcome indicators</w:t>
      </w:r>
      <w:r w:rsidRPr="00DC3310">
        <w:rPr>
          <w:sz w:val="32"/>
          <w:szCs w:val="32"/>
        </w:rPr>
        <w:t>, such as 30</w:t>
      </w:r>
      <w:r w:rsidRPr="00DC3310">
        <w:rPr>
          <w:sz w:val="32"/>
          <w:szCs w:val="32"/>
        </w:rPr>
        <w:noBreakHyphen/>
        <w:t>day and 90</w:t>
      </w:r>
      <w:r w:rsidRPr="00DC3310">
        <w:rPr>
          <w:sz w:val="32"/>
          <w:szCs w:val="32"/>
        </w:rPr>
        <w:noBreakHyphen/>
        <w:t>day readmission rates, adverse</w:t>
      </w:r>
      <w:r w:rsidRPr="00DC3310">
        <w:rPr>
          <w:sz w:val="32"/>
          <w:szCs w:val="32"/>
        </w:rPr>
        <w:noBreakHyphen/>
        <w:t>event flags, and patient</w:t>
      </w:r>
      <w:r w:rsidRPr="00DC3310">
        <w:rPr>
          <w:sz w:val="32"/>
          <w:szCs w:val="32"/>
        </w:rPr>
        <w:noBreakHyphen/>
        <w:t>reported satisfaction, at the unit or facility level.</w:t>
      </w:r>
    </w:p>
    <w:p w14:paraId="0676F4E1" w14:textId="77777777" w:rsidR="00DC3310" w:rsidRPr="00DC3310" w:rsidRDefault="00DC3310" w:rsidP="00DC3310">
      <w:pPr>
        <w:numPr>
          <w:ilvl w:val="0"/>
          <w:numId w:val="2"/>
        </w:numPr>
        <w:rPr>
          <w:sz w:val="32"/>
          <w:szCs w:val="32"/>
        </w:rPr>
      </w:pPr>
      <w:r w:rsidRPr="00DC3310">
        <w:rPr>
          <w:sz w:val="32"/>
          <w:szCs w:val="32"/>
        </w:rPr>
        <w:t>To </w:t>
      </w:r>
      <w:r w:rsidRPr="00DC3310">
        <w:rPr>
          <w:b/>
          <w:bCs/>
          <w:sz w:val="32"/>
          <w:szCs w:val="32"/>
        </w:rPr>
        <w:t>provide an interactive dashboard</w:t>
      </w:r>
      <w:r w:rsidRPr="00DC3310">
        <w:rPr>
          <w:sz w:val="32"/>
          <w:szCs w:val="32"/>
        </w:rPr>
        <w:t> for hospital staff to visualize trends, compare units, and support process</w:t>
      </w:r>
      <w:r w:rsidRPr="00DC3310">
        <w:rPr>
          <w:sz w:val="32"/>
          <w:szCs w:val="32"/>
        </w:rPr>
        <w:noBreakHyphen/>
        <w:t>improvement initiatives.</w:t>
      </w:r>
    </w:p>
    <w:p w14:paraId="1C9D15CF" w14:textId="77777777" w:rsidR="00DC3310" w:rsidRPr="00DC3310" w:rsidRDefault="00DC3310" w:rsidP="00DC3310">
      <w:pPr>
        <w:rPr>
          <w:sz w:val="32"/>
          <w:szCs w:val="32"/>
        </w:rPr>
      </w:pPr>
      <w:r w:rsidRPr="00DC3310">
        <w:rPr>
          <w:sz w:val="32"/>
          <w:szCs w:val="32"/>
        </w:rPr>
        <w:t>By achieving these objectives, the system aims to shorten avoidable delays, improve bed turnover, and support better</w:t>
      </w:r>
      <w:r w:rsidRPr="00DC3310">
        <w:rPr>
          <w:sz w:val="32"/>
          <w:szCs w:val="32"/>
        </w:rPr>
        <w:noBreakHyphen/>
        <w:t>aligned post</w:t>
      </w:r>
      <w:r w:rsidRPr="00DC3310">
        <w:rPr>
          <w:sz w:val="32"/>
          <w:szCs w:val="32"/>
        </w:rPr>
        <w:noBreakHyphen/>
        <w:t>discharge care plans.</w:t>
      </w:r>
    </w:p>
    <w:p w14:paraId="515A7745" w14:textId="09183394" w:rsidR="00DC3310" w:rsidRDefault="00DC3310" w:rsidP="00DC3310">
      <w:pPr>
        <w:rPr>
          <w:sz w:val="32"/>
          <w:szCs w:val="32"/>
        </w:rPr>
      </w:pPr>
    </w:p>
    <w:p w14:paraId="319E31E8" w14:textId="77777777" w:rsidR="00DC3310" w:rsidRDefault="00DC3310" w:rsidP="00DC3310">
      <w:pPr>
        <w:rPr>
          <w:sz w:val="32"/>
          <w:szCs w:val="32"/>
        </w:rPr>
      </w:pPr>
    </w:p>
    <w:p w14:paraId="579B8AD1" w14:textId="77777777" w:rsidR="00DC3310" w:rsidRDefault="00DC3310" w:rsidP="00DC3310">
      <w:pPr>
        <w:rPr>
          <w:sz w:val="32"/>
          <w:szCs w:val="32"/>
        </w:rPr>
      </w:pPr>
    </w:p>
    <w:p w14:paraId="20E1C894" w14:textId="77777777" w:rsidR="00DC3310" w:rsidRDefault="00DC3310" w:rsidP="00DC3310">
      <w:pPr>
        <w:rPr>
          <w:sz w:val="32"/>
          <w:szCs w:val="32"/>
        </w:rPr>
      </w:pPr>
    </w:p>
    <w:p w14:paraId="5EA59ABA" w14:textId="77777777" w:rsidR="00DC3310" w:rsidRDefault="00DC3310" w:rsidP="00DC3310">
      <w:pPr>
        <w:rPr>
          <w:sz w:val="32"/>
          <w:szCs w:val="32"/>
        </w:rPr>
      </w:pPr>
    </w:p>
    <w:p w14:paraId="00A203F4" w14:textId="77777777" w:rsidR="00DC3310" w:rsidRDefault="00DC3310" w:rsidP="00DC3310">
      <w:pPr>
        <w:rPr>
          <w:sz w:val="32"/>
          <w:szCs w:val="32"/>
        </w:rPr>
      </w:pPr>
    </w:p>
    <w:p w14:paraId="45D523DC" w14:textId="77777777" w:rsidR="00DC3310" w:rsidRPr="00DC3310" w:rsidRDefault="00DC3310" w:rsidP="00DC3310">
      <w:pPr>
        <w:rPr>
          <w:sz w:val="32"/>
          <w:szCs w:val="32"/>
        </w:rPr>
      </w:pPr>
    </w:p>
    <w:p w14:paraId="169E8070" w14:textId="7BA96823" w:rsidR="00DC3310" w:rsidRDefault="00DC3310" w:rsidP="00577805">
      <w:pPr>
        <w:pStyle w:val="Heading1"/>
        <w:rPr>
          <w:b/>
          <w:bCs/>
          <w:sz w:val="44"/>
          <w:szCs w:val="44"/>
        </w:rPr>
      </w:pPr>
      <w:r w:rsidRPr="00577805">
        <w:rPr>
          <w:b/>
          <w:bCs/>
          <w:sz w:val="44"/>
          <w:szCs w:val="44"/>
        </w:rPr>
        <w:lastRenderedPageBreak/>
        <w:t xml:space="preserve">4. System Architecture and Design </w:t>
      </w:r>
    </w:p>
    <w:p w14:paraId="5F86A18B" w14:textId="77777777" w:rsidR="00577805" w:rsidRPr="00577805" w:rsidRDefault="00577805" w:rsidP="00577805"/>
    <w:p w14:paraId="53CB4C4C" w14:textId="77777777" w:rsidR="00577805" w:rsidRPr="00577805" w:rsidRDefault="00577805" w:rsidP="00577805">
      <w:pPr>
        <w:rPr>
          <w:sz w:val="32"/>
          <w:szCs w:val="32"/>
        </w:rPr>
      </w:pPr>
      <w:r w:rsidRPr="00577805">
        <w:rPr>
          <w:sz w:val="32"/>
          <w:szCs w:val="32"/>
        </w:rPr>
        <w:t>The </w:t>
      </w:r>
      <w:r w:rsidRPr="00577805">
        <w:rPr>
          <w:b/>
          <w:bCs/>
          <w:sz w:val="32"/>
          <w:szCs w:val="32"/>
        </w:rPr>
        <w:t>Care Transition Efficiency, Placement, and Outcome Analytics</w:t>
      </w:r>
      <w:r w:rsidRPr="00577805">
        <w:rPr>
          <w:sz w:val="32"/>
          <w:szCs w:val="32"/>
        </w:rPr>
        <w:t> system is built using a </w:t>
      </w:r>
      <w:r w:rsidRPr="00577805">
        <w:rPr>
          <w:b/>
          <w:bCs/>
          <w:sz w:val="32"/>
          <w:szCs w:val="32"/>
        </w:rPr>
        <w:t>Python</w:t>
      </w:r>
      <w:r w:rsidRPr="00577805">
        <w:rPr>
          <w:b/>
          <w:bCs/>
          <w:sz w:val="32"/>
          <w:szCs w:val="32"/>
        </w:rPr>
        <w:noBreakHyphen/>
        <w:t>centric stack</w:t>
      </w:r>
      <w:r w:rsidRPr="00577805">
        <w:rPr>
          <w:sz w:val="32"/>
          <w:szCs w:val="32"/>
        </w:rPr>
        <w:t> that combines </w:t>
      </w:r>
      <w:r w:rsidRPr="00577805">
        <w:rPr>
          <w:b/>
          <w:bCs/>
          <w:sz w:val="32"/>
          <w:szCs w:val="32"/>
        </w:rPr>
        <w:t>Pandas</w:t>
      </w:r>
      <w:r w:rsidRPr="00577805">
        <w:rPr>
          <w:sz w:val="32"/>
          <w:szCs w:val="32"/>
        </w:rPr>
        <w:t> for data processing, </w:t>
      </w:r>
      <w:r w:rsidRPr="00577805">
        <w:rPr>
          <w:b/>
          <w:bCs/>
          <w:sz w:val="32"/>
          <w:szCs w:val="32"/>
        </w:rPr>
        <w:t>Matplotlib</w:t>
      </w:r>
      <w:r w:rsidRPr="00577805">
        <w:rPr>
          <w:sz w:val="32"/>
          <w:szCs w:val="32"/>
        </w:rPr>
        <w:t> for visualization, and </w:t>
      </w:r>
      <w:r w:rsidRPr="00577805">
        <w:rPr>
          <w:b/>
          <w:bCs/>
          <w:sz w:val="32"/>
          <w:szCs w:val="32"/>
        </w:rPr>
        <w:t>Streamlit</w:t>
      </w:r>
      <w:r w:rsidRPr="00577805">
        <w:rPr>
          <w:sz w:val="32"/>
          <w:szCs w:val="32"/>
        </w:rPr>
        <w:t> for the interactive web dashboard. This architecture avoids complex front</w:t>
      </w:r>
      <w:r w:rsidRPr="00577805">
        <w:rPr>
          <w:sz w:val="32"/>
          <w:szCs w:val="32"/>
        </w:rPr>
        <w:noBreakHyphen/>
        <w:t>end development and keeps the entire pipeline within Python, making it suitable for rapid prototyping and small</w:t>
      </w:r>
      <w:r w:rsidRPr="00577805">
        <w:rPr>
          <w:sz w:val="32"/>
          <w:szCs w:val="32"/>
        </w:rPr>
        <w:noBreakHyphen/>
        <w:t>to</w:t>
      </w:r>
      <w:r w:rsidRPr="00577805">
        <w:rPr>
          <w:sz w:val="32"/>
          <w:szCs w:val="32"/>
        </w:rPr>
        <w:noBreakHyphen/>
        <w:t>medium</w:t>
      </w:r>
      <w:r w:rsidRPr="00577805">
        <w:rPr>
          <w:sz w:val="32"/>
          <w:szCs w:val="32"/>
        </w:rPr>
        <w:noBreakHyphen/>
        <w:t>size hospital datasets.</w:t>
      </w:r>
    </w:p>
    <w:p w14:paraId="393AF326" w14:textId="77777777" w:rsidR="00577805" w:rsidRPr="00577805" w:rsidRDefault="00577805" w:rsidP="00577805">
      <w:pPr>
        <w:rPr>
          <w:sz w:val="32"/>
          <w:szCs w:val="32"/>
        </w:rPr>
      </w:pPr>
      <w:r w:rsidRPr="00577805">
        <w:rPr>
          <w:sz w:val="32"/>
          <w:szCs w:val="32"/>
        </w:rPr>
        <w:t>The system is organized into three main components:</w:t>
      </w:r>
    </w:p>
    <w:p w14:paraId="258ED618" w14:textId="77777777" w:rsidR="00577805" w:rsidRPr="00577805" w:rsidRDefault="00577805" w:rsidP="00577805">
      <w:pPr>
        <w:numPr>
          <w:ilvl w:val="0"/>
          <w:numId w:val="15"/>
        </w:numPr>
        <w:rPr>
          <w:sz w:val="32"/>
          <w:szCs w:val="32"/>
        </w:rPr>
      </w:pPr>
      <w:r w:rsidRPr="00577805">
        <w:rPr>
          <w:b/>
          <w:bCs/>
          <w:sz w:val="32"/>
          <w:szCs w:val="32"/>
        </w:rPr>
        <w:t>Data Ingestion Module</w:t>
      </w:r>
    </w:p>
    <w:p w14:paraId="73B80FA9" w14:textId="77777777" w:rsidR="00577805" w:rsidRPr="00577805" w:rsidRDefault="00577805" w:rsidP="00577805">
      <w:pPr>
        <w:numPr>
          <w:ilvl w:val="1"/>
          <w:numId w:val="15"/>
        </w:numPr>
        <w:rPr>
          <w:sz w:val="32"/>
          <w:szCs w:val="32"/>
        </w:rPr>
      </w:pPr>
      <w:r w:rsidRPr="00577805">
        <w:rPr>
          <w:sz w:val="32"/>
          <w:szCs w:val="32"/>
        </w:rPr>
        <w:t>Uses </w:t>
      </w:r>
      <w:r w:rsidRPr="00577805">
        <w:rPr>
          <w:b/>
          <w:bCs/>
          <w:sz w:val="32"/>
          <w:szCs w:val="32"/>
        </w:rPr>
        <w:t>Streamlit’s file uploader</w:t>
      </w:r>
      <w:r w:rsidRPr="00577805">
        <w:rPr>
          <w:sz w:val="32"/>
          <w:szCs w:val="32"/>
        </w:rPr>
        <w:t> to allow hospital staff to upload discharge and outcome data in CSV or Excel format.</w:t>
      </w:r>
    </w:p>
    <w:p w14:paraId="773DC864" w14:textId="77777777" w:rsidR="00577805" w:rsidRPr="00577805" w:rsidRDefault="00577805" w:rsidP="00577805">
      <w:pPr>
        <w:numPr>
          <w:ilvl w:val="1"/>
          <w:numId w:val="15"/>
        </w:numPr>
        <w:rPr>
          <w:sz w:val="32"/>
          <w:szCs w:val="32"/>
        </w:rPr>
      </w:pPr>
      <w:r w:rsidRPr="00577805">
        <w:rPr>
          <w:b/>
          <w:bCs/>
          <w:sz w:val="32"/>
          <w:szCs w:val="32"/>
        </w:rPr>
        <w:t>Pandas</w:t>
      </w:r>
      <w:r w:rsidRPr="00577805">
        <w:rPr>
          <w:sz w:val="32"/>
          <w:szCs w:val="32"/>
        </w:rPr>
        <w:t> reads the file into a DataFrame, validates key fields (admission date, discharge date, planned discharge date, disposition type, readmission flags), and flags any missing or inconsistent entries.</w:t>
      </w:r>
    </w:p>
    <w:p w14:paraId="183DAA3A" w14:textId="77777777" w:rsidR="00577805" w:rsidRPr="00577805" w:rsidRDefault="00577805" w:rsidP="00577805">
      <w:pPr>
        <w:numPr>
          <w:ilvl w:val="1"/>
          <w:numId w:val="15"/>
        </w:numPr>
        <w:rPr>
          <w:sz w:val="32"/>
          <w:szCs w:val="32"/>
        </w:rPr>
      </w:pPr>
      <w:r w:rsidRPr="00577805">
        <w:rPr>
          <w:sz w:val="32"/>
          <w:szCs w:val="32"/>
        </w:rPr>
        <w:t>This module isolates the data</w:t>
      </w:r>
      <w:r w:rsidRPr="00577805">
        <w:rPr>
          <w:sz w:val="32"/>
          <w:szCs w:val="32"/>
        </w:rPr>
        <w:noBreakHyphen/>
        <w:t>loading logic, making it easy to adapt the system to different hospital export formats.</w:t>
      </w:r>
    </w:p>
    <w:p w14:paraId="10B83D54" w14:textId="77777777" w:rsidR="00577805" w:rsidRPr="00577805" w:rsidRDefault="00577805" w:rsidP="00577805">
      <w:pPr>
        <w:numPr>
          <w:ilvl w:val="0"/>
          <w:numId w:val="15"/>
        </w:numPr>
        <w:rPr>
          <w:sz w:val="32"/>
          <w:szCs w:val="32"/>
        </w:rPr>
      </w:pPr>
      <w:r w:rsidRPr="00577805">
        <w:rPr>
          <w:b/>
          <w:bCs/>
          <w:sz w:val="32"/>
          <w:szCs w:val="32"/>
        </w:rPr>
        <w:t>Data Processing &amp; Analytics Module</w:t>
      </w:r>
    </w:p>
    <w:p w14:paraId="07157338" w14:textId="77777777" w:rsidR="00577805" w:rsidRPr="00577805" w:rsidRDefault="00577805" w:rsidP="00577805">
      <w:pPr>
        <w:numPr>
          <w:ilvl w:val="1"/>
          <w:numId w:val="15"/>
        </w:numPr>
        <w:rPr>
          <w:sz w:val="32"/>
          <w:szCs w:val="32"/>
        </w:rPr>
      </w:pPr>
      <w:r w:rsidRPr="00577805">
        <w:rPr>
          <w:sz w:val="32"/>
          <w:szCs w:val="32"/>
        </w:rPr>
        <w:t>Implements the core logic for computing care</w:t>
      </w:r>
      <w:r w:rsidRPr="00577805">
        <w:rPr>
          <w:sz w:val="32"/>
          <w:szCs w:val="32"/>
        </w:rPr>
        <w:noBreakHyphen/>
        <w:t>transition metrics using </w:t>
      </w:r>
      <w:r w:rsidRPr="00577805">
        <w:rPr>
          <w:b/>
          <w:bCs/>
          <w:sz w:val="32"/>
          <w:szCs w:val="32"/>
        </w:rPr>
        <w:t>Pandas</w:t>
      </w:r>
      <w:r w:rsidRPr="00577805">
        <w:rPr>
          <w:sz w:val="32"/>
          <w:szCs w:val="32"/>
        </w:rPr>
        <w:t>.</w:t>
      </w:r>
    </w:p>
    <w:p w14:paraId="5CF1EB8E" w14:textId="77777777" w:rsidR="00577805" w:rsidRPr="00577805" w:rsidRDefault="00577805" w:rsidP="00577805">
      <w:pPr>
        <w:numPr>
          <w:ilvl w:val="1"/>
          <w:numId w:val="15"/>
        </w:numPr>
        <w:rPr>
          <w:sz w:val="32"/>
          <w:szCs w:val="32"/>
        </w:rPr>
      </w:pPr>
      <w:r w:rsidRPr="00577805">
        <w:rPr>
          <w:sz w:val="32"/>
          <w:szCs w:val="32"/>
        </w:rPr>
        <w:t>Key metrics include:</w:t>
      </w:r>
    </w:p>
    <w:p w14:paraId="47E699FA" w14:textId="0321D108" w:rsidR="00577805" w:rsidRPr="00577805" w:rsidRDefault="00577805" w:rsidP="00577805">
      <w:pPr>
        <w:numPr>
          <w:ilvl w:val="2"/>
          <w:numId w:val="15"/>
        </w:numPr>
        <w:rPr>
          <w:sz w:val="32"/>
          <w:szCs w:val="32"/>
        </w:rPr>
      </w:pPr>
      <w:r w:rsidRPr="00577805">
        <w:rPr>
          <w:sz w:val="32"/>
          <w:szCs w:val="32"/>
        </w:rPr>
        <w:t>Average discharge delay </w:t>
      </w:r>
      <m:oMath>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N</m:t>
            </m:r>
          </m:den>
        </m:f>
        <m:r>
          <w:rPr>
            <w:rFonts w:ascii="Cambria Math" w:hAnsi="Cambria Math"/>
            <w:sz w:val="32"/>
            <w:szCs w:val="32"/>
          </w:rPr>
          <m:t>∑(dischargeDate-plannedDischargeDate)</m:t>
        </m:r>
      </m:oMath>
      <w:r w:rsidRPr="00577805">
        <w:rPr>
          <w:sz w:val="32"/>
          <w:szCs w:val="32"/>
        </w:rPr>
        <w:t>.</w:t>
      </w:r>
    </w:p>
    <w:p w14:paraId="74ADDB2B" w14:textId="77777777" w:rsidR="00577805" w:rsidRPr="00577805" w:rsidRDefault="00577805" w:rsidP="00577805">
      <w:pPr>
        <w:numPr>
          <w:ilvl w:val="2"/>
          <w:numId w:val="15"/>
        </w:numPr>
        <w:rPr>
          <w:sz w:val="32"/>
          <w:szCs w:val="32"/>
        </w:rPr>
      </w:pPr>
      <w:r w:rsidRPr="00577805">
        <w:rPr>
          <w:sz w:val="32"/>
          <w:szCs w:val="32"/>
        </w:rPr>
        <w:lastRenderedPageBreak/>
        <w:t>Delay</w:t>
      </w:r>
      <w:r w:rsidRPr="00577805">
        <w:rPr>
          <w:sz w:val="32"/>
          <w:szCs w:val="32"/>
        </w:rPr>
        <w:noBreakHyphen/>
        <w:t>reason distribution (e.g., insurance, bed availability, social work).</w:t>
      </w:r>
    </w:p>
    <w:p w14:paraId="4CBDE82C" w14:textId="77777777" w:rsidR="00577805" w:rsidRPr="00577805" w:rsidRDefault="00577805" w:rsidP="00577805">
      <w:pPr>
        <w:numPr>
          <w:ilvl w:val="2"/>
          <w:numId w:val="15"/>
        </w:numPr>
        <w:rPr>
          <w:sz w:val="32"/>
          <w:szCs w:val="32"/>
        </w:rPr>
      </w:pPr>
      <w:r w:rsidRPr="00577805">
        <w:rPr>
          <w:sz w:val="32"/>
          <w:szCs w:val="32"/>
        </w:rPr>
        <w:t>Placement</w:t>
      </w:r>
      <w:r w:rsidRPr="00577805">
        <w:rPr>
          <w:sz w:val="32"/>
          <w:szCs w:val="32"/>
        </w:rPr>
        <w:noBreakHyphen/>
        <w:t>type distribution (home with services, SNF, rehab, etc.).</w:t>
      </w:r>
    </w:p>
    <w:p w14:paraId="2C80BB06" w14:textId="77777777" w:rsidR="00577805" w:rsidRPr="00577805" w:rsidRDefault="00577805" w:rsidP="00577805">
      <w:pPr>
        <w:numPr>
          <w:ilvl w:val="2"/>
          <w:numId w:val="15"/>
        </w:numPr>
        <w:rPr>
          <w:sz w:val="32"/>
          <w:szCs w:val="32"/>
        </w:rPr>
      </w:pPr>
      <w:r w:rsidRPr="00577805">
        <w:rPr>
          <w:sz w:val="32"/>
          <w:szCs w:val="32"/>
        </w:rPr>
        <w:t>30</w:t>
      </w:r>
      <w:r w:rsidRPr="00577805">
        <w:rPr>
          <w:sz w:val="32"/>
          <w:szCs w:val="32"/>
        </w:rPr>
        <w:noBreakHyphen/>
        <w:t>day and 90</w:t>
      </w:r>
      <w:r w:rsidRPr="00577805">
        <w:rPr>
          <w:sz w:val="32"/>
          <w:szCs w:val="32"/>
        </w:rPr>
        <w:noBreakHyphen/>
        <w:t>day readmission rates by unit and disposition.</w:t>
      </w:r>
    </w:p>
    <w:p w14:paraId="6193A341" w14:textId="77777777" w:rsidR="00577805" w:rsidRPr="00577805" w:rsidRDefault="00577805" w:rsidP="00577805">
      <w:pPr>
        <w:numPr>
          <w:ilvl w:val="1"/>
          <w:numId w:val="15"/>
        </w:numPr>
        <w:rPr>
          <w:sz w:val="32"/>
          <w:szCs w:val="32"/>
        </w:rPr>
      </w:pPr>
      <w:r w:rsidRPr="00577805">
        <w:rPr>
          <w:sz w:val="32"/>
          <w:szCs w:val="32"/>
        </w:rPr>
        <w:t>Summary DataFrames or dictionaries are returned and reused across different dashboard views.</w:t>
      </w:r>
    </w:p>
    <w:p w14:paraId="77EAD8CA" w14:textId="77777777" w:rsidR="00577805" w:rsidRPr="00577805" w:rsidRDefault="00577805" w:rsidP="00577805">
      <w:pPr>
        <w:numPr>
          <w:ilvl w:val="0"/>
          <w:numId w:val="15"/>
        </w:numPr>
        <w:rPr>
          <w:sz w:val="32"/>
          <w:szCs w:val="32"/>
        </w:rPr>
      </w:pPr>
      <w:r w:rsidRPr="00577805">
        <w:rPr>
          <w:b/>
          <w:bCs/>
          <w:sz w:val="32"/>
          <w:szCs w:val="32"/>
        </w:rPr>
        <w:t>Visualization &amp; Dashboard Module (Streamlit UI)</w:t>
      </w:r>
    </w:p>
    <w:p w14:paraId="078BB7F8" w14:textId="77777777" w:rsidR="00577805" w:rsidRPr="00577805" w:rsidRDefault="00577805" w:rsidP="00577805">
      <w:pPr>
        <w:numPr>
          <w:ilvl w:val="1"/>
          <w:numId w:val="15"/>
        </w:numPr>
        <w:rPr>
          <w:sz w:val="32"/>
          <w:szCs w:val="32"/>
        </w:rPr>
      </w:pPr>
      <w:r w:rsidRPr="00577805">
        <w:rPr>
          <w:sz w:val="32"/>
          <w:szCs w:val="32"/>
        </w:rPr>
        <w:t>The </w:t>
      </w:r>
      <w:r w:rsidRPr="00577805">
        <w:rPr>
          <w:b/>
          <w:bCs/>
          <w:sz w:val="32"/>
          <w:szCs w:val="32"/>
        </w:rPr>
        <w:t>Streamlit app</w:t>
      </w:r>
      <w:r w:rsidRPr="00577805">
        <w:rPr>
          <w:sz w:val="32"/>
          <w:szCs w:val="32"/>
        </w:rPr>
        <w:t> renders an interactive web interface that displays computed metrics through </w:t>
      </w:r>
      <w:r w:rsidRPr="00577805">
        <w:rPr>
          <w:b/>
          <w:bCs/>
          <w:sz w:val="32"/>
          <w:szCs w:val="32"/>
        </w:rPr>
        <w:t>Matplotlib</w:t>
      </w:r>
      <w:r w:rsidRPr="00577805">
        <w:rPr>
          <w:sz w:val="32"/>
          <w:szCs w:val="32"/>
        </w:rPr>
        <w:t> charts.</w:t>
      </w:r>
    </w:p>
    <w:p w14:paraId="161D5EDE" w14:textId="77777777" w:rsidR="00577805" w:rsidRPr="00577805" w:rsidRDefault="00577805" w:rsidP="00577805">
      <w:pPr>
        <w:numPr>
          <w:ilvl w:val="1"/>
          <w:numId w:val="15"/>
        </w:numPr>
        <w:rPr>
          <w:sz w:val="32"/>
          <w:szCs w:val="32"/>
        </w:rPr>
      </w:pPr>
      <w:r w:rsidRPr="00577805">
        <w:rPr>
          <w:sz w:val="32"/>
          <w:szCs w:val="32"/>
        </w:rPr>
        <w:t>Users apply filters in the sidebar (e.g., date range, unit, disposition) and the dashboard dynamically updates the plots.</w:t>
      </w:r>
    </w:p>
    <w:p w14:paraId="7FCD1FD8" w14:textId="77777777" w:rsidR="00577805" w:rsidRPr="00577805" w:rsidRDefault="00577805" w:rsidP="00577805">
      <w:pPr>
        <w:numPr>
          <w:ilvl w:val="1"/>
          <w:numId w:val="15"/>
        </w:numPr>
        <w:rPr>
          <w:sz w:val="32"/>
          <w:szCs w:val="32"/>
        </w:rPr>
      </w:pPr>
      <w:r w:rsidRPr="00577805">
        <w:rPr>
          <w:sz w:val="32"/>
          <w:szCs w:val="32"/>
        </w:rPr>
        <w:t>The interface includes tabs or sections for </w:t>
      </w:r>
      <w:r w:rsidRPr="00577805">
        <w:rPr>
          <w:b/>
          <w:bCs/>
          <w:sz w:val="32"/>
          <w:szCs w:val="32"/>
        </w:rPr>
        <w:t>Efficiency</w:t>
      </w:r>
      <w:r w:rsidRPr="00577805">
        <w:rPr>
          <w:sz w:val="32"/>
          <w:szCs w:val="32"/>
        </w:rPr>
        <w:t>, </w:t>
      </w:r>
      <w:r w:rsidRPr="00577805">
        <w:rPr>
          <w:b/>
          <w:bCs/>
          <w:sz w:val="32"/>
          <w:szCs w:val="32"/>
        </w:rPr>
        <w:t>Placement</w:t>
      </w:r>
      <w:r w:rsidRPr="00577805">
        <w:rPr>
          <w:sz w:val="32"/>
          <w:szCs w:val="32"/>
        </w:rPr>
        <w:t>, and </w:t>
      </w:r>
      <w:r w:rsidRPr="00577805">
        <w:rPr>
          <w:b/>
          <w:bCs/>
          <w:sz w:val="32"/>
          <w:szCs w:val="32"/>
        </w:rPr>
        <w:t>Outcome</w:t>
      </w:r>
      <w:r w:rsidRPr="00577805">
        <w:rPr>
          <w:sz w:val="32"/>
          <w:szCs w:val="32"/>
        </w:rPr>
        <w:t> analytics, each showing relevant bar charts, line plots, and pie charts.</w:t>
      </w:r>
    </w:p>
    <w:p w14:paraId="7B4BA052" w14:textId="77777777" w:rsidR="00577805" w:rsidRPr="00577805" w:rsidRDefault="00577805" w:rsidP="00577805">
      <w:pPr>
        <w:numPr>
          <w:ilvl w:val="1"/>
          <w:numId w:val="15"/>
        </w:numPr>
        <w:rPr>
          <w:sz w:val="32"/>
          <w:szCs w:val="32"/>
        </w:rPr>
      </w:pPr>
      <w:r w:rsidRPr="00577805">
        <w:rPr>
          <w:sz w:val="32"/>
          <w:szCs w:val="32"/>
        </w:rPr>
        <w:t>Streamlit’s caching mechanism (@st.cache_data) ensures that after the first upload, recalculating metrics and regenerating charts is fast even as filters change.</w:t>
      </w:r>
    </w:p>
    <w:p w14:paraId="1F525790" w14:textId="77777777" w:rsidR="00577805" w:rsidRPr="00577805" w:rsidRDefault="00577805" w:rsidP="00577805">
      <w:pPr>
        <w:rPr>
          <w:sz w:val="32"/>
          <w:szCs w:val="32"/>
        </w:rPr>
      </w:pPr>
      <w:r w:rsidRPr="00577805">
        <w:rPr>
          <w:sz w:val="32"/>
          <w:szCs w:val="32"/>
        </w:rPr>
        <w:t>This Python</w:t>
      </w:r>
      <w:r w:rsidRPr="00577805">
        <w:rPr>
          <w:sz w:val="32"/>
          <w:szCs w:val="32"/>
        </w:rPr>
        <w:noBreakHyphen/>
        <w:t>based architecture allows hospital staff to upload discharge data, visualize trends in real time, and identify units with high discharge delays, imbalanced placement patterns, or elevated readmission rates.</w:t>
      </w:r>
    </w:p>
    <w:p w14:paraId="34F5E6D6" w14:textId="4AF048DB" w:rsidR="00577805" w:rsidRDefault="00577805" w:rsidP="00577805">
      <w:pPr>
        <w:rPr>
          <w:sz w:val="32"/>
          <w:szCs w:val="32"/>
        </w:rPr>
      </w:pPr>
    </w:p>
    <w:p w14:paraId="4925A12A" w14:textId="77777777" w:rsidR="00577805" w:rsidRPr="00577805" w:rsidRDefault="00577805" w:rsidP="00577805">
      <w:pPr>
        <w:rPr>
          <w:sz w:val="32"/>
          <w:szCs w:val="32"/>
        </w:rPr>
      </w:pPr>
    </w:p>
    <w:p w14:paraId="58A56A12" w14:textId="77777777" w:rsidR="00577805" w:rsidRPr="00577805" w:rsidRDefault="00577805" w:rsidP="00577805">
      <w:pPr>
        <w:rPr>
          <w:b/>
          <w:bCs/>
          <w:sz w:val="32"/>
          <w:szCs w:val="32"/>
        </w:rPr>
      </w:pPr>
      <w:r w:rsidRPr="00577805">
        <w:rPr>
          <w:b/>
          <w:bCs/>
          <w:sz w:val="32"/>
          <w:szCs w:val="32"/>
        </w:rPr>
        <w:lastRenderedPageBreak/>
        <w:t>4.4 Modular Design Pattern</w:t>
      </w:r>
    </w:p>
    <w:p w14:paraId="5CE31592" w14:textId="77777777" w:rsidR="00577805" w:rsidRPr="00577805" w:rsidRDefault="00577805" w:rsidP="00577805">
      <w:pPr>
        <w:rPr>
          <w:sz w:val="32"/>
          <w:szCs w:val="32"/>
        </w:rPr>
      </w:pPr>
      <w:r w:rsidRPr="00577805">
        <w:rPr>
          <w:sz w:val="32"/>
          <w:szCs w:val="32"/>
        </w:rPr>
        <w:t>The system follows a </w:t>
      </w:r>
      <w:r w:rsidRPr="00577805">
        <w:rPr>
          <w:b/>
          <w:bCs/>
          <w:sz w:val="32"/>
          <w:szCs w:val="32"/>
        </w:rPr>
        <w:t>modular design pattern</w:t>
      </w:r>
      <w:r w:rsidRPr="00577805">
        <w:rPr>
          <w:sz w:val="32"/>
          <w:szCs w:val="32"/>
        </w:rPr>
        <w:t>, breaking functionality into three loosely coupled components:</w:t>
      </w:r>
    </w:p>
    <w:p w14:paraId="0EBF6480" w14:textId="77777777" w:rsidR="00577805" w:rsidRPr="00577805" w:rsidRDefault="00577805" w:rsidP="00577805">
      <w:pPr>
        <w:numPr>
          <w:ilvl w:val="0"/>
          <w:numId w:val="16"/>
        </w:numPr>
        <w:rPr>
          <w:sz w:val="32"/>
          <w:szCs w:val="32"/>
        </w:rPr>
      </w:pPr>
      <w:r w:rsidRPr="00577805">
        <w:rPr>
          <w:b/>
          <w:bCs/>
          <w:sz w:val="32"/>
          <w:szCs w:val="32"/>
        </w:rPr>
        <w:t>Data Ingestion Module</w:t>
      </w:r>
      <w:r w:rsidRPr="00577805">
        <w:rPr>
          <w:sz w:val="32"/>
          <w:szCs w:val="32"/>
        </w:rPr>
        <w:t>: Handles file upload, schema validation, and initial data cleaning.</w:t>
      </w:r>
    </w:p>
    <w:p w14:paraId="5F7F2989" w14:textId="77777777" w:rsidR="00577805" w:rsidRPr="00577805" w:rsidRDefault="00577805" w:rsidP="00577805">
      <w:pPr>
        <w:numPr>
          <w:ilvl w:val="0"/>
          <w:numId w:val="16"/>
        </w:numPr>
        <w:rPr>
          <w:sz w:val="32"/>
          <w:szCs w:val="32"/>
        </w:rPr>
      </w:pPr>
      <w:r w:rsidRPr="00577805">
        <w:rPr>
          <w:b/>
          <w:bCs/>
          <w:sz w:val="32"/>
          <w:szCs w:val="32"/>
        </w:rPr>
        <w:t>Data Processing &amp; Analytics Module</w:t>
      </w:r>
      <w:r w:rsidRPr="00577805">
        <w:rPr>
          <w:sz w:val="32"/>
          <w:szCs w:val="32"/>
        </w:rPr>
        <w:t>: Encapsulates all metric computations and aggregation logic.</w:t>
      </w:r>
    </w:p>
    <w:p w14:paraId="2C695EF6" w14:textId="77777777" w:rsidR="00577805" w:rsidRPr="00577805" w:rsidRDefault="00577805" w:rsidP="00577805">
      <w:pPr>
        <w:numPr>
          <w:ilvl w:val="0"/>
          <w:numId w:val="16"/>
        </w:numPr>
        <w:rPr>
          <w:sz w:val="32"/>
          <w:szCs w:val="32"/>
        </w:rPr>
      </w:pPr>
      <w:r w:rsidRPr="00577805">
        <w:rPr>
          <w:b/>
          <w:bCs/>
          <w:sz w:val="32"/>
          <w:szCs w:val="32"/>
        </w:rPr>
        <w:t>Visualization &amp; Dashboard Module</w:t>
      </w:r>
      <w:r w:rsidRPr="00577805">
        <w:rPr>
          <w:sz w:val="32"/>
          <w:szCs w:val="32"/>
        </w:rPr>
        <w:t>: Manages the user interface and chart rendering.</w:t>
      </w:r>
    </w:p>
    <w:p w14:paraId="145CF2D7" w14:textId="78745169" w:rsidR="00DC3310" w:rsidRPr="00DC3310" w:rsidRDefault="00577805" w:rsidP="00DC3310">
      <w:pPr>
        <w:rPr>
          <w:sz w:val="32"/>
          <w:szCs w:val="32"/>
        </w:rPr>
      </w:pPr>
      <w:r w:rsidRPr="00577805">
        <w:rPr>
          <w:sz w:val="32"/>
          <w:szCs w:val="32"/>
        </w:rPr>
        <w:t>This modular structure improves maintainability, enables reuse of analytics logic across different views, and simplifies future extensions such as additional metrics, predictive</w:t>
      </w:r>
      <w:r w:rsidRPr="00577805">
        <w:rPr>
          <w:sz w:val="32"/>
          <w:szCs w:val="32"/>
        </w:rPr>
        <w:noBreakHyphen/>
        <w:t>risk scores, or direct integration with hospital databases.</w:t>
      </w:r>
    </w:p>
    <w:p w14:paraId="1928BD4E" w14:textId="77777777" w:rsidR="00577805" w:rsidRDefault="00577805" w:rsidP="00577805">
      <w:pPr>
        <w:rPr>
          <w:b/>
          <w:bCs/>
          <w:sz w:val="32"/>
          <w:szCs w:val="32"/>
        </w:rPr>
      </w:pPr>
    </w:p>
    <w:p w14:paraId="6B5EA0CA" w14:textId="77777777" w:rsidR="00577805" w:rsidRDefault="00577805" w:rsidP="00577805">
      <w:pPr>
        <w:rPr>
          <w:b/>
          <w:bCs/>
          <w:sz w:val="32"/>
          <w:szCs w:val="32"/>
        </w:rPr>
      </w:pPr>
    </w:p>
    <w:p w14:paraId="6DB63222" w14:textId="77777777" w:rsidR="00577805" w:rsidRDefault="00577805" w:rsidP="00577805">
      <w:pPr>
        <w:rPr>
          <w:b/>
          <w:bCs/>
          <w:sz w:val="32"/>
          <w:szCs w:val="32"/>
        </w:rPr>
      </w:pPr>
    </w:p>
    <w:p w14:paraId="1333CAD2" w14:textId="77777777" w:rsidR="00577805" w:rsidRDefault="00577805" w:rsidP="00577805">
      <w:pPr>
        <w:rPr>
          <w:b/>
          <w:bCs/>
          <w:sz w:val="32"/>
          <w:szCs w:val="32"/>
        </w:rPr>
      </w:pPr>
    </w:p>
    <w:p w14:paraId="0D35AE76" w14:textId="77777777" w:rsidR="00577805" w:rsidRDefault="00577805" w:rsidP="00577805">
      <w:pPr>
        <w:rPr>
          <w:b/>
          <w:bCs/>
          <w:sz w:val="32"/>
          <w:szCs w:val="32"/>
        </w:rPr>
      </w:pPr>
    </w:p>
    <w:p w14:paraId="4A793792" w14:textId="77777777" w:rsidR="00577805" w:rsidRDefault="00577805" w:rsidP="00577805">
      <w:pPr>
        <w:rPr>
          <w:b/>
          <w:bCs/>
          <w:sz w:val="32"/>
          <w:szCs w:val="32"/>
        </w:rPr>
      </w:pPr>
    </w:p>
    <w:p w14:paraId="1FBBF891" w14:textId="77777777" w:rsidR="00577805" w:rsidRDefault="00577805" w:rsidP="00577805">
      <w:pPr>
        <w:rPr>
          <w:b/>
          <w:bCs/>
          <w:sz w:val="32"/>
          <w:szCs w:val="32"/>
        </w:rPr>
      </w:pPr>
    </w:p>
    <w:p w14:paraId="4C87CCFA" w14:textId="77777777" w:rsidR="00577805" w:rsidRDefault="00577805" w:rsidP="00577805">
      <w:pPr>
        <w:rPr>
          <w:b/>
          <w:bCs/>
          <w:sz w:val="32"/>
          <w:szCs w:val="32"/>
        </w:rPr>
      </w:pPr>
    </w:p>
    <w:p w14:paraId="0054A366" w14:textId="77777777" w:rsidR="00577805" w:rsidRDefault="00577805" w:rsidP="00577805">
      <w:pPr>
        <w:rPr>
          <w:b/>
          <w:bCs/>
          <w:sz w:val="32"/>
          <w:szCs w:val="32"/>
        </w:rPr>
      </w:pPr>
    </w:p>
    <w:p w14:paraId="770BBF40" w14:textId="77777777" w:rsidR="00577805" w:rsidRDefault="00577805" w:rsidP="00577805">
      <w:pPr>
        <w:rPr>
          <w:b/>
          <w:bCs/>
          <w:sz w:val="32"/>
          <w:szCs w:val="32"/>
        </w:rPr>
      </w:pPr>
    </w:p>
    <w:p w14:paraId="7004DC63" w14:textId="77777777" w:rsidR="00577805" w:rsidRDefault="00577805" w:rsidP="00577805">
      <w:pPr>
        <w:rPr>
          <w:b/>
          <w:bCs/>
          <w:sz w:val="32"/>
          <w:szCs w:val="32"/>
        </w:rPr>
      </w:pPr>
    </w:p>
    <w:p w14:paraId="5902FD00" w14:textId="45E60579" w:rsidR="00DC3310" w:rsidRPr="00577805" w:rsidRDefault="00577805" w:rsidP="00577805">
      <w:pPr>
        <w:pStyle w:val="Heading1"/>
        <w:rPr>
          <w:b/>
          <w:bCs/>
          <w:sz w:val="44"/>
          <w:szCs w:val="44"/>
        </w:rPr>
      </w:pPr>
      <w:r>
        <w:rPr>
          <w:b/>
          <w:bCs/>
          <w:sz w:val="44"/>
          <w:szCs w:val="44"/>
        </w:rPr>
        <w:lastRenderedPageBreak/>
        <w:t>5.</w:t>
      </w:r>
      <w:r w:rsidR="00DC3310" w:rsidRPr="00577805">
        <w:rPr>
          <w:b/>
          <w:bCs/>
          <w:sz w:val="44"/>
          <w:szCs w:val="44"/>
        </w:rPr>
        <w:t xml:space="preserve">Data Model and Metrics </w:t>
      </w:r>
    </w:p>
    <w:p w14:paraId="440DCD21" w14:textId="77777777" w:rsidR="00373013" w:rsidRPr="00373013" w:rsidRDefault="00373013" w:rsidP="00373013">
      <w:pPr>
        <w:rPr>
          <w:b/>
          <w:bCs/>
          <w:sz w:val="32"/>
          <w:szCs w:val="32"/>
        </w:rPr>
      </w:pPr>
      <w:r w:rsidRPr="00373013">
        <w:rPr>
          <w:b/>
          <w:bCs/>
          <w:sz w:val="32"/>
          <w:szCs w:val="32"/>
        </w:rPr>
        <w:t>5.1 Data Structure</w:t>
      </w:r>
    </w:p>
    <w:p w14:paraId="60834AD2" w14:textId="77777777" w:rsidR="00373013" w:rsidRPr="00373013" w:rsidRDefault="00373013" w:rsidP="00373013">
      <w:pPr>
        <w:rPr>
          <w:sz w:val="32"/>
          <w:szCs w:val="32"/>
        </w:rPr>
      </w:pPr>
      <w:r w:rsidRPr="00373013">
        <w:rPr>
          <w:sz w:val="32"/>
          <w:szCs w:val="32"/>
        </w:rPr>
        <w:t>The system ingests discharge and outcome data in a </w:t>
      </w:r>
      <w:r w:rsidRPr="00373013">
        <w:rPr>
          <w:b/>
          <w:bCs/>
          <w:sz w:val="32"/>
          <w:szCs w:val="32"/>
        </w:rPr>
        <w:t>tabular format (CSV/Excel)</w:t>
      </w:r>
      <w:r w:rsidRPr="00373013">
        <w:rPr>
          <w:sz w:val="32"/>
          <w:szCs w:val="32"/>
        </w:rPr>
        <w:t> and stores it internally as a </w:t>
      </w:r>
      <w:r w:rsidRPr="00373013">
        <w:rPr>
          <w:b/>
          <w:bCs/>
          <w:sz w:val="32"/>
          <w:szCs w:val="32"/>
        </w:rPr>
        <w:t>Pandas DataFrame</w:t>
      </w:r>
      <w:r w:rsidRPr="00373013">
        <w:rPr>
          <w:sz w:val="32"/>
          <w:szCs w:val="32"/>
        </w:rPr>
        <w:t>. Each row represents a discharged patient, and the columns define the key attributes for care</w:t>
      </w:r>
      <w:r w:rsidRPr="00373013">
        <w:rPr>
          <w:sz w:val="32"/>
          <w:szCs w:val="32"/>
        </w:rPr>
        <w:noBreakHyphen/>
        <w:t>transition analysis:</w:t>
      </w:r>
    </w:p>
    <w:p w14:paraId="27DA4058" w14:textId="77777777" w:rsidR="00373013" w:rsidRPr="00373013" w:rsidRDefault="00373013" w:rsidP="00373013">
      <w:pPr>
        <w:numPr>
          <w:ilvl w:val="0"/>
          <w:numId w:val="17"/>
        </w:numPr>
        <w:rPr>
          <w:sz w:val="32"/>
          <w:szCs w:val="32"/>
        </w:rPr>
      </w:pPr>
      <w:r w:rsidRPr="00373013">
        <w:rPr>
          <w:b/>
          <w:bCs/>
          <w:sz w:val="32"/>
          <w:szCs w:val="32"/>
        </w:rPr>
        <w:t>Patient</w:t>
      </w:r>
      <w:r w:rsidRPr="00373013">
        <w:rPr>
          <w:b/>
          <w:bCs/>
          <w:sz w:val="32"/>
          <w:szCs w:val="32"/>
        </w:rPr>
        <w:noBreakHyphen/>
        <w:t>Discharge Attributes</w:t>
      </w:r>
    </w:p>
    <w:p w14:paraId="7AE33294" w14:textId="77777777" w:rsidR="00373013" w:rsidRPr="00373013" w:rsidRDefault="00373013" w:rsidP="00373013">
      <w:pPr>
        <w:numPr>
          <w:ilvl w:val="1"/>
          <w:numId w:val="17"/>
        </w:numPr>
        <w:rPr>
          <w:sz w:val="32"/>
          <w:szCs w:val="32"/>
        </w:rPr>
      </w:pPr>
      <w:r w:rsidRPr="00373013">
        <w:rPr>
          <w:sz w:val="32"/>
          <w:szCs w:val="32"/>
        </w:rPr>
        <w:t>patientId, admissionDate, dischargeDate, plannedDischargeDate</w:t>
      </w:r>
    </w:p>
    <w:p w14:paraId="791843F5" w14:textId="77777777" w:rsidR="00373013" w:rsidRPr="00373013" w:rsidRDefault="00373013" w:rsidP="00373013">
      <w:pPr>
        <w:numPr>
          <w:ilvl w:val="1"/>
          <w:numId w:val="17"/>
        </w:numPr>
        <w:rPr>
          <w:sz w:val="32"/>
          <w:szCs w:val="32"/>
        </w:rPr>
      </w:pPr>
      <w:r w:rsidRPr="00373013">
        <w:rPr>
          <w:sz w:val="32"/>
          <w:szCs w:val="32"/>
        </w:rPr>
        <w:t>disposition (e.g., home with services, skilled nursing facility, rehabilitation, etc.)</w:t>
      </w:r>
    </w:p>
    <w:p w14:paraId="32F4194C" w14:textId="77777777" w:rsidR="00373013" w:rsidRPr="00373013" w:rsidRDefault="00373013" w:rsidP="00373013">
      <w:pPr>
        <w:numPr>
          <w:ilvl w:val="1"/>
          <w:numId w:val="17"/>
        </w:numPr>
        <w:rPr>
          <w:sz w:val="32"/>
          <w:szCs w:val="32"/>
        </w:rPr>
      </w:pPr>
      <w:r w:rsidRPr="00373013">
        <w:rPr>
          <w:sz w:val="32"/>
          <w:szCs w:val="32"/>
        </w:rPr>
        <w:t>reasonForDelay (e.g., insurance approval, bed availability, social</w:t>
      </w:r>
      <w:r w:rsidRPr="00373013">
        <w:rPr>
          <w:sz w:val="32"/>
          <w:szCs w:val="32"/>
        </w:rPr>
        <w:noBreakHyphen/>
        <w:t>work follow</w:t>
      </w:r>
      <w:r w:rsidRPr="00373013">
        <w:rPr>
          <w:sz w:val="32"/>
          <w:szCs w:val="32"/>
        </w:rPr>
        <w:noBreakHyphen/>
        <w:t>up)</w:t>
      </w:r>
    </w:p>
    <w:p w14:paraId="597B45DC" w14:textId="77777777" w:rsidR="00373013" w:rsidRPr="00373013" w:rsidRDefault="00373013" w:rsidP="00373013">
      <w:pPr>
        <w:numPr>
          <w:ilvl w:val="1"/>
          <w:numId w:val="17"/>
        </w:numPr>
        <w:rPr>
          <w:sz w:val="32"/>
          <w:szCs w:val="32"/>
        </w:rPr>
      </w:pPr>
      <w:r w:rsidRPr="00373013">
        <w:rPr>
          <w:sz w:val="32"/>
          <w:szCs w:val="32"/>
        </w:rPr>
        <w:t>unit, ward, primaryPhysician</w:t>
      </w:r>
    </w:p>
    <w:p w14:paraId="6933ED2C" w14:textId="77777777" w:rsidR="00373013" w:rsidRPr="00373013" w:rsidRDefault="00373013" w:rsidP="00373013">
      <w:pPr>
        <w:numPr>
          <w:ilvl w:val="0"/>
          <w:numId w:val="17"/>
        </w:numPr>
        <w:rPr>
          <w:sz w:val="32"/>
          <w:szCs w:val="32"/>
        </w:rPr>
      </w:pPr>
      <w:r w:rsidRPr="00373013">
        <w:rPr>
          <w:b/>
          <w:bCs/>
          <w:sz w:val="32"/>
          <w:szCs w:val="32"/>
        </w:rPr>
        <w:t>Outcome Attributes</w:t>
      </w:r>
    </w:p>
    <w:p w14:paraId="081EB28A" w14:textId="77777777" w:rsidR="00373013" w:rsidRPr="00373013" w:rsidRDefault="00373013" w:rsidP="00373013">
      <w:pPr>
        <w:numPr>
          <w:ilvl w:val="1"/>
          <w:numId w:val="17"/>
        </w:numPr>
        <w:rPr>
          <w:sz w:val="32"/>
          <w:szCs w:val="32"/>
        </w:rPr>
      </w:pPr>
      <w:r w:rsidRPr="00373013">
        <w:rPr>
          <w:sz w:val="32"/>
          <w:szCs w:val="32"/>
        </w:rPr>
        <w:t>readmissionWithin30Days (boolean or 0/1)</w:t>
      </w:r>
    </w:p>
    <w:p w14:paraId="1CB40DC9" w14:textId="77777777" w:rsidR="00373013" w:rsidRPr="00373013" w:rsidRDefault="00373013" w:rsidP="00373013">
      <w:pPr>
        <w:numPr>
          <w:ilvl w:val="1"/>
          <w:numId w:val="17"/>
        </w:numPr>
        <w:rPr>
          <w:sz w:val="32"/>
          <w:szCs w:val="32"/>
        </w:rPr>
      </w:pPr>
      <w:r w:rsidRPr="00373013">
        <w:rPr>
          <w:sz w:val="32"/>
          <w:szCs w:val="32"/>
        </w:rPr>
        <w:t>readmissionWithin90Days (boolean or 0/1)</w:t>
      </w:r>
    </w:p>
    <w:p w14:paraId="42818D98" w14:textId="77777777" w:rsidR="00373013" w:rsidRPr="00373013" w:rsidRDefault="00373013" w:rsidP="00373013">
      <w:pPr>
        <w:numPr>
          <w:ilvl w:val="1"/>
          <w:numId w:val="17"/>
        </w:numPr>
        <w:rPr>
          <w:sz w:val="32"/>
          <w:szCs w:val="32"/>
        </w:rPr>
      </w:pPr>
      <w:r w:rsidRPr="00373013">
        <w:rPr>
          <w:sz w:val="32"/>
          <w:szCs w:val="32"/>
        </w:rPr>
        <w:t>adverseEvent (boolean or 0/1)</w:t>
      </w:r>
    </w:p>
    <w:p w14:paraId="7F21D52F" w14:textId="77777777" w:rsidR="00373013" w:rsidRPr="00373013" w:rsidRDefault="00373013" w:rsidP="00373013">
      <w:pPr>
        <w:numPr>
          <w:ilvl w:val="1"/>
          <w:numId w:val="17"/>
        </w:numPr>
        <w:rPr>
          <w:sz w:val="32"/>
          <w:szCs w:val="32"/>
        </w:rPr>
      </w:pPr>
      <w:r w:rsidRPr="00373013">
        <w:rPr>
          <w:sz w:val="32"/>
          <w:szCs w:val="32"/>
        </w:rPr>
        <w:t>patientSatisfactionScore (e.g., 1–5 scale)</w:t>
      </w:r>
    </w:p>
    <w:p w14:paraId="4FFC6B87" w14:textId="77777777" w:rsidR="00373013" w:rsidRPr="00373013" w:rsidRDefault="00373013" w:rsidP="00373013">
      <w:pPr>
        <w:rPr>
          <w:sz w:val="32"/>
          <w:szCs w:val="32"/>
        </w:rPr>
      </w:pPr>
      <w:r w:rsidRPr="00373013">
        <w:rPr>
          <w:sz w:val="32"/>
          <w:szCs w:val="32"/>
        </w:rPr>
        <w:t>This schema is designed to mirror typical hospital discharge datasets used in studies on discharge delays and readmission outcomes, where dates, disposition types, and post</w:t>
      </w:r>
      <w:r w:rsidRPr="00373013">
        <w:rPr>
          <w:sz w:val="32"/>
          <w:szCs w:val="32"/>
        </w:rPr>
        <w:noBreakHyphen/>
        <w:t>discharge events are recorded for each patient.</w:t>
      </w:r>
    </w:p>
    <w:p w14:paraId="6CE414CB" w14:textId="77777777" w:rsidR="00373013" w:rsidRDefault="00373013" w:rsidP="00373013">
      <w:pPr>
        <w:rPr>
          <w:b/>
          <w:bCs/>
          <w:sz w:val="32"/>
          <w:szCs w:val="32"/>
        </w:rPr>
      </w:pPr>
    </w:p>
    <w:p w14:paraId="37AB664E" w14:textId="77777777" w:rsidR="00373013" w:rsidRDefault="00373013" w:rsidP="00373013">
      <w:pPr>
        <w:rPr>
          <w:b/>
          <w:bCs/>
          <w:sz w:val="32"/>
          <w:szCs w:val="32"/>
        </w:rPr>
      </w:pPr>
    </w:p>
    <w:p w14:paraId="21B5F2D6" w14:textId="04FEA277" w:rsidR="00373013" w:rsidRPr="00373013" w:rsidRDefault="00373013" w:rsidP="00373013">
      <w:pPr>
        <w:rPr>
          <w:b/>
          <w:bCs/>
          <w:sz w:val="32"/>
          <w:szCs w:val="32"/>
        </w:rPr>
      </w:pPr>
      <w:r w:rsidRPr="00373013">
        <w:rPr>
          <w:b/>
          <w:bCs/>
          <w:sz w:val="32"/>
          <w:szCs w:val="32"/>
        </w:rPr>
        <w:lastRenderedPageBreak/>
        <w:t>5.2 Key Metrics</w:t>
      </w:r>
    </w:p>
    <w:p w14:paraId="5C31B895" w14:textId="77777777" w:rsidR="00373013" w:rsidRPr="00373013" w:rsidRDefault="00373013" w:rsidP="00373013">
      <w:pPr>
        <w:rPr>
          <w:sz w:val="32"/>
          <w:szCs w:val="32"/>
        </w:rPr>
      </w:pPr>
      <w:r w:rsidRPr="00373013">
        <w:rPr>
          <w:sz w:val="32"/>
          <w:szCs w:val="32"/>
        </w:rPr>
        <w:t>Using Pandas operations (groupby, mean, value_counts, etc.), the system computes the following core metrics:</w:t>
      </w:r>
    </w:p>
    <w:p w14:paraId="7A8318D9" w14:textId="77777777" w:rsidR="00373013" w:rsidRPr="00373013" w:rsidRDefault="00373013" w:rsidP="00373013">
      <w:pPr>
        <w:numPr>
          <w:ilvl w:val="0"/>
          <w:numId w:val="18"/>
        </w:numPr>
        <w:rPr>
          <w:sz w:val="32"/>
          <w:szCs w:val="32"/>
        </w:rPr>
      </w:pPr>
      <w:r w:rsidRPr="00373013">
        <w:rPr>
          <w:b/>
          <w:bCs/>
          <w:sz w:val="32"/>
          <w:szCs w:val="32"/>
        </w:rPr>
        <w:t>Discharge Efficiencies</w:t>
      </w:r>
    </w:p>
    <w:p w14:paraId="125D2C2E" w14:textId="10EF8E1B" w:rsidR="00373013" w:rsidRPr="00373013" w:rsidRDefault="00373013" w:rsidP="00373013">
      <w:pPr>
        <w:numPr>
          <w:ilvl w:val="1"/>
          <w:numId w:val="18"/>
        </w:numPr>
        <w:rPr>
          <w:sz w:val="32"/>
          <w:szCs w:val="32"/>
        </w:rPr>
      </w:pPr>
      <w:r w:rsidRPr="00373013">
        <w:rPr>
          <w:sz w:val="32"/>
          <w:szCs w:val="32"/>
        </w:rPr>
        <w:t>Average discharge delay </w:t>
      </w:r>
      <m:oMath>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N</m:t>
            </m:r>
          </m:den>
        </m:f>
        <m:r>
          <w:rPr>
            <w:rFonts w:ascii="Cambria Math" w:hAnsi="Cambria Math"/>
            <w:sz w:val="32"/>
            <w:szCs w:val="32"/>
          </w:rPr>
          <m:t>∑(dischargeDate-plannedDischargeDate)</m:t>
        </m:r>
      </m:oMath>
      <w:r w:rsidRPr="00373013">
        <w:rPr>
          <w:sz w:val="32"/>
          <w:szCs w:val="32"/>
        </w:rPr>
        <w:t> (in days).</w:t>
      </w:r>
    </w:p>
    <w:p w14:paraId="1B749131" w14:textId="77777777" w:rsidR="00373013" w:rsidRPr="00373013" w:rsidRDefault="00373013" w:rsidP="00373013">
      <w:pPr>
        <w:numPr>
          <w:ilvl w:val="1"/>
          <w:numId w:val="18"/>
        </w:numPr>
        <w:rPr>
          <w:sz w:val="32"/>
          <w:szCs w:val="32"/>
        </w:rPr>
      </w:pPr>
      <w:r w:rsidRPr="00373013">
        <w:rPr>
          <w:sz w:val="32"/>
          <w:szCs w:val="32"/>
        </w:rPr>
        <w:t>Proportion of discharges with delay &gt; 0, grouped by unit and reason</w:t>
      </w:r>
      <w:r w:rsidRPr="00373013">
        <w:rPr>
          <w:sz w:val="32"/>
          <w:szCs w:val="32"/>
        </w:rPr>
        <w:noBreakHyphen/>
        <w:t>for</w:t>
      </w:r>
      <w:r w:rsidRPr="00373013">
        <w:rPr>
          <w:sz w:val="32"/>
          <w:szCs w:val="32"/>
        </w:rPr>
        <w:noBreakHyphen/>
        <w:t>delay.</w:t>
      </w:r>
    </w:p>
    <w:p w14:paraId="61F2CC48" w14:textId="77777777" w:rsidR="00373013" w:rsidRPr="00373013" w:rsidRDefault="00373013" w:rsidP="00373013">
      <w:pPr>
        <w:numPr>
          <w:ilvl w:val="1"/>
          <w:numId w:val="18"/>
        </w:numPr>
        <w:rPr>
          <w:sz w:val="32"/>
          <w:szCs w:val="32"/>
        </w:rPr>
      </w:pPr>
      <w:r w:rsidRPr="00373013">
        <w:rPr>
          <w:sz w:val="32"/>
          <w:szCs w:val="32"/>
        </w:rPr>
        <w:t>These metrics are consistent with real</w:t>
      </w:r>
      <w:r w:rsidRPr="00373013">
        <w:rPr>
          <w:sz w:val="32"/>
          <w:szCs w:val="32"/>
        </w:rPr>
        <w:noBreakHyphen/>
        <w:t>world studies showing that inaccurate discharge planning and in</w:t>
      </w:r>
      <w:r w:rsidRPr="00373013">
        <w:rPr>
          <w:sz w:val="32"/>
          <w:szCs w:val="32"/>
        </w:rPr>
        <w:noBreakHyphen/>
        <w:t>hospital transfers increase the risk of delayed discharge.</w:t>
      </w:r>
    </w:p>
    <w:p w14:paraId="3A93CAEF" w14:textId="77777777" w:rsidR="00373013" w:rsidRPr="00373013" w:rsidRDefault="00373013" w:rsidP="00373013">
      <w:pPr>
        <w:numPr>
          <w:ilvl w:val="0"/>
          <w:numId w:val="18"/>
        </w:numPr>
        <w:rPr>
          <w:sz w:val="32"/>
          <w:szCs w:val="32"/>
        </w:rPr>
      </w:pPr>
      <w:r w:rsidRPr="00373013">
        <w:rPr>
          <w:b/>
          <w:bCs/>
          <w:sz w:val="32"/>
          <w:szCs w:val="32"/>
        </w:rPr>
        <w:t>Placement Analytics</w:t>
      </w:r>
    </w:p>
    <w:p w14:paraId="52DD186D" w14:textId="77777777" w:rsidR="00373013" w:rsidRPr="00373013" w:rsidRDefault="00373013" w:rsidP="00373013">
      <w:pPr>
        <w:numPr>
          <w:ilvl w:val="1"/>
          <w:numId w:val="18"/>
        </w:numPr>
        <w:rPr>
          <w:sz w:val="32"/>
          <w:szCs w:val="32"/>
        </w:rPr>
      </w:pPr>
      <w:r w:rsidRPr="00373013">
        <w:rPr>
          <w:sz w:val="32"/>
          <w:szCs w:val="32"/>
        </w:rPr>
        <w:t>Percentage of discharges by disposition type (home, SNF, rehab, etc.).</w:t>
      </w:r>
    </w:p>
    <w:p w14:paraId="06FEF321" w14:textId="77777777" w:rsidR="00373013" w:rsidRPr="00373013" w:rsidRDefault="00373013" w:rsidP="00373013">
      <w:pPr>
        <w:numPr>
          <w:ilvl w:val="1"/>
          <w:numId w:val="18"/>
        </w:numPr>
        <w:rPr>
          <w:sz w:val="32"/>
          <w:szCs w:val="32"/>
        </w:rPr>
      </w:pPr>
      <w:r w:rsidRPr="00373013">
        <w:rPr>
          <w:sz w:val="32"/>
          <w:szCs w:val="32"/>
        </w:rPr>
        <w:t>Average time from planned discharge date to placement decision (if available in the dataset).</w:t>
      </w:r>
    </w:p>
    <w:p w14:paraId="7DC1F12E" w14:textId="77777777" w:rsidR="00373013" w:rsidRPr="00373013" w:rsidRDefault="00373013" w:rsidP="00373013">
      <w:pPr>
        <w:numPr>
          <w:ilvl w:val="1"/>
          <w:numId w:val="18"/>
        </w:numPr>
        <w:rPr>
          <w:sz w:val="32"/>
          <w:szCs w:val="32"/>
        </w:rPr>
      </w:pPr>
      <w:r w:rsidRPr="00373013">
        <w:rPr>
          <w:sz w:val="32"/>
          <w:szCs w:val="32"/>
        </w:rPr>
        <w:t>This follows established patterns in care</w:t>
      </w:r>
      <w:r w:rsidRPr="00373013">
        <w:rPr>
          <w:sz w:val="32"/>
          <w:szCs w:val="32"/>
        </w:rPr>
        <w:noBreakHyphen/>
        <w:t>transition research that uses placement</w:t>
      </w:r>
      <w:r w:rsidRPr="00373013">
        <w:rPr>
          <w:sz w:val="32"/>
          <w:szCs w:val="32"/>
        </w:rPr>
        <w:noBreakHyphen/>
        <w:t>type distributions to evaluate post</w:t>
      </w:r>
      <w:r w:rsidRPr="00373013">
        <w:rPr>
          <w:sz w:val="32"/>
          <w:szCs w:val="32"/>
        </w:rPr>
        <w:noBreakHyphen/>
        <w:t>acute care utilization.</w:t>
      </w:r>
    </w:p>
    <w:p w14:paraId="144E7AC2" w14:textId="77777777" w:rsidR="00373013" w:rsidRPr="00373013" w:rsidRDefault="00373013" w:rsidP="00373013">
      <w:pPr>
        <w:numPr>
          <w:ilvl w:val="0"/>
          <w:numId w:val="18"/>
        </w:numPr>
        <w:rPr>
          <w:sz w:val="32"/>
          <w:szCs w:val="32"/>
        </w:rPr>
      </w:pPr>
      <w:r w:rsidRPr="00373013">
        <w:rPr>
          <w:b/>
          <w:bCs/>
          <w:sz w:val="32"/>
          <w:szCs w:val="32"/>
        </w:rPr>
        <w:t>Outcome Analytics</w:t>
      </w:r>
    </w:p>
    <w:p w14:paraId="21C8207F" w14:textId="77777777" w:rsidR="00373013" w:rsidRPr="00373013" w:rsidRDefault="00373013" w:rsidP="00373013">
      <w:pPr>
        <w:numPr>
          <w:ilvl w:val="1"/>
          <w:numId w:val="18"/>
        </w:numPr>
        <w:rPr>
          <w:sz w:val="32"/>
          <w:szCs w:val="32"/>
        </w:rPr>
      </w:pPr>
      <w:r w:rsidRPr="00373013">
        <w:rPr>
          <w:sz w:val="32"/>
          <w:szCs w:val="32"/>
        </w:rPr>
        <w:t>30</w:t>
      </w:r>
      <w:r w:rsidRPr="00373013">
        <w:rPr>
          <w:sz w:val="32"/>
          <w:szCs w:val="32"/>
        </w:rPr>
        <w:noBreakHyphen/>
        <w:t>day and 90</w:t>
      </w:r>
      <w:r w:rsidRPr="00373013">
        <w:rPr>
          <w:sz w:val="32"/>
          <w:szCs w:val="32"/>
        </w:rPr>
        <w:noBreakHyphen/>
        <w:t>day readmission rates by unit and disposition:</w:t>
      </w:r>
    </w:p>
    <w:p w14:paraId="15936E92" w14:textId="07F4D1DE" w:rsidR="00373013" w:rsidRPr="00373013" w:rsidRDefault="00373013" w:rsidP="00373013">
      <w:pPr>
        <w:rPr>
          <w:sz w:val="32"/>
          <w:szCs w:val="32"/>
        </w:rPr>
      </w:pPr>
      <m:oMathPara>
        <m:oMath>
          <m:r>
            <m:rPr>
              <m:nor/>
            </m:rPr>
            <w:rPr>
              <w:sz w:val="32"/>
              <w:szCs w:val="32"/>
            </w:rPr>
            <m:t>Readmission rate</m:t>
          </m:r>
          <m:r>
            <w:rPr>
              <w:rFonts w:ascii="Cambria Math" w:hAnsi="Cambria Math"/>
              <w:sz w:val="32"/>
              <w:szCs w:val="32"/>
            </w:rPr>
            <m:t>=</m:t>
          </m:r>
          <m:f>
            <m:fPr>
              <m:ctrlPr>
                <w:rPr>
                  <w:rFonts w:ascii="Cambria Math" w:hAnsi="Cambria Math"/>
                  <w:sz w:val="32"/>
                  <w:szCs w:val="32"/>
                </w:rPr>
              </m:ctrlPr>
            </m:fPr>
            <m:num>
              <m:r>
                <m:rPr>
                  <m:nor/>
                </m:rPr>
                <w:rPr>
                  <w:sz w:val="32"/>
                  <w:szCs w:val="32"/>
                </w:rPr>
                <m:t>Number of readmissions within 30 days</m:t>
              </m:r>
            </m:num>
            <m:den>
              <m:r>
                <m:rPr>
                  <m:nor/>
                </m:rPr>
                <w:rPr>
                  <w:sz w:val="32"/>
                  <w:szCs w:val="32"/>
                </w:rPr>
                <m:t>Total discharges in that group</m:t>
              </m:r>
            </m:den>
          </m:f>
          <m:r>
            <w:rPr>
              <w:sz w:val="32"/>
              <w:szCs w:val="32"/>
            </w:rPr>
            <w:br/>
          </m:r>
        </m:oMath>
      </m:oMathPara>
    </w:p>
    <w:p w14:paraId="5405A6FD" w14:textId="77777777" w:rsidR="00373013" w:rsidRPr="00373013" w:rsidRDefault="00373013" w:rsidP="00373013">
      <w:pPr>
        <w:numPr>
          <w:ilvl w:val="1"/>
          <w:numId w:val="18"/>
        </w:numPr>
        <w:rPr>
          <w:sz w:val="32"/>
          <w:szCs w:val="32"/>
        </w:rPr>
      </w:pPr>
      <w:r w:rsidRPr="00373013">
        <w:rPr>
          <w:sz w:val="32"/>
          <w:szCs w:val="32"/>
        </w:rPr>
        <w:lastRenderedPageBreak/>
        <w:t>Correlation between delay</w:t>
      </w:r>
      <w:r w:rsidRPr="00373013">
        <w:rPr>
          <w:sz w:val="32"/>
          <w:szCs w:val="32"/>
        </w:rPr>
        <w:noBreakHyphen/>
        <w:t>reason groups and readmission/adverse</w:t>
      </w:r>
      <w:r w:rsidRPr="00373013">
        <w:rPr>
          <w:sz w:val="32"/>
          <w:szCs w:val="32"/>
        </w:rPr>
        <w:noBreakHyphen/>
        <w:t>event rates.</w:t>
      </w:r>
    </w:p>
    <w:p w14:paraId="77E40A7A" w14:textId="77777777" w:rsidR="00373013" w:rsidRPr="00373013" w:rsidRDefault="00373013" w:rsidP="00373013">
      <w:pPr>
        <w:numPr>
          <w:ilvl w:val="1"/>
          <w:numId w:val="18"/>
        </w:numPr>
        <w:rPr>
          <w:sz w:val="32"/>
          <w:szCs w:val="32"/>
        </w:rPr>
      </w:pPr>
      <w:r w:rsidRPr="00373013">
        <w:rPr>
          <w:sz w:val="32"/>
          <w:szCs w:val="32"/>
        </w:rPr>
        <w:t>These indicators align with widely used care</w:t>
      </w:r>
      <w:r w:rsidRPr="00373013">
        <w:rPr>
          <w:sz w:val="32"/>
          <w:szCs w:val="32"/>
        </w:rPr>
        <w:noBreakHyphen/>
        <w:t>transition outcome measures in hospital quality</w:t>
      </w:r>
      <w:r w:rsidRPr="00373013">
        <w:rPr>
          <w:sz w:val="32"/>
          <w:szCs w:val="32"/>
        </w:rPr>
        <w:noBreakHyphen/>
        <w:t>improvement programs.</w:t>
      </w:r>
    </w:p>
    <w:p w14:paraId="0272F0F8" w14:textId="77777777" w:rsidR="00373013" w:rsidRPr="00373013" w:rsidRDefault="00373013" w:rsidP="00373013">
      <w:pPr>
        <w:rPr>
          <w:sz w:val="32"/>
          <w:szCs w:val="32"/>
        </w:rPr>
      </w:pPr>
      <w:r w:rsidRPr="00373013">
        <w:rPr>
          <w:sz w:val="32"/>
          <w:szCs w:val="32"/>
        </w:rPr>
        <w:t>The modular architecture ensures that all metrics are computed in a reusable Analytics Module, and the resulting summary DataFrames are passed directly to the Streamlit dashboard for visualization.</w:t>
      </w:r>
    </w:p>
    <w:p w14:paraId="1A9090A5" w14:textId="1E049EF4" w:rsidR="00DC3310" w:rsidRDefault="00DC3310" w:rsidP="00DC3310">
      <w:pPr>
        <w:rPr>
          <w:sz w:val="32"/>
          <w:szCs w:val="32"/>
        </w:rPr>
      </w:pPr>
    </w:p>
    <w:p w14:paraId="6E8388BD" w14:textId="77777777" w:rsidR="00373013" w:rsidRDefault="00373013" w:rsidP="00DC3310">
      <w:pPr>
        <w:rPr>
          <w:sz w:val="32"/>
          <w:szCs w:val="32"/>
        </w:rPr>
      </w:pPr>
    </w:p>
    <w:p w14:paraId="6F3F192D" w14:textId="77777777" w:rsidR="00373013" w:rsidRDefault="00373013" w:rsidP="00DC3310">
      <w:pPr>
        <w:rPr>
          <w:sz w:val="32"/>
          <w:szCs w:val="32"/>
        </w:rPr>
      </w:pPr>
    </w:p>
    <w:p w14:paraId="73AFC37B" w14:textId="77777777" w:rsidR="00373013" w:rsidRDefault="00373013" w:rsidP="00DC3310">
      <w:pPr>
        <w:rPr>
          <w:sz w:val="32"/>
          <w:szCs w:val="32"/>
        </w:rPr>
      </w:pPr>
    </w:p>
    <w:p w14:paraId="36017A7C" w14:textId="77777777" w:rsidR="00373013" w:rsidRDefault="00373013" w:rsidP="00DC3310">
      <w:pPr>
        <w:rPr>
          <w:sz w:val="32"/>
          <w:szCs w:val="32"/>
        </w:rPr>
      </w:pPr>
    </w:p>
    <w:p w14:paraId="2287C8E4" w14:textId="77777777" w:rsidR="00373013" w:rsidRDefault="00373013" w:rsidP="00DC3310">
      <w:pPr>
        <w:rPr>
          <w:sz w:val="32"/>
          <w:szCs w:val="32"/>
        </w:rPr>
      </w:pPr>
    </w:p>
    <w:p w14:paraId="0698CA82" w14:textId="77777777" w:rsidR="00373013" w:rsidRDefault="00373013" w:rsidP="00DC3310">
      <w:pPr>
        <w:rPr>
          <w:sz w:val="32"/>
          <w:szCs w:val="32"/>
        </w:rPr>
      </w:pPr>
    </w:p>
    <w:p w14:paraId="6CD3A5EC" w14:textId="77777777" w:rsidR="00373013" w:rsidRDefault="00373013" w:rsidP="00DC3310">
      <w:pPr>
        <w:rPr>
          <w:sz w:val="32"/>
          <w:szCs w:val="32"/>
        </w:rPr>
      </w:pPr>
    </w:p>
    <w:p w14:paraId="779F5E28" w14:textId="77777777" w:rsidR="00373013" w:rsidRDefault="00373013" w:rsidP="00DC3310">
      <w:pPr>
        <w:rPr>
          <w:sz w:val="32"/>
          <w:szCs w:val="32"/>
        </w:rPr>
      </w:pPr>
    </w:p>
    <w:p w14:paraId="768F9164" w14:textId="77777777" w:rsidR="00373013" w:rsidRDefault="00373013" w:rsidP="00DC3310">
      <w:pPr>
        <w:rPr>
          <w:sz w:val="32"/>
          <w:szCs w:val="32"/>
        </w:rPr>
      </w:pPr>
    </w:p>
    <w:p w14:paraId="6000B226" w14:textId="77777777" w:rsidR="00373013" w:rsidRDefault="00373013" w:rsidP="00DC3310">
      <w:pPr>
        <w:rPr>
          <w:sz w:val="32"/>
          <w:szCs w:val="32"/>
        </w:rPr>
      </w:pPr>
    </w:p>
    <w:p w14:paraId="653A3870" w14:textId="77777777" w:rsidR="00373013" w:rsidRDefault="00373013" w:rsidP="00DC3310">
      <w:pPr>
        <w:rPr>
          <w:sz w:val="32"/>
          <w:szCs w:val="32"/>
        </w:rPr>
      </w:pPr>
    </w:p>
    <w:p w14:paraId="213ADEF3" w14:textId="77777777" w:rsidR="00373013" w:rsidRDefault="00373013" w:rsidP="00DC3310">
      <w:pPr>
        <w:rPr>
          <w:sz w:val="32"/>
          <w:szCs w:val="32"/>
        </w:rPr>
      </w:pPr>
    </w:p>
    <w:p w14:paraId="4768F012" w14:textId="77777777" w:rsidR="00373013" w:rsidRPr="00DC3310" w:rsidRDefault="00373013" w:rsidP="00DC3310">
      <w:pPr>
        <w:rPr>
          <w:sz w:val="32"/>
          <w:szCs w:val="32"/>
        </w:rPr>
      </w:pPr>
    </w:p>
    <w:p w14:paraId="3709CE34" w14:textId="751D2F68" w:rsidR="00DC3310" w:rsidRPr="00373013" w:rsidRDefault="00DC3310" w:rsidP="00373013">
      <w:pPr>
        <w:pStyle w:val="Heading1"/>
        <w:rPr>
          <w:b/>
          <w:bCs/>
          <w:sz w:val="44"/>
          <w:szCs w:val="44"/>
        </w:rPr>
      </w:pPr>
      <w:r w:rsidRPr="00373013">
        <w:rPr>
          <w:b/>
          <w:bCs/>
          <w:sz w:val="44"/>
          <w:szCs w:val="44"/>
        </w:rPr>
        <w:lastRenderedPageBreak/>
        <w:t xml:space="preserve">6. Dashboard Screenshots and Visualizations </w:t>
      </w:r>
    </w:p>
    <w:p w14:paraId="03707E3E" w14:textId="77777777" w:rsidR="006662C4" w:rsidRDefault="006662C4" w:rsidP="00DC3310">
      <w:pPr>
        <w:rPr>
          <w:sz w:val="32"/>
          <w:szCs w:val="32"/>
        </w:rPr>
      </w:pPr>
    </w:p>
    <w:p w14:paraId="767078AE" w14:textId="77777777" w:rsidR="006662C4" w:rsidRDefault="006662C4" w:rsidP="00DC3310">
      <w:pPr>
        <w:rPr>
          <w:sz w:val="32"/>
          <w:szCs w:val="32"/>
        </w:rPr>
      </w:pPr>
    </w:p>
    <w:p w14:paraId="6EC5A015" w14:textId="2FC2C426" w:rsidR="00DC3310" w:rsidRDefault="006662C4" w:rsidP="00DC3310">
      <w:pPr>
        <w:rPr>
          <w:sz w:val="32"/>
          <w:szCs w:val="32"/>
        </w:rPr>
      </w:pPr>
      <w:r w:rsidRPr="006662C4">
        <w:rPr>
          <w:sz w:val="32"/>
          <w:szCs w:val="32"/>
        </w:rPr>
        <w:drawing>
          <wp:inline distT="0" distB="0" distL="0" distR="0" wp14:anchorId="5DEBC436" wp14:editId="58DD7E0D">
            <wp:extent cx="5731510" cy="2162175"/>
            <wp:effectExtent l="0" t="0" r="2540" b="9525"/>
            <wp:docPr id="76770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02690" name=""/>
                    <pic:cNvPicPr/>
                  </pic:nvPicPr>
                  <pic:blipFill>
                    <a:blip r:embed="rId7"/>
                    <a:stretch>
                      <a:fillRect/>
                    </a:stretch>
                  </pic:blipFill>
                  <pic:spPr>
                    <a:xfrm>
                      <a:off x="0" y="0"/>
                      <a:ext cx="5731510" cy="2162175"/>
                    </a:xfrm>
                    <a:prstGeom prst="rect">
                      <a:avLst/>
                    </a:prstGeom>
                  </pic:spPr>
                </pic:pic>
              </a:graphicData>
            </a:graphic>
          </wp:inline>
        </w:drawing>
      </w:r>
    </w:p>
    <w:p w14:paraId="70A9E51E" w14:textId="63B24A35" w:rsidR="006662C4" w:rsidRDefault="006662C4" w:rsidP="006662C4">
      <w:pPr>
        <w:jc w:val="center"/>
        <w:rPr>
          <w:b/>
          <w:bCs/>
          <w:sz w:val="32"/>
          <w:szCs w:val="32"/>
        </w:rPr>
      </w:pPr>
      <w:r>
        <w:rPr>
          <w:b/>
          <w:bCs/>
          <w:sz w:val="32"/>
          <w:szCs w:val="32"/>
        </w:rPr>
        <w:t>Figure1: Dashboard</w:t>
      </w:r>
    </w:p>
    <w:p w14:paraId="2F1214BC" w14:textId="77777777" w:rsidR="006662C4" w:rsidRDefault="006662C4" w:rsidP="00DC3310">
      <w:pPr>
        <w:rPr>
          <w:b/>
          <w:bCs/>
          <w:sz w:val="32"/>
          <w:szCs w:val="32"/>
        </w:rPr>
      </w:pPr>
    </w:p>
    <w:p w14:paraId="3B7343C0" w14:textId="3BC29877" w:rsidR="006662C4" w:rsidRPr="00DC3310" w:rsidRDefault="006662C4" w:rsidP="00DC3310">
      <w:pPr>
        <w:rPr>
          <w:b/>
          <w:bCs/>
          <w:sz w:val="32"/>
          <w:szCs w:val="32"/>
        </w:rPr>
      </w:pPr>
      <w:r w:rsidRPr="006662C4">
        <w:rPr>
          <w:b/>
          <w:bCs/>
          <w:sz w:val="32"/>
          <w:szCs w:val="32"/>
        </w:rPr>
        <w:drawing>
          <wp:inline distT="0" distB="0" distL="0" distR="0" wp14:anchorId="335FF169" wp14:editId="05A4A20F">
            <wp:extent cx="5731510" cy="2447290"/>
            <wp:effectExtent l="0" t="0" r="2540" b="0"/>
            <wp:docPr id="136535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54149" name=""/>
                    <pic:cNvPicPr/>
                  </pic:nvPicPr>
                  <pic:blipFill>
                    <a:blip r:embed="rId8"/>
                    <a:stretch>
                      <a:fillRect/>
                    </a:stretch>
                  </pic:blipFill>
                  <pic:spPr>
                    <a:xfrm>
                      <a:off x="0" y="0"/>
                      <a:ext cx="5731510" cy="2447290"/>
                    </a:xfrm>
                    <a:prstGeom prst="rect">
                      <a:avLst/>
                    </a:prstGeom>
                  </pic:spPr>
                </pic:pic>
              </a:graphicData>
            </a:graphic>
          </wp:inline>
        </w:drawing>
      </w:r>
    </w:p>
    <w:p w14:paraId="2B9123B5" w14:textId="49D5D242" w:rsidR="00373013" w:rsidRDefault="006662C4" w:rsidP="006662C4">
      <w:pPr>
        <w:jc w:val="center"/>
        <w:rPr>
          <w:b/>
          <w:bCs/>
          <w:sz w:val="32"/>
          <w:szCs w:val="32"/>
        </w:rPr>
      </w:pPr>
      <w:r>
        <w:rPr>
          <w:b/>
          <w:bCs/>
          <w:sz w:val="32"/>
          <w:szCs w:val="32"/>
        </w:rPr>
        <w:t>Figure2: Intake vs Discharges over time</w:t>
      </w:r>
    </w:p>
    <w:p w14:paraId="3CF6C72F" w14:textId="77777777" w:rsidR="006662C4" w:rsidRDefault="006662C4" w:rsidP="00DC3310">
      <w:pPr>
        <w:rPr>
          <w:b/>
          <w:bCs/>
          <w:sz w:val="32"/>
          <w:szCs w:val="32"/>
        </w:rPr>
      </w:pPr>
    </w:p>
    <w:p w14:paraId="6CB85822" w14:textId="079C007B" w:rsidR="006662C4" w:rsidRDefault="006662C4" w:rsidP="00DC3310">
      <w:pPr>
        <w:rPr>
          <w:b/>
          <w:bCs/>
          <w:sz w:val="32"/>
          <w:szCs w:val="32"/>
        </w:rPr>
      </w:pPr>
      <w:r w:rsidRPr="006662C4">
        <w:rPr>
          <w:b/>
          <w:bCs/>
          <w:sz w:val="32"/>
          <w:szCs w:val="32"/>
        </w:rPr>
        <w:lastRenderedPageBreak/>
        <w:drawing>
          <wp:inline distT="0" distB="0" distL="0" distR="0" wp14:anchorId="06CB295B" wp14:editId="1BB7C80F">
            <wp:extent cx="5731510" cy="2592705"/>
            <wp:effectExtent l="0" t="0" r="2540" b="0"/>
            <wp:docPr id="102610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01495" name=""/>
                    <pic:cNvPicPr/>
                  </pic:nvPicPr>
                  <pic:blipFill>
                    <a:blip r:embed="rId9"/>
                    <a:stretch>
                      <a:fillRect/>
                    </a:stretch>
                  </pic:blipFill>
                  <pic:spPr>
                    <a:xfrm>
                      <a:off x="0" y="0"/>
                      <a:ext cx="5731510" cy="2592705"/>
                    </a:xfrm>
                    <a:prstGeom prst="rect">
                      <a:avLst/>
                    </a:prstGeom>
                  </pic:spPr>
                </pic:pic>
              </a:graphicData>
            </a:graphic>
          </wp:inline>
        </w:drawing>
      </w:r>
    </w:p>
    <w:p w14:paraId="51CBE447" w14:textId="031D2E3B" w:rsidR="006662C4" w:rsidRDefault="006662C4" w:rsidP="006662C4">
      <w:pPr>
        <w:jc w:val="center"/>
        <w:rPr>
          <w:b/>
          <w:bCs/>
          <w:sz w:val="32"/>
          <w:szCs w:val="32"/>
        </w:rPr>
      </w:pPr>
      <w:r>
        <w:rPr>
          <w:b/>
          <w:bCs/>
          <w:sz w:val="32"/>
          <w:szCs w:val="32"/>
        </w:rPr>
        <w:t>Figure3: CBP Custody vs HHS Accumulation</w:t>
      </w:r>
    </w:p>
    <w:p w14:paraId="74BCAC8A" w14:textId="77777777" w:rsidR="006662C4" w:rsidRDefault="006662C4" w:rsidP="00DC3310">
      <w:pPr>
        <w:rPr>
          <w:b/>
          <w:bCs/>
          <w:sz w:val="32"/>
          <w:szCs w:val="32"/>
        </w:rPr>
      </w:pPr>
    </w:p>
    <w:p w14:paraId="609886D2" w14:textId="1CF955D8" w:rsidR="00373013" w:rsidRDefault="006662C4" w:rsidP="00DC3310">
      <w:pPr>
        <w:rPr>
          <w:b/>
          <w:bCs/>
          <w:sz w:val="32"/>
          <w:szCs w:val="32"/>
        </w:rPr>
      </w:pPr>
      <w:r w:rsidRPr="006662C4">
        <w:rPr>
          <w:b/>
          <w:bCs/>
          <w:sz w:val="32"/>
          <w:szCs w:val="32"/>
        </w:rPr>
        <w:drawing>
          <wp:inline distT="0" distB="0" distL="0" distR="0" wp14:anchorId="3D5B38DE" wp14:editId="364069E5">
            <wp:extent cx="5731510" cy="2469515"/>
            <wp:effectExtent l="0" t="0" r="2540" b="6985"/>
            <wp:docPr id="192540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03421" name=""/>
                    <pic:cNvPicPr/>
                  </pic:nvPicPr>
                  <pic:blipFill>
                    <a:blip r:embed="rId10"/>
                    <a:stretch>
                      <a:fillRect/>
                    </a:stretch>
                  </pic:blipFill>
                  <pic:spPr>
                    <a:xfrm>
                      <a:off x="0" y="0"/>
                      <a:ext cx="5731510" cy="2469515"/>
                    </a:xfrm>
                    <a:prstGeom prst="rect">
                      <a:avLst/>
                    </a:prstGeom>
                  </pic:spPr>
                </pic:pic>
              </a:graphicData>
            </a:graphic>
          </wp:inline>
        </w:drawing>
      </w:r>
    </w:p>
    <w:p w14:paraId="7C99318D" w14:textId="5E35E8B2" w:rsidR="00373013" w:rsidRDefault="006662C4" w:rsidP="00DC3310">
      <w:pPr>
        <w:rPr>
          <w:b/>
          <w:bCs/>
          <w:sz w:val="32"/>
          <w:szCs w:val="32"/>
        </w:rPr>
      </w:pPr>
      <w:r w:rsidRPr="006662C4">
        <w:rPr>
          <w:b/>
          <w:bCs/>
          <w:sz w:val="32"/>
          <w:szCs w:val="32"/>
        </w:rPr>
        <w:drawing>
          <wp:inline distT="0" distB="0" distL="0" distR="0" wp14:anchorId="552CD7B8" wp14:editId="054E03ED">
            <wp:extent cx="5731510" cy="1474470"/>
            <wp:effectExtent l="0" t="0" r="2540" b="0"/>
            <wp:docPr id="171660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05313" name=""/>
                    <pic:cNvPicPr/>
                  </pic:nvPicPr>
                  <pic:blipFill>
                    <a:blip r:embed="rId11"/>
                    <a:stretch>
                      <a:fillRect/>
                    </a:stretch>
                  </pic:blipFill>
                  <pic:spPr>
                    <a:xfrm>
                      <a:off x="0" y="0"/>
                      <a:ext cx="5731510" cy="1474470"/>
                    </a:xfrm>
                    <a:prstGeom prst="rect">
                      <a:avLst/>
                    </a:prstGeom>
                  </pic:spPr>
                </pic:pic>
              </a:graphicData>
            </a:graphic>
          </wp:inline>
        </w:drawing>
      </w:r>
    </w:p>
    <w:p w14:paraId="0392E0B6" w14:textId="2AF0033F" w:rsidR="00373013" w:rsidRDefault="006662C4" w:rsidP="006662C4">
      <w:pPr>
        <w:jc w:val="center"/>
        <w:rPr>
          <w:b/>
          <w:bCs/>
          <w:sz w:val="32"/>
          <w:szCs w:val="32"/>
        </w:rPr>
      </w:pPr>
      <w:r>
        <w:rPr>
          <w:b/>
          <w:bCs/>
          <w:sz w:val="32"/>
          <w:szCs w:val="32"/>
        </w:rPr>
        <w:t>Figure4: Performance and Efficiency</w:t>
      </w:r>
    </w:p>
    <w:p w14:paraId="77A52177" w14:textId="77777777" w:rsidR="00373013" w:rsidRDefault="00373013" w:rsidP="00DC3310">
      <w:pPr>
        <w:rPr>
          <w:b/>
          <w:bCs/>
          <w:sz w:val="32"/>
          <w:szCs w:val="32"/>
        </w:rPr>
      </w:pPr>
    </w:p>
    <w:p w14:paraId="2E9B386C" w14:textId="61A5522C" w:rsidR="00DC3310" w:rsidRPr="00373013" w:rsidRDefault="00DC3310" w:rsidP="00373013">
      <w:pPr>
        <w:pStyle w:val="Heading1"/>
        <w:rPr>
          <w:b/>
          <w:bCs/>
          <w:sz w:val="44"/>
          <w:szCs w:val="44"/>
        </w:rPr>
      </w:pPr>
      <w:r w:rsidRPr="00373013">
        <w:rPr>
          <w:b/>
          <w:bCs/>
          <w:sz w:val="44"/>
          <w:szCs w:val="44"/>
        </w:rPr>
        <w:lastRenderedPageBreak/>
        <w:t>7. Implementation Workflow with Real</w:t>
      </w:r>
      <w:r w:rsidRPr="00373013">
        <w:rPr>
          <w:b/>
          <w:bCs/>
          <w:sz w:val="44"/>
          <w:szCs w:val="44"/>
        </w:rPr>
        <w:noBreakHyphen/>
        <w:t>World Data</w:t>
      </w:r>
    </w:p>
    <w:p w14:paraId="13D04534" w14:textId="77777777" w:rsidR="00DC3310" w:rsidRPr="00DC3310" w:rsidRDefault="00DC3310" w:rsidP="00DC3310">
      <w:pPr>
        <w:rPr>
          <w:sz w:val="32"/>
          <w:szCs w:val="32"/>
        </w:rPr>
      </w:pPr>
      <w:r w:rsidRPr="00DC3310">
        <w:rPr>
          <w:sz w:val="32"/>
          <w:szCs w:val="32"/>
        </w:rPr>
        <w:t>The system was evaluated using a </w:t>
      </w:r>
      <w:r w:rsidRPr="00DC3310">
        <w:rPr>
          <w:b/>
          <w:bCs/>
          <w:sz w:val="32"/>
          <w:szCs w:val="32"/>
        </w:rPr>
        <w:t>simulated hospital discharge dataset</w:t>
      </w:r>
      <w:r w:rsidRPr="00DC3310">
        <w:rPr>
          <w:sz w:val="32"/>
          <w:szCs w:val="32"/>
        </w:rPr>
        <w:t> constructed to mirror published cohorts on discharge delays and readmissions. The dataset contained 1,000 discharge records over six months, with attributes:</w:t>
      </w:r>
    </w:p>
    <w:p w14:paraId="37FB97AF" w14:textId="77777777" w:rsidR="00DC3310" w:rsidRPr="00DC3310" w:rsidRDefault="00DC3310" w:rsidP="00DC3310">
      <w:pPr>
        <w:numPr>
          <w:ilvl w:val="0"/>
          <w:numId w:val="8"/>
        </w:numPr>
        <w:rPr>
          <w:sz w:val="32"/>
          <w:szCs w:val="32"/>
        </w:rPr>
      </w:pPr>
      <w:r w:rsidRPr="00DC3310">
        <w:rPr>
          <w:sz w:val="32"/>
          <w:szCs w:val="32"/>
        </w:rPr>
        <w:t>admissionDate, dischargeDate, plannedDischargeDate</w:t>
      </w:r>
    </w:p>
    <w:p w14:paraId="49F6EC77" w14:textId="77777777" w:rsidR="00DC3310" w:rsidRPr="00DC3310" w:rsidRDefault="00DC3310" w:rsidP="00DC3310">
      <w:pPr>
        <w:numPr>
          <w:ilvl w:val="0"/>
          <w:numId w:val="8"/>
        </w:numPr>
        <w:rPr>
          <w:sz w:val="32"/>
          <w:szCs w:val="32"/>
        </w:rPr>
      </w:pPr>
      <w:r w:rsidRPr="00DC3310">
        <w:rPr>
          <w:sz w:val="32"/>
          <w:szCs w:val="32"/>
        </w:rPr>
        <w:t>disposition, reasonForDelay, unit, readmissionWithin30Days, adverseEvent</w:t>
      </w:r>
    </w:p>
    <w:p w14:paraId="20DA6D8B" w14:textId="77777777" w:rsidR="00DC3310" w:rsidRPr="00DC3310" w:rsidRDefault="00DC3310" w:rsidP="00DC3310">
      <w:pPr>
        <w:rPr>
          <w:sz w:val="32"/>
          <w:szCs w:val="32"/>
        </w:rPr>
      </w:pPr>
      <w:r w:rsidRPr="00DC3310">
        <w:rPr>
          <w:sz w:val="32"/>
          <w:szCs w:val="32"/>
        </w:rPr>
        <w:t>The workflow was:</w:t>
      </w:r>
    </w:p>
    <w:p w14:paraId="76A93EF1" w14:textId="77777777" w:rsidR="00DC3310" w:rsidRPr="00DC3310" w:rsidRDefault="00DC3310" w:rsidP="00DC3310">
      <w:pPr>
        <w:numPr>
          <w:ilvl w:val="0"/>
          <w:numId w:val="9"/>
        </w:numPr>
        <w:rPr>
          <w:sz w:val="32"/>
          <w:szCs w:val="32"/>
        </w:rPr>
      </w:pPr>
      <w:r w:rsidRPr="00DC3310">
        <w:rPr>
          <w:b/>
          <w:bCs/>
          <w:sz w:val="32"/>
          <w:szCs w:val="32"/>
        </w:rPr>
        <w:t>Data Preparation</w:t>
      </w:r>
    </w:p>
    <w:p w14:paraId="55E08E66" w14:textId="77777777" w:rsidR="00DC3310" w:rsidRPr="00DC3310" w:rsidRDefault="00DC3310" w:rsidP="00DC3310">
      <w:pPr>
        <w:numPr>
          <w:ilvl w:val="1"/>
          <w:numId w:val="9"/>
        </w:numPr>
        <w:rPr>
          <w:sz w:val="32"/>
          <w:szCs w:val="32"/>
        </w:rPr>
      </w:pPr>
      <w:r w:rsidRPr="00DC3310">
        <w:rPr>
          <w:sz w:val="32"/>
          <w:szCs w:val="32"/>
        </w:rPr>
        <w:t>Dates and categorical fields were validated; missing discharge orders or outcome flags were flagged for correction.</w:t>
      </w:r>
    </w:p>
    <w:p w14:paraId="22C3B9CC" w14:textId="4BA90409" w:rsidR="00DC3310" w:rsidRPr="00DC3310" w:rsidRDefault="00DC3310" w:rsidP="00DC3310">
      <w:pPr>
        <w:numPr>
          <w:ilvl w:val="1"/>
          <w:numId w:val="9"/>
        </w:numPr>
        <w:rPr>
          <w:sz w:val="32"/>
          <w:szCs w:val="32"/>
        </w:rPr>
      </w:pPr>
      <w:r w:rsidRPr="00DC3310">
        <w:rPr>
          <w:sz w:val="32"/>
          <w:szCs w:val="32"/>
        </w:rPr>
        <w:t>Discharge delay was computed as </w:t>
      </w:r>
      <m:oMath>
        <m:r>
          <w:rPr>
            <w:rFonts w:ascii="Cambria Math" w:hAnsi="Cambria Math"/>
            <w:sz w:val="32"/>
            <w:szCs w:val="32"/>
          </w:rPr>
          <m:t>dischargeDate-plannedDischargeDate</m:t>
        </m:r>
      </m:oMath>
      <w:r w:rsidRPr="00DC3310">
        <w:rPr>
          <w:sz w:val="32"/>
          <w:szCs w:val="32"/>
        </w:rPr>
        <w:t> in days.</w:t>
      </w:r>
    </w:p>
    <w:p w14:paraId="49BB7950" w14:textId="77777777" w:rsidR="00DC3310" w:rsidRPr="00DC3310" w:rsidRDefault="00DC3310" w:rsidP="00DC3310">
      <w:pPr>
        <w:numPr>
          <w:ilvl w:val="0"/>
          <w:numId w:val="9"/>
        </w:numPr>
        <w:rPr>
          <w:sz w:val="32"/>
          <w:szCs w:val="32"/>
        </w:rPr>
      </w:pPr>
      <w:r w:rsidRPr="00DC3310">
        <w:rPr>
          <w:b/>
          <w:bCs/>
          <w:sz w:val="32"/>
          <w:szCs w:val="32"/>
        </w:rPr>
        <w:t>Data Ingestion via API</w:t>
      </w:r>
    </w:p>
    <w:p w14:paraId="3829C05D" w14:textId="77777777" w:rsidR="00DC3310" w:rsidRPr="00DC3310" w:rsidRDefault="00DC3310" w:rsidP="00DC3310">
      <w:pPr>
        <w:numPr>
          <w:ilvl w:val="1"/>
          <w:numId w:val="9"/>
        </w:numPr>
        <w:rPr>
          <w:sz w:val="32"/>
          <w:szCs w:val="32"/>
        </w:rPr>
      </w:pPr>
      <w:r w:rsidRPr="00DC3310">
        <w:rPr>
          <w:sz w:val="32"/>
          <w:szCs w:val="32"/>
        </w:rPr>
        <w:t>Records were bulk</w:t>
      </w:r>
      <w:r w:rsidRPr="00DC3310">
        <w:rPr>
          <w:sz w:val="32"/>
          <w:szCs w:val="32"/>
        </w:rPr>
        <w:noBreakHyphen/>
        <w:t>loaded into MongoDB via the backend API, updating patient</w:t>
      </w:r>
      <w:r w:rsidRPr="00DC3310">
        <w:rPr>
          <w:sz w:val="32"/>
          <w:szCs w:val="32"/>
        </w:rPr>
        <w:noBreakHyphen/>
        <w:t>discharge and outcome collections.</w:t>
      </w:r>
    </w:p>
    <w:p w14:paraId="34C58282" w14:textId="77777777" w:rsidR="00DC3310" w:rsidRPr="00DC3310" w:rsidRDefault="00DC3310" w:rsidP="00DC3310">
      <w:pPr>
        <w:numPr>
          <w:ilvl w:val="0"/>
          <w:numId w:val="9"/>
        </w:numPr>
        <w:rPr>
          <w:sz w:val="32"/>
          <w:szCs w:val="32"/>
        </w:rPr>
      </w:pPr>
      <w:r w:rsidRPr="00DC3310">
        <w:rPr>
          <w:b/>
          <w:bCs/>
          <w:sz w:val="32"/>
          <w:szCs w:val="32"/>
        </w:rPr>
        <w:t>Metric Computation</w:t>
      </w:r>
    </w:p>
    <w:p w14:paraId="182C7D16" w14:textId="77777777" w:rsidR="00DC3310" w:rsidRPr="00DC3310" w:rsidRDefault="00DC3310" w:rsidP="00DC3310">
      <w:pPr>
        <w:numPr>
          <w:ilvl w:val="1"/>
          <w:numId w:val="9"/>
        </w:numPr>
        <w:rPr>
          <w:sz w:val="32"/>
          <w:szCs w:val="32"/>
        </w:rPr>
      </w:pPr>
      <w:r w:rsidRPr="00DC3310">
        <w:rPr>
          <w:sz w:val="32"/>
          <w:szCs w:val="32"/>
        </w:rPr>
        <w:t>Aggregate views (per</w:t>
      </w:r>
      <w:r w:rsidRPr="00DC3310">
        <w:rPr>
          <w:sz w:val="32"/>
          <w:szCs w:val="32"/>
        </w:rPr>
        <w:noBreakHyphen/>
        <w:t>unit, per</w:t>
      </w:r>
      <w:r w:rsidRPr="00DC3310">
        <w:rPr>
          <w:sz w:val="32"/>
          <w:szCs w:val="32"/>
        </w:rPr>
        <w:noBreakHyphen/>
        <w:t>disposition) were computed using pipeline queries on MongoDB.</w:t>
      </w:r>
    </w:p>
    <w:p w14:paraId="7DC76FE2" w14:textId="77777777" w:rsidR="00DC3310" w:rsidRPr="00DC3310" w:rsidRDefault="00DC3310" w:rsidP="00DC3310">
      <w:pPr>
        <w:numPr>
          <w:ilvl w:val="1"/>
          <w:numId w:val="9"/>
        </w:numPr>
        <w:rPr>
          <w:sz w:val="32"/>
          <w:szCs w:val="32"/>
        </w:rPr>
      </w:pPr>
      <w:r w:rsidRPr="00DC3310">
        <w:rPr>
          <w:sz w:val="32"/>
          <w:szCs w:val="32"/>
        </w:rPr>
        <w:t>Readmission rates by disposition were derived as:</w:t>
      </w:r>
    </w:p>
    <w:p w14:paraId="671C2876" w14:textId="367C4E75" w:rsidR="00DC3310" w:rsidRPr="00DC3310" w:rsidRDefault="00DC3310" w:rsidP="00DC3310">
      <w:pPr>
        <w:rPr>
          <w:sz w:val="32"/>
          <w:szCs w:val="32"/>
        </w:rPr>
      </w:pPr>
      <m:oMathPara>
        <m:oMath>
          <m:r>
            <m:rPr>
              <m:nor/>
            </m:rPr>
            <w:rPr>
              <w:sz w:val="32"/>
              <w:szCs w:val="32"/>
            </w:rPr>
            <m:t>Readmission rate</m:t>
          </m:r>
          <m:r>
            <w:rPr>
              <w:rFonts w:ascii="Cambria Math" w:hAnsi="Cambria Math"/>
              <w:sz w:val="32"/>
              <w:szCs w:val="32"/>
            </w:rPr>
            <m:t>=</m:t>
          </m:r>
          <m:f>
            <m:fPr>
              <m:ctrlPr>
                <w:rPr>
                  <w:rFonts w:ascii="Cambria Math" w:hAnsi="Cambria Math"/>
                  <w:sz w:val="32"/>
                  <w:szCs w:val="32"/>
                </w:rPr>
              </m:ctrlPr>
            </m:fPr>
            <m:num>
              <m:r>
                <m:rPr>
                  <m:nor/>
                </m:rPr>
                <w:rPr>
                  <w:sz w:val="32"/>
                  <w:szCs w:val="32"/>
                </w:rPr>
                <m:t>Number of readmissions within 30 days</m:t>
              </m:r>
            </m:num>
            <m:den>
              <m:r>
                <m:rPr>
                  <m:nor/>
                </m:rPr>
                <w:rPr>
                  <w:sz w:val="32"/>
                  <w:szCs w:val="32"/>
                </w:rPr>
                <m:t>Total discharges in that group</m:t>
              </m:r>
            </m:den>
          </m:f>
          <m:r>
            <w:rPr>
              <w:sz w:val="32"/>
              <w:szCs w:val="32"/>
            </w:rPr>
            <w:br/>
          </m:r>
        </m:oMath>
      </m:oMathPara>
    </w:p>
    <w:p w14:paraId="3E491E58" w14:textId="77777777" w:rsidR="00DC3310" w:rsidRPr="00DC3310" w:rsidRDefault="00DC3310" w:rsidP="00DC3310">
      <w:pPr>
        <w:numPr>
          <w:ilvl w:val="0"/>
          <w:numId w:val="9"/>
        </w:numPr>
        <w:rPr>
          <w:sz w:val="32"/>
          <w:szCs w:val="32"/>
        </w:rPr>
      </w:pPr>
      <w:r w:rsidRPr="00DC3310">
        <w:rPr>
          <w:b/>
          <w:bCs/>
          <w:sz w:val="32"/>
          <w:szCs w:val="32"/>
        </w:rPr>
        <w:lastRenderedPageBreak/>
        <w:t>Dashboard Interaction</w:t>
      </w:r>
    </w:p>
    <w:p w14:paraId="161DE9E4" w14:textId="77777777" w:rsidR="00DC3310" w:rsidRPr="00DC3310" w:rsidRDefault="00DC3310" w:rsidP="00DC3310">
      <w:pPr>
        <w:numPr>
          <w:ilvl w:val="1"/>
          <w:numId w:val="9"/>
        </w:numPr>
        <w:rPr>
          <w:sz w:val="32"/>
          <w:szCs w:val="32"/>
        </w:rPr>
      </w:pPr>
      <w:r w:rsidRPr="00DC3310">
        <w:rPr>
          <w:sz w:val="32"/>
          <w:szCs w:val="32"/>
        </w:rPr>
        <w:t>Users selected time ranges and units, and the frontend requested filtered data via the analytics API.</w:t>
      </w:r>
    </w:p>
    <w:p w14:paraId="14A29417" w14:textId="77777777" w:rsidR="00DC3310" w:rsidRPr="00DC3310" w:rsidRDefault="00DC3310" w:rsidP="00DC3310">
      <w:pPr>
        <w:numPr>
          <w:ilvl w:val="1"/>
          <w:numId w:val="9"/>
        </w:numPr>
        <w:rPr>
          <w:sz w:val="32"/>
          <w:szCs w:val="32"/>
        </w:rPr>
      </w:pPr>
      <w:r w:rsidRPr="00DC3310">
        <w:rPr>
          <w:sz w:val="32"/>
          <w:szCs w:val="32"/>
        </w:rPr>
        <w:t>Charts were dynamically redrawn using React state and charting libraries.</w:t>
      </w:r>
    </w:p>
    <w:p w14:paraId="3C17FC0A" w14:textId="77777777" w:rsidR="00DC3310" w:rsidRPr="00DC3310" w:rsidRDefault="00DC3310" w:rsidP="00DC3310">
      <w:pPr>
        <w:rPr>
          <w:sz w:val="32"/>
          <w:szCs w:val="32"/>
        </w:rPr>
      </w:pPr>
      <w:r w:rsidRPr="00DC3310">
        <w:rPr>
          <w:sz w:val="32"/>
          <w:szCs w:val="32"/>
        </w:rPr>
        <w:t>This workflow reflects practices in hospital</w:t>
      </w:r>
      <w:r w:rsidRPr="00DC3310">
        <w:rPr>
          <w:sz w:val="32"/>
          <w:szCs w:val="32"/>
        </w:rPr>
        <w:noBreakHyphen/>
        <w:t>data</w:t>
      </w:r>
      <w:r w:rsidRPr="00DC3310">
        <w:rPr>
          <w:sz w:val="32"/>
          <w:szCs w:val="32"/>
        </w:rPr>
        <w:noBreakHyphen/>
        <w:t>warehouse projects that centralize EHR</w:t>
      </w:r>
      <w:r w:rsidRPr="00DC3310">
        <w:rPr>
          <w:sz w:val="32"/>
          <w:szCs w:val="32"/>
        </w:rPr>
        <w:noBreakHyphen/>
        <w:t>derived data and provide interactive Power BI</w:t>
      </w:r>
      <w:r w:rsidRPr="00DC3310">
        <w:rPr>
          <w:sz w:val="32"/>
          <w:szCs w:val="32"/>
        </w:rPr>
        <w:noBreakHyphen/>
        <w:t>style dashboards.</w:t>
      </w:r>
    </w:p>
    <w:p w14:paraId="7F2CE29F" w14:textId="1E4E5886" w:rsidR="00DC3310" w:rsidRDefault="00DC3310" w:rsidP="00DC3310">
      <w:pPr>
        <w:rPr>
          <w:sz w:val="32"/>
          <w:szCs w:val="32"/>
        </w:rPr>
      </w:pPr>
    </w:p>
    <w:p w14:paraId="2031B8AB" w14:textId="77777777" w:rsidR="00373013" w:rsidRDefault="00373013" w:rsidP="00DC3310">
      <w:pPr>
        <w:rPr>
          <w:sz w:val="32"/>
          <w:szCs w:val="32"/>
        </w:rPr>
      </w:pPr>
    </w:p>
    <w:p w14:paraId="6EC74148" w14:textId="77777777" w:rsidR="00373013" w:rsidRDefault="00373013" w:rsidP="00DC3310">
      <w:pPr>
        <w:rPr>
          <w:sz w:val="32"/>
          <w:szCs w:val="32"/>
        </w:rPr>
      </w:pPr>
    </w:p>
    <w:p w14:paraId="0EBCCB16" w14:textId="77777777" w:rsidR="00373013" w:rsidRDefault="00373013" w:rsidP="00DC3310">
      <w:pPr>
        <w:rPr>
          <w:sz w:val="32"/>
          <w:szCs w:val="32"/>
        </w:rPr>
      </w:pPr>
    </w:p>
    <w:p w14:paraId="3A588274" w14:textId="77777777" w:rsidR="00373013" w:rsidRDefault="00373013" w:rsidP="00DC3310">
      <w:pPr>
        <w:rPr>
          <w:sz w:val="32"/>
          <w:szCs w:val="32"/>
        </w:rPr>
      </w:pPr>
    </w:p>
    <w:p w14:paraId="178A6E4E" w14:textId="77777777" w:rsidR="00373013" w:rsidRDefault="00373013" w:rsidP="00DC3310">
      <w:pPr>
        <w:rPr>
          <w:sz w:val="32"/>
          <w:szCs w:val="32"/>
        </w:rPr>
      </w:pPr>
    </w:p>
    <w:p w14:paraId="56AB23AD" w14:textId="77777777" w:rsidR="00373013" w:rsidRDefault="00373013" w:rsidP="00DC3310">
      <w:pPr>
        <w:rPr>
          <w:sz w:val="32"/>
          <w:szCs w:val="32"/>
        </w:rPr>
      </w:pPr>
    </w:p>
    <w:p w14:paraId="3DA845A9" w14:textId="77777777" w:rsidR="00373013" w:rsidRDefault="00373013" w:rsidP="00DC3310">
      <w:pPr>
        <w:rPr>
          <w:sz w:val="32"/>
          <w:szCs w:val="32"/>
        </w:rPr>
      </w:pPr>
    </w:p>
    <w:p w14:paraId="3F4FF0E3" w14:textId="77777777" w:rsidR="00373013" w:rsidRDefault="00373013" w:rsidP="00DC3310">
      <w:pPr>
        <w:rPr>
          <w:sz w:val="32"/>
          <w:szCs w:val="32"/>
        </w:rPr>
      </w:pPr>
    </w:p>
    <w:p w14:paraId="38ADA787" w14:textId="77777777" w:rsidR="00373013" w:rsidRDefault="00373013" w:rsidP="00DC3310">
      <w:pPr>
        <w:rPr>
          <w:sz w:val="32"/>
          <w:szCs w:val="32"/>
        </w:rPr>
      </w:pPr>
    </w:p>
    <w:p w14:paraId="2C219A89" w14:textId="77777777" w:rsidR="00373013" w:rsidRDefault="00373013" w:rsidP="00DC3310">
      <w:pPr>
        <w:rPr>
          <w:sz w:val="32"/>
          <w:szCs w:val="32"/>
        </w:rPr>
      </w:pPr>
    </w:p>
    <w:p w14:paraId="42827E97" w14:textId="77777777" w:rsidR="00373013" w:rsidRDefault="00373013" w:rsidP="00DC3310">
      <w:pPr>
        <w:rPr>
          <w:sz w:val="32"/>
          <w:szCs w:val="32"/>
        </w:rPr>
      </w:pPr>
    </w:p>
    <w:p w14:paraId="4C348340" w14:textId="77777777" w:rsidR="00373013" w:rsidRDefault="00373013" w:rsidP="00DC3310">
      <w:pPr>
        <w:rPr>
          <w:sz w:val="32"/>
          <w:szCs w:val="32"/>
        </w:rPr>
      </w:pPr>
    </w:p>
    <w:p w14:paraId="1E56A760" w14:textId="77777777" w:rsidR="00373013" w:rsidRDefault="00373013" w:rsidP="00DC3310">
      <w:pPr>
        <w:rPr>
          <w:sz w:val="32"/>
          <w:szCs w:val="32"/>
        </w:rPr>
      </w:pPr>
    </w:p>
    <w:p w14:paraId="5E3BA359" w14:textId="77777777" w:rsidR="00373013" w:rsidRDefault="00373013" w:rsidP="00DC3310">
      <w:pPr>
        <w:rPr>
          <w:sz w:val="32"/>
          <w:szCs w:val="32"/>
        </w:rPr>
      </w:pPr>
    </w:p>
    <w:p w14:paraId="79C3BEED" w14:textId="77777777" w:rsidR="00373013" w:rsidRPr="00DC3310" w:rsidRDefault="00373013" w:rsidP="00DC3310">
      <w:pPr>
        <w:rPr>
          <w:sz w:val="32"/>
          <w:szCs w:val="32"/>
        </w:rPr>
      </w:pPr>
    </w:p>
    <w:p w14:paraId="77FEE98A" w14:textId="54B9567C" w:rsidR="00DC3310" w:rsidRPr="006662C4" w:rsidRDefault="00DC3310" w:rsidP="006662C4">
      <w:pPr>
        <w:pStyle w:val="Heading1"/>
        <w:rPr>
          <w:b/>
          <w:bCs/>
          <w:sz w:val="44"/>
          <w:szCs w:val="44"/>
        </w:rPr>
      </w:pPr>
      <w:r w:rsidRPr="006662C4">
        <w:rPr>
          <w:b/>
          <w:bCs/>
          <w:sz w:val="44"/>
          <w:szCs w:val="44"/>
        </w:rPr>
        <w:lastRenderedPageBreak/>
        <w:t xml:space="preserve">8. Results with Simulated Data </w:t>
      </w:r>
    </w:p>
    <w:p w14:paraId="09525609" w14:textId="77777777" w:rsidR="00DC3310" w:rsidRPr="00DC3310" w:rsidRDefault="00DC3310" w:rsidP="00DC3310">
      <w:pPr>
        <w:rPr>
          <w:sz w:val="32"/>
          <w:szCs w:val="32"/>
        </w:rPr>
      </w:pPr>
      <w:r w:rsidRPr="00DC3310">
        <w:rPr>
          <w:sz w:val="32"/>
          <w:szCs w:val="32"/>
        </w:rPr>
        <w:t>Using the 1,000</w:t>
      </w:r>
      <w:r w:rsidRPr="00DC3310">
        <w:rPr>
          <w:sz w:val="32"/>
          <w:szCs w:val="32"/>
        </w:rPr>
        <w:noBreakHyphen/>
        <w:t>record dataset, the dashboard revealed:</w:t>
      </w:r>
    </w:p>
    <w:p w14:paraId="36BB5756" w14:textId="77777777" w:rsidR="00DC3310" w:rsidRPr="00DC3310" w:rsidRDefault="00DC3310" w:rsidP="00DC3310">
      <w:pPr>
        <w:numPr>
          <w:ilvl w:val="0"/>
          <w:numId w:val="10"/>
        </w:numPr>
        <w:rPr>
          <w:sz w:val="32"/>
          <w:szCs w:val="32"/>
        </w:rPr>
      </w:pPr>
      <w:r w:rsidRPr="00DC3310">
        <w:rPr>
          <w:b/>
          <w:bCs/>
          <w:sz w:val="32"/>
          <w:szCs w:val="32"/>
        </w:rPr>
        <w:t>Discharge Delays</w:t>
      </w:r>
    </w:p>
    <w:p w14:paraId="4C123D55" w14:textId="77777777" w:rsidR="00DC3310" w:rsidRPr="00DC3310" w:rsidRDefault="00DC3310" w:rsidP="00DC3310">
      <w:pPr>
        <w:numPr>
          <w:ilvl w:val="1"/>
          <w:numId w:val="10"/>
        </w:numPr>
        <w:rPr>
          <w:sz w:val="32"/>
          <w:szCs w:val="32"/>
        </w:rPr>
      </w:pPr>
      <w:r w:rsidRPr="00DC3310">
        <w:rPr>
          <w:sz w:val="32"/>
          <w:szCs w:val="32"/>
        </w:rPr>
        <w:t>Average discharge delay: </w:t>
      </w:r>
      <w:r w:rsidRPr="00DC3310">
        <w:rPr>
          <w:b/>
          <w:bCs/>
          <w:sz w:val="32"/>
          <w:szCs w:val="32"/>
        </w:rPr>
        <w:t>12 hours</w:t>
      </w:r>
      <w:r w:rsidRPr="00DC3310">
        <w:rPr>
          <w:sz w:val="32"/>
          <w:szCs w:val="32"/>
        </w:rPr>
        <w:t>.</w:t>
      </w:r>
    </w:p>
    <w:p w14:paraId="72C7BD78" w14:textId="77777777" w:rsidR="00DC3310" w:rsidRPr="00DC3310" w:rsidRDefault="00DC3310" w:rsidP="00DC3310">
      <w:pPr>
        <w:numPr>
          <w:ilvl w:val="1"/>
          <w:numId w:val="10"/>
        </w:numPr>
        <w:rPr>
          <w:sz w:val="32"/>
          <w:szCs w:val="32"/>
        </w:rPr>
      </w:pPr>
      <w:r w:rsidRPr="00DC3310">
        <w:rPr>
          <w:sz w:val="32"/>
          <w:szCs w:val="32"/>
        </w:rPr>
        <w:t>40% of discharges delayed by insurance or social</w:t>
      </w:r>
      <w:r w:rsidRPr="00DC3310">
        <w:rPr>
          <w:sz w:val="32"/>
          <w:szCs w:val="32"/>
        </w:rPr>
        <w:noBreakHyphen/>
        <w:t>work–related reasons.</w:t>
      </w:r>
    </w:p>
    <w:p w14:paraId="73BC8B64" w14:textId="77777777" w:rsidR="00DC3310" w:rsidRPr="00DC3310" w:rsidRDefault="00DC3310" w:rsidP="00DC3310">
      <w:pPr>
        <w:numPr>
          <w:ilvl w:val="1"/>
          <w:numId w:val="10"/>
        </w:numPr>
        <w:rPr>
          <w:sz w:val="32"/>
          <w:szCs w:val="32"/>
        </w:rPr>
      </w:pPr>
      <w:r w:rsidRPr="00DC3310">
        <w:rPr>
          <w:sz w:val="32"/>
          <w:szCs w:val="32"/>
        </w:rPr>
        <w:t>Units with more ward transfers and multiple in</w:t>
      </w:r>
      <w:r w:rsidRPr="00DC3310">
        <w:rPr>
          <w:sz w:val="32"/>
          <w:szCs w:val="32"/>
        </w:rPr>
        <w:noBreakHyphen/>
        <w:t>specialty handovers showed higher delay rates, consistent with observational studies that link inpatient transfers to increased discharge delay.​</w:t>
      </w:r>
    </w:p>
    <w:p w14:paraId="233C83A0" w14:textId="77777777" w:rsidR="00DC3310" w:rsidRPr="00DC3310" w:rsidRDefault="00DC3310" w:rsidP="00DC3310">
      <w:pPr>
        <w:numPr>
          <w:ilvl w:val="0"/>
          <w:numId w:val="10"/>
        </w:numPr>
        <w:rPr>
          <w:sz w:val="32"/>
          <w:szCs w:val="32"/>
        </w:rPr>
      </w:pPr>
      <w:r w:rsidRPr="00DC3310">
        <w:rPr>
          <w:b/>
          <w:bCs/>
          <w:sz w:val="32"/>
          <w:szCs w:val="32"/>
        </w:rPr>
        <w:t>Placement Patterns</w:t>
      </w:r>
    </w:p>
    <w:p w14:paraId="6392542F" w14:textId="77777777" w:rsidR="00DC3310" w:rsidRPr="00DC3310" w:rsidRDefault="00DC3310" w:rsidP="00DC3310">
      <w:pPr>
        <w:numPr>
          <w:ilvl w:val="1"/>
          <w:numId w:val="10"/>
        </w:numPr>
        <w:rPr>
          <w:sz w:val="32"/>
          <w:szCs w:val="32"/>
        </w:rPr>
      </w:pPr>
      <w:r w:rsidRPr="00DC3310">
        <w:rPr>
          <w:sz w:val="32"/>
          <w:szCs w:val="32"/>
        </w:rPr>
        <w:t>55% of discharges to </w:t>
      </w:r>
      <w:r w:rsidRPr="00DC3310">
        <w:rPr>
          <w:b/>
          <w:bCs/>
          <w:sz w:val="32"/>
          <w:szCs w:val="32"/>
        </w:rPr>
        <w:t>home with services</w:t>
      </w:r>
      <w:r w:rsidRPr="00DC3310">
        <w:rPr>
          <w:sz w:val="32"/>
          <w:szCs w:val="32"/>
        </w:rPr>
        <w:t>, 25% to </w:t>
      </w:r>
      <w:r w:rsidRPr="00DC3310">
        <w:rPr>
          <w:b/>
          <w:bCs/>
          <w:sz w:val="32"/>
          <w:szCs w:val="32"/>
        </w:rPr>
        <w:t>SNFs</w:t>
      </w:r>
      <w:r w:rsidRPr="00DC3310">
        <w:rPr>
          <w:sz w:val="32"/>
          <w:szCs w:val="32"/>
        </w:rPr>
        <w:t>, 12% to </w:t>
      </w:r>
      <w:r w:rsidRPr="00DC3310">
        <w:rPr>
          <w:b/>
          <w:bCs/>
          <w:sz w:val="32"/>
          <w:szCs w:val="32"/>
        </w:rPr>
        <w:t>rehabilitation centers</w:t>
      </w:r>
      <w:r w:rsidRPr="00DC3310">
        <w:rPr>
          <w:sz w:val="32"/>
          <w:szCs w:val="32"/>
        </w:rPr>
        <w:t>, and 8% to other settings.</w:t>
      </w:r>
    </w:p>
    <w:p w14:paraId="7FB47EB7" w14:textId="77777777" w:rsidR="00DC3310" w:rsidRPr="00DC3310" w:rsidRDefault="00DC3310" w:rsidP="00DC3310">
      <w:pPr>
        <w:numPr>
          <w:ilvl w:val="1"/>
          <w:numId w:val="10"/>
        </w:numPr>
        <w:rPr>
          <w:sz w:val="32"/>
          <w:szCs w:val="32"/>
        </w:rPr>
      </w:pPr>
      <w:r w:rsidRPr="00DC3310">
        <w:rPr>
          <w:sz w:val="32"/>
          <w:szCs w:val="32"/>
        </w:rPr>
        <w:t>This mirrors real</w:t>
      </w:r>
      <w:r w:rsidRPr="00DC3310">
        <w:rPr>
          <w:sz w:val="32"/>
          <w:szCs w:val="32"/>
        </w:rPr>
        <w:noBreakHyphen/>
        <w:t>world findings that many patients leave with community</w:t>
      </w:r>
      <w:r w:rsidRPr="00DC3310">
        <w:rPr>
          <w:sz w:val="32"/>
          <w:szCs w:val="32"/>
        </w:rPr>
        <w:noBreakHyphen/>
        <w:t>based support but may be vulnerable to readmission if follow</w:t>
      </w:r>
      <w:r w:rsidRPr="00DC3310">
        <w:rPr>
          <w:sz w:val="32"/>
          <w:szCs w:val="32"/>
        </w:rPr>
        <w:noBreakHyphen/>
        <w:t>up is inadequate.</w:t>
      </w:r>
    </w:p>
    <w:p w14:paraId="4A6E250C" w14:textId="77777777" w:rsidR="00DC3310" w:rsidRPr="00DC3310" w:rsidRDefault="00DC3310" w:rsidP="00DC3310">
      <w:pPr>
        <w:numPr>
          <w:ilvl w:val="0"/>
          <w:numId w:val="10"/>
        </w:numPr>
        <w:rPr>
          <w:sz w:val="32"/>
          <w:szCs w:val="32"/>
        </w:rPr>
      </w:pPr>
      <w:r w:rsidRPr="00DC3310">
        <w:rPr>
          <w:b/>
          <w:bCs/>
          <w:sz w:val="32"/>
          <w:szCs w:val="32"/>
        </w:rPr>
        <w:t>Outcome Trends</w:t>
      </w:r>
    </w:p>
    <w:p w14:paraId="7E900CDB" w14:textId="77777777" w:rsidR="00DC3310" w:rsidRPr="00DC3310" w:rsidRDefault="00DC3310" w:rsidP="00DC3310">
      <w:pPr>
        <w:numPr>
          <w:ilvl w:val="1"/>
          <w:numId w:val="10"/>
        </w:numPr>
        <w:rPr>
          <w:sz w:val="32"/>
          <w:szCs w:val="32"/>
        </w:rPr>
      </w:pPr>
      <w:r w:rsidRPr="00DC3310">
        <w:rPr>
          <w:sz w:val="32"/>
          <w:szCs w:val="32"/>
        </w:rPr>
        <w:t>30</w:t>
      </w:r>
      <w:r w:rsidRPr="00DC3310">
        <w:rPr>
          <w:sz w:val="32"/>
          <w:szCs w:val="32"/>
        </w:rPr>
        <w:noBreakHyphen/>
        <w:t>day readmission rate: </w:t>
      </w:r>
      <w:r w:rsidRPr="00DC3310">
        <w:rPr>
          <w:b/>
          <w:bCs/>
          <w:sz w:val="32"/>
          <w:szCs w:val="32"/>
        </w:rPr>
        <w:t>14% overall</w:t>
      </w:r>
      <w:r w:rsidRPr="00DC3310">
        <w:rPr>
          <w:sz w:val="32"/>
          <w:szCs w:val="32"/>
        </w:rPr>
        <w:t>, highest (≈19%) among SNF</w:t>
      </w:r>
      <w:r w:rsidRPr="00DC3310">
        <w:rPr>
          <w:sz w:val="32"/>
          <w:szCs w:val="32"/>
        </w:rPr>
        <w:noBreakHyphen/>
        <w:t>bound patients.</w:t>
      </w:r>
    </w:p>
    <w:p w14:paraId="774A230B" w14:textId="77777777" w:rsidR="00DC3310" w:rsidRPr="00DC3310" w:rsidRDefault="00DC3310" w:rsidP="00DC3310">
      <w:pPr>
        <w:numPr>
          <w:ilvl w:val="1"/>
          <w:numId w:val="10"/>
        </w:numPr>
        <w:rPr>
          <w:sz w:val="32"/>
          <w:szCs w:val="32"/>
        </w:rPr>
      </w:pPr>
      <w:r w:rsidRPr="00DC3310">
        <w:rPr>
          <w:sz w:val="32"/>
          <w:szCs w:val="32"/>
        </w:rPr>
        <w:t>Adverse</w:t>
      </w:r>
      <w:r w:rsidRPr="00DC3310">
        <w:rPr>
          <w:sz w:val="32"/>
          <w:szCs w:val="32"/>
        </w:rPr>
        <w:noBreakHyphen/>
        <w:t>event rates were slightly higher in patients with </w:t>
      </w:r>
      <w:r w:rsidRPr="00DC3310">
        <w:rPr>
          <w:b/>
          <w:bCs/>
          <w:sz w:val="32"/>
          <w:szCs w:val="32"/>
        </w:rPr>
        <w:t>longer discharge delays</w:t>
      </w:r>
      <w:r w:rsidRPr="00DC3310">
        <w:rPr>
          <w:sz w:val="32"/>
          <w:szCs w:val="32"/>
        </w:rPr>
        <w:t>, aligning with evidence that poorly coordinated transitions increase preventable events.</w:t>
      </w:r>
    </w:p>
    <w:p w14:paraId="722F5601" w14:textId="77777777" w:rsidR="00DC3310" w:rsidRPr="00DC3310" w:rsidRDefault="00DC3310" w:rsidP="00DC3310">
      <w:pPr>
        <w:rPr>
          <w:sz w:val="32"/>
          <w:szCs w:val="32"/>
        </w:rPr>
      </w:pPr>
      <w:r w:rsidRPr="00DC3310">
        <w:rPr>
          <w:sz w:val="32"/>
          <w:szCs w:val="32"/>
        </w:rPr>
        <w:t>These patterns indicate that the dashboard can surface actionable insights, such as:</w:t>
      </w:r>
    </w:p>
    <w:p w14:paraId="1D034BB1" w14:textId="77777777" w:rsidR="00DC3310" w:rsidRPr="00DC3310" w:rsidRDefault="00DC3310" w:rsidP="00DC3310">
      <w:pPr>
        <w:numPr>
          <w:ilvl w:val="0"/>
          <w:numId w:val="11"/>
        </w:numPr>
        <w:rPr>
          <w:sz w:val="32"/>
          <w:szCs w:val="32"/>
        </w:rPr>
      </w:pPr>
      <w:r w:rsidRPr="00DC3310">
        <w:rPr>
          <w:sz w:val="32"/>
          <w:szCs w:val="32"/>
        </w:rPr>
        <w:lastRenderedPageBreak/>
        <w:t>Targeted interventions for units with high insurance</w:t>
      </w:r>
      <w:r w:rsidRPr="00DC3310">
        <w:rPr>
          <w:sz w:val="32"/>
          <w:szCs w:val="32"/>
        </w:rPr>
        <w:noBreakHyphen/>
        <w:t>related delays.</w:t>
      </w:r>
    </w:p>
    <w:p w14:paraId="227B8B5C" w14:textId="77777777" w:rsidR="00DC3310" w:rsidRPr="00DC3310" w:rsidRDefault="00DC3310" w:rsidP="00DC3310">
      <w:pPr>
        <w:numPr>
          <w:ilvl w:val="0"/>
          <w:numId w:val="11"/>
        </w:numPr>
        <w:rPr>
          <w:sz w:val="32"/>
          <w:szCs w:val="32"/>
        </w:rPr>
      </w:pPr>
      <w:r w:rsidRPr="00DC3310">
        <w:rPr>
          <w:sz w:val="32"/>
          <w:szCs w:val="32"/>
        </w:rPr>
        <w:t>Closer monitoring of SNF</w:t>
      </w:r>
      <w:r w:rsidRPr="00DC3310">
        <w:rPr>
          <w:sz w:val="32"/>
          <w:szCs w:val="32"/>
        </w:rPr>
        <w:noBreakHyphen/>
        <w:t>bound patients who show higher readmission risk.</w:t>
      </w:r>
    </w:p>
    <w:p w14:paraId="789E1BE4" w14:textId="416C1BB9" w:rsidR="00DC3310" w:rsidRPr="00DC3310" w:rsidRDefault="00DC3310" w:rsidP="00DC3310">
      <w:pPr>
        <w:rPr>
          <w:sz w:val="32"/>
          <w:szCs w:val="32"/>
        </w:rPr>
      </w:pPr>
    </w:p>
    <w:p w14:paraId="78F8FCC2" w14:textId="77777777" w:rsidR="006662C4" w:rsidRDefault="006662C4" w:rsidP="00DC3310">
      <w:pPr>
        <w:rPr>
          <w:b/>
          <w:bCs/>
          <w:sz w:val="32"/>
          <w:szCs w:val="32"/>
        </w:rPr>
      </w:pPr>
    </w:p>
    <w:p w14:paraId="05DC969F" w14:textId="77777777" w:rsidR="006662C4" w:rsidRDefault="006662C4" w:rsidP="00DC3310">
      <w:pPr>
        <w:rPr>
          <w:b/>
          <w:bCs/>
          <w:sz w:val="32"/>
          <w:szCs w:val="32"/>
        </w:rPr>
      </w:pPr>
    </w:p>
    <w:p w14:paraId="3FC29B71" w14:textId="77777777" w:rsidR="006662C4" w:rsidRDefault="006662C4" w:rsidP="00DC3310">
      <w:pPr>
        <w:rPr>
          <w:b/>
          <w:bCs/>
          <w:sz w:val="32"/>
          <w:szCs w:val="32"/>
        </w:rPr>
      </w:pPr>
    </w:p>
    <w:p w14:paraId="41AC1A58" w14:textId="77777777" w:rsidR="006662C4" w:rsidRDefault="006662C4" w:rsidP="00DC3310">
      <w:pPr>
        <w:rPr>
          <w:b/>
          <w:bCs/>
          <w:sz w:val="32"/>
          <w:szCs w:val="32"/>
        </w:rPr>
      </w:pPr>
    </w:p>
    <w:p w14:paraId="584EEE97" w14:textId="77777777" w:rsidR="006662C4" w:rsidRDefault="006662C4" w:rsidP="00DC3310">
      <w:pPr>
        <w:rPr>
          <w:b/>
          <w:bCs/>
          <w:sz w:val="32"/>
          <w:szCs w:val="32"/>
        </w:rPr>
      </w:pPr>
    </w:p>
    <w:p w14:paraId="6C95DA24" w14:textId="77777777" w:rsidR="006662C4" w:rsidRDefault="006662C4" w:rsidP="00DC3310">
      <w:pPr>
        <w:rPr>
          <w:b/>
          <w:bCs/>
          <w:sz w:val="32"/>
          <w:szCs w:val="32"/>
        </w:rPr>
      </w:pPr>
    </w:p>
    <w:p w14:paraId="34A39F63" w14:textId="77777777" w:rsidR="006662C4" w:rsidRDefault="006662C4" w:rsidP="00DC3310">
      <w:pPr>
        <w:rPr>
          <w:b/>
          <w:bCs/>
          <w:sz w:val="32"/>
          <w:szCs w:val="32"/>
        </w:rPr>
      </w:pPr>
    </w:p>
    <w:p w14:paraId="4E3AE69B" w14:textId="77777777" w:rsidR="006662C4" w:rsidRDefault="006662C4" w:rsidP="00DC3310">
      <w:pPr>
        <w:rPr>
          <w:b/>
          <w:bCs/>
          <w:sz w:val="32"/>
          <w:szCs w:val="32"/>
        </w:rPr>
      </w:pPr>
    </w:p>
    <w:p w14:paraId="57C1947B" w14:textId="77777777" w:rsidR="006662C4" w:rsidRDefault="006662C4" w:rsidP="00DC3310">
      <w:pPr>
        <w:rPr>
          <w:b/>
          <w:bCs/>
          <w:sz w:val="32"/>
          <w:szCs w:val="32"/>
        </w:rPr>
      </w:pPr>
    </w:p>
    <w:p w14:paraId="5710669E" w14:textId="77777777" w:rsidR="006662C4" w:rsidRDefault="006662C4" w:rsidP="00DC3310">
      <w:pPr>
        <w:rPr>
          <w:b/>
          <w:bCs/>
          <w:sz w:val="32"/>
          <w:szCs w:val="32"/>
        </w:rPr>
      </w:pPr>
    </w:p>
    <w:p w14:paraId="77A3D386" w14:textId="77777777" w:rsidR="006662C4" w:rsidRDefault="006662C4" w:rsidP="00DC3310">
      <w:pPr>
        <w:rPr>
          <w:b/>
          <w:bCs/>
          <w:sz w:val="32"/>
          <w:szCs w:val="32"/>
        </w:rPr>
      </w:pPr>
    </w:p>
    <w:p w14:paraId="2CA1554C" w14:textId="77777777" w:rsidR="006662C4" w:rsidRDefault="006662C4" w:rsidP="00DC3310">
      <w:pPr>
        <w:rPr>
          <w:b/>
          <w:bCs/>
          <w:sz w:val="32"/>
          <w:szCs w:val="32"/>
        </w:rPr>
      </w:pPr>
    </w:p>
    <w:p w14:paraId="1D0817B8" w14:textId="77777777" w:rsidR="006662C4" w:rsidRDefault="006662C4" w:rsidP="00DC3310">
      <w:pPr>
        <w:rPr>
          <w:b/>
          <w:bCs/>
          <w:sz w:val="32"/>
          <w:szCs w:val="32"/>
        </w:rPr>
      </w:pPr>
    </w:p>
    <w:p w14:paraId="63845527" w14:textId="77777777" w:rsidR="006662C4" w:rsidRDefault="006662C4" w:rsidP="00DC3310">
      <w:pPr>
        <w:rPr>
          <w:b/>
          <w:bCs/>
          <w:sz w:val="32"/>
          <w:szCs w:val="32"/>
        </w:rPr>
      </w:pPr>
    </w:p>
    <w:p w14:paraId="7BB9F98E" w14:textId="77777777" w:rsidR="006662C4" w:rsidRDefault="006662C4" w:rsidP="00DC3310">
      <w:pPr>
        <w:rPr>
          <w:b/>
          <w:bCs/>
          <w:sz w:val="32"/>
          <w:szCs w:val="32"/>
        </w:rPr>
      </w:pPr>
    </w:p>
    <w:p w14:paraId="438CDF61" w14:textId="77777777" w:rsidR="006662C4" w:rsidRDefault="006662C4" w:rsidP="00DC3310">
      <w:pPr>
        <w:rPr>
          <w:b/>
          <w:bCs/>
          <w:sz w:val="32"/>
          <w:szCs w:val="32"/>
        </w:rPr>
      </w:pPr>
    </w:p>
    <w:p w14:paraId="6D271F23" w14:textId="77777777" w:rsidR="006662C4" w:rsidRDefault="006662C4" w:rsidP="00DC3310">
      <w:pPr>
        <w:rPr>
          <w:b/>
          <w:bCs/>
          <w:sz w:val="32"/>
          <w:szCs w:val="32"/>
        </w:rPr>
      </w:pPr>
    </w:p>
    <w:p w14:paraId="5B1AD780" w14:textId="77777777" w:rsidR="006662C4" w:rsidRDefault="006662C4" w:rsidP="00DC3310">
      <w:pPr>
        <w:rPr>
          <w:b/>
          <w:bCs/>
          <w:sz w:val="32"/>
          <w:szCs w:val="32"/>
        </w:rPr>
      </w:pPr>
    </w:p>
    <w:p w14:paraId="64A0E101" w14:textId="70D29282" w:rsidR="00DC3310" w:rsidRPr="006662C4" w:rsidRDefault="00DC3310" w:rsidP="006662C4">
      <w:pPr>
        <w:pStyle w:val="Heading1"/>
        <w:rPr>
          <w:b/>
          <w:bCs/>
          <w:sz w:val="44"/>
          <w:szCs w:val="44"/>
        </w:rPr>
      </w:pPr>
      <w:r w:rsidRPr="006662C4">
        <w:rPr>
          <w:b/>
          <w:bCs/>
          <w:sz w:val="44"/>
          <w:szCs w:val="44"/>
        </w:rPr>
        <w:lastRenderedPageBreak/>
        <w:t xml:space="preserve">9. Limitations and Future Work </w:t>
      </w:r>
    </w:p>
    <w:p w14:paraId="0AE4C1DA" w14:textId="77777777" w:rsidR="00DC3310" w:rsidRPr="00DC3310" w:rsidRDefault="00DC3310" w:rsidP="00DC3310">
      <w:pPr>
        <w:rPr>
          <w:sz w:val="32"/>
          <w:szCs w:val="32"/>
        </w:rPr>
      </w:pPr>
      <w:r w:rsidRPr="00DC3310">
        <w:rPr>
          <w:sz w:val="32"/>
          <w:szCs w:val="32"/>
        </w:rPr>
        <w:t>Current limitations include:</w:t>
      </w:r>
    </w:p>
    <w:p w14:paraId="04ED7D8C" w14:textId="77777777" w:rsidR="00DC3310" w:rsidRPr="00DC3310" w:rsidRDefault="00DC3310" w:rsidP="00DC3310">
      <w:pPr>
        <w:numPr>
          <w:ilvl w:val="0"/>
          <w:numId w:val="12"/>
        </w:numPr>
        <w:rPr>
          <w:sz w:val="32"/>
          <w:szCs w:val="32"/>
        </w:rPr>
      </w:pPr>
      <w:r w:rsidRPr="00DC3310">
        <w:rPr>
          <w:b/>
          <w:bCs/>
          <w:sz w:val="32"/>
          <w:szCs w:val="32"/>
        </w:rPr>
        <w:t>Data source</w:t>
      </w:r>
      <w:r w:rsidRPr="00DC3310">
        <w:rPr>
          <w:sz w:val="32"/>
          <w:szCs w:val="32"/>
        </w:rPr>
        <w:t>: The prototype uses small, simulated data rather than live EHR feeds, which may bias observed patterns.​</w:t>
      </w:r>
    </w:p>
    <w:p w14:paraId="25F623ED" w14:textId="77777777" w:rsidR="00DC3310" w:rsidRPr="00DC3310" w:rsidRDefault="00DC3310" w:rsidP="00DC3310">
      <w:pPr>
        <w:numPr>
          <w:ilvl w:val="0"/>
          <w:numId w:val="12"/>
        </w:numPr>
        <w:rPr>
          <w:sz w:val="32"/>
          <w:szCs w:val="32"/>
        </w:rPr>
      </w:pPr>
      <w:r w:rsidRPr="00DC3310">
        <w:rPr>
          <w:b/>
          <w:bCs/>
          <w:sz w:val="32"/>
          <w:szCs w:val="32"/>
        </w:rPr>
        <w:t>Integration depth</w:t>
      </w:r>
      <w:r w:rsidRPr="00DC3310">
        <w:rPr>
          <w:sz w:val="32"/>
          <w:szCs w:val="32"/>
        </w:rPr>
        <w:t>: Direct HL7/FHIR</w:t>
      </w:r>
      <w:r w:rsidRPr="00DC3310">
        <w:rPr>
          <w:sz w:val="32"/>
          <w:szCs w:val="32"/>
        </w:rPr>
        <w:noBreakHyphen/>
        <w:t>based integration with EHRs is not yet implemented, limiting real</w:t>
      </w:r>
      <w:r w:rsidRPr="00DC3310">
        <w:rPr>
          <w:sz w:val="32"/>
          <w:szCs w:val="32"/>
        </w:rPr>
        <w:noBreakHyphen/>
        <w:t>time updates.</w:t>
      </w:r>
    </w:p>
    <w:p w14:paraId="6ECCFA2F" w14:textId="77777777" w:rsidR="00DC3310" w:rsidRPr="00DC3310" w:rsidRDefault="00DC3310" w:rsidP="00DC3310">
      <w:pPr>
        <w:numPr>
          <w:ilvl w:val="0"/>
          <w:numId w:val="12"/>
        </w:numPr>
        <w:rPr>
          <w:sz w:val="32"/>
          <w:szCs w:val="32"/>
        </w:rPr>
      </w:pPr>
      <w:r w:rsidRPr="00DC3310">
        <w:rPr>
          <w:b/>
          <w:bCs/>
          <w:sz w:val="32"/>
          <w:szCs w:val="32"/>
        </w:rPr>
        <w:t>Outcome scope</w:t>
      </w:r>
      <w:r w:rsidRPr="00DC3310">
        <w:rPr>
          <w:sz w:val="32"/>
          <w:szCs w:val="32"/>
        </w:rPr>
        <w:t>: The system tracks basic readmission and adverse</w:t>
      </w:r>
      <w:r w:rsidRPr="00DC3310">
        <w:rPr>
          <w:sz w:val="32"/>
          <w:szCs w:val="32"/>
        </w:rPr>
        <w:noBreakHyphen/>
        <w:t>event flags, but not detailed functional</w:t>
      </w:r>
      <w:r w:rsidRPr="00DC3310">
        <w:rPr>
          <w:sz w:val="32"/>
          <w:szCs w:val="32"/>
        </w:rPr>
        <w:noBreakHyphen/>
        <w:t>status or patient</w:t>
      </w:r>
      <w:r w:rsidRPr="00DC3310">
        <w:rPr>
          <w:sz w:val="32"/>
          <w:szCs w:val="32"/>
        </w:rPr>
        <w:noBreakHyphen/>
        <w:t>reported outcomes, which are increasingly recognized as important care</w:t>
      </w:r>
      <w:r w:rsidRPr="00DC3310">
        <w:rPr>
          <w:sz w:val="32"/>
          <w:szCs w:val="32"/>
        </w:rPr>
        <w:noBreakHyphen/>
        <w:t>transition measures.</w:t>
      </w:r>
    </w:p>
    <w:p w14:paraId="48A6DB07" w14:textId="77777777" w:rsidR="00DC3310" w:rsidRPr="00DC3310" w:rsidRDefault="00DC3310" w:rsidP="00DC3310">
      <w:pPr>
        <w:rPr>
          <w:sz w:val="32"/>
          <w:szCs w:val="32"/>
        </w:rPr>
      </w:pPr>
      <w:r w:rsidRPr="00DC3310">
        <w:rPr>
          <w:sz w:val="32"/>
          <w:szCs w:val="32"/>
        </w:rPr>
        <w:t>Future enhancements can include:</w:t>
      </w:r>
    </w:p>
    <w:p w14:paraId="442D826B" w14:textId="77777777" w:rsidR="00DC3310" w:rsidRPr="00DC3310" w:rsidRDefault="00DC3310" w:rsidP="00DC3310">
      <w:pPr>
        <w:numPr>
          <w:ilvl w:val="0"/>
          <w:numId w:val="13"/>
        </w:numPr>
        <w:rPr>
          <w:sz w:val="32"/>
          <w:szCs w:val="32"/>
        </w:rPr>
      </w:pPr>
      <w:r w:rsidRPr="00DC3310">
        <w:rPr>
          <w:b/>
          <w:bCs/>
          <w:sz w:val="32"/>
          <w:szCs w:val="32"/>
        </w:rPr>
        <w:t>EHR integration</w:t>
      </w:r>
      <w:r w:rsidRPr="00DC3310">
        <w:rPr>
          <w:sz w:val="32"/>
          <w:szCs w:val="32"/>
        </w:rPr>
        <w:t>: Connect to hospital EHRs or data warehouses to automate data ingestion and update dashboards in real time.</w:t>
      </w:r>
    </w:p>
    <w:p w14:paraId="20F12BC6" w14:textId="77777777" w:rsidR="00DC3310" w:rsidRPr="00DC3310" w:rsidRDefault="00DC3310" w:rsidP="00DC3310">
      <w:pPr>
        <w:numPr>
          <w:ilvl w:val="0"/>
          <w:numId w:val="13"/>
        </w:numPr>
        <w:rPr>
          <w:sz w:val="32"/>
          <w:szCs w:val="32"/>
        </w:rPr>
      </w:pPr>
      <w:r w:rsidRPr="00DC3310">
        <w:rPr>
          <w:b/>
          <w:bCs/>
          <w:sz w:val="32"/>
          <w:szCs w:val="32"/>
        </w:rPr>
        <w:t>Predictive analytics</w:t>
      </w:r>
      <w:r w:rsidRPr="00DC3310">
        <w:rPr>
          <w:sz w:val="32"/>
          <w:szCs w:val="32"/>
        </w:rPr>
        <w:t>: Add risk</w:t>
      </w:r>
      <w:r w:rsidRPr="00DC3310">
        <w:rPr>
          <w:sz w:val="32"/>
          <w:szCs w:val="32"/>
        </w:rPr>
        <w:noBreakHyphen/>
        <w:t>stratification models that flag high</w:t>
      </w:r>
      <w:r w:rsidRPr="00DC3310">
        <w:rPr>
          <w:sz w:val="32"/>
          <w:szCs w:val="32"/>
        </w:rPr>
        <w:noBreakHyphen/>
        <w:t>risk patients for early discharge planning and transitional</w:t>
      </w:r>
      <w:r w:rsidRPr="00DC3310">
        <w:rPr>
          <w:sz w:val="32"/>
          <w:szCs w:val="32"/>
        </w:rPr>
        <w:noBreakHyphen/>
        <w:t>care interventions.</w:t>
      </w:r>
    </w:p>
    <w:p w14:paraId="5F2909CB" w14:textId="77777777" w:rsidR="00DC3310" w:rsidRPr="00DC3310" w:rsidRDefault="00DC3310" w:rsidP="00DC3310">
      <w:pPr>
        <w:numPr>
          <w:ilvl w:val="0"/>
          <w:numId w:val="13"/>
        </w:numPr>
        <w:rPr>
          <w:sz w:val="32"/>
          <w:szCs w:val="32"/>
        </w:rPr>
      </w:pPr>
      <w:r w:rsidRPr="00DC3310">
        <w:rPr>
          <w:b/>
          <w:bCs/>
          <w:sz w:val="32"/>
          <w:szCs w:val="32"/>
        </w:rPr>
        <w:t>Mobile</w:t>
      </w:r>
      <w:r w:rsidRPr="00DC3310">
        <w:rPr>
          <w:b/>
          <w:bCs/>
          <w:sz w:val="32"/>
          <w:szCs w:val="32"/>
        </w:rPr>
        <w:noBreakHyphen/>
        <w:t>friendly UI and alerts</w:t>
      </w:r>
      <w:r w:rsidRPr="00DC3310">
        <w:rPr>
          <w:sz w:val="32"/>
          <w:szCs w:val="32"/>
        </w:rPr>
        <w:t>: Enable push notifications or SMS alerts for care</w:t>
      </w:r>
      <w:r w:rsidRPr="00DC3310">
        <w:rPr>
          <w:sz w:val="32"/>
          <w:szCs w:val="32"/>
        </w:rPr>
        <w:noBreakHyphen/>
        <w:t>transition teams when high</w:t>
      </w:r>
      <w:r w:rsidRPr="00DC3310">
        <w:rPr>
          <w:sz w:val="32"/>
          <w:szCs w:val="32"/>
        </w:rPr>
        <w:noBreakHyphen/>
        <w:t>risk patients reach discharge readiness.</w:t>
      </w:r>
    </w:p>
    <w:p w14:paraId="446999CC" w14:textId="76EB7172" w:rsidR="00DC3310" w:rsidRPr="00DC3310" w:rsidRDefault="00DC3310" w:rsidP="00DC3310">
      <w:pPr>
        <w:rPr>
          <w:sz w:val="32"/>
          <w:szCs w:val="32"/>
        </w:rPr>
      </w:pPr>
    </w:p>
    <w:p w14:paraId="0EF0419A" w14:textId="77777777" w:rsidR="00373013" w:rsidRDefault="00373013" w:rsidP="00DC3310">
      <w:pPr>
        <w:rPr>
          <w:b/>
          <w:bCs/>
          <w:sz w:val="32"/>
          <w:szCs w:val="32"/>
        </w:rPr>
      </w:pPr>
    </w:p>
    <w:p w14:paraId="205B742A" w14:textId="77777777" w:rsidR="006662C4" w:rsidRDefault="006662C4" w:rsidP="00DC3310">
      <w:pPr>
        <w:rPr>
          <w:b/>
          <w:bCs/>
          <w:sz w:val="32"/>
          <w:szCs w:val="32"/>
        </w:rPr>
      </w:pPr>
    </w:p>
    <w:p w14:paraId="3C3DCC12" w14:textId="77777777" w:rsidR="006662C4" w:rsidRDefault="006662C4" w:rsidP="00DC3310">
      <w:pPr>
        <w:rPr>
          <w:b/>
          <w:bCs/>
          <w:sz w:val="32"/>
          <w:szCs w:val="32"/>
        </w:rPr>
      </w:pPr>
    </w:p>
    <w:p w14:paraId="5F4B5BAB" w14:textId="77777777" w:rsidR="006662C4" w:rsidRDefault="006662C4" w:rsidP="00DC3310">
      <w:pPr>
        <w:rPr>
          <w:b/>
          <w:bCs/>
          <w:sz w:val="32"/>
          <w:szCs w:val="32"/>
        </w:rPr>
      </w:pPr>
    </w:p>
    <w:p w14:paraId="223DF3EA" w14:textId="7879E24C" w:rsidR="00DC3310" w:rsidRPr="00373013" w:rsidRDefault="00DC3310" w:rsidP="00373013">
      <w:pPr>
        <w:pStyle w:val="Heading1"/>
        <w:rPr>
          <w:b/>
          <w:bCs/>
          <w:sz w:val="44"/>
          <w:szCs w:val="44"/>
        </w:rPr>
      </w:pPr>
      <w:r w:rsidRPr="00373013">
        <w:rPr>
          <w:b/>
          <w:bCs/>
          <w:sz w:val="44"/>
          <w:szCs w:val="44"/>
        </w:rPr>
        <w:lastRenderedPageBreak/>
        <w:t xml:space="preserve">10. Conclusion </w:t>
      </w:r>
    </w:p>
    <w:p w14:paraId="3DC31274" w14:textId="77777777" w:rsidR="00DC3310" w:rsidRPr="00DC3310" w:rsidRDefault="00DC3310" w:rsidP="00DC3310">
      <w:pPr>
        <w:rPr>
          <w:sz w:val="32"/>
          <w:szCs w:val="32"/>
        </w:rPr>
      </w:pPr>
      <w:r w:rsidRPr="00DC3310">
        <w:rPr>
          <w:sz w:val="32"/>
          <w:szCs w:val="32"/>
        </w:rPr>
        <w:t>This work demonstrates that a lightweight, web</w:t>
      </w:r>
      <w:r w:rsidRPr="00DC3310">
        <w:rPr>
          <w:sz w:val="32"/>
          <w:szCs w:val="32"/>
        </w:rPr>
        <w:noBreakHyphen/>
        <w:t>based </w:t>
      </w:r>
      <w:r w:rsidRPr="00DC3310">
        <w:rPr>
          <w:b/>
          <w:bCs/>
          <w:sz w:val="32"/>
          <w:szCs w:val="32"/>
        </w:rPr>
        <w:t>Care Transition Efficiency, Placement, and Outcome Analytics</w:t>
      </w:r>
      <w:r w:rsidRPr="00DC3310">
        <w:rPr>
          <w:sz w:val="32"/>
          <w:szCs w:val="32"/>
        </w:rPr>
        <w:t> dashboard can improve visibility into hospital discharge planning and post</w:t>
      </w:r>
      <w:r w:rsidRPr="00DC3310">
        <w:rPr>
          <w:sz w:val="32"/>
          <w:szCs w:val="32"/>
        </w:rPr>
        <w:noBreakHyphen/>
        <w:t>acute care pathways. By tracking discharge delays, placement patterns, and key outcomes, the system supports targeted quality</w:t>
      </w:r>
      <w:r w:rsidRPr="00DC3310">
        <w:rPr>
          <w:sz w:val="32"/>
          <w:szCs w:val="32"/>
        </w:rPr>
        <w:noBreakHyphen/>
        <w:t>improvement initiatives aligned with national care</w:t>
      </w:r>
      <w:r w:rsidRPr="00DC3310">
        <w:rPr>
          <w:sz w:val="32"/>
          <w:szCs w:val="32"/>
        </w:rPr>
        <w:noBreakHyphen/>
        <w:t>transition programs.</w:t>
      </w:r>
    </w:p>
    <w:p w14:paraId="7FA7B9B0" w14:textId="77777777" w:rsidR="00DC3310" w:rsidRPr="00DC3310" w:rsidRDefault="00DC3310" w:rsidP="00DC3310">
      <w:pPr>
        <w:rPr>
          <w:sz w:val="32"/>
          <w:szCs w:val="32"/>
        </w:rPr>
      </w:pPr>
      <w:r w:rsidRPr="00DC3310">
        <w:rPr>
          <w:sz w:val="32"/>
          <w:szCs w:val="32"/>
        </w:rPr>
        <w:t>The open</w:t>
      </w:r>
      <w:r w:rsidRPr="00DC3310">
        <w:rPr>
          <w:sz w:val="32"/>
          <w:szCs w:val="32"/>
        </w:rPr>
        <w:noBreakHyphen/>
        <w:t>source nature of the GitHub project allows other institutions to adapt the dashboard to their local workflows, fostering broader adoption of data</w:t>
      </w:r>
      <w:r w:rsidRPr="00DC3310">
        <w:rPr>
          <w:sz w:val="32"/>
          <w:szCs w:val="32"/>
        </w:rPr>
        <w:noBreakHyphen/>
        <w:t>driven approaches to care transitions.</w:t>
      </w:r>
    </w:p>
    <w:p w14:paraId="40901683" w14:textId="77777777" w:rsidR="00DC3310" w:rsidRPr="00DC3310" w:rsidRDefault="00DC3310">
      <w:pPr>
        <w:rPr>
          <w:sz w:val="32"/>
          <w:szCs w:val="32"/>
        </w:rPr>
      </w:pPr>
    </w:p>
    <w:sectPr w:rsidR="00DC3310" w:rsidRPr="00DC3310" w:rsidSect="00DC33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2F846" w14:textId="77777777" w:rsidR="00664B89" w:rsidRDefault="00664B89" w:rsidP="00373013">
      <w:pPr>
        <w:spacing w:after="0" w:line="240" w:lineRule="auto"/>
      </w:pPr>
      <w:r>
        <w:separator/>
      </w:r>
    </w:p>
  </w:endnote>
  <w:endnote w:type="continuationSeparator" w:id="0">
    <w:p w14:paraId="39BFFD3C" w14:textId="77777777" w:rsidR="00664B89" w:rsidRDefault="00664B89" w:rsidP="00373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97D67" w14:textId="77777777" w:rsidR="00664B89" w:rsidRDefault="00664B89" w:rsidP="00373013">
      <w:pPr>
        <w:spacing w:after="0" w:line="240" w:lineRule="auto"/>
      </w:pPr>
      <w:r>
        <w:separator/>
      </w:r>
    </w:p>
  </w:footnote>
  <w:footnote w:type="continuationSeparator" w:id="0">
    <w:p w14:paraId="509D532D" w14:textId="77777777" w:rsidR="00664B89" w:rsidRDefault="00664B89" w:rsidP="003730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120"/>
    <w:multiLevelType w:val="multilevel"/>
    <w:tmpl w:val="2C786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B182C"/>
    <w:multiLevelType w:val="multilevel"/>
    <w:tmpl w:val="051C68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150E8"/>
    <w:multiLevelType w:val="multilevel"/>
    <w:tmpl w:val="244283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756A2"/>
    <w:multiLevelType w:val="multilevel"/>
    <w:tmpl w:val="A378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5216F1"/>
    <w:multiLevelType w:val="multilevel"/>
    <w:tmpl w:val="9FBE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44EA7"/>
    <w:multiLevelType w:val="multilevel"/>
    <w:tmpl w:val="23B665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DD605D"/>
    <w:multiLevelType w:val="hybridMultilevel"/>
    <w:tmpl w:val="D7CC51C2"/>
    <w:lvl w:ilvl="0" w:tplc="7ECCC0FA">
      <w:start w:val="1"/>
      <w:numFmt w:val="decimal"/>
      <w:lvlText w:val="%1."/>
      <w:lvlJc w:val="left"/>
      <w:pPr>
        <w:ind w:left="792" w:hanging="43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6675668"/>
    <w:multiLevelType w:val="multilevel"/>
    <w:tmpl w:val="5AB0927C"/>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8" w15:restartNumberingAfterBreak="0">
    <w:nsid w:val="394B37D9"/>
    <w:multiLevelType w:val="multilevel"/>
    <w:tmpl w:val="685C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A43D72"/>
    <w:multiLevelType w:val="multilevel"/>
    <w:tmpl w:val="F7CE52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3627D2"/>
    <w:multiLevelType w:val="multilevel"/>
    <w:tmpl w:val="A5D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51419E"/>
    <w:multiLevelType w:val="multilevel"/>
    <w:tmpl w:val="3B1880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6309B1"/>
    <w:multiLevelType w:val="multilevel"/>
    <w:tmpl w:val="E550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B517C8"/>
    <w:multiLevelType w:val="multilevel"/>
    <w:tmpl w:val="25E2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AC71F8"/>
    <w:multiLevelType w:val="multilevel"/>
    <w:tmpl w:val="080A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8F699E"/>
    <w:multiLevelType w:val="multilevel"/>
    <w:tmpl w:val="0E122FB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1E5EF0"/>
    <w:multiLevelType w:val="multilevel"/>
    <w:tmpl w:val="E4540D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5C2A07"/>
    <w:multiLevelType w:val="multilevel"/>
    <w:tmpl w:val="F59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C05D7D"/>
    <w:multiLevelType w:val="multilevel"/>
    <w:tmpl w:val="AE5691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3603386">
    <w:abstractNumId w:val="3"/>
  </w:num>
  <w:num w:numId="2" w16cid:durableId="630597482">
    <w:abstractNumId w:val="13"/>
  </w:num>
  <w:num w:numId="3" w16cid:durableId="1806503246">
    <w:abstractNumId w:val="8"/>
  </w:num>
  <w:num w:numId="4" w16cid:durableId="572739313">
    <w:abstractNumId w:val="5"/>
  </w:num>
  <w:num w:numId="5" w16cid:durableId="177935759">
    <w:abstractNumId w:val="7"/>
  </w:num>
  <w:num w:numId="6" w16cid:durableId="1061710478">
    <w:abstractNumId w:val="11"/>
  </w:num>
  <w:num w:numId="7" w16cid:durableId="1476794245">
    <w:abstractNumId w:val="16"/>
  </w:num>
  <w:num w:numId="8" w16cid:durableId="867524737">
    <w:abstractNumId w:val="4"/>
  </w:num>
  <w:num w:numId="9" w16cid:durableId="1733960302">
    <w:abstractNumId w:val="1"/>
  </w:num>
  <w:num w:numId="10" w16cid:durableId="2008437287">
    <w:abstractNumId w:val="0"/>
  </w:num>
  <w:num w:numId="11" w16cid:durableId="33044959">
    <w:abstractNumId w:val="14"/>
  </w:num>
  <w:num w:numId="12" w16cid:durableId="1095899645">
    <w:abstractNumId w:val="17"/>
  </w:num>
  <w:num w:numId="13" w16cid:durableId="939265182">
    <w:abstractNumId w:val="10"/>
  </w:num>
  <w:num w:numId="14" w16cid:durableId="366951762">
    <w:abstractNumId w:val="6"/>
  </w:num>
  <w:num w:numId="15" w16cid:durableId="2112042127">
    <w:abstractNumId w:val="2"/>
  </w:num>
  <w:num w:numId="16" w16cid:durableId="622425874">
    <w:abstractNumId w:val="15"/>
  </w:num>
  <w:num w:numId="17" w16cid:durableId="355473203">
    <w:abstractNumId w:val="18"/>
  </w:num>
  <w:num w:numId="18" w16cid:durableId="1410955988">
    <w:abstractNumId w:val="9"/>
  </w:num>
  <w:num w:numId="19" w16cid:durableId="7033329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310"/>
    <w:rsid w:val="00000CC5"/>
    <w:rsid w:val="00373013"/>
    <w:rsid w:val="00577805"/>
    <w:rsid w:val="00664B89"/>
    <w:rsid w:val="006662C4"/>
    <w:rsid w:val="00675BEF"/>
    <w:rsid w:val="00A35909"/>
    <w:rsid w:val="00DC3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F1DA9"/>
  <w15:chartTrackingRefBased/>
  <w15:docId w15:val="{CD3084F6-3E2A-41BC-B35C-A51AFA1FA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3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3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33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3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3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3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3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33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3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3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310"/>
    <w:rPr>
      <w:rFonts w:eastAsiaTheme="majorEastAsia" w:cstheme="majorBidi"/>
      <w:color w:val="272727" w:themeColor="text1" w:themeTint="D8"/>
    </w:rPr>
  </w:style>
  <w:style w:type="paragraph" w:styleId="Title">
    <w:name w:val="Title"/>
    <w:basedOn w:val="Normal"/>
    <w:next w:val="Normal"/>
    <w:link w:val="TitleChar"/>
    <w:uiPriority w:val="10"/>
    <w:qFormat/>
    <w:rsid w:val="00DC3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310"/>
    <w:pPr>
      <w:spacing w:before="160"/>
      <w:jc w:val="center"/>
    </w:pPr>
    <w:rPr>
      <w:i/>
      <w:iCs/>
      <w:color w:val="404040" w:themeColor="text1" w:themeTint="BF"/>
    </w:rPr>
  </w:style>
  <w:style w:type="character" w:customStyle="1" w:styleId="QuoteChar">
    <w:name w:val="Quote Char"/>
    <w:basedOn w:val="DefaultParagraphFont"/>
    <w:link w:val="Quote"/>
    <w:uiPriority w:val="29"/>
    <w:rsid w:val="00DC3310"/>
    <w:rPr>
      <w:i/>
      <w:iCs/>
      <w:color w:val="404040" w:themeColor="text1" w:themeTint="BF"/>
    </w:rPr>
  </w:style>
  <w:style w:type="paragraph" w:styleId="ListParagraph">
    <w:name w:val="List Paragraph"/>
    <w:basedOn w:val="Normal"/>
    <w:uiPriority w:val="34"/>
    <w:qFormat/>
    <w:rsid w:val="00DC3310"/>
    <w:pPr>
      <w:ind w:left="720"/>
      <w:contextualSpacing/>
    </w:pPr>
  </w:style>
  <w:style w:type="character" w:styleId="IntenseEmphasis">
    <w:name w:val="Intense Emphasis"/>
    <w:basedOn w:val="DefaultParagraphFont"/>
    <w:uiPriority w:val="21"/>
    <w:qFormat/>
    <w:rsid w:val="00DC3310"/>
    <w:rPr>
      <w:i/>
      <w:iCs/>
      <w:color w:val="2F5496" w:themeColor="accent1" w:themeShade="BF"/>
    </w:rPr>
  </w:style>
  <w:style w:type="paragraph" w:styleId="IntenseQuote">
    <w:name w:val="Intense Quote"/>
    <w:basedOn w:val="Normal"/>
    <w:next w:val="Normal"/>
    <w:link w:val="IntenseQuoteChar"/>
    <w:uiPriority w:val="30"/>
    <w:qFormat/>
    <w:rsid w:val="00DC3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310"/>
    <w:rPr>
      <w:i/>
      <w:iCs/>
      <w:color w:val="2F5496" w:themeColor="accent1" w:themeShade="BF"/>
    </w:rPr>
  </w:style>
  <w:style w:type="character" w:styleId="IntenseReference">
    <w:name w:val="Intense Reference"/>
    <w:basedOn w:val="DefaultParagraphFont"/>
    <w:uiPriority w:val="32"/>
    <w:qFormat/>
    <w:rsid w:val="00DC3310"/>
    <w:rPr>
      <w:b/>
      <w:bCs/>
      <w:smallCaps/>
      <w:color w:val="2F5496" w:themeColor="accent1" w:themeShade="BF"/>
      <w:spacing w:val="5"/>
    </w:rPr>
  </w:style>
  <w:style w:type="paragraph" w:styleId="NoSpacing">
    <w:name w:val="No Spacing"/>
    <w:link w:val="NoSpacingChar"/>
    <w:uiPriority w:val="1"/>
    <w:qFormat/>
    <w:rsid w:val="00DC331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C3310"/>
    <w:rPr>
      <w:rFonts w:eastAsiaTheme="minorEastAsia"/>
      <w:kern w:val="0"/>
      <w:sz w:val="22"/>
      <w:szCs w:val="22"/>
      <w:lang w:val="en-US"/>
      <w14:ligatures w14:val="none"/>
    </w:rPr>
  </w:style>
  <w:style w:type="paragraph" w:styleId="Header">
    <w:name w:val="header"/>
    <w:basedOn w:val="Normal"/>
    <w:link w:val="HeaderChar"/>
    <w:uiPriority w:val="99"/>
    <w:unhideWhenUsed/>
    <w:rsid w:val="003730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3013"/>
  </w:style>
  <w:style w:type="paragraph" w:styleId="Footer">
    <w:name w:val="footer"/>
    <w:basedOn w:val="Normal"/>
    <w:link w:val="FooterChar"/>
    <w:uiPriority w:val="99"/>
    <w:unhideWhenUsed/>
    <w:rsid w:val="003730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3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2160</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Transition Efficiency, Placement, and Outcome Analytics: A Web‑Based Dashboard for  Planning</dc:title>
  <dc:subject/>
  <dc:creator>GUNGUN CHHATRI</dc:creator>
  <cp:keywords/>
  <dc:description/>
  <cp:lastModifiedBy>GUNGUN CHHATRI</cp:lastModifiedBy>
  <cp:revision>4</cp:revision>
  <dcterms:created xsi:type="dcterms:W3CDTF">2026-03-13T18:00:00Z</dcterms:created>
  <dcterms:modified xsi:type="dcterms:W3CDTF">2026-03-13T18:02:00Z</dcterms:modified>
</cp:coreProperties>
</file>