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04E94587" w:rsidR="007B61C8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>– Org Structure</w:t>
      </w:r>
    </w:p>
    <w:p w14:paraId="64BD62EE" w14:textId="0EB78712" w:rsidR="002B6506" w:rsidRPr="00D36813" w:rsidRDefault="002B6506" w:rsidP="00D36813">
      <w:pPr>
        <w:pStyle w:val="MainHeadline"/>
        <w:rPr>
          <w:sz w:val="56"/>
          <w:szCs w:val="56"/>
          <w:lang w:val="en-US" w:bidi="th-TH"/>
        </w:rPr>
      </w:pPr>
      <w:r>
        <w:rPr>
          <w:sz w:val="56"/>
          <w:szCs w:val="56"/>
          <w:lang w:val="en-US" w:bidi="th-TH"/>
        </w:rPr>
        <w:t xml:space="preserve">FAQ – General </w:t>
      </w:r>
    </w:p>
    <w:p w14:paraId="220F9A16" w14:textId="3B885E55" w:rsidR="00C9437A" w:rsidRDefault="25643CB9" w:rsidP="00C9437A">
      <w:pPr>
        <w:pStyle w:val="Heading1"/>
        <w:rPr>
          <w:sz w:val="42"/>
          <w:szCs w:val="36"/>
          <w:lang w:val="en-US" w:bidi="th-TH"/>
        </w:rPr>
      </w:pPr>
      <w:r w:rsidRPr="5AA363BA">
        <w:rPr>
          <w:sz w:val="42"/>
          <w:szCs w:val="42"/>
          <w:lang w:val="en-US" w:bidi="th-TH"/>
        </w:rPr>
        <w:t>General Questions</w:t>
      </w:r>
    </w:p>
    <w:p w14:paraId="0A5DB9B2" w14:textId="77777777" w:rsidR="00C37E94" w:rsidRDefault="00C37E94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001F8819" w14:textId="77777777" w:rsidR="00C37E94" w:rsidRPr="00055DEB" w:rsidRDefault="00C37E94" w:rsidP="00C37E94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cs/>
          <w:lang w:val="en-US" w:bidi="th-TH"/>
        </w:rPr>
      </w:pPr>
    </w:p>
    <w:p w14:paraId="54B4DCCE" w14:textId="77777777" w:rsidR="00C37E94" w:rsidRPr="004D076D" w:rsidRDefault="00C37E94" w:rsidP="00C37E94">
      <w:pPr>
        <w:spacing w:after="0"/>
      </w:pP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Tanin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Buranamanit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- Group Chief Executive Officer - CP AXTRA Public Company Limited - Group CEO Saowaluck Thithapant - Group Chief Finance Accounting &amp; Corporate Shared Services Officer - Group CEO Sompong Rungnirattisai - Chief Executive Officer - Lotus Thailand - CEO Tarin Thaniyavarn - Group Chief E-Commerce Officer - Group Chief (Function) Officer Viriya Upatising - Group Chief Technology &amp; Data Officers - Group Chief (Function) Officer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Tirayu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Songvetkasem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- Chief Digital Officer - Chief (Function)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Kittinan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Ratchaneekornkailat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- Group Chief Supply Chain Officer - Group Chief (Function) Officer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Tanit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Chearavanont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- Group Chief Commercial Officer - Group Chief (Function) Officer Ronnakitt Pojamarnpornchai - Chief Finance Accounting &amp; Shared Services Officer - Retail Business - CFO / Chief (Function) Siriporn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Dechsingha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- Chief Corporate Sustainability and Communication Officer - Chief (Function)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Thanyamas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>Vorachart</w:t>
      </w:r>
      <w:proofErr w:type="spellEnd"/>
      <w:r w:rsidRPr="725E4744">
        <w:rPr>
          <w:rFonts w:ascii="Aptos" w:eastAsia="Aptos" w:hAnsi="Aptos" w:cs="Aptos"/>
          <w:color w:val="000000" w:themeColor="text1"/>
          <w:sz w:val="24"/>
          <w:szCs w:val="24"/>
          <w:lang w:val="en-US"/>
        </w:rPr>
        <w:t xml:space="preserve"> - Chief Finance</w:t>
      </w:r>
    </w:p>
    <w:p w14:paraId="2D35B2F7" w14:textId="3987ADBE" w:rsidR="00C37E94" w:rsidRDefault="00C37E94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25213142" w14:textId="77777777" w:rsidR="00C37E94" w:rsidRDefault="00C37E94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</w:p>
    <w:p w14:paraId="5C8C81F2" w14:textId="48A997E9" w:rsidR="169D3138" w:rsidRDefault="169D3138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proofErr w:type="spellStart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สามารถหา</w:t>
      </w:r>
      <w:proofErr w:type="spellEnd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 Policy </w:t>
      </w:r>
      <w:proofErr w:type="spellStart"/>
      <w:r w:rsidRPr="5AA363BA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>นโยบายการเงินการบัญชีทั้งหมดได้จากที่ไหน</w:t>
      </w:r>
      <w:proofErr w:type="spellEnd"/>
    </w:p>
    <w:p w14:paraId="05E9FE12" w14:textId="53BC2E5A" w:rsidR="169D3138" w:rsidRDefault="169D3138" w:rsidP="5AA363B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  <w:r w:rsidRPr="5AA363BA">
        <w:rPr>
          <w:rFonts w:ascii="Lotuss Smart TX" w:eastAsia="Arial Unicode MS" w:hAnsi="Lotuss Smart TX" w:cs="Lotuss Smart TX"/>
          <w:sz w:val="18"/>
          <w:szCs w:val="18"/>
          <w:lang w:bidi="th-TH"/>
        </w:rPr>
        <w:t xml:space="preserve">Policy &amp; Procedure ทั้งหมดของแผนกการเงินการบัญชี Finance &amp; Accounting อยู่ใน Shared point ที่ทุกคนในบริษัทสามารถเข้าถึงได้ บน Desktop ให้มองหา icon 'E-Policy' และเลือก folder 'Finance and Accounting' หากไม่มี icon 'E-Policy' ให้ติดต่อ IT ServiceDesk หรือเข้าผ่าน </w:t>
      </w:r>
      <w:r w:rsidRPr="5AA363BA">
        <w:rPr>
          <w:rFonts w:ascii="Lotuss Smart TX" w:eastAsia="Arial Unicode MS" w:hAnsi="Lotuss Smart TX" w:cs="Lotuss Smart TX"/>
          <w:sz w:val="18"/>
          <w:szCs w:val="18"/>
          <w:lang w:val="en-US" w:bidi="th-TH"/>
        </w:rPr>
        <w:t xml:space="preserve">-&gt; </w:t>
      </w:r>
      <w:hyperlink r:id="rId11">
        <w:r w:rsidRPr="5AA363BA">
          <w:rPr>
            <w:rStyle w:val="Hyperlink"/>
            <w:rFonts w:ascii="Lotuss Smart TX" w:eastAsia="Arial Unicode MS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</w:t>
        </w:r>
      </w:hyperlink>
    </w:p>
    <w:p w14:paraId="6FA16B48" w14:textId="7AFA5D9D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14:paraId="48DB2CAC" w14:textId="255100D5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14:paraId="17B054F9" w14:textId="012F65AE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lang w:bidi="th-TH"/>
        </w:rPr>
      </w:pPr>
    </w:p>
    <w:p w14:paraId="1A1F83CA" w14:textId="58437BDD" w:rsidR="5AA363BA" w:rsidRDefault="5AA363BA" w:rsidP="5AA363BA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472EDF2B" w14:textId="77777777" w:rsidR="0047044D" w:rsidRPr="0047044D" w:rsidRDefault="0047044D" w:rsidP="00F412E9">
      <w:pPr>
        <w:spacing w:after="0"/>
        <w:rPr>
          <w:rFonts w:ascii="Lotuss Smart TX" w:eastAsia="Arial Unicode MS" w:hAnsi="Lotuss Smart TX" w:cs="Lotuss Smart TX"/>
          <w:sz w:val="18"/>
          <w:szCs w:val="18"/>
          <w:lang w:val="en-US" w:bidi="th-TH"/>
        </w:rPr>
      </w:pPr>
    </w:p>
    <w:p w14:paraId="3D816726" w14:textId="77777777" w:rsidR="000C1A42" w:rsidRPr="000C1A42" w:rsidRDefault="000C1A42" w:rsidP="000C1A42">
      <w:pPr>
        <w:rPr>
          <w:lang w:val="en-US" w:bidi="th-TH"/>
        </w:rPr>
      </w:pPr>
    </w:p>
    <w:sectPr w:rsidR="000C1A42" w:rsidRPr="000C1A42" w:rsidSect="001F4BF8">
      <w:footerReference w:type="default" r:id="rId12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E3AA9" w14:textId="77777777" w:rsidR="00531C96" w:rsidRDefault="00531C96" w:rsidP="007B61C8">
      <w:r>
        <w:separator/>
      </w:r>
    </w:p>
  </w:endnote>
  <w:endnote w:type="continuationSeparator" w:id="0">
    <w:p w14:paraId="60DCED8D" w14:textId="77777777" w:rsidR="00531C96" w:rsidRDefault="00531C9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1F1F2" w14:textId="77777777" w:rsidR="00531C96" w:rsidRDefault="00531C96" w:rsidP="007B61C8">
      <w:r>
        <w:separator/>
      </w:r>
    </w:p>
  </w:footnote>
  <w:footnote w:type="continuationSeparator" w:id="0">
    <w:p w14:paraId="5CC01624" w14:textId="77777777" w:rsidR="00531C96" w:rsidRDefault="00531C96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27999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52627"/>
    <w:rsid w:val="00353125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60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37E94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B90715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4</cp:revision>
  <dcterms:created xsi:type="dcterms:W3CDTF">2025-08-05T02:52:00Z</dcterms:created>
  <dcterms:modified xsi:type="dcterms:W3CDTF">2025-08-05T02:52:00Z</dcterms:modified>
</cp:coreProperties>
</file>