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นโยบายด้านบัญชีและการเงิน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</w:t>
        <w:br w:type="textWrapping"/>
        <w:t xml:space="preserve">การเบิกค่าใช้จ่ายพนักงาน </w:t>
        <w:br w:type="textWrapping"/>
        <w:t xml:space="preserve">ระเบียบปฏิบัติ : FA-G-02 </w:t>
        <w:br w:type="textWrapping"/>
        <w:t xml:space="preserve">วันที่มีผลบังคับใช้: 15 มกราคม 2568 </w:t>
        <w:br w:type="textWrapping"/>
        <w:t xml:space="preserve">อนุมัติโดย: รณกฤต พจมานพรชัย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 วัตถุประสงค์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กำหนดขั้นตอนการปฏิบัติที่ชัดเจน และการควบคุมภายในที่มีประสิทธิผลสำหรับการเบิกค่าใช้จ่ายของพนักงาน ไม่รวมถึงค่ารับรองตามระเบียบปฏิบัติค่าใช้จ่ายในการรับรอง (FA-G-12) มีผลบังคับใช้กับ  พนักงานสำนักงานใหญ่บริษัท ซีพี แอ็กซ์ตร้า จำกัด (มหาชน) ธุรกิจค้าปลีก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คำจำ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กัดความ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color w:val="00b0f0"/>
          <w:sz w:val="18"/>
          <w:szCs w:val="18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ผู้มีอำนาจอนุมัติ : ผู้บังคับบัญชาของพนักงานที่มีอำนาจอนุมัติตามระเบียบปฏิบัติกำหนดอำนาจอนุมัติ (FA-G-08)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color w:val="00b0f0"/>
          <w:sz w:val="18"/>
          <w:szCs w:val="18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ใบเบิกค่าใช้จ่ายที่สมบูรณ์ : ใบเบิกค่าใช้จ่ายตามที่ระบุใน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เอกสารแนบ FA-G-02 (A</w:t>
      </w:r>
      <w:r w:rsidDel="00000000" w:rsidR="00000000" w:rsidRPr="00000000">
        <w:rPr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- กรอกข้อมูลครบถ้วน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- แนบเอกสารประกอบตามที่ระบุใน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เอกสารแนบ FA-G-02 (A)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สำหรับทุกรายการที่ขอเบิก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- ได้รับการอนุมัติโดยผู้มีอำนาจอนุมัติผ่านระบบ หรือกรณีใช้แบบฟอร์ม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- ได้รับการอนุมัติโดยผู้มีอำนาจอนุมัติพร้อมระบุชื่อตัวบรรจงและตำแหน่งของพนักงานและผู้มีอำนาจอนุมัติ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b0f0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ตารางเบิกค่าใช้จ่าย : วันและเวลาที่พนักงานสามารถขอเบิกค่าใช้จ่ายตามที่ระบุใน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เอกสารแนบ FA-G-02 (A)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b0f0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ตารางจ่ายเงินพนักงาน : วันและเวลาที่บริษัทจ่ายเงินพนักงานตามที่ระบุใน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เอกสารแนบ FA-G-02 (A)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0000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บัญชีธนาคารของบริษัท : บัญชีธนาคารของบริษัทสำหรับรับเงินจากพนักงานตามที่ระบุใน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เอกสารแนบ FA-G-02 (A)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 ค่าใช้จ่ายที่อนุญาต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- ค่าใช้จ่ายในการเดินทางตามระเบียบค่าใช้จ่ายในการเดินทางเพื่อปฏิบัติงานของบริษัทภายในประเทศและต่างประเทศ ที่ออกโดยแผนกบุคคล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- รายการซื้อสินค้าและบริการที่ไม่กำหนดให้ออกใบสั่งซื้อ (Purchase Order) ตามระเบียบปฏิบัติการสั่งซื้อสินค้าและบริการจากคู่ค้าของแผนกจัดซื้อ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color w:val="00b0f0"/>
          <w:sz w:val="18"/>
          <w:szCs w:val="18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การขอเบิกค่าใช้จ่าย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พนักงานสามารถขอเบิกได้เฉพาะค่าใช้จ่ายที่อนุญาตเท่านั้น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วันที่พนักงานขอเบิกค่าใช้จ่ายต้องไม่เกินกว่า 30 วัน นับจากวันที่บนใบเสร็จรับเงิน/ใบกำกับภาษี หรือวันที่เกิดรายการค่าใช้จ่าย หรือ วันที่เดินทางกลับจากการเดินทางไปต่างประเทศ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พนักงานสามารถขอเบิกค่าใช้จ่ายได้โดยส่งใบเบิกค่าใช้จ่ายที่สมบูรณ์ที่แผนกบัญชี ตามตารางเบิกค่าใช้จ่าย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การเบิกค่าใช้จ่ายต้องมีเอกสารประกอบทุกรายการตามที่ระบุใน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8"/>
          <w:szCs w:val="18"/>
          <w:rtl w:val="0"/>
        </w:rPr>
        <w:t xml:space="preserve">เอกสารแนบ FA-G-02 (A)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ยกเว้นค่าใช้จ่ายที่โดยธรรมเนียมปฏิบัติปกติของธุรกิจไม่มีการออกใบเสร็จรับเงิน/ใบกำกับภาษีสำหรับค่าใช้จ่ายดังกล่าว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กรณีที่มีการเบิกเงินทดรองจ่าย และมีส่วนของเงินทดรองจ่ายที่เกินจากค่าใช้จ่ายที่เกิดจริง พนักงานต้องคืนเงินทดรองจ่ายส่วนที่เกินนั้นเต็มจำนวนโดยนำเงินเข้าบัญชีธนาคารของบริษัท และส่งใบนำฝากให้แผนกบัญชีลูกหนี้ เพื่อออกใบแจ้งหนี้  และแผนกบัญชีลูกหนี้จะส่งเอกสารต่างๆ ให้แผนกบัญชีการเงิน เพื่อออกใบเสร็จรับเงิน จากนั้นพนักงานนำส่งสำเนาใบเบิกเงินทดรองจ่ายและสำเนาใบเสร็จรับเงินมาพร้อมกับใบเบิกค่าใช้จ่ายที่สมบูรณ์ที่แผนกบัญชี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พนักงานมีหน้าที่รับผิดชอบในความถูกต้องของใบเสร็จรับเงิน/ใบกำกับภาษี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แผนกบัญชี สามารถปฏิเสธการขอเบิกค่าใช้จ่ายในกรณีต่อไปนี้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การเบิกค่าใช้จ่ายที่ไม่เป็นไปตามระเบียบปฏิบัตินี้ หรือขัดแย้งกับระเบียบปฏิบัติอื่นของบริษัท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ค่าใช้จ่ายที่ขอเบิกไม่เป็นไปเพื่อวัตถุประสงค์ทางธุรกิจที่เหมาะสมของบริษัท 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แผนกของพนักงานมีวงเงินสดย่อยและได้กำหนดให้ขอเบิกจ่ายค่าใช้จ่ายดังกล่าวจากวงเงินสดย่อยนั้น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color w:val="00b0f0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การจ่ายเงิน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แผนกบัญชี จะจ่ายเงินให้พนักงานโดยโอนเงินเข้าบัญชีเงินเดือนของพนักงานตามตารางจ่ายเงินพนักงาน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color w:val="00b0f0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การบันทึกรายการ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แผนกบัญชีจะบันทึกค่าใช้จ่ายที่เบิกในงวดบัญชีที่พนักงานส่งใบเบิกค่าใช้จ่ายที่สมบูรณ์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กรณีที่ใบเสร็จรับเงิน/ใบกำกับภาษีไม่ถูกต้อง ค่าภาษีที่ไม่สามารถขอคืนได้และค่าปรับ(ถ้ามี) จะถูกบันทึกเป็นค่าใช้จ่ายภายใต้ Cost Center เดียวกับค่าใช้จ่ายที่เบิกนั้น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เอกสารแนบ ก : </w:t>
      </w:r>
      <w:r w:rsidDel="00000000" w:rsidR="00000000" w:rsidRPr="00000000">
        <w:rPr>
          <w:b w:val="1"/>
          <w:color w:val="00b0f0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ใบเบิกค่าใช้จ่าย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AC-OF-002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ใบขอเบิกจ่ายทั่วไป ใช้สำหรับเบิกรายการซื้อสินค้าและบริการ และการเบิกจ่ายทั่วไป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AC-OF-008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(1)</w:t>
      </w:r>
      <w:r w:rsidDel="00000000" w:rsidR="00000000" w:rsidRPr="00000000">
        <w:rPr>
          <w:b w:val="1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ใบเบิกค่าเดินทางในประเทศ ใช้สำหรับเบิกค่าใช่จ่ายในการเดินทางในประเทศ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AC-OF-009 :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ใบเบิกค่าเดินทางต่างประเทศ ใช้สำหรับเบิกค่าใช่จ่ายในการเดินทางต่างประเทศ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ordia New" w:cs="Cordia New" w:eastAsia="Cordia New" w:hAnsi="Cordia New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หมายเหตุ 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(1)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ใบเบิกค่าเดินทางในประเทศสามารถทำผ่านระบบ </w:t>
      </w: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Expense Claim Form 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ใน </w:t>
      </w:r>
      <w:r w:rsidDel="00000000" w:rsidR="00000000" w:rsidRPr="00000000">
        <w:rPr>
          <w:rFonts w:ascii="Cordia New" w:cs="Cordia New" w:eastAsia="Cordia New" w:hAnsi="Cordia New"/>
          <w:sz w:val="25"/>
          <w:szCs w:val="25"/>
          <w:rtl w:val="0"/>
        </w:rPr>
        <w:t xml:space="preserve">IT Comm 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เอกสารแนบ ข : </w:t>
      </w:r>
      <w:r w:rsidDel="00000000" w:rsidR="00000000" w:rsidRPr="00000000">
        <w:rPr>
          <w:b w:val="1"/>
          <w:color w:val="00b0f0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เอกสารประกอบการเบิกค่าใช้จ่าย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color w:val="00b0f0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ค่าใช้จ่ายในการเดินทาง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ต้นฉบับใบเสร็จรับเงินและต้นฉบับใบกำกับภาษีที่ระบุชื่อบริษัท (ถ้ามี) พร้อมสำเนาใบกำกับภาษีหนึ่งฉบับ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หมายเหตุ : ยกเว้นค่าใช้จ่ายที่โดยธรรมเนียมปฏิบัติปกติของธุรกิจไม่มีการออกใบเสร็จรับเงิน/ใบกำกับภาษี เช่น ค่า taxi สำหรับการเดินทางในประเทศ หรือกรณีการออกใบเสร็จรับเงินโดยไม่ได้ระบุชื่อ เช่น ค่าทางด่วน ค่าที่จอดรถ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color w:val="00b0f0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Mileage ที่เกิดจากการใช้พาหนะส่วนตัวในการเดินทางเพื่อธุรกิจ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ใบเสร็จรับเงินจากการเติมน้ำมันในช่วงระยะเวลาสองสัปดาห์ก่อนหรือหลังการเดินทาง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รายละเอียดการเดินทาง แผนที่เส้นทาง และระยะทางจาก Google Map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color w:val="00b0f0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รายการซื้อสินค้าและบริการ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ต้นฉบับใบเสร็จรับเงินและต้นฉบับใบกำกับภาษีที่ระบุชื่อบริษัท (ถ้ามี) พร้อมสำเนาใบกำกับภาษีหนึ่งฉบับ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u w:val="single"/>
          <w:rtl w:val="0"/>
        </w:rPr>
        <w:t xml:space="preserve">ยกเว้น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กรณีซื้อสินค้าและบริการจาก CP Axtra ทั้งที่สาขา Makro และ Lotus’s ให้ใช้ใบกำกับภาษีอย่างย่อเป็นเอกสารประกอบการเบิกจ่าย 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color w:val="00b0f0"/>
          <w:sz w:val="18"/>
          <w:szCs w:val="18"/>
          <w:rtl w:val="0"/>
        </w:rPr>
        <w:t xml:space="preserve">##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ค่าใบอนุญาต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ต้นฉบับใบเสร็จรับเงิน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00b0f0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หมายเหตุ :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กรณีบิลเงินสด ต้องแนบสำเนาบัตรประชาชนพร้อมลายเซ็นผู้รับเงินมาด้วย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กรณีที่เป็นการ settle เงินทดรองจ่าย ให้แนบสำเนาใบเบิกเงินทดรองจ่ายมากับเอกสารการเบิกค่าใช้จ่ายด้วย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กรณีเอกสารประกอบมีขนาดเล็ก ให้พนักงานรวบรวมจัดเรียงให้เรียบร้อย เพื่อให้ง่ายต่อการตรวจสอบ ป้องกันการสูญหาย และกรณีเอกสารประกอบเป็น slip ที่ข้อมูลสามารถจางหายได้ ให้พนักงานระมัดระวังอย่าให้ข้อมูลจางหาย เช่น จากการติดเทปกาว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เอกสารแนบ ค : </w:t>
      </w:r>
      <w:r w:rsidDel="00000000" w:rsidR="00000000" w:rsidRPr="00000000">
        <w:rPr>
          <w:b w:val="1"/>
          <w:color w:val="00b0f0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ตารางเบิกค่าใช้จ่ายและจ่ายเงินพนักงาน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พนักงานทุกระดับ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ตารางเบิกค่าใช้จ่าย : วันอังคาร – วันพุธ เวลา 9.00 น. ถึง 12.00 น.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u w:val="single"/>
          <w:rtl w:val="0"/>
        </w:rPr>
        <w:t xml:space="preserve">ยกเว้น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สัปดาห์สุดท้ายของงวดบัญชี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สถานที่เบิก : แผนกบัญชี 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ตารางจ่ายเงินพนักงาน : วันศุกร์ของสัปดาห์ถัดไป 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เอกสารแนบ ง : </w:t>
      </w:r>
      <w:r w:rsidDel="00000000" w:rsidR="00000000" w:rsidRPr="00000000">
        <w:rPr>
          <w:b w:val="1"/>
          <w:color w:val="00b0f0"/>
          <w:sz w:val="18"/>
          <w:szCs w:val="18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บัญชีธนาคารของบริษัทพนักงานทุกระดับ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ธนาคาร : ธ.ไทยพาณิชย์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สาขา : ถนนนวมินทร์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ชื่อบัญชี : บริษัท ซีพี แอ็กซ์ตร้า จำกัด (มหาชน)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ประเภทบัญชี : กระแสรายวัน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เลขที่บัญชี : 077-3-02777-1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rdi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