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00A325D0" w:rsidRPr="006B4954" w:rsidRDefault="00A325D0" w:rsidP="006B4954">
      <w:pPr>
        <w:suppressAutoHyphens/>
        <w:contextualSpacing/>
        <w:rPr>
          <w:rFonts w:asciiTheme="majorHAnsi" w:hAnsiTheme="majorHAnsi" w:cstheme="majorHAnsi"/>
          <w:szCs w:val="22"/>
        </w:rPr>
      </w:pPr>
    </w:p>
    <w:p w:rsidR="00A325D0" w:rsidRPr="006B4954" w:rsidRDefault="003F73A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&lt;Draw It or Lose It&gt; </w:t>
      </w:r>
    </w:p>
    <w:p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rsidR="00A325D0" w:rsidRPr="006B4954" w:rsidRDefault="00354DCE"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1.3</w:t>
      </w:r>
      <w:bookmarkStart w:id="1" w:name="_GoBack"/>
      <w:bookmarkEnd w:id="1"/>
    </w:p>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00A325D0" w:rsidRPr="006B4954" w:rsidRDefault="00730BFB" w:rsidP="006B4954">
      <w:pPr>
        <w:pStyle w:val="Heading2"/>
        <w:suppressAutoHyphens/>
        <w:contextualSpacing/>
        <w:rPr>
          <w:rFonts w:asciiTheme="majorHAnsi" w:hAnsiTheme="majorHAnsi" w:cstheme="majorHAnsi"/>
        </w:rPr>
      </w:pPr>
      <w:bookmarkStart w:id="2" w:name="_Toc115077318"/>
      <w:r w:rsidRPr="006B4954">
        <w:rPr>
          <w:rFonts w:asciiTheme="majorHAnsi" w:hAnsiTheme="majorHAnsi" w:cstheme="majorHAnsi"/>
        </w:rPr>
        <w:lastRenderedPageBreak/>
        <w:t>Table of Contents</w:t>
      </w:r>
      <w:bookmarkEnd w:id="2"/>
    </w:p>
    <w:p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005E3957" w:rsidRPr="00B902AF" w:rsidRDefault="005520E2"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rsidR="005E3957" w:rsidRPr="00B902AF" w:rsidRDefault="005520E2"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rsidR="005E3957" w:rsidRPr="00B902AF" w:rsidRDefault="005520E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rsidR="005E3957" w:rsidRPr="00B902AF" w:rsidRDefault="005520E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rsidR="005E3957" w:rsidRPr="00B902AF" w:rsidRDefault="005520E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rsidR="005E3957" w:rsidRPr="00B902AF" w:rsidRDefault="005520E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rsidR="005E3957" w:rsidRPr="00B902AF" w:rsidRDefault="005520E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rsidR="005E3957" w:rsidRPr="00B902AF" w:rsidRDefault="005520E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rsidR="005E3957" w:rsidRPr="00B902AF" w:rsidRDefault="005520E2"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00A325D0" w:rsidRPr="006B4954" w:rsidRDefault="00A325D0" w:rsidP="006B4954">
      <w:pPr>
        <w:suppressAutoHyphens/>
        <w:contextualSpacing/>
        <w:rPr>
          <w:rFonts w:asciiTheme="majorHAnsi" w:hAnsiTheme="majorHAnsi" w:cstheme="majorHAnsi"/>
          <w:szCs w:val="22"/>
        </w:rPr>
      </w:pPr>
      <w:bookmarkStart w:id="3" w:name="_kouix0dw4u3m" w:colFirst="0" w:colLast="0"/>
      <w:bookmarkStart w:id="4" w:name="_w7g7r3nym5qe" w:colFirst="0" w:colLast="0"/>
      <w:bookmarkEnd w:id="3"/>
      <w:bookmarkEnd w:id="4"/>
    </w:p>
    <w:bookmarkStart w:id="5" w:name="_qfria26xxkxs" w:colFirst="0" w:colLast="0"/>
    <w:bookmarkEnd w:id="5"/>
    <w:p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6" w:name="_Toc115077319"/>
      <w:r w:rsidRPr="006B4954">
        <w:rPr>
          <w:rFonts w:asciiTheme="majorHAnsi" w:hAnsiTheme="majorHAnsi" w:cstheme="majorHAnsi"/>
          <w:u w:val="single"/>
        </w:rPr>
        <w:t>Document Revision History</w:t>
      </w:r>
      <w:bookmarkEnd w:id="6"/>
      <w:r w:rsidRPr="006B4954">
        <w:rPr>
          <w:rFonts w:asciiTheme="majorHAnsi" w:hAnsiTheme="majorHAnsi" w:cstheme="majorHAnsi"/>
          <w:u w:val="single"/>
        </w:rPr>
        <w:fldChar w:fldCharType="end"/>
      </w:r>
    </w:p>
    <w:p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rsidTr="0035441C">
        <w:tc>
          <w:tcPr>
            <w:tcW w:w="978" w:type="dxa"/>
          </w:tcPr>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rsidTr="0035441C">
        <w:tc>
          <w:tcPr>
            <w:tcW w:w="978" w:type="dxa"/>
          </w:tcPr>
          <w:p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rsidR="00A325D0" w:rsidRPr="006B4954" w:rsidRDefault="0035441C" w:rsidP="006B4954">
            <w:pPr>
              <w:suppressAutoHyphens/>
              <w:contextualSpacing/>
              <w:rPr>
                <w:rFonts w:asciiTheme="majorHAnsi" w:hAnsiTheme="majorHAnsi" w:cstheme="majorHAnsi"/>
                <w:szCs w:val="22"/>
              </w:rPr>
            </w:pPr>
            <w:r>
              <w:rPr>
                <w:rFonts w:asciiTheme="majorHAnsi" w:hAnsiTheme="majorHAnsi" w:cstheme="majorHAnsi"/>
                <w:szCs w:val="22"/>
              </w:rPr>
              <w:t>1/26</w:t>
            </w:r>
            <w:r w:rsidR="001E6694">
              <w:rPr>
                <w:rFonts w:asciiTheme="majorHAnsi" w:hAnsiTheme="majorHAnsi" w:cstheme="majorHAnsi"/>
                <w:szCs w:val="22"/>
              </w:rPr>
              <w:t>/2026</w:t>
            </w:r>
          </w:p>
        </w:tc>
        <w:tc>
          <w:tcPr>
            <w:tcW w:w="1725" w:type="dxa"/>
          </w:tcPr>
          <w:p w:rsidR="00A325D0" w:rsidRPr="006B4954" w:rsidRDefault="001E6694" w:rsidP="006B4954">
            <w:pPr>
              <w:suppressAutoHyphens/>
              <w:contextualSpacing/>
              <w:rPr>
                <w:rFonts w:asciiTheme="majorHAnsi" w:hAnsiTheme="majorHAnsi" w:cstheme="majorHAnsi"/>
                <w:szCs w:val="22"/>
              </w:rPr>
            </w:pPr>
            <w:r>
              <w:rPr>
                <w:rFonts w:asciiTheme="majorHAnsi" w:hAnsiTheme="majorHAnsi" w:cstheme="majorHAnsi"/>
                <w:szCs w:val="22"/>
              </w:rPr>
              <w:t>Gunjan Patel</w:t>
            </w:r>
          </w:p>
        </w:tc>
        <w:tc>
          <w:tcPr>
            <w:tcW w:w="5109" w:type="dxa"/>
          </w:tcPr>
          <w:p w:rsidR="00A325D0" w:rsidRPr="006B4954" w:rsidRDefault="00DD413F" w:rsidP="006B4954">
            <w:pPr>
              <w:suppressAutoHyphens/>
              <w:contextualSpacing/>
              <w:rPr>
                <w:rFonts w:asciiTheme="majorHAnsi" w:hAnsiTheme="majorHAnsi" w:cstheme="majorHAnsi"/>
                <w:szCs w:val="22"/>
              </w:rPr>
            </w:pPr>
            <w:r>
              <w:rPr>
                <w:rFonts w:asciiTheme="majorHAnsi" w:hAnsiTheme="majorHAnsi" w:cstheme="majorHAnsi"/>
                <w:szCs w:val="22"/>
              </w:rPr>
              <w:t>Incorporating information pertaining to software design.</w:t>
            </w:r>
          </w:p>
        </w:tc>
      </w:tr>
      <w:tr w:rsidR="0035441C" w:rsidRPr="006B4954" w:rsidTr="0035441C">
        <w:tc>
          <w:tcPr>
            <w:tcW w:w="978" w:type="dxa"/>
          </w:tcPr>
          <w:p w:rsidR="0035441C" w:rsidRPr="006B4954" w:rsidRDefault="0035441C"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rsidR="0035441C" w:rsidRDefault="0035441C" w:rsidP="006B4954">
            <w:pPr>
              <w:suppressAutoHyphens/>
              <w:contextualSpacing/>
              <w:rPr>
                <w:rFonts w:asciiTheme="majorHAnsi" w:hAnsiTheme="majorHAnsi" w:cstheme="majorHAnsi"/>
                <w:szCs w:val="22"/>
              </w:rPr>
            </w:pPr>
            <w:r>
              <w:rPr>
                <w:rFonts w:asciiTheme="majorHAnsi" w:hAnsiTheme="majorHAnsi" w:cstheme="majorHAnsi"/>
                <w:szCs w:val="22"/>
              </w:rPr>
              <w:t>2/7/2026</w:t>
            </w:r>
          </w:p>
        </w:tc>
        <w:tc>
          <w:tcPr>
            <w:tcW w:w="1725" w:type="dxa"/>
          </w:tcPr>
          <w:p w:rsidR="0035441C" w:rsidRDefault="0035441C" w:rsidP="006B4954">
            <w:pPr>
              <w:suppressAutoHyphens/>
              <w:contextualSpacing/>
              <w:rPr>
                <w:rFonts w:asciiTheme="majorHAnsi" w:hAnsiTheme="majorHAnsi" w:cstheme="majorHAnsi"/>
                <w:szCs w:val="22"/>
              </w:rPr>
            </w:pPr>
            <w:r>
              <w:rPr>
                <w:rFonts w:asciiTheme="majorHAnsi" w:hAnsiTheme="majorHAnsi" w:cstheme="majorHAnsi"/>
                <w:szCs w:val="22"/>
              </w:rPr>
              <w:t>Gunjan Patel</w:t>
            </w:r>
          </w:p>
        </w:tc>
        <w:tc>
          <w:tcPr>
            <w:tcW w:w="5109" w:type="dxa"/>
          </w:tcPr>
          <w:p w:rsidR="0035441C" w:rsidRDefault="0035441C" w:rsidP="006B4954">
            <w:pPr>
              <w:suppressAutoHyphens/>
              <w:contextualSpacing/>
              <w:rPr>
                <w:rFonts w:asciiTheme="majorHAnsi" w:hAnsiTheme="majorHAnsi" w:cstheme="majorHAnsi"/>
                <w:szCs w:val="22"/>
              </w:rPr>
            </w:pPr>
            <w:r>
              <w:rPr>
                <w:rFonts w:asciiTheme="majorHAnsi" w:hAnsiTheme="majorHAnsi" w:cstheme="majorHAnsi"/>
                <w:szCs w:val="22"/>
              </w:rPr>
              <w:t xml:space="preserve">Information for </w:t>
            </w:r>
            <w:proofErr w:type="gramStart"/>
            <w:r>
              <w:rPr>
                <w:rFonts w:asciiTheme="majorHAnsi" w:hAnsiTheme="majorHAnsi" w:cstheme="majorHAnsi"/>
                <w:szCs w:val="22"/>
              </w:rPr>
              <w:t>clients</w:t>
            </w:r>
            <w:proofErr w:type="gramEnd"/>
            <w:r>
              <w:rPr>
                <w:rFonts w:asciiTheme="majorHAnsi" w:hAnsiTheme="majorHAnsi" w:cstheme="majorHAnsi"/>
                <w:szCs w:val="22"/>
              </w:rPr>
              <w:t xml:space="preserve"> web-based application</w:t>
            </w:r>
          </w:p>
        </w:tc>
      </w:tr>
      <w:tr w:rsidR="0035441C" w:rsidRPr="006B4954" w:rsidTr="0035441C">
        <w:tc>
          <w:tcPr>
            <w:tcW w:w="978" w:type="dxa"/>
          </w:tcPr>
          <w:p w:rsidR="0035441C" w:rsidRPr="006B4954" w:rsidRDefault="003F0BA0" w:rsidP="006B4954">
            <w:pPr>
              <w:suppressAutoHyphens/>
              <w:contextualSpacing/>
              <w:jc w:val="center"/>
              <w:rPr>
                <w:rFonts w:asciiTheme="majorHAnsi" w:hAnsiTheme="majorHAnsi" w:cstheme="majorHAnsi"/>
                <w:szCs w:val="22"/>
              </w:rPr>
            </w:pPr>
            <w:r>
              <w:rPr>
                <w:rFonts w:asciiTheme="majorHAnsi" w:hAnsiTheme="majorHAnsi" w:cstheme="majorHAnsi"/>
                <w:szCs w:val="22"/>
              </w:rPr>
              <w:t>1.3</w:t>
            </w:r>
          </w:p>
        </w:tc>
        <w:tc>
          <w:tcPr>
            <w:tcW w:w="1530" w:type="dxa"/>
          </w:tcPr>
          <w:p w:rsidR="0035441C" w:rsidRDefault="003F0BA0" w:rsidP="006B4954">
            <w:pPr>
              <w:suppressAutoHyphens/>
              <w:contextualSpacing/>
              <w:rPr>
                <w:rFonts w:asciiTheme="majorHAnsi" w:hAnsiTheme="majorHAnsi" w:cstheme="majorHAnsi"/>
                <w:szCs w:val="22"/>
              </w:rPr>
            </w:pPr>
            <w:r>
              <w:rPr>
                <w:rFonts w:asciiTheme="majorHAnsi" w:hAnsiTheme="majorHAnsi" w:cstheme="majorHAnsi"/>
                <w:szCs w:val="22"/>
              </w:rPr>
              <w:t>2/20/2027</w:t>
            </w:r>
          </w:p>
        </w:tc>
        <w:tc>
          <w:tcPr>
            <w:tcW w:w="1725" w:type="dxa"/>
          </w:tcPr>
          <w:p w:rsidR="0035441C" w:rsidRDefault="003F0BA0" w:rsidP="006B4954">
            <w:pPr>
              <w:suppressAutoHyphens/>
              <w:contextualSpacing/>
              <w:rPr>
                <w:rFonts w:asciiTheme="majorHAnsi" w:hAnsiTheme="majorHAnsi" w:cstheme="majorHAnsi"/>
                <w:szCs w:val="22"/>
              </w:rPr>
            </w:pPr>
            <w:r>
              <w:rPr>
                <w:rFonts w:asciiTheme="majorHAnsi" w:hAnsiTheme="majorHAnsi" w:cstheme="majorHAnsi"/>
                <w:szCs w:val="22"/>
              </w:rPr>
              <w:t>Gunjan Patel</w:t>
            </w:r>
          </w:p>
        </w:tc>
        <w:tc>
          <w:tcPr>
            <w:tcW w:w="5109" w:type="dxa"/>
          </w:tcPr>
          <w:p w:rsidR="003F0BA0" w:rsidRDefault="003F0BA0" w:rsidP="003F0BA0">
            <w:pPr>
              <w:rPr>
                <w:sz w:val="24"/>
              </w:rPr>
            </w:pPr>
            <w:r>
              <w:t>Revised the document to clarify the architectural requirements for various operating platforms and explain how those architectures can be implemented according to the client’s needs. Updated each section to ensure full alignment with the rubric criteria.</w:t>
            </w:r>
          </w:p>
          <w:p w:rsidR="0035441C" w:rsidRDefault="0035441C" w:rsidP="006B4954">
            <w:pPr>
              <w:suppressAutoHyphens/>
              <w:contextualSpacing/>
              <w:rPr>
                <w:rFonts w:asciiTheme="majorHAnsi" w:hAnsiTheme="majorHAnsi" w:cstheme="majorHAnsi"/>
                <w:szCs w:val="22"/>
              </w:rPr>
            </w:pPr>
          </w:p>
        </w:tc>
      </w:tr>
    </w:tbl>
    <w:p w:rsidR="00A325D0" w:rsidRPr="006B4954" w:rsidRDefault="00A325D0" w:rsidP="006B4954">
      <w:pPr>
        <w:suppressAutoHyphens/>
        <w:contextualSpacing/>
        <w:rPr>
          <w:rFonts w:asciiTheme="majorHAnsi" w:hAnsiTheme="majorHAnsi" w:cstheme="majorHAnsi"/>
          <w:szCs w:val="22"/>
        </w:rPr>
      </w:pPr>
    </w:p>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7" w:name="_3znysh7" w:colFirst="0" w:colLast="0"/>
    <w:bookmarkEnd w:id="7"/>
    <w:p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8" w:name="_Toc115077320"/>
      <w:r w:rsidRPr="006B4954">
        <w:rPr>
          <w:rFonts w:asciiTheme="majorHAnsi" w:hAnsiTheme="majorHAnsi" w:cstheme="majorHAnsi"/>
          <w:u w:val="single"/>
        </w:rPr>
        <w:t>Executive Summary</w:t>
      </w:r>
      <w:bookmarkEnd w:id="8"/>
      <w:r w:rsidRPr="006B4954">
        <w:rPr>
          <w:rFonts w:asciiTheme="majorHAnsi" w:hAnsiTheme="majorHAnsi" w:cstheme="majorHAnsi"/>
          <w:u w:val="single"/>
        </w:rPr>
        <w:fldChar w:fldCharType="end"/>
      </w:r>
    </w:p>
    <w:p w:rsidR="00A325D0" w:rsidRPr="00DD3B51" w:rsidRDefault="00A325D0" w:rsidP="006B4954">
      <w:pPr>
        <w:suppressAutoHyphens/>
        <w:contextualSpacing/>
        <w:rPr>
          <w:rFonts w:asciiTheme="majorHAnsi" w:hAnsiTheme="majorHAnsi" w:cstheme="majorHAnsi"/>
          <w:szCs w:val="22"/>
        </w:rPr>
      </w:pPr>
    </w:p>
    <w:p w:rsidR="00DD413F" w:rsidRPr="00DD413F" w:rsidRDefault="00DD413F" w:rsidP="00DD413F">
      <w:pPr>
        <w:rPr>
          <w:rFonts w:ascii="Times New Roman" w:eastAsia="Times New Roman" w:hAnsi="Times New Roman" w:cs="Times New Roman"/>
          <w:sz w:val="24"/>
        </w:rPr>
      </w:pPr>
      <w:r w:rsidRPr="00DD413F">
        <w:rPr>
          <w:rFonts w:ascii="Times New Roman" w:eastAsia="Times New Roman" w:hAnsi="Times New Roman" w:cs="Times New Roman"/>
          <w:sz w:val="24"/>
        </w:rPr>
        <w:t xml:space="preserve">The Gaming Room has decided to build a web-based version of its game. At present, the game—called </w:t>
      </w:r>
      <w:r w:rsidRPr="00DD3B51">
        <w:rPr>
          <w:rFonts w:ascii="Times New Roman" w:eastAsia="Times New Roman" w:hAnsi="Times New Roman" w:cs="Times New Roman"/>
          <w:iCs/>
          <w:sz w:val="24"/>
        </w:rPr>
        <w:t>Draw It, or Lose It</w:t>
      </w:r>
      <w:r w:rsidRPr="00DD413F">
        <w:rPr>
          <w:rFonts w:ascii="Times New Roman" w:eastAsia="Times New Roman" w:hAnsi="Times New Roman" w:cs="Times New Roman"/>
          <w:sz w:val="24"/>
        </w:rPr>
        <w:t xml:space="preserve">—is only available on Android. The client wants to expand the game so it can be accessed on multiple platforms. The game is inspired by the 1980s TV show </w:t>
      </w:r>
      <w:r w:rsidRPr="00DD3B51">
        <w:rPr>
          <w:rFonts w:ascii="Times New Roman" w:eastAsia="Times New Roman" w:hAnsi="Times New Roman" w:cs="Times New Roman"/>
          <w:iCs/>
          <w:sz w:val="24"/>
        </w:rPr>
        <w:t>Win, Lose, or Draw</w:t>
      </w:r>
      <w:r w:rsidRPr="00DD413F">
        <w:rPr>
          <w:rFonts w:ascii="Times New Roman" w:eastAsia="Times New Roman" w:hAnsi="Times New Roman" w:cs="Times New Roman"/>
          <w:sz w:val="24"/>
        </w:rPr>
        <w:t>.</w:t>
      </w:r>
    </w:p>
    <w:p w:rsidR="007B28D2" w:rsidRPr="00522D19" w:rsidRDefault="007B28D2" w:rsidP="007B28D2">
      <w:pPr>
        <w:rPr>
          <w:szCs w:val="22"/>
        </w:rPr>
      </w:pPr>
    </w:p>
    <w:p w:rsidR="00A325D0" w:rsidRPr="006B4954" w:rsidRDefault="00A325D0" w:rsidP="006B4954">
      <w:pPr>
        <w:suppressAutoHyphens/>
        <w:contextualSpacing/>
        <w:rPr>
          <w:rFonts w:asciiTheme="majorHAnsi" w:hAnsiTheme="majorHAnsi" w:cstheme="majorHAnsi"/>
          <w:szCs w:val="22"/>
        </w:rPr>
      </w:pPr>
    </w:p>
    <w:p w:rsidR="00A325D0" w:rsidRPr="006B4954" w:rsidRDefault="005520E2" w:rsidP="006B4954">
      <w:pPr>
        <w:pStyle w:val="Heading2"/>
        <w:suppressAutoHyphens/>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rsidR="00A325D0" w:rsidRPr="006B4954" w:rsidRDefault="00A325D0" w:rsidP="006B4954">
      <w:pPr>
        <w:suppressAutoHyphens/>
        <w:contextualSpacing/>
        <w:rPr>
          <w:rFonts w:asciiTheme="majorHAnsi" w:hAnsiTheme="majorHAnsi" w:cstheme="majorHAnsi"/>
          <w:szCs w:val="22"/>
        </w:rPr>
      </w:pP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The application must be web-based to allow broad user access across platforms.</w:t>
      </w: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The game will consist of four rounds, each lasting one minute.</w:t>
      </w: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Gameplay focuses on team members guessing parts of a puzzle, such as a phrase or title.</w:t>
      </w: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Drawings must be rendered at a consistent rate and be fully displayed by the 30-second mark.</w:t>
      </w: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If a team does not guess the correct answer before time expires, the remaining teams will each receive one guess with a 15-second time limit.</w:t>
      </w: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A game must support one or more teams.</w:t>
      </w: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Each team will consist of multiple players.</w:t>
      </w: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Game and team names must be unique so users can verify name availability.</w:t>
      </w: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Only one instance of the game may exist in memory at any given time.</w:t>
      </w:r>
    </w:p>
    <w:p w:rsidR="00DD3B51" w:rsidRPr="00DD413F" w:rsidRDefault="00DD3B51" w:rsidP="00DD3B51">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Symbol" w:cs="Times New Roman"/>
          <w:sz w:val="24"/>
        </w:rPr>
        <w:t></w:t>
      </w:r>
      <w:r w:rsidRPr="00DD413F">
        <w:rPr>
          <w:rFonts w:ascii="Times New Roman" w:eastAsia="Times New Roman" w:hAnsi="Times New Roman" w:cs="Times New Roman"/>
          <w:sz w:val="24"/>
        </w:rPr>
        <w:t xml:space="preserve"> Unique identifiers will be used for each game, team, and player instance to enforce uniqueness.</w:t>
      </w:r>
    </w:p>
    <w:p w:rsidR="00A325D0" w:rsidRPr="006B4954" w:rsidRDefault="00A325D0" w:rsidP="006B4954">
      <w:pPr>
        <w:suppressAutoHyphens/>
        <w:contextualSpacing/>
        <w:rPr>
          <w:rFonts w:asciiTheme="majorHAnsi" w:hAnsiTheme="majorHAnsi" w:cstheme="majorHAnsi"/>
          <w:szCs w:val="22"/>
        </w:rPr>
      </w:pPr>
    </w:p>
    <w:p w:rsidR="00A325D0" w:rsidRPr="006B4954" w:rsidRDefault="005520E2" w:rsidP="006B4954">
      <w:pPr>
        <w:pStyle w:val="Heading2"/>
        <w:suppressAutoHyphens/>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rsidR="00A325D0" w:rsidRPr="006B4954" w:rsidRDefault="00A325D0" w:rsidP="006B4954">
      <w:pPr>
        <w:suppressAutoHyphens/>
        <w:contextualSpacing/>
        <w:rPr>
          <w:rFonts w:asciiTheme="majorHAnsi" w:hAnsiTheme="majorHAnsi" w:cstheme="majorHAnsi"/>
          <w:szCs w:val="22"/>
        </w:rPr>
      </w:pPr>
    </w:p>
    <w:p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rsidR="00A325D0" w:rsidRPr="006B4954" w:rsidRDefault="00A325D0" w:rsidP="006B4954">
      <w:pPr>
        <w:suppressAutoHyphens/>
        <w:contextualSpacing/>
        <w:rPr>
          <w:rFonts w:asciiTheme="majorHAnsi" w:hAnsiTheme="majorHAnsi" w:cstheme="majorHAnsi"/>
          <w:b/>
          <w:szCs w:val="22"/>
          <w:shd w:val="clear" w:color="auto" w:fill="CFE2F3"/>
        </w:rPr>
      </w:pPr>
    </w:p>
    <w:p w:rsidR="00DD413F" w:rsidRPr="00DD413F" w:rsidRDefault="00DD413F" w:rsidP="00DD413F">
      <w:pPr>
        <w:spacing w:before="100" w:beforeAutospacing="1" w:after="100" w:afterAutospacing="1"/>
        <w:rPr>
          <w:rFonts w:ascii="Times New Roman" w:eastAsia="Times New Roman" w:hAnsi="Times New Roman" w:cs="Times New Roman"/>
          <w:sz w:val="24"/>
        </w:rPr>
      </w:pPr>
      <w:r w:rsidRPr="00DD413F">
        <w:rPr>
          <w:rFonts w:ascii="Times New Roman" w:eastAsia="Times New Roman" w:hAnsi="Times New Roman" w:cs="Times New Roman"/>
          <w:sz w:val="24"/>
        </w:rPr>
        <w:t xml:space="preserve">The Entity class acts as a base handler for the Game, Team, and Player classes, from which they inherit shared characteristics. These core classes, along with the </w:t>
      </w:r>
      <w:proofErr w:type="spellStart"/>
      <w:r w:rsidRPr="00DD413F">
        <w:rPr>
          <w:rFonts w:ascii="Times New Roman" w:eastAsia="Times New Roman" w:hAnsi="Times New Roman" w:cs="Times New Roman"/>
          <w:sz w:val="24"/>
        </w:rPr>
        <w:t>GameService</w:t>
      </w:r>
      <w:proofErr w:type="spellEnd"/>
      <w:r w:rsidRPr="00DD413F">
        <w:rPr>
          <w:rFonts w:ascii="Times New Roman" w:eastAsia="Times New Roman" w:hAnsi="Times New Roman" w:cs="Times New Roman"/>
          <w:sz w:val="24"/>
        </w:rPr>
        <w:t xml:space="preserve"> class, are designed to reference and interact with one another throughout the application. The </w:t>
      </w:r>
      <w:proofErr w:type="spellStart"/>
      <w:r w:rsidRPr="00DD413F">
        <w:rPr>
          <w:rFonts w:ascii="Times New Roman" w:eastAsia="Times New Roman" w:hAnsi="Times New Roman" w:cs="Times New Roman"/>
          <w:sz w:val="24"/>
        </w:rPr>
        <w:t>ProgramDriver</w:t>
      </w:r>
      <w:proofErr w:type="spellEnd"/>
      <w:r w:rsidRPr="00DD413F">
        <w:rPr>
          <w:rFonts w:ascii="Times New Roman" w:eastAsia="Times New Roman" w:hAnsi="Times New Roman" w:cs="Times New Roman"/>
          <w:sz w:val="24"/>
        </w:rPr>
        <w:t xml:space="preserve"> class is </w:t>
      </w:r>
      <w:r w:rsidRPr="00DD413F">
        <w:rPr>
          <w:rFonts w:ascii="Times New Roman" w:eastAsia="Times New Roman" w:hAnsi="Times New Roman" w:cs="Times New Roman"/>
          <w:sz w:val="24"/>
        </w:rPr>
        <w:lastRenderedPageBreak/>
        <w:t xml:space="preserve">responsible for building and initializing the project to meet the client’s requirements, providing access to all created classes and enabling their execution. Additionally, the </w:t>
      </w:r>
      <w:proofErr w:type="spellStart"/>
      <w:r w:rsidRPr="00DD413F">
        <w:rPr>
          <w:rFonts w:ascii="Times New Roman" w:eastAsia="Times New Roman" w:hAnsi="Times New Roman" w:cs="Times New Roman"/>
          <w:sz w:val="24"/>
        </w:rPr>
        <w:t>SingletonTester</w:t>
      </w:r>
      <w:proofErr w:type="spellEnd"/>
      <w:r w:rsidRPr="00DD413F">
        <w:rPr>
          <w:rFonts w:ascii="Times New Roman" w:eastAsia="Times New Roman" w:hAnsi="Times New Roman" w:cs="Times New Roman"/>
          <w:sz w:val="24"/>
        </w:rPr>
        <w:t xml:space="preserve"> class ensures the application follows the design constraints by allowing multiple teams and players while maintaining only a single active game session at any given time.</w:t>
      </w:r>
    </w:p>
    <w:p w:rsidR="00A325D0" w:rsidRPr="006B4954" w:rsidRDefault="00A325D0" w:rsidP="006B4954">
      <w:pPr>
        <w:suppressAutoHyphens/>
        <w:contextualSpacing/>
        <w:rPr>
          <w:rFonts w:asciiTheme="majorHAnsi" w:hAnsiTheme="majorHAnsi" w:cstheme="majorHAnsi"/>
          <w:szCs w:val="22"/>
        </w:rPr>
      </w:pPr>
    </w:p>
    <w:p w:rsidR="00A325D0" w:rsidRDefault="00A325D0" w:rsidP="006B4954">
      <w:pPr>
        <w:suppressAutoHyphens/>
        <w:contextualSpacing/>
        <w:rPr>
          <w:rFonts w:asciiTheme="majorHAnsi" w:hAnsiTheme="majorHAnsi" w:cstheme="majorHAnsi"/>
          <w:b/>
          <w:szCs w:val="22"/>
        </w:rPr>
      </w:pPr>
    </w:p>
    <w:p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rsidR="00F53DDC" w:rsidRPr="00F53DDC" w:rsidRDefault="00F53DDC" w:rsidP="00F53DDC">
      <w:pPr>
        <w:rPr>
          <w:szCs w:val="22"/>
        </w:rPr>
      </w:pPr>
    </w:p>
    <w:p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A325D0" w:rsidRPr="006B4954" w:rsidRDefault="00A325D0" w:rsidP="006B4954">
      <w:pPr>
        <w:suppressAutoHyphens/>
        <w:contextualSpacing/>
        <w:rPr>
          <w:rFonts w:asciiTheme="majorHAnsi" w:hAnsiTheme="majorHAnsi" w:cstheme="majorHAnsi"/>
          <w:szCs w:val="22"/>
        </w:rPr>
      </w:pPr>
    </w:p>
    <w:p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rsidTr="00987146">
        <w:trPr>
          <w:tblHeader/>
        </w:trPr>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rsidTr="00987146">
        <w:trPr>
          <w:tblHeader/>
        </w:trPr>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00994D18" w:rsidRDefault="00D67405">
            <w:r>
              <w:t>macOS can host the back-end web application (for example, using Apache/Nginx, Docker containers, and common Java/Node/Python runtimes), but it is less common in production data centers than Linux or Windows. There is no separate OS license fee beyond purchasing Apple hardware, which can raise upfront cost, and macOS Server is no longer a mainstream, dedicated server product. It can work for development, small deployments, or staging, but it is typically not the most cost-effective choice for scaling to thousands of concurrent players.</w:t>
            </w:r>
          </w:p>
        </w:tc>
        <w:tc>
          <w:tcPr>
            <w:tcW w:w="1890" w:type="dxa"/>
            <w:shd w:val="clear" w:color="auto" w:fill="auto"/>
            <w:tcMar>
              <w:top w:w="0" w:type="dxa"/>
              <w:left w:w="115" w:type="dxa"/>
              <w:bottom w:w="0" w:type="dxa"/>
              <w:right w:w="115" w:type="dxa"/>
            </w:tcMar>
          </w:tcPr>
          <w:p w:rsidR="00994D18" w:rsidRDefault="00D67405">
            <w:r>
              <w:t>Linux is the most common choice for hosting scalable web applications because it has mature support for Nginx/Apache, container platforms, and cloud deployment. Most distributions have no per-server licensing cost, which keeps operating expenses low; optional paid support is available (for example, enterprise subscriptions) if the client wants vendor-backed patches and SLAs. The main weakness is that administration often requires more command-line and DevOps expertise than Windows.</w:t>
            </w:r>
          </w:p>
        </w:tc>
        <w:tc>
          <w:tcPr>
            <w:tcW w:w="1890" w:type="dxa"/>
            <w:shd w:val="clear" w:color="auto" w:fill="auto"/>
            <w:tcMar>
              <w:top w:w="0" w:type="dxa"/>
              <w:left w:w="115" w:type="dxa"/>
              <w:bottom w:w="0" w:type="dxa"/>
              <w:right w:w="115" w:type="dxa"/>
            </w:tcMar>
          </w:tcPr>
          <w:p w:rsidR="00994D18" w:rsidRDefault="00D67405">
            <w:r>
              <w:t>Windows Server provides strong support for web hosting (IIS, reverse proxies, and full support for common application runtimes and containers) and is familiar to many administrators. The main drawback is licensing: Windows Server and, in many cases, client access licensing can add meaningful ongoing cost compared with Linux. It is a solid option when the organization already standardizes on Windows tooling, Active Directory, or .NET-based components, but it is not typically the lowest-cost server platform at scale.</w:t>
            </w:r>
          </w:p>
        </w:tc>
        <w:tc>
          <w:tcPr>
            <w:tcW w:w="2080" w:type="dxa"/>
            <w:shd w:val="clear" w:color="auto" w:fill="auto"/>
            <w:tcMar>
              <w:top w:w="0" w:type="dxa"/>
              <w:left w:w="115" w:type="dxa"/>
              <w:bottom w:w="0" w:type="dxa"/>
              <w:right w:w="115" w:type="dxa"/>
            </w:tcMar>
          </w:tcPr>
          <w:p w:rsidR="00994D18" w:rsidRDefault="00D67405">
            <w:r>
              <w:t>Mobile devices are not a practical platform for hosting the server-side web application; they are the primary client platform. For Draw It or Lose It, the scalable back-end should run on a server OS (Linux/Windows/macOS) or a managed cloud service, while phones and tablets connect over HTTPS. From a cost perspective, mobile does not add server OS licensing, but it does increase back-end capacity planning because most players will likely connect from mobile networks, creating variable traffic patterns.</w:t>
            </w:r>
          </w:p>
        </w:tc>
      </w:tr>
      <w:tr w:rsidR="00A325D0" w:rsidRPr="006B4954" w:rsidTr="00987146">
        <w:trPr>
          <w:tblHeader/>
        </w:trPr>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rsidR="00994D18" w:rsidRDefault="00D67405">
            <w:r>
              <w:t xml:space="preserve">Desktop Mac clients will access the game through a modern web browser, so the key requirement is standards-based HTML5/CSS/JavaScript and responsive layouts. The team should test on Safari (plus Chrome/Firefox) to validate </w:t>
            </w:r>
            <w:proofErr w:type="spellStart"/>
            <w:r>
              <w:t>WebKit</w:t>
            </w:r>
            <w:proofErr w:type="spellEnd"/>
            <w:r>
              <w:t>-specific behavior, font rendering, and media performance. Supporting macOS adds modest cost mainly through access to Mac hardware for testing, but the web delivery model avoids platform-specific installation and reduces support time.</w:t>
            </w:r>
          </w:p>
        </w:tc>
        <w:tc>
          <w:tcPr>
            <w:tcW w:w="1890" w:type="dxa"/>
            <w:shd w:val="clear" w:color="auto" w:fill="auto"/>
            <w:tcMar>
              <w:top w:w="0" w:type="dxa"/>
              <w:left w:w="115" w:type="dxa"/>
              <w:bottom w:w="0" w:type="dxa"/>
              <w:right w:w="115" w:type="dxa"/>
            </w:tcMar>
          </w:tcPr>
          <w:p w:rsidR="00994D18" w:rsidRDefault="00D67405">
            <w:r>
              <w:t>Linux clients typically use Firefox or Chromium-based browsers across many distributions. Because the game runs in the browser, compatibility depends more on web standards than the OS; the development process should include automated cross-browser tests and a baseline browser/version policy. The weakness is fragmentation (different distros and graphics stacks), so lightweight UI, predictable fonts, and clear minimum browser requirements help reduce support time and expertise demands.</w:t>
            </w:r>
          </w:p>
        </w:tc>
        <w:tc>
          <w:tcPr>
            <w:tcW w:w="1890" w:type="dxa"/>
            <w:shd w:val="clear" w:color="auto" w:fill="auto"/>
            <w:tcMar>
              <w:top w:w="0" w:type="dxa"/>
              <w:left w:w="115" w:type="dxa"/>
              <w:bottom w:w="0" w:type="dxa"/>
              <w:right w:w="115" w:type="dxa"/>
            </w:tcMar>
          </w:tcPr>
          <w:p w:rsidR="00994D18" w:rsidRDefault="00D67405">
            <w:r>
              <w:t>Windows clients will also use a web browser (Edge/Chrome/Firefox), making the client delivery consistent with Mac and Linux. To keep the experience reliable, the team should validate performance on typical consumer hardware, ensure accessibility (keyboard/mouse, captions, color contrast), and test multiple browser engines. Windows generally has the lowest training cost for users because of familiarity, but the team still needs routine browser regression testing after updates.</w:t>
            </w:r>
          </w:p>
        </w:tc>
        <w:tc>
          <w:tcPr>
            <w:tcW w:w="2080" w:type="dxa"/>
            <w:shd w:val="clear" w:color="auto" w:fill="auto"/>
            <w:tcMar>
              <w:top w:w="0" w:type="dxa"/>
              <w:left w:w="115" w:type="dxa"/>
              <w:bottom w:w="0" w:type="dxa"/>
              <w:right w:w="115" w:type="dxa"/>
            </w:tcMar>
          </w:tcPr>
          <w:p w:rsidR="00994D18" w:rsidRDefault="00D67405">
            <w:r>
              <w:t xml:space="preserve">Mobile support requires a responsive UI optimized for touch: larger hit targets, gesture-safe layouts, and performance tuning for lower-power devices and variable networks. iOS browsers use the </w:t>
            </w:r>
            <w:proofErr w:type="spellStart"/>
            <w:r>
              <w:t>WebKit</w:t>
            </w:r>
            <w:proofErr w:type="spellEnd"/>
            <w:r>
              <w:t xml:space="preserve"> engine, so testing on iPhone/iPad Safari is required, along with Android Chrome. Using a Progressive Web App (PWA) approach can provide an app-like experience (home-screen install, caching, offline-friendly assets) while still meeting the requirement of an HTML interface, but it increases QA time for device testing and accessibility across many screen sizes.</w:t>
            </w:r>
          </w:p>
        </w:tc>
      </w:tr>
      <w:tr w:rsidR="00A325D0" w:rsidRPr="006B4954" w:rsidTr="00987146">
        <w:trPr>
          <w:tblHeader/>
        </w:trPr>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rsidR="00994D18" w:rsidRDefault="00D67405">
            <w:r>
              <w:t xml:space="preserve">For a web-based solution, the primary stack is HTML/CSS/JavaScript (and a back-end such as Java with Spring, Node.js, or Python) using tools like VS Code/IntelliJ, Git, Docker, and CI/CD pipelines. If the client later chooses an iOS “wrapper” or native companion, </w:t>
            </w:r>
            <w:proofErr w:type="spellStart"/>
            <w:r>
              <w:t>Xcode</w:t>
            </w:r>
            <w:proofErr w:type="spellEnd"/>
            <w:r>
              <w:t xml:space="preserve"> is the required IDE on macOS. Tool licensing is generally low (many tools are free), but Mac hardware and (if distributing a native iOS app) the Apple Developer Program add cost. A single web team can build and test on macOS; a separate team is not required if the product remains web-first.</w:t>
            </w:r>
          </w:p>
        </w:tc>
        <w:tc>
          <w:tcPr>
            <w:tcW w:w="1890" w:type="dxa"/>
            <w:shd w:val="clear" w:color="auto" w:fill="auto"/>
            <w:tcMar>
              <w:top w:w="0" w:type="dxa"/>
              <w:left w:w="115" w:type="dxa"/>
              <w:bottom w:w="0" w:type="dxa"/>
              <w:right w:w="115" w:type="dxa"/>
            </w:tcMar>
          </w:tcPr>
          <w:p w:rsidR="00994D18" w:rsidRDefault="00D67405">
            <w:r>
              <w:t>Linux supports the full web development toolchain—VS Code/IntelliJ, Git, Docker, Nginx/Apache, and common back-end runtimes—often with no licensing cost. This makes it cost-effective for both development and hosting, and it fits well with automated build and deployment workflows. The main impact on the team is the need for DevOps skills (shell, packages, permissions, monitoring), but one cross-platform team can cover Linux alongside other platforms when using browser-based clients.</w:t>
            </w:r>
          </w:p>
        </w:tc>
        <w:tc>
          <w:tcPr>
            <w:tcW w:w="1890" w:type="dxa"/>
            <w:shd w:val="clear" w:color="auto" w:fill="auto"/>
            <w:tcMar>
              <w:top w:w="0" w:type="dxa"/>
              <w:left w:w="115" w:type="dxa"/>
              <w:bottom w:w="0" w:type="dxa"/>
              <w:right w:w="115" w:type="dxa"/>
            </w:tcMar>
          </w:tcPr>
          <w:p w:rsidR="00994D18" w:rsidRDefault="00D67405">
            <w:r>
              <w:t>On Windows, common tools include VS Code, Visual Studio, IntelliJ/Eclipse, Git, and Docker/WSL for local development, plus IIS if hosting on Windows Server. Licensing costs can range from free (Visual Studio Community, VS Code) to paid (Visual Studio Professional/Enterprise and Windows Server licensing) depending on what the organization selects. The development impact is typically favorable because many developers are comfortable with Windows tooling, and one team can still deliver the browser-based client for all desktop platforms.</w:t>
            </w:r>
          </w:p>
        </w:tc>
        <w:tc>
          <w:tcPr>
            <w:tcW w:w="2080" w:type="dxa"/>
            <w:shd w:val="clear" w:color="auto" w:fill="auto"/>
            <w:tcMar>
              <w:top w:w="0" w:type="dxa"/>
              <w:left w:w="115" w:type="dxa"/>
              <w:bottom w:w="0" w:type="dxa"/>
              <w:right w:w="115" w:type="dxa"/>
            </w:tcMar>
          </w:tcPr>
          <w:p w:rsidR="00994D18" w:rsidRDefault="00D67405">
            <w:r>
              <w:t xml:space="preserve">Mobile delivery still uses the same web stack (HTML/CSS/JavaScript) plus mobile-focused testing and packaging options. For testing, teams typically use browser device emulators, real-device test labs, and tools such as Chrome </w:t>
            </w:r>
            <w:proofErr w:type="spellStart"/>
            <w:r>
              <w:t>DevTools</w:t>
            </w:r>
            <w:proofErr w:type="spellEnd"/>
            <w:r>
              <w:t xml:space="preserve"> and Safari Web Inspector; for a PWA, build tooling (Webpack/</w:t>
            </w:r>
            <w:proofErr w:type="spellStart"/>
            <w:r>
              <w:t>Vite</w:t>
            </w:r>
            <w:proofErr w:type="spellEnd"/>
            <w:r>
              <w:t xml:space="preserve">) and service-worker testing are important. If the client later wants store-distributed apps, Android Studio and </w:t>
            </w:r>
            <w:proofErr w:type="spellStart"/>
            <w:r>
              <w:t>Xcode</w:t>
            </w:r>
            <w:proofErr w:type="spellEnd"/>
            <w:r>
              <w:t xml:space="preserve"> are standard, and there may be platform program fees (for example, Apple/Google developer accounts). Overall, a single web team with dedicated QA/device coverage is usually sufficient; separate platform teams are only needed if significant native features are added.</w:t>
            </w:r>
          </w:p>
        </w:tc>
      </w:tr>
    </w:tbl>
    <w:p w:rsidR="006B4954" w:rsidRDefault="006B4954" w:rsidP="006B4954">
      <w:pPr>
        <w:suppressAutoHyphens/>
        <w:contextualSpacing/>
        <w:rPr>
          <w:rFonts w:asciiTheme="majorHAnsi" w:hAnsiTheme="majorHAnsi" w:cstheme="majorHAnsi"/>
          <w:b/>
          <w:szCs w:val="22"/>
        </w:rPr>
      </w:pPr>
    </w:p>
    <w:p w:rsidR="006B4954" w:rsidRDefault="006B4954">
      <w:pPr>
        <w:rPr>
          <w:rFonts w:asciiTheme="majorHAnsi" w:hAnsiTheme="majorHAnsi" w:cstheme="majorHAnsi"/>
          <w:b/>
          <w:szCs w:val="22"/>
        </w:rPr>
      </w:pPr>
      <w:r>
        <w:rPr>
          <w:rFonts w:asciiTheme="majorHAnsi" w:hAnsiTheme="majorHAnsi" w:cstheme="majorHAnsi"/>
          <w:b/>
          <w:szCs w:val="22"/>
        </w:rPr>
        <w:br w:type="page"/>
      </w:r>
    </w:p>
    <w:p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rsidR="00654B34" w:rsidRDefault="005520E2">
      <w:r>
        <w:br/>
        <w:t>1. Operating Platform:</w:t>
      </w:r>
      <w:r>
        <w:br/>
      </w:r>
      <w:r>
        <w:br/>
        <w:t xml:space="preserve">For Draw It or Lose It, the recommended server-side operating platform is Linux deployed in a cloud-based infrastructure. Linux provides strong scalability, reliability, and cost </w:t>
      </w:r>
      <w:r>
        <w:t xml:space="preserve">efficiency. It does not require recurring licensing fees like Windows Server, making it more cost-effective for long-term growth. Linux is optimized for high concurrency, efficient process scheduling, and strong networking performance, making it ideal for </w:t>
      </w:r>
      <w:r>
        <w:t>multiplayer web applications. Its compatibility with container technologies such as Docker allows the game to scale horizontally as user demand increases.</w:t>
      </w:r>
      <w:r>
        <w:br/>
      </w:r>
      <w:r>
        <w:br/>
        <w:t>2. Operating Systems Architectures:</w:t>
      </w:r>
      <w:r>
        <w:br/>
      </w:r>
      <w:r>
        <w:br/>
        <w:t>A three-tier web-based architecture is recommended:</w:t>
      </w:r>
      <w:r>
        <w:br/>
      </w:r>
      <w:r>
        <w:br/>
        <w:t>Presentati</w:t>
      </w:r>
      <w:r>
        <w:t>on Layer (Client): Runs in modern browsers using HTML5, CSS, and JavaScript. Supports Windows, macOS, Linux, Android, and iOS devices through responsive design.</w:t>
      </w:r>
      <w:r>
        <w:br/>
      </w:r>
      <w:r>
        <w:br/>
        <w:t>Application Layer (Server): Hosted on Linux servers using RESTful APIs to manage game logic, p</w:t>
      </w:r>
      <w:r>
        <w:t>layer sessions, team management, and timed rounds. Containerization ensures portability and scalability.</w:t>
      </w:r>
      <w:r>
        <w:br/>
      </w:r>
      <w:r>
        <w:br/>
        <w:t>Data Layer (Storage): Uses a relational database for structured data and cloud object storage for game assets. This separation improves maintainabilit</w:t>
      </w:r>
      <w:r>
        <w:t>y and fault isolation.</w:t>
      </w:r>
      <w:r>
        <w:br/>
      </w:r>
      <w:r>
        <w:br/>
        <w:t>3. Storage Management:</w:t>
      </w:r>
      <w:r>
        <w:br/>
      </w:r>
      <w:r>
        <w:br/>
        <w:t>A cloud-based relational database such as PostgreSQL or MySQL should be used for player accounts, team data, and game statistics. Object storage should store drawing assets. Storage management techniques incl</w:t>
      </w:r>
      <w:r>
        <w:t>ude redundancy, replication, automated backups, indexing, and scalable storage volumes. Content Delivery Networks (CDNs) can improve global image delivery speed, ensuring drawings render smoothly during gameplay.</w:t>
      </w:r>
      <w:r>
        <w:br/>
      </w:r>
      <w:r>
        <w:br/>
        <w:t>4. Memory Management:</w:t>
      </w:r>
      <w:r>
        <w:br/>
      </w:r>
      <w:r>
        <w:br/>
        <w:t xml:space="preserve">Linux uses virtual </w:t>
      </w:r>
      <w:r>
        <w:t xml:space="preserve">memory, paging, and segmentation to efficiently allocate resources. If built using Java or a managed runtime, automatic garbage collection prevents memory leaks. In-memory caching systems such as </w:t>
      </w:r>
      <w:proofErr w:type="spellStart"/>
      <w:r>
        <w:t>Redis</w:t>
      </w:r>
      <w:proofErr w:type="spellEnd"/>
      <w:r>
        <w:t xml:space="preserve"> can store active game sessions to reduce database load</w:t>
      </w:r>
      <w:r>
        <w:t>. Container-based process isolation ensures one service failure does not impact the entire application. These techniques ensure stable performance during high player traffic.</w:t>
      </w:r>
      <w:r>
        <w:br/>
      </w:r>
      <w:r>
        <w:br/>
        <w:t>5. Distributed Systems and Networks:</w:t>
      </w:r>
      <w:r>
        <w:br/>
      </w:r>
      <w:r>
        <w:br/>
        <w:t>Draw It or Lose It should use a distribute</w:t>
      </w:r>
      <w:r>
        <w:t>d system model where clients communicate with servers using RESTful APIs over HTTPS. Load balancers distribute traffic across multiple server instances to reduce latency and prevent overload. Horizontal scaling allows additional instances during peak usage</w:t>
      </w:r>
      <w:r>
        <w:t>. Network redundancy, monitoring, and graceful session recovery handle outages and connectivity issues. This architecture supports global access and high availability.</w:t>
      </w:r>
      <w:r>
        <w:br/>
      </w:r>
      <w:r>
        <w:br/>
      </w:r>
      <w:r>
        <w:lastRenderedPageBreak/>
        <w:t>6. Security:</w:t>
      </w:r>
      <w:r>
        <w:br/>
      </w:r>
      <w:r>
        <w:br/>
        <w:t>Security measures include HTTPS encryption (TLS), secure authentication w</w:t>
      </w:r>
      <w:r>
        <w:t>ith hashed passwords, token-based session management, role-based authorization, and encrypted storage at rest. Input validation protects against injection attacks. Regular patching, firewall configuration, intrusion detection, and monitoring tools strength</w:t>
      </w:r>
      <w:r>
        <w:t>en server security. Linux’s strong permission model and frequent updates further reduce vulnerabilities and protect user data across platforms.</w:t>
      </w:r>
      <w:r>
        <w:br/>
      </w:r>
    </w:p>
    <w:sectPr w:rsidR="00654B3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20E2" w:rsidRDefault="005520E2">
      <w:r>
        <w:separator/>
      </w:r>
    </w:p>
  </w:endnote>
  <w:endnote w:type="continuationSeparator" w:id="0">
    <w:p w:rsidR="005520E2" w:rsidRDefault="00552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604020202020204"/>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25D0" w:rsidRDefault="00A325D0">
    <w:pPr>
      <w:pBdr>
        <w:top w:val="nil"/>
        <w:left w:val="nil"/>
        <w:bottom w:val="nil"/>
        <w:right w:val="nil"/>
        <w:between w:val="nil"/>
      </w:pBdr>
      <w:tabs>
        <w:tab w:val="center" w:pos="4680"/>
        <w:tab w:val="right" w:pos="9360"/>
      </w:tabs>
      <w:jc w:val="right"/>
      <w:rPr>
        <w:color w:val="000000"/>
      </w:rPr>
    </w:pPr>
  </w:p>
  <w:p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20E2" w:rsidRDefault="005520E2">
      <w:r>
        <w:separator/>
      </w:r>
    </w:p>
  </w:footnote>
  <w:footnote w:type="continuationSeparator" w:id="0">
    <w:p w:rsidR="005520E2" w:rsidRDefault="00552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C469CC"/>
    <w:multiLevelType w:val="hybridMultilevel"/>
    <w:tmpl w:val="2A30DF5C"/>
    <w:lvl w:ilvl="0" w:tplc="6400A9C2">
      <w:start w:val="1"/>
      <w:numFmt w:val="decimal"/>
      <w:lvlText w:val="%1."/>
      <w:lvlJc w:val="left"/>
      <w:pPr>
        <w:ind w:left="720" w:hanging="360"/>
      </w:pPr>
      <w:rPr>
        <w:rFonts w:ascii="Calibri" w:eastAsia="Calibri" w:hAnsi="Calibri" w:cs="Calibr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1E6694"/>
    <w:rsid w:val="00227B96"/>
    <w:rsid w:val="002B2151"/>
    <w:rsid w:val="002B47A9"/>
    <w:rsid w:val="002C25EE"/>
    <w:rsid w:val="002D1B79"/>
    <w:rsid w:val="0035441C"/>
    <w:rsid w:val="00354DCE"/>
    <w:rsid w:val="003723B7"/>
    <w:rsid w:val="003F0BA0"/>
    <w:rsid w:val="003F73A0"/>
    <w:rsid w:val="004269FD"/>
    <w:rsid w:val="0043672B"/>
    <w:rsid w:val="004C5263"/>
    <w:rsid w:val="004D630E"/>
    <w:rsid w:val="005520E2"/>
    <w:rsid w:val="00554CC8"/>
    <w:rsid w:val="005E3957"/>
    <w:rsid w:val="005F49E3"/>
    <w:rsid w:val="00610BA7"/>
    <w:rsid w:val="00654B34"/>
    <w:rsid w:val="00691EB9"/>
    <w:rsid w:val="006B4954"/>
    <w:rsid w:val="00717FC1"/>
    <w:rsid w:val="00730BFB"/>
    <w:rsid w:val="007B28D2"/>
    <w:rsid w:val="007F3EC1"/>
    <w:rsid w:val="008727D6"/>
    <w:rsid w:val="008A485F"/>
    <w:rsid w:val="009649F5"/>
    <w:rsid w:val="00987146"/>
    <w:rsid w:val="00994D18"/>
    <w:rsid w:val="009C2374"/>
    <w:rsid w:val="00A325D0"/>
    <w:rsid w:val="00B20A2D"/>
    <w:rsid w:val="00B902AF"/>
    <w:rsid w:val="00BB4494"/>
    <w:rsid w:val="00BE1BB0"/>
    <w:rsid w:val="00D67405"/>
    <w:rsid w:val="00D97062"/>
    <w:rsid w:val="00DD3B51"/>
    <w:rsid w:val="00DD413F"/>
    <w:rsid w:val="00E0390F"/>
    <w:rsid w:val="00E041A9"/>
    <w:rsid w:val="00E61BA3"/>
    <w:rsid w:val="00E6447B"/>
    <w:rsid w:val="00EC419A"/>
    <w:rsid w:val="00F355EE"/>
    <w:rsid w:val="00F53C63"/>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F7D63"/>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Emphasis">
    <w:name w:val="Emphasis"/>
    <w:basedOn w:val="DefaultParagraphFont"/>
    <w:uiPriority w:val="20"/>
    <w:qFormat/>
    <w:rsid w:val="00DD413F"/>
    <w:rPr>
      <w:i/>
      <w:iCs/>
    </w:rPr>
  </w:style>
  <w:style w:type="character" w:styleId="HTMLCode">
    <w:name w:val="HTML Code"/>
    <w:basedOn w:val="DefaultParagraphFont"/>
    <w:uiPriority w:val="99"/>
    <w:semiHidden/>
    <w:unhideWhenUsed/>
    <w:rsid w:val="00DD413F"/>
    <w:rPr>
      <w:rFonts w:ascii="Courier New" w:eastAsia="Times New Roman" w:hAnsi="Courier New" w:cs="Courier New"/>
      <w:sz w:val="20"/>
      <w:szCs w:val="20"/>
    </w:rPr>
  </w:style>
  <w:style w:type="paragraph" w:styleId="ListParagraph">
    <w:name w:val="List Paragraph"/>
    <w:basedOn w:val="Normal"/>
    <w:uiPriority w:val="34"/>
    <w:qFormat/>
    <w:rsid w:val="00227B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81986">
      <w:bodyDiv w:val="1"/>
      <w:marLeft w:val="0"/>
      <w:marRight w:val="0"/>
      <w:marTop w:val="0"/>
      <w:marBottom w:val="0"/>
      <w:divBdr>
        <w:top w:val="none" w:sz="0" w:space="0" w:color="auto"/>
        <w:left w:val="none" w:sz="0" w:space="0" w:color="auto"/>
        <w:bottom w:val="none" w:sz="0" w:space="0" w:color="auto"/>
        <w:right w:val="none" w:sz="0" w:space="0" w:color="auto"/>
      </w:divBdr>
    </w:div>
    <w:div w:id="131023143">
      <w:bodyDiv w:val="1"/>
      <w:marLeft w:val="0"/>
      <w:marRight w:val="0"/>
      <w:marTop w:val="0"/>
      <w:marBottom w:val="0"/>
      <w:divBdr>
        <w:top w:val="none" w:sz="0" w:space="0" w:color="auto"/>
        <w:left w:val="none" w:sz="0" w:space="0" w:color="auto"/>
        <w:bottom w:val="none" w:sz="0" w:space="0" w:color="auto"/>
        <w:right w:val="none" w:sz="0" w:space="0" w:color="auto"/>
      </w:divBdr>
    </w:div>
    <w:div w:id="292366361">
      <w:bodyDiv w:val="1"/>
      <w:marLeft w:val="0"/>
      <w:marRight w:val="0"/>
      <w:marTop w:val="0"/>
      <w:marBottom w:val="0"/>
      <w:divBdr>
        <w:top w:val="none" w:sz="0" w:space="0" w:color="auto"/>
        <w:left w:val="none" w:sz="0" w:space="0" w:color="auto"/>
        <w:bottom w:val="none" w:sz="0" w:space="0" w:color="auto"/>
        <w:right w:val="none" w:sz="0" w:space="0" w:color="auto"/>
      </w:divBdr>
    </w:div>
    <w:div w:id="493380758">
      <w:bodyDiv w:val="1"/>
      <w:marLeft w:val="0"/>
      <w:marRight w:val="0"/>
      <w:marTop w:val="0"/>
      <w:marBottom w:val="0"/>
      <w:divBdr>
        <w:top w:val="none" w:sz="0" w:space="0" w:color="auto"/>
        <w:left w:val="none" w:sz="0" w:space="0" w:color="auto"/>
        <w:bottom w:val="none" w:sz="0" w:space="0" w:color="auto"/>
        <w:right w:val="none" w:sz="0" w:space="0" w:color="auto"/>
      </w:divBdr>
    </w:div>
    <w:div w:id="522210387">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733553031">
      <w:bodyDiv w:val="1"/>
      <w:marLeft w:val="0"/>
      <w:marRight w:val="0"/>
      <w:marTop w:val="0"/>
      <w:marBottom w:val="0"/>
      <w:divBdr>
        <w:top w:val="none" w:sz="0" w:space="0" w:color="auto"/>
        <w:left w:val="none" w:sz="0" w:space="0" w:color="auto"/>
        <w:bottom w:val="none" w:sz="0" w:space="0" w:color="auto"/>
        <w:right w:val="none" w:sz="0" w:space="0" w:color="auto"/>
      </w:divBdr>
    </w:div>
    <w:div w:id="784078542">
      <w:bodyDiv w:val="1"/>
      <w:marLeft w:val="0"/>
      <w:marRight w:val="0"/>
      <w:marTop w:val="0"/>
      <w:marBottom w:val="0"/>
      <w:divBdr>
        <w:top w:val="none" w:sz="0" w:space="0" w:color="auto"/>
        <w:left w:val="none" w:sz="0" w:space="0" w:color="auto"/>
        <w:bottom w:val="none" w:sz="0" w:space="0" w:color="auto"/>
        <w:right w:val="none" w:sz="0" w:space="0" w:color="auto"/>
      </w:divBdr>
    </w:div>
    <w:div w:id="931164562">
      <w:bodyDiv w:val="1"/>
      <w:marLeft w:val="0"/>
      <w:marRight w:val="0"/>
      <w:marTop w:val="0"/>
      <w:marBottom w:val="0"/>
      <w:divBdr>
        <w:top w:val="none" w:sz="0" w:space="0" w:color="auto"/>
        <w:left w:val="none" w:sz="0" w:space="0" w:color="auto"/>
        <w:bottom w:val="none" w:sz="0" w:space="0" w:color="auto"/>
        <w:right w:val="none" w:sz="0" w:space="0" w:color="auto"/>
      </w:divBdr>
    </w:div>
    <w:div w:id="967391455">
      <w:bodyDiv w:val="1"/>
      <w:marLeft w:val="0"/>
      <w:marRight w:val="0"/>
      <w:marTop w:val="0"/>
      <w:marBottom w:val="0"/>
      <w:divBdr>
        <w:top w:val="none" w:sz="0" w:space="0" w:color="auto"/>
        <w:left w:val="none" w:sz="0" w:space="0" w:color="auto"/>
        <w:bottom w:val="none" w:sz="0" w:space="0" w:color="auto"/>
        <w:right w:val="none" w:sz="0" w:space="0" w:color="auto"/>
      </w:divBdr>
    </w:div>
    <w:div w:id="1107968835">
      <w:bodyDiv w:val="1"/>
      <w:marLeft w:val="0"/>
      <w:marRight w:val="0"/>
      <w:marTop w:val="0"/>
      <w:marBottom w:val="0"/>
      <w:divBdr>
        <w:top w:val="none" w:sz="0" w:space="0" w:color="auto"/>
        <w:left w:val="none" w:sz="0" w:space="0" w:color="auto"/>
        <w:bottom w:val="none" w:sz="0" w:space="0" w:color="auto"/>
        <w:right w:val="none" w:sz="0" w:space="0" w:color="auto"/>
      </w:divBdr>
    </w:div>
    <w:div w:id="1178158826">
      <w:bodyDiv w:val="1"/>
      <w:marLeft w:val="0"/>
      <w:marRight w:val="0"/>
      <w:marTop w:val="0"/>
      <w:marBottom w:val="0"/>
      <w:divBdr>
        <w:top w:val="none" w:sz="0" w:space="0" w:color="auto"/>
        <w:left w:val="none" w:sz="0" w:space="0" w:color="auto"/>
        <w:bottom w:val="none" w:sz="0" w:space="0" w:color="auto"/>
        <w:right w:val="none" w:sz="0" w:space="0" w:color="auto"/>
      </w:divBdr>
    </w:div>
    <w:div w:id="1181773648">
      <w:bodyDiv w:val="1"/>
      <w:marLeft w:val="0"/>
      <w:marRight w:val="0"/>
      <w:marTop w:val="0"/>
      <w:marBottom w:val="0"/>
      <w:divBdr>
        <w:top w:val="none" w:sz="0" w:space="0" w:color="auto"/>
        <w:left w:val="none" w:sz="0" w:space="0" w:color="auto"/>
        <w:bottom w:val="none" w:sz="0" w:space="0" w:color="auto"/>
        <w:right w:val="none" w:sz="0" w:space="0" w:color="auto"/>
      </w:divBdr>
    </w:div>
    <w:div w:id="1182082738">
      <w:bodyDiv w:val="1"/>
      <w:marLeft w:val="0"/>
      <w:marRight w:val="0"/>
      <w:marTop w:val="0"/>
      <w:marBottom w:val="0"/>
      <w:divBdr>
        <w:top w:val="none" w:sz="0" w:space="0" w:color="auto"/>
        <w:left w:val="none" w:sz="0" w:space="0" w:color="auto"/>
        <w:bottom w:val="none" w:sz="0" w:space="0" w:color="auto"/>
        <w:right w:val="none" w:sz="0" w:space="0" w:color="auto"/>
      </w:divBdr>
    </w:div>
    <w:div w:id="1307977026">
      <w:bodyDiv w:val="1"/>
      <w:marLeft w:val="0"/>
      <w:marRight w:val="0"/>
      <w:marTop w:val="0"/>
      <w:marBottom w:val="0"/>
      <w:divBdr>
        <w:top w:val="none" w:sz="0" w:space="0" w:color="auto"/>
        <w:left w:val="none" w:sz="0" w:space="0" w:color="auto"/>
        <w:bottom w:val="none" w:sz="0" w:space="0" w:color="auto"/>
        <w:right w:val="none" w:sz="0" w:space="0" w:color="auto"/>
      </w:divBdr>
    </w:div>
    <w:div w:id="1327250598">
      <w:bodyDiv w:val="1"/>
      <w:marLeft w:val="0"/>
      <w:marRight w:val="0"/>
      <w:marTop w:val="0"/>
      <w:marBottom w:val="0"/>
      <w:divBdr>
        <w:top w:val="none" w:sz="0" w:space="0" w:color="auto"/>
        <w:left w:val="none" w:sz="0" w:space="0" w:color="auto"/>
        <w:bottom w:val="none" w:sz="0" w:space="0" w:color="auto"/>
        <w:right w:val="none" w:sz="0" w:space="0" w:color="auto"/>
      </w:divBdr>
    </w:div>
    <w:div w:id="1337418789">
      <w:bodyDiv w:val="1"/>
      <w:marLeft w:val="0"/>
      <w:marRight w:val="0"/>
      <w:marTop w:val="0"/>
      <w:marBottom w:val="0"/>
      <w:divBdr>
        <w:top w:val="none" w:sz="0" w:space="0" w:color="auto"/>
        <w:left w:val="none" w:sz="0" w:space="0" w:color="auto"/>
        <w:bottom w:val="none" w:sz="0" w:space="0" w:color="auto"/>
        <w:right w:val="none" w:sz="0" w:space="0" w:color="auto"/>
      </w:divBdr>
    </w:div>
    <w:div w:id="1406873701">
      <w:bodyDiv w:val="1"/>
      <w:marLeft w:val="0"/>
      <w:marRight w:val="0"/>
      <w:marTop w:val="0"/>
      <w:marBottom w:val="0"/>
      <w:divBdr>
        <w:top w:val="none" w:sz="0" w:space="0" w:color="auto"/>
        <w:left w:val="none" w:sz="0" w:space="0" w:color="auto"/>
        <w:bottom w:val="none" w:sz="0" w:space="0" w:color="auto"/>
        <w:right w:val="none" w:sz="0" w:space="0" w:color="auto"/>
      </w:divBdr>
    </w:div>
    <w:div w:id="1466893708">
      <w:bodyDiv w:val="1"/>
      <w:marLeft w:val="0"/>
      <w:marRight w:val="0"/>
      <w:marTop w:val="0"/>
      <w:marBottom w:val="0"/>
      <w:divBdr>
        <w:top w:val="none" w:sz="0" w:space="0" w:color="auto"/>
        <w:left w:val="none" w:sz="0" w:space="0" w:color="auto"/>
        <w:bottom w:val="none" w:sz="0" w:space="0" w:color="auto"/>
        <w:right w:val="none" w:sz="0" w:space="0" w:color="auto"/>
      </w:divBdr>
    </w:div>
    <w:div w:id="1481580302">
      <w:bodyDiv w:val="1"/>
      <w:marLeft w:val="0"/>
      <w:marRight w:val="0"/>
      <w:marTop w:val="0"/>
      <w:marBottom w:val="0"/>
      <w:divBdr>
        <w:top w:val="none" w:sz="0" w:space="0" w:color="auto"/>
        <w:left w:val="none" w:sz="0" w:space="0" w:color="auto"/>
        <w:bottom w:val="none" w:sz="0" w:space="0" w:color="auto"/>
        <w:right w:val="none" w:sz="0" w:space="0" w:color="auto"/>
      </w:divBdr>
    </w:div>
    <w:div w:id="1721127295">
      <w:bodyDiv w:val="1"/>
      <w:marLeft w:val="0"/>
      <w:marRight w:val="0"/>
      <w:marTop w:val="0"/>
      <w:marBottom w:val="0"/>
      <w:divBdr>
        <w:top w:val="none" w:sz="0" w:space="0" w:color="auto"/>
        <w:left w:val="none" w:sz="0" w:space="0" w:color="auto"/>
        <w:bottom w:val="none" w:sz="0" w:space="0" w:color="auto"/>
        <w:right w:val="none" w:sz="0" w:space="0" w:color="auto"/>
      </w:divBdr>
    </w:div>
    <w:div w:id="1891652919">
      <w:bodyDiv w:val="1"/>
      <w:marLeft w:val="0"/>
      <w:marRight w:val="0"/>
      <w:marTop w:val="0"/>
      <w:marBottom w:val="0"/>
      <w:divBdr>
        <w:top w:val="none" w:sz="0" w:space="0" w:color="auto"/>
        <w:left w:val="none" w:sz="0" w:space="0" w:color="auto"/>
        <w:bottom w:val="none" w:sz="0" w:space="0" w:color="auto"/>
        <w:right w:val="none" w:sz="0" w:space="0" w:color="auto"/>
      </w:divBdr>
    </w:div>
    <w:div w:id="1919486167">
      <w:bodyDiv w:val="1"/>
      <w:marLeft w:val="0"/>
      <w:marRight w:val="0"/>
      <w:marTop w:val="0"/>
      <w:marBottom w:val="0"/>
      <w:divBdr>
        <w:top w:val="none" w:sz="0" w:space="0" w:color="auto"/>
        <w:left w:val="none" w:sz="0" w:space="0" w:color="auto"/>
        <w:bottom w:val="none" w:sz="0" w:space="0" w:color="auto"/>
        <w:right w:val="none" w:sz="0" w:space="0" w:color="auto"/>
      </w:divBdr>
    </w:div>
    <w:div w:id="1958683056">
      <w:bodyDiv w:val="1"/>
      <w:marLeft w:val="0"/>
      <w:marRight w:val="0"/>
      <w:marTop w:val="0"/>
      <w:marBottom w:val="0"/>
      <w:divBdr>
        <w:top w:val="none" w:sz="0" w:space="0" w:color="auto"/>
        <w:left w:val="none" w:sz="0" w:space="0" w:color="auto"/>
        <w:bottom w:val="none" w:sz="0" w:space="0" w:color="auto"/>
        <w:right w:val="none" w:sz="0" w:space="0" w:color="auto"/>
      </w:divBdr>
    </w:div>
    <w:div w:id="2005740683">
      <w:bodyDiv w:val="1"/>
      <w:marLeft w:val="0"/>
      <w:marRight w:val="0"/>
      <w:marTop w:val="0"/>
      <w:marBottom w:val="0"/>
      <w:divBdr>
        <w:top w:val="none" w:sz="0" w:space="0" w:color="auto"/>
        <w:left w:val="none" w:sz="0" w:space="0" w:color="auto"/>
        <w:bottom w:val="none" w:sz="0" w:space="0" w:color="auto"/>
        <w:right w:val="none" w:sz="0" w:space="0" w:color="auto"/>
      </w:divBdr>
    </w:div>
    <w:div w:id="2093161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1971</Words>
  <Characters>12343</Characters>
  <Application>Microsoft Office Word</Application>
  <DocSecurity>0</DocSecurity>
  <Lines>176</Lines>
  <Paragraphs>41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CR-Patel, Gunjan (Charlotte)</cp:lastModifiedBy>
  <cp:revision>7</cp:revision>
  <dcterms:created xsi:type="dcterms:W3CDTF">2026-02-07T23:59:00Z</dcterms:created>
  <dcterms:modified xsi:type="dcterms:W3CDTF">2026-02-21T01:47:00Z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