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bookmarkStart w:id="6" w:name="_GoBack"/>
            <w:bookmarkEnd w:id="6"/>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D37D3E5" w:rsidR="00705D42" w:rsidRPr="000B05B1" w:rsidRDefault="00B07571" w:rsidP="004609FD">
            <w:pPr>
              <w:suppressAutoHyphens/>
              <w:spacing w:after="0" w:line="240" w:lineRule="auto"/>
              <w:contextualSpacing/>
              <w:jc w:val="center"/>
              <w:rPr>
                <w:rFonts w:eastAsia="Times New Roman" w:cstheme="minorHAnsi"/>
                <w:b/>
                <w:bCs/>
              </w:rPr>
            </w:pPr>
            <w:r>
              <w:rPr>
                <w:rFonts w:eastAsia="Times New Roman" w:cstheme="minorHAnsi"/>
                <w:b/>
                <w:bCs/>
              </w:rPr>
              <w:t>1/26/2026</w:t>
            </w:r>
          </w:p>
        </w:tc>
        <w:tc>
          <w:tcPr>
            <w:tcW w:w="2338" w:type="dxa"/>
            <w:tcMar>
              <w:left w:w="115" w:type="dxa"/>
              <w:right w:w="115" w:type="dxa"/>
            </w:tcMar>
          </w:tcPr>
          <w:p w14:paraId="3389EEA3" w14:textId="4F7656DB" w:rsidR="00705D42" w:rsidRPr="000B05B1" w:rsidRDefault="00B07571" w:rsidP="004609FD">
            <w:pPr>
              <w:suppressAutoHyphens/>
              <w:spacing w:after="0" w:line="240" w:lineRule="auto"/>
              <w:contextualSpacing/>
              <w:jc w:val="center"/>
              <w:rPr>
                <w:rFonts w:eastAsia="Times New Roman" w:cstheme="minorHAnsi"/>
                <w:b/>
                <w:bCs/>
              </w:rPr>
            </w:pPr>
            <w:r>
              <w:rPr>
                <w:rFonts w:eastAsia="Times New Roman" w:cstheme="minorHAnsi"/>
                <w:b/>
                <w:bCs/>
              </w:rPr>
              <w:t>Gunjan Patel</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7" w:name="_Toc32574608"/>
      <w:bookmarkStart w:id="8" w:name="_Toc302021790"/>
      <w:bookmarkStart w:id="9" w:name="_Toc1639619014"/>
      <w:r w:rsidRPr="000B05B1">
        <w:t>Client</w:t>
      </w:r>
      <w:bookmarkEnd w:id="7"/>
      <w:bookmarkEnd w:id="8"/>
      <w:bookmarkEnd w:id="9"/>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CB388C8" w:rsidR="531DB269" w:rsidRDefault="00B07571" w:rsidP="000B05B1">
      <w:pPr>
        <w:suppressAutoHyphens/>
        <w:spacing w:after="0" w:line="240" w:lineRule="auto"/>
        <w:contextualSpacing/>
        <w:rPr>
          <w:rFonts w:cstheme="minorHAnsi"/>
          <w:color w:val="000000" w:themeColor="text1"/>
        </w:rPr>
      </w:pPr>
      <w:r>
        <w:rPr>
          <w:rFonts w:cstheme="minorHAnsi"/>
          <w:color w:val="000000" w:themeColor="text1"/>
        </w:rPr>
        <w:t>Gunjan Patel</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5C286E52" w14:textId="77777777" w:rsidR="00B07571" w:rsidRPr="00B07571" w:rsidRDefault="00B07571" w:rsidP="00B07571">
      <w:pPr>
        <w:spacing w:after="0" w:line="240" w:lineRule="auto"/>
        <w:rPr>
          <w:rFonts w:ascii="Times New Roman" w:eastAsia="Times New Roman" w:hAnsi="Times New Roman" w:cs="Times New Roman"/>
          <w:sz w:val="24"/>
          <w:szCs w:val="24"/>
        </w:rPr>
      </w:pPr>
      <w:r w:rsidRPr="00B07571">
        <w:rPr>
          <w:rFonts w:ascii="Times New Roman" w:eastAsia="Times New Roman" w:hAnsi="Times New Roman" w:cs="Times New Roman"/>
          <w:sz w:val="24"/>
          <w:szCs w:val="24"/>
        </w:rPr>
        <w:t>Artemis Financial, a financial services firm, handles sensitive client information both internally and externally, making secure communication a top priority across all channels. Due to the company’s financial operations, it processes transactions from domestic and international sources. Although there are currently no specific state or federal restrictions on secure communications, strict security measures are essential to prevent the exposure of client information. Artemis Financial must ensure the secure storage and transmission of financial data, proprietary client information—including biometric data, social security numbers, account details—and internal trade secrets. To support ongoing modernization, the company should keep all software libraries up to date, applying the latest bug fixes and security patches.</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6A20403A" w14:textId="77777777" w:rsidR="005F7E89" w:rsidRPr="005F7E89" w:rsidRDefault="005F7E89" w:rsidP="005F7E89">
      <w:pPr>
        <w:pStyle w:val="Heading3"/>
        <w:rPr>
          <w:b w:val="0"/>
          <w:color w:val="000000" w:themeColor="text1"/>
          <w:sz w:val="24"/>
          <w:szCs w:val="24"/>
          <w:u w:val="none"/>
        </w:rPr>
      </w:pPr>
      <w:r w:rsidRPr="005F7E89">
        <w:rPr>
          <w:b w:val="0"/>
          <w:color w:val="000000" w:themeColor="text1"/>
          <w:sz w:val="24"/>
          <w:szCs w:val="24"/>
          <w:u w:val="none"/>
        </w:rPr>
        <w:t>1. Robust Input Validation</w:t>
      </w:r>
    </w:p>
    <w:p w14:paraId="724CEB20" w14:textId="77777777" w:rsidR="005F7E89" w:rsidRPr="005F7E89" w:rsidRDefault="005F7E89" w:rsidP="005F7E89">
      <w:pPr>
        <w:pStyle w:val="NormalWeb"/>
        <w:rPr>
          <w:color w:val="000000" w:themeColor="text1"/>
          <w:sz w:val="24"/>
          <w:szCs w:val="24"/>
        </w:rPr>
      </w:pPr>
      <w:r w:rsidRPr="005F7E89">
        <w:rPr>
          <w:color w:val="000000" w:themeColor="text1"/>
          <w:sz w:val="24"/>
          <w:szCs w:val="24"/>
        </w:rPr>
        <w:t xml:space="preserve">Since the application processes user-provided strings, strict validation is the first line of defense. Ensuring all input is sanitized and verified is critical to preventing application crashes and high-risk exploits like </w:t>
      </w:r>
      <w:r w:rsidRPr="005F7E89">
        <w:rPr>
          <w:bCs/>
          <w:color w:val="000000" w:themeColor="text1"/>
          <w:sz w:val="24"/>
          <w:szCs w:val="24"/>
        </w:rPr>
        <w:t>SQL injection</w:t>
      </w:r>
      <w:r w:rsidRPr="005F7E89">
        <w:rPr>
          <w:color w:val="000000" w:themeColor="text1"/>
          <w:sz w:val="24"/>
          <w:szCs w:val="24"/>
        </w:rPr>
        <w:t>.</w:t>
      </w:r>
    </w:p>
    <w:p w14:paraId="0BE526B6" w14:textId="77777777" w:rsidR="005F7E89" w:rsidRPr="005F7E89" w:rsidRDefault="005F7E89" w:rsidP="005F7E89">
      <w:pPr>
        <w:pStyle w:val="Heading3"/>
        <w:rPr>
          <w:b w:val="0"/>
          <w:color w:val="000000" w:themeColor="text1"/>
          <w:sz w:val="24"/>
          <w:szCs w:val="24"/>
          <w:u w:val="none"/>
        </w:rPr>
      </w:pPr>
      <w:r w:rsidRPr="005F7E89">
        <w:rPr>
          <w:b w:val="0"/>
          <w:color w:val="000000" w:themeColor="text1"/>
          <w:sz w:val="24"/>
          <w:szCs w:val="24"/>
          <w:u w:val="none"/>
        </w:rPr>
        <w:t>2. Secure API Infrastructure</w:t>
      </w:r>
    </w:p>
    <w:p w14:paraId="710ABFCC" w14:textId="77777777" w:rsidR="005F7E89" w:rsidRPr="005F7E89" w:rsidRDefault="005F7E89" w:rsidP="005F7E89">
      <w:pPr>
        <w:pStyle w:val="NormalWeb"/>
        <w:rPr>
          <w:color w:val="000000" w:themeColor="text1"/>
          <w:sz w:val="24"/>
          <w:szCs w:val="24"/>
        </w:rPr>
      </w:pPr>
      <w:r w:rsidRPr="005F7E89">
        <w:rPr>
          <w:color w:val="000000" w:themeColor="text1"/>
          <w:sz w:val="24"/>
          <w:szCs w:val="24"/>
        </w:rPr>
        <w:t>Operating across both internal systems and end-user browsers, the application relies on a hardened API. A well-defined API acts as a secure gatekeeper, enforcing authorized data access methods and governing safe interactions with third-party integrations.</w:t>
      </w:r>
    </w:p>
    <w:p w14:paraId="446CF157" w14:textId="77777777" w:rsidR="005F7E89" w:rsidRPr="005F7E89" w:rsidRDefault="005F7E89" w:rsidP="005F7E89">
      <w:pPr>
        <w:pStyle w:val="Heading3"/>
        <w:rPr>
          <w:b w:val="0"/>
          <w:color w:val="000000" w:themeColor="text1"/>
          <w:sz w:val="24"/>
          <w:szCs w:val="24"/>
          <w:u w:val="none"/>
        </w:rPr>
      </w:pPr>
      <w:r w:rsidRPr="005F7E89">
        <w:rPr>
          <w:b w:val="0"/>
          <w:color w:val="000000" w:themeColor="text1"/>
          <w:sz w:val="24"/>
          <w:szCs w:val="24"/>
          <w:u w:val="none"/>
        </w:rPr>
        <w:lastRenderedPageBreak/>
        <w:t>3. Global Cryptographic Standards</w:t>
      </w:r>
    </w:p>
    <w:p w14:paraId="227376BE" w14:textId="77777777" w:rsidR="005F7E89" w:rsidRPr="005F7E89" w:rsidRDefault="005F7E89" w:rsidP="005F7E89">
      <w:pPr>
        <w:pStyle w:val="NormalWeb"/>
        <w:rPr>
          <w:color w:val="000000" w:themeColor="text1"/>
          <w:sz w:val="24"/>
          <w:szCs w:val="24"/>
        </w:rPr>
      </w:pPr>
      <w:r w:rsidRPr="005F7E89">
        <w:rPr>
          <w:color w:val="000000" w:themeColor="text1"/>
          <w:sz w:val="24"/>
          <w:szCs w:val="24"/>
        </w:rPr>
        <w:t xml:space="preserve">To safeguard customer data during international transit, the application must employ high-grade encryption. These measures ensure continuous compliance with both </w:t>
      </w:r>
      <w:r w:rsidRPr="005F7E89">
        <w:rPr>
          <w:bCs/>
          <w:color w:val="000000" w:themeColor="text1"/>
          <w:sz w:val="24"/>
          <w:szCs w:val="24"/>
        </w:rPr>
        <w:t>North American privacy laws</w:t>
      </w:r>
      <w:r w:rsidRPr="005F7E89">
        <w:rPr>
          <w:color w:val="000000" w:themeColor="text1"/>
          <w:sz w:val="24"/>
          <w:szCs w:val="24"/>
        </w:rPr>
        <w:t xml:space="preserve"> and the specific regulatory requirements of destination countries.</w:t>
      </w:r>
    </w:p>
    <w:p w14:paraId="429F0C39" w14:textId="77777777" w:rsidR="005F7E89" w:rsidRPr="005F7E89" w:rsidRDefault="005F7E89" w:rsidP="005F7E89">
      <w:pPr>
        <w:pStyle w:val="Heading3"/>
        <w:rPr>
          <w:b w:val="0"/>
          <w:color w:val="000000" w:themeColor="text1"/>
          <w:sz w:val="24"/>
          <w:szCs w:val="24"/>
          <w:u w:val="none"/>
        </w:rPr>
      </w:pPr>
      <w:r w:rsidRPr="005F7E89">
        <w:rPr>
          <w:b w:val="0"/>
          <w:color w:val="000000" w:themeColor="text1"/>
          <w:sz w:val="24"/>
          <w:szCs w:val="24"/>
          <w:u w:val="none"/>
        </w:rPr>
        <w:t>4. Resilient Error Handling</w:t>
      </w:r>
    </w:p>
    <w:p w14:paraId="6AA4BF32" w14:textId="77777777" w:rsidR="005F7E89" w:rsidRPr="005F7E89" w:rsidRDefault="005F7E89" w:rsidP="005F7E89">
      <w:pPr>
        <w:pStyle w:val="NormalWeb"/>
        <w:rPr>
          <w:color w:val="000000" w:themeColor="text1"/>
          <w:sz w:val="24"/>
          <w:szCs w:val="24"/>
        </w:rPr>
      </w:pPr>
      <w:r w:rsidRPr="005F7E89">
        <w:rPr>
          <w:color w:val="000000" w:themeColor="text1"/>
          <w:sz w:val="24"/>
          <w:szCs w:val="24"/>
        </w:rPr>
        <w:t xml:space="preserve">Effective error management serves as a safety net for input validation and API security. By gracefully handling failures, the system prevents "leaky" error messages that could lead to </w:t>
      </w:r>
      <w:r w:rsidRPr="005F7E89">
        <w:rPr>
          <w:bCs/>
          <w:color w:val="000000" w:themeColor="text1"/>
          <w:sz w:val="24"/>
          <w:szCs w:val="24"/>
        </w:rPr>
        <w:t>unauthorized access</w:t>
      </w:r>
      <w:r w:rsidRPr="005F7E89">
        <w:rPr>
          <w:color w:val="000000" w:themeColor="text1"/>
          <w:sz w:val="24"/>
          <w:szCs w:val="24"/>
        </w:rPr>
        <w:t xml:space="preserve"> or </w:t>
      </w:r>
      <w:r w:rsidRPr="005F7E89">
        <w:rPr>
          <w:bCs/>
          <w:color w:val="000000" w:themeColor="text1"/>
          <w:sz w:val="24"/>
          <w:szCs w:val="24"/>
        </w:rPr>
        <w:t>privilege escalation</w:t>
      </w:r>
      <w:r w:rsidRPr="005F7E89">
        <w:rPr>
          <w:color w:val="000000" w:themeColor="text1"/>
          <w:sz w:val="24"/>
          <w:szCs w:val="24"/>
        </w:rPr>
        <w:t>.</w:t>
      </w:r>
    </w:p>
    <w:p w14:paraId="4D47CEDC" w14:textId="77777777" w:rsidR="005F7E89" w:rsidRPr="005F7E89" w:rsidRDefault="005F7E89" w:rsidP="005F7E89">
      <w:pPr>
        <w:pStyle w:val="Heading3"/>
        <w:rPr>
          <w:b w:val="0"/>
          <w:color w:val="000000" w:themeColor="text1"/>
          <w:sz w:val="24"/>
          <w:szCs w:val="24"/>
          <w:u w:val="none"/>
        </w:rPr>
      </w:pPr>
      <w:r w:rsidRPr="005F7E89">
        <w:rPr>
          <w:b w:val="0"/>
          <w:color w:val="000000" w:themeColor="text1"/>
          <w:sz w:val="24"/>
          <w:szCs w:val="24"/>
          <w:u w:val="none"/>
        </w:rPr>
        <w:t>5. High-Integrity Code Quality</w:t>
      </w:r>
    </w:p>
    <w:p w14:paraId="56D7A4C3" w14:textId="77777777" w:rsidR="005F7E89" w:rsidRPr="005F7E89" w:rsidRDefault="005F7E89" w:rsidP="005F7E89">
      <w:pPr>
        <w:pStyle w:val="NormalWeb"/>
        <w:rPr>
          <w:color w:val="000000" w:themeColor="text1"/>
          <w:sz w:val="24"/>
          <w:szCs w:val="24"/>
        </w:rPr>
      </w:pPr>
      <w:r w:rsidRPr="005F7E89">
        <w:rPr>
          <w:color w:val="000000" w:themeColor="text1"/>
          <w:sz w:val="24"/>
          <w:szCs w:val="24"/>
        </w:rPr>
        <w:t>Clean, well-structured code is the foundation of a secure environment. Maintaining high code quality minimizes the risk of accidental data exposure and ensures that access to sensitive methods remains strictly restricted to authorized users.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7F33BC1A" w14:textId="77777777" w:rsidR="00D96BFC" w:rsidRPr="00D96BFC" w:rsidRDefault="00D96BFC" w:rsidP="00D96BFC">
      <w:pPr>
        <w:spacing w:after="0" w:line="240" w:lineRule="auto"/>
        <w:ind w:firstLine="720"/>
        <w:rPr>
          <w:rFonts w:ascii="Times New Roman" w:eastAsia="Times New Roman" w:hAnsi="Times New Roman" w:cs="Times New Roman"/>
          <w:sz w:val="24"/>
          <w:szCs w:val="24"/>
        </w:rPr>
      </w:pPr>
      <w:r w:rsidRPr="00D96BFC">
        <w:rPr>
          <w:rFonts w:ascii="Times New Roman" w:eastAsia="Times New Roman" w:hAnsi="Times New Roman" w:cs="Times New Roman"/>
          <w:sz w:val="24"/>
          <w:szCs w:val="24"/>
        </w:rPr>
        <w:t xml:space="preserve">During the vulnerability assessment, I prioritized an audit of the application’s </w:t>
      </w:r>
      <w:r w:rsidRPr="00D96BFC">
        <w:rPr>
          <w:rFonts w:ascii="Times New Roman" w:eastAsia="Times New Roman" w:hAnsi="Times New Roman" w:cs="Times New Roman"/>
          <w:b/>
          <w:bCs/>
          <w:sz w:val="24"/>
          <w:szCs w:val="24"/>
        </w:rPr>
        <w:t>input validation</w:t>
      </w:r>
      <w:r w:rsidRPr="00D96BFC">
        <w:rPr>
          <w:rFonts w:ascii="Times New Roman" w:eastAsia="Times New Roman" w:hAnsi="Times New Roman" w:cs="Times New Roman"/>
          <w:sz w:val="24"/>
          <w:szCs w:val="24"/>
        </w:rPr>
        <w:t xml:space="preserve"> mechanisms. A review of the </w:t>
      </w:r>
      <w:r w:rsidRPr="00D96BFC">
        <w:rPr>
          <w:rFonts w:ascii="Courier New" w:eastAsia="Times New Roman" w:hAnsi="Courier New" w:cs="Courier New"/>
          <w:sz w:val="20"/>
          <w:szCs w:val="20"/>
        </w:rPr>
        <w:t>POM.XML</w:t>
      </w:r>
      <w:r w:rsidRPr="00D96BFC">
        <w:rPr>
          <w:rFonts w:ascii="Times New Roman" w:eastAsia="Times New Roman" w:hAnsi="Times New Roman" w:cs="Times New Roman"/>
          <w:sz w:val="24"/>
          <w:szCs w:val="24"/>
        </w:rPr>
        <w:t xml:space="preserve"> file confirmed the absence of an </w:t>
      </w:r>
      <w:r w:rsidRPr="00D96BFC">
        <w:rPr>
          <w:rFonts w:ascii="Times New Roman" w:eastAsia="Times New Roman" w:hAnsi="Times New Roman" w:cs="Times New Roman"/>
          <w:b/>
          <w:bCs/>
          <w:sz w:val="24"/>
          <w:szCs w:val="24"/>
        </w:rPr>
        <w:t>Apache validator</w:t>
      </w:r>
      <w:r w:rsidRPr="00D96BFC">
        <w:rPr>
          <w:rFonts w:ascii="Times New Roman" w:eastAsia="Times New Roman" w:hAnsi="Times New Roman" w:cs="Times New Roman"/>
          <w:sz w:val="24"/>
          <w:szCs w:val="24"/>
        </w:rPr>
        <w:t xml:space="preserve"> dependency. Furthermore, analysis of the </w:t>
      </w:r>
      <w:proofErr w:type="spellStart"/>
      <w:r w:rsidRPr="00D96BFC">
        <w:rPr>
          <w:rFonts w:ascii="Courier New" w:eastAsia="Times New Roman" w:hAnsi="Courier New" w:cs="Courier New"/>
          <w:sz w:val="20"/>
          <w:szCs w:val="20"/>
        </w:rPr>
        <w:t>GreetingController</w:t>
      </w:r>
      <w:proofErr w:type="spellEnd"/>
      <w:r w:rsidRPr="00D96BFC">
        <w:rPr>
          <w:rFonts w:ascii="Times New Roman" w:eastAsia="Times New Roman" w:hAnsi="Times New Roman" w:cs="Times New Roman"/>
          <w:sz w:val="24"/>
          <w:szCs w:val="24"/>
        </w:rPr>
        <w:t xml:space="preserve"> revealed that it processes user input without sanitization or verification logic, and there are no logs or outputs to indicate that validation occurs.</w:t>
      </w:r>
    </w:p>
    <w:p w14:paraId="7F7B6E92" w14:textId="77777777" w:rsidR="00D96BFC" w:rsidRPr="00D96BFC" w:rsidRDefault="00D96BFC" w:rsidP="00D96BFC">
      <w:pPr>
        <w:rPr>
          <w:rFonts w:ascii="Times New Roman" w:eastAsia="Times New Roman" w:hAnsi="Times New Roman" w:cs="Times New Roman"/>
          <w:sz w:val="24"/>
          <w:szCs w:val="24"/>
        </w:rPr>
      </w:pPr>
      <w:r>
        <w:rPr>
          <w:rFonts w:cstheme="minorHAnsi"/>
          <w:color w:val="000000" w:themeColor="text1"/>
        </w:rPr>
        <w:tab/>
      </w:r>
      <w:r w:rsidRPr="00D96BFC">
        <w:rPr>
          <w:rFonts w:ascii="Times New Roman" w:eastAsia="Times New Roman" w:hAnsi="Times New Roman" w:cs="Times New Roman"/>
          <w:sz w:val="24"/>
          <w:szCs w:val="24"/>
        </w:rPr>
        <w:t xml:space="preserve">During the API security review, it was identified that the </w:t>
      </w:r>
      <w:r w:rsidRPr="00D96BFC">
        <w:rPr>
          <w:rFonts w:ascii="Times New Roman" w:eastAsia="Times New Roman" w:hAnsi="Times New Roman" w:cs="Times New Roman"/>
          <w:b/>
          <w:bCs/>
          <w:sz w:val="24"/>
          <w:szCs w:val="24"/>
        </w:rPr>
        <w:t>Artemis program</w:t>
      </w:r>
      <w:r w:rsidRPr="00D96BFC">
        <w:rPr>
          <w:rFonts w:ascii="Times New Roman" w:eastAsia="Times New Roman" w:hAnsi="Times New Roman" w:cs="Times New Roman"/>
          <w:sz w:val="24"/>
          <w:szCs w:val="24"/>
        </w:rPr>
        <w:t xml:space="preserve"> lacks a functional API layer, interacting with the database directly instead. Sensitive data is currently transmitted via </w:t>
      </w:r>
      <w:r w:rsidRPr="00D96BFC">
        <w:rPr>
          <w:rFonts w:ascii="Times New Roman" w:eastAsia="Times New Roman" w:hAnsi="Times New Roman" w:cs="Times New Roman"/>
          <w:b/>
          <w:bCs/>
          <w:sz w:val="24"/>
          <w:szCs w:val="24"/>
        </w:rPr>
        <w:t>URL parameters (GET method)</w:t>
      </w:r>
      <w:r w:rsidRPr="00D96BFC">
        <w:rPr>
          <w:rFonts w:ascii="Times New Roman" w:eastAsia="Times New Roman" w:hAnsi="Times New Roman" w:cs="Times New Roman"/>
          <w:sz w:val="24"/>
          <w:szCs w:val="24"/>
        </w:rPr>
        <w:t xml:space="preserve"> rather than through a secure </w:t>
      </w:r>
      <w:r w:rsidRPr="00D96BFC">
        <w:rPr>
          <w:rFonts w:ascii="Times New Roman" w:eastAsia="Times New Roman" w:hAnsi="Times New Roman" w:cs="Times New Roman"/>
          <w:b/>
          <w:bCs/>
          <w:sz w:val="24"/>
          <w:szCs w:val="24"/>
        </w:rPr>
        <w:t>POST</w:t>
      </w:r>
      <w:r w:rsidRPr="00D96BFC">
        <w:rPr>
          <w:rFonts w:ascii="Times New Roman" w:eastAsia="Times New Roman" w:hAnsi="Times New Roman" w:cs="Times New Roman"/>
          <w:sz w:val="24"/>
          <w:szCs w:val="24"/>
        </w:rPr>
        <w:t xml:space="preserve"> request body. This architectural flaw exposes sensitive information to logging in browser histories, proxy logs, and referrer headers. Without a structured </w:t>
      </w:r>
      <w:r w:rsidRPr="00D96BFC">
        <w:rPr>
          <w:rFonts w:ascii="Times New Roman" w:eastAsia="Times New Roman" w:hAnsi="Times New Roman" w:cs="Times New Roman"/>
          <w:b/>
          <w:bCs/>
          <w:sz w:val="24"/>
          <w:szCs w:val="24"/>
        </w:rPr>
        <w:t>RESTful API</w:t>
      </w:r>
      <w:r w:rsidRPr="00D96BFC">
        <w:rPr>
          <w:rFonts w:ascii="Times New Roman" w:eastAsia="Times New Roman" w:hAnsi="Times New Roman" w:cs="Times New Roman"/>
          <w:sz w:val="24"/>
          <w:szCs w:val="24"/>
        </w:rPr>
        <w:t xml:space="preserve"> to act as a secure gateway, the system lacks proper encapsulation, forcing reliance on raw input processing that is highly susceptible to exploitation.</w:t>
      </w:r>
    </w:p>
    <w:p w14:paraId="73C2EB83" w14:textId="77777777" w:rsidR="00D96BFC" w:rsidRPr="00D96BFC" w:rsidRDefault="00D96BFC" w:rsidP="00D96BFC">
      <w:pPr>
        <w:rPr>
          <w:rFonts w:ascii="Times New Roman" w:eastAsia="Times New Roman" w:hAnsi="Times New Roman" w:cs="Times New Roman"/>
          <w:sz w:val="24"/>
          <w:szCs w:val="24"/>
        </w:rPr>
      </w:pPr>
      <w:r>
        <w:rPr>
          <w:rFonts w:cstheme="minorHAnsi"/>
          <w:color w:val="000000" w:themeColor="text1"/>
        </w:rPr>
        <w:tab/>
      </w:r>
      <w:r w:rsidRPr="00D96BFC">
        <w:rPr>
          <w:rFonts w:ascii="Times New Roman" w:eastAsia="Times New Roman" w:hAnsi="Times New Roman" w:cs="Times New Roman"/>
          <w:sz w:val="24"/>
          <w:szCs w:val="24"/>
        </w:rPr>
        <w:t xml:space="preserve">Following the assessment of input validation and API security, the audit shifted to the application's cryptographic implementation. The review revealed a total absence of encryption mechanisms within the current architecture. To mitigate the risk of unauthorized data exposure and fulfill international regulatory requirements, Artemis Financial must implement industry-standard encryption protocols. This includes securing </w:t>
      </w:r>
      <w:r w:rsidRPr="00D96BFC">
        <w:rPr>
          <w:rFonts w:ascii="Times New Roman" w:eastAsia="Times New Roman" w:hAnsi="Times New Roman" w:cs="Times New Roman"/>
          <w:b/>
          <w:bCs/>
          <w:sz w:val="24"/>
          <w:szCs w:val="24"/>
        </w:rPr>
        <w:t>data at rest</w:t>
      </w:r>
      <w:r w:rsidRPr="00D96BFC">
        <w:rPr>
          <w:rFonts w:ascii="Times New Roman" w:eastAsia="Times New Roman" w:hAnsi="Times New Roman" w:cs="Times New Roman"/>
          <w:sz w:val="24"/>
          <w:szCs w:val="24"/>
        </w:rPr>
        <w:t xml:space="preserve"> within storage systems and </w:t>
      </w:r>
      <w:r w:rsidRPr="00D96BFC">
        <w:rPr>
          <w:rFonts w:ascii="Times New Roman" w:eastAsia="Times New Roman" w:hAnsi="Times New Roman" w:cs="Times New Roman"/>
          <w:b/>
          <w:bCs/>
          <w:sz w:val="24"/>
          <w:szCs w:val="24"/>
        </w:rPr>
        <w:t>data in transit</w:t>
      </w:r>
      <w:r w:rsidRPr="00D96BFC">
        <w:rPr>
          <w:rFonts w:ascii="Times New Roman" w:eastAsia="Times New Roman" w:hAnsi="Times New Roman" w:cs="Times New Roman"/>
          <w:sz w:val="24"/>
          <w:szCs w:val="24"/>
        </w:rPr>
        <w:t xml:space="preserve"> during international transfers.</w:t>
      </w:r>
    </w:p>
    <w:p w14:paraId="3053F6CC" w14:textId="77777777" w:rsidR="00D96BFC" w:rsidRPr="00D96BFC" w:rsidRDefault="00D96BFC" w:rsidP="00D96BFC">
      <w:pPr>
        <w:rPr>
          <w:rFonts w:ascii="Times New Roman" w:eastAsia="Times New Roman" w:hAnsi="Times New Roman" w:cs="Times New Roman"/>
          <w:sz w:val="24"/>
          <w:szCs w:val="24"/>
        </w:rPr>
      </w:pPr>
      <w:r>
        <w:rPr>
          <w:rFonts w:cstheme="minorHAnsi"/>
          <w:color w:val="000000" w:themeColor="text1"/>
        </w:rPr>
        <w:lastRenderedPageBreak/>
        <w:tab/>
      </w:r>
      <w:r w:rsidRPr="00D96BFC">
        <w:rPr>
          <w:rFonts w:ascii="Times New Roman" w:eastAsia="Times New Roman" w:hAnsi="Times New Roman" w:cs="Times New Roman"/>
          <w:sz w:val="24"/>
          <w:szCs w:val="24"/>
        </w:rPr>
        <w:t xml:space="preserve">An analysis of the </w:t>
      </w:r>
      <w:r w:rsidRPr="00D96BFC">
        <w:rPr>
          <w:rFonts w:ascii="Courier New" w:eastAsia="Times New Roman" w:hAnsi="Courier New" w:cs="Courier New"/>
          <w:sz w:val="20"/>
          <w:szCs w:val="20"/>
        </w:rPr>
        <w:t>DocData.java</w:t>
      </w:r>
      <w:r w:rsidRPr="00D96BFC">
        <w:rPr>
          <w:rFonts w:ascii="Times New Roman" w:eastAsia="Times New Roman" w:hAnsi="Times New Roman" w:cs="Times New Roman"/>
          <w:sz w:val="24"/>
          <w:szCs w:val="24"/>
        </w:rPr>
        <w:t xml:space="preserve"> class revealed significant gaps in the application's </w:t>
      </w:r>
      <w:r w:rsidRPr="00D96BFC">
        <w:rPr>
          <w:rFonts w:ascii="Times New Roman" w:eastAsia="Times New Roman" w:hAnsi="Times New Roman" w:cs="Times New Roman"/>
          <w:b/>
          <w:bCs/>
          <w:sz w:val="24"/>
          <w:szCs w:val="24"/>
        </w:rPr>
        <w:t>error-handling architecture</w:t>
      </w:r>
      <w:r w:rsidRPr="00D96BFC">
        <w:rPr>
          <w:rFonts w:ascii="Times New Roman" w:eastAsia="Times New Roman" w:hAnsi="Times New Roman" w:cs="Times New Roman"/>
          <w:sz w:val="24"/>
          <w:szCs w:val="24"/>
        </w:rPr>
        <w:t xml:space="preserve">. While the code utilizes </w:t>
      </w:r>
      <w:r w:rsidRPr="00D96BFC">
        <w:rPr>
          <w:rFonts w:ascii="Courier New" w:eastAsia="Times New Roman" w:hAnsi="Courier New" w:cs="Courier New"/>
          <w:sz w:val="20"/>
          <w:szCs w:val="20"/>
        </w:rPr>
        <w:t>try-catch</w:t>
      </w:r>
      <w:r w:rsidRPr="00D96BFC">
        <w:rPr>
          <w:rFonts w:ascii="Times New Roman" w:eastAsia="Times New Roman" w:hAnsi="Times New Roman" w:cs="Times New Roman"/>
          <w:sz w:val="24"/>
          <w:szCs w:val="24"/>
        </w:rPr>
        <w:t xml:space="preserve"> blocks, they lack functional logic to manage exceptions effectively. This results in "swallowed" errors that can leave the system in an inconsistent or insecure state. To prevent </w:t>
      </w:r>
      <w:r w:rsidRPr="00D96BFC">
        <w:rPr>
          <w:rFonts w:ascii="Times New Roman" w:eastAsia="Times New Roman" w:hAnsi="Times New Roman" w:cs="Times New Roman"/>
          <w:b/>
          <w:bCs/>
          <w:sz w:val="24"/>
          <w:szCs w:val="24"/>
        </w:rPr>
        <w:t>privilege escalation</w:t>
      </w:r>
      <w:r w:rsidRPr="00D96BFC">
        <w:rPr>
          <w:rFonts w:ascii="Times New Roman" w:eastAsia="Times New Roman" w:hAnsi="Times New Roman" w:cs="Times New Roman"/>
          <w:sz w:val="24"/>
          <w:szCs w:val="24"/>
        </w:rPr>
        <w:t xml:space="preserve"> and system instability, the application must implement a </w:t>
      </w:r>
      <w:r w:rsidRPr="00D96BFC">
        <w:rPr>
          <w:rFonts w:ascii="Times New Roman" w:eastAsia="Times New Roman" w:hAnsi="Times New Roman" w:cs="Times New Roman"/>
          <w:b/>
          <w:bCs/>
          <w:sz w:val="24"/>
          <w:szCs w:val="24"/>
        </w:rPr>
        <w:t>fail-secure</w:t>
      </w:r>
      <w:r w:rsidRPr="00D96BFC">
        <w:rPr>
          <w:rFonts w:ascii="Times New Roman" w:eastAsia="Times New Roman" w:hAnsi="Times New Roman" w:cs="Times New Roman"/>
          <w:sz w:val="24"/>
          <w:szCs w:val="24"/>
        </w:rPr>
        <w:t xml:space="preserve"> mechanism that ensures errors are logged and handled without exposing sensitive stack traces or bypassing security controls.</w:t>
      </w:r>
    </w:p>
    <w:p w14:paraId="332D18E2" w14:textId="77777777" w:rsidR="00D96BFC" w:rsidRPr="00D96BFC" w:rsidRDefault="00D96BFC" w:rsidP="00D96BFC">
      <w:pPr>
        <w:rPr>
          <w:rFonts w:ascii="Times New Roman" w:eastAsia="Times New Roman" w:hAnsi="Times New Roman" w:cs="Times New Roman"/>
          <w:sz w:val="24"/>
          <w:szCs w:val="24"/>
        </w:rPr>
      </w:pPr>
      <w:r>
        <w:rPr>
          <w:rFonts w:cstheme="minorHAnsi"/>
          <w:color w:val="000000" w:themeColor="text1"/>
        </w:rPr>
        <w:tab/>
      </w:r>
      <w:r w:rsidRPr="00D96BFC">
        <w:rPr>
          <w:rFonts w:ascii="Times New Roman" w:eastAsia="Times New Roman" w:hAnsi="Times New Roman" w:cs="Times New Roman"/>
          <w:sz w:val="24"/>
          <w:szCs w:val="24"/>
        </w:rPr>
        <w:t xml:space="preserve">In summary, while the underlying codebase demonstrates high technical quality, the application’s security posture is significantly weakened by architectural omissions. The absence of a functional API layer degrades the user experience and necessitates insecure data-handling practices. Specifically, the reliance on </w:t>
      </w:r>
      <w:r w:rsidRPr="00D96BFC">
        <w:rPr>
          <w:rFonts w:ascii="Times New Roman" w:eastAsia="Times New Roman" w:hAnsi="Times New Roman" w:cs="Times New Roman"/>
          <w:b/>
          <w:bCs/>
          <w:sz w:val="24"/>
          <w:szCs w:val="24"/>
        </w:rPr>
        <w:t>URL-based parameters</w:t>
      </w:r>
      <w:r w:rsidRPr="00D96BFC">
        <w:rPr>
          <w:rFonts w:ascii="Times New Roman" w:eastAsia="Times New Roman" w:hAnsi="Times New Roman" w:cs="Times New Roman"/>
          <w:sz w:val="24"/>
          <w:szCs w:val="24"/>
        </w:rPr>
        <w:t xml:space="preserve"> over the </w:t>
      </w:r>
      <w:r w:rsidRPr="00D96BFC">
        <w:rPr>
          <w:rFonts w:ascii="Times New Roman" w:eastAsia="Times New Roman" w:hAnsi="Times New Roman" w:cs="Times New Roman"/>
          <w:b/>
          <w:bCs/>
          <w:sz w:val="24"/>
          <w:szCs w:val="24"/>
        </w:rPr>
        <w:t>POST method</w:t>
      </w:r>
      <w:r w:rsidRPr="00D96BFC">
        <w:rPr>
          <w:rFonts w:ascii="Times New Roman" w:eastAsia="Times New Roman" w:hAnsi="Times New Roman" w:cs="Times New Roman"/>
          <w:sz w:val="24"/>
          <w:szCs w:val="24"/>
        </w:rPr>
        <w:t>—combined with a lack of input validation—creates a high risk of sensitive data leakage via browser history and server logs, potentially leading to a full data compromise.</w:t>
      </w:r>
    </w:p>
    <w:p w14:paraId="5FB6472D" w14:textId="202FBE43" w:rsidR="531DB269" w:rsidRPr="000B05B1" w:rsidRDefault="531DB269" w:rsidP="000B05B1">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75DE82E1" w14:textId="77777777" w:rsidR="005B2693" w:rsidRPr="005B2693" w:rsidRDefault="005B2693" w:rsidP="005B26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B2693">
        <w:rPr>
          <w:rFonts w:ascii="Times New Roman" w:eastAsia="Times New Roman" w:hAnsi="Times New Roman" w:cs="Times New Roman"/>
          <w:b/>
          <w:bCs/>
          <w:sz w:val="24"/>
          <w:szCs w:val="24"/>
        </w:rPr>
        <w:t>log4j-api-2.12.1.jar</w:t>
      </w:r>
      <w:r w:rsidRPr="005B2693">
        <w:rPr>
          <w:rFonts w:ascii="Times New Roman" w:eastAsia="Times New Roman" w:hAnsi="Times New Roman" w:cs="Times New Roman"/>
          <w:sz w:val="24"/>
          <w:szCs w:val="24"/>
        </w:rPr>
        <w:t xml:space="preserve"> – This version has improper certificate validation, leaving the system vulnerable to man-in-the-middle attacks. It is recommended to upgrade to the latest version.</w:t>
      </w:r>
    </w:p>
    <w:p w14:paraId="744FF981" w14:textId="77777777" w:rsidR="005B2693" w:rsidRPr="005B2693" w:rsidRDefault="005B2693" w:rsidP="005B26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B2693">
        <w:rPr>
          <w:rFonts w:ascii="Times New Roman" w:eastAsia="Times New Roman" w:hAnsi="Times New Roman" w:cs="Times New Roman"/>
          <w:b/>
          <w:bCs/>
          <w:sz w:val="24"/>
          <w:szCs w:val="24"/>
        </w:rPr>
        <w:t>tomcat-embed-websocket-9.0.30.jar</w:t>
      </w:r>
      <w:r w:rsidRPr="005B2693">
        <w:rPr>
          <w:rFonts w:ascii="Times New Roman" w:eastAsia="Times New Roman" w:hAnsi="Times New Roman" w:cs="Times New Roman"/>
          <w:sz w:val="24"/>
          <w:szCs w:val="24"/>
        </w:rPr>
        <w:t xml:space="preserve"> – Incorrect parsing of HTTP request headers in this version can allow HTTP request smuggling via a reverse proxy. Updating to the latest version of Apache Tomcat is recommended.</w:t>
      </w:r>
    </w:p>
    <w:p w14:paraId="3B23CF29" w14:textId="77777777" w:rsidR="005B2693" w:rsidRPr="005B2693" w:rsidRDefault="005B2693" w:rsidP="005B26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B2693">
        <w:rPr>
          <w:rFonts w:ascii="Times New Roman" w:eastAsia="Times New Roman" w:hAnsi="Times New Roman" w:cs="Times New Roman"/>
          <w:b/>
          <w:bCs/>
          <w:sz w:val="24"/>
          <w:szCs w:val="24"/>
        </w:rPr>
        <w:t>jackson-databind-2.10.2.jar</w:t>
      </w:r>
      <w:r w:rsidRPr="005B2693">
        <w:rPr>
          <w:rFonts w:ascii="Times New Roman" w:eastAsia="Times New Roman" w:hAnsi="Times New Roman" w:cs="Times New Roman"/>
          <w:sz w:val="24"/>
          <w:szCs w:val="24"/>
        </w:rPr>
        <w:t xml:space="preserve"> – The unsecured entity expansion process in this version poses a risk of XXE (XML External Entity) attacks and may compromise data integrity. It is advised to update to the latest version.</w:t>
      </w:r>
    </w:p>
    <w:p w14:paraId="67CF3720" w14:textId="77777777" w:rsidR="005B2693" w:rsidRPr="005B2693" w:rsidRDefault="005B2693" w:rsidP="005B26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B2693">
        <w:rPr>
          <w:rFonts w:ascii="Times New Roman" w:eastAsia="Times New Roman" w:hAnsi="Times New Roman" w:cs="Times New Roman"/>
          <w:b/>
          <w:bCs/>
          <w:sz w:val="24"/>
          <w:szCs w:val="24"/>
        </w:rPr>
        <w:t>hibernate-validator-6.0.18.Final.jar</w:t>
      </w:r>
      <w:r w:rsidRPr="005B2693">
        <w:rPr>
          <w:rFonts w:ascii="Times New Roman" w:eastAsia="Times New Roman" w:hAnsi="Times New Roman" w:cs="Times New Roman"/>
          <w:sz w:val="24"/>
          <w:szCs w:val="24"/>
        </w:rPr>
        <w:t xml:space="preserve"> – A bug in the MI processor allows attackers to bypass input sanitation by stripping or escaping characters. Updating to the latest version of Hibernate Validator is recommended.</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B3C8C45" w14:textId="77777777" w:rsidR="005734DE" w:rsidRPr="005734DE" w:rsidRDefault="005734DE" w:rsidP="005734DE">
      <w:pPr>
        <w:spacing w:after="0" w:line="240" w:lineRule="auto"/>
        <w:rPr>
          <w:rFonts w:ascii="Times New Roman" w:eastAsia="Times New Roman" w:hAnsi="Times New Roman" w:cs="Times New Roman"/>
          <w:sz w:val="24"/>
          <w:szCs w:val="24"/>
        </w:rPr>
      </w:pPr>
      <w:r w:rsidRPr="005734DE">
        <w:rPr>
          <w:rFonts w:ascii="Times New Roman" w:eastAsia="Times New Roman" w:hAnsi="Times New Roman" w:cs="Times New Roman"/>
          <w:sz w:val="24"/>
          <w:szCs w:val="24"/>
        </w:rPr>
        <w:lastRenderedPageBreak/>
        <w:t xml:space="preserve">All of the security risks identified can be addressed by updating each dependency to its latest version. Additionally, updating the </w:t>
      </w:r>
      <w:proofErr w:type="spellStart"/>
      <w:r w:rsidRPr="005734DE">
        <w:rPr>
          <w:rFonts w:ascii="Times New Roman" w:eastAsia="Times New Roman" w:hAnsi="Times New Roman" w:cs="Times New Roman"/>
          <w:sz w:val="24"/>
          <w:szCs w:val="24"/>
        </w:rPr>
        <w:t>SnakeYAML</w:t>
      </w:r>
      <w:proofErr w:type="spellEnd"/>
      <w:r w:rsidRPr="005734DE">
        <w:rPr>
          <w:rFonts w:ascii="Times New Roman" w:eastAsia="Times New Roman" w:hAnsi="Times New Roman" w:cs="Times New Roman"/>
          <w:sz w:val="24"/>
          <w:szCs w:val="24"/>
        </w:rPr>
        <w:t xml:space="preserve"> library would help mitigate further potential security vulnerabilities.</w:t>
      </w:r>
    </w:p>
    <w:p w14:paraId="6A69540B" w14:textId="11F05012" w:rsidR="322AA2CB" w:rsidRPr="000B05B1" w:rsidRDefault="322AA2CB" w:rsidP="005734DE">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D26B71" w14:textId="77777777" w:rsidR="009761CD" w:rsidRDefault="009761CD" w:rsidP="002F3F84">
      <w:r>
        <w:separator/>
      </w:r>
    </w:p>
  </w:endnote>
  <w:endnote w:type="continuationSeparator" w:id="0">
    <w:p w14:paraId="295D3180" w14:textId="77777777" w:rsidR="009761CD" w:rsidRDefault="009761CD" w:rsidP="002F3F84">
      <w:r>
        <w:continuationSeparator/>
      </w:r>
    </w:p>
  </w:endnote>
  <w:endnote w:type="continuationNotice" w:id="1">
    <w:p w14:paraId="0AB2F9E6" w14:textId="77777777" w:rsidR="009761CD" w:rsidRDefault="009761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CEC47D" w14:textId="77777777" w:rsidR="009761CD" w:rsidRDefault="009761CD" w:rsidP="002F3F84">
      <w:r>
        <w:separator/>
      </w:r>
    </w:p>
  </w:footnote>
  <w:footnote w:type="continuationSeparator" w:id="0">
    <w:p w14:paraId="54242028" w14:textId="77777777" w:rsidR="009761CD" w:rsidRDefault="009761CD" w:rsidP="002F3F84">
      <w:r>
        <w:continuationSeparator/>
      </w:r>
    </w:p>
  </w:footnote>
  <w:footnote w:type="continuationNotice" w:id="1">
    <w:p w14:paraId="59C6FD42" w14:textId="77777777" w:rsidR="009761CD" w:rsidRDefault="009761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EE14E30"/>
    <w:multiLevelType w:val="multilevel"/>
    <w:tmpl w:val="BC0E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8"/>
  </w:num>
  <w:num w:numId="3">
    <w:abstractNumId w:val="6"/>
  </w:num>
  <w:num w:numId="4">
    <w:abstractNumId w:val="23"/>
  </w:num>
  <w:num w:numId="5">
    <w:abstractNumId w:val="20"/>
  </w:num>
  <w:num w:numId="6">
    <w:abstractNumId w:val="1"/>
  </w:num>
  <w:num w:numId="7">
    <w:abstractNumId w:val="7"/>
  </w:num>
  <w:num w:numId="8">
    <w:abstractNumId w:val="15"/>
  </w:num>
  <w:num w:numId="9">
    <w:abstractNumId w:val="14"/>
  </w:num>
  <w:num w:numId="10">
    <w:abstractNumId w:val="13"/>
  </w:num>
  <w:num w:numId="11">
    <w:abstractNumId w:val="10"/>
  </w:num>
  <w:num w:numId="12">
    <w:abstractNumId w:val="18"/>
  </w:num>
  <w:num w:numId="13">
    <w:abstractNumId w:val="16"/>
    <w:lvlOverride w:ilvl="0">
      <w:lvl w:ilvl="0">
        <w:numFmt w:val="lowerLetter"/>
        <w:lvlText w:val="%1."/>
        <w:lvlJc w:val="left"/>
      </w:lvl>
    </w:lvlOverride>
  </w:num>
  <w:num w:numId="14">
    <w:abstractNumId w:val="11"/>
  </w:num>
  <w:num w:numId="15">
    <w:abstractNumId w:val="3"/>
    <w:lvlOverride w:ilvl="0">
      <w:lvl w:ilvl="0">
        <w:numFmt w:val="lowerLetter"/>
        <w:lvlText w:val="%1."/>
        <w:lvlJc w:val="left"/>
      </w:lvl>
    </w:lvlOverride>
  </w:num>
  <w:num w:numId="16">
    <w:abstractNumId w:val="0"/>
  </w:num>
  <w:num w:numId="17">
    <w:abstractNumId w:val="19"/>
  </w:num>
  <w:num w:numId="18">
    <w:abstractNumId w:val="12"/>
  </w:num>
  <w:num w:numId="19">
    <w:abstractNumId w:val="5"/>
  </w:num>
  <w:num w:numId="20">
    <w:abstractNumId w:val="21"/>
  </w:num>
  <w:num w:numId="21">
    <w:abstractNumId w:val="24"/>
  </w:num>
  <w:num w:numId="22">
    <w:abstractNumId w:val="9"/>
  </w:num>
  <w:num w:numId="23">
    <w:abstractNumId w:val="2"/>
  </w:num>
  <w:num w:numId="24">
    <w:abstractNumId w:val="17"/>
  </w:num>
  <w:num w:numId="25">
    <w:abstractNumId w:val="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44"/>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734DE"/>
    <w:rsid w:val="0058064D"/>
    <w:rsid w:val="0058528C"/>
    <w:rsid w:val="005A0DB2"/>
    <w:rsid w:val="005A6070"/>
    <w:rsid w:val="005A7C7F"/>
    <w:rsid w:val="005B2693"/>
    <w:rsid w:val="005C593C"/>
    <w:rsid w:val="005F574E"/>
    <w:rsid w:val="005F7E89"/>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61CD"/>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07571"/>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96BFC"/>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HTMLCode">
    <w:name w:val="HTML Code"/>
    <w:basedOn w:val="DefaultParagraphFont"/>
    <w:uiPriority w:val="99"/>
    <w:semiHidden/>
    <w:unhideWhenUsed/>
    <w:rsid w:val="00D96B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49956">
      <w:bodyDiv w:val="1"/>
      <w:marLeft w:val="0"/>
      <w:marRight w:val="0"/>
      <w:marTop w:val="0"/>
      <w:marBottom w:val="0"/>
      <w:divBdr>
        <w:top w:val="none" w:sz="0" w:space="0" w:color="auto"/>
        <w:left w:val="none" w:sz="0" w:space="0" w:color="auto"/>
        <w:bottom w:val="none" w:sz="0" w:space="0" w:color="auto"/>
        <w:right w:val="none" w:sz="0" w:space="0" w:color="auto"/>
      </w:divBdr>
    </w:div>
    <w:div w:id="365713779">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4729718">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586575912">
      <w:bodyDiv w:val="1"/>
      <w:marLeft w:val="0"/>
      <w:marRight w:val="0"/>
      <w:marTop w:val="0"/>
      <w:marBottom w:val="0"/>
      <w:divBdr>
        <w:top w:val="none" w:sz="0" w:space="0" w:color="auto"/>
        <w:left w:val="none" w:sz="0" w:space="0" w:color="auto"/>
        <w:bottom w:val="none" w:sz="0" w:space="0" w:color="auto"/>
        <w:right w:val="none" w:sz="0" w:space="0" w:color="auto"/>
      </w:divBdr>
    </w:div>
    <w:div w:id="628970627">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959143608">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262764148">
      <w:bodyDiv w:val="1"/>
      <w:marLeft w:val="0"/>
      <w:marRight w:val="0"/>
      <w:marTop w:val="0"/>
      <w:marBottom w:val="0"/>
      <w:divBdr>
        <w:top w:val="none" w:sz="0" w:space="0" w:color="auto"/>
        <w:left w:val="none" w:sz="0" w:space="0" w:color="auto"/>
        <w:bottom w:val="none" w:sz="0" w:space="0" w:color="auto"/>
        <w:right w:val="none" w:sz="0" w:space="0" w:color="auto"/>
      </w:divBdr>
    </w:div>
    <w:div w:id="1332835809">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 w:id="208124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8E36C0BD-FF88-744E-9A14-1BBDF822A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1283</Words>
  <Characters>7315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CR-Patel, Gunjan (Charlotte)</cp:lastModifiedBy>
  <cp:revision>2</cp:revision>
  <dcterms:created xsi:type="dcterms:W3CDTF">2026-01-26T03:52:00Z</dcterms:created>
  <dcterms:modified xsi:type="dcterms:W3CDTF">2026-01-26T03:52:00Z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