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40"/>
          <w:szCs w:val="40"/>
        </w:rPr>
        <w:t xml:space="preserve">Gunjan Kawale</w:t>
      </w:r>
    </w:p>
    <w:p>
      <w:pPr>
        <w:spacing w:after="40"/>
        <w:jc w:val="center"/>
      </w:pPr>
      <w:r>
        <w:rPr>
          <w:rFonts w:ascii="Calibri" w:cs="Calibri" w:eastAsia="Calibri" w:hAnsi="Calibri"/>
          <w:b/>
          <w:bCs/>
          <w:color w:val="1F2937"/>
          <w:sz w:val="23"/>
          <w:szCs w:val="23"/>
        </w:rPr>
        <w:t xml:space="preserve">Data Engineer | SQL | ETL &amp; Data Warehousing</w:t>
      </w:r>
    </w:p>
    <w:p>
      <w:pPr>
        <w:spacing w:after="40"/>
        <w:jc w:val="center"/>
      </w:pPr>
      <w:r>
        <w:rPr>
          <w:rFonts w:ascii="Calibri" w:cs="Calibri" w:eastAsia="Calibri" w:hAnsi="Calibri"/>
          <w:color w:val="1F2937"/>
          <w:sz w:val="20"/>
          <w:szCs w:val="20"/>
        </w:rPr>
        <w:t xml:space="preserve">Nagpur, Maharashtra, India  |  gunjanworkspace@gmail.com  |  </w:t>
      </w:r>
      <w:hyperlink w:history="1" r:id="rIdlvhe2oix586zm452q0wv0">
        <w:r>
          <w:rPr>
            <w:rFonts w:ascii="Calibri" w:cs="Calibri" w:eastAsia="Calibri" w:hAnsi="Calibri"/>
            <w:color w:val="1F3A5F"/>
            <w:sz w:val="20"/>
            <w:szCs w:val="20"/>
            <w:u w:val="single"/>
          </w:rPr>
          <w:t xml:space="preserve">linkedin.com/in/gunjan-kawale</w:t>
        </w:r>
      </w:hyperlink>
    </w:p>
    <w:p>
      <w:pPr>
        <w:spacing w:after="20"/>
        <w:jc w:val="center"/>
      </w:pPr>
      <w:r>
        <w:rPr>
          <w:rFonts w:ascii="Calibri" w:cs="Calibri" w:eastAsia="Calibri" w:hAnsi="Calibri"/>
          <w:color w:val="1F2937"/>
          <w:sz w:val="20"/>
          <w:szCs w:val="20"/>
        </w:rPr>
        <w:t xml:space="preserve">Portfolio: </w:t>
      </w:r>
      <w:hyperlink w:history="1" r:id="rIdwxx59gi4haahikqafzlcn">
        <w:r>
          <w:rPr>
            <w:rFonts w:ascii="Calibri" w:cs="Calibri" w:eastAsia="Calibri" w:hAnsi="Calibri"/>
            <w:color w:val="1F3A5F"/>
            <w:sz w:val="20"/>
            <w:szCs w:val="20"/>
            <w:u w:val="single"/>
          </w:rPr>
          <w:t xml:space="preserve">gunjankawale.github.io/gunjan-portfolio</w:t>
        </w:r>
      </w:hyperlink>
    </w:p>
    <w:p>
      <w:pPr>
        <w:pStyle w:val="Heading1"/>
        <w:pBdr>
          <w:bottom w:val="single" w:color="1F3A5F" w:sz="6" w:space="2"/>
        </w:pBdr>
        <w:spacing w:after="80" w:before="160"/>
      </w:pPr>
      <w:r>
        <w:rPr>
          <w:rFonts w:ascii="Calibri" w:cs="Calibri" w:eastAsia="Calibri" w:hAnsi="Calibri"/>
          <w:b/>
          <w:bCs/>
          <w:color w:val="1F3A5F"/>
          <w:sz w:val="22"/>
          <w:szCs w:val="22"/>
        </w:rPr>
        <w:t xml:space="preserve">PROFESSIONAL SUMMARY</w:t>
      </w:r>
    </w:p>
    <w:p>
      <w:pPr>
        <w:spacing w:after="40"/>
      </w:pPr>
      <w:r>
        <w:rPr>
          <w:rFonts w:ascii="Calibri" w:cs="Calibri" w:eastAsia="Calibri" w:hAnsi="Calibri"/>
          <w:color w:val="1F2937"/>
          <w:sz w:val="20"/>
          <w:szCs w:val="20"/>
        </w:rPr>
        <w:t xml:space="preserve">Data Engineer with 5+ years of experience in SQL development, ETL, data warehousing, data migration, and workflow automation on financial-services projects. Built Redpoint ETL workflows and now develops Azure Logic Apps workflows, migrating processes from Redpoint to Azure, with hands-on SQL Server and SSIS experience.</w:t>
      </w:r>
    </w:p>
    <w:p>
      <w:pPr>
        <w:pStyle w:val="Heading1"/>
        <w:pBdr>
          <w:bottom w:val="single" w:color="1F3A5F" w:sz="6" w:space="2"/>
        </w:pBdr>
        <w:spacing w:after="80" w:before="160"/>
      </w:pPr>
      <w:r>
        <w:rPr>
          <w:rFonts w:ascii="Calibri" w:cs="Calibri" w:eastAsia="Calibri" w:hAnsi="Calibri"/>
          <w:b/>
          <w:bCs/>
          <w:color w:val="1F3A5F"/>
          <w:sz w:val="22"/>
          <w:szCs w:val="22"/>
        </w:rPr>
        <w:t xml:space="preserve">TECHNICAL SKILLS</w:t>
      </w:r>
    </w:p>
    <w:p>
      <w:pPr>
        <w:spacing w:after="30"/>
      </w:pPr>
      <w:r>
        <w:rPr>
          <w:rFonts w:ascii="Calibri" w:cs="Calibri" w:eastAsia="Calibri" w:hAnsi="Calibri"/>
          <w:b/>
          <w:bCs/>
          <w:color w:val="1F2937"/>
          <w:sz w:val="20"/>
          <w:szCs w:val="20"/>
        </w:rPr>
        <w:t xml:space="preserve">ETL &amp; Data Warehousing: </w:t>
      </w:r>
      <w:r>
        <w:rPr>
          <w:rFonts w:ascii="Calibri" w:cs="Calibri" w:eastAsia="Calibri" w:hAnsi="Calibri"/>
          <w:color w:val="1F2937"/>
          <w:sz w:val="20"/>
          <w:szCs w:val="20"/>
        </w:rPr>
        <w:t xml:space="preserve">Redpoint, SSIS, ETL Development, Data Warehousing, Data Migration, Data Validation</w:t>
      </w:r>
    </w:p>
    <w:p>
      <w:pPr>
        <w:spacing w:after="30"/>
      </w:pPr>
      <w:r>
        <w:rPr>
          <w:rFonts w:ascii="Calibri" w:cs="Calibri" w:eastAsia="Calibri" w:hAnsi="Calibri"/>
          <w:b/>
          <w:bCs/>
          <w:color w:val="1F2937"/>
          <w:sz w:val="20"/>
          <w:szCs w:val="20"/>
        </w:rPr>
        <w:t xml:space="preserve">Cloud &amp; Automation: </w:t>
      </w:r>
      <w:r>
        <w:rPr>
          <w:rFonts w:ascii="Calibri" w:cs="Calibri" w:eastAsia="Calibri" w:hAnsi="Calibri"/>
          <w:color w:val="1F2937"/>
          <w:sz w:val="20"/>
          <w:szCs w:val="20"/>
        </w:rPr>
        <w:t xml:space="preserve">Azure Logic Apps, Azure Blob Storage, Azure Function App API Integration, Workflow Automation</w:t>
      </w:r>
    </w:p>
    <w:p>
      <w:pPr>
        <w:spacing w:after="30"/>
      </w:pPr>
      <w:r>
        <w:rPr>
          <w:rFonts w:ascii="Calibri" w:cs="Calibri" w:eastAsia="Calibri" w:hAnsi="Calibri"/>
          <w:b/>
          <w:bCs/>
          <w:color w:val="1F2937"/>
          <w:sz w:val="20"/>
          <w:szCs w:val="20"/>
        </w:rPr>
        <w:t xml:space="preserve">Databases: </w:t>
      </w:r>
      <w:r>
        <w:rPr>
          <w:rFonts w:ascii="Calibri" w:cs="Calibri" w:eastAsia="Calibri" w:hAnsi="Calibri"/>
          <w:color w:val="1F2937"/>
          <w:sz w:val="20"/>
          <w:szCs w:val="20"/>
        </w:rPr>
        <w:t xml:space="preserve">SQL Server, SQL Server Management Studio (SSMS), Oracle SQL</w:t>
      </w:r>
    </w:p>
    <w:p>
      <w:pPr>
        <w:spacing w:after="30"/>
      </w:pPr>
      <w:r>
        <w:rPr>
          <w:rFonts w:ascii="Calibri" w:cs="Calibri" w:eastAsia="Calibri" w:hAnsi="Calibri"/>
          <w:b/>
          <w:bCs/>
          <w:color w:val="1F2937"/>
          <w:sz w:val="20"/>
          <w:szCs w:val="20"/>
        </w:rPr>
        <w:t xml:space="preserve">Development: </w:t>
      </w:r>
      <w:r>
        <w:rPr>
          <w:rFonts w:ascii="Calibri" w:cs="Calibri" w:eastAsia="Calibri" w:hAnsi="Calibri"/>
          <w:color w:val="1F2937"/>
          <w:sz w:val="20"/>
          <w:szCs w:val="20"/>
        </w:rPr>
        <w:t xml:space="preserve">SQL Queries, Stored Procedures, Query Optimization, Workflow Development, Email Automation, CSV/TXT File Processing, Debugging, Workflow Logging, Workflow Monitoring, Error Handling, Testing</w:t>
      </w:r>
    </w:p>
    <w:p>
      <w:pPr>
        <w:spacing w:after="30"/>
      </w:pPr>
      <w:r>
        <w:rPr>
          <w:rFonts w:ascii="Calibri" w:cs="Calibri" w:eastAsia="Calibri" w:hAnsi="Calibri"/>
          <w:b/>
          <w:bCs/>
          <w:color w:val="1F2937"/>
          <w:sz w:val="20"/>
          <w:szCs w:val="20"/>
        </w:rPr>
        <w:t xml:space="preserve">Tools: </w:t>
      </w:r>
      <w:r>
        <w:rPr>
          <w:rFonts w:ascii="Calibri" w:cs="Calibri" w:eastAsia="Calibri" w:hAnsi="Calibri"/>
          <w:color w:val="1F2937"/>
          <w:sz w:val="20"/>
          <w:szCs w:val="20"/>
        </w:rPr>
        <w:t xml:space="preserve">Git, Code Reviews, Postman, Log-Tracking Dashboards, Copilot</w:t>
      </w:r>
    </w:p>
    <w:p>
      <w:pPr>
        <w:pStyle w:val="Heading1"/>
        <w:pBdr>
          <w:bottom w:val="single" w:color="1F3A5F" w:sz="6" w:space="2"/>
        </w:pBdr>
        <w:spacing w:after="80" w:before="160"/>
      </w:pPr>
      <w:r>
        <w:rPr>
          <w:rFonts w:ascii="Calibri" w:cs="Calibri" w:eastAsia="Calibri" w:hAnsi="Calibri"/>
          <w:b/>
          <w:bCs/>
          <w:color w:val="1F3A5F"/>
          <w:sz w:val="22"/>
          <w:szCs w:val="22"/>
        </w:rPr>
        <w:t xml:space="preserve">PROFESSIONAL EXPERIENCE</w:t>
      </w:r>
    </w:p>
    <w:p>
      <w:pPr>
        <w:keepNext/>
        <w:tabs>
          <w:tab w:val="right" w:pos="10106"/>
        </w:tabs>
        <w:spacing w:after="0" w:before="100"/>
      </w:pPr>
      <w:r>
        <w:rPr>
          <w:rFonts w:ascii="Calibri" w:cs="Calibri" w:eastAsia="Calibri" w:hAnsi="Calibri"/>
          <w:b/>
          <w:bCs/>
          <w:color w:val="1F2937"/>
          <w:sz w:val="20"/>
          <w:szCs w:val="20"/>
        </w:rPr>
        <w:t xml:space="preserve">OneData Software Solutions  |  Client: US Financial Services Company</w:t>
      </w:r>
      <w:r>
        <w:rPr>
          <w:rFonts w:ascii="Calibri" w:cs="Calibri" w:eastAsia="Calibri" w:hAnsi="Calibri"/>
          <w:b/>
          <w:bCs/>
          <w:color w:val="1F2937"/>
          <w:sz w:val="20"/>
          <w:szCs w:val="20"/>
        </w:rPr>
        <w:t xml:space="preserve">	Jun 2026 – Present</w:t>
      </w:r>
    </w:p>
    <w:p>
      <w:pPr>
        <w:keepNext/>
        <w:spacing w:after="40"/>
      </w:pPr>
      <w:r>
        <w:rPr>
          <w:rFonts w:ascii="Calibri" w:cs="Calibri" w:eastAsia="Calibri" w:hAnsi="Calibri"/>
          <w:i/>
          <w:iCs/>
          <w:color w:val="1F2937"/>
          <w:sz w:val="20"/>
          <w:szCs w:val="20"/>
        </w:rPr>
        <w:t xml:space="preserve">Data Engineer</w:t>
      </w:r>
    </w:p>
    <w:p>
      <w:pPr>
        <w:pStyle w:val="ListParagraph"/>
        <w:numPr>
          <w:ilvl w:val="0"/>
          <w:numId w:val="2"/>
        </w:numPr>
        <w:spacing w:after="30"/>
      </w:pPr>
      <w:r>
        <w:rPr>
          <w:rFonts w:ascii="Calibri" w:cs="Calibri" w:eastAsia="Calibri" w:hAnsi="Calibri"/>
          <w:color w:val="1F2937"/>
          <w:sz w:val="20"/>
          <w:szCs w:val="20"/>
        </w:rPr>
        <w:t xml:space="preserve">Develop Azure Logic Apps workflows for recurring business processes, migrating legacy Redpoint workflows to Azure with the same business logic and building new workflows with custom logic for fresh requirements.</w:t>
      </w:r>
    </w:p>
    <w:p>
      <w:pPr>
        <w:pStyle w:val="ListParagraph"/>
        <w:numPr>
          <w:ilvl w:val="0"/>
          <w:numId w:val="2"/>
        </w:numPr>
        <w:spacing w:after="30"/>
      </w:pPr>
      <w:r>
        <w:rPr>
          <w:rFonts w:ascii="Calibri" w:cs="Calibri" w:eastAsia="Calibri" w:hAnsi="Calibri"/>
          <w:color w:val="1F2937"/>
          <w:sz w:val="20"/>
          <w:szCs w:val="20"/>
        </w:rPr>
        <w:t xml:space="preserve">Migrated 7–8 existing production workflows from Redpoint to Azure Logic Apps, reconciling outputs against Redpoint to preserve existing automation behavior.</w:t>
      </w:r>
    </w:p>
    <w:p>
      <w:pPr>
        <w:pStyle w:val="ListParagraph"/>
        <w:numPr>
          <w:ilvl w:val="0"/>
          <w:numId w:val="2"/>
        </w:numPr>
        <w:spacing w:after="30"/>
      </w:pPr>
      <w:r>
        <w:rPr>
          <w:rFonts w:ascii="Calibri" w:cs="Calibri" w:eastAsia="Calibri" w:hAnsi="Calibri"/>
          <w:color w:val="1F2937"/>
          <w:sz w:val="20"/>
          <w:szCs w:val="20"/>
        </w:rPr>
        <w:t xml:space="preserve">Developed scheduled workflows that call Azure Function App APIs with dynamic payloads to generate CSV reports in Blob Storage, transfer the files, and email the reports to customers with dynamic content.</w:t>
      </w:r>
    </w:p>
    <w:p>
      <w:pPr>
        <w:pStyle w:val="ListParagraph"/>
        <w:numPr>
          <w:ilvl w:val="0"/>
          <w:numId w:val="2"/>
        </w:numPr>
        <w:spacing w:after="30"/>
      </w:pPr>
      <w:r>
        <w:rPr>
          <w:rFonts w:ascii="Calibri" w:cs="Calibri" w:eastAsia="Calibri" w:hAnsi="Calibri"/>
          <w:color w:val="1F2937"/>
          <w:sz w:val="20"/>
          <w:szCs w:val="20"/>
        </w:rPr>
        <w:t xml:space="preserve">Developed file-triggered workflows that process CSV files, apply stored-procedure business rules, and archive inputs.</w:t>
      </w:r>
    </w:p>
    <w:p>
      <w:pPr>
        <w:pStyle w:val="ListParagraph"/>
        <w:numPr>
          <w:ilvl w:val="0"/>
          <w:numId w:val="2"/>
        </w:numPr>
        <w:spacing w:after="30"/>
      </w:pPr>
      <w:r>
        <w:rPr>
          <w:rFonts w:ascii="Calibri" w:cs="Calibri" w:eastAsia="Calibri" w:hAnsi="Calibri"/>
          <w:color w:val="1F2937"/>
          <w:sz w:val="20"/>
          <w:szCs w:val="20"/>
        </w:rPr>
        <w:t xml:space="preserve">Implemented workflow-level and step-level logging, SQL and dashboard tracking, status polling, and failure email alerts for traceability.</w:t>
      </w:r>
    </w:p>
    <w:p>
      <w:pPr>
        <w:pStyle w:val="ListParagraph"/>
        <w:numPr>
          <w:ilvl w:val="0"/>
          <w:numId w:val="2"/>
        </w:numPr>
        <w:spacing w:after="30"/>
      </w:pPr>
      <w:r>
        <w:rPr>
          <w:rFonts w:ascii="Calibri" w:cs="Calibri" w:eastAsia="Calibri" w:hAnsi="Calibri"/>
          <w:color w:val="1F2937"/>
          <w:sz w:val="20"/>
          <w:szCs w:val="20"/>
        </w:rPr>
        <w:t xml:space="preserve">Tested workflows, validated outputs against expected business outcomes, troubleshot failed or stuck runs, used Git and code reviews, and supported deployment across environments.</w:t>
      </w:r>
    </w:p>
    <w:p>
      <w:pPr>
        <w:keepNext/>
        <w:tabs>
          <w:tab w:val="right" w:pos="10106"/>
        </w:tabs>
        <w:spacing w:after="0" w:before="100"/>
      </w:pPr>
      <w:r>
        <w:rPr>
          <w:rFonts w:ascii="Calibri" w:cs="Calibri" w:eastAsia="Calibri" w:hAnsi="Calibri"/>
          <w:b/>
          <w:bCs/>
          <w:color w:val="1F2937"/>
          <w:sz w:val="20"/>
          <w:szCs w:val="20"/>
        </w:rPr>
        <w:t xml:space="preserve">Helson Software Solutions Pvt. Ltd.</w:t>
      </w:r>
      <w:r>
        <w:rPr>
          <w:rFonts w:ascii="Calibri" w:cs="Calibri" w:eastAsia="Calibri" w:hAnsi="Calibri"/>
          <w:b/>
          <w:bCs/>
          <w:color w:val="1F2937"/>
          <w:sz w:val="20"/>
          <w:szCs w:val="20"/>
        </w:rPr>
        <w:t xml:space="preserve">	Jan 2025 – Mar 2026</w:t>
      </w:r>
    </w:p>
    <w:p>
      <w:pPr>
        <w:keepNext/>
        <w:spacing w:after="40"/>
      </w:pPr>
      <w:r>
        <w:rPr>
          <w:rFonts w:ascii="Calibri" w:cs="Calibri" w:eastAsia="Calibri" w:hAnsi="Calibri"/>
          <w:i/>
          <w:iCs/>
          <w:color w:val="1F2937"/>
          <w:sz w:val="20"/>
          <w:szCs w:val="20"/>
        </w:rPr>
        <w:t xml:space="preserve">Data Engineer</w:t>
      </w:r>
    </w:p>
    <w:p>
      <w:pPr>
        <w:pStyle w:val="ListParagraph"/>
        <w:numPr>
          <w:ilvl w:val="0"/>
          <w:numId w:val="2"/>
        </w:numPr>
        <w:spacing w:after="30"/>
      </w:pPr>
      <w:r>
        <w:rPr>
          <w:rFonts w:ascii="Calibri" w:cs="Calibri" w:eastAsia="Calibri" w:hAnsi="Calibri"/>
          <w:color w:val="1F2937"/>
          <w:sz w:val="20"/>
          <w:szCs w:val="20"/>
        </w:rPr>
        <w:t xml:space="preserve">Developed and optimized SQL queries to support data extraction, transformation, and processing.</w:t>
      </w:r>
    </w:p>
    <w:p>
      <w:pPr>
        <w:pStyle w:val="ListParagraph"/>
        <w:numPr>
          <w:ilvl w:val="0"/>
          <w:numId w:val="2"/>
        </w:numPr>
        <w:spacing w:after="30"/>
      </w:pPr>
      <w:r>
        <w:rPr>
          <w:rFonts w:ascii="Calibri" w:cs="Calibri" w:eastAsia="Calibri" w:hAnsi="Calibri"/>
          <w:color w:val="1F2937"/>
          <w:sz w:val="20"/>
          <w:szCs w:val="20"/>
        </w:rPr>
        <w:t xml:space="preserve">Contributed to ETL processes supporting data integration and data warehouse operations.</w:t>
      </w:r>
    </w:p>
    <w:p>
      <w:pPr>
        <w:pStyle w:val="ListParagraph"/>
        <w:numPr>
          <w:ilvl w:val="0"/>
          <w:numId w:val="2"/>
        </w:numPr>
        <w:spacing w:after="30"/>
      </w:pPr>
      <w:r>
        <w:rPr>
          <w:rFonts w:ascii="Calibri" w:cs="Calibri" w:eastAsia="Calibri" w:hAnsi="Calibri"/>
          <w:color w:val="1F2937"/>
          <w:sz w:val="20"/>
          <w:szCs w:val="20"/>
        </w:rPr>
        <w:t xml:space="preserve">Supported data migration activities, focusing on data consistency and accuracy during transfers between systems.</w:t>
      </w:r>
    </w:p>
    <w:p>
      <w:pPr>
        <w:keepNext/>
        <w:tabs>
          <w:tab w:val="right" w:pos="10106"/>
        </w:tabs>
        <w:spacing w:after="0" w:before="100"/>
      </w:pPr>
      <w:r>
        <w:rPr>
          <w:rFonts w:ascii="Calibri" w:cs="Calibri" w:eastAsia="Calibri" w:hAnsi="Calibri"/>
          <w:b/>
          <w:bCs/>
          <w:color w:val="1F2937"/>
          <w:sz w:val="20"/>
          <w:szCs w:val="20"/>
        </w:rPr>
        <w:t xml:space="preserve">OneData Software Solutions  |  Client: US Financial Services Company</w:t>
      </w:r>
      <w:r>
        <w:rPr>
          <w:rFonts w:ascii="Calibri" w:cs="Calibri" w:eastAsia="Calibri" w:hAnsi="Calibri"/>
          <w:b/>
          <w:bCs/>
          <w:color w:val="1F2937"/>
          <w:sz w:val="20"/>
          <w:szCs w:val="20"/>
        </w:rPr>
        <w:t xml:space="preserve">	Jan 2023 – Dec 2024</w:t>
      </w:r>
    </w:p>
    <w:p>
      <w:pPr>
        <w:keepNext/>
        <w:spacing w:after="40"/>
      </w:pPr>
      <w:r>
        <w:rPr>
          <w:rFonts w:ascii="Calibri" w:cs="Calibri" w:eastAsia="Calibri" w:hAnsi="Calibri"/>
          <w:i/>
          <w:iCs/>
          <w:color w:val="1F2937"/>
          <w:sz w:val="20"/>
          <w:szCs w:val="20"/>
        </w:rPr>
        <w:t xml:space="preserve">ETL Developer</w:t>
      </w:r>
    </w:p>
    <w:p>
      <w:pPr>
        <w:pStyle w:val="ListParagraph"/>
        <w:numPr>
          <w:ilvl w:val="0"/>
          <w:numId w:val="2"/>
        </w:numPr>
        <w:spacing w:after="30"/>
      </w:pPr>
      <w:r>
        <w:rPr>
          <w:rFonts w:ascii="Calibri" w:cs="Calibri" w:eastAsia="Calibri" w:hAnsi="Calibri"/>
          <w:color w:val="1F2937"/>
          <w:sz w:val="20"/>
          <w:szCs w:val="20"/>
        </w:rPr>
        <w:t xml:space="preserve">Built new Redpoint ETL workflows and developed SQL queries based on project and business requirements.</w:t>
      </w:r>
    </w:p>
    <w:p>
      <w:pPr>
        <w:pStyle w:val="ListParagraph"/>
        <w:numPr>
          <w:ilvl w:val="0"/>
          <w:numId w:val="2"/>
        </w:numPr>
        <w:spacing w:after="30"/>
      </w:pPr>
      <w:r>
        <w:rPr>
          <w:rFonts w:ascii="Calibri" w:cs="Calibri" w:eastAsia="Calibri" w:hAnsi="Calibri"/>
          <w:color w:val="1F2937"/>
          <w:sz w:val="20"/>
          <w:szCs w:val="20"/>
        </w:rPr>
        <w:t xml:space="preserve">Enhanced existing Redpoint workflows by adding new features and modifying workflow logic and SQL queries.</w:t>
      </w:r>
    </w:p>
    <w:p>
      <w:pPr>
        <w:pStyle w:val="ListParagraph"/>
        <w:numPr>
          <w:ilvl w:val="0"/>
          <w:numId w:val="2"/>
        </w:numPr>
        <w:spacing w:after="30"/>
      </w:pPr>
      <w:r>
        <w:rPr>
          <w:rFonts w:ascii="Calibri" w:cs="Calibri" w:eastAsia="Calibri" w:hAnsi="Calibri"/>
          <w:color w:val="1F2937"/>
          <w:sz w:val="20"/>
          <w:szCs w:val="20"/>
        </w:rPr>
        <w:t xml:space="preserve">Maintained and updated Redpoint workflows to support ongoing data processing requirements.</w:t>
      </w:r>
    </w:p>
    <w:p>
      <w:pPr>
        <w:pStyle w:val="ListParagraph"/>
        <w:numPr>
          <w:ilvl w:val="0"/>
          <w:numId w:val="2"/>
        </w:numPr>
        <w:spacing w:after="30"/>
      </w:pPr>
      <w:r>
        <w:rPr>
          <w:rFonts w:ascii="Calibri" w:cs="Calibri" w:eastAsia="Calibri" w:hAnsi="Calibri"/>
          <w:color w:val="1F2937"/>
          <w:sz w:val="20"/>
          <w:szCs w:val="20"/>
        </w:rPr>
        <w:t xml:space="preserve">Troubleshot workflow issues and validated expected results through testing.</w:t>
      </w:r>
    </w:p>
    <w:p>
      <w:pPr>
        <w:keepNext/>
        <w:tabs>
          <w:tab w:val="right" w:pos="10106"/>
        </w:tabs>
        <w:spacing w:after="0" w:before="100"/>
      </w:pPr>
      <w:r>
        <w:rPr>
          <w:rFonts w:ascii="Calibri" w:cs="Calibri" w:eastAsia="Calibri" w:hAnsi="Calibri"/>
          <w:b/>
          <w:bCs/>
          <w:color w:val="1F2937"/>
          <w:sz w:val="20"/>
          <w:szCs w:val="20"/>
        </w:rPr>
        <w:t xml:space="preserve">Think Analytics India Pvt. Ltd. (Think360)</w:t>
      </w:r>
      <w:r>
        <w:rPr>
          <w:rFonts w:ascii="Calibri" w:cs="Calibri" w:eastAsia="Calibri" w:hAnsi="Calibri"/>
          <w:b/>
          <w:bCs/>
          <w:color w:val="1F2937"/>
          <w:sz w:val="20"/>
          <w:szCs w:val="20"/>
        </w:rPr>
        <w:t xml:space="preserve">	May 2021 – Nov 2022</w:t>
      </w:r>
    </w:p>
    <w:p>
      <w:pPr>
        <w:keepNext/>
        <w:spacing w:after="40"/>
      </w:pPr>
      <w:r>
        <w:rPr>
          <w:rFonts w:ascii="Calibri" w:cs="Calibri" w:eastAsia="Calibri" w:hAnsi="Calibri"/>
          <w:i/>
          <w:iCs/>
          <w:color w:val="1F2937"/>
          <w:sz w:val="20"/>
          <w:szCs w:val="20"/>
        </w:rPr>
        <w:t xml:space="preserve">Associate – SQL DWH Development</w:t>
      </w:r>
    </w:p>
    <w:p>
      <w:pPr>
        <w:pStyle w:val="ListParagraph"/>
        <w:numPr>
          <w:ilvl w:val="0"/>
          <w:numId w:val="2"/>
        </w:numPr>
        <w:spacing w:after="30"/>
      </w:pPr>
      <w:r>
        <w:rPr>
          <w:rFonts w:ascii="Calibri" w:cs="Calibri" w:eastAsia="Calibri" w:hAnsi="Calibri"/>
          <w:color w:val="1F2937"/>
          <w:sz w:val="20"/>
          <w:szCs w:val="20"/>
        </w:rPr>
        <w:t xml:space="preserve">Designed and maintained data integration solutions using SQL Server, SSIS, and ETL processes.</w:t>
      </w:r>
    </w:p>
    <w:p>
      <w:pPr>
        <w:pStyle w:val="ListParagraph"/>
        <w:numPr>
          <w:ilvl w:val="0"/>
          <w:numId w:val="2"/>
        </w:numPr>
        <w:spacing w:after="30"/>
      </w:pPr>
      <w:r>
        <w:rPr>
          <w:rFonts w:ascii="Calibri" w:cs="Calibri" w:eastAsia="Calibri" w:hAnsi="Calibri"/>
          <w:color w:val="1F2937"/>
          <w:sz w:val="20"/>
          <w:szCs w:val="20"/>
        </w:rPr>
        <w:t xml:space="preserve">Optimized SQL queries for data processing and extraction.</w:t>
      </w:r>
    </w:p>
    <w:p>
      <w:pPr>
        <w:pStyle w:val="ListParagraph"/>
        <w:numPr>
          <w:ilvl w:val="0"/>
          <w:numId w:val="2"/>
        </w:numPr>
        <w:spacing w:after="30"/>
      </w:pPr>
      <w:r>
        <w:rPr>
          <w:rFonts w:ascii="Calibri" w:cs="Calibri" w:eastAsia="Calibri" w:hAnsi="Calibri"/>
          <w:color w:val="1F2937"/>
          <w:sz w:val="20"/>
          <w:szCs w:val="20"/>
        </w:rPr>
        <w:t xml:space="preserve">Supported data pipeline automation, data consistency, and data security.</w:t>
      </w:r>
    </w:p>
    <w:p>
      <w:pPr>
        <w:pStyle w:val="ListParagraph"/>
        <w:numPr>
          <w:ilvl w:val="0"/>
          <w:numId w:val="2"/>
        </w:numPr>
        <w:spacing w:after="30"/>
      </w:pPr>
      <w:r>
        <w:rPr>
          <w:rFonts w:ascii="Calibri" w:cs="Calibri" w:eastAsia="Calibri" w:hAnsi="Calibri"/>
          <w:color w:val="1F2937"/>
          <w:sz w:val="20"/>
          <w:szCs w:val="20"/>
        </w:rPr>
        <w:t xml:space="preserve">Contributed to data-driven solutions for banking and financial-services clients.</w:t>
      </w:r>
    </w:p>
    <w:p>
      <w:pPr>
        <w:pStyle w:val="Heading1"/>
        <w:pBdr>
          <w:bottom w:val="single" w:color="1F3A5F" w:sz="6" w:space="2"/>
        </w:pBdr>
        <w:spacing w:after="80" w:before="160"/>
      </w:pPr>
      <w:r>
        <w:rPr>
          <w:rFonts w:ascii="Calibri" w:cs="Calibri" w:eastAsia="Calibri" w:hAnsi="Calibri"/>
          <w:b/>
          <w:bCs/>
          <w:color w:val="1F3A5F"/>
          <w:sz w:val="22"/>
          <w:szCs w:val="22"/>
        </w:rPr>
        <w:t xml:space="preserve">EDUCATION</w:t>
      </w:r>
    </w:p>
    <w:p>
      <w:pPr>
        <w:keepNext/>
        <w:tabs>
          <w:tab w:val="right" w:pos="10106"/>
        </w:tabs>
        <w:spacing w:after="0" w:before="40"/>
      </w:pPr>
      <w:r>
        <w:rPr>
          <w:rFonts w:ascii="Calibri" w:cs="Calibri" w:eastAsia="Calibri" w:hAnsi="Calibri"/>
          <w:b/>
          <w:bCs/>
          <w:color w:val="1F2937"/>
          <w:sz w:val="20"/>
          <w:szCs w:val="20"/>
        </w:rPr>
        <w:t xml:space="preserve">Diploma in Advanced Computing (DAC)</w:t>
      </w:r>
      <w:r>
        <w:rPr>
          <w:rFonts w:ascii="Calibri" w:cs="Calibri" w:eastAsia="Calibri" w:hAnsi="Calibri"/>
          <w:b/>
          <w:bCs/>
          <w:color w:val="1F2937"/>
          <w:sz w:val="20"/>
          <w:szCs w:val="20"/>
        </w:rPr>
        <w:t xml:space="preserve">	Apr 2021</w:t>
      </w:r>
    </w:p>
    <w:p>
      <w:pPr>
        <w:spacing w:after="60"/>
      </w:pPr>
      <w:r>
        <w:rPr>
          <w:rFonts w:ascii="Calibri" w:cs="Calibri" w:eastAsia="Calibri" w:hAnsi="Calibri"/>
          <w:color w:val="1F2937"/>
          <w:sz w:val="20"/>
          <w:szCs w:val="20"/>
        </w:rPr>
        <w:t xml:space="preserve">C-DAC Sunbeam Institute of Information Technology, Pune</w:t>
      </w:r>
    </w:p>
    <w:p>
      <w:pPr>
        <w:keepNext/>
        <w:tabs>
          <w:tab w:val="right" w:pos="10106"/>
        </w:tabs>
        <w:spacing w:after="0" w:before="40"/>
      </w:pPr>
      <w:r>
        <w:rPr>
          <w:rFonts w:ascii="Calibri" w:cs="Calibri" w:eastAsia="Calibri" w:hAnsi="Calibri"/>
          <w:b/>
          <w:bCs/>
          <w:color w:val="1F2937"/>
          <w:sz w:val="20"/>
          <w:szCs w:val="20"/>
        </w:rPr>
        <w:t xml:space="preserve">B.E. in Computer Science Engineering</w:t>
      </w:r>
      <w:r>
        <w:rPr>
          <w:rFonts w:ascii="Calibri" w:cs="Calibri" w:eastAsia="Calibri" w:hAnsi="Calibri"/>
          <w:b/>
          <w:bCs/>
          <w:color w:val="1F2937"/>
          <w:sz w:val="20"/>
          <w:szCs w:val="20"/>
        </w:rPr>
        <w:t xml:space="preserve">	2019</w:t>
      </w:r>
    </w:p>
    <w:p>
      <w:pPr>
        <w:spacing w:after="0"/>
      </w:pPr>
      <w:r>
        <w:rPr>
          <w:rFonts w:ascii="Calibri" w:cs="Calibri" w:eastAsia="Calibri" w:hAnsi="Calibri"/>
          <w:color w:val="1F2937"/>
          <w:sz w:val="20"/>
          <w:szCs w:val="20"/>
        </w:rPr>
        <w:t xml:space="preserve">Priyadarshini Institute of Engineering &amp; Technology, Nagpur; RTM Nagpur University</w:t>
      </w:r>
    </w:p>
    <w:sectPr>
      <w:pgSz w:w="11906" w:h="16838" w:orient="portrait"/>
      <w:pgMar w:top="60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vhe2oix586zm452q0wv0" Type="http://schemas.openxmlformats.org/officeDocument/2006/relationships/hyperlink" Target="https://linkedin.com/in/gunjan-kawale" TargetMode="External"/><Relationship Id="rIdwxx59gi4haahikqafzlcn" Type="http://schemas.openxmlformats.org/officeDocument/2006/relationships/hyperlink" Target="https://gunjankawale.github.io/gunjan-portfolio/"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Gunjan Kawale – Data Engineer Resume</dc:title>
  <dc:creator>Gunjan Kawale</dc:creator>
  <cp:lastModifiedBy>Un-named</cp:lastModifiedBy>
  <cp:revision>1</cp:revision>
  <dcterms:created xsi:type="dcterms:W3CDTF">2026-10-18T16:13:23.930Z</dcterms:created>
  <dcterms:modified xsi:type="dcterms:W3CDTF">2026-10-18T16:13:23.934Z</dcterms:modified>
</cp:coreProperties>
</file>

<file path=docProps/custom.xml><?xml version="1.0" encoding="utf-8"?>
<Properties xmlns="http://schemas.openxmlformats.org/officeDocument/2006/custom-properties" xmlns:vt="http://schemas.openxmlformats.org/officeDocument/2006/docPropsVTypes"/>
</file>