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1CC2F" w14:textId="77777777" w:rsidR="00D11E9F" w:rsidRPr="00D11E9F" w:rsidRDefault="00D11E9F" w:rsidP="00D11E9F">
      <w:pPr>
        <w:pStyle w:val="NormalWeb"/>
        <w:shd w:val="clear" w:color="auto" w:fill="FFFFFF"/>
        <w:jc w:val="center"/>
        <w:rPr>
          <w:rFonts w:ascii="Arial" w:hAnsi="Arial" w:cs="Arial"/>
          <w:color w:val="222222"/>
          <w:sz w:val="36"/>
          <w:szCs w:val="36"/>
        </w:rPr>
      </w:pPr>
      <w:r w:rsidRPr="00D11E9F">
        <w:rPr>
          <w:rStyle w:val="Strong"/>
          <w:rFonts w:ascii="Arial" w:hAnsi="Arial" w:cs="Arial"/>
          <w:color w:val="222222"/>
          <w:sz w:val="36"/>
          <w:szCs w:val="36"/>
        </w:rPr>
        <w:t xml:space="preserve">Hardware Description – </w:t>
      </w:r>
      <w:proofErr w:type="spellStart"/>
      <w:r w:rsidRPr="00D11E9F">
        <w:rPr>
          <w:rStyle w:val="Strong"/>
          <w:rFonts w:ascii="Arial" w:hAnsi="Arial" w:cs="Arial"/>
          <w:color w:val="222222"/>
          <w:sz w:val="36"/>
          <w:szCs w:val="36"/>
        </w:rPr>
        <w:t>AeroSense</w:t>
      </w:r>
      <w:proofErr w:type="spellEnd"/>
    </w:p>
    <w:p w14:paraId="4D3324F4" w14:textId="77777777" w:rsidR="00D11E9F" w:rsidRPr="00D11E9F" w:rsidRDefault="00D11E9F" w:rsidP="00D11E9F">
      <w:pPr>
        <w:pStyle w:val="NormalWeb"/>
        <w:shd w:val="clear" w:color="auto" w:fill="FFFFFF"/>
        <w:rPr>
          <w:rFonts w:ascii="Arial" w:hAnsi="Arial" w:cs="Arial"/>
          <w:color w:val="222222"/>
          <w:sz w:val="26"/>
          <w:szCs w:val="26"/>
        </w:rPr>
      </w:pPr>
      <w:proofErr w:type="spellStart"/>
      <w:r w:rsidRPr="00D11E9F">
        <w:rPr>
          <w:rFonts w:ascii="Arial" w:hAnsi="Arial" w:cs="Arial"/>
          <w:color w:val="222222"/>
          <w:sz w:val="26"/>
          <w:szCs w:val="26"/>
        </w:rPr>
        <w:t>AeroSense</w:t>
      </w:r>
      <w:proofErr w:type="spellEnd"/>
      <w:r w:rsidRPr="00D11E9F">
        <w:rPr>
          <w:rFonts w:ascii="Arial" w:hAnsi="Arial" w:cs="Arial"/>
          <w:color w:val="222222"/>
          <w:sz w:val="26"/>
          <w:szCs w:val="26"/>
        </w:rPr>
        <w:t xml:space="preserve"> uses a compact combination of microcontrollers, sensors, and power modules to ensure real-time and reliable air quality monitoring.</w:t>
      </w:r>
    </w:p>
    <w:p w14:paraId="50C04037" w14:textId="77777777" w:rsidR="00D11E9F" w:rsidRDefault="00D11E9F" w:rsidP="00D11E9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26"/>
          <w:szCs w:val="26"/>
        </w:rPr>
      </w:pPr>
      <w:r w:rsidRPr="00D11E9F">
        <w:rPr>
          <w:rStyle w:val="Strong"/>
          <w:rFonts w:ascii="Arial" w:hAnsi="Arial" w:cs="Arial"/>
          <w:color w:val="222222"/>
          <w:sz w:val="28"/>
          <w:szCs w:val="28"/>
        </w:rPr>
        <w:t>Microcontrollers</w:t>
      </w:r>
    </w:p>
    <w:p w14:paraId="3E1D9003" w14:textId="2B8CB9CA" w:rsidR="00D11E9F" w:rsidRPr="00D11E9F" w:rsidRDefault="00D11E9F" w:rsidP="00D11E9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22222"/>
          <w:sz w:val="26"/>
          <w:szCs w:val="26"/>
        </w:rPr>
      </w:pPr>
      <w:r w:rsidRPr="00D11E9F">
        <w:rPr>
          <w:rFonts w:ascii="Arial" w:hAnsi="Arial" w:cs="Arial"/>
          <w:color w:val="222222"/>
          <w:sz w:val="26"/>
          <w:szCs w:val="26"/>
        </w:rPr>
        <w:br/>
        <w:t>The system uses an </w:t>
      </w:r>
      <w:r w:rsidRPr="00D11E9F">
        <w:rPr>
          <w:rStyle w:val="Strong"/>
          <w:rFonts w:ascii="Arial" w:hAnsi="Arial" w:cs="Arial"/>
          <w:b w:val="0"/>
          <w:bCs w:val="0"/>
          <w:color w:val="222222"/>
          <w:sz w:val="26"/>
          <w:szCs w:val="26"/>
        </w:rPr>
        <w:t>Arduino Uno</w:t>
      </w:r>
      <w:r w:rsidRPr="00D11E9F">
        <w:rPr>
          <w:rFonts w:ascii="Arial" w:hAnsi="Arial" w:cs="Arial"/>
          <w:color w:val="222222"/>
          <w:sz w:val="26"/>
          <w:szCs w:val="26"/>
        </w:rPr>
        <w:t> for sensor data collection and an </w:t>
      </w:r>
      <w:r w:rsidRPr="00D11E9F">
        <w:rPr>
          <w:rStyle w:val="Strong"/>
          <w:rFonts w:ascii="Arial" w:hAnsi="Arial" w:cs="Arial"/>
          <w:b w:val="0"/>
          <w:bCs w:val="0"/>
          <w:color w:val="222222"/>
          <w:sz w:val="26"/>
          <w:szCs w:val="26"/>
        </w:rPr>
        <w:t>ESP32</w:t>
      </w:r>
      <w:r w:rsidRPr="00D11E9F">
        <w:rPr>
          <w:rFonts w:ascii="Arial" w:hAnsi="Arial" w:cs="Arial"/>
          <w:color w:val="222222"/>
          <w:sz w:val="26"/>
          <w:szCs w:val="26"/>
        </w:rPr>
        <w:t> for processing and wireless data transmission to the cloud.</w:t>
      </w:r>
    </w:p>
    <w:p w14:paraId="021DD443" w14:textId="77777777" w:rsidR="00D11E9F" w:rsidRDefault="00D11E9F" w:rsidP="00D11E9F">
      <w:pPr>
        <w:pStyle w:val="NormalWeb"/>
        <w:shd w:val="clear" w:color="auto" w:fill="FFFFFF"/>
        <w:spacing w:after="0" w:afterAutospacing="0"/>
        <w:rPr>
          <w:rStyle w:val="Strong"/>
          <w:rFonts w:ascii="Arial" w:hAnsi="Arial" w:cs="Arial"/>
          <w:color w:val="222222"/>
          <w:sz w:val="28"/>
          <w:szCs w:val="28"/>
        </w:rPr>
      </w:pPr>
      <w:r w:rsidRPr="00D11E9F">
        <w:rPr>
          <w:rStyle w:val="Strong"/>
          <w:rFonts w:ascii="Arial" w:hAnsi="Arial" w:cs="Arial"/>
          <w:color w:val="222222"/>
          <w:sz w:val="28"/>
          <w:szCs w:val="28"/>
        </w:rPr>
        <w:t>Sensors</w:t>
      </w:r>
    </w:p>
    <w:p w14:paraId="0F2AA819" w14:textId="35EA8C86" w:rsidR="00D11E9F" w:rsidRPr="00D11E9F" w:rsidRDefault="00D11E9F" w:rsidP="00D11E9F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22222"/>
          <w:sz w:val="26"/>
          <w:szCs w:val="26"/>
        </w:rPr>
      </w:pPr>
      <w:r w:rsidRPr="00D11E9F">
        <w:rPr>
          <w:rFonts w:ascii="Arial" w:hAnsi="Arial" w:cs="Arial"/>
          <w:color w:val="222222"/>
          <w:sz w:val="26"/>
          <w:szCs w:val="26"/>
        </w:rPr>
        <w:br/>
        <w:t>An </w:t>
      </w:r>
      <w:r w:rsidRPr="00D11E9F">
        <w:rPr>
          <w:rStyle w:val="Strong"/>
          <w:rFonts w:ascii="Arial" w:hAnsi="Arial" w:cs="Arial"/>
          <w:b w:val="0"/>
          <w:bCs w:val="0"/>
          <w:color w:val="222222"/>
          <w:sz w:val="26"/>
          <w:szCs w:val="26"/>
        </w:rPr>
        <w:t>MQ135 gas sensor</w:t>
      </w:r>
      <w:r w:rsidRPr="00D11E9F">
        <w:rPr>
          <w:rFonts w:ascii="Arial" w:hAnsi="Arial" w:cs="Arial"/>
          <w:color w:val="222222"/>
          <w:sz w:val="26"/>
          <w:szCs w:val="26"/>
        </w:rPr>
        <w:t> is used to detect air pollutants, while a </w:t>
      </w:r>
      <w:r w:rsidRPr="00D11E9F">
        <w:rPr>
          <w:rStyle w:val="Strong"/>
          <w:rFonts w:ascii="Arial" w:hAnsi="Arial" w:cs="Arial"/>
          <w:b w:val="0"/>
          <w:bCs w:val="0"/>
          <w:color w:val="222222"/>
          <w:sz w:val="26"/>
          <w:szCs w:val="26"/>
        </w:rPr>
        <w:t>DHT11 sensor</w:t>
      </w:r>
      <w:r w:rsidRPr="00D11E9F">
        <w:rPr>
          <w:rFonts w:ascii="Arial" w:hAnsi="Arial" w:cs="Arial"/>
          <w:color w:val="222222"/>
          <w:sz w:val="26"/>
          <w:szCs w:val="26"/>
        </w:rPr>
        <w:t> measures temperature and humidity to provide environmental context.</w:t>
      </w:r>
    </w:p>
    <w:p w14:paraId="3D6EA190" w14:textId="74B7592D" w:rsidR="00D11E9F" w:rsidRDefault="00D11E9F" w:rsidP="00D11E9F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color w:val="222222"/>
          <w:sz w:val="28"/>
          <w:szCs w:val="28"/>
        </w:rPr>
      </w:pPr>
      <w:r>
        <w:rPr>
          <w:rStyle w:val="Strong"/>
          <w:rFonts w:ascii="Arial" w:hAnsi="Arial" w:cs="Arial"/>
          <w:color w:val="222222"/>
          <w:sz w:val="28"/>
          <w:szCs w:val="28"/>
        </w:rPr>
        <w:t>GPS</w:t>
      </w:r>
      <w:r w:rsidRPr="00D11E9F">
        <w:rPr>
          <w:rStyle w:val="Strong"/>
          <w:rFonts w:ascii="Arial" w:hAnsi="Arial" w:cs="Arial"/>
          <w:color w:val="222222"/>
          <w:sz w:val="28"/>
          <w:szCs w:val="28"/>
        </w:rPr>
        <w:t xml:space="preserve"> Module</w:t>
      </w:r>
    </w:p>
    <w:p w14:paraId="727F74DC" w14:textId="216F1468" w:rsidR="00D11E9F" w:rsidRPr="00D11E9F" w:rsidRDefault="00D11E9F" w:rsidP="00D11E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6"/>
          <w:szCs w:val="26"/>
        </w:rPr>
      </w:pPr>
      <w:r w:rsidRPr="00D11E9F">
        <w:rPr>
          <w:rFonts w:ascii="Arial" w:hAnsi="Arial" w:cs="Arial"/>
          <w:color w:val="222222"/>
          <w:sz w:val="26"/>
          <w:szCs w:val="26"/>
        </w:rPr>
        <w:br/>
        <w:t>A </w:t>
      </w:r>
      <w:r w:rsidRPr="00D11E9F">
        <w:rPr>
          <w:rStyle w:val="Strong"/>
          <w:rFonts w:ascii="Arial" w:hAnsi="Arial" w:cs="Arial"/>
          <w:b w:val="0"/>
          <w:bCs w:val="0"/>
          <w:color w:val="222222"/>
          <w:sz w:val="26"/>
          <w:szCs w:val="26"/>
        </w:rPr>
        <w:t>NEO-6M GPS module</w:t>
      </w:r>
      <w:r w:rsidRPr="00D11E9F">
        <w:rPr>
          <w:rFonts w:ascii="Arial" w:hAnsi="Arial" w:cs="Arial"/>
          <w:color w:val="222222"/>
          <w:sz w:val="26"/>
          <w:szCs w:val="26"/>
        </w:rPr>
        <w:t> is integrated to capture precise geographical coordinates, enabling hyperlocal air quality tracking.</w:t>
      </w:r>
    </w:p>
    <w:p w14:paraId="6DCAC945" w14:textId="77777777" w:rsidR="00D11E9F" w:rsidRDefault="00D11E9F" w:rsidP="00D11E9F">
      <w:pPr>
        <w:pStyle w:val="NormalWeb"/>
        <w:shd w:val="clear" w:color="auto" w:fill="FFFFFF"/>
        <w:spacing w:after="0" w:afterAutospacing="0"/>
        <w:rPr>
          <w:rStyle w:val="Strong"/>
          <w:rFonts w:ascii="Arial" w:hAnsi="Arial" w:cs="Arial"/>
          <w:color w:val="222222"/>
          <w:sz w:val="28"/>
          <w:szCs w:val="28"/>
        </w:rPr>
      </w:pPr>
      <w:r w:rsidRPr="00D11E9F">
        <w:rPr>
          <w:rStyle w:val="Strong"/>
          <w:rFonts w:ascii="Arial" w:hAnsi="Arial" w:cs="Arial"/>
          <w:color w:val="222222"/>
          <w:sz w:val="28"/>
          <w:szCs w:val="28"/>
        </w:rPr>
        <w:t>Display Unit</w:t>
      </w:r>
    </w:p>
    <w:p w14:paraId="1EB31B74" w14:textId="2779269B" w:rsidR="00D11E9F" w:rsidRPr="00D11E9F" w:rsidRDefault="00D11E9F" w:rsidP="00D11E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6"/>
          <w:szCs w:val="26"/>
        </w:rPr>
      </w:pPr>
      <w:r w:rsidRPr="00D11E9F">
        <w:rPr>
          <w:rFonts w:ascii="Arial" w:hAnsi="Arial" w:cs="Arial"/>
          <w:color w:val="222222"/>
          <w:sz w:val="26"/>
          <w:szCs w:val="26"/>
        </w:rPr>
        <w:br/>
        <w:t>A </w:t>
      </w:r>
      <w:r w:rsidRPr="00D11E9F">
        <w:rPr>
          <w:rStyle w:val="Strong"/>
          <w:rFonts w:ascii="Arial" w:hAnsi="Arial" w:cs="Arial"/>
          <w:b w:val="0"/>
          <w:bCs w:val="0"/>
          <w:color w:val="222222"/>
          <w:sz w:val="26"/>
          <w:szCs w:val="26"/>
        </w:rPr>
        <w:t>TFT display</w:t>
      </w:r>
      <w:r w:rsidRPr="00D11E9F">
        <w:rPr>
          <w:rFonts w:ascii="Arial" w:hAnsi="Arial" w:cs="Arial"/>
          <w:color w:val="222222"/>
          <w:sz w:val="26"/>
          <w:szCs w:val="26"/>
        </w:rPr>
        <w:t> is used to show real-time sensor readings and system status directly on the device, improving usability without needing external devices.</w:t>
      </w:r>
    </w:p>
    <w:p w14:paraId="405B69B3" w14:textId="77777777" w:rsidR="00D11E9F" w:rsidRDefault="00D11E9F" w:rsidP="00D11E9F">
      <w:pPr>
        <w:pStyle w:val="NormalWeb"/>
        <w:shd w:val="clear" w:color="auto" w:fill="FFFFFF"/>
        <w:spacing w:after="0" w:afterAutospacing="0"/>
        <w:rPr>
          <w:rStyle w:val="Strong"/>
          <w:rFonts w:ascii="Arial" w:hAnsi="Arial" w:cs="Arial"/>
          <w:color w:val="222222"/>
          <w:sz w:val="28"/>
          <w:szCs w:val="28"/>
        </w:rPr>
      </w:pPr>
      <w:r w:rsidRPr="00D11E9F">
        <w:rPr>
          <w:rStyle w:val="Strong"/>
          <w:rFonts w:ascii="Arial" w:hAnsi="Arial" w:cs="Arial"/>
          <w:color w:val="222222"/>
          <w:sz w:val="28"/>
          <w:szCs w:val="28"/>
        </w:rPr>
        <w:t>Power System</w:t>
      </w:r>
    </w:p>
    <w:p w14:paraId="5830EA9C" w14:textId="58D6B7F0" w:rsidR="00D11E9F" w:rsidRPr="00D11E9F" w:rsidRDefault="00D11E9F" w:rsidP="00D11E9F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6"/>
          <w:szCs w:val="26"/>
        </w:rPr>
      </w:pPr>
      <w:r w:rsidRPr="00D11E9F">
        <w:rPr>
          <w:rFonts w:ascii="Arial" w:hAnsi="Arial" w:cs="Arial"/>
          <w:color w:val="222222"/>
          <w:sz w:val="26"/>
          <w:szCs w:val="26"/>
        </w:rPr>
        <w:br/>
        <w:t>The system is powered by a </w:t>
      </w:r>
      <w:r w:rsidRPr="00D11E9F">
        <w:rPr>
          <w:rStyle w:val="Strong"/>
          <w:rFonts w:ascii="Arial" w:hAnsi="Arial" w:cs="Arial"/>
          <w:b w:val="0"/>
          <w:bCs w:val="0"/>
          <w:color w:val="222222"/>
          <w:sz w:val="26"/>
          <w:szCs w:val="26"/>
        </w:rPr>
        <w:t>Li-ion battery</w:t>
      </w:r>
      <w:r w:rsidRPr="00D11E9F">
        <w:rPr>
          <w:rFonts w:ascii="Arial" w:hAnsi="Arial" w:cs="Arial"/>
          <w:color w:val="222222"/>
          <w:sz w:val="26"/>
          <w:szCs w:val="26"/>
        </w:rPr>
        <w:t>, supported by a </w:t>
      </w:r>
      <w:r w:rsidRPr="00D11E9F">
        <w:rPr>
          <w:rStyle w:val="Strong"/>
          <w:rFonts w:ascii="Arial" w:hAnsi="Arial" w:cs="Arial"/>
          <w:b w:val="0"/>
          <w:bCs w:val="0"/>
          <w:color w:val="222222"/>
          <w:sz w:val="26"/>
          <w:szCs w:val="26"/>
        </w:rPr>
        <w:t>charging module</w:t>
      </w:r>
      <w:r w:rsidRPr="00D11E9F">
        <w:rPr>
          <w:rFonts w:ascii="Arial" w:hAnsi="Arial" w:cs="Arial"/>
          <w:color w:val="222222"/>
          <w:sz w:val="26"/>
          <w:szCs w:val="26"/>
        </w:rPr>
        <w:t> and a </w:t>
      </w:r>
      <w:r w:rsidRPr="00D11E9F">
        <w:rPr>
          <w:rStyle w:val="Strong"/>
          <w:rFonts w:ascii="Arial" w:hAnsi="Arial" w:cs="Arial"/>
          <w:b w:val="0"/>
          <w:bCs w:val="0"/>
          <w:color w:val="222222"/>
          <w:sz w:val="26"/>
          <w:szCs w:val="26"/>
        </w:rPr>
        <w:t>buck converter</w:t>
      </w:r>
      <w:r w:rsidRPr="00D11E9F">
        <w:rPr>
          <w:rFonts w:ascii="Arial" w:hAnsi="Arial" w:cs="Arial"/>
          <w:color w:val="222222"/>
          <w:sz w:val="26"/>
          <w:szCs w:val="26"/>
        </w:rPr>
        <w:t> for stable voltage regulation. A </w:t>
      </w:r>
      <w:r w:rsidRPr="00D11E9F">
        <w:rPr>
          <w:rStyle w:val="Strong"/>
          <w:rFonts w:ascii="Arial" w:hAnsi="Arial" w:cs="Arial"/>
          <w:b w:val="0"/>
          <w:bCs w:val="0"/>
          <w:color w:val="222222"/>
          <w:sz w:val="26"/>
          <w:szCs w:val="26"/>
        </w:rPr>
        <w:t>solar panel</w:t>
      </w:r>
      <w:r w:rsidRPr="00D11E9F">
        <w:rPr>
          <w:rFonts w:ascii="Arial" w:hAnsi="Arial" w:cs="Arial"/>
          <w:color w:val="222222"/>
          <w:sz w:val="26"/>
          <w:szCs w:val="26"/>
        </w:rPr>
        <w:t> is included to enable sustainable and long-term outdoor operation.</w:t>
      </w:r>
    </w:p>
    <w:p w14:paraId="0BD6A9EC" w14:textId="77777777" w:rsidR="004763F8" w:rsidRPr="00D11E9F" w:rsidRDefault="004763F8">
      <w:pPr>
        <w:rPr>
          <w:sz w:val="26"/>
          <w:szCs w:val="26"/>
        </w:rPr>
      </w:pPr>
    </w:p>
    <w:sectPr w:rsidR="004763F8" w:rsidRPr="00D11E9F" w:rsidSect="00D11E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9F"/>
    <w:rsid w:val="004763F8"/>
    <w:rsid w:val="00D1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C326"/>
  <w15:chartTrackingRefBased/>
  <w15:docId w15:val="{E376F04E-C2F3-46C6-B1B2-106D4A80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1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1E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5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7946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7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2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Shrist Shankar</dc:creator>
  <cp:keywords/>
  <dc:description/>
  <cp:lastModifiedBy>Shrist Shankar</cp:lastModifiedBy>
  <cp:revision>1</cp:revision>
  <dcterms:created xsi:type="dcterms:W3CDTF">2026-04-30T07:38:00Z</dcterms:created>
  <dcterms:modified xsi:type="dcterms:W3CDTF">2026-04-30T07:43:00Z</dcterms:modified>
</cp:coreProperties>
</file>