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erriweather" w:cs="Merriweather" w:eastAsia="Merriweather" w:hAnsi="Merriweather"/>
          <w:b w:val="1"/>
          <w:bCs w:val="1"/>
          <w:sz w:val="52"/>
          <w:szCs w:val="52"/>
        </w:rPr>
      </w:pPr>
      <w:bookmarkStart w:colFirst="0" w:colLast="0" w:name="_bcptnjneq6y5" w:id="0"/>
      <w:bookmarkEnd w:id="0"/>
      <w:r w:rsidDel="00000000" w:rsidR="00000000" w:rsidRPr="00000000">
        <w:rPr>
          <w:rFonts w:ascii="Merriweather" w:cs="Merriweather" w:eastAsia="Merriweather" w:hAnsi="Merriweather"/>
          <w:b w:val="1"/>
          <w:bCs w:val="1"/>
          <w:sz w:val="52"/>
          <w:szCs w:val="52"/>
          <w:rtl w:val="0"/>
        </w:rPr>
        <w:t xml:space="preserve">               DG INTERN HUB</w:t>
      </w:r>
    </w:p>
    <w:p w:rsidR="00000000" w:rsidDel="00000000" w:rsidP="00000000" w:rsidRDefault="00000000" w:rsidRPr="00000000" w14:paraId="00000002">
      <w:pPr>
        <w:pStyle w:val="Heading2"/>
        <w:keepNext w:val="0"/>
        <w:keepLines w:val="0"/>
        <w:spacing w:after="80" w:lineRule="auto"/>
        <w:rPr>
          <w:rFonts w:ascii="Merriweather" w:cs="Merriweather" w:eastAsia="Merriweather" w:hAnsi="Merriweather"/>
          <w:b w:val="1"/>
          <w:bCs w:val="1"/>
          <w:sz w:val="48"/>
          <w:szCs w:val="48"/>
        </w:rPr>
      </w:pPr>
      <w:bookmarkStart w:colFirst="0" w:colLast="0" w:name="_wc73tvx8g0fa" w:id="1"/>
      <w:bookmarkEnd w:id="1"/>
      <w:r w:rsidDel="00000000" w:rsidR="00000000" w:rsidRPr="00000000">
        <w:rPr>
          <w:rFonts w:ascii="Merriweather" w:cs="Merriweather" w:eastAsia="Merriweather" w:hAnsi="Merriweather"/>
          <w:b w:val="1"/>
          <w:bCs w:val="1"/>
          <w:sz w:val="48"/>
          <w:szCs w:val="48"/>
          <w:rtl w:val="0"/>
        </w:rPr>
        <w:t xml:space="preserve">         SOC ANALYST INTERNSHIP</w:t>
      </w:r>
    </w:p>
    <w:p w:rsidR="00000000" w:rsidDel="00000000" w:rsidP="00000000" w:rsidRDefault="00000000" w:rsidRPr="00000000" w14:paraId="00000003">
      <w:pPr>
        <w:pStyle w:val="Heading3"/>
        <w:keepNext w:val="0"/>
        <w:keepLines w:val="0"/>
        <w:spacing w:before="280" w:lineRule="auto"/>
        <w:rPr>
          <w:rFonts w:ascii="Merriweather" w:cs="Merriweather" w:eastAsia="Merriweather" w:hAnsi="Merriweather"/>
          <w:b w:val="1"/>
          <w:bCs w:val="1"/>
          <w:color w:val="000000"/>
          <w:sz w:val="40"/>
          <w:szCs w:val="40"/>
        </w:rPr>
      </w:pPr>
      <w:bookmarkStart w:colFirst="0" w:colLast="0" w:name="_ssllaqpz8tii" w:id="2"/>
      <w:bookmarkEnd w:id="2"/>
      <w:r w:rsidDel="00000000" w:rsidR="00000000" w:rsidRPr="00000000">
        <w:rPr>
          <w:rFonts w:ascii="Merriweather" w:cs="Merriweather" w:eastAsia="Merriweather" w:hAnsi="Merriweather"/>
          <w:b w:val="1"/>
          <w:bCs w:val="1"/>
          <w:color w:val="000000"/>
          <w:sz w:val="40"/>
          <w:szCs w:val="40"/>
          <w:rtl w:val="0"/>
        </w:rPr>
        <w:t xml:space="preserve">                       WEEK 2 —NOTES</w:t>
      </w:r>
    </w:p>
    <w:p w:rsidR="00000000" w:rsidDel="00000000" w:rsidP="00000000" w:rsidRDefault="00000000" w:rsidRPr="00000000" w14:paraId="00000004">
      <w:pPr>
        <w:spacing w:after="240" w:before="240" w:lineRule="auto"/>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w:t>
        <w:tab/>
        <w:t xml:space="preserve">Submitted By:</w:t>
      </w:r>
      <w:r w:rsidDel="00000000" w:rsidR="00000000" w:rsidRPr="00000000">
        <w:rPr>
          <w:rFonts w:ascii="Merriweather" w:cs="Merriweather" w:eastAsia="Merriweather" w:hAnsi="Merriweather"/>
          <w:sz w:val="36"/>
          <w:szCs w:val="36"/>
          <w:rtl w:val="0"/>
        </w:rPr>
        <w:t xml:space="preserve"> Gunjan</w:t>
      </w:r>
    </w:p>
    <w:p w:rsidR="00000000" w:rsidDel="00000000" w:rsidP="00000000" w:rsidRDefault="00000000" w:rsidRPr="00000000" w14:paraId="00000005">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Domain:</w:t>
      </w:r>
      <w:r w:rsidDel="00000000" w:rsidR="00000000" w:rsidRPr="00000000">
        <w:rPr>
          <w:rFonts w:ascii="Merriweather" w:cs="Merriweather" w:eastAsia="Merriweather" w:hAnsi="Merriweather"/>
          <w:sz w:val="36"/>
          <w:szCs w:val="36"/>
          <w:rtl w:val="0"/>
        </w:rPr>
        <w:t xml:space="preserve"> Cybersecurity / SOC Analyst</w:t>
      </w:r>
    </w:p>
    <w:p w:rsidR="00000000" w:rsidDel="00000000" w:rsidP="00000000" w:rsidRDefault="00000000" w:rsidRPr="00000000" w14:paraId="00000006">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Platform:</w:t>
      </w:r>
      <w:r w:rsidDel="00000000" w:rsidR="00000000" w:rsidRPr="00000000">
        <w:rPr>
          <w:rFonts w:ascii="Merriweather" w:cs="Merriweather" w:eastAsia="Merriweather" w:hAnsi="Merriweather"/>
          <w:sz w:val="36"/>
          <w:szCs w:val="36"/>
          <w:rtl w:val="0"/>
        </w:rPr>
        <w:t xml:space="preserve"> TryHackMe</w:t>
      </w:r>
    </w:p>
    <w:p w:rsidR="00000000" w:rsidDel="00000000" w:rsidP="00000000" w:rsidRDefault="00000000" w:rsidRPr="00000000" w14:paraId="00000007">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Submission Date:</w:t>
      </w:r>
      <w:r w:rsidDel="00000000" w:rsidR="00000000" w:rsidRPr="00000000">
        <w:rPr>
          <w:rFonts w:ascii="Merriweather" w:cs="Merriweather" w:eastAsia="Merriweather" w:hAnsi="Merriweather"/>
          <w:sz w:val="36"/>
          <w:szCs w:val="36"/>
          <w:rtl w:val="0"/>
        </w:rPr>
        <w:t xml:space="preserve"> 15 October 2026</w:t>
      </w:r>
    </w:p>
    <w:p w:rsidR="00000000" w:rsidDel="00000000" w:rsidP="00000000" w:rsidRDefault="00000000" w:rsidRPr="00000000" w14:paraId="00000008">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uyg5915fuh5b" w:id="3"/>
      <w:bookmarkEnd w:id="3"/>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kq8l8r62ncg7" w:id="4"/>
      <w:bookmarkEnd w:id="4"/>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t5nrla1ia1pz" w:id="5"/>
      <w:bookmarkEnd w:id="5"/>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fk3hzb421mlg" w:id="6"/>
      <w:bookmarkEnd w:id="6"/>
      <w:r w:rsidDel="00000000" w:rsidR="00000000" w:rsidRPr="00000000">
        <w:rPr>
          <w:rFonts w:ascii="Merriweather" w:cs="Merriweather" w:eastAsia="Merriweather" w:hAnsi="Merriweather"/>
          <w:b w:val="1"/>
          <w:bCs w:val="1"/>
          <w:color w:val="1c4587"/>
          <w:sz w:val="46"/>
          <w:szCs w:val="46"/>
          <w:u w:val="single"/>
          <w:rtl w:val="0"/>
        </w:rPr>
        <w:t xml:space="preserve">Alert, Log Entry and Malware Behaviour Mapping to MITRE ATT&amp;CK</w:t>
      </w:r>
    </w:p>
    <w:p w:rsidR="00000000" w:rsidDel="00000000" w:rsidP="00000000" w:rsidRDefault="00000000" w:rsidRPr="00000000" w14:paraId="0000000D">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fr29tiq9o596" w:id="7"/>
      <w:bookmarkEnd w:id="7"/>
      <w:r w:rsidDel="00000000" w:rsidR="00000000" w:rsidRPr="00000000">
        <w:rPr>
          <w:rFonts w:ascii="Merriweather" w:cs="Merriweather" w:eastAsia="Merriweather" w:hAnsi="Merriweather"/>
          <w:b w:val="1"/>
          <w:bCs w:val="1"/>
          <w:color w:val="1c4587"/>
          <w:sz w:val="34"/>
          <w:szCs w:val="34"/>
          <w:u w:val="single"/>
          <w:rtl w:val="0"/>
        </w:rPr>
        <w:t xml:space="preserve">Learning Objective</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To understand how a SOC analyst can investigate suspicious activity and map it to the correct MITRE ATT&amp;CK tactic and technique.</w:t>
      </w:r>
    </w:p>
    <w:p w:rsidR="00000000" w:rsidDel="00000000" w:rsidP="00000000" w:rsidRDefault="00000000" w:rsidRPr="00000000" w14:paraId="0000000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q8gax1c7e78" w:id="8"/>
      <w:bookmarkEnd w:id="8"/>
      <w:r w:rsidDel="00000000" w:rsidR="00000000" w:rsidRPr="00000000">
        <w:rPr>
          <w:rFonts w:ascii="Merriweather" w:cs="Merriweather" w:eastAsia="Merriweather" w:hAnsi="Merriweather"/>
          <w:b w:val="1"/>
          <w:bCs w:val="1"/>
          <w:color w:val="1c4587"/>
          <w:sz w:val="34"/>
          <w:szCs w:val="34"/>
          <w:u w:val="single"/>
          <w:rtl w:val="0"/>
        </w:rPr>
        <w:t xml:space="preserve">1. How does a SOC analyst map an alert to MITRE ATT&amp;CK?</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When a SOC analyst receives an alert, they first need to understand what actually happened instead of directly deciding that it is malicious.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The analyst can follow these basic steps:</w:t>
      </w:r>
    </w:p>
    <w:p w:rsidR="00000000" w:rsidDel="00000000" w:rsidP="00000000" w:rsidRDefault="00000000" w:rsidRPr="00000000" w14:paraId="00000013">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Check the alert details</w:t>
      </w:r>
    </w:p>
    <w:p w:rsidR="00000000" w:rsidDel="00000000" w:rsidP="00000000" w:rsidRDefault="00000000" w:rsidRPr="00000000" w14:paraId="00000014">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What happened?</w:t>
      </w:r>
    </w:p>
    <w:p w:rsidR="00000000" w:rsidDel="00000000" w:rsidP="00000000" w:rsidRDefault="00000000" w:rsidRPr="00000000" w14:paraId="00000015">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Which system generated the alert?</w:t>
      </w:r>
    </w:p>
    <w:p w:rsidR="00000000" w:rsidDel="00000000" w:rsidP="00000000" w:rsidRDefault="00000000" w:rsidRPr="00000000" w14:paraId="00000016">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When did it happen?</w:t>
      </w:r>
    </w:p>
    <w:p w:rsidR="00000000" w:rsidDel="00000000" w:rsidP="00000000" w:rsidRDefault="00000000" w:rsidRPr="00000000" w14:paraId="00000017">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Which user was involved?</w:t>
      </w:r>
    </w:p>
    <w:p w:rsidR="00000000" w:rsidDel="00000000" w:rsidP="00000000" w:rsidRDefault="00000000" w:rsidRPr="00000000" w14:paraId="00000018">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Look at the related logs</w:t>
      </w:r>
    </w:p>
    <w:p w:rsidR="00000000" w:rsidDel="00000000" w:rsidP="00000000" w:rsidRDefault="00000000" w:rsidRPr="00000000" w14:paraId="00000019">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Process logs</w:t>
      </w:r>
    </w:p>
    <w:p w:rsidR="00000000" w:rsidDel="00000000" w:rsidP="00000000" w:rsidRDefault="00000000" w:rsidRPr="00000000" w14:paraId="0000001A">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Windows Event Logs</w:t>
      </w:r>
    </w:p>
    <w:p w:rsidR="00000000" w:rsidDel="00000000" w:rsidP="00000000" w:rsidRDefault="00000000" w:rsidRPr="00000000" w14:paraId="0000001B">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Network logs</w:t>
      </w:r>
    </w:p>
    <w:p w:rsidR="00000000" w:rsidDel="00000000" w:rsidP="00000000" w:rsidRDefault="00000000" w:rsidRPr="00000000" w14:paraId="0000001C">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Authentication logs</w:t>
      </w:r>
    </w:p>
    <w:p w:rsidR="00000000" w:rsidDel="00000000" w:rsidP="00000000" w:rsidRDefault="00000000" w:rsidRPr="00000000" w14:paraId="0000001D">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EDR/SIEM alerts</w:t>
      </w:r>
    </w:p>
    <w:p w:rsidR="00000000" w:rsidDel="00000000" w:rsidP="00000000" w:rsidRDefault="00000000" w:rsidRPr="00000000" w14:paraId="0000001E">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Understand the behaviour</w:t>
      </w:r>
    </w:p>
    <w:p w:rsidR="00000000" w:rsidDel="00000000" w:rsidP="00000000" w:rsidRDefault="00000000" w:rsidRPr="00000000" w14:paraId="0000001F">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Was a command executed?</w:t>
      </w:r>
    </w:p>
    <w:p w:rsidR="00000000" w:rsidDel="00000000" w:rsidP="00000000" w:rsidRDefault="00000000" w:rsidRPr="00000000" w14:paraId="00000020">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Was a new account created?</w:t>
      </w:r>
    </w:p>
    <w:p w:rsidR="00000000" w:rsidDel="00000000" w:rsidP="00000000" w:rsidRDefault="00000000" w:rsidRPr="00000000" w14:paraId="00000021">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Was a suspicious file downloaded?</w:t>
      </w:r>
    </w:p>
    <w:p w:rsidR="00000000" w:rsidDel="00000000" w:rsidP="00000000" w:rsidRDefault="00000000" w:rsidRPr="00000000" w14:paraId="00000022">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Was there network scanning?</w:t>
      </w:r>
    </w:p>
    <w:p w:rsidR="00000000" w:rsidDel="00000000" w:rsidP="00000000" w:rsidRDefault="00000000" w:rsidRPr="00000000" w14:paraId="00000023">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Was a user sent a phishing email?</w:t>
      </w:r>
    </w:p>
    <w:p w:rsidR="00000000" w:rsidDel="00000000" w:rsidP="00000000" w:rsidRDefault="00000000" w:rsidRPr="00000000" w14:paraId="00000024">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Search MITRE ATT&amp;CK</w:t>
      </w:r>
    </w:p>
    <w:p w:rsidR="00000000" w:rsidDel="00000000" w:rsidP="00000000" w:rsidRDefault="00000000" w:rsidRPr="00000000" w14:paraId="00000025">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Find the technique that matches the observed behaviour.</w:t>
      </w:r>
    </w:p>
    <w:p w:rsidR="00000000" w:rsidDel="00000000" w:rsidP="00000000" w:rsidRDefault="00000000" w:rsidRPr="00000000" w14:paraId="00000026">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Check the technique description and examples.</w:t>
      </w:r>
    </w:p>
    <w:p w:rsidR="00000000" w:rsidDel="00000000" w:rsidP="00000000" w:rsidRDefault="00000000" w:rsidRPr="00000000" w14:paraId="00000027">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Identify the tactic</w:t>
      </w:r>
    </w:p>
    <w:p w:rsidR="00000000" w:rsidDel="00000000" w:rsidP="00000000" w:rsidRDefault="00000000" w:rsidRPr="00000000" w14:paraId="00000028">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After identifying the technique, check which tactic it belongs to.</w:t>
      </w:r>
    </w:p>
    <w:p w:rsidR="00000000" w:rsidDel="00000000" w:rsidP="00000000" w:rsidRDefault="00000000" w:rsidRPr="00000000" w14:paraId="00000029">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Use the mapping during investigation</w:t>
      </w:r>
    </w:p>
    <w:p w:rsidR="00000000" w:rsidDel="00000000" w:rsidP="00000000" w:rsidRDefault="00000000" w:rsidRPr="00000000" w14:paraId="0000002A">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Look for other events that could be related to the same attack.</w:t>
      </w:r>
    </w:p>
    <w:p w:rsidR="00000000" w:rsidDel="00000000" w:rsidP="00000000" w:rsidRDefault="00000000" w:rsidRPr="00000000" w14:paraId="0000002B">
      <w:pPr>
        <w:numPr>
          <w:ilvl w:val="1"/>
          <w:numId w:val="1"/>
        </w:numPr>
        <w:spacing w:after="240" w:before="0" w:beforeAutospacing="0" w:lineRule="auto"/>
        <w:ind w:left="1440" w:hanging="360"/>
        <w:rPr>
          <w:sz w:val="26"/>
          <w:szCs w:val="26"/>
        </w:rPr>
      </w:pPr>
      <w:r w:rsidDel="00000000" w:rsidR="00000000" w:rsidRPr="00000000">
        <w:rPr>
          <w:sz w:val="26"/>
          <w:szCs w:val="26"/>
          <w:rtl w:val="0"/>
        </w:rPr>
        <w:t xml:space="preserve">Check whether the attacker may have used additional techniques.</w:t>
      </w:r>
    </w:p>
    <w:p w:rsidR="00000000" w:rsidDel="00000000" w:rsidP="00000000" w:rsidRDefault="00000000" w:rsidRPr="00000000" w14:paraId="0000002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h0rlazq6yzw3" w:id="9"/>
      <w:bookmarkEnd w:id="9"/>
      <w:r w:rsidDel="00000000" w:rsidR="00000000" w:rsidRPr="00000000">
        <w:rPr>
          <w:rFonts w:ascii="Merriweather" w:cs="Merriweather" w:eastAsia="Merriweather" w:hAnsi="Merriweather"/>
          <w:b w:val="1"/>
          <w:bCs w:val="1"/>
          <w:color w:val="1c4587"/>
          <w:sz w:val="34"/>
          <w:szCs w:val="34"/>
          <w:u w:val="single"/>
          <w:rtl w:val="0"/>
        </w:rPr>
        <w:t xml:space="preserve">2. Example: Suspicious PowerShell Activity</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Suppose a SOC analyst receives an alert from an endpoint security tool.</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The alert shows:</w:t>
      </w:r>
    </w:p>
    <w:p w:rsidR="00000000" w:rsidDel="00000000" w:rsidP="00000000" w:rsidRDefault="00000000" w:rsidRPr="00000000" w14:paraId="00000030">
      <w:pPr>
        <w:rPr>
          <w:sz w:val="26"/>
          <w:szCs w:val="26"/>
        </w:rPr>
      </w:pPr>
      <w:r w:rsidDel="00000000" w:rsidR="00000000" w:rsidRPr="00000000">
        <w:rPr>
          <w:sz w:val="26"/>
          <w:szCs w:val="26"/>
          <w:rtl w:val="0"/>
        </w:rPr>
        <w:t xml:space="preserve">powershell.exe -ExecutionPolicy Bypass -File update.ps1</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The analyst should not immediately say that this is definitely an attack because PowerShell can also be used for normal administrative work.</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The analyst can investigate:</w:t>
      </w:r>
    </w:p>
    <w:p w:rsidR="00000000" w:rsidDel="00000000" w:rsidP="00000000" w:rsidRDefault="00000000" w:rsidRPr="00000000" w14:paraId="00000033">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Which user executed PowerShell?</w:t>
      </w:r>
    </w:p>
    <w:p w:rsidR="00000000" w:rsidDel="00000000" w:rsidP="00000000" w:rsidRDefault="00000000" w:rsidRPr="00000000" w14:paraId="00000034">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What was the parent process?</w:t>
      </w:r>
    </w:p>
    <w:p w:rsidR="00000000" w:rsidDel="00000000" w:rsidP="00000000" w:rsidRDefault="00000000" w:rsidRPr="00000000" w14:paraId="00000035">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What is inside </w:t>
      </w:r>
      <w:r w:rsidDel="00000000" w:rsidR="00000000" w:rsidRPr="00000000">
        <w:rPr>
          <w:rFonts w:ascii="Roboto Mono" w:cs="Roboto Mono" w:eastAsia="Roboto Mono" w:hAnsi="Roboto Mono"/>
          <w:color w:val="188038"/>
          <w:sz w:val="26"/>
          <w:szCs w:val="26"/>
          <w:rtl w:val="0"/>
        </w:rPr>
        <w:t xml:space="preserve">update.ps1</w:t>
      </w:r>
      <w:r w:rsidDel="00000000" w:rsidR="00000000" w:rsidRPr="00000000">
        <w:rPr>
          <w:sz w:val="26"/>
          <w:szCs w:val="26"/>
          <w:rtl w:val="0"/>
        </w:rPr>
        <w:t xml:space="preserve">?</w:t>
      </w:r>
    </w:p>
    <w:p w:rsidR="00000000" w:rsidDel="00000000" w:rsidP="00000000" w:rsidRDefault="00000000" w:rsidRPr="00000000" w14:paraId="00000036">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Was the script downloaded from the internet?</w:t>
      </w:r>
    </w:p>
    <w:p w:rsidR="00000000" w:rsidDel="00000000" w:rsidP="00000000" w:rsidRDefault="00000000" w:rsidRPr="00000000" w14:paraId="00000037">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Did PowerShell make any network connections?</w:t>
      </w:r>
    </w:p>
    <w:p w:rsidR="00000000" w:rsidDel="00000000" w:rsidP="00000000" w:rsidRDefault="00000000" w:rsidRPr="00000000" w14:paraId="00000038">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Were there other suspicious events around the same time?</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If the behaviour is confirmed to be PowerShell execution, it can be mapped to:</w:t>
      </w:r>
    </w:p>
    <w:tbl>
      <w:tblPr>
        <w:tblStyle w:val="Table1"/>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335"/>
        <w:tblGridChange w:id="0">
          <w:tblGrid>
            <w:gridCol w:w="2315"/>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b w:val="1"/>
                <w:bCs w:val="1"/>
                <w:i w:val="1"/>
                <w:iCs w:val="1"/>
                <w:color w:val="1c4587"/>
                <w:sz w:val="26"/>
                <w:szCs w:val="26"/>
                <w:u w:val="single"/>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b w:val="1"/>
                <w:bCs w:val="1"/>
                <w:i w:val="1"/>
                <w:iCs w:val="1"/>
                <w:color w:val="1c4587"/>
                <w:sz w:val="26"/>
                <w:szCs w:val="26"/>
                <w:u w:val="single"/>
                <w:rtl w:val="0"/>
              </w:rPr>
              <w:t xml:space="preserve">Mapping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b w:val="1"/>
                <w:bCs w:val="1"/>
                <w:i w:val="1"/>
                <w:iCs w:val="1"/>
                <w:color w:val="1c4587"/>
                <w:sz w:val="26"/>
                <w:szCs w:val="26"/>
                <w:u w:val="single"/>
                <w:rtl w:val="0"/>
              </w:rPr>
              <w:t xml:space="preserve">Observed behaviour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i w:val="1"/>
                <w:iCs w:val="1"/>
                <w:color w:val="1c4587"/>
                <w:sz w:val="26"/>
                <w:szCs w:val="26"/>
                <w:u w:val="single"/>
                <w:rtl w:val="0"/>
              </w:rPr>
              <w:t xml:space="preserve">PowerShell command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b w:val="1"/>
                <w:bCs w:val="1"/>
                <w:i w:val="1"/>
                <w:iCs w:val="1"/>
                <w:color w:val="1c4587"/>
                <w:sz w:val="26"/>
                <w:szCs w:val="26"/>
                <w:u w:val="single"/>
                <w:rtl w:val="0"/>
              </w:rPr>
              <w:t xml:space="preserve">Tactic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i w:val="1"/>
                <w:iCs w:val="1"/>
                <w:color w:val="1c4587"/>
                <w:sz w:val="26"/>
                <w:szCs w:val="26"/>
                <w:u w:val="single"/>
                <w:rtl w:val="0"/>
              </w:rPr>
              <w:t xml:space="preserve">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b w:val="1"/>
                <w:bCs w:val="1"/>
                <w:i w:val="1"/>
                <w:iCs w:val="1"/>
                <w:color w:val="1c4587"/>
                <w:sz w:val="26"/>
                <w:szCs w:val="26"/>
                <w:u w:val="single"/>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i w:val="1"/>
                <w:iCs w:val="1"/>
                <w:color w:val="1c4587"/>
                <w:sz w:val="26"/>
                <w:szCs w:val="26"/>
                <w:u w:val="single"/>
                <w:rtl w:val="0"/>
              </w:rPr>
              <w:t xml:space="preserve">Command and Scripting Interpreter: PowerShell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b w:val="1"/>
                <w:bCs w:val="1"/>
                <w:i w:val="1"/>
                <w:iCs w:val="1"/>
                <w:color w:val="1c4587"/>
                <w:sz w:val="26"/>
                <w:szCs w:val="26"/>
                <w:u w:val="single"/>
                <w:rtl w:val="0"/>
              </w:rPr>
              <w:t xml:space="preserve">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i w:val="1"/>
                <w:iCs w:val="1"/>
                <w:color w:val="1c4587"/>
                <w:sz w:val="26"/>
                <w:szCs w:val="26"/>
                <w:u w:val="single"/>
                <w:rtl w:val="0"/>
              </w:rPr>
              <w:t xml:space="preserve">Process/command-line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b w:val="1"/>
                <w:bCs w:val="1"/>
                <w:i w:val="1"/>
                <w:iCs w:val="1"/>
                <w:color w:val="1c4587"/>
                <w:sz w:val="26"/>
                <w:szCs w:val="26"/>
                <w:u w:val="single"/>
                <w:rtl w:val="0"/>
              </w:rPr>
              <w:t xml:space="preserve">Investigation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Merriweather" w:cs="Merriweather" w:eastAsia="Merriweather" w:hAnsi="Merriweather"/>
                <w:i w:val="1"/>
                <w:iCs w:val="1"/>
                <w:color w:val="1c4587"/>
                <w:sz w:val="26"/>
                <w:szCs w:val="26"/>
                <w:u w:val="single"/>
              </w:rPr>
            </w:pPr>
            <w:r w:rsidDel="00000000" w:rsidR="00000000" w:rsidRPr="00000000">
              <w:rPr>
                <w:rFonts w:ascii="Merriweather" w:cs="Merriweather" w:eastAsia="Merriweather" w:hAnsi="Merriweather"/>
                <w:i w:val="1"/>
                <w:iCs w:val="1"/>
                <w:color w:val="1c4587"/>
                <w:sz w:val="26"/>
                <w:szCs w:val="26"/>
                <w:u w:val="single"/>
                <w:rtl w:val="0"/>
              </w:rPr>
              <w:t xml:space="preserve">Check user, command, parent process, file and network activity</w:t>
            </w:r>
          </w:p>
        </w:tc>
      </w:tr>
    </w:tbl>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This mapping gives the SOC analyst more information about what the attacker may be trying to do.</w:t>
      </w:r>
    </w:p>
    <w:p w:rsidR="00000000" w:rsidDel="00000000" w:rsidP="00000000" w:rsidRDefault="00000000" w:rsidRPr="00000000" w14:paraId="0000004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nvb8y7st1zcj" w:id="10"/>
      <w:bookmarkEnd w:id="10"/>
      <w:r w:rsidDel="00000000" w:rsidR="00000000" w:rsidRPr="00000000">
        <w:rPr>
          <w:rFonts w:ascii="Merriweather" w:cs="Merriweather" w:eastAsia="Merriweather" w:hAnsi="Merriweather"/>
          <w:b w:val="1"/>
          <w:bCs w:val="1"/>
          <w:color w:val="1c4587"/>
          <w:sz w:val="34"/>
          <w:szCs w:val="34"/>
          <w:u w:val="single"/>
          <w:rtl w:val="0"/>
        </w:rPr>
        <w:t xml:space="preserve">3. Another Example: Phishing Email</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Suppose an employee receives an email that looks like it is from a bank.</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The email contains a link to a fake login page.</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The analyst can investigate:</w:t>
      </w:r>
    </w:p>
    <w:p w:rsidR="00000000" w:rsidDel="00000000" w:rsidP="00000000" w:rsidRDefault="00000000" w:rsidRPr="00000000" w14:paraId="0000004C">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Sender address</w:t>
      </w:r>
    </w:p>
    <w:p w:rsidR="00000000" w:rsidDel="00000000" w:rsidP="00000000" w:rsidRDefault="00000000" w:rsidRPr="00000000" w14:paraId="0000004D">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Sender domain</w:t>
      </w:r>
    </w:p>
    <w:p w:rsidR="00000000" w:rsidDel="00000000" w:rsidP="00000000" w:rsidRDefault="00000000" w:rsidRPr="00000000" w14:paraId="0000004E">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Email headers</w:t>
      </w:r>
    </w:p>
    <w:p w:rsidR="00000000" w:rsidDel="00000000" w:rsidP="00000000" w:rsidRDefault="00000000" w:rsidRPr="00000000" w14:paraId="0000004F">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URL</w:t>
      </w:r>
    </w:p>
    <w:p w:rsidR="00000000" w:rsidDel="00000000" w:rsidP="00000000" w:rsidRDefault="00000000" w:rsidRPr="00000000" w14:paraId="00000050">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Domain reputation</w:t>
      </w:r>
    </w:p>
    <w:p w:rsidR="00000000" w:rsidDel="00000000" w:rsidP="00000000" w:rsidRDefault="00000000" w:rsidRPr="00000000" w14:paraId="00000051">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Whether the user clicked the link</w:t>
      </w:r>
    </w:p>
    <w:p w:rsidR="00000000" w:rsidDel="00000000" w:rsidP="00000000" w:rsidRDefault="00000000" w:rsidRPr="00000000" w14:paraId="00000052">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Whether the user entered credentials</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If the email is confirmed to be malicious, the behaviour can be mapped to:</w:t>
      </w:r>
    </w:p>
    <w:p w:rsidR="00000000" w:rsidDel="00000000" w:rsidP="00000000" w:rsidRDefault="00000000" w:rsidRPr="00000000" w14:paraId="00000054">
      <w:pPr>
        <w:spacing w:after="240" w:before="240" w:lineRule="auto"/>
        <w:rPr>
          <w:sz w:val="26"/>
          <w:szCs w:val="26"/>
        </w:rPr>
      </w:pPr>
      <w:r w:rsidDel="00000000" w:rsidR="00000000" w:rsidRPr="00000000">
        <w:rPr>
          <w:b w:val="1"/>
          <w:bCs w:val="1"/>
          <w:sz w:val="26"/>
          <w:szCs w:val="26"/>
          <w:rtl w:val="0"/>
        </w:rPr>
        <w:t xml:space="preserve">Tactic:</w:t>
      </w:r>
      <w:r w:rsidDel="00000000" w:rsidR="00000000" w:rsidRPr="00000000">
        <w:rPr>
          <w:sz w:val="26"/>
          <w:szCs w:val="26"/>
          <w:rtl w:val="0"/>
        </w:rPr>
        <w:t xml:space="preserve"> Initial Access</w:t>
        <w:br w:type="textWrapping"/>
      </w:r>
      <w:r w:rsidDel="00000000" w:rsidR="00000000" w:rsidRPr="00000000">
        <w:rPr>
          <w:b w:val="1"/>
          <w:bCs w:val="1"/>
          <w:sz w:val="26"/>
          <w:szCs w:val="26"/>
          <w:rtl w:val="0"/>
        </w:rPr>
        <w:t xml:space="preserve">Technique:</w:t>
      </w:r>
      <w:r w:rsidDel="00000000" w:rsidR="00000000" w:rsidRPr="00000000">
        <w:rPr>
          <w:sz w:val="26"/>
          <w:szCs w:val="26"/>
          <w:rtl w:val="0"/>
        </w:rPr>
        <w:t xml:space="preserve"> Phishing</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The analyst can then check if the same sender, domain or URL was seen in other emails.</w:t>
      </w:r>
    </w:p>
    <w:p w:rsidR="00000000" w:rsidDel="00000000" w:rsidP="00000000" w:rsidRDefault="00000000" w:rsidRPr="00000000" w14:paraId="0000005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ey9eqwaqulf9" w:id="11"/>
      <w:bookmarkEnd w:id="11"/>
      <w:r w:rsidDel="00000000" w:rsidR="00000000" w:rsidRPr="00000000">
        <w:rPr>
          <w:rFonts w:ascii="Merriweather" w:cs="Merriweather" w:eastAsia="Merriweather" w:hAnsi="Merriweather"/>
          <w:b w:val="1"/>
          <w:bCs w:val="1"/>
          <w:color w:val="1c4587"/>
          <w:sz w:val="34"/>
          <w:szCs w:val="34"/>
          <w:u w:val="single"/>
          <w:rtl w:val="0"/>
        </w:rPr>
        <w:t xml:space="preserve">4. Why is ATT&amp;CK mapping useful?</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Mapping activity to MITRE ATT&amp;CK can help a SOC analyst:</w:t>
      </w:r>
    </w:p>
    <w:p w:rsidR="00000000" w:rsidDel="00000000" w:rsidP="00000000" w:rsidRDefault="00000000" w:rsidRPr="00000000" w14:paraId="00000059">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Understand attacker behaviour</w:t>
      </w:r>
    </w:p>
    <w:p w:rsidR="00000000" w:rsidDel="00000000" w:rsidP="00000000" w:rsidRDefault="00000000" w:rsidRPr="00000000" w14:paraId="0000005A">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Connect different alerts</w:t>
      </w:r>
    </w:p>
    <w:p w:rsidR="00000000" w:rsidDel="00000000" w:rsidP="00000000" w:rsidRDefault="00000000" w:rsidRPr="00000000" w14:paraId="0000005B">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Identify possible attack stages</w:t>
      </w:r>
    </w:p>
    <w:p w:rsidR="00000000" w:rsidDel="00000000" w:rsidP="00000000" w:rsidRDefault="00000000" w:rsidRPr="00000000" w14:paraId="0000005C">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Improve threat hunting</w:t>
      </w:r>
    </w:p>
    <w:p w:rsidR="00000000" w:rsidDel="00000000" w:rsidP="00000000" w:rsidRDefault="00000000" w:rsidRPr="00000000" w14:paraId="0000005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Create better detection rules</w:t>
      </w:r>
    </w:p>
    <w:p w:rsidR="00000000" w:rsidDel="00000000" w:rsidP="00000000" w:rsidRDefault="00000000" w:rsidRPr="00000000" w14:paraId="0000005E">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Communicate findings in a common format</w:t>
      </w:r>
    </w:p>
    <w:p w:rsidR="00000000" w:rsidDel="00000000" w:rsidP="00000000" w:rsidRDefault="00000000" w:rsidRPr="00000000" w14:paraId="0000005F">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Identify gaps in security monitoring</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For example, if several alerts are related to different techniques, the analyst may be able to understand that they are part of the same attack instead of treating each alert separately.</w:t>
      </w:r>
    </w:p>
    <w:p w:rsidR="00000000" w:rsidDel="00000000" w:rsidP="00000000" w:rsidRDefault="00000000" w:rsidRPr="00000000" w14:paraId="0000006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7k7eb1hjv1eb" w:id="12"/>
      <w:bookmarkEnd w:id="12"/>
      <w:r w:rsidDel="00000000" w:rsidR="00000000" w:rsidRPr="00000000">
        <w:rPr>
          <w:rFonts w:ascii="Merriweather" w:cs="Merriweather" w:eastAsia="Merriweather" w:hAnsi="Merriweather"/>
          <w:b w:val="1"/>
          <w:bCs w:val="1"/>
          <w:color w:val="1c4587"/>
          <w:sz w:val="34"/>
          <w:szCs w:val="34"/>
          <w:u w:val="single"/>
          <w:rtl w:val="0"/>
        </w:rPr>
        <w:t xml:space="preserve">5. Basic Investigation Flow</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I can think of the process like this:</w:t>
      </w:r>
    </w:p>
    <w:p w:rsidR="00000000" w:rsidDel="00000000" w:rsidP="00000000" w:rsidRDefault="00000000" w:rsidRPr="00000000" w14:paraId="00000064">
      <w:pPr>
        <w:rPr>
          <w:sz w:val="26"/>
          <w:szCs w:val="26"/>
        </w:rPr>
      </w:pPr>
      <w:r w:rsidDel="00000000" w:rsidR="00000000" w:rsidRPr="00000000">
        <w:rPr>
          <w:sz w:val="26"/>
          <w:szCs w:val="26"/>
          <w:rtl w:val="0"/>
        </w:rPr>
        <w:t xml:space="preserve">Alert / Log</w:t>
      </w:r>
    </w:p>
    <w:p w:rsidR="00000000" w:rsidDel="00000000" w:rsidP="00000000" w:rsidRDefault="00000000" w:rsidRPr="00000000" w14:paraId="00000065">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66">
      <w:pPr>
        <w:rPr>
          <w:sz w:val="26"/>
          <w:szCs w:val="26"/>
        </w:rPr>
      </w:pPr>
      <w:r w:rsidDel="00000000" w:rsidR="00000000" w:rsidRPr="00000000">
        <w:rPr>
          <w:sz w:val="26"/>
          <w:szCs w:val="26"/>
          <w:rtl w:val="0"/>
        </w:rPr>
        <w:t xml:space="preserve">Understand the activity</w:t>
      </w:r>
    </w:p>
    <w:p w:rsidR="00000000" w:rsidDel="00000000" w:rsidP="00000000" w:rsidRDefault="00000000" w:rsidRPr="00000000" w14:paraId="00000067">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68">
      <w:pPr>
        <w:rPr>
          <w:sz w:val="26"/>
          <w:szCs w:val="26"/>
        </w:rPr>
      </w:pPr>
      <w:r w:rsidDel="00000000" w:rsidR="00000000" w:rsidRPr="00000000">
        <w:rPr>
          <w:sz w:val="26"/>
          <w:szCs w:val="26"/>
          <w:rtl w:val="0"/>
        </w:rPr>
        <w:t xml:space="preserve">Collect related evidence</w:t>
      </w:r>
    </w:p>
    <w:p w:rsidR="00000000" w:rsidDel="00000000" w:rsidP="00000000" w:rsidRDefault="00000000" w:rsidRPr="00000000" w14:paraId="00000069">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6A">
      <w:pPr>
        <w:rPr>
          <w:sz w:val="26"/>
          <w:szCs w:val="26"/>
        </w:rPr>
      </w:pPr>
      <w:r w:rsidDel="00000000" w:rsidR="00000000" w:rsidRPr="00000000">
        <w:rPr>
          <w:sz w:val="26"/>
          <w:szCs w:val="26"/>
          <w:rtl w:val="0"/>
        </w:rPr>
        <w:t xml:space="preserve">Identify attacker behaviour</w:t>
      </w:r>
    </w:p>
    <w:p w:rsidR="00000000" w:rsidDel="00000000" w:rsidP="00000000" w:rsidRDefault="00000000" w:rsidRPr="00000000" w14:paraId="0000006B">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6C">
      <w:pPr>
        <w:rPr>
          <w:sz w:val="26"/>
          <w:szCs w:val="26"/>
        </w:rPr>
      </w:pPr>
      <w:r w:rsidDel="00000000" w:rsidR="00000000" w:rsidRPr="00000000">
        <w:rPr>
          <w:sz w:val="26"/>
          <w:szCs w:val="26"/>
          <w:rtl w:val="0"/>
        </w:rPr>
        <w:t xml:space="preserve">Search MITRE ATT&amp;CK</w:t>
      </w:r>
    </w:p>
    <w:p w:rsidR="00000000" w:rsidDel="00000000" w:rsidP="00000000" w:rsidRDefault="00000000" w:rsidRPr="00000000" w14:paraId="0000006D">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6E">
      <w:pPr>
        <w:rPr>
          <w:sz w:val="26"/>
          <w:szCs w:val="26"/>
        </w:rPr>
      </w:pPr>
      <w:r w:rsidDel="00000000" w:rsidR="00000000" w:rsidRPr="00000000">
        <w:rPr>
          <w:sz w:val="26"/>
          <w:szCs w:val="26"/>
          <w:rtl w:val="0"/>
        </w:rPr>
        <w:t xml:space="preserve">Identify Technique</w:t>
      </w:r>
    </w:p>
    <w:p w:rsidR="00000000" w:rsidDel="00000000" w:rsidP="00000000" w:rsidRDefault="00000000" w:rsidRPr="00000000" w14:paraId="0000006F">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70">
      <w:pPr>
        <w:rPr>
          <w:sz w:val="26"/>
          <w:szCs w:val="26"/>
        </w:rPr>
      </w:pPr>
      <w:r w:rsidDel="00000000" w:rsidR="00000000" w:rsidRPr="00000000">
        <w:rPr>
          <w:sz w:val="26"/>
          <w:szCs w:val="26"/>
          <w:rtl w:val="0"/>
        </w:rPr>
        <w:t xml:space="preserve">Identify Tactic</w:t>
      </w:r>
    </w:p>
    <w:p w:rsidR="00000000" w:rsidDel="00000000" w:rsidP="00000000" w:rsidRDefault="00000000" w:rsidRPr="00000000" w14:paraId="00000071">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72">
      <w:pPr>
        <w:rPr>
          <w:sz w:val="26"/>
          <w:szCs w:val="26"/>
        </w:rPr>
      </w:pPr>
      <w:r w:rsidDel="00000000" w:rsidR="00000000" w:rsidRPr="00000000">
        <w:rPr>
          <w:sz w:val="26"/>
          <w:szCs w:val="26"/>
          <w:rtl w:val="0"/>
        </w:rPr>
        <w:t xml:space="preserve">Continue investigation</w:t>
      </w:r>
    </w:p>
    <w:p w:rsidR="00000000" w:rsidDel="00000000" w:rsidP="00000000" w:rsidRDefault="00000000" w:rsidRPr="00000000" w14:paraId="0000007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93v5em9pk2ua" w:id="13"/>
      <w:bookmarkEnd w:id="13"/>
      <w:r w:rsidDel="00000000" w:rsidR="00000000" w:rsidRPr="00000000">
        <w:rPr>
          <w:rFonts w:ascii="Merriweather" w:cs="Merriweather" w:eastAsia="Merriweather" w:hAnsi="Merriweather"/>
          <w:b w:val="1"/>
          <w:bCs w:val="1"/>
          <w:color w:val="1c4587"/>
          <w:sz w:val="34"/>
          <w:szCs w:val="34"/>
          <w:u w:val="single"/>
          <w:rtl w:val="0"/>
        </w:rPr>
        <w:t xml:space="preserve">6. My Understanding</w:t>
      </w:r>
    </w:p>
    <w:p w:rsidR="00000000" w:rsidDel="00000000" w:rsidP="00000000" w:rsidRDefault="00000000" w:rsidRPr="00000000" w14:paraId="00000075">
      <w:pPr>
        <w:spacing w:after="240" w:before="240" w:lineRule="auto"/>
        <w:rPr>
          <w:sz w:val="26"/>
          <w:szCs w:val="26"/>
        </w:rPr>
      </w:pPr>
      <w:r w:rsidDel="00000000" w:rsidR="00000000" w:rsidRPr="00000000">
        <w:rPr>
          <w:sz w:val="26"/>
          <w:szCs w:val="26"/>
          <w:rtl w:val="0"/>
        </w:rPr>
        <w:t xml:space="preserve">I understood that mapping an alert to MITRE ATT&amp;CK is not just about searching for a keyword and selecting a technique.</w:t>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First, the analyst needs to understand what actually happened and collect enough evidence.</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For example, if I see PowerShell in a log, I should not immediately mark it as malicious. I need to check what command was executed, who executed it, what started the process and whether there was any other suspicious activity.</w:t>
      </w:r>
    </w:p>
    <w:p w:rsidR="00000000" w:rsidDel="00000000" w:rsidP="00000000" w:rsidRDefault="00000000" w:rsidRPr="00000000" w14:paraId="00000078">
      <w:pPr>
        <w:spacing w:after="240" w:before="240" w:lineRule="auto"/>
        <w:rPr>
          <w:sz w:val="26"/>
          <w:szCs w:val="26"/>
        </w:rPr>
      </w:pPr>
      <w:r w:rsidDel="00000000" w:rsidR="00000000" w:rsidRPr="00000000">
        <w:rPr>
          <w:sz w:val="26"/>
          <w:szCs w:val="26"/>
          <w:rtl w:val="0"/>
        </w:rPr>
        <w:t xml:space="preserve">After understanding the behaviour, I can map it to the relevant MITRE ATT&amp;CK technique and tactic.</w:t>
      </w:r>
    </w:p>
    <w:p w:rsidR="00000000" w:rsidDel="00000000" w:rsidP="00000000" w:rsidRDefault="00000000" w:rsidRPr="00000000" w14:paraId="00000079">
      <w:pPr>
        <w:spacing w:after="240" w:before="240" w:lineRule="auto"/>
        <w:rPr>
          <w:sz w:val="26"/>
          <w:szCs w:val="26"/>
        </w:rPr>
      </w:pPr>
      <w:r w:rsidDel="00000000" w:rsidR="00000000" w:rsidRPr="00000000">
        <w:rPr>
          <w:sz w:val="26"/>
          <w:szCs w:val="26"/>
          <w:rtl w:val="0"/>
        </w:rPr>
        <w:t xml:space="preserve">This makes the investigation more structured and helps me understand the bigger picture of an attack.</w:t>
      </w:r>
    </w:p>
    <w:p w:rsidR="00000000" w:rsidDel="00000000" w:rsidP="00000000" w:rsidRDefault="00000000" w:rsidRPr="00000000" w14:paraId="0000007A">
      <w:pPr>
        <w:rPr>
          <w:sz w:val="26"/>
          <w:szCs w:val="26"/>
        </w:rPr>
      </w:pPr>
      <w:r w:rsidDel="00000000" w:rsidR="00000000" w:rsidRPr="00000000">
        <w:rPr>
          <w:rtl w:val="0"/>
        </w:rPr>
      </w:r>
    </w:p>
    <w:sectPr>
      <w:pgSz w:h="15840" w:w="12240" w:orient="portrait"/>
      <w:pgMar w:bottom="1440" w:top="23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