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laxjqidsn6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96cqn1s409d0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Figure 1 — Event ID 4624: Successful Logon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reviewed the Windows Security logs and identified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Event ID 4624</w:t>
      </w:r>
      <w:r w:rsidDel="00000000" w:rsidR="00000000" w:rsidRPr="00000000">
        <w:rPr>
          <w:sz w:val="28"/>
          <w:szCs w:val="28"/>
          <w:rtl w:val="0"/>
        </w:rPr>
        <w:t xml:space="preserve">, which records a successful logon. From a SOC perspective, I checked the account and logon type to understand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who or what successfully accessed the system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