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FE3F9" w14:textId="251E274B" w:rsidR="00C16BA3" w:rsidRDefault="00893E0B">
      <w:pPr>
        <w:rPr>
          <w:b/>
          <w:bCs/>
        </w:rPr>
      </w:pPr>
      <w:r>
        <w:rPr>
          <w:b/>
          <w:bCs/>
        </w:rPr>
        <w:t>Part 1:</w:t>
      </w:r>
    </w:p>
    <w:p w14:paraId="10D62C95" w14:textId="0345A9C3" w:rsidR="00893E0B" w:rsidRDefault="00893E0B">
      <w:pPr>
        <w:rPr>
          <w:b/>
          <w:bCs/>
        </w:rPr>
      </w:pPr>
      <w:r>
        <w:rPr>
          <w:b/>
          <w:bCs/>
        </w:rPr>
        <w:t>Q.1:</w:t>
      </w:r>
    </w:p>
    <w:p w14:paraId="01C33B2A" w14:textId="5E2538B2" w:rsidR="00893E0B" w:rsidRDefault="00893E0B">
      <w:r w:rsidRPr="00893E0B">
        <w:drawing>
          <wp:inline distT="0" distB="0" distL="0" distR="0" wp14:anchorId="130DA4D5" wp14:editId="046E1074">
            <wp:extent cx="4514850" cy="3120842"/>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4524930" cy="3127810"/>
                    </a:xfrm>
                    <a:prstGeom prst="rect">
                      <a:avLst/>
                    </a:prstGeom>
                  </pic:spPr>
                </pic:pic>
              </a:graphicData>
            </a:graphic>
          </wp:inline>
        </w:drawing>
      </w:r>
    </w:p>
    <w:p w14:paraId="54FCF8A7" w14:textId="515A7D8A" w:rsidR="00893E0B" w:rsidRDefault="00893E0B">
      <w:r w:rsidRPr="00893E0B">
        <w:drawing>
          <wp:inline distT="0" distB="0" distL="0" distR="0" wp14:anchorId="178EF732" wp14:editId="000ECB33">
            <wp:extent cx="4486319" cy="419442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4493987" cy="4201591"/>
                    </a:xfrm>
                    <a:prstGeom prst="rect">
                      <a:avLst/>
                    </a:prstGeom>
                  </pic:spPr>
                </pic:pic>
              </a:graphicData>
            </a:graphic>
          </wp:inline>
        </w:drawing>
      </w:r>
    </w:p>
    <w:p w14:paraId="1DE1D901" w14:textId="7983BEAC" w:rsidR="00893E0B" w:rsidRDefault="00893E0B">
      <w:r w:rsidRPr="00893E0B">
        <w:lastRenderedPageBreak/>
        <w:drawing>
          <wp:inline distT="0" distB="0" distL="0" distR="0" wp14:anchorId="6FAE8063" wp14:editId="470AA9DC">
            <wp:extent cx="5943600" cy="3120390"/>
            <wp:effectExtent l="0" t="0" r="0"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943600" cy="3120390"/>
                    </a:xfrm>
                    <a:prstGeom prst="rect">
                      <a:avLst/>
                    </a:prstGeom>
                  </pic:spPr>
                </pic:pic>
              </a:graphicData>
            </a:graphic>
          </wp:inline>
        </w:drawing>
      </w:r>
    </w:p>
    <w:p w14:paraId="4E36BDDA" w14:textId="021216F9" w:rsidR="00893E0B" w:rsidRDefault="00893E0B">
      <w:pPr>
        <w:rPr>
          <w:b/>
          <w:bCs/>
        </w:rPr>
      </w:pPr>
      <w:r>
        <w:rPr>
          <w:b/>
          <w:bCs/>
        </w:rPr>
        <w:t>Q.2:</w:t>
      </w:r>
    </w:p>
    <w:p w14:paraId="0B0802E9" w14:textId="6C1BDAE4" w:rsidR="00893E0B" w:rsidRDefault="00576EBF">
      <w:r>
        <w:t>I think that a good purpose of hiding a simple yet sensitive message content in a spam format is that spam is so common that many people, including myself, don’t think twice about seeing a spam email and deleting it. If you wanted to sift through real spam emails looking for a hidden spam message, I think that it would be difficult to detect a hidden message, unless you knew that was what you were looking for. This adds a easy and simple step to hiding a message that could be easily overlooked, providing a base level of security. This allows a user to send an encrypted message without it looking like an encrypted message!</w:t>
      </w:r>
    </w:p>
    <w:p w14:paraId="03A93B3E" w14:textId="0FC68D18" w:rsidR="00576EBF" w:rsidRDefault="00576EBF">
      <w:pPr>
        <w:rPr>
          <w:b/>
          <w:bCs/>
        </w:rPr>
      </w:pPr>
      <w:r>
        <w:rPr>
          <w:b/>
          <w:bCs/>
        </w:rPr>
        <w:t>Part 2:</w:t>
      </w:r>
    </w:p>
    <w:p w14:paraId="494AADCC" w14:textId="77777777" w:rsidR="00576EBF" w:rsidRDefault="00576EBF">
      <w:pPr>
        <w:rPr>
          <w:b/>
          <w:bCs/>
        </w:rPr>
      </w:pPr>
    </w:p>
    <w:p w14:paraId="2D47FA8A" w14:textId="77777777" w:rsidR="00576EBF" w:rsidRDefault="00576EBF">
      <w:pPr>
        <w:rPr>
          <w:b/>
          <w:bCs/>
        </w:rPr>
      </w:pPr>
    </w:p>
    <w:p w14:paraId="24467C3F" w14:textId="77777777" w:rsidR="00576EBF" w:rsidRDefault="00576EBF">
      <w:pPr>
        <w:rPr>
          <w:b/>
          <w:bCs/>
        </w:rPr>
      </w:pPr>
    </w:p>
    <w:p w14:paraId="49159B45" w14:textId="77777777" w:rsidR="00576EBF" w:rsidRDefault="00576EBF">
      <w:pPr>
        <w:rPr>
          <w:b/>
          <w:bCs/>
        </w:rPr>
      </w:pPr>
    </w:p>
    <w:p w14:paraId="5E021A60" w14:textId="77777777" w:rsidR="00576EBF" w:rsidRDefault="00576EBF">
      <w:pPr>
        <w:rPr>
          <w:b/>
          <w:bCs/>
        </w:rPr>
      </w:pPr>
    </w:p>
    <w:p w14:paraId="42C788E7" w14:textId="77777777" w:rsidR="00576EBF" w:rsidRDefault="00576EBF">
      <w:pPr>
        <w:rPr>
          <w:b/>
          <w:bCs/>
        </w:rPr>
      </w:pPr>
    </w:p>
    <w:p w14:paraId="3B15DED1" w14:textId="77777777" w:rsidR="00576EBF" w:rsidRDefault="00576EBF">
      <w:pPr>
        <w:rPr>
          <w:b/>
          <w:bCs/>
        </w:rPr>
      </w:pPr>
    </w:p>
    <w:p w14:paraId="31A3B528" w14:textId="77777777" w:rsidR="00576EBF" w:rsidRDefault="00576EBF">
      <w:pPr>
        <w:rPr>
          <w:b/>
          <w:bCs/>
        </w:rPr>
      </w:pPr>
    </w:p>
    <w:p w14:paraId="1A4B0FEF" w14:textId="77777777" w:rsidR="00576EBF" w:rsidRDefault="00576EBF">
      <w:pPr>
        <w:rPr>
          <w:b/>
          <w:bCs/>
        </w:rPr>
      </w:pPr>
    </w:p>
    <w:p w14:paraId="70380C4C" w14:textId="77777777" w:rsidR="00576EBF" w:rsidRDefault="00576EBF">
      <w:pPr>
        <w:rPr>
          <w:b/>
          <w:bCs/>
        </w:rPr>
      </w:pPr>
    </w:p>
    <w:p w14:paraId="7F1C4866" w14:textId="77777777" w:rsidR="00576EBF" w:rsidRDefault="00576EBF">
      <w:pPr>
        <w:rPr>
          <w:b/>
          <w:bCs/>
        </w:rPr>
      </w:pPr>
    </w:p>
    <w:p w14:paraId="4F1F7AB4" w14:textId="313CA896" w:rsidR="00576EBF" w:rsidRDefault="00576EBF">
      <w:pPr>
        <w:rPr>
          <w:b/>
          <w:bCs/>
        </w:rPr>
      </w:pPr>
      <w:r>
        <w:rPr>
          <w:b/>
          <w:bCs/>
        </w:rPr>
        <w:lastRenderedPageBreak/>
        <w:t>Q.3:</w:t>
      </w:r>
    </w:p>
    <w:p w14:paraId="52D40D2C" w14:textId="2816E61F" w:rsidR="00576EBF" w:rsidRDefault="00C61465">
      <w:pPr>
        <w:rPr>
          <w:b/>
          <w:bCs/>
        </w:rPr>
      </w:pPr>
      <w:r w:rsidRPr="00C61465">
        <w:rPr>
          <w:b/>
          <w:bCs/>
        </w:rPr>
        <w:drawing>
          <wp:inline distT="0" distB="0" distL="0" distR="0" wp14:anchorId="11870589" wp14:editId="739175BC">
            <wp:extent cx="5514975" cy="3786242"/>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520049" cy="3789725"/>
                    </a:xfrm>
                    <a:prstGeom prst="rect">
                      <a:avLst/>
                    </a:prstGeom>
                  </pic:spPr>
                </pic:pic>
              </a:graphicData>
            </a:graphic>
          </wp:inline>
        </w:drawing>
      </w:r>
    </w:p>
    <w:p w14:paraId="0A84C5B3" w14:textId="1E478232" w:rsidR="00576EBF" w:rsidRDefault="00C61465">
      <w:pPr>
        <w:rPr>
          <w:b/>
          <w:bCs/>
        </w:rPr>
      </w:pPr>
      <w:r w:rsidRPr="00C61465">
        <w:rPr>
          <w:b/>
          <w:bCs/>
        </w:rPr>
        <w:drawing>
          <wp:inline distT="0" distB="0" distL="0" distR="0" wp14:anchorId="0D212E84" wp14:editId="3F07835E">
            <wp:extent cx="5516250" cy="3565525"/>
            <wp:effectExtent l="0" t="0" r="825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520531" cy="3568292"/>
                    </a:xfrm>
                    <a:prstGeom prst="rect">
                      <a:avLst/>
                    </a:prstGeom>
                  </pic:spPr>
                </pic:pic>
              </a:graphicData>
            </a:graphic>
          </wp:inline>
        </w:drawing>
      </w:r>
    </w:p>
    <w:p w14:paraId="10788120" w14:textId="3F8CF3E1" w:rsidR="00576EBF" w:rsidRDefault="00C61465">
      <w:pPr>
        <w:rPr>
          <w:b/>
          <w:bCs/>
        </w:rPr>
      </w:pPr>
      <w:r w:rsidRPr="00C61465">
        <w:rPr>
          <w:b/>
          <w:bCs/>
        </w:rPr>
        <w:lastRenderedPageBreak/>
        <w:drawing>
          <wp:inline distT="0" distB="0" distL="0" distR="0" wp14:anchorId="143BBC73" wp14:editId="74E75EE2">
            <wp:extent cx="5651627" cy="3687445"/>
            <wp:effectExtent l="0" t="0" r="6350" b="825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652579" cy="3688066"/>
                    </a:xfrm>
                    <a:prstGeom prst="rect">
                      <a:avLst/>
                    </a:prstGeom>
                  </pic:spPr>
                </pic:pic>
              </a:graphicData>
            </a:graphic>
          </wp:inline>
        </w:drawing>
      </w:r>
    </w:p>
    <w:p w14:paraId="3A661240" w14:textId="5B0CF934" w:rsidR="00C61465" w:rsidRDefault="00C61465">
      <w:pPr>
        <w:rPr>
          <w:b/>
          <w:bCs/>
        </w:rPr>
      </w:pPr>
      <w:r>
        <w:rPr>
          <w:b/>
          <w:bCs/>
        </w:rPr>
        <w:t>Q.4:</w:t>
      </w:r>
    </w:p>
    <w:p w14:paraId="3E91AB99" w14:textId="77777777" w:rsidR="00C61465" w:rsidRPr="00C61465" w:rsidRDefault="00C61465">
      <w:pPr>
        <w:rPr>
          <w:b/>
          <w:bCs/>
        </w:rPr>
      </w:pPr>
      <w:r w:rsidRPr="00C61465">
        <w:rPr>
          <w:b/>
          <w:bCs/>
        </w:rPr>
        <w:t>Issuer:</w:t>
      </w:r>
    </w:p>
    <w:p w14:paraId="1BC11F0D" w14:textId="7570E046" w:rsidR="00C61465" w:rsidRDefault="00C61465">
      <w:pPr>
        <w:rPr>
          <w:rFonts w:ascii="Segoe UI" w:hAnsi="Segoe UI" w:cs="Segoe UI"/>
          <w:color w:val="616161"/>
          <w:sz w:val="18"/>
          <w:szCs w:val="18"/>
        </w:rPr>
      </w:pPr>
      <w:proofErr w:type="spellStart"/>
      <w:r>
        <w:rPr>
          <w:rFonts w:ascii="Segoe UI" w:hAnsi="Segoe UI" w:cs="Segoe UI"/>
          <w:color w:val="616161"/>
          <w:sz w:val="18"/>
          <w:szCs w:val="18"/>
        </w:rPr>
        <w:t>GeoTrust</w:t>
      </w:r>
      <w:proofErr w:type="spellEnd"/>
      <w:r>
        <w:rPr>
          <w:rFonts w:ascii="Segoe UI" w:hAnsi="Segoe UI" w:cs="Segoe UI"/>
          <w:color w:val="616161"/>
          <w:sz w:val="18"/>
          <w:szCs w:val="18"/>
        </w:rPr>
        <w:t xml:space="preserve"> Global TLS RSA4096 SHA256 2022 CA1</w:t>
      </w:r>
    </w:p>
    <w:p w14:paraId="2541374A" w14:textId="0658D984" w:rsidR="00C61465" w:rsidRDefault="00C61465" w:rsidP="00C61465">
      <w:r>
        <w:rPr>
          <w:rFonts w:ascii="Segoe UI" w:hAnsi="Segoe UI" w:cs="Segoe UI"/>
          <w:color w:val="616161"/>
          <w:sz w:val="18"/>
          <w:szCs w:val="18"/>
        </w:rPr>
        <w:t>DigiCert, Inc.</w:t>
      </w:r>
    </w:p>
    <w:p w14:paraId="6239F2F1" w14:textId="76C4CA62" w:rsidR="00C61465" w:rsidRPr="00C61465" w:rsidRDefault="00C61465">
      <w:pPr>
        <w:rPr>
          <w:b/>
          <w:bCs/>
        </w:rPr>
      </w:pPr>
      <w:r w:rsidRPr="00C61465">
        <w:rPr>
          <w:b/>
          <w:bCs/>
        </w:rPr>
        <w:t>Public Key:</w:t>
      </w:r>
    </w:p>
    <w:p w14:paraId="769517A5" w14:textId="1BEAE85F" w:rsidR="00C61465" w:rsidRDefault="00C61465">
      <w:r>
        <w:rPr>
          <w:rFonts w:ascii="Segoe UI" w:hAnsi="Segoe UI" w:cs="Segoe UI"/>
          <w:color w:val="000000"/>
          <w:sz w:val="18"/>
          <w:szCs w:val="18"/>
          <w:shd w:val="clear" w:color="auto" w:fill="FFFFFF"/>
        </w:rPr>
        <w:t>Modulus (2048 bits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ublic Exponent (17 bits): 01 00 01</w:t>
      </w:r>
    </w:p>
    <w:p w14:paraId="7EFC35BF" w14:textId="199D48A4" w:rsidR="00C61465" w:rsidRPr="00C61465" w:rsidRDefault="00C61465">
      <w:pPr>
        <w:rPr>
          <w:b/>
          <w:bCs/>
        </w:rPr>
      </w:pPr>
      <w:r w:rsidRPr="00C61465">
        <w:rPr>
          <w:b/>
          <w:bCs/>
        </w:rPr>
        <w:t>Signature Algorithm:</w:t>
      </w:r>
    </w:p>
    <w:p w14:paraId="41F86B15" w14:textId="2857CEA2" w:rsidR="00C61465" w:rsidRDefault="00C61465">
      <w:r>
        <w:rPr>
          <w:rFonts w:ascii="Segoe UI" w:hAnsi="Segoe UI" w:cs="Segoe UI"/>
          <w:color w:val="000000"/>
          <w:sz w:val="18"/>
          <w:szCs w:val="18"/>
          <w:shd w:val="clear" w:color="auto" w:fill="FFFFFF"/>
        </w:rPr>
        <w:t>PKCS #1 SHA-256 With RSA Encryption</w:t>
      </w:r>
    </w:p>
    <w:p w14:paraId="24FD24E7" w14:textId="07A1E402" w:rsidR="00C61465" w:rsidRPr="00C61465" w:rsidRDefault="00C61465">
      <w:pPr>
        <w:rPr>
          <w:b/>
          <w:bCs/>
        </w:rPr>
      </w:pPr>
      <w:r w:rsidRPr="00C61465">
        <w:rPr>
          <w:b/>
          <w:bCs/>
        </w:rPr>
        <w:t>Valid until date:</w:t>
      </w:r>
    </w:p>
    <w:p w14:paraId="68B4C85D" w14:textId="3BC292F9" w:rsidR="00C61465" w:rsidRDefault="00C61465">
      <w:r>
        <w:rPr>
          <w:rFonts w:ascii="Segoe UI" w:hAnsi="Segoe UI" w:cs="Segoe UI"/>
          <w:color w:val="616161"/>
          <w:sz w:val="18"/>
          <w:szCs w:val="18"/>
        </w:rPr>
        <w:t>Wednesday, June 7, 2023 at 6:59:59 PM</w:t>
      </w:r>
    </w:p>
    <w:p w14:paraId="5B6F7C7B" w14:textId="77777777" w:rsidR="00C61465" w:rsidRDefault="00C61465"/>
    <w:p w14:paraId="368A72A1" w14:textId="77777777" w:rsidR="00C61465" w:rsidRDefault="00C61465"/>
    <w:p w14:paraId="4466EC93" w14:textId="5F074FBA" w:rsidR="00C61465" w:rsidRPr="00C61465" w:rsidRDefault="00C61465">
      <w:pPr>
        <w:rPr>
          <w:b/>
          <w:bCs/>
        </w:rPr>
      </w:pPr>
      <w:r w:rsidRPr="00C61465">
        <w:rPr>
          <w:b/>
          <w:bCs/>
        </w:rPr>
        <w:lastRenderedPageBreak/>
        <w:t>Thumbprint/Fingerprint:</w:t>
      </w:r>
    </w:p>
    <w:p w14:paraId="49077E81" w14:textId="785C5F14" w:rsidR="00C61465" w:rsidRDefault="00C61465">
      <w:pPr>
        <w:rPr>
          <w:rFonts w:ascii="Segoe UI" w:hAnsi="Segoe UI" w:cs="Segoe UI"/>
          <w:color w:val="000000"/>
          <w:sz w:val="18"/>
          <w:szCs w:val="18"/>
          <w:shd w:val="clear" w:color="auto" w:fill="FFFFFF"/>
        </w:rPr>
      </w:pPr>
      <w:r w:rsidRPr="00C61465">
        <w:rPr>
          <w:b/>
          <w:bCs/>
        </w:rPr>
        <w:t>SHA-256 Fingerprint:</w:t>
      </w:r>
      <w:r>
        <w:t xml:space="preserve"> </w:t>
      </w:r>
      <w:r>
        <w:rPr>
          <w:rFonts w:ascii="Segoe UI" w:hAnsi="Segoe UI" w:cs="Segoe UI"/>
          <w:color w:val="000000"/>
          <w:sz w:val="18"/>
          <w:szCs w:val="18"/>
          <w:shd w:val="clear" w:color="auto" w:fill="FFFFFF"/>
        </w:rPr>
        <w:t>59 83 4C F2 56 63 CB 68 B6 9C 76 67 25 34 44 2A 6F BD 5F E8 DC AA B5 1F 1B A9 40 15 05 9E F7 BD</w:t>
      </w:r>
    </w:p>
    <w:p w14:paraId="0AB8853E" w14:textId="379E7F74" w:rsidR="00C61465" w:rsidRDefault="00C61465">
      <w:pPr>
        <w:rPr>
          <w:rFonts w:ascii="Segoe UI" w:hAnsi="Segoe UI" w:cs="Segoe UI"/>
          <w:color w:val="000000"/>
          <w:sz w:val="18"/>
          <w:szCs w:val="18"/>
          <w:shd w:val="clear" w:color="auto" w:fill="FFFFFF"/>
        </w:rPr>
      </w:pPr>
      <w:r w:rsidRPr="00C61465">
        <w:rPr>
          <w:rFonts w:ascii="Segoe UI" w:hAnsi="Segoe UI" w:cs="Segoe UI"/>
          <w:b/>
          <w:bCs/>
          <w:color w:val="000000"/>
          <w:sz w:val="18"/>
          <w:szCs w:val="18"/>
          <w:shd w:val="clear" w:color="auto" w:fill="FFFFFF"/>
        </w:rPr>
        <w:t>SHA-1 Fingerprint:</w:t>
      </w:r>
      <w:r>
        <w:rPr>
          <w:rFonts w:ascii="Segoe UI" w:hAnsi="Segoe UI" w:cs="Segoe UI"/>
          <w:color w:val="000000"/>
          <w:sz w:val="18"/>
          <w:szCs w:val="18"/>
          <w:shd w:val="clear" w:color="auto" w:fill="FFFFFF"/>
        </w:rPr>
        <w:t xml:space="preserve"> </w:t>
      </w:r>
      <w:r>
        <w:rPr>
          <w:rFonts w:ascii="Segoe UI" w:hAnsi="Segoe UI" w:cs="Segoe UI"/>
          <w:color w:val="000000"/>
          <w:sz w:val="18"/>
          <w:szCs w:val="18"/>
          <w:shd w:val="clear" w:color="auto" w:fill="FFFFFF"/>
        </w:rPr>
        <w:t>70 0F 54 A2 BE 4B F1 EC C1 A6 88 98 B9 37 C9 F2 29 82 56 B4</w:t>
      </w:r>
    </w:p>
    <w:p w14:paraId="568C43DB" w14:textId="5E1403AB" w:rsidR="009C48E5" w:rsidRDefault="009C48E5">
      <w:pPr>
        <w:rPr>
          <w:rFonts w:ascii="Segoe UI" w:hAnsi="Segoe UI" w:cs="Segoe UI"/>
          <w:color w:val="000000"/>
          <w:sz w:val="18"/>
          <w:szCs w:val="18"/>
          <w:shd w:val="clear" w:color="auto" w:fill="FFFFFF"/>
        </w:rPr>
      </w:pPr>
    </w:p>
    <w:p w14:paraId="40DDB287" w14:textId="5118E6E8" w:rsidR="009C48E5" w:rsidRDefault="009C48E5">
      <w:pPr>
        <w:rPr>
          <w:rFonts w:ascii="Segoe UI" w:hAnsi="Segoe UI" w:cs="Segoe UI"/>
          <w:b/>
          <w:bCs/>
          <w:color w:val="000000"/>
          <w:sz w:val="18"/>
          <w:szCs w:val="18"/>
          <w:shd w:val="clear" w:color="auto" w:fill="FFFFFF"/>
        </w:rPr>
      </w:pPr>
      <w:r>
        <w:rPr>
          <w:rFonts w:ascii="Segoe UI" w:hAnsi="Segoe UI" w:cs="Segoe UI"/>
          <w:b/>
          <w:bCs/>
          <w:color w:val="000000"/>
          <w:sz w:val="18"/>
          <w:szCs w:val="18"/>
          <w:shd w:val="clear" w:color="auto" w:fill="FFFFFF"/>
        </w:rPr>
        <w:t>Q.5:</w:t>
      </w:r>
    </w:p>
    <w:p w14:paraId="435F3569" w14:textId="4481398B" w:rsidR="009C48E5" w:rsidRDefault="009C48E5">
      <w:r w:rsidRPr="009C48E5">
        <w:drawing>
          <wp:inline distT="0" distB="0" distL="0" distR="0" wp14:anchorId="5E762A22" wp14:editId="4622EA3E">
            <wp:extent cx="5943600" cy="35064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stretch>
                      <a:fillRect/>
                    </a:stretch>
                  </pic:blipFill>
                  <pic:spPr>
                    <a:xfrm>
                      <a:off x="0" y="0"/>
                      <a:ext cx="5943600" cy="3506470"/>
                    </a:xfrm>
                    <a:prstGeom prst="rect">
                      <a:avLst/>
                    </a:prstGeom>
                  </pic:spPr>
                </pic:pic>
              </a:graphicData>
            </a:graphic>
          </wp:inline>
        </w:drawing>
      </w:r>
    </w:p>
    <w:p w14:paraId="2C896E5A" w14:textId="576C3661" w:rsidR="009C48E5" w:rsidRPr="009C48E5" w:rsidRDefault="009C48E5">
      <w:pPr>
        <w:rPr>
          <w:b/>
          <w:bCs/>
        </w:rPr>
      </w:pPr>
      <w:r w:rsidRPr="009C48E5">
        <w:rPr>
          <w:b/>
          <w:bCs/>
        </w:rPr>
        <w:t>Similarities:</w:t>
      </w:r>
    </w:p>
    <w:p w14:paraId="356D16D3" w14:textId="3968DA11" w:rsidR="009C48E5" w:rsidRDefault="009C48E5">
      <w:r>
        <w:t>Issuer is the same.</w:t>
      </w:r>
    </w:p>
    <w:p w14:paraId="0682818A" w14:textId="313D5679" w:rsidR="009C48E5" w:rsidRDefault="009C48E5">
      <w:r>
        <w:t>Public key algorithm is the same.</w:t>
      </w:r>
    </w:p>
    <w:p w14:paraId="7B19C963" w14:textId="192B1F46" w:rsidR="009C48E5" w:rsidRDefault="009C48E5">
      <w:r>
        <w:t>Signature algorithm is the same.</w:t>
      </w:r>
    </w:p>
    <w:p w14:paraId="6915F1B6" w14:textId="265B9211" w:rsidR="009C48E5" w:rsidRDefault="009C48E5">
      <w:r>
        <w:t>Valid until date is the same.</w:t>
      </w:r>
    </w:p>
    <w:p w14:paraId="21FF58E7" w14:textId="6E182701" w:rsidR="009C48E5" w:rsidRPr="009C48E5" w:rsidRDefault="009C48E5">
      <w:pPr>
        <w:rPr>
          <w:b/>
          <w:bCs/>
        </w:rPr>
      </w:pPr>
      <w:r w:rsidRPr="009C48E5">
        <w:rPr>
          <w:b/>
          <w:bCs/>
        </w:rPr>
        <w:t>Differences:</w:t>
      </w:r>
    </w:p>
    <w:p w14:paraId="2F9D3D90" w14:textId="0E77AE6A" w:rsidR="009C48E5" w:rsidRDefault="009C48E5">
      <w:r>
        <w:t>The public key itself is not displayed in this report.</w:t>
      </w:r>
    </w:p>
    <w:p w14:paraId="2FCDF10F" w14:textId="3F4BC1BC" w:rsidR="009C48E5" w:rsidRDefault="009C48E5">
      <w:r>
        <w:t>The fingerprint values are not displayed in this report.</w:t>
      </w:r>
    </w:p>
    <w:p w14:paraId="58541785" w14:textId="2D173B6F" w:rsidR="009C48E5" w:rsidRDefault="009C48E5"/>
    <w:p w14:paraId="6F4FDD4D" w14:textId="65E9B3DA" w:rsidR="009C48E5" w:rsidRDefault="009C48E5"/>
    <w:p w14:paraId="51A5AD27" w14:textId="5BF08DC7" w:rsidR="009C48E5" w:rsidRDefault="009C48E5"/>
    <w:p w14:paraId="367BF89D" w14:textId="314C013B" w:rsidR="009C48E5" w:rsidRDefault="009C48E5">
      <w:pPr>
        <w:rPr>
          <w:b/>
          <w:bCs/>
        </w:rPr>
      </w:pPr>
      <w:r>
        <w:rPr>
          <w:b/>
          <w:bCs/>
        </w:rPr>
        <w:lastRenderedPageBreak/>
        <w:t>Q.6:</w:t>
      </w:r>
    </w:p>
    <w:p w14:paraId="4BD81098" w14:textId="7F09CEBD" w:rsidR="009C48E5" w:rsidRPr="009C48E5" w:rsidRDefault="009C48E5">
      <w:r>
        <w:t xml:space="preserve">I think that my biggest takeaway from this Practical Exercise is that I never really gave a second thought to spam emails and that in reality the sheer amount of spam that is being sent out gives a great environment to hide an encrypted message without directly labeling it as an encrypted message. A hacker may be looking at the email traffic and might ignore spam emails allowing an encoded spam message to deliver without triggering any red flags that something encrypted is being sent/received. Another takeaway for me, is that there is a lot of information that you can collect from </w:t>
      </w:r>
      <w:r w:rsidR="005A1D0C">
        <w:t>an</w:t>
      </w:r>
      <w:r>
        <w:t xml:space="preserve"> SSL certificate just by looking at it which could provide valuable information.</w:t>
      </w:r>
      <w:r w:rsidR="00E244A4">
        <w:t xml:space="preserve"> PGP is also an interesting encryption program that uses the Public Key and Private Key to increase the level of security during an email communication that needs an extra level of encryption. By using a password with this </w:t>
      </w:r>
      <w:r w:rsidR="005A1D0C">
        <w:t>encryption,</w:t>
      </w:r>
      <w:r w:rsidR="00E244A4">
        <w:t xml:space="preserve"> it would keep the message safe unless the third-party was also able to obtain the password for the decryption.</w:t>
      </w:r>
    </w:p>
    <w:p w14:paraId="013D8C55" w14:textId="77777777" w:rsidR="009C48E5" w:rsidRPr="009C48E5" w:rsidRDefault="009C48E5"/>
    <w:sectPr w:rsidR="009C48E5" w:rsidRPr="009C48E5" w:rsidSect="00893E0B">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D45C9" w14:textId="77777777" w:rsidR="00893E0B" w:rsidRDefault="00893E0B" w:rsidP="00893E0B">
      <w:pPr>
        <w:spacing w:after="0" w:line="240" w:lineRule="auto"/>
      </w:pPr>
      <w:r>
        <w:separator/>
      </w:r>
    </w:p>
  </w:endnote>
  <w:endnote w:type="continuationSeparator" w:id="0">
    <w:p w14:paraId="6CB52D35" w14:textId="77777777" w:rsidR="00893E0B" w:rsidRDefault="00893E0B" w:rsidP="00893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DE780" w14:textId="77777777" w:rsidR="00893E0B" w:rsidRDefault="00893E0B" w:rsidP="00893E0B">
      <w:pPr>
        <w:spacing w:after="0" w:line="240" w:lineRule="auto"/>
      </w:pPr>
      <w:r>
        <w:separator/>
      </w:r>
    </w:p>
  </w:footnote>
  <w:footnote w:type="continuationSeparator" w:id="0">
    <w:p w14:paraId="58EDE83A" w14:textId="77777777" w:rsidR="00893E0B" w:rsidRDefault="00893E0B" w:rsidP="00893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F74DB" w14:textId="7E4C5DAA" w:rsidR="00893E0B" w:rsidRDefault="00893E0B">
    <w:pPr>
      <w:pStyle w:val="Header"/>
    </w:pPr>
    <w:r>
      <w:t>Practical Exercise #6</w:t>
    </w:r>
  </w:p>
  <w:p w14:paraId="52B243A2" w14:textId="1DF1D04B" w:rsidR="00893E0B" w:rsidRDefault="00893E0B">
    <w:pPr>
      <w:pStyle w:val="Header"/>
    </w:pPr>
    <w:r>
      <w:t>Gunnar Yonker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C6C47"/>
    <w:multiLevelType w:val="multilevel"/>
    <w:tmpl w:val="6A8A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1071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E0B"/>
    <w:rsid w:val="003B7E4D"/>
    <w:rsid w:val="00576EBF"/>
    <w:rsid w:val="005A1D0C"/>
    <w:rsid w:val="00893E0B"/>
    <w:rsid w:val="009C48E5"/>
    <w:rsid w:val="00C16BA3"/>
    <w:rsid w:val="00C61465"/>
    <w:rsid w:val="00DA5F99"/>
    <w:rsid w:val="00E24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2D049"/>
  <w15:chartTrackingRefBased/>
  <w15:docId w15:val="{A38F0A56-000B-42BD-A0FA-86A03380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E0B"/>
  </w:style>
  <w:style w:type="paragraph" w:styleId="Footer">
    <w:name w:val="footer"/>
    <w:basedOn w:val="Normal"/>
    <w:link w:val="FooterChar"/>
    <w:uiPriority w:val="99"/>
    <w:unhideWhenUsed/>
    <w:rsid w:val="00893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50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480</Words>
  <Characters>2737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2</cp:revision>
  <dcterms:created xsi:type="dcterms:W3CDTF">2022-10-17T17:16:00Z</dcterms:created>
  <dcterms:modified xsi:type="dcterms:W3CDTF">2022-10-17T18:02:00Z</dcterms:modified>
</cp:coreProperties>
</file>