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E9E4" w14:textId="081C5CE7" w:rsidR="00875859" w:rsidRPr="006C09BA" w:rsidRDefault="006C09BA" w:rsidP="006C09B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Blazing on – </w:t>
      </w:r>
      <w:r>
        <w:t>пылающая</w:t>
      </w:r>
    </w:p>
    <w:p w14:paraId="7319F5C2" w14:textId="03E035FE" w:rsidR="006C09BA" w:rsidRPr="006C09BA" w:rsidRDefault="006C09BA" w:rsidP="006C09B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Gain the upper hand – </w:t>
      </w:r>
      <w:r>
        <w:t>одержать</w:t>
      </w:r>
      <w:r w:rsidRPr="006C09BA">
        <w:rPr>
          <w:lang w:val="en-US"/>
        </w:rPr>
        <w:t xml:space="preserve"> </w:t>
      </w:r>
      <w:r>
        <w:t>верх</w:t>
      </w:r>
    </w:p>
    <w:p w14:paraId="219D5819" w14:textId="6BCFEF91" w:rsidR="006C09BA" w:rsidRDefault="006C09BA" w:rsidP="006C09B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Advance – </w:t>
      </w:r>
      <w:r>
        <w:t>продвигать</w:t>
      </w:r>
    </w:p>
    <w:p w14:paraId="6C964AB8" w14:textId="12A3CD52" w:rsidR="006C09BA" w:rsidRPr="006C09BA" w:rsidRDefault="006C09BA" w:rsidP="006C09B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Keep</w:t>
      </w:r>
      <w:r w:rsidRPr="006C09BA">
        <w:rPr>
          <w:lang w:val="en-US"/>
        </w:rPr>
        <w:t xml:space="preserve"> </w:t>
      </w:r>
      <w:r>
        <w:rPr>
          <w:lang w:val="en-US"/>
        </w:rPr>
        <w:t>up</w:t>
      </w:r>
      <w:r w:rsidRPr="006C09BA">
        <w:rPr>
          <w:lang w:val="en-US"/>
        </w:rPr>
        <w:t xml:space="preserve"> </w:t>
      </w:r>
      <w:r>
        <w:rPr>
          <w:lang w:val="en-US"/>
        </w:rPr>
        <w:t>with</w:t>
      </w:r>
      <w:r w:rsidRPr="006C09BA">
        <w:rPr>
          <w:lang w:val="en-US"/>
        </w:rPr>
        <w:t xml:space="preserve"> – </w:t>
      </w:r>
      <w:r>
        <w:t>идти</w:t>
      </w:r>
      <w:r w:rsidRPr="006C09BA">
        <w:rPr>
          <w:lang w:val="en-US"/>
        </w:rPr>
        <w:t xml:space="preserve"> </w:t>
      </w:r>
      <w:r>
        <w:t>в</w:t>
      </w:r>
      <w:r w:rsidRPr="006C09BA">
        <w:rPr>
          <w:lang w:val="en-US"/>
        </w:rPr>
        <w:t xml:space="preserve"> </w:t>
      </w:r>
      <w:r>
        <w:t>ногу</w:t>
      </w:r>
      <w:r w:rsidRPr="006C09BA">
        <w:rPr>
          <w:lang w:val="en-US"/>
        </w:rPr>
        <w:t xml:space="preserve"> </w:t>
      </w:r>
      <w:r>
        <w:t>с</w:t>
      </w:r>
    </w:p>
    <w:p w14:paraId="2B0D1321" w14:textId="096C210A" w:rsidR="006C09BA" w:rsidRPr="006C09BA" w:rsidRDefault="006C09BA" w:rsidP="006C09B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Precise – </w:t>
      </w:r>
      <w:r>
        <w:t>точный</w:t>
      </w:r>
    </w:p>
    <w:p w14:paraId="5B725E25" w14:textId="559A7AF9" w:rsidR="006C09BA" w:rsidRPr="006C09BA" w:rsidRDefault="006C09BA" w:rsidP="006C09B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Complex – </w:t>
      </w:r>
      <w:r>
        <w:t>сложный</w:t>
      </w:r>
    </w:p>
    <w:p w14:paraId="4007177E" w14:textId="0BC51B41" w:rsidR="006C09BA" w:rsidRDefault="006C09BA" w:rsidP="006C09B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Cl</w:t>
      </w:r>
      <w:r w:rsidRPr="006C09BA">
        <w:rPr>
          <w:lang w:val="en-US"/>
        </w:rPr>
        <w:t>ick and clang</w:t>
      </w:r>
      <w:r w:rsidRPr="006C09BA">
        <w:rPr>
          <w:lang w:val="en-US"/>
        </w:rPr>
        <w:t xml:space="preserve"> - </w:t>
      </w:r>
      <w:proofErr w:type="spellStart"/>
      <w:r w:rsidRPr="006C09BA">
        <w:rPr>
          <w:lang w:val="en-US"/>
        </w:rPr>
        <w:t>щелчок</w:t>
      </w:r>
      <w:proofErr w:type="spellEnd"/>
      <w:r w:rsidRPr="006C09BA">
        <w:rPr>
          <w:lang w:val="en-US"/>
        </w:rPr>
        <w:t xml:space="preserve"> и </w:t>
      </w:r>
      <w:proofErr w:type="spellStart"/>
      <w:r w:rsidRPr="006C09BA">
        <w:rPr>
          <w:lang w:val="en-US"/>
        </w:rPr>
        <w:t>лязг</w:t>
      </w:r>
      <w:proofErr w:type="spellEnd"/>
    </w:p>
    <w:p w14:paraId="5D0A7409" w14:textId="23B33767" w:rsidR="006C09BA" w:rsidRPr="006C09BA" w:rsidRDefault="006C09BA" w:rsidP="006C09B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>Turn out to be</w:t>
      </w:r>
      <w:r w:rsidRPr="006C09BA">
        <w:rPr>
          <w:lang w:val="en-US"/>
        </w:rPr>
        <w:t xml:space="preserve"> -</w:t>
      </w:r>
      <w:r>
        <w:rPr>
          <w:lang w:val="en-US"/>
        </w:rPr>
        <w:t xml:space="preserve"> </w:t>
      </w:r>
      <w:r>
        <w:t>оказаться</w:t>
      </w:r>
      <w:r w:rsidRPr="006C09BA">
        <w:rPr>
          <w:lang w:val="en-US"/>
        </w:rPr>
        <w:t xml:space="preserve"> </w:t>
      </w:r>
    </w:p>
    <w:p w14:paraId="4D7AF9EE" w14:textId="46C1C01B" w:rsidR="006C09BA" w:rsidRPr="006C09BA" w:rsidRDefault="006C09BA" w:rsidP="006C09BA">
      <w:pPr>
        <w:pStyle w:val="a7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Utilize – </w:t>
      </w:r>
      <w:r>
        <w:t>использовать</w:t>
      </w:r>
    </w:p>
    <w:p w14:paraId="0395FAF1" w14:textId="36456DC1" w:rsidR="006C09BA" w:rsidRPr="00E02C1E" w:rsidRDefault="006C09BA" w:rsidP="006C09BA">
      <w:pPr>
        <w:pStyle w:val="a7"/>
        <w:numPr>
          <w:ilvl w:val="0"/>
          <w:numId w:val="1"/>
        </w:numPr>
      </w:pPr>
      <w:r>
        <w:rPr>
          <w:lang w:val="en-US"/>
        </w:rPr>
        <w:t>Punched</w:t>
      </w:r>
      <w:r w:rsidRPr="00E02C1E">
        <w:t xml:space="preserve"> </w:t>
      </w:r>
      <w:r w:rsidR="00E02C1E">
        <w:rPr>
          <w:lang w:val="en-US"/>
        </w:rPr>
        <w:t>paper</w:t>
      </w:r>
      <w:r w:rsidR="00E02C1E" w:rsidRPr="00E02C1E">
        <w:t xml:space="preserve"> </w:t>
      </w:r>
      <w:r w:rsidR="00E02C1E">
        <w:rPr>
          <w:lang w:val="en-US"/>
        </w:rPr>
        <w:t>tape</w:t>
      </w:r>
      <w:r w:rsidR="00E02C1E" w:rsidRPr="00E02C1E">
        <w:t xml:space="preserve"> </w:t>
      </w:r>
      <w:r w:rsidRPr="00E02C1E">
        <w:t xml:space="preserve">– </w:t>
      </w:r>
      <w:r>
        <w:t>перфорированная</w:t>
      </w:r>
      <w:r w:rsidR="00E02C1E" w:rsidRPr="00E02C1E">
        <w:t xml:space="preserve"> </w:t>
      </w:r>
      <w:r w:rsidR="00E02C1E">
        <w:t>бумажная лента</w:t>
      </w:r>
    </w:p>
    <w:p w14:paraId="735B786B" w14:textId="4A15E866" w:rsidR="006C09BA" w:rsidRDefault="006C09BA" w:rsidP="006C09BA">
      <w:pPr>
        <w:pStyle w:val="a7"/>
        <w:numPr>
          <w:ilvl w:val="0"/>
          <w:numId w:val="1"/>
        </w:numPr>
      </w:pPr>
      <w:r w:rsidRPr="00E02C1E">
        <w:t xml:space="preserve"> </w:t>
      </w:r>
      <w:r w:rsidR="00E02C1E">
        <w:rPr>
          <w:lang w:val="en-US"/>
        </w:rPr>
        <w:t xml:space="preserve">Capability </w:t>
      </w:r>
      <w:r w:rsidR="00E02C1E">
        <w:t>– возможность</w:t>
      </w:r>
    </w:p>
    <w:p w14:paraId="7A6FA5D4" w14:textId="7559E55D" w:rsidR="00E02C1E" w:rsidRDefault="00E02C1E" w:rsidP="006C09BA">
      <w:pPr>
        <w:pStyle w:val="a7"/>
        <w:numPr>
          <w:ilvl w:val="0"/>
          <w:numId w:val="1"/>
        </w:numPr>
      </w:pPr>
      <w:r>
        <w:rPr>
          <w:lang w:val="en-US"/>
        </w:rPr>
        <w:t xml:space="preserve">Vastness – </w:t>
      </w:r>
      <w:r>
        <w:t>необъятность</w:t>
      </w:r>
    </w:p>
    <w:p w14:paraId="71F5E0B1" w14:textId="5F0FAB19" w:rsidR="00E02C1E" w:rsidRDefault="00E02C1E" w:rsidP="006C09BA">
      <w:pPr>
        <w:pStyle w:val="a7"/>
        <w:numPr>
          <w:ilvl w:val="0"/>
          <w:numId w:val="1"/>
        </w:numPr>
      </w:pPr>
      <w:r>
        <w:rPr>
          <w:lang w:val="en-US"/>
        </w:rPr>
        <w:t xml:space="preserve">Lacking – </w:t>
      </w:r>
      <w:r>
        <w:t>недостающий</w:t>
      </w:r>
    </w:p>
    <w:p w14:paraId="217A8094" w14:textId="5941139D" w:rsidR="00E02C1E" w:rsidRDefault="00E02C1E" w:rsidP="006C09BA">
      <w:pPr>
        <w:pStyle w:val="a7"/>
        <w:numPr>
          <w:ilvl w:val="0"/>
          <w:numId w:val="1"/>
        </w:numPr>
      </w:pPr>
      <w:r>
        <w:rPr>
          <w:lang w:val="en-US"/>
        </w:rPr>
        <w:t>Commissioned –</w:t>
      </w:r>
      <w:r>
        <w:t xml:space="preserve"> заказан</w:t>
      </w:r>
    </w:p>
    <w:p w14:paraId="2AB5A32F" w14:textId="7592D5A4" w:rsidR="00E02C1E" w:rsidRDefault="00E02C1E" w:rsidP="006C09BA">
      <w:pPr>
        <w:pStyle w:val="a7"/>
        <w:numPr>
          <w:ilvl w:val="0"/>
          <w:numId w:val="1"/>
        </w:numPr>
      </w:pPr>
      <w:r>
        <w:rPr>
          <w:lang w:val="en-US"/>
        </w:rPr>
        <w:t xml:space="preserve">Stand for – </w:t>
      </w:r>
      <w:r>
        <w:t>означать</w:t>
      </w:r>
    </w:p>
    <w:p w14:paraId="11A465F8" w14:textId="5D342633" w:rsidR="00E02C1E" w:rsidRPr="00E02C1E" w:rsidRDefault="00E02C1E" w:rsidP="006C09BA">
      <w:pPr>
        <w:pStyle w:val="a7"/>
        <w:numPr>
          <w:ilvl w:val="0"/>
          <w:numId w:val="1"/>
        </w:numPr>
      </w:pPr>
      <w:r>
        <w:rPr>
          <w:lang w:val="en-US"/>
        </w:rPr>
        <w:t xml:space="preserve">Vacuum tube – </w:t>
      </w:r>
      <w:r>
        <w:t xml:space="preserve">электронная лампа </w:t>
      </w:r>
    </w:p>
    <w:p w14:paraId="049F5F8E" w14:textId="38D22432" w:rsidR="00E02C1E" w:rsidRPr="00E02C1E" w:rsidRDefault="00E02C1E" w:rsidP="006C09BA">
      <w:pPr>
        <w:pStyle w:val="a7"/>
        <w:numPr>
          <w:ilvl w:val="0"/>
          <w:numId w:val="1"/>
        </w:numPr>
      </w:pPr>
      <w:r>
        <w:rPr>
          <w:lang w:val="en-US"/>
        </w:rPr>
        <w:t xml:space="preserve">Lever – </w:t>
      </w:r>
      <w:r>
        <w:t xml:space="preserve">рычаг </w:t>
      </w:r>
    </w:p>
    <w:p w14:paraId="15359DFB" w14:textId="2DCE6AAD" w:rsidR="00E02C1E" w:rsidRDefault="00C50908" w:rsidP="006C09BA">
      <w:pPr>
        <w:pStyle w:val="a7"/>
        <w:numPr>
          <w:ilvl w:val="0"/>
          <w:numId w:val="1"/>
        </w:numPr>
      </w:pPr>
      <w:r>
        <w:rPr>
          <w:lang w:val="en-US"/>
        </w:rPr>
        <w:t xml:space="preserve">Issue – </w:t>
      </w:r>
      <w:r>
        <w:t>проблема</w:t>
      </w:r>
    </w:p>
    <w:p w14:paraId="56F27EE0" w14:textId="4DE538F3" w:rsidR="00C50908" w:rsidRPr="00C50908" w:rsidRDefault="00C50908" w:rsidP="006C09BA">
      <w:pPr>
        <w:pStyle w:val="a7"/>
        <w:numPr>
          <w:ilvl w:val="0"/>
          <w:numId w:val="1"/>
        </w:numPr>
      </w:pPr>
      <w:r>
        <w:rPr>
          <w:lang w:val="en-US"/>
        </w:rPr>
        <w:t xml:space="preserve">Soldered joints - </w:t>
      </w:r>
      <w:proofErr w:type="spellStart"/>
      <w:r w:rsidRPr="00C50908">
        <w:rPr>
          <w:lang w:val="en-US"/>
        </w:rPr>
        <w:t>паяные</w:t>
      </w:r>
      <w:proofErr w:type="spellEnd"/>
      <w:r w:rsidRPr="00C50908">
        <w:rPr>
          <w:lang w:val="en-US"/>
        </w:rPr>
        <w:t xml:space="preserve"> </w:t>
      </w:r>
      <w:proofErr w:type="spellStart"/>
      <w:r w:rsidRPr="00C50908">
        <w:rPr>
          <w:lang w:val="en-US"/>
        </w:rPr>
        <w:t>соединения</w:t>
      </w:r>
      <w:proofErr w:type="spellEnd"/>
    </w:p>
    <w:p w14:paraId="186FF95C" w14:textId="1B854180" w:rsidR="00C50908" w:rsidRDefault="00C50908" w:rsidP="00C50908">
      <w:pPr>
        <w:pStyle w:val="a7"/>
        <w:numPr>
          <w:ilvl w:val="0"/>
          <w:numId w:val="1"/>
        </w:numPr>
      </w:pPr>
      <w:r>
        <w:rPr>
          <w:lang w:val="en-US"/>
        </w:rPr>
        <w:t xml:space="preserve">Regarding – </w:t>
      </w:r>
      <w:proofErr w:type="spellStart"/>
      <w:r w:rsidRPr="00C50908">
        <w:rPr>
          <w:lang w:val="en-US"/>
        </w:rPr>
        <w:t>касательн</w:t>
      </w:r>
      <w:proofErr w:type="spellEnd"/>
      <w:r>
        <w:t>о</w:t>
      </w:r>
    </w:p>
    <w:p w14:paraId="0EE4CBDD" w14:textId="1D0EF7D7" w:rsidR="00C50908" w:rsidRPr="00C50908" w:rsidRDefault="00C50908" w:rsidP="00C50908">
      <w:pPr>
        <w:pStyle w:val="a7"/>
        <w:numPr>
          <w:ilvl w:val="0"/>
          <w:numId w:val="1"/>
        </w:numPr>
      </w:pPr>
      <w:r>
        <w:rPr>
          <w:lang w:val="en-US"/>
        </w:rPr>
        <w:t xml:space="preserve">Besides - </w:t>
      </w:r>
      <w:proofErr w:type="spellStart"/>
      <w:r w:rsidRPr="00C50908">
        <w:rPr>
          <w:lang w:val="en-US"/>
        </w:rPr>
        <w:t>кроме</w:t>
      </w:r>
      <w:proofErr w:type="spellEnd"/>
    </w:p>
    <w:p w14:paraId="4C90E6DE" w14:textId="4FADC78E" w:rsidR="00C50908" w:rsidRPr="00C50908" w:rsidRDefault="00C50908" w:rsidP="00C50908">
      <w:pPr>
        <w:pStyle w:val="a7"/>
        <w:numPr>
          <w:ilvl w:val="0"/>
          <w:numId w:val="1"/>
        </w:numPr>
      </w:pPr>
      <w:r>
        <w:rPr>
          <w:lang w:val="en-US"/>
        </w:rPr>
        <w:t>ENIAC</w:t>
      </w:r>
      <w:r w:rsidRPr="00C50908">
        <w:t xml:space="preserve"> - </w:t>
      </w:r>
      <w:r w:rsidRPr="00C50908">
        <w:t>Электронный числовой интегратор и вычислитель</w:t>
      </w:r>
    </w:p>
    <w:p w14:paraId="694DFF9E" w14:textId="2863B209" w:rsidR="00C50908" w:rsidRPr="00C50908" w:rsidRDefault="00C50908" w:rsidP="00C50908">
      <w:pPr>
        <w:pStyle w:val="a7"/>
        <w:numPr>
          <w:ilvl w:val="0"/>
          <w:numId w:val="1"/>
        </w:numPr>
      </w:pPr>
      <w:r>
        <w:rPr>
          <w:lang w:val="en-US"/>
        </w:rPr>
        <w:t xml:space="preserve">Census bureau - </w:t>
      </w:r>
      <w:proofErr w:type="spellStart"/>
      <w:r w:rsidRPr="00C50908">
        <w:rPr>
          <w:lang w:val="en-US"/>
        </w:rPr>
        <w:t>бюро</w:t>
      </w:r>
      <w:proofErr w:type="spellEnd"/>
      <w:r w:rsidRPr="00C50908">
        <w:rPr>
          <w:lang w:val="en-US"/>
        </w:rPr>
        <w:t xml:space="preserve"> </w:t>
      </w:r>
      <w:proofErr w:type="spellStart"/>
      <w:r w:rsidRPr="00C50908">
        <w:rPr>
          <w:lang w:val="en-US"/>
        </w:rPr>
        <w:t>переписи</w:t>
      </w:r>
      <w:proofErr w:type="spellEnd"/>
      <w:r w:rsidRPr="00C50908">
        <w:rPr>
          <w:lang w:val="en-US"/>
        </w:rPr>
        <w:t xml:space="preserve"> </w:t>
      </w:r>
      <w:proofErr w:type="spellStart"/>
      <w:r w:rsidRPr="00C50908">
        <w:rPr>
          <w:lang w:val="en-US"/>
        </w:rPr>
        <w:t>населения</w:t>
      </w:r>
      <w:proofErr w:type="spellEnd"/>
    </w:p>
    <w:p w14:paraId="28EC9350" w14:textId="6276192F" w:rsidR="00C50908" w:rsidRPr="00C50908" w:rsidRDefault="00C50908" w:rsidP="00C50908">
      <w:pPr>
        <w:pStyle w:val="a7"/>
        <w:numPr>
          <w:ilvl w:val="0"/>
          <w:numId w:val="1"/>
        </w:numPr>
      </w:pPr>
      <w:r>
        <w:rPr>
          <w:lang w:val="en-US"/>
        </w:rPr>
        <w:t xml:space="preserve">Cutting edges – </w:t>
      </w:r>
      <w:proofErr w:type="spellStart"/>
      <w:r w:rsidRPr="00C50908">
        <w:rPr>
          <w:lang w:val="en-US"/>
        </w:rPr>
        <w:t>передовой</w:t>
      </w:r>
      <w:proofErr w:type="spellEnd"/>
    </w:p>
    <w:p w14:paraId="42FFF0F2" w14:textId="6FA8FA65" w:rsidR="00C50908" w:rsidRDefault="00C50908" w:rsidP="00C50908">
      <w:pPr>
        <w:pStyle w:val="a7"/>
        <w:numPr>
          <w:ilvl w:val="0"/>
          <w:numId w:val="1"/>
        </w:numPr>
      </w:pPr>
      <w:r>
        <w:rPr>
          <w:lang w:val="en-US"/>
        </w:rPr>
        <w:t>Characters</w:t>
      </w:r>
      <w:r w:rsidRPr="00C50908">
        <w:t xml:space="preserve"> </w:t>
      </w:r>
      <w:r>
        <w:rPr>
          <w:lang w:val="en-US"/>
        </w:rPr>
        <w:t>that</w:t>
      </w:r>
      <w:r w:rsidRPr="00C50908">
        <w:t xml:space="preserve"> </w:t>
      </w:r>
      <w:r>
        <w:rPr>
          <w:lang w:val="en-US"/>
        </w:rPr>
        <w:t>were</w:t>
      </w:r>
      <w:r w:rsidRPr="00C50908">
        <w:t xml:space="preserve"> </w:t>
      </w:r>
      <w:r>
        <w:rPr>
          <w:lang w:val="en-US"/>
        </w:rPr>
        <w:t>fed</w:t>
      </w:r>
      <w:r w:rsidRPr="00C50908">
        <w:t xml:space="preserve"> </w:t>
      </w:r>
      <w:r>
        <w:rPr>
          <w:lang w:val="en-US"/>
        </w:rPr>
        <w:t>via</w:t>
      </w:r>
      <w:r w:rsidRPr="00C50908">
        <w:t xml:space="preserve"> </w:t>
      </w:r>
      <w:r>
        <w:rPr>
          <w:lang w:val="en-US"/>
        </w:rPr>
        <w:t>magnetic</w:t>
      </w:r>
      <w:r w:rsidRPr="00C50908">
        <w:t xml:space="preserve"> </w:t>
      </w:r>
      <w:r>
        <w:rPr>
          <w:lang w:val="en-US"/>
        </w:rPr>
        <w:t>tape</w:t>
      </w:r>
      <w:r w:rsidRPr="00C50908">
        <w:t xml:space="preserve"> – </w:t>
      </w:r>
      <w:proofErr w:type="gramStart"/>
      <w:r>
        <w:t>символы</w:t>
      </w:r>
      <w:r w:rsidRPr="00C50908">
        <w:t xml:space="preserve"> ,</w:t>
      </w:r>
      <w:proofErr w:type="gramEnd"/>
      <w:r w:rsidRPr="00C50908">
        <w:t xml:space="preserve"> </w:t>
      </w:r>
      <w:r>
        <w:t>которые</w:t>
      </w:r>
      <w:r w:rsidRPr="00C50908">
        <w:t xml:space="preserve"> подавал</w:t>
      </w:r>
      <w:r>
        <w:t xml:space="preserve">ись </w:t>
      </w:r>
      <w:r w:rsidRPr="00C50908">
        <w:t>через магнитную ленту</w:t>
      </w:r>
      <w:r w:rsidRPr="00C50908">
        <w:t xml:space="preserve"> </w:t>
      </w:r>
    </w:p>
    <w:p w14:paraId="136CCA0C" w14:textId="53B7BF42" w:rsidR="00C50908" w:rsidRPr="00C50908" w:rsidRDefault="00C50908" w:rsidP="00C50908">
      <w:pPr>
        <w:pStyle w:val="a7"/>
        <w:numPr>
          <w:ilvl w:val="0"/>
          <w:numId w:val="1"/>
        </w:numPr>
      </w:pPr>
      <w:r>
        <w:rPr>
          <w:lang w:val="en-US"/>
        </w:rPr>
        <w:t xml:space="preserve">Praise – </w:t>
      </w:r>
      <w:proofErr w:type="spellStart"/>
      <w:r w:rsidRPr="00C50908">
        <w:rPr>
          <w:lang w:val="en-US"/>
        </w:rPr>
        <w:t>хвалить</w:t>
      </w:r>
      <w:proofErr w:type="spellEnd"/>
    </w:p>
    <w:p w14:paraId="2A394DBE" w14:textId="370001C6" w:rsidR="00C50908" w:rsidRPr="008824A9" w:rsidRDefault="00C50908" w:rsidP="008824A9">
      <w:pPr>
        <w:pStyle w:val="a7"/>
        <w:numPr>
          <w:ilvl w:val="0"/>
          <w:numId w:val="1"/>
        </w:numPr>
      </w:pPr>
      <w:r>
        <w:rPr>
          <w:lang w:val="en-US"/>
        </w:rPr>
        <w:t xml:space="preserve">Purpose – </w:t>
      </w:r>
      <w:r>
        <w:t>цель</w:t>
      </w:r>
    </w:p>
    <w:p w14:paraId="398580D1" w14:textId="3537F8C8" w:rsidR="008824A9" w:rsidRDefault="008824A9" w:rsidP="008824A9">
      <w:pPr>
        <w:pStyle w:val="a7"/>
        <w:numPr>
          <w:ilvl w:val="0"/>
          <w:numId w:val="1"/>
        </w:numPr>
      </w:pPr>
      <w:r>
        <w:rPr>
          <w:lang w:val="en-US"/>
        </w:rPr>
        <w:t xml:space="preserve">Facility – </w:t>
      </w:r>
      <w:r>
        <w:t>объект</w:t>
      </w:r>
    </w:p>
    <w:p w14:paraId="3CC8D520" w14:textId="77777777" w:rsidR="008824A9" w:rsidRPr="008824A9" w:rsidRDefault="008824A9" w:rsidP="008824A9">
      <w:pPr>
        <w:ind w:left="360"/>
        <w:rPr>
          <w:lang w:val="en-US"/>
        </w:rPr>
      </w:pPr>
    </w:p>
    <w:sectPr w:rsidR="008824A9" w:rsidRPr="00882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20060"/>
    <w:multiLevelType w:val="hybridMultilevel"/>
    <w:tmpl w:val="4C9C8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32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59"/>
    <w:rsid w:val="00461D39"/>
    <w:rsid w:val="006C09BA"/>
    <w:rsid w:val="00794426"/>
    <w:rsid w:val="00875859"/>
    <w:rsid w:val="008824A9"/>
    <w:rsid w:val="00C50908"/>
    <w:rsid w:val="00E021FF"/>
    <w:rsid w:val="00E0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12247"/>
  <w15:chartTrackingRefBased/>
  <w15:docId w15:val="{7E723DF3-F533-4239-B1C3-84BB231D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5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5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5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58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58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58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58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58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58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58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58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58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5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58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5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2025-09-09T15:44:00Z</dcterms:created>
  <dcterms:modified xsi:type="dcterms:W3CDTF">2025-09-09T16:43:00Z</dcterms:modified>
</cp:coreProperties>
</file>