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2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Сравнение возможностей различных редакций ОС Windows Server 2016 R2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</w:p>
    <w:p w:rsidR="00000000" w:rsidDel="00000000" w:rsidP="00000000" w:rsidRDefault="00000000" w:rsidRPr="00000000" w14:paraId="00000004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1 задание</w:t>
      </w:r>
    </w:p>
    <w:p w:rsidR="00000000" w:rsidDel="00000000" w:rsidP="00000000" w:rsidRDefault="00000000" w:rsidRPr="00000000" w14:paraId="00000005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Цель: Изучить возможностей различных редакций ОС Windows Server 2016 R2</w:t>
      </w:r>
    </w:p>
    <w:p w:rsidR="00000000" w:rsidDel="00000000" w:rsidP="00000000" w:rsidRDefault="00000000" w:rsidRPr="00000000" w14:paraId="00000006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21"/>
        <w:gridCol w:w="7371"/>
        <w:tblGridChange w:id="0">
          <w:tblGrid>
            <w:gridCol w:w="675"/>
            <w:gridCol w:w="6521"/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Ответить на вопросы.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редакции ОС Windows Server 2016 R2 существуют (перечислить)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Foundation, Essentials, Standard and Datacenter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2016 Foundation (кратко описать для чего создана)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15 users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2016  Essentials (кратко описать для чего создана)</w:t>
            </w:r>
          </w:p>
          <w:p w:rsidR="00000000" w:rsidDel="00000000" w:rsidP="00000000" w:rsidRDefault="00000000" w:rsidRPr="00000000" w14:paraId="00000014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25 users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2016 Standard (кратко описать для чего создана)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businesses that require additional features not present in the Foundation &amp; Essential edition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2016 Datacenter (кратко описать для чего создана)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enterprises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функции выполняет ОС Windows Server 2016 R2 (перечислить)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Комп'ютер, на якому встановлена така операційна система, може виконувати ролі файлового сервера, сервера служби веб-додатків, сервера терміналів, поштового сервера, сервера віддаленого доступу, служби DNS (доменних імен), служби каталогів, сервера потоків мультимедіа та інші.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Перечислить преимущества ОС Windows Server 2016 R2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Active Directory!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Server 2012 R2 призначений для створення хмарних середовищ і центрів даних, в яких можна зручно зберігати дані, що вимагають великих ресурсів. Приємним бонусом для кожної компанії стане можливість швидкого відновлення даних, адже платформа передбачає захист від перебоїв в мережі. У Windows Server 2012 R2 можна з легкістю розгорнути або масштабувати додатки, ефективно розподіляти навантаження між локальним вузлом і хмарним сервісом. Останній дозволяє постійно мати доступ до корпоративної інформації, додатків та інших ресурсів, а просте управління посвідченнями в центрі обробки персональних даних забезпечує повну безпеку інформації.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Перечислить отличия ОС Windows Server 2016 R2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відмінності від чого?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контейнер для ОС (кратко описать)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контейнер — это стандартная единица программного обеспечения, в которую упаковано приложение со всеми необходимыми для его работы зависимостями — кодом приложения, средой запуска, системными инструментами, библиотеками и настройками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число подключений SMB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подключений, использующих Server Message Block  протокол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число подключений RRAS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подключений, использующих Routing and Remote Access Service API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число подключений 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подключений, использующих Internet Authentication Service протокол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число подключений 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подключений, использующих Remote Desktop Services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DLNA-кодеки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набор стандартов, позволяющих совместимым устройствам передавать и принимать по домашней сети различный медиаконтент (изображения, музыку, видео), а также отображать его в режиме реального времени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</w:t>
            </w:r>
            <w:hyperlink r:id="rId7">
              <w:r w:rsidDel="00000000" w:rsidR="00000000" w:rsidRPr="00000000">
                <w:rPr>
                  <w:rtl w:val="0"/>
                </w:rPr>
                <w:t xml:space="preserve">Дедупликация данных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Дедупликация данных представляет собой процесс, при котором устраняются избыточные копии информации, в итоге снижая текущие расходы на хранение этой информации. С помощью этой технологии можно оптимизировать емкость любого хранилища данных.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Пространство имен DFS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Пространства имен DFS — это служба роли в Windows Server, которая предоставляет возможность объединения общих папок, находящихся на разных серверах, в одно или несколько логически структурированных пространств имен. 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Репликация DFS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color w:val="171717"/>
                <w:highlight w:val="white"/>
                <w:rtl w:val="0"/>
              </w:rPr>
              <w:t xml:space="preserve">Репликация DFS представляет собой службу роли в Windows Server, которая позволяет эффективно реплицировать папки (включая те, ссылка на которые указывается по пути пространства имен DFS) между разными серверами и сайтами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Служба агента VSS </w:t>
            </w:r>
            <w:hyperlink r:id="rId8">
              <w:r w:rsidDel="00000000" w:rsidR="00000000" w:rsidRPr="00000000">
                <w:rPr>
                  <w:color w:val="0b0080"/>
                  <w:sz w:val="22"/>
                  <w:szCs w:val="22"/>
                  <w:rtl w:val="0"/>
                </w:rPr>
                <w:t xml:space="preserve">файлового сервера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Служба теневого копирования томов (VSS), которая появилась в Windows Server® 2003, упрощает взаимодействие между этими компонентами, позволяя им лучше работать вместе. Если все компоненты поддерживают VSS, их можно использовать для резервного копирования данных приложения, не переводя приложения в автономный режим.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Целевой сервер iSCSI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Сервер цели iSCSI поддерживает работу с инициаторами iSCSI сторонних производителей, обеспечивая удобный общий доступ к хранилищу на серверах в смешанной программной среде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Служба MultiPoint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MultiPoint Server — упрощенный терминальный сервер Windows, вариант реализации терминальной службы Remote Desktop Services, предназначенный для образовательных учреждений.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Direct Play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 DirectPlay — сетевой программный интерфейс (API), обеспечивающий обслуживание на транспортном и сеансовом уровне.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Enhanced Storage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Enhanced Storage является встроенной системой безопасности в новых операционных системах Windows 7 и Windows 2008 R2, в которых обеспечивается поддержка функции защиты паролем и проверкой подлинности на основе сертификатов для USB-накопителей, совместимых со стандартом IEEE 1667.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Отказоустойчивая кластеризация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Отказоустойчивый кластер — это группа независимых компьютеров, которые работают совместно в целях повышения доступности и масштабируемости кластерных ролей (ранее называемых кластерными приложениями и службами).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Балансировка сетевой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Балансировка сетевой нагрузки позволяет распределять входящие клиентские запросы между узлами в кластере. NLB distributes incoming client requests across the hosts in the cluster. При этом можно настроить нагрузку для каждого узла. 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Удаленное разностное сжатие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Средство удаленного разностного сжатия (RDC) - это набор прикладных программных интерфейсов (API), которые используются приложениями, чтобы определить, изменился ли набор файлов и какие части файлов в этом случае содержат изменения.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Биометрическая платформа </w:t>
            </w:r>
            <w:hyperlink r:id="rId9">
              <w:r w:rsidDel="00000000" w:rsidR="00000000" w:rsidRPr="00000000">
                <w:rPr>
                  <w:color w:val="0b0080"/>
                  <w:rtl w:val="0"/>
                </w:rPr>
                <w:t xml:space="preserve">Windows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Biometric Framework, которая обеспечивает единообразное представление сканеров отпечатков пальцев и других биометрических устройств в форме, удобной высокоуровневым приложениям, а также позволяет единообразно использовать приложения для анализа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Минимальный интерфейс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установить сервер с графическим интерфейсом, а затем удалить графическую оболочку (Server Graphical Shell), то получим вариант установки «Минимальный интерфейс сервера». Она аналогична установке «Сервер с графическим интерфейсом пользователя», но в ней отсутствуют проводник, рабочий стол, начальный экран и Internet Explorer.</w:t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922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4145"/>
        <w:gridCol w:w="4374"/>
        <w:gridCol w:w="1596"/>
        <w:gridCol w:w="1807"/>
        <w:tblGridChange w:id="0">
          <w:tblGrid>
            <w:gridCol w:w="4145"/>
            <w:gridCol w:w="4374"/>
            <w:gridCol w:w="1596"/>
            <w:gridCol w:w="1807"/>
          </w:tblGrid>
        </w:tblGridChange>
      </w:tblGrid>
      <w:tr>
        <w:trPr>
          <w:trHeight w:val="481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cf0" w:val="clear"/>
            <w:tcMar>
              <w:top w:w="48.0" w:type="dxa"/>
              <w:left w:w="96.0" w:type="dxa"/>
              <w:bottom w:w="48.0" w:type="dxa"/>
              <w:right w:w="3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Сравнение редакций Windows Server 2016 Standard и Datacenter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2" w:lineRule="auto"/>
        <w:rPr>
          <w:color w:val="171717"/>
          <w:sz w:val="34"/>
          <w:szCs w:val="34"/>
        </w:rPr>
      </w:pPr>
      <w:bookmarkStart w:colFirst="0" w:colLast="0" w:name="_heading=h.bwjj2mf26vqz" w:id="0"/>
      <w:bookmarkEnd w:id="0"/>
      <w:r w:rsidDel="00000000" w:rsidR="00000000" w:rsidRPr="00000000">
        <w:rPr>
          <w:color w:val="171717"/>
          <w:sz w:val="34"/>
          <w:szCs w:val="34"/>
          <w:rtl w:val="0"/>
        </w:rPr>
        <w:t xml:space="preserve">Блокировки и ограничения</w:t>
      </w:r>
    </w:p>
    <w:tbl>
      <w:tblPr>
        <w:tblStyle w:val="Table3"/>
        <w:tblW w:w="91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985"/>
        <w:gridCol w:w="3615"/>
        <w:tblGridChange w:id="0">
          <w:tblGrid>
            <w:gridCol w:w="2520"/>
            <w:gridCol w:w="2985"/>
            <w:gridCol w:w="3615"/>
          </w:tblGrid>
        </w:tblGridChange>
      </w:tblGrid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Блокировки и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Datacenter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пользователей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 числу клиентских лицензий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 числу клиентских лицензий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подключений SMB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16 777 216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16 777 216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подключений RRAS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без ограничений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без ограничений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подключений IAS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2 147 483 647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2 147 483 647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подключений RDS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65 535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65 535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сокетов в 64-разрядной версии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64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64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Максимальное число ядер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без ограничений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без ограничений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Максимальный объем ОЗУ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24 ТБ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24 ТБ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Можно использовать как гостевую службу виртуализации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Да; 2 виртуальные машины и один узел Hyper-V на лицензию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Да; неограниченное количество виртуальных машин и один узел Hyper-V на лицензию.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Сервер может присоединиться к домену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Защита периметра сети или брандмауэр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DirectAccess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DLNA-кодеки и потоковая передача мультимедиа в Интернете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color w:val="171717"/>
          <w:sz w:val="34"/>
          <w:szCs w:val="34"/>
        </w:rPr>
      </w:pPr>
      <w:bookmarkStart w:colFirst="0" w:colLast="0" w:name="_heading=h.mo98ynz4rke9" w:id="1"/>
      <w:bookmarkEnd w:id="1"/>
      <w:r w:rsidDel="00000000" w:rsidR="00000000" w:rsidRPr="00000000">
        <w:rPr>
          <w:color w:val="171717"/>
          <w:sz w:val="34"/>
          <w:szCs w:val="34"/>
          <w:rtl w:val="0"/>
        </w:rPr>
        <w:t xml:space="preserve">Роли сервера</w:t>
      </w:r>
    </w:p>
    <w:tbl>
      <w:tblPr>
        <w:tblStyle w:val="Table4"/>
        <w:tblW w:w="91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575"/>
        <w:gridCol w:w="2565"/>
        <w:gridCol w:w="2580"/>
        <w:tblGridChange w:id="0">
          <w:tblGrid>
            <w:gridCol w:w="2400"/>
            <w:gridCol w:w="1575"/>
            <w:gridCol w:w="2565"/>
            <w:gridCol w:w="2580"/>
          </w:tblGrid>
        </w:tblGridChange>
      </w:tblGrid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Доступны роли Windows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Службы ролей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Datacenter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сертификатов Active Directory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Доменные службы Active Directory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федерации Active Directory (AD FS)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59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Active Directory облегченного доступа к каталогам [AD LDS]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управления правами Active Directory (AD RMS)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Подтверждение работоспособности устройств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DHCP-сервер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DNS-сервер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Факс-сервер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Файловый 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BranchCache для сетевых файлов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дедупликация данных;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Пространства имен DFS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Репликация DFS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File Server Resource Manager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агента VSS файлового сервера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Целевой сервер iSCSI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Поставщик хранилища цели iSCSI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Сервер для NFS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рабочие папки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Файловые службы и службы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хранения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защиты узла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Hyper-V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Да; в том числе экранированные виртуальные машины.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MultiPoint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Сетевой контроллер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Network Policy and Access Services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печати и документов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Удаленный доступ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удаленных рабочих столов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активации корпоративных лицензий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Веб-службы (IIS)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Windows Deployment Services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Режим Windows Server Essentials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Windows Server Update Services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color w:val="171717"/>
          <w:sz w:val="34"/>
          <w:szCs w:val="34"/>
        </w:rPr>
      </w:pPr>
      <w:bookmarkStart w:colFirst="0" w:colLast="0" w:name="_heading=h.cg8buq5n0o23" w:id="2"/>
      <w:bookmarkEnd w:id="2"/>
      <w:r w:rsidDel="00000000" w:rsidR="00000000" w:rsidRPr="00000000">
        <w:rPr>
          <w:color w:val="171717"/>
          <w:sz w:val="34"/>
          <w:szCs w:val="34"/>
          <w:rtl w:val="0"/>
        </w:rPr>
        <w:t xml:space="preserve">Возможности</w:t>
      </w:r>
    </w:p>
    <w:tbl>
      <w:tblPr>
        <w:tblStyle w:val="Table5"/>
        <w:tblW w:w="91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2700"/>
        <w:gridCol w:w="2550"/>
        <w:tblGridChange w:id="0">
          <w:tblGrid>
            <w:gridCol w:w="3870"/>
            <w:gridCol w:w="2700"/>
            <w:gridCol w:w="2550"/>
          </w:tblGrid>
        </w:tblGridChange>
      </w:tblGrid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Компоненты Windows Server, доступные для установки с помощью диспетчера серверов (или PowerShell)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Datacenter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.NET Framework 3.5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.NET Framework 4.6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Фоновая интеллектуальная служба передачи (BITS)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Шифрование диска BitLocker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Сетевая разблокировка BitLocker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BranchCache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Клиент для NFS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59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Контейнеры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 (контейнеры Windows — без ограничений; контейнеры Hyper-V — до двух)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 (все типы контейнеров — без ограничений)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Data Center Bridging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Direct Play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Enhanced Storage;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Отказоустойчивая кластеризация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Управление групповой политикой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Поддержка защиты узла Hyper-V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Качество обслуживания ввода-вывода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Внедряемое веб-ядро служб IIS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Клиент печати через Интернет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IPAM-сервер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iSNS-сервера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Монитор порта LPR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Расширение IIS OData для управления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Media Foundation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Очередь сообщений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Multipath I/O;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Соединитель MultiPoint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Network Load Balancing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протокол PNRP;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qWave;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Пакет администрирования диспетчера подключений RAS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Удаленная помощь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удаленное разностное сжатие;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RSAT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RPC через HTTP-прокси;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Коллекция событий установки и загрузки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простые службы TCP/IP;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Поддержка протоколов общего доступа к файлам SMB 1.0 и CIFS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Ограничение пропускной способности SMB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SMTP-сервер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SNMP;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Подсистема балансировки нагрузки программного обеспечения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Реплика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Клиент Telnet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TFTP-клиент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Средства экранирования виртуальных машин для управления структурой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Перенаправитель WebDAV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Биометрическая платформа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Компоненты Защитника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Windows Identity Foundation 3.5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Внутренняя база данных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Windows PowerShell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активации процессов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Windows Search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Система архивации данных Windows Server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Средства миграции Windows Server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Стандартизированное управление хранилищами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Фильтры Windows TIFF IFilter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Расширение IIS WinRM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WINS-сервер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Служба беспроводной локальной сети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поддержка WoW64.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Установлено</w:t>
            </w:r>
          </w:p>
        </w:tc>
      </w:tr>
      <w:tr>
        <w:trPr>
          <w:trHeight w:val="127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Средство просмотра XPS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Да, если продукт установлен как сервер с возможностями рабочего стола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3585"/>
        <w:gridCol w:w="2145"/>
        <w:tblGridChange w:id="0">
          <w:tblGrid>
            <w:gridCol w:w="3390"/>
            <w:gridCol w:w="3585"/>
            <w:gridCol w:w="2145"/>
          </w:tblGrid>
        </w:tblGridChange>
      </w:tblGrid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Общедоступные компоненты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color w:val="171717"/>
              </w:rPr>
            </w:pPr>
            <w:r w:rsidDel="00000000" w:rsidR="00000000" w:rsidRPr="00000000">
              <w:rPr>
                <w:b w:val="1"/>
                <w:color w:val="171717"/>
                <w:rtl w:val="0"/>
              </w:rPr>
              <w:t xml:space="preserve">Windows Server 2016 Datacenter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Анализатор соответствия рекомендациям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Прямой доступ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Динамическая память (в виртуализации)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Горячее добавление и удаление оперативной памяти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Microsoft Management Console (MMC)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Минимальный интерфейс сервера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Network Load Balancing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Windows PowerShell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Установка основных серверных компонентов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Вариант установки Nano Server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Диспетчер серверов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SMB Direct и SMB через RDMA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Программно-определяемая сеть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Реплика хранилища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Дисковые пространства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Дисковые пространства прямого подключения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Нет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активации корпоративных лицензий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Интеграция со службами теневого копирования (VSS)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Службы Windows Server Update Services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645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Диспетчер системных ресурсов Windows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Учет серверных лицензий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  <w:tr>
        <w:trPr>
          <w:trHeight w:val="96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Наследование активаций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Как гость, если служба размещена на выпуске Datacenter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Узел или гость</w:t>
            </w:r>
          </w:p>
        </w:tc>
      </w:tr>
      <w:tr>
        <w:trPr>
          <w:trHeight w:val="330" w:hRule="atLeast"/>
        </w:trPr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рабочие папки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  <w:tc>
          <w:tcPr>
            <w:tcBorders>
              <w:top w:color="171717" w:space="0" w:sz="6" w:val="single"/>
              <w:left w:color="171717" w:space="0" w:sz="6" w:val="single"/>
              <w:bottom w:color="171717" w:space="0" w:sz="6" w:val="single"/>
              <w:right w:color="171717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1717"/>
              </w:rPr>
            </w:pPr>
            <w:r w:rsidDel="00000000" w:rsidR="00000000" w:rsidRPr="00000000">
              <w:rPr>
                <w:color w:val="171717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Отчет выслать по адресу kyi12@bigmir.net</w:t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57AE9"/>
    <w:pPr>
      <w:ind w:left="720"/>
      <w:contextualSpacing w:val="1"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Window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4%D0%B5%D0%B4%D1%83%D0%BF%D0%BB%D0%B8%D0%BA%D0%B0%D1%86%D0%B8%D1%8F_%D0%B4%D0%B0%D0%BD%D0%BD%D1%8B%D1%85" TargetMode="External"/><Relationship Id="rId8" Type="http://schemas.openxmlformats.org/officeDocument/2006/relationships/hyperlink" Target="https://ru.wikipedia.org/wiki/%D0%A4%D0%B0%D0%B9%D0%BB%D0%BE%D0%B2%D1%8B%D0%B9_%D1%81%D0%B5%D1%80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qcCv/ijha97OXtJMueePTU+Nlw==">AMUW2mUNPjP15VSZmGYnNfTZ+cmIMhuUKfd3Mm2c8S+OCYg9OymAY6GU27J7Eihzc4vRkB8f1NUQVolHA45QU2y27F9V4ZekEBEUmHQIRJoyjqbWJqmgU30oJwUcnVIufodXauvVfjkrmKj2i/9WCDExUdiEHw9uPLpsEfKc2HftdZdJNmanAfg=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2019-09-04T20:10:00Z</dcterms:created>
  <dc:creator>Gosha</dc:creator>
</cp:coreProperties>
</file>