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ตารางสังเคราะห์งานวิจัยตั้งต้นสำหรับ ReBuild</w:t>
      </w:r>
    </w:p>
    <w:p>
      <w:r>
        <w:t>สถานะ: ยังไม่ตรวจทะเบียน/บทคัดย่อ/ฉบับเต็มออนไลน์ในรอบนี้ เนื่องจาก proxy 403 สาระด้านล่างเป็นแนวคิดตั้งต้น ไม่ใช่รายงานผลจากการอ่านฉบับเต็ม</w:t>
      </w:r>
    </w:p>
    <w:p>
      <w:pPr>
        <w:pStyle w:val="Heading1"/>
      </w:pPr>
      <w:r>
        <w:t>R1 | กรอบการวิจัยเชิงออกแบบ</w:t>
      </w:r>
    </w:p>
    <w:p>
      <w:r>
        <w:t>Hevner, A. R., March, S. T., Park, J., &amp; Ram, S. (2004). Design science in information systems research. MIS Quarterly, 28(1), 75–105. https://doi.org/10.2307/25148625</w:t>
      </w:r>
    </w:p>
    <w:p>
      <w:r>
        <w:t>สาระระดับแนวคิด: เสนอกรอบและแนวทางสำหรับงานวิจัยที่สร้างและประเมินสิ่งประดิษฐ์ทางระบบสารสนเทศ</w:t>
      </w:r>
    </w:p>
    <w:p>
      <w:r>
        <w:t>เชื่อมกับ ReBuild: อธิบายว่า ReBuild ต้องมีปัญหาเป้าหมาย การสร้างต้นแบบ และหลักฐานประเมิน ไม่ใช่เพียงพัฒนาเว็บเสร็จ</w:t>
      </w:r>
    </w:p>
    <w:p>
      <w:r>
        <w:t>ใช้ในบท: 1, 2, 3, 5</w:t>
      </w:r>
    </w:p>
    <w:p>
      <w:r>
        <w:t>ข้อจำกัดการนำไปอ้าง: ใช้เป็นกรอบในการอธิบายงาน ไม่อ้างว่าโครงงานทำตามทุกแนวทางครบแล้ว</w:t>
      </w:r>
    </w:p>
    <w:p>
      <w:pPr>
        <w:pStyle w:val="Heading1"/>
      </w:pPr>
      <w:r>
        <w:t>R2 | ขั้นตอนวิจัยและพัฒนาต้นแบบ</w:t>
      </w:r>
    </w:p>
    <w:p>
      <w:r>
        <w:t>Peffers, K., Tuunanen, T., Rothenberger, M. A., &amp; Chatterjee, S. (2007). A design science research methodology for information systems research. Journal of Management Information Systems, 24(3), 45–77. https://doi.org/10.2753/MIS0742-1222240302</w:t>
      </w:r>
    </w:p>
    <w:p>
      <w:r>
        <w:t>สาระระดับแนวคิด: อธิบายกระบวนการระบุปัญหา กำหนดเป้าหมาย ออกแบบและพัฒนา สาธิต ประเมิน และสื่อสารผล</w:t>
      </w:r>
    </w:p>
    <w:p>
      <w:r>
        <w:t>เชื่อมกับ ReBuild: จัดบทที่ 3 ให้เห็นความเชื่อมโยงตั้งแต่ปัญหาจนถึงการประเมิน ReBuild</w:t>
      </w:r>
    </w:p>
    <w:p>
      <w:r>
        <w:t>ใช้ในบท: 2, 3</w:t>
      </w:r>
    </w:p>
    <w:p>
      <w:r>
        <w:t>ข้อจำกัดการนำไปอ้าง: เป็นกรอบจัดระบบการรายงานย้อนหลัง ต้องแยกขั้นตอนที่ทำจริงและขั้นตอนที่ยังไม่ได้ทำ</w:t>
      </w:r>
    </w:p>
    <w:p>
      <w:pPr>
        <w:pStyle w:val="Heading1"/>
      </w:pPr>
      <w:r>
        <w:t>R3 | การใช้ทรัพยากรและเศรษฐกิจหมุนเวียน</w:t>
      </w:r>
    </w:p>
    <w:p>
      <w:r>
        <w:t>Kirchherr, J., Reike, D., &amp; Hekkert, M. (2017). Conceptualizing the circular economy: An analysis of 114 definitions. Resources, Conservation and Recycling, 127, 221–232. https://doi.org/10.1016/j.resconrec.2017.09.005</w:t>
      </w:r>
    </w:p>
    <w:p>
      <w:r>
        <w:t>สาระระดับแนวคิด: วิเคราะห์ความหมายของเศรษฐกิจหมุนเวียน และช่วยแยกประเด็นการใช้ทรัพยากรซ้ำออกจากการกล่าวถึงความยั่งยืนแบบกว้าง</w:t>
      </w:r>
    </w:p>
    <w:p>
      <w:r>
        <w:t>เชื่อมกับ ReBuild: ใช้เป็นบริบทเรื่องการยืดอายุการใช้งานวัสดุ ไม่ใช่หลักฐานว่าเว็บไซต์ลดขยะได้แล้ว</w:t>
      </w:r>
    </w:p>
    <w:p>
      <w:r>
        <w:t>ใช้ในบท: 1, 2, 5</w:t>
      </w:r>
    </w:p>
    <w:p>
      <w:r>
        <w:t>ข้อจำกัดการนำไปอ้าง: ReBuild ยังไม่มีการวัดน้ำหนักขยะหรือวิเคราะห์วัฏจักรชีวิต และการใช้ซ้ำไม่เท่ากับ upcycling ทุกกรณี</w:t>
      </w:r>
    </w:p>
    <w:p>
      <w:pPr>
        <w:pStyle w:val="Heading1"/>
      </w:pPr>
      <w:r>
        <w:t>R4 | การเรียนรู้โดยใช้โครงงานเป็นฐาน</w:t>
      </w:r>
    </w:p>
    <w:p>
      <w:r>
        <w:t>Kokotsaki, D., Menzies, V., &amp; Wiggins, A. (2016). Project-based learning: A review of the literature. Improving Schools, 19(3), 267–277. https://doi.org/10.1177/1365480216659733</w:t>
      </w:r>
    </w:p>
    <w:p>
      <w:r>
        <w:t>สาระระดับแนวคิด: ทบทวนแนวคิดและเงื่อนไขของการเรียนรู้ที่จัดรอบการทำโครงงาน</w:t>
      </w:r>
    </w:p>
    <w:p>
      <w:r>
        <w:t>เชื่อมกับ ReBuild: เชื่อมการตั้งเป้าหมาย เตรียมวัสดุ ลงมือทำ และสะท้อนผล กับการออกแบบกิจกรรมบน ReBuild</w:t>
      </w:r>
    </w:p>
    <w:p>
      <w:r>
        <w:t>ใช้ในบท: 1, 2, 5</w:t>
      </w:r>
    </w:p>
    <w:p>
      <w:r>
        <w:t>ข้อจำกัดการนำไปอ้าง: คู่มือ DIY เพียงอย่างเดียวไม่ยืนยันว่าเป็นการจัดการเรียนรู้แบบ PBL ครบองค์ประกอบ และยังไม่ยืนยันผลสัมฤทธิ์</w:t>
      </w:r>
    </w:p>
    <w:p>
      <w:pPr>
        <w:pStyle w:val="Heading1"/>
      </w:pPr>
      <w:r>
        <w:t>R5 | การใช้ภาพและคำอธิบายเพื่อการเรียนรู้</w:t>
      </w:r>
    </w:p>
    <w:p>
      <w:r>
        <w:t>Mayer, R. E., &amp; Moreno, R. (2003). Nine ways to reduce cognitive load in multimedia learning. Educational Psychologist, 38(1), 43–52. https://doi.org/10.1207/S15326985EP3801_6</w:t>
      </w:r>
    </w:p>
    <w:p>
      <w:r>
        <w:t>สาระระดับแนวคิด: อภิปรายแนวทางลดภาระการประมวลผลในการเรียนรู้ผ่านสื่อหลายรูปแบบ</w:t>
      </w:r>
    </w:p>
    <w:p>
      <w:r>
        <w:t>เชื่อมกับ ReBuild: ใช้เป็นเหตุผลของการแบ่งขั้นตอน จัดภาพใกล้คำอธิบาย และเลือกภาพที่ช่วยอธิบายงานแทนการตกแต่งเกินจำเป็น</w:t>
      </w:r>
    </w:p>
    <w:p>
      <w:r>
        <w:t>ใช้ในบท: 2, 3, 5</w:t>
      </w:r>
    </w:p>
    <w:p>
      <w:r>
        <w:t>ข้อจำกัดการนำไปอ้าง: หลักการออกแบบไม่ใช่หลักฐานว่า ReBuild ลดภาระทางปัญญาแล้ว เพราะยังไม่ได้วัดตัวแปรนี้</w:t>
      </w:r>
    </w:p>
    <w:p>
      <w:pPr>
        <w:pStyle w:val="Heading1"/>
      </w:pPr>
      <w:r>
        <w:t>R6 | การประเมินความสามารถในการใช้งาน</w:t>
      </w:r>
    </w:p>
    <w:p>
      <w:r>
        <w:t>Bangor, A., Kortum, P. T., &amp; Miller, J. T. (2008). An empirical evaluation of the System Usability Scale. International Journal of Human–Computer Interaction, 24(6), 574–594. https://doi.org/10.1080/10447310802205776</w:t>
      </w:r>
    </w:p>
    <w:p>
      <w:r>
        <w:t>สาระระดับแนวคิด: ศึกษาการใช้ System Usability Scale (SUS) ในการประเมินความสามารถในการใช้งาน</w:t>
      </w:r>
    </w:p>
    <w:p>
      <w:r>
        <w:t>เชื่อมกับ ReBuild: ใช้ศึกษาทางเลือกเครื่องมือมาตรฐานสำหรับการเก็บข้อมูลรอบต่อไป</w:t>
      </w:r>
    </w:p>
    <w:p>
      <w:r>
        <w:t>ใช้ในบท: 2, 3, 5</w:t>
      </w:r>
    </w:p>
    <w:p>
      <w:r>
        <w:t>ข้อจำกัดการนำไปอ้าง: คะแนนดาวรีวิวไม่ใช่คะแนน SUS; โครงงานยังไม่ได้ใช้ SUS จึงห้ามรายงานผล SUS หรือแปลงดาวเป็นคะแนน SUS</w:t>
      </w:r>
    </w:p>
    <w:p>
      <w:pPr>
        <w:pStyle w:val="Heading1"/>
      </w:pPr>
      <w:r>
        <w:t>R7 | การวิเคราะห์ข้อมูลข้อความ</w:t>
      </w:r>
    </w:p>
    <w:p>
      <w:r>
        <w:t>Braun, V., &amp; Clarke, V. (2006). Using thematic analysis in psychology. Qualitative Research in Psychology, 3(2), 77–101. https://doi.org/10.1191/1478088706qp063oa</w:t>
      </w:r>
    </w:p>
    <w:p>
      <w:r>
        <w:t>สาระระดับแนวคิด: อธิบายกระบวนการวิเคราะห์ประเด็นจากข้อมูลเชิงคุณภาพอย่างเป็นระบบ</w:t>
      </w:r>
    </w:p>
    <w:p>
      <w:r>
        <w:t>เชื่อมกับ ReBuild: ใช้วางแผนการอ่านรีวิว ลงรหัส จัดประเด็น และเก็บหลักฐานเชื่อมจากข้อความไปสู่ข้อสรุป</w:t>
      </w:r>
    </w:p>
    <w:p>
      <w:r>
        <w:t>ใช้ในบท: 2, 3, 5</w:t>
      </w:r>
    </w:p>
    <w:p>
      <w:r>
        <w:t>ข้อจำกัดการนำไปอ้าง: การอ่านสรุปรีวิวปัจจุบันยังไม่ควรเรียกว่าได้ดำเนิน thematic analysis อย่างเต็มรูปแบบตามบทความ</w:t>
      </w:r>
    </w:p>
    <w:p>
      <w:pPr>
        <w:pStyle w:val="Heading1"/>
      </w:pPr>
      <w:r>
        <w:t>R8 | การยอมรับเทคโนโลยี — อ้างอิงเสริม</w:t>
      </w:r>
    </w:p>
    <w:p>
      <w:r>
        <w:t>Davis, F. D. (1989). Perceived usefulness, perceived ease of use, and user acceptance of information technology. MIS Quarterly, 13(3), 319–340. https://doi.org/10.2307/249008</w:t>
      </w:r>
    </w:p>
    <w:p>
      <w:r>
        <w:t>สาระระดับแนวคิด: เสนอและศึกษาความสัมพันธ์ของการรับรู้ประโยชน์และความง่ายในการใช้งานกับการยอมรับเทคโนโลยี</w:t>
      </w:r>
    </w:p>
    <w:p>
      <w:r>
        <w:t>เชื่อมกับ ReBuild: เป็นแนวทางเลือกตัวแปรเพิ่มเติมหากต้องการศึกษาการยอมรับ ReBuild ในอนาคต</w:t>
      </w:r>
    </w:p>
    <w:p>
      <w:r>
        <w:t>ใช้ในบท: 2, 5 (ทางเลือก)</w:t>
      </w:r>
    </w:p>
    <w:p>
      <w:r>
        <w:t>ข้อจำกัดการนำไปอ้าง: ยังไม่มีแบบวัด TAM ในข้อมูลปัจจุบัน จึงไม่ใส่เป็นตัวแปรที่วัดแล้วหรือสร้างค่าสหสัมพันธ์ขึ้นมา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