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ร่างรายงานโครงงานวิจัย ReBuild — ชุดข้อมูลและเอกสารประกอบ</w:t>
      </w:r>
    </w:p>
    <w:p>
      <w:r>
        <w:t>การพัฒนาเว็บแอปพลิเคชัน ReBuild เพื่อสนับสนุนการวางแผนโครงงานจากวัสดุในครัวเรือนและการประเมินต้นแบบเบื้องต้น</w:t>
      </w:r>
    </w:p>
    <w:p>
      <w:r>
        <w:t>ผู้จัดทำ: [ชื่อ–นามสกุล / ชั้น / เลขที่]</w:t>
      </w:r>
    </w:p>
    <w:p>
      <w:r>
        <w:t>ครูที่ปรึกษา: [กรอกชื่อจริง]</w:t>
      </w:r>
    </w:p>
    <w:p>
      <w:r>
        <w:t>สถานศึกษา: [กรอกชื่อสถานศึกษา]</w:t>
      </w:r>
    </w:p>
    <w:p>
      <w:r>
        <w:t>ปีการศึกษา: 2569</w:t>
      </w:r>
    </w:p>
    <w:p>
      <w:r>
        <w:t>จัดเตรียมเอกสาร: 4 ตุลาคม 2569</w:t>
      </w:r>
    </w:p>
    <w:p>
      <w:pPr>
        <w:pStyle w:val="Heading2"/>
      </w:pPr>
      <w:r>
        <w:t>สถานะเอกสารและการใช้งาน</w:t>
      </w:r>
    </w:p>
    <w:p>
      <w:r>
        <w:t>เอกสารนี้เป็นร่างสำหรับปรับตามแบบฟอร์มโครงงานวิทยาศาสตร์ 5 บทของโรงเรียนที่ผู้จัดทำส่งมา ไม่ใช่รายงานที่อาจารย์ตรวจรับรองแล้ว คงข้อมูลซอฟต์แวร์และรีวิวจากจุดตรวจวันที่ 3 ตุลาคม 2569 ไม่ใช่การเก็บข้อมูลรอบใหม่</w:t>
      </w:r>
    </w:p>
    <w:p>
      <w:r>
        <w:t>รายการบทความที่มี DOI เป็นรายการอ้างอิงตั้งต้นจากความรู้ที่มี การตรวจทะเบียน บทคัดย่อ และฉบับเต็มออนไลน์ในรอบนี้ยังไม่สำเร็จ เนื่องจากเครือข่ายตอบ 403 จึงต้องเปิดตรวจต้นฉบับก่อนส่งงาน โดยเฉพาะรายละเอียดวิธีวิจัย ผลการศึกษา และเลขหน้า ไม่ได้รายงานว่าอ่านฉบับเต็มทั้ง 8 เรื่องแล้ว</w:t>
      </w:r>
    </w:p>
    <w:p>
      <w:r>
        <w:t>ส่วนที่ระบุ [ต้องเติม] ต้องใช้ข้อมูลจริงของผู้จัดทำ ส่วนที่ระบุว่า “แผนสำหรับรอบต่อไป” ไม่ใช่ขั้นตอนที่ยืนยันว่าได้ดำเนินการแล้ว</w:t>
      </w:r>
    </w:p>
    <w:p>
      <w:pPr>
        <w:pStyle w:val="Heading2"/>
      </w:pPr>
      <w:r>
        <w:t>บทคัดย่อ — ร่างจากหลักฐานที่มี</w:t>
      </w:r>
    </w:p>
    <w:p>
      <w:r>
        <w:t>โครงงานนี้มีวัตถุประสงค์เพื่อพัฒนาเว็บแอปพลิเคชัน ReBuild สำหรับค้นหาโครงงานจากวัสดุในครัวเรือน อ่านคู่มือ และบันทึกแผนงาน รวมทั้งตรวจสอบการทำงานของซอฟต์แวร์และสรุปความคิดเห็นที่เผยแพร่บนระบบ รูปแบบการดำเนินงานเป็นการพัฒนาต้นแบบร่วมกับการประเมินเบื้องต้นเชิงพรรณนา ระบบมีเนื้อหา 37 โครงงานและวัสดุ 94 ประเภท พร้อมภาษาไทยและภาษาอังกฤษ การค้นหา คู่มือแบบเป็นขั้น การบันทึกแผน และพื้นที่ชุมชนที่ต้องอนุมัติก่อนเผยแพร่</w:t>
      </w:r>
    </w:p>
    <w:p>
      <w:r>
        <w:t>หลักฐานการประเมินประกอบด้วยผลทดสอบซอฟต์แวร์รุ่น 5125774 และรีวิวที่เผยแพร่ 21 รายการ ณ วันที่ 3 ตุลาคม 2569 เวลา 23:04 น. ตามเวลาประเทศไทย ผลตรวจซอฟต์แวร์ผ่าน 99 กรณีด้านฟังก์ชัน/API/SQL และ 51 กรณีผ่านเบราว์เซอร์ คะแนนรีวิวรวมเฉลี่ย 3.90 จาก 5 คะแนน ส่วนเบี่ยงเบนมาตรฐานแบบตัวอย่าง 0.77 ข้อคิดเห็นชี้ประเด็นเรื่องภาพรายขั้น ขนาดวัสดุ การแก้ปัญหาระหว่างทำ และความอ่านง่าย</w:t>
      </w:r>
    </w:p>
    <w:p>
      <w:r>
        <w:t>ผู้จัดทำรายงานว่ามีผู้ทดลอง 20 คน แต่ข้อมูลสาธารณะไม่ยืนยันจำนวนบุคคลไม่ซ้ำ ข้อความบางส่วนตรงหรือปรับจากข้อความตัวอย่างที่เตรียมไว้ จึงไม่ควรตีความคะแนนเป็นผลสำรวจความคิดเห็นอิสระทั้งหมด ผลครั้งนี้ยังไม่ยืนยันการเพิ่มผลสัมฤทธิ์ทางการเรียน การลดขยะ หรือความปลอดภัยของชิ้นงานจริง ข้อมูลที่ได้ใช้ระบุแนวทางปรับปรุงต้นแบบและวางแผนการเก็บข้อมูลรอบต่อไป</w:t>
      </w:r>
    </w:p>
    <w:p>
      <w:r>
        <w:t>คำสำคัญ: เว็บแอปพลิเคชัน; การนำวัสดุกลับมาใช้; คู่มือโครงงาน; การประเมินการใช้งาน; ReBuild</w:t>
      </w:r>
    </w:p>
    <w:p>
      <w:pPr>
        <w:pStyle w:val="Heading2"/>
      </w:pPr>
      <w:r>
        <w:t>กิตติกรรมประกาศ</w:t>
      </w:r>
    </w:p>
    <w:p>
      <w:r>
        <w:t>[ต้องเติมเฉพาะบุคคลและหน่วยงานที่ช่วยเหลือจริง พร้อมลักษณะความช่วยเหลือ ไม่ใส่ชื่อผู้เชี่ยวชาญหรือข้อความรับรองที่ไม่ได้รับจริง]</w:t>
      </w:r>
    </w:p>
    <w:p>
      <w:pPr>
        <w:pStyle w:val="Heading2"/>
      </w:pPr>
      <w:r>
        <w:t>สารบัญและรายการประกอบ</w:t>
      </w:r>
    </w:p>
    <w:p>
      <w:r>
        <w:t>บทที่ 1 บทนำ</w:t>
      </w:r>
    </w:p>
    <w:p>
      <w:r>
        <w:t>บทที่ 2 เอกสารและงานวิจัยที่เกี่ยวข้อง</w:t>
      </w:r>
    </w:p>
    <w:p>
      <w:r>
        <w:t>บทที่ 3 วิธีการดำเนินการโครงงาน</w:t>
      </w:r>
    </w:p>
    <w:p>
      <w:r>
        <w:t>บทที่ 4 ผลการทดลองและศึกษาค้นคว้า</w:t>
      </w:r>
    </w:p>
    <w:p>
      <w:r>
        <w:t>บทที่ 5 สรุปและอภิปรายผลการทดลอง</w:t>
      </w:r>
    </w:p>
    <w:p>
      <w:r>
        <w:t>เอกสารอ้างอิง</w:t>
      </w:r>
    </w:p>
    <w:p>
      <w:r>
        <w:t>ภาคผนวก ก เครื่องมือสำหรับรอบต่อไป; ข ทะเบียนหลักฐาน; ค รายการตรวจความครบถ้วน</w:t>
      </w:r>
    </w:p>
    <w:p>
      <w:r>
        <w:t>[ปรับเลขหน้าสารบัญ สารบัญตาราง และสารบัญภาพหลังจัดรูปเล่มสุดท้าย]</w:t>
      </w:r>
    </w:p>
    <w:p>
      <w:r>
        <w:br w:type="page"/>
      </w:r>
    </w:p>
    <w:p>
      <w:pPr>
        <w:pStyle w:val="Heading1"/>
      </w:pPr>
      <w:r>
        <w:t>บทที่ 1 บทนำ</w:t>
      </w:r>
    </w:p>
    <w:p>
      <w:pPr>
        <w:pStyle w:val="Heading2"/>
      </w:pPr>
      <w:r>
        <w:t>1.1 ที่มาและความสำคัญ</w:t>
      </w:r>
    </w:p>
    <w:p>
      <w:r>
        <w:t>วัสดุในครัวเรือน เช่น กล่อง กระดาษ ภาชนะ และผ้าเก่า สามารถนำไปประยุกต์เป็นชิ้นงานใช้ประโยชน์ได้ แต่ผู้เริ่มต้นอาจยังไม่ทราบว่าจะเลือกโครงงานใด ต้องเตรียมวัสดุเท่าใด หรือจะตรวจความถูกต้องของแต่ละขั้นตอนอย่างไร ประเด็นนี้เป็นปัญหาที่ผู้จัดทำเลือกศึกษา ยังไม่มีผลสำรวจประชากรเพื่อยืนยันสัดส่วนผู้ที่ประสบปัญหาดังกล่าว จึงไม่ควรเพิ่มตัวเลขความแพร่หลายโดยไม่มีแหล่งข้อมูล</w:t>
      </w:r>
    </w:p>
    <w:p>
      <w:r>
        <w:t>การพิจารณาการใช้ทรัพยากรซ้ำเชื่อมกับบริบทเศรษฐกิจหมุนเวียนได้ โดยใช้ Kirchherr et al. (2017) เป็นเอกสารตั้งต้นสำหรับอธิบายขอบเขตแนวคิด อย่างไรก็ตาม การเสนอแนวทางใช้วัสดุซ้ำผ่านเว็บไซต์ยังไม่เท่ากับการพิสูจน์ว่าลดขยะหรือผลกระทบสิ่งแวดล้อมได้จริง</w:t>
      </w:r>
    </w:p>
    <w:p>
      <w:r>
        <w:t>ในด้านการจัดคำแนะนำ ผู้จัดทำเสนอให้แยกงานเป็นขั้นย่อย แสดงวัสดุและภาพที่เกี่ยวข้อง เพื่อให้ผู้เริ่มต้นติดตามได้ แนวคิดด้านสื่อการเรียนรู้ของ Mayer and Moreno (2003) และการเรียนรู้โดยใช้โครงงานเป็นฐานของ Kokotsaki et al. (2016) เป็นฐานสำหรับศึกษาเหตุผลในการออกแบบ ไม่ใช่หลักฐานผลลัพธ์ของ ReBuild โดยตรง</w:t>
      </w:r>
    </w:p>
    <w:p>
      <w:r>
        <w:t>โครงงานจึงมุ่งพัฒนา ReBuild และตรวจสอบต้นแบบอย่างเป็นระบบ โดยแยกผลทดสอบซอฟต์แวร์ ข้อคิดเห็นที่เผยแพร่ และผลด้านการเรียนรู้หรือสิ่งแวดล้อมที่ยังต้องเก็บข้อมูลออกจากกัน การจัดกรอบดังกล่าวสัมพันธ์กับการวิจัยเชิงออกแบบในระบบสารสนเทศ (Hevner et al., 2004; Peffers et al., 2007) ทั้งนี้ต้องรายงานเฉพาะขั้นตอนที่ได้ทำจริง</w:t>
      </w:r>
    </w:p>
    <w:p>
      <w:pPr>
        <w:pStyle w:val="Heading2"/>
      </w:pPr>
      <w:r>
        <w:t>1.2 วัตถุประสงค์ของโครงงาน</w:t>
      </w:r>
    </w:p>
    <w:p>
      <w:r>
        <w:t>1. เพื่อพัฒนาเว็บแอปพลิเคชันสำหรับค้นหาโครงงานจากวัสดุในครัวเรือน อ่านคู่มือ และบันทึกแผนงาน</w:t>
      </w:r>
    </w:p>
    <w:p>
      <w:r>
        <w:t>2. เพื่อตรวจสอบการทำงานของต้นแบบตามกรณีทดสอบด้านฟังก์ชัน API ฐานข้อมูล และการใช้งานผ่านเบราว์เซอร์</w:t>
      </w:r>
    </w:p>
    <w:p>
      <w:r>
        <w:t>3. เพื่อสรุปคะแนนและข้อคิดเห็นจากรีวิวที่เผยแพร่ และใช้ระบุประเด็นปรับปรุงต้นแบบ</w:t>
      </w:r>
    </w:p>
    <w:p>
      <w:pPr>
        <w:pStyle w:val="Heading2"/>
      </w:pPr>
      <w:r>
        <w:t>1.3 คำถามวิจัย</w:t>
      </w:r>
    </w:p>
    <w:p>
      <w:r>
        <w:t>ต้นแบบมีองค์ประกอบตามขอบเขตที่กำหนดอะไรบ้าง และผ่านกรณีทดสอบที่ดำเนินการเพียงใด?</w:t>
      </w:r>
    </w:p>
    <w:p>
      <w:r>
        <w:t>รีวิวที่เผยแพร่มีการกระจายคะแนนและประเด็นข้อคิดเห็นอย่างไร?</w:t>
      </w:r>
    </w:p>
    <w:p>
      <w:r>
        <w:t>หลักฐานที่มีสนับสนุนข้อสรุปใด และยังมีข้อจำกัดใดก่อนประเมินผลต่อการเรียนรู้หรือการใช้ทรัพยากร?</w:t>
      </w:r>
    </w:p>
    <w:p>
      <w:pPr>
        <w:pStyle w:val="Heading2"/>
      </w:pPr>
      <w:r>
        <w:t>1.4 ผลที่คาดว่าจะได้รับ</w:t>
      </w:r>
    </w:p>
    <w:p>
      <w:r>
        <w:t>ได้ต้นแบบที่รวบรวมรายการวัสดุและคู่มือเพื่อช่วยจัดลำดับการเตรียมงาน ได้หลักฐานการตรวจซอฟต์แวร์ที่ตรวจสอบย้อนกลับได้ และได้ประเด็นสำหรับพัฒนาความชัดเจนของคู่มือและส่วนติดต่อผู้ใช้ ประโยชน์ด้านการเรียนรู้และสิ่งแวดล้อมเป็นเป้าหมายที่ควรศึกษาต่อ ไม่ใช่ผลสำเร็จที่ยืนยันแล้ว</w:t>
      </w:r>
    </w:p>
    <w:p>
      <w:pPr>
        <w:pStyle w:val="Heading2"/>
      </w:pPr>
      <w:r>
        <w:t>1.5 ขอบเขตโครงงาน</w:t>
      </w:r>
    </w:p>
    <w:p>
      <w:r>
        <w:t>เนื้อหาครอบคลุม 37 โครงงานและวัสดุ 94 ประเภท ได้แก่ งานจัดบ้าน ทำความสะอาด ซ่อมของ งานประดิษฐ์ ปลูกต้นไม้ วิทยาศาสตร์ และอิเล็กทรอนิกส์ ระบบรองรับภาษาไทยและอังกฤษ มีคลังวัสดุ คู่มือ แผนงาน บัญชี และชุมชนที่อนุมัติก่อนเผยแพร่ แผนส่วนตัวและคลังวัสดุเก็บในเบราว์เซอร์ ยังไม่ซิงก์ข้ามเครื่องเพียงเพราะเข้าสู่ระบบ</w:t>
      </w:r>
    </w:p>
    <w:p>
      <w:r>
        <w:t>กลุ่มเป้าหมายเป็นผู้เริ่มต้นที่สนใจงานใช้ประโยชน์และกิจกรรมการเรียนรู้ ผู้จัดทำแจ้งผู้ทดลอง 20 คน แต่ยังไม่มีทะเบียนที่ยืนยันจำนวนคนไม่ซ้ำในชุดข้อมูลที่ตรวจได้ หน่วยวิเคราะห์ของผลรีวิวจึงเป็นรายการรีวิว ไม่ใช่จำนวนคน</w:t>
      </w:r>
    </w:p>
    <w:p>
      <w:r>
        <w:t>ผลซอฟต์แวร์อ้างอิงรุ่น 5125774 และข้อมูลวันที่ 3 ตุลาคม 2569 ส่วนรีวิวใช้จุดตรวจเวลา 23:04 น. วันเดียวกัน เวลาโพสต์ที่พบคือ 18:41–22:30 น. ตามเวลาไทย ไม่ใช้เวลาโพสต์แทนเวลาทำภารกิจ</w:t>
      </w:r>
    </w:p>
    <w:p>
      <w:r>
        <w:t>สถานที่ทดลอง วิธีคัดเลือกกลุ่มผู้ทดลอง และระยะพัฒนาตั้งแต่เริ่มต้น: [ต้องเติมจากบันทึกจริง] ไม่อ้างการสุ่มหรือสถานที่เฉพาะหากไม่มีหลักฐาน</w:t>
      </w:r>
    </w:p>
    <w:p>
      <w:pPr>
        <w:pStyle w:val="Heading2"/>
      </w:pPr>
      <w:r>
        <w:t>1.6 ตัวแปรและหน่วยวิเคราะห์</w:t>
      </w:r>
    </w:p>
    <w:p>
      <w:r>
        <w:t>การศึกษาครั้งนี้เป็นการประเมินต้นแบบเชิงพรรณนา ไม่ได้จัดกลุ่มทดลองและกลุ่มควบคุมเพื่อเปรียบเทียบเชิงเหตุและผล จึงไม่ฝืนกำหนดตัวแปรอิสระที่ไม่ได้จัดกระทำ</w:t>
      </w:r>
    </w:p>
    <w:p>
      <w:r>
        <w:t>ปัจจัยหรือระบบที่ศึกษา: ต้นแบบ ReBuild รุ่นที่ระบุและองค์ประกอบการใช้งานตามกรณีทดสอบ</w:t>
      </w:r>
    </w:p>
    <w:p>
      <w:r>
        <w:t>ผลลัพธ์ที่บันทึกได้: สถานะผ่าน/ไม่ผ่าน/ข้ามของกรณีทดสอบ จำนวนรีวิว ประเภทรีวิว คะแนนดาว และประเด็นข้อความ</w:t>
      </w:r>
    </w:p>
    <w:p>
      <w:r>
        <w:t>เงื่อนไขที่ระบุได้ในการทดสอบซอฟต์แวร์: รุ่นซอฟต์แวร์ เครื่องมือ และขนาดหน้าจอที่กำหนดแยกในแต่ละกรณี ไม่อ้างว่าควบคุมอุปกรณ์หรือประสบการณ์ของผู้ใช้จริงทุกคนแล้ว</w:t>
      </w:r>
    </w:p>
    <w:p>
      <w:r>
        <w:t>หากอาจารย์กำหนดให้มีการทดลองเปรียบเทียบ ต้องกำหนดตัวแปรต้น ตัวแปรตาม เกณฑ์ความสำเร็จ และวิธีจัดกลุ่มก่อนเก็บข้อมูลใหม่ ไม่สร้างผลเปรียบเทียบย้อนหลังจากคะแนนดาว</w:t>
      </w:r>
    </w:p>
    <w:p>
      <w:pPr>
        <w:pStyle w:val="Heading2"/>
      </w:pPr>
      <w:r>
        <w:t>1.7 สมมติฐานโครงงาน</w:t>
      </w:r>
    </w:p>
    <w:p>
      <w:r>
        <w:t>สมมติฐานเชิงพัฒนาที่เสนอคือ ระบบที่จัดรายการวัสดุและขั้นตอนอย่างเป็นลำดับน่าจะสนับสนุนการเตรียมงานของผู้เริ่มต้นได้ ข้อมูลปัจจุบันตรวจการทำงานและสรุปรีวิว จึงยังไม่ทดสอบสมมติฐานเรื่องความเร็ว ผลการเรียนรู้ หรือการลดขยะด้วยสถิติอนุมาน</w:t>
      </w:r>
    </w:p>
    <w:p>
      <w:pPr>
        <w:pStyle w:val="Heading2"/>
      </w:pPr>
      <w:r>
        <w:t>1.8 นิยามศัพท์เฉพาะ</w:t>
      </w:r>
    </w:p>
    <w:p>
      <w:r>
        <w:t>ReBuild หมายถึงเว็บแอปพลิเคชันต้นแบบสำหรับค้นหา อ่าน และวางแผนโครงงานจากวัสดุในครัวเรือนตามขอบเขตที่ระบุ</w:t>
      </w:r>
    </w:p>
    <w:p>
      <w:r>
        <w:t>การนำวัสดุกลับมาใช้ หมายถึงการใช้ประโยชน์จากวัสดุเดิมต่อในงานที่เหมาะสม ไม่ใช้แทนคำว่า upcycling หรือ recycling ในทุกกรณี</w:t>
      </w:r>
    </w:p>
    <w:p>
      <w:r>
        <w:t>แผนงาน หมายถึงรายการงาน ความคืบหน้า และข้อมูลที่ผู้ใช้บันทึกในเบราว์เซอร์</w:t>
      </w:r>
    </w:p>
    <w:p>
      <w:r>
        <w:t>รีวิว หมายถึงรายการคะแนนและข้อความที่เผยแพร่บนเว็บไซต์หรือหน้าโครงงาน หนึ่งรายการไม่จำเป็นต้องเท่ากับหนึ่งคน</w:t>
      </w:r>
    </w:p>
    <w:p>
      <w:r>
        <w:t>ความสามารถในการใช้งาน หมายถึงลักษณะการใช้งานที่ควรพิจารณาผลสำเร็จ ความพยายามหรือเวลา และความคิดเห็นในบริบทที่กำหนด ยังไม่ถือว่าคะแนนดาววัดครบทุกมิติ</w:t>
      </w:r>
    </w:p>
    <w:p>
      <w:r>
        <w:br w:type="page"/>
      </w:r>
    </w:p>
    <w:p>
      <w:pPr>
        <w:pStyle w:val="Heading1"/>
      </w:pPr>
      <w:r>
        <w:t>บทที่ 2 เอกสารและงานวิจัยที่เกี่ยวข้อง</w:t>
      </w:r>
    </w:p>
    <w:p>
      <w:pPr>
        <w:pStyle w:val="Heading2"/>
      </w:pPr>
      <w:r>
        <w:t>2.1 หลักในการเลือกเอกสาร</w:t>
      </w:r>
    </w:p>
    <w:p>
      <w:r>
        <w:t>เลือกงานที่เชื่อมกับปัญหา การออกแบบ วิธีประเมิน หรือการอภิปรายผลโดยตรง แยกบทความวิจัยออกจากมาตรฐาน คู่มือทางเทคนิค และเว็บไซต์ตัวอย่าง รายการ R1–R8 ในตารางอ้างอิงเป็นจุดเริ่มต้นสำหรับตรวจต้นฉบับ ไม่เติมขนาดกลุ่มตัวอย่าง ค่านัยสำคัญ หรือผลเชิงตัวเลขของงานเหล่านั้นโดยไม่ได้อ่าน</w:t>
      </w:r>
    </w:p>
    <w:p>
      <w:r>
        <w:t>งานพื้นฐานบางเรื่องมีอายุมากแต่ยังใช้เป็นกรอบแนวคิดได้ ควรค้นบทความประยุกต์ในช่วง พ.ศ. 2564–2569 เพิ่ม โดยเฉพาะเว็บไซต์คู่มือ การเรียนรู้การใช้วัสดุซ้ำ และการประเมินผู้เริ่มต้น หากอาจารย์กำหนดงานวิจัยไทย ต้องค้นและอ่านงานไทยจริงก่อนใส่ชื่อ ไม่สร้างชื่อผู้วิจัยขึ้นมา</w:t>
      </w:r>
    </w:p>
    <w:p>
      <w:pPr>
        <w:pStyle w:val="Heading2"/>
      </w:pPr>
      <w:r>
        <w:t>2.2 การวิจัยเชิงออกแบบและการพัฒนาระบบ</w:t>
      </w:r>
    </w:p>
    <w:p>
      <w:r>
        <w:t>Hevner et al. (2004) เป็นเอกสารตั้งต้นสำหรับศึกษาการวิจัยที่สร้างและประเมินสิ่งประดิษฐ์ในระบบสารสนเทศ ส่วน Peffers et al. (2007) เสนอกระบวนการที่เชื่อมการระบุปัญหา เป้าหมาย การออกแบบและพัฒนา การสาธิต การประเมิน และการสื่อสารผล สำหรับ ReBuild สามารถใช้จัดลำดับการอธิบายว่าฟังก์ชันแต่ละส่วนตอบปัญหาใดและมีหลักฐานประเมินอะไร</w:t>
      </w:r>
    </w:p>
    <w:p>
      <w:r>
        <w:t>การอ้างกรอบดังกล่าวไม่ทำให้โครงงานเป็นงานวิจัยเชิงออกแบบที่สมบูรณ์โดยอัตโนมัติ ผู้จัดทำยังต้องแสดงบันทึกปัญหา การตัดสินใจออกแบบ การเปลี่ยนแปลงรุ่น และขอบเขตการประเมินที่ทำจริง</w:t>
      </w:r>
    </w:p>
    <w:p>
      <w:pPr>
        <w:pStyle w:val="Heading2"/>
      </w:pPr>
      <w:r>
        <w:t>2.3 การใช้ทรัพยากรซ้ำและบริบทเศรษฐกิจหมุนเวียน</w:t>
      </w:r>
    </w:p>
    <w:p>
      <w:r>
        <w:t>Kirchherr et al. (2017) วิเคราะห์นิยามเศรษฐกิจหมุนเวียน ใช้เป็นฐานสำหรับทำความเข้าใจขอบเขตของการใช้ทรัพยากรและการหมุนเวียนวัสดุ ในโครงงานนี้นำมาเชื่อมกับการชี้ทางเลือกใช้ประโยชน์จากวัสดุที่มีอยู่ ไม่ใช้เป็นหลักฐานแทนการวัดผลสิ่งแวดล้อมของระบบ</w:t>
      </w:r>
    </w:p>
    <w:p>
      <w:r>
        <w:t>ในการออกแบบเนื้อหาควรพิจารณาความเหมาะสมของวัสดุ ความทนทาน ความปลอดภัย และทรัพยากรที่ต้องเพิ่ม ไม่สรุปว่าการนำวัสดุเก่ามาทำงานทุกแบบมีผลดีกว่าวิธีอื่นโดยไม่เปรียบเทียบ</w:t>
      </w:r>
    </w:p>
    <w:p>
      <w:pPr>
        <w:pStyle w:val="Heading2"/>
      </w:pPr>
      <w:r>
        <w:t>2.4 การเรียนรู้ผ่านโครงงานและสื่อหลายรูปแบบ</w:t>
      </w:r>
    </w:p>
    <w:p>
      <w:r>
        <w:t>Kokotsaki et al. (2016) เป็นงานทบทวนเกี่ยวกับ project-based learning ใช้ประกอบการพิจารณาว่ากิจกรรมควรมีเป้าหมาย กระบวนการทำงาน และการสะท้อนผลอย่างไร ReBuild ให้ข้อมูลเพื่อประกอบกิจกรรมได้ แต่การเปิดอ่านคู่มือหรือทำ DIY เพียงอย่างเดียวไม่ยืนยันว่าได้จัดการเรียนรู้แบบโครงงานครบองค์ประกอบแล้ว</w:t>
      </w:r>
    </w:p>
    <w:p>
      <w:r>
        <w:t>Mayer and Moreno (2003) อภิปรายแนวทางลดภาระทางปัญญาในการเรียนรู้ผ่านสื่อหลายรูปแบบ จึงเหมาะสำหรับใช้พิจารณาการแบ่งขั้นตอน การเลือกภาพที่สัมพันธ์กับคำอธิบาย และการลดข้อมูลตกแต่งที่ไม่ช่วยงาน การนำแนวคิดมาใช้ในสไลด์และเว็บไซต์ควรมุ่งให้ภาพอธิบายงาน ไม่เพิ่มองค์ประกอบเพียงเพื่อให้ดูมากขึ้น</w:t>
      </w:r>
    </w:p>
    <w:p>
      <w:r>
        <w:t>โครงงานยังไม่มีแบบวัดภาระทางปัญญาหรือผลสัมฤทธิ์ก่อน–หลัง จึงใช้เอกสารสองเรื่องนี้เป็นแนวคิดออกแบบและอภิปรายประเด็น ไม่รายงานว่าได้พิสูจน์ผลการเรียนรู้แล้ว</w:t>
      </w:r>
    </w:p>
    <w:p>
      <w:pPr>
        <w:pStyle w:val="Heading2"/>
      </w:pPr>
      <w:r>
        <w:t>2.5 การประเมินการใช้งานและข้อมูลข้อความ</w:t>
      </w:r>
    </w:p>
    <w:p>
      <w:r>
        <w:t>Bangor et al. (2008) ศึกษา System Usability Scale (SUS) ใช้เป็นเอกสารสำหรับพิจารณาเครื่องมือมาตรฐานในการศึกษารอบต่อไป ข้อมูล ReBuild ปัจจุบันเป็นคะแนนดาวรีวิวและผลซอฟต์แวร์ ไม่ใช่ SUS จึงไม่สามารถแปลงค่าเฉลี่ย 3.90/5 ให้เป็นคะแนน SUS ได้</w:t>
      </w:r>
    </w:p>
    <w:p>
      <w:r>
        <w:t>Braun and Clarke (2006) เป็นเอกสารวิธีวิจัยสำหรับวางกระบวนการวิเคราะห์ประเด็นจากข้อความ ช่วยให้การจัดหมวดความคิดเห็นมีขั้นตอนและตรวจสอบย้อนกลับได้ อย่างไรก็ตาม การสรุปรีวิวปัจจุบันเป็นการอ่านจัดประเด็นเชิงพรรณนา ยังไม่มีบันทึกการลงรหัสและตรวจประเด็นครบตามกระบวนการดังกล่าว จึงไม่อ้างว่าทำ thematic analysis อย่างเต็มรูปแบบแล้ว</w:t>
      </w:r>
    </w:p>
    <w:p>
      <w:r>
        <w:t>Davis (1989) เป็นเอกสารเสริมเกี่ยวกับการรับรู้ประโยชน์ ความง่ายในการใช้งาน และการยอมรับเทคโนโลยี จะเลือกใช้ได้หากปรับคำถามวิจัยให้ศึกษาการยอมรับระบบโดยตรง ปัจจุบันไม่ควรเพิ่ม TAM เป็นแบบจำลองที่ทดสอบแล้ว เพราะยังไม่มีข้อมูลแบบวัดหรือการวิเคราะห์ความสัมพันธ์</w:t>
      </w:r>
    </w:p>
    <w:p>
      <w:pPr>
        <w:pStyle w:val="Heading2"/>
      </w:pPr>
      <w:r>
        <w:t>2.6 การสังเคราะห์และประเด็นที่โครงงานมุ่งศึกษา</w:t>
      </w:r>
    </w:p>
    <w:p>
      <w:r>
        <w:t>เอกสารตั้งต้นช่วยเชื่อมสามด้าน ได้แก่ การสร้างต้นแบบให้ตอบปัญหา การจัดคู่มือและสื่อให้สนับสนุนกิจกรรม และการประเมินระบบด้วยหลักฐานที่เหมาะกับคำถาม ขอบเขตเฉพาะของ ReBuild คือการรวบรวมโครงงานจากวัสดุในครัวเรือนในบริบทผู้เริ่มต้น พร้อมการค้นหา คู่มือ และแผนงาน</w:t>
      </w:r>
    </w:p>
    <w:p>
      <w:r>
        <w:t>ยังไม่ควรกล่าวว่า “ไม่เคยมีผู้ใดทำมาก่อน” หรือ “เป็นช่องว่างที่งานวิจัยทั้งหมดไม่เคยศึกษา” เพราะยังไม่ได้ทำการทบทวนอย่างครอบคลุม ให้ใช้คำว่า “ประเด็นที่โครงงานนี้มุ่งศึกษา” จนกว่าจะค้นและเปรียบเทียบงานใกล้เคียงอย่างเพียงพอ</w:t>
      </w:r>
    </w:p>
    <w:p>
      <w:pPr>
        <w:pStyle w:val="Heading2"/>
      </w:pPr>
      <w:r>
        <w:t>2.7 กรอบแนวคิดการดำเนินงาน</w:t>
      </w:r>
    </w:p>
    <w:p>
      <w:r>
        <w:t>ปัญหาและความต้องการของผู้เริ่มต้น + ข้อมูลวัสดุและเอกสาร → ออกแบบและพัฒนา ReBuild → ประเมินการทำงานของซอฟต์แวร์และสรุปรีวิวที่เผยแพร่ → ข้อค้นพบ ข้อจำกัด และประเด็นปรับปรุง</w:t>
      </w:r>
    </w:p>
    <w:p>
      <w:r>
        <w:t>ลูกศรนี้แสดงลำดับการดำเนินงาน ไม่ใช่ผลทดสอบความสัมพันธ์เชิงเหตุและผล ตัวชี้วัดปัจจุบันคือผลกรณีทดสอบ การกระจายคะแนน และประเด็นข้อความ ส่วนเวลา ความสำเร็จภารกิจรายคน ผลการเรียนรู้ และการลดขยะเป็นข้อมูลสำหรับการศึกษาต่อ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15000" cy="2076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ual_Frame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76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ภาพที่ 1 กรอบแนวคิดการดำเนินงาน ReBuild ลูกศรแสดงกระบวนการ ไม่ใช่ผลทดสอบเหตุและผล</w:t>
      </w:r>
    </w:p>
    <w:p>
      <w:pPr>
        <w:pStyle w:val="Heading2"/>
      </w:pPr>
      <w:r>
        <w:t>2.8 เอกสารประกอบที่ไม่ใช่งานวิจัย</w:t>
      </w:r>
    </w:p>
    <w:p>
      <w:r>
        <w:t>Instructables ใช้เป็นตัวอย่างรูปแบบบทนำ รายการวัสดุ และภาพตามขั้นตอน Arduino Documentation และ NASA JPL Education ใช้ประกอบเนื้อหาและการอ้างที่มาของกิจกรรม เอกสารเหล่านี้มีประโยชน์แต่ต้องแยกจากบทความวิจัยในการเขียนบทที่ 2</w:t>
      </w:r>
    </w:p>
    <w:p>
      <w:r>
        <w:t>ISO 9241-11:2018 และ W3C WCAG 2.2 เป็นแหล่งสำหรับศึกษาแนวคิดการใช้งานและการเข้าถึง ไม่ใช่หลักฐานว่าต้นแบบผ่านการรับรองมาตรฐานทุกข้อ</w:t>
      </w:r>
    </w:p>
    <w:p>
      <w:r>
        <w:br w:type="page"/>
      </w:r>
    </w:p>
    <w:p>
      <w:pPr>
        <w:pStyle w:val="Heading1"/>
      </w:pPr>
      <w:r>
        <w:t>บทที่ 3 วิธีการดำเนินการโครงงาน</w:t>
      </w:r>
    </w:p>
    <w:p>
      <w:pPr>
        <w:pStyle w:val="Heading2"/>
      </w:pPr>
      <w:r>
        <w:t>3.1 รูปแบบการดำเนินงาน</w:t>
      </w:r>
    </w:p>
    <w:p>
      <w:r>
        <w:t>เป็นการพัฒนาต้นแบบเว็บแอปพลิเคชันร่วมกับการประเมินเบื้องต้นเชิงพรรณนา ใช้ผลซอฟต์แวร์และข้อมูลรีวิวคนละหน่วยวิเคราะห์ ไม่ได้ออกแบบการทดลองสุ่ม ไม่มีกลุ่มควบคุม และไม่มีข้อมูลก่อน–หลังสำหรับทดสอบผลการเรียนรู้ การใช้กรอบ Peffers et al. (2007) ในการเรียบเรียงเป็นการจัดระบบขั้นตอน ไม่อ้างว่าขั้นตอนที่ยังไม่มีหลักฐานได้ดำเนินการแล้ว</w:t>
      </w:r>
    </w:p>
    <w:p>
      <w:pPr>
        <w:pStyle w:val="Heading2"/>
      </w:pPr>
      <w:r>
        <w:t>3.2 ขั้นตอนการดำเนินงานที่มีหลักฐาน</w:t>
      </w:r>
    </w:p>
    <w:p>
      <w:r>
        <w:t>1. ระบุขอบเขตจากความต้องการของผู้จัดทำ ได้แก่ โครงงานใช้ประโยชน์ในชีวิตประจำวัน การศึกษา และการเปิดอ่านได้แม้วัสดุยังไม่ครบ</w:t>
      </w:r>
    </w:p>
    <w:p>
      <w:r>
        <w:t>2. ออกแบบเนื้อหา หมวดหมู่ วัสดุ คู่มือ แผนงาน บัญชี และระบบชุมชน</w:t>
      </w:r>
    </w:p>
    <w:p>
      <w:r>
        <w:t>3. พัฒนาต้นแบบภาษาไทยและอังกฤษด้วย React/TypeScript และ Node.js ใช้ Supabase สำหรับบัญชีและข้อมูลชุมชน และให้บริการผ่าน Render</w:t>
      </w:r>
    </w:p>
    <w:p>
      <w:r>
        <w:t>4. ตรวจระบบตามกรณีทดสอบ บันทึกรุ่นซอฟต์แวร์ เครื่องมือ และผลลัพธ์</w:t>
      </w:r>
    </w:p>
    <w:p>
      <w:r>
        <w:t>5. รวบรวมรีวิวที่เผยแพร่ แยกประเภทเว็บไซต์และโครงงาน ตรวจจำนวนและคำนวณคะแนนจากรายการ</w:t>
      </w:r>
    </w:p>
    <w:p>
      <w:r>
        <w:t>6. สรุปข้อค้นพบ ข้อจำกัด และสิ่งที่ควรพัฒนาต่อ บันทึกส่วนที่ยังไม่ได้ประเมิน</w:t>
      </w:r>
    </w:p>
    <w:p>
      <w:pPr>
        <w:pStyle w:val="Heading2"/>
      </w:pPr>
      <w:r>
        <w:t>3.3 กลุ่มเป้าหมาย กลุ่มผู้ทดลอง และหน่วยข้อมูล</w:t>
      </w:r>
    </w:p>
    <w:p>
      <w:r>
        <w:t>กลุ่มเป้าหมายคือผู้เริ่มต้นที่สนใจโครงงานจากวัสดุในบ้าน ผู้จัดทำแจ้งว่ามีผู้ทดลอง 20 คน แต่ยังไม่มีรายละเอียดวิธีคัดเลือก อายุ ประสบการณ์ และทะเบียนรหัสผู้ทดลองที่ตรวจสอบได้ในชุดหลักฐานนี้ ให้เติมตามบันทึกจริงโดยไม่อนุมานจากชื่อบัญชี</w:t>
      </w:r>
    </w:p>
    <w:p>
      <w:r>
        <w:t>หน่วยข้อมูลที่ตรวจได้คือกรณีทดสอบซอฟต์แวร์และรีวิวเผยแพร่ 21 รายการ การโพสต์ซ้ำหรือการรีวิวหลายเป้าหมายทำให้จำนวนรายการไม่ใช่จำนวนคนโดยอัตโนมัติ</w:t>
      </w:r>
    </w:p>
    <w:p>
      <w:pPr>
        <w:pStyle w:val="Heading2"/>
      </w:pPr>
      <w:r>
        <w:t>3.4 วัสดุ อุปกรณ์ และโปรแกรม</w:t>
      </w:r>
    </w:p>
    <w:p>
      <w:r>
        <w:t>อุปกรณ์: คอมพิวเตอร์และเบราว์เซอร์สำหรับพัฒนาและทดสอบ ส่วนรุ่นอุปกรณ์ของผู้ทดลองจริง [ต้องเติมหากมีบันทึก]</w:t>
      </w:r>
    </w:p>
    <w:p>
      <w:r>
        <w:t>โปรแกรมพัฒนา: React, TypeScript, Node.js, Supabase และ Render</w:t>
      </w:r>
    </w:p>
    <w:p>
      <w:r>
        <w:t>โปรแกรมตรวจ: Vitest สำหรับฟังก์ชัน/API/SQL; Playwright กับ Chromium สำหรับเส้นทางใช้เว็บ; axe สำหรับตรวจบางประเด็นการเข้าถึง; npm audit สำหรับช่องโหว่ที่ฐานข้อมูลรายงาน; PGlite สำหรับทดสอบ SQL ในเครื่อง</w:t>
      </w:r>
    </w:p>
    <w:p>
      <w:r>
        <w:t>สภาพแวดล้อมที่บันทึก: Node 24.19.0, npm 11.9.0, Chromium 151.0.7922.173 และหน้าจอ 1440/768/360 พิกเซลตามกรณีทดสอบ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h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ภาพที่ 2 ตัวอย่างหน้าจอต้นแบบ ReBuild ภาพประกอบระบบ ไม่ใช่ผลประเมินจากผู้เข้าร่วม</w:t>
      </w:r>
    </w:p>
    <w:p>
      <w:pPr>
        <w:pStyle w:val="Heading2"/>
      </w:pPr>
      <w:r>
        <w:t>3.5 เครื่องมือและการตรวจคุณภาพข้อมูล</w:t>
      </w:r>
    </w:p>
    <w:p>
      <w:r>
        <w:t>ใช้ชุดกรณีทดสอบและไฟล์ผลจากตัวรันจริง ตรวจผ่าน ไม่ผ่าน และข้ามแยกกัน การทดสอบบัญชี/API อัตโนมัติบางส่วนใช้ข้อมูลจำลองของระบบเพื่อทดสอบเงื่อนไข จึงไม่ใช่การทดสอบ Google OAuth และการส่งอีเมลจริงทั้งหมด</w:t>
      </w:r>
    </w:p>
    <w:p>
      <w:r>
        <w:t>สำหรับรีวิว ตรวจข้อมูลสาธารณะจากหน้าเว็บไซต์และโครงงานทั้ง 37 โครงงาน ตรวจการแบ่งหน้าของรายการ แยกชนิดรีวิว และคำนวณจำนวนกับผลรวมซ้ำ คงทุกคะแนนในยอดรวม ไม่ตัดข้อความที่ให้คะแนนต่ำหรือข้อความที่ไม่ตรงความคาดหวังออกเพื่อทำให้ผลดีขึ้น</w:t>
      </w:r>
    </w:p>
    <w:p>
      <w:r>
        <w:t>ยังไม่มีการตรวจความตรงหรือความเชื่อมั่นของแบบสอบถามผู้ใช้ จึงไม่รายงานค่า IOC, Cronbach’s alpha หรือคุณภาพเครื่องมือที่ไม่ได้วัด การตรวจอัตโนมัติผ่านไม่เท่ากับการรับรองความสามารถในการใช้งานครบทุกมิติ</w:t>
      </w:r>
    </w:p>
    <w:p>
      <w:pPr>
        <w:pStyle w:val="Heading2"/>
      </w:pPr>
      <w:r>
        <w:t>3.6 การเก็บรวบรวมข้อมูล</w:t>
      </w:r>
    </w:p>
    <w:p>
      <w:r>
        <w:t>ผลทดสอบซอฟต์แวร์ใช้หลักฐานวันที่ 3 ตุลาคม 2569 ของรุ่น 5125774 ข้อมูลรีวิวใช้ภาพข้อมูล ณ 23:04 น. วันเดียวกัน โดยพบเวลาโพสต์ระหว่าง 18:41–22:30 น. เวลาเหล่านี้ไม่ยืนยันระยะเวลาทำภารกิจของแต่ละคน</w:t>
      </w:r>
    </w:p>
    <w:p>
      <w:r>
        <w:t>ไม่มีผลรายบุคคลสำหรับภารกิจค้นหาโครงงาน ระบุวัสดุที่ขาด อธิบายขั้นตอน และบันทึก/เปิดแผน จึงยังคำนวณเวลาหรืออัตราความสำเร็จรายคนไม่ได้</w:t>
      </w:r>
    </w:p>
    <w:p>
      <w:r>
        <w:t>การรายงานควรใช้รหัสและข้อมูลรวม ไม่เผยแพร่รายชื่อ อีเมล หรือภาพส่วนตัวของผู้เข้าร่วมในรายงานสาธารณะ ส่วนการยินยอมและเงื่อนไขผู้เยาว์ให้บันทึกตามข้อกำหนดจริงของโรงเรียน ไม่อ้างว่าได้รับอนุมัติแล้วโดยไม่มีเอกสาร</w:t>
      </w:r>
    </w:p>
    <w:p>
      <w:pPr>
        <w:pStyle w:val="Heading2"/>
      </w:pPr>
      <w:r>
        <w:t>3.7 การวิเคราะห์ข้อมูล</w:t>
      </w:r>
    </w:p>
    <w:p>
      <w:r>
        <w:t>ข้อมูลซอฟต์แวร์: รายงานจำนวนผ่าน ไม่ผ่าน และข้าม พร้อมขอบเขตกรณีทดสอบ</w:t>
      </w:r>
    </w:p>
    <w:p>
      <w:r>
        <w:t>คะแนนรีวิว: รายงานความถี่ ร้อยละ ค่าเฉลี่ย และส่วนเบี่ยงเบนมาตรฐานแบบตัวอย่าง แยกเว็บไซต์กับโครงงานก่อนสรุปรวม ไม่ตีความช่วงคะแนนเป็นระดับ “มาก/มากที่สุด” หากไม่ได้กำหนดและอธิบายเกณฑ์ไว้</w:t>
      </w:r>
    </w:p>
    <w:p>
      <w:r>
        <w:t>สูตรที่ใช้: ร้อยละ = (ความถี่ / จำนวนรายการ) × 100; ค่าเฉลี่ย x̄ = Σxᵢ / n; SD แบบตัวอย่าง s = √[Σ(xᵢ − x̄)² / (n − 1)] โดย n คือจำนวนรายการรีวิว ไม่ใช่จำนวนผู้ทดลอง</w:t>
      </w:r>
    </w:p>
    <w:p>
      <w:r>
        <w:t>ข้อความรีวิว: อ่านสรุปเป็นประเด็นการนำทาง เนื้อหา ภาพ วัสดุ และข้อเสนอแนะ ยังไม่มีการตรวจความสอดคล้องระหว่างผู้จัดหมวด จึงไม่รายงานค่าความสอดคล้องหรืออ้างกระบวนการวิเคราะห์เชิงคุณภาพที่ไม่ได้ทำ</w:t>
      </w:r>
    </w:p>
    <w:p>
      <w:r>
        <w:t>ไม่มีการใช้ t-test, ANOVA หรือการทดสอบนัยสำคัญ เพราะข้อมูลและแบบแผนปัจจุบันไม่รองรับข้อเปรียบเทียบเชิงเหตุและผล</w:t>
      </w:r>
    </w:p>
    <w:p>
      <w:r>
        <w:br w:type="page"/>
      </w:r>
    </w:p>
    <w:p>
      <w:pPr>
        <w:pStyle w:val="Heading1"/>
      </w:pPr>
      <w:r>
        <w:t>บทที่ 4 ผลการทดลองและศึกษาค้นคว้า</w:t>
      </w:r>
    </w:p>
    <w:p>
      <w:pPr>
        <w:pStyle w:val="Heading2"/>
      </w:pPr>
      <w:r>
        <w:t>4.1 ผลการพัฒนาต้นแบบ</w:t>
      </w:r>
    </w:p>
    <w:p>
      <w:r>
        <w:t>ระบบมี 37 โครงงานและวัสดุ 94 ประเภท รองรับสองภาษา มีการค้นหา คลังวัสดุ คู่มือรายขั้น แผนงาน บัญชี และชุมชนที่ตรวจโพสต์ก่อนเผยแพร่ ภาพและคำแนะนำเป็นองค์ประกอบของระบบ ไม่ใช่หลักฐานว่าผู้ใช้ทุกคนเข้าใจหรือสร้างชิ้นงานสำเร็จ</w:t>
      </w:r>
    </w:p>
    <w:p>
      <w:pPr>
        <w:pStyle w:val="Heading2"/>
      </w:pPr>
      <w:r>
        <w:t>4.2 ผลทดสอบซอฟต์แวร์</w:t>
      </w:r>
    </w:p>
    <w:p>
      <w:pPr>
        <w:keepNext/>
      </w:pPr>
      <w:r>
        <w:t>ตารางที่ 1 ผลทดสอบซอฟต์แวร์รุ่น 5125774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/>
          <w:cantSplit/>
        </w:trPr>
        <w:tc>
          <w:tcPr>
            <w:tcW w:type="dxa" w:w="3216"/>
          </w:tcPr>
          <w:p>
            <w:pPr>
              <w:keepNext/>
              <w:spacing w:after="60"/>
            </w:pPr>
            <w:r>
              <w:rPr>
                <w:sz w:val="21"/>
              </w:rPr>
              <w:t>รายการ</w:t>
            </w:r>
          </w:p>
        </w:tc>
        <w:tc>
          <w:tcPr>
            <w:tcW w:type="dxa" w:w="3216"/>
          </w:tcPr>
          <w:p>
            <w:pPr>
              <w:keepNext/>
              <w:spacing w:after="60"/>
            </w:pPr>
            <w:r>
              <w:rPr>
                <w:sz w:val="21"/>
              </w:rPr>
              <w:t>ผล</w:t>
            </w:r>
          </w:p>
        </w:tc>
        <w:tc>
          <w:tcPr>
            <w:tcW w:type="dxa" w:w="3216"/>
          </w:tcPr>
          <w:p>
            <w:pPr>
              <w:keepNext/>
              <w:spacing w:after="60"/>
            </w:pPr>
            <w:r>
              <w:rPr>
                <w:sz w:val="21"/>
              </w:rPr>
              <w:t>ขอบเขต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ฟังก์ชัน/API/SQL</w:t>
            </w:r>
          </w:p>
        </w:tc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ผ่าน 99; ไม่ผ่าน 0; ข้าม 0</w:t>
            </w:r>
          </w:p>
        </w:tc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กฎข้อมูล 61; AI/API แบบจำลอง 10; ชุมชน/API 17; SQL ชุมชน 5; SQL โควตา 6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Chromium browser</w:t>
            </w:r>
          </w:p>
        </w:tc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ผ่าน 51; ไม่ผ่าน 0; ข้าม 0</w:t>
            </w:r>
          </w:p>
        </w:tc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ขนาดหน้าจอ 1440/768/360 พิกเซล ตามกรณีที่กำหนด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axe</w:t>
            </w:r>
          </w:p>
        </w:tc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75 scans; 0 violations</w:t>
            </w:r>
          </w:p>
        </w:tc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เฉพาะกฎที่ใช้ ไม่รับรอง WCAG ครบทุกข้อ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npm audit</w:t>
            </w:r>
          </w:p>
        </w:tc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0 known vulnerabilities</w:t>
            </w:r>
          </w:p>
        </w:tc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ตามฐานข้อมูล ณ วันที่ตรวจ ไม่ใช่รับรองทุกช่องโหว่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TypeScript/build/lint</w:t>
            </w:r>
          </w:p>
        </w:tc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ผ่าน</w:t>
            </w:r>
          </w:p>
        </w:tc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มีคำเตือนขนาดไฟล์ฝั่งผู้ใช้ที่ไม่ทำให้ build ล้มเหลว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โควตาการโพสต์</w:t>
            </w:r>
          </w:p>
        </w:tc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คงอยู่เมื่อเปิดฐานข้อมูลใหม่</w:t>
            </w:r>
          </w:p>
        </w:tc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PGlite ในเครื่อง ไม่ใช่รีสตาร์ต Render หรือทดสอบโหลดหลายกระบวนการ</w:t>
            </w:r>
          </w:p>
        </w:tc>
      </w:tr>
    </w:tbl>
    <w:p>
      <w:r>
        <w:t>ผู้จัดทำรายงานว่าล็อกอิน อนุมัติ และลบรีวิวได้ ข้อนี้เป็นข้อสังเกตจากการใช้ระบบที่รายงานไว้ แยกจากผลทดสอบอัตโนมัติ</w:t>
      </w:r>
    </w:p>
    <w:p>
      <w:pPr>
        <w:pStyle w:val="Heading2"/>
      </w:pPr>
      <w:r>
        <w:t>4.3 ผลคะแนนรีวิว</w:t>
      </w:r>
    </w:p>
    <w:p>
      <w:pPr>
        <w:keepNext/>
      </w:pPr>
      <w:r>
        <w:t>ตารางที่ 2 การกระจายคะแนนรีวิวที่เผยแพร่ 21 รายการ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/>
          <w:cantSplit/>
        </w:trPr>
        <w:tc>
          <w:tcPr>
            <w:tcW w:type="dxa" w:w="3216"/>
          </w:tcPr>
          <w:p>
            <w:pPr>
              <w:keepNext/>
              <w:spacing w:after="60"/>
            </w:pPr>
            <w:r>
              <w:rPr>
                <w:sz w:val="21"/>
              </w:rPr>
              <w:t>ดาว</w:t>
            </w:r>
          </w:p>
        </w:tc>
        <w:tc>
          <w:tcPr>
            <w:tcW w:type="dxa" w:w="3216"/>
          </w:tcPr>
          <w:p>
            <w:pPr>
              <w:keepNext/>
              <w:spacing w:after="60"/>
            </w:pPr>
            <w:r>
              <w:rPr>
                <w:sz w:val="21"/>
              </w:rPr>
              <w:t>จำนวนรายการ</w:t>
            </w:r>
          </w:p>
        </w:tc>
        <w:tc>
          <w:tcPr>
            <w:tcW w:type="dxa" w:w="3216"/>
          </w:tcPr>
          <w:p>
            <w:pPr>
              <w:keepNext/>
              <w:spacing w:after="60"/>
            </w:pPr>
            <w:r>
              <w:rPr>
                <w:sz w:val="21"/>
              </w:rPr>
              <w:t>ร้อยละ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5</w:t>
            </w:r>
          </w:p>
        </w:tc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5</w:t>
            </w:r>
          </w:p>
        </w:tc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23.8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4</w:t>
            </w:r>
          </w:p>
        </w:tc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9</w:t>
            </w:r>
          </w:p>
        </w:tc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42.9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3</w:t>
            </w:r>
          </w:p>
        </w:tc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7</w:t>
            </w:r>
          </w:p>
        </w:tc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33.3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2</w:t>
            </w:r>
          </w:p>
        </w:tc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0</w:t>
            </w:r>
          </w:p>
        </w:tc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0.0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1</w:t>
            </w:r>
          </w:p>
        </w:tc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0</w:t>
            </w:r>
          </w:p>
        </w:tc>
        <w:tc>
          <w:tcPr>
            <w:tcW w:type="dxa" w:w="3216"/>
          </w:tcPr>
          <w:p>
            <w:pPr>
              <w:spacing w:after="60"/>
            </w:pPr>
            <w:r>
              <w:rPr>
                <w:sz w:val="21"/>
              </w:rPr>
              <w:t>0.0</w:t>
            </w:r>
          </w:p>
        </w:tc>
      </w:tr>
    </w:tbl>
    <w:p>
      <w:r>
        <w:t>ผลรวมคะแนน 82 คะแนน ค่าเฉลี่ย 82/21 = 3.9048 หรือ 3.90 จาก 5 คะแนน และ SD แบบตัวอย่าง 0.7684 หรือ 0.77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150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ภาพที่ 3 การกระจายคะแนนของรายการรีวิวที่เผยแพร่ 21 รายการ ณ จุดตรวจ ไม่ใช่การแจกแจงรายบุคคล</w:t>
      </w:r>
    </w:p>
    <w:p>
      <w:pPr>
        <w:keepNext/>
      </w:pPr>
      <w:r>
        <w:t>ตารางที่ 3 คะแนนแยกตามประเภท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/>
          <w:cantSplit/>
        </w:trPr>
        <w:tc>
          <w:tcPr>
            <w:tcW w:type="dxa" w:w="2412"/>
          </w:tcPr>
          <w:p>
            <w:pPr>
              <w:keepNext/>
              <w:spacing w:after="60"/>
            </w:pPr>
            <w:r>
              <w:rPr>
                <w:sz w:val="21"/>
              </w:rPr>
              <w:t>ประเภท</w:t>
            </w:r>
          </w:p>
        </w:tc>
        <w:tc>
          <w:tcPr>
            <w:tcW w:type="dxa" w:w="2412"/>
          </w:tcPr>
          <w:p>
            <w:pPr>
              <w:keepNext/>
              <w:spacing w:after="60"/>
            </w:pPr>
            <w:r>
              <w:rPr>
                <w:sz w:val="21"/>
              </w:rPr>
              <w:t>จำนวนรายการ</w:t>
            </w:r>
          </w:p>
        </w:tc>
        <w:tc>
          <w:tcPr>
            <w:tcW w:type="dxa" w:w="2412"/>
          </w:tcPr>
          <w:p>
            <w:pPr>
              <w:keepNext/>
              <w:spacing w:after="60"/>
            </w:pPr>
            <w:r>
              <w:rPr>
                <w:sz w:val="21"/>
              </w:rPr>
              <w:t>ผลรวมคะแนน</w:t>
            </w:r>
          </w:p>
        </w:tc>
        <w:tc>
          <w:tcPr>
            <w:tcW w:type="dxa" w:w="2412"/>
          </w:tcPr>
          <w:p>
            <w:pPr>
              <w:keepNext/>
              <w:spacing w:after="60"/>
            </w:pPr>
            <w:r>
              <w:rPr>
                <w:sz w:val="21"/>
              </w:rPr>
              <w:t>เฉลี่ย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after="60"/>
            </w:pPr>
            <w:r>
              <w:rPr>
                <w:sz w:val="21"/>
              </w:rPr>
              <w:t>เว็บไซต์</w:t>
            </w:r>
          </w:p>
        </w:tc>
        <w:tc>
          <w:tcPr>
            <w:tcW w:type="dxa" w:w="2412"/>
          </w:tcPr>
          <w:p>
            <w:pPr>
              <w:spacing w:after="60"/>
            </w:pPr>
            <w:r>
              <w:rPr>
                <w:sz w:val="21"/>
              </w:rPr>
              <w:t>19</w:t>
            </w:r>
          </w:p>
        </w:tc>
        <w:tc>
          <w:tcPr>
            <w:tcW w:type="dxa" w:w="2412"/>
          </w:tcPr>
          <w:p>
            <w:pPr>
              <w:spacing w:after="60"/>
            </w:pPr>
            <w:r>
              <w:rPr>
                <w:sz w:val="21"/>
              </w:rPr>
              <w:t>75</w:t>
            </w:r>
          </w:p>
        </w:tc>
        <w:tc>
          <w:tcPr>
            <w:tcW w:type="dxa" w:w="2412"/>
          </w:tcPr>
          <w:p>
            <w:pPr>
              <w:spacing w:after="60"/>
            </w:pPr>
            <w:r>
              <w:rPr>
                <w:sz w:val="21"/>
              </w:rPr>
              <w:t>3.95/5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after="60"/>
            </w:pPr>
            <w:r>
              <w:rPr>
                <w:sz w:val="21"/>
              </w:rPr>
              <w:t>โครงงาน</w:t>
            </w:r>
          </w:p>
        </w:tc>
        <w:tc>
          <w:tcPr>
            <w:tcW w:type="dxa" w:w="2412"/>
          </w:tcPr>
          <w:p>
            <w:pPr>
              <w:spacing w:after="60"/>
            </w:pPr>
            <w:r>
              <w:rPr>
                <w:sz w:val="21"/>
              </w:rPr>
              <w:t>2</w:t>
            </w:r>
          </w:p>
        </w:tc>
        <w:tc>
          <w:tcPr>
            <w:tcW w:type="dxa" w:w="2412"/>
          </w:tcPr>
          <w:p>
            <w:pPr>
              <w:spacing w:after="60"/>
            </w:pPr>
            <w:r>
              <w:rPr>
                <w:sz w:val="21"/>
              </w:rPr>
              <w:t>7</w:t>
            </w:r>
          </w:p>
        </w:tc>
        <w:tc>
          <w:tcPr>
            <w:tcW w:type="dxa" w:w="2412"/>
          </w:tcPr>
          <w:p>
            <w:pPr>
              <w:spacing w:after="60"/>
            </w:pPr>
            <w:r>
              <w:rPr>
                <w:sz w:val="21"/>
              </w:rPr>
              <w:t>3.50/5</w:t>
            </w:r>
          </w:p>
        </w:tc>
      </w:tr>
    </w:tbl>
    <w:p>
      <w:r>
        <w:t>ค่าเฉลี่ยรวมผสมรายการต่างประเภท ใช้อธิบายชุดข้อมูลนี้เท่านั้น ไม่ใช่ผลแบบสอบถามมาตรฐาน ไม่ใช่คะแนน SUS และไม่ใช่ค่าเฉลี่ยรายบุคคลที่ยืนยันตัวตนไม่ซ้ำ</w:t>
      </w:r>
    </w:p>
    <w:p>
      <w:pPr>
        <w:pStyle w:val="Heading2"/>
      </w:pPr>
      <w:r>
        <w:t>4.4 ข้อคิดเห็นที่พบ</w:t>
      </w:r>
    </w:p>
    <w:p>
      <w:r>
        <w:t>ด้านที่ได้รับคำชม ได้แก่ การนำทาง ความสบายตา และแนวคิดนำของในบ้านกลับมาใช้ประโยชน์ ด้านที่เสนอให้พัฒนา ได้แก่ ภาพใกล้ในขั้นที่ซับซ้อน วิดีโอที่ตรงขั้น ตัวอย่างขนาดและชนิดวัสดุ วิธีตรวจเมื่อทำไม่สำเร็จ และเงื่อนไขทดลองที่ทำซ้ำได้ มีข้อความเรื่องตัวหนังสือเล็กอ่านยากด้วย</w:t>
      </w:r>
    </w:p>
    <w:p>
      <w:r>
        <w:t>ข้อความรีวิวใช้ชี้ประเด็นที่ควรตรวจต่อ ไม่ถือว่าทุกข้อความเป็นข้อบกพร่องที่ทำซ้ำได้ และยังไม่มีการนับความถี่ธีมด้วยวิธีลงรหัสที่ตรวจสอบแล้ว จึงไม่ใส่ร้อยละของแต่ละประเด็นโดยประมาณ</w:t>
      </w:r>
    </w:p>
    <w:p>
      <w:pPr>
        <w:pStyle w:val="Heading2"/>
      </w:pPr>
      <w:r>
        <w:t>4.5 ข้อมูลที่ยังไม่มีสำหรับสรุปผล</w:t>
      </w:r>
    </w:p>
    <w:p>
      <w:r>
        <w:t>ยังไม่มีผลเวลาหรือความสำเร็จภารกิจรายคน ผลแบบสอบถามมาตรฐาน ข้อมูลประชากรศาสตร์ที่ตรวจสอบได้ ผลก่อน–หลังด้านการเรียนรู้ ผลสร้างชิ้นงานจริงครบทุกโครงงาน และการวัดปริมาณขยะที่ลดลง ไม่เติมข้อมูลเหล่านี้จากตัวอย่างแบบฟอร์มของโรงเรียนหรือจากรีวิวแทนการวัดจริง</w:t>
      </w:r>
    </w:p>
    <w:p>
      <w:r>
        <w:br w:type="page"/>
      </w:r>
    </w:p>
    <w:p>
      <w:pPr>
        <w:pStyle w:val="Heading1"/>
      </w:pPr>
      <w:r>
        <w:t>บทที่ 5 สรุปและอภิปรายผลการทดลอง</w:t>
      </w:r>
    </w:p>
    <w:p>
      <w:pPr>
        <w:pStyle w:val="Heading2"/>
      </w:pPr>
      <w:r>
        <w:t>5.1 สรุปผลตามวัตถุประสงค์</w:t>
      </w:r>
    </w:p>
    <w:p>
      <w:r>
        <w:t>วัตถุประสงค์ข้อ 1 ได้ต้นแบบที่มีองค์ประกอบหลักสำหรับค้นหา อ่านคู่มือ และวางแผนโครงงานตามขอบเขต วัตถุประสงค์ข้อ 2 ผลกรณีทดสอบที่ดำเนินการผ่าน 99 กรณีด้านฟังก์ชัน/API/SQL และ 51 กรณีผ่านเบราว์เซอร์ วัตถุประสงค์ข้อ 3 ได้ข้อมูลรีวิวเผยแพร่ 21 รายการ เฉลี่ย 3.90/5 พร้อมประเด็นเพื่อปรับปรุงภาพ คำแนะนำ วัสดุ และการอ่าน</w:t>
      </w:r>
    </w:p>
    <w:p>
      <w:r>
        <w:t>ข้อสรุปดังกล่าวจำกัดอยู่ที่รุ่นซอฟต์แวร์ กรณีทดสอบ และชุดรีวิวที่ระบุ ไม่ยืนยันว่าผู้ใช้ทุกคนทำงานสำเร็จหรือได้ประโยชน์ด้านการเรียนรู้และสิ่งแวดล้อมแล้ว</w:t>
      </w:r>
    </w:p>
    <w:p>
      <w:pPr>
        <w:pStyle w:val="Heading2"/>
      </w:pPr>
      <w:r>
        <w:t>5.2 อภิปรายผล</w:t>
      </w:r>
    </w:p>
    <w:p>
      <w:r>
        <w:t>การมีต้นแบบพร้อมหลักฐานประเมินช่วยให้การรายงานเชื่อมปัญหากับสิ่งที่พัฒนาและตรวจสอบได้ สัมพันธ์กับกรอบการวิจัยเชิงออกแบบที่ใช้เป็นแนวทางศึกษา (Hevner et al., 2004; Peffers et al., 2007) แต่ยังต้องเพิ่มหลักฐานจากผู้ใช้และขั้นตอนการตัดสินใจออกแบบเพื่ออธิบายกระบวนการให้ครบ</w:t>
      </w:r>
    </w:p>
    <w:p>
      <w:r>
        <w:t>ข้อเสนอเรื่องภาพใกล้และคำอธิบายรายขั้นทำให้ควรตรวจการจัดสื่อโดยอาศัย Mayer and Moreno (2003) เป็นแนวคิดประกอบ การเชื่อมโยงนี้เป็นข้อเสนอเชิงออกแบบ ไม่ใช่ผลพิสูจน์ว่าระบบลดภาระทางปัญญา ส่วนบริบทการเรียนรู้ผ่านโครงงานของ Kokotsaki et al. (2016) ชี้ทางให้วางกิจกรรมที่มีเป้าหมายและการสะท้อนผลมากกว่าการให้ผู้ใช้เปิดอ่านคู่มืออย่างเดียว</w:t>
      </w:r>
    </w:p>
    <w:p>
      <w:r>
        <w:t>การตรวจ axe ไม่พบข้อผิดพลาดและการมีรีวิวว่าตัวหนังสือเล็กสามารถเกิดร่วมกันได้ เพราะชุดตรวจอัตโนมัติไม่ครอบคลุมประสบการณ์อ่านทั้งหมด คะแนนดาวจึงควรอ่านร่วมกับข้อความและผลภารกิจ หากจะใช้ SUS ต้องเก็บด้วยเครื่องมือนั้นจริง โดยศึกษา Bangor et al. (2008) เพิ่มก่อนออกแบบการประเมิน</w:t>
      </w:r>
    </w:p>
    <w:p>
      <w:r>
        <w:t>ในด้านการใช้วัสดุซ้ำ แนวคิดเศรษฐกิจหมุนเวียนช่วยอธิบายความสำคัญของปัญหาได้ (Kirchherr et al., 2017) แต่ผลซอฟต์แวร์และรีวิวไม่แทนการชั่งวัสดุ การตรวจอายุใช้งาน หรือการวิเคราะห์ผลกระทบ จึงยังไม่สรุปผลลดขยะ</w:t>
      </w:r>
    </w:p>
    <w:p>
      <w:pPr>
        <w:pStyle w:val="Heading2"/>
      </w:pPr>
      <w:r>
        <w:t>5.3 ข้อจำกัด</w:t>
      </w:r>
    </w:p>
    <w:p>
      <w:r>
        <w:t>1. ผู้จัดทำแจ้งผู้ทดลอง 20 คน แต่ข้อมูลสาธารณะยืนยันได้เพียงจำนวนรีวิว 21 รายการ ไม่ยืนยันบุคคลไม่ซ้ำหรือวิธีคัดเลือกตัวอย่าง</w:t>
      </w:r>
    </w:p>
    <w:p>
      <w:r>
        <w:t>2. บางข้อความตรงหรือปรับจากข้อความตัวอย่างที่เตรียมไว้ จึงไม่ใช่ความคิดเห็นอิสระทั้งหมด และชุดข้อมูลมีเฉพาะรายการที่ผ่านอนุมัติ การตีความคะแนนต้องคำนึงถึงอคติทั้งสองส่วน</w:t>
      </w:r>
    </w:p>
    <w:p>
      <w:r>
        <w:t>3. ไม่มีบันทึกเวลา อัตราสำเร็จภารกิจ แบบสอบถามที่ตรวจคุณภาพ หรือข้อมูลก่อน–หลังและกลุ่มควบคุม</w:t>
      </w:r>
    </w:p>
    <w:p>
      <w:r>
        <w:t>4. ผลเทคนิคใช้กรณีและสภาพแวดล้อมที่กำหนด ไม่ใช่การทดสอบชิ้นงานจริงทุกแบบ การทดสอบโหลดสูง หรือการรับรองความปลอดภัยทั้งระบบ</w:t>
      </w:r>
    </w:p>
    <w:p>
      <w:r>
        <w:t>5. การทบทวนวรรณกรรมในเอกสารชุดนี้ยังต้องตรวจฉบับเต็มและเพิ่มงานประยุกต์ใกล้เคียง โดยเฉพาะงานล่าสุดและงานไทยตามข้อกำหนดอาจารย์</w:t>
      </w:r>
    </w:p>
    <w:p>
      <w:pPr>
        <w:pStyle w:val="Heading2"/>
      </w:pPr>
      <w:r>
        <w:t>5.4 ข้อเสนอแนะ</w:t>
      </w:r>
    </w:p>
    <w:p>
      <w:r>
        <w:t>ปรับความอ่านง่าย ภาพเฉพาะจุด ตัวอย่างขนาดวัสดุ และคำแนะนำแก้ปัญหาก่อนเพิ่มจำนวนฟังก์ชัน เก็บผลรอบต่อไปจากประสบการณ์ของผู้ใช้เองโดยไม่ให้ข้อความคำตอบตัวอย่าง บันทึกรหัสผู้ทดลอง รุ่นเว็บ อุปกรณ์ เวลา ผลสำเร็จ และความช่วยเหลือของแต่ละภารกิจ</w:t>
      </w:r>
    </w:p>
    <w:p>
      <w:r>
        <w:t>ตรวจโจทย์และแบบสอบถามกับอาจารย์และทดลองนำร่องก่อนใช้จริง หากใช้เครื่องมือมาตรฐานให้ตรวจฉบับภาษาไทย สิทธิการใช้ และวิธีให้คะแนนจากต้นฉบับ ห้ามนำแบบสอบถามที่สร้างเองไปเรียก SUS</w:t>
      </w:r>
    </w:p>
    <w:p>
      <w:r>
        <w:t>หากต้องการอ้างประสิทธิผลด้านการเรียนรู้ ให้กำหนดแบบวัดและแบบแผนการเปรียบเทียบล่วงหน้า หากต้องการอ้างผลลดขยะ ให้บันทึกมวลวัสดุ การใช้วัสดุเพิ่ม การใช้งานจริง และขอบเขตการคำนวณก่อนสรุป</w:t>
      </w:r>
    </w:p>
    <w:p>
      <w:r>
        <w:br w:type="page"/>
      </w:r>
    </w:p>
    <w:p>
      <w:pPr>
        <w:pStyle w:val="Heading1"/>
      </w:pPr>
      <w:r>
        <w:t>เอกสารอ้างอิงตั้งต้น</w:t>
      </w:r>
    </w:p>
    <w:p>
      <w:pPr>
        <w:ind w:left="432" w:hanging="432"/>
      </w:pPr>
      <w:r>
        <w:t xml:space="preserve">Bangor, A., Kortum, P. T., &amp; Miller, J. T. (2008). An empirical evaluation of the System Usability Scale. </w:t>
      </w:r>
      <w:r>
        <w:rPr>
          <w:i/>
        </w:rPr>
        <w:t>International Journal of Human–Computer Interaction, 24</w:t>
      </w:r>
      <w:r>
        <w:t>(6), 574–594. https://doi.org/10.1080/10447310802205776</w:t>
      </w:r>
    </w:p>
    <w:p>
      <w:pPr>
        <w:ind w:left="432" w:hanging="432"/>
      </w:pPr>
      <w:r>
        <w:t xml:space="preserve">Braun, V., &amp; Clarke, V. (2006). Using thematic analysis in psychology. </w:t>
      </w:r>
      <w:r>
        <w:rPr>
          <w:i/>
        </w:rPr>
        <w:t>Qualitative Research in Psychology, 3</w:t>
      </w:r>
      <w:r>
        <w:t>(2), 77–101. https://doi.org/10.1191/1478088706qp063oa</w:t>
      </w:r>
    </w:p>
    <w:p>
      <w:pPr>
        <w:ind w:left="432" w:hanging="432"/>
      </w:pPr>
      <w:r>
        <w:t xml:space="preserve">Davis, F. D. (1989). Perceived usefulness, perceived ease of use, and user acceptance of information technology. </w:t>
      </w:r>
      <w:r>
        <w:rPr>
          <w:i/>
        </w:rPr>
        <w:t>MIS Quarterly, 13</w:t>
      </w:r>
      <w:r>
        <w:t>(3), 319–340. https://doi.org/10.2307/249008</w:t>
      </w:r>
    </w:p>
    <w:p>
      <w:pPr>
        <w:ind w:left="432" w:hanging="432"/>
      </w:pPr>
      <w:r>
        <w:t xml:space="preserve">Hevner, A. R., March, S. T., Park, J., &amp; Ram, S. (2004). Design science in information systems research. </w:t>
      </w:r>
      <w:r>
        <w:rPr>
          <w:i/>
        </w:rPr>
        <w:t>MIS Quarterly, 28</w:t>
      </w:r>
      <w:r>
        <w:t>(1), 75–105. https://doi.org/10.2307/25148625</w:t>
      </w:r>
    </w:p>
    <w:p>
      <w:pPr>
        <w:ind w:left="432" w:hanging="432"/>
      </w:pPr>
      <w:r>
        <w:t xml:space="preserve">Kirchherr, J., Reike, D., &amp; Hekkert, M. (2017). Conceptualizing the circular economy: An analysis of 114 definitions. </w:t>
      </w:r>
      <w:r>
        <w:rPr>
          <w:i/>
        </w:rPr>
        <w:t>Resources, Conservation and Recycling, 127</w:t>
      </w:r>
      <w:r>
        <w:t>, 221–232. https://doi.org/10.1016/j.resconrec.2017.09.005</w:t>
      </w:r>
    </w:p>
    <w:p>
      <w:pPr>
        <w:ind w:left="432" w:hanging="432"/>
      </w:pPr>
      <w:r>
        <w:t xml:space="preserve">Kokotsaki, D., Menzies, V., &amp; Wiggins, A. (2016). Project-based learning: A review of the literature. </w:t>
      </w:r>
      <w:r>
        <w:rPr>
          <w:i/>
        </w:rPr>
        <w:t>Improving Schools, 19</w:t>
      </w:r>
      <w:r>
        <w:t>(3), 267–277. https://doi.org/10.1177/1365480216659733</w:t>
      </w:r>
    </w:p>
    <w:p>
      <w:pPr>
        <w:ind w:left="432" w:hanging="432"/>
      </w:pPr>
      <w:r>
        <w:t xml:space="preserve">Mayer, R. E., &amp; Moreno, R. (2003). Nine ways to reduce cognitive load in multimedia learning. </w:t>
      </w:r>
      <w:r>
        <w:rPr>
          <w:i/>
        </w:rPr>
        <w:t>Educational Psychologist, 38</w:t>
      </w:r>
      <w:r>
        <w:t>(1), 43–52. https://doi.org/10.1207/S15326985EP3801_6</w:t>
      </w:r>
    </w:p>
    <w:p>
      <w:pPr>
        <w:ind w:left="432" w:hanging="432"/>
      </w:pPr>
      <w:r>
        <w:t xml:space="preserve">Peffers, K., Tuunanen, T., Rothenberger, M. A., &amp; Chatterjee, S. (2007). A design science research methodology for information systems research. </w:t>
      </w:r>
      <w:r>
        <w:rPr>
          <w:i/>
        </w:rPr>
        <w:t>Journal of Management Information Systems, 24</w:t>
      </w:r>
      <w:r>
        <w:t>(3), 45–77. https://doi.org/10.2753/MIS0742-1222240302</w:t>
      </w:r>
    </w:p>
    <w:p>
      <w:pPr>
        <w:pStyle w:val="Heading2"/>
      </w:pPr>
      <w:r>
        <w:t>มาตรฐานและเอกสารประกอบเพิ่มเติม</w:t>
      </w:r>
    </w:p>
    <w:p>
      <w:r>
        <w:t>International Organization for Standardization. (2018). ISO 9241-11:2018: Ergonomics of human-system interaction — Part 11: Usability: Definitions and concepts. https://www.iso.org/standard/63500.html</w:t>
      </w:r>
    </w:p>
    <w:p>
      <w:r>
        <w:t>World Wide Web Consortium. (2023). Web Content Accessibility Guidelines (WCAG) 2.2. https://www.w3.org/TR/WCAG22/</w:t>
      </w:r>
    </w:p>
    <w:p>
      <w:r>
        <w:t>Arduino Documentation: https://docs.arduino.cc/ • NASA JPL Education: https://www.jpl.nasa.gov/edu/ • เว็บไซต์ตัวอย่าง Instructables: https://www.instructables.com/</w:t>
      </w:r>
    </w:p>
    <w:p>
      <w:r>
        <w:t>แหล่งมาตรฐานและคู่มือไม่ใช่บทความวิจัยเชิงประจักษ์ และยังไม่ได้ตรวจเนื้อหาออนไลน์ใหม่ในรอบนี้</w:t>
      </w:r>
    </w:p>
    <w:p>
      <w:r>
        <w:t>รายการบรรณานุกรม R1–R8 จัดไว้ท้ายเอกสารและในไฟล์ References.xlsx / References.ris ต้องตรวจต้นฉบับก่อนส่ง บรรณานุกรมเรียงตามผู้แต่ง ไม่เรียงตามหมายเลข R ซึ่งใช้เป็นรหัสจัดการในชุดนี้</w:t>
      </w:r>
    </w:p>
    <w:p>
      <w:r>
        <w:br w:type="page"/>
      </w:r>
    </w:p>
    <w:p>
      <w:pPr>
        <w:pStyle w:val="Heading1"/>
      </w:pPr>
      <w:r>
        <w:t>ภาคผนวก ก เครื่องมือสำหรับการเก็บข้อมูลรอบต่อไป</w:t>
      </w:r>
    </w:p>
    <w:p>
      <w:pPr>
        <w:pStyle w:val="Heading2"/>
      </w:pPr>
      <w:r>
        <w:t>ก.1 ตารางภารกิจ — เป็นแผน ไม่ใช่ผลทดลองที่ทำแล้ว</w:t>
      </w:r>
    </w:p>
    <w:p>
      <w:r>
        <w:t>T1 ค้นหาโครงงาน: ให้หาโครงงานช่องแบ่งลิ้นชักและเปิดอ่านโดยยังไม่เพิ่มวัสดุ บันทึกสำเร็จหรือไม่ เวลา และความช่วยเหลือ</w:t>
      </w:r>
    </w:p>
    <w:p>
      <w:r>
        <w:t>T2 ระบุวัสดุที่ขาด: ให้รายการวัสดุเริ่มต้นที่กำหนดเหมือนกัน และให้ผู้ใช้ระบุสิ่งที่ต้องเพิ่ม ตรวจคำตอบกับคู่มือรุ่นที่ตรึงไว้</w:t>
      </w:r>
    </w:p>
    <w:p>
      <w:r>
        <w:t>T3 อธิบายขั้นตอน: ให้ผู้ใช้เล่าขั้นหลักและจุดตรวจของโครงงาน ตรวจตามเกณฑ์ที่อาจารย์ตรวจล่วงหน้า ไม่ให้คะแนนตามความรู้สึกภายหลัง</w:t>
      </w:r>
    </w:p>
    <w:p>
      <w:r>
        <w:t>T4 บันทึกและเปิดแผน: ให้บันทึกแผน ออกจากหน้า แล้วเปิดกลับมาตรวจข้อมูล บันทึกผลแยกจากการเข้าสู่ระบบ เพราะข้อมูลแผนยังอยู่ในเบราว์เซอร์</w:t>
      </w:r>
    </w:p>
    <w:p>
      <w:r>
        <w:t>ต้องกำหนดเกณฑ์สำเร็จ เพดานเวลา และการให้คำใบ้หลังนำร่องแต่ก่อนเก็บจริง ให้ใช้ข้อความสั่งงานเหมือนกันทุกคน บันทึกข้อมูลที่ไม่ได้ทำว่าไม่ได้ทำ ไม่ใส่ 0 แทนข้อมูลหาย</w:t>
      </w:r>
    </w:p>
    <w:p>
      <w:pPr>
        <w:pStyle w:val="Heading2"/>
      </w:pPr>
      <w:r>
        <w:t>ก.2 แบบสอบถามที่ผู้วิจัยสร้างเอง — ร่าง 8 ข้อ ไม่ใช่ SUS</w:t>
      </w:r>
    </w:p>
    <w:p>
      <w:r>
        <w:t>ให้เลือกระดับ 1 ไม่เห็นด้วยอย่างยิ่ง ถึง 5 เห็นด้วยอย่างยิ่ง หรือ “ยังประเมินไม่ได้” ข้อที่ยังประเมินไม่ได้ไม่แทนด้วยคะแนน 0</w:t>
      </w:r>
    </w:p>
    <w:p>
      <w:r>
        <w:t>1. ฉันหาหน้าโครงงานที่ต้องการได้</w:t>
      </w:r>
    </w:p>
    <w:p>
      <w:r>
        <w:t>2. ชื่อหมวดหมู่และปุ่มช่วยให้ฉันรู้ว่าจะไปต่อที่ใด</w:t>
      </w:r>
    </w:p>
    <w:p>
      <w:r>
        <w:t>3. รายการวัสดุช่วยให้ฉันทราบว่ายังต้องเตรียมอะไร</w:t>
      </w:r>
    </w:p>
    <w:p>
      <w:r>
        <w:t>4. ขนาดหรือจำนวนวัสดุที่ระบุเพียงพอต่อการเตรียมงาน</w:t>
      </w:r>
    </w:p>
    <w:p>
      <w:r>
        <w:t>5. คำอธิบายแต่ละขั้นทำให้ฉันเข้าใจว่าต้องทำอะไร</w:t>
      </w:r>
    </w:p>
    <w:p>
      <w:r>
        <w:t>6. ภาพประกอบช่วยให้ฉันเข้าใจขั้นตอนที่เกี่ยวข้อง</w:t>
      </w:r>
    </w:p>
    <w:p>
      <w:r>
        <w:t>7. ฉันบันทึกและกลับมาเปิดแผนงานได้</w:t>
      </w:r>
    </w:p>
    <w:p>
      <w:r>
        <w:t>8. ข้อความบนอุปกรณ์ที่ใช้มีขนาดและรูปแบบอ่านได้สะดวก</w:t>
      </w:r>
    </w:p>
    <w:p>
      <w:r>
        <w:t>คำถามปลายเปิด: จุดใดทำให้ติดขัด? ต้องการข้อมูลใดเพิ่ม? มีส่วนใดช่วยให้ทำงานได้? ต้องตรวจความชัดเจนและความเหมาะสมกับกลุ่มเป้าหมายก่อนนำไปใช้</w:t>
      </w:r>
    </w:p>
    <w:p>
      <w:pPr>
        <w:pStyle w:val="Heading2"/>
      </w:pPr>
      <w:r>
        <w:t>ก.3 คำชี้แจงย่อและการคุ้มครองข้อมูล</w:t>
      </w:r>
    </w:p>
    <w:p>
      <w:r>
        <w:t>เราเก็บข้อมูลเพื่อปรับปรุงเว็บไซต์ ไม่ได้ทดสอบความสามารถส่วนตัว ผู้ร่วมทดลองเข้าร่วมโดยสมัครใจและหยุดได้ ใช้รหัสแทนชื่อ ไม่บันทึกรหัสผ่านหรือเผยแพร่ข้อมูลส่วนตัว โปรดปฏิบัติตามเงื่อนไขของโรงเรียนและผู้ปกครองเมื่อเกี่ยวข้องกับผู้เยาว์ ต้องเติมผู้รับผิดชอบ ช่องทางติดต่อ ระยะเวลาเก็บ และวิธีลบข้อมูลตามจริงก่อนใช้</w:t>
      </w:r>
    </w:p>
    <w:p>
      <w:r>
        <w:br w:type="page"/>
      </w:r>
    </w:p>
    <w:p>
      <w:pPr>
        <w:pStyle w:val="Heading1"/>
      </w:pPr>
      <w:r>
        <w:t>ภาคผนวก ข ทะเบียนหลักฐานที่ต้องแนบ</w:t>
      </w:r>
    </w:p>
    <w:p>
      <w:r>
        <w:t>ภาพหน้าจอระบบพร้อมวันที่และรุ่น; ไฟล์ผลทดสอบ unit/API/SQL และ browser; รายงาน dependency audit; ชุดข้อมูลรีวิวที่เก็บอย่างเหมาะสมพร้อมจุดตรวจ; ตารางคำนวณคะแนน; บันทึกการจัดประเด็น; ทะเบียนรหัสผู้ทดลองและความยินยอมที่เก็บแยกไม่เผยแพร่; แบบสอบถามและบันทึกผู้ตรวจที่มีจริง</w:t>
      </w:r>
    </w:p>
    <w:p>
      <w:r>
        <w:t>แหล่งผลเทคนิค: repository gunphupa/work รุ่น 5125774 และเอกสารหลักฐานที่จัดเก็บใน docs/evidence บน main ข้อมูลรีวิวใช้ภาพข้อมูลเดิมวันที่ 3 ตุลาคม 2569 ไม่ใช่การดึงข้อมูลใหม่ในวันที่จัดเอกสารนี้</w:t>
      </w:r>
    </w:p>
    <w:p>
      <w:r>
        <w:br w:type="page"/>
      </w:r>
    </w:p>
    <w:p>
      <w:pPr>
        <w:pStyle w:val="Heading1"/>
      </w:pPr>
      <w:r>
        <w:t>ภาคผนวก ค รายการที่ต้องเติมก่อนส่ง</w:t>
      </w:r>
    </w:p>
    <w:p>
      <w:r>
        <w:t>ชื่อผู้จัดทำและผู้ปรึกษา; ชื่อสถานศึกษา; ระยะพัฒนาจริง; สถานที่และวิธีคัดเลือกผู้ทดลอง; ทะเบียนรหัสที่ยืนยันจำนวนคน; บันทึกการยินยอมตามเงื่อนไขโรงเรียน; บทความต้นฉบับและการตรวจบรรณานุกรม; งานประยุกต์ล่าสุด/งานไทยตามข้อกำหนด; เลขหน้าสารบัญ; เลขภาพและตาราง; ผลข้อมูลที่เก็บเพิ่มถ้ามี</w:t>
      </w:r>
    </w:p>
    <w:p>
      <w:r>
        <w:t>ไม่จำเป็นต้องเพิ่มการทดลองทุกชนิดเพื่อให้งานดูใหญ่ขึ้น เลือกขอบเขตที่ทำได้และรายงานอย่างตรงไปตรงมา หากไม่วัดผลการเรียนรู้หรือสิ่งแวดล้อม ให้กำหนดวัตถุประสงค์และชื่อเรื่องไม่ให้สัญญาผลเหล่านั้น</w:t>
      </w:r>
    </w:p>
    <w:sectPr w:rsidR="00FC693F" w:rsidRPr="0006063C" w:rsidSect="00034616">
      <w:footerReference w:type="default" r:id="rId12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ReBuild — ร่างรายงาน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 w:line="300" w:lineRule="auto"/>
    </w:pPr>
    <w:rPr>
      <w:rFonts w:ascii="Noto Sans" w:hAnsi="Noto Sans" w:eastAsia="Noto Sans Thai" w:cs="Noto Sans Thai"/>
      <w:color w:val="233B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Theme="majorHAnsi" w:eastAsiaTheme="majorEastAsia" w:hAnsiTheme="majorHAnsi" w:cstheme="majorBidi" w:ascii="Noto Sans" w:hAnsi="Noto Sans" w:eastAsia="Noto Sans Thai" w:cs="Noto Sans Thai"/>
      <w:b/>
      <w:bCs/>
      <w:color w:val="19573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Theme="majorHAnsi" w:eastAsiaTheme="majorEastAsia" w:hAnsiTheme="majorHAnsi" w:cstheme="majorBidi" w:ascii="Noto Sans" w:hAnsi="Noto Sans" w:eastAsia="Noto Sans Thai" w:cs="Noto Sans Thai"/>
      <w:b/>
      <w:bCs/>
      <w:color w:val="19573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300" w:lineRule="auto"/>
      <w:outlineLvl w:val="2"/>
    </w:pPr>
    <w:rPr>
      <w:rFonts w:asciiTheme="majorHAnsi" w:eastAsiaTheme="majorEastAsia" w:hAnsiTheme="majorHAnsi" w:cstheme="majorBidi" w:ascii="Noto Sans" w:hAnsi="Noto Sans" w:eastAsia="Noto Sans Thai" w:cs="Noto Sans Thai"/>
      <w:b/>
      <w:bCs/>
      <w:color w:val="19573C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300" w:lineRule="auto"/>
      <w:contextualSpacing/>
    </w:pPr>
    <w:rPr>
      <w:rFonts w:asciiTheme="majorHAnsi" w:eastAsiaTheme="majorEastAsia" w:hAnsiTheme="majorHAnsi" w:cstheme="majorBidi" w:ascii="Noto Sans" w:hAnsi="Noto Sans" w:eastAsia="Noto Sans Thai" w:cs="Noto Sans Thai"/>
      <w:color w:val="19573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