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ชุดเก็บข้อมูลวิจัย ReBuild</w:t>
      </w:r>
    </w:p>
    <w:p>
      <w:r>
        <w:t>วันที่จัดเตรียม: 3 ตุลาคม 2569 (2026) | เวอร์ชันซอฟต์แวร์ที่ทดสอบ: 5125774</w:t>
      </w:r>
    </w:p>
    <w:p>
      <w:r>
        <w:t>สถานะ: มีผลทดสอบซอฟต์แวร์จริง แต่ยังไม่มีข้อมูลผู้เข้าร่วม/คะแนนแบบสอบถาม/ชิ้นงานจริง</w:t>
      </w:r>
    </w:p>
    <w:p>
      <w:pPr>
        <w:pStyle w:val="Heading1"/>
      </w:pPr>
      <w:r>
        <w:t>1. เลือกสิ่งที่จะวัดก่อนเก็บข้อมูล</w:t>
      </w:r>
    </w:p>
    <w:p>
      <w:r>
        <w:t>คำถามหลักที่เสนอ: ผู้เริ่มต้นสามารถค้นหา อ่าน เตรียมรายการวัสดุ และบันทึกแผนด้วย ReBuild ได้สำเร็จเพียงใด และเห็นว่าส่วนใดยังสับสน?</w:t>
      </w:r>
    </w:p>
    <w:p>
      <w:r>
        <w:t>ใช้การทดลองใช้งานรายบุคคลและแบบสอบถามที่ผู้วิจัยสร้างเอง ไม่เรียกแบบสอบถามนี้ว่า SUS หรือเครื่องมือมาตรฐานที่ผ่านการตรวจสอบแล้ว ผลที่ได้อธิบายความสามารถในการใช้งานและความคิดเห็น ไม่พิสูจน์การเรียนรู้เพิ่มขึ้น การลดขยะ หรือความปลอดภัยของชิ้นงาน</w:t>
      </w:r>
    </w:p>
    <w:p>
      <w:r>
        <w:t>แผนเริ่มต้นที่จัดทำให้คือการประเมิน ReBuild อย่างเดียว ส่วนที่ 8 เป็นทางเลือกเปรียบเทียบกับคู่มือข้อความ หากเลือกแบบแรกให้ปรับบทที่ 1 และ 3 และไม่ใช้สมมติฐานว่าเร็วกว่าวิธีอื่น หากอาจารย์กำหนดการเปรียบเทียบ ต้องใช้ส่วนที่ 8 เพิ่มก่อนสรุปผลเปรียบเทียบ</w:t>
      </w:r>
    </w:p>
    <w:p>
      <w:pPr>
        <w:pStyle w:val="Heading1"/>
      </w:pPr>
      <w:r>
        <w:t>2. กลุ่มผู้เข้าร่วมและการเตรียมงาน</w:t>
      </w:r>
    </w:p>
    <w:p>
      <w:pPr>
        <w:pStyle w:val="ListBullet"/>
      </w:pPr>
      <w:r>
        <w:t>เสนอให้ทดลองนำร่องกับ 3–5 คน เพื่อแก้โจทย์และคำถาม แล้วเก็บจริงประมาณ 15–20 คนตามความเหมาะสมที่อาจารย์เห็นชอบ จำนวนนี้เป็นข้อเสนอเชิงปฏิบัติสำหรับโครงงานเชิงสำรวจ ไม่ใช่ผลคำนวณขนาดตัวอย่างหรือจำนวนคนที่ทดสอบแล้ว</w:t>
      </w:r>
    </w:p>
    <w:p>
      <w:pPr>
        <w:pStyle w:val="ListBullet"/>
      </w:pPr>
      <w:r>
        <w:t>คัดเลือกผู้ใช้ที่อ่านภาษาไทยได้และอยู่ในกลุ่มเป้าหมายเดียวกัน บันทึกวิธีคัดเลือกตามจริง เช่น สะดวก/อาสาสมัคร ไม่อ้างว่าเป็นการสุ่มประชากรถ้าไม่ได้สุ่ม</w:t>
      </w:r>
    </w:p>
    <w:p>
      <w:pPr>
        <w:pStyle w:val="ListBullet"/>
      </w:pPr>
      <w:r>
        <w:t>ผู้พัฒนาและผู้ทดลองนำร่องไม่นับรวมกลุ่มเก็บจริง หากปรับระบบหรือโจทย์หลังนำร่อง ให้ตรึงเวอร์ชันใหม่ก่อนเริ่มเก็บจริง หลีกเลี่ยงแก้ระบบกลางรอบ</w:t>
      </w:r>
    </w:p>
    <w:p>
      <w:pPr>
        <w:pStyle w:val="ListBullet"/>
      </w:pPr>
      <w:r>
        <w:t>ใช้รหัส P001, P002 แทนชื่อ ไม่บันทึกรหัสผ่าน อีเมล หรือข้อมูลบัญชีลงชุดวิจัย แบบทดสอบหลักไม่ต้องเข้าสู่ระบบ</w:t>
      </w:r>
    </w:p>
    <w:p>
      <w:pPr>
        <w:pStyle w:val="ListBullet"/>
      </w:pPr>
      <w:r>
        <w:t>แจ้งความสมัครใจ การถอนตัว และวิธีเก็บ/ลบข้อมูล ผู้เยาว์ให้ทำตามข้อกำหนดของโรงเรียนและการยินยอมของผู้ปกครองที่เกี่ยวข้อง ไม่ส่งคำตอบจริงหรือรายชื่อขึ้น GitHub</w:t>
      </w:r>
    </w:p>
    <w:p>
      <w:pPr>
        <w:pStyle w:val="ListBullet"/>
      </w:pPr>
      <w:r>
        <w:t>ให้อาจารย์หรือผู้ตรวจเนื้อหา 2 คนลองอ่านโจทย์ เกณฑ์ให้คะแนน และข้อคำถามก่อนใช้จริง บันทึกคำแนะนำและสิ่งที่แก้ไข อย่าอ้างค่าความตรง/ความเชื่อมั่นที่ยังไม่ได้วัด</w:t>
      </w:r>
    </w:p>
    <w:p>
      <w:pPr>
        <w:pStyle w:val="ListBullet"/>
      </w:pPr>
      <w:r>
        <w:t>ใช้เครื่อง ภาษา เบราว์เซอร์ และเครือข่ายเหมือนกันเท่าที่ทำได้ ถ้าต่างให้บันทึกไว้ ทำทีละคนเพื่อลดการช่วยกันและผลจากการจำกัดคำขอ</w:t>
      </w:r>
    </w:p>
    <w:p>
      <w:pPr>
        <w:pStyle w:val="ListBullet"/>
      </w:pPr>
      <w:r>
        <w:t>เปิดเว็บล่วงหน้าให้พ้นช่วงปลุกเครื่อง Free Render บันทึกเวลาเปิดครั้งแรกแยกจากเวลาทำภารกิจ ใช้โปรไฟล์เบราว์เซอร์สำหรับวิจัยที่ไม่มีของ/งานค้างของคนก่อน ห้ามล้างข้อมูลส่วนตัวของผู้เข้าร่วม</w:t>
      </w:r>
    </w:p>
    <w:p>
      <w:pPr>
        <w:pStyle w:val="Heading1"/>
      </w:pPr>
      <w:r>
        <w:t>3. คำชี้แจงที่อ่านเหมือนกันทุกคน</w:t>
      </w:r>
    </w:p>
    <w:p>
      <w:r>
        <w:t>“เรากำลังทดสอบเว็บไซต์ ไม่ได้ทดสอบความสามารถของคุณ คุณจะทำงานบนเว็บไซต์ 4 งาน รวมประมาณ 15–20 นาที แล้วตอบแบบสอบถาม 3–5 นาที ไม่ต้องซื้อวัสดุหรือสร้างชิ้นงานจริง เราจะบันทึกเวลา ผลสำเร็จ ความช่วยเหลือ และข้อคิดเห็นด้วยรหัสแทนชื่อ คุณข้ามคำถามหรือหยุดได้โดยไม่มีผลเสีย ระหว่างจับเวลาให้ลองทำด้วยตนเองก่อน หากต้องการให้ช่วยกรุณาบอก ผู้วิจัยจะถามความรู้สึกหลังจบแต่ละงาน”</w:t>
      </w:r>
    </w:p>
    <w:p>
      <w:r>
        <w:t>สำหรับการเก็บเวลา อย่าบังคับให้พูดคิดออกเสียงตลอดเวลา เพราะอาจเพิ่มเวลางาน จดความเห็นหลังจบแทน หากเลือกคิดออกเสียง ให้ใช้เหมือนกันทุกคนและระบุในรายงาน</w:t>
      </w:r>
    </w:p>
    <w:p>
      <w:pPr>
        <w:pStyle w:val="Heading1"/>
      </w:pPr>
      <w:r>
        <w:t>4. ภารกิจและเกณฑ์ที่กำหนดล่วงหน้า</w:t>
      </w:r>
    </w:p>
    <w:p>
      <w:r>
        <w:t>เริ่มจากหน้าแรกภาษาไทยและคลังว่างทุกคน อ่านโจทย์ให้จบก่อนเริ่มจับเวลา เริ่มเมื่อบอก “เริ่ม” หยุดเมื่อเข้าเกณฑ์หรือถึงเพดาน เวลาเพดานเป็นค่าที่เสนอให้ตรวจในนำร่องแล้วตรึงก่อนเก็บจริง</w:t>
      </w:r>
    </w:p>
    <w:p>
      <w:pPr>
        <w:pStyle w:val="Heading2"/>
      </w:pPr>
      <w:r>
        <w:t>T1 ค้นหาและอ่านโดยยังไม่มีวัสดุ — ไม่เกิน 180 วินาที</w:t>
      </w:r>
    </w:p>
    <w:p>
      <w:r>
        <w:t>โจทย์ผู้เข้าร่วม: “คุณต้องการแบ่งช่องลิ้นชักด้วยกล่องเก่า โดยยังไม่ได้เตรียมวัสดุ ให้หาคู่มือที่ตรงกับงานนี้และเปิดอ่านจนถึงขั้นตอนสุดท้าย”</w:t>
      </w:r>
    </w:p>
    <w:p>
      <w:r>
        <w:t>สำเร็จเมื่อเปิดโครงงาน ‘ช่องแบ่งลิ้นชักจากกล่องเก่า’ และไปถึงขั้น ‘จัดของและลองเปิดปิด’ ได้ โดยไม่เพิ่มวัสดุและไม่เข้าสู่ระบบ ผู้สังเกตไม่บอกตำแหน่งปุ่มหรือชื่อหมวดหมู่ระหว่างจับเวลา</w:t>
      </w:r>
    </w:p>
    <w:p>
      <w:pPr>
        <w:pStyle w:val="Heading2"/>
      </w:pPr>
      <w:r>
        <w:t>T2 หาสิ่งที่ต้องเตรียมเพิ่ม — ไม่เกิน 180 วินาที</w:t>
      </w:r>
    </w:p>
    <w:p>
      <w:r>
        <w:t>โจทย์: “คุณมีกระดาษลูกฟูกขนาดพอกับลิ้นชัก 1 แผ่น กรรไกร 1 อัน ดินสอ 1 แท่ง และลิ้นชักเป้าหมาย ให้ดูรายการวัสดุในคู่มือแล้วเขียนว่ายังขาดอะไรและจำนวนเท่าใด ไม่จำเป็นต้องกรอกคลังในงานนี้”</w:t>
      </w:r>
    </w:p>
    <w:p>
      <w:r>
        <w:t>เฉลยผู้สังเกต: กระดาษลูกฟูกอีก 1 แผ่น, ไม้บรรทัด 1 อัน, เทปกาว 1 ม้วน ต้องระบุครบทั้ง 3 รายการพร้อมจำนวน จดคำตอบจริงก่อนให้คะแนน ถ้าตอบไม่ครบให้เป็นไม่สำเร็จและบันทึกจำนวนรายการถูก 0–3 ในหมายเหตุ ห้ามเปลี่ยนเฉลยเพื่อให้ระบบดูดี</w:t>
      </w:r>
    </w:p>
    <w:p>
      <w:pPr>
        <w:pStyle w:val="Heading2"/>
      </w:pPr>
      <w:r>
        <w:t>T3 เข้าใจขั้นตอนและข้อจำกัด — ไม่เกิน 180 วินาที</w:t>
      </w:r>
    </w:p>
    <w:p>
      <w:r>
        <w:t>โจทย์: “จากคู่มือช่องแบ่งลิ้นชัก อธิบายว่าร่องกลางแผ่นต้องลึกเท่าใด ควรตรวจการใช้งานตอนท้ายอย่างไร และมีข้อจำกัดการใช้งานอะไรหนึ่งข้อ”</w:t>
      </w:r>
    </w:p>
    <w:p>
      <w:r>
        <w:t>เฉลย: (1) ร่องลึกครึ่งความสูงแผ่น (2) ใส่ของเบาและลองเปิดปิดช้า ๆ 5 ครั้ง ตรวจว่าไม่ขัด/ไม่ล้ม/ปิดได้ (3) ใช้กับของแห้งและเบา หรือไม่พยุงของหนัก หรือไม่ใกล้ความร้อน อย่างน้อยหนึ่งข้อ รับถ้อยคำที่มีความหมายตรงกัน ไม่ต้องท่องตามคำเดิม สำเร็จเมื่อครบทั้ง 3 ส่วน</w:t>
      </w:r>
    </w:p>
    <w:p>
      <w:pPr>
        <w:pStyle w:val="Heading2"/>
      </w:pPr>
      <w:r>
        <w:t>T4 บันทึกแผนและกลับมาทำต่อ — ไม่เกิน 240 วินาที</w:t>
      </w:r>
    </w:p>
    <w:p>
      <w:r>
        <w:t>โจทย์: “บันทึกโครงงานนี้ไว้ ใส่บันทึกว่า ‘แผนทดสอบ ยังไม่ได้ลงมือสร้าง’ แล้วรีเฟรชหน้าและเปิดกลับมาให้เห็นบันทึกเดิม”</w:t>
      </w:r>
    </w:p>
    <w:p>
      <w:r>
        <w:t>สำเร็จเมื่อบันทึกงานได้และข้อความยังอยู่หลังรีเฟรช ไม่บังคับทำเครื่องหมายว่าได้สร้างจริง ถ้า T1 ไม่สำเร็จ ผู้สังเกตเปิดโครงงานเป้าหมายให้ก่อนเริ่ม T2 เพื่อให้ทุกคนได้ทดลองงานถัดไป บันทึกการตั้งต้นให้นี้ แต่ไม่คิดเป็นคำใบ้ของ T2</w:t>
      </w:r>
    </w:p>
    <w:p>
      <w:pPr>
        <w:pStyle w:val="Heading1"/>
      </w:pPr>
      <w:r>
        <w:t>5. วิธีลงผลใน ReBuild_Research_Data.xlsx</w:t>
      </w:r>
    </w:p>
    <w:p>
      <w:r>
        <w:t>Participants: หนึ่งแถวต่อรหัส ระบุ phase เป็น pilot หรือ main, วันเวลา อุปกรณ์ และเวอร์ชันจริง</w:t>
      </w:r>
    </w:p>
    <w:p>
      <w:r>
        <w:t>Tasks: หนึ่งแถวต่อคนต่อภารกิจ ห้ามซ้ำรหัส+phase+task ใช้ status 2=สำเร็จเอง, 1=สำเร็จหลังได้คำแนะนำ, 0=ไม่สำเร็จ/หมดเวลา, withdrawn=ถอนตัว, not_run=ยังไม่ทำ</w:t>
      </w:r>
    </w:p>
    <w:p>
      <w:r>
        <w:t>บันทึกวินาทีจริง จำนวนครั้งที่ขอ/ได้รับความช่วยเหลือ จำนวนการทำผิดที่สังเกต และรายละเอียดข้อผิดพลาด การช่วยคือการชี้ทางทำงานหรือเฉลย การอ่านโจทย์เดิมซ้ำไม่คิดเป็นคำใบ้แต่จดไว้ หากช่วยสำเร็จต้องใช้สถานะ 1 ไม่ใช่ 2</w:t>
      </w:r>
    </w:p>
    <w:p>
      <w:r>
        <w:t>สำหรับหมดเวลา ให้กรอกวินาทีถึงเพดานและ status=0 หากระบบ/อินเทอร์เน็ตขัดข้อง ให้บันทึกไว้ ไม่ลบความล้มเหลวออกโดยเงียบ ๆ ถ้าต้องทดลองใหม่ ให้เก็บผลเดิมแยกจากผลรอบใหม่และอธิบายเหตุผล ถ้าถอนตัวให้ใช้ withdrawn และระบุว่าจะไม่นำมาเป็นตัวหารผลหลัก แต่รายงานจำนวนถอนตัวด้วย ช่องว่างหมายถึงยังไม่มีข้อมูล ไม่ใช่คะแนนศูนย์</w:t>
      </w:r>
    </w:p>
    <w:p>
      <w:r>
        <w:t>Survey: หนึ่งแถวต่อคน phase/main หรือ pilot ใส่ 1–5 เฉพาะคำตอบจริง ข้ามคำถามให้เว้นว่าง ช่องค่าเฉลี่ยรายคนจะคำนวณเมื่อครบ 8 ข้อเท่านั้น ผลสรุปแยกนำร่องออกจากเก็บจริง</w:t>
      </w:r>
    </w:p>
    <w:p>
      <w:pPr>
        <w:pStyle w:val="Heading1"/>
      </w:pPr>
      <w:r>
        <w:t>6. แบบสอบถามหลังใช้งาน — คัดลอกลง Google Forms ได้</w:t>
      </w:r>
    </w:p>
    <w:p>
      <w:r>
        <w:t>ชื่อแบบฟอร์ม: ความคิดเห็นต่อการใช้งาน ReBuild</w:t>
      </w:r>
    </w:p>
    <w:p>
      <w:r>
        <w:t>คำชี้แจง: แบบสอบถามผู้วิจัยสร้างเอง ใช้เพื่อปรับปรุงต้นแบบ ไม่เก็บอีเมล ไม่จำเป็นต้องตอบทุกข้อ ไม่กระทบคะแนนเรียน</w:t>
      </w:r>
    </w:p>
    <w:p>
      <w:r>
        <w:t>ตั้งค่า Google Forms: ปิด Collect email addresses และการบังคับลงชื่อเข้าใช้/จำกัดหนึ่งคำตอบถ้าทำให้ต้องระบุตัวตน ใช้รหัสที่ผู้วิจัยให้ ปิดการแสดงสรุปคำตอบต่อผู้ตอบ ตรวจรหัสซ้ำในไฟล์ภายหลัง ไม่มีการส่งแบบฟอร์มหรือสร้างคำตอบแทนผู้เข้าร่วม</w:t>
      </w:r>
    </w:p>
    <w:p>
      <w:r>
        <w:t>ข้อมูล: รหัสผู้เข้าร่วม, phase (ผู้วิจัยกรอก), อุปกรณ์ที่ใช้, ประสบการณ์ทำงาน DIY (ไม่เคย/บางครั้ง/บ่อย)</w:t>
      </w:r>
    </w:p>
    <w:p>
      <w:r>
        <w:t>แต่ละข้อใช้ Linear scale 1–5: 1=ไม่เห็นด้วยอย่างยิ่ง, 2=ไม่เห็นด้วย, 3=เฉย ๆ, 4=เห็นด้วย, 5=เห็นด้วยอย่างยิ่ง</w:t>
      </w:r>
    </w:p>
    <w:p>
      <w:r>
        <w:t>1. ฉันรู้ว่าควรเริ่มค้นหาโครงงานจากตรงไหน</w:t>
      </w:r>
    </w:p>
    <w:p>
      <w:r>
        <w:t>2. ฉันหาโครงงานที่ตรงกับงานที่ต้องการได้ง่าย</w:t>
      </w:r>
    </w:p>
    <w:p>
      <w:r>
        <w:t>3. ฉันเข้าใจรายการวัสดุและจำนวนที่ต้องใช้</w:t>
      </w:r>
    </w:p>
    <w:p>
      <w:r>
        <w:t>4. ฉันตรวจได้ว่ายังขาดวัสดุอะไร</w:t>
      </w:r>
    </w:p>
    <w:p>
      <w:r>
        <w:t>5. คำอธิบายแต่ละขั้นตอนเข้าใจง่าย</w:t>
      </w:r>
    </w:p>
    <w:p>
      <w:r>
        <w:t>6. ภาพประกอบช่วยให้ฉันเข้าใจขั้นตอน</w:t>
      </w:r>
    </w:p>
    <w:p>
      <w:r>
        <w:t>7. ฉันบันทึกแผนและกลับมาเปิดดูได้ง่าย</w:t>
      </w:r>
    </w:p>
    <w:p>
      <w:r>
        <w:t>8. โดยรวมฉันพึงพอใจกับการใช้งาน ReBuild</w:t>
      </w:r>
    </w:p>
    <w:p>
      <w:r>
        <w:t>คำถามปลายเปิด (Paragraph): ส่วนไหนสับสนที่สุดและเกิดขึ้นตอนทำอะไร? / อยากให้เพิ่มหรือแก้อะไรเป็นอันดับแรก? / ส่วนใดมีประโยชน์กับคุณมากที่สุด?</w:t>
      </w:r>
    </w:p>
    <w:p>
      <w:r>
        <w:t>ข้อ Q1–Q7 วัดความเห็นต่อแต่ละส่วน Q8 เป็นความพึงพอใจโดยรวม รายงานรายข้อเป็นหลัก ค่าเฉลี่ยรวม 8 ข้อเป็นเพียงดัชนีเชิงพรรณนาที่ผู้วิจัยสร้าง ไม่ใช่คะแนนมาตรฐานหรือหลักฐานการเรียนรู้</w:t>
      </w:r>
    </w:p>
    <w:p>
      <w:pPr>
        <w:pStyle w:val="Heading1"/>
      </w:pPr>
      <w:r>
        <w:t>7. วิธีสรุปโดยไม่แต่งผล</w:t>
      </w:r>
    </w:p>
    <w:p>
      <w:pPr>
        <w:pStyle w:val="ListBullet"/>
      </w:pPr>
      <w:r>
        <w:t>อัตราสำเร็จด้วยตนเองต่อภารกิจ = จำนวน status 2 / จำนวน status 0+1+2 ของภารกิจนั้น × 100 แสดงจำนวนจริงคู่กับร้อยละ เช่น [จำนวน]/[จำนวน] ไม่ใช้จำนวนคลิกเป็นจำนวนผู้เข้าร่วม</w:t>
      </w:r>
    </w:p>
    <w:p>
      <w:pPr>
        <w:pStyle w:val="ListBullet"/>
      </w:pPr>
      <w:r>
        <w:t>รายงานสำเร็จเมื่อรวมความช่วยเหลือเป็นอีกค่า (status 1+2) ห้ามแทนค่าผลสำเร็จด้วยตนเอง</w:t>
      </w:r>
    </w:p>
    <w:p>
      <w:pPr>
        <w:pStyle w:val="ListBullet"/>
      </w:pPr>
      <w:r>
        <w:t>เวลา: รายงานค่าเฉลี่ยของคนที่สำเร็จเอง (และมัธยฐานเพิ่มเติมจากข้อมูลดิบได้) พร้อมจำนวนคนนั้นและจำนวนที่ล้มเหลว/หมดเวลาแยกกัน ไม่ตีความว่าเร็วกว่าเพราะตัดคนทำไม่ได้ออก Workbook เก็บเวลาไว้ดิบเพื่อคำนวณตามกลุ่มให้ถูก</w:t>
      </w:r>
    </w:p>
    <w:p>
      <w:pPr>
        <w:pStyle w:val="ListBullet"/>
      </w:pPr>
      <w:r>
        <w:t>แบบสอบถาม: แสดง n ของคำตอบจริง ความถี่คะแนน 1–5 ค่าเฉลี่ยและส่วนเบี่ยงเบนมาตรฐานรายข้อ (SD ใช้ n−1 เมื่อ n≥2) ไม่แทนคำตอบที่ขาดด้วย 0 และไม่แปลงเป็นร้อยละความแม่นยำของระบบ</w:t>
      </w:r>
    </w:p>
    <w:p>
      <w:pPr>
        <w:pStyle w:val="ListBullet"/>
      </w:pPr>
      <w:r>
        <w:t>ความเห็นปลายเปิด: รวมเป็นประเด็น เช่น ค้นหายาก รายการวัสดุ ภาพไม่ชัด บันทึกงาน จดความถี่ผู้ให้ความเห็นต่อประเด็น ไม่อ้างคำพูดที่ไม่มีต้นฉบับ</w:t>
      </w:r>
    </w:p>
    <w:p>
      <w:pPr>
        <w:pStyle w:val="ListBullet"/>
      </w:pPr>
      <w:r>
        <w:t>ผลทดสอบอัตโนมัติใช้หัวข้อ ‘ผลการทดสอบซอฟต์แวร์’ แยกจาก ‘ผลการทดลองใช้กับผู้เข้าร่วม’ 99 เคสซอฟต์แวร์ไม่ใช่ 99 คน และ 51 เคสเบราว์เซอร์ไม่ใช่กลุ่มตัวอย่าง</w:t>
      </w:r>
    </w:p>
    <w:p>
      <w:r>
        <w:t>ข้อความบทที่ 4 ที่เติมได้หลังเก็บจริง: “ผู้เข้าร่วมเก็บข้อมูลจริงจำนวน [n] คน ... ภารกิจ T1 สำเร็จด้วยตนเอง [x/n] ... คะแนน Q8 มีค่าเฉลี่ย [ ] และ SD [ ] จากผู้ตอบ [ ] คน ... ข้อจำกัดคือ [ ]” เว้นช่องว่างจนมีข้อมูลจริง</w:t>
      </w:r>
    </w:p>
    <w:p>
      <w:pPr>
        <w:pStyle w:val="Heading1"/>
      </w:pPr>
      <w:r>
        <w:t>8. ทางเลือก: เปรียบเทียบ ReBuild กับคู่มือข้อความ</w:t>
      </w:r>
    </w:p>
    <w:p>
      <w:r>
        <w:t>ทำเฉพาะเมื่อกำหนดเป็นคำถามวิจัยก่อนเก็บจริง ให้คนเดียวกันทำสองโครงงานคนละวิธี ใช้ A=ช่องแบ่งลิ้นชัก, B=ที่ใส่เครื่องเขียนจากแกนกระดาษ สี่ลำดับที่ควรกระจายให้ใกล้เคียงกันคือ W-A → P-B, P-A → W-B, W-B → P-A, P-B → W-A โดย W=เว็บ ReBuild, P=คู่มือข้อความ</w:t>
      </w:r>
    </w:p>
    <w:p>
      <w:r>
        <w:t>แจกคู่มือ Plain_Guides_TH.docx เฉพาะโครงงานที่กำหนด ตัวควบคุมประกอบด้วยเนื้อหาจากโครงงานเดียวกัน ได้แก่ รายการวัสดุ ขั้นตอน คำตรวจ ความปลอดภัย และข้อจำกัด โดยตัดภาพ/ฟังก์ชันโต้ตอบ จึงวัดผลของวิธีนำเสนอรวมภาพและฟังก์ชัน ไม่สามารถแยกอ้างผลของสี ปุ่ม หรือภาพอย่างเดียว</w:t>
      </w:r>
    </w:p>
    <w:p>
      <w:r>
        <w:t>ก่อนเริ่ม ผู้วิจัยให้หน้าโครงงาน/เอกสารที่ถูกต้อง แล้วให้ 5 นาทีต่อรอบตอบ (1) ขาดอะไรตามชุดวัสดุ (2) คำถามขั้นตอน (3) การทดสอบท้ายงาน (4) ข้อจำกัดหนึ่งข้อ เหมือนกันสองวิธี ห้ามเปิดค้นเว็บหรือวิดีโออื่น พัก 2 นาทีระหว่างรอบ ใช้อุปกรณ์เดียวกัน</w:t>
      </w:r>
    </w:p>
    <w:p>
      <w:r>
        <w:t>A: ชุดวัสดุและเฉลยเหมือน T2–T3 ข้างต้น</w:t>
      </w:r>
    </w:p>
    <w:p>
      <w:r>
        <w:t>B: มีแกนกระดาษ 2 แกน กระดาษแข็ง 20×15 ซม. 1 แผ่น กรรไกร ไม้บรรทัด และดินสอ ขาดแกนอีก 1 แกนและเทปกาว 1 ม้วน; คำถามขั้นตอน: แฉกก้นแกนยาวเท่าใด? เฉลย 1 ซม.; ทดสอบโดยใส่ปากกาทีละชิ้นแล้วหยิบออก/วางคืนโดยไม่คว่ำ; ข้อจำกัดหนึ่งข้อ เช่น ใช้เครื่องเขียนเบา ไม่ใส่ของร้อนหรือกรรไกรปลายแหลม</w:t>
      </w:r>
    </w:p>
    <w:p>
      <w:r>
        <w:t>เกณฑ์ 0–4 คะแนน: ขาดของครบและจำนวนถูก=1; ตอบขั้นตอนถูก=1; ทดสอบท้ายงานถูก=1; ข้อจำกัดถูก=1 หากตอบบางส่วนไม่ครบในหัวข้อนั้น=0 ไม่ให้คำใบ้ระหว่างรอบ เก็บคำตอบจริงพร้อมเวลาแม้หมดเวลา ไม่ใช้แบบสอบถามภาพ/การบันทึกไปวัดคู่มือข้อความ</w:t>
      </w:r>
    </w:p>
    <w:p>
      <w:r>
        <w:t>ข้อมูลใน Comparison เก็บหนึ่งแถวต่อรอบ คนละ 2 แถว ใช้ paired comparison: คะแนน W ลบ P ต่อคน ส่วนเวลาที่เร็วขึ้น = เวลา P ลบ W เฉพาะคู่ที่ได้ 4/4 ทั้งสองวิธี แสดงจำนวนคู่ที่ใช้และผู้ที่ยังทำไม่ครบ ห้ามใช้เฉพาะเวลาของผู้สำเร็จแล้วอ้างว่าเว็บดีกว่าทุกคน ไม่มี p-value หรือข้อสรุปเชิงเหตุผลที่สร้างล่วงหน้า ควรรายงานความต่างแยกโครงงาน/ลำดับเพื่อเห็นผลความยากและการฝึก</w:t>
      </w:r>
    </w:p>
    <w:p>
      <w:r>
        <w:t>คู่มือสองโครงงานไม่เท่ากันทุกด้าน แม้สลับลำดับแล้วก็ยังมีข้อจำกัด กลุ่มตัวอย่างแบบสะดวกไม่แทนผู้ใช้ทั้งหมด หากจะทำการทดสอบสมมติฐานทางสถิติ ให้ให้อาจารย์ตรวจแผนก่อนเก็บข้อมูล</w:t>
      </w:r>
    </w:p>
    <w:p>
      <w:pPr>
        <w:pStyle w:val="Heading1"/>
      </w:pPr>
      <w:r>
        <w:t>9. รายการตรวจระบบจริงก่อนวันเก็บข้อมูล</w:t>
      </w:r>
    </w:p>
    <w:p>
      <w:pPr>
        <w:pStyle w:val="ListBullet"/>
      </w:pPr>
      <w:r>
        <w:t>Render แสดง Live ที่ commit 5125774 หรือรุ่นหลังที่มี fix นี้ และ Google เข้าสู่ระบบได้</w:t>
      </w:r>
    </w:p>
    <w:p>
      <w:pPr>
        <w:pStyle w:val="ListBullet"/>
      </w:pPr>
      <w:r>
        <w:t>ส่งความคิดเห็นแล้วตรวจตาราง community_submission_limits ว่ามีแถว global และ UUID ผู้ใช้ของวัน UTC ปัจจุบัน ตัวนับเพิ่ม เมื่อรีสตาร์ต Render และส่งอีกครั้ง ค่าไม่เริ่มใหม่ (ให้เจ้าของทำ ไม่ใช้บัญชีผู้ร่วมทดลอง)</w:t>
      </w:r>
    </w:p>
    <w:p>
      <w:pPr>
        <w:pStyle w:val="ListBullet"/>
      </w:pPr>
      <w:r>
        <w:t>รูป/รีวิวที่รออนุมัติไม่ปรากฏในหน้าต่างไม่ระบุตัวตน อนุมัติแล้วปรากฏ ถอนการเผยแพร่แล้วหาย</w:t>
      </w:r>
    </w:p>
    <w:p>
      <w:pPr>
        <w:pStyle w:val="ListBullet"/>
      </w:pPr>
      <w:r>
        <w:t>บันทึกผลตรวจจริงพร้อมวัน/เวลา บัญชีทดสอบไม่ต้องใส่ในข้อมูลวิจัย</w:t>
      </w:r>
    </w:p>
    <w:p>
      <w:pPr>
        <w:pStyle w:val="ListBullet"/>
      </w:pPr>
      <w:r>
        <w:t>ภาพและรีวิวทดสอบต้องระบุว่าเป็นข้อมูลทดสอบ ไม่สร้างรีวิวประสบการณ์ใช้งานจริงที่ไม่มีผู้ให้ข้อมูล</w:t>
      </w:r>
    </w:p>
    <w:p>
      <w:pPr>
        <w:pStyle w:val="ListBullet"/>
      </w:pPr>
      <w:r>
        <w:t>Google Client Secret ที่เคยอยู่ในภาพแชตควรเปลี่ยนและยกเลิกตัวเก่าก่อนเปิดสาธารณะ ทำใน Google Cloud และ Supabase โดยตรง</w:t>
      </w:r>
    </w:p>
    <w:p>
      <w:pPr>
        <w:pStyle w:val="ListBullet"/>
      </w:pPr>
      <w:r>
        <w:t>การส่งอีเมลที่ผู้ใช้ลองสำเร็จยังไม่ใช่ผลวัดความน่าเชื่อถือ/ปริมาณส่งทั่วไป และ AI ยังไม่ได้เชื่อมต่อ จึงไม่ใส่การรู้จำภาพ AI เป็นภารกิจหลัก</w:t>
      </w:r>
    </w:p>
    <w:p>
      <w:pPr>
        <w:pStyle w:val="Heading1"/>
      </w:pPr>
      <w:r>
        <w:t>10. ไฟล์ที่จัดเตรียม</w:t>
      </w:r>
    </w:p>
    <w:p>
      <w:r>
        <w:t>ReBuild_Study_Kit_TH.docx: แผนและคำชี้แจงสำหรับแก้ไข/พิมพ์</w:t>
      </w:r>
    </w:p>
    <w:p>
      <w:r>
        <w:t>ReBuild_Research_Data.xlsx: แบบบันทึกว่าง มีคำอธิบายและสูตรสรุป ไม่ใส่ผลสมมติ</w:t>
      </w:r>
    </w:p>
    <w:p>
      <w:r>
        <w:t>Plain_Guides_TH.docx: คู่มือข้อความสำหรับทางเลือกเปรียบเทียบ</w:t>
      </w:r>
    </w:p>
    <w:p>
      <w:r>
        <w:t>Technical_Results_TH.md: ผลทางเทคนิคจริงและขอบเขตหลักฐาน</w:t>
      </w:r>
    </w:p>
    <w:p>
      <w:r>
        <w:t>เก็บไฟล์คำตอบจริงไว้ส่วนตัว ขึ้น GitHub เฉพาะแบบฟอร์มว่าง แผน วิธีวิเคราะห์ และผลรวมที่ไม่ระบุตัวบุคคล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ReBuild • แบบเตรียมเก็บข้อมูล • ไม่ใช่ผลผู้เข้าร่วมจริง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erif Thai" w:hAnsi="Noto Serif Thai" w:cs="Noto Serif Thai" w:eastAsia="Noto Serif Th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erif Thai" w:hAnsi="Noto Serif Thai" w:cs="Noto Serif Thai" w:eastAsia="Noto Serif Thai"/>
      <w:b/>
      <w:bCs/>
      <w:color w:val="365F91" w:themeColor="accent1" w:themeShade="BF"/>
      <w:sz w:val="32"/>
      <w:szCs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erif Thai" w:hAnsi="Noto Serif Thai" w:cs="Noto Serif Thai" w:eastAsia="Noto Serif Thai"/>
      <w:b/>
      <w:bCs/>
      <w:color w:val="4F81BD" w:themeColor="accent1"/>
      <w:sz w:val="32"/>
      <w:szCs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erif Thai" w:hAnsi="Noto Serif Thai" w:cs="Noto Serif Thai" w:eastAsia="Noto Serif Thai"/>
      <w:b/>
      <w:bCs/>
      <w:color w:val="4F81BD" w:themeColor="accent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erif Thai" w:hAnsi="Noto Serif Thai" w:cs="Noto Serif Thai" w:eastAsia="Noto Serif Thai"/>
      <w:color w:val="17365D" w:themeColor="text2" w:themeShade="BF"/>
      <w:spacing w:val="5"/>
      <w:kern w:val="28"/>
      <w:sz w:val="32"/>
      <w:szCs w:val="5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