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CIS 526 Sprint 2 Review</w:t>
      </w:r>
    </w:p>
    <w:p w:rsidP="00000000" w:rsidRPr="00000000" w:rsidR="00000000" w:rsidDel="00000000" w:rsidRDefault="00000000">
      <w:pPr>
        <w:contextualSpacing w:val="0"/>
      </w:pPr>
      <w:r w:rsidRPr="00000000" w:rsidR="00000000" w:rsidDel="00000000">
        <w:rPr>
          <w:rtl w:val="0"/>
        </w:rPr>
        <w:t xml:space="preserve">Yuan (Tim) Su</w:t>
      </w:r>
    </w:p>
    <w:p w:rsidP="00000000" w:rsidRPr="00000000" w:rsidR="00000000" w:rsidDel="00000000" w:rsidRDefault="00000000">
      <w:pPr>
        <w:contextualSpacing w:val="0"/>
      </w:pPr>
      <w:r w:rsidRPr="00000000" w:rsidR="00000000" w:rsidDel="00000000">
        <w:rPr>
          <w:rtl w:val="0"/>
        </w:rPr>
        <w:t xml:space="preserve">Grant Unruh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this sprint we had the following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Add 3 more personas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Register our application with fitbit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Research Authentication for fitbit data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Setup data collection from fitbit wristband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Setup CRUD operations on data from fitbit wristband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 Web application in rails to get basic step data displaying properly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Continue collecting fitbit data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 burndown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Accomplishments: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Add 3 more personas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For the three new personas. we simply just add more details on the reason of why they want to use fitbit features on their daily exercise.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Register our application with fitbit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 registered the application through Fitbit’s development site.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Research Authentication for fitbit data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After we registered our application, we obtained the access of Fitbit API by using the authentication key and secret, but to fully access it, we need to set up the oauth authentication for our application.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Continue collecting fitbit data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Tim and I switched off wearing the wristband to continue gathering data for our application to eventually access.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burndown chart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 used the burndown chart spreadsheet provided to us on the Canvas website.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Remaining Tasks: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Setup data collection from fitbit wristband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Setup CRUD operations on data from fitbit wristband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Web application in rails to get basic step data displaying properly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 have done a partial set up, but we are having errors from Ruby to proceed with the authentication. Since the time is running out for sprint 2, we decided to turn in what we have for now. We plan on completing the goals that depend on the authentication of our application during the next sprint (Sprint 3).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