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80"/>
      </w:pPr>
    </w:p>
    <w:p>
      <w:pPr>
        <w:spacing w:after="240"/>
        <w:jc w:val="center"/>
      </w:pPr>
      <w:r>
        <w:rPr>
          <w:rFonts w:ascii="Malgun Gothic" w:hAnsi="Malgun Gothic" w:eastAsia="Malgun Gothic"/>
          <w:b/>
          <w:color w:val="174A7E"/>
          <w:sz w:val="21"/>
        </w:rPr>
        <w:t>대학원 연구 설계 및 실험 결과</w:t>
      </w:r>
    </w:p>
    <w:p>
      <w:pPr>
        <w:spacing w:after="200"/>
        <w:jc w:val="center"/>
      </w:pPr>
      <w:r>
        <w:rPr>
          <w:rFonts w:ascii="Malgun Gothic" w:hAnsi="Malgun Gothic" w:eastAsia="Malgun Gothic"/>
          <w:b/>
          <w:color w:val="102A43"/>
          <w:sz w:val="48"/>
        </w:rPr>
        <w:t>AIOps 4-Agent Kubernetes 장애 복구 연구 보고서</w:t>
      </w:r>
    </w:p>
    <w:p>
      <w:pPr>
        <w:spacing w:after="560"/>
        <w:jc w:val="center"/>
      </w:pPr>
      <w:r>
        <w:rPr>
          <w:rFonts w:ascii="Malgun Gothic" w:hAnsi="Malgun Gothic" w:eastAsia="Malgun Gothic"/>
          <w:color w:val="5D6B78"/>
          <w:sz w:val="25"/>
        </w:rPr>
        <w:t>Safety-Bounded Closed-Loop 4-Agent AIOps Framework</w:t>
      </w:r>
    </w:p>
    <w:p>
      <w:pPr>
        <w:spacing w:after="840"/>
        <w:pBdr>
          <w:bottom w:val="single" w:sz="10" w:space="8" w:color="174A7E"/>
        </w:pBdr>
      </w:pPr>
    </w:p>
    <w:p>
      <w:pPr>
        <w:spacing w:after="80"/>
        <w:jc w:val="center"/>
      </w:pPr>
      <w:r>
        <w:rPr>
          <w:rFonts w:ascii="Malgun Gothic" w:hAnsi="Malgun Gothic" w:eastAsia="Malgun Gothic"/>
          <w:b/>
          <w:color w:val="17212B"/>
          <w:sz w:val="22"/>
        </w:rPr>
        <w:t>경희대학교 인공지능학과</w:t>
      </w:r>
    </w:p>
    <w:p>
      <w:pPr>
        <w:spacing w:after="80"/>
        <w:jc w:val="center"/>
      </w:pPr>
      <w:r>
        <w:rPr>
          <w:rFonts w:ascii="Malgun Gothic" w:hAnsi="Malgun Gothic" w:eastAsia="Malgun Gothic"/>
          <w:color w:val="5D6B78"/>
          <w:sz w:val="21"/>
        </w:rPr>
        <w:t>AI Agent 및 AIOps 석사 연구</w:t>
      </w:r>
    </w:p>
    <w:p>
      <w:pPr>
        <w:jc w:val="center"/>
      </w:pPr>
      <w:r>
        <w:rPr>
          <w:rFonts w:ascii="Malgun Gothic" w:hAnsi="Malgun Gothic" w:eastAsia="Malgun Gothic"/>
          <w:color w:val="5D6B78"/>
          <w:sz w:val="21"/>
        </w:rPr>
        <w:t>2026년 7월</w:t>
      </w:r>
    </w:p>
    <w:p>
      <w:r>
        <w:br w:type="page"/>
      </w:r>
    </w:p>
    <w:p>
      <w:pPr>
        <w:pStyle w:val="Heading1"/>
        <w:spacing w:before="0"/>
      </w:pPr>
      <w:r>
        <w:t>문서 구성</w:t>
      </w:r>
    </w:p>
    <w:p>
      <w:pPr>
        <w:spacing w:after="200"/>
      </w:pPr>
      <w:r>
        <w:t>이 문서는 다음 순서로 읽도록 구성했습니다. 세부 실행 명령과 원본 설정은 문서 말미의 관련 파일에서 확인할 수 있습니다.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연구 배경과 문제 정의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연구 목표와 범위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전체 시스템 아키텍처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4-Agent 역할 및 의사결정 구조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안전 경계와 실행 파이프라인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실험 설계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실험 결과 및 해석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연구 기여, 한계, 후속 연구</w:t>
      </w:r>
    </w:p>
    <w:p>
      <w:r>
        <w:br w:type="page"/>
      </w:r>
    </w:p>
    <w:p>
      <w:pPr>
        <w:pStyle w:val="Heading1"/>
      </w:pPr>
      <w:r>
        <w:t>1. 연구 배경과 문제 정의</w:t>
      </w:r>
    </w:p>
    <w:p>
      <w:r>
        <w:rPr>
          <w:rFonts w:ascii="Malgun Gothic" w:hAnsi="Malgun Gothic" w:eastAsia="Malgun Gothic"/>
        </w:rPr>
        <w:t>Kubernetes 기반 서비스 운영에서는 장애 탐지, 복구 필요성 판단, 애플리케이션 제어, 인프라 수용성, 비용 제약을 동시에 고려해야 한다. 하나의 Agent가 이 모든 목표를 단독으로 처리하면 판단 근거가 섞이고, 자유 텍스트로 생성된 명령이 곧바로 실행되는 안전 문제도 발생할 수 있다.</w:t>
      </w:r>
    </w:p>
    <w:p>
      <w:pPr>
        <w:spacing w:before="120" w:after="160"/>
        <w:ind w:left="173" w:right="173"/>
        <w:shd w:val="clear" w:fill="E8F0F8"/>
      </w:pPr>
      <w:r>
        <w:rPr>
          <w:rFonts w:ascii="Malgun Gothic" w:hAnsi="Malgun Gothic" w:eastAsia="Malgun Gothic"/>
          <w:b/>
          <w:color w:val="174A7E"/>
          <w:sz w:val="20"/>
        </w:rPr>
        <w:t>핵심 연구 문제</w:t>
        <w:br/>
      </w:r>
      <w:r>
        <w:rPr>
          <w:rFonts w:ascii="Malgun Gothic" w:hAnsi="Malgun Gothic" w:eastAsia="Malgun Gothic"/>
          <w:color w:val="17212B"/>
          <w:sz w:val="19"/>
        </w:rPr>
        <w:t>역할이 분리된 4개 Agent가 동일한 장애 근거를 독립적인 관점에서 검토하고, 합의와 이중 안전 검증을 통과한 bounded action만 Kubernetes에 적용할 수 있는가?</w:t>
      </w:r>
    </w:p>
    <w:p>
      <w:pPr>
        <w:pStyle w:val="Heading1"/>
      </w:pPr>
      <w:r>
        <w:t>2. 연구 목표와 범위</w:t>
      </w:r>
    </w:p>
    <w:p>
      <w:pPr>
        <w:pStyle w:val="ListBullet"/>
      </w:pPr>
      <w:r>
        <w:rPr>
          <w:rFonts w:ascii="Malgun Gothic" w:hAnsi="Malgun Gothic" w:eastAsia="Malgun Gothic"/>
        </w:rPr>
        <w:t>HA, 응용관리, 인프라 운용, 비용 최적화 관점으로 운영 판단을 분리한다.</w:t>
      </w:r>
    </w:p>
    <w:p>
      <w:pPr>
        <w:pStyle w:val="ListBullet"/>
      </w:pPr>
      <w:r>
        <w:rPr>
          <w:rFonts w:ascii="Malgun Gothic" w:hAnsi="Malgun Gothic" w:eastAsia="Malgun Gothic"/>
        </w:rPr>
        <w:t>Agent별 action, reward, 승인·거부 근거를 구조화하여 설명 가능성을 확보한다.</w:t>
      </w:r>
    </w:p>
    <w:p>
      <w:pPr>
        <w:pStyle w:val="ListBullet"/>
      </w:pPr>
      <w:r>
        <w:rPr>
          <w:rFonts w:ascii="Malgun Gothic" w:hAnsi="Malgun Gothic" w:eastAsia="Malgun Gothic"/>
        </w:rPr>
        <w:t>Python Validator와 선택적 Go Guard를 통해 allowlist, replica 제한, 명령 문법을 검증한다.</w:t>
      </w:r>
    </w:p>
    <w:p>
      <w:pPr>
        <w:pStyle w:val="ListBullet"/>
      </w:pPr>
      <w:r>
        <w:rPr>
          <w:rFonts w:ascii="Malgun Gothic" w:hAnsi="Malgun Gothic" w:eastAsia="Malgun Gothic"/>
        </w:rPr>
        <w:t>Chaos Mesh 실제 장애, Prometheus metric, Kubernetes 상태를 이용해 복구 action을 비교한다.</w:t>
      </w:r>
    </w:p>
    <w:p>
      <w:pPr>
        <w:pStyle w:val="ListBullet"/>
      </w:pPr>
      <w:r>
        <w:rPr>
          <w:rFonts w:ascii="Malgun Gothic" w:hAnsi="Malgun Gothic" w:eastAsia="Malgun Gothic"/>
        </w:rPr>
        <w:t>실험 원본을 JSONL로 저장하고 CSV, Markdown, PNG, SVG로 정량 분석한다.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860"/>
        <w:gridCol w:w="570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범위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현재 구현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정확한 경계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4-Agent 판단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구현 완료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Deterministic 경로와 AutoGen structured 경로를 분리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Autonomous evidence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Mock/test 완료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FakeEvidenceProvider 중심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Kubernetes evidence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제한적 구현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Deployment/Pod snapshot 중심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Real 장애 제어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실험 완료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CLI 확인 절차를 거친 deterministic runner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Full evidence fusion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후속 연구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Prometheus metric, log enrichment, real-cluster fusion</w:t>
            </w:r>
          </w:p>
        </w:tc>
      </w:tr>
    </w:tbl>
    <w:p>
      <w:pPr>
        <w:spacing w:after="40"/>
      </w:pPr>
    </w:p>
    <w:p>
      <w:pPr>
        <w:spacing w:before="120" w:after="160"/>
        <w:ind w:left="173" w:right="173"/>
        <w:shd w:val="clear" w:fill="FFF6DF"/>
      </w:pPr>
      <w:r>
        <w:rPr>
          <w:rFonts w:ascii="Malgun Gothic" w:hAnsi="Malgun Gothic" w:eastAsia="Malgun Gothic"/>
          <w:b/>
          <w:color w:val="8A6116"/>
          <w:sz w:val="20"/>
        </w:rPr>
        <w:t>과장 방지 원칙</w:t>
        <w:br/>
      </w:r>
      <w:r>
        <w:rPr>
          <w:rFonts w:ascii="Malgun Gothic" w:hAnsi="Malgun Gothic" w:eastAsia="Malgun Gothic"/>
          <w:color w:val="17212B"/>
          <w:sz w:val="19"/>
        </w:rPr>
        <w:t>UI의 4-Agent 판단은 안전한 mock 시연이다. 36회 실제 장애 비교는 deterministic Recovery Runner가 수행했다. AutoGen이 실제 장애 36회를 직접 제어했다고 표현하지 않는다.</w:t>
      </w:r>
    </w:p>
    <w:p>
      <w:pPr>
        <w:pStyle w:val="Heading1"/>
      </w:pPr>
      <w:r>
        <w:t>3. 전체 시스템 아키텍처</w:t>
      </w:r>
    </w:p>
    <w:p>
      <w:r>
        <w:rPr>
          <w:rFonts w:ascii="Malgun Gothic" w:hAnsi="Malgun Gothic" w:eastAsia="Malgun Gothic"/>
        </w:rPr>
        <w:t>시스템은 인프라·관측, Agent 판단, 실행·피드백의 세 계층으로 구성된다. 장애가 발생하면 상태와 metric이 Coordinator로 전달되고, 4개 Agent의 교차 검증 결과가 안전 검증 계층을 거쳐 bounded Kubernetes action으로 변환된다.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12482"/>
            <wp:docPr id="1" name="Picture 1" title="AIOps 4-Agent research architecture" descr="그림 1. AIOps 4-Agent Kubernetes 장애 복구 연구 전체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2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 w:eastAsia="Malgun Gothic"/>
          <w:i/>
          <w:color w:val="5D6B78"/>
          <w:sz w:val="17"/>
        </w:rPr>
        <w:t>그림 1. AIOps 4-Agent Kubernetes 장애 복구 연구 전체 흐름</w:t>
      </w:r>
    </w:p>
    <w:p>
      <w:pPr>
        <w:numPr>
          <w:ilvl w:val="0"/>
          <w:numId w:val="11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Chaos Mesh 또는 AIOpsLab이 장애·문제를 제공한다.</w:t>
      </w:r>
    </w:p>
    <w:p>
      <w:pPr>
        <w:numPr>
          <w:ilvl w:val="0"/>
          <w:numId w:val="11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Prometheus와 Kubernetes snapshot이 metric, event, deployment/pod 상태를 수집한다.</w:t>
      </w:r>
    </w:p>
    <w:p>
      <w:pPr>
        <w:numPr>
          <w:ilvl w:val="0"/>
          <w:numId w:val="11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AI-MCMP Coordinator가 컨텍스트를 4개 전문 Agent에 전달한다.</w:t>
      </w:r>
    </w:p>
    <w:p>
      <w:pPr>
        <w:numPr>
          <w:ilvl w:val="0"/>
          <w:numId w:val="11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Agent들은 action과 reward를 제출하고 Coordinator가 합의 결과를 구성한다.</w:t>
      </w:r>
    </w:p>
    <w:p>
      <w:pPr>
        <w:numPr>
          <w:ilvl w:val="0"/>
          <w:numId w:val="11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Python Validator와 선택적 Go Guard가 명령과 정책 경계를 검증한다.</w:t>
      </w:r>
    </w:p>
    <w:p>
      <w:pPr>
        <w:numPr>
          <w:ilvl w:val="0"/>
          <w:numId w:val="11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Kubernetes 실행 결과를 다시 수집해 복구 성공, 시간, 비용, reward를 평가한다.</w:t>
      </w:r>
    </w:p>
    <w:p>
      <w:r>
        <w:br w:type="page"/>
      </w:r>
    </w:p>
    <w:p>
      <w:pPr>
        <w:pStyle w:val="Heading1"/>
      </w:pPr>
      <w:r>
        <w:t>4. 4-Agent 역할 및 의사결정 구조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80"/>
        <w:gridCol w:w="2300"/>
        <w:gridCol w:w="2800"/>
        <w:gridCol w:w="2580"/>
      </w:tblGrid>
      <w:tr>
        <w:trPr>
          <w:tblHeader w:val="true"/>
          <w:cantSplit/>
        </w:trPr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Agent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주요 입력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핵심 판단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대표 출력</w:t>
            </w:r>
          </w:p>
        </w:tc>
      </w:tr>
      <w:tr>
        <w:trPr>
          <w:cantSplit/>
        </w:trPr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HA 지원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metric, availability, restart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장애 원인과 복구 필요성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recovery required / observe</w:t>
            </w:r>
          </w:p>
        </w:tc>
      </w:tr>
      <w:tr>
        <w:trPr>
          <w:cantSplit/>
        </w:trPr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응용관리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HA 판단, service 상태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bounded 복구 action 제안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observe / restart / scale</w:t>
            </w:r>
          </w:p>
        </w:tc>
      </w:tr>
      <w:tr>
        <w:trPr>
          <w:cantSplit/>
        </w:trPr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인프라 운용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replica, deployment, capacity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수용성·배포 안전성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approve / reject</w:t>
            </w:r>
          </w:p>
        </w:tc>
      </w:tr>
      <w:tr>
        <w:trPr>
          <w:cantSplit/>
        </w:trPr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비용 최적화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action 비용, replica 증가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과잉 action과 비용 정책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approve / reject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>Coordinator는 하나의 거대한 Agent가 아니라 전체 판단 순서와 컨텍스트 전달을 관리하는 오케스트레이터다. 전문 Agent의 역할을 대체하지 않으며, 합의가 실패하면 실행을 중단하거나 더 보수적인 후보로 이동한다.</w:t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5D6B78"/>
          <w:sz w:val="17"/>
        </w:rPr>
        <w:t xml:space="preserve">관련 원본: </w:t>
      </w:r>
      <w:r>
        <w:rPr>
          <w:rFonts w:ascii="Consolas" w:hAnsi="Consolas" w:eastAsia="Consolas"/>
          <w:color w:val="5D6B78"/>
          <w:sz w:val="16"/>
        </w:rPr>
        <w:t>config/agent_registry.json, src/aiops_k8s_agents/coordinator.py</w:t>
      </w:r>
    </w:p>
    <w:p>
      <w:pPr>
        <w:pStyle w:val="Heading1"/>
      </w:pPr>
      <w:r>
        <w:t>5. 안전 경계와 실행 파이프라인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80"/>
        <w:gridCol w:w="4800"/>
        <w:gridCol w:w="3080"/>
      </w:tblGrid>
      <w:tr>
        <w:trPr>
          <w:tblHeader w:val="true"/>
          <w:cantSplit/>
        </w:trPr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단계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검증 항목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실패 시 처리</w:t>
            </w:r>
          </w:p>
        </w:tc>
      </w:tr>
      <w:tr>
        <w:trPr>
          <w:cantSplit/>
        </w:trPr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구조화 action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허용 action space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unknown/free-text action 거부</w:t>
            </w:r>
          </w:p>
        </w:tc>
      </w:tr>
      <w:tr>
        <w:trPr>
          <w:cantSplit/>
        </w:trPr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Python Validator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namespace/deployment allowlist, K8s 이름, replica 범위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실행 차단</w:t>
            </w:r>
          </w:p>
        </w:tc>
      </w:tr>
      <w:tr>
        <w:trPr>
          <w:cantSplit/>
        </w:trPr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Go Guard (선택)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독립 whitelist와 위험 명령 패턴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최종 실행 차단</w:t>
            </w:r>
          </w:p>
        </w:tc>
      </w:tr>
      <w:tr>
        <w:trPr>
          <w:cantSplit/>
        </w:trPr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mock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명령 생성·검증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Kubernetes 변경 없음</w:t>
            </w:r>
          </w:p>
        </w:tc>
      </w:tr>
      <w:tr>
        <w:trPr>
          <w:cantSplit/>
        </w:trPr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dry-run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Kubernetes API 호환성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server dry-run 오류 반환</w:t>
            </w:r>
          </w:p>
        </w:tc>
      </w:tr>
      <w:tr>
        <w:trPr>
          <w:cantSplit/>
        </w:trPr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real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검증된 kubectl action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stdout/stderr와 상태 snapshot 저장</w:t>
            </w:r>
          </w:p>
        </w:tc>
      </w:tr>
    </w:tbl>
    <w:p>
      <w:pPr>
        <w:spacing w:after="40"/>
      </w:pPr>
    </w:p>
    <w:p>
      <w:pPr>
        <w:spacing w:before="120" w:after="160"/>
        <w:ind w:left="173" w:right="173"/>
        <w:shd w:val="clear" w:fill="EAF5F0"/>
      </w:pPr>
      <w:r>
        <w:rPr>
          <w:rFonts w:ascii="Malgun Gothic" w:hAnsi="Malgun Gothic" w:eastAsia="Malgun Gothic"/>
          <w:b/>
          <w:color w:val="1F6B4F"/>
          <w:sz w:val="20"/>
        </w:rPr>
        <w:t>안전 설계의 핵심</w:t>
        <w:br/>
      </w:r>
      <w:r>
        <w:rPr>
          <w:rFonts w:ascii="Malgun Gothic" w:hAnsi="Malgun Gothic" w:eastAsia="Malgun Gothic"/>
          <w:color w:val="17212B"/>
          <w:sz w:val="19"/>
        </w:rPr>
        <w:t>LLM 또는 Agent의 자유 텍스트를 셸에 직접 전달하지 않는다. 구조화된 action을 허용된 명령 템플릿으로 변환한 뒤 검증 계층을 통과한 결과만 실행한다.</w:t>
      </w:r>
    </w:p>
    <w:p>
      <w:pPr>
        <w:pStyle w:val="Heading1"/>
      </w:pPr>
      <w:r>
        <w:t>6. 실험 설계</w:t>
      </w:r>
    </w:p>
    <w:p>
      <w:pPr>
        <w:pStyle w:val="Heading2"/>
      </w:pPr>
      <w:r>
        <w:t>6.1 AIOpsLab 탐지 Benchmark</w:t>
      </w:r>
    </w:p>
    <w:p>
      <w:r>
        <w:rPr>
          <w:rFonts w:ascii="Malgun Gothic" w:hAnsi="Malgun Gothic" w:eastAsia="Malgun Gothic"/>
        </w:rPr>
        <w:t>Hotel Reservation detection 문제를 대상으로 외부 AIOps benchmark의 문제 시작, metric 수집, 탐지 제출, 평가 결과 저장 경로를 검증했다. 이 실험은 장애 탐지·분석 성능을 확인하며, Kubernetes 복구 action 비교와는 별도 실험이다.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1700"/>
        <w:gridCol w:w="5160"/>
      </w:tblGrid>
      <w:tr>
        <w:trPr>
          <w:tblHeader w:val="true"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지표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결과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해석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전체 실행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12회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반복 탐지 실행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Correct detection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12회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탐지 제출 성공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Metric 수집 성공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11회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1회는 metric 수집 경계 사례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평균 TTD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4.117초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탐지 완료까지 평균 시간</w:t>
            </w:r>
          </w:p>
        </w:tc>
      </w:tr>
    </w:tbl>
    <w:p>
      <w:pPr>
        <w:spacing w:after="40"/>
      </w:pPr>
    </w:p>
    <w:p>
      <w:pPr>
        <w:pStyle w:val="Heading2"/>
      </w:pPr>
      <w:r>
        <w:t>6.2 Chaos Mesh 복구 Action 비교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1900"/>
        <w:gridCol w:w="2860"/>
        <w:gridCol w:w="3000"/>
      </w:tblGrid>
      <w:tr>
        <w:trPr>
          <w:tblHeader w:val="true"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장애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대상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관측 metric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후보 action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pod-kill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paymentservice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available replica / Pod UID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observe, restart, scale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cpu-stress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paymentservice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container CPU rate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observe, restart, scale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memory-stress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checkoutservice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working set bytes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observe, restart, scale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network-delay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paymentservice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blackbox probe duration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observe, restart, scale</w:t>
            </w:r>
          </w:p>
        </w:tc>
      </w:tr>
    </w:tbl>
    <w:p>
      <w:pPr>
        <w:spacing w:after="40"/>
      </w:pPr>
    </w:p>
    <w:p>
      <w:pPr>
        <w:spacing w:before="120" w:after="160"/>
        <w:ind w:left="173" w:right="173"/>
        <w:shd w:val="clear" w:fill="E8F0F8"/>
      </w:pPr>
      <w:r>
        <w:rPr>
          <w:rFonts w:ascii="Malgun Gothic" w:hAnsi="Malgun Gothic" w:eastAsia="Malgun Gothic"/>
          <w:b/>
          <w:color w:val="174A7E"/>
          <w:sz w:val="20"/>
        </w:rPr>
        <w:t>실험 행렬</w:t>
        <w:br/>
      </w:r>
      <w:r>
        <w:rPr>
          <w:rFonts w:ascii="Malgun Gothic" w:hAnsi="Malgun Gothic" w:eastAsia="Malgun Gothic"/>
          <w:color w:val="17212B"/>
          <w:sz w:val="19"/>
        </w:rPr>
        <w:t>장애 4종 x action 3종 x 반복 3회 = 총 36 treatments. 각 treatment는 장애 적용, fault metric 관측, action 실행, 회복 관측, cleanup, JSONL 저장을 독립적으로 수행한다.</w:t>
      </w:r>
    </w:p>
    <w:p>
      <w:r>
        <w:br w:type="page"/>
      </w:r>
    </w:p>
    <w:p>
      <w:pPr>
        <w:pStyle w:val="Heading1"/>
      </w:pPr>
      <w:r>
        <w:t>7. 실험 결과 및 해석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890"/>
        <w:gridCol w:w="1890"/>
        <w:gridCol w:w="1890"/>
        <w:gridCol w:w="189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정책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CPU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Memory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Network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Pod kill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Balanced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Observe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Restart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Restart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Observe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HA first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Observe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Restart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Restart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Observe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Cost first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Observe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Observe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Observe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Observe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Infra first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Observe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Restart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Restart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Observe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algun Gothic" w:hAnsi="Malgun Gothic" w:eastAsia="Malgun Gothic"/>
        </w:rPr>
        <w:t>Pod kill은 Kubernetes Controller가 자동으로 Pod를 교체하므로 추가 action이 과잉 대응일 수 있었다.</w:t>
      </w:r>
    </w:p>
    <w:p>
      <w:pPr>
        <w:pStyle w:val="ListBullet"/>
      </w:pPr>
      <w:r>
        <w:rPr>
          <w:rFonts w:ascii="Malgun Gothic" w:hAnsi="Malgun Gothic" w:eastAsia="Malgun Gothic"/>
        </w:rPr>
        <w:t>현재 강도와 지속시간의 CPU stress는 자동 종료되어 observe_only가 비용 대비 높은 점수를 받았다.</w:t>
      </w:r>
    </w:p>
    <w:p>
      <w:pPr>
        <w:pStyle w:val="ListBullet"/>
      </w:pPr>
      <w:r>
        <w:rPr>
          <w:rFonts w:ascii="Malgun Gothic" w:hAnsi="Malgun Gothic" w:eastAsia="Malgun Gothic"/>
        </w:rPr>
        <w:t>Memory stress와 network delay에서는 Balanced, HA-first, Infra-first 정책이 rollout_restart를 선택했다.</w:t>
      </w:r>
    </w:p>
    <w:p>
      <w:pPr>
        <w:pStyle w:val="ListBullet"/>
      </w:pPr>
      <w:r>
        <w:rPr>
          <w:rFonts w:ascii="Malgun Gothic" w:hAnsi="Malgun Gothic" w:eastAsia="Malgun Gothic"/>
        </w:rPr>
        <w:t>Cost-first 정책은 자원 변경 비용을 강하게 반영해 모든 장애에서 observe_only를 선택했다.</w:t>
      </w:r>
    </w:p>
    <w:p>
      <w:pPr>
        <w:pStyle w:val="ListBullet"/>
      </w:pPr>
      <w:r>
        <w:rPr>
          <w:rFonts w:ascii="Malgun Gothic" w:hAnsi="Malgun Gothic" w:eastAsia="Malgun Gothic"/>
        </w:rPr>
        <w:t>동일한 실측 결과에서도 reward 가중치에 따라 action ranking이 달라져 reward가 실제 선택에 관여함을 확인했다.</w:t>
      </w:r>
    </w:p>
    <w:p>
      <w:pPr>
        <w:spacing w:before="120" w:after="160"/>
        <w:ind w:left="173" w:right="173"/>
        <w:shd w:val="clear" w:fill="EAF5F0"/>
      </w:pPr>
      <w:r>
        <w:rPr>
          <w:rFonts w:ascii="Malgun Gothic" w:hAnsi="Malgun Gothic" w:eastAsia="Malgun Gothic"/>
          <w:b/>
          <w:color w:val="1F6B4F"/>
          <w:sz w:val="20"/>
        </w:rPr>
        <w:t>검증된 결과</w:t>
        <w:br/>
      </w:r>
      <w:r>
        <w:rPr>
          <w:rFonts w:ascii="Malgun Gothic" w:hAnsi="Malgun Gothic" w:eastAsia="Malgun Gothic"/>
          <w:color w:val="17212B"/>
          <w:sz w:val="19"/>
        </w:rPr>
        <w:t>2026년 6월의 36회 본 실험은 36개의 유효 측정과 36개의 복구 성공을 기록했다. 결과는 deterministic Recovery Runner 기반이며, JSONL·CSV·Markdown·그래프로 재현 가능하게 저장된다.</w:t>
      </w:r>
    </w:p>
    <w:p>
      <w:pPr>
        <w:pStyle w:val="Heading1"/>
      </w:pPr>
      <w:r>
        <w:t>8. 연구 기여, 한계, 후속 연구</w:t>
      </w:r>
    </w:p>
    <w:p>
      <w:pPr>
        <w:pStyle w:val="Heading2"/>
      </w:pPr>
      <w:r>
        <w:t>8.1 연구 기여</w:t>
      </w:r>
    </w:p>
    <w:p>
      <w:pPr>
        <w:pStyle w:val="ListBullet"/>
      </w:pPr>
      <w:r>
        <w:rPr>
          <w:rFonts w:ascii="Malgun Gothic" w:hAnsi="Malgun Gothic" w:eastAsia="Malgun Gothic"/>
        </w:rPr>
        <w:t>역할 기반 4-Agent 운영 판단 구조와 Coordinator 기반 합의 흐름을 구현했다.</w:t>
      </w:r>
    </w:p>
    <w:p>
      <w:pPr>
        <w:pStyle w:val="ListBullet"/>
      </w:pPr>
      <w:r>
        <w:rPr>
          <w:rFonts w:ascii="Malgun Gothic" w:hAnsi="Malgun Gothic" w:eastAsia="Malgun Gothic"/>
        </w:rPr>
        <w:t>구조화 action, allowlist, replica limit, 선택적 이중 Guard로 실행 안전 경계를 만들었다.</w:t>
      </w:r>
    </w:p>
    <w:p>
      <w:pPr>
        <w:pStyle w:val="ListBullet"/>
      </w:pPr>
      <w:r>
        <w:rPr>
          <w:rFonts w:ascii="Malgun Gothic" w:hAnsi="Malgun Gothic" w:eastAsia="Malgun Gothic"/>
        </w:rPr>
        <w:t>AIOpsLab 탐지와 Chaos Mesh real 복구를 분리해 탐지 성능과 제어 효과를 각각 평가했다.</w:t>
      </w:r>
    </w:p>
    <w:p>
      <w:pPr>
        <w:pStyle w:val="ListBullet"/>
      </w:pPr>
      <w:r>
        <w:rPr>
          <w:rFonts w:ascii="Malgun Gothic" w:hAnsi="Malgun Gothic" w:eastAsia="Malgun Gothic"/>
        </w:rPr>
        <w:t>실험 결과를 정책별 reward ranking과 action별 정량 지표로 연결했다.</w:t>
      </w:r>
    </w:p>
    <w:p>
      <w:pPr>
        <w:pStyle w:val="Heading2"/>
      </w:pPr>
      <w:r>
        <w:t>8.2 현재 한계</w:t>
      </w:r>
    </w:p>
    <w:p>
      <w:pPr>
        <w:pStyle w:val="ListBullet"/>
      </w:pPr>
      <w:r>
        <w:rPr>
          <w:rFonts w:ascii="Malgun Gothic" w:hAnsi="Malgun Gothic" w:eastAsia="Malgun Gothic"/>
        </w:rPr>
        <w:t>36회 실험의 반복 수가 action별 3회이므로 신뢰구간과 더 큰 표본이 필요하다.</w:t>
      </w:r>
    </w:p>
    <w:p>
      <w:pPr>
        <w:pStyle w:val="ListBullet"/>
      </w:pPr>
      <w:r>
        <w:rPr>
          <w:rFonts w:ascii="Malgun Gothic" w:hAnsi="Malgun Gothic" w:eastAsia="Malgun Gothic"/>
        </w:rPr>
        <w:t>비용은 실제 클라우드 청구액이 아니라 replica와 command 부담을 반영한 정책 점수다.</w:t>
      </w:r>
    </w:p>
    <w:p>
      <w:pPr>
        <w:pStyle w:val="ListBullet"/>
      </w:pPr>
      <w:r>
        <w:rPr>
          <w:rFonts w:ascii="Malgun Gothic" w:hAnsi="Malgun Gothic" w:eastAsia="Malgun Gothic"/>
        </w:rPr>
        <w:t>AutoGen GroupChat의 multi-round real action 선택 비교는 아직 수행하지 않았다.</w:t>
      </w:r>
    </w:p>
    <w:p>
      <w:pPr>
        <w:pStyle w:val="ListBullet"/>
      </w:pPr>
      <w:r>
        <w:rPr>
          <w:rFonts w:ascii="Malgun Gothic" w:hAnsi="Malgun Gothic" w:eastAsia="Malgun Gothic"/>
        </w:rPr>
        <w:t>Single-Agent baseline과 Agent 제거 ablation이 없어 4-Agent의 상대적 우수성을 확정하지 않았다.</w:t>
      </w:r>
    </w:p>
    <w:p>
      <w:pPr>
        <w:pStyle w:val="ListBullet"/>
      </w:pPr>
      <w:r>
        <w:rPr>
          <w:rFonts w:ascii="Malgun Gothic" w:hAnsi="Malgun Gothic" w:eastAsia="Malgun Gothic"/>
        </w:rPr>
        <w:t>KubernetesEvidenceProvider는 deployment/pod snapshot 중심이며 full evidence fusion은 후속 범위다.</w:t>
      </w:r>
    </w:p>
    <w:p>
      <w:pPr>
        <w:pStyle w:val="Heading2"/>
      </w:pPr>
      <w:r>
        <w:t>8.3 후속 연구</w:t>
      </w:r>
    </w:p>
    <w:p>
      <w:pPr>
        <w:pStyle w:val="ListBullet"/>
      </w:pPr>
      <w:r>
        <w:rPr>
          <w:rFonts w:ascii="Malgun Gothic" w:hAnsi="Malgun Gothic" w:eastAsia="Malgun Gothic"/>
        </w:rPr>
        <w:t>Single-Agent 및 규칙 기반 baseline과의 탐지 정확도, MTTR, 비용 비교</w:t>
      </w:r>
    </w:p>
    <w:p>
      <w:pPr>
        <w:pStyle w:val="ListBullet"/>
      </w:pPr>
      <w:r>
        <w:rPr>
          <w:rFonts w:ascii="Malgun Gothic" w:hAnsi="Malgun Gothic" w:eastAsia="Malgun Gothic"/>
        </w:rPr>
        <w:t>HA·응용·인프라·비용 Agent 제거 ablation과 정책 민감도 분석</w:t>
      </w:r>
    </w:p>
    <w:p>
      <w:pPr>
        <w:pStyle w:val="ListBullet"/>
      </w:pPr>
      <w:r>
        <w:rPr>
          <w:rFonts w:ascii="Malgun Gothic" w:hAnsi="Malgun Gothic" w:eastAsia="Malgun Gothic"/>
        </w:rPr>
        <w:t>AutoGen multi-round 토론을 실제 장애 action 선택에 연결한 통제 실험</w:t>
      </w:r>
    </w:p>
    <w:p>
      <w:pPr>
        <w:pStyle w:val="ListBullet"/>
      </w:pPr>
      <w:r>
        <w:rPr>
          <w:rFonts w:ascii="Malgun Gothic" w:hAnsi="Malgun Gothic" w:eastAsia="Malgun Gothic"/>
        </w:rPr>
        <w:t>Prometheus metric, Kubernetes event, log enrichment를 결합한 evidence fusion</w:t>
      </w:r>
    </w:p>
    <w:p>
      <w:pPr>
        <w:pStyle w:val="ListBullet"/>
      </w:pPr>
      <w:r>
        <w:rPr>
          <w:rFonts w:ascii="Malgun Gothic" w:hAnsi="Malgun Gothic" w:eastAsia="Malgun Gothic"/>
        </w:rPr>
        <w:t>실제 클라우드 비용, SLO 위반 시간, resource efficiency를 포함한 목적함수 확장</w:t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5D6B78"/>
          <w:sz w:val="17"/>
        </w:rPr>
        <w:t xml:space="preserve">관련 원본: </w:t>
      </w:r>
      <w:r>
        <w:rPr>
          <w:rFonts w:ascii="Consolas" w:hAnsi="Consolas" w:eastAsia="Consolas"/>
          <w:color w:val="5D6B78"/>
          <w:sz w:val="16"/>
        </w:rPr>
        <w:t>docs/experiments/recovery_action_experiment_guide.md, docs/archive/first_stage_research_completion.md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152" w:right="1440" w:bottom="1080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algun Gothic" w:hAnsi="Malgun Gothic" w:eastAsia="Malgun Gothic"/>
        <w:color w:val="5D6B78"/>
        <w:sz w:val="17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5D6B78"/>
        <w:sz w:val="17"/>
      </w:rPr>
      <w:t>Kyung Hee University | AI-Ops Research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10" w:space="8" w:color="C9D4DF"/>
      </w:pBdr>
    </w:pPr>
    <w:r/>
    <w:r>
      <w:rPr>
        <w:rFonts w:ascii="Malgun Gothic" w:hAnsi="Malgun Gothic" w:eastAsia="Malgun Gothic"/>
        <w:b/>
        <w:color w:val="5D6B78"/>
        <w:sz w:val="17"/>
      </w:rPr>
      <w:t>AIOps 4-Agent Research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Malgun Gothic" w:hAnsi="Malgun Gothic" w:eastAsia="Malgun Gothic"/>
      <w:b w:val="0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A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Malgun Gothic" w:hAnsi="Malgun Gothic" w:eastAsia="Malgun Gothic"/>
      <w:b w:val="0"/>
      <w:color w:val="1721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Malgun Gothic" w:hAnsi="Malgun Gothic" w:eastAsia="Malgun Gothic"/>
      <w:b w:val="0"/>
      <w:color w:val="1721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40" w:line="240" w:lineRule="auto"/>
      <w:ind w:left="230" w:right="230"/>
    </w:pPr>
    <w:rPr>
      <w:rFonts w:ascii="Consolas" w:hAnsi="Consolas" w:eastAsia="Malgun Gothic"/>
      <w:b w:val="0"/>
      <w:color w:val="24344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AIOps 4-Agent Kubernetes 장애 복구 연구 보고서</dc:title>
  <dc:subject>Safety-Bounded Closed-Loop 4-Agent AIOps Framework</dc:subject>
  <dc:creator>Kyung Hee University AI-Ops Research</dc:creator>
  <cp:keywords>AIOps, Multi-Agent, Kubernetes, Chaos Mesh, Prometheus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