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240"/>
        <w:jc w:val="center"/>
      </w:pPr>
      <w:r>
        <w:rPr>
          <w:rFonts w:ascii="Malgun Gothic" w:hAnsi="Malgun Gothic" w:eastAsia="Malgun Gothic"/>
          <w:b/>
          <w:color w:val="174A7E"/>
          <w:sz w:val="21"/>
        </w:rPr>
        <w:t>Agent 정책 설계 문서</w:t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color w:val="102A43"/>
          <w:sz w:val="48"/>
        </w:rPr>
        <w:t>4-Agent Action 및 Reward 정책 명세서</w:t>
      </w:r>
    </w:p>
    <w:p>
      <w:pPr>
        <w:spacing w:after="560"/>
        <w:jc w:val="center"/>
      </w:pPr>
      <w:r>
        <w:rPr>
          <w:rFonts w:ascii="Malgun Gothic" w:hAnsi="Malgun Gothic" w:eastAsia="Malgun Gothic"/>
          <w:color w:val="5D6B78"/>
          <w:sz w:val="25"/>
        </w:rPr>
        <w:t>역할, 의사결정, 합의, 보상 및 안전 경계</w:t>
      </w:r>
    </w:p>
    <w:p>
      <w:pPr>
        <w:spacing w:after="840"/>
        <w:pBdr>
          <w:bottom w:val="single" w:sz="10" w:space="8" w:color="174A7E"/>
        </w:pBdr>
      </w:pPr>
    </w:p>
    <w:p>
      <w:pPr>
        <w:spacing w:after="80"/>
        <w:jc w:val="center"/>
      </w:pPr>
      <w:r>
        <w:rPr>
          <w:rFonts w:ascii="Malgun Gothic" w:hAnsi="Malgun Gothic" w:eastAsia="Malgun Gothic"/>
          <w:b/>
          <w:color w:val="17212B"/>
          <w:sz w:val="22"/>
        </w:rPr>
        <w:t>경희대학교 인공지능학과</w:t>
      </w:r>
    </w:p>
    <w:p>
      <w:pPr>
        <w:spacing w:after="80"/>
        <w:jc w:val="center"/>
      </w:pPr>
      <w:r>
        <w:rPr>
          <w:rFonts w:ascii="Malgun Gothic" w:hAnsi="Malgun Gothic" w:eastAsia="Malgun Gothic"/>
          <w:color w:val="5D6B78"/>
          <w:sz w:val="21"/>
        </w:rPr>
        <w:t>AI Agent 및 AIOps 석사 연구</w:t>
      </w:r>
    </w:p>
    <w:p>
      <w:pPr>
        <w:jc w:val="center"/>
      </w:pPr>
      <w:r>
        <w:rPr>
          <w:rFonts w:ascii="Malgun Gothic" w:hAnsi="Malgun Gothic" w:eastAsia="Malgun Gothic"/>
          <w:color w:val="5D6B78"/>
          <w:sz w:val="21"/>
        </w:rPr>
        <w:t>2026년 7월</w:t>
      </w:r>
    </w:p>
    <w:p>
      <w:r>
        <w:br w:type="page"/>
      </w:r>
    </w:p>
    <w:p>
      <w:pPr>
        <w:pStyle w:val="Heading1"/>
        <w:spacing w:before="0"/>
      </w:pPr>
      <w:r>
        <w:t>문서 구성</w:t>
      </w:r>
    </w:p>
    <w:p>
      <w:pPr>
        <w:spacing w:after="200"/>
      </w:pPr>
      <w:r>
        <w:t>이 문서는 다음 순서로 읽도록 구성했습니다. 세부 실행 명령과 원본 설정은 문서 말미의 관련 파일에서 확인할 수 있습니다.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정책 목적과 개념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Agent Registry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공통 입출력 계약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Agent별 판단 정책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Consensus와 action 선택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Reward 정책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안전 검증 정책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장애별 action 해석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정책 한계와 확장</w:t>
      </w:r>
    </w:p>
    <w:p>
      <w:r>
        <w:br w:type="page"/>
      </w:r>
    </w:p>
    <w:p>
      <w:pPr>
        <w:pStyle w:val="Heading1"/>
      </w:pPr>
      <w:r>
        <w:t>1. 정책 목적과 개념</w:t>
      </w:r>
    </w:p>
    <w:p>
      <w:r>
        <w:rPr>
          <w:rFonts w:ascii="Malgun Gothic" w:hAnsi="Malgun Gothic" w:eastAsia="Malgun Gothic"/>
        </w:rPr>
        <w:t>본 명세는 4-Agent가 동일한 장애 evidence를 역할별로 검토하고, 허용된 Kubernetes recovery action을 선택하는 기준을 정의한다. Reward는 현재 강화학습용 학습 보상이 아니라 action 후보를 비교하는 정책 평가 점수다.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용어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정의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Evidence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metric, threshold, deployment/pod snapshot, event와 실행 결과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Cause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cpu_saturation, memory_saturation, network_degradation 등 구조화 원인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Action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observe_only, rollout_restart, scale_out의 bounded 후보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Decision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Agent별 action, approved, reward, reason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Consensus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Agent 검토 결과를 결합한 최종 실행 합의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Reward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HA·응용·인프라·비용 관점의 정책 평가 점수</w:t>
            </w:r>
          </w:p>
        </w:tc>
      </w:tr>
    </w:tbl>
    <w:p>
      <w:pPr>
        <w:spacing w:after="40"/>
      </w:pPr>
    </w:p>
    <w:p>
      <w:pPr>
        <w:pStyle w:val="Heading1"/>
      </w:pPr>
      <w:r>
        <w:t>2. Agent Registry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3600"/>
        <w:gridCol w:w="3360"/>
      </w:tblGrid>
      <w:tr>
        <w:trPr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Agent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책임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허용 action 예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AIServiceHASupportAgent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장애 원인, 심각도, 복구 필요성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ha_recovery_required, ha_no_action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AIApplicationManagementAgent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서비스 복구 action 후보 제안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app_observe_only, app_rollout_restart, app_scale_deployment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AISemiconductorInfraOpsAgent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replica·deployment·capacity 검증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infra_capacity_approved, infra_capacity_rejected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CostOptimizationAgent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비용·과잉 action 검토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cost_budget_approved, cost_budget_rejected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Registry는 역할 설명만 저장하는 목록이 아니라 Agent가 제출할 수 있는 action boundary를 정의한다. Registry 밖 action은 최종 실행 후보가 될 수 없다.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5D6B78"/>
          <w:sz w:val="17"/>
        </w:rPr>
        <w:t xml:space="preserve">관련 원본: </w:t>
      </w:r>
      <w:r>
        <w:rPr>
          <w:rFonts w:ascii="Consolas" w:hAnsi="Consolas" w:eastAsia="Consolas"/>
          <w:color w:val="5D6B78"/>
          <w:sz w:val="16"/>
        </w:rPr>
        <w:t>config/agent_registry.json, src/aiops_k8s_agents/agent_registry.py</w:t>
      </w:r>
    </w:p>
    <w:p>
      <w:pPr>
        <w:pStyle w:val="Heading1"/>
      </w:pPr>
      <w:r>
        <w:t>3. 공통 입출력 계약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AgentDecision {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agent: string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action: string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approved: boolean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reward: number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reason: string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metadata: object</w:t>
      </w:r>
      <w:r>
        <w:br/>
      </w:r>
      <w:r>
        <w:rPr>
          <w:rFonts w:ascii="Consolas" w:hAnsi="Consolas" w:eastAsia="Consolas"/>
          <w:color w:val="243447"/>
          <w:sz w:val="17"/>
        </w:rPr>
        <w:t>}</w:t>
      </w:r>
    </w:p>
    <w:p>
      <w:pPr>
        <w:pStyle w:val="ListBullet"/>
      </w:pPr>
      <w:r>
        <w:rPr>
          <w:rFonts w:ascii="Malgun Gothic" w:hAnsi="Malgun Gothic" w:eastAsia="Malgun Gothic"/>
        </w:rPr>
        <w:t>approved=true는 해당 Agent 관점에서 현재 action을 허용한다는 의미다.</w:t>
      </w:r>
    </w:p>
    <w:p>
      <w:pPr>
        <w:pStyle w:val="ListBullet"/>
      </w:pPr>
      <w:r>
        <w:rPr>
          <w:rFonts w:ascii="Malgun Gothic" w:hAnsi="Malgun Gothic" w:eastAsia="Malgun Gothic"/>
        </w:rPr>
        <w:t>approved=false는 실행을 차단하거나 더 보수적인 후보를 선택해야 함을 의미한다.</w:t>
      </w:r>
    </w:p>
    <w:p>
      <w:pPr>
        <w:pStyle w:val="ListBullet"/>
      </w:pPr>
      <w:r>
        <w:rPr>
          <w:rFonts w:ascii="Malgun Gothic" w:hAnsi="Malgun Gothic" w:eastAsia="Malgun Gothic"/>
        </w:rPr>
        <w:t>reason은 metric, threshold, replica, 비용 조건을 포함하는 설명 가능한 근거다.</w:t>
      </w:r>
    </w:p>
    <w:p>
      <w:pPr>
        <w:pStyle w:val="ListBullet"/>
      </w:pPr>
      <w:r>
        <w:rPr>
          <w:rFonts w:ascii="Malgun Gothic" w:hAnsi="Malgun Gothic" w:eastAsia="Malgun Gothic"/>
        </w:rPr>
        <w:t>unknown metric은 cpu_saturation으로 간주하지 않고 unknown_metric으로 처리한다.</w:t>
      </w:r>
    </w:p>
    <w:p>
      <w:pPr>
        <w:pStyle w:val="ListBullet"/>
      </w:pPr>
      <w:r>
        <w:rPr>
          <w:rFonts w:ascii="Malgun Gothic" w:hAnsi="Malgun Gothic" w:eastAsia="Malgun Gothic"/>
        </w:rPr>
        <w:t>unknown_metric의 기본 action은 observe_only이며 즉시 scale_out하지 않는다.</w:t>
      </w:r>
    </w:p>
    <w:p>
      <w:pPr>
        <w:pStyle w:val="Heading1"/>
      </w:pPr>
      <w:r>
        <w:t>4. Agent별 판단 정책</w:t>
      </w:r>
    </w:p>
    <w:p>
      <w:pPr>
        <w:pStyle w:val="Heading2"/>
      </w:pPr>
      <w:r>
        <w:t>4.1 HA 지원 Agent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200"/>
        <w:gridCol w:w="2780"/>
        <w:gridCol w:w="258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Metric 방향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장애 조건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Cause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기본 판단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high_is_bad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value &gt;= threshold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CPU/Memory/Latency saturation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복구 후보 검토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low_is_bad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value &lt; threshold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low_availability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복구 후보 검토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unknown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정책 매칭 실패</w:t>
            </w:r>
          </w:p>
        </w:tc>
        <w:tc>
          <w:tcPr>
            <w:tcW w:type="dxa" w:w="2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unknown_metric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observe_only</w:t>
            </w:r>
          </w:p>
        </w:tc>
      </w:tr>
    </w:tbl>
    <w:p>
      <w:pPr>
        <w:spacing w:after="40"/>
      </w:pPr>
    </w:p>
    <w:p>
      <w:pPr>
        <w:spacing w:before="120" w:after="160"/>
        <w:ind w:left="173" w:right="173"/>
        <w:shd w:val="clear" w:fill="E8F0F8"/>
      </w:pPr>
      <w:r>
        <w:rPr>
          <w:rFonts w:ascii="Malgun Gothic" w:hAnsi="Malgun Gothic" w:eastAsia="Malgun Gothic"/>
          <w:b/>
          <w:color w:val="174A7E"/>
          <w:sz w:val="20"/>
        </w:rPr>
        <w:t>Low-is-bad 처리</w:t>
        <w:br/>
      </w:r>
      <w:r>
        <w:rPr>
          <w:rFonts w:ascii="Malgun Gothic" w:hAnsi="Malgun Gothic" w:eastAsia="Malgun Gothic"/>
          <w:color w:val="17212B"/>
          <w:sz w:val="19"/>
        </w:rPr>
        <w:t>availability, available_replicas, ready_replicas는 값이 낮을수록 위험하다. evidence 진단은 metric policy의 signal_direction을 사용한다.</w:t>
      </w:r>
    </w:p>
    <w:p>
      <w:pPr>
        <w:pStyle w:val="Heading2"/>
      </w:pPr>
      <w:r>
        <w:t>4.2 응용관리 Agent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Action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실행 의미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적용 조건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observe_only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변경 없이 Kubernetes 자체 복구 관찰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일시 장애, 자동 회복, unknown metric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rollout_restart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Deployment rollout restart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memory/latency/network 상태 초기화 후보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scale_out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Replica를 정책 범위 안에서 증가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지속 부하 또는 가용성 부족</w:t>
            </w:r>
          </w:p>
        </w:tc>
      </w:tr>
    </w:tbl>
    <w:p>
      <w:pPr>
        <w:spacing w:after="40"/>
      </w:pPr>
    </w:p>
    <w:p>
      <w:pPr>
        <w:pStyle w:val="Heading2"/>
      </w:pPr>
      <w:r>
        <w:t>4.3 인프라 운용 Agent</w:t>
      </w:r>
    </w:p>
    <w:p>
      <w:pPr>
        <w:pStyle w:val="ListBullet"/>
      </w:pPr>
      <w:r>
        <w:rPr>
          <w:rFonts w:ascii="Malgun Gothic" w:hAnsi="Malgun Gothic" w:eastAsia="Malgun Gothic"/>
        </w:rPr>
        <w:t>요청 replica가 configured maximum을 넘는지 검토한다.</w:t>
      </w:r>
    </w:p>
    <w:p>
      <w:pPr>
        <w:pStyle w:val="ListBullet"/>
      </w:pPr>
      <w:r>
        <w:rPr>
          <w:rFonts w:ascii="Malgun Gothic" w:hAnsi="Malgun Gothic" w:eastAsia="Malgun Gothic"/>
        </w:rPr>
        <w:t>namespace와 deployment가 실행 대상 정책에 포함되는지 확인한다.</w:t>
      </w:r>
    </w:p>
    <w:p>
      <w:pPr>
        <w:pStyle w:val="ListBullet"/>
      </w:pPr>
      <w:r>
        <w:rPr>
          <w:rFonts w:ascii="Malgun Gothic" w:hAnsi="Malgun Gothic" w:eastAsia="Malgun Gothic"/>
        </w:rPr>
        <w:t>현재 연구에서는 Kubernetes replica/deployment 안전성이 중심이며 실제 GPU/NPU 스케줄링은 포함하지 않는다.</w:t>
      </w:r>
    </w:p>
    <w:p>
      <w:pPr>
        <w:pStyle w:val="Heading2"/>
      </w:pPr>
      <w:r>
        <w:t>4.4 비용 최적화 Agent</w:t>
      </w:r>
    </w:p>
    <w:p>
      <w:pPr>
        <w:pStyle w:val="ListBullet"/>
      </w:pPr>
      <w:r>
        <w:rPr>
          <w:rFonts w:ascii="Malgun Gothic" w:hAnsi="Malgun Gothic" w:eastAsia="Malgun Gothic"/>
        </w:rPr>
        <w:t>Replica 증가량과 실행 command 수를 비용·운영 부담으로 평가한다.</w:t>
      </w:r>
    </w:p>
    <w:p>
      <w:pPr>
        <w:pStyle w:val="ListBullet"/>
      </w:pPr>
      <w:r>
        <w:rPr>
          <w:rFonts w:ascii="Malgun Gothic" w:hAnsi="Malgun Gothic" w:eastAsia="Malgun Gothic"/>
        </w:rPr>
        <w:t>불필요한 scale_out보다 observe_only 또는 restart를 선호할 수 있다.</w:t>
      </w:r>
    </w:p>
    <w:p>
      <w:pPr>
        <w:pStyle w:val="ListBullet"/>
      </w:pPr>
      <w:r>
        <w:rPr>
          <w:rFonts w:ascii="Malgun Gothic" w:hAnsi="Malgun Gothic" w:eastAsia="Malgun Gothic"/>
        </w:rPr>
        <w:t>현재 비용은 실제 클라우드 청구액이 아닌 정책 점수다.</w:t>
      </w:r>
    </w:p>
    <w:p>
      <w:pPr>
        <w:pStyle w:val="Heading1"/>
      </w:pPr>
      <w:r>
        <w:t>5. Consensus와 Action 선택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HA Agent가 원인과 복구 필요성을 제시한다.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응용관리 Agent가 bounded action 후보를 만든다.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인프라와 비용 Agent가 각 후보의 제약을 검토한다.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Coordinator가 승인·거부와 reward를 모아 실행 가능한 후보를 정렬한다.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Validator가 실패한 후보는 executed_actions에 넣지 않는다.</w:t>
      </w:r>
    </w:p>
    <w:p>
      <w:pPr>
        <w:numPr>
          <w:ilvl w:val="0"/>
          <w:numId w:val="11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모든 후보가 실패하면 safe failure와 requires_human_review=true를 반환한다.</w:t>
      </w:r>
    </w:p>
    <w:p>
      <w:pPr>
        <w:spacing w:before="120" w:after="160"/>
        <w:ind w:left="173" w:right="173"/>
        <w:shd w:val="clear" w:fill="E8F0F8"/>
      </w:pPr>
      <w:r>
        <w:rPr>
          <w:rFonts w:ascii="Malgun Gothic" w:hAnsi="Malgun Gothic" w:eastAsia="Malgun Gothic"/>
          <w:b/>
          <w:color w:val="174A7E"/>
          <w:sz w:val="20"/>
        </w:rPr>
        <w:t>독립 판단의 의미</w:t>
        <w:br/>
      </w:r>
      <w:r>
        <w:rPr>
          <w:rFonts w:ascii="Malgun Gothic" w:hAnsi="Malgun Gothic" w:eastAsia="Malgun Gothic"/>
          <w:color w:val="17212B"/>
          <w:sz w:val="19"/>
        </w:rPr>
        <w:t>Agent가 자유로운 장시간 대화를 하지 않더라도 동일한 evidence에 대해 역할별 판단을 독립적으로 제출하고 Coordinator가 결과를 결합할 수 있다. AutoGen GroupChat은 이 구조의 보조 경로다.</w:t>
      </w:r>
    </w:p>
    <w:p>
      <w:pPr>
        <w:pStyle w:val="Heading1"/>
      </w:pPr>
      <w:r>
        <w:t>6. Reward 정책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740"/>
        <w:gridCol w:w="1740"/>
        <w:gridCol w:w="1740"/>
        <w:gridCol w:w="1740"/>
      </w:tblGrid>
      <w:tr>
        <w:trPr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정책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HA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응용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인프라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비용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balanced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0.30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0.30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0.20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0.20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ha_first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0.50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0.25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0.15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0.10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cost_first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0.25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0.20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0.15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0.40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infra_first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0.25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0.20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0.40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0.15</w:t>
            </w:r>
          </w:p>
        </w:tc>
      </w:tr>
    </w:tbl>
    <w:p>
      <w:pPr>
        <w:spacing w:after="40"/>
      </w:pP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ActionScore</w:t>
      </w:r>
      <w:r>
        <w:br/>
      </w:r>
      <w:r>
        <w:rPr>
          <w:rFonts w:ascii="Consolas" w:hAnsi="Consolas" w:eastAsia="Consolas"/>
          <w:color w:val="243447"/>
          <w:sz w:val="17"/>
        </w:rPr>
        <w:t>= HA score * HA weight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+ Application score * Application weight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+ Infrastructure score * Infrastructure weight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+ Cost score * Cost weight</w:t>
      </w:r>
    </w:p>
    <w:p>
      <w:r>
        <w:rPr>
          <w:rFonts w:ascii="Malgun Gothic" w:hAnsi="Malgun Gothic" w:eastAsia="Malgun Gothic"/>
        </w:rPr>
        <w:t>Predicted reward는 정책 가중치를 적용한 선택 점수이고, observed outcome score는 실제 treatment 결과를 네 Agent 관점에서 재평가한 평균 점수다.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50"/>
        <w:gridCol w:w="1650"/>
        <w:gridCol w:w="4360"/>
      </w:tblGrid>
      <w:tr>
        <w:trPr>
          <w:tblHeader w:val="true"/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Agent signal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예시 Reward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ha_recovery_required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+0.90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가용성 관점에서 복구 필요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ha_no_action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+0.20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불필요한 변경 회피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app_rollout_restart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+0.85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상태 초기화 action 지지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app_scale_deployment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+0.85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scale-out action 지지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infra_capacity_approved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+0.70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인프라 수용 가능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infra_capacity_rejected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-0.60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capacity 제약으로 차단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cost_budget_approved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+0.60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비용 정책 범위</w:t>
            </w:r>
          </w:p>
        </w:tc>
      </w:tr>
      <w:tr>
        <w:trPr>
          <w:cantSplit/>
        </w:trPr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cost_budget_rejected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-0.70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비용 초과 위험</w:t>
            </w:r>
          </w:p>
        </w:tc>
      </w:tr>
    </w:tbl>
    <w:p>
      <w:pPr>
        <w:spacing w:after="40"/>
      </w:pPr>
    </w:p>
    <w:p>
      <w:pPr>
        <w:pStyle w:val="Heading1"/>
      </w:pPr>
      <w:r>
        <w:t>7. 안전 검증 정책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경계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검증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거부 예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Registry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Agent별 허용 action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등록되지 않은 action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Allowlist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namespace/deployment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공용·시스템 namespace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Naming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Kubernetes resource name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shell metacharacter 포함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Replica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min/max 범위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상한 초과 scale_out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Command template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허용 kubectl 문법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임의 shell command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Go Guard (선택)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독립 whitelist 재검증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위험 명령 패턴</w:t>
            </w:r>
          </w:p>
        </w:tc>
      </w:tr>
    </w:tbl>
    <w:p>
      <w:pPr>
        <w:spacing w:after="40"/>
      </w:pPr>
    </w:p>
    <w:p>
      <w:pPr>
        <w:spacing w:before="120" w:after="160"/>
        <w:ind w:left="173" w:right="173"/>
        <w:shd w:val="clear" w:fill="EAF5F0"/>
      </w:pPr>
      <w:r>
        <w:rPr>
          <w:rFonts w:ascii="Malgun Gothic" w:hAnsi="Malgun Gothic" w:eastAsia="Malgun Gothic"/>
          <w:b/>
          <w:color w:val="1F6B4F"/>
          <w:sz w:val="20"/>
        </w:rPr>
        <w:t>Autonomous safety</w:t>
        <w:br/>
      </w:r>
      <w:r>
        <w:rPr>
          <w:rFonts w:ascii="Malgun Gothic" w:hAnsi="Malgun Gothic" w:eastAsia="Malgun Gothic"/>
          <w:color w:val="17212B"/>
          <w:sz w:val="19"/>
        </w:rPr>
        <w:t>Autonomous mode에서도 validation을 통과하지 못한 action은 실행 목록에 포함되지 않으며, 안전한 대안이 없으면 사람 검토를 요구한다.</w:t>
      </w:r>
    </w:p>
    <w:p>
      <w:pPr>
        <w:pStyle w:val="Heading1"/>
      </w:pPr>
      <w:r>
        <w:t>8. 장애별 Action 해석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장애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관찰이 유리한 조건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재시작이 유리한 조건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Scale-out이 유리한 조건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Pod kill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Controller가 즉시 대체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상태가 회복되지 않음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가용 replica 지속 부족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CPU stress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짧은 부하가 자동 종료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프로세스 stuck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지속 포화와 처리량 부족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Memory stress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압박이 일시적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상태 초기화 효과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동시 요청 분산 필요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Network delay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장애가 자동 종료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영향 Pod 교체 효과</w:t>
            </w:r>
          </w:p>
        </w:tc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Replica 분산이 지연 완화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위 표는 고정 정답이 아니라 정책 해석 기준이다. 실제 선택은 metric 회복, 복구 시간, command 수, replica 증가량, safety 결과를 함께 평가한다.</w:t>
      </w:r>
    </w:p>
    <w:p>
      <w:pPr>
        <w:pStyle w:val="Heading1"/>
      </w:pPr>
      <w:r>
        <w:t>9. 정책 한계와 확장</w:t>
      </w:r>
    </w:p>
    <w:p>
      <w:pPr>
        <w:pStyle w:val="ListBullet"/>
      </w:pPr>
      <w:r>
        <w:rPr>
          <w:rFonts w:ascii="Malgun Gothic" w:hAnsi="Malgun Gothic" w:eastAsia="Malgun Gothic"/>
        </w:rPr>
        <w:t>Reward 계수는 초기 정책 기준선이며 더 큰 실험 표본으로 보정해야 한다.</w:t>
      </w:r>
    </w:p>
    <w:p>
      <w:pPr>
        <w:pStyle w:val="ListBullet"/>
      </w:pPr>
      <w:r>
        <w:rPr>
          <w:rFonts w:ascii="Malgun Gothic" w:hAnsi="Malgun Gothic" w:eastAsia="Malgun Gothic"/>
        </w:rPr>
        <w:t>실제 비용, SLO 위반 시간, error budget을 직접 반영하는 목적함수가 필요하다.</w:t>
      </w:r>
    </w:p>
    <w:p>
      <w:pPr>
        <w:pStyle w:val="ListBullet"/>
      </w:pPr>
      <w:r>
        <w:rPr>
          <w:rFonts w:ascii="Malgun Gothic" w:hAnsi="Malgun Gothic" w:eastAsia="Malgun Gothic"/>
        </w:rPr>
        <w:t>Single-Agent baseline과 Agent ablation으로 각 역할의 기여를 분리해야 한다.</w:t>
      </w:r>
    </w:p>
    <w:p>
      <w:pPr>
        <w:pStyle w:val="ListBullet"/>
      </w:pPr>
      <w:r>
        <w:rPr>
          <w:rFonts w:ascii="Malgun Gothic" w:hAnsi="Malgun Gothic" w:eastAsia="Malgun Gothic"/>
        </w:rPr>
        <w:t>AutoGen multi-round 판단을 deterministic runner와 동일 조건에서 비교해야 한다.</w:t>
      </w:r>
    </w:p>
    <w:p>
      <w:pPr>
        <w:pStyle w:val="ListBullet"/>
      </w:pPr>
      <w:r>
        <w:rPr>
          <w:rFonts w:ascii="Malgun Gothic" w:hAnsi="Malgun Gothic" w:eastAsia="Malgun Gothic"/>
        </w:rPr>
        <w:t>정책 파일과 Registry 버전을 실험 결과에 함께 저장해 재현성을 강화해야 한다.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5D6B78"/>
          <w:sz w:val="17"/>
        </w:rPr>
        <w:t xml:space="preserve">관련 원본: </w:t>
      </w:r>
      <w:r>
        <w:rPr>
          <w:rFonts w:ascii="Consolas" w:hAnsi="Consolas" w:eastAsia="Consolas"/>
          <w:color w:val="5D6B78"/>
          <w:sz w:val="16"/>
        </w:rPr>
        <w:t>config/agent_decision_policy.json, config/recovery_action_experiments.json, docs/design/agent_action_reward_policy.md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52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algun Gothic" w:hAnsi="Malgun Gothic" w:eastAsia="Malgun Gothic"/>
        <w:color w:val="5D6B78"/>
        <w:sz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D6B78"/>
        <w:sz w:val="17"/>
      </w:rPr>
      <w:t>Kyung Hee University | AI-Ops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10" w:space="8" w:color="C9D4DF"/>
      </w:pBdr>
    </w:pPr>
    <w:r/>
    <w:r>
      <w:rPr>
        <w:rFonts w:ascii="Malgun Gothic" w:hAnsi="Malgun Gothic" w:eastAsia="Malgun Gothic"/>
        <w:b/>
        <w:color w:val="5D6B78"/>
        <w:sz w:val="17"/>
      </w:rPr>
      <w:t>AIOps Agent Policy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Malgun Gothic" w:hAnsi="Malgun Gothic" w:eastAsia="Malgun Gothic"/>
      <w:b w:val="0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A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Malgun Gothic" w:hAnsi="Malgun Gothic" w:eastAsia="Malgun Gothic"/>
      <w:b w:val="0"/>
      <w:color w:val="17212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Malgun Gothic" w:hAnsi="Malgun Gothic" w:eastAsia="Malgun Gothic"/>
      <w:b w:val="0"/>
      <w:color w:val="17212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40" w:line="240" w:lineRule="auto"/>
      <w:ind w:left="230" w:right="230"/>
    </w:pPr>
    <w:rPr>
      <w:rFonts w:ascii="Consolas" w:hAnsi="Consolas" w:eastAsia="Malgun Gothic"/>
      <w:b w:val="0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4-Agent Action 및 Reward 정책 명세서</dc:title>
  <dc:subject>역할, 의사결정, 합의, 보상 및 안전 경계</dc:subject>
  <dc:creator>Kyung Hee University AI-Ops Research</dc:creator>
  <cp:keywords>AIOps, Multi-Agent, Kubernetes, Chaos Mesh, Prometheus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